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F5688C">
      <w:pPr>
        <w:pStyle w:val="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Pr>
          <w:rFonts w:hint="eastAsia"/>
        </w:rPr>
        <w:t>調查緣起</w:t>
      </w:r>
      <w:bookmarkEnd w:id="0"/>
      <w:bookmarkEnd w:id="1"/>
      <w:bookmarkEnd w:id="2"/>
      <w:bookmarkEnd w:id="3"/>
      <w:bookmarkEnd w:id="4"/>
      <w:bookmarkEnd w:id="5"/>
      <w:bookmarkEnd w:id="6"/>
      <w:bookmarkEnd w:id="7"/>
      <w:bookmarkEnd w:id="8"/>
      <w:r>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4C0609">
        <w:rPr>
          <w:rFonts w:hint="eastAsia"/>
        </w:rPr>
        <w:t>本院</w:t>
      </w:r>
      <w:r w:rsidR="00552D49">
        <w:rPr>
          <w:rFonts w:hint="eastAsia"/>
        </w:rPr>
        <w:t>財政及經濟</w:t>
      </w:r>
      <w:r w:rsidR="00E21CC7" w:rsidRPr="00E21CC7">
        <w:rPr>
          <w:rFonts w:hint="eastAsia"/>
        </w:rPr>
        <w:t>委員會</w:t>
      </w:r>
      <w:r w:rsidR="00427936" w:rsidRPr="00E21CC7">
        <w:rPr>
          <w:rFonts w:hint="eastAsia"/>
        </w:rPr>
        <w:t>第5屆第</w:t>
      </w:r>
      <w:r w:rsidR="00552D49">
        <w:rPr>
          <w:rFonts w:hint="eastAsia"/>
        </w:rPr>
        <w:t>55</w:t>
      </w:r>
      <w:r w:rsidR="00427936" w:rsidRPr="00E21CC7">
        <w:rPr>
          <w:rFonts w:hint="eastAsia"/>
        </w:rPr>
        <w:t>次</w:t>
      </w:r>
      <w:r w:rsidR="003B6081">
        <w:rPr>
          <w:rFonts w:hint="eastAsia"/>
        </w:rPr>
        <w:t>會議</w:t>
      </w:r>
      <w:r w:rsidR="00E21CC7" w:rsidRPr="00E21CC7">
        <w:rPr>
          <w:rFonts w:hint="eastAsia"/>
        </w:rPr>
        <w:t>決議，推派調查</w:t>
      </w:r>
      <w:r w:rsidR="00E21CC7">
        <w:rPr>
          <w:rFonts w:hint="eastAsia"/>
        </w:rPr>
        <w:t>。</w:t>
      </w:r>
      <w:bookmarkEnd w:id="22"/>
      <w:bookmarkEnd w:id="23"/>
    </w:p>
    <w:p w:rsidR="00E25849" w:rsidRDefault="00E25849" w:rsidP="004E05A1">
      <w:pPr>
        <w:pStyle w:val="1"/>
        <w:ind w:left="2380" w:hanging="2380"/>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Pr>
          <w:rFonts w:hint="eastAsia"/>
        </w:rPr>
        <w:t>調查對象</w:t>
      </w:r>
      <w:bookmarkEnd w:id="24"/>
      <w:bookmarkEnd w:id="25"/>
      <w:bookmarkEnd w:id="26"/>
      <w:bookmarkEnd w:id="27"/>
      <w:bookmarkEnd w:id="28"/>
      <w:bookmarkEnd w:id="29"/>
      <w:bookmarkEnd w:id="30"/>
      <w:bookmarkEnd w:id="31"/>
      <w:bookmarkEnd w:id="32"/>
      <w:bookmarkEnd w:id="33"/>
      <w:r>
        <w:rPr>
          <w:rFonts w:hint="eastAsia"/>
        </w:rPr>
        <w:t>：</w:t>
      </w:r>
      <w:r w:rsidR="00552D49">
        <w:rPr>
          <w:rFonts w:hint="eastAsia"/>
        </w:rPr>
        <w:t>經濟部</w:t>
      </w:r>
      <w:r w:rsidR="00552D49">
        <w:rPr>
          <w:rFonts w:hAnsi="標楷體" w:hint="eastAsia"/>
        </w:rPr>
        <w:t>、</w:t>
      </w:r>
      <w:r w:rsidR="00552D49">
        <w:rPr>
          <w:rFonts w:hint="eastAsia"/>
        </w:rPr>
        <w:t>行政院農業委員會</w:t>
      </w:r>
      <w:r w:rsidR="00552D49">
        <w:rPr>
          <w:rFonts w:hAnsi="標楷體" w:hint="eastAsia"/>
        </w:rPr>
        <w:t>、</w:t>
      </w:r>
      <w:r w:rsidR="00552D49">
        <w:rPr>
          <w:rFonts w:hint="eastAsia"/>
        </w:rPr>
        <w:t>交通部</w:t>
      </w:r>
      <w:r>
        <w:rPr>
          <w:rFonts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25849" w:rsidRDefault="00E25849" w:rsidP="004E05A1">
      <w:pPr>
        <w:pStyle w:val="1"/>
        <w:ind w:left="2380" w:hanging="2380"/>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Pr>
          <w:rFonts w:hint="eastAsia"/>
        </w:rPr>
        <w:t>案　　由：</w:t>
      </w:r>
      <w:bookmarkEnd w:id="49"/>
      <w:bookmarkEnd w:id="50"/>
      <w:bookmarkEnd w:id="51"/>
      <w:bookmarkEnd w:id="52"/>
      <w:bookmarkEnd w:id="53"/>
      <w:bookmarkEnd w:id="54"/>
      <w:bookmarkEnd w:id="55"/>
      <w:bookmarkEnd w:id="56"/>
      <w:bookmarkEnd w:id="57"/>
      <w:bookmarkEnd w:id="58"/>
      <w:r w:rsidR="00552D49">
        <w:rPr>
          <w:rFonts w:hint="eastAsia"/>
        </w:rPr>
        <w:t>據審計部</w:t>
      </w:r>
      <w:proofErr w:type="gramStart"/>
      <w:r w:rsidR="00552D49">
        <w:rPr>
          <w:rFonts w:hint="eastAsia"/>
        </w:rPr>
        <w:t>106</w:t>
      </w:r>
      <w:proofErr w:type="gramEnd"/>
      <w:r w:rsidR="00552D49">
        <w:rPr>
          <w:rFonts w:hint="eastAsia"/>
        </w:rPr>
        <w:t>年度中央政府總決算審核報告，流域綜合治理成效已達計畫目標值，惟我國地層下陷區面積及速率益趨擴大，</w:t>
      </w:r>
      <w:proofErr w:type="gramStart"/>
      <w:r w:rsidR="00552D49">
        <w:rPr>
          <w:rFonts w:hint="eastAsia"/>
        </w:rPr>
        <w:t>間有淹水</w:t>
      </w:r>
      <w:proofErr w:type="gramEnd"/>
      <w:r w:rsidR="00552D49">
        <w:rPr>
          <w:rFonts w:hint="eastAsia"/>
        </w:rPr>
        <w:t>災情傳出</w:t>
      </w:r>
      <w:proofErr w:type="gramStart"/>
      <w:r w:rsidR="00552D49">
        <w:rPr>
          <w:rFonts w:hint="eastAsia"/>
        </w:rPr>
        <w:t>等情案</w:t>
      </w:r>
      <w:proofErr w:type="gramEnd"/>
      <w:r w:rsidR="00552D49">
        <w:rPr>
          <w:rFonts w:hint="eastAsia"/>
        </w:rPr>
        <w:t>。</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Default="00E25849" w:rsidP="00E844F2">
      <w:pPr>
        <w:pStyle w:val="1"/>
        <w:ind w:left="2380" w:hanging="2380"/>
        <w:jc w:val="left"/>
      </w:pPr>
      <w:bookmarkStart w:id="74" w:name="_Toc524892369"/>
      <w:bookmarkStart w:id="75" w:name="_Toc524895639"/>
      <w:bookmarkStart w:id="76" w:name="_Toc524896185"/>
      <w:bookmarkStart w:id="77" w:name="_Toc524896215"/>
      <w:bookmarkStart w:id="78" w:name="_Toc524902721"/>
      <w:bookmarkStart w:id="79" w:name="_Toc525066140"/>
      <w:bookmarkStart w:id="80" w:name="_Toc525070830"/>
      <w:bookmarkStart w:id="81" w:name="_Toc525938370"/>
      <w:bookmarkStart w:id="82" w:name="_Toc525939218"/>
      <w:bookmarkStart w:id="83" w:name="_Toc525939723"/>
      <w:bookmarkStart w:id="84" w:name="_Toc529218257"/>
      <w:bookmarkStart w:id="85" w:name="_Toc529222680"/>
      <w:bookmarkStart w:id="86" w:name="_Toc529223102"/>
      <w:bookmarkStart w:id="87" w:name="_Toc529223853"/>
      <w:bookmarkStart w:id="88" w:name="_Toc529228249"/>
      <w:bookmarkStart w:id="89" w:name="_Toc2400385"/>
      <w:bookmarkStart w:id="90" w:name="_Toc4316180"/>
      <w:bookmarkStart w:id="91" w:name="_Toc4473321"/>
      <w:bookmarkStart w:id="92" w:name="_Toc69556888"/>
      <w:bookmarkStart w:id="93" w:name="_Toc69556937"/>
      <w:bookmarkStart w:id="94" w:name="_Toc69609811"/>
      <w:bookmarkStart w:id="95" w:name="_Toc70241807"/>
      <w:bookmarkStart w:id="96" w:name="_Toc70242196"/>
      <w:bookmarkStart w:id="97" w:name="_Toc421794866"/>
      <w:bookmarkStart w:id="98" w:name="_Toc422834151"/>
      <w:r>
        <w:rPr>
          <w:rFonts w:hint="eastAsia"/>
        </w:rPr>
        <w:t>調查依據：本院</w:t>
      </w:r>
      <w:r w:rsidR="00552D49">
        <w:rPr>
          <w:rFonts w:hint="eastAsia"/>
        </w:rPr>
        <w:t>107</w:t>
      </w:r>
      <w:r>
        <w:rPr>
          <w:rFonts w:hint="eastAsia"/>
        </w:rPr>
        <w:t>年</w:t>
      </w:r>
      <w:r w:rsidR="00552D49">
        <w:rPr>
          <w:rFonts w:hint="eastAsia"/>
        </w:rPr>
        <w:t>10</w:t>
      </w:r>
      <w:r>
        <w:rPr>
          <w:rFonts w:hint="eastAsia"/>
        </w:rPr>
        <w:t>月</w:t>
      </w:r>
      <w:r w:rsidR="00552D49">
        <w:rPr>
          <w:rFonts w:hint="eastAsia"/>
        </w:rPr>
        <w:t>23</w:t>
      </w:r>
      <w:r>
        <w:rPr>
          <w:rFonts w:hint="eastAsia"/>
        </w:rPr>
        <w:t>日院</w:t>
      </w:r>
      <w:proofErr w:type="gramStart"/>
      <w:r>
        <w:rPr>
          <w:rFonts w:hint="eastAsia"/>
        </w:rPr>
        <w:t>台調壹字</w:t>
      </w:r>
      <w:proofErr w:type="gramEnd"/>
      <w:r>
        <w:rPr>
          <w:rFonts w:hint="eastAsia"/>
        </w:rPr>
        <w:t>第</w:t>
      </w:r>
      <w:r w:rsidR="00552D49">
        <w:rPr>
          <w:rFonts w:hint="eastAsia"/>
        </w:rPr>
        <w:t>1070800427</w:t>
      </w:r>
      <w:r>
        <w:rPr>
          <w:rFonts w:hint="eastAsia"/>
        </w:rPr>
        <w:t>號函。</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E25849" w:rsidRDefault="00E25849" w:rsidP="00D84A6D">
      <w:pPr>
        <w:pStyle w:val="1"/>
      </w:pPr>
      <w:bookmarkStart w:id="99" w:name="_Toc524892370"/>
      <w:bookmarkStart w:id="100" w:name="_Toc524895640"/>
      <w:bookmarkStart w:id="101" w:name="_Toc524896186"/>
      <w:bookmarkStart w:id="102" w:name="_Toc524896216"/>
      <w:bookmarkStart w:id="103" w:name="_Toc524902722"/>
      <w:bookmarkStart w:id="104" w:name="_Toc525066141"/>
      <w:bookmarkStart w:id="105" w:name="_Toc525070831"/>
      <w:bookmarkStart w:id="106" w:name="_Toc525938371"/>
      <w:bookmarkStart w:id="107" w:name="_Toc525939219"/>
      <w:bookmarkStart w:id="108" w:name="_Toc525939724"/>
      <w:bookmarkStart w:id="109" w:name="_Toc529218258"/>
      <w:bookmarkStart w:id="110" w:name="_Toc529222681"/>
      <w:bookmarkStart w:id="111" w:name="_Toc529223103"/>
      <w:bookmarkStart w:id="112" w:name="_Toc529223854"/>
      <w:bookmarkStart w:id="113" w:name="_Toc529228250"/>
      <w:bookmarkStart w:id="114" w:name="_Toc2400386"/>
      <w:bookmarkStart w:id="115" w:name="_Toc4316181"/>
      <w:bookmarkStart w:id="116" w:name="_Toc4473322"/>
      <w:bookmarkStart w:id="117" w:name="_Toc69556889"/>
      <w:bookmarkStart w:id="118" w:name="_Toc69556938"/>
      <w:bookmarkStart w:id="119" w:name="_Toc69609812"/>
      <w:bookmarkStart w:id="120" w:name="_Toc70241808"/>
      <w:bookmarkStart w:id="121" w:name="_Toc70242197"/>
      <w:bookmarkStart w:id="122" w:name="_Toc421794867"/>
      <w:bookmarkStart w:id="123" w:name="_Toc422834152"/>
      <w:r>
        <w:rPr>
          <w:rFonts w:hint="eastAsia"/>
        </w:rPr>
        <w:t>調查重點：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E66F02" w:rsidRPr="00E66F02" w:rsidRDefault="00E66F02" w:rsidP="00563692">
      <w:pPr>
        <w:pStyle w:val="2"/>
        <w:rPr>
          <w:rFonts w:hAnsi="標楷體"/>
        </w:rPr>
      </w:pPr>
      <w:bookmarkStart w:id="124" w:name="_Toc421794868"/>
      <w:bookmarkStart w:id="125" w:name="_Toc421795434"/>
      <w:bookmarkStart w:id="126" w:name="_Toc421796015"/>
      <w:bookmarkStart w:id="127" w:name="_Toc422728950"/>
      <w:bookmarkStart w:id="128" w:name="_Toc422834153"/>
      <w:r>
        <w:rPr>
          <w:rFonts w:hAnsi="標楷體" w:hint="eastAsia"/>
        </w:rPr>
        <w:t>「雲彰地區地層下陷具體解決方案暨行動計畫</w:t>
      </w:r>
      <w:r w:rsidR="00AD19DE">
        <w:rPr>
          <w:rFonts w:hAnsi="標楷體" w:hint="eastAsia"/>
        </w:rPr>
        <w:t>（100至109年）</w:t>
      </w:r>
      <w:r w:rsidRPr="00E66F02">
        <w:rPr>
          <w:rFonts w:hAnsi="標楷體" w:hint="eastAsia"/>
        </w:rPr>
        <w:t>」</w:t>
      </w:r>
      <w:r w:rsidR="00F440F1">
        <w:rPr>
          <w:rFonts w:hAnsi="標楷體" w:hint="eastAsia"/>
        </w:rPr>
        <w:t>之</w:t>
      </w:r>
      <w:r w:rsidR="00AD19DE">
        <w:rPr>
          <w:rFonts w:hAnsi="標楷體" w:hint="eastAsia"/>
        </w:rPr>
        <w:t>量化目標</w:t>
      </w:r>
      <w:r w:rsidRPr="00E66F02">
        <w:rPr>
          <w:rFonts w:hAnsi="標楷體" w:hint="eastAsia"/>
        </w:rPr>
        <w:t>「增加可</w:t>
      </w:r>
      <w:r w:rsidR="00114767">
        <w:rPr>
          <w:rFonts w:hAnsi="標楷體" w:hint="eastAsia"/>
        </w:rPr>
        <w:t>利</w:t>
      </w:r>
      <w:r w:rsidRPr="00E66F02">
        <w:rPr>
          <w:rFonts w:hAnsi="標楷體" w:hint="eastAsia"/>
        </w:rPr>
        <w:t>用水源2億噸」是否能達標？</w:t>
      </w:r>
    </w:p>
    <w:p w:rsidR="00E66F02" w:rsidRPr="00AD19DE" w:rsidRDefault="00AD19DE" w:rsidP="00563692">
      <w:pPr>
        <w:pStyle w:val="2"/>
        <w:rPr>
          <w:rFonts w:hAnsi="標楷體"/>
        </w:rPr>
      </w:pPr>
      <w:r>
        <w:rPr>
          <w:rFonts w:hAnsi="標楷體" w:hint="eastAsia"/>
        </w:rPr>
        <w:t>「地下水保育管理暨地層下陷防治計畫（98至109年）</w:t>
      </w:r>
      <w:r>
        <w:rPr>
          <w:rFonts w:ascii="新細明體" w:eastAsia="新細明體" w:hAnsi="新細明體" w:hint="eastAsia"/>
        </w:rPr>
        <w:t>」</w:t>
      </w:r>
      <w:r w:rsidR="00F440F1" w:rsidRPr="00F440F1">
        <w:rPr>
          <w:rFonts w:hAnsi="標楷體" w:hint="eastAsia"/>
        </w:rPr>
        <w:t>之</w:t>
      </w:r>
      <w:r w:rsidRPr="00AD19DE">
        <w:rPr>
          <w:rFonts w:hAnsi="標楷體" w:hint="eastAsia"/>
        </w:rPr>
        <w:t>量化目標</w:t>
      </w:r>
      <w:r>
        <w:rPr>
          <w:rFonts w:hAnsi="標楷體" w:hint="eastAsia"/>
        </w:rPr>
        <w:t>「地層最大平均下陷速率控制在5公分/年</w:t>
      </w:r>
      <w:proofErr w:type="gramStart"/>
      <w:r>
        <w:rPr>
          <w:rFonts w:hAnsi="標楷體" w:hint="eastAsia"/>
        </w:rPr>
        <w:t>以內</w:t>
      </w:r>
      <w:r w:rsidRPr="00AD19DE">
        <w:rPr>
          <w:rFonts w:hAnsi="標楷體" w:hint="eastAsia"/>
        </w:rPr>
        <w:t>」</w:t>
      </w:r>
      <w:proofErr w:type="gramEnd"/>
      <w:r w:rsidRPr="00AD19DE">
        <w:rPr>
          <w:rFonts w:hAnsi="標楷體" w:hint="eastAsia"/>
        </w:rPr>
        <w:t>是否能達標？</w:t>
      </w:r>
    </w:p>
    <w:bookmarkEnd w:id="124"/>
    <w:bookmarkEnd w:id="125"/>
    <w:bookmarkEnd w:id="126"/>
    <w:bookmarkEnd w:id="127"/>
    <w:bookmarkEnd w:id="128"/>
    <w:p w:rsidR="00563692" w:rsidRPr="00675FC9" w:rsidRDefault="00675FC9" w:rsidP="00563692">
      <w:pPr>
        <w:pStyle w:val="2"/>
        <w:rPr>
          <w:rFonts w:hAnsi="標楷體"/>
        </w:rPr>
      </w:pPr>
      <w:r>
        <w:rPr>
          <w:rFonts w:hAnsi="標楷體" w:hint="eastAsia"/>
        </w:rPr>
        <w:t>「高鐵里程TK230+380至</w:t>
      </w:r>
      <w:r w:rsidRPr="00675FC9">
        <w:rPr>
          <w:rFonts w:hAnsi="標楷體" w:hint="eastAsia"/>
        </w:rPr>
        <w:t>TK230+</w:t>
      </w:r>
      <w:r>
        <w:rPr>
          <w:rFonts w:hAnsi="標楷體" w:hint="eastAsia"/>
        </w:rPr>
        <w:t>660附近6處高鐵橋墩向東側移案</w:t>
      </w:r>
      <w:r w:rsidRPr="00675FC9">
        <w:rPr>
          <w:rFonts w:hAnsi="標楷體" w:hint="eastAsia"/>
        </w:rPr>
        <w:t>」是否</w:t>
      </w:r>
      <w:r w:rsidR="00F440F1" w:rsidRPr="00F440F1">
        <w:rPr>
          <w:rFonts w:hAnsi="標楷體" w:hint="eastAsia"/>
        </w:rPr>
        <w:t>影響行車平穩及結構安全</w:t>
      </w:r>
      <w:r w:rsidRPr="00675FC9">
        <w:rPr>
          <w:rFonts w:hAnsi="標楷體" w:hint="eastAsia"/>
        </w:rPr>
        <w:t>？</w:t>
      </w:r>
    </w:p>
    <w:p w:rsidR="00E25849" w:rsidRDefault="00E25849" w:rsidP="00BA6C7A">
      <w:pPr>
        <w:pStyle w:val="1"/>
      </w:pPr>
      <w:bookmarkStart w:id="129" w:name="_Toc524895641"/>
      <w:bookmarkStart w:id="130" w:name="_Toc524896187"/>
      <w:bookmarkStart w:id="131" w:name="_Toc524896217"/>
      <w:bookmarkStart w:id="132" w:name="_Toc525066142"/>
      <w:bookmarkStart w:id="133" w:name="_Toc4316182"/>
      <w:bookmarkStart w:id="134" w:name="_Toc4473323"/>
      <w:bookmarkStart w:id="135" w:name="_Toc69556890"/>
      <w:bookmarkStart w:id="136" w:name="_Toc69556939"/>
      <w:bookmarkStart w:id="137" w:name="_Toc69609813"/>
      <w:bookmarkStart w:id="138" w:name="_Toc70241809"/>
      <w:bookmarkStart w:id="139" w:name="_Toc524892371"/>
      <w:bookmarkStart w:id="140" w:name="_Toc524895642"/>
      <w:bookmarkStart w:id="141" w:name="_Toc524896188"/>
      <w:bookmarkStart w:id="142" w:name="_Toc524896218"/>
      <w:bookmarkStart w:id="143" w:name="_Toc524902724"/>
      <w:bookmarkStart w:id="144" w:name="_Toc525066143"/>
      <w:bookmarkStart w:id="145" w:name="_Toc525070833"/>
      <w:bookmarkStart w:id="146" w:name="_Toc525938373"/>
      <w:bookmarkStart w:id="147" w:name="_Toc525939221"/>
      <w:bookmarkStart w:id="148" w:name="_Toc525939726"/>
      <w:bookmarkStart w:id="149" w:name="_Toc529218260"/>
      <w:bookmarkStart w:id="150" w:name="_Toc529222683"/>
      <w:bookmarkStart w:id="151" w:name="_Toc529223105"/>
      <w:bookmarkStart w:id="152" w:name="_Toc529223856"/>
      <w:bookmarkStart w:id="153" w:name="_Toc529228252"/>
      <w:bookmarkStart w:id="154" w:name="_Toc2400389"/>
      <w:bookmarkStart w:id="155" w:name="_Toc4316183"/>
      <w:bookmarkStart w:id="156" w:name="_Toc4473324"/>
      <w:bookmarkStart w:id="157" w:name="_Toc69556891"/>
      <w:bookmarkStart w:id="158" w:name="_Toc69556940"/>
      <w:bookmarkStart w:id="159" w:name="_Toc69609814"/>
      <w:bookmarkStart w:id="160" w:name="_Toc70241810"/>
      <w:bookmarkStart w:id="161" w:name="_Toc70242199"/>
      <w:bookmarkStart w:id="162" w:name="_Toc421794869"/>
      <w:bookmarkStart w:id="163" w:name="_Toc422834154"/>
      <w:bookmarkEnd w:id="129"/>
      <w:bookmarkEnd w:id="130"/>
      <w:bookmarkEnd w:id="131"/>
      <w:bookmarkEnd w:id="132"/>
      <w:bookmarkEnd w:id="133"/>
      <w:bookmarkEnd w:id="134"/>
      <w:bookmarkEnd w:id="135"/>
      <w:bookmarkEnd w:id="136"/>
      <w:bookmarkEnd w:id="137"/>
      <w:bookmarkEnd w:id="138"/>
      <w:r>
        <w:rPr>
          <w:rFonts w:hint="eastAsia"/>
        </w:rPr>
        <w:t>調查事實：</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D36EB5" w:rsidRPr="00CC6FBB" w:rsidRDefault="00D36EB5" w:rsidP="00D36EB5">
      <w:pPr>
        <w:pStyle w:val="0"/>
        <w:ind w:left="680"/>
        <w:rPr>
          <w:rFonts w:hAnsi="標楷體"/>
        </w:rPr>
      </w:pPr>
      <w:bookmarkStart w:id="164" w:name="_Toc525070834"/>
      <w:bookmarkStart w:id="165" w:name="_Toc525938374"/>
      <w:bookmarkStart w:id="166" w:name="_Toc525939222"/>
      <w:bookmarkStart w:id="167" w:name="_Toc525939727"/>
      <w:bookmarkStart w:id="168" w:name="_Toc525066144"/>
      <w:bookmarkStart w:id="169" w:name="_Toc524892372"/>
      <w:r w:rsidRPr="00D36EB5">
        <w:rPr>
          <w:rFonts w:hint="eastAsia"/>
        </w:rPr>
        <w:t>本案經</w:t>
      </w:r>
      <w:r w:rsidR="00146BAB" w:rsidRPr="00146BAB">
        <w:rPr>
          <w:rFonts w:hint="eastAsia"/>
        </w:rPr>
        <w:t>調閱經濟部、行政院農業委員會（下稱</w:t>
      </w:r>
      <w:r w:rsidR="00146BAB" w:rsidRPr="00CC6FBB">
        <w:rPr>
          <w:rFonts w:hint="eastAsia"/>
        </w:rPr>
        <w:t>農委會）、交通部、審計部相關卷證資料，並於</w:t>
      </w:r>
      <w:r w:rsidR="008056F3" w:rsidRPr="00CC6FBB">
        <w:rPr>
          <w:rFonts w:hint="eastAsia"/>
        </w:rPr>
        <w:t>民國(下同)</w:t>
      </w:r>
      <w:r w:rsidR="00146BAB" w:rsidRPr="00CC6FBB">
        <w:rPr>
          <w:rFonts w:hint="eastAsia"/>
        </w:rPr>
        <w:t>108年5月10日詢問經濟部水利署（下稱水利署）鍾朝恭副署長、農委會陳添壽副主任委員及相關人員，復於108年7月26日詢問水利署鍾朝恭副署長、農委會張致盛主任秘書、交通部鐵道局（下稱鐵道局）</w:t>
      </w:r>
      <w:r w:rsidR="0030098A" w:rsidRPr="00CC6FBB">
        <w:rPr>
          <w:rFonts w:hint="eastAsia"/>
        </w:rPr>
        <w:t>楊正君副局長</w:t>
      </w:r>
      <w:r w:rsidR="00146BAB" w:rsidRPr="00CC6FBB">
        <w:rPr>
          <w:rFonts w:hint="eastAsia"/>
        </w:rPr>
        <w:t>及相關人員，</w:t>
      </w:r>
      <w:proofErr w:type="gramStart"/>
      <w:r w:rsidRPr="00CC6FBB">
        <w:rPr>
          <w:rFonts w:hint="eastAsia"/>
        </w:rPr>
        <w:t>茲綜整</w:t>
      </w:r>
      <w:proofErr w:type="gramEnd"/>
      <w:r w:rsidRPr="00CC6FBB">
        <w:rPr>
          <w:rFonts w:hint="eastAsia"/>
        </w:rPr>
        <w:t>調查事實如下：</w:t>
      </w:r>
    </w:p>
    <w:p w:rsidR="00146BAB" w:rsidRPr="00CC6FBB" w:rsidRDefault="008056F3" w:rsidP="00B443E4">
      <w:pPr>
        <w:pStyle w:val="2"/>
        <w:rPr>
          <w:b/>
        </w:rPr>
      </w:pPr>
      <w:bookmarkStart w:id="170" w:name="_Toc421794870"/>
      <w:bookmarkStart w:id="171" w:name="_Toc422834155"/>
      <w:r w:rsidRPr="00CC6FBB">
        <w:rPr>
          <w:rFonts w:hint="eastAsia"/>
          <w:b/>
        </w:rPr>
        <w:t>審計部審核意見</w:t>
      </w:r>
      <w:r w:rsidR="00B577E2" w:rsidRPr="00CC6FBB">
        <w:rPr>
          <w:rFonts w:hAnsi="標楷體" w:hint="eastAsia"/>
          <w:b/>
        </w:rPr>
        <w:t>：</w:t>
      </w:r>
      <w:r w:rsidR="00866915" w:rsidRPr="00CC6FBB">
        <w:rPr>
          <w:rFonts w:hAnsi="標楷體" w:hint="eastAsia"/>
          <w:b/>
        </w:rPr>
        <w:t>「流域綜合治理成效已達計畫目標值，惟我國地層下陷區面積及速率益趨擴大</w:t>
      </w:r>
      <w:r w:rsidR="00891A11" w:rsidRPr="00CC6FBB">
        <w:rPr>
          <w:rFonts w:hAnsi="標楷體" w:hint="eastAsia"/>
          <w:b/>
        </w:rPr>
        <w:t>，</w:t>
      </w:r>
      <w:proofErr w:type="gramStart"/>
      <w:r w:rsidR="00891A11" w:rsidRPr="00CC6FBB">
        <w:rPr>
          <w:rFonts w:hAnsi="標楷體" w:hint="eastAsia"/>
          <w:b/>
        </w:rPr>
        <w:t>間有淹</w:t>
      </w:r>
      <w:r w:rsidR="00891A11" w:rsidRPr="00CC6FBB">
        <w:rPr>
          <w:rFonts w:hAnsi="標楷體" w:hint="eastAsia"/>
          <w:b/>
        </w:rPr>
        <w:lastRenderedPageBreak/>
        <w:t>水</w:t>
      </w:r>
      <w:proofErr w:type="gramEnd"/>
      <w:r w:rsidR="00891A11" w:rsidRPr="00CC6FBB">
        <w:rPr>
          <w:rFonts w:hAnsi="標楷體" w:hint="eastAsia"/>
          <w:b/>
        </w:rPr>
        <w:t>災情傳出，亟待督促強化水利設施防護能力，</w:t>
      </w:r>
      <w:proofErr w:type="gramStart"/>
      <w:r w:rsidR="00891A11" w:rsidRPr="00CC6FBB">
        <w:rPr>
          <w:rFonts w:hAnsi="標楷體" w:hint="eastAsia"/>
          <w:b/>
        </w:rPr>
        <w:t>賡</w:t>
      </w:r>
      <w:proofErr w:type="gramEnd"/>
      <w:r w:rsidR="00891A11" w:rsidRPr="00CC6FBB">
        <w:rPr>
          <w:rFonts w:hAnsi="標楷體" w:hint="eastAsia"/>
          <w:b/>
        </w:rPr>
        <w:t>續優化整體綜合治水策略，有效促進國土保育及永續發展</w:t>
      </w:r>
      <w:r w:rsidR="00866915" w:rsidRPr="00CC6FBB">
        <w:rPr>
          <w:rFonts w:ascii="新細明體" w:eastAsia="新細明體" w:hAnsi="新細明體" w:hint="eastAsia"/>
          <w:b/>
        </w:rPr>
        <w:t>」</w:t>
      </w:r>
      <w:r w:rsidRPr="00CC6FBB">
        <w:rPr>
          <w:rFonts w:hAnsi="標楷體" w:hint="eastAsia"/>
          <w:b/>
        </w:rPr>
        <w:t>：</w:t>
      </w:r>
    </w:p>
    <w:p w:rsidR="00866915" w:rsidRDefault="00B9079A" w:rsidP="00866915">
      <w:pPr>
        <w:pStyle w:val="3"/>
      </w:pPr>
      <w:r w:rsidRPr="00CC6FBB">
        <w:rPr>
          <w:rFonts w:hint="eastAsia"/>
        </w:rPr>
        <w:t>流域綜合治理計畫為管制考核執行成效</w:t>
      </w:r>
      <w:r w:rsidRPr="00CC6FBB">
        <w:rPr>
          <w:rFonts w:hAnsi="標楷體" w:hint="eastAsia"/>
        </w:rPr>
        <w:t>，</w:t>
      </w:r>
      <w:r w:rsidRPr="00CC6FBB">
        <w:rPr>
          <w:rFonts w:hint="eastAsia"/>
        </w:rPr>
        <w:t>訂有11項效益量化目標</w:t>
      </w:r>
      <w:r w:rsidRPr="00CC6FBB">
        <w:rPr>
          <w:rFonts w:hAnsi="標楷體" w:hint="eastAsia"/>
        </w:rPr>
        <w:t>，</w:t>
      </w:r>
      <w:r w:rsidRPr="00CC6FBB">
        <w:rPr>
          <w:rFonts w:hint="eastAsia"/>
        </w:rPr>
        <w:t>據水利署提供資料</w:t>
      </w:r>
      <w:r w:rsidRPr="00CC6FBB">
        <w:rPr>
          <w:rFonts w:hAnsi="標楷體" w:hint="eastAsia"/>
        </w:rPr>
        <w:t>，</w:t>
      </w:r>
      <w:r w:rsidRPr="00CC6FBB">
        <w:rPr>
          <w:rFonts w:hint="eastAsia"/>
        </w:rPr>
        <w:t>截至106年底止</w:t>
      </w:r>
      <w:r w:rsidRPr="00CC6FBB">
        <w:rPr>
          <w:rFonts w:hAnsi="標楷體" w:hint="eastAsia"/>
        </w:rPr>
        <w:t>，</w:t>
      </w:r>
      <w:r w:rsidRPr="00CC6FBB">
        <w:rPr>
          <w:rFonts w:hint="eastAsia"/>
        </w:rPr>
        <w:t>該計畫第2期已完成河川及區域排水</w:t>
      </w:r>
      <w:r w:rsidRPr="00CC6FBB">
        <w:rPr>
          <w:rFonts w:hAnsi="標楷體" w:hint="eastAsia"/>
        </w:rPr>
        <w:t>、</w:t>
      </w:r>
      <w:r w:rsidRPr="00CC6FBB">
        <w:rPr>
          <w:rFonts w:hint="eastAsia"/>
        </w:rPr>
        <w:t>雨水下水道及農田排水改善合計210.55公里之排水路改善</w:t>
      </w:r>
      <w:r w:rsidRPr="00CC6FBB">
        <w:rPr>
          <w:rFonts w:hAnsi="標楷體" w:hint="eastAsia"/>
        </w:rPr>
        <w:t>、</w:t>
      </w:r>
      <w:r w:rsidRPr="00CC6FBB">
        <w:rPr>
          <w:rFonts w:hint="eastAsia"/>
        </w:rPr>
        <w:t>增加保護面積</w:t>
      </w:r>
      <w:r w:rsidRPr="00CC6FBB">
        <w:rPr>
          <w:rFonts w:hAnsi="標楷體" w:hint="eastAsia"/>
        </w:rPr>
        <w:t>（</w:t>
      </w:r>
      <w:r w:rsidR="005D58F0" w:rsidRPr="00CC6FBB">
        <w:rPr>
          <w:rFonts w:hAnsi="標楷體" w:hint="eastAsia"/>
        </w:rPr>
        <w:t>含水產養殖排水</w:t>
      </w:r>
      <w:r w:rsidRPr="00CC6FBB">
        <w:rPr>
          <w:rFonts w:hAnsi="標楷體" w:hint="eastAsia"/>
        </w:rPr>
        <w:t>）</w:t>
      </w:r>
      <w:r w:rsidR="005D58F0" w:rsidRPr="00CC6FBB">
        <w:rPr>
          <w:rFonts w:hAnsi="標楷體" w:hint="eastAsia"/>
        </w:rPr>
        <w:t>合計275.34平方公里、上游坡地及國有林控制土砂生產量453.81萬立方公尺、提升雨水下水道實施率0.8％</w:t>
      </w:r>
      <w:r w:rsidR="000A1578" w:rsidRPr="00CC6FBB">
        <w:rPr>
          <w:rFonts w:hAnsi="標楷體" w:hint="eastAsia"/>
        </w:rPr>
        <w:t>及增加水產養殖區淹水耐受力48.27平方公里，整治成效已達計畫目標值（如附表</w:t>
      </w:r>
      <w:r w:rsidR="0058167F" w:rsidRPr="00CC6FBB">
        <w:rPr>
          <w:rFonts w:hAnsi="標楷體" w:hint="eastAsia"/>
        </w:rPr>
        <w:t>一</w:t>
      </w:r>
      <w:r w:rsidR="000A1578">
        <w:rPr>
          <w:rFonts w:hAnsi="標楷體" w:hint="eastAsia"/>
        </w:rPr>
        <w:t>）。按我國易淹水地區多位處地層下陷區域或低窪地區，為加強防護標準，</w:t>
      </w:r>
      <w:r w:rsidR="00A34AE3">
        <w:rPr>
          <w:rFonts w:hAnsi="標楷體" w:hint="eastAsia"/>
        </w:rPr>
        <w:t>流域綜合治理計畫已參照易淹水地區水患治理計畫作法，明定地層下陷區內直轄市、縣（市）管河川及區域排水須考量加計預估5年地層下陷量，有助減緩該等地區淹水災情。</w:t>
      </w:r>
    </w:p>
    <w:p w:rsidR="00866915" w:rsidRPr="007D1262" w:rsidRDefault="00A34AE3" w:rsidP="00866915">
      <w:pPr>
        <w:pStyle w:val="3"/>
      </w:pPr>
      <w:r>
        <w:rPr>
          <w:rFonts w:hint="eastAsia"/>
        </w:rPr>
        <w:t>惟據水利署統計資料</w:t>
      </w:r>
      <w:r>
        <w:rPr>
          <w:rFonts w:hAnsi="標楷體" w:hint="eastAsia"/>
        </w:rPr>
        <w:t>，</w:t>
      </w:r>
      <w:proofErr w:type="gramStart"/>
      <w:r w:rsidR="00B577E2">
        <w:rPr>
          <w:rFonts w:hAnsi="標楷體" w:hint="eastAsia"/>
        </w:rPr>
        <w:t>106</w:t>
      </w:r>
      <w:proofErr w:type="gramEnd"/>
      <w:r w:rsidR="005F4C83">
        <w:rPr>
          <w:rFonts w:hAnsi="標楷體" w:hint="eastAsia"/>
        </w:rPr>
        <w:t>年度全</w:t>
      </w:r>
      <w:proofErr w:type="gramStart"/>
      <w:r w:rsidR="005F4C83">
        <w:rPr>
          <w:rFonts w:hAnsi="標楷體" w:hint="eastAsia"/>
        </w:rPr>
        <w:t>臺</w:t>
      </w:r>
      <w:proofErr w:type="gramEnd"/>
      <w:r w:rsidR="005F4C83">
        <w:rPr>
          <w:rFonts w:hAnsi="標楷體" w:hint="eastAsia"/>
        </w:rPr>
        <w:t>持續下陷面積達395平方公里，較</w:t>
      </w:r>
      <w:proofErr w:type="gramStart"/>
      <w:r w:rsidR="005F4C83">
        <w:rPr>
          <w:rFonts w:hAnsi="標楷體" w:hint="eastAsia"/>
        </w:rPr>
        <w:t>105</w:t>
      </w:r>
      <w:proofErr w:type="gramEnd"/>
      <w:r w:rsidR="005F4C83">
        <w:rPr>
          <w:rFonts w:hAnsi="標楷體" w:hint="eastAsia"/>
        </w:rPr>
        <w:t>年度之106.4平方公里增加288.6</w:t>
      </w:r>
      <w:r w:rsidR="005F4C83" w:rsidRPr="005F4C83">
        <w:rPr>
          <w:rFonts w:hAnsi="標楷體" w:hint="eastAsia"/>
        </w:rPr>
        <w:t>平方公里</w:t>
      </w:r>
      <w:r w:rsidR="005F4C83">
        <w:rPr>
          <w:rFonts w:hAnsi="標楷體" w:hint="eastAsia"/>
        </w:rPr>
        <w:t>，主要集中在雲林地區（366.2</w:t>
      </w:r>
      <w:r w:rsidR="005F4C83" w:rsidRPr="005F4C83">
        <w:rPr>
          <w:rFonts w:hAnsi="標楷體" w:hint="eastAsia"/>
        </w:rPr>
        <w:t>平方公里</w:t>
      </w:r>
      <w:r w:rsidR="005F4C83">
        <w:rPr>
          <w:rFonts w:hAnsi="標楷體" w:hint="eastAsia"/>
        </w:rPr>
        <w:t>），彰化地區</w:t>
      </w:r>
      <w:r w:rsidR="005F4C83" w:rsidRPr="005F4C83">
        <w:rPr>
          <w:rFonts w:hAnsi="標楷體" w:hint="eastAsia"/>
        </w:rPr>
        <w:t>（</w:t>
      </w:r>
      <w:r w:rsidR="005F4C83">
        <w:rPr>
          <w:rFonts w:hAnsi="標楷體" w:hint="eastAsia"/>
        </w:rPr>
        <w:t>16.9</w:t>
      </w:r>
      <w:r w:rsidR="005F4C83" w:rsidRPr="005F4C83">
        <w:rPr>
          <w:rFonts w:hAnsi="標楷體" w:hint="eastAsia"/>
        </w:rPr>
        <w:t>平方公里）</w:t>
      </w:r>
      <w:r w:rsidR="005F4C83">
        <w:rPr>
          <w:rFonts w:hAnsi="標楷體" w:hint="eastAsia"/>
        </w:rPr>
        <w:t>次之，嘉義地區</w:t>
      </w:r>
      <w:r w:rsidR="005F4C83" w:rsidRPr="005F4C83">
        <w:rPr>
          <w:rFonts w:hAnsi="標楷體" w:hint="eastAsia"/>
        </w:rPr>
        <w:t>（</w:t>
      </w:r>
      <w:r w:rsidR="005F4C83">
        <w:rPr>
          <w:rFonts w:hAnsi="標楷體" w:hint="eastAsia"/>
        </w:rPr>
        <w:t>7</w:t>
      </w:r>
      <w:r w:rsidR="005F4C83" w:rsidRPr="005F4C83">
        <w:rPr>
          <w:rFonts w:hAnsi="標楷體" w:hint="eastAsia"/>
        </w:rPr>
        <w:t>平方公里）</w:t>
      </w:r>
      <w:r w:rsidR="005F4C83">
        <w:rPr>
          <w:rFonts w:hAnsi="標楷體" w:hint="eastAsia"/>
        </w:rPr>
        <w:t>再次之；最大年下陷速率以雲林、屏東及彰化3個地區較為嚴重，分別為6.7公分、3.8公分及3.5公分，地層下陷面積及速率益趨擴大，又105及106年襲</w:t>
      </w:r>
      <w:proofErr w:type="gramStart"/>
      <w:r w:rsidR="005F4C83">
        <w:rPr>
          <w:rFonts w:hAnsi="標楷體" w:hint="eastAsia"/>
        </w:rPr>
        <w:t>臺</w:t>
      </w:r>
      <w:proofErr w:type="gramEnd"/>
      <w:r w:rsidR="005F4C83">
        <w:rPr>
          <w:rFonts w:hAnsi="標楷體" w:hint="eastAsia"/>
        </w:rPr>
        <w:t>之6次大豪雨或颱風</w:t>
      </w:r>
      <w:r w:rsidR="006526C6">
        <w:rPr>
          <w:rFonts w:hAnsi="標楷體" w:hint="eastAsia"/>
        </w:rPr>
        <w:t>，共造成全</w:t>
      </w:r>
      <w:proofErr w:type="gramStart"/>
      <w:r w:rsidR="006526C6">
        <w:rPr>
          <w:rFonts w:hAnsi="標楷體" w:hint="eastAsia"/>
        </w:rPr>
        <w:t>臺</w:t>
      </w:r>
      <w:proofErr w:type="gramEnd"/>
      <w:r w:rsidR="006526C6">
        <w:rPr>
          <w:rFonts w:hAnsi="標楷體" w:hint="eastAsia"/>
        </w:rPr>
        <w:t>5,527.39公頃淹水面積，其中地層下</w:t>
      </w:r>
      <w:r w:rsidR="00A23AA6">
        <w:rPr>
          <w:rFonts w:hAnsi="標楷體" w:hint="eastAsia"/>
        </w:rPr>
        <w:t>陷區市縣合計占</w:t>
      </w:r>
      <w:proofErr w:type="gramStart"/>
      <w:r w:rsidR="00A23AA6">
        <w:rPr>
          <w:rFonts w:hAnsi="標楷體" w:hint="eastAsia"/>
        </w:rPr>
        <w:t>9成</w:t>
      </w:r>
      <w:proofErr w:type="gramEnd"/>
      <w:r w:rsidR="00A23AA6">
        <w:rPr>
          <w:rFonts w:hAnsi="標楷體" w:hint="eastAsia"/>
        </w:rPr>
        <w:t>以上，嚴重威脅當地居民生命財產安全，</w:t>
      </w:r>
      <w:r w:rsidR="007043ED">
        <w:rPr>
          <w:rFonts w:hAnsi="標楷體" w:hint="eastAsia"/>
        </w:rPr>
        <w:t>顯示相關治理措施仍有待加強。</w:t>
      </w:r>
      <w:proofErr w:type="gramStart"/>
      <w:r w:rsidR="007043ED">
        <w:rPr>
          <w:rFonts w:hAnsi="標楷體" w:hint="eastAsia"/>
        </w:rPr>
        <w:t>鑑</w:t>
      </w:r>
      <w:proofErr w:type="gramEnd"/>
      <w:r w:rsidR="007043ED">
        <w:rPr>
          <w:rFonts w:hAnsi="標楷體" w:hint="eastAsia"/>
        </w:rPr>
        <w:t>於近年極端氣候影響，致異常降雨及乾旱事件增加，地層下陷面積不減反增，且部分地區年下陷速率大，甚有移往內</w:t>
      </w:r>
      <w:r w:rsidR="007043ED">
        <w:rPr>
          <w:rFonts w:hAnsi="標楷體" w:hint="eastAsia"/>
        </w:rPr>
        <w:lastRenderedPageBreak/>
        <w:t>陸跡象，經函請經濟部督促強化水利設施防護能力，</w:t>
      </w:r>
      <w:proofErr w:type="gramStart"/>
      <w:r w:rsidR="007043ED">
        <w:rPr>
          <w:rFonts w:hAnsi="標楷體" w:hint="eastAsia"/>
        </w:rPr>
        <w:t>賡</w:t>
      </w:r>
      <w:proofErr w:type="gramEnd"/>
      <w:r w:rsidR="007043ED">
        <w:rPr>
          <w:rFonts w:hAnsi="標楷體" w:hint="eastAsia"/>
        </w:rPr>
        <w:t>續優化整體綜合治水策略，有效減緩水患威脅，並配合國土計畫法實施，</w:t>
      </w:r>
      <w:r w:rsidR="007D1262">
        <w:rPr>
          <w:rFonts w:hAnsi="標楷體" w:hint="eastAsia"/>
        </w:rPr>
        <w:t>落實分區管制，以有效促進國土保育及永續發展。</w:t>
      </w:r>
    </w:p>
    <w:p w:rsidR="007D1262" w:rsidRDefault="007D1262" w:rsidP="00866915">
      <w:pPr>
        <w:pStyle w:val="3"/>
      </w:pPr>
      <w:r>
        <w:rPr>
          <w:rFonts w:hAnsi="標楷體" w:hint="eastAsia"/>
        </w:rPr>
        <w:t>據經濟部函復：刻正與各部會及市縣政府共同積極推動地下水保育管理暨地層下陷</w:t>
      </w:r>
      <w:r w:rsidR="00702A3B">
        <w:rPr>
          <w:rFonts w:hAnsi="標楷體" w:hint="eastAsia"/>
        </w:rPr>
        <w:t>防治計畫等防治措施，並配合國土計畫法實施，</w:t>
      </w:r>
      <w:proofErr w:type="gramStart"/>
      <w:r w:rsidR="00702A3B">
        <w:rPr>
          <w:rFonts w:hAnsi="標楷體" w:hint="eastAsia"/>
        </w:rPr>
        <w:t>賡</w:t>
      </w:r>
      <w:proofErr w:type="gramEnd"/>
      <w:r w:rsidR="00702A3B">
        <w:rPr>
          <w:rFonts w:hAnsi="標楷體" w:hint="eastAsia"/>
        </w:rPr>
        <w:t>續辦理相關子法</w:t>
      </w:r>
      <w:proofErr w:type="gramStart"/>
      <w:r w:rsidR="00702A3B">
        <w:rPr>
          <w:rFonts w:hAnsi="標楷體" w:hint="eastAsia"/>
        </w:rPr>
        <w:t>研</w:t>
      </w:r>
      <w:proofErr w:type="gramEnd"/>
      <w:r w:rsidR="00702A3B">
        <w:rPr>
          <w:rFonts w:hAnsi="標楷體" w:hint="eastAsia"/>
        </w:rPr>
        <w:t>商，提出用地劃設與管制原則檢討等建議，以落實分區管制，有效促進國土保育及永續發展。</w:t>
      </w:r>
    </w:p>
    <w:p w:rsidR="00146BAB" w:rsidRPr="004D188C" w:rsidRDefault="008056F3" w:rsidP="00B443E4">
      <w:pPr>
        <w:pStyle w:val="2"/>
        <w:rPr>
          <w:b/>
        </w:rPr>
      </w:pPr>
      <w:r w:rsidRPr="004D188C">
        <w:rPr>
          <w:rFonts w:hint="eastAsia"/>
          <w:b/>
        </w:rPr>
        <w:t>104</w:t>
      </w:r>
      <w:r w:rsidRPr="004D188C">
        <w:rPr>
          <w:rFonts w:hAnsi="標楷體" w:hint="eastAsia"/>
          <w:b/>
        </w:rPr>
        <w:t>～</w:t>
      </w:r>
      <w:r w:rsidRPr="004D188C">
        <w:rPr>
          <w:rFonts w:hint="eastAsia"/>
          <w:b/>
        </w:rPr>
        <w:t>107年全</w:t>
      </w:r>
      <w:proofErr w:type="gramStart"/>
      <w:r w:rsidR="00F9364A" w:rsidRPr="004D188C">
        <w:rPr>
          <w:rFonts w:hint="eastAsia"/>
          <w:b/>
        </w:rPr>
        <w:t>臺</w:t>
      </w:r>
      <w:proofErr w:type="gramEnd"/>
      <w:r w:rsidRPr="004D188C">
        <w:rPr>
          <w:rFonts w:hint="eastAsia"/>
          <w:b/>
        </w:rPr>
        <w:t>地層下陷統計資料</w:t>
      </w:r>
      <w:r w:rsidRPr="004D188C">
        <w:rPr>
          <w:rFonts w:hAnsi="標楷體" w:hint="eastAsia"/>
          <w:b/>
        </w:rPr>
        <w:t>：</w:t>
      </w:r>
    </w:p>
    <w:p w:rsidR="008A50B9" w:rsidRDefault="000A6176" w:rsidP="008A50B9">
      <w:pPr>
        <w:pStyle w:val="3"/>
      </w:pPr>
      <w:r>
        <w:rPr>
          <w:rFonts w:hint="eastAsia"/>
        </w:rPr>
        <w:t>據水利署說明</w:t>
      </w:r>
      <w:r>
        <w:rPr>
          <w:rFonts w:hAnsi="標楷體" w:hint="eastAsia"/>
        </w:rPr>
        <w:t>，</w:t>
      </w:r>
      <w:r w:rsidRPr="000A6176">
        <w:rPr>
          <w:rFonts w:hint="eastAsia"/>
        </w:rPr>
        <w:t>地層下陷為地質法第</w:t>
      </w:r>
      <w:r>
        <w:rPr>
          <w:rFonts w:hint="eastAsia"/>
        </w:rPr>
        <w:t>3</w:t>
      </w:r>
      <w:r w:rsidRPr="000A6176">
        <w:rPr>
          <w:rFonts w:hint="eastAsia"/>
        </w:rPr>
        <w:t>條第</w:t>
      </w:r>
      <w:r>
        <w:rPr>
          <w:rFonts w:hint="eastAsia"/>
        </w:rPr>
        <w:t>1</w:t>
      </w:r>
      <w:r w:rsidRPr="000A6176">
        <w:rPr>
          <w:rFonts w:hint="eastAsia"/>
        </w:rPr>
        <w:t>項第</w:t>
      </w:r>
      <w:r>
        <w:rPr>
          <w:rFonts w:hint="eastAsia"/>
        </w:rPr>
        <w:t>2</w:t>
      </w:r>
      <w:r w:rsidRPr="000A6176">
        <w:rPr>
          <w:rFonts w:hint="eastAsia"/>
        </w:rPr>
        <w:t>款定義之地質作用引發之地質災害，依同法第</w:t>
      </w:r>
      <w:r>
        <w:rPr>
          <w:rFonts w:hint="eastAsia"/>
        </w:rPr>
        <w:t>4</w:t>
      </w:r>
      <w:r w:rsidRPr="000A6176">
        <w:rPr>
          <w:rFonts w:hint="eastAsia"/>
        </w:rPr>
        <w:t>條規定應辦理全國地質災害調查。</w:t>
      </w:r>
      <w:proofErr w:type="gramStart"/>
      <w:r w:rsidRPr="000A6176">
        <w:rPr>
          <w:rFonts w:hint="eastAsia"/>
        </w:rPr>
        <w:t>水利署係依</w:t>
      </w:r>
      <w:proofErr w:type="gramEnd"/>
      <w:r w:rsidRPr="000A6176">
        <w:rPr>
          <w:rFonts w:hint="eastAsia"/>
        </w:rPr>
        <w:t>行政院104年6月5日院</w:t>
      </w:r>
      <w:proofErr w:type="gramStart"/>
      <w:r w:rsidRPr="000A6176">
        <w:rPr>
          <w:rFonts w:hint="eastAsia"/>
        </w:rPr>
        <w:t>臺經字</w:t>
      </w:r>
      <w:proofErr w:type="gramEnd"/>
      <w:r w:rsidRPr="000A6176">
        <w:rPr>
          <w:rFonts w:hint="eastAsia"/>
        </w:rPr>
        <w:t>第1040028764號函核定「地下水保育管理暨地層下陷防治第2期計畫(104-109年)」分年辦理</w:t>
      </w:r>
      <w:proofErr w:type="gramStart"/>
      <w:r w:rsidRPr="000A6176">
        <w:rPr>
          <w:rFonts w:hint="eastAsia"/>
        </w:rPr>
        <w:t>臺</w:t>
      </w:r>
      <w:proofErr w:type="gramEnd"/>
      <w:r w:rsidRPr="000A6176">
        <w:rPr>
          <w:rFonts w:hint="eastAsia"/>
        </w:rPr>
        <w:t>北、宜蘭、彰化、雲林、嘉義、</w:t>
      </w:r>
      <w:proofErr w:type="gramStart"/>
      <w:r w:rsidRPr="000A6176">
        <w:rPr>
          <w:rFonts w:hint="eastAsia"/>
        </w:rPr>
        <w:t>臺</w:t>
      </w:r>
      <w:proofErr w:type="gramEnd"/>
      <w:r w:rsidRPr="000A6176">
        <w:rPr>
          <w:rFonts w:hint="eastAsia"/>
        </w:rPr>
        <w:t>南、高雄、屏東、恆春、桃園、</w:t>
      </w:r>
      <w:proofErr w:type="gramStart"/>
      <w:r w:rsidRPr="000A6176">
        <w:rPr>
          <w:rFonts w:hint="eastAsia"/>
        </w:rPr>
        <w:t>臺</w:t>
      </w:r>
      <w:proofErr w:type="gramEnd"/>
      <w:r w:rsidRPr="000A6176">
        <w:rPr>
          <w:rFonts w:hint="eastAsia"/>
        </w:rPr>
        <w:t>中、苗栗等使用地下水影響之12縣市地層下陷監測工作。</w:t>
      </w:r>
    </w:p>
    <w:p w:rsidR="008A50B9" w:rsidRDefault="000A6176" w:rsidP="008A50B9">
      <w:pPr>
        <w:pStyle w:val="3"/>
      </w:pPr>
      <w:r w:rsidRPr="000A6176">
        <w:rPr>
          <w:rFonts w:hint="eastAsia"/>
        </w:rPr>
        <w:t>依據水利署歷年檢測資料顯示，全臺顯著地層下陷面積(指地面水準測量年下陷</w:t>
      </w:r>
      <w:r w:rsidR="00241747">
        <w:rPr>
          <w:rFonts w:hint="eastAsia"/>
        </w:rPr>
        <w:t>速率</w:t>
      </w:r>
      <w:r w:rsidRPr="000A6176">
        <w:rPr>
          <w:rFonts w:hint="eastAsia"/>
        </w:rPr>
        <w:t>超過3公分之區域)已逐年改善趨勢，若逢枯旱年降雨偏低，造成部份地區微幅增加情形，長期監測結果並無逐年擴大情勢，綜整說明如下</w:t>
      </w:r>
      <w:r>
        <w:rPr>
          <w:rFonts w:hAnsi="標楷體" w:hint="eastAsia"/>
        </w:rPr>
        <w:t>：</w:t>
      </w:r>
    </w:p>
    <w:p w:rsidR="008A50B9" w:rsidRDefault="000A6176" w:rsidP="008A50B9">
      <w:pPr>
        <w:pStyle w:val="4"/>
      </w:pPr>
      <w:r w:rsidRPr="000A6176">
        <w:rPr>
          <w:rFonts w:hint="eastAsia"/>
        </w:rPr>
        <w:t>地層下陷面積自90年1,529.2平方公里，已減緩至107年419.6平方公里。</w:t>
      </w:r>
    </w:p>
    <w:p w:rsidR="008A50B9" w:rsidRDefault="000A6176" w:rsidP="008A50B9">
      <w:pPr>
        <w:pStyle w:val="4"/>
      </w:pPr>
      <w:r w:rsidRPr="000A6176">
        <w:rPr>
          <w:rFonts w:hint="eastAsia"/>
        </w:rPr>
        <w:t>最大年下陷速率從</w:t>
      </w:r>
      <w:r w:rsidR="00B577E2">
        <w:rPr>
          <w:rFonts w:hint="eastAsia"/>
        </w:rPr>
        <w:t>90年</w:t>
      </w:r>
      <w:r w:rsidRPr="000A6176">
        <w:rPr>
          <w:rFonts w:hint="eastAsia"/>
        </w:rPr>
        <w:t>17.6</w:t>
      </w:r>
      <w:r>
        <w:rPr>
          <w:rFonts w:hint="eastAsia"/>
        </w:rPr>
        <w:t>公分</w:t>
      </w:r>
      <w:r w:rsidRPr="000A6176">
        <w:rPr>
          <w:rFonts w:hint="eastAsia"/>
        </w:rPr>
        <w:t>/年(彰化大城)降至</w:t>
      </w:r>
      <w:r w:rsidR="00B577E2">
        <w:rPr>
          <w:rFonts w:hint="eastAsia"/>
        </w:rPr>
        <w:t>107年</w:t>
      </w:r>
      <w:r w:rsidRPr="000A6176">
        <w:rPr>
          <w:rFonts w:hint="eastAsia"/>
        </w:rPr>
        <w:t>6.6</w:t>
      </w:r>
      <w:r>
        <w:rPr>
          <w:rFonts w:hint="eastAsia"/>
        </w:rPr>
        <w:t>公分</w:t>
      </w:r>
      <w:r w:rsidRPr="000A6176">
        <w:rPr>
          <w:rFonts w:hint="eastAsia"/>
        </w:rPr>
        <w:t>/年(雲林土庫)。</w:t>
      </w:r>
    </w:p>
    <w:p w:rsidR="008A50B9" w:rsidRDefault="000A6176" w:rsidP="008A50B9">
      <w:pPr>
        <w:pStyle w:val="4"/>
      </w:pPr>
      <w:r w:rsidRPr="000A6176">
        <w:rPr>
          <w:rFonts w:hint="eastAsia"/>
        </w:rPr>
        <w:t>目前全</w:t>
      </w:r>
      <w:proofErr w:type="gramStart"/>
      <w:r w:rsidR="00F9364A">
        <w:rPr>
          <w:rFonts w:hint="eastAsia"/>
        </w:rPr>
        <w:t>臺</w:t>
      </w:r>
      <w:proofErr w:type="gramEnd"/>
      <w:r w:rsidRPr="000A6176">
        <w:rPr>
          <w:rFonts w:hint="eastAsia"/>
        </w:rPr>
        <w:t>地層下陷較顯著地區主要在雲林及彰化地區</w:t>
      </w:r>
      <w:r w:rsidR="00F9364A" w:rsidRPr="00F9364A">
        <w:rPr>
          <w:rFonts w:hint="eastAsia"/>
        </w:rPr>
        <w:t>（如</w:t>
      </w:r>
      <w:r w:rsidR="00F9364A" w:rsidRPr="00CC6FBB">
        <w:rPr>
          <w:rFonts w:hint="eastAsia"/>
        </w:rPr>
        <w:t>附表二</w:t>
      </w:r>
      <w:r w:rsidR="00F9364A" w:rsidRPr="00CC6FBB">
        <w:rPr>
          <w:rFonts w:hAnsi="標楷體" w:hint="eastAsia"/>
        </w:rPr>
        <w:t>、</w:t>
      </w:r>
      <w:r w:rsidR="00F9364A" w:rsidRPr="00CC6FBB">
        <w:rPr>
          <w:rFonts w:hint="eastAsia"/>
        </w:rPr>
        <w:t>附圖一</w:t>
      </w:r>
      <w:r w:rsidR="00F9364A" w:rsidRPr="00F9364A">
        <w:rPr>
          <w:rFonts w:hint="eastAsia"/>
        </w:rPr>
        <w:t>）</w:t>
      </w:r>
      <w:r w:rsidRPr="000A6176">
        <w:rPr>
          <w:rFonts w:hint="eastAsia"/>
        </w:rPr>
        <w:t>。</w:t>
      </w:r>
    </w:p>
    <w:p w:rsidR="008A50B9" w:rsidRDefault="00E12233" w:rsidP="008A50B9">
      <w:pPr>
        <w:pStyle w:val="3"/>
      </w:pPr>
      <w:r w:rsidRPr="00E12233">
        <w:rPr>
          <w:rFonts w:hint="eastAsia"/>
        </w:rPr>
        <w:t>全</w:t>
      </w:r>
      <w:proofErr w:type="gramStart"/>
      <w:r w:rsidRPr="00E12233">
        <w:rPr>
          <w:rFonts w:hint="eastAsia"/>
        </w:rPr>
        <w:t>臺</w:t>
      </w:r>
      <w:proofErr w:type="gramEnd"/>
      <w:r w:rsidRPr="00E12233">
        <w:rPr>
          <w:rFonts w:hint="eastAsia"/>
        </w:rPr>
        <w:t>地層下陷較顯著縣市下陷檢測資料說明如下：</w:t>
      </w:r>
    </w:p>
    <w:p w:rsidR="008A50B9" w:rsidRDefault="007F3110" w:rsidP="008A50B9">
      <w:pPr>
        <w:pStyle w:val="4"/>
      </w:pPr>
      <w:r w:rsidRPr="007F3110">
        <w:rPr>
          <w:rFonts w:hint="eastAsia"/>
        </w:rPr>
        <w:lastRenderedPageBreak/>
        <w:t>彰化地區104~107年顯著下陷面積分別為25.8、1.4、16.9及9.1平方公里，最大下陷速率分別為4.1、3.5、3.5及3.4公分/年，近年主要顯著下陷鄉鎮位於溪州、溪湖及二林等地，自74~107年最大累積下陷量為2.52公尺(彰化大城)。</w:t>
      </w:r>
    </w:p>
    <w:p w:rsidR="008A50B9" w:rsidRDefault="007F3110" w:rsidP="008A50B9">
      <w:pPr>
        <w:pStyle w:val="4"/>
      </w:pPr>
      <w:r w:rsidRPr="007F3110">
        <w:rPr>
          <w:rFonts w:hint="eastAsia"/>
        </w:rPr>
        <w:t>雲林地區104~107年顯著下陷面積分別為658.6、104.9、366.2及296.2平方公里，最大下陷速率分別為7.1、5.6、6.7及6.6公分/年，近年主要顯著下陷鄉鎮位於在土庫、虎尾、元長及四湖等地，自64~107年最大累積下陷量為2.59公尺(雲林台西)。其中，103至104年恰逢60年來臺灣最大乾旱年，地下水補注量減少，抽水量增加，致104年地層下陷情形更為顯著。</w:t>
      </w:r>
    </w:p>
    <w:p w:rsidR="008A50B9" w:rsidRDefault="008A22E9" w:rsidP="008A50B9">
      <w:pPr>
        <w:pStyle w:val="4"/>
      </w:pPr>
      <w:r w:rsidRPr="008A22E9">
        <w:rPr>
          <w:rFonts w:hint="eastAsia"/>
        </w:rPr>
        <w:t>嘉義地區104~107年顯著下陷面積分別為90.9、0、7.0及114.2平方公里，最大下陷速率分別為4.4、2.6、3.2及4.7公分/年，近年主要顯著下陷鄉鎮位在東石、布袋及義竹等地區，自77~107年最大累積下陷量為1.58公尺(嘉義東石)，嘉義地區近年下陷情勢雖已逐漸緩和，惟107年上半年降雨較少，地下水補注量減少，抽水量增加，致地層下陷情況較為顯著。</w:t>
      </w:r>
    </w:p>
    <w:p w:rsidR="008A50B9" w:rsidRDefault="008A22E9" w:rsidP="008A50B9">
      <w:pPr>
        <w:pStyle w:val="4"/>
      </w:pPr>
      <w:r w:rsidRPr="008A22E9">
        <w:rPr>
          <w:rFonts w:hint="eastAsia"/>
        </w:rPr>
        <w:t>屏東地區104~107年顯著下陷面積分別為44.5、0.1、4.9及0.1平方公里，最大下陷速率分別為5.1、3.1、3.8及3.1公分/年，近年主要顯著下陷鄉鎮位於林邊溪兩岸林邊及佳冬等地，自61~107年最大累積下陷量為3.56公尺(屏東佳冬)。</w:t>
      </w:r>
    </w:p>
    <w:p w:rsidR="00146BAB" w:rsidRPr="004D188C" w:rsidRDefault="008056F3" w:rsidP="00B443E4">
      <w:pPr>
        <w:pStyle w:val="2"/>
        <w:rPr>
          <w:b/>
        </w:rPr>
      </w:pPr>
      <w:r w:rsidRPr="004D188C">
        <w:rPr>
          <w:rFonts w:hint="eastAsia"/>
          <w:b/>
        </w:rPr>
        <w:t>地層下陷之原因</w:t>
      </w:r>
      <w:r w:rsidRPr="004D188C">
        <w:rPr>
          <w:rFonts w:hAnsi="標楷體" w:hint="eastAsia"/>
          <w:b/>
        </w:rPr>
        <w:t>：</w:t>
      </w:r>
    </w:p>
    <w:p w:rsidR="008A22E9" w:rsidRDefault="008A22E9" w:rsidP="008A22E9">
      <w:pPr>
        <w:pStyle w:val="3"/>
      </w:pPr>
      <w:r w:rsidRPr="008A22E9">
        <w:rPr>
          <w:rFonts w:hint="eastAsia"/>
        </w:rPr>
        <w:t>地層下陷原因很多，包括自然與人為多種因素，參考</w:t>
      </w:r>
      <w:proofErr w:type="gramStart"/>
      <w:r w:rsidRPr="008A22E9">
        <w:rPr>
          <w:rFonts w:hint="eastAsia"/>
        </w:rPr>
        <w:t>維基百</w:t>
      </w:r>
      <w:proofErr w:type="gramEnd"/>
      <w:r w:rsidRPr="008A22E9">
        <w:rPr>
          <w:rFonts w:hint="eastAsia"/>
        </w:rPr>
        <w:t>科，其中主要的影響因素如下：</w:t>
      </w:r>
    </w:p>
    <w:p w:rsidR="008A22E9" w:rsidRDefault="008A22E9" w:rsidP="008A22E9">
      <w:pPr>
        <w:pStyle w:val="4"/>
      </w:pPr>
      <w:r w:rsidRPr="008A22E9">
        <w:rPr>
          <w:rFonts w:hint="eastAsia"/>
        </w:rPr>
        <w:lastRenderedPageBreak/>
        <w:t>自然</w:t>
      </w:r>
      <w:proofErr w:type="gramStart"/>
      <w:r w:rsidRPr="008A22E9">
        <w:rPr>
          <w:rFonts w:hint="eastAsia"/>
        </w:rPr>
        <w:t>沉</w:t>
      </w:r>
      <w:proofErr w:type="gramEnd"/>
      <w:r w:rsidRPr="008A22E9">
        <w:rPr>
          <w:rFonts w:hint="eastAsia"/>
        </w:rPr>
        <w:t>陷原因</w:t>
      </w:r>
    </w:p>
    <w:p w:rsidR="008A22E9" w:rsidRDefault="006A1D43" w:rsidP="008A22E9">
      <w:pPr>
        <w:pStyle w:val="5"/>
      </w:pPr>
      <w:proofErr w:type="gramStart"/>
      <w:r w:rsidRPr="006A1D43">
        <w:rPr>
          <w:rFonts w:hint="eastAsia"/>
        </w:rPr>
        <w:t>地層壓密作用</w:t>
      </w:r>
      <w:proofErr w:type="gramEnd"/>
      <w:r w:rsidRPr="006A1D43">
        <w:rPr>
          <w:rFonts w:hint="eastAsia"/>
        </w:rPr>
        <w:t>：近地表的近代沖積層會因為重力之影響而</w:t>
      </w:r>
      <w:proofErr w:type="gramStart"/>
      <w:r w:rsidRPr="006A1D43">
        <w:rPr>
          <w:rFonts w:hint="eastAsia"/>
        </w:rPr>
        <w:t>產生壓密作用</w:t>
      </w:r>
      <w:proofErr w:type="gramEnd"/>
      <w:r w:rsidRPr="006A1D43">
        <w:rPr>
          <w:rFonts w:hint="eastAsia"/>
        </w:rPr>
        <w:t>，進而導致地面高度的快速</w:t>
      </w:r>
      <w:proofErr w:type="gramStart"/>
      <w:r w:rsidRPr="006A1D43">
        <w:rPr>
          <w:rFonts w:hint="eastAsia"/>
        </w:rPr>
        <w:t>沉</w:t>
      </w:r>
      <w:proofErr w:type="gramEnd"/>
      <w:r w:rsidRPr="006A1D43">
        <w:rPr>
          <w:rFonts w:hint="eastAsia"/>
        </w:rPr>
        <w:t>降</w:t>
      </w:r>
      <w:r>
        <w:rPr>
          <w:rFonts w:hAnsi="標楷體" w:hint="eastAsia"/>
        </w:rPr>
        <w:t>，</w:t>
      </w:r>
      <w:r w:rsidRPr="006A1D43">
        <w:rPr>
          <w:rFonts w:hint="eastAsia"/>
        </w:rPr>
        <w:t>此類作用常發生於沿海平原與河口三角洲地區。</w:t>
      </w:r>
    </w:p>
    <w:p w:rsidR="008A22E9" w:rsidRDefault="006A1D43" w:rsidP="008A22E9">
      <w:pPr>
        <w:pStyle w:val="5"/>
      </w:pPr>
      <w:r w:rsidRPr="006A1D43">
        <w:rPr>
          <w:rFonts w:hint="eastAsia"/>
        </w:rPr>
        <w:t>海平面上升：全球的海平面上升也會造成相對的地層下陷現象</w:t>
      </w:r>
      <w:r>
        <w:rPr>
          <w:rFonts w:hAnsi="標楷體" w:hint="eastAsia"/>
        </w:rPr>
        <w:t>，</w:t>
      </w:r>
      <w:r w:rsidRPr="006A1D43">
        <w:rPr>
          <w:rFonts w:hint="eastAsia"/>
        </w:rPr>
        <w:t>此現象常見於沿海平原地帶。</w:t>
      </w:r>
    </w:p>
    <w:p w:rsidR="008A22E9" w:rsidRDefault="006A1D43" w:rsidP="008A22E9">
      <w:pPr>
        <w:pStyle w:val="5"/>
      </w:pPr>
      <w:r w:rsidRPr="006A1D43">
        <w:rPr>
          <w:rFonts w:hint="eastAsia"/>
        </w:rPr>
        <w:t>地質構造活動：持續而緩慢的地殼彈性/非彈性變形，</w:t>
      </w:r>
      <w:proofErr w:type="gramStart"/>
      <w:r w:rsidRPr="006A1D43">
        <w:rPr>
          <w:rFonts w:hint="eastAsia"/>
        </w:rPr>
        <w:t>與瞬時</w:t>
      </w:r>
      <w:proofErr w:type="gramEnd"/>
      <w:r w:rsidRPr="006A1D43">
        <w:rPr>
          <w:rFonts w:hint="eastAsia"/>
        </w:rPr>
        <w:t>發生的地殼運動皆會使地層產生垂直性的變形，導致區域地層下陷</w:t>
      </w:r>
      <w:proofErr w:type="gramStart"/>
      <w:r w:rsidRPr="006A1D43">
        <w:rPr>
          <w:rFonts w:hint="eastAsia"/>
        </w:rPr>
        <w:t>或抬升</w:t>
      </w:r>
      <w:proofErr w:type="gramEnd"/>
      <w:r w:rsidRPr="006A1D43">
        <w:rPr>
          <w:rFonts w:hint="eastAsia"/>
        </w:rPr>
        <w:t>。此類運動常見於隱沒帶上</w:t>
      </w:r>
      <w:proofErr w:type="gramStart"/>
      <w:r w:rsidRPr="006A1D43">
        <w:rPr>
          <w:rFonts w:hint="eastAsia"/>
        </w:rPr>
        <w:t>磐</w:t>
      </w:r>
      <w:proofErr w:type="gramEnd"/>
      <w:r w:rsidRPr="006A1D43">
        <w:rPr>
          <w:rFonts w:hint="eastAsia"/>
        </w:rPr>
        <w:t>的島嶼處。</w:t>
      </w:r>
    </w:p>
    <w:p w:rsidR="008A22E9" w:rsidRDefault="006A1D43" w:rsidP="008A22E9">
      <w:pPr>
        <w:pStyle w:val="5"/>
      </w:pPr>
      <w:r w:rsidRPr="006A1D43">
        <w:rPr>
          <w:rFonts w:hint="eastAsia"/>
        </w:rPr>
        <w:t>天然地表壓力變化：季節性的地表水量改變，與積雪變化皆會導致季節性的地層垂直高度變化</w:t>
      </w:r>
      <w:r>
        <w:rPr>
          <w:rFonts w:hAnsi="標楷體" w:hint="eastAsia"/>
        </w:rPr>
        <w:t>，</w:t>
      </w:r>
      <w:r w:rsidRPr="006A1D43">
        <w:rPr>
          <w:rFonts w:hint="eastAsia"/>
        </w:rPr>
        <w:t>此類變化可產生公分級的垂直高程改變。</w:t>
      </w:r>
    </w:p>
    <w:p w:rsidR="008A22E9" w:rsidRDefault="006A1D43" w:rsidP="008A22E9">
      <w:pPr>
        <w:pStyle w:val="5"/>
      </w:pPr>
      <w:r w:rsidRPr="006A1D43">
        <w:rPr>
          <w:rFonts w:hint="eastAsia"/>
        </w:rPr>
        <w:t>地殼彈性變形：受到大陸冰川與海洋分布的影響，大陸地殼會產生不同程度的彎曲變形，並導致地殼上不同區域產生垂直向的高度變化。</w:t>
      </w:r>
    </w:p>
    <w:p w:rsidR="008A22E9" w:rsidRDefault="006A1D43" w:rsidP="008A22E9">
      <w:pPr>
        <w:pStyle w:val="5"/>
      </w:pPr>
      <w:r w:rsidRPr="006A1D43">
        <w:rPr>
          <w:rFonts w:hint="eastAsia"/>
        </w:rPr>
        <w:t>火山活動：火山活動與相應的岩漿流動亦可能產生其上地區的地層下陷。</w:t>
      </w:r>
    </w:p>
    <w:p w:rsidR="008A22E9" w:rsidRDefault="006A1D43" w:rsidP="008A22E9">
      <w:pPr>
        <w:pStyle w:val="4"/>
      </w:pPr>
      <w:r w:rsidRPr="006A1D43">
        <w:rPr>
          <w:rFonts w:hint="eastAsia"/>
        </w:rPr>
        <w:t>人為</w:t>
      </w:r>
      <w:proofErr w:type="gramStart"/>
      <w:r w:rsidRPr="006A1D43">
        <w:rPr>
          <w:rFonts w:hint="eastAsia"/>
        </w:rPr>
        <w:t>沉</w:t>
      </w:r>
      <w:proofErr w:type="gramEnd"/>
      <w:r w:rsidRPr="006A1D43">
        <w:rPr>
          <w:rFonts w:hint="eastAsia"/>
        </w:rPr>
        <w:t>陷原因</w:t>
      </w:r>
      <w:r>
        <w:rPr>
          <w:rFonts w:hAnsi="標楷體" w:hint="eastAsia"/>
        </w:rPr>
        <w:t>：</w:t>
      </w:r>
    </w:p>
    <w:p w:rsidR="008A22E9" w:rsidRDefault="006A1D43" w:rsidP="008A22E9">
      <w:pPr>
        <w:pStyle w:val="5"/>
      </w:pPr>
      <w:r w:rsidRPr="006A1D43">
        <w:rPr>
          <w:rFonts w:hint="eastAsia"/>
        </w:rPr>
        <w:t>地下水流失：過度抽取地下水，或是地下水補注量少於人為開採量皆會加速</w:t>
      </w:r>
      <w:proofErr w:type="gramStart"/>
      <w:r w:rsidRPr="006A1D43">
        <w:rPr>
          <w:rFonts w:hint="eastAsia"/>
        </w:rPr>
        <w:t>地層壓密作用</w:t>
      </w:r>
      <w:proofErr w:type="gramEnd"/>
      <w:r w:rsidRPr="006A1D43">
        <w:rPr>
          <w:rFonts w:hint="eastAsia"/>
        </w:rPr>
        <w:t>而導致地層下陷。</w:t>
      </w:r>
    </w:p>
    <w:p w:rsidR="008A22E9" w:rsidRDefault="006A1D43" w:rsidP="008A22E9">
      <w:pPr>
        <w:pStyle w:val="5"/>
      </w:pPr>
      <w:r w:rsidRPr="006A1D43">
        <w:rPr>
          <w:rFonts w:hint="eastAsia"/>
        </w:rPr>
        <w:t>人工建築物的額外負重：在</w:t>
      </w:r>
      <w:proofErr w:type="gramStart"/>
      <w:r w:rsidRPr="006A1D43">
        <w:rPr>
          <w:rFonts w:hint="eastAsia"/>
        </w:rPr>
        <w:t>未壓密</w:t>
      </w:r>
      <w:proofErr w:type="gramEnd"/>
      <w:r w:rsidRPr="006A1D43">
        <w:rPr>
          <w:rFonts w:hint="eastAsia"/>
        </w:rPr>
        <w:t>的沉積物地層上興建大型建築會對地層產生額外的壓力，導致地層下陷。</w:t>
      </w:r>
    </w:p>
    <w:p w:rsidR="008A22E9" w:rsidRDefault="006A1D43" w:rsidP="008A22E9">
      <w:pPr>
        <w:pStyle w:val="5"/>
      </w:pPr>
      <w:r w:rsidRPr="006A1D43">
        <w:rPr>
          <w:rFonts w:hint="eastAsia"/>
        </w:rPr>
        <w:t>地下資源開採：天然氣、石油等開採行為亦會導致礦區上方的地表</w:t>
      </w:r>
      <w:proofErr w:type="gramStart"/>
      <w:r w:rsidRPr="006A1D43">
        <w:rPr>
          <w:rFonts w:hint="eastAsia"/>
        </w:rPr>
        <w:t>沉</w:t>
      </w:r>
      <w:proofErr w:type="gramEnd"/>
      <w:r w:rsidRPr="006A1D43">
        <w:rPr>
          <w:rFonts w:hint="eastAsia"/>
        </w:rPr>
        <w:t>陷。</w:t>
      </w:r>
    </w:p>
    <w:p w:rsidR="008A22E9" w:rsidRDefault="006A1D43" w:rsidP="008A22E9">
      <w:pPr>
        <w:pStyle w:val="3"/>
      </w:pPr>
      <w:r w:rsidRPr="006A1D43">
        <w:rPr>
          <w:rFonts w:hint="eastAsia"/>
        </w:rPr>
        <w:t>臺灣地層下陷區之地質多為大型河川下游沖積扇平原之沖積層，也是地下水主要含水區，其地質鬆</w:t>
      </w:r>
      <w:r w:rsidRPr="006A1D43">
        <w:rPr>
          <w:rFonts w:hint="eastAsia"/>
        </w:rPr>
        <w:lastRenderedPageBreak/>
        <w:t>軟，易受外力影響而發生壓縮，若抽水量超過補注量，則會因超抽行為引起地層下陷。當供水無法滿足農業、工業及民生等產業用水，在枯水期因降雨補注量不足，超量抽取地下水，地下水位急遽下降造成土壤壓密</w:t>
      </w:r>
      <w:proofErr w:type="gramStart"/>
      <w:r w:rsidRPr="006A1D43">
        <w:rPr>
          <w:rFonts w:hint="eastAsia"/>
        </w:rPr>
        <w:t>沉</w:t>
      </w:r>
      <w:proofErr w:type="gramEnd"/>
      <w:r w:rsidRPr="006A1D43">
        <w:rPr>
          <w:rFonts w:hint="eastAsia"/>
        </w:rPr>
        <w:t>陷，增加地層下陷速率。因此，地層下陷易受天然水情影響，例如104年中、南部地區連續120日未明顯降雨，降雨量減少，</w:t>
      </w:r>
      <w:proofErr w:type="gramStart"/>
      <w:r w:rsidRPr="006A1D43">
        <w:rPr>
          <w:rFonts w:hint="eastAsia"/>
        </w:rPr>
        <w:t>水情不佳</w:t>
      </w:r>
      <w:proofErr w:type="gramEnd"/>
      <w:r w:rsidRPr="006A1D43">
        <w:rPr>
          <w:rFonts w:hint="eastAsia"/>
        </w:rPr>
        <w:t>，地下水補注量減少，各產業抽水增加，加劇地下水位下降，使地層下陷變嚴重，至105年降雨量正常，水情良好，地下水抽水量減少，補注量增加，地下水位上升，地層下陷情形趨緩。</w:t>
      </w:r>
    </w:p>
    <w:p w:rsidR="00146BAB" w:rsidRPr="004D188C" w:rsidRDefault="008056F3" w:rsidP="00B443E4">
      <w:pPr>
        <w:pStyle w:val="2"/>
        <w:rPr>
          <w:b/>
        </w:rPr>
      </w:pPr>
      <w:r w:rsidRPr="004D188C">
        <w:rPr>
          <w:rFonts w:hint="eastAsia"/>
          <w:b/>
        </w:rPr>
        <w:t>地層下陷與淹水之關聯性</w:t>
      </w:r>
      <w:r w:rsidRPr="004D188C">
        <w:rPr>
          <w:rFonts w:hAnsi="標楷體" w:hint="eastAsia"/>
          <w:b/>
        </w:rPr>
        <w:t>：</w:t>
      </w:r>
    </w:p>
    <w:p w:rsidR="006A1D43" w:rsidRDefault="00B577E2" w:rsidP="006A1D43">
      <w:pPr>
        <w:pStyle w:val="3"/>
      </w:pPr>
      <w:r>
        <w:rPr>
          <w:rFonts w:hint="eastAsia"/>
        </w:rPr>
        <w:t>據水利署說明</w:t>
      </w:r>
      <w:r>
        <w:rPr>
          <w:rFonts w:hAnsi="標楷體" w:hint="eastAsia"/>
        </w:rPr>
        <w:t>，</w:t>
      </w:r>
      <w:r w:rsidR="006A1D43" w:rsidRPr="006A1D43">
        <w:rPr>
          <w:rFonts w:hint="eastAsia"/>
        </w:rPr>
        <w:t>沿海地區因地層下陷會造成長期淹水不退情形，其淹水狀況屬常態形積水而形成濕地地形，部份地區由地方政府報經內政部編定為濕地保護區，如雲林縣口湖鄉成龍濕地、嘉義縣東石鄉鰲鼓濕地。</w:t>
      </w:r>
    </w:p>
    <w:p w:rsidR="006A1D43" w:rsidRDefault="006A1D43" w:rsidP="006A1D43">
      <w:pPr>
        <w:pStyle w:val="3"/>
      </w:pPr>
      <w:r w:rsidRPr="006A1D43">
        <w:rPr>
          <w:rFonts w:hint="eastAsia"/>
        </w:rPr>
        <w:t>地層下陷情形依水利署監測結果，多數地區每年都在3公分以下，107年最大為雲林縣土庫鎮6.6公分，地勢較低沿海地區，因長期</w:t>
      </w:r>
      <w:proofErr w:type="gramStart"/>
      <w:r w:rsidRPr="006A1D43">
        <w:rPr>
          <w:rFonts w:hint="eastAsia"/>
        </w:rPr>
        <w:t>沉</w:t>
      </w:r>
      <w:proofErr w:type="gramEnd"/>
      <w:r w:rsidRPr="006A1D43">
        <w:rPr>
          <w:rFonts w:hint="eastAsia"/>
        </w:rPr>
        <w:t>陷累積，逢大潮海水面上漲又因抽排水能力無法因應，則超過設計暴雨發生會增加淹水風險。若降雨量小於設計排水量，雖位於地層下陷最大之雲林土庫鎮，也未曾有淹水情形發生，故地層下陷並非造成淹水主要原因，造成淹水主要原因有</w:t>
      </w:r>
      <w:r>
        <w:rPr>
          <w:rFonts w:hAnsi="標楷體" w:hint="eastAsia"/>
        </w:rPr>
        <w:t>：</w:t>
      </w:r>
      <w:r w:rsidRPr="006A1D43">
        <w:rPr>
          <w:rFonts w:hint="eastAsia"/>
        </w:rPr>
        <w:t>1、</w:t>
      </w:r>
      <w:proofErr w:type="gramStart"/>
      <w:r w:rsidRPr="006A1D43">
        <w:rPr>
          <w:rFonts w:hint="eastAsia"/>
        </w:rPr>
        <w:t>河道通洪能力</w:t>
      </w:r>
      <w:proofErr w:type="gramEnd"/>
      <w:r w:rsidRPr="006A1D43">
        <w:rPr>
          <w:rFonts w:hint="eastAsia"/>
        </w:rPr>
        <w:t>不足</w:t>
      </w:r>
      <w:r>
        <w:rPr>
          <w:rFonts w:hAnsi="標楷體" w:hint="eastAsia"/>
        </w:rPr>
        <w:t>。</w:t>
      </w:r>
      <w:r w:rsidRPr="006A1D43">
        <w:rPr>
          <w:rFonts w:hint="eastAsia"/>
        </w:rPr>
        <w:t>2、海水潮位上升造成內陸河川無法排放</w:t>
      </w:r>
      <w:r>
        <w:rPr>
          <w:rFonts w:hAnsi="標楷體" w:hint="eastAsia"/>
        </w:rPr>
        <w:t>。</w:t>
      </w:r>
      <w:r w:rsidRPr="006A1D43">
        <w:rPr>
          <w:rFonts w:hint="eastAsia"/>
        </w:rPr>
        <w:t>3、都市排水或農地排水能力不足</w:t>
      </w:r>
      <w:r>
        <w:rPr>
          <w:rFonts w:hAnsi="標楷體" w:hint="eastAsia"/>
        </w:rPr>
        <w:t>。</w:t>
      </w:r>
      <w:r w:rsidRPr="006A1D43">
        <w:rPr>
          <w:rFonts w:hint="eastAsia"/>
        </w:rPr>
        <w:t>4、地勢低窪地區抽水能力不足等因素。</w:t>
      </w:r>
    </w:p>
    <w:p w:rsidR="006A1D43" w:rsidRDefault="006A1D43" w:rsidP="006A1D43">
      <w:pPr>
        <w:pStyle w:val="3"/>
      </w:pPr>
      <w:r w:rsidRPr="006A1D43">
        <w:rPr>
          <w:rFonts w:hint="eastAsia"/>
        </w:rPr>
        <w:t>水利署107年11月8日辦理前瞻水利發展國際研討會，邀請世界各國地層下陷防治專家學者召開「地</w:t>
      </w:r>
      <w:r w:rsidRPr="006A1D43">
        <w:rPr>
          <w:rFonts w:hint="eastAsia"/>
        </w:rPr>
        <w:lastRenderedPageBreak/>
        <w:t>層下陷防治國際交流研討會」</w:t>
      </w:r>
      <w:r w:rsidR="00B577E2">
        <w:rPr>
          <w:rFonts w:hAnsi="標楷體" w:hint="eastAsia"/>
        </w:rPr>
        <w:t>，</w:t>
      </w:r>
      <w:r w:rsidRPr="006A1D43">
        <w:rPr>
          <w:rFonts w:hint="eastAsia"/>
        </w:rPr>
        <w:t>會</w:t>
      </w:r>
      <w:r w:rsidR="00B577E2">
        <w:rPr>
          <w:rFonts w:hint="eastAsia"/>
        </w:rPr>
        <w:t>議</w:t>
      </w:r>
      <w:r w:rsidRPr="006A1D43">
        <w:rPr>
          <w:rFonts w:hint="eastAsia"/>
        </w:rPr>
        <w:t>中聯合國教科文組織地層下陷防治委員會主席Carreon-</w:t>
      </w:r>
      <w:proofErr w:type="spellStart"/>
      <w:r w:rsidRPr="006A1D43">
        <w:rPr>
          <w:rFonts w:hint="eastAsia"/>
        </w:rPr>
        <w:t>Freyre,Dora</w:t>
      </w:r>
      <w:proofErr w:type="spellEnd"/>
      <w:r w:rsidRPr="006A1D43">
        <w:rPr>
          <w:rFonts w:hint="eastAsia"/>
        </w:rPr>
        <w:t>教授，演講專題「聯合國教科文組織地層下陷防治推動現況與創新發展」報告亦說明世界各國地層下陷造成地質災害不同，並不一定會造成淹水，例如義大利為沿海地區地層下陷造成陸地面積縮減，中國大陸上海地層下陷影響交通設施行車安全，紐西蘭及墨西哥則造成房屋龜裂及公共建築</w:t>
      </w:r>
      <w:r w:rsidR="00B577E2">
        <w:rPr>
          <w:rFonts w:hint="eastAsia"/>
        </w:rPr>
        <w:t>傾</w:t>
      </w:r>
      <w:r w:rsidRPr="006A1D43">
        <w:rPr>
          <w:rFonts w:hint="eastAsia"/>
        </w:rPr>
        <w:t>斜，美國則因地層下陷造成地下水抽用困難，影響農業灌溉及農民收益等等地層下陷造成之地質災害，</w:t>
      </w:r>
      <w:proofErr w:type="gramStart"/>
      <w:r w:rsidRPr="006A1D43">
        <w:rPr>
          <w:rFonts w:hint="eastAsia"/>
        </w:rPr>
        <w:t>均未將</w:t>
      </w:r>
      <w:proofErr w:type="gramEnd"/>
      <w:r w:rsidRPr="006A1D43">
        <w:rPr>
          <w:rFonts w:hint="eastAsia"/>
        </w:rPr>
        <w:t>淹水列為地層下陷重要原因。</w:t>
      </w:r>
    </w:p>
    <w:p w:rsidR="00146BAB" w:rsidRPr="004D188C" w:rsidRDefault="006A1D43" w:rsidP="00B443E4">
      <w:pPr>
        <w:pStyle w:val="2"/>
        <w:rPr>
          <w:b/>
        </w:rPr>
      </w:pPr>
      <w:r w:rsidRPr="004D188C">
        <w:rPr>
          <w:rFonts w:hint="eastAsia"/>
          <w:b/>
        </w:rPr>
        <w:t>全</w:t>
      </w:r>
      <w:proofErr w:type="gramStart"/>
      <w:r w:rsidRPr="004D188C">
        <w:rPr>
          <w:rFonts w:hint="eastAsia"/>
          <w:b/>
        </w:rPr>
        <w:t>臺</w:t>
      </w:r>
      <w:proofErr w:type="gramEnd"/>
      <w:r w:rsidR="008056F3" w:rsidRPr="004D188C">
        <w:rPr>
          <w:rFonts w:hint="eastAsia"/>
          <w:b/>
        </w:rPr>
        <w:t>地層下陷是否愈趨嚴重</w:t>
      </w:r>
      <w:r w:rsidR="008056F3" w:rsidRPr="004D188C">
        <w:rPr>
          <w:rFonts w:hAnsi="標楷體" w:hint="eastAsia"/>
          <w:b/>
        </w:rPr>
        <w:t>：</w:t>
      </w:r>
    </w:p>
    <w:p w:rsidR="006A1D43" w:rsidRDefault="006A1D43" w:rsidP="002E4B66">
      <w:pPr>
        <w:pStyle w:val="3"/>
        <w:numPr>
          <w:ilvl w:val="0"/>
          <w:numId w:val="0"/>
        </w:numPr>
        <w:ind w:left="993" w:firstLineChars="208" w:firstLine="708"/>
      </w:pPr>
      <w:r>
        <w:rPr>
          <w:rFonts w:hint="eastAsia"/>
        </w:rPr>
        <w:t>據水利署說明，</w:t>
      </w:r>
      <w:r w:rsidR="002E4B66" w:rsidRPr="002E4B66">
        <w:rPr>
          <w:rFonts w:hint="eastAsia"/>
        </w:rPr>
        <w:t>依</w:t>
      </w:r>
      <w:r w:rsidR="002E4B66">
        <w:rPr>
          <w:rFonts w:hint="eastAsia"/>
        </w:rPr>
        <w:t>該</w:t>
      </w:r>
      <w:r w:rsidR="002E4B66" w:rsidRPr="002E4B66">
        <w:rPr>
          <w:rFonts w:hint="eastAsia"/>
        </w:rPr>
        <w:t>署107年地層下陷檢測結果顯示，全</w:t>
      </w:r>
      <w:proofErr w:type="gramStart"/>
      <w:r w:rsidR="002E4B66" w:rsidRPr="002E4B66">
        <w:rPr>
          <w:rFonts w:hint="eastAsia"/>
        </w:rPr>
        <w:t>臺</w:t>
      </w:r>
      <w:proofErr w:type="gramEnd"/>
      <w:r w:rsidR="002E4B66" w:rsidRPr="002E4B66">
        <w:rPr>
          <w:rFonts w:hint="eastAsia"/>
        </w:rPr>
        <w:t>顯著下陷面積從90年之1,529.2平方公里減少至100年534.4平方公里及107年419.6平方公里，最大年下陷速率從17.6</w:t>
      </w:r>
      <w:r w:rsidR="00B577E2">
        <w:rPr>
          <w:rFonts w:hint="eastAsia"/>
        </w:rPr>
        <w:t>公分</w:t>
      </w:r>
      <w:r w:rsidR="002E4B66" w:rsidRPr="002E4B66">
        <w:rPr>
          <w:rFonts w:hint="eastAsia"/>
        </w:rPr>
        <w:t>/年(彰化大城)降至6.6</w:t>
      </w:r>
      <w:r w:rsidR="00B577E2">
        <w:rPr>
          <w:rFonts w:hint="eastAsia"/>
        </w:rPr>
        <w:t>公分</w:t>
      </w:r>
      <w:r w:rsidR="002E4B66" w:rsidRPr="002E4B66">
        <w:rPr>
          <w:rFonts w:hint="eastAsia"/>
        </w:rPr>
        <w:t>/年(雲林土庫)，全</w:t>
      </w:r>
      <w:proofErr w:type="gramStart"/>
      <w:r w:rsidR="002E4B66" w:rsidRPr="002E4B66">
        <w:rPr>
          <w:rFonts w:hint="eastAsia"/>
        </w:rPr>
        <w:t>臺</w:t>
      </w:r>
      <w:proofErr w:type="gramEnd"/>
      <w:r w:rsidR="002E4B66" w:rsidRPr="002E4B66">
        <w:rPr>
          <w:rFonts w:hint="eastAsia"/>
        </w:rPr>
        <w:t>地層下陷趨勢已非常明顯趨緩，</w:t>
      </w:r>
      <w:r w:rsidR="002E4B66" w:rsidRPr="002E4B66">
        <w:t>各部會</w:t>
      </w:r>
      <w:r w:rsidR="002E4B66" w:rsidRPr="002E4B66">
        <w:rPr>
          <w:rFonts w:hint="eastAsia"/>
        </w:rPr>
        <w:t>及地方政府</w:t>
      </w:r>
      <w:r w:rsidR="002E4B66" w:rsidRPr="002E4B66">
        <w:t>長期以來積極</w:t>
      </w:r>
      <w:r w:rsidR="002E4B66" w:rsidRPr="002E4B66">
        <w:rPr>
          <w:rFonts w:hint="eastAsia"/>
        </w:rPr>
        <w:t>辦理「地下水保育管理暨地層下陷防治第2期計畫(104-109年)」各項防治工作，</w:t>
      </w:r>
      <w:proofErr w:type="gramStart"/>
      <w:r w:rsidR="002E4B66" w:rsidRPr="002E4B66">
        <w:rPr>
          <w:rFonts w:hint="eastAsia"/>
        </w:rPr>
        <w:t>均已見</w:t>
      </w:r>
      <w:proofErr w:type="gramEnd"/>
      <w:r w:rsidR="002E4B66" w:rsidRPr="002E4B66">
        <w:rPr>
          <w:rFonts w:hint="eastAsia"/>
        </w:rPr>
        <w:t>具體防治成效。</w:t>
      </w:r>
    </w:p>
    <w:p w:rsidR="00146BAB" w:rsidRPr="004D188C" w:rsidRDefault="008056F3" w:rsidP="00B443E4">
      <w:pPr>
        <w:pStyle w:val="2"/>
        <w:rPr>
          <w:b/>
        </w:rPr>
      </w:pPr>
      <w:r w:rsidRPr="004D188C">
        <w:rPr>
          <w:rFonts w:hint="eastAsia"/>
          <w:b/>
        </w:rPr>
        <w:t>水產養殖對於地層下陷之影響</w:t>
      </w:r>
      <w:r w:rsidRPr="004D188C">
        <w:rPr>
          <w:rFonts w:hAnsi="標楷體" w:hint="eastAsia"/>
          <w:b/>
        </w:rPr>
        <w:t>：</w:t>
      </w:r>
    </w:p>
    <w:p w:rsidR="002E4B66" w:rsidRPr="002E4B66" w:rsidRDefault="002E4B66" w:rsidP="002E4B66">
      <w:pPr>
        <w:pStyle w:val="3"/>
      </w:pPr>
      <w:r>
        <w:rPr>
          <w:rFonts w:hint="eastAsia"/>
        </w:rPr>
        <w:t>據水利署說明</w:t>
      </w:r>
      <w:r>
        <w:rPr>
          <w:rFonts w:hAnsi="標楷體" w:hint="eastAsia"/>
        </w:rPr>
        <w:t>：</w:t>
      </w:r>
    </w:p>
    <w:p w:rsidR="002E4B66" w:rsidRDefault="002E4B66" w:rsidP="002E4B66">
      <w:pPr>
        <w:pStyle w:val="4"/>
      </w:pPr>
      <w:r w:rsidRPr="002E4B66">
        <w:rPr>
          <w:rFonts w:hint="eastAsia"/>
        </w:rPr>
        <w:t>為因應社會、產業結構、人文及地理因素之變遷，漁政單位對養殖產業之政策方向亦隨之調整。60年代，政府積極輔導沿海地區發展養殖漁業，以提高農民所得；70年代，工商業發展快速，地表水遭受污染，無法提供養殖用水，進而轉向抽取地下水養殖；70至75年，政府因沿海鄉鎮地層下陷日益嚴重，開始配合推行各種產業結構調</w:t>
      </w:r>
      <w:r w:rsidRPr="002E4B66">
        <w:rPr>
          <w:rFonts w:hint="eastAsia"/>
        </w:rPr>
        <w:lastRenderedPageBreak/>
        <w:t>整措施；75年至80年，調整產業政策，緩和產業成長速度。</w:t>
      </w:r>
    </w:p>
    <w:p w:rsidR="002E4B66" w:rsidRDefault="002E4B66" w:rsidP="002E4B66">
      <w:pPr>
        <w:pStyle w:val="4"/>
      </w:pPr>
      <w:r w:rsidRPr="002E4B66">
        <w:rPr>
          <w:rFonts w:hint="eastAsia"/>
        </w:rPr>
        <w:t>臺灣西南沿海一帶因養殖業興盛，漁民大量抽取地下水供養殖魚</w:t>
      </w:r>
      <w:proofErr w:type="gramStart"/>
      <w:r w:rsidRPr="002E4B66">
        <w:rPr>
          <w:rFonts w:hint="eastAsia"/>
        </w:rPr>
        <w:t>塭</w:t>
      </w:r>
      <w:proofErr w:type="gramEnd"/>
      <w:r w:rsidRPr="002E4B66">
        <w:rPr>
          <w:rFonts w:hint="eastAsia"/>
        </w:rPr>
        <w:t>使用，致地層下陷相當嚴重，如屏東沿海之佳冬地區最大累積下陷量已達3.56公尺，後經由農委會推動</w:t>
      </w:r>
      <w:proofErr w:type="gramStart"/>
      <w:r w:rsidRPr="002E4B66">
        <w:rPr>
          <w:rFonts w:hint="eastAsia"/>
        </w:rPr>
        <w:t>塭</w:t>
      </w:r>
      <w:proofErr w:type="gramEnd"/>
      <w:r w:rsidRPr="002E4B66">
        <w:rPr>
          <w:rFonts w:hint="eastAsia"/>
        </w:rPr>
        <w:t>豐海水統籌供應系統並輔導漁民轉型純海水養殖及循環水利用等措施以減少抽取地下水，屏東下陷趨勢已獲得大幅改善，近年下陷速率約3~4公分/年；彰雲沿海地區養殖魚種，以彰化養殖</w:t>
      </w:r>
      <w:proofErr w:type="gramStart"/>
      <w:r w:rsidRPr="002E4B66">
        <w:rPr>
          <w:rFonts w:hint="eastAsia"/>
        </w:rPr>
        <w:t>蜆</w:t>
      </w:r>
      <w:proofErr w:type="gramEnd"/>
      <w:r w:rsidRPr="002E4B66">
        <w:rPr>
          <w:rFonts w:hint="eastAsia"/>
        </w:rPr>
        <w:t>業的淡水使用量最高約23.1萬噸/年/公頃，其次是鰻魚的淡水使用量6.5萬噸/年/公頃，而雲林沿海</w:t>
      </w:r>
      <w:proofErr w:type="gramStart"/>
      <w:r w:rsidRPr="002E4B66">
        <w:rPr>
          <w:rFonts w:hint="eastAsia"/>
        </w:rPr>
        <w:t>蜆</w:t>
      </w:r>
      <w:proofErr w:type="gramEnd"/>
      <w:r w:rsidRPr="002E4B66">
        <w:rPr>
          <w:rFonts w:hint="eastAsia"/>
        </w:rPr>
        <w:t>養殖方式與彰化不同，淡水使用量僅6.7萬噸/年/公頃，參考農業工程研究中心陳獻先生(2009)「我國陸上魚</w:t>
      </w:r>
      <w:proofErr w:type="gramStart"/>
      <w:r w:rsidRPr="002E4B66">
        <w:rPr>
          <w:rFonts w:hint="eastAsia"/>
        </w:rPr>
        <w:t>塭</w:t>
      </w:r>
      <w:proofErr w:type="gramEnd"/>
      <w:r w:rsidRPr="002E4B66">
        <w:rPr>
          <w:rFonts w:hint="eastAsia"/>
        </w:rPr>
        <w:t>養殖用水調查評估」。93年至今彰化沿海</w:t>
      </w:r>
      <w:proofErr w:type="gramStart"/>
      <w:r w:rsidRPr="002E4B66">
        <w:rPr>
          <w:rFonts w:hint="eastAsia"/>
        </w:rPr>
        <w:t>蜆</w:t>
      </w:r>
      <w:proofErr w:type="gramEnd"/>
      <w:r w:rsidRPr="002E4B66">
        <w:rPr>
          <w:rFonts w:hint="eastAsia"/>
        </w:rPr>
        <w:t>養殖面積逐年下降，為大城鄉地層下陷減緩主因，顯示養殖業抽取地下水對沿海地區地層下陷具有影響。</w:t>
      </w:r>
    </w:p>
    <w:p w:rsidR="002E4B66" w:rsidRDefault="002E4B66" w:rsidP="002E4B66">
      <w:pPr>
        <w:pStyle w:val="4"/>
      </w:pPr>
      <w:r w:rsidRPr="002E4B66">
        <w:rPr>
          <w:rFonts w:hint="eastAsia"/>
        </w:rPr>
        <w:t>在農委會推動水產養殖海水魚種、統籌供水系統、養殖循環用水等各項防治措施執行之下，臺灣沿海地區下陷情勢已逐漸趨緩，嘉義及屏東地區沿海下陷量多已控制在3公分/年以下。</w:t>
      </w:r>
    </w:p>
    <w:p w:rsidR="002E4B66" w:rsidRPr="002E4B66" w:rsidRDefault="002E4B66" w:rsidP="002E4B66">
      <w:pPr>
        <w:pStyle w:val="3"/>
      </w:pPr>
      <w:r>
        <w:rPr>
          <w:rFonts w:hint="eastAsia"/>
        </w:rPr>
        <w:t>據農委會說明</w:t>
      </w:r>
      <w:r>
        <w:rPr>
          <w:rFonts w:hAnsi="標楷體" w:hint="eastAsia"/>
        </w:rPr>
        <w:t>：</w:t>
      </w:r>
    </w:p>
    <w:p w:rsidR="0064782B" w:rsidRDefault="00513F55" w:rsidP="002E4B66">
      <w:pPr>
        <w:pStyle w:val="4"/>
      </w:pPr>
      <w:r w:rsidRPr="00513F55">
        <w:rPr>
          <w:rFonts w:hint="eastAsia"/>
        </w:rPr>
        <w:t>沿海地區地理區域特性</w:t>
      </w:r>
      <w:r>
        <w:rPr>
          <w:rFonts w:hAnsi="標楷體" w:hint="eastAsia"/>
        </w:rPr>
        <w:t>：</w:t>
      </w:r>
      <w:r w:rsidRPr="00513F55">
        <w:rPr>
          <w:rFonts w:hAnsi="標楷體" w:hint="eastAsia"/>
        </w:rPr>
        <w:t>沿海地區大多位於</w:t>
      </w:r>
      <w:r w:rsidRPr="00513F55">
        <w:rPr>
          <w:rFonts w:hAnsi="標楷體"/>
        </w:rPr>
        <w:t>不利耕作之農業用地</w:t>
      </w:r>
      <w:r w:rsidRPr="00513F55">
        <w:rPr>
          <w:rFonts w:hAnsi="標楷體" w:hint="eastAsia"/>
        </w:rPr>
        <w:t>，這些區域大多屬於低窪、易淹水</w:t>
      </w:r>
      <w:r w:rsidRPr="00513F55">
        <w:rPr>
          <w:rFonts w:hAnsi="標楷體"/>
        </w:rPr>
        <w:t>、土壤鹽化</w:t>
      </w:r>
      <w:r w:rsidRPr="00513F55">
        <w:rPr>
          <w:rFonts w:hAnsi="標楷體" w:hint="eastAsia"/>
        </w:rPr>
        <w:t>、缺乏灌溉水源</w:t>
      </w:r>
      <w:r w:rsidRPr="00513F55">
        <w:rPr>
          <w:rFonts w:hAnsi="標楷體"/>
        </w:rPr>
        <w:t>或非人為原因導致地形地貌改變無法復耕之耕作困難地區，屬生產力偏低，甚至長年無農耕使用。</w:t>
      </w:r>
      <w:r w:rsidRPr="00513F55">
        <w:rPr>
          <w:rFonts w:hAnsi="標楷體" w:hint="eastAsia"/>
        </w:rPr>
        <w:t>因此西部沿海地區逐漸發展養殖漁業，使得養殖產業從70年代開始蓬勃發展。</w:t>
      </w:r>
    </w:p>
    <w:p w:rsidR="0064782B" w:rsidRDefault="00513F55" w:rsidP="002E4B66">
      <w:pPr>
        <w:pStyle w:val="4"/>
      </w:pPr>
      <w:r>
        <w:rPr>
          <w:rFonts w:hint="eastAsia"/>
        </w:rPr>
        <w:lastRenderedPageBreak/>
        <w:t>臺</w:t>
      </w:r>
      <w:r w:rsidRPr="00513F55">
        <w:t>灣地區地層下陷的原因</w:t>
      </w:r>
      <w:r>
        <w:rPr>
          <w:rFonts w:hAnsi="標楷體" w:hint="eastAsia"/>
        </w:rPr>
        <w:t>：</w:t>
      </w:r>
      <w:r w:rsidRPr="00513F55">
        <w:rPr>
          <w:rFonts w:hAnsi="標楷體"/>
        </w:rPr>
        <w:t>大約有90％的地層下陷是人類開發地下資源不當所引起，尤其是地下水的超抽</w:t>
      </w:r>
      <w:r w:rsidRPr="00513F55">
        <w:rPr>
          <w:rFonts w:hAnsi="標楷體" w:hint="eastAsia"/>
        </w:rPr>
        <w:t>，</w:t>
      </w:r>
      <w:r w:rsidRPr="00513F55">
        <w:rPr>
          <w:rFonts w:hAnsi="標楷體"/>
        </w:rPr>
        <w:t>因超抽地下水而發生地層下陷之現象是長期且連續性的</w:t>
      </w:r>
      <w:r>
        <w:rPr>
          <w:rFonts w:hAnsi="標楷體" w:hint="eastAsia"/>
        </w:rPr>
        <w:t>，</w:t>
      </w:r>
      <w:r w:rsidRPr="00513F55">
        <w:rPr>
          <w:rFonts w:hAnsi="標楷體"/>
        </w:rPr>
        <w:t>肇致</w:t>
      </w:r>
      <w:r w:rsidR="00B577E2">
        <w:rPr>
          <w:rFonts w:hAnsi="標楷體" w:hint="eastAsia"/>
        </w:rPr>
        <w:t>臺</w:t>
      </w:r>
      <w:r w:rsidRPr="00513F55">
        <w:rPr>
          <w:rFonts w:hAnsi="標楷體"/>
        </w:rPr>
        <w:t>灣地區地層下陷的主因就是過度抽取地下水，由土地利用方式來區別又可分為三種類型：</w:t>
      </w:r>
    </w:p>
    <w:p w:rsidR="0064782B" w:rsidRDefault="00513F55" w:rsidP="0064782B">
      <w:pPr>
        <w:pStyle w:val="5"/>
      </w:pPr>
      <w:r w:rsidRPr="00513F55">
        <w:t>第一類</w:t>
      </w:r>
      <w:r w:rsidRPr="00513F55">
        <w:rPr>
          <w:rFonts w:hint="eastAsia"/>
        </w:rPr>
        <w:t>：</w:t>
      </w:r>
      <w:r w:rsidRPr="00513F55">
        <w:t>是都會區的地層下陷，主要是因為工業用水和民生用水所需而大量抽取地下水，</w:t>
      </w:r>
      <w:r>
        <w:rPr>
          <w:rFonts w:hint="eastAsia"/>
        </w:rPr>
        <w:t>臺</w:t>
      </w:r>
      <w:r w:rsidRPr="00513F55">
        <w:t>北市的地層下陷就是屬於這種情形。在55年時，</w:t>
      </w:r>
      <w:proofErr w:type="gramStart"/>
      <w:r>
        <w:rPr>
          <w:rFonts w:hint="eastAsia"/>
        </w:rPr>
        <w:t>臺</w:t>
      </w:r>
      <w:proofErr w:type="gramEnd"/>
      <w:r w:rsidRPr="00513F55">
        <w:t>北就已經有地層下陷的情形。</w:t>
      </w:r>
    </w:p>
    <w:p w:rsidR="0064782B" w:rsidRDefault="00513F55" w:rsidP="0064782B">
      <w:pPr>
        <w:pStyle w:val="5"/>
      </w:pPr>
      <w:r w:rsidRPr="00513F55">
        <w:t>第</w:t>
      </w:r>
      <w:r w:rsidRPr="00513F55">
        <w:rPr>
          <w:rFonts w:hint="eastAsia"/>
        </w:rPr>
        <w:t>二</w:t>
      </w:r>
      <w:r w:rsidRPr="00513F55">
        <w:t>類</w:t>
      </w:r>
      <w:r w:rsidRPr="00513F55">
        <w:rPr>
          <w:rFonts w:hint="eastAsia"/>
        </w:rPr>
        <w:t>：</w:t>
      </w:r>
      <w:r w:rsidRPr="00513F55">
        <w:t>沿海地區的地層下陷，此類也是因為產業發展所致</w:t>
      </w:r>
      <w:r w:rsidRPr="00513F55">
        <w:rPr>
          <w:rFonts w:hint="eastAsia"/>
        </w:rPr>
        <w:t>。由於沿海地區位於灌溉供水之末端，對於</w:t>
      </w:r>
      <w:r w:rsidRPr="00513F55">
        <w:t>耗水量很大</w:t>
      </w:r>
      <w:r w:rsidRPr="00513F55">
        <w:rPr>
          <w:rFonts w:hint="eastAsia"/>
        </w:rPr>
        <w:t>之農業與</w:t>
      </w:r>
      <w:r w:rsidRPr="00513F55">
        <w:t>養殖漁業</w:t>
      </w:r>
      <w:r w:rsidRPr="00513F55">
        <w:rPr>
          <w:rFonts w:hint="eastAsia"/>
        </w:rPr>
        <w:t>而言</w:t>
      </w:r>
      <w:r w:rsidRPr="00513F55">
        <w:t>，</w:t>
      </w:r>
      <w:r w:rsidRPr="00513F55">
        <w:rPr>
          <w:rFonts w:hint="eastAsia"/>
        </w:rPr>
        <w:t>皆</w:t>
      </w:r>
      <w:r w:rsidRPr="00513F55">
        <w:t>比較難以全面供應</w:t>
      </w:r>
      <w:r w:rsidRPr="00513F55">
        <w:rPr>
          <w:rFonts w:hint="eastAsia"/>
        </w:rPr>
        <w:t>，</w:t>
      </w:r>
      <w:r w:rsidRPr="00513F55">
        <w:t>加上成本因素的考量，</w:t>
      </w:r>
      <w:r w:rsidRPr="00513F55">
        <w:rPr>
          <w:rFonts w:hint="eastAsia"/>
        </w:rPr>
        <w:t>故以</w:t>
      </w:r>
      <w:r w:rsidRPr="00513F55">
        <w:t>抽</w:t>
      </w:r>
      <w:r w:rsidRPr="00513F55">
        <w:rPr>
          <w:rFonts w:hint="eastAsia"/>
        </w:rPr>
        <w:t>取</w:t>
      </w:r>
      <w:r w:rsidRPr="00513F55">
        <w:t>地下水</w:t>
      </w:r>
      <w:r w:rsidRPr="00513F55">
        <w:rPr>
          <w:rFonts w:hint="eastAsia"/>
        </w:rPr>
        <w:t>為主</w:t>
      </w:r>
      <w:r w:rsidRPr="00513F55">
        <w:t>，因此造成地層下陷現象，</w:t>
      </w:r>
      <w:r w:rsidRPr="00513F55">
        <w:rPr>
          <w:rFonts w:hint="eastAsia"/>
        </w:rPr>
        <w:t>這種型態的地層下陷地區從西部沿海的彰化一直延伸到屏東地區。</w:t>
      </w:r>
    </w:p>
    <w:p w:rsidR="0064782B" w:rsidRDefault="00513F55" w:rsidP="0064782B">
      <w:pPr>
        <w:pStyle w:val="5"/>
      </w:pPr>
      <w:r w:rsidRPr="00513F55">
        <w:t>第</w:t>
      </w:r>
      <w:r w:rsidRPr="00513F55">
        <w:rPr>
          <w:rFonts w:hint="eastAsia"/>
        </w:rPr>
        <w:t>三</w:t>
      </w:r>
      <w:r w:rsidRPr="00513F55">
        <w:t>類</w:t>
      </w:r>
      <w:r w:rsidRPr="00513F55">
        <w:rPr>
          <w:rFonts w:hint="eastAsia"/>
        </w:rPr>
        <w:t>：</w:t>
      </w:r>
      <w:r w:rsidRPr="00513F55">
        <w:t>內陸地區的地層下陷，大約是四年前在</w:t>
      </w:r>
      <w:r>
        <w:rPr>
          <w:rFonts w:hint="eastAsia"/>
        </w:rPr>
        <w:t>臺</w:t>
      </w:r>
      <w:r w:rsidRPr="00513F55">
        <w:t>灣內陸地區發現到幾個地點，也有較嚴重的地層下陷。它可能是稻作和自來水公司方面的需求造成，因為這些地區的抽水井都比較深。</w:t>
      </w:r>
    </w:p>
    <w:p w:rsidR="002E4B66" w:rsidRDefault="00513F55" w:rsidP="002E4B66">
      <w:pPr>
        <w:pStyle w:val="4"/>
      </w:pPr>
      <w:r w:rsidRPr="00513F55">
        <w:rPr>
          <w:rFonts w:hint="eastAsia"/>
        </w:rPr>
        <w:t>地層下陷與用水量息息相關，養殖區位於流域下游，上游灌溉用水、生活用水、工業用水已利用大量水資源，下游地層受水源補助有限，據水利署公告最新各項用水統計資料庫顯示，</w:t>
      </w:r>
      <w:proofErr w:type="gramStart"/>
      <w:r w:rsidRPr="00513F55">
        <w:rPr>
          <w:rFonts w:hint="eastAsia"/>
        </w:rPr>
        <w:t>105</w:t>
      </w:r>
      <w:proofErr w:type="gramEnd"/>
      <w:r w:rsidRPr="00513F55">
        <w:rPr>
          <w:rFonts w:hint="eastAsia"/>
        </w:rPr>
        <w:t>年度整體用水量165.46億立方公尺，其中農業用水為117</w:t>
      </w:r>
      <w:r w:rsidRPr="00513F55">
        <w:t>.</w:t>
      </w:r>
      <w:r w:rsidRPr="00513F55">
        <w:rPr>
          <w:rFonts w:hint="eastAsia"/>
        </w:rPr>
        <w:t>34億立方公尺、生活用水31.83億立方公尺及工業用水16.29億立方公尺，農業用水占整體用水量70.92%，而養殖用水屬農業用水一部分，為8.76億立方公尺，僅占農業用水之7.47%及整</w:t>
      </w:r>
      <w:r w:rsidRPr="00513F55">
        <w:rPr>
          <w:rFonts w:hint="eastAsia"/>
        </w:rPr>
        <w:lastRenderedPageBreak/>
        <w:t>體用水量之5.29%，水產養殖用水量尚非最</w:t>
      </w:r>
      <w:proofErr w:type="gramStart"/>
      <w:r w:rsidRPr="00513F55">
        <w:rPr>
          <w:rFonts w:hint="eastAsia"/>
        </w:rPr>
        <w:t>大宗，</w:t>
      </w:r>
      <w:proofErr w:type="gramEnd"/>
      <w:r w:rsidRPr="00513F55">
        <w:rPr>
          <w:rFonts w:hint="eastAsia"/>
        </w:rPr>
        <w:t>對地層下陷影響尚非主要成因。</w:t>
      </w:r>
    </w:p>
    <w:p w:rsidR="00146BAB" w:rsidRPr="00655BAA" w:rsidRDefault="00B85B4E" w:rsidP="00B443E4">
      <w:pPr>
        <w:pStyle w:val="2"/>
        <w:rPr>
          <w:b/>
        </w:rPr>
      </w:pPr>
      <w:r w:rsidRPr="004D188C">
        <w:rPr>
          <w:rFonts w:hint="eastAsia"/>
          <w:b/>
        </w:rPr>
        <w:t>歷來推動地層下陷防治計畫</w:t>
      </w:r>
      <w:r w:rsidRPr="004D188C">
        <w:rPr>
          <w:rFonts w:hAnsi="標楷體" w:hint="eastAsia"/>
          <w:b/>
        </w:rPr>
        <w:t>：</w:t>
      </w:r>
      <w:r w:rsidR="00655BAA" w:rsidRPr="00655BAA">
        <w:rPr>
          <w:rFonts w:hAnsi="標楷體" w:hint="eastAsia"/>
        </w:rPr>
        <w:t>自84年至107年，經濟部與農委會、內政部、交通部等相關部會共同辦理行政院核定「地層下陷防治執行方案」第一期(84~89年)及第二期(90~97年)、「雲林縣高鐵沿線3公里範圍內公有合法</w:t>
      </w:r>
      <w:proofErr w:type="gramStart"/>
      <w:r w:rsidR="00655BAA" w:rsidRPr="00655BAA">
        <w:rPr>
          <w:rFonts w:hAnsi="標楷體" w:hint="eastAsia"/>
        </w:rPr>
        <w:t>水井封移實施</w:t>
      </w:r>
      <w:proofErr w:type="gramEnd"/>
      <w:r w:rsidR="00655BAA" w:rsidRPr="00655BAA">
        <w:rPr>
          <w:rFonts w:hAnsi="標楷體" w:hint="eastAsia"/>
        </w:rPr>
        <w:t>計畫」(95~97年) 、「彰化縣大城鄉公有合法</w:t>
      </w:r>
      <w:proofErr w:type="gramStart"/>
      <w:r w:rsidR="00655BAA" w:rsidRPr="00655BAA">
        <w:rPr>
          <w:rFonts w:hAnsi="標楷體" w:hint="eastAsia"/>
        </w:rPr>
        <w:t>水井封停實施</w:t>
      </w:r>
      <w:proofErr w:type="gramEnd"/>
      <w:r w:rsidR="00655BAA" w:rsidRPr="00655BAA">
        <w:rPr>
          <w:rFonts w:hAnsi="標楷體" w:hint="eastAsia"/>
        </w:rPr>
        <w:t>計畫」(95~97年) 、「加速辦理地層下陷區排水環境改善示範計畫」(98~100年)、「地下水保育管理暨地層下陷防治計畫」第一期(98~103年)及第二期(104~109年)、「雲彰地區地層下陷具體解決方案暨行動計畫」(100~109年</w:t>
      </w:r>
      <w:r w:rsidR="00B577E2">
        <w:rPr>
          <w:rFonts w:hAnsi="標楷體" w:hint="eastAsia"/>
        </w:rPr>
        <w:t>，下稱</w:t>
      </w:r>
      <w:r w:rsidR="00B577E2" w:rsidRPr="00CC6FBB">
        <w:rPr>
          <w:rFonts w:hAnsi="標楷體" w:hint="eastAsia"/>
        </w:rPr>
        <w:t>雲彰行動計畫</w:t>
      </w:r>
      <w:r w:rsidR="00655BAA" w:rsidRPr="00CC6FBB">
        <w:rPr>
          <w:rFonts w:hAnsi="標楷體" w:hint="eastAsia"/>
        </w:rPr>
        <w:t>)等</w:t>
      </w:r>
      <w:r w:rsidR="00655BAA" w:rsidRPr="00655BAA">
        <w:rPr>
          <w:rFonts w:hAnsi="標楷體" w:hint="eastAsia"/>
        </w:rPr>
        <w:t>各項防範與治理措施專案計畫，相關工作內容包括藉由土地利用管理、產業型態調整、農業轉作低耗水作物、海水統籌供應海水養殖、產業提昇用水效率降減用水需求</w:t>
      </w:r>
      <w:proofErr w:type="gramStart"/>
      <w:r w:rsidR="00655BAA" w:rsidRPr="00655BAA">
        <w:rPr>
          <w:rFonts w:hAnsi="標楷體" w:hint="eastAsia"/>
        </w:rPr>
        <w:t>以減抽地下水</w:t>
      </w:r>
      <w:proofErr w:type="gramEnd"/>
      <w:r w:rsidR="00655BAA" w:rsidRPr="00655BAA">
        <w:rPr>
          <w:rFonts w:hAnsi="標楷體" w:hint="eastAsia"/>
        </w:rPr>
        <w:t>、增加地面水源、加強地下水補注、強化新增違法水井查緝與既有違法水井處置管制等，以達成地下水保育及地層下陷防治之整體目標。</w:t>
      </w:r>
      <w:r w:rsidR="00655BAA">
        <w:rPr>
          <w:rFonts w:hAnsi="標楷體" w:hint="eastAsia"/>
        </w:rPr>
        <w:t>茲分述如下：</w:t>
      </w:r>
    </w:p>
    <w:p w:rsidR="00655BAA" w:rsidRPr="00655BAA" w:rsidRDefault="00655BAA" w:rsidP="00655BAA">
      <w:pPr>
        <w:pStyle w:val="3"/>
      </w:pPr>
      <w:r w:rsidRPr="00655BAA">
        <w:t>地層下陷防治執行方案第一期</w:t>
      </w:r>
      <w:r>
        <w:rPr>
          <w:rFonts w:hAnsi="標楷體" w:hint="eastAsia"/>
        </w:rPr>
        <w:t>：</w:t>
      </w:r>
    </w:p>
    <w:p w:rsidR="00655BAA" w:rsidRDefault="00655BAA" w:rsidP="00655BAA">
      <w:pPr>
        <w:pStyle w:val="4"/>
      </w:pPr>
      <w:r w:rsidRPr="00655BAA">
        <w:t>計畫內容</w:t>
      </w:r>
      <w:r>
        <w:rPr>
          <w:rFonts w:hAnsi="標楷體" w:hint="eastAsia"/>
        </w:rPr>
        <w:t>：</w:t>
      </w:r>
      <w:r w:rsidR="009041B9" w:rsidRPr="009041B9">
        <w:rPr>
          <w:rFonts w:hAnsi="標楷體" w:hint="eastAsia"/>
        </w:rPr>
        <w:t>本計畫係以(</w:t>
      </w:r>
      <w:r w:rsidR="009041B9">
        <w:rPr>
          <w:rFonts w:hAnsi="標楷體" w:hint="eastAsia"/>
        </w:rPr>
        <w:t>1</w:t>
      </w:r>
      <w:r w:rsidR="009041B9" w:rsidRPr="009041B9">
        <w:rPr>
          <w:rFonts w:hAnsi="標楷體" w:hint="eastAsia"/>
        </w:rPr>
        <w:t>)根據國土規劃及各縣(市)綜合發展計畫，配合各地區發展，提供適量水源；(</w:t>
      </w:r>
      <w:r w:rsidR="009041B9">
        <w:rPr>
          <w:rFonts w:hAnsi="標楷體" w:hint="eastAsia"/>
        </w:rPr>
        <w:t>2</w:t>
      </w:r>
      <w:r w:rsidR="009041B9" w:rsidRPr="009041B9">
        <w:rPr>
          <w:rFonts w:hAnsi="標楷體" w:hint="eastAsia"/>
        </w:rPr>
        <w:t>)兼顧生態保育與經濟發展，合理利用水土資源；(</w:t>
      </w:r>
      <w:r w:rsidR="009041B9">
        <w:rPr>
          <w:rFonts w:hAnsi="標楷體" w:hint="eastAsia"/>
        </w:rPr>
        <w:t>3</w:t>
      </w:r>
      <w:r w:rsidR="009041B9" w:rsidRPr="009041B9">
        <w:rPr>
          <w:rFonts w:hAnsi="標楷體" w:hint="eastAsia"/>
        </w:rPr>
        <w:t>)宣導、輔導與取締</w:t>
      </w:r>
      <w:proofErr w:type="gramStart"/>
      <w:r w:rsidR="009041B9" w:rsidRPr="009041B9">
        <w:rPr>
          <w:rFonts w:hAnsi="標楷體" w:hint="eastAsia"/>
        </w:rPr>
        <w:t>併</w:t>
      </w:r>
      <w:proofErr w:type="gramEnd"/>
      <w:r w:rsidR="009041B9" w:rsidRPr="009041B9">
        <w:rPr>
          <w:rFonts w:hAnsi="標楷體" w:hint="eastAsia"/>
        </w:rPr>
        <w:t>行，顧全國民生計等三大原則，構思方案之防治策略，以達成該方案中所釐訂之(</w:t>
      </w:r>
      <w:r w:rsidR="009041B9">
        <w:rPr>
          <w:rFonts w:hAnsi="標楷體" w:hint="eastAsia"/>
        </w:rPr>
        <w:t>1</w:t>
      </w:r>
      <w:r w:rsidR="009041B9" w:rsidRPr="009041B9">
        <w:rPr>
          <w:rFonts w:hAnsi="標楷體" w:hint="eastAsia"/>
        </w:rPr>
        <w:t>)防止地下水之超量抽用，</w:t>
      </w:r>
      <w:proofErr w:type="gramStart"/>
      <w:r w:rsidR="009041B9" w:rsidRPr="009041B9">
        <w:rPr>
          <w:rFonts w:hAnsi="標楷體" w:hint="eastAsia"/>
        </w:rPr>
        <w:t>紓</w:t>
      </w:r>
      <w:proofErr w:type="gramEnd"/>
      <w:r w:rsidR="009041B9" w:rsidRPr="009041B9">
        <w:rPr>
          <w:rFonts w:hAnsi="標楷體" w:hint="eastAsia"/>
        </w:rPr>
        <w:t>緩地層下陷</w:t>
      </w:r>
      <w:r w:rsidR="0025195D">
        <w:rPr>
          <w:rFonts w:hAnsi="標楷體" w:hint="eastAsia"/>
        </w:rPr>
        <w:t>；</w:t>
      </w:r>
      <w:r w:rsidR="009041B9" w:rsidRPr="009041B9">
        <w:rPr>
          <w:rFonts w:hAnsi="標楷體" w:hint="eastAsia"/>
        </w:rPr>
        <w:t>(</w:t>
      </w:r>
      <w:r w:rsidR="009041B9">
        <w:rPr>
          <w:rFonts w:hAnsi="標楷體" w:hint="eastAsia"/>
        </w:rPr>
        <w:t>2</w:t>
      </w:r>
      <w:r w:rsidR="009041B9" w:rsidRPr="009041B9">
        <w:rPr>
          <w:rFonts w:hAnsi="標楷體" w:hint="eastAsia"/>
        </w:rPr>
        <w:t>)合理利用水土資源，減少災害損失，降低社會成本等兩大計畫目標。衡諸地層下陷區之實況，方案分別依(</w:t>
      </w:r>
      <w:r w:rsidR="009041B9">
        <w:rPr>
          <w:rFonts w:hAnsi="標楷體" w:hint="eastAsia"/>
        </w:rPr>
        <w:t>1</w:t>
      </w:r>
      <w:r w:rsidR="009041B9" w:rsidRPr="009041B9">
        <w:rPr>
          <w:rFonts w:hAnsi="標楷體" w:hint="eastAsia"/>
        </w:rPr>
        <w:t>)通盤規劃地層下陷區土地利用</w:t>
      </w:r>
      <w:r w:rsidR="0025195D">
        <w:rPr>
          <w:rFonts w:hAnsi="標楷體" w:hint="eastAsia"/>
        </w:rPr>
        <w:t>；</w:t>
      </w:r>
      <w:r w:rsidR="009041B9" w:rsidRPr="009041B9">
        <w:rPr>
          <w:rFonts w:hAnsi="標楷體" w:hint="eastAsia"/>
        </w:rPr>
        <w:t>(</w:t>
      </w:r>
      <w:r w:rsidR="009041B9">
        <w:rPr>
          <w:rFonts w:hAnsi="標楷體" w:hint="eastAsia"/>
        </w:rPr>
        <w:t>2</w:t>
      </w:r>
      <w:r w:rsidR="009041B9" w:rsidRPr="009041B9">
        <w:rPr>
          <w:rFonts w:hAnsi="標楷體" w:hint="eastAsia"/>
        </w:rPr>
        <w:t>)加強地層下陷區產業</w:t>
      </w:r>
      <w:r w:rsidR="009041B9" w:rsidRPr="009041B9">
        <w:rPr>
          <w:rFonts w:hAnsi="標楷體" w:hint="eastAsia"/>
        </w:rPr>
        <w:lastRenderedPageBreak/>
        <w:t>輔導工作</w:t>
      </w:r>
      <w:r w:rsidR="0025195D">
        <w:rPr>
          <w:rFonts w:hAnsi="標楷體" w:hint="eastAsia"/>
        </w:rPr>
        <w:t>；</w:t>
      </w:r>
      <w:r w:rsidR="009041B9" w:rsidRPr="009041B9">
        <w:rPr>
          <w:rFonts w:hAnsi="標楷體" w:hint="eastAsia"/>
        </w:rPr>
        <w:t>(</w:t>
      </w:r>
      <w:r w:rsidR="009041B9">
        <w:rPr>
          <w:rFonts w:hAnsi="標楷體" w:hint="eastAsia"/>
        </w:rPr>
        <w:t>3</w:t>
      </w:r>
      <w:r w:rsidR="009041B9" w:rsidRPr="009041B9">
        <w:rPr>
          <w:rFonts w:hAnsi="標楷體" w:hint="eastAsia"/>
        </w:rPr>
        <w:t>)加強地下水管制及水資源規劃</w:t>
      </w:r>
      <w:r w:rsidR="0025195D">
        <w:rPr>
          <w:rFonts w:hAnsi="標楷體" w:hint="eastAsia"/>
        </w:rPr>
        <w:t>；</w:t>
      </w:r>
      <w:r w:rsidR="009041B9" w:rsidRPr="009041B9">
        <w:rPr>
          <w:rFonts w:hAnsi="標楷體" w:hint="eastAsia"/>
        </w:rPr>
        <w:t>(</w:t>
      </w:r>
      <w:r w:rsidR="009041B9">
        <w:rPr>
          <w:rFonts w:hAnsi="標楷體" w:hint="eastAsia"/>
        </w:rPr>
        <w:t>4</w:t>
      </w:r>
      <w:r w:rsidR="009041B9" w:rsidRPr="009041B9">
        <w:rPr>
          <w:rFonts w:hAnsi="標楷體" w:hint="eastAsia"/>
        </w:rPr>
        <w:t>)教育宣導之配合等四大防治對策，以規劃辦理各工作項目及內容。</w:t>
      </w:r>
    </w:p>
    <w:p w:rsidR="00655BAA" w:rsidRDefault="00655BAA" w:rsidP="00655BAA">
      <w:pPr>
        <w:pStyle w:val="4"/>
      </w:pPr>
      <w:r w:rsidRPr="00655BAA">
        <w:t>經費</w:t>
      </w:r>
      <w:r>
        <w:rPr>
          <w:rFonts w:hAnsi="標楷體" w:hint="eastAsia"/>
        </w:rPr>
        <w:t>：</w:t>
      </w:r>
      <w:r w:rsidR="00B13F80">
        <w:rPr>
          <w:rFonts w:hAnsi="標楷體" w:hint="eastAsia"/>
        </w:rPr>
        <w:t>新臺幣(</w:t>
      </w:r>
      <w:r w:rsidR="00B13F80" w:rsidRPr="00CC6FBB">
        <w:rPr>
          <w:rFonts w:hAnsi="標楷體" w:hint="eastAsia"/>
        </w:rPr>
        <w:t>下同</w:t>
      </w:r>
      <w:r w:rsidR="00B13F80">
        <w:rPr>
          <w:rFonts w:hAnsi="標楷體" w:hint="eastAsia"/>
        </w:rPr>
        <w:t>)</w:t>
      </w:r>
      <w:r w:rsidR="000A313E" w:rsidRPr="000A313E">
        <w:rPr>
          <w:rFonts w:hAnsi="標楷體" w:hint="eastAsia"/>
        </w:rPr>
        <w:t>15.1億元</w:t>
      </w:r>
      <w:r w:rsidR="000A313E">
        <w:rPr>
          <w:rFonts w:hAnsi="標楷體" w:hint="eastAsia"/>
        </w:rPr>
        <w:t>。</w:t>
      </w:r>
    </w:p>
    <w:p w:rsidR="00655BAA" w:rsidRDefault="00655BAA" w:rsidP="00655BAA">
      <w:pPr>
        <w:pStyle w:val="4"/>
      </w:pPr>
      <w:r w:rsidRPr="00655BAA">
        <w:t>期程</w:t>
      </w:r>
      <w:r>
        <w:rPr>
          <w:rFonts w:hAnsi="標楷體" w:hint="eastAsia"/>
        </w:rPr>
        <w:t>：</w:t>
      </w:r>
      <w:r w:rsidR="000A313E" w:rsidRPr="000A313E">
        <w:rPr>
          <w:rFonts w:hAnsi="標楷體" w:hint="eastAsia"/>
        </w:rPr>
        <w:t>84~89年</w:t>
      </w:r>
      <w:r w:rsidR="000A313E">
        <w:rPr>
          <w:rFonts w:hAnsi="標楷體" w:hint="eastAsia"/>
        </w:rPr>
        <w:t>。</w:t>
      </w:r>
    </w:p>
    <w:p w:rsidR="00655BAA" w:rsidRDefault="00655BAA" w:rsidP="00655BAA">
      <w:pPr>
        <w:pStyle w:val="4"/>
      </w:pPr>
      <w:r w:rsidRPr="00655BAA">
        <w:t>成果</w:t>
      </w:r>
      <w:r>
        <w:rPr>
          <w:rFonts w:hAnsi="標楷體" w:hint="eastAsia"/>
        </w:rPr>
        <w:t>：</w:t>
      </w:r>
    </w:p>
    <w:p w:rsidR="00655BAA" w:rsidRDefault="000A313E" w:rsidP="00655BAA">
      <w:pPr>
        <w:pStyle w:val="5"/>
      </w:pPr>
      <w:r w:rsidRPr="000A313E">
        <w:rPr>
          <w:rFonts w:hint="eastAsia"/>
        </w:rPr>
        <w:t>通盤規劃地層下陷區土地利用</w:t>
      </w:r>
      <w:r>
        <w:rPr>
          <w:rFonts w:hAnsi="標楷體" w:hint="eastAsia"/>
        </w:rPr>
        <w:t>：</w:t>
      </w:r>
    </w:p>
    <w:p w:rsidR="00655BAA" w:rsidRDefault="000A313E" w:rsidP="00655BAA">
      <w:pPr>
        <w:pStyle w:val="6"/>
      </w:pPr>
      <w:r w:rsidRPr="000A313E">
        <w:rPr>
          <w:rFonts w:hint="eastAsia"/>
        </w:rPr>
        <w:t>擬訂「</w:t>
      </w:r>
      <w:r w:rsidR="00793488">
        <w:rPr>
          <w:rFonts w:hint="eastAsia"/>
        </w:rPr>
        <w:t>臺灣</w:t>
      </w:r>
      <w:r w:rsidRPr="000A313E">
        <w:rPr>
          <w:rFonts w:hint="eastAsia"/>
        </w:rPr>
        <w:t>地區海岸管理計畫」草案及完成「海埔地開發許可審議規</w:t>
      </w:r>
      <w:r w:rsidR="00C16A3B">
        <w:rPr>
          <w:rFonts w:hint="eastAsia"/>
        </w:rPr>
        <w:t>範</w:t>
      </w:r>
      <w:r w:rsidRPr="000A313E">
        <w:rPr>
          <w:rFonts w:hint="eastAsia"/>
        </w:rPr>
        <w:t>」、「非都市土地開發審議規範」、「海岸法」、「地層下陷土地整復與保育技術規範」等草案。</w:t>
      </w:r>
    </w:p>
    <w:p w:rsidR="00655BAA" w:rsidRDefault="000A313E" w:rsidP="00655BAA">
      <w:pPr>
        <w:pStyle w:val="6"/>
      </w:pPr>
      <w:r w:rsidRPr="000A313E">
        <w:rPr>
          <w:rFonts w:hint="eastAsia"/>
        </w:rPr>
        <w:t>公告嚴重地層下陷區。</w:t>
      </w:r>
    </w:p>
    <w:p w:rsidR="00655BAA" w:rsidRDefault="000A313E" w:rsidP="00655BAA">
      <w:pPr>
        <w:pStyle w:val="6"/>
      </w:pPr>
      <w:r w:rsidRPr="000A313E">
        <w:rPr>
          <w:rFonts w:hint="eastAsia"/>
        </w:rPr>
        <w:t>改善排水路259公里、新建海堤24公里、新建堤防49公里、新建護岸5公里、加高堤防28公里。</w:t>
      </w:r>
    </w:p>
    <w:p w:rsidR="00655BAA" w:rsidRDefault="000A313E" w:rsidP="00655BAA">
      <w:pPr>
        <w:pStyle w:val="5"/>
      </w:pPr>
      <w:r w:rsidRPr="000A313E">
        <w:rPr>
          <w:rFonts w:hint="eastAsia"/>
        </w:rPr>
        <w:t>加強地下水管制及水資源規劃</w:t>
      </w:r>
      <w:r>
        <w:rPr>
          <w:rFonts w:hAnsi="標楷體" w:hint="eastAsia"/>
        </w:rPr>
        <w:t>：</w:t>
      </w:r>
    </w:p>
    <w:p w:rsidR="000A313E" w:rsidRDefault="003662EC" w:rsidP="000A313E">
      <w:pPr>
        <w:pStyle w:val="6"/>
      </w:pPr>
      <w:proofErr w:type="gramStart"/>
      <w:r w:rsidRPr="003662EC">
        <w:rPr>
          <w:rFonts w:hint="eastAsia"/>
        </w:rPr>
        <w:t>封填違法</w:t>
      </w:r>
      <w:proofErr w:type="gramEnd"/>
      <w:r w:rsidRPr="003662EC">
        <w:rPr>
          <w:rFonts w:hint="eastAsia"/>
        </w:rPr>
        <w:t>水井3,283口。</w:t>
      </w:r>
    </w:p>
    <w:p w:rsidR="000A313E" w:rsidRDefault="003662EC" w:rsidP="000A313E">
      <w:pPr>
        <w:pStyle w:val="6"/>
      </w:pPr>
      <w:r w:rsidRPr="003662EC">
        <w:rPr>
          <w:rFonts w:hint="eastAsia"/>
        </w:rPr>
        <w:t>完成水文地質調查站209站，地下水觀測井446口，抽水試驗井104口，地層下陷監測井27口。</w:t>
      </w:r>
    </w:p>
    <w:p w:rsidR="000A313E" w:rsidRDefault="003662EC" w:rsidP="000A313E">
      <w:pPr>
        <w:pStyle w:val="6"/>
      </w:pPr>
      <w:r w:rsidRPr="003662EC">
        <w:rPr>
          <w:rFonts w:hint="eastAsia"/>
        </w:rPr>
        <w:t>持續下陷面積由1,616平方公里減為920平方公里。</w:t>
      </w:r>
    </w:p>
    <w:p w:rsidR="000A313E" w:rsidRDefault="003662EC" w:rsidP="000A313E">
      <w:pPr>
        <w:pStyle w:val="6"/>
      </w:pPr>
      <w:r w:rsidRPr="003662EC">
        <w:rPr>
          <w:rFonts w:hint="eastAsia"/>
        </w:rPr>
        <w:t>取締違法竊電16,789件。</w:t>
      </w:r>
    </w:p>
    <w:p w:rsidR="000A313E" w:rsidRDefault="003662EC" w:rsidP="000A313E">
      <w:pPr>
        <w:pStyle w:val="6"/>
      </w:pPr>
      <w:r w:rsidRPr="003662EC">
        <w:rPr>
          <w:rFonts w:hint="eastAsia"/>
        </w:rPr>
        <w:t>公告地下水管制辦法。</w:t>
      </w:r>
    </w:p>
    <w:p w:rsidR="000A313E" w:rsidRDefault="008D7CA2" w:rsidP="000A313E">
      <w:pPr>
        <w:pStyle w:val="6"/>
      </w:pPr>
      <w:r w:rsidRPr="008D7CA2">
        <w:rPr>
          <w:rFonts w:hint="eastAsia"/>
        </w:rPr>
        <w:t>完成水權費徵收辦法草案等。</w:t>
      </w:r>
    </w:p>
    <w:p w:rsidR="000A313E" w:rsidRDefault="008D7CA2" w:rsidP="00655BAA">
      <w:pPr>
        <w:pStyle w:val="5"/>
      </w:pPr>
      <w:r w:rsidRPr="008D7CA2">
        <w:rPr>
          <w:rFonts w:hint="eastAsia"/>
        </w:rPr>
        <w:t>加強地層下陷區產業輔導工作</w:t>
      </w:r>
      <w:r>
        <w:rPr>
          <w:rFonts w:hAnsi="標楷體" w:hint="eastAsia"/>
        </w:rPr>
        <w:t>：</w:t>
      </w:r>
    </w:p>
    <w:p w:rsidR="000A313E" w:rsidRDefault="008D7CA2" w:rsidP="000A313E">
      <w:pPr>
        <w:pStyle w:val="6"/>
      </w:pPr>
      <w:r w:rsidRPr="008D7CA2">
        <w:rPr>
          <w:rFonts w:hint="eastAsia"/>
        </w:rPr>
        <w:t>養殖面積由52,000公頃減為42,356公頃。</w:t>
      </w:r>
    </w:p>
    <w:p w:rsidR="000A313E" w:rsidRDefault="008D7CA2" w:rsidP="000A313E">
      <w:pPr>
        <w:pStyle w:val="6"/>
      </w:pPr>
      <w:r w:rsidRPr="008D7CA2">
        <w:rPr>
          <w:rFonts w:hint="eastAsia"/>
        </w:rPr>
        <w:t>養殖漁業地下水使用量由24億立方公尺減為11.41億立方公尺。</w:t>
      </w:r>
    </w:p>
    <w:p w:rsidR="000A313E" w:rsidRDefault="008D7CA2" w:rsidP="000A313E">
      <w:pPr>
        <w:pStyle w:val="6"/>
      </w:pPr>
      <w:r w:rsidRPr="008D7CA2">
        <w:rPr>
          <w:rFonts w:hint="eastAsia"/>
        </w:rPr>
        <w:t>輔導漁民501戶使用循環水養殖。</w:t>
      </w:r>
    </w:p>
    <w:p w:rsidR="000A313E" w:rsidRDefault="008D7CA2" w:rsidP="000A313E">
      <w:pPr>
        <w:pStyle w:val="6"/>
      </w:pPr>
      <w:r w:rsidRPr="008D7CA2">
        <w:rPr>
          <w:rFonts w:hint="eastAsia"/>
        </w:rPr>
        <w:lastRenderedPageBreak/>
        <w:t>輔導養殖戶設置海上箱網396組。</w:t>
      </w:r>
    </w:p>
    <w:p w:rsidR="000A313E" w:rsidRDefault="008D7CA2" w:rsidP="000A313E">
      <w:pPr>
        <w:pStyle w:val="6"/>
      </w:pPr>
      <w:r w:rsidRPr="008D7CA2">
        <w:rPr>
          <w:rFonts w:hint="eastAsia"/>
        </w:rPr>
        <w:t>設置42處養殖漁業生產區。</w:t>
      </w:r>
    </w:p>
    <w:p w:rsidR="00655BAA" w:rsidRDefault="008D7CA2" w:rsidP="000A313E">
      <w:pPr>
        <w:pStyle w:val="6"/>
      </w:pPr>
      <w:r w:rsidRPr="008D7CA2">
        <w:rPr>
          <w:rFonts w:hint="eastAsia"/>
        </w:rPr>
        <w:t>輔導海外養殖投資74件，共開發1,379公頃魚</w:t>
      </w:r>
      <w:proofErr w:type="gramStart"/>
      <w:r w:rsidRPr="008D7CA2">
        <w:rPr>
          <w:rFonts w:hint="eastAsia"/>
        </w:rPr>
        <w:t>塭</w:t>
      </w:r>
      <w:proofErr w:type="gramEnd"/>
      <w:r w:rsidRPr="008D7CA2">
        <w:rPr>
          <w:rFonts w:hint="eastAsia"/>
        </w:rPr>
        <w:t>。</w:t>
      </w:r>
    </w:p>
    <w:p w:rsidR="000A313E" w:rsidRDefault="008D7CA2" w:rsidP="00655BAA">
      <w:pPr>
        <w:pStyle w:val="5"/>
      </w:pPr>
      <w:r w:rsidRPr="008D7CA2">
        <w:rPr>
          <w:rFonts w:hint="eastAsia"/>
        </w:rPr>
        <w:t>教育宣導之配合</w:t>
      </w:r>
      <w:r>
        <w:rPr>
          <w:rFonts w:hAnsi="標楷體" w:hint="eastAsia"/>
        </w:rPr>
        <w:t>：</w:t>
      </w:r>
    </w:p>
    <w:p w:rsidR="000A313E" w:rsidRDefault="008D7CA2" w:rsidP="000A313E">
      <w:pPr>
        <w:pStyle w:val="6"/>
      </w:pPr>
      <w:r w:rsidRPr="008D7CA2">
        <w:rPr>
          <w:rFonts w:hint="eastAsia"/>
        </w:rPr>
        <w:t>舉辦生態之旅、戶外教學等愛護水資源活動。</w:t>
      </w:r>
    </w:p>
    <w:p w:rsidR="000A313E" w:rsidRDefault="008D7CA2" w:rsidP="000A313E">
      <w:pPr>
        <w:pStyle w:val="6"/>
      </w:pPr>
      <w:r w:rsidRPr="008D7CA2">
        <w:rPr>
          <w:rFonts w:hint="eastAsia"/>
        </w:rPr>
        <w:t>拍攝製作地層下陷宣導錄影帶，舉辦有獎徵答及攝影比賽，提昇宣導愛護水資源觀念。</w:t>
      </w:r>
    </w:p>
    <w:p w:rsidR="000A313E" w:rsidRDefault="008D7CA2" w:rsidP="000A313E">
      <w:pPr>
        <w:pStyle w:val="6"/>
      </w:pPr>
      <w:r w:rsidRPr="008D7CA2">
        <w:rPr>
          <w:rFonts w:hint="eastAsia"/>
        </w:rPr>
        <w:t>教育下陷區民眾及各中小學防治觀念。</w:t>
      </w:r>
    </w:p>
    <w:p w:rsidR="00655BAA" w:rsidRDefault="008D7CA2" w:rsidP="000A313E">
      <w:pPr>
        <w:pStyle w:val="6"/>
      </w:pPr>
      <w:r w:rsidRPr="008D7CA2">
        <w:rPr>
          <w:rFonts w:hint="eastAsia"/>
        </w:rPr>
        <w:t>舉辦節水座談會等。</w:t>
      </w:r>
    </w:p>
    <w:p w:rsidR="00655BAA" w:rsidRDefault="006C4C6B" w:rsidP="00655BAA">
      <w:pPr>
        <w:pStyle w:val="3"/>
      </w:pPr>
      <w:r w:rsidRPr="006C4C6B">
        <w:rPr>
          <w:rFonts w:hint="eastAsia"/>
        </w:rPr>
        <w:t>地層下陷防治執行方案</w:t>
      </w:r>
      <w:r w:rsidRPr="006C4C6B">
        <w:t>第二期</w:t>
      </w:r>
      <w:r>
        <w:rPr>
          <w:rFonts w:hAnsi="標楷體" w:hint="eastAsia"/>
        </w:rPr>
        <w:t>：</w:t>
      </w:r>
    </w:p>
    <w:p w:rsidR="006C4C6B" w:rsidRDefault="006C4C6B" w:rsidP="006C4C6B">
      <w:pPr>
        <w:pStyle w:val="4"/>
      </w:pPr>
      <w:r w:rsidRPr="006C4C6B">
        <w:t>計畫內容</w:t>
      </w:r>
      <w:r w:rsidRPr="006C4C6B">
        <w:rPr>
          <w:rFonts w:hint="eastAsia"/>
        </w:rPr>
        <w:t>：</w:t>
      </w:r>
      <w:r w:rsidR="00F012F0" w:rsidRPr="00F012F0">
        <w:rPr>
          <w:rFonts w:hint="eastAsia"/>
        </w:rPr>
        <w:t>除延續辦理一期方案規劃應長期辦理之工作外，另檢討部分工作執行困難與問題癥結後，規劃辦理新增工作項目。主要係</w:t>
      </w:r>
      <w:proofErr w:type="gramStart"/>
      <w:r w:rsidR="00F012F0" w:rsidRPr="00F012F0">
        <w:rPr>
          <w:rFonts w:hint="eastAsia"/>
        </w:rPr>
        <w:t>以</w:t>
      </w:r>
      <w:proofErr w:type="gramEnd"/>
      <w:r w:rsidR="00F012F0" w:rsidRPr="00F012F0">
        <w:rPr>
          <w:rFonts w:hint="eastAsia"/>
        </w:rPr>
        <w:t>：(</w:t>
      </w:r>
      <w:r w:rsidR="00F012F0">
        <w:rPr>
          <w:rFonts w:hint="eastAsia"/>
        </w:rPr>
        <w:t>1</w:t>
      </w:r>
      <w:r w:rsidR="00F012F0" w:rsidRPr="00F012F0">
        <w:rPr>
          <w:rFonts w:hint="eastAsia"/>
        </w:rPr>
        <w:t>)合理利用水土資源，均衡經濟成長與生態保育，以落實永續發展；(</w:t>
      </w:r>
      <w:r w:rsidR="00F012F0">
        <w:rPr>
          <w:rFonts w:hint="eastAsia"/>
        </w:rPr>
        <w:t>2</w:t>
      </w:r>
      <w:r w:rsidR="00F012F0" w:rsidRPr="00F012F0">
        <w:rPr>
          <w:rFonts w:hint="eastAsia"/>
        </w:rPr>
        <w:t>)遏止地層下陷，改善生活環境品質，維護民眾生命財產安全，為兩大計畫目標，並</w:t>
      </w:r>
      <w:proofErr w:type="gramStart"/>
      <w:r w:rsidR="00F012F0" w:rsidRPr="00F012F0">
        <w:rPr>
          <w:rFonts w:hint="eastAsia"/>
        </w:rPr>
        <w:t>以</w:t>
      </w:r>
      <w:proofErr w:type="gramEnd"/>
      <w:r w:rsidR="00C16A3B">
        <w:rPr>
          <w:rFonts w:hAnsi="標楷體" w:hint="eastAsia"/>
        </w:rPr>
        <w:t>：</w:t>
      </w:r>
      <w:r w:rsidR="00F012F0" w:rsidRPr="00F012F0">
        <w:rPr>
          <w:rFonts w:hint="eastAsia"/>
        </w:rPr>
        <w:t>(</w:t>
      </w:r>
      <w:r w:rsidR="00F012F0">
        <w:rPr>
          <w:rFonts w:hint="eastAsia"/>
        </w:rPr>
        <w:t>1</w:t>
      </w:r>
      <w:r w:rsidR="00F012F0" w:rsidRPr="00F012F0">
        <w:rPr>
          <w:rFonts w:hint="eastAsia"/>
        </w:rPr>
        <w:t>)依據區位條件合理發展產業，(</w:t>
      </w:r>
      <w:r w:rsidR="00F012F0">
        <w:rPr>
          <w:rFonts w:hint="eastAsia"/>
        </w:rPr>
        <w:t>2</w:t>
      </w:r>
      <w:r w:rsidR="00F012F0" w:rsidRPr="00F012F0">
        <w:rPr>
          <w:rFonts w:hint="eastAsia"/>
        </w:rPr>
        <w:t>)推動區域水資源調配與管理，(</w:t>
      </w:r>
      <w:r w:rsidR="00F012F0">
        <w:rPr>
          <w:rFonts w:hint="eastAsia"/>
        </w:rPr>
        <w:t>3</w:t>
      </w:r>
      <w:r w:rsidR="00F012F0" w:rsidRPr="00F012F0">
        <w:rPr>
          <w:rFonts w:hint="eastAsia"/>
        </w:rPr>
        <w:t>)加速消減洪澇災害損失，(</w:t>
      </w:r>
      <w:r w:rsidR="00F012F0">
        <w:rPr>
          <w:rFonts w:hint="eastAsia"/>
        </w:rPr>
        <w:t>4</w:t>
      </w:r>
      <w:r w:rsidR="00F012F0" w:rsidRPr="00F012F0">
        <w:rPr>
          <w:rFonts w:hint="eastAsia"/>
        </w:rPr>
        <w:t>)落實地層下陷區土地防護管理，(</w:t>
      </w:r>
      <w:r w:rsidR="00F012F0">
        <w:rPr>
          <w:rFonts w:hint="eastAsia"/>
        </w:rPr>
        <w:t>5</w:t>
      </w:r>
      <w:r w:rsidR="00F012F0" w:rsidRPr="00F012F0">
        <w:rPr>
          <w:rFonts w:hint="eastAsia"/>
        </w:rPr>
        <w:t>)健全推動組織與協調機制(</w:t>
      </w:r>
      <w:r w:rsidR="00F012F0">
        <w:rPr>
          <w:rFonts w:hint="eastAsia"/>
        </w:rPr>
        <w:t>6</w:t>
      </w:r>
      <w:r w:rsidR="00F012F0" w:rsidRPr="00F012F0">
        <w:rPr>
          <w:rFonts w:hint="eastAsia"/>
        </w:rPr>
        <w:t>)持續教育宣導與訓練等六大防治對策，以期整合有限資源，輔導合理利用水土資源，標本兼治改善下陷現況，確保水土資源永續發展。</w:t>
      </w:r>
    </w:p>
    <w:p w:rsidR="006C4C6B" w:rsidRDefault="006C4C6B" w:rsidP="006C4C6B">
      <w:pPr>
        <w:pStyle w:val="4"/>
      </w:pPr>
      <w:r w:rsidRPr="006C4C6B">
        <w:t>經費</w:t>
      </w:r>
      <w:r w:rsidRPr="006C4C6B">
        <w:rPr>
          <w:rFonts w:hint="eastAsia"/>
        </w:rPr>
        <w:t>：</w:t>
      </w:r>
      <w:r w:rsidR="00F012F0" w:rsidRPr="00F012F0">
        <w:rPr>
          <w:rFonts w:hint="eastAsia"/>
        </w:rPr>
        <w:t>16.7億元</w:t>
      </w:r>
      <w:r w:rsidR="00F012F0">
        <w:rPr>
          <w:rFonts w:hAnsi="標楷體" w:hint="eastAsia"/>
        </w:rPr>
        <w:t>。</w:t>
      </w:r>
    </w:p>
    <w:p w:rsidR="006C4C6B" w:rsidRDefault="006C4C6B" w:rsidP="006C4C6B">
      <w:pPr>
        <w:pStyle w:val="4"/>
      </w:pPr>
      <w:r w:rsidRPr="006C4C6B">
        <w:t>期程</w:t>
      </w:r>
      <w:r w:rsidRPr="006C4C6B">
        <w:rPr>
          <w:rFonts w:hint="eastAsia"/>
        </w:rPr>
        <w:t>：</w:t>
      </w:r>
      <w:r w:rsidR="00F012F0" w:rsidRPr="00F012F0">
        <w:rPr>
          <w:rFonts w:hint="eastAsia"/>
        </w:rPr>
        <w:t>90~97年</w:t>
      </w:r>
      <w:r w:rsidR="00F012F0">
        <w:rPr>
          <w:rFonts w:hAnsi="標楷體" w:hint="eastAsia"/>
        </w:rPr>
        <w:t>。</w:t>
      </w:r>
    </w:p>
    <w:p w:rsidR="006C4C6B" w:rsidRDefault="006C4C6B" w:rsidP="006C4C6B">
      <w:pPr>
        <w:pStyle w:val="4"/>
      </w:pPr>
      <w:r w:rsidRPr="006C4C6B">
        <w:t>成果</w:t>
      </w:r>
      <w:r w:rsidRPr="006C4C6B">
        <w:rPr>
          <w:rFonts w:hint="eastAsia"/>
        </w:rPr>
        <w:t>：</w:t>
      </w:r>
    </w:p>
    <w:p w:rsidR="006C4C6B" w:rsidRDefault="00F012F0" w:rsidP="006C4C6B">
      <w:pPr>
        <w:pStyle w:val="5"/>
      </w:pPr>
      <w:r w:rsidRPr="00F012F0">
        <w:rPr>
          <w:rFonts w:hint="eastAsia"/>
        </w:rPr>
        <w:t>依據區位條件合理發展產業</w:t>
      </w:r>
      <w:r>
        <w:rPr>
          <w:rFonts w:hAnsi="標楷體" w:hint="eastAsia"/>
        </w:rPr>
        <w:t>：</w:t>
      </w:r>
    </w:p>
    <w:p w:rsidR="006C4C6B" w:rsidRDefault="00F012F0" w:rsidP="006C4C6B">
      <w:pPr>
        <w:pStyle w:val="6"/>
      </w:pPr>
      <w:r w:rsidRPr="00F012F0">
        <w:rPr>
          <w:rFonts w:hint="eastAsia"/>
        </w:rPr>
        <w:t>辦理「海水淡化新技術之開發</w:t>
      </w:r>
      <w:proofErr w:type="gramStart"/>
      <w:r w:rsidRPr="00F012F0">
        <w:rPr>
          <w:rFonts w:hint="eastAsia"/>
        </w:rPr>
        <w:t>—</w:t>
      </w:r>
      <w:proofErr w:type="gramEnd"/>
      <w:r w:rsidRPr="00F012F0">
        <w:rPr>
          <w:rFonts w:hint="eastAsia"/>
        </w:rPr>
        <w:t>利用真空結</w:t>
      </w:r>
      <w:r w:rsidRPr="00F012F0">
        <w:rPr>
          <w:rFonts w:hint="eastAsia"/>
        </w:rPr>
        <w:lastRenderedPageBreak/>
        <w:t>冰水蒸氣壓提升法」、「農業</w:t>
      </w:r>
      <w:proofErr w:type="gramStart"/>
      <w:r w:rsidRPr="00F012F0">
        <w:rPr>
          <w:rFonts w:hint="eastAsia"/>
        </w:rPr>
        <w:t>迴歸水</w:t>
      </w:r>
      <w:proofErr w:type="gramEnd"/>
      <w:r w:rsidRPr="00F012F0">
        <w:rPr>
          <w:rFonts w:hint="eastAsia"/>
        </w:rPr>
        <w:t>回收再利用研究－雲林地區為例」、「區域</w:t>
      </w:r>
      <w:proofErr w:type="gramStart"/>
      <w:r w:rsidRPr="00F012F0">
        <w:rPr>
          <w:rFonts w:hint="eastAsia"/>
        </w:rPr>
        <w:t>雨水貯集利用</w:t>
      </w:r>
      <w:proofErr w:type="gramEnd"/>
      <w:r w:rsidRPr="00F012F0">
        <w:rPr>
          <w:rFonts w:hint="eastAsia"/>
        </w:rPr>
        <w:t>系統規劃與推廣計畫」及「雲林南部嚴重地層下陷區國土復育及利用」等計畫，完成地層下陷區新型產業型態規劃與評估。</w:t>
      </w:r>
    </w:p>
    <w:p w:rsidR="006C4C6B" w:rsidRDefault="00F012F0" w:rsidP="006C4C6B">
      <w:pPr>
        <w:pStyle w:val="6"/>
      </w:pPr>
      <w:r w:rsidRPr="00F012F0">
        <w:rPr>
          <w:rFonts w:hint="eastAsia"/>
        </w:rPr>
        <w:t>輔導不適發展地區適度推動休養措施，陸上停養魚</w:t>
      </w:r>
      <w:proofErr w:type="gramStart"/>
      <w:r w:rsidRPr="00F012F0">
        <w:rPr>
          <w:rFonts w:hint="eastAsia"/>
        </w:rPr>
        <w:t>塭</w:t>
      </w:r>
      <w:proofErr w:type="gramEnd"/>
      <w:r w:rsidRPr="00F012F0">
        <w:rPr>
          <w:rFonts w:hint="eastAsia"/>
        </w:rPr>
        <w:t>面積最高達5,000多公頃，全省魚</w:t>
      </w:r>
      <w:proofErr w:type="gramStart"/>
      <w:r w:rsidRPr="00F012F0">
        <w:rPr>
          <w:rFonts w:hint="eastAsia"/>
        </w:rPr>
        <w:t>塭</w:t>
      </w:r>
      <w:proofErr w:type="gramEnd"/>
      <w:r w:rsidRPr="00F012F0">
        <w:rPr>
          <w:rFonts w:hint="eastAsia"/>
        </w:rPr>
        <w:t>面積減少12,307公頃；</w:t>
      </w:r>
      <w:proofErr w:type="gramStart"/>
      <w:r w:rsidRPr="00F012F0">
        <w:rPr>
          <w:rFonts w:hint="eastAsia"/>
        </w:rPr>
        <w:t>研</w:t>
      </w:r>
      <w:proofErr w:type="gramEnd"/>
      <w:r w:rsidRPr="00F012F0">
        <w:rPr>
          <w:rFonts w:hint="eastAsia"/>
        </w:rPr>
        <w:t>擬養殖魚</w:t>
      </w:r>
      <w:proofErr w:type="gramStart"/>
      <w:r w:rsidRPr="00F012F0">
        <w:rPr>
          <w:rFonts w:hint="eastAsia"/>
        </w:rPr>
        <w:t>塭</w:t>
      </w:r>
      <w:proofErr w:type="gramEnd"/>
      <w:r w:rsidRPr="00F012F0">
        <w:rPr>
          <w:rFonts w:hint="eastAsia"/>
        </w:rPr>
        <w:t>休養方案－「魚</w:t>
      </w:r>
      <w:proofErr w:type="gramStart"/>
      <w:r w:rsidRPr="00F012F0">
        <w:rPr>
          <w:rFonts w:hint="eastAsia"/>
        </w:rPr>
        <w:t>塭</w:t>
      </w:r>
      <w:proofErr w:type="gramEnd"/>
      <w:r w:rsidRPr="00F012F0">
        <w:rPr>
          <w:rFonts w:hint="eastAsia"/>
        </w:rPr>
        <w:t>自願性休養期獎勵金核發作業要點（草案）」，及針對地層下陷較嚴重之彰化縣大城地區200公頃魚</w:t>
      </w:r>
      <w:proofErr w:type="gramStart"/>
      <w:r w:rsidRPr="00F012F0">
        <w:rPr>
          <w:rFonts w:hint="eastAsia"/>
        </w:rPr>
        <w:t>塭</w:t>
      </w:r>
      <w:proofErr w:type="gramEnd"/>
      <w:r w:rsidRPr="00F012F0">
        <w:rPr>
          <w:rFonts w:hint="eastAsia"/>
        </w:rPr>
        <w:t>，</w:t>
      </w:r>
      <w:proofErr w:type="gramStart"/>
      <w:r w:rsidRPr="00F012F0">
        <w:rPr>
          <w:rFonts w:hint="eastAsia"/>
        </w:rPr>
        <w:t>研</w:t>
      </w:r>
      <w:proofErr w:type="gramEnd"/>
      <w:r w:rsidRPr="00F012F0">
        <w:rPr>
          <w:rFonts w:hint="eastAsia"/>
        </w:rPr>
        <w:t>提「彰化縣大城鄉魚</w:t>
      </w:r>
      <w:proofErr w:type="gramStart"/>
      <w:r w:rsidRPr="00F012F0">
        <w:rPr>
          <w:rFonts w:hint="eastAsia"/>
        </w:rPr>
        <w:t>塭</w:t>
      </w:r>
      <w:proofErr w:type="gramEnd"/>
      <w:r w:rsidRPr="00F012F0">
        <w:rPr>
          <w:rFonts w:hint="eastAsia"/>
        </w:rPr>
        <w:t>休養計畫」，以及規劃辦理嚴重地層下陷區魚</w:t>
      </w:r>
      <w:proofErr w:type="gramStart"/>
      <w:r w:rsidRPr="00F012F0">
        <w:rPr>
          <w:rFonts w:hint="eastAsia"/>
        </w:rPr>
        <w:t>塭離養</w:t>
      </w:r>
      <w:proofErr w:type="gramEnd"/>
      <w:r w:rsidRPr="00F012F0">
        <w:rPr>
          <w:rFonts w:hint="eastAsia"/>
        </w:rPr>
        <w:t>轉型示範計畫；持續推動水旱田利用調整及平地造林計畫，加強嚴重地層下陷地區農田休耕與造林推廣，以降低地下水利用需求。</w:t>
      </w:r>
    </w:p>
    <w:p w:rsidR="006C4C6B" w:rsidRDefault="00F012F0" w:rsidP="006C4C6B">
      <w:pPr>
        <w:pStyle w:val="6"/>
      </w:pPr>
      <w:r w:rsidRPr="00F012F0">
        <w:rPr>
          <w:rFonts w:hint="eastAsia"/>
        </w:rPr>
        <w:t>完成</w:t>
      </w:r>
      <w:proofErr w:type="gramStart"/>
      <w:r w:rsidRPr="00F012F0">
        <w:rPr>
          <w:rFonts w:hint="eastAsia"/>
        </w:rPr>
        <w:t>養殖區進排水</w:t>
      </w:r>
      <w:proofErr w:type="gramEnd"/>
      <w:r w:rsidRPr="00F012F0">
        <w:rPr>
          <w:rFonts w:hint="eastAsia"/>
        </w:rPr>
        <w:t>路整建25公里，屏東縣北勢寮養殖漁業生產區海水統籌供應系統海上引水管路830公尺、陸上供水管路5公里。興建及規劃海水統籌供應系統，共完成宜蘭大</w:t>
      </w:r>
      <w:proofErr w:type="gramStart"/>
      <w:r w:rsidRPr="00F012F0">
        <w:rPr>
          <w:rFonts w:hint="eastAsia"/>
        </w:rPr>
        <w:t>塭</w:t>
      </w:r>
      <w:proofErr w:type="gramEnd"/>
      <w:r w:rsidRPr="00F012F0">
        <w:rPr>
          <w:rFonts w:hint="eastAsia"/>
        </w:rPr>
        <w:t>、屏東北勢寮、雲林下崙(青蚶)等養殖漁業生產區海水統籌供應系統，及屏東</w:t>
      </w:r>
      <w:proofErr w:type="gramStart"/>
      <w:r w:rsidRPr="00F012F0">
        <w:rPr>
          <w:rFonts w:hint="eastAsia"/>
        </w:rPr>
        <w:t>塭</w:t>
      </w:r>
      <w:proofErr w:type="gramEnd"/>
      <w:r w:rsidRPr="00F012F0">
        <w:rPr>
          <w:rFonts w:hint="eastAsia"/>
        </w:rPr>
        <w:t>豐等養殖漁業生產區海水統籌供應系統各階段規劃、設計工作。</w:t>
      </w:r>
    </w:p>
    <w:p w:rsidR="006C4C6B" w:rsidRDefault="00F012F0" w:rsidP="006C4C6B">
      <w:pPr>
        <w:pStyle w:val="5"/>
      </w:pPr>
      <w:r w:rsidRPr="00F012F0">
        <w:rPr>
          <w:rFonts w:hint="eastAsia"/>
        </w:rPr>
        <w:t>推動區域水資源調配與管理</w:t>
      </w:r>
      <w:r>
        <w:rPr>
          <w:rFonts w:hAnsi="標楷體" w:hint="eastAsia"/>
        </w:rPr>
        <w:t>：</w:t>
      </w:r>
    </w:p>
    <w:p w:rsidR="006C4C6B" w:rsidRDefault="00F012F0" w:rsidP="006C4C6B">
      <w:pPr>
        <w:pStyle w:val="6"/>
      </w:pPr>
      <w:r w:rsidRPr="00F012F0">
        <w:rPr>
          <w:rFonts w:hint="eastAsia"/>
        </w:rPr>
        <w:t>協助推動「屏東縣地層下陷區國土復育計畫-大潮州地下水</w:t>
      </w:r>
      <w:proofErr w:type="gramStart"/>
      <w:r w:rsidRPr="00F012F0">
        <w:rPr>
          <w:rFonts w:hint="eastAsia"/>
        </w:rPr>
        <w:t>補注湖</w:t>
      </w:r>
      <w:proofErr w:type="gramEnd"/>
      <w:r w:rsidRPr="00F012F0">
        <w:rPr>
          <w:rFonts w:hint="eastAsia"/>
        </w:rPr>
        <w:t>」，以加強地下水資源補注。</w:t>
      </w:r>
    </w:p>
    <w:p w:rsidR="006C4C6B" w:rsidRDefault="00F012F0" w:rsidP="006C4C6B">
      <w:pPr>
        <w:pStyle w:val="6"/>
      </w:pPr>
      <w:r w:rsidRPr="00F012F0">
        <w:rPr>
          <w:rFonts w:hint="eastAsia"/>
        </w:rPr>
        <w:t>建立農田辦理</w:t>
      </w:r>
      <w:proofErr w:type="gramStart"/>
      <w:r w:rsidRPr="00F012F0">
        <w:rPr>
          <w:rFonts w:hint="eastAsia"/>
        </w:rPr>
        <w:t>入滲補注</w:t>
      </w:r>
      <w:proofErr w:type="gramEnd"/>
      <w:r w:rsidRPr="00F012F0">
        <w:rPr>
          <w:rFonts w:hint="eastAsia"/>
        </w:rPr>
        <w:t>作業模式，並</w:t>
      </w:r>
      <w:proofErr w:type="gramStart"/>
      <w:r w:rsidRPr="00F012F0">
        <w:rPr>
          <w:rFonts w:hint="eastAsia"/>
        </w:rPr>
        <w:t>研</w:t>
      </w:r>
      <w:proofErr w:type="gramEnd"/>
      <w:r w:rsidRPr="00F012F0">
        <w:rPr>
          <w:rFonts w:hint="eastAsia"/>
        </w:rPr>
        <w:t>擬「休耕田參與補注地下水計畫獎勵辦法」草</w:t>
      </w:r>
      <w:r w:rsidRPr="00F012F0">
        <w:rPr>
          <w:rFonts w:hint="eastAsia"/>
        </w:rPr>
        <w:lastRenderedPageBreak/>
        <w:t>案等地下水保育、補注與管理等工作。</w:t>
      </w:r>
    </w:p>
    <w:p w:rsidR="006C4C6B" w:rsidRDefault="00F012F0" w:rsidP="006C4C6B">
      <w:pPr>
        <w:pStyle w:val="6"/>
      </w:pPr>
      <w:r w:rsidRPr="00F012F0">
        <w:rPr>
          <w:rFonts w:hint="eastAsia"/>
        </w:rPr>
        <w:t>辦理「</w:t>
      </w:r>
      <w:r w:rsidR="009F3262">
        <w:rPr>
          <w:rFonts w:hint="eastAsia"/>
        </w:rPr>
        <w:t>臺</w:t>
      </w:r>
      <w:r w:rsidRPr="00F012F0">
        <w:rPr>
          <w:rFonts w:hint="eastAsia"/>
        </w:rPr>
        <w:t>灣地區地下水補注量推估」計畫，完成</w:t>
      </w:r>
      <w:r w:rsidR="009F3262">
        <w:rPr>
          <w:rFonts w:hint="eastAsia"/>
        </w:rPr>
        <w:t>臺</w:t>
      </w:r>
      <w:r w:rsidRPr="00F012F0">
        <w:rPr>
          <w:rFonts w:hint="eastAsia"/>
        </w:rPr>
        <w:t>灣九大地下水區之補注機制探討，並估算出年補注總量約介於44.5億噸至57.0億噸之間。</w:t>
      </w:r>
    </w:p>
    <w:p w:rsidR="006C4C6B" w:rsidRDefault="00F012F0" w:rsidP="006C4C6B">
      <w:pPr>
        <w:pStyle w:val="6"/>
      </w:pPr>
      <w:r w:rsidRPr="00F012F0">
        <w:rPr>
          <w:rFonts w:hint="eastAsia"/>
        </w:rPr>
        <w:t>推動規劃人工蓄水設施，除完成集集攔河堰及下游供水工程計畫外，並完成「濁水溪下游水源開發規劃檢討報告及麥寮人工湖可行性規劃－環境影響評估報告」、吉洋人工湖工程計畫及湖山水庫。另亦持續規劃烏溪</w:t>
      </w:r>
      <w:proofErr w:type="gramStart"/>
      <w:r w:rsidRPr="00F012F0">
        <w:rPr>
          <w:rFonts w:hint="eastAsia"/>
        </w:rPr>
        <w:t>大度堰</w:t>
      </w:r>
      <w:proofErr w:type="gramEnd"/>
      <w:r w:rsidRPr="00F012F0">
        <w:rPr>
          <w:rFonts w:hint="eastAsia"/>
        </w:rPr>
        <w:t>及濁水溪人工湖等相關地面水水源開發計畫，以增加可供水量，提升地面地下水聯合運用可能性。</w:t>
      </w:r>
    </w:p>
    <w:p w:rsidR="006C4C6B" w:rsidRDefault="00F012F0" w:rsidP="006C4C6B">
      <w:pPr>
        <w:pStyle w:val="6"/>
      </w:pPr>
      <w:r w:rsidRPr="00F012F0">
        <w:rPr>
          <w:rFonts w:hint="eastAsia"/>
        </w:rPr>
        <w:t>辦理72鄉鎮市水井調查，共查得水井217,161口。</w:t>
      </w:r>
    </w:p>
    <w:p w:rsidR="006C4C6B" w:rsidRDefault="00F012F0" w:rsidP="006C4C6B">
      <w:pPr>
        <w:pStyle w:val="6"/>
      </w:pPr>
      <w:r w:rsidRPr="00F012F0">
        <w:rPr>
          <w:rFonts w:hint="eastAsia"/>
        </w:rPr>
        <w:t>辦理「</w:t>
      </w:r>
      <w:proofErr w:type="gramStart"/>
      <w:r w:rsidRPr="00F012F0">
        <w:rPr>
          <w:rFonts w:hint="eastAsia"/>
        </w:rPr>
        <w:t>研</w:t>
      </w:r>
      <w:proofErr w:type="gramEnd"/>
      <w:r w:rsidRPr="00F012F0">
        <w:rPr>
          <w:rFonts w:hint="eastAsia"/>
        </w:rPr>
        <w:t>訂違法水井納管辦法及相關配套措施」、「</w:t>
      </w:r>
      <w:proofErr w:type="gramStart"/>
      <w:r w:rsidRPr="00F012F0">
        <w:rPr>
          <w:rFonts w:hint="eastAsia"/>
        </w:rPr>
        <w:t>研訂封</w:t>
      </w:r>
      <w:proofErr w:type="gramEnd"/>
      <w:r w:rsidRPr="00F012F0">
        <w:rPr>
          <w:rFonts w:hint="eastAsia"/>
        </w:rPr>
        <w:t>井方法及技術規範」、「鑿井業者營業管理」及「</w:t>
      </w:r>
      <w:proofErr w:type="gramStart"/>
      <w:r w:rsidRPr="00F012F0">
        <w:rPr>
          <w:rFonts w:hint="eastAsia"/>
        </w:rPr>
        <w:t>研</w:t>
      </w:r>
      <w:proofErr w:type="gramEnd"/>
      <w:r w:rsidRPr="00F012F0">
        <w:rPr>
          <w:rFonts w:hint="eastAsia"/>
        </w:rPr>
        <w:t>訂鑿井技術參考手冊及行政管理作業準則草案」等計畫。</w:t>
      </w:r>
    </w:p>
    <w:p w:rsidR="006C4C6B" w:rsidRDefault="00F012F0" w:rsidP="006C4C6B">
      <w:pPr>
        <w:pStyle w:val="6"/>
      </w:pPr>
      <w:r w:rsidRPr="00F012F0">
        <w:rPr>
          <w:rFonts w:hint="eastAsia"/>
        </w:rPr>
        <w:t>規劃養殖漁業生產</w:t>
      </w:r>
      <w:proofErr w:type="gramStart"/>
      <w:r w:rsidRPr="00F012F0">
        <w:rPr>
          <w:rFonts w:hint="eastAsia"/>
        </w:rPr>
        <w:t>區公井示範</w:t>
      </w:r>
      <w:proofErr w:type="gramEnd"/>
      <w:r w:rsidRPr="00F012F0">
        <w:rPr>
          <w:rFonts w:hint="eastAsia"/>
        </w:rPr>
        <w:t>系統，完成雲林縣6個養殖漁業生產區1,787公頃魚</w:t>
      </w:r>
      <w:proofErr w:type="gramStart"/>
      <w:r w:rsidRPr="00F012F0">
        <w:rPr>
          <w:rFonts w:hint="eastAsia"/>
        </w:rPr>
        <w:t>塭之公井示範</w:t>
      </w:r>
      <w:proofErr w:type="gramEnd"/>
      <w:r w:rsidRPr="00F012F0">
        <w:rPr>
          <w:rFonts w:hint="eastAsia"/>
        </w:rPr>
        <w:t>系統規劃、彰化縣漢寶、永興、王功等3個養殖區合計約1,125公頃養殖魚</w:t>
      </w:r>
      <w:proofErr w:type="gramStart"/>
      <w:r w:rsidRPr="00F012F0">
        <w:rPr>
          <w:rFonts w:hint="eastAsia"/>
        </w:rPr>
        <w:t>塭公井</w:t>
      </w:r>
      <w:proofErr w:type="gramEnd"/>
      <w:r w:rsidRPr="00F012F0">
        <w:rPr>
          <w:rFonts w:hint="eastAsia"/>
        </w:rPr>
        <w:t>規劃工作。</w:t>
      </w:r>
    </w:p>
    <w:p w:rsidR="006C4C6B" w:rsidRDefault="00F012F0" w:rsidP="006C4C6B">
      <w:pPr>
        <w:pStyle w:val="5"/>
      </w:pPr>
      <w:r w:rsidRPr="00F012F0">
        <w:rPr>
          <w:rFonts w:hint="eastAsia"/>
        </w:rPr>
        <w:t>加速消減洪澇災害損失</w:t>
      </w:r>
      <w:r>
        <w:rPr>
          <w:rFonts w:hAnsi="標楷體" w:hint="eastAsia"/>
        </w:rPr>
        <w:t>：</w:t>
      </w:r>
    </w:p>
    <w:p w:rsidR="006C4C6B" w:rsidRDefault="00F012F0" w:rsidP="006C4C6B">
      <w:pPr>
        <w:pStyle w:val="6"/>
      </w:pPr>
      <w:r w:rsidRPr="00F012F0">
        <w:rPr>
          <w:rFonts w:hint="eastAsia"/>
        </w:rPr>
        <w:t>建置即時影像站58站，移動式水位監測系統10組、30組3G行動水情系統，結合GIS及即時影像站、移動式水位監測系統以及3G行動水情系統等資訊，估算可能之淹水範圍，同時監視固定式即時影像站所無法監測區域之淹</w:t>
      </w:r>
      <w:r w:rsidRPr="00F012F0">
        <w:rPr>
          <w:rFonts w:hint="eastAsia"/>
        </w:rPr>
        <w:lastRenderedPageBreak/>
        <w:t>水</w:t>
      </w:r>
      <w:proofErr w:type="gramStart"/>
      <w:r w:rsidRPr="00F012F0">
        <w:rPr>
          <w:rFonts w:hint="eastAsia"/>
        </w:rPr>
        <w:t>水</w:t>
      </w:r>
      <w:proofErr w:type="gramEnd"/>
      <w:r w:rsidRPr="00F012F0">
        <w:rPr>
          <w:rFonts w:hint="eastAsia"/>
        </w:rPr>
        <w:t>情資訊，達到機動性與持續性水情監測之功能。</w:t>
      </w:r>
    </w:p>
    <w:p w:rsidR="006C4C6B" w:rsidRDefault="00F012F0" w:rsidP="006C4C6B">
      <w:pPr>
        <w:pStyle w:val="6"/>
      </w:pPr>
      <w:r w:rsidRPr="00F012F0">
        <w:rPr>
          <w:rFonts w:hint="eastAsia"/>
        </w:rPr>
        <w:t>完成中央管河川於地層下陷區河段之整治計畫，針對地層</w:t>
      </w:r>
      <w:proofErr w:type="gramStart"/>
      <w:r w:rsidRPr="00F012F0">
        <w:rPr>
          <w:rFonts w:hint="eastAsia"/>
        </w:rPr>
        <w:t>下陷區引致</w:t>
      </w:r>
      <w:proofErr w:type="gramEnd"/>
      <w:r w:rsidRPr="00F012F0">
        <w:rPr>
          <w:rFonts w:hint="eastAsia"/>
        </w:rPr>
        <w:t>之地形、地文變動效應將根據治理規劃檢討原則，適時辦理治理規劃檢討，並配合辦理河川治理基本計畫修訂，以適時提高保護標準，達到保護之目的。</w:t>
      </w:r>
    </w:p>
    <w:p w:rsidR="006C4C6B" w:rsidRDefault="00F012F0" w:rsidP="006C4C6B">
      <w:pPr>
        <w:pStyle w:val="5"/>
      </w:pPr>
      <w:r w:rsidRPr="00F012F0">
        <w:rPr>
          <w:rFonts w:hint="eastAsia"/>
        </w:rPr>
        <w:t>落實地層下陷區土地防護管理</w:t>
      </w:r>
      <w:r>
        <w:rPr>
          <w:rFonts w:hAnsi="標楷體" w:hint="eastAsia"/>
        </w:rPr>
        <w:t>：</w:t>
      </w:r>
    </w:p>
    <w:p w:rsidR="006C4C6B" w:rsidRDefault="00F012F0" w:rsidP="006C4C6B">
      <w:pPr>
        <w:pStyle w:val="6"/>
      </w:pPr>
      <w:r w:rsidRPr="00F012F0">
        <w:rPr>
          <w:rFonts w:hint="eastAsia"/>
        </w:rPr>
        <w:t>定期維護與收集、建檔及分析</w:t>
      </w:r>
      <w:proofErr w:type="gramStart"/>
      <w:r w:rsidRPr="00F012F0">
        <w:rPr>
          <w:rFonts w:hint="eastAsia"/>
        </w:rPr>
        <w:t>42口磁環分</w:t>
      </w:r>
      <w:proofErr w:type="gramEnd"/>
      <w:r w:rsidRPr="00F012F0">
        <w:rPr>
          <w:rFonts w:hint="eastAsia"/>
        </w:rPr>
        <w:t>層式地層下陷監測井資料(每月觀測1次)及8站GPS高程變化追蹤站，以利掌握地層下陷機制及變化動態。</w:t>
      </w:r>
    </w:p>
    <w:p w:rsidR="006C4C6B" w:rsidRDefault="00B63C80" w:rsidP="006C4C6B">
      <w:pPr>
        <w:pStyle w:val="6"/>
      </w:pPr>
      <w:r w:rsidRPr="00B63C80">
        <w:rPr>
          <w:rFonts w:hint="eastAsia"/>
        </w:rPr>
        <w:t>辦理「國土利用現況調查規範及先期試辦工作」，做為後續施測之依據，並陸續於「國土資訊系統」計畫項下編列經費，辦理國土利用調查作業、督導查核作業等工作。</w:t>
      </w:r>
    </w:p>
    <w:p w:rsidR="006C4C6B" w:rsidRDefault="00B63C80" w:rsidP="006C4C6B">
      <w:pPr>
        <w:pStyle w:val="5"/>
      </w:pPr>
      <w:r w:rsidRPr="00B63C80">
        <w:rPr>
          <w:rFonts w:hint="eastAsia"/>
        </w:rPr>
        <w:t>健全推動組織與協調機制</w:t>
      </w:r>
      <w:r>
        <w:rPr>
          <w:rFonts w:hAnsi="標楷體" w:hint="eastAsia"/>
        </w:rPr>
        <w:t>：</w:t>
      </w:r>
    </w:p>
    <w:p w:rsidR="006C4C6B" w:rsidRDefault="00B63C80" w:rsidP="006C4C6B">
      <w:pPr>
        <w:pStyle w:val="6"/>
      </w:pPr>
      <w:r w:rsidRPr="00B63C80">
        <w:rPr>
          <w:rFonts w:hint="eastAsia"/>
        </w:rPr>
        <w:t>完成「地層下陷防治推動委員會」設置要點報核作業，建立地方政府與中央各部會之溝通機制。</w:t>
      </w:r>
    </w:p>
    <w:p w:rsidR="006C4C6B" w:rsidRDefault="00B63C80" w:rsidP="006C4C6B">
      <w:pPr>
        <w:pStyle w:val="6"/>
      </w:pPr>
      <w:r w:rsidRPr="00B63C80">
        <w:rPr>
          <w:rFonts w:hint="eastAsia"/>
        </w:rPr>
        <w:t>檢討、訂定及公告「地下水管制辦法」、「地下水管制區劃定作業規範」及「嚴重地層下陷地區劃設作業規範」，並依最新地表</w:t>
      </w:r>
      <w:proofErr w:type="gramStart"/>
      <w:r w:rsidRPr="00B63C80">
        <w:rPr>
          <w:rFonts w:hint="eastAsia"/>
        </w:rPr>
        <w:t>高程檢</w:t>
      </w:r>
      <w:proofErr w:type="gramEnd"/>
      <w:r w:rsidRPr="00B63C80">
        <w:rPr>
          <w:rFonts w:hint="eastAsia"/>
        </w:rPr>
        <w:t>(監)測、地下水位觀測成果檢討、劃定、公告嚴重地層下陷地區及地下水管制區範圍。</w:t>
      </w:r>
    </w:p>
    <w:p w:rsidR="006C4C6B" w:rsidRDefault="00B63C80" w:rsidP="006C4C6B">
      <w:pPr>
        <w:pStyle w:val="6"/>
      </w:pPr>
      <w:r w:rsidRPr="00B63C80">
        <w:rPr>
          <w:rFonts w:hint="eastAsia"/>
        </w:rPr>
        <w:t>辦理完成「國土資訊系統及國土調查分析應用實施辦法」草案，以符國土綜合發展計畫法草案授權規定。</w:t>
      </w:r>
    </w:p>
    <w:p w:rsidR="006C4C6B" w:rsidRDefault="00B63C80" w:rsidP="006C4C6B">
      <w:pPr>
        <w:pStyle w:val="6"/>
      </w:pPr>
      <w:r w:rsidRPr="00B63C80">
        <w:rPr>
          <w:rFonts w:hint="eastAsia"/>
        </w:rPr>
        <w:t>完成海岸法草案，並送立法院審查，另草擬</w:t>
      </w:r>
      <w:r w:rsidRPr="00B63C80">
        <w:rPr>
          <w:rFonts w:hint="eastAsia"/>
        </w:rPr>
        <w:lastRenderedPageBreak/>
        <w:t>完成「</w:t>
      </w:r>
      <w:r w:rsidR="00793488">
        <w:rPr>
          <w:rFonts w:hint="eastAsia"/>
        </w:rPr>
        <w:t>臺灣</w:t>
      </w:r>
      <w:r w:rsidRPr="00B63C80">
        <w:rPr>
          <w:rFonts w:hint="eastAsia"/>
        </w:rPr>
        <w:t>地區海岸管理計畫」草案，</w:t>
      </w:r>
      <w:proofErr w:type="gramStart"/>
      <w:r w:rsidRPr="00B63C80">
        <w:rPr>
          <w:rFonts w:hint="eastAsia"/>
        </w:rPr>
        <w:t>俟</w:t>
      </w:r>
      <w:proofErr w:type="gramEnd"/>
      <w:r w:rsidRPr="00B63C80">
        <w:rPr>
          <w:rFonts w:hint="eastAsia"/>
        </w:rPr>
        <w:t>海岸法完成立法程序後即可據以推動實施。另委託辦理「整體海岸管理計畫及其配套措施之</w:t>
      </w:r>
      <w:proofErr w:type="gramStart"/>
      <w:r w:rsidRPr="00B63C80">
        <w:rPr>
          <w:rFonts w:hint="eastAsia"/>
        </w:rPr>
        <w:t>研</w:t>
      </w:r>
      <w:proofErr w:type="gramEnd"/>
      <w:r w:rsidRPr="00B63C80">
        <w:rPr>
          <w:rFonts w:hint="eastAsia"/>
        </w:rPr>
        <w:t>擬」，依「海岸法」草案第6條規定，以「</w:t>
      </w:r>
      <w:r w:rsidR="009F3262">
        <w:rPr>
          <w:rFonts w:hint="eastAsia"/>
        </w:rPr>
        <w:t>臺</w:t>
      </w:r>
      <w:r w:rsidRPr="00B63C80">
        <w:rPr>
          <w:rFonts w:hint="eastAsia"/>
        </w:rPr>
        <w:t>灣地區海岸管理計畫」草案內容作為基礎，重新檢討擬訂「整體海岸管理計畫」。</w:t>
      </w:r>
    </w:p>
    <w:p w:rsidR="006C4C6B" w:rsidRDefault="00B63C80" w:rsidP="006C4C6B">
      <w:pPr>
        <w:pStyle w:val="5"/>
      </w:pPr>
      <w:r w:rsidRPr="00B63C80">
        <w:rPr>
          <w:rFonts w:hint="eastAsia"/>
        </w:rPr>
        <w:t>持續教育宣導與訓練</w:t>
      </w:r>
      <w:r>
        <w:rPr>
          <w:rFonts w:hAnsi="標楷體" w:hint="eastAsia"/>
        </w:rPr>
        <w:t>：</w:t>
      </w:r>
      <w:r w:rsidRPr="00B63C80">
        <w:rPr>
          <w:rFonts w:hAnsi="標楷體" w:hint="eastAsia"/>
        </w:rPr>
        <w:t>辦理「尋回地平線、重建新家園」系列活動、業務承辦人員專業訓練講習課程、建置地層下陷防治宣導服務網站，設計網路漫畫、徵圖徵文競賽及網路闖關、防治宣導教材、寫生繪圖、有獎徵答等競賽地層下陷防治教育及執行政令宣導工作，績優單位、人員表揚活動及競賽成果展示等教育宣導工作，以及輔導設置雲林縣地層下陷防治志工大隊。</w:t>
      </w:r>
    </w:p>
    <w:p w:rsidR="00655BAA" w:rsidRPr="006C4C6B" w:rsidRDefault="006C4C6B" w:rsidP="00655BAA">
      <w:pPr>
        <w:pStyle w:val="3"/>
      </w:pPr>
      <w:r w:rsidRPr="006C4C6B">
        <w:t>雲林縣高鐵沿線3公里範圍內公有合法</w:t>
      </w:r>
      <w:proofErr w:type="gramStart"/>
      <w:r w:rsidRPr="006C4C6B">
        <w:t>水井封移實施</w:t>
      </w:r>
      <w:proofErr w:type="gramEnd"/>
      <w:r w:rsidRPr="006C4C6B">
        <w:t>計畫</w:t>
      </w:r>
      <w:r>
        <w:rPr>
          <w:rFonts w:hAnsi="標楷體" w:hint="eastAsia"/>
        </w:rPr>
        <w:t>：</w:t>
      </w:r>
    </w:p>
    <w:p w:rsidR="006C4C6B" w:rsidRDefault="006C4C6B" w:rsidP="006C4C6B">
      <w:pPr>
        <w:pStyle w:val="4"/>
      </w:pPr>
      <w:r w:rsidRPr="006C4C6B">
        <w:t>計畫內容</w:t>
      </w:r>
      <w:r w:rsidRPr="006C4C6B">
        <w:rPr>
          <w:rFonts w:hint="eastAsia"/>
        </w:rPr>
        <w:t>：</w:t>
      </w:r>
      <w:r w:rsidR="00B63C80" w:rsidRPr="00B63C80">
        <w:rPr>
          <w:rFonts w:hint="eastAsia"/>
        </w:rPr>
        <w:t>本計畫除環境監測體系建置與配合公有</w:t>
      </w:r>
      <w:proofErr w:type="gramStart"/>
      <w:r w:rsidR="00B63C80" w:rsidRPr="00B63C80">
        <w:rPr>
          <w:rFonts w:hint="eastAsia"/>
        </w:rPr>
        <w:t>水井封移作業</w:t>
      </w:r>
      <w:proofErr w:type="gramEnd"/>
      <w:r w:rsidR="00B63C80" w:rsidRPr="00B63C80">
        <w:rPr>
          <w:rFonts w:hint="eastAsia"/>
        </w:rPr>
        <w:t>新設導水路、</w:t>
      </w:r>
      <w:proofErr w:type="gramStart"/>
      <w:r w:rsidR="00B63C80" w:rsidRPr="00B63C80">
        <w:rPr>
          <w:rFonts w:hint="eastAsia"/>
        </w:rPr>
        <w:t>辦理幹支分</w:t>
      </w:r>
      <w:proofErr w:type="gramEnd"/>
      <w:r w:rsidR="00B63C80" w:rsidRPr="00B63C80">
        <w:rPr>
          <w:rFonts w:hint="eastAsia"/>
        </w:rPr>
        <w:t>線渠道改善與安裝</w:t>
      </w:r>
      <w:proofErr w:type="gramStart"/>
      <w:r w:rsidR="00B63C80" w:rsidRPr="00B63C80">
        <w:rPr>
          <w:rFonts w:hint="eastAsia"/>
        </w:rPr>
        <w:t>水井量水設備</w:t>
      </w:r>
      <w:proofErr w:type="gramEnd"/>
      <w:r w:rsidR="00B63C80" w:rsidRPr="00B63C80">
        <w:rPr>
          <w:rFonts w:hint="eastAsia"/>
        </w:rPr>
        <w:t>等工作外，3公里範圍內應予處置水井計有雲林農田水利會69口，台灣自來水公司16口，及台灣糖業公司2口，共87口公有水井。</w:t>
      </w:r>
    </w:p>
    <w:p w:rsidR="006C4C6B" w:rsidRDefault="006C4C6B" w:rsidP="006C4C6B">
      <w:pPr>
        <w:pStyle w:val="4"/>
      </w:pPr>
      <w:r w:rsidRPr="006C4C6B">
        <w:t>經費</w:t>
      </w:r>
      <w:r w:rsidRPr="006C4C6B">
        <w:rPr>
          <w:rFonts w:hint="eastAsia"/>
        </w:rPr>
        <w:t>：</w:t>
      </w:r>
      <w:r w:rsidR="00B63C80" w:rsidRPr="00B63C80">
        <w:rPr>
          <w:rFonts w:hint="eastAsia"/>
        </w:rPr>
        <w:t>2.996億元</w:t>
      </w:r>
      <w:r w:rsidR="00B63C80">
        <w:rPr>
          <w:rFonts w:hAnsi="標楷體" w:hint="eastAsia"/>
        </w:rPr>
        <w:t>。</w:t>
      </w:r>
    </w:p>
    <w:p w:rsidR="006C4C6B" w:rsidRDefault="006C4C6B" w:rsidP="006C4C6B">
      <w:pPr>
        <w:pStyle w:val="4"/>
      </w:pPr>
      <w:r w:rsidRPr="006C4C6B">
        <w:t>期程</w:t>
      </w:r>
      <w:r w:rsidRPr="006C4C6B">
        <w:rPr>
          <w:rFonts w:hint="eastAsia"/>
        </w:rPr>
        <w:t>：</w:t>
      </w:r>
      <w:r w:rsidR="00B63C80" w:rsidRPr="00B63C80">
        <w:rPr>
          <w:rFonts w:hint="eastAsia"/>
        </w:rPr>
        <w:t>95~97年</w:t>
      </w:r>
      <w:r w:rsidR="00B63C80">
        <w:rPr>
          <w:rFonts w:hAnsi="標楷體" w:hint="eastAsia"/>
        </w:rPr>
        <w:t>。</w:t>
      </w:r>
    </w:p>
    <w:p w:rsidR="006C4C6B" w:rsidRDefault="006C4C6B" w:rsidP="006C4C6B">
      <w:pPr>
        <w:pStyle w:val="4"/>
      </w:pPr>
      <w:r w:rsidRPr="006C4C6B">
        <w:t>成果</w:t>
      </w:r>
      <w:r w:rsidRPr="006C4C6B">
        <w:rPr>
          <w:rFonts w:hint="eastAsia"/>
        </w:rPr>
        <w:t>：</w:t>
      </w:r>
      <w:r w:rsidR="00B63C80" w:rsidRPr="00B63C80">
        <w:rPr>
          <w:rFonts w:hint="eastAsia"/>
        </w:rPr>
        <w:t>本實施計畫已於97年度完成，計畫核定預定填塞合法水井29口，封閉停用37口，留置續用21口。惟為提升計畫成效，經協調台灣自來水公司及台灣糖業公司依地面替代水源供應條件，逐步填塞、停用實施範圍內水井，迄今計已填塞合</w:t>
      </w:r>
      <w:r w:rsidR="00B63C80" w:rsidRPr="00B63C80">
        <w:rPr>
          <w:rFonts w:hint="eastAsia"/>
        </w:rPr>
        <w:lastRenderedPageBreak/>
        <w:t>法水井43口，封閉停用28口，留置續用16口，年</w:t>
      </w:r>
      <w:proofErr w:type="gramStart"/>
      <w:r w:rsidR="00B63C80" w:rsidRPr="00B63C80">
        <w:rPr>
          <w:rFonts w:hint="eastAsia"/>
        </w:rPr>
        <w:t>減抽地下</w:t>
      </w:r>
      <w:proofErr w:type="gramEnd"/>
      <w:r w:rsidR="00B63C80" w:rsidRPr="00B63C80">
        <w:rPr>
          <w:rFonts w:hint="eastAsia"/>
        </w:rPr>
        <w:t>水量約583萬噸。</w:t>
      </w:r>
    </w:p>
    <w:p w:rsidR="00655BAA" w:rsidRPr="006C4C6B" w:rsidRDefault="006C4C6B" w:rsidP="00655BAA">
      <w:pPr>
        <w:pStyle w:val="3"/>
      </w:pPr>
      <w:r w:rsidRPr="006C4C6B">
        <w:t>彰化縣大城鄉公有合法</w:t>
      </w:r>
      <w:proofErr w:type="gramStart"/>
      <w:r w:rsidRPr="006C4C6B">
        <w:t>水井封停實施</w:t>
      </w:r>
      <w:proofErr w:type="gramEnd"/>
      <w:r w:rsidRPr="006C4C6B">
        <w:t>計畫</w:t>
      </w:r>
      <w:r>
        <w:rPr>
          <w:rFonts w:hAnsi="標楷體" w:hint="eastAsia"/>
        </w:rPr>
        <w:t>：</w:t>
      </w:r>
    </w:p>
    <w:p w:rsidR="006C4C6B" w:rsidRDefault="006C4C6B" w:rsidP="006C4C6B">
      <w:pPr>
        <w:pStyle w:val="4"/>
      </w:pPr>
      <w:r w:rsidRPr="006C4C6B">
        <w:t>計畫內容</w:t>
      </w:r>
      <w:r w:rsidRPr="006C4C6B">
        <w:rPr>
          <w:rFonts w:hint="eastAsia"/>
        </w:rPr>
        <w:t>：</w:t>
      </w:r>
      <w:r w:rsidR="00B63C80" w:rsidRPr="00B63C80">
        <w:rPr>
          <w:rFonts w:hint="eastAsia"/>
        </w:rPr>
        <w:t>處置(填塞)彰化縣大城鄉內公有水井計有彰化農田水利會19口及台灣糖業公司3口，共22口公有水井，</w:t>
      </w:r>
      <w:proofErr w:type="gramStart"/>
      <w:r w:rsidR="00B63C80" w:rsidRPr="00B63C80">
        <w:rPr>
          <w:rFonts w:hint="eastAsia"/>
        </w:rPr>
        <w:t>填塞後之</w:t>
      </w:r>
      <w:proofErr w:type="gramEnd"/>
      <w:r w:rsidR="00B63C80" w:rsidRPr="00B63C80">
        <w:rPr>
          <w:rFonts w:hint="eastAsia"/>
        </w:rPr>
        <w:t>不足水量，係由彰化農田水利會加強地面水水源調度管理以提高用水效率、配合部分渠道內面工改善措施降減疏漏損失以增加輸配水量，及於適當地點設置抽水設備以增加地面水供應能力與加強</w:t>
      </w:r>
      <w:proofErr w:type="gramStart"/>
      <w:r w:rsidR="00B63C80" w:rsidRPr="00B63C80">
        <w:rPr>
          <w:rFonts w:hint="eastAsia"/>
        </w:rPr>
        <w:t>迴歸水</w:t>
      </w:r>
      <w:proofErr w:type="gramEnd"/>
      <w:r w:rsidR="00B63C80" w:rsidRPr="00B63C80">
        <w:rPr>
          <w:rFonts w:hint="eastAsia"/>
        </w:rPr>
        <w:t>再利用等方式補充。</w:t>
      </w:r>
    </w:p>
    <w:p w:rsidR="006C4C6B" w:rsidRDefault="006C4C6B" w:rsidP="006C4C6B">
      <w:pPr>
        <w:pStyle w:val="4"/>
      </w:pPr>
      <w:r w:rsidRPr="006C4C6B">
        <w:t>經費</w:t>
      </w:r>
      <w:r w:rsidRPr="006C4C6B">
        <w:rPr>
          <w:rFonts w:hint="eastAsia"/>
        </w:rPr>
        <w:t>：</w:t>
      </w:r>
      <w:r w:rsidR="00B63C80" w:rsidRPr="00B63C80">
        <w:rPr>
          <w:rFonts w:hint="eastAsia"/>
        </w:rPr>
        <w:t>2.854億元</w:t>
      </w:r>
      <w:r w:rsidR="000F7C97">
        <w:rPr>
          <w:rFonts w:hAnsi="標楷體" w:hint="eastAsia"/>
        </w:rPr>
        <w:t>。</w:t>
      </w:r>
    </w:p>
    <w:p w:rsidR="006C4C6B" w:rsidRDefault="006C4C6B" w:rsidP="006C4C6B">
      <w:pPr>
        <w:pStyle w:val="4"/>
      </w:pPr>
      <w:r w:rsidRPr="006C4C6B">
        <w:t>期程</w:t>
      </w:r>
      <w:r w:rsidRPr="006C4C6B">
        <w:rPr>
          <w:rFonts w:hint="eastAsia"/>
        </w:rPr>
        <w:t>：</w:t>
      </w:r>
      <w:r w:rsidR="000F7C97" w:rsidRPr="000F7C97">
        <w:rPr>
          <w:rFonts w:hint="eastAsia"/>
        </w:rPr>
        <w:t>95~97年</w:t>
      </w:r>
      <w:r w:rsidR="000F7C97">
        <w:rPr>
          <w:rFonts w:hAnsi="標楷體" w:hint="eastAsia"/>
        </w:rPr>
        <w:t>。</w:t>
      </w:r>
    </w:p>
    <w:p w:rsidR="006C4C6B" w:rsidRDefault="006C4C6B" w:rsidP="006C4C6B">
      <w:pPr>
        <w:pStyle w:val="4"/>
      </w:pPr>
      <w:r w:rsidRPr="006C4C6B">
        <w:t>成果</w:t>
      </w:r>
      <w:r w:rsidRPr="006C4C6B">
        <w:rPr>
          <w:rFonts w:hint="eastAsia"/>
        </w:rPr>
        <w:t>：</w:t>
      </w:r>
      <w:r w:rsidR="000F7C97" w:rsidRPr="000F7C97">
        <w:rPr>
          <w:rFonts w:hint="eastAsia"/>
        </w:rPr>
        <w:t>本實施計畫已於98年度完成，</w:t>
      </w:r>
      <w:proofErr w:type="gramStart"/>
      <w:r w:rsidR="000F7C97" w:rsidRPr="000F7C97">
        <w:rPr>
          <w:rFonts w:hint="eastAsia"/>
        </w:rPr>
        <w:t>計填塞</w:t>
      </w:r>
      <w:proofErr w:type="gramEnd"/>
      <w:r w:rsidR="000F7C97" w:rsidRPr="000F7C97">
        <w:rPr>
          <w:rFonts w:hint="eastAsia"/>
        </w:rPr>
        <w:t>合法水井22口，並辦理集集攔河堰北岸聯絡渠道瓶頸段改善工程、連接渠道擴建工程、濁水溪下游改善工程、自動倒伏</w:t>
      </w:r>
      <w:proofErr w:type="gramStart"/>
      <w:r w:rsidR="000F7C97" w:rsidRPr="000F7C97">
        <w:rPr>
          <w:rFonts w:hint="eastAsia"/>
        </w:rPr>
        <w:t>堰</w:t>
      </w:r>
      <w:proofErr w:type="gramEnd"/>
      <w:r w:rsidR="000F7C97" w:rsidRPr="000F7C97">
        <w:rPr>
          <w:rFonts w:hint="eastAsia"/>
        </w:rPr>
        <w:t>工程、排水路新設抽水機工程，及台糖田區新設水路與灌溉渠道改善工程等配合工作項目，較計畫執行前每年</w:t>
      </w:r>
      <w:proofErr w:type="gramStart"/>
      <w:r w:rsidR="000F7C97" w:rsidRPr="000F7C97">
        <w:rPr>
          <w:rFonts w:hint="eastAsia"/>
        </w:rPr>
        <w:t>減抽地下</w:t>
      </w:r>
      <w:proofErr w:type="gramEnd"/>
      <w:r w:rsidR="000F7C97" w:rsidRPr="000F7C97">
        <w:rPr>
          <w:rFonts w:hint="eastAsia"/>
        </w:rPr>
        <w:t>水量約94.8萬噸。</w:t>
      </w:r>
    </w:p>
    <w:p w:rsidR="00655BAA" w:rsidRPr="006C4C6B" w:rsidRDefault="006C4C6B" w:rsidP="00655BAA">
      <w:pPr>
        <w:pStyle w:val="3"/>
      </w:pPr>
      <w:r w:rsidRPr="006C4C6B">
        <w:t>加速辦理地層下陷區排水環境改善示範計畫</w:t>
      </w:r>
      <w:r>
        <w:rPr>
          <w:rFonts w:hAnsi="標楷體" w:hint="eastAsia"/>
        </w:rPr>
        <w:t>：</w:t>
      </w:r>
    </w:p>
    <w:p w:rsidR="006C4C6B" w:rsidRDefault="006C4C6B" w:rsidP="006C4C6B">
      <w:pPr>
        <w:pStyle w:val="4"/>
      </w:pPr>
      <w:r w:rsidRPr="006C4C6B">
        <w:t>計畫內容</w:t>
      </w:r>
      <w:r w:rsidRPr="006C4C6B">
        <w:rPr>
          <w:rFonts w:hint="eastAsia"/>
        </w:rPr>
        <w:t>：</w:t>
      </w:r>
      <w:r w:rsidR="000F7C97" w:rsidRPr="000F7C97">
        <w:rPr>
          <w:rFonts w:hint="eastAsia"/>
        </w:rPr>
        <w:t>以淹水嚴重雲林縣椬梧及嘉義縣新塭、東石等三處示範區列為優先執行對象，依據已完成規劃報告所研擬之「綜合治水」、「地貌改造」及「產業調整」等三大執行策略逐步推動；水利署推動「綜合治水」部分，「地貌改造」由農委會水保局及內政部民政司共同辦理，「產業調整」由農委會漁業署、林務局及交通部觀光局共同執行。期能以此嶄新之思維積極推動，對地層下陷區環境新生再造，營造國土永續之水環</w:t>
      </w:r>
      <w:r w:rsidR="000F7C97" w:rsidRPr="000F7C97">
        <w:rPr>
          <w:rFonts w:hint="eastAsia"/>
        </w:rPr>
        <w:lastRenderedPageBreak/>
        <w:t>境，並達成「振興經濟新方案」之整體目標。</w:t>
      </w:r>
    </w:p>
    <w:p w:rsidR="006C4C6B" w:rsidRDefault="006C4C6B" w:rsidP="006C4C6B">
      <w:pPr>
        <w:pStyle w:val="4"/>
      </w:pPr>
      <w:r w:rsidRPr="006C4C6B">
        <w:t>經費</w:t>
      </w:r>
      <w:r w:rsidRPr="006C4C6B">
        <w:rPr>
          <w:rFonts w:hint="eastAsia"/>
        </w:rPr>
        <w:t>：</w:t>
      </w:r>
      <w:r w:rsidR="000F7C97" w:rsidRPr="000F7C97">
        <w:rPr>
          <w:rFonts w:hint="eastAsia"/>
        </w:rPr>
        <w:t>55.286億元</w:t>
      </w:r>
      <w:r w:rsidR="000F7C97">
        <w:rPr>
          <w:rFonts w:hAnsi="標楷體" w:hint="eastAsia"/>
        </w:rPr>
        <w:t>。</w:t>
      </w:r>
    </w:p>
    <w:p w:rsidR="006C4C6B" w:rsidRDefault="006C4C6B" w:rsidP="006C4C6B">
      <w:pPr>
        <w:pStyle w:val="4"/>
      </w:pPr>
      <w:r w:rsidRPr="006C4C6B">
        <w:t>期程</w:t>
      </w:r>
      <w:r w:rsidRPr="006C4C6B">
        <w:rPr>
          <w:rFonts w:hint="eastAsia"/>
        </w:rPr>
        <w:t>：</w:t>
      </w:r>
      <w:r w:rsidR="000F7C97" w:rsidRPr="000F7C97">
        <w:rPr>
          <w:rFonts w:hint="eastAsia"/>
        </w:rPr>
        <w:t>98~100年</w:t>
      </w:r>
      <w:r w:rsidR="000F7C97">
        <w:rPr>
          <w:rFonts w:hAnsi="標楷體" w:hint="eastAsia"/>
        </w:rPr>
        <w:t>。</w:t>
      </w:r>
    </w:p>
    <w:p w:rsidR="006C4C6B" w:rsidRDefault="006C4C6B" w:rsidP="006C4C6B">
      <w:pPr>
        <w:pStyle w:val="4"/>
      </w:pPr>
      <w:r w:rsidRPr="006C4C6B">
        <w:t>成果</w:t>
      </w:r>
      <w:r w:rsidRPr="006C4C6B">
        <w:rPr>
          <w:rFonts w:hint="eastAsia"/>
        </w:rPr>
        <w:t>：</w:t>
      </w:r>
    </w:p>
    <w:p w:rsidR="006C4C6B" w:rsidRDefault="000F7C97" w:rsidP="006C4C6B">
      <w:pPr>
        <w:pStyle w:val="5"/>
      </w:pPr>
      <w:r w:rsidRPr="000F7C97">
        <w:rPr>
          <w:rFonts w:hint="eastAsia"/>
        </w:rPr>
        <w:t>完成區域排水整治20公里、施</w:t>
      </w:r>
      <w:proofErr w:type="gramStart"/>
      <w:r w:rsidRPr="000F7C97">
        <w:rPr>
          <w:rFonts w:hint="eastAsia"/>
        </w:rPr>
        <w:t>設滯洪池</w:t>
      </w:r>
      <w:proofErr w:type="gramEnd"/>
      <w:r w:rsidRPr="000F7C97">
        <w:rPr>
          <w:rFonts w:hint="eastAsia"/>
        </w:rPr>
        <w:t>及環境營造400公頃、抽水站5座、村落防護9處，增加保護人口約3.5萬人及減少財產損失年計約2.8億元。</w:t>
      </w:r>
    </w:p>
    <w:p w:rsidR="006C4C6B" w:rsidRDefault="000F7C97" w:rsidP="006C4C6B">
      <w:pPr>
        <w:pStyle w:val="5"/>
      </w:pPr>
      <w:r w:rsidRPr="000F7C97">
        <w:rPr>
          <w:rFonts w:hint="eastAsia"/>
        </w:rPr>
        <w:t>完成98年度養殖魚</w:t>
      </w:r>
      <w:proofErr w:type="gramStart"/>
      <w:r w:rsidRPr="000F7C97">
        <w:rPr>
          <w:rFonts w:hint="eastAsia"/>
        </w:rPr>
        <w:t>塭</w:t>
      </w:r>
      <w:proofErr w:type="gramEnd"/>
      <w:r w:rsidRPr="000F7C97">
        <w:rPr>
          <w:rFonts w:hint="eastAsia"/>
        </w:rPr>
        <w:t xml:space="preserve">排水路整建工程16件、99年度工程9 件(解約1件)、 </w:t>
      </w:r>
      <w:proofErr w:type="gramStart"/>
      <w:r w:rsidRPr="000F7C97">
        <w:rPr>
          <w:rFonts w:hint="eastAsia"/>
        </w:rPr>
        <w:t>100</w:t>
      </w:r>
      <w:proofErr w:type="gramEnd"/>
      <w:r w:rsidRPr="000F7C97">
        <w:rPr>
          <w:rFonts w:hint="eastAsia"/>
        </w:rPr>
        <w:t>年度工程9件，計完成養殖魚</w:t>
      </w:r>
      <w:proofErr w:type="gramStart"/>
      <w:r w:rsidRPr="000F7C97">
        <w:rPr>
          <w:rFonts w:hint="eastAsia"/>
        </w:rPr>
        <w:t>塭</w:t>
      </w:r>
      <w:proofErr w:type="gramEnd"/>
      <w:r w:rsidRPr="000F7C97">
        <w:rPr>
          <w:rFonts w:hint="eastAsia"/>
        </w:rPr>
        <w:t>進排水路整建約32,643公尺及養殖區專用海水引水設施2套，另亦完成養殖魚</w:t>
      </w:r>
      <w:proofErr w:type="gramStart"/>
      <w:r w:rsidRPr="000F7C97">
        <w:rPr>
          <w:rFonts w:hint="eastAsia"/>
        </w:rPr>
        <w:t>塭</w:t>
      </w:r>
      <w:proofErr w:type="gramEnd"/>
      <w:r w:rsidRPr="000F7C97">
        <w:rPr>
          <w:rFonts w:hint="eastAsia"/>
        </w:rPr>
        <w:t>區域道路整建約28,792公尺。</w:t>
      </w:r>
    </w:p>
    <w:p w:rsidR="006C4C6B" w:rsidRDefault="000F7C97" w:rsidP="006C4C6B">
      <w:pPr>
        <w:pStyle w:val="5"/>
      </w:pPr>
      <w:r w:rsidRPr="000F7C97">
        <w:rPr>
          <w:rFonts w:hint="eastAsia"/>
        </w:rPr>
        <w:t>完成平地造林面積共計88.47公頃，就森林之公益功能來看，可有1318.20公噸二氧化碳吸存量。</w:t>
      </w:r>
    </w:p>
    <w:p w:rsidR="006C4C6B" w:rsidRDefault="000F7C97" w:rsidP="006C4C6B">
      <w:pPr>
        <w:pStyle w:val="5"/>
      </w:pPr>
      <w:r w:rsidRPr="000F7C97">
        <w:rPr>
          <w:rFonts w:hint="eastAsia"/>
        </w:rPr>
        <w:t>「口湖遊客中心」，未來可提供遊客觀光遊憩服務功能，作為遊客進入雲嘉南地區的中繼補給站，同時提供遊客停車、休憩、資訊服務功能，營造更便利舒適的旅遊環境。</w:t>
      </w:r>
    </w:p>
    <w:p w:rsidR="006C4C6B" w:rsidRDefault="000F7C97" w:rsidP="006C4C6B">
      <w:pPr>
        <w:pStyle w:val="5"/>
      </w:pPr>
      <w:r w:rsidRPr="000F7C97">
        <w:rPr>
          <w:rFonts w:hint="eastAsia"/>
        </w:rPr>
        <w:t>完成3個示範區共計32處地貌改造(聚落改善-農漁村改造)工作。本計畫係以均衡區域發展之精神，縮短城鄉差距、建設農村，照顧廣大農村社區，改善地層下陷區聚落生活機能及提升生活環境品質，並促進農村整體活化再生發展，恢復農村居民在地居住尊嚴，加速達成建設富麗新農村之目標。</w:t>
      </w:r>
    </w:p>
    <w:p w:rsidR="00655BAA" w:rsidRPr="00F521B6" w:rsidRDefault="00F521B6" w:rsidP="00655BAA">
      <w:pPr>
        <w:pStyle w:val="3"/>
      </w:pPr>
      <w:r w:rsidRPr="00F521B6">
        <w:t>地下水保育管理暨地層下陷防治計畫第一期</w:t>
      </w:r>
      <w:r>
        <w:rPr>
          <w:rFonts w:hAnsi="標楷體" w:hint="eastAsia"/>
        </w:rPr>
        <w:t>：</w:t>
      </w:r>
    </w:p>
    <w:p w:rsidR="00F521B6" w:rsidRDefault="00F521B6" w:rsidP="00F521B6">
      <w:pPr>
        <w:pStyle w:val="4"/>
      </w:pPr>
      <w:r w:rsidRPr="00F521B6">
        <w:t>計畫內容</w:t>
      </w:r>
      <w:r w:rsidRPr="00F521B6">
        <w:rPr>
          <w:rFonts w:hint="eastAsia"/>
        </w:rPr>
        <w:t>：</w:t>
      </w:r>
      <w:r w:rsidR="00E97DB9" w:rsidRPr="00E97DB9">
        <w:rPr>
          <w:rFonts w:hint="eastAsia"/>
        </w:rPr>
        <w:t>本計畫主要以辦理地下水補注、水井管理處置、</w:t>
      </w:r>
      <w:proofErr w:type="gramStart"/>
      <w:r w:rsidR="00E97DB9" w:rsidRPr="00E97DB9">
        <w:rPr>
          <w:rFonts w:hint="eastAsia"/>
        </w:rPr>
        <w:t>及減抽地下水</w:t>
      </w:r>
      <w:proofErr w:type="gramEnd"/>
      <w:r w:rsidR="00E97DB9" w:rsidRPr="00E97DB9">
        <w:rPr>
          <w:rFonts w:hint="eastAsia"/>
        </w:rPr>
        <w:t>等工作為主軸，並配合</w:t>
      </w:r>
      <w:r w:rsidR="00E97DB9" w:rsidRPr="00E97DB9">
        <w:rPr>
          <w:rFonts w:hint="eastAsia"/>
        </w:rPr>
        <w:lastRenderedPageBreak/>
        <w:t>辦理水資源開發與環境監測調查。主要工作內容為：</w:t>
      </w:r>
      <w:r w:rsidR="00E97DB9">
        <w:rPr>
          <w:rFonts w:hint="eastAsia"/>
        </w:rPr>
        <w:t>(1)</w:t>
      </w:r>
      <w:r w:rsidR="00E97DB9" w:rsidRPr="00E97DB9">
        <w:rPr>
          <w:rFonts w:hint="eastAsia"/>
        </w:rPr>
        <w:t>辦理「大潮州地下水補</w:t>
      </w:r>
      <w:proofErr w:type="gramStart"/>
      <w:r w:rsidR="00E97DB9" w:rsidRPr="00E97DB9">
        <w:rPr>
          <w:rFonts w:hint="eastAsia"/>
        </w:rPr>
        <w:t>注湖第一</w:t>
      </w:r>
      <w:proofErr w:type="gramEnd"/>
      <w:r w:rsidR="00E97DB9" w:rsidRPr="00E97DB9">
        <w:rPr>
          <w:rFonts w:hint="eastAsia"/>
        </w:rPr>
        <w:t>期工程實施計畫」湖區</w:t>
      </w:r>
      <w:proofErr w:type="gramStart"/>
      <w:r w:rsidR="00E97DB9" w:rsidRPr="00E97DB9">
        <w:rPr>
          <w:rFonts w:hint="eastAsia"/>
        </w:rPr>
        <w:t>及取輸水</w:t>
      </w:r>
      <w:proofErr w:type="gramEnd"/>
      <w:r w:rsidR="00E97DB9" w:rsidRPr="00E97DB9">
        <w:rPr>
          <w:rFonts w:hint="eastAsia"/>
        </w:rPr>
        <w:t>相關工程；</w:t>
      </w:r>
      <w:r w:rsidR="00E97DB9">
        <w:rPr>
          <w:rFonts w:hint="eastAsia"/>
        </w:rPr>
        <w:t>(2)</w:t>
      </w:r>
      <w:r w:rsidR="00E97DB9" w:rsidRPr="00E97DB9">
        <w:rPr>
          <w:rFonts w:hint="eastAsia"/>
        </w:rPr>
        <w:t>辦理濁水溪河槽地下水補注簡易設施工程；</w:t>
      </w:r>
      <w:r w:rsidR="00E97DB9">
        <w:rPr>
          <w:rFonts w:hint="eastAsia"/>
        </w:rPr>
        <w:t>(3)</w:t>
      </w:r>
      <w:r w:rsidR="00E97DB9" w:rsidRPr="00E97DB9">
        <w:rPr>
          <w:rFonts w:hint="eastAsia"/>
        </w:rPr>
        <w:t>辦理違法及合法水井處置計畫；</w:t>
      </w:r>
      <w:r w:rsidR="00E97DB9">
        <w:rPr>
          <w:rFonts w:hint="eastAsia"/>
        </w:rPr>
        <w:t>(4)</w:t>
      </w:r>
      <w:r w:rsidR="00E97DB9" w:rsidRPr="00E97DB9">
        <w:rPr>
          <w:rFonts w:hint="eastAsia"/>
        </w:rPr>
        <w:t>辦理地下水觀測井水質</w:t>
      </w:r>
      <w:proofErr w:type="gramStart"/>
      <w:r w:rsidR="00E97DB9" w:rsidRPr="00E97DB9">
        <w:rPr>
          <w:rFonts w:hint="eastAsia"/>
        </w:rPr>
        <w:t>採</w:t>
      </w:r>
      <w:proofErr w:type="gramEnd"/>
      <w:r w:rsidR="00E97DB9" w:rsidRPr="00E97DB9">
        <w:rPr>
          <w:rFonts w:hint="eastAsia"/>
        </w:rPr>
        <w:t>樣、檢驗及分析；</w:t>
      </w:r>
      <w:r w:rsidR="00E97DB9">
        <w:rPr>
          <w:rFonts w:hint="eastAsia"/>
        </w:rPr>
        <w:t>(5)</w:t>
      </w:r>
      <w:r w:rsidR="00E97DB9" w:rsidRPr="00E97DB9">
        <w:rPr>
          <w:rFonts w:hint="eastAsia"/>
        </w:rPr>
        <w:t>辦理地層下陷監測及分析；</w:t>
      </w:r>
      <w:r w:rsidR="00E97DB9">
        <w:rPr>
          <w:rFonts w:hint="eastAsia"/>
        </w:rPr>
        <w:t>(6)</w:t>
      </w:r>
      <w:r w:rsidR="00E97DB9" w:rsidRPr="00E97DB9">
        <w:rPr>
          <w:rFonts w:hint="eastAsia"/>
        </w:rPr>
        <w:t>其它地下水保育及地層下陷相關計畫。</w:t>
      </w:r>
    </w:p>
    <w:p w:rsidR="00F521B6" w:rsidRDefault="00F521B6" w:rsidP="00F521B6">
      <w:pPr>
        <w:pStyle w:val="4"/>
      </w:pPr>
      <w:r w:rsidRPr="00F521B6">
        <w:t>經費</w:t>
      </w:r>
      <w:r w:rsidRPr="00F521B6">
        <w:rPr>
          <w:rFonts w:hint="eastAsia"/>
        </w:rPr>
        <w:t>：</w:t>
      </w:r>
      <w:r w:rsidR="00E97DB9" w:rsidRPr="00E97DB9">
        <w:rPr>
          <w:rFonts w:hint="eastAsia"/>
        </w:rPr>
        <w:t>25.979億元</w:t>
      </w:r>
      <w:r w:rsidR="00E97DB9">
        <w:rPr>
          <w:rFonts w:hAnsi="標楷體" w:hint="eastAsia"/>
        </w:rPr>
        <w:t>。</w:t>
      </w:r>
    </w:p>
    <w:p w:rsidR="00F521B6" w:rsidRDefault="00F521B6" w:rsidP="00F521B6">
      <w:pPr>
        <w:pStyle w:val="4"/>
      </w:pPr>
      <w:r w:rsidRPr="00F521B6">
        <w:t>期程</w:t>
      </w:r>
      <w:r w:rsidRPr="00F521B6">
        <w:rPr>
          <w:rFonts w:hint="eastAsia"/>
        </w:rPr>
        <w:t>：</w:t>
      </w:r>
      <w:r w:rsidR="00E97DB9" w:rsidRPr="00E97DB9">
        <w:rPr>
          <w:rFonts w:hint="eastAsia"/>
        </w:rPr>
        <w:t>98~103年</w:t>
      </w:r>
      <w:r w:rsidR="00E97DB9">
        <w:rPr>
          <w:rFonts w:hAnsi="標楷體" w:hint="eastAsia"/>
        </w:rPr>
        <w:t>。</w:t>
      </w:r>
    </w:p>
    <w:p w:rsidR="00F521B6" w:rsidRDefault="00F521B6" w:rsidP="00F521B6">
      <w:pPr>
        <w:pStyle w:val="4"/>
      </w:pPr>
      <w:r w:rsidRPr="00F521B6">
        <w:t>成果</w:t>
      </w:r>
      <w:r w:rsidRPr="00F521B6">
        <w:rPr>
          <w:rFonts w:hint="eastAsia"/>
        </w:rPr>
        <w:t>：</w:t>
      </w:r>
    </w:p>
    <w:p w:rsidR="00F521B6" w:rsidRDefault="00E17AE4" w:rsidP="00F521B6">
      <w:pPr>
        <w:pStyle w:val="5"/>
      </w:pPr>
      <w:r w:rsidRPr="00E17AE4">
        <w:rPr>
          <w:rFonts w:hint="eastAsia"/>
        </w:rPr>
        <w:t>加強地下水補注</w:t>
      </w:r>
      <w:r>
        <w:rPr>
          <w:rFonts w:hAnsi="標楷體" w:hint="eastAsia"/>
        </w:rPr>
        <w:t>：</w:t>
      </w:r>
      <w:r w:rsidRPr="00E17AE4">
        <w:rPr>
          <w:rFonts w:hAnsi="標楷體" w:hint="eastAsia"/>
        </w:rPr>
        <w:t>100年1月完成濁水溪河槽地下水補注簡易設施，當年度補注水量達2,269萬噸。101年補注水量達4,088萬噸</w:t>
      </w:r>
      <w:r w:rsidR="00A02CD8">
        <w:rPr>
          <w:rFonts w:hAnsi="標楷體" w:hint="eastAsia"/>
        </w:rPr>
        <w:t>，</w:t>
      </w:r>
      <w:r w:rsidRPr="00E17AE4">
        <w:rPr>
          <w:rFonts w:hAnsi="標楷體" w:hint="eastAsia"/>
        </w:rPr>
        <w:t>102年地下水補注水量達2,136萬噸</w:t>
      </w:r>
      <w:r w:rsidR="00A02CD8">
        <w:rPr>
          <w:rFonts w:hAnsi="標楷體" w:hint="eastAsia"/>
        </w:rPr>
        <w:t>，</w:t>
      </w:r>
      <w:r w:rsidRPr="00E17AE4">
        <w:rPr>
          <w:rFonts w:hAnsi="標楷體" w:hint="eastAsia"/>
        </w:rPr>
        <w:t>103年補注水量達2,537萬噸。100年至103年，</w:t>
      </w:r>
      <w:proofErr w:type="gramStart"/>
      <w:r w:rsidRPr="00E17AE4">
        <w:rPr>
          <w:rFonts w:hAnsi="標楷體" w:hint="eastAsia"/>
        </w:rPr>
        <w:t>共約補注</w:t>
      </w:r>
      <w:proofErr w:type="gramEnd"/>
      <w:r w:rsidRPr="00E17AE4">
        <w:rPr>
          <w:rFonts w:hAnsi="標楷體" w:hint="eastAsia"/>
        </w:rPr>
        <w:t>地下水1.1億噸(平均每年約2,758萬噸)。</w:t>
      </w:r>
    </w:p>
    <w:p w:rsidR="00F521B6" w:rsidRDefault="00E17AE4" w:rsidP="00F521B6">
      <w:pPr>
        <w:pStyle w:val="5"/>
      </w:pPr>
      <w:proofErr w:type="gramStart"/>
      <w:r w:rsidRPr="00E17AE4">
        <w:rPr>
          <w:rFonts w:hint="eastAsia"/>
        </w:rPr>
        <w:t>減抽地下水</w:t>
      </w:r>
      <w:proofErr w:type="gramEnd"/>
      <w:r>
        <w:rPr>
          <w:rFonts w:hAnsi="標楷體" w:hint="eastAsia"/>
        </w:rPr>
        <w:t>：</w:t>
      </w:r>
    </w:p>
    <w:p w:rsidR="00F521B6" w:rsidRDefault="00E17AE4" w:rsidP="00F521B6">
      <w:pPr>
        <w:pStyle w:val="6"/>
      </w:pPr>
      <w:r w:rsidRPr="00E17AE4">
        <w:rPr>
          <w:rFonts w:hint="eastAsia"/>
        </w:rPr>
        <w:t>98至103年度已辦理59個鄉鎮市區水井調查工作。</w:t>
      </w:r>
    </w:p>
    <w:p w:rsidR="00F521B6" w:rsidRDefault="00E17AE4" w:rsidP="00F521B6">
      <w:pPr>
        <w:pStyle w:val="6"/>
      </w:pPr>
      <w:r w:rsidRPr="00E17AE4">
        <w:rPr>
          <w:rFonts w:hint="eastAsia"/>
        </w:rPr>
        <w:t>高鐵沿線公有水井迄</w:t>
      </w:r>
      <w:proofErr w:type="gramStart"/>
      <w:r w:rsidRPr="00E17AE4">
        <w:rPr>
          <w:rFonts w:hint="eastAsia"/>
        </w:rPr>
        <w:t>100</w:t>
      </w:r>
      <w:proofErr w:type="gramEnd"/>
      <w:r w:rsidRPr="00E17AE4">
        <w:rPr>
          <w:rFonts w:hint="eastAsia"/>
        </w:rPr>
        <w:t>年度止，共已填塞46口、停用29口、留置續用12口，減抽水量629萬立方公尺。</w:t>
      </w:r>
      <w:proofErr w:type="gramStart"/>
      <w:r w:rsidRPr="00E17AE4">
        <w:rPr>
          <w:rFonts w:hint="eastAsia"/>
        </w:rPr>
        <w:t>101</w:t>
      </w:r>
      <w:proofErr w:type="gramEnd"/>
      <w:r w:rsidRPr="00E17AE4">
        <w:rPr>
          <w:rFonts w:hint="eastAsia"/>
        </w:rPr>
        <w:t>年度以後納入雲彰行動計畫追蹤。</w:t>
      </w:r>
    </w:p>
    <w:p w:rsidR="00F521B6" w:rsidRDefault="00F4699F" w:rsidP="00F521B6">
      <w:pPr>
        <w:pStyle w:val="6"/>
      </w:pPr>
      <w:r w:rsidRPr="00F4699F">
        <w:rPr>
          <w:rFonts w:hint="eastAsia"/>
        </w:rPr>
        <w:t>地下水管制區內各縣市政府自98年起至</w:t>
      </w:r>
      <w:proofErr w:type="gramStart"/>
      <w:r w:rsidRPr="00F4699F">
        <w:rPr>
          <w:rFonts w:hint="eastAsia"/>
        </w:rPr>
        <w:t>103</w:t>
      </w:r>
      <w:proofErr w:type="gramEnd"/>
      <w:r w:rsidRPr="00F4699F">
        <w:rPr>
          <w:rFonts w:hint="eastAsia"/>
        </w:rPr>
        <w:t>年度</w:t>
      </w:r>
      <w:proofErr w:type="gramStart"/>
      <w:r w:rsidRPr="00F4699F">
        <w:rPr>
          <w:rFonts w:hint="eastAsia"/>
        </w:rPr>
        <w:t>止累積共填塞</w:t>
      </w:r>
      <w:proofErr w:type="gramEnd"/>
      <w:r w:rsidRPr="00F4699F">
        <w:rPr>
          <w:rFonts w:hint="eastAsia"/>
        </w:rPr>
        <w:t>4,375口水井。</w:t>
      </w:r>
    </w:p>
    <w:p w:rsidR="00F521B6" w:rsidRDefault="00F4699F" w:rsidP="00F521B6">
      <w:pPr>
        <w:pStyle w:val="6"/>
      </w:pPr>
      <w:r w:rsidRPr="00F4699F">
        <w:rPr>
          <w:rFonts w:hint="eastAsia"/>
        </w:rPr>
        <w:t>100至103年度處置彰雲地區境內自來水公司、國中小學、工廠及雲林監獄水井計314口，推估公共用水</w:t>
      </w:r>
      <w:proofErr w:type="gramStart"/>
      <w:r w:rsidRPr="00F4699F">
        <w:rPr>
          <w:rFonts w:hint="eastAsia"/>
        </w:rPr>
        <w:t>約減抽</w:t>
      </w:r>
      <w:proofErr w:type="gramEnd"/>
      <w:r w:rsidRPr="00F4699F">
        <w:rPr>
          <w:rFonts w:hint="eastAsia"/>
        </w:rPr>
        <w:t>1,862萬噸/年。</w:t>
      </w:r>
    </w:p>
    <w:p w:rsidR="00F521B6" w:rsidRDefault="00F4699F" w:rsidP="00F521B6">
      <w:pPr>
        <w:pStyle w:val="6"/>
      </w:pPr>
      <w:r w:rsidRPr="00F4699F">
        <w:rPr>
          <w:rFonts w:hint="eastAsia"/>
        </w:rPr>
        <w:t>完成彰雲地區水井申報納管作業，申報水井</w:t>
      </w:r>
      <w:r w:rsidRPr="00F4699F">
        <w:rPr>
          <w:rFonts w:hint="eastAsia"/>
        </w:rPr>
        <w:lastRenderedPageBreak/>
        <w:t>達315,783口。</w:t>
      </w:r>
    </w:p>
    <w:p w:rsidR="00F521B6" w:rsidRDefault="00F4699F" w:rsidP="00F521B6">
      <w:pPr>
        <w:pStyle w:val="5"/>
      </w:pPr>
      <w:r w:rsidRPr="00F4699F">
        <w:rPr>
          <w:rFonts w:hint="eastAsia"/>
        </w:rPr>
        <w:t>地下水監測與控管</w:t>
      </w:r>
      <w:r>
        <w:rPr>
          <w:rFonts w:hAnsi="標楷體" w:hint="eastAsia"/>
        </w:rPr>
        <w:t>：</w:t>
      </w:r>
    </w:p>
    <w:p w:rsidR="00F521B6" w:rsidRDefault="00F4699F" w:rsidP="00F521B6">
      <w:pPr>
        <w:pStyle w:val="6"/>
      </w:pPr>
      <w:r w:rsidRPr="00F4699F">
        <w:rPr>
          <w:rFonts w:hint="eastAsia"/>
        </w:rPr>
        <w:t>維護既有747口地下水位觀測井功能正常，至少完成地下水觀測網內42口觀測井</w:t>
      </w:r>
      <w:proofErr w:type="gramStart"/>
      <w:r w:rsidRPr="00F4699F">
        <w:rPr>
          <w:rFonts w:hint="eastAsia"/>
        </w:rPr>
        <w:t>井</w:t>
      </w:r>
      <w:proofErr w:type="gramEnd"/>
      <w:r w:rsidRPr="00F4699F">
        <w:rPr>
          <w:rFonts w:hint="eastAsia"/>
        </w:rPr>
        <w:t>體汰舊換新及</w:t>
      </w:r>
      <w:proofErr w:type="gramStart"/>
      <w:r w:rsidRPr="00F4699F">
        <w:rPr>
          <w:rFonts w:hint="eastAsia"/>
        </w:rPr>
        <w:t>115口井體清洗</w:t>
      </w:r>
      <w:proofErr w:type="gramEnd"/>
      <w:r w:rsidRPr="00F4699F">
        <w:rPr>
          <w:rFonts w:hint="eastAsia"/>
        </w:rPr>
        <w:t>維護工作。</w:t>
      </w:r>
    </w:p>
    <w:p w:rsidR="00F521B6" w:rsidRDefault="00F4699F" w:rsidP="00F521B6">
      <w:pPr>
        <w:pStyle w:val="6"/>
      </w:pPr>
      <w:r w:rsidRPr="00F4699F">
        <w:rPr>
          <w:rFonts w:hint="eastAsia"/>
        </w:rPr>
        <w:t>如期完成</w:t>
      </w:r>
      <w:r w:rsidR="00793488">
        <w:rPr>
          <w:rFonts w:hint="eastAsia"/>
        </w:rPr>
        <w:t>臺灣</w:t>
      </w:r>
      <w:r w:rsidRPr="00F4699F">
        <w:rPr>
          <w:rFonts w:hint="eastAsia"/>
        </w:rPr>
        <w:t>各地下水區地下水觀測網觀測井之地下水水位蒐錄、檢核及分析，以掌握地下水水位變化趨勢。</w:t>
      </w:r>
    </w:p>
    <w:p w:rsidR="00F521B6" w:rsidRDefault="00F4699F" w:rsidP="00F521B6">
      <w:pPr>
        <w:pStyle w:val="6"/>
      </w:pPr>
      <w:r w:rsidRPr="00F4699F">
        <w:rPr>
          <w:rFonts w:hint="eastAsia"/>
        </w:rPr>
        <w:t>分析地下水水質變化趨勢，確保</w:t>
      </w:r>
      <w:r w:rsidR="00793488">
        <w:rPr>
          <w:rFonts w:hint="eastAsia"/>
        </w:rPr>
        <w:t>臺灣</w:t>
      </w:r>
      <w:r w:rsidRPr="00F4699F">
        <w:rPr>
          <w:rFonts w:hint="eastAsia"/>
        </w:rPr>
        <w:t>地區地下水資源永續經營與利用。</w:t>
      </w:r>
    </w:p>
    <w:p w:rsidR="00F521B6" w:rsidRDefault="00F4699F" w:rsidP="00F521B6">
      <w:pPr>
        <w:pStyle w:val="5"/>
      </w:pPr>
      <w:r w:rsidRPr="00F4699F">
        <w:rPr>
          <w:rFonts w:hint="eastAsia"/>
        </w:rPr>
        <w:t>掌握地層下陷情勢</w:t>
      </w:r>
      <w:r>
        <w:rPr>
          <w:rFonts w:hAnsi="標楷體" w:hint="eastAsia"/>
        </w:rPr>
        <w:t>：</w:t>
      </w:r>
    </w:p>
    <w:p w:rsidR="00F521B6" w:rsidRDefault="00F4699F" w:rsidP="00F521B6">
      <w:pPr>
        <w:pStyle w:val="6"/>
      </w:pPr>
      <w:proofErr w:type="gramStart"/>
      <w:r w:rsidRPr="00F4699F">
        <w:rPr>
          <w:rFonts w:hint="eastAsia"/>
        </w:rPr>
        <w:t>103</w:t>
      </w:r>
      <w:proofErr w:type="gramEnd"/>
      <w:r w:rsidRPr="00F4699F">
        <w:rPr>
          <w:rFonts w:hint="eastAsia"/>
        </w:rPr>
        <w:t>年度地層顯著下陷面積326.7平方公里及最大下陷速率6.1公分/年。</w:t>
      </w:r>
    </w:p>
    <w:p w:rsidR="00F521B6" w:rsidRDefault="00F4699F" w:rsidP="00F521B6">
      <w:pPr>
        <w:pStyle w:val="6"/>
      </w:pPr>
      <w:r w:rsidRPr="00F4699F">
        <w:rPr>
          <w:rFonts w:hint="eastAsia"/>
        </w:rPr>
        <w:t>截至103年止已設置50口分層式地層下陷監測井、12站GPS固定式追蹤站。</w:t>
      </w:r>
    </w:p>
    <w:p w:rsidR="00655BAA" w:rsidRPr="00F521B6" w:rsidRDefault="00F521B6" w:rsidP="00655BAA">
      <w:pPr>
        <w:pStyle w:val="3"/>
      </w:pPr>
      <w:r w:rsidRPr="00F521B6">
        <w:rPr>
          <w:rFonts w:hint="eastAsia"/>
        </w:rPr>
        <w:t>地下水保育管理暨地層下陷防治計畫</w:t>
      </w:r>
      <w:r w:rsidRPr="00F521B6">
        <w:t>第二期</w:t>
      </w:r>
      <w:r>
        <w:rPr>
          <w:rFonts w:hAnsi="標楷體" w:hint="eastAsia"/>
        </w:rPr>
        <w:t>：</w:t>
      </w:r>
    </w:p>
    <w:p w:rsidR="00F521B6" w:rsidRDefault="00F521B6" w:rsidP="00F521B6">
      <w:pPr>
        <w:pStyle w:val="4"/>
      </w:pPr>
      <w:r w:rsidRPr="00F521B6">
        <w:t>計畫內容</w:t>
      </w:r>
      <w:r w:rsidRPr="00F521B6">
        <w:rPr>
          <w:rFonts w:hint="eastAsia"/>
        </w:rPr>
        <w:t>：</w:t>
      </w:r>
      <w:r w:rsidR="00535267" w:rsidRPr="00535267">
        <w:rPr>
          <w:rFonts w:hint="eastAsia"/>
        </w:rPr>
        <w:t>地層下陷防治之總目標為達到水土資源永續利用，在此前提下，必須落實保育地下水環境，合理利用地下水資源，並使顯著下陷區域減小，下陷趨勢趨緩，改善嚴重下陷區惡化環境，</w:t>
      </w:r>
      <w:proofErr w:type="gramStart"/>
      <w:r w:rsidR="00535267" w:rsidRPr="00535267">
        <w:rPr>
          <w:rFonts w:hint="eastAsia"/>
        </w:rPr>
        <w:t>俾</w:t>
      </w:r>
      <w:proofErr w:type="gramEnd"/>
      <w:r w:rsidR="00535267" w:rsidRPr="00535267">
        <w:rPr>
          <w:rFonts w:hint="eastAsia"/>
        </w:rPr>
        <w:t>達地下水資源永續利用目標。</w:t>
      </w:r>
      <w:proofErr w:type="gramStart"/>
      <w:r w:rsidR="00535267" w:rsidRPr="00535267">
        <w:rPr>
          <w:rFonts w:hint="eastAsia"/>
        </w:rPr>
        <w:t>研</w:t>
      </w:r>
      <w:proofErr w:type="gramEnd"/>
      <w:r w:rsidR="00535267" w:rsidRPr="00535267">
        <w:rPr>
          <w:rFonts w:hint="eastAsia"/>
        </w:rPr>
        <w:t>訂「持續地層下陷相關監測調查」、「加強水井管理」、「強化技術與行政管理」及「加強地下水補注」等</w:t>
      </w:r>
      <w:r w:rsidR="00535267" w:rsidRPr="00535267">
        <w:t>4</w:t>
      </w:r>
      <w:r w:rsidR="00535267" w:rsidRPr="00535267">
        <w:rPr>
          <w:rFonts w:hint="eastAsia"/>
        </w:rPr>
        <w:t>大策略，共</w:t>
      </w:r>
      <w:r w:rsidR="00535267" w:rsidRPr="00535267">
        <w:t>14</w:t>
      </w:r>
      <w:r w:rsidR="00535267" w:rsidRPr="00535267">
        <w:rPr>
          <w:rFonts w:hint="eastAsia"/>
        </w:rPr>
        <w:t>項工作，並以持續保育地下水環境、提升水井管理與處置效能、建構地下水預警管理機制、持續地下水及地層下陷檢監測，以及強化技術與行政管理效能、</w:t>
      </w:r>
      <w:proofErr w:type="gramStart"/>
      <w:r w:rsidR="00535267" w:rsidRPr="00535267">
        <w:rPr>
          <w:rFonts w:hint="eastAsia"/>
        </w:rPr>
        <w:t>研</w:t>
      </w:r>
      <w:proofErr w:type="gramEnd"/>
      <w:r w:rsidR="00535267" w:rsidRPr="00535267">
        <w:rPr>
          <w:rFonts w:hint="eastAsia"/>
        </w:rPr>
        <w:t>修法規等為工作重點</w:t>
      </w:r>
      <w:r w:rsidR="00535267">
        <w:rPr>
          <w:rFonts w:hAnsi="標楷體" w:hint="eastAsia"/>
        </w:rPr>
        <w:t>。</w:t>
      </w:r>
    </w:p>
    <w:p w:rsidR="00F521B6" w:rsidRDefault="00F521B6" w:rsidP="00F521B6">
      <w:pPr>
        <w:pStyle w:val="4"/>
      </w:pPr>
      <w:r w:rsidRPr="00F521B6">
        <w:t>經費</w:t>
      </w:r>
      <w:r w:rsidRPr="00F521B6">
        <w:rPr>
          <w:rFonts w:hint="eastAsia"/>
        </w:rPr>
        <w:t>：</w:t>
      </w:r>
      <w:r w:rsidR="00535267" w:rsidRPr="00535267">
        <w:rPr>
          <w:rFonts w:hint="eastAsia"/>
        </w:rPr>
        <w:t>22.29億元</w:t>
      </w:r>
      <w:r w:rsidR="00535267">
        <w:rPr>
          <w:rFonts w:hAnsi="標楷體" w:hint="eastAsia"/>
        </w:rPr>
        <w:t>。</w:t>
      </w:r>
    </w:p>
    <w:p w:rsidR="00F521B6" w:rsidRDefault="00F521B6" w:rsidP="00F521B6">
      <w:pPr>
        <w:pStyle w:val="4"/>
      </w:pPr>
      <w:r w:rsidRPr="00F521B6">
        <w:t>期程</w:t>
      </w:r>
      <w:r w:rsidRPr="00F521B6">
        <w:rPr>
          <w:rFonts w:hint="eastAsia"/>
        </w:rPr>
        <w:t>：</w:t>
      </w:r>
      <w:r w:rsidR="00535267" w:rsidRPr="00535267">
        <w:rPr>
          <w:rFonts w:hint="eastAsia"/>
        </w:rPr>
        <w:t>104~109年</w:t>
      </w:r>
      <w:r w:rsidR="00535267">
        <w:rPr>
          <w:rFonts w:hAnsi="標楷體" w:hint="eastAsia"/>
        </w:rPr>
        <w:t>。</w:t>
      </w:r>
    </w:p>
    <w:p w:rsidR="00F521B6" w:rsidRDefault="00F521B6" w:rsidP="00F521B6">
      <w:pPr>
        <w:pStyle w:val="4"/>
      </w:pPr>
      <w:r w:rsidRPr="00F521B6">
        <w:lastRenderedPageBreak/>
        <w:t>成果</w:t>
      </w:r>
      <w:r w:rsidRPr="00F521B6">
        <w:rPr>
          <w:rFonts w:hint="eastAsia"/>
        </w:rPr>
        <w:t>：</w:t>
      </w:r>
      <w:r w:rsidR="00535267">
        <w:rPr>
          <w:rFonts w:hAnsi="標楷體" w:hint="eastAsia"/>
        </w:rPr>
        <w:t>（截至106年底）</w:t>
      </w:r>
    </w:p>
    <w:p w:rsidR="00F521B6" w:rsidRDefault="00535267" w:rsidP="00F521B6">
      <w:pPr>
        <w:pStyle w:val="5"/>
      </w:pPr>
      <w:r w:rsidRPr="00535267">
        <w:rPr>
          <w:rFonts w:hint="eastAsia"/>
        </w:rPr>
        <w:t>持續地層下陷相關監測調查</w:t>
      </w:r>
      <w:r>
        <w:rPr>
          <w:rFonts w:hAnsi="標楷體" w:hint="eastAsia"/>
        </w:rPr>
        <w:t>：</w:t>
      </w:r>
    </w:p>
    <w:p w:rsidR="00F521B6" w:rsidRDefault="00535267" w:rsidP="00F521B6">
      <w:pPr>
        <w:pStyle w:val="6"/>
      </w:pPr>
      <w:r w:rsidRPr="00535267">
        <w:rPr>
          <w:rFonts w:hint="eastAsia"/>
        </w:rPr>
        <w:t>全</w:t>
      </w:r>
      <w:proofErr w:type="gramStart"/>
      <w:r>
        <w:rPr>
          <w:rFonts w:hint="eastAsia"/>
        </w:rPr>
        <w:t>臺</w:t>
      </w:r>
      <w:proofErr w:type="gramEnd"/>
      <w:r w:rsidRPr="00535267">
        <w:rPr>
          <w:rFonts w:hint="eastAsia"/>
        </w:rPr>
        <w:t>完成建置747口地下水觀測井，掌握地下水環境變化情勢。</w:t>
      </w:r>
    </w:p>
    <w:p w:rsidR="00F521B6" w:rsidRDefault="00535267" w:rsidP="00F521B6">
      <w:pPr>
        <w:pStyle w:val="6"/>
      </w:pPr>
      <w:r w:rsidRPr="00535267">
        <w:rPr>
          <w:rFonts w:hint="eastAsia"/>
        </w:rPr>
        <w:t>全</w:t>
      </w:r>
      <w:proofErr w:type="gramStart"/>
      <w:r>
        <w:rPr>
          <w:rFonts w:hint="eastAsia"/>
        </w:rPr>
        <w:t>臺</w:t>
      </w:r>
      <w:proofErr w:type="gramEnd"/>
      <w:r w:rsidRPr="00535267">
        <w:rPr>
          <w:rFonts w:hint="eastAsia"/>
        </w:rPr>
        <w:t>下陷面積呈減少趨勢，但隨水文情勢變動，103年底至104年因遭67年來大旱，地下水補注量減少，抽水量增加，104年為819.8平方公里，105年減至106.4平方公里，但105年底至106年初亦因</w:t>
      </w:r>
      <w:proofErr w:type="gramStart"/>
      <w:r w:rsidRPr="00535267">
        <w:rPr>
          <w:rFonts w:hint="eastAsia"/>
        </w:rPr>
        <w:t>水情不佳</w:t>
      </w:r>
      <w:proofErr w:type="gramEnd"/>
      <w:r w:rsidRPr="00535267">
        <w:rPr>
          <w:rFonts w:hint="eastAsia"/>
        </w:rPr>
        <w:t>，106年顯著下陷面積為395平方公里。</w:t>
      </w:r>
    </w:p>
    <w:p w:rsidR="00F521B6" w:rsidRDefault="00535267" w:rsidP="00F521B6">
      <w:pPr>
        <w:pStyle w:val="6"/>
      </w:pPr>
      <w:r w:rsidRPr="00535267">
        <w:rPr>
          <w:rFonts w:hint="eastAsia"/>
        </w:rPr>
        <w:t>建置地層下陷防治幕僚行政管理平台，持續維護地層下陷防治資訊平台與地層下陷查詢與分析作業系統。</w:t>
      </w:r>
    </w:p>
    <w:p w:rsidR="00F521B6" w:rsidRDefault="00535267" w:rsidP="00F521B6">
      <w:pPr>
        <w:pStyle w:val="5"/>
      </w:pPr>
      <w:r w:rsidRPr="00535267">
        <w:rPr>
          <w:rFonts w:hint="eastAsia"/>
        </w:rPr>
        <w:t>加強水井管理</w:t>
      </w:r>
      <w:r>
        <w:rPr>
          <w:rFonts w:hAnsi="標楷體" w:hint="eastAsia"/>
        </w:rPr>
        <w:t>：</w:t>
      </w:r>
    </w:p>
    <w:p w:rsidR="00F521B6" w:rsidRDefault="00535267" w:rsidP="00F521B6">
      <w:pPr>
        <w:pStyle w:val="6"/>
      </w:pPr>
      <w:r w:rsidRPr="00535267">
        <w:rPr>
          <w:rFonts w:hint="eastAsia"/>
        </w:rPr>
        <w:t>全</w:t>
      </w:r>
      <w:proofErr w:type="gramStart"/>
      <w:r>
        <w:rPr>
          <w:rFonts w:hint="eastAsia"/>
        </w:rPr>
        <w:t>臺</w:t>
      </w:r>
      <w:r w:rsidRPr="00535267">
        <w:t>104</w:t>
      </w:r>
      <w:proofErr w:type="gramEnd"/>
      <w:r w:rsidRPr="00535267">
        <w:rPr>
          <w:rFonts w:hint="eastAsia"/>
        </w:rPr>
        <w:t>年度填塞水井目標數</w:t>
      </w:r>
      <w:r w:rsidRPr="00535267">
        <w:t>833</w:t>
      </w:r>
      <w:r w:rsidRPr="00535267">
        <w:rPr>
          <w:rFonts w:hint="eastAsia"/>
        </w:rPr>
        <w:t>口，實際填塞</w:t>
      </w:r>
      <w:r w:rsidRPr="00535267">
        <w:t>861</w:t>
      </w:r>
      <w:r w:rsidRPr="00535267">
        <w:rPr>
          <w:rFonts w:hint="eastAsia"/>
        </w:rPr>
        <w:t>口；</w:t>
      </w:r>
      <w:proofErr w:type="gramStart"/>
      <w:r w:rsidRPr="00535267">
        <w:t>105</w:t>
      </w:r>
      <w:proofErr w:type="gramEnd"/>
      <w:r w:rsidRPr="00535267">
        <w:rPr>
          <w:rFonts w:hint="eastAsia"/>
        </w:rPr>
        <w:t>年度填塞水井目標數</w:t>
      </w:r>
      <w:r w:rsidRPr="00535267">
        <w:t>856</w:t>
      </w:r>
      <w:r w:rsidRPr="00535267">
        <w:rPr>
          <w:rFonts w:hint="eastAsia"/>
        </w:rPr>
        <w:t>口，實際填塞</w:t>
      </w:r>
      <w:r w:rsidRPr="00535267">
        <w:t>881</w:t>
      </w:r>
      <w:r w:rsidRPr="00535267">
        <w:rPr>
          <w:rFonts w:hint="eastAsia"/>
        </w:rPr>
        <w:t>口；</w:t>
      </w:r>
      <w:r w:rsidRPr="00535267">
        <w:t>106</w:t>
      </w:r>
      <w:r w:rsidRPr="00535267">
        <w:rPr>
          <w:rFonts w:hint="eastAsia"/>
        </w:rPr>
        <w:t>年填塞水井目標數</w:t>
      </w:r>
      <w:r w:rsidRPr="00535267">
        <w:t>853</w:t>
      </w:r>
      <w:r w:rsidRPr="00535267">
        <w:rPr>
          <w:rFonts w:hint="eastAsia"/>
        </w:rPr>
        <w:t>口，實際填塞</w:t>
      </w:r>
      <w:r w:rsidRPr="00535267">
        <w:t>812</w:t>
      </w:r>
      <w:r w:rsidRPr="00535267">
        <w:rPr>
          <w:rFonts w:hint="eastAsia"/>
        </w:rPr>
        <w:t>口。</w:t>
      </w:r>
      <w:r w:rsidRPr="00535267">
        <w:t>104</w:t>
      </w:r>
      <w:r w:rsidRPr="00535267">
        <w:rPr>
          <w:rFonts w:hint="eastAsia"/>
        </w:rPr>
        <w:t>〜</w:t>
      </w:r>
      <w:r w:rsidRPr="00535267">
        <w:t>106</w:t>
      </w:r>
      <w:r w:rsidRPr="00535267">
        <w:rPr>
          <w:rFonts w:hint="eastAsia"/>
        </w:rPr>
        <w:t>年共計填塞</w:t>
      </w:r>
      <w:r w:rsidRPr="00535267">
        <w:t>2,554</w:t>
      </w:r>
      <w:r w:rsidRPr="00535267">
        <w:rPr>
          <w:rFonts w:hint="eastAsia"/>
        </w:rPr>
        <w:t>口水井</w:t>
      </w:r>
      <w:r>
        <w:rPr>
          <w:rFonts w:hAnsi="標楷體" w:hint="eastAsia"/>
        </w:rPr>
        <w:t>。</w:t>
      </w:r>
    </w:p>
    <w:p w:rsidR="00F521B6" w:rsidRDefault="00535267" w:rsidP="00F521B6">
      <w:pPr>
        <w:pStyle w:val="6"/>
      </w:pPr>
      <w:r w:rsidRPr="00535267">
        <w:rPr>
          <w:rFonts w:hint="eastAsia"/>
        </w:rPr>
        <w:t>雲彰地區自103年開始辦理複查及辨識標籤張貼作業，複查作業已完竣，扣除無法聯繫、無水井者，總計29萬7,419口。能正常出水完成裝置辨識標籤計25萬6,810口，後續將輔導合法化。</w:t>
      </w:r>
    </w:p>
    <w:p w:rsidR="00F521B6" w:rsidRDefault="00535267" w:rsidP="00F521B6">
      <w:pPr>
        <w:pStyle w:val="6"/>
      </w:pPr>
      <w:r w:rsidRPr="00535267">
        <w:rPr>
          <w:rFonts w:hint="eastAsia"/>
        </w:rPr>
        <w:t>為協助雲彰縣府辦理納管水井輔導合法作業，</w:t>
      </w:r>
      <w:proofErr w:type="gramStart"/>
      <w:r w:rsidRPr="00535267">
        <w:rPr>
          <w:rFonts w:hint="eastAsia"/>
        </w:rPr>
        <w:t>水利署業於</w:t>
      </w:r>
      <w:proofErr w:type="gramEnd"/>
      <w:r w:rsidRPr="00535267">
        <w:t>105</w:t>
      </w:r>
      <w:r w:rsidRPr="00535267">
        <w:rPr>
          <w:rFonts w:hint="eastAsia"/>
        </w:rPr>
        <w:t>年</w:t>
      </w:r>
      <w:r w:rsidRPr="00535267">
        <w:t>6</w:t>
      </w:r>
      <w:r w:rsidRPr="00535267">
        <w:rPr>
          <w:rFonts w:hint="eastAsia"/>
        </w:rPr>
        <w:t>月</w:t>
      </w:r>
      <w:r w:rsidRPr="00535267">
        <w:t>27</w:t>
      </w:r>
      <w:r w:rsidRPr="00535267">
        <w:rPr>
          <w:rFonts w:hint="eastAsia"/>
        </w:rPr>
        <w:t>日</w:t>
      </w:r>
      <w:proofErr w:type="gramStart"/>
      <w:r w:rsidRPr="00535267">
        <w:rPr>
          <w:rFonts w:hint="eastAsia"/>
        </w:rPr>
        <w:t>函頒「</w:t>
      </w:r>
      <w:proofErr w:type="gramEnd"/>
      <w:r w:rsidRPr="00535267">
        <w:rPr>
          <w:rFonts w:hint="eastAsia"/>
        </w:rPr>
        <w:t>雲彰地區納管水井輔導合法作業規範」及</w:t>
      </w:r>
      <w:r w:rsidRPr="00535267">
        <w:t>105</w:t>
      </w:r>
      <w:r w:rsidRPr="00535267">
        <w:rPr>
          <w:rFonts w:hint="eastAsia"/>
        </w:rPr>
        <w:t>年</w:t>
      </w:r>
      <w:r w:rsidRPr="00535267">
        <w:t>10</w:t>
      </w:r>
      <w:r w:rsidRPr="00535267">
        <w:rPr>
          <w:rFonts w:hint="eastAsia"/>
        </w:rPr>
        <w:t>月</w:t>
      </w:r>
      <w:r w:rsidRPr="00535267">
        <w:t>3</w:t>
      </w:r>
      <w:r w:rsidRPr="00535267">
        <w:rPr>
          <w:rFonts w:hint="eastAsia"/>
        </w:rPr>
        <w:t>日</w:t>
      </w:r>
      <w:proofErr w:type="gramStart"/>
      <w:r w:rsidRPr="00535267">
        <w:rPr>
          <w:rFonts w:hint="eastAsia"/>
        </w:rPr>
        <w:t>函頒｢</w:t>
      </w:r>
      <w:proofErr w:type="gramEnd"/>
      <w:r w:rsidRPr="00535267">
        <w:rPr>
          <w:rFonts w:hint="eastAsia"/>
        </w:rPr>
        <w:t>雲彰地區納管水井輔導合法作業手冊｣，提供彰化及雲林兩縣</w:t>
      </w:r>
      <w:r w:rsidR="00A02CD8">
        <w:rPr>
          <w:rFonts w:hint="eastAsia"/>
        </w:rPr>
        <w:t>政</w:t>
      </w:r>
      <w:r w:rsidRPr="00535267">
        <w:rPr>
          <w:rFonts w:hint="eastAsia"/>
        </w:rPr>
        <w:t>府作為辦理完成複查納管水井輔導合法作業的參考。</w:t>
      </w:r>
    </w:p>
    <w:p w:rsidR="00F521B6" w:rsidRDefault="00535267" w:rsidP="00F521B6">
      <w:pPr>
        <w:pStyle w:val="5"/>
      </w:pPr>
      <w:r w:rsidRPr="00535267">
        <w:rPr>
          <w:rFonts w:hint="eastAsia"/>
        </w:rPr>
        <w:lastRenderedPageBreak/>
        <w:t>強化技術與行政管理</w:t>
      </w:r>
      <w:r>
        <w:rPr>
          <w:rFonts w:hAnsi="標楷體" w:hint="eastAsia"/>
        </w:rPr>
        <w:t>：</w:t>
      </w:r>
    </w:p>
    <w:p w:rsidR="00F521B6" w:rsidRDefault="00535267" w:rsidP="00F521B6">
      <w:pPr>
        <w:pStyle w:val="6"/>
      </w:pPr>
      <w:r w:rsidRPr="00535267">
        <w:rPr>
          <w:rFonts w:hint="eastAsia"/>
        </w:rPr>
        <w:t>水利署擔任推動地層下陷防治工作之幕僚，辦理「經濟部地層下陷防治推動委員會」、「地層下陷防治工作會報」、「經濟部地層下陷防治工作小組會議」，並參加農委會、內政部、交通部等各中央部會及各地層下陷地區地方機關召開之地層下陷防治相關會議，以促進中央與地方(縱向)聯繫協調機制。</w:t>
      </w:r>
    </w:p>
    <w:p w:rsidR="00F521B6" w:rsidRDefault="00535267" w:rsidP="00F521B6">
      <w:pPr>
        <w:pStyle w:val="6"/>
      </w:pPr>
      <w:r w:rsidRPr="00535267">
        <w:rPr>
          <w:rFonts w:hint="eastAsia"/>
        </w:rPr>
        <w:t>在</w:t>
      </w:r>
      <w:proofErr w:type="gramStart"/>
      <w:r w:rsidRPr="00535267">
        <w:rPr>
          <w:rFonts w:hint="eastAsia"/>
        </w:rPr>
        <w:t>研</w:t>
      </w:r>
      <w:proofErr w:type="gramEnd"/>
      <w:r w:rsidRPr="00535267">
        <w:rPr>
          <w:rFonts w:hint="eastAsia"/>
        </w:rPr>
        <w:t>修相關法規暨作業規定部分，完成106年度量水設備資料建置，</w:t>
      </w:r>
      <w:proofErr w:type="gramStart"/>
      <w:r w:rsidRPr="00535267">
        <w:rPr>
          <w:rFonts w:hint="eastAsia"/>
        </w:rPr>
        <w:t>並刻正研</w:t>
      </w:r>
      <w:proofErr w:type="gramEnd"/>
      <w:r w:rsidRPr="00535267">
        <w:rPr>
          <w:rFonts w:hint="eastAsia"/>
        </w:rPr>
        <w:t>議修正水利法第93條之1，提高非法鑿井業之罰則，以保障合法鑿井業者權益。</w:t>
      </w:r>
    </w:p>
    <w:p w:rsidR="00F521B6" w:rsidRDefault="00535267" w:rsidP="00F521B6">
      <w:pPr>
        <w:pStyle w:val="5"/>
      </w:pPr>
      <w:r w:rsidRPr="00535267">
        <w:rPr>
          <w:rFonts w:hint="eastAsia"/>
        </w:rPr>
        <w:t>加強地下水補注</w:t>
      </w:r>
      <w:r>
        <w:rPr>
          <w:rFonts w:hAnsi="標楷體" w:hint="eastAsia"/>
        </w:rPr>
        <w:t>：</w:t>
      </w:r>
    </w:p>
    <w:p w:rsidR="00F521B6" w:rsidRDefault="00535267" w:rsidP="00F521B6">
      <w:pPr>
        <w:pStyle w:val="6"/>
      </w:pPr>
      <w:r w:rsidRPr="00535267">
        <w:rPr>
          <w:rFonts w:hint="eastAsia"/>
        </w:rPr>
        <w:t>濁水溪河槽地下水補注簡易設施工程，依「雲彰地區水利工程之地下水補注功能調查及</w:t>
      </w:r>
      <w:proofErr w:type="gramStart"/>
      <w:r w:rsidRPr="00535267">
        <w:rPr>
          <w:rFonts w:hint="eastAsia"/>
        </w:rPr>
        <w:t>研</w:t>
      </w:r>
      <w:proofErr w:type="gramEnd"/>
      <w:r w:rsidRPr="00535267">
        <w:rPr>
          <w:rFonts w:hint="eastAsia"/>
        </w:rPr>
        <w:t>析」委辦計畫評估結果，</w:t>
      </w:r>
      <w:proofErr w:type="gramStart"/>
      <w:r w:rsidRPr="00535267">
        <w:rPr>
          <w:rFonts w:hint="eastAsia"/>
        </w:rPr>
        <w:t>106</w:t>
      </w:r>
      <w:proofErr w:type="gramEnd"/>
      <w:r w:rsidRPr="00535267">
        <w:rPr>
          <w:rFonts w:hint="eastAsia"/>
        </w:rPr>
        <w:t>年度雲彰地區已完成之</w:t>
      </w:r>
      <w:proofErr w:type="gramStart"/>
      <w:r w:rsidRPr="00535267">
        <w:rPr>
          <w:rFonts w:hint="eastAsia"/>
        </w:rPr>
        <w:t>12座滯洪池</w:t>
      </w:r>
      <w:proofErr w:type="gramEnd"/>
      <w:r w:rsidRPr="00535267">
        <w:rPr>
          <w:rFonts w:hint="eastAsia"/>
        </w:rPr>
        <w:t>、集集攔河堰、</w:t>
      </w:r>
      <w:proofErr w:type="gramStart"/>
      <w:r w:rsidRPr="00535267">
        <w:rPr>
          <w:rFonts w:hint="eastAsia"/>
        </w:rPr>
        <w:t>桶頭攔河</w:t>
      </w:r>
      <w:proofErr w:type="gramEnd"/>
      <w:r w:rsidRPr="00535267">
        <w:rPr>
          <w:rFonts w:hint="eastAsia"/>
        </w:rPr>
        <w:t>堰及湖山水庫等水利設施地下水補注量評估，計增加約1.47億噸，已達計畫目標。</w:t>
      </w:r>
    </w:p>
    <w:p w:rsidR="00F521B6" w:rsidRDefault="00535267" w:rsidP="00F521B6">
      <w:pPr>
        <w:pStyle w:val="6"/>
      </w:pPr>
      <w:r w:rsidRPr="00535267">
        <w:rPr>
          <w:rFonts w:hint="eastAsia"/>
        </w:rPr>
        <w:t>濁水溪高灘地地下水</w:t>
      </w:r>
      <w:proofErr w:type="gramStart"/>
      <w:r w:rsidRPr="00535267">
        <w:rPr>
          <w:rFonts w:hint="eastAsia"/>
        </w:rPr>
        <w:t>補注湖</w:t>
      </w:r>
      <w:proofErr w:type="gramEnd"/>
      <w:r w:rsidRPr="00535267">
        <w:rPr>
          <w:rFonts w:hint="eastAsia"/>
        </w:rPr>
        <w:t>，</w:t>
      </w:r>
      <w:proofErr w:type="gramStart"/>
      <w:r w:rsidRPr="00535267">
        <w:rPr>
          <w:rFonts w:hint="eastAsia"/>
        </w:rPr>
        <w:t>106</w:t>
      </w:r>
      <w:proofErr w:type="gramEnd"/>
      <w:r w:rsidRPr="00535267">
        <w:rPr>
          <w:rFonts w:hint="eastAsia"/>
        </w:rPr>
        <w:t>年度初步評估，</w:t>
      </w:r>
      <w:proofErr w:type="gramStart"/>
      <w:r w:rsidRPr="00535267">
        <w:rPr>
          <w:rFonts w:hint="eastAsia"/>
        </w:rPr>
        <w:t>研</w:t>
      </w:r>
      <w:proofErr w:type="gramEnd"/>
      <w:r w:rsidRPr="00535267">
        <w:rPr>
          <w:rFonts w:hint="eastAsia"/>
        </w:rPr>
        <w:t>擬田中與和平橋</w:t>
      </w:r>
      <w:proofErr w:type="gramStart"/>
      <w:r w:rsidRPr="00535267">
        <w:rPr>
          <w:rFonts w:hint="eastAsia"/>
        </w:rPr>
        <w:t>滯洪池</w:t>
      </w:r>
      <w:proofErr w:type="gramEnd"/>
      <w:r w:rsidRPr="00535267">
        <w:rPr>
          <w:rFonts w:hint="eastAsia"/>
        </w:rPr>
        <w:t>(年補注量1,129萬噸)、濁水溪河槽(年補注量2,640萬噸)及水利會</w:t>
      </w:r>
      <w:proofErr w:type="gramStart"/>
      <w:r w:rsidRPr="00535267">
        <w:rPr>
          <w:rFonts w:hint="eastAsia"/>
        </w:rPr>
        <w:t>灌渠旁設置農塘或人工湖</w:t>
      </w:r>
      <w:proofErr w:type="gramEnd"/>
      <w:r w:rsidRPr="00535267">
        <w:rPr>
          <w:rFonts w:hint="eastAsia"/>
        </w:rPr>
        <w:t>(每公頃土地年補注量65萬噸)等三項替代方案。</w:t>
      </w:r>
    </w:p>
    <w:p w:rsidR="00F521B6" w:rsidRDefault="00535267" w:rsidP="00F521B6">
      <w:pPr>
        <w:pStyle w:val="6"/>
      </w:pPr>
      <w:r w:rsidRPr="00535267">
        <w:rPr>
          <w:rFonts w:hint="eastAsia"/>
        </w:rPr>
        <w:t>屏東大潮州地下水</w:t>
      </w:r>
      <w:proofErr w:type="gramStart"/>
      <w:r w:rsidRPr="00535267">
        <w:rPr>
          <w:rFonts w:hint="eastAsia"/>
        </w:rPr>
        <w:t>補注湖第1期</w:t>
      </w:r>
      <w:proofErr w:type="gramEnd"/>
      <w:r w:rsidRPr="00535267">
        <w:rPr>
          <w:rFonts w:hint="eastAsia"/>
        </w:rPr>
        <w:t>工程，完成取、輸水流量為116秒立方公尺，預估每年可引林邊溪剩餘地面水約1.5億立方公尺，進行地下水補注。</w:t>
      </w:r>
    </w:p>
    <w:p w:rsidR="00655BAA" w:rsidRPr="00A02CD8" w:rsidRDefault="00BF5966" w:rsidP="00655BAA">
      <w:pPr>
        <w:pStyle w:val="3"/>
      </w:pPr>
      <w:r w:rsidRPr="00A02CD8">
        <w:rPr>
          <w:rFonts w:hAnsi="標楷體"/>
        </w:rPr>
        <w:t>雲彰行動計畫</w:t>
      </w:r>
      <w:r w:rsidRPr="00A02CD8">
        <w:rPr>
          <w:rFonts w:hAnsi="標楷體" w:hint="eastAsia"/>
        </w:rPr>
        <w:t>：</w:t>
      </w:r>
    </w:p>
    <w:p w:rsidR="009041B9" w:rsidRDefault="009041B9" w:rsidP="009041B9">
      <w:pPr>
        <w:pStyle w:val="4"/>
      </w:pPr>
      <w:r w:rsidRPr="009041B9">
        <w:t>計畫內容</w:t>
      </w:r>
      <w:r w:rsidRPr="009041B9">
        <w:rPr>
          <w:rFonts w:hint="eastAsia"/>
        </w:rPr>
        <w:t>：</w:t>
      </w:r>
      <w:r w:rsidR="00117E50" w:rsidRPr="00117E50">
        <w:rPr>
          <w:rFonts w:hint="eastAsia"/>
        </w:rPr>
        <w:t>本計畫係屬綱要性質，作為各相關部</w:t>
      </w:r>
      <w:r w:rsidR="00117E50" w:rsidRPr="00117E50">
        <w:rPr>
          <w:rFonts w:hint="eastAsia"/>
        </w:rPr>
        <w:lastRenderedPageBreak/>
        <w:t>會後續推動雲彰地區地層下陷防治與水土資源永續發展，</w:t>
      </w:r>
      <w:proofErr w:type="gramStart"/>
      <w:r w:rsidR="00117E50" w:rsidRPr="00117E50">
        <w:rPr>
          <w:rFonts w:hint="eastAsia"/>
        </w:rPr>
        <w:t>研</w:t>
      </w:r>
      <w:proofErr w:type="gramEnd"/>
      <w:r w:rsidR="00117E50" w:rsidRPr="00117E50">
        <w:rPr>
          <w:rFonts w:hint="eastAsia"/>
        </w:rPr>
        <w:t>訂各年度實施計畫之依據。本計畫區分防範持續下陷及治理既有下陷區域，分由</w:t>
      </w:r>
      <w:proofErr w:type="gramStart"/>
      <w:r w:rsidR="00117E50" w:rsidRPr="00117E50">
        <w:rPr>
          <w:rFonts w:hint="eastAsia"/>
        </w:rPr>
        <w:t>減抽地下水增供</w:t>
      </w:r>
      <w:proofErr w:type="gramEnd"/>
      <w:r w:rsidR="00117E50" w:rsidRPr="00117E50">
        <w:rPr>
          <w:rFonts w:hint="eastAsia"/>
        </w:rPr>
        <w:t>地面水、地下水環境復育、加強管理、國土規劃等4大層面著手，</w:t>
      </w:r>
      <w:proofErr w:type="gramStart"/>
      <w:r w:rsidR="00117E50" w:rsidRPr="00117E50">
        <w:rPr>
          <w:rFonts w:hint="eastAsia"/>
        </w:rPr>
        <w:t>研</w:t>
      </w:r>
      <w:proofErr w:type="gramEnd"/>
      <w:r w:rsidR="00117E50" w:rsidRPr="00117E50">
        <w:rPr>
          <w:rFonts w:hint="eastAsia"/>
        </w:rPr>
        <w:t>擬9大工作重點，並訂定32項具體解決措施，以推動雲彰地區用水合理化、確保國土安全及減緩地層下陷對高鐵之衝擊。</w:t>
      </w:r>
    </w:p>
    <w:p w:rsidR="009041B9" w:rsidRDefault="009041B9" w:rsidP="009041B9">
      <w:pPr>
        <w:pStyle w:val="4"/>
      </w:pPr>
      <w:r w:rsidRPr="009041B9">
        <w:t>經費</w:t>
      </w:r>
      <w:r w:rsidRPr="009041B9">
        <w:rPr>
          <w:rFonts w:hint="eastAsia"/>
        </w:rPr>
        <w:t>：</w:t>
      </w:r>
      <w:r w:rsidR="00117E50" w:rsidRPr="00117E50">
        <w:rPr>
          <w:rFonts w:hint="eastAsia"/>
        </w:rPr>
        <w:t>本計畫係屬綱要計畫，各工項由各部會相關計畫自行編列經費</w:t>
      </w:r>
      <w:r w:rsidR="00117E50">
        <w:rPr>
          <w:rFonts w:hAnsi="標楷體" w:hint="eastAsia"/>
        </w:rPr>
        <w:t>。</w:t>
      </w:r>
    </w:p>
    <w:p w:rsidR="009041B9" w:rsidRDefault="009041B9" w:rsidP="009041B9">
      <w:pPr>
        <w:pStyle w:val="4"/>
      </w:pPr>
      <w:r w:rsidRPr="009041B9">
        <w:t>期程</w:t>
      </w:r>
      <w:r w:rsidRPr="009041B9">
        <w:rPr>
          <w:rFonts w:hint="eastAsia"/>
        </w:rPr>
        <w:t>：</w:t>
      </w:r>
      <w:r w:rsidR="00117E50" w:rsidRPr="00117E50">
        <w:rPr>
          <w:rFonts w:hint="eastAsia"/>
        </w:rPr>
        <w:t>100~109年</w:t>
      </w:r>
      <w:r w:rsidR="00117E50">
        <w:rPr>
          <w:rFonts w:hAnsi="標楷體" w:hint="eastAsia"/>
        </w:rPr>
        <w:t>。</w:t>
      </w:r>
    </w:p>
    <w:p w:rsidR="009041B9" w:rsidRDefault="009041B9" w:rsidP="009041B9">
      <w:pPr>
        <w:pStyle w:val="4"/>
      </w:pPr>
      <w:r w:rsidRPr="009041B9">
        <w:t>成果</w:t>
      </w:r>
      <w:r w:rsidRPr="009041B9">
        <w:rPr>
          <w:rFonts w:hint="eastAsia"/>
        </w:rPr>
        <w:t>：</w:t>
      </w:r>
      <w:r w:rsidR="00117E50" w:rsidRPr="00117E50">
        <w:rPr>
          <w:rFonts w:hint="eastAsia"/>
        </w:rPr>
        <w:t>（截至106年底）</w:t>
      </w:r>
    </w:p>
    <w:p w:rsidR="009041B9" w:rsidRDefault="00117E50" w:rsidP="009041B9">
      <w:pPr>
        <w:pStyle w:val="5"/>
      </w:pPr>
      <w:r w:rsidRPr="00117E50">
        <w:rPr>
          <w:rFonts w:hint="eastAsia"/>
        </w:rPr>
        <w:t>地下水</w:t>
      </w:r>
      <w:proofErr w:type="gramStart"/>
      <w:r w:rsidRPr="00117E50">
        <w:rPr>
          <w:rFonts w:hint="eastAsia"/>
        </w:rPr>
        <w:t>減抽量</w:t>
      </w:r>
      <w:proofErr w:type="gramEnd"/>
      <w:r>
        <w:rPr>
          <w:rFonts w:hAnsi="標楷體" w:hint="eastAsia"/>
        </w:rPr>
        <w:t>：</w:t>
      </w:r>
      <w:r w:rsidRPr="00117E50">
        <w:rPr>
          <w:rFonts w:hAnsi="標楷體" w:hint="eastAsia"/>
        </w:rPr>
        <w:t>地下水</w:t>
      </w:r>
      <w:proofErr w:type="gramStart"/>
      <w:r w:rsidRPr="00117E50">
        <w:rPr>
          <w:rFonts w:hAnsi="標楷體" w:hint="eastAsia"/>
        </w:rPr>
        <w:t>減抽量</w:t>
      </w:r>
      <w:proofErr w:type="gramEnd"/>
      <w:r w:rsidRPr="00117E50">
        <w:rPr>
          <w:rFonts w:hAnsi="標楷體" w:hint="eastAsia"/>
        </w:rPr>
        <w:t>包含水井處置之直接</w:t>
      </w:r>
      <w:proofErr w:type="gramStart"/>
      <w:r w:rsidRPr="00117E50">
        <w:rPr>
          <w:rFonts w:hAnsi="標楷體" w:hint="eastAsia"/>
        </w:rPr>
        <w:t>減抽量</w:t>
      </w:r>
      <w:proofErr w:type="gramEnd"/>
      <w:r w:rsidRPr="00117E50">
        <w:rPr>
          <w:rFonts w:hAnsi="標楷體" w:hint="eastAsia"/>
        </w:rPr>
        <w:t>，以及配合其他措施間接推估之地下水減用水量，例如：</w:t>
      </w:r>
      <w:proofErr w:type="gramStart"/>
      <w:r w:rsidRPr="00117E50">
        <w:rPr>
          <w:rFonts w:hAnsi="標楷體" w:hint="eastAsia"/>
        </w:rPr>
        <w:t>圳</w:t>
      </w:r>
      <w:proofErr w:type="gramEnd"/>
      <w:r w:rsidRPr="00117E50">
        <w:rPr>
          <w:rFonts w:hAnsi="標楷體" w:hint="eastAsia"/>
        </w:rPr>
        <w:t>路改善、</w:t>
      </w:r>
      <w:proofErr w:type="gramStart"/>
      <w:r w:rsidRPr="00117E50">
        <w:rPr>
          <w:rFonts w:hAnsi="標楷體" w:hint="eastAsia"/>
        </w:rPr>
        <w:t>農田轉旱作</w:t>
      </w:r>
      <w:proofErr w:type="gramEnd"/>
      <w:r w:rsidRPr="00117E50">
        <w:rPr>
          <w:rFonts w:hAnsi="標楷體" w:hint="eastAsia"/>
        </w:rPr>
        <w:t>、養殖用水之海水供應或供水改善工程等。除深水井處置水井數共計662口，</w:t>
      </w:r>
      <w:proofErr w:type="gramStart"/>
      <w:r w:rsidRPr="00117E50">
        <w:rPr>
          <w:rFonts w:hAnsi="標楷體" w:hint="eastAsia"/>
        </w:rPr>
        <w:t>減抽地下水</w:t>
      </w:r>
      <w:proofErr w:type="gramEnd"/>
      <w:r w:rsidRPr="00117E50">
        <w:rPr>
          <w:rFonts w:hAnsi="標楷體" w:hint="eastAsia"/>
        </w:rPr>
        <w:t>使用量約7,756萬噸/年外，各標的減抽水量概述如下</w:t>
      </w:r>
      <w:r>
        <w:rPr>
          <w:rFonts w:hAnsi="標楷體" w:hint="eastAsia"/>
        </w:rPr>
        <w:t>：</w:t>
      </w:r>
    </w:p>
    <w:p w:rsidR="009041B9" w:rsidRDefault="00117E50" w:rsidP="009041B9">
      <w:pPr>
        <w:pStyle w:val="6"/>
      </w:pPr>
      <w:r w:rsidRPr="00117E50">
        <w:rPr>
          <w:rFonts w:hint="eastAsia"/>
        </w:rPr>
        <w:t>灌溉用水</w:t>
      </w:r>
      <w:r>
        <w:rPr>
          <w:rFonts w:hAnsi="標楷體" w:hint="eastAsia"/>
        </w:rPr>
        <w:t>：</w:t>
      </w:r>
      <w:r w:rsidRPr="00117E50">
        <w:rPr>
          <w:rFonts w:hAnsi="標楷體" w:hint="eastAsia"/>
        </w:rPr>
        <w:t>配合農業耕作、平地造林、管路灌溉節水，以及</w:t>
      </w:r>
      <w:proofErr w:type="gramStart"/>
      <w:r w:rsidRPr="00117E50">
        <w:rPr>
          <w:rFonts w:hAnsi="標楷體" w:hint="eastAsia"/>
        </w:rPr>
        <w:t>圳</w:t>
      </w:r>
      <w:proofErr w:type="gramEnd"/>
      <w:r w:rsidRPr="00117E50">
        <w:rPr>
          <w:rFonts w:hAnsi="標楷體" w:hint="eastAsia"/>
        </w:rPr>
        <w:t>路供水管理與</w:t>
      </w:r>
      <w:proofErr w:type="gramStart"/>
      <w:r w:rsidRPr="00117E50">
        <w:rPr>
          <w:rFonts w:hAnsi="標楷體" w:hint="eastAsia"/>
        </w:rPr>
        <w:t>圳</w:t>
      </w:r>
      <w:proofErr w:type="gramEnd"/>
      <w:r w:rsidRPr="00117E50">
        <w:rPr>
          <w:rFonts w:hAnsi="標楷體" w:hint="eastAsia"/>
        </w:rPr>
        <w:t>路斷面改善等措施，分別從降低灌溉用水量，以及提高地面水使用效率兩方面，間接</w:t>
      </w:r>
      <w:proofErr w:type="gramStart"/>
      <w:r w:rsidRPr="00117E50">
        <w:rPr>
          <w:rFonts w:hAnsi="標楷體" w:hint="eastAsia"/>
        </w:rPr>
        <w:t>達到減抽地下水</w:t>
      </w:r>
      <w:proofErr w:type="gramEnd"/>
      <w:r w:rsidRPr="00117E50">
        <w:rPr>
          <w:rFonts w:hAnsi="標楷體" w:hint="eastAsia"/>
        </w:rPr>
        <w:t>。累計至106年底，管路灌溉設施推廣面積達3,664公頃，管路灌溉可減少灌溉用水量約5,000噸/年/公頃。推廣農田轉(</w:t>
      </w:r>
      <w:proofErr w:type="gramStart"/>
      <w:r w:rsidRPr="00117E50">
        <w:rPr>
          <w:rFonts w:hAnsi="標楷體" w:hint="eastAsia"/>
        </w:rPr>
        <w:t>契</w:t>
      </w:r>
      <w:proofErr w:type="gramEnd"/>
      <w:r w:rsidRPr="00117E50">
        <w:rPr>
          <w:rFonts w:hAnsi="標楷體" w:hint="eastAsia"/>
        </w:rPr>
        <w:t>)</w:t>
      </w:r>
      <w:proofErr w:type="gramStart"/>
      <w:r w:rsidRPr="00117E50">
        <w:rPr>
          <w:rFonts w:hAnsi="標楷體" w:hint="eastAsia"/>
        </w:rPr>
        <w:t>作旱作</w:t>
      </w:r>
      <w:proofErr w:type="gramEnd"/>
      <w:r w:rsidRPr="00117E50">
        <w:rPr>
          <w:rFonts w:hAnsi="標楷體" w:hint="eastAsia"/>
        </w:rPr>
        <w:t>，106年稻作用水量較100年約減少4,170萬噸。平地造林面積達到1086.3公頃，</w:t>
      </w:r>
      <w:proofErr w:type="gramStart"/>
      <w:r w:rsidRPr="00117E50">
        <w:rPr>
          <w:rFonts w:hAnsi="標楷體" w:hint="eastAsia"/>
        </w:rPr>
        <w:t>減抽用</w:t>
      </w:r>
      <w:proofErr w:type="gramEnd"/>
      <w:r w:rsidRPr="00117E50">
        <w:rPr>
          <w:rFonts w:hAnsi="標楷體" w:hint="eastAsia"/>
        </w:rPr>
        <w:t>水量約1,303萬噸。</w:t>
      </w:r>
      <w:proofErr w:type="gramStart"/>
      <w:r w:rsidRPr="00117E50">
        <w:rPr>
          <w:rFonts w:hAnsi="標楷體" w:hint="eastAsia"/>
        </w:rPr>
        <w:t>農田轉旱作</w:t>
      </w:r>
      <w:proofErr w:type="gramEnd"/>
      <w:r w:rsidRPr="00117E50">
        <w:rPr>
          <w:rFonts w:hAnsi="標楷體" w:hint="eastAsia"/>
        </w:rPr>
        <w:t>與平地造林兩項工作實施面積合計達6,298公頃，就減抽水量而言，兩項工作合計達5,473萬噸/年。</w:t>
      </w:r>
      <w:r w:rsidRPr="00117E50">
        <w:rPr>
          <w:rFonts w:hAnsi="標楷體" w:hint="eastAsia"/>
        </w:rPr>
        <w:lastRenderedPageBreak/>
        <w:t>設置111處灌溉渠道自動監測設備，以各灌溉系統設置自動監測設施前後之流量資料，計算其節省之操作損失水量，推估每年節省灌溉水量約2,007萬噸/年。彰雲地區之</w:t>
      </w:r>
      <w:proofErr w:type="gramStart"/>
      <w:r w:rsidRPr="00117E50">
        <w:rPr>
          <w:rFonts w:hAnsi="標楷體" w:hint="eastAsia"/>
        </w:rPr>
        <w:t>圳</w:t>
      </w:r>
      <w:proofErr w:type="gramEnd"/>
      <w:r w:rsidRPr="00117E50">
        <w:rPr>
          <w:rFonts w:hAnsi="標楷體" w:hint="eastAsia"/>
        </w:rPr>
        <w:t>路更新改善220公里，推估減少</w:t>
      </w:r>
      <w:proofErr w:type="gramStart"/>
      <w:r w:rsidRPr="00117E50">
        <w:rPr>
          <w:rFonts w:hAnsi="標楷體" w:hint="eastAsia"/>
        </w:rPr>
        <w:t>圳路輸</w:t>
      </w:r>
      <w:proofErr w:type="gramEnd"/>
      <w:r w:rsidRPr="00117E50">
        <w:rPr>
          <w:rFonts w:hAnsi="標楷體" w:hint="eastAsia"/>
        </w:rPr>
        <w:t>水損失量約1,540萬噸/年。</w:t>
      </w:r>
    </w:p>
    <w:p w:rsidR="009041B9" w:rsidRDefault="00117E50" w:rsidP="009041B9">
      <w:pPr>
        <w:pStyle w:val="6"/>
      </w:pPr>
      <w:r w:rsidRPr="00117E50">
        <w:rPr>
          <w:rFonts w:hint="eastAsia"/>
        </w:rPr>
        <w:t>養殖用水</w:t>
      </w:r>
      <w:r>
        <w:rPr>
          <w:rFonts w:hAnsi="標楷體" w:hint="eastAsia"/>
        </w:rPr>
        <w:t>：</w:t>
      </w:r>
      <w:r w:rsidRPr="00117E50">
        <w:rPr>
          <w:rFonts w:hAnsi="標楷體" w:hint="eastAsia"/>
        </w:rPr>
        <w:t>設置下崙養殖區海水統籌供應系統、水井養殖生產區進水改善工程以及下湖口養殖</w:t>
      </w:r>
      <w:proofErr w:type="gramStart"/>
      <w:r w:rsidRPr="00117E50">
        <w:rPr>
          <w:rFonts w:hAnsi="標楷體" w:hint="eastAsia"/>
        </w:rPr>
        <w:t>生產區進排水</w:t>
      </w:r>
      <w:proofErr w:type="gramEnd"/>
      <w:r w:rsidRPr="00117E50">
        <w:rPr>
          <w:rFonts w:hAnsi="標楷體" w:hint="eastAsia"/>
        </w:rPr>
        <w:t>路改善工程，地下水</w:t>
      </w:r>
      <w:proofErr w:type="gramStart"/>
      <w:r w:rsidRPr="00117E50">
        <w:rPr>
          <w:rFonts w:hAnsi="標楷體" w:hint="eastAsia"/>
        </w:rPr>
        <w:t>減抽量</w:t>
      </w:r>
      <w:proofErr w:type="gramEnd"/>
      <w:r w:rsidRPr="00117E50">
        <w:rPr>
          <w:rFonts w:hAnsi="標楷體" w:hint="eastAsia"/>
        </w:rPr>
        <w:t>約990萬噸，即每年</w:t>
      </w:r>
      <w:proofErr w:type="gramStart"/>
      <w:r w:rsidRPr="00117E50">
        <w:rPr>
          <w:rFonts w:hAnsi="標楷體" w:hint="eastAsia"/>
        </w:rPr>
        <w:t>減抽地下</w:t>
      </w:r>
      <w:proofErr w:type="gramEnd"/>
      <w:r w:rsidRPr="00117E50">
        <w:rPr>
          <w:rFonts w:hAnsi="標楷體" w:hint="eastAsia"/>
        </w:rPr>
        <w:t>水量約128.6萬噸/年。</w:t>
      </w:r>
      <w:proofErr w:type="gramStart"/>
      <w:r w:rsidRPr="00117E50">
        <w:rPr>
          <w:rFonts w:hAnsi="標楷體" w:hint="eastAsia"/>
        </w:rPr>
        <w:t>另</w:t>
      </w:r>
      <w:proofErr w:type="gramEnd"/>
      <w:r w:rsidRPr="00117E50">
        <w:rPr>
          <w:rFonts w:hAnsi="標楷體" w:hint="eastAsia"/>
        </w:rPr>
        <w:t>，透過養殖技術輔導以降低地下水取用量，至106年底推廣面積累積為132.07公頃，</w:t>
      </w:r>
      <w:proofErr w:type="gramStart"/>
      <w:r w:rsidRPr="00117E50">
        <w:rPr>
          <w:rFonts w:hAnsi="標楷體" w:hint="eastAsia"/>
        </w:rPr>
        <w:t>減抽地下</w:t>
      </w:r>
      <w:proofErr w:type="gramEnd"/>
      <w:r w:rsidRPr="00117E50">
        <w:rPr>
          <w:rFonts w:hAnsi="標楷體" w:hint="eastAsia"/>
        </w:rPr>
        <w:t>水量達到923萬噸。</w:t>
      </w:r>
    </w:p>
    <w:p w:rsidR="009041B9" w:rsidRDefault="00117E50" w:rsidP="009041B9">
      <w:pPr>
        <w:pStyle w:val="6"/>
      </w:pPr>
      <w:r w:rsidRPr="00117E50">
        <w:rPr>
          <w:rFonts w:hint="eastAsia"/>
        </w:rPr>
        <w:t>公共用水</w:t>
      </w:r>
      <w:r>
        <w:rPr>
          <w:rFonts w:hAnsi="標楷體" w:hint="eastAsia"/>
        </w:rPr>
        <w:t>：</w:t>
      </w:r>
      <w:r w:rsidRPr="00117E50">
        <w:rPr>
          <w:rFonts w:hAnsi="標楷體" w:hint="eastAsia"/>
        </w:rPr>
        <w:t>公共</w:t>
      </w:r>
      <w:proofErr w:type="gramStart"/>
      <w:r w:rsidRPr="00117E50">
        <w:rPr>
          <w:rFonts w:hAnsi="標楷體" w:hint="eastAsia"/>
        </w:rPr>
        <w:t>用水減抽地下水</w:t>
      </w:r>
      <w:proofErr w:type="gramEnd"/>
      <w:r w:rsidRPr="00117E50">
        <w:rPr>
          <w:rFonts w:hAnsi="標楷體" w:hint="eastAsia"/>
        </w:rPr>
        <w:t>主要分成自來水公司水井處置，以及民間企業節約用水兩部分。至第二階段設定目標值為6,497萬噸/年。各工作項目成果中，自來水公司水井處置後</w:t>
      </w:r>
      <w:proofErr w:type="gramStart"/>
      <w:r w:rsidRPr="00117E50">
        <w:rPr>
          <w:rFonts w:hAnsi="標楷體" w:hint="eastAsia"/>
        </w:rPr>
        <w:t>減抽量</w:t>
      </w:r>
      <w:proofErr w:type="gramEnd"/>
      <w:r w:rsidRPr="00117E50">
        <w:rPr>
          <w:rFonts w:hAnsi="標楷體" w:hint="eastAsia"/>
        </w:rPr>
        <w:t>達2,657萬噸/年，102年辦理土庫虎尾地區</w:t>
      </w:r>
      <w:proofErr w:type="gramStart"/>
      <w:r w:rsidRPr="00117E50">
        <w:rPr>
          <w:rFonts w:hAnsi="標楷體" w:hint="eastAsia"/>
        </w:rPr>
        <w:t>地下水減抽配套</w:t>
      </w:r>
      <w:proofErr w:type="gramEnd"/>
      <w:r w:rsidRPr="00117E50">
        <w:rPr>
          <w:rFonts w:hAnsi="標楷體" w:hint="eastAsia"/>
        </w:rPr>
        <w:t>措施，</w:t>
      </w:r>
      <w:proofErr w:type="gramStart"/>
      <w:r w:rsidRPr="00117E50">
        <w:rPr>
          <w:rFonts w:hAnsi="標楷體" w:hint="eastAsia"/>
        </w:rPr>
        <w:t>可減抽地下水</w:t>
      </w:r>
      <w:proofErr w:type="gramEnd"/>
      <w:r w:rsidRPr="00117E50">
        <w:rPr>
          <w:rFonts w:hAnsi="標楷體" w:hint="eastAsia"/>
        </w:rPr>
        <w:t>475萬噸/年，加上民間企業節水量約1,118萬噸/年，</w:t>
      </w:r>
      <w:proofErr w:type="gramStart"/>
      <w:r w:rsidRPr="00117E50">
        <w:rPr>
          <w:rFonts w:hAnsi="標楷體" w:hint="eastAsia"/>
        </w:rPr>
        <w:t>減抽地下水</w:t>
      </w:r>
      <w:proofErr w:type="gramEnd"/>
      <w:r w:rsidRPr="00117E50">
        <w:rPr>
          <w:rFonts w:hAnsi="標楷體" w:hint="eastAsia"/>
        </w:rPr>
        <w:t>成果約4,250萬噸/年。</w:t>
      </w:r>
    </w:p>
    <w:p w:rsidR="009041B9" w:rsidRDefault="00117E50" w:rsidP="009041B9">
      <w:pPr>
        <w:pStyle w:val="5"/>
      </w:pPr>
      <w:r w:rsidRPr="00117E50">
        <w:rPr>
          <w:rFonts w:hint="eastAsia"/>
        </w:rPr>
        <w:t>地下水補注量</w:t>
      </w:r>
      <w:r>
        <w:rPr>
          <w:rFonts w:hAnsi="標楷體" w:hint="eastAsia"/>
        </w:rPr>
        <w:t>：</w:t>
      </w:r>
      <w:r w:rsidRPr="00117E50">
        <w:rPr>
          <w:rFonts w:hAnsi="標楷體" w:hint="eastAsia"/>
        </w:rPr>
        <w:t>濁水溪河槽簡易設施對地下水補注量，於</w:t>
      </w:r>
      <w:r w:rsidRPr="00117E50">
        <w:rPr>
          <w:rFonts w:hAnsi="標楷體"/>
        </w:rPr>
        <w:t>100</w:t>
      </w:r>
      <w:r w:rsidRPr="00117E50">
        <w:rPr>
          <w:rFonts w:hAnsi="標楷體" w:hint="eastAsia"/>
        </w:rPr>
        <w:t>〜</w:t>
      </w:r>
      <w:r w:rsidRPr="00117E50">
        <w:rPr>
          <w:rFonts w:hAnsi="標楷體"/>
        </w:rPr>
        <w:t>104</w:t>
      </w:r>
      <w:r w:rsidRPr="00117E50">
        <w:rPr>
          <w:rFonts w:hAnsi="標楷體" w:hint="eastAsia"/>
        </w:rPr>
        <w:t>年試驗河段滲漏補注量分別為</w:t>
      </w:r>
      <w:r w:rsidRPr="00117E50">
        <w:rPr>
          <w:rFonts w:hAnsi="標楷體"/>
        </w:rPr>
        <w:t>2,269</w:t>
      </w:r>
      <w:r w:rsidRPr="00117E50">
        <w:rPr>
          <w:rFonts w:hAnsi="標楷體" w:hint="eastAsia"/>
        </w:rPr>
        <w:t>、</w:t>
      </w:r>
      <w:r w:rsidRPr="00117E50">
        <w:rPr>
          <w:rFonts w:hAnsi="標楷體"/>
        </w:rPr>
        <w:t>4,080</w:t>
      </w:r>
      <w:r w:rsidRPr="00117E50">
        <w:rPr>
          <w:rFonts w:hAnsi="標楷體" w:hint="eastAsia"/>
        </w:rPr>
        <w:t>、</w:t>
      </w:r>
      <w:r w:rsidRPr="00117E50">
        <w:rPr>
          <w:rFonts w:hAnsi="標楷體"/>
        </w:rPr>
        <w:t>2,136</w:t>
      </w:r>
      <w:r w:rsidRPr="00117E50">
        <w:rPr>
          <w:rFonts w:hAnsi="標楷體" w:hint="eastAsia"/>
        </w:rPr>
        <w:t>、</w:t>
      </w:r>
      <w:r w:rsidRPr="00117E50">
        <w:rPr>
          <w:rFonts w:hAnsi="標楷體"/>
        </w:rPr>
        <w:t>2,537</w:t>
      </w:r>
      <w:r w:rsidRPr="00117E50">
        <w:rPr>
          <w:rFonts w:hAnsi="標楷體" w:hint="eastAsia"/>
        </w:rPr>
        <w:t>及</w:t>
      </w:r>
      <w:r w:rsidRPr="00117E50">
        <w:rPr>
          <w:rFonts w:hAnsi="標楷體"/>
        </w:rPr>
        <w:t>2,170</w:t>
      </w:r>
      <w:r w:rsidRPr="00117E50">
        <w:rPr>
          <w:rFonts w:hAnsi="標楷體" w:hint="eastAsia"/>
        </w:rPr>
        <w:t>萬噸，平均每年操作評估地下水補注量約達</w:t>
      </w:r>
      <w:r w:rsidRPr="00117E50">
        <w:rPr>
          <w:rFonts w:hAnsi="標楷體"/>
        </w:rPr>
        <w:t>2,640</w:t>
      </w:r>
      <w:r w:rsidRPr="00117E50">
        <w:rPr>
          <w:rFonts w:hAnsi="標楷體" w:hint="eastAsia"/>
        </w:rPr>
        <w:t>萬噸。</w:t>
      </w:r>
      <w:proofErr w:type="gramStart"/>
      <w:r w:rsidRPr="00117E50">
        <w:rPr>
          <w:rFonts w:hAnsi="標楷體" w:hint="eastAsia"/>
        </w:rPr>
        <w:t>另</w:t>
      </w:r>
      <w:proofErr w:type="gramEnd"/>
      <w:r w:rsidRPr="00117E50">
        <w:rPr>
          <w:rFonts w:hAnsi="標楷體" w:hint="eastAsia"/>
        </w:rPr>
        <w:t>，雲彰地區已完工使用之</w:t>
      </w:r>
      <w:proofErr w:type="gramStart"/>
      <w:r w:rsidRPr="00117E50">
        <w:rPr>
          <w:rFonts w:hAnsi="標楷體"/>
        </w:rPr>
        <w:t>12</w:t>
      </w:r>
      <w:r w:rsidRPr="00117E50">
        <w:rPr>
          <w:rFonts w:hAnsi="標楷體" w:hint="eastAsia"/>
        </w:rPr>
        <w:t>處滯</w:t>
      </w:r>
      <w:proofErr w:type="gramEnd"/>
      <w:r w:rsidRPr="00117E50">
        <w:rPr>
          <w:rFonts w:hAnsi="標楷體" w:hint="eastAsia"/>
        </w:rPr>
        <w:t>洪設施，推估每年約可達到</w:t>
      </w:r>
      <w:r w:rsidRPr="00117E50">
        <w:rPr>
          <w:rFonts w:hAnsi="標楷體"/>
        </w:rPr>
        <w:t>8,500</w:t>
      </w:r>
      <w:r w:rsidRPr="00117E50">
        <w:rPr>
          <w:rFonts w:hAnsi="標楷體" w:hint="eastAsia"/>
        </w:rPr>
        <w:t>萬噸地下水補注量，加上集集攔河堰</w:t>
      </w:r>
      <w:r w:rsidRPr="00117E50">
        <w:rPr>
          <w:rFonts w:hAnsi="標楷體"/>
        </w:rPr>
        <w:t>(5,381</w:t>
      </w:r>
      <w:r w:rsidRPr="00117E50">
        <w:rPr>
          <w:rFonts w:hAnsi="標楷體" w:hint="eastAsia"/>
        </w:rPr>
        <w:t>萬噸</w:t>
      </w:r>
      <w:r w:rsidRPr="00117E50">
        <w:rPr>
          <w:rFonts w:hAnsi="標楷體"/>
        </w:rPr>
        <w:t>)</w:t>
      </w:r>
      <w:r w:rsidRPr="00117E50">
        <w:rPr>
          <w:rFonts w:hAnsi="標楷體" w:hint="eastAsia"/>
        </w:rPr>
        <w:t>、</w:t>
      </w:r>
      <w:proofErr w:type="gramStart"/>
      <w:r w:rsidRPr="00117E50">
        <w:rPr>
          <w:rFonts w:hAnsi="標楷體" w:hint="eastAsia"/>
        </w:rPr>
        <w:t>桶頭攔河</w:t>
      </w:r>
      <w:proofErr w:type="gramEnd"/>
      <w:r w:rsidRPr="00117E50">
        <w:rPr>
          <w:rFonts w:hAnsi="標楷體" w:hint="eastAsia"/>
        </w:rPr>
        <w:t>堰</w:t>
      </w:r>
      <w:r w:rsidRPr="00117E50">
        <w:rPr>
          <w:rFonts w:hAnsi="標楷體"/>
        </w:rPr>
        <w:t>(0.9</w:t>
      </w:r>
      <w:r w:rsidRPr="00117E50">
        <w:rPr>
          <w:rFonts w:hAnsi="標楷體" w:hint="eastAsia"/>
        </w:rPr>
        <w:t>萬噸</w:t>
      </w:r>
      <w:r w:rsidRPr="00117E50">
        <w:rPr>
          <w:rFonts w:hAnsi="標楷體"/>
        </w:rPr>
        <w:t>)</w:t>
      </w:r>
      <w:r w:rsidRPr="00117E50">
        <w:rPr>
          <w:rFonts w:hAnsi="標楷體" w:hint="eastAsia"/>
        </w:rPr>
        <w:t>以及剛完工的湖山水庫</w:t>
      </w:r>
      <w:r w:rsidRPr="00117E50">
        <w:rPr>
          <w:rFonts w:hAnsi="標楷體"/>
        </w:rPr>
        <w:t>(752</w:t>
      </w:r>
      <w:r w:rsidRPr="00117E50">
        <w:rPr>
          <w:rFonts w:hAnsi="標楷體" w:hint="eastAsia"/>
        </w:rPr>
        <w:t>萬噸</w:t>
      </w:r>
      <w:r w:rsidRPr="00117E50">
        <w:rPr>
          <w:rFonts w:hAnsi="標楷體"/>
        </w:rPr>
        <w:t>)</w:t>
      </w:r>
      <w:r w:rsidRPr="00117E50">
        <w:rPr>
          <w:rFonts w:hAnsi="標楷體" w:hint="eastAsia"/>
        </w:rPr>
        <w:t>對地下水的補注量，合計每年可達到</w:t>
      </w:r>
      <w:r w:rsidRPr="00117E50">
        <w:rPr>
          <w:rFonts w:hAnsi="標楷體"/>
        </w:rPr>
        <w:t>1.47</w:t>
      </w:r>
      <w:r w:rsidRPr="00117E50">
        <w:rPr>
          <w:rFonts w:hAnsi="標楷體" w:hint="eastAsia"/>
        </w:rPr>
        <w:t>億噸</w:t>
      </w:r>
      <w:r w:rsidRPr="00117E50">
        <w:rPr>
          <w:rFonts w:hAnsi="標楷體"/>
        </w:rPr>
        <w:t>/</w:t>
      </w:r>
      <w:r w:rsidRPr="00117E50">
        <w:rPr>
          <w:rFonts w:hAnsi="標楷體" w:hint="eastAsia"/>
        </w:rPr>
        <w:t>年。</w:t>
      </w:r>
    </w:p>
    <w:p w:rsidR="009041B9" w:rsidRPr="004D188C" w:rsidRDefault="00117E50" w:rsidP="009041B9">
      <w:pPr>
        <w:pStyle w:val="5"/>
      </w:pPr>
      <w:r w:rsidRPr="00117E50">
        <w:rPr>
          <w:rFonts w:hint="eastAsia"/>
        </w:rPr>
        <w:lastRenderedPageBreak/>
        <w:t>地層下陷減緩成效</w:t>
      </w:r>
      <w:r>
        <w:rPr>
          <w:rFonts w:hAnsi="標楷體" w:hint="eastAsia"/>
        </w:rPr>
        <w:t>：</w:t>
      </w:r>
      <w:r w:rsidRPr="00117E50">
        <w:rPr>
          <w:rFonts w:hAnsi="標楷體" w:hint="eastAsia"/>
        </w:rPr>
        <w:t>雲彰地區欠缺大型水資源建設，枯水期抽取地下水以供民生、工業及農業用水情形普遍，加上地處地質鬆軟的濁水溪沖積扇平原，若降雨太少，不只地下水抽水量增加，地下水補注減少也會造成土壤壓密</w:t>
      </w:r>
      <w:proofErr w:type="gramStart"/>
      <w:r w:rsidRPr="00117E50">
        <w:rPr>
          <w:rFonts w:hAnsi="標楷體" w:hint="eastAsia"/>
        </w:rPr>
        <w:t>沉</w:t>
      </w:r>
      <w:proofErr w:type="gramEnd"/>
      <w:r w:rsidRPr="00117E50">
        <w:rPr>
          <w:rFonts w:hAnsi="標楷體" w:hint="eastAsia"/>
        </w:rPr>
        <w:t>陷，造成地層下陷問題。</w:t>
      </w:r>
      <w:r>
        <w:rPr>
          <w:rFonts w:hAnsi="標楷體" w:hint="eastAsia"/>
        </w:rPr>
        <w:t>水利</w:t>
      </w:r>
      <w:r w:rsidRPr="00117E50">
        <w:rPr>
          <w:rFonts w:hAnsi="標楷體" w:hint="eastAsia"/>
        </w:rPr>
        <w:t>署自100年開始推動雲彰</w:t>
      </w:r>
      <w:r w:rsidR="0010441B">
        <w:rPr>
          <w:rFonts w:hAnsi="標楷體" w:hint="eastAsia"/>
        </w:rPr>
        <w:t>行動計畫</w:t>
      </w:r>
      <w:r w:rsidRPr="00117E50">
        <w:rPr>
          <w:rFonts w:hAnsi="標楷體" w:hint="eastAsia"/>
        </w:rPr>
        <w:t>，</w:t>
      </w:r>
      <w:proofErr w:type="gramStart"/>
      <w:r w:rsidRPr="00117E50">
        <w:rPr>
          <w:rFonts w:hAnsi="標楷體" w:hint="eastAsia"/>
        </w:rPr>
        <w:t>以減抽地下水</w:t>
      </w:r>
      <w:proofErr w:type="gramEnd"/>
      <w:r w:rsidRPr="00117E50">
        <w:rPr>
          <w:rFonts w:hAnsi="標楷體" w:hint="eastAsia"/>
        </w:rPr>
        <w:t>、</w:t>
      </w:r>
      <w:proofErr w:type="gramStart"/>
      <w:r w:rsidRPr="00117E50">
        <w:rPr>
          <w:rFonts w:hAnsi="標楷體" w:hint="eastAsia"/>
        </w:rPr>
        <w:t>增供地面</w:t>
      </w:r>
      <w:proofErr w:type="gramEnd"/>
      <w:r w:rsidRPr="00117E50">
        <w:rPr>
          <w:rFonts w:hAnsi="標楷體" w:hint="eastAsia"/>
        </w:rPr>
        <w:t>水、地下水復育及加強國土管理等多元防治措施減緩下陷速度，至今下陷速率已低於歷史最大值全年18公分的一半，彰化地區則低於4公分。</w:t>
      </w:r>
    </w:p>
    <w:p w:rsidR="003E7BD5" w:rsidRPr="00186E78" w:rsidRDefault="002860B2" w:rsidP="00B443E4">
      <w:pPr>
        <w:pStyle w:val="2"/>
        <w:rPr>
          <w:b/>
        </w:rPr>
      </w:pPr>
      <w:r w:rsidRPr="00F516A9">
        <w:rPr>
          <w:b/>
        </w:rPr>
        <w:t>雲彰行動計畫(100至109年)</w:t>
      </w:r>
      <w:r w:rsidR="003E7BD5" w:rsidRPr="00F516A9">
        <w:rPr>
          <w:rFonts w:hint="eastAsia"/>
          <w:b/>
        </w:rPr>
        <w:t>量化目標</w:t>
      </w:r>
      <w:r w:rsidR="003E7BD5" w:rsidRPr="00F516A9">
        <w:rPr>
          <w:rFonts w:hAnsi="標楷體" w:hint="eastAsia"/>
          <w:b/>
        </w:rPr>
        <w:t>：</w:t>
      </w:r>
    </w:p>
    <w:p w:rsidR="00186E78" w:rsidRPr="00186E78" w:rsidRDefault="00186E78" w:rsidP="00186E78">
      <w:pPr>
        <w:pStyle w:val="3"/>
      </w:pPr>
      <w:r w:rsidRPr="00186E78">
        <w:t>為有效減緩彰化與雲林地區地層下陷問題，行政院於100年8月16日核定雲彰行動計畫(100至109年)，就</w:t>
      </w:r>
      <w:proofErr w:type="gramStart"/>
      <w:r w:rsidRPr="00186E78">
        <w:t>減抽地下水增供</w:t>
      </w:r>
      <w:proofErr w:type="gramEnd"/>
      <w:r w:rsidRPr="00186E78">
        <w:t>地面水、地下水環境復育、加強管理、國土規劃等4大面向，</w:t>
      </w:r>
      <w:proofErr w:type="gramStart"/>
      <w:r w:rsidRPr="00186E78">
        <w:t>研</w:t>
      </w:r>
      <w:proofErr w:type="gramEnd"/>
      <w:r w:rsidRPr="00186E78">
        <w:t>擬9大工作重點，訂定32項具體解決措施，並交由「經濟部地層下陷防治推動委員會」專案督導推動。各項工作分由經濟部(14項)、農委會(16項)、內政部(1項)、交通部(1項)執行，</w:t>
      </w:r>
      <w:r w:rsidRPr="00186E78">
        <w:rPr>
          <w:rFonts w:hint="eastAsia"/>
        </w:rPr>
        <w:t>各項措施的量化目標分別為：</w:t>
      </w:r>
      <w:proofErr w:type="gramStart"/>
      <w:r w:rsidRPr="00186E78">
        <w:rPr>
          <w:rFonts w:hint="eastAsia"/>
        </w:rPr>
        <w:t>減抽地下水</w:t>
      </w:r>
      <w:proofErr w:type="gramEnd"/>
      <w:r w:rsidRPr="00186E78">
        <w:rPr>
          <w:rFonts w:hint="eastAsia"/>
        </w:rPr>
        <w:t>4.5億噸、補注地下水1.5億噸、</w:t>
      </w:r>
      <w:r w:rsidRPr="00D670B7">
        <w:rPr>
          <w:rFonts w:hint="eastAsia"/>
          <w:b/>
        </w:rPr>
        <w:t>增加可利用水源2億噸</w:t>
      </w:r>
      <w:r w:rsidR="00815C94">
        <w:rPr>
          <w:rFonts w:hAnsi="標楷體" w:hint="eastAsia"/>
        </w:rPr>
        <w:t>（如</w:t>
      </w:r>
      <w:r w:rsidR="00815C94" w:rsidRPr="00CC6FBB">
        <w:rPr>
          <w:rFonts w:hAnsi="標楷體" w:hint="eastAsia"/>
        </w:rPr>
        <w:t>附圖二</w:t>
      </w:r>
      <w:r w:rsidR="00815C94">
        <w:rPr>
          <w:rFonts w:hAnsi="標楷體" w:hint="eastAsia"/>
        </w:rPr>
        <w:t>）</w:t>
      </w:r>
      <w:r>
        <w:rPr>
          <w:rFonts w:hAnsi="標楷體" w:hint="eastAsia"/>
        </w:rPr>
        <w:t>。</w:t>
      </w:r>
      <w:r w:rsidRPr="00186E78">
        <w:rPr>
          <w:rFonts w:hint="eastAsia"/>
        </w:rPr>
        <w:t>計畫總目標訂為：雲彰地區持續下陷面積，由計畫執行前(以100年為基準)之449平方公里減少一半以上</w:t>
      </w:r>
      <w:r w:rsidRPr="00186E78">
        <w:t>。</w:t>
      </w:r>
    </w:p>
    <w:p w:rsidR="00186E78" w:rsidRPr="0090177A" w:rsidRDefault="00186E78" w:rsidP="00186E78">
      <w:pPr>
        <w:pStyle w:val="3"/>
      </w:pPr>
      <w:r w:rsidRPr="00BE39AE">
        <w:rPr>
          <w:rFonts w:hint="eastAsia"/>
          <w:b/>
        </w:rPr>
        <w:t>雲彰行動</w:t>
      </w:r>
      <w:r w:rsidRPr="00BE39AE">
        <w:rPr>
          <w:b/>
        </w:rPr>
        <w:t>計畫</w:t>
      </w:r>
      <w:r w:rsidR="00BE39AE">
        <w:rPr>
          <w:rFonts w:hint="eastAsia"/>
          <w:b/>
        </w:rPr>
        <w:t>之</w:t>
      </w:r>
      <w:r w:rsidRPr="00D670B7">
        <w:rPr>
          <w:rFonts w:hint="eastAsia"/>
          <w:b/>
        </w:rPr>
        <w:t>分項量化目標「增加可利用水源2億噸」</w:t>
      </w:r>
      <w:r w:rsidRPr="00D670B7">
        <w:rPr>
          <w:rFonts w:hAnsi="標楷體" w:hint="eastAsia"/>
          <w:b/>
        </w:rPr>
        <w:t>，</w:t>
      </w:r>
      <w:r w:rsidRPr="00D670B7">
        <w:rPr>
          <w:rFonts w:hint="eastAsia"/>
          <w:b/>
        </w:rPr>
        <w:t>原定實施</w:t>
      </w:r>
      <w:r w:rsidR="00E955E1" w:rsidRPr="00D670B7">
        <w:rPr>
          <w:rFonts w:hAnsi="標楷體" w:hint="eastAsia"/>
          <w:b/>
        </w:rPr>
        <w:t>（達標）</w:t>
      </w:r>
      <w:r w:rsidRPr="00D670B7">
        <w:rPr>
          <w:rFonts w:hint="eastAsia"/>
          <w:b/>
        </w:rPr>
        <w:t>期程為105年</w:t>
      </w:r>
      <w:r w:rsidR="003717F9">
        <w:rPr>
          <w:rFonts w:hint="eastAsia"/>
          <w:b/>
        </w:rPr>
        <w:t>起</w:t>
      </w:r>
      <w:r w:rsidRPr="0090177A">
        <w:rPr>
          <w:rFonts w:hint="eastAsia"/>
        </w:rPr>
        <w:t>。</w:t>
      </w:r>
    </w:p>
    <w:p w:rsidR="002860B2" w:rsidRPr="00186E78" w:rsidRDefault="002860B2" w:rsidP="00B443E4">
      <w:pPr>
        <w:pStyle w:val="2"/>
        <w:rPr>
          <w:b/>
        </w:rPr>
      </w:pPr>
      <w:r w:rsidRPr="00F516A9">
        <w:rPr>
          <w:rFonts w:hint="eastAsia"/>
          <w:b/>
        </w:rPr>
        <w:t>「地下水保育管理暨地層下陷防治計畫</w:t>
      </w:r>
      <w:r w:rsidRPr="00F516A9">
        <w:rPr>
          <w:b/>
        </w:rPr>
        <w:t>(</w:t>
      </w:r>
      <w:r w:rsidRPr="00F516A9">
        <w:rPr>
          <w:rFonts w:hint="eastAsia"/>
          <w:b/>
        </w:rPr>
        <w:t>98～</w:t>
      </w:r>
      <w:r w:rsidRPr="00F516A9">
        <w:rPr>
          <w:b/>
        </w:rPr>
        <w:t>109</w:t>
      </w:r>
      <w:r w:rsidRPr="00F516A9">
        <w:rPr>
          <w:rFonts w:hint="eastAsia"/>
          <w:b/>
        </w:rPr>
        <w:t>年</w:t>
      </w:r>
      <w:r w:rsidRPr="00F516A9">
        <w:rPr>
          <w:b/>
        </w:rPr>
        <w:t>)</w:t>
      </w:r>
      <w:r w:rsidRPr="00F516A9">
        <w:rPr>
          <w:rFonts w:hint="eastAsia"/>
          <w:b/>
        </w:rPr>
        <w:t>」量化目標</w:t>
      </w:r>
      <w:r w:rsidRPr="00F516A9">
        <w:rPr>
          <w:rFonts w:hAnsi="標楷體" w:hint="eastAsia"/>
          <w:b/>
        </w:rPr>
        <w:t>：</w:t>
      </w:r>
      <w:r w:rsidR="00E955E1" w:rsidRPr="0090177A">
        <w:rPr>
          <w:rFonts w:hAnsi="標楷體" w:hint="eastAsia"/>
        </w:rPr>
        <w:t>（109年達到目標值）</w:t>
      </w:r>
    </w:p>
    <w:p w:rsidR="00186E78" w:rsidRPr="0090177A" w:rsidRDefault="00E955E1" w:rsidP="00186E78">
      <w:pPr>
        <w:pStyle w:val="3"/>
      </w:pPr>
      <w:r>
        <w:rPr>
          <w:rFonts w:hint="eastAsia"/>
        </w:rPr>
        <w:t>持續地下水及地層下陷監測</w:t>
      </w:r>
      <w:r>
        <w:rPr>
          <w:rFonts w:hAnsi="標楷體" w:hint="eastAsia"/>
        </w:rPr>
        <w:t>，</w:t>
      </w:r>
      <w:r>
        <w:rPr>
          <w:rFonts w:hint="eastAsia"/>
        </w:rPr>
        <w:t>掌握地下水</w:t>
      </w:r>
      <w:r w:rsidR="0090177A">
        <w:rPr>
          <w:rFonts w:hint="eastAsia"/>
        </w:rPr>
        <w:t>環境情勢</w:t>
      </w:r>
      <w:r w:rsidR="0090177A">
        <w:rPr>
          <w:rFonts w:hAnsi="標楷體" w:hint="eastAsia"/>
        </w:rPr>
        <w:t>：</w:t>
      </w:r>
    </w:p>
    <w:p w:rsidR="0090177A" w:rsidRDefault="0090177A" w:rsidP="0090177A">
      <w:pPr>
        <w:pStyle w:val="4"/>
      </w:pPr>
      <w:r>
        <w:rPr>
          <w:rFonts w:hint="eastAsia"/>
        </w:rPr>
        <w:t>地下水觀測站網維護管理</w:t>
      </w:r>
      <w:r>
        <w:rPr>
          <w:rFonts w:hAnsi="標楷體" w:hint="eastAsia"/>
        </w:rPr>
        <w:t>：</w:t>
      </w:r>
    </w:p>
    <w:p w:rsidR="0090177A" w:rsidRDefault="008C04AE" w:rsidP="0090177A">
      <w:pPr>
        <w:pStyle w:val="5"/>
      </w:pPr>
      <w:r>
        <w:rPr>
          <w:rFonts w:hint="eastAsia"/>
        </w:rPr>
        <w:t>維護既有747口地下水位觀測井功能正常</w:t>
      </w:r>
      <w:r>
        <w:rPr>
          <w:rFonts w:hAnsi="標楷體" w:hint="eastAsia"/>
        </w:rPr>
        <w:t>。</w:t>
      </w:r>
    </w:p>
    <w:p w:rsidR="0090177A" w:rsidRDefault="008C04AE" w:rsidP="0090177A">
      <w:pPr>
        <w:pStyle w:val="5"/>
      </w:pPr>
      <w:r>
        <w:rPr>
          <w:rFonts w:hint="eastAsia"/>
        </w:rPr>
        <w:lastRenderedPageBreak/>
        <w:t>辦理120口</w:t>
      </w:r>
      <w:r w:rsidRPr="008C04AE">
        <w:rPr>
          <w:rFonts w:hint="eastAsia"/>
        </w:rPr>
        <w:t>觀測井</w:t>
      </w:r>
      <w:proofErr w:type="gramStart"/>
      <w:r>
        <w:rPr>
          <w:rFonts w:hint="eastAsia"/>
        </w:rPr>
        <w:t>井</w:t>
      </w:r>
      <w:proofErr w:type="gramEnd"/>
      <w:r>
        <w:rPr>
          <w:rFonts w:hint="eastAsia"/>
        </w:rPr>
        <w:t>體汰舊換新</w:t>
      </w:r>
      <w:r>
        <w:rPr>
          <w:rFonts w:hAnsi="標楷體" w:hint="eastAsia"/>
        </w:rPr>
        <w:t>。</w:t>
      </w:r>
    </w:p>
    <w:p w:rsidR="0090177A" w:rsidRDefault="008C04AE" w:rsidP="0090177A">
      <w:pPr>
        <w:pStyle w:val="5"/>
      </w:pPr>
      <w:r>
        <w:rPr>
          <w:rFonts w:hint="eastAsia"/>
        </w:rPr>
        <w:t>補強新建20口地下水位</w:t>
      </w:r>
      <w:r w:rsidRPr="008C04AE">
        <w:rPr>
          <w:rFonts w:hint="eastAsia"/>
        </w:rPr>
        <w:t>觀測井</w:t>
      </w:r>
      <w:r>
        <w:rPr>
          <w:rFonts w:hAnsi="標楷體" w:hint="eastAsia"/>
        </w:rPr>
        <w:t>。</w:t>
      </w:r>
    </w:p>
    <w:p w:rsidR="0090177A" w:rsidRDefault="008C04AE" w:rsidP="0090177A">
      <w:pPr>
        <w:pStyle w:val="4"/>
      </w:pPr>
      <w:r>
        <w:rPr>
          <w:rFonts w:hint="eastAsia"/>
        </w:rPr>
        <w:t>地下水管理指標</w:t>
      </w:r>
      <w:r>
        <w:rPr>
          <w:rFonts w:hAnsi="標楷體" w:hint="eastAsia"/>
        </w:rPr>
        <w:t>：</w:t>
      </w:r>
      <w:r>
        <w:rPr>
          <w:rFonts w:hint="eastAsia"/>
        </w:rPr>
        <w:t>建立4區地下水區之區域管理水位及運作指標</w:t>
      </w:r>
      <w:r>
        <w:rPr>
          <w:rFonts w:hAnsi="標楷體" w:hint="eastAsia"/>
        </w:rPr>
        <w:t>。</w:t>
      </w:r>
    </w:p>
    <w:p w:rsidR="0090177A" w:rsidRDefault="008C04AE" w:rsidP="0090177A">
      <w:pPr>
        <w:pStyle w:val="4"/>
      </w:pPr>
      <w:r>
        <w:rPr>
          <w:rFonts w:hint="eastAsia"/>
        </w:rPr>
        <w:t>掌握地層下陷情勢</w:t>
      </w:r>
      <w:r>
        <w:rPr>
          <w:rFonts w:hAnsi="標楷體" w:hint="eastAsia"/>
        </w:rPr>
        <w:t>：</w:t>
      </w:r>
    </w:p>
    <w:p w:rsidR="0090177A" w:rsidRDefault="008C04AE" w:rsidP="0090177A">
      <w:pPr>
        <w:pStyle w:val="5"/>
      </w:pPr>
      <w:r>
        <w:rPr>
          <w:rFonts w:hint="eastAsia"/>
        </w:rPr>
        <w:t>辦理50口</w:t>
      </w:r>
      <w:r w:rsidRPr="008C04AE">
        <w:rPr>
          <w:rFonts w:hint="eastAsia"/>
        </w:rPr>
        <w:t>地層下陷</w:t>
      </w:r>
      <w:r>
        <w:rPr>
          <w:rFonts w:hint="eastAsia"/>
        </w:rPr>
        <w:t>監測井監測</w:t>
      </w:r>
      <w:r>
        <w:rPr>
          <w:rFonts w:hAnsi="標楷體" w:hint="eastAsia"/>
        </w:rPr>
        <w:t>。</w:t>
      </w:r>
    </w:p>
    <w:p w:rsidR="0090177A" w:rsidRDefault="008C04AE" w:rsidP="0090177A">
      <w:pPr>
        <w:pStyle w:val="5"/>
      </w:pPr>
      <w:r>
        <w:rPr>
          <w:rFonts w:hint="eastAsia"/>
        </w:rPr>
        <w:t>辦理9區水準檢測</w:t>
      </w:r>
      <w:r>
        <w:rPr>
          <w:rFonts w:hAnsi="標楷體" w:hint="eastAsia"/>
        </w:rPr>
        <w:t>。</w:t>
      </w:r>
    </w:p>
    <w:p w:rsidR="0090177A" w:rsidRDefault="008C04AE" w:rsidP="0090177A">
      <w:pPr>
        <w:pStyle w:val="5"/>
      </w:pPr>
      <w:r>
        <w:rPr>
          <w:rFonts w:hint="eastAsia"/>
        </w:rPr>
        <w:t>辦理12站GPS固定式追蹤站監測</w:t>
      </w:r>
      <w:r>
        <w:rPr>
          <w:rFonts w:hAnsi="標楷體" w:hint="eastAsia"/>
        </w:rPr>
        <w:t>。</w:t>
      </w:r>
    </w:p>
    <w:p w:rsidR="0090177A" w:rsidRDefault="008C04AE" w:rsidP="0090177A">
      <w:pPr>
        <w:pStyle w:val="5"/>
      </w:pPr>
      <w:r>
        <w:rPr>
          <w:rFonts w:hint="eastAsia"/>
        </w:rPr>
        <w:t>每年完成全</w:t>
      </w:r>
      <w:proofErr w:type="gramStart"/>
      <w:r>
        <w:rPr>
          <w:rFonts w:hint="eastAsia"/>
        </w:rPr>
        <w:t>臺</w:t>
      </w:r>
      <w:proofErr w:type="gramEnd"/>
      <w:r w:rsidRPr="008C04AE">
        <w:rPr>
          <w:rFonts w:hint="eastAsia"/>
        </w:rPr>
        <w:t>地層下陷</w:t>
      </w:r>
      <w:r>
        <w:rPr>
          <w:rFonts w:hint="eastAsia"/>
        </w:rPr>
        <w:t>地區地層顯著下陷面積及年平均下陷速率之分析</w:t>
      </w:r>
      <w:r>
        <w:rPr>
          <w:rFonts w:hAnsi="標楷體" w:hint="eastAsia"/>
        </w:rPr>
        <w:t>。</w:t>
      </w:r>
    </w:p>
    <w:p w:rsidR="0090177A" w:rsidRDefault="008C04AE" w:rsidP="00186E78">
      <w:pPr>
        <w:pStyle w:val="3"/>
      </w:pPr>
      <w:r>
        <w:rPr>
          <w:rFonts w:hint="eastAsia"/>
        </w:rPr>
        <w:t>加強地下水管理</w:t>
      </w:r>
      <w:r>
        <w:rPr>
          <w:rFonts w:hAnsi="標楷體" w:hint="eastAsia"/>
        </w:rPr>
        <w:t>，</w:t>
      </w:r>
      <w:r>
        <w:rPr>
          <w:rFonts w:hint="eastAsia"/>
        </w:rPr>
        <w:t>減少地下水抽用</w:t>
      </w:r>
      <w:r w:rsidR="00870C87">
        <w:rPr>
          <w:rFonts w:hint="eastAsia"/>
        </w:rPr>
        <w:t>量</w:t>
      </w:r>
      <w:r w:rsidR="00870C87">
        <w:rPr>
          <w:rFonts w:hAnsi="標楷體" w:hint="eastAsia"/>
        </w:rPr>
        <w:t>：</w:t>
      </w:r>
    </w:p>
    <w:p w:rsidR="0090177A" w:rsidRDefault="00870C87" w:rsidP="0090177A">
      <w:pPr>
        <w:pStyle w:val="4"/>
      </w:pPr>
      <w:r>
        <w:rPr>
          <w:rFonts w:hint="eastAsia"/>
        </w:rPr>
        <w:t>水井處置口數</w:t>
      </w:r>
      <w:r>
        <w:rPr>
          <w:rFonts w:hAnsi="標楷體" w:hint="eastAsia"/>
        </w:rPr>
        <w:t>：</w:t>
      </w:r>
    </w:p>
    <w:p w:rsidR="0090177A" w:rsidRDefault="00870C87" w:rsidP="0090177A">
      <w:pPr>
        <w:pStyle w:val="5"/>
      </w:pPr>
      <w:r>
        <w:rPr>
          <w:rFonts w:hint="eastAsia"/>
        </w:rPr>
        <w:t>配合增供水量</w:t>
      </w:r>
      <w:r>
        <w:rPr>
          <w:rFonts w:hAnsi="標楷體" w:hint="eastAsia"/>
        </w:rPr>
        <w:t>，</w:t>
      </w:r>
      <w:r>
        <w:rPr>
          <w:rFonts w:hint="eastAsia"/>
        </w:rPr>
        <w:t>處置自來水公司與公部門共183口水井</w:t>
      </w:r>
      <w:r>
        <w:rPr>
          <w:rFonts w:hAnsi="標楷體" w:hint="eastAsia"/>
        </w:rPr>
        <w:t>。</w:t>
      </w:r>
    </w:p>
    <w:p w:rsidR="0090177A" w:rsidRDefault="00870C87" w:rsidP="0090177A">
      <w:pPr>
        <w:pStyle w:val="5"/>
      </w:pPr>
      <w:r>
        <w:rPr>
          <w:rFonts w:hint="eastAsia"/>
        </w:rPr>
        <w:t>填塞地下水管制區內未登記水井4,800口</w:t>
      </w:r>
      <w:r>
        <w:rPr>
          <w:rFonts w:hAnsi="標楷體" w:hint="eastAsia"/>
        </w:rPr>
        <w:t>。</w:t>
      </w:r>
    </w:p>
    <w:p w:rsidR="0090177A" w:rsidRDefault="00870C87" w:rsidP="0090177A">
      <w:pPr>
        <w:pStyle w:val="4"/>
      </w:pPr>
      <w:r>
        <w:rPr>
          <w:rFonts w:hint="eastAsia"/>
        </w:rPr>
        <w:t>水井納管口數</w:t>
      </w:r>
      <w:r>
        <w:rPr>
          <w:rFonts w:hAnsi="標楷體" w:hint="eastAsia"/>
        </w:rPr>
        <w:t>：完成彰化雲林地區315,783口申報水井複查作業。</w:t>
      </w:r>
    </w:p>
    <w:p w:rsidR="0090177A" w:rsidRDefault="00870C87" w:rsidP="0090177A">
      <w:pPr>
        <w:pStyle w:val="4"/>
      </w:pPr>
      <w:r>
        <w:rPr>
          <w:rFonts w:hint="eastAsia"/>
        </w:rPr>
        <w:t>減抽水量</w:t>
      </w:r>
      <w:r>
        <w:rPr>
          <w:rFonts w:hAnsi="標楷體" w:hint="eastAsia"/>
        </w:rPr>
        <w:t>：達5,668.2萬噸/年以上。</w:t>
      </w:r>
    </w:p>
    <w:p w:rsidR="0090177A" w:rsidRDefault="00870C87" w:rsidP="00186E78">
      <w:pPr>
        <w:pStyle w:val="3"/>
      </w:pPr>
      <w:r>
        <w:rPr>
          <w:rFonts w:hint="eastAsia"/>
        </w:rPr>
        <w:t>辦理地下水補注</w:t>
      </w:r>
      <w:r>
        <w:rPr>
          <w:rFonts w:hAnsi="標楷體" w:hint="eastAsia"/>
        </w:rPr>
        <w:t>，</w:t>
      </w:r>
      <w:r>
        <w:rPr>
          <w:rFonts w:hint="eastAsia"/>
        </w:rPr>
        <w:t>保育地下水環境</w:t>
      </w:r>
      <w:r w:rsidR="00BE39AE">
        <w:rPr>
          <w:rFonts w:hAnsi="標楷體" w:hint="eastAsia"/>
        </w:rPr>
        <w:t>－</w:t>
      </w:r>
      <w:r>
        <w:rPr>
          <w:rFonts w:hAnsi="標楷體" w:hint="eastAsia"/>
        </w:rPr>
        <w:t>地下水補注量：</w:t>
      </w:r>
    </w:p>
    <w:p w:rsidR="0090177A" w:rsidRDefault="00BE39AE" w:rsidP="0090177A">
      <w:pPr>
        <w:pStyle w:val="4"/>
      </w:pPr>
      <w:r>
        <w:rPr>
          <w:rFonts w:hint="eastAsia"/>
        </w:rPr>
        <w:t>推動</w:t>
      </w:r>
      <w:r w:rsidR="00624B54">
        <w:rPr>
          <w:rFonts w:hint="eastAsia"/>
        </w:rPr>
        <w:t>辦理</w:t>
      </w:r>
      <w:r>
        <w:rPr>
          <w:rFonts w:hint="eastAsia"/>
        </w:rPr>
        <w:t>地下水補注計畫</w:t>
      </w:r>
      <w:r>
        <w:rPr>
          <w:rFonts w:hAnsi="標楷體" w:hint="eastAsia"/>
        </w:rPr>
        <w:t>，</w:t>
      </w:r>
      <w:proofErr w:type="gramStart"/>
      <w:r>
        <w:rPr>
          <w:rFonts w:hint="eastAsia"/>
        </w:rPr>
        <w:t>抬升敏感</w:t>
      </w:r>
      <w:proofErr w:type="gramEnd"/>
      <w:r>
        <w:rPr>
          <w:rFonts w:hint="eastAsia"/>
        </w:rPr>
        <w:t>地區地下水平均水位</w:t>
      </w:r>
      <w:r>
        <w:rPr>
          <w:rFonts w:hAnsi="標楷體" w:hint="eastAsia"/>
        </w:rPr>
        <w:t>。</w:t>
      </w:r>
    </w:p>
    <w:p w:rsidR="0090177A" w:rsidRDefault="00BE39AE" w:rsidP="0090177A">
      <w:pPr>
        <w:pStyle w:val="4"/>
      </w:pPr>
      <w:r>
        <w:rPr>
          <w:rFonts w:hint="eastAsia"/>
        </w:rPr>
        <w:t>地下水補注量累計達1億2,700萬噸以上</w:t>
      </w:r>
      <w:r>
        <w:rPr>
          <w:rFonts w:hAnsi="標楷體" w:hint="eastAsia"/>
        </w:rPr>
        <w:t>。</w:t>
      </w:r>
    </w:p>
    <w:p w:rsidR="0090177A" w:rsidRDefault="00D670B7" w:rsidP="00186E78">
      <w:pPr>
        <w:pStyle w:val="3"/>
      </w:pPr>
      <w:r>
        <w:rPr>
          <w:rFonts w:hint="eastAsia"/>
        </w:rPr>
        <w:t>減緩地層下陷</w:t>
      </w:r>
      <w:r>
        <w:rPr>
          <w:rFonts w:hAnsi="標楷體" w:hint="eastAsia"/>
        </w:rPr>
        <w:t>，</w:t>
      </w:r>
      <w:r>
        <w:rPr>
          <w:rFonts w:hint="eastAsia"/>
        </w:rPr>
        <w:t>降低嚴重下陷區淹水潛勢</w:t>
      </w:r>
      <w:r>
        <w:rPr>
          <w:rFonts w:hAnsi="標楷體" w:hint="eastAsia"/>
        </w:rPr>
        <w:t>：</w:t>
      </w:r>
    </w:p>
    <w:p w:rsidR="0090177A" w:rsidRDefault="00D670B7" w:rsidP="0090177A">
      <w:pPr>
        <w:pStyle w:val="4"/>
      </w:pPr>
      <w:r>
        <w:rPr>
          <w:rFonts w:hint="eastAsia"/>
        </w:rPr>
        <w:t>顯著下陷面積</w:t>
      </w:r>
      <w:r>
        <w:rPr>
          <w:rFonts w:hAnsi="標楷體" w:hint="eastAsia"/>
        </w:rPr>
        <w:t>：全</w:t>
      </w:r>
      <w:proofErr w:type="gramStart"/>
      <w:r>
        <w:rPr>
          <w:rFonts w:hAnsi="標楷體" w:hint="eastAsia"/>
        </w:rPr>
        <w:t>臺</w:t>
      </w:r>
      <w:proofErr w:type="gramEnd"/>
      <w:r>
        <w:rPr>
          <w:rFonts w:hAnsi="標楷體" w:hint="eastAsia"/>
        </w:rPr>
        <w:t>控制在235平方公里以內。</w:t>
      </w:r>
    </w:p>
    <w:p w:rsidR="0090177A" w:rsidRDefault="00D670B7" w:rsidP="0090177A">
      <w:pPr>
        <w:pStyle w:val="4"/>
      </w:pPr>
      <w:r w:rsidRPr="00D670B7">
        <w:rPr>
          <w:rFonts w:hint="eastAsia"/>
          <w:b/>
        </w:rPr>
        <w:t>地層最大平均下陷速率</w:t>
      </w:r>
      <w:r w:rsidRPr="00D670B7">
        <w:rPr>
          <w:rFonts w:hAnsi="標楷體" w:hint="eastAsia"/>
          <w:b/>
        </w:rPr>
        <w:t>：控制5公分/年以內</w:t>
      </w:r>
      <w:r>
        <w:rPr>
          <w:rFonts w:hAnsi="標楷體" w:hint="eastAsia"/>
        </w:rPr>
        <w:t>。</w:t>
      </w:r>
    </w:p>
    <w:p w:rsidR="002860B2" w:rsidRPr="00BE39AE" w:rsidRDefault="002860B2" w:rsidP="00B443E4">
      <w:pPr>
        <w:pStyle w:val="2"/>
        <w:rPr>
          <w:b/>
        </w:rPr>
      </w:pPr>
      <w:r w:rsidRPr="00F516A9">
        <w:rPr>
          <w:rFonts w:hAnsi="標楷體" w:hint="eastAsia"/>
          <w:b/>
        </w:rPr>
        <w:t>高鐵結構及行車安全：</w:t>
      </w:r>
    </w:p>
    <w:p w:rsidR="00152934" w:rsidRDefault="00FA2469" w:rsidP="00BE39AE">
      <w:pPr>
        <w:pStyle w:val="3"/>
      </w:pPr>
      <w:r>
        <w:rPr>
          <w:rFonts w:hint="eastAsia"/>
        </w:rPr>
        <w:t>據交通部說明，</w:t>
      </w:r>
      <w:r w:rsidRPr="00FA2469">
        <w:rPr>
          <w:rFonts w:hint="eastAsia"/>
        </w:rPr>
        <w:t>地層下陷對高鐵橋梁結構暨營運安全之影響，主要因素在於差異</w:t>
      </w:r>
      <w:proofErr w:type="gramStart"/>
      <w:r w:rsidRPr="00FA2469">
        <w:rPr>
          <w:rFonts w:hint="eastAsia"/>
        </w:rPr>
        <w:t>沉</w:t>
      </w:r>
      <w:proofErr w:type="gramEnd"/>
      <w:r w:rsidRPr="00FA2469">
        <w:rPr>
          <w:rFonts w:hint="eastAsia"/>
        </w:rPr>
        <w:t>陷量造成之高鐵橋墩</w:t>
      </w:r>
      <w:proofErr w:type="gramStart"/>
      <w:r w:rsidRPr="00FA2469">
        <w:rPr>
          <w:rFonts w:hint="eastAsia"/>
        </w:rPr>
        <w:t>角變量</w:t>
      </w:r>
      <w:proofErr w:type="gramEnd"/>
      <w:r>
        <w:rPr>
          <w:rFonts w:hAnsi="標楷體" w:hint="eastAsia"/>
        </w:rPr>
        <w:t>（如</w:t>
      </w:r>
      <w:r w:rsidRPr="00CC6FBB">
        <w:rPr>
          <w:rFonts w:hAnsi="標楷體" w:hint="eastAsia"/>
        </w:rPr>
        <w:t>附圖</w:t>
      </w:r>
      <w:r w:rsidR="00815C94" w:rsidRPr="00CC6FBB">
        <w:rPr>
          <w:rFonts w:hAnsi="標楷體" w:hint="eastAsia"/>
        </w:rPr>
        <w:t>三</w:t>
      </w:r>
      <w:r>
        <w:rPr>
          <w:rFonts w:hAnsi="標楷體" w:hint="eastAsia"/>
        </w:rPr>
        <w:t>）</w:t>
      </w:r>
      <w:r w:rsidRPr="00FA2469">
        <w:rPr>
          <w:rFonts w:hint="eastAsia"/>
        </w:rPr>
        <w:t>，其設計規範規定之容許值：</w:t>
      </w:r>
      <w:proofErr w:type="gramStart"/>
      <w:r w:rsidRPr="00FA2469">
        <w:rPr>
          <w:rFonts w:hint="eastAsia"/>
        </w:rPr>
        <w:t>簡支梁為</w:t>
      </w:r>
      <w:proofErr w:type="gramEnd"/>
      <w:r w:rsidRPr="00FA2469">
        <w:rPr>
          <w:rFonts w:hint="eastAsia"/>
        </w:rPr>
        <w:t>1/1000、</w:t>
      </w:r>
      <w:proofErr w:type="gramStart"/>
      <w:r w:rsidRPr="00FA2469">
        <w:rPr>
          <w:rFonts w:hint="eastAsia"/>
        </w:rPr>
        <w:t>連續梁為</w:t>
      </w:r>
      <w:proofErr w:type="gramEnd"/>
      <w:r w:rsidRPr="00FA2469">
        <w:rPr>
          <w:rFonts w:hint="eastAsia"/>
        </w:rPr>
        <w:t>1/1500。</w:t>
      </w:r>
    </w:p>
    <w:p w:rsidR="00152934" w:rsidRPr="0073633C" w:rsidRDefault="0073633C" w:rsidP="00BE39AE">
      <w:pPr>
        <w:pStyle w:val="3"/>
      </w:pPr>
      <w:r w:rsidRPr="0073633C">
        <w:rPr>
          <w:rFonts w:hint="eastAsia"/>
        </w:rPr>
        <w:lastRenderedPageBreak/>
        <w:t>高鐵行經彰雲地層下陷區域，其中4處下陷較顯著路段，包括</w:t>
      </w:r>
      <w:r w:rsidR="00857F1D">
        <w:rPr>
          <w:rFonts w:hAnsi="標楷體" w:hint="eastAsia"/>
        </w:rPr>
        <w:t>：</w:t>
      </w:r>
      <w:r w:rsidRPr="0073633C">
        <w:rPr>
          <w:rFonts w:hint="eastAsia"/>
        </w:rPr>
        <w:t>TK203彰化溪州路段、TK218雲林車站、TK221跨越雲158縣道及TK224跨越台78省道，目前橋墩角</w:t>
      </w:r>
      <w:proofErr w:type="gramStart"/>
      <w:r w:rsidRPr="0073633C">
        <w:rPr>
          <w:rFonts w:hint="eastAsia"/>
        </w:rPr>
        <w:t>變量均在</w:t>
      </w:r>
      <w:proofErr w:type="gramEnd"/>
      <w:r w:rsidRPr="0073633C">
        <w:rPr>
          <w:rFonts w:hint="eastAsia"/>
        </w:rPr>
        <w:t>容許範圍內(</w:t>
      </w:r>
      <w:proofErr w:type="gramStart"/>
      <w:r w:rsidRPr="0073633C">
        <w:rPr>
          <w:rFonts w:hint="eastAsia"/>
        </w:rPr>
        <w:t>簡支梁為</w:t>
      </w:r>
      <w:proofErr w:type="gramEnd"/>
      <w:r w:rsidRPr="0073633C">
        <w:rPr>
          <w:rFonts w:hint="eastAsia"/>
        </w:rPr>
        <w:t>1/1000、</w:t>
      </w:r>
      <w:proofErr w:type="gramStart"/>
      <w:r w:rsidRPr="0073633C">
        <w:rPr>
          <w:rFonts w:hint="eastAsia"/>
        </w:rPr>
        <w:t>連續梁為</w:t>
      </w:r>
      <w:proofErr w:type="gramEnd"/>
      <w:r w:rsidRPr="0073633C">
        <w:rPr>
          <w:rFonts w:hint="eastAsia"/>
        </w:rPr>
        <w:t>1/1500)</w:t>
      </w:r>
      <w:r w:rsidR="00EB6E0A">
        <w:rPr>
          <w:rFonts w:hAnsi="標楷體" w:hint="eastAsia"/>
        </w:rPr>
        <w:t>。</w:t>
      </w:r>
      <w:r w:rsidRPr="0073633C">
        <w:rPr>
          <w:rFonts w:hint="eastAsia"/>
        </w:rPr>
        <w:t>台灣高鐵公司並依據</w:t>
      </w:r>
      <w:r>
        <w:rPr>
          <w:rFonts w:hint="eastAsia"/>
        </w:rPr>
        <w:t>上開</w:t>
      </w:r>
      <w:r w:rsidRPr="0073633C">
        <w:rPr>
          <w:rFonts w:hint="eastAsia"/>
        </w:rPr>
        <w:t>4處下陷較顯著路段之橋墩角變量變化趨勢，</w:t>
      </w:r>
      <w:proofErr w:type="gramStart"/>
      <w:r w:rsidRPr="0073633C">
        <w:rPr>
          <w:rFonts w:hint="eastAsia"/>
        </w:rPr>
        <w:t>研擬備</w:t>
      </w:r>
      <w:proofErr w:type="gramEnd"/>
      <w:r w:rsidRPr="0073633C">
        <w:rPr>
          <w:rFonts w:hint="eastAsia"/>
        </w:rPr>
        <w:t>妥後續因應方案</w:t>
      </w:r>
      <w:r>
        <w:rPr>
          <w:rFonts w:hint="eastAsia"/>
        </w:rPr>
        <w:t>如下</w:t>
      </w:r>
      <w:r>
        <w:rPr>
          <w:rFonts w:hAnsi="標楷體" w:hint="eastAsia"/>
        </w:rPr>
        <w:t>：</w:t>
      </w:r>
    </w:p>
    <w:p w:rsidR="0073633C" w:rsidRDefault="0073633C" w:rsidP="0073633C">
      <w:pPr>
        <w:pStyle w:val="4"/>
      </w:pPr>
      <w:r>
        <w:rPr>
          <w:rFonts w:hint="eastAsia"/>
        </w:rPr>
        <w:t>橋墩位置</w:t>
      </w:r>
      <w:r w:rsidRPr="0073633C">
        <w:t>TK203+944(</w:t>
      </w:r>
      <w:r w:rsidRPr="0073633C">
        <w:rPr>
          <w:rFonts w:hint="eastAsia"/>
        </w:rPr>
        <w:t>中山高速公路</w:t>
      </w:r>
      <w:r w:rsidRPr="0073633C">
        <w:t>)</w:t>
      </w:r>
      <w:r>
        <w:rPr>
          <w:rFonts w:hAnsi="標楷體" w:hint="eastAsia"/>
        </w:rPr>
        <w:t>：</w:t>
      </w:r>
    </w:p>
    <w:p w:rsidR="003E3907" w:rsidRDefault="003E3907" w:rsidP="003E3907">
      <w:pPr>
        <w:pStyle w:val="5"/>
      </w:pPr>
      <w:r w:rsidRPr="003E3907">
        <w:rPr>
          <w:rFonts w:hint="eastAsia"/>
        </w:rPr>
        <w:t>持續監測/軌道檢測</w:t>
      </w:r>
      <w:r>
        <w:rPr>
          <w:rFonts w:hAnsi="標楷體" w:hint="eastAsia"/>
        </w:rPr>
        <w:t>。</w:t>
      </w:r>
    </w:p>
    <w:p w:rsidR="003E3907" w:rsidRDefault="003E3907" w:rsidP="003E3907">
      <w:pPr>
        <w:pStyle w:val="5"/>
      </w:pPr>
      <w:r w:rsidRPr="003E3907">
        <w:rPr>
          <w:rFonts w:hint="eastAsia"/>
        </w:rPr>
        <w:t>121年辦理盤式支承墊高程調整</w:t>
      </w:r>
      <w:r>
        <w:rPr>
          <w:rFonts w:hAnsi="標楷體" w:hint="eastAsia"/>
        </w:rPr>
        <w:t>。</w:t>
      </w:r>
    </w:p>
    <w:p w:rsidR="003E3907" w:rsidRDefault="003E3907" w:rsidP="003E3907">
      <w:pPr>
        <w:pStyle w:val="5"/>
      </w:pPr>
      <w:r w:rsidRPr="003E3907">
        <w:rPr>
          <w:rFonts w:hint="eastAsia"/>
        </w:rPr>
        <w:t>131年結構補強</w:t>
      </w:r>
      <w:r>
        <w:rPr>
          <w:rFonts w:hAnsi="標楷體" w:hint="eastAsia"/>
        </w:rPr>
        <w:t>。</w:t>
      </w:r>
    </w:p>
    <w:p w:rsidR="0073633C" w:rsidRDefault="003E3907" w:rsidP="0073633C">
      <w:pPr>
        <w:pStyle w:val="4"/>
      </w:pPr>
      <w:r w:rsidRPr="003E3907">
        <w:rPr>
          <w:rFonts w:hint="eastAsia"/>
        </w:rPr>
        <w:t>橋墩位置</w:t>
      </w:r>
      <w:r w:rsidRPr="003E3907">
        <w:t>TK218+465(</w:t>
      </w:r>
      <w:r w:rsidRPr="003E3907">
        <w:rPr>
          <w:rFonts w:hint="eastAsia"/>
        </w:rPr>
        <w:t>雲林車站</w:t>
      </w:r>
      <w:r w:rsidRPr="003E3907">
        <w:t>)</w:t>
      </w:r>
      <w:r>
        <w:rPr>
          <w:rFonts w:hAnsi="標楷體" w:hint="eastAsia"/>
        </w:rPr>
        <w:t>：</w:t>
      </w:r>
    </w:p>
    <w:p w:rsidR="003E3907" w:rsidRDefault="00EB6E0A" w:rsidP="003E3907">
      <w:pPr>
        <w:pStyle w:val="5"/>
      </w:pPr>
      <w:r w:rsidRPr="00EB6E0A">
        <w:rPr>
          <w:rFonts w:hint="eastAsia"/>
        </w:rPr>
        <w:t>持續監測/軌道檢測</w:t>
      </w:r>
      <w:r>
        <w:rPr>
          <w:rFonts w:hAnsi="標楷體" w:hint="eastAsia"/>
        </w:rPr>
        <w:t>。</w:t>
      </w:r>
    </w:p>
    <w:p w:rsidR="003E3907" w:rsidRDefault="00EB6E0A" w:rsidP="003E3907">
      <w:pPr>
        <w:pStyle w:val="5"/>
      </w:pPr>
      <w:r w:rsidRPr="00EB6E0A">
        <w:rPr>
          <w:rFonts w:hint="eastAsia"/>
        </w:rPr>
        <w:t>106~109辦理調查並持續監測</w:t>
      </w:r>
      <w:r>
        <w:rPr>
          <w:rFonts w:hAnsi="標楷體" w:hint="eastAsia"/>
        </w:rPr>
        <w:t>。</w:t>
      </w:r>
    </w:p>
    <w:p w:rsidR="003E3907" w:rsidRDefault="00EB6E0A" w:rsidP="003E3907">
      <w:pPr>
        <w:pStyle w:val="5"/>
      </w:pPr>
      <w:r w:rsidRPr="00EB6E0A">
        <w:rPr>
          <w:rFonts w:hint="eastAsia"/>
        </w:rPr>
        <w:t>視需要辦理盤式支承墊高程調整或軌道調整</w:t>
      </w:r>
      <w:r>
        <w:rPr>
          <w:rFonts w:hAnsi="標楷體" w:hint="eastAsia"/>
        </w:rPr>
        <w:t>。</w:t>
      </w:r>
    </w:p>
    <w:p w:rsidR="003E3907" w:rsidRDefault="00EB6E0A" w:rsidP="0073633C">
      <w:pPr>
        <w:pStyle w:val="4"/>
      </w:pPr>
      <w:r w:rsidRPr="00EB6E0A">
        <w:rPr>
          <w:rFonts w:hint="eastAsia"/>
        </w:rPr>
        <w:t>橋墩位置</w:t>
      </w:r>
      <w:r w:rsidRPr="00EB6E0A">
        <w:t>TK221+969(</w:t>
      </w:r>
      <w:r w:rsidRPr="00EB6E0A">
        <w:rPr>
          <w:rFonts w:hint="eastAsia"/>
        </w:rPr>
        <w:t>跨越</w:t>
      </w:r>
      <w:r w:rsidRPr="00EB6E0A">
        <w:t>158</w:t>
      </w:r>
      <w:r w:rsidRPr="00EB6E0A">
        <w:rPr>
          <w:rFonts w:hint="eastAsia"/>
        </w:rPr>
        <w:t>縣道</w:t>
      </w:r>
      <w:r w:rsidRPr="00EB6E0A">
        <w:t>)</w:t>
      </w:r>
      <w:r>
        <w:rPr>
          <w:rFonts w:hAnsi="標楷體" w:hint="eastAsia"/>
        </w:rPr>
        <w:t>：</w:t>
      </w:r>
    </w:p>
    <w:p w:rsidR="00EB6E0A" w:rsidRDefault="00EB6E0A" w:rsidP="00EB6E0A">
      <w:pPr>
        <w:pStyle w:val="5"/>
      </w:pPr>
      <w:r w:rsidRPr="00EB6E0A">
        <w:rPr>
          <w:rFonts w:hint="eastAsia"/>
        </w:rPr>
        <w:t>持續監測/軌道檢測</w:t>
      </w:r>
      <w:r>
        <w:rPr>
          <w:rFonts w:hAnsi="標楷體" w:hint="eastAsia"/>
        </w:rPr>
        <w:t>。</w:t>
      </w:r>
    </w:p>
    <w:p w:rsidR="00EB6E0A" w:rsidRDefault="00EB6E0A" w:rsidP="00EB6E0A">
      <w:pPr>
        <w:pStyle w:val="5"/>
      </w:pPr>
      <w:r w:rsidRPr="00EB6E0A">
        <w:rPr>
          <w:rFonts w:hint="eastAsia"/>
        </w:rPr>
        <w:t>157年以前視需要辦理盤式支承墊高程調整或軌道調整</w:t>
      </w:r>
      <w:r>
        <w:rPr>
          <w:rFonts w:hAnsi="標楷體" w:hint="eastAsia"/>
        </w:rPr>
        <w:t>。</w:t>
      </w:r>
    </w:p>
    <w:p w:rsidR="00EB6E0A" w:rsidRDefault="00EB6E0A" w:rsidP="0073633C">
      <w:pPr>
        <w:pStyle w:val="4"/>
      </w:pPr>
      <w:r w:rsidRPr="00EB6E0A">
        <w:rPr>
          <w:rFonts w:hint="eastAsia"/>
        </w:rPr>
        <w:t>橋墩位置</w:t>
      </w:r>
      <w:r w:rsidRPr="00EB6E0A">
        <w:t>TK224+365(</w:t>
      </w:r>
      <w:r w:rsidRPr="00EB6E0A">
        <w:rPr>
          <w:rFonts w:hint="eastAsia"/>
        </w:rPr>
        <w:t>跨越</w:t>
      </w:r>
      <w:r w:rsidRPr="00EB6E0A">
        <w:t>78</w:t>
      </w:r>
      <w:r w:rsidRPr="00EB6E0A">
        <w:rPr>
          <w:rFonts w:hint="eastAsia"/>
        </w:rPr>
        <w:t>線路堤</w:t>
      </w:r>
      <w:r w:rsidRPr="00EB6E0A">
        <w:t>)</w:t>
      </w:r>
      <w:r>
        <w:rPr>
          <w:rFonts w:hAnsi="標楷體" w:hint="eastAsia"/>
        </w:rPr>
        <w:t>：</w:t>
      </w:r>
      <w:r w:rsidRPr="00EB6E0A">
        <w:rPr>
          <w:rFonts w:hAnsi="標楷體" w:hint="eastAsia"/>
        </w:rPr>
        <w:t>持續監測</w:t>
      </w:r>
      <w:r>
        <w:rPr>
          <w:rFonts w:hAnsi="標楷體" w:hint="eastAsia"/>
        </w:rPr>
        <w:t>。</w:t>
      </w:r>
    </w:p>
    <w:p w:rsidR="00152934" w:rsidRDefault="00EB6E0A" w:rsidP="00BE39AE">
      <w:pPr>
        <w:pStyle w:val="3"/>
      </w:pPr>
      <w:r w:rsidRPr="00EB6E0A">
        <w:rPr>
          <w:rFonts w:hint="eastAsia"/>
        </w:rPr>
        <w:t>依據台灣高鐵公司歷年監測資料，高鐵沿線下陷量最大處為高鐵雲林段跨越台78號快速道路處。因台78線</w:t>
      </w:r>
      <w:proofErr w:type="gramStart"/>
      <w:r w:rsidRPr="00EB6E0A">
        <w:rPr>
          <w:rFonts w:hint="eastAsia"/>
        </w:rPr>
        <w:t>屬高填土</w:t>
      </w:r>
      <w:proofErr w:type="gramEnd"/>
      <w:r w:rsidRPr="00EB6E0A">
        <w:rPr>
          <w:rFonts w:hint="eastAsia"/>
        </w:rPr>
        <w:t>快速公路(填土高度約5.5公尺)，故該處受其覆土以及區域抽水影響，累積下陷量持續增加，至98年</w:t>
      </w:r>
      <w:proofErr w:type="gramStart"/>
      <w:r w:rsidRPr="00EB6E0A">
        <w:rPr>
          <w:rFonts w:hint="eastAsia"/>
        </w:rPr>
        <w:t>其角變量</w:t>
      </w:r>
      <w:proofErr w:type="gramEnd"/>
      <w:r w:rsidRPr="00EB6E0A">
        <w:rPr>
          <w:rFonts w:hint="eastAsia"/>
        </w:rPr>
        <w:t>已達1.08/1500、99年增加至1.19/1500、100年再增加至1.21/1500，台灣高鐵公司於100年針對該處橋梁完成二階段之預防性改善作業，包括100年4月完成盤式支承墊高程調整，及</w:t>
      </w:r>
      <w:proofErr w:type="gramStart"/>
      <w:r w:rsidRPr="00EB6E0A">
        <w:rPr>
          <w:rFonts w:hint="eastAsia"/>
        </w:rPr>
        <w:t>橋梁墩柱接頭</w:t>
      </w:r>
      <w:proofErr w:type="gramEnd"/>
      <w:r w:rsidRPr="00EB6E0A">
        <w:rPr>
          <w:rFonts w:hint="eastAsia"/>
        </w:rPr>
        <w:t>之碳纖維</w:t>
      </w:r>
      <w:proofErr w:type="gramStart"/>
      <w:r w:rsidRPr="00EB6E0A">
        <w:rPr>
          <w:rFonts w:hint="eastAsia"/>
        </w:rPr>
        <w:t>包覆補強</w:t>
      </w:r>
      <w:proofErr w:type="gramEnd"/>
      <w:r w:rsidRPr="00EB6E0A">
        <w:rPr>
          <w:rFonts w:hint="eastAsia"/>
        </w:rPr>
        <w:t>工程，</w:t>
      </w:r>
      <w:proofErr w:type="gramStart"/>
      <w:r w:rsidRPr="00EB6E0A">
        <w:rPr>
          <w:rFonts w:hint="eastAsia"/>
        </w:rPr>
        <w:t>其角變量</w:t>
      </w:r>
      <w:proofErr w:type="gramEnd"/>
      <w:r w:rsidRPr="00EB6E0A">
        <w:rPr>
          <w:rFonts w:hint="eastAsia"/>
        </w:rPr>
        <w:t>降至0.68/1500；另</w:t>
      </w:r>
      <w:r w:rsidR="008452B9">
        <w:rPr>
          <w:rFonts w:hint="eastAsia"/>
        </w:rPr>
        <w:t>交通</w:t>
      </w:r>
      <w:r w:rsidRPr="00EB6E0A">
        <w:rPr>
          <w:rFonts w:hint="eastAsia"/>
        </w:rPr>
        <w:t>部公路總局103年4月</w:t>
      </w:r>
      <w:r w:rsidRPr="00EB6E0A">
        <w:rPr>
          <w:rFonts w:hint="eastAsia"/>
        </w:rPr>
        <w:lastRenderedPageBreak/>
        <w:t>完成台78線路堤移除減少荷重(</w:t>
      </w:r>
      <w:proofErr w:type="gramStart"/>
      <w:r w:rsidRPr="00EB6E0A">
        <w:rPr>
          <w:rFonts w:hint="eastAsia"/>
        </w:rPr>
        <w:t>角變量再</w:t>
      </w:r>
      <w:proofErr w:type="gramEnd"/>
      <w:r w:rsidRPr="00EB6E0A">
        <w:rPr>
          <w:rFonts w:hint="eastAsia"/>
        </w:rPr>
        <w:t>降至0.66/1500)，至107年</w:t>
      </w:r>
      <w:proofErr w:type="gramStart"/>
      <w:r w:rsidRPr="00EB6E0A">
        <w:rPr>
          <w:rFonts w:hint="eastAsia"/>
        </w:rPr>
        <w:t>角變量已</w:t>
      </w:r>
      <w:proofErr w:type="gramEnd"/>
      <w:r w:rsidRPr="00EB6E0A">
        <w:rPr>
          <w:rFonts w:hint="eastAsia"/>
        </w:rPr>
        <w:t>降為0.483/1500，其變化呈穩定趨勢。</w:t>
      </w:r>
    </w:p>
    <w:p w:rsidR="00BE39AE" w:rsidRDefault="00857F1D" w:rsidP="00BE39AE">
      <w:pPr>
        <w:pStyle w:val="3"/>
      </w:pPr>
      <w:r>
        <w:rPr>
          <w:rFonts w:hint="eastAsia"/>
          <w:b/>
        </w:rPr>
        <w:t>據鐵道局說明</w:t>
      </w:r>
      <w:r>
        <w:rPr>
          <w:rFonts w:hAnsi="標楷體" w:hint="eastAsia"/>
          <w:b/>
        </w:rPr>
        <w:t>，</w:t>
      </w:r>
      <w:r w:rsidR="008452B9" w:rsidRPr="00857F1D">
        <w:rPr>
          <w:rFonts w:hint="eastAsia"/>
          <w:b/>
        </w:rPr>
        <w:t>目前高鐵結構及行車安全無虞</w:t>
      </w:r>
      <w:r w:rsidR="008452B9" w:rsidRPr="00857F1D">
        <w:rPr>
          <w:rFonts w:hAnsi="標楷體" w:hint="eastAsia"/>
          <w:b/>
        </w:rPr>
        <w:t>。</w:t>
      </w:r>
      <w:r w:rsidR="008452B9">
        <w:rPr>
          <w:rFonts w:hint="eastAsia"/>
        </w:rPr>
        <w:t>交通</w:t>
      </w:r>
      <w:r w:rsidR="008452B9" w:rsidRPr="008452B9">
        <w:rPr>
          <w:rFonts w:hint="eastAsia"/>
        </w:rPr>
        <w:t>部仍將持續監督台灣高鐵公司監測高鐵橋墩下陷情形，並已擬具完成具體可行之因應方案如下：</w:t>
      </w:r>
    </w:p>
    <w:p w:rsidR="008452B9" w:rsidRDefault="008452B9" w:rsidP="008452B9">
      <w:pPr>
        <w:pStyle w:val="4"/>
      </w:pPr>
      <w:r w:rsidRPr="008452B9">
        <w:rPr>
          <w:rFonts w:hint="eastAsia"/>
        </w:rPr>
        <w:t>土建結構監測：每年持續監測高鐵橋墩下陷情形。監測報告每年3月送相關中央及地方政府，作為地層下陷防治參考。</w:t>
      </w:r>
    </w:p>
    <w:p w:rsidR="008452B9" w:rsidRDefault="008452B9" w:rsidP="008452B9">
      <w:pPr>
        <w:pStyle w:val="4"/>
      </w:pPr>
      <w:r w:rsidRPr="008452B9">
        <w:rPr>
          <w:rFonts w:hint="eastAsia"/>
        </w:rPr>
        <w:t>軌道平整度檢測</w:t>
      </w:r>
      <w:r>
        <w:rPr>
          <w:rFonts w:hAnsi="標楷體" w:hint="eastAsia"/>
        </w:rPr>
        <w:t>：</w:t>
      </w:r>
    </w:p>
    <w:p w:rsidR="008452B9" w:rsidRDefault="008452B9" w:rsidP="008452B9">
      <w:pPr>
        <w:pStyle w:val="5"/>
      </w:pPr>
      <w:r w:rsidRPr="008452B9">
        <w:rPr>
          <w:rFonts w:hint="eastAsia"/>
        </w:rPr>
        <w:t>EM120檢測車全線軌道線形檢測：每月一次。</w:t>
      </w:r>
    </w:p>
    <w:p w:rsidR="008452B9" w:rsidRDefault="008452B9" w:rsidP="008452B9">
      <w:pPr>
        <w:pStyle w:val="5"/>
      </w:pPr>
      <w:r w:rsidRPr="008452B9">
        <w:rPr>
          <w:rFonts w:hint="eastAsia"/>
        </w:rPr>
        <w:t>持續進行監控數據與土木結構測量數據之相互比對，若高鐵路線上發生之差異</w:t>
      </w:r>
      <w:proofErr w:type="gramStart"/>
      <w:r w:rsidRPr="008452B9">
        <w:rPr>
          <w:rFonts w:hint="eastAsia"/>
        </w:rPr>
        <w:t>沉</w:t>
      </w:r>
      <w:proofErr w:type="gramEnd"/>
      <w:r w:rsidRPr="008452B9">
        <w:rPr>
          <w:rFonts w:hint="eastAsia"/>
        </w:rPr>
        <w:t>陷狀況，透過以上監測機制應可在軌道線形惡化至維修標準前採取必要矯正措施。</w:t>
      </w:r>
    </w:p>
    <w:p w:rsidR="008452B9" w:rsidRDefault="008452B9" w:rsidP="008452B9">
      <w:pPr>
        <w:pStyle w:val="4"/>
      </w:pPr>
      <w:r w:rsidRPr="008452B9">
        <w:rPr>
          <w:rFonts w:hint="eastAsia"/>
        </w:rPr>
        <w:t>軌道高程調整：必要時透過置入或更換鋼軌墊片調整軌道高程。</w:t>
      </w:r>
    </w:p>
    <w:p w:rsidR="008452B9" w:rsidRDefault="008452B9" w:rsidP="008452B9">
      <w:pPr>
        <w:pStyle w:val="4"/>
      </w:pPr>
      <w:r w:rsidRPr="008452B9">
        <w:rPr>
          <w:rFonts w:hint="eastAsia"/>
        </w:rPr>
        <w:t>高架橋高程調整：必要時可調整盤式</w:t>
      </w:r>
      <w:proofErr w:type="gramStart"/>
      <w:r w:rsidRPr="008452B9">
        <w:rPr>
          <w:rFonts w:hint="eastAsia"/>
        </w:rPr>
        <w:t>支承高程</w:t>
      </w:r>
      <w:proofErr w:type="gramEnd"/>
      <w:r w:rsidRPr="008452B9">
        <w:rPr>
          <w:rFonts w:hint="eastAsia"/>
        </w:rPr>
        <w:t>/厚度，並視需要辦理必要之結構補強。</w:t>
      </w:r>
    </w:p>
    <w:p w:rsidR="008452B9" w:rsidRDefault="00347904" w:rsidP="008452B9">
      <w:pPr>
        <w:pStyle w:val="3"/>
      </w:pPr>
      <w:r w:rsidRPr="00347904">
        <w:rPr>
          <w:rFonts w:hint="eastAsia"/>
        </w:rPr>
        <w:t>108年1月2日「交通部高鐵沿線地層下陷防治專案小組」</w:t>
      </w:r>
      <w:proofErr w:type="gramStart"/>
      <w:r w:rsidRPr="00347904">
        <w:rPr>
          <w:rFonts w:hint="eastAsia"/>
        </w:rPr>
        <w:t>107</w:t>
      </w:r>
      <w:proofErr w:type="gramEnd"/>
      <w:r w:rsidRPr="00347904">
        <w:rPr>
          <w:rFonts w:hint="eastAsia"/>
        </w:rPr>
        <w:t>年度專案小組會議結論四略</w:t>
      </w:r>
      <w:proofErr w:type="gramStart"/>
      <w:r w:rsidRPr="00347904">
        <w:rPr>
          <w:rFonts w:hint="eastAsia"/>
        </w:rPr>
        <w:t>以</w:t>
      </w:r>
      <w:proofErr w:type="gramEnd"/>
      <w:r w:rsidRPr="00347904">
        <w:rPr>
          <w:rFonts w:hint="eastAsia"/>
        </w:rPr>
        <w:t>：「依水利署查測</w:t>
      </w:r>
      <w:proofErr w:type="gramStart"/>
      <w:r w:rsidRPr="00347904">
        <w:rPr>
          <w:rFonts w:hint="eastAsia"/>
        </w:rPr>
        <w:t>106</w:t>
      </w:r>
      <w:proofErr w:type="gramEnd"/>
      <w:r w:rsidRPr="00347904">
        <w:rPr>
          <w:rFonts w:hint="eastAsia"/>
        </w:rPr>
        <w:t>年度雲林地層下陷速率等值線顯示，高鐵路線行經雲林土庫鎮及元長鄉交界區域，為</w:t>
      </w:r>
      <w:proofErr w:type="gramStart"/>
      <w:r w:rsidRPr="00347904">
        <w:rPr>
          <w:rFonts w:hint="eastAsia"/>
        </w:rPr>
        <w:t>106</w:t>
      </w:r>
      <w:proofErr w:type="gramEnd"/>
      <w:r w:rsidRPr="00347904">
        <w:rPr>
          <w:rFonts w:hint="eastAsia"/>
        </w:rPr>
        <w:t>年度雲林地區之顯著地層下陷區域，另台灣高鐵公司EM120軌道檢測車（</w:t>
      </w:r>
      <w:r w:rsidRPr="00347904">
        <w:rPr>
          <w:rFonts w:hint="eastAsia"/>
          <w:b/>
        </w:rPr>
        <w:t>107年12月5日</w:t>
      </w:r>
      <w:r w:rsidRPr="00347904">
        <w:rPr>
          <w:rFonts w:hint="eastAsia"/>
        </w:rPr>
        <w:t>）巡檢發現高鐵里程TK230+380至TK230+660附近</w:t>
      </w:r>
      <w:r w:rsidRPr="00347904">
        <w:rPr>
          <w:rFonts w:hint="eastAsia"/>
          <w:b/>
        </w:rPr>
        <w:t>6處高鐵橋墩有向東側移現象</w:t>
      </w:r>
      <w:proofErr w:type="gramStart"/>
      <w:r w:rsidRPr="00347904">
        <w:rPr>
          <w:rFonts w:hint="eastAsia"/>
        </w:rPr>
        <w:t>（註</w:t>
      </w:r>
      <w:proofErr w:type="gramEnd"/>
      <w:r w:rsidRPr="00347904">
        <w:rPr>
          <w:rFonts w:hint="eastAsia"/>
        </w:rPr>
        <w:t>：橋墩編號TK230+450傾斜</w:t>
      </w:r>
      <w:proofErr w:type="gramStart"/>
      <w:r w:rsidRPr="00347904">
        <w:rPr>
          <w:rFonts w:hint="eastAsia"/>
        </w:rPr>
        <w:t>177角秒</w:t>
      </w:r>
      <w:proofErr w:type="gramEnd"/>
      <w:r w:rsidRPr="00347904">
        <w:rPr>
          <w:rFonts w:hint="eastAsia"/>
        </w:rPr>
        <w:t>、橋墩編號TK230+485傾斜</w:t>
      </w:r>
      <w:proofErr w:type="gramStart"/>
      <w:r w:rsidRPr="00347904">
        <w:rPr>
          <w:rFonts w:hint="eastAsia"/>
        </w:rPr>
        <w:t>8角秒</w:t>
      </w:r>
      <w:proofErr w:type="gramEnd"/>
      <w:r w:rsidRPr="00347904">
        <w:rPr>
          <w:rFonts w:hint="eastAsia"/>
        </w:rPr>
        <w:t>、橋墩編號TK230+520傾斜</w:t>
      </w:r>
      <w:proofErr w:type="gramStart"/>
      <w:r w:rsidRPr="00347904">
        <w:rPr>
          <w:rFonts w:hint="eastAsia"/>
        </w:rPr>
        <w:t>124角秒</w:t>
      </w:r>
      <w:proofErr w:type="gramEnd"/>
      <w:r w:rsidRPr="00347904">
        <w:rPr>
          <w:rFonts w:hint="eastAsia"/>
        </w:rPr>
        <w:t>、橋墩編號TK230+555傾斜</w:t>
      </w:r>
      <w:proofErr w:type="gramStart"/>
      <w:r w:rsidRPr="00347904">
        <w:rPr>
          <w:rFonts w:hint="eastAsia"/>
        </w:rPr>
        <w:t>78角秒</w:t>
      </w:r>
      <w:proofErr w:type="gramEnd"/>
      <w:r w:rsidRPr="00347904">
        <w:rPr>
          <w:rFonts w:hint="eastAsia"/>
        </w:rPr>
        <w:t>、橋墩編號TK230+590傾斜</w:t>
      </w:r>
      <w:proofErr w:type="gramStart"/>
      <w:r w:rsidRPr="00347904">
        <w:rPr>
          <w:rFonts w:hint="eastAsia"/>
        </w:rPr>
        <w:t>87角秒</w:t>
      </w:r>
      <w:proofErr w:type="gramEnd"/>
      <w:r w:rsidRPr="00347904">
        <w:rPr>
          <w:rFonts w:hint="eastAsia"/>
        </w:rPr>
        <w:t>、橋墩編</w:t>
      </w:r>
      <w:r w:rsidRPr="00347904">
        <w:rPr>
          <w:rFonts w:hint="eastAsia"/>
        </w:rPr>
        <w:lastRenderedPageBreak/>
        <w:t>號TK230+625傾斜221角秒</w:t>
      </w:r>
      <w:proofErr w:type="gramStart"/>
      <w:r w:rsidRPr="00347904">
        <w:rPr>
          <w:rFonts w:hint="eastAsia"/>
        </w:rPr>
        <w:t>）</w:t>
      </w:r>
      <w:proofErr w:type="gramEnd"/>
      <w:r w:rsidRPr="00347904">
        <w:rPr>
          <w:rFonts w:hint="eastAsia"/>
        </w:rPr>
        <w:t>，請台灣高鐵公司加強監測以</w:t>
      </w:r>
      <w:proofErr w:type="gramStart"/>
      <w:r w:rsidRPr="00347904">
        <w:rPr>
          <w:rFonts w:hint="eastAsia"/>
        </w:rPr>
        <w:t>釐</w:t>
      </w:r>
      <w:proofErr w:type="gramEnd"/>
      <w:r w:rsidRPr="00347904">
        <w:rPr>
          <w:rFonts w:hint="eastAsia"/>
        </w:rPr>
        <w:t>清結構移位原因，並視需要埋設深</w:t>
      </w:r>
      <w:proofErr w:type="gramStart"/>
      <w:r w:rsidRPr="00347904">
        <w:rPr>
          <w:rFonts w:hint="eastAsia"/>
        </w:rPr>
        <w:t>層傾度管</w:t>
      </w:r>
      <w:proofErr w:type="gramEnd"/>
      <w:r w:rsidRPr="00347904">
        <w:rPr>
          <w:rFonts w:hint="eastAsia"/>
        </w:rPr>
        <w:t>量測地層位移狀況」</w:t>
      </w:r>
      <w:r>
        <w:rPr>
          <w:rFonts w:hAnsi="標楷體" w:hint="eastAsia"/>
        </w:rPr>
        <w:t>。</w:t>
      </w:r>
    </w:p>
    <w:p w:rsidR="00347904" w:rsidRPr="00F516A9" w:rsidRDefault="00347904" w:rsidP="008452B9">
      <w:pPr>
        <w:pStyle w:val="3"/>
      </w:pPr>
      <w:r w:rsidRPr="00347904">
        <w:rPr>
          <w:rFonts w:hint="eastAsia"/>
        </w:rPr>
        <w:t>108年7月24日「交通部高鐵沿線地層下陷防治專案小組」</w:t>
      </w:r>
      <w:proofErr w:type="gramStart"/>
      <w:r w:rsidRPr="00347904">
        <w:rPr>
          <w:rFonts w:hint="eastAsia"/>
        </w:rPr>
        <w:t>108</w:t>
      </w:r>
      <w:proofErr w:type="gramEnd"/>
      <w:r w:rsidRPr="00347904">
        <w:rPr>
          <w:rFonts w:hint="eastAsia"/>
        </w:rPr>
        <w:t>年度專案小組第1次會議結論五略</w:t>
      </w:r>
      <w:proofErr w:type="gramStart"/>
      <w:r w:rsidRPr="00347904">
        <w:rPr>
          <w:rFonts w:hint="eastAsia"/>
        </w:rPr>
        <w:t>以</w:t>
      </w:r>
      <w:proofErr w:type="gramEnd"/>
      <w:r w:rsidRPr="00347904">
        <w:rPr>
          <w:rFonts w:hint="eastAsia"/>
        </w:rPr>
        <w:t>：「『高鐵里程TK230+380至TK230+660附近</w:t>
      </w:r>
      <w:r w:rsidRPr="00347904">
        <w:rPr>
          <w:rFonts w:hint="eastAsia"/>
          <w:b/>
        </w:rPr>
        <w:t>6處高鐵橋墩向東側移案</w:t>
      </w:r>
      <w:r w:rsidRPr="00347904">
        <w:rPr>
          <w:rFonts w:hint="eastAsia"/>
        </w:rPr>
        <w:t>』之監測辦理情形與後續因應處理分案</w:t>
      </w:r>
      <w:r w:rsidRPr="00347904">
        <w:t>…</w:t>
      </w:r>
      <w:proofErr w:type="gramStart"/>
      <w:r w:rsidRPr="00347904">
        <w:t>…</w:t>
      </w:r>
      <w:proofErr w:type="gramEnd"/>
      <w:r w:rsidRPr="00347904">
        <w:rPr>
          <w:rFonts w:hint="eastAsia"/>
          <w:b/>
        </w:rPr>
        <w:t>目前尚無法證實結構移位原因</w:t>
      </w:r>
      <w:r w:rsidRPr="00347904">
        <w:rPr>
          <w:rFonts w:hint="eastAsia"/>
        </w:rPr>
        <w:t>與鄰近地層下陷</w:t>
      </w:r>
      <w:proofErr w:type="gramStart"/>
      <w:r w:rsidRPr="00347904">
        <w:rPr>
          <w:rFonts w:hint="eastAsia"/>
        </w:rPr>
        <w:t>沉降錐</w:t>
      </w:r>
      <w:proofErr w:type="gramEnd"/>
      <w:r w:rsidRPr="00347904">
        <w:rPr>
          <w:rFonts w:hint="eastAsia"/>
        </w:rPr>
        <w:t>有關，請台灣高鐵公司持續辦理監測及調查作業，如有相關需配合作業事項，請鐵道局協調各單位協助辦理。」</w:t>
      </w:r>
    </w:p>
    <w:p w:rsidR="00146BAB" w:rsidRPr="00F516A9" w:rsidRDefault="00692083" w:rsidP="00B443E4">
      <w:pPr>
        <w:pStyle w:val="2"/>
        <w:rPr>
          <w:b/>
        </w:rPr>
      </w:pPr>
      <w:r>
        <w:rPr>
          <w:rFonts w:hint="eastAsia"/>
          <w:b/>
        </w:rPr>
        <w:t>水利署</w:t>
      </w:r>
      <w:r>
        <w:rPr>
          <w:rFonts w:hAnsi="標楷體" w:hint="eastAsia"/>
          <w:b/>
        </w:rPr>
        <w:t>、</w:t>
      </w:r>
      <w:r>
        <w:rPr>
          <w:rFonts w:hint="eastAsia"/>
          <w:b/>
        </w:rPr>
        <w:t>農委會</w:t>
      </w:r>
      <w:r>
        <w:rPr>
          <w:rFonts w:hAnsi="標楷體" w:hint="eastAsia"/>
          <w:b/>
        </w:rPr>
        <w:t>、</w:t>
      </w:r>
      <w:r>
        <w:rPr>
          <w:rFonts w:hint="eastAsia"/>
          <w:b/>
        </w:rPr>
        <w:t>鐵道局</w:t>
      </w:r>
      <w:r w:rsidR="00B85B4E" w:rsidRPr="00F516A9">
        <w:rPr>
          <w:rFonts w:hint="eastAsia"/>
          <w:b/>
        </w:rPr>
        <w:t>對相關問題之說明</w:t>
      </w:r>
      <w:r>
        <w:rPr>
          <w:rFonts w:hAnsi="標楷體" w:hint="eastAsia"/>
          <w:b/>
        </w:rPr>
        <w:t>（含約</w:t>
      </w:r>
      <w:proofErr w:type="gramStart"/>
      <w:r>
        <w:rPr>
          <w:rFonts w:hAnsi="標楷體" w:hint="eastAsia"/>
          <w:b/>
        </w:rPr>
        <w:t>詢</w:t>
      </w:r>
      <w:proofErr w:type="gramEnd"/>
      <w:r>
        <w:rPr>
          <w:rFonts w:hAnsi="標楷體" w:hint="eastAsia"/>
          <w:b/>
        </w:rPr>
        <w:t>說明）</w:t>
      </w:r>
      <w:r w:rsidR="00B85B4E" w:rsidRPr="00F516A9">
        <w:rPr>
          <w:rFonts w:hAnsi="標楷體" w:hint="eastAsia"/>
          <w:b/>
        </w:rPr>
        <w:t>：</w:t>
      </w:r>
    </w:p>
    <w:p w:rsidR="00D86CF5" w:rsidRDefault="00D86CF5" w:rsidP="00D86CF5">
      <w:pPr>
        <w:pStyle w:val="3"/>
      </w:pPr>
      <w:r>
        <w:rPr>
          <w:rFonts w:hint="eastAsia"/>
        </w:rPr>
        <w:t>針對</w:t>
      </w:r>
      <w:r>
        <w:rPr>
          <w:rFonts w:hAnsi="標楷體" w:hint="eastAsia"/>
        </w:rPr>
        <w:t>「</w:t>
      </w:r>
      <w:r w:rsidR="00A9152C" w:rsidRPr="00A9152C">
        <w:rPr>
          <w:rFonts w:hAnsi="標楷體" w:hint="eastAsia"/>
        </w:rPr>
        <w:t>地層下陷防治是否參考國外作法？</w:t>
      </w:r>
      <w:r>
        <w:rPr>
          <w:rFonts w:ascii="新細明體" w:eastAsia="新細明體" w:hAnsi="新細明體" w:hint="eastAsia"/>
        </w:rPr>
        <w:t>」</w:t>
      </w:r>
      <w:r>
        <w:rPr>
          <w:rFonts w:hint="eastAsia"/>
        </w:rPr>
        <w:t>部分</w:t>
      </w:r>
      <w:r>
        <w:rPr>
          <w:rFonts w:hAnsi="標楷體" w:hint="eastAsia"/>
        </w:rPr>
        <w:t>，</w:t>
      </w:r>
      <w:r>
        <w:rPr>
          <w:rFonts w:hint="eastAsia"/>
        </w:rPr>
        <w:t>據水利署說明略</w:t>
      </w:r>
      <w:proofErr w:type="gramStart"/>
      <w:r>
        <w:rPr>
          <w:rFonts w:hint="eastAsia"/>
        </w:rPr>
        <w:t>以</w:t>
      </w:r>
      <w:proofErr w:type="gramEnd"/>
      <w:r>
        <w:rPr>
          <w:rFonts w:hint="eastAsia"/>
        </w:rPr>
        <w:t>：</w:t>
      </w:r>
    </w:p>
    <w:p w:rsidR="00A9152C" w:rsidRDefault="00A9152C" w:rsidP="00A9152C">
      <w:pPr>
        <w:pStyle w:val="4"/>
      </w:pPr>
      <w:r w:rsidRPr="00A9152C">
        <w:rPr>
          <w:rFonts w:hint="eastAsia"/>
          <w:bCs/>
        </w:rPr>
        <w:t>聯合國教科文組織(UNESCO)出版「</w:t>
      </w:r>
      <w:r w:rsidRPr="00A9152C">
        <w:t>Guidebook to studies of land subsidence due to ground-water withdrawal</w:t>
      </w:r>
      <w:r w:rsidRPr="00A9152C">
        <w:rPr>
          <w:rFonts w:hint="eastAsia"/>
        </w:rPr>
        <w:t>」，針對地下水超抽造成地層下陷防治策略主要為減少地下水抽取(包含加強地表水替代地下水、改善灌溉方法、轉作較低耗水作物、減少灌溉面積與大量用水工廠及應用法律控制等)、地下含水層復育(如由地表人工補注地下水)及國土空間規劃等，另為兼顧地層下陷防治及降低對土地利用的干擾，有必要對地面水資源不足地區進行長期的地下水水位和地層下陷監測，</w:t>
      </w:r>
      <w:proofErr w:type="gramStart"/>
      <w:r w:rsidRPr="00A9152C">
        <w:rPr>
          <w:rFonts w:hint="eastAsia"/>
        </w:rPr>
        <w:t>俾</w:t>
      </w:r>
      <w:proofErr w:type="gramEnd"/>
      <w:r w:rsidRPr="00A9152C">
        <w:rPr>
          <w:rFonts w:hint="eastAsia"/>
        </w:rPr>
        <w:t>取得長期有效觀測數據以供管理管制決策之依據，上述防治策略大致與目前地層下陷防治策略相同。</w:t>
      </w:r>
    </w:p>
    <w:p w:rsidR="00A9152C" w:rsidRDefault="00A9152C" w:rsidP="00A9152C">
      <w:pPr>
        <w:pStyle w:val="4"/>
      </w:pPr>
      <w:r w:rsidRPr="00A9152C">
        <w:rPr>
          <w:rFonts w:hint="eastAsia"/>
        </w:rPr>
        <w:t>為汲取國外監測技術與防治策略經驗，並分享</w:t>
      </w:r>
      <w:r>
        <w:rPr>
          <w:rFonts w:hint="eastAsia"/>
        </w:rPr>
        <w:t>臺</w:t>
      </w:r>
      <w:r w:rsidRPr="00A9152C">
        <w:rPr>
          <w:rFonts w:hint="eastAsia"/>
        </w:rPr>
        <w:t>灣地層下陷防治成果，</w:t>
      </w:r>
      <w:r>
        <w:rPr>
          <w:rFonts w:hint="eastAsia"/>
        </w:rPr>
        <w:t>水利</w:t>
      </w:r>
      <w:r w:rsidRPr="00A9152C">
        <w:rPr>
          <w:rFonts w:hint="eastAsia"/>
        </w:rPr>
        <w:t>署近年邀請國外專家</w:t>
      </w:r>
      <w:r w:rsidRPr="00A9152C">
        <w:rPr>
          <w:rFonts w:hint="eastAsia"/>
        </w:rPr>
        <w:lastRenderedPageBreak/>
        <w:t>學者針對</w:t>
      </w:r>
      <w:r w:rsidRPr="00A9152C">
        <w:t>地層下陷機制與監測技術研究、地層下陷分析探討與防治作為等面向進行</w:t>
      </w:r>
      <w:r w:rsidRPr="00A9152C">
        <w:rPr>
          <w:rFonts w:hint="eastAsia"/>
        </w:rPr>
        <w:t>交流，並將相關寶貴</w:t>
      </w:r>
      <w:r w:rsidRPr="00A9152C">
        <w:t>技術與經驗</w:t>
      </w:r>
      <w:r w:rsidRPr="00A9152C">
        <w:rPr>
          <w:rFonts w:hint="eastAsia"/>
        </w:rPr>
        <w:t>納入未來防治工作</w:t>
      </w:r>
      <w:proofErr w:type="gramStart"/>
      <w:r w:rsidRPr="00A9152C">
        <w:rPr>
          <w:rFonts w:hint="eastAsia"/>
        </w:rPr>
        <w:t>之參據</w:t>
      </w:r>
      <w:proofErr w:type="gramEnd"/>
      <w:r w:rsidRPr="00A9152C">
        <w:rPr>
          <w:rFonts w:hint="eastAsia"/>
          <w:bCs/>
        </w:rPr>
        <w:t>。</w:t>
      </w:r>
      <w:r w:rsidRPr="00A9152C">
        <w:rPr>
          <w:rFonts w:hint="eastAsia"/>
        </w:rPr>
        <w:t>近年邀請國外專家學者交流如下：</w:t>
      </w:r>
    </w:p>
    <w:p w:rsidR="00A9152C" w:rsidRDefault="00A9152C" w:rsidP="00A9152C">
      <w:pPr>
        <w:pStyle w:val="5"/>
      </w:pPr>
      <w:r w:rsidRPr="00A9152C">
        <w:rPr>
          <w:rFonts w:hint="eastAsia"/>
        </w:rPr>
        <w:t xml:space="preserve">106年(8月30~9月1日)邀請聯合國教科文組織(UNESCO)地層下陷防治委員會(Working Group on Land Subsidence，WGLS)主席Prof. </w:t>
      </w:r>
      <w:proofErr w:type="spellStart"/>
      <w:r w:rsidRPr="00A9152C">
        <w:rPr>
          <w:rFonts w:hint="eastAsia"/>
        </w:rPr>
        <w:t>Carre</w:t>
      </w:r>
      <w:proofErr w:type="spellEnd"/>
      <w:r w:rsidRPr="00A9152C">
        <w:rPr>
          <w:rFonts w:hint="eastAsia"/>
        </w:rPr>
        <w:t>ón-</w:t>
      </w:r>
      <w:proofErr w:type="spellStart"/>
      <w:r w:rsidRPr="00A9152C">
        <w:rPr>
          <w:rFonts w:hint="eastAsia"/>
        </w:rPr>
        <w:t>Freyre</w:t>
      </w:r>
      <w:proofErr w:type="spellEnd"/>
      <w:r w:rsidRPr="00A9152C">
        <w:rPr>
          <w:rFonts w:hint="eastAsia"/>
        </w:rPr>
        <w:t>, Dora蒞台短期交流。</w:t>
      </w:r>
    </w:p>
    <w:p w:rsidR="00A9152C" w:rsidRDefault="00A9152C" w:rsidP="00A9152C">
      <w:pPr>
        <w:pStyle w:val="5"/>
      </w:pPr>
      <w:r w:rsidRPr="00A9152C">
        <w:rPr>
          <w:rFonts w:hint="eastAsia"/>
        </w:rPr>
        <w:t>107年11月8日邀請聯合國教科文組織地層下陷防治委員會(UNESCO WGLS)委員(包含墨西哥、義大利、美國、西班牙、中國、日本、波蘭及荷蘭等8個國家)及國內專家學者舉辦2018地層下陷防治國際交流研討會(Workshop on Land subsidence induced by fluid extraction)，共同就各國地層下陷防治技術進行交流，並於</w:t>
      </w:r>
      <w:r w:rsidR="000A4552">
        <w:rPr>
          <w:rFonts w:hint="eastAsia"/>
        </w:rPr>
        <w:t>同年</w:t>
      </w:r>
      <w:r w:rsidRPr="00A9152C">
        <w:rPr>
          <w:rFonts w:hint="eastAsia"/>
        </w:rPr>
        <w:t>11月9日安排參訪</w:t>
      </w:r>
      <w:r w:rsidR="000A4552">
        <w:rPr>
          <w:rFonts w:hint="eastAsia"/>
        </w:rPr>
        <w:t>臺</w:t>
      </w:r>
      <w:r w:rsidRPr="00A9152C">
        <w:rPr>
          <w:rFonts w:hint="eastAsia"/>
        </w:rPr>
        <w:t>灣地層下陷防治作為，以汲取國外監測技術與防治策略經驗，並分享</w:t>
      </w:r>
      <w:r w:rsidR="008615F4">
        <w:rPr>
          <w:rFonts w:hint="eastAsia"/>
        </w:rPr>
        <w:t>臺</w:t>
      </w:r>
      <w:r w:rsidRPr="00A9152C">
        <w:rPr>
          <w:rFonts w:hint="eastAsia"/>
        </w:rPr>
        <w:t>灣地層下陷防治成果。</w:t>
      </w:r>
    </w:p>
    <w:p w:rsidR="00A9152C" w:rsidRDefault="008615F4" w:rsidP="00A9152C">
      <w:pPr>
        <w:pStyle w:val="5"/>
      </w:pPr>
      <w:r w:rsidRPr="008615F4">
        <w:rPr>
          <w:rFonts w:hint="eastAsia"/>
        </w:rPr>
        <w:t>108年5月14日辦理地層下陷防治工作坊，進一步邀請</w:t>
      </w:r>
      <w:r w:rsidRPr="008615F4">
        <w:t xml:space="preserve">Prof. Maki </w:t>
      </w:r>
      <w:proofErr w:type="spellStart"/>
      <w:r w:rsidRPr="008615F4">
        <w:t>Tsujimura</w:t>
      </w:r>
      <w:proofErr w:type="spellEnd"/>
      <w:r w:rsidRPr="008615F4">
        <w:t>(</w:t>
      </w:r>
      <w:r w:rsidRPr="008615F4">
        <w:rPr>
          <w:rFonts w:hint="eastAsia"/>
        </w:rPr>
        <w:t>日本</w:t>
      </w:r>
      <w:r w:rsidRPr="008615F4">
        <w:t>)</w:t>
      </w:r>
      <w:r w:rsidRPr="008615F4">
        <w:rPr>
          <w:rFonts w:hint="eastAsia"/>
        </w:rPr>
        <w:t>及</w:t>
      </w:r>
      <w:r w:rsidRPr="008615F4">
        <w:t>Dr. Luigi Tosi (</w:t>
      </w:r>
      <w:r w:rsidRPr="008615F4">
        <w:rPr>
          <w:rFonts w:hint="eastAsia"/>
        </w:rPr>
        <w:t>義大利) 2位國外具地下水管理、地層下陷模擬、分析及監控調查等實務經驗專家學者來</w:t>
      </w:r>
      <w:proofErr w:type="gramStart"/>
      <w:r w:rsidR="000A4552">
        <w:rPr>
          <w:rFonts w:hint="eastAsia"/>
        </w:rPr>
        <w:t>臺</w:t>
      </w:r>
      <w:proofErr w:type="gramEnd"/>
      <w:r w:rsidRPr="008615F4">
        <w:rPr>
          <w:rFonts w:hint="eastAsia"/>
        </w:rPr>
        <w:t>，針對日本地層下陷防治經驗、義大利地層下陷研究案例、地下水補注、地層下陷監測方法、監測結果與可減緩地層下陷對策等議題與國內專家學者面對面深度交流，除汲取國外防治經驗，並分享我國地層下陷防治技術。</w:t>
      </w:r>
    </w:p>
    <w:p w:rsidR="00A9152C" w:rsidRDefault="006C6BD7" w:rsidP="00A9152C">
      <w:pPr>
        <w:pStyle w:val="5"/>
      </w:pPr>
      <w:r w:rsidRPr="006C6BD7">
        <w:rPr>
          <w:rFonts w:hint="eastAsia"/>
        </w:rPr>
        <w:t xml:space="preserve">108年7月2日辦理地層下陷防治工作坊技術交流會議，邀請UNSECO </w:t>
      </w:r>
      <w:proofErr w:type="spellStart"/>
      <w:r w:rsidRPr="006C6BD7">
        <w:rPr>
          <w:rFonts w:hint="eastAsia"/>
        </w:rPr>
        <w:t>LaSII</w:t>
      </w:r>
      <w:proofErr w:type="spellEnd"/>
      <w:r w:rsidRPr="006C6BD7">
        <w:rPr>
          <w:rFonts w:hint="eastAsia"/>
        </w:rPr>
        <w:t>委員及其團隊中具</w:t>
      </w:r>
      <w:r w:rsidRPr="006C6BD7">
        <w:rPr>
          <w:rFonts w:hint="eastAsia"/>
        </w:rPr>
        <w:lastRenderedPageBreak/>
        <w:t>地層下陷防治、分析及監控調查專長等實務經驗之國外專家學者</w:t>
      </w:r>
      <w:r w:rsidRPr="006C6BD7">
        <w:t xml:space="preserve">Prof. Thomas J. </w:t>
      </w:r>
      <w:proofErr w:type="spellStart"/>
      <w:r w:rsidRPr="006C6BD7">
        <w:t>Burbey</w:t>
      </w:r>
      <w:proofErr w:type="spellEnd"/>
      <w:r w:rsidRPr="006C6BD7">
        <w:t xml:space="preserve"> (</w:t>
      </w:r>
      <w:r w:rsidRPr="006C6BD7">
        <w:rPr>
          <w:rFonts w:hint="eastAsia"/>
        </w:rPr>
        <w:t>美國</w:t>
      </w:r>
      <w:proofErr w:type="gramStart"/>
      <w:r w:rsidRPr="006C6BD7">
        <w:t>)</w:t>
      </w:r>
      <w:r w:rsidRPr="006C6BD7">
        <w:rPr>
          <w:rFonts w:hint="eastAsia"/>
        </w:rPr>
        <w:t>來</w:t>
      </w:r>
      <w:r w:rsidR="000A4552">
        <w:rPr>
          <w:rFonts w:hint="eastAsia"/>
        </w:rPr>
        <w:t>臺</w:t>
      </w:r>
      <w:proofErr w:type="gramEnd"/>
      <w:r w:rsidRPr="006C6BD7">
        <w:rPr>
          <w:rFonts w:hint="eastAsia"/>
        </w:rPr>
        <w:t>，針對因抽水引致地層下陷之防治對策與地下水補注、分析與管理等議題進行報告與討論。</w:t>
      </w:r>
    </w:p>
    <w:p w:rsidR="00D86CF5" w:rsidRDefault="006C6BD7" w:rsidP="00D86CF5">
      <w:pPr>
        <w:pStyle w:val="3"/>
      </w:pPr>
      <w:r w:rsidRPr="006C6BD7">
        <w:rPr>
          <w:rFonts w:hint="eastAsia"/>
        </w:rPr>
        <w:t>針對「地層下陷1公分造成的損失？」部分，據水利署說明略</w:t>
      </w:r>
      <w:proofErr w:type="gramStart"/>
      <w:r w:rsidRPr="006C6BD7">
        <w:rPr>
          <w:rFonts w:hint="eastAsia"/>
        </w:rPr>
        <w:t>以</w:t>
      </w:r>
      <w:proofErr w:type="gramEnd"/>
      <w:r w:rsidRPr="006C6BD7">
        <w:rPr>
          <w:rFonts w:hint="eastAsia"/>
        </w:rPr>
        <w:t>：</w:t>
      </w:r>
    </w:p>
    <w:p w:rsidR="006C6BD7" w:rsidRDefault="00D10A9F" w:rsidP="006C6BD7">
      <w:pPr>
        <w:pStyle w:val="4"/>
      </w:pPr>
      <w:r w:rsidRPr="00D10A9F">
        <w:rPr>
          <w:rFonts w:hint="eastAsia"/>
        </w:rPr>
        <w:t>參考「地層下陷的社會成本評估－CVM與HPM結合之應用輔助計畫成果報告書」（經濟部水資源局，1998）的研究成果指出，屏東地區因地層下陷所衍生社會成本可歸納成三大項：公共支出增加、地價稅減少損失及土地價值降低損失，研究成果顯示其每年平均社會成本約為270億至1,019億元間，前述研究計算方式並無考慮下陷速率，故無法得知每下陷</w:t>
      </w:r>
      <w:r>
        <w:rPr>
          <w:rFonts w:hint="eastAsia"/>
        </w:rPr>
        <w:t>1</w:t>
      </w:r>
      <w:r w:rsidRPr="00D10A9F">
        <w:rPr>
          <w:rFonts w:hint="eastAsia"/>
        </w:rPr>
        <w:t>公分社會成本。</w:t>
      </w:r>
    </w:p>
    <w:p w:rsidR="006C6BD7" w:rsidRDefault="00D10A9F" w:rsidP="006C6BD7">
      <w:pPr>
        <w:pStyle w:val="4"/>
      </w:pPr>
      <w:r w:rsidRPr="00D10A9F">
        <w:rPr>
          <w:rFonts w:hint="eastAsia"/>
        </w:rPr>
        <w:t>參考中興大學應用經濟學系陳吉仲教授（現為農委會主</w:t>
      </w:r>
      <w:r>
        <w:rPr>
          <w:rFonts w:hint="eastAsia"/>
        </w:rPr>
        <w:t>任</w:t>
      </w:r>
      <w:r w:rsidRPr="00D10A9F">
        <w:rPr>
          <w:rFonts w:hint="eastAsia"/>
        </w:rPr>
        <w:t>委</w:t>
      </w:r>
      <w:r>
        <w:rPr>
          <w:rFonts w:hint="eastAsia"/>
        </w:rPr>
        <w:t>員</w:t>
      </w:r>
      <w:r w:rsidRPr="00D10A9F">
        <w:rPr>
          <w:rFonts w:hint="eastAsia"/>
        </w:rPr>
        <w:t>）99年10月4日於靜宜大學演講「國光石化的成本效益分析簡報」針對地層下陷成本分析摘錄如下：彰化縣地層下陷的最大下陷深度每下陷</w:t>
      </w:r>
      <w:r>
        <w:rPr>
          <w:rFonts w:hint="eastAsia"/>
        </w:rPr>
        <w:t>1</w:t>
      </w:r>
      <w:r w:rsidRPr="00D10A9F">
        <w:rPr>
          <w:rFonts w:hint="eastAsia"/>
        </w:rPr>
        <w:t>公分時，其社會成本的下限值和上限值為59.5億元至240.2億元。</w:t>
      </w:r>
    </w:p>
    <w:p w:rsidR="00D86CF5" w:rsidRDefault="00B628E3" w:rsidP="00D86CF5">
      <w:pPr>
        <w:pStyle w:val="3"/>
      </w:pPr>
      <w:r w:rsidRPr="00B628E3">
        <w:rPr>
          <w:rFonts w:hint="eastAsia"/>
        </w:rPr>
        <w:t>針對「經濟部辦理</w:t>
      </w:r>
      <w:r w:rsidRPr="00B628E3">
        <w:rPr>
          <w:rFonts w:ascii="新細明體" w:eastAsia="新細明體" w:hAnsi="新細明體" w:hint="eastAsia"/>
        </w:rPr>
        <w:t>『</w:t>
      </w:r>
      <w:r w:rsidRPr="00B628E3">
        <w:rPr>
          <w:rFonts w:hint="eastAsia"/>
        </w:rPr>
        <w:t>地下水保育管理暨地層下陷防治第2期計畫(104～109年)</w:t>
      </w:r>
      <w:r w:rsidRPr="00B628E3">
        <w:rPr>
          <w:rFonts w:hAnsi="標楷體" w:hint="eastAsia"/>
        </w:rPr>
        <w:t>』</w:t>
      </w:r>
      <w:r w:rsidRPr="00B628E3">
        <w:rPr>
          <w:rFonts w:hint="eastAsia"/>
        </w:rPr>
        <w:t>，其中量化目標為</w:t>
      </w:r>
      <w:r w:rsidRPr="00B628E3">
        <w:rPr>
          <w:rFonts w:ascii="新細明體" w:eastAsia="新細明體" w:hAnsi="新細明體" w:hint="eastAsia"/>
        </w:rPr>
        <w:t>『</w:t>
      </w:r>
      <w:r w:rsidRPr="00B628E3">
        <w:rPr>
          <w:rFonts w:hint="eastAsia"/>
        </w:rPr>
        <w:t>地層最大平均下陷速率控制在5公分/年</w:t>
      </w:r>
      <w:proofErr w:type="gramStart"/>
      <w:r w:rsidR="002A5441">
        <w:rPr>
          <w:rFonts w:hint="eastAsia"/>
        </w:rPr>
        <w:t>以內</w:t>
      </w:r>
      <w:r w:rsidRPr="00B628E3">
        <w:rPr>
          <w:rFonts w:hAnsi="標楷體" w:hint="eastAsia"/>
        </w:rPr>
        <w:t>』</w:t>
      </w:r>
      <w:r w:rsidRPr="00B628E3">
        <w:rPr>
          <w:rFonts w:hint="eastAsia"/>
        </w:rPr>
        <w:t>，惟查近</w:t>
      </w:r>
      <w:proofErr w:type="gramEnd"/>
      <w:r w:rsidRPr="00B628E3">
        <w:rPr>
          <w:rFonts w:hint="eastAsia"/>
        </w:rPr>
        <w:t>5年雲林地區並未符合上開量化目標，包括：103年雲林元長6.1公分/年、104年雲林土庫7.1公分/年、105年雲林土庫5.6公分/年、106年雲林土庫6.7公分/年、107年雲林土庫6.6公分/年，以上數值均大於量化目標5公分/年。請說明其原委？計畫目標能否如期達成？後續因應作為？」部分，據水利署</w:t>
      </w:r>
      <w:r w:rsidRPr="00B628E3">
        <w:rPr>
          <w:rFonts w:hint="eastAsia"/>
        </w:rPr>
        <w:lastRenderedPageBreak/>
        <w:t>說明略</w:t>
      </w:r>
      <w:proofErr w:type="gramStart"/>
      <w:r w:rsidRPr="00B628E3">
        <w:rPr>
          <w:rFonts w:hint="eastAsia"/>
        </w:rPr>
        <w:t>以</w:t>
      </w:r>
      <w:proofErr w:type="gramEnd"/>
      <w:r w:rsidRPr="00B628E3">
        <w:rPr>
          <w:rFonts w:hint="eastAsia"/>
        </w:rPr>
        <w:t>：</w:t>
      </w:r>
    </w:p>
    <w:p w:rsidR="00B628E3" w:rsidRDefault="00B628E3" w:rsidP="00B628E3">
      <w:pPr>
        <w:pStyle w:val="4"/>
      </w:pPr>
      <w:r w:rsidRPr="00B628E3">
        <w:rPr>
          <w:rFonts w:hint="eastAsia"/>
        </w:rPr>
        <w:t>原委說明</w:t>
      </w:r>
      <w:r>
        <w:rPr>
          <w:rFonts w:hAnsi="標楷體" w:hint="eastAsia"/>
        </w:rPr>
        <w:t>：</w:t>
      </w:r>
      <w:r w:rsidRPr="00B628E3">
        <w:rPr>
          <w:rFonts w:hAnsi="標楷體" w:hint="eastAsia"/>
        </w:rPr>
        <w:t>依</w:t>
      </w:r>
      <w:r>
        <w:rPr>
          <w:rFonts w:hAnsi="標楷體" w:hint="eastAsia"/>
        </w:rPr>
        <w:t>水利</w:t>
      </w:r>
      <w:r w:rsidRPr="00B628E3">
        <w:rPr>
          <w:rFonts w:hAnsi="標楷體" w:hint="eastAsia"/>
        </w:rPr>
        <w:t>署歷年檢測資料顯示，自100年推動雲彰行動計畫執行迄今，最大平均下陷速率於102年為4.5公分/年，已低於目標值5公分/年。雖其他年度未符目標值，</w:t>
      </w:r>
      <w:r w:rsidR="002A5441">
        <w:rPr>
          <w:rFonts w:hAnsi="標楷體" w:hint="eastAsia"/>
        </w:rPr>
        <w:t>但</w:t>
      </w:r>
      <w:r w:rsidRPr="00B628E3">
        <w:rPr>
          <w:rFonts w:hAnsi="標楷體" w:hint="eastAsia"/>
        </w:rPr>
        <w:t>超過5公分/年之範圍已從100年之120.6平方公里減少至107年之15.9平方公里，超過5公分/年之下陷範圍已明顯減少，惟受降雨條件影響(如104年逢60年來臺灣最大乾旱年，地下水補注量減少，抽水量增加，地層下陷情形較明顯，可見地層下陷與水文降雨情形有關聯性)。近年最大下陷速率主要集中在</w:t>
      </w:r>
      <w:r w:rsidR="002A5686">
        <w:rPr>
          <w:rFonts w:hAnsi="標楷體" w:hint="eastAsia"/>
        </w:rPr>
        <w:t>雲林</w:t>
      </w:r>
      <w:r w:rsidRPr="00B628E3">
        <w:rPr>
          <w:rFonts w:hAnsi="標楷體" w:hint="eastAsia"/>
        </w:rPr>
        <w:t>土庫及元長地區，</w:t>
      </w:r>
      <w:proofErr w:type="gramStart"/>
      <w:r w:rsidRPr="00B628E3">
        <w:rPr>
          <w:rFonts w:hAnsi="標楷體" w:hint="eastAsia"/>
        </w:rPr>
        <w:t>經現地</w:t>
      </w:r>
      <w:proofErr w:type="gramEnd"/>
      <w:r w:rsidRPr="00B628E3">
        <w:rPr>
          <w:rFonts w:hAnsi="標楷體" w:hint="eastAsia"/>
        </w:rPr>
        <w:t>勘查結果主要為農地及零星畜牧場，另從地層下陷變化趨勢的季節性差異知</w:t>
      </w:r>
      <w:r w:rsidR="002A5441">
        <w:rPr>
          <w:rFonts w:hAnsi="標楷體" w:hint="eastAsia"/>
        </w:rPr>
        <w:t>悉</w:t>
      </w:r>
      <w:r w:rsidRPr="00B628E3">
        <w:rPr>
          <w:rFonts w:hAnsi="標楷體" w:hint="eastAsia"/>
        </w:rPr>
        <w:t>，枯水期為主要下陷發生時期，一期稻作</w:t>
      </w:r>
      <w:proofErr w:type="gramStart"/>
      <w:r w:rsidRPr="00B628E3">
        <w:rPr>
          <w:rFonts w:hAnsi="標楷體" w:hint="eastAsia"/>
        </w:rPr>
        <w:t>期間(</w:t>
      </w:r>
      <w:proofErr w:type="gramEnd"/>
      <w:r w:rsidRPr="00B628E3">
        <w:rPr>
          <w:rFonts w:hAnsi="標楷體" w:hint="eastAsia"/>
        </w:rPr>
        <w:t>亦為枯水期)地下水用水量與顯著下陷面積呈顯著相關。</w:t>
      </w:r>
    </w:p>
    <w:p w:rsidR="00B628E3" w:rsidRDefault="002A5686" w:rsidP="00B628E3">
      <w:pPr>
        <w:pStyle w:val="4"/>
      </w:pPr>
      <w:r w:rsidRPr="002A5686">
        <w:rPr>
          <w:rFonts w:hint="eastAsia"/>
        </w:rPr>
        <w:t>是否如期達成目標</w:t>
      </w:r>
      <w:r>
        <w:rPr>
          <w:rFonts w:hAnsi="標楷體" w:hint="eastAsia"/>
        </w:rPr>
        <w:t>：</w:t>
      </w:r>
      <w:r w:rsidRPr="002A5686">
        <w:rPr>
          <w:rFonts w:hAnsi="標楷體" w:hint="eastAsia"/>
        </w:rPr>
        <w:t>考量</w:t>
      </w:r>
      <w:proofErr w:type="gramStart"/>
      <w:r w:rsidRPr="002A5686">
        <w:rPr>
          <w:rFonts w:hAnsi="標楷體" w:hint="eastAsia"/>
        </w:rPr>
        <w:t>攸</w:t>
      </w:r>
      <w:proofErr w:type="gramEnd"/>
      <w:r w:rsidRPr="002A5686">
        <w:rPr>
          <w:rFonts w:hAnsi="標楷體" w:hint="eastAsia"/>
        </w:rPr>
        <w:t>關民眾生計及產業發展情況下，若為減少地下水抽取而貿然填塞數量龐大之農業灌溉水井，將引發民眾極大之反彈。因此，產業轉型為目前較可行之減少地下水抽取策略，惟產業轉型需長時間逐步調整，未來在各防治單位努力之下，期望於降雨條件不佳之情況下，亦能達成低於5公分/年之量化目標。</w:t>
      </w:r>
    </w:p>
    <w:p w:rsidR="00B628E3" w:rsidRDefault="00822E2C" w:rsidP="00B628E3">
      <w:pPr>
        <w:pStyle w:val="4"/>
      </w:pPr>
      <w:r w:rsidRPr="00822E2C">
        <w:rPr>
          <w:rFonts w:hint="eastAsia"/>
        </w:rPr>
        <w:t>後續因應作為</w:t>
      </w:r>
      <w:r>
        <w:rPr>
          <w:rFonts w:hAnsi="標楷體" w:hint="eastAsia"/>
        </w:rPr>
        <w:t>：</w:t>
      </w:r>
    </w:p>
    <w:p w:rsidR="00B628E3" w:rsidRDefault="00822E2C" w:rsidP="00B628E3">
      <w:pPr>
        <w:pStyle w:val="5"/>
      </w:pPr>
      <w:r w:rsidRPr="00822E2C">
        <w:rPr>
          <w:rFonts w:hint="eastAsia"/>
        </w:rPr>
        <w:t>由近年地層下陷趨勢減緩可知，</w:t>
      </w:r>
      <w:proofErr w:type="gramStart"/>
      <w:r w:rsidRPr="00822E2C">
        <w:rPr>
          <w:rFonts w:hint="eastAsia"/>
        </w:rPr>
        <w:t>從增供地面</w:t>
      </w:r>
      <w:proofErr w:type="gramEnd"/>
      <w:r w:rsidRPr="00822E2C">
        <w:rPr>
          <w:rFonts w:hint="eastAsia"/>
        </w:rPr>
        <w:t>水、調整農業耕作制度、健全水井管理及加強地下水補注措施等四大策略著手方向是正確可行，將持續推動辦理。</w:t>
      </w:r>
    </w:p>
    <w:p w:rsidR="00B628E3" w:rsidRDefault="00822E2C" w:rsidP="00B628E3">
      <w:pPr>
        <w:pStyle w:val="5"/>
      </w:pPr>
      <w:r w:rsidRPr="00822E2C">
        <w:rPr>
          <w:rFonts w:hint="eastAsia"/>
        </w:rPr>
        <w:t>案經行政院108年4月3日及5月30日吳澤成政務委員主持召開「減緩地層下陷及加強高鐵安</w:t>
      </w:r>
      <w:r w:rsidRPr="00822E2C">
        <w:rPr>
          <w:rFonts w:hint="eastAsia"/>
        </w:rPr>
        <w:lastRenderedPageBreak/>
        <w:t>全措施會議」及「</w:t>
      </w:r>
      <w:proofErr w:type="gramStart"/>
      <w:r w:rsidRPr="00822E2C">
        <w:rPr>
          <w:rFonts w:hint="eastAsia"/>
        </w:rPr>
        <w:t>研</w:t>
      </w:r>
      <w:proofErr w:type="gramEnd"/>
      <w:r w:rsidRPr="00822E2C">
        <w:rPr>
          <w:rFonts w:hint="eastAsia"/>
        </w:rPr>
        <w:t>商地層下陷防治專案平台會議」決議，請農委會聚焦於雲林縣及彰化縣</w:t>
      </w:r>
      <w:r w:rsidRPr="00822E2C">
        <w:t>高鐵沿線地層下陷</w:t>
      </w:r>
      <w:r w:rsidRPr="00822E2C">
        <w:rPr>
          <w:rFonts w:hint="eastAsia"/>
        </w:rPr>
        <w:t>較嚴重</w:t>
      </w:r>
      <w:r w:rsidRPr="00822E2C">
        <w:t>區域</w:t>
      </w:r>
      <w:r w:rsidRPr="00822E2C">
        <w:rPr>
          <w:rFonts w:hint="eastAsia"/>
        </w:rPr>
        <w:t>，在不影響農民的權益下，由源頭減少農業用水，</w:t>
      </w:r>
      <w:proofErr w:type="gramStart"/>
      <w:r w:rsidRPr="00822E2C">
        <w:rPr>
          <w:rFonts w:hint="eastAsia"/>
        </w:rPr>
        <w:t>研</w:t>
      </w:r>
      <w:proofErr w:type="gramEnd"/>
      <w:r w:rsidRPr="00822E2C">
        <w:rPr>
          <w:rFonts w:hint="eastAsia"/>
        </w:rPr>
        <w:t>擬根本且具體解決方案，農委會並於</w:t>
      </w:r>
      <w:r>
        <w:rPr>
          <w:rFonts w:hint="eastAsia"/>
        </w:rPr>
        <w:t>同年</w:t>
      </w:r>
      <w:r w:rsidRPr="00822E2C">
        <w:rPr>
          <w:rFonts w:hint="eastAsia"/>
        </w:rPr>
        <w:t>7月1日提報</w:t>
      </w:r>
      <w:r w:rsidRPr="00822E2C">
        <w:t>「黃金廊道農業新方案暨行動計畫(102</w:t>
      </w:r>
      <w:r w:rsidRPr="00822E2C">
        <w:rPr>
          <w:rFonts w:hint="eastAsia"/>
        </w:rPr>
        <w:t>〜</w:t>
      </w:r>
      <w:r w:rsidRPr="00822E2C">
        <w:t>109年)」</w:t>
      </w:r>
      <w:r w:rsidRPr="00822E2C">
        <w:rPr>
          <w:rFonts w:hint="eastAsia"/>
        </w:rPr>
        <w:t>修正計畫，以擴大推動範圍、提高誘因及增加旱作選項為精進方案，加強辦理</w:t>
      </w:r>
      <w:r w:rsidRPr="00822E2C">
        <w:t>「推廣</w:t>
      </w:r>
      <w:proofErr w:type="gramStart"/>
      <w:r w:rsidRPr="00822E2C">
        <w:t>農田轉旱作</w:t>
      </w:r>
      <w:proofErr w:type="gramEnd"/>
      <w:r w:rsidRPr="00822E2C">
        <w:t>」等工作，以降低農業灌溉用水需求。</w:t>
      </w:r>
    </w:p>
    <w:p w:rsidR="00B628E3" w:rsidRPr="00B628E3" w:rsidRDefault="00822E2C" w:rsidP="00B628E3">
      <w:pPr>
        <w:pStyle w:val="5"/>
      </w:pPr>
      <w:r w:rsidRPr="00822E2C">
        <w:rPr>
          <w:rFonts w:hint="eastAsia"/>
        </w:rPr>
        <w:t>雲林地區以農業灌溉水井居多，地層下陷趨勢明顯受水情條件及抽水行為影響，若能加強輔導該下陷顯著地區於一期稻作</w:t>
      </w:r>
      <w:proofErr w:type="gramStart"/>
      <w:r w:rsidRPr="00822E2C">
        <w:rPr>
          <w:rFonts w:hint="eastAsia"/>
        </w:rPr>
        <w:t>轉旱作或休</w:t>
      </w:r>
      <w:proofErr w:type="gramEnd"/>
      <w:r w:rsidRPr="00822E2C">
        <w:rPr>
          <w:rFonts w:hint="eastAsia"/>
        </w:rPr>
        <w:t>耕，則對地層下顯減緩應有更直接之成效。</w:t>
      </w:r>
    </w:p>
    <w:p w:rsidR="00D86CF5" w:rsidRDefault="00822E2C" w:rsidP="00D86CF5">
      <w:pPr>
        <w:pStyle w:val="3"/>
      </w:pPr>
      <w:r w:rsidRPr="004E65DA">
        <w:rPr>
          <w:rFonts w:hint="eastAsia"/>
        </w:rPr>
        <w:t>針對「</w:t>
      </w:r>
      <w:r w:rsidR="004E65DA" w:rsidRPr="004E65DA">
        <w:rPr>
          <w:rFonts w:hint="eastAsia"/>
        </w:rPr>
        <w:t>雲彰地區合法水井（公有、私有）數量？違法水井（公有、私有）數量及取締情形？</w:t>
      </w:r>
      <w:r w:rsidRPr="004E65DA">
        <w:rPr>
          <w:rFonts w:hint="eastAsia"/>
        </w:rPr>
        <w:t>」部分，</w:t>
      </w:r>
      <w:r w:rsidRPr="00822E2C">
        <w:rPr>
          <w:rFonts w:hint="eastAsia"/>
        </w:rPr>
        <w:t>據水利署說明略</w:t>
      </w:r>
      <w:proofErr w:type="gramStart"/>
      <w:r w:rsidRPr="00822E2C">
        <w:rPr>
          <w:rFonts w:hint="eastAsia"/>
        </w:rPr>
        <w:t>以</w:t>
      </w:r>
      <w:proofErr w:type="gramEnd"/>
      <w:r w:rsidRPr="00822E2C">
        <w:rPr>
          <w:rFonts w:hint="eastAsia"/>
        </w:rPr>
        <w:t>：</w:t>
      </w:r>
    </w:p>
    <w:p w:rsidR="004E65DA" w:rsidRDefault="004E65DA" w:rsidP="004E65DA">
      <w:pPr>
        <w:pStyle w:val="4"/>
      </w:pPr>
      <w:r w:rsidRPr="004E65DA">
        <w:rPr>
          <w:rFonts w:hint="eastAsia"/>
          <w:bCs/>
        </w:rPr>
        <w:t>合法水井:彰化縣私有水井1</w:t>
      </w:r>
      <w:r w:rsidRPr="004E65DA">
        <w:rPr>
          <w:bCs/>
        </w:rPr>
        <w:t>,</w:t>
      </w:r>
      <w:r w:rsidRPr="004E65DA">
        <w:rPr>
          <w:rFonts w:hint="eastAsia"/>
          <w:bCs/>
        </w:rPr>
        <w:t>054口、公有水井305口，雲林縣私有水井1</w:t>
      </w:r>
      <w:r w:rsidRPr="004E65DA">
        <w:rPr>
          <w:bCs/>
        </w:rPr>
        <w:t>,</w:t>
      </w:r>
      <w:r w:rsidRPr="004E65DA">
        <w:rPr>
          <w:rFonts w:hint="eastAsia"/>
          <w:bCs/>
        </w:rPr>
        <w:t>44</w:t>
      </w:r>
      <w:r w:rsidRPr="004E65DA">
        <w:rPr>
          <w:bCs/>
        </w:rPr>
        <w:t>4</w:t>
      </w:r>
      <w:r w:rsidRPr="004E65DA">
        <w:rPr>
          <w:rFonts w:hint="eastAsia"/>
          <w:bCs/>
        </w:rPr>
        <w:t>口、公有水井60</w:t>
      </w:r>
      <w:r w:rsidRPr="004E65DA">
        <w:rPr>
          <w:bCs/>
        </w:rPr>
        <w:t>7</w:t>
      </w:r>
      <w:r w:rsidRPr="004E65DA">
        <w:rPr>
          <w:rFonts w:hint="eastAsia"/>
          <w:bCs/>
        </w:rPr>
        <w:t>口，合計3</w:t>
      </w:r>
      <w:r w:rsidRPr="004E65DA">
        <w:rPr>
          <w:bCs/>
        </w:rPr>
        <w:t>,</w:t>
      </w:r>
      <w:r w:rsidRPr="004E65DA">
        <w:rPr>
          <w:rFonts w:hint="eastAsia"/>
          <w:bCs/>
        </w:rPr>
        <w:t>41</w:t>
      </w:r>
      <w:r w:rsidRPr="004E65DA">
        <w:rPr>
          <w:bCs/>
        </w:rPr>
        <w:t>0</w:t>
      </w:r>
      <w:r w:rsidRPr="004E65DA">
        <w:rPr>
          <w:rFonts w:hint="eastAsia"/>
          <w:bCs/>
        </w:rPr>
        <w:t>口。</w:t>
      </w:r>
    </w:p>
    <w:p w:rsidR="004E65DA" w:rsidRDefault="004E65DA" w:rsidP="004E65DA">
      <w:pPr>
        <w:pStyle w:val="4"/>
      </w:pPr>
      <w:r w:rsidRPr="004E65DA">
        <w:rPr>
          <w:rFonts w:hint="eastAsia"/>
          <w:bCs/>
        </w:rPr>
        <w:t>違法水井：填塞違法水井自100年</w:t>
      </w:r>
      <w:proofErr w:type="gramStart"/>
      <w:r w:rsidRPr="004E65DA">
        <w:rPr>
          <w:rFonts w:hint="eastAsia"/>
          <w:bCs/>
        </w:rPr>
        <w:t>迄</w:t>
      </w:r>
      <w:proofErr w:type="gramEnd"/>
      <w:r w:rsidRPr="004E65DA">
        <w:rPr>
          <w:rFonts w:hint="eastAsia"/>
          <w:bCs/>
        </w:rPr>
        <w:t>107年，彰化縣私有水井951口、公有水井99口，雲林縣私有水井1,212口、公有水井141口，合計2,403口。</w:t>
      </w:r>
    </w:p>
    <w:p w:rsidR="004E65DA" w:rsidRDefault="004E65DA" w:rsidP="004E65DA">
      <w:pPr>
        <w:pStyle w:val="4"/>
      </w:pPr>
      <w:r w:rsidRPr="004E65DA">
        <w:rPr>
          <w:rFonts w:hint="eastAsia"/>
          <w:bCs/>
        </w:rPr>
        <w:t>取締情形:</w:t>
      </w:r>
    </w:p>
    <w:p w:rsidR="004E65DA" w:rsidRDefault="004E65DA" w:rsidP="004E65DA">
      <w:pPr>
        <w:pStyle w:val="5"/>
      </w:pPr>
      <w:r w:rsidRPr="004E65DA">
        <w:rPr>
          <w:rFonts w:hint="eastAsia"/>
        </w:rPr>
        <w:t>由雲彰二縣政府辦理加強巡查及提供民眾檢舉新增違法水井獎勵、工廠水井查察及台電魚</w:t>
      </w:r>
      <w:proofErr w:type="gramStart"/>
      <w:r w:rsidRPr="004E65DA">
        <w:rPr>
          <w:rFonts w:hint="eastAsia"/>
        </w:rPr>
        <w:t>塭</w:t>
      </w:r>
      <w:proofErr w:type="gramEnd"/>
      <w:r w:rsidRPr="004E65DA">
        <w:rPr>
          <w:rFonts w:hint="eastAsia"/>
        </w:rPr>
        <w:t>竊電案件等，藉多元管道查察方式，提升新增違法水井查獲率，以有效遏止新增違法水井持續增加。</w:t>
      </w:r>
    </w:p>
    <w:p w:rsidR="004E65DA" w:rsidRDefault="004E65DA" w:rsidP="004E65DA">
      <w:pPr>
        <w:pStyle w:val="5"/>
      </w:pPr>
      <w:r w:rsidRPr="004E65DA">
        <w:t>新增違法水井</w:t>
      </w:r>
      <w:proofErr w:type="gramStart"/>
      <w:r w:rsidRPr="004E65DA">
        <w:t>即查即填</w:t>
      </w:r>
      <w:proofErr w:type="gramEnd"/>
      <w:r w:rsidRPr="004E65DA">
        <w:rPr>
          <w:rFonts w:hint="eastAsia"/>
        </w:rPr>
        <w:t>塞</w:t>
      </w:r>
      <w:r w:rsidR="00EE0C41">
        <w:rPr>
          <w:rFonts w:hAnsi="標楷體" w:hint="eastAsia"/>
        </w:rPr>
        <w:t>。</w:t>
      </w:r>
      <w:r w:rsidRPr="004E65DA">
        <w:t>既有違法水井</w:t>
      </w:r>
      <w:r w:rsidR="00C33587">
        <w:rPr>
          <w:rFonts w:hAnsi="標楷體" w:hint="eastAsia"/>
        </w:rPr>
        <w:t>：</w:t>
      </w:r>
      <w:r w:rsidRPr="004E65DA">
        <w:rPr>
          <w:rFonts w:hint="eastAsia"/>
        </w:rPr>
        <w:t>非農業水井排序填塞；農業灌溉</w:t>
      </w:r>
      <w:r w:rsidRPr="004E65DA">
        <w:t>水井，軟性地勸</w:t>
      </w:r>
      <w:r w:rsidRPr="004E65DA">
        <w:lastRenderedPageBreak/>
        <w:t>導</w:t>
      </w:r>
      <w:proofErr w:type="gramStart"/>
      <w:r w:rsidRPr="004E65DA">
        <w:t>民眾封填</w:t>
      </w:r>
      <w:proofErr w:type="gramEnd"/>
      <w:r w:rsidRPr="004E65DA">
        <w:t>。</w:t>
      </w:r>
    </w:p>
    <w:p w:rsidR="00D86CF5" w:rsidRDefault="004E65DA" w:rsidP="00D86CF5">
      <w:pPr>
        <w:pStyle w:val="3"/>
      </w:pPr>
      <w:r w:rsidRPr="00C33587">
        <w:rPr>
          <w:rFonts w:hint="eastAsia"/>
        </w:rPr>
        <w:t>針對「</w:t>
      </w:r>
      <w:r w:rsidR="00C33587" w:rsidRPr="00C33587">
        <w:rPr>
          <w:rFonts w:hint="eastAsia"/>
        </w:rPr>
        <w:t>雲彰地區高鐵</w:t>
      </w:r>
      <w:proofErr w:type="gramStart"/>
      <w:r w:rsidR="00C33587" w:rsidRPr="00C33587">
        <w:rPr>
          <w:rFonts w:hint="eastAsia"/>
        </w:rPr>
        <w:t>沿線（</w:t>
      </w:r>
      <w:proofErr w:type="gramEnd"/>
      <w:r w:rsidR="00C33587" w:rsidRPr="00C33587">
        <w:rPr>
          <w:rFonts w:hint="eastAsia"/>
        </w:rPr>
        <w:t>以軌道為中心左右各1.5公里）合法水井（公有、私有）數量？違法水井（公有、私有）數量及取締情形？</w:t>
      </w:r>
      <w:r w:rsidRPr="00C33587">
        <w:rPr>
          <w:rFonts w:hint="eastAsia"/>
        </w:rPr>
        <w:t>」部分，據水利</w:t>
      </w:r>
      <w:r w:rsidRPr="004E65DA">
        <w:rPr>
          <w:rFonts w:hint="eastAsia"/>
        </w:rPr>
        <w:t>署說明略</w:t>
      </w:r>
      <w:proofErr w:type="gramStart"/>
      <w:r w:rsidRPr="004E65DA">
        <w:rPr>
          <w:rFonts w:hint="eastAsia"/>
        </w:rPr>
        <w:t>以</w:t>
      </w:r>
      <w:proofErr w:type="gramEnd"/>
      <w:r w:rsidRPr="004E65DA">
        <w:rPr>
          <w:rFonts w:hint="eastAsia"/>
        </w:rPr>
        <w:t>：</w:t>
      </w:r>
    </w:p>
    <w:p w:rsidR="00C33587" w:rsidRDefault="00C33587" w:rsidP="00C33587">
      <w:pPr>
        <w:pStyle w:val="4"/>
      </w:pPr>
      <w:r w:rsidRPr="00C33587">
        <w:rPr>
          <w:rFonts w:hint="eastAsia"/>
          <w:bCs/>
        </w:rPr>
        <w:t>合法水井</w:t>
      </w:r>
      <w:r>
        <w:rPr>
          <w:rFonts w:hAnsi="標楷體" w:hint="eastAsia"/>
          <w:bCs/>
        </w:rPr>
        <w:t>：</w:t>
      </w:r>
      <w:r w:rsidRPr="00C33587">
        <w:rPr>
          <w:rFonts w:hint="eastAsia"/>
          <w:bCs/>
        </w:rPr>
        <w:t>彰化縣私有水井233口、公有水井16口，雲林縣私有水井29口、公有水井15口，合計293口。</w:t>
      </w:r>
    </w:p>
    <w:p w:rsidR="00C33587" w:rsidRDefault="00C33587" w:rsidP="00C33587">
      <w:pPr>
        <w:pStyle w:val="4"/>
      </w:pPr>
      <w:r w:rsidRPr="00C33587">
        <w:rPr>
          <w:rFonts w:hint="eastAsia"/>
          <w:bCs/>
        </w:rPr>
        <w:t>違法水井：填塞違法水井自100年</w:t>
      </w:r>
      <w:proofErr w:type="gramStart"/>
      <w:r w:rsidRPr="00C33587">
        <w:rPr>
          <w:rFonts w:hint="eastAsia"/>
          <w:bCs/>
        </w:rPr>
        <w:t>迄</w:t>
      </w:r>
      <w:proofErr w:type="gramEnd"/>
      <w:r w:rsidRPr="00C33587">
        <w:rPr>
          <w:rFonts w:hint="eastAsia"/>
          <w:bCs/>
        </w:rPr>
        <w:t>107年，彰化縣私有水井44口、公有水井8口，雲林縣私有水井192口、公有水井5口，合計249口。</w:t>
      </w:r>
    </w:p>
    <w:p w:rsidR="00C33587" w:rsidRDefault="00C33587" w:rsidP="00C33587">
      <w:pPr>
        <w:pStyle w:val="4"/>
      </w:pPr>
      <w:r w:rsidRPr="00C33587">
        <w:rPr>
          <w:rFonts w:hint="eastAsia"/>
          <w:bCs/>
        </w:rPr>
        <w:t>取締情形</w:t>
      </w:r>
      <w:r>
        <w:rPr>
          <w:rFonts w:hAnsi="標楷體" w:hint="eastAsia"/>
          <w:bCs/>
        </w:rPr>
        <w:t>：</w:t>
      </w:r>
    </w:p>
    <w:p w:rsidR="00C33587" w:rsidRDefault="00C33587" w:rsidP="00C33587">
      <w:pPr>
        <w:pStyle w:val="5"/>
      </w:pPr>
      <w:r w:rsidRPr="00C33587">
        <w:rPr>
          <w:rFonts w:hint="eastAsia"/>
        </w:rPr>
        <w:t>由雲彰二縣政府辦理加強巡查及提供民眾檢舉新增違法水井獎勵、工廠水井查察及台電魚</w:t>
      </w:r>
      <w:proofErr w:type="gramStart"/>
      <w:r w:rsidRPr="00C33587">
        <w:rPr>
          <w:rFonts w:hint="eastAsia"/>
        </w:rPr>
        <w:t>塭</w:t>
      </w:r>
      <w:proofErr w:type="gramEnd"/>
      <w:r w:rsidRPr="00C33587">
        <w:rPr>
          <w:rFonts w:hint="eastAsia"/>
        </w:rPr>
        <w:t>竊電案件等，藉多元管道查察方式，提升新增違法水井查獲率，以有效遏止新增違法水井持續增加。</w:t>
      </w:r>
    </w:p>
    <w:p w:rsidR="00C33587" w:rsidRDefault="00C33587" w:rsidP="00C33587">
      <w:pPr>
        <w:pStyle w:val="5"/>
      </w:pPr>
      <w:r w:rsidRPr="00C33587">
        <w:t>新增違法水井</w:t>
      </w:r>
      <w:proofErr w:type="gramStart"/>
      <w:r w:rsidRPr="00C33587">
        <w:t>即查即填</w:t>
      </w:r>
      <w:proofErr w:type="gramEnd"/>
      <w:r w:rsidR="002A5441">
        <w:rPr>
          <w:rFonts w:hint="eastAsia"/>
        </w:rPr>
        <w:t>塞</w:t>
      </w:r>
      <w:r>
        <w:rPr>
          <w:rFonts w:hAnsi="標楷體" w:hint="eastAsia"/>
        </w:rPr>
        <w:t>。</w:t>
      </w:r>
      <w:r w:rsidRPr="00C33587">
        <w:t>既有違法水井</w:t>
      </w:r>
      <w:r>
        <w:rPr>
          <w:rFonts w:hAnsi="標楷體" w:hint="eastAsia"/>
        </w:rPr>
        <w:t>：</w:t>
      </w:r>
      <w:r w:rsidRPr="00C33587">
        <w:rPr>
          <w:rFonts w:hint="eastAsia"/>
        </w:rPr>
        <w:t>非農業水井排序填塞；農業灌溉</w:t>
      </w:r>
      <w:r w:rsidRPr="00C33587">
        <w:t>水井，軟性地勸導</w:t>
      </w:r>
      <w:proofErr w:type="gramStart"/>
      <w:r w:rsidRPr="00C33587">
        <w:t>民眾封填</w:t>
      </w:r>
      <w:proofErr w:type="gramEnd"/>
      <w:r w:rsidRPr="00C33587">
        <w:t>。</w:t>
      </w:r>
    </w:p>
    <w:p w:rsidR="00D86CF5" w:rsidRDefault="00DD0DCF" w:rsidP="00D86CF5">
      <w:pPr>
        <w:pStyle w:val="3"/>
      </w:pPr>
      <w:r w:rsidRPr="00DD0DCF">
        <w:rPr>
          <w:rFonts w:hint="eastAsia"/>
        </w:rPr>
        <w:t>針對「雲彰地區伏流水之研究」部分，據水利署說明略</w:t>
      </w:r>
      <w:proofErr w:type="gramStart"/>
      <w:r w:rsidRPr="00DD0DCF">
        <w:rPr>
          <w:rFonts w:hint="eastAsia"/>
        </w:rPr>
        <w:t>以</w:t>
      </w:r>
      <w:proofErr w:type="gramEnd"/>
      <w:r w:rsidRPr="00DD0DCF">
        <w:rPr>
          <w:rFonts w:hint="eastAsia"/>
        </w:rPr>
        <w:t>：</w:t>
      </w:r>
    </w:p>
    <w:p w:rsidR="00DD0DCF" w:rsidRDefault="00DD0DCF" w:rsidP="00DD0DCF">
      <w:pPr>
        <w:pStyle w:val="4"/>
      </w:pPr>
      <w:r w:rsidRPr="00DD0DCF">
        <w:rPr>
          <w:rFonts w:hint="eastAsia"/>
        </w:rPr>
        <w:t>參考107年</w:t>
      </w:r>
      <w:r>
        <w:rPr>
          <w:rFonts w:hint="eastAsia"/>
        </w:rPr>
        <w:t>水利</w:t>
      </w:r>
      <w:r w:rsidRPr="00DD0DCF">
        <w:rPr>
          <w:rFonts w:hint="eastAsia"/>
        </w:rPr>
        <w:t>署水利規劃試驗所辦理「台灣</w:t>
      </w:r>
      <w:proofErr w:type="gramStart"/>
      <w:r w:rsidRPr="00DD0DCF">
        <w:rPr>
          <w:rFonts w:hint="eastAsia"/>
        </w:rPr>
        <w:t>中部烏</w:t>
      </w:r>
      <w:proofErr w:type="gramEnd"/>
      <w:r w:rsidRPr="00DD0DCF">
        <w:rPr>
          <w:rFonts w:hint="eastAsia"/>
        </w:rPr>
        <w:t>溪流域備援伏流水開發調查規劃」，其研究報告針對烏溪流域伏流水可能開發利用區位進行盤點評估，期作為高濁度期間中部地區備援水源，依規劃成果工程</w:t>
      </w:r>
      <w:proofErr w:type="gramStart"/>
      <w:r w:rsidRPr="00DD0DCF">
        <w:rPr>
          <w:rFonts w:hint="eastAsia"/>
        </w:rPr>
        <w:t>特性屬備援</w:t>
      </w:r>
      <w:proofErr w:type="gramEnd"/>
      <w:r w:rsidRPr="00DD0DCF">
        <w:rPr>
          <w:rFonts w:hint="eastAsia"/>
        </w:rPr>
        <w:t>性質，考量原水成本較高及可能負擔的社會成本等因素，後續將視中部區域供水穩定需求，於評估有必要時再擇定適當位置進行初步評估及細部規劃作業。</w:t>
      </w:r>
    </w:p>
    <w:p w:rsidR="00DD0DCF" w:rsidRDefault="00DD0DCF" w:rsidP="00DD0DCF">
      <w:pPr>
        <w:pStyle w:val="4"/>
      </w:pPr>
      <w:r w:rsidRPr="00DD0DCF">
        <w:rPr>
          <w:rFonts w:hint="eastAsia"/>
        </w:rPr>
        <w:lastRenderedPageBreak/>
        <w:t>目前雲彰地區施工中伏流水工程，包括濁水溪及烏溪伏流水工程，施作內容如下</w:t>
      </w:r>
      <w:r>
        <w:rPr>
          <w:rFonts w:hAnsi="標楷體" w:hint="eastAsia"/>
        </w:rPr>
        <w:t>：</w:t>
      </w:r>
    </w:p>
    <w:p w:rsidR="00DD0DCF" w:rsidRDefault="00F21706" w:rsidP="00DD0DCF">
      <w:pPr>
        <w:pStyle w:val="5"/>
      </w:pPr>
      <w:r w:rsidRPr="00F21706">
        <w:rPr>
          <w:rFonts w:hint="eastAsia"/>
        </w:rPr>
        <w:t>濁水溪伏流水：台</w:t>
      </w:r>
      <w:r w:rsidR="002B58DF">
        <w:rPr>
          <w:rFonts w:hint="eastAsia"/>
        </w:rPr>
        <w:t>灣自來</w:t>
      </w:r>
      <w:r w:rsidRPr="00F21706">
        <w:rPr>
          <w:rFonts w:hint="eastAsia"/>
        </w:rPr>
        <w:t>水公司於彰雲大橋附近河段利用伏流水設施取水每日</w:t>
      </w:r>
      <w:r w:rsidRPr="00F21706">
        <w:t>3</w:t>
      </w:r>
      <w:r w:rsidRPr="00F21706">
        <w:rPr>
          <w:rFonts w:hint="eastAsia"/>
        </w:rPr>
        <w:t>萬噸，以作為</w:t>
      </w:r>
      <w:proofErr w:type="gramStart"/>
      <w:r w:rsidRPr="00F21706">
        <w:rPr>
          <w:rFonts w:hint="eastAsia"/>
        </w:rPr>
        <w:t>颱</w:t>
      </w:r>
      <w:proofErr w:type="gramEnd"/>
      <w:r w:rsidRPr="00F21706">
        <w:rPr>
          <w:rFonts w:hint="eastAsia"/>
        </w:rPr>
        <w:t>洪期間濁水溪原水高濁度時備援水源，經提報行政院納入「前瞻基礎建設計畫</w:t>
      </w:r>
      <w:r w:rsidRPr="00F21706">
        <w:t>-</w:t>
      </w:r>
      <w:r w:rsidRPr="00F21706">
        <w:rPr>
          <w:rFonts w:hint="eastAsia"/>
        </w:rPr>
        <w:t>水環境建設</w:t>
      </w:r>
      <w:r w:rsidRPr="00F21706">
        <w:t>-</w:t>
      </w:r>
      <w:r w:rsidRPr="00F21706">
        <w:rPr>
          <w:rFonts w:hint="eastAsia"/>
        </w:rPr>
        <w:t>伏流水開發工程」項下濁水溪伏流</w:t>
      </w:r>
      <w:r w:rsidR="002A5441">
        <w:rPr>
          <w:rFonts w:hint="eastAsia"/>
        </w:rPr>
        <w:t>水</w:t>
      </w:r>
      <w:r w:rsidRPr="00F21706">
        <w:rPr>
          <w:rFonts w:hint="eastAsia"/>
        </w:rPr>
        <w:t>工程辦理，</w:t>
      </w:r>
      <w:r w:rsidR="002B58DF">
        <w:rPr>
          <w:rFonts w:hint="eastAsia"/>
        </w:rPr>
        <w:t>該</w:t>
      </w:r>
      <w:r w:rsidRPr="00F21706">
        <w:rPr>
          <w:rFonts w:hint="eastAsia"/>
        </w:rPr>
        <w:t>公司已於</w:t>
      </w:r>
      <w:r w:rsidRPr="00F21706">
        <w:t>107</w:t>
      </w:r>
      <w:r w:rsidRPr="00F21706">
        <w:rPr>
          <w:rFonts w:hint="eastAsia"/>
        </w:rPr>
        <w:t>年</w:t>
      </w:r>
      <w:r w:rsidRPr="00F21706">
        <w:t>5</w:t>
      </w:r>
      <w:r w:rsidRPr="00F21706">
        <w:rPr>
          <w:rFonts w:hint="eastAsia"/>
        </w:rPr>
        <w:t>月</w:t>
      </w:r>
      <w:r w:rsidRPr="00F21706">
        <w:t>31</w:t>
      </w:r>
      <w:r w:rsidRPr="00F21706">
        <w:rPr>
          <w:rFonts w:hint="eastAsia"/>
        </w:rPr>
        <w:t>日提送濁水溪伏流水工程規劃及基本設計原則報告，</w:t>
      </w:r>
      <w:r w:rsidRPr="00F21706">
        <w:t xml:space="preserve"> 107</w:t>
      </w:r>
      <w:r w:rsidRPr="00F21706">
        <w:rPr>
          <w:rFonts w:hint="eastAsia"/>
        </w:rPr>
        <w:t>年</w:t>
      </w:r>
      <w:r w:rsidRPr="00F21706">
        <w:t>10</w:t>
      </w:r>
      <w:r w:rsidRPr="00F21706">
        <w:rPr>
          <w:rFonts w:hint="eastAsia"/>
        </w:rPr>
        <w:t>月</w:t>
      </w:r>
      <w:r w:rsidRPr="00F21706">
        <w:t>9</w:t>
      </w:r>
      <w:r w:rsidRPr="00F21706">
        <w:rPr>
          <w:rFonts w:hint="eastAsia"/>
        </w:rPr>
        <w:t>日成立預算書，</w:t>
      </w:r>
      <w:r w:rsidRPr="00F21706">
        <w:t>108</w:t>
      </w:r>
      <w:r w:rsidRPr="00F21706">
        <w:rPr>
          <w:rFonts w:hint="eastAsia"/>
        </w:rPr>
        <w:t>年</w:t>
      </w:r>
      <w:r w:rsidRPr="00F21706">
        <w:t>1</w:t>
      </w:r>
      <w:r w:rsidRPr="00F21706">
        <w:rPr>
          <w:rFonts w:hint="eastAsia"/>
        </w:rPr>
        <w:t>月</w:t>
      </w:r>
      <w:r w:rsidRPr="00F21706">
        <w:t>9</w:t>
      </w:r>
      <w:r w:rsidRPr="00F21706">
        <w:rPr>
          <w:rFonts w:hint="eastAsia"/>
        </w:rPr>
        <w:t>日決標，並於</w:t>
      </w:r>
      <w:r w:rsidR="002B58DF">
        <w:rPr>
          <w:rFonts w:hint="eastAsia"/>
        </w:rPr>
        <w:t>同年</w:t>
      </w:r>
      <w:r w:rsidRPr="00F21706">
        <w:t>4</w:t>
      </w:r>
      <w:r w:rsidRPr="00F21706">
        <w:rPr>
          <w:rFonts w:hint="eastAsia"/>
        </w:rPr>
        <w:t>月</w:t>
      </w:r>
      <w:r w:rsidRPr="00F21706">
        <w:t>26</w:t>
      </w:r>
      <w:r w:rsidRPr="00F21706">
        <w:rPr>
          <w:rFonts w:hint="eastAsia"/>
        </w:rPr>
        <w:t>日開工，預計</w:t>
      </w:r>
      <w:r w:rsidRPr="00F21706">
        <w:t>109</w:t>
      </w:r>
      <w:r w:rsidRPr="00F21706">
        <w:rPr>
          <w:rFonts w:hint="eastAsia"/>
        </w:rPr>
        <w:t>年底完成。</w:t>
      </w:r>
    </w:p>
    <w:p w:rsidR="00DD0DCF" w:rsidRPr="00DD0DCF" w:rsidRDefault="002B58DF" w:rsidP="00DD0DCF">
      <w:pPr>
        <w:pStyle w:val="5"/>
      </w:pPr>
      <w:r w:rsidRPr="002B58DF">
        <w:rPr>
          <w:rFonts w:hint="eastAsia"/>
        </w:rPr>
        <w:t>烏溪伏流水：台灣自來水公司</w:t>
      </w:r>
      <w:r w:rsidRPr="002B58DF">
        <w:t>102</w:t>
      </w:r>
      <w:r w:rsidRPr="002B58DF">
        <w:rPr>
          <w:rFonts w:hint="eastAsia"/>
        </w:rPr>
        <w:t>年於烏溪與貓羅溪匯流口高灘地完成</w:t>
      </w:r>
      <w:r w:rsidRPr="002B58DF">
        <w:t>1</w:t>
      </w:r>
      <w:r w:rsidRPr="002B58DF">
        <w:rPr>
          <w:rFonts w:hint="eastAsia"/>
        </w:rPr>
        <w:t>口試驗井取用伏流水，並進行</w:t>
      </w:r>
      <w:r w:rsidRPr="002B58DF">
        <w:t>1</w:t>
      </w:r>
      <w:r w:rsidRPr="002B58DF">
        <w:rPr>
          <w:rFonts w:hint="eastAsia"/>
        </w:rPr>
        <w:t>年水質監測作業，其結果尚符合飲用水水源水質標準，故接續辦理管線工程、機電工程以及福田淨水場新建工程，並於</w:t>
      </w:r>
      <w:r w:rsidRPr="002B58DF">
        <w:t>106</w:t>
      </w:r>
      <w:r w:rsidRPr="002B58DF">
        <w:rPr>
          <w:rFonts w:hint="eastAsia"/>
        </w:rPr>
        <w:t>年</w:t>
      </w:r>
      <w:r w:rsidRPr="002B58DF">
        <w:t>5</w:t>
      </w:r>
      <w:r w:rsidRPr="002B58DF">
        <w:rPr>
          <w:rFonts w:hint="eastAsia"/>
        </w:rPr>
        <w:t>月完工先行出水每日</w:t>
      </w:r>
      <w:r w:rsidRPr="002B58DF">
        <w:t>4,000</w:t>
      </w:r>
      <w:r w:rsidRPr="002B58DF">
        <w:rPr>
          <w:rFonts w:hint="eastAsia"/>
        </w:rPr>
        <w:t>噸，惟福田淨水場淨水能力可達每日</w:t>
      </w:r>
      <w:r w:rsidRPr="002B58DF">
        <w:t>1</w:t>
      </w:r>
      <w:r w:rsidRPr="002B58DF">
        <w:rPr>
          <w:rFonts w:hint="eastAsia"/>
        </w:rPr>
        <w:t>萬噸，因此接續新鑿一口寬口井取用伏流水，並已於</w:t>
      </w:r>
      <w:r w:rsidRPr="002B58DF">
        <w:t>107</w:t>
      </w:r>
      <w:r w:rsidRPr="002B58DF">
        <w:rPr>
          <w:rFonts w:hint="eastAsia"/>
        </w:rPr>
        <w:t>年</w:t>
      </w:r>
      <w:r w:rsidRPr="002B58DF">
        <w:t>12</w:t>
      </w:r>
      <w:r w:rsidRPr="002B58DF">
        <w:rPr>
          <w:rFonts w:hint="eastAsia"/>
        </w:rPr>
        <w:t>月</w:t>
      </w:r>
      <w:r w:rsidRPr="002B58DF">
        <w:t>17</w:t>
      </w:r>
      <w:r w:rsidRPr="002B58DF">
        <w:rPr>
          <w:rFonts w:hint="eastAsia"/>
        </w:rPr>
        <w:t>日開工，</w:t>
      </w:r>
      <w:r w:rsidRPr="002B58DF">
        <w:t>108</w:t>
      </w:r>
      <w:r w:rsidRPr="002B58DF">
        <w:rPr>
          <w:rFonts w:hint="eastAsia"/>
        </w:rPr>
        <w:t>年</w:t>
      </w:r>
      <w:r w:rsidRPr="002B58DF">
        <w:t>9</w:t>
      </w:r>
      <w:r w:rsidRPr="002B58DF">
        <w:rPr>
          <w:rFonts w:hint="eastAsia"/>
        </w:rPr>
        <w:t>月底完成，以提高彰化地區供水穩定。</w:t>
      </w:r>
    </w:p>
    <w:p w:rsidR="00D86CF5" w:rsidRDefault="002B58DF" w:rsidP="00D86CF5">
      <w:pPr>
        <w:pStyle w:val="3"/>
      </w:pPr>
      <w:r w:rsidRPr="00684DB5">
        <w:rPr>
          <w:rFonts w:hint="eastAsia"/>
        </w:rPr>
        <w:t>針對「</w:t>
      </w:r>
      <w:bookmarkStart w:id="172" w:name="_Toc9863618"/>
      <w:r w:rsidR="00684DB5" w:rsidRPr="00684DB5">
        <w:rPr>
          <w:rFonts w:hint="eastAsia"/>
        </w:rPr>
        <w:t>減少農業灌溉用水需要多元考量誘因，例如參</w:t>
      </w:r>
      <w:proofErr w:type="gramStart"/>
      <w:r w:rsidR="00684DB5" w:rsidRPr="00684DB5">
        <w:rPr>
          <w:rFonts w:hint="eastAsia"/>
        </w:rPr>
        <w:t>採</w:t>
      </w:r>
      <w:proofErr w:type="gramEnd"/>
      <w:r w:rsidR="00684DB5" w:rsidRPr="00684DB5">
        <w:rPr>
          <w:rFonts w:hint="eastAsia"/>
        </w:rPr>
        <w:t>屏東縣結合</w:t>
      </w:r>
      <w:proofErr w:type="gramStart"/>
      <w:r w:rsidR="00684DB5" w:rsidRPr="00684DB5">
        <w:rPr>
          <w:rFonts w:hint="eastAsia"/>
        </w:rPr>
        <w:t>養水種</w:t>
      </w:r>
      <w:proofErr w:type="gramEnd"/>
      <w:r w:rsidR="00684DB5" w:rsidRPr="00684DB5">
        <w:rPr>
          <w:rFonts w:hint="eastAsia"/>
        </w:rPr>
        <w:t>電案例</w:t>
      </w:r>
      <w:r w:rsidR="00684DB5" w:rsidRPr="00684DB5">
        <w:t>，是否有</w:t>
      </w:r>
      <w:r w:rsidR="00684DB5" w:rsidRPr="00684DB5">
        <w:rPr>
          <w:rFonts w:hint="eastAsia"/>
        </w:rPr>
        <w:t>相關</w:t>
      </w:r>
      <w:r w:rsidR="00684DB5" w:rsidRPr="00684DB5">
        <w:t>研究？</w:t>
      </w:r>
      <w:bookmarkEnd w:id="172"/>
      <w:r w:rsidRPr="00684DB5">
        <w:rPr>
          <w:rFonts w:hint="eastAsia"/>
        </w:rPr>
        <w:t>」部分，據</w:t>
      </w:r>
      <w:r w:rsidR="009C289D">
        <w:rPr>
          <w:rFonts w:hint="eastAsia"/>
        </w:rPr>
        <w:t>農委會</w:t>
      </w:r>
      <w:r w:rsidRPr="00684DB5">
        <w:rPr>
          <w:rFonts w:hint="eastAsia"/>
        </w:rPr>
        <w:t>說明略</w:t>
      </w:r>
      <w:proofErr w:type="gramStart"/>
      <w:r w:rsidRPr="00684DB5">
        <w:rPr>
          <w:rFonts w:hint="eastAsia"/>
        </w:rPr>
        <w:t>以</w:t>
      </w:r>
      <w:proofErr w:type="gramEnd"/>
      <w:r w:rsidRPr="00684DB5">
        <w:rPr>
          <w:rFonts w:hint="eastAsia"/>
        </w:rPr>
        <w:t>：</w:t>
      </w:r>
    </w:p>
    <w:p w:rsidR="00684DB5" w:rsidRDefault="00684DB5" w:rsidP="00684DB5">
      <w:pPr>
        <w:pStyle w:val="4"/>
      </w:pPr>
      <w:r w:rsidRPr="00684DB5">
        <w:rPr>
          <w:rFonts w:hint="eastAsia"/>
        </w:rPr>
        <w:t>9</w:t>
      </w:r>
      <w:r>
        <w:rPr>
          <w:rFonts w:hint="eastAsia"/>
        </w:rPr>
        <w:t>8</w:t>
      </w:r>
      <w:r w:rsidRPr="00684DB5">
        <w:rPr>
          <w:rFonts w:hint="eastAsia"/>
        </w:rPr>
        <w:t>年8月8日莫拉克風災導致屏東地區林邊鄉及佳冬鄉受災嚴重，林邊溪兩處潰堤，漁塭、</w:t>
      </w:r>
      <w:proofErr w:type="gramStart"/>
      <w:r w:rsidRPr="00684DB5">
        <w:rPr>
          <w:rFonts w:hint="eastAsia"/>
        </w:rPr>
        <w:t>蓮霧園盡毀</w:t>
      </w:r>
      <w:proofErr w:type="gramEnd"/>
      <w:r w:rsidRPr="00684DB5">
        <w:rPr>
          <w:rFonts w:hint="eastAsia"/>
        </w:rPr>
        <w:t>，災後地方產業不穩定，居民無法耕作也不敢養殖，希望政府輔導產業轉型並妥善規劃帶動區域發展。</w:t>
      </w:r>
      <w:proofErr w:type="gramStart"/>
      <w:r w:rsidRPr="00684DB5">
        <w:rPr>
          <w:rFonts w:hint="eastAsia"/>
        </w:rPr>
        <w:t>爰</w:t>
      </w:r>
      <w:proofErr w:type="gramEnd"/>
      <w:r w:rsidRPr="00684DB5">
        <w:rPr>
          <w:rFonts w:hint="eastAsia"/>
        </w:rPr>
        <w:t>此，屏東縣政府99年提出</w:t>
      </w:r>
      <w:proofErr w:type="gramStart"/>
      <w:r w:rsidRPr="00684DB5">
        <w:rPr>
          <w:rFonts w:hint="eastAsia"/>
        </w:rPr>
        <w:t>養水種</w:t>
      </w:r>
      <w:proofErr w:type="gramEnd"/>
      <w:r w:rsidRPr="00684DB5">
        <w:rPr>
          <w:rFonts w:hint="eastAsia"/>
        </w:rPr>
        <w:t>電計畫-「屏東縣政府嚴重地層下陷區與莫拉克風災受創土地設置太陽光電發電系統專案試辦</w:t>
      </w:r>
      <w:r w:rsidRPr="00684DB5">
        <w:rPr>
          <w:rFonts w:hint="eastAsia"/>
        </w:rPr>
        <w:lastRenderedPageBreak/>
        <w:t>計畫」，積極推動受災農地之太陽能光電產業。「</w:t>
      </w:r>
      <w:proofErr w:type="gramStart"/>
      <w:r w:rsidRPr="00684DB5">
        <w:rPr>
          <w:rFonts w:hint="eastAsia"/>
        </w:rPr>
        <w:t>養水種</w:t>
      </w:r>
      <w:proofErr w:type="gramEnd"/>
      <w:r w:rsidRPr="00684DB5">
        <w:rPr>
          <w:rFonts w:hint="eastAsia"/>
        </w:rPr>
        <w:t>電」即藉由產業轉型為太陽能光電，以地上太陽能發電設置取代養殖使用，兼以恢復地力並涵養地下水資源之專案計畫。由於</w:t>
      </w:r>
      <w:r>
        <w:rPr>
          <w:rFonts w:hAnsi="標楷體" w:hint="eastAsia"/>
        </w:rPr>
        <w:t>「</w:t>
      </w:r>
      <w:proofErr w:type="gramStart"/>
      <w:r w:rsidRPr="00684DB5">
        <w:rPr>
          <w:rFonts w:hint="eastAsia"/>
        </w:rPr>
        <w:t>養水種</w:t>
      </w:r>
      <w:proofErr w:type="gramEnd"/>
      <w:r w:rsidRPr="00684DB5">
        <w:rPr>
          <w:rFonts w:hint="eastAsia"/>
        </w:rPr>
        <w:t>電</w:t>
      </w:r>
      <w:r>
        <w:rPr>
          <w:rFonts w:ascii="新細明體" w:eastAsia="新細明體" w:hAnsi="新細明體" w:hint="eastAsia"/>
        </w:rPr>
        <w:t>」</w:t>
      </w:r>
      <w:r w:rsidRPr="00684DB5">
        <w:rPr>
          <w:rFonts w:hint="eastAsia"/>
        </w:rPr>
        <w:t>位於地層下陷且屬莫拉克受災土地，經濟部遂擬定「經濟部試辦補助屏東縣政府在地層下陷且屬莫拉克風災區設置太陽光電發電系統計畫」，以部分補助投資廠商先期建設成本(每</w:t>
      </w:r>
      <w:proofErr w:type="gramStart"/>
      <w:r w:rsidRPr="00684DB5">
        <w:t>瓩</w:t>
      </w:r>
      <w:proofErr w:type="gramEnd"/>
      <w:r w:rsidRPr="00684DB5">
        <w:rPr>
          <w:rFonts w:hint="eastAsia"/>
        </w:rPr>
        <w:t>補助4萬元)。前述專案計畫之太陽光發電廠總裝置容量為23.6MW(實施面積約43公頃，每公頃每年租金50萬元)，其中，利用魚</w:t>
      </w:r>
      <w:proofErr w:type="gramStart"/>
      <w:r w:rsidRPr="00684DB5">
        <w:rPr>
          <w:rFonts w:hint="eastAsia"/>
        </w:rPr>
        <w:t>塭</w:t>
      </w:r>
      <w:proofErr w:type="gramEnd"/>
      <w:r w:rsidRPr="00684DB5">
        <w:rPr>
          <w:rFonts w:hint="eastAsia"/>
        </w:rPr>
        <w:t>土地 27公頃，全年共可減少抽取985萬立方公尺的地下水。</w:t>
      </w:r>
      <w:proofErr w:type="gramStart"/>
      <w:r w:rsidRPr="00684DB5">
        <w:rPr>
          <w:rFonts w:hint="eastAsia"/>
        </w:rPr>
        <w:t>此外，</w:t>
      </w:r>
      <w:proofErr w:type="gramEnd"/>
      <w:r w:rsidRPr="00684DB5">
        <w:rPr>
          <w:rFonts w:hint="eastAsia"/>
        </w:rPr>
        <w:t xml:space="preserve"> 99年時期，台電售電價格平均每度2.3元，但專案計畫之業者若於99年前設置完成發電，可獲得每度12.8元之躉售電價，100年後完工發電則下修為每度7.3元。</w:t>
      </w:r>
    </w:p>
    <w:p w:rsidR="00684DB5" w:rsidRDefault="00684DB5" w:rsidP="00684DB5">
      <w:pPr>
        <w:pStyle w:val="4"/>
      </w:pPr>
      <w:r w:rsidRPr="00684DB5">
        <w:rPr>
          <w:rFonts w:hint="eastAsia"/>
        </w:rPr>
        <w:t>屏東地區「</w:t>
      </w:r>
      <w:proofErr w:type="gramStart"/>
      <w:r w:rsidRPr="00684DB5">
        <w:rPr>
          <w:rFonts w:hint="eastAsia"/>
        </w:rPr>
        <w:t>養水種</w:t>
      </w:r>
      <w:proofErr w:type="gramEnd"/>
      <w:r w:rsidRPr="00684DB5">
        <w:rPr>
          <w:rFonts w:hint="eastAsia"/>
        </w:rPr>
        <w:t>電」政策背景係肇因於莫拉克風災時，林邊溪潰堤導致魚</w:t>
      </w:r>
      <w:proofErr w:type="gramStart"/>
      <w:r w:rsidRPr="00684DB5">
        <w:rPr>
          <w:rFonts w:hint="eastAsia"/>
        </w:rPr>
        <w:t>塭</w:t>
      </w:r>
      <w:proofErr w:type="gramEnd"/>
      <w:r w:rsidRPr="00684DB5">
        <w:rPr>
          <w:rFonts w:hint="eastAsia"/>
        </w:rPr>
        <w:t>、農地遭洪</w:t>
      </w:r>
      <w:proofErr w:type="gramStart"/>
      <w:r w:rsidRPr="00684DB5">
        <w:rPr>
          <w:rFonts w:hint="eastAsia"/>
        </w:rPr>
        <w:t>氾</w:t>
      </w:r>
      <w:proofErr w:type="gramEnd"/>
      <w:r w:rsidRPr="00684DB5">
        <w:rPr>
          <w:rFonts w:hint="eastAsia"/>
        </w:rPr>
        <w:t>淹沒，</w:t>
      </w:r>
      <w:proofErr w:type="gramStart"/>
      <w:r w:rsidRPr="00684DB5">
        <w:rPr>
          <w:rFonts w:hint="eastAsia"/>
        </w:rPr>
        <w:t>復養復耕</w:t>
      </w:r>
      <w:proofErr w:type="gramEnd"/>
      <w:r w:rsidRPr="00684DB5">
        <w:rPr>
          <w:rFonts w:hint="eastAsia"/>
        </w:rPr>
        <w:t>困難，</w:t>
      </w:r>
      <w:proofErr w:type="gramStart"/>
      <w:r w:rsidRPr="00684DB5">
        <w:rPr>
          <w:rFonts w:hint="eastAsia"/>
        </w:rPr>
        <w:t>爰</w:t>
      </w:r>
      <w:proofErr w:type="gramEnd"/>
      <w:r w:rsidRPr="00684DB5">
        <w:rPr>
          <w:rFonts w:hint="eastAsia"/>
        </w:rPr>
        <w:t>此，中央政府及屏東縣政府大力支持受災農地之太陽能光電產業，不僅提高躉售電價收購，更專案補助光電業者建置成本，以積極照顧當地農漁民生計。以前述專案計畫之政策背景檢討分析雲彰地區是否得以推動「</w:t>
      </w:r>
      <w:proofErr w:type="gramStart"/>
      <w:r w:rsidRPr="00684DB5">
        <w:rPr>
          <w:rFonts w:hint="eastAsia"/>
        </w:rPr>
        <w:t>養水種</w:t>
      </w:r>
      <w:proofErr w:type="gramEnd"/>
      <w:r w:rsidRPr="00684DB5">
        <w:rPr>
          <w:rFonts w:hint="eastAsia"/>
        </w:rPr>
        <w:t>電」以減少農業灌溉用水，茲以農地利用結合太陽能光電政策及政策優惠措施兩大面向檢討如次</w:t>
      </w:r>
      <w:r>
        <w:rPr>
          <w:rFonts w:hAnsi="標楷體" w:hint="eastAsia"/>
        </w:rPr>
        <w:t>：</w:t>
      </w:r>
    </w:p>
    <w:p w:rsidR="00684DB5" w:rsidRDefault="00684DB5" w:rsidP="00684DB5">
      <w:pPr>
        <w:pStyle w:val="5"/>
      </w:pPr>
      <w:r w:rsidRPr="00684DB5">
        <w:rPr>
          <w:rFonts w:hint="eastAsia"/>
        </w:rPr>
        <w:t>農委會為確保68萬公頃糧食生產農地，農業用地若推行「</w:t>
      </w:r>
      <w:proofErr w:type="gramStart"/>
      <w:r w:rsidRPr="00684DB5">
        <w:rPr>
          <w:rFonts w:hint="eastAsia"/>
        </w:rPr>
        <w:t>養水種</w:t>
      </w:r>
      <w:proofErr w:type="gramEnd"/>
      <w:r w:rsidRPr="00684DB5">
        <w:rPr>
          <w:rFonts w:hint="eastAsia"/>
        </w:rPr>
        <w:t>電」模式，必然以農業生產為主，</w:t>
      </w:r>
      <w:proofErr w:type="gramStart"/>
      <w:r w:rsidRPr="00684DB5">
        <w:rPr>
          <w:rFonts w:hint="eastAsia"/>
        </w:rPr>
        <w:t>綠能產電</w:t>
      </w:r>
      <w:proofErr w:type="gramEnd"/>
      <w:r w:rsidRPr="00684DB5">
        <w:rPr>
          <w:rFonts w:hint="eastAsia"/>
        </w:rPr>
        <w:t>為輔，以維護珍貴農業土地資源、穩定我國農業永續經營</w:t>
      </w:r>
      <w:proofErr w:type="gramStart"/>
      <w:r w:rsidRPr="00684DB5">
        <w:rPr>
          <w:rFonts w:hint="eastAsia"/>
        </w:rPr>
        <w:t>碁</w:t>
      </w:r>
      <w:proofErr w:type="gramEnd"/>
      <w:r w:rsidRPr="00684DB5">
        <w:rPr>
          <w:rFonts w:hint="eastAsia"/>
        </w:rPr>
        <w:t>石。農業用地發</w:t>
      </w:r>
      <w:r w:rsidRPr="00684DB5">
        <w:rPr>
          <w:rFonts w:hint="eastAsia"/>
        </w:rPr>
        <w:lastRenderedPageBreak/>
        <w:t>展太陽能光電，農委會已依行政院「太陽光電2年推動計畫」政策訂有配套措施，允許在不影響農地利用及農業經營之前提下，可於農業設施屋頂或農地上設置太陽能設施，並修訂「申請農業用地作農業設施容許使用審查辦法」，將再生能源發展條例所定太陽能、風力及非抽蓄式水力設施，定義</w:t>
      </w:r>
      <w:proofErr w:type="gramStart"/>
      <w:r w:rsidRPr="00684DB5">
        <w:rPr>
          <w:rFonts w:hint="eastAsia"/>
        </w:rPr>
        <w:t>為綠能設施</w:t>
      </w:r>
      <w:proofErr w:type="gramEnd"/>
      <w:r w:rsidRPr="00684DB5">
        <w:rPr>
          <w:rFonts w:hint="eastAsia"/>
        </w:rPr>
        <w:t>，納入容許辦法予以規範。</w:t>
      </w:r>
      <w:proofErr w:type="gramStart"/>
      <w:r w:rsidRPr="00684DB5">
        <w:rPr>
          <w:rFonts w:hint="eastAsia"/>
        </w:rPr>
        <w:t>此外，</w:t>
      </w:r>
      <w:proofErr w:type="gramEnd"/>
      <w:r w:rsidRPr="004073B3">
        <w:rPr>
          <w:rFonts w:hint="eastAsia"/>
        </w:rPr>
        <w:t>屏東縣「</w:t>
      </w:r>
      <w:proofErr w:type="gramStart"/>
      <w:r w:rsidRPr="004073B3">
        <w:rPr>
          <w:rFonts w:hint="eastAsia"/>
        </w:rPr>
        <w:t>養水種</w:t>
      </w:r>
      <w:proofErr w:type="gramEnd"/>
      <w:r w:rsidRPr="004073B3">
        <w:rPr>
          <w:rFonts w:hint="eastAsia"/>
        </w:rPr>
        <w:t>電」計畫係以</w:t>
      </w:r>
      <w:proofErr w:type="gramStart"/>
      <w:r w:rsidRPr="004073B3">
        <w:rPr>
          <w:rFonts w:hint="eastAsia"/>
        </w:rPr>
        <w:t>不利營農之</w:t>
      </w:r>
      <w:proofErr w:type="gramEnd"/>
      <w:r w:rsidRPr="004073B3">
        <w:rPr>
          <w:rFonts w:hint="eastAsia"/>
        </w:rPr>
        <w:t>受災農地為推動標的，</w:t>
      </w:r>
      <w:proofErr w:type="gramStart"/>
      <w:r w:rsidRPr="004073B3">
        <w:rPr>
          <w:rFonts w:hint="eastAsia"/>
        </w:rPr>
        <w:t>其減抽地下水</w:t>
      </w:r>
      <w:proofErr w:type="gramEnd"/>
      <w:r w:rsidRPr="004073B3">
        <w:rPr>
          <w:rFonts w:hint="eastAsia"/>
        </w:rPr>
        <w:t>之成果主要來自係計畫區域之養殖漁業棄養</w:t>
      </w:r>
      <w:r w:rsidRPr="00684DB5">
        <w:rPr>
          <w:rFonts w:hint="eastAsia"/>
        </w:rPr>
        <w:t>，而雲林地區耕地7萬9千公頃，其中，約99%耕地</w:t>
      </w:r>
      <w:proofErr w:type="gramStart"/>
      <w:r w:rsidRPr="00684DB5">
        <w:rPr>
          <w:rFonts w:hint="eastAsia"/>
        </w:rPr>
        <w:t>已辦竣農地</w:t>
      </w:r>
      <w:proofErr w:type="gramEnd"/>
      <w:r w:rsidRPr="00684DB5">
        <w:rPr>
          <w:rFonts w:hint="eastAsia"/>
        </w:rPr>
        <w:t>重劃、68%編為特定農業區；彰化地區耕地6萬1千公頃，其中，61%耕地</w:t>
      </w:r>
      <w:proofErr w:type="gramStart"/>
      <w:r w:rsidRPr="00684DB5">
        <w:rPr>
          <w:rFonts w:hint="eastAsia"/>
        </w:rPr>
        <w:t>已辦竣農地</w:t>
      </w:r>
      <w:proofErr w:type="gramEnd"/>
      <w:r w:rsidRPr="00684DB5">
        <w:rPr>
          <w:rFonts w:hint="eastAsia"/>
        </w:rPr>
        <w:t>重劃、79%編為特定農業區。就農地利用而言，雲彰地區之農地多為優良農業區，亦為我國農業重鎮，發展</w:t>
      </w:r>
      <w:r w:rsidRPr="004073B3">
        <w:rPr>
          <w:rFonts w:hint="eastAsia"/>
        </w:rPr>
        <w:t>大規模離農式太陽能光電產業似無空間</w:t>
      </w:r>
      <w:r w:rsidRPr="00684DB5">
        <w:rPr>
          <w:rFonts w:hint="eastAsia"/>
        </w:rPr>
        <w:t>。另一方面，雲林地區之地層下陷中心已由沿海地區移至內陸虎尾鎮、元長鄉等區域，而依據農林漁牧業普查顯示，養殖漁業主要集中於麥寮鄉、台西鄉及口湖鄉，</w:t>
      </w:r>
      <w:r w:rsidRPr="004073B3">
        <w:rPr>
          <w:rFonts w:hint="eastAsia"/>
        </w:rPr>
        <w:t>內陸區域並無大面積之養殖漁業</w:t>
      </w:r>
      <w:r w:rsidRPr="00684DB5">
        <w:rPr>
          <w:rFonts w:hint="eastAsia"/>
        </w:rPr>
        <w:t>，欠缺政策誘導屏東「</w:t>
      </w:r>
      <w:proofErr w:type="gramStart"/>
      <w:r w:rsidRPr="00684DB5">
        <w:rPr>
          <w:rFonts w:hint="eastAsia"/>
        </w:rPr>
        <w:t>養水種</w:t>
      </w:r>
      <w:proofErr w:type="gramEnd"/>
      <w:r w:rsidRPr="00684DB5">
        <w:rPr>
          <w:rFonts w:hint="eastAsia"/>
        </w:rPr>
        <w:t>電」模式之標的。</w:t>
      </w:r>
      <w:proofErr w:type="gramStart"/>
      <w:r w:rsidRPr="00684DB5">
        <w:rPr>
          <w:rFonts w:hint="eastAsia"/>
        </w:rPr>
        <w:t>惟</w:t>
      </w:r>
      <w:proofErr w:type="gramEnd"/>
      <w:r w:rsidRPr="00684DB5">
        <w:rPr>
          <w:rFonts w:hint="eastAsia"/>
        </w:rPr>
        <w:t>，為減少農業灌溉用水，若農地位於經濟部公告之嚴重地層下陷地區(目前經濟部已廢止「嚴重地層下陷地區」用詞，並以經</w:t>
      </w:r>
      <w:proofErr w:type="gramStart"/>
      <w:r w:rsidRPr="00684DB5">
        <w:rPr>
          <w:rFonts w:hint="eastAsia"/>
        </w:rPr>
        <w:t>授水字</w:t>
      </w:r>
      <w:proofErr w:type="gramEnd"/>
      <w:r w:rsidRPr="00684DB5">
        <w:rPr>
          <w:rFonts w:hint="eastAsia"/>
        </w:rPr>
        <w:t>第10620209170 號公告之「地下水管制區第一級管制區」替代)，屬不利農業經營之農業用地得依「申請農業用地作農業設施容許使用審查辦法」第30條規定申請免與農業經營使用相結合；其餘地區土地或地層下陷地區內之優良農地尚需結合農業經</w:t>
      </w:r>
      <w:r w:rsidRPr="00684DB5">
        <w:rPr>
          <w:rFonts w:hint="eastAsia"/>
        </w:rPr>
        <w:lastRenderedPageBreak/>
        <w:t>營。</w:t>
      </w:r>
    </w:p>
    <w:p w:rsidR="00684DB5" w:rsidRPr="00684DB5" w:rsidRDefault="009C289D" w:rsidP="00684DB5">
      <w:pPr>
        <w:pStyle w:val="5"/>
      </w:pPr>
      <w:r w:rsidRPr="009C289D">
        <w:rPr>
          <w:rFonts w:hint="eastAsia"/>
        </w:rPr>
        <w:t>因太陽能光電產業之時空背景不同，自106年起，行政院「太陽光電2年推動計畫」政策已活化我國相關產業，參與之民間業者相當踴躍，有關屏東縣「</w:t>
      </w:r>
      <w:proofErr w:type="gramStart"/>
      <w:r w:rsidRPr="009C289D">
        <w:rPr>
          <w:rFonts w:hint="eastAsia"/>
        </w:rPr>
        <w:t>養水種</w:t>
      </w:r>
      <w:proofErr w:type="gramEnd"/>
      <w:r w:rsidRPr="009C289D">
        <w:rPr>
          <w:rFonts w:hint="eastAsia"/>
        </w:rPr>
        <w:t>電」計畫中，提高躉售電價收購、專案補助光電業者建置成本，似非當前</w:t>
      </w:r>
      <w:r w:rsidR="00A30E18">
        <w:rPr>
          <w:rFonts w:hint="eastAsia"/>
        </w:rPr>
        <w:t>太</w:t>
      </w:r>
      <w:r w:rsidRPr="009C289D">
        <w:rPr>
          <w:rFonts w:hint="eastAsia"/>
        </w:rPr>
        <w:t>陽</w:t>
      </w:r>
      <w:r w:rsidR="00A30E18">
        <w:rPr>
          <w:rFonts w:hint="eastAsia"/>
        </w:rPr>
        <w:t>能</w:t>
      </w:r>
      <w:r w:rsidRPr="009C289D">
        <w:rPr>
          <w:rFonts w:hint="eastAsia"/>
        </w:rPr>
        <w:t>光電政策重點。以躉售電價為例，經濟部公布之108年太陽</w:t>
      </w:r>
      <w:proofErr w:type="gramStart"/>
      <w:r w:rsidRPr="009C289D">
        <w:rPr>
          <w:rFonts w:hint="eastAsia"/>
        </w:rPr>
        <w:t>光電躉購費率</w:t>
      </w:r>
      <w:proofErr w:type="gramEnd"/>
      <w:r w:rsidRPr="009C289D">
        <w:rPr>
          <w:rFonts w:hint="eastAsia"/>
        </w:rPr>
        <w:t>，每度約5元以下，僅為屏東縣「</w:t>
      </w:r>
      <w:proofErr w:type="gramStart"/>
      <w:r w:rsidRPr="009C289D">
        <w:rPr>
          <w:rFonts w:hint="eastAsia"/>
        </w:rPr>
        <w:t>養水種</w:t>
      </w:r>
      <w:proofErr w:type="gramEnd"/>
      <w:r w:rsidRPr="009C289D">
        <w:rPr>
          <w:rFonts w:hint="eastAsia"/>
        </w:rPr>
        <w:t>電」專案之一半價格。</w:t>
      </w:r>
      <w:proofErr w:type="gramStart"/>
      <w:r w:rsidRPr="009C289D">
        <w:rPr>
          <w:rFonts w:hint="eastAsia"/>
        </w:rPr>
        <w:t>爰</w:t>
      </w:r>
      <w:proofErr w:type="gramEnd"/>
      <w:r w:rsidRPr="009C289D">
        <w:rPr>
          <w:rFonts w:hint="eastAsia"/>
        </w:rPr>
        <w:t>此，</w:t>
      </w:r>
      <w:proofErr w:type="gramStart"/>
      <w:r w:rsidRPr="009C289D">
        <w:rPr>
          <w:rFonts w:hint="eastAsia"/>
        </w:rPr>
        <w:t>若參採</w:t>
      </w:r>
      <w:proofErr w:type="gramEnd"/>
      <w:r w:rsidRPr="009C289D">
        <w:rPr>
          <w:rFonts w:hint="eastAsia"/>
        </w:rPr>
        <w:t>屏東縣結合</w:t>
      </w:r>
      <w:proofErr w:type="gramStart"/>
      <w:r w:rsidRPr="009C289D">
        <w:rPr>
          <w:rFonts w:hint="eastAsia"/>
        </w:rPr>
        <w:t>養水種</w:t>
      </w:r>
      <w:proofErr w:type="gramEnd"/>
      <w:r w:rsidRPr="009C289D">
        <w:rPr>
          <w:rFonts w:hint="eastAsia"/>
        </w:rPr>
        <w:t>電案例於雲彰地區實施，除需兼顧農地利用與農業發展之外，尚需通盤</w:t>
      </w:r>
      <w:proofErr w:type="gramStart"/>
      <w:r w:rsidRPr="009C289D">
        <w:rPr>
          <w:rFonts w:hint="eastAsia"/>
        </w:rPr>
        <w:t>研</w:t>
      </w:r>
      <w:proofErr w:type="gramEnd"/>
      <w:r w:rsidRPr="009C289D">
        <w:rPr>
          <w:rFonts w:hint="eastAsia"/>
        </w:rPr>
        <w:t>析政策優待措施與農糧生產政策之競合。</w:t>
      </w:r>
    </w:p>
    <w:p w:rsidR="00D86CF5" w:rsidRDefault="00E56B5F" w:rsidP="00D86CF5">
      <w:pPr>
        <w:pStyle w:val="3"/>
      </w:pPr>
      <w:r w:rsidRPr="00E56B5F">
        <w:rPr>
          <w:rFonts w:hint="eastAsia"/>
        </w:rPr>
        <w:t>針對「加強</w:t>
      </w:r>
      <w:proofErr w:type="gramStart"/>
      <w:r w:rsidRPr="00E56B5F">
        <w:rPr>
          <w:rFonts w:hint="eastAsia"/>
        </w:rPr>
        <w:t>圳</w:t>
      </w:r>
      <w:proofErr w:type="gramEnd"/>
      <w:r w:rsidRPr="00E56B5F">
        <w:rPr>
          <w:rFonts w:hint="eastAsia"/>
        </w:rPr>
        <w:t>路更新之作為」部分，據農委會說明略</w:t>
      </w:r>
      <w:proofErr w:type="gramStart"/>
      <w:r w:rsidRPr="00E56B5F">
        <w:rPr>
          <w:rFonts w:hint="eastAsia"/>
        </w:rPr>
        <w:t>以</w:t>
      </w:r>
      <w:proofErr w:type="gramEnd"/>
      <w:r w:rsidRPr="00E56B5F">
        <w:rPr>
          <w:rFonts w:hint="eastAsia"/>
        </w:rPr>
        <w:t>：</w:t>
      </w:r>
    </w:p>
    <w:p w:rsidR="00C33AA6" w:rsidRDefault="00C33AA6" w:rsidP="00E56B5F">
      <w:pPr>
        <w:pStyle w:val="4"/>
      </w:pPr>
      <w:r w:rsidRPr="00C33AA6">
        <w:rPr>
          <w:rFonts w:hint="eastAsia"/>
        </w:rPr>
        <w:t>為降低彰雲地區灌溉輸水損失，</w:t>
      </w:r>
      <w:r>
        <w:rPr>
          <w:rFonts w:hint="eastAsia"/>
        </w:rPr>
        <w:t>農委</w:t>
      </w:r>
      <w:r w:rsidRPr="00C33AA6">
        <w:rPr>
          <w:rFonts w:hint="eastAsia"/>
        </w:rPr>
        <w:t>會加強推動彰化及雲林農田水利會</w:t>
      </w:r>
      <w:proofErr w:type="gramStart"/>
      <w:r w:rsidRPr="00C33AA6">
        <w:rPr>
          <w:rFonts w:hint="eastAsia"/>
        </w:rPr>
        <w:t>圳</w:t>
      </w:r>
      <w:proofErr w:type="gramEnd"/>
      <w:r w:rsidRPr="00C33AA6">
        <w:rPr>
          <w:rFonts w:hint="eastAsia"/>
        </w:rPr>
        <w:t>路更新改善，近3年年平均補助經費2.65億元，約占全國農田水利設施更新改善經費38.93%，高於彰化及雲林灌區占全國面積比例26.76%。</w:t>
      </w:r>
    </w:p>
    <w:p w:rsidR="00E56B5F" w:rsidRDefault="00C33AA6" w:rsidP="00E56B5F">
      <w:pPr>
        <w:pStyle w:val="4"/>
      </w:pPr>
      <w:r w:rsidRPr="00C33AA6">
        <w:rPr>
          <w:rFonts w:hint="eastAsia"/>
        </w:rPr>
        <w:t>考量為減少彰雲地區地下水使用，</w:t>
      </w:r>
      <w:r>
        <w:rPr>
          <w:rFonts w:hint="eastAsia"/>
        </w:rPr>
        <w:t>農委</w:t>
      </w:r>
      <w:r w:rsidRPr="00C33AA6">
        <w:rPr>
          <w:rFonts w:hint="eastAsia"/>
        </w:rPr>
        <w:t>會近年積極補助農田水利會運用幹線改善</w:t>
      </w:r>
      <w:proofErr w:type="gramStart"/>
      <w:r w:rsidRPr="00C33AA6">
        <w:rPr>
          <w:rFonts w:hint="eastAsia"/>
        </w:rPr>
        <w:t>浮</w:t>
      </w:r>
      <w:proofErr w:type="gramEnd"/>
      <w:r w:rsidRPr="00C33AA6">
        <w:rPr>
          <w:rFonts w:hint="eastAsia"/>
        </w:rPr>
        <w:t>餘地後之剩餘空地，增</w:t>
      </w:r>
      <w:proofErr w:type="gramStart"/>
      <w:r w:rsidRPr="00C33AA6">
        <w:rPr>
          <w:rFonts w:hint="eastAsia"/>
        </w:rPr>
        <w:t>設調蓄</w:t>
      </w:r>
      <w:proofErr w:type="gramEnd"/>
      <w:r w:rsidRPr="00C33AA6">
        <w:rPr>
          <w:rFonts w:hint="eastAsia"/>
        </w:rPr>
        <w:t>設施提升地面水調節空間，其中，包含雲林農田水利會設置安慶</w:t>
      </w:r>
      <w:proofErr w:type="gramStart"/>
      <w:r w:rsidRPr="00C33AA6">
        <w:rPr>
          <w:rFonts w:hint="eastAsia"/>
        </w:rPr>
        <w:t>圳</w:t>
      </w:r>
      <w:proofErr w:type="gramEnd"/>
      <w:r w:rsidRPr="00C33AA6">
        <w:rPr>
          <w:rFonts w:hint="eastAsia"/>
        </w:rPr>
        <w:t>2萬噸(有效容量)</w:t>
      </w:r>
      <w:proofErr w:type="gramStart"/>
      <w:r w:rsidRPr="00C33AA6">
        <w:rPr>
          <w:rFonts w:hint="eastAsia"/>
        </w:rPr>
        <w:t>調蓄池及濁</w:t>
      </w:r>
      <w:proofErr w:type="gramEnd"/>
      <w:r w:rsidRPr="00C33AA6">
        <w:rPr>
          <w:rFonts w:hint="eastAsia"/>
        </w:rPr>
        <w:t>幹線9.6萬噸</w:t>
      </w:r>
      <w:proofErr w:type="gramStart"/>
      <w:r w:rsidRPr="00C33AA6">
        <w:rPr>
          <w:rFonts w:hint="eastAsia"/>
        </w:rPr>
        <w:t>調蓄池</w:t>
      </w:r>
      <w:proofErr w:type="gramEnd"/>
      <w:r w:rsidRPr="00C33AA6">
        <w:rPr>
          <w:rFonts w:hint="eastAsia"/>
        </w:rPr>
        <w:t>，預計增加</w:t>
      </w:r>
      <w:proofErr w:type="gramStart"/>
      <w:r w:rsidRPr="00C33AA6">
        <w:rPr>
          <w:rFonts w:hint="eastAsia"/>
        </w:rPr>
        <w:t>11.6萬噸調蓄灌溉</w:t>
      </w:r>
      <w:proofErr w:type="gramEnd"/>
      <w:r w:rsidRPr="00C33AA6">
        <w:rPr>
          <w:rFonts w:hint="eastAsia"/>
        </w:rPr>
        <w:t>用水空間。</w:t>
      </w:r>
    </w:p>
    <w:p w:rsidR="00D86CF5" w:rsidRDefault="00C33AA6" w:rsidP="00D86CF5">
      <w:pPr>
        <w:pStyle w:val="3"/>
      </w:pPr>
      <w:r w:rsidRPr="00C33AA6">
        <w:rPr>
          <w:rFonts w:hint="eastAsia"/>
        </w:rPr>
        <w:t>針對「</w:t>
      </w:r>
      <w:proofErr w:type="gramStart"/>
      <w:r w:rsidRPr="00C33AA6">
        <w:rPr>
          <w:rFonts w:hint="eastAsia"/>
        </w:rPr>
        <w:t>農田轉旱作</w:t>
      </w:r>
      <w:proofErr w:type="gramEnd"/>
      <w:r w:rsidRPr="00C33AA6">
        <w:rPr>
          <w:rFonts w:hint="eastAsia"/>
        </w:rPr>
        <w:t>之輔導作為」部分，據農委會說明略</w:t>
      </w:r>
      <w:proofErr w:type="gramStart"/>
      <w:r w:rsidRPr="00C33AA6">
        <w:rPr>
          <w:rFonts w:hint="eastAsia"/>
        </w:rPr>
        <w:t>以</w:t>
      </w:r>
      <w:proofErr w:type="gramEnd"/>
      <w:r w:rsidRPr="00C33AA6">
        <w:rPr>
          <w:rFonts w:hint="eastAsia"/>
        </w:rPr>
        <w:t>：</w:t>
      </w:r>
    </w:p>
    <w:p w:rsidR="00C33AA6" w:rsidRDefault="00C33AA6" w:rsidP="00C33AA6">
      <w:pPr>
        <w:pStyle w:val="4"/>
      </w:pPr>
      <w:r w:rsidRPr="00C33AA6">
        <w:rPr>
          <w:rFonts w:hint="eastAsia"/>
        </w:rPr>
        <w:t>稻米產業結構調整</w:t>
      </w:r>
      <w:r>
        <w:rPr>
          <w:rFonts w:hAnsi="標楷體" w:hint="eastAsia"/>
        </w:rPr>
        <w:t>：</w:t>
      </w:r>
    </w:p>
    <w:p w:rsidR="00C33AA6" w:rsidRDefault="00C33AA6" w:rsidP="00C33AA6">
      <w:pPr>
        <w:pStyle w:val="5"/>
      </w:pPr>
      <w:r w:rsidRPr="00C33AA6">
        <w:rPr>
          <w:rFonts w:hint="eastAsia"/>
        </w:rPr>
        <w:t>102年</w:t>
      </w:r>
      <w:r>
        <w:rPr>
          <w:rFonts w:hAnsi="標楷體" w:hint="eastAsia"/>
        </w:rPr>
        <w:t>～</w:t>
      </w:r>
      <w:r w:rsidRPr="00C33AA6">
        <w:rPr>
          <w:rFonts w:hint="eastAsia"/>
        </w:rPr>
        <w:t>106年調整耕作制度活化農地計畫</w:t>
      </w:r>
      <w:r>
        <w:rPr>
          <w:rFonts w:hAnsi="標楷體" w:hint="eastAsia"/>
        </w:rPr>
        <w:t>：</w:t>
      </w:r>
    </w:p>
    <w:p w:rsidR="00C33AA6" w:rsidRDefault="00D66EEF" w:rsidP="00C33AA6">
      <w:pPr>
        <w:pStyle w:val="6"/>
      </w:pPr>
      <w:proofErr w:type="gramStart"/>
      <w:r w:rsidRPr="00D66EEF">
        <w:rPr>
          <w:rFonts w:hint="eastAsia"/>
        </w:rPr>
        <w:lastRenderedPageBreak/>
        <w:t>鑑</w:t>
      </w:r>
      <w:proofErr w:type="gramEnd"/>
      <w:r w:rsidRPr="00D66EEF">
        <w:rPr>
          <w:rFonts w:hint="eastAsia"/>
        </w:rPr>
        <w:t>於國際糧食供應緊</w:t>
      </w:r>
      <w:proofErr w:type="gramStart"/>
      <w:r w:rsidRPr="00D66EEF">
        <w:rPr>
          <w:rFonts w:hint="eastAsia"/>
        </w:rPr>
        <w:t>絀</w:t>
      </w:r>
      <w:proofErr w:type="gramEnd"/>
      <w:r w:rsidRPr="00D66EEF">
        <w:rPr>
          <w:rFonts w:hint="eastAsia"/>
        </w:rPr>
        <w:t>，糧食安全議題備受關注，國內稻米產業政策除需維持供需平衡外，優先活化休耕農地利用模式，調整耕作制度復耕進口替代作物，維護糧食安全及維持農業生產環境，</w:t>
      </w:r>
      <w:proofErr w:type="gramStart"/>
      <w:r w:rsidRPr="00D66EEF">
        <w:rPr>
          <w:rFonts w:hint="eastAsia"/>
        </w:rPr>
        <w:t>爰</w:t>
      </w:r>
      <w:proofErr w:type="gramEnd"/>
      <w:r w:rsidRPr="00D66EEF">
        <w:rPr>
          <w:rFonts w:hint="eastAsia"/>
        </w:rPr>
        <w:t>自102年起推動「調整耕作制度活化農地計畫」，以連續休耕農地5萬公頃為優先活化對象，鼓勵一個期作種植具進口替代、外銷潛力、有機與地區特產等作物，除可促進農地活化外，更可兼顧農民收益。</w:t>
      </w:r>
    </w:p>
    <w:p w:rsidR="00C33AA6" w:rsidRDefault="00D66EEF" w:rsidP="00C33AA6">
      <w:pPr>
        <w:pStyle w:val="6"/>
      </w:pPr>
      <w:r w:rsidRPr="00D66EEF">
        <w:rPr>
          <w:rFonts w:hint="eastAsia"/>
        </w:rPr>
        <w:t>計畫中除重新檢討輪作或</w:t>
      </w:r>
      <w:proofErr w:type="gramStart"/>
      <w:r w:rsidRPr="00D66EEF">
        <w:rPr>
          <w:rFonts w:hint="eastAsia"/>
        </w:rPr>
        <w:t>契</w:t>
      </w:r>
      <w:proofErr w:type="gramEnd"/>
      <w:r w:rsidRPr="00D66EEF">
        <w:rPr>
          <w:rFonts w:hint="eastAsia"/>
        </w:rPr>
        <w:t>作作物種類，並配合地區性產業發展，建立輔導輪作及</w:t>
      </w:r>
      <w:proofErr w:type="gramStart"/>
      <w:r w:rsidRPr="00D66EEF">
        <w:rPr>
          <w:rFonts w:hint="eastAsia"/>
        </w:rPr>
        <w:t>契</w:t>
      </w:r>
      <w:proofErr w:type="gramEnd"/>
      <w:r w:rsidRPr="00D66EEF">
        <w:rPr>
          <w:rFonts w:hint="eastAsia"/>
        </w:rPr>
        <w:t>作獎勵措施原則，獎勵輪作本土化且具地區性特色作物，</w:t>
      </w:r>
      <w:proofErr w:type="gramStart"/>
      <w:r w:rsidRPr="00D66EEF">
        <w:rPr>
          <w:rFonts w:hint="eastAsia"/>
        </w:rPr>
        <w:t>契作具</w:t>
      </w:r>
      <w:proofErr w:type="gramEnd"/>
      <w:r w:rsidRPr="00D66EEF">
        <w:rPr>
          <w:rFonts w:hint="eastAsia"/>
        </w:rPr>
        <w:t>外銷潛力或進口替代無產銷之虞作物，以穩定國內糧食供應。各項轉(</w:t>
      </w:r>
      <w:proofErr w:type="gramStart"/>
      <w:r w:rsidRPr="00D66EEF">
        <w:rPr>
          <w:rFonts w:hint="eastAsia"/>
        </w:rPr>
        <w:t>契</w:t>
      </w:r>
      <w:proofErr w:type="gramEnd"/>
      <w:r w:rsidRPr="00D66EEF">
        <w:rPr>
          <w:rFonts w:hint="eastAsia"/>
        </w:rPr>
        <w:t>)作作物品項及補貼金額每年滾動檢討，期能提高農民投入之意願。</w:t>
      </w:r>
    </w:p>
    <w:p w:rsidR="00C33AA6" w:rsidRDefault="00C33AA6" w:rsidP="00C33AA6">
      <w:pPr>
        <w:pStyle w:val="5"/>
      </w:pPr>
      <w:r w:rsidRPr="00C33AA6">
        <w:rPr>
          <w:rFonts w:hint="eastAsia"/>
        </w:rPr>
        <w:t>107年</w:t>
      </w:r>
      <w:r>
        <w:rPr>
          <w:rFonts w:hAnsi="標楷體" w:hint="eastAsia"/>
        </w:rPr>
        <w:t>～</w:t>
      </w:r>
      <w:r w:rsidRPr="00C33AA6">
        <w:rPr>
          <w:rFonts w:hint="eastAsia"/>
        </w:rPr>
        <w:t>110年對地綠色環境給付計畫</w:t>
      </w:r>
      <w:r>
        <w:rPr>
          <w:rFonts w:hAnsi="標楷體" w:hint="eastAsia"/>
        </w:rPr>
        <w:t>：</w:t>
      </w:r>
    </w:p>
    <w:p w:rsidR="00C33AA6" w:rsidRDefault="00D66EEF" w:rsidP="00C33AA6">
      <w:pPr>
        <w:pStyle w:val="6"/>
      </w:pPr>
      <w:r w:rsidRPr="00D66EEF">
        <w:rPr>
          <w:rFonts w:hint="eastAsia"/>
        </w:rPr>
        <w:t>為調整稻作產業結構及提高國產雜糧供應，自107年起推動「對地綠色環境給付計畫」，透過獎勵種植具進口替代、外銷潛力性質或地方特色等具競爭力轉（</w:t>
      </w:r>
      <w:proofErr w:type="gramStart"/>
      <w:r w:rsidRPr="00D66EEF">
        <w:rPr>
          <w:rFonts w:hint="eastAsia"/>
        </w:rPr>
        <w:t>契</w:t>
      </w:r>
      <w:proofErr w:type="gramEnd"/>
      <w:r w:rsidRPr="00D66EEF">
        <w:rPr>
          <w:rFonts w:hint="eastAsia"/>
        </w:rPr>
        <w:t>）作作物、實施「稻作直接給付與</w:t>
      </w:r>
      <w:proofErr w:type="gramStart"/>
      <w:r w:rsidRPr="00D66EEF">
        <w:rPr>
          <w:rFonts w:hint="eastAsia"/>
        </w:rPr>
        <w:t>公糧保價</w:t>
      </w:r>
      <w:proofErr w:type="gramEnd"/>
      <w:r w:rsidRPr="00D66EEF">
        <w:rPr>
          <w:rFonts w:hint="eastAsia"/>
        </w:rPr>
        <w:t>收購」雙軌並行制與限制</w:t>
      </w:r>
      <w:proofErr w:type="gramStart"/>
      <w:r w:rsidRPr="00D66EEF">
        <w:rPr>
          <w:rFonts w:hint="eastAsia"/>
        </w:rPr>
        <w:t>同一田</w:t>
      </w:r>
      <w:proofErr w:type="gramEnd"/>
      <w:r w:rsidRPr="00D66EEF">
        <w:rPr>
          <w:rFonts w:hint="eastAsia"/>
        </w:rPr>
        <w:t>區每年僅得辦理一次生產環境維護等措施，輔導農友適地適種，促進農業永續發展。</w:t>
      </w:r>
    </w:p>
    <w:p w:rsidR="00C33AA6" w:rsidRDefault="00D66EEF" w:rsidP="00C33AA6">
      <w:pPr>
        <w:pStyle w:val="6"/>
      </w:pPr>
      <w:r w:rsidRPr="00D66EEF">
        <w:rPr>
          <w:rFonts w:hint="eastAsia"/>
        </w:rPr>
        <w:t>因應近來氣候變遷，改變降雨型態，缺水風險相對增加，部分水資源較吃緊區域，因一期稻作時常面臨供水不穩定風險，影響種植期程，甚或停灌休耕，</w:t>
      </w:r>
      <w:proofErr w:type="gramStart"/>
      <w:r w:rsidRPr="00D66EEF">
        <w:rPr>
          <w:rFonts w:hint="eastAsia"/>
        </w:rPr>
        <w:t>爰</w:t>
      </w:r>
      <w:proofErr w:type="gramEnd"/>
      <w:r w:rsidRPr="00D66EEF">
        <w:rPr>
          <w:rFonts w:hint="eastAsia"/>
        </w:rPr>
        <w:t>藉由政策引導農民</w:t>
      </w:r>
      <w:r w:rsidRPr="00D66EEF">
        <w:rPr>
          <w:rFonts w:hint="eastAsia"/>
        </w:rPr>
        <w:lastRenderedPageBreak/>
        <w:t>及早因應氣候變遷調整耕作模式，將一期稻作改種植旱作物或</w:t>
      </w:r>
      <w:proofErr w:type="gramStart"/>
      <w:r w:rsidRPr="00D66EEF">
        <w:rPr>
          <w:rFonts w:hint="eastAsia"/>
        </w:rPr>
        <w:t>配合枯豐</w:t>
      </w:r>
      <w:proofErr w:type="gramEnd"/>
      <w:r w:rsidRPr="00D66EEF">
        <w:rPr>
          <w:rFonts w:hint="eastAsia"/>
        </w:rPr>
        <w:t>水期調整水稻種植</w:t>
      </w:r>
      <w:proofErr w:type="gramStart"/>
      <w:r w:rsidRPr="00D66EEF">
        <w:rPr>
          <w:rFonts w:hint="eastAsia"/>
        </w:rPr>
        <w:t>期間，</w:t>
      </w:r>
      <w:proofErr w:type="gramEnd"/>
      <w:r w:rsidRPr="00D66EEF">
        <w:rPr>
          <w:rFonts w:hint="eastAsia"/>
        </w:rPr>
        <w:t>以維持糧食安全、糧價穩定與確保農民收益，並兼具強化枯水期農業節水效能及整體產業供水穩定。</w:t>
      </w:r>
    </w:p>
    <w:p w:rsidR="00C33AA6" w:rsidRDefault="00C33AA6" w:rsidP="00C33AA6">
      <w:pPr>
        <w:pStyle w:val="5"/>
      </w:pPr>
      <w:r w:rsidRPr="00C33AA6">
        <w:rPr>
          <w:rFonts w:hint="eastAsia"/>
        </w:rPr>
        <w:t>推動黃金廊道農業新方案暨行動計畫</w:t>
      </w:r>
      <w:r>
        <w:rPr>
          <w:rFonts w:hAnsi="標楷體" w:hint="eastAsia"/>
        </w:rPr>
        <w:t>：</w:t>
      </w:r>
    </w:p>
    <w:p w:rsidR="00C33AA6" w:rsidRDefault="00D66EEF" w:rsidP="00C33AA6">
      <w:pPr>
        <w:pStyle w:val="6"/>
      </w:pPr>
      <w:r w:rsidRPr="00D66EEF">
        <w:rPr>
          <w:rFonts w:hint="eastAsia"/>
        </w:rPr>
        <w:t>雲林縣與彰化縣為全</w:t>
      </w:r>
      <w:proofErr w:type="gramStart"/>
      <w:r w:rsidRPr="00D66EEF">
        <w:rPr>
          <w:rFonts w:hint="eastAsia"/>
        </w:rPr>
        <w:t>臺</w:t>
      </w:r>
      <w:proofErr w:type="gramEnd"/>
      <w:r w:rsidRPr="00D66EEF">
        <w:rPr>
          <w:rFonts w:hint="eastAsia"/>
        </w:rPr>
        <w:t>地層下陷較為嚴重區域，為促進本區水土資源和諧利用，協助</w:t>
      </w:r>
      <w:proofErr w:type="gramStart"/>
      <w:r w:rsidRPr="00D66EEF">
        <w:rPr>
          <w:rFonts w:hint="eastAsia"/>
        </w:rPr>
        <w:t>紓</w:t>
      </w:r>
      <w:proofErr w:type="gramEnd"/>
      <w:r w:rsidRPr="00D66EEF">
        <w:rPr>
          <w:rFonts w:hint="eastAsia"/>
        </w:rPr>
        <w:t>緩地層下陷，</w:t>
      </w:r>
      <w:proofErr w:type="gramStart"/>
      <w:r w:rsidRPr="00D66EEF">
        <w:rPr>
          <w:rFonts w:hint="eastAsia"/>
        </w:rPr>
        <w:t>爰</w:t>
      </w:r>
      <w:proofErr w:type="gramEnd"/>
      <w:r w:rsidRPr="00D66EEF">
        <w:rPr>
          <w:rFonts w:hint="eastAsia"/>
        </w:rPr>
        <w:t>優先檢討彰化縣及雲林縣高鐵沿線以軌道為中心左右各1.5公里，劃設重點區域納入本行動計畫，進行全面性的農業輔導，輔導農民從事低耗水性農業生產及調整生產措施。</w:t>
      </w:r>
    </w:p>
    <w:p w:rsidR="00C33AA6" w:rsidRDefault="00D66EEF" w:rsidP="00C33AA6">
      <w:pPr>
        <w:pStyle w:val="6"/>
      </w:pPr>
      <w:r w:rsidRPr="00D66EEF">
        <w:rPr>
          <w:rFonts w:hint="eastAsia"/>
        </w:rPr>
        <w:t>為推動黃金廊道計畫，因無編列相關經費供召開地區性之宣導說明會，由</w:t>
      </w:r>
      <w:proofErr w:type="gramStart"/>
      <w:r w:rsidRPr="00D66EEF">
        <w:rPr>
          <w:rFonts w:hint="eastAsia"/>
        </w:rPr>
        <w:t>農糧署各</w:t>
      </w:r>
      <w:proofErr w:type="gramEnd"/>
      <w:r w:rsidRPr="00D66EEF">
        <w:rPr>
          <w:rFonts w:hint="eastAsia"/>
        </w:rPr>
        <w:t>區分署找個別農會洽談後，由相關農會視需求召開農民宣導座談會，105</w:t>
      </w:r>
      <w:r>
        <w:rPr>
          <w:rFonts w:hint="eastAsia"/>
        </w:rPr>
        <w:t>~</w:t>
      </w:r>
      <w:r w:rsidRPr="00D66EEF">
        <w:rPr>
          <w:rFonts w:hint="eastAsia"/>
        </w:rPr>
        <w:t>107年辦理政策宣導及輔導國產雜糧栽培示範與推廣說明會共計13場次，總計輔導雲林縣及彰化縣農民團體建置國產雜糧集團產區105年6處387公頃、106年6處333公頃及107年13處828公頃。</w:t>
      </w:r>
    </w:p>
    <w:p w:rsidR="00C33AA6" w:rsidRDefault="00D66EEF" w:rsidP="00C33AA6">
      <w:pPr>
        <w:pStyle w:val="4"/>
      </w:pPr>
      <w:r w:rsidRPr="00D66EEF">
        <w:rPr>
          <w:rFonts w:hint="eastAsia"/>
        </w:rPr>
        <w:t>推動大糧倉計畫建構雜糧產銷供應鏈</w:t>
      </w:r>
      <w:r>
        <w:rPr>
          <w:rFonts w:hAnsi="標楷體" w:hint="eastAsia"/>
        </w:rPr>
        <w:t>：</w:t>
      </w:r>
    </w:p>
    <w:p w:rsidR="00C33AA6" w:rsidRDefault="00CE3023" w:rsidP="00C33AA6">
      <w:pPr>
        <w:pStyle w:val="5"/>
      </w:pPr>
      <w:r w:rsidRPr="00CE3023">
        <w:rPr>
          <w:rFonts w:hint="eastAsia"/>
        </w:rPr>
        <w:t>規劃105年</w:t>
      </w:r>
      <w:r>
        <w:rPr>
          <w:rFonts w:hint="eastAsia"/>
        </w:rPr>
        <w:t>~</w:t>
      </w:r>
      <w:r w:rsidRPr="00CE3023">
        <w:rPr>
          <w:rFonts w:hint="eastAsia"/>
        </w:rPr>
        <w:t>109年以整合群聚式集團產區、</w:t>
      </w:r>
      <w:proofErr w:type="gramStart"/>
      <w:r w:rsidRPr="00CE3023">
        <w:rPr>
          <w:rFonts w:hint="eastAsia"/>
        </w:rPr>
        <w:t>契</w:t>
      </w:r>
      <w:proofErr w:type="gramEnd"/>
      <w:r w:rsidRPr="00CE3023">
        <w:rPr>
          <w:rFonts w:hint="eastAsia"/>
        </w:rPr>
        <w:t>作</w:t>
      </w:r>
      <w:proofErr w:type="gramStart"/>
      <w:r w:rsidRPr="00CE3023">
        <w:rPr>
          <w:rFonts w:hint="eastAsia"/>
        </w:rPr>
        <w:t>契</w:t>
      </w:r>
      <w:proofErr w:type="gramEnd"/>
      <w:r w:rsidRPr="00CE3023">
        <w:rPr>
          <w:rFonts w:hint="eastAsia"/>
        </w:rPr>
        <w:t>銷、導入農企業</w:t>
      </w:r>
      <w:proofErr w:type="gramStart"/>
      <w:r w:rsidRPr="00CE3023">
        <w:rPr>
          <w:rFonts w:hint="eastAsia"/>
        </w:rPr>
        <w:t>經營及鏈接</w:t>
      </w:r>
      <w:proofErr w:type="gramEnd"/>
      <w:r w:rsidRPr="00CE3023">
        <w:rPr>
          <w:rFonts w:hint="eastAsia"/>
        </w:rPr>
        <w:t>加工產業等策略，重建國產雜糧產業，發展質優、多樣化與替代進口之國產雜糧，藉以提升本土雜糧產業發展。</w:t>
      </w:r>
    </w:p>
    <w:p w:rsidR="00C33AA6" w:rsidRDefault="00CE3023" w:rsidP="00C33AA6">
      <w:pPr>
        <w:pStyle w:val="5"/>
      </w:pPr>
      <w:r w:rsidRPr="00CE3023">
        <w:rPr>
          <w:rFonts w:hint="eastAsia"/>
        </w:rPr>
        <w:t>期以恢復雜糧生產端代耕體系及強化後端農產品銷售消費力道，循序強化區域雜糧栽培誘因，以</w:t>
      </w:r>
      <w:proofErr w:type="gramStart"/>
      <w:r w:rsidRPr="00CE3023">
        <w:rPr>
          <w:rFonts w:hint="eastAsia"/>
        </w:rPr>
        <w:t>契</w:t>
      </w:r>
      <w:proofErr w:type="gramEnd"/>
      <w:r w:rsidRPr="00CE3023">
        <w:rPr>
          <w:rFonts w:hint="eastAsia"/>
        </w:rPr>
        <w:t>銷帶動</w:t>
      </w:r>
      <w:proofErr w:type="gramStart"/>
      <w:r w:rsidRPr="00CE3023">
        <w:rPr>
          <w:rFonts w:hint="eastAsia"/>
        </w:rPr>
        <w:t>契</w:t>
      </w:r>
      <w:proofErr w:type="gramEnd"/>
      <w:r w:rsidRPr="00CE3023">
        <w:rPr>
          <w:rFonts w:hint="eastAsia"/>
        </w:rPr>
        <w:t>作生產，建構國內完整雜糧</w:t>
      </w:r>
      <w:r w:rsidRPr="00CE3023">
        <w:rPr>
          <w:rFonts w:hint="eastAsia"/>
        </w:rPr>
        <w:lastRenderedPageBreak/>
        <w:t>產銷供應鏈體系，在生產、製造及行銷等階段分別為生產者、業者及消費大眾創造具體誘因及獲利空間，擴大爭取消費者對國產雜糧的認同與支持，以市場「拉力」帶動生產需求。</w:t>
      </w:r>
    </w:p>
    <w:p w:rsidR="00C33AA6" w:rsidRDefault="000756F6" w:rsidP="00C33AA6">
      <w:pPr>
        <w:pStyle w:val="5"/>
      </w:pPr>
      <w:r w:rsidRPr="000756F6">
        <w:rPr>
          <w:rFonts w:hint="eastAsia"/>
        </w:rPr>
        <w:t>為宣導推廣大糧倉計畫、輔導提升農友雜糧栽培管理技術，以及拓展後端行銷通路，105</w:t>
      </w:r>
      <w:r>
        <w:rPr>
          <w:rFonts w:hint="eastAsia"/>
        </w:rPr>
        <w:t>~</w:t>
      </w:r>
      <w:r w:rsidRPr="000756F6">
        <w:rPr>
          <w:rFonts w:hint="eastAsia"/>
        </w:rPr>
        <w:t>107年增加宣導說明會場次（有關產製儲銷等），辦理栽培技術講習</w:t>
      </w:r>
      <w:r>
        <w:rPr>
          <w:rFonts w:hAnsi="標楷體" w:hint="eastAsia"/>
        </w:rPr>
        <w:t>、</w:t>
      </w:r>
      <w:r w:rsidRPr="000756F6">
        <w:rPr>
          <w:rFonts w:hint="eastAsia"/>
        </w:rPr>
        <w:t>示範觀摩會、行銷推廣活動分別計30、84及191場次。</w:t>
      </w:r>
    </w:p>
    <w:p w:rsidR="00C33AA6" w:rsidRDefault="00E846FB" w:rsidP="00C33AA6">
      <w:pPr>
        <w:pStyle w:val="4"/>
      </w:pPr>
      <w:r w:rsidRPr="00E846FB">
        <w:rPr>
          <w:rFonts w:hint="eastAsia"/>
        </w:rPr>
        <w:t>推動農地集團栽培經營管理中心：</w:t>
      </w:r>
    </w:p>
    <w:p w:rsidR="00C33AA6" w:rsidRDefault="00E846FB" w:rsidP="00C33AA6">
      <w:pPr>
        <w:pStyle w:val="5"/>
      </w:pPr>
      <w:r w:rsidRPr="00E846FB">
        <w:rPr>
          <w:rFonts w:hint="eastAsia"/>
        </w:rPr>
        <w:t>輔導由農會成立營管中心，營運主體本身具有專業能力可自行生產，整合經營機制，除具耕地管理能力亦具備產品經營供銷能力，以黃金廊道範圍為例，土庫鎮農會106年辦理80公頃；107年再推動34公頃落花生及胡麻，後續</w:t>
      </w:r>
      <w:proofErr w:type="gramStart"/>
      <w:r w:rsidRPr="00E846FB">
        <w:rPr>
          <w:rFonts w:hint="eastAsia"/>
        </w:rPr>
        <w:t>農糧署將</w:t>
      </w:r>
      <w:proofErr w:type="gramEnd"/>
      <w:r w:rsidRPr="00E846FB">
        <w:rPr>
          <w:rFonts w:hint="eastAsia"/>
        </w:rPr>
        <w:t>持續協助土庫、北港及元長等農會，評估當地適合作物，發展雜糧產業。</w:t>
      </w:r>
    </w:p>
    <w:p w:rsidR="00C33AA6" w:rsidRDefault="00E846FB" w:rsidP="00C33AA6">
      <w:pPr>
        <w:pStyle w:val="5"/>
      </w:pPr>
      <w:r w:rsidRPr="00E846FB">
        <w:rPr>
          <w:rFonts w:hint="eastAsia"/>
        </w:rPr>
        <w:t>另相關科技農企業體系輔導計畫，已輔導慶全地瓜生產合作社、鮮綠農產股份有限公司及</w:t>
      </w:r>
      <w:proofErr w:type="gramStart"/>
      <w:r w:rsidRPr="00E846FB">
        <w:rPr>
          <w:rFonts w:hint="eastAsia"/>
        </w:rPr>
        <w:t>元進莊股份有限公司</w:t>
      </w:r>
      <w:proofErr w:type="gramEnd"/>
      <w:r w:rsidRPr="00E846FB">
        <w:rPr>
          <w:rFonts w:hint="eastAsia"/>
        </w:rPr>
        <w:t>等3家農企業進行產業價值鏈之整合，成功打造品牌價值與特色，目前亦持續輔導虎尾鎮農會開發花生相關加工製品。</w:t>
      </w:r>
    </w:p>
    <w:p w:rsidR="00D86CF5" w:rsidRDefault="00AA28FD" w:rsidP="00D86CF5">
      <w:pPr>
        <w:pStyle w:val="3"/>
      </w:pPr>
      <w:r w:rsidRPr="00DB1A03">
        <w:rPr>
          <w:rFonts w:hint="eastAsia"/>
        </w:rPr>
        <w:t>針對「</w:t>
      </w:r>
      <w:r w:rsidR="00DB1A03" w:rsidRPr="00DB1A03">
        <w:t>107年10月25日</w:t>
      </w:r>
      <w:r w:rsidR="00DB1A03" w:rsidRPr="00DB1A03">
        <w:rPr>
          <w:rFonts w:ascii="新細明體" w:eastAsia="新細明體" w:hAnsi="新細明體" w:hint="eastAsia"/>
        </w:rPr>
        <w:t>『</w:t>
      </w:r>
      <w:r w:rsidR="00DB1A03" w:rsidRPr="00DB1A03">
        <w:t>經濟部地層下陷防治推動委員會</w:t>
      </w:r>
      <w:r w:rsidR="00DB1A03" w:rsidRPr="00DB1A03">
        <w:rPr>
          <w:rFonts w:hAnsi="標楷體" w:hint="eastAsia"/>
        </w:rPr>
        <w:t>』</w:t>
      </w:r>
      <w:r w:rsidR="00CE74E2" w:rsidRPr="00CE74E2">
        <w:rPr>
          <w:rFonts w:hAnsi="標楷體"/>
        </w:rPr>
        <w:t>第23次</w:t>
      </w:r>
      <w:r w:rsidR="00DB1A03" w:rsidRPr="00DB1A03">
        <w:t>會議決議，在109年以前整體增供水量是否可達2億噸，請農委會再詳細核算並提出說明之後續作為及</w:t>
      </w:r>
      <w:r w:rsidR="00DB1A03" w:rsidRPr="00DB1A03">
        <w:rPr>
          <w:rFonts w:hint="eastAsia"/>
        </w:rPr>
        <w:t>核算</w:t>
      </w:r>
      <w:r w:rsidR="00DB1A03" w:rsidRPr="00DB1A03">
        <w:t>結果</w:t>
      </w:r>
      <w:r w:rsidRPr="00DB1A03">
        <w:rPr>
          <w:rFonts w:hint="eastAsia"/>
        </w:rPr>
        <w:t>」部</w:t>
      </w:r>
      <w:r w:rsidRPr="00AA28FD">
        <w:rPr>
          <w:rFonts w:hint="eastAsia"/>
        </w:rPr>
        <w:t>分，據農委會說明略</w:t>
      </w:r>
      <w:proofErr w:type="gramStart"/>
      <w:r w:rsidRPr="00AA28FD">
        <w:rPr>
          <w:rFonts w:hint="eastAsia"/>
        </w:rPr>
        <w:t>以</w:t>
      </w:r>
      <w:proofErr w:type="gramEnd"/>
      <w:r w:rsidRPr="00AA28FD">
        <w:rPr>
          <w:rFonts w:hint="eastAsia"/>
        </w:rPr>
        <w:t>：</w:t>
      </w:r>
    </w:p>
    <w:p w:rsidR="00DB1A03" w:rsidRDefault="00872345" w:rsidP="00DB1A03">
      <w:pPr>
        <w:pStyle w:val="4"/>
      </w:pPr>
      <w:r w:rsidRPr="00872345">
        <w:rPr>
          <w:rFonts w:hint="eastAsia"/>
        </w:rPr>
        <w:t>為積極落實達成雲彰行動計畫有關「增加地面水源2億噸」水量之績效目標，農委會與經濟部經</w:t>
      </w:r>
      <w:r>
        <w:rPr>
          <w:rFonts w:hint="eastAsia"/>
        </w:rPr>
        <w:t>4</w:t>
      </w:r>
      <w:r w:rsidRPr="00872345">
        <w:rPr>
          <w:rFonts w:hint="eastAsia"/>
        </w:rPr>
        <w:t>次</w:t>
      </w:r>
      <w:proofErr w:type="gramStart"/>
      <w:r w:rsidRPr="00872345">
        <w:rPr>
          <w:rFonts w:hint="eastAsia"/>
        </w:rPr>
        <w:t>研</w:t>
      </w:r>
      <w:proofErr w:type="gramEnd"/>
      <w:r w:rsidRPr="00872345">
        <w:rPr>
          <w:rFonts w:hint="eastAsia"/>
        </w:rPr>
        <w:t>商會議協調並於107年5月4日會議達成共</w:t>
      </w:r>
      <w:r w:rsidRPr="00872345">
        <w:rPr>
          <w:rFonts w:hint="eastAsia"/>
        </w:rPr>
        <w:lastRenderedPageBreak/>
        <w:t>識，在既有之成效</w:t>
      </w:r>
      <w:proofErr w:type="gramStart"/>
      <w:r w:rsidRPr="00872345">
        <w:rPr>
          <w:rFonts w:hint="eastAsia"/>
        </w:rPr>
        <w:t>基礎上擬具</w:t>
      </w:r>
      <w:proofErr w:type="gramEnd"/>
      <w:r w:rsidRPr="00872345">
        <w:rPr>
          <w:rFonts w:hint="eastAsia"/>
        </w:rPr>
        <w:t>強化相關具體措施內容。107年5月30日「農委會地層下陷防治工作小組」第32次會議，農委會檢討修正雲彰行動計畫中有關「增加地面水源2億噸」目標之文字及對應措施等內容，業經農委會工作小組會議決議通過，並於107年8月22日「地層下陷防治工作會報」第19次會議提報討論後決議同意修正，</w:t>
      </w:r>
      <w:proofErr w:type="gramStart"/>
      <w:r w:rsidRPr="00872345">
        <w:rPr>
          <w:rFonts w:hint="eastAsia"/>
        </w:rPr>
        <w:t>爰</w:t>
      </w:r>
      <w:proofErr w:type="gramEnd"/>
      <w:r w:rsidRPr="00872345">
        <w:rPr>
          <w:rFonts w:hint="eastAsia"/>
        </w:rPr>
        <w:t>依程序於107年10月25日「經濟部地層下陷防治推動委員會」第23次會議提報計畫修正事宜，嗣後，依第23次推動委員會會議決議，於107年12月3日函復(</w:t>
      </w:r>
      <w:proofErr w:type="gramStart"/>
      <w:r w:rsidRPr="00872345">
        <w:rPr>
          <w:rFonts w:hint="eastAsia"/>
        </w:rPr>
        <w:t>農水字第1070083447號</w:t>
      </w:r>
      <w:proofErr w:type="gramEnd"/>
      <w:r w:rsidRPr="00872345">
        <w:rPr>
          <w:rFonts w:hint="eastAsia"/>
        </w:rPr>
        <w:t>)詳細核算並提出說明在案。</w:t>
      </w:r>
    </w:p>
    <w:p w:rsidR="00DB1A03" w:rsidRDefault="00864DE3" w:rsidP="00DB1A03">
      <w:pPr>
        <w:pStyle w:val="4"/>
      </w:pPr>
      <w:r>
        <w:rPr>
          <w:rFonts w:hint="eastAsia"/>
        </w:rPr>
        <w:t>農委會與經濟部</w:t>
      </w:r>
      <w:r w:rsidR="00872345" w:rsidRPr="00872345">
        <w:rPr>
          <w:rFonts w:hint="eastAsia"/>
        </w:rPr>
        <w:t>除已完成雲彰行動計畫工作項目編號</w:t>
      </w:r>
      <w:r w:rsidR="00872345" w:rsidRPr="00872345">
        <w:t>5-1</w:t>
      </w:r>
      <w:r w:rsidR="00872345">
        <w:rPr>
          <w:rFonts w:hAnsi="標楷體" w:hint="eastAsia"/>
        </w:rPr>
        <w:t>～</w:t>
      </w:r>
      <w:r w:rsidR="00872345" w:rsidRPr="00872345">
        <w:t>5-5</w:t>
      </w:r>
      <w:r w:rsidR="00872345" w:rsidRPr="00872345">
        <w:rPr>
          <w:rFonts w:hint="eastAsia"/>
        </w:rPr>
        <w:t>等5項外，經濟部與農委會共同規劃新增措施5-6「增加地面水源，提高供水穩定度，並作為因應氣候變遷調適能力」。</w:t>
      </w:r>
      <w:r w:rsidR="00872345" w:rsidRPr="00676701">
        <w:rPr>
          <w:rFonts w:hint="eastAsia"/>
        </w:rPr>
        <w:t>經加強相關施政措施力道規劃，迄112年雲彰地區預估增加調適能力為2.29億噸（如</w:t>
      </w:r>
      <w:r w:rsidR="00676701" w:rsidRPr="00CC6FBB">
        <w:rPr>
          <w:rFonts w:hint="eastAsia"/>
        </w:rPr>
        <w:t>附表三</w:t>
      </w:r>
      <w:r w:rsidR="00872345" w:rsidRPr="00676701">
        <w:rPr>
          <w:rFonts w:hint="eastAsia"/>
        </w:rPr>
        <w:t>）</w:t>
      </w:r>
      <w:r w:rsidR="00872345" w:rsidRPr="00872345">
        <w:rPr>
          <w:rFonts w:hint="eastAsia"/>
        </w:rPr>
        <w:t>，惟依原計畫目標仍維持增加調適能力每年2億噸</w:t>
      </w:r>
      <w:r w:rsidR="00872345">
        <w:rPr>
          <w:rFonts w:hAnsi="標楷體" w:hint="eastAsia"/>
        </w:rPr>
        <w:t>。</w:t>
      </w:r>
    </w:p>
    <w:p w:rsidR="00DB1A03" w:rsidRDefault="00676701" w:rsidP="00DB1A03">
      <w:pPr>
        <w:pStyle w:val="4"/>
      </w:pPr>
      <w:r w:rsidRPr="00676701">
        <w:rPr>
          <w:rFonts w:hint="eastAsia"/>
        </w:rPr>
        <w:t>雲彰行動計畫</w:t>
      </w:r>
      <w:r>
        <w:rPr>
          <w:rFonts w:hint="eastAsia"/>
        </w:rPr>
        <w:t>分項目標</w:t>
      </w:r>
      <w:r w:rsidRPr="0081794F">
        <w:rPr>
          <w:rFonts w:hint="eastAsia"/>
        </w:rPr>
        <w:t>「增加地面水源</w:t>
      </w:r>
      <w:r w:rsidR="00CE74E2" w:rsidRPr="0081794F">
        <w:rPr>
          <w:rFonts w:hint="eastAsia"/>
        </w:rPr>
        <w:t>2億噸</w:t>
      </w:r>
      <w:r w:rsidRPr="0081794F">
        <w:rPr>
          <w:rFonts w:hint="eastAsia"/>
        </w:rPr>
        <w:t>」</w:t>
      </w:r>
      <w:r w:rsidR="00CE74E2" w:rsidRPr="0081794F">
        <w:rPr>
          <w:rFonts w:hint="eastAsia"/>
        </w:rPr>
        <w:t>原定實施期程為105年起達到2億噸目標，107年10月25日</w:t>
      </w:r>
      <w:r w:rsidR="00864DE3">
        <w:rPr>
          <w:rFonts w:hAnsi="標楷體" w:hint="eastAsia"/>
        </w:rPr>
        <w:t>「</w:t>
      </w:r>
      <w:r w:rsidR="00CE74E2" w:rsidRPr="0081794F">
        <w:t>經濟部地層下陷防治推動委員會</w:t>
      </w:r>
      <w:r w:rsidR="00864DE3">
        <w:rPr>
          <w:rFonts w:ascii="新細明體" w:eastAsia="新細明體" w:hAnsi="新細明體" w:hint="eastAsia"/>
        </w:rPr>
        <w:t>」</w:t>
      </w:r>
      <w:r w:rsidR="00CE74E2" w:rsidRPr="0081794F">
        <w:t>第23次會議</w:t>
      </w:r>
      <w:r w:rsidR="00864DE3">
        <w:rPr>
          <w:rFonts w:hint="eastAsia"/>
        </w:rPr>
        <w:t>決議</w:t>
      </w:r>
      <w:r w:rsidR="0081794F" w:rsidRPr="0081794F">
        <w:rPr>
          <w:rFonts w:hint="eastAsia"/>
        </w:rPr>
        <w:t>將原分項目標「增加地面水源2億噸」文字修正為「增加調適能力2億噸」，並修正實施期程為：109年達1.36億噸，110年達1.36億噸，111年達1.53億噸，112年達2億噸。</w:t>
      </w:r>
    </w:p>
    <w:p w:rsidR="00D86CF5" w:rsidRDefault="00981E71" w:rsidP="00D86CF5">
      <w:pPr>
        <w:pStyle w:val="3"/>
      </w:pPr>
      <w:r w:rsidRPr="005B469E">
        <w:rPr>
          <w:rFonts w:hint="eastAsia"/>
        </w:rPr>
        <w:t>針對「</w:t>
      </w:r>
      <w:proofErr w:type="gramStart"/>
      <w:r w:rsidR="005B469E" w:rsidRPr="005B469E">
        <w:rPr>
          <w:rFonts w:hint="eastAsia"/>
        </w:rPr>
        <w:t>查雲行動</w:t>
      </w:r>
      <w:proofErr w:type="gramEnd"/>
      <w:r w:rsidR="005B469E" w:rsidRPr="005B469E">
        <w:rPr>
          <w:rFonts w:hint="eastAsia"/>
        </w:rPr>
        <w:t>計畫期程為100～109年，其中量化目標為</w:t>
      </w:r>
      <w:r w:rsidR="005B469E" w:rsidRPr="005B469E">
        <w:rPr>
          <w:rFonts w:ascii="新細明體" w:eastAsia="新細明體" w:hAnsi="新細明體" w:hint="eastAsia"/>
        </w:rPr>
        <w:t>『</w:t>
      </w:r>
      <w:r w:rsidR="005B469E" w:rsidRPr="005B469E">
        <w:rPr>
          <w:rFonts w:hint="eastAsia"/>
        </w:rPr>
        <w:t>增加可利用水源每年2億噸</w:t>
      </w:r>
      <w:r w:rsidR="005B469E" w:rsidRPr="005B469E">
        <w:rPr>
          <w:rFonts w:hAnsi="標楷體" w:hint="eastAsia"/>
        </w:rPr>
        <w:t>』</w:t>
      </w:r>
      <w:r w:rsidR="005B469E" w:rsidRPr="005B469E">
        <w:rPr>
          <w:rFonts w:hint="eastAsia"/>
        </w:rPr>
        <w:t>。依107年10月25日第23次</w:t>
      </w:r>
      <w:r w:rsidR="00864DE3">
        <w:rPr>
          <w:rFonts w:ascii="新細明體" w:eastAsia="新細明體" w:hAnsi="新細明體" w:hint="eastAsia"/>
        </w:rPr>
        <w:t>『</w:t>
      </w:r>
      <w:r w:rsidR="005B469E" w:rsidRPr="005B469E">
        <w:rPr>
          <w:rFonts w:hint="eastAsia"/>
        </w:rPr>
        <w:t>經濟部地層下陷防治推動委員會</w:t>
      </w:r>
      <w:r w:rsidR="00864DE3">
        <w:rPr>
          <w:rFonts w:hAnsi="標楷體" w:hint="eastAsia"/>
        </w:rPr>
        <w:t>』</w:t>
      </w:r>
      <w:r w:rsidR="005B469E" w:rsidRPr="005B469E">
        <w:rPr>
          <w:rFonts w:hint="eastAsia"/>
        </w:rPr>
        <w:t>會議紀錄討論案由二決議，在109年以前整體</w:t>
      </w:r>
      <w:r w:rsidR="005B469E" w:rsidRPr="005B469E">
        <w:rPr>
          <w:rFonts w:hint="eastAsia"/>
        </w:rPr>
        <w:lastRenderedPageBreak/>
        <w:t>增供水量是否可達2億噸，請農委會再詳細核算並提出說明；</w:t>
      </w:r>
      <w:proofErr w:type="gramStart"/>
      <w:r w:rsidR="005B469E" w:rsidRPr="005B469E">
        <w:rPr>
          <w:rFonts w:hint="eastAsia"/>
        </w:rPr>
        <w:t>嗣</w:t>
      </w:r>
      <w:proofErr w:type="gramEnd"/>
      <w:r w:rsidR="005B469E" w:rsidRPr="005B469E">
        <w:rPr>
          <w:rFonts w:hint="eastAsia"/>
        </w:rPr>
        <w:t>經農委會於108年3月27日第24次</w:t>
      </w:r>
      <w:r w:rsidR="00864DE3">
        <w:rPr>
          <w:rFonts w:ascii="新細明體" w:eastAsia="新細明體" w:hAnsi="新細明體" w:hint="eastAsia"/>
        </w:rPr>
        <w:t>『</w:t>
      </w:r>
      <w:r w:rsidR="005B469E" w:rsidRPr="005B469E">
        <w:rPr>
          <w:rFonts w:hint="eastAsia"/>
        </w:rPr>
        <w:t>經濟部地層下陷防治推動委員會</w:t>
      </w:r>
      <w:r w:rsidR="00864DE3">
        <w:rPr>
          <w:rFonts w:hAnsi="標楷體" w:hint="eastAsia"/>
        </w:rPr>
        <w:t>』</w:t>
      </w:r>
      <w:r w:rsidR="005B469E" w:rsidRPr="005B469E">
        <w:rPr>
          <w:rFonts w:hint="eastAsia"/>
        </w:rPr>
        <w:t>會議中說明表示：</w:t>
      </w:r>
      <w:r w:rsidR="005B469E" w:rsidRPr="00864DE3">
        <w:rPr>
          <w:rFonts w:hint="eastAsia"/>
        </w:rPr>
        <w:t>『</w:t>
      </w:r>
      <w:r w:rsidR="00864DE3" w:rsidRPr="00864DE3">
        <w:rPr>
          <w:rFonts w:hint="eastAsia"/>
        </w:rPr>
        <w:t>本</w:t>
      </w:r>
      <w:r w:rsidR="005B469E" w:rsidRPr="005B469E">
        <w:rPr>
          <w:rFonts w:hint="eastAsia"/>
        </w:rPr>
        <w:t>會已依會議決議詳細核算，涉及本會工作項目</w:t>
      </w:r>
      <w:proofErr w:type="gramStart"/>
      <w:r w:rsidR="005B469E" w:rsidRPr="005B469E">
        <w:rPr>
          <w:rFonts w:hint="eastAsia"/>
        </w:rPr>
        <w:t>部分均已完成</w:t>
      </w:r>
      <w:proofErr w:type="gramEnd"/>
      <w:r w:rsidR="005B469E" w:rsidRPr="005B469E">
        <w:rPr>
          <w:rFonts w:hint="eastAsia"/>
        </w:rPr>
        <w:t>，僅餘經濟部水利署</w:t>
      </w:r>
      <w:proofErr w:type="gramStart"/>
      <w:r w:rsidR="005B469E" w:rsidRPr="005B469E">
        <w:rPr>
          <w:rFonts w:hint="eastAsia"/>
        </w:rPr>
        <w:t>鳥嘴潭</w:t>
      </w:r>
      <w:proofErr w:type="gramEnd"/>
      <w:r w:rsidR="005B469E" w:rsidRPr="005B469E">
        <w:rPr>
          <w:rFonts w:hint="eastAsia"/>
        </w:rPr>
        <w:t>人工湖及工業局六</w:t>
      </w:r>
      <w:proofErr w:type="gramStart"/>
      <w:r w:rsidR="005B469E" w:rsidRPr="005B469E">
        <w:rPr>
          <w:rFonts w:hint="eastAsia"/>
        </w:rPr>
        <w:t>輕海淡</w:t>
      </w:r>
      <w:proofErr w:type="gramEnd"/>
      <w:r w:rsidR="005B469E" w:rsidRPr="005B469E">
        <w:rPr>
          <w:rFonts w:hint="eastAsia"/>
        </w:rPr>
        <w:t>廠完工期程分別為111及112年，整體增供水量達成2億噸之預定時間為112年</w:t>
      </w:r>
      <w:r w:rsidR="005B469E" w:rsidRPr="005B469E">
        <w:rPr>
          <w:rFonts w:hAnsi="標楷體" w:hint="eastAsia"/>
        </w:rPr>
        <w:t>』</w:t>
      </w:r>
      <w:r w:rsidR="005B469E" w:rsidRPr="005B469E">
        <w:rPr>
          <w:rFonts w:hint="eastAsia"/>
        </w:rPr>
        <w:t>，案經第24次</w:t>
      </w:r>
      <w:r w:rsidR="00864DE3">
        <w:rPr>
          <w:rFonts w:ascii="新細明體" w:eastAsia="新細明體" w:hAnsi="新細明體" w:hint="eastAsia"/>
        </w:rPr>
        <w:t>『</w:t>
      </w:r>
      <w:r w:rsidR="005B469E" w:rsidRPr="005B469E">
        <w:rPr>
          <w:rFonts w:hint="eastAsia"/>
        </w:rPr>
        <w:t>經濟部地層下陷防治推動委員會</w:t>
      </w:r>
      <w:r w:rsidR="00864DE3">
        <w:rPr>
          <w:rFonts w:hAnsi="標楷體" w:hint="eastAsia"/>
        </w:rPr>
        <w:t>』</w:t>
      </w:r>
      <w:r w:rsidR="005B469E" w:rsidRPr="005B469E">
        <w:rPr>
          <w:rFonts w:hint="eastAsia"/>
        </w:rPr>
        <w:t>決議解除列管。</w:t>
      </w:r>
      <w:proofErr w:type="gramStart"/>
      <w:r w:rsidR="005B469E" w:rsidRPr="005B469E">
        <w:rPr>
          <w:rFonts w:hint="eastAsia"/>
        </w:rPr>
        <w:t>惟查</w:t>
      </w:r>
      <w:proofErr w:type="gramEnd"/>
      <w:r w:rsidR="005B469E" w:rsidRPr="005B469E">
        <w:rPr>
          <w:rFonts w:hint="eastAsia"/>
        </w:rPr>
        <w:t>，整體增供水量達成2億噸之預定時間為112年，</w:t>
      </w:r>
      <w:proofErr w:type="gramStart"/>
      <w:r w:rsidR="005B469E" w:rsidRPr="005B469E">
        <w:rPr>
          <w:rFonts w:hint="eastAsia"/>
        </w:rPr>
        <w:t>較雲彰</w:t>
      </w:r>
      <w:proofErr w:type="gramEnd"/>
      <w:r w:rsidR="005B469E" w:rsidRPr="005B469E">
        <w:rPr>
          <w:rFonts w:hint="eastAsia"/>
        </w:rPr>
        <w:t>行動計畫原定期程延遲3年</w:t>
      </w:r>
      <w:r w:rsidR="005B469E" w:rsidRPr="005B469E">
        <w:rPr>
          <w:rFonts w:hAnsi="標楷體" w:hint="eastAsia"/>
        </w:rPr>
        <w:t>，</w:t>
      </w:r>
      <w:r w:rsidR="005B469E" w:rsidRPr="005B469E">
        <w:rPr>
          <w:rFonts w:hint="eastAsia"/>
        </w:rPr>
        <w:t>是否需提修正計畫送行政院審</w:t>
      </w:r>
      <w:r w:rsidR="00864DE3">
        <w:rPr>
          <w:rFonts w:hint="eastAsia"/>
        </w:rPr>
        <w:t>議</w:t>
      </w:r>
      <w:r w:rsidR="005B469E" w:rsidRPr="005B469E">
        <w:rPr>
          <w:rFonts w:hint="eastAsia"/>
        </w:rPr>
        <w:t>？</w:t>
      </w:r>
      <w:r w:rsidRPr="005B469E">
        <w:rPr>
          <w:rFonts w:hint="eastAsia"/>
        </w:rPr>
        <w:t>」部分，據</w:t>
      </w:r>
      <w:r w:rsidR="006C2044" w:rsidRPr="005B469E">
        <w:rPr>
          <w:rFonts w:hint="eastAsia"/>
        </w:rPr>
        <w:t>水利</w:t>
      </w:r>
      <w:r w:rsidRPr="005B469E">
        <w:rPr>
          <w:rFonts w:hint="eastAsia"/>
        </w:rPr>
        <w:t>說明略</w:t>
      </w:r>
      <w:proofErr w:type="gramStart"/>
      <w:r w:rsidRPr="005B469E">
        <w:rPr>
          <w:rFonts w:hint="eastAsia"/>
        </w:rPr>
        <w:t>以</w:t>
      </w:r>
      <w:proofErr w:type="gramEnd"/>
      <w:r w:rsidRPr="005B469E">
        <w:rPr>
          <w:rFonts w:hint="eastAsia"/>
        </w:rPr>
        <w:t>：</w:t>
      </w:r>
    </w:p>
    <w:p w:rsidR="005B469E" w:rsidRDefault="005B469E" w:rsidP="005B469E">
      <w:pPr>
        <w:pStyle w:val="4"/>
      </w:pPr>
      <w:r w:rsidRPr="005B469E">
        <w:rPr>
          <w:rFonts w:hint="eastAsia"/>
        </w:rPr>
        <w:t>本案原「增加可利用水源每年2億噸」量化目標下具體工作項目為</w:t>
      </w:r>
      <w:r w:rsidR="00864DE3">
        <w:rPr>
          <w:rFonts w:hAnsi="標楷體" w:hint="eastAsia"/>
        </w:rPr>
        <w:t>：</w:t>
      </w:r>
      <w:r w:rsidRPr="005B469E">
        <w:rPr>
          <w:rFonts w:hint="eastAsia"/>
        </w:rPr>
        <w:t>(</w:t>
      </w:r>
      <w:proofErr w:type="gramStart"/>
      <w:r w:rsidRPr="005B469E">
        <w:rPr>
          <w:rFonts w:hint="eastAsia"/>
        </w:rPr>
        <w:t>一</w:t>
      </w:r>
      <w:proofErr w:type="gramEnd"/>
      <w:r w:rsidRPr="005B469E">
        <w:rPr>
          <w:rFonts w:hint="eastAsia"/>
        </w:rPr>
        <w:t>)評估規劃以流域為單位，檢討雲、彰兩水利會合作之機制，提升濁水溪水源利用效率可行性</w:t>
      </w:r>
      <w:r w:rsidR="00A54F00">
        <w:rPr>
          <w:rFonts w:hAnsi="標楷體" w:hint="eastAsia"/>
        </w:rPr>
        <w:t>；</w:t>
      </w:r>
      <w:r w:rsidRPr="005B469E">
        <w:rPr>
          <w:rFonts w:hint="eastAsia"/>
        </w:rPr>
        <w:t>(二)評估擴大農田水利會灌區範圍及於非灌區，統籌雲、彰地區灌溉用水之利用可行性</w:t>
      </w:r>
      <w:r w:rsidR="00A54F00">
        <w:rPr>
          <w:rFonts w:hAnsi="標楷體" w:hint="eastAsia"/>
        </w:rPr>
        <w:t>；</w:t>
      </w:r>
      <w:r w:rsidRPr="005B469E">
        <w:rPr>
          <w:rFonts w:hint="eastAsia"/>
        </w:rPr>
        <w:t>(三)推動水交換之市場機制，藉由水資源有價化，達成節約用水之目的</w:t>
      </w:r>
      <w:r w:rsidR="00A54F00">
        <w:rPr>
          <w:rFonts w:hAnsi="標楷體" w:hint="eastAsia"/>
        </w:rPr>
        <w:t>；</w:t>
      </w:r>
      <w:r w:rsidRPr="005B469E">
        <w:rPr>
          <w:rFonts w:hint="eastAsia"/>
        </w:rPr>
        <w:t>(四)加強灌溉管理並設置</w:t>
      </w:r>
      <w:proofErr w:type="gramStart"/>
      <w:r w:rsidRPr="005B469E">
        <w:rPr>
          <w:rFonts w:hint="eastAsia"/>
        </w:rPr>
        <w:t>埤</w:t>
      </w:r>
      <w:proofErr w:type="gramEnd"/>
      <w:r w:rsidRPr="005B469E">
        <w:rPr>
          <w:rFonts w:hint="eastAsia"/>
        </w:rPr>
        <w:t>塘設施，增加可利用餘水量</w:t>
      </w:r>
      <w:r w:rsidR="00A54F00">
        <w:rPr>
          <w:rFonts w:hAnsi="標楷體" w:hint="eastAsia"/>
        </w:rPr>
        <w:t>；</w:t>
      </w:r>
      <w:r w:rsidRPr="005B469E">
        <w:rPr>
          <w:rFonts w:hint="eastAsia"/>
        </w:rPr>
        <w:t>(五)加速研究利用農業回歸水技術，增加區域可利用水量。其規劃由用水加強管理增加地面水源2億噸，農委會已就利用</w:t>
      </w:r>
      <w:proofErr w:type="gramStart"/>
      <w:r w:rsidRPr="005B469E">
        <w:rPr>
          <w:rFonts w:hint="eastAsia"/>
        </w:rPr>
        <w:t>埤塘蓄豐濟枯，</w:t>
      </w:r>
      <w:proofErr w:type="gramEnd"/>
      <w:r w:rsidRPr="005B469E">
        <w:rPr>
          <w:rFonts w:hint="eastAsia"/>
        </w:rPr>
        <w:t>與灌溉回歸水利用等方式進行相關研究，依相關計畫研究成果顯示，彰雲地區既有</w:t>
      </w:r>
      <w:proofErr w:type="gramStart"/>
      <w:r w:rsidRPr="005B469E">
        <w:rPr>
          <w:rFonts w:hint="eastAsia"/>
        </w:rPr>
        <w:t>埤</w:t>
      </w:r>
      <w:proofErr w:type="gramEnd"/>
      <w:r w:rsidRPr="005B469E">
        <w:rPr>
          <w:rFonts w:hint="eastAsia"/>
        </w:rPr>
        <w:t>塘產權多屬私人所有，用地取得困難，依據財務分析結果其不具投資效益價值，推動既有</w:t>
      </w:r>
      <w:proofErr w:type="gramStart"/>
      <w:r w:rsidRPr="005B469E">
        <w:rPr>
          <w:rFonts w:hint="eastAsia"/>
        </w:rPr>
        <w:t>埤</w:t>
      </w:r>
      <w:proofErr w:type="gramEnd"/>
      <w:r w:rsidRPr="005B469E">
        <w:rPr>
          <w:rFonts w:hint="eastAsia"/>
        </w:rPr>
        <w:t>塘供水之可行性低。</w:t>
      </w:r>
      <w:proofErr w:type="gramStart"/>
      <w:r w:rsidRPr="005B469E">
        <w:rPr>
          <w:rFonts w:hint="eastAsia"/>
        </w:rPr>
        <w:t>另</w:t>
      </w:r>
      <w:proofErr w:type="gramEnd"/>
      <w:r w:rsidRPr="005B469E">
        <w:rPr>
          <w:rFonts w:hint="eastAsia"/>
        </w:rPr>
        <w:t>，對於農業回歸水的利用，依據彰化雲林地區調查結果，顯示有水量不穩定與水質不合灌溉水質標準等問題，因原計畫工項執行可行性</w:t>
      </w:r>
      <w:r w:rsidRPr="005B469E">
        <w:rPr>
          <w:rFonts w:hint="eastAsia"/>
        </w:rPr>
        <w:lastRenderedPageBreak/>
        <w:t>低，</w:t>
      </w:r>
      <w:proofErr w:type="gramStart"/>
      <w:r w:rsidRPr="005B469E">
        <w:rPr>
          <w:rFonts w:hint="eastAsia"/>
        </w:rPr>
        <w:t>爰</w:t>
      </w:r>
      <w:proofErr w:type="gramEnd"/>
      <w:r w:rsidRPr="005B469E">
        <w:rPr>
          <w:rFonts w:hint="eastAsia"/>
        </w:rPr>
        <w:t>須修正計畫，在考量氣候變遷缺水風險提升，應利用地面水供應及加強管理等作為，因此新增</w:t>
      </w:r>
      <w:r w:rsidR="00A54F00">
        <w:rPr>
          <w:rFonts w:hint="eastAsia"/>
        </w:rPr>
        <w:t>5-6</w:t>
      </w:r>
      <w:r w:rsidRPr="005B469E">
        <w:rPr>
          <w:rFonts w:hint="eastAsia"/>
        </w:rPr>
        <w:t>「增加地面水源，提高供水穩定度，並作為因應氣候變遷調適能力」工項，以達成增加調適能力2億噸之目標。</w:t>
      </w:r>
    </w:p>
    <w:p w:rsidR="005B469E" w:rsidRDefault="005B469E" w:rsidP="005B469E">
      <w:pPr>
        <w:pStyle w:val="4"/>
      </w:pPr>
      <w:r w:rsidRPr="005B469E">
        <w:rPr>
          <w:rFonts w:hint="eastAsia"/>
        </w:rPr>
        <w:t>本案於雲彰行動計畫規劃將</w:t>
      </w:r>
      <w:r w:rsidR="00A54F00">
        <w:rPr>
          <w:rFonts w:hAnsi="標楷體" w:hint="eastAsia"/>
        </w:rPr>
        <w:t>「</w:t>
      </w:r>
      <w:r w:rsidRPr="005B469E">
        <w:rPr>
          <w:rFonts w:hint="eastAsia"/>
        </w:rPr>
        <w:t>原</w:t>
      </w:r>
      <w:proofErr w:type="gramStart"/>
      <w:r w:rsidRPr="005B469E">
        <w:rPr>
          <w:rFonts w:hint="eastAsia"/>
        </w:rPr>
        <w:t>109年增供地面</w:t>
      </w:r>
      <w:proofErr w:type="gramEnd"/>
      <w:r w:rsidRPr="005B469E">
        <w:rPr>
          <w:rFonts w:hint="eastAsia"/>
        </w:rPr>
        <w:t>水2億噸目標</w:t>
      </w:r>
      <w:r w:rsidR="00A54F00">
        <w:rPr>
          <w:rFonts w:ascii="新細明體" w:eastAsia="新細明體" w:hAnsi="新細明體" w:hint="eastAsia"/>
        </w:rPr>
        <w:t>」</w:t>
      </w:r>
      <w:r>
        <w:rPr>
          <w:rFonts w:hAnsi="標楷體" w:hint="eastAsia"/>
        </w:rPr>
        <w:t>，</w:t>
      </w:r>
      <w:r w:rsidRPr="005B469E">
        <w:rPr>
          <w:rFonts w:hint="eastAsia"/>
        </w:rPr>
        <w:t>修正為</w:t>
      </w:r>
      <w:r w:rsidR="00A54F00">
        <w:rPr>
          <w:rFonts w:hAnsi="標楷體" w:hint="eastAsia"/>
        </w:rPr>
        <w:t>「</w:t>
      </w:r>
      <w:r w:rsidRPr="005B469E">
        <w:rPr>
          <w:rFonts w:hint="eastAsia"/>
        </w:rPr>
        <w:t>增加地面水源穩定供給調適能力109年達1.36億噸，110年達1.36億噸，111年達1.53億噸，112年達2億噸</w:t>
      </w:r>
      <w:r w:rsidR="00A54F00">
        <w:rPr>
          <w:rFonts w:ascii="新細明體" w:eastAsia="新細明體" w:hAnsi="新細明體" w:hint="eastAsia"/>
        </w:rPr>
        <w:t>」</w:t>
      </w:r>
      <w:r w:rsidRPr="005B469E">
        <w:rPr>
          <w:rFonts w:hint="eastAsia"/>
        </w:rPr>
        <w:t>，</w:t>
      </w:r>
      <w:proofErr w:type="gramStart"/>
      <w:r w:rsidRPr="005B469E">
        <w:rPr>
          <w:rFonts w:hint="eastAsia"/>
        </w:rPr>
        <w:t>並業於</w:t>
      </w:r>
      <w:proofErr w:type="gramEnd"/>
      <w:r w:rsidRPr="005B469E">
        <w:rPr>
          <w:rFonts w:hint="eastAsia"/>
        </w:rPr>
        <w:t>108年3月27日第24次</w:t>
      </w:r>
      <w:r w:rsidR="00A54F00">
        <w:rPr>
          <w:rFonts w:hAnsi="標楷體" w:hint="eastAsia"/>
        </w:rPr>
        <w:t>「</w:t>
      </w:r>
      <w:r w:rsidRPr="005B469E">
        <w:rPr>
          <w:rFonts w:hint="eastAsia"/>
        </w:rPr>
        <w:t>經濟部地層下陷防治推動委員會</w:t>
      </w:r>
      <w:r w:rsidR="00A54F00">
        <w:rPr>
          <w:rFonts w:ascii="新細明體" w:eastAsia="新細明體" w:hAnsi="新細明體" w:hint="eastAsia"/>
        </w:rPr>
        <w:t>」</w:t>
      </w:r>
      <w:r w:rsidRPr="005B469E">
        <w:rPr>
          <w:rFonts w:hint="eastAsia"/>
        </w:rPr>
        <w:t>提案討論修正內容，會議決議請幕僚單位依各與會委員及單位意見修改計畫書內容後，依程序陳報行政院核定，如奉行政院核定，後續進度持續由「經濟部地層下陷防治推動委員會」列管。</w:t>
      </w:r>
    </w:p>
    <w:p w:rsidR="005B469E" w:rsidRPr="005B469E" w:rsidRDefault="005B469E" w:rsidP="005B469E">
      <w:pPr>
        <w:pStyle w:val="4"/>
      </w:pPr>
      <w:proofErr w:type="gramStart"/>
      <w:r w:rsidRPr="005B469E">
        <w:rPr>
          <w:rFonts w:hint="eastAsia"/>
        </w:rPr>
        <w:t>承前開</w:t>
      </w:r>
      <w:proofErr w:type="gramEnd"/>
      <w:r w:rsidRPr="005B469E">
        <w:rPr>
          <w:rFonts w:hint="eastAsia"/>
        </w:rPr>
        <w:t>說明，計畫書內容刻正修改中，待修正後將依程序報行政院。惟因本案工作之量化目標與預定期程已調整如前開之說明併入修正計畫，</w:t>
      </w:r>
      <w:proofErr w:type="gramStart"/>
      <w:r w:rsidRPr="005B469E">
        <w:rPr>
          <w:rFonts w:hint="eastAsia"/>
        </w:rPr>
        <w:t>爰</w:t>
      </w:r>
      <w:proofErr w:type="gramEnd"/>
      <w:r w:rsidRPr="005B469E">
        <w:rPr>
          <w:rFonts w:hint="eastAsia"/>
        </w:rPr>
        <w:t>解除列管。</w:t>
      </w:r>
    </w:p>
    <w:p w:rsidR="00D86CF5" w:rsidRDefault="005B469E" w:rsidP="00D86CF5">
      <w:pPr>
        <w:pStyle w:val="3"/>
      </w:pPr>
      <w:r w:rsidRPr="005B469E">
        <w:rPr>
          <w:rFonts w:hint="eastAsia"/>
        </w:rPr>
        <w:t>針對「雲彰行動計畫之量化目標</w:t>
      </w:r>
      <w:r w:rsidRPr="005B469E">
        <w:rPr>
          <w:rFonts w:ascii="新細明體" w:eastAsia="新細明體" w:hAnsi="新細明體" w:hint="eastAsia"/>
        </w:rPr>
        <w:t>『</w:t>
      </w:r>
      <w:r w:rsidRPr="005B469E">
        <w:rPr>
          <w:rFonts w:hint="eastAsia"/>
        </w:rPr>
        <w:t>增加可利用水源2億噸</w:t>
      </w:r>
      <w:r w:rsidRPr="005B469E">
        <w:rPr>
          <w:rFonts w:hAnsi="標楷體" w:hint="eastAsia"/>
        </w:rPr>
        <w:t>』</w:t>
      </w:r>
      <w:r w:rsidRPr="005B469E">
        <w:rPr>
          <w:rFonts w:hint="eastAsia"/>
        </w:rPr>
        <w:t>，何時發現無法於計畫期限109年底完成</w:t>
      </w:r>
      <w:proofErr w:type="gramStart"/>
      <w:r w:rsidRPr="005B469E">
        <w:rPr>
          <w:rFonts w:hint="eastAsia"/>
        </w:rPr>
        <w:t>（註</w:t>
      </w:r>
      <w:proofErr w:type="gramEnd"/>
      <w:r w:rsidRPr="005B469E">
        <w:rPr>
          <w:rFonts w:hint="eastAsia"/>
        </w:rPr>
        <w:t>：</w:t>
      </w:r>
      <w:proofErr w:type="gramStart"/>
      <w:r w:rsidR="00A54F00">
        <w:rPr>
          <w:rFonts w:hint="eastAsia"/>
        </w:rPr>
        <w:t>迄</w:t>
      </w:r>
      <w:proofErr w:type="gramEnd"/>
      <w:r w:rsidRPr="005B469E">
        <w:rPr>
          <w:rFonts w:hint="eastAsia"/>
        </w:rPr>
        <w:t>112年始能達2億噸</w:t>
      </w:r>
      <w:r w:rsidR="00A54F00">
        <w:rPr>
          <w:rFonts w:hint="eastAsia"/>
        </w:rPr>
        <w:t>目標</w:t>
      </w:r>
      <w:proofErr w:type="gramStart"/>
      <w:r w:rsidRPr="005B469E">
        <w:rPr>
          <w:rFonts w:hint="eastAsia"/>
        </w:rPr>
        <w:t>）</w:t>
      </w:r>
      <w:proofErr w:type="gramEnd"/>
      <w:r w:rsidRPr="005B469E">
        <w:rPr>
          <w:rFonts w:hint="eastAsia"/>
        </w:rPr>
        <w:t>？」部分，據水利署說明略</w:t>
      </w:r>
      <w:proofErr w:type="gramStart"/>
      <w:r w:rsidRPr="005B469E">
        <w:rPr>
          <w:rFonts w:hint="eastAsia"/>
        </w:rPr>
        <w:t>以</w:t>
      </w:r>
      <w:proofErr w:type="gramEnd"/>
      <w:r w:rsidRPr="005B469E">
        <w:rPr>
          <w:rFonts w:hint="eastAsia"/>
        </w:rPr>
        <w:t>：</w:t>
      </w:r>
    </w:p>
    <w:p w:rsidR="00C96644" w:rsidRDefault="00C96644" w:rsidP="00C96644">
      <w:pPr>
        <w:pStyle w:val="4"/>
      </w:pPr>
      <w:r w:rsidRPr="00C96644">
        <w:rPr>
          <w:rFonts w:hint="eastAsia"/>
        </w:rPr>
        <w:t>105年2月25日「地層下陷防治工作會報</w:t>
      </w:r>
      <w:r w:rsidRPr="00C96644">
        <w:t>」第14次會議決議本案請農委會就工作編號5-1、5-2、5-4、5-5等工作項目完成後，檢討核算可增加之地面水源量，</w:t>
      </w:r>
      <w:r w:rsidRPr="00C96644">
        <w:rPr>
          <w:rFonts w:hint="eastAsia"/>
        </w:rPr>
        <w:t>另工</w:t>
      </w:r>
      <w:r w:rsidRPr="00C96644">
        <w:t>作編號5-</w:t>
      </w:r>
      <w:r w:rsidRPr="00C96644">
        <w:rPr>
          <w:rFonts w:hint="eastAsia"/>
        </w:rPr>
        <w:t>3、8-2</w:t>
      </w:r>
      <w:r w:rsidRPr="00C96644">
        <w:t>經濟部</w:t>
      </w:r>
      <w:r w:rsidRPr="00C96644">
        <w:rPr>
          <w:rFonts w:hint="eastAsia"/>
        </w:rPr>
        <w:t>及農委會持續趕辦修法作業</w:t>
      </w:r>
      <w:r w:rsidRPr="00C96644">
        <w:t>，以達</w:t>
      </w:r>
      <w:r w:rsidRPr="00C96644">
        <w:rPr>
          <w:rFonts w:hint="eastAsia"/>
        </w:rPr>
        <w:t>105年</w:t>
      </w:r>
      <w:r w:rsidRPr="00C96644">
        <w:t>增加地面水源量2億噸目標</w:t>
      </w:r>
      <w:r w:rsidRPr="00C96644">
        <w:rPr>
          <w:rFonts w:hint="eastAsia"/>
        </w:rPr>
        <w:t>。</w:t>
      </w:r>
    </w:p>
    <w:p w:rsidR="00C96644" w:rsidRPr="00A54F00" w:rsidRDefault="00C96644" w:rsidP="00C96644">
      <w:pPr>
        <w:pStyle w:val="4"/>
        <w:rPr>
          <w:b/>
        </w:rPr>
      </w:pPr>
      <w:r w:rsidRPr="00A54F00">
        <w:rPr>
          <w:rFonts w:hint="eastAsia"/>
          <w:b/>
        </w:rPr>
        <w:t>105年9月7日「地層下陷防治工作會報」</w:t>
      </w:r>
      <w:r w:rsidRPr="00A54F00">
        <w:rPr>
          <w:b/>
        </w:rPr>
        <w:t>第15次</w:t>
      </w:r>
      <w:r w:rsidRPr="00A54F00">
        <w:rPr>
          <w:b/>
        </w:rPr>
        <w:lastRenderedPageBreak/>
        <w:t>會議決</w:t>
      </w:r>
      <w:r w:rsidRPr="00A54F00">
        <w:rPr>
          <w:rFonts w:hint="eastAsia"/>
          <w:b/>
        </w:rPr>
        <w:t>議</w:t>
      </w:r>
      <w:r w:rsidR="00A54F00" w:rsidRPr="00A54F00">
        <w:rPr>
          <w:rFonts w:hAnsi="標楷體" w:hint="eastAsia"/>
          <w:b/>
        </w:rPr>
        <w:t>：</w:t>
      </w:r>
      <w:r w:rsidRPr="00A54F00">
        <w:rPr>
          <w:rFonts w:hint="eastAsia"/>
          <w:b/>
        </w:rPr>
        <w:t>本案持續列管，至</w:t>
      </w:r>
      <w:r w:rsidRPr="00A54F00">
        <w:rPr>
          <w:b/>
        </w:rPr>
        <w:t>增加地面水2億噸目標，目前進度上顯然</w:t>
      </w:r>
      <w:r w:rsidRPr="00A54F00">
        <w:rPr>
          <w:rFonts w:hint="eastAsia"/>
          <w:b/>
        </w:rPr>
        <w:t>產生窒礙</w:t>
      </w:r>
      <w:r w:rsidRPr="00A54F00">
        <w:rPr>
          <w:b/>
        </w:rPr>
        <w:t>，農委會</w:t>
      </w:r>
      <w:r w:rsidRPr="00A54F00">
        <w:rPr>
          <w:rFonts w:hint="eastAsia"/>
          <w:b/>
        </w:rPr>
        <w:t>已</w:t>
      </w:r>
      <w:r w:rsidRPr="00A54F00">
        <w:rPr>
          <w:b/>
        </w:rPr>
        <w:t>會同經濟部共同</w:t>
      </w:r>
      <w:proofErr w:type="gramStart"/>
      <w:r w:rsidRPr="00A54F00">
        <w:rPr>
          <w:b/>
        </w:rPr>
        <w:t>研</w:t>
      </w:r>
      <w:proofErr w:type="gramEnd"/>
      <w:r w:rsidRPr="00A54F00">
        <w:rPr>
          <w:b/>
        </w:rPr>
        <w:t>商，</w:t>
      </w:r>
      <w:r w:rsidRPr="00A54F00">
        <w:rPr>
          <w:rFonts w:hint="eastAsia"/>
          <w:b/>
        </w:rPr>
        <w:t>並</w:t>
      </w:r>
      <w:r w:rsidRPr="00A54F00">
        <w:rPr>
          <w:b/>
        </w:rPr>
        <w:t>將該項工作列為當前較為重要且須</w:t>
      </w:r>
      <w:r w:rsidRPr="00A54F00">
        <w:rPr>
          <w:rFonts w:hint="eastAsia"/>
          <w:b/>
        </w:rPr>
        <w:t>積極</w:t>
      </w:r>
      <w:r w:rsidRPr="00A54F00">
        <w:rPr>
          <w:b/>
        </w:rPr>
        <w:t>解決之問題。</w:t>
      </w:r>
    </w:p>
    <w:p w:rsidR="00C96644" w:rsidRDefault="00C96644" w:rsidP="00C96644">
      <w:pPr>
        <w:pStyle w:val="4"/>
      </w:pPr>
      <w:r w:rsidRPr="00C96644">
        <w:rPr>
          <w:rFonts w:hint="eastAsia"/>
        </w:rPr>
        <w:t>本案工作規劃由用水加強管理增加地面水源</w:t>
      </w:r>
      <w:r w:rsidRPr="00C96644">
        <w:t>2</w:t>
      </w:r>
      <w:r w:rsidRPr="00C96644">
        <w:rPr>
          <w:rFonts w:hint="eastAsia"/>
        </w:rPr>
        <w:t>億噸，擬透過農委會與經濟部協商建立機制，經檢討辦理工作內容，農委會已經就利用</w:t>
      </w:r>
      <w:proofErr w:type="gramStart"/>
      <w:r w:rsidRPr="00C96644">
        <w:rPr>
          <w:rFonts w:hint="eastAsia"/>
        </w:rPr>
        <w:t>埤塘蓄豐濟枯，</w:t>
      </w:r>
      <w:proofErr w:type="gramEnd"/>
      <w:r w:rsidRPr="00C96644">
        <w:rPr>
          <w:rFonts w:hint="eastAsia"/>
        </w:rPr>
        <w:t>與灌溉回歸水利用等方式進行相關研究，依農委會辦理相關計畫成果顯示，彰雲地區既有</w:t>
      </w:r>
      <w:proofErr w:type="gramStart"/>
      <w:r w:rsidRPr="00C96644">
        <w:rPr>
          <w:rFonts w:hint="eastAsia"/>
        </w:rPr>
        <w:t>埤</w:t>
      </w:r>
      <w:proofErr w:type="gramEnd"/>
      <w:r w:rsidRPr="00C96644">
        <w:rPr>
          <w:rFonts w:hint="eastAsia"/>
        </w:rPr>
        <w:t>塘產權多屬私人所有，用地取得困難，依財務分析結果其不具投資效益價值，推動既有</w:t>
      </w:r>
      <w:proofErr w:type="gramStart"/>
      <w:r w:rsidRPr="00C96644">
        <w:rPr>
          <w:rFonts w:hint="eastAsia"/>
        </w:rPr>
        <w:t>埤</w:t>
      </w:r>
      <w:proofErr w:type="gramEnd"/>
      <w:r w:rsidRPr="00C96644">
        <w:rPr>
          <w:rFonts w:hint="eastAsia"/>
        </w:rPr>
        <w:t>塘供水可行性低。</w:t>
      </w:r>
      <w:proofErr w:type="gramStart"/>
      <w:r w:rsidRPr="00C96644">
        <w:rPr>
          <w:rFonts w:hint="eastAsia"/>
        </w:rPr>
        <w:t>此外，</w:t>
      </w:r>
      <w:proofErr w:type="gramEnd"/>
      <w:r w:rsidRPr="00C96644">
        <w:rPr>
          <w:rFonts w:hint="eastAsia"/>
        </w:rPr>
        <w:t>對於農業回歸水的利用，依據彰化雲林地區調查結果，顯示有水量不穩定與水質不合灌溉水質標準等問題，因此可行性低。由於增供水量毎年</w:t>
      </w:r>
      <w:r w:rsidRPr="00C96644">
        <w:t>2</w:t>
      </w:r>
      <w:r w:rsidRPr="00C96644">
        <w:rPr>
          <w:rFonts w:hint="eastAsia"/>
        </w:rPr>
        <w:t>億噸目標實際執行遭遇困難，</w:t>
      </w:r>
      <w:r>
        <w:rPr>
          <w:rFonts w:hint="eastAsia"/>
        </w:rPr>
        <w:t>水利</w:t>
      </w:r>
      <w:r w:rsidRPr="00C96644">
        <w:rPr>
          <w:rFonts w:hint="eastAsia"/>
        </w:rPr>
        <w:t>署與農委會於105年12月27日及106年3月22日召開研商會議，決議請</w:t>
      </w:r>
      <w:r>
        <w:rPr>
          <w:rFonts w:hint="eastAsia"/>
        </w:rPr>
        <w:t>水利</w:t>
      </w:r>
      <w:r w:rsidRPr="00C96644">
        <w:rPr>
          <w:rFonts w:hint="eastAsia"/>
        </w:rPr>
        <w:t>署與農委會針對2億噸可行工作內容進行檢討，並盤點可能的水量來源，檢討所提出水量來源與其他工作項目是否有重覆計算情形，後續再針對可行工作內容修改計畫書。</w:t>
      </w:r>
    </w:p>
    <w:p w:rsidR="00C96644" w:rsidRDefault="00C96644" w:rsidP="00C96644">
      <w:pPr>
        <w:pStyle w:val="4"/>
      </w:pPr>
      <w:r w:rsidRPr="00C96644">
        <w:rPr>
          <w:rFonts w:hint="eastAsia"/>
        </w:rPr>
        <w:t>依據106年9月5日</w:t>
      </w:r>
      <w:r w:rsidR="004318CC">
        <w:rPr>
          <w:rFonts w:hAnsi="標楷體" w:hint="eastAsia"/>
        </w:rPr>
        <w:t>「</w:t>
      </w:r>
      <w:r w:rsidRPr="00C96644">
        <w:rPr>
          <w:rFonts w:hint="eastAsia"/>
        </w:rPr>
        <w:t>地層下陷防治工作會報</w:t>
      </w:r>
      <w:r w:rsidR="004318CC">
        <w:rPr>
          <w:rFonts w:ascii="新細明體" w:eastAsia="新細明體" w:hAnsi="新細明體" w:hint="eastAsia"/>
        </w:rPr>
        <w:t>」</w:t>
      </w:r>
      <w:r w:rsidRPr="00C96644">
        <w:rPr>
          <w:rFonts w:hint="eastAsia"/>
        </w:rPr>
        <w:t>第17次會議決議：「有關增加地面水源2億噸目標值案，請水利署水源經營組與水文技術組，考量利用地面水供應及加強管理作為，以增加調適能力之思維修正目標文字，重新計算水量，並與農委會討論確認。」</w:t>
      </w:r>
      <w:proofErr w:type="gramStart"/>
      <w:r w:rsidRPr="00C96644">
        <w:rPr>
          <w:rFonts w:hint="eastAsia"/>
        </w:rPr>
        <w:t>爰</w:t>
      </w:r>
      <w:proofErr w:type="gramEnd"/>
      <w:r w:rsidRPr="00C96644">
        <w:rPr>
          <w:rFonts w:hint="eastAsia"/>
        </w:rPr>
        <w:t>此，</w:t>
      </w:r>
      <w:r>
        <w:rPr>
          <w:rFonts w:hint="eastAsia"/>
        </w:rPr>
        <w:t>水利</w:t>
      </w:r>
      <w:r w:rsidRPr="00C96644">
        <w:rPr>
          <w:rFonts w:hint="eastAsia"/>
        </w:rPr>
        <w:t>署與農委會於107年1月22日及107年5月4日邀集相關單位召開第</w:t>
      </w:r>
      <w:r>
        <w:rPr>
          <w:rFonts w:hint="eastAsia"/>
        </w:rPr>
        <w:t>3</w:t>
      </w:r>
      <w:r w:rsidR="004318CC">
        <w:rPr>
          <w:rFonts w:hint="eastAsia"/>
        </w:rPr>
        <w:t>次</w:t>
      </w:r>
      <w:r w:rsidRPr="00C96644">
        <w:rPr>
          <w:rFonts w:hint="eastAsia"/>
        </w:rPr>
        <w:t>及第</w:t>
      </w:r>
      <w:r>
        <w:rPr>
          <w:rFonts w:hint="eastAsia"/>
        </w:rPr>
        <w:t>4</w:t>
      </w:r>
      <w:r w:rsidRPr="00C96644">
        <w:rPr>
          <w:rFonts w:hint="eastAsia"/>
        </w:rPr>
        <w:t>次</w:t>
      </w:r>
      <w:proofErr w:type="gramStart"/>
      <w:r w:rsidRPr="00C96644">
        <w:rPr>
          <w:rFonts w:hint="eastAsia"/>
        </w:rPr>
        <w:t>研</w:t>
      </w:r>
      <w:proofErr w:type="gramEnd"/>
      <w:r w:rsidRPr="00C96644">
        <w:rPr>
          <w:rFonts w:hint="eastAsia"/>
        </w:rPr>
        <w:t>商會議，決議將原目標「增加可利用水源2億噸」相關文字修改為「增加調適能力每</w:t>
      </w:r>
      <w:r w:rsidRPr="00C96644">
        <w:rPr>
          <w:rFonts w:hint="eastAsia"/>
        </w:rPr>
        <w:lastRenderedPageBreak/>
        <w:t>年2億噸」，並統計雲彰地區預估增加調適能力為2.29億噸，惟目標維持為增加調適能力每年2億噸。</w:t>
      </w:r>
    </w:p>
    <w:p w:rsidR="00C96644" w:rsidRDefault="00C96644" w:rsidP="00C96644">
      <w:pPr>
        <w:pStyle w:val="4"/>
      </w:pPr>
      <w:r w:rsidRPr="00C96644">
        <w:rPr>
          <w:rFonts w:hint="eastAsia"/>
        </w:rPr>
        <w:t>本案於107年10月25日</w:t>
      </w:r>
      <w:r w:rsidR="004318CC">
        <w:rPr>
          <w:rFonts w:hAnsi="標楷體" w:hint="eastAsia"/>
        </w:rPr>
        <w:t>「</w:t>
      </w:r>
      <w:r w:rsidRPr="00C96644">
        <w:rPr>
          <w:rFonts w:hint="eastAsia"/>
        </w:rPr>
        <w:t>經濟部地層下陷防治推動委員會</w:t>
      </w:r>
      <w:r w:rsidR="004318CC">
        <w:rPr>
          <w:rFonts w:ascii="新細明體" w:eastAsia="新細明體" w:hAnsi="新細明體" w:hint="eastAsia"/>
        </w:rPr>
        <w:t>」</w:t>
      </w:r>
      <w:r w:rsidRPr="00C96644">
        <w:rPr>
          <w:rFonts w:hint="eastAsia"/>
        </w:rPr>
        <w:t>第23次會議提案討論將原目標「增加可利用水源2億噸」相關文字修正為「增加調適能力2億噸」，新增具體措施「增加地面水源，提高供水穩定度，並作為因應氣候變遷調適能力(工作編號5-6)」。經討論因檢視</w:t>
      </w:r>
      <w:proofErr w:type="gramStart"/>
      <w:r w:rsidRPr="00C96644">
        <w:rPr>
          <w:rFonts w:hint="eastAsia"/>
        </w:rPr>
        <w:t>鳥嘴潭</w:t>
      </w:r>
      <w:proofErr w:type="gramEnd"/>
      <w:r w:rsidRPr="00C96644">
        <w:rPr>
          <w:rFonts w:hint="eastAsia"/>
        </w:rPr>
        <w:t>人工湖營運目標年11</w:t>
      </w:r>
      <w:r w:rsidR="004318CC">
        <w:rPr>
          <w:rFonts w:hint="eastAsia"/>
        </w:rPr>
        <w:t>1</w:t>
      </w:r>
      <w:r w:rsidRPr="00C96644">
        <w:rPr>
          <w:rFonts w:hint="eastAsia"/>
        </w:rPr>
        <w:t>年，六</w:t>
      </w:r>
      <w:proofErr w:type="gramStart"/>
      <w:r w:rsidRPr="00C96644">
        <w:rPr>
          <w:rFonts w:hint="eastAsia"/>
        </w:rPr>
        <w:t>輕海淡</w:t>
      </w:r>
      <w:proofErr w:type="gramEnd"/>
      <w:r w:rsidRPr="00C96644">
        <w:rPr>
          <w:rFonts w:hint="eastAsia"/>
        </w:rPr>
        <w:t>廠營運目標年11</w:t>
      </w:r>
      <w:r w:rsidR="004318CC">
        <w:rPr>
          <w:rFonts w:hint="eastAsia"/>
        </w:rPr>
        <w:t>2</w:t>
      </w:r>
      <w:r w:rsidRPr="00C96644">
        <w:rPr>
          <w:rFonts w:hint="eastAsia"/>
        </w:rPr>
        <w:t>年等，</w:t>
      </w:r>
      <w:proofErr w:type="gramStart"/>
      <w:r w:rsidRPr="00C96644">
        <w:rPr>
          <w:rFonts w:hint="eastAsia"/>
        </w:rPr>
        <w:t>均在109年</w:t>
      </w:r>
      <w:proofErr w:type="gramEnd"/>
      <w:r w:rsidRPr="00C96644">
        <w:rPr>
          <w:rFonts w:hint="eastAsia"/>
        </w:rPr>
        <w:t>雲彰</w:t>
      </w:r>
      <w:r>
        <w:rPr>
          <w:rFonts w:hint="eastAsia"/>
        </w:rPr>
        <w:t>行動</w:t>
      </w:r>
      <w:r w:rsidRPr="00C96644">
        <w:rPr>
          <w:rFonts w:hint="eastAsia"/>
        </w:rPr>
        <w:t>計畫結束後，109年前可達到增加地面水源量約1.36億噸。經濟部已於108年8月16日經</w:t>
      </w:r>
      <w:proofErr w:type="gramStart"/>
      <w:r w:rsidRPr="00C96644">
        <w:rPr>
          <w:rFonts w:hint="eastAsia"/>
        </w:rPr>
        <w:t>水字第10820212090號函陳</w:t>
      </w:r>
      <w:proofErr w:type="gramEnd"/>
      <w:r w:rsidRPr="00C96644">
        <w:rPr>
          <w:rFonts w:hint="eastAsia"/>
        </w:rPr>
        <w:t>報行政院辦理雲彰行動計畫第</w:t>
      </w:r>
      <w:r>
        <w:rPr>
          <w:rFonts w:hint="eastAsia"/>
        </w:rPr>
        <w:t>2</w:t>
      </w:r>
      <w:r w:rsidRPr="00C96644">
        <w:rPr>
          <w:rFonts w:hint="eastAsia"/>
        </w:rPr>
        <w:t>次修正，刻由行政院審議中。</w:t>
      </w:r>
    </w:p>
    <w:p w:rsidR="00D86CF5" w:rsidRDefault="008B23D8" w:rsidP="00D86CF5">
      <w:pPr>
        <w:pStyle w:val="3"/>
      </w:pPr>
      <w:r w:rsidRPr="008B23D8">
        <w:rPr>
          <w:rFonts w:hint="eastAsia"/>
        </w:rPr>
        <w:t>針對「</w:t>
      </w:r>
      <w:r w:rsidRPr="008B23D8">
        <w:t>相關管考會議是否有邀請農委會及交通部會等機關參與</w:t>
      </w:r>
      <w:r w:rsidR="004318CC">
        <w:rPr>
          <w:rFonts w:hAnsi="標楷體" w:hint="eastAsia"/>
        </w:rPr>
        <w:t>？</w:t>
      </w:r>
      <w:r w:rsidRPr="008B23D8">
        <w:rPr>
          <w:rFonts w:hint="eastAsia"/>
        </w:rPr>
        <w:t>」部分，據水利署說明略</w:t>
      </w:r>
      <w:proofErr w:type="gramStart"/>
      <w:r w:rsidRPr="008B23D8">
        <w:rPr>
          <w:rFonts w:hint="eastAsia"/>
        </w:rPr>
        <w:t>以</w:t>
      </w:r>
      <w:proofErr w:type="gramEnd"/>
      <w:r w:rsidRPr="008B23D8">
        <w:rPr>
          <w:rFonts w:hint="eastAsia"/>
        </w:rPr>
        <w:t>：</w:t>
      </w:r>
      <w:r w:rsidRPr="008B23D8">
        <w:t>地層下陷防治相關會議皆</w:t>
      </w:r>
      <w:r w:rsidRPr="008B23D8">
        <w:rPr>
          <w:rFonts w:hint="eastAsia"/>
        </w:rPr>
        <w:t>依會議議題</w:t>
      </w:r>
      <w:r w:rsidRPr="008B23D8">
        <w:t>邀</w:t>
      </w:r>
      <w:r w:rsidRPr="008B23D8">
        <w:rPr>
          <w:rFonts w:hint="eastAsia"/>
        </w:rPr>
        <w:t>請中央相關部會</w:t>
      </w:r>
      <w:r w:rsidRPr="008B23D8">
        <w:t>及機關參與</w:t>
      </w:r>
      <w:r>
        <w:rPr>
          <w:rFonts w:hAnsi="標楷體" w:hint="eastAsia"/>
        </w:rPr>
        <w:t>，</w:t>
      </w:r>
      <w:r w:rsidRPr="008B23D8">
        <w:t>包括經濟部地層下陷防治推動委員會議、地層下陷防治工作會報、中央各部會工作(專案)小組會議(經濟部地層下陷防治工作小組會議、內政部地層下陷防治工作小組會議、農委會地層下陷防治工作小組會議、交通部高鐵沿線地層下陷防治專案小組會議)等</w:t>
      </w:r>
      <w:r>
        <w:rPr>
          <w:rFonts w:hAnsi="標楷體" w:hint="eastAsia"/>
        </w:rPr>
        <w:t>。</w:t>
      </w:r>
    </w:p>
    <w:p w:rsidR="00D86CF5" w:rsidRDefault="00135CDD" w:rsidP="00D86CF5">
      <w:pPr>
        <w:pStyle w:val="3"/>
      </w:pPr>
      <w:r w:rsidRPr="00135CDD">
        <w:rPr>
          <w:rFonts w:hint="eastAsia"/>
        </w:rPr>
        <w:t>針對「</w:t>
      </w:r>
      <w:r>
        <w:rPr>
          <w:rFonts w:hint="eastAsia"/>
        </w:rPr>
        <w:t>截至</w:t>
      </w:r>
      <w:r w:rsidRPr="00135CDD">
        <w:t>108年6月底</w:t>
      </w:r>
      <w:r w:rsidRPr="00135CDD">
        <w:rPr>
          <w:rFonts w:hint="eastAsia"/>
        </w:rPr>
        <w:t>，</w:t>
      </w:r>
      <w:r w:rsidRPr="00135CDD">
        <w:t>雲彰行動計畫各工項</w:t>
      </w:r>
      <w:r w:rsidRPr="00135CDD">
        <w:rPr>
          <w:rFonts w:hint="eastAsia"/>
        </w:rPr>
        <w:t>是否達成預定進度</w:t>
      </w:r>
      <w:r>
        <w:rPr>
          <w:rFonts w:hAnsi="標楷體" w:hint="eastAsia"/>
        </w:rPr>
        <w:t>？</w:t>
      </w:r>
      <w:r w:rsidRPr="00135CDD">
        <w:rPr>
          <w:rFonts w:hint="eastAsia"/>
        </w:rPr>
        <w:t>」部分，據水利署說明略</w:t>
      </w:r>
      <w:proofErr w:type="gramStart"/>
      <w:r w:rsidRPr="00135CDD">
        <w:rPr>
          <w:rFonts w:hint="eastAsia"/>
        </w:rPr>
        <w:t>以</w:t>
      </w:r>
      <w:proofErr w:type="gramEnd"/>
      <w:r w:rsidRPr="00135CDD">
        <w:rPr>
          <w:rFonts w:hint="eastAsia"/>
        </w:rPr>
        <w:t>：</w:t>
      </w:r>
    </w:p>
    <w:p w:rsidR="00135CDD" w:rsidRDefault="00135CDD" w:rsidP="00135CDD">
      <w:pPr>
        <w:pStyle w:val="4"/>
      </w:pPr>
      <w:r w:rsidRPr="00135CDD">
        <w:t>總體目標之詳細說明：為有效減緩彰化與雲林地區地層下陷問題，行政院於100年8月16日核定雲彰行動計畫(100至109年)，就</w:t>
      </w:r>
      <w:proofErr w:type="gramStart"/>
      <w:r w:rsidRPr="00135CDD">
        <w:t>減抽地下水增供</w:t>
      </w:r>
      <w:proofErr w:type="gramEnd"/>
      <w:r w:rsidRPr="00135CDD">
        <w:t>地面水、地下水環境復育、加強管理、國土規劃等</w:t>
      </w:r>
      <w:r w:rsidRPr="00135CDD">
        <w:lastRenderedPageBreak/>
        <w:t>4大面向，</w:t>
      </w:r>
      <w:proofErr w:type="gramStart"/>
      <w:r w:rsidRPr="00135CDD">
        <w:t>研</w:t>
      </w:r>
      <w:proofErr w:type="gramEnd"/>
      <w:r w:rsidRPr="00135CDD">
        <w:t>擬9大工作重點，訂定32項具體解決措施，並交由「經濟部地層下陷防治推動委員會」專案督導推動。各項工作分由經濟部(14項)、農委會(16項)、內政部(1項)、交通部(1項)執行，</w:t>
      </w:r>
      <w:r w:rsidRPr="00135CDD">
        <w:rPr>
          <w:rFonts w:hint="eastAsia"/>
        </w:rPr>
        <w:t>各項措施的量化目標分別為：</w:t>
      </w:r>
      <w:proofErr w:type="gramStart"/>
      <w:r w:rsidRPr="00135CDD">
        <w:rPr>
          <w:rFonts w:hint="eastAsia"/>
        </w:rPr>
        <w:t>減抽地下水</w:t>
      </w:r>
      <w:proofErr w:type="gramEnd"/>
      <w:r w:rsidRPr="00135CDD">
        <w:rPr>
          <w:rFonts w:hint="eastAsia"/>
        </w:rPr>
        <w:t>4.5億噸(包含農業</w:t>
      </w:r>
      <w:proofErr w:type="gramStart"/>
      <w:r w:rsidRPr="00135CDD">
        <w:rPr>
          <w:rFonts w:hint="eastAsia"/>
        </w:rPr>
        <w:t>用水減抽3.3億噸</w:t>
      </w:r>
      <w:proofErr w:type="gramEnd"/>
      <w:r w:rsidRPr="00135CDD">
        <w:rPr>
          <w:rFonts w:hint="eastAsia"/>
        </w:rPr>
        <w:t>、公共</w:t>
      </w:r>
      <w:proofErr w:type="gramStart"/>
      <w:r w:rsidRPr="00135CDD">
        <w:rPr>
          <w:rFonts w:hint="eastAsia"/>
        </w:rPr>
        <w:t>用水減抽1.2億噸</w:t>
      </w:r>
      <w:proofErr w:type="gramEnd"/>
      <w:r w:rsidRPr="00135CDD">
        <w:rPr>
          <w:rFonts w:hint="eastAsia"/>
        </w:rPr>
        <w:t>)，增加可利用水源2億噸，並強化地下水補注1.5億噸。本計畫總目標訂為：雲彰地區持續下陷面積，由計畫執行前(以100年為基準)之449平方公里減少一半以上</w:t>
      </w:r>
      <w:r w:rsidRPr="00135CDD">
        <w:t>。</w:t>
      </w:r>
    </w:p>
    <w:p w:rsidR="00135CDD" w:rsidRDefault="00CC6B44" w:rsidP="00135CDD">
      <w:pPr>
        <w:pStyle w:val="4"/>
      </w:pPr>
      <w:proofErr w:type="gramStart"/>
      <w:r w:rsidRPr="00CC6B44">
        <w:t>迄</w:t>
      </w:r>
      <w:proofErr w:type="gramEnd"/>
      <w:r w:rsidRPr="00CC6B44">
        <w:t>108年6月底</w:t>
      </w:r>
      <w:r w:rsidRPr="00CC6B44">
        <w:rPr>
          <w:rFonts w:hint="eastAsia"/>
        </w:rPr>
        <w:t>經濟部</w:t>
      </w:r>
      <w:r w:rsidRPr="00CC6B44">
        <w:t>各工項</w:t>
      </w:r>
      <w:r>
        <w:rPr>
          <w:rFonts w:hint="eastAsia"/>
        </w:rPr>
        <w:t>辦理情形</w:t>
      </w:r>
      <w:r w:rsidRPr="00CC6B44">
        <w:t>：原經濟部主辦14項</w:t>
      </w:r>
      <w:proofErr w:type="gramStart"/>
      <w:r>
        <w:rPr>
          <w:rFonts w:hAnsi="標楷體" w:hint="eastAsia"/>
        </w:rPr>
        <w:t>（</w:t>
      </w:r>
      <w:proofErr w:type="gramEnd"/>
      <w:r w:rsidRPr="00CC6B44">
        <w:rPr>
          <w:rFonts w:hAnsi="標楷體"/>
          <w:bCs/>
        </w:rPr>
        <w:t>1-6封停台糖公司彰雲地區合法水井</w:t>
      </w:r>
      <w:r w:rsidR="00BF4F12">
        <w:rPr>
          <w:rFonts w:hAnsi="標楷體" w:hint="eastAsia"/>
          <w:bCs/>
        </w:rPr>
        <w:t>；</w:t>
      </w:r>
      <w:r w:rsidRPr="00CC6B44">
        <w:rPr>
          <w:rFonts w:hAnsi="標楷體"/>
          <w:bCs/>
        </w:rPr>
        <w:t>3-1開發湖山水庫、</w:t>
      </w:r>
      <w:proofErr w:type="gramStart"/>
      <w:r w:rsidRPr="00CC6B44">
        <w:rPr>
          <w:rFonts w:hAnsi="標楷體"/>
          <w:bCs/>
        </w:rPr>
        <w:t>鳥嘴潭</w:t>
      </w:r>
      <w:proofErr w:type="gramEnd"/>
      <w:r w:rsidRPr="00CC6B44">
        <w:rPr>
          <w:rFonts w:hAnsi="標楷體"/>
          <w:bCs/>
        </w:rPr>
        <w:t>人工湖等水資源設施，</w:t>
      </w:r>
      <w:proofErr w:type="gramStart"/>
      <w:r w:rsidRPr="00CC6B44">
        <w:rPr>
          <w:rFonts w:hAnsi="標楷體"/>
          <w:bCs/>
        </w:rPr>
        <w:t>增供水源</w:t>
      </w:r>
      <w:proofErr w:type="gramEnd"/>
      <w:r w:rsidR="00BF4F12">
        <w:rPr>
          <w:rFonts w:hAnsi="標楷體" w:hint="eastAsia"/>
          <w:bCs/>
        </w:rPr>
        <w:t>；</w:t>
      </w:r>
      <w:r w:rsidRPr="00CC6B44">
        <w:rPr>
          <w:rFonts w:hAnsi="標楷體"/>
          <w:bCs/>
        </w:rPr>
        <w:t>3-2建置雲林彰化地區完整之自來水系統</w:t>
      </w:r>
      <w:r w:rsidR="00BF4F12" w:rsidRPr="00BF4F12">
        <w:rPr>
          <w:rFonts w:hAnsi="標楷體" w:hint="eastAsia"/>
          <w:bCs/>
        </w:rPr>
        <w:t>；</w:t>
      </w:r>
      <w:r w:rsidRPr="00CC6B44">
        <w:rPr>
          <w:rFonts w:hAnsi="標楷體"/>
          <w:bCs/>
        </w:rPr>
        <w:t>3-3輔導民生、工業節約用水</w:t>
      </w:r>
      <w:r w:rsidR="00BF4F12" w:rsidRPr="00BF4F12">
        <w:rPr>
          <w:rFonts w:hAnsi="標楷體" w:hint="eastAsia"/>
          <w:bCs/>
        </w:rPr>
        <w:t>；</w:t>
      </w:r>
      <w:r w:rsidRPr="00CC6B44">
        <w:rPr>
          <w:rFonts w:hAnsi="標楷體"/>
          <w:bCs/>
        </w:rPr>
        <w:t>4-1</w:t>
      </w:r>
      <w:r w:rsidR="00BF4F12" w:rsidRPr="00BF4F12">
        <w:rPr>
          <w:rFonts w:hAnsi="標楷體"/>
          <w:bCs/>
        </w:rPr>
        <w:t>設置雲彰地區地下水補注設施</w:t>
      </w:r>
      <w:r w:rsidR="00BF4F12" w:rsidRPr="00BF4F12">
        <w:rPr>
          <w:rFonts w:hAnsi="標楷體" w:hint="eastAsia"/>
          <w:bCs/>
        </w:rPr>
        <w:t>；</w:t>
      </w:r>
      <w:r w:rsidR="00BF4F12" w:rsidRPr="00BF4F12">
        <w:rPr>
          <w:rFonts w:hAnsi="標楷體"/>
          <w:bCs/>
        </w:rPr>
        <w:t>4-2規劃高灘地地下水</w:t>
      </w:r>
      <w:proofErr w:type="gramStart"/>
      <w:r w:rsidR="00BF4F12" w:rsidRPr="00BF4F12">
        <w:rPr>
          <w:rFonts w:hAnsi="標楷體"/>
          <w:bCs/>
        </w:rPr>
        <w:t>補注池</w:t>
      </w:r>
      <w:proofErr w:type="gramEnd"/>
      <w:r w:rsidR="00BF4F12" w:rsidRPr="00BF4F12">
        <w:rPr>
          <w:rFonts w:hAnsi="標楷體" w:hint="eastAsia"/>
          <w:bCs/>
        </w:rPr>
        <w:t>；</w:t>
      </w:r>
      <w:r w:rsidR="00BF4F12" w:rsidRPr="00BF4F12">
        <w:rPr>
          <w:rFonts w:hAnsi="標楷體"/>
          <w:bCs/>
        </w:rPr>
        <w:t>5-3推動水交換之市場機制，藉由水資源有價化，達成節約用水之目的</w:t>
      </w:r>
      <w:r w:rsidR="00BF4F12">
        <w:rPr>
          <w:rFonts w:hAnsi="標楷體" w:hint="eastAsia"/>
          <w:bCs/>
        </w:rPr>
        <w:t>；</w:t>
      </w:r>
      <w:r w:rsidR="00BF4F12" w:rsidRPr="00BF4F12">
        <w:rPr>
          <w:rFonts w:hAnsi="標楷體"/>
          <w:bCs/>
        </w:rPr>
        <w:t>6-1以二年為期，重新清查雲彰地區地下水井申請納管</w:t>
      </w:r>
      <w:r w:rsidR="00BF4F12">
        <w:rPr>
          <w:rFonts w:hAnsi="標楷體" w:hint="eastAsia"/>
          <w:bCs/>
        </w:rPr>
        <w:t>；</w:t>
      </w:r>
      <w:r w:rsidR="00BF4F12" w:rsidRPr="00BF4F12">
        <w:rPr>
          <w:rFonts w:hAnsi="標楷體"/>
          <w:bCs/>
        </w:rPr>
        <w:t>6-2民生、工業水井於自來水系統建置以前，新增水井</w:t>
      </w:r>
      <w:proofErr w:type="gramStart"/>
      <w:r w:rsidR="00BF4F12" w:rsidRPr="00BF4F12">
        <w:rPr>
          <w:rFonts w:hAnsi="標楷體"/>
          <w:bCs/>
        </w:rPr>
        <w:t>即查即封</w:t>
      </w:r>
      <w:proofErr w:type="gramEnd"/>
      <w:r w:rsidR="00BF4F12" w:rsidRPr="00BF4F12">
        <w:rPr>
          <w:rFonts w:hAnsi="標楷體"/>
          <w:bCs/>
        </w:rPr>
        <w:t>，既有水井分類處理</w:t>
      </w:r>
      <w:r w:rsidR="00BF4F12">
        <w:rPr>
          <w:rFonts w:hAnsi="標楷體" w:hint="eastAsia"/>
          <w:bCs/>
        </w:rPr>
        <w:t>；</w:t>
      </w:r>
      <w:r w:rsidR="00BF4F12" w:rsidRPr="00BF4F12">
        <w:rPr>
          <w:rFonts w:hAnsi="標楷體"/>
          <w:bCs/>
        </w:rPr>
        <w:t>7-1</w:t>
      </w:r>
      <w:proofErr w:type="gramStart"/>
      <w:r w:rsidR="00BF4F12" w:rsidRPr="00BF4F12">
        <w:rPr>
          <w:rFonts w:hAnsi="標楷體"/>
          <w:bCs/>
        </w:rPr>
        <w:t>二</w:t>
      </w:r>
      <w:proofErr w:type="gramEnd"/>
      <w:r w:rsidR="00BF4F12" w:rsidRPr="00BF4F12">
        <w:rPr>
          <w:rFonts w:hAnsi="標楷體"/>
          <w:bCs/>
        </w:rPr>
        <w:t>年內完成彰雲地區各標的用水總清查</w:t>
      </w:r>
      <w:r w:rsidR="00BF4F12">
        <w:rPr>
          <w:rFonts w:hAnsi="標楷體" w:hint="eastAsia"/>
          <w:bCs/>
        </w:rPr>
        <w:t>；</w:t>
      </w:r>
      <w:r w:rsidR="00BF4F12" w:rsidRPr="00BF4F12">
        <w:rPr>
          <w:rFonts w:hAnsi="標楷體"/>
          <w:bCs/>
        </w:rPr>
        <w:t>7-2持續監測</w:t>
      </w:r>
      <w:r w:rsidR="00BF4F12">
        <w:rPr>
          <w:rFonts w:hAnsi="標楷體" w:hint="eastAsia"/>
          <w:bCs/>
        </w:rPr>
        <w:t>；</w:t>
      </w:r>
      <w:r w:rsidR="00BF4F12" w:rsidRPr="00BF4F12">
        <w:rPr>
          <w:rFonts w:hAnsi="標楷體"/>
          <w:bCs/>
        </w:rPr>
        <w:t>7-3</w:t>
      </w:r>
      <w:proofErr w:type="gramStart"/>
      <w:r w:rsidR="00BF4F12" w:rsidRPr="00BF4F12">
        <w:rPr>
          <w:rFonts w:hAnsi="標楷體"/>
          <w:bCs/>
        </w:rPr>
        <w:t>沉</w:t>
      </w:r>
      <w:proofErr w:type="gramEnd"/>
      <w:r w:rsidR="00BF4F12" w:rsidRPr="00BF4F12">
        <w:rPr>
          <w:rFonts w:hAnsi="標楷體"/>
          <w:bCs/>
        </w:rPr>
        <w:t>陷量分析</w:t>
      </w:r>
      <w:r w:rsidR="00BF4F12">
        <w:rPr>
          <w:rFonts w:hAnsi="標楷體" w:hint="eastAsia"/>
          <w:bCs/>
        </w:rPr>
        <w:t>；</w:t>
      </w:r>
      <w:r w:rsidR="00BF4F12" w:rsidRPr="00BF4F12">
        <w:rPr>
          <w:rFonts w:hAnsi="標楷體"/>
          <w:bCs/>
        </w:rPr>
        <w:t>8-1檢討修訂水利法</w:t>
      </w:r>
      <w:r w:rsidR="00BF4F12">
        <w:rPr>
          <w:rFonts w:hAnsi="標楷體" w:hint="eastAsia"/>
          <w:bCs/>
        </w:rPr>
        <w:t>；</w:t>
      </w:r>
      <w:r w:rsidR="00BF4F12" w:rsidRPr="00BF4F12">
        <w:rPr>
          <w:rFonts w:hAnsi="標楷體"/>
          <w:bCs/>
        </w:rPr>
        <w:t>9-3排水環境改善</w:t>
      </w:r>
      <w:proofErr w:type="gramStart"/>
      <w:r>
        <w:rPr>
          <w:rFonts w:hAnsi="標楷體" w:hint="eastAsia"/>
        </w:rPr>
        <w:t>）</w:t>
      </w:r>
      <w:proofErr w:type="gramEnd"/>
      <w:r w:rsidRPr="00CC6B44">
        <w:t>，增加工作編號1-4「湖山水庫及</w:t>
      </w:r>
      <w:proofErr w:type="gramStart"/>
      <w:r w:rsidRPr="00CC6B44">
        <w:t>鳥嘴潭</w:t>
      </w:r>
      <w:proofErr w:type="gramEnd"/>
      <w:r w:rsidRPr="00CC6B44">
        <w:t>人工湖完成後，逐年降低農業用水移撥調用，減少移撥0.6億噸」，</w:t>
      </w:r>
      <w:r w:rsidR="0078011D">
        <w:rPr>
          <w:rFonts w:hint="eastAsia"/>
        </w:rPr>
        <w:t>合計15工項</w:t>
      </w:r>
      <w:r w:rsidRPr="00BF4F12">
        <w:rPr>
          <w:rFonts w:hint="eastAsia"/>
        </w:rPr>
        <w:t>辦理</w:t>
      </w:r>
      <w:proofErr w:type="gramStart"/>
      <w:r w:rsidRPr="00BF4F12">
        <w:rPr>
          <w:rFonts w:hint="eastAsia"/>
        </w:rPr>
        <w:t>進度均達其</w:t>
      </w:r>
      <w:proofErr w:type="gramEnd"/>
      <w:r w:rsidRPr="00BF4F12">
        <w:rPr>
          <w:rFonts w:hint="eastAsia"/>
        </w:rPr>
        <w:t>預定進度</w:t>
      </w:r>
      <w:r w:rsidRPr="00CC6B44">
        <w:t>。</w:t>
      </w:r>
      <w:proofErr w:type="gramStart"/>
      <w:r w:rsidRPr="00CC6B44">
        <w:rPr>
          <w:rFonts w:hint="eastAsia"/>
        </w:rPr>
        <w:t>另</w:t>
      </w:r>
      <w:proofErr w:type="gramEnd"/>
      <w:r w:rsidRPr="00CC6B44">
        <w:rPr>
          <w:rFonts w:hint="eastAsia"/>
        </w:rPr>
        <w:t>，107年10月25日第23次委員會議決議，將分項目標「增加地面水源2億噸」文字修改為「增加地面水源穩定供給調適能力2億噸」及新增工作編號5-6，</w:t>
      </w:r>
      <w:r w:rsidR="0078011D">
        <w:rPr>
          <w:rFonts w:hint="eastAsia"/>
        </w:rPr>
        <w:t>刻</w:t>
      </w:r>
      <w:r w:rsidRPr="00CC6B44">
        <w:rPr>
          <w:rFonts w:hint="eastAsia"/>
        </w:rPr>
        <w:t>由經濟部及農委</w:t>
      </w:r>
      <w:r w:rsidRPr="00CC6B44">
        <w:rPr>
          <w:rFonts w:hint="eastAsia"/>
        </w:rPr>
        <w:lastRenderedPageBreak/>
        <w:t>會辦理</w:t>
      </w:r>
      <w:r w:rsidR="0078011D">
        <w:rPr>
          <w:rFonts w:hint="eastAsia"/>
        </w:rPr>
        <w:t>中</w:t>
      </w:r>
      <w:r w:rsidRPr="00CC6B44">
        <w:rPr>
          <w:rFonts w:hint="eastAsia"/>
        </w:rPr>
        <w:t>。</w:t>
      </w:r>
    </w:p>
    <w:p w:rsidR="00D86CF5" w:rsidRDefault="00723AAC" w:rsidP="00D86CF5">
      <w:pPr>
        <w:pStyle w:val="3"/>
      </w:pPr>
      <w:r w:rsidRPr="00723AAC">
        <w:rPr>
          <w:rFonts w:hint="eastAsia"/>
        </w:rPr>
        <w:t>針對「截至</w:t>
      </w:r>
      <w:r w:rsidRPr="00723AAC">
        <w:t>108年6月底</w:t>
      </w:r>
      <w:r w:rsidRPr="00723AAC">
        <w:rPr>
          <w:rFonts w:hint="eastAsia"/>
        </w:rPr>
        <w:t>，</w:t>
      </w:r>
      <w:r w:rsidRPr="00723AAC">
        <w:t>雲彰行動計畫各工項</w:t>
      </w:r>
      <w:r w:rsidRPr="00723AAC">
        <w:rPr>
          <w:rFonts w:hint="eastAsia"/>
        </w:rPr>
        <w:t>是否達成預定進度？」部分，據</w:t>
      </w:r>
      <w:r>
        <w:rPr>
          <w:rFonts w:hint="eastAsia"/>
        </w:rPr>
        <w:t>農委會</w:t>
      </w:r>
      <w:r w:rsidRPr="00723AAC">
        <w:rPr>
          <w:rFonts w:hint="eastAsia"/>
        </w:rPr>
        <w:t>說明略</w:t>
      </w:r>
      <w:proofErr w:type="gramStart"/>
      <w:r w:rsidRPr="00723AAC">
        <w:rPr>
          <w:rFonts w:hint="eastAsia"/>
        </w:rPr>
        <w:t>以</w:t>
      </w:r>
      <w:proofErr w:type="gramEnd"/>
      <w:r w:rsidRPr="00723AAC">
        <w:rPr>
          <w:rFonts w:hint="eastAsia"/>
        </w:rPr>
        <w:t>：</w:t>
      </w:r>
    </w:p>
    <w:p w:rsidR="00723AAC" w:rsidRPr="0028786B" w:rsidRDefault="0028786B" w:rsidP="00723AAC">
      <w:pPr>
        <w:pStyle w:val="4"/>
      </w:pPr>
      <w:r w:rsidRPr="00A9600A">
        <w:t>雲彰行動計畫</w:t>
      </w:r>
      <w:r w:rsidR="00193F25" w:rsidRPr="00A9600A">
        <w:rPr>
          <w:rFonts w:hint="eastAsia"/>
        </w:rPr>
        <w:t>農委會</w:t>
      </w:r>
      <w:r w:rsidRPr="00A9600A">
        <w:rPr>
          <w:rFonts w:hint="eastAsia"/>
        </w:rPr>
        <w:t>原</w:t>
      </w:r>
      <w:r w:rsidR="00193F25" w:rsidRPr="00A9600A">
        <w:rPr>
          <w:rFonts w:hint="eastAsia"/>
        </w:rPr>
        <w:t>主辦16項</w:t>
      </w:r>
      <w:proofErr w:type="gramStart"/>
      <w:r w:rsidR="00193F25" w:rsidRPr="00A9600A">
        <w:rPr>
          <w:rFonts w:hAnsi="標楷體" w:hint="eastAsia"/>
        </w:rPr>
        <w:t>（</w:t>
      </w:r>
      <w:proofErr w:type="gramEnd"/>
      <w:r w:rsidRPr="00A9600A">
        <w:rPr>
          <w:rFonts w:hAnsi="標楷體"/>
          <w:bCs/>
        </w:rPr>
        <w:t>1-1提升水文自動量測技術及強化輪灌節水措施</w:t>
      </w:r>
      <w:r w:rsidRPr="00A9600A">
        <w:rPr>
          <w:rFonts w:hAnsi="標楷體" w:hint="eastAsia"/>
          <w:bCs/>
        </w:rPr>
        <w:t>；</w:t>
      </w:r>
      <w:r w:rsidRPr="00A9600A">
        <w:rPr>
          <w:rFonts w:hAnsi="標楷體"/>
          <w:bCs/>
        </w:rPr>
        <w:t>1-2推廣旱作節水管路灌溉設施</w:t>
      </w:r>
      <w:r w:rsidRPr="00A9600A">
        <w:rPr>
          <w:rFonts w:hAnsi="標楷體" w:hint="eastAsia"/>
          <w:bCs/>
        </w:rPr>
        <w:t>；</w:t>
      </w:r>
      <w:r w:rsidRPr="00A9600A">
        <w:rPr>
          <w:rFonts w:hAnsi="標楷體"/>
          <w:bCs/>
        </w:rPr>
        <w:t>1-3推廣</w:t>
      </w:r>
      <w:proofErr w:type="gramStart"/>
      <w:r w:rsidRPr="00A9600A">
        <w:rPr>
          <w:rFonts w:hAnsi="標楷體"/>
          <w:bCs/>
        </w:rPr>
        <w:t>農田轉旱作</w:t>
      </w:r>
      <w:proofErr w:type="gramEnd"/>
      <w:r w:rsidRPr="00A9600A">
        <w:rPr>
          <w:rFonts w:hAnsi="標楷體"/>
          <w:bCs/>
        </w:rPr>
        <w:t>6,000公頃及平地造林2,000公頃</w:t>
      </w:r>
      <w:r w:rsidRPr="00A9600A">
        <w:rPr>
          <w:rFonts w:hAnsi="標楷體" w:hint="eastAsia"/>
          <w:bCs/>
        </w:rPr>
        <w:t>；1-4湖山水庫及</w:t>
      </w:r>
      <w:proofErr w:type="gramStart"/>
      <w:r w:rsidRPr="00A9600A">
        <w:rPr>
          <w:rFonts w:hAnsi="標楷體" w:hint="eastAsia"/>
          <w:bCs/>
        </w:rPr>
        <w:t>鳥嘴潭</w:t>
      </w:r>
      <w:proofErr w:type="gramEnd"/>
      <w:r w:rsidRPr="00A9600A">
        <w:rPr>
          <w:rFonts w:hAnsi="標楷體" w:hint="eastAsia"/>
          <w:bCs/>
        </w:rPr>
        <w:t>人工湖完成後，逐年降低農業用水移撥調用，減少移撥0.6億噸；</w:t>
      </w:r>
      <w:r w:rsidR="00A9600A" w:rsidRPr="00A9600A">
        <w:rPr>
          <w:rFonts w:hAnsi="標楷體"/>
          <w:bCs/>
        </w:rPr>
        <w:t>1-5</w:t>
      </w:r>
      <w:proofErr w:type="gramStart"/>
      <w:r w:rsidR="00A9600A" w:rsidRPr="00A9600A">
        <w:rPr>
          <w:rFonts w:hAnsi="標楷體"/>
          <w:bCs/>
        </w:rPr>
        <w:t>三階段封停彰化</w:t>
      </w:r>
      <w:proofErr w:type="gramEnd"/>
      <w:r w:rsidR="00A9600A" w:rsidRPr="00A9600A">
        <w:rPr>
          <w:rFonts w:hAnsi="標楷體"/>
          <w:bCs/>
        </w:rPr>
        <w:t>、雲林農田水利會合法水井</w:t>
      </w:r>
      <w:r w:rsidR="00A9600A" w:rsidRPr="00A9600A">
        <w:rPr>
          <w:rFonts w:hAnsi="標楷體" w:hint="eastAsia"/>
          <w:bCs/>
        </w:rPr>
        <w:t>；</w:t>
      </w:r>
      <w:r w:rsidR="00A9600A" w:rsidRPr="00A9600A">
        <w:rPr>
          <w:rFonts w:hAnsi="標楷體"/>
          <w:bCs/>
        </w:rPr>
        <w:t>2-1海水統籌供應系統</w:t>
      </w:r>
      <w:r w:rsidR="00A9600A" w:rsidRPr="00A9600A">
        <w:rPr>
          <w:rFonts w:hAnsi="標楷體" w:hint="eastAsia"/>
          <w:bCs/>
        </w:rPr>
        <w:t>；</w:t>
      </w:r>
      <w:r w:rsidR="00A9600A" w:rsidRPr="00A9600A">
        <w:rPr>
          <w:rFonts w:hAnsi="標楷體"/>
          <w:bCs/>
        </w:rPr>
        <w:t>2-2協助改善公共排水路設施發展</w:t>
      </w:r>
      <w:proofErr w:type="gramStart"/>
      <w:r w:rsidR="00A9600A" w:rsidRPr="00A9600A">
        <w:rPr>
          <w:rFonts w:hAnsi="標楷體"/>
          <w:bCs/>
        </w:rPr>
        <w:t>鹹</w:t>
      </w:r>
      <w:proofErr w:type="gramEnd"/>
      <w:r w:rsidR="00A9600A" w:rsidRPr="00A9600A">
        <w:rPr>
          <w:rFonts w:hAnsi="標楷體"/>
          <w:bCs/>
        </w:rPr>
        <w:t>水養殖</w:t>
      </w:r>
      <w:r w:rsidR="00A9600A" w:rsidRPr="00A9600A">
        <w:rPr>
          <w:rFonts w:hAnsi="標楷體" w:hint="eastAsia"/>
          <w:bCs/>
        </w:rPr>
        <w:t>；</w:t>
      </w:r>
      <w:r w:rsidR="00A9600A" w:rsidRPr="00A9600A">
        <w:rPr>
          <w:rFonts w:hAnsi="標楷體"/>
          <w:bCs/>
        </w:rPr>
        <w:t>2-3</w:t>
      </w:r>
      <w:proofErr w:type="gramStart"/>
      <w:r w:rsidR="00A9600A" w:rsidRPr="00A9600A">
        <w:rPr>
          <w:rFonts w:hAnsi="標楷體"/>
          <w:bCs/>
        </w:rPr>
        <w:t>研</w:t>
      </w:r>
      <w:proofErr w:type="gramEnd"/>
      <w:r w:rsidR="00A9600A" w:rsidRPr="00A9600A">
        <w:rPr>
          <w:rFonts w:hAnsi="標楷體"/>
          <w:bCs/>
        </w:rPr>
        <w:t>議利用水利單位所設</w:t>
      </w:r>
      <w:proofErr w:type="gramStart"/>
      <w:r w:rsidR="00A9600A" w:rsidRPr="00A9600A">
        <w:rPr>
          <w:rFonts w:hAnsi="標楷體"/>
          <w:bCs/>
        </w:rPr>
        <w:t>之滯洪池</w:t>
      </w:r>
      <w:proofErr w:type="gramEnd"/>
      <w:r w:rsidR="00A9600A" w:rsidRPr="00A9600A">
        <w:rPr>
          <w:rFonts w:hAnsi="標楷體"/>
          <w:bCs/>
        </w:rPr>
        <w:t>水源，經處理後循環供鄰近區域淡水使用</w:t>
      </w:r>
      <w:r w:rsidR="00A9600A" w:rsidRPr="00A9600A">
        <w:rPr>
          <w:rFonts w:hAnsi="標楷體" w:hint="eastAsia"/>
          <w:bCs/>
        </w:rPr>
        <w:t>；</w:t>
      </w:r>
      <w:r w:rsidR="00A9600A" w:rsidRPr="00A9600A">
        <w:rPr>
          <w:rFonts w:hAnsi="標楷體"/>
          <w:bCs/>
        </w:rPr>
        <w:t>2-4加強雲彰地區循環水養殖技術推廣120公頃，並輔導改善養殖技術與用水習慣</w:t>
      </w:r>
      <w:r w:rsidR="00A9600A" w:rsidRPr="00A9600A">
        <w:rPr>
          <w:rFonts w:hAnsi="標楷體" w:hint="eastAsia"/>
          <w:bCs/>
        </w:rPr>
        <w:t>；</w:t>
      </w:r>
      <w:r w:rsidR="00A9600A" w:rsidRPr="00A9600A">
        <w:rPr>
          <w:rFonts w:hAnsi="標楷體"/>
          <w:bCs/>
        </w:rPr>
        <w:t>2-5畜牧節水計畫</w:t>
      </w:r>
      <w:r w:rsidR="00A9600A" w:rsidRPr="00A9600A">
        <w:rPr>
          <w:rFonts w:hAnsi="標楷體" w:hint="eastAsia"/>
          <w:bCs/>
        </w:rPr>
        <w:t>；</w:t>
      </w:r>
      <w:r w:rsidR="00A9600A" w:rsidRPr="00A9600A">
        <w:rPr>
          <w:rFonts w:hAnsi="標楷體"/>
          <w:bCs/>
        </w:rPr>
        <w:t>5-1評估規劃以流域為單位，檢討雲、彰兩農田水利會合作之機制，提升濁水溪水源利用效率可行性</w:t>
      </w:r>
      <w:r w:rsidR="00A9600A" w:rsidRPr="00A9600A">
        <w:rPr>
          <w:rFonts w:hAnsi="標楷體" w:hint="eastAsia"/>
          <w:bCs/>
        </w:rPr>
        <w:t>；</w:t>
      </w:r>
      <w:r w:rsidR="00A9600A" w:rsidRPr="00A9600A">
        <w:rPr>
          <w:rFonts w:hAnsi="標楷體"/>
          <w:bCs/>
        </w:rPr>
        <w:t>5-2評估擴大農田水利會灌區及於非灌區，統籌雲、彰地區灌溉用水之利用可行性</w:t>
      </w:r>
      <w:r w:rsidR="00A9600A" w:rsidRPr="00A9600A">
        <w:rPr>
          <w:rFonts w:hAnsi="標楷體" w:hint="eastAsia"/>
          <w:bCs/>
        </w:rPr>
        <w:t>；</w:t>
      </w:r>
      <w:r w:rsidR="00A9600A" w:rsidRPr="00A9600A">
        <w:rPr>
          <w:rFonts w:hAnsi="標楷體"/>
          <w:bCs/>
        </w:rPr>
        <w:t>5-4加強灌溉管理並設置</w:t>
      </w:r>
      <w:proofErr w:type="gramStart"/>
      <w:r w:rsidR="00A9600A" w:rsidRPr="00A9600A">
        <w:rPr>
          <w:rFonts w:hAnsi="標楷體"/>
          <w:bCs/>
        </w:rPr>
        <w:t>埤</w:t>
      </w:r>
      <w:proofErr w:type="gramEnd"/>
      <w:r w:rsidR="00A9600A" w:rsidRPr="00A9600A">
        <w:rPr>
          <w:rFonts w:hAnsi="標楷體"/>
          <w:bCs/>
        </w:rPr>
        <w:t>塘設施，以增加可利用餘水量</w:t>
      </w:r>
      <w:r w:rsidR="00A9600A" w:rsidRPr="00A9600A">
        <w:rPr>
          <w:rFonts w:hAnsi="標楷體" w:hint="eastAsia"/>
          <w:bCs/>
        </w:rPr>
        <w:t>；</w:t>
      </w:r>
      <w:r w:rsidR="00A9600A" w:rsidRPr="00A9600A">
        <w:rPr>
          <w:rFonts w:hAnsi="標楷體"/>
          <w:bCs/>
        </w:rPr>
        <w:t>5-5加速研究利用農業回歸水技術，增加區域可利用水量</w:t>
      </w:r>
      <w:r w:rsidR="00A9600A" w:rsidRPr="00A9600A">
        <w:rPr>
          <w:rFonts w:hAnsi="標楷體" w:hint="eastAsia"/>
          <w:bCs/>
        </w:rPr>
        <w:t>；</w:t>
      </w:r>
      <w:r w:rsidR="00A9600A" w:rsidRPr="00A9600A">
        <w:rPr>
          <w:rFonts w:hAnsi="標楷體"/>
          <w:bCs/>
        </w:rPr>
        <w:t>8-2檢討修訂農田水利會組織通則</w:t>
      </w:r>
      <w:r w:rsidR="00A9600A" w:rsidRPr="00A9600A">
        <w:rPr>
          <w:rFonts w:hAnsi="標楷體" w:hint="eastAsia"/>
          <w:bCs/>
        </w:rPr>
        <w:t>；</w:t>
      </w:r>
      <w:r w:rsidR="00A9600A" w:rsidRPr="00A9600A">
        <w:rPr>
          <w:rFonts w:hAnsi="標楷體"/>
          <w:bCs/>
        </w:rPr>
        <w:t>9-4引進「水田即水庫」之概念，減緩水患，增加地表伏流水</w:t>
      </w:r>
      <w:proofErr w:type="gramStart"/>
      <w:r w:rsidR="00193F25" w:rsidRPr="00A9600A">
        <w:rPr>
          <w:rFonts w:hAnsi="標楷體" w:hint="eastAsia"/>
        </w:rPr>
        <w:t>）</w:t>
      </w:r>
      <w:proofErr w:type="gramEnd"/>
      <w:r w:rsidR="00193F25" w:rsidRPr="00A9600A">
        <w:rPr>
          <w:rFonts w:hint="eastAsia"/>
        </w:rPr>
        <w:t>，其中工作編號1-4</w:t>
      </w:r>
      <w:r w:rsidR="00193F25" w:rsidRPr="00A9600A">
        <w:rPr>
          <w:rFonts w:hint="eastAsia"/>
          <w:bCs/>
        </w:rPr>
        <w:t>「湖山水庫及</w:t>
      </w:r>
      <w:proofErr w:type="gramStart"/>
      <w:r w:rsidR="00193F25" w:rsidRPr="00A9600A">
        <w:rPr>
          <w:rFonts w:hint="eastAsia"/>
          <w:bCs/>
        </w:rPr>
        <w:t>鳥嘴潭</w:t>
      </w:r>
      <w:proofErr w:type="gramEnd"/>
      <w:r w:rsidR="00193F25" w:rsidRPr="00A9600A">
        <w:rPr>
          <w:rFonts w:hint="eastAsia"/>
          <w:bCs/>
        </w:rPr>
        <w:t>人</w:t>
      </w:r>
      <w:r w:rsidR="00193F25" w:rsidRPr="00193F25">
        <w:rPr>
          <w:rFonts w:hint="eastAsia"/>
          <w:bCs/>
        </w:rPr>
        <w:t>工湖完成後，逐年降低農業用水移撥調用，減少</w:t>
      </w:r>
      <w:r w:rsidR="00193F25" w:rsidRPr="00A9600A">
        <w:rPr>
          <w:rFonts w:hint="eastAsia"/>
        </w:rPr>
        <w:t>移撥0.6億噸」，因水源開發權責機關為經濟部，案經108年03月27日「經濟部地層下陷防治推動委員會」第24次會議決議，改由經濟部主辦。</w:t>
      </w:r>
      <w:r w:rsidRPr="00A9600A">
        <w:rPr>
          <w:rFonts w:hint="eastAsia"/>
        </w:rPr>
        <w:t>截至</w:t>
      </w:r>
      <w:r w:rsidRPr="00A9600A">
        <w:t>108年6月底</w:t>
      </w:r>
      <w:r w:rsidRPr="00A9600A">
        <w:rPr>
          <w:rFonts w:hint="eastAsia"/>
        </w:rPr>
        <w:t>，農委會所屬機關分工項目計</w:t>
      </w:r>
      <w:proofErr w:type="gramStart"/>
      <w:r w:rsidRPr="00A9600A">
        <w:rPr>
          <w:rFonts w:hint="eastAsia"/>
        </w:rPr>
        <w:t>15項均達其</w:t>
      </w:r>
      <w:proofErr w:type="gramEnd"/>
      <w:r w:rsidRPr="00A9600A">
        <w:rPr>
          <w:rFonts w:hint="eastAsia"/>
        </w:rPr>
        <w:t>預定進度。</w:t>
      </w:r>
    </w:p>
    <w:p w:rsidR="0028786B" w:rsidRPr="001E1964" w:rsidRDefault="00A9600A" w:rsidP="00723AAC">
      <w:pPr>
        <w:pStyle w:val="4"/>
      </w:pPr>
      <w:proofErr w:type="gramStart"/>
      <w:r w:rsidRPr="00A9600A">
        <w:rPr>
          <w:rFonts w:hint="eastAsia"/>
        </w:rPr>
        <w:lastRenderedPageBreak/>
        <w:t>107</w:t>
      </w:r>
      <w:proofErr w:type="gramEnd"/>
      <w:r w:rsidRPr="00A9600A">
        <w:rPr>
          <w:rFonts w:hint="eastAsia"/>
        </w:rPr>
        <w:t>年度僅</w:t>
      </w:r>
      <w:r>
        <w:rPr>
          <w:rFonts w:hint="eastAsia"/>
        </w:rPr>
        <w:t>1-3</w:t>
      </w:r>
      <w:r w:rsidRPr="00A9600A">
        <w:rPr>
          <w:rFonts w:hint="eastAsia"/>
        </w:rPr>
        <w:t>「</w:t>
      </w:r>
      <w:r w:rsidRPr="00A9600A">
        <w:t>推廣</w:t>
      </w:r>
      <w:proofErr w:type="gramStart"/>
      <w:r w:rsidRPr="00A9600A">
        <w:t>農田轉旱作</w:t>
      </w:r>
      <w:proofErr w:type="gramEnd"/>
      <w:r w:rsidRPr="00A9600A">
        <w:t>6,000公頃及平地造林2,000公頃</w:t>
      </w:r>
      <w:r w:rsidRPr="00A9600A">
        <w:rPr>
          <w:rFonts w:hint="eastAsia"/>
        </w:rPr>
        <w:t>」未達標</w:t>
      </w:r>
      <w:r>
        <w:rPr>
          <w:rFonts w:hAnsi="標楷體" w:hint="eastAsia"/>
        </w:rPr>
        <w:t>：</w:t>
      </w:r>
      <w:r w:rsidRPr="00A9600A">
        <w:rPr>
          <w:rFonts w:hAnsi="標楷體"/>
        </w:rPr>
        <w:t>配合對地綠色環境給付、大糧倉等計畫，於雲彰地區推廣</w:t>
      </w:r>
      <w:proofErr w:type="gramStart"/>
      <w:r w:rsidRPr="00A9600A">
        <w:rPr>
          <w:rFonts w:hAnsi="標楷體"/>
        </w:rPr>
        <w:t>農田轉旱作</w:t>
      </w:r>
      <w:proofErr w:type="gramEnd"/>
      <w:r w:rsidRPr="00A9600A">
        <w:rPr>
          <w:rFonts w:hAnsi="標楷體"/>
        </w:rPr>
        <w:t>面積，至107年預計推廣6,000公頃，於106年12月推動委員會決議，與造林2,000公頃合併，為推動</w:t>
      </w:r>
      <w:proofErr w:type="gramStart"/>
      <w:r w:rsidRPr="00A9600A">
        <w:rPr>
          <w:rFonts w:hAnsi="標楷體"/>
        </w:rPr>
        <w:t>農田轉旱作</w:t>
      </w:r>
      <w:proofErr w:type="gramEnd"/>
      <w:r w:rsidRPr="00A9600A">
        <w:rPr>
          <w:rFonts w:hAnsi="標楷體"/>
        </w:rPr>
        <w:t>及造林面積達8,000公頃。107年全年推廣面積為6,630公頃，執行率83%，相較</w:t>
      </w:r>
      <w:proofErr w:type="gramStart"/>
      <w:r w:rsidRPr="00A9600A">
        <w:rPr>
          <w:rFonts w:hAnsi="標楷體"/>
        </w:rPr>
        <w:t>106</w:t>
      </w:r>
      <w:proofErr w:type="gramEnd"/>
      <w:r w:rsidRPr="00A9600A">
        <w:rPr>
          <w:rFonts w:hAnsi="標楷體"/>
        </w:rPr>
        <w:t>年度6,298公頃亦增加332公頃，108年持續推廣辦理。</w:t>
      </w:r>
      <w:r w:rsidR="00075518">
        <w:rPr>
          <w:rFonts w:hAnsi="標楷體" w:hint="eastAsia"/>
        </w:rPr>
        <w:t>茲將</w:t>
      </w:r>
      <w:proofErr w:type="gramStart"/>
      <w:r w:rsidR="00075518" w:rsidRPr="00075518">
        <w:rPr>
          <w:rFonts w:hAnsi="標楷體"/>
        </w:rPr>
        <w:t>農田轉旱作</w:t>
      </w:r>
      <w:proofErr w:type="gramEnd"/>
      <w:r w:rsidR="001E1964" w:rsidRPr="001E1964">
        <w:rPr>
          <w:rFonts w:hAnsi="標楷體"/>
        </w:rPr>
        <w:t>輔導困難因素</w:t>
      </w:r>
      <w:r w:rsidR="00075518">
        <w:rPr>
          <w:rFonts w:hAnsi="標楷體" w:hint="eastAsia"/>
        </w:rPr>
        <w:t>，說明</w:t>
      </w:r>
      <w:r w:rsidR="001E1964">
        <w:rPr>
          <w:rFonts w:hAnsi="標楷體" w:hint="eastAsia"/>
        </w:rPr>
        <w:t>如下</w:t>
      </w:r>
      <w:r w:rsidR="001E1964" w:rsidRPr="001E1964">
        <w:rPr>
          <w:rFonts w:hAnsi="標楷體"/>
        </w:rPr>
        <w:t>：</w:t>
      </w:r>
    </w:p>
    <w:p w:rsidR="001E1964" w:rsidRPr="001E1964" w:rsidRDefault="001E1964" w:rsidP="001E1964">
      <w:pPr>
        <w:pStyle w:val="5"/>
      </w:pPr>
      <w:r w:rsidRPr="001E1964">
        <w:t>農民轉作雜糧意願有限：經檢討黃金廊道農業新方案暨行動計畫係針對新虎尾溪以南四鄉鎮高鐵沿線左右各1.5公里之稻田輔導第一期</w:t>
      </w:r>
      <w:proofErr w:type="gramStart"/>
      <w:r w:rsidRPr="001E1964">
        <w:t>作轉旱作</w:t>
      </w:r>
      <w:proofErr w:type="gramEnd"/>
      <w:r w:rsidRPr="001E1964">
        <w:t>，由交通部鐵道局配合提供節水獎勵增加誘因，其餘雲彰地層下陷區鄉鎮除對地綠色環境給付計畫給予轉</w:t>
      </w:r>
      <w:proofErr w:type="gramStart"/>
      <w:r w:rsidRPr="001E1964">
        <w:t>契</w:t>
      </w:r>
      <w:proofErr w:type="gramEnd"/>
      <w:r w:rsidRPr="001E1964">
        <w:t>作獎勵外，並無額外之生產獎勵措施；另推動國產雜糧產業-大糧倉計畫之目的，優先推動區位為北部二期稻作低產區、中部沿海</w:t>
      </w:r>
      <w:proofErr w:type="gramStart"/>
      <w:r w:rsidRPr="001E1964">
        <w:t>再生稻區</w:t>
      </w:r>
      <w:proofErr w:type="gramEnd"/>
      <w:r w:rsidRPr="001E1964">
        <w:t>、彰雲嘉高鐵</w:t>
      </w:r>
      <w:proofErr w:type="gramStart"/>
      <w:r w:rsidRPr="001E1964">
        <w:t>沿線、南部雙期</w:t>
      </w:r>
      <w:proofErr w:type="gramEnd"/>
      <w:r w:rsidRPr="001E1964">
        <w:t>稻作區等，以推動稻田轉作雜糧。惟因水稻為高鐵沿線農民重要產區，涉及農民生計，且水稻相對於雜糧具有完整代耕及收購體系，收入穩定，農民不願改變耕作習慣。又對於水稻之種植，雜糧品項龐多，農友需完備栽培、</w:t>
      </w:r>
      <w:proofErr w:type="gramStart"/>
      <w:r w:rsidRPr="001E1964">
        <w:t>採</w:t>
      </w:r>
      <w:proofErr w:type="gramEnd"/>
      <w:r w:rsidRPr="001E1964">
        <w:t>收與烘乾等自動化機具，相對需投入更多的資金、部分雜糧</w:t>
      </w:r>
      <w:proofErr w:type="gramStart"/>
      <w:r w:rsidRPr="001E1964">
        <w:t>採</w:t>
      </w:r>
      <w:proofErr w:type="gramEnd"/>
      <w:r w:rsidRPr="001E1964">
        <w:t>收機具與烘乾技術有待開發，故難以達成推動目標。</w:t>
      </w:r>
    </w:p>
    <w:p w:rsidR="001E1964" w:rsidRDefault="001E1964" w:rsidP="001E1964">
      <w:pPr>
        <w:pStyle w:val="5"/>
      </w:pPr>
      <w:r w:rsidRPr="001E1964">
        <w:t>國產雜糧消費市場拉力有限：國產雜糧成本高於進口雜糧，原料品質尚不符業者需求，食品廠基於成本考量，多採用進口之雜糧原料，後</w:t>
      </w:r>
      <w:r w:rsidRPr="001E1964">
        <w:lastRenderedPageBreak/>
        <w:t>續將以建立品牌及由後端</w:t>
      </w:r>
      <w:proofErr w:type="gramStart"/>
      <w:r w:rsidRPr="001E1964">
        <w:t>拉抬前端</w:t>
      </w:r>
      <w:proofErr w:type="gramEnd"/>
      <w:r w:rsidRPr="001E1964">
        <w:t>生產力之構想，</w:t>
      </w:r>
      <w:proofErr w:type="gramStart"/>
      <w:r w:rsidRPr="001E1964">
        <w:t>在轉旱作</w:t>
      </w:r>
      <w:proofErr w:type="gramEnd"/>
      <w:r w:rsidRPr="001E1964">
        <w:t>的推展上持續努力及加強輔導省水作物建立品牌整合行銷工作。</w:t>
      </w:r>
    </w:p>
    <w:p w:rsidR="00D86CF5" w:rsidRPr="007947EB" w:rsidRDefault="007947EB" w:rsidP="00D86CF5">
      <w:pPr>
        <w:pStyle w:val="3"/>
      </w:pPr>
      <w:r w:rsidRPr="007947EB">
        <w:rPr>
          <w:rFonts w:hint="eastAsia"/>
        </w:rPr>
        <w:t>針對「湖山水庫完工時間？</w:t>
      </w:r>
      <w:proofErr w:type="gramStart"/>
      <w:r w:rsidRPr="007947EB">
        <w:rPr>
          <w:rFonts w:hint="eastAsia"/>
        </w:rPr>
        <w:t>鳥嘴潭</w:t>
      </w:r>
      <w:proofErr w:type="gramEnd"/>
      <w:r w:rsidRPr="007947EB">
        <w:rPr>
          <w:rFonts w:hint="eastAsia"/>
        </w:rPr>
        <w:t>人工湖預定何時完工？」部分，據水利署說明略</w:t>
      </w:r>
      <w:proofErr w:type="gramStart"/>
      <w:r w:rsidRPr="007947EB">
        <w:rPr>
          <w:rFonts w:hint="eastAsia"/>
        </w:rPr>
        <w:t>以</w:t>
      </w:r>
      <w:proofErr w:type="gramEnd"/>
      <w:r w:rsidRPr="007947EB">
        <w:rPr>
          <w:rFonts w:hint="eastAsia"/>
        </w:rPr>
        <w:t>：</w:t>
      </w:r>
    </w:p>
    <w:p w:rsidR="007947EB" w:rsidRDefault="007947EB" w:rsidP="007947EB">
      <w:pPr>
        <w:pStyle w:val="4"/>
      </w:pPr>
      <w:r w:rsidRPr="007947EB">
        <w:rPr>
          <w:rFonts w:hint="eastAsia"/>
        </w:rPr>
        <w:t>行政院103年6月16日同意湖山水庫延至105年完工，經</w:t>
      </w:r>
      <w:r>
        <w:rPr>
          <w:rFonts w:hint="eastAsia"/>
        </w:rPr>
        <w:t>水利</w:t>
      </w:r>
      <w:r w:rsidRPr="007947EB">
        <w:rPr>
          <w:rFonts w:hint="eastAsia"/>
        </w:rPr>
        <w:t>署積極趕辦於105年4月1日</w:t>
      </w:r>
      <w:proofErr w:type="gramStart"/>
      <w:r w:rsidRPr="007947EB">
        <w:rPr>
          <w:rFonts w:hint="eastAsia"/>
        </w:rPr>
        <w:t>下閘開始</w:t>
      </w:r>
      <w:proofErr w:type="gramEnd"/>
      <w:r w:rsidRPr="007947EB">
        <w:rPr>
          <w:rFonts w:hint="eastAsia"/>
        </w:rPr>
        <w:t>蓄水，並依水庫使用前安全複核作業規定，105年4月2日通過第1階段安全複核、106年4月17日通過第2階段安全複核、107年7月25日通過第3階段安全複核，並分階段由清水溪</w:t>
      </w:r>
      <w:proofErr w:type="gramStart"/>
      <w:r w:rsidRPr="007947EB">
        <w:rPr>
          <w:rFonts w:hint="eastAsia"/>
        </w:rPr>
        <w:t>引水蓄升</w:t>
      </w:r>
      <w:proofErr w:type="gramEnd"/>
      <w:r w:rsidRPr="007947EB">
        <w:rPr>
          <w:rFonts w:hint="eastAsia"/>
        </w:rPr>
        <w:t>，107年最高蓄水率為77%，108年6月25日</w:t>
      </w:r>
      <w:proofErr w:type="gramStart"/>
      <w:r w:rsidRPr="007947EB">
        <w:rPr>
          <w:rFonts w:hint="eastAsia"/>
        </w:rPr>
        <w:t>蓄至滿</w:t>
      </w:r>
      <w:proofErr w:type="gramEnd"/>
      <w:r w:rsidRPr="007947EB">
        <w:rPr>
          <w:rFonts w:hint="eastAsia"/>
        </w:rPr>
        <w:t>水位後已全面供應雲林地區民生用水，該</w:t>
      </w:r>
      <w:proofErr w:type="gramStart"/>
      <w:r w:rsidRPr="007947EB">
        <w:rPr>
          <w:rFonts w:hint="eastAsia"/>
        </w:rPr>
        <w:t>地區原抽用地</w:t>
      </w:r>
      <w:proofErr w:type="gramEnd"/>
      <w:r w:rsidRPr="007947EB">
        <w:rPr>
          <w:rFonts w:hint="eastAsia"/>
        </w:rPr>
        <w:t>下水供應民生用水部分亦</w:t>
      </w:r>
      <w:proofErr w:type="gramStart"/>
      <w:r w:rsidRPr="007947EB">
        <w:rPr>
          <w:rFonts w:hint="eastAsia"/>
        </w:rPr>
        <w:t>全面停抽</w:t>
      </w:r>
      <w:proofErr w:type="gramEnd"/>
      <w:r w:rsidRPr="007947EB">
        <w:rPr>
          <w:rFonts w:hint="eastAsia"/>
        </w:rPr>
        <w:t>。</w:t>
      </w:r>
    </w:p>
    <w:p w:rsidR="007947EB" w:rsidRDefault="007947EB" w:rsidP="007947EB">
      <w:pPr>
        <w:pStyle w:val="4"/>
      </w:pPr>
      <w:proofErr w:type="gramStart"/>
      <w:r w:rsidRPr="007947EB">
        <w:rPr>
          <w:rFonts w:hint="eastAsia"/>
        </w:rPr>
        <w:t>鳥嘴潭</w:t>
      </w:r>
      <w:proofErr w:type="gramEnd"/>
      <w:r w:rsidRPr="007947EB">
        <w:rPr>
          <w:rFonts w:hint="eastAsia"/>
        </w:rPr>
        <w:t>人工湖-湖區工程已於108年8月12日開工，預計111年底開始供水。</w:t>
      </w:r>
    </w:p>
    <w:p w:rsidR="00D86CF5" w:rsidRDefault="007947EB" w:rsidP="00D86CF5">
      <w:pPr>
        <w:pStyle w:val="3"/>
      </w:pPr>
      <w:r w:rsidRPr="007947EB">
        <w:rPr>
          <w:rFonts w:hint="eastAsia"/>
        </w:rPr>
        <w:t>針對「雲彰行動計畫工作編號1-4</w:t>
      </w:r>
      <w:r w:rsidRPr="007947EB">
        <w:rPr>
          <w:rFonts w:ascii="新細明體" w:eastAsia="新細明體" w:hAnsi="新細明體" w:hint="eastAsia"/>
        </w:rPr>
        <w:t>『</w:t>
      </w:r>
      <w:r w:rsidRPr="007947EB">
        <w:rPr>
          <w:rFonts w:hint="eastAsia"/>
        </w:rPr>
        <w:t>湖山水庫及</w:t>
      </w:r>
      <w:proofErr w:type="gramStart"/>
      <w:r w:rsidRPr="007947EB">
        <w:rPr>
          <w:rFonts w:hint="eastAsia"/>
        </w:rPr>
        <w:t>鳥嘴潭</w:t>
      </w:r>
      <w:proofErr w:type="gramEnd"/>
      <w:r w:rsidRPr="007947EB">
        <w:rPr>
          <w:rFonts w:hint="eastAsia"/>
        </w:rPr>
        <w:t>人工湖完成後，逐年降低農業用水移撥調用，減少移撥0.6億噸</w:t>
      </w:r>
      <w:r w:rsidRPr="007947EB">
        <w:rPr>
          <w:rFonts w:hAnsi="標楷體" w:hint="eastAsia"/>
        </w:rPr>
        <w:t>』</w:t>
      </w:r>
      <w:r w:rsidRPr="007947EB">
        <w:rPr>
          <w:rFonts w:hint="eastAsia"/>
        </w:rPr>
        <w:t>，為何</w:t>
      </w:r>
      <w:proofErr w:type="gramStart"/>
      <w:r w:rsidRPr="007947EB">
        <w:rPr>
          <w:rFonts w:hint="eastAsia"/>
        </w:rPr>
        <w:t>迄</w:t>
      </w:r>
      <w:proofErr w:type="gramEnd"/>
      <w:r w:rsidRPr="007947EB">
        <w:rPr>
          <w:rFonts w:hint="eastAsia"/>
        </w:rPr>
        <w:t>108年3月27日</w:t>
      </w:r>
      <w:r w:rsidRPr="007947EB">
        <w:rPr>
          <w:rFonts w:ascii="新細明體" w:eastAsia="新細明體" w:hAnsi="新細明體" w:hint="eastAsia"/>
        </w:rPr>
        <w:t>『</w:t>
      </w:r>
      <w:r w:rsidRPr="007947EB">
        <w:rPr>
          <w:rFonts w:hint="eastAsia"/>
        </w:rPr>
        <w:t>經濟部地層下陷防治推動委員會</w:t>
      </w:r>
      <w:r w:rsidRPr="007947EB">
        <w:rPr>
          <w:rFonts w:hAnsi="標楷體" w:hint="eastAsia"/>
        </w:rPr>
        <w:t>』</w:t>
      </w:r>
      <w:r w:rsidRPr="007947EB">
        <w:rPr>
          <w:rFonts w:hint="eastAsia"/>
        </w:rPr>
        <w:t>第24次會議始決議改由經濟部主辦</w:t>
      </w:r>
      <w:proofErr w:type="gramStart"/>
      <w:r w:rsidRPr="007947EB">
        <w:rPr>
          <w:rFonts w:hint="eastAsia"/>
        </w:rPr>
        <w:t>（註</w:t>
      </w:r>
      <w:proofErr w:type="gramEnd"/>
      <w:r w:rsidRPr="007947EB">
        <w:rPr>
          <w:rFonts w:hint="eastAsia"/>
        </w:rPr>
        <w:t>：工作編號1-4原為農委會主辦</w:t>
      </w:r>
      <w:proofErr w:type="gramStart"/>
      <w:r w:rsidRPr="007947EB">
        <w:rPr>
          <w:rFonts w:hint="eastAsia"/>
        </w:rPr>
        <w:t>）</w:t>
      </w:r>
      <w:proofErr w:type="gramEnd"/>
      <w:r w:rsidRPr="007947EB">
        <w:rPr>
          <w:rFonts w:hint="eastAsia"/>
        </w:rPr>
        <w:t>？」部分，據水利署說明略</w:t>
      </w:r>
      <w:proofErr w:type="gramStart"/>
      <w:r w:rsidRPr="007947EB">
        <w:rPr>
          <w:rFonts w:hint="eastAsia"/>
        </w:rPr>
        <w:t>以</w:t>
      </w:r>
      <w:proofErr w:type="gramEnd"/>
      <w:r w:rsidRPr="007947EB">
        <w:rPr>
          <w:rFonts w:hint="eastAsia"/>
        </w:rPr>
        <w:t>：</w:t>
      </w:r>
    </w:p>
    <w:p w:rsidR="007947EB" w:rsidRDefault="007947EB" w:rsidP="007947EB">
      <w:pPr>
        <w:pStyle w:val="4"/>
      </w:pPr>
      <w:r w:rsidRPr="007947EB">
        <w:rPr>
          <w:rFonts w:hint="eastAsia"/>
        </w:rPr>
        <w:t>1</w:t>
      </w:r>
      <w:r w:rsidRPr="007947EB">
        <w:t>06年2月17日</w:t>
      </w:r>
      <w:r w:rsidR="00075518">
        <w:rPr>
          <w:rFonts w:hAnsi="標楷體" w:hint="eastAsia"/>
        </w:rPr>
        <w:t>「</w:t>
      </w:r>
      <w:r w:rsidRPr="007947EB">
        <w:t>地層下陷防治工作會報</w:t>
      </w:r>
      <w:r w:rsidR="00075518">
        <w:rPr>
          <w:rFonts w:ascii="新細明體" w:eastAsia="新細明體" w:hAnsi="新細明體" w:hint="eastAsia"/>
        </w:rPr>
        <w:t>」</w:t>
      </w:r>
      <w:r w:rsidRPr="007947EB">
        <w:t>第16次會議</w:t>
      </w:r>
      <w:r w:rsidRPr="007947EB">
        <w:rPr>
          <w:rFonts w:hint="eastAsia"/>
        </w:rPr>
        <w:t>決議</w:t>
      </w:r>
      <w:r w:rsidRPr="007947EB">
        <w:t>，工作編號1-4配合湖山水庫於106年正式營運，請重新核算106年至109年每年節水量</w:t>
      </w:r>
      <w:r w:rsidRPr="007947EB">
        <w:rPr>
          <w:rFonts w:hint="eastAsia"/>
        </w:rPr>
        <w:t>，並</w:t>
      </w:r>
      <w:r w:rsidRPr="007947EB">
        <w:t>請農委會進行</w:t>
      </w:r>
      <w:proofErr w:type="gramStart"/>
      <w:r w:rsidRPr="007947EB">
        <w:t>移撥量調整</w:t>
      </w:r>
      <w:proofErr w:type="gramEnd"/>
      <w:r w:rsidRPr="007947EB">
        <w:t>，</w:t>
      </w:r>
      <w:r w:rsidRPr="007947EB">
        <w:rPr>
          <w:rFonts w:hint="eastAsia"/>
        </w:rPr>
        <w:t>同時</w:t>
      </w:r>
      <w:r w:rsidRPr="007947EB">
        <w:t>準備相關資料於推動委員會第20次會議提案說明。</w:t>
      </w:r>
    </w:p>
    <w:p w:rsidR="007947EB" w:rsidRDefault="007947EB" w:rsidP="007947EB">
      <w:pPr>
        <w:pStyle w:val="4"/>
      </w:pPr>
      <w:r w:rsidRPr="007947EB">
        <w:rPr>
          <w:rFonts w:hint="eastAsia"/>
        </w:rPr>
        <w:t>案經農委會</w:t>
      </w:r>
      <w:r w:rsidRPr="007947EB">
        <w:t>於</w:t>
      </w:r>
      <w:r w:rsidRPr="007947EB">
        <w:rPr>
          <w:rFonts w:hint="eastAsia"/>
        </w:rPr>
        <w:t>106年3月24日「經濟部地層下陷防治推動委員會」第20次會議提案說明，農委會代表發言表示，</w:t>
      </w:r>
      <w:proofErr w:type="gramStart"/>
      <w:r w:rsidRPr="007947EB">
        <w:rPr>
          <w:rFonts w:hint="eastAsia"/>
        </w:rPr>
        <w:t>目前湖</w:t>
      </w:r>
      <w:proofErr w:type="gramEnd"/>
      <w:r w:rsidRPr="007947EB">
        <w:rPr>
          <w:rFonts w:hint="eastAsia"/>
        </w:rPr>
        <w:t>山水庫蓄水營運狀況是否可</w:t>
      </w:r>
      <w:r w:rsidRPr="007947EB">
        <w:rPr>
          <w:rFonts w:hint="eastAsia"/>
        </w:rPr>
        <w:lastRenderedPageBreak/>
        <w:t>穩定供給民生用水，且對於湖山水庫營運與供水情形尚不了解，建議應由</w:t>
      </w:r>
      <w:r>
        <w:rPr>
          <w:rFonts w:hint="eastAsia"/>
        </w:rPr>
        <w:t>台灣</w:t>
      </w:r>
      <w:r w:rsidRPr="007947EB">
        <w:rPr>
          <w:rFonts w:hint="eastAsia"/>
        </w:rPr>
        <w:t>自來水公司與水利署、農田水利會進行農業用水</w:t>
      </w:r>
      <w:proofErr w:type="gramStart"/>
      <w:r w:rsidRPr="007947EB">
        <w:rPr>
          <w:rFonts w:hint="eastAsia"/>
        </w:rPr>
        <w:t>移撥量調整</w:t>
      </w:r>
      <w:proofErr w:type="gramEnd"/>
      <w:r w:rsidRPr="007947EB">
        <w:rPr>
          <w:rFonts w:hint="eastAsia"/>
        </w:rPr>
        <w:t>檢討，經主席裁示</w:t>
      </w:r>
      <w:r>
        <w:rPr>
          <w:rFonts w:hint="eastAsia"/>
        </w:rPr>
        <w:t>該</w:t>
      </w:r>
      <w:r w:rsidRPr="007947EB">
        <w:rPr>
          <w:rFonts w:hint="eastAsia"/>
        </w:rPr>
        <w:t>項工作修正主辦機關為經濟部，協辦機關為農委會。</w:t>
      </w:r>
    </w:p>
    <w:p w:rsidR="007947EB" w:rsidRDefault="007947EB" w:rsidP="007947EB">
      <w:pPr>
        <w:pStyle w:val="4"/>
      </w:pPr>
      <w:r w:rsidRPr="007947EB">
        <w:rPr>
          <w:rFonts w:hint="eastAsia"/>
        </w:rPr>
        <w:t>前項修正主辦機關案彙整納入雲彰行動計畫第</w:t>
      </w:r>
      <w:r>
        <w:rPr>
          <w:rFonts w:hint="eastAsia"/>
        </w:rPr>
        <w:t>2</w:t>
      </w:r>
      <w:r w:rsidRPr="007947EB">
        <w:rPr>
          <w:rFonts w:hint="eastAsia"/>
        </w:rPr>
        <w:t>次修正報告，並提報至108年3月27日「經濟部地層下陷防治推動委員會」第24次會議報告。</w:t>
      </w:r>
    </w:p>
    <w:p w:rsidR="007947EB" w:rsidRDefault="007947EB" w:rsidP="00D86CF5">
      <w:pPr>
        <w:pStyle w:val="3"/>
      </w:pPr>
      <w:r w:rsidRPr="007947EB">
        <w:rPr>
          <w:rFonts w:hint="eastAsia"/>
        </w:rPr>
        <w:t>針對「雲彰行動計畫工作編號1-4『湖山水庫及</w:t>
      </w:r>
      <w:proofErr w:type="gramStart"/>
      <w:r w:rsidRPr="007947EB">
        <w:rPr>
          <w:rFonts w:hint="eastAsia"/>
        </w:rPr>
        <w:t>鳥嘴潭</w:t>
      </w:r>
      <w:proofErr w:type="gramEnd"/>
      <w:r w:rsidRPr="007947EB">
        <w:rPr>
          <w:rFonts w:hint="eastAsia"/>
        </w:rPr>
        <w:t>人工湖完成後，逐年降低農業用水移撥調用，減少移撥0.6億噸』預定何時完成？」部分，據水利署說明略</w:t>
      </w:r>
      <w:proofErr w:type="gramStart"/>
      <w:r w:rsidRPr="007947EB">
        <w:rPr>
          <w:rFonts w:hint="eastAsia"/>
        </w:rPr>
        <w:t>以</w:t>
      </w:r>
      <w:proofErr w:type="gramEnd"/>
      <w:r w:rsidRPr="007947EB">
        <w:rPr>
          <w:rFonts w:hint="eastAsia"/>
        </w:rPr>
        <w:t>：</w:t>
      </w:r>
    </w:p>
    <w:p w:rsidR="00603FF1" w:rsidRDefault="00603FF1" w:rsidP="00603FF1">
      <w:pPr>
        <w:pStyle w:val="4"/>
      </w:pPr>
      <w:r w:rsidRPr="00603FF1">
        <w:rPr>
          <w:rFonts w:hint="eastAsia"/>
          <w:bCs/>
        </w:rPr>
        <w:t>移撥農業用水係在水利會加強灌溉管理不影響農業用水前提下，由</w:t>
      </w:r>
      <w:r>
        <w:rPr>
          <w:rFonts w:hint="eastAsia"/>
          <w:bCs/>
        </w:rPr>
        <w:t>經濟部</w:t>
      </w:r>
      <w:r w:rsidRPr="00603FF1">
        <w:rPr>
          <w:rFonts w:hint="eastAsia"/>
          <w:bCs/>
        </w:rPr>
        <w:t>工業局與台</w:t>
      </w:r>
      <w:r>
        <w:rPr>
          <w:rFonts w:hint="eastAsia"/>
          <w:bCs/>
        </w:rPr>
        <w:t>灣自來</w:t>
      </w:r>
      <w:r w:rsidRPr="00603FF1">
        <w:rPr>
          <w:rFonts w:hint="eastAsia"/>
          <w:bCs/>
        </w:rPr>
        <w:t>水公司依據「農業用水調度使用協調作業要點」相關規定，分別與彰化及雲林水利會簽訂集集</w:t>
      </w:r>
      <w:proofErr w:type="gramStart"/>
      <w:r w:rsidRPr="00603FF1">
        <w:rPr>
          <w:rFonts w:hint="eastAsia"/>
          <w:bCs/>
        </w:rPr>
        <w:t>堰</w:t>
      </w:r>
      <w:proofErr w:type="gramEnd"/>
      <w:r w:rsidRPr="00603FF1">
        <w:rPr>
          <w:rFonts w:hint="eastAsia"/>
          <w:bCs/>
        </w:rPr>
        <w:t>地面水調水契約。</w:t>
      </w:r>
    </w:p>
    <w:p w:rsidR="00603FF1" w:rsidRDefault="00603FF1" w:rsidP="00603FF1">
      <w:pPr>
        <w:pStyle w:val="4"/>
      </w:pPr>
      <w:r w:rsidRPr="00603FF1">
        <w:rPr>
          <w:rFonts w:hint="eastAsia"/>
        </w:rPr>
        <w:t>六輕於每年水源不足</w:t>
      </w:r>
      <w:proofErr w:type="gramStart"/>
      <w:r w:rsidRPr="00603FF1">
        <w:rPr>
          <w:rFonts w:hint="eastAsia"/>
        </w:rPr>
        <w:t>期間(</w:t>
      </w:r>
      <w:proofErr w:type="gramEnd"/>
      <w:r w:rsidRPr="00603FF1">
        <w:rPr>
          <w:rFonts w:hint="eastAsia"/>
        </w:rPr>
        <w:t>主要為枯水期2-5月)需移撥農業用水，經持續加強節水措施，統計91至99年平均</w:t>
      </w:r>
      <w:proofErr w:type="gramStart"/>
      <w:r w:rsidRPr="00603FF1">
        <w:rPr>
          <w:rFonts w:hint="eastAsia"/>
        </w:rPr>
        <w:t>移撥量約</w:t>
      </w:r>
      <w:proofErr w:type="gramEnd"/>
      <w:r w:rsidRPr="00603FF1">
        <w:rPr>
          <w:rFonts w:hint="eastAsia"/>
        </w:rPr>
        <w:t>0.53億噸，100年雲彰行動計畫執行後，100至107年平均</w:t>
      </w:r>
      <w:proofErr w:type="gramStart"/>
      <w:r w:rsidRPr="00603FF1">
        <w:rPr>
          <w:rFonts w:hint="eastAsia"/>
        </w:rPr>
        <w:t>移撥量約</w:t>
      </w:r>
      <w:proofErr w:type="gramEnd"/>
      <w:r w:rsidRPr="00603FF1">
        <w:rPr>
          <w:rFonts w:hint="eastAsia"/>
        </w:rPr>
        <w:t>0.35億噸，已大幅降低。</w:t>
      </w:r>
    </w:p>
    <w:p w:rsidR="00603FF1" w:rsidRDefault="00CE0B01" w:rsidP="00603FF1">
      <w:pPr>
        <w:pStyle w:val="4"/>
      </w:pPr>
      <w:r w:rsidRPr="00CE0B01">
        <w:rPr>
          <w:rFonts w:hint="eastAsia"/>
        </w:rPr>
        <w:t>公共用水部分，台</w:t>
      </w:r>
      <w:r>
        <w:rPr>
          <w:rFonts w:hint="eastAsia"/>
        </w:rPr>
        <w:t>灣自來</w:t>
      </w:r>
      <w:r w:rsidRPr="00CE0B01">
        <w:rPr>
          <w:rFonts w:hint="eastAsia"/>
        </w:rPr>
        <w:t>水公司依調水契約每年於0.21億噸額度內進行調度，108年8月已</w:t>
      </w:r>
      <w:proofErr w:type="gramStart"/>
      <w:r w:rsidRPr="00CE0B01">
        <w:rPr>
          <w:rFonts w:hint="eastAsia"/>
        </w:rPr>
        <w:t>移撥量約</w:t>
      </w:r>
      <w:proofErr w:type="gramEnd"/>
      <w:r w:rsidRPr="00CE0B01">
        <w:rPr>
          <w:rFonts w:hint="eastAsia"/>
        </w:rPr>
        <w:t>0.17億噸，湖山水庫於</w:t>
      </w:r>
      <w:proofErr w:type="gramStart"/>
      <w:r w:rsidRPr="00CE0B01">
        <w:rPr>
          <w:rFonts w:hint="eastAsia"/>
        </w:rPr>
        <w:t>108年6月25日滿庫後</w:t>
      </w:r>
      <w:proofErr w:type="gramEnd"/>
      <w:r w:rsidRPr="00CE0B01">
        <w:rPr>
          <w:rFonts w:hint="eastAsia"/>
        </w:rPr>
        <w:t>已大幅減少自</w:t>
      </w:r>
      <w:proofErr w:type="gramStart"/>
      <w:r w:rsidRPr="00CE0B01">
        <w:rPr>
          <w:rFonts w:hint="eastAsia"/>
        </w:rPr>
        <w:t>集集堰</w:t>
      </w:r>
      <w:proofErr w:type="gramEnd"/>
      <w:r w:rsidRPr="00CE0B01">
        <w:rPr>
          <w:rFonts w:hint="eastAsia"/>
        </w:rPr>
        <w:t>取水量；另108年8月11日至9月9日間</w:t>
      </w:r>
      <w:proofErr w:type="gramStart"/>
      <w:r w:rsidRPr="00CE0B01">
        <w:rPr>
          <w:rFonts w:hint="eastAsia"/>
        </w:rPr>
        <w:t>均無自集集堰</w:t>
      </w:r>
      <w:proofErr w:type="gramEnd"/>
      <w:r w:rsidRPr="00CE0B01">
        <w:rPr>
          <w:rFonts w:hint="eastAsia"/>
        </w:rPr>
        <w:t>取水，讓集集</w:t>
      </w:r>
      <w:proofErr w:type="gramStart"/>
      <w:r w:rsidRPr="00CE0B01">
        <w:rPr>
          <w:rFonts w:hint="eastAsia"/>
        </w:rPr>
        <w:t>堰</w:t>
      </w:r>
      <w:proofErr w:type="gramEnd"/>
      <w:r w:rsidRPr="00CE0B01">
        <w:rPr>
          <w:rFonts w:hint="eastAsia"/>
        </w:rPr>
        <w:t>全力供應農業用水所需。</w:t>
      </w:r>
    </w:p>
    <w:p w:rsidR="00603FF1" w:rsidRPr="007947EB" w:rsidRDefault="00CE0B01" w:rsidP="00603FF1">
      <w:pPr>
        <w:pStyle w:val="4"/>
      </w:pPr>
      <w:r w:rsidRPr="00CE0B01">
        <w:rPr>
          <w:rFonts w:hint="eastAsia"/>
        </w:rPr>
        <w:t>綜上，</w:t>
      </w:r>
      <w:r>
        <w:rPr>
          <w:rFonts w:hint="eastAsia"/>
        </w:rPr>
        <w:t>至</w:t>
      </w:r>
      <w:r w:rsidRPr="00CE0B01">
        <w:rPr>
          <w:rFonts w:hint="eastAsia"/>
        </w:rPr>
        <w:t>108年8月底合計移撥農業水量約0.5億噸，預估至</w:t>
      </w:r>
      <w:r w:rsidR="00075518">
        <w:rPr>
          <w:rFonts w:hint="eastAsia"/>
        </w:rPr>
        <w:t>108</w:t>
      </w:r>
      <w:r w:rsidRPr="00CE0B01">
        <w:rPr>
          <w:rFonts w:hint="eastAsia"/>
        </w:rPr>
        <w:t>年底移撥水量僅約0.53億噸，相</w:t>
      </w:r>
      <w:r w:rsidRPr="00CE0B01">
        <w:rPr>
          <w:rFonts w:hint="eastAsia"/>
        </w:rPr>
        <w:lastRenderedPageBreak/>
        <w:t>較於雲彰行動計畫原分析雲彰地區移撥農業用水量1.2億噸，減少移撥0.67億噸，預計可達成工作編號1-4之設定目標。</w:t>
      </w:r>
    </w:p>
    <w:p w:rsidR="00D86CF5" w:rsidRPr="00CE0B01" w:rsidRDefault="00CE0B01" w:rsidP="00D86CF5">
      <w:pPr>
        <w:pStyle w:val="3"/>
      </w:pPr>
      <w:r w:rsidRPr="00CE0B01">
        <w:rPr>
          <w:rFonts w:hint="eastAsia"/>
        </w:rPr>
        <w:t>針對「雲彰行動計畫第1次修正之緣由？」部分，據水利署說明略</w:t>
      </w:r>
      <w:proofErr w:type="gramStart"/>
      <w:r w:rsidRPr="00CE0B01">
        <w:rPr>
          <w:rFonts w:hint="eastAsia"/>
        </w:rPr>
        <w:t>以</w:t>
      </w:r>
      <w:proofErr w:type="gramEnd"/>
      <w:r w:rsidRPr="00CE0B01">
        <w:rPr>
          <w:rFonts w:hint="eastAsia"/>
        </w:rPr>
        <w:t>：</w:t>
      </w:r>
    </w:p>
    <w:p w:rsidR="00CE0B01" w:rsidRDefault="00922B80" w:rsidP="00CE0B01">
      <w:pPr>
        <w:pStyle w:val="4"/>
      </w:pPr>
      <w:proofErr w:type="gramStart"/>
      <w:r w:rsidRPr="00922B80">
        <w:rPr>
          <w:rFonts w:hint="eastAsia"/>
        </w:rPr>
        <w:t>鑑</w:t>
      </w:r>
      <w:proofErr w:type="gramEnd"/>
      <w:r w:rsidRPr="00922B80">
        <w:rPr>
          <w:rFonts w:hint="eastAsia"/>
        </w:rPr>
        <w:t>於交通部高速鐵路</w:t>
      </w:r>
      <w:r w:rsidR="00174830">
        <w:rPr>
          <w:rFonts w:hint="eastAsia"/>
        </w:rPr>
        <w:t>工程</w:t>
      </w:r>
      <w:r w:rsidRPr="00922B80">
        <w:rPr>
          <w:rFonts w:hint="eastAsia"/>
        </w:rPr>
        <w:t>局</w:t>
      </w:r>
      <w:proofErr w:type="gramStart"/>
      <w:r w:rsidR="00174830">
        <w:rPr>
          <w:rFonts w:hAnsi="標楷體" w:hint="eastAsia"/>
        </w:rPr>
        <w:t>（</w:t>
      </w:r>
      <w:r w:rsidR="00075518">
        <w:rPr>
          <w:rFonts w:hAnsi="標楷體" w:hint="eastAsia"/>
        </w:rPr>
        <w:t>註</w:t>
      </w:r>
      <w:proofErr w:type="gramEnd"/>
      <w:r w:rsidR="00075518">
        <w:rPr>
          <w:rFonts w:hAnsi="標楷體" w:hint="eastAsia"/>
        </w:rPr>
        <w:t>：107年6月11日交通部高速鐵路工程局與鐵路改建工程局整</w:t>
      </w:r>
      <w:proofErr w:type="gramStart"/>
      <w:r w:rsidR="00075518">
        <w:rPr>
          <w:rFonts w:hAnsi="標楷體" w:hint="eastAsia"/>
        </w:rPr>
        <w:t>併</w:t>
      </w:r>
      <w:proofErr w:type="gramEnd"/>
      <w:r w:rsidR="00075518">
        <w:rPr>
          <w:rFonts w:hAnsi="標楷體" w:hint="eastAsia"/>
        </w:rPr>
        <w:t>為交通部鐵道局</w:t>
      </w:r>
      <w:proofErr w:type="gramStart"/>
      <w:r w:rsidR="00174830">
        <w:rPr>
          <w:rFonts w:hAnsi="標楷體" w:hint="eastAsia"/>
        </w:rPr>
        <w:t>）</w:t>
      </w:r>
      <w:proofErr w:type="gramEnd"/>
      <w:r w:rsidRPr="00922B80">
        <w:rPr>
          <w:rFonts w:hint="eastAsia"/>
        </w:rPr>
        <w:t>發布</w:t>
      </w:r>
      <w:proofErr w:type="gramStart"/>
      <w:r w:rsidRPr="00922B80">
        <w:rPr>
          <w:rFonts w:hint="eastAsia"/>
        </w:rPr>
        <w:t>100</w:t>
      </w:r>
      <w:proofErr w:type="gramEnd"/>
      <w:r w:rsidRPr="00922B80">
        <w:rPr>
          <w:rFonts w:hint="eastAsia"/>
        </w:rPr>
        <w:t>年度高鐵沿線水準點檢測資料顯示，行經彰雲地區部分</w:t>
      </w:r>
      <w:proofErr w:type="gramStart"/>
      <w:r w:rsidRPr="00922B80">
        <w:rPr>
          <w:rFonts w:hint="eastAsia"/>
        </w:rPr>
        <w:t>路段墩柱下陷</w:t>
      </w:r>
      <w:proofErr w:type="gramEnd"/>
      <w:r w:rsidRPr="00922B80">
        <w:rPr>
          <w:rFonts w:hint="eastAsia"/>
        </w:rPr>
        <w:t>速率仍有增加趨勢，特別是在高鐵與台78號快速道路(下稱台78線)</w:t>
      </w:r>
      <w:proofErr w:type="gramStart"/>
      <w:r w:rsidRPr="00922B80">
        <w:rPr>
          <w:rFonts w:hint="eastAsia"/>
        </w:rPr>
        <w:t>跨交處</w:t>
      </w:r>
      <w:proofErr w:type="gramEnd"/>
      <w:r w:rsidRPr="00922B80">
        <w:rPr>
          <w:rFonts w:hint="eastAsia"/>
        </w:rPr>
        <w:t>及其以南路段有明顯異常</w:t>
      </w:r>
      <w:proofErr w:type="gramStart"/>
      <w:r w:rsidRPr="00922B80">
        <w:rPr>
          <w:rFonts w:hint="eastAsia"/>
        </w:rPr>
        <w:t>沉</w:t>
      </w:r>
      <w:proofErr w:type="gramEnd"/>
      <w:r w:rsidRPr="00922B80">
        <w:rPr>
          <w:rFonts w:hint="eastAsia"/>
        </w:rPr>
        <w:t>陷，</w:t>
      </w:r>
      <w:proofErr w:type="gramStart"/>
      <w:r w:rsidRPr="00922B80">
        <w:rPr>
          <w:rFonts w:hint="eastAsia"/>
        </w:rPr>
        <w:t>爰</w:t>
      </w:r>
      <w:proofErr w:type="gramEnd"/>
      <w:r w:rsidRPr="00922B80">
        <w:rPr>
          <w:rFonts w:hint="eastAsia"/>
        </w:rPr>
        <w:t>經濟部特召開跨部會因應會議，就確保高鐵安全提出進一步強化措施，為解決高鐵雲林路段與台78線</w:t>
      </w:r>
      <w:proofErr w:type="gramStart"/>
      <w:r w:rsidRPr="00922B80">
        <w:rPr>
          <w:rFonts w:hint="eastAsia"/>
        </w:rPr>
        <w:t>跨交處</w:t>
      </w:r>
      <w:proofErr w:type="gramEnd"/>
      <w:r w:rsidRPr="00922B80">
        <w:rPr>
          <w:rFonts w:hint="eastAsia"/>
        </w:rPr>
        <w:t>地層不均勻沈陷問題，</w:t>
      </w:r>
      <w:r>
        <w:rPr>
          <w:rFonts w:hint="eastAsia"/>
        </w:rPr>
        <w:t>行政院</w:t>
      </w:r>
      <w:r w:rsidRPr="00922B80">
        <w:rPr>
          <w:rFonts w:hint="eastAsia"/>
        </w:rPr>
        <w:t>前院長陳沖於101年5月請陳</w:t>
      </w:r>
      <w:r w:rsidR="00075518" w:rsidRPr="00075518">
        <w:rPr>
          <w:rFonts w:hint="eastAsia"/>
        </w:rPr>
        <w:t>振川</w:t>
      </w:r>
      <w:r w:rsidRPr="00922B80">
        <w:rPr>
          <w:rFonts w:hint="eastAsia"/>
        </w:rPr>
        <w:t>政務委員進行專案督導，檢討</w:t>
      </w:r>
      <w:proofErr w:type="gramStart"/>
      <w:r w:rsidRPr="00922B80">
        <w:rPr>
          <w:rFonts w:hint="eastAsia"/>
        </w:rPr>
        <w:t>補強</w:t>
      </w:r>
      <w:r w:rsidR="00075518">
        <w:rPr>
          <w:rFonts w:hint="eastAsia"/>
        </w:rPr>
        <w:t>雲彰</w:t>
      </w:r>
      <w:proofErr w:type="gramEnd"/>
      <w:r w:rsidRPr="00922B80">
        <w:rPr>
          <w:rFonts w:hint="eastAsia"/>
        </w:rPr>
        <w:t>行動計畫，經陳</w:t>
      </w:r>
      <w:r w:rsidR="00075518" w:rsidRPr="00075518">
        <w:rPr>
          <w:rFonts w:hint="eastAsia"/>
        </w:rPr>
        <w:t>振川</w:t>
      </w:r>
      <w:r w:rsidRPr="00922B80">
        <w:rPr>
          <w:rFonts w:hint="eastAsia"/>
        </w:rPr>
        <w:t>政務委員召集經濟部、農委會、內政部、交通部、科技部(前國科會)及地方政府等成立專案小組，並於</w:t>
      </w:r>
      <w:r w:rsidR="004C17A0">
        <w:rPr>
          <w:rFonts w:hint="eastAsia"/>
        </w:rPr>
        <w:t>101</w:t>
      </w:r>
      <w:r w:rsidRPr="00922B80">
        <w:rPr>
          <w:rFonts w:hint="eastAsia"/>
        </w:rPr>
        <w:t>年7月18日、9月4日及102年1月8日及3月20日4度(因事涉農業用水等議題，</w:t>
      </w:r>
      <w:proofErr w:type="gramStart"/>
      <w:r w:rsidRPr="00922B80">
        <w:rPr>
          <w:rFonts w:hint="eastAsia"/>
        </w:rPr>
        <w:t>爰</w:t>
      </w:r>
      <w:proofErr w:type="gramEnd"/>
      <w:r w:rsidRPr="00922B80">
        <w:rPr>
          <w:rFonts w:hint="eastAsia"/>
        </w:rPr>
        <w:t>自第2次會議起邀請楊</w:t>
      </w:r>
      <w:r w:rsidR="004C17A0" w:rsidRPr="004C17A0">
        <w:rPr>
          <w:rFonts w:hint="eastAsia"/>
        </w:rPr>
        <w:t>秋興</w:t>
      </w:r>
      <w:r w:rsidRPr="00922B80">
        <w:rPr>
          <w:rFonts w:hint="eastAsia"/>
        </w:rPr>
        <w:t>政務委員聯席主持)召開</w:t>
      </w:r>
      <w:proofErr w:type="gramStart"/>
      <w:r w:rsidRPr="00922B80">
        <w:rPr>
          <w:rFonts w:hint="eastAsia"/>
        </w:rPr>
        <w:t>研商</w:t>
      </w:r>
      <w:r w:rsidR="004C17A0">
        <w:rPr>
          <w:rFonts w:hint="eastAsia"/>
        </w:rPr>
        <w:t>雲</w:t>
      </w:r>
      <w:proofErr w:type="gramEnd"/>
      <w:r w:rsidR="004C17A0">
        <w:rPr>
          <w:rFonts w:hint="eastAsia"/>
        </w:rPr>
        <w:t>彰</w:t>
      </w:r>
      <w:r w:rsidRPr="00922B80">
        <w:rPr>
          <w:rFonts w:hint="eastAsia"/>
        </w:rPr>
        <w:t>行動計畫強化措施會議。另依第2次會議決議，由交通部成立「台78線路堤及地層下陷對高鐵結構之影響</w:t>
      </w:r>
      <w:proofErr w:type="gramStart"/>
      <w:r w:rsidRPr="00922B80">
        <w:rPr>
          <w:rFonts w:hint="eastAsia"/>
        </w:rPr>
        <w:t>研</w:t>
      </w:r>
      <w:proofErr w:type="gramEnd"/>
      <w:r w:rsidRPr="00922B80">
        <w:rPr>
          <w:rFonts w:hint="eastAsia"/>
        </w:rPr>
        <w:t>析專案小組」，整合台78線與高鐵交會處各單位地層下陷監測資料，進行台78</w:t>
      </w:r>
      <w:proofErr w:type="gramStart"/>
      <w:r w:rsidRPr="00922B80">
        <w:rPr>
          <w:rFonts w:hint="eastAsia"/>
        </w:rPr>
        <w:t>線路堤對高鐵</w:t>
      </w:r>
      <w:proofErr w:type="gramEnd"/>
      <w:r w:rsidRPr="00922B80">
        <w:rPr>
          <w:rFonts w:hint="eastAsia"/>
        </w:rPr>
        <w:t>結構影響分析，提出改善減重方案評估報告。政務委員於102年1月23日主持第3次會議，針對「台78</w:t>
      </w:r>
      <w:proofErr w:type="gramStart"/>
      <w:r w:rsidRPr="00922B80">
        <w:rPr>
          <w:rFonts w:hint="eastAsia"/>
        </w:rPr>
        <w:t>線路堤對高鐵</w:t>
      </w:r>
      <w:proofErr w:type="gramEnd"/>
      <w:r w:rsidRPr="00922B80">
        <w:rPr>
          <w:rFonts w:hint="eastAsia"/>
        </w:rPr>
        <w:t>結構之影響分析」及「台78線路堤改善減重方案評估」進行</w:t>
      </w:r>
      <w:proofErr w:type="gramStart"/>
      <w:r w:rsidRPr="00922B80">
        <w:rPr>
          <w:rFonts w:hint="eastAsia"/>
        </w:rPr>
        <w:t>研</w:t>
      </w:r>
      <w:proofErr w:type="gramEnd"/>
      <w:r w:rsidRPr="00922B80">
        <w:rPr>
          <w:rFonts w:hint="eastAsia"/>
        </w:rPr>
        <w:t>商，評估辦理高鐵與台78線</w:t>
      </w:r>
      <w:proofErr w:type="gramStart"/>
      <w:r w:rsidRPr="00922B80">
        <w:rPr>
          <w:rFonts w:hint="eastAsia"/>
        </w:rPr>
        <w:t>跨交處路堤減載</w:t>
      </w:r>
      <w:proofErr w:type="gramEnd"/>
      <w:r w:rsidRPr="00922B80">
        <w:rPr>
          <w:rFonts w:hint="eastAsia"/>
        </w:rPr>
        <w:t>計</w:t>
      </w:r>
      <w:r w:rsidRPr="00922B80">
        <w:rPr>
          <w:rFonts w:hint="eastAsia"/>
        </w:rPr>
        <w:lastRenderedPageBreak/>
        <w:t>畫，優選方案建議</w:t>
      </w:r>
      <w:proofErr w:type="gramStart"/>
      <w:r w:rsidRPr="00922B80">
        <w:rPr>
          <w:rFonts w:hint="eastAsia"/>
        </w:rPr>
        <w:t>採</w:t>
      </w:r>
      <w:proofErr w:type="gramEnd"/>
      <w:r w:rsidRPr="00922B80">
        <w:rPr>
          <w:rFonts w:hint="eastAsia"/>
        </w:rPr>
        <w:t>高架橋梁替代工法</w:t>
      </w:r>
      <w:r w:rsidR="004C17A0">
        <w:rPr>
          <w:rFonts w:hAnsi="標楷體" w:hint="eastAsia"/>
        </w:rPr>
        <w:t>，</w:t>
      </w:r>
      <w:r w:rsidRPr="00922B80">
        <w:rPr>
          <w:rFonts w:hint="eastAsia"/>
        </w:rPr>
        <w:t>並請交通部將台</w:t>
      </w:r>
      <w:r w:rsidRPr="00922B80">
        <w:t>78</w:t>
      </w:r>
      <w:r w:rsidRPr="00922B80">
        <w:rPr>
          <w:rFonts w:hint="eastAsia"/>
        </w:rPr>
        <w:t>線路堤改善減重工程計畫列為急要事務辦理</w:t>
      </w:r>
      <w:r w:rsidR="004C17A0">
        <w:rPr>
          <w:rFonts w:hAnsi="標楷體" w:hint="eastAsia"/>
        </w:rPr>
        <w:t>。</w:t>
      </w:r>
      <w:r w:rsidRPr="00922B80">
        <w:rPr>
          <w:rFonts w:hint="eastAsia"/>
        </w:rPr>
        <w:t>另為解決雲彰地區高鐵沿線農業用水改善問題，已由農委會規劃</w:t>
      </w:r>
      <w:proofErr w:type="gramStart"/>
      <w:r w:rsidRPr="00922B80">
        <w:rPr>
          <w:rFonts w:hint="eastAsia"/>
        </w:rPr>
        <w:t>研</w:t>
      </w:r>
      <w:proofErr w:type="gramEnd"/>
      <w:r w:rsidRPr="00922B80">
        <w:rPr>
          <w:rFonts w:hint="eastAsia"/>
        </w:rPr>
        <w:t>提「黃金廊道農業新方案」（草案），並將台</w:t>
      </w:r>
      <w:r w:rsidRPr="00922B80">
        <w:t>78</w:t>
      </w:r>
      <w:r w:rsidRPr="00922B80">
        <w:rPr>
          <w:rFonts w:hint="eastAsia"/>
        </w:rPr>
        <w:t>線路</w:t>
      </w:r>
      <w:proofErr w:type="gramStart"/>
      <w:r w:rsidRPr="00922B80">
        <w:rPr>
          <w:rFonts w:hint="eastAsia"/>
        </w:rPr>
        <w:t>堤與高鐵跨交處</w:t>
      </w:r>
      <w:proofErr w:type="gramEnd"/>
      <w:r w:rsidRPr="00922B80">
        <w:t>(3</w:t>
      </w:r>
      <w:r w:rsidRPr="00922B80">
        <w:t>×</w:t>
      </w:r>
      <w:r w:rsidRPr="00922B80">
        <w:t>3</w:t>
      </w:r>
      <w:r w:rsidR="004C17A0">
        <w:rPr>
          <w:rFonts w:hint="eastAsia"/>
        </w:rPr>
        <w:t>平方公里</w:t>
      </w:r>
      <w:r w:rsidRPr="00922B80">
        <w:rPr>
          <w:rFonts w:hint="eastAsia"/>
        </w:rPr>
        <w:t>範圍內</w:t>
      </w:r>
      <w:r w:rsidRPr="00922B80">
        <w:t>)</w:t>
      </w:r>
      <w:r w:rsidRPr="00922B80">
        <w:rPr>
          <w:rFonts w:hint="eastAsia"/>
        </w:rPr>
        <w:t>列為最優先推動區域，於該方案核定前即進行相關先期規劃與前置作業。</w:t>
      </w:r>
    </w:p>
    <w:p w:rsidR="00CE0B01" w:rsidRDefault="002A554E" w:rsidP="00CE0B01">
      <w:pPr>
        <w:pStyle w:val="4"/>
      </w:pPr>
      <w:r w:rsidRPr="002A554E">
        <w:rPr>
          <w:rFonts w:hint="eastAsia"/>
        </w:rPr>
        <w:t>經多次會議</w:t>
      </w:r>
      <w:proofErr w:type="gramStart"/>
      <w:r w:rsidRPr="002A554E">
        <w:rPr>
          <w:rFonts w:hint="eastAsia"/>
        </w:rPr>
        <w:t>研</w:t>
      </w:r>
      <w:proofErr w:type="gramEnd"/>
      <w:r w:rsidRPr="002A554E">
        <w:rPr>
          <w:rFonts w:hint="eastAsia"/>
        </w:rPr>
        <w:t>商，業就高鐵沿線</w:t>
      </w:r>
      <w:proofErr w:type="gramStart"/>
      <w:r w:rsidRPr="002A554E">
        <w:rPr>
          <w:rFonts w:hint="eastAsia"/>
        </w:rPr>
        <w:t>沉</w:t>
      </w:r>
      <w:proofErr w:type="gramEnd"/>
      <w:r w:rsidRPr="002A554E">
        <w:rPr>
          <w:rFonts w:hint="eastAsia"/>
        </w:rPr>
        <w:t>陷成因</w:t>
      </w:r>
      <w:proofErr w:type="gramStart"/>
      <w:r w:rsidRPr="002A554E">
        <w:rPr>
          <w:rFonts w:hint="eastAsia"/>
        </w:rPr>
        <w:t>釐</w:t>
      </w:r>
      <w:proofErr w:type="gramEnd"/>
      <w:r w:rsidRPr="002A554E">
        <w:rPr>
          <w:rFonts w:hint="eastAsia"/>
        </w:rPr>
        <w:t>清關鍵問題及達成防治措施之共識，並強化各項防治措施，</w:t>
      </w:r>
      <w:proofErr w:type="gramStart"/>
      <w:r w:rsidRPr="002A554E">
        <w:rPr>
          <w:rFonts w:hint="eastAsia"/>
        </w:rPr>
        <w:t>爰</w:t>
      </w:r>
      <w:proofErr w:type="gramEnd"/>
      <w:r w:rsidRPr="002A554E">
        <w:rPr>
          <w:rFonts w:hint="eastAsia"/>
        </w:rPr>
        <w:t>提出雲彰行動計畫第</w:t>
      </w:r>
      <w:r>
        <w:rPr>
          <w:rFonts w:hint="eastAsia"/>
        </w:rPr>
        <w:t>1</w:t>
      </w:r>
      <w:r w:rsidRPr="002A554E">
        <w:rPr>
          <w:rFonts w:hint="eastAsia"/>
        </w:rPr>
        <w:t>次修訂。</w:t>
      </w:r>
    </w:p>
    <w:p w:rsidR="00CE0B01" w:rsidRDefault="004C17A0" w:rsidP="00CE0B01">
      <w:pPr>
        <w:pStyle w:val="4"/>
      </w:pPr>
      <w:r w:rsidRPr="004C17A0">
        <w:rPr>
          <w:rFonts w:hint="eastAsia"/>
        </w:rPr>
        <w:t>第1次</w:t>
      </w:r>
      <w:r w:rsidR="002A554E" w:rsidRPr="002A554E">
        <w:rPr>
          <w:rFonts w:hint="eastAsia"/>
        </w:rPr>
        <w:t>修正</w:t>
      </w:r>
      <w:proofErr w:type="gramStart"/>
      <w:r w:rsidR="002A554E" w:rsidRPr="002A554E">
        <w:rPr>
          <w:rFonts w:hint="eastAsia"/>
        </w:rPr>
        <w:t>計畫無展延期</w:t>
      </w:r>
      <w:proofErr w:type="gramEnd"/>
      <w:r w:rsidR="002A554E" w:rsidRPr="002A554E">
        <w:rPr>
          <w:rFonts w:hint="eastAsia"/>
        </w:rPr>
        <w:t>程。</w:t>
      </w:r>
    </w:p>
    <w:p w:rsidR="00D86CF5" w:rsidRDefault="00CE0B01" w:rsidP="00D86CF5">
      <w:pPr>
        <w:pStyle w:val="3"/>
      </w:pPr>
      <w:r w:rsidRPr="00CE0B01">
        <w:rPr>
          <w:rFonts w:hint="eastAsia"/>
        </w:rPr>
        <w:t>針對「雲彰行動計畫第2次修正之緣由？」部分，據水利署說明略</w:t>
      </w:r>
      <w:proofErr w:type="gramStart"/>
      <w:r w:rsidRPr="00CE0B01">
        <w:rPr>
          <w:rFonts w:hint="eastAsia"/>
        </w:rPr>
        <w:t>以</w:t>
      </w:r>
      <w:proofErr w:type="gramEnd"/>
      <w:r w:rsidRPr="00CE0B01">
        <w:rPr>
          <w:rFonts w:hint="eastAsia"/>
        </w:rPr>
        <w:t>：</w:t>
      </w:r>
    </w:p>
    <w:p w:rsidR="00CE0B01" w:rsidRDefault="00174830" w:rsidP="00CE0B01">
      <w:pPr>
        <w:pStyle w:val="4"/>
      </w:pPr>
      <w:r w:rsidRPr="00174830">
        <w:rPr>
          <w:rFonts w:hint="eastAsia"/>
        </w:rPr>
        <w:t>依計畫滾動式檢討原則，部分工項因政策調整、配合行政院核定重大工程計畫期程或經研究可行性低等，</w:t>
      </w:r>
      <w:proofErr w:type="gramStart"/>
      <w:r w:rsidRPr="00174830">
        <w:rPr>
          <w:rFonts w:hint="eastAsia"/>
        </w:rPr>
        <w:t>爰</w:t>
      </w:r>
      <w:proofErr w:type="gramEnd"/>
      <w:r w:rsidRPr="00174830">
        <w:rPr>
          <w:rFonts w:hint="eastAsia"/>
        </w:rPr>
        <w:t>提報雲彰行動計畫第</w:t>
      </w:r>
      <w:r>
        <w:rPr>
          <w:rFonts w:hint="eastAsia"/>
        </w:rPr>
        <w:t>2</w:t>
      </w:r>
      <w:r w:rsidRPr="00174830">
        <w:rPr>
          <w:rFonts w:hint="eastAsia"/>
        </w:rPr>
        <w:t>次修訂，並分別依105年4月11日「經濟部地層下陷防治推動委員會」第18次會議決議，在原計畫工作內容與量化目標條件不變下，整</w:t>
      </w:r>
      <w:proofErr w:type="gramStart"/>
      <w:r w:rsidRPr="00174830">
        <w:rPr>
          <w:rFonts w:hint="eastAsia"/>
        </w:rPr>
        <w:t>併</w:t>
      </w:r>
      <w:proofErr w:type="gramEnd"/>
      <w:r w:rsidRPr="00174830">
        <w:rPr>
          <w:rFonts w:hint="eastAsia"/>
        </w:rPr>
        <w:t>工作編號1-</w:t>
      </w:r>
      <w:proofErr w:type="gramStart"/>
      <w:r w:rsidRPr="00174830">
        <w:rPr>
          <w:rFonts w:hint="eastAsia"/>
        </w:rPr>
        <w:t>2項下彰雲</w:t>
      </w:r>
      <w:proofErr w:type="gramEnd"/>
      <w:r w:rsidRPr="00174830">
        <w:rPr>
          <w:rFonts w:hint="eastAsia"/>
        </w:rPr>
        <w:t>地區工作成果及工作編號6-2內容，106年3月24日第20次會議決議，修正工作編號1-4主辦機關為經濟部、協辦機關為農委會，106年10月24日第21次委員會議決議，修正工作編號1-3</w:t>
      </w:r>
      <w:proofErr w:type="gramStart"/>
      <w:r w:rsidRPr="00174830">
        <w:rPr>
          <w:rFonts w:hint="eastAsia"/>
        </w:rPr>
        <w:t>並依湖山</w:t>
      </w:r>
      <w:proofErr w:type="gramEnd"/>
      <w:r w:rsidRPr="00174830">
        <w:rPr>
          <w:rFonts w:hint="eastAsia"/>
        </w:rPr>
        <w:t>水庫及</w:t>
      </w:r>
      <w:proofErr w:type="gramStart"/>
      <w:r w:rsidRPr="00174830">
        <w:rPr>
          <w:rFonts w:hint="eastAsia"/>
        </w:rPr>
        <w:t>鳥嘴潭</w:t>
      </w:r>
      <w:proofErr w:type="gramEnd"/>
      <w:r w:rsidRPr="00174830">
        <w:rPr>
          <w:rFonts w:hint="eastAsia"/>
        </w:rPr>
        <w:t>人工湖工程計畫進度，修正工作編號3-1經費期程、供水量與公共</w:t>
      </w:r>
      <w:proofErr w:type="gramStart"/>
      <w:r w:rsidRPr="00174830">
        <w:rPr>
          <w:rFonts w:hint="eastAsia"/>
        </w:rPr>
        <w:t>給水減抽地下水</w:t>
      </w:r>
      <w:proofErr w:type="gramEnd"/>
      <w:r w:rsidRPr="00174830">
        <w:rPr>
          <w:rFonts w:hint="eastAsia"/>
        </w:rPr>
        <w:t>目標時程，107年10月25日第23次委員會議決議，將分項目標「增加地面水源2億噸」文字修改為「增加地面水源穩定供給調適能力2億噸」及新增工作編號5-6，並依據108年3月27日第24次推動委員會決議及委員意見修正後陳報行政</w:t>
      </w:r>
      <w:r w:rsidRPr="00174830">
        <w:rPr>
          <w:rFonts w:hint="eastAsia"/>
        </w:rPr>
        <w:lastRenderedPageBreak/>
        <w:t>院核定。</w:t>
      </w:r>
    </w:p>
    <w:p w:rsidR="00CE0B01" w:rsidRDefault="00174830" w:rsidP="00CE0B01">
      <w:pPr>
        <w:pStyle w:val="4"/>
      </w:pPr>
      <w:r w:rsidRPr="00174830">
        <w:rPr>
          <w:rFonts w:hint="eastAsia"/>
        </w:rPr>
        <w:t>配合</w:t>
      </w:r>
      <w:proofErr w:type="gramStart"/>
      <w:r w:rsidRPr="00174830">
        <w:rPr>
          <w:rFonts w:hint="eastAsia"/>
        </w:rPr>
        <w:t>鳥嘴潭</w:t>
      </w:r>
      <w:proofErr w:type="gramEnd"/>
      <w:r w:rsidRPr="00174830">
        <w:rPr>
          <w:rFonts w:hint="eastAsia"/>
        </w:rPr>
        <w:t>人工湖工程計畫期程，修正工作編號3-1增加公共給水</w:t>
      </w:r>
      <w:proofErr w:type="gramStart"/>
      <w:r w:rsidRPr="00174830">
        <w:rPr>
          <w:rFonts w:hint="eastAsia"/>
        </w:rPr>
        <w:t>減抽量</w:t>
      </w:r>
      <w:proofErr w:type="gramEnd"/>
      <w:r w:rsidRPr="00174830">
        <w:rPr>
          <w:rFonts w:hint="eastAsia"/>
        </w:rPr>
        <w:t>及工作編號5-6增加地面水源穩定供給調適能力</w:t>
      </w:r>
      <w:proofErr w:type="gramStart"/>
      <w:r w:rsidRPr="00174830">
        <w:rPr>
          <w:rFonts w:hint="eastAsia"/>
        </w:rPr>
        <w:t>期程至112年</w:t>
      </w:r>
      <w:proofErr w:type="gramEnd"/>
      <w:r w:rsidRPr="00174830">
        <w:rPr>
          <w:rFonts w:hint="eastAsia"/>
        </w:rPr>
        <w:t>，109年後各計畫目標持續由</w:t>
      </w:r>
      <w:r w:rsidR="004C17A0">
        <w:rPr>
          <w:rFonts w:hAnsi="標楷體" w:hint="eastAsia"/>
        </w:rPr>
        <w:t>「</w:t>
      </w:r>
      <w:r w:rsidRPr="00174830">
        <w:rPr>
          <w:rFonts w:hint="eastAsia"/>
        </w:rPr>
        <w:t>經濟部地層下陷防治推動委員會</w:t>
      </w:r>
      <w:r w:rsidR="004C17A0">
        <w:rPr>
          <w:rFonts w:ascii="新細明體" w:eastAsia="新細明體" w:hAnsi="新細明體" w:hint="eastAsia"/>
        </w:rPr>
        <w:t>」</w:t>
      </w:r>
      <w:r w:rsidRPr="00174830">
        <w:rPr>
          <w:rFonts w:hint="eastAsia"/>
        </w:rPr>
        <w:t>控管。</w:t>
      </w:r>
    </w:p>
    <w:p w:rsidR="00146BAB" w:rsidRDefault="00692083" w:rsidP="00D86CF5">
      <w:pPr>
        <w:pStyle w:val="3"/>
      </w:pPr>
      <w:r w:rsidRPr="00692083">
        <w:rPr>
          <w:rFonts w:hint="eastAsia"/>
        </w:rPr>
        <w:t>針對「</w:t>
      </w:r>
      <w:r w:rsidR="00751864">
        <w:rPr>
          <w:rFonts w:hint="eastAsia"/>
        </w:rPr>
        <w:t>目前</w:t>
      </w:r>
      <w:r>
        <w:rPr>
          <w:rFonts w:hint="eastAsia"/>
        </w:rPr>
        <w:t>高鐵橋墩地層下陷控制情況</w:t>
      </w:r>
      <w:r w:rsidR="00751864">
        <w:rPr>
          <w:rFonts w:hAnsi="標楷體" w:hint="eastAsia"/>
        </w:rPr>
        <w:t>？</w:t>
      </w:r>
      <w:r w:rsidRPr="00692083">
        <w:rPr>
          <w:rFonts w:hint="eastAsia"/>
        </w:rPr>
        <w:t>」部分，</w:t>
      </w:r>
      <w:proofErr w:type="gramStart"/>
      <w:r>
        <w:rPr>
          <w:rFonts w:hint="eastAsia"/>
        </w:rPr>
        <w:t>詢</w:t>
      </w:r>
      <w:proofErr w:type="gramEnd"/>
      <w:r w:rsidRPr="00692083">
        <w:rPr>
          <w:rFonts w:hint="eastAsia"/>
        </w:rPr>
        <w:t>據</w:t>
      </w:r>
      <w:r>
        <w:rPr>
          <w:rFonts w:hint="eastAsia"/>
        </w:rPr>
        <w:t>鐵道局</w:t>
      </w:r>
      <w:r w:rsidR="00D51765">
        <w:rPr>
          <w:rFonts w:hint="eastAsia"/>
        </w:rPr>
        <w:t>楊正君副局長</w:t>
      </w:r>
      <w:r w:rsidRPr="00692083">
        <w:rPr>
          <w:rFonts w:hint="eastAsia"/>
        </w:rPr>
        <w:t>說明略</w:t>
      </w:r>
      <w:proofErr w:type="gramStart"/>
      <w:r w:rsidRPr="00692083">
        <w:rPr>
          <w:rFonts w:hint="eastAsia"/>
        </w:rPr>
        <w:t>以</w:t>
      </w:r>
      <w:proofErr w:type="gramEnd"/>
      <w:r w:rsidRPr="00692083">
        <w:rPr>
          <w:rFonts w:hint="eastAsia"/>
        </w:rPr>
        <w:t>：</w:t>
      </w:r>
      <w:r w:rsidR="00D51765">
        <w:rPr>
          <w:rFonts w:hAnsi="標楷體" w:hint="eastAsia"/>
        </w:rPr>
        <w:t>「地層下陷不是在一個點，而是在</w:t>
      </w:r>
      <w:r w:rsidR="00452251">
        <w:rPr>
          <w:rFonts w:hAnsi="標楷體" w:hint="eastAsia"/>
        </w:rPr>
        <w:t>大範圍，橋梁墊片可以做</w:t>
      </w:r>
      <w:r w:rsidR="00452251" w:rsidRPr="00751864">
        <w:rPr>
          <w:rFonts w:hint="eastAsia"/>
        </w:rPr>
        <w:t>調整，目前監測方式是有效的。長期</w:t>
      </w:r>
      <w:proofErr w:type="gramStart"/>
      <w:r w:rsidR="00452251" w:rsidRPr="00751864">
        <w:rPr>
          <w:rFonts w:hint="eastAsia"/>
        </w:rPr>
        <w:t>沉</w:t>
      </w:r>
      <w:proofErr w:type="gramEnd"/>
      <w:r w:rsidR="00452251" w:rsidRPr="00751864">
        <w:rPr>
          <w:rFonts w:hint="eastAsia"/>
        </w:rPr>
        <w:t>陷還是會有影響，我國高鐵主要是橋梁結構，每年監測是必要的。</w:t>
      </w:r>
      <w:proofErr w:type="gramStart"/>
      <w:r w:rsidR="00452251" w:rsidRPr="00751864">
        <w:rPr>
          <w:rFonts w:hint="eastAsia"/>
        </w:rPr>
        <w:t>簡支梁</w:t>
      </w:r>
      <w:proofErr w:type="gramEnd"/>
      <w:r w:rsidR="00452251" w:rsidRPr="00751864">
        <w:rPr>
          <w:rFonts w:hint="eastAsia"/>
        </w:rPr>
        <w:t>只要把墊片調整就好了，惟工程仍有其極限。</w:t>
      </w:r>
      <w:r w:rsidR="00D51765" w:rsidRPr="00751864">
        <w:rPr>
          <w:rFonts w:hint="eastAsia"/>
        </w:rPr>
        <w:t>」</w:t>
      </w:r>
      <w:proofErr w:type="gramStart"/>
      <w:r w:rsidR="00452251" w:rsidRPr="00751864">
        <w:rPr>
          <w:rFonts w:hint="eastAsia"/>
        </w:rPr>
        <w:t>詢</w:t>
      </w:r>
      <w:proofErr w:type="gramEnd"/>
      <w:r w:rsidR="00452251" w:rsidRPr="00751864">
        <w:rPr>
          <w:rFonts w:hint="eastAsia"/>
        </w:rPr>
        <w:t>據鐵道局陳錦勝組長說明略</w:t>
      </w:r>
      <w:proofErr w:type="gramStart"/>
      <w:r w:rsidR="00452251" w:rsidRPr="00751864">
        <w:rPr>
          <w:rFonts w:hint="eastAsia"/>
        </w:rPr>
        <w:t>以</w:t>
      </w:r>
      <w:proofErr w:type="gramEnd"/>
      <w:r w:rsidR="00452251" w:rsidRPr="00751864">
        <w:rPr>
          <w:rFonts w:hint="eastAsia"/>
        </w:rPr>
        <w:t>：「我們關心的是差異</w:t>
      </w:r>
      <w:proofErr w:type="gramStart"/>
      <w:r w:rsidR="00452251" w:rsidRPr="00751864">
        <w:rPr>
          <w:rFonts w:hint="eastAsia"/>
        </w:rPr>
        <w:t>沉</w:t>
      </w:r>
      <w:proofErr w:type="gramEnd"/>
      <w:r w:rsidR="00452251" w:rsidRPr="00751864">
        <w:rPr>
          <w:rFonts w:hint="eastAsia"/>
        </w:rPr>
        <w:t>陷，台灣高鐵公司、工研院都有在測量</w:t>
      </w:r>
      <w:proofErr w:type="gramStart"/>
      <w:r w:rsidR="00452251" w:rsidRPr="00751864">
        <w:rPr>
          <w:rFonts w:hint="eastAsia"/>
        </w:rPr>
        <w:t>沉</w:t>
      </w:r>
      <w:proofErr w:type="gramEnd"/>
      <w:r w:rsidR="00452251" w:rsidRPr="00751864">
        <w:rPr>
          <w:rFonts w:hint="eastAsia"/>
        </w:rPr>
        <w:t>陷量。」</w:t>
      </w:r>
      <w:proofErr w:type="gramStart"/>
      <w:r w:rsidR="00452251" w:rsidRPr="00751864">
        <w:rPr>
          <w:rFonts w:hint="eastAsia"/>
        </w:rPr>
        <w:t>詢</w:t>
      </w:r>
      <w:proofErr w:type="gramEnd"/>
      <w:r w:rsidR="00452251" w:rsidRPr="00751864">
        <w:rPr>
          <w:rFonts w:hint="eastAsia"/>
        </w:rPr>
        <w:t>據鐵道局楊俊彥副工程司說明略</w:t>
      </w:r>
      <w:proofErr w:type="gramStart"/>
      <w:r w:rsidR="00452251" w:rsidRPr="00751864">
        <w:rPr>
          <w:rFonts w:hint="eastAsia"/>
        </w:rPr>
        <w:t>以</w:t>
      </w:r>
      <w:proofErr w:type="gramEnd"/>
      <w:r w:rsidR="00452251" w:rsidRPr="00751864">
        <w:rPr>
          <w:rFonts w:hint="eastAsia"/>
        </w:rPr>
        <w:t>：「</w:t>
      </w:r>
      <w:r w:rsidR="00751864" w:rsidRPr="00751864">
        <w:rPr>
          <w:rFonts w:hint="eastAsia"/>
        </w:rPr>
        <w:t>結構補強主要針對</w:t>
      </w:r>
      <w:proofErr w:type="gramStart"/>
      <w:r w:rsidR="00751864" w:rsidRPr="00751864">
        <w:rPr>
          <w:rFonts w:hint="eastAsia"/>
        </w:rPr>
        <w:t>連續梁</w:t>
      </w:r>
      <w:proofErr w:type="gramEnd"/>
      <w:r w:rsidR="00751864" w:rsidRPr="00751864">
        <w:rPr>
          <w:rFonts w:hint="eastAsia"/>
        </w:rPr>
        <w:t>，該4處</w:t>
      </w:r>
      <w:r w:rsidR="00751864" w:rsidRPr="00D5140A">
        <w:rPr>
          <w:rFonts w:hint="eastAsia"/>
        </w:rPr>
        <w:t>（</w:t>
      </w:r>
      <w:r w:rsidR="00D5140A" w:rsidRPr="00D5140A">
        <w:rPr>
          <w:rFonts w:hint="eastAsia"/>
        </w:rPr>
        <w:t>TK203彰化溪州路段、TK218雲林車站、TK221跨越雲158縣道及TK224跨越台78省道</w:t>
      </w:r>
      <w:r w:rsidR="00751864" w:rsidRPr="00D5140A">
        <w:rPr>
          <w:rFonts w:hint="eastAsia"/>
        </w:rPr>
        <w:t>）</w:t>
      </w:r>
      <w:r w:rsidR="00751864" w:rsidRPr="00751864">
        <w:rPr>
          <w:rFonts w:hint="eastAsia"/>
        </w:rPr>
        <w:t>有</w:t>
      </w:r>
      <w:proofErr w:type="gramStart"/>
      <w:r w:rsidR="00751864" w:rsidRPr="00751864">
        <w:rPr>
          <w:rFonts w:hint="eastAsia"/>
        </w:rPr>
        <w:t>研</w:t>
      </w:r>
      <w:proofErr w:type="gramEnd"/>
      <w:r w:rsidR="00751864" w:rsidRPr="00751864">
        <w:rPr>
          <w:rFonts w:hint="eastAsia"/>
        </w:rPr>
        <w:t>擬因應方案，監測位置在橋墩處。</w:t>
      </w:r>
      <w:r w:rsidR="00452251" w:rsidRPr="00751864">
        <w:rPr>
          <w:rFonts w:hint="eastAsia"/>
        </w:rPr>
        <w:t>」</w:t>
      </w:r>
    </w:p>
    <w:p w:rsidR="00E25849" w:rsidRDefault="00E25849" w:rsidP="004E05A1">
      <w:pPr>
        <w:pStyle w:val="1"/>
        <w:ind w:left="2380" w:hanging="2380"/>
      </w:pPr>
      <w:bookmarkStart w:id="173" w:name="_Toc524895646"/>
      <w:bookmarkStart w:id="174" w:name="_Toc524896192"/>
      <w:bookmarkStart w:id="175" w:name="_Toc524896222"/>
      <w:bookmarkStart w:id="176" w:name="_Toc524902729"/>
      <w:bookmarkStart w:id="177" w:name="_Toc525066145"/>
      <w:bookmarkStart w:id="178" w:name="_Toc525070836"/>
      <w:bookmarkStart w:id="179" w:name="_Toc525938376"/>
      <w:bookmarkStart w:id="180" w:name="_Toc525939224"/>
      <w:bookmarkStart w:id="181" w:name="_Toc525939729"/>
      <w:bookmarkStart w:id="182" w:name="_Toc529218269"/>
      <w:bookmarkEnd w:id="164"/>
      <w:bookmarkEnd w:id="165"/>
      <w:bookmarkEnd w:id="166"/>
      <w:bookmarkEnd w:id="167"/>
      <w:bookmarkEnd w:id="168"/>
      <w:bookmarkEnd w:id="169"/>
      <w:bookmarkEnd w:id="170"/>
      <w:bookmarkEnd w:id="171"/>
      <w:r>
        <w:br w:type="page"/>
      </w:r>
      <w:bookmarkStart w:id="183" w:name="_Toc529222686"/>
      <w:bookmarkStart w:id="184" w:name="_Toc529223108"/>
      <w:bookmarkStart w:id="185" w:name="_Toc529223859"/>
      <w:bookmarkStart w:id="186" w:name="_Toc529228262"/>
      <w:bookmarkStart w:id="187" w:name="_Toc2400392"/>
      <w:bookmarkStart w:id="188" w:name="_Toc4316186"/>
      <w:bookmarkStart w:id="189" w:name="_Toc4473327"/>
      <w:bookmarkStart w:id="190" w:name="_Toc69556894"/>
      <w:bookmarkStart w:id="191" w:name="_Toc69556943"/>
      <w:bookmarkStart w:id="192" w:name="_Toc69609817"/>
      <w:bookmarkStart w:id="193" w:name="_Toc70241813"/>
      <w:bookmarkStart w:id="194" w:name="_Toc70242202"/>
      <w:bookmarkStart w:id="195" w:name="_Toc421794872"/>
      <w:bookmarkStart w:id="196" w:name="_Toc422834157"/>
      <w:r>
        <w:rPr>
          <w:rFonts w:hint="eastAsia"/>
        </w:rPr>
        <w:lastRenderedPageBreak/>
        <w:t>調查意見：</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4F6710" w:rsidRDefault="00F01200" w:rsidP="00A639F4">
      <w:pPr>
        <w:pStyle w:val="10"/>
        <w:ind w:left="680" w:firstLine="680"/>
      </w:pPr>
      <w:bookmarkStart w:id="197" w:name="_Toc524902730"/>
      <w:r w:rsidRPr="00F01200">
        <w:rPr>
          <w:rFonts w:hint="eastAsia"/>
        </w:rPr>
        <w:t>據審計部</w:t>
      </w:r>
      <w:r w:rsidR="00535889">
        <w:rPr>
          <w:rFonts w:hint="eastAsia"/>
        </w:rPr>
        <w:t>民國</w:t>
      </w:r>
      <w:r w:rsidR="00535889">
        <w:rPr>
          <w:rFonts w:hAnsi="標楷體" w:hint="eastAsia"/>
        </w:rPr>
        <w:t>（</w:t>
      </w:r>
      <w:r w:rsidR="00535889" w:rsidRPr="00CC6FBB">
        <w:rPr>
          <w:rFonts w:hAnsi="標楷體" w:hint="eastAsia"/>
        </w:rPr>
        <w:t>下同）</w:t>
      </w:r>
      <w:proofErr w:type="gramStart"/>
      <w:r w:rsidRPr="00CC6FBB">
        <w:rPr>
          <w:rFonts w:hint="eastAsia"/>
        </w:rPr>
        <w:t>106</w:t>
      </w:r>
      <w:proofErr w:type="gramEnd"/>
      <w:r w:rsidRPr="00CC6FBB">
        <w:rPr>
          <w:rFonts w:hint="eastAsia"/>
        </w:rPr>
        <w:t>年度中央政府總決算審核報告，流域綜合治理成效已達計畫目標值，惟我國地層下陷區面積及速率益趨擴大，</w:t>
      </w:r>
      <w:proofErr w:type="gramStart"/>
      <w:r w:rsidRPr="00CC6FBB">
        <w:rPr>
          <w:rFonts w:hint="eastAsia"/>
        </w:rPr>
        <w:t>間有淹水</w:t>
      </w:r>
      <w:proofErr w:type="gramEnd"/>
      <w:r w:rsidRPr="00CC6FBB">
        <w:rPr>
          <w:rFonts w:hint="eastAsia"/>
        </w:rPr>
        <w:t>災情傳出等情。案經本院</w:t>
      </w:r>
      <w:r w:rsidR="00D36EB5" w:rsidRPr="00CC6FBB">
        <w:rPr>
          <w:rFonts w:hint="eastAsia"/>
        </w:rPr>
        <w:t>調閱</w:t>
      </w:r>
      <w:r w:rsidRPr="00CC6FBB">
        <w:rPr>
          <w:rFonts w:hint="eastAsia"/>
        </w:rPr>
        <w:t>經濟部</w:t>
      </w:r>
      <w:r w:rsidRPr="00CC6FBB">
        <w:rPr>
          <w:rFonts w:hAnsi="標楷體" w:hint="eastAsia"/>
        </w:rPr>
        <w:t>、行政院農業委員會（下稱農委會）、交通部、</w:t>
      </w:r>
      <w:r w:rsidRPr="00CC6FBB">
        <w:rPr>
          <w:rFonts w:hint="eastAsia"/>
        </w:rPr>
        <w:t>審計部相關卷證資料，並於108年5月10日詢問經濟部水利署</w:t>
      </w:r>
      <w:r w:rsidRPr="00CC6FBB">
        <w:rPr>
          <w:rFonts w:hAnsi="標楷體" w:hint="eastAsia"/>
        </w:rPr>
        <w:t>（下稱水利署）</w:t>
      </w:r>
      <w:r w:rsidRPr="00CC6FBB">
        <w:rPr>
          <w:rFonts w:hint="eastAsia"/>
        </w:rPr>
        <w:t>鍾朝恭副署長</w:t>
      </w:r>
      <w:r w:rsidRPr="00CC6FBB">
        <w:rPr>
          <w:rFonts w:hAnsi="標楷體" w:hint="eastAsia"/>
        </w:rPr>
        <w:t>、</w:t>
      </w:r>
      <w:r w:rsidRPr="00CC6FBB">
        <w:rPr>
          <w:rFonts w:hint="eastAsia"/>
        </w:rPr>
        <w:t>農委會陳添壽副主任委員及相關人員</w:t>
      </w:r>
      <w:r w:rsidRPr="00CC6FBB">
        <w:rPr>
          <w:rFonts w:hAnsi="標楷體" w:hint="eastAsia"/>
        </w:rPr>
        <w:t>，復於</w:t>
      </w:r>
      <w:r w:rsidR="00114767" w:rsidRPr="00CC6FBB">
        <w:rPr>
          <w:rFonts w:hAnsi="標楷體" w:hint="eastAsia"/>
        </w:rPr>
        <w:t>108年7月26日詢問水利署鍾朝恭副署長、農委會張致盛主任秘書、交通部鐵道局（下稱鐵道局</w:t>
      </w:r>
      <w:r w:rsidR="00114767" w:rsidRPr="00114767">
        <w:rPr>
          <w:rFonts w:hAnsi="標楷體" w:hint="eastAsia"/>
        </w:rPr>
        <w:t>）</w:t>
      </w:r>
      <w:r w:rsidR="0030098A" w:rsidRPr="0030098A">
        <w:rPr>
          <w:rFonts w:hAnsi="標楷體" w:hint="eastAsia"/>
        </w:rPr>
        <w:t>楊正君副局長</w:t>
      </w:r>
      <w:r w:rsidR="00114767" w:rsidRPr="00114767">
        <w:rPr>
          <w:rFonts w:hAnsi="標楷體" w:hint="eastAsia"/>
        </w:rPr>
        <w:t>及相關人員</w:t>
      </w:r>
      <w:r w:rsidRPr="00114767">
        <w:rPr>
          <w:rFonts w:hint="eastAsia"/>
        </w:rPr>
        <w:t>，已</w:t>
      </w:r>
      <w:proofErr w:type="gramStart"/>
      <w:r w:rsidRPr="00114767">
        <w:rPr>
          <w:rFonts w:hint="eastAsia"/>
        </w:rPr>
        <w:t>調查竣事</w:t>
      </w:r>
      <w:proofErr w:type="gramEnd"/>
      <w:r w:rsidRPr="00114767">
        <w:rPr>
          <w:rFonts w:hint="eastAsia"/>
        </w:rPr>
        <w:t>，茲</w:t>
      </w:r>
      <w:proofErr w:type="gramStart"/>
      <w:r w:rsidRPr="00114767">
        <w:rPr>
          <w:rFonts w:hint="eastAsia"/>
        </w:rPr>
        <w:t>臚</w:t>
      </w:r>
      <w:proofErr w:type="gramEnd"/>
      <w:r w:rsidRPr="00114767">
        <w:rPr>
          <w:rFonts w:hint="eastAsia"/>
        </w:rPr>
        <w:t>列調查意見如下：</w:t>
      </w:r>
    </w:p>
    <w:p w:rsidR="00073CB5" w:rsidRPr="00ED4560" w:rsidRDefault="00A215A2" w:rsidP="00DE4238">
      <w:pPr>
        <w:pStyle w:val="2"/>
        <w:rPr>
          <w:rFonts w:hAnsi="標楷體"/>
          <w:b/>
        </w:rPr>
      </w:pPr>
      <w:r>
        <w:rPr>
          <w:rFonts w:hAnsi="標楷體" w:hint="eastAsia"/>
          <w:b/>
        </w:rPr>
        <w:t>「</w:t>
      </w:r>
      <w:r w:rsidR="005E3673">
        <w:rPr>
          <w:rFonts w:hint="eastAsia"/>
          <w:b/>
        </w:rPr>
        <w:t>經濟部地層下陷防治推動委員會</w:t>
      </w:r>
      <w:r>
        <w:rPr>
          <w:rFonts w:ascii="新細明體" w:eastAsia="新細明體" w:hAnsi="新細明體" w:hint="eastAsia"/>
          <w:b/>
        </w:rPr>
        <w:t>」</w:t>
      </w:r>
      <w:r w:rsidR="005E3673">
        <w:rPr>
          <w:rFonts w:hint="eastAsia"/>
          <w:b/>
        </w:rPr>
        <w:t>督導推動</w:t>
      </w:r>
      <w:r w:rsidR="00475174" w:rsidRPr="00475174">
        <w:rPr>
          <w:rFonts w:hint="eastAsia"/>
          <w:b/>
        </w:rPr>
        <w:t>「雲彰地區地層下陷具體解決方案暨行動計畫（100至109年）」</w:t>
      </w:r>
      <w:r w:rsidR="001E2393">
        <w:rPr>
          <w:rFonts w:hint="eastAsia"/>
          <w:b/>
        </w:rPr>
        <w:t>分項</w:t>
      </w:r>
      <w:r w:rsidR="00475174" w:rsidRPr="00475174">
        <w:rPr>
          <w:rFonts w:hint="eastAsia"/>
          <w:b/>
        </w:rPr>
        <w:t>量化目標「增加可利用水源2億噸」</w:t>
      </w:r>
      <w:r w:rsidR="00475174">
        <w:rPr>
          <w:rFonts w:hint="eastAsia"/>
          <w:b/>
        </w:rPr>
        <w:t>原定實施期程為105年</w:t>
      </w:r>
      <w:r w:rsidR="00475174">
        <w:rPr>
          <w:rFonts w:hAnsi="標楷體" w:hint="eastAsia"/>
          <w:b/>
        </w:rPr>
        <w:t>，</w:t>
      </w:r>
      <w:r w:rsidR="001E2393">
        <w:rPr>
          <w:rFonts w:hint="eastAsia"/>
          <w:b/>
        </w:rPr>
        <w:t>經濟部水利署</w:t>
      </w:r>
      <w:r w:rsidR="005A5AF2">
        <w:rPr>
          <w:rFonts w:hint="eastAsia"/>
          <w:b/>
        </w:rPr>
        <w:t>於</w:t>
      </w:r>
      <w:r w:rsidR="002B4BE4" w:rsidRPr="002B4BE4">
        <w:rPr>
          <w:rFonts w:hint="eastAsia"/>
          <w:b/>
        </w:rPr>
        <w:t>105年9月7日</w:t>
      </w:r>
      <w:r w:rsidR="008974C7">
        <w:rPr>
          <w:rFonts w:hint="eastAsia"/>
          <w:b/>
        </w:rPr>
        <w:t>召開</w:t>
      </w:r>
      <w:r w:rsidR="00ED4560">
        <w:rPr>
          <w:rFonts w:hAnsi="標楷體" w:hint="eastAsia"/>
          <w:b/>
        </w:rPr>
        <w:t>「地層下陷防治工作會報</w:t>
      </w:r>
      <w:r w:rsidR="00ED4560" w:rsidRPr="00ED4560">
        <w:rPr>
          <w:rFonts w:hAnsi="標楷體" w:hint="eastAsia"/>
          <w:b/>
        </w:rPr>
        <w:t>」第15次會議</w:t>
      </w:r>
      <w:r w:rsidR="002B4BE4">
        <w:rPr>
          <w:rFonts w:hAnsi="標楷體" w:hint="eastAsia"/>
          <w:b/>
        </w:rPr>
        <w:t>時</w:t>
      </w:r>
      <w:r w:rsidR="00ED4560" w:rsidRPr="00ED4560">
        <w:rPr>
          <w:rFonts w:hAnsi="標楷體" w:hint="eastAsia"/>
          <w:b/>
        </w:rPr>
        <w:t>已知悉</w:t>
      </w:r>
      <w:r w:rsidR="00ED4560">
        <w:rPr>
          <w:rFonts w:hAnsi="標楷體" w:hint="eastAsia"/>
          <w:b/>
        </w:rPr>
        <w:t>該</w:t>
      </w:r>
      <w:r w:rsidR="00ED4560" w:rsidRPr="00ED4560">
        <w:rPr>
          <w:rFonts w:hAnsi="標楷體" w:hint="eastAsia"/>
          <w:b/>
        </w:rPr>
        <w:t>分項量化目標進度</w:t>
      </w:r>
      <w:r w:rsidR="00ED4560">
        <w:rPr>
          <w:rFonts w:hAnsi="標楷體" w:hint="eastAsia"/>
          <w:b/>
        </w:rPr>
        <w:t>顯然產生</w:t>
      </w:r>
      <w:r w:rsidR="00ED4560" w:rsidRPr="00ED4560">
        <w:rPr>
          <w:rFonts w:hAnsi="標楷體" w:hint="eastAsia"/>
          <w:b/>
        </w:rPr>
        <w:t>窒礙</w:t>
      </w:r>
      <w:r w:rsidR="00504075">
        <w:rPr>
          <w:rFonts w:hAnsi="標楷體" w:hint="eastAsia"/>
          <w:b/>
        </w:rPr>
        <w:t>無法達標</w:t>
      </w:r>
      <w:r w:rsidR="00ED4560" w:rsidRPr="00ED4560">
        <w:rPr>
          <w:rFonts w:hAnsi="標楷體" w:hint="eastAsia"/>
          <w:b/>
        </w:rPr>
        <w:t>，</w:t>
      </w:r>
      <w:r w:rsidR="00E23EB0">
        <w:rPr>
          <w:rFonts w:hAnsi="標楷體" w:hint="eastAsia"/>
          <w:b/>
        </w:rPr>
        <w:t>卻遲至</w:t>
      </w:r>
      <w:r w:rsidR="005A5AF2">
        <w:rPr>
          <w:rFonts w:hAnsi="標楷體" w:hint="eastAsia"/>
          <w:b/>
        </w:rPr>
        <w:t>107年10月25日「經濟部地層下陷防治推動委員會</w:t>
      </w:r>
      <w:r w:rsidR="005A5AF2" w:rsidRPr="00C12548">
        <w:rPr>
          <w:rFonts w:hAnsi="標楷體" w:hint="eastAsia"/>
          <w:b/>
        </w:rPr>
        <w:t>」第23次會議</w:t>
      </w:r>
      <w:r w:rsidR="00692F9F" w:rsidRPr="00C12548">
        <w:rPr>
          <w:rFonts w:hAnsi="標楷體" w:hint="eastAsia"/>
          <w:b/>
        </w:rPr>
        <w:t>始</w:t>
      </w:r>
      <w:r w:rsidR="005A5AF2" w:rsidRPr="00C12548">
        <w:rPr>
          <w:rFonts w:hAnsi="標楷體" w:hint="eastAsia"/>
          <w:b/>
        </w:rPr>
        <w:t>決議</w:t>
      </w:r>
      <w:r w:rsidR="00D06C14" w:rsidRPr="00C12548">
        <w:rPr>
          <w:rFonts w:hAnsi="標楷體" w:hint="eastAsia"/>
          <w:b/>
        </w:rPr>
        <w:t>：</w:t>
      </w:r>
      <w:r w:rsidR="005A5AF2" w:rsidRPr="00C12548">
        <w:rPr>
          <w:rFonts w:hAnsi="標楷體" w:hint="eastAsia"/>
          <w:b/>
        </w:rPr>
        <w:t>「</w:t>
      </w:r>
      <w:r w:rsidR="00674DF4" w:rsidRPr="00C12548">
        <w:rPr>
          <w:rFonts w:hAnsi="標楷體" w:hint="eastAsia"/>
          <w:b/>
        </w:rPr>
        <w:t>請農委會依會議決議將『增加地面水源</w:t>
      </w:r>
      <w:r w:rsidR="00DB2C28" w:rsidRPr="00DB2C28">
        <w:rPr>
          <w:rFonts w:hAnsi="標楷體" w:hint="eastAsia"/>
          <w:b/>
        </w:rPr>
        <w:t>2億噸</w:t>
      </w:r>
      <w:r w:rsidR="00674DF4" w:rsidRPr="00C12548">
        <w:rPr>
          <w:rFonts w:hAnsi="標楷體" w:hint="eastAsia"/>
          <w:b/>
        </w:rPr>
        <w:t>』文字修改為『增加地面水源穩定供給調適能力</w:t>
      </w:r>
      <w:r w:rsidR="00DB2C28" w:rsidRPr="00DB2C28">
        <w:rPr>
          <w:rFonts w:hAnsi="標楷體" w:hint="eastAsia"/>
          <w:b/>
        </w:rPr>
        <w:t>2億噸</w:t>
      </w:r>
      <w:r w:rsidR="00674DF4" w:rsidRPr="00C12548">
        <w:rPr>
          <w:rFonts w:hAnsi="標楷體" w:hint="eastAsia"/>
          <w:b/>
        </w:rPr>
        <w:t>』</w:t>
      </w:r>
      <w:r w:rsidR="005A5AF2" w:rsidRPr="00C12548">
        <w:rPr>
          <w:rFonts w:hAnsi="標楷體" w:hint="eastAsia"/>
          <w:b/>
        </w:rPr>
        <w:t>」、「</w:t>
      </w:r>
      <w:r w:rsidR="00674DF4" w:rsidRPr="00C12548">
        <w:rPr>
          <w:rFonts w:hAnsi="標楷體" w:hint="eastAsia"/>
          <w:b/>
        </w:rPr>
        <w:t>109年以前整體增供水量是否可達2億噸，請農委會再詳細核算並提出說明</w:t>
      </w:r>
      <w:r w:rsidR="005A5AF2" w:rsidRPr="00C12548">
        <w:rPr>
          <w:rFonts w:hAnsi="標楷體" w:hint="eastAsia"/>
          <w:b/>
        </w:rPr>
        <w:t>」，</w:t>
      </w:r>
      <w:proofErr w:type="gramStart"/>
      <w:r w:rsidR="005A5AF2" w:rsidRPr="00C12548">
        <w:rPr>
          <w:rFonts w:hAnsi="標楷體" w:hint="eastAsia"/>
          <w:b/>
        </w:rPr>
        <w:t>嗣</w:t>
      </w:r>
      <w:proofErr w:type="gramEnd"/>
      <w:r w:rsidR="00674DF4" w:rsidRPr="00C12548">
        <w:rPr>
          <w:rFonts w:hAnsi="標楷體" w:hint="eastAsia"/>
          <w:b/>
        </w:rPr>
        <w:t>經濟部與</w:t>
      </w:r>
      <w:r w:rsidR="005A5AF2" w:rsidRPr="00C12548">
        <w:rPr>
          <w:rFonts w:hAnsi="標楷體" w:hint="eastAsia"/>
          <w:b/>
        </w:rPr>
        <w:t>農委會</w:t>
      </w:r>
      <w:r w:rsidR="00674DF4" w:rsidRPr="00C12548">
        <w:rPr>
          <w:rFonts w:hAnsi="標楷體" w:hint="eastAsia"/>
          <w:b/>
        </w:rPr>
        <w:t>共同規劃新增措施5-6「增加地面水源，</w:t>
      </w:r>
      <w:r w:rsidR="00C12548" w:rsidRPr="00C12548">
        <w:rPr>
          <w:rFonts w:hAnsi="標楷體" w:hint="eastAsia"/>
          <w:b/>
        </w:rPr>
        <w:t>提高供水穩定度，並作為因應氣候變遷調適能力</w:t>
      </w:r>
      <w:r w:rsidR="00674DF4" w:rsidRPr="00C12548">
        <w:rPr>
          <w:rFonts w:hAnsi="標楷體" w:hint="eastAsia"/>
          <w:b/>
        </w:rPr>
        <w:t>」</w:t>
      </w:r>
      <w:r w:rsidR="00C12548" w:rsidRPr="00C12548">
        <w:rPr>
          <w:rFonts w:hAnsi="標楷體" w:hint="eastAsia"/>
          <w:b/>
        </w:rPr>
        <w:t>，</w:t>
      </w:r>
      <w:r w:rsidR="00C12548" w:rsidRPr="00950F76">
        <w:rPr>
          <w:rFonts w:hAnsi="標楷體" w:hint="eastAsia"/>
          <w:b/>
        </w:rPr>
        <w:t>經農委會</w:t>
      </w:r>
      <w:r w:rsidR="005A5AF2" w:rsidRPr="00950F76">
        <w:rPr>
          <w:rFonts w:hAnsi="標楷體" w:hint="eastAsia"/>
          <w:b/>
        </w:rPr>
        <w:t>核算結果</w:t>
      </w:r>
      <w:r w:rsidR="00C12548" w:rsidRPr="00950F76">
        <w:rPr>
          <w:rFonts w:hAnsi="標楷體" w:hint="eastAsia"/>
          <w:b/>
        </w:rPr>
        <w:t>，</w:t>
      </w:r>
      <w:r w:rsidR="00ED4EAB">
        <w:rPr>
          <w:rFonts w:hAnsi="標楷體" w:hint="eastAsia"/>
          <w:b/>
        </w:rPr>
        <w:t>整體增供水量達成2億噸之</w:t>
      </w:r>
      <w:r w:rsidR="00950F76" w:rsidRPr="00950F76">
        <w:rPr>
          <w:rFonts w:hAnsi="標楷體" w:hint="eastAsia"/>
          <w:b/>
        </w:rPr>
        <w:t>預定時間為112年</w:t>
      </w:r>
      <w:r w:rsidR="005A5AF2" w:rsidRPr="00C12548">
        <w:rPr>
          <w:rFonts w:hAnsi="標楷體" w:hint="eastAsia"/>
          <w:b/>
        </w:rPr>
        <w:t>，經濟部</w:t>
      </w:r>
      <w:proofErr w:type="gramStart"/>
      <w:r w:rsidR="005A5AF2" w:rsidRPr="00C12548">
        <w:rPr>
          <w:rFonts w:hAnsi="標楷體" w:hint="eastAsia"/>
          <w:b/>
        </w:rPr>
        <w:t>爰</w:t>
      </w:r>
      <w:proofErr w:type="gramEnd"/>
      <w:r w:rsidR="005A5AF2" w:rsidRPr="00C12548">
        <w:rPr>
          <w:rFonts w:hAnsi="標楷體" w:hint="eastAsia"/>
          <w:b/>
        </w:rPr>
        <w:t>於108年8月16日函</w:t>
      </w:r>
      <w:r w:rsidR="00535889">
        <w:rPr>
          <w:rFonts w:hAnsi="標楷體" w:hint="eastAsia"/>
          <w:b/>
        </w:rPr>
        <w:t>報</w:t>
      </w:r>
      <w:r w:rsidR="005E3673">
        <w:rPr>
          <w:rFonts w:hAnsi="標楷體" w:hint="eastAsia"/>
          <w:b/>
        </w:rPr>
        <w:t>第2次</w:t>
      </w:r>
      <w:r w:rsidR="00535889" w:rsidRPr="00535889">
        <w:rPr>
          <w:rFonts w:hAnsi="標楷體" w:hint="eastAsia"/>
          <w:b/>
        </w:rPr>
        <w:t>修正計畫</w:t>
      </w:r>
      <w:r w:rsidR="005A5AF2" w:rsidRPr="00C12548">
        <w:rPr>
          <w:rFonts w:hAnsi="標楷體" w:hint="eastAsia"/>
          <w:b/>
        </w:rPr>
        <w:t>送</w:t>
      </w:r>
      <w:r w:rsidR="00D06C14" w:rsidRPr="00C12548">
        <w:rPr>
          <w:rFonts w:hAnsi="標楷體" w:hint="eastAsia"/>
          <w:b/>
        </w:rPr>
        <w:t>行政院審查</w:t>
      </w:r>
      <w:r w:rsidR="005A5AF2" w:rsidRPr="00C12548">
        <w:rPr>
          <w:rFonts w:hAnsi="標楷體" w:hint="eastAsia"/>
          <w:b/>
        </w:rPr>
        <w:t>，計畫期程延</w:t>
      </w:r>
      <w:r w:rsidR="00D06C14" w:rsidRPr="00C12548">
        <w:rPr>
          <w:rFonts w:hAnsi="標楷體" w:hint="eastAsia"/>
          <w:b/>
        </w:rPr>
        <w:t>宕</w:t>
      </w:r>
      <w:r w:rsidR="005A5AF2" w:rsidRPr="00C12548">
        <w:rPr>
          <w:rFonts w:hAnsi="標楷體" w:hint="eastAsia"/>
          <w:b/>
        </w:rPr>
        <w:t>3年，難謂允當：</w:t>
      </w:r>
    </w:p>
    <w:p w:rsidR="00DB4724" w:rsidRPr="006A3181" w:rsidRDefault="00380C0B" w:rsidP="00DE4238">
      <w:pPr>
        <w:pStyle w:val="3"/>
      </w:pPr>
      <w:bookmarkStart w:id="198" w:name="_Toc421794874"/>
      <w:bookmarkStart w:id="199" w:name="_Toc421795440"/>
      <w:bookmarkStart w:id="200" w:name="_Toc421796021"/>
      <w:bookmarkStart w:id="201" w:name="_Toc422834159"/>
      <w:r w:rsidRPr="006A3181">
        <w:rPr>
          <w:rFonts w:hAnsi="標楷體" w:hint="eastAsia"/>
        </w:rPr>
        <w:t>「經濟部地層下陷防治推動委員會設置要點」第1點規定：「經濟部為推動地層下陷防治執行工作，以及督導、協調及整合相關機關，落實地層下陷防</w:t>
      </w:r>
      <w:r w:rsidRPr="006A3181">
        <w:rPr>
          <w:rFonts w:hAnsi="標楷體" w:hint="eastAsia"/>
        </w:rPr>
        <w:lastRenderedPageBreak/>
        <w:t>治工作成效，特設地層下陷防治推動委員會。」同要點第2點規定：「1.</w:t>
      </w:r>
      <w:r w:rsidR="006A3181" w:rsidRPr="006A3181">
        <w:rPr>
          <w:rFonts w:hint="eastAsia"/>
        </w:rPr>
        <w:t>督導各級政府辦理地層下陷防治業務。2.協調及整合各級政府推動、執行地層下陷防治工作及經費來源之意見及建議。3.審議各級政府地層下陷防治相關計畫之工作內容。4.其他與推動、執行、協調地層下陷防治事項。</w:t>
      </w:r>
      <w:r w:rsidRPr="006A3181">
        <w:rPr>
          <w:rFonts w:hint="eastAsia"/>
        </w:rPr>
        <w:t>」</w:t>
      </w:r>
      <w:r w:rsidR="006A3181" w:rsidRPr="006A3181">
        <w:t>為有效減緩彰化與雲林地區地層下陷問題，行政院於100年8月16日核定「雲彰地區地層下陷具體解決方案暨行動計畫(100至109年)」(下</w:t>
      </w:r>
      <w:r w:rsidR="00A80DC4">
        <w:rPr>
          <w:rFonts w:hint="eastAsia"/>
        </w:rPr>
        <w:t>稱</w:t>
      </w:r>
      <w:r w:rsidR="001A256A" w:rsidRPr="00CC6FBB">
        <w:rPr>
          <w:rFonts w:hint="eastAsia"/>
        </w:rPr>
        <w:t>雲彰</w:t>
      </w:r>
      <w:r w:rsidR="00E01478" w:rsidRPr="00CC6FBB">
        <w:rPr>
          <w:rFonts w:hint="eastAsia"/>
        </w:rPr>
        <w:t>行動</w:t>
      </w:r>
      <w:r w:rsidR="006A3181" w:rsidRPr="00CC6FBB">
        <w:t>計畫</w:t>
      </w:r>
      <w:r w:rsidR="006A3181" w:rsidRPr="006A3181">
        <w:t>)，就</w:t>
      </w:r>
      <w:proofErr w:type="gramStart"/>
      <w:r w:rsidR="006A3181" w:rsidRPr="006A3181">
        <w:t>減抽地下水增供</w:t>
      </w:r>
      <w:proofErr w:type="gramEnd"/>
      <w:r w:rsidR="006A3181" w:rsidRPr="006A3181">
        <w:t>地面水、地下水環境復育、加強管理、國土規劃等4大面向，</w:t>
      </w:r>
      <w:proofErr w:type="gramStart"/>
      <w:r w:rsidR="006A3181" w:rsidRPr="006A3181">
        <w:t>研</w:t>
      </w:r>
      <w:proofErr w:type="gramEnd"/>
      <w:r w:rsidR="006A3181" w:rsidRPr="006A3181">
        <w:t>擬9大工作重點，訂定32項具體解決措施，並交由「經濟部地層下陷防治推動委員會」專案督導推動。各項工作分由經濟部(14項)、農</w:t>
      </w:r>
      <w:r w:rsidR="00A80DC4">
        <w:t>委</w:t>
      </w:r>
      <w:r w:rsidR="006A3181" w:rsidRPr="006A3181">
        <w:t>會(16項)、內政部(1項)、交通部(1項)執行，</w:t>
      </w:r>
      <w:r w:rsidR="006A3181" w:rsidRPr="006A3181">
        <w:rPr>
          <w:rFonts w:hint="eastAsia"/>
        </w:rPr>
        <w:t>各項措施的量化目標分別為：</w:t>
      </w:r>
      <w:proofErr w:type="gramStart"/>
      <w:r w:rsidR="006A3181" w:rsidRPr="006A3181">
        <w:rPr>
          <w:rFonts w:hint="eastAsia"/>
        </w:rPr>
        <w:t>減抽地下水</w:t>
      </w:r>
      <w:proofErr w:type="gramEnd"/>
      <w:r w:rsidR="006A3181" w:rsidRPr="006A3181">
        <w:rPr>
          <w:rFonts w:hint="eastAsia"/>
        </w:rPr>
        <w:t>4.5億噸</w:t>
      </w:r>
      <w:r w:rsidR="00A80DC4">
        <w:rPr>
          <w:rFonts w:hAnsi="標楷體" w:hint="eastAsia"/>
        </w:rPr>
        <w:t>、</w:t>
      </w:r>
      <w:r w:rsidR="00A80DC4" w:rsidRPr="00A80DC4">
        <w:rPr>
          <w:rFonts w:hAnsi="標楷體" w:hint="eastAsia"/>
        </w:rPr>
        <w:t>補注地下水1.5億噸</w:t>
      </w:r>
      <w:r w:rsidR="00A80DC4">
        <w:rPr>
          <w:rFonts w:hAnsi="標楷體" w:hint="eastAsia"/>
        </w:rPr>
        <w:t>、</w:t>
      </w:r>
      <w:r w:rsidR="006A3181" w:rsidRPr="006A3181">
        <w:rPr>
          <w:rFonts w:hint="eastAsia"/>
        </w:rPr>
        <w:t>增加可利用水源2億噸，計畫總目標訂為：雲彰地區持續下陷面積，由計畫執行前(以100年為基準)之449平方公里減少一半以上</w:t>
      </w:r>
      <w:r w:rsidR="006A3181" w:rsidRPr="006A3181">
        <w:t>。</w:t>
      </w:r>
    </w:p>
    <w:p w:rsidR="007E5B83" w:rsidRPr="00820EB9" w:rsidRDefault="00FF0584" w:rsidP="00DE4238">
      <w:pPr>
        <w:pStyle w:val="3"/>
        <w:rPr>
          <w:rFonts w:hAnsi="標楷體"/>
        </w:rPr>
      </w:pPr>
      <w:r w:rsidRPr="00FF0584">
        <w:rPr>
          <w:rFonts w:hAnsi="標楷體" w:hint="eastAsia"/>
        </w:rPr>
        <w:t>經查，</w:t>
      </w:r>
      <w:r w:rsidR="00A80DC4" w:rsidRPr="00C10C97">
        <w:rPr>
          <w:rFonts w:hAnsi="標楷體" w:hint="eastAsia"/>
        </w:rPr>
        <w:t>雲彰</w:t>
      </w:r>
      <w:r w:rsidR="00130A63" w:rsidRPr="00C10C97">
        <w:rPr>
          <w:rFonts w:hAnsi="標楷體" w:hint="eastAsia"/>
        </w:rPr>
        <w:t>行動</w:t>
      </w:r>
      <w:r w:rsidR="00A80DC4" w:rsidRPr="00C10C97">
        <w:rPr>
          <w:rFonts w:hAnsi="標楷體"/>
        </w:rPr>
        <w:t>計畫</w:t>
      </w:r>
      <w:r w:rsidRPr="00C10C97">
        <w:rPr>
          <w:rFonts w:hAnsi="標楷體" w:hint="eastAsia"/>
        </w:rPr>
        <w:t>分項量化目標「增加可利用水源2億噸」原定實施期程為105年起</w:t>
      </w:r>
      <w:r>
        <w:rPr>
          <w:rFonts w:hAnsi="標楷體" w:hint="eastAsia"/>
        </w:rPr>
        <w:t>。</w:t>
      </w:r>
      <w:r w:rsidRPr="00C10C97">
        <w:rPr>
          <w:rFonts w:hAnsi="標楷體" w:hint="eastAsia"/>
        </w:rPr>
        <w:t>105年9月7日水利署召開「地層下陷防治工作會報」第15次會議</w:t>
      </w:r>
      <w:r w:rsidR="00767100">
        <w:rPr>
          <w:rFonts w:hAnsi="標楷體" w:hint="eastAsia"/>
        </w:rPr>
        <w:t>，</w:t>
      </w:r>
      <w:r w:rsidR="00C10C97">
        <w:rPr>
          <w:rFonts w:hAnsi="標楷體" w:hint="eastAsia"/>
        </w:rPr>
        <w:t>討論事項二：「有關</w:t>
      </w:r>
      <w:r w:rsidR="00E01478" w:rsidRPr="00C10C97">
        <w:rPr>
          <w:rFonts w:hAnsi="標楷體" w:hint="eastAsia"/>
        </w:rPr>
        <w:t>雲彰</w:t>
      </w:r>
      <w:r w:rsidR="00C10C97">
        <w:rPr>
          <w:rFonts w:hAnsi="標楷體" w:hint="eastAsia"/>
        </w:rPr>
        <w:t>行動</w:t>
      </w:r>
      <w:r w:rsidR="00E01478" w:rsidRPr="00C10C97">
        <w:rPr>
          <w:rFonts w:hAnsi="標楷體" w:hint="eastAsia"/>
        </w:rPr>
        <w:t>計畫第1階段（101至103年）</w:t>
      </w:r>
      <w:r w:rsidR="00130A63" w:rsidRPr="00C10C97">
        <w:rPr>
          <w:rFonts w:hAnsi="標楷體" w:hint="eastAsia"/>
        </w:rPr>
        <w:t>與104年落後工作項目辦理情形暨105年1至6月所列具體措施及工作項目各主辦機關辦理進度與成果案</w:t>
      </w:r>
      <w:r w:rsidR="00767100">
        <w:rPr>
          <w:rFonts w:ascii="新細明體" w:eastAsia="新細明體" w:hAnsi="新細明體" w:hint="eastAsia"/>
        </w:rPr>
        <w:t>」</w:t>
      </w:r>
      <w:r w:rsidR="00E01478" w:rsidRPr="00C10C97">
        <w:rPr>
          <w:rFonts w:hAnsi="標楷體" w:hint="eastAsia"/>
        </w:rPr>
        <w:t>，</w:t>
      </w:r>
      <w:r w:rsidRPr="00C10C97">
        <w:rPr>
          <w:rFonts w:hAnsi="標楷體" w:hint="eastAsia"/>
        </w:rPr>
        <w:t>決議略</w:t>
      </w:r>
      <w:proofErr w:type="gramStart"/>
      <w:r w:rsidRPr="00C10C97">
        <w:rPr>
          <w:rFonts w:hAnsi="標楷體" w:hint="eastAsia"/>
        </w:rPr>
        <w:t>以</w:t>
      </w:r>
      <w:proofErr w:type="gramEnd"/>
      <w:r w:rsidR="00E01478" w:rsidRPr="00C10C97">
        <w:rPr>
          <w:rFonts w:hAnsi="標楷體" w:hint="eastAsia"/>
        </w:rPr>
        <w:t>：「</w:t>
      </w:r>
      <w:r w:rsidR="00130A63" w:rsidRPr="00C10C97">
        <w:rPr>
          <w:rFonts w:hAnsi="標楷體" w:hint="eastAsia"/>
        </w:rPr>
        <w:t>有關增加地面水2億噸之目標，目前進度上顯然產生窒礙，有賴農委會會同經濟部共同</w:t>
      </w:r>
      <w:proofErr w:type="gramStart"/>
      <w:r w:rsidR="00130A63" w:rsidRPr="00C10C97">
        <w:rPr>
          <w:rFonts w:hAnsi="標楷體" w:hint="eastAsia"/>
        </w:rPr>
        <w:t>研</w:t>
      </w:r>
      <w:proofErr w:type="gramEnd"/>
      <w:r w:rsidR="00130A63" w:rsidRPr="00C10C97">
        <w:rPr>
          <w:rFonts w:hAnsi="標楷體" w:hint="eastAsia"/>
        </w:rPr>
        <w:t>商，</w:t>
      </w:r>
      <w:r w:rsidR="00C10C97" w:rsidRPr="00C10C97">
        <w:rPr>
          <w:rFonts w:hAnsi="標楷體" w:hint="eastAsia"/>
        </w:rPr>
        <w:t>請將該項工作列為當前較為重要且須積極解決之問題。</w:t>
      </w:r>
      <w:r w:rsidR="00E01478" w:rsidRPr="00C10C97">
        <w:rPr>
          <w:rFonts w:hAnsi="標楷體" w:hint="eastAsia"/>
        </w:rPr>
        <w:t>」</w:t>
      </w:r>
      <w:proofErr w:type="gramStart"/>
      <w:r w:rsidR="00C10C97" w:rsidRPr="00C10C97">
        <w:rPr>
          <w:rFonts w:hAnsi="標楷體" w:hint="eastAsia"/>
        </w:rPr>
        <w:t>惟查</w:t>
      </w:r>
      <w:proofErr w:type="gramEnd"/>
      <w:r w:rsidR="00C10C97" w:rsidRPr="00C10C97">
        <w:rPr>
          <w:rFonts w:hAnsi="標楷體" w:hint="eastAsia"/>
        </w:rPr>
        <w:t>，經濟部嗣後並未積極處理上開問題，</w:t>
      </w:r>
      <w:r w:rsidR="00C10C97">
        <w:rPr>
          <w:rFonts w:hAnsi="標楷體" w:hint="eastAsia"/>
        </w:rPr>
        <w:t>遲至</w:t>
      </w:r>
      <w:r w:rsidR="00C10C97" w:rsidRPr="00820EB9">
        <w:rPr>
          <w:rFonts w:hAnsi="標楷體" w:hint="eastAsia"/>
        </w:rPr>
        <w:t>107年10月25日「經濟部</w:t>
      </w:r>
      <w:r w:rsidR="00C10C97" w:rsidRPr="00820EB9">
        <w:rPr>
          <w:rFonts w:hAnsi="標楷體" w:hint="eastAsia"/>
        </w:rPr>
        <w:lastRenderedPageBreak/>
        <w:t>地層下陷防治推動委員會」第23次會議</w:t>
      </w:r>
      <w:r w:rsidR="00767100" w:rsidRPr="00820EB9">
        <w:rPr>
          <w:rFonts w:hAnsi="標楷體" w:hint="eastAsia"/>
        </w:rPr>
        <w:t>討論事項二：「</w:t>
      </w:r>
      <w:r w:rsidR="00372FFE" w:rsidRPr="00820EB9">
        <w:rPr>
          <w:rFonts w:hAnsi="標楷體" w:hint="eastAsia"/>
        </w:rPr>
        <w:t>雲彰行動計畫中『增加地面水源2億噸』目標相關文字、對應措施內容提報計畫修正案</w:t>
      </w:r>
      <w:r w:rsidR="00767100" w:rsidRPr="00820EB9">
        <w:rPr>
          <w:rFonts w:hAnsi="標楷體" w:hint="eastAsia"/>
        </w:rPr>
        <w:t>」，決議略</w:t>
      </w:r>
      <w:proofErr w:type="gramStart"/>
      <w:r w:rsidR="00767100" w:rsidRPr="00820EB9">
        <w:rPr>
          <w:rFonts w:hAnsi="標楷體" w:hint="eastAsia"/>
        </w:rPr>
        <w:t>以</w:t>
      </w:r>
      <w:proofErr w:type="gramEnd"/>
      <w:r w:rsidR="00767100" w:rsidRPr="00820EB9">
        <w:rPr>
          <w:rFonts w:hAnsi="標楷體" w:hint="eastAsia"/>
        </w:rPr>
        <w:t>：「</w:t>
      </w:r>
      <w:r w:rsidR="00372FFE" w:rsidRPr="00820EB9">
        <w:rPr>
          <w:rFonts w:hAnsi="標楷體" w:hint="eastAsia"/>
        </w:rPr>
        <w:t>1.請農委會依會議決議</w:t>
      </w:r>
      <w:r w:rsidR="00820EB9" w:rsidRPr="00820EB9">
        <w:rPr>
          <w:rFonts w:hAnsi="標楷體" w:hint="eastAsia"/>
        </w:rPr>
        <w:t>將『增加地面水源』文字修改為『增加地面水源穩定供給調適能力』。2.雲彰行動計畫執行期程為109年，然所提列之調適地面水源項目中，部分項目之預定達成時間已超過109年，在109年以前整體增供水量是否可達2億噸，請農委會再詳細核算並提出說明。</w:t>
      </w:r>
      <w:r w:rsidR="00767100" w:rsidRPr="00820EB9">
        <w:rPr>
          <w:rFonts w:hAnsi="標楷體" w:hint="eastAsia"/>
        </w:rPr>
        <w:t>」</w:t>
      </w:r>
      <w:proofErr w:type="gramStart"/>
      <w:r w:rsidR="00BE7211" w:rsidRPr="00960C64">
        <w:rPr>
          <w:rFonts w:hAnsi="標楷體" w:hint="eastAsia"/>
        </w:rPr>
        <w:t>嗣</w:t>
      </w:r>
      <w:proofErr w:type="gramEnd"/>
      <w:r w:rsidR="00BE7211" w:rsidRPr="00960C64">
        <w:rPr>
          <w:rFonts w:hAnsi="標楷體" w:hint="eastAsia"/>
        </w:rPr>
        <w:t>經濟部與農委會共同規劃新增措施5-6「增加地面水源，提高供水穩定度，並作為因應氣候變遷調適能力」，</w:t>
      </w:r>
      <w:r w:rsidR="00B04E25" w:rsidRPr="00960C64">
        <w:rPr>
          <w:rFonts w:hAnsi="標楷體" w:hint="eastAsia"/>
        </w:rPr>
        <w:t>規劃</w:t>
      </w:r>
      <w:r w:rsidR="00BE7211" w:rsidRPr="00960C64">
        <w:rPr>
          <w:rFonts w:hAnsi="標楷體" w:hint="eastAsia"/>
        </w:rPr>
        <w:t>工作項目包括：「1.</w:t>
      </w:r>
      <w:r w:rsidR="00960C64" w:rsidRPr="00960C64">
        <w:rPr>
          <w:rFonts w:hAnsi="標楷體"/>
        </w:rPr>
        <w:t>推動借</w:t>
      </w:r>
      <w:proofErr w:type="gramStart"/>
      <w:r w:rsidR="00960C64" w:rsidRPr="00960C64">
        <w:rPr>
          <w:rFonts w:hAnsi="標楷體"/>
        </w:rPr>
        <w:t>道福馬圳圳</w:t>
      </w:r>
      <w:proofErr w:type="gramEnd"/>
      <w:r w:rsidR="00960C64" w:rsidRPr="00960C64">
        <w:rPr>
          <w:rFonts w:hAnsi="標楷體"/>
        </w:rPr>
        <w:t>尾供水彰濱工業區</w:t>
      </w:r>
      <w:r w:rsidR="00960C64" w:rsidRPr="00960C64">
        <w:rPr>
          <w:rFonts w:hAnsi="標楷體" w:hint="eastAsia"/>
        </w:rPr>
        <w:t>。</w:t>
      </w:r>
      <w:r w:rsidR="00BE7211" w:rsidRPr="00960C64">
        <w:rPr>
          <w:rFonts w:hAnsi="標楷體" w:hint="eastAsia"/>
        </w:rPr>
        <w:t>2.</w:t>
      </w:r>
      <w:r w:rsidR="00960C64" w:rsidRPr="00960C64">
        <w:rPr>
          <w:rFonts w:hAnsi="標楷體"/>
        </w:rPr>
        <w:t>湖山水庫及</w:t>
      </w:r>
      <w:proofErr w:type="gramStart"/>
      <w:r w:rsidR="00960C64" w:rsidRPr="00960C64">
        <w:rPr>
          <w:rFonts w:hAnsi="標楷體"/>
        </w:rPr>
        <w:t>鳥嘴潭人工湖增供</w:t>
      </w:r>
      <w:proofErr w:type="gramEnd"/>
      <w:r w:rsidR="00960C64" w:rsidRPr="00960C64">
        <w:rPr>
          <w:rFonts w:hAnsi="標楷體"/>
        </w:rPr>
        <w:t>地面水源，部分作為因應氣候變遷調適能力</w:t>
      </w:r>
      <w:r w:rsidR="00960C64" w:rsidRPr="00960C64">
        <w:rPr>
          <w:rFonts w:hAnsi="標楷體" w:hint="eastAsia"/>
        </w:rPr>
        <w:t>。</w:t>
      </w:r>
      <w:r w:rsidR="00BE7211" w:rsidRPr="00960C64">
        <w:rPr>
          <w:rFonts w:hAnsi="標楷體" w:hint="eastAsia"/>
        </w:rPr>
        <w:t>3.</w:t>
      </w:r>
      <w:r w:rsidR="00960C64" w:rsidRPr="00960C64">
        <w:rPr>
          <w:rFonts w:hAnsi="標楷體"/>
        </w:rPr>
        <w:t>六</w:t>
      </w:r>
      <w:proofErr w:type="gramStart"/>
      <w:r w:rsidR="00960C64" w:rsidRPr="00960C64">
        <w:rPr>
          <w:rFonts w:hAnsi="標楷體"/>
        </w:rPr>
        <w:t>輕增設海淡</w:t>
      </w:r>
      <w:proofErr w:type="gramEnd"/>
      <w:r w:rsidR="00960C64" w:rsidRPr="00960C64">
        <w:rPr>
          <w:rFonts w:hAnsi="標楷體"/>
        </w:rPr>
        <w:t>廠，提升因應氣候變遷調適能力</w:t>
      </w:r>
      <w:r w:rsidR="00960C64" w:rsidRPr="00960C64">
        <w:rPr>
          <w:rFonts w:hAnsi="標楷體" w:hint="eastAsia"/>
        </w:rPr>
        <w:t>。</w:t>
      </w:r>
      <w:r w:rsidR="00BE7211" w:rsidRPr="00960C64">
        <w:rPr>
          <w:rFonts w:hAnsi="標楷體" w:hint="eastAsia"/>
        </w:rPr>
        <w:t>4.</w:t>
      </w:r>
      <w:r w:rsidR="00960C64" w:rsidRPr="00960C64">
        <w:rPr>
          <w:rFonts w:hAnsi="標楷體"/>
        </w:rPr>
        <w:t>雲林農田水利會濁幹線設置安慶</w:t>
      </w:r>
      <w:proofErr w:type="gramStart"/>
      <w:r w:rsidR="00960C64" w:rsidRPr="00960C64">
        <w:rPr>
          <w:rFonts w:hAnsi="標楷體"/>
        </w:rPr>
        <w:t>圳調蓄</w:t>
      </w:r>
      <w:proofErr w:type="gramEnd"/>
      <w:r w:rsidR="00960C64" w:rsidRPr="00960C64">
        <w:rPr>
          <w:rFonts w:hAnsi="標楷體"/>
        </w:rPr>
        <w:t>設施</w:t>
      </w:r>
      <w:r w:rsidR="00960C64" w:rsidRPr="00960C64">
        <w:rPr>
          <w:rFonts w:hAnsi="標楷體" w:hint="eastAsia"/>
        </w:rPr>
        <w:t>。</w:t>
      </w:r>
      <w:r w:rsidR="00BE7211" w:rsidRPr="00960C64">
        <w:rPr>
          <w:rFonts w:hAnsi="標楷體" w:hint="eastAsia"/>
        </w:rPr>
        <w:t>5.</w:t>
      </w:r>
      <w:r w:rsidR="00960C64" w:rsidRPr="00960C64">
        <w:rPr>
          <w:rFonts w:hAnsi="標楷體"/>
        </w:rPr>
        <w:t>推廣轉作，節省灌溉用水以提升調適能力</w:t>
      </w:r>
      <w:r w:rsidR="00960C64" w:rsidRPr="00960C64">
        <w:rPr>
          <w:rFonts w:hAnsi="標楷體" w:hint="eastAsia"/>
        </w:rPr>
        <w:t>。</w:t>
      </w:r>
      <w:r w:rsidR="00BE7211" w:rsidRPr="00960C64">
        <w:rPr>
          <w:rFonts w:hAnsi="標楷體" w:hint="eastAsia"/>
        </w:rPr>
        <w:t>」</w:t>
      </w:r>
      <w:r w:rsidR="00BE7211" w:rsidRPr="00ED4EAB">
        <w:rPr>
          <w:rFonts w:hAnsi="標楷體" w:hint="eastAsia"/>
        </w:rPr>
        <w:t>案經農委會</w:t>
      </w:r>
      <w:r w:rsidR="00ED4EAB">
        <w:rPr>
          <w:rFonts w:hAnsi="標楷體" w:hint="eastAsia"/>
        </w:rPr>
        <w:t>於108年3月27日</w:t>
      </w:r>
      <w:r w:rsidR="00ED4EAB" w:rsidRPr="00ED4EAB">
        <w:rPr>
          <w:rFonts w:hAnsi="標楷體" w:hint="eastAsia"/>
        </w:rPr>
        <w:t>「經濟部地層下陷防治推動委員會」第2</w:t>
      </w:r>
      <w:r w:rsidR="00ED4EAB">
        <w:rPr>
          <w:rFonts w:hAnsi="標楷體" w:hint="eastAsia"/>
        </w:rPr>
        <w:t>4</w:t>
      </w:r>
      <w:r w:rsidR="00ED4EAB" w:rsidRPr="00ED4EAB">
        <w:rPr>
          <w:rFonts w:hAnsi="標楷體" w:hint="eastAsia"/>
        </w:rPr>
        <w:t>次會議</w:t>
      </w:r>
      <w:r w:rsidR="00B111FC">
        <w:rPr>
          <w:rFonts w:hAnsi="標楷體" w:hint="eastAsia"/>
        </w:rPr>
        <w:t>說明辦理情形略</w:t>
      </w:r>
      <w:proofErr w:type="gramStart"/>
      <w:r w:rsidR="00B111FC">
        <w:rPr>
          <w:rFonts w:hAnsi="標楷體" w:hint="eastAsia"/>
        </w:rPr>
        <w:t>以</w:t>
      </w:r>
      <w:proofErr w:type="gramEnd"/>
      <w:r w:rsidR="00B111FC">
        <w:rPr>
          <w:rFonts w:hAnsi="標楷體" w:hint="eastAsia"/>
        </w:rPr>
        <w:t>：「本會已依會議決議詳細核算，涉及本會工作項目</w:t>
      </w:r>
      <w:proofErr w:type="gramStart"/>
      <w:r w:rsidR="00B111FC">
        <w:rPr>
          <w:rFonts w:hAnsi="標楷體" w:hint="eastAsia"/>
        </w:rPr>
        <w:t>部分均已完成</w:t>
      </w:r>
      <w:proofErr w:type="gramEnd"/>
      <w:r w:rsidR="00B111FC">
        <w:rPr>
          <w:rFonts w:hAnsi="標楷體" w:hint="eastAsia"/>
        </w:rPr>
        <w:t>，僅餘經濟部水利署</w:t>
      </w:r>
      <w:proofErr w:type="gramStart"/>
      <w:r w:rsidR="00B111FC">
        <w:rPr>
          <w:rFonts w:hAnsi="標楷體" w:hint="eastAsia"/>
        </w:rPr>
        <w:t>鳥嘴潭</w:t>
      </w:r>
      <w:proofErr w:type="gramEnd"/>
      <w:r w:rsidR="00B111FC">
        <w:rPr>
          <w:rFonts w:hAnsi="標楷體" w:hint="eastAsia"/>
        </w:rPr>
        <w:t>人工湖及工業局六</w:t>
      </w:r>
      <w:proofErr w:type="gramStart"/>
      <w:r w:rsidR="00B111FC">
        <w:rPr>
          <w:rFonts w:hAnsi="標楷體" w:hint="eastAsia"/>
        </w:rPr>
        <w:t>輕海淡</w:t>
      </w:r>
      <w:proofErr w:type="gramEnd"/>
      <w:r w:rsidR="00B111FC">
        <w:rPr>
          <w:rFonts w:hAnsi="標楷體" w:hint="eastAsia"/>
        </w:rPr>
        <w:t>廠完工期程分別為111及112年，</w:t>
      </w:r>
      <w:r w:rsidR="00B111FC" w:rsidRPr="00B111FC">
        <w:rPr>
          <w:rFonts w:hAnsi="標楷體" w:hint="eastAsia"/>
        </w:rPr>
        <w:t>整體增供水量達成2億噸之預定時間為112年。」</w:t>
      </w:r>
      <w:proofErr w:type="gramStart"/>
      <w:r w:rsidR="00EE0E17">
        <w:rPr>
          <w:rFonts w:hAnsi="標楷體" w:hint="eastAsia"/>
        </w:rPr>
        <w:t>嗣</w:t>
      </w:r>
      <w:proofErr w:type="gramEnd"/>
      <w:r w:rsidR="00EE0E17">
        <w:rPr>
          <w:rFonts w:hAnsi="標楷體" w:hint="eastAsia"/>
        </w:rPr>
        <w:t>經該次會議決議解除列管。</w:t>
      </w:r>
    </w:p>
    <w:p w:rsidR="00DB4724" w:rsidRPr="00146F88" w:rsidRDefault="00E967C7" w:rsidP="00DE4238">
      <w:pPr>
        <w:pStyle w:val="3"/>
        <w:rPr>
          <w:b/>
        </w:rPr>
      </w:pPr>
      <w:r w:rsidRPr="00146F88">
        <w:rPr>
          <w:rFonts w:hAnsi="標楷體" w:hint="eastAsia"/>
        </w:rPr>
        <w:t>針對「</w:t>
      </w:r>
      <w:r w:rsidR="00146F88" w:rsidRPr="00146F88">
        <w:rPr>
          <w:rFonts w:hAnsi="標楷體" w:hint="eastAsia"/>
        </w:rPr>
        <w:t>雲彰行動</w:t>
      </w:r>
      <w:r w:rsidR="00146F88" w:rsidRPr="00146F88">
        <w:rPr>
          <w:rFonts w:hAnsi="標楷體"/>
        </w:rPr>
        <w:t>計畫</w:t>
      </w:r>
      <w:r w:rsidR="00146F88" w:rsidRPr="00146F88">
        <w:rPr>
          <w:rFonts w:hAnsi="標楷體" w:hint="eastAsia"/>
        </w:rPr>
        <w:t>分項量化目標</w:t>
      </w:r>
      <w:r w:rsidR="00146F88" w:rsidRPr="00146F88">
        <w:rPr>
          <w:rFonts w:ascii="新細明體" w:eastAsia="新細明體" w:hAnsi="新細明體" w:hint="eastAsia"/>
        </w:rPr>
        <w:t>『</w:t>
      </w:r>
      <w:r w:rsidR="00146F88" w:rsidRPr="00146F88">
        <w:rPr>
          <w:rFonts w:hAnsi="標楷體" w:hint="eastAsia"/>
        </w:rPr>
        <w:t>增加</w:t>
      </w:r>
      <w:r w:rsidR="001A5AE2">
        <w:rPr>
          <w:rFonts w:hAnsi="標楷體" w:hint="eastAsia"/>
        </w:rPr>
        <w:t>可利用</w:t>
      </w:r>
      <w:r w:rsidR="00146F88" w:rsidRPr="00146F88">
        <w:rPr>
          <w:rFonts w:hAnsi="標楷體" w:hint="eastAsia"/>
        </w:rPr>
        <w:t>水源2億噸』無法達標</w:t>
      </w:r>
      <w:r w:rsidR="0080371D">
        <w:rPr>
          <w:rFonts w:hAnsi="標楷體" w:hint="eastAsia"/>
        </w:rPr>
        <w:t>之</w:t>
      </w:r>
      <w:r w:rsidR="00146F88" w:rsidRPr="00146F88">
        <w:rPr>
          <w:rFonts w:hAnsi="標楷體" w:hint="eastAsia"/>
        </w:rPr>
        <w:t>緣由及後續</w:t>
      </w:r>
      <w:r w:rsidR="0080371D">
        <w:rPr>
          <w:rFonts w:hAnsi="標楷體" w:hint="eastAsia"/>
        </w:rPr>
        <w:t>修正計畫</w:t>
      </w:r>
      <w:r w:rsidR="00146F88" w:rsidRPr="00146F88">
        <w:rPr>
          <w:rFonts w:hAnsi="標楷體" w:hint="eastAsia"/>
        </w:rPr>
        <w:t>作為</w:t>
      </w:r>
      <w:r w:rsidRPr="00146F88">
        <w:rPr>
          <w:rFonts w:ascii="新細明體" w:eastAsia="新細明體" w:hAnsi="新細明體" w:hint="eastAsia"/>
        </w:rPr>
        <w:t>」</w:t>
      </w:r>
      <w:r w:rsidRPr="00146F88">
        <w:rPr>
          <w:rFonts w:hAnsi="標楷體" w:hint="eastAsia"/>
        </w:rPr>
        <w:t>部分，</w:t>
      </w:r>
      <w:r w:rsidR="00146F88">
        <w:rPr>
          <w:rFonts w:hAnsi="標楷體" w:hint="eastAsia"/>
        </w:rPr>
        <w:t>據</w:t>
      </w:r>
      <w:r w:rsidRPr="00146F88">
        <w:rPr>
          <w:rFonts w:hAnsi="標楷體" w:hint="eastAsia"/>
        </w:rPr>
        <w:t>水利署說明略</w:t>
      </w:r>
      <w:proofErr w:type="gramStart"/>
      <w:r w:rsidRPr="00146F88">
        <w:rPr>
          <w:rFonts w:hAnsi="標楷體" w:hint="eastAsia"/>
        </w:rPr>
        <w:t>以</w:t>
      </w:r>
      <w:proofErr w:type="gramEnd"/>
      <w:r w:rsidRPr="00146F88">
        <w:rPr>
          <w:rFonts w:hAnsi="標楷體" w:hint="eastAsia"/>
        </w:rPr>
        <w:t>：</w:t>
      </w:r>
    </w:p>
    <w:p w:rsidR="00146F88" w:rsidRPr="00985B96" w:rsidRDefault="00985B96" w:rsidP="00146F88">
      <w:pPr>
        <w:pStyle w:val="4"/>
        <w:rPr>
          <w:rFonts w:hAnsi="標楷體"/>
          <w:szCs w:val="32"/>
        </w:rPr>
      </w:pPr>
      <w:r w:rsidRPr="00985B96">
        <w:rPr>
          <w:rFonts w:hAnsi="標楷體" w:hint="eastAsia"/>
          <w:szCs w:val="32"/>
        </w:rPr>
        <w:t>本案原「增加可利用水源每年2億噸」量化目標下具體工作項目為</w:t>
      </w:r>
      <w:r w:rsidR="00EE0E17">
        <w:rPr>
          <w:rFonts w:hAnsi="標楷體" w:hint="eastAsia"/>
          <w:szCs w:val="32"/>
        </w:rPr>
        <w:t>：</w:t>
      </w:r>
      <w:r w:rsidRPr="00985B96">
        <w:rPr>
          <w:rFonts w:hAnsi="標楷體" w:hint="eastAsia"/>
          <w:szCs w:val="32"/>
        </w:rPr>
        <w:t>(</w:t>
      </w:r>
      <w:proofErr w:type="gramStart"/>
      <w:r w:rsidRPr="00985B96">
        <w:rPr>
          <w:rFonts w:hAnsi="標楷體" w:hint="eastAsia"/>
          <w:szCs w:val="32"/>
        </w:rPr>
        <w:t>一</w:t>
      </w:r>
      <w:proofErr w:type="gramEnd"/>
      <w:r w:rsidRPr="00985B96">
        <w:rPr>
          <w:rFonts w:hAnsi="標楷體" w:hint="eastAsia"/>
          <w:szCs w:val="32"/>
        </w:rPr>
        <w:t>)評估規劃以流域為單位，檢討雲、彰兩農田水利會合作之機制，提升</w:t>
      </w:r>
      <w:r w:rsidRPr="00985B96">
        <w:rPr>
          <w:rFonts w:hAnsi="標楷體" w:hint="eastAsia"/>
          <w:szCs w:val="32"/>
        </w:rPr>
        <w:lastRenderedPageBreak/>
        <w:t>濁水溪水源利用效率可行性</w:t>
      </w:r>
      <w:r w:rsidR="00EE0E17">
        <w:rPr>
          <w:rFonts w:hAnsi="標楷體" w:hint="eastAsia"/>
          <w:szCs w:val="32"/>
        </w:rPr>
        <w:t>；</w:t>
      </w:r>
      <w:r w:rsidRPr="00985B96">
        <w:rPr>
          <w:rFonts w:hAnsi="標楷體" w:hint="eastAsia"/>
          <w:szCs w:val="32"/>
        </w:rPr>
        <w:t>(二)評估擴大農田水利會灌區範圍及於非灌區，統籌雲、彰地區灌溉用水之利用可行性</w:t>
      </w:r>
      <w:r w:rsidR="00EE0E17">
        <w:rPr>
          <w:rFonts w:hAnsi="標楷體" w:hint="eastAsia"/>
          <w:szCs w:val="32"/>
        </w:rPr>
        <w:t>；</w:t>
      </w:r>
      <w:r w:rsidRPr="00985B96">
        <w:rPr>
          <w:rFonts w:hAnsi="標楷體" w:hint="eastAsia"/>
          <w:szCs w:val="32"/>
        </w:rPr>
        <w:t>(三)推動水交換之市場機制，藉由水資源有價化，達成節約用水之目的</w:t>
      </w:r>
      <w:r w:rsidR="00EE0E17">
        <w:rPr>
          <w:rFonts w:hAnsi="標楷體" w:hint="eastAsia"/>
          <w:szCs w:val="32"/>
        </w:rPr>
        <w:t>；</w:t>
      </w:r>
      <w:r w:rsidRPr="00985B96">
        <w:rPr>
          <w:rFonts w:hAnsi="標楷體" w:hint="eastAsia"/>
          <w:szCs w:val="32"/>
        </w:rPr>
        <w:t>(四)加強灌溉管理並設置</w:t>
      </w:r>
      <w:proofErr w:type="gramStart"/>
      <w:r w:rsidRPr="00985B96">
        <w:rPr>
          <w:rFonts w:hAnsi="標楷體" w:hint="eastAsia"/>
          <w:szCs w:val="32"/>
        </w:rPr>
        <w:t>埤</w:t>
      </w:r>
      <w:proofErr w:type="gramEnd"/>
      <w:r w:rsidRPr="00985B96">
        <w:rPr>
          <w:rFonts w:hAnsi="標楷體" w:hint="eastAsia"/>
          <w:szCs w:val="32"/>
        </w:rPr>
        <w:t>塘設施，以增加可利用餘水量</w:t>
      </w:r>
      <w:r w:rsidR="00EE0E17">
        <w:rPr>
          <w:rFonts w:hAnsi="標楷體" w:hint="eastAsia"/>
          <w:szCs w:val="32"/>
        </w:rPr>
        <w:t>；</w:t>
      </w:r>
      <w:r w:rsidRPr="00985B96">
        <w:rPr>
          <w:rFonts w:hAnsi="標楷體" w:hint="eastAsia"/>
          <w:szCs w:val="32"/>
        </w:rPr>
        <w:t>(五)加速研究利用農業回歸水技術，增加區域可利用水量。其規劃由用水加強管理增加地面水源2億噸，農委會已就利用</w:t>
      </w:r>
      <w:proofErr w:type="gramStart"/>
      <w:r w:rsidRPr="00985B96">
        <w:rPr>
          <w:rFonts w:hAnsi="標楷體" w:hint="eastAsia"/>
          <w:szCs w:val="32"/>
        </w:rPr>
        <w:t>埤塘蓄豐濟枯與</w:t>
      </w:r>
      <w:proofErr w:type="gramEnd"/>
      <w:r w:rsidRPr="00985B96">
        <w:rPr>
          <w:rFonts w:hAnsi="標楷體" w:hint="eastAsia"/>
          <w:szCs w:val="32"/>
        </w:rPr>
        <w:t>灌溉回歸水利用等方式進行相關研究，依相關計畫研究成果顯示，彰雲地區既有</w:t>
      </w:r>
      <w:proofErr w:type="gramStart"/>
      <w:r w:rsidRPr="00985B96">
        <w:rPr>
          <w:rFonts w:hAnsi="標楷體" w:hint="eastAsia"/>
          <w:szCs w:val="32"/>
        </w:rPr>
        <w:t>埤</w:t>
      </w:r>
      <w:proofErr w:type="gramEnd"/>
      <w:r w:rsidRPr="00985B96">
        <w:rPr>
          <w:rFonts w:hAnsi="標楷體" w:hint="eastAsia"/>
          <w:szCs w:val="32"/>
        </w:rPr>
        <w:t>塘產權多屬私人所有，用地取得困難，依據財務分析結果其不具投資效益價值，推動既有</w:t>
      </w:r>
      <w:proofErr w:type="gramStart"/>
      <w:r w:rsidRPr="00985B96">
        <w:rPr>
          <w:rFonts w:hAnsi="標楷體" w:hint="eastAsia"/>
          <w:szCs w:val="32"/>
        </w:rPr>
        <w:t>埤</w:t>
      </w:r>
      <w:proofErr w:type="gramEnd"/>
      <w:r w:rsidRPr="00985B96">
        <w:rPr>
          <w:rFonts w:hAnsi="標楷體" w:hint="eastAsia"/>
          <w:szCs w:val="32"/>
        </w:rPr>
        <w:t>塘供水之可行性低。</w:t>
      </w:r>
      <w:proofErr w:type="gramStart"/>
      <w:r w:rsidRPr="00985B96">
        <w:rPr>
          <w:rFonts w:hAnsi="標楷體" w:hint="eastAsia"/>
          <w:szCs w:val="32"/>
        </w:rPr>
        <w:t>另</w:t>
      </w:r>
      <w:proofErr w:type="gramEnd"/>
      <w:r w:rsidRPr="00985B96">
        <w:rPr>
          <w:rFonts w:hAnsi="標楷體" w:hint="eastAsia"/>
          <w:szCs w:val="32"/>
        </w:rPr>
        <w:t>，對於農業回歸水的利用，依據彰化雲林地區調查結果，顯示有水量不穩定與水質不合灌溉水質標準等問題，因原計畫工項執行可行性低，</w:t>
      </w:r>
      <w:proofErr w:type="gramStart"/>
      <w:r w:rsidRPr="00985B96">
        <w:rPr>
          <w:rFonts w:hAnsi="標楷體" w:hint="eastAsia"/>
          <w:szCs w:val="32"/>
        </w:rPr>
        <w:t>爰</w:t>
      </w:r>
      <w:proofErr w:type="gramEnd"/>
      <w:r w:rsidRPr="00985B96">
        <w:rPr>
          <w:rFonts w:hAnsi="標楷體" w:hint="eastAsia"/>
          <w:szCs w:val="32"/>
        </w:rPr>
        <w:t>須修正計畫，在考量氣候變遷缺水風險提升，應利用地面水供應及加強管理等作為，因此新增</w:t>
      </w:r>
      <w:r w:rsidR="00EE0E17">
        <w:rPr>
          <w:rFonts w:hAnsi="標楷體" w:hint="eastAsia"/>
          <w:szCs w:val="32"/>
        </w:rPr>
        <w:t>5-6</w:t>
      </w:r>
      <w:r w:rsidRPr="00985B96">
        <w:rPr>
          <w:rFonts w:hAnsi="標楷體" w:hint="eastAsia"/>
          <w:szCs w:val="32"/>
        </w:rPr>
        <w:t>「增加地面水源，提高供水穩定度，並作為因應氣候變遷調適能力」工項，以達成增加調適能力2億噸之目標。</w:t>
      </w:r>
    </w:p>
    <w:p w:rsidR="00146F88" w:rsidRPr="00985B96" w:rsidRDefault="00985B96" w:rsidP="00146F88">
      <w:pPr>
        <w:pStyle w:val="4"/>
        <w:rPr>
          <w:rFonts w:hAnsi="標楷體"/>
          <w:szCs w:val="32"/>
        </w:rPr>
      </w:pPr>
      <w:r w:rsidRPr="00985B96">
        <w:rPr>
          <w:rFonts w:hAnsi="標楷體" w:hint="eastAsia"/>
          <w:szCs w:val="32"/>
        </w:rPr>
        <w:t>雲彰行動</w:t>
      </w:r>
      <w:r w:rsidRPr="00985B96">
        <w:rPr>
          <w:rFonts w:hAnsi="標楷體"/>
          <w:szCs w:val="32"/>
        </w:rPr>
        <w:t>計畫</w:t>
      </w:r>
      <w:r w:rsidRPr="00985B96">
        <w:rPr>
          <w:rFonts w:hAnsi="標楷體" w:hint="eastAsia"/>
          <w:szCs w:val="32"/>
          <w:lang w:eastAsia="zh-HK"/>
        </w:rPr>
        <w:t>規劃</w:t>
      </w:r>
      <w:r w:rsidRPr="00985B96">
        <w:rPr>
          <w:rFonts w:hAnsi="標楷體" w:hint="eastAsia"/>
          <w:szCs w:val="32"/>
        </w:rPr>
        <w:t>將原</w:t>
      </w:r>
      <w:r w:rsidR="00EE0E17">
        <w:rPr>
          <w:rFonts w:hAnsi="標楷體" w:hint="eastAsia"/>
          <w:szCs w:val="32"/>
        </w:rPr>
        <w:t>「</w:t>
      </w:r>
      <w:proofErr w:type="gramStart"/>
      <w:r w:rsidRPr="00985B96">
        <w:rPr>
          <w:rFonts w:hAnsi="標楷體" w:hint="eastAsia"/>
          <w:szCs w:val="32"/>
        </w:rPr>
        <w:t>109年增供地面</w:t>
      </w:r>
      <w:proofErr w:type="gramEnd"/>
      <w:r w:rsidRPr="00985B96">
        <w:rPr>
          <w:rFonts w:hAnsi="標楷體" w:hint="eastAsia"/>
          <w:szCs w:val="32"/>
        </w:rPr>
        <w:t>水2億噸</w:t>
      </w:r>
      <w:r w:rsidR="00EE0E17">
        <w:rPr>
          <w:rFonts w:ascii="新細明體" w:eastAsia="新細明體" w:hAnsi="新細明體" w:hint="eastAsia"/>
          <w:szCs w:val="32"/>
        </w:rPr>
        <w:t>」</w:t>
      </w:r>
      <w:r w:rsidRPr="00985B96">
        <w:rPr>
          <w:rFonts w:hAnsi="標楷體" w:hint="eastAsia"/>
          <w:szCs w:val="32"/>
        </w:rPr>
        <w:t>目標修正為</w:t>
      </w:r>
      <w:r w:rsidR="00EE0E17">
        <w:rPr>
          <w:rFonts w:hAnsi="標楷體" w:hint="eastAsia"/>
          <w:szCs w:val="32"/>
        </w:rPr>
        <w:t>「</w:t>
      </w:r>
      <w:r w:rsidRPr="00985B96">
        <w:rPr>
          <w:rFonts w:hAnsi="標楷體" w:hint="eastAsia"/>
          <w:szCs w:val="32"/>
        </w:rPr>
        <w:t>增加地面水源穩定供給調適能力109年達1.36億噸，110年達1.36億噸，111年達1.53億噸，112年達2億噸</w:t>
      </w:r>
      <w:r w:rsidR="00EE0E17">
        <w:rPr>
          <w:rFonts w:ascii="新細明體" w:eastAsia="新細明體" w:hAnsi="新細明體" w:hint="eastAsia"/>
          <w:szCs w:val="32"/>
        </w:rPr>
        <w:t>」</w:t>
      </w:r>
      <w:r w:rsidRPr="00985B96">
        <w:rPr>
          <w:rFonts w:hAnsi="標楷體" w:hint="eastAsia"/>
          <w:szCs w:val="32"/>
        </w:rPr>
        <w:t>，</w:t>
      </w:r>
      <w:proofErr w:type="gramStart"/>
      <w:r w:rsidRPr="00985B96">
        <w:rPr>
          <w:rFonts w:hAnsi="標楷體" w:hint="eastAsia"/>
          <w:szCs w:val="32"/>
        </w:rPr>
        <w:t>並業於</w:t>
      </w:r>
      <w:proofErr w:type="gramEnd"/>
      <w:r w:rsidRPr="00985B96">
        <w:rPr>
          <w:rFonts w:hAnsi="標楷體" w:hint="eastAsia"/>
          <w:szCs w:val="32"/>
        </w:rPr>
        <w:t>108年3月27日第24次</w:t>
      </w:r>
      <w:r w:rsidR="00EE0E17">
        <w:rPr>
          <w:rFonts w:hAnsi="標楷體" w:hint="eastAsia"/>
          <w:szCs w:val="32"/>
        </w:rPr>
        <w:t>「</w:t>
      </w:r>
      <w:r w:rsidRPr="00985B96">
        <w:rPr>
          <w:rFonts w:hAnsi="標楷體" w:hint="eastAsia"/>
          <w:szCs w:val="32"/>
        </w:rPr>
        <w:t>經濟部地層下陷防治推動委員會</w:t>
      </w:r>
      <w:r w:rsidR="00EE0E17">
        <w:rPr>
          <w:rFonts w:ascii="新細明體" w:eastAsia="新細明體" w:hAnsi="新細明體" w:hint="eastAsia"/>
          <w:szCs w:val="32"/>
        </w:rPr>
        <w:t>」</w:t>
      </w:r>
      <w:r w:rsidRPr="00985B96">
        <w:rPr>
          <w:rFonts w:hAnsi="標楷體" w:hint="eastAsia"/>
          <w:szCs w:val="32"/>
        </w:rPr>
        <w:t>提案討論修正內容，會議決議請幕僚單位依各與會委員及單位意見修改計畫書內容後，依程序陳報行政院核定，</w:t>
      </w:r>
      <w:r w:rsidRPr="00985B96">
        <w:rPr>
          <w:rFonts w:hAnsi="標楷體" w:hint="eastAsia"/>
          <w:szCs w:val="32"/>
          <w:lang w:eastAsia="zh-HK"/>
        </w:rPr>
        <w:t>後續進度持續由「經濟部地層下陷防治推動委員會」列管</w:t>
      </w:r>
      <w:r w:rsidRPr="00985B96">
        <w:rPr>
          <w:rFonts w:hAnsi="標楷體" w:hint="eastAsia"/>
          <w:szCs w:val="32"/>
        </w:rPr>
        <w:t>。</w:t>
      </w:r>
    </w:p>
    <w:p w:rsidR="00146F88" w:rsidRPr="00985B96" w:rsidRDefault="00985B96" w:rsidP="00146F88">
      <w:pPr>
        <w:pStyle w:val="4"/>
        <w:rPr>
          <w:rFonts w:hAnsi="標楷體"/>
          <w:szCs w:val="32"/>
        </w:rPr>
      </w:pPr>
      <w:r w:rsidRPr="00985B96">
        <w:rPr>
          <w:rFonts w:hAnsi="標楷體" w:hint="eastAsia"/>
          <w:szCs w:val="32"/>
        </w:rPr>
        <w:t>經濟部已於108年8月16日經</w:t>
      </w:r>
      <w:proofErr w:type="gramStart"/>
      <w:r w:rsidRPr="00985B96">
        <w:rPr>
          <w:rFonts w:hAnsi="標楷體" w:hint="eastAsia"/>
          <w:szCs w:val="32"/>
        </w:rPr>
        <w:t>水字第10820212090</w:t>
      </w:r>
      <w:r w:rsidRPr="00985B96">
        <w:rPr>
          <w:rFonts w:hAnsi="標楷體" w:hint="eastAsia"/>
          <w:szCs w:val="32"/>
        </w:rPr>
        <w:lastRenderedPageBreak/>
        <w:t>號函陳</w:t>
      </w:r>
      <w:proofErr w:type="gramEnd"/>
      <w:r w:rsidRPr="00985B96">
        <w:rPr>
          <w:rFonts w:hAnsi="標楷體" w:hint="eastAsia"/>
          <w:szCs w:val="32"/>
        </w:rPr>
        <w:t>報行政院辦理「雲彰地區地層下陷具體解決方案暨行動計畫」第</w:t>
      </w:r>
      <w:r w:rsidR="000D19AF">
        <w:rPr>
          <w:rFonts w:hAnsi="標楷體" w:hint="eastAsia"/>
          <w:szCs w:val="32"/>
        </w:rPr>
        <w:t>2</w:t>
      </w:r>
      <w:r w:rsidRPr="00985B96">
        <w:rPr>
          <w:rFonts w:hAnsi="標楷體" w:hint="eastAsia"/>
          <w:szCs w:val="32"/>
        </w:rPr>
        <w:t>次修正，刻由行政院審議中。</w:t>
      </w:r>
    </w:p>
    <w:p w:rsidR="00DB4724" w:rsidRPr="00985B96" w:rsidRDefault="000E1D8A" w:rsidP="00DE4238">
      <w:pPr>
        <w:pStyle w:val="3"/>
      </w:pPr>
      <w:r w:rsidRPr="00985B96">
        <w:rPr>
          <w:rFonts w:hint="eastAsia"/>
        </w:rPr>
        <w:t>綜上</w:t>
      </w:r>
      <w:r w:rsidRPr="00985B96">
        <w:rPr>
          <w:rFonts w:hAnsi="標楷體" w:hint="eastAsia"/>
        </w:rPr>
        <w:t>，</w:t>
      </w:r>
      <w:r w:rsidR="00985B96" w:rsidRPr="00985B96">
        <w:rPr>
          <w:rFonts w:hAnsi="標楷體" w:hint="eastAsia"/>
        </w:rPr>
        <w:t>雲彰行動</w:t>
      </w:r>
      <w:r w:rsidR="00985B96" w:rsidRPr="00985B96">
        <w:rPr>
          <w:rFonts w:hAnsi="標楷體"/>
        </w:rPr>
        <w:t>計畫</w:t>
      </w:r>
      <w:r w:rsidR="00985B96" w:rsidRPr="00985B96">
        <w:rPr>
          <w:rFonts w:hint="eastAsia"/>
        </w:rPr>
        <w:t>分項量化目標「增加可利用水源2億噸」原定實施期程為105年</w:t>
      </w:r>
      <w:r w:rsidR="00985B96" w:rsidRPr="00985B96">
        <w:rPr>
          <w:rFonts w:hAnsi="標楷體" w:hint="eastAsia"/>
        </w:rPr>
        <w:t>，</w:t>
      </w:r>
      <w:r w:rsidR="00985B96" w:rsidRPr="00985B96">
        <w:rPr>
          <w:rFonts w:hint="eastAsia"/>
        </w:rPr>
        <w:t>水利署於105年9月7日召開</w:t>
      </w:r>
      <w:r w:rsidR="00985B96" w:rsidRPr="00985B96">
        <w:rPr>
          <w:rFonts w:hAnsi="標楷體" w:hint="eastAsia"/>
        </w:rPr>
        <w:t>「地層下陷防治工作會報」第15次會議時已知悉該分項量化目標進度顯然產生窒礙無法達標，卻遲至107年10月25日「經濟部地層下陷防治推動委員會」第23次會議始決議請農委會再詳細核算，</w:t>
      </w:r>
      <w:proofErr w:type="gramStart"/>
      <w:r w:rsidR="00985B96" w:rsidRPr="00985B96">
        <w:rPr>
          <w:rFonts w:hAnsi="標楷體" w:hint="eastAsia"/>
        </w:rPr>
        <w:t>嗣</w:t>
      </w:r>
      <w:proofErr w:type="gramEnd"/>
      <w:r w:rsidR="00985B96" w:rsidRPr="00985B96">
        <w:rPr>
          <w:rFonts w:hAnsi="標楷體" w:hint="eastAsia"/>
        </w:rPr>
        <w:t>經濟部與農委會共同規劃新增措施5-6「增加地面水源，提高供水穩定度，並作為因應氣候變遷調適能力」，經農委會核算結果，整體增供水量達成2億噸之預定時間為112年，經濟部</w:t>
      </w:r>
      <w:proofErr w:type="gramStart"/>
      <w:r w:rsidR="00985B96" w:rsidRPr="00985B96">
        <w:rPr>
          <w:rFonts w:hAnsi="標楷體" w:hint="eastAsia"/>
        </w:rPr>
        <w:t>爰</w:t>
      </w:r>
      <w:proofErr w:type="gramEnd"/>
      <w:r w:rsidR="00985B96" w:rsidRPr="00985B96">
        <w:rPr>
          <w:rFonts w:hAnsi="標楷體" w:hint="eastAsia"/>
        </w:rPr>
        <w:t>於108年8月16日函報第2次修正計畫送行政院審查，計畫期程延宕3年，難謂允當。</w:t>
      </w:r>
    </w:p>
    <w:p w:rsidR="00DB4724" w:rsidRPr="0005626F" w:rsidRDefault="0005626F" w:rsidP="00DB4724">
      <w:pPr>
        <w:pStyle w:val="2"/>
        <w:rPr>
          <w:b/>
        </w:rPr>
      </w:pPr>
      <w:r w:rsidRPr="0005626F">
        <w:rPr>
          <w:rFonts w:hint="eastAsia"/>
          <w:b/>
        </w:rPr>
        <w:t>經濟部</w:t>
      </w:r>
      <w:r w:rsidR="00D112C0">
        <w:rPr>
          <w:rFonts w:hint="eastAsia"/>
          <w:b/>
        </w:rPr>
        <w:t>推動</w:t>
      </w:r>
      <w:r w:rsidRPr="0005626F">
        <w:rPr>
          <w:rFonts w:hint="eastAsia"/>
          <w:b/>
        </w:rPr>
        <w:t>「地下水保育管理暨地層下陷防治計畫</w:t>
      </w:r>
      <w:r w:rsidRPr="0005626F">
        <w:rPr>
          <w:b/>
        </w:rPr>
        <w:t>(</w:t>
      </w:r>
      <w:r w:rsidR="00D112C0">
        <w:rPr>
          <w:rFonts w:hint="eastAsia"/>
          <w:b/>
        </w:rPr>
        <w:t>98</w:t>
      </w:r>
      <w:r w:rsidRPr="0005626F">
        <w:rPr>
          <w:rFonts w:hint="eastAsia"/>
          <w:b/>
        </w:rPr>
        <w:t>～</w:t>
      </w:r>
      <w:r w:rsidRPr="0005626F">
        <w:rPr>
          <w:b/>
        </w:rPr>
        <w:t>109</w:t>
      </w:r>
      <w:r w:rsidRPr="0005626F">
        <w:rPr>
          <w:rFonts w:hint="eastAsia"/>
          <w:b/>
        </w:rPr>
        <w:t>年</w:t>
      </w:r>
      <w:r w:rsidRPr="0005626F">
        <w:rPr>
          <w:b/>
        </w:rPr>
        <w:t>)</w:t>
      </w:r>
      <w:r w:rsidRPr="0005626F">
        <w:rPr>
          <w:rFonts w:hint="eastAsia"/>
          <w:b/>
        </w:rPr>
        <w:t>」</w:t>
      </w:r>
      <w:r>
        <w:rPr>
          <w:rFonts w:hint="eastAsia"/>
          <w:b/>
        </w:rPr>
        <w:t>分項</w:t>
      </w:r>
      <w:r w:rsidRPr="0005626F">
        <w:rPr>
          <w:rFonts w:hint="eastAsia"/>
          <w:b/>
        </w:rPr>
        <w:t>量化目標「地層最大平均下陷速率控制在</w:t>
      </w:r>
      <w:r w:rsidRPr="0005626F">
        <w:rPr>
          <w:b/>
        </w:rPr>
        <w:t>5</w:t>
      </w:r>
      <w:r w:rsidRPr="0005626F">
        <w:rPr>
          <w:rFonts w:hint="eastAsia"/>
          <w:b/>
        </w:rPr>
        <w:t>公分</w:t>
      </w:r>
      <w:r w:rsidRPr="0005626F">
        <w:rPr>
          <w:b/>
        </w:rPr>
        <w:t>/</w:t>
      </w:r>
      <w:r w:rsidRPr="0005626F">
        <w:rPr>
          <w:rFonts w:hint="eastAsia"/>
          <w:b/>
        </w:rPr>
        <w:t>年</w:t>
      </w:r>
      <w:proofErr w:type="gramStart"/>
      <w:r w:rsidR="00267A8D">
        <w:rPr>
          <w:rFonts w:hint="eastAsia"/>
          <w:b/>
        </w:rPr>
        <w:t>以內</w:t>
      </w:r>
      <w:r w:rsidRPr="0005626F">
        <w:rPr>
          <w:rFonts w:hint="eastAsia"/>
          <w:b/>
        </w:rPr>
        <w:t>」，惟查近</w:t>
      </w:r>
      <w:proofErr w:type="gramEnd"/>
      <w:r w:rsidRPr="0005626F">
        <w:rPr>
          <w:b/>
        </w:rPr>
        <w:t>5</w:t>
      </w:r>
      <w:r w:rsidRPr="0005626F">
        <w:rPr>
          <w:rFonts w:hint="eastAsia"/>
          <w:b/>
        </w:rPr>
        <w:t>年雲林地區並未符合上開量化目標，包括：</w:t>
      </w:r>
      <w:r w:rsidRPr="0005626F">
        <w:rPr>
          <w:b/>
        </w:rPr>
        <w:t>103</w:t>
      </w:r>
      <w:r w:rsidRPr="0005626F">
        <w:rPr>
          <w:rFonts w:hint="eastAsia"/>
          <w:b/>
        </w:rPr>
        <w:t>年雲林元長</w:t>
      </w:r>
      <w:r w:rsidRPr="0005626F">
        <w:rPr>
          <w:b/>
        </w:rPr>
        <w:t>6.1</w:t>
      </w:r>
      <w:r w:rsidRPr="0005626F">
        <w:rPr>
          <w:rFonts w:hint="eastAsia"/>
          <w:b/>
        </w:rPr>
        <w:t>公分</w:t>
      </w:r>
      <w:r w:rsidRPr="0005626F">
        <w:rPr>
          <w:b/>
        </w:rPr>
        <w:t>/</w:t>
      </w:r>
      <w:r w:rsidRPr="0005626F">
        <w:rPr>
          <w:rFonts w:hint="eastAsia"/>
          <w:b/>
        </w:rPr>
        <w:t>年、</w:t>
      </w:r>
      <w:r w:rsidRPr="0005626F">
        <w:rPr>
          <w:b/>
        </w:rPr>
        <w:t>104</w:t>
      </w:r>
      <w:r w:rsidRPr="0005626F">
        <w:rPr>
          <w:rFonts w:hint="eastAsia"/>
          <w:b/>
        </w:rPr>
        <w:t>年雲林土庫</w:t>
      </w:r>
      <w:r w:rsidRPr="0005626F">
        <w:rPr>
          <w:b/>
        </w:rPr>
        <w:t>7.1</w:t>
      </w:r>
      <w:r w:rsidRPr="0005626F">
        <w:rPr>
          <w:rFonts w:hint="eastAsia"/>
          <w:b/>
        </w:rPr>
        <w:t>公分</w:t>
      </w:r>
      <w:r w:rsidRPr="0005626F">
        <w:rPr>
          <w:b/>
        </w:rPr>
        <w:t>/</w:t>
      </w:r>
      <w:r w:rsidRPr="0005626F">
        <w:rPr>
          <w:rFonts w:hint="eastAsia"/>
          <w:b/>
        </w:rPr>
        <w:t>年、</w:t>
      </w:r>
      <w:r w:rsidRPr="0005626F">
        <w:rPr>
          <w:b/>
        </w:rPr>
        <w:t>105</w:t>
      </w:r>
      <w:r w:rsidRPr="0005626F">
        <w:rPr>
          <w:rFonts w:hint="eastAsia"/>
          <w:b/>
        </w:rPr>
        <w:t>年雲林土庫</w:t>
      </w:r>
      <w:r w:rsidRPr="0005626F">
        <w:rPr>
          <w:b/>
        </w:rPr>
        <w:t>5.6</w:t>
      </w:r>
      <w:r w:rsidRPr="0005626F">
        <w:rPr>
          <w:rFonts w:hint="eastAsia"/>
          <w:b/>
        </w:rPr>
        <w:t>公分</w:t>
      </w:r>
      <w:r w:rsidRPr="0005626F">
        <w:rPr>
          <w:b/>
        </w:rPr>
        <w:t>/</w:t>
      </w:r>
      <w:r w:rsidRPr="0005626F">
        <w:rPr>
          <w:rFonts w:hint="eastAsia"/>
          <w:b/>
        </w:rPr>
        <w:t>年、</w:t>
      </w:r>
      <w:r w:rsidRPr="0005626F">
        <w:rPr>
          <w:b/>
        </w:rPr>
        <w:t>106</w:t>
      </w:r>
      <w:r w:rsidRPr="0005626F">
        <w:rPr>
          <w:rFonts w:hint="eastAsia"/>
          <w:b/>
        </w:rPr>
        <w:t>年雲林土庫</w:t>
      </w:r>
      <w:r w:rsidRPr="0005626F">
        <w:rPr>
          <w:b/>
        </w:rPr>
        <w:t>6.7</w:t>
      </w:r>
      <w:r w:rsidRPr="0005626F">
        <w:rPr>
          <w:rFonts w:hint="eastAsia"/>
          <w:b/>
        </w:rPr>
        <w:t>公分</w:t>
      </w:r>
      <w:r w:rsidRPr="0005626F">
        <w:rPr>
          <w:b/>
        </w:rPr>
        <w:t>/</w:t>
      </w:r>
      <w:r w:rsidRPr="0005626F">
        <w:rPr>
          <w:rFonts w:hint="eastAsia"/>
          <w:b/>
        </w:rPr>
        <w:t>年、</w:t>
      </w:r>
      <w:r w:rsidRPr="0005626F">
        <w:rPr>
          <w:b/>
        </w:rPr>
        <w:t>107</w:t>
      </w:r>
      <w:r w:rsidRPr="0005626F">
        <w:rPr>
          <w:rFonts w:hint="eastAsia"/>
          <w:b/>
        </w:rPr>
        <w:t>年雲林土庫</w:t>
      </w:r>
      <w:r w:rsidRPr="0005626F">
        <w:rPr>
          <w:b/>
        </w:rPr>
        <w:t>6.6</w:t>
      </w:r>
      <w:r w:rsidRPr="0005626F">
        <w:rPr>
          <w:rFonts w:hint="eastAsia"/>
          <w:b/>
        </w:rPr>
        <w:t>公分</w:t>
      </w:r>
      <w:r w:rsidRPr="0005626F">
        <w:rPr>
          <w:b/>
        </w:rPr>
        <w:t>/</w:t>
      </w:r>
      <w:r w:rsidRPr="0005626F">
        <w:rPr>
          <w:rFonts w:hint="eastAsia"/>
          <w:b/>
        </w:rPr>
        <w:t>年。水利署</w:t>
      </w:r>
      <w:r w:rsidR="002D5FFC">
        <w:rPr>
          <w:rFonts w:hint="eastAsia"/>
          <w:b/>
        </w:rPr>
        <w:t>雖稱</w:t>
      </w:r>
      <w:r w:rsidR="002D5FFC">
        <w:rPr>
          <w:rFonts w:hAnsi="標楷體" w:hint="eastAsia"/>
          <w:b/>
        </w:rPr>
        <w:t>「</w:t>
      </w:r>
      <w:r w:rsidR="00090449" w:rsidRPr="00090449">
        <w:rPr>
          <w:rFonts w:hAnsi="標楷體" w:hint="eastAsia"/>
          <w:b/>
        </w:rPr>
        <w:t>雲林地區超過</w:t>
      </w:r>
      <w:r w:rsidR="00090449" w:rsidRPr="00090449">
        <w:rPr>
          <w:rFonts w:hAnsi="標楷體"/>
          <w:b/>
        </w:rPr>
        <w:t>5</w:t>
      </w:r>
      <w:r w:rsidR="00090449" w:rsidRPr="00090449">
        <w:rPr>
          <w:rFonts w:hAnsi="標楷體" w:hint="eastAsia"/>
          <w:b/>
        </w:rPr>
        <w:t>公分</w:t>
      </w:r>
      <w:r w:rsidR="00090449" w:rsidRPr="00090449">
        <w:rPr>
          <w:rFonts w:hAnsi="標楷體"/>
          <w:b/>
        </w:rPr>
        <w:t>/</w:t>
      </w:r>
      <w:r w:rsidR="00090449" w:rsidRPr="00090449">
        <w:rPr>
          <w:rFonts w:hAnsi="標楷體" w:hint="eastAsia"/>
          <w:b/>
        </w:rPr>
        <w:t>年之範圍已從</w:t>
      </w:r>
      <w:r w:rsidR="00090449" w:rsidRPr="00090449">
        <w:rPr>
          <w:rFonts w:hAnsi="標楷體"/>
          <w:b/>
        </w:rPr>
        <w:t>100</w:t>
      </w:r>
      <w:r w:rsidR="00090449" w:rsidRPr="00090449">
        <w:rPr>
          <w:rFonts w:hAnsi="標楷體" w:hint="eastAsia"/>
          <w:b/>
        </w:rPr>
        <w:t>年之</w:t>
      </w:r>
      <w:r w:rsidR="00090449" w:rsidRPr="00090449">
        <w:rPr>
          <w:rFonts w:hAnsi="標楷體"/>
          <w:b/>
        </w:rPr>
        <w:t>120.6</w:t>
      </w:r>
      <w:r w:rsidR="00090449" w:rsidRPr="00090449">
        <w:rPr>
          <w:rFonts w:hAnsi="標楷體" w:hint="eastAsia"/>
          <w:b/>
        </w:rPr>
        <w:t>平方公里減少至</w:t>
      </w:r>
      <w:r w:rsidR="00090449" w:rsidRPr="00090449">
        <w:rPr>
          <w:rFonts w:hAnsi="標楷體"/>
          <w:b/>
        </w:rPr>
        <w:t>107</w:t>
      </w:r>
      <w:r w:rsidR="00090449" w:rsidRPr="00090449">
        <w:rPr>
          <w:rFonts w:hAnsi="標楷體" w:hint="eastAsia"/>
          <w:b/>
        </w:rPr>
        <w:t>年之</w:t>
      </w:r>
      <w:r w:rsidR="00090449" w:rsidRPr="00090449">
        <w:rPr>
          <w:rFonts w:hAnsi="標楷體"/>
          <w:b/>
        </w:rPr>
        <w:t>15.9</w:t>
      </w:r>
      <w:r w:rsidR="00090449" w:rsidRPr="00090449">
        <w:rPr>
          <w:rFonts w:hAnsi="標楷體" w:hint="eastAsia"/>
          <w:b/>
        </w:rPr>
        <w:t>平方公里</w:t>
      </w:r>
      <w:r w:rsidR="002D5FFC">
        <w:rPr>
          <w:rFonts w:ascii="新細明體" w:eastAsia="新細明體" w:hAnsi="新細明體" w:hint="eastAsia"/>
          <w:b/>
        </w:rPr>
        <w:t>」</w:t>
      </w:r>
      <w:r w:rsidR="002D5FFC" w:rsidRPr="00090449">
        <w:rPr>
          <w:rFonts w:hint="eastAsia"/>
          <w:b/>
        </w:rPr>
        <w:t>，然針對109年是否能達成量化目標部分，該署並無確切把握，僅稱「</w:t>
      </w:r>
      <w:r w:rsidR="00090449" w:rsidRPr="00090449">
        <w:rPr>
          <w:rFonts w:hint="eastAsia"/>
          <w:b/>
        </w:rPr>
        <w:t>產業轉型為目前較可行之減少地下水抽取策略，惟產業轉型需長時間逐步調整，未來在各防治單位努力之下，期望於降雨條件不佳之情況下，亦能達成低於</w:t>
      </w:r>
      <w:r w:rsidR="00090449" w:rsidRPr="00090449">
        <w:rPr>
          <w:b/>
        </w:rPr>
        <w:t>5</w:t>
      </w:r>
      <w:r w:rsidR="00090449" w:rsidRPr="00090449">
        <w:rPr>
          <w:rFonts w:hint="eastAsia"/>
          <w:b/>
        </w:rPr>
        <w:t>公分</w:t>
      </w:r>
      <w:r w:rsidR="00090449" w:rsidRPr="00090449">
        <w:rPr>
          <w:b/>
        </w:rPr>
        <w:t>/</w:t>
      </w:r>
      <w:r w:rsidR="00090449" w:rsidRPr="00090449">
        <w:rPr>
          <w:rFonts w:hint="eastAsia"/>
          <w:b/>
        </w:rPr>
        <w:t>年之量化目標</w:t>
      </w:r>
      <w:r w:rsidR="002D5FFC" w:rsidRPr="00090449">
        <w:rPr>
          <w:rFonts w:hint="eastAsia"/>
          <w:b/>
        </w:rPr>
        <w:t>」，</w:t>
      </w:r>
      <w:r w:rsidR="00090449" w:rsidRPr="00090449">
        <w:rPr>
          <w:rFonts w:hint="eastAsia"/>
          <w:b/>
        </w:rPr>
        <w:t>顯見</w:t>
      </w:r>
      <w:r w:rsidR="002D5FFC" w:rsidRPr="00090449">
        <w:rPr>
          <w:rFonts w:hint="eastAsia"/>
          <w:b/>
        </w:rPr>
        <w:t>上開量化目標</w:t>
      </w:r>
      <w:proofErr w:type="gramStart"/>
      <w:r w:rsidR="002D5FFC" w:rsidRPr="00090449">
        <w:rPr>
          <w:rFonts w:hint="eastAsia"/>
          <w:b/>
        </w:rPr>
        <w:t>恐</w:t>
      </w:r>
      <w:proofErr w:type="gramEnd"/>
      <w:r w:rsidR="002D5FFC" w:rsidRPr="00090449">
        <w:rPr>
          <w:rFonts w:hint="eastAsia"/>
          <w:b/>
        </w:rPr>
        <w:t>無法順利達成，應切實檢討精進作為：</w:t>
      </w:r>
    </w:p>
    <w:p w:rsidR="00DB4724" w:rsidRPr="0041540D" w:rsidRDefault="00DC309A" w:rsidP="00DE4238">
      <w:pPr>
        <w:pStyle w:val="3"/>
        <w:rPr>
          <w:rFonts w:hAnsi="標楷體"/>
        </w:rPr>
      </w:pPr>
      <w:r>
        <w:rPr>
          <w:rFonts w:hAnsi="標楷體" w:hint="eastAsia"/>
        </w:rPr>
        <w:lastRenderedPageBreak/>
        <w:t>經濟部依行政院核定</w:t>
      </w:r>
      <w:r w:rsidRPr="00DC309A">
        <w:rPr>
          <w:rFonts w:hAnsi="標楷體" w:hint="eastAsia"/>
        </w:rPr>
        <w:t>雲彰行動</w:t>
      </w:r>
      <w:r w:rsidRPr="00DC309A">
        <w:rPr>
          <w:rFonts w:hAnsi="標楷體"/>
        </w:rPr>
        <w:t>計畫</w:t>
      </w:r>
      <w:r>
        <w:rPr>
          <w:rFonts w:hAnsi="標楷體" w:hint="eastAsia"/>
        </w:rPr>
        <w:t>之結論與建議，將「地下水保育管理計畫（98～103年）</w:t>
      </w:r>
      <w:r w:rsidRPr="0041540D">
        <w:rPr>
          <w:rFonts w:hAnsi="標楷體" w:hint="eastAsia"/>
        </w:rPr>
        <w:t>」修正為「地下水保育管理暨地層下陷防治計畫</w:t>
      </w:r>
      <w:r w:rsidRPr="0041540D">
        <w:rPr>
          <w:rFonts w:hAnsi="標楷體"/>
        </w:rPr>
        <w:t>(</w:t>
      </w:r>
      <w:r w:rsidRPr="0041540D">
        <w:rPr>
          <w:rFonts w:hAnsi="標楷體" w:hint="eastAsia"/>
        </w:rPr>
        <w:t>98～</w:t>
      </w:r>
      <w:r w:rsidRPr="0041540D">
        <w:rPr>
          <w:rFonts w:hAnsi="標楷體"/>
        </w:rPr>
        <w:t>10</w:t>
      </w:r>
      <w:r w:rsidRPr="0041540D">
        <w:rPr>
          <w:rFonts w:hAnsi="標楷體" w:hint="eastAsia"/>
        </w:rPr>
        <w:t>3年</w:t>
      </w:r>
      <w:r w:rsidRPr="0041540D">
        <w:rPr>
          <w:rFonts w:hAnsi="標楷體"/>
        </w:rPr>
        <w:t>)</w:t>
      </w:r>
      <w:r w:rsidRPr="0041540D">
        <w:rPr>
          <w:rFonts w:hAnsi="標楷體" w:hint="eastAsia"/>
        </w:rPr>
        <w:t>」，</w:t>
      </w:r>
      <w:proofErr w:type="gramStart"/>
      <w:r w:rsidRPr="0041540D">
        <w:rPr>
          <w:rFonts w:hAnsi="標楷體" w:hint="eastAsia"/>
        </w:rPr>
        <w:t>俾</w:t>
      </w:r>
      <w:proofErr w:type="gramEnd"/>
      <w:r w:rsidRPr="0041540D">
        <w:rPr>
          <w:rFonts w:hAnsi="標楷體" w:hint="eastAsia"/>
        </w:rPr>
        <w:t>利經濟部所屬各執行機關據以規劃、辦理地層下陷防治與水資源保育相關工作；嗣後經濟部參照上位綱要計畫雲彰行動</w:t>
      </w:r>
      <w:r w:rsidRPr="0041540D">
        <w:rPr>
          <w:rFonts w:hAnsi="標楷體"/>
        </w:rPr>
        <w:t>計畫</w:t>
      </w:r>
      <w:r w:rsidRPr="0041540D">
        <w:rPr>
          <w:rFonts w:hAnsi="標楷體" w:hint="eastAsia"/>
        </w:rPr>
        <w:t>之實施期程（100至109年）及解決措施，提報「地下水保育管理暨地層下陷防治第2期計畫</w:t>
      </w:r>
      <w:r w:rsidRPr="0041540D">
        <w:rPr>
          <w:rFonts w:hAnsi="標楷體"/>
        </w:rPr>
        <w:t>(</w:t>
      </w:r>
      <w:r w:rsidRPr="0041540D">
        <w:rPr>
          <w:rFonts w:hAnsi="標楷體" w:hint="eastAsia"/>
        </w:rPr>
        <w:t>104～</w:t>
      </w:r>
      <w:r w:rsidRPr="0041540D">
        <w:rPr>
          <w:rFonts w:hAnsi="標楷體"/>
        </w:rPr>
        <w:t>10</w:t>
      </w:r>
      <w:r w:rsidRPr="0041540D">
        <w:rPr>
          <w:rFonts w:hAnsi="標楷體" w:hint="eastAsia"/>
        </w:rPr>
        <w:t>9年</w:t>
      </w:r>
      <w:r w:rsidRPr="0041540D">
        <w:rPr>
          <w:rFonts w:hAnsi="標楷體"/>
        </w:rPr>
        <w:t>)</w:t>
      </w:r>
      <w:r w:rsidRPr="0041540D">
        <w:rPr>
          <w:rFonts w:hAnsi="標楷體" w:hint="eastAsia"/>
        </w:rPr>
        <w:t>」，</w:t>
      </w:r>
      <w:proofErr w:type="gramStart"/>
      <w:r w:rsidRPr="0041540D">
        <w:rPr>
          <w:rFonts w:hAnsi="標楷體" w:hint="eastAsia"/>
        </w:rPr>
        <w:t>俾</w:t>
      </w:r>
      <w:proofErr w:type="gramEnd"/>
      <w:r w:rsidRPr="0041540D">
        <w:rPr>
          <w:rFonts w:hAnsi="標楷體" w:hint="eastAsia"/>
        </w:rPr>
        <w:t>利經濟部逐年編列專案經費，持續推動辦理地層下陷防治相關之水土資源保育工作</w:t>
      </w:r>
      <w:r w:rsidR="0041540D">
        <w:rPr>
          <w:rFonts w:hAnsi="標楷體" w:hint="eastAsia"/>
        </w:rPr>
        <w:t>，使</w:t>
      </w:r>
      <w:r w:rsidR="00793488">
        <w:rPr>
          <w:rFonts w:hAnsi="標楷體" w:hint="eastAsia"/>
        </w:rPr>
        <w:t>全</w:t>
      </w:r>
      <w:proofErr w:type="gramStart"/>
      <w:r w:rsidR="00793488">
        <w:rPr>
          <w:rFonts w:hAnsi="標楷體" w:hint="eastAsia"/>
        </w:rPr>
        <w:t>臺</w:t>
      </w:r>
      <w:proofErr w:type="gramEnd"/>
      <w:r w:rsidR="0041540D">
        <w:rPr>
          <w:rFonts w:hAnsi="標楷體" w:hint="eastAsia"/>
        </w:rPr>
        <w:t>顯著下陷（年平均</w:t>
      </w:r>
      <w:r w:rsidR="00267A8D">
        <w:rPr>
          <w:rFonts w:hAnsi="標楷體" w:hint="eastAsia"/>
        </w:rPr>
        <w:t>下陷</w:t>
      </w:r>
      <w:r w:rsidR="0041540D">
        <w:rPr>
          <w:rFonts w:hAnsi="標楷體" w:hint="eastAsia"/>
        </w:rPr>
        <w:t>速率超過3公分）面積控制在235平方公里</w:t>
      </w:r>
      <w:proofErr w:type="gramStart"/>
      <w:r w:rsidR="0041540D">
        <w:rPr>
          <w:rFonts w:hAnsi="標楷體" w:hint="eastAsia"/>
        </w:rPr>
        <w:t>以內，</w:t>
      </w:r>
      <w:proofErr w:type="gramEnd"/>
      <w:r w:rsidR="0041540D">
        <w:rPr>
          <w:rFonts w:hAnsi="標楷體" w:hint="eastAsia"/>
        </w:rPr>
        <w:t>包括雲彰地區維持</w:t>
      </w:r>
      <w:r w:rsidR="0041540D" w:rsidRPr="0041540D">
        <w:rPr>
          <w:rFonts w:hAnsi="標楷體" w:hint="eastAsia"/>
        </w:rPr>
        <w:t>雲彰行動</w:t>
      </w:r>
      <w:r w:rsidR="0041540D" w:rsidRPr="0041540D">
        <w:rPr>
          <w:rFonts w:hAnsi="標楷體"/>
        </w:rPr>
        <w:t>計畫</w:t>
      </w:r>
      <w:r w:rsidR="0079578F">
        <w:rPr>
          <w:rFonts w:hAnsi="標楷體" w:hint="eastAsia"/>
        </w:rPr>
        <w:t>設定目標控制在225</w:t>
      </w:r>
      <w:r w:rsidR="0079578F" w:rsidRPr="0079578F">
        <w:rPr>
          <w:rFonts w:hAnsi="標楷體" w:hint="eastAsia"/>
        </w:rPr>
        <w:t>平方公里</w:t>
      </w:r>
      <w:proofErr w:type="gramStart"/>
      <w:r w:rsidR="0079578F" w:rsidRPr="0079578F">
        <w:rPr>
          <w:rFonts w:hAnsi="標楷體" w:hint="eastAsia"/>
        </w:rPr>
        <w:t>以內，</w:t>
      </w:r>
      <w:proofErr w:type="gramEnd"/>
      <w:r w:rsidR="0079578F">
        <w:rPr>
          <w:rFonts w:hAnsi="標楷體" w:hint="eastAsia"/>
        </w:rPr>
        <w:t>屏東地區</w:t>
      </w:r>
      <w:r w:rsidR="0079578F" w:rsidRPr="0079578F">
        <w:rPr>
          <w:rFonts w:hAnsi="標楷體" w:hint="eastAsia"/>
        </w:rPr>
        <w:t>控制在</w:t>
      </w:r>
      <w:r w:rsidR="0079578F">
        <w:rPr>
          <w:rFonts w:hAnsi="標楷體" w:hint="eastAsia"/>
        </w:rPr>
        <w:t>10</w:t>
      </w:r>
      <w:r w:rsidR="0079578F" w:rsidRPr="0079578F">
        <w:rPr>
          <w:rFonts w:hAnsi="標楷體" w:hint="eastAsia"/>
        </w:rPr>
        <w:t>平方公里</w:t>
      </w:r>
      <w:proofErr w:type="gramStart"/>
      <w:r w:rsidR="0079578F" w:rsidRPr="0079578F">
        <w:rPr>
          <w:rFonts w:hAnsi="標楷體" w:hint="eastAsia"/>
        </w:rPr>
        <w:t>以內，</w:t>
      </w:r>
      <w:proofErr w:type="gramEnd"/>
      <w:r w:rsidR="0079578F">
        <w:rPr>
          <w:rFonts w:hAnsi="標楷體" w:hint="eastAsia"/>
        </w:rPr>
        <w:t>而「地層最大平均下陷速率控制在</w:t>
      </w:r>
      <w:r w:rsidR="0079578F" w:rsidRPr="0079578F">
        <w:rPr>
          <w:rFonts w:hAnsi="標楷體"/>
        </w:rPr>
        <w:t>5</w:t>
      </w:r>
      <w:r w:rsidR="0079578F" w:rsidRPr="0079578F">
        <w:rPr>
          <w:rFonts w:hAnsi="標楷體" w:hint="eastAsia"/>
        </w:rPr>
        <w:t>公分</w:t>
      </w:r>
      <w:r w:rsidR="0079578F" w:rsidRPr="0079578F">
        <w:rPr>
          <w:rFonts w:hAnsi="標楷體"/>
        </w:rPr>
        <w:t>/</w:t>
      </w:r>
      <w:r w:rsidR="0079578F" w:rsidRPr="0079578F">
        <w:rPr>
          <w:rFonts w:hAnsi="標楷體" w:hint="eastAsia"/>
        </w:rPr>
        <w:t>年</w:t>
      </w:r>
      <w:proofErr w:type="gramStart"/>
      <w:r w:rsidR="0079578F" w:rsidRPr="0079578F">
        <w:rPr>
          <w:rFonts w:hAnsi="標楷體" w:hint="eastAsia"/>
        </w:rPr>
        <w:t>以內」</w:t>
      </w:r>
      <w:proofErr w:type="gramEnd"/>
      <w:r w:rsidR="0079578F" w:rsidRPr="0079578F">
        <w:rPr>
          <w:rFonts w:hAnsi="標楷體" w:hint="eastAsia"/>
        </w:rPr>
        <w:t>等量化目標。</w:t>
      </w:r>
    </w:p>
    <w:p w:rsidR="00DB4724" w:rsidRPr="0079578F" w:rsidRDefault="0079578F" w:rsidP="00DE4238">
      <w:pPr>
        <w:pStyle w:val="3"/>
      </w:pPr>
      <w:proofErr w:type="gramStart"/>
      <w:r w:rsidRPr="0079578F">
        <w:rPr>
          <w:rFonts w:hAnsi="標楷體" w:hint="eastAsia"/>
        </w:rPr>
        <w:t>惟查</w:t>
      </w:r>
      <w:proofErr w:type="gramEnd"/>
      <w:r>
        <w:rPr>
          <w:rFonts w:hAnsi="標楷體" w:hint="eastAsia"/>
        </w:rPr>
        <w:t>，</w:t>
      </w:r>
      <w:r w:rsidRPr="0079578F">
        <w:rPr>
          <w:rFonts w:hAnsi="標楷體" w:hint="eastAsia"/>
        </w:rPr>
        <w:t>近</w:t>
      </w:r>
      <w:r w:rsidRPr="0079578F">
        <w:rPr>
          <w:rFonts w:hAnsi="標楷體"/>
        </w:rPr>
        <w:t>5</w:t>
      </w:r>
      <w:r w:rsidRPr="0079578F">
        <w:rPr>
          <w:rFonts w:hAnsi="標楷體" w:hint="eastAsia"/>
        </w:rPr>
        <w:t>年雲林地區並未符合上開</w:t>
      </w:r>
      <w:r w:rsidR="00777E4F" w:rsidRPr="00777E4F">
        <w:rPr>
          <w:rFonts w:hAnsi="標楷體" w:hint="eastAsia"/>
        </w:rPr>
        <w:t>「地層最大平均下陷速率控制在</w:t>
      </w:r>
      <w:r w:rsidR="00777E4F" w:rsidRPr="00777E4F">
        <w:rPr>
          <w:rFonts w:hAnsi="標楷體"/>
        </w:rPr>
        <w:t>5</w:t>
      </w:r>
      <w:r w:rsidR="00777E4F" w:rsidRPr="00777E4F">
        <w:rPr>
          <w:rFonts w:hAnsi="標楷體" w:hint="eastAsia"/>
        </w:rPr>
        <w:t>公分</w:t>
      </w:r>
      <w:r w:rsidR="00777E4F" w:rsidRPr="00777E4F">
        <w:rPr>
          <w:rFonts w:hAnsi="標楷體"/>
        </w:rPr>
        <w:t>/</w:t>
      </w:r>
      <w:r w:rsidR="00777E4F" w:rsidRPr="00777E4F">
        <w:rPr>
          <w:rFonts w:hAnsi="標楷體" w:hint="eastAsia"/>
        </w:rPr>
        <w:t>年</w:t>
      </w:r>
      <w:proofErr w:type="gramStart"/>
      <w:r w:rsidR="00777E4F" w:rsidRPr="00777E4F">
        <w:rPr>
          <w:rFonts w:hAnsi="標楷體" w:hint="eastAsia"/>
        </w:rPr>
        <w:t>以內」</w:t>
      </w:r>
      <w:proofErr w:type="gramEnd"/>
      <w:r w:rsidRPr="0079578F">
        <w:rPr>
          <w:rFonts w:hAnsi="標楷體" w:hint="eastAsia"/>
        </w:rPr>
        <w:t>量化目標，包括：</w:t>
      </w:r>
      <w:r w:rsidRPr="0079578F">
        <w:rPr>
          <w:rFonts w:hAnsi="標楷體"/>
        </w:rPr>
        <w:t>103</w:t>
      </w:r>
      <w:r w:rsidRPr="0079578F">
        <w:rPr>
          <w:rFonts w:hAnsi="標楷體" w:hint="eastAsia"/>
        </w:rPr>
        <w:t>年雲林元長</w:t>
      </w:r>
      <w:r w:rsidRPr="0079578F">
        <w:rPr>
          <w:rFonts w:hAnsi="標楷體"/>
        </w:rPr>
        <w:t>6.1</w:t>
      </w:r>
      <w:r w:rsidRPr="0079578F">
        <w:rPr>
          <w:rFonts w:hAnsi="標楷體" w:hint="eastAsia"/>
        </w:rPr>
        <w:t>公分</w:t>
      </w:r>
      <w:r w:rsidRPr="0079578F">
        <w:rPr>
          <w:rFonts w:hAnsi="標楷體"/>
        </w:rPr>
        <w:t>/</w:t>
      </w:r>
      <w:r w:rsidRPr="0079578F">
        <w:rPr>
          <w:rFonts w:hAnsi="標楷體" w:hint="eastAsia"/>
        </w:rPr>
        <w:t>年、</w:t>
      </w:r>
      <w:r w:rsidRPr="0079578F">
        <w:rPr>
          <w:rFonts w:hAnsi="標楷體"/>
        </w:rPr>
        <w:t>104</w:t>
      </w:r>
      <w:r w:rsidRPr="0079578F">
        <w:rPr>
          <w:rFonts w:hAnsi="標楷體" w:hint="eastAsia"/>
        </w:rPr>
        <w:t>年雲林土庫</w:t>
      </w:r>
      <w:r w:rsidRPr="0079578F">
        <w:rPr>
          <w:rFonts w:hAnsi="標楷體"/>
        </w:rPr>
        <w:t>7.1</w:t>
      </w:r>
      <w:r w:rsidRPr="0079578F">
        <w:rPr>
          <w:rFonts w:hAnsi="標楷體" w:hint="eastAsia"/>
        </w:rPr>
        <w:t>公分</w:t>
      </w:r>
      <w:r w:rsidRPr="0079578F">
        <w:rPr>
          <w:rFonts w:hAnsi="標楷體"/>
        </w:rPr>
        <w:t>/</w:t>
      </w:r>
      <w:r w:rsidRPr="0079578F">
        <w:rPr>
          <w:rFonts w:hAnsi="標楷體" w:hint="eastAsia"/>
        </w:rPr>
        <w:t>年、</w:t>
      </w:r>
      <w:r w:rsidRPr="0079578F">
        <w:rPr>
          <w:rFonts w:hAnsi="標楷體"/>
        </w:rPr>
        <w:t>105</w:t>
      </w:r>
      <w:r w:rsidRPr="0079578F">
        <w:rPr>
          <w:rFonts w:hAnsi="標楷體" w:hint="eastAsia"/>
        </w:rPr>
        <w:t>年雲林土庫</w:t>
      </w:r>
      <w:r w:rsidRPr="0079578F">
        <w:rPr>
          <w:rFonts w:hAnsi="標楷體"/>
        </w:rPr>
        <w:t>5.6</w:t>
      </w:r>
      <w:r w:rsidRPr="0079578F">
        <w:rPr>
          <w:rFonts w:hAnsi="標楷體" w:hint="eastAsia"/>
        </w:rPr>
        <w:t>公分</w:t>
      </w:r>
      <w:r w:rsidRPr="0079578F">
        <w:rPr>
          <w:rFonts w:hAnsi="標楷體"/>
        </w:rPr>
        <w:t>/</w:t>
      </w:r>
      <w:r w:rsidRPr="0079578F">
        <w:rPr>
          <w:rFonts w:hAnsi="標楷體" w:hint="eastAsia"/>
        </w:rPr>
        <w:t>年、</w:t>
      </w:r>
      <w:r w:rsidRPr="0079578F">
        <w:rPr>
          <w:rFonts w:hAnsi="標楷體"/>
        </w:rPr>
        <w:t>106</w:t>
      </w:r>
      <w:r w:rsidRPr="0079578F">
        <w:rPr>
          <w:rFonts w:hAnsi="標楷體" w:hint="eastAsia"/>
        </w:rPr>
        <w:t>年雲林土庫</w:t>
      </w:r>
      <w:r w:rsidRPr="0079578F">
        <w:rPr>
          <w:rFonts w:hAnsi="標楷體"/>
        </w:rPr>
        <w:t>6.7</w:t>
      </w:r>
      <w:r w:rsidRPr="0079578F">
        <w:rPr>
          <w:rFonts w:hAnsi="標楷體" w:hint="eastAsia"/>
        </w:rPr>
        <w:t>公分</w:t>
      </w:r>
      <w:r w:rsidRPr="0079578F">
        <w:rPr>
          <w:rFonts w:hAnsi="標楷體"/>
        </w:rPr>
        <w:t>/</w:t>
      </w:r>
      <w:r w:rsidRPr="0079578F">
        <w:rPr>
          <w:rFonts w:hAnsi="標楷體" w:hint="eastAsia"/>
        </w:rPr>
        <w:t>年、</w:t>
      </w:r>
      <w:r w:rsidRPr="0079578F">
        <w:rPr>
          <w:rFonts w:hAnsi="標楷體"/>
        </w:rPr>
        <w:t>107</w:t>
      </w:r>
      <w:r w:rsidRPr="0079578F">
        <w:rPr>
          <w:rFonts w:hAnsi="標楷體" w:hint="eastAsia"/>
        </w:rPr>
        <w:t>年雲林土庫</w:t>
      </w:r>
      <w:r w:rsidRPr="0079578F">
        <w:rPr>
          <w:rFonts w:hAnsi="標楷體"/>
        </w:rPr>
        <w:t>6.6</w:t>
      </w:r>
      <w:r w:rsidRPr="0079578F">
        <w:rPr>
          <w:rFonts w:hAnsi="標楷體" w:hint="eastAsia"/>
        </w:rPr>
        <w:t>公分</w:t>
      </w:r>
      <w:r w:rsidRPr="0079578F">
        <w:rPr>
          <w:rFonts w:hAnsi="標楷體"/>
        </w:rPr>
        <w:t>/</w:t>
      </w:r>
      <w:r w:rsidRPr="0079578F">
        <w:rPr>
          <w:rFonts w:hAnsi="標楷體" w:hint="eastAsia"/>
        </w:rPr>
        <w:t>年。</w:t>
      </w:r>
    </w:p>
    <w:p w:rsidR="00DB4724" w:rsidRDefault="0079578F" w:rsidP="00DE4238">
      <w:pPr>
        <w:pStyle w:val="3"/>
        <w:rPr>
          <w:rFonts w:hAnsi="標楷體"/>
        </w:rPr>
      </w:pPr>
      <w:r w:rsidRPr="00777E4F">
        <w:rPr>
          <w:rFonts w:hAnsi="標楷體" w:hint="eastAsia"/>
        </w:rPr>
        <w:t>針對「</w:t>
      </w:r>
      <w:r w:rsidR="00267A8D">
        <w:rPr>
          <w:rFonts w:ascii="新細明體" w:eastAsia="新細明體" w:hAnsi="新細明體" w:hint="eastAsia"/>
        </w:rPr>
        <w:t>『</w:t>
      </w:r>
      <w:r w:rsidR="00777E4F" w:rsidRPr="00777E4F">
        <w:rPr>
          <w:rFonts w:hAnsi="標楷體" w:hint="eastAsia"/>
        </w:rPr>
        <w:t>地下水保育管理暨地層下陷防治計畫</w:t>
      </w:r>
      <w:r w:rsidR="00267A8D">
        <w:rPr>
          <w:rFonts w:hAnsi="標楷體" w:hint="eastAsia"/>
        </w:rPr>
        <w:t>』</w:t>
      </w:r>
      <w:r w:rsidRPr="00777E4F">
        <w:rPr>
          <w:rFonts w:hAnsi="標楷體" w:hint="eastAsia"/>
        </w:rPr>
        <w:t>分項量化目標</w:t>
      </w:r>
      <w:r w:rsidR="00777E4F" w:rsidRPr="00777E4F">
        <w:rPr>
          <w:rFonts w:hAnsi="標楷體" w:hint="eastAsia"/>
        </w:rPr>
        <w:t>『地層最大平均下陷速率控制在</w:t>
      </w:r>
      <w:r w:rsidR="00777E4F" w:rsidRPr="00777E4F">
        <w:rPr>
          <w:rFonts w:hAnsi="標楷體"/>
        </w:rPr>
        <w:t>5</w:t>
      </w:r>
      <w:r w:rsidR="00777E4F" w:rsidRPr="00777E4F">
        <w:rPr>
          <w:rFonts w:hAnsi="標楷體" w:hint="eastAsia"/>
        </w:rPr>
        <w:t>公分</w:t>
      </w:r>
      <w:r w:rsidR="00777E4F" w:rsidRPr="00777E4F">
        <w:rPr>
          <w:rFonts w:hAnsi="標楷體"/>
        </w:rPr>
        <w:t>/</w:t>
      </w:r>
      <w:r w:rsidR="00777E4F" w:rsidRPr="00777E4F">
        <w:rPr>
          <w:rFonts w:hAnsi="標楷體" w:hint="eastAsia"/>
        </w:rPr>
        <w:t>年</w:t>
      </w:r>
      <w:proofErr w:type="gramStart"/>
      <w:r w:rsidR="00777E4F" w:rsidRPr="00777E4F">
        <w:rPr>
          <w:rFonts w:hAnsi="標楷體" w:hint="eastAsia"/>
        </w:rPr>
        <w:t>以內』</w:t>
      </w:r>
      <w:proofErr w:type="gramEnd"/>
      <w:r w:rsidRPr="00777E4F">
        <w:rPr>
          <w:rFonts w:hAnsi="標楷體" w:hint="eastAsia"/>
        </w:rPr>
        <w:t>是否能於109年達標及後續因應作為」部分，</w:t>
      </w:r>
      <w:r w:rsidR="00777E4F">
        <w:rPr>
          <w:rFonts w:hAnsi="標楷體" w:hint="eastAsia"/>
        </w:rPr>
        <w:t>據</w:t>
      </w:r>
      <w:r w:rsidRPr="00777E4F">
        <w:rPr>
          <w:rFonts w:hAnsi="標楷體" w:hint="eastAsia"/>
        </w:rPr>
        <w:t>水利署說明</w:t>
      </w:r>
      <w:r w:rsidR="00777E4F">
        <w:rPr>
          <w:rFonts w:hAnsi="標楷體" w:hint="eastAsia"/>
        </w:rPr>
        <w:t>略</w:t>
      </w:r>
      <w:proofErr w:type="gramStart"/>
      <w:r w:rsidR="00777E4F">
        <w:rPr>
          <w:rFonts w:hAnsi="標楷體" w:hint="eastAsia"/>
        </w:rPr>
        <w:t>以</w:t>
      </w:r>
      <w:proofErr w:type="gramEnd"/>
      <w:r w:rsidR="00777E4F">
        <w:rPr>
          <w:rFonts w:hAnsi="標楷體" w:hint="eastAsia"/>
        </w:rPr>
        <w:t>：</w:t>
      </w:r>
    </w:p>
    <w:p w:rsidR="00777E4F" w:rsidRDefault="00777E4F" w:rsidP="00777E4F">
      <w:pPr>
        <w:pStyle w:val="4"/>
      </w:pPr>
      <w:r w:rsidRPr="00777E4F">
        <w:rPr>
          <w:rFonts w:hint="eastAsia"/>
        </w:rPr>
        <w:t>原委說明：依</w:t>
      </w:r>
      <w:r>
        <w:rPr>
          <w:rFonts w:hint="eastAsia"/>
        </w:rPr>
        <w:t>水利</w:t>
      </w:r>
      <w:r w:rsidRPr="00777E4F">
        <w:rPr>
          <w:rFonts w:hint="eastAsia"/>
        </w:rPr>
        <w:t>署歷年檢測資料顯示，自100年推動雲彰行動</w:t>
      </w:r>
      <w:r w:rsidRPr="00777E4F">
        <w:t>計畫</w:t>
      </w:r>
      <w:r w:rsidRPr="00777E4F">
        <w:rPr>
          <w:rFonts w:hint="eastAsia"/>
        </w:rPr>
        <w:t>，執行迄今，最大平均下陷速率於102年為4.5公分/年，已低於目標值5公分/年。雖其他年度未符目標值，</w:t>
      </w:r>
      <w:r>
        <w:rPr>
          <w:rFonts w:hint="eastAsia"/>
        </w:rPr>
        <w:t>然</w:t>
      </w:r>
      <w:r w:rsidRPr="00777E4F">
        <w:rPr>
          <w:rFonts w:hint="eastAsia"/>
        </w:rPr>
        <w:t>超過5公分/年之範圍已從100年之120.6平方公里減少至107年之15.9平方公里，超過5公分/年之下陷範圍已明</w:t>
      </w:r>
      <w:r w:rsidRPr="00777E4F">
        <w:rPr>
          <w:rFonts w:hint="eastAsia"/>
        </w:rPr>
        <w:lastRenderedPageBreak/>
        <w:t>顯減少，惟受降雨條件影響(如104年逢60年來臺灣最大乾旱年，地下水補注量減少，抽水量增加，地層下陷情形較明顯，可見地層下陷與水文降雨情形有關聯性)</w:t>
      </w:r>
      <w:r>
        <w:rPr>
          <w:rFonts w:hAnsi="標楷體" w:hint="eastAsia"/>
        </w:rPr>
        <w:t>，</w:t>
      </w:r>
      <w:r w:rsidRPr="00777E4F">
        <w:rPr>
          <w:rFonts w:hint="eastAsia"/>
        </w:rPr>
        <w:t>近年最大下陷速率主要集中在</w:t>
      </w:r>
      <w:r>
        <w:rPr>
          <w:rFonts w:hint="eastAsia"/>
        </w:rPr>
        <w:t>雲林</w:t>
      </w:r>
      <w:r w:rsidRPr="00777E4F">
        <w:rPr>
          <w:rFonts w:hint="eastAsia"/>
        </w:rPr>
        <w:t>土庫及元長地區，</w:t>
      </w:r>
      <w:proofErr w:type="gramStart"/>
      <w:r w:rsidRPr="00777E4F">
        <w:rPr>
          <w:rFonts w:hint="eastAsia"/>
        </w:rPr>
        <w:t>經現地</w:t>
      </w:r>
      <w:proofErr w:type="gramEnd"/>
      <w:r w:rsidRPr="00777E4F">
        <w:rPr>
          <w:rFonts w:hint="eastAsia"/>
        </w:rPr>
        <w:t>勘查結果主要為農地及零星畜牧場。</w:t>
      </w:r>
    </w:p>
    <w:p w:rsidR="00777E4F" w:rsidRDefault="00777E4F" w:rsidP="00777E4F">
      <w:pPr>
        <w:pStyle w:val="4"/>
      </w:pPr>
      <w:r w:rsidRPr="00777E4F">
        <w:rPr>
          <w:rFonts w:hint="eastAsia"/>
        </w:rPr>
        <w:t>是否如期達成目標：產業轉型為目前較可行之減少地下水抽取策略，惟產業轉型需長時間逐步調整，未來在各防治單位努力之下，期望於降雨條件不佳之情況下，亦能達成低於5公分/年之量化目標。</w:t>
      </w:r>
    </w:p>
    <w:p w:rsidR="00777E4F" w:rsidRDefault="00777E4F" w:rsidP="00777E4F">
      <w:pPr>
        <w:pStyle w:val="4"/>
      </w:pPr>
      <w:r w:rsidRPr="00777E4F">
        <w:rPr>
          <w:rFonts w:hint="eastAsia"/>
        </w:rPr>
        <w:t>後續因應作為：</w:t>
      </w:r>
    </w:p>
    <w:p w:rsidR="00777E4F" w:rsidRDefault="00777E4F" w:rsidP="00777E4F">
      <w:pPr>
        <w:pStyle w:val="5"/>
      </w:pPr>
      <w:r w:rsidRPr="00777E4F">
        <w:rPr>
          <w:rFonts w:hint="eastAsia"/>
        </w:rPr>
        <w:t>由近年地層下陷趨勢減緩可知，</w:t>
      </w:r>
      <w:proofErr w:type="gramStart"/>
      <w:r w:rsidRPr="00777E4F">
        <w:rPr>
          <w:rFonts w:hint="eastAsia"/>
        </w:rPr>
        <w:t>從增供地面</w:t>
      </w:r>
      <w:proofErr w:type="gramEnd"/>
      <w:r w:rsidRPr="00777E4F">
        <w:rPr>
          <w:rFonts w:hint="eastAsia"/>
        </w:rPr>
        <w:t>水、調整農作制度、健全水井管理及加強地下水補注措施等四大策略著手方向是正確可行，將持續推動辦理。</w:t>
      </w:r>
    </w:p>
    <w:p w:rsidR="00777E4F" w:rsidRDefault="00777E4F" w:rsidP="00777E4F">
      <w:pPr>
        <w:pStyle w:val="5"/>
      </w:pPr>
      <w:r w:rsidRPr="00777E4F">
        <w:rPr>
          <w:rFonts w:hint="eastAsia"/>
        </w:rPr>
        <w:t>案經行政院108年4月3日及5月30日吳澤成政務委員主持召開「減緩地層下陷及加強高鐵安全措施會議」及「</w:t>
      </w:r>
      <w:proofErr w:type="gramStart"/>
      <w:r w:rsidRPr="00777E4F">
        <w:rPr>
          <w:rFonts w:hint="eastAsia"/>
        </w:rPr>
        <w:t>研</w:t>
      </w:r>
      <w:proofErr w:type="gramEnd"/>
      <w:r w:rsidRPr="00777E4F">
        <w:rPr>
          <w:rFonts w:hint="eastAsia"/>
        </w:rPr>
        <w:t>商地層下陷防治專案平台會議」決議，請農委會聚焦於雲林縣及彰化縣</w:t>
      </w:r>
      <w:r w:rsidRPr="00777E4F">
        <w:t>高鐵沿線地層下陷</w:t>
      </w:r>
      <w:r w:rsidRPr="00777E4F">
        <w:rPr>
          <w:rFonts w:hint="eastAsia"/>
        </w:rPr>
        <w:t>較嚴重</w:t>
      </w:r>
      <w:r w:rsidRPr="00777E4F">
        <w:t>區域</w:t>
      </w:r>
      <w:r w:rsidRPr="00777E4F">
        <w:rPr>
          <w:rFonts w:hint="eastAsia"/>
        </w:rPr>
        <w:t>，在不影響農民的權益下，由源頭減少農業用水，</w:t>
      </w:r>
      <w:proofErr w:type="gramStart"/>
      <w:r w:rsidRPr="00777E4F">
        <w:rPr>
          <w:rFonts w:hint="eastAsia"/>
        </w:rPr>
        <w:t>研</w:t>
      </w:r>
      <w:proofErr w:type="gramEnd"/>
      <w:r w:rsidRPr="00777E4F">
        <w:rPr>
          <w:rFonts w:hint="eastAsia"/>
        </w:rPr>
        <w:t>擬根本且具體解決方案，農委會並於</w:t>
      </w:r>
      <w:r>
        <w:rPr>
          <w:rFonts w:hint="eastAsia"/>
        </w:rPr>
        <w:t>108年</w:t>
      </w:r>
      <w:r w:rsidRPr="00777E4F">
        <w:rPr>
          <w:rFonts w:hint="eastAsia"/>
        </w:rPr>
        <w:t>7月1日提報</w:t>
      </w:r>
      <w:r w:rsidRPr="00777E4F">
        <w:t>「黃金廊道農業新方案暨行動計畫(102</w:t>
      </w:r>
      <w:r w:rsidRPr="00777E4F">
        <w:rPr>
          <w:rFonts w:hint="eastAsia"/>
        </w:rPr>
        <w:t>〜</w:t>
      </w:r>
      <w:r w:rsidRPr="00777E4F">
        <w:t>109年)」</w:t>
      </w:r>
      <w:r w:rsidRPr="00777E4F">
        <w:rPr>
          <w:rFonts w:hint="eastAsia"/>
        </w:rPr>
        <w:t>修正計畫到</w:t>
      </w:r>
      <w:r>
        <w:rPr>
          <w:rFonts w:hint="eastAsia"/>
        </w:rPr>
        <w:t>行政院</w:t>
      </w:r>
      <w:r w:rsidRPr="00777E4F">
        <w:rPr>
          <w:rFonts w:hint="eastAsia"/>
        </w:rPr>
        <w:t>，以擴大推動範圍、提高誘因及增加旱作選項為精進方案，加強辦理</w:t>
      </w:r>
      <w:r w:rsidRPr="00777E4F">
        <w:t>「推廣</w:t>
      </w:r>
      <w:proofErr w:type="gramStart"/>
      <w:r w:rsidRPr="00777E4F">
        <w:t>農田轉旱作</w:t>
      </w:r>
      <w:proofErr w:type="gramEnd"/>
      <w:r w:rsidRPr="00777E4F">
        <w:t>」等工作，以降低農業灌溉用水需求。</w:t>
      </w:r>
    </w:p>
    <w:p w:rsidR="00DA7D84" w:rsidRPr="00777E4F" w:rsidRDefault="00DA7D84" w:rsidP="00777E4F">
      <w:pPr>
        <w:pStyle w:val="5"/>
      </w:pPr>
      <w:r w:rsidRPr="00DA7D84">
        <w:rPr>
          <w:rFonts w:hint="eastAsia"/>
        </w:rPr>
        <w:t>雲林地區以農業灌溉水井居多，地層下陷趨勢明顯受水情條件及抽水行為影響，若能加強輔</w:t>
      </w:r>
      <w:r w:rsidRPr="00DA7D84">
        <w:rPr>
          <w:rFonts w:hint="eastAsia"/>
        </w:rPr>
        <w:lastRenderedPageBreak/>
        <w:t>導該下陷顯著地區於一期稻作</w:t>
      </w:r>
      <w:proofErr w:type="gramStart"/>
      <w:r w:rsidRPr="00DA7D84">
        <w:rPr>
          <w:rFonts w:hint="eastAsia"/>
        </w:rPr>
        <w:t>轉旱作或休</w:t>
      </w:r>
      <w:proofErr w:type="gramEnd"/>
      <w:r w:rsidRPr="00DA7D84">
        <w:rPr>
          <w:rFonts w:hint="eastAsia"/>
        </w:rPr>
        <w:t>耕，則對地層下顯減緩應有更直接之成效。</w:t>
      </w:r>
    </w:p>
    <w:p w:rsidR="00DB4724" w:rsidRPr="005A6F9D" w:rsidRDefault="003B4651" w:rsidP="00DE4238">
      <w:pPr>
        <w:pStyle w:val="3"/>
      </w:pPr>
      <w:r w:rsidRPr="005A6F9D">
        <w:rPr>
          <w:rFonts w:hint="eastAsia"/>
        </w:rPr>
        <w:t>綜上，</w:t>
      </w:r>
      <w:r w:rsidR="005A6F9D" w:rsidRPr="005A6F9D">
        <w:rPr>
          <w:rFonts w:hint="eastAsia"/>
        </w:rPr>
        <w:t>經濟部推動「地下水保育管理暨地層下陷防治計畫</w:t>
      </w:r>
      <w:r w:rsidR="005A6F9D" w:rsidRPr="005A6F9D">
        <w:t>(</w:t>
      </w:r>
      <w:r w:rsidR="005A6F9D" w:rsidRPr="005A6F9D">
        <w:rPr>
          <w:rFonts w:hint="eastAsia"/>
        </w:rPr>
        <w:t>98～</w:t>
      </w:r>
      <w:r w:rsidR="005A6F9D" w:rsidRPr="005A6F9D">
        <w:t>109</w:t>
      </w:r>
      <w:r w:rsidR="005A6F9D" w:rsidRPr="005A6F9D">
        <w:rPr>
          <w:rFonts w:hint="eastAsia"/>
        </w:rPr>
        <w:t>年</w:t>
      </w:r>
      <w:r w:rsidR="005A6F9D" w:rsidRPr="005A6F9D">
        <w:t>)</w:t>
      </w:r>
      <w:r w:rsidR="005A6F9D" w:rsidRPr="005A6F9D">
        <w:rPr>
          <w:rFonts w:hint="eastAsia"/>
        </w:rPr>
        <w:t>」分項量化目標「地層最大平均下陷速率控制在</w:t>
      </w:r>
      <w:r w:rsidR="005A6F9D" w:rsidRPr="005A6F9D">
        <w:t>5</w:t>
      </w:r>
      <w:r w:rsidR="005A6F9D" w:rsidRPr="005A6F9D">
        <w:rPr>
          <w:rFonts w:hint="eastAsia"/>
        </w:rPr>
        <w:t>公分</w:t>
      </w:r>
      <w:r w:rsidR="005A6F9D" w:rsidRPr="005A6F9D">
        <w:t>/</w:t>
      </w:r>
      <w:r w:rsidR="005A6F9D" w:rsidRPr="005A6F9D">
        <w:rPr>
          <w:rFonts w:hint="eastAsia"/>
        </w:rPr>
        <w:t>年」，</w:t>
      </w:r>
      <w:proofErr w:type="gramStart"/>
      <w:r w:rsidR="005A6F9D" w:rsidRPr="005A6F9D">
        <w:rPr>
          <w:rFonts w:hint="eastAsia"/>
        </w:rPr>
        <w:t>惟查近</w:t>
      </w:r>
      <w:proofErr w:type="gramEnd"/>
      <w:r w:rsidR="005A6F9D" w:rsidRPr="005A6F9D">
        <w:t>5</w:t>
      </w:r>
      <w:r w:rsidR="005A6F9D" w:rsidRPr="005A6F9D">
        <w:rPr>
          <w:rFonts w:hint="eastAsia"/>
        </w:rPr>
        <w:t>年雲林地區並未符合上開量化目標，水利署雖稱「雲林地區超過</w:t>
      </w:r>
      <w:r w:rsidR="005A6F9D" w:rsidRPr="005A6F9D">
        <w:t>5</w:t>
      </w:r>
      <w:r w:rsidR="005A6F9D" w:rsidRPr="005A6F9D">
        <w:rPr>
          <w:rFonts w:hint="eastAsia"/>
        </w:rPr>
        <w:t>公分</w:t>
      </w:r>
      <w:r w:rsidR="005A6F9D" w:rsidRPr="005A6F9D">
        <w:t>/</w:t>
      </w:r>
      <w:r w:rsidR="005A6F9D" w:rsidRPr="005A6F9D">
        <w:rPr>
          <w:rFonts w:hint="eastAsia"/>
        </w:rPr>
        <w:t>年之範圍已從</w:t>
      </w:r>
      <w:r w:rsidR="005A6F9D" w:rsidRPr="005A6F9D">
        <w:t>100</w:t>
      </w:r>
      <w:r w:rsidR="005A6F9D" w:rsidRPr="005A6F9D">
        <w:rPr>
          <w:rFonts w:hint="eastAsia"/>
        </w:rPr>
        <w:t>年之</w:t>
      </w:r>
      <w:r w:rsidR="005A6F9D" w:rsidRPr="005A6F9D">
        <w:t>120.6</w:t>
      </w:r>
      <w:r w:rsidR="005A6F9D" w:rsidRPr="005A6F9D">
        <w:rPr>
          <w:rFonts w:hint="eastAsia"/>
        </w:rPr>
        <w:t>平方公里減少至</w:t>
      </w:r>
      <w:r w:rsidR="005A6F9D" w:rsidRPr="005A6F9D">
        <w:t>107</w:t>
      </w:r>
      <w:r w:rsidR="005A6F9D" w:rsidRPr="005A6F9D">
        <w:rPr>
          <w:rFonts w:hint="eastAsia"/>
        </w:rPr>
        <w:t>年之</w:t>
      </w:r>
      <w:r w:rsidR="005A6F9D" w:rsidRPr="005A6F9D">
        <w:t>15.9</w:t>
      </w:r>
      <w:r w:rsidR="005A6F9D" w:rsidRPr="005A6F9D">
        <w:rPr>
          <w:rFonts w:hint="eastAsia"/>
        </w:rPr>
        <w:t>平方公里」，然針對109年是否能達成量化目標部分，該署並無確切把握，僅稱「產業轉型為目前較可行之減少地下水抽取策略，惟產業轉型需長時間逐步調整，未來在各防治單位努力之下，期望於降雨條件不佳之情況下，亦能達成低於</w:t>
      </w:r>
      <w:r w:rsidR="005A6F9D" w:rsidRPr="005A6F9D">
        <w:t>5</w:t>
      </w:r>
      <w:r w:rsidR="005A6F9D" w:rsidRPr="005A6F9D">
        <w:rPr>
          <w:rFonts w:hint="eastAsia"/>
        </w:rPr>
        <w:t>公分</w:t>
      </w:r>
      <w:r w:rsidR="005A6F9D" w:rsidRPr="005A6F9D">
        <w:t>/</w:t>
      </w:r>
      <w:r w:rsidR="005A6F9D" w:rsidRPr="005A6F9D">
        <w:rPr>
          <w:rFonts w:hint="eastAsia"/>
        </w:rPr>
        <w:t>年之量化目標」，顯見上開量化目標</w:t>
      </w:r>
      <w:proofErr w:type="gramStart"/>
      <w:r w:rsidR="005A6F9D" w:rsidRPr="005A6F9D">
        <w:rPr>
          <w:rFonts w:hint="eastAsia"/>
        </w:rPr>
        <w:t>恐</w:t>
      </w:r>
      <w:proofErr w:type="gramEnd"/>
      <w:r w:rsidR="005A6F9D" w:rsidRPr="005A6F9D">
        <w:rPr>
          <w:rFonts w:hint="eastAsia"/>
        </w:rPr>
        <w:t>無法順利達成，應切實檢討精進作為</w:t>
      </w:r>
      <w:r w:rsidR="005A6F9D" w:rsidRPr="005A6F9D">
        <w:rPr>
          <w:rFonts w:hAnsi="標楷體" w:hint="eastAsia"/>
        </w:rPr>
        <w:t>。</w:t>
      </w:r>
    </w:p>
    <w:p w:rsidR="00DB4724" w:rsidRPr="008A1ED3" w:rsidRDefault="00861976" w:rsidP="00DB4724">
      <w:pPr>
        <w:pStyle w:val="2"/>
        <w:rPr>
          <w:rFonts w:hAnsi="標楷體"/>
          <w:b/>
        </w:rPr>
      </w:pPr>
      <w:r w:rsidRPr="00861976">
        <w:rPr>
          <w:rFonts w:hint="eastAsia"/>
          <w:b/>
        </w:rPr>
        <w:t>108年1月2日</w:t>
      </w:r>
      <w:r>
        <w:rPr>
          <w:rFonts w:hAnsi="標楷體" w:hint="eastAsia"/>
          <w:b/>
        </w:rPr>
        <w:t>「交通部高鐵沿線地層下陷防治專案小組</w:t>
      </w:r>
      <w:r w:rsidRPr="008A1ED3">
        <w:rPr>
          <w:rFonts w:hAnsi="標楷體" w:hint="eastAsia"/>
          <w:b/>
        </w:rPr>
        <w:t>」</w:t>
      </w:r>
      <w:proofErr w:type="gramStart"/>
      <w:r w:rsidRPr="008A1ED3">
        <w:rPr>
          <w:rFonts w:hAnsi="標楷體" w:hint="eastAsia"/>
          <w:b/>
        </w:rPr>
        <w:t>107</w:t>
      </w:r>
      <w:proofErr w:type="gramEnd"/>
      <w:r w:rsidRPr="008A1ED3">
        <w:rPr>
          <w:rFonts w:hAnsi="標楷體" w:hint="eastAsia"/>
          <w:b/>
        </w:rPr>
        <w:t>年度專案小組會議</w:t>
      </w:r>
      <w:r w:rsidR="00524C8D" w:rsidRPr="008A1ED3">
        <w:rPr>
          <w:rFonts w:hAnsi="標楷體" w:hint="eastAsia"/>
          <w:b/>
        </w:rPr>
        <w:t>結論</w:t>
      </w:r>
      <w:r w:rsidRPr="008A1ED3">
        <w:rPr>
          <w:rFonts w:hAnsi="標楷體" w:hint="eastAsia"/>
          <w:b/>
        </w:rPr>
        <w:t>指出「</w:t>
      </w:r>
      <w:r w:rsidR="006A0959" w:rsidRPr="008A1ED3">
        <w:rPr>
          <w:rFonts w:hAnsi="標楷體" w:hint="eastAsia"/>
          <w:b/>
        </w:rPr>
        <w:t>台灣高鐵公司</w:t>
      </w:r>
      <w:r w:rsidR="00880754" w:rsidRPr="008A1ED3">
        <w:rPr>
          <w:rFonts w:hAnsi="標楷體" w:hint="eastAsia"/>
          <w:b/>
        </w:rPr>
        <w:t>EM120軌道檢測車</w:t>
      </w:r>
      <w:r w:rsidR="008A1ED3" w:rsidRPr="008A1ED3">
        <w:rPr>
          <w:rFonts w:hAnsi="標楷體" w:hint="eastAsia"/>
          <w:b/>
        </w:rPr>
        <w:t>（107年12月5日）</w:t>
      </w:r>
      <w:r w:rsidR="00880754" w:rsidRPr="008A1ED3">
        <w:rPr>
          <w:rFonts w:hAnsi="標楷體" w:hint="eastAsia"/>
          <w:b/>
        </w:rPr>
        <w:t>巡檢發現高鐵里程TK230+380至TK230+660附近6處高鐵橋墩有</w:t>
      </w:r>
      <w:r w:rsidR="00D43034" w:rsidRPr="008A1ED3">
        <w:rPr>
          <w:rFonts w:hAnsi="標楷體" w:hint="eastAsia"/>
          <w:b/>
        </w:rPr>
        <w:t>向</w:t>
      </w:r>
      <w:r w:rsidR="00880754" w:rsidRPr="008A1ED3">
        <w:rPr>
          <w:rFonts w:hAnsi="標楷體" w:hint="eastAsia"/>
          <w:b/>
        </w:rPr>
        <w:t>東側移現象，請台灣高鐵公司加強監測以</w:t>
      </w:r>
      <w:proofErr w:type="gramStart"/>
      <w:r w:rsidR="009B12E9">
        <w:rPr>
          <w:rFonts w:hAnsi="標楷體" w:hint="eastAsia"/>
          <w:b/>
        </w:rPr>
        <w:t>釐</w:t>
      </w:r>
      <w:proofErr w:type="gramEnd"/>
      <w:r w:rsidR="00880754" w:rsidRPr="008A1ED3">
        <w:rPr>
          <w:rFonts w:hAnsi="標楷體" w:hint="eastAsia"/>
          <w:b/>
        </w:rPr>
        <w:t>清結構移位原因，並視需要埋設深</w:t>
      </w:r>
      <w:proofErr w:type="gramStart"/>
      <w:r w:rsidR="00880754" w:rsidRPr="008A1ED3">
        <w:rPr>
          <w:rFonts w:hAnsi="標楷體" w:hint="eastAsia"/>
          <w:b/>
        </w:rPr>
        <w:t>層傾度管</w:t>
      </w:r>
      <w:proofErr w:type="gramEnd"/>
      <w:r w:rsidR="00880754" w:rsidRPr="008A1ED3">
        <w:rPr>
          <w:rFonts w:hAnsi="標楷體" w:hint="eastAsia"/>
          <w:b/>
        </w:rPr>
        <w:t>量測地層位移狀況</w:t>
      </w:r>
      <w:r w:rsidRPr="008A1ED3">
        <w:rPr>
          <w:rFonts w:hAnsi="標楷體" w:hint="eastAsia"/>
          <w:b/>
        </w:rPr>
        <w:t>」，惟據</w:t>
      </w:r>
      <w:r w:rsidR="00B71523" w:rsidRPr="00B71523">
        <w:rPr>
          <w:rFonts w:hAnsi="標楷體" w:hint="eastAsia"/>
          <w:b/>
        </w:rPr>
        <w:t>108年7月24日「交通部高鐵沿線地層下陷防治專案小組」</w:t>
      </w:r>
      <w:proofErr w:type="gramStart"/>
      <w:r w:rsidRPr="008A1ED3">
        <w:rPr>
          <w:rFonts w:hAnsi="標楷體" w:hint="eastAsia"/>
          <w:b/>
        </w:rPr>
        <w:t>108</w:t>
      </w:r>
      <w:proofErr w:type="gramEnd"/>
      <w:r w:rsidRPr="008A1ED3">
        <w:rPr>
          <w:rFonts w:hAnsi="標楷體" w:hint="eastAsia"/>
          <w:b/>
        </w:rPr>
        <w:t>年度專案小組第1次會議結論</w:t>
      </w:r>
      <w:r w:rsidR="00D43034" w:rsidRPr="008A1ED3">
        <w:rPr>
          <w:rFonts w:hAnsi="標楷體" w:hint="eastAsia"/>
          <w:b/>
        </w:rPr>
        <w:t>記載</w:t>
      </w:r>
      <w:r w:rsidRPr="008A1ED3">
        <w:rPr>
          <w:rFonts w:hAnsi="標楷體" w:hint="eastAsia"/>
          <w:b/>
        </w:rPr>
        <w:t>「</w:t>
      </w:r>
      <w:r w:rsidR="00D43034" w:rsidRPr="008A1ED3">
        <w:rPr>
          <w:rFonts w:hAnsi="標楷體" w:hint="eastAsia"/>
          <w:b/>
        </w:rPr>
        <w:t>高鐵里程TK230+380至TK230+660附近6處高鐵橋墩向東側移案，目前尚無法證實結構移位原因與鄰近地層下陷</w:t>
      </w:r>
      <w:proofErr w:type="gramStart"/>
      <w:r w:rsidR="008A1ED3" w:rsidRPr="008A1ED3">
        <w:rPr>
          <w:rFonts w:hAnsi="標楷體" w:hint="eastAsia"/>
          <w:b/>
        </w:rPr>
        <w:t>沉降錐</w:t>
      </w:r>
      <w:proofErr w:type="gramEnd"/>
      <w:r w:rsidR="008A1ED3" w:rsidRPr="008A1ED3">
        <w:rPr>
          <w:rFonts w:hAnsi="標楷體" w:hint="eastAsia"/>
          <w:b/>
        </w:rPr>
        <w:t>有關，請台灣高鐵公司持續辦理監測及調查作業</w:t>
      </w:r>
      <w:r w:rsidRPr="008A1ED3">
        <w:rPr>
          <w:rFonts w:hAnsi="標楷體" w:hint="eastAsia"/>
          <w:b/>
        </w:rPr>
        <w:t>」，究前揭高鐵橋墩</w:t>
      </w:r>
      <w:r w:rsidR="006A0959" w:rsidRPr="008A1ED3">
        <w:rPr>
          <w:rFonts w:hAnsi="標楷體" w:hint="eastAsia"/>
          <w:b/>
        </w:rPr>
        <w:t>向東側移</w:t>
      </w:r>
      <w:r w:rsidR="0024369E">
        <w:rPr>
          <w:rFonts w:hAnsi="標楷體" w:hint="eastAsia"/>
          <w:b/>
        </w:rPr>
        <w:t>發生</w:t>
      </w:r>
      <w:r w:rsidR="008A1ED3" w:rsidRPr="008A1ED3">
        <w:rPr>
          <w:rFonts w:hAnsi="標楷體" w:hint="eastAsia"/>
          <w:b/>
        </w:rPr>
        <w:t>原因</w:t>
      </w:r>
      <w:r w:rsidR="0024369E">
        <w:rPr>
          <w:rFonts w:hAnsi="標楷體" w:hint="eastAsia"/>
          <w:b/>
        </w:rPr>
        <w:t>、</w:t>
      </w:r>
      <w:r w:rsidR="006A0959" w:rsidRPr="008A1ED3">
        <w:rPr>
          <w:rFonts w:hAnsi="標楷體" w:hint="eastAsia"/>
          <w:b/>
        </w:rPr>
        <w:t>是否</w:t>
      </w:r>
      <w:r w:rsidR="008A1ED3" w:rsidRPr="008A1ED3">
        <w:rPr>
          <w:rFonts w:hAnsi="標楷體" w:hint="eastAsia"/>
          <w:b/>
        </w:rPr>
        <w:t>影響行車</w:t>
      </w:r>
      <w:r w:rsidR="0024369E">
        <w:rPr>
          <w:rFonts w:hAnsi="標楷體" w:hint="eastAsia"/>
          <w:b/>
        </w:rPr>
        <w:t>平穩</w:t>
      </w:r>
      <w:r w:rsidR="00B71523">
        <w:rPr>
          <w:rFonts w:hAnsi="標楷體" w:hint="eastAsia"/>
          <w:b/>
        </w:rPr>
        <w:t>及</w:t>
      </w:r>
      <w:r w:rsidR="008A1ED3" w:rsidRPr="008A1ED3">
        <w:rPr>
          <w:rFonts w:hAnsi="標楷體" w:hint="eastAsia"/>
          <w:b/>
        </w:rPr>
        <w:t>結構安全</w:t>
      </w:r>
      <w:r w:rsidR="009B12E9">
        <w:rPr>
          <w:rFonts w:hAnsi="標楷體" w:hint="eastAsia"/>
          <w:b/>
        </w:rPr>
        <w:t>等疑點</w:t>
      </w:r>
      <w:r w:rsidR="008A1ED3" w:rsidRPr="008A1ED3">
        <w:rPr>
          <w:rFonts w:hAnsi="標楷體" w:hint="eastAsia"/>
          <w:b/>
        </w:rPr>
        <w:t>，</w:t>
      </w:r>
      <w:proofErr w:type="gramStart"/>
      <w:r w:rsidR="009B12E9">
        <w:rPr>
          <w:rFonts w:hAnsi="標楷體" w:hint="eastAsia"/>
          <w:b/>
        </w:rPr>
        <w:t>迄今均未查明</w:t>
      </w:r>
      <w:proofErr w:type="gramEnd"/>
      <w:r w:rsidR="009B12E9">
        <w:rPr>
          <w:rFonts w:hAnsi="標楷體" w:hint="eastAsia"/>
          <w:b/>
        </w:rPr>
        <w:t>，</w:t>
      </w:r>
      <w:r w:rsidR="008A1ED3" w:rsidRPr="008A1ED3">
        <w:rPr>
          <w:rFonts w:hAnsi="標楷體" w:hint="eastAsia"/>
          <w:b/>
        </w:rPr>
        <w:t>允應儘速</w:t>
      </w:r>
      <w:proofErr w:type="gramStart"/>
      <w:r w:rsidR="008A1ED3" w:rsidRPr="008A1ED3">
        <w:rPr>
          <w:rFonts w:hAnsi="標楷體" w:hint="eastAsia"/>
          <w:b/>
        </w:rPr>
        <w:t>釐</w:t>
      </w:r>
      <w:proofErr w:type="gramEnd"/>
      <w:r w:rsidR="008A1ED3" w:rsidRPr="008A1ED3">
        <w:rPr>
          <w:rFonts w:hAnsi="標楷體" w:hint="eastAsia"/>
          <w:b/>
        </w:rPr>
        <w:t>清並妥擬改善對策：</w:t>
      </w:r>
    </w:p>
    <w:p w:rsidR="00DB4724" w:rsidRPr="00B00927" w:rsidRDefault="00DA3E6A" w:rsidP="00DE4238">
      <w:pPr>
        <w:pStyle w:val="3"/>
        <w:rPr>
          <w:rFonts w:hAnsi="標楷體"/>
        </w:rPr>
      </w:pPr>
      <w:r w:rsidRPr="00DA3E6A">
        <w:rPr>
          <w:rFonts w:hAnsi="標楷體" w:hint="eastAsia"/>
        </w:rPr>
        <w:t>按雲彰行動</w:t>
      </w:r>
      <w:r w:rsidRPr="00DA3E6A">
        <w:rPr>
          <w:rFonts w:hAnsi="標楷體"/>
        </w:rPr>
        <w:t>計畫</w:t>
      </w:r>
      <w:r w:rsidR="009B12E9">
        <w:rPr>
          <w:rFonts w:hAnsi="標楷體" w:hint="eastAsia"/>
        </w:rPr>
        <w:t>中</w:t>
      </w:r>
      <w:r>
        <w:rPr>
          <w:rFonts w:hAnsi="標楷體" w:hint="eastAsia"/>
        </w:rPr>
        <w:t>「</w:t>
      </w:r>
      <w:r w:rsidRPr="00DA3E6A">
        <w:rPr>
          <w:rFonts w:hAnsi="標楷體" w:hint="eastAsia"/>
        </w:rPr>
        <w:t>國土規劃</w:t>
      </w:r>
      <w:r w:rsidRPr="00B00927">
        <w:rPr>
          <w:rFonts w:hAnsi="標楷體" w:hint="eastAsia"/>
        </w:rPr>
        <w:t>」</w:t>
      </w:r>
      <w:r w:rsidR="009B12E9">
        <w:rPr>
          <w:rFonts w:hAnsi="標楷體" w:hint="eastAsia"/>
        </w:rPr>
        <w:t>執行策略之</w:t>
      </w:r>
      <w:r w:rsidRPr="00B00927">
        <w:rPr>
          <w:rFonts w:hAnsi="標楷體" w:hint="eastAsia"/>
        </w:rPr>
        <w:t>具體解決措施9-2「高鐵等交通設施安全維護（含安全荷</w:t>
      </w:r>
      <w:r w:rsidRPr="00B00927">
        <w:rPr>
          <w:rFonts w:hAnsi="標楷體" w:hint="eastAsia"/>
        </w:rPr>
        <w:lastRenderedPageBreak/>
        <w:t>載管理）」，</w:t>
      </w:r>
      <w:r w:rsidR="00B00927" w:rsidRPr="00B00927">
        <w:rPr>
          <w:rFonts w:hAnsi="標楷體" w:hint="eastAsia"/>
        </w:rPr>
        <w:t>係由</w:t>
      </w:r>
      <w:r w:rsidRPr="00B00927">
        <w:rPr>
          <w:rFonts w:hAnsi="標楷體" w:hint="eastAsia"/>
        </w:rPr>
        <w:t>交通部（鐵道局）</w:t>
      </w:r>
      <w:r w:rsidR="00B00927" w:rsidRPr="00B00927">
        <w:rPr>
          <w:rFonts w:hAnsi="標楷體" w:hint="eastAsia"/>
        </w:rPr>
        <w:t>負責辦理。</w:t>
      </w:r>
    </w:p>
    <w:p w:rsidR="00DC1140" w:rsidRPr="009666A3" w:rsidRDefault="00DC1140" w:rsidP="00DE4238">
      <w:pPr>
        <w:pStyle w:val="3"/>
        <w:rPr>
          <w:rFonts w:hAnsi="標楷體"/>
        </w:rPr>
      </w:pPr>
      <w:r>
        <w:rPr>
          <w:rFonts w:hAnsi="標楷體" w:hint="eastAsia"/>
        </w:rPr>
        <w:t>針對「</w:t>
      </w:r>
      <w:r w:rsidR="00B271E8">
        <w:rPr>
          <w:rFonts w:hAnsi="標楷體" w:hint="eastAsia"/>
        </w:rPr>
        <w:t>高鐵橋墩</w:t>
      </w:r>
      <w:proofErr w:type="gramStart"/>
      <w:r w:rsidR="00B271E8">
        <w:rPr>
          <w:rFonts w:hAnsi="標楷體" w:hint="eastAsia"/>
        </w:rPr>
        <w:t>角變量</w:t>
      </w:r>
      <w:proofErr w:type="gramEnd"/>
      <w:r w:rsidR="00B271E8">
        <w:rPr>
          <w:rFonts w:hAnsi="標楷體" w:hint="eastAsia"/>
        </w:rPr>
        <w:t>（差異</w:t>
      </w:r>
      <w:proofErr w:type="gramStart"/>
      <w:r w:rsidR="00B271E8">
        <w:rPr>
          <w:rFonts w:hAnsi="標楷體" w:hint="eastAsia"/>
        </w:rPr>
        <w:t>沉陷所</w:t>
      </w:r>
      <w:proofErr w:type="gramEnd"/>
      <w:r w:rsidR="00B271E8">
        <w:rPr>
          <w:rFonts w:hAnsi="標楷體" w:hint="eastAsia"/>
        </w:rPr>
        <w:t>造成）之容許值</w:t>
      </w:r>
      <w:r w:rsidR="00A55847">
        <w:rPr>
          <w:rFonts w:hAnsi="標楷體" w:hint="eastAsia"/>
        </w:rPr>
        <w:t>？</w:t>
      </w:r>
      <w:r>
        <w:rPr>
          <w:rFonts w:ascii="新細明體" w:eastAsia="新細明體" w:hAnsi="新細明體" w:hint="eastAsia"/>
        </w:rPr>
        <w:t>」</w:t>
      </w:r>
      <w:r>
        <w:rPr>
          <w:rFonts w:hAnsi="標楷體" w:hint="eastAsia"/>
        </w:rPr>
        <w:t>部分，據交通部說明略</w:t>
      </w:r>
      <w:proofErr w:type="gramStart"/>
      <w:r>
        <w:rPr>
          <w:rFonts w:hAnsi="標楷體" w:hint="eastAsia"/>
        </w:rPr>
        <w:t>以</w:t>
      </w:r>
      <w:proofErr w:type="gramEnd"/>
      <w:r>
        <w:rPr>
          <w:rFonts w:hAnsi="標楷體" w:hint="eastAsia"/>
        </w:rPr>
        <w:t>：「</w:t>
      </w:r>
      <w:r w:rsidR="00B271E8">
        <w:rPr>
          <w:rFonts w:hAnsi="標楷體" w:cs="新細明體" w:hint="eastAsia"/>
          <w:kern w:val="0"/>
          <w:szCs w:val="32"/>
        </w:rPr>
        <w:t>地層下陷對高鐵橋梁結構暨營運安全之影響，主要因素</w:t>
      </w:r>
      <w:r w:rsidR="00B271E8" w:rsidRPr="00847D3E">
        <w:rPr>
          <w:rFonts w:hAnsi="標楷體" w:cs="新細明體" w:hint="eastAsia"/>
          <w:kern w:val="0"/>
          <w:szCs w:val="32"/>
        </w:rPr>
        <w:t>在</w:t>
      </w:r>
      <w:r w:rsidR="00B271E8">
        <w:rPr>
          <w:rFonts w:hAnsi="標楷體" w:cs="新細明體" w:hint="eastAsia"/>
          <w:kern w:val="0"/>
          <w:szCs w:val="32"/>
        </w:rPr>
        <w:t>於</w:t>
      </w:r>
      <w:r w:rsidR="00B271E8" w:rsidRPr="00847D3E">
        <w:rPr>
          <w:rFonts w:hAnsi="標楷體" w:cs="新細明體" w:hint="eastAsia"/>
          <w:kern w:val="0"/>
          <w:szCs w:val="32"/>
        </w:rPr>
        <w:t>差異</w:t>
      </w:r>
      <w:proofErr w:type="gramStart"/>
      <w:r w:rsidR="00B271E8" w:rsidRPr="00847D3E">
        <w:rPr>
          <w:rFonts w:hAnsi="標楷體" w:cs="新細明體" w:hint="eastAsia"/>
          <w:kern w:val="0"/>
          <w:szCs w:val="32"/>
        </w:rPr>
        <w:t>沉</w:t>
      </w:r>
      <w:proofErr w:type="gramEnd"/>
      <w:r w:rsidR="00B271E8" w:rsidRPr="00847D3E">
        <w:rPr>
          <w:rFonts w:hAnsi="標楷體" w:cs="新細明體" w:hint="eastAsia"/>
          <w:kern w:val="0"/>
          <w:szCs w:val="32"/>
        </w:rPr>
        <w:t>陷量造成之高鐵橋墩</w:t>
      </w:r>
      <w:proofErr w:type="gramStart"/>
      <w:r w:rsidR="00B271E8" w:rsidRPr="00847D3E">
        <w:rPr>
          <w:rFonts w:hAnsi="標楷體" w:cs="新細明體" w:hint="eastAsia"/>
          <w:kern w:val="0"/>
          <w:szCs w:val="32"/>
        </w:rPr>
        <w:t>間角變量</w:t>
      </w:r>
      <w:proofErr w:type="gramEnd"/>
      <w:r w:rsidR="00B271E8">
        <w:rPr>
          <w:rFonts w:hAnsi="標楷體" w:cs="新細明體" w:hint="eastAsia"/>
          <w:kern w:val="0"/>
          <w:szCs w:val="32"/>
        </w:rPr>
        <w:t>，其設計規範規定之容許值：</w:t>
      </w:r>
      <w:proofErr w:type="gramStart"/>
      <w:r w:rsidR="00B271E8" w:rsidRPr="00847D3E">
        <w:rPr>
          <w:rFonts w:hAnsi="標楷體" w:cs="新細明體" w:hint="eastAsia"/>
          <w:kern w:val="0"/>
          <w:szCs w:val="32"/>
        </w:rPr>
        <w:t>簡支梁為</w:t>
      </w:r>
      <w:proofErr w:type="gramEnd"/>
      <w:r w:rsidR="00B271E8" w:rsidRPr="00847D3E">
        <w:rPr>
          <w:rFonts w:hAnsi="標楷體" w:cs="新細明體" w:hint="eastAsia"/>
          <w:kern w:val="0"/>
          <w:szCs w:val="32"/>
        </w:rPr>
        <w:t>1/1000、</w:t>
      </w:r>
      <w:proofErr w:type="gramStart"/>
      <w:r w:rsidR="00B271E8" w:rsidRPr="00847D3E">
        <w:rPr>
          <w:rFonts w:hAnsi="標楷體" w:cs="新細明體" w:hint="eastAsia"/>
          <w:kern w:val="0"/>
          <w:szCs w:val="32"/>
        </w:rPr>
        <w:t>連續梁為</w:t>
      </w:r>
      <w:proofErr w:type="gramEnd"/>
      <w:r w:rsidR="00B271E8" w:rsidRPr="00847D3E">
        <w:rPr>
          <w:rFonts w:hAnsi="標楷體" w:cs="新細明體" w:hint="eastAsia"/>
          <w:kern w:val="0"/>
          <w:szCs w:val="32"/>
        </w:rPr>
        <w:t>1/1500</w:t>
      </w:r>
      <w:r w:rsidR="00B271E8">
        <w:rPr>
          <w:rFonts w:hAnsi="標楷體" w:cs="新細明體" w:hint="eastAsia"/>
          <w:kern w:val="0"/>
          <w:szCs w:val="32"/>
        </w:rPr>
        <w:t>。</w:t>
      </w:r>
      <w:r>
        <w:rPr>
          <w:rFonts w:ascii="新細明體" w:eastAsia="新細明體" w:hAnsi="新細明體" w:hint="eastAsia"/>
        </w:rPr>
        <w:t>」</w:t>
      </w:r>
      <w:r>
        <w:rPr>
          <w:rFonts w:hAnsi="標楷體" w:hint="eastAsia"/>
        </w:rPr>
        <w:t>另針對</w:t>
      </w:r>
      <w:r w:rsidRPr="00DC1140">
        <w:rPr>
          <w:rFonts w:hAnsi="標楷體" w:hint="eastAsia"/>
        </w:rPr>
        <w:t>「</w:t>
      </w:r>
      <w:r w:rsidR="00B271E8" w:rsidRPr="009666A3">
        <w:rPr>
          <w:rFonts w:hAnsi="標楷體" w:hint="eastAsia"/>
        </w:rPr>
        <w:t>目前高鐵結構及行車，有無安全之虞</w:t>
      </w:r>
      <w:r w:rsidR="00A55847">
        <w:rPr>
          <w:rFonts w:hAnsi="標楷體" w:hint="eastAsia"/>
        </w:rPr>
        <w:t>？</w:t>
      </w:r>
      <w:r w:rsidRPr="00DC1140">
        <w:rPr>
          <w:rFonts w:hAnsi="標楷體" w:hint="eastAsia"/>
        </w:rPr>
        <w:t>」部分，據交通部說明略</w:t>
      </w:r>
      <w:proofErr w:type="gramStart"/>
      <w:r w:rsidRPr="00DC1140">
        <w:rPr>
          <w:rFonts w:hAnsi="標楷體" w:hint="eastAsia"/>
        </w:rPr>
        <w:t>以</w:t>
      </w:r>
      <w:proofErr w:type="gramEnd"/>
      <w:r w:rsidRPr="00DC1140">
        <w:rPr>
          <w:rFonts w:hAnsi="標楷體" w:hint="eastAsia"/>
        </w:rPr>
        <w:t>：</w:t>
      </w:r>
      <w:r w:rsidR="00B271E8" w:rsidRPr="008D444D">
        <w:rPr>
          <w:rFonts w:hAnsi="標楷體" w:hint="eastAsia"/>
          <w:szCs w:val="32"/>
        </w:rPr>
        <w:t>高鐵</w:t>
      </w:r>
      <w:r w:rsidR="00B271E8">
        <w:rPr>
          <w:rFonts w:hAnsi="標楷體" w:hint="eastAsia"/>
          <w:szCs w:val="32"/>
        </w:rPr>
        <w:t>行經彰雲地層</w:t>
      </w:r>
      <w:r w:rsidR="00B271E8" w:rsidRPr="008D444D">
        <w:rPr>
          <w:rFonts w:hAnsi="標楷體" w:hint="eastAsia"/>
          <w:szCs w:val="32"/>
        </w:rPr>
        <w:t>下陷</w:t>
      </w:r>
      <w:r w:rsidR="00B271E8">
        <w:rPr>
          <w:rFonts w:hAnsi="標楷體" w:hint="eastAsia"/>
          <w:szCs w:val="32"/>
        </w:rPr>
        <w:t>區域</w:t>
      </w:r>
      <w:r w:rsidR="00B271E8" w:rsidRPr="006479E0">
        <w:rPr>
          <w:rFonts w:hAnsi="標楷體" w:hint="eastAsia"/>
          <w:szCs w:val="32"/>
        </w:rPr>
        <w:t>，</w:t>
      </w:r>
      <w:r w:rsidR="00B271E8">
        <w:rPr>
          <w:rFonts w:hAnsi="標楷體" w:hint="eastAsia"/>
          <w:szCs w:val="32"/>
        </w:rPr>
        <w:t>其中4</w:t>
      </w:r>
      <w:r w:rsidR="00B271E8" w:rsidRPr="008D444D">
        <w:rPr>
          <w:rFonts w:hAnsi="標楷體" w:hint="eastAsia"/>
          <w:szCs w:val="32"/>
        </w:rPr>
        <w:t>處</w:t>
      </w:r>
      <w:r w:rsidR="00B271E8">
        <w:rPr>
          <w:rFonts w:hAnsi="標楷體" w:hint="eastAsia"/>
          <w:szCs w:val="32"/>
        </w:rPr>
        <w:t>下陷較顯著路段，</w:t>
      </w:r>
      <w:r w:rsidR="00B271E8" w:rsidRPr="006479E0">
        <w:rPr>
          <w:rFonts w:hAnsi="標楷體" w:hint="eastAsia"/>
          <w:szCs w:val="32"/>
        </w:rPr>
        <w:t>包括TK203彰化溪州路段、TK218雲林車站、TK221跨越雲158縣道及TK224跨越台78省道，</w:t>
      </w:r>
      <w:r w:rsidR="00B271E8">
        <w:rPr>
          <w:rFonts w:hAnsi="標楷體" w:hint="eastAsia"/>
          <w:szCs w:val="32"/>
        </w:rPr>
        <w:t>目前</w:t>
      </w:r>
      <w:r w:rsidR="00B271E8" w:rsidRPr="006479E0">
        <w:rPr>
          <w:rFonts w:hAnsi="標楷體" w:hint="eastAsia"/>
          <w:szCs w:val="32"/>
        </w:rPr>
        <w:t>橋墩角</w:t>
      </w:r>
      <w:proofErr w:type="gramStart"/>
      <w:r w:rsidR="00B271E8" w:rsidRPr="006479E0">
        <w:rPr>
          <w:rFonts w:hAnsi="標楷體" w:hint="eastAsia"/>
          <w:szCs w:val="32"/>
        </w:rPr>
        <w:t>變位量均在</w:t>
      </w:r>
      <w:proofErr w:type="gramEnd"/>
      <w:r w:rsidR="00B271E8" w:rsidRPr="006479E0">
        <w:rPr>
          <w:rFonts w:hAnsi="標楷體" w:hint="eastAsia"/>
          <w:szCs w:val="32"/>
        </w:rPr>
        <w:t>容許範圍內(</w:t>
      </w:r>
      <w:proofErr w:type="gramStart"/>
      <w:r w:rsidR="00B271E8" w:rsidRPr="006479E0">
        <w:rPr>
          <w:rFonts w:hAnsi="標楷體" w:hint="eastAsia"/>
          <w:szCs w:val="32"/>
        </w:rPr>
        <w:t>簡支梁為</w:t>
      </w:r>
      <w:proofErr w:type="gramEnd"/>
      <w:r w:rsidR="00B271E8" w:rsidRPr="006479E0">
        <w:rPr>
          <w:rFonts w:hAnsi="標楷體" w:hint="eastAsia"/>
          <w:szCs w:val="32"/>
        </w:rPr>
        <w:t>1/1000、</w:t>
      </w:r>
      <w:proofErr w:type="gramStart"/>
      <w:r w:rsidR="00B271E8" w:rsidRPr="006479E0">
        <w:rPr>
          <w:rFonts w:hAnsi="標楷體" w:hint="eastAsia"/>
          <w:szCs w:val="32"/>
        </w:rPr>
        <w:t>連續梁為</w:t>
      </w:r>
      <w:proofErr w:type="gramEnd"/>
      <w:r w:rsidR="00B271E8" w:rsidRPr="006479E0">
        <w:rPr>
          <w:rFonts w:hAnsi="標楷體" w:hint="eastAsia"/>
          <w:szCs w:val="32"/>
        </w:rPr>
        <w:t>1/1500)</w:t>
      </w:r>
      <w:r w:rsidR="00B271E8">
        <w:rPr>
          <w:rFonts w:hAnsi="標楷體" w:hint="eastAsia"/>
          <w:szCs w:val="32"/>
        </w:rPr>
        <w:t>；</w:t>
      </w:r>
      <w:r w:rsidR="00B271E8" w:rsidRPr="0070052C">
        <w:rPr>
          <w:rFonts w:hAnsi="標楷體" w:hint="eastAsia"/>
          <w:szCs w:val="32"/>
        </w:rPr>
        <w:t>台灣高鐵公司</w:t>
      </w:r>
      <w:r w:rsidR="00B271E8">
        <w:rPr>
          <w:rFonts w:hAnsi="標楷體" w:hint="eastAsia"/>
          <w:szCs w:val="32"/>
        </w:rPr>
        <w:t>並依據4</w:t>
      </w:r>
      <w:r w:rsidR="00B271E8" w:rsidRPr="0070052C">
        <w:rPr>
          <w:rFonts w:hAnsi="標楷體" w:hint="eastAsia"/>
          <w:szCs w:val="32"/>
        </w:rPr>
        <w:t>處下陷較顯著路段</w:t>
      </w:r>
      <w:r w:rsidR="00B271E8">
        <w:rPr>
          <w:rFonts w:hAnsi="標楷體" w:hint="eastAsia"/>
          <w:szCs w:val="32"/>
        </w:rPr>
        <w:t>之</w:t>
      </w:r>
      <w:r w:rsidR="00B271E8" w:rsidRPr="0070052C">
        <w:rPr>
          <w:rFonts w:hAnsi="標楷體" w:hint="eastAsia"/>
          <w:szCs w:val="32"/>
        </w:rPr>
        <w:t>橋墩</w:t>
      </w:r>
      <w:r w:rsidR="00B271E8">
        <w:rPr>
          <w:rFonts w:hAnsi="標楷體" w:hint="eastAsia"/>
          <w:szCs w:val="32"/>
        </w:rPr>
        <w:t>角變</w:t>
      </w:r>
      <w:r w:rsidR="00B271E8" w:rsidRPr="0070052C">
        <w:rPr>
          <w:rFonts w:hAnsi="標楷體" w:hint="eastAsia"/>
          <w:szCs w:val="32"/>
        </w:rPr>
        <w:t>量</w:t>
      </w:r>
      <w:r w:rsidR="00B271E8">
        <w:rPr>
          <w:rFonts w:hAnsi="標楷體" w:hint="eastAsia"/>
          <w:szCs w:val="32"/>
        </w:rPr>
        <w:t>變化趨勢，</w:t>
      </w:r>
      <w:proofErr w:type="gramStart"/>
      <w:r w:rsidR="00B271E8">
        <w:rPr>
          <w:rFonts w:hAnsi="標楷體" w:hint="eastAsia"/>
          <w:szCs w:val="32"/>
        </w:rPr>
        <w:t>研擬備</w:t>
      </w:r>
      <w:proofErr w:type="gramEnd"/>
      <w:r w:rsidR="00B271E8">
        <w:rPr>
          <w:rFonts w:hAnsi="標楷體" w:hint="eastAsia"/>
          <w:szCs w:val="32"/>
        </w:rPr>
        <w:t>妥後續因應方案，</w:t>
      </w:r>
      <w:r w:rsidR="009666A3">
        <w:rPr>
          <w:rFonts w:hAnsi="標楷體" w:hint="eastAsia"/>
          <w:szCs w:val="32"/>
        </w:rPr>
        <w:t>目前</w:t>
      </w:r>
      <w:r w:rsidR="009666A3" w:rsidRPr="00AB48D5">
        <w:rPr>
          <w:rFonts w:hAnsi="標楷體" w:hint="eastAsia"/>
          <w:szCs w:val="32"/>
        </w:rPr>
        <w:t>高鐵結構及行車安全無虞。</w:t>
      </w:r>
      <w:r w:rsidR="009666A3">
        <w:rPr>
          <w:rFonts w:hAnsi="標楷體" w:hint="eastAsia"/>
          <w:szCs w:val="32"/>
        </w:rPr>
        <w:t>交通部</w:t>
      </w:r>
      <w:r w:rsidR="009666A3" w:rsidRPr="00AB48D5">
        <w:rPr>
          <w:rFonts w:hAnsi="標楷體" w:hint="eastAsia"/>
          <w:szCs w:val="32"/>
        </w:rPr>
        <w:t>仍將持續監督台灣高鐵公司監測高鐵橋墩下陷情形，並</w:t>
      </w:r>
      <w:r w:rsidR="009666A3">
        <w:rPr>
          <w:rFonts w:hAnsi="標楷體" w:hint="eastAsia"/>
          <w:szCs w:val="32"/>
        </w:rPr>
        <w:t>已</w:t>
      </w:r>
      <w:r w:rsidR="009666A3" w:rsidRPr="00EE0BF0">
        <w:rPr>
          <w:rFonts w:hAnsi="標楷體" w:hint="eastAsia"/>
          <w:szCs w:val="32"/>
        </w:rPr>
        <w:t>擬具完成具體可行之因應方案</w:t>
      </w:r>
      <w:r w:rsidR="009666A3">
        <w:rPr>
          <w:rFonts w:hAnsi="標楷體" w:hint="eastAsia"/>
          <w:szCs w:val="32"/>
        </w:rPr>
        <w:t>如下：</w:t>
      </w:r>
    </w:p>
    <w:p w:rsidR="009666A3" w:rsidRPr="009666A3" w:rsidRDefault="009666A3" w:rsidP="009666A3">
      <w:pPr>
        <w:pStyle w:val="4"/>
      </w:pPr>
      <w:r w:rsidRPr="00DF6C6E">
        <w:rPr>
          <w:rFonts w:hAnsi="標楷體" w:hint="eastAsia"/>
          <w:szCs w:val="32"/>
        </w:rPr>
        <w:t>土建結構監測</w:t>
      </w:r>
      <w:r>
        <w:rPr>
          <w:rFonts w:hAnsi="標楷體" w:hint="eastAsia"/>
          <w:szCs w:val="32"/>
        </w:rPr>
        <w:t>：</w:t>
      </w:r>
      <w:r w:rsidRPr="00DF6C6E">
        <w:rPr>
          <w:rFonts w:hAnsi="標楷體" w:hint="eastAsia"/>
          <w:szCs w:val="32"/>
        </w:rPr>
        <w:t>每年持續監測高鐵橋墩下陷情形</w:t>
      </w:r>
      <w:r>
        <w:rPr>
          <w:rFonts w:hAnsi="標楷體" w:hint="eastAsia"/>
          <w:szCs w:val="32"/>
        </w:rPr>
        <w:t>，</w:t>
      </w:r>
      <w:r w:rsidRPr="00DF6C6E">
        <w:rPr>
          <w:rFonts w:hAnsi="標楷體" w:hint="eastAsia"/>
          <w:szCs w:val="32"/>
        </w:rPr>
        <w:t>監測報告每年3月送相關中央及地方政府，作為地層下陷防治參考。</w:t>
      </w:r>
    </w:p>
    <w:p w:rsidR="009666A3" w:rsidRPr="009666A3" w:rsidRDefault="009666A3" w:rsidP="009666A3">
      <w:pPr>
        <w:pStyle w:val="4"/>
      </w:pPr>
      <w:r w:rsidRPr="009666A3">
        <w:rPr>
          <w:rFonts w:hint="eastAsia"/>
        </w:rPr>
        <w:t>軌道平整度檢測</w:t>
      </w:r>
      <w:r>
        <w:rPr>
          <w:rFonts w:hAnsi="標楷體" w:hint="eastAsia"/>
        </w:rPr>
        <w:t>：</w:t>
      </w:r>
    </w:p>
    <w:p w:rsidR="009666A3" w:rsidRPr="009666A3" w:rsidRDefault="009666A3" w:rsidP="009666A3">
      <w:pPr>
        <w:pStyle w:val="5"/>
      </w:pPr>
      <w:r w:rsidRPr="00DF6C6E">
        <w:rPr>
          <w:rFonts w:hAnsi="標楷體" w:hint="eastAsia"/>
          <w:szCs w:val="32"/>
        </w:rPr>
        <w:t>EM120檢測車全線軌道線形檢測</w:t>
      </w:r>
      <w:r>
        <w:rPr>
          <w:rFonts w:hAnsi="標楷體" w:hint="eastAsia"/>
          <w:szCs w:val="32"/>
        </w:rPr>
        <w:t>：</w:t>
      </w:r>
      <w:r w:rsidRPr="00DF6C6E">
        <w:rPr>
          <w:rFonts w:hAnsi="標楷體" w:hint="eastAsia"/>
          <w:szCs w:val="32"/>
        </w:rPr>
        <w:t>每月一次。</w:t>
      </w:r>
    </w:p>
    <w:p w:rsidR="009666A3" w:rsidRDefault="009666A3" w:rsidP="009666A3">
      <w:pPr>
        <w:pStyle w:val="5"/>
      </w:pPr>
      <w:r w:rsidRPr="00DF6C6E">
        <w:rPr>
          <w:rFonts w:hAnsi="標楷體" w:hint="eastAsia"/>
          <w:szCs w:val="32"/>
        </w:rPr>
        <w:t>持續進行監控數據與土木結構測量數據之相互比對，若高鐵路線上發生之差異</w:t>
      </w:r>
      <w:proofErr w:type="gramStart"/>
      <w:r w:rsidRPr="00DF6C6E">
        <w:rPr>
          <w:rFonts w:hAnsi="標楷體" w:hint="eastAsia"/>
          <w:szCs w:val="32"/>
        </w:rPr>
        <w:t>沉</w:t>
      </w:r>
      <w:proofErr w:type="gramEnd"/>
      <w:r w:rsidRPr="00DF6C6E">
        <w:rPr>
          <w:rFonts w:hAnsi="標楷體" w:hint="eastAsia"/>
          <w:szCs w:val="32"/>
        </w:rPr>
        <w:t>陷狀況，透過以上監測機制應可在軌道線形惡化至維修標準前採取必要矯正措施。</w:t>
      </w:r>
    </w:p>
    <w:p w:rsidR="009666A3" w:rsidRPr="009806CF" w:rsidRDefault="009666A3" w:rsidP="009666A3">
      <w:pPr>
        <w:pStyle w:val="4"/>
      </w:pPr>
      <w:r w:rsidRPr="00DF6C6E">
        <w:rPr>
          <w:rFonts w:hAnsi="標楷體" w:hint="eastAsia"/>
          <w:szCs w:val="32"/>
        </w:rPr>
        <w:t>軌道高程調整</w:t>
      </w:r>
      <w:r>
        <w:rPr>
          <w:rFonts w:hAnsi="標楷體" w:hint="eastAsia"/>
          <w:szCs w:val="32"/>
        </w:rPr>
        <w:t>：</w:t>
      </w:r>
      <w:r w:rsidRPr="00DF6C6E">
        <w:rPr>
          <w:rFonts w:hAnsi="標楷體" w:hint="eastAsia"/>
          <w:szCs w:val="32"/>
        </w:rPr>
        <w:t>必要時透過置入或更換鋼軌墊片調整軌道高程。</w:t>
      </w:r>
    </w:p>
    <w:p w:rsidR="009806CF" w:rsidRDefault="009806CF" w:rsidP="009666A3">
      <w:pPr>
        <w:pStyle w:val="4"/>
      </w:pPr>
      <w:r w:rsidRPr="00E810DD">
        <w:rPr>
          <w:rFonts w:hAnsi="標楷體" w:hint="eastAsia"/>
          <w:szCs w:val="32"/>
        </w:rPr>
        <w:t>高架橋高程調整：必要時可調整盤式</w:t>
      </w:r>
      <w:proofErr w:type="gramStart"/>
      <w:r w:rsidRPr="00E810DD">
        <w:rPr>
          <w:rFonts w:hAnsi="標楷體" w:hint="eastAsia"/>
          <w:szCs w:val="32"/>
        </w:rPr>
        <w:t>支承高程</w:t>
      </w:r>
      <w:proofErr w:type="gramEnd"/>
      <w:r w:rsidRPr="00E810DD">
        <w:rPr>
          <w:rFonts w:hAnsi="標楷體" w:hint="eastAsia"/>
          <w:szCs w:val="32"/>
        </w:rPr>
        <w:t>/厚度，並視需要辦理必要之結構補強。</w:t>
      </w:r>
    </w:p>
    <w:p w:rsidR="00DB4724" w:rsidRPr="0056426A" w:rsidRDefault="00DC1140" w:rsidP="008444EF">
      <w:pPr>
        <w:pStyle w:val="3"/>
      </w:pPr>
      <w:proofErr w:type="gramStart"/>
      <w:r>
        <w:rPr>
          <w:rFonts w:hint="eastAsia"/>
        </w:rPr>
        <w:lastRenderedPageBreak/>
        <w:t>惟</w:t>
      </w:r>
      <w:r w:rsidR="00B00927" w:rsidRPr="0056426A">
        <w:rPr>
          <w:rFonts w:hint="eastAsia"/>
        </w:rPr>
        <w:t>查</w:t>
      </w:r>
      <w:proofErr w:type="gramEnd"/>
      <w:r w:rsidR="00B00927" w:rsidRPr="0056426A">
        <w:rPr>
          <w:rFonts w:hint="eastAsia"/>
        </w:rPr>
        <w:t>，108年1月2日「交通部高鐵沿線地層下陷防治專案小組」</w:t>
      </w:r>
      <w:proofErr w:type="gramStart"/>
      <w:r w:rsidR="00B00927" w:rsidRPr="0056426A">
        <w:rPr>
          <w:rFonts w:hint="eastAsia"/>
        </w:rPr>
        <w:t>107</w:t>
      </w:r>
      <w:proofErr w:type="gramEnd"/>
      <w:r w:rsidR="00B00927" w:rsidRPr="0056426A">
        <w:rPr>
          <w:rFonts w:hint="eastAsia"/>
        </w:rPr>
        <w:t>年度專案小組會議結論四略</w:t>
      </w:r>
      <w:proofErr w:type="gramStart"/>
      <w:r w:rsidR="00B00927" w:rsidRPr="0056426A">
        <w:rPr>
          <w:rFonts w:hint="eastAsia"/>
        </w:rPr>
        <w:t>以</w:t>
      </w:r>
      <w:proofErr w:type="gramEnd"/>
      <w:r w:rsidR="00B00927" w:rsidRPr="0056426A">
        <w:rPr>
          <w:rFonts w:hint="eastAsia"/>
        </w:rPr>
        <w:t>：「</w:t>
      </w:r>
      <w:r w:rsidR="00957FAF" w:rsidRPr="0056426A">
        <w:rPr>
          <w:rFonts w:hint="eastAsia"/>
        </w:rPr>
        <w:t>依水利署查測</w:t>
      </w:r>
      <w:proofErr w:type="gramStart"/>
      <w:r w:rsidR="00957FAF" w:rsidRPr="0056426A">
        <w:rPr>
          <w:rFonts w:hint="eastAsia"/>
        </w:rPr>
        <w:t>106</w:t>
      </w:r>
      <w:proofErr w:type="gramEnd"/>
      <w:r w:rsidR="00957FAF" w:rsidRPr="0056426A">
        <w:rPr>
          <w:rFonts w:hint="eastAsia"/>
        </w:rPr>
        <w:t>年度雲林地層下陷速率等值線顯示，高鐵路線行經雲林土庫鎮及元長鄉交界區域，為</w:t>
      </w:r>
      <w:proofErr w:type="gramStart"/>
      <w:r w:rsidR="00957FAF" w:rsidRPr="0056426A">
        <w:rPr>
          <w:rFonts w:hint="eastAsia"/>
        </w:rPr>
        <w:t>106</w:t>
      </w:r>
      <w:proofErr w:type="gramEnd"/>
      <w:r w:rsidR="00957FAF" w:rsidRPr="0056426A">
        <w:rPr>
          <w:rFonts w:hint="eastAsia"/>
        </w:rPr>
        <w:t>年度雲林地區之顯著地層下陷區域，</w:t>
      </w:r>
      <w:r w:rsidR="005A7CB1" w:rsidRPr="0056426A">
        <w:rPr>
          <w:rFonts w:hint="eastAsia"/>
        </w:rPr>
        <w:t>另台灣高鐵公司EM120軌道檢測車</w:t>
      </w:r>
      <w:r w:rsidR="004C1A17">
        <w:rPr>
          <w:rFonts w:hint="eastAsia"/>
        </w:rPr>
        <w:t>（107年12月5日）</w:t>
      </w:r>
      <w:r w:rsidR="005A7CB1" w:rsidRPr="0056426A">
        <w:rPr>
          <w:rFonts w:hint="eastAsia"/>
        </w:rPr>
        <w:t>巡檢發現高鐵里程TK230+380至TK230+660附近6處高鐵橋墩有向東側移現象</w:t>
      </w:r>
      <w:proofErr w:type="gramStart"/>
      <w:r w:rsidR="008474D5">
        <w:rPr>
          <w:rFonts w:hint="eastAsia"/>
        </w:rPr>
        <w:t>（</w:t>
      </w:r>
      <w:r w:rsidR="00E3057F">
        <w:rPr>
          <w:rFonts w:hint="eastAsia"/>
        </w:rPr>
        <w:t>註</w:t>
      </w:r>
      <w:proofErr w:type="gramEnd"/>
      <w:r w:rsidR="00E3057F">
        <w:rPr>
          <w:rFonts w:hint="eastAsia"/>
        </w:rPr>
        <w:t>：</w:t>
      </w:r>
      <w:r w:rsidR="008474D5">
        <w:rPr>
          <w:rFonts w:hint="eastAsia"/>
        </w:rPr>
        <w:t>橋墩編號</w:t>
      </w:r>
      <w:r w:rsidR="008474D5" w:rsidRPr="008474D5">
        <w:rPr>
          <w:rFonts w:hint="eastAsia"/>
        </w:rPr>
        <w:t>TK230+</w:t>
      </w:r>
      <w:r w:rsidR="008474D5">
        <w:rPr>
          <w:rFonts w:hint="eastAsia"/>
        </w:rPr>
        <w:t>45</w:t>
      </w:r>
      <w:r w:rsidR="008474D5" w:rsidRPr="008474D5">
        <w:rPr>
          <w:rFonts w:hint="eastAsia"/>
        </w:rPr>
        <w:t>0</w:t>
      </w:r>
      <w:r w:rsidR="008474D5">
        <w:rPr>
          <w:rFonts w:hint="eastAsia"/>
        </w:rPr>
        <w:t>傾斜</w:t>
      </w:r>
      <w:proofErr w:type="gramStart"/>
      <w:r w:rsidR="008474D5">
        <w:rPr>
          <w:rFonts w:hint="eastAsia"/>
        </w:rPr>
        <w:t>177角秒</w:t>
      </w:r>
      <w:proofErr w:type="gramEnd"/>
      <w:r w:rsidR="008474D5">
        <w:rPr>
          <w:rFonts w:hint="eastAsia"/>
        </w:rPr>
        <w:t>、</w:t>
      </w:r>
      <w:r w:rsidR="008474D5" w:rsidRPr="008474D5">
        <w:rPr>
          <w:rFonts w:hint="eastAsia"/>
        </w:rPr>
        <w:t>橋墩編號TK230+4</w:t>
      </w:r>
      <w:r w:rsidR="00E3057F">
        <w:rPr>
          <w:rFonts w:hint="eastAsia"/>
        </w:rPr>
        <w:t>85</w:t>
      </w:r>
      <w:r w:rsidR="008474D5" w:rsidRPr="008474D5">
        <w:rPr>
          <w:rFonts w:hint="eastAsia"/>
        </w:rPr>
        <w:t>傾斜</w:t>
      </w:r>
      <w:proofErr w:type="gramStart"/>
      <w:r w:rsidR="00E3057F">
        <w:rPr>
          <w:rFonts w:hint="eastAsia"/>
        </w:rPr>
        <w:t>8</w:t>
      </w:r>
      <w:r w:rsidR="008474D5" w:rsidRPr="008474D5">
        <w:rPr>
          <w:rFonts w:hint="eastAsia"/>
        </w:rPr>
        <w:t>角秒</w:t>
      </w:r>
      <w:proofErr w:type="gramEnd"/>
      <w:r w:rsidR="008474D5" w:rsidRPr="008474D5">
        <w:rPr>
          <w:rFonts w:hint="eastAsia"/>
        </w:rPr>
        <w:t>、橋墩編號TK230+</w:t>
      </w:r>
      <w:r w:rsidR="00E3057F">
        <w:rPr>
          <w:rFonts w:hint="eastAsia"/>
        </w:rPr>
        <w:t>520</w:t>
      </w:r>
      <w:r w:rsidR="008474D5" w:rsidRPr="008474D5">
        <w:rPr>
          <w:rFonts w:hint="eastAsia"/>
        </w:rPr>
        <w:t>傾斜</w:t>
      </w:r>
      <w:proofErr w:type="gramStart"/>
      <w:r w:rsidR="008474D5" w:rsidRPr="008474D5">
        <w:rPr>
          <w:rFonts w:hint="eastAsia"/>
        </w:rPr>
        <w:t>1</w:t>
      </w:r>
      <w:r w:rsidR="00E3057F">
        <w:rPr>
          <w:rFonts w:hint="eastAsia"/>
        </w:rPr>
        <w:t>24</w:t>
      </w:r>
      <w:r w:rsidR="008474D5" w:rsidRPr="008474D5">
        <w:rPr>
          <w:rFonts w:hint="eastAsia"/>
        </w:rPr>
        <w:t>角秒</w:t>
      </w:r>
      <w:proofErr w:type="gramEnd"/>
      <w:r w:rsidR="008474D5" w:rsidRPr="008474D5">
        <w:rPr>
          <w:rFonts w:hint="eastAsia"/>
        </w:rPr>
        <w:t>、橋墩編號TK230+</w:t>
      </w:r>
      <w:r w:rsidR="00E3057F">
        <w:rPr>
          <w:rFonts w:hint="eastAsia"/>
        </w:rPr>
        <w:t>555</w:t>
      </w:r>
      <w:r w:rsidR="008474D5" w:rsidRPr="008474D5">
        <w:rPr>
          <w:rFonts w:hint="eastAsia"/>
        </w:rPr>
        <w:t>傾斜</w:t>
      </w:r>
      <w:proofErr w:type="gramStart"/>
      <w:r w:rsidR="00E3057F">
        <w:rPr>
          <w:rFonts w:hint="eastAsia"/>
        </w:rPr>
        <w:t>78</w:t>
      </w:r>
      <w:r w:rsidR="008474D5" w:rsidRPr="008474D5">
        <w:rPr>
          <w:rFonts w:hint="eastAsia"/>
        </w:rPr>
        <w:t>角秒</w:t>
      </w:r>
      <w:proofErr w:type="gramEnd"/>
      <w:r w:rsidR="008474D5" w:rsidRPr="008474D5">
        <w:rPr>
          <w:rFonts w:hint="eastAsia"/>
        </w:rPr>
        <w:t>、橋墩編號TK230+</w:t>
      </w:r>
      <w:r w:rsidR="00E3057F">
        <w:rPr>
          <w:rFonts w:hint="eastAsia"/>
        </w:rPr>
        <w:t>590</w:t>
      </w:r>
      <w:r w:rsidR="008474D5" w:rsidRPr="008474D5">
        <w:rPr>
          <w:rFonts w:hint="eastAsia"/>
        </w:rPr>
        <w:t>傾斜</w:t>
      </w:r>
      <w:proofErr w:type="gramStart"/>
      <w:r w:rsidR="00E3057F">
        <w:rPr>
          <w:rFonts w:hint="eastAsia"/>
        </w:rPr>
        <w:t>87</w:t>
      </w:r>
      <w:r w:rsidR="008474D5" w:rsidRPr="008474D5">
        <w:rPr>
          <w:rFonts w:hint="eastAsia"/>
        </w:rPr>
        <w:t>角秒</w:t>
      </w:r>
      <w:proofErr w:type="gramEnd"/>
      <w:r w:rsidR="008474D5" w:rsidRPr="008474D5">
        <w:rPr>
          <w:rFonts w:hint="eastAsia"/>
        </w:rPr>
        <w:t>、橋墩編號TK230+</w:t>
      </w:r>
      <w:r w:rsidR="00E3057F">
        <w:rPr>
          <w:rFonts w:hint="eastAsia"/>
        </w:rPr>
        <w:t>625</w:t>
      </w:r>
      <w:r w:rsidR="008474D5" w:rsidRPr="008474D5">
        <w:rPr>
          <w:rFonts w:hint="eastAsia"/>
        </w:rPr>
        <w:t>傾斜</w:t>
      </w:r>
      <w:r w:rsidR="00E3057F">
        <w:rPr>
          <w:rFonts w:hint="eastAsia"/>
        </w:rPr>
        <w:t>221</w:t>
      </w:r>
      <w:r w:rsidR="008474D5" w:rsidRPr="008474D5">
        <w:rPr>
          <w:rFonts w:hint="eastAsia"/>
        </w:rPr>
        <w:t>角秒</w:t>
      </w:r>
      <w:proofErr w:type="gramStart"/>
      <w:r w:rsidR="008474D5">
        <w:rPr>
          <w:rFonts w:hint="eastAsia"/>
        </w:rPr>
        <w:t>）</w:t>
      </w:r>
      <w:proofErr w:type="gramEnd"/>
      <w:r w:rsidR="005A7CB1" w:rsidRPr="0056426A">
        <w:rPr>
          <w:rFonts w:hint="eastAsia"/>
        </w:rPr>
        <w:t>，請台灣高鐵公司加強監測以</w:t>
      </w:r>
      <w:proofErr w:type="gramStart"/>
      <w:r w:rsidR="005A7CB1" w:rsidRPr="0056426A">
        <w:rPr>
          <w:rFonts w:hint="eastAsia"/>
        </w:rPr>
        <w:t>釐</w:t>
      </w:r>
      <w:proofErr w:type="gramEnd"/>
      <w:r w:rsidR="005A7CB1" w:rsidRPr="0056426A">
        <w:rPr>
          <w:rFonts w:hint="eastAsia"/>
        </w:rPr>
        <w:t>清結構移位原因，並視需要埋設深</w:t>
      </w:r>
      <w:proofErr w:type="gramStart"/>
      <w:r w:rsidR="005A7CB1" w:rsidRPr="0056426A">
        <w:rPr>
          <w:rFonts w:hint="eastAsia"/>
        </w:rPr>
        <w:t>層傾度管</w:t>
      </w:r>
      <w:proofErr w:type="gramEnd"/>
      <w:r w:rsidR="005A7CB1" w:rsidRPr="0056426A">
        <w:rPr>
          <w:rFonts w:hint="eastAsia"/>
        </w:rPr>
        <w:t>量測地層位移狀況</w:t>
      </w:r>
      <w:r w:rsidR="00B00927" w:rsidRPr="0056426A">
        <w:rPr>
          <w:rFonts w:hint="eastAsia"/>
        </w:rPr>
        <w:t>」</w:t>
      </w:r>
      <w:r w:rsidR="005A7CB1" w:rsidRPr="0056426A">
        <w:rPr>
          <w:rFonts w:hint="eastAsia"/>
        </w:rPr>
        <w:t>，</w:t>
      </w:r>
      <w:r>
        <w:rPr>
          <w:rFonts w:hint="eastAsia"/>
        </w:rPr>
        <w:t>另</w:t>
      </w:r>
      <w:r w:rsidR="00B00927" w:rsidRPr="0056426A">
        <w:rPr>
          <w:rFonts w:hint="eastAsia"/>
        </w:rPr>
        <w:t>據108年7月24日「交通部高鐵沿線地層下陷防治專案小組」</w:t>
      </w:r>
      <w:proofErr w:type="gramStart"/>
      <w:r w:rsidR="00B00927" w:rsidRPr="0056426A">
        <w:rPr>
          <w:rFonts w:hint="eastAsia"/>
        </w:rPr>
        <w:t>108</w:t>
      </w:r>
      <w:proofErr w:type="gramEnd"/>
      <w:r w:rsidR="00B00927" w:rsidRPr="0056426A">
        <w:rPr>
          <w:rFonts w:hint="eastAsia"/>
        </w:rPr>
        <w:t>年度專案小組第1次會議結論五略</w:t>
      </w:r>
      <w:proofErr w:type="gramStart"/>
      <w:r w:rsidR="00B00927" w:rsidRPr="0056426A">
        <w:rPr>
          <w:rFonts w:hint="eastAsia"/>
        </w:rPr>
        <w:t>以</w:t>
      </w:r>
      <w:proofErr w:type="gramEnd"/>
      <w:r w:rsidR="00B00927" w:rsidRPr="0056426A">
        <w:rPr>
          <w:rFonts w:hint="eastAsia"/>
        </w:rPr>
        <w:t>：「</w:t>
      </w:r>
      <w:r w:rsidR="0056426A" w:rsidRPr="0056426A">
        <w:rPr>
          <w:rFonts w:hint="eastAsia"/>
        </w:rPr>
        <w:t>『高鐵里程TK230+380至TK230+660附近6處高鐵橋墩向東側移案』之監測辦理情形與後續因應處理</w:t>
      </w:r>
      <w:r w:rsidR="009B12E9">
        <w:rPr>
          <w:rFonts w:hint="eastAsia"/>
        </w:rPr>
        <w:t>方</w:t>
      </w:r>
      <w:r w:rsidR="0056426A" w:rsidRPr="0056426A">
        <w:rPr>
          <w:rFonts w:hint="eastAsia"/>
        </w:rPr>
        <w:t>案</w:t>
      </w:r>
      <w:r w:rsidR="0056426A" w:rsidRPr="0056426A">
        <w:t>…</w:t>
      </w:r>
      <w:proofErr w:type="gramStart"/>
      <w:r w:rsidR="0056426A" w:rsidRPr="0056426A">
        <w:t>…</w:t>
      </w:r>
      <w:proofErr w:type="gramEnd"/>
      <w:r w:rsidR="0056426A" w:rsidRPr="0056426A">
        <w:rPr>
          <w:rFonts w:hint="eastAsia"/>
        </w:rPr>
        <w:t>目前尚無法證實結構移位原因與鄰近地層下陷</w:t>
      </w:r>
      <w:proofErr w:type="gramStart"/>
      <w:r w:rsidR="0056426A" w:rsidRPr="0056426A">
        <w:rPr>
          <w:rFonts w:hint="eastAsia"/>
        </w:rPr>
        <w:t>沉降錐</w:t>
      </w:r>
      <w:proofErr w:type="gramEnd"/>
      <w:r w:rsidR="0056426A" w:rsidRPr="0056426A">
        <w:rPr>
          <w:rFonts w:hint="eastAsia"/>
        </w:rPr>
        <w:t>有關，請台灣高鐵公司持續辦理監測及調查作業，如有相關需配合作業事項，請鐵道局協調各單位協助辦理。</w:t>
      </w:r>
      <w:r w:rsidR="00B00927" w:rsidRPr="0056426A">
        <w:rPr>
          <w:rFonts w:hint="eastAsia"/>
        </w:rPr>
        <w:t>」由</w:t>
      </w:r>
      <w:proofErr w:type="gramStart"/>
      <w:r w:rsidR="00B00927" w:rsidRPr="0056426A">
        <w:rPr>
          <w:rFonts w:hint="eastAsia"/>
        </w:rPr>
        <w:t>上顯見</w:t>
      </w:r>
      <w:proofErr w:type="gramEnd"/>
      <w:r w:rsidR="00B00927" w:rsidRPr="0056426A">
        <w:rPr>
          <w:rFonts w:hint="eastAsia"/>
        </w:rPr>
        <w:t>，</w:t>
      </w:r>
      <w:r w:rsidR="0056426A">
        <w:rPr>
          <w:rFonts w:hint="eastAsia"/>
        </w:rPr>
        <w:t>前揭</w:t>
      </w:r>
      <w:r w:rsidR="008A2792" w:rsidRPr="0056426A">
        <w:rPr>
          <w:rFonts w:hint="eastAsia"/>
        </w:rPr>
        <w:t>6處</w:t>
      </w:r>
      <w:r w:rsidR="00B00927" w:rsidRPr="0056426A">
        <w:rPr>
          <w:rFonts w:hint="eastAsia"/>
        </w:rPr>
        <w:t>高鐵橋墩向東側移案，</w:t>
      </w:r>
      <w:r w:rsidR="00DE3D45" w:rsidRPr="0056426A">
        <w:rPr>
          <w:rFonts w:hint="eastAsia"/>
        </w:rPr>
        <w:t>歷時逾半年</w:t>
      </w:r>
      <w:r w:rsidR="00957FAF" w:rsidRPr="0056426A">
        <w:rPr>
          <w:rFonts w:hint="eastAsia"/>
        </w:rPr>
        <w:t>仍</w:t>
      </w:r>
      <w:r w:rsidR="00B00927" w:rsidRPr="0056426A">
        <w:rPr>
          <w:rFonts w:hint="eastAsia"/>
        </w:rPr>
        <w:t>未</w:t>
      </w:r>
      <w:proofErr w:type="gramStart"/>
      <w:r w:rsidR="00B00927" w:rsidRPr="0056426A">
        <w:rPr>
          <w:rFonts w:hint="eastAsia"/>
        </w:rPr>
        <w:t>釐</w:t>
      </w:r>
      <w:proofErr w:type="gramEnd"/>
      <w:r w:rsidR="00B00927" w:rsidRPr="0056426A">
        <w:rPr>
          <w:rFonts w:hint="eastAsia"/>
        </w:rPr>
        <w:t>清</w:t>
      </w:r>
      <w:proofErr w:type="gramStart"/>
      <w:r w:rsidR="00B00927" w:rsidRPr="0056426A">
        <w:rPr>
          <w:rFonts w:hint="eastAsia"/>
        </w:rPr>
        <w:t>發生</w:t>
      </w:r>
      <w:r w:rsidR="00957FAF" w:rsidRPr="0056426A">
        <w:rPr>
          <w:rFonts w:hint="eastAsia"/>
        </w:rPr>
        <w:t>側移</w:t>
      </w:r>
      <w:r w:rsidR="00B00927" w:rsidRPr="0056426A">
        <w:rPr>
          <w:rFonts w:hint="eastAsia"/>
        </w:rPr>
        <w:t>之</w:t>
      </w:r>
      <w:proofErr w:type="gramEnd"/>
      <w:r w:rsidR="00B00927" w:rsidRPr="0056426A">
        <w:rPr>
          <w:rFonts w:hint="eastAsia"/>
        </w:rPr>
        <w:t>原因，</w:t>
      </w:r>
      <w:r w:rsidR="008A2792" w:rsidRPr="0056426A">
        <w:rPr>
          <w:rFonts w:hint="eastAsia"/>
        </w:rPr>
        <w:t>究</w:t>
      </w:r>
      <w:proofErr w:type="gramStart"/>
      <w:r w:rsidR="00A00DCC" w:rsidRPr="0056426A">
        <w:rPr>
          <w:rFonts w:hint="eastAsia"/>
        </w:rPr>
        <w:t>該等側</w:t>
      </w:r>
      <w:r w:rsidR="005A7CB1" w:rsidRPr="0056426A">
        <w:rPr>
          <w:rFonts w:hint="eastAsia"/>
        </w:rPr>
        <w:t>向</w:t>
      </w:r>
      <w:proofErr w:type="gramEnd"/>
      <w:r w:rsidR="009B12E9" w:rsidRPr="009B12E9">
        <w:rPr>
          <w:rFonts w:hint="eastAsia"/>
        </w:rPr>
        <w:t>位</w:t>
      </w:r>
      <w:r w:rsidR="00A00DCC" w:rsidRPr="0056426A">
        <w:rPr>
          <w:rFonts w:hint="eastAsia"/>
        </w:rPr>
        <w:t>移</w:t>
      </w:r>
      <w:r w:rsidR="008A2792" w:rsidRPr="0056426A">
        <w:rPr>
          <w:rFonts w:hint="eastAsia"/>
        </w:rPr>
        <w:t>是否影響行車平穩及結構安全</w:t>
      </w:r>
      <w:r w:rsidR="00A55847">
        <w:rPr>
          <w:rFonts w:hint="eastAsia"/>
        </w:rPr>
        <w:t>等疑點</w:t>
      </w:r>
      <w:r w:rsidR="008A2792" w:rsidRPr="0056426A">
        <w:rPr>
          <w:rFonts w:hint="eastAsia"/>
        </w:rPr>
        <w:t>，</w:t>
      </w:r>
      <w:proofErr w:type="gramStart"/>
      <w:r w:rsidR="009B12E9">
        <w:rPr>
          <w:rFonts w:hint="eastAsia"/>
        </w:rPr>
        <w:t>均</w:t>
      </w:r>
      <w:r w:rsidR="008A2792" w:rsidRPr="0056426A">
        <w:rPr>
          <w:rFonts w:hint="eastAsia"/>
        </w:rPr>
        <w:t>未見</w:t>
      </w:r>
      <w:proofErr w:type="gramEnd"/>
      <w:r w:rsidR="008A2792" w:rsidRPr="0056426A">
        <w:rPr>
          <w:rFonts w:hint="eastAsia"/>
        </w:rPr>
        <w:t>相關評估</w:t>
      </w:r>
      <w:r w:rsidR="009B12E9">
        <w:rPr>
          <w:rFonts w:hint="eastAsia"/>
        </w:rPr>
        <w:t>及</w:t>
      </w:r>
      <w:r w:rsidR="008A2792" w:rsidRPr="0056426A">
        <w:rPr>
          <w:rFonts w:hint="eastAsia"/>
        </w:rPr>
        <w:t>分析</w:t>
      </w:r>
      <w:r w:rsidR="008444EF" w:rsidRPr="008444EF">
        <w:rPr>
          <w:rFonts w:hAnsi="標楷體" w:hint="eastAsia"/>
        </w:rPr>
        <w:t>，應積極面對問題，提出對策</w:t>
      </w:r>
      <w:r w:rsidR="008A2792" w:rsidRPr="0056426A">
        <w:rPr>
          <w:rFonts w:hint="eastAsia"/>
        </w:rPr>
        <w:t>。</w:t>
      </w:r>
    </w:p>
    <w:p w:rsidR="00DB4724" w:rsidRPr="009666A3" w:rsidRDefault="00571DDE" w:rsidP="00DE4238">
      <w:pPr>
        <w:pStyle w:val="3"/>
      </w:pPr>
      <w:r w:rsidRPr="009666A3">
        <w:rPr>
          <w:rFonts w:hint="eastAsia"/>
        </w:rPr>
        <w:t>綜上，</w:t>
      </w:r>
      <w:r w:rsidR="00E3057F" w:rsidRPr="00E3057F">
        <w:rPr>
          <w:rFonts w:hint="eastAsia"/>
        </w:rPr>
        <w:t>台灣高鐵公司</w:t>
      </w:r>
      <w:r w:rsidR="00E3057F">
        <w:rPr>
          <w:rFonts w:hint="eastAsia"/>
        </w:rPr>
        <w:t>於</w:t>
      </w:r>
      <w:proofErr w:type="gramStart"/>
      <w:r w:rsidR="00E3057F" w:rsidRPr="00E3057F">
        <w:rPr>
          <w:rFonts w:hint="eastAsia"/>
        </w:rPr>
        <w:t>107年12月</w:t>
      </w:r>
      <w:r w:rsidR="00E3057F">
        <w:rPr>
          <w:rFonts w:hint="eastAsia"/>
        </w:rPr>
        <w:t>已巡檢</w:t>
      </w:r>
      <w:proofErr w:type="gramEnd"/>
      <w:r w:rsidR="00E3057F">
        <w:rPr>
          <w:rFonts w:hint="eastAsia"/>
        </w:rPr>
        <w:t>發現</w:t>
      </w:r>
      <w:r w:rsidR="009666A3" w:rsidRPr="009666A3">
        <w:rPr>
          <w:rFonts w:hAnsi="標楷體" w:hint="eastAsia"/>
        </w:rPr>
        <w:t>高鐵里程TK230+380至TK230+660附近6處高鐵橋墩</w:t>
      </w:r>
      <w:r w:rsidR="00E3057F">
        <w:rPr>
          <w:rFonts w:hAnsi="標楷體" w:hint="eastAsia"/>
        </w:rPr>
        <w:t>有</w:t>
      </w:r>
      <w:r w:rsidR="009666A3" w:rsidRPr="009666A3">
        <w:rPr>
          <w:rFonts w:hAnsi="標楷體" w:hint="eastAsia"/>
        </w:rPr>
        <w:t>向東側移</w:t>
      </w:r>
      <w:r w:rsidR="00E3057F">
        <w:rPr>
          <w:rFonts w:hAnsi="標楷體" w:hint="eastAsia"/>
        </w:rPr>
        <w:t>情形</w:t>
      </w:r>
      <w:r w:rsidR="009666A3" w:rsidRPr="009666A3">
        <w:rPr>
          <w:rFonts w:hAnsi="標楷體" w:hint="eastAsia"/>
        </w:rPr>
        <w:t>，</w:t>
      </w:r>
      <w:r w:rsidR="009D0FBF">
        <w:rPr>
          <w:rFonts w:hAnsi="標楷體" w:hint="eastAsia"/>
        </w:rPr>
        <w:t>截至108年7月</w:t>
      </w:r>
      <w:r w:rsidR="009666A3" w:rsidRPr="009666A3">
        <w:rPr>
          <w:rFonts w:hAnsi="標楷體" w:hint="eastAsia"/>
        </w:rPr>
        <w:t>尚無法證實結構移位原因與鄰近地層下陷</w:t>
      </w:r>
      <w:proofErr w:type="gramStart"/>
      <w:r w:rsidR="009666A3" w:rsidRPr="009666A3">
        <w:rPr>
          <w:rFonts w:hAnsi="標楷體" w:hint="eastAsia"/>
        </w:rPr>
        <w:t>沉降錐</w:t>
      </w:r>
      <w:proofErr w:type="gramEnd"/>
      <w:r w:rsidR="009666A3" w:rsidRPr="009666A3">
        <w:rPr>
          <w:rFonts w:hAnsi="標楷體" w:hint="eastAsia"/>
        </w:rPr>
        <w:t>有關，究前揭高鐵橋墩向東側移發生原因、是否影響行車平穩及結構安全</w:t>
      </w:r>
      <w:r w:rsidR="009B12E9">
        <w:rPr>
          <w:rFonts w:hAnsi="標楷體" w:hint="eastAsia"/>
        </w:rPr>
        <w:t>等疑</w:t>
      </w:r>
      <w:r w:rsidR="009B12E9">
        <w:rPr>
          <w:rFonts w:hAnsi="標楷體" w:hint="eastAsia"/>
        </w:rPr>
        <w:lastRenderedPageBreak/>
        <w:t>點</w:t>
      </w:r>
      <w:r w:rsidR="009666A3" w:rsidRPr="009666A3">
        <w:rPr>
          <w:rFonts w:hAnsi="標楷體" w:hint="eastAsia"/>
        </w:rPr>
        <w:t>，允應儘速</w:t>
      </w:r>
      <w:proofErr w:type="gramStart"/>
      <w:r w:rsidR="009666A3" w:rsidRPr="009666A3">
        <w:rPr>
          <w:rFonts w:hAnsi="標楷體" w:hint="eastAsia"/>
        </w:rPr>
        <w:t>釐</w:t>
      </w:r>
      <w:proofErr w:type="gramEnd"/>
      <w:r w:rsidR="009666A3" w:rsidRPr="009666A3">
        <w:rPr>
          <w:rFonts w:hAnsi="標楷體" w:hint="eastAsia"/>
        </w:rPr>
        <w:t>清並妥擬改善對策。</w:t>
      </w:r>
    </w:p>
    <w:p w:rsidR="00E25849" w:rsidRDefault="00E25849" w:rsidP="004E05A1">
      <w:pPr>
        <w:pStyle w:val="1"/>
        <w:ind w:left="2380" w:hanging="2380"/>
      </w:pPr>
      <w:bookmarkStart w:id="202" w:name="_Toc524895648"/>
      <w:bookmarkStart w:id="203" w:name="_Toc524896194"/>
      <w:bookmarkStart w:id="204" w:name="_Toc524896224"/>
      <w:bookmarkStart w:id="205" w:name="_Toc524902734"/>
      <w:bookmarkStart w:id="206" w:name="_Toc525066148"/>
      <w:bookmarkStart w:id="207" w:name="_Toc525070839"/>
      <w:bookmarkStart w:id="208" w:name="_Toc525938379"/>
      <w:bookmarkStart w:id="209" w:name="_Toc525939227"/>
      <w:bookmarkStart w:id="210" w:name="_Toc525939732"/>
      <w:bookmarkStart w:id="211" w:name="_Toc529218272"/>
      <w:bookmarkEnd w:id="197"/>
      <w:bookmarkEnd w:id="198"/>
      <w:bookmarkEnd w:id="199"/>
      <w:bookmarkEnd w:id="200"/>
      <w:bookmarkEnd w:id="201"/>
      <w:r>
        <w:br w:type="page"/>
      </w:r>
      <w:bookmarkStart w:id="212" w:name="_Toc529222689"/>
      <w:bookmarkStart w:id="213" w:name="_Toc529223111"/>
      <w:bookmarkStart w:id="214" w:name="_Toc529223862"/>
      <w:bookmarkStart w:id="215" w:name="_Toc529228265"/>
      <w:bookmarkStart w:id="216" w:name="_Toc2400395"/>
      <w:bookmarkStart w:id="217" w:name="_Toc4316189"/>
      <w:bookmarkStart w:id="218" w:name="_Toc4473330"/>
      <w:bookmarkStart w:id="219" w:name="_Toc69556897"/>
      <w:bookmarkStart w:id="220" w:name="_Toc69556946"/>
      <w:bookmarkStart w:id="221" w:name="_Toc69609820"/>
      <w:bookmarkStart w:id="222" w:name="_Toc70241816"/>
      <w:bookmarkStart w:id="223" w:name="_Toc70242205"/>
      <w:bookmarkStart w:id="224" w:name="_Toc421794875"/>
      <w:bookmarkStart w:id="225" w:name="_Toc422834160"/>
      <w:r>
        <w:rPr>
          <w:rFonts w:hint="eastAsia"/>
        </w:rPr>
        <w:lastRenderedPageBreak/>
        <w:t>處理辦法：</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FB7770" w:rsidRDefault="00865ECD" w:rsidP="00770453">
      <w:pPr>
        <w:pStyle w:val="2"/>
        <w:spacing w:beforeLines="25" w:before="114"/>
        <w:ind w:left="1020" w:hanging="680"/>
      </w:pPr>
      <w:bookmarkStart w:id="226" w:name="_Toc524895649"/>
      <w:bookmarkStart w:id="227" w:name="_Toc524896195"/>
      <w:bookmarkStart w:id="228" w:name="_Toc524896225"/>
      <w:bookmarkStart w:id="229" w:name="_Toc70241820"/>
      <w:bookmarkStart w:id="230" w:name="_Toc70242209"/>
      <w:bookmarkStart w:id="231" w:name="_Toc421794876"/>
      <w:bookmarkStart w:id="232" w:name="_Toc421795442"/>
      <w:bookmarkStart w:id="233" w:name="_Toc421796023"/>
      <w:bookmarkStart w:id="234" w:name="_Toc422728958"/>
      <w:bookmarkStart w:id="235" w:name="_Toc422834161"/>
      <w:bookmarkStart w:id="236" w:name="_Toc2400396"/>
      <w:bookmarkStart w:id="237" w:name="_Toc4316190"/>
      <w:bookmarkStart w:id="238" w:name="_Toc4473331"/>
      <w:bookmarkStart w:id="239" w:name="_Toc69556898"/>
      <w:bookmarkStart w:id="240" w:name="_Toc69556947"/>
      <w:bookmarkStart w:id="241" w:name="_Toc69609821"/>
      <w:bookmarkStart w:id="242" w:name="_Toc70241817"/>
      <w:bookmarkStart w:id="243" w:name="_Toc70242206"/>
      <w:bookmarkStart w:id="244" w:name="_Toc524902735"/>
      <w:bookmarkStart w:id="245" w:name="_Toc525066149"/>
      <w:bookmarkStart w:id="246" w:name="_Toc525070840"/>
      <w:bookmarkStart w:id="247" w:name="_Toc525938380"/>
      <w:bookmarkStart w:id="248" w:name="_Toc525939228"/>
      <w:bookmarkStart w:id="249" w:name="_Toc525939733"/>
      <w:bookmarkStart w:id="250" w:name="_Toc529218273"/>
      <w:bookmarkStart w:id="251" w:name="_Toc529222690"/>
      <w:bookmarkStart w:id="252" w:name="_Toc529223112"/>
      <w:bookmarkStart w:id="253" w:name="_Toc529223863"/>
      <w:bookmarkStart w:id="254" w:name="_Toc529228266"/>
      <w:bookmarkEnd w:id="226"/>
      <w:bookmarkEnd w:id="227"/>
      <w:bookmarkEnd w:id="228"/>
      <w:r>
        <w:rPr>
          <w:rFonts w:hint="eastAsia"/>
        </w:rPr>
        <w:t>抄</w:t>
      </w:r>
      <w:r w:rsidR="00FB7770">
        <w:rPr>
          <w:rFonts w:hint="eastAsia"/>
        </w:rPr>
        <w:t>調查意見</w:t>
      </w:r>
      <w:proofErr w:type="gramStart"/>
      <w:r w:rsidR="001B5DC7">
        <w:rPr>
          <w:rFonts w:hint="eastAsia"/>
        </w:rPr>
        <w:t>一</w:t>
      </w:r>
      <w:proofErr w:type="gramEnd"/>
      <w:r w:rsidR="001B5DC7">
        <w:rPr>
          <w:rFonts w:hint="eastAsia"/>
        </w:rPr>
        <w:t>及二</w:t>
      </w:r>
      <w:r w:rsidR="00FB7770">
        <w:rPr>
          <w:rFonts w:hint="eastAsia"/>
        </w:rPr>
        <w:t>，</w:t>
      </w:r>
      <w:r w:rsidR="001B5DC7">
        <w:rPr>
          <w:rFonts w:hint="eastAsia"/>
        </w:rPr>
        <w:t>函請經濟部</w:t>
      </w:r>
      <w:bookmarkEnd w:id="229"/>
      <w:bookmarkEnd w:id="230"/>
      <w:bookmarkEnd w:id="231"/>
      <w:bookmarkEnd w:id="232"/>
      <w:bookmarkEnd w:id="233"/>
      <w:bookmarkEnd w:id="234"/>
      <w:bookmarkEnd w:id="235"/>
      <w:r w:rsidR="001B5DC7" w:rsidRPr="001B5DC7">
        <w:rPr>
          <w:rFonts w:hint="eastAsia"/>
        </w:rPr>
        <w:t>確實檢討改進</w:t>
      </w:r>
      <w:proofErr w:type="gramStart"/>
      <w:r w:rsidR="001B5DC7" w:rsidRPr="001B5DC7">
        <w:rPr>
          <w:rFonts w:hint="eastAsia"/>
        </w:rPr>
        <w:t>見復。</w:t>
      </w:r>
      <w:proofErr w:type="gramEnd"/>
    </w:p>
    <w:p w:rsidR="001B5DC7" w:rsidRDefault="00865ECD">
      <w:pPr>
        <w:pStyle w:val="2"/>
      </w:pPr>
      <w:bookmarkStart w:id="255" w:name="_Toc421794877"/>
      <w:bookmarkStart w:id="256" w:name="_Toc421795443"/>
      <w:bookmarkStart w:id="257" w:name="_Toc421796024"/>
      <w:bookmarkStart w:id="258" w:name="_Toc422728959"/>
      <w:bookmarkStart w:id="259" w:name="_Toc422834162"/>
      <w:r>
        <w:rPr>
          <w:rFonts w:hint="eastAsia"/>
        </w:rPr>
        <w:t>抄</w:t>
      </w:r>
      <w:r w:rsidR="001B5DC7" w:rsidRPr="001B5DC7">
        <w:rPr>
          <w:rFonts w:hint="eastAsia"/>
        </w:rPr>
        <w:t>調查意見</w:t>
      </w:r>
      <w:proofErr w:type="gramStart"/>
      <w:r w:rsidR="00EC03AC">
        <w:rPr>
          <w:rFonts w:hint="eastAsia"/>
        </w:rPr>
        <w:t>三</w:t>
      </w:r>
      <w:proofErr w:type="gramEnd"/>
      <w:r w:rsidR="001B5DC7" w:rsidRPr="001B5DC7">
        <w:rPr>
          <w:rFonts w:hint="eastAsia"/>
        </w:rPr>
        <w:t>，函請</w:t>
      </w:r>
      <w:r w:rsidR="001B5DC7">
        <w:rPr>
          <w:rFonts w:hint="eastAsia"/>
        </w:rPr>
        <w:t>交通部</w:t>
      </w:r>
      <w:proofErr w:type="gramStart"/>
      <w:r w:rsidR="001B5DC7">
        <w:rPr>
          <w:rFonts w:hint="eastAsia"/>
        </w:rPr>
        <w:t>妥處</w:t>
      </w:r>
      <w:r w:rsidR="001B5DC7" w:rsidRPr="001B5DC7">
        <w:rPr>
          <w:rFonts w:hint="eastAsia"/>
        </w:rPr>
        <w:t>見復。</w:t>
      </w:r>
      <w:proofErr w:type="gramEnd"/>
    </w:p>
    <w:p w:rsidR="00560DDA" w:rsidRDefault="00865ECD" w:rsidP="00560DDA">
      <w:pPr>
        <w:pStyle w:val="2"/>
      </w:pPr>
      <w:bookmarkStart w:id="260" w:name="_Toc70241819"/>
      <w:bookmarkStart w:id="261" w:name="_Toc70242208"/>
      <w:bookmarkStart w:id="262" w:name="_Toc421794878"/>
      <w:bookmarkStart w:id="263" w:name="_Toc421795444"/>
      <w:bookmarkStart w:id="264" w:name="_Toc421796025"/>
      <w:bookmarkStart w:id="265" w:name="_Toc422728960"/>
      <w:bookmarkStart w:id="266" w:name="_Toc422834163"/>
      <w:bookmarkStart w:id="267" w:name="_Toc70241818"/>
      <w:bookmarkStart w:id="268" w:name="_Toc70242207"/>
      <w:bookmarkEnd w:id="236"/>
      <w:bookmarkEnd w:id="237"/>
      <w:bookmarkEnd w:id="238"/>
      <w:bookmarkEnd w:id="239"/>
      <w:bookmarkEnd w:id="240"/>
      <w:bookmarkEnd w:id="241"/>
      <w:bookmarkEnd w:id="242"/>
      <w:bookmarkEnd w:id="243"/>
      <w:bookmarkEnd w:id="255"/>
      <w:bookmarkEnd w:id="256"/>
      <w:bookmarkEnd w:id="257"/>
      <w:bookmarkEnd w:id="258"/>
      <w:bookmarkEnd w:id="259"/>
      <w:r>
        <w:rPr>
          <w:rFonts w:hint="eastAsia"/>
        </w:rPr>
        <w:t>抄</w:t>
      </w:r>
      <w:r w:rsidR="00560DDA">
        <w:rPr>
          <w:rFonts w:hint="eastAsia"/>
        </w:rPr>
        <w:t>調查意見</w:t>
      </w:r>
      <w:r>
        <w:rPr>
          <w:rFonts w:hint="eastAsia"/>
        </w:rPr>
        <w:t>及處理辦法</w:t>
      </w:r>
      <w:r w:rsidR="00560DDA">
        <w:rPr>
          <w:rFonts w:hint="eastAsia"/>
        </w:rPr>
        <w:t>，函復審計部。</w:t>
      </w:r>
      <w:bookmarkEnd w:id="260"/>
      <w:bookmarkEnd w:id="261"/>
      <w:bookmarkEnd w:id="262"/>
      <w:bookmarkEnd w:id="263"/>
      <w:bookmarkEnd w:id="264"/>
      <w:bookmarkEnd w:id="265"/>
      <w:bookmarkEnd w:id="266"/>
    </w:p>
    <w:p w:rsidR="00E25849" w:rsidRDefault="00865ECD">
      <w:pPr>
        <w:pStyle w:val="2"/>
      </w:pPr>
      <w:bookmarkStart w:id="269" w:name="_Toc2400397"/>
      <w:bookmarkStart w:id="270" w:name="_Toc4316191"/>
      <w:bookmarkStart w:id="271" w:name="_Toc4473332"/>
      <w:bookmarkStart w:id="272" w:name="_Toc69556901"/>
      <w:bookmarkStart w:id="273" w:name="_Toc69556950"/>
      <w:bookmarkStart w:id="274" w:name="_Toc69609824"/>
      <w:bookmarkStart w:id="275" w:name="_Toc70241822"/>
      <w:bookmarkStart w:id="276" w:name="_Toc70242211"/>
      <w:bookmarkStart w:id="277" w:name="_Toc421794881"/>
      <w:bookmarkStart w:id="278" w:name="_Toc421795447"/>
      <w:bookmarkStart w:id="279" w:name="_Toc421796028"/>
      <w:bookmarkStart w:id="280" w:name="_Toc422728963"/>
      <w:bookmarkStart w:id="281" w:name="_Toc422834166"/>
      <w:bookmarkEnd w:id="244"/>
      <w:bookmarkEnd w:id="245"/>
      <w:bookmarkEnd w:id="246"/>
      <w:bookmarkEnd w:id="247"/>
      <w:bookmarkEnd w:id="248"/>
      <w:bookmarkEnd w:id="249"/>
      <w:bookmarkEnd w:id="250"/>
      <w:bookmarkEnd w:id="251"/>
      <w:bookmarkEnd w:id="252"/>
      <w:bookmarkEnd w:id="253"/>
      <w:bookmarkEnd w:id="254"/>
      <w:bookmarkEnd w:id="267"/>
      <w:bookmarkEnd w:id="268"/>
      <w:r>
        <w:rPr>
          <w:rFonts w:hint="eastAsia"/>
          <w:color w:val="000000"/>
        </w:rPr>
        <w:t>調查報告</w:t>
      </w:r>
      <w:r w:rsidR="00E042B5">
        <w:rPr>
          <w:rFonts w:hint="eastAsia"/>
          <w:color w:val="000000"/>
        </w:rPr>
        <w:t>全文</w:t>
      </w:r>
      <w:bookmarkStart w:id="282" w:name="_GoBack"/>
      <w:bookmarkEnd w:id="282"/>
      <w:r>
        <w:rPr>
          <w:rFonts w:hint="eastAsia"/>
          <w:color w:val="000000"/>
        </w:rPr>
        <w:t>上網公布</w:t>
      </w:r>
      <w:r w:rsidR="00E25849">
        <w:rPr>
          <w:rFonts w:hint="eastAsia"/>
          <w:color w:val="000000"/>
        </w:rPr>
        <w:t>。</w:t>
      </w:r>
      <w:bookmarkEnd w:id="269"/>
      <w:bookmarkEnd w:id="270"/>
      <w:bookmarkEnd w:id="271"/>
      <w:bookmarkEnd w:id="272"/>
      <w:bookmarkEnd w:id="273"/>
      <w:bookmarkEnd w:id="274"/>
      <w:bookmarkEnd w:id="275"/>
      <w:bookmarkEnd w:id="276"/>
      <w:bookmarkEnd w:id="277"/>
      <w:bookmarkEnd w:id="278"/>
      <w:bookmarkEnd w:id="279"/>
      <w:bookmarkEnd w:id="280"/>
      <w:bookmarkEnd w:id="281"/>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865ECD">
      <w:pPr>
        <w:pStyle w:val="aa"/>
        <w:spacing w:beforeLines="50" w:before="228" w:after="0"/>
        <w:ind w:leftChars="1100" w:left="3742"/>
        <w:rPr>
          <w:b w:val="0"/>
          <w:bCs/>
          <w:snapToGrid/>
          <w:spacing w:val="12"/>
          <w:kern w:val="0"/>
          <w:sz w:val="40"/>
        </w:rPr>
      </w:pPr>
      <w:r>
        <w:rPr>
          <w:rFonts w:hint="eastAsia"/>
          <w:b w:val="0"/>
          <w:bCs/>
          <w:snapToGrid/>
          <w:spacing w:val="12"/>
          <w:kern w:val="0"/>
          <w:sz w:val="40"/>
        </w:rPr>
        <w:t>調查委員：</w:t>
      </w:r>
      <w:r w:rsidR="00865ECD">
        <w:rPr>
          <w:rFonts w:hint="eastAsia"/>
          <w:b w:val="0"/>
          <w:bCs/>
          <w:snapToGrid/>
          <w:spacing w:val="12"/>
          <w:kern w:val="0"/>
          <w:sz w:val="40"/>
        </w:rPr>
        <w:t>林盛豐</w:t>
      </w:r>
    </w:p>
    <w:p w:rsidR="00865ECD" w:rsidRDefault="00865ECD" w:rsidP="00865ECD">
      <w:pPr>
        <w:pStyle w:val="aa"/>
        <w:spacing w:before="0" w:after="0"/>
        <w:ind w:leftChars="1750" w:left="5953"/>
        <w:rPr>
          <w:b w:val="0"/>
          <w:bCs/>
          <w:snapToGrid/>
          <w:spacing w:val="12"/>
          <w:kern w:val="0"/>
          <w:sz w:val="40"/>
        </w:rPr>
      </w:pPr>
      <w:r>
        <w:rPr>
          <w:rFonts w:hint="eastAsia"/>
          <w:b w:val="0"/>
          <w:bCs/>
          <w:snapToGrid/>
          <w:spacing w:val="12"/>
          <w:kern w:val="0"/>
          <w:sz w:val="40"/>
        </w:rPr>
        <w:t>田秋</w:t>
      </w:r>
      <w:proofErr w:type="gramStart"/>
      <w:r>
        <w:rPr>
          <w:rFonts w:hint="eastAsia"/>
          <w:b w:val="0"/>
          <w:bCs/>
          <w:snapToGrid/>
          <w:spacing w:val="12"/>
          <w:kern w:val="0"/>
          <w:sz w:val="40"/>
        </w:rPr>
        <w:t>堇</w:t>
      </w:r>
      <w:proofErr w:type="gramEnd"/>
    </w:p>
    <w:p w:rsidR="00865ECD" w:rsidRDefault="00865ECD" w:rsidP="00865ECD">
      <w:pPr>
        <w:pStyle w:val="aa"/>
        <w:spacing w:before="0" w:afterLines="100" w:after="457"/>
        <w:ind w:leftChars="1750" w:left="5953"/>
        <w:rPr>
          <w:b w:val="0"/>
          <w:bCs/>
          <w:snapToGrid/>
          <w:spacing w:val="12"/>
          <w:kern w:val="0"/>
          <w:sz w:val="40"/>
        </w:rPr>
      </w:pPr>
      <w:r>
        <w:rPr>
          <w:rFonts w:hint="eastAsia"/>
          <w:b w:val="0"/>
          <w:bCs/>
          <w:snapToGrid/>
          <w:spacing w:val="12"/>
          <w:kern w:val="0"/>
          <w:sz w:val="40"/>
        </w:rPr>
        <w:t>仉桂美</w:t>
      </w:r>
    </w:p>
    <w:p w:rsidR="001B5DC7" w:rsidRDefault="001B5DC7" w:rsidP="00770453">
      <w:pPr>
        <w:pStyle w:val="aa"/>
        <w:spacing w:beforeLines="50" w:before="228" w:afterLines="100" w:after="457"/>
        <w:ind w:leftChars="1100" w:left="3742"/>
        <w:rPr>
          <w:b w:val="0"/>
          <w:bCs/>
          <w:snapToGrid/>
          <w:spacing w:val="12"/>
          <w:kern w:val="0"/>
          <w:sz w:val="40"/>
        </w:rPr>
      </w:pPr>
    </w:p>
    <w:p w:rsidR="001B5DC7" w:rsidRDefault="001B5DC7" w:rsidP="00770453">
      <w:pPr>
        <w:pStyle w:val="aa"/>
        <w:spacing w:beforeLines="50" w:before="228" w:afterLines="100" w:after="457"/>
        <w:ind w:leftChars="1100" w:left="3742"/>
        <w:rPr>
          <w:b w:val="0"/>
          <w:bCs/>
          <w:snapToGrid/>
          <w:spacing w:val="12"/>
          <w:kern w:val="0"/>
          <w:sz w:val="40"/>
        </w:rPr>
      </w:pPr>
    </w:p>
    <w:p w:rsidR="00770453" w:rsidRDefault="00770453"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5D71B7">
        <w:rPr>
          <w:rFonts w:hAnsi="標楷體" w:hint="eastAsia"/>
          <w:bCs/>
        </w:rPr>
        <w:t>8</w:t>
      </w:r>
      <w:r>
        <w:rPr>
          <w:rFonts w:hAnsi="標楷體" w:hint="eastAsia"/>
          <w:bCs/>
        </w:rPr>
        <w:t xml:space="preserve">　年　</w:t>
      </w:r>
      <w:r w:rsidR="00865ECD">
        <w:rPr>
          <w:rFonts w:hAnsi="標楷體" w:hint="eastAsia"/>
          <w:bCs/>
        </w:rPr>
        <w:t>11</w:t>
      </w:r>
      <w:r>
        <w:rPr>
          <w:rFonts w:hAnsi="標楷體" w:hint="eastAsia"/>
          <w:bCs/>
        </w:rPr>
        <w:t xml:space="preserve">　月　</w:t>
      </w:r>
      <w:r w:rsidR="00865ECD">
        <w:rPr>
          <w:rFonts w:hAnsi="標楷體" w:hint="eastAsia"/>
          <w:bCs/>
        </w:rPr>
        <w:t>6</w:t>
      </w:r>
      <w:r>
        <w:rPr>
          <w:rFonts w:hAnsi="標楷體" w:hint="eastAsia"/>
          <w:bCs/>
        </w:rPr>
        <w:t xml:space="preserve">　日</w:t>
      </w:r>
    </w:p>
    <w:p w:rsidR="00416721" w:rsidRDefault="00416721" w:rsidP="00A07B4B">
      <w:pPr>
        <w:pStyle w:val="af0"/>
        <w:kinsoku/>
        <w:autoSpaceDE w:val="0"/>
        <w:spacing w:beforeLines="50" w:before="228"/>
        <w:ind w:left="1020" w:hanging="1020"/>
        <w:rPr>
          <w:bCs/>
        </w:rPr>
      </w:pPr>
    </w:p>
    <w:p w:rsidR="00416721" w:rsidRDefault="00416721">
      <w:pPr>
        <w:widowControl/>
        <w:overflowPunct/>
        <w:autoSpaceDE/>
        <w:autoSpaceDN/>
        <w:jc w:val="left"/>
        <w:rPr>
          <w:bCs/>
          <w:kern w:val="0"/>
        </w:rPr>
      </w:pPr>
      <w:r>
        <w:rPr>
          <w:bCs/>
        </w:rPr>
        <w:br w:type="page"/>
      </w:r>
    </w:p>
    <w:p w:rsidR="0058167F" w:rsidRPr="0058167F" w:rsidRDefault="00E90045" w:rsidP="00E90045">
      <w:pPr>
        <w:pStyle w:val="a0"/>
        <w:numPr>
          <w:ilvl w:val="0"/>
          <w:numId w:val="0"/>
        </w:numPr>
        <w:ind w:left="400" w:hanging="400"/>
      </w:pPr>
      <w:bookmarkStart w:id="283" w:name="_Toc421794882"/>
      <w:bookmarkStart w:id="284" w:name="_Toc422834167"/>
      <w:bookmarkStart w:id="285" w:name="_Toc4467127"/>
      <w:r>
        <w:rPr>
          <w:rFonts w:hint="eastAsia"/>
        </w:rPr>
        <w:lastRenderedPageBreak/>
        <w:t>附表一</w:t>
      </w:r>
      <w:r>
        <w:rPr>
          <w:rFonts w:hAnsi="標楷體" w:hint="eastAsia"/>
        </w:rPr>
        <w:t>、</w:t>
      </w:r>
      <w:r w:rsidR="0058167F">
        <w:rPr>
          <w:rFonts w:hint="eastAsia"/>
        </w:rPr>
        <w:t>流域綜合治理計畫第2期效益量化指標達成情形表</w:t>
      </w:r>
    </w:p>
    <w:tbl>
      <w:tblPr>
        <w:tblStyle w:val="af6"/>
        <w:tblW w:w="0" w:type="auto"/>
        <w:tblLook w:val="04A0" w:firstRow="1" w:lastRow="0" w:firstColumn="1" w:lastColumn="0" w:noHBand="0" w:noVBand="1"/>
      </w:tblPr>
      <w:tblGrid>
        <w:gridCol w:w="2264"/>
        <w:gridCol w:w="2097"/>
        <w:gridCol w:w="1701"/>
        <w:gridCol w:w="1559"/>
        <w:gridCol w:w="1418"/>
      </w:tblGrid>
      <w:tr w:rsidR="0058167F" w:rsidRPr="0058167F" w:rsidTr="0058167F">
        <w:tc>
          <w:tcPr>
            <w:tcW w:w="2264" w:type="dxa"/>
          </w:tcPr>
          <w:p w:rsidR="0058167F" w:rsidRPr="0058167F" w:rsidRDefault="0058167F" w:rsidP="007F3110">
            <w:pPr>
              <w:jc w:val="center"/>
              <w:rPr>
                <w:rFonts w:hAnsi="標楷體"/>
                <w:sz w:val="28"/>
                <w:szCs w:val="28"/>
              </w:rPr>
            </w:pPr>
            <w:r w:rsidRPr="0058167F">
              <w:rPr>
                <w:rFonts w:hAnsi="標楷體" w:hint="eastAsia"/>
                <w:sz w:val="28"/>
                <w:szCs w:val="28"/>
              </w:rPr>
              <w:t>分項計畫</w:t>
            </w:r>
          </w:p>
        </w:tc>
        <w:tc>
          <w:tcPr>
            <w:tcW w:w="2097" w:type="dxa"/>
          </w:tcPr>
          <w:p w:rsidR="0058167F" w:rsidRPr="0058167F" w:rsidRDefault="0058167F" w:rsidP="007F3110">
            <w:pPr>
              <w:jc w:val="center"/>
              <w:rPr>
                <w:rFonts w:hAnsi="標楷體"/>
                <w:sz w:val="28"/>
                <w:szCs w:val="28"/>
              </w:rPr>
            </w:pPr>
            <w:r w:rsidRPr="0058167F">
              <w:rPr>
                <w:rFonts w:hAnsi="標楷體" w:hint="eastAsia"/>
                <w:sz w:val="28"/>
                <w:szCs w:val="28"/>
              </w:rPr>
              <w:t>項目</w:t>
            </w:r>
          </w:p>
        </w:tc>
        <w:tc>
          <w:tcPr>
            <w:tcW w:w="1701" w:type="dxa"/>
          </w:tcPr>
          <w:p w:rsidR="0058167F" w:rsidRPr="0058167F" w:rsidRDefault="0058167F" w:rsidP="007F3110">
            <w:pPr>
              <w:jc w:val="center"/>
              <w:rPr>
                <w:rFonts w:hAnsi="標楷體"/>
                <w:sz w:val="28"/>
                <w:szCs w:val="28"/>
              </w:rPr>
            </w:pPr>
            <w:r w:rsidRPr="0058167F">
              <w:rPr>
                <w:rFonts w:hAnsi="標楷體" w:hint="eastAsia"/>
                <w:sz w:val="28"/>
                <w:szCs w:val="28"/>
              </w:rPr>
              <w:t>單位</w:t>
            </w:r>
          </w:p>
        </w:tc>
        <w:tc>
          <w:tcPr>
            <w:tcW w:w="1559" w:type="dxa"/>
          </w:tcPr>
          <w:p w:rsidR="0058167F" w:rsidRPr="0058167F" w:rsidRDefault="0058167F" w:rsidP="007F3110">
            <w:pPr>
              <w:jc w:val="center"/>
              <w:rPr>
                <w:rFonts w:hAnsi="標楷體"/>
                <w:sz w:val="28"/>
                <w:szCs w:val="28"/>
              </w:rPr>
            </w:pPr>
            <w:r w:rsidRPr="0058167F">
              <w:rPr>
                <w:rFonts w:hAnsi="標楷體" w:hint="eastAsia"/>
                <w:sz w:val="28"/>
                <w:szCs w:val="28"/>
              </w:rPr>
              <w:t>量化指標</w:t>
            </w:r>
          </w:p>
        </w:tc>
        <w:tc>
          <w:tcPr>
            <w:tcW w:w="1418" w:type="dxa"/>
          </w:tcPr>
          <w:p w:rsidR="0058167F" w:rsidRPr="0058167F" w:rsidRDefault="0058167F" w:rsidP="007F3110">
            <w:pPr>
              <w:jc w:val="center"/>
              <w:rPr>
                <w:rFonts w:hAnsi="標楷體"/>
                <w:sz w:val="28"/>
                <w:szCs w:val="28"/>
              </w:rPr>
            </w:pPr>
            <w:r w:rsidRPr="0058167F">
              <w:rPr>
                <w:rFonts w:hAnsi="標楷體" w:hint="eastAsia"/>
                <w:sz w:val="28"/>
                <w:szCs w:val="28"/>
              </w:rPr>
              <w:t>達成數量</w:t>
            </w:r>
          </w:p>
        </w:tc>
      </w:tr>
      <w:tr w:rsidR="0058167F" w:rsidRPr="0058167F" w:rsidTr="0058167F">
        <w:tc>
          <w:tcPr>
            <w:tcW w:w="2264" w:type="dxa"/>
            <w:vMerge w:val="restart"/>
          </w:tcPr>
          <w:p w:rsidR="0058167F" w:rsidRPr="0058167F" w:rsidRDefault="0058167F" w:rsidP="007F3110">
            <w:pPr>
              <w:rPr>
                <w:rFonts w:hAnsi="標楷體"/>
                <w:sz w:val="28"/>
                <w:szCs w:val="28"/>
              </w:rPr>
            </w:pPr>
            <w:r w:rsidRPr="0058167F">
              <w:rPr>
                <w:rFonts w:hAnsi="標楷體" w:hint="eastAsia"/>
                <w:sz w:val="28"/>
                <w:szCs w:val="28"/>
              </w:rPr>
              <w:t>河川區域排水管理及治理</w:t>
            </w:r>
          </w:p>
        </w:tc>
        <w:tc>
          <w:tcPr>
            <w:tcW w:w="2097" w:type="dxa"/>
          </w:tcPr>
          <w:p w:rsidR="0058167F" w:rsidRPr="0058167F" w:rsidRDefault="0058167F" w:rsidP="007F3110">
            <w:pPr>
              <w:jc w:val="center"/>
              <w:rPr>
                <w:rFonts w:hAnsi="標楷體"/>
                <w:sz w:val="28"/>
                <w:szCs w:val="28"/>
              </w:rPr>
            </w:pPr>
            <w:r w:rsidRPr="0058167F">
              <w:rPr>
                <w:rFonts w:hAnsi="標楷體" w:hint="eastAsia"/>
                <w:sz w:val="28"/>
                <w:szCs w:val="28"/>
              </w:rPr>
              <w:t>施設堤防護岸</w:t>
            </w:r>
          </w:p>
        </w:tc>
        <w:tc>
          <w:tcPr>
            <w:tcW w:w="1701" w:type="dxa"/>
          </w:tcPr>
          <w:p w:rsidR="0058167F" w:rsidRPr="0058167F" w:rsidRDefault="0058167F" w:rsidP="007F3110">
            <w:pPr>
              <w:jc w:val="center"/>
              <w:rPr>
                <w:rFonts w:hAnsi="標楷體"/>
                <w:sz w:val="28"/>
                <w:szCs w:val="28"/>
              </w:rPr>
            </w:pPr>
            <w:r w:rsidRPr="0058167F">
              <w:rPr>
                <w:rFonts w:hAnsi="標楷體" w:hint="eastAsia"/>
                <w:sz w:val="28"/>
                <w:szCs w:val="28"/>
              </w:rPr>
              <w:t>公里</w:t>
            </w:r>
          </w:p>
        </w:tc>
        <w:tc>
          <w:tcPr>
            <w:tcW w:w="1559" w:type="dxa"/>
          </w:tcPr>
          <w:p w:rsidR="0058167F" w:rsidRPr="0058167F" w:rsidRDefault="0058167F" w:rsidP="007F3110">
            <w:pPr>
              <w:jc w:val="center"/>
              <w:rPr>
                <w:rFonts w:hAnsi="標楷體"/>
                <w:sz w:val="28"/>
                <w:szCs w:val="28"/>
              </w:rPr>
            </w:pPr>
            <w:r w:rsidRPr="0058167F">
              <w:rPr>
                <w:rFonts w:hAnsi="標楷體" w:hint="eastAsia"/>
                <w:sz w:val="28"/>
                <w:szCs w:val="28"/>
              </w:rPr>
              <w:t>110.00</w:t>
            </w:r>
          </w:p>
        </w:tc>
        <w:tc>
          <w:tcPr>
            <w:tcW w:w="1418" w:type="dxa"/>
          </w:tcPr>
          <w:p w:rsidR="0058167F" w:rsidRPr="0058167F" w:rsidRDefault="0058167F" w:rsidP="007F3110">
            <w:pPr>
              <w:jc w:val="center"/>
              <w:rPr>
                <w:rFonts w:hAnsi="標楷體"/>
                <w:sz w:val="28"/>
                <w:szCs w:val="28"/>
              </w:rPr>
            </w:pPr>
            <w:r w:rsidRPr="0058167F">
              <w:rPr>
                <w:rFonts w:hAnsi="標楷體" w:hint="eastAsia"/>
                <w:sz w:val="28"/>
                <w:szCs w:val="28"/>
              </w:rPr>
              <w:t>119.93</w:t>
            </w:r>
          </w:p>
        </w:tc>
      </w:tr>
      <w:tr w:rsidR="0058167F" w:rsidRPr="0058167F" w:rsidTr="0058167F">
        <w:tc>
          <w:tcPr>
            <w:tcW w:w="2264" w:type="dxa"/>
            <w:vMerge/>
          </w:tcPr>
          <w:p w:rsidR="0058167F" w:rsidRPr="0058167F" w:rsidRDefault="0058167F" w:rsidP="007F3110">
            <w:pPr>
              <w:rPr>
                <w:rFonts w:hAnsi="標楷體"/>
                <w:sz w:val="28"/>
                <w:szCs w:val="28"/>
              </w:rPr>
            </w:pPr>
          </w:p>
        </w:tc>
        <w:tc>
          <w:tcPr>
            <w:tcW w:w="2097" w:type="dxa"/>
          </w:tcPr>
          <w:p w:rsidR="0058167F" w:rsidRPr="0058167F" w:rsidRDefault="0058167F" w:rsidP="007F3110">
            <w:pPr>
              <w:jc w:val="center"/>
              <w:rPr>
                <w:rFonts w:hAnsi="標楷體"/>
                <w:sz w:val="28"/>
                <w:szCs w:val="28"/>
              </w:rPr>
            </w:pPr>
            <w:r w:rsidRPr="0058167F">
              <w:rPr>
                <w:rFonts w:hAnsi="標楷體" w:hint="eastAsia"/>
                <w:sz w:val="28"/>
                <w:szCs w:val="28"/>
              </w:rPr>
              <w:t>增加保護面積</w:t>
            </w:r>
          </w:p>
        </w:tc>
        <w:tc>
          <w:tcPr>
            <w:tcW w:w="1701" w:type="dxa"/>
          </w:tcPr>
          <w:p w:rsidR="0058167F" w:rsidRPr="0058167F" w:rsidRDefault="0058167F" w:rsidP="007F3110">
            <w:pPr>
              <w:jc w:val="center"/>
              <w:rPr>
                <w:rFonts w:hAnsi="標楷體"/>
                <w:sz w:val="28"/>
                <w:szCs w:val="28"/>
              </w:rPr>
            </w:pPr>
            <w:r w:rsidRPr="0058167F">
              <w:rPr>
                <w:rFonts w:hAnsi="標楷體" w:hint="eastAsia"/>
                <w:sz w:val="28"/>
                <w:szCs w:val="28"/>
              </w:rPr>
              <w:t>平方公里</w:t>
            </w:r>
          </w:p>
        </w:tc>
        <w:tc>
          <w:tcPr>
            <w:tcW w:w="1559" w:type="dxa"/>
          </w:tcPr>
          <w:p w:rsidR="0058167F" w:rsidRPr="0058167F" w:rsidRDefault="0058167F" w:rsidP="007F3110">
            <w:pPr>
              <w:jc w:val="center"/>
              <w:rPr>
                <w:rFonts w:hAnsi="標楷體"/>
                <w:sz w:val="28"/>
                <w:szCs w:val="28"/>
              </w:rPr>
            </w:pPr>
            <w:r w:rsidRPr="0058167F">
              <w:rPr>
                <w:rFonts w:hAnsi="標楷體" w:hint="eastAsia"/>
                <w:sz w:val="28"/>
                <w:szCs w:val="28"/>
              </w:rPr>
              <w:t>150.00</w:t>
            </w:r>
          </w:p>
        </w:tc>
        <w:tc>
          <w:tcPr>
            <w:tcW w:w="1418" w:type="dxa"/>
          </w:tcPr>
          <w:p w:rsidR="0058167F" w:rsidRPr="0058167F" w:rsidRDefault="0058167F" w:rsidP="007F3110">
            <w:pPr>
              <w:jc w:val="center"/>
              <w:rPr>
                <w:rFonts w:hAnsi="標楷體"/>
                <w:sz w:val="28"/>
                <w:szCs w:val="28"/>
              </w:rPr>
            </w:pPr>
            <w:r w:rsidRPr="0058167F">
              <w:rPr>
                <w:rFonts w:hAnsi="標楷體" w:hint="eastAsia"/>
                <w:sz w:val="28"/>
                <w:szCs w:val="28"/>
              </w:rPr>
              <w:t>151.14</w:t>
            </w:r>
          </w:p>
        </w:tc>
      </w:tr>
      <w:tr w:rsidR="0058167F" w:rsidRPr="0058167F" w:rsidTr="0058167F">
        <w:tc>
          <w:tcPr>
            <w:tcW w:w="2264" w:type="dxa"/>
            <w:vMerge w:val="restart"/>
          </w:tcPr>
          <w:p w:rsidR="0058167F" w:rsidRPr="0058167F" w:rsidRDefault="0058167F" w:rsidP="007F3110">
            <w:pPr>
              <w:rPr>
                <w:rFonts w:hAnsi="標楷體"/>
                <w:sz w:val="28"/>
                <w:szCs w:val="28"/>
              </w:rPr>
            </w:pPr>
            <w:r w:rsidRPr="0058167F">
              <w:rPr>
                <w:rFonts w:hAnsi="標楷體" w:hint="eastAsia"/>
                <w:sz w:val="28"/>
                <w:szCs w:val="28"/>
              </w:rPr>
              <w:t>雨水下水道</w:t>
            </w:r>
          </w:p>
        </w:tc>
        <w:tc>
          <w:tcPr>
            <w:tcW w:w="2097" w:type="dxa"/>
          </w:tcPr>
          <w:p w:rsidR="0058167F" w:rsidRPr="0058167F" w:rsidRDefault="0058167F" w:rsidP="007F3110">
            <w:pPr>
              <w:jc w:val="center"/>
              <w:rPr>
                <w:rFonts w:hAnsi="標楷體"/>
                <w:sz w:val="28"/>
                <w:szCs w:val="28"/>
              </w:rPr>
            </w:pPr>
            <w:r w:rsidRPr="0058167F">
              <w:rPr>
                <w:rFonts w:hAnsi="標楷體" w:hint="eastAsia"/>
                <w:sz w:val="28"/>
                <w:szCs w:val="28"/>
              </w:rPr>
              <w:t>建設長度</w:t>
            </w:r>
          </w:p>
        </w:tc>
        <w:tc>
          <w:tcPr>
            <w:tcW w:w="1701" w:type="dxa"/>
          </w:tcPr>
          <w:p w:rsidR="0058167F" w:rsidRPr="0058167F" w:rsidRDefault="0058167F" w:rsidP="007F3110">
            <w:pPr>
              <w:jc w:val="center"/>
              <w:rPr>
                <w:rFonts w:hAnsi="標楷體"/>
                <w:sz w:val="28"/>
                <w:szCs w:val="28"/>
              </w:rPr>
            </w:pPr>
            <w:r w:rsidRPr="0058167F">
              <w:rPr>
                <w:rFonts w:hAnsi="標楷體" w:hint="eastAsia"/>
                <w:sz w:val="28"/>
                <w:szCs w:val="28"/>
              </w:rPr>
              <w:t>公里</w:t>
            </w:r>
          </w:p>
        </w:tc>
        <w:tc>
          <w:tcPr>
            <w:tcW w:w="1559" w:type="dxa"/>
          </w:tcPr>
          <w:p w:rsidR="0058167F" w:rsidRPr="0058167F" w:rsidRDefault="0058167F" w:rsidP="007F3110">
            <w:pPr>
              <w:jc w:val="center"/>
              <w:rPr>
                <w:rFonts w:hAnsi="標楷體"/>
                <w:sz w:val="28"/>
                <w:szCs w:val="28"/>
              </w:rPr>
            </w:pPr>
            <w:r w:rsidRPr="0058167F">
              <w:rPr>
                <w:rFonts w:hAnsi="標楷體" w:hint="eastAsia"/>
                <w:sz w:val="28"/>
                <w:szCs w:val="28"/>
              </w:rPr>
              <w:t>50.00</w:t>
            </w:r>
          </w:p>
        </w:tc>
        <w:tc>
          <w:tcPr>
            <w:tcW w:w="1418" w:type="dxa"/>
          </w:tcPr>
          <w:p w:rsidR="0058167F" w:rsidRPr="0058167F" w:rsidRDefault="0058167F" w:rsidP="007F3110">
            <w:pPr>
              <w:jc w:val="center"/>
              <w:rPr>
                <w:rFonts w:hAnsi="標楷體"/>
                <w:sz w:val="28"/>
                <w:szCs w:val="28"/>
              </w:rPr>
            </w:pPr>
            <w:r w:rsidRPr="0058167F">
              <w:rPr>
                <w:rFonts w:hAnsi="標楷體" w:hint="eastAsia"/>
                <w:sz w:val="28"/>
                <w:szCs w:val="28"/>
              </w:rPr>
              <w:t>54.80</w:t>
            </w:r>
          </w:p>
        </w:tc>
      </w:tr>
      <w:tr w:rsidR="0058167F" w:rsidRPr="0058167F" w:rsidTr="0058167F">
        <w:tc>
          <w:tcPr>
            <w:tcW w:w="2264" w:type="dxa"/>
            <w:vMerge/>
          </w:tcPr>
          <w:p w:rsidR="0058167F" w:rsidRPr="0058167F" w:rsidRDefault="0058167F" w:rsidP="007F3110">
            <w:pPr>
              <w:rPr>
                <w:rFonts w:hAnsi="標楷體"/>
                <w:sz w:val="28"/>
                <w:szCs w:val="28"/>
              </w:rPr>
            </w:pPr>
          </w:p>
        </w:tc>
        <w:tc>
          <w:tcPr>
            <w:tcW w:w="2097" w:type="dxa"/>
          </w:tcPr>
          <w:p w:rsidR="0058167F" w:rsidRPr="0058167F" w:rsidRDefault="0058167F" w:rsidP="007F3110">
            <w:pPr>
              <w:jc w:val="center"/>
              <w:rPr>
                <w:rFonts w:hAnsi="標楷體"/>
                <w:sz w:val="28"/>
                <w:szCs w:val="28"/>
              </w:rPr>
            </w:pPr>
            <w:r w:rsidRPr="0058167F">
              <w:rPr>
                <w:rFonts w:hAnsi="標楷體" w:hint="eastAsia"/>
                <w:sz w:val="28"/>
                <w:szCs w:val="28"/>
              </w:rPr>
              <w:t>實施率</w:t>
            </w:r>
          </w:p>
        </w:tc>
        <w:tc>
          <w:tcPr>
            <w:tcW w:w="1701" w:type="dxa"/>
          </w:tcPr>
          <w:p w:rsidR="0058167F" w:rsidRPr="0058167F" w:rsidRDefault="0058167F" w:rsidP="007F3110">
            <w:pPr>
              <w:jc w:val="center"/>
              <w:rPr>
                <w:rFonts w:hAnsi="標楷體"/>
                <w:sz w:val="28"/>
                <w:szCs w:val="28"/>
              </w:rPr>
            </w:pPr>
            <w:r w:rsidRPr="0058167F">
              <w:rPr>
                <w:rFonts w:hAnsi="標楷體" w:hint="eastAsia"/>
                <w:sz w:val="28"/>
                <w:szCs w:val="28"/>
              </w:rPr>
              <w:t>％</w:t>
            </w:r>
          </w:p>
        </w:tc>
        <w:tc>
          <w:tcPr>
            <w:tcW w:w="1559" w:type="dxa"/>
          </w:tcPr>
          <w:p w:rsidR="0058167F" w:rsidRPr="0058167F" w:rsidRDefault="0058167F" w:rsidP="007F3110">
            <w:pPr>
              <w:jc w:val="center"/>
              <w:rPr>
                <w:rFonts w:hAnsi="標楷體"/>
                <w:sz w:val="28"/>
                <w:szCs w:val="28"/>
              </w:rPr>
            </w:pPr>
            <w:r w:rsidRPr="0058167F">
              <w:rPr>
                <w:rFonts w:hAnsi="標楷體" w:hint="eastAsia"/>
                <w:sz w:val="28"/>
                <w:szCs w:val="28"/>
              </w:rPr>
              <w:t>0.73</w:t>
            </w:r>
          </w:p>
        </w:tc>
        <w:tc>
          <w:tcPr>
            <w:tcW w:w="1418" w:type="dxa"/>
          </w:tcPr>
          <w:p w:rsidR="0058167F" w:rsidRPr="0058167F" w:rsidRDefault="0058167F" w:rsidP="007F3110">
            <w:pPr>
              <w:jc w:val="center"/>
              <w:rPr>
                <w:rFonts w:hAnsi="標楷體"/>
                <w:sz w:val="28"/>
                <w:szCs w:val="28"/>
              </w:rPr>
            </w:pPr>
            <w:r w:rsidRPr="0058167F">
              <w:rPr>
                <w:rFonts w:hAnsi="標楷體" w:hint="eastAsia"/>
                <w:sz w:val="28"/>
                <w:szCs w:val="28"/>
              </w:rPr>
              <w:t>0.80</w:t>
            </w:r>
          </w:p>
        </w:tc>
      </w:tr>
      <w:tr w:rsidR="0058167F" w:rsidRPr="0058167F" w:rsidTr="0058167F">
        <w:tc>
          <w:tcPr>
            <w:tcW w:w="2264" w:type="dxa"/>
            <w:vMerge/>
          </w:tcPr>
          <w:p w:rsidR="0058167F" w:rsidRPr="0058167F" w:rsidRDefault="0058167F" w:rsidP="007F3110">
            <w:pPr>
              <w:rPr>
                <w:rFonts w:hAnsi="標楷體"/>
                <w:sz w:val="28"/>
                <w:szCs w:val="28"/>
              </w:rPr>
            </w:pPr>
          </w:p>
        </w:tc>
        <w:tc>
          <w:tcPr>
            <w:tcW w:w="2097" w:type="dxa"/>
          </w:tcPr>
          <w:p w:rsidR="0058167F" w:rsidRPr="0058167F" w:rsidRDefault="0058167F" w:rsidP="007F3110">
            <w:pPr>
              <w:jc w:val="center"/>
              <w:rPr>
                <w:rFonts w:hAnsi="標楷體"/>
                <w:sz w:val="28"/>
                <w:szCs w:val="28"/>
              </w:rPr>
            </w:pPr>
            <w:r w:rsidRPr="0058167F">
              <w:rPr>
                <w:rFonts w:hAnsi="標楷體" w:hint="eastAsia"/>
                <w:sz w:val="28"/>
                <w:szCs w:val="28"/>
              </w:rPr>
              <w:t>增加保護面積</w:t>
            </w:r>
          </w:p>
        </w:tc>
        <w:tc>
          <w:tcPr>
            <w:tcW w:w="1701" w:type="dxa"/>
          </w:tcPr>
          <w:p w:rsidR="0058167F" w:rsidRPr="0058167F" w:rsidRDefault="0058167F" w:rsidP="007F3110">
            <w:pPr>
              <w:jc w:val="center"/>
              <w:rPr>
                <w:rFonts w:hAnsi="標楷體"/>
                <w:sz w:val="28"/>
                <w:szCs w:val="28"/>
              </w:rPr>
            </w:pPr>
            <w:r w:rsidRPr="0058167F">
              <w:rPr>
                <w:rFonts w:hAnsi="標楷體" w:hint="eastAsia"/>
                <w:sz w:val="28"/>
                <w:szCs w:val="28"/>
              </w:rPr>
              <w:t>平方公里</w:t>
            </w:r>
          </w:p>
        </w:tc>
        <w:tc>
          <w:tcPr>
            <w:tcW w:w="1559" w:type="dxa"/>
          </w:tcPr>
          <w:p w:rsidR="0058167F" w:rsidRPr="0058167F" w:rsidRDefault="0058167F" w:rsidP="007F3110">
            <w:pPr>
              <w:jc w:val="center"/>
              <w:rPr>
                <w:rFonts w:hAnsi="標楷體"/>
                <w:sz w:val="28"/>
                <w:szCs w:val="28"/>
              </w:rPr>
            </w:pPr>
            <w:r w:rsidRPr="0058167F">
              <w:rPr>
                <w:rFonts w:hAnsi="標楷體" w:hint="eastAsia"/>
                <w:sz w:val="28"/>
                <w:szCs w:val="28"/>
              </w:rPr>
              <w:t>35.28</w:t>
            </w:r>
          </w:p>
        </w:tc>
        <w:tc>
          <w:tcPr>
            <w:tcW w:w="1418" w:type="dxa"/>
          </w:tcPr>
          <w:p w:rsidR="0058167F" w:rsidRPr="0058167F" w:rsidRDefault="0058167F" w:rsidP="007F3110">
            <w:pPr>
              <w:jc w:val="center"/>
              <w:rPr>
                <w:rFonts w:hAnsi="標楷體"/>
                <w:sz w:val="28"/>
                <w:szCs w:val="28"/>
              </w:rPr>
            </w:pPr>
            <w:r w:rsidRPr="0058167F">
              <w:rPr>
                <w:rFonts w:hAnsi="標楷體" w:hint="eastAsia"/>
                <w:sz w:val="28"/>
                <w:szCs w:val="28"/>
              </w:rPr>
              <w:t>38.80</w:t>
            </w:r>
          </w:p>
        </w:tc>
      </w:tr>
      <w:tr w:rsidR="0058167F" w:rsidRPr="0058167F" w:rsidTr="0058167F">
        <w:tc>
          <w:tcPr>
            <w:tcW w:w="2264" w:type="dxa"/>
          </w:tcPr>
          <w:p w:rsidR="0058167F" w:rsidRPr="0058167F" w:rsidRDefault="0058167F" w:rsidP="007F3110">
            <w:pPr>
              <w:rPr>
                <w:rFonts w:hAnsi="標楷體"/>
                <w:sz w:val="28"/>
                <w:szCs w:val="28"/>
              </w:rPr>
            </w:pPr>
            <w:r w:rsidRPr="0058167F">
              <w:rPr>
                <w:rFonts w:hAnsi="標楷體" w:hint="eastAsia"/>
                <w:sz w:val="28"/>
                <w:szCs w:val="28"/>
              </w:rPr>
              <w:t>上遊坡地水土保持及治山防洪</w:t>
            </w:r>
          </w:p>
        </w:tc>
        <w:tc>
          <w:tcPr>
            <w:tcW w:w="2097" w:type="dxa"/>
          </w:tcPr>
          <w:p w:rsidR="0058167F" w:rsidRPr="0058167F" w:rsidRDefault="0058167F" w:rsidP="007F3110">
            <w:pPr>
              <w:jc w:val="center"/>
              <w:rPr>
                <w:rFonts w:hAnsi="標楷體"/>
                <w:sz w:val="28"/>
                <w:szCs w:val="28"/>
              </w:rPr>
            </w:pPr>
            <w:r w:rsidRPr="0058167F">
              <w:rPr>
                <w:rFonts w:hAnsi="標楷體" w:hint="eastAsia"/>
                <w:sz w:val="28"/>
                <w:szCs w:val="28"/>
              </w:rPr>
              <w:t>控制土砂生產量</w:t>
            </w:r>
          </w:p>
        </w:tc>
        <w:tc>
          <w:tcPr>
            <w:tcW w:w="1701" w:type="dxa"/>
          </w:tcPr>
          <w:p w:rsidR="0058167F" w:rsidRPr="0058167F" w:rsidRDefault="0058167F" w:rsidP="007F3110">
            <w:pPr>
              <w:jc w:val="center"/>
              <w:rPr>
                <w:rFonts w:hAnsi="標楷體"/>
                <w:sz w:val="28"/>
                <w:szCs w:val="28"/>
              </w:rPr>
            </w:pPr>
            <w:r w:rsidRPr="0058167F">
              <w:rPr>
                <w:rFonts w:hAnsi="標楷體" w:hint="eastAsia"/>
                <w:sz w:val="28"/>
                <w:szCs w:val="28"/>
              </w:rPr>
              <w:t>萬立方公尺</w:t>
            </w:r>
          </w:p>
        </w:tc>
        <w:tc>
          <w:tcPr>
            <w:tcW w:w="1559" w:type="dxa"/>
          </w:tcPr>
          <w:p w:rsidR="0058167F" w:rsidRPr="0058167F" w:rsidRDefault="0058167F" w:rsidP="007F3110">
            <w:pPr>
              <w:jc w:val="center"/>
              <w:rPr>
                <w:rFonts w:hAnsi="標楷體"/>
                <w:sz w:val="28"/>
                <w:szCs w:val="28"/>
              </w:rPr>
            </w:pPr>
            <w:r w:rsidRPr="0058167F">
              <w:rPr>
                <w:rFonts w:hAnsi="標楷體" w:hint="eastAsia"/>
                <w:sz w:val="28"/>
                <w:szCs w:val="28"/>
              </w:rPr>
              <w:t>316.00</w:t>
            </w:r>
          </w:p>
        </w:tc>
        <w:tc>
          <w:tcPr>
            <w:tcW w:w="1418" w:type="dxa"/>
          </w:tcPr>
          <w:p w:rsidR="0058167F" w:rsidRPr="0058167F" w:rsidRDefault="0058167F" w:rsidP="007F3110">
            <w:pPr>
              <w:jc w:val="center"/>
              <w:rPr>
                <w:rFonts w:hAnsi="標楷體"/>
                <w:sz w:val="28"/>
                <w:szCs w:val="28"/>
              </w:rPr>
            </w:pPr>
            <w:r w:rsidRPr="0058167F">
              <w:rPr>
                <w:rFonts w:hAnsi="標楷體" w:hint="eastAsia"/>
                <w:sz w:val="28"/>
                <w:szCs w:val="28"/>
              </w:rPr>
              <w:t>328.00</w:t>
            </w:r>
          </w:p>
        </w:tc>
      </w:tr>
      <w:tr w:rsidR="0058167F" w:rsidRPr="0058167F" w:rsidTr="0058167F">
        <w:tc>
          <w:tcPr>
            <w:tcW w:w="2264" w:type="dxa"/>
          </w:tcPr>
          <w:p w:rsidR="0058167F" w:rsidRPr="0058167F" w:rsidRDefault="0058167F" w:rsidP="007F3110">
            <w:pPr>
              <w:rPr>
                <w:rFonts w:hAnsi="標楷體"/>
                <w:sz w:val="28"/>
                <w:szCs w:val="28"/>
              </w:rPr>
            </w:pPr>
            <w:r w:rsidRPr="0058167F">
              <w:rPr>
                <w:rFonts w:hAnsi="標楷體" w:hint="eastAsia"/>
                <w:sz w:val="28"/>
                <w:szCs w:val="28"/>
              </w:rPr>
              <w:t>國有林治理</w:t>
            </w:r>
          </w:p>
        </w:tc>
        <w:tc>
          <w:tcPr>
            <w:tcW w:w="2097" w:type="dxa"/>
          </w:tcPr>
          <w:p w:rsidR="0058167F" w:rsidRPr="0058167F" w:rsidRDefault="0058167F" w:rsidP="007F3110">
            <w:pPr>
              <w:jc w:val="center"/>
              <w:rPr>
                <w:rFonts w:hAnsi="標楷體"/>
                <w:sz w:val="28"/>
                <w:szCs w:val="28"/>
              </w:rPr>
            </w:pPr>
            <w:r w:rsidRPr="0058167F">
              <w:rPr>
                <w:rFonts w:hAnsi="標楷體" w:hint="eastAsia"/>
                <w:sz w:val="28"/>
                <w:szCs w:val="28"/>
              </w:rPr>
              <w:t>控制土砂生產量</w:t>
            </w:r>
          </w:p>
        </w:tc>
        <w:tc>
          <w:tcPr>
            <w:tcW w:w="1701" w:type="dxa"/>
          </w:tcPr>
          <w:p w:rsidR="0058167F" w:rsidRPr="0058167F" w:rsidRDefault="0058167F" w:rsidP="007F3110">
            <w:pPr>
              <w:jc w:val="center"/>
              <w:rPr>
                <w:rFonts w:hAnsi="標楷體"/>
                <w:sz w:val="28"/>
                <w:szCs w:val="28"/>
              </w:rPr>
            </w:pPr>
            <w:r w:rsidRPr="0058167F">
              <w:rPr>
                <w:rFonts w:hAnsi="標楷體" w:hint="eastAsia"/>
                <w:sz w:val="28"/>
                <w:szCs w:val="28"/>
              </w:rPr>
              <w:t>萬立方公尺</w:t>
            </w:r>
          </w:p>
        </w:tc>
        <w:tc>
          <w:tcPr>
            <w:tcW w:w="1559" w:type="dxa"/>
          </w:tcPr>
          <w:p w:rsidR="0058167F" w:rsidRPr="0058167F" w:rsidRDefault="0058167F" w:rsidP="007F3110">
            <w:pPr>
              <w:jc w:val="center"/>
              <w:rPr>
                <w:rFonts w:hAnsi="標楷體"/>
                <w:sz w:val="28"/>
                <w:szCs w:val="28"/>
              </w:rPr>
            </w:pPr>
            <w:r w:rsidRPr="0058167F">
              <w:rPr>
                <w:rFonts w:hAnsi="標楷體" w:hint="eastAsia"/>
                <w:sz w:val="28"/>
                <w:szCs w:val="28"/>
              </w:rPr>
              <w:t>110.00</w:t>
            </w:r>
          </w:p>
        </w:tc>
        <w:tc>
          <w:tcPr>
            <w:tcW w:w="1418" w:type="dxa"/>
          </w:tcPr>
          <w:p w:rsidR="0058167F" w:rsidRPr="0058167F" w:rsidRDefault="0058167F" w:rsidP="007F3110">
            <w:pPr>
              <w:jc w:val="center"/>
              <w:rPr>
                <w:rFonts w:hAnsi="標楷體"/>
                <w:sz w:val="28"/>
                <w:szCs w:val="28"/>
              </w:rPr>
            </w:pPr>
            <w:r w:rsidRPr="0058167F">
              <w:rPr>
                <w:rFonts w:hAnsi="標楷體" w:hint="eastAsia"/>
                <w:sz w:val="28"/>
                <w:szCs w:val="28"/>
              </w:rPr>
              <w:t>125.81</w:t>
            </w:r>
          </w:p>
        </w:tc>
      </w:tr>
      <w:tr w:rsidR="0058167F" w:rsidRPr="0058167F" w:rsidTr="0058167F">
        <w:tc>
          <w:tcPr>
            <w:tcW w:w="2264" w:type="dxa"/>
            <w:vMerge w:val="restart"/>
          </w:tcPr>
          <w:p w:rsidR="0058167F" w:rsidRPr="0058167F" w:rsidRDefault="0058167F" w:rsidP="007F3110">
            <w:pPr>
              <w:rPr>
                <w:rFonts w:hAnsi="標楷體"/>
                <w:sz w:val="28"/>
                <w:szCs w:val="28"/>
              </w:rPr>
            </w:pPr>
            <w:r w:rsidRPr="0058167F">
              <w:rPr>
                <w:rFonts w:hAnsi="標楷體" w:hint="eastAsia"/>
                <w:sz w:val="28"/>
                <w:szCs w:val="28"/>
              </w:rPr>
              <w:t>農田排水、農糧作物保全</w:t>
            </w:r>
          </w:p>
        </w:tc>
        <w:tc>
          <w:tcPr>
            <w:tcW w:w="2097" w:type="dxa"/>
          </w:tcPr>
          <w:p w:rsidR="0058167F" w:rsidRPr="0058167F" w:rsidRDefault="0058167F" w:rsidP="007F3110">
            <w:pPr>
              <w:jc w:val="center"/>
              <w:rPr>
                <w:rFonts w:hAnsi="標楷體"/>
                <w:sz w:val="28"/>
                <w:szCs w:val="28"/>
              </w:rPr>
            </w:pPr>
            <w:r w:rsidRPr="0058167F">
              <w:rPr>
                <w:rFonts w:hAnsi="標楷體" w:hint="eastAsia"/>
                <w:sz w:val="28"/>
                <w:szCs w:val="28"/>
              </w:rPr>
              <w:t>農田排水設施</w:t>
            </w:r>
          </w:p>
        </w:tc>
        <w:tc>
          <w:tcPr>
            <w:tcW w:w="1701" w:type="dxa"/>
          </w:tcPr>
          <w:p w:rsidR="0058167F" w:rsidRPr="0058167F" w:rsidRDefault="0058167F" w:rsidP="007F3110">
            <w:pPr>
              <w:jc w:val="center"/>
              <w:rPr>
                <w:rFonts w:hAnsi="標楷體"/>
                <w:sz w:val="28"/>
                <w:szCs w:val="28"/>
              </w:rPr>
            </w:pPr>
            <w:r w:rsidRPr="0058167F">
              <w:rPr>
                <w:rFonts w:hAnsi="標楷體" w:hint="eastAsia"/>
                <w:sz w:val="28"/>
                <w:szCs w:val="28"/>
              </w:rPr>
              <w:t>公里</w:t>
            </w:r>
          </w:p>
        </w:tc>
        <w:tc>
          <w:tcPr>
            <w:tcW w:w="1559" w:type="dxa"/>
          </w:tcPr>
          <w:p w:rsidR="0058167F" w:rsidRPr="0058167F" w:rsidRDefault="0058167F" w:rsidP="007F3110">
            <w:pPr>
              <w:jc w:val="center"/>
              <w:rPr>
                <w:rFonts w:hAnsi="標楷體"/>
                <w:sz w:val="28"/>
                <w:szCs w:val="28"/>
              </w:rPr>
            </w:pPr>
            <w:r w:rsidRPr="0058167F">
              <w:rPr>
                <w:rFonts w:hAnsi="標楷體" w:hint="eastAsia"/>
                <w:sz w:val="28"/>
                <w:szCs w:val="28"/>
              </w:rPr>
              <w:t>26.00</w:t>
            </w:r>
          </w:p>
        </w:tc>
        <w:tc>
          <w:tcPr>
            <w:tcW w:w="1418" w:type="dxa"/>
          </w:tcPr>
          <w:p w:rsidR="0058167F" w:rsidRPr="0058167F" w:rsidRDefault="0058167F" w:rsidP="007F3110">
            <w:pPr>
              <w:jc w:val="center"/>
              <w:rPr>
                <w:rFonts w:hAnsi="標楷體"/>
                <w:sz w:val="28"/>
                <w:szCs w:val="28"/>
              </w:rPr>
            </w:pPr>
            <w:r w:rsidRPr="0058167F">
              <w:rPr>
                <w:rFonts w:hAnsi="標楷體" w:hint="eastAsia"/>
                <w:sz w:val="28"/>
                <w:szCs w:val="28"/>
              </w:rPr>
              <w:t>35.82</w:t>
            </w:r>
          </w:p>
        </w:tc>
      </w:tr>
      <w:tr w:rsidR="0058167F" w:rsidRPr="0058167F" w:rsidTr="0058167F">
        <w:tc>
          <w:tcPr>
            <w:tcW w:w="2264" w:type="dxa"/>
            <w:vMerge/>
          </w:tcPr>
          <w:p w:rsidR="0058167F" w:rsidRPr="0058167F" w:rsidRDefault="0058167F" w:rsidP="007F3110">
            <w:pPr>
              <w:rPr>
                <w:rFonts w:hAnsi="標楷體"/>
                <w:sz w:val="28"/>
                <w:szCs w:val="28"/>
              </w:rPr>
            </w:pPr>
          </w:p>
        </w:tc>
        <w:tc>
          <w:tcPr>
            <w:tcW w:w="2097" w:type="dxa"/>
          </w:tcPr>
          <w:p w:rsidR="0058167F" w:rsidRPr="0058167F" w:rsidRDefault="0058167F" w:rsidP="007F3110">
            <w:pPr>
              <w:jc w:val="center"/>
              <w:rPr>
                <w:rFonts w:hAnsi="標楷體"/>
                <w:sz w:val="28"/>
                <w:szCs w:val="28"/>
              </w:rPr>
            </w:pPr>
            <w:r w:rsidRPr="0058167F">
              <w:rPr>
                <w:rFonts w:hAnsi="標楷體" w:hint="eastAsia"/>
                <w:sz w:val="28"/>
                <w:szCs w:val="28"/>
              </w:rPr>
              <w:t>增加保護面積</w:t>
            </w:r>
          </w:p>
        </w:tc>
        <w:tc>
          <w:tcPr>
            <w:tcW w:w="1701" w:type="dxa"/>
          </w:tcPr>
          <w:p w:rsidR="0058167F" w:rsidRPr="0058167F" w:rsidRDefault="0058167F" w:rsidP="007F3110">
            <w:pPr>
              <w:jc w:val="center"/>
              <w:rPr>
                <w:rFonts w:hAnsi="標楷體"/>
                <w:sz w:val="28"/>
                <w:szCs w:val="28"/>
              </w:rPr>
            </w:pPr>
            <w:r w:rsidRPr="0058167F">
              <w:rPr>
                <w:rFonts w:hAnsi="標楷體" w:hint="eastAsia"/>
                <w:sz w:val="28"/>
                <w:szCs w:val="28"/>
              </w:rPr>
              <w:t>平方公里</w:t>
            </w:r>
          </w:p>
        </w:tc>
        <w:tc>
          <w:tcPr>
            <w:tcW w:w="1559" w:type="dxa"/>
          </w:tcPr>
          <w:p w:rsidR="0058167F" w:rsidRPr="0058167F" w:rsidRDefault="0058167F" w:rsidP="007F3110">
            <w:pPr>
              <w:jc w:val="center"/>
              <w:rPr>
                <w:rFonts w:hAnsi="標楷體"/>
                <w:sz w:val="28"/>
                <w:szCs w:val="28"/>
              </w:rPr>
            </w:pPr>
            <w:r w:rsidRPr="0058167F">
              <w:rPr>
                <w:rFonts w:hAnsi="標楷體" w:hint="eastAsia"/>
                <w:sz w:val="28"/>
                <w:szCs w:val="28"/>
              </w:rPr>
              <w:t>40.00</w:t>
            </w:r>
          </w:p>
        </w:tc>
        <w:tc>
          <w:tcPr>
            <w:tcW w:w="1418" w:type="dxa"/>
          </w:tcPr>
          <w:p w:rsidR="0058167F" w:rsidRPr="0058167F" w:rsidRDefault="0058167F" w:rsidP="007F3110">
            <w:pPr>
              <w:jc w:val="center"/>
              <w:rPr>
                <w:rFonts w:hAnsi="標楷體"/>
                <w:sz w:val="28"/>
                <w:szCs w:val="28"/>
              </w:rPr>
            </w:pPr>
            <w:r w:rsidRPr="0058167F">
              <w:rPr>
                <w:rFonts w:hAnsi="標楷體" w:hint="eastAsia"/>
                <w:sz w:val="28"/>
                <w:szCs w:val="28"/>
              </w:rPr>
              <w:t>67.30</w:t>
            </w:r>
          </w:p>
        </w:tc>
      </w:tr>
      <w:tr w:rsidR="0058167F" w:rsidRPr="0058167F" w:rsidTr="0058167F">
        <w:tc>
          <w:tcPr>
            <w:tcW w:w="2264" w:type="dxa"/>
            <w:vMerge w:val="restart"/>
          </w:tcPr>
          <w:p w:rsidR="0058167F" w:rsidRPr="0058167F" w:rsidRDefault="0058167F" w:rsidP="007F3110">
            <w:pPr>
              <w:rPr>
                <w:rFonts w:hAnsi="標楷體"/>
                <w:sz w:val="28"/>
                <w:szCs w:val="28"/>
              </w:rPr>
            </w:pPr>
            <w:r w:rsidRPr="0058167F">
              <w:rPr>
                <w:rFonts w:hAnsi="標楷體" w:hint="eastAsia"/>
                <w:sz w:val="28"/>
                <w:szCs w:val="28"/>
              </w:rPr>
              <w:t>水產養殖排水</w:t>
            </w:r>
          </w:p>
        </w:tc>
        <w:tc>
          <w:tcPr>
            <w:tcW w:w="2097" w:type="dxa"/>
          </w:tcPr>
          <w:p w:rsidR="0058167F" w:rsidRPr="0058167F" w:rsidRDefault="0058167F" w:rsidP="007F3110">
            <w:pPr>
              <w:jc w:val="center"/>
              <w:rPr>
                <w:rFonts w:hAnsi="標楷體"/>
                <w:sz w:val="28"/>
                <w:szCs w:val="28"/>
              </w:rPr>
            </w:pPr>
            <w:r w:rsidRPr="0058167F">
              <w:rPr>
                <w:rFonts w:hAnsi="標楷體" w:hint="eastAsia"/>
                <w:sz w:val="28"/>
                <w:szCs w:val="28"/>
              </w:rPr>
              <w:t>淹水耐受力</w:t>
            </w:r>
          </w:p>
        </w:tc>
        <w:tc>
          <w:tcPr>
            <w:tcW w:w="1701" w:type="dxa"/>
          </w:tcPr>
          <w:p w:rsidR="0058167F" w:rsidRPr="0058167F" w:rsidRDefault="0058167F" w:rsidP="007F3110">
            <w:pPr>
              <w:jc w:val="center"/>
              <w:rPr>
                <w:rFonts w:hAnsi="標楷體"/>
                <w:sz w:val="28"/>
                <w:szCs w:val="28"/>
              </w:rPr>
            </w:pPr>
            <w:r w:rsidRPr="0058167F">
              <w:rPr>
                <w:rFonts w:hAnsi="標楷體" w:hint="eastAsia"/>
                <w:sz w:val="28"/>
                <w:szCs w:val="28"/>
              </w:rPr>
              <w:t>平方公里</w:t>
            </w:r>
          </w:p>
        </w:tc>
        <w:tc>
          <w:tcPr>
            <w:tcW w:w="1559" w:type="dxa"/>
          </w:tcPr>
          <w:p w:rsidR="0058167F" w:rsidRPr="0058167F" w:rsidRDefault="0058167F" w:rsidP="007F3110">
            <w:pPr>
              <w:jc w:val="center"/>
              <w:rPr>
                <w:rFonts w:hAnsi="標楷體"/>
                <w:sz w:val="28"/>
                <w:szCs w:val="28"/>
              </w:rPr>
            </w:pPr>
            <w:r w:rsidRPr="0058167F">
              <w:rPr>
                <w:rFonts w:hAnsi="標楷體" w:hint="eastAsia"/>
                <w:sz w:val="28"/>
                <w:szCs w:val="28"/>
              </w:rPr>
              <w:t>36.00</w:t>
            </w:r>
          </w:p>
        </w:tc>
        <w:tc>
          <w:tcPr>
            <w:tcW w:w="1418" w:type="dxa"/>
          </w:tcPr>
          <w:p w:rsidR="0058167F" w:rsidRPr="0058167F" w:rsidRDefault="0058167F" w:rsidP="007F3110">
            <w:pPr>
              <w:jc w:val="center"/>
              <w:rPr>
                <w:rFonts w:hAnsi="標楷體"/>
                <w:sz w:val="28"/>
                <w:szCs w:val="28"/>
              </w:rPr>
            </w:pPr>
            <w:r w:rsidRPr="0058167F">
              <w:rPr>
                <w:rFonts w:hAnsi="標楷體" w:hint="eastAsia"/>
                <w:sz w:val="28"/>
                <w:szCs w:val="28"/>
              </w:rPr>
              <w:t>48.27</w:t>
            </w:r>
          </w:p>
        </w:tc>
      </w:tr>
      <w:tr w:rsidR="0058167F" w:rsidRPr="0058167F" w:rsidTr="0058167F">
        <w:tc>
          <w:tcPr>
            <w:tcW w:w="2264" w:type="dxa"/>
            <w:vMerge/>
          </w:tcPr>
          <w:p w:rsidR="0058167F" w:rsidRPr="0058167F" w:rsidRDefault="0058167F" w:rsidP="007F3110">
            <w:pPr>
              <w:rPr>
                <w:rFonts w:hAnsi="標楷體"/>
                <w:sz w:val="28"/>
                <w:szCs w:val="28"/>
              </w:rPr>
            </w:pPr>
          </w:p>
        </w:tc>
        <w:tc>
          <w:tcPr>
            <w:tcW w:w="2097" w:type="dxa"/>
          </w:tcPr>
          <w:p w:rsidR="0058167F" w:rsidRPr="0058167F" w:rsidRDefault="0058167F" w:rsidP="007F3110">
            <w:pPr>
              <w:jc w:val="center"/>
              <w:rPr>
                <w:rFonts w:hAnsi="標楷體"/>
                <w:sz w:val="28"/>
                <w:szCs w:val="28"/>
              </w:rPr>
            </w:pPr>
            <w:r w:rsidRPr="0058167F">
              <w:rPr>
                <w:rFonts w:hAnsi="標楷體" w:hint="eastAsia"/>
                <w:sz w:val="28"/>
                <w:szCs w:val="28"/>
              </w:rPr>
              <w:t>增加保護面積</w:t>
            </w:r>
          </w:p>
        </w:tc>
        <w:tc>
          <w:tcPr>
            <w:tcW w:w="1701" w:type="dxa"/>
          </w:tcPr>
          <w:p w:rsidR="0058167F" w:rsidRPr="0058167F" w:rsidRDefault="0058167F" w:rsidP="007F3110">
            <w:pPr>
              <w:jc w:val="center"/>
              <w:rPr>
                <w:rFonts w:hAnsi="標楷體"/>
                <w:sz w:val="28"/>
                <w:szCs w:val="28"/>
              </w:rPr>
            </w:pPr>
            <w:r w:rsidRPr="0058167F">
              <w:rPr>
                <w:rFonts w:hAnsi="標楷體" w:hint="eastAsia"/>
                <w:sz w:val="28"/>
                <w:szCs w:val="28"/>
              </w:rPr>
              <w:t>平方公里</w:t>
            </w:r>
          </w:p>
        </w:tc>
        <w:tc>
          <w:tcPr>
            <w:tcW w:w="1559" w:type="dxa"/>
          </w:tcPr>
          <w:p w:rsidR="0058167F" w:rsidRPr="0058167F" w:rsidRDefault="0058167F" w:rsidP="007F3110">
            <w:pPr>
              <w:jc w:val="center"/>
              <w:rPr>
                <w:rFonts w:hAnsi="標楷體"/>
                <w:sz w:val="28"/>
                <w:szCs w:val="28"/>
              </w:rPr>
            </w:pPr>
            <w:r w:rsidRPr="0058167F">
              <w:rPr>
                <w:rFonts w:hAnsi="標楷體" w:hint="eastAsia"/>
                <w:sz w:val="28"/>
                <w:szCs w:val="28"/>
              </w:rPr>
              <w:t>15.00</w:t>
            </w:r>
          </w:p>
        </w:tc>
        <w:tc>
          <w:tcPr>
            <w:tcW w:w="1418" w:type="dxa"/>
          </w:tcPr>
          <w:p w:rsidR="0058167F" w:rsidRPr="0058167F" w:rsidRDefault="0058167F" w:rsidP="007F3110">
            <w:pPr>
              <w:jc w:val="center"/>
              <w:rPr>
                <w:rFonts w:hAnsi="標楷體"/>
                <w:sz w:val="28"/>
                <w:szCs w:val="28"/>
              </w:rPr>
            </w:pPr>
            <w:r w:rsidRPr="0058167F">
              <w:rPr>
                <w:rFonts w:hAnsi="標楷體" w:hint="eastAsia"/>
                <w:sz w:val="28"/>
                <w:szCs w:val="28"/>
              </w:rPr>
              <w:t>18.10</w:t>
            </w:r>
          </w:p>
        </w:tc>
      </w:tr>
    </w:tbl>
    <w:p w:rsidR="0058167F" w:rsidRPr="0058167F" w:rsidRDefault="0058167F" w:rsidP="0058167F">
      <w:pPr>
        <w:rPr>
          <w:sz w:val="24"/>
          <w:szCs w:val="24"/>
        </w:rPr>
      </w:pPr>
      <w:r w:rsidRPr="0058167F">
        <w:rPr>
          <w:rFonts w:hint="eastAsia"/>
          <w:sz w:val="24"/>
          <w:szCs w:val="24"/>
        </w:rPr>
        <w:t>資料來源</w:t>
      </w:r>
      <w:r w:rsidRPr="0058167F">
        <w:rPr>
          <w:rFonts w:hAnsi="標楷體" w:hint="eastAsia"/>
          <w:sz w:val="24"/>
          <w:szCs w:val="24"/>
        </w:rPr>
        <w:t>：</w:t>
      </w:r>
      <w:r w:rsidRPr="0058167F">
        <w:rPr>
          <w:rFonts w:hint="eastAsia"/>
          <w:sz w:val="24"/>
          <w:szCs w:val="24"/>
        </w:rPr>
        <w:t>水利署</w:t>
      </w:r>
    </w:p>
    <w:p w:rsidR="00F9364A" w:rsidRDefault="00F9364A">
      <w:pPr>
        <w:widowControl/>
        <w:overflowPunct/>
        <w:autoSpaceDE/>
        <w:autoSpaceDN/>
        <w:jc w:val="left"/>
        <w:rPr>
          <w:bCs/>
          <w:kern w:val="32"/>
        </w:rPr>
      </w:pPr>
      <w:r>
        <w:rPr>
          <w:bCs/>
        </w:rPr>
        <w:br w:type="page"/>
      </w:r>
    </w:p>
    <w:p w:rsidR="0058167F" w:rsidRDefault="00E90045" w:rsidP="00E90045">
      <w:pPr>
        <w:pStyle w:val="a0"/>
        <w:numPr>
          <w:ilvl w:val="0"/>
          <w:numId w:val="0"/>
        </w:numPr>
        <w:ind w:left="400" w:hanging="400"/>
        <w:rPr>
          <w:bCs/>
        </w:rPr>
      </w:pPr>
      <w:r>
        <w:rPr>
          <w:rFonts w:hint="eastAsia"/>
          <w:bCs/>
        </w:rPr>
        <w:lastRenderedPageBreak/>
        <w:t>附表二</w:t>
      </w:r>
      <w:r>
        <w:rPr>
          <w:rFonts w:hAnsi="標楷體" w:hint="eastAsia"/>
          <w:bCs/>
        </w:rPr>
        <w:t>、</w:t>
      </w:r>
      <w:r w:rsidR="00F9364A">
        <w:rPr>
          <w:rFonts w:hint="eastAsia"/>
          <w:bCs/>
        </w:rPr>
        <w:t>104</w:t>
      </w:r>
      <w:r w:rsidR="00F9364A">
        <w:rPr>
          <w:rFonts w:hAnsi="標楷體" w:hint="eastAsia"/>
          <w:bCs/>
        </w:rPr>
        <w:t>～</w:t>
      </w:r>
      <w:r w:rsidR="00F9364A">
        <w:rPr>
          <w:rFonts w:hint="eastAsia"/>
          <w:bCs/>
        </w:rPr>
        <w:t>107年</w:t>
      </w:r>
      <w:r w:rsidR="00C850F9">
        <w:rPr>
          <w:rFonts w:hint="eastAsia"/>
          <w:bCs/>
        </w:rPr>
        <w:t>下陷顯著地區統計表</w:t>
      </w:r>
      <w:proofErr w:type="gramStart"/>
      <w:r w:rsidR="00C850F9" w:rsidRPr="00E90045">
        <w:rPr>
          <w:rFonts w:hAnsi="標楷體" w:hint="eastAsia"/>
          <w:bCs/>
          <w:sz w:val="24"/>
          <w:szCs w:val="24"/>
        </w:rPr>
        <w:t>（</w:t>
      </w:r>
      <w:proofErr w:type="gramEnd"/>
      <w:r w:rsidR="00C850F9" w:rsidRPr="00E90045">
        <w:rPr>
          <w:rFonts w:hAnsi="標楷體" w:hint="eastAsia"/>
          <w:bCs/>
          <w:sz w:val="24"/>
          <w:szCs w:val="24"/>
        </w:rPr>
        <w:t>資料來源：水利署</w:t>
      </w:r>
      <w:proofErr w:type="gramStart"/>
      <w:r w:rsidR="00C850F9" w:rsidRPr="00E90045">
        <w:rPr>
          <w:rFonts w:hAnsi="標楷體" w:hint="eastAsia"/>
          <w:bCs/>
          <w:sz w:val="24"/>
          <w:szCs w:val="24"/>
        </w:rPr>
        <w:t>）</w:t>
      </w:r>
      <w:proofErr w:type="gramEnd"/>
    </w:p>
    <w:tbl>
      <w:tblPr>
        <w:tblW w:w="508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513"/>
        <w:gridCol w:w="564"/>
        <w:gridCol w:w="773"/>
        <w:gridCol w:w="847"/>
        <w:gridCol w:w="593"/>
        <w:gridCol w:w="622"/>
        <w:gridCol w:w="839"/>
        <w:gridCol w:w="564"/>
        <w:gridCol w:w="625"/>
        <w:gridCol w:w="839"/>
        <w:gridCol w:w="575"/>
        <w:gridCol w:w="629"/>
        <w:gridCol w:w="571"/>
        <w:gridCol w:w="593"/>
      </w:tblGrid>
      <w:tr w:rsidR="00F9364A" w:rsidRPr="00911CBF" w:rsidTr="007F3110">
        <w:trPr>
          <w:tblHeader/>
          <w:jc w:val="center"/>
        </w:trPr>
        <w:tc>
          <w:tcPr>
            <w:tcW w:w="514" w:type="dxa"/>
            <w:vMerge w:val="restart"/>
            <w:shd w:val="clear" w:color="auto" w:fill="auto"/>
            <w:tcMar>
              <w:top w:w="86" w:type="dxa"/>
              <w:left w:w="144" w:type="dxa"/>
              <w:bottom w:w="86" w:type="dxa"/>
              <w:right w:w="144" w:type="dxa"/>
            </w:tcMar>
            <w:vAlign w:val="center"/>
            <w:hideMark/>
          </w:tcPr>
          <w:p w:rsidR="00F9364A" w:rsidRPr="00316153" w:rsidRDefault="00F9364A" w:rsidP="007F3110">
            <w:pPr>
              <w:widowControl/>
              <w:adjustRightInd w:val="0"/>
              <w:snapToGrid w:val="0"/>
              <w:spacing w:line="320" w:lineRule="atLeast"/>
              <w:jc w:val="center"/>
              <w:textAlignment w:val="baseline"/>
              <w:rPr>
                <w:color w:val="000000"/>
                <w:kern w:val="0"/>
                <w:sz w:val="20"/>
              </w:rPr>
            </w:pPr>
            <w:r w:rsidRPr="00316153">
              <w:rPr>
                <w:rFonts w:hint="eastAsia"/>
                <w:color w:val="000000"/>
                <w:kern w:val="0"/>
                <w:sz w:val="20"/>
              </w:rPr>
              <w:t>縣市</w:t>
            </w:r>
          </w:p>
        </w:tc>
        <w:tc>
          <w:tcPr>
            <w:tcW w:w="591" w:type="dxa"/>
            <w:vMerge w:val="restart"/>
            <w:shd w:val="clear" w:color="auto" w:fill="auto"/>
            <w:tcMar>
              <w:top w:w="86" w:type="dxa"/>
              <w:left w:w="144" w:type="dxa"/>
              <w:bottom w:w="86" w:type="dxa"/>
              <w:right w:w="144" w:type="dxa"/>
            </w:tcMar>
            <w:vAlign w:val="center"/>
            <w:hideMark/>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最大累積下陷量起算年份</w:t>
            </w:r>
          </w:p>
        </w:tc>
        <w:tc>
          <w:tcPr>
            <w:tcW w:w="2354" w:type="dxa"/>
            <w:gridSpan w:val="3"/>
            <w:shd w:val="clear" w:color="auto" w:fill="auto"/>
            <w:tcMar>
              <w:top w:w="86" w:type="dxa"/>
              <w:left w:w="144" w:type="dxa"/>
              <w:bottom w:w="86" w:type="dxa"/>
              <w:right w:w="144" w:type="dxa"/>
            </w:tcMar>
            <w:vAlign w:val="center"/>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bCs/>
                <w:color w:val="000000"/>
                <w:kern w:val="24"/>
                <w:sz w:val="20"/>
              </w:rPr>
              <w:t>104年</w:t>
            </w:r>
          </w:p>
        </w:tc>
        <w:tc>
          <w:tcPr>
            <w:tcW w:w="2130" w:type="dxa"/>
            <w:gridSpan w:val="3"/>
            <w:vAlign w:val="center"/>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bCs/>
                <w:color w:val="000000"/>
                <w:kern w:val="24"/>
                <w:sz w:val="20"/>
              </w:rPr>
              <w:t>10</w:t>
            </w:r>
            <w:r w:rsidRPr="00316153">
              <w:rPr>
                <w:rFonts w:hint="eastAsia"/>
                <w:bCs/>
                <w:color w:val="000000"/>
                <w:kern w:val="24"/>
                <w:sz w:val="20"/>
              </w:rPr>
              <w:t>5</w:t>
            </w:r>
            <w:r w:rsidRPr="00316153">
              <w:rPr>
                <w:bCs/>
                <w:color w:val="000000"/>
                <w:kern w:val="24"/>
                <w:sz w:val="20"/>
              </w:rPr>
              <w:t>年</w:t>
            </w:r>
          </w:p>
        </w:tc>
        <w:tc>
          <w:tcPr>
            <w:tcW w:w="2151" w:type="dxa"/>
            <w:gridSpan w:val="3"/>
            <w:vAlign w:val="center"/>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bCs/>
                <w:color w:val="000000"/>
                <w:kern w:val="24"/>
                <w:sz w:val="20"/>
              </w:rPr>
              <w:t>10</w:t>
            </w:r>
            <w:r w:rsidRPr="00316153">
              <w:rPr>
                <w:rFonts w:hint="eastAsia"/>
                <w:bCs/>
                <w:color w:val="000000"/>
                <w:kern w:val="24"/>
                <w:sz w:val="20"/>
              </w:rPr>
              <w:t>6</w:t>
            </w:r>
            <w:r w:rsidRPr="00316153">
              <w:rPr>
                <w:bCs/>
                <w:color w:val="000000"/>
                <w:kern w:val="24"/>
                <w:sz w:val="20"/>
              </w:rPr>
              <w:t>年</w:t>
            </w:r>
          </w:p>
        </w:tc>
        <w:tc>
          <w:tcPr>
            <w:tcW w:w="1985" w:type="dxa"/>
            <w:gridSpan w:val="3"/>
            <w:vAlign w:val="center"/>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bCs/>
                <w:color w:val="000000"/>
                <w:kern w:val="24"/>
                <w:sz w:val="20"/>
              </w:rPr>
              <w:t>10</w:t>
            </w:r>
            <w:r w:rsidRPr="00316153">
              <w:rPr>
                <w:rFonts w:hint="eastAsia"/>
                <w:bCs/>
                <w:color w:val="000000"/>
                <w:kern w:val="24"/>
                <w:sz w:val="20"/>
              </w:rPr>
              <w:t>7</w:t>
            </w:r>
            <w:r w:rsidRPr="00316153">
              <w:rPr>
                <w:bCs/>
                <w:color w:val="000000"/>
                <w:kern w:val="24"/>
                <w:sz w:val="20"/>
              </w:rPr>
              <w:t>年</w:t>
            </w:r>
          </w:p>
        </w:tc>
      </w:tr>
      <w:tr w:rsidR="00F9364A" w:rsidRPr="00911CBF" w:rsidTr="00F9364A">
        <w:trPr>
          <w:trHeight w:val="2890"/>
          <w:tblHeader/>
          <w:jc w:val="center"/>
        </w:trPr>
        <w:tc>
          <w:tcPr>
            <w:tcW w:w="514" w:type="dxa"/>
            <w:vMerge/>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
                <w:color w:val="000000"/>
                <w:kern w:val="0"/>
                <w:sz w:val="20"/>
              </w:rPr>
            </w:pPr>
          </w:p>
        </w:tc>
        <w:tc>
          <w:tcPr>
            <w:tcW w:w="591" w:type="dxa"/>
            <w:vMerge/>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
                <w:bCs/>
                <w:color w:val="000000"/>
                <w:kern w:val="24"/>
                <w:sz w:val="20"/>
              </w:rPr>
            </w:pPr>
          </w:p>
        </w:tc>
        <w:tc>
          <w:tcPr>
            <w:tcW w:w="794" w:type="dxa"/>
            <w:shd w:val="clear" w:color="auto" w:fill="auto"/>
            <w:tcMar>
              <w:top w:w="86" w:type="dxa"/>
              <w:left w:w="144" w:type="dxa"/>
              <w:bottom w:w="86" w:type="dxa"/>
              <w:right w:w="144" w:type="dxa"/>
            </w:tcMar>
            <w:vAlign w:val="center"/>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最大累積下陷量(</w:t>
            </w:r>
            <w:r w:rsidRPr="00316153">
              <w:rPr>
                <w:bCs/>
                <w:color w:val="000000"/>
                <w:kern w:val="24"/>
                <w:sz w:val="20"/>
              </w:rPr>
              <w:t>m</w:t>
            </w:r>
            <w:r w:rsidRPr="00316153">
              <w:rPr>
                <w:rFonts w:hint="eastAsia"/>
                <w:bCs/>
                <w:color w:val="000000"/>
                <w:kern w:val="24"/>
                <w:sz w:val="20"/>
              </w:rPr>
              <w:t>)</w:t>
            </w:r>
          </w:p>
        </w:tc>
        <w:tc>
          <w:tcPr>
            <w:tcW w:w="851" w:type="dxa"/>
            <w:shd w:val="clear" w:color="auto" w:fill="auto"/>
            <w:tcMar>
              <w:top w:w="86" w:type="dxa"/>
              <w:left w:w="144" w:type="dxa"/>
              <w:bottom w:w="86" w:type="dxa"/>
              <w:right w:w="144" w:type="dxa"/>
            </w:tcMar>
            <w:vAlign w:val="center"/>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顯著下陷面積(</w:t>
            </w:r>
            <w:r w:rsidRPr="00316153">
              <w:rPr>
                <w:bCs/>
                <w:color w:val="000000"/>
                <w:kern w:val="24"/>
                <w:sz w:val="20"/>
              </w:rPr>
              <w:t>km</w:t>
            </w:r>
            <w:r w:rsidRPr="00316153">
              <w:rPr>
                <w:bCs/>
                <w:color w:val="000000"/>
                <w:kern w:val="24"/>
                <w:sz w:val="20"/>
                <w:vertAlign w:val="superscript"/>
              </w:rPr>
              <w:t>2</w:t>
            </w:r>
            <w:r w:rsidRPr="00316153">
              <w:rPr>
                <w:rFonts w:hint="eastAsia"/>
                <w:bCs/>
                <w:color w:val="000000"/>
                <w:kern w:val="24"/>
                <w:sz w:val="20"/>
              </w:rPr>
              <w:t>)</w:t>
            </w:r>
          </w:p>
        </w:tc>
        <w:tc>
          <w:tcPr>
            <w:tcW w:w="709" w:type="dxa"/>
            <w:vAlign w:val="center"/>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最大下陷速率</w:t>
            </w:r>
          </w:p>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(公分/年)</w:t>
            </w:r>
          </w:p>
        </w:tc>
        <w:tc>
          <w:tcPr>
            <w:tcW w:w="699" w:type="dxa"/>
            <w:shd w:val="clear" w:color="auto" w:fill="auto"/>
            <w:vAlign w:val="center"/>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最大累積下陷量(</w:t>
            </w:r>
            <w:r w:rsidRPr="00316153">
              <w:rPr>
                <w:bCs/>
                <w:color w:val="000000"/>
                <w:kern w:val="24"/>
                <w:sz w:val="20"/>
              </w:rPr>
              <w:t>m</w:t>
            </w:r>
            <w:r w:rsidRPr="00316153">
              <w:rPr>
                <w:rFonts w:hint="eastAsia"/>
                <w:bCs/>
                <w:color w:val="000000"/>
                <w:kern w:val="24"/>
                <w:sz w:val="20"/>
              </w:rPr>
              <w:t>)</w:t>
            </w:r>
          </w:p>
        </w:tc>
        <w:tc>
          <w:tcPr>
            <w:tcW w:w="765" w:type="dxa"/>
            <w:shd w:val="clear" w:color="auto" w:fill="auto"/>
            <w:tcMar>
              <w:top w:w="86" w:type="dxa"/>
              <w:left w:w="144" w:type="dxa"/>
              <w:bottom w:w="86" w:type="dxa"/>
              <w:right w:w="144" w:type="dxa"/>
            </w:tcMar>
            <w:vAlign w:val="center"/>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顯著下陷面積(</w:t>
            </w:r>
            <w:r w:rsidRPr="00316153">
              <w:rPr>
                <w:bCs/>
                <w:color w:val="000000"/>
                <w:kern w:val="24"/>
                <w:sz w:val="20"/>
              </w:rPr>
              <w:t>km</w:t>
            </w:r>
            <w:r w:rsidRPr="00316153">
              <w:rPr>
                <w:bCs/>
                <w:color w:val="000000"/>
                <w:kern w:val="24"/>
                <w:sz w:val="20"/>
                <w:vertAlign w:val="superscript"/>
              </w:rPr>
              <w:t>2</w:t>
            </w:r>
            <w:r w:rsidRPr="00316153">
              <w:rPr>
                <w:rFonts w:hint="eastAsia"/>
                <w:bCs/>
                <w:color w:val="000000"/>
                <w:kern w:val="24"/>
                <w:sz w:val="20"/>
              </w:rPr>
              <w:t>)</w:t>
            </w:r>
          </w:p>
        </w:tc>
        <w:tc>
          <w:tcPr>
            <w:tcW w:w="666" w:type="dxa"/>
            <w:vAlign w:val="center"/>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最大下陷速率</w:t>
            </w:r>
          </w:p>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(公分/年)</w:t>
            </w:r>
          </w:p>
        </w:tc>
        <w:tc>
          <w:tcPr>
            <w:tcW w:w="704" w:type="dxa"/>
            <w:shd w:val="clear" w:color="auto" w:fill="auto"/>
            <w:vAlign w:val="center"/>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最大累積下陷量(</w:t>
            </w:r>
            <w:r w:rsidRPr="00316153">
              <w:rPr>
                <w:bCs/>
                <w:color w:val="000000"/>
                <w:kern w:val="24"/>
                <w:sz w:val="20"/>
              </w:rPr>
              <w:t>m</w:t>
            </w:r>
            <w:r w:rsidRPr="00316153">
              <w:rPr>
                <w:rFonts w:hint="eastAsia"/>
                <w:bCs/>
                <w:color w:val="000000"/>
                <w:kern w:val="24"/>
                <w:sz w:val="20"/>
              </w:rPr>
              <w:t>)</w:t>
            </w:r>
          </w:p>
        </w:tc>
        <w:tc>
          <w:tcPr>
            <w:tcW w:w="765" w:type="dxa"/>
            <w:shd w:val="clear" w:color="auto" w:fill="auto"/>
            <w:tcMar>
              <w:top w:w="86" w:type="dxa"/>
              <w:left w:w="144" w:type="dxa"/>
              <w:bottom w:w="86" w:type="dxa"/>
              <w:right w:w="144" w:type="dxa"/>
            </w:tcMar>
            <w:vAlign w:val="center"/>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顯著下陷面積(</w:t>
            </w:r>
            <w:r w:rsidRPr="00316153">
              <w:rPr>
                <w:bCs/>
                <w:color w:val="000000"/>
                <w:kern w:val="24"/>
                <w:sz w:val="20"/>
              </w:rPr>
              <w:t>km</w:t>
            </w:r>
            <w:r w:rsidRPr="00316153">
              <w:rPr>
                <w:bCs/>
                <w:color w:val="000000"/>
                <w:kern w:val="24"/>
                <w:sz w:val="20"/>
                <w:vertAlign w:val="superscript"/>
              </w:rPr>
              <w:t>2</w:t>
            </w:r>
            <w:r w:rsidRPr="00316153">
              <w:rPr>
                <w:rFonts w:hint="eastAsia"/>
                <w:bCs/>
                <w:color w:val="000000"/>
                <w:kern w:val="24"/>
                <w:sz w:val="20"/>
              </w:rPr>
              <w:t>)</w:t>
            </w:r>
          </w:p>
        </w:tc>
        <w:tc>
          <w:tcPr>
            <w:tcW w:w="682" w:type="dxa"/>
            <w:vAlign w:val="center"/>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最大下陷速率</w:t>
            </w:r>
          </w:p>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(公分/年)</w:t>
            </w:r>
          </w:p>
        </w:tc>
        <w:tc>
          <w:tcPr>
            <w:tcW w:w="709" w:type="dxa"/>
            <w:shd w:val="clear" w:color="auto" w:fill="auto"/>
            <w:vAlign w:val="center"/>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最大累積下陷量(</w:t>
            </w:r>
            <w:r w:rsidRPr="00316153">
              <w:rPr>
                <w:bCs/>
                <w:color w:val="000000"/>
                <w:kern w:val="24"/>
                <w:sz w:val="20"/>
              </w:rPr>
              <w:t>m</w:t>
            </w:r>
            <w:r w:rsidRPr="00316153">
              <w:rPr>
                <w:rFonts w:hint="eastAsia"/>
                <w:bCs/>
                <w:color w:val="000000"/>
                <w:kern w:val="24"/>
                <w:sz w:val="20"/>
              </w:rPr>
              <w:t>)</w:t>
            </w:r>
          </w:p>
        </w:tc>
        <w:tc>
          <w:tcPr>
            <w:tcW w:w="567" w:type="dxa"/>
            <w:shd w:val="clear" w:color="auto" w:fill="auto"/>
            <w:vAlign w:val="center"/>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顯著下陷面積(</w:t>
            </w:r>
            <w:r w:rsidRPr="00316153">
              <w:rPr>
                <w:bCs/>
                <w:color w:val="000000"/>
                <w:kern w:val="24"/>
                <w:sz w:val="20"/>
              </w:rPr>
              <w:t>km</w:t>
            </w:r>
            <w:r w:rsidRPr="00316153">
              <w:rPr>
                <w:bCs/>
                <w:color w:val="000000"/>
                <w:kern w:val="24"/>
                <w:sz w:val="20"/>
                <w:vertAlign w:val="superscript"/>
              </w:rPr>
              <w:t>2</w:t>
            </w:r>
            <w:r w:rsidRPr="00316153">
              <w:rPr>
                <w:rFonts w:hint="eastAsia"/>
                <w:bCs/>
                <w:color w:val="000000"/>
                <w:kern w:val="24"/>
                <w:sz w:val="20"/>
              </w:rPr>
              <w:t>)</w:t>
            </w:r>
          </w:p>
        </w:tc>
        <w:tc>
          <w:tcPr>
            <w:tcW w:w="709" w:type="dxa"/>
            <w:vAlign w:val="center"/>
          </w:tcPr>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最大下陷速率</w:t>
            </w:r>
          </w:p>
          <w:p w:rsidR="00F9364A" w:rsidRPr="00316153" w:rsidRDefault="00F9364A" w:rsidP="007F3110">
            <w:pPr>
              <w:widowControl/>
              <w:adjustRightInd w:val="0"/>
              <w:snapToGrid w:val="0"/>
              <w:spacing w:line="320" w:lineRule="atLeast"/>
              <w:jc w:val="center"/>
              <w:textAlignment w:val="baseline"/>
              <w:rPr>
                <w:bCs/>
                <w:color w:val="000000"/>
                <w:kern w:val="24"/>
                <w:sz w:val="20"/>
              </w:rPr>
            </w:pPr>
            <w:r w:rsidRPr="00316153">
              <w:rPr>
                <w:rFonts w:hint="eastAsia"/>
                <w:bCs/>
                <w:color w:val="000000"/>
                <w:kern w:val="24"/>
                <w:sz w:val="20"/>
              </w:rPr>
              <w:t>(公分/年)</w:t>
            </w:r>
          </w:p>
        </w:tc>
      </w:tr>
      <w:tr w:rsidR="00F9364A" w:rsidRPr="00911CBF" w:rsidTr="00F9364A">
        <w:trPr>
          <w:trHeight w:val="553"/>
          <w:jc w:val="center"/>
        </w:trPr>
        <w:tc>
          <w:tcPr>
            <w:tcW w:w="51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proofErr w:type="gramStart"/>
            <w:r w:rsidRPr="00911CBF">
              <w:rPr>
                <w:rFonts w:hint="eastAsia"/>
                <w:bCs/>
                <w:color w:val="000000"/>
                <w:kern w:val="24"/>
                <w:sz w:val="20"/>
              </w:rPr>
              <w:t>臺</w:t>
            </w:r>
            <w:proofErr w:type="gramEnd"/>
            <w:r w:rsidRPr="00911CBF">
              <w:rPr>
                <w:rFonts w:hint="eastAsia"/>
                <w:bCs/>
                <w:color w:val="000000"/>
                <w:kern w:val="24"/>
                <w:sz w:val="20"/>
              </w:rPr>
              <w:t>北</w:t>
            </w:r>
          </w:p>
        </w:tc>
        <w:tc>
          <w:tcPr>
            <w:tcW w:w="59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bCs/>
                <w:color w:val="000000"/>
                <w:kern w:val="24"/>
                <w:sz w:val="20"/>
              </w:rPr>
              <w:t>39</w:t>
            </w:r>
          </w:p>
        </w:tc>
        <w:tc>
          <w:tcPr>
            <w:tcW w:w="79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2.08</w:t>
            </w:r>
          </w:p>
        </w:tc>
        <w:tc>
          <w:tcPr>
            <w:tcW w:w="85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0.5</w:t>
            </w:r>
          </w:p>
        </w:tc>
        <w:tc>
          <w:tcPr>
            <w:tcW w:w="699" w:type="dxa"/>
            <w:shd w:val="clear" w:color="auto" w:fill="auto"/>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2.08</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w:t>
            </w:r>
          </w:p>
        </w:tc>
        <w:tc>
          <w:tcPr>
            <w:tcW w:w="666"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0.5</w:t>
            </w:r>
          </w:p>
        </w:tc>
        <w:tc>
          <w:tcPr>
            <w:tcW w:w="704" w:type="dxa"/>
            <w:shd w:val="clear" w:color="auto" w:fill="auto"/>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2.08</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w:t>
            </w:r>
          </w:p>
        </w:tc>
        <w:tc>
          <w:tcPr>
            <w:tcW w:w="682"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0.9</w:t>
            </w:r>
          </w:p>
        </w:tc>
        <w:tc>
          <w:tcPr>
            <w:tcW w:w="709" w:type="dxa"/>
            <w:shd w:val="clear" w:color="auto" w:fill="auto"/>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2.09</w:t>
            </w:r>
          </w:p>
        </w:tc>
        <w:tc>
          <w:tcPr>
            <w:tcW w:w="567" w:type="dxa"/>
            <w:shd w:val="clear" w:color="auto" w:fill="auto"/>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0.0</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1.6</w:t>
            </w:r>
          </w:p>
        </w:tc>
      </w:tr>
      <w:tr w:rsidR="00F9364A" w:rsidRPr="00911CBF" w:rsidTr="007F3110">
        <w:trPr>
          <w:jc w:val="center"/>
        </w:trPr>
        <w:tc>
          <w:tcPr>
            <w:tcW w:w="51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宜蘭</w:t>
            </w:r>
          </w:p>
        </w:tc>
        <w:tc>
          <w:tcPr>
            <w:tcW w:w="59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bCs/>
                <w:color w:val="000000"/>
                <w:kern w:val="24"/>
                <w:sz w:val="20"/>
              </w:rPr>
              <w:t>73</w:t>
            </w:r>
          </w:p>
        </w:tc>
        <w:tc>
          <w:tcPr>
            <w:tcW w:w="79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85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699" w:type="dxa"/>
            <w:shd w:val="clear" w:color="auto" w:fill="auto"/>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666"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4" w:type="dxa"/>
            <w:shd w:val="clear" w:color="auto" w:fill="auto"/>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682"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9" w:type="dxa"/>
            <w:shd w:val="clear" w:color="auto" w:fill="auto"/>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0.53</w:t>
            </w:r>
          </w:p>
        </w:tc>
        <w:tc>
          <w:tcPr>
            <w:tcW w:w="567" w:type="dxa"/>
            <w:shd w:val="clear" w:color="auto" w:fill="auto"/>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0.0</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2.0</w:t>
            </w:r>
          </w:p>
        </w:tc>
      </w:tr>
      <w:tr w:rsidR="00F9364A" w:rsidRPr="00911CBF" w:rsidTr="007F3110">
        <w:trPr>
          <w:jc w:val="center"/>
        </w:trPr>
        <w:tc>
          <w:tcPr>
            <w:tcW w:w="51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桃園</w:t>
            </w:r>
          </w:p>
        </w:tc>
        <w:tc>
          <w:tcPr>
            <w:tcW w:w="59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bCs/>
                <w:color w:val="000000"/>
                <w:kern w:val="24"/>
                <w:sz w:val="20"/>
              </w:rPr>
              <w:t>86</w:t>
            </w:r>
          </w:p>
        </w:tc>
        <w:tc>
          <w:tcPr>
            <w:tcW w:w="79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85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69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666"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4"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0.12</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w:t>
            </w:r>
          </w:p>
        </w:tc>
        <w:tc>
          <w:tcPr>
            <w:tcW w:w="682"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0.3</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567"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r>
      <w:tr w:rsidR="00F9364A" w:rsidRPr="00911CBF" w:rsidTr="007F3110">
        <w:trPr>
          <w:jc w:val="center"/>
        </w:trPr>
        <w:tc>
          <w:tcPr>
            <w:tcW w:w="51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苗栗</w:t>
            </w:r>
          </w:p>
        </w:tc>
        <w:tc>
          <w:tcPr>
            <w:tcW w:w="59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96</w:t>
            </w:r>
          </w:p>
        </w:tc>
        <w:tc>
          <w:tcPr>
            <w:tcW w:w="79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85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69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666"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4"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682"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0.04</w:t>
            </w:r>
          </w:p>
        </w:tc>
        <w:tc>
          <w:tcPr>
            <w:tcW w:w="567"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0.0</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0.3</w:t>
            </w:r>
          </w:p>
        </w:tc>
      </w:tr>
      <w:tr w:rsidR="00F9364A" w:rsidRPr="00911CBF" w:rsidTr="007F3110">
        <w:trPr>
          <w:jc w:val="center"/>
        </w:trPr>
        <w:tc>
          <w:tcPr>
            <w:tcW w:w="51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proofErr w:type="gramStart"/>
            <w:r w:rsidRPr="00911CBF">
              <w:rPr>
                <w:rFonts w:hint="eastAsia"/>
                <w:bCs/>
                <w:color w:val="000000"/>
                <w:kern w:val="24"/>
                <w:sz w:val="20"/>
              </w:rPr>
              <w:t>臺</w:t>
            </w:r>
            <w:proofErr w:type="gramEnd"/>
            <w:r w:rsidRPr="00911CBF">
              <w:rPr>
                <w:rFonts w:hint="eastAsia"/>
                <w:bCs/>
                <w:color w:val="000000"/>
                <w:kern w:val="24"/>
                <w:sz w:val="20"/>
              </w:rPr>
              <w:t>中</w:t>
            </w:r>
          </w:p>
        </w:tc>
        <w:tc>
          <w:tcPr>
            <w:tcW w:w="59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96</w:t>
            </w:r>
          </w:p>
        </w:tc>
        <w:tc>
          <w:tcPr>
            <w:tcW w:w="79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85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69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666"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4"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682"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0.01</w:t>
            </w:r>
          </w:p>
        </w:tc>
        <w:tc>
          <w:tcPr>
            <w:tcW w:w="567"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0.0</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0.2</w:t>
            </w:r>
          </w:p>
        </w:tc>
      </w:tr>
      <w:tr w:rsidR="00F9364A" w:rsidRPr="00911CBF" w:rsidTr="007F3110">
        <w:trPr>
          <w:jc w:val="center"/>
        </w:trPr>
        <w:tc>
          <w:tcPr>
            <w:tcW w:w="51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彰化</w:t>
            </w:r>
          </w:p>
        </w:tc>
        <w:tc>
          <w:tcPr>
            <w:tcW w:w="59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bCs/>
                <w:color w:val="000000"/>
                <w:kern w:val="24"/>
                <w:sz w:val="20"/>
              </w:rPr>
              <w:t>74</w:t>
            </w:r>
          </w:p>
        </w:tc>
        <w:tc>
          <w:tcPr>
            <w:tcW w:w="79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2.51</w:t>
            </w:r>
          </w:p>
        </w:tc>
        <w:tc>
          <w:tcPr>
            <w:tcW w:w="85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25.8</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4.1</w:t>
            </w:r>
          </w:p>
        </w:tc>
        <w:tc>
          <w:tcPr>
            <w:tcW w:w="69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2.50</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1.4</w:t>
            </w:r>
          </w:p>
        </w:tc>
        <w:tc>
          <w:tcPr>
            <w:tcW w:w="666"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3.5</w:t>
            </w:r>
          </w:p>
        </w:tc>
        <w:tc>
          <w:tcPr>
            <w:tcW w:w="704"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2.51</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16.9</w:t>
            </w:r>
          </w:p>
        </w:tc>
        <w:tc>
          <w:tcPr>
            <w:tcW w:w="682"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3.5</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2.52</w:t>
            </w:r>
          </w:p>
        </w:tc>
        <w:tc>
          <w:tcPr>
            <w:tcW w:w="567"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9.1</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3.4</w:t>
            </w:r>
          </w:p>
        </w:tc>
      </w:tr>
      <w:tr w:rsidR="00F9364A" w:rsidRPr="00911CBF" w:rsidTr="007F3110">
        <w:trPr>
          <w:jc w:val="center"/>
        </w:trPr>
        <w:tc>
          <w:tcPr>
            <w:tcW w:w="51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雲林</w:t>
            </w:r>
          </w:p>
        </w:tc>
        <w:tc>
          <w:tcPr>
            <w:tcW w:w="59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bCs/>
                <w:color w:val="000000"/>
                <w:kern w:val="24"/>
                <w:sz w:val="20"/>
              </w:rPr>
              <w:t>64</w:t>
            </w:r>
          </w:p>
        </w:tc>
        <w:tc>
          <w:tcPr>
            <w:tcW w:w="79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2.54</w:t>
            </w:r>
          </w:p>
        </w:tc>
        <w:tc>
          <w:tcPr>
            <w:tcW w:w="85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658.6</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7.1</w:t>
            </w:r>
          </w:p>
        </w:tc>
        <w:tc>
          <w:tcPr>
            <w:tcW w:w="69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2.55</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104.9</w:t>
            </w:r>
          </w:p>
        </w:tc>
        <w:tc>
          <w:tcPr>
            <w:tcW w:w="666"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5.6</w:t>
            </w:r>
          </w:p>
        </w:tc>
        <w:tc>
          <w:tcPr>
            <w:tcW w:w="704"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2.57</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366.2</w:t>
            </w:r>
          </w:p>
        </w:tc>
        <w:tc>
          <w:tcPr>
            <w:tcW w:w="682"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6.7</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2.59</w:t>
            </w:r>
          </w:p>
        </w:tc>
        <w:tc>
          <w:tcPr>
            <w:tcW w:w="567"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296.2</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6.6</w:t>
            </w:r>
          </w:p>
        </w:tc>
      </w:tr>
      <w:tr w:rsidR="00F9364A" w:rsidRPr="00911CBF" w:rsidTr="007F3110">
        <w:trPr>
          <w:jc w:val="center"/>
        </w:trPr>
        <w:tc>
          <w:tcPr>
            <w:tcW w:w="51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嘉義</w:t>
            </w:r>
          </w:p>
        </w:tc>
        <w:tc>
          <w:tcPr>
            <w:tcW w:w="59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bCs/>
                <w:color w:val="000000"/>
                <w:kern w:val="24"/>
                <w:sz w:val="20"/>
              </w:rPr>
              <w:t>77</w:t>
            </w:r>
          </w:p>
        </w:tc>
        <w:tc>
          <w:tcPr>
            <w:tcW w:w="79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1.53</w:t>
            </w:r>
          </w:p>
        </w:tc>
        <w:tc>
          <w:tcPr>
            <w:tcW w:w="85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90.9</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4.4</w:t>
            </w:r>
          </w:p>
        </w:tc>
        <w:tc>
          <w:tcPr>
            <w:tcW w:w="69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1.53</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w:t>
            </w:r>
          </w:p>
        </w:tc>
        <w:tc>
          <w:tcPr>
            <w:tcW w:w="666"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2.6</w:t>
            </w:r>
          </w:p>
        </w:tc>
        <w:tc>
          <w:tcPr>
            <w:tcW w:w="704"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1.55</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7.0</w:t>
            </w:r>
          </w:p>
        </w:tc>
        <w:tc>
          <w:tcPr>
            <w:tcW w:w="682"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3.2</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1.58</w:t>
            </w:r>
          </w:p>
        </w:tc>
        <w:tc>
          <w:tcPr>
            <w:tcW w:w="567"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114.2</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4.7</w:t>
            </w:r>
          </w:p>
        </w:tc>
      </w:tr>
      <w:tr w:rsidR="00F9364A" w:rsidRPr="00911CBF" w:rsidTr="007F3110">
        <w:trPr>
          <w:jc w:val="center"/>
        </w:trPr>
        <w:tc>
          <w:tcPr>
            <w:tcW w:w="514" w:type="dxa"/>
            <w:shd w:val="clear" w:color="auto" w:fill="auto"/>
            <w:tcMar>
              <w:top w:w="86" w:type="dxa"/>
              <w:left w:w="144" w:type="dxa"/>
              <w:bottom w:w="86" w:type="dxa"/>
              <w:right w:w="144" w:type="dxa"/>
            </w:tcMar>
            <w:vAlign w:val="center"/>
            <w:hideMark/>
          </w:tcPr>
          <w:p w:rsidR="00F9364A" w:rsidRPr="00911CBF" w:rsidRDefault="00F9364A" w:rsidP="007F3110">
            <w:pPr>
              <w:widowControl/>
              <w:adjustRightInd w:val="0"/>
              <w:snapToGrid w:val="0"/>
              <w:spacing w:line="320" w:lineRule="atLeast"/>
              <w:jc w:val="center"/>
              <w:textAlignment w:val="baseline"/>
              <w:rPr>
                <w:bCs/>
                <w:color w:val="000000"/>
                <w:kern w:val="24"/>
                <w:sz w:val="20"/>
              </w:rPr>
            </w:pPr>
            <w:proofErr w:type="gramStart"/>
            <w:r w:rsidRPr="00911CBF">
              <w:rPr>
                <w:rFonts w:hint="eastAsia"/>
                <w:bCs/>
                <w:color w:val="000000"/>
                <w:kern w:val="24"/>
                <w:sz w:val="20"/>
              </w:rPr>
              <w:t>臺</w:t>
            </w:r>
            <w:proofErr w:type="gramEnd"/>
            <w:r w:rsidRPr="00911CBF">
              <w:rPr>
                <w:rFonts w:hint="eastAsia"/>
                <w:bCs/>
                <w:color w:val="000000"/>
                <w:kern w:val="24"/>
                <w:sz w:val="20"/>
              </w:rPr>
              <w:t>南</w:t>
            </w:r>
          </w:p>
        </w:tc>
        <w:tc>
          <w:tcPr>
            <w:tcW w:w="59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bCs/>
                <w:color w:val="000000"/>
                <w:kern w:val="24"/>
                <w:sz w:val="20"/>
              </w:rPr>
              <w:t>77</w:t>
            </w:r>
          </w:p>
        </w:tc>
        <w:tc>
          <w:tcPr>
            <w:tcW w:w="79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85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69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666"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4"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1.06</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w:t>
            </w:r>
          </w:p>
        </w:tc>
        <w:tc>
          <w:tcPr>
            <w:tcW w:w="682"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2.1</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567"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r>
      <w:tr w:rsidR="00F9364A" w:rsidRPr="00911CBF" w:rsidTr="007F3110">
        <w:trPr>
          <w:jc w:val="center"/>
        </w:trPr>
        <w:tc>
          <w:tcPr>
            <w:tcW w:w="514" w:type="dxa"/>
            <w:shd w:val="clear" w:color="auto" w:fill="auto"/>
            <w:tcMar>
              <w:top w:w="86" w:type="dxa"/>
              <w:left w:w="144" w:type="dxa"/>
              <w:bottom w:w="86" w:type="dxa"/>
              <w:right w:w="144" w:type="dxa"/>
            </w:tcMar>
            <w:vAlign w:val="center"/>
            <w:hideMark/>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高雄</w:t>
            </w:r>
          </w:p>
        </w:tc>
        <w:tc>
          <w:tcPr>
            <w:tcW w:w="59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bCs/>
                <w:color w:val="000000"/>
                <w:kern w:val="24"/>
                <w:sz w:val="20"/>
              </w:rPr>
              <w:t>76</w:t>
            </w:r>
          </w:p>
        </w:tc>
        <w:tc>
          <w:tcPr>
            <w:tcW w:w="79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0.27</w:t>
            </w:r>
          </w:p>
        </w:tc>
        <w:tc>
          <w:tcPr>
            <w:tcW w:w="85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1.4</w:t>
            </w:r>
          </w:p>
        </w:tc>
        <w:tc>
          <w:tcPr>
            <w:tcW w:w="69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0.27</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w:t>
            </w:r>
          </w:p>
        </w:tc>
        <w:tc>
          <w:tcPr>
            <w:tcW w:w="666"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1.6</w:t>
            </w:r>
          </w:p>
        </w:tc>
        <w:tc>
          <w:tcPr>
            <w:tcW w:w="704"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682"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567"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w:t>
            </w:r>
          </w:p>
        </w:tc>
      </w:tr>
      <w:tr w:rsidR="00F9364A" w:rsidRPr="00911CBF" w:rsidTr="007F3110">
        <w:trPr>
          <w:jc w:val="center"/>
        </w:trPr>
        <w:tc>
          <w:tcPr>
            <w:tcW w:w="514" w:type="dxa"/>
            <w:shd w:val="clear" w:color="auto" w:fill="auto"/>
            <w:tcMar>
              <w:top w:w="86" w:type="dxa"/>
              <w:left w:w="144" w:type="dxa"/>
              <w:bottom w:w="86" w:type="dxa"/>
              <w:right w:w="144" w:type="dxa"/>
            </w:tcMar>
            <w:vAlign w:val="center"/>
            <w:hideMark/>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bCs/>
                <w:color w:val="000000"/>
                <w:kern w:val="24"/>
                <w:sz w:val="20"/>
              </w:rPr>
              <w:t>屏東</w:t>
            </w:r>
          </w:p>
        </w:tc>
        <w:tc>
          <w:tcPr>
            <w:tcW w:w="59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bCs/>
                <w:color w:val="000000"/>
                <w:kern w:val="24"/>
                <w:sz w:val="20"/>
              </w:rPr>
              <w:t>61</w:t>
            </w:r>
          </w:p>
        </w:tc>
        <w:tc>
          <w:tcPr>
            <w:tcW w:w="794"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3.49</w:t>
            </w:r>
          </w:p>
        </w:tc>
        <w:tc>
          <w:tcPr>
            <w:tcW w:w="851"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44.5</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5.1</w:t>
            </w:r>
          </w:p>
        </w:tc>
        <w:tc>
          <w:tcPr>
            <w:tcW w:w="69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3.51</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0.1</w:t>
            </w:r>
          </w:p>
        </w:tc>
        <w:tc>
          <w:tcPr>
            <w:tcW w:w="666"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3.1</w:t>
            </w:r>
          </w:p>
        </w:tc>
        <w:tc>
          <w:tcPr>
            <w:tcW w:w="704"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3.53</w:t>
            </w:r>
          </w:p>
        </w:tc>
        <w:tc>
          <w:tcPr>
            <w:tcW w:w="765" w:type="dxa"/>
            <w:shd w:val="clear" w:color="auto" w:fill="auto"/>
            <w:tcMar>
              <w:top w:w="86" w:type="dxa"/>
              <w:left w:w="144" w:type="dxa"/>
              <w:bottom w:w="86" w:type="dxa"/>
              <w:right w:w="144" w:type="dxa"/>
            </w:tcMar>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4.9</w:t>
            </w:r>
          </w:p>
        </w:tc>
        <w:tc>
          <w:tcPr>
            <w:tcW w:w="682"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3.8</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3.56</w:t>
            </w:r>
          </w:p>
        </w:tc>
        <w:tc>
          <w:tcPr>
            <w:tcW w:w="567"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0.1</w:t>
            </w:r>
          </w:p>
        </w:tc>
        <w:tc>
          <w:tcPr>
            <w:tcW w:w="709" w:type="dxa"/>
            <w:vAlign w:val="center"/>
          </w:tcPr>
          <w:p w:rsidR="00F9364A" w:rsidRPr="00911CBF" w:rsidRDefault="00F9364A" w:rsidP="007F3110">
            <w:pPr>
              <w:widowControl/>
              <w:adjustRightInd w:val="0"/>
              <w:snapToGrid w:val="0"/>
              <w:spacing w:line="320" w:lineRule="atLeast"/>
              <w:jc w:val="center"/>
              <w:textAlignment w:val="baseline"/>
              <w:rPr>
                <w:bCs/>
                <w:color w:val="000000"/>
                <w:kern w:val="24"/>
                <w:sz w:val="20"/>
              </w:rPr>
            </w:pPr>
            <w:r w:rsidRPr="00911CBF">
              <w:rPr>
                <w:rFonts w:hint="eastAsia"/>
                <w:bCs/>
                <w:color w:val="000000"/>
                <w:kern w:val="24"/>
                <w:sz w:val="20"/>
              </w:rPr>
              <w:t>3.1</w:t>
            </w:r>
          </w:p>
        </w:tc>
      </w:tr>
    </w:tbl>
    <w:p w:rsidR="0058167F" w:rsidRPr="001D3515" w:rsidRDefault="001D3515" w:rsidP="001D3515">
      <w:pPr>
        <w:pStyle w:val="a0"/>
        <w:numPr>
          <w:ilvl w:val="0"/>
          <w:numId w:val="0"/>
        </w:numPr>
        <w:ind w:left="1276" w:hangingChars="375" w:hanging="1276"/>
        <w:rPr>
          <w:bCs/>
          <w:sz w:val="24"/>
          <w:szCs w:val="24"/>
        </w:rPr>
      </w:pPr>
      <w:r>
        <w:rPr>
          <w:rFonts w:hint="eastAsia"/>
          <w:bCs/>
        </w:rPr>
        <w:lastRenderedPageBreak/>
        <w:t>附表三</w:t>
      </w:r>
      <w:r>
        <w:rPr>
          <w:rFonts w:hAnsi="標楷體" w:hint="eastAsia"/>
          <w:bCs/>
        </w:rPr>
        <w:t>、</w:t>
      </w:r>
      <w:r>
        <w:rPr>
          <w:rFonts w:hint="eastAsia"/>
          <w:bCs/>
        </w:rPr>
        <w:t>雲彰行動計畫新增措施5-6</w:t>
      </w:r>
      <w:r w:rsidR="00941192">
        <w:rPr>
          <w:rFonts w:hint="eastAsia"/>
          <w:bCs/>
        </w:rPr>
        <w:t>工作項目</w:t>
      </w:r>
    </w:p>
    <w:tbl>
      <w:tblPr>
        <w:tblStyle w:val="af6"/>
        <w:tblW w:w="9384" w:type="dxa"/>
        <w:tblCellMar>
          <w:left w:w="28" w:type="dxa"/>
          <w:right w:w="28" w:type="dxa"/>
        </w:tblCellMar>
        <w:tblLook w:val="04A0" w:firstRow="1" w:lastRow="0" w:firstColumn="1" w:lastColumn="0" w:noHBand="0" w:noVBand="1"/>
      </w:tblPr>
      <w:tblGrid>
        <w:gridCol w:w="1495"/>
        <w:gridCol w:w="1052"/>
        <w:gridCol w:w="1559"/>
        <w:gridCol w:w="4144"/>
        <w:gridCol w:w="1134"/>
      </w:tblGrid>
      <w:tr w:rsidR="001D3515" w:rsidRPr="001D3515" w:rsidTr="001D3515">
        <w:trPr>
          <w:trHeight w:val="20"/>
          <w:tblHeader/>
        </w:trPr>
        <w:tc>
          <w:tcPr>
            <w:tcW w:w="1495" w:type="dxa"/>
            <w:vAlign w:val="center"/>
            <w:hideMark/>
          </w:tcPr>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工作項目</w:t>
            </w:r>
          </w:p>
        </w:tc>
        <w:tc>
          <w:tcPr>
            <w:tcW w:w="1052" w:type="dxa"/>
            <w:vAlign w:val="center"/>
            <w:hideMark/>
          </w:tcPr>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預定達成日期</w:t>
            </w:r>
          </w:p>
        </w:tc>
        <w:tc>
          <w:tcPr>
            <w:tcW w:w="1559" w:type="dxa"/>
            <w:vAlign w:val="center"/>
            <w:hideMark/>
          </w:tcPr>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預估年效益（億噸）</w:t>
            </w:r>
          </w:p>
        </w:tc>
        <w:tc>
          <w:tcPr>
            <w:tcW w:w="4144" w:type="dxa"/>
            <w:vAlign w:val="center"/>
            <w:hideMark/>
          </w:tcPr>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說明</w:t>
            </w:r>
          </w:p>
        </w:tc>
        <w:tc>
          <w:tcPr>
            <w:tcW w:w="1134" w:type="dxa"/>
            <w:vAlign w:val="center"/>
            <w:hideMark/>
          </w:tcPr>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主辦單位</w:t>
            </w:r>
          </w:p>
        </w:tc>
      </w:tr>
      <w:tr w:rsidR="001D3515" w:rsidRPr="001D3515" w:rsidTr="001D3515">
        <w:trPr>
          <w:trHeight w:val="20"/>
        </w:trPr>
        <w:tc>
          <w:tcPr>
            <w:tcW w:w="1495" w:type="dxa"/>
            <w:hideMark/>
          </w:tcPr>
          <w:p w:rsidR="001D3515" w:rsidRPr="001D3515" w:rsidRDefault="001D3515" w:rsidP="001D3515">
            <w:pPr>
              <w:overflowPunct/>
              <w:autoSpaceDE/>
              <w:autoSpaceDN/>
              <w:spacing w:line="0" w:lineRule="atLeast"/>
              <w:ind w:left="238" w:hangingChars="85" w:hanging="238"/>
              <w:rPr>
                <w:rFonts w:ascii="Times New Roman"/>
                <w:sz w:val="26"/>
                <w:szCs w:val="24"/>
              </w:rPr>
            </w:pPr>
            <w:r w:rsidRPr="001D3515">
              <w:rPr>
                <w:rFonts w:ascii="Times New Roman"/>
                <w:sz w:val="26"/>
                <w:szCs w:val="24"/>
              </w:rPr>
              <w:t>1.</w:t>
            </w:r>
            <w:r w:rsidRPr="001D3515">
              <w:rPr>
                <w:rFonts w:ascii="Times New Roman"/>
                <w:sz w:val="26"/>
                <w:szCs w:val="24"/>
              </w:rPr>
              <w:t>推動借</w:t>
            </w:r>
            <w:proofErr w:type="gramStart"/>
            <w:r w:rsidRPr="001D3515">
              <w:rPr>
                <w:rFonts w:ascii="Times New Roman"/>
                <w:sz w:val="26"/>
                <w:szCs w:val="24"/>
              </w:rPr>
              <w:t>道福馬圳圳</w:t>
            </w:r>
            <w:proofErr w:type="gramEnd"/>
            <w:r w:rsidRPr="001D3515">
              <w:rPr>
                <w:rFonts w:ascii="Times New Roman"/>
                <w:sz w:val="26"/>
                <w:szCs w:val="24"/>
              </w:rPr>
              <w:t>尾供水彰濱工業區</w:t>
            </w:r>
          </w:p>
        </w:tc>
        <w:tc>
          <w:tcPr>
            <w:tcW w:w="1052" w:type="dxa"/>
            <w:noWrap/>
            <w:hideMark/>
          </w:tcPr>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109</w:t>
            </w:r>
            <w:r w:rsidRPr="001D3515">
              <w:rPr>
                <w:rFonts w:ascii="Times New Roman"/>
                <w:sz w:val="26"/>
                <w:szCs w:val="24"/>
              </w:rPr>
              <w:t>年</w:t>
            </w:r>
          </w:p>
        </w:tc>
        <w:tc>
          <w:tcPr>
            <w:tcW w:w="1559" w:type="dxa"/>
            <w:noWrap/>
            <w:hideMark/>
          </w:tcPr>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0.18</w:t>
            </w:r>
          </w:p>
        </w:tc>
        <w:tc>
          <w:tcPr>
            <w:tcW w:w="4144" w:type="dxa"/>
            <w:hideMark/>
          </w:tcPr>
          <w:p w:rsidR="001D3515" w:rsidRPr="001D3515" w:rsidRDefault="001D3515" w:rsidP="001D3515">
            <w:pPr>
              <w:overflowPunct/>
              <w:autoSpaceDE/>
              <w:autoSpaceDN/>
              <w:spacing w:line="0" w:lineRule="atLeast"/>
              <w:rPr>
                <w:rFonts w:ascii="Times New Roman"/>
                <w:sz w:val="26"/>
                <w:szCs w:val="24"/>
              </w:rPr>
            </w:pPr>
            <w:r w:rsidRPr="001D3515">
              <w:rPr>
                <w:rFonts w:ascii="Times New Roman"/>
                <w:sz w:val="26"/>
                <w:szCs w:val="24"/>
              </w:rPr>
              <w:t>利用福馬</w:t>
            </w:r>
            <w:proofErr w:type="gramStart"/>
            <w:r w:rsidRPr="001D3515">
              <w:rPr>
                <w:rFonts w:ascii="Times New Roman"/>
                <w:sz w:val="26"/>
                <w:szCs w:val="24"/>
              </w:rPr>
              <w:t>圳圳</w:t>
            </w:r>
            <w:proofErr w:type="gramEnd"/>
            <w:r w:rsidRPr="001D3515">
              <w:rPr>
                <w:rFonts w:ascii="Times New Roman"/>
                <w:sz w:val="26"/>
                <w:szCs w:val="24"/>
              </w:rPr>
              <w:t>尾農業回歸水可供應彰濱工業區每日</w:t>
            </w:r>
            <w:r w:rsidRPr="001D3515">
              <w:rPr>
                <w:rFonts w:ascii="Times New Roman"/>
                <w:sz w:val="26"/>
                <w:szCs w:val="24"/>
              </w:rPr>
              <w:t>5</w:t>
            </w:r>
            <w:r w:rsidRPr="001D3515">
              <w:rPr>
                <w:rFonts w:ascii="Times New Roman"/>
                <w:sz w:val="26"/>
                <w:szCs w:val="24"/>
              </w:rPr>
              <w:t>萬噸，換算後相當於增加因應缺水風險之調適能力約</w:t>
            </w:r>
            <w:r w:rsidRPr="001D3515">
              <w:rPr>
                <w:rFonts w:ascii="Times New Roman"/>
                <w:sz w:val="26"/>
                <w:szCs w:val="24"/>
              </w:rPr>
              <w:t>0.1825</w:t>
            </w:r>
            <w:r w:rsidRPr="001D3515">
              <w:rPr>
                <w:rFonts w:ascii="Times New Roman"/>
                <w:sz w:val="26"/>
                <w:szCs w:val="24"/>
              </w:rPr>
              <w:t>億噸</w:t>
            </w:r>
            <w:r w:rsidRPr="001D3515">
              <w:rPr>
                <w:rFonts w:ascii="Times New Roman"/>
                <w:sz w:val="26"/>
                <w:szCs w:val="24"/>
              </w:rPr>
              <w:t>/</w:t>
            </w:r>
            <w:r w:rsidRPr="001D3515">
              <w:rPr>
                <w:rFonts w:ascii="Times New Roman"/>
                <w:sz w:val="26"/>
                <w:szCs w:val="24"/>
              </w:rPr>
              <w:t>年</w:t>
            </w:r>
            <w:r w:rsidRPr="001D3515">
              <w:rPr>
                <w:rFonts w:ascii="Times New Roman"/>
                <w:sz w:val="26"/>
                <w:szCs w:val="24"/>
              </w:rPr>
              <w:t>(=5</w:t>
            </w:r>
            <w:r w:rsidRPr="001D3515">
              <w:rPr>
                <w:rFonts w:ascii="Times New Roman"/>
                <w:sz w:val="26"/>
                <w:szCs w:val="24"/>
              </w:rPr>
              <w:t>萬噸</w:t>
            </w:r>
            <w:r w:rsidRPr="001D3515">
              <w:rPr>
                <w:rFonts w:ascii="Times New Roman"/>
                <w:sz w:val="26"/>
                <w:szCs w:val="24"/>
              </w:rPr>
              <w:t>/</w:t>
            </w:r>
            <w:r w:rsidRPr="001D3515">
              <w:rPr>
                <w:rFonts w:ascii="Times New Roman"/>
                <w:sz w:val="26"/>
                <w:szCs w:val="24"/>
              </w:rPr>
              <w:t>日</w:t>
            </w:r>
            <w:r w:rsidRPr="001D3515">
              <w:rPr>
                <w:rFonts w:ascii="Times New Roman"/>
                <w:sz w:val="26"/>
                <w:szCs w:val="24"/>
              </w:rPr>
              <w:t>*365)</w:t>
            </w:r>
            <w:r w:rsidRPr="001D3515">
              <w:rPr>
                <w:rFonts w:ascii="Times New Roman"/>
                <w:sz w:val="26"/>
                <w:szCs w:val="24"/>
              </w:rPr>
              <w:t>。</w:t>
            </w:r>
          </w:p>
        </w:tc>
        <w:tc>
          <w:tcPr>
            <w:tcW w:w="1134" w:type="dxa"/>
            <w:hideMark/>
          </w:tcPr>
          <w:p w:rsidR="001D3515" w:rsidRPr="001D3515" w:rsidRDefault="001D3515" w:rsidP="001D3515">
            <w:pPr>
              <w:overflowPunct/>
              <w:autoSpaceDE/>
              <w:autoSpaceDN/>
              <w:spacing w:line="0" w:lineRule="atLeast"/>
              <w:jc w:val="left"/>
              <w:rPr>
                <w:rFonts w:ascii="Times New Roman"/>
                <w:sz w:val="26"/>
                <w:szCs w:val="24"/>
              </w:rPr>
            </w:pPr>
            <w:r w:rsidRPr="001D3515">
              <w:rPr>
                <w:rFonts w:ascii="Times New Roman"/>
                <w:sz w:val="26"/>
                <w:szCs w:val="24"/>
              </w:rPr>
              <w:t>經濟部</w:t>
            </w:r>
            <w:r w:rsidRPr="001D3515">
              <w:rPr>
                <w:rFonts w:ascii="Times New Roman"/>
                <w:sz w:val="26"/>
                <w:szCs w:val="24"/>
              </w:rPr>
              <w:t>(</w:t>
            </w:r>
            <w:r w:rsidRPr="001D3515">
              <w:rPr>
                <w:rFonts w:ascii="Times New Roman"/>
                <w:sz w:val="26"/>
                <w:szCs w:val="24"/>
              </w:rPr>
              <w:t>工業局</w:t>
            </w:r>
            <w:r w:rsidRPr="001D3515">
              <w:rPr>
                <w:rFonts w:ascii="Times New Roman"/>
                <w:sz w:val="26"/>
                <w:szCs w:val="24"/>
              </w:rPr>
              <w:t>)</w:t>
            </w:r>
          </w:p>
        </w:tc>
      </w:tr>
      <w:tr w:rsidR="001D3515" w:rsidRPr="001D3515" w:rsidTr="001D3515">
        <w:trPr>
          <w:trHeight w:val="20"/>
        </w:trPr>
        <w:tc>
          <w:tcPr>
            <w:tcW w:w="1495" w:type="dxa"/>
            <w:hideMark/>
          </w:tcPr>
          <w:p w:rsidR="001D3515" w:rsidRPr="001D3515" w:rsidRDefault="001D3515" w:rsidP="001D3515">
            <w:pPr>
              <w:overflowPunct/>
              <w:autoSpaceDE/>
              <w:autoSpaceDN/>
              <w:spacing w:line="0" w:lineRule="atLeast"/>
              <w:ind w:left="238" w:hangingChars="85" w:hanging="238"/>
              <w:rPr>
                <w:rFonts w:ascii="Times New Roman"/>
                <w:sz w:val="26"/>
                <w:szCs w:val="24"/>
              </w:rPr>
            </w:pPr>
            <w:r w:rsidRPr="001D3515">
              <w:rPr>
                <w:rFonts w:ascii="Times New Roman"/>
                <w:sz w:val="26"/>
                <w:szCs w:val="24"/>
              </w:rPr>
              <w:t>2.</w:t>
            </w:r>
            <w:r w:rsidRPr="001D3515">
              <w:rPr>
                <w:rFonts w:ascii="Times New Roman"/>
                <w:sz w:val="26"/>
                <w:szCs w:val="24"/>
              </w:rPr>
              <w:t>湖山水庫及</w:t>
            </w:r>
            <w:proofErr w:type="gramStart"/>
            <w:r w:rsidRPr="001D3515">
              <w:rPr>
                <w:rFonts w:ascii="Times New Roman"/>
                <w:sz w:val="26"/>
                <w:szCs w:val="24"/>
              </w:rPr>
              <w:t>鳥嘴潭人工湖增供</w:t>
            </w:r>
            <w:proofErr w:type="gramEnd"/>
            <w:r w:rsidRPr="001D3515">
              <w:rPr>
                <w:rFonts w:ascii="Times New Roman"/>
                <w:sz w:val="26"/>
                <w:szCs w:val="24"/>
              </w:rPr>
              <w:t>地面水源，部分作為因應氣候變遷調適能力</w:t>
            </w:r>
          </w:p>
        </w:tc>
        <w:tc>
          <w:tcPr>
            <w:tcW w:w="1052" w:type="dxa"/>
            <w:noWrap/>
            <w:hideMark/>
          </w:tcPr>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108</w:t>
            </w:r>
            <w:r w:rsidRPr="001D3515">
              <w:rPr>
                <w:rFonts w:ascii="Times New Roman"/>
                <w:sz w:val="26"/>
                <w:szCs w:val="24"/>
              </w:rPr>
              <w:t>年</w:t>
            </w:r>
          </w:p>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109</w:t>
            </w:r>
            <w:r w:rsidRPr="001D3515">
              <w:rPr>
                <w:rFonts w:ascii="Times New Roman"/>
                <w:sz w:val="26"/>
                <w:szCs w:val="24"/>
              </w:rPr>
              <w:t>年</w:t>
            </w:r>
          </w:p>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112</w:t>
            </w:r>
            <w:r w:rsidRPr="001D3515">
              <w:rPr>
                <w:rFonts w:ascii="Times New Roman"/>
                <w:sz w:val="26"/>
                <w:szCs w:val="24"/>
              </w:rPr>
              <w:t>年</w:t>
            </w:r>
          </w:p>
        </w:tc>
        <w:tc>
          <w:tcPr>
            <w:tcW w:w="1559" w:type="dxa"/>
            <w:noWrap/>
            <w:hideMark/>
          </w:tcPr>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0.5</w:t>
            </w:r>
          </w:p>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0.99</w:t>
            </w:r>
          </w:p>
          <w:p w:rsidR="001D3515" w:rsidRPr="001D3515" w:rsidRDefault="001D3515" w:rsidP="001D3515">
            <w:pPr>
              <w:overflowPunct/>
              <w:autoSpaceDE/>
              <w:autoSpaceDN/>
              <w:spacing w:line="0" w:lineRule="atLeast"/>
              <w:jc w:val="center"/>
              <w:rPr>
                <w:rFonts w:ascii="Times New Roman"/>
                <w:strike/>
                <w:sz w:val="26"/>
                <w:szCs w:val="24"/>
              </w:rPr>
            </w:pPr>
            <w:r w:rsidRPr="001D3515">
              <w:rPr>
                <w:rFonts w:ascii="Times New Roman"/>
                <w:sz w:val="26"/>
                <w:szCs w:val="24"/>
              </w:rPr>
              <w:t>1.75</w:t>
            </w:r>
          </w:p>
        </w:tc>
        <w:tc>
          <w:tcPr>
            <w:tcW w:w="4144" w:type="dxa"/>
            <w:hideMark/>
          </w:tcPr>
          <w:p w:rsidR="001D3515" w:rsidRPr="001D3515" w:rsidRDefault="001D3515" w:rsidP="001D3515">
            <w:pPr>
              <w:overflowPunct/>
              <w:autoSpaceDE/>
              <w:autoSpaceDN/>
              <w:spacing w:line="0" w:lineRule="atLeast"/>
              <w:ind w:left="238" w:hangingChars="85" w:hanging="238"/>
              <w:rPr>
                <w:rFonts w:ascii="Times New Roman"/>
                <w:sz w:val="26"/>
                <w:szCs w:val="24"/>
              </w:rPr>
            </w:pPr>
            <w:r w:rsidRPr="001D3515">
              <w:rPr>
                <w:rFonts w:ascii="Times New Roman"/>
                <w:sz w:val="26"/>
                <w:szCs w:val="24"/>
              </w:rPr>
              <w:t>1.</w:t>
            </w:r>
            <w:r w:rsidRPr="001D3515">
              <w:rPr>
                <w:rFonts w:ascii="Times New Roman"/>
                <w:sz w:val="26"/>
                <w:szCs w:val="24"/>
              </w:rPr>
              <w:t>湖山水庫與集集</w:t>
            </w:r>
            <w:proofErr w:type="gramStart"/>
            <w:r w:rsidRPr="001D3515">
              <w:rPr>
                <w:rFonts w:ascii="Times New Roman"/>
                <w:sz w:val="26"/>
                <w:szCs w:val="24"/>
              </w:rPr>
              <w:t>堰</w:t>
            </w:r>
            <w:proofErr w:type="gramEnd"/>
            <w:r w:rsidRPr="001D3515">
              <w:rPr>
                <w:rFonts w:ascii="Times New Roman"/>
                <w:sz w:val="26"/>
                <w:szCs w:val="24"/>
              </w:rPr>
              <w:t>聯合運用可增供</w:t>
            </w:r>
            <w:r w:rsidRPr="001D3515">
              <w:rPr>
                <w:rFonts w:ascii="Times New Roman"/>
                <w:sz w:val="26"/>
                <w:szCs w:val="24"/>
              </w:rPr>
              <w:t>43.2</w:t>
            </w:r>
            <w:r w:rsidRPr="001D3515">
              <w:rPr>
                <w:rFonts w:ascii="Times New Roman"/>
                <w:sz w:val="26"/>
                <w:szCs w:val="24"/>
              </w:rPr>
              <w:t>萬噸，除原地面水利用</w:t>
            </w:r>
            <w:r w:rsidRPr="001D3515">
              <w:rPr>
                <w:rFonts w:ascii="Times New Roman"/>
                <w:sz w:val="26"/>
                <w:szCs w:val="24"/>
              </w:rPr>
              <w:t>12</w:t>
            </w:r>
            <w:r w:rsidRPr="001D3515">
              <w:rPr>
                <w:rFonts w:ascii="Times New Roman"/>
                <w:sz w:val="26"/>
                <w:szCs w:val="24"/>
              </w:rPr>
              <w:t>萬噸及供嘉義用水</w:t>
            </w:r>
            <w:r w:rsidRPr="001D3515">
              <w:rPr>
                <w:rFonts w:ascii="Times New Roman"/>
                <w:sz w:val="26"/>
                <w:szCs w:val="24"/>
              </w:rPr>
              <w:t>4</w:t>
            </w:r>
            <w:r w:rsidRPr="001D3515">
              <w:rPr>
                <w:rFonts w:ascii="Times New Roman"/>
                <w:sz w:val="26"/>
                <w:szCs w:val="24"/>
              </w:rPr>
              <w:t>萬噸，增加地面水每日</w:t>
            </w:r>
            <w:r w:rsidRPr="001D3515">
              <w:rPr>
                <w:rFonts w:ascii="Times New Roman"/>
                <w:sz w:val="26"/>
                <w:szCs w:val="24"/>
              </w:rPr>
              <w:t>27.2</w:t>
            </w:r>
            <w:r w:rsidRPr="001D3515">
              <w:rPr>
                <w:rFonts w:ascii="Times New Roman"/>
                <w:sz w:val="26"/>
                <w:szCs w:val="24"/>
              </w:rPr>
              <w:t>萬噸。</w:t>
            </w:r>
            <w:r w:rsidRPr="001D3515">
              <w:rPr>
                <w:rFonts w:ascii="Times New Roman"/>
                <w:sz w:val="26"/>
                <w:szCs w:val="24"/>
              </w:rPr>
              <w:t>(27.2*365=0.99</w:t>
            </w:r>
            <w:r w:rsidRPr="001D3515">
              <w:rPr>
                <w:rFonts w:ascii="Times New Roman"/>
                <w:sz w:val="26"/>
                <w:szCs w:val="24"/>
              </w:rPr>
              <w:t>億噸</w:t>
            </w:r>
            <w:r w:rsidRPr="001D3515">
              <w:rPr>
                <w:rFonts w:ascii="Times New Roman"/>
                <w:sz w:val="26"/>
                <w:szCs w:val="24"/>
              </w:rPr>
              <w:t>/</w:t>
            </w:r>
            <w:r w:rsidRPr="001D3515">
              <w:rPr>
                <w:rFonts w:ascii="Times New Roman"/>
                <w:sz w:val="26"/>
                <w:szCs w:val="24"/>
              </w:rPr>
              <w:t>年</w:t>
            </w:r>
            <w:r w:rsidRPr="001D3515">
              <w:rPr>
                <w:rFonts w:ascii="Times New Roman"/>
                <w:sz w:val="26"/>
                <w:szCs w:val="24"/>
              </w:rPr>
              <w:t>)</w:t>
            </w:r>
          </w:p>
          <w:p w:rsidR="001D3515" w:rsidRPr="001D3515" w:rsidRDefault="001D3515" w:rsidP="001D3515">
            <w:pPr>
              <w:overflowPunct/>
              <w:autoSpaceDE/>
              <w:autoSpaceDN/>
              <w:spacing w:line="0" w:lineRule="atLeast"/>
              <w:ind w:left="238" w:hangingChars="85" w:hanging="238"/>
              <w:rPr>
                <w:rFonts w:ascii="Times New Roman"/>
                <w:sz w:val="26"/>
                <w:szCs w:val="24"/>
              </w:rPr>
            </w:pPr>
            <w:r w:rsidRPr="001D3515">
              <w:rPr>
                <w:rFonts w:ascii="Times New Roman"/>
                <w:sz w:val="26"/>
                <w:szCs w:val="24"/>
              </w:rPr>
              <w:t>2.</w:t>
            </w:r>
            <w:proofErr w:type="gramStart"/>
            <w:r w:rsidRPr="001D3515">
              <w:rPr>
                <w:rFonts w:ascii="Times New Roman"/>
                <w:sz w:val="26"/>
                <w:szCs w:val="24"/>
              </w:rPr>
              <w:t>鳥嘴潭</w:t>
            </w:r>
            <w:proofErr w:type="gramEnd"/>
            <w:r w:rsidRPr="001D3515">
              <w:rPr>
                <w:rFonts w:ascii="Times New Roman"/>
                <w:sz w:val="26"/>
                <w:szCs w:val="24"/>
              </w:rPr>
              <w:t>人工湖可增供彰化地面水每日</w:t>
            </w:r>
            <w:r w:rsidRPr="001D3515">
              <w:rPr>
                <w:rFonts w:ascii="Times New Roman"/>
                <w:sz w:val="26"/>
                <w:szCs w:val="24"/>
              </w:rPr>
              <w:t>21</w:t>
            </w:r>
            <w:r w:rsidRPr="001D3515">
              <w:rPr>
                <w:rFonts w:ascii="Times New Roman"/>
                <w:sz w:val="26"/>
                <w:szCs w:val="24"/>
              </w:rPr>
              <w:t>萬噸。</w:t>
            </w:r>
            <w:r w:rsidRPr="001D3515">
              <w:rPr>
                <w:rFonts w:ascii="Times New Roman"/>
                <w:sz w:val="26"/>
                <w:szCs w:val="24"/>
              </w:rPr>
              <w:t>(21*365=0.76</w:t>
            </w:r>
            <w:r w:rsidRPr="001D3515">
              <w:rPr>
                <w:rFonts w:ascii="Times New Roman"/>
                <w:sz w:val="26"/>
                <w:szCs w:val="24"/>
              </w:rPr>
              <w:t>億噸</w:t>
            </w:r>
            <w:r w:rsidRPr="001D3515">
              <w:rPr>
                <w:rFonts w:ascii="Times New Roman"/>
                <w:sz w:val="26"/>
                <w:szCs w:val="24"/>
              </w:rPr>
              <w:t>/</w:t>
            </w:r>
            <w:r w:rsidRPr="001D3515">
              <w:rPr>
                <w:rFonts w:ascii="Times New Roman"/>
                <w:sz w:val="26"/>
                <w:szCs w:val="24"/>
              </w:rPr>
              <w:t>年</w:t>
            </w:r>
            <w:r w:rsidRPr="001D3515">
              <w:rPr>
                <w:rFonts w:ascii="Times New Roman"/>
                <w:sz w:val="26"/>
                <w:szCs w:val="24"/>
              </w:rPr>
              <w:t>)</w:t>
            </w:r>
          </w:p>
          <w:p w:rsidR="001D3515" w:rsidRPr="001D3515" w:rsidRDefault="001D3515" w:rsidP="001D3515">
            <w:pPr>
              <w:overflowPunct/>
              <w:autoSpaceDE/>
              <w:autoSpaceDN/>
              <w:spacing w:line="0" w:lineRule="atLeast"/>
              <w:ind w:left="238" w:hangingChars="85" w:hanging="238"/>
              <w:rPr>
                <w:rFonts w:ascii="Times New Roman"/>
                <w:sz w:val="26"/>
                <w:szCs w:val="24"/>
              </w:rPr>
            </w:pPr>
            <w:r w:rsidRPr="001D3515">
              <w:rPr>
                <w:rFonts w:ascii="Times New Roman"/>
                <w:sz w:val="26"/>
                <w:szCs w:val="24"/>
              </w:rPr>
              <w:t>3.</w:t>
            </w:r>
            <w:r w:rsidRPr="001D3515">
              <w:rPr>
                <w:rFonts w:ascii="Times New Roman"/>
                <w:sz w:val="26"/>
                <w:szCs w:val="24"/>
              </w:rPr>
              <w:t>換算後相當於增加因應缺水風險之調適能力約</w:t>
            </w:r>
            <w:r w:rsidRPr="001D3515">
              <w:rPr>
                <w:rFonts w:ascii="Times New Roman"/>
                <w:sz w:val="26"/>
                <w:szCs w:val="24"/>
              </w:rPr>
              <w:t>1.75</w:t>
            </w:r>
            <w:r w:rsidRPr="001D3515">
              <w:rPr>
                <w:rFonts w:ascii="Times New Roman"/>
                <w:sz w:val="26"/>
                <w:szCs w:val="24"/>
              </w:rPr>
              <w:t>億噸</w:t>
            </w:r>
            <w:r w:rsidRPr="001D3515">
              <w:rPr>
                <w:rFonts w:ascii="Times New Roman"/>
                <w:sz w:val="26"/>
                <w:szCs w:val="24"/>
              </w:rPr>
              <w:t>/</w:t>
            </w:r>
            <w:r w:rsidRPr="001D3515">
              <w:rPr>
                <w:rFonts w:ascii="Times New Roman"/>
                <w:sz w:val="26"/>
                <w:szCs w:val="24"/>
              </w:rPr>
              <w:t>年</w:t>
            </w:r>
            <w:r w:rsidRPr="001D3515">
              <w:rPr>
                <w:rFonts w:ascii="Times New Roman"/>
                <w:sz w:val="26"/>
                <w:szCs w:val="24"/>
              </w:rPr>
              <w:t>(=0.99+0.76)</w:t>
            </w:r>
            <w:r w:rsidRPr="001D3515">
              <w:rPr>
                <w:rFonts w:ascii="Times New Roman"/>
                <w:sz w:val="26"/>
                <w:szCs w:val="24"/>
              </w:rPr>
              <w:t>。</w:t>
            </w:r>
          </w:p>
        </w:tc>
        <w:tc>
          <w:tcPr>
            <w:tcW w:w="1134" w:type="dxa"/>
            <w:hideMark/>
          </w:tcPr>
          <w:p w:rsidR="001D3515" w:rsidRPr="001D3515" w:rsidRDefault="001D3515" w:rsidP="001D3515">
            <w:pPr>
              <w:overflowPunct/>
              <w:autoSpaceDE/>
              <w:autoSpaceDN/>
              <w:spacing w:line="0" w:lineRule="atLeast"/>
              <w:jc w:val="left"/>
              <w:rPr>
                <w:rFonts w:ascii="Times New Roman"/>
                <w:sz w:val="26"/>
                <w:szCs w:val="24"/>
              </w:rPr>
            </w:pPr>
            <w:r w:rsidRPr="001D3515">
              <w:rPr>
                <w:rFonts w:ascii="Times New Roman"/>
                <w:sz w:val="26"/>
                <w:szCs w:val="24"/>
              </w:rPr>
              <w:t>經濟部</w:t>
            </w:r>
            <w:r w:rsidRPr="001D3515">
              <w:rPr>
                <w:rFonts w:ascii="Times New Roman"/>
                <w:sz w:val="26"/>
                <w:szCs w:val="24"/>
              </w:rPr>
              <w:t>(</w:t>
            </w:r>
            <w:r w:rsidRPr="001D3515">
              <w:rPr>
                <w:rFonts w:ascii="Times New Roman"/>
                <w:sz w:val="26"/>
                <w:szCs w:val="24"/>
              </w:rPr>
              <w:t>水利署</w:t>
            </w:r>
            <w:r w:rsidRPr="001D3515">
              <w:rPr>
                <w:rFonts w:ascii="Times New Roman"/>
                <w:sz w:val="26"/>
                <w:szCs w:val="24"/>
              </w:rPr>
              <w:t>)</w:t>
            </w:r>
          </w:p>
        </w:tc>
      </w:tr>
      <w:tr w:rsidR="001D3515" w:rsidRPr="001D3515" w:rsidTr="001D3515">
        <w:trPr>
          <w:trHeight w:val="20"/>
        </w:trPr>
        <w:tc>
          <w:tcPr>
            <w:tcW w:w="1495" w:type="dxa"/>
            <w:tcBorders>
              <w:bottom w:val="single" w:sz="4" w:space="0" w:color="auto"/>
            </w:tcBorders>
            <w:hideMark/>
          </w:tcPr>
          <w:p w:rsidR="001D3515" w:rsidRPr="001D3515" w:rsidRDefault="001D3515" w:rsidP="001D3515">
            <w:pPr>
              <w:overflowPunct/>
              <w:autoSpaceDE/>
              <w:autoSpaceDN/>
              <w:spacing w:line="0" w:lineRule="atLeast"/>
              <w:ind w:left="238" w:hangingChars="85" w:hanging="238"/>
              <w:rPr>
                <w:rFonts w:ascii="Times New Roman"/>
                <w:sz w:val="26"/>
                <w:szCs w:val="24"/>
              </w:rPr>
            </w:pPr>
            <w:r w:rsidRPr="001D3515">
              <w:rPr>
                <w:rFonts w:ascii="Times New Roman"/>
                <w:sz w:val="26"/>
                <w:szCs w:val="24"/>
              </w:rPr>
              <w:t>3.</w:t>
            </w:r>
            <w:r w:rsidRPr="001D3515">
              <w:rPr>
                <w:rFonts w:ascii="Times New Roman"/>
                <w:sz w:val="26"/>
                <w:szCs w:val="24"/>
              </w:rPr>
              <w:t>六</w:t>
            </w:r>
            <w:proofErr w:type="gramStart"/>
            <w:r w:rsidRPr="001D3515">
              <w:rPr>
                <w:rFonts w:ascii="Times New Roman"/>
                <w:sz w:val="26"/>
                <w:szCs w:val="24"/>
              </w:rPr>
              <w:t>輕增設海淡</w:t>
            </w:r>
            <w:proofErr w:type="gramEnd"/>
            <w:r w:rsidRPr="001D3515">
              <w:rPr>
                <w:rFonts w:ascii="Times New Roman"/>
                <w:sz w:val="26"/>
                <w:szCs w:val="24"/>
              </w:rPr>
              <w:t>廠，提升因應氣候變遷調適能力</w:t>
            </w:r>
          </w:p>
        </w:tc>
        <w:tc>
          <w:tcPr>
            <w:tcW w:w="1052" w:type="dxa"/>
            <w:tcBorders>
              <w:bottom w:val="single" w:sz="4" w:space="0" w:color="auto"/>
            </w:tcBorders>
            <w:noWrap/>
            <w:hideMark/>
          </w:tcPr>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111</w:t>
            </w:r>
            <w:r w:rsidRPr="001D3515">
              <w:rPr>
                <w:rFonts w:ascii="Times New Roman"/>
                <w:sz w:val="26"/>
                <w:szCs w:val="24"/>
              </w:rPr>
              <w:t>年</w:t>
            </w:r>
          </w:p>
        </w:tc>
        <w:tc>
          <w:tcPr>
            <w:tcW w:w="1559" w:type="dxa"/>
            <w:noWrap/>
            <w:hideMark/>
          </w:tcPr>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0.17</w:t>
            </w:r>
          </w:p>
        </w:tc>
        <w:tc>
          <w:tcPr>
            <w:tcW w:w="4144" w:type="dxa"/>
            <w:tcBorders>
              <w:bottom w:val="single" w:sz="4" w:space="0" w:color="auto"/>
            </w:tcBorders>
            <w:hideMark/>
          </w:tcPr>
          <w:p w:rsidR="001D3515" w:rsidRPr="001D3515" w:rsidRDefault="001D3515" w:rsidP="001D3515">
            <w:pPr>
              <w:overflowPunct/>
              <w:autoSpaceDE/>
              <w:autoSpaceDN/>
              <w:spacing w:line="0" w:lineRule="atLeast"/>
              <w:rPr>
                <w:rFonts w:ascii="Times New Roman"/>
                <w:sz w:val="26"/>
                <w:szCs w:val="24"/>
              </w:rPr>
            </w:pPr>
            <w:r w:rsidRPr="001D3515">
              <w:rPr>
                <w:rFonts w:ascii="Times New Roman"/>
                <w:sz w:val="26"/>
                <w:szCs w:val="24"/>
              </w:rPr>
              <w:t>鼓勵工業用水自覓水源，六</w:t>
            </w:r>
            <w:proofErr w:type="gramStart"/>
            <w:r w:rsidRPr="001D3515">
              <w:rPr>
                <w:rFonts w:ascii="Times New Roman"/>
                <w:sz w:val="26"/>
                <w:szCs w:val="24"/>
              </w:rPr>
              <w:t>輕增設</w:t>
            </w:r>
            <w:proofErr w:type="gramEnd"/>
            <w:r w:rsidRPr="001D3515">
              <w:rPr>
                <w:rFonts w:ascii="Times New Roman"/>
                <w:sz w:val="26"/>
                <w:szCs w:val="24"/>
              </w:rPr>
              <w:t>日產</w:t>
            </w:r>
            <w:r w:rsidRPr="001D3515">
              <w:rPr>
                <w:rFonts w:ascii="Times New Roman"/>
                <w:sz w:val="26"/>
                <w:szCs w:val="24"/>
              </w:rPr>
              <w:t>2~10</w:t>
            </w:r>
            <w:r w:rsidRPr="001D3515">
              <w:rPr>
                <w:rFonts w:ascii="Times New Roman"/>
                <w:sz w:val="26"/>
                <w:szCs w:val="24"/>
              </w:rPr>
              <w:t>萬噸海水淡化廠後，可減少離島工業區調用農業用水，換算後相當於增加因應缺水風險之調適能力約</w:t>
            </w:r>
            <w:r w:rsidRPr="001D3515">
              <w:rPr>
                <w:rFonts w:ascii="Times New Roman"/>
                <w:sz w:val="26"/>
                <w:szCs w:val="24"/>
              </w:rPr>
              <w:t>0.17</w:t>
            </w:r>
            <w:r w:rsidRPr="001D3515">
              <w:rPr>
                <w:rFonts w:ascii="Times New Roman"/>
                <w:sz w:val="26"/>
                <w:szCs w:val="24"/>
              </w:rPr>
              <w:t>億噸</w:t>
            </w:r>
            <w:r w:rsidRPr="001D3515">
              <w:rPr>
                <w:rFonts w:ascii="Times New Roman"/>
                <w:sz w:val="26"/>
                <w:szCs w:val="24"/>
              </w:rPr>
              <w:t>/</w:t>
            </w:r>
            <w:r w:rsidRPr="001D3515">
              <w:rPr>
                <w:rFonts w:ascii="Times New Roman"/>
                <w:sz w:val="26"/>
                <w:szCs w:val="24"/>
              </w:rPr>
              <w:t>年。</w:t>
            </w:r>
          </w:p>
        </w:tc>
        <w:tc>
          <w:tcPr>
            <w:tcW w:w="1134" w:type="dxa"/>
            <w:tcBorders>
              <w:bottom w:val="single" w:sz="4" w:space="0" w:color="auto"/>
            </w:tcBorders>
            <w:hideMark/>
          </w:tcPr>
          <w:p w:rsidR="001D3515" w:rsidRPr="001D3515" w:rsidRDefault="001D3515" w:rsidP="001D3515">
            <w:pPr>
              <w:overflowPunct/>
              <w:autoSpaceDE/>
              <w:autoSpaceDN/>
              <w:spacing w:line="0" w:lineRule="atLeast"/>
              <w:jc w:val="left"/>
              <w:rPr>
                <w:rFonts w:ascii="Times New Roman"/>
                <w:sz w:val="26"/>
                <w:szCs w:val="24"/>
              </w:rPr>
            </w:pPr>
            <w:r w:rsidRPr="001D3515">
              <w:rPr>
                <w:rFonts w:ascii="Times New Roman"/>
                <w:sz w:val="26"/>
                <w:szCs w:val="24"/>
              </w:rPr>
              <w:t>經濟部</w:t>
            </w:r>
            <w:r w:rsidRPr="001D3515">
              <w:rPr>
                <w:rFonts w:ascii="Times New Roman"/>
                <w:sz w:val="26"/>
                <w:szCs w:val="24"/>
              </w:rPr>
              <w:t>(</w:t>
            </w:r>
            <w:r w:rsidRPr="001D3515">
              <w:rPr>
                <w:rFonts w:ascii="Times New Roman"/>
                <w:sz w:val="26"/>
                <w:szCs w:val="24"/>
              </w:rPr>
              <w:t>工業局</w:t>
            </w:r>
            <w:r w:rsidRPr="001D3515">
              <w:rPr>
                <w:rFonts w:ascii="Times New Roman"/>
                <w:sz w:val="26"/>
                <w:szCs w:val="24"/>
              </w:rPr>
              <w:t>)</w:t>
            </w:r>
          </w:p>
        </w:tc>
      </w:tr>
      <w:tr w:rsidR="001D3515" w:rsidRPr="001D3515" w:rsidTr="001D3515">
        <w:trPr>
          <w:trHeight w:val="20"/>
        </w:trPr>
        <w:tc>
          <w:tcPr>
            <w:tcW w:w="1495" w:type="dxa"/>
            <w:tcBorders>
              <w:bottom w:val="single" w:sz="4" w:space="0" w:color="auto"/>
            </w:tcBorders>
          </w:tcPr>
          <w:p w:rsidR="001D3515" w:rsidRPr="001D3515" w:rsidRDefault="001D3515" w:rsidP="001D3515">
            <w:pPr>
              <w:overflowPunct/>
              <w:autoSpaceDE/>
              <w:autoSpaceDN/>
              <w:spacing w:line="0" w:lineRule="atLeast"/>
              <w:ind w:left="238" w:hangingChars="85" w:hanging="238"/>
              <w:rPr>
                <w:rFonts w:ascii="Times New Roman"/>
                <w:sz w:val="26"/>
                <w:szCs w:val="24"/>
              </w:rPr>
            </w:pPr>
            <w:r w:rsidRPr="001D3515">
              <w:rPr>
                <w:rFonts w:ascii="Times New Roman"/>
                <w:sz w:val="26"/>
                <w:szCs w:val="24"/>
              </w:rPr>
              <w:t>4.</w:t>
            </w:r>
            <w:r w:rsidRPr="001D3515">
              <w:rPr>
                <w:rFonts w:ascii="Times New Roman"/>
                <w:sz w:val="26"/>
                <w:szCs w:val="24"/>
              </w:rPr>
              <w:t>雲林農田水利會濁幹線設置安慶</w:t>
            </w:r>
            <w:proofErr w:type="gramStart"/>
            <w:r w:rsidRPr="001D3515">
              <w:rPr>
                <w:rFonts w:ascii="Times New Roman"/>
                <w:sz w:val="26"/>
                <w:szCs w:val="24"/>
              </w:rPr>
              <w:t>圳調蓄</w:t>
            </w:r>
            <w:proofErr w:type="gramEnd"/>
            <w:r w:rsidRPr="001D3515">
              <w:rPr>
                <w:rFonts w:ascii="Times New Roman"/>
                <w:sz w:val="26"/>
                <w:szCs w:val="24"/>
              </w:rPr>
              <w:t>設施</w:t>
            </w:r>
          </w:p>
        </w:tc>
        <w:tc>
          <w:tcPr>
            <w:tcW w:w="1052" w:type="dxa"/>
            <w:tcBorders>
              <w:bottom w:val="single" w:sz="4" w:space="0" w:color="auto"/>
            </w:tcBorders>
            <w:noWrap/>
          </w:tcPr>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104</w:t>
            </w:r>
            <w:r w:rsidRPr="001D3515">
              <w:rPr>
                <w:rFonts w:ascii="Times New Roman"/>
                <w:sz w:val="26"/>
                <w:szCs w:val="24"/>
              </w:rPr>
              <w:t>年</w:t>
            </w:r>
          </w:p>
        </w:tc>
        <w:tc>
          <w:tcPr>
            <w:tcW w:w="1559" w:type="dxa"/>
            <w:noWrap/>
          </w:tcPr>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0.06</w:t>
            </w:r>
          </w:p>
        </w:tc>
        <w:tc>
          <w:tcPr>
            <w:tcW w:w="4144" w:type="dxa"/>
            <w:tcBorders>
              <w:bottom w:val="single" w:sz="4" w:space="0" w:color="auto"/>
            </w:tcBorders>
          </w:tcPr>
          <w:p w:rsidR="001D3515" w:rsidRPr="001D3515" w:rsidRDefault="001D3515" w:rsidP="001D3515">
            <w:pPr>
              <w:overflowPunct/>
              <w:autoSpaceDE/>
              <w:autoSpaceDN/>
              <w:spacing w:line="0" w:lineRule="atLeast"/>
              <w:rPr>
                <w:rFonts w:ascii="Times New Roman"/>
                <w:sz w:val="26"/>
                <w:szCs w:val="24"/>
              </w:rPr>
            </w:pPr>
            <w:r w:rsidRPr="001D3515">
              <w:rPr>
                <w:rFonts w:ascii="Times New Roman"/>
                <w:sz w:val="26"/>
                <w:szCs w:val="24"/>
              </w:rPr>
              <w:t>安慶</w:t>
            </w:r>
            <w:proofErr w:type="gramStart"/>
            <w:r w:rsidRPr="001D3515">
              <w:rPr>
                <w:rFonts w:ascii="Times New Roman"/>
                <w:sz w:val="26"/>
                <w:szCs w:val="24"/>
              </w:rPr>
              <w:t>圳調蓄池</w:t>
            </w:r>
            <w:proofErr w:type="gramEnd"/>
            <w:r w:rsidRPr="001D3515">
              <w:rPr>
                <w:rFonts w:ascii="Times New Roman"/>
                <w:sz w:val="26"/>
                <w:szCs w:val="24"/>
              </w:rPr>
              <w:t>蓄水量約</w:t>
            </w:r>
            <w:r w:rsidRPr="001D3515">
              <w:rPr>
                <w:rFonts w:ascii="Times New Roman"/>
                <w:sz w:val="26"/>
                <w:szCs w:val="24"/>
              </w:rPr>
              <w:t>2</w:t>
            </w:r>
            <w:r w:rsidRPr="001D3515">
              <w:rPr>
                <w:rFonts w:ascii="Times New Roman"/>
                <w:sz w:val="26"/>
                <w:szCs w:val="24"/>
              </w:rPr>
              <w:t>萬噸，配合安慶</w:t>
            </w:r>
            <w:proofErr w:type="gramStart"/>
            <w:r w:rsidRPr="001D3515">
              <w:rPr>
                <w:rFonts w:ascii="Times New Roman"/>
                <w:sz w:val="26"/>
                <w:szCs w:val="24"/>
              </w:rPr>
              <w:t>圳</w:t>
            </w:r>
            <w:proofErr w:type="gramEnd"/>
            <w:r w:rsidRPr="001D3515">
              <w:rPr>
                <w:rFonts w:ascii="Times New Roman"/>
                <w:sz w:val="26"/>
                <w:szCs w:val="24"/>
              </w:rPr>
              <w:t>灌區之耕作方式及灌溉制度蓄水操作運轉，其供灌運轉天數為</w:t>
            </w:r>
            <w:r w:rsidRPr="001D3515">
              <w:rPr>
                <w:rFonts w:ascii="Times New Roman"/>
                <w:sz w:val="26"/>
                <w:szCs w:val="24"/>
              </w:rPr>
              <w:t>1</w:t>
            </w:r>
            <w:r w:rsidRPr="001D3515">
              <w:rPr>
                <w:rFonts w:ascii="Times New Roman"/>
                <w:sz w:val="26"/>
                <w:szCs w:val="24"/>
              </w:rPr>
              <w:t>期作</w:t>
            </w:r>
            <w:r w:rsidRPr="001D3515">
              <w:rPr>
                <w:rFonts w:ascii="Times New Roman"/>
                <w:sz w:val="26"/>
                <w:szCs w:val="24"/>
              </w:rPr>
              <w:t>70</w:t>
            </w:r>
            <w:r w:rsidRPr="001D3515">
              <w:rPr>
                <w:rFonts w:ascii="Times New Roman"/>
                <w:sz w:val="26"/>
                <w:szCs w:val="24"/>
              </w:rPr>
              <w:t>天及</w:t>
            </w:r>
            <w:r w:rsidRPr="001D3515">
              <w:rPr>
                <w:rFonts w:ascii="Times New Roman"/>
                <w:sz w:val="26"/>
                <w:szCs w:val="24"/>
              </w:rPr>
              <w:t>2</w:t>
            </w:r>
            <w:r w:rsidRPr="001D3515">
              <w:rPr>
                <w:rFonts w:ascii="Times New Roman"/>
                <w:sz w:val="26"/>
                <w:szCs w:val="24"/>
              </w:rPr>
              <w:t>期作</w:t>
            </w:r>
            <w:r w:rsidRPr="001D3515">
              <w:rPr>
                <w:rFonts w:ascii="Times New Roman"/>
                <w:sz w:val="26"/>
                <w:szCs w:val="24"/>
              </w:rPr>
              <w:t>214</w:t>
            </w:r>
            <w:r w:rsidRPr="001D3515">
              <w:rPr>
                <w:rFonts w:ascii="Times New Roman"/>
                <w:sz w:val="26"/>
                <w:szCs w:val="24"/>
              </w:rPr>
              <w:t>天，因此每年增加因應缺水風險之調適能力</w:t>
            </w:r>
            <w:r w:rsidRPr="001D3515">
              <w:rPr>
                <w:rFonts w:ascii="Times New Roman"/>
                <w:sz w:val="26"/>
                <w:szCs w:val="24"/>
              </w:rPr>
              <w:t>=2</w:t>
            </w:r>
            <w:r w:rsidRPr="001D3515">
              <w:rPr>
                <w:rFonts w:ascii="Times New Roman"/>
                <w:sz w:val="26"/>
                <w:szCs w:val="24"/>
              </w:rPr>
              <w:t>萬</w:t>
            </w:r>
            <w:r w:rsidRPr="001D3515">
              <w:rPr>
                <w:rFonts w:ascii="Times New Roman"/>
                <w:sz w:val="26"/>
                <w:szCs w:val="24"/>
              </w:rPr>
              <w:t>CMD*(</w:t>
            </w:r>
            <w:r w:rsidRPr="001D3515">
              <w:rPr>
                <w:rFonts w:ascii="Times New Roman"/>
                <w:sz w:val="26"/>
                <w:szCs w:val="24"/>
              </w:rPr>
              <w:t>一期作</w:t>
            </w:r>
            <w:r w:rsidRPr="001D3515">
              <w:rPr>
                <w:rFonts w:ascii="Times New Roman"/>
                <w:sz w:val="26"/>
                <w:szCs w:val="24"/>
              </w:rPr>
              <w:t>70</w:t>
            </w:r>
            <w:r w:rsidRPr="001D3515">
              <w:rPr>
                <w:rFonts w:ascii="Times New Roman"/>
                <w:sz w:val="26"/>
                <w:szCs w:val="24"/>
              </w:rPr>
              <w:t>天</w:t>
            </w:r>
            <w:r w:rsidRPr="001D3515">
              <w:rPr>
                <w:rFonts w:ascii="Times New Roman"/>
                <w:sz w:val="26"/>
                <w:szCs w:val="24"/>
              </w:rPr>
              <w:t>+</w:t>
            </w:r>
            <w:r w:rsidRPr="001D3515">
              <w:rPr>
                <w:rFonts w:ascii="Times New Roman"/>
                <w:sz w:val="26"/>
                <w:szCs w:val="24"/>
              </w:rPr>
              <w:t>二期作</w:t>
            </w:r>
            <w:r w:rsidRPr="001D3515">
              <w:rPr>
                <w:rFonts w:ascii="Times New Roman"/>
                <w:sz w:val="26"/>
                <w:szCs w:val="24"/>
              </w:rPr>
              <w:t>214</w:t>
            </w:r>
            <w:r w:rsidRPr="001D3515">
              <w:rPr>
                <w:rFonts w:ascii="Times New Roman"/>
                <w:sz w:val="26"/>
                <w:szCs w:val="24"/>
              </w:rPr>
              <w:t>天</w:t>
            </w:r>
            <w:r w:rsidRPr="001D3515">
              <w:rPr>
                <w:rFonts w:ascii="Times New Roman"/>
                <w:sz w:val="26"/>
                <w:szCs w:val="24"/>
              </w:rPr>
              <w:t>)=568</w:t>
            </w:r>
            <w:r w:rsidRPr="001D3515">
              <w:rPr>
                <w:rFonts w:ascii="Times New Roman"/>
                <w:sz w:val="26"/>
                <w:szCs w:val="24"/>
              </w:rPr>
              <w:t>萬噸</w:t>
            </w:r>
            <w:r w:rsidRPr="001D3515">
              <w:rPr>
                <w:rFonts w:ascii="Times New Roman"/>
                <w:sz w:val="26"/>
                <w:szCs w:val="24"/>
              </w:rPr>
              <w:t>=0.0568</w:t>
            </w:r>
            <w:r w:rsidRPr="001D3515">
              <w:rPr>
                <w:rFonts w:ascii="Times New Roman"/>
                <w:sz w:val="26"/>
                <w:szCs w:val="24"/>
              </w:rPr>
              <w:t>億噸</w:t>
            </w:r>
            <w:r w:rsidRPr="001D3515">
              <w:rPr>
                <w:rFonts w:ascii="Times New Roman"/>
                <w:sz w:val="26"/>
                <w:szCs w:val="24"/>
              </w:rPr>
              <w:t>/</w:t>
            </w:r>
            <w:r w:rsidRPr="001D3515">
              <w:rPr>
                <w:rFonts w:ascii="Times New Roman"/>
                <w:sz w:val="26"/>
                <w:szCs w:val="24"/>
              </w:rPr>
              <w:t>年。</w:t>
            </w:r>
          </w:p>
        </w:tc>
        <w:tc>
          <w:tcPr>
            <w:tcW w:w="1134" w:type="dxa"/>
            <w:tcBorders>
              <w:bottom w:val="single" w:sz="4" w:space="0" w:color="auto"/>
            </w:tcBorders>
          </w:tcPr>
          <w:p w:rsidR="001D3515" w:rsidRPr="001D3515" w:rsidRDefault="001D3515" w:rsidP="001D3515">
            <w:pPr>
              <w:overflowPunct/>
              <w:autoSpaceDE/>
              <w:autoSpaceDN/>
              <w:spacing w:line="0" w:lineRule="atLeast"/>
              <w:jc w:val="left"/>
              <w:rPr>
                <w:rFonts w:ascii="Times New Roman"/>
                <w:sz w:val="26"/>
                <w:szCs w:val="24"/>
              </w:rPr>
            </w:pPr>
            <w:r w:rsidRPr="001D3515">
              <w:rPr>
                <w:rFonts w:ascii="Times New Roman"/>
                <w:sz w:val="26"/>
                <w:szCs w:val="24"/>
              </w:rPr>
              <w:t>農委會</w:t>
            </w:r>
          </w:p>
        </w:tc>
      </w:tr>
      <w:tr w:rsidR="001D3515" w:rsidRPr="001D3515" w:rsidTr="001D3515">
        <w:trPr>
          <w:trHeight w:val="20"/>
        </w:trPr>
        <w:tc>
          <w:tcPr>
            <w:tcW w:w="1495" w:type="dxa"/>
            <w:tcBorders>
              <w:bottom w:val="single" w:sz="4" w:space="0" w:color="auto"/>
            </w:tcBorders>
          </w:tcPr>
          <w:p w:rsidR="001D3515" w:rsidRPr="001D3515" w:rsidRDefault="001D3515" w:rsidP="001D3515">
            <w:pPr>
              <w:overflowPunct/>
              <w:autoSpaceDE/>
              <w:autoSpaceDN/>
              <w:spacing w:line="0" w:lineRule="atLeast"/>
              <w:ind w:left="238" w:hangingChars="85" w:hanging="238"/>
              <w:rPr>
                <w:rFonts w:ascii="Times New Roman"/>
                <w:sz w:val="26"/>
                <w:szCs w:val="24"/>
              </w:rPr>
            </w:pPr>
            <w:r w:rsidRPr="001D3515">
              <w:rPr>
                <w:rFonts w:ascii="Times New Roman"/>
                <w:sz w:val="26"/>
                <w:szCs w:val="24"/>
              </w:rPr>
              <w:t>5.</w:t>
            </w:r>
            <w:r w:rsidRPr="001D3515">
              <w:rPr>
                <w:rFonts w:ascii="Times New Roman"/>
                <w:sz w:val="26"/>
                <w:szCs w:val="24"/>
              </w:rPr>
              <w:t>推廣轉作，節省灌溉用水以提升調適能力</w:t>
            </w:r>
          </w:p>
        </w:tc>
        <w:tc>
          <w:tcPr>
            <w:tcW w:w="1052" w:type="dxa"/>
            <w:tcBorders>
              <w:bottom w:val="single" w:sz="4" w:space="0" w:color="auto"/>
            </w:tcBorders>
            <w:noWrap/>
          </w:tcPr>
          <w:p w:rsidR="001D3515" w:rsidRPr="001D3515" w:rsidRDefault="001D3515" w:rsidP="001D3515">
            <w:pPr>
              <w:overflowPunct/>
              <w:autoSpaceDE/>
              <w:autoSpaceDN/>
              <w:spacing w:line="0" w:lineRule="atLeast"/>
              <w:jc w:val="center"/>
              <w:rPr>
                <w:rFonts w:ascii="Times New Roman"/>
                <w:sz w:val="26"/>
                <w:szCs w:val="24"/>
              </w:rPr>
            </w:pPr>
          </w:p>
        </w:tc>
        <w:tc>
          <w:tcPr>
            <w:tcW w:w="1559" w:type="dxa"/>
            <w:noWrap/>
          </w:tcPr>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0.13</w:t>
            </w:r>
          </w:p>
        </w:tc>
        <w:tc>
          <w:tcPr>
            <w:tcW w:w="4144" w:type="dxa"/>
            <w:tcBorders>
              <w:bottom w:val="single" w:sz="4" w:space="0" w:color="auto"/>
            </w:tcBorders>
          </w:tcPr>
          <w:p w:rsidR="001D3515" w:rsidRPr="001D3515" w:rsidRDefault="001D3515" w:rsidP="001D3515">
            <w:pPr>
              <w:overflowPunct/>
              <w:autoSpaceDE/>
              <w:autoSpaceDN/>
              <w:spacing w:line="0" w:lineRule="atLeast"/>
              <w:rPr>
                <w:rFonts w:ascii="Times New Roman"/>
                <w:sz w:val="26"/>
                <w:szCs w:val="24"/>
              </w:rPr>
            </w:pPr>
            <w:r w:rsidRPr="001D3515">
              <w:rPr>
                <w:rFonts w:ascii="Times New Roman"/>
                <w:sz w:val="26"/>
                <w:szCs w:val="24"/>
              </w:rPr>
              <w:t>經統計</w:t>
            </w:r>
            <w:r w:rsidRPr="001D3515">
              <w:rPr>
                <w:rFonts w:ascii="Times New Roman"/>
                <w:sz w:val="26"/>
                <w:szCs w:val="24"/>
              </w:rPr>
              <w:t>100~106</w:t>
            </w:r>
            <w:r w:rsidRPr="001D3515">
              <w:rPr>
                <w:rFonts w:ascii="Times New Roman"/>
                <w:sz w:val="26"/>
                <w:szCs w:val="24"/>
              </w:rPr>
              <w:t>年期間推廣轉作成果，估計可增加因應缺水風險之調適能力約</w:t>
            </w:r>
            <w:r w:rsidRPr="001D3515">
              <w:rPr>
                <w:rFonts w:ascii="Times New Roman"/>
                <w:sz w:val="26"/>
                <w:szCs w:val="24"/>
              </w:rPr>
              <w:t>0.130</w:t>
            </w:r>
            <w:r w:rsidRPr="001D3515">
              <w:rPr>
                <w:rFonts w:ascii="Times New Roman"/>
                <w:sz w:val="26"/>
                <w:szCs w:val="24"/>
              </w:rPr>
              <w:t>億噸</w:t>
            </w:r>
            <w:r w:rsidRPr="001D3515">
              <w:rPr>
                <w:rFonts w:ascii="Times New Roman"/>
                <w:sz w:val="26"/>
                <w:szCs w:val="24"/>
              </w:rPr>
              <w:t>/</w:t>
            </w:r>
            <w:r w:rsidRPr="001D3515">
              <w:rPr>
                <w:rFonts w:ascii="Times New Roman"/>
                <w:sz w:val="26"/>
                <w:szCs w:val="24"/>
              </w:rPr>
              <w:t>年。</w:t>
            </w:r>
          </w:p>
        </w:tc>
        <w:tc>
          <w:tcPr>
            <w:tcW w:w="1134" w:type="dxa"/>
            <w:tcBorders>
              <w:bottom w:val="single" w:sz="4" w:space="0" w:color="auto"/>
            </w:tcBorders>
          </w:tcPr>
          <w:p w:rsidR="001D3515" w:rsidRPr="001D3515" w:rsidRDefault="001D3515" w:rsidP="001D3515">
            <w:pPr>
              <w:overflowPunct/>
              <w:autoSpaceDE/>
              <w:autoSpaceDN/>
              <w:spacing w:line="0" w:lineRule="atLeast"/>
              <w:jc w:val="left"/>
              <w:rPr>
                <w:rFonts w:ascii="Times New Roman"/>
                <w:sz w:val="26"/>
                <w:szCs w:val="24"/>
              </w:rPr>
            </w:pPr>
            <w:r w:rsidRPr="001D3515">
              <w:rPr>
                <w:rFonts w:ascii="Times New Roman"/>
                <w:sz w:val="26"/>
                <w:szCs w:val="24"/>
              </w:rPr>
              <w:t>農委會</w:t>
            </w:r>
          </w:p>
        </w:tc>
      </w:tr>
      <w:tr w:rsidR="001D3515" w:rsidRPr="001D3515" w:rsidTr="001D3515">
        <w:trPr>
          <w:trHeight w:val="20"/>
        </w:trPr>
        <w:tc>
          <w:tcPr>
            <w:tcW w:w="2547" w:type="dxa"/>
            <w:gridSpan w:val="2"/>
            <w:tcBorders>
              <w:left w:val="single" w:sz="4" w:space="0" w:color="auto"/>
            </w:tcBorders>
            <w:vAlign w:val="center"/>
          </w:tcPr>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hint="eastAsia"/>
                <w:sz w:val="26"/>
                <w:szCs w:val="24"/>
              </w:rPr>
              <w:t>合計</w:t>
            </w:r>
          </w:p>
        </w:tc>
        <w:tc>
          <w:tcPr>
            <w:tcW w:w="1559" w:type="dxa"/>
            <w:noWrap/>
            <w:vAlign w:val="center"/>
            <w:hideMark/>
          </w:tcPr>
          <w:p w:rsidR="001D3515" w:rsidRPr="001D3515" w:rsidRDefault="001D3515" w:rsidP="001D3515">
            <w:pPr>
              <w:overflowPunct/>
              <w:autoSpaceDE/>
              <w:autoSpaceDN/>
              <w:spacing w:line="0" w:lineRule="atLeast"/>
              <w:jc w:val="center"/>
              <w:rPr>
                <w:rFonts w:ascii="Times New Roman"/>
                <w:sz w:val="26"/>
                <w:szCs w:val="24"/>
              </w:rPr>
            </w:pPr>
            <w:r w:rsidRPr="001D3515">
              <w:rPr>
                <w:rFonts w:ascii="Times New Roman"/>
                <w:sz w:val="26"/>
                <w:szCs w:val="24"/>
              </w:rPr>
              <w:t>2.29</w:t>
            </w:r>
          </w:p>
        </w:tc>
        <w:tc>
          <w:tcPr>
            <w:tcW w:w="4144" w:type="dxa"/>
            <w:tcBorders>
              <w:right w:val="nil"/>
            </w:tcBorders>
            <w:noWrap/>
          </w:tcPr>
          <w:p w:rsidR="001D3515" w:rsidRPr="001D3515" w:rsidRDefault="001D3515" w:rsidP="001D3515">
            <w:pPr>
              <w:overflowPunct/>
              <w:autoSpaceDE/>
              <w:autoSpaceDN/>
              <w:spacing w:line="0" w:lineRule="atLeast"/>
              <w:jc w:val="left"/>
              <w:rPr>
                <w:rFonts w:ascii="Times New Roman"/>
                <w:sz w:val="26"/>
                <w:szCs w:val="24"/>
              </w:rPr>
            </w:pPr>
          </w:p>
        </w:tc>
        <w:tc>
          <w:tcPr>
            <w:tcW w:w="1134" w:type="dxa"/>
            <w:tcBorders>
              <w:left w:val="nil"/>
            </w:tcBorders>
            <w:noWrap/>
            <w:hideMark/>
          </w:tcPr>
          <w:p w:rsidR="001D3515" w:rsidRPr="001D3515" w:rsidRDefault="001D3515" w:rsidP="001D3515">
            <w:pPr>
              <w:overflowPunct/>
              <w:autoSpaceDE/>
              <w:autoSpaceDN/>
              <w:spacing w:line="0" w:lineRule="atLeast"/>
              <w:jc w:val="left"/>
              <w:rPr>
                <w:rFonts w:ascii="Times New Roman"/>
                <w:sz w:val="26"/>
                <w:szCs w:val="24"/>
              </w:rPr>
            </w:pPr>
          </w:p>
        </w:tc>
      </w:tr>
    </w:tbl>
    <w:p w:rsidR="001D3515" w:rsidRPr="00941192" w:rsidRDefault="00941192" w:rsidP="001D3515">
      <w:pPr>
        <w:kinsoku w:val="0"/>
        <w:overflowPunct/>
        <w:autoSpaceDE/>
        <w:autoSpaceDN/>
        <w:adjustRightInd w:val="0"/>
        <w:snapToGrid w:val="0"/>
        <w:spacing w:line="360" w:lineRule="auto"/>
        <w:outlineLvl w:val="0"/>
        <w:rPr>
          <w:rFonts w:ascii="Times New Roman"/>
          <w:bCs/>
          <w:kern w:val="0"/>
          <w:sz w:val="24"/>
          <w:szCs w:val="24"/>
        </w:rPr>
      </w:pPr>
      <w:r w:rsidRPr="00941192">
        <w:rPr>
          <w:rFonts w:ascii="Times New Roman" w:hint="eastAsia"/>
          <w:bCs/>
          <w:kern w:val="0"/>
          <w:sz w:val="24"/>
          <w:szCs w:val="24"/>
        </w:rPr>
        <w:t>資料來源：農委會</w:t>
      </w:r>
    </w:p>
    <w:p w:rsidR="00C850F9" w:rsidRDefault="00C850F9" w:rsidP="003829C2">
      <w:pPr>
        <w:pStyle w:val="a"/>
        <w:ind w:left="1361" w:hanging="1361"/>
        <w:rPr>
          <w:bCs/>
        </w:rPr>
      </w:pPr>
      <w:bookmarkStart w:id="286" w:name="_Toc421794884"/>
      <w:bookmarkStart w:id="287" w:name="_Toc422834168"/>
      <w:bookmarkEnd w:id="283"/>
      <w:bookmarkEnd w:id="284"/>
      <w:bookmarkEnd w:id="285"/>
      <w:r>
        <w:rPr>
          <w:rFonts w:hint="eastAsia"/>
          <w:bCs/>
        </w:rPr>
        <w:lastRenderedPageBreak/>
        <w:t>全臺地層下陷顯著面積及最大下陷速率趨勢圖</w:t>
      </w:r>
    </w:p>
    <w:p w:rsidR="00C850F9" w:rsidRDefault="00C850F9" w:rsidP="00C850F9">
      <w:pPr>
        <w:pStyle w:val="a"/>
        <w:numPr>
          <w:ilvl w:val="0"/>
          <w:numId w:val="0"/>
        </w:numPr>
        <w:rPr>
          <w:bCs/>
        </w:rPr>
      </w:pPr>
      <w:r>
        <w:rPr>
          <w:rFonts w:ascii="Times New Roman" w:eastAsia="新細明體"/>
          <w:noProof/>
          <w:kern w:val="2"/>
          <w:sz w:val="24"/>
          <w:szCs w:val="24"/>
        </w:rPr>
        <w:drawing>
          <wp:inline distT="0" distB="0" distL="0" distR="0" wp14:anchorId="2C911683" wp14:editId="55196C2A">
            <wp:extent cx="5615940" cy="2463132"/>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940" cy="2463132"/>
                    </a:xfrm>
                    <a:prstGeom prst="rect">
                      <a:avLst/>
                    </a:prstGeom>
                    <a:noFill/>
                    <a:ln>
                      <a:noFill/>
                    </a:ln>
                  </pic:spPr>
                </pic:pic>
              </a:graphicData>
            </a:graphic>
          </wp:inline>
        </w:drawing>
      </w:r>
    </w:p>
    <w:p w:rsidR="00C850F9" w:rsidRPr="007F3110" w:rsidRDefault="007F3110" w:rsidP="007F3110">
      <w:pPr>
        <w:pStyle w:val="a"/>
        <w:numPr>
          <w:ilvl w:val="0"/>
          <w:numId w:val="0"/>
        </w:numPr>
        <w:ind w:left="400" w:hanging="400"/>
        <w:rPr>
          <w:bCs/>
          <w:sz w:val="24"/>
          <w:szCs w:val="24"/>
        </w:rPr>
      </w:pPr>
      <w:r w:rsidRPr="007F3110">
        <w:rPr>
          <w:rFonts w:hint="eastAsia"/>
          <w:bCs/>
          <w:sz w:val="24"/>
          <w:szCs w:val="24"/>
        </w:rPr>
        <w:t>資料來源：水利署</w:t>
      </w:r>
    </w:p>
    <w:p w:rsidR="0056085F" w:rsidRDefault="0056085F" w:rsidP="007F3110">
      <w:pPr>
        <w:pStyle w:val="a"/>
        <w:numPr>
          <w:ilvl w:val="0"/>
          <w:numId w:val="0"/>
        </w:numPr>
        <w:ind w:left="400" w:hanging="400"/>
        <w:rPr>
          <w:bCs/>
        </w:rPr>
      </w:pPr>
      <w:r w:rsidRPr="0056085F">
        <w:rPr>
          <w:rFonts w:hint="eastAsia"/>
          <w:bCs/>
        </w:rPr>
        <w:t>附圖二、</w:t>
      </w:r>
      <w:r w:rsidR="000902FB">
        <w:rPr>
          <w:rFonts w:hint="eastAsia"/>
          <w:bCs/>
        </w:rPr>
        <w:t>雲彰行動計畫量化目標示意圖</w:t>
      </w:r>
    </w:p>
    <w:p w:rsidR="0056085F" w:rsidRDefault="000902FB" w:rsidP="007F3110">
      <w:pPr>
        <w:pStyle w:val="a"/>
        <w:numPr>
          <w:ilvl w:val="0"/>
          <w:numId w:val="0"/>
        </w:numPr>
        <w:ind w:left="400" w:hanging="400"/>
        <w:rPr>
          <w:bCs/>
        </w:rPr>
      </w:pPr>
      <w:r w:rsidRPr="00191B7B">
        <w:rPr>
          <w:noProof/>
        </w:rPr>
        <w:drawing>
          <wp:inline distT="0" distB="0" distL="0" distR="0" wp14:anchorId="4B577986" wp14:editId="75DDE397">
            <wp:extent cx="5615940" cy="4732032"/>
            <wp:effectExtent l="0" t="0" r="381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940" cy="4732032"/>
                    </a:xfrm>
                    <a:prstGeom prst="rect">
                      <a:avLst/>
                    </a:prstGeom>
                    <a:noFill/>
                  </pic:spPr>
                </pic:pic>
              </a:graphicData>
            </a:graphic>
          </wp:inline>
        </w:drawing>
      </w:r>
    </w:p>
    <w:p w:rsidR="0056085F" w:rsidRPr="000902FB" w:rsidRDefault="000902FB" w:rsidP="007F3110">
      <w:pPr>
        <w:pStyle w:val="a"/>
        <w:numPr>
          <w:ilvl w:val="0"/>
          <w:numId w:val="0"/>
        </w:numPr>
        <w:ind w:left="400" w:hanging="400"/>
        <w:rPr>
          <w:bCs/>
          <w:sz w:val="24"/>
          <w:szCs w:val="24"/>
        </w:rPr>
      </w:pPr>
      <w:r w:rsidRPr="000902FB">
        <w:rPr>
          <w:rFonts w:hint="eastAsia"/>
          <w:bCs/>
          <w:sz w:val="24"/>
          <w:szCs w:val="24"/>
        </w:rPr>
        <w:t>資料來源</w:t>
      </w:r>
      <w:r w:rsidRPr="000902FB">
        <w:rPr>
          <w:rFonts w:hAnsi="標楷體" w:hint="eastAsia"/>
          <w:bCs/>
          <w:sz w:val="24"/>
          <w:szCs w:val="24"/>
        </w:rPr>
        <w:t>：</w:t>
      </w:r>
      <w:r>
        <w:rPr>
          <w:rFonts w:hAnsi="標楷體" w:hint="eastAsia"/>
          <w:bCs/>
          <w:sz w:val="24"/>
          <w:szCs w:val="24"/>
        </w:rPr>
        <w:t>雲彰行動計畫第二階</w:t>
      </w:r>
      <w:r w:rsidR="00CE35D6">
        <w:rPr>
          <w:rFonts w:hAnsi="標楷體" w:hint="eastAsia"/>
          <w:bCs/>
          <w:sz w:val="24"/>
          <w:szCs w:val="24"/>
        </w:rPr>
        <w:t>段(104～106年)成果報告</w:t>
      </w:r>
    </w:p>
    <w:p w:rsidR="00FA2469" w:rsidRPr="00FA2469" w:rsidRDefault="00FA2469" w:rsidP="00FA2469">
      <w:pPr>
        <w:pStyle w:val="a"/>
        <w:numPr>
          <w:ilvl w:val="0"/>
          <w:numId w:val="0"/>
        </w:numPr>
        <w:ind w:left="400" w:hanging="400"/>
        <w:rPr>
          <w:bCs/>
        </w:rPr>
      </w:pPr>
      <w:r>
        <w:rPr>
          <w:rFonts w:hint="eastAsia"/>
          <w:bCs/>
        </w:rPr>
        <w:lastRenderedPageBreak/>
        <w:t>附圖</w:t>
      </w:r>
      <w:r w:rsidR="000902FB">
        <w:rPr>
          <w:rFonts w:hint="eastAsia"/>
          <w:bCs/>
        </w:rPr>
        <w:t>三</w:t>
      </w:r>
      <w:r>
        <w:rPr>
          <w:rFonts w:hAnsi="標楷體" w:hint="eastAsia"/>
          <w:bCs/>
        </w:rPr>
        <w:t>、</w:t>
      </w:r>
      <w:r w:rsidR="00A74487">
        <w:rPr>
          <w:rFonts w:hAnsi="標楷體" w:hint="eastAsia"/>
          <w:bCs/>
        </w:rPr>
        <w:t>高鐵橋墩</w:t>
      </w:r>
      <w:proofErr w:type="gramStart"/>
      <w:r w:rsidR="00A74487">
        <w:rPr>
          <w:rFonts w:hAnsi="標楷體" w:hint="eastAsia"/>
          <w:bCs/>
        </w:rPr>
        <w:t>角變量示意圖</w:t>
      </w:r>
      <w:proofErr w:type="gramEnd"/>
    </w:p>
    <w:p w:rsidR="00FA2469" w:rsidRDefault="00A74487" w:rsidP="00FA2469">
      <w:pPr>
        <w:pStyle w:val="a"/>
        <w:numPr>
          <w:ilvl w:val="0"/>
          <w:numId w:val="0"/>
        </w:numPr>
        <w:ind w:left="400" w:hanging="400"/>
        <w:rPr>
          <w:bCs/>
        </w:rPr>
      </w:pPr>
      <w:r>
        <w:rPr>
          <w:noProof/>
        </w:rPr>
        <w:drawing>
          <wp:inline distT="0" distB="0" distL="0" distR="0" wp14:anchorId="5C7116DC" wp14:editId="7986CB43">
            <wp:extent cx="5486400" cy="3966845"/>
            <wp:effectExtent l="0" t="0" r="0" b="0"/>
            <wp:docPr id="409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Grp="1"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966845"/>
                    </a:xfrm>
                    <a:prstGeom prst="rect">
                      <a:avLst/>
                    </a:prstGeom>
                    <a:noFill/>
                    <a:ln>
                      <a:noFill/>
                    </a:ln>
                    <a:effectLst/>
                    <a:extLst/>
                  </pic:spPr>
                </pic:pic>
              </a:graphicData>
            </a:graphic>
          </wp:inline>
        </w:drawing>
      </w:r>
    </w:p>
    <w:p w:rsidR="00FA2469" w:rsidRPr="00A74487" w:rsidRDefault="00A74487" w:rsidP="00FA2469">
      <w:pPr>
        <w:pStyle w:val="a"/>
        <w:numPr>
          <w:ilvl w:val="0"/>
          <w:numId w:val="0"/>
        </w:numPr>
        <w:ind w:left="400" w:hanging="400"/>
        <w:rPr>
          <w:bCs/>
          <w:sz w:val="24"/>
          <w:szCs w:val="24"/>
        </w:rPr>
      </w:pPr>
      <w:r w:rsidRPr="00A74487">
        <w:rPr>
          <w:rFonts w:hint="eastAsia"/>
          <w:bCs/>
          <w:sz w:val="24"/>
          <w:szCs w:val="24"/>
        </w:rPr>
        <w:t>資料來源：交通部鐵道局</w:t>
      </w:r>
    </w:p>
    <w:p w:rsidR="00FA2469" w:rsidRDefault="00FA2469" w:rsidP="00FA2469">
      <w:pPr>
        <w:pStyle w:val="a"/>
        <w:numPr>
          <w:ilvl w:val="0"/>
          <w:numId w:val="0"/>
        </w:numPr>
        <w:ind w:left="400" w:hanging="400"/>
        <w:rPr>
          <w:bCs/>
        </w:rPr>
      </w:pPr>
    </w:p>
    <w:p w:rsidR="00FA2469" w:rsidRDefault="00FA2469" w:rsidP="00FA2469">
      <w:pPr>
        <w:pStyle w:val="a"/>
        <w:numPr>
          <w:ilvl w:val="0"/>
          <w:numId w:val="0"/>
        </w:numPr>
        <w:ind w:left="400" w:hanging="400"/>
        <w:rPr>
          <w:bCs/>
        </w:rPr>
      </w:pPr>
    </w:p>
    <w:p w:rsidR="00FA2469" w:rsidRDefault="00FA2469" w:rsidP="00FA2469">
      <w:pPr>
        <w:pStyle w:val="a"/>
        <w:numPr>
          <w:ilvl w:val="0"/>
          <w:numId w:val="0"/>
        </w:numPr>
        <w:ind w:left="400" w:hanging="400"/>
        <w:rPr>
          <w:bCs/>
        </w:rPr>
      </w:pPr>
    </w:p>
    <w:p w:rsidR="00FA2469" w:rsidRDefault="00FA2469" w:rsidP="00FA2469">
      <w:pPr>
        <w:pStyle w:val="a"/>
        <w:numPr>
          <w:ilvl w:val="0"/>
          <w:numId w:val="0"/>
        </w:numPr>
        <w:ind w:left="400" w:hanging="400"/>
        <w:rPr>
          <w:bCs/>
        </w:rPr>
      </w:pPr>
    </w:p>
    <w:p w:rsidR="00FA2469" w:rsidRDefault="00FA2469" w:rsidP="00FA2469">
      <w:pPr>
        <w:pStyle w:val="a"/>
        <w:numPr>
          <w:ilvl w:val="0"/>
          <w:numId w:val="0"/>
        </w:numPr>
        <w:ind w:left="400" w:hanging="400"/>
        <w:rPr>
          <w:bCs/>
        </w:rPr>
      </w:pPr>
    </w:p>
    <w:p w:rsidR="00FA2469" w:rsidRDefault="00FA2469" w:rsidP="00FA2469">
      <w:pPr>
        <w:pStyle w:val="a"/>
        <w:numPr>
          <w:ilvl w:val="0"/>
          <w:numId w:val="0"/>
        </w:numPr>
        <w:ind w:left="400" w:hanging="400"/>
        <w:rPr>
          <w:bCs/>
        </w:rPr>
      </w:pPr>
    </w:p>
    <w:bookmarkEnd w:id="286"/>
    <w:bookmarkEnd w:id="287"/>
    <w:p w:rsidR="000D66D9" w:rsidRPr="003829C2" w:rsidRDefault="000D66D9" w:rsidP="000D66D9">
      <w:pPr>
        <w:pStyle w:val="a"/>
        <w:numPr>
          <w:ilvl w:val="0"/>
          <w:numId w:val="0"/>
        </w:numPr>
        <w:ind w:left="400" w:hanging="400"/>
        <w:rPr>
          <w:bCs/>
        </w:rPr>
      </w:pPr>
    </w:p>
    <w:sectPr w:rsidR="000D66D9" w:rsidRPr="003829C2"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0B7" w:rsidRDefault="00D060B7">
      <w:r>
        <w:separator/>
      </w:r>
    </w:p>
  </w:endnote>
  <w:endnote w:type="continuationSeparator" w:id="0">
    <w:p w:rsidR="00D060B7" w:rsidRDefault="00D0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95D" w:rsidRDefault="0025195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042B5">
      <w:rPr>
        <w:rStyle w:val="ac"/>
        <w:noProof/>
        <w:sz w:val="24"/>
      </w:rPr>
      <w:t>64</w:t>
    </w:r>
    <w:r>
      <w:rPr>
        <w:rStyle w:val="ac"/>
        <w:sz w:val="24"/>
      </w:rPr>
      <w:fldChar w:fldCharType="end"/>
    </w:r>
  </w:p>
  <w:p w:rsidR="0025195D" w:rsidRDefault="0025195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0B7" w:rsidRDefault="00D060B7">
      <w:r>
        <w:separator/>
      </w:r>
    </w:p>
  </w:footnote>
  <w:footnote w:type="continuationSeparator" w:id="0">
    <w:p w:rsidR="00D060B7" w:rsidRDefault="00D06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FFAC21C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51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5A3AD5C2"/>
    <w:lvl w:ilvl="0" w:tplc="12DA93A4">
      <w:start w:val="1"/>
      <w:numFmt w:val="taiwaneseCountingThousand"/>
      <w:pStyle w:val="a0"/>
      <w:lvlText w:val="附表%1、"/>
      <w:lvlJc w:val="left"/>
      <w:pPr>
        <w:tabs>
          <w:tab w:val="num" w:pos="1440"/>
        </w:tabs>
        <w:ind w:left="695" w:hanging="69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29AD"/>
    <w:rsid w:val="000246F7"/>
    <w:rsid w:val="0003114D"/>
    <w:rsid w:val="00036D76"/>
    <w:rsid w:val="0005626F"/>
    <w:rsid w:val="00057F32"/>
    <w:rsid w:val="00062A25"/>
    <w:rsid w:val="00073CB5"/>
    <w:rsid w:val="0007425C"/>
    <w:rsid w:val="00075518"/>
    <w:rsid w:val="000756F6"/>
    <w:rsid w:val="00077553"/>
    <w:rsid w:val="000851A2"/>
    <w:rsid w:val="000902FB"/>
    <w:rsid w:val="00090449"/>
    <w:rsid w:val="0009352E"/>
    <w:rsid w:val="00096B96"/>
    <w:rsid w:val="000A1578"/>
    <w:rsid w:val="000A2F3F"/>
    <w:rsid w:val="000A313E"/>
    <w:rsid w:val="000A3CE4"/>
    <w:rsid w:val="000A4552"/>
    <w:rsid w:val="000A6176"/>
    <w:rsid w:val="000B0B4A"/>
    <w:rsid w:val="000B279A"/>
    <w:rsid w:val="000B61D2"/>
    <w:rsid w:val="000B70A7"/>
    <w:rsid w:val="000B73DD"/>
    <w:rsid w:val="000C3082"/>
    <w:rsid w:val="000C495F"/>
    <w:rsid w:val="000D19AF"/>
    <w:rsid w:val="000D66D9"/>
    <w:rsid w:val="000E1D8A"/>
    <w:rsid w:val="000E6431"/>
    <w:rsid w:val="000F21A5"/>
    <w:rsid w:val="000F66F3"/>
    <w:rsid w:val="000F7C97"/>
    <w:rsid w:val="00100B04"/>
    <w:rsid w:val="0010227A"/>
    <w:rsid w:val="00102B9F"/>
    <w:rsid w:val="0010441B"/>
    <w:rsid w:val="00112637"/>
    <w:rsid w:val="00112ABC"/>
    <w:rsid w:val="00114767"/>
    <w:rsid w:val="00117E50"/>
    <w:rsid w:val="0012001E"/>
    <w:rsid w:val="00126A55"/>
    <w:rsid w:val="001305F4"/>
    <w:rsid w:val="00130A63"/>
    <w:rsid w:val="00133F08"/>
    <w:rsid w:val="001342B8"/>
    <w:rsid w:val="001345E6"/>
    <w:rsid w:val="00135CDD"/>
    <w:rsid w:val="001378B0"/>
    <w:rsid w:val="00142E00"/>
    <w:rsid w:val="00146BAB"/>
    <w:rsid w:val="00146F88"/>
    <w:rsid w:val="00152793"/>
    <w:rsid w:val="00152934"/>
    <w:rsid w:val="00153B7E"/>
    <w:rsid w:val="001545A9"/>
    <w:rsid w:val="001637C7"/>
    <w:rsid w:val="0016480E"/>
    <w:rsid w:val="00174297"/>
    <w:rsid w:val="0017460C"/>
    <w:rsid w:val="00174830"/>
    <w:rsid w:val="00180E06"/>
    <w:rsid w:val="001817B3"/>
    <w:rsid w:val="00183014"/>
    <w:rsid w:val="00186E78"/>
    <w:rsid w:val="00193F25"/>
    <w:rsid w:val="001959C2"/>
    <w:rsid w:val="001A256A"/>
    <w:rsid w:val="001A51E3"/>
    <w:rsid w:val="001A5AE2"/>
    <w:rsid w:val="001A7968"/>
    <w:rsid w:val="001B2E98"/>
    <w:rsid w:val="001B3483"/>
    <w:rsid w:val="001B3C1E"/>
    <w:rsid w:val="001B4494"/>
    <w:rsid w:val="001B5DC7"/>
    <w:rsid w:val="001C0D8B"/>
    <w:rsid w:val="001C0DA8"/>
    <w:rsid w:val="001D3515"/>
    <w:rsid w:val="001D4AD7"/>
    <w:rsid w:val="001E0D8A"/>
    <w:rsid w:val="001E1964"/>
    <w:rsid w:val="001E2393"/>
    <w:rsid w:val="001E67BA"/>
    <w:rsid w:val="001E74C2"/>
    <w:rsid w:val="001F1D92"/>
    <w:rsid w:val="001F4F82"/>
    <w:rsid w:val="001F5A48"/>
    <w:rsid w:val="001F6260"/>
    <w:rsid w:val="00200007"/>
    <w:rsid w:val="00202DA5"/>
    <w:rsid w:val="002030A5"/>
    <w:rsid w:val="00203131"/>
    <w:rsid w:val="00212E88"/>
    <w:rsid w:val="00213C9C"/>
    <w:rsid w:val="0022009E"/>
    <w:rsid w:val="00223241"/>
    <w:rsid w:val="0022425C"/>
    <w:rsid w:val="002246DE"/>
    <w:rsid w:val="00231D8C"/>
    <w:rsid w:val="00241747"/>
    <w:rsid w:val="002429E2"/>
    <w:rsid w:val="0024369E"/>
    <w:rsid w:val="0025195D"/>
    <w:rsid w:val="00252BC4"/>
    <w:rsid w:val="00254014"/>
    <w:rsid w:val="00254B39"/>
    <w:rsid w:val="0026504D"/>
    <w:rsid w:val="00267A8D"/>
    <w:rsid w:val="00273A2F"/>
    <w:rsid w:val="00280986"/>
    <w:rsid w:val="00281ECE"/>
    <w:rsid w:val="002830D0"/>
    <w:rsid w:val="002831C7"/>
    <w:rsid w:val="002840C6"/>
    <w:rsid w:val="002860B2"/>
    <w:rsid w:val="0028786B"/>
    <w:rsid w:val="00291584"/>
    <w:rsid w:val="00295174"/>
    <w:rsid w:val="00296172"/>
    <w:rsid w:val="00296B92"/>
    <w:rsid w:val="002A2C22"/>
    <w:rsid w:val="002A3B24"/>
    <w:rsid w:val="002A480A"/>
    <w:rsid w:val="002A5441"/>
    <w:rsid w:val="002A554E"/>
    <w:rsid w:val="002A5686"/>
    <w:rsid w:val="002A6184"/>
    <w:rsid w:val="002B02EB"/>
    <w:rsid w:val="002B4BE4"/>
    <w:rsid w:val="002B58DF"/>
    <w:rsid w:val="002C0602"/>
    <w:rsid w:val="002D5C16"/>
    <w:rsid w:val="002D5FFC"/>
    <w:rsid w:val="002E11FA"/>
    <w:rsid w:val="002E4B66"/>
    <w:rsid w:val="002F2476"/>
    <w:rsid w:val="002F3DFF"/>
    <w:rsid w:val="002F43C9"/>
    <w:rsid w:val="002F5E05"/>
    <w:rsid w:val="0030098A"/>
    <w:rsid w:val="0030154B"/>
    <w:rsid w:val="0030410C"/>
    <w:rsid w:val="00307A76"/>
    <w:rsid w:val="0031184F"/>
    <w:rsid w:val="0031455E"/>
    <w:rsid w:val="00315A16"/>
    <w:rsid w:val="00316153"/>
    <w:rsid w:val="00317053"/>
    <w:rsid w:val="0032109C"/>
    <w:rsid w:val="00322B45"/>
    <w:rsid w:val="00323809"/>
    <w:rsid w:val="00323D41"/>
    <w:rsid w:val="00325414"/>
    <w:rsid w:val="003302F1"/>
    <w:rsid w:val="0034470E"/>
    <w:rsid w:val="00347904"/>
    <w:rsid w:val="00350D69"/>
    <w:rsid w:val="00352DB0"/>
    <w:rsid w:val="00361063"/>
    <w:rsid w:val="00364714"/>
    <w:rsid w:val="003662EC"/>
    <w:rsid w:val="0037094A"/>
    <w:rsid w:val="003717F9"/>
    <w:rsid w:val="00371ED3"/>
    <w:rsid w:val="00372659"/>
    <w:rsid w:val="00372FFC"/>
    <w:rsid w:val="00372FFE"/>
    <w:rsid w:val="0037728A"/>
    <w:rsid w:val="00380B7D"/>
    <w:rsid w:val="00380C0B"/>
    <w:rsid w:val="00381A99"/>
    <w:rsid w:val="003829C2"/>
    <w:rsid w:val="003830B2"/>
    <w:rsid w:val="00384724"/>
    <w:rsid w:val="003919B7"/>
    <w:rsid w:val="00391D57"/>
    <w:rsid w:val="00392292"/>
    <w:rsid w:val="00394F45"/>
    <w:rsid w:val="00396207"/>
    <w:rsid w:val="003A5927"/>
    <w:rsid w:val="003B1017"/>
    <w:rsid w:val="003B3C07"/>
    <w:rsid w:val="003B424B"/>
    <w:rsid w:val="003B4651"/>
    <w:rsid w:val="003B6081"/>
    <w:rsid w:val="003B6775"/>
    <w:rsid w:val="003C5FE2"/>
    <w:rsid w:val="003D05FB"/>
    <w:rsid w:val="003D1B16"/>
    <w:rsid w:val="003D45BF"/>
    <w:rsid w:val="003D508A"/>
    <w:rsid w:val="003D537F"/>
    <w:rsid w:val="003D7B75"/>
    <w:rsid w:val="003E0208"/>
    <w:rsid w:val="003E3907"/>
    <w:rsid w:val="003E4B57"/>
    <w:rsid w:val="003E7BD5"/>
    <w:rsid w:val="003F27E1"/>
    <w:rsid w:val="003F437A"/>
    <w:rsid w:val="003F5C2B"/>
    <w:rsid w:val="003F74D7"/>
    <w:rsid w:val="00402240"/>
    <w:rsid w:val="004023E9"/>
    <w:rsid w:val="0040454A"/>
    <w:rsid w:val="004073B3"/>
    <w:rsid w:val="00413F83"/>
    <w:rsid w:val="0041490C"/>
    <w:rsid w:val="0041540D"/>
    <w:rsid w:val="00416191"/>
    <w:rsid w:val="00416721"/>
    <w:rsid w:val="00420362"/>
    <w:rsid w:val="00421A40"/>
    <w:rsid w:val="00421EF0"/>
    <w:rsid w:val="004224FA"/>
    <w:rsid w:val="00423D07"/>
    <w:rsid w:val="00427936"/>
    <w:rsid w:val="004318CC"/>
    <w:rsid w:val="00442BAB"/>
    <w:rsid w:val="0044346F"/>
    <w:rsid w:val="00452251"/>
    <w:rsid w:val="00453FF6"/>
    <w:rsid w:val="0046520A"/>
    <w:rsid w:val="004672AB"/>
    <w:rsid w:val="004714FE"/>
    <w:rsid w:val="00475174"/>
    <w:rsid w:val="00477BAA"/>
    <w:rsid w:val="004827DB"/>
    <w:rsid w:val="00495053"/>
    <w:rsid w:val="004A1F59"/>
    <w:rsid w:val="004A29BE"/>
    <w:rsid w:val="004A3225"/>
    <w:rsid w:val="004A33EE"/>
    <w:rsid w:val="004A3AA8"/>
    <w:rsid w:val="004B13C7"/>
    <w:rsid w:val="004B778F"/>
    <w:rsid w:val="004C0609"/>
    <w:rsid w:val="004C17A0"/>
    <w:rsid w:val="004C1A17"/>
    <w:rsid w:val="004C639F"/>
    <w:rsid w:val="004D141F"/>
    <w:rsid w:val="004D188C"/>
    <w:rsid w:val="004D2742"/>
    <w:rsid w:val="004D6310"/>
    <w:rsid w:val="004E0062"/>
    <w:rsid w:val="004E05A1"/>
    <w:rsid w:val="004E65DA"/>
    <w:rsid w:val="004F472A"/>
    <w:rsid w:val="004F5E57"/>
    <w:rsid w:val="004F6710"/>
    <w:rsid w:val="00500C3E"/>
    <w:rsid w:val="00502849"/>
    <w:rsid w:val="00504075"/>
    <w:rsid w:val="00504334"/>
    <w:rsid w:val="0050498D"/>
    <w:rsid w:val="005104D7"/>
    <w:rsid w:val="00510B9E"/>
    <w:rsid w:val="00513F55"/>
    <w:rsid w:val="0051709C"/>
    <w:rsid w:val="00524C8D"/>
    <w:rsid w:val="00535267"/>
    <w:rsid w:val="00535889"/>
    <w:rsid w:val="00536BC2"/>
    <w:rsid w:val="005425E1"/>
    <w:rsid w:val="005427C5"/>
    <w:rsid w:val="00542CF6"/>
    <w:rsid w:val="00552D49"/>
    <w:rsid w:val="00553C03"/>
    <w:rsid w:val="0056085F"/>
    <w:rsid w:val="00560881"/>
    <w:rsid w:val="00560DDA"/>
    <w:rsid w:val="00563692"/>
    <w:rsid w:val="0056426A"/>
    <w:rsid w:val="00571679"/>
    <w:rsid w:val="00571DDE"/>
    <w:rsid w:val="0058167F"/>
    <w:rsid w:val="00584235"/>
    <w:rsid w:val="005844E7"/>
    <w:rsid w:val="005908B8"/>
    <w:rsid w:val="0059512E"/>
    <w:rsid w:val="005A5AF2"/>
    <w:rsid w:val="005A6DD2"/>
    <w:rsid w:val="005A6F9D"/>
    <w:rsid w:val="005A7CB1"/>
    <w:rsid w:val="005B469E"/>
    <w:rsid w:val="005C385D"/>
    <w:rsid w:val="005D3B20"/>
    <w:rsid w:val="005D58F0"/>
    <w:rsid w:val="005D71B7"/>
    <w:rsid w:val="005E3673"/>
    <w:rsid w:val="005E4759"/>
    <w:rsid w:val="005E5255"/>
    <w:rsid w:val="005E5C68"/>
    <w:rsid w:val="005E65C0"/>
    <w:rsid w:val="005F0390"/>
    <w:rsid w:val="005F4C83"/>
    <w:rsid w:val="00603FF1"/>
    <w:rsid w:val="006072CD"/>
    <w:rsid w:val="00612023"/>
    <w:rsid w:val="00614190"/>
    <w:rsid w:val="00616A35"/>
    <w:rsid w:val="00622A99"/>
    <w:rsid w:val="00622E67"/>
    <w:rsid w:val="00624B54"/>
    <w:rsid w:val="00626B57"/>
    <w:rsid w:val="00626EDC"/>
    <w:rsid w:val="0064026F"/>
    <w:rsid w:val="006452D3"/>
    <w:rsid w:val="006470EC"/>
    <w:rsid w:val="0064782B"/>
    <w:rsid w:val="006526C6"/>
    <w:rsid w:val="006542D6"/>
    <w:rsid w:val="0065598E"/>
    <w:rsid w:val="00655AF2"/>
    <w:rsid w:val="00655BAA"/>
    <w:rsid w:val="00655BC5"/>
    <w:rsid w:val="006568BE"/>
    <w:rsid w:val="0066025D"/>
    <w:rsid w:val="0066091A"/>
    <w:rsid w:val="00666088"/>
    <w:rsid w:val="00674DF4"/>
    <w:rsid w:val="00675FC9"/>
    <w:rsid w:val="00676701"/>
    <w:rsid w:val="006773EC"/>
    <w:rsid w:val="00680504"/>
    <w:rsid w:val="00681CD9"/>
    <w:rsid w:val="00683E30"/>
    <w:rsid w:val="00684DB5"/>
    <w:rsid w:val="00687024"/>
    <w:rsid w:val="00692083"/>
    <w:rsid w:val="00692F9F"/>
    <w:rsid w:val="00695E22"/>
    <w:rsid w:val="006A0959"/>
    <w:rsid w:val="006A1D43"/>
    <w:rsid w:val="006A3181"/>
    <w:rsid w:val="006B7093"/>
    <w:rsid w:val="006B7417"/>
    <w:rsid w:val="006C2044"/>
    <w:rsid w:val="006C4C6B"/>
    <w:rsid w:val="006C6BD7"/>
    <w:rsid w:val="006D31F9"/>
    <w:rsid w:val="006D3691"/>
    <w:rsid w:val="006E5EF0"/>
    <w:rsid w:val="006F3563"/>
    <w:rsid w:val="006F42B9"/>
    <w:rsid w:val="006F6103"/>
    <w:rsid w:val="00702A3B"/>
    <w:rsid w:val="007043ED"/>
    <w:rsid w:val="00704E00"/>
    <w:rsid w:val="00706810"/>
    <w:rsid w:val="00714E17"/>
    <w:rsid w:val="007209E7"/>
    <w:rsid w:val="00723AAC"/>
    <w:rsid w:val="00726182"/>
    <w:rsid w:val="00727635"/>
    <w:rsid w:val="0073159D"/>
    <w:rsid w:val="0073183E"/>
    <w:rsid w:val="00732329"/>
    <w:rsid w:val="00732A94"/>
    <w:rsid w:val="007337CA"/>
    <w:rsid w:val="00734CE4"/>
    <w:rsid w:val="00735123"/>
    <w:rsid w:val="0073597E"/>
    <w:rsid w:val="0073633C"/>
    <w:rsid w:val="00741837"/>
    <w:rsid w:val="007453E6"/>
    <w:rsid w:val="00751864"/>
    <w:rsid w:val="00767100"/>
    <w:rsid w:val="00770453"/>
    <w:rsid w:val="00771C7F"/>
    <w:rsid w:val="00772024"/>
    <w:rsid w:val="0077309D"/>
    <w:rsid w:val="007774EE"/>
    <w:rsid w:val="00777E4F"/>
    <w:rsid w:val="0078011D"/>
    <w:rsid w:val="00781822"/>
    <w:rsid w:val="00783F21"/>
    <w:rsid w:val="00787159"/>
    <w:rsid w:val="0079043A"/>
    <w:rsid w:val="00791668"/>
    <w:rsid w:val="00791AA1"/>
    <w:rsid w:val="00793488"/>
    <w:rsid w:val="007947EB"/>
    <w:rsid w:val="0079578F"/>
    <w:rsid w:val="007A3793"/>
    <w:rsid w:val="007C1BA2"/>
    <w:rsid w:val="007C2B48"/>
    <w:rsid w:val="007D1262"/>
    <w:rsid w:val="007D20E9"/>
    <w:rsid w:val="007D571A"/>
    <w:rsid w:val="007D7881"/>
    <w:rsid w:val="007D7E3A"/>
    <w:rsid w:val="007E0E10"/>
    <w:rsid w:val="007E4768"/>
    <w:rsid w:val="007E5B83"/>
    <w:rsid w:val="007E777B"/>
    <w:rsid w:val="007F2070"/>
    <w:rsid w:val="007F2265"/>
    <w:rsid w:val="007F3110"/>
    <w:rsid w:val="007F63C1"/>
    <w:rsid w:val="00801248"/>
    <w:rsid w:val="0080371D"/>
    <w:rsid w:val="008053F5"/>
    <w:rsid w:val="008056F3"/>
    <w:rsid w:val="00807AF7"/>
    <w:rsid w:val="00810198"/>
    <w:rsid w:val="00815C94"/>
    <w:rsid w:val="00815DA8"/>
    <w:rsid w:val="0081794F"/>
    <w:rsid w:val="008202C8"/>
    <w:rsid w:val="00820EB9"/>
    <w:rsid w:val="0082194D"/>
    <w:rsid w:val="008221F9"/>
    <w:rsid w:val="00822E2C"/>
    <w:rsid w:val="00826EF5"/>
    <w:rsid w:val="00831693"/>
    <w:rsid w:val="00840104"/>
    <w:rsid w:val="00840C1F"/>
    <w:rsid w:val="008411C9"/>
    <w:rsid w:val="00841FC5"/>
    <w:rsid w:val="00843D0F"/>
    <w:rsid w:val="008444EF"/>
    <w:rsid w:val="008452B9"/>
    <w:rsid w:val="00845709"/>
    <w:rsid w:val="00846617"/>
    <w:rsid w:val="008474D5"/>
    <w:rsid w:val="008576BD"/>
    <w:rsid w:val="00857F1D"/>
    <w:rsid w:val="00860463"/>
    <w:rsid w:val="008611ED"/>
    <w:rsid w:val="008615F4"/>
    <w:rsid w:val="00861976"/>
    <w:rsid w:val="0086481F"/>
    <w:rsid w:val="00864DE3"/>
    <w:rsid w:val="00865ECD"/>
    <w:rsid w:val="00866915"/>
    <w:rsid w:val="00870C87"/>
    <w:rsid w:val="00872345"/>
    <w:rsid w:val="008733DA"/>
    <w:rsid w:val="00880754"/>
    <w:rsid w:val="008850E4"/>
    <w:rsid w:val="00891A11"/>
    <w:rsid w:val="008939AB"/>
    <w:rsid w:val="008974C7"/>
    <w:rsid w:val="0089760E"/>
    <w:rsid w:val="008A12F5"/>
    <w:rsid w:val="008A1ED3"/>
    <w:rsid w:val="008A22E9"/>
    <w:rsid w:val="008A2792"/>
    <w:rsid w:val="008A50B9"/>
    <w:rsid w:val="008B1587"/>
    <w:rsid w:val="008B1B01"/>
    <w:rsid w:val="008B23D8"/>
    <w:rsid w:val="008B3BCD"/>
    <w:rsid w:val="008B6DF8"/>
    <w:rsid w:val="008C04AE"/>
    <w:rsid w:val="008C071B"/>
    <w:rsid w:val="008C106C"/>
    <w:rsid w:val="008C10F1"/>
    <w:rsid w:val="008C1926"/>
    <w:rsid w:val="008C1E99"/>
    <w:rsid w:val="008D7CA2"/>
    <w:rsid w:val="008E0085"/>
    <w:rsid w:val="008E2AA6"/>
    <w:rsid w:val="008E311B"/>
    <w:rsid w:val="008F46E7"/>
    <w:rsid w:val="008F64CA"/>
    <w:rsid w:val="008F6F0B"/>
    <w:rsid w:val="008F7E4B"/>
    <w:rsid w:val="0090177A"/>
    <w:rsid w:val="009041B9"/>
    <w:rsid w:val="00907BA7"/>
    <w:rsid w:val="0091064E"/>
    <w:rsid w:val="00911FC5"/>
    <w:rsid w:val="00922B80"/>
    <w:rsid w:val="00931A10"/>
    <w:rsid w:val="00941192"/>
    <w:rsid w:val="0094313D"/>
    <w:rsid w:val="00947967"/>
    <w:rsid w:val="00947FF0"/>
    <w:rsid w:val="00950F76"/>
    <w:rsid w:val="00955201"/>
    <w:rsid w:val="00957FAF"/>
    <w:rsid w:val="00960C64"/>
    <w:rsid w:val="00965200"/>
    <w:rsid w:val="009666A3"/>
    <w:rsid w:val="009668B3"/>
    <w:rsid w:val="00971471"/>
    <w:rsid w:val="009806CF"/>
    <w:rsid w:val="00981E71"/>
    <w:rsid w:val="009849C2"/>
    <w:rsid w:val="00984D24"/>
    <w:rsid w:val="009858EB"/>
    <w:rsid w:val="00985B96"/>
    <w:rsid w:val="009A3F47"/>
    <w:rsid w:val="009B0046"/>
    <w:rsid w:val="009B12E9"/>
    <w:rsid w:val="009B2490"/>
    <w:rsid w:val="009C1440"/>
    <w:rsid w:val="009C2107"/>
    <w:rsid w:val="009C289D"/>
    <w:rsid w:val="009C5D9E"/>
    <w:rsid w:val="009D0FBF"/>
    <w:rsid w:val="009D2C3E"/>
    <w:rsid w:val="009E0625"/>
    <w:rsid w:val="009E3034"/>
    <w:rsid w:val="009E549F"/>
    <w:rsid w:val="009F28A8"/>
    <w:rsid w:val="009F3262"/>
    <w:rsid w:val="009F473E"/>
    <w:rsid w:val="009F5247"/>
    <w:rsid w:val="009F682A"/>
    <w:rsid w:val="00A00DCC"/>
    <w:rsid w:val="00A022BE"/>
    <w:rsid w:val="00A02CD8"/>
    <w:rsid w:val="00A07B4B"/>
    <w:rsid w:val="00A17DE8"/>
    <w:rsid w:val="00A215A2"/>
    <w:rsid w:val="00A23AA6"/>
    <w:rsid w:val="00A24C95"/>
    <w:rsid w:val="00A2599A"/>
    <w:rsid w:val="00A26094"/>
    <w:rsid w:val="00A263B1"/>
    <w:rsid w:val="00A301BF"/>
    <w:rsid w:val="00A302B2"/>
    <w:rsid w:val="00A30D3E"/>
    <w:rsid w:val="00A30E18"/>
    <w:rsid w:val="00A331B4"/>
    <w:rsid w:val="00A3484E"/>
    <w:rsid w:val="00A34AE3"/>
    <w:rsid w:val="00A356D3"/>
    <w:rsid w:val="00A36ADA"/>
    <w:rsid w:val="00A37C4D"/>
    <w:rsid w:val="00A438D8"/>
    <w:rsid w:val="00A473F5"/>
    <w:rsid w:val="00A51F9D"/>
    <w:rsid w:val="00A5416A"/>
    <w:rsid w:val="00A54F00"/>
    <w:rsid w:val="00A55847"/>
    <w:rsid w:val="00A639F4"/>
    <w:rsid w:val="00A65864"/>
    <w:rsid w:val="00A65FAE"/>
    <w:rsid w:val="00A70D1B"/>
    <w:rsid w:val="00A7408E"/>
    <w:rsid w:val="00A74487"/>
    <w:rsid w:val="00A80DC4"/>
    <w:rsid w:val="00A81A32"/>
    <w:rsid w:val="00A835BD"/>
    <w:rsid w:val="00A9152C"/>
    <w:rsid w:val="00A9600A"/>
    <w:rsid w:val="00A97B15"/>
    <w:rsid w:val="00AA28FD"/>
    <w:rsid w:val="00AA42D5"/>
    <w:rsid w:val="00AB2FAB"/>
    <w:rsid w:val="00AB5C14"/>
    <w:rsid w:val="00AB750F"/>
    <w:rsid w:val="00AC1EE7"/>
    <w:rsid w:val="00AC333F"/>
    <w:rsid w:val="00AC585C"/>
    <w:rsid w:val="00AD0D5A"/>
    <w:rsid w:val="00AD1925"/>
    <w:rsid w:val="00AD19DE"/>
    <w:rsid w:val="00AE067D"/>
    <w:rsid w:val="00AF1181"/>
    <w:rsid w:val="00AF2F79"/>
    <w:rsid w:val="00AF4653"/>
    <w:rsid w:val="00AF7DB7"/>
    <w:rsid w:val="00B00927"/>
    <w:rsid w:val="00B04E25"/>
    <w:rsid w:val="00B10D02"/>
    <w:rsid w:val="00B111FC"/>
    <w:rsid w:val="00B138CD"/>
    <w:rsid w:val="00B13F80"/>
    <w:rsid w:val="00B201E2"/>
    <w:rsid w:val="00B271E8"/>
    <w:rsid w:val="00B443E4"/>
    <w:rsid w:val="00B5484D"/>
    <w:rsid w:val="00B563EA"/>
    <w:rsid w:val="00B56CDF"/>
    <w:rsid w:val="00B577E2"/>
    <w:rsid w:val="00B60E51"/>
    <w:rsid w:val="00B628E3"/>
    <w:rsid w:val="00B63A54"/>
    <w:rsid w:val="00B63C80"/>
    <w:rsid w:val="00B71523"/>
    <w:rsid w:val="00B77D18"/>
    <w:rsid w:val="00B8313A"/>
    <w:rsid w:val="00B85B4E"/>
    <w:rsid w:val="00B9079A"/>
    <w:rsid w:val="00B93503"/>
    <w:rsid w:val="00BA31E8"/>
    <w:rsid w:val="00BA55E0"/>
    <w:rsid w:val="00BA6BD4"/>
    <w:rsid w:val="00BA6C7A"/>
    <w:rsid w:val="00BB17D1"/>
    <w:rsid w:val="00BB3752"/>
    <w:rsid w:val="00BB44D7"/>
    <w:rsid w:val="00BB54EF"/>
    <w:rsid w:val="00BB6688"/>
    <w:rsid w:val="00BC26D4"/>
    <w:rsid w:val="00BE091E"/>
    <w:rsid w:val="00BE0C80"/>
    <w:rsid w:val="00BE2380"/>
    <w:rsid w:val="00BE39AE"/>
    <w:rsid w:val="00BE7211"/>
    <w:rsid w:val="00BF2A42"/>
    <w:rsid w:val="00BF4F12"/>
    <w:rsid w:val="00BF5966"/>
    <w:rsid w:val="00C03D8C"/>
    <w:rsid w:val="00C055EC"/>
    <w:rsid w:val="00C10C97"/>
    <w:rsid w:val="00C10DC9"/>
    <w:rsid w:val="00C12548"/>
    <w:rsid w:val="00C12FB3"/>
    <w:rsid w:val="00C16A3B"/>
    <w:rsid w:val="00C17341"/>
    <w:rsid w:val="00C22500"/>
    <w:rsid w:val="00C24EEF"/>
    <w:rsid w:val="00C25CF6"/>
    <w:rsid w:val="00C26C36"/>
    <w:rsid w:val="00C32768"/>
    <w:rsid w:val="00C33587"/>
    <w:rsid w:val="00C33AA6"/>
    <w:rsid w:val="00C3544A"/>
    <w:rsid w:val="00C431DF"/>
    <w:rsid w:val="00C442E0"/>
    <w:rsid w:val="00C456BD"/>
    <w:rsid w:val="00C460B3"/>
    <w:rsid w:val="00C530DC"/>
    <w:rsid w:val="00C5350D"/>
    <w:rsid w:val="00C6123C"/>
    <w:rsid w:val="00C6311A"/>
    <w:rsid w:val="00C7084D"/>
    <w:rsid w:val="00C7315E"/>
    <w:rsid w:val="00C75895"/>
    <w:rsid w:val="00C7662F"/>
    <w:rsid w:val="00C83C9F"/>
    <w:rsid w:val="00C850F9"/>
    <w:rsid w:val="00C94840"/>
    <w:rsid w:val="00C96644"/>
    <w:rsid w:val="00CA4EE3"/>
    <w:rsid w:val="00CA4FB9"/>
    <w:rsid w:val="00CB027F"/>
    <w:rsid w:val="00CC0EBB"/>
    <w:rsid w:val="00CC3F1C"/>
    <w:rsid w:val="00CC6297"/>
    <w:rsid w:val="00CC6B44"/>
    <w:rsid w:val="00CC6FBB"/>
    <w:rsid w:val="00CC7690"/>
    <w:rsid w:val="00CD1986"/>
    <w:rsid w:val="00CD54BF"/>
    <w:rsid w:val="00CE0B01"/>
    <w:rsid w:val="00CE3023"/>
    <w:rsid w:val="00CE35D6"/>
    <w:rsid w:val="00CE4D5C"/>
    <w:rsid w:val="00CE74E2"/>
    <w:rsid w:val="00CF05DA"/>
    <w:rsid w:val="00CF58EB"/>
    <w:rsid w:val="00CF6FEC"/>
    <w:rsid w:val="00D0106E"/>
    <w:rsid w:val="00D02BB9"/>
    <w:rsid w:val="00D060B7"/>
    <w:rsid w:val="00D06383"/>
    <w:rsid w:val="00D06C14"/>
    <w:rsid w:val="00D1029E"/>
    <w:rsid w:val="00D10A9F"/>
    <w:rsid w:val="00D112C0"/>
    <w:rsid w:val="00D20E85"/>
    <w:rsid w:val="00D24615"/>
    <w:rsid w:val="00D346E8"/>
    <w:rsid w:val="00D36EB5"/>
    <w:rsid w:val="00D37842"/>
    <w:rsid w:val="00D42DC2"/>
    <w:rsid w:val="00D4302B"/>
    <w:rsid w:val="00D43034"/>
    <w:rsid w:val="00D5140A"/>
    <w:rsid w:val="00D51765"/>
    <w:rsid w:val="00D537E1"/>
    <w:rsid w:val="00D55BB2"/>
    <w:rsid w:val="00D6091A"/>
    <w:rsid w:val="00D6605A"/>
    <w:rsid w:val="00D6695F"/>
    <w:rsid w:val="00D66EEF"/>
    <w:rsid w:val="00D670B7"/>
    <w:rsid w:val="00D75644"/>
    <w:rsid w:val="00D81656"/>
    <w:rsid w:val="00D83D87"/>
    <w:rsid w:val="00D84A6D"/>
    <w:rsid w:val="00D86A30"/>
    <w:rsid w:val="00D86CF5"/>
    <w:rsid w:val="00D94FEB"/>
    <w:rsid w:val="00D97CB4"/>
    <w:rsid w:val="00D97DD4"/>
    <w:rsid w:val="00DA3E6A"/>
    <w:rsid w:val="00DA5A8A"/>
    <w:rsid w:val="00DA7D84"/>
    <w:rsid w:val="00DB1170"/>
    <w:rsid w:val="00DB1A03"/>
    <w:rsid w:val="00DB26CD"/>
    <w:rsid w:val="00DB2C28"/>
    <w:rsid w:val="00DB441C"/>
    <w:rsid w:val="00DB44AF"/>
    <w:rsid w:val="00DB4724"/>
    <w:rsid w:val="00DC1140"/>
    <w:rsid w:val="00DC1F58"/>
    <w:rsid w:val="00DC309A"/>
    <w:rsid w:val="00DC339B"/>
    <w:rsid w:val="00DC5D40"/>
    <w:rsid w:val="00DC69A7"/>
    <w:rsid w:val="00DD0DCF"/>
    <w:rsid w:val="00DD30E9"/>
    <w:rsid w:val="00DD4F47"/>
    <w:rsid w:val="00DD7FBB"/>
    <w:rsid w:val="00DE0B9F"/>
    <w:rsid w:val="00DE2A9E"/>
    <w:rsid w:val="00DE3D45"/>
    <w:rsid w:val="00DE4238"/>
    <w:rsid w:val="00DE657F"/>
    <w:rsid w:val="00DF1218"/>
    <w:rsid w:val="00DF37A2"/>
    <w:rsid w:val="00DF6462"/>
    <w:rsid w:val="00E01478"/>
    <w:rsid w:val="00E02FA0"/>
    <w:rsid w:val="00E036DC"/>
    <w:rsid w:val="00E042B5"/>
    <w:rsid w:val="00E10454"/>
    <w:rsid w:val="00E112E5"/>
    <w:rsid w:val="00E12233"/>
    <w:rsid w:val="00E122D8"/>
    <w:rsid w:val="00E12CC8"/>
    <w:rsid w:val="00E13259"/>
    <w:rsid w:val="00E15352"/>
    <w:rsid w:val="00E17AE4"/>
    <w:rsid w:val="00E21CC7"/>
    <w:rsid w:val="00E23EB0"/>
    <w:rsid w:val="00E24D9E"/>
    <w:rsid w:val="00E25849"/>
    <w:rsid w:val="00E3057F"/>
    <w:rsid w:val="00E3197E"/>
    <w:rsid w:val="00E342F8"/>
    <w:rsid w:val="00E351ED"/>
    <w:rsid w:val="00E42B19"/>
    <w:rsid w:val="00E53FD0"/>
    <w:rsid w:val="00E56B5F"/>
    <w:rsid w:val="00E6034B"/>
    <w:rsid w:val="00E6549E"/>
    <w:rsid w:val="00E65EDE"/>
    <w:rsid w:val="00E66F02"/>
    <w:rsid w:val="00E70F81"/>
    <w:rsid w:val="00E77055"/>
    <w:rsid w:val="00E77460"/>
    <w:rsid w:val="00E83ABC"/>
    <w:rsid w:val="00E844F2"/>
    <w:rsid w:val="00E846FB"/>
    <w:rsid w:val="00E85F9C"/>
    <w:rsid w:val="00E85FF6"/>
    <w:rsid w:val="00E90045"/>
    <w:rsid w:val="00E90AD0"/>
    <w:rsid w:val="00E92FCB"/>
    <w:rsid w:val="00E955E1"/>
    <w:rsid w:val="00E967C7"/>
    <w:rsid w:val="00E97DB9"/>
    <w:rsid w:val="00EA147F"/>
    <w:rsid w:val="00EA4A27"/>
    <w:rsid w:val="00EA4FA6"/>
    <w:rsid w:val="00EB1A25"/>
    <w:rsid w:val="00EB6E0A"/>
    <w:rsid w:val="00EC03AC"/>
    <w:rsid w:val="00EC7363"/>
    <w:rsid w:val="00ED03AB"/>
    <w:rsid w:val="00ED1963"/>
    <w:rsid w:val="00ED1CD4"/>
    <w:rsid w:val="00ED1D2B"/>
    <w:rsid w:val="00ED4560"/>
    <w:rsid w:val="00ED4EAB"/>
    <w:rsid w:val="00ED64B5"/>
    <w:rsid w:val="00EE0C41"/>
    <w:rsid w:val="00EE0E17"/>
    <w:rsid w:val="00EE7CCA"/>
    <w:rsid w:val="00F01200"/>
    <w:rsid w:val="00F012F0"/>
    <w:rsid w:val="00F06E53"/>
    <w:rsid w:val="00F13D5B"/>
    <w:rsid w:val="00F16A14"/>
    <w:rsid w:val="00F21706"/>
    <w:rsid w:val="00F32E5B"/>
    <w:rsid w:val="00F362D7"/>
    <w:rsid w:val="00F37D7B"/>
    <w:rsid w:val="00F440F1"/>
    <w:rsid w:val="00F4699F"/>
    <w:rsid w:val="00F516A9"/>
    <w:rsid w:val="00F521B6"/>
    <w:rsid w:val="00F5314C"/>
    <w:rsid w:val="00F54D62"/>
    <w:rsid w:val="00F5688C"/>
    <w:rsid w:val="00F60048"/>
    <w:rsid w:val="00F635DD"/>
    <w:rsid w:val="00F6627B"/>
    <w:rsid w:val="00F7336E"/>
    <w:rsid w:val="00F734F2"/>
    <w:rsid w:val="00F75052"/>
    <w:rsid w:val="00F804D3"/>
    <w:rsid w:val="00F816CB"/>
    <w:rsid w:val="00F81CD2"/>
    <w:rsid w:val="00F82641"/>
    <w:rsid w:val="00F90F18"/>
    <w:rsid w:val="00F916AE"/>
    <w:rsid w:val="00F93051"/>
    <w:rsid w:val="00F9364A"/>
    <w:rsid w:val="00F937E4"/>
    <w:rsid w:val="00F95EE7"/>
    <w:rsid w:val="00FA2469"/>
    <w:rsid w:val="00FA39E6"/>
    <w:rsid w:val="00FA7BC9"/>
    <w:rsid w:val="00FB170D"/>
    <w:rsid w:val="00FB378E"/>
    <w:rsid w:val="00FB37F1"/>
    <w:rsid w:val="00FB47C0"/>
    <w:rsid w:val="00FB501B"/>
    <w:rsid w:val="00FB719A"/>
    <w:rsid w:val="00FB7770"/>
    <w:rsid w:val="00FD3B91"/>
    <w:rsid w:val="00FD576B"/>
    <w:rsid w:val="00FD579E"/>
    <w:rsid w:val="00FD6845"/>
    <w:rsid w:val="00FE4516"/>
    <w:rsid w:val="00FE64C8"/>
    <w:rsid w:val="00FF05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aliases w:val="常用表格,回覆(1)"/>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c">
    <w:name w:val="Placeholder Text"/>
    <w:basedOn w:val="a7"/>
    <w:uiPriority w:val="99"/>
    <w:semiHidden/>
    <w:rsid w:val="005A5AF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aliases w:val="常用表格,回覆(1)"/>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c">
    <w:name w:val="Placeholder Text"/>
    <w:basedOn w:val="a7"/>
    <w:uiPriority w:val="99"/>
    <w:semiHidden/>
    <w:rsid w:val="005A5A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D0C34-6699-410F-A5AB-1A99DFDB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71</Pages>
  <Words>6108</Words>
  <Characters>34822</Characters>
  <Application>Microsoft Office Word</Application>
  <DocSecurity>0</DocSecurity>
  <Lines>290</Lines>
  <Paragraphs>81</Paragraphs>
  <ScaleCrop>false</ScaleCrop>
  <Company>cy</Company>
  <LinksUpToDate>false</LinksUpToDate>
  <CharactersWithSpaces>40849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3</cp:revision>
  <cp:lastPrinted>2015-06-11T03:52:00Z</cp:lastPrinted>
  <dcterms:created xsi:type="dcterms:W3CDTF">2019-11-06T09:33:00Z</dcterms:created>
  <dcterms:modified xsi:type="dcterms:W3CDTF">2019-11-06T09:45:00Z</dcterms:modified>
</cp:coreProperties>
</file>