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49" w:rsidRPr="00133B17" w:rsidRDefault="00E25849" w:rsidP="00960FD1">
      <w:pPr>
        <w:pStyle w:val="1"/>
        <w:ind w:left="2142" w:hanging="2142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401272" w:rsidRPr="00133B17">
        <w:t>據訴，</w:t>
      </w:r>
      <w:r w:rsidR="00E556D5" w:rsidRPr="00133B17">
        <w:t>陳訴人</w:t>
      </w:r>
      <w:r w:rsidR="00401272" w:rsidRPr="00133B17">
        <w:t>應衛生福利部</w:t>
      </w:r>
      <w:r w:rsidR="00960FD1" w:rsidRPr="00133B17">
        <w:rPr>
          <w:rFonts w:hint="eastAsia"/>
        </w:rPr>
        <w:t>（下稱衛福</w:t>
      </w:r>
      <w:r w:rsidR="00A24FB5" w:rsidRPr="00133B17">
        <w:rPr>
          <w:rFonts w:hint="eastAsia"/>
        </w:rPr>
        <w:t>部</w:t>
      </w:r>
      <w:r w:rsidR="00960FD1" w:rsidRPr="00133B17">
        <w:rPr>
          <w:rFonts w:hint="eastAsia"/>
        </w:rPr>
        <w:t>）</w:t>
      </w:r>
      <w:r w:rsidR="00401272" w:rsidRPr="00133B17">
        <w:t xml:space="preserve">邀請入境臺灣，連續遭兩位內政部移民署（下稱移民署）官員刁難。就本案是否有如陳情人所述A官員無故刁難，B官員要求刪除照片及書寫合其意旨的悔過書之不合理情況？桃園機場入境官員是否有查驗手續過於散漫而延宕旅客入境？此情況是系統性通案或偶一為之？查驗官員是否有因個人心情不佳而刁難入境者？移民署也經常刁難本院入出境資料之調閱，見微知著，該署是否有官僚文化氣息濃厚而影響旅客對我國的負面形象？移民署及主管機關內政部有何策進作為？事關國家門面，有深入調查之必要案。 </w:t>
      </w:r>
    </w:p>
    <w:p w:rsidR="00E25849" w:rsidRPr="00133B17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r w:rsidRPr="00133B17">
        <w:br w:type="page"/>
      </w:r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133B17">
        <w:rPr>
          <w:rFonts w:hint="eastAsia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133B17" w:rsidRDefault="00B52992" w:rsidP="00C57076">
      <w:pPr>
        <w:pStyle w:val="11"/>
        <w:ind w:left="640" w:firstLine="640"/>
      </w:pPr>
      <w:bookmarkStart w:id="49" w:name="_Toc524902730"/>
      <w:r w:rsidRPr="00133B17">
        <w:rPr>
          <w:rFonts w:hint="eastAsia"/>
        </w:rPr>
        <w:t>據訴，</w:t>
      </w:r>
      <w:r w:rsidR="00E556D5" w:rsidRPr="00133B17">
        <w:rPr>
          <w:rFonts w:hint="eastAsia"/>
        </w:rPr>
        <w:t>陳訴人</w:t>
      </w:r>
      <w:r w:rsidRPr="00133B17">
        <w:rPr>
          <w:rFonts w:hint="eastAsia"/>
        </w:rPr>
        <w:t>應衛生福利部</w:t>
      </w:r>
      <w:r w:rsidR="00CD4279" w:rsidRPr="00133B17">
        <w:rPr>
          <w:rFonts w:hint="eastAsia"/>
        </w:rPr>
        <w:t>（下稱衛福部）</w:t>
      </w:r>
      <w:r w:rsidRPr="00133B17">
        <w:rPr>
          <w:rFonts w:hint="eastAsia"/>
        </w:rPr>
        <w:t>邀請入境臺灣，連續遭兩位內政部移民署（下稱移民署）官員刁難。就本案是否有如陳情人所述A官員無故刁難，B官員要求刪除照片及書寫合其意旨的悔過書之不合理情況？桃園機場入境官員是否有查驗手續過於散漫而延宕旅客入境？此情況是系統性通案或偶一為之？查驗官員是否有因個人心情不佳而刁難入境者？移民署也經常刁難本院入出境資料之調閱，見微知著，該署是否有官僚文化氣息濃厚而影響旅客對我國的負面形象？移民署及主管機關內政部有何策進作為？事關國家門面，有深入調查之必要案，經調閱</w:t>
      </w:r>
      <w:r w:rsidRPr="00133B17">
        <w:rPr>
          <w:rFonts w:hint="eastAsia"/>
          <w:szCs w:val="52"/>
        </w:rPr>
        <w:t>移民署</w:t>
      </w:r>
      <w:r w:rsidRPr="00133B17">
        <w:rPr>
          <w:rFonts w:hint="eastAsia"/>
        </w:rPr>
        <w:t>之卷證資料，</w:t>
      </w:r>
      <w:r w:rsidR="00FB501B" w:rsidRPr="00133B17">
        <w:rPr>
          <w:rFonts w:hint="eastAsia"/>
        </w:rPr>
        <w:t>已調查竣</w:t>
      </w:r>
      <w:r w:rsidR="00307A76" w:rsidRPr="00133B17">
        <w:rPr>
          <w:rFonts w:hint="eastAsia"/>
        </w:rPr>
        <w:t>事</w:t>
      </w:r>
      <w:r w:rsidR="00FB501B" w:rsidRPr="00133B17">
        <w:rPr>
          <w:rFonts w:hint="eastAsia"/>
        </w:rPr>
        <w:t>，</w:t>
      </w:r>
      <w:r w:rsidR="00307A76" w:rsidRPr="00133B17">
        <w:rPr>
          <w:rFonts w:hint="eastAsia"/>
        </w:rPr>
        <w:t>茲臚</w:t>
      </w:r>
      <w:r w:rsidR="00FB501B" w:rsidRPr="00133B17">
        <w:rPr>
          <w:rFonts w:hint="eastAsia"/>
        </w:rPr>
        <w:t>列調查意見如下：</w:t>
      </w:r>
    </w:p>
    <w:p w:rsidR="00073CB5" w:rsidRPr="00133B17" w:rsidRDefault="00371106" w:rsidP="00960FD1">
      <w:pPr>
        <w:pStyle w:val="2"/>
        <w:ind w:left="1020" w:hanging="680"/>
        <w:rPr>
          <w:b/>
        </w:rPr>
      </w:pPr>
      <w:r w:rsidRPr="00133B17">
        <w:rPr>
          <w:rFonts w:hint="eastAsia"/>
          <w:b/>
        </w:rPr>
        <w:t>據陳訴人所訴，其於107年11月26日6時許抵</w:t>
      </w:r>
      <w:r w:rsidR="0026614B" w:rsidRPr="00133B17">
        <w:rPr>
          <w:rFonts w:hint="eastAsia"/>
          <w:b/>
        </w:rPr>
        <w:t>桃園機場</w:t>
      </w:r>
      <w:r w:rsidRPr="00133B17">
        <w:rPr>
          <w:rFonts w:hint="eastAsia"/>
          <w:b/>
        </w:rPr>
        <w:t>，因入境海關只開2個窗口給持外國護照旅客，故大排長龍，復因某旅客因故滯延通關，致排於該線之旅客久候多時。</w:t>
      </w:r>
      <w:r w:rsidR="0026614B" w:rsidRPr="00133B17">
        <w:rPr>
          <w:rFonts w:hint="eastAsia"/>
          <w:b/>
        </w:rPr>
        <w:t>復</w:t>
      </w:r>
      <w:r w:rsidR="00425776" w:rsidRPr="00133B17">
        <w:rPr>
          <w:rFonts w:hint="eastAsia"/>
          <w:b/>
        </w:rPr>
        <w:t>據移民署查報，</w:t>
      </w:r>
      <w:r w:rsidR="0026614B" w:rsidRPr="00133B17">
        <w:rPr>
          <w:rFonts w:hint="eastAsia"/>
          <w:b/>
        </w:rPr>
        <w:t>桃園機場</w:t>
      </w:r>
      <w:r w:rsidR="00425776" w:rsidRPr="00133B17">
        <w:rPr>
          <w:rFonts w:hint="eastAsia"/>
          <w:b/>
        </w:rPr>
        <w:t>近5年旅客量，從103年4,332萬人次，至106年已達5,270萬人次，增加近1,000萬人次，成長幅度達22%，惟國境事務大隊員額增加有限，103年785人，106年804人，僅增加19人，成長2%，人力配置</w:t>
      </w:r>
      <w:r w:rsidR="0026614B" w:rsidRPr="00133B17">
        <w:rPr>
          <w:rFonts w:hint="eastAsia"/>
          <w:b/>
        </w:rPr>
        <w:t>及機動應變，</w:t>
      </w:r>
      <w:r w:rsidR="00425776" w:rsidRPr="00133B17">
        <w:rPr>
          <w:rFonts w:hint="eastAsia"/>
          <w:b/>
        </w:rPr>
        <w:t>顯有不足</w:t>
      </w:r>
      <w:r w:rsidR="004E238F" w:rsidRPr="00133B17">
        <w:rPr>
          <w:rFonts w:hint="eastAsia"/>
          <w:b/>
        </w:rPr>
        <w:t>，致入境旅客通關久候</w:t>
      </w:r>
      <w:r w:rsidR="0026614B" w:rsidRPr="00133B17">
        <w:rPr>
          <w:rFonts w:hint="eastAsia"/>
          <w:b/>
        </w:rPr>
        <w:t>，</w:t>
      </w:r>
      <w:r w:rsidR="003E1D77" w:rsidRPr="00133B17">
        <w:rPr>
          <w:rFonts w:hint="eastAsia"/>
          <w:b/>
        </w:rPr>
        <w:t>應</w:t>
      </w:r>
      <w:r w:rsidR="0026614B" w:rsidRPr="00133B17">
        <w:rPr>
          <w:rFonts w:hint="eastAsia"/>
          <w:b/>
        </w:rPr>
        <w:t>予</w:t>
      </w:r>
      <w:r w:rsidR="003E1D77" w:rsidRPr="00133B17">
        <w:rPr>
          <w:rFonts w:hint="eastAsia"/>
          <w:b/>
        </w:rPr>
        <w:t>改善</w:t>
      </w:r>
      <w:r w:rsidR="00425776" w:rsidRPr="00133B17">
        <w:rPr>
          <w:rFonts w:hint="eastAsia"/>
          <w:b/>
        </w:rPr>
        <w:t>。</w:t>
      </w:r>
    </w:p>
    <w:p w:rsidR="006B088C" w:rsidRPr="00133B17" w:rsidRDefault="00425776" w:rsidP="00960FD1">
      <w:pPr>
        <w:pStyle w:val="3"/>
        <w:ind w:left="1360" w:hanging="680"/>
      </w:pPr>
      <w:bookmarkStart w:id="50" w:name="_Toc421794874"/>
      <w:bookmarkStart w:id="51" w:name="_Toc421795440"/>
      <w:bookmarkStart w:id="52" w:name="_Toc421796021"/>
      <w:bookmarkStart w:id="53" w:name="_Toc422834159"/>
      <w:r w:rsidRPr="00133B17">
        <w:rPr>
          <w:rFonts w:hint="eastAsia"/>
        </w:rPr>
        <w:t>陳訴人</w:t>
      </w:r>
      <w:r w:rsidR="00C53BAB" w:rsidRPr="00133B17">
        <w:rPr>
          <w:rFonts w:hint="eastAsia"/>
        </w:rPr>
        <w:t>任教於</w:t>
      </w:r>
      <w:r w:rsidRPr="00133B17">
        <w:rPr>
          <w:rFonts w:hint="eastAsia"/>
        </w:rPr>
        <w:t>美國大學，搭乘Eva flight BR17飛機，由舊金山到達桃園機場入境大廳是107年11月26日</w:t>
      </w:r>
      <w:r w:rsidR="00C53BAB" w:rsidRPr="00133B17">
        <w:rPr>
          <w:rFonts w:hint="eastAsia"/>
        </w:rPr>
        <w:t>(星期一)</w:t>
      </w:r>
      <w:r w:rsidRPr="00133B17">
        <w:rPr>
          <w:rFonts w:hint="eastAsia"/>
        </w:rPr>
        <w:t>早上6時左右，清晨已經很疲倦</w:t>
      </w:r>
      <w:r w:rsidR="00C53BAB" w:rsidRPr="00133B17">
        <w:rPr>
          <w:rFonts w:hint="eastAsia"/>
        </w:rPr>
        <w:t>，</w:t>
      </w:r>
      <w:r w:rsidRPr="00133B17">
        <w:rPr>
          <w:rFonts w:hint="eastAsia"/>
        </w:rPr>
        <w:t>而入境海關只開2個窗口給持外國護照旅客，當時有</w:t>
      </w:r>
      <w:r w:rsidR="00C53BAB" w:rsidRPr="00133B17">
        <w:rPr>
          <w:rFonts w:hint="eastAsia"/>
        </w:rPr>
        <w:t>很</w:t>
      </w:r>
      <w:r w:rsidRPr="00133B17">
        <w:rPr>
          <w:rFonts w:hint="eastAsia"/>
        </w:rPr>
        <w:t>多班機同一段時間到達</w:t>
      </w:r>
      <w:r w:rsidR="00C53BAB" w:rsidRPr="00133B17">
        <w:rPr>
          <w:rFonts w:hint="eastAsia"/>
        </w:rPr>
        <w:t>，而</w:t>
      </w:r>
      <w:r w:rsidR="00E556D5" w:rsidRPr="00133B17">
        <w:rPr>
          <w:rFonts w:hint="eastAsia"/>
        </w:rPr>
        <w:t>陳訴人</w:t>
      </w:r>
      <w:r w:rsidRPr="00133B17">
        <w:rPr>
          <w:rFonts w:hint="eastAsia"/>
        </w:rPr>
        <w:t>是應衛福部邀請回臺開會的，持外國護照者大</w:t>
      </w:r>
      <w:r w:rsidR="00C53BAB" w:rsidRPr="00133B17">
        <w:rPr>
          <w:rFonts w:hint="eastAsia"/>
        </w:rPr>
        <w:t>排</w:t>
      </w:r>
      <w:r w:rsidRPr="00133B17">
        <w:rPr>
          <w:rFonts w:hint="eastAsia"/>
        </w:rPr>
        <w:t>長龍等待又等待，</w:t>
      </w:r>
      <w:r w:rsidR="00E556D5" w:rsidRPr="00133B17">
        <w:rPr>
          <w:rFonts w:hint="eastAsia"/>
        </w:rPr>
        <w:t>陳訴人</w:t>
      </w:r>
      <w:r w:rsidRPr="00133B17">
        <w:rPr>
          <w:rFonts w:hint="eastAsia"/>
        </w:rPr>
        <w:t>好不容易排到第5名左右時，有個女性旅客不知道為何在那窗口停留很久（另外那窗口已經處理數十位入境了），最後才由另外一職員帶她離開。</w:t>
      </w:r>
    </w:p>
    <w:bookmarkEnd w:id="50"/>
    <w:bookmarkEnd w:id="51"/>
    <w:bookmarkEnd w:id="52"/>
    <w:bookmarkEnd w:id="53"/>
    <w:p w:rsidR="00073CB5" w:rsidRPr="00133B17" w:rsidRDefault="00C058EC" w:rsidP="00960FD1">
      <w:pPr>
        <w:pStyle w:val="3"/>
        <w:ind w:left="1360" w:hanging="680"/>
      </w:pPr>
      <w:r w:rsidRPr="00133B17">
        <w:rPr>
          <w:rFonts w:hint="eastAsia"/>
        </w:rPr>
        <w:t>移民署國境事務大隊工作為入出國旅客查驗，近年來旅客量大幅成長，106年全國旅客量已達5,270萬人次，107年預估再成長5%，達5,518萬人次。近5年旅客量</w:t>
      </w:r>
      <w:r w:rsidRPr="00133B17">
        <w:rPr>
          <w:rFonts w:hint="eastAsia"/>
        </w:rPr>
        <w:lastRenderedPageBreak/>
        <w:t>(103年至106年數據)，從103年4,332萬人次，至106年已達5,270萬人次，增加近1,000萬人次，成長幅度達22%，惟國境事務大隊員額增加有限，103年785人，106年804人，僅增加19人，成長2%。</w:t>
      </w:r>
    </w:p>
    <w:p w:rsidR="00C058EC" w:rsidRPr="00133B17" w:rsidRDefault="00C058EC" w:rsidP="00960FD1">
      <w:pPr>
        <w:pStyle w:val="3"/>
        <w:ind w:left="1360" w:hanging="680"/>
      </w:pPr>
      <w:r w:rsidRPr="00133B17">
        <w:rPr>
          <w:rFonts w:hint="eastAsia"/>
        </w:rPr>
        <w:t>又第一航廈第1日上班時間為11時30分至24時；第2日上班時間為0時至12時，第3日輪休。第二航廈第1日上班時間為11時30分至24時；第2日上班時間為0時至12時30分；第3日輪休；兩個航廈輪值勤務均以3日為一循環。</w:t>
      </w:r>
    </w:p>
    <w:p w:rsidR="00C058EC" w:rsidRPr="00133B17" w:rsidRDefault="00C058EC" w:rsidP="00960FD1">
      <w:pPr>
        <w:pStyle w:val="3"/>
        <w:ind w:left="1360" w:hanging="680"/>
      </w:pPr>
      <w:r w:rsidRPr="00133B17">
        <w:rPr>
          <w:rFonts w:hint="eastAsia"/>
        </w:rPr>
        <w:t>移民署國境事務大隊桃園機場1至4隊負責桃園機場第一、二航廈入出境查驗勤務，每日輪值入境查驗勤務以分隊為單位，目前輪值分隊平均人力為24人(含每日排休2人)。另於104年因深夜及凌晨時段航班增加，爰就日間人力抽調支援深夜時段人力，第一航廈自當日及隔日入出境值勤分隊各抽調2人支援，總計支援8人；第二航廈自當日及隔日入出境值勤分隊各抽調1人支援，總計支援4人。每日於桃園機場輪服夜間勤務(當日24時至翌日12時)平均人力，第一航廈為32人；第二航廈為28人。</w:t>
      </w:r>
    </w:p>
    <w:p w:rsidR="00C058EC" w:rsidRPr="00133B17" w:rsidRDefault="0072639D" w:rsidP="00960FD1">
      <w:pPr>
        <w:pStyle w:val="3"/>
        <w:ind w:left="1360" w:hanging="680"/>
      </w:pPr>
      <w:r w:rsidRPr="00133B17">
        <w:rPr>
          <w:rFonts w:hint="eastAsia"/>
        </w:rPr>
        <w:t>綜上，於107年11月26日6時許桃園機場之入境海關，只開2個窗口給持外國護照旅客，故大排長龍，復因某旅客因故滯延通關，致排於該線之旅客久候多時</w:t>
      </w:r>
      <w:r w:rsidR="00BE6B9C" w:rsidRPr="00133B17">
        <w:rPr>
          <w:rFonts w:hint="eastAsia"/>
        </w:rPr>
        <w:t>，移民署應參酌入境人數，適時機動調整；另某旅客因故滯延通關，如逾時過久(宜設定標準時間，例如超過10分鐘)，即帶</w:t>
      </w:r>
      <w:r w:rsidR="00CD4279" w:rsidRPr="00133B17">
        <w:rPr>
          <w:rFonts w:hint="eastAsia"/>
        </w:rPr>
        <w:t>往公務</w:t>
      </w:r>
      <w:r w:rsidR="00636B7B">
        <w:rPr>
          <w:rFonts w:hint="eastAsia"/>
        </w:rPr>
        <w:t>檯</w:t>
      </w:r>
      <w:r w:rsidR="00BE6B9C" w:rsidRPr="00133B17">
        <w:rPr>
          <w:rFonts w:hint="eastAsia"/>
        </w:rPr>
        <w:t>，專人處理，以免排於該線之入境旅客久候，影響國門形象</w:t>
      </w:r>
      <w:r w:rsidRPr="00133B17">
        <w:rPr>
          <w:rFonts w:hint="eastAsia"/>
        </w:rPr>
        <w:t>。</w:t>
      </w:r>
      <w:r w:rsidR="00BE6B9C" w:rsidRPr="00133B17">
        <w:rPr>
          <w:rFonts w:hint="eastAsia"/>
        </w:rPr>
        <w:t>又</w:t>
      </w:r>
      <w:r w:rsidRPr="00133B17">
        <w:rPr>
          <w:rFonts w:hint="eastAsia"/>
        </w:rPr>
        <w:t>據移民署查報，桃園機場近5年旅客量，從103年4,332萬人次，至106年已達5,270萬人次，增加近1,000萬人次，成長幅度達22%，惟國境事務大隊員額增加有限，103年785人，106年804人，僅增加19人，成長2%，人力配置，顯有不足，應予改善。</w:t>
      </w:r>
    </w:p>
    <w:p w:rsidR="00285906" w:rsidRPr="00133B17" w:rsidRDefault="001909B1" w:rsidP="00960FD1">
      <w:pPr>
        <w:pStyle w:val="2"/>
        <w:ind w:left="1020" w:hanging="680"/>
        <w:rPr>
          <w:b/>
        </w:rPr>
      </w:pPr>
      <w:r w:rsidRPr="00133B17">
        <w:rPr>
          <w:rFonts w:hint="eastAsia"/>
          <w:b/>
        </w:rPr>
        <w:t>移民署國境事務大隊一隊隊長賴建均</w:t>
      </w:r>
      <w:r w:rsidR="00965958" w:rsidRPr="00133B17">
        <w:rPr>
          <w:rFonts w:hint="eastAsia"/>
          <w:b/>
        </w:rPr>
        <w:t>及分隊長劉</w:t>
      </w:r>
      <w:r w:rsidR="00CD4279" w:rsidRPr="00133B17">
        <w:rPr>
          <w:rFonts w:hint="eastAsia"/>
          <w:b/>
        </w:rPr>
        <w:t>仕榮</w:t>
      </w:r>
      <w:r w:rsidRPr="00133B17">
        <w:rPr>
          <w:rFonts w:hint="eastAsia"/>
          <w:b/>
        </w:rPr>
        <w:t>，僅因</w:t>
      </w:r>
      <w:r w:rsidR="00E556D5" w:rsidRPr="00133B17">
        <w:rPr>
          <w:rFonts w:hint="eastAsia"/>
          <w:b/>
        </w:rPr>
        <w:t>陳訴人</w:t>
      </w:r>
      <w:r w:rsidRPr="00133B17">
        <w:rPr>
          <w:rFonts w:hint="eastAsia"/>
          <w:b/>
        </w:rPr>
        <w:t>之建議，不為其所悅，即強制留置</w:t>
      </w:r>
      <w:r w:rsidR="00E556D5" w:rsidRPr="00133B17">
        <w:rPr>
          <w:rFonts w:hint="eastAsia"/>
          <w:b/>
        </w:rPr>
        <w:t>陳訴人</w:t>
      </w:r>
      <w:r w:rsidRPr="00133B17">
        <w:rPr>
          <w:rFonts w:hint="eastAsia"/>
          <w:b/>
        </w:rPr>
        <w:t>達40分</w:t>
      </w:r>
      <w:r w:rsidRPr="00133B17">
        <w:rPr>
          <w:rFonts w:hint="eastAsia"/>
          <w:b/>
        </w:rPr>
        <w:lastRenderedPageBreak/>
        <w:t>鐘，復強迫</w:t>
      </w:r>
      <w:r w:rsidR="00E556D5" w:rsidRPr="00133B17">
        <w:rPr>
          <w:rFonts w:hint="eastAsia"/>
          <w:b/>
        </w:rPr>
        <w:t>陳訴人</w:t>
      </w:r>
      <w:r w:rsidRPr="00133B17">
        <w:rPr>
          <w:rFonts w:hint="eastAsia"/>
          <w:b/>
        </w:rPr>
        <w:t>寫悔過書，始准入境，</w:t>
      </w:r>
      <w:r w:rsidR="00C3202D" w:rsidRPr="00133B17">
        <w:rPr>
          <w:rFonts w:hint="eastAsia"/>
          <w:b/>
        </w:rPr>
        <w:t>隊長賴建均及分隊長劉</w:t>
      </w:r>
      <w:r w:rsidR="00CD4279" w:rsidRPr="00133B17">
        <w:rPr>
          <w:rFonts w:hint="eastAsia"/>
          <w:b/>
        </w:rPr>
        <w:t>仕榮</w:t>
      </w:r>
      <w:r w:rsidR="0073428F" w:rsidRPr="00133B17">
        <w:rPr>
          <w:rFonts w:hint="eastAsia"/>
          <w:b/>
        </w:rPr>
        <w:t>之官僚作風，核有違失。</w:t>
      </w:r>
    </w:p>
    <w:p w:rsidR="0073428F" w:rsidRPr="00133B17" w:rsidRDefault="00C3202D" w:rsidP="00960FD1">
      <w:pPr>
        <w:pStyle w:val="3"/>
        <w:ind w:left="1360" w:hanging="680"/>
      </w:pPr>
      <w:r w:rsidRPr="00133B17">
        <w:rPr>
          <w:rFonts w:hint="eastAsia"/>
        </w:rPr>
        <w:t>依入出國及移民法第4條規定：「(第1項) 入出國者，應經移民署查驗；未經查驗者，不得入出國。」、「(第2項)移民署於查驗時，得以電腦或其他科技設備，蒐集及利用入出國者之入出國紀錄。」、「(第3項) 前2項查驗時，受查驗者應備文件、查驗程序、資料蒐集與利用應遵行事項之辦法，由主管機關定之。」另本條第3項授權訂定「入出國查驗及資料蒐集利用辦法」，以規範受查驗旅客應備文件、查驗程序、資料蒐集與利用等應遵行事項。</w:t>
      </w:r>
    </w:p>
    <w:p w:rsidR="00C3202D" w:rsidRPr="00133B17" w:rsidRDefault="00C3202D" w:rsidP="00960FD1">
      <w:pPr>
        <w:pStyle w:val="3"/>
        <w:ind w:left="1360" w:hanging="680"/>
      </w:pPr>
      <w:r w:rsidRPr="00133B17">
        <w:rPr>
          <w:rFonts w:hAnsi="標楷體" w:hint="eastAsia"/>
          <w:kern w:val="0"/>
          <w:szCs w:val="32"/>
        </w:rPr>
        <w:t>又</w:t>
      </w:r>
      <w:r w:rsidRPr="00133B17">
        <w:rPr>
          <w:rFonts w:hint="eastAsia"/>
        </w:rPr>
        <w:t>依入出國及移民法第91條規定：「(第1項) 外國人、臺灣地區無戶籍國民、大陸地區人民、香港及澳門居民於入出國（境）接受證照查驗或申請居留、永久居留時，入出國及移民署得運用生物特徵辨識科技，蒐集個人識別資料後錄存。」、「(第2項) 前項規定，有下列情形之一者，不適用之：一、未滿14歲。二、依第27條第1項規定免申請外僑居留證。三、其他經入出國及移民署專案同意。」、「(第3項) 未依第1項規定接受生物特徵辨識者，入出國及移民署得不予許可其入國（境）、居留或永久居留。」、「(第4項) 有關個人生物特徵識別資料蒐集之對象、內容、方式、管理、運用及其他應遵行事項之辦法，由主管機關定之。」另本條第4項授權訂定「個人生物特徵識別資料蒐集管理及運用辦法」規定，對外來人口(包括外國人、臺灣地區無戶籍國民、大陸地區人民、香港及澳門居民)，於入出國(境)接受證照查驗時，進行個人生物特徵資料(臉部照片及指紋)錄存及辨識，以防止冒用身分入出國。</w:t>
      </w:r>
      <w:r w:rsidR="00CD4279" w:rsidRPr="00133B17">
        <w:rPr>
          <w:rFonts w:hint="eastAsia"/>
        </w:rPr>
        <w:t>國境事務大隊</w:t>
      </w:r>
      <w:r w:rsidRPr="00133B17">
        <w:rPr>
          <w:rFonts w:hint="eastAsia"/>
        </w:rPr>
        <w:t>對入境查驗及案件處理訂有「入境查驗作業程序」及「國境線入境查獲案件處理程序」。</w:t>
      </w:r>
    </w:p>
    <w:p w:rsidR="00C3202D" w:rsidRPr="00133B17" w:rsidRDefault="00E530AA" w:rsidP="00960FD1">
      <w:pPr>
        <w:pStyle w:val="3"/>
        <w:ind w:left="1360" w:hanging="680"/>
      </w:pPr>
      <w:r w:rsidRPr="00133B17">
        <w:rPr>
          <w:rFonts w:hint="eastAsia"/>
        </w:rPr>
        <w:t>據</w:t>
      </w:r>
      <w:r w:rsidR="00C3202D" w:rsidRPr="00133B17">
        <w:rPr>
          <w:rFonts w:hint="eastAsia"/>
        </w:rPr>
        <w:t>陳訴人</w:t>
      </w:r>
      <w:r w:rsidRPr="00133B17">
        <w:rPr>
          <w:rFonts w:hint="eastAsia"/>
        </w:rPr>
        <w:t>所訴，因入境旅客久候後</w:t>
      </w:r>
      <w:r w:rsidR="00C3202D" w:rsidRPr="00133B17">
        <w:rPr>
          <w:rFonts w:hint="eastAsia"/>
        </w:rPr>
        <w:t>都不太耐煩，正巧</w:t>
      </w:r>
      <w:r w:rsidRPr="00133B17">
        <w:rPr>
          <w:rFonts w:hint="eastAsia"/>
        </w:rPr>
        <w:t>隊長賴建均</w:t>
      </w:r>
      <w:r w:rsidR="00C3202D" w:rsidRPr="00133B17">
        <w:rPr>
          <w:rFonts w:hint="eastAsia"/>
        </w:rPr>
        <w:t>在陳訴人附近</w:t>
      </w:r>
      <w:r w:rsidRPr="00133B17">
        <w:rPr>
          <w:rFonts w:hint="eastAsia"/>
        </w:rPr>
        <w:t>，</w:t>
      </w:r>
      <w:r w:rsidR="00C3202D" w:rsidRPr="00133B17">
        <w:rPr>
          <w:rFonts w:hint="eastAsia"/>
        </w:rPr>
        <w:t>陳訴人就</w:t>
      </w:r>
      <w:r w:rsidRPr="00133B17">
        <w:rPr>
          <w:rFonts w:hint="eastAsia"/>
        </w:rPr>
        <w:t>說</w:t>
      </w:r>
      <w:r w:rsidR="00C3202D" w:rsidRPr="00133B17">
        <w:rPr>
          <w:rFonts w:hint="eastAsia"/>
        </w:rPr>
        <w:t>那位職員動作太</w:t>
      </w:r>
      <w:r w:rsidR="00C3202D" w:rsidRPr="00133B17">
        <w:rPr>
          <w:rFonts w:hint="eastAsia"/>
        </w:rPr>
        <w:lastRenderedPageBreak/>
        <w:t>慢需要訓練</w:t>
      </w:r>
      <w:r w:rsidRPr="00133B17">
        <w:rPr>
          <w:rFonts w:hint="eastAsia"/>
        </w:rPr>
        <w:t>，</w:t>
      </w:r>
      <w:r w:rsidR="00C3202D" w:rsidRPr="00133B17">
        <w:rPr>
          <w:rFonts w:hint="eastAsia"/>
        </w:rPr>
        <w:t>當時</w:t>
      </w:r>
      <w:r w:rsidRPr="00133B17">
        <w:rPr>
          <w:rFonts w:hint="eastAsia"/>
        </w:rPr>
        <w:t>隊長賴建均</w:t>
      </w:r>
      <w:r w:rsidR="00C3202D" w:rsidRPr="00133B17">
        <w:rPr>
          <w:rFonts w:hint="eastAsia"/>
        </w:rPr>
        <w:t>就大聲說，再說就不</w:t>
      </w:r>
      <w:r w:rsidR="00CD4279" w:rsidRPr="00133B17">
        <w:rPr>
          <w:rFonts w:hint="eastAsia"/>
        </w:rPr>
        <w:t>讓</w:t>
      </w:r>
      <w:r w:rsidR="00C3202D" w:rsidRPr="00133B17">
        <w:rPr>
          <w:rFonts w:hint="eastAsia"/>
        </w:rPr>
        <w:t>你入境，接著</w:t>
      </w:r>
      <w:r w:rsidRPr="00133B17">
        <w:rPr>
          <w:rFonts w:hint="eastAsia"/>
        </w:rPr>
        <w:t>隊長賴建均</w:t>
      </w:r>
      <w:r w:rsidR="00C3202D" w:rsidRPr="00133B17">
        <w:rPr>
          <w:rFonts w:hint="eastAsia"/>
        </w:rPr>
        <w:t>要</w:t>
      </w:r>
      <w:r w:rsidRPr="00133B17">
        <w:rPr>
          <w:rFonts w:hint="eastAsia"/>
        </w:rPr>
        <w:t>陳訴人</w:t>
      </w:r>
      <w:r w:rsidR="00C3202D" w:rsidRPr="00133B17">
        <w:rPr>
          <w:rFonts w:hint="eastAsia"/>
        </w:rPr>
        <w:t>去另一窗口，</w:t>
      </w:r>
      <w:r w:rsidRPr="00133B17">
        <w:rPr>
          <w:rFonts w:hint="eastAsia"/>
        </w:rPr>
        <w:t>但是</w:t>
      </w:r>
      <w:r w:rsidR="00C3202D" w:rsidRPr="00133B17">
        <w:rPr>
          <w:rFonts w:hint="eastAsia"/>
        </w:rPr>
        <w:t>3次</w:t>
      </w:r>
      <w:r w:rsidRPr="00133B17">
        <w:rPr>
          <w:rFonts w:hint="eastAsia"/>
        </w:rPr>
        <w:t>壓指紋</w:t>
      </w:r>
      <w:r w:rsidR="00C3202D" w:rsidRPr="00133B17">
        <w:rPr>
          <w:rFonts w:hint="eastAsia"/>
        </w:rPr>
        <w:t>都不行，這時</w:t>
      </w:r>
      <w:r w:rsidRPr="00133B17">
        <w:rPr>
          <w:rFonts w:hint="eastAsia"/>
        </w:rPr>
        <w:t>隊長賴建均</w:t>
      </w:r>
      <w:r w:rsidR="00C3202D" w:rsidRPr="00133B17">
        <w:rPr>
          <w:rFonts w:hint="eastAsia"/>
        </w:rPr>
        <w:t>莫名其妙就拿走陳訴人的護照，並說不准</w:t>
      </w:r>
      <w:r w:rsidRPr="00133B17">
        <w:rPr>
          <w:rFonts w:hint="eastAsia"/>
        </w:rPr>
        <w:t>入境</w:t>
      </w:r>
      <w:r w:rsidR="00C3202D" w:rsidRPr="00133B17">
        <w:rPr>
          <w:rFonts w:hint="eastAsia"/>
        </w:rPr>
        <w:t>，帶</w:t>
      </w:r>
      <w:r w:rsidRPr="00133B17">
        <w:rPr>
          <w:rFonts w:hint="eastAsia"/>
        </w:rPr>
        <w:t>陳訴人</w:t>
      </w:r>
      <w:r w:rsidR="00C3202D" w:rsidRPr="00133B17">
        <w:rPr>
          <w:rFonts w:hint="eastAsia"/>
        </w:rPr>
        <w:t>去</w:t>
      </w:r>
      <w:r w:rsidRPr="00133B17">
        <w:rPr>
          <w:rFonts w:hint="eastAsia"/>
        </w:rPr>
        <w:t>另</w:t>
      </w:r>
      <w:r w:rsidR="00C3202D" w:rsidRPr="00133B17">
        <w:rPr>
          <w:rFonts w:hint="eastAsia"/>
        </w:rPr>
        <w:t>一小房間等待，陳訴人</w:t>
      </w:r>
      <w:r w:rsidRPr="00133B17">
        <w:rPr>
          <w:rFonts w:hint="eastAsia"/>
        </w:rPr>
        <w:t>連續問2次</w:t>
      </w:r>
      <w:r w:rsidR="00C3202D" w:rsidRPr="00133B17">
        <w:rPr>
          <w:rFonts w:hint="eastAsia"/>
        </w:rPr>
        <w:t>為什麼不能入境，</w:t>
      </w:r>
      <w:r w:rsidRPr="00133B17">
        <w:rPr>
          <w:rFonts w:hint="eastAsia"/>
        </w:rPr>
        <w:t>隊長賴建均</w:t>
      </w:r>
      <w:r w:rsidR="00C3202D" w:rsidRPr="00133B17">
        <w:rPr>
          <w:rFonts w:hint="eastAsia"/>
        </w:rPr>
        <w:t>就是不理</w:t>
      </w:r>
      <w:r w:rsidRPr="00133B17">
        <w:rPr>
          <w:rFonts w:hint="eastAsia"/>
        </w:rPr>
        <w:t>，問其姓名，不予回答，才用相機拍隊長賴建均之人像</w:t>
      </w:r>
      <w:r w:rsidR="00C3202D" w:rsidRPr="00133B17">
        <w:rPr>
          <w:rFonts w:hint="eastAsia"/>
        </w:rPr>
        <w:t>。等了許久，</w:t>
      </w:r>
      <w:r w:rsidRPr="003449BC">
        <w:rPr>
          <w:rFonts w:hint="eastAsia"/>
        </w:rPr>
        <w:t>分隊長劉</w:t>
      </w:r>
      <w:r w:rsidR="00CD4279" w:rsidRPr="003449BC">
        <w:rPr>
          <w:rFonts w:hint="eastAsia"/>
        </w:rPr>
        <w:t>仕榮</w:t>
      </w:r>
      <w:r w:rsidR="00C3202D" w:rsidRPr="00133B17">
        <w:rPr>
          <w:rFonts w:hint="eastAsia"/>
        </w:rPr>
        <w:t>說，陳訴人必須要先刪除照片，還要寫悔過書，不然不准入境。陳訴人在</w:t>
      </w:r>
      <w:r w:rsidRPr="003449BC">
        <w:rPr>
          <w:rFonts w:hint="eastAsia"/>
        </w:rPr>
        <w:t>分隊長劉</w:t>
      </w:r>
      <w:r w:rsidR="00CD4279" w:rsidRPr="003449BC">
        <w:rPr>
          <w:rFonts w:hint="eastAsia"/>
        </w:rPr>
        <w:t>仕榮</w:t>
      </w:r>
      <w:r w:rsidR="00C3202D" w:rsidRPr="00133B17">
        <w:rPr>
          <w:rFonts w:hint="eastAsia"/>
        </w:rPr>
        <w:t>面前刪照片，然後只好寫下所經歴的情況，寫完2頁半後，</w:t>
      </w:r>
      <w:r w:rsidRPr="003449BC">
        <w:rPr>
          <w:rFonts w:hint="eastAsia"/>
        </w:rPr>
        <w:t>分隊長劉</w:t>
      </w:r>
      <w:r w:rsidR="00CD4279" w:rsidRPr="003449BC">
        <w:rPr>
          <w:rFonts w:hint="eastAsia"/>
        </w:rPr>
        <w:t>仕榮</w:t>
      </w:r>
      <w:r w:rsidR="00C3202D" w:rsidRPr="00133B17">
        <w:rPr>
          <w:rFonts w:hint="eastAsia"/>
        </w:rPr>
        <w:t>看後不滿意，還是不能夠辦入境，陳訴人問要如何做才能入境？</w:t>
      </w:r>
      <w:r w:rsidRPr="003449BC">
        <w:rPr>
          <w:rFonts w:hint="eastAsia"/>
        </w:rPr>
        <w:t>分隊長劉</w:t>
      </w:r>
      <w:r w:rsidR="00CD4279" w:rsidRPr="003449BC">
        <w:rPr>
          <w:rFonts w:hint="eastAsia"/>
        </w:rPr>
        <w:t>仕榮</w:t>
      </w:r>
      <w:r w:rsidR="00C3202D" w:rsidRPr="00133B17">
        <w:rPr>
          <w:rFonts w:hint="eastAsia"/>
        </w:rPr>
        <w:t>回答，除非</w:t>
      </w:r>
      <w:r w:rsidR="00CD4279" w:rsidRPr="00133B17">
        <w:rPr>
          <w:rFonts w:hint="eastAsia"/>
        </w:rPr>
        <w:t>陳訴人</w:t>
      </w:r>
      <w:r w:rsidR="00C3202D" w:rsidRPr="00133B17">
        <w:rPr>
          <w:rFonts w:hint="eastAsia"/>
        </w:rPr>
        <w:t>寫下3點悔過：（1)不可批評官員；（2)不可照相：（3)不可講政治。所以陳訴人必須加寫這3點並簽名才能夠辦入境。</w:t>
      </w:r>
    </w:p>
    <w:p w:rsidR="00582CBE" w:rsidRPr="00133B17" w:rsidRDefault="00824DB4" w:rsidP="00960FD1">
      <w:pPr>
        <w:pStyle w:val="3"/>
        <w:ind w:left="1360" w:hanging="680"/>
      </w:pPr>
      <w:r w:rsidRPr="00133B17">
        <w:rPr>
          <w:rFonts w:hint="eastAsia"/>
        </w:rPr>
        <w:t>綜上，</w:t>
      </w:r>
      <w:r w:rsidR="00297E17" w:rsidRPr="00133B17">
        <w:rPr>
          <w:rFonts w:hint="eastAsia"/>
        </w:rPr>
        <w:t>依上開入出國及移民法第4條、第91條規定，及「入出國查驗及資料蒐集利用辦法」、「個人生物特徵識別資料蒐集管理及運用辦法」、「入境查驗作業程序」、「國境線入境查獲案件處理程序」等入境之查驗法令，</w:t>
      </w:r>
      <w:r w:rsidR="00441E56" w:rsidRPr="00133B17">
        <w:rPr>
          <w:rFonts w:hint="eastAsia"/>
        </w:rPr>
        <w:t>國境</w:t>
      </w:r>
      <w:r w:rsidR="00CD4279" w:rsidRPr="00133B17">
        <w:rPr>
          <w:rFonts w:hint="eastAsia"/>
        </w:rPr>
        <w:t>事務</w:t>
      </w:r>
      <w:r w:rsidR="00441E56" w:rsidRPr="00133B17">
        <w:rPr>
          <w:rFonts w:hint="eastAsia"/>
        </w:rPr>
        <w:t>大隊一隊隊長賴建均及分隊長劉</w:t>
      </w:r>
      <w:r w:rsidR="00CD4279" w:rsidRPr="00173CE7">
        <w:rPr>
          <w:rFonts w:hint="eastAsia"/>
        </w:rPr>
        <w:t>仕榮</w:t>
      </w:r>
      <w:r w:rsidR="00441E56" w:rsidRPr="00133B17">
        <w:rPr>
          <w:rFonts w:hint="eastAsia"/>
        </w:rPr>
        <w:t>，僅因</w:t>
      </w:r>
      <w:r w:rsidR="00E556D5" w:rsidRPr="00133B17">
        <w:rPr>
          <w:rFonts w:hint="eastAsia"/>
        </w:rPr>
        <w:t>陳訴人</w:t>
      </w:r>
      <w:r w:rsidR="00441E56" w:rsidRPr="00133B17">
        <w:rPr>
          <w:rFonts w:hint="eastAsia"/>
        </w:rPr>
        <w:t>之建議，不為其所悅，即</w:t>
      </w:r>
      <w:r w:rsidR="00CD4279" w:rsidRPr="00133B17">
        <w:rPr>
          <w:rFonts w:hint="eastAsia"/>
        </w:rPr>
        <w:t>逾越</w:t>
      </w:r>
      <w:r w:rsidR="00297E17" w:rsidRPr="00133B17">
        <w:rPr>
          <w:rFonts w:hint="eastAsia"/>
        </w:rPr>
        <w:t>上開法令</w:t>
      </w:r>
      <w:r w:rsidR="00CD4279" w:rsidRPr="00133B17">
        <w:rPr>
          <w:rFonts w:hint="eastAsia"/>
        </w:rPr>
        <w:t>濫權</w:t>
      </w:r>
      <w:r w:rsidR="00441E56" w:rsidRPr="00133B17">
        <w:rPr>
          <w:rFonts w:hint="eastAsia"/>
        </w:rPr>
        <w:t>強制留置</w:t>
      </w:r>
      <w:r w:rsidR="00E556D5" w:rsidRPr="00133B17">
        <w:rPr>
          <w:rFonts w:hint="eastAsia"/>
        </w:rPr>
        <w:t>陳訴人</w:t>
      </w:r>
      <w:r w:rsidR="00441E56" w:rsidRPr="00133B17">
        <w:rPr>
          <w:rFonts w:hint="eastAsia"/>
        </w:rPr>
        <w:t>，當日107年11月26日自6時40分起至7時21分止，達40分鐘</w:t>
      </w:r>
      <w:r w:rsidR="00297E17" w:rsidRPr="00133B17">
        <w:rPr>
          <w:rFonts w:hint="eastAsia"/>
        </w:rPr>
        <w:t>；又上開法令並無要旅客寫悔過書，其等</w:t>
      </w:r>
      <w:r w:rsidR="00441E56" w:rsidRPr="00133B17">
        <w:rPr>
          <w:rFonts w:hint="eastAsia"/>
        </w:rPr>
        <w:t>復強迫</w:t>
      </w:r>
      <w:r w:rsidR="00E556D5" w:rsidRPr="00133B17">
        <w:rPr>
          <w:rFonts w:hint="eastAsia"/>
        </w:rPr>
        <w:t>陳訴人</w:t>
      </w:r>
      <w:r w:rsidR="00441E56" w:rsidRPr="00133B17">
        <w:rPr>
          <w:rFonts w:hint="eastAsia"/>
        </w:rPr>
        <w:t>寫悔過書，始准入境，隊長賴建均及分隊長劉</w:t>
      </w:r>
      <w:r w:rsidR="00CD4279" w:rsidRPr="003449BC">
        <w:rPr>
          <w:rFonts w:hint="eastAsia"/>
        </w:rPr>
        <w:t>仕榮</w:t>
      </w:r>
      <w:r w:rsidR="00441E56" w:rsidRPr="00133B17">
        <w:rPr>
          <w:rFonts w:hint="eastAsia"/>
        </w:rPr>
        <w:t>之官僚作風，核有違失。</w:t>
      </w:r>
      <w:r w:rsidRPr="00133B17">
        <w:rPr>
          <w:rFonts w:hint="eastAsia"/>
        </w:rPr>
        <w:t xml:space="preserve"> </w:t>
      </w:r>
    </w:p>
    <w:p w:rsidR="004E3C39" w:rsidRPr="00133B17" w:rsidRDefault="00CD4279" w:rsidP="004E3C39">
      <w:pPr>
        <w:pStyle w:val="2"/>
        <w:ind w:left="1021"/>
        <w:rPr>
          <w:b/>
        </w:rPr>
      </w:pPr>
      <w:r w:rsidRPr="00133B17">
        <w:rPr>
          <w:rFonts w:hint="eastAsia"/>
          <w:b/>
        </w:rPr>
        <w:t>國境事務大隊</w:t>
      </w:r>
      <w:r w:rsidR="00F50DCB" w:rsidRPr="00133B17">
        <w:rPr>
          <w:rFonts w:hint="eastAsia"/>
          <w:b/>
        </w:rPr>
        <w:t>雖已有本案之相關檢討及策進作為，惟未針對本案之時弊予以解決，又</w:t>
      </w:r>
      <w:r w:rsidRPr="00133B17">
        <w:rPr>
          <w:rFonts w:hint="eastAsia"/>
          <w:b/>
        </w:rPr>
        <w:t>國境事務大隊</w:t>
      </w:r>
      <w:r w:rsidR="003F4D52" w:rsidRPr="00133B17">
        <w:rPr>
          <w:rFonts w:hint="eastAsia"/>
          <w:b/>
        </w:rPr>
        <w:t>一隊隊長賴建均及</w:t>
      </w:r>
      <w:r w:rsidR="003F4D52" w:rsidRPr="003449BC">
        <w:rPr>
          <w:rFonts w:hint="eastAsia"/>
          <w:b/>
        </w:rPr>
        <w:t>分隊長劉</w:t>
      </w:r>
      <w:r w:rsidRPr="00133B17">
        <w:rPr>
          <w:rFonts w:hint="eastAsia"/>
          <w:b/>
        </w:rPr>
        <w:t>仕榮</w:t>
      </w:r>
      <w:r w:rsidR="003F4D52" w:rsidRPr="003449BC">
        <w:rPr>
          <w:rFonts w:hint="eastAsia"/>
          <w:b/>
        </w:rPr>
        <w:t>等</w:t>
      </w:r>
      <w:r w:rsidR="00F50DCB" w:rsidRPr="00133B17">
        <w:rPr>
          <w:rFonts w:hint="eastAsia"/>
          <w:b/>
        </w:rPr>
        <w:t>違失行為之懲處，</w:t>
      </w:r>
      <w:r w:rsidR="003F4D52" w:rsidRPr="00133B17">
        <w:rPr>
          <w:rFonts w:hint="eastAsia"/>
          <w:b/>
        </w:rPr>
        <w:t>隊長賴建均</w:t>
      </w:r>
      <w:r w:rsidR="00F50DCB" w:rsidRPr="00133B17">
        <w:rPr>
          <w:rFonts w:hint="eastAsia"/>
          <w:b/>
        </w:rPr>
        <w:t>僅予口頭警告</w:t>
      </w:r>
      <w:r w:rsidR="003F4D52" w:rsidRPr="00133B17">
        <w:rPr>
          <w:rFonts w:hint="eastAsia"/>
          <w:b/>
        </w:rPr>
        <w:t>，</w:t>
      </w:r>
      <w:r w:rsidR="001B4775" w:rsidRPr="00133B17">
        <w:rPr>
          <w:rFonts w:hint="eastAsia"/>
          <w:b/>
        </w:rPr>
        <w:t>並</w:t>
      </w:r>
      <w:r w:rsidR="003F4D52" w:rsidRPr="00133B17">
        <w:rPr>
          <w:rFonts w:hint="eastAsia"/>
          <w:b/>
        </w:rPr>
        <w:t>調離現職</w:t>
      </w:r>
      <w:r w:rsidR="00F50DCB" w:rsidRPr="00133B17">
        <w:rPr>
          <w:rFonts w:hint="eastAsia"/>
          <w:b/>
        </w:rPr>
        <w:t>，</w:t>
      </w:r>
      <w:r w:rsidR="00493170" w:rsidRPr="003449BC">
        <w:rPr>
          <w:rFonts w:hint="eastAsia"/>
          <w:b/>
        </w:rPr>
        <w:t>分隊長劉</w:t>
      </w:r>
      <w:r w:rsidRPr="00133B17">
        <w:rPr>
          <w:rFonts w:hint="eastAsia"/>
          <w:b/>
        </w:rPr>
        <w:t>仕榮</w:t>
      </w:r>
      <w:r w:rsidR="001B4775" w:rsidRPr="00133B17">
        <w:rPr>
          <w:rFonts w:hint="eastAsia"/>
          <w:b/>
        </w:rPr>
        <w:t>亦予口頭警告</w:t>
      </w:r>
      <w:r w:rsidR="00C67459" w:rsidRPr="00133B17">
        <w:rPr>
          <w:rFonts w:hint="eastAsia"/>
          <w:b/>
        </w:rPr>
        <w:t>，未符</w:t>
      </w:r>
      <w:r w:rsidR="00C67459" w:rsidRPr="003449BC">
        <w:rPr>
          <w:rFonts w:hint="eastAsia"/>
          <w:b/>
        </w:rPr>
        <w:t>公務人員考績法第12條第1項規定，</w:t>
      </w:r>
      <w:r w:rsidR="00F50DCB" w:rsidRPr="00133B17">
        <w:rPr>
          <w:rFonts w:hint="eastAsia"/>
          <w:b/>
        </w:rPr>
        <w:t>均有待</w:t>
      </w:r>
      <w:r w:rsidR="00141FD2" w:rsidRPr="00133B17">
        <w:rPr>
          <w:rFonts w:hint="eastAsia"/>
          <w:b/>
        </w:rPr>
        <w:t>改善。</w:t>
      </w:r>
    </w:p>
    <w:p w:rsidR="00141FD2" w:rsidRPr="00133B17" w:rsidRDefault="00A93368" w:rsidP="00960FD1">
      <w:pPr>
        <w:pStyle w:val="3"/>
        <w:ind w:left="1360" w:hanging="680"/>
      </w:pPr>
      <w:r w:rsidRPr="00A93368">
        <w:rPr>
          <w:rFonts w:hAnsi="標楷體" w:hint="eastAsia"/>
          <w:kern w:val="0"/>
          <w:szCs w:val="32"/>
        </w:rPr>
        <w:t>國境事務大隊</w:t>
      </w:r>
      <w:r>
        <w:rPr>
          <w:rFonts w:hAnsi="標楷體" w:hint="eastAsia"/>
          <w:kern w:val="0"/>
          <w:szCs w:val="32"/>
        </w:rPr>
        <w:t>對</w:t>
      </w:r>
      <w:r w:rsidR="00141FD2" w:rsidRPr="00133B17">
        <w:rPr>
          <w:rFonts w:hAnsi="標楷體" w:hint="eastAsia"/>
          <w:kern w:val="0"/>
          <w:szCs w:val="32"/>
        </w:rPr>
        <w:t>本案相關檢討</w:t>
      </w:r>
      <w:r w:rsidR="00E5196D" w:rsidRPr="00133B17">
        <w:rPr>
          <w:rFonts w:hAnsi="標楷體" w:hint="eastAsia"/>
          <w:kern w:val="0"/>
          <w:szCs w:val="32"/>
        </w:rPr>
        <w:t>、</w:t>
      </w:r>
      <w:r w:rsidR="00141FD2" w:rsidRPr="00133B17">
        <w:rPr>
          <w:rFonts w:hAnsi="標楷體" w:hint="eastAsia"/>
          <w:kern w:val="0"/>
          <w:szCs w:val="32"/>
        </w:rPr>
        <w:t>策進作為</w:t>
      </w:r>
      <w:r w:rsidR="00E5196D" w:rsidRPr="00133B17">
        <w:rPr>
          <w:rFonts w:hAnsi="標楷體" w:hint="eastAsia"/>
          <w:kern w:val="0"/>
          <w:szCs w:val="32"/>
        </w:rPr>
        <w:t>及懲處</w:t>
      </w:r>
      <w:r w:rsidR="00141FD2" w:rsidRPr="00133B17">
        <w:rPr>
          <w:rFonts w:hAnsi="標楷體" w:hint="eastAsia"/>
          <w:kern w:val="0"/>
          <w:szCs w:val="32"/>
        </w:rPr>
        <w:t>，如下：</w:t>
      </w:r>
    </w:p>
    <w:p w:rsidR="00141FD2" w:rsidRPr="00133B17" w:rsidRDefault="00141FD2" w:rsidP="00960FD1">
      <w:pPr>
        <w:pStyle w:val="4"/>
        <w:rPr>
          <w:rFonts w:hAnsi="標楷體"/>
          <w:kern w:val="0"/>
          <w:szCs w:val="32"/>
        </w:rPr>
      </w:pPr>
      <w:r w:rsidRPr="00133B17">
        <w:rPr>
          <w:rFonts w:hAnsi="標楷體" w:hint="eastAsia"/>
          <w:kern w:val="0"/>
          <w:szCs w:val="32"/>
        </w:rPr>
        <w:t>對於旅客詢問查驗流程，處理方式應更柔性</w:t>
      </w:r>
      <w:r w:rsidR="00A93368">
        <w:rPr>
          <w:rFonts w:hAnsi="標楷體" w:hint="eastAsia"/>
          <w:kern w:val="0"/>
          <w:szCs w:val="32"/>
        </w:rPr>
        <w:t>，</w:t>
      </w:r>
      <w:r w:rsidRPr="00133B17">
        <w:rPr>
          <w:rFonts w:hAnsi="標楷體" w:hint="eastAsia"/>
          <w:kern w:val="0"/>
          <w:szCs w:val="32"/>
        </w:rPr>
        <w:t>遇旅客</w:t>
      </w:r>
      <w:r w:rsidRPr="00133B17">
        <w:rPr>
          <w:rFonts w:hint="eastAsia"/>
        </w:rPr>
        <w:t>詢問</w:t>
      </w:r>
      <w:r w:rsidRPr="00133B17">
        <w:rPr>
          <w:rFonts w:hAnsi="標楷體" w:hint="eastAsia"/>
          <w:kern w:val="0"/>
          <w:szCs w:val="32"/>
        </w:rPr>
        <w:t>查驗流程，幹部處理方式應具同理心及耐性，回</w:t>
      </w:r>
      <w:r w:rsidRPr="00133B17">
        <w:rPr>
          <w:rFonts w:hAnsi="標楷體" w:hint="eastAsia"/>
          <w:kern w:val="0"/>
          <w:szCs w:val="32"/>
        </w:rPr>
        <w:lastRenderedPageBreak/>
        <w:t>應方式應委婉，當可不致讓雙方有此不愉快之經驗</w:t>
      </w:r>
      <w:r w:rsidR="00A93368">
        <w:rPr>
          <w:rFonts w:hAnsi="標楷體" w:hint="eastAsia"/>
          <w:kern w:val="0"/>
          <w:szCs w:val="32"/>
        </w:rPr>
        <w:t>。</w:t>
      </w:r>
      <w:r w:rsidRPr="00133B17">
        <w:rPr>
          <w:rFonts w:hAnsi="標楷體" w:hint="eastAsia"/>
          <w:kern w:val="0"/>
          <w:szCs w:val="32"/>
        </w:rPr>
        <w:t>當旅客質疑查驗流程時，更應本於專業妥予說明，適時化解誤會。</w:t>
      </w:r>
    </w:p>
    <w:p w:rsidR="00141FD2" w:rsidRPr="00133B17" w:rsidRDefault="00141FD2" w:rsidP="00141FD2">
      <w:pPr>
        <w:pStyle w:val="4"/>
        <w:rPr>
          <w:rFonts w:hAnsi="標楷體"/>
          <w:kern w:val="0"/>
          <w:szCs w:val="32"/>
        </w:rPr>
      </w:pPr>
      <w:r w:rsidRPr="00133B17">
        <w:rPr>
          <w:rFonts w:hAnsi="標楷體" w:hint="eastAsia"/>
          <w:kern w:val="0"/>
          <w:szCs w:val="32"/>
        </w:rPr>
        <w:t>處理過程應與旅客詳加溝通說明</w:t>
      </w:r>
      <w:r w:rsidR="00A93368">
        <w:rPr>
          <w:rFonts w:hAnsi="標楷體" w:hint="eastAsia"/>
          <w:kern w:val="0"/>
          <w:szCs w:val="32"/>
        </w:rPr>
        <w:t>，</w:t>
      </w:r>
      <w:r w:rsidRPr="00133B17">
        <w:rPr>
          <w:rFonts w:hAnsi="標楷體" w:hint="eastAsia"/>
          <w:kern w:val="0"/>
          <w:szCs w:val="32"/>
        </w:rPr>
        <w:t>非請旅客寫</w:t>
      </w:r>
      <w:r w:rsidR="0009090D" w:rsidRPr="00133B17">
        <w:rPr>
          <w:rFonts w:hAnsi="標楷體" w:hint="eastAsia"/>
          <w:kern w:val="0"/>
          <w:szCs w:val="32"/>
        </w:rPr>
        <w:t>悔過書</w:t>
      </w:r>
      <w:r w:rsidR="00A93368">
        <w:rPr>
          <w:rFonts w:hAnsi="標楷體" w:hint="eastAsia"/>
          <w:kern w:val="0"/>
          <w:szCs w:val="32"/>
        </w:rPr>
        <w:t>。</w:t>
      </w:r>
      <w:r w:rsidRPr="00133B17">
        <w:rPr>
          <w:rFonts w:hAnsi="標楷體" w:hint="eastAsia"/>
          <w:kern w:val="0"/>
          <w:szCs w:val="32"/>
        </w:rPr>
        <w:t>本案純屬個案，當時值班隊長引導</w:t>
      </w:r>
      <w:r w:rsidR="00E556D5" w:rsidRPr="00133B17">
        <w:rPr>
          <w:rFonts w:hAnsi="標楷體" w:hint="eastAsia"/>
          <w:kern w:val="0"/>
          <w:szCs w:val="32"/>
        </w:rPr>
        <w:t>陳訴人</w:t>
      </w:r>
      <w:r w:rsidRPr="00133B17">
        <w:rPr>
          <w:rFonts w:hAnsi="標楷體" w:hint="eastAsia"/>
          <w:kern w:val="0"/>
          <w:szCs w:val="32"/>
        </w:rPr>
        <w:t>至公務檯，係為使其情緒冷靜，且</w:t>
      </w:r>
      <w:r w:rsidR="00E556D5" w:rsidRPr="00133B17">
        <w:rPr>
          <w:rFonts w:hAnsi="標楷體" w:hint="eastAsia"/>
          <w:kern w:val="0"/>
          <w:szCs w:val="32"/>
        </w:rPr>
        <w:t>陳訴人</w:t>
      </w:r>
      <w:r w:rsidRPr="00133B17">
        <w:rPr>
          <w:rFonts w:hAnsi="標楷體" w:hint="eastAsia"/>
          <w:kern w:val="0"/>
          <w:szCs w:val="32"/>
        </w:rPr>
        <w:t>提及選舉議題等語，為釐清事實，避免遭誤會有政治考量，オ請其</w:t>
      </w:r>
      <w:r w:rsidR="0009090D" w:rsidRPr="00133B17">
        <w:rPr>
          <w:rFonts w:hAnsi="標楷體" w:hint="eastAsia"/>
          <w:kern w:val="0"/>
          <w:szCs w:val="32"/>
        </w:rPr>
        <w:t>寫悔過書</w:t>
      </w:r>
      <w:r w:rsidRPr="00133B17">
        <w:rPr>
          <w:rFonts w:hAnsi="標楷體" w:hint="eastAsia"/>
          <w:kern w:val="0"/>
          <w:szCs w:val="32"/>
        </w:rPr>
        <w:t>。檢討本案處理過程，應即時與</w:t>
      </w:r>
      <w:r w:rsidR="00E556D5" w:rsidRPr="00133B17">
        <w:rPr>
          <w:rFonts w:hAnsi="標楷體" w:hint="eastAsia"/>
          <w:kern w:val="0"/>
          <w:szCs w:val="32"/>
        </w:rPr>
        <w:t>陳訴人</w:t>
      </w:r>
      <w:r w:rsidRPr="00133B17">
        <w:rPr>
          <w:rFonts w:hAnsi="標楷體" w:hint="eastAsia"/>
          <w:kern w:val="0"/>
          <w:szCs w:val="32"/>
        </w:rPr>
        <w:t>溝通說明，不需請當事人寫</w:t>
      </w:r>
      <w:r w:rsidR="0009090D" w:rsidRPr="00133B17">
        <w:rPr>
          <w:rFonts w:hAnsi="標楷體" w:hint="eastAsia"/>
          <w:kern w:val="0"/>
          <w:szCs w:val="32"/>
        </w:rPr>
        <w:t>悔過</w:t>
      </w:r>
      <w:r w:rsidRPr="00133B17">
        <w:rPr>
          <w:rFonts w:hAnsi="標楷體" w:hint="eastAsia"/>
          <w:kern w:val="0"/>
          <w:szCs w:val="32"/>
        </w:rPr>
        <w:t>書，避免誤解。</w:t>
      </w:r>
    </w:p>
    <w:p w:rsidR="00141FD2" w:rsidRPr="00133B17" w:rsidRDefault="00141FD2" w:rsidP="00141FD2">
      <w:pPr>
        <w:pStyle w:val="4"/>
        <w:rPr>
          <w:rFonts w:hAnsi="標楷體"/>
          <w:kern w:val="0"/>
          <w:szCs w:val="32"/>
        </w:rPr>
      </w:pPr>
      <w:r w:rsidRPr="00133B17">
        <w:rPr>
          <w:rFonts w:hAnsi="標楷體" w:hint="eastAsia"/>
          <w:kern w:val="0"/>
          <w:szCs w:val="32"/>
        </w:rPr>
        <w:t>執勤遇有異常案件須即時反映：</w:t>
      </w:r>
    </w:p>
    <w:p w:rsidR="00141FD2" w:rsidRPr="00133B17" w:rsidRDefault="00141FD2" w:rsidP="00141FD2">
      <w:pPr>
        <w:pStyle w:val="51"/>
        <w:ind w:leftChars="500" w:left="1600" w:rightChars="100" w:right="320" w:firstLine="640"/>
      </w:pPr>
      <w:r w:rsidRPr="00133B17">
        <w:rPr>
          <w:rFonts w:hint="eastAsia"/>
        </w:rPr>
        <w:t>本案發生後</w:t>
      </w:r>
      <w:r w:rsidR="00CD4279" w:rsidRPr="00133B17">
        <w:rPr>
          <w:rFonts w:hint="eastAsia"/>
        </w:rPr>
        <w:t>國境事務大隊</w:t>
      </w:r>
      <w:r w:rsidRPr="00133B17">
        <w:rPr>
          <w:rFonts w:hint="eastAsia"/>
        </w:rPr>
        <w:t>大隊長陳建成立即通令所屬各隊隊長，爾後在國境查驗線上，遇有與旅客查驗過程中之異常案件時，應立即通知大隊部值勤官、業管副大隊長及大隊長知照，以協助處理。</w:t>
      </w:r>
    </w:p>
    <w:p w:rsidR="00141FD2" w:rsidRPr="00133B17" w:rsidRDefault="00141FD2" w:rsidP="00141FD2">
      <w:pPr>
        <w:pStyle w:val="4"/>
        <w:rPr>
          <w:rFonts w:hAnsi="標楷體"/>
          <w:kern w:val="0"/>
          <w:szCs w:val="32"/>
        </w:rPr>
      </w:pPr>
      <w:r w:rsidRPr="00133B17">
        <w:rPr>
          <w:rFonts w:hAnsi="標楷體" w:hint="eastAsia"/>
          <w:kern w:val="0"/>
          <w:szCs w:val="32"/>
        </w:rPr>
        <w:t>本案列入教育訓練課程：</w:t>
      </w:r>
    </w:p>
    <w:p w:rsidR="00141FD2" w:rsidRPr="00133B17" w:rsidRDefault="00141FD2" w:rsidP="00141FD2">
      <w:pPr>
        <w:pStyle w:val="5"/>
        <w:ind w:left="2042" w:hanging="851"/>
      </w:pPr>
      <w:r w:rsidRPr="00133B17">
        <w:rPr>
          <w:rFonts w:hint="eastAsia"/>
        </w:rPr>
        <w:t>本案業列為各隊勤前教育小班教學案例，後續年度服務態度講習，已規劃加強工作情緒控管分享。</w:t>
      </w:r>
    </w:p>
    <w:p w:rsidR="00141FD2" w:rsidRPr="00133B17" w:rsidRDefault="00141FD2" w:rsidP="00141FD2">
      <w:pPr>
        <w:pStyle w:val="5"/>
        <w:ind w:left="2042" w:hanging="851"/>
      </w:pPr>
      <w:r w:rsidRPr="00133B17">
        <w:rPr>
          <w:rFonts w:hAnsi="標楷體" w:hint="eastAsia"/>
          <w:kern w:val="0"/>
          <w:szCs w:val="32"/>
        </w:rPr>
        <w:t>執勤幹部</w:t>
      </w:r>
      <w:r w:rsidRPr="00133B17">
        <w:rPr>
          <w:rFonts w:hint="eastAsia"/>
        </w:rPr>
        <w:t>對於</w:t>
      </w:r>
      <w:r w:rsidRPr="00133B17">
        <w:rPr>
          <w:rFonts w:hAnsi="標楷體" w:hint="eastAsia"/>
          <w:kern w:val="0"/>
          <w:szCs w:val="32"/>
        </w:rPr>
        <w:t>旅客詢問相關查驗疑義，言行處置失當，</w:t>
      </w:r>
      <w:r w:rsidR="00CD4279" w:rsidRPr="00133B17">
        <w:rPr>
          <w:rFonts w:hAnsi="標楷體" w:hint="eastAsia"/>
          <w:kern w:val="0"/>
          <w:szCs w:val="32"/>
        </w:rPr>
        <w:t>國境事務大隊</w:t>
      </w:r>
      <w:r w:rsidRPr="00133B17">
        <w:rPr>
          <w:rFonts w:hAnsi="標楷體" w:hint="eastAsia"/>
          <w:kern w:val="0"/>
          <w:szCs w:val="32"/>
        </w:rPr>
        <w:t>業深刻檢討，後續將以此案例作為各類勤務教育案例，加強同仁</w:t>
      </w:r>
      <w:r w:rsidR="00A93368">
        <w:rPr>
          <w:rFonts w:hAnsi="標楷體" w:hint="eastAsia"/>
          <w:kern w:val="0"/>
          <w:szCs w:val="32"/>
        </w:rPr>
        <w:t>對</w:t>
      </w:r>
      <w:r w:rsidRPr="00133B17">
        <w:rPr>
          <w:rFonts w:hAnsi="標楷體" w:hint="eastAsia"/>
          <w:kern w:val="0"/>
          <w:szCs w:val="32"/>
        </w:rPr>
        <w:t>自身情緒控管及與旅客應答技巧訓練。</w:t>
      </w:r>
    </w:p>
    <w:p w:rsidR="00EF15D6" w:rsidRPr="00133B17" w:rsidRDefault="00CD4279" w:rsidP="00E5196D">
      <w:pPr>
        <w:pStyle w:val="4"/>
      </w:pPr>
      <w:r w:rsidRPr="00133B17">
        <w:rPr>
          <w:rFonts w:hint="eastAsia"/>
        </w:rPr>
        <w:t>國境事務大隊</w:t>
      </w:r>
      <w:r w:rsidR="003F4D52" w:rsidRPr="00133B17">
        <w:rPr>
          <w:rFonts w:hint="eastAsia"/>
        </w:rPr>
        <w:t>一隊隊長賴建均及分隊長劉</w:t>
      </w:r>
      <w:r w:rsidR="001B4775" w:rsidRPr="003449BC">
        <w:rPr>
          <w:rFonts w:hint="eastAsia"/>
        </w:rPr>
        <w:t>仕榮</w:t>
      </w:r>
      <w:r w:rsidR="003F4D52" w:rsidRPr="00133B17">
        <w:rPr>
          <w:rFonts w:hint="eastAsia"/>
        </w:rPr>
        <w:t>等違失行為之懲處，隊長賴建均僅予口頭警告，</w:t>
      </w:r>
      <w:r w:rsidR="001B4775" w:rsidRPr="00133B17">
        <w:rPr>
          <w:rFonts w:hint="eastAsia"/>
        </w:rPr>
        <w:t>並</w:t>
      </w:r>
      <w:r w:rsidR="003F4D52" w:rsidRPr="00133B17">
        <w:rPr>
          <w:rFonts w:hint="eastAsia"/>
        </w:rPr>
        <w:t>調離現職</w:t>
      </w:r>
      <w:r w:rsidR="00E5196D" w:rsidRPr="00133B17">
        <w:rPr>
          <w:rFonts w:hint="eastAsia"/>
        </w:rPr>
        <w:t>，分隊長劉</w:t>
      </w:r>
      <w:r w:rsidR="001B4775" w:rsidRPr="003449BC">
        <w:rPr>
          <w:rFonts w:hint="eastAsia"/>
        </w:rPr>
        <w:t>仕榮亦</w:t>
      </w:r>
      <w:r w:rsidR="001B4775" w:rsidRPr="00133B17">
        <w:rPr>
          <w:rFonts w:hint="eastAsia"/>
        </w:rPr>
        <w:t>予口頭警告</w:t>
      </w:r>
      <w:r w:rsidR="00E5196D" w:rsidRPr="00133B17">
        <w:rPr>
          <w:rFonts w:hint="eastAsia"/>
        </w:rPr>
        <w:t>。</w:t>
      </w:r>
    </w:p>
    <w:p w:rsidR="00973B1F" w:rsidRPr="00133B17" w:rsidRDefault="00703D42" w:rsidP="00960FD1">
      <w:pPr>
        <w:pStyle w:val="3"/>
        <w:ind w:left="1360" w:hanging="680"/>
      </w:pPr>
      <w:r w:rsidRPr="00133B17">
        <w:rPr>
          <w:rFonts w:hint="eastAsia"/>
        </w:rPr>
        <w:t>上開本案之</w:t>
      </w:r>
      <w:r w:rsidRPr="00133B17">
        <w:rPr>
          <w:rFonts w:hAnsi="標楷體" w:hint="eastAsia"/>
          <w:kern w:val="0"/>
          <w:szCs w:val="32"/>
        </w:rPr>
        <w:t>檢討、策進作為，並未針對入境旅客久候的問題，予以解決；又對於</w:t>
      </w:r>
      <w:r w:rsidRPr="00133B17">
        <w:rPr>
          <w:rFonts w:hint="eastAsia"/>
        </w:rPr>
        <w:t>在國境查驗線上，遇有與旅客查驗過程中之異常案件時，危機處理及應變處置不足，未能即時帶</w:t>
      </w:r>
      <w:r w:rsidR="001B4775" w:rsidRPr="00133B17">
        <w:rPr>
          <w:rFonts w:hint="eastAsia"/>
        </w:rPr>
        <w:t>往公務</w:t>
      </w:r>
      <w:r w:rsidR="00636B7B">
        <w:rPr>
          <w:rFonts w:hint="eastAsia"/>
        </w:rPr>
        <w:t>檯</w:t>
      </w:r>
      <w:r w:rsidRPr="00133B17">
        <w:rPr>
          <w:rFonts w:hint="eastAsia"/>
        </w:rPr>
        <w:t>並排除異常，致入境旅客久候</w:t>
      </w:r>
      <w:r w:rsidR="006B4BF8" w:rsidRPr="00133B17">
        <w:rPr>
          <w:rFonts w:hint="eastAsia"/>
        </w:rPr>
        <w:t>。</w:t>
      </w:r>
      <w:r w:rsidR="00A61213" w:rsidRPr="00133B17">
        <w:rPr>
          <w:rFonts w:hint="eastAsia"/>
        </w:rPr>
        <w:t>另依公務人員考績法第12條第1項規定，各機關辦理公務人員平時考核，懲處分申誡、記過、記大過。</w:t>
      </w:r>
      <w:r w:rsidR="00C67459" w:rsidRPr="00133B17">
        <w:rPr>
          <w:rFonts w:hint="eastAsia"/>
        </w:rPr>
        <w:t>依上開規定，對於</w:t>
      </w:r>
      <w:r w:rsidR="001B4775" w:rsidRPr="00133B17">
        <w:rPr>
          <w:rFonts w:hint="eastAsia"/>
        </w:rPr>
        <w:t>違失</w:t>
      </w:r>
      <w:r w:rsidR="00C67459" w:rsidRPr="00133B17">
        <w:rPr>
          <w:rFonts w:hint="eastAsia"/>
        </w:rPr>
        <w:t>公務人員之懲處，並無「口頭警告」、「調離現職」等懲處項目。</w:t>
      </w:r>
    </w:p>
    <w:p w:rsidR="00C67459" w:rsidRPr="00133B17" w:rsidRDefault="00C67459" w:rsidP="00960FD1">
      <w:pPr>
        <w:pStyle w:val="3"/>
        <w:ind w:left="1360" w:hanging="680"/>
      </w:pPr>
      <w:r w:rsidRPr="00133B17">
        <w:rPr>
          <w:rFonts w:hint="eastAsia"/>
        </w:rPr>
        <w:lastRenderedPageBreak/>
        <w:t>綜上，</w:t>
      </w:r>
      <w:r w:rsidR="00CD4279" w:rsidRPr="00133B17">
        <w:rPr>
          <w:rFonts w:hint="eastAsia"/>
        </w:rPr>
        <w:t>國境事務大隊</w:t>
      </w:r>
      <w:r w:rsidRPr="00133B17">
        <w:rPr>
          <w:rFonts w:hint="eastAsia"/>
        </w:rPr>
        <w:t>雖已有本案之相關檢討及策進作為，惟未針對本案入境旅客久候的問題予以解決，又在國境查驗線上，遇有與旅客查驗過程中之異常案件時，危機處理及應變處置不足，未能即時帶</w:t>
      </w:r>
      <w:r w:rsidR="001B4775" w:rsidRPr="00133B17">
        <w:rPr>
          <w:rFonts w:hint="eastAsia"/>
        </w:rPr>
        <w:t>往公務</w:t>
      </w:r>
      <w:r w:rsidR="00636B7B">
        <w:rPr>
          <w:rFonts w:hint="eastAsia"/>
        </w:rPr>
        <w:t>檯</w:t>
      </w:r>
      <w:r w:rsidRPr="00133B17">
        <w:rPr>
          <w:rFonts w:hint="eastAsia"/>
        </w:rPr>
        <w:t>並排除異常，致入境旅客久候</w:t>
      </w:r>
      <w:r w:rsidR="00640D92">
        <w:rPr>
          <w:rFonts w:hint="eastAsia"/>
        </w:rPr>
        <w:t>。</w:t>
      </w:r>
      <w:r w:rsidRPr="00133B17">
        <w:rPr>
          <w:rFonts w:hint="eastAsia"/>
        </w:rPr>
        <w:t>另</w:t>
      </w:r>
      <w:r w:rsidR="00CD4279" w:rsidRPr="00133B17">
        <w:rPr>
          <w:rFonts w:hint="eastAsia"/>
        </w:rPr>
        <w:t>國境事務大隊</w:t>
      </w:r>
      <w:r w:rsidRPr="00133B17">
        <w:rPr>
          <w:rFonts w:hint="eastAsia"/>
        </w:rPr>
        <w:t>一隊隊長賴建均及分隊長劉</w:t>
      </w:r>
      <w:r w:rsidR="001B4775" w:rsidRPr="003449BC">
        <w:rPr>
          <w:rFonts w:hint="eastAsia"/>
        </w:rPr>
        <w:t>仕榮</w:t>
      </w:r>
      <w:r w:rsidRPr="00133B17">
        <w:rPr>
          <w:rFonts w:hint="eastAsia"/>
        </w:rPr>
        <w:t>等違失行為之懲處，隊長賴建均僅予口頭警告，</w:t>
      </w:r>
      <w:r w:rsidR="001B4775" w:rsidRPr="00133B17">
        <w:rPr>
          <w:rFonts w:hint="eastAsia"/>
        </w:rPr>
        <w:t>並</w:t>
      </w:r>
      <w:r w:rsidRPr="00133B17">
        <w:rPr>
          <w:rFonts w:hint="eastAsia"/>
        </w:rPr>
        <w:t>調離現職，分隊長劉</w:t>
      </w:r>
      <w:r w:rsidR="001B4775" w:rsidRPr="003449BC">
        <w:rPr>
          <w:rFonts w:hint="eastAsia"/>
        </w:rPr>
        <w:t xml:space="preserve">仕榮亦 </w:t>
      </w:r>
      <w:r w:rsidR="001B4775" w:rsidRPr="00133B17">
        <w:rPr>
          <w:rFonts w:hint="eastAsia"/>
        </w:rPr>
        <w:t>予口頭警告</w:t>
      </w:r>
      <w:r w:rsidRPr="00133B17">
        <w:rPr>
          <w:rFonts w:hint="eastAsia"/>
        </w:rPr>
        <w:t>，未符公務人員考績法第12條第1項規定，均有待改善。</w:t>
      </w:r>
    </w:p>
    <w:p w:rsidR="003A5927" w:rsidRPr="00133B17" w:rsidRDefault="003A5927" w:rsidP="00C57076">
      <w:pPr>
        <w:pStyle w:val="31"/>
        <w:ind w:left="1280" w:firstLine="640"/>
      </w:pPr>
    </w:p>
    <w:p w:rsidR="003A5927" w:rsidRPr="00133B17" w:rsidRDefault="003A5927" w:rsidP="00C57076">
      <w:pPr>
        <w:pStyle w:val="31"/>
        <w:ind w:left="1280" w:firstLine="640"/>
      </w:pPr>
    </w:p>
    <w:p w:rsidR="003A5927" w:rsidRPr="00133B17" w:rsidRDefault="003A5927" w:rsidP="00C57076">
      <w:pPr>
        <w:pStyle w:val="31"/>
        <w:ind w:left="1280" w:firstLine="640"/>
      </w:pPr>
    </w:p>
    <w:p w:rsidR="003A5927" w:rsidRPr="00133B17" w:rsidRDefault="003A5927" w:rsidP="00C57076">
      <w:pPr>
        <w:pStyle w:val="31"/>
        <w:ind w:left="1280" w:firstLine="640"/>
      </w:pPr>
    </w:p>
    <w:p w:rsidR="003A5927" w:rsidRPr="00133B17" w:rsidRDefault="003A5927" w:rsidP="00C57076">
      <w:pPr>
        <w:pStyle w:val="31"/>
        <w:ind w:left="1280" w:firstLine="640"/>
      </w:pPr>
    </w:p>
    <w:p w:rsidR="003A5927" w:rsidRPr="00133B17" w:rsidRDefault="003A5927" w:rsidP="00C57076">
      <w:pPr>
        <w:pStyle w:val="31"/>
        <w:ind w:left="1280" w:firstLine="640"/>
      </w:pPr>
    </w:p>
    <w:p w:rsidR="003A5927" w:rsidRPr="00133B17" w:rsidRDefault="003A5927" w:rsidP="003A5927">
      <w:pPr>
        <w:pStyle w:val="31"/>
        <w:ind w:leftChars="0" w:left="0" w:firstLineChars="0" w:firstLine="0"/>
      </w:pPr>
    </w:p>
    <w:p w:rsidR="00E25849" w:rsidRPr="00133B17" w:rsidRDefault="00E25849" w:rsidP="004E05A1">
      <w:pPr>
        <w:pStyle w:val="1"/>
        <w:ind w:left="2380" w:hanging="2380"/>
      </w:pPr>
      <w:bookmarkStart w:id="54" w:name="_Toc524895648"/>
      <w:bookmarkStart w:id="55" w:name="_Toc524896194"/>
      <w:bookmarkStart w:id="56" w:name="_Toc524896224"/>
      <w:bookmarkStart w:id="57" w:name="_Toc524902734"/>
      <w:bookmarkStart w:id="58" w:name="_Toc525066148"/>
      <w:bookmarkStart w:id="59" w:name="_Toc525070839"/>
      <w:bookmarkStart w:id="60" w:name="_Toc525938379"/>
      <w:bookmarkStart w:id="61" w:name="_Toc525939227"/>
      <w:bookmarkStart w:id="62" w:name="_Toc525939732"/>
      <w:bookmarkStart w:id="63" w:name="_Toc529218272"/>
      <w:bookmarkEnd w:id="49"/>
      <w:r w:rsidRPr="00133B17">
        <w:br w:type="page"/>
      </w:r>
      <w:bookmarkStart w:id="64" w:name="_Toc529222689"/>
      <w:bookmarkStart w:id="65" w:name="_Toc529223111"/>
      <w:bookmarkStart w:id="66" w:name="_Toc529223862"/>
      <w:bookmarkStart w:id="67" w:name="_Toc529228265"/>
      <w:bookmarkStart w:id="68" w:name="_Toc2400395"/>
      <w:bookmarkStart w:id="69" w:name="_Toc4316189"/>
      <w:bookmarkStart w:id="70" w:name="_Toc4473330"/>
      <w:bookmarkStart w:id="71" w:name="_Toc69556897"/>
      <w:bookmarkStart w:id="72" w:name="_Toc69556946"/>
      <w:bookmarkStart w:id="73" w:name="_Toc69609820"/>
      <w:bookmarkStart w:id="74" w:name="_Toc70241816"/>
      <w:bookmarkStart w:id="75" w:name="_Toc70242205"/>
      <w:bookmarkStart w:id="76" w:name="_Toc421794875"/>
      <w:bookmarkStart w:id="77" w:name="_Toc422834160"/>
      <w:r w:rsidRPr="00133B17">
        <w:rPr>
          <w:rFonts w:hint="eastAsia"/>
        </w:rPr>
        <w:lastRenderedPageBreak/>
        <w:t>處理辦法：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503169" w:rsidRPr="00133B17">
        <w:t xml:space="preserve"> </w:t>
      </w:r>
    </w:p>
    <w:p w:rsidR="00E25849" w:rsidRPr="00133B17" w:rsidRDefault="00E25849" w:rsidP="00C67459">
      <w:pPr>
        <w:pStyle w:val="2"/>
        <w:spacing w:beforeLines="25" w:before="60"/>
        <w:ind w:left="1020" w:hanging="680"/>
      </w:pPr>
      <w:bookmarkStart w:id="78" w:name="_Toc524895649"/>
      <w:bookmarkStart w:id="79" w:name="_Toc524896195"/>
      <w:bookmarkStart w:id="80" w:name="_Toc524896225"/>
      <w:bookmarkStart w:id="81" w:name="_Toc2400396"/>
      <w:bookmarkStart w:id="82" w:name="_Toc4316190"/>
      <w:bookmarkStart w:id="83" w:name="_Toc4473331"/>
      <w:bookmarkStart w:id="84" w:name="_Toc69556898"/>
      <w:bookmarkStart w:id="85" w:name="_Toc69556947"/>
      <w:bookmarkStart w:id="86" w:name="_Toc69609821"/>
      <w:bookmarkStart w:id="87" w:name="_Toc70241817"/>
      <w:bookmarkStart w:id="88" w:name="_Toc70242206"/>
      <w:bookmarkStart w:id="89" w:name="_Toc421794877"/>
      <w:bookmarkStart w:id="90" w:name="_Toc421795443"/>
      <w:bookmarkStart w:id="91" w:name="_Toc421796024"/>
      <w:bookmarkStart w:id="92" w:name="_Toc422728959"/>
      <w:bookmarkStart w:id="93" w:name="_Toc422834162"/>
      <w:bookmarkStart w:id="94" w:name="_Toc524902735"/>
      <w:bookmarkStart w:id="95" w:name="_Toc525066149"/>
      <w:bookmarkStart w:id="96" w:name="_Toc525070840"/>
      <w:bookmarkStart w:id="97" w:name="_Toc525938380"/>
      <w:bookmarkStart w:id="98" w:name="_Toc525939228"/>
      <w:bookmarkStart w:id="99" w:name="_Toc525939733"/>
      <w:bookmarkStart w:id="100" w:name="_Toc529218273"/>
      <w:bookmarkStart w:id="101" w:name="_Toc529222690"/>
      <w:bookmarkStart w:id="102" w:name="_Toc529223112"/>
      <w:bookmarkStart w:id="103" w:name="_Toc529223863"/>
      <w:bookmarkStart w:id="104" w:name="_Toc529228266"/>
      <w:bookmarkEnd w:id="78"/>
      <w:bookmarkEnd w:id="79"/>
      <w:bookmarkEnd w:id="80"/>
      <w:r w:rsidRPr="00133B17">
        <w:rPr>
          <w:rFonts w:hint="eastAsia"/>
        </w:rPr>
        <w:t>調查意見，函請</w:t>
      </w:r>
      <w:r w:rsidR="00C67459" w:rsidRPr="00133B17">
        <w:rPr>
          <w:rFonts w:hint="eastAsia"/>
        </w:rPr>
        <w:t>內政部</w:t>
      </w:r>
      <w:r w:rsidRPr="00133B17">
        <w:rPr>
          <w:rFonts w:hint="eastAsia"/>
        </w:rPr>
        <w:t>確實檢討改進</w:t>
      </w:r>
      <w:r w:rsidR="002429E2" w:rsidRPr="00133B17">
        <w:rPr>
          <w:rFonts w:hint="eastAsia"/>
        </w:rPr>
        <w:t>並</w:t>
      </w:r>
      <w:r w:rsidR="00F804D3" w:rsidRPr="00133B17">
        <w:rPr>
          <w:rFonts w:hint="eastAsia"/>
        </w:rPr>
        <w:t>議處</w:t>
      </w:r>
      <w:r w:rsidR="002429E2" w:rsidRPr="00133B17">
        <w:rPr>
          <w:rFonts w:hint="eastAsia"/>
        </w:rPr>
        <w:t>相關</w:t>
      </w:r>
      <w:r w:rsidR="00A37C4D" w:rsidRPr="00133B17">
        <w:rPr>
          <w:rFonts w:hint="eastAsia"/>
        </w:rPr>
        <w:t>違失</w:t>
      </w:r>
      <w:r w:rsidR="00F804D3" w:rsidRPr="00133B17">
        <w:rPr>
          <w:rFonts w:hint="eastAsia"/>
        </w:rPr>
        <w:t>人員</w:t>
      </w:r>
      <w:r w:rsidRPr="00133B17">
        <w:rPr>
          <w:rFonts w:hint="eastAsia"/>
        </w:rPr>
        <w:t>見復。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F60048" w:rsidRPr="00133B17" w:rsidRDefault="00F60048" w:rsidP="00C67459">
      <w:pPr>
        <w:pStyle w:val="2"/>
        <w:spacing w:beforeLines="25" w:before="60"/>
        <w:ind w:left="1020" w:hanging="680"/>
      </w:pPr>
      <w:bookmarkStart w:id="105" w:name="_Toc2400397"/>
      <w:bookmarkStart w:id="106" w:name="_Toc4316191"/>
      <w:bookmarkStart w:id="107" w:name="_Toc4473332"/>
      <w:bookmarkStart w:id="108" w:name="_Toc69556901"/>
      <w:bookmarkStart w:id="109" w:name="_Toc69556950"/>
      <w:bookmarkStart w:id="110" w:name="_Toc69609824"/>
      <w:bookmarkStart w:id="111" w:name="_Toc70241822"/>
      <w:bookmarkStart w:id="112" w:name="_Toc70242211"/>
      <w:bookmarkStart w:id="113" w:name="_Toc421794881"/>
      <w:bookmarkStart w:id="114" w:name="_Toc421795447"/>
      <w:bookmarkStart w:id="115" w:name="_Toc421796028"/>
      <w:bookmarkStart w:id="116" w:name="_Toc422728963"/>
      <w:bookmarkStart w:id="117" w:name="_Toc422834166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133B17">
        <w:rPr>
          <w:rFonts w:hint="eastAsia"/>
        </w:rPr>
        <w:t>調查意見</w:t>
      </w:r>
      <w:r w:rsidR="00BB17D1" w:rsidRPr="00133B17">
        <w:rPr>
          <w:rFonts w:hint="eastAsia"/>
        </w:rPr>
        <w:t>，移請本院人權保障委員會</w:t>
      </w:r>
      <w:r w:rsidRPr="00133B17">
        <w:rPr>
          <w:rFonts w:hint="eastAsia"/>
        </w:rPr>
        <w:t>參處</w:t>
      </w:r>
      <w:r w:rsidR="00770453" w:rsidRPr="00133B17">
        <w:rPr>
          <w:rFonts w:hint="eastAsia"/>
        </w:rPr>
        <w:t>。</w:t>
      </w:r>
    </w:p>
    <w:p w:rsidR="00E25849" w:rsidRPr="00133B17" w:rsidRDefault="00E25849" w:rsidP="00C67459">
      <w:pPr>
        <w:pStyle w:val="2"/>
        <w:spacing w:beforeLines="25" w:before="60"/>
        <w:ind w:left="1020" w:hanging="680"/>
      </w:pPr>
      <w:r w:rsidRPr="00133B17">
        <w:rPr>
          <w:rFonts w:hint="eastAsia"/>
        </w:rPr>
        <w:t>檢附派查函及相關附件，送請</w:t>
      </w:r>
      <w:r w:rsidR="00503169" w:rsidRPr="00133B17">
        <w:rPr>
          <w:rFonts w:hint="eastAsia"/>
        </w:rPr>
        <w:t>內政</w:t>
      </w:r>
      <w:r w:rsidRPr="00133B17">
        <w:rPr>
          <w:rFonts w:hint="eastAsia"/>
        </w:rPr>
        <w:t>及</w:t>
      </w:r>
      <w:r w:rsidR="00503169" w:rsidRPr="00133B17">
        <w:rPr>
          <w:rFonts w:hint="eastAsia"/>
        </w:rPr>
        <w:t>少數民族</w:t>
      </w:r>
      <w:r w:rsidRPr="00133B17">
        <w:rPr>
          <w:rFonts w:hint="eastAsia"/>
        </w:rPr>
        <w:t>委員會處理。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:rsidR="00770453" w:rsidRPr="00133B17" w:rsidRDefault="00770453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503169" w:rsidRPr="00133B17" w:rsidRDefault="00503169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503169" w:rsidRPr="009E3182" w:rsidRDefault="00503169" w:rsidP="00C57076">
      <w:pPr>
        <w:pStyle w:val="aa"/>
        <w:spacing w:beforeLines="50" w:before="120" w:afterLines="100" w:after="240"/>
        <w:ind w:leftChars="1100" w:left="3520"/>
        <w:rPr>
          <w:bCs/>
          <w:snapToGrid/>
          <w:spacing w:val="12"/>
          <w:kern w:val="0"/>
          <w:sz w:val="40"/>
        </w:rPr>
      </w:pPr>
    </w:p>
    <w:p w:rsidR="00503169" w:rsidRPr="009E3182" w:rsidRDefault="009E3182" w:rsidP="00C57076">
      <w:pPr>
        <w:pStyle w:val="aa"/>
        <w:spacing w:beforeLines="50" w:before="120" w:afterLines="100" w:after="240"/>
        <w:ind w:leftChars="1100" w:left="3520"/>
        <w:rPr>
          <w:bCs/>
          <w:snapToGrid/>
          <w:spacing w:val="12"/>
          <w:kern w:val="0"/>
          <w:sz w:val="40"/>
        </w:rPr>
      </w:pPr>
      <w:r w:rsidRPr="009E3182">
        <w:rPr>
          <w:rFonts w:hint="eastAsia"/>
          <w:bCs/>
          <w:snapToGrid/>
          <w:spacing w:val="12"/>
          <w:kern w:val="0"/>
          <w:sz w:val="40"/>
        </w:rPr>
        <w:t>調查</w:t>
      </w:r>
      <w:bookmarkStart w:id="118" w:name="_GoBack"/>
      <w:bookmarkEnd w:id="118"/>
      <w:r w:rsidRPr="009E3182">
        <w:rPr>
          <w:rFonts w:hint="eastAsia"/>
          <w:bCs/>
          <w:snapToGrid/>
          <w:spacing w:val="12"/>
          <w:kern w:val="0"/>
          <w:sz w:val="40"/>
        </w:rPr>
        <w:t>委員：蔡崇義、陳師孟</w:t>
      </w:r>
    </w:p>
    <w:p w:rsidR="00503169" w:rsidRPr="00133B17" w:rsidRDefault="00503169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503169" w:rsidRPr="00133B17" w:rsidRDefault="00503169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503169" w:rsidRPr="00133B17" w:rsidRDefault="00503169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503169" w:rsidRPr="00133B17" w:rsidRDefault="00503169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503169" w:rsidRPr="00133B17" w:rsidRDefault="00503169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503169" w:rsidRPr="00133B17" w:rsidRDefault="00503169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</w:p>
    <w:p w:rsidR="00E25849" w:rsidRPr="00133B17" w:rsidRDefault="00E25849" w:rsidP="00C57076">
      <w:pPr>
        <w:pStyle w:val="aa"/>
        <w:spacing w:beforeLines="50" w:before="120" w:afterLines="100" w:after="240"/>
        <w:ind w:leftChars="1100" w:left="3520"/>
        <w:rPr>
          <w:b w:val="0"/>
          <w:bCs/>
          <w:snapToGrid/>
          <w:spacing w:val="12"/>
          <w:kern w:val="0"/>
          <w:sz w:val="40"/>
        </w:rPr>
      </w:pPr>
      <w:r w:rsidRPr="00133B17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</w:p>
    <w:p w:rsidR="00770453" w:rsidRPr="00133B17" w:rsidRDefault="00770453" w:rsidP="00C57076">
      <w:pPr>
        <w:pStyle w:val="aa"/>
        <w:spacing w:before="0" w:after="0"/>
        <w:ind w:leftChars="1100" w:left="3520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Pr="00133B17" w:rsidRDefault="00E25849">
      <w:pPr>
        <w:pStyle w:val="af"/>
        <w:rPr>
          <w:rFonts w:hAnsi="標楷體"/>
          <w:bCs/>
        </w:rPr>
      </w:pPr>
      <w:r w:rsidRPr="00133B17">
        <w:rPr>
          <w:rFonts w:hAnsi="標楷體" w:hint="eastAsia"/>
          <w:bCs/>
        </w:rPr>
        <w:t>中</w:t>
      </w:r>
      <w:r w:rsidR="00B5484D" w:rsidRPr="00133B17">
        <w:rPr>
          <w:rFonts w:hAnsi="標楷體" w:hint="eastAsia"/>
          <w:bCs/>
        </w:rPr>
        <w:t xml:space="preserve">  </w:t>
      </w:r>
      <w:r w:rsidRPr="00133B17">
        <w:rPr>
          <w:rFonts w:hAnsi="標楷體" w:hint="eastAsia"/>
          <w:bCs/>
        </w:rPr>
        <w:t>華</w:t>
      </w:r>
      <w:r w:rsidR="00B5484D" w:rsidRPr="00133B17">
        <w:rPr>
          <w:rFonts w:hAnsi="標楷體" w:hint="eastAsia"/>
          <w:bCs/>
        </w:rPr>
        <w:t xml:space="preserve">  </w:t>
      </w:r>
      <w:r w:rsidRPr="00133B17">
        <w:rPr>
          <w:rFonts w:hAnsi="標楷體" w:hint="eastAsia"/>
          <w:bCs/>
        </w:rPr>
        <w:t>民</w:t>
      </w:r>
      <w:r w:rsidR="00B5484D" w:rsidRPr="00133B17">
        <w:rPr>
          <w:rFonts w:hAnsi="標楷體" w:hint="eastAsia"/>
          <w:bCs/>
        </w:rPr>
        <w:t xml:space="preserve">  </w:t>
      </w:r>
      <w:r w:rsidRPr="00133B17">
        <w:rPr>
          <w:rFonts w:hAnsi="標楷體" w:hint="eastAsia"/>
          <w:bCs/>
        </w:rPr>
        <w:t xml:space="preserve">國　</w:t>
      </w:r>
      <w:r w:rsidR="001E74C2" w:rsidRPr="00133B17">
        <w:rPr>
          <w:rFonts w:hAnsi="標楷體" w:hint="eastAsia"/>
          <w:bCs/>
        </w:rPr>
        <w:t>10</w:t>
      </w:r>
      <w:r w:rsidR="005D71B7" w:rsidRPr="00133B17">
        <w:rPr>
          <w:rFonts w:hAnsi="標楷體" w:hint="eastAsia"/>
          <w:bCs/>
        </w:rPr>
        <w:t>8</w:t>
      </w:r>
      <w:r w:rsidRPr="00133B17">
        <w:rPr>
          <w:rFonts w:hAnsi="標楷體" w:hint="eastAsia"/>
          <w:bCs/>
        </w:rPr>
        <w:t xml:space="preserve">　年　</w:t>
      </w:r>
      <w:r w:rsidR="00A07B4B" w:rsidRPr="00133B17">
        <w:rPr>
          <w:rFonts w:hAnsi="標楷體" w:hint="eastAsia"/>
          <w:bCs/>
        </w:rPr>
        <w:t xml:space="preserve"> </w:t>
      </w:r>
      <w:r w:rsidRPr="00133B17">
        <w:rPr>
          <w:rFonts w:hAnsi="標楷體" w:hint="eastAsia"/>
          <w:bCs/>
        </w:rPr>
        <w:t xml:space="preserve">　月　　　日</w:t>
      </w:r>
    </w:p>
    <w:p w:rsidR="00B77D18" w:rsidRPr="00133B17" w:rsidRDefault="00E25849" w:rsidP="00503169">
      <w:pPr>
        <w:pStyle w:val="af0"/>
        <w:kinsoku/>
        <w:autoSpaceDE w:val="0"/>
        <w:spacing w:beforeLines="50" w:before="120"/>
        <w:ind w:left="960" w:hanging="960"/>
        <w:rPr>
          <w:szCs w:val="32"/>
        </w:rPr>
      </w:pPr>
      <w:r w:rsidRPr="00133B17">
        <w:rPr>
          <w:rFonts w:hint="eastAsia"/>
          <w:bCs/>
        </w:rPr>
        <w:t>附件：</w:t>
      </w:r>
      <w:r w:rsidR="00E42B19" w:rsidRPr="00133B17">
        <w:rPr>
          <w:rFonts w:hint="eastAsia"/>
          <w:bCs/>
        </w:rPr>
        <w:t>「調查案件人權</w:t>
      </w:r>
      <w:r w:rsidR="006452D3" w:rsidRPr="00133B17">
        <w:rPr>
          <w:rFonts w:hint="eastAsia"/>
          <w:bCs/>
        </w:rPr>
        <w:t>性質調查</w:t>
      </w:r>
      <w:r w:rsidR="00E42B19" w:rsidRPr="00133B17">
        <w:rPr>
          <w:rFonts w:hint="eastAsia"/>
          <w:bCs/>
        </w:rPr>
        <w:t>回條」</w:t>
      </w:r>
      <w:r w:rsidR="00E42B19" w:rsidRPr="00133B17">
        <w:rPr>
          <w:rFonts w:ascii="新細明體" w:eastAsia="新細明體" w:hAnsi="新細明體" w:hint="eastAsia"/>
          <w:bCs/>
        </w:rPr>
        <w:t>、</w:t>
      </w:r>
      <w:r w:rsidRPr="00133B17">
        <w:rPr>
          <w:rFonts w:hint="eastAsia"/>
          <w:bCs/>
        </w:rPr>
        <w:t>本院</w:t>
      </w:r>
      <w:r w:rsidR="00CF329E" w:rsidRPr="00133B17">
        <w:rPr>
          <w:rFonts w:hint="eastAsia"/>
        </w:rPr>
        <w:t>107年12月4日院台調壹字第1070800517號及108年5月30日院台調壹字第1080831355號</w:t>
      </w:r>
      <w:r w:rsidRPr="00133B17">
        <w:rPr>
          <w:rFonts w:hint="eastAsia"/>
          <w:bCs/>
        </w:rPr>
        <w:t>派查函</w:t>
      </w:r>
      <w:r w:rsidR="00E42B19" w:rsidRPr="00133B17">
        <w:rPr>
          <w:rFonts w:hint="eastAsia"/>
          <w:bCs/>
        </w:rPr>
        <w:t>及</w:t>
      </w:r>
      <w:r w:rsidRPr="00133B17">
        <w:rPr>
          <w:rFonts w:hint="eastAsia"/>
          <w:bCs/>
        </w:rPr>
        <w:t>相關案卷。</w:t>
      </w:r>
    </w:p>
    <w:sectPr w:rsidR="00B77D18" w:rsidRPr="00133B17" w:rsidSect="00C57076">
      <w:footerReference w:type="default" r:id="rId9"/>
      <w:pgSz w:w="11907" w:h="16840" w:code="9"/>
      <w:pgMar w:top="1701" w:right="1418" w:bottom="1418" w:left="1418" w:header="851" w:footer="851" w:gutter="227"/>
      <w:cols w:space="425"/>
      <w:docGrid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4B0" w:rsidRDefault="008E14B0">
      <w:r>
        <w:separator/>
      </w:r>
    </w:p>
  </w:endnote>
  <w:endnote w:type="continuationSeparator" w:id="0">
    <w:p w:rsidR="008E14B0" w:rsidRDefault="008E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59" w:rsidRDefault="00C6745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E3182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:rsidR="00C67459" w:rsidRDefault="00C6745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4B0" w:rsidRDefault="008E14B0">
      <w:r>
        <w:separator/>
      </w:r>
    </w:p>
  </w:footnote>
  <w:footnote w:type="continuationSeparator" w:id="0">
    <w:p w:rsidR="008E14B0" w:rsidRDefault="008E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154A71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674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977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7394"/>
        </w:tabs>
        <w:ind w:left="6649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914"/>
        </w:tabs>
        <w:ind w:left="6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94"/>
        </w:tabs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74"/>
        </w:tabs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354"/>
        </w:tabs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834"/>
        </w:tabs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14"/>
        </w:tabs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794"/>
        </w:tabs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74"/>
        </w:tabs>
        <w:ind w:left="10274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88A82C9E"/>
    <w:lvl w:ilvl="0" w:tplc="2280C90A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32"/>
        <w:szCs w:val="32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5C2C"/>
    <w:rsid w:val="00017318"/>
    <w:rsid w:val="000229AD"/>
    <w:rsid w:val="000246F7"/>
    <w:rsid w:val="0003114D"/>
    <w:rsid w:val="00036D76"/>
    <w:rsid w:val="00057F32"/>
    <w:rsid w:val="00062A25"/>
    <w:rsid w:val="00073CB5"/>
    <w:rsid w:val="0007425C"/>
    <w:rsid w:val="00077553"/>
    <w:rsid w:val="000851A2"/>
    <w:rsid w:val="0009090D"/>
    <w:rsid w:val="0009352E"/>
    <w:rsid w:val="00096B96"/>
    <w:rsid w:val="000A2F3F"/>
    <w:rsid w:val="000B0B4A"/>
    <w:rsid w:val="000B279A"/>
    <w:rsid w:val="000B61D2"/>
    <w:rsid w:val="000B70A7"/>
    <w:rsid w:val="000B73DD"/>
    <w:rsid w:val="000C0761"/>
    <w:rsid w:val="000C495F"/>
    <w:rsid w:val="000D66D9"/>
    <w:rsid w:val="000E6431"/>
    <w:rsid w:val="000F21A5"/>
    <w:rsid w:val="00102B9F"/>
    <w:rsid w:val="00112637"/>
    <w:rsid w:val="00112ABC"/>
    <w:rsid w:val="0012001E"/>
    <w:rsid w:val="001248FC"/>
    <w:rsid w:val="00126A55"/>
    <w:rsid w:val="00133B17"/>
    <w:rsid w:val="00133F08"/>
    <w:rsid w:val="001345E6"/>
    <w:rsid w:val="001378B0"/>
    <w:rsid w:val="00141FD2"/>
    <w:rsid w:val="00142E00"/>
    <w:rsid w:val="00152793"/>
    <w:rsid w:val="00153B7E"/>
    <w:rsid w:val="001545A9"/>
    <w:rsid w:val="001637C7"/>
    <w:rsid w:val="0016480E"/>
    <w:rsid w:val="00173CE7"/>
    <w:rsid w:val="00174297"/>
    <w:rsid w:val="00180E06"/>
    <w:rsid w:val="001817B3"/>
    <w:rsid w:val="00183014"/>
    <w:rsid w:val="001872FF"/>
    <w:rsid w:val="001909B1"/>
    <w:rsid w:val="001959C2"/>
    <w:rsid w:val="001A51E3"/>
    <w:rsid w:val="001A7968"/>
    <w:rsid w:val="001B2E98"/>
    <w:rsid w:val="001B30EF"/>
    <w:rsid w:val="001B3483"/>
    <w:rsid w:val="001B3C1E"/>
    <w:rsid w:val="001B4494"/>
    <w:rsid w:val="001B4775"/>
    <w:rsid w:val="001B63CC"/>
    <w:rsid w:val="001C0D8B"/>
    <w:rsid w:val="001C0DA8"/>
    <w:rsid w:val="001C43C7"/>
    <w:rsid w:val="001C724F"/>
    <w:rsid w:val="001D4AD7"/>
    <w:rsid w:val="001D59B0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07994"/>
    <w:rsid w:val="00211BC1"/>
    <w:rsid w:val="00212E59"/>
    <w:rsid w:val="00212E88"/>
    <w:rsid w:val="00213C9C"/>
    <w:rsid w:val="0022009E"/>
    <w:rsid w:val="00223241"/>
    <w:rsid w:val="0022425C"/>
    <w:rsid w:val="002246DE"/>
    <w:rsid w:val="002429E2"/>
    <w:rsid w:val="00252BC4"/>
    <w:rsid w:val="00254014"/>
    <w:rsid w:val="00254B39"/>
    <w:rsid w:val="0026504D"/>
    <w:rsid w:val="0026614B"/>
    <w:rsid w:val="00273A2F"/>
    <w:rsid w:val="00280986"/>
    <w:rsid w:val="00281ECE"/>
    <w:rsid w:val="002831C7"/>
    <w:rsid w:val="002840C6"/>
    <w:rsid w:val="00285906"/>
    <w:rsid w:val="00295174"/>
    <w:rsid w:val="00296172"/>
    <w:rsid w:val="00296B92"/>
    <w:rsid w:val="00297E17"/>
    <w:rsid w:val="002A2C22"/>
    <w:rsid w:val="002A419F"/>
    <w:rsid w:val="002B02EB"/>
    <w:rsid w:val="002C0602"/>
    <w:rsid w:val="002D5C16"/>
    <w:rsid w:val="002F2476"/>
    <w:rsid w:val="002F3DFF"/>
    <w:rsid w:val="002F5E05"/>
    <w:rsid w:val="00307A76"/>
    <w:rsid w:val="00313AA5"/>
    <w:rsid w:val="0031455E"/>
    <w:rsid w:val="00315A16"/>
    <w:rsid w:val="00317053"/>
    <w:rsid w:val="00320868"/>
    <w:rsid w:val="0032109C"/>
    <w:rsid w:val="00322B45"/>
    <w:rsid w:val="00323809"/>
    <w:rsid w:val="00323D41"/>
    <w:rsid w:val="00325414"/>
    <w:rsid w:val="003302F1"/>
    <w:rsid w:val="00341391"/>
    <w:rsid w:val="0034470E"/>
    <w:rsid w:val="003449BC"/>
    <w:rsid w:val="00352DB0"/>
    <w:rsid w:val="00361063"/>
    <w:rsid w:val="003623B8"/>
    <w:rsid w:val="003671C7"/>
    <w:rsid w:val="0037094A"/>
    <w:rsid w:val="00371106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5927"/>
    <w:rsid w:val="003B1017"/>
    <w:rsid w:val="003B3C07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1D77"/>
    <w:rsid w:val="003E4B57"/>
    <w:rsid w:val="003F27E1"/>
    <w:rsid w:val="003F437A"/>
    <w:rsid w:val="003F4D52"/>
    <w:rsid w:val="003F5C2B"/>
    <w:rsid w:val="00401272"/>
    <w:rsid w:val="00402240"/>
    <w:rsid w:val="004023E9"/>
    <w:rsid w:val="0040454A"/>
    <w:rsid w:val="00407E45"/>
    <w:rsid w:val="00413F83"/>
    <w:rsid w:val="0041490C"/>
    <w:rsid w:val="00416191"/>
    <w:rsid w:val="00416721"/>
    <w:rsid w:val="00421EF0"/>
    <w:rsid w:val="004224FA"/>
    <w:rsid w:val="00423D07"/>
    <w:rsid w:val="00425776"/>
    <w:rsid w:val="00427936"/>
    <w:rsid w:val="00427BE6"/>
    <w:rsid w:val="00441E56"/>
    <w:rsid w:val="0044346F"/>
    <w:rsid w:val="004478D1"/>
    <w:rsid w:val="00452C80"/>
    <w:rsid w:val="00453FF6"/>
    <w:rsid w:val="0046520A"/>
    <w:rsid w:val="004672AB"/>
    <w:rsid w:val="004714FE"/>
    <w:rsid w:val="00477BAA"/>
    <w:rsid w:val="00493170"/>
    <w:rsid w:val="00495053"/>
    <w:rsid w:val="004A1F59"/>
    <w:rsid w:val="004A29BE"/>
    <w:rsid w:val="004A3225"/>
    <w:rsid w:val="004A33EE"/>
    <w:rsid w:val="004A3AA8"/>
    <w:rsid w:val="004B13C7"/>
    <w:rsid w:val="004B778F"/>
    <w:rsid w:val="004C0609"/>
    <w:rsid w:val="004C639F"/>
    <w:rsid w:val="004D141F"/>
    <w:rsid w:val="004D2742"/>
    <w:rsid w:val="004D6310"/>
    <w:rsid w:val="004E0062"/>
    <w:rsid w:val="004E05A1"/>
    <w:rsid w:val="004E238F"/>
    <w:rsid w:val="004E3C39"/>
    <w:rsid w:val="004E7715"/>
    <w:rsid w:val="004F472A"/>
    <w:rsid w:val="004F5E57"/>
    <w:rsid w:val="004F6710"/>
    <w:rsid w:val="00500C3E"/>
    <w:rsid w:val="00502849"/>
    <w:rsid w:val="00503169"/>
    <w:rsid w:val="00504334"/>
    <w:rsid w:val="0050498D"/>
    <w:rsid w:val="005104D7"/>
    <w:rsid w:val="00510B9E"/>
    <w:rsid w:val="00536BC2"/>
    <w:rsid w:val="005425E1"/>
    <w:rsid w:val="005427C5"/>
    <w:rsid w:val="00542CF6"/>
    <w:rsid w:val="00553C03"/>
    <w:rsid w:val="00560DDA"/>
    <w:rsid w:val="00563692"/>
    <w:rsid w:val="00571679"/>
    <w:rsid w:val="00582CBE"/>
    <w:rsid w:val="00584235"/>
    <w:rsid w:val="005844E7"/>
    <w:rsid w:val="005908B8"/>
    <w:rsid w:val="0059512E"/>
    <w:rsid w:val="005A6DD2"/>
    <w:rsid w:val="005C385D"/>
    <w:rsid w:val="005D3B20"/>
    <w:rsid w:val="005D71B7"/>
    <w:rsid w:val="005E4759"/>
    <w:rsid w:val="005E5C68"/>
    <w:rsid w:val="005E65C0"/>
    <w:rsid w:val="005F0390"/>
    <w:rsid w:val="006072CD"/>
    <w:rsid w:val="00612023"/>
    <w:rsid w:val="00614190"/>
    <w:rsid w:val="006167EF"/>
    <w:rsid w:val="00622A99"/>
    <w:rsid w:val="00622E67"/>
    <w:rsid w:val="00626B57"/>
    <w:rsid w:val="00626EDC"/>
    <w:rsid w:val="00636B7B"/>
    <w:rsid w:val="00640D92"/>
    <w:rsid w:val="0064221E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7024"/>
    <w:rsid w:val="00695E22"/>
    <w:rsid w:val="006B088C"/>
    <w:rsid w:val="006B4BF8"/>
    <w:rsid w:val="006B7093"/>
    <w:rsid w:val="006B7417"/>
    <w:rsid w:val="006C5DD9"/>
    <w:rsid w:val="006D31F9"/>
    <w:rsid w:val="006D3691"/>
    <w:rsid w:val="006E5EF0"/>
    <w:rsid w:val="006F3563"/>
    <w:rsid w:val="006F3933"/>
    <w:rsid w:val="006F42B9"/>
    <w:rsid w:val="006F6103"/>
    <w:rsid w:val="00703D42"/>
    <w:rsid w:val="00704E00"/>
    <w:rsid w:val="007209E7"/>
    <w:rsid w:val="00726182"/>
    <w:rsid w:val="0072639D"/>
    <w:rsid w:val="00727635"/>
    <w:rsid w:val="00732329"/>
    <w:rsid w:val="007337CA"/>
    <w:rsid w:val="0073428F"/>
    <w:rsid w:val="00734826"/>
    <w:rsid w:val="00734CE4"/>
    <w:rsid w:val="00735123"/>
    <w:rsid w:val="00741837"/>
    <w:rsid w:val="007453E6"/>
    <w:rsid w:val="00764CDD"/>
    <w:rsid w:val="00770453"/>
    <w:rsid w:val="0077309D"/>
    <w:rsid w:val="007774EE"/>
    <w:rsid w:val="00781822"/>
    <w:rsid w:val="00783F21"/>
    <w:rsid w:val="00783F5C"/>
    <w:rsid w:val="00785FC5"/>
    <w:rsid w:val="00787159"/>
    <w:rsid w:val="0079043A"/>
    <w:rsid w:val="00791668"/>
    <w:rsid w:val="00791AA1"/>
    <w:rsid w:val="007A3793"/>
    <w:rsid w:val="007C1BA2"/>
    <w:rsid w:val="007C2B48"/>
    <w:rsid w:val="007D20E9"/>
    <w:rsid w:val="007D7881"/>
    <w:rsid w:val="007D7E3A"/>
    <w:rsid w:val="007E0E10"/>
    <w:rsid w:val="007E4768"/>
    <w:rsid w:val="007E777B"/>
    <w:rsid w:val="007F2070"/>
    <w:rsid w:val="007F2717"/>
    <w:rsid w:val="007F3168"/>
    <w:rsid w:val="007F63C1"/>
    <w:rsid w:val="008053F5"/>
    <w:rsid w:val="00807AF7"/>
    <w:rsid w:val="00810198"/>
    <w:rsid w:val="00812BE5"/>
    <w:rsid w:val="00815DA8"/>
    <w:rsid w:val="0082194D"/>
    <w:rsid w:val="008221F9"/>
    <w:rsid w:val="00824DB4"/>
    <w:rsid w:val="00826EF5"/>
    <w:rsid w:val="00831628"/>
    <w:rsid w:val="00831693"/>
    <w:rsid w:val="00840104"/>
    <w:rsid w:val="00840C1F"/>
    <w:rsid w:val="008411C9"/>
    <w:rsid w:val="00841FC5"/>
    <w:rsid w:val="00843D0F"/>
    <w:rsid w:val="00845709"/>
    <w:rsid w:val="008576BD"/>
    <w:rsid w:val="00860463"/>
    <w:rsid w:val="008733DA"/>
    <w:rsid w:val="008745D2"/>
    <w:rsid w:val="008850E4"/>
    <w:rsid w:val="008939A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C582A"/>
    <w:rsid w:val="008E0085"/>
    <w:rsid w:val="008E14B0"/>
    <w:rsid w:val="008E2AA6"/>
    <w:rsid w:val="008E311B"/>
    <w:rsid w:val="008F46E7"/>
    <w:rsid w:val="008F64CA"/>
    <w:rsid w:val="008F6F0B"/>
    <w:rsid w:val="008F7E4B"/>
    <w:rsid w:val="00903C62"/>
    <w:rsid w:val="00907BA7"/>
    <w:rsid w:val="0091064E"/>
    <w:rsid w:val="00911FC5"/>
    <w:rsid w:val="00931A10"/>
    <w:rsid w:val="00947967"/>
    <w:rsid w:val="00955201"/>
    <w:rsid w:val="00955A2E"/>
    <w:rsid w:val="00960FD1"/>
    <w:rsid w:val="00965200"/>
    <w:rsid w:val="00965958"/>
    <w:rsid w:val="009668B3"/>
    <w:rsid w:val="00971471"/>
    <w:rsid w:val="00972A0D"/>
    <w:rsid w:val="00973B1F"/>
    <w:rsid w:val="009849C2"/>
    <w:rsid w:val="00984D24"/>
    <w:rsid w:val="009858EB"/>
    <w:rsid w:val="009864A5"/>
    <w:rsid w:val="00992CCB"/>
    <w:rsid w:val="009A078B"/>
    <w:rsid w:val="009A3F47"/>
    <w:rsid w:val="009B0046"/>
    <w:rsid w:val="009C1440"/>
    <w:rsid w:val="009C2107"/>
    <w:rsid w:val="009C5D9E"/>
    <w:rsid w:val="009C6C44"/>
    <w:rsid w:val="009D2C3E"/>
    <w:rsid w:val="009D6A03"/>
    <w:rsid w:val="009D6CCF"/>
    <w:rsid w:val="009E0625"/>
    <w:rsid w:val="009E1F61"/>
    <w:rsid w:val="009E3034"/>
    <w:rsid w:val="009E3182"/>
    <w:rsid w:val="009E549F"/>
    <w:rsid w:val="009F28A8"/>
    <w:rsid w:val="009F473E"/>
    <w:rsid w:val="009F5247"/>
    <w:rsid w:val="009F682A"/>
    <w:rsid w:val="00A022BE"/>
    <w:rsid w:val="00A07B4B"/>
    <w:rsid w:val="00A24C95"/>
    <w:rsid w:val="00A24FB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38D8"/>
    <w:rsid w:val="00A473F5"/>
    <w:rsid w:val="00A51253"/>
    <w:rsid w:val="00A51F9D"/>
    <w:rsid w:val="00A5416A"/>
    <w:rsid w:val="00A61213"/>
    <w:rsid w:val="00A639F4"/>
    <w:rsid w:val="00A65864"/>
    <w:rsid w:val="00A65FAE"/>
    <w:rsid w:val="00A81A32"/>
    <w:rsid w:val="00A835BD"/>
    <w:rsid w:val="00A93368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250F"/>
    <w:rsid w:val="00AF1181"/>
    <w:rsid w:val="00AF2F79"/>
    <w:rsid w:val="00AF4653"/>
    <w:rsid w:val="00AF7DB7"/>
    <w:rsid w:val="00B10D02"/>
    <w:rsid w:val="00B15263"/>
    <w:rsid w:val="00B201E2"/>
    <w:rsid w:val="00B443E4"/>
    <w:rsid w:val="00B526C9"/>
    <w:rsid w:val="00B52992"/>
    <w:rsid w:val="00B54259"/>
    <w:rsid w:val="00B5484D"/>
    <w:rsid w:val="00B563EA"/>
    <w:rsid w:val="00B56CDF"/>
    <w:rsid w:val="00B60E51"/>
    <w:rsid w:val="00B63A54"/>
    <w:rsid w:val="00B77D18"/>
    <w:rsid w:val="00B8313A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E0C80"/>
    <w:rsid w:val="00BE6B9C"/>
    <w:rsid w:val="00BF2A42"/>
    <w:rsid w:val="00C03D8C"/>
    <w:rsid w:val="00C055EC"/>
    <w:rsid w:val="00C058EC"/>
    <w:rsid w:val="00C10DC9"/>
    <w:rsid w:val="00C12FB3"/>
    <w:rsid w:val="00C17341"/>
    <w:rsid w:val="00C22500"/>
    <w:rsid w:val="00C24EEF"/>
    <w:rsid w:val="00C25CF6"/>
    <w:rsid w:val="00C26C36"/>
    <w:rsid w:val="00C3202D"/>
    <w:rsid w:val="00C32768"/>
    <w:rsid w:val="00C431DF"/>
    <w:rsid w:val="00C456BD"/>
    <w:rsid w:val="00C460B3"/>
    <w:rsid w:val="00C530DC"/>
    <w:rsid w:val="00C5350D"/>
    <w:rsid w:val="00C53BAB"/>
    <w:rsid w:val="00C57076"/>
    <w:rsid w:val="00C6123C"/>
    <w:rsid w:val="00C6311A"/>
    <w:rsid w:val="00C67459"/>
    <w:rsid w:val="00C7084D"/>
    <w:rsid w:val="00C7315E"/>
    <w:rsid w:val="00C75895"/>
    <w:rsid w:val="00C75C5E"/>
    <w:rsid w:val="00C83C9F"/>
    <w:rsid w:val="00C94840"/>
    <w:rsid w:val="00C96022"/>
    <w:rsid w:val="00CA4EE3"/>
    <w:rsid w:val="00CB027F"/>
    <w:rsid w:val="00CC0EBB"/>
    <w:rsid w:val="00CC6297"/>
    <w:rsid w:val="00CC7690"/>
    <w:rsid w:val="00CD1986"/>
    <w:rsid w:val="00CD4279"/>
    <w:rsid w:val="00CD54BF"/>
    <w:rsid w:val="00CE4D5C"/>
    <w:rsid w:val="00CF05DA"/>
    <w:rsid w:val="00CF329E"/>
    <w:rsid w:val="00CF58EB"/>
    <w:rsid w:val="00CF6FEC"/>
    <w:rsid w:val="00D0106E"/>
    <w:rsid w:val="00D06383"/>
    <w:rsid w:val="00D20E85"/>
    <w:rsid w:val="00D22316"/>
    <w:rsid w:val="00D24615"/>
    <w:rsid w:val="00D37842"/>
    <w:rsid w:val="00D42DC2"/>
    <w:rsid w:val="00D4302B"/>
    <w:rsid w:val="00D537E1"/>
    <w:rsid w:val="00D55BB2"/>
    <w:rsid w:val="00D6091A"/>
    <w:rsid w:val="00D64937"/>
    <w:rsid w:val="00D6605A"/>
    <w:rsid w:val="00D6695F"/>
    <w:rsid w:val="00D70444"/>
    <w:rsid w:val="00D75644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A9D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04994"/>
    <w:rsid w:val="00E10454"/>
    <w:rsid w:val="00E112E5"/>
    <w:rsid w:val="00E122D8"/>
    <w:rsid w:val="00E128E1"/>
    <w:rsid w:val="00E12CC8"/>
    <w:rsid w:val="00E15352"/>
    <w:rsid w:val="00E21CC7"/>
    <w:rsid w:val="00E24D9E"/>
    <w:rsid w:val="00E25849"/>
    <w:rsid w:val="00E3197E"/>
    <w:rsid w:val="00E342F8"/>
    <w:rsid w:val="00E351ED"/>
    <w:rsid w:val="00E42B19"/>
    <w:rsid w:val="00E5187C"/>
    <w:rsid w:val="00E5196D"/>
    <w:rsid w:val="00E530AA"/>
    <w:rsid w:val="00E556D5"/>
    <w:rsid w:val="00E6034B"/>
    <w:rsid w:val="00E6549E"/>
    <w:rsid w:val="00E65EDE"/>
    <w:rsid w:val="00E70F81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B1A25"/>
    <w:rsid w:val="00EC7363"/>
    <w:rsid w:val="00ED03AB"/>
    <w:rsid w:val="00ED059B"/>
    <w:rsid w:val="00ED1963"/>
    <w:rsid w:val="00ED1CD4"/>
    <w:rsid w:val="00ED1D2B"/>
    <w:rsid w:val="00ED64B5"/>
    <w:rsid w:val="00EE315A"/>
    <w:rsid w:val="00EE7CCA"/>
    <w:rsid w:val="00EF15D6"/>
    <w:rsid w:val="00F06E53"/>
    <w:rsid w:val="00F16A14"/>
    <w:rsid w:val="00F362D7"/>
    <w:rsid w:val="00F37D7B"/>
    <w:rsid w:val="00F50DCB"/>
    <w:rsid w:val="00F5314C"/>
    <w:rsid w:val="00F5688C"/>
    <w:rsid w:val="00F60048"/>
    <w:rsid w:val="00F635DD"/>
    <w:rsid w:val="00F6627B"/>
    <w:rsid w:val="00F705C6"/>
    <w:rsid w:val="00F705EE"/>
    <w:rsid w:val="00F7336E"/>
    <w:rsid w:val="00F734F2"/>
    <w:rsid w:val="00F75052"/>
    <w:rsid w:val="00F756EF"/>
    <w:rsid w:val="00F804D3"/>
    <w:rsid w:val="00F816CB"/>
    <w:rsid w:val="00F81CD2"/>
    <w:rsid w:val="00F82641"/>
    <w:rsid w:val="00F90F18"/>
    <w:rsid w:val="00F937E4"/>
    <w:rsid w:val="00F95EE7"/>
    <w:rsid w:val="00FA0D58"/>
    <w:rsid w:val="00FA39E6"/>
    <w:rsid w:val="00FA7BC9"/>
    <w:rsid w:val="00FB2189"/>
    <w:rsid w:val="00FB378E"/>
    <w:rsid w:val="00FB37F1"/>
    <w:rsid w:val="00FB47C0"/>
    <w:rsid w:val="00FB501B"/>
    <w:rsid w:val="00FB719A"/>
    <w:rsid w:val="00FB7770"/>
    <w:rsid w:val="00FD3B91"/>
    <w:rsid w:val="00FD576B"/>
    <w:rsid w:val="00FD579E"/>
    <w:rsid w:val="00FD6845"/>
    <w:rsid w:val="00FE21D3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A6CA76-CDA2-4DE9-8308-6BAC432D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link w:val="af8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FE21D3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FE21D3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FE21D3"/>
    <w:rPr>
      <w:vertAlign w:val="superscript"/>
    </w:rPr>
  </w:style>
  <w:style w:type="character" w:customStyle="1" w:styleId="af8">
    <w:name w:val="清單段落 字元"/>
    <w:basedOn w:val="a7"/>
    <w:link w:val="af7"/>
    <w:uiPriority w:val="34"/>
    <w:locked/>
    <w:rsid w:val="00812BE5"/>
    <w:rPr>
      <w:rFonts w:ascii="標楷體" w:eastAsia="標楷體"/>
      <w:kern w:val="2"/>
      <w:sz w:val="32"/>
    </w:rPr>
  </w:style>
  <w:style w:type="character" w:customStyle="1" w:styleId="10">
    <w:name w:val="標題 1 字元"/>
    <w:basedOn w:val="a7"/>
    <w:link w:val="1"/>
    <w:rsid w:val="00F705EE"/>
    <w:rPr>
      <w:rFonts w:ascii="標楷體" w:eastAsia="標楷體" w:hAnsi="Arial"/>
      <w:bCs/>
      <w:kern w:val="32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B0874-DAF1-437A-9D2A-20507E1B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8</Pages>
  <Words>662</Words>
  <Characters>3778</Characters>
  <Application>Microsoft Office Word</Application>
  <DocSecurity>0</DocSecurity>
  <Lines>31</Lines>
  <Paragraphs>8</Paragraphs>
  <ScaleCrop>false</ScaleCrop>
  <Company>cy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曾莉雯</cp:lastModifiedBy>
  <cp:revision>3</cp:revision>
  <cp:lastPrinted>2019-09-24T02:21:00Z</cp:lastPrinted>
  <dcterms:created xsi:type="dcterms:W3CDTF">2019-10-15T10:42:00Z</dcterms:created>
  <dcterms:modified xsi:type="dcterms:W3CDTF">2019-10-15T10:44:00Z</dcterms:modified>
</cp:coreProperties>
</file>