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75644" w:rsidP="00F37D7B">
      <w:pPr>
        <w:pStyle w:val="af2"/>
      </w:pPr>
      <w:r w:rsidRPr="004D141F">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FA187F" w:rsidRPr="001D5C6B">
        <w:rPr>
          <w:rFonts w:hint="eastAsia"/>
        </w:rPr>
        <w:t>據訴，臺</w:t>
      </w:r>
      <w:proofErr w:type="gramEnd"/>
      <w:r w:rsidR="00FA187F" w:rsidRPr="001D5C6B">
        <w:rPr>
          <w:rFonts w:hint="eastAsia"/>
        </w:rPr>
        <w:t>中市政府警察局第六分局辦理渠所涉詐欺案件，以99年8月16日刑事案件報告書移送臺灣</w:t>
      </w:r>
      <w:proofErr w:type="gramStart"/>
      <w:r w:rsidR="00FA187F" w:rsidRPr="001D5C6B">
        <w:rPr>
          <w:rFonts w:hint="eastAsia"/>
        </w:rPr>
        <w:t>臺</w:t>
      </w:r>
      <w:proofErr w:type="gramEnd"/>
      <w:r w:rsidR="00FA187F" w:rsidRPr="001D5C6B">
        <w:rPr>
          <w:rFonts w:hint="eastAsia"/>
        </w:rPr>
        <w:t>中地方檢察署偵辦，經該署檢察官以中檢輝</w:t>
      </w:r>
      <w:proofErr w:type="gramStart"/>
      <w:r w:rsidR="00FA187F" w:rsidRPr="001D5C6B">
        <w:rPr>
          <w:rFonts w:hint="eastAsia"/>
        </w:rPr>
        <w:t>偵金緝</w:t>
      </w:r>
      <w:proofErr w:type="gramEnd"/>
      <w:r w:rsidR="00FA187F" w:rsidRPr="001D5C6B">
        <w:rPr>
          <w:rFonts w:hint="eastAsia"/>
        </w:rPr>
        <w:t>字第4075號(99年度</w:t>
      </w:r>
      <w:proofErr w:type="gramStart"/>
      <w:r w:rsidR="00FA187F" w:rsidRPr="001D5C6B">
        <w:rPr>
          <w:rFonts w:hint="eastAsia"/>
        </w:rPr>
        <w:t>偵</w:t>
      </w:r>
      <w:proofErr w:type="gramEnd"/>
      <w:r w:rsidR="00FA187F" w:rsidRPr="001D5C6B">
        <w:rPr>
          <w:rFonts w:hint="eastAsia"/>
        </w:rPr>
        <w:t>字第19672號，下稱前案)發布通緝，復</w:t>
      </w:r>
      <w:proofErr w:type="gramStart"/>
      <w:r w:rsidR="00FA187F" w:rsidRPr="001D5C6B">
        <w:rPr>
          <w:rFonts w:hint="eastAsia"/>
        </w:rPr>
        <w:t>因渠涉詐欺</w:t>
      </w:r>
      <w:proofErr w:type="gramEnd"/>
      <w:r w:rsidR="00FA187F" w:rsidRPr="001D5C6B">
        <w:rPr>
          <w:rFonts w:hint="eastAsia"/>
        </w:rPr>
        <w:t>案件，經該署檢察官以中檢輝</w:t>
      </w:r>
      <w:proofErr w:type="gramStart"/>
      <w:r w:rsidR="00FA187F" w:rsidRPr="001D5C6B">
        <w:rPr>
          <w:rFonts w:hint="eastAsia"/>
        </w:rPr>
        <w:t>偵精緝</w:t>
      </w:r>
      <w:proofErr w:type="gramEnd"/>
      <w:r w:rsidR="00FA187F" w:rsidRPr="001D5C6B">
        <w:rPr>
          <w:rFonts w:hint="eastAsia"/>
        </w:rPr>
        <w:t>字第1150號(99年度</w:t>
      </w:r>
      <w:proofErr w:type="gramStart"/>
      <w:r w:rsidR="00FA187F" w:rsidRPr="001D5C6B">
        <w:rPr>
          <w:rFonts w:hint="eastAsia"/>
        </w:rPr>
        <w:t>偵</w:t>
      </w:r>
      <w:proofErr w:type="gramEnd"/>
      <w:r w:rsidR="00FA187F" w:rsidRPr="001D5C6B">
        <w:rPr>
          <w:rFonts w:hint="eastAsia"/>
        </w:rPr>
        <w:t>字第21054號、第28072號，</w:t>
      </w:r>
      <w:proofErr w:type="gramStart"/>
      <w:r w:rsidR="00FA187F" w:rsidRPr="001D5C6B">
        <w:rPr>
          <w:rFonts w:hint="eastAsia"/>
        </w:rPr>
        <w:t>下稱後案</w:t>
      </w:r>
      <w:proofErr w:type="gramEnd"/>
      <w:r w:rsidR="00FA187F" w:rsidRPr="001D5C6B">
        <w:rPr>
          <w:rFonts w:hint="eastAsia"/>
        </w:rPr>
        <w:t>)予以</w:t>
      </w:r>
      <w:proofErr w:type="gramStart"/>
      <w:r w:rsidR="00FA187F" w:rsidRPr="001D5C6B">
        <w:rPr>
          <w:rFonts w:hint="eastAsia"/>
        </w:rPr>
        <w:t>併</w:t>
      </w:r>
      <w:proofErr w:type="gramEnd"/>
      <w:r w:rsidR="00FA187F" w:rsidRPr="001D5C6B">
        <w:rPr>
          <w:rFonts w:hint="eastAsia"/>
        </w:rPr>
        <w:t>案通緝，</w:t>
      </w:r>
      <w:proofErr w:type="gramStart"/>
      <w:r w:rsidR="00FA187F" w:rsidRPr="001D5C6B">
        <w:rPr>
          <w:rFonts w:hint="eastAsia"/>
        </w:rPr>
        <w:t>嗣</w:t>
      </w:r>
      <w:proofErr w:type="gramEnd"/>
      <w:r w:rsidR="00FA187F" w:rsidRPr="001D5C6B">
        <w:rPr>
          <w:rFonts w:hint="eastAsia"/>
        </w:rPr>
        <w:t>渠100年7月25日遭緝獲移送</w:t>
      </w:r>
      <w:proofErr w:type="gramStart"/>
      <w:r w:rsidR="00FA187F" w:rsidRPr="001D5C6B">
        <w:rPr>
          <w:rFonts w:hint="eastAsia"/>
        </w:rPr>
        <w:t>該署時</w:t>
      </w:r>
      <w:proofErr w:type="gramEnd"/>
      <w:r w:rsidR="00FA187F" w:rsidRPr="001D5C6B">
        <w:rPr>
          <w:rFonts w:hint="eastAsia"/>
        </w:rPr>
        <w:t>，惟該署相關人員僅通知後案承辦書記官，卻漏未通知前案承辦書記官且未</w:t>
      </w:r>
      <w:proofErr w:type="gramStart"/>
      <w:r w:rsidR="00FA187F" w:rsidRPr="001D5C6B">
        <w:rPr>
          <w:rFonts w:hint="eastAsia"/>
        </w:rPr>
        <w:t>予分</w:t>
      </w:r>
      <w:proofErr w:type="gramEnd"/>
      <w:r w:rsidR="00FA187F" w:rsidRPr="001D5C6B">
        <w:rPr>
          <w:rFonts w:hint="eastAsia"/>
        </w:rPr>
        <w:t>案，遲至106年1月該</w:t>
      </w:r>
      <w:proofErr w:type="gramStart"/>
      <w:r w:rsidR="00FA187F" w:rsidRPr="001D5C6B">
        <w:rPr>
          <w:rFonts w:hint="eastAsia"/>
        </w:rPr>
        <w:t>署始重</w:t>
      </w:r>
      <w:proofErr w:type="gramEnd"/>
      <w:r w:rsidR="00FA187F" w:rsidRPr="001D5C6B">
        <w:rPr>
          <w:rFonts w:hint="eastAsia"/>
        </w:rPr>
        <w:t>啟偵辦前案，損及權益等情。該署執行併案通緝案件，衍生漏未通知承辦股處理之情事，相關人員有無違反該署</w:t>
      </w:r>
      <w:r w:rsidR="007441F1">
        <w:rPr>
          <w:rFonts w:hint="eastAsia"/>
        </w:rPr>
        <w:t>訂</w:t>
      </w:r>
      <w:r w:rsidR="00FA187F" w:rsidRPr="001D5C6B">
        <w:rPr>
          <w:rFonts w:hint="eastAsia"/>
        </w:rPr>
        <w:t>定之「被告通緝到案之處理流程」等規定？是否涉及內部管理之制度性缺失？又前案延</w:t>
      </w:r>
      <w:r w:rsidR="00B107F9">
        <w:rPr>
          <w:rFonts w:hint="eastAsia"/>
        </w:rPr>
        <w:t>宕5年餘</w:t>
      </w:r>
      <w:r w:rsidR="00FA187F" w:rsidRPr="001D5C6B">
        <w:rPr>
          <w:rFonts w:hint="eastAsia"/>
        </w:rPr>
        <w:t>始重啟偵辦，有無影響陳訴人權益？相關疑義，實有深入瞭解之必要案。</w:t>
      </w:r>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1050DD" w:rsidRDefault="006B2F51" w:rsidP="001050DD">
      <w:pPr>
        <w:pStyle w:val="10"/>
        <w:ind w:left="680" w:firstLine="680"/>
      </w:pPr>
      <w:bookmarkStart w:id="49" w:name="_Toc524902730"/>
      <w:r>
        <w:rPr>
          <w:rFonts w:hint="eastAsia"/>
        </w:rPr>
        <w:t>「</w:t>
      </w:r>
      <w:r w:rsidR="00EA7823" w:rsidRPr="001D5C6B">
        <w:rPr>
          <w:rFonts w:hint="eastAsia"/>
        </w:rPr>
        <w:t>據訴，臺中市政府警察局</w:t>
      </w:r>
      <w:r w:rsidR="00EA7823">
        <w:rPr>
          <w:rFonts w:hint="eastAsia"/>
        </w:rPr>
        <w:t>(下稱臺中市警局)</w:t>
      </w:r>
      <w:r w:rsidR="00E05921">
        <w:rPr>
          <w:rFonts w:hint="eastAsia"/>
        </w:rPr>
        <w:t>第6分局</w:t>
      </w:r>
      <w:r w:rsidR="00EA7823" w:rsidRPr="001D5C6B">
        <w:rPr>
          <w:rFonts w:hint="eastAsia"/>
        </w:rPr>
        <w:t>辦理渠所涉詐欺案件，以</w:t>
      </w:r>
      <w:r w:rsidR="00EA7823">
        <w:rPr>
          <w:rFonts w:hint="eastAsia"/>
        </w:rPr>
        <w:t>民國(下同)</w:t>
      </w:r>
      <w:r w:rsidR="00EA7823" w:rsidRPr="001D5C6B">
        <w:rPr>
          <w:rFonts w:hint="eastAsia"/>
        </w:rPr>
        <w:t>99年8月16日刑事案件報告書移送臺灣臺中地方檢察署</w:t>
      </w:r>
      <w:r w:rsidR="00EA7823">
        <w:rPr>
          <w:rFonts w:hint="eastAsia"/>
        </w:rPr>
        <w:t>(下稱</w:t>
      </w:r>
      <w:r w:rsidR="00EA7823" w:rsidRPr="001D5C6B">
        <w:rPr>
          <w:rFonts w:hint="eastAsia"/>
        </w:rPr>
        <w:t>臺中地檢署</w:t>
      </w:r>
      <w:r w:rsidR="00EA7823">
        <w:rPr>
          <w:rFonts w:hint="eastAsia"/>
        </w:rPr>
        <w:t>)</w:t>
      </w:r>
      <w:r w:rsidR="00EA7823" w:rsidRPr="001D5C6B">
        <w:rPr>
          <w:rFonts w:hint="eastAsia"/>
        </w:rPr>
        <w:t>偵辦，經該署檢察官以中檢輝偵金緝字第4075號(99年度偵字第19672號，下稱前案)發布通緝，復因渠涉詐欺案件，經該署檢察官以中檢輝偵精緝字第1150號(99年度偵字第21054號、第28072號，下稱後案)予以併案通緝，嗣渠100年7月25日遭緝獲移送該署時，惟該署相關人員僅通知後案承辦書記官，卻漏未通知前案承辦書記</w:t>
      </w:r>
      <w:r w:rsidR="00EA7823" w:rsidRPr="001D5C6B">
        <w:rPr>
          <w:rFonts w:hint="eastAsia"/>
        </w:rPr>
        <w:lastRenderedPageBreak/>
        <w:t>官且未予分案，遲至106年1月該署始重啟偵辦前案，損及權益等情。該署執行併案通緝案件，衍生漏未通知承辦股處理之情事，相關人員有無違反該署</w:t>
      </w:r>
      <w:r w:rsidR="003545CA">
        <w:rPr>
          <w:rFonts w:hint="eastAsia"/>
        </w:rPr>
        <w:t>訂定</w:t>
      </w:r>
      <w:r w:rsidR="00EA7823" w:rsidRPr="001D5C6B">
        <w:rPr>
          <w:rFonts w:hint="eastAsia"/>
        </w:rPr>
        <w:t>之</w:t>
      </w:r>
      <w:r>
        <w:rPr>
          <w:rFonts w:hint="eastAsia"/>
        </w:rPr>
        <w:t>『</w:t>
      </w:r>
      <w:r w:rsidR="00EA7823" w:rsidRPr="001D5C6B">
        <w:rPr>
          <w:rFonts w:hint="eastAsia"/>
        </w:rPr>
        <w:t>被告通緝到案之處理流程</w:t>
      </w:r>
      <w:r>
        <w:rPr>
          <w:rFonts w:hint="eastAsia"/>
        </w:rPr>
        <w:t>』</w:t>
      </w:r>
      <w:r w:rsidR="00EA7823" w:rsidRPr="001D5C6B">
        <w:rPr>
          <w:rFonts w:hint="eastAsia"/>
        </w:rPr>
        <w:t>等規定？是否涉及內部管理之制度性缺失？又前案延</w:t>
      </w:r>
      <w:r w:rsidR="00B107F9">
        <w:rPr>
          <w:rFonts w:hint="eastAsia"/>
        </w:rPr>
        <w:t>宕5年餘</w:t>
      </w:r>
      <w:r w:rsidR="00EA7823" w:rsidRPr="001D5C6B">
        <w:rPr>
          <w:rFonts w:hint="eastAsia"/>
        </w:rPr>
        <w:t>始重啟偵辦，有無影響陳訴人權益？相關疑義，實有深入瞭解之必要</w:t>
      </w:r>
      <w:r>
        <w:rPr>
          <w:rFonts w:hint="eastAsia"/>
        </w:rPr>
        <w:t>」</w:t>
      </w:r>
      <w:r w:rsidR="001A773B">
        <w:rPr>
          <w:rFonts w:hint="eastAsia"/>
        </w:rPr>
        <w:t>等</w:t>
      </w:r>
      <w:r>
        <w:rPr>
          <w:rFonts w:hint="eastAsia"/>
        </w:rPr>
        <w:t>案</w:t>
      </w:r>
      <w:r w:rsidR="00EA7823">
        <w:rPr>
          <w:rFonts w:hint="eastAsia"/>
        </w:rPr>
        <w:t>，</w:t>
      </w:r>
      <w:r w:rsidR="00EA7823" w:rsidRPr="009C7FF2">
        <w:rPr>
          <w:rFonts w:hint="eastAsia"/>
        </w:rPr>
        <w:t>經調閱</w:t>
      </w:r>
      <w:r w:rsidR="00EA7823">
        <w:rPr>
          <w:rFonts w:hAnsi="標楷體" w:hint="eastAsia"/>
        </w:rPr>
        <w:t>法務</w:t>
      </w:r>
      <w:r w:rsidR="00EA7823" w:rsidRPr="009C7FF2">
        <w:rPr>
          <w:rFonts w:hint="eastAsia"/>
        </w:rPr>
        <w:t>部</w:t>
      </w:r>
      <w:r w:rsidR="00EA7823">
        <w:rPr>
          <w:rFonts w:hint="eastAsia"/>
        </w:rPr>
        <w:t>、</w:t>
      </w:r>
      <w:r w:rsidR="00EA7823">
        <w:rPr>
          <w:rFonts w:hAnsi="標楷體" w:hint="eastAsia"/>
        </w:rPr>
        <w:t>臺灣高等檢察署</w:t>
      </w:r>
      <w:r w:rsidR="00E5708C">
        <w:rPr>
          <w:rFonts w:hint="eastAsia"/>
        </w:rPr>
        <w:t>及</w:t>
      </w:r>
      <w:r w:rsidR="00EA7823">
        <w:rPr>
          <w:rFonts w:hint="eastAsia"/>
        </w:rPr>
        <w:t>臺中地檢署</w:t>
      </w:r>
      <w:r w:rsidR="00EA7823" w:rsidRPr="009C7FF2">
        <w:rPr>
          <w:rFonts w:hint="eastAsia"/>
        </w:rPr>
        <w:t>等機關卷證資料，並於</w:t>
      </w:r>
      <w:r w:rsidR="00EA7823">
        <w:rPr>
          <w:rFonts w:hint="eastAsia"/>
        </w:rPr>
        <w:t>108</w:t>
      </w:r>
      <w:r w:rsidR="00EA7823" w:rsidRPr="009C7FF2">
        <w:rPr>
          <w:rFonts w:hint="eastAsia"/>
        </w:rPr>
        <w:t>年</w:t>
      </w:r>
      <w:r w:rsidR="00EA7823">
        <w:rPr>
          <w:rFonts w:hint="eastAsia"/>
        </w:rPr>
        <w:t>7月19日</w:t>
      </w:r>
      <w:r w:rsidR="00EA7823" w:rsidRPr="009C7FF2">
        <w:rPr>
          <w:rFonts w:hint="eastAsia"/>
        </w:rPr>
        <w:t>詢問</w:t>
      </w:r>
      <w:r w:rsidR="00EA7823">
        <w:rPr>
          <w:rFonts w:hint="eastAsia"/>
        </w:rPr>
        <w:t>臺中地檢署檢察長陳宏達、法務部檢察司王俊力司長等相關機關主管</w:t>
      </w:r>
      <w:r w:rsidR="00EA7823" w:rsidRPr="009C7FF2">
        <w:rPr>
          <w:rFonts w:hint="eastAsia"/>
        </w:rPr>
        <w:t>人員，</w:t>
      </w:r>
      <w:r w:rsidR="001050DD" w:rsidRPr="009C7FF2">
        <w:rPr>
          <w:rFonts w:hint="eastAsia"/>
        </w:rPr>
        <w:t>已調查竣</w:t>
      </w:r>
      <w:r w:rsidR="001050DD">
        <w:rPr>
          <w:rFonts w:hint="eastAsia"/>
        </w:rPr>
        <w:t>事</w:t>
      </w:r>
      <w:r w:rsidR="001050DD" w:rsidRPr="009C7FF2">
        <w:rPr>
          <w:rFonts w:hint="eastAsia"/>
        </w:rPr>
        <w:t>，</w:t>
      </w:r>
      <w:r w:rsidR="001050DD">
        <w:rPr>
          <w:rFonts w:hint="eastAsia"/>
        </w:rPr>
        <w:t>茲臚</w:t>
      </w:r>
      <w:r w:rsidR="001050DD" w:rsidRPr="009C7FF2">
        <w:rPr>
          <w:rFonts w:hint="eastAsia"/>
        </w:rPr>
        <w:t>列調查意見如下：</w:t>
      </w:r>
    </w:p>
    <w:p w:rsidR="00FA187F" w:rsidRPr="003D3931" w:rsidRDefault="003D3931" w:rsidP="00A678B6">
      <w:pPr>
        <w:pStyle w:val="2"/>
        <w:rPr>
          <w:b/>
        </w:rPr>
      </w:pPr>
      <w:bookmarkStart w:id="50" w:name="_Toc421794873"/>
      <w:bookmarkStart w:id="51" w:name="_Toc422834158"/>
      <w:r w:rsidRPr="003D3931">
        <w:rPr>
          <w:rFonts w:hint="eastAsia"/>
          <w:b/>
        </w:rPr>
        <w:t>陳訴人於99至100年間先後涉犯詐欺等罪，經臺中地檢署以99年11月10日中檢輝偵金緝字第4075號通緝書發布通緝在案。嗣該署精股檢察官何建寬指示書記官何竹筠於100年4月18日製作中檢輝偵精緝字第1150號併案通緝書，對陳訴人發布併案通緝，該通緝書載有原通緝案號(即中檢輝偵金緝字第4075號)及偵查案號。因陳訴人於同年7月25</w:t>
      </w:r>
      <w:r w:rsidR="00F76956">
        <w:rPr>
          <w:rFonts w:hint="eastAsia"/>
          <w:b/>
        </w:rPr>
        <w:t>日</w:t>
      </w:r>
      <w:r w:rsidRPr="003D3931">
        <w:rPr>
          <w:rFonts w:hint="eastAsia"/>
          <w:b/>
        </w:rPr>
        <w:t>緝獲，該署精股書記官何竹筠於同年月27日製作撤銷通緝書，惟精股檢察官何建寬未依規定使發布通緝之承辦股(即政股)訊問，書記官何竹筠亦未將撤銷通緝書稿先知會該股，致使收案及通緝在先之該署99年度偵字第19672號案雖已撤銷通緝，遲未另行分案續行偵辦。嗣106年1月因該署清理檔卷，始發現該案已撤銷通緝尚未分案，於同年月19日改分</w:t>
      </w:r>
      <w:r w:rsidRPr="003D3931">
        <w:rPr>
          <w:b/>
        </w:rPr>
        <w:t>106</w:t>
      </w:r>
      <w:r w:rsidRPr="003D3931">
        <w:rPr>
          <w:rFonts w:hint="eastAsia"/>
          <w:b/>
        </w:rPr>
        <w:t>年度偵緝字第</w:t>
      </w:r>
      <w:r w:rsidRPr="003D3931">
        <w:rPr>
          <w:b/>
        </w:rPr>
        <w:t>189</w:t>
      </w:r>
      <w:r w:rsidRPr="003D3931">
        <w:rPr>
          <w:rFonts w:hint="eastAsia"/>
          <w:b/>
        </w:rPr>
        <w:t>號，自100年7月27日撤銷通緝之日起至106年1月19日改分偵緝字之日止，延宕分案偵辦已逾</w:t>
      </w:r>
      <w:r w:rsidR="00712473">
        <w:rPr>
          <w:rFonts w:hint="eastAsia"/>
          <w:b/>
        </w:rPr>
        <w:t>5</w:t>
      </w:r>
      <w:r w:rsidRPr="003D3931">
        <w:rPr>
          <w:rFonts w:hint="eastAsia"/>
          <w:b/>
        </w:rPr>
        <w:t>年餘。該署檢察官何建寬與書記官何竹筠未依規定通知前承辦股並訊問，延宕偵辦時效長達</w:t>
      </w:r>
      <w:r w:rsidR="00712473">
        <w:rPr>
          <w:rFonts w:hint="eastAsia"/>
          <w:b/>
        </w:rPr>
        <w:t>5</w:t>
      </w:r>
      <w:r w:rsidRPr="003D3931">
        <w:rPr>
          <w:rFonts w:hint="eastAsia"/>
          <w:b/>
        </w:rPr>
        <w:t>年，核有違失</w:t>
      </w:r>
      <w:r w:rsidR="00DD2774" w:rsidRPr="003D3931">
        <w:rPr>
          <w:rFonts w:hint="eastAsia"/>
          <w:b/>
        </w:rPr>
        <w:t xml:space="preserve"> </w:t>
      </w:r>
    </w:p>
    <w:p w:rsidR="00FA187F" w:rsidRDefault="002F5D2C" w:rsidP="00AC6568">
      <w:pPr>
        <w:pStyle w:val="3"/>
      </w:pPr>
      <w:r>
        <w:rPr>
          <w:rFonts w:hint="eastAsia"/>
        </w:rPr>
        <w:t>按</w:t>
      </w:r>
      <w:r w:rsidR="007B4374">
        <w:rPr>
          <w:rFonts w:hint="eastAsia"/>
        </w:rPr>
        <w:t>檢察機關辦理通緝案件應行注意事項(下稱通緝注意事項)第9點第1</w:t>
      </w:r>
      <w:r w:rsidR="005D7952">
        <w:rPr>
          <w:rFonts w:hint="eastAsia"/>
        </w:rPr>
        <w:t>、2</w:t>
      </w:r>
      <w:r w:rsidR="00AC6568">
        <w:rPr>
          <w:rFonts w:hint="eastAsia"/>
        </w:rPr>
        <w:t>、6</w:t>
      </w:r>
      <w:r w:rsidR="007B4374">
        <w:rPr>
          <w:rFonts w:hint="eastAsia"/>
        </w:rPr>
        <w:t>款規定：</w:t>
      </w:r>
      <w:r w:rsidR="005D7952">
        <w:rPr>
          <w:rFonts w:hint="eastAsia"/>
        </w:rPr>
        <w:t>「</w:t>
      </w:r>
      <w:r w:rsidR="005D7952" w:rsidRPr="005D7952">
        <w:rPr>
          <w:rFonts w:hint="eastAsia"/>
        </w:rPr>
        <w:t>同一檢察署就</w:t>
      </w:r>
      <w:r w:rsidR="005D7952" w:rsidRPr="005D7952">
        <w:rPr>
          <w:rFonts w:hint="eastAsia"/>
        </w:rPr>
        <w:lastRenderedPageBreak/>
        <w:t>同一被告或受刑人已為二案以上通緝時，依下列規定處理之。但偵查及執行案件應分別通緝之：</w:t>
      </w:r>
      <w:r w:rsidR="005D7952">
        <w:rPr>
          <w:rFonts w:hint="eastAsia"/>
        </w:rPr>
        <w:t>(一)</w:t>
      </w:r>
      <w:r w:rsidR="005D7952" w:rsidRPr="005D7952">
        <w:rPr>
          <w:rFonts w:hint="eastAsia"/>
        </w:rPr>
        <w:t>以另行併案通緝為原因撤銷前案，併案後通緝應發布併案通緝書</w:t>
      </w:r>
      <w:r w:rsidR="002D681E">
        <w:rPr>
          <w:rFonts w:hint="eastAsia"/>
        </w:rPr>
        <w:t>。</w:t>
      </w:r>
      <w:r w:rsidR="005D7952">
        <w:rPr>
          <w:rFonts w:hint="eastAsia"/>
        </w:rPr>
        <w:t>(二)</w:t>
      </w:r>
      <w:r w:rsidR="005D7952" w:rsidRPr="005D7952">
        <w:rPr>
          <w:rFonts w:hint="eastAsia"/>
        </w:rPr>
        <w:t>併案通緝書應分別記載各案之案號、案由、被訴事實、裁判情形或執行情形，俾便分別計算其追訴權時效或行刑權時效期間。</w:t>
      </w:r>
      <w:r w:rsidR="00AC6568">
        <w:rPr>
          <w:rFonts w:hint="eastAsia"/>
        </w:rPr>
        <w:t>……(六)</w:t>
      </w:r>
      <w:r w:rsidR="00AC6568" w:rsidRPr="00AC6568">
        <w:rPr>
          <w:rFonts w:hint="eastAsia"/>
        </w:rPr>
        <w:t>併案通緝案件，經通緝歸案後，應分由同一檢察官併案偵辦或執行。但得另行編號計數。</w:t>
      </w:r>
      <w:r w:rsidR="007B4374">
        <w:rPr>
          <w:rFonts w:hint="eastAsia"/>
        </w:rPr>
        <w:t>」</w:t>
      </w:r>
      <w:r w:rsidR="007D6CF7">
        <w:rPr>
          <w:rFonts w:hint="eastAsia"/>
        </w:rPr>
        <w:t>第10點規定：「</w:t>
      </w:r>
      <w:r w:rsidR="007D6CF7" w:rsidRPr="007D6CF7">
        <w:rPr>
          <w:rFonts w:hint="eastAsia"/>
        </w:rPr>
        <w:t>檢察機關於發布通緝書前，應先查明被告或受刑人是否曾經通緝，如已有前案通緝，應比照前項各有關規定辦理。</w:t>
      </w:r>
      <w:r w:rsidR="007D6CF7">
        <w:rPr>
          <w:rFonts w:hint="eastAsia"/>
        </w:rPr>
        <w:t>」</w:t>
      </w:r>
      <w:r w:rsidR="0056678E" w:rsidRPr="003D4395">
        <w:rPr>
          <w:rFonts w:hint="eastAsia"/>
        </w:rPr>
        <w:t>檢察案件編號計數分案報結實施要點</w:t>
      </w:r>
      <w:r w:rsidR="0015139E">
        <w:rPr>
          <w:rFonts w:hint="eastAsia"/>
        </w:rPr>
        <w:t>(下稱報結要點)</w:t>
      </w:r>
      <w:r w:rsidR="0056678E" w:rsidRPr="003D4395">
        <w:rPr>
          <w:rFonts w:hint="eastAsia"/>
        </w:rPr>
        <w:t>第</w:t>
      </w:r>
      <w:r w:rsidR="0056678E" w:rsidRPr="003D4395">
        <w:t>18</w:t>
      </w:r>
      <w:r w:rsidR="0056678E" w:rsidRPr="003D4395">
        <w:rPr>
          <w:rFonts w:hint="eastAsia"/>
        </w:rPr>
        <w:t>點規定：「刑事案件在偵查或經移送執行中，被告經通</w:t>
      </w:r>
      <w:r w:rsidR="0056678E">
        <w:rPr>
          <w:rFonts w:hint="eastAsia"/>
        </w:rPr>
        <w:t>緝</w:t>
      </w:r>
      <w:r w:rsidR="0056678E" w:rsidRPr="003D4395">
        <w:rPr>
          <w:rFonts w:hint="eastAsia"/>
        </w:rPr>
        <w:t>結案後而緝獲歸案、死亡或時效完成者，應另立卷宗號數，並在『緝』字上按原案件種類加蓋原冠字。」</w:t>
      </w:r>
      <w:r w:rsidR="005D7952">
        <w:rPr>
          <w:rFonts w:hint="eastAsia"/>
        </w:rPr>
        <w:t>臺中地檢署自行訂頒</w:t>
      </w:r>
      <w:r w:rsidR="00EC70F4">
        <w:rPr>
          <w:rFonts w:hint="eastAsia"/>
        </w:rPr>
        <w:t>之</w:t>
      </w:r>
      <w:r w:rsidR="005D7952" w:rsidRPr="005D7952">
        <w:rPr>
          <w:rFonts w:hint="eastAsia"/>
        </w:rPr>
        <w:t>被告通緝到案之處理流程</w:t>
      </w:r>
      <w:r w:rsidR="0015139E">
        <w:rPr>
          <w:rFonts w:hint="eastAsia"/>
        </w:rPr>
        <w:t>(下稱處理流程)</w:t>
      </w:r>
      <w:r w:rsidR="005D7952">
        <w:rPr>
          <w:rFonts w:hint="eastAsia"/>
        </w:rPr>
        <w:t>規定：</w:t>
      </w:r>
      <w:r w:rsidR="005D7952" w:rsidRPr="005D7952">
        <w:rPr>
          <w:rFonts w:hint="eastAsia"/>
        </w:rPr>
        <w:t>「偵查或執行案件無論自行到案或緝獲到案，均由發布通緝之承辦股自行訊問，訊畢後，書記官應發給歸案證明書，並將警方之通緝案件移送書先辦理撤銷通緝，同時將移送書、點名單及筆錄整理後，登載於文書送達簿送收發室收文，陳閱後由資料科分『緝』字案辦理。</w:t>
      </w:r>
      <w:r w:rsidR="005D7952">
        <w:rPr>
          <w:rFonts w:hAnsi="標楷體" w:hint="eastAsia"/>
          <w:sz w:val="28"/>
          <w:szCs w:val="28"/>
          <w:shd w:val="clear" w:color="auto" w:fill="FFFFFF"/>
        </w:rPr>
        <w:t>」</w:t>
      </w:r>
      <w:r w:rsidR="00A36363">
        <w:rPr>
          <w:rFonts w:hint="eastAsia"/>
        </w:rPr>
        <w:t>臺中地檢署自行訂頒之</w:t>
      </w:r>
      <w:r w:rsidR="0056678E" w:rsidRPr="0056678E">
        <w:rPr>
          <w:rFonts w:hint="eastAsia"/>
        </w:rPr>
        <w:t>紀錄書記官手冊補充彙編</w:t>
      </w:r>
      <w:r w:rsidR="0015139E">
        <w:rPr>
          <w:rFonts w:hint="eastAsia"/>
        </w:rPr>
        <w:t>(下稱補充彙編)</w:t>
      </w:r>
      <w:r w:rsidR="0056678E" w:rsidRPr="0056678E">
        <w:rPr>
          <w:rFonts w:hint="eastAsia"/>
        </w:rPr>
        <w:t>第45頁載明：「90年度電腦通緝系統更新之前所發布之偵查併執行或執行併偵查案件，或不同股互併通緝之案件，於緝獲或其中一案時效消滅，於撤銷通緝時，撤銷通緝稿，除應先知會原通緝股外，撤銷通緝書，也應送原通緝股附卷，以免遺漏。」</w:t>
      </w:r>
    </w:p>
    <w:p w:rsidR="006B2F51" w:rsidRDefault="002F5D2C" w:rsidP="00FA187F">
      <w:pPr>
        <w:pStyle w:val="3"/>
      </w:pPr>
      <w:r>
        <w:rPr>
          <w:rFonts w:hint="eastAsia"/>
        </w:rPr>
        <w:t>查</w:t>
      </w:r>
      <w:r w:rsidR="002D681E">
        <w:rPr>
          <w:rFonts w:hint="eastAsia"/>
        </w:rPr>
        <w:t>陳訴人稱</w:t>
      </w:r>
      <w:r w:rsidR="007E57CC">
        <w:rPr>
          <w:rFonts w:hint="eastAsia"/>
        </w:rPr>
        <w:t>：</w:t>
      </w:r>
      <w:r w:rsidR="002D681E">
        <w:rPr>
          <w:rFonts w:hint="eastAsia"/>
        </w:rPr>
        <w:t>其於99年8月2日涉犯詐欺罪，同年月6日遭臺中市警局員警逮捕，逮捕當日竟未移送檢察</w:t>
      </w:r>
      <w:r w:rsidR="002D681E">
        <w:rPr>
          <w:rFonts w:hint="eastAsia"/>
        </w:rPr>
        <w:lastRenderedPageBreak/>
        <w:t>署，</w:t>
      </w:r>
      <w:r w:rsidR="00512077">
        <w:rPr>
          <w:rFonts w:hint="eastAsia"/>
        </w:rPr>
        <w:t>臺中市警局及臺中地檢署</w:t>
      </w:r>
      <w:r w:rsidR="002D681E">
        <w:rPr>
          <w:rFonts w:hint="eastAsia"/>
        </w:rPr>
        <w:t>刻意積案至106年2月始續行偵辦</w:t>
      </w:r>
      <w:r w:rsidR="007E57CC">
        <w:rPr>
          <w:rFonts w:hint="eastAsia"/>
        </w:rPr>
        <w:t>等語</w:t>
      </w:r>
      <w:r w:rsidR="002D681E">
        <w:rPr>
          <w:rFonts w:hint="eastAsia"/>
        </w:rPr>
        <w:t>。</w:t>
      </w:r>
    </w:p>
    <w:p w:rsidR="002F5D2C" w:rsidRDefault="002D681E" w:rsidP="00FA187F">
      <w:pPr>
        <w:pStyle w:val="3"/>
      </w:pPr>
      <w:r>
        <w:rPr>
          <w:rFonts w:hint="eastAsia"/>
        </w:rPr>
        <w:t>經查，</w:t>
      </w:r>
      <w:r w:rsidR="002C64DE">
        <w:rPr>
          <w:rFonts w:hint="eastAsia"/>
        </w:rPr>
        <w:t>臺中市警局先後以陳訴人涉犯詐欺、強盜等罪移送臺中地檢署，經該署個別分案辦理，茲彙整</w:t>
      </w:r>
      <w:r w:rsidR="00A138C2">
        <w:rPr>
          <w:rFonts w:hint="eastAsia"/>
        </w:rPr>
        <w:t>移送情形</w:t>
      </w:r>
      <w:r w:rsidR="002C64DE">
        <w:rPr>
          <w:rFonts w:hint="eastAsia"/>
        </w:rPr>
        <w:t>如下表：</w:t>
      </w:r>
    </w:p>
    <w:tbl>
      <w:tblPr>
        <w:tblStyle w:val="af6"/>
        <w:tblW w:w="0" w:type="auto"/>
        <w:tblInd w:w="1361" w:type="dxa"/>
        <w:tblLook w:val="04A0" w:firstRow="1" w:lastRow="0" w:firstColumn="1" w:lastColumn="0" w:noHBand="0" w:noVBand="1"/>
      </w:tblPr>
      <w:tblGrid>
        <w:gridCol w:w="845"/>
        <w:gridCol w:w="1417"/>
        <w:gridCol w:w="1472"/>
        <w:gridCol w:w="967"/>
        <w:gridCol w:w="1559"/>
        <w:gridCol w:w="1439"/>
      </w:tblGrid>
      <w:tr w:rsidR="002C64DE" w:rsidRPr="002C64DE" w:rsidTr="002C64DE">
        <w:tc>
          <w:tcPr>
            <w:tcW w:w="845" w:type="dxa"/>
          </w:tcPr>
          <w:p w:rsidR="002C64DE" w:rsidRPr="002C64DE" w:rsidRDefault="00A138C2" w:rsidP="002C64DE">
            <w:pPr>
              <w:pStyle w:val="3"/>
              <w:numPr>
                <w:ilvl w:val="0"/>
                <w:numId w:val="0"/>
              </w:numPr>
              <w:rPr>
                <w:sz w:val="28"/>
                <w:szCs w:val="28"/>
              </w:rPr>
            </w:pPr>
            <w:r>
              <w:rPr>
                <w:rFonts w:hint="eastAsia"/>
                <w:sz w:val="28"/>
                <w:szCs w:val="28"/>
              </w:rPr>
              <w:t>序</w:t>
            </w:r>
            <w:r w:rsidR="002C64DE" w:rsidRPr="002C64DE">
              <w:rPr>
                <w:rFonts w:hint="eastAsia"/>
                <w:sz w:val="28"/>
                <w:szCs w:val="28"/>
              </w:rPr>
              <w:t>號</w:t>
            </w:r>
          </w:p>
        </w:tc>
        <w:tc>
          <w:tcPr>
            <w:tcW w:w="1417" w:type="dxa"/>
          </w:tcPr>
          <w:p w:rsidR="002C64DE" w:rsidRPr="002C64DE" w:rsidRDefault="00702D04" w:rsidP="002C64DE">
            <w:pPr>
              <w:pStyle w:val="3"/>
              <w:numPr>
                <w:ilvl w:val="0"/>
                <w:numId w:val="0"/>
              </w:numPr>
              <w:rPr>
                <w:sz w:val="28"/>
                <w:szCs w:val="28"/>
              </w:rPr>
            </w:pPr>
            <w:r>
              <w:rPr>
                <w:rFonts w:hint="eastAsia"/>
                <w:sz w:val="28"/>
                <w:szCs w:val="28"/>
              </w:rPr>
              <w:t>移送</w:t>
            </w:r>
            <w:r w:rsidR="002C64DE" w:rsidRPr="002C64DE">
              <w:rPr>
                <w:rFonts w:hint="eastAsia"/>
                <w:sz w:val="28"/>
                <w:szCs w:val="28"/>
              </w:rPr>
              <w:t>日期</w:t>
            </w:r>
          </w:p>
        </w:tc>
        <w:tc>
          <w:tcPr>
            <w:tcW w:w="1472" w:type="dxa"/>
          </w:tcPr>
          <w:p w:rsidR="002C64DE" w:rsidRPr="002C64DE" w:rsidRDefault="002C64DE" w:rsidP="002C64DE">
            <w:pPr>
              <w:pStyle w:val="3"/>
              <w:numPr>
                <w:ilvl w:val="0"/>
                <w:numId w:val="0"/>
              </w:numPr>
              <w:rPr>
                <w:sz w:val="28"/>
                <w:szCs w:val="28"/>
              </w:rPr>
            </w:pPr>
            <w:r w:rsidRPr="002C64DE">
              <w:rPr>
                <w:rFonts w:hint="eastAsia"/>
                <w:sz w:val="28"/>
                <w:szCs w:val="28"/>
              </w:rPr>
              <w:t>移送</w:t>
            </w:r>
            <w:r>
              <w:rPr>
                <w:rFonts w:hint="eastAsia"/>
                <w:sz w:val="28"/>
                <w:szCs w:val="28"/>
              </w:rPr>
              <w:t>分局</w:t>
            </w:r>
          </w:p>
        </w:tc>
        <w:tc>
          <w:tcPr>
            <w:tcW w:w="967" w:type="dxa"/>
          </w:tcPr>
          <w:p w:rsidR="002C64DE" w:rsidRPr="002C64DE" w:rsidRDefault="002C64DE" w:rsidP="002C64DE">
            <w:pPr>
              <w:pStyle w:val="3"/>
              <w:numPr>
                <w:ilvl w:val="0"/>
                <w:numId w:val="0"/>
              </w:numPr>
              <w:rPr>
                <w:sz w:val="28"/>
                <w:szCs w:val="28"/>
              </w:rPr>
            </w:pPr>
            <w:r>
              <w:rPr>
                <w:rFonts w:hint="eastAsia"/>
                <w:sz w:val="28"/>
                <w:szCs w:val="28"/>
              </w:rPr>
              <w:t>罪名</w:t>
            </w:r>
          </w:p>
        </w:tc>
        <w:tc>
          <w:tcPr>
            <w:tcW w:w="1559" w:type="dxa"/>
          </w:tcPr>
          <w:p w:rsidR="002C64DE" w:rsidRPr="002C64DE" w:rsidRDefault="002C64DE" w:rsidP="002C64DE">
            <w:pPr>
              <w:pStyle w:val="3"/>
              <w:numPr>
                <w:ilvl w:val="0"/>
                <w:numId w:val="0"/>
              </w:numPr>
              <w:rPr>
                <w:sz w:val="28"/>
                <w:szCs w:val="28"/>
              </w:rPr>
            </w:pPr>
            <w:r>
              <w:rPr>
                <w:rFonts w:hint="eastAsia"/>
                <w:sz w:val="28"/>
                <w:szCs w:val="28"/>
              </w:rPr>
              <w:t>臺中地檢署承辦股別</w:t>
            </w:r>
          </w:p>
        </w:tc>
        <w:tc>
          <w:tcPr>
            <w:tcW w:w="1439" w:type="dxa"/>
          </w:tcPr>
          <w:p w:rsidR="002C64DE" w:rsidRPr="002C64DE" w:rsidRDefault="002C64DE" w:rsidP="002C64DE">
            <w:pPr>
              <w:pStyle w:val="3"/>
              <w:numPr>
                <w:ilvl w:val="0"/>
                <w:numId w:val="0"/>
              </w:numPr>
              <w:rPr>
                <w:sz w:val="28"/>
                <w:szCs w:val="28"/>
              </w:rPr>
            </w:pPr>
            <w:r>
              <w:rPr>
                <w:rFonts w:hint="eastAsia"/>
                <w:sz w:val="28"/>
                <w:szCs w:val="28"/>
              </w:rPr>
              <w:t>偵辦案號</w:t>
            </w:r>
          </w:p>
        </w:tc>
      </w:tr>
      <w:tr w:rsidR="002C64DE" w:rsidRPr="002C64DE" w:rsidTr="002C64DE">
        <w:tc>
          <w:tcPr>
            <w:tcW w:w="845" w:type="dxa"/>
          </w:tcPr>
          <w:p w:rsidR="002C64DE" w:rsidRPr="002C64DE" w:rsidRDefault="00A138C2" w:rsidP="00A86621">
            <w:pPr>
              <w:pStyle w:val="3"/>
              <w:numPr>
                <w:ilvl w:val="0"/>
                <w:numId w:val="0"/>
              </w:numPr>
              <w:jc w:val="center"/>
              <w:rPr>
                <w:sz w:val="28"/>
                <w:szCs w:val="28"/>
              </w:rPr>
            </w:pPr>
            <w:r>
              <w:rPr>
                <w:rFonts w:hint="eastAsia"/>
                <w:sz w:val="28"/>
                <w:szCs w:val="28"/>
              </w:rPr>
              <w:t>1</w:t>
            </w:r>
          </w:p>
        </w:tc>
        <w:tc>
          <w:tcPr>
            <w:tcW w:w="1417" w:type="dxa"/>
          </w:tcPr>
          <w:p w:rsidR="002C64DE" w:rsidRPr="002C64DE" w:rsidRDefault="002C64DE" w:rsidP="00A138C2">
            <w:pPr>
              <w:pStyle w:val="3"/>
              <w:numPr>
                <w:ilvl w:val="0"/>
                <w:numId w:val="0"/>
              </w:numPr>
              <w:jc w:val="center"/>
              <w:rPr>
                <w:sz w:val="28"/>
                <w:szCs w:val="28"/>
              </w:rPr>
            </w:pPr>
            <w:r>
              <w:rPr>
                <w:rFonts w:hint="eastAsia"/>
                <w:sz w:val="28"/>
                <w:szCs w:val="28"/>
              </w:rPr>
              <w:t>99.8.16</w:t>
            </w:r>
          </w:p>
        </w:tc>
        <w:tc>
          <w:tcPr>
            <w:tcW w:w="1472" w:type="dxa"/>
          </w:tcPr>
          <w:p w:rsidR="002C64DE" w:rsidRPr="002C64DE" w:rsidRDefault="002C64DE" w:rsidP="00A138C2">
            <w:pPr>
              <w:pStyle w:val="3"/>
              <w:numPr>
                <w:ilvl w:val="0"/>
                <w:numId w:val="0"/>
              </w:numPr>
              <w:jc w:val="center"/>
              <w:rPr>
                <w:sz w:val="28"/>
                <w:szCs w:val="28"/>
              </w:rPr>
            </w:pPr>
            <w:r>
              <w:rPr>
                <w:rFonts w:hint="eastAsia"/>
                <w:sz w:val="28"/>
                <w:szCs w:val="28"/>
              </w:rPr>
              <w:t>第6分局</w:t>
            </w:r>
          </w:p>
        </w:tc>
        <w:tc>
          <w:tcPr>
            <w:tcW w:w="967" w:type="dxa"/>
          </w:tcPr>
          <w:p w:rsidR="002C64DE" w:rsidRPr="002C64DE" w:rsidRDefault="002C64DE" w:rsidP="002C64DE">
            <w:pPr>
              <w:pStyle w:val="3"/>
              <w:numPr>
                <w:ilvl w:val="0"/>
                <w:numId w:val="0"/>
              </w:numPr>
              <w:rPr>
                <w:sz w:val="28"/>
                <w:szCs w:val="28"/>
              </w:rPr>
            </w:pPr>
            <w:r>
              <w:rPr>
                <w:rFonts w:hint="eastAsia"/>
                <w:sz w:val="28"/>
                <w:szCs w:val="28"/>
              </w:rPr>
              <w:t>詐欺</w:t>
            </w:r>
          </w:p>
        </w:tc>
        <w:tc>
          <w:tcPr>
            <w:tcW w:w="1559" w:type="dxa"/>
          </w:tcPr>
          <w:p w:rsidR="002C64DE" w:rsidRPr="002C64DE" w:rsidRDefault="002C64DE" w:rsidP="002C64DE">
            <w:pPr>
              <w:pStyle w:val="3"/>
              <w:numPr>
                <w:ilvl w:val="0"/>
                <w:numId w:val="0"/>
              </w:numPr>
              <w:rPr>
                <w:sz w:val="28"/>
                <w:szCs w:val="28"/>
              </w:rPr>
            </w:pPr>
            <w:r>
              <w:rPr>
                <w:rFonts w:hint="eastAsia"/>
                <w:sz w:val="28"/>
                <w:szCs w:val="28"/>
              </w:rPr>
              <w:t>政股(金股督導)</w:t>
            </w:r>
          </w:p>
        </w:tc>
        <w:tc>
          <w:tcPr>
            <w:tcW w:w="1439" w:type="dxa"/>
          </w:tcPr>
          <w:p w:rsidR="002C64DE" w:rsidRPr="00C476D1" w:rsidRDefault="002C64DE" w:rsidP="002C64DE">
            <w:pPr>
              <w:pStyle w:val="3"/>
              <w:numPr>
                <w:ilvl w:val="0"/>
                <w:numId w:val="0"/>
              </w:numPr>
              <w:rPr>
                <w:sz w:val="24"/>
                <w:szCs w:val="24"/>
              </w:rPr>
            </w:pPr>
            <w:r w:rsidRPr="00C476D1">
              <w:rPr>
                <w:rFonts w:hint="eastAsia"/>
                <w:sz w:val="24"/>
                <w:szCs w:val="24"/>
              </w:rPr>
              <w:t>99年度偵字第19672號</w:t>
            </w:r>
          </w:p>
        </w:tc>
      </w:tr>
      <w:tr w:rsidR="002C64DE" w:rsidRPr="002C64DE" w:rsidTr="002C64DE">
        <w:tc>
          <w:tcPr>
            <w:tcW w:w="845" w:type="dxa"/>
          </w:tcPr>
          <w:p w:rsidR="002C64DE" w:rsidRPr="002C64DE" w:rsidRDefault="00A138C2" w:rsidP="00A86621">
            <w:pPr>
              <w:pStyle w:val="3"/>
              <w:numPr>
                <w:ilvl w:val="0"/>
                <w:numId w:val="0"/>
              </w:numPr>
              <w:jc w:val="center"/>
              <w:rPr>
                <w:sz w:val="28"/>
                <w:szCs w:val="28"/>
              </w:rPr>
            </w:pPr>
            <w:r>
              <w:rPr>
                <w:rFonts w:hint="eastAsia"/>
                <w:sz w:val="28"/>
                <w:szCs w:val="28"/>
              </w:rPr>
              <w:t>2</w:t>
            </w:r>
          </w:p>
        </w:tc>
        <w:tc>
          <w:tcPr>
            <w:tcW w:w="1417" w:type="dxa"/>
          </w:tcPr>
          <w:p w:rsidR="002C64DE" w:rsidRPr="002C64DE" w:rsidRDefault="002C64DE" w:rsidP="00A138C2">
            <w:pPr>
              <w:pStyle w:val="3"/>
              <w:numPr>
                <w:ilvl w:val="0"/>
                <w:numId w:val="0"/>
              </w:numPr>
              <w:jc w:val="center"/>
              <w:rPr>
                <w:sz w:val="28"/>
                <w:szCs w:val="28"/>
              </w:rPr>
            </w:pPr>
            <w:r>
              <w:rPr>
                <w:rFonts w:hint="eastAsia"/>
                <w:sz w:val="28"/>
                <w:szCs w:val="28"/>
              </w:rPr>
              <w:t>99.8.26</w:t>
            </w:r>
          </w:p>
        </w:tc>
        <w:tc>
          <w:tcPr>
            <w:tcW w:w="1472" w:type="dxa"/>
          </w:tcPr>
          <w:p w:rsidR="002C64DE" w:rsidRPr="002C64DE" w:rsidRDefault="002C64DE" w:rsidP="00A138C2">
            <w:pPr>
              <w:pStyle w:val="3"/>
              <w:numPr>
                <w:ilvl w:val="0"/>
                <w:numId w:val="0"/>
              </w:numPr>
              <w:jc w:val="center"/>
              <w:rPr>
                <w:sz w:val="28"/>
                <w:szCs w:val="28"/>
              </w:rPr>
            </w:pPr>
            <w:r>
              <w:rPr>
                <w:rFonts w:hint="eastAsia"/>
                <w:sz w:val="28"/>
                <w:szCs w:val="28"/>
              </w:rPr>
              <w:t>太平分局</w:t>
            </w:r>
          </w:p>
        </w:tc>
        <w:tc>
          <w:tcPr>
            <w:tcW w:w="967" w:type="dxa"/>
          </w:tcPr>
          <w:p w:rsidR="002C64DE" w:rsidRPr="002C64DE" w:rsidRDefault="002C64DE" w:rsidP="00A86621">
            <w:pPr>
              <w:pStyle w:val="3"/>
              <w:numPr>
                <w:ilvl w:val="0"/>
                <w:numId w:val="0"/>
              </w:numPr>
              <w:jc w:val="center"/>
              <w:rPr>
                <w:sz w:val="28"/>
                <w:szCs w:val="28"/>
              </w:rPr>
            </w:pPr>
            <w:r>
              <w:rPr>
                <w:rFonts w:hint="eastAsia"/>
                <w:sz w:val="28"/>
                <w:szCs w:val="28"/>
              </w:rPr>
              <w:t>詐欺</w:t>
            </w:r>
          </w:p>
        </w:tc>
        <w:tc>
          <w:tcPr>
            <w:tcW w:w="1559" w:type="dxa"/>
          </w:tcPr>
          <w:p w:rsidR="002C64DE" w:rsidRPr="002C64DE" w:rsidRDefault="002C64DE" w:rsidP="00A86621">
            <w:pPr>
              <w:pStyle w:val="3"/>
              <w:numPr>
                <w:ilvl w:val="0"/>
                <w:numId w:val="0"/>
              </w:numPr>
              <w:jc w:val="center"/>
              <w:rPr>
                <w:sz w:val="28"/>
                <w:szCs w:val="28"/>
              </w:rPr>
            </w:pPr>
            <w:r>
              <w:rPr>
                <w:rFonts w:hint="eastAsia"/>
                <w:sz w:val="28"/>
                <w:szCs w:val="28"/>
              </w:rPr>
              <w:t>精股</w:t>
            </w:r>
          </w:p>
        </w:tc>
        <w:tc>
          <w:tcPr>
            <w:tcW w:w="1439" w:type="dxa"/>
          </w:tcPr>
          <w:p w:rsidR="002C64DE" w:rsidRPr="00C476D1" w:rsidRDefault="002C64DE" w:rsidP="002C64DE">
            <w:pPr>
              <w:pStyle w:val="3"/>
              <w:numPr>
                <w:ilvl w:val="0"/>
                <w:numId w:val="0"/>
              </w:numPr>
              <w:rPr>
                <w:sz w:val="24"/>
                <w:szCs w:val="24"/>
              </w:rPr>
            </w:pPr>
            <w:r w:rsidRPr="00C476D1">
              <w:rPr>
                <w:rFonts w:hint="eastAsia"/>
                <w:sz w:val="24"/>
                <w:szCs w:val="24"/>
              </w:rPr>
              <w:t>99年度偵字第21054號</w:t>
            </w:r>
          </w:p>
        </w:tc>
      </w:tr>
      <w:tr w:rsidR="002C64DE" w:rsidRPr="002C64DE" w:rsidTr="002C64DE">
        <w:tc>
          <w:tcPr>
            <w:tcW w:w="845" w:type="dxa"/>
          </w:tcPr>
          <w:p w:rsidR="002C64DE" w:rsidRPr="002C64DE" w:rsidRDefault="00A138C2" w:rsidP="00A86621">
            <w:pPr>
              <w:pStyle w:val="3"/>
              <w:numPr>
                <w:ilvl w:val="0"/>
                <w:numId w:val="0"/>
              </w:numPr>
              <w:jc w:val="center"/>
              <w:rPr>
                <w:sz w:val="28"/>
                <w:szCs w:val="28"/>
              </w:rPr>
            </w:pPr>
            <w:r>
              <w:rPr>
                <w:rFonts w:hint="eastAsia"/>
                <w:sz w:val="28"/>
                <w:szCs w:val="28"/>
              </w:rPr>
              <w:t>3</w:t>
            </w:r>
          </w:p>
        </w:tc>
        <w:tc>
          <w:tcPr>
            <w:tcW w:w="1417" w:type="dxa"/>
          </w:tcPr>
          <w:p w:rsidR="002C64DE" w:rsidRPr="002C64DE" w:rsidRDefault="002C64DE" w:rsidP="00A138C2">
            <w:pPr>
              <w:pStyle w:val="3"/>
              <w:numPr>
                <w:ilvl w:val="0"/>
                <w:numId w:val="0"/>
              </w:numPr>
              <w:jc w:val="center"/>
              <w:rPr>
                <w:sz w:val="28"/>
                <w:szCs w:val="28"/>
              </w:rPr>
            </w:pPr>
            <w:r>
              <w:rPr>
                <w:rFonts w:hint="eastAsia"/>
                <w:sz w:val="28"/>
                <w:szCs w:val="28"/>
              </w:rPr>
              <w:t>99.11.28</w:t>
            </w:r>
          </w:p>
        </w:tc>
        <w:tc>
          <w:tcPr>
            <w:tcW w:w="1472" w:type="dxa"/>
          </w:tcPr>
          <w:p w:rsidR="002C64DE" w:rsidRPr="002C64DE" w:rsidRDefault="002C64DE" w:rsidP="00A138C2">
            <w:pPr>
              <w:pStyle w:val="3"/>
              <w:numPr>
                <w:ilvl w:val="0"/>
                <w:numId w:val="0"/>
              </w:numPr>
              <w:jc w:val="center"/>
              <w:rPr>
                <w:sz w:val="28"/>
                <w:szCs w:val="28"/>
              </w:rPr>
            </w:pPr>
            <w:r>
              <w:rPr>
                <w:rFonts w:hint="eastAsia"/>
                <w:sz w:val="28"/>
                <w:szCs w:val="28"/>
              </w:rPr>
              <w:t>第2分局</w:t>
            </w:r>
          </w:p>
        </w:tc>
        <w:tc>
          <w:tcPr>
            <w:tcW w:w="967" w:type="dxa"/>
          </w:tcPr>
          <w:p w:rsidR="002C64DE" w:rsidRPr="002C64DE" w:rsidRDefault="002C64DE" w:rsidP="00A86621">
            <w:pPr>
              <w:pStyle w:val="3"/>
              <w:numPr>
                <w:ilvl w:val="0"/>
                <w:numId w:val="0"/>
              </w:numPr>
              <w:jc w:val="center"/>
              <w:rPr>
                <w:sz w:val="28"/>
                <w:szCs w:val="28"/>
              </w:rPr>
            </w:pPr>
            <w:r>
              <w:rPr>
                <w:rFonts w:hint="eastAsia"/>
                <w:sz w:val="28"/>
                <w:szCs w:val="28"/>
              </w:rPr>
              <w:t>詐欺</w:t>
            </w:r>
          </w:p>
        </w:tc>
        <w:tc>
          <w:tcPr>
            <w:tcW w:w="1559" w:type="dxa"/>
          </w:tcPr>
          <w:p w:rsidR="002C64DE" w:rsidRPr="002C64DE" w:rsidRDefault="002C64DE" w:rsidP="00A86621">
            <w:pPr>
              <w:pStyle w:val="3"/>
              <w:numPr>
                <w:ilvl w:val="0"/>
                <w:numId w:val="0"/>
              </w:numPr>
              <w:jc w:val="center"/>
              <w:rPr>
                <w:sz w:val="28"/>
                <w:szCs w:val="28"/>
              </w:rPr>
            </w:pPr>
            <w:r>
              <w:rPr>
                <w:rFonts w:hint="eastAsia"/>
                <w:sz w:val="28"/>
                <w:szCs w:val="28"/>
              </w:rPr>
              <w:t>精股</w:t>
            </w:r>
          </w:p>
        </w:tc>
        <w:tc>
          <w:tcPr>
            <w:tcW w:w="1439" w:type="dxa"/>
          </w:tcPr>
          <w:p w:rsidR="002C64DE" w:rsidRPr="00C476D1" w:rsidRDefault="002C64DE" w:rsidP="002C64DE">
            <w:pPr>
              <w:pStyle w:val="3"/>
              <w:numPr>
                <w:ilvl w:val="0"/>
                <w:numId w:val="0"/>
              </w:numPr>
              <w:rPr>
                <w:sz w:val="24"/>
                <w:szCs w:val="24"/>
              </w:rPr>
            </w:pPr>
            <w:r w:rsidRPr="00C476D1">
              <w:rPr>
                <w:rFonts w:hint="eastAsia"/>
                <w:sz w:val="24"/>
                <w:szCs w:val="24"/>
              </w:rPr>
              <w:t>99年度偵字第28072號</w:t>
            </w:r>
          </w:p>
        </w:tc>
      </w:tr>
      <w:tr w:rsidR="002C64DE" w:rsidRPr="002C64DE" w:rsidTr="002C64DE">
        <w:tc>
          <w:tcPr>
            <w:tcW w:w="845" w:type="dxa"/>
          </w:tcPr>
          <w:p w:rsidR="002C64DE" w:rsidRPr="002C64DE" w:rsidRDefault="00A138C2" w:rsidP="00A86621">
            <w:pPr>
              <w:pStyle w:val="3"/>
              <w:numPr>
                <w:ilvl w:val="0"/>
                <w:numId w:val="0"/>
              </w:numPr>
              <w:jc w:val="center"/>
              <w:rPr>
                <w:sz w:val="28"/>
                <w:szCs w:val="28"/>
              </w:rPr>
            </w:pPr>
            <w:r>
              <w:rPr>
                <w:rFonts w:hint="eastAsia"/>
                <w:sz w:val="28"/>
                <w:szCs w:val="28"/>
              </w:rPr>
              <w:t>4</w:t>
            </w:r>
          </w:p>
        </w:tc>
        <w:tc>
          <w:tcPr>
            <w:tcW w:w="1417" w:type="dxa"/>
          </w:tcPr>
          <w:p w:rsidR="002C64DE" w:rsidRPr="002C64DE" w:rsidRDefault="002C64DE" w:rsidP="00A138C2">
            <w:pPr>
              <w:pStyle w:val="3"/>
              <w:numPr>
                <w:ilvl w:val="0"/>
                <w:numId w:val="0"/>
              </w:numPr>
              <w:jc w:val="center"/>
              <w:rPr>
                <w:sz w:val="28"/>
                <w:szCs w:val="28"/>
              </w:rPr>
            </w:pPr>
            <w:r>
              <w:rPr>
                <w:rFonts w:hint="eastAsia"/>
                <w:sz w:val="28"/>
                <w:szCs w:val="28"/>
              </w:rPr>
              <w:t>100</w:t>
            </w:r>
            <w:r w:rsidR="00A86621">
              <w:rPr>
                <w:rFonts w:hint="eastAsia"/>
                <w:sz w:val="28"/>
                <w:szCs w:val="28"/>
              </w:rPr>
              <w:t>.4.18</w:t>
            </w:r>
          </w:p>
        </w:tc>
        <w:tc>
          <w:tcPr>
            <w:tcW w:w="1472" w:type="dxa"/>
          </w:tcPr>
          <w:p w:rsidR="002C64DE" w:rsidRPr="002C64DE" w:rsidRDefault="002C64DE" w:rsidP="00A138C2">
            <w:pPr>
              <w:pStyle w:val="3"/>
              <w:numPr>
                <w:ilvl w:val="0"/>
                <w:numId w:val="0"/>
              </w:numPr>
              <w:jc w:val="center"/>
              <w:rPr>
                <w:sz w:val="28"/>
                <w:szCs w:val="28"/>
              </w:rPr>
            </w:pPr>
            <w:r>
              <w:rPr>
                <w:rFonts w:hint="eastAsia"/>
                <w:sz w:val="28"/>
                <w:szCs w:val="28"/>
              </w:rPr>
              <w:t>第4分局</w:t>
            </w:r>
          </w:p>
        </w:tc>
        <w:tc>
          <w:tcPr>
            <w:tcW w:w="967" w:type="dxa"/>
          </w:tcPr>
          <w:p w:rsidR="002C64DE" w:rsidRPr="002C64DE" w:rsidRDefault="002C64DE" w:rsidP="00A86621">
            <w:pPr>
              <w:pStyle w:val="3"/>
              <w:numPr>
                <w:ilvl w:val="0"/>
                <w:numId w:val="0"/>
              </w:numPr>
              <w:jc w:val="center"/>
              <w:rPr>
                <w:sz w:val="28"/>
                <w:szCs w:val="28"/>
              </w:rPr>
            </w:pPr>
            <w:r>
              <w:rPr>
                <w:rFonts w:hint="eastAsia"/>
                <w:sz w:val="28"/>
                <w:szCs w:val="28"/>
              </w:rPr>
              <w:t>強盜</w:t>
            </w:r>
          </w:p>
        </w:tc>
        <w:tc>
          <w:tcPr>
            <w:tcW w:w="1559" w:type="dxa"/>
          </w:tcPr>
          <w:p w:rsidR="002C64DE" w:rsidRPr="002C64DE" w:rsidRDefault="002C64DE" w:rsidP="00A86621">
            <w:pPr>
              <w:pStyle w:val="3"/>
              <w:numPr>
                <w:ilvl w:val="0"/>
                <w:numId w:val="0"/>
              </w:numPr>
              <w:jc w:val="center"/>
              <w:rPr>
                <w:sz w:val="28"/>
                <w:szCs w:val="28"/>
              </w:rPr>
            </w:pPr>
            <w:r>
              <w:rPr>
                <w:rFonts w:hint="eastAsia"/>
                <w:sz w:val="28"/>
                <w:szCs w:val="28"/>
              </w:rPr>
              <w:t>讓股</w:t>
            </w:r>
          </w:p>
        </w:tc>
        <w:tc>
          <w:tcPr>
            <w:tcW w:w="1439" w:type="dxa"/>
          </w:tcPr>
          <w:p w:rsidR="002C64DE" w:rsidRPr="00C476D1" w:rsidRDefault="002C64DE" w:rsidP="00EB7C55">
            <w:pPr>
              <w:pStyle w:val="3"/>
              <w:numPr>
                <w:ilvl w:val="0"/>
                <w:numId w:val="0"/>
              </w:numPr>
              <w:rPr>
                <w:sz w:val="24"/>
                <w:szCs w:val="24"/>
              </w:rPr>
            </w:pPr>
            <w:r w:rsidRPr="00C476D1">
              <w:rPr>
                <w:rFonts w:hint="eastAsia"/>
                <w:sz w:val="24"/>
                <w:szCs w:val="24"/>
              </w:rPr>
              <w:t>100年度偵字第16477號</w:t>
            </w:r>
          </w:p>
        </w:tc>
      </w:tr>
      <w:tr w:rsidR="002C64DE" w:rsidRPr="002C64DE" w:rsidTr="002C64DE">
        <w:tc>
          <w:tcPr>
            <w:tcW w:w="845" w:type="dxa"/>
          </w:tcPr>
          <w:p w:rsidR="002C64DE" w:rsidRPr="002C64DE" w:rsidRDefault="00A138C2" w:rsidP="00A86621">
            <w:pPr>
              <w:pStyle w:val="3"/>
              <w:numPr>
                <w:ilvl w:val="0"/>
                <w:numId w:val="0"/>
              </w:numPr>
              <w:jc w:val="center"/>
              <w:rPr>
                <w:sz w:val="28"/>
                <w:szCs w:val="28"/>
              </w:rPr>
            </w:pPr>
            <w:r>
              <w:rPr>
                <w:rFonts w:hint="eastAsia"/>
                <w:sz w:val="28"/>
                <w:szCs w:val="28"/>
              </w:rPr>
              <w:t>5</w:t>
            </w:r>
          </w:p>
        </w:tc>
        <w:tc>
          <w:tcPr>
            <w:tcW w:w="1417" w:type="dxa"/>
          </w:tcPr>
          <w:p w:rsidR="002C64DE" w:rsidRPr="002C64DE" w:rsidRDefault="00A86621" w:rsidP="00A138C2">
            <w:pPr>
              <w:pStyle w:val="3"/>
              <w:numPr>
                <w:ilvl w:val="0"/>
                <w:numId w:val="0"/>
              </w:numPr>
              <w:jc w:val="center"/>
              <w:rPr>
                <w:sz w:val="28"/>
                <w:szCs w:val="28"/>
              </w:rPr>
            </w:pPr>
            <w:r>
              <w:rPr>
                <w:rFonts w:hint="eastAsia"/>
                <w:sz w:val="28"/>
                <w:szCs w:val="28"/>
              </w:rPr>
              <w:t>100.6.24</w:t>
            </w:r>
          </w:p>
        </w:tc>
        <w:tc>
          <w:tcPr>
            <w:tcW w:w="1472" w:type="dxa"/>
          </w:tcPr>
          <w:p w:rsidR="002C64DE" w:rsidRPr="002C64DE" w:rsidRDefault="00A86621" w:rsidP="00C476D1">
            <w:pPr>
              <w:pStyle w:val="3"/>
              <w:numPr>
                <w:ilvl w:val="0"/>
                <w:numId w:val="0"/>
              </w:numPr>
              <w:jc w:val="center"/>
              <w:rPr>
                <w:sz w:val="28"/>
                <w:szCs w:val="28"/>
              </w:rPr>
            </w:pPr>
            <w:r>
              <w:rPr>
                <w:rFonts w:hint="eastAsia"/>
                <w:sz w:val="28"/>
                <w:szCs w:val="28"/>
              </w:rPr>
              <w:t>霧峰分局</w:t>
            </w:r>
          </w:p>
        </w:tc>
        <w:tc>
          <w:tcPr>
            <w:tcW w:w="967" w:type="dxa"/>
          </w:tcPr>
          <w:p w:rsidR="002C64DE" w:rsidRPr="002C64DE" w:rsidRDefault="00A86621" w:rsidP="00A86621">
            <w:pPr>
              <w:pStyle w:val="3"/>
              <w:numPr>
                <w:ilvl w:val="0"/>
                <w:numId w:val="0"/>
              </w:numPr>
              <w:jc w:val="center"/>
              <w:rPr>
                <w:sz w:val="28"/>
                <w:szCs w:val="28"/>
              </w:rPr>
            </w:pPr>
            <w:r>
              <w:rPr>
                <w:rFonts w:hint="eastAsia"/>
                <w:sz w:val="28"/>
                <w:szCs w:val="28"/>
              </w:rPr>
              <w:t>詐欺</w:t>
            </w:r>
          </w:p>
        </w:tc>
        <w:tc>
          <w:tcPr>
            <w:tcW w:w="1559" w:type="dxa"/>
          </w:tcPr>
          <w:p w:rsidR="002C64DE" w:rsidRPr="002C64DE" w:rsidRDefault="00A86621" w:rsidP="00A86621">
            <w:pPr>
              <w:pStyle w:val="3"/>
              <w:numPr>
                <w:ilvl w:val="0"/>
                <w:numId w:val="0"/>
              </w:numPr>
              <w:jc w:val="center"/>
              <w:rPr>
                <w:sz w:val="28"/>
                <w:szCs w:val="28"/>
              </w:rPr>
            </w:pPr>
            <w:r>
              <w:rPr>
                <w:rFonts w:hint="eastAsia"/>
                <w:sz w:val="28"/>
                <w:szCs w:val="28"/>
              </w:rPr>
              <w:t>精股</w:t>
            </w:r>
          </w:p>
        </w:tc>
        <w:tc>
          <w:tcPr>
            <w:tcW w:w="1439" w:type="dxa"/>
          </w:tcPr>
          <w:p w:rsidR="002C64DE" w:rsidRPr="00C476D1" w:rsidRDefault="00A86621" w:rsidP="00EB7C55">
            <w:pPr>
              <w:pStyle w:val="3"/>
              <w:numPr>
                <w:ilvl w:val="0"/>
                <w:numId w:val="0"/>
              </w:numPr>
              <w:rPr>
                <w:sz w:val="24"/>
                <w:szCs w:val="24"/>
              </w:rPr>
            </w:pPr>
            <w:r w:rsidRPr="00C476D1">
              <w:rPr>
                <w:rFonts w:hint="eastAsia"/>
                <w:sz w:val="24"/>
                <w:szCs w:val="24"/>
              </w:rPr>
              <w:t>100</w:t>
            </w:r>
            <w:r w:rsidR="002C64DE" w:rsidRPr="00C476D1">
              <w:rPr>
                <w:rFonts w:hint="eastAsia"/>
                <w:sz w:val="24"/>
                <w:szCs w:val="24"/>
              </w:rPr>
              <w:t>年度偵字第</w:t>
            </w:r>
            <w:r w:rsidR="008835A0">
              <w:rPr>
                <w:rFonts w:hint="eastAsia"/>
                <w:sz w:val="24"/>
                <w:szCs w:val="24"/>
              </w:rPr>
              <w:t>14621</w:t>
            </w:r>
          </w:p>
        </w:tc>
      </w:tr>
    </w:tbl>
    <w:p w:rsidR="002C64DE" w:rsidRDefault="002C64DE" w:rsidP="002C64DE">
      <w:pPr>
        <w:pStyle w:val="3"/>
        <w:numPr>
          <w:ilvl w:val="0"/>
          <w:numId w:val="0"/>
        </w:numPr>
        <w:ind w:left="1361"/>
      </w:pPr>
    </w:p>
    <w:p w:rsidR="00710F9B" w:rsidRDefault="001327FB" w:rsidP="00A05369">
      <w:pPr>
        <w:pStyle w:val="3"/>
      </w:pPr>
      <w:r>
        <w:rPr>
          <w:rFonts w:hint="eastAsia"/>
        </w:rPr>
        <w:t>因臺中地檢署傳喚、拘提陳訴人未果，</w:t>
      </w:r>
      <w:r w:rsidR="008835A0">
        <w:rPr>
          <w:rFonts w:hint="eastAsia"/>
        </w:rPr>
        <w:t>該署以</w:t>
      </w:r>
      <w:r>
        <w:rPr>
          <w:rFonts w:hint="eastAsia"/>
        </w:rPr>
        <w:t>99年11月10日</w:t>
      </w:r>
      <w:r w:rsidRPr="001D5C6B">
        <w:rPr>
          <w:rFonts w:hint="eastAsia"/>
        </w:rPr>
        <w:t>中檢輝偵金緝字第4075號</w:t>
      </w:r>
      <w:r w:rsidR="00EB7C55">
        <w:rPr>
          <w:rFonts w:hint="eastAsia"/>
        </w:rPr>
        <w:t>通緝書</w:t>
      </w:r>
      <w:r w:rsidR="00512077">
        <w:rPr>
          <w:rFonts w:hint="eastAsia"/>
        </w:rPr>
        <w:t>對陳訴人</w:t>
      </w:r>
      <w:r w:rsidR="008835A0">
        <w:rPr>
          <w:rFonts w:hint="eastAsia"/>
        </w:rPr>
        <w:t>發布</w:t>
      </w:r>
      <w:r w:rsidR="00EB7C55">
        <w:rPr>
          <w:rFonts w:hint="eastAsia"/>
        </w:rPr>
        <w:t>通緝(政股承辦)。嗣該署</w:t>
      </w:r>
      <w:r w:rsidR="008835A0">
        <w:rPr>
          <w:rFonts w:hint="eastAsia"/>
        </w:rPr>
        <w:t>再以</w:t>
      </w:r>
      <w:r w:rsidR="00EB7C55">
        <w:rPr>
          <w:rFonts w:hint="eastAsia"/>
        </w:rPr>
        <w:t>100年4月18日中檢輝偵精緝字第1150號併案通緝書對之通緝</w:t>
      </w:r>
      <w:r w:rsidR="008835A0">
        <w:rPr>
          <w:rFonts w:hint="eastAsia"/>
        </w:rPr>
        <w:t>(精股承辦)</w:t>
      </w:r>
      <w:r w:rsidR="002D681E">
        <w:rPr>
          <w:rFonts w:hint="eastAsia"/>
        </w:rPr>
        <w:t>。嗣臺中市警局於100年7月24日緝獲陳訴人，並於次日移送臺中地檢署，該移送書所載通緝案號為中檢輝偵精緝字第1150號及中檢輝執振緝字第314號。該署精股書記官何竹筠於100年7月27日製作撤銷通緝書稿，並經紀錄科長、承辦檢察官、主任檢察官及檢察長核章。</w:t>
      </w:r>
      <w:r w:rsidR="00710F9B">
        <w:rPr>
          <w:rFonts w:hint="eastAsia"/>
        </w:rPr>
        <w:t>惟精股書記官何竹筠卻未通知遭一併撤銷通緝之99年度偵字第19672</w:t>
      </w:r>
      <w:r w:rsidR="00710F9B">
        <w:rPr>
          <w:rFonts w:hint="eastAsia"/>
        </w:rPr>
        <w:lastRenderedPageBreak/>
        <w:t>號承辦股(即政股)，致該案雖已撤銷通緝，然未另行分案續行偵辦。嗣該署於106年1月間清理通緝檔卷室，始發現99年度偵字第19672號未續行偵辦，於106年1月19日始簽分</w:t>
      </w:r>
      <w:r w:rsidR="00710F9B" w:rsidRPr="00811E92">
        <w:rPr>
          <w:rFonts w:hint="eastAsia"/>
        </w:rPr>
        <w:t>106年度偵緝字第189號，並於同年2月18日提起公訴，經臺灣臺中地方法院</w:t>
      </w:r>
      <w:r w:rsidR="00710F9B">
        <w:rPr>
          <w:rFonts w:hint="eastAsia"/>
        </w:rPr>
        <w:t>(下稱臺中地院)</w:t>
      </w:r>
      <w:r w:rsidR="00710F9B" w:rsidRPr="00811E92">
        <w:rPr>
          <w:rFonts w:hint="eastAsia"/>
        </w:rPr>
        <w:t>同年7月19日106年度易字第1120號判處陳訴人有期徒刑5月，如易科罰金，以</w:t>
      </w:r>
      <w:r w:rsidR="00A15820" w:rsidRPr="00A15820">
        <w:rPr>
          <w:rFonts w:hint="eastAsia"/>
        </w:rPr>
        <w:t>新臺幣(下同)</w:t>
      </w:r>
      <w:r w:rsidR="00710F9B" w:rsidRPr="00811E92">
        <w:rPr>
          <w:rFonts w:hint="eastAsia"/>
        </w:rPr>
        <w:t>1</w:t>
      </w:r>
      <w:r w:rsidR="00710F9B">
        <w:rPr>
          <w:rFonts w:hint="eastAsia"/>
        </w:rPr>
        <w:t>,</w:t>
      </w:r>
      <w:r w:rsidR="00710F9B" w:rsidRPr="00811E92">
        <w:rPr>
          <w:rFonts w:hint="eastAsia"/>
        </w:rPr>
        <w:t>000元折算壹日。犯罪所得36</w:t>
      </w:r>
      <w:r w:rsidR="00710F9B">
        <w:rPr>
          <w:rFonts w:hint="eastAsia"/>
        </w:rPr>
        <w:t>,</w:t>
      </w:r>
      <w:r w:rsidR="00710F9B" w:rsidRPr="00811E92">
        <w:rPr>
          <w:rFonts w:hint="eastAsia"/>
        </w:rPr>
        <w:t>000元沒收。</w:t>
      </w:r>
    </w:p>
    <w:p w:rsidR="002F5D2C" w:rsidRDefault="00710F9B" w:rsidP="00A05369">
      <w:pPr>
        <w:pStyle w:val="3"/>
      </w:pPr>
      <w:r>
        <w:rPr>
          <w:rFonts w:hint="eastAsia"/>
        </w:rPr>
        <w:t>對此，臺中地檢署函復本院辯稱：因該署法警室100年7月25日拘留所新收人犯登記簿已經核定銷毀，法警室係由何人值班，值班人員有無通知各股，尚難釐清，難確認檢察官、書記官或法警有何違失，較有可能是該署法警室逐股通知精股、政股時產生失誤，政股</w:t>
      </w:r>
      <w:r w:rsidRPr="00154A71">
        <w:rPr>
          <w:rFonts w:hint="eastAsia"/>
        </w:rPr>
        <w:t>又陰錯陽差而未能收到精股之撤銷通</w:t>
      </w:r>
      <w:r>
        <w:rPr>
          <w:rFonts w:hint="eastAsia"/>
        </w:rPr>
        <w:t>緝</w:t>
      </w:r>
      <w:r w:rsidRPr="00154A71">
        <w:rPr>
          <w:rFonts w:hint="eastAsia"/>
        </w:rPr>
        <w:t>書，因此而未能即時取卷分案</w:t>
      </w:r>
      <w:r>
        <w:rPr>
          <w:rFonts w:hint="eastAsia"/>
        </w:rPr>
        <w:t>云云。</w:t>
      </w:r>
    </w:p>
    <w:p w:rsidR="00710F9B" w:rsidRDefault="008C6B4A" w:rsidP="00710F9B">
      <w:pPr>
        <w:pStyle w:val="3"/>
      </w:pPr>
      <w:r>
        <w:rPr>
          <w:rFonts w:hint="eastAsia"/>
        </w:rPr>
        <w:t>然查，</w:t>
      </w:r>
      <w:r w:rsidR="0015139E">
        <w:rPr>
          <w:rFonts w:hint="eastAsia"/>
        </w:rPr>
        <w:t>該署</w:t>
      </w:r>
      <w:r w:rsidR="00710F9B">
        <w:rPr>
          <w:rFonts w:hint="eastAsia"/>
        </w:rPr>
        <w:t>精股書記官何竹筠</w:t>
      </w:r>
      <w:r w:rsidR="0015139E">
        <w:rPr>
          <w:rFonts w:hint="eastAsia"/>
        </w:rPr>
        <w:t>於</w:t>
      </w:r>
      <w:r w:rsidR="00EC70F4">
        <w:rPr>
          <w:rFonts w:hint="eastAsia"/>
        </w:rPr>
        <w:t>100年4月18日</w:t>
      </w:r>
      <w:r w:rsidR="0015139E">
        <w:rPr>
          <w:rFonts w:hint="eastAsia"/>
        </w:rPr>
        <w:t>製作</w:t>
      </w:r>
      <w:r w:rsidR="00EC70F4">
        <w:rPr>
          <w:rFonts w:hint="eastAsia"/>
        </w:rPr>
        <w:t>中檢輝偵精緝字第1150號併案通緝書</w:t>
      </w:r>
      <w:r w:rsidR="0015139E">
        <w:rPr>
          <w:rFonts w:hint="eastAsia"/>
        </w:rPr>
        <w:t>時，該併案通緝書明確載有原通緝案號(即</w:t>
      </w:r>
      <w:r w:rsidR="0015139E" w:rsidRPr="001D5C6B">
        <w:rPr>
          <w:rFonts w:hint="eastAsia"/>
        </w:rPr>
        <w:t>中檢輝偵金緝字第4075號</w:t>
      </w:r>
      <w:r w:rsidR="0015139E">
        <w:rPr>
          <w:rFonts w:hint="eastAsia"/>
        </w:rPr>
        <w:t>)及偵查案號(99年度偵字第19672號、99年度偵字第21054號與99年度偵字第28072號</w:t>
      </w:r>
      <w:r w:rsidR="00710F9B">
        <w:rPr>
          <w:rFonts w:hint="eastAsia"/>
        </w:rPr>
        <w:t>)</w:t>
      </w:r>
      <w:r w:rsidR="00710F9B" w:rsidRPr="00710F9B">
        <w:rPr>
          <w:rFonts w:hint="eastAsia"/>
        </w:rPr>
        <w:t>，足徵於發布併案通緝時，精股已</w:t>
      </w:r>
      <w:r w:rsidR="00710F9B">
        <w:rPr>
          <w:rFonts w:hint="eastAsia"/>
        </w:rPr>
        <w:t>可</w:t>
      </w:r>
      <w:r w:rsidR="00710F9B" w:rsidRPr="00710F9B">
        <w:rPr>
          <w:rFonts w:hint="eastAsia"/>
        </w:rPr>
        <w:t>知該署政股</w:t>
      </w:r>
      <w:r w:rsidR="006C19B8">
        <w:rPr>
          <w:rFonts w:hint="eastAsia"/>
        </w:rPr>
        <w:t>業已先</w:t>
      </w:r>
      <w:r w:rsidR="00710F9B" w:rsidRPr="00710F9B">
        <w:rPr>
          <w:rFonts w:hint="eastAsia"/>
        </w:rPr>
        <w:t>行對陳訴人發布通緝。</w:t>
      </w:r>
      <w:r w:rsidR="00710F9B">
        <w:rPr>
          <w:rFonts w:hint="eastAsia"/>
        </w:rPr>
        <w:t>而據臺中地檢署查復「</w:t>
      </w:r>
      <w:r w:rsidR="00710F9B" w:rsidRPr="00A05369">
        <w:rPr>
          <w:rFonts w:hint="eastAsia"/>
        </w:rPr>
        <w:t>製作撤銷通緝書時，電腦系統會自動帶入前案相關案號，由最後一股書記官辦理撤銷通緝。前案通緝文號會在後案併案通緝時被撤銷覆蓋，但通緝之偵查案號尚存</w:t>
      </w:r>
      <w:r w:rsidR="00710F9B">
        <w:rPr>
          <w:rFonts w:hint="eastAsia"/>
        </w:rPr>
        <w:t>」</w:t>
      </w:r>
      <w:r w:rsidR="006C19B8">
        <w:rPr>
          <w:rFonts w:hint="eastAsia"/>
        </w:rPr>
        <w:t>，</w:t>
      </w:r>
      <w:r w:rsidR="00DB0B46">
        <w:rPr>
          <w:rFonts w:hint="eastAsia"/>
        </w:rPr>
        <w:t>因陳訴人於100年7月25日遭緝獲，</w:t>
      </w:r>
      <w:r w:rsidR="00710F9B">
        <w:rPr>
          <w:rFonts w:hint="eastAsia"/>
        </w:rPr>
        <w:t>該署精股書記官何竹筠於同年月27日製作撤銷通緝書，</w:t>
      </w:r>
      <w:r w:rsidR="003F7744">
        <w:rPr>
          <w:rFonts w:hint="eastAsia"/>
        </w:rPr>
        <w:t>該撤銷通緝書之「</w:t>
      </w:r>
      <w:r w:rsidR="00710F9B" w:rsidRPr="00710F9B">
        <w:rPr>
          <w:rFonts w:hint="eastAsia"/>
        </w:rPr>
        <w:t>通緝個案內容欄</w:t>
      </w:r>
      <w:r w:rsidR="003F7744">
        <w:rPr>
          <w:rFonts w:hint="eastAsia"/>
        </w:rPr>
        <w:t>」</w:t>
      </w:r>
      <w:r w:rsidR="00710F9B" w:rsidRPr="00710F9B">
        <w:rPr>
          <w:rFonts w:hint="eastAsia"/>
        </w:rPr>
        <w:t>內</w:t>
      </w:r>
      <w:r w:rsidR="00710F9B">
        <w:rPr>
          <w:rFonts w:hint="eastAsia"/>
        </w:rPr>
        <w:t>，除列有該股偵查案號外(</w:t>
      </w:r>
      <w:r w:rsidR="00710F9B" w:rsidRPr="00710F9B">
        <w:rPr>
          <w:rFonts w:hint="eastAsia"/>
        </w:rPr>
        <w:t>99年度偵字第21054號與99年度偵字第28072號</w:t>
      </w:r>
      <w:r w:rsidR="00710F9B">
        <w:rPr>
          <w:rFonts w:hint="eastAsia"/>
        </w:rPr>
        <w:t>)，尚</w:t>
      </w:r>
      <w:r w:rsidR="00710F9B" w:rsidRPr="00710F9B">
        <w:rPr>
          <w:rFonts w:hint="eastAsia"/>
        </w:rPr>
        <w:t>列有</w:t>
      </w:r>
      <w:r w:rsidR="00710F9B">
        <w:rPr>
          <w:rFonts w:hint="eastAsia"/>
        </w:rPr>
        <w:t>前案通緝之</w:t>
      </w:r>
      <w:r w:rsidR="00710F9B" w:rsidRPr="00710F9B">
        <w:rPr>
          <w:rFonts w:hint="eastAsia"/>
        </w:rPr>
        <w:t>偵查案號(99年度</w:t>
      </w:r>
      <w:r w:rsidR="00710F9B" w:rsidRPr="00710F9B">
        <w:rPr>
          <w:rFonts w:hint="eastAsia"/>
        </w:rPr>
        <w:lastRenderedPageBreak/>
        <w:t>偵字第19672號</w:t>
      </w:r>
      <w:r w:rsidR="00710F9B">
        <w:rPr>
          <w:rFonts w:hint="eastAsia"/>
        </w:rPr>
        <w:t>)，顯示精股檢察官</w:t>
      </w:r>
      <w:r w:rsidR="00DB0B46">
        <w:rPr>
          <w:rFonts w:hint="eastAsia"/>
        </w:rPr>
        <w:t>何建寬</w:t>
      </w:r>
      <w:r w:rsidR="00710F9B">
        <w:rPr>
          <w:rFonts w:hint="eastAsia"/>
        </w:rPr>
        <w:t>及書記官</w:t>
      </w:r>
      <w:r w:rsidR="00DB0B46">
        <w:rPr>
          <w:rFonts w:hint="eastAsia"/>
        </w:rPr>
        <w:t>何竹筠可</w:t>
      </w:r>
      <w:r w:rsidR="00710F9B">
        <w:rPr>
          <w:rFonts w:hint="eastAsia"/>
        </w:rPr>
        <w:t>知悉尚有前案存在，檢察官</w:t>
      </w:r>
      <w:r w:rsidR="00DB0B46">
        <w:rPr>
          <w:rFonts w:hint="eastAsia"/>
        </w:rPr>
        <w:t>何建寬</w:t>
      </w:r>
      <w:r w:rsidR="00710F9B">
        <w:rPr>
          <w:rFonts w:hint="eastAsia"/>
        </w:rPr>
        <w:t>應依處理流程，使</w:t>
      </w:r>
      <w:r w:rsidR="00710F9B" w:rsidRPr="005D7952">
        <w:rPr>
          <w:rFonts w:hint="eastAsia"/>
        </w:rPr>
        <w:t>發布通緝之承辦股自行訊</w:t>
      </w:r>
      <w:r w:rsidR="00710F9B">
        <w:rPr>
          <w:rFonts w:hint="eastAsia"/>
        </w:rPr>
        <w:t>問；書記官</w:t>
      </w:r>
      <w:r w:rsidR="00DB0B46">
        <w:rPr>
          <w:rFonts w:hint="eastAsia"/>
        </w:rPr>
        <w:t>何竹筠則</w:t>
      </w:r>
      <w:r w:rsidR="00710F9B">
        <w:rPr>
          <w:rFonts w:hint="eastAsia"/>
        </w:rPr>
        <w:t>應依補充編彙規定</w:t>
      </w:r>
      <w:r w:rsidR="00DB0B46">
        <w:rPr>
          <w:rFonts w:hint="eastAsia"/>
        </w:rPr>
        <w:t>，</w:t>
      </w:r>
      <w:r w:rsidR="00710F9B">
        <w:rPr>
          <w:rFonts w:hint="eastAsia"/>
        </w:rPr>
        <w:t>將</w:t>
      </w:r>
      <w:r w:rsidR="00710F9B" w:rsidRPr="0056678E">
        <w:rPr>
          <w:rFonts w:hint="eastAsia"/>
        </w:rPr>
        <w:t>撤銷通緝稿先知會原通緝股，</w:t>
      </w:r>
      <w:r w:rsidR="00710F9B">
        <w:rPr>
          <w:rFonts w:hint="eastAsia"/>
        </w:rPr>
        <w:t>並將</w:t>
      </w:r>
      <w:r w:rsidR="00710F9B" w:rsidRPr="0056678E">
        <w:rPr>
          <w:rFonts w:hint="eastAsia"/>
        </w:rPr>
        <w:t>撤銷通緝書送原通緝股</w:t>
      </w:r>
      <w:r w:rsidR="00710F9B">
        <w:rPr>
          <w:rFonts w:hint="eastAsia"/>
        </w:rPr>
        <w:t>(即政股)</w:t>
      </w:r>
      <w:r w:rsidR="00710F9B" w:rsidRPr="0056678E">
        <w:rPr>
          <w:rFonts w:hint="eastAsia"/>
        </w:rPr>
        <w:t>附卷</w:t>
      </w:r>
      <w:r w:rsidR="00DB0B46">
        <w:rPr>
          <w:rFonts w:hint="eastAsia"/>
        </w:rPr>
        <w:t>。</w:t>
      </w:r>
      <w:r w:rsidR="00710F9B">
        <w:rPr>
          <w:rFonts w:hint="eastAsia"/>
        </w:rPr>
        <w:t>然精股檢察官</w:t>
      </w:r>
      <w:r w:rsidR="00DB0B46">
        <w:rPr>
          <w:rFonts w:hint="eastAsia"/>
        </w:rPr>
        <w:t>何建寬</w:t>
      </w:r>
      <w:r w:rsidR="00710F9B">
        <w:rPr>
          <w:rFonts w:hint="eastAsia"/>
        </w:rPr>
        <w:t>及書記官</w:t>
      </w:r>
      <w:r w:rsidR="00DB0B46">
        <w:rPr>
          <w:rFonts w:hint="eastAsia"/>
        </w:rPr>
        <w:t>何竹筠</w:t>
      </w:r>
      <w:r w:rsidR="00710F9B">
        <w:rPr>
          <w:rFonts w:hint="eastAsia"/>
        </w:rPr>
        <w:t>均未</w:t>
      </w:r>
      <w:r w:rsidR="004C17AA">
        <w:rPr>
          <w:rFonts w:hint="eastAsia"/>
        </w:rPr>
        <w:t>依</w:t>
      </w:r>
      <w:r w:rsidR="00710F9B">
        <w:rPr>
          <w:rFonts w:hint="eastAsia"/>
        </w:rPr>
        <w:t>規定為之，致使收案及通緝在先之該署99年度偵字第19672號案已撤銷通緝，卻未依報結要點另行分案續行偵辦，延宕偵辦時效</w:t>
      </w:r>
      <w:r w:rsidR="006209BE">
        <w:rPr>
          <w:rFonts w:hint="eastAsia"/>
        </w:rPr>
        <w:t>，</w:t>
      </w:r>
      <w:r w:rsidR="00710F9B">
        <w:rPr>
          <w:rFonts w:hint="eastAsia"/>
        </w:rPr>
        <w:t>核有違失。</w:t>
      </w:r>
      <w:r w:rsidR="00BA72BC">
        <w:rPr>
          <w:rFonts w:hint="eastAsia"/>
        </w:rPr>
        <w:t>至</w:t>
      </w:r>
      <w:r w:rsidR="006209BE">
        <w:rPr>
          <w:rFonts w:hint="eastAsia"/>
        </w:rPr>
        <w:t>陳訴人認臺中市警局及臺中地檢署</w:t>
      </w:r>
      <w:r w:rsidR="006C19B8">
        <w:rPr>
          <w:rFonts w:hint="eastAsia"/>
        </w:rPr>
        <w:t>係</w:t>
      </w:r>
      <w:r w:rsidR="006209BE">
        <w:rPr>
          <w:rFonts w:hint="eastAsia"/>
        </w:rPr>
        <w:t>刻意積案等情，容有誤會。</w:t>
      </w:r>
    </w:p>
    <w:p w:rsidR="00FA187F" w:rsidRDefault="002F5D2C" w:rsidP="006B6D6D">
      <w:pPr>
        <w:pStyle w:val="3"/>
      </w:pPr>
      <w:r>
        <w:rPr>
          <w:rFonts w:hint="eastAsia"/>
        </w:rPr>
        <w:t>綜上</w:t>
      </w:r>
      <w:r w:rsidR="00113C6E">
        <w:rPr>
          <w:rFonts w:hint="eastAsia"/>
        </w:rPr>
        <w:t>，陳訴人</w:t>
      </w:r>
      <w:r w:rsidR="000736B3">
        <w:rPr>
          <w:rFonts w:hint="eastAsia"/>
        </w:rPr>
        <w:t>於99至100年間先後涉犯詐欺等罪，經臺中地檢署以99年11月10日</w:t>
      </w:r>
      <w:r w:rsidR="000736B3" w:rsidRPr="001D5C6B">
        <w:rPr>
          <w:rFonts w:hint="eastAsia"/>
        </w:rPr>
        <w:t>中檢輝偵金緝字第4075號</w:t>
      </w:r>
      <w:r w:rsidR="000736B3">
        <w:rPr>
          <w:rFonts w:hint="eastAsia"/>
        </w:rPr>
        <w:t>通緝書發布通緝在案</w:t>
      </w:r>
      <w:r w:rsidR="00A678B6">
        <w:rPr>
          <w:rFonts w:hint="eastAsia"/>
        </w:rPr>
        <w:t>。</w:t>
      </w:r>
      <w:r w:rsidR="000736B3">
        <w:rPr>
          <w:rFonts w:hint="eastAsia"/>
        </w:rPr>
        <w:t>嗣該署</w:t>
      </w:r>
      <w:r w:rsidR="00A678B6">
        <w:rPr>
          <w:rFonts w:hint="eastAsia"/>
        </w:rPr>
        <w:t>精股檢察官何建寬指示書記官何竹筠</w:t>
      </w:r>
      <w:r w:rsidR="000736B3">
        <w:rPr>
          <w:rFonts w:hint="eastAsia"/>
        </w:rPr>
        <w:t>於100年4月18日</w:t>
      </w:r>
      <w:r w:rsidR="00A678B6">
        <w:rPr>
          <w:rFonts w:hint="eastAsia"/>
        </w:rPr>
        <w:t>製作</w:t>
      </w:r>
      <w:r w:rsidR="000736B3">
        <w:rPr>
          <w:rFonts w:hint="eastAsia"/>
        </w:rPr>
        <w:t>中檢輝偵精緝字第1150號併案通緝書</w:t>
      </w:r>
      <w:r w:rsidR="00A678B6">
        <w:rPr>
          <w:rFonts w:hint="eastAsia"/>
        </w:rPr>
        <w:t>，對陳訴人</w:t>
      </w:r>
      <w:r w:rsidR="000736B3">
        <w:rPr>
          <w:rFonts w:hint="eastAsia"/>
        </w:rPr>
        <w:t>發布併案通緝，該通緝書載有原通緝案號(即</w:t>
      </w:r>
      <w:r w:rsidR="000736B3" w:rsidRPr="001D5C6B">
        <w:rPr>
          <w:rFonts w:hint="eastAsia"/>
        </w:rPr>
        <w:t>中檢輝偵金緝字第4075號</w:t>
      </w:r>
      <w:r w:rsidR="000736B3">
        <w:rPr>
          <w:rFonts w:hint="eastAsia"/>
        </w:rPr>
        <w:t>)及偵查案號。</w:t>
      </w:r>
      <w:r w:rsidR="00A678B6">
        <w:rPr>
          <w:rFonts w:hint="eastAsia"/>
        </w:rPr>
        <w:t>因</w:t>
      </w:r>
      <w:r w:rsidR="000736B3">
        <w:rPr>
          <w:rFonts w:hint="eastAsia"/>
        </w:rPr>
        <w:t>陳訴人於同年7月25</w:t>
      </w:r>
      <w:r w:rsidR="00382648">
        <w:rPr>
          <w:rFonts w:hint="eastAsia"/>
        </w:rPr>
        <w:t>日</w:t>
      </w:r>
      <w:r w:rsidR="000736B3">
        <w:rPr>
          <w:rFonts w:hint="eastAsia"/>
        </w:rPr>
        <w:t>緝獲，該署精股</w:t>
      </w:r>
      <w:r w:rsidR="00A678B6">
        <w:rPr>
          <w:rFonts w:hint="eastAsia"/>
        </w:rPr>
        <w:t>書記官何竹筠</w:t>
      </w:r>
      <w:r w:rsidR="000736B3">
        <w:rPr>
          <w:rFonts w:hint="eastAsia"/>
        </w:rPr>
        <w:t>於同年月27日製作撤銷通緝書，惟</w:t>
      </w:r>
      <w:r w:rsidR="00A678B6">
        <w:rPr>
          <w:rFonts w:hint="eastAsia"/>
        </w:rPr>
        <w:t>精股檢察官何建寬</w:t>
      </w:r>
      <w:r w:rsidR="000736B3">
        <w:rPr>
          <w:rFonts w:hint="eastAsia"/>
        </w:rPr>
        <w:t>未依規定使</w:t>
      </w:r>
      <w:r w:rsidR="000736B3" w:rsidRPr="005D7952">
        <w:rPr>
          <w:rFonts w:hint="eastAsia"/>
        </w:rPr>
        <w:t>發布通緝之承辦股</w:t>
      </w:r>
      <w:r w:rsidR="000736B3">
        <w:rPr>
          <w:rFonts w:hint="eastAsia"/>
        </w:rPr>
        <w:t>(即政股)</w:t>
      </w:r>
      <w:r w:rsidR="000736B3" w:rsidRPr="005D7952">
        <w:rPr>
          <w:rFonts w:hint="eastAsia"/>
        </w:rPr>
        <w:t>訊</w:t>
      </w:r>
      <w:r w:rsidR="000736B3">
        <w:rPr>
          <w:rFonts w:hint="eastAsia"/>
        </w:rPr>
        <w:t>問，</w:t>
      </w:r>
      <w:r w:rsidR="00A678B6">
        <w:rPr>
          <w:rFonts w:hint="eastAsia"/>
        </w:rPr>
        <w:t>書記官何竹筠亦未</w:t>
      </w:r>
      <w:r w:rsidR="000736B3">
        <w:rPr>
          <w:rFonts w:hint="eastAsia"/>
        </w:rPr>
        <w:t>將</w:t>
      </w:r>
      <w:r w:rsidR="000736B3" w:rsidRPr="0056678E">
        <w:rPr>
          <w:rFonts w:hint="eastAsia"/>
        </w:rPr>
        <w:t>撤銷通緝</w:t>
      </w:r>
      <w:r w:rsidR="000736B3">
        <w:rPr>
          <w:rFonts w:hint="eastAsia"/>
        </w:rPr>
        <w:t>書</w:t>
      </w:r>
      <w:r w:rsidR="000736B3" w:rsidRPr="0056678E">
        <w:rPr>
          <w:rFonts w:hint="eastAsia"/>
        </w:rPr>
        <w:t>稿先知會</w:t>
      </w:r>
      <w:r w:rsidR="000736B3">
        <w:rPr>
          <w:rFonts w:hint="eastAsia"/>
        </w:rPr>
        <w:t>該</w:t>
      </w:r>
      <w:r w:rsidR="000736B3" w:rsidRPr="0056678E">
        <w:rPr>
          <w:rFonts w:hint="eastAsia"/>
        </w:rPr>
        <w:t>股</w:t>
      </w:r>
      <w:r w:rsidR="000736B3">
        <w:rPr>
          <w:rFonts w:hint="eastAsia"/>
        </w:rPr>
        <w:t>，致使收案及通緝在先之該署99年度偵字第19672號案雖已撤銷通緝，</w:t>
      </w:r>
      <w:r w:rsidR="00A678B6">
        <w:rPr>
          <w:rFonts w:hint="eastAsia"/>
        </w:rPr>
        <w:t>遲</w:t>
      </w:r>
      <w:r w:rsidR="000736B3">
        <w:rPr>
          <w:rFonts w:hint="eastAsia"/>
        </w:rPr>
        <w:t>未另行分案續行偵辦。嗣106年1月因該署清理檔卷，始發現該案已撤銷通緝尚未分案，於同年月19日改分</w:t>
      </w:r>
      <w:r w:rsidR="000736B3" w:rsidRPr="004C5A7D">
        <w:t>106</w:t>
      </w:r>
      <w:r w:rsidR="000736B3" w:rsidRPr="004C5A7D">
        <w:rPr>
          <w:rFonts w:hint="eastAsia"/>
        </w:rPr>
        <w:t>年度偵緝字第</w:t>
      </w:r>
      <w:r w:rsidR="000736B3" w:rsidRPr="004C5A7D">
        <w:t>189</w:t>
      </w:r>
      <w:r w:rsidR="000736B3" w:rsidRPr="004C5A7D">
        <w:rPr>
          <w:rFonts w:hint="eastAsia"/>
        </w:rPr>
        <w:t>號</w:t>
      </w:r>
      <w:r w:rsidR="000736B3">
        <w:rPr>
          <w:rFonts w:hint="eastAsia"/>
        </w:rPr>
        <w:t>，自100年7月27日</w:t>
      </w:r>
      <w:r w:rsidR="006B2F51">
        <w:rPr>
          <w:rFonts w:hint="eastAsia"/>
        </w:rPr>
        <w:t>撤銷通緝之日起至</w:t>
      </w:r>
      <w:r w:rsidR="000736B3">
        <w:rPr>
          <w:rFonts w:hint="eastAsia"/>
        </w:rPr>
        <w:t>106年1月19日</w:t>
      </w:r>
      <w:r w:rsidR="006B2F51">
        <w:rPr>
          <w:rFonts w:hint="eastAsia"/>
        </w:rPr>
        <w:t>改分偵緝字之日</w:t>
      </w:r>
      <w:r w:rsidR="000736B3">
        <w:rPr>
          <w:rFonts w:hint="eastAsia"/>
        </w:rPr>
        <w:t>止</w:t>
      </w:r>
      <w:r w:rsidR="006B2F51">
        <w:rPr>
          <w:rFonts w:hint="eastAsia"/>
        </w:rPr>
        <w:t>，延宕分案偵辦</w:t>
      </w:r>
      <w:r w:rsidR="000736B3">
        <w:rPr>
          <w:rFonts w:hint="eastAsia"/>
        </w:rPr>
        <w:t>已逾</w:t>
      </w:r>
      <w:r w:rsidR="002F4784">
        <w:rPr>
          <w:rFonts w:hint="eastAsia"/>
        </w:rPr>
        <w:t>5</w:t>
      </w:r>
      <w:r w:rsidR="000736B3">
        <w:rPr>
          <w:rFonts w:hint="eastAsia"/>
        </w:rPr>
        <w:t>年餘</w:t>
      </w:r>
      <w:r w:rsidR="006B2F51">
        <w:rPr>
          <w:rFonts w:hint="eastAsia"/>
        </w:rPr>
        <w:t>。</w:t>
      </w:r>
      <w:r w:rsidR="006B6D6D" w:rsidRPr="006B6D6D">
        <w:rPr>
          <w:rFonts w:hint="eastAsia"/>
        </w:rPr>
        <w:t>該署檢察官何建寬與書記官何竹筠未依規定通知前承辦股並訊問，延宕偵辦時效</w:t>
      </w:r>
      <w:r w:rsidR="006B2F51">
        <w:rPr>
          <w:rFonts w:hint="eastAsia"/>
        </w:rPr>
        <w:t>長達</w:t>
      </w:r>
      <w:r w:rsidR="002F4784">
        <w:rPr>
          <w:rFonts w:hint="eastAsia"/>
        </w:rPr>
        <w:t>5</w:t>
      </w:r>
      <w:r w:rsidR="006B2F51">
        <w:rPr>
          <w:rFonts w:hint="eastAsia"/>
        </w:rPr>
        <w:t>年，</w:t>
      </w:r>
      <w:r w:rsidR="006B6D6D" w:rsidRPr="006B6D6D">
        <w:rPr>
          <w:rFonts w:hint="eastAsia"/>
        </w:rPr>
        <w:t>核有違失</w:t>
      </w:r>
      <w:r w:rsidR="006F32C3">
        <w:rPr>
          <w:rFonts w:hint="eastAsia"/>
        </w:rPr>
        <w:t>。</w:t>
      </w:r>
    </w:p>
    <w:p w:rsidR="00FA187F" w:rsidRPr="00917A6A" w:rsidRDefault="001A773B" w:rsidP="00B2253A">
      <w:pPr>
        <w:pStyle w:val="2"/>
        <w:rPr>
          <w:b/>
        </w:rPr>
      </w:pPr>
      <w:r w:rsidRPr="00917A6A">
        <w:rPr>
          <w:rFonts w:hint="eastAsia"/>
          <w:b/>
        </w:rPr>
        <w:lastRenderedPageBreak/>
        <w:t>陳訴人於99年8月2日涉犯詐欺罪，由臺中地檢署政股偵辦並發布通緝，又其另犯他罪，該署精股於緝獲陳訴人後未依規定通知該署政股，使政股遲至106年1月19日始續行分案偵查。嗣臺中地院於106年7月19日以106年度易字第1120號判處陳訴人有期徒刑5個月，經該署向法務部矯正署臺中監獄教誨師張瑞鐵查證，上開經過對陳訴人之行刑累進處遇、縮刑與申報假釋等尚不生影響。另陳訴人主張：99年8月6日遭捕當天，其所持有之48,000元遭臺中市警局員警以贓款為由扣押，迄未發還等語。經查其除向本院陳訴外，另自行提出告訴暨告發，經臺中地檢署以無確實事證可佐，罪嫌不足而作成該署107年度</w:t>
      </w:r>
      <w:r w:rsidR="004C17AA">
        <w:rPr>
          <w:rFonts w:hint="eastAsia"/>
          <w:b/>
        </w:rPr>
        <w:t>偵字第</w:t>
      </w:r>
      <w:r w:rsidRPr="00917A6A">
        <w:rPr>
          <w:rFonts w:hint="eastAsia"/>
          <w:b/>
        </w:rPr>
        <w:t>11990號不起訴處分在案，陳訴人並未提出相關證據，本院亦查無證據足證所稱48,000元遭扣押等情屬實</w:t>
      </w:r>
    </w:p>
    <w:p w:rsidR="00FA187F" w:rsidRDefault="002F5D2C" w:rsidP="00D93142">
      <w:pPr>
        <w:pStyle w:val="3"/>
      </w:pPr>
      <w:r>
        <w:rPr>
          <w:rFonts w:hint="eastAsia"/>
        </w:rPr>
        <w:t>按</w:t>
      </w:r>
      <w:r w:rsidR="000972FD">
        <w:rPr>
          <w:rFonts w:hint="eastAsia"/>
        </w:rPr>
        <w:t>刑事訴訟法第154條</w:t>
      </w:r>
      <w:r w:rsidR="00D93142">
        <w:rPr>
          <w:rFonts w:hint="eastAsia"/>
        </w:rPr>
        <w:t>第1項</w:t>
      </w:r>
      <w:r w:rsidR="000972FD">
        <w:rPr>
          <w:rFonts w:hint="eastAsia"/>
        </w:rPr>
        <w:t>規定：「</w:t>
      </w:r>
      <w:r w:rsidR="00D93142" w:rsidRPr="00D93142">
        <w:rPr>
          <w:rFonts w:hint="eastAsia"/>
        </w:rPr>
        <w:t>被告未經審判證明有罪確定前，推定其為無罪</w:t>
      </w:r>
      <w:r w:rsidR="004C17AA">
        <w:rPr>
          <w:rFonts w:hint="eastAsia"/>
        </w:rPr>
        <w:t>。</w:t>
      </w:r>
      <w:r w:rsidR="00F259BE">
        <w:rPr>
          <w:rFonts w:hint="eastAsia"/>
        </w:rPr>
        <w:t>」</w:t>
      </w:r>
      <w:r w:rsidR="00D93142">
        <w:rPr>
          <w:rFonts w:hint="eastAsia"/>
        </w:rPr>
        <w:t>第</w:t>
      </w:r>
      <w:r w:rsidR="000972FD">
        <w:rPr>
          <w:rFonts w:hint="eastAsia"/>
        </w:rPr>
        <w:t>252條第</w:t>
      </w:r>
      <w:r w:rsidR="00D93142">
        <w:rPr>
          <w:rFonts w:hint="eastAsia"/>
        </w:rPr>
        <w:t>10</w:t>
      </w:r>
      <w:r w:rsidR="000972FD">
        <w:rPr>
          <w:rFonts w:hint="eastAsia"/>
        </w:rPr>
        <w:t>款規定：「</w:t>
      </w:r>
      <w:r w:rsidR="00D93142" w:rsidRPr="00D93142">
        <w:rPr>
          <w:rFonts w:hint="eastAsia"/>
        </w:rPr>
        <w:t>案件有左列情形之一者，應為不起訴之處分：</w:t>
      </w:r>
      <w:r w:rsidR="00D93142">
        <w:rPr>
          <w:rFonts w:hint="eastAsia"/>
        </w:rPr>
        <w:t>……十</w:t>
      </w:r>
      <w:r w:rsidR="00D93142" w:rsidRPr="00D93142">
        <w:rPr>
          <w:rFonts w:hint="eastAsia"/>
        </w:rPr>
        <w:t>、犯罪嫌疑不足者。</w:t>
      </w:r>
      <w:r w:rsidR="000972FD">
        <w:rPr>
          <w:rFonts w:hint="eastAsia"/>
        </w:rPr>
        <w:t>」</w:t>
      </w:r>
    </w:p>
    <w:p w:rsidR="00000A0E" w:rsidRDefault="00A31ECE" w:rsidP="00000A0E">
      <w:pPr>
        <w:pStyle w:val="3"/>
      </w:pPr>
      <w:r>
        <w:rPr>
          <w:rFonts w:hint="eastAsia"/>
        </w:rPr>
        <w:t>查</w:t>
      </w:r>
      <w:r w:rsidR="00000A0E">
        <w:rPr>
          <w:rFonts w:hint="eastAsia"/>
        </w:rPr>
        <w:t>陳訴人</w:t>
      </w:r>
      <w:r w:rsidR="004D0866" w:rsidRPr="004D0866">
        <w:rPr>
          <w:rFonts w:hint="eastAsia"/>
        </w:rPr>
        <w:t>於99年8月2日涉犯詐欺罪，由致該署精股於緝獲陳訴人後未依規定通知該署政股，使政股遲至106年1月19日始續行分案偵查</w:t>
      </w:r>
      <w:r w:rsidR="00000A0E">
        <w:rPr>
          <w:rFonts w:hint="eastAsia"/>
        </w:rPr>
        <w:t>，已如前述。上開案件，經</w:t>
      </w:r>
      <w:r w:rsidR="00000A0E" w:rsidRPr="00BF6E94">
        <w:rPr>
          <w:rFonts w:hAnsi="標楷體" w:hint="eastAsia"/>
          <w:szCs w:val="24"/>
        </w:rPr>
        <w:t>臺中地院</w:t>
      </w:r>
      <w:r w:rsidR="00000A0E">
        <w:rPr>
          <w:rFonts w:hAnsi="標楷體" w:hint="eastAsia"/>
          <w:szCs w:val="24"/>
        </w:rPr>
        <w:t>於</w:t>
      </w:r>
      <w:r w:rsidR="00000A0E">
        <w:rPr>
          <w:rFonts w:hint="eastAsia"/>
        </w:rPr>
        <w:t>106年7月19日以</w:t>
      </w:r>
      <w:r w:rsidR="00000A0E">
        <w:rPr>
          <w:rFonts w:hAnsi="標楷體" w:hint="eastAsia"/>
          <w:szCs w:val="24"/>
        </w:rPr>
        <w:t>106年度易字第1120號判處</w:t>
      </w:r>
      <w:r w:rsidR="00000A0E" w:rsidRPr="00BF6E94">
        <w:rPr>
          <w:rFonts w:hAnsi="標楷體" w:hint="eastAsia"/>
          <w:szCs w:val="24"/>
        </w:rPr>
        <w:t>有期徒刑</w:t>
      </w:r>
      <w:r w:rsidR="00000A0E">
        <w:rPr>
          <w:rFonts w:hAnsi="標楷體" w:hint="eastAsia"/>
          <w:szCs w:val="24"/>
        </w:rPr>
        <w:t>5個月</w:t>
      </w:r>
      <w:r w:rsidR="00000A0E" w:rsidRPr="00BF6E94">
        <w:rPr>
          <w:rFonts w:hAnsi="標楷體" w:hint="eastAsia"/>
          <w:szCs w:val="24"/>
        </w:rPr>
        <w:t>，因陳訴</w:t>
      </w:r>
      <w:r w:rsidR="00000A0E" w:rsidRPr="00493E6A">
        <w:rPr>
          <w:rFonts w:hint="eastAsia"/>
        </w:rPr>
        <w:t>人</w:t>
      </w:r>
      <w:r w:rsidR="00000A0E">
        <w:rPr>
          <w:rFonts w:hint="eastAsia"/>
        </w:rPr>
        <w:t>撤回</w:t>
      </w:r>
      <w:r w:rsidR="00000A0E" w:rsidRPr="00493E6A">
        <w:rPr>
          <w:rFonts w:hint="eastAsia"/>
        </w:rPr>
        <w:t>上訴而確定。</w:t>
      </w:r>
      <w:r w:rsidR="00D955AB">
        <w:rPr>
          <w:rFonts w:hint="eastAsia"/>
        </w:rPr>
        <w:t>臺中地檢署查復</w:t>
      </w:r>
      <w:r w:rsidR="0052655E">
        <w:rPr>
          <w:rFonts w:hint="eastAsia"/>
        </w:rPr>
        <w:t>本院稱：</w:t>
      </w:r>
      <w:r w:rsidR="00000A0E" w:rsidRPr="00493E6A">
        <w:rPr>
          <w:rFonts w:hint="eastAsia"/>
        </w:rPr>
        <w:t>陳訴人</w:t>
      </w:r>
      <w:r w:rsidR="00000A0E">
        <w:rPr>
          <w:rFonts w:hint="eastAsia"/>
        </w:rPr>
        <w:t>所犯各罪之</w:t>
      </w:r>
      <w:r w:rsidR="00000A0E" w:rsidRPr="00493E6A">
        <w:rPr>
          <w:rFonts w:hint="eastAsia"/>
        </w:rPr>
        <w:t>宣告刑</w:t>
      </w:r>
      <w:r w:rsidR="00D955AB">
        <w:rPr>
          <w:rFonts w:hint="eastAsia"/>
        </w:rPr>
        <w:t>，</w:t>
      </w:r>
      <w:r w:rsidR="00000A0E" w:rsidRPr="00493E6A">
        <w:rPr>
          <w:rFonts w:hint="eastAsia"/>
        </w:rPr>
        <w:t>合計18年11月</w:t>
      </w:r>
      <w:r w:rsidR="00000A0E">
        <w:rPr>
          <w:rFonts w:hint="eastAsia"/>
        </w:rPr>
        <w:t>，經</w:t>
      </w:r>
      <w:r w:rsidR="009F1F8C">
        <w:rPr>
          <w:rFonts w:hint="eastAsia"/>
        </w:rPr>
        <w:t>該</w:t>
      </w:r>
      <w:r w:rsidR="00000A0E" w:rsidRPr="00493E6A">
        <w:rPr>
          <w:rFonts w:hint="eastAsia"/>
        </w:rPr>
        <w:t>署聲請法院裁定定其應執行刑為有期徒刑16年2月</w:t>
      </w:r>
      <w:r w:rsidR="00000A0E">
        <w:rPr>
          <w:rFonts w:hint="eastAsia"/>
        </w:rPr>
        <w:t>，並經</w:t>
      </w:r>
      <w:r w:rsidR="00000A0E" w:rsidRPr="00493E6A">
        <w:rPr>
          <w:rFonts w:hint="eastAsia"/>
        </w:rPr>
        <w:t>法務部矯正署臺中監獄教誨師張瑞鐵表示</w:t>
      </w:r>
      <w:r w:rsidR="00000A0E">
        <w:rPr>
          <w:rFonts w:hint="eastAsia"/>
        </w:rPr>
        <w:t>，106年7月19日臺中地院始作成之</w:t>
      </w:r>
      <w:r w:rsidR="00000A0E">
        <w:rPr>
          <w:rFonts w:hAnsi="標楷體" w:hint="eastAsia"/>
          <w:szCs w:val="24"/>
        </w:rPr>
        <w:t>106年度易字第1120號判決，對陳訴人</w:t>
      </w:r>
      <w:r w:rsidR="00000A0E" w:rsidRPr="00493E6A">
        <w:rPr>
          <w:rFonts w:hint="eastAsia"/>
        </w:rPr>
        <w:t>行刑累進處遇等級、縮刑、申報假釋之權利</w:t>
      </w:r>
      <w:r w:rsidR="00000A0E">
        <w:rPr>
          <w:rFonts w:hint="eastAsia"/>
        </w:rPr>
        <w:t>等，</w:t>
      </w:r>
      <w:r w:rsidR="00000A0E" w:rsidRPr="00493E6A">
        <w:rPr>
          <w:rFonts w:hint="eastAsia"/>
        </w:rPr>
        <w:t>未有何影響</w:t>
      </w:r>
      <w:r w:rsidR="0052655E">
        <w:rPr>
          <w:rFonts w:hint="eastAsia"/>
        </w:rPr>
        <w:t>等語</w:t>
      </w:r>
      <w:r w:rsidR="00000A0E">
        <w:rPr>
          <w:rFonts w:hint="eastAsia"/>
        </w:rPr>
        <w:t>，</w:t>
      </w:r>
      <w:r w:rsidR="0052655E">
        <w:rPr>
          <w:rFonts w:hint="eastAsia"/>
        </w:rPr>
        <w:t>並提出</w:t>
      </w:r>
      <w:r w:rsidR="00000A0E">
        <w:rPr>
          <w:rFonts w:hint="eastAsia"/>
        </w:rPr>
        <w:t>該</w:t>
      </w:r>
      <w:r w:rsidR="00000A0E" w:rsidRPr="00493E6A">
        <w:rPr>
          <w:rFonts w:hint="eastAsia"/>
        </w:rPr>
        <w:t>署公務電話紀錄</w:t>
      </w:r>
      <w:r w:rsidR="0052655E">
        <w:rPr>
          <w:rFonts w:hint="eastAsia"/>
        </w:rPr>
        <w:t>為證</w:t>
      </w:r>
      <w:r w:rsidR="00000A0E">
        <w:rPr>
          <w:rFonts w:hint="eastAsia"/>
        </w:rPr>
        <w:t>。</w:t>
      </w:r>
    </w:p>
    <w:p w:rsidR="002F5D2C" w:rsidRDefault="000972FD" w:rsidP="00FA187F">
      <w:pPr>
        <w:pStyle w:val="3"/>
      </w:pPr>
      <w:r>
        <w:rPr>
          <w:rFonts w:hint="eastAsia"/>
        </w:rPr>
        <w:lastRenderedPageBreak/>
        <w:t>陳訴人主張</w:t>
      </w:r>
      <w:r w:rsidR="004E77B3">
        <w:rPr>
          <w:rFonts w:hint="eastAsia"/>
        </w:rPr>
        <w:t>：</w:t>
      </w:r>
      <w:r>
        <w:rPr>
          <w:rFonts w:hint="eastAsia"/>
        </w:rPr>
        <w:t>99年8月6日遭逮捕</w:t>
      </w:r>
      <w:r w:rsidR="00E3169B">
        <w:rPr>
          <w:rFonts w:hint="eastAsia"/>
        </w:rPr>
        <w:t>當天</w:t>
      </w:r>
      <w:r>
        <w:rPr>
          <w:rFonts w:hint="eastAsia"/>
        </w:rPr>
        <w:t>，</w:t>
      </w:r>
      <w:r w:rsidR="00D955AB">
        <w:rPr>
          <w:rFonts w:hint="eastAsia"/>
        </w:rPr>
        <w:t>臺中市警局員警以其所持有之48,000元為</w:t>
      </w:r>
      <w:r>
        <w:rPr>
          <w:rFonts w:hint="eastAsia"/>
        </w:rPr>
        <w:t>贓款</w:t>
      </w:r>
      <w:r w:rsidR="00E02B8A">
        <w:rPr>
          <w:rFonts w:hint="eastAsia"/>
        </w:rPr>
        <w:t>予以</w:t>
      </w:r>
      <w:r w:rsidR="00BA3F2A">
        <w:rPr>
          <w:rFonts w:hint="eastAsia"/>
        </w:rPr>
        <w:t>扣押</w:t>
      </w:r>
      <w:r w:rsidR="00D955AB">
        <w:rPr>
          <w:rFonts w:hint="eastAsia"/>
        </w:rPr>
        <w:t>，迄未發還等</w:t>
      </w:r>
      <w:r w:rsidR="00E6042C">
        <w:rPr>
          <w:rFonts w:hint="eastAsia"/>
        </w:rPr>
        <w:t>語。</w:t>
      </w:r>
      <w:r w:rsidR="00BA3F2A">
        <w:rPr>
          <w:rFonts w:hint="eastAsia"/>
        </w:rPr>
        <w:t>經</w:t>
      </w:r>
      <w:r w:rsidR="00624627">
        <w:rPr>
          <w:rFonts w:hint="eastAsia"/>
        </w:rPr>
        <w:t>查</w:t>
      </w:r>
      <w:r w:rsidR="00BA3F2A">
        <w:rPr>
          <w:rFonts w:hint="eastAsia"/>
        </w:rPr>
        <w:t>陳訴人</w:t>
      </w:r>
      <w:r w:rsidR="00E6042C">
        <w:rPr>
          <w:rFonts w:hint="eastAsia"/>
        </w:rPr>
        <w:t>除</w:t>
      </w:r>
      <w:r w:rsidR="00B954ED">
        <w:rPr>
          <w:rFonts w:hint="eastAsia"/>
        </w:rPr>
        <w:t>向</w:t>
      </w:r>
      <w:r w:rsidR="00E02B8A">
        <w:rPr>
          <w:rFonts w:hint="eastAsia"/>
        </w:rPr>
        <w:t>本院陳訴</w:t>
      </w:r>
      <w:r w:rsidR="00E6042C">
        <w:rPr>
          <w:rFonts w:hint="eastAsia"/>
        </w:rPr>
        <w:t>外，另</w:t>
      </w:r>
      <w:r w:rsidR="00D955AB">
        <w:rPr>
          <w:rFonts w:hint="eastAsia"/>
        </w:rPr>
        <w:t>向</w:t>
      </w:r>
      <w:r w:rsidR="00E02B8A">
        <w:rPr>
          <w:rFonts w:hint="eastAsia"/>
        </w:rPr>
        <w:t>臺中地檢署提出告訴暨告發</w:t>
      </w:r>
      <w:r w:rsidR="00D955AB">
        <w:rPr>
          <w:rFonts w:hint="eastAsia"/>
        </w:rPr>
        <w:t>在案。</w:t>
      </w:r>
      <w:r w:rsidR="00B954ED">
        <w:rPr>
          <w:rFonts w:hint="eastAsia"/>
        </w:rPr>
        <w:t>經該署</w:t>
      </w:r>
      <w:r w:rsidR="00BA3F2A">
        <w:rPr>
          <w:rFonts w:hint="eastAsia"/>
        </w:rPr>
        <w:t>分案偵查</w:t>
      </w:r>
      <w:r w:rsidR="00B954ED">
        <w:rPr>
          <w:rFonts w:hint="eastAsia"/>
        </w:rPr>
        <w:t>，</w:t>
      </w:r>
      <w:r w:rsidR="00C01589">
        <w:rPr>
          <w:rFonts w:hint="eastAsia"/>
        </w:rPr>
        <w:t>以告訴指述無確實事證可佐，與證人證詞不符，亦與其前於警詢陳述內容相違，</w:t>
      </w:r>
      <w:r w:rsidR="00B954ED">
        <w:rPr>
          <w:rFonts w:hint="eastAsia"/>
        </w:rPr>
        <w:t>於108年3月27日</w:t>
      </w:r>
      <w:r w:rsidR="00C01589">
        <w:rPr>
          <w:rFonts w:hint="eastAsia"/>
        </w:rPr>
        <w:t>依刑事訴訟法第252條第10款</w:t>
      </w:r>
      <w:r w:rsidR="007954C7">
        <w:rPr>
          <w:rFonts w:hint="eastAsia"/>
        </w:rPr>
        <w:t>規定</w:t>
      </w:r>
      <w:r w:rsidR="00C01589">
        <w:rPr>
          <w:rFonts w:hint="eastAsia"/>
        </w:rPr>
        <w:t>，</w:t>
      </w:r>
      <w:r w:rsidR="00B954ED">
        <w:rPr>
          <w:rFonts w:hint="eastAsia"/>
        </w:rPr>
        <w:t>作成107年度偵字第11990號不起訴處分</w:t>
      </w:r>
      <w:r w:rsidR="00BA3F2A">
        <w:rPr>
          <w:rFonts w:hint="eastAsia"/>
        </w:rPr>
        <w:t>，</w:t>
      </w:r>
      <w:r w:rsidR="004D51C3">
        <w:rPr>
          <w:rFonts w:hint="eastAsia"/>
        </w:rPr>
        <w:t>此有該處分書</w:t>
      </w:r>
      <w:r w:rsidR="00B954ED">
        <w:rPr>
          <w:rFonts w:hint="eastAsia"/>
        </w:rPr>
        <w:t>影本</w:t>
      </w:r>
      <w:r w:rsidR="004D51C3">
        <w:rPr>
          <w:rFonts w:hint="eastAsia"/>
        </w:rPr>
        <w:t>在卷可按。</w:t>
      </w:r>
      <w:r w:rsidR="00624627">
        <w:rPr>
          <w:rFonts w:hint="eastAsia"/>
        </w:rPr>
        <w:t>陳訴人並未提出相關證據，</w:t>
      </w:r>
      <w:r w:rsidR="00C01589">
        <w:rPr>
          <w:rFonts w:hint="eastAsia"/>
        </w:rPr>
        <w:t>本院亦查無證據</w:t>
      </w:r>
      <w:r w:rsidR="00624627">
        <w:rPr>
          <w:rFonts w:hint="eastAsia"/>
        </w:rPr>
        <w:t>足證其</w:t>
      </w:r>
      <w:r w:rsidR="00C01589">
        <w:rPr>
          <w:rFonts w:hint="eastAsia"/>
        </w:rPr>
        <w:t>所稱48,000元遭扣押等情</w:t>
      </w:r>
      <w:r w:rsidR="00624627">
        <w:rPr>
          <w:rFonts w:hint="eastAsia"/>
        </w:rPr>
        <w:t>屬實</w:t>
      </w:r>
      <w:r w:rsidR="00C01589">
        <w:rPr>
          <w:rFonts w:hint="eastAsia"/>
        </w:rPr>
        <w:t>。</w:t>
      </w:r>
    </w:p>
    <w:p w:rsidR="002F5D2C" w:rsidRDefault="002F5D2C" w:rsidP="00C96FB6">
      <w:pPr>
        <w:pStyle w:val="3"/>
      </w:pPr>
      <w:r>
        <w:rPr>
          <w:rFonts w:hint="eastAsia"/>
        </w:rPr>
        <w:t>綜上，</w:t>
      </w:r>
      <w:r w:rsidR="00B954ED">
        <w:rPr>
          <w:rFonts w:hint="eastAsia"/>
        </w:rPr>
        <w:t>陳</w:t>
      </w:r>
      <w:r w:rsidR="00C96FB6" w:rsidRPr="00C96FB6">
        <w:rPr>
          <w:rFonts w:hint="eastAsia"/>
        </w:rPr>
        <w:t>訴人於99年8月2日涉犯詐欺罪，由臺中地檢署政股偵辦並發布通緝，又其另犯他罪，該署精股於緝獲陳訴人後未依規定通知該署政股，使政股遲至106年1月19日始續行分案偵查。嗣臺中地院於106年7月19日以106年度易字第1120號判處陳訴人有期徒刑5個月，經該署向法務部矯正署臺中監獄教誨師張瑞鐵查證，上開經過對陳訴人之行刑累進處遇、縮刑與申報假釋等尚不生影響。</w:t>
      </w:r>
      <w:r w:rsidR="00ED3896">
        <w:rPr>
          <w:rFonts w:hint="eastAsia"/>
        </w:rPr>
        <w:t>另</w:t>
      </w:r>
      <w:r w:rsidR="00C96FB6" w:rsidRPr="00C96FB6">
        <w:rPr>
          <w:rFonts w:hint="eastAsia"/>
        </w:rPr>
        <w:t>陳訴人主張</w:t>
      </w:r>
      <w:r w:rsidR="00ED3896">
        <w:rPr>
          <w:rFonts w:hint="eastAsia"/>
        </w:rPr>
        <w:t>：</w:t>
      </w:r>
      <w:r w:rsidR="00C96FB6" w:rsidRPr="00C96FB6">
        <w:rPr>
          <w:rFonts w:hint="eastAsia"/>
        </w:rPr>
        <w:t>99年8月6日遭捕當天，其所持有之48,000元遭臺中市警局員警以贓款為由扣押，迄未發還等</w:t>
      </w:r>
      <w:r w:rsidR="00AF231F">
        <w:rPr>
          <w:rFonts w:hint="eastAsia"/>
        </w:rPr>
        <w:t>語。經查其</w:t>
      </w:r>
      <w:r w:rsidR="00C96FB6" w:rsidRPr="00C96FB6">
        <w:rPr>
          <w:rFonts w:hint="eastAsia"/>
        </w:rPr>
        <w:t>除向本院陳訴外，</w:t>
      </w:r>
      <w:r w:rsidR="00AF231F">
        <w:rPr>
          <w:rFonts w:hint="eastAsia"/>
        </w:rPr>
        <w:t>另</w:t>
      </w:r>
      <w:r w:rsidR="00C96FB6" w:rsidRPr="00C96FB6">
        <w:rPr>
          <w:rFonts w:hint="eastAsia"/>
        </w:rPr>
        <w:t>自行提出告訴暨告發，經臺中地檢署以無確實事證可佐，罪嫌不足而作成該署107年度</w:t>
      </w:r>
      <w:r w:rsidR="00AF0D19" w:rsidRPr="00AF0D19">
        <w:rPr>
          <w:rFonts w:hint="eastAsia"/>
        </w:rPr>
        <w:t>偵字第</w:t>
      </w:r>
      <w:r w:rsidR="00C96FB6" w:rsidRPr="00C96FB6">
        <w:rPr>
          <w:rFonts w:hint="eastAsia"/>
        </w:rPr>
        <w:t>11990號不起訴處分在案，</w:t>
      </w:r>
      <w:r w:rsidR="00C51F55">
        <w:rPr>
          <w:rFonts w:hint="eastAsia"/>
        </w:rPr>
        <w:t>陳訴人並未提出相關證據，</w:t>
      </w:r>
      <w:r w:rsidR="00C96FB6" w:rsidRPr="00C96FB6">
        <w:rPr>
          <w:rFonts w:hint="eastAsia"/>
        </w:rPr>
        <w:t>本院亦查無證據</w:t>
      </w:r>
      <w:r w:rsidR="00AF231F">
        <w:rPr>
          <w:rFonts w:hint="eastAsia"/>
        </w:rPr>
        <w:t>足證</w:t>
      </w:r>
      <w:r w:rsidR="00C96FB6" w:rsidRPr="00C96FB6">
        <w:rPr>
          <w:rFonts w:hint="eastAsia"/>
        </w:rPr>
        <w:t>所稱48,000元遭扣押等情</w:t>
      </w:r>
      <w:r w:rsidR="00AF231F">
        <w:rPr>
          <w:rFonts w:hint="eastAsia"/>
        </w:rPr>
        <w:t>屬實</w:t>
      </w:r>
      <w:r w:rsidR="00870E20">
        <w:rPr>
          <w:rFonts w:hint="eastAsia"/>
        </w:rPr>
        <w:t>。</w:t>
      </w:r>
    </w:p>
    <w:p w:rsidR="00FA187F" w:rsidRDefault="00460CFF" w:rsidP="00FA187F">
      <w:pPr>
        <w:pStyle w:val="2"/>
      </w:pPr>
      <w:r>
        <w:rPr>
          <w:rFonts w:hint="eastAsia"/>
          <w:b/>
        </w:rPr>
        <w:t>本案為</w:t>
      </w:r>
      <w:r w:rsidR="00B71711" w:rsidRPr="00CC16B9">
        <w:rPr>
          <w:rFonts w:hint="eastAsia"/>
          <w:b/>
        </w:rPr>
        <w:t>同一檢察署就同一被告為二案以上通緝</w:t>
      </w:r>
      <w:r w:rsidR="00B71711">
        <w:rPr>
          <w:rFonts w:hint="eastAsia"/>
          <w:b/>
        </w:rPr>
        <w:t>，</w:t>
      </w:r>
      <w:r w:rsidR="00B71711" w:rsidRPr="0039551E">
        <w:rPr>
          <w:rFonts w:hint="eastAsia"/>
          <w:b/>
        </w:rPr>
        <w:t>被告緝獲時後案</w:t>
      </w:r>
      <w:r w:rsidR="00B71711">
        <w:rPr>
          <w:rFonts w:hint="eastAsia"/>
          <w:b/>
        </w:rPr>
        <w:t>承辦人員</w:t>
      </w:r>
      <w:r>
        <w:rPr>
          <w:rFonts w:hint="eastAsia"/>
          <w:b/>
        </w:rPr>
        <w:t>未依規定</w:t>
      </w:r>
      <w:r w:rsidR="00254416">
        <w:rPr>
          <w:rFonts w:hint="eastAsia"/>
          <w:b/>
        </w:rPr>
        <w:t>疏未</w:t>
      </w:r>
      <w:r w:rsidR="00B71711" w:rsidRPr="0039551E">
        <w:rPr>
          <w:rFonts w:hint="eastAsia"/>
          <w:b/>
        </w:rPr>
        <w:t>通知前案承辦人員</w:t>
      </w:r>
      <w:r w:rsidR="00254416">
        <w:rPr>
          <w:rFonts w:hint="eastAsia"/>
          <w:b/>
        </w:rPr>
        <w:t>，</w:t>
      </w:r>
      <w:r>
        <w:rPr>
          <w:rFonts w:hint="eastAsia"/>
          <w:b/>
        </w:rPr>
        <w:t>肇致延宕偵辦時效等情</w:t>
      </w:r>
      <w:r w:rsidR="00B71711">
        <w:rPr>
          <w:rFonts w:hint="eastAsia"/>
          <w:b/>
        </w:rPr>
        <w:t>，</w:t>
      </w:r>
      <w:r w:rsidR="00254416">
        <w:rPr>
          <w:rFonts w:hint="eastAsia"/>
          <w:b/>
        </w:rPr>
        <w:t>本案</w:t>
      </w:r>
      <w:r>
        <w:rPr>
          <w:rFonts w:hint="eastAsia"/>
          <w:b/>
        </w:rPr>
        <w:t>雖</w:t>
      </w:r>
      <w:r w:rsidR="00254416">
        <w:rPr>
          <w:rFonts w:hint="eastAsia"/>
          <w:b/>
        </w:rPr>
        <w:t>發生</w:t>
      </w:r>
      <w:r>
        <w:rPr>
          <w:rFonts w:hint="eastAsia"/>
          <w:b/>
        </w:rPr>
        <w:t>於</w:t>
      </w:r>
      <w:r w:rsidR="00254416">
        <w:rPr>
          <w:rFonts w:hint="eastAsia"/>
          <w:b/>
        </w:rPr>
        <w:t>本院糾正</w:t>
      </w:r>
      <w:r>
        <w:rPr>
          <w:rFonts w:hint="eastAsia"/>
          <w:b/>
        </w:rPr>
        <w:t>相類案件前，</w:t>
      </w:r>
      <w:r w:rsidR="00254416">
        <w:rPr>
          <w:rFonts w:hint="eastAsia"/>
          <w:b/>
        </w:rPr>
        <w:t>惟凸顯</w:t>
      </w:r>
      <w:r w:rsidR="00332099">
        <w:rPr>
          <w:rFonts w:hint="eastAsia"/>
          <w:b/>
        </w:rPr>
        <w:t>實務上</w:t>
      </w:r>
      <w:r>
        <w:rPr>
          <w:rFonts w:hint="eastAsia"/>
          <w:b/>
        </w:rPr>
        <w:t>類似</w:t>
      </w:r>
      <w:r w:rsidR="00254416">
        <w:rPr>
          <w:rFonts w:hint="eastAsia"/>
          <w:b/>
        </w:rPr>
        <w:t>案件並非罕見，法務部允宜賡續檢視實務運作情形與需要，適時</w:t>
      </w:r>
      <w:r>
        <w:rPr>
          <w:rFonts w:hint="eastAsia"/>
          <w:b/>
        </w:rPr>
        <w:t>採取一案</w:t>
      </w:r>
      <w:r>
        <w:rPr>
          <w:rFonts w:hint="eastAsia"/>
          <w:b/>
        </w:rPr>
        <w:lastRenderedPageBreak/>
        <w:t>一緝、併案通緝或其他折衷方式等，確保國家刑罰權行使兼顧被告權益</w:t>
      </w:r>
    </w:p>
    <w:p w:rsidR="00FA187F" w:rsidRDefault="00A36363" w:rsidP="007D6CF7">
      <w:pPr>
        <w:pStyle w:val="3"/>
      </w:pPr>
      <w:r>
        <w:rPr>
          <w:rFonts w:hint="eastAsia"/>
        </w:rPr>
        <w:t>按</w:t>
      </w:r>
      <w:r w:rsidR="00AC6568">
        <w:rPr>
          <w:rFonts w:hint="eastAsia"/>
        </w:rPr>
        <w:t>通緝注意事項第9點第1、2、6款規定：「</w:t>
      </w:r>
      <w:r w:rsidR="00AC6568" w:rsidRPr="005D7952">
        <w:rPr>
          <w:rFonts w:hint="eastAsia"/>
        </w:rPr>
        <w:t>同一檢察署就同一被告或受刑人已為二案以上通緝時，依下列規定處理之。但偵查及執行案件應分別通緝之：</w:t>
      </w:r>
      <w:r w:rsidR="00AC6568">
        <w:rPr>
          <w:rFonts w:hint="eastAsia"/>
        </w:rPr>
        <w:t>(一)</w:t>
      </w:r>
      <w:r w:rsidR="00AC6568" w:rsidRPr="005D7952">
        <w:rPr>
          <w:rFonts w:hint="eastAsia"/>
        </w:rPr>
        <w:t>以另行併案通緝為原因撤銷前案，併案後通緝應發布併案通緝書</w:t>
      </w:r>
      <w:r w:rsidR="005A645E">
        <w:rPr>
          <w:rFonts w:hint="eastAsia"/>
        </w:rPr>
        <w:t>。</w:t>
      </w:r>
      <w:r w:rsidR="00AC6568">
        <w:rPr>
          <w:rFonts w:hint="eastAsia"/>
        </w:rPr>
        <w:t>(二)</w:t>
      </w:r>
      <w:r w:rsidR="00AC6568" w:rsidRPr="005D7952">
        <w:rPr>
          <w:rFonts w:hint="eastAsia"/>
        </w:rPr>
        <w:t>併案通緝書應分別記載各案之案號、案由、被訴事實、裁判情形或執行情形，俾便分別計算其追訴權時效或行刑權時效期間。</w:t>
      </w:r>
      <w:r w:rsidR="00AC6568">
        <w:rPr>
          <w:rFonts w:hint="eastAsia"/>
        </w:rPr>
        <w:t>……(六)</w:t>
      </w:r>
      <w:r w:rsidR="00AC6568" w:rsidRPr="00AC6568">
        <w:rPr>
          <w:rFonts w:hint="eastAsia"/>
        </w:rPr>
        <w:t>併案通緝案件，經通緝歸案後，應分由同一檢察官併案偵辦或執行。但得另行編號計數。</w:t>
      </w:r>
      <w:r w:rsidR="00AC6568">
        <w:rPr>
          <w:rFonts w:hint="eastAsia"/>
        </w:rPr>
        <w:t>」</w:t>
      </w:r>
      <w:r w:rsidR="007D6CF7">
        <w:rPr>
          <w:rFonts w:hint="eastAsia"/>
        </w:rPr>
        <w:t>第10點規定：「</w:t>
      </w:r>
      <w:r w:rsidR="007D6CF7" w:rsidRPr="007D6CF7">
        <w:rPr>
          <w:rFonts w:hint="eastAsia"/>
        </w:rPr>
        <w:t>檢察機關於發布通緝書前，應先查明被告或受刑人是否曾經通緝，如已有前案通緝，應比照前項各有關規定辦理。</w:t>
      </w:r>
      <w:r w:rsidR="007D6CF7">
        <w:rPr>
          <w:rFonts w:hint="eastAsia"/>
        </w:rPr>
        <w:t>」</w:t>
      </w:r>
    </w:p>
    <w:p w:rsidR="00B71711" w:rsidRDefault="00B71711" w:rsidP="00B71711">
      <w:pPr>
        <w:pStyle w:val="3"/>
      </w:pPr>
      <w:r>
        <w:rPr>
          <w:rFonts w:hint="eastAsia"/>
        </w:rPr>
        <w:t>本案係因陳訴人於99至100年間涉犯多罪，經臺中市警局各分局先後移送其所犯各罪至臺中地檢署，該署於99年11月10日發布通緝，嗣又於100年4月18日發布併案通緝。該署於100年7月25</w:t>
      </w:r>
      <w:r w:rsidR="003548D3">
        <w:rPr>
          <w:rFonts w:hint="eastAsia"/>
        </w:rPr>
        <w:t>日</w:t>
      </w:r>
      <w:r>
        <w:rPr>
          <w:rFonts w:hint="eastAsia"/>
        </w:rPr>
        <w:t>緝獲陳訴人</w:t>
      </w:r>
      <w:r w:rsidR="003548D3">
        <w:rPr>
          <w:rFonts w:hint="eastAsia"/>
        </w:rPr>
        <w:t>時</w:t>
      </w:r>
      <w:r>
        <w:rPr>
          <w:rFonts w:hint="eastAsia"/>
        </w:rPr>
        <w:t>，該署精股</w:t>
      </w:r>
      <w:r w:rsidR="003548D3">
        <w:rPr>
          <w:rFonts w:hint="eastAsia"/>
        </w:rPr>
        <w:t>承辦人</w:t>
      </w:r>
      <w:r>
        <w:rPr>
          <w:rFonts w:hint="eastAsia"/>
        </w:rPr>
        <w:t>未依規定使</w:t>
      </w:r>
      <w:r w:rsidR="003548D3">
        <w:rPr>
          <w:rFonts w:hint="eastAsia"/>
        </w:rPr>
        <w:t>先</w:t>
      </w:r>
      <w:r w:rsidRPr="005D7952">
        <w:rPr>
          <w:rFonts w:hint="eastAsia"/>
        </w:rPr>
        <w:t>發布通緝之承辦股</w:t>
      </w:r>
      <w:r>
        <w:rPr>
          <w:rFonts w:hint="eastAsia"/>
        </w:rPr>
        <w:t>(即政股)</w:t>
      </w:r>
      <w:r w:rsidRPr="005D7952">
        <w:rPr>
          <w:rFonts w:hint="eastAsia"/>
        </w:rPr>
        <w:t>訊</w:t>
      </w:r>
      <w:r>
        <w:rPr>
          <w:rFonts w:hint="eastAsia"/>
        </w:rPr>
        <w:t>問，並將</w:t>
      </w:r>
      <w:r w:rsidRPr="0056678E">
        <w:rPr>
          <w:rFonts w:hint="eastAsia"/>
        </w:rPr>
        <w:t>撤銷通緝</w:t>
      </w:r>
      <w:r>
        <w:rPr>
          <w:rFonts w:hint="eastAsia"/>
        </w:rPr>
        <w:t>書</w:t>
      </w:r>
      <w:r w:rsidRPr="0056678E">
        <w:rPr>
          <w:rFonts w:hint="eastAsia"/>
        </w:rPr>
        <w:t>稿先知會</w:t>
      </w:r>
      <w:r>
        <w:rPr>
          <w:rFonts w:hint="eastAsia"/>
        </w:rPr>
        <w:t>該</w:t>
      </w:r>
      <w:r w:rsidRPr="0056678E">
        <w:rPr>
          <w:rFonts w:hint="eastAsia"/>
        </w:rPr>
        <w:t>股</w:t>
      </w:r>
      <w:r>
        <w:rPr>
          <w:rFonts w:hint="eastAsia"/>
        </w:rPr>
        <w:t>，致使收案及通緝在先之</w:t>
      </w:r>
      <w:r w:rsidR="003548D3">
        <w:rPr>
          <w:rFonts w:hint="eastAsia"/>
        </w:rPr>
        <w:t>政股案件</w:t>
      </w:r>
      <w:r>
        <w:rPr>
          <w:rFonts w:hint="eastAsia"/>
        </w:rPr>
        <w:t>雖已撤銷通緝，然未另行分案續行偵辦</w:t>
      </w:r>
      <w:r w:rsidR="003548D3">
        <w:rPr>
          <w:rFonts w:hint="eastAsia"/>
        </w:rPr>
        <w:t>而延宕偵辦時效，所幸對陳訴人相關行刑累進處遇等節尚無影響。</w:t>
      </w:r>
    </w:p>
    <w:p w:rsidR="006F5E32" w:rsidRDefault="003548D3" w:rsidP="00B71711">
      <w:pPr>
        <w:pStyle w:val="3"/>
      </w:pPr>
      <w:r>
        <w:rPr>
          <w:rFonts w:hint="eastAsia"/>
        </w:rPr>
        <w:t>對此，</w:t>
      </w:r>
      <w:r w:rsidR="006F5E32">
        <w:rPr>
          <w:rFonts w:hint="eastAsia"/>
        </w:rPr>
        <w:t>臺中地檢署</w:t>
      </w:r>
      <w:r w:rsidR="00A05369">
        <w:rPr>
          <w:rFonts w:hint="eastAsia"/>
        </w:rPr>
        <w:t>、臺灣高等檢察署及</w:t>
      </w:r>
      <w:r w:rsidR="006F5E32">
        <w:rPr>
          <w:rFonts w:hint="eastAsia"/>
        </w:rPr>
        <w:t>法務部提出相關改進措施略以：</w:t>
      </w:r>
    </w:p>
    <w:p w:rsidR="00A05369" w:rsidRDefault="00A05369" w:rsidP="00A05369">
      <w:pPr>
        <w:pStyle w:val="4"/>
      </w:pPr>
      <w:r>
        <w:rPr>
          <w:rFonts w:hint="eastAsia"/>
        </w:rPr>
        <w:t>臺中地檢署部分：</w:t>
      </w:r>
    </w:p>
    <w:p w:rsidR="00A05369" w:rsidRDefault="00A05369" w:rsidP="00A05369">
      <w:pPr>
        <w:pStyle w:val="5"/>
      </w:pPr>
      <w:r>
        <w:rPr>
          <w:rFonts w:hint="eastAsia"/>
        </w:rPr>
        <w:t>併案通緝而緝獲時，加強宣導法警室候訊室之值班人員須列印</w:t>
      </w:r>
      <w:r w:rsidR="005D709F">
        <w:rPr>
          <w:rFonts w:hint="eastAsia"/>
        </w:rPr>
        <w:t>通緝簡表</w:t>
      </w:r>
      <w:r>
        <w:rPr>
          <w:rFonts w:hint="eastAsia"/>
        </w:rPr>
        <w:t>，於上班時間務必逐個通知各承辦股儘速處理。</w:t>
      </w:r>
      <w:r w:rsidR="00E63450">
        <w:rPr>
          <w:rFonts w:hint="eastAsia"/>
        </w:rPr>
        <w:t>後案之承辦股書記官</w:t>
      </w:r>
      <w:r w:rsidR="00E63450">
        <w:t>(</w:t>
      </w:r>
      <w:r w:rsidR="00E63450">
        <w:rPr>
          <w:rFonts w:hint="eastAsia"/>
        </w:rPr>
        <w:t>或檢察事務官</w:t>
      </w:r>
      <w:r w:rsidR="00E63450">
        <w:t>)</w:t>
      </w:r>
      <w:r w:rsidR="00E63450">
        <w:rPr>
          <w:rFonts w:hint="eastAsia"/>
        </w:rPr>
        <w:t>辦理撤銷通緝時，須將撤銷</w:t>
      </w:r>
      <w:r w:rsidR="00E63450">
        <w:rPr>
          <w:rFonts w:hint="eastAsia"/>
        </w:rPr>
        <w:lastRenderedPageBreak/>
        <w:t>通緝書影本以「署内文件送達</w:t>
      </w:r>
      <w:r w:rsidR="007441F1">
        <w:rPr>
          <w:rFonts w:hint="eastAsia"/>
        </w:rPr>
        <w:t>簿</w:t>
      </w:r>
      <w:r w:rsidR="00E63450">
        <w:rPr>
          <w:rFonts w:hint="eastAsia"/>
        </w:rPr>
        <w:t>」送交前案之承辦股書記官</w:t>
      </w:r>
      <w:r w:rsidR="00E63450">
        <w:t>(</w:t>
      </w:r>
      <w:r w:rsidR="00E63450">
        <w:rPr>
          <w:rFonts w:hint="eastAsia"/>
        </w:rPr>
        <w:t>或檢察事務官</w:t>
      </w:r>
      <w:r w:rsidR="00E63450">
        <w:t>)</w:t>
      </w:r>
      <w:r w:rsidR="00E63450">
        <w:rPr>
          <w:rFonts w:hint="eastAsia"/>
        </w:rPr>
        <w:t>簽收，以避免遺漏，並釐清責任。</w:t>
      </w:r>
    </w:p>
    <w:p w:rsidR="005D709F" w:rsidRDefault="005D709F" w:rsidP="00A05369">
      <w:pPr>
        <w:pStyle w:val="5"/>
      </w:pPr>
      <w:r>
        <w:rPr>
          <w:rFonts w:hint="eastAsia"/>
        </w:rPr>
        <w:t>專責保管通緝案卷之錄事，可查詢歷來通緝之承辦股，可以銜接法警與書記官之功能。</w:t>
      </w:r>
    </w:p>
    <w:p w:rsidR="00E63450" w:rsidRDefault="00E63450" w:rsidP="00E63450">
      <w:pPr>
        <w:pStyle w:val="5"/>
      </w:pPr>
      <w:r w:rsidRPr="00E63450">
        <w:rPr>
          <w:rFonts w:hint="eastAsia"/>
        </w:rPr>
        <w:t>案管系統在「通緝作業」已可產生、列印「已撤緝未分緝案」清冊</w:t>
      </w:r>
      <w:r>
        <w:rPr>
          <w:rFonts w:hint="eastAsia"/>
        </w:rPr>
        <w:t>，</w:t>
      </w:r>
      <w:r w:rsidRPr="00E63450">
        <w:rPr>
          <w:rFonts w:hint="eastAsia"/>
        </w:rPr>
        <w:t>每週由資料科專責人員產生</w:t>
      </w:r>
      <w:r>
        <w:rPr>
          <w:rFonts w:hint="eastAsia"/>
        </w:rPr>
        <w:t>該</w:t>
      </w:r>
      <w:r w:rsidRPr="00E63450">
        <w:rPr>
          <w:rFonts w:hint="eastAsia"/>
        </w:rPr>
        <w:t>清冊，並送交紀錄科長，由紀錄科長通知尚未分偵緝案之承辦股書記官儘速辦理。</w:t>
      </w:r>
    </w:p>
    <w:p w:rsidR="00A05369" w:rsidRDefault="00A05369" w:rsidP="00A05369">
      <w:pPr>
        <w:pStyle w:val="4"/>
      </w:pPr>
      <w:r>
        <w:rPr>
          <w:rFonts w:hint="eastAsia"/>
        </w:rPr>
        <w:t>臺灣高等檢察署</w:t>
      </w:r>
      <w:r w:rsidRPr="00483083">
        <w:rPr>
          <w:rFonts w:hint="eastAsia"/>
        </w:rPr>
        <w:t>要求各機關應按月抽</w:t>
      </w:r>
      <w:r>
        <w:rPr>
          <w:rFonts w:hint="eastAsia"/>
        </w:rPr>
        <w:t>(檢)</w:t>
      </w:r>
      <w:r w:rsidRPr="00483083">
        <w:rPr>
          <w:rFonts w:hint="eastAsia"/>
        </w:rPr>
        <w:t>查通緝、併案通</w:t>
      </w:r>
      <w:r>
        <w:rPr>
          <w:rFonts w:hint="eastAsia"/>
        </w:rPr>
        <w:t>緝</w:t>
      </w:r>
      <w:r w:rsidRPr="00483083">
        <w:rPr>
          <w:rFonts w:hint="eastAsia"/>
        </w:rPr>
        <w:t>卷保管及被告緝獲後之各項檢察行政業務</w:t>
      </w:r>
      <w:r>
        <w:rPr>
          <w:rFonts w:hint="eastAsia"/>
        </w:rPr>
        <w:t>，日後並列入督導各地檢署業務內容之一。</w:t>
      </w:r>
    </w:p>
    <w:p w:rsidR="006F5E32" w:rsidRDefault="00A05369" w:rsidP="006F5E32">
      <w:pPr>
        <w:pStyle w:val="4"/>
      </w:pPr>
      <w:r>
        <w:rPr>
          <w:rFonts w:hint="eastAsia"/>
        </w:rPr>
        <w:t>法務部資訊處</w:t>
      </w:r>
      <w:r w:rsidRPr="00AB7944">
        <w:rPr>
          <w:rFonts w:hint="eastAsia"/>
        </w:rPr>
        <w:t>案件管理系統</w:t>
      </w:r>
      <w:r w:rsidR="00275F48">
        <w:rPr>
          <w:rFonts w:hint="eastAsia"/>
        </w:rPr>
        <w:t>已</w:t>
      </w:r>
      <w:r w:rsidRPr="00AB7944">
        <w:rPr>
          <w:rFonts w:hint="eastAsia"/>
        </w:rPr>
        <w:t>建立自動勾稽經撤銷通緝案件未分案之機制，</w:t>
      </w:r>
      <w:r w:rsidR="00275F48">
        <w:rPr>
          <w:rFonts w:hint="eastAsia"/>
        </w:rPr>
        <w:t>以檢核有無「已撤緝未分緝案」之情形，</w:t>
      </w:r>
      <w:r w:rsidRPr="00AB7944">
        <w:rPr>
          <w:rFonts w:hint="eastAsia"/>
        </w:rPr>
        <w:t>於107年11月30日開放各檢察機關使用</w:t>
      </w:r>
      <w:r>
        <w:rPr>
          <w:rFonts w:hint="eastAsia"/>
        </w:rPr>
        <w:t>。</w:t>
      </w:r>
    </w:p>
    <w:p w:rsidR="00FA187F" w:rsidRDefault="008C7958" w:rsidP="003418B0">
      <w:pPr>
        <w:pStyle w:val="3"/>
      </w:pPr>
      <w:r w:rsidRPr="00B71711">
        <w:rPr>
          <w:rFonts w:hint="eastAsia"/>
        </w:rPr>
        <w:t>同一檢察署就同一被告為二案以上通緝，被告緝獲時</w:t>
      </w:r>
      <w:r>
        <w:rPr>
          <w:rFonts w:hint="eastAsia"/>
        </w:rPr>
        <w:t>，</w:t>
      </w:r>
      <w:r w:rsidRPr="00B71711">
        <w:rPr>
          <w:rFonts w:hint="eastAsia"/>
        </w:rPr>
        <w:t>後案承辦人員</w:t>
      </w:r>
      <w:r>
        <w:rPr>
          <w:rFonts w:hint="eastAsia"/>
        </w:rPr>
        <w:t>未依規定</w:t>
      </w:r>
      <w:r w:rsidRPr="00B71711">
        <w:rPr>
          <w:rFonts w:hint="eastAsia"/>
        </w:rPr>
        <w:t>疏未通知前案承辦人員</w:t>
      </w:r>
      <w:r>
        <w:rPr>
          <w:rFonts w:hint="eastAsia"/>
        </w:rPr>
        <w:t>之違失案件，本院前已調查並提出糾正在案(107年司</w:t>
      </w:r>
      <w:r w:rsidR="008D180A">
        <w:rPr>
          <w:rFonts w:hint="eastAsia"/>
        </w:rPr>
        <w:t>正</w:t>
      </w:r>
      <w:r w:rsidR="00707DA8">
        <w:rPr>
          <w:rFonts w:hint="eastAsia"/>
        </w:rPr>
        <w:t>字第</w:t>
      </w:r>
      <w:r>
        <w:rPr>
          <w:rFonts w:hint="eastAsia"/>
        </w:rPr>
        <w:t>7號)，足徵類此怠失案件，實務上並非罕見，此與目前通緝注意事項第9點係採併案通緝制度有關。對此，地檢署亦不乏建議改採一案一緝制，或建議就同一檢察官之通緝採取併案，不同檢察官之通緝則採個別通緝</w:t>
      </w:r>
      <w:r w:rsidR="00254416">
        <w:rPr>
          <w:rFonts w:hint="eastAsia"/>
        </w:rPr>
        <w:t>者</w:t>
      </w:r>
      <w:r w:rsidR="003418B0">
        <w:rPr>
          <w:rFonts w:hint="eastAsia"/>
        </w:rPr>
        <w:t>，惟無論採取</w:t>
      </w:r>
      <w:r w:rsidR="00505D6B">
        <w:rPr>
          <w:rFonts w:hint="eastAsia"/>
        </w:rPr>
        <w:t>何</w:t>
      </w:r>
      <w:r w:rsidR="003418B0">
        <w:rPr>
          <w:rFonts w:hint="eastAsia"/>
        </w:rPr>
        <w:t>者，均需兼顧</w:t>
      </w:r>
      <w:r w:rsidR="00505D6B">
        <w:rPr>
          <w:rFonts w:hint="eastAsia"/>
        </w:rPr>
        <w:t>國家刑罰權及</w:t>
      </w:r>
      <w:r w:rsidR="003418B0" w:rsidRPr="003418B0">
        <w:rPr>
          <w:rFonts w:hint="eastAsia"/>
        </w:rPr>
        <w:t>被告權益</w:t>
      </w:r>
      <w:r w:rsidR="00505D6B">
        <w:rPr>
          <w:rFonts w:hint="eastAsia"/>
        </w:rPr>
        <w:t>之維護。</w:t>
      </w:r>
    </w:p>
    <w:p w:rsidR="00FA187F" w:rsidRDefault="003548D3" w:rsidP="00505D6B">
      <w:pPr>
        <w:pStyle w:val="3"/>
      </w:pPr>
      <w:r>
        <w:rPr>
          <w:rFonts w:hint="eastAsia"/>
        </w:rPr>
        <w:t>綜上，</w:t>
      </w:r>
      <w:r w:rsidR="00505D6B">
        <w:rPr>
          <w:rFonts w:hint="eastAsia"/>
        </w:rPr>
        <w:t>本</w:t>
      </w:r>
      <w:r w:rsidR="00505D6B" w:rsidRPr="00505D6B">
        <w:rPr>
          <w:rFonts w:hint="eastAsia"/>
        </w:rPr>
        <w:t>案為同一檢察署就同一被告為二案以上通緝，被告緝獲時後案承辦人員未依規定通知前案承辦人員肇致延宕偵辦時效等情</w:t>
      </w:r>
      <w:r w:rsidR="00254416" w:rsidRPr="00254416">
        <w:rPr>
          <w:rFonts w:hint="eastAsia"/>
        </w:rPr>
        <w:t>，本案雖發生於本院糾正相類案件前，惟凸顯</w:t>
      </w:r>
      <w:r w:rsidR="00332099" w:rsidRPr="00254416">
        <w:rPr>
          <w:rFonts w:hint="eastAsia"/>
        </w:rPr>
        <w:t>實務上類</w:t>
      </w:r>
      <w:r w:rsidR="00254416" w:rsidRPr="00254416">
        <w:rPr>
          <w:rFonts w:hint="eastAsia"/>
        </w:rPr>
        <w:t>似案件並非罕</w:t>
      </w:r>
      <w:r w:rsidR="00254416" w:rsidRPr="00254416">
        <w:rPr>
          <w:rFonts w:hint="eastAsia"/>
        </w:rPr>
        <w:lastRenderedPageBreak/>
        <w:t>見，</w:t>
      </w:r>
      <w:r w:rsidR="00505D6B" w:rsidRPr="00505D6B">
        <w:rPr>
          <w:rFonts w:hint="eastAsia"/>
        </w:rPr>
        <w:t>法務部允宜賡續檢視實務運作情形與需要，調整採取一案一緝、併案通緝或其他折衷方式等，確保國家刑罰權行使兼顧被告權益</w:t>
      </w:r>
      <w:r w:rsidR="00505D6B">
        <w:rPr>
          <w:rFonts w:hint="eastAsia"/>
        </w:rPr>
        <w:t>。</w:t>
      </w:r>
    </w:p>
    <w:p w:rsidR="00E25849" w:rsidRDefault="00E25849" w:rsidP="004E05A1">
      <w:pPr>
        <w:pStyle w:val="1"/>
        <w:ind w:left="2380" w:hanging="2380"/>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bookmarkEnd w:id="49"/>
      <w:bookmarkEnd w:id="50"/>
      <w:bookmarkEnd w:id="51"/>
      <w:r>
        <w:rPr>
          <w:rFonts w:hint="eastAsia"/>
        </w:rPr>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D5746D">
        <w:t xml:space="preserve"> </w:t>
      </w:r>
    </w:p>
    <w:p w:rsidR="001B2418" w:rsidRDefault="001B2418" w:rsidP="001B2418">
      <w:pPr>
        <w:pStyle w:val="2"/>
      </w:pPr>
      <w:bookmarkStart w:id="76" w:name="_Toc524895649"/>
      <w:bookmarkStart w:id="77" w:name="_Toc524896195"/>
      <w:bookmarkStart w:id="78" w:name="_Toc524896225"/>
      <w:bookmarkStart w:id="79" w:name="_Toc69556900"/>
      <w:bookmarkStart w:id="80" w:name="_Toc69556949"/>
      <w:bookmarkStart w:id="81" w:name="_Toc69609823"/>
      <w:bookmarkStart w:id="82" w:name="_Toc70241821"/>
      <w:bookmarkStart w:id="83" w:name="_Toc70242210"/>
      <w:bookmarkStart w:id="84" w:name="_Toc421794880"/>
      <w:bookmarkStart w:id="85" w:name="_Toc421795446"/>
      <w:bookmarkStart w:id="86" w:name="_Toc421796027"/>
      <w:bookmarkStart w:id="87" w:name="_Toc422728962"/>
      <w:bookmarkStart w:id="88" w:name="_Toc422834165"/>
      <w:bookmarkStart w:id="89" w:name="_Toc70241820"/>
      <w:bookmarkStart w:id="90" w:name="_Toc70242209"/>
      <w:bookmarkStart w:id="91" w:name="_Toc421794876"/>
      <w:bookmarkStart w:id="92" w:name="_Toc421795442"/>
      <w:bookmarkStart w:id="93" w:name="_Toc421796023"/>
      <w:bookmarkStart w:id="94" w:name="_Toc422728958"/>
      <w:bookmarkStart w:id="95" w:name="_Toc422834161"/>
      <w:bookmarkStart w:id="96" w:name="_Toc2400396"/>
      <w:bookmarkStart w:id="97" w:name="_Toc4316190"/>
      <w:bookmarkStart w:id="98" w:name="_Toc4473331"/>
      <w:bookmarkStart w:id="99" w:name="_Toc69556898"/>
      <w:bookmarkStart w:id="100" w:name="_Toc69556947"/>
      <w:bookmarkStart w:id="101" w:name="_Toc69609821"/>
      <w:bookmarkStart w:id="102" w:name="_Toc70241817"/>
      <w:bookmarkStart w:id="103" w:name="_Toc70242206"/>
      <w:bookmarkStart w:id="104" w:name="_Toc524902735"/>
      <w:bookmarkStart w:id="105" w:name="_Toc525066149"/>
      <w:bookmarkStart w:id="106" w:name="_Toc525070840"/>
      <w:bookmarkStart w:id="107" w:name="_Toc525938380"/>
      <w:bookmarkStart w:id="108" w:name="_Toc525939228"/>
      <w:bookmarkStart w:id="109" w:name="_Toc525939733"/>
      <w:bookmarkStart w:id="110" w:name="_Toc529218273"/>
      <w:bookmarkStart w:id="111" w:name="_Toc529222690"/>
      <w:bookmarkStart w:id="112" w:name="_Toc529223112"/>
      <w:bookmarkStart w:id="113" w:name="_Toc529223863"/>
      <w:bookmarkStart w:id="114" w:name="_Toc529228266"/>
      <w:bookmarkEnd w:id="76"/>
      <w:bookmarkEnd w:id="77"/>
      <w:bookmarkEnd w:id="78"/>
      <w:r w:rsidRPr="00843D0F">
        <w:rPr>
          <w:rFonts w:hint="eastAsia"/>
        </w:rPr>
        <w:t>調查意見</w:t>
      </w:r>
      <w:r>
        <w:rPr>
          <w:rFonts w:hint="eastAsia"/>
        </w:rPr>
        <w:t>一至二</w:t>
      </w:r>
      <w:r>
        <w:rPr>
          <w:rFonts w:hAnsi="標楷體" w:hint="eastAsia"/>
        </w:rPr>
        <w:t>，</w:t>
      </w:r>
      <w:r>
        <w:rPr>
          <w:rFonts w:hint="eastAsia"/>
        </w:rPr>
        <w:t>函復陳訴人。</w:t>
      </w:r>
      <w:bookmarkEnd w:id="79"/>
      <w:bookmarkEnd w:id="80"/>
      <w:bookmarkEnd w:id="81"/>
      <w:bookmarkEnd w:id="82"/>
      <w:bookmarkEnd w:id="83"/>
      <w:bookmarkEnd w:id="84"/>
      <w:bookmarkEnd w:id="85"/>
      <w:bookmarkEnd w:id="86"/>
      <w:bookmarkEnd w:id="87"/>
      <w:bookmarkEnd w:id="88"/>
    </w:p>
    <w:p w:rsidR="00E25849" w:rsidRDefault="00E25849">
      <w:pPr>
        <w:pStyle w:val="2"/>
      </w:pPr>
      <w:bookmarkStart w:id="115" w:name="_Toc421794877"/>
      <w:bookmarkStart w:id="116" w:name="_Toc421795443"/>
      <w:bookmarkStart w:id="117" w:name="_Toc421796024"/>
      <w:bookmarkStart w:id="118" w:name="_Toc422728959"/>
      <w:bookmarkStart w:id="119" w:name="_Toc422834162"/>
      <w:bookmarkEnd w:id="89"/>
      <w:bookmarkEnd w:id="90"/>
      <w:bookmarkEnd w:id="91"/>
      <w:bookmarkEnd w:id="92"/>
      <w:bookmarkEnd w:id="93"/>
      <w:bookmarkEnd w:id="94"/>
      <w:bookmarkEnd w:id="95"/>
      <w:r>
        <w:rPr>
          <w:rFonts w:hint="eastAsia"/>
        </w:rPr>
        <w:t>調查意見</w:t>
      </w:r>
      <w:r w:rsidR="001B2418">
        <w:rPr>
          <w:rFonts w:hint="eastAsia"/>
        </w:rPr>
        <w:t>一</w:t>
      </w:r>
      <w:r>
        <w:rPr>
          <w:rFonts w:hint="eastAsia"/>
        </w:rPr>
        <w:t>，</w:t>
      </w:r>
      <w:r w:rsidR="001B2418">
        <w:rPr>
          <w:rFonts w:hint="eastAsia"/>
        </w:rPr>
        <w:t>函請臺灣臺中地檢署</w:t>
      </w:r>
      <w:r>
        <w:rPr>
          <w:rFonts w:hint="eastAsia"/>
        </w:rPr>
        <w:t>確實檢討改進見復。</w:t>
      </w:r>
      <w:bookmarkEnd w:id="96"/>
      <w:bookmarkEnd w:id="97"/>
      <w:bookmarkEnd w:id="98"/>
      <w:bookmarkEnd w:id="99"/>
      <w:bookmarkEnd w:id="100"/>
      <w:bookmarkEnd w:id="101"/>
      <w:bookmarkEnd w:id="102"/>
      <w:bookmarkEnd w:id="103"/>
      <w:bookmarkEnd w:id="115"/>
      <w:bookmarkEnd w:id="116"/>
      <w:bookmarkEnd w:id="117"/>
      <w:bookmarkEnd w:id="118"/>
      <w:bookmarkEnd w:id="119"/>
    </w:p>
    <w:p w:rsidR="001B2418" w:rsidRDefault="001B2418">
      <w:pPr>
        <w:pStyle w:val="2"/>
      </w:pPr>
      <w:r>
        <w:rPr>
          <w:rFonts w:hint="eastAsia"/>
        </w:rPr>
        <w:t>調查意見三，函請法務部參處。</w:t>
      </w:r>
    </w:p>
    <w:p w:rsidR="00E25849" w:rsidRDefault="00E25849">
      <w:pPr>
        <w:pStyle w:val="2"/>
      </w:pPr>
      <w:bookmarkStart w:id="120" w:name="_Toc2400397"/>
      <w:bookmarkStart w:id="121" w:name="_Toc4316191"/>
      <w:bookmarkStart w:id="122" w:name="_Toc4473332"/>
      <w:bookmarkStart w:id="123" w:name="_Toc69556901"/>
      <w:bookmarkStart w:id="124" w:name="_Toc69556950"/>
      <w:bookmarkStart w:id="125" w:name="_Toc69609824"/>
      <w:bookmarkStart w:id="126" w:name="_Toc70241822"/>
      <w:bookmarkStart w:id="127" w:name="_Toc70242211"/>
      <w:bookmarkStart w:id="128" w:name="_Toc421794881"/>
      <w:bookmarkStart w:id="129" w:name="_Toc421795447"/>
      <w:bookmarkStart w:id="130" w:name="_Toc421796028"/>
      <w:bookmarkStart w:id="131" w:name="_Toc422728963"/>
      <w:bookmarkStart w:id="132" w:name="_Toc422834166"/>
      <w:bookmarkEnd w:id="104"/>
      <w:bookmarkEnd w:id="105"/>
      <w:bookmarkEnd w:id="106"/>
      <w:bookmarkEnd w:id="107"/>
      <w:bookmarkEnd w:id="108"/>
      <w:bookmarkEnd w:id="109"/>
      <w:bookmarkEnd w:id="110"/>
      <w:bookmarkEnd w:id="111"/>
      <w:bookmarkEnd w:id="112"/>
      <w:bookmarkEnd w:id="113"/>
      <w:bookmarkEnd w:id="114"/>
      <w:r>
        <w:rPr>
          <w:rFonts w:hint="eastAsia"/>
          <w:color w:val="000000"/>
        </w:rPr>
        <w:t>檢附派查函及相關附件，送請</w:t>
      </w:r>
      <w:r w:rsidR="002F5D2C">
        <w:rPr>
          <w:rFonts w:hint="eastAsia"/>
          <w:color w:val="000000"/>
        </w:rPr>
        <w:t>司法及獄政</w:t>
      </w:r>
      <w:r>
        <w:rPr>
          <w:rFonts w:hint="eastAsia"/>
          <w:color w:val="000000"/>
        </w:rPr>
        <w:t>委員會處理。</w:t>
      </w:r>
      <w:bookmarkEnd w:id="120"/>
      <w:bookmarkEnd w:id="121"/>
      <w:bookmarkEnd w:id="122"/>
      <w:bookmarkEnd w:id="123"/>
      <w:bookmarkEnd w:id="124"/>
      <w:bookmarkEnd w:id="125"/>
      <w:bookmarkEnd w:id="126"/>
      <w:bookmarkEnd w:id="127"/>
      <w:bookmarkEnd w:id="128"/>
      <w:bookmarkEnd w:id="129"/>
      <w:bookmarkEnd w:id="130"/>
      <w:bookmarkEnd w:id="131"/>
      <w:bookmarkEnd w:id="132"/>
    </w:p>
    <w:p w:rsidR="00E25849" w:rsidRDefault="00E25849" w:rsidP="00ED1963">
      <w:pPr>
        <w:pStyle w:val="aa"/>
        <w:spacing w:beforeLines="150" w:before="685" w:after="0"/>
        <w:ind w:leftChars="1100" w:left="3742"/>
        <w:rPr>
          <w:rFonts w:ascii="Times New Roman"/>
          <w:b w:val="0"/>
          <w:bCs/>
          <w:snapToGrid/>
          <w:spacing w:val="0"/>
          <w:kern w:val="0"/>
          <w:sz w:val="40"/>
        </w:rPr>
      </w:pPr>
      <w:r>
        <w:rPr>
          <w:rFonts w:hint="eastAsia"/>
          <w:b w:val="0"/>
          <w:bCs/>
          <w:snapToGrid/>
          <w:spacing w:val="12"/>
          <w:kern w:val="0"/>
          <w:sz w:val="40"/>
        </w:rPr>
        <w:t>調查委員：</w:t>
      </w:r>
      <w:r w:rsidR="00121100">
        <w:rPr>
          <w:rFonts w:hint="eastAsia"/>
          <w:b w:val="0"/>
          <w:bCs/>
          <w:snapToGrid/>
          <w:spacing w:val="12"/>
          <w:kern w:val="0"/>
          <w:sz w:val="40"/>
        </w:rPr>
        <w:t>高鳳仙</w:t>
      </w:r>
    </w:p>
    <w:p w:rsidR="00DB1170" w:rsidRPr="00DB1170" w:rsidRDefault="00DB1170">
      <w:pPr>
        <w:pStyle w:val="aa"/>
        <w:spacing w:before="0" w:after="0"/>
        <w:ind w:leftChars="1100" w:left="3742" w:firstLineChars="500" w:firstLine="2021"/>
        <w:rPr>
          <w:b w:val="0"/>
          <w:bCs/>
          <w:snapToGrid/>
          <w:spacing w:val="12"/>
          <w:kern w:val="0"/>
        </w:rPr>
      </w:pPr>
    </w:p>
    <w:p w:rsidR="00E25849" w:rsidRDefault="00E25849">
      <w:pPr>
        <w:pStyle w:val="aa"/>
        <w:spacing w:before="0" w:after="0"/>
        <w:ind w:leftChars="1100" w:left="3742" w:firstLineChars="500" w:firstLine="2021"/>
        <w:rPr>
          <w:b w:val="0"/>
          <w:bCs/>
          <w:snapToGrid/>
          <w:spacing w:val="12"/>
          <w:kern w:val="0"/>
        </w:rPr>
      </w:pPr>
    </w:p>
    <w:p w:rsidR="00416721" w:rsidRDefault="00416721" w:rsidP="00A07B4B">
      <w:pPr>
        <w:pStyle w:val="af0"/>
        <w:kinsoku/>
        <w:autoSpaceDE w:val="0"/>
        <w:spacing w:beforeLines="50" w:before="228"/>
        <w:ind w:left="1020" w:hanging="1020"/>
        <w:rPr>
          <w:bCs/>
        </w:rPr>
      </w:pPr>
      <w:bookmarkStart w:id="133" w:name="_GoBack"/>
      <w:bookmarkEnd w:id="133"/>
    </w:p>
    <w:p w:rsidR="00416721" w:rsidRDefault="00416721">
      <w:pPr>
        <w:widowControl/>
        <w:overflowPunct/>
        <w:autoSpaceDE/>
        <w:autoSpaceDN/>
        <w:jc w:val="left"/>
        <w:rPr>
          <w:bCs/>
          <w:kern w:val="0"/>
        </w:rPr>
      </w:pPr>
    </w:p>
    <w:sectPr w:rsidR="00416721"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CC0" w:rsidRDefault="00710CC0">
      <w:r>
        <w:separator/>
      </w:r>
    </w:p>
  </w:endnote>
  <w:endnote w:type="continuationSeparator" w:id="0">
    <w:p w:rsidR="00710CC0" w:rsidRDefault="00710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9B" w:rsidRDefault="00710F9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21100">
      <w:rPr>
        <w:rStyle w:val="ac"/>
        <w:noProof/>
        <w:sz w:val="24"/>
      </w:rPr>
      <w:t>1</w:t>
    </w:r>
    <w:r>
      <w:rPr>
        <w:rStyle w:val="ac"/>
        <w:sz w:val="24"/>
      </w:rPr>
      <w:fldChar w:fldCharType="end"/>
    </w:r>
  </w:p>
  <w:p w:rsidR="00710F9B" w:rsidRDefault="00710F9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CC0" w:rsidRDefault="00710CC0">
      <w:r>
        <w:separator/>
      </w:r>
    </w:p>
  </w:footnote>
  <w:footnote w:type="continuationSeparator" w:id="0">
    <w:p w:rsidR="00710CC0" w:rsidRDefault="00710C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A0E"/>
    <w:rsid w:val="00006961"/>
    <w:rsid w:val="000112BF"/>
    <w:rsid w:val="00012233"/>
    <w:rsid w:val="000153A5"/>
    <w:rsid w:val="00017318"/>
    <w:rsid w:val="000229AD"/>
    <w:rsid w:val="00024337"/>
    <w:rsid w:val="000246F7"/>
    <w:rsid w:val="0003114D"/>
    <w:rsid w:val="00036D76"/>
    <w:rsid w:val="000426CF"/>
    <w:rsid w:val="0004367F"/>
    <w:rsid w:val="00057D36"/>
    <w:rsid w:val="00057F32"/>
    <w:rsid w:val="00062A25"/>
    <w:rsid w:val="00064CB1"/>
    <w:rsid w:val="000736B3"/>
    <w:rsid w:val="00073CB5"/>
    <w:rsid w:val="0007425C"/>
    <w:rsid w:val="00077553"/>
    <w:rsid w:val="000823E3"/>
    <w:rsid w:val="000851A2"/>
    <w:rsid w:val="0009352E"/>
    <w:rsid w:val="0009362D"/>
    <w:rsid w:val="00096B96"/>
    <w:rsid w:val="000972FD"/>
    <w:rsid w:val="000A2F3F"/>
    <w:rsid w:val="000B08C3"/>
    <w:rsid w:val="000B0B4A"/>
    <w:rsid w:val="000B279A"/>
    <w:rsid w:val="000B44AA"/>
    <w:rsid w:val="000B61D2"/>
    <w:rsid w:val="000B6A12"/>
    <w:rsid w:val="000B70A7"/>
    <w:rsid w:val="000B73DD"/>
    <w:rsid w:val="000C02B8"/>
    <w:rsid w:val="000C3B6F"/>
    <w:rsid w:val="000C495F"/>
    <w:rsid w:val="000D19A0"/>
    <w:rsid w:val="000D52BE"/>
    <w:rsid w:val="000D66D9"/>
    <w:rsid w:val="000E6431"/>
    <w:rsid w:val="000F07D4"/>
    <w:rsid w:val="000F21A5"/>
    <w:rsid w:val="00102B9F"/>
    <w:rsid w:val="001050DD"/>
    <w:rsid w:val="00112637"/>
    <w:rsid w:val="00112ABC"/>
    <w:rsid w:val="00113C6E"/>
    <w:rsid w:val="0012001E"/>
    <w:rsid w:val="00121100"/>
    <w:rsid w:val="00121941"/>
    <w:rsid w:val="00126A55"/>
    <w:rsid w:val="001319FE"/>
    <w:rsid w:val="001327FB"/>
    <w:rsid w:val="00133F08"/>
    <w:rsid w:val="001345E6"/>
    <w:rsid w:val="001378B0"/>
    <w:rsid w:val="00142E00"/>
    <w:rsid w:val="0015139E"/>
    <w:rsid w:val="00152793"/>
    <w:rsid w:val="00153B7E"/>
    <w:rsid w:val="00153E76"/>
    <w:rsid w:val="001545A9"/>
    <w:rsid w:val="00154A71"/>
    <w:rsid w:val="001637C7"/>
    <w:rsid w:val="0016480E"/>
    <w:rsid w:val="00174297"/>
    <w:rsid w:val="00180E06"/>
    <w:rsid w:val="001817B3"/>
    <w:rsid w:val="00183014"/>
    <w:rsid w:val="00183A62"/>
    <w:rsid w:val="001863E7"/>
    <w:rsid w:val="001959C2"/>
    <w:rsid w:val="001A51E3"/>
    <w:rsid w:val="001A773B"/>
    <w:rsid w:val="001A7968"/>
    <w:rsid w:val="001B2418"/>
    <w:rsid w:val="001B2E98"/>
    <w:rsid w:val="001B3483"/>
    <w:rsid w:val="001B3C1E"/>
    <w:rsid w:val="001B4494"/>
    <w:rsid w:val="001C05A1"/>
    <w:rsid w:val="001C0D8B"/>
    <w:rsid w:val="001C0DA8"/>
    <w:rsid w:val="001D4AD7"/>
    <w:rsid w:val="001E0D8A"/>
    <w:rsid w:val="001E5648"/>
    <w:rsid w:val="001E67BA"/>
    <w:rsid w:val="001E74C2"/>
    <w:rsid w:val="001E74EF"/>
    <w:rsid w:val="001F253D"/>
    <w:rsid w:val="001F4F82"/>
    <w:rsid w:val="001F5610"/>
    <w:rsid w:val="001F5A48"/>
    <w:rsid w:val="001F6260"/>
    <w:rsid w:val="00200007"/>
    <w:rsid w:val="002030A5"/>
    <w:rsid w:val="00203131"/>
    <w:rsid w:val="00203EBC"/>
    <w:rsid w:val="00205FA9"/>
    <w:rsid w:val="00212E88"/>
    <w:rsid w:val="00213C9C"/>
    <w:rsid w:val="002171C6"/>
    <w:rsid w:val="0022009E"/>
    <w:rsid w:val="00223241"/>
    <w:rsid w:val="0022425C"/>
    <w:rsid w:val="002246DE"/>
    <w:rsid w:val="00246043"/>
    <w:rsid w:val="00246667"/>
    <w:rsid w:val="00252BC4"/>
    <w:rsid w:val="00254014"/>
    <w:rsid w:val="00254416"/>
    <w:rsid w:val="00254B39"/>
    <w:rsid w:val="002555BD"/>
    <w:rsid w:val="0026399E"/>
    <w:rsid w:val="0026481A"/>
    <w:rsid w:val="0026504D"/>
    <w:rsid w:val="0026648E"/>
    <w:rsid w:val="00273A2F"/>
    <w:rsid w:val="00275F48"/>
    <w:rsid w:val="0027795C"/>
    <w:rsid w:val="00280986"/>
    <w:rsid w:val="00281ECE"/>
    <w:rsid w:val="002831C7"/>
    <w:rsid w:val="002840C6"/>
    <w:rsid w:val="00287FC0"/>
    <w:rsid w:val="00295174"/>
    <w:rsid w:val="00296172"/>
    <w:rsid w:val="00296B92"/>
    <w:rsid w:val="002A2C22"/>
    <w:rsid w:val="002B02EB"/>
    <w:rsid w:val="002B499E"/>
    <w:rsid w:val="002C0602"/>
    <w:rsid w:val="002C2C8C"/>
    <w:rsid w:val="002C373D"/>
    <w:rsid w:val="002C64DE"/>
    <w:rsid w:val="002D5C16"/>
    <w:rsid w:val="002D681E"/>
    <w:rsid w:val="002E3D02"/>
    <w:rsid w:val="002F2476"/>
    <w:rsid w:val="002F3DFF"/>
    <w:rsid w:val="002F3E24"/>
    <w:rsid w:val="002F3FA0"/>
    <w:rsid w:val="002F4784"/>
    <w:rsid w:val="002F5D2C"/>
    <w:rsid w:val="002F5E05"/>
    <w:rsid w:val="00306B72"/>
    <w:rsid w:val="00307A76"/>
    <w:rsid w:val="003118D6"/>
    <w:rsid w:val="0031455E"/>
    <w:rsid w:val="00315978"/>
    <w:rsid w:val="00315A16"/>
    <w:rsid w:val="00317053"/>
    <w:rsid w:val="0032109C"/>
    <w:rsid w:val="00322B45"/>
    <w:rsid w:val="00323809"/>
    <w:rsid w:val="00323D41"/>
    <w:rsid w:val="003249E5"/>
    <w:rsid w:val="00325414"/>
    <w:rsid w:val="003302F1"/>
    <w:rsid w:val="00332099"/>
    <w:rsid w:val="003418B0"/>
    <w:rsid w:val="00343428"/>
    <w:rsid w:val="0034470E"/>
    <w:rsid w:val="00350A00"/>
    <w:rsid w:val="00351F9D"/>
    <w:rsid w:val="00352DB0"/>
    <w:rsid w:val="003545CA"/>
    <w:rsid w:val="003548D3"/>
    <w:rsid w:val="00361063"/>
    <w:rsid w:val="00363835"/>
    <w:rsid w:val="00365460"/>
    <w:rsid w:val="0037094A"/>
    <w:rsid w:val="00371ED3"/>
    <w:rsid w:val="00372659"/>
    <w:rsid w:val="00372FFC"/>
    <w:rsid w:val="00374B29"/>
    <w:rsid w:val="0037728A"/>
    <w:rsid w:val="00380B7D"/>
    <w:rsid w:val="00381A99"/>
    <w:rsid w:val="00382648"/>
    <w:rsid w:val="003829C2"/>
    <w:rsid w:val="003830B2"/>
    <w:rsid w:val="00384724"/>
    <w:rsid w:val="00386497"/>
    <w:rsid w:val="003919B7"/>
    <w:rsid w:val="00391D57"/>
    <w:rsid w:val="00392292"/>
    <w:rsid w:val="00394F45"/>
    <w:rsid w:val="003A5927"/>
    <w:rsid w:val="003B0556"/>
    <w:rsid w:val="003B1017"/>
    <w:rsid w:val="003B3C07"/>
    <w:rsid w:val="003B5977"/>
    <w:rsid w:val="003B6081"/>
    <w:rsid w:val="003B6775"/>
    <w:rsid w:val="003C4523"/>
    <w:rsid w:val="003C5FE2"/>
    <w:rsid w:val="003C6837"/>
    <w:rsid w:val="003D05FB"/>
    <w:rsid w:val="003D1B16"/>
    <w:rsid w:val="003D3931"/>
    <w:rsid w:val="003D4395"/>
    <w:rsid w:val="003D45BF"/>
    <w:rsid w:val="003D508A"/>
    <w:rsid w:val="003D537F"/>
    <w:rsid w:val="003D7B75"/>
    <w:rsid w:val="003E0208"/>
    <w:rsid w:val="003E36BB"/>
    <w:rsid w:val="003E4B57"/>
    <w:rsid w:val="003E74E3"/>
    <w:rsid w:val="003F0BA7"/>
    <w:rsid w:val="003F0C6A"/>
    <w:rsid w:val="003F27E1"/>
    <w:rsid w:val="003F437A"/>
    <w:rsid w:val="003F5C2B"/>
    <w:rsid w:val="003F7744"/>
    <w:rsid w:val="00402240"/>
    <w:rsid w:val="004023E9"/>
    <w:rsid w:val="0040454A"/>
    <w:rsid w:val="004062D1"/>
    <w:rsid w:val="00413F83"/>
    <w:rsid w:val="0041490C"/>
    <w:rsid w:val="00416191"/>
    <w:rsid w:val="00416721"/>
    <w:rsid w:val="00421EF0"/>
    <w:rsid w:val="004224FA"/>
    <w:rsid w:val="00423D07"/>
    <w:rsid w:val="00427936"/>
    <w:rsid w:val="00431DDF"/>
    <w:rsid w:val="0044346F"/>
    <w:rsid w:val="00453FF6"/>
    <w:rsid w:val="00460CFF"/>
    <w:rsid w:val="0046520A"/>
    <w:rsid w:val="004655B1"/>
    <w:rsid w:val="00466CB5"/>
    <w:rsid w:val="004672AB"/>
    <w:rsid w:val="004714FE"/>
    <w:rsid w:val="00477BAA"/>
    <w:rsid w:val="00482500"/>
    <w:rsid w:val="00483083"/>
    <w:rsid w:val="004938EB"/>
    <w:rsid w:val="00493E6A"/>
    <w:rsid w:val="00495053"/>
    <w:rsid w:val="004961B2"/>
    <w:rsid w:val="004A1F59"/>
    <w:rsid w:val="004A29BE"/>
    <w:rsid w:val="004A3225"/>
    <w:rsid w:val="004A33EE"/>
    <w:rsid w:val="004A3AA8"/>
    <w:rsid w:val="004A479A"/>
    <w:rsid w:val="004B13C7"/>
    <w:rsid w:val="004B364A"/>
    <w:rsid w:val="004B6BCA"/>
    <w:rsid w:val="004B778F"/>
    <w:rsid w:val="004C0609"/>
    <w:rsid w:val="004C17AA"/>
    <w:rsid w:val="004C5A7D"/>
    <w:rsid w:val="004D0866"/>
    <w:rsid w:val="004D141F"/>
    <w:rsid w:val="004D2742"/>
    <w:rsid w:val="004D51C3"/>
    <w:rsid w:val="004D6310"/>
    <w:rsid w:val="004E0062"/>
    <w:rsid w:val="004E05A1"/>
    <w:rsid w:val="004E77B3"/>
    <w:rsid w:val="004F472A"/>
    <w:rsid w:val="004F5E57"/>
    <w:rsid w:val="004F6710"/>
    <w:rsid w:val="00500C3E"/>
    <w:rsid w:val="00502849"/>
    <w:rsid w:val="00504334"/>
    <w:rsid w:val="0050498D"/>
    <w:rsid w:val="00505D6B"/>
    <w:rsid w:val="005104D7"/>
    <w:rsid w:val="005109AA"/>
    <w:rsid w:val="00510B9E"/>
    <w:rsid w:val="00512077"/>
    <w:rsid w:val="00522258"/>
    <w:rsid w:val="00525D65"/>
    <w:rsid w:val="0052655E"/>
    <w:rsid w:val="00536BC2"/>
    <w:rsid w:val="00537B88"/>
    <w:rsid w:val="005425E1"/>
    <w:rsid w:val="005427C5"/>
    <w:rsid w:val="00542CF6"/>
    <w:rsid w:val="00543A65"/>
    <w:rsid w:val="00553C03"/>
    <w:rsid w:val="0055484C"/>
    <w:rsid w:val="00563692"/>
    <w:rsid w:val="0056678E"/>
    <w:rsid w:val="00571679"/>
    <w:rsid w:val="0057355B"/>
    <w:rsid w:val="005809E0"/>
    <w:rsid w:val="00584235"/>
    <w:rsid w:val="005844E7"/>
    <w:rsid w:val="0058748C"/>
    <w:rsid w:val="005908B8"/>
    <w:rsid w:val="0059512E"/>
    <w:rsid w:val="005A645E"/>
    <w:rsid w:val="005A6DD2"/>
    <w:rsid w:val="005B7569"/>
    <w:rsid w:val="005C385D"/>
    <w:rsid w:val="005C42F7"/>
    <w:rsid w:val="005C4FD5"/>
    <w:rsid w:val="005D3B20"/>
    <w:rsid w:val="005D709F"/>
    <w:rsid w:val="005D71B7"/>
    <w:rsid w:val="005D7952"/>
    <w:rsid w:val="005E4759"/>
    <w:rsid w:val="005E5C68"/>
    <w:rsid w:val="005E65C0"/>
    <w:rsid w:val="005F0390"/>
    <w:rsid w:val="006072CD"/>
    <w:rsid w:val="00612023"/>
    <w:rsid w:val="00614190"/>
    <w:rsid w:val="006209BE"/>
    <w:rsid w:val="00622A99"/>
    <w:rsid w:val="00622E67"/>
    <w:rsid w:val="00624627"/>
    <w:rsid w:val="00626B57"/>
    <w:rsid w:val="00626EDC"/>
    <w:rsid w:val="00642B63"/>
    <w:rsid w:val="00646754"/>
    <w:rsid w:val="006470EC"/>
    <w:rsid w:val="00653EB0"/>
    <w:rsid w:val="006542D6"/>
    <w:rsid w:val="0065598E"/>
    <w:rsid w:val="00655AF2"/>
    <w:rsid w:val="00655BC5"/>
    <w:rsid w:val="006568BE"/>
    <w:rsid w:val="0066025D"/>
    <w:rsid w:val="0066091A"/>
    <w:rsid w:val="0067017B"/>
    <w:rsid w:val="006745B1"/>
    <w:rsid w:val="006773EC"/>
    <w:rsid w:val="00680504"/>
    <w:rsid w:val="00681ACE"/>
    <w:rsid w:val="00681CD9"/>
    <w:rsid w:val="00683E30"/>
    <w:rsid w:val="00687024"/>
    <w:rsid w:val="00690E74"/>
    <w:rsid w:val="00695E22"/>
    <w:rsid w:val="006A0F90"/>
    <w:rsid w:val="006A145D"/>
    <w:rsid w:val="006A4798"/>
    <w:rsid w:val="006B2F51"/>
    <w:rsid w:val="006B6D6D"/>
    <w:rsid w:val="006B7093"/>
    <w:rsid w:val="006B7417"/>
    <w:rsid w:val="006C19B8"/>
    <w:rsid w:val="006D31F9"/>
    <w:rsid w:val="006D3691"/>
    <w:rsid w:val="006E3B26"/>
    <w:rsid w:val="006E5EF0"/>
    <w:rsid w:val="006F32C3"/>
    <w:rsid w:val="006F3563"/>
    <w:rsid w:val="006F42B9"/>
    <w:rsid w:val="006F5E32"/>
    <w:rsid w:val="006F6103"/>
    <w:rsid w:val="006F6C26"/>
    <w:rsid w:val="006F7F63"/>
    <w:rsid w:val="00702D04"/>
    <w:rsid w:val="00704E00"/>
    <w:rsid w:val="00707DA8"/>
    <w:rsid w:val="00710CC0"/>
    <w:rsid w:val="00710F9B"/>
    <w:rsid w:val="00711494"/>
    <w:rsid w:val="00712473"/>
    <w:rsid w:val="00712C7A"/>
    <w:rsid w:val="007209E7"/>
    <w:rsid w:val="00726182"/>
    <w:rsid w:val="00727635"/>
    <w:rsid w:val="00732329"/>
    <w:rsid w:val="007337CA"/>
    <w:rsid w:val="00734CE4"/>
    <w:rsid w:val="00735123"/>
    <w:rsid w:val="00741837"/>
    <w:rsid w:val="007441F1"/>
    <w:rsid w:val="007453E6"/>
    <w:rsid w:val="0075670A"/>
    <w:rsid w:val="00772148"/>
    <w:rsid w:val="0077309D"/>
    <w:rsid w:val="00774FE4"/>
    <w:rsid w:val="007774EE"/>
    <w:rsid w:val="00781822"/>
    <w:rsid w:val="00783F21"/>
    <w:rsid w:val="00787159"/>
    <w:rsid w:val="0079043A"/>
    <w:rsid w:val="00791668"/>
    <w:rsid w:val="00791AA1"/>
    <w:rsid w:val="007954C7"/>
    <w:rsid w:val="007A3793"/>
    <w:rsid w:val="007B4374"/>
    <w:rsid w:val="007C1433"/>
    <w:rsid w:val="007C1BA2"/>
    <w:rsid w:val="007C2B48"/>
    <w:rsid w:val="007D02CC"/>
    <w:rsid w:val="007D20E9"/>
    <w:rsid w:val="007D6CF7"/>
    <w:rsid w:val="007D7881"/>
    <w:rsid w:val="007D7E3A"/>
    <w:rsid w:val="007E0E10"/>
    <w:rsid w:val="007E4768"/>
    <w:rsid w:val="007E57CC"/>
    <w:rsid w:val="007E777B"/>
    <w:rsid w:val="007F1C5D"/>
    <w:rsid w:val="007F2070"/>
    <w:rsid w:val="007F63C1"/>
    <w:rsid w:val="00800311"/>
    <w:rsid w:val="008053F5"/>
    <w:rsid w:val="00807AF7"/>
    <w:rsid w:val="00810198"/>
    <w:rsid w:val="00811E92"/>
    <w:rsid w:val="008152A0"/>
    <w:rsid w:val="00815DA8"/>
    <w:rsid w:val="0082194D"/>
    <w:rsid w:val="008221F9"/>
    <w:rsid w:val="00826EF5"/>
    <w:rsid w:val="00830D82"/>
    <w:rsid w:val="00831693"/>
    <w:rsid w:val="00837331"/>
    <w:rsid w:val="00840104"/>
    <w:rsid w:val="00840C1F"/>
    <w:rsid w:val="008411C9"/>
    <w:rsid w:val="00841586"/>
    <w:rsid w:val="00841FC5"/>
    <w:rsid w:val="00843D0F"/>
    <w:rsid w:val="00845709"/>
    <w:rsid w:val="00847C30"/>
    <w:rsid w:val="0085435D"/>
    <w:rsid w:val="008576BD"/>
    <w:rsid w:val="00860463"/>
    <w:rsid w:val="00870E20"/>
    <w:rsid w:val="008733DA"/>
    <w:rsid w:val="00873CF4"/>
    <w:rsid w:val="00877844"/>
    <w:rsid w:val="008835A0"/>
    <w:rsid w:val="008843A2"/>
    <w:rsid w:val="008850E4"/>
    <w:rsid w:val="00885F5F"/>
    <w:rsid w:val="008929DE"/>
    <w:rsid w:val="0089397B"/>
    <w:rsid w:val="008939AB"/>
    <w:rsid w:val="00897B79"/>
    <w:rsid w:val="008A12F5"/>
    <w:rsid w:val="008B1587"/>
    <w:rsid w:val="008B182B"/>
    <w:rsid w:val="008B1B01"/>
    <w:rsid w:val="008B209E"/>
    <w:rsid w:val="008B3BCD"/>
    <w:rsid w:val="008B6DF8"/>
    <w:rsid w:val="008C1015"/>
    <w:rsid w:val="008C106C"/>
    <w:rsid w:val="008C10F1"/>
    <w:rsid w:val="008C1926"/>
    <w:rsid w:val="008C1E99"/>
    <w:rsid w:val="008C5044"/>
    <w:rsid w:val="008C5D45"/>
    <w:rsid w:val="008C6B4A"/>
    <w:rsid w:val="008C7101"/>
    <w:rsid w:val="008C7958"/>
    <w:rsid w:val="008D180A"/>
    <w:rsid w:val="008D6571"/>
    <w:rsid w:val="008D796A"/>
    <w:rsid w:val="008E0085"/>
    <w:rsid w:val="008E2AA6"/>
    <w:rsid w:val="008E311B"/>
    <w:rsid w:val="008F46E7"/>
    <w:rsid w:val="008F6F0B"/>
    <w:rsid w:val="00900C22"/>
    <w:rsid w:val="00901795"/>
    <w:rsid w:val="009024C4"/>
    <w:rsid w:val="00903BA3"/>
    <w:rsid w:val="00904AF5"/>
    <w:rsid w:val="00907BA7"/>
    <w:rsid w:val="0091064E"/>
    <w:rsid w:val="00911055"/>
    <w:rsid w:val="00911FC5"/>
    <w:rsid w:val="00912FBD"/>
    <w:rsid w:val="00917A6A"/>
    <w:rsid w:val="00931A10"/>
    <w:rsid w:val="009430EF"/>
    <w:rsid w:val="00947967"/>
    <w:rsid w:val="00955201"/>
    <w:rsid w:val="0095559D"/>
    <w:rsid w:val="00964386"/>
    <w:rsid w:val="00964E02"/>
    <w:rsid w:val="00965200"/>
    <w:rsid w:val="009668B3"/>
    <w:rsid w:val="00971471"/>
    <w:rsid w:val="0097773A"/>
    <w:rsid w:val="00983839"/>
    <w:rsid w:val="009849C2"/>
    <w:rsid w:val="00984D24"/>
    <w:rsid w:val="009858EB"/>
    <w:rsid w:val="009A0864"/>
    <w:rsid w:val="009A3F47"/>
    <w:rsid w:val="009A4AA7"/>
    <w:rsid w:val="009A6A36"/>
    <w:rsid w:val="009B0046"/>
    <w:rsid w:val="009C1440"/>
    <w:rsid w:val="009C2107"/>
    <w:rsid w:val="009C5465"/>
    <w:rsid w:val="009C5D9E"/>
    <w:rsid w:val="009C7141"/>
    <w:rsid w:val="009D2C3E"/>
    <w:rsid w:val="009E0625"/>
    <w:rsid w:val="009E2206"/>
    <w:rsid w:val="009E3034"/>
    <w:rsid w:val="009E549F"/>
    <w:rsid w:val="009E6E72"/>
    <w:rsid w:val="009F1F8C"/>
    <w:rsid w:val="009F28A8"/>
    <w:rsid w:val="009F340D"/>
    <w:rsid w:val="009F473E"/>
    <w:rsid w:val="009F5247"/>
    <w:rsid w:val="009F682A"/>
    <w:rsid w:val="00A022BE"/>
    <w:rsid w:val="00A05369"/>
    <w:rsid w:val="00A07A82"/>
    <w:rsid w:val="00A07B4B"/>
    <w:rsid w:val="00A138C2"/>
    <w:rsid w:val="00A15820"/>
    <w:rsid w:val="00A21E17"/>
    <w:rsid w:val="00A24C95"/>
    <w:rsid w:val="00A2599A"/>
    <w:rsid w:val="00A26094"/>
    <w:rsid w:val="00A301BF"/>
    <w:rsid w:val="00A302B2"/>
    <w:rsid w:val="00A31ECE"/>
    <w:rsid w:val="00A331B4"/>
    <w:rsid w:val="00A3484E"/>
    <w:rsid w:val="00A35534"/>
    <w:rsid w:val="00A356D3"/>
    <w:rsid w:val="00A36363"/>
    <w:rsid w:val="00A36ADA"/>
    <w:rsid w:val="00A37C4D"/>
    <w:rsid w:val="00A4163F"/>
    <w:rsid w:val="00A438D8"/>
    <w:rsid w:val="00A440A1"/>
    <w:rsid w:val="00A473F5"/>
    <w:rsid w:val="00A51F9D"/>
    <w:rsid w:val="00A5416A"/>
    <w:rsid w:val="00A639F4"/>
    <w:rsid w:val="00A65FAE"/>
    <w:rsid w:val="00A678B6"/>
    <w:rsid w:val="00A81A32"/>
    <w:rsid w:val="00A835BD"/>
    <w:rsid w:val="00A86621"/>
    <w:rsid w:val="00A97B15"/>
    <w:rsid w:val="00AA23A3"/>
    <w:rsid w:val="00AA42D5"/>
    <w:rsid w:val="00AB2FAB"/>
    <w:rsid w:val="00AB388A"/>
    <w:rsid w:val="00AB5C14"/>
    <w:rsid w:val="00AB7944"/>
    <w:rsid w:val="00AC1EE7"/>
    <w:rsid w:val="00AC253A"/>
    <w:rsid w:val="00AC333F"/>
    <w:rsid w:val="00AC585C"/>
    <w:rsid w:val="00AC6568"/>
    <w:rsid w:val="00AD1925"/>
    <w:rsid w:val="00AE067D"/>
    <w:rsid w:val="00AF0D19"/>
    <w:rsid w:val="00AF1181"/>
    <w:rsid w:val="00AF231F"/>
    <w:rsid w:val="00AF2402"/>
    <w:rsid w:val="00AF2F79"/>
    <w:rsid w:val="00AF4653"/>
    <w:rsid w:val="00AF7DB7"/>
    <w:rsid w:val="00B07154"/>
    <w:rsid w:val="00B107F9"/>
    <w:rsid w:val="00B10D02"/>
    <w:rsid w:val="00B10FE6"/>
    <w:rsid w:val="00B15DAA"/>
    <w:rsid w:val="00B201E2"/>
    <w:rsid w:val="00B2253A"/>
    <w:rsid w:val="00B443E4"/>
    <w:rsid w:val="00B46007"/>
    <w:rsid w:val="00B54464"/>
    <w:rsid w:val="00B5484D"/>
    <w:rsid w:val="00B563EA"/>
    <w:rsid w:val="00B56CDF"/>
    <w:rsid w:val="00B60E51"/>
    <w:rsid w:val="00B63A54"/>
    <w:rsid w:val="00B66A23"/>
    <w:rsid w:val="00B71711"/>
    <w:rsid w:val="00B73DEB"/>
    <w:rsid w:val="00B77D18"/>
    <w:rsid w:val="00B81A60"/>
    <w:rsid w:val="00B8313A"/>
    <w:rsid w:val="00B84757"/>
    <w:rsid w:val="00B92720"/>
    <w:rsid w:val="00B93503"/>
    <w:rsid w:val="00B954ED"/>
    <w:rsid w:val="00BA31E8"/>
    <w:rsid w:val="00BA3F2A"/>
    <w:rsid w:val="00BA55E0"/>
    <w:rsid w:val="00BA6BD4"/>
    <w:rsid w:val="00BA6C7A"/>
    <w:rsid w:val="00BA72BC"/>
    <w:rsid w:val="00BA7B63"/>
    <w:rsid w:val="00BB17D1"/>
    <w:rsid w:val="00BB3752"/>
    <w:rsid w:val="00BB6688"/>
    <w:rsid w:val="00BC26D4"/>
    <w:rsid w:val="00BC34E8"/>
    <w:rsid w:val="00BC43B3"/>
    <w:rsid w:val="00BD56B0"/>
    <w:rsid w:val="00BE0C80"/>
    <w:rsid w:val="00BF21D1"/>
    <w:rsid w:val="00BF2A42"/>
    <w:rsid w:val="00BF6E94"/>
    <w:rsid w:val="00BF6FAC"/>
    <w:rsid w:val="00BF7835"/>
    <w:rsid w:val="00C01589"/>
    <w:rsid w:val="00C03D8C"/>
    <w:rsid w:val="00C055EC"/>
    <w:rsid w:val="00C10DC9"/>
    <w:rsid w:val="00C12FB3"/>
    <w:rsid w:val="00C14746"/>
    <w:rsid w:val="00C15342"/>
    <w:rsid w:val="00C16B5E"/>
    <w:rsid w:val="00C17341"/>
    <w:rsid w:val="00C22C3B"/>
    <w:rsid w:val="00C23480"/>
    <w:rsid w:val="00C24EEF"/>
    <w:rsid w:val="00C25CF6"/>
    <w:rsid w:val="00C26C36"/>
    <w:rsid w:val="00C32768"/>
    <w:rsid w:val="00C35C24"/>
    <w:rsid w:val="00C37E33"/>
    <w:rsid w:val="00C431DF"/>
    <w:rsid w:val="00C456BD"/>
    <w:rsid w:val="00C460B3"/>
    <w:rsid w:val="00C476D1"/>
    <w:rsid w:val="00C51F55"/>
    <w:rsid w:val="00C530DC"/>
    <w:rsid w:val="00C5350D"/>
    <w:rsid w:val="00C6123C"/>
    <w:rsid w:val="00C6311A"/>
    <w:rsid w:val="00C7084D"/>
    <w:rsid w:val="00C7315E"/>
    <w:rsid w:val="00C74287"/>
    <w:rsid w:val="00C75895"/>
    <w:rsid w:val="00C8080B"/>
    <w:rsid w:val="00C83C9F"/>
    <w:rsid w:val="00C83DC7"/>
    <w:rsid w:val="00C94840"/>
    <w:rsid w:val="00C96FB6"/>
    <w:rsid w:val="00CA4EE3"/>
    <w:rsid w:val="00CB027F"/>
    <w:rsid w:val="00CC0EBB"/>
    <w:rsid w:val="00CC6297"/>
    <w:rsid w:val="00CC66EC"/>
    <w:rsid w:val="00CC7690"/>
    <w:rsid w:val="00CD1986"/>
    <w:rsid w:val="00CD54BF"/>
    <w:rsid w:val="00CD77F3"/>
    <w:rsid w:val="00CE194A"/>
    <w:rsid w:val="00CE4D5C"/>
    <w:rsid w:val="00CF05DA"/>
    <w:rsid w:val="00CF223D"/>
    <w:rsid w:val="00CF58EB"/>
    <w:rsid w:val="00CF6FEC"/>
    <w:rsid w:val="00D0106E"/>
    <w:rsid w:val="00D06383"/>
    <w:rsid w:val="00D20E85"/>
    <w:rsid w:val="00D24615"/>
    <w:rsid w:val="00D24FC7"/>
    <w:rsid w:val="00D3212C"/>
    <w:rsid w:val="00D37842"/>
    <w:rsid w:val="00D42DC2"/>
    <w:rsid w:val="00D4302B"/>
    <w:rsid w:val="00D537E1"/>
    <w:rsid w:val="00D55BB2"/>
    <w:rsid w:val="00D55FBE"/>
    <w:rsid w:val="00D5746D"/>
    <w:rsid w:val="00D6091A"/>
    <w:rsid w:val="00D6605A"/>
    <w:rsid w:val="00D6695F"/>
    <w:rsid w:val="00D75644"/>
    <w:rsid w:val="00D77499"/>
    <w:rsid w:val="00D81656"/>
    <w:rsid w:val="00D83D87"/>
    <w:rsid w:val="00D84A6D"/>
    <w:rsid w:val="00D86A30"/>
    <w:rsid w:val="00D92148"/>
    <w:rsid w:val="00D93142"/>
    <w:rsid w:val="00D955AB"/>
    <w:rsid w:val="00D97CB4"/>
    <w:rsid w:val="00D97DD4"/>
    <w:rsid w:val="00DA5A8A"/>
    <w:rsid w:val="00DA7D81"/>
    <w:rsid w:val="00DB0947"/>
    <w:rsid w:val="00DB0B46"/>
    <w:rsid w:val="00DB1170"/>
    <w:rsid w:val="00DB26CD"/>
    <w:rsid w:val="00DB3AFF"/>
    <w:rsid w:val="00DB441C"/>
    <w:rsid w:val="00DB44AF"/>
    <w:rsid w:val="00DB5DBA"/>
    <w:rsid w:val="00DC125E"/>
    <w:rsid w:val="00DC1F58"/>
    <w:rsid w:val="00DC339B"/>
    <w:rsid w:val="00DC5D40"/>
    <w:rsid w:val="00DC69A7"/>
    <w:rsid w:val="00DD2774"/>
    <w:rsid w:val="00DD30E9"/>
    <w:rsid w:val="00DD4F47"/>
    <w:rsid w:val="00DD65C5"/>
    <w:rsid w:val="00DD7815"/>
    <w:rsid w:val="00DD7FBB"/>
    <w:rsid w:val="00DE0B9F"/>
    <w:rsid w:val="00DE2A9E"/>
    <w:rsid w:val="00DE4238"/>
    <w:rsid w:val="00DE657F"/>
    <w:rsid w:val="00DF1218"/>
    <w:rsid w:val="00DF6462"/>
    <w:rsid w:val="00E02B8A"/>
    <w:rsid w:val="00E02FA0"/>
    <w:rsid w:val="00E036DC"/>
    <w:rsid w:val="00E05921"/>
    <w:rsid w:val="00E10454"/>
    <w:rsid w:val="00E112E5"/>
    <w:rsid w:val="00E122D8"/>
    <w:rsid w:val="00E12CC8"/>
    <w:rsid w:val="00E15352"/>
    <w:rsid w:val="00E21CC7"/>
    <w:rsid w:val="00E24D9E"/>
    <w:rsid w:val="00E25849"/>
    <w:rsid w:val="00E3080A"/>
    <w:rsid w:val="00E3169B"/>
    <w:rsid w:val="00E3197E"/>
    <w:rsid w:val="00E342F8"/>
    <w:rsid w:val="00E351ED"/>
    <w:rsid w:val="00E40AE7"/>
    <w:rsid w:val="00E40B6C"/>
    <w:rsid w:val="00E4787D"/>
    <w:rsid w:val="00E5606C"/>
    <w:rsid w:val="00E5708C"/>
    <w:rsid w:val="00E6034B"/>
    <w:rsid w:val="00E6042C"/>
    <w:rsid w:val="00E63450"/>
    <w:rsid w:val="00E6549E"/>
    <w:rsid w:val="00E65EDE"/>
    <w:rsid w:val="00E701E8"/>
    <w:rsid w:val="00E70F81"/>
    <w:rsid w:val="00E75599"/>
    <w:rsid w:val="00E76D79"/>
    <w:rsid w:val="00E77055"/>
    <w:rsid w:val="00E7732B"/>
    <w:rsid w:val="00E77460"/>
    <w:rsid w:val="00E80533"/>
    <w:rsid w:val="00E83ABC"/>
    <w:rsid w:val="00E844F2"/>
    <w:rsid w:val="00E90AD0"/>
    <w:rsid w:val="00E92FCB"/>
    <w:rsid w:val="00EA147F"/>
    <w:rsid w:val="00EA2831"/>
    <w:rsid w:val="00EA4A27"/>
    <w:rsid w:val="00EA4FA6"/>
    <w:rsid w:val="00EA7823"/>
    <w:rsid w:val="00EB1A25"/>
    <w:rsid w:val="00EB304B"/>
    <w:rsid w:val="00EB7C55"/>
    <w:rsid w:val="00EC0294"/>
    <w:rsid w:val="00EC4F86"/>
    <w:rsid w:val="00EC70F4"/>
    <w:rsid w:val="00EC7363"/>
    <w:rsid w:val="00ED03AB"/>
    <w:rsid w:val="00ED09A5"/>
    <w:rsid w:val="00ED1963"/>
    <w:rsid w:val="00ED1CD4"/>
    <w:rsid w:val="00ED1D2B"/>
    <w:rsid w:val="00ED3896"/>
    <w:rsid w:val="00ED64B5"/>
    <w:rsid w:val="00EE3755"/>
    <w:rsid w:val="00EE7CCA"/>
    <w:rsid w:val="00F02EFE"/>
    <w:rsid w:val="00F06E53"/>
    <w:rsid w:val="00F16A14"/>
    <w:rsid w:val="00F176DC"/>
    <w:rsid w:val="00F259BE"/>
    <w:rsid w:val="00F362D7"/>
    <w:rsid w:val="00F37D7B"/>
    <w:rsid w:val="00F51AC3"/>
    <w:rsid w:val="00F5314C"/>
    <w:rsid w:val="00F5688C"/>
    <w:rsid w:val="00F60048"/>
    <w:rsid w:val="00F63372"/>
    <w:rsid w:val="00F635DD"/>
    <w:rsid w:val="00F64A74"/>
    <w:rsid w:val="00F65D1F"/>
    <w:rsid w:val="00F6601A"/>
    <w:rsid w:val="00F6627B"/>
    <w:rsid w:val="00F67CBC"/>
    <w:rsid w:val="00F7336E"/>
    <w:rsid w:val="00F734F2"/>
    <w:rsid w:val="00F74E80"/>
    <w:rsid w:val="00F75052"/>
    <w:rsid w:val="00F76956"/>
    <w:rsid w:val="00F804D3"/>
    <w:rsid w:val="00F816CB"/>
    <w:rsid w:val="00F81CD2"/>
    <w:rsid w:val="00F82641"/>
    <w:rsid w:val="00F90F18"/>
    <w:rsid w:val="00F91EA7"/>
    <w:rsid w:val="00F937E4"/>
    <w:rsid w:val="00F95EE7"/>
    <w:rsid w:val="00FA187F"/>
    <w:rsid w:val="00FA1CE0"/>
    <w:rsid w:val="00FA39E6"/>
    <w:rsid w:val="00FA696B"/>
    <w:rsid w:val="00FA7BC9"/>
    <w:rsid w:val="00FA7CF7"/>
    <w:rsid w:val="00FB05D0"/>
    <w:rsid w:val="00FB320E"/>
    <w:rsid w:val="00FB378E"/>
    <w:rsid w:val="00FB37F1"/>
    <w:rsid w:val="00FB47C0"/>
    <w:rsid w:val="00FB501B"/>
    <w:rsid w:val="00FB719A"/>
    <w:rsid w:val="00FB7770"/>
    <w:rsid w:val="00FD1456"/>
    <w:rsid w:val="00FD3B91"/>
    <w:rsid w:val="00FD576B"/>
    <w:rsid w:val="00FD579E"/>
    <w:rsid w:val="00FD58A3"/>
    <w:rsid w:val="00FD6845"/>
    <w:rsid w:val="00FE4516"/>
    <w:rsid w:val="00FE64C8"/>
    <w:rsid w:val="00FF63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8B209E"/>
    <w:pPr>
      <w:snapToGrid w:val="0"/>
      <w:jc w:val="left"/>
    </w:pPr>
    <w:rPr>
      <w:sz w:val="20"/>
    </w:rPr>
  </w:style>
  <w:style w:type="character" w:customStyle="1" w:styleId="afd">
    <w:name w:val="註腳文字 字元"/>
    <w:basedOn w:val="a7"/>
    <w:link w:val="afc"/>
    <w:uiPriority w:val="99"/>
    <w:semiHidden/>
    <w:rsid w:val="008B209E"/>
    <w:rPr>
      <w:rFonts w:ascii="標楷體" w:eastAsia="標楷體"/>
      <w:kern w:val="2"/>
    </w:rPr>
  </w:style>
  <w:style w:type="character" w:styleId="afe">
    <w:name w:val="footnote reference"/>
    <w:basedOn w:val="a7"/>
    <w:uiPriority w:val="99"/>
    <w:semiHidden/>
    <w:unhideWhenUsed/>
    <w:rsid w:val="008B209E"/>
    <w:rPr>
      <w:vertAlign w:val="superscript"/>
    </w:rPr>
  </w:style>
  <w:style w:type="character" w:customStyle="1" w:styleId="30">
    <w:name w:val="標題 3 字元"/>
    <w:basedOn w:val="a7"/>
    <w:link w:val="3"/>
    <w:rsid w:val="002C2C8C"/>
    <w:rPr>
      <w:rFonts w:ascii="標楷體" w:eastAsia="標楷體" w:hAnsi="Arial"/>
      <w:bCs/>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8B209E"/>
    <w:pPr>
      <w:snapToGrid w:val="0"/>
      <w:jc w:val="left"/>
    </w:pPr>
    <w:rPr>
      <w:sz w:val="20"/>
    </w:rPr>
  </w:style>
  <w:style w:type="character" w:customStyle="1" w:styleId="afd">
    <w:name w:val="註腳文字 字元"/>
    <w:basedOn w:val="a7"/>
    <w:link w:val="afc"/>
    <w:uiPriority w:val="99"/>
    <w:semiHidden/>
    <w:rsid w:val="008B209E"/>
    <w:rPr>
      <w:rFonts w:ascii="標楷體" w:eastAsia="標楷體"/>
      <w:kern w:val="2"/>
    </w:rPr>
  </w:style>
  <w:style w:type="character" w:styleId="afe">
    <w:name w:val="footnote reference"/>
    <w:basedOn w:val="a7"/>
    <w:uiPriority w:val="99"/>
    <w:semiHidden/>
    <w:unhideWhenUsed/>
    <w:rsid w:val="008B209E"/>
    <w:rPr>
      <w:vertAlign w:val="superscript"/>
    </w:rPr>
  </w:style>
  <w:style w:type="character" w:customStyle="1" w:styleId="30">
    <w:name w:val="標題 3 字元"/>
    <w:basedOn w:val="a7"/>
    <w:link w:val="3"/>
    <w:rsid w:val="002C2C8C"/>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D96BC-C8A2-4309-8C79-5FC337C3D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11</Pages>
  <Words>1632</Words>
  <Characters>5095</Characters>
  <Application>Microsoft Office Word</Application>
  <DocSecurity>0</DocSecurity>
  <Lines>1273</Lines>
  <Paragraphs>960</Paragraphs>
  <ScaleCrop>false</ScaleCrop>
  <Company>cy</Company>
  <LinksUpToDate>false</LinksUpToDate>
  <CharactersWithSpaces>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stud01</cp:lastModifiedBy>
  <cp:revision>2</cp:revision>
  <cp:lastPrinted>2019-09-17T01:15:00Z</cp:lastPrinted>
  <dcterms:created xsi:type="dcterms:W3CDTF">2019-10-14T09:00:00Z</dcterms:created>
  <dcterms:modified xsi:type="dcterms:W3CDTF">2019-10-14T09:00:00Z</dcterms:modified>
</cp:coreProperties>
</file>