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151FF" w:rsidRDefault="004609D4" w:rsidP="00F37D7B">
      <w:pPr>
        <w:pStyle w:val="af4"/>
        <w:rPr>
          <w:rFonts w:hAnsi="標楷體"/>
        </w:rPr>
      </w:pPr>
      <w:r w:rsidRPr="00C151FF">
        <w:rPr>
          <w:rFonts w:hAnsi="標楷體" w:hint="eastAsia"/>
          <w:noProof/>
        </w:rPr>
        <w:t>調查</w:t>
      </w:r>
      <w:r w:rsidR="00233AD7" w:rsidRPr="00C151FF">
        <w:rPr>
          <w:rFonts w:hAnsi="標楷體" w:hint="eastAsia"/>
          <w:noProof/>
        </w:rPr>
        <w:t>報告</w:t>
      </w:r>
    </w:p>
    <w:p w:rsidR="00E25849" w:rsidRPr="00C151FF" w:rsidRDefault="00E25849" w:rsidP="00157D5B">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151FF">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57D5B" w:rsidRPr="00C151FF">
        <w:rPr>
          <w:rFonts w:hAnsi="標楷體" w:hint="eastAsia"/>
        </w:rPr>
        <w:t>審計部函報</w:t>
      </w:r>
      <w:proofErr w:type="gramEnd"/>
      <w:r w:rsidR="00157D5B" w:rsidRPr="00C151FF">
        <w:rPr>
          <w:rFonts w:hAnsi="標楷體" w:hint="eastAsia"/>
        </w:rPr>
        <w:t>：該部派員調查陸軍後勤指揮部及所屬第三地區支援指揮部，辦理湳湖彈庫興建工程計畫規劃及執行情形，據報相關人員涉有違失，其情節重大，</w:t>
      </w:r>
      <w:proofErr w:type="gramStart"/>
      <w:r w:rsidR="00157D5B" w:rsidRPr="00C151FF">
        <w:rPr>
          <w:rFonts w:hAnsi="標楷體" w:hint="eastAsia"/>
        </w:rPr>
        <w:t>爰</w:t>
      </w:r>
      <w:proofErr w:type="gramEnd"/>
      <w:r w:rsidR="00157D5B" w:rsidRPr="00C151FF">
        <w:rPr>
          <w:rFonts w:hAnsi="標楷體" w:hint="eastAsia"/>
        </w:rPr>
        <w:t>依審計法第17條規定，報請本院依法處理。</w:t>
      </w:r>
    </w:p>
    <w:p w:rsidR="004C45B9" w:rsidRPr="00C151FF" w:rsidRDefault="004C16F8" w:rsidP="004C45B9">
      <w:pPr>
        <w:pStyle w:val="1"/>
        <w:rPr>
          <w:rFonts w:hAnsi="標楷體"/>
        </w:rPr>
      </w:pPr>
      <w:r w:rsidRPr="00C151FF">
        <w:rPr>
          <w:rFonts w:hAnsi="標楷體" w:hint="eastAsia"/>
          <w:bCs w:val="0"/>
        </w:rPr>
        <w:t>調查意見：</w:t>
      </w:r>
    </w:p>
    <w:p w:rsidR="00783F57" w:rsidRPr="00C151FF" w:rsidRDefault="00127A37" w:rsidP="000B6452">
      <w:pPr>
        <w:pStyle w:val="10"/>
        <w:ind w:left="680" w:firstLine="680"/>
        <w:rPr>
          <w:rFonts w:hAnsi="標楷體"/>
          <w:bCs/>
          <w:szCs w:val="28"/>
        </w:rPr>
      </w:pPr>
      <w:r w:rsidRPr="00C151FF">
        <w:rPr>
          <w:rFonts w:hAnsi="標楷體" w:hint="eastAsia"/>
          <w:bCs/>
          <w:szCs w:val="28"/>
        </w:rPr>
        <w:t>據</w:t>
      </w:r>
      <w:proofErr w:type="gramStart"/>
      <w:r w:rsidRPr="00C151FF">
        <w:rPr>
          <w:rFonts w:hAnsi="標楷體" w:hint="eastAsia"/>
          <w:bCs/>
          <w:szCs w:val="28"/>
        </w:rPr>
        <w:t>審計部函報</w:t>
      </w:r>
      <w:proofErr w:type="gramEnd"/>
      <w:r w:rsidRPr="00C151FF">
        <w:rPr>
          <w:rFonts w:hAnsi="標楷體" w:hint="eastAsia"/>
          <w:bCs/>
          <w:szCs w:val="28"/>
        </w:rPr>
        <w:t>，</w:t>
      </w:r>
      <w:r w:rsidR="00E43864" w:rsidRPr="00C151FF">
        <w:rPr>
          <w:rFonts w:hAnsi="標楷體" w:hint="eastAsia"/>
          <w:bCs/>
          <w:szCs w:val="28"/>
        </w:rPr>
        <w:t>陸軍後勤指揮部</w:t>
      </w:r>
      <w:r w:rsidR="00E43864" w:rsidRPr="00C151FF">
        <w:rPr>
          <w:rFonts w:hAnsi="標楷體"/>
          <w:bCs/>
          <w:szCs w:val="28"/>
          <w:vertAlign w:val="superscript"/>
        </w:rPr>
        <w:footnoteReference w:id="1"/>
      </w:r>
      <w:r w:rsidR="00E43864" w:rsidRPr="00C151FF">
        <w:rPr>
          <w:rFonts w:hAnsi="標楷體" w:hint="eastAsia"/>
          <w:bCs/>
          <w:szCs w:val="28"/>
        </w:rPr>
        <w:t>（下稱陸勤部）</w:t>
      </w:r>
      <w:r w:rsidR="00783F57" w:rsidRPr="00C151FF">
        <w:rPr>
          <w:rFonts w:hAnsi="標楷體" w:hint="eastAsia"/>
          <w:bCs/>
          <w:szCs w:val="28"/>
        </w:rPr>
        <w:t>暨所屬第三地區支援指揮部（下稱三支部）</w:t>
      </w:r>
      <w:r w:rsidR="000B6452" w:rsidRPr="00C151FF">
        <w:rPr>
          <w:rFonts w:hAnsi="標楷體" w:hint="eastAsia"/>
          <w:bCs/>
          <w:szCs w:val="28"/>
        </w:rPr>
        <w:t>為</w:t>
      </w:r>
      <w:r w:rsidR="000B6452" w:rsidRPr="00C151FF">
        <w:rPr>
          <w:rFonts w:hAnsi="標楷體" w:hint="eastAsia"/>
          <w:bCs/>
          <w:szCs w:val="52"/>
        </w:rPr>
        <w:t>配合</w:t>
      </w:r>
      <w:r w:rsidR="000B6452" w:rsidRPr="00C151FF">
        <w:rPr>
          <w:rFonts w:hAnsi="標楷體" w:hint="eastAsia"/>
          <w:bCs/>
          <w:szCs w:val="28"/>
        </w:rPr>
        <w:t>南港、中坑、土城彈藥庫彈藥疏遷及</w:t>
      </w:r>
      <w:proofErr w:type="gramStart"/>
      <w:r w:rsidR="000B6452" w:rsidRPr="00C151FF">
        <w:rPr>
          <w:rFonts w:hAnsi="標楷體" w:hint="eastAsia"/>
          <w:bCs/>
          <w:szCs w:val="28"/>
        </w:rPr>
        <w:t>調儲作業</w:t>
      </w:r>
      <w:proofErr w:type="gramEnd"/>
      <w:r w:rsidR="000B6452" w:rsidRPr="00C151FF">
        <w:rPr>
          <w:rFonts w:hAnsi="標楷體" w:hint="eastAsia"/>
          <w:bCs/>
          <w:szCs w:val="28"/>
        </w:rPr>
        <w:t>，於</w:t>
      </w:r>
      <w:r w:rsidR="00E43864" w:rsidRPr="00C151FF">
        <w:rPr>
          <w:rFonts w:hAnsi="標楷體" w:hint="eastAsia"/>
          <w:bCs/>
          <w:szCs w:val="28"/>
        </w:rPr>
        <w:t>民國（下同）</w:t>
      </w:r>
      <w:r w:rsidR="000B6452" w:rsidRPr="00C151FF">
        <w:rPr>
          <w:rFonts w:hAnsi="標楷體" w:hint="eastAsia"/>
          <w:bCs/>
          <w:szCs w:val="28"/>
        </w:rPr>
        <w:t>91年間檢討購買湳湖營區周邊山陵線以內土地，規劃辦理湳湖營區購地案及彈庫</w:t>
      </w:r>
      <w:r w:rsidR="000B6452" w:rsidRPr="00C151FF">
        <w:rPr>
          <w:rFonts w:hAnsi="標楷體" w:hint="eastAsia"/>
          <w:szCs w:val="28"/>
        </w:rPr>
        <w:t>興建</w:t>
      </w:r>
      <w:r w:rsidR="000B6452" w:rsidRPr="00C151FF">
        <w:rPr>
          <w:rFonts w:hAnsi="標楷體" w:hint="eastAsia"/>
          <w:bCs/>
          <w:szCs w:val="28"/>
        </w:rPr>
        <w:t>案等軍事投資建案。</w:t>
      </w:r>
      <w:proofErr w:type="gramStart"/>
      <w:r w:rsidR="000B6452" w:rsidRPr="00C151FF">
        <w:rPr>
          <w:rFonts w:hAnsi="標楷體" w:hint="eastAsia"/>
          <w:bCs/>
          <w:szCs w:val="28"/>
        </w:rPr>
        <w:t>嗣</w:t>
      </w:r>
      <w:proofErr w:type="gramEnd"/>
      <w:r w:rsidR="000B6452" w:rsidRPr="00C151FF">
        <w:rPr>
          <w:rFonts w:hAnsi="標楷體" w:hint="eastAsia"/>
          <w:bCs/>
          <w:szCs w:val="28"/>
        </w:rPr>
        <w:t>經國防部於94年12月至95年4月</w:t>
      </w:r>
      <w:proofErr w:type="gramStart"/>
      <w:r w:rsidR="000B6452" w:rsidRPr="00C151FF">
        <w:rPr>
          <w:rFonts w:hAnsi="標楷體" w:hint="eastAsia"/>
          <w:bCs/>
          <w:szCs w:val="28"/>
        </w:rPr>
        <w:t>期間，</w:t>
      </w:r>
      <w:proofErr w:type="gramEnd"/>
      <w:r w:rsidR="000B6452" w:rsidRPr="00C151FF">
        <w:rPr>
          <w:rFonts w:hAnsi="標楷體" w:hint="eastAsia"/>
          <w:bCs/>
          <w:szCs w:val="28"/>
        </w:rPr>
        <w:t>核定購地案建案文件，核列預算</w:t>
      </w:r>
      <w:r w:rsidR="00E43864" w:rsidRPr="00C151FF">
        <w:rPr>
          <w:rFonts w:hAnsi="標楷體" w:hint="eastAsia"/>
          <w:bCs/>
          <w:szCs w:val="28"/>
        </w:rPr>
        <w:t>新臺幣（下同）</w:t>
      </w:r>
      <w:r w:rsidR="000B6452" w:rsidRPr="00C151FF">
        <w:rPr>
          <w:rFonts w:hAnsi="標楷體" w:hint="eastAsia"/>
          <w:bCs/>
          <w:szCs w:val="28"/>
        </w:rPr>
        <w:t>2億6,582萬餘元，執行期程96至100年度，計畫購買湳湖營區周邊26.728公頃土地。</w:t>
      </w:r>
      <w:proofErr w:type="gramStart"/>
      <w:r w:rsidR="000B6452" w:rsidRPr="00C151FF">
        <w:rPr>
          <w:rFonts w:hAnsi="標楷體" w:hint="eastAsia"/>
          <w:bCs/>
          <w:szCs w:val="28"/>
        </w:rPr>
        <w:t>嗣</w:t>
      </w:r>
      <w:proofErr w:type="gramEnd"/>
      <w:r w:rsidR="000B6452" w:rsidRPr="00C151FF">
        <w:rPr>
          <w:rFonts w:hAnsi="標楷體" w:hint="eastAsia"/>
          <w:bCs/>
          <w:szCs w:val="28"/>
        </w:rPr>
        <w:t>因95年5月10日發生南港彈藥庫自燃氣爆重大傷亡事件，經擴大考量安全</w:t>
      </w:r>
      <w:proofErr w:type="gramStart"/>
      <w:r w:rsidR="000B6452" w:rsidRPr="00C151FF">
        <w:rPr>
          <w:rFonts w:hAnsi="標楷體" w:hint="eastAsia"/>
          <w:bCs/>
          <w:szCs w:val="28"/>
        </w:rPr>
        <w:t>量距，爰</w:t>
      </w:r>
      <w:proofErr w:type="gramEnd"/>
      <w:r w:rsidR="000B6452" w:rsidRPr="00C151FF">
        <w:rPr>
          <w:rFonts w:hAnsi="標楷體" w:hint="eastAsia"/>
          <w:bCs/>
          <w:szCs w:val="28"/>
        </w:rPr>
        <w:t>於同年6月19及20日</w:t>
      </w:r>
      <w:proofErr w:type="gramStart"/>
      <w:r w:rsidR="000B6452" w:rsidRPr="00C151FF">
        <w:rPr>
          <w:rFonts w:hAnsi="標楷體" w:hint="eastAsia"/>
          <w:bCs/>
          <w:szCs w:val="28"/>
        </w:rPr>
        <w:t>修訂作需文件</w:t>
      </w:r>
      <w:proofErr w:type="gramEnd"/>
      <w:r w:rsidR="000B6452" w:rsidRPr="00C151FF">
        <w:rPr>
          <w:rFonts w:hAnsi="標楷體" w:hint="eastAsia"/>
          <w:bCs/>
          <w:szCs w:val="28"/>
        </w:rPr>
        <w:t>及可行性評估，</w:t>
      </w:r>
      <w:proofErr w:type="gramStart"/>
      <w:r w:rsidR="000B6452" w:rsidRPr="00C151FF">
        <w:rPr>
          <w:rFonts w:hAnsi="標楷體" w:hint="eastAsia"/>
          <w:bCs/>
          <w:szCs w:val="28"/>
        </w:rPr>
        <w:t>調增籌獲</w:t>
      </w:r>
      <w:proofErr w:type="gramEnd"/>
      <w:r w:rsidR="000B6452" w:rsidRPr="00C151FF">
        <w:rPr>
          <w:rFonts w:hAnsi="標楷體" w:hint="eastAsia"/>
          <w:bCs/>
          <w:szCs w:val="28"/>
        </w:rPr>
        <w:t>土地範圍為84.0048公頃，</w:t>
      </w:r>
      <w:proofErr w:type="gramStart"/>
      <w:r w:rsidR="000B6452" w:rsidRPr="00C151FF">
        <w:rPr>
          <w:rFonts w:hAnsi="標楷體" w:hint="eastAsia"/>
          <w:bCs/>
          <w:szCs w:val="28"/>
        </w:rPr>
        <w:t>匡列預算</w:t>
      </w:r>
      <w:proofErr w:type="gramEnd"/>
      <w:r w:rsidR="000B6452" w:rsidRPr="00C151FF">
        <w:rPr>
          <w:rFonts w:hAnsi="標楷體" w:hint="eastAsia"/>
          <w:bCs/>
          <w:szCs w:val="28"/>
        </w:rPr>
        <w:t>7億2,178萬餘元。全案於96年完成購置土地81.1167公頃，執行預算7億7,700萬餘元，其因96年1月1日起，經新竹縣政府核定調整地價公告現值，致預算不足5,521萬9,735元，國防部</w:t>
      </w:r>
      <w:proofErr w:type="gramStart"/>
      <w:r w:rsidR="000B6452" w:rsidRPr="00C151FF">
        <w:rPr>
          <w:rFonts w:hAnsi="標楷體" w:hint="eastAsia"/>
          <w:bCs/>
          <w:szCs w:val="28"/>
        </w:rPr>
        <w:t>爰</w:t>
      </w:r>
      <w:proofErr w:type="gramEnd"/>
      <w:r w:rsidR="000B6452" w:rsidRPr="00C151FF">
        <w:rPr>
          <w:rFonts w:hAnsi="標楷體" w:hint="eastAsia"/>
          <w:bCs/>
          <w:szCs w:val="28"/>
        </w:rPr>
        <w:t>於</w:t>
      </w:r>
      <w:proofErr w:type="gramStart"/>
      <w:r w:rsidR="000B6452" w:rsidRPr="00C151FF">
        <w:rPr>
          <w:rFonts w:hAnsi="標楷體" w:hint="eastAsia"/>
          <w:bCs/>
          <w:szCs w:val="28"/>
        </w:rPr>
        <w:t>96年12月18日令示</w:t>
      </w:r>
      <w:proofErr w:type="gramEnd"/>
      <w:r w:rsidR="000B6452" w:rsidRPr="00C151FF">
        <w:rPr>
          <w:rFonts w:hAnsi="標楷體" w:hint="eastAsia"/>
          <w:bCs/>
          <w:szCs w:val="28"/>
        </w:rPr>
        <w:t>，由</w:t>
      </w:r>
      <w:r w:rsidR="00E43864" w:rsidRPr="00C151FF">
        <w:rPr>
          <w:rFonts w:hAnsi="標楷體" w:hint="eastAsia"/>
          <w:bCs/>
          <w:szCs w:val="28"/>
        </w:rPr>
        <w:t>國防部</w:t>
      </w:r>
      <w:r w:rsidR="000B6452" w:rsidRPr="00C151FF">
        <w:rPr>
          <w:rFonts w:hAnsi="標楷體" w:hint="eastAsia"/>
          <w:bCs/>
          <w:szCs w:val="28"/>
        </w:rPr>
        <w:t>軍備局</w:t>
      </w:r>
      <w:r w:rsidR="00E43864" w:rsidRPr="00C151FF">
        <w:rPr>
          <w:rFonts w:hAnsi="標楷體" w:hint="eastAsia"/>
          <w:bCs/>
          <w:szCs w:val="28"/>
        </w:rPr>
        <w:t>（下稱軍備局）</w:t>
      </w:r>
      <w:r w:rsidR="000B6452" w:rsidRPr="00C151FF">
        <w:rPr>
          <w:rFonts w:hAnsi="標楷體" w:hint="eastAsia"/>
          <w:bCs/>
          <w:szCs w:val="28"/>
        </w:rPr>
        <w:t>「土地收購及糾紛處理預算」支應不足款項。惟</w:t>
      </w:r>
      <w:r w:rsidR="00E43864" w:rsidRPr="00C151FF">
        <w:rPr>
          <w:rFonts w:hAnsi="標楷體" w:hint="eastAsia"/>
          <w:bCs/>
          <w:szCs w:val="28"/>
        </w:rPr>
        <w:t>因</w:t>
      </w:r>
      <w:r w:rsidR="000B6452" w:rsidRPr="00C151FF">
        <w:rPr>
          <w:rFonts w:hAnsi="標楷體" w:hint="eastAsia"/>
          <w:bCs/>
          <w:szCs w:val="28"/>
        </w:rPr>
        <w:t>彈庫興建案經費無著，遲至105至107年始編列預算辦理「湳湖彈庫興建工程先期</w:t>
      </w:r>
      <w:r w:rsidR="00177200" w:rsidRPr="00C151FF">
        <w:rPr>
          <w:rFonts w:hAnsi="標楷體" w:hint="eastAsia"/>
          <w:bCs/>
          <w:szCs w:val="28"/>
        </w:rPr>
        <w:t>規劃</w:t>
      </w:r>
      <w:r w:rsidR="000B6452" w:rsidRPr="00C151FF">
        <w:rPr>
          <w:rFonts w:hAnsi="標楷體" w:hint="eastAsia"/>
          <w:bCs/>
          <w:szCs w:val="28"/>
        </w:rPr>
        <w:t>案」，執行地質鑽探、</w:t>
      </w:r>
      <w:proofErr w:type="gramStart"/>
      <w:r w:rsidR="000B6452" w:rsidRPr="00C151FF">
        <w:rPr>
          <w:rFonts w:hAnsi="標楷體" w:hint="eastAsia"/>
          <w:bCs/>
          <w:szCs w:val="28"/>
        </w:rPr>
        <w:t>鑑</w:t>
      </w:r>
      <w:proofErr w:type="gramEnd"/>
      <w:r w:rsidR="000B6452" w:rsidRPr="00C151FF">
        <w:rPr>
          <w:rFonts w:hAnsi="標楷體" w:hint="eastAsia"/>
          <w:bCs/>
          <w:szCs w:val="28"/>
        </w:rPr>
        <w:t>界</w:t>
      </w:r>
      <w:r w:rsidR="00E845B1" w:rsidRPr="00C151FF">
        <w:rPr>
          <w:rFonts w:hAnsi="標楷體" w:hint="eastAsia"/>
          <w:bCs/>
          <w:szCs w:val="28"/>
        </w:rPr>
        <w:t>、</w:t>
      </w:r>
      <w:r w:rsidR="000B6452" w:rsidRPr="00C151FF">
        <w:rPr>
          <w:rFonts w:hAnsi="標楷體" w:hint="eastAsia"/>
          <w:bCs/>
          <w:szCs w:val="28"/>
        </w:rPr>
        <w:t>土地開發許可</w:t>
      </w:r>
      <w:r w:rsidR="00E845B1" w:rsidRPr="00C151FF">
        <w:rPr>
          <w:rFonts w:hAnsi="標楷體" w:hint="eastAsia"/>
          <w:bCs/>
          <w:szCs w:val="28"/>
        </w:rPr>
        <w:t>、</w:t>
      </w:r>
      <w:r w:rsidR="002D3E89" w:rsidRPr="00C151FF">
        <w:rPr>
          <w:rFonts w:hAnsi="標楷體" w:hint="eastAsia"/>
          <w:bCs/>
          <w:szCs w:val="28"/>
        </w:rPr>
        <w:t>水土保持（下稱水保）、</w:t>
      </w:r>
      <w:r w:rsidR="00E845B1" w:rsidRPr="00C151FF">
        <w:rPr>
          <w:rFonts w:hAnsi="標楷體" w:hint="eastAsia"/>
          <w:bCs/>
          <w:szCs w:val="28"/>
        </w:rPr>
        <w:t>環境影響評估（下稱環評）</w:t>
      </w:r>
      <w:r w:rsidR="000B6452" w:rsidRPr="00C151FF">
        <w:rPr>
          <w:rFonts w:hAnsi="標楷體" w:hint="eastAsia"/>
          <w:bCs/>
          <w:szCs w:val="28"/>
        </w:rPr>
        <w:t>等先期</w:t>
      </w:r>
      <w:r w:rsidR="00177200" w:rsidRPr="00C151FF">
        <w:rPr>
          <w:rFonts w:hAnsi="標楷體" w:hint="eastAsia"/>
          <w:bCs/>
          <w:szCs w:val="28"/>
        </w:rPr>
        <w:t>規劃</w:t>
      </w:r>
      <w:r w:rsidR="000B6452" w:rsidRPr="00C151FF">
        <w:rPr>
          <w:rFonts w:hAnsi="標楷體" w:hint="eastAsia"/>
          <w:bCs/>
          <w:szCs w:val="28"/>
        </w:rPr>
        <w:t>作業，</w:t>
      </w:r>
      <w:proofErr w:type="gramStart"/>
      <w:r w:rsidR="000B6452" w:rsidRPr="00C151FF">
        <w:rPr>
          <w:rFonts w:hAnsi="標楷體" w:hint="eastAsia"/>
          <w:bCs/>
          <w:szCs w:val="28"/>
        </w:rPr>
        <w:lastRenderedPageBreak/>
        <w:t>詎</w:t>
      </w:r>
      <w:proofErr w:type="gramEnd"/>
      <w:r w:rsidR="000B6452" w:rsidRPr="00C151FF">
        <w:rPr>
          <w:rFonts w:hAnsi="標楷體" w:hint="eastAsia"/>
          <w:bCs/>
          <w:szCs w:val="28"/>
        </w:rPr>
        <w:t>因辦理土地開發計畫時，其預定開發範圍之土地坡度受法規限制，確定無法開發，</w:t>
      </w:r>
      <w:proofErr w:type="gramStart"/>
      <w:r w:rsidR="000B6452" w:rsidRPr="00C151FF">
        <w:rPr>
          <w:rFonts w:hAnsi="標楷體" w:hint="eastAsia"/>
          <w:bCs/>
          <w:szCs w:val="28"/>
        </w:rPr>
        <w:t>爰</w:t>
      </w:r>
      <w:proofErr w:type="gramEnd"/>
      <w:r w:rsidR="000B6452" w:rsidRPr="00C151FF">
        <w:rPr>
          <w:rFonts w:hAnsi="標楷體" w:hint="eastAsia"/>
          <w:bCs/>
          <w:szCs w:val="28"/>
        </w:rPr>
        <w:t>改</w:t>
      </w:r>
      <w:proofErr w:type="gramStart"/>
      <w:r w:rsidR="000B6452" w:rsidRPr="00C151FF">
        <w:rPr>
          <w:rFonts w:hAnsi="標楷體" w:hint="eastAsia"/>
          <w:bCs/>
          <w:szCs w:val="28"/>
        </w:rPr>
        <w:t>採</w:t>
      </w:r>
      <w:proofErr w:type="gramEnd"/>
      <w:r w:rsidR="000B6452" w:rsidRPr="00C151FF">
        <w:rPr>
          <w:rFonts w:hAnsi="標楷體" w:hint="eastAsia"/>
          <w:bCs/>
          <w:szCs w:val="28"/>
        </w:rPr>
        <w:t>「拆除</w:t>
      </w:r>
      <w:proofErr w:type="gramStart"/>
      <w:r w:rsidR="000B6452" w:rsidRPr="00C151FF">
        <w:rPr>
          <w:rFonts w:hAnsi="標楷體" w:hint="eastAsia"/>
          <w:bCs/>
          <w:szCs w:val="28"/>
        </w:rPr>
        <w:t>老舊彈庫</w:t>
      </w:r>
      <w:proofErr w:type="gramEnd"/>
      <w:r w:rsidR="000B6452" w:rsidRPr="00C151FF">
        <w:rPr>
          <w:rFonts w:hAnsi="標楷體" w:hint="eastAsia"/>
          <w:bCs/>
          <w:szCs w:val="28"/>
        </w:rPr>
        <w:t>，原址興建」方式辦理。</w:t>
      </w:r>
    </w:p>
    <w:p w:rsidR="000B6452" w:rsidRPr="00C151FF" w:rsidRDefault="000B6452" w:rsidP="000B6452">
      <w:pPr>
        <w:pStyle w:val="10"/>
        <w:ind w:left="680" w:firstLine="680"/>
        <w:rPr>
          <w:rFonts w:hAnsi="標楷體"/>
          <w:bCs/>
          <w:szCs w:val="28"/>
        </w:rPr>
      </w:pPr>
      <w:r w:rsidRPr="00C151FF">
        <w:rPr>
          <w:rFonts w:hAnsi="標楷體" w:hint="eastAsia"/>
          <w:bCs/>
          <w:szCs w:val="28"/>
        </w:rPr>
        <w:t>經</w:t>
      </w:r>
      <w:r w:rsidR="004271B1" w:rsidRPr="00C151FF">
        <w:rPr>
          <w:rFonts w:hAnsi="標楷體" w:hint="eastAsia"/>
          <w:bCs/>
          <w:szCs w:val="28"/>
        </w:rPr>
        <w:t>本院向</w:t>
      </w:r>
      <w:proofErr w:type="gramStart"/>
      <w:r w:rsidR="004271B1" w:rsidRPr="00C151FF">
        <w:rPr>
          <w:rFonts w:hAnsi="標楷體" w:hint="eastAsia"/>
          <w:bCs/>
          <w:szCs w:val="28"/>
        </w:rPr>
        <w:t>審計部調閱</w:t>
      </w:r>
      <w:proofErr w:type="gramEnd"/>
      <w:r w:rsidR="004271B1" w:rsidRPr="00C151FF">
        <w:rPr>
          <w:rFonts w:hAnsi="標楷體" w:hint="eastAsia"/>
          <w:bCs/>
          <w:szCs w:val="28"/>
        </w:rPr>
        <w:t>相關卷證，並於108年6月17日現場履</w:t>
      </w:r>
      <w:proofErr w:type="gramStart"/>
      <w:r w:rsidR="004271B1" w:rsidRPr="00C151FF">
        <w:rPr>
          <w:rFonts w:hAnsi="標楷體" w:hint="eastAsia"/>
          <w:bCs/>
          <w:szCs w:val="28"/>
        </w:rPr>
        <w:t>勘</w:t>
      </w:r>
      <w:proofErr w:type="gramEnd"/>
      <w:r w:rsidR="004271B1" w:rsidRPr="00C151FF">
        <w:rPr>
          <w:rFonts w:hAnsi="標楷體" w:hint="eastAsia"/>
          <w:bCs/>
          <w:szCs w:val="28"/>
        </w:rPr>
        <w:t>湳湖營區彈藥庫房，聽取陸勤部彈藥處少將處長黃清培簡報；就</w:t>
      </w:r>
      <w:proofErr w:type="gramStart"/>
      <w:r w:rsidR="004271B1" w:rsidRPr="00C151FF">
        <w:rPr>
          <w:rFonts w:hAnsi="標楷體" w:hint="eastAsia"/>
          <w:bCs/>
          <w:szCs w:val="28"/>
        </w:rPr>
        <w:t>審計部函報</w:t>
      </w:r>
      <w:proofErr w:type="gramEnd"/>
      <w:r w:rsidR="00783F57" w:rsidRPr="00C151FF">
        <w:rPr>
          <w:rFonts w:hAnsi="標楷體" w:hint="eastAsia"/>
          <w:bCs/>
          <w:szCs w:val="28"/>
        </w:rPr>
        <w:t>各項</w:t>
      </w:r>
      <w:r w:rsidR="004271B1" w:rsidRPr="00C151FF">
        <w:rPr>
          <w:rFonts w:hAnsi="標楷體" w:hint="eastAsia"/>
          <w:bCs/>
          <w:szCs w:val="28"/>
        </w:rPr>
        <w:t>缺失，依權責由國防部、軍備局暨所屬工程營產中心（下稱工營中心）、陸軍司令部、陸勤</w:t>
      </w:r>
      <w:proofErr w:type="gramStart"/>
      <w:r w:rsidR="004271B1" w:rsidRPr="00C151FF">
        <w:rPr>
          <w:rFonts w:hAnsi="標楷體" w:hint="eastAsia"/>
          <w:bCs/>
          <w:szCs w:val="28"/>
        </w:rPr>
        <w:t>部暨所屬三</w:t>
      </w:r>
      <w:proofErr w:type="gramEnd"/>
      <w:r w:rsidR="004271B1" w:rsidRPr="00C151FF">
        <w:rPr>
          <w:rFonts w:hAnsi="標楷體" w:hint="eastAsia"/>
          <w:bCs/>
          <w:szCs w:val="28"/>
        </w:rPr>
        <w:t>支部與會代表</w:t>
      </w:r>
      <w:r w:rsidR="00783F57" w:rsidRPr="00C151FF">
        <w:rPr>
          <w:rStyle w:val="aff1"/>
          <w:rFonts w:hAnsi="標楷體"/>
          <w:bCs/>
          <w:szCs w:val="28"/>
        </w:rPr>
        <w:footnoteReference w:id="2"/>
      </w:r>
      <w:r w:rsidR="004271B1" w:rsidRPr="00C151FF">
        <w:rPr>
          <w:rFonts w:hAnsi="標楷體" w:hint="eastAsia"/>
          <w:bCs/>
          <w:szCs w:val="28"/>
        </w:rPr>
        <w:t>說明，並於會後提供補充書面資料。</w:t>
      </w:r>
      <w:r w:rsidR="00783F57" w:rsidRPr="00C151FF">
        <w:rPr>
          <w:rFonts w:hAnsi="標楷體" w:hint="eastAsia"/>
          <w:bCs/>
          <w:szCs w:val="28"/>
        </w:rPr>
        <w:t>今</w:t>
      </w:r>
      <w:proofErr w:type="gramStart"/>
      <w:r w:rsidR="00783F57" w:rsidRPr="00C151FF">
        <w:rPr>
          <w:rFonts w:hAnsi="標楷體" w:hint="eastAsia"/>
          <w:bCs/>
          <w:szCs w:val="28"/>
        </w:rPr>
        <w:t>調查竣事</w:t>
      </w:r>
      <w:proofErr w:type="gramEnd"/>
      <w:r w:rsidR="00783F57" w:rsidRPr="00C151FF">
        <w:rPr>
          <w:rFonts w:hAnsi="標楷體" w:hint="eastAsia"/>
          <w:bCs/>
          <w:szCs w:val="28"/>
        </w:rPr>
        <w:t>，茲</w:t>
      </w:r>
      <w:proofErr w:type="gramStart"/>
      <w:r w:rsidRPr="00C151FF">
        <w:rPr>
          <w:rFonts w:hAnsi="標楷體" w:hint="eastAsia"/>
          <w:bCs/>
          <w:szCs w:val="28"/>
        </w:rPr>
        <w:t>臚</w:t>
      </w:r>
      <w:proofErr w:type="gramEnd"/>
      <w:r w:rsidR="00783F57" w:rsidRPr="00C151FF">
        <w:rPr>
          <w:rFonts w:hAnsi="標楷體" w:hint="eastAsia"/>
          <w:bCs/>
          <w:szCs w:val="28"/>
        </w:rPr>
        <w:t>列調查意見</w:t>
      </w:r>
      <w:r w:rsidRPr="00C151FF">
        <w:rPr>
          <w:rFonts w:hAnsi="標楷體" w:hint="eastAsia"/>
          <w:bCs/>
          <w:szCs w:val="28"/>
        </w:rPr>
        <w:t>如次：</w:t>
      </w:r>
    </w:p>
    <w:p w:rsidR="000B6452" w:rsidRPr="00C151FF" w:rsidRDefault="009627E1" w:rsidP="000B6452">
      <w:pPr>
        <w:pStyle w:val="2"/>
        <w:numPr>
          <w:ilvl w:val="1"/>
          <w:numId w:val="9"/>
        </w:numPr>
        <w:kinsoku w:val="0"/>
        <w:overflowPunct/>
        <w:autoSpaceDE/>
        <w:autoSpaceDN/>
        <w:ind w:left="1045" w:hanging="697"/>
        <w:rPr>
          <w:rFonts w:hAnsi="標楷體"/>
          <w:b/>
          <w:szCs w:val="28"/>
        </w:rPr>
      </w:pPr>
      <w:r w:rsidRPr="00C151FF">
        <w:rPr>
          <w:rFonts w:hAnsi="標楷體" w:hint="eastAsia"/>
          <w:b/>
          <w:szCs w:val="28"/>
        </w:rPr>
        <w:t>陸勤部辦理</w:t>
      </w:r>
      <w:r w:rsidR="00E01E65" w:rsidRPr="00C151FF">
        <w:rPr>
          <w:rFonts w:hAnsi="標楷體" w:hint="eastAsia"/>
          <w:b/>
          <w:szCs w:val="28"/>
        </w:rPr>
        <w:t>湳湖彈庫新建</w:t>
      </w:r>
      <w:r w:rsidRPr="00C151FF">
        <w:rPr>
          <w:rFonts w:hAnsi="標楷體" w:hint="eastAsia"/>
          <w:b/>
          <w:szCs w:val="28"/>
        </w:rPr>
        <w:t>彈庫，彈藥庫容需求屢次修正，</w:t>
      </w:r>
      <w:proofErr w:type="gramStart"/>
      <w:r w:rsidRPr="00C151FF">
        <w:rPr>
          <w:rFonts w:hAnsi="標楷體" w:hint="eastAsia"/>
          <w:b/>
          <w:szCs w:val="28"/>
        </w:rPr>
        <w:t>雖均係配</w:t>
      </w:r>
      <w:r w:rsidR="00127A37" w:rsidRPr="00C151FF">
        <w:rPr>
          <w:rFonts w:hAnsi="標楷體" w:hint="eastAsia"/>
          <w:b/>
          <w:szCs w:val="28"/>
        </w:rPr>
        <w:t>合</w:t>
      </w:r>
      <w:proofErr w:type="gramEnd"/>
      <w:r w:rsidR="00E01E65" w:rsidRPr="00C151FF">
        <w:rPr>
          <w:rFonts w:hAnsi="標楷體" w:hint="eastAsia"/>
          <w:b/>
          <w:szCs w:val="28"/>
        </w:rPr>
        <w:t>國軍</w:t>
      </w:r>
      <w:proofErr w:type="gramStart"/>
      <w:r w:rsidR="00E01E65" w:rsidRPr="00C151FF">
        <w:rPr>
          <w:rFonts w:hAnsi="標楷體" w:hint="eastAsia"/>
          <w:b/>
          <w:szCs w:val="28"/>
        </w:rPr>
        <w:t>加速廢彈處理</w:t>
      </w:r>
      <w:proofErr w:type="gramEnd"/>
      <w:r w:rsidR="00E01E65" w:rsidRPr="00C151FF">
        <w:rPr>
          <w:rFonts w:hAnsi="標楷體" w:hint="eastAsia"/>
          <w:b/>
          <w:szCs w:val="28"/>
        </w:rPr>
        <w:t>、</w:t>
      </w:r>
      <w:proofErr w:type="gramStart"/>
      <w:r w:rsidR="00E01E65" w:rsidRPr="00C151FF">
        <w:rPr>
          <w:rFonts w:hAnsi="標楷體" w:hint="eastAsia"/>
          <w:b/>
          <w:szCs w:val="28"/>
        </w:rPr>
        <w:t>射訓推耗及</w:t>
      </w:r>
      <w:proofErr w:type="gramEnd"/>
      <w:r w:rsidR="00E01E65" w:rsidRPr="00C151FF">
        <w:rPr>
          <w:rFonts w:hAnsi="標楷體" w:hint="eastAsia"/>
          <w:b/>
          <w:szCs w:val="28"/>
        </w:rPr>
        <w:t>「精進案」等</w:t>
      </w:r>
      <w:r w:rsidRPr="00C151FF">
        <w:rPr>
          <w:rFonts w:hAnsi="標楷體" w:hint="eastAsia"/>
          <w:b/>
          <w:szCs w:val="28"/>
        </w:rPr>
        <w:t>組織精簡政策</w:t>
      </w:r>
      <w:r w:rsidR="00E01E65" w:rsidRPr="00C151FF">
        <w:rPr>
          <w:rFonts w:hAnsi="標楷體" w:hint="eastAsia"/>
          <w:b/>
          <w:szCs w:val="28"/>
        </w:rPr>
        <w:t>，</w:t>
      </w:r>
      <w:r w:rsidRPr="00C151FF">
        <w:rPr>
          <w:rFonts w:hAnsi="標楷體" w:hint="eastAsia"/>
          <w:b/>
          <w:szCs w:val="28"/>
        </w:rPr>
        <w:t>主動修正檢討，</w:t>
      </w:r>
      <w:proofErr w:type="gramStart"/>
      <w:r w:rsidR="00E01E65" w:rsidRPr="00C151FF">
        <w:rPr>
          <w:rFonts w:hAnsi="標楷體" w:hint="eastAsia"/>
          <w:b/>
          <w:szCs w:val="28"/>
        </w:rPr>
        <w:t>致彈庫庫</w:t>
      </w:r>
      <w:proofErr w:type="gramEnd"/>
      <w:r w:rsidR="00E01E65" w:rsidRPr="00C151FF">
        <w:rPr>
          <w:rFonts w:hAnsi="標楷體" w:hint="eastAsia"/>
          <w:b/>
          <w:szCs w:val="28"/>
        </w:rPr>
        <w:t>容需求由1萬7,000噸降至5,000噸，惟</w:t>
      </w:r>
      <w:r w:rsidRPr="00C151FF">
        <w:rPr>
          <w:rFonts w:hAnsi="標楷體" w:hint="eastAsia"/>
          <w:b/>
          <w:szCs w:val="28"/>
        </w:rPr>
        <w:t>其過程確有未依</w:t>
      </w:r>
      <w:r w:rsidR="000B6452" w:rsidRPr="00C151FF">
        <w:rPr>
          <w:rFonts w:hAnsi="標楷體" w:hint="eastAsia"/>
          <w:b/>
          <w:szCs w:val="28"/>
        </w:rPr>
        <w:t>「國軍營</w:t>
      </w:r>
      <w:proofErr w:type="gramStart"/>
      <w:r w:rsidR="000B6452" w:rsidRPr="00C151FF">
        <w:rPr>
          <w:rFonts w:hAnsi="標楷體" w:hint="eastAsia"/>
          <w:b/>
          <w:szCs w:val="28"/>
        </w:rPr>
        <w:t>繕</w:t>
      </w:r>
      <w:proofErr w:type="gramEnd"/>
      <w:r w:rsidR="000B6452" w:rsidRPr="00C151FF">
        <w:rPr>
          <w:rFonts w:hAnsi="標楷體" w:hint="eastAsia"/>
          <w:b/>
          <w:szCs w:val="28"/>
        </w:rPr>
        <w:t>工程教則」</w:t>
      </w:r>
      <w:r w:rsidR="004F2CA3" w:rsidRPr="00C151FF">
        <w:rPr>
          <w:rFonts w:hAnsi="標楷體" w:hint="eastAsia"/>
          <w:b/>
          <w:szCs w:val="28"/>
        </w:rPr>
        <w:t>規定先辦理「</w:t>
      </w:r>
      <w:r w:rsidR="000B6452" w:rsidRPr="00C151FF">
        <w:rPr>
          <w:rFonts w:hAnsi="標楷體" w:hint="eastAsia"/>
          <w:b/>
          <w:szCs w:val="28"/>
        </w:rPr>
        <w:t>湳湖營區購地案</w:t>
      </w:r>
      <w:r w:rsidR="004F2CA3" w:rsidRPr="00C151FF">
        <w:rPr>
          <w:rFonts w:hAnsi="標楷體" w:hint="eastAsia"/>
          <w:b/>
          <w:szCs w:val="28"/>
        </w:rPr>
        <w:t>」，</w:t>
      </w:r>
      <w:proofErr w:type="gramStart"/>
      <w:r w:rsidR="00E845B1" w:rsidRPr="00C151FF">
        <w:rPr>
          <w:rFonts w:hAnsi="標楷體" w:hint="eastAsia"/>
          <w:b/>
          <w:szCs w:val="28"/>
        </w:rPr>
        <w:t>俟</w:t>
      </w:r>
      <w:proofErr w:type="gramEnd"/>
      <w:r w:rsidR="00E845B1" w:rsidRPr="00C151FF">
        <w:rPr>
          <w:rFonts w:hAnsi="標楷體" w:hint="eastAsia"/>
          <w:b/>
          <w:szCs w:val="28"/>
        </w:rPr>
        <w:t>完成購地移轉、開發許可及環評等</w:t>
      </w:r>
      <w:r w:rsidR="004F2CA3" w:rsidRPr="00C151FF">
        <w:rPr>
          <w:rFonts w:hAnsi="標楷體" w:hint="eastAsia"/>
          <w:b/>
          <w:szCs w:val="28"/>
        </w:rPr>
        <w:t>先期</w:t>
      </w:r>
      <w:r w:rsidR="00177200" w:rsidRPr="00C151FF">
        <w:rPr>
          <w:rFonts w:hAnsi="標楷體" w:hint="eastAsia"/>
          <w:b/>
          <w:szCs w:val="28"/>
        </w:rPr>
        <w:t>規劃</w:t>
      </w:r>
      <w:r w:rsidR="00E845B1" w:rsidRPr="00C151FF">
        <w:rPr>
          <w:rFonts w:hAnsi="標楷體" w:hint="eastAsia"/>
          <w:b/>
          <w:szCs w:val="28"/>
        </w:rPr>
        <w:t>作業後，再</w:t>
      </w:r>
      <w:r w:rsidR="004F2CA3" w:rsidRPr="00C151FF">
        <w:rPr>
          <w:rFonts w:hAnsi="標楷體" w:hint="eastAsia"/>
          <w:b/>
          <w:szCs w:val="28"/>
        </w:rPr>
        <w:t>辦理「</w:t>
      </w:r>
      <w:r w:rsidR="000B6452" w:rsidRPr="00C151FF">
        <w:rPr>
          <w:rFonts w:hAnsi="標楷體" w:hint="eastAsia"/>
          <w:b/>
          <w:szCs w:val="28"/>
        </w:rPr>
        <w:t>彈庫興建案</w:t>
      </w:r>
      <w:r w:rsidR="004F2CA3" w:rsidRPr="00C151FF">
        <w:rPr>
          <w:rFonts w:hAnsi="標楷體" w:hint="eastAsia"/>
          <w:b/>
          <w:szCs w:val="28"/>
        </w:rPr>
        <w:t>」</w:t>
      </w:r>
      <w:r w:rsidR="00E845B1" w:rsidRPr="00C151FF">
        <w:rPr>
          <w:rFonts w:hAnsi="標楷體" w:hint="eastAsia"/>
          <w:b/>
          <w:szCs w:val="28"/>
        </w:rPr>
        <w:t>、報</w:t>
      </w:r>
      <w:proofErr w:type="gramStart"/>
      <w:r w:rsidR="00E845B1" w:rsidRPr="00C151FF">
        <w:rPr>
          <w:rFonts w:hAnsi="標楷體" w:hint="eastAsia"/>
          <w:b/>
          <w:szCs w:val="28"/>
        </w:rPr>
        <w:t>軍備局工營</w:t>
      </w:r>
      <w:proofErr w:type="gramEnd"/>
      <w:r w:rsidR="00E845B1" w:rsidRPr="00C151FF">
        <w:rPr>
          <w:rFonts w:hAnsi="標楷體" w:hint="eastAsia"/>
          <w:b/>
          <w:szCs w:val="28"/>
        </w:rPr>
        <w:t>中心副署，</w:t>
      </w:r>
      <w:r w:rsidR="000B6452" w:rsidRPr="00C151FF">
        <w:rPr>
          <w:rFonts w:hAnsi="標楷體" w:hint="eastAsia"/>
          <w:b/>
          <w:szCs w:val="28"/>
        </w:rPr>
        <w:t>致</w:t>
      </w:r>
      <w:r w:rsidR="00E845B1" w:rsidRPr="00C151FF">
        <w:rPr>
          <w:rFonts w:hAnsi="標楷體" w:hint="eastAsia"/>
          <w:b/>
          <w:szCs w:val="28"/>
        </w:rPr>
        <w:t>上開2</w:t>
      </w:r>
      <w:r w:rsidR="000B6452" w:rsidRPr="00C151FF">
        <w:rPr>
          <w:rFonts w:hAnsi="標楷體" w:hint="eastAsia"/>
          <w:b/>
          <w:szCs w:val="28"/>
        </w:rPr>
        <w:t>建案</w:t>
      </w:r>
      <w:r w:rsidR="004F2CA3" w:rsidRPr="00C151FF">
        <w:rPr>
          <w:rFonts w:hAnsi="標楷體" w:hint="eastAsia"/>
          <w:b/>
          <w:szCs w:val="28"/>
        </w:rPr>
        <w:t>空轉2年有餘</w:t>
      </w:r>
      <w:r w:rsidR="0071370D" w:rsidRPr="00C151FF">
        <w:rPr>
          <w:rFonts w:hAnsi="標楷體" w:hint="eastAsia"/>
          <w:b/>
          <w:szCs w:val="28"/>
        </w:rPr>
        <w:t>等情</w:t>
      </w:r>
      <w:r w:rsidR="00D21B82" w:rsidRPr="00C151FF">
        <w:rPr>
          <w:rFonts w:hAnsi="標楷體" w:hint="eastAsia"/>
          <w:b/>
          <w:szCs w:val="28"/>
        </w:rPr>
        <w:t>事</w:t>
      </w:r>
      <w:r w:rsidR="000B6452" w:rsidRPr="00C151FF">
        <w:rPr>
          <w:rFonts w:hAnsi="標楷體" w:hint="eastAsia"/>
          <w:b/>
          <w:szCs w:val="28"/>
        </w:rPr>
        <w:t>，陸勤</w:t>
      </w:r>
      <w:proofErr w:type="gramStart"/>
      <w:r w:rsidR="000B6452" w:rsidRPr="00C151FF">
        <w:rPr>
          <w:rFonts w:hAnsi="標楷體" w:hint="eastAsia"/>
          <w:b/>
          <w:szCs w:val="28"/>
        </w:rPr>
        <w:t>部及所屬三</w:t>
      </w:r>
      <w:proofErr w:type="gramEnd"/>
      <w:r w:rsidR="000B6452" w:rsidRPr="00C151FF">
        <w:rPr>
          <w:rFonts w:hAnsi="標楷體" w:hint="eastAsia"/>
          <w:b/>
          <w:szCs w:val="28"/>
        </w:rPr>
        <w:t>支部</w:t>
      </w:r>
      <w:r w:rsidR="004F2CA3" w:rsidRPr="00C151FF">
        <w:rPr>
          <w:rFonts w:hAnsi="標楷體" w:hint="eastAsia"/>
          <w:b/>
          <w:szCs w:val="28"/>
        </w:rPr>
        <w:t>允應確實檢討改進</w:t>
      </w:r>
      <w:r w:rsidR="000B6452" w:rsidRPr="00C151FF">
        <w:rPr>
          <w:rFonts w:hAnsi="標楷體" w:hint="eastAsia"/>
          <w:b/>
          <w:szCs w:val="28"/>
        </w:rPr>
        <w:t>。</w:t>
      </w:r>
    </w:p>
    <w:p w:rsidR="000B6452" w:rsidRPr="00C151FF" w:rsidRDefault="000B6452" w:rsidP="000B6452">
      <w:pPr>
        <w:pStyle w:val="3"/>
        <w:numPr>
          <w:ilvl w:val="2"/>
          <w:numId w:val="9"/>
        </w:numPr>
        <w:kinsoku w:val="0"/>
        <w:overflowPunct/>
        <w:autoSpaceDE/>
        <w:autoSpaceDN/>
        <w:rPr>
          <w:rFonts w:hAnsi="標楷體"/>
          <w:szCs w:val="28"/>
        </w:rPr>
      </w:pPr>
      <w:bookmarkStart w:id="25" w:name="_Ref533439466"/>
      <w:r w:rsidRPr="00C151FF">
        <w:rPr>
          <w:rFonts w:hAnsi="標楷體" w:hint="eastAsia"/>
          <w:szCs w:val="28"/>
        </w:rPr>
        <w:t>依行為時「國軍營</w:t>
      </w:r>
      <w:proofErr w:type="gramStart"/>
      <w:r w:rsidRPr="00C151FF">
        <w:rPr>
          <w:rFonts w:hAnsi="標楷體" w:hint="eastAsia"/>
          <w:szCs w:val="28"/>
        </w:rPr>
        <w:t>繕</w:t>
      </w:r>
      <w:proofErr w:type="gramEnd"/>
      <w:r w:rsidRPr="00C151FF">
        <w:rPr>
          <w:rFonts w:hAnsi="標楷體" w:hint="eastAsia"/>
          <w:szCs w:val="28"/>
        </w:rPr>
        <w:t>工程教則」(92年12月2日國防部</w:t>
      </w:r>
      <w:proofErr w:type="gramStart"/>
      <w:r w:rsidRPr="00C151FF">
        <w:rPr>
          <w:rFonts w:hAnsi="標楷體" w:hint="eastAsia"/>
          <w:szCs w:val="28"/>
        </w:rPr>
        <w:t>令頒)</w:t>
      </w:r>
      <w:proofErr w:type="gramEnd"/>
      <w:r w:rsidRPr="00C151FF">
        <w:rPr>
          <w:rFonts w:hAnsi="標楷體" w:hint="eastAsia"/>
          <w:szCs w:val="28"/>
        </w:rPr>
        <w:t>第101008點規定略以:國軍營</w:t>
      </w:r>
      <w:proofErr w:type="gramStart"/>
      <w:r w:rsidRPr="00C151FF">
        <w:rPr>
          <w:rFonts w:hAnsi="標楷體" w:hint="eastAsia"/>
          <w:szCs w:val="28"/>
        </w:rPr>
        <w:t>繕</w:t>
      </w:r>
      <w:proofErr w:type="gramEnd"/>
      <w:r w:rsidRPr="00C151FF">
        <w:rPr>
          <w:rFonts w:hAnsi="標楷體" w:hint="eastAsia"/>
          <w:szCs w:val="28"/>
        </w:rPr>
        <w:t>工程之興辦及執行，應</w:t>
      </w:r>
      <w:r w:rsidRPr="00C151FF">
        <w:rPr>
          <w:rFonts w:hAnsi="標楷體" w:hint="eastAsia"/>
          <w:szCs w:val="28"/>
          <w:u w:val="single"/>
        </w:rPr>
        <w:t>先將土地、環保事宜依法令處理完成後，始准建案</w:t>
      </w:r>
      <w:r w:rsidRPr="00C151FF">
        <w:rPr>
          <w:rFonts w:hAnsi="標楷體" w:hint="eastAsia"/>
          <w:szCs w:val="28"/>
        </w:rPr>
        <w:t>，以順利推動工程執行；同教則第102002點規定略</w:t>
      </w:r>
      <w:proofErr w:type="gramStart"/>
      <w:r w:rsidRPr="00C151FF">
        <w:rPr>
          <w:rFonts w:hAnsi="標楷體" w:hint="eastAsia"/>
          <w:szCs w:val="28"/>
        </w:rPr>
        <w:t>以</w:t>
      </w:r>
      <w:proofErr w:type="gramEnd"/>
      <w:r w:rsidRPr="00C151FF">
        <w:rPr>
          <w:rFonts w:hAnsi="標楷體" w:hint="eastAsia"/>
          <w:szCs w:val="28"/>
        </w:rPr>
        <w:t>：國軍營</w:t>
      </w:r>
      <w:proofErr w:type="gramStart"/>
      <w:r w:rsidRPr="00C151FF">
        <w:rPr>
          <w:rFonts w:hAnsi="標楷體" w:hint="eastAsia"/>
          <w:szCs w:val="28"/>
        </w:rPr>
        <w:t>繕</w:t>
      </w:r>
      <w:proofErr w:type="gramEnd"/>
      <w:r w:rsidRPr="00C151FF">
        <w:rPr>
          <w:rFonts w:hAnsi="標楷體" w:hint="eastAsia"/>
          <w:szCs w:val="28"/>
        </w:rPr>
        <w:t>工程之興辦，屬資本性工程，</w:t>
      </w:r>
      <w:r w:rsidRPr="00C151FF">
        <w:rPr>
          <w:rFonts w:hAnsi="標楷體" w:hint="eastAsia"/>
          <w:b/>
          <w:szCs w:val="28"/>
          <w:u w:val="single"/>
        </w:rPr>
        <w:t>應依據兵力整建計畫</w:t>
      </w:r>
      <w:r w:rsidRPr="00C151FF">
        <w:rPr>
          <w:rFonts w:hAnsi="標楷體" w:hint="eastAsia"/>
          <w:szCs w:val="28"/>
        </w:rPr>
        <w:t>，針對任務需求，</w:t>
      </w:r>
      <w:r w:rsidRPr="00C151FF">
        <w:rPr>
          <w:rFonts w:hAnsi="標楷體" w:hint="eastAsia"/>
          <w:b/>
          <w:szCs w:val="28"/>
          <w:u w:val="single"/>
        </w:rPr>
        <w:t>作前瞻性之整體</w:t>
      </w:r>
      <w:r w:rsidR="00177200" w:rsidRPr="00C151FF">
        <w:rPr>
          <w:rFonts w:hAnsi="標楷體" w:hint="eastAsia"/>
          <w:b/>
          <w:szCs w:val="28"/>
          <w:u w:val="single"/>
        </w:rPr>
        <w:t>規劃</w:t>
      </w:r>
      <w:r w:rsidRPr="00C151FF">
        <w:rPr>
          <w:rFonts w:hAnsi="標楷體" w:hint="eastAsia"/>
          <w:szCs w:val="28"/>
        </w:rPr>
        <w:t>，配合中、長程施政計畫，逐年辦理；同教則第102008點略</w:t>
      </w:r>
      <w:proofErr w:type="gramStart"/>
      <w:r w:rsidRPr="00C151FF">
        <w:rPr>
          <w:rFonts w:hAnsi="標楷體" w:hint="eastAsia"/>
          <w:szCs w:val="28"/>
        </w:rPr>
        <w:t>以</w:t>
      </w:r>
      <w:proofErr w:type="gramEnd"/>
      <w:r w:rsidRPr="00C151FF">
        <w:rPr>
          <w:rFonts w:hAnsi="標楷體" w:hint="eastAsia"/>
          <w:szCs w:val="28"/>
        </w:rPr>
        <w:t>：營</w:t>
      </w:r>
      <w:proofErr w:type="gramStart"/>
      <w:r w:rsidRPr="00C151FF">
        <w:rPr>
          <w:rFonts w:hAnsi="標楷體" w:hint="eastAsia"/>
          <w:szCs w:val="28"/>
        </w:rPr>
        <w:t>繕</w:t>
      </w:r>
      <w:proofErr w:type="gramEnd"/>
      <w:r w:rsidRPr="00C151FF">
        <w:rPr>
          <w:rFonts w:hAnsi="標楷體" w:hint="eastAsia"/>
          <w:szCs w:val="28"/>
        </w:rPr>
        <w:t>工程之用地，以使用既有營地或撥用公有地為原則，且須符合都市計畫、區域計畫之土地使用管制相關規定，先完</w:t>
      </w:r>
      <w:r w:rsidRPr="00C151FF">
        <w:rPr>
          <w:rFonts w:hAnsi="標楷體" w:hint="eastAsia"/>
          <w:szCs w:val="28"/>
        </w:rPr>
        <w:lastRenderedPageBreak/>
        <w:t>成測量、</w:t>
      </w:r>
      <w:proofErr w:type="gramStart"/>
      <w:r w:rsidRPr="00C151FF">
        <w:rPr>
          <w:rFonts w:hAnsi="標楷體" w:hint="eastAsia"/>
          <w:szCs w:val="28"/>
        </w:rPr>
        <w:t>鑑</w:t>
      </w:r>
      <w:proofErr w:type="gramEnd"/>
      <w:r w:rsidRPr="00C151FF">
        <w:rPr>
          <w:rFonts w:hAnsi="標楷體" w:hint="eastAsia"/>
          <w:szCs w:val="28"/>
        </w:rPr>
        <w:t>界；須徵購土地及解決土地糾紛者，</w:t>
      </w:r>
      <w:proofErr w:type="gramStart"/>
      <w:r w:rsidRPr="00C151FF">
        <w:rPr>
          <w:rFonts w:hAnsi="標楷體" w:hint="eastAsia"/>
          <w:szCs w:val="28"/>
        </w:rPr>
        <w:t>應先策訂</w:t>
      </w:r>
      <w:proofErr w:type="gramEnd"/>
      <w:r w:rsidRPr="00C151FF">
        <w:rPr>
          <w:rFonts w:hAnsi="標楷體" w:hint="eastAsia"/>
          <w:szCs w:val="28"/>
        </w:rPr>
        <w:t>計畫辦理獲得，其</w:t>
      </w:r>
      <w:r w:rsidRPr="00C151FF">
        <w:rPr>
          <w:rFonts w:hAnsi="標楷體" w:hint="eastAsia"/>
          <w:b/>
          <w:szCs w:val="28"/>
          <w:u w:val="single"/>
        </w:rPr>
        <w:t>已獲得土地產權者，</w:t>
      </w:r>
      <w:proofErr w:type="gramStart"/>
      <w:r w:rsidRPr="00C151FF">
        <w:rPr>
          <w:rFonts w:hAnsi="標楷體" w:hint="eastAsia"/>
          <w:b/>
          <w:szCs w:val="28"/>
          <w:u w:val="single"/>
        </w:rPr>
        <w:t>始得建案</w:t>
      </w:r>
      <w:proofErr w:type="gramEnd"/>
      <w:r w:rsidRPr="00C151FF">
        <w:rPr>
          <w:rFonts w:hAnsi="標楷體" w:hint="eastAsia"/>
          <w:b/>
          <w:szCs w:val="28"/>
          <w:u w:val="single"/>
        </w:rPr>
        <w:t>及編列預算執行</w:t>
      </w:r>
      <w:r w:rsidRPr="00C151FF">
        <w:rPr>
          <w:rFonts w:hAnsi="標楷體" w:hint="eastAsia"/>
          <w:szCs w:val="28"/>
        </w:rPr>
        <w:t>；同教則第503201點略</w:t>
      </w:r>
      <w:proofErr w:type="gramStart"/>
      <w:r w:rsidRPr="00C151FF">
        <w:rPr>
          <w:rFonts w:hAnsi="標楷體" w:hint="eastAsia"/>
          <w:szCs w:val="28"/>
        </w:rPr>
        <w:t>以</w:t>
      </w:r>
      <w:proofErr w:type="gramEnd"/>
      <w:r w:rsidRPr="00C151FF">
        <w:rPr>
          <w:rFonts w:hAnsi="標楷體" w:hint="eastAsia"/>
          <w:szCs w:val="28"/>
        </w:rPr>
        <w:t>：</w:t>
      </w:r>
      <w:r w:rsidRPr="00C151FF">
        <w:rPr>
          <w:rFonts w:hAnsi="標楷體" w:hint="eastAsia"/>
          <w:szCs w:val="28"/>
          <w:u w:val="single"/>
        </w:rPr>
        <w:t>工程投資建案前</w:t>
      </w:r>
      <w:r w:rsidRPr="00C151FF">
        <w:rPr>
          <w:rFonts w:hAnsi="標楷體" w:hint="eastAsia"/>
          <w:szCs w:val="28"/>
        </w:rPr>
        <w:t>，</w:t>
      </w:r>
      <w:r w:rsidRPr="00C151FF">
        <w:rPr>
          <w:rFonts w:hAnsi="標楷體" w:hint="eastAsia"/>
          <w:szCs w:val="28"/>
          <w:u w:val="single"/>
        </w:rPr>
        <w:t>應</w:t>
      </w:r>
      <w:r w:rsidRPr="00C151FF">
        <w:rPr>
          <w:rFonts w:hAnsi="標楷體" w:hint="eastAsia"/>
          <w:szCs w:val="28"/>
        </w:rPr>
        <w:t>籌措經費或編列預算</w:t>
      </w:r>
      <w:r w:rsidRPr="00C151FF">
        <w:rPr>
          <w:rFonts w:hAnsi="標楷體" w:hint="eastAsia"/>
          <w:szCs w:val="28"/>
          <w:u w:val="single"/>
        </w:rPr>
        <w:t>辦理工程先期</w:t>
      </w:r>
      <w:r w:rsidR="00177200" w:rsidRPr="00C151FF">
        <w:rPr>
          <w:rFonts w:hAnsi="標楷體" w:hint="eastAsia"/>
          <w:szCs w:val="28"/>
          <w:u w:val="single"/>
        </w:rPr>
        <w:t>規劃</w:t>
      </w:r>
      <w:r w:rsidRPr="00C151FF">
        <w:rPr>
          <w:rFonts w:hAnsi="標楷體" w:hint="eastAsia"/>
          <w:szCs w:val="28"/>
          <w:u w:val="single"/>
        </w:rPr>
        <w:t>作業</w:t>
      </w:r>
      <w:r w:rsidRPr="00C151FF">
        <w:rPr>
          <w:rFonts w:hAnsi="標楷體" w:hint="eastAsia"/>
          <w:szCs w:val="28"/>
        </w:rPr>
        <w:t>；「批號彈藥補給作業手冊」第02003點規定略</w:t>
      </w:r>
      <w:proofErr w:type="gramStart"/>
      <w:r w:rsidRPr="00C151FF">
        <w:rPr>
          <w:rFonts w:hAnsi="標楷體" w:hint="eastAsia"/>
          <w:szCs w:val="28"/>
        </w:rPr>
        <w:t>以</w:t>
      </w:r>
      <w:proofErr w:type="gramEnd"/>
      <w:r w:rsidRPr="00C151FF">
        <w:rPr>
          <w:rFonts w:hAnsi="標楷體" w:hint="eastAsia"/>
          <w:szCs w:val="28"/>
        </w:rPr>
        <w:t>：全軍彈藥存量需求，為全軍戰備存量加計全軍年度訓練實際需要量。</w:t>
      </w:r>
    </w:p>
    <w:p w:rsidR="007174AE" w:rsidRPr="00C151FF" w:rsidRDefault="007174AE" w:rsidP="000B6452">
      <w:pPr>
        <w:pStyle w:val="3"/>
        <w:numPr>
          <w:ilvl w:val="2"/>
          <w:numId w:val="9"/>
        </w:numPr>
        <w:kinsoku w:val="0"/>
        <w:overflowPunct/>
        <w:autoSpaceDE/>
        <w:autoSpaceDN/>
        <w:rPr>
          <w:rFonts w:hAnsi="標楷體"/>
          <w:szCs w:val="28"/>
        </w:rPr>
      </w:pPr>
      <w:r w:rsidRPr="00C151FF">
        <w:rPr>
          <w:rFonts w:hAnsi="標楷體" w:hint="eastAsia"/>
          <w:szCs w:val="28"/>
        </w:rPr>
        <w:t>據</w:t>
      </w:r>
      <w:proofErr w:type="gramStart"/>
      <w:r w:rsidRPr="00C151FF">
        <w:rPr>
          <w:rFonts w:hAnsi="標楷體" w:hint="eastAsia"/>
          <w:szCs w:val="28"/>
        </w:rPr>
        <w:t>審計部函報</w:t>
      </w:r>
      <w:proofErr w:type="gramEnd"/>
      <w:r w:rsidRPr="00C151FF">
        <w:rPr>
          <w:rFonts w:hAnsi="標楷體" w:hint="eastAsia"/>
          <w:szCs w:val="28"/>
        </w:rPr>
        <w:t>：</w:t>
      </w:r>
    </w:p>
    <w:p w:rsidR="000B6452" w:rsidRPr="00C151FF" w:rsidRDefault="000B6452" w:rsidP="007174AE">
      <w:pPr>
        <w:pStyle w:val="4"/>
        <w:numPr>
          <w:ilvl w:val="3"/>
          <w:numId w:val="9"/>
        </w:numPr>
        <w:kinsoku w:val="0"/>
        <w:overflowPunct/>
        <w:autoSpaceDE/>
        <w:autoSpaceDN/>
        <w:rPr>
          <w:rFonts w:hAnsi="標楷體"/>
          <w:szCs w:val="28"/>
        </w:rPr>
      </w:pPr>
      <w:r w:rsidRPr="00C151FF">
        <w:rPr>
          <w:rFonts w:hAnsi="標楷體" w:hint="eastAsia"/>
          <w:szCs w:val="28"/>
        </w:rPr>
        <w:t>91年7月陸</w:t>
      </w:r>
      <w:proofErr w:type="gramStart"/>
      <w:r w:rsidRPr="00C151FF">
        <w:rPr>
          <w:rFonts w:hAnsi="標楷體" w:hint="eastAsia"/>
          <w:szCs w:val="28"/>
        </w:rPr>
        <w:t>勤部因湳湖</w:t>
      </w:r>
      <w:proofErr w:type="gramEnd"/>
      <w:r w:rsidRPr="00C151FF">
        <w:rPr>
          <w:rFonts w:hAnsi="標楷體" w:hint="eastAsia"/>
          <w:szCs w:val="28"/>
        </w:rPr>
        <w:t>營區周邊土地業主以</w:t>
      </w:r>
      <w:r w:rsidRPr="00C151FF">
        <w:rPr>
          <w:rFonts w:hAnsi="標楷體" w:hint="eastAsia"/>
          <w:szCs w:val="28"/>
          <w:u w:val="single"/>
        </w:rPr>
        <w:t>營區禁限建影響其土地利用，向國防部陳情</w:t>
      </w:r>
      <w:r w:rsidR="007174AE" w:rsidRPr="00C151FF">
        <w:rPr>
          <w:rFonts w:hAnsi="標楷體" w:hint="eastAsia"/>
          <w:szCs w:val="28"/>
        </w:rPr>
        <w:t>，</w:t>
      </w:r>
      <w:r w:rsidRPr="00C151FF">
        <w:rPr>
          <w:rFonts w:hAnsi="標楷體" w:hint="eastAsia"/>
          <w:szCs w:val="28"/>
        </w:rPr>
        <w:t>願將營區周邊土地讓售軍方，經評估現有彈庫有庫容不足</w:t>
      </w:r>
      <w:proofErr w:type="gramStart"/>
      <w:r w:rsidRPr="00C151FF">
        <w:rPr>
          <w:rFonts w:hAnsi="標楷體" w:hint="eastAsia"/>
          <w:szCs w:val="28"/>
        </w:rPr>
        <w:t>致超屯</w:t>
      </w:r>
      <w:proofErr w:type="gramEnd"/>
      <w:r w:rsidRPr="00C151FF">
        <w:rPr>
          <w:rFonts w:hAnsi="標楷體" w:hint="eastAsia"/>
          <w:szCs w:val="28"/>
        </w:rPr>
        <w:t>彈藥情事，如籌獲周邊土地，確可檢討</w:t>
      </w:r>
      <w:proofErr w:type="gramStart"/>
      <w:r w:rsidRPr="00C151FF">
        <w:rPr>
          <w:rFonts w:hAnsi="標楷體" w:hint="eastAsia"/>
          <w:szCs w:val="28"/>
        </w:rPr>
        <w:t>整建彈庫</w:t>
      </w:r>
      <w:proofErr w:type="gramEnd"/>
      <w:r w:rsidRPr="00C151FF">
        <w:rPr>
          <w:rFonts w:hAnsi="標楷體" w:hint="eastAsia"/>
          <w:szCs w:val="28"/>
        </w:rPr>
        <w:t>以</w:t>
      </w:r>
      <w:proofErr w:type="gramStart"/>
      <w:r w:rsidRPr="00C151FF">
        <w:rPr>
          <w:rFonts w:hAnsi="標楷體" w:hint="eastAsia"/>
          <w:szCs w:val="28"/>
        </w:rPr>
        <w:t>紓解庫儲壓力</w:t>
      </w:r>
      <w:proofErr w:type="gramEnd"/>
      <w:r w:rsidRPr="00C151FF">
        <w:rPr>
          <w:rFonts w:hAnsi="標楷體" w:hint="eastAsia"/>
          <w:szCs w:val="28"/>
        </w:rPr>
        <w:t>，且解決周邊果農須進出營區耕作之不便，</w:t>
      </w:r>
      <w:proofErr w:type="gramStart"/>
      <w:r w:rsidRPr="00C151FF">
        <w:rPr>
          <w:rFonts w:hAnsi="標楷體" w:hint="eastAsia"/>
          <w:szCs w:val="28"/>
        </w:rPr>
        <w:t>爰</w:t>
      </w:r>
      <w:proofErr w:type="gramEnd"/>
      <w:r w:rsidRPr="00C151FF">
        <w:rPr>
          <w:rFonts w:hAnsi="標楷體" w:hint="eastAsia"/>
          <w:szCs w:val="28"/>
        </w:rPr>
        <w:t>辦理「湳湖營區整建</w:t>
      </w:r>
      <w:r w:rsidR="00177200" w:rsidRPr="00C151FF">
        <w:rPr>
          <w:rFonts w:hAnsi="標楷體" w:hint="eastAsia"/>
          <w:szCs w:val="28"/>
        </w:rPr>
        <w:t>規劃</w:t>
      </w:r>
      <w:r w:rsidRPr="00C151FF">
        <w:rPr>
          <w:rFonts w:hAnsi="標楷體" w:hint="eastAsia"/>
          <w:szCs w:val="28"/>
        </w:rPr>
        <w:t>檢討」。</w:t>
      </w:r>
      <w:proofErr w:type="gramStart"/>
      <w:r w:rsidRPr="00C151FF">
        <w:rPr>
          <w:rFonts w:hAnsi="標楷體" w:hint="eastAsia"/>
          <w:szCs w:val="28"/>
        </w:rPr>
        <w:t>嗣</w:t>
      </w:r>
      <w:proofErr w:type="gramEnd"/>
      <w:r w:rsidRPr="00C151FF">
        <w:rPr>
          <w:rFonts w:hAnsi="標楷體" w:hint="eastAsia"/>
          <w:szCs w:val="28"/>
        </w:rPr>
        <w:t>於94年1月18日檢送「湳湖營區庫房整建及購地案」之作戰需求文件(下稱作需文件)陳報國防部審查，規劃於95至100年完成土地獲得60公頃(6億1,058萬餘元)及彈庫興建(8億6,449萬餘元)。案經國防部於94年3月22日</w:t>
      </w:r>
      <w:proofErr w:type="gramStart"/>
      <w:r w:rsidRPr="00C151FF">
        <w:rPr>
          <w:rFonts w:hAnsi="標楷體" w:hint="eastAsia"/>
          <w:szCs w:val="28"/>
        </w:rPr>
        <w:t>審查令示</w:t>
      </w:r>
      <w:proofErr w:type="gramEnd"/>
      <w:r w:rsidRPr="00C151FF">
        <w:rPr>
          <w:rFonts w:hAnsi="標楷體" w:hint="eastAsia"/>
          <w:szCs w:val="28"/>
        </w:rPr>
        <w:t>，依「國軍營</w:t>
      </w:r>
      <w:proofErr w:type="gramStart"/>
      <w:r w:rsidRPr="00C151FF">
        <w:rPr>
          <w:rFonts w:hAnsi="標楷體" w:hint="eastAsia"/>
          <w:szCs w:val="28"/>
        </w:rPr>
        <w:t>繕</w:t>
      </w:r>
      <w:proofErr w:type="gramEnd"/>
      <w:r w:rsidRPr="00C151FF">
        <w:rPr>
          <w:rFonts w:hAnsi="標楷體" w:hint="eastAsia"/>
          <w:szCs w:val="28"/>
        </w:rPr>
        <w:t>工程教則」規定，</w:t>
      </w:r>
      <w:r w:rsidRPr="00C151FF">
        <w:rPr>
          <w:rFonts w:hAnsi="標楷體" w:hint="eastAsia"/>
          <w:szCs w:val="28"/>
          <w:u w:val="single"/>
        </w:rPr>
        <w:t>請先辦理土地獲得案，彈庫興建案則依土地獲得狀況</w:t>
      </w:r>
      <w:r w:rsidRPr="00C151FF">
        <w:rPr>
          <w:rFonts w:hAnsi="標楷體" w:hint="eastAsia"/>
          <w:szCs w:val="28"/>
        </w:rPr>
        <w:t>，評估作戰支援需求後</w:t>
      </w:r>
      <w:r w:rsidRPr="00C151FF">
        <w:rPr>
          <w:rFonts w:hAnsi="標楷體" w:hint="eastAsia"/>
          <w:szCs w:val="28"/>
          <w:u w:val="single"/>
        </w:rPr>
        <w:t>納入</w:t>
      </w:r>
      <w:r w:rsidR="007174AE" w:rsidRPr="00C151FF">
        <w:rPr>
          <w:rFonts w:hAnsi="標楷體" w:hint="eastAsia"/>
          <w:szCs w:val="28"/>
          <w:u w:val="single"/>
        </w:rPr>
        <w:t>5</w:t>
      </w:r>
      <w:r w:rsidRPr="00C151FF">
        <w:rPr>
          <w:rFonts w:hAnsi="標楷體" w:hint="eastAsia"/>
          <w:szCs w:val="28"/>
          <w:u w:val="single"/>
        </w:rPr>
        <w:t>年兵力整建計畫執行。</w:t>
      </w:r>
      <w:r w:rsidRPr="00C151FF">
        <w:rPr>
          <w:rFonts w:hAnsi="標楷體" w:hint="eastAsia"/>
          <w:szCs w:val="28"/>
        </w:rPr>
        <w:t>陸勤部</w:t>
      </w:r>
      <w:proofErr w:type="gramStart"/>
      <w:r w:rsidRPr="00C151FF">
        <w:rPr>
          <w:rFonts w:hAnsi="標楷體" w:hint="eastAsia"/>
          <w:szCs w:val="28"/>
        </w:rPr>
        <w:t>爰</w:t>
      </w:r>
      <w:proofErr w:type="gramEnd"/>
      <w:r w:rsidRPr="00C151FF">
        <w:rPr>
          <w:rFonts w:hAnsi="標楷體" w:hint="eastAsia"/>
          <w:szCs w:val="28"/>
        </w:rPr>
        <w:t>於95年度依上開</w:t>
      </w:r>
      <w:proofErr w:type="gramStart"/>
      <w:r w:rsidRPr="00C151FF">
        <w:rPr>
          <w:rFonts w:hAnsi="標楷體" w:hint="eastAsia"/>
          <w:szCs w:val="28"/>
        </w:rPr>
        <w:t>國防部令示</w:t>
      </w:r>
      <w:proofErr w:type="gramEnd"/>
      <w:r w:rsidR="007174AE" w:rsidRPr="00C151FF">
        <w:rPr>
          <w:rFonts w:hAnsi="標楷體" w:hint="eastAsia"/>
          <w:szCs w:val="28"/>
        </w:rPr>
        <w:t>，</w:t>
      </w:r>
      <w:r w:rsidRPr="00C151FF">
        <w:rPr>
          <w:rFonts w:hAnsi="標楷體" w:hint="eastAsia"/>
          <w:szCs w:val="28"/>
        </w:rPr>
        <w:t>重新規劃</w:t>
      </w:r>
      <w:r w:rsidR="007174AE" w:rsidRPr="00C151FF">
        <w:rPr>
          <w:rFonts w:hAnsi="標楷體" w:hint="eastAsia"/>
          <w:szCs w:val="28"/>
        </w:rPr>
        <w:t>「</w:t>
      </w:r>
      <w:r w:rsidRPr="00C151FF">
        <w:rPr>
          <w:rFonts w:hAnsi="標楷體" w:hint="eastAsia"/>
          <w:szCs w:val="28"/>
        </w:rPr>
        <w:t>湳湖營區購地案</w:t>
      </w:r>
      <w:r w:rsidR="007174AE" w:rsidRPr="00C151FF">
        <w:rPr>
          <w:rFonts w:hAnsi="標楷體" w:hint="eastAsia"/>
          <w:szCs w:val="28"/>
        </w:rPr>
        <w:t>」</w:t>
      </w:r>
      <w:r w:rsidRPr="00C151FF">
        <w:rPr>
          <w:rFonts w:hAnsi="標楷體" w:hint="eastAsia"/>
          <w:szCs w:val="28"/>
        </w:rPr>
        <w:t>及</w:t>
      </w:r>
      <w:r w:rsidR="007174AE" w:rsidRPr="00C151FF">
        <w:rPr>
          <w:rFonts w:hAnsi="標楷體" w:hint="eastAsia"/>
          <w:szCs w:val="28"/>
        </w:rPr>
        <w:t>「</w:t>
      </w:r>
      <w:r w:rsidRPr="00C151FF">
        <w:rPr>
          <w:rFonts w:hAnsi="標楷體" w:hint="eastAsia"/>
          <w:szCs w:val="28"/>
        </w:rPr>
        <w:t>彈庫興建案</w:t>
      </w:r>
      <w:r w:rsidR="007174AE" w:rsidRPr="00C151FF">
        <w:rPr>
          <w:rFonts w:hAnsi="標楷體" w:hint="eastAsia"/>
          <w:szCs w:val="28"/>
        </w:rPr>
        <w:t>」</w:t>
      </w:r>
      <w:r w:rsidRPr="00C151FF">
        <w:rPr>
          <w:rFonts w:hAnsi="標楷體" w:hint="eastAsia"/>
          <w:szCs w:val="28"/>
        </w:rPr>
        <w:t>2</w:t>
      </w:r>
      <w:r w:rsidR="007174AE" w:rsidRPr="00C151FF">
        <w:rPr>
          <w:rFonts w:hAnsi="標楷體" w:hint="eastAsia"/>
          <w:szCs w:val="28"/>
        </w:rPr>
        <w:t>個</w:t>
      </w:r>
      <w:r w:rsidRPr="00C151FF">
        <w:rPr>
          <w:rFonts w:hAnsi="標楷體" w:hint="eastAsia"/>
          <w:szCs w:val="28"/>
        </w:rPr>
        <w:t>軍事投資計畫。</w:t>
      </w:r>
      <w:r w:rsidR="00D0200F" w:rsidRPr="00C151FF">
        <w:rPr>
          <w:rFonts w:hAnsi="標楷體" w:hint="eastAsia"/>
          <w:szCs w:val="28"/>
        </w:rPr>
        <w:t>依</w:t>
      </w:r>
      <w:r w:rsidRPr="00C151FF">
        <w:rPr>
          <w:rFonts w:hAnsi="標楷體" w:hint="eastAsia"/>
          <w:szCs w:val="28"/>
        </w:rPr>
        <w:t>上開「國軍營</w:t>
      </w:r>
      <w:proofErr w:type="gramStart"/>
      <w:r w:rsidRPr="00C151FF">
        <w:rPr>
          <w:rFonts w:hAnsi="標楷體" w:hint="eastAsia"/>
          <w:szCs w:val="28"/>
        </w:rPr>
        <w:t>繕</w:t>
      </w:r>
      <w:proofErr w:type="gramEnd"/>
      <w:r w:rsidRPr="00C151FF">
        <w:rPr>
          <w:rFonts w:hAnsi="標楷體" w:hint="eastAsia"/>
          <w:szCs w:val="28"/>
        </w:rPr>
        <w:t>工程教則」第101008及102008點規定</w:t>
      </w:r>
      <w:r w:rsidR="00D0200F" w:rsidRPr="00C151FF">
        <w:rPr>
          <w:rFonts w:hAnsi="標楷體" w:hint="eastAsia"/>
          <w:szCs w:val="28"/>
        </w:rPr>
        <w:t>可知</w:t>
      </w:r>
      <w:r w:rsidRPr="00C151FF">
        <w:rPr>
          <w:rFonts w:hAnsi="標楷體" w:hint="eastAsia"/>
          <w:szCs w:val="28"/>
        </w:rPr>
        <w:t>，國軍營</w:t>
      </w:r>
      <w:proofErr w:type="gramStart"/>
      <w:r w:rsidRPr="00C151FF">
        <w:rPr>
          <w:rFonts w:hAnsi="標楷體" w:hint="eastAsia"/>
          <w:szCs w:val="28"/>
        </w:rPr>
        <w:t>繕</w:t>
      </w:r>
      <w:proofErr w:type="gramEnd"/>
      <w:r w:rsidRPr="00C151FF">
        <w:rPr>
          <w:rFonts w:hAnsi="標楷體" w:hint="eastAsia"/>
          <w:szCs w:val="28"/>
        </w:rPr>
        <w:t>工程之興辦及執行，應先將土地、環保事宜依法令處理完成後，始准建案；須徵、購土地及解決土地糾紛者，</w:t>
      </w:r>
      <w:proofErr w:type="gramStart"/>
      <w:r w:rsidRPr="00C151FF">
        <w:rPr>
          <w:rFonts w:hAnsi="標楷體" w:hint="eastAsia"/>
          <w:szCs w:val="28"/>
        </w:rPr>
        <w:t>應先策訂</w:t>
      </w:r>
      <w:proofErr w:type="gramEnd"/>
      <w:r w:rsidRPr="00C151FF">
        <w:rPr>
          <w:rFonts w:hAnsi="標楷體" w:hint="eastAsia"/>
          <w:szCs w:val="28"/>
        </w:rPr>
        <w:t>計畫辦理獲得，</w:t>
      </w:r>
      <w:proofErr w:type="gramStart"/>
      <w:r w:rsidRPr="00C151FF">
        <w:rPr>
          <w:rFonts w:hAnsi="標楷體" w:hint="eastAsia"/>
          <w:szCs w:val="28"/>
        </w:rPr>
        <w:t>俟</w:t>
      </w:r>
      <w:proofErr w:type="gramEnd"/>
      <w:r w:rsidRPr="00C151FF">
        <w:rPr>
          <w:rFonts w:hAnsi="標楷體" w:hint="eastAsia"/>
          <w:szCs w:val="28"/>
        </w:rPr>
        <w:t>獲得土地產權，</w:t>
      </w:r>
      <w:proofErr w:type="gramStart"/>
      <w:r w:rsidRPr="00C151FF">
        <w:rPr>
          <w:rFonts w:hAnsi="標楷體" w:hint="eastAsia"/>
          <w:szCs w:val="28"/>
        </w:rPr>
        <w:t>始得建案</w:t>
      </w:r>
      <w:proofErr w:type="gramEnd"/>
      <w:r w:rsidRPr="00C151FF">
        <w:rPr>
          <w:rFonts w:hAnsi="標楷體" w:hint="eastAsia"/>
          <w:szCs w:val="28"/>
        </w:rPr>
        <w:t>及編列預算執行。</w:t>
      </w:r>
      <w:proofErr w:type="gramStart"/>
      <w:r w:rsidRPr="00C151FF">
        <w:rPr>
          <w:rFonts w:hAnsi="標楷體" w:hint="eastAsia"/>
          <w:szCs w:val="28"/>
        </w:rPr>
        <w:t>惟</w:t>
      </w:r>
      <w:r w:rsidRPr="00C151FF">
        <w:rPr>
          <w:rFonts w:hAnsi="標楷體" w:hint="eastAsia"/>
          <w:szCs w:val="28"/>
          <w:u w:val="single"/>
        </w:rPr>
        <w:t>陸勤部未</w:t>
      </w:r>
      <w:proofErr w:type="gramEnd"/>
      <w:r w:rsidRPr="00C151FF">
        <w:rPr>
          <w:rFonts w:hAnsi="標楷體" w:hint="eastAsia"/>
          <w:szCs w:val="28"/>
          <w:u w:val="single"/>
        </w:rPr>
        <w:t>依上開</w:t>
      </w:r>
      <w:r w:rsidRPr="00C151FF">
        <w:rPr>
          <w:rFonts w:hAnsi="標楷體" w:hint="eastAsia"/>
          <w:szCs w:val="28"/>
          <w:u w:val="single"/>
        </w:rPr>
        <w:lastRenderedPageBreak/>
        <w:t>規定先行規劃湳湖營區購地案軍事投資計畫，而</w:t>
      </w:r>
      <w:proofErr w:type="gramStart"/>
      <w:r w:rsidRPr="00C151FF">
        <w:rPr>
          <w:rFonts w:hAnsi="標楷體" w:hint="eastAsia"/>
          <w:szCs w:val="28"/>
          <w:u w:val="single"/>
        </w:rPr>
        <w:t>逕</w:t>
      </w:r>
      <w:proofErr w:type="gramEnd"/>
      <w:r w:rsidRPr="00C151FF">
        <w:rPr>
          <w:rFonts w:hAnsi="標楷體" w:hint="eastAsia"/>
          <w:szCs w:val="28"/>
          <w:u w:val="single"/>
        </w:rPr>
        <w:t>將彈庫興建與購地案</w:t>
      </w:r>
      <w:proofErr w:type="gramStart"/>
      <w:r w:rsidRPr="00C151FF">
        <w:rPr>
          <w:rFonts w:hAnsi="標楷體" w:hint="eastAsia"/>
          <w:szCs w:val="28"/>
          <w:u w:val="single"/>
        </w:rPr>
        <w:t>併</w:t>
      </w:r>
      <w:proofErr w:type="gramEnd"/>
      <w:r w:rsidRPr="00C151FF">
        <w:rPr>
          <w:rFonts w:hAnsi="標楷體" w:hint="eastAsia"/>
          <w:szCs w:val="28"/>
          <w:u w:val="single"/>
        </w:rPr>
        <w:t>案辦理</w:t>
      </w:r>
      <w:r w:rsidRPr="00C151FF">
        <w:rPr>
          <w:rFonts w:hAnsi="標楷體" w:hint="eastAsia"/>
          <w:szCs w:val="28"/>
        </w:rPr>
        <w:t>，致94年1月陳報「湳湖營區庫房整建及購地案」之建案文件，經國防部審查退回，重新依建案程序辦理「湳湖營區96-</w:t>
      </w:r>
      <w:proofErr w:type="gramStart"/>
      <w:r w:rsidRPr="00C151FF">
        <w:rPr>
          <w:rFonts w:hAnsi="標楷體" w:hint="eastAsia"/>
          <w:szCs w:val="28"/>
        </w:rPr>
        <w:t>100</w:t>
      </w:r>
      <w:proofErr w:type="gramEnd"/>
      <w:r w:rsidRPr="00C151FF">
        <w:rPr>
          <w:rFonts w:hAnsi="標楷體" w:hint="eastAsia"/>
          <w:szCs w:val="28"/>
        </w:rPr>
        <w:t>年度購地案」</w:t>
      </w:r>
      <w:proofErr w:type="gramStart"/>
      <w:r w:rsidRPr="00C151FF">
        <w:rPr>
          <w:rFonts w:hAnsi="標楷體" w:hint="eastAsia"/>
          <w:szCs w:val="28"/>
        </w:rPr>
        <w:t>作需文件</w:t>
      </w:r>
      <w:proofErr w:type="gramEnd"/>
      <w:r w:rsidRPr="00C151FF">
        <w:rPr>
          <w:rFonts w:hAnsi="標楷體" w:hint="eastAsia"/>
          <w:szCs w:val="28"/>
        </w:rPr>
        <w:t>及可行性評估報告之編製、審查、核定等作業，</w:t>
      </w:r>
      <w:proofErr w:type="gramStart"/>
      <w:r w:rsidRPr="00C151FF">
        <w:rPr>
          <w:rFonts w:hAnsi="標楷體" w:hint="eastAsia"/>
          <w:szCs w:val="28"/>
        </w:rPr>
        <w:t>迨</w:t>
      </w:r>
      <w:proofErr w:type="gramEnd"/>
      <w:r w:rsidRPr="00C151FF">
        <w:rPr>
          <w:rFonts w:hAnsi="標楷體" w:hint="eastAsia"/>
          <w:szCs w:val="28"/>
        </w:rPr>
        <w:t>至95年4月21日，始獲國防部核定其投</w:t>
      </w:r>
      <w:r w:rsidR="009C590F" w:rsidRPr="00C151FF">
        <w:rPr>
          <w:rFonts w:hAnsi="標楷體" w:hint="eastAsia"/>
          <w:szCs w:val="28"/>
        </w:rPr>
        <w:t>資</w:t>
      </w:r>
      <w:r w:rsidRPr="00C151FF">
        <w:rPr>
          <w:rFonts w:hAnsi="標楷體" w:hint="eastAsia"/>
          <w:szCs w:val="28"/>
        </w:rPr>
        <w:t>綱</w:t>
      </w:r>
      <w:r w:rsidR="009C590F" w:rsidRPr="00C151FF">
        <w:rPr>
          <w:rFonts w:hAnsi="標楷體" w:hint="eastAsia"/>
          <w:szCs w:val="28"/>
        </w:rPr>
        <w:t>要</w:t>
      </w:r>
      <w:r w:rsidRPr="00C151FF">
        <w:rPr>
          <w:rFonts w:hAnsi="標楷體" w:hint="eastAsia"/>
          <w:szCs w:val="28"/>
        </w:rPr>
        <w:t>計畫</w:t>
      </w:r>
      <w:r w:rsidR="009C590F" w:rsidRPr="00C151FF">
        <w:rPr>
          <w:rFonts w:hAnsi="標楷體" w:hint="eastAsia"/>
          <w:szCs w:val="28"/>
        </w:rPr>
        <w:t>（下稱投綱計畫）</w:t>
      </w:r>
      <w:r w:rsidRPr="00C151FF">
        <w:rPr>
          <w:rFonts w:hAnsi="標楷體" w:hint="eastAsia"/>
          <w:szCs w:val="28"/>
        </w:rPr>
        <w:t>，已</w:t>
      </w:r>
      <w:proofErr w:type="gramStart"/>
      <w:r w:rsidRPr="00C151FF">
        <w:rPr>
          <w:rFonts w:hAnsi="標楷體" w:hint="eastAsia"/>
          <w:szCs w:val="28"/>
        </w:rPr>
        <w:t>耽</w:t>
      </w:r>
      <w:proofErr w:type="gramEnd"/>
      <w:r w:rsidRPr="00C151FF">
        <w:rPr>
          <w:rFonts w:hAnsi="標楷體" w:hint="eastAsia"/>
          <w:szCs w:val="28"/>
        </w:rPr>
        <w:t>延整體建案期程1年餘。</w:t>
      </w:r>
    </w:p>
    <w:p w:rsidR="000B6452" w:rsidRPr="00C151FF" w:rsidRDefault="000B6452" w:rsidP="009C590F">
      <w:pPr>
        <w:pStyle w:val="4"/>
        <w:numPr>
          <w:ilvl w:val="3"/>
          <w:numId w:val="9"/>
        </w:numPr>
        <w:kinsoku w:val="0"/>
        <w:overflowPunct/>
        <w:autoSpaceDE/>
        <w:autoSpaceDN/>
        <w:rPr>
          <w:rFonts w:hAnsi="標楷體"/>
          <w:szCs w:val="28"/>
        </w:rPr>
      </w:pPr>
      <w:r w:rsidRPr="00C151FF">
        <w:rPr>
          <w:rFonts w:hAnsi="標楷體" w:hint="eastAsia"/>
          <w:szCs w:val="28"/>
        </w:rPr>
        <w:t>次查，陸</w:t>
      </w:r>
      <w:proofErr w:type="gramStart"/>
      <w:r w:rsidRPr="00C151FF">
        <w:rPr>
          <w:rFonts w:hAnsi="標楷體" w:hint="eastAsia"/>
          <w:szCs w:val="28"/>
        </w:rPr>
        <w:t>勤部依國防部</w:t>
      </w:r>
      <w:proofErr w:type="gramEnd"/>
      <w:r w:rsidRPr="00C151FF">
        <w:rPr>
          <w:rFonts w:hAnsi="標楷體" w:hint="eastAsia"/>
          <w:szCs w:val="28"/>
        </w:rPr>
        <w:t>95年9月11日</w:t>
      </w:r>
      <w:proofErr w:type="gramStart"/>
      <w:r w:rsidRPr="00C151FF">
        <w:rPr>
          <w:rFonts w:hAnsi="標楷體" w:hint="eastAsia"/>
          <w:szCs w:val="28"/>
        </w:rPr>
        <w:t>令頒「</w:t>
      </w:r>
      <w:proofErr w:type="gramEnd"/>
      <w:r w:rsidRPr="00C151FF">
        <w:rPr>
          <w:rFonts w:hAnsi="標楷體" w:hint="eastAsia"/>
          <w:szCs w:val="28"/>
        </w:rPr>
        <w:t>國軍彈庫整體</w:t>
      </w:r>
      <w:r w:rsidR="00177200" w:rsidRPr="00C151FF">
        <w:rPr>
          <w:rFonts w:hAnsi="標楷體" w:hint="eastAsia"/>
          <w:szCs w:val="28"/>
        </w:rPr>
        <w:t>規劃</w:t>
      </w:r>
      <w:r w:rsidRPr="00C151FF">
        <w:rPr>
          <w:rFonts w:hAnsi="標楷體" w:hint="eastAsia"/>
          <w:szCs w:val="28"/>
        </w:rPr>
        <w:t>案」於95年10月17日及12月26日期間核定「湳湖營區彈庫興建案」之作戰需求及可行性評估報告等文件，計畫興建半</w:t>
      </w:r>
      <w:proofErr w:type="gramStart"/>
      <w:r w:rsidRPr="00C151FF">
        <w:rPr>
          <w:rFonts w:hAnsi="標楷體" w:hint="eastAsia"/>
          <w:szCs w:val="28"/>
        </w:rPr>
        <w:t>地下化洞庫4座</w:t>
      </w:r>
      <w:proofErr w:type="gramEnd"/>
      <w:r w:rsidRPr="00C151FF">
        <w:rPr>
          <w:rFonts w:hAnsi="標楷體" w:hint="eastAsia"/>
          <w:szCs w:val="28"/>
        </w:rPr>
        <w:t>及附屬設施，以增加7千噸彈藥庫容，核列預算5億6,609萬餘元，執行期程97至99年度，工作項目含</w:t>
      </w:r>
      <w:proofErr w:type="gramStart"/>
      <w:r w:rsidRPr="00C151FF">
        <w:rPr>
          <w:rFonts w:hAnsi="標楷體" w:hint="eastAsia"/>
          <w:szCs w:val="28"/>
        </w:rPr>
        <w:t>括</w:t>
      </w:r>
      <w:proofErr w:type="gramEnd"/>
      <w:r w:rsidRPr="00C151FF">
        <w:rPr>
          <w:rFonts w:hAnsi="標楷體" w:hint="eastAsia"/>
          <w:szCs w:val="28"/>
        </w:rPr>
        <w:t>鑽探、測量、</w:t>
      </w:r>
      <w:r w:rsidR="002D3E89" w:rsidRPr="00C151FF">
        <w:rPr>
          <w:rFonts w:hAnsi="標楷體" w:hint="eastAsia"/>
          <w:szCs w:val="28"/>
        </w:rPr>
        <w:t>環評</w:t>
      </w:r>
      <w:r w:rsidRPr="00C151FF">
        <w:rPr>
          <w:rFonts w:hAnsi="標楷體" w:hint="eastAsia"/>
          <w:szCs w:val="28"/>
        </w:rPr>
        <w:t>等工程先期</w:t>
      </w:r>
      <w:r w:rsidR="00177200" w:rsidRPr="00C151FF">
        <w:rPr>
          <w:rFonts w:hAnsi="標楷體" w:hint="eastAsia"/>
          <w:szCs w:val="28"/>
        </w:rPr>
        <w:t>規劃</w:t>
      </w:r>
      <w:r w:rsidRPr="00C151FF">
        <w:rPr>
          <w:rFonts w:hAnsi="標楷體" w:hint="eastAsia"/>
          <w:szCs w:val="28"/>
        </w:rPr>
        <w:t>(97年)、興建工程設計及施工(98至99年)等。</w:t>
      </w:r>
      <w:proofErr w:type="gramStart"/>
      <w:r w:rsidRPr="00C151FF">
        <w:rPr>
          <w:rFonts w:hAnsi="標楷體" w:hint="eastAsia"/>
          <w:szCs w:val="28"/>
        </w:rPr>
        <w:t>惟</w:t>
      </w:r>
      <w:r w:rsidRPr="00C151FF">
        <w:rPr>
          <w:rFonts w:hAnsi="標楷體" w:hint="eastAsia"/>
          <w:szCs w:val="28"/>
          <w:u w:val="single"/>
        </w:rPr>
        <w:t>陸勤</w:t>
      </w:r>
      <w:proofErr w:type="gramEnd"/>
      <w:r w:rsidRPr="00C151FF">
        <w:rPr>
          <w:rFonts w:hAnsi="標楷體" w:hint="eastAsia"/>
          <w:szCs w:val="28"/>
          <w:u w:val="single"/>
        </w:rPr>
        <w:t>部規劃辦理該彈庫興建案之可行性評估報告時，卻</w:t>
      </w:r>
      <w:proofErr w:type="gramStart"/>
      <w:r w:rsidRPr="00C151FF">
        <w:rPr>
          <w:rFonts w:hAnsi="標楷體" w:hint="eastAsia"/>
          <w:szCs w:val="28"/>
          <w:u w:val="single"/>
        </w:rPr>
        <w:t>逕</w:t>
      </w:r>
      <w:proofErr w:type="gramEnd"/>
      <w:r w:rsidRPr="00C151FF">
        <w:rPr>
          <w:rFonts w:hAnsi="標楷體" w:hint="eastAsia"/>
          <w:szCs w:val="28"/>
          <w:u w:val="single"/>
        </w:rPr>
        <w:t>將鑽探、測量、</w:t>
      </w:r>
      <w:r w:rsidR="002D3E89" w:rsidRPr="00C151FF">
        <w:rPr>
          <w:rFonts w:hAnsi="標楷體" w:hint="eastAsia"/>
          <w:szCs w:val="28"/>
          <w:u w:val="single"/>
        </w:rPr>
        <w:t>環評</w:t>
      </w:r>
      <w:r w:rsidRPr="00C151FF">
        <w:rPr>
          <w:rFonts w:hAnsi="標楷體" w:hint="eastAsia"/>
          <w:szCs w:val="28"/>
          <w:u w:val="single"/>
        </w:rPr>
        <w:t>等工程先期</w:t>
      </w:r>
      <w:r w:rsidR="00177200" w:rsidRPr="00C151FF">
        <w:rPr>
          <w:rFonts w:hAnsi="標楷體" w:hint="eastAsia"/>
          <w:szCs w:val="28"/>
          <w:u w:val="single"/>
        </w:rPr>
        <w:t>規劃</w:t>
      </w:r>
      <w:r w:rsidRPr="00C151FF">
        <w:rPr>
          <w:rFonts w:hAnsi="標楷體" w:hint="eastAsia"/>
          <w:szCs w:val="28"/>
          <w:u w:val="single"/>
        </w:rPr>
        <w:t>作業</w:t>
      </w:r>
      <w:proofErr w:type="gramStart"/>
      <w:r w:rsidRPr="00C151FF">
        <w:rPr>
          <w:rFonts w:hAnsi="標楷體" w:hint="eastAsia"/>
          <w:szCs w:val="28"/>
          <w:u w:val="single"/>
        </w:rPr>
        <w:t>連同彈</w:t>
      </w:r>
      <w:proofErr w:type="gramEnd"/>
      <w:r w:rsidRPr="00C151FF">
        <w:rPr>
          <w:rFonts w:hAnsi="標楷體" w:hint="eastAsia"/>
          <w:szCs w:val="28"/>
          <w:u w:val="single"/>
        </w:rPr>
        <w:t>庫興建工程之設計及施工，合併為同一軍事投資計畫建案</w:t>
      </w:r>
      <w:r w:rsidRPr="00C151FF">
        <w:rPr>
          <w:rFonts w:hAnsi="標楷體" w:hint="eastAsia"/>
          <w:szCs w:val="28"/>
        </w:rPr>
        <w:t>，致於完成建案程序前，無法先獲取預算執行先期</w:t>
      </w:r>
      <w:r w:rsidR="00177200" w:rsidRPr="00C151FF">
        <w:rPr>
          <w:rFonts w:hAnsi="標楷體" w:hint="eastAsia"/>
          <w:szCs w:val="28"/>
        </w:rPr>
        <w:t>規劃</w:t>
      </w:r>
      <w:r w:rsidRPr="00C151FF">
        <w:rPr>
          <w:rFonts w:hAnsi="標楷體" w:hint="eastAsia"/>
          <w:szCs w:val="28"/>
        </w:rPr>
        <w:t>作業，有違「國軍營</w:t>
      </w:r>
      <w:proofErr w:type="gramStart"/>
      <w:r w:rsidRPr="00C151FF">
        <w:rPr>
          <w:rFonts w:hAnsi="標楷體" w:hint="eastAsia"/>
          <w:szCs w:val="28"/>
        </w:rPr>
        <w:t>繕</w:t>
      </w:r>
      <w:proofErr w:type="gramEnd"/>
      <w:r w:rsidRPr="00C151FF">
        <w:rPr>
          <w:rFonts w:hAnsi="標楷體" w:hint="eastAsia"/>
          <w:szCs w:val="28"/>
        </w:rPr>
        <w:t>工程教則」第503201點</w:t>
      </w:r>
      <w:r w:rsidR="009C590F" w:rsidRPr="00C151FF">
        <w:rPr>
          <w:rFonts w:hAnsi="標楷體" w:hint="eastAsia"/>
          <w:szCs w:val="28"/>
        </w:rPr>
        <w:t>「</w:t>
      </w:r>
      <w:r w:rsidRPr="00C151FF">
        <w:rPr>
          <w:rFonts w:hAnsi="標楷體" w:hint="eastAsia"/>
          <w:szCs w:val="28"/>
        </w:rPr>
        <w:t>工程投資建案前，應籌措經費或編列預算辦理工程先期</w:t>
      </w:r>
      <w:r w:rsidR="00177200" w:rsidRPr="00C151FF">
        <w:rPr>
          <w:rFonts w:hAnsi="標楷體" w:hint="eastAsia"/>
          <w:szCs w:val="28"/>
        </w:rPr>
        <w:t>規劃</w:t>
      </w:r>
      <w:r w:rsidRPr="00C151FF">
        <w:rPr>
          <w:rFonts w:hAnsi="標楷體" w:hint="eastAsia"/>
          <w:szCs w:val="28"/>
        </w:rPr>
        <w:t>作業</w:t>
      </w:r>
      <w:r w:rsidR="009C590F" w:rsidRPr="00C151FF">
        <w:rPr>
          <w:rFonts w:hAnsi="標楷體" w:hint="eastAsia"/>
          <w:szCs w:val="28"/>
        </w:rPr>
        <w:t>」規定，</w:t>
      </w:r>
      <w:r w:rsidRPr="00C151FF">
        <w:rPr>
          <w:rFonts w:hAnsi="標楷體" w:hint="eastAsia"/>
          <w:szCs w:val="28"/>
        </w:rPr>
        <w:t>以順利推動工程執行；且迄95年12月26日陸勤部核定可行性評估報告止，尚未購得預計興建彈庫之營區周邊土地，亦與「國軍營</w:t>
      </w:r>
      <w:proofErr w:type="gramStart"/>
      <w:r w:rsidRPr="00C151FF">
        <w:rPr>
          <w:rFonts w:hAnsi="標楷體" w:hint="eastAsia"/>
          <w:szCs w:val="28"/>
        </w:rPr>
        <w:t>繕</w:t>
      </w:r>
      <w:proofErr w:type="gramEnd"/>
      <w:r w:rsidRPr="00C151FF">
        <w:rPr>
          <w:rFonts w:hAnsi="標楷體" w:hint="eastAsia"/>
          <w:szCs w:val="28"/>
        </w:rPr>
        <w:t>工程教則」第102008點規定不合，肇致嗣後於96年1月9日</w:t>
      </w:r>
      <w:proofErr w:type="gramStart"/>
      <w:r w:rsidRPr="00C151FF">
        <w:rPr>
          <w:rFonts w:hAnsi="標楷體" w:hint="eastAsia"/>
          <w:szCs w:val="28"/>
        </w:rPr>
        <w:t>完成投綱計畫</w:t>
      </w:r>
      <w:proofErr w:type="gramEnd"/>
      <w:r w:rsidRPr="00C151FF">
        <w:rPr>
          <w:rFonts w:hAnsi="標楷體" w:hint="eastAsia"/>
          <w:szCs w:val="28"/>
        </w:rPr>
        <w:t>依權責報</w:t>
      </w:r>
      <w:proofErr w:type="gramStart"/>
      <w:r w:rsidRPr="00C151FF">
        <w:rPr>
          <w:rFonts w:hAnsi="標楷體" w:hint="eastAsia"/>
          <w:szCs w:val="28"/>
        </w:rPr>
        <w:t>軍備局工營</w:t>
      </w:r>
      <w:proofErr w:type="gramEnd"/>
      <w:r w:rsidRPr="00C151FF">
        <w:rPr>
          <w:rFonts w:hAnsi="標楷體" w:hint="eastAsia"/>
          <w:szCs w:val="28"/>
        </w:rPr>
        <w:t>中心</w:t>
      </w:r>
      <w:proofErr w:type="gramStart"/>
      <w:r w:rsidRPr="00C151FF">
        <w:rPr>
          <w:rFonts w:hAnsi="標楷體" w:hint="eastAsia"/>
          <w:szCs w:val="28"/>
        </w:rPr>
        <w:t>副署時</w:t>
      </w:r>
      <w:proofErr w:type="gramEnd"/>
      <w:r w:rsidRPr="00C151FF">
        <w:rPr>
          <w:rFonts w:hAnsi="標楷體" w:hint="eastAsia"/>
          <w:szCs w:val="28"/>
        </w:rPr>
        <w:t>，經該中心審查回復，</w:t>
      </w:r>
      <w:proofErr w:type="gramStart"/>
      <w:r w:rsidRPr="00C151FF">
        <w:rPr>
          <w:rFonts w:hAnsi="標楷體" w:hint="eastAsia"/>
          <w:b/>
          <w:szCs w:val="28"/>
          <w:u w:val="single"/>
        </w:rPr>
        <w:t>俟</w:t>
      </w:r>
      <w:proofErr w:type="gramEnd"/>
      <w:r w:rsidRPr="00C151FF">
        <w:rPr>
          <w:rFonts w:hAnsi="標楷體" w:hint="eastAsia"/>
          <w:b/>
          <w:szCs w:val="28"/>
          <w:u w:val="single"/>
        </w:rPr>
        <w:t>湳湖營區完成購地移轉、開發許可及環評等作業後</w:t>
      </w:r>
      <w:proofErr w:type="gramStart"/>
      <w:r w:rsidRPr="00C151FF">
        <w:rPr>
          <w:rFonts w:hAnsi="標楷體" w:hint="eastAsia"/>
          <w:b/>
          <w:szCs w:val="28"/>
          <w:u w:val="single"/>
        </w:rPr>
        <w:t>再行建案</w:t>
      </w:r>
      <w:proofErr w:type="gramEnd"/>
      <w:r w:rsidRPr="00C151FF">
        <w:rPr>
          <w:rFonts w:hAnsi="標楷體" w:hint="eastAsia"/>
          <w:szCs w:val="28"/>
        </w:rPr>
        <w:lastRenderedPageBreak/>
        <w:t>；軍備局並於96年2月15日</w:t>
      </w:r>
      <w:r w:rsidR="009C590F" w:rsidRPr="00C151FF">
        <w:rPr>
          <w:rStyle w:val="aff1"/>
          <w:rFonts w:hAnsi="標楷體"/>
          <w:szCs w:val="28"/>
        </w:rPr>
        <w:footnoteReference w:id="3"/>
      </w:r>
      <w:proofErr w:type="gramStart"/>
      <w:r w:rsidRPr="00C151FF">
        <w:rPr>
          <w:rFonts w:hAnsi="標楷體" w:hint="eastAsia"/>
          <w:szCs w:val="28"/>
        </w:rPr>
        <w:t>函陸勤</w:t>
      </w:r>
      <w:proofErr w:type="gramEnd"/>
      <w:r w:rsidRPr="00C151FF">
        <w:rPr>
          <w:rFonts w:hAnsi="標楷體" w:hint="eastAsia"/>
          <w:szCs w:val="28"/>
        </w:rPr>
        <w:t>部，該建案</w:t>
      </w:r>
      <w:r w:rsidR="00B86FD3" w:rsidRPr="00C151FF">
        <w:rPr>
          <w:rFonts w:hAnsi="標楷體" w:hint="eastAsia"/>
          <w:szCs w:val="28"/>
        </w:rPr>
        <w:t>規劃</w:t>
      </w:r>
      <w:r w:rsidRPr="00C151FF">
        <w:rPr>
          <w:rFonts w:hAnsi="標楷體" w:hint="eastAsia"/>
          <w:szCs w:val="28"/>
        </w:rPr>
        <w:t>應依規定由工營中心完成審查副</w:t>
      </w:r>
      <w:proofErr w:type="gramStart"/>
      <w:r w:rsidRPr="00C151FF">
        <w:rPr>
          <w:rFonts w:hAnsi="標楷體" w:hint="eastAsia"/>
          <w:szCs w:val="28"/>
        </w:rPr>
        <w:t>署作</w:t>
      </w:r>
      <w:proofErr w:type="gramEnd"/>
      <w:r w:rsidRPr="00C151FF">
        <w:rPr>
          <w:rFonts w:hAnsi="標楷體" w:hint="eastAsia"/>
          <w:szCs w:val="28"/>
        </w:rPr>
        <w:t>業後，再報軍備局審核。陸</w:t>
      </w:r>
      <w:proofErr w:type="gramStart"/>
      <w:r w:rsidRPr="00C151FF">
        <w:rPr>
          <w:rFonts w:hAnsi="標楷體" w:hint="eastAsia"/>
          <w:szCs w:val="28"/>
        </w:rPr>
        <w:t>勤部</w:t>
      </w:r>
      <w:r w:rsidR="009C590F" w:rsidRPr="00C151FF">
        <w:rPr>
          <w:rFonts w:hAnsi="標楷體" w:hint="eastAsia"/>
          <w:szCs w:val="28"/>
        </w:rPr>
        <w:t>未依</w:t>
      </w:r>
      <w:proofErr w:type="gramEnd"/>
      <w:r w:rsidR="009C590F" w:rsidRPr="00C151FF">
        <w:rPr>
          <w:rFonts w:hAnsi="標楷體" w:hint="eastAsia"/>
          <w:szCs w:val="28"/>
        </w:rPr>
        <w:t>規定循序辦理</w:t>
      </w:r>
      <w:r w:rsidRPr="00C151FF">
        <w:rPr>
          <w:rFonts w:hAnsi="標楷體" w:hint="eastAsia"/>
          <w:szCs w:val="28"/>
        </w:rPr>
        <w:t>「湳湖營區彈庫興建案」，致整體建案</w:t>
      </w:r>
      <w:r w:rsidR="00B86FD3" w:rsidRPr="00C151FF">
        <w:rPr>
          <w:rFonts w:hAnsi="標楷體" w:hint="eastAsia"/>
          <w:szCs w:val="28"/>
        </w:rPr>
        <w:t>規劃</w:t>
      </w:r>
      <w:r w:rsidRPr="00C151FF">
        <w:rPr>
          <w:rFonts w:hAnsi="標楷體" w:hint="eastAsia"/>
          <w:szCs w:val="28"/>
        </w:rPr>
        <w:t>進度自95年9月至96年2月</w:t>
      </w:r>
      <w:r w:rsidR="009C590F" w:rsidRPr="00C151FF">
        <w:rPr>
          <w:rFonts w:hAnsi="標楷體" w:hint="eastAsia"/>
          <w:szCs w:val="28"/>
        </w:rPr>
        <w:t>，</w:t>
      </w:r>
      <w:r w:rsidRPr="00C151FF">
        <w:rPr>
          <w:rFonts w:hAnsi="標楷體" w:hint="eastAsia"/>
          <w:szCs w:val="28"/>
        </w:rPr>
        <w:t>空轉5個月。</w:t>
      </w:r>
    </w:p>
    <w:p w:rsidR="000B6452" w:rsidRPr="00C151FF" w:rsidRDefault="009627E1" w:rsidP="009C590F">
      <w:pPr>
        <w:pStyle w:val="4"/>
        <w:numPr>
          <w:ilvl w:val="3"/>
          <w:numId w:val="9"/>
        </w:numPr>
        <w:kinsoku w:val="0"/>
        <w:overflowPunct/>
        <w:autoSpaceDE/>
        <w:autoSpaceDN/>
        <w:rPr>
          <w:rFonts w:hAnsi="標楷體"/>
          <w:szCs w:val="28"/>
        </w:rPr>
      </w:pPr>
      <w:r w:rsidRPr="00C151FF">
        <w:rPr>
          <w:rFonts w:hAnsi="標楷體" w:hint="eastAsia"/>
          <w:szCs w:val="28"/>
        </w:rPr>
        <w:t>再</w:t>
      </w:r>
      <w:r w:rsidR="000B6452" w:rsidRPr="00C151FF">
        <w:rPr>
          <w:rFonts w:hAnsi="標楷體" w:hint="eastAsia"/>
          <w:szCs w:val="28"/>
        </w:rPr>
        <w:t>查，陸勤部所屬</w:t>
      </w:r>
      <w:proofErr w:type="gramStart"/>
      <w:r w:rsidR="000B6452" w:rsidRPr="00C151FF">
        <w:rPr>
          <w:rFonts w:hAnsi="標楷體" w:hint="eastAsia"/>
          <w:szCs w:val="28"/>
        </w:rPr>
        <w:t>三</w:t>
      </w:r>
      <w:proofErr w:type="gramEnd"/>
      <w:r w:rsidR="000B6452" w:rsidRPr="00C151FF">
        <w:rPr>
          <w:rFonts w:hAnsi="標楷體" w:hint="eastAsia"/>
          <w:szCs w:val="28"/>
        </w:rPr>
        <w:t>支部95年5月29日報陸</w:t>
      </w:r>
      <w:proofErr w:type="gramStart"/>
      <w:r w:rsidR="000B6452" w:rsidRPr="00C151FF">
        <w:rPr>
          <w:rFonts w:hAnsi="標楷體" w:hint="eastAsia"/>
          <w:szCs w:val="28"/>
        </w:rPr>
        <w:t>勤部於</w:t>
      </w:r>
      <w:r w:rsidR="009C590F" w:rsidRPr="00C151FF">
        <w:rPr>
          <w:rFonts w:hAnsi="標楷體" w:hint="eastAsia"/>
          <w:szCs w:val="28"/>
        </w:rPr>
        <w:t>同年</w:t>
      </w:r>
      <w:proofErr w:type="gramEnd"/>
      <w:r w:rsidR="000B6452" w:rsidRPr="00C151FF">
        <w:rPr>
          <w:rFonts w:hAnsi="標楷體" w:hint="eastAsia"/>
          <w:szCs w:val="28"/>
        </w:rPr>
        <w:t>月30日核定修訂之購地</w:t>
      </w:r>
      <w:proofErr w:type="gramStart"/>
      <w:r w:rsidR="000B6452" w:rsidRPr="00C151FF">
        <w:rPr>
          <w:rFonts w:hAnsi="標楷體" w:hint="eastAsia"/>
          <w:szCs w:val="28"/>
        </w:rPr>
        <w:t>案作需文件</w:t>
      </w:r>
      <w:proofErr w:type="gramEnd"/>
      <w:r w:rsidR="009C590F" w:rsidRPr="00C151FF">
        <w:rPr>
          <w:rFonts w:hAnsi="標楷體" w:hint="eastAsia"/>
          <w:szCs w:val="28"/>
        </w:rPr>
        <w:t>「</w:t>
      </w:r>
      <w:r w:rsidR="000B6452" w:rsidRPr="00C151FF">
        <w:rPr>
          <w:rFonts w:hAnsi="標楷體" w:hint="eastAsia"/>
          <w:szCs w:val="28"/>
        </w:rPr>
        <w:t>參、二、彈藥現況檢討</w:t>
      </w:r>
      <w:r w:rsidR="009C590F" w:rsidRPr="00C151FF">
        <w:rPr>
          <w:rFonts w:hAnsi="標楷體" w:hint="eastAsia"/>
          <w:szCs w:val="28"/>
        </w:rPr>
        <w:t>」</w:t>
      </w:r>
      <w:r w:rsidR="000B6452" w:rsidRPr="00C151FF">
        <w:rPr>
          <w:rFonts w:hAnsi="標楷體" w:hint="eastAsia"/>
          <w:szCs w:val="28"/>
        </w:rPr>
        <w:t>載述，因執行「外、離島素質不良</w:t>
      </w:r>
      <w:proofErr w:type="gramStart"/>
      <w:r w:rsidR="000B6452" w:rsidRPr="00C151FF">
        <w:rPr>
          <w:rFonts w:hAnsi="標楷體" w:hint="eastAsia"/>
          <w:szCs w:val="28"/>
        </w:rPr>
        <w:t>彈藥回運</w:t>
      </w:r>
      <w:proofErr w:type="gramEnd"/>
      <w:r w:rsidR="000B6452" w:rsidRPr="00C151FF">
        <w:rPr>
          <w:rFonts w:hAnsi="標楷體" w:hint="eastAsia"/>
          <w:szCs w:val="28"/>
        </w:rPr>
        <w:t>」…</w:t>
      </w:r>
      <w:proofErr w:type="gramStart"/>
      <w:r w:rsidR="000B6452" w:rsidRPr="00C151FF">
        <w:rPr>
          <w:rFonts w:hAnsi="標楷體" w:hint="eastAsia"/>
          <w:szCs w:val="28"/>
        </w:rPr>
        <w:t>…</w:t>
      </w:r>
      <w:proofErr w:type="gramEnd"/>
      <w:r w:rsidR="000B6452" w:rsidRPr="00C151FF">
        <w:rPr>
          <w:rFonts w:hAnsi="標楷體" w:hint="eastAsia"/>
          <w:szCs w:val="28"/>
        </w:rPr>
        <w:t>等因素，北部地區彈庫容量不足約16,254噸，計畫於湳湖營區興建17座彈庫；嗣後於95年10月17日核定彈庫興建</w:t>
      </w:r>
      <w:proofErr w:type="gramStart"/>
      <w:r w:rsidR="000B6452" w:rsidRPr="00C151FF">
        <w:rPr>
          <w:rFonts w:hAnsi="標楷體" w:hint="eastAsia"/>
          <w:szCs w:val="28"/>
        </w:rPr>
        <w:t>案作需文件</w:t>
      </w:r>
      <w:proofErr w:type="gramEnd"/>
      <w:r w:rsidR="000B6452" w:rsidRPr="00C151FF">
        <w:rPr>
          <w:rFonts w:hAnsi="標楷體" w:hint="eastAsia"/>
          <w:szCs w:val="28"/>
        </w:rPr>
        <w:t>時，依當時現況評估修正庫容</w:t>
      </w:r>
      <w:proofErr w:type="gramStart"/>
      <w:r w:rsidR="000B6452" w:rsidRPr="00C151FF">
        <w:rPr>
          <w:rFonts w:hAnsi="標楷體" w:hint="eastAsia"/>
          <w:szCs w:val="28"/>
        </w:rPr>
        <w:t>需求調減為</w:t>
      </w:r>
      <w:proofErr w:type="gramEnd"/>
      <w:r w:rsidR="000B6452" w:rsidRPr="00C151FF">
        <w:rPr>
          <w:rFonts w:hAnsi="標楷體" w:hint="eastAsia"/>
          <w:szCs w:val="28"/>
        </w:rPr>
        <w:t>7,000噸、4座彈庫，97年5月8日核定環評</w:t>
      </w:r>
      <w:r w:rsidR="009C590F" w:rsidRPr="00C151FF">
        <w:rPr>
          <w:rFonts w:hAnsi="標楷體" w:hint="eastAsia"/>
          <w:szCs w:val="28"/>
        </w:rPr>
        <w:t>作</w:t>
      </w:r>
      <w:r w:rsidR="000B6452" w:rsidRPr="00C151FF">
        <w:rPr>
          <w:rFonts w:hAnsi="標楷體" w:hint="eastAsia"/>
          <w:szCs w:val="28"/>
        </w:rPr>
        <w:t>業委託技術服務詳細工作計畫時，再依當時現況調整庫容需求為17,500噸、10座彈庫，100年9月1日核定102至104年度「NH專案先期</w:t>
      </w:r>
      <w:r w:rsidR="00177200" w:rsidRPr="00C151FF">
        <w:rPr>
          <w:rFonts w:hAnsi="標楷體" w:hint="eastAsia"/>
          <w:szCs w:val="28"/>
        </w:rPr>
        <w:t>規劃</w:t>
      </w:r>
      <w:r w:rsidR="000B6452" w:rsidRPr="00C151FF">
        <w:rPr>
          <w:rFonts w:hAnsi="標楷體" w:hint="eastAsia"/>
          <w:szCs w:val="28"/>
        </w:rPr>
        <w:t>案」</w:t>
      </w:r>
      <w:proofErr w:type="gramStart"/>
      <w:r w:rsidR="000B6452" w:rsidRPr="00C151FF">
        <w:rPr>
          <w:rFonts w:hAnsi="標楷體" w:hint="eastAsia"/>
          <w:szCs w:val="28"/>
        </w:rPr>
        <w:t>作需文件</w:t>
      </w:r>
      <w:proofErr w:type="gramEnd"/>
      <w:r w:rsidR="000B6452" w:rsidRPr="00C151FF">
        <w:rPr>
          <w:rFonts w:hAnsi="標楷體" w:hint="eastAsia"/>
          <w:szCs w:val="28"/>
        </w:rPr>
        <w:t>時，再修正為5,500噸、3座彈庫，迄103年4月9日核定105至107年度「NH專案先期</w:t>
      </w:r>
      <w:r w:rsidR="00177200" w:rsidRPr="00C151FF">
        <w:rPr>
          <w:rFonts w:hAnsi="標楷體" w:hint="eastAsia"/>
          <w:szCs w:val="28"/>
        </w:rPr>
        <w:t>規劃</w:t>
      </w:r>
      <w:r w:rsidR="000B6452" w:rsidRPr="00C151FF">
        <w:rPr>
          <w:rFonts w:hAnsi="標楷體" w:hint="eastAsia"/>
          <w:szCs w:val="28"/>
        </w:rPr>
        <w:t>案」</w:t>
      </w:r>
      <w:proofErr w:type="gramStart"/>
      <w:r w:rsidR="000B6452" w:rsidRPr="00C151FF">
        <w:rPr>
          <w:rFonts w:hAnsi="標楷體" w:hint="eastAsia"/>
          <w:szCs w:val="28"/>
        </w:rPr>
        <w:t>作需文件</w:t>
      </w:r>
      <w:proofErr w:type="gramEnd"/>
      <w:r w:rsidR="000B6452" w:rsidRPr="00C151FF">
        <w:rPr>
          <w:rFonts w:hAnsi="標楷體" w:hint="eastAsia"/>
          <w:szCs w:val="28"/>
        </w:rPr>
        <w:t>時，已下修至5,000噸、3座彈庫，</w:t>
      </w:r>
      <w:proofErr w:type="gramStart"/>
      <w:r w:rsidR="000B6452" w:rsidRPr="00C151FF">
        <w:rPr>
          <w:rFonts w:hAnsi="標楷體" w:hint="eastAsia"/>
          <w:szCs w:val="28"/>
        </w:rPr>
        <w:t>其庫容</w:t>
      </w:r>
      <w:proofErr w:type="gramEnd"/>
      <w:r w:rsidR="000B6452" w:rsidRPr="00C151FF">
        <w:rPr>
          <w:rFonts w:hAnsi="標楷體" w:hint="eastAsia"/>
          <w:szCs w:val="28"/>
        </w:rPr>
        <w:t>需求於95年5月至103年4月之7年餘</w:t>
      </w:r>
      <w:proofErr w:type="gramStart"/>
      <w:r w:rsidR="000B6452" w:rsidRPr="00C151FF">
        <w:rPr>
          <w:rFonts w:hAnsi="標楷體" w:hint="eastAsia"/>
          <w:szCs w:val="28"/>
        </w:rPr>
        <w:t>期間，</w:t>
      </w:r>
      <w:proofErr w:type="gramEnd"/>
      <w:r w:rsidR="000B6452" w:rsidRPr="00C151FF">
        <w:rPr>
          <w:rFonts w:hAnsi="標楷體" w:hint="eastAsia"/>
          <w:szCs w:val="28"/>
        </w:rPr>
        <w:t>屢經修正，自最高17,500噸至103年核定5,000噸，調降幅度達71％(</w:t>
      </w:r>
      <w:proofErr w:type="gramStart"/>
      <w:r w:rsidR="000B6452" w:rsidRPr="00C151FF">
        <w:rPr>
          <w:rFonts w:hAnsi="標楷體" w:hint="eastAsia"/>
          <w:szCs w:val="28"/>
        </w:rPr>
        <w:t>詳表</w:t>
      </w:r>
      <w:proofErr w:type="gramEnd"/>
      <w:r w:rsidR="00CF6A67" w:rsidRPr="00C151FF">
        <w:rPr>
          <w:rFonts w:hAnsi="標楷體" w:hint="eastAsia"/>
          <w:szCs w:val="28"/>
        </w:rPr>
        <w:t>1</w:t>
      </w:r>
      <w:r w:rsidR="000B6452" w:rsidRPr="00C151FF">
        <w:rPr>
          <w:rFonts w:hAnsi="標楷體" w:hint="eastAsia"/>
          <w:szCs w:val="28"/>
        </w:rPr>
        <w:t>)。</w:t>
      </w:r>
      <w:proofErr w:type="gramStart"/>
      <w:r w:rsidR="000B6452" w:rsidRPr="00C151FF">
        <w:rPr>
          <w:rFonts w:hAnsi="標楷體" w:hint="eastAsia"/>
          <w:szCs w:val="28"/>
        </w:rPr>
        <w:t>惟</w:t>
      </w:r>
      <w:proofErr w:type="gramEnd"/>
      <w:r w:rsidR="000B6452" w:rsidRPr="00C151FF">
        <w:rPr>
          <w:rFonts w:hAnsi="標楷體" w:hint="eastAsia"/>
          <w:szCs w:val="28"/>
        </w:rPr>
        <w:t>95至103年間，刻值國防部推動國軍組織及兵力調整期</w:t>
      </w:r>
      <w:proofErr w:type="gramStart"/>
      <w:r w:rsidR="000B6452" w:rsidRPr="00C151FF">
        <w:rPr>
          <w:rFonts w:hAnsi="標楷體" w:hint="eastAsia"/>
          <w:szCs w:val="28"/>
        </w:rPr>
        <w:t>間</w:t>
      </w:r>
      <w:proofErr w:type="gramEnd"/>
      <w:r w:rsidR="009C590F" w:rsidRPr="00C151FF">
        <w:rPr>
          <w:rStyle w:val="aff1"/>
          <w:rFonts w:hAnsi="標楷體"/>
          <w:szCs w:val="28"/>
        </w:rPr>
        <w:footnoteReference w:id="4"/>
      </w:r>
      <w:r w:rsidR="000B6452" w:rsidRPr="00C151FF">
        <w:rPr>
          <w:rFonts w:hAnsi="標楷體" w:hint="eastAsia"/>
          <w:szCs w:val="28"/>
        </w:rPr>
        <w:t>，兵力減少達8萬人，</w:t>
      </w:r>
      <w:proofErr w:type="gramStart"/>
      <w:r w:rsidR="000B6452" w:rsidRPr="00C151FF">
        <w:rPr>
          <w:rFonts w:hAnsi="標楷體" w:hint="eastAsia"/>
          <w:szCs w:val="28"/>
        </w:rPr>
        <w:t>調減幅度</w:t>
      </w:r>
      <w:proofErr w:type="gramEnd"/>
      <w:r w:rsidR="000B6452" w:rsidRPr="00C151FF">
        <w:rPr>
          <w:rFonts w:hAnsi="標楷體" w:hint="eastAsia"/>
          <w:szCs w:val="28"/>
        </w:rPr>
        <w:t>27％。依上述彈庫容量由95年5月核定17,000噸，95年10月修正為7,000噸，97年5月再修正為17,500噸，94年至99年間兵力減少2萬人</w:t>
      </w:r>
      <w:r w:rsidR="000B6452" w:rsidRPr="00C151FF">
        <w:rPr>
          <w:rFonts w:hAnsi="標楷體" w:hint="eastAsia"/>
          <w:szCs w:val="28"/>
        </w:rPr>
        <w:lastRenderedPageBreak/>
        <w:t>，</w:t>
      </w:r>
      <w:proofErr w:type="gramStart"/>
      <w:r w:rsidR="000B6452" w:rsidRPr="00C151FF">
        <w:rPr>
          <w:rFonts w:hAnsi="標楷體" w:hint="eastAsia"/>
          <w:szCs w:val="28"/>
        </w:rPr>
        <w:t>惟彈庫</w:t>
      </w:r>
      <w:proofErr w:type="gramEnd"/>
      <w:r w:rsidR="000B6452" w:rsidRPr="00C151FF">
        <w:rPr>
          <w:rFonts w:hAnsi="標楷體" w:hint="eastAsia"/>
          <w:szCs w:val="28"/>
        </w:rPr>
        <w:t>容量反而增加</w:t>
      </w:r>
      <w:r w:rsidR="00DB4850" w:rsidRPr="00C151FF">
        <w:rPr>
          <w:rStyle w:val="aff1"/>
          <w:rFonts w:hAnsi="標楷體"/>
          <w:szCs w:val="28"/>
        </w:rPr>
        <w:footnoteReference w:id="5"/>
      </w:r>
      <w:r w:rsidR="000B6452" w:rsidRPr="00C151FF">
        <w:rPr>
          <w:rFonts w:hAnsi="標楷體" w:hint="eastAsia"/>
          <w:szCs w:val="28"/>
        </w:rPr>
        <w:t>，</w:t>
      </w:r>
      <w:r w:rsidR="000B6452" w:rsidRPr="00C151FF">
        <w:rPr>
          <w:rFonts w:hAnsi="標楷體" w:hint="eastAsia"/>
          <w:szCs w:val="28"/>
          <w:u w:val="single"/>
        </w:rPr>
        <w:t>據稱97年係誤用95年5月之評估資料所致</w:t>
      </w:r>
      <w:r w:rsidR="000B6452" w:rsidRPr="00C151FF">
        <w:rPr>
          <w:rFonts w:hAnsi="標楷體" w:hint="eastAsia"/>
          <w:szCs w:val="28"/>
        </w:rPr>
        <w:t>，顯未依「國軍批號彈藥補給作業手冊」</w:t>
      </w:r>
      <w:r w:rsidR="00DB4850" w:rsidRPr="00C151FF">
        <w:rPr>
          <w:rFonts w:hAnsi="標楷體" w:hint="eastAsia"/>
          <w:szCs w:val="28"/>
        </w:rPr>
        <w:t>規定，謹慎評估彈庫需求。</w:t>
      </w:r>
      <w:r w:rsidR="000B6452" w:rsidRPr="00C151FF">
        <w:rPr>
          <w:rFonts w:hAnsi="標楷體" w:hint="eastAsia"/>
          <w:szCs w:val="28"/>
        </w:rPr>
        <w:t>另依「國軍營</w:t>
      </w:r>
      <w:proofErr w:type="gramStart"/>
      <w:r w:rsidR="000B6452" w:rsidRPr="00C151FF">
        <w:rPr>
          <w:rFonts w:hAnsi="標楷體" w:hint="eastAsia"/>
          <w:szCs w:val="28"/>
        </w:rPr>
        <w:t>繕</w:t>
      </w:r>
      <w:proofErr w:type="gramEnd"/>
      <w:r w:rsidR="000B6452" w:rsidRPr="00C151FF">
        <w:rPr>
          <w:rFonts w:hAnsi="標楷體" w:hint="eastAsia"/>
          <w:szCs w:val="28"/>
        </w:rPr>
        <w:t>工程教則」第102002點規定，國軍營</w:t>
      </w:r>
      <w:proofErr w:type="gramStart"/>
      <w:r w:rsidR="000B6452" w:rsidRPr="00C151FF">
        <w:rPr>
          <w:rFonts w:hAnsi="標楷體" w:hint="eastAsia"/>
          <w:szCs w:val="28"/>
        </w:rPr>
        <w:t>繕</w:t>
      </w:r>
      <w:proofErr w:type="gramEnd"/>
      <w:r w:rsidR="000B6452" w:rsidRPr="00C151FF">
        <w:rPr>
          <w:rFonts w:hAnsi="標楷體" w:hint="eastAsia"/>
          <w:szCs w:val="28"/>
        </w:rPr>
        <w:t>工程應依據兵力整建計畫作前瞻性之整體</w:t>
      </w:r>
      <w:r w:rsidR="00177200" w:rsidRPr="00C151FF">
        <w:rPr>
          <w:rFonts w:hAnsi="標楷體" w:hint="eastAsia"/>
          <w:szCs w:val="28"/>
        </w:rPr>
        <w:t>規劃</w:t>
      </w:r>
      <w:r w:rsidR="000B6452" w:rsidRPr="00C151FF">
        <w:rPr>
          <w:rFonts w:hAnsi="標楷體" w:hint="eastAsia"/>
          <w:szCs w:val="28"/>
        </w:rPr>
        <w:t>，</w:t>
      </w:r>
      <w:r w:rsidR="000B6452" w:rsidRPr="00C151FF">
        <w:rPr>
          <w:rFonts w:hAnsi="標楷體" w:hint="eastAsia"/>
          <w:szCs w:val="28"/>
          <w:u w:val="single"/>
        </w:rPr>
        <w:t>陸勤</w:t>
      </w:r>
      <w:proofErr w:type="gramStart"/>
      <w:r w:rsidR="000B6452" w:rsidRPr="00C151FF">
        <w:rPr>
          <w:rFonts w:hAnsi="標楷體" w:hint="eastAsia"/>
          <w:szCs w:val="28"/>
          <w:u w:val="single"/>
        </w:rPr>
        <w:t>部及所屬三</w:t>
      </w:r>
      <w:proofErr w:type="gramEnd"/>
      <w:r w:rsidR="000B6452" w:rsidRPr="00C151FF">
        <w:rPr>
          <w:rFonts w:hAnsi="標楷體" w:hint="eastAsia"/>
          <w:szCs w:val="28"/>
          <w:u w:val="single"/>
        </w:rPr>
        <w:t>支部相關人員辦理湳湖彈庫興建規劃，顯未依上述規定</w:t>
      </w:r>
      <w:proofErr w:type="gramStart"/>
      <w:r w:rsidR="000B6452" w:rsidRPr="00C151FF">
        <w:rPr>
          <w:rFonts w:hAnsi="標楷體" w:hint="eastAsia"/>
          <w:szCs w:val="28"/>
          <w:u w:val="single"/>
        </w:rPr>
        <w:t>覈</w:t>
      </w:r>
      <w:proofErr w:type="gramEnd"/>
      <w:r w:rsidR="000B6452" w:rsidRPr="00C151FF">
        <w:rPr>
          <w:rFonts w:hAnsi="標楷體" w:hint="eastAsia"/>
          <w:szCs w:val="28"/>
          <w:u w:val="single"/>
        </w:rPr>
        <w:t>實評估容量需求並據以前</w:t>
      </w:r>
      <w:proofErr w:type="gramStart"/>
      <w:r w:rsidR="000B6452" w:rsidRPr="00C151FF">
        <w:rPr>
          <w:rFonts w:hAnsi="標楷體" w:hint="eastAsia"/>
          <w:szCs w:val="28"/>
          <w:u w:val="single"/>
        </w:rPr>
        <w:t>瞻</w:t>
      </w:r>
      <w:proofErr w:type="gramEnd"/>
      <w:r w:rsidR="000B6452" w:rsidRPr="00C151FF">
        <w:rPr>
          <w:rFonts w:hAnsi="標楷體" w:hint="eastAsia"/>
          <w:szCs w:val="28"/>
          <w:u w:val="single"/>
        </w:rPr>
        <w:t>規劃</w:t>
      </w:r>
      <w:r w:rsidR="000B6452" w:rsidRPr="00C151FF">
        <w:rPr>
          <w:rFonts w:hAnsi="標楷體" w:hint="eastAsia"/>
          <w:szCs w:val="28"/>
        </w:rPr>
        <w:t>，影響彈庫興建規劃與執行進程。</w:t>
      </w:r>
    </w:p>
    <w:p w:rsidR="005927DA" w:rsidRPr="00C151FF" w:rsidRDefault="005927DA" w:rsidP="00E945C3">
      <w:pPr>
        <w:pStyle w:val="3"/>
        <w:numPr>
          <w:ilvl w:val="0"/>
          <w:numId w:val="0"/>
        </w:numPr>
        <w:kinsoku w:val="0"/>
        <w:overflowPunct/>
        <w:autoSpaceDE/>
        <w:autoSpaceDN/>
        <w:ind w:leftChars="300" w:left="1020"/>
        <w:rPr>
          <w:rFonts w:hAnsi="標楷體"/>
          <w:szCs w:val="28"/>
        </w:rPr>
      </w:pPr>
      <w:r w:rsidRPr="00C151FF">
        <w:rPr>
          <w:rFonts w:hAnsi="標楷體" w:hint="eastAsia"/>
          <w:szCs w:val="28"/>
        </w:rPr>
        <w:t>表</w:t>
      </w:r>
      <w:r w:rsidR="00CF6A67" w:rsidRPr="00C151FF">
        <w:rPr>
          <w:rFonts w:hAnsi="標楷體" w:hint="eastAsia"/>
          <w:szCs w:val="28"/>
        </w:rPr>
        <w:t>1</w:t>
      </w:r>
      <w:r w:rsidRPr="00C151FF">
        <w:rPr>
          <w:rFonts w:hAnsi="標楷體" w:hint="eastAsia"/>
          <w:szCs w:val="28"/>
        </w:rPr>
        <w:t xml:space="preserve"> 「湳湖彈庫興建案」</w:t>
      </w:r>
      <w:proofErr w:type="gramStart"/>
      <w:r w:rsidRPr="00C151FF">
        <w:rPr>
          <w:rFonts w:hAnsi="標楷體" w:hint="eastAsia"/>
          <w:szCs w:val="28"/>
        </w:rPr>
        <w:t>庫儲容量</w:t>
      </w:r>
      <w:proofErr w:type="gramEnd"/>
      <w:r w:rsidRPr="00C151FF">
        <w:rPr>
          <w:rFonts w:hAnsi="標楷體" w:hint="eastAsia"/>
          <w:szCs w:val="28"/>
        </w:rPr>
        <w:t>需求修訂一覽表</w:t>
      </w:r>
    </w:p>
    <w:tbl>
      <w:tblPr>
        <w:tblStyle w:val="af8"/>
        <w:tblW w:w="9316" w:type="dxa"/>
        <w:jc w:val="center"/>
        <w:tblLook w:val="04A0" w:firstRow="1" w:lastRow="0" w:firstColumn="1" w:lastColumn="0" w:noHBand="0" w:noVBand="1"/>
      </w:tblPr>
      <w:tblGrid>
        <w:gridCol w:w="1376"/>
        <w:gridCol w:w="2414"/>
        <w:gridCol w:w="2268"/>
        <w:gridCol w:w="3258"/>
      </w:tblGrid>
      <w:tr w:rsidR="00C151FF" w:rsidRPr="00C151FF" w:rsidTr="00615EEB">
        <w:trPr>
          <w:jc w:val="center"/>
        </w:trPr>
        <w:tc>
          <w:tcPr>
            <w:tcW w:w="1376" w:type="dxa"/>
          </w:tcPr>
          <w:p w:rsidR="005927DA" w:rsidRPr="00C151FF" w:rsidRDefault="005927DA" w:rsidP="00615EEB">
            <w:pPr>
              <w:adjustRightInd w:val="0"/>
              <w:snapToGrid w:val="0"/>
              <w:spacing w:line="400" w:lineRule="atLeast"/>
              <w:jc w:val="center"/>
              <w:rPr>
                <w:rFonts w:hAnsi="標楷體"/>
                <w:sz w:val="28"/>
                <w:szCs w:val="28"/>
              </w:rPr>
            </w:pPr>
            <w:r w:rsidRPr="00C151FF">
              <w:rPr>
                <w:rFonts w:hAnsi="標楷體" w:hint="eastAsia"/>
                <w:sz w:val="28"/>
                <w:szCs w:val="28"/>
              </w:rPr>
              <w:t>日期</w:t>
            </w:r>
          </w:p>
        </w:tc>
        <w:tc>
          <w:tcPr>
            <w:tcW w:w="2414" w:type="dxa"/>
          </w:tcPr>
          <w:p w:rsidR="005927DA" w:rsidRPr="00C151FF" w:rsidRDefault="005927DA" w:rsidP="00615EEB">
            <w:pPr>
              <w:adjustRightInd w:val="0"/>
              <w:snapToGrid w:val="0"/>
              <w:spacing w:line="400" w:lineRule="atLeast"/>
              <w:jc w:val="center"/>
              <w:rPr>
                <w:rFonts w:hAnsi="標楷體"/>
                <w:sz w:val="28"/>
                <w:szCs w:val="28"/>
              </w:rPr>
            </w:pPr>
            <w:r w:rsidRPr="00C151FF">
              <w:rPr>
                <w:rFonts w:hAnsi="標楷體" w:hint="eastAsia"/>
                <w:sz w:val="28"/>
                <w:szCs w:val="28"/>
              </w:rPr>
              <w:t>文號</w:t>
            </w:r>
          </w:p>
        </w:tc>
        <w:tc>
          <w:tcPr>
            <w:tcW w:w="2268" w:type="dxa"/>
          </w:tcPr>
          <w:p w:rsidR="005927DA" w:rsidRPr="00C151FF" w:rsidRDefault="005927DA" w:rsidP="00615EEB">
            <w:pPr>
              <w:adjustRightInd w:val="0"/>
              <w:snapToGrid w:val="0"/>
              <w:spacing w:line="400" w:lineRule="atLeast"/>
              <w:jc w:val="center"/>
              <w:rPr>
                <w:rFonts w:hAnsi="標楷體"/>
                <w:sz w:val="28"/>
                <w:szCs w:val="28"/>
              </w:rPr>
            </w:pPr>
            <w:r w:rsidRPr="00C151FF">
              <w:rPr>
                <w:rFonts w:hAnsi="標楷體" w:hint="eastAsia"/>
                <w:sz w:val="28"/>
                <w:szCs w:val="28"/>
              </w:rPr>
              <w:t>文件名稱</w:t>
            </w:r>
          </w:p>
        </w:tc>
        <w:tc>
          <w:tcPr>
            <w:tcW w:w="3258" w:type="dxa"/>
          </w:tcPr>
          <w:p w:rsidR="005927DA" w:rsidRPr="00C151FF" w:rsidRDefault="005927DA" w:rsidP="00615EEB">
            <w:pPr>
              <w:adjustRightInd w:val="0"/>
              <w:snapToGrid w:val="0"/>
              <w:spacing w:line="400" w:lineRule="atLeast"/>
              <w:jc w:val="center"/>
              <w:rPr>
                <w:rFonts w:hAnsi="標楷體"/>
                <w:sz w:val="28"/>
                <w:szCs w:val="28"/>
              </w:rPr>
            </w:pPr>
            <w:r w:rsidRPr="00C151FF">
              <w:rPr>
                <w:rFonts w:hAnsi="標楷體" w:hint="eastAsia"/>
                <w:sz w:val="28"/>
                <w:szCs w:val="28"/>
              </w:rPr>
              <w:t>庫出容量需求</w:t>
            </w:r>
          </w:p>
        </w:tc>
      </w:tr>
      <w:tr w:rsidR="00C151FF" w:rsidRPr="00C151FF" w:rsidTr="00615EEB">
        <w:trPr>
          <w:jc w:val="center"/>
        </w:trPr>
        <w:tc>
          <w:tcPr>
            <w:tcW w:w="1376" w:type="dxa"/>
            <w:vAlign w:val="center"/>
          </w:tcPr>
          <w:p w:rsidR="005927DA" w:rsidRPr="00C151FF" w:rsidRDefault="005927DA" w:rsidP="00615EEB">
            <w:pPr>
              <w:adjustRightInd w:val="0"/>
              <w:snapToGrid w:val="0"/>
              <w:spacing w:line="400" w:lineRule="atLeast"/>
              <w:jc w:val="center"/>
              <w:rPr>
                <w:rFonts w:hAnsi="標楷體"/>
                <w:sz w:val="26"/>
                <w:szCs w:val="26"/>
              </w:rPr>
            </w:pPr>
            <w:r w:rsidRPr="00C151FF">
              <w:rPr>
                <w:rFonts w:hAnsi="標楷體" w:hint="eastAsia"/>
                <w:sz w:val="26"/>
                <w:szCs w:val="26"/>
              </w:rPr>
              <w:t>95.5.30</w:t>
            </w:r>
          </w:p>
        </w:tc>
        <w:tc>
          <w:tcPr>
            <w:tcW w:w="2414"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陸勤部</w:t>
            </w:r>
            <w:proofErr w:type="gramStart"/>
            <w:r w:rsidRPr="00C151FF">
              <w:rPr>
                <w:rFonts w:hAnsi="標楷體" w:hint="eastAsia"/>
                <w:sz w:val="26"/>
                <w:szCs w:val="26"/>
              </w:rPr>
              <w:t>陞維字</w:t>
            </w:r>
            <w:proofErr w:type="gramEnd"/>
            <w:r w:rsidRPr="00C151FF">
              <w:rPr>
                <w:rFonts w:hAnsi="標楷體" w:hint="eastAsia"/>
                <w:sz w:val="26"/>
                <w:szCs w:val="26"/>
              </w:rPr>
              <w:t>第0950001333號令</w:t>
            </w:r>
          </w:p>
        </w:tc>
        <w:tc>
          <w:tcPr>
            <w:tcW w:w="226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核定修訂購地案作戰需求文件</w:t>
            </w:r>
          </w:p>
        </w:tc>
        <w:tc>
          <w:tcPr>
            <w:tcW w:w="325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庫容需求16,254噸，擬興建17座1千噸彈藥庫。</w:t>
            </w:r>
          </w:p>
        </w:tc>
      </w:tr>
      <w:tr w:rsidR="00C151FF" w:rsidRPr="00C151FF" w:rsidTr="00615EEB">
        <w:trPr>
          <w:jc w:val="center"/>
        </w:trPr>
        <w:tc>
          <w:tcPr>
            <w:tcW w:w="1376" w:type="dxa"/>
            <w:vAlign w:val="center"/>
          </w:tcPr>
          <w:p w:rsidR="005927DA" w:rsidRPr="00C151FF" w:rsidRDefault="005927DA" w:rsidP="00615EEB">
            <w:pPr>
              <w:adjustRightInd w:val="0"/>
              <w:snapToGrid w:val="0"/>
              <w:spacing w:line="400" w:lineRule="atLeast"/>
              <w:jc w:val="center"/>
              <w:rPr>
                <w:rFonts w:hAnsi="標楷體"/>
                <w:sz w:val="26"/>
                <w:szCs w:val="26"/>
              </w:rPr>
            </w:pPr>
            <w:r w:rsidRPr="00C151FF">
              <w:rPr>
                <w:rFonts w:hAnsi="標楷體" w:hint="eastAsia"/>
                <w:sz w:val="26"/>
                <w:szCs w:val="26"/>
              </w:rPr>
              <w:t>95.10.17</w:t>
            </w:r>
          </w:p>
        </w:tc>
        <w:tc>
          <w:tcPr>
            <w:tcW w:w="2414"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陸勤部</w:t>
            </w:r>
            <w:proofErr w:type="gramStart"/>
            <w:r w:rsidRPr="00C151FF">
              <w:rPr>
                <w:rFonts w:hAnsi="標楷體" w:hint="eastAsia"/>
                <w:sz w:val="26"/>
                <w:szCs w:val="26"/>
              </w:rPr>
              <w:t>陛翠字</w:t>
            </w:r>
            <w:proofErr w:type="gramEnd"/>
            <w:r w:rsidRPr="00C151FF">
              <w:rPr>
                <w:rFonts w:hAnsi="標楷體" w:hint="eastAsia"/>
                <w:sz w:val="26"/>
                <w:szCs w:val="26"/>
              </w:rPr>
              <w:t>第0950001647號令</w:t>
            </w:r>
          </w:p>
        </w:tc>
        <w:tc>
          <w:tcPr>
            <w:tcW w:w="226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核定彈庫興建案作戰需求文件</w:t>
            </w:r>
          </w:p>
        </w:tc>
        <w:tc>
          <w:tcPr>
            <w:tcW w:w="325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庫容需求7,000噸，擬興建4座彈藥庫。</w:t>
            </w:r>
          </w:p>
        </w:tc>
      </w:tr>
      <w:tr w:rsidR="00C151FF" w:rsidRPr="00C151FF" w:rsidTr="00615EEB">
        <w:trPr>
          <w:jc w:val="center"/>
        </w:trPr>
        <w:tc>
          <w:tcPr>
            <w:tcW w:w="1376" w:type="dxa"/>
            <w:vAlign w:val="center"/>
          </w:tcPr>
          <w:p w:rsidR="005927DA" w:rsidRPr="00C151FF" w:rsidRDefault="005927DA" w:rsidP="00615EEB">
            <w:pPr>
              <w:adjustRightInd w:val="0"/>
              <w:snapToGrid w:val="0"/>
              <w:spacing w:line="400" w:lineRule="atLeast"/>
              <w:jc w:val="center"/>
              <w:rPr>
                <w:rFonts w:hAnsi="標楷體"/>
                <w:sz w:val="26"/>
                <w:szCs w:val="26"/>
              </w:rPr>
            </w:pPr>
            <w:r w:rsidRPr="00C151FF">
              <w:rPr>
                <w:rFonts w:hAnsi="標楷體" w:hint="eastAsia"/>
                <w:sz w:val="26"/>
                <w:szCs w:val="26"/>
              </w:rPr>
              <w:t>97.5.8</w:t>
            </w:r>
          </w:p>
        </w:tc>
        <w:tc>
          <w:tcPr>
            <w:tcW w:w="2414"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陸勤部國聯</w:t>
            </w:r>
            <w:proofErr w:type="gramStart"/>
            <w:r w:rsidRPr="00C151FF">
              <w:rPr>
                <w:rFonts w:hAnsi="標楷體" w:hint="eastAsia"/>
                <w:sz w:val="26"/>
                <w:szCs w:val="26"/>
              </w:rPr>
              <w:t>後彈字第0970004691號</w:t>
            </w:r>
            <w:proofErr w:type="gramEnd"/>
            <w:r w:rsidRPr="00C151FF">
              <w:rPr>
                <w:rFonts w:hAnsi="標楷體" w:hint="eastAsia"/>
                <w:sz w:val="26"/>
                <w:szCs w:val="26"/>
              </w:rPr>
              <w:t>函</w:t>
            </w:r>
          </w:p>
        </w:tc>
        <w:tc>
          <w:tcPr>
            <w:tcW w:w="2268" w:type="dxa"/>
          </w:tcPr>
          <w:p w:rsidR="005927DA" w:rsidRPr="00C151FF" w:rsidRDefault="005927DA" w:rsidP="002D3E89">
            <w:pPr>
              <w:adjustRightInd w:val="0"/>
              <w:snapToGrid w:val="0"/>
              <w:spacing w:line="400" w:lineRule="atLeast"/>
              <w:rPr>
                <w:rFonts w:hAnsi="標楷體"/>
                <w:sz w:val="26"/>
                <w:szCs w:val="26"/>
              </w:rPr>
            </w:pPr>
            <w:r w:rsidRPr="00C151FF">
              <w:rPr>
                <w:rFonts w:hAnsi="標楷體" w:hint="eastAsia"/>
                <w:sz w:val="26"/>
                <w:szCs w:val="26"/>
              </w:rPr>
              <w:t>環評作業委託技術服務詳細工作計畫</w:t>
            </w:r>
          </w:p>
        </w:tc>
        <w:tc>
          <w:tcPr>
            <w:tcW w:w="325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庫容需求17,500噸，擬興建10座彈藥庫。</w:t>
            </w:r>
          </w:p>
        </w:tc>
      </w:tr>
      <w:tr w:rsidR="00C151FF" w:rsidRPr="00C151FF" w:rsidTr="00615EEB">
        <w:trPr>
          <w:trHeight w:val="1571"/>
          <w:jc w:val="center"/>
        </w:trPr>
        <w:tc>
          <w:tcPr>
            <w:tcW w:w="1376" w:type="dxa"/>
            <w:vAlign w:val="center"/>
          </w:tcPr>
          <w:p w:rsidR="005927DA" w:rsidRPr="00C151FF" w:rsidRDefault="005927DA" w:rsidP="00615EEB">
            <w:pPr>
              <w:adjustRightInd w:val="0"/>
              <w:snapToGrid w:val="0"/>
              <w:spacing w:line="400" w:lineRule="atLeast"/>
              <w:jc w:val="center"/>
              <w:rPr>
                <w:rFonts w:hAnsi="標楷體"/>
                <w:sz w:val="26"/>
                <w:szCs w:val="26"/>
              </w:rPr>
            </w:pPr>
            <w:r w:rsidRPr="00C151FF">
              <w:rPr>
                <w:rFonts w:hAnsi="標楷體" w:hint="eastAsia"/>
                <w:sz w:val="26"/>
                <w:szCs w:val="26"/>
              </w:rPr>
              <w:t>100.9.1</w:t>
            </w:r>
          </w:p>
        </w:tc>
        <w:tc>
          <w:tcPr>
            <w:tcW w:w="2414"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陸勤部</w:t>
            </w:r>
            <w:proofErr w:type="gramStart"/>
            <w:r w:rsidRPr="00C151FF">
              <w:rPr>
                <w:rFonts w:hAnsi="標楷體" w:hint="eastAsia"/>
                <w:sz w:val="26"/>
                <w:szCs w:val="26"/>
              </w:rPr>
              <w:t>國聯授支字</w:t>
            </w:r>
            <w:proofErr w:type="gramEnd"/>
            <w:r w:rsidRPr="00C151FF">
              <w:rPr>
                <w:rFonts w:hAnsi="標楷體" w:hint="eastAsia"/>
                <w:sz w:val="26"/>
                <w:szCs w:val="26"/>
              </w:rPr>
              <w:t>第1000013505號令</w:t>
            </w:r>
          </w:p>
        </w:tc>
        <w:tc>
          <w:tcPr>
            <w:tcW w:w="226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核定102-</w:t>
            </w:r>
            <w:proofErr w:type="gramStart"/>
            <w:r w:rsidRPr="00C151FF">
              <w:rPr>
                <w:rFonts w:hAnsi="標楷體" w:hint="eastAsia"/>
                <w:sz w:val="26"/>
                <w:szCs w:val="26"/>
              </w:rPr>
              <w:t>104</w:t>
            </w:r>
            <w:proofErr w:type="gramEnd"/>
            <w:r w:rsidRPr="00C151FF">
              <w:rPr>
                <w:rFonts w:hAnsi="標楷體" w:hint="eastAsia"/>
                <w:sz w:val="26"/>
                <w:szCs w:val="26"/>
              </w:rPr>
              <w:t>年度「NH專案先期</w:t>
            </w:r>
            <w:r w:rsidR="00177200" w:rsidRPr="00C151FF">
              <w:rPr>
                <w:rFonts w:hAnsi="標楷體" w:hint="eastAsia"/>
                <w:sz w:val="26"/>
                <w:szCs w:val="26"/>
              </w:rPr>
              <w:t>規劃</w:t>
            </w:r>
            <w:r w:rsidRPr="00C151FF">
              <w:rPr>
                <w:rFonts w:hAnsi="標楷體" w:hint="eastAsia"/>
                <w:sz w:val="26"/>
                <w:szCs w:val="26"/>
              </w:rPr>
              <w:t>案」作戰需求文件</w:t>
            </w:r>
          </w:p>
        </w:tc>
        <w:tc>
          <w:tcPr>
            <w:tcW w:w="325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庫容需求5,500噸，擬興建3座彈藥庫。</w:t>
            </w:r>
          </w:p>
        </w:tc>
      </w:tr>
      <w:tr w:rsidR="00C151FF" w:rsidRPr="00C151FF" w:rsidTr="00615EEB">
        <w:trPr>
          <w:trHeight w:val="1571"/>
          <w:jc w:val="center"/>
        </w:trPr>
        <w:tc>
          <w:tcPr>
            <w:tcW w:w="1376" w:type="dxa"/>
            <w:vAlign w:val="center"/>
          </w:tcPr>
          <w:p w:rsidR="005927DA" w:rsidRPr="00C151FF" w:rsidRDefault="005927DA" w:rsidP="00615EEB">
            <w:pPr>
              <w:adjustRightInd w:val="0"/>
              <w:snapToGrid w:val="0"/>
              <w:spacing w:line="400" w:lineRule="atLeast"/>
              <w:jc w:val="center"/>
              <w:rPr>
                <w:rFonts w:hAnsi="標楷體"/>
                <w:sz w:val="26"/>
                <w:szCs w:val="26"/>
              </w:rPr>
            </w:pPr>
            <w:r w:rsidRPr="00C151FF">
              <w:rPr>
                <w:rFonts w:hAnsi="標楷體" w:hint="eastAsia"/>
                <w:sz w:val="26"/>
                <w:szCs w:val="26"/>
              </w:rPr>
              <w:t>103.4.9</w:t>
            </w:r>
          </w:p>
        </w:tc>
        <w:tc>
          <w:tcPr>
            <w:tcW w:w="2414"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陸勤</w:t>
            </w:r>
            <w:proofErr w:type="gramStart"/>
            <w:r w:rsidRPr="00C151FF">
              <w:rPr>
                <w:rFonts w:hAnsi="標楷體" w:hint="eastAsia"/>
                <w:sz w:val="26"/>
                <w:szCs w:val="26"/>
              </w:rPr>
              <w:t>部國陸授勤字</w:t>
            </w:r>
            <w:proofErr w:type="gramEnd"/>
            <w:r w:rsidRPr="00C151FF">
              <w:rPr>
                <w:rFonts w:hAnsi="標楷體" w:hint="eastAsia"/>
                <w:sz w:val="26"/>
                <w:szCs w:val="26"/>
              </w:rPr>
              <w:t>第1030007419號令</w:t>
            </w:r>
          </w:p>
        </w:tc>
        <w:tc>
          <w:tcPr>
            <w:tcW w:w="226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核定105-</w:t>
            </w:r>
            <w:proofErr w:type="gramStart"/>
            <w:r w:rsidRPr="00C151FF">
              <w:rPr>
                <w:rFonts w:hAnsi="標楷體" w:hint="eastAsia"/>
                <w:sz w:val="26"/>
                <w:szCs w:val="26"/>
              </w:rPr>
              <w:t>107</w:t>
            </w:r>
            <w:proofErr w:type="gramEnd"/>
            <w:r w:rsidRPr="00C151FF">
              <w:rPr>
                <w:rFonts w:hAnsi="標楷體" w:hint="eastAsia"/>
                <w:sz w:val="26"/>
                <w:szCs w:val="26"/>
              </w:rPr>
              <w:t>年度「NH專案先期</w:t>
            </w:r>
            <w:r w:rsidR="00177200" w:rsidRPr="00C151FF">
              <w:rPr>
                <w:rFonts w:hAnsi="標楷體" w:hint="eastAsia"/>
                <w:sz w:val="26"/>
                <w:szCs w:val="26"/>
              </w:rPr>
              <w:t>規劃</w:t>
            </w:r>
            <w:r w:rsidRPr="00C151FF">
              <w:rPr>
                <w:rFonts w:hAnsi="標楷體" w:hint="eastAsia"/>
                <w:sz w:val="26"/>
                <w:szCs w:val="26"/>
              </w:rPr>
              <w:t>案」作戰需求文件</w:t>
            </w:r>
          </w:p>
        </w:tc>
        <w:tc>
          <w:tcPr>
            <w:tcW w:w="3258" w:type="dxa"/>
          </w:tcPr>
          <w:p w:rsidR="005927DA" w:rsidRPr="00C151FF" w:rsidRDefault="005927DA" w:rsidP="00615EEB">
            <w:pPr>
              <w:adjustRightInd w:val="0"/>
              <w:snapToGrid w:val="0"/>
              <w:spacing w:line="400" w:lineRule="atLeast"/>
              <w:rPr>
                <w:rFonts w:hAnsi="標楷體"/>
                <w:sz w:val="26"/>
                <w:szCs w:val="26"/>
              </w:rPr>
            </w:pPr>
            <w:r w:rsidRPr="00C151FF">
              <w:rPr>
                <w:rFonts w:hAnsi="標楷體" w:hint="eastAsia"/>
                <w:sz w:val="26"/>
                <w:szCs w:val="26"/>
              </w:rPr>
              <w:t>庫容需求5,000噸，擬興建3座彈藥庫。</w:t>
            </w:r>
          </w:p>
        </w:tc>
      </w:tr>
    </w:tbl>
    <w:p w:rsidR="00DB4850" w:rsidRPr="00C151FF" w:rsidRDefault="00DB4850" w:rsidP="000B6452">
      <w:pPr>
        <w:pStyle w:val="3"/>
        <w:numPr>
          <w:ilvl w:val="2"/>
          <w:numId w:val="9"/>
        </w:numPr>
        <w:kinsoku w:val="0"/>
        <w:overflowPunct/>
        <w:autoSpaceDE/>
        <w:autoSpaceDN/>
        <w:rPr>
          <w:rFonts w:hAnsi="標楷體"/>
          <w:szCs w:val="28"/>
        </w:rPr>
      </w:pPr>
      <w:r w:rsidRPr="00C151FF">
        <w:rPr>
          <w:rFonts w:hAnsi="標楷體" w:hint="eastAsia"/>
          <w:szCs w:val="28"/>
        </w:rPr>
        <w:t>本院</w:t>
      </w:r>
      <w:proofErr w:type="gramStart"/>
      <w:r w:rsidRPr="00C151FF">
        <w:rPr>
          <w:rFonts w:hAnsi="標楷體" w:hint="eastAsia"/>
          <w:szCs w:val="28"/>
        </w:rPr>
        <w:t>詢</w:t>
      </w:r>
      <w:proofErr w:type="gramEnd"/>
      <w:r w:rsidRPr="00C151FF">
        <w:rPr>
          <w:rFonts w:hAnsi="標楷體" w:hint="eastAsia"/>
          <w:szCs w:val="28"/>
        </w:rPr>
        <w:t>據國防部人員表示</w:t>
      </w:r>
      <w:r w:rsidR="00E01E65" w:rsidRPr="00C151FF">
        <w:rPr>
          <w:rFonts w:hAnsi="標楷體" w:hint="eastAsia"/>
          <w:szCs w:val="28"/>
        </w:rPr>
        <w:t>，湳湖彈庫新建庫房規劃</w:t>
      </w:r>
      <w:proofErr w:type="gramStart"/>
      <w:r w:rsidR="00E01E65" w:rsidRPr="00C151FF">
        <w:rPr>
          <w:rFonts w:hAnsi="標楷體" w:hint="eastAsia"/>
          <w:szCs w:val="28"/>
        </w:rPr>
        <w:t>迄今約歷14年</w:t>
      </w:r>
      <w:proofErr w:type="gramEnd"/>
      <w:r w:rsidR="00E01E65" w:rsidRPr="00C151FF">
        <w:rPr>
          <w:rFonts w:hAnsi="標楷體" w:hint="eastAsia"/>
          <w:szCs w:val="28"/>
        </w:rPr>
        <w:t>，辦理庫容調整</w:t>
      </w:r>
      <w:proofErr w:type="gramStart"/>
      <w:r w:rsidR="00E01E65" w:rsidRPr="00C151FF">
        <w:rPr>
          <w:rFonts w:hAnsi="標楷體" w:hint="eastAsia"/>
          <w:szCs w:val="28"/>
        </w:rPr>
        <w:t>主因略有</w:t>
      </w:r>
      <w:proofErr w:type="gramEnd"/>
      <w:r w:rsidR="00E01E65" w:rsidRPr="00C151FF">
        <w:rPr>
          <w:rFonts w:hAnsi="標楷體" w:hint="eastAsia"/>
          <w:szCs w:val="28"/>
        </w:rPr>
        <w:t>：95-102年國軍持續多管道</w:t>
      </w:r>
      <w:proofErr w:type="gramStart"/>
      <w:r w:rsidR="00E01E65" w:rsidRPr="00C151FF">
        <w:rPr>
          <w:rFonts w:hAnsi="標楷體" w:hint="eastAsia"/>
          <w:szCs w:val="28"/>
        </w:rPr>
        <w:t>加速廢彈處理</w:t>
      </w:r>
      <w:proofErr w:type="gramEnd"/>
      <w:r w:rsidR="00E01E65" w:rsidRPr="00C151FF">
        <w:rPr>
          <w:rFonts w:hAnsi="標楷體" w:hint="eastAsia"/>
          <w:szCs w:val="28"/>
        </w:rPr>
        <w:t>、</w:t>
      </w:r>
      <w:proofErr w:type="gramStart"/>
      <w:r w:rsidR="00E01E65" w:rsidRPr="00C151FF">
        <w:rPr>
          <w:rFonts w:hAnsi="標楷體" w:hint="eastAsia"/>
          <w:szCs w:val="28"/>
        </w:rPr>
        <w:t>射訓推耗及</w:t>
      </w:r>
      <w:proofErr w:type="gramEnd"/>
      <w:r w:rsidR="00E01E65" w:rsidRPr="00C151FF">
        <w:rPr>
          <w:rFonts w:hAnsi="標楷體" w:hint="eastAsia"/>
          <w:szCs w:val="28"/>
        </w:rPr>
        <w:t>配合「精進案」等3次組織精簡調降戰備彈藥需求等作為，以致彈庫</w:t>
      </w:r>
      <w:proofErr w:type="gramStart"/>
      <w:r w:rsidR="00E01E65" w:rsidRPr="00C151FF">
        <w:rPr>
          <w:rFonts w:hAnsi="標楷體" w:hint="eastAsia"/>
          <w:szCs w:val="28"/>
        </w:rPr>
        <w:t>庫</w:t>
      </w:r>
      <w:proofErr w:type="gramEnd"/>
      <w:r w:rsidR="00E01E65" w:rsidRPr="00C151FF">
        <w:rPr>
          <w:rFonts w:hAnsi="標楷體" w:hint="eastAsia"/>
          <w:szCs w:val="28"/>
        </w:rPr>
        <w:t>容需求由1萬7,000噸降至5,000噸，</w:t>
      </w:r>
      <w:proofErr w:type="gramStart"/>
      <w:r w:rsidR="00E01E65" w:rsidRPr="00C151FF">
        <w:rPr>
          <w:rFonts w:hAnsi="標楷體" w:hint="eastAsia"/>
          <w:szCs w:val="28"/>
        </w:rPr>
        <w:t>惟均係國防部</w:t>
      </w:r>
      <w:proofErr w:type="gramEnd"/>
      <w:r w:rsidR="00E01E65" w:rsidRPr="00C151FF">
        <w:rPr>
          <w:rFonts w:hAnsi="標楷體" w:hint="eastAsia"/>
          <w:szCs w:val="28"/>
        </w:rPr>
        <w:t>主動依彈藥現有量，修正投資興建</w:t>
      </w:r>
      <w:r w:rsidR="00E01E65" w:rsidRPr="00C151FF">
        <w:rPr>
          <w:rFonts w:hAnsi="標楷體" w:hint="eastAsia"/>
          <w:szCs w:val="28"/>
        </w:rPr>
        <w:lastRenderedPageBreak/>
        <w:t>庫容。分述如次</w:t>
      </w:r>
      <w:r w:rsidRPr="00C151FF">
        <w:rPr>
          <w:rFonts w:hAnsi="標楷體" w:hint="eastAsia"/>
          <w:szCs w:val="28"/>
        </w:rPr>
        <w:t>：</w:t>
      </w:r>
    </w:p>
    <w:p w:rsidR="00DB4850" w:rsidRPr="00C151FF" w:rsidRDefault="00DB4850" w:rsidP="00DB4850">
      <w:pPr>
        <w:pStyle w:val="4"/>
        <w:numPr>
          <w:ilvl w:val="3"/>
          <w:numId w:val="14"/>
        </w:numPr>
        <w:rPr>
          <w:rFonts w:hAnsi="標楷體"/>
          <w:szCs w:val="32"/>
        </w:rPr>
      </w:pPr>
      <w:r w:rsidRPr="00C151FF">
        <w:rPr>
          <w:rFonts w:hAnsi="標楷體" w:hint="eastAsia"/>
          <w:szCs w:val="32"/>
        </w:rPr>
        <w:t>前聯勤司令部</w:t>
      </w:r>
      <w:r w:rsidR="00E01E65" w:rsidRPr="00C151FF">
        <w:rPr>
          <w:rStyle w:val="aff1"/>
          <w:rFonts w:hAnsi="標楷體"/>
          <w:szCs w:val="32"/>
        </w:rPr>
        <w:footnoteReference w:id="6"/>
      </w:r>
      <w:r w:rsidRPr="00C151FF">
        <w:rPr>
          <w:rFonts w:hAnsi="標楷體" w:hint="eastAsia"/>
          <w:szCs w:val="32"/>
        </w:rPr>
        <w:t>於94年時評估統計，執行「機敏</w:t>
      </w:r>
      <w:proofErr w:type="gramStart"/>
      <w:r w:rsidRPr="00C151FF">
        <w:rPr>
          <w:rFonts w:hAnsi="標楷體" w:hint="eastAsia"/>
          <w:szCs w:val="32"/>
        </w:rPr>
        <w:t>及超屯彈藥</w:t>
      </w:r>
      <w:proofErr w:type="gramEnd"/>
      <w:r w:rsidRPr="00C151FF">
        <w:rPr>
          <w:rFonts w:hAnsi="標楷體" w:hint="eastAsia"/>
          <w:szCs w:val="32"/>
        </w:rPr>
        <w:t>」、「外、離島待整修</w:t>
      </w:r>
      <w:proofErr w:type="gramStart"/>
      <w:r w:rsidRPr="00C151FF">
        <w:rPr>
          <w:rFonts w:hAnsi="標楷體" w:hint="eastAsia"/>
          <w:szCs w:val="32"/>
        </w:rPr>
        <w:t>彈藥回運</w:t>
      </w:r>
      <w:proofErr w:type="gramEnd"/>
      <w:r w:rsidRPr="00C151FF">
        <w:rPr>
          <w:rFonts w:hAnsi="標楷體" w:hint="eastAsia"/>
          <w:szCs w:val="32"/>
        </w:rPr>
        <w:t>」及「接收裁撤單位彈藥」等勤務，需新增之1萬6,</w:t>
      </w:r>
      <w:proofErr w:type="gramStart"/>
      <w:r w:rsidRPr="00C151FF">
        <w:rPr>
          <w:rFonts w:hAnsi="標楷體" w:hint="eastAsia"/>
          <w:szCs w:val="32"/>
        </w:rPr>
        <w:t>254餘噸</w:t>
      </w:r>
      <w:proofErr w:type="gramEnd"/>
      <w:r w:rsidRPr="00C151FF">
        <w:rPr>
          <w:rFonts w:hAnsi="標楷體" w:hint="eastAsia"/>
          <w:szCs w:val="32"/>
        </w:rPr>
        <w:t>（詳表</w:t>
      </w:r>
      <w:r w:rsidR="00E01E65" w:rsidRPr="00C151FF">
        <w:rPr>
          <w:rFonts w:hAnsi="標楷體" w:hint="eastAsia"/>
          <w:szCs w:val="32"/>
        </w:rPr>
        <w:t>2</w:t>
      </w:r>
      <w:r w:rsidRPr="00C151FF">
        <w:rPr>
          <w:rFonts w:hAnsi="標楷體" w:hint="eastAsia"/>
          <w:szCs w:val="32"/>
        </w:rPr>
        <w:t>）庫容，於94年12月12日「湳湖購地案可行性評估報告」中，評估規劃興建1萬7,000噸</w:t>
      </w:r>
      <w:proofErr w:type="gramStart"/>
      <w:r w:rsidRPr="00C151FF">
        <w:rPr>
          <w:rFonts w:hAnsi="標楷體" w:hint="eastAsia"/>
          <w:szCs w:val="32"/>
        </w:rPr>
        <w:t>坑道式彈庫</w:t>
      </w:r>
      <w:proofErr w:type="gramEnd"/>
      <w:r w:rsidRPr="00C151FF">
        <w:rPr>
          <w:rFonts w:hAnsi="標楷體" w:hint="eastAsia"/>
          <w:szCs w:val="32"/>
        </w:rPr>
        <w:t>。</w:t>
      </w:r>
    </w:p>
    <w:p w:rsidR="00DB4850" w:rsidRPr="00C151FF" w:rsidRDefault="00DB4850" w:rsidP="00DB4850">
      <w:pPr>
        <w:pStyle w:val="4"/>
        <w:numPr>
          <w:ilvl w:val="0"/>
          <w:numId w:val="0"/>
        </w:numPr>
        <w:ind w:left="1701"/>
        <w:jc w:val="center"/>
        <w:rPr>
          <w:rFonts w:hAnsi="標楷體"/>
          <w:szCs w:val="32"/>
        </w:rPr>
      </w:pPr>
      <w:r w:rsidRPr="00C151FF">
        <w:rPr>
          <w:rFonts w:hAnsi="標楷體" w:cs="新細明體" w:hint="eastAsia"/>
          <w:szCs w:val="32"/>
        </w:rPr>
        <w:t>表</w:t>
      </w:r>
      <w:r w:rsidR="00E01E65" w:rsidRPr="00C151FF">
        <w:rPr>
          <w:rFonts w:hAnsi="標楷體" w:cs="新細明體" w:hint="eastAsia"/>
          <w:szCs w:val="32"/>
        </w:rPr>
        <w:t>2</w:t>
      </w:r>
      <w:r w:rsidRPr="00C151FF">
        <w:rPr>
          <w:rFonts w:hAnsi="標楷體" w:cs="新細明體" w:hint="eastAsia"/>
          <w:szCs w:val="32"/>
        </w:rPr>
        <w:t xml:space="preserve"> 94年湳湖彈庫新增庫容原因統計表</w:t>
      </w:r>
    </w:p>
    <w:tbl>
      <w:tblPr>
        <w:tblStyle w:val="af8"/>
        <w:tblW w:w="0" w:type="auto"/>
        <w:tblInd w:w="1701" w:type="dxa"/>
        <w:tblLook w:val="04A0" w:firstRow="1" w:lastRow="0" w:firstColumn="1" w:lastColumn="0" w:noHBand="0" w:noVBand="1"/>
      </w:tblPr>
      <w:tblGrid>
        <w:gridCol w:w="1197"/>
        <w:gridCol w:w="3402"/>
        <w:gridCol w:w="2453"/>
      </w:tblGrid>
      <w:tr w:rsidR="00C151FF" w:rsidRPr="00C151FF" w:rsidTr="002D3E89">
        <w:tc>
          <w:tcPr>
            <w:tcW w:w="85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項次</w:t>
            </w:r>
          </w:p>
        </w:tc>
        <w:tc>
          <w:tcPr>
            <w:tcW w:w="3402"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需求原因</w:t>
            </w:r>
          </w:p>
        </w:tc>
        <w:tc>
          <w:tcPr>
            <w:tcW w:w="2453"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需求</w:t>
            </w:r>
            <w:proofErr w:type="gramStart"/>
            <w:r w:rsidRPr="00C151FF">
              <w:rPr>
                <w:rFonts w:hAnsi="標楷體" w:cs="新細明體" w:hint="eastAsia"/>
                <w:sz w:val="28"/>
                <w:szCs w:val="28"/>
              </w:rPr>
              <w:t>庫容數</w:t>
            </w:r>
            <w:proofErr w:type="gramEnd"/>
            <w:r w:rsidRPr="00C151FF">
              <w:rPr>
                <w:rFonts w:hAnsi="標楷體" w:cs="新細明體" w:hint="eastAsia"/>
                <w:sz w:val="28"/>
                <w:szCs w:val="28"/>
              </w:rPr>
              <w:t>(噸)</w:t>
            </w:r>
          </w:p>
        </w:tc>
      </w:tr>
      <w:tr w:rsidR="00C151FF" w:rsidRPr="00C151FF" w:rsidTr="002D3E89">
        <w:tc>
          <w:tcPr>
            <w:tcW w:w="85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1</w:t>
            </w:r>
          </w:p>
        </w:tc>
        <w:tc>
          <w:tcPr>
            <w:tcW w:w="3402"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機敏及</w:t>
            </w:r>
            <w:proofErr w:type="gramStart"/>
            <w:r w:rsidRPr="00C151FF">
              <w:rPr>
                <w:rFonts w:hAnsi="標楷體" w:cs="新細明體" w:hint="eastAsia"/>
                <w:sz w:val="28"/>
                <w:szCs w:val="28"/>
              </w:rPr>
              <w:t>超屯彈藥調儲</w:t>
            </w:r>
            <w:proofErr w:type="gramEnd"/>
          </w:p>
        </w:tc>
        <w:tc>
          <w:tcPr>
            <w:tcW w:w="2453" w:type="dxa"/>
          </w:tcPr>
          <w:p w:rsidR="00DB4850" w:rsidRPr="00C151FF" w:rsidRDefault="00DB4850" w:rsidP="002D3E89">
            <w:pPr>
              <w:pStyle w:val="af9"/>
              <w:spacing w:line="0" w:lineRule="atLeast"/>
              <w:ind w:leftChars="0" w:left="680" w:hanging="680"/>
              <w:jc w:val="right"/>
              <w:rPr>
                <w:rFonts w:hAnsi="標楷體" w:cs="新細明體"/>
                <w:sz w:val="28"/>
                <w:szCs w:val="28"/>
              </w:rPr>
            </w:pPr>
            <w:r w:rsidRPr="00C151FF">
              <w:rPr>
                <w:rFonts w:hAnsi="標楷體" w:cs="新細明體" w:hint="eastAsia"/>
                <w:sz w:val="28"/>
                <w:szCs w:val="28"/>
              </w:rPr>
              <w:t>3,298.3</w:t>
            </w:r>
          </w:p>
        </w:tc>
      </w:tr>
      <w:tr w:rsidR="00C151FF" w:rsidRPr="00C151FF" w:rsidTr="002D3E89">
        <w:tc>
          <w:tcPr>
            <w:tcW w:w="85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2</w:t>
            </w:r>
          </w:p>
        </w:tc>
        <w:tc>
          <w:tcPr>
            <w:tcW w:w="3402"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外、離島待整修</w:t>
            </w:r>
            <w:proofErr w:type="gramStart"/>
            <w:r w:rsidRPr="00C151FF">
              <w:rPr>
                <w:rFonts w:hAnsi="標楷體" w:cs="新細明體" w:hint="eastAsia"/>
                <w:sz w:val="28"/>
                <w:szCs w:val="28"/>
              </w:rPr>
              <w:t>彈藥回運</w:t>
            </w:r>
            <w:proofErr w:type="gramEnd"/>
          </w:p>
        </w:tc>
        <w:tc>
          <w:tcPr>
            <w:tcW w:w="2453" w:type="dxa"/>
          </w:tcPr>
          <w:p w:rsidR="00DB4850" w:rsidRPr="00C151FF" w:rsidRDefault="00DB4850" w:rsidP="002D3E89">
            <w:pPr>
              <w:pStyle w:val="af9"/>
              <w:spacing w:line="0" w:lineRule="atLeast"/>
              <w:ind w:leftChars="0" w:left="680" w:hanging="680"/>
              <w:jc w:val="right"/>
              <w:rPr>
                <w:rFonts w:hAnsi="標楷體" w:cs="新細明體"/>
                <w:sz w:val="28"/>
                <w:szCs w:val="28"/>
              </w:rPr>
            </w:pPr>
            <w:r w:rsidRPr="00C151FF">
              <w:rPr>
                <w:rFonts w:hAnsi="標楷體" w:cs="新細明體" w:hint="eastAsia"/>
                <w:sz w:val="28"/>
                <w:szCs w:val="28"/>
              </w:rPr>
              <w:t>4,697.46</w:t>
            </w:r>
          </w:p>
        </w:tc>
      </w:tr>
      <w:tr w:rsidR="00C151FF" w:rsidRPr="00C151FF" w:rsidTr="002D3E89">
        <w:tc>
          <w:tcPr>
            <w:tcW w:w="85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3</w:t>
            </w:r>
          </w:p>
        </w:tc>
        <w:tc>
          <w:tcPr>
            <w:tcW w:w="3402"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接收裁撤部隊彈藥</w:t>
            </w:r>
          </w:p>
        </w:tc>
        <w:tc>
          <w:tcPr>
            <w:tcW w:w="2453" w:type="dxa"/>
          </w:tcPr>
          <w:p w:rsidR="00DB4850" w:rsidRPr="00C151FF" w:rsidRDefault="00DB4850" w:rsidP="002D3E89">
            <w:pPr>
              <w:pStyle w:val="af9"/>
              <w:spacing w:line="0" w:lineRule="atLeast"/>
              <w:ind w:leftChars="0" w:left="680" w:hanging="680"/>
              <w:jc w:val="right"/>
              <w:rPr>
                <w:rFonts w:hAnsi="標楷體" w:cs="新細明體"/>
                <w:sz w:val="28"/>
                <w:szCs w:val="28"/>
              </w:rPr>
            </w:pPr>
            <w:r w:rsidRPr="00C151FF">
              <w:rPr>
                <w:rFonts w:hAnsi="標楷體" w:cs="新細明體" w:hint="eastAsia"/>
                <w:sz w:val="28"/>
                <w:szCs w:val="28"/>
              </w:rPr>
              <w:t>8,258.52</w:t>
            </w:r>
          </w:p>
        </w:tc>
      </w:tr>
      <w:tr w:rsidR="00C151FF" w:rsidRPr="00C151FF" w:rsidTr="002D3E89">
        <w:tc>
          <w:tcPr>
            <w:tcW w:w="85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合計</w:t>
            </w:r>
          </w:p>
        </w:tc>
        <w:tc>
          <w:tcPr>
            <w:tcW w:w="5855" w:type="dxa"/>
            <w:gridSpan w:val="2"/>
          </w:tcPr>
          <w:p w:rsidR="00DB4850" w:rsidRPr="00C151FF" w:rsidRDefault="00DB4850" w:rsidP="002D3E89">
            <w:pPr>
              <w:pStyle w:val="af9"/>
              <w:spacing w:line="0" w:lineRule="atLeast"/>
              <w:ind w:leftChars="0" w:left="680" w:hanging="680"/>
              <w:jc w:val="right"/>
              <w:rPr>
                <w:rFonts w:hAnsi="標楷體"/>
                <w:szCs w:val="32"/>
              </w:rPr>
            </w:pPr>
            <w:r w:rsidRPr="00C151FF">
              <w:rPr>
                <w:rFonts w:hAnsi="標楷體" w:cs="新細明體" w:hint="eastAsia"/>
                <w:sz w:val="28"/>
                <w:szCs w:val="28"/>
              </w:rPr>
              <w:t>16,254.28</w:t>
            </w:r>
          </w:p>
        </w:tc>
      </w:tr>
    </w:tbl>
    <w:p w:rsidR="00DB4850" w:rsidRPr="00C151FF" w:rsidRDefault="00DB4850" w:rsidP="00DB4850">
      <w:pPr>
        <w:pStyle w:val="4"/>
        <w:numPr>
          <w:ilvl w:val="3"/>
          <w:numId w:val="9"/>
        </w:numPr>
        <w:rPr>
          <w:rFonts w:hAnsi="標楷體"/>
          <w:szCs w:val="32"/>
        </w:rPr>
      </w:pPr>
      <w:r w:rsidRPr="00C151FF">
        <w:rPr>
          <w:rFonts w:hAnsi="標楷體" w:hint="eastAsia"/>
          <w:szCs w:val="32"/>
        </w:rPr>
        <w:tab/>
        <w:t>95年5月10日南港彈庫爆炸案後，依國防部95年6月7日</w:t>
      </w:r>
      <w:proofErr w:type="gramStart"/>
      <w:r w:rsidRPr="00C151FF">
        <w:rPr>
          <w:rFonts w:hAnsi="標楷體" w:hint="eastAsia"/>
          <w:szCs w:val="32"/>
        </w:rPr>
        <w:t>令頒「</w:t>
      </w:r>
      <w:proofErr w:type="gramEnd"/>
      <w:r w:rsidRPr="00C151FF">
        <w:rPr>
          <w:rFonts w:hAnsi="標楷體" w:hint="eastAsia"/>
          <w:szCs w:val="32"/>
        </w:rPr>
        <w:t>國軍彈藥整備專案工作指導計畫」，前聯勤司令部要求金、馬、</w:t>
      </w:r>
      <w:proofErr w:type="gramStart"/>
      <w:r w:rsidRPr="00C151FF">
        <w:rPr>
          <w:rFonts w:hAnsi="標楷體" w:hint="eastAsia"/>
          <w:szCs w:val="32"/>
        </w:rPr>
        <w:t>澎</w:t>
      </w:r>
      <w:proofErr w:type="gramEnd"/>
      <w:r w:rsidRPr="00C151FF">
        <w:rPr>
          <w:rFonts w:hAnsi="標楷體" w:hint="eastAsia"/>
          <w:szCs w:val="32"/>
        </w:rPr>
        <w:t>、花東及北、中、南各作戰區須於97年底前完成質變發射藥銷</w:t>
      </w:r>
      <w:proofErr w:type="gramStart"/>
      <w:r w:rsidRPr="00C151FF">
        <w:rPr>
          <w:rFonts w:hAnsi="標楷體" w:hint="eastAsia"/>
          <w:szCs w:val="32"/>
        </w:rPr>
        <w:t>燬</w:t>
      </w:r>
      <w:proofErr w:type="gramEnd"/>
      <w:r w:rsidRPr="00C151FF">
        <w:rPr>
          <w:rFonts w:hAnsi="標楷體" w:hint="eastAsia"/>
          <w:szCs w:val="32"/>
        </w:rPr>
        <w:t>、</w:t>
      </w:r>
      <w:proofErr w:type="gramStart"/>
      <w:r w:rsidRPr="00C151FF">
        <w:rPr>
          <w:rFonts w:hAnsi="標楷體" w:hint="eastAsia"/>
          <w:szCs w:val="32"/>
        </w:rPr>
        <w:t>庫儲廢彈</w:t>
      </w:r>
      <w:proofErr w:type="gramEnd"/>
      <w:r w:rsidRPr="00C151FF">
        <w:rPr>
          <w:rFonts w:hAnsi="標楷體" w:hint="eastAsia"/>
          <w:szCs w:val="32"/>
        </w:rPr>
        <w:t>處理工作，計1萬噸（詳表</w:t>
      </w:r>
      <w:r w:rsidR="00E01E65" w:rsidRPr="00C151FF">
        <w:rPr>
          <w:rFonts w:hAnsi="標楷體" w:hint="eastAsia"/>
          <w:szCs w:val="32"/>
        </w:rPr>
        <w:t>3</w:t>
      </w:r>
      <w:r w:rsidRPr="00C151FF">
        <w:rPr>
          <w:rFonts w:hAnsi="標楷體" w:hint="eastAsia"/>
          <w:szCs w:val="32"/>
        </w:rPr>
        <w:t>）。基此，前聯勤司令部95年12月呈報之湳湖彈庫新建案「可行性評估報告」中，將庫容需求下修為7,000噸</w:t>
      </w:r>
      <w:proofErr w:type="gramStart"/>
      <w:r w:rsidRPr="00C151FF">
        <w:rPr>
          <w:rFonts w:hAnsi="標楷體" w:hint="eastAsia"/>
          <w:szCs w:val="32"/>
        </w:rPr>
        <w:t>坑道式彈庫</w:t>
      </w:r>
      <w:proofErr w:type="gramEnd"/>
      <w:r w:rsidRPr="00C151FF">
        <w:rPr>
          <w:rFonts w:hAnsi="標楷體" w:hint="eastAsia"/>
          <w:szCs w:val="32"/>
        </w:rPr>
        <w:t>。</w:t>
      </w:r>
    </w:p>
    <w:p w:rsidR="00DB4850" w:rsidRPr="00C151FF" w:rsidRDefault="00DB4850" w:rsidP="00DB4850">
      <w:pPr>
        <w:pStyle w:val="4"/>
        <w:numPr>
          <w:ilvl w:val="0"/>
          <w:numId w:val="0"/>
        </w:numPr>
        <w:ind w:leftChars="700" w:left="2381"/>
        <w:rPr>
          <w:rFonts w:hAnsi="標楷體" w:cs="新細明體"/>
          <w:szCs w:val="32"/>
        </w:rPr>
      </w:pPr>
      <w:r w:rsidRPr="00C151FF">
        <w:rPr>
          <w:rFonts w:hAnsi="標楷體" w:hint="eastAsia"/>
          <w:szCs w:val="32"/>
        </w:rPr>
        <w:t>表</w:t>
      </w:r>
      <w:r w:rsidR="00E01E65" w:rsidRPr="00C151FF">
        <w:rPr>
          <w:rFonts w:hAnsi="標楷體" w:hint="eastAsia"/>
          <w:szCs w:val="32"/>
        </w:rPr>
        <w:t>3</w:t>
      </w:r>
      <w:r w:rsidRPr="00C151FF">
        <w:rPr>
          <w:rFonts w:hAnsi="標楷體" w:hint="eastAsia"/>
          <w:szCs w:val="32"/>
        </w:rPr>
        <w:t xml:space="preserve"> </w:t>
      </w:r>
      <w:r w:rsidRPr="00C151FF">
        <w:rPr>
          <w:rFonts w:hAnsi="標楷體" w:cs="新細明體" w:hint="eastAsia"/>
          <w:szCs w:val="32"/>
        </w:rPr>
        <w:t>95年湳湖彈庫</w:t>
      </w:r>
      <w:proofErr w:type="gramStart"/>
      <w:r w:rsidRPr="00C151FF">
        <w:rPr>
          <w:rFonts w:hAnsi="標楷體" w:cs="新細明體" w:hint="eastAsia"/>
          <w:szCs w:val="32"/>
        </w:rPr>
        <w:t>調減庫</w:t>
      </w:r>
      <w:proofErr w:type="gramEnd"/>
      <w:r w:rsidRPr="00C151FF">
        <w:rPr>
          <w:rFonts w:hAnsi="標楷體" w:cs="新細明體" w:hint="eastAsia"/>
          <w:szCs w:val="32"/>
        </w:rPr>
        <w:t>容原因統計表</w:t>
      </w:r>
    </w:p>
    <w:tbl>
      <w:tblPr>
        <w:tblStyle w:val="af8"/>
        <w:tblW w:w="0" w:type="auto"/>
        <w:tblInd w:w="1701" w:type="dxa"/>
        <w:tblLook w:val="04A0" w:firstRow="1" w:lastRow="0" w:firstColumn="1" w:lastColumn="0" w:noHBand="0" w:noVBand="1"/>
      </w:tblPr>
      <w:tblGrid>
        <w:gridCol w:w="1197"/>
        <w:gridCol w:w="2453"/>
        <w:gridCol w:w="3458"/>
      </w:tblGrid>
      <w:tr w:rsidR="00C151FF" w:rsidRPr="00C151FF" w:rsidTr="002D3E89">
        <w:tc>
          <w:tcPr>
            <w:tcW w:w="102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項次</w:t>
            </w:r>
          </w:p>
        </w:tc>
        <w:tc>
          <w:tcPr>
            <w:tcW w:w="2453" w:type="dxa"/>
          </w:tcPr>
          <w:p w:rsidR="00DB4850" w:rsidRPr="00C151FF" w:rsidRDefault="00DB4850" w:rsidP="002D3E89">
            <w:pPr>
              <w:pStyle w:val="af9"/>
              <w:spacing w:line="0" w:lineRule="atLeast"/>
              <w:ind w:leftChars="0" w:left="680" w:hanging="680"/>
              <w:jc w:val="center"/>
              <w:rPr>
                <w:rFonts w:hAnsi="標楷體" w:cs="新細明體"/>
                <w:sz w:val="28"/>
                <w:szCs w:val="28"/>
              </w:rPr>
            </w:pPr>
            <w:proofErr w:type="gramStart"/>
            <w:r w:rsidRPr="00C151FF">
              <w:rPr>
                <w:rFonts w:hAnsi="標楷體" w:cs="新細明體" w:hint="eastAsia"/>
                <w:sz w:val="28"/>
                <w:szCs w:val="28"/>
              </w:rPr>
              <w:t>調減原因</w:t>
            </w:r>
            <w:proofErr w:type="gramEnd"/>
          </w:p>
        </w:tc>
        <w:tc>
          <w:tcPr>
            <w:tcW w:w="3458" w:type="dxa"/>
          </w:tcPr>
          <w:p w:rsidR="00DB4850" w:rsidRPr="00C151FF" w:rsidRDefault="00DB4850" w:rsidP="002D3E89">
            <w:pPr>
              <w:pStyle w:val="af9"/>
              <w:spacing w:line="0" w:lineRule="atLeast"/>
              <w:ind w:leftChars="0" w:left="680" w:hanging="680"/>
              <w:jc w:val="center"/>
              <w:rPr>
                <w:rFonts w:hAnsi="標楷體" w:cs="新細明體"/>
                <w:sz w:val="28"/>
                <w:szCs w:val="28"/>
              </w:rPr>
            </w:pPr>
            <w:proofErr w:type="gramStart"/>
            <w:r w:rsidRPr="00C151FF">
              <w:rPr>
                <w:rFonts w:hAnsi="標楷體" w:cs="新細明體" w:hint="eastAsia"/>
                <w:sz w:val="28"/>
                <w:szCs w:val="28"/>
              </w:rPr>
              <w:t>可騰勻庫容數</w:t>
            </w:r>
            <w:proofErr w:type="gramEnd"/>
            <w:r w:rsidRPr="00C151FF">
              <w:rPr>
                <w:rFonts w:hAnsi="標楷體" w:cs="新細明體" w:hint="eastAsia"/>
                <w:sz w:val="28"/>
                <w:szCs w:val="28"/>
              </w:rPr>
              <w:t>(噸)</w:t>
            </w:r>
          </w:p>
        </w:tc>
      </w:tr>
      <w:tr w:rsidR="00C151FF" w:rsidRPr="00C151FF" w:rsidTr="002D3E89">
        <w:tc>
          <w:tcPr>
            <w:tcW w:w="102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1</w:t>
            </w:r>
          </w:p>
        </w:tc>
        <w:tc>
          <w:tcPr>
            <w:tcW w:w="2453" w:type="dxa"/>
          </w:tcPr>
          <w:p w:rsidR="00DB4850" w:rsidRPr="00C151FF" w:rsidRDefault="00DB4850" w:rsidP="002D3E89">
            <w:pPr>
              <w:pStyle w:val="af9"/>
              <w:spacing w:line="0" w:lineRule="atLeast"/>
              <w:ind w:leftChars="0" w:left="680" w:hanging="680"/>
              <w:jc w:val="center"/>
              <w:rPr>
                <w:rFonts w:hAnsi="標楷體" w:cs="新細明體"/>
                <w:sz w:val="28"/>
                <w:szCs w:val="28"/>
              </w:rPr>
            </w:pPr>
            <w:proofErr w:type="gramStart"/>
            <w:r w:rsidRPr="00C151FF">
              <w:rPr>
                <w:rFonts w:hAnsi="標楷體" w:cs="新細明體" w:hint="eastAsia"/>
                <w:sz w:val="28"/>
                <w:szCs w:val="28"/>
              </w:rPr>
              <w:t>廢彈處理</w:t>
            </w:r>
            <w:proofErr w:type="gramEnd"/>
          </w:p>
        </w:tc>
        <w:tc>
          <w:tcPr>
            <w:tcW w:w="3458" w:type="dxa"/>
            <w:vAlign w:val="center"/>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8,018</w:t>
            </w:r>
          </w:p>
        </w:tc>
      </w:tr>
      <w:tr w:rsidR="00C151FF" w:rsidRPr="00C151FF" w:rsidTr="002D3E89">
        <w:tc>
          <w:tcPr>
            <w:tcW w:w="102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2</w:t>
            </w:r>
          </w:p>
        </w:tc>
        <w:tc>
          <w:tcPr>
            <w:tcW w:w="2453"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部隊</w:t>
            </w:r>
            <w:proofErr w:type="gramStart"/>
            <w:r w:rsidRPr="00C151FF">
              <w:rPr>
                <w:rFonts w:hAnsi="標楷體" w:cs="新細明體" w:hint="eastAsia"/>
                <w:sz w:val="28"/>
                <w:szCs w:val="28"/>
              </w:rPr>
              <w:t>射訓推耗</w:t>
            </w:r>
            <w:proofErr w:type="gramEnd"/>
          </w:p>
        </w:tc>
        <w:tc>
          <w:tcPr>
            <w:tcW w:w="3458" w:type="dxa"/>
            <w:vAlign w:val="center"/>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1,982</w:t>
            </w:r>
          </w:p>
        </w:tc>
      </w:tr>
      <w:tr w:rsidR="00C151FF" w:rsidRPr="00C151FF" w:rsidTr="002D3E89">
        <w:tc>
          <w:tcPr>
            <w:tcW w:w="1020" w:type="dxa"/>
          </w:tcPr>
          <w:p w:rsidR="00DB4850" w:rsidRPr="00C151FF" w:rsidRDefault="00DB4850" w:rsidP="002D3E89">
            <w:pPr>
              <w:pStyle w:val="af9"/>
              <w:spacing w:line="0" w:lineRule="atLeast"/>
              <w:ind w:leftChars="0" w:left="680" w:hanging="680"/>
              <w:jc w:val="center"/>
              <w:rPr>
                <w:rFonts w:hAnsi="標楷體" w:cs="新細明體"/>
                <w:sz w:val="28"/>
                <w:szCs w:val="28"/>
              </w:rPr>
            </w:pPr>
            <w:r w:rsidRPr="00C151FF">
              <w:rPr>
                <w:rFonts w:hAnsi="標楷體" w:cs="新細明體" w:hint="eastAsia"/>
                <w:sz w:val="28"/>
                <w:szCs w:val="28"/>
              </w:rPr>
              <w:t>合計</w:t>
            </w:r>
          </w:p>
        </w:tc>
        <w:tc>
          <w:tcPr>
            <w:tcW w:w="5911" w:type="dxa"/>
            <w:gridSpan w:val="2"/>
          </w:tcPr>
          <w:p w:rsidR="00DB4850" w:rsidRPr="00C151FF" w:rsidRDefault="00DB4850" w:rsidP="002D3E89">
            <w:pPr>
              <w:pStyle w:val="af9"/>
              <w:spacing w:line="0" w:lineRule="atLeast"/>
              <w:ind w:leftChars="0" w:left="680" w:hanging="680"/>
              <w:jc w:val="center"/>
              <w:rPr>
                <w:rFonts w:hAnsi="標楷體" w:cs="新細明體"/>
                <w:szCs w:val="32"/>
              </w:rPr>
            </w:pPr>
            <w:r w:rsidRPr="00C151FF">
              <w:rPr>
                <w:rFonts w:hAnsi="標楷體" w:cs="新細明體" w:hint="eastAsia"/>
                <w:sz w:val="28"/>
                <w:szCs w:val="28"/>
              </w:rPr>
              <w:t xml:space="preserve">               10,000</w:t>
            </w:r>
          </w:p>
        </w:tc>
      </w:tr>
    </w:tbl>
    <w:p w:rsidR="00DB4850" w:rsidRPr="00C151FF" w:rsidRDefault="00DB4850" w:rsidP="00DB4850">
      <w:pPr>
        <w:pStyle w:val="4"/>
        <w:numPr>
          <w:ilvl w:val="3"/>
          <w:numId w:val="9"/>
        </w:numPr>
        <w:rPr>
          <w:rFonts w:hAnsi="標楷體"/>
          <w:szCs w:val="32"/>
        </w:rPr>
      </w:pPr>
      <w:r w:rsidRPr="00C151FF">
        <w:rPr>
          <w:rFonts w:hAnsi="標楷體" w:hint="eastAsia"/>
          <w:szCs w:val="32"/>
        </w:rPr>
        <w:t>國防部於103年3月14日依當時北部</w:t>
      </w:r>
      <w:proofErr w:type="gramStart"/>
      <w:r w:rsidRPr="00C151FF">
        <w:rPr>
          <w:rFonts w:hAnsi="標楷體" w:hint="eastAsia"/>
          <w:szCs w:val="32"/>
        </w:rPr>
        <w:t>地區庫儲現況</w:t>
      </w:r>
      <w:proofErr w:type="gramEnd"/>
      <w:r w:rsidRPr="00C151FF">
        <w:rPr>
          <w:rFonts w:hAnsi="標楷體" w:hint="eastAsia"/>
          <w:szCs w:val="32"/>
        </w:rPr>
        <w:t>及需求，重新整體評估後，</w:t>
      </w:r>
      <w:proofErr w:type="gramStart"/>
      <w:r w:rsidRPr="00C151FF">
        <w:rPr>
          <w:rFonts w:hAnsi="標楷體" w:hint="eastAsia"/>
          <w:szCs w:val="32"/>
        </w:rPr>
        <w:t>尚需庫容</w:t>
      </w:r>
      <w:proofErr w:type="gramEnd"/>
      <w:r w:rsidRPr="00C151FF">
        <w:rPr>
          <w:rFonts w:hAnsi="標楷體" w:hint="eastAsia"/>
          <w:szCs w:val="32"/>
        </w:rPr>
        <w:t>4,531.7噸</w:t>
      </w:r>
      <w:r w:rsidRPr="00C151FF">
        <w:rPr>
          <w:rFonts w:hAnsi="標楷體" w:hint="eastAsia"/>
          <w:szCs w:val="32"/>
        </w:rPr>
        <w:lastRenderedPageBreak/>
        <w:t>（詳表</w:t>
      </w:r>
      <w:r w:rsidR="00E01E65" w:rsidRPr="00C151FF">
        <w:rPr>
          <w:rFonts w:hAnsi="標楷體" w:hint="eastAsia"/>
          <w:szCs w:val="32"/>
        </w:rPr>
        <w:t>4</w:t>
      </w:r>
      <w:r w:rsidRPr="00C151FF">
        <w:rPr>
          <w:rFonts w:hAnsi="標楷體" w:hint="eastAsia"/>
          <w:szCs w:val="32"/>
        </w:rPr>
        <w:t>），規劃新建5,000噸半</w:t>
      </w:r>
      <w:proofErr w:type="gramStart"/>
      <w:r w:rsidRPr="00C151FF">
        <w:rPr>
          <w:rFonts w:hAnsi="標楷體" w:hint="eastAsia"/>
          <w:szCs w:val="32"/>
        </w:rPr>
        <w:t>地下化彈</w:t>
      </w:r>
      <w:proofErr w:type="gramEnd"/>
      <w:r w:rsidRPr="00C151FF">
        <w:rPr>
          <w:rFonts w:hAnsi="標楷體" w:hint="eastAsia"/>
          <w:szCs w:val="32"/>
        </w:rPr>
        <w:t>庫彈藥庫房，即可滿足需求。</w:t>
      </w:r>
      <w:proofErr w:type="gramStart"/>
      <w:r w:rsidRPr="00C151FF">
        <w:rPr>
          <w:rFonts w:hAnsi="標楷體" w:hint="eastAsia"/>
          <w:szCs w:val="32"/>
        </w:rPr>
        <w:t>詳</w:t>
      </w:r>
      <w:proofErr w:type="gramEnd"/>
      <w:r w:rsidRPr="00C151FF">
        <w:rPr>
          <w:rFonts w:hAnsi="標楷體" w:hint="eastAsia"/>
          <w:szCs w:val="32"/>
        </w:rPr>
        <w:t>如下表：</w:t>
      </w:r>
    </w:p>
    <w:p w:rsidR="00DB4850" w:rsidRPr="00C151FF" w:rsidRDefault="00DB4850" w:rsidP="00DB4850">
      <w:pPr>
        <w:pStyle w:val="4"/>
        <w:numPr>
          <w:ilvl w:val="0"/>
          <w:numId w:val="0"/>
        </w:numPr>
        <w:ind w:left="1701"/>
        <w:rPr>
          <w:rFonts w:hAnsi="標楷體"/>
          <w:szCs w:val="32"/>
        </w:rPr>
      </w:pPr>
      <w:r w:rsidRPr="00C151FF">
        <w:rPr>
          <w:rFonts w:hAnsi="標楷體" w:hint="eastAsia"/>
          <w:szCs w:val="32"/>
        </w:rPr>
        <w:t>表</w:t>
      </w:r>
      <w:r w:rsidR="00E01E65" w:rsidRPr="00C151FF">
        <w:rPr>
          <w:rFonts w:hAnsi="標楷體" w:hint="eastAsia"/>
          <w:szCs w:val="32"/>
        </w:rPr>
        <w:t>4</w:t>
      </w:r>
      <w:r w:rsidRPr="00C151FF">
        <w:rPr>
          <w:rFonts w:hAnsi="標楷體" w:hint="eastAsia"/>
          <w:szCs w:val="32"/>
        </w:rPr>
        <w:t xml:space="preserve"> 103年95年湳湖彈庫</w:t>
      </w:r>
      <w:proofErr w:type="gramStart"/>
      <w:r w:rsidRPr="00C151FF">
        <w:rPr>
          <w:rFonts w:hAnsi="標楷體" w:hint="eastAsia"/>
          <w:szCs w:val="32"/>
        </w:rPr>
        <w:t>調減庫</w:t>
      </w:r>
      <w:proofErr w:type="gramEnd"/>
      <w:r w:rsidRPr="00C151FF">
        <w:rPr>
          <w:rFonts w:hAnsi="標楷體" w:hint="eastAsia"/>
          <w:szCs w:val="32"/>
        </w:rPr>
        <w:t>容原因統計表</w:t>
      </w:r>
    </w:p>
    <w:tbl>
      <w:tblPr>
        <w:tblStyle w:val="af8"/>
        <w:tblW w:w="0" w:type="auto"/>
        <w:tblInd w:w="1701" w:type="dxa"/>
        <w:tblLook w:val="04A0" w:firstRow="1" w:lastRow="0" w:firstColumn="1" w:lastColumn="0" w:noHBand="0" w:noVBand="1"/>
      </w:tblPr>
      <w:tblGrid>
        <w:gridCol w:w="850"/>
        <w:gridCol w:w="2041"/>
        <w:gridCol w:w="1984"/>
        <w:gridCol w:w="1840"/>
      </w:tblGrid>
      <w:tr w:rsidR="00C151FF" w:rsidRPr="00C151FF" w:rsidTr="002D3E89">
        <w:tc>
          <w:tcPr>
            <w:tcW w:w="850" w:type="dxa"/>
          </w:tcPr>
          <w:p w:rsidR="00DB4850" w:rsidRPr="00C151FF" w:rsidRDefault="00DB4850" w:rsidP="002D3E89">
            <w:pPr>
              <w:autoSpaceDE/>
              <w:autoSpaceDN/>
              <w:spacing w:line="0" w:lineRule="atLeast"/>
              <w:jc w:val="center"/>
              <w:rPr>
                <w:rFonts w:hAnsi="標楷體" w:cs="新細明體"/>
                <w:kern w:val="0"/>
                <w:sz w:val="28"/>
                <w:szCs w:val="28"/>
                <w:u w:color="FF0000"/>
              </w:rPr>
            </w:pPr>
            <w:r w:rsidRPr="00C151FF">
              <w:rPr>
                <w:rFonts w:hAnsi="標楷體" w:cs="新細明體" w:hint="eastAsia"/>
                <w:kern w:val="0"/>
                <w:sz w:val="28"/>
                <w:szCs w:val="28"/>
                <w:u w:color="FF0000"/>
              </w:rPr>
              <w:t>項次</w:t>
            </w:r>
          </w:p>
        </w:tc>
        <w:tc>
          <w:tcPr>
            <w:tcW w:w="2041" w:type="dxa"/>
          </w:tcPr>
          <w:p w:rsidR="00DB4850" w:rsidRPr="00C151FF" w:rsidRDefault="00DB4850" w:rsidP="002D3E89">
            <w:pPr>
              <w:autoSpaceDE/>
              <w:autoSpaceDN/>
              <w:spacing w:line="0" w:lineRule="atLeast"/>
              <w:jc w:val="center"/>
              <w:rPr>
                <w:rFonts w:hAnsi="標楷體" w:cs="新細明體"/>
                <w:kern w:val="0"/>
                <w:sz w:val="28"/>
                <w:szCs w:val="28"/>
                <w:u w:color="FF0000"/>
              </w:rPr>
            </w:pPr>
            <w:r w:rsidRPr="00C151FF">
              <w:rPr>
                <w:rFonts w:hAnsi="標楷體" w:cs="新細明體" w:hint="eastAsia"/>
                <w:kern w:val="0"/>
                <w:sz w:val="28"/>
                <w:szCs w:val="28"/>
                <w:u w:color="FF0000"/>
              </w:rPr>
              <w:t>原因</w:t>
            </w:r>
          </w:p>
        </w:tc>
        <w:tc>
          <w:tcPr>
            <w:tcW w:w="1984" w:type="dxa"/>
          </w:tcPr>
          <w:p w:rsidR="00DB4850" w:rsidRPr="00C151FF" w:rsidRDefault="00DB4850" w:rsidP="002D3E89">
            <w:pPr>
              <w:autoSpaceDE/>
              <w:autoSpaceDN/>
              <w:spacing w:line="0" w:lineRule="atLeast"/>
              <w:jc w:val="center"/>
              <w:rPr>
                <w:rFonts w:hAnsi="標楷體" w:cs="新細明體"/>
                <w:kern w:val="0"/>
                <w:sz w:val="28"/>
                <w:szCs w:val="28"/>
                <w:u w:color="FF0000"/>
              </w:rPr>
            </w:pPr>
            <w:proofErr w:type="gramStart"/>
            <w:r w:rsidRPr="00C151FF">
              <w:rPr>
                <w:rFonts w:hAnsi="標楷體" w:cs="新細明體" w:hint="eastAsia"/>
                <w:kern w:val="0"/>
                <w:sz w:val="28"/>
                <w:szCs w:val="28"/>
                <w:u w:color="FF0000"/>
              </w:rPr>
              <w:t>庫容數</w:t>
            </w:r>
            <w:proofErr w:type="gramEnd"/>
            <w:r w:rsidRPr="00C151FF">
              <w:rPr>
                <w:rFonts w:hAnsi="標楷體" w:cs="新細明體" w:hint="eastAsia"/>
                <w:kern w:val="0"/>
                <w:sz w:val="28"/>
                <w:szCs w:val="28"/>
                <w:u w:color="FF0000"/>
              </w:rPr>
              <w:t>(噸)</w:t>
            </w:r>
          </w:p>
        </w:tc>
        <w:tc>
          <w:tcPr>
            <w:tcW w:w="1840" w:type="dxa"/>
          </w:tcPr>
          <w:p w:rsidR="00DB4850" w:rsidRPr="00C151FF" w:rsidRDefault="00DB4850" w:rsidP="002D3E89">
            <w:pPr>
              <w:autoSpaceDE/>
              <w:autoSpaceDN/>
              <w:spacing w:line="0" w:lineRule="atLeast"/>
              <w:jc w:val="center"/>
              <w:rPr>
                <w:rFonts w:hAnsi="標楷體" w:cs="新細明體"/>
                <w:kern w:val="0"/>
                <w:sz w:val="28"/>
                <w:szCs w:val="28"/>
                <w:u w:color="FF0000"/>
              </w:rPr>
            </w:pPr>
            <w:r w:rsidRPr="00C151FF">
              <w:rPr>
                <w:rFonts w:hAnsi="標楷體" w:cs="新細明體" w:hint="eastAsia"/>
                <w:kern w:val="0"/>
                <w:sz w:val="28"/>
                <w:szCs w:val="28"/>
                <w:u w:color="FF0000"/>
              </w:rPr>
              <w:t>合計</w:t>
            </w:r>
            <w:r w:rsidRPr="00C151FF">
              <w:rPr>
                <w:rFonts w:hAnsi="標楷體" w:cs="新細明體"/>
                <w:kern w:val="0"/>
                <w:sz w:val="28"/>
                <w:szCs w:val="28"/>
                <w:u w:color="FF0000"/>
              </w:rPr>
              <w:t>(</w:t>
            </w:r>
            <w:r w:rsidRPr="00C151FF">
              <w:rPr>
                <w:rFonts w:hAnsi="標楷體" w:cs="新細明體" w:hint="eastAsia"/>
                <w:kern w:val="0"/>
                <w:sz w:val="28"/>
                <w:szCs w:val="28"/>
                <w:u w:color="FF0000"/>
              </w:rPr>
              <w:t>噸</w:t>
            </w:r>
            <w:r w:rsidRPr="00C151FF">
              <w:rPr>
                <w:rFonts w:hAnsi="標楷體" w:cs="新細明體"/>
                <w:kern w:val="0"/>
                <w:sz w:val="28"/>
                <w:szCs w:val="28"/>
                <w:u w:color="FF0000"/>
              </w:rPr>
              <w:t>)</w:t>
            </w:r>
          </w:p>
        </w:tc>
      </w:tr>
      <w:tr w:rsidR="00C151FF" w:rsidRPr="00C151FF" w:rsidTr="002D3E89">
        <w:tc>
          <w:tcPr>
            <w:tcW w:w="850" w:type="dxa"/>
          </w:tcPr>
          <w:p w:rsidR="00DB4850" w:rsidRPr="00C151FF" w:rsidRDefault="00DB4850" w:rsidP="002D3E89">
            <w:pPr>
              <w:autoSpaceDE/>
              <w:autoSpaceDN/>
              <w:spacing w:line="0" w:lineRule="atLeast"/>
              <w:jc w:val="center"/>
              <w:rPr>
                <w:rFonts w:hAnsi="標楷體" w:cs="新細明體"/>
                <w:kern w:val="0"/>
                <w:sz w:val="28"/>
                <w:szCs w:val="28"/>
                <w:u w:color="FF0000"/>
              </w:rPr>
            </w:pPr>
            <w:r w:rsidRPr="00C151FF">
              <w:rPr>
                <w:rFonts w:hAnsi="標楷體" w:cs="新細明體" w:hint="eastAsia"/>
                <w:kern w:val="0"/>
                <w:sz w:val="28"/>
                <w:szCs w:val="28"/>
                <w:u w:color="FF0000"/>
              </w:rPr>
              <w:t>1</w:t>
            </w:r>
          </w:p>
        </w:tc>
        <w:tc>
          <w:tcPr>
            <w:tcW w:w="2041" w:type="dxa"/>
            <w:vAlign w:val="center"/>
          </w:tcPr>
          <w:p w:rsidR="00DB4850" w:rsidRPr="00C151FF" w:rsidRDefault="00DB4850" w:rsidP="002D3E89">
            <w:pPr>
              <w:autoSpaceDE/>
              <w:autoSpaceDN/>
              <w:spacing w:line="0" w:lineRule="atLeast"/>
              <w:jc w:val="center"/>
              <w:rPr>
                <w:rFonts w:hAnsi="標楷體" w:cs="新細明體"/>
                <w:kern w:val="0"/>
                <w:sz w:val="28"/>
                <w:szCs w:val="28"/>
                <w:u w:color="FF0000"/>
              </w:rPr>
            </w:pPr>
            <w:proofErr w:type="gramStart"/>
            <w:r w:rsidRPr="00C151FF">
              <w:rPr>
                <w:rFonts w:hAnsi="標楷體" w:cs="新細明體" w:hint="eastAsia"/>
                <w:kern w:val="0"/>
                <w:sz w:val="28"/>
                <w:szCs w:val="28"/>
                <w:u w:color="FF0000"/>
              </w:rPr>
              <w:t>尚需庫容</w:t>
            </w:r>
            <w:proofErr w:type="gramEnd"/>
          </w:p>
        </w:tc>
        <w:tc>
          <w:tcPr>
            <w:tcW w:w="1984" w:type="dxa"/>
          </w:tcPr>
          <w:p w:rsidR="00DB4850" w:rsidRPr="00C151FF" w:rsidRDefault="00DB4850" w:rsidP="002D3E89">
            <w:pPr>
              <w:autoSpaceDE/>
              <w:autoSpaceDN/>
              <w:spacing w:line="0" w:lineRule="atLeast"/>
              <w:jc w:val="right"/>
              <w:rPr>
                <w:rFonts w:hAnsi="標楷體" w:cs="新細明體"/>
                <w:kern w:val="0"/>
                <w:sz w:val="28"/>
                <w:szCs w:val="28"/>
                <w:u w:color="FF0000"/>
              </w:rPr>
            </w:pPr>
            <w:r w:rsidRPr="00C151FF">
              <w:rPr>
                <w:rFonts w:hAnsi="標楷體" w:cs="新細明體" w:hint="eastAsia"/>
                <w:kern w:val="0"/>
                <w:sz w:val="28"/>
                <w:szCs w:val="28"/>
                <w:u w:color="FF0000"/>
              </w:rPr>
              <w:t>2196.3</w:t>
            </w:r>
          </w:p>
        </w:tc>
        <w:tc>
          <w:tcPr>
            <w:tcW w:w="1840" w:type="dxa"/>
            <w:vMerge w:val="restart"/>
            <w:vAlign w:val="center"/>
          </w:tcPr>
          <w:p w:rsidR="00DB4850" w:rsidRPr="00C151FF" w:rsidRDefault="00DB4850" w:rsidP="002D3E89">
            <w:pPr>
              <w:autoSpaceDE/>
              <w:autoSpaceDN/>
              <w:spacing w:line="0" w:lineRule="atLeast"/>
              <w:jc w:val="right"/>
              <w:rPr>
                <w:rFonts w:hAnsi="標楷體" w:cs="新細明體"/>
                <w:kern w:val="0"/>
                <w:sz w:val="28"/>
                <w:szCs w:val="28"/>
                <w:u w:color="FF0000"/>
              </w:rPr>
            </w:pPr>
            <w:r w:rsidRPr="00C151FF">
              <w:rPr>
                <w:rFonts w:hAnsi="標楷體" w:cs="新細明體" w:hint="eastAsia"/>
                <w:kern w:val="0"/>
                <w:sz w:val="28"/>
                <w:szCs w:val="28"/>
                <w:u w:color="FF0000"/>
              </w:rPr>
              <w:t>4531.7</w:t>
            </w:r>
          </w:p>
        </w:tc>
      </w:tr>
      <w:tr w:rsidR="00C151FF" w:rsidRPr="00C151FF" w:rsidTr="002D3E89">
        <w:tc>
          <w:tcPr>
            <w:tcW w:w="850" w:type="dxa"/>
          </w:tcPr>
          <w:p w:rsidR="00DB4850" w:rsidRPr="00C151FF" w:rsidRDefault="00DB4850" w:rsidP="002D3E89">
            <w:pPr>
              <w:autoSpaceDE/>
              <w:autoSpaceDN/>
              <w:spacing w:line="0" w:lineRule="atLeast"/>
              <w:jc w:val="center"/>
              <w:rPr>
                <w:rFonts w:hAnsi="標楷體" w:cs="新細明體"/>
                <w:kern w:val="0"/>
                <w:sz w:val="28"/>
                <w:szCs w:val="28"/>
                <w:u w:color="FF0000"/>
              </w:rPr>
            </w:pPr>
            <w:r w:rsidRPr="00C151FF">
              <w:rPr>
                <w:rFonts w:hAnsi="標楷體" w:cs="新細明體" w:hint="eastAsia"/>
                <w:kern w:val="0"/>
                <w:sz w:val="28"/>
                <w:szCs w:val="28"/>
                <w:u w:color="FF0000"/>
              </w:rPr>
              <w:t>2</w:t>
            </w:r>
          </w:p>
        </w:tc>
        <w:tc>
          <w:tcPr>
            <w:tcW w:w="2041" w:type="dxa"/>
          </w:tcPr>
          <w:p w:rsidR="00DB4850" w:rsidRPr="00C151FF" w:rsidRDefault="00DB4850" w:rsidP="002D3E89">
            <w:pPr>
              <w:autoSpaceDE/>
              <w:autoSpaceDN/>
              <w:spacing w:line="0" w:lineRule="atLeast"/>
              <w:jc w:val="center"/>
              <w:rPr>
                <w:rFonts w:hAnsi="標楷體" w:cs="新細明體"/>
                <w:kern w:val="0"/>
                <w:sz w:val="28"/>
                <w:szCs w:val="28"/>
                <w:u w:color="FF0000"/>
              </w:rPr>
            </w:pPr>
            <w:r w:rsidRPr="00C151FF">
              <w:rPr>
                <w:rFonts w:hAnsi="標楷體" w:cs="新細明體" w:hint="eastAsia"/>
                <w:kern w:val="0"/>
                <w:sz w:val="28"/>
                <w:szCs w:val="28"/>
                <w:u w:color="FF0000"/>
              </w:rPr>
              <w:t>老</w:t>
            </w:r>
            <w:proofErr w:type="gramStart"/>
            <w:r w:rsidRPr="00C151FF">
              <w:rPr>
                <w:rFonts w:hAnsi="標楷體" w:cs="新細明體" w:hint="eastAsia"/>
                <w:kern w:val="0"/>
                <w:sz w:val="28"/>
                <w:szCs w:val="28"/>
                <w:u w:color="FF0000"/>
              </w:rPr>
              <w:t>舊彈庫汰</w:t>
            </w:r>
            <w:proofErr w:type="gramEnd"/>
            <w:r w:rsidRPr="00C151FF">
              <w:rPr>
                <w:rFonts w:hAnsi="標楷體" w:cs="新細明體" w:hint="eastAsia"/>
                <w:kern w:val="0"/>
                <w:sz w:val="28"/>
                <w:szCs w:val="28"/>
                <w:u w:color="FF0000"/>
              </w:rPr>
              <w:t>除</w:t>
            </w:r>
          </w:p>
        </w:tc>
        <w:tc>
          <w:tcPr>
            <w:tcW w:w="1984" w:type="dxa"/>
          </w:tcPr>
          <w:p w:rsidR="00DB4850" w:rsidRPr="00C151FF" w:rsidRDefault="00DB4850" w:rsidP="002D3E89">
            <w:pPr>
              <w:autoSpaceDE/>
              <w:autoSpaceDN/>
              <w:spacing w:line="0" w:lineRule="atLeast"/>
              <w:jc w:val="right"/>
              <w:rPr>
                <w:rFonts w:hAnsi="標楷體" w:cs="新細明體"/>
                <w:kern w:val="0"/>
                <w:sz w:val="28"/>
                <w:szCs w:val="28"/>
                <w:u w:color="FF0000"/>
              </w:rPr>
            </w:pPr>
            <w:r w:rsidRPr="00C151FF">
              <w:rPr>
                <w:rFonts w:hAnsi="標楷體" w:cs="新細明體" w:hint="eastAsia"/>
                <w:kern w:val="0"/>
                <w:sz w:val="28"/>
                <w:szCs w:val="28"/>
                <w:u w:color="FF0000"/>
              </w:rPr>
              <w:t>2335.4</w:t>
            </w:r>
          </w:p>
        </w:tc>
        <w:tc>
          <w:tcPr>
            <w:tcW w:w="1840" w:type="dxa"/>
            <w:vMerge/>
          </w:tcPr>
          <w:p w:rsidR="00DB4850" w:rsidRPr="00C151FF" w:rsidRDefault="00DB4850" w:rsidP="002D3E89">
            <w:pPr>
              <w:autoSpaceDE/>
              <w:autoSpaceDN/>
              <w:spacing w:line="0" w:lineRule="atLeast"/>
              <w:jc w:val="center"/>
              <w:rPr>
                <w:rFonts w:hAnsi="標楷體" w:cs="新細明體"/>
                <w:kern w:val="0"/>
                <w:sz w:val="28"/>
                <w:szCs w:val="28"/>
                <w:u w:color="FF0000"/>
              </w:rPr>
            </w:pPr>
          </w:p>
        </w:tc>
      </w:tr>
    </w:tbl>
    <w:p w:rsidR="000B6452" w:rsidRPr="00C151FF" w:rsidRDefault="000B6452" w:rsidP="00E845B1">
      <w:pPr>
        <w:pStyle w:val="3"/>
        <w:numPr>
          <w:ilvl w:val="2"/>
          <w:numId w:val="9"/>
        </w:numPr>
        <w:kinsoku w:val="0"/>
        <w:overflowPunct/>
        <w:autoSpaceDE/>
        <w:autoSpaceDN/>
        <w:rPr>
          <w:rFonts w:hAnsi="標楷體"/>
          <w:snapToGrid w:val="0"/>
          <w:kern w:val="0"/>
          <w:szCs w:val="28"/>
        </w:rPr>
      </w:pPr>
      <w:r w:rsidRPr="00C151FF">
        <w:rPr>
          <w:rFonts w:hAnsi="標楷體" w:hint="eastAsia"/>
          <w:snapToGrid w:val="0"/>
          <w:kern w:val="0"/>
          <w:szCs w:val="28"/>
        </w:rPr>
        <w:t>綜上，</w:t>
      </w:r>
      <w:r w:rsidR="009627E1" w:rsidRPr="00C151FF">
        <w:rPr>
          <w:rFonts w:hAnsi="標楷體" w:hint="eastAsia"/>
          <w:snapToGrid w:val="0"/>
          <w:kern w:val="0"/>
          <w:szCs w:val="28"/>
        </w:rPr>
        <w:t>陸勤部辦理</w:t>
      </w:r>
      <w:r w:rsidR="00E01E65" w:rsidRPr="00C151FF">
        <w:rPr>
          <w:rFonts w:hAnsi="標楷體" w:hint="eastAsia"/>
          <w:snapToGrid w:val="0"/>
          <w:kern w:val="0"/>
          <w:szCs w:val="28"/>
        </w:rPr>
        <w:t>湳湖彈庫新建</w:t>
      </w:r>
      <w:r w:rsidR="009627E1" w:rsidRPr="00C151FF">
        <w:rPr>
          <w:rFonts w:hAnsi="標楷體" w:hint="eastAsia"/>
          <w:snapToGrid w:val="0"/>
          <w:kern w:val="0"/>
          <w:szCs w:val="28"/>
        </w:rPr>
        <w:t>彈庫，彈藥庫容需求屢次修正，</w:t>
      </w:r>
      <w:proofErr w:type="gramStart"/>
      <w:r w:rsidR="009627E1" w:rsidRPr="00C151FF">
        <w:rPr>
          <w:rFonts w:hAnsi="標楷體" w:hint="eastAsia"/>
          <w:snapToGrid w:val="0"/>
          <w:kern w:val="0"/>
          <w:szCs w:val="28"/>
        </w:rPr>
        <w:t>雖均係配合</w:t>
      </w:r>
      <w:proofErr w:type="gramEnd"/>
      <w:r w:rsidR="00E01E65" w:rsidRPr="00C151FF">
        <w:rPr>
          <w:rFonts w:hAnsi="標楷體" w:hint="eastAsia"/>
          <w:snapToGrid w:val="0"/>
          <w:kern w:val="0"/>
          <w:szCs w:val="28"/>
        </w:rPr>
        <w:t>95-102年國軍</w:t>
      </w:r>
      <w:proofErr w:type="gramStart"/>
      <w:r w:rsidR="00E01E65" w:rsidRPr="00C151FF">
        <w:rPr>
          <w:rFonts w:hAnsi="標楷體" w:hint="eastAsia"/>
          <w:snapToGrid w:val="0"/>
          <w:kern w:val="0"/>
          <w:szCs w:val="28"/>
        </w:rPr>
        <w:t>加速廢彈處理</w:t>
      </w:r>
      <w:proofErr w:type="gramEnd"/>
      <w:r w:rsidR="00E01E65" w:rsidRPr="00C151FF">
        <w:rPr>
          <w:rFonts w:hAnsi="標楷體" w:hint="eastAsia"/>
          <w:snapToGrid w:val="0"/>
          <w:kern w:val="0"/>
          <w:szCs w:val="28"/>
        </w:rPr>
        <w:t>、</w:t>
      </w:r>
      <w:proofErr w:type="gramStart"/>
      <w:r w:rsidR="00E01E65" w:rsidRPr="00C151FF">
        <w:rPr>
          <w:rFonts w:hAnsi="標楷體" w:hint="eastAsia"/>
          <w:snapToGrid w:val="0"/>
          <w:kern w:val="0"/>
          <w:szCs w:val="28"/>
        </w:rPr>
        <w:t>射訓推耗及</w:t>
      </w:r>
      <w:proofErr w:type="gramEnd"/>
      <w:r w:rsidR="00E01E65" w:rsidRPr="00C151FF">
        <w:rPr>
          <w:rFonts w:hAnsi="標楷體" w:hint="eastAsia"/>
          <w:snapToGrid w:val="0"/>
          <w:kern w:val="0"/>
          <w:szCs w:val="28"/>
        </w:rPr>
        <w:t>配合「精進案」等</w:t>
      </w:r>
      <w:r w:rsidR="009627E1" w:rsidRPr="00C151FF">
        <w:rPr>
          <w:rFonts w:hAnsi="標楷體" w:hint="eastAsia"/>
          <w:snapToGrid w:val="0"/>
          <w:kern w:val="0"/>
          <w:szCs w:val="28"/>
        </w:rPr>
        <w:t>組織精簡政策</w:t>
      </w:r>
      <w:r w:rsidR="00E01E65" w:rsidRPr="00C151FF">
        <w:rPr>
          <w:rFonts w:hAnsi="標楷體" w:hint="eastAsia"/>
          <w:snapToGrid w:val="0"/>
          <w:kern w:val="0"/>
          <w:szCs w:val="28"/>
        </w:rPr>
        <w:t>，</w:t>
      </w:r>
      <w:r w:rsidR="009627E1" w:rsidRPr="00C151FF">
        <w:rPr>
          <w:rFonts w:hAnsi="標楷體" w:hint="eastAsia"/>
          <w:snapToGrid w:val="0"/>
          <w:kern w:val="0"/>
          <w:szCs w:val="28"/>
        </w:rPr>
        <w:t>主動修正檢討，</w:t>
      </w:r>
      <w:proofErr w:type="gramStart"/>
      <w:r w:rsidR="00E01E65" w:rsidRPr="00C151FF">
        <w:rPr>
          <w:rFonts w:hAnsi="標楷體" w:hint="eastAsia"/>
          <w:snapToGrid w:val="0"/>
          <w:kern w:val="0"/>
          <w:szCs w:val="28"/>
        </w:rPr>
        <w:t>致彈庫庫</w:t>
      </w:r>
      <w:proofErr w:type="gramEnd"/>
      <w:r w:rsidR="00E01E65" w:rsidRPr="00C151FF">
        <w:rPr>
          <w:rFonts w:hAnsi="標楷體" w:hint="eastAsia"/>
          <w:snapToGrid w:val="0"/>
          <w:kern w:val="0"/>
          <w:szCs w:val="28"/>
        </w:rPr>
        <w:t>容需求由1萬7,000噸降至5,000噸，惟</w:t>
      </w:r>
      <w:r w:rsidR="009627E1" w:rsidRPr="00C151FF">
        <w:rPr>
          <w:rFonts w:hAnsi="標楷體" w:hint="eastAsia"/>
          <w:snapToGrid w:val="0"/>
          <w:kern w:val="0"/>
          <w:szCs w:val="28"/>
        </w:rPr>
        <w:t>其過程確有未依</w:t>
      </w:r>
      <w:r w:rsidRPr="00C151FF">
        <w:rPr>
          <w:rFonts w:hAnsi="標楷體" w:hint="eastAsia"/>
          <w:snapToGrid w:val="0"/>
          <w:kern w:val="0"/>
          <w:szCs w:val="28"/>
        </w:rPr>
        <w:t>「國軍營</w:t>
      </w:r>
      <w:proofErr w:type="gramStart"/>
      <w:r w:rsidRPr="00C151FF">
        <w:rPr>
          <w:rFonts w:hAnsi="標楷體" w:hint="eastAsia"/>
          <w:snapToGrid w:val="0"/>
          <w:kern w:val="0"/>
          <w:szCs w:val="28"/>
        </w:rPr>
        <w:t>繕</w:t>
      </w:r>
      <w:proofErr w:type="gramEnd"/>
      <w:r w:rsidRPr="00C151FF">
        <w:rPr>
          <w:rFonts w:hAnsi="標楷體" w:hint="eastAsia"/>
          <w:snapToGrid w:val="0"/>
          <w:kern w:val="0"/>
          <w:szCs w:val="28"/>
        </w:rPr>
        <w:t>工程教則」</w:t>
      </w:r>
      <w:r w:rsidR="004F2CA3" w:rsidRPr="00C151FF">
        <w:rPr>
          <w:rFonts w:hAnsi="標楷體" w:hint="eastAsia"/>
          <w:snapToGrid w:val="0"/>
          <w:kern w:val="0"/>
          <w:szCs w:val="28"/>
        </w:rPr>
        <w:t>規定先辦理「湳湖營區購地案」，</w:t>
      </w:r>
      <w:proofErr w:type="gramStart"/>
      <w:r w:rsidR="00E845B1" w:rsidRPr="00C151FF">
        <w:rPr>
          <w:rFonts w:hAnsi="標楷體" w:hint="eastAsia"/>
          <w:snapToGrid w:val="0"/>
          <w:kern w:val="0"/>
          <w:szCs w:val="28"/>
        </w:rPr>
        <w:t>俟</w:t>
      </w:r>
      <w:proofErr w:type="gramEnd"/>
      <w:r w:rsidR="00E845B1" w:rsidRPr="00C151FF">
        <w:rPr>
          <w:rFonts w:hAnsi="標楷體" w:hint="eastAsia"/>
          <w:snapToGrid w:val="0"/>
          <w:kern w:val="0"/>
          <w:szCs w:val="28"/>
        </w:rPr>
        <w:t>湳湖營區完成購地移轉、開發許可及環評等先期</w:t>
      </w:r>
      <w:r w:rsidR="00177200" w:rsidRPr="00C151FF">
        <w:rPr>
          <w:rFonts w:hAnsi="標楷體" w:hint="eastAsia"/>
          <w:snapToGrid w:val="0"/>
          <w:kern w:val="0"/>
          <w:szCs w:val="28"/>
        </w:rPr>
        <w:t>規劃</w:t>
      </w:r>
      <w:r w:rsidR="00E845B1" w:rsidRPr="00C151FF">
        <w:rPr>
          <w:rFonts w:hAnsi="標楷體" w:hint="eastAsia"/>
          <w:snapToGrid w:val="0"/>
          <w:kern w:val="0"/>
          <w:szCs w:val="28"/>
        </w:rPr>
        <w:t>作業後，再</w:t>
      </w:r>
      <w:r w:rsidR="004F2CA3" w:rsidRPr="00C151FF">
        <w:rPr>
          <w:rFonts w:hAnsi="標楷體" w:hint="eastAsia"/>
          <w:snapToGrid w:val="0"/>
          <w:kern w:val="0"/>
          <w:szCs w:val="28"/>
        </w:rPr>
        <w:t>辦理「彈庫興建案」</w:t>
      </w:r>
      <w:r w:rsidR="00E845B1" w:rsidRPr="00C151FF">
        <w:rPr>
          <w:rFonts w:hAnsi="標楷體" w:hint="eastAsia"/>
          <w:snapToGrid w:val="0"/>
          <w:kern w:val="0"/>
          <w:szCs w:val="28"/>
        </w:rPr>
        <w:t>、報</w:t>
      </w:r>
      <w:proofErr w:type="gramStart"/>
      <w:r w:rsidR="00E845B1" w:rsidRPr="00C151FF">
        <w:rPr>
          <w:rFonts w:hAnsi="標楷體" w:hint="eastAsia"/>
          <w:snapToGrid w:val="0"/>
          <w:kern w:val="0"/>
          <w:szCs w:val="28"/>
        </w:rPr>
        <w:t>軍備局工營</w:t>
      </w:r>
      <w:proofErr w:type="gramEnd"/>
      <w:r w:rsidR="00E845B1" w:rsidRPr="00C151FF">
        <w:rPr>
          <w:rFonts w:hAnsi="標楷體" w:hint="eastAsia"/>
          <w:snapToGrid w:val="0"/>
          <w:kern w:val="0"/>
          <w:szCs w:val="28"/>
        </w:rPr>
        <w:t>中心副署，</w:t>
      </w:r>
      <w:r w:rsidRPr="00C151FF">
        <w:rPr>
          <w:rFonts w:hAnsi="標楷體" w:hint="eastAsia"/>
          <w:snapToGrid w:val="0"/>
          <w:kern w:val="0"/>
          <w:szCs w:val="28"/>
        </w:rPr>
        <w:t>致</w:t>
      </w:r>
      <w:r w:rsidR="00E845B1" w:rsidRPr="00C151FF">
        <w:rPr>
          <w:rFonts w:hAnsi="標楷體" w:hint="eastAsia"/>
          <w:snapToGrid w:val="0"/>
          <w:kern w:val="0"/>
          <w:szCs w:val="28"/>
        </w:rPr>
        <w:t>上開2</w:t>
      </w:r>
      <w:r w:rsidRPr="00C151FF">
        <w:rPr>
          <w:rFonts w:hAnsi="標楷體" w:hint="eastAsia"/>
          <w:snapToGrid w:val="0"/>
          <w:kern w:val="0"/>
          <w:szCs w:val="28"/>
        </w:rPr>
        <w:t>建案</w:t>
      </w:r>
      <w:r w:rsidR="004F2CA3" w:rsidRPr="00C151FF">
        <w:rPr>
          <w:rFonts w:hAnsi="標楷體" w:hint="eastAsia"/>
          <w:snapToGrid w:val="0"/>
          <w:kern w:val="0"/>
          <w:szCs w:val="28"/>
        </w:rPr>
        <w:t>空轉2年有餘（94年1月-96年2月）</w:t>
      </w:r>
      <w:r w:rsidR="0071370D" w:rsidRPr="00C151FF">
        <w:rPr>
          <w:rFonts w:hAnsi="標楷體" w:hint="eastAsia"/>
          <w:snapToGrid w:val="0"/>
          <w:kern w:val="0"/>
          <w:szCs w:val="28"/>
        </w:rPr>
        <w:t>等情</w:t>
      </w:r>
      <w:r w:rsidR="00D21B82" w:rsidRPr="00C151FF">
        <w:rPr>
          <w:rFonts w:hAnsi="標楷體" w:hint="eastAsia"/>
          <w:snapToGrid w:val="0"/>
          <w:kern w:val="0"/>
          <w:szCs w:val="28"/>
        </w:rPr>
        <w:t>事</w:t>
      </w:r>
      <w:r w:rsidRPr="00C151FF">
        <w:rPr>
          <w:rFonts w:hAnsi="標楷體" w:hint="eastAsia"/>
          <w:snapToGrid w:val="0"/>
          <w:kern w:val="0"/>
          <w:szCs w:val="28"/>
        </w:rPr>
        <w:t>，陸勤</w:t>
      </w:r>
      <w:proofErr w:type="gramStart"/>
      <w:r w:rsidRPr="00C151FF">
        <w:rPr>
          <w:rFonts w:hAnsi="標楷體" w:hint="eastAsia"/>
          <w:snapToGrid w:val="0"/>
          <w:kern w:val="0"/>
          <w:szCs w:val="28"/>
        </w:rPr>
        <w:t>部及所屬三</w:t>
      </w:r>
      <w:proofErr w:type="gramEnd"/>
      <w:r w:rsidRPr="00C151FF">
        <w:rPr>
          <w:rFonts w:hAnsi="標楷體" w:hint="eastAsia"/>
          <w:snapToGrid w:val="0"/>
          <w:kern w:val="0"/>
          <w:szCs w:val="28"/>
        </w:rPr>
        <w:t>支部</w:t>
      </w:r>
      <w:r w:rsidR="004F2CA3" w:rsidRPr="00C151FF">
        <w:rPr>
          <w:rFonts w:hAnsi="標楷體" w:hint="eastAsia"/>
          <w:snapToGrid w:val="0"/>
          <w:kern w:val="0"/>
          <w:szCs w:val="28"/>
        </w:rPr>
        <w:t>允應確實檢討改進</w:t>
      </w:r>
      <w:r w:rsidRPr="00C151FF">
        <w:rPr>
          <w:rFonts w:hAnsi="標楷體" w:hint="eastAsia"/>
          <w:snapToGrid w:val="0"/>
          <w:kern w:val="0"/>
          <w:szCs w:val="28"/>
        </w:rPr>
        <w:t>。</w:t>
      </w:r>
    </w:p>
    <w:bookmarkEnd w:id="25"/>
    <w:p w:rsidR="000B6452" w:rsidRPr="00C151FF" w:rsidRDefault="000C6857" w:rsidP="0071370D">
      <w:pPr>
        <w:pStyle w:val="2"/>
        <w:numPr>
          <w:ilvl w:val="1"/>
          <w:numId w:val="9"/>
        </w:numPr>
        <w:kinsoku w:val="0"/>
        <w:overflowPunct/>
        <w:autoSpaceDE/>
        <w:autoSpaceDN/>
        <w:rPr>
          <w:rFonts w:hAnsi="標楷體"/>
          <w:b/>
          <w:szCs w:val="28"/>
        </w:rPr>
      </w:pPr>
      <w:r w:rsidRPr="00C151FF">
        <w:rPr>
          <w:rFonts w:hAnsi="標楷體" w:hint="eastAsia"/>
          <w:b/>
          <w:szCs w:val="28"/>
        </w:rPr>
        <w:t>陸勤部辦理</w:t>
      </w:r>
      <w:r w:rsidR="00A01B2E" w:rsidRPr="00C151FF">
        <w:rPr>
          <w:rFonts w:hAnsi="標楷體" w:hint="eastAsia"/>
          <w:b/>
          <w:szCs w:val="28"/>
        </w:rPr>
        <w:t>湳湖</w:t>
      </w:r>
      <w:proofErr w:type="gramStart"/>
      <w:r w:rsidR="00A01B2E" w:rsidRPr="00C151FF">
        <w:rPr>
          <w:rFonts w:hAnsi="標楷體" w:hint="eastAsia"/>
          <w:b/>
          <w:szCs w:val="28"/>
        </w:rPr>
        <w:t>彈庫購地</w:t>
      </w:r>
      <w:proofErr w:type="gramEnd"/>
      <w:r w:rsidR="00CF4D07" w:rsidRPr="00C151FF">
        <w:rPr>
          <w:rFonts w:hAnsi="標楷體" w:hint="eastAsia"/>
          <w:b/>
          <w:szCs w:val="28"/>
        </w:rPr>
        <w:t>案</w:t>
      </w:r>
      <w:r w:rsidR="0071370D" w:rsidRPr="00C151FF">
        <w:rPr>
          <w:rFonts w:hAnsi="標楷體" w:hint="eastAsia"/>
          <w:b/>
          <w:szCs w:val="28"/>
        </w:rPr>
        <w:t>先後</w:t>
      </w:r>
      <w:r w:rsidRPr="00C151FF">
        <w:rPr>
          <w:rFonts w:hAnsi="標楷體" w:hint="eastAsia"/>
          <w:b/>
          <w:szCs w:val="28"/>
        </w:rPr>
        <w:t>因</w:t>
      </w:r>
      <w:r w:rsidR="003D05EC" w:rsidRPr="00C151FF">
        <w:rPr>
          <w:rFonts w:hAnsi="標楷體" w:hint="eastAsia"/>
          <w:b/>
          <w:szCs w:val="28"/>
        </w:rPr>
        <w:t>配合國防部「機敏</w:t>
      </w:r>
      <w:proofErr w:type="gramStart"/>
      <w:r w:rsidR="003D05EC" w:rsidRPr="00C151FF">
        <w:rPr>
          <w:rFonts w:hAnsi="標楷體" w:hint="eastAsia"/>
          <w:b/>
          <w:szCs w:val="28"/>
        </w:rPr>
        <w:t>及超屯彈藥</w:t>
      </w:r>
      <w:proofErr w:type="gramEnd"/>
      <w:r w:rsidR="003D05EC" w:rsidRPr="00C151FF">
        <w:rPr>
          <w:rFonts w:hAnsi="標楷體" w:hint="eastAsia"/>
          <w:b/>
          <w:szCs w:val="28"/>
        </w:rPr>
        <w:t>」</w:t>
      </w:r>
      <w:proofErr w:type="gramStart"/>
      <w:r w:rsidR="003D05EC" w:rsidRPr="00C151FF">
        <w:rPr>
          <w:rFonts w:hAnsi="標楷體" w:hint="eastAsia"/>
          <w:b/>
          <w:szCs w:val="28"/>
        </w:rPr>
        <w:t>調儲至</w:t>
      </w:r>
      <w:proofErr w:type="gramEnd"/>
      <w:r w:rsidR="003D05EC" w:rsidRPr="00C151FF">
        <w:rPr>
          <w:rFonts w:hAnsi="標楷體" w:hint="eastAsia"/>
          <w:b/>
          <w:szCs w:val="28"/>
        </w:rPr>
        <w:t>湳湖營區，「外、離島待整修</w:t>
      </w:r>
      <w:proofErr w:type="gramStart"/>
      <w:r w:rsidR="003D05EC" w:rsidRPr="00C151FF">
        <w:rPr>
          <w:rFonts w:hAnsi="標楷體" w:hint="eastAsia"/>
          <w:b/>
          <w:szCs w:val="28"/>
        </w:rPr>
        <w:t>彈藥回運</w:t>
      </w:r>
      <w:proofErr w:type="gramEnd"/>
      <w:r w:rsidR="003D05EC" w:rsidRPr="00C151FF">
        <w:rPr>
          <w:rFonts w:hAnsi="標楷體" w:hint="eastAsia"/>
          <w:b/>
          <w:szCs w:val="28"/>
        </w:rPr>
        <w:t>」、「接收裁撤單位彈藥」等作業，</w:t>
      </w:r>
      <w:r w:rsidR="0071370D" w:rsidRPr="00C151FF">
        <w:rPr>
          <w:rFonts w:hAnsi="標楷體" w:hint="eastAsia"/>
          <w:b/>
          <w:szCs w:val="28"/>
        </w:rPr>
        <w:t>以及</w:t>
      </w:r>
      <w:r w:rsidR="00127A37" w:rsidRPr="00C151FF">
        <w:rPr>
          <w:rFonts w:hAnsi="標楷體" w:hint="eastAsia"/>
          <w:b/>
          <w:szCs w:val="28"/>
        </w:rPr>
        <w:t>南港彈庫</w:t>
      </w:r>
      <w:r w:rsidR="0071370D" w:rsidRPr="00C151FF">
        <w:rPr>
          <w:rFonts w:hAnsi="標楷體" w:hint="eastAsia"/>
          <w:b/>
          <w:szCs w:val="28"/>
        </w:rPr>
        <w:t>爆炸案等因素，擴大購地面積，並依</w:t>
      </w:r>
      <w:r w:rsidR="00AC146B" w:rsidRPr="00C151FF">
        <w:rPr>
          <w:rFonts w:hAnsi="標楷體" w:hint="eastAsia"/>
          <w:b/>
          <w:szCs w:val="28"/>
        </w:rPr>
        <w:t>國防部「南港彈庫爆炸處理」政策指導及</w:t>
      </w:r>
      <w:r w:rsidR="0071370D" w:rsidRPr="00C151FF">
        <w:rPr>
          <w:rFonts w:hAnsi="標楷體" w:hint="eastAsia"/>
          <w:b/>
          <w:szCs w:val="28"/>
        </w:rPr>
        <w:t>部長指示於96年，以1年時間完成購地</w:t>
      </w:r>
      <w:r w:rsidR="004D1FF9" w:rsidRPr="00C151FF">
        <w:rPr>
          <w:rFonts w:hAnsi="標楷體" w:hint="eastAsia"/>
          <w:b/>
          <w:szCs w:val="28"/>
        </w:rPr>
        <w:t>，</w:t>
      </w:r>
      <w:r w:rsidR="00414675" w:rsidRPr="00C151FF">
        <w:rPr>
          <w:rFonts w:hAnsi="標楷體" w:hint="eastAsia"/>
          <w:b/>
          <w:szCs w:val="28"/>
        </w:rPr>
        <w:t>雖</w:t>
      </w:r>
      <w:r w:rsidR="0071370D" w:rsidRPr="00C151FF">
        <w:rPr>
          <w:rFonts w:hAnsi="標楷體" w:hint="eastAsia"/>
          <w:b/>
          <w:szCs w:val="28"/>
        </w:rPr>
        <w:t>尚</w:t>
      </w:r>
      <w:r w:rsidR="004D1FF9" w:rsidRPr="00C151FF">
        <w:rPr>
          <w:rFonts w:hAnsi="標楷體" w:hint="eastAsia"/>
          <w:b/>
          <w:szCs w:val="28"/>
        </w:rPr>
        <w:t>難</w:t>
      </w:r>
      <w:proofErr w:type="gramStart"/>
      <w:r w:rsidR="00E117B4" w:rsidRPr="00C151FF">
        <w:rPr>
          <w:rFonts w:hAnsi="標楷體" w:hint="eastAsia"/>
          <w:b/>
          <w:szCs w:val="28"/>
        </w:rPr>
        <w:t>遽</w:t>
      </w:r>
      <w:r w:rsidR="004D1FF9" w:rsidRPr="00C151FF">
        <w:rPr>
          <w:rFonts w:hAnsi="標楷體" w:hint="eastAsia"/>
          <w:b/>
          <w:szCs w:val="28"/>
        </w:rPr>
        <w:t>認陸</w:t>
      </w:r>
      <w:proofErr w:type="gramEnd"/>
      <w:r w:rsidR="004D1FF9" w:rsidRPr="00C151FF">
        <w:rPr>
          <w:rFonts w:hAnsi="標楷體" w:hint="eastAsia"/>
          <w:b/>
          <w:szCs w:val="28"/>
        </w:rPr>
        <w:t>勤部未</w:t>
      </w:r>
      <w:proofErr w:type="gramStart"/>
      <w:r w:rsidR="004D1FF9" w:rsidRPr="00C151FF">
        <w:rPr>
          <w:rFonts w:hAnsi="標楷體" w:hint="eastAsia"/>
          <w:b/>
          <w:szCs w:val="28"/>
        </w:rPr>
        <w:t>覈</w:t>
      </w:r>
      <w:proofErr w:type="gramEnd"/>
      <w:r w:rsidR="004D1FF9" w:rsidRPr="00C151FF">
        <w:rPr>
          <w:rFonts w:hAnsi="標楷體" w:hint="eastAsia"/>
          <w:b/>
          <w:szCs w:val="28"/>
        </w:rPr>
        <w:t>實評估</w:t>
      </w:r>
      <w:r w:rsidR="00B2197D" w:rsidRPr="00C151FF">
        <w:rPr>
          <w:rFonts w:hAnsi="標楷體" w:hint="eastAsia"/>
          <w:b/>
          <w:szCs w:val="28"/>
        </w:rPr>
        <w:t>、國防部核定之購地範圍超乎實際所需</w:t>
      </w:r>
      <w:r w:rsidR="00414675" w:rsidRPr="00C151FF">
        <w:rPr>
          <w:rFonts w:hAnsi="標楷體" w:hint="eastAsia"/>
          <w:b/>
          <w:szCs w:val="28"/>
        </w:rPr>
        <w:t>；</w:t>
      </w:r>
      <w:proofErr w:type="gramStart"/>
      <w:r w:rsidR="004D1FF9" w:rsidRPr="00C151FF">
        <w:rPr>
          <w:rFonts w:hAnsi="標楷體" w:hint="eastAsia"/>
          <w:b/>
          <w:szCs w:val="28"/>
        </w:rPr>
        <w:t>惟</w:t>
      </w:r>
      <w:r w:rsidR="000B6452" w:rsidRPr="00C151FF">
        <w:rPr>
          <w:rFonts w:hAnsi="標楷體" w:hint="eastAsia"/>
          <w:b/>
          <w:szCs w:val="28"/>
        </w:rPr>
        <w:t>陸勤部及所屬三</w:t>
      </w:r>
      <w:proofErr w:type="gramEnd"/>
      <w:r w:rsidR="000B6452" w:rsidRPr="00C151FF">
        <w:rPr>
          <w:rFonts w:hAnsi="標楷體" w:hint="eastAsia"/>
          <w:b/>
          <w:szCs w:val="28"/>
        </w:rPr>
        <w:t>支部</w:t>
      </w:r>
      <w:r w:rsidR="004D1FF9" w:rsidRPr="00C151FF">
        <w:rPr>
          <w:rFonts w:hAnsi="標楷體" w:hint="eastAsia"/>
          <w:b/>
          <w:szCs w:val="28"/>
        </w:rPr>
        <w:t>購地之初，即已知悉</w:t>
      </w:r>
      <w:r w:rsidR="000B6452" w:rsidRPr="00C151FF">
        <w:rPr>
          <w:rFonts w:hAnsi="標楷體" w:hint="eastAsia"/>
          <w:b/>
          <w:szCs w:val="28"/>
        </w:rPr>
        <w:t>該區域土地因坡度限制</w:t>
      </w:r>
      <w:r w:rsidR="004D1FF9" w:rsidRPr="00C151FF">
        <w:rPr>
          <w:rFonts w:hAnsi="標楷體" w:hint="eastAsia"/>
          <w:b/>
          <w:szCs w:val="28"/>
        </w:rPr>
        <w:t>，</w:t>
      </w:r>
      <w:r w:rsidR="000B6452" w:rsidRPr="00C151FF">
        <w:rPr>
          <w:rFonts w:hAnsi="標楷體" w:hint="eastAsia"/>
          <w:b/>
          <w:szCs w:val="28"/>
        </w:rPr>
        <w:t>存有無法開發之風險，</w:t>
      </w:r>
      <w:r w:rsidR="004D1FF9" w:rsidRPr="00C151FF">
        <w:rPr>
          <w:rFonts w:hAnsi="標楷體" w:hint="eastAsia"/>
          <w:b/>
          <w:szCs w:val="28"/>
        </w:rPr>
        <w:t>卻寄望</w:t>
      </w:r>
      <w:r w:rsidR="00B2197D" w:rsidRPr="00C151FF">
        <w:rPr>
          <w:rFonts w:hAnsi="標楷體" w:hint="eastAsia"/>
          <w:b/>
          <w:szCs w:val="28"/>
        </w:rPr>
        <w:t>國防部</w:t>
      </w:r>
      <w:r w:rsidR="004D1FF9" w:rsidRPr="00C151FF">
        <w:rPr>
          <w:rFonts w:hAnsi="標楷體" w:hint="eastAsia"/>
          <w:b/>
          <w:szCs w:val="28"/>
        </w:rPr>
        <w:t>與</w:t>
      </w:r>
      <w:r w:rsidR="00B2197D" w:rsidRPr="00C151FF">
        <w:rPr>
          <w:rFonts w:hAnsi="標楷體" w:hint="eastAsia"/>
          <w:b/>
          <w:szCs w:val="28"/>
        </w:rPr>
        <w:t>「非都市土地使用管制規定」、「非都市土地開發審議作業規範」中央</w:t>
      </w:r>
      <w:r w:rsidR="004D1FF9" w:rsidRPr="00C151FF">
        <w:rPr>
          <w:rFonts w:hAnsi="標楷體" w:hint="eastAsia"/>
          <w:b/>
          <w:szCs w:val="28"/>
        </w:rPr>
        <w:t>主管機關</w:t>
      </w:r>
      <w:r w:rsidR="00B2197D" w:rsidRPr="00C151FF">
        <w:rPr>
          <w:rFonts w:hAnsi="標楷體" w:hint="eastAsia"/>
          <w:b/>
          <w:szCs w:val="28"/>
        </w:rPr>
        <w:t>內政部協調修法</w:t>
      </w:r>
      <w:r w:rsidR="0071370D" w:rsidRPr="00C151FF">
        <w:rPr>
          <w:rFonts w:hAnsi="標楷體" w:hint="eastAsia"/>
          <w:b/>
          <w:szCs w:val="28"/>
        </w:rPr>
        <w:t>解決</w:t>
      </w:r>
      <w:r w:rsidR="0076195F" w:rsidRPr="00C151FF">
        <w:rPr>
          <w:rFonts w:hAnsi="標楷體" w:hint="eastAsia"/>
          <w:b/>
          <w:szCs w:val="28"/>
        </w:rPr>
        <w:t>；終因修法未果，而所</w:t>
      </w:r>
      <w:r w:rsidR="00B2197D" w:rsidRPr="00C151FF">
        <w:rPr>
          <w:rFonts w:hAnsi="標楷體" w:hint="eastAsia"/>
          <w:b/>
          <w:szCs w:val="28"/>
        </w:rPr>
        <w:t>完成</w:t>
      </w:r>
      <w:r w:rsidR="004D1FF9" w:rsidRPr="00C151FF">
        <w:rPr>
          <w:rFonts w:hAnsi="標楷體" w:hint="eastAsia"/>
          <w:b/>
          <w:szCs w:val="28"/>
        </w:rPr>
        <w:t>購置土地果因坡度</w:t>
      </w:r>
      <w:r w:rsidR="00B2197D" w:rsidRPr="00C151FF">
        <w:rPr>
          <w:rFonts w:hAnsi="標楷體" w:hint="eastAsia"/>
          <w:b/>
          <w:szCs w:val="28"/>
        </w:rPr>
        <w:t>逾</w:t>
      </w:r>
      <w:r w:rsidR="004D1FF9" w:rsidRPr="00C151FF">
        <w:rPr>
          <w:rFonts w:hAnsi="標楷體" w:hint="eastAsia"/>
          <w:b/>
          <w:szCs w:val="28"/>
        </w:rPr>
        <w:t>30%以上，不得作為建築基地而無法開發，改</w:t>
      </w:r>
      <w:proofErr w:type="gramStart"/>
      <w:r w:rsidR="004D1FF9" w:rsidRPr="00C151FF">
        <w:rPr>
          <w:rFonts w:hAnsi="標楷體" w:hint="eastAsia"/>
          <w:b/>
          <w:szCs w:val="28"/>
        </w:rPr>
        <w:t>採</w:t>
      </w:r>
      <w:proofErr w:type="gramEnd"/>
      <w:r w:rsidR="004D1FF9" w:rsidRPr="00C151FF">
        <w:rPr>
          <w:rFonts w:hAnsi="標楷體" w:hint="eastAsia"/>
          <w:b/>
          <w:szCs w:val="28"/>
        </w:rPr>
        <w:t>「拆除</w:t>
      </w:r>
      <w:proofErr w:type="gramStart"/>
      <w:r w:rsidR="004D1FF9" w:rsidRPr="00C151FF">
        <w:rPr>
          <w:rFonts w:hAnsi="標楷體" w:hint="eastAsia"/>
          <w:b/>
          <w:szCs w:val="28"/>
        </w:rPr>
        <w:t>老舊彈庫</w:t>
      </w:r>
      <w:proofErr w:type="gramEnd"/>
      <w:r w:rsidR="004D1FF9" w:rsidRPr="00C151FF">
        <w:rPr>
          <w:rFonts w:hAnsi="標楷體" w:hint="eastAsia"/>
          <w:b/>
          <w:szCs w:val="28"/>
        </w:rPr>
        <w:t>原址興建」方式辦理</w:t>
      </w:r>
      <w:r w:rsidR="0071370D" w:rsidRPr="00C151FF">
        <w:rPr>
          <w:rFonts w:hAnsi="標楷體" w:hint="eastAsia"/>
          <w:b/>
          <w:szCs w:val="28"/>
        </w:rPr>
        <w:t>。</w:t>
      </w:r>
      <w:r w:rsidR="00B2197D" w:rsidRPr="00C151FF">
        <w:rPr>
          <w:rFonts w:hAnsi="標楷體" w:hint="eastAsia"/>
          <w:b/>
          <w:szCs w:val="28"/>
        </w:rPr>
        <w:t>國防部及所屬陸軍</w:t>
      </w:r>
      <w:r w:rsidR="00177200" w:rsidRPr="00C151FF">
        <w:rPr>
          <w:rFonts w:hAnsi="標楷體" w:hint="eastAsia"/>
          <w:b/>
          <w:szCs w:val="28"/>
        </w:rPr>
        <w:t>司令</w:t>
      </w:r>
      <w:r w:rsidRPr="00C151FF">
        <w:rPr>
          <w:rFonts w:hAnsi="標楷體" w:hint="eastAsia"/>
          <w:b/>
          <w:szCs w:val="28"/>
        </w:rPr>
        <w:t>部、陸勤部、三</w:t>
      </w:r>
      <w:proofErr w:type="gramStart"/>
      <w:r w:rsidRPr="00C151FF">
        <w:rPr>
          <w:rFonts w:hAnsi="標楷體" w:hint="eastAsia"/>
          <w:b/>
          <w:szCs w:val="28"/>
        </w:rPr>
        <w:t>支部均應嚴正</w:t>
      </w:r>
      <w:proofErr w:type="gramEnd"/>
      <w:r w:rsidRPr="00C151FF">
        <w:rPr>
          <w:rFonts w:hAnsi="標楷體" w:hint="eastAsia"/>
          <w:b/>
          <w:szCs w:val="28"/>
        </w:rPr>
        <w:t>確實檢討改進</w:t>
      </w:r>
      <w:r w:rsidR="0071370D" w:rsidRPr="00C151FF">
        <w:rPr>
          <w:rFonts w:hAnsi="標楷體" w:hint="eastAsia"/>
          <w:b/>
          <w:szCs w:val="28"/>
        </w:rPr>
        <w:t>；</w:t>
      </w:r>
      <w:r w:rsidRPr="00C151FF">
        <w:rPr>
          <w:rFonts w:hAnsi="標楷體" w:hint="eastAsia"/>
          <w:b/>
          <w:szCs w:val="28"/>
        </w:rPr>
        <w:t>國防部並應援此為案例，</w:t>
      </w:r>
      <w:proofErr w:type="gramStart"/>
      <w:r w:rsidRPr="00C151FF">
        <w:rPr>
          <w:rFonts w:hAnsi="標楷體" w:hint="eastAsia"/>
          <w:b/>
          <w:szCs w:val="28"/>
        </w:rPr>
        <w:t>教示所</w:t>
      </w:r>
      <w:proofErr w:type="gramEnd"/>
      <w:r w:rsidRPr="00C151FF">
        <w:rPr>
          <w:rFonts w:hAnsi="標楷體" w:hint="eastAsia"/>
          <w:b/>
          <w:szCs w:val="28"/>
        </w:rPr>
        <w:lastRenderedPageBreak/>
        <w:t>轄各軍事機關（構）</w:t>
      </w:r>
      <w:r w:rsidR="00AC146B" w:rsidRPr="00C151FF">
        <w:rPr>
          <w:rFonts w:hAnsi="標楷體" w:hint="eastAsia"/>
          <w:b/>
          <w:szCs w:val="28"/>
        </w:rPr>
        <w:t>，</w:t>
      </w:r>
      <w:proofErr w:type="gramStart"/>
      <w:r w:rsidR="00AC146B" w:rsidRPr="00C151FF">
        <w:rPr>
          <w:rFonts w:hAnsi="標楷體" w:hint="eastAsia"/>
          <w:b/>
          <w:szCs w:val="28"/>
        </w:rPr>
        <w:t>俾免類案</w:t>
      </w:r>
      <w:proofErr w:type="gramEnd"/>
      <w:r w:rsidR="00AC146B" w:rsidRPr="00C151FF">
        <w:rPr>
          <w:rFonts w:hAnsi="標楷體" w:hint="eastAsia"/>
          <w:b/>
          <w:szCs w:val="28"/>
        </w:rPr>
        <w:t>重蹈覆轍</w:t>
      </w:r>
      <w:r w:rsidR="00B2197D" w:rsidRPr="00C151FF">
        <w:rPr>
          <w:rFonts w:hAnsi="標楷體" w:hint="eastAsia"/>
          <w:b/>
          <w:szCs w:val="28"/>
        </w:rPr>
        <w:t>。</w:t>
      </w:r>
    </w:p>
    <w:p w:rsidR="000B6452" w:rsidRPr="00C151FF" w:rsidRDefault="000B6452" w:rsidP="000B6452">
      <w:pPr>
        <w:pStyle w:val="3"/>
        <w:numPr>
          <w:ilvl w:val="2"/>
          <w:numId w:val="9"/>
        </w:numPr>
        <w:kinsoku w:val="0"/>
        <w:overflowPunct/>
        <w:autoSpaceDE/>
        <w:autoSpaceDN/>
        <w:rPr>
          <w:rFonts w:hAnsi="標楷體"/>
          <w:szCs w:val="28"/>
        </w:rPr>
      </w:pPr>
      <w:r w:rsidRPr="00C151FF">
        <w:rPr>
          <w:rFonts w:hAnsi="標楷體" w:hint="eastAsia"/>
          <w:szCs w:val="28"/>
        </w:rPr>
        <w:t>依行為時「國軍不動產管理教則」(</w:t>
      </w:r>
      <w:proofErr w:type="gramStart"/>
      <w:r w:rsidRPr="00C151FF">
        <w:rPr>
          <w:rFonts w:hAnsi="標楷體" w:hint="eastAsia"/>
          <w:szCs w:val="28"/>
        </w:rPr>
        <w:t>88年11月6日令頒</w:t>
      </w:r>
      <w:proofErr w:type="gramEnd"/>
      <w:r w:rsidRPr="00C151FF">
        <w:rPr>
          <w:rFonts w:hAnsi="標楷體"/>
          <w:szCs w:val="28"/>
          <w:vertAlign w:val="superscript"/>
        </w:rPr>
        <w:footnoteReference w:id="7"/>
      </w:r>
      <w:r w:rsidRPr="00C151FF">
        <w:rPr>
          <w:rFonts w:hAnsi="標楷體" w:hint="eastAsia"/>
          <w:szCs w:val="28"/>
        </w:rPr>
        <w:t>)第2章第014點第3款規定略</w:t>
      </w:r>
      <w:proofErr w:type="gramStart"/>
      <w:r w:rsidRPr="00C151FF">
        <w:rPr>
          <w:rFonts w:hAnsi="標楷體" w:hint="eastAsia"/>
          <w:szCs w:val="28"/>
        </w:rPr>
        <w:t>以</w:t>
      </w:r>
      <w:proofErr w:type="gramEnd"/>
      <w:r w:rsidRPr="00C151FF">
        <w:rPr>
          <w:rFonts w:hAnsi="標楷體" w:hint="eastAsia"/>
          <w:szCs w:val="28"/>
        </w:rPr>
        <w:t>：</w:t>
      </w:r>
      <w:r w:rsidRPr="00C151FF">
        <w:rPr>
          <w:rFonts w:hAnsi="標楷體" w:hint="eastAsia"/>
          <w:szCs w:val="28"/>
          <w:u w:val="single"/>
        </w:rPr>
        <w:t>購地計畫應考慮</w:t>
      </w:r>
      <w:proofErr w:type="gramStart"/>
      <w:r w:rsidRPr="00C151FF">
        <w:rPr>
          <w:rFonts w:hAnsi="標楷體" w:hint="eastAsia"/>
          <w:szCs w:val="28"/>
          <w:u w:val="single"/>
        </w:rPr>
        <w:t>週</w:t>
      </w:r>
      <w:proofErr w:type="gramEnd"/>
      <w:r w:rsidRPr="00C151FF">
        <w:rPr>
          <w:rFonts w:hAnsi="標楷體" w:hint="eastAsia"/>
          <w:szCs w:val="28"/>
          <w:u w:val="single"/>
        </w:rPr>
        <w:t>全</w:t>
      </w:r>
      <w:r w:rsidRPr="00C151FF">
        <w:rPr>
          <w:rFonts w:hAnsi="標楷體" w:hint="eastAsia"/>
          <w:szCs w:val="28"/>
        </w:rPr>
        <w:t>，力求完善，凡投資獲得後，應即作經濟有效運用；同教則第2章第016點規定略</w:t>
      </w:r>
      <w:proofErr w:type="gramStart"/>
      <w:r w:rsidRPr="00C151FF">
        <w:rPr>
          <w:rFonts w:hAnsi="標楷體" w:hint="eastAsia"/>
          <w:szCs w:val="28"/>
        </w:rPr>
        <w:t>以</w:t>
      </w:r>
      <w:proofErr w:type="gramEnd"/>
      <w:r w:rsidRPr="00C151FF">
        <w:rPr>
          <w:rFonts w:hAnsi="標楷體" w:hint="eastAsia"/>
          <w:szCs w:val="28"/>
        </w:rPr>
        <w:t>：購地作業程序為一、購地協議；二、申辦用地變更編定或農地變更使用</w:t>
      </w:r>
      <w:r w:rsidRPr="00C151FF">
        <w:rPr>
          <w:rFonts w:hAnsi="標楷體"/>
          <w:szCs w:val="28"/>
          <w:vertAlign w:val="superscript"/>
        </w:rPr>
        <w:footnoteReference w:id="8"/>
      </w:r>
      <w:r w:rsidRPr="00C151FF">
        <w:rPr>
          <w:rFonts w:hAnsi="標楷體" w:hint="eastAsia"/>
          <w:szCs w:val="28"/>
        </w:rPr>
        <w:t>；三、用地測量、分割、</w:t>
      </w:r>
      <w:proofErr w:type="gramStart"/>
      <w:r w:rsidRPr="00C151FF">
        <w:rPr>
          <w:rFonts w:hAnsi="標楷體" w:hint="eastAsia"/>
          <w:szCs w:val="28"/>
        </w:rPr>
        <w:t>豎樁</w:t>
      </w:r>
      <w:proofErr w:type="gramEnd"/>
      <w:r w:rsidRPr="00C151FF">
        <w:rPr>
          <w:rFonts w:hAnsi="標楷體" w:hint="eastAsia"/>
          <w:szCs w:val="28"/>
        </w:rPr>
        <w:t>；四、土地改良物清點；五、請款；六、複查土地及稅賦資料；七、土地價款及土地改良物補償費發放；八、辦理軍用土地完稅；九、登記；十、結案；又前開購地作業程序二、申辦用地變更編定或農地變更使用規定略</w:t>
      </w:r>
      <w:proofErr w:type="gramStart"/>
      <w:r w:rsidRPr="00C151FF">
        <w:rPr>
          <w:rFonts w:hAnsi="標楷體" w:hint="eastAsia"/>
          <w:szCs w:val="28"/>
        </w:rPr>
        <w:t>以</w:t>
      </w:r>
      <w:proofErr w:type="gramEnd"/>
      <w:r w:rsidRPr="00C151FF">
        <w:rPr>
          <w:rFonts w:hAnsi="標楷體" w:hint="eastAsia"/>
          <w:szCs w:val="28"/>
        </w:rPr>
        <w:t>，使用非都市土地，與</w:t>
      </w:r>
      <w:r w:rsidRPr="00C151FF">
        <w:rPr>
          <w:rFonts w:hAnsi="標楷體" w:hint="eastAsia"/>
          <w:szCs w:val="28"/>
          <w:u w:val="single"/>
        </w:rPr>
        <w:t>使用編定不符者，應依「非都市土地使用管制規則」申辦變更編定為特定目的事業用地</w:t>
      </w:r>
      <w:r w:rsidRPr="00C151FF">
        <w:rPr>
          <w:rFonts w:hAnsi="標楷體" w:hint="eastAsia"/>
          <w:szCs w:val="28"/>
        </w:rPr>
        <w:t>。如使用土地面積為</w:t>
      </w:r>
      <w:r w:rsidRPr="00C151FF">
        <w:rPr>
          <w:rFonts w:hAnsi="標楷體" w:hint="eastAsia"/>
          <w:szCs w:val="28"/>
          <w:u w:val="single"/>
        </w:rPr>
        <w:t>2公頃以上者，應依「非都市土地開發審議規範</w:t>
      </w:r>
      <w:r w:rsidR="00CF6A67" w:rsidRPr="00C151FF">
        <w:rPr>
          <w:rStyle w:val="aff1"/>
          <w:rFonts w:hAnsi="標楷體"/>
          <w:szCs w:val="28"/>
        </w:rPr>
        <w:footnoteReference w:id="9"/>
      </w:r>
      <w:r w:rsidRPr="00C151FF">
        <w:rPr>
          <w:rFonts w:hAnsi="標楷體" w:hint="eastAsia"/>
          <w:szCs w:val="28"/>
        </w:rPr>
        <w:t>」</w:t>
      </w:r>
      <w:r w:rsidRPr="00C151FF">
        <w:rPr>
          <w:rFonts w:hAnsi="標楷體" w:hint="eastAsia"/>
          <w:szCs w:val="28"/>
          <w:u w:val="single"/>
        </w:rPr>
        <w:t>辦理</w:t>
      </w:r>
      <w:r w:rsidRPr="00C151FF">
        <w:rPr>
          <w:rFonts w:hAnsi="標楷體" w:hint="eastAsia"/>
          <w:szCs w:val="28"/>
        </w:rPr>
        <w:t>，其涉及</w:t>
      </w:r>
      <w:r w:rsidR="002D3E89" w:rsidRPr="00C151FF">
        <w:rPr>
          <w:rFonts w:hAnsi="標楷體" w:hint="eastAsia"/>
          <w:szCs w:val="28"/>
        </w:rPr>
        <w:t>水保</w:t>
      </w:r>
      <w:r w:rsidRPr="00C151FF">
        <w:rPr>
          <w:rFonts w:hAnsi="標楷體" w:hint="eastAsia"/>
          <w:szCs w:val="28"/>
        </w:rPr>
        <w:t>、環評者，應先妥為規劃；</w:t>
      </w:r>
      <w:r w:rsidRPr="00C151FF">
        <w:rPr>
          <w:rFonts w:hAnsi="標楷體" w:hint="eastAsia"/>
          <w:szCs w:val="28"/>
          <w:u w:val="single"/>
        </w:rPr>
        <w:t>「非都市土地開發審議作業規範」第16點第2項規定略</w:t>
      </w:r>
      <w:proofErr w:type="gramStart"/>
      <w:r w:rsidRPr="00C151FF">
        <w:rPr>
          <w:rFonts w:hAnsi="標楷體" w:hint="eastAsia"/>
          <w:szCs w:val="28"/>
          <w:u w:val="single"/>
        </w:rPr>
        <w:t>以</w:t>
      </w:r>
      <w:proofErr w:type="gramEnd"/>
      <w:r w:rsidRPr="00C151FF">
        <w:rPr>
          <w:rFonts w:hAnsi="標楷體" w:hint="eastAsia"/>
          <w:szCs w:val="28"/>
          <w:u w:val="single"/>
        </w:rPr>
        <w:t>：平均坡度在</w:t>
      </w:r>
      <w:r w:rsidR="00CF6A67" w:rsidRPr="00C151FF">
        <w:rPr>
          <w:rFonts w:hAnsi="標楷體" w:hint="eastAsia"/>
          <w:szCs w:val="28"/>
          <w:u w:val="single"/>
        </w:rPr>
        <w:t>30%</w:t>
      </w:r>
      <w:r w:rsidRPr="00C151FF">
        <w:rPr>
          <w:rFonts w:hAnsi="標楷體" w:hint="eastAsia"/>
          <w:szCs w:val="28"/>
          <w:u w:val="single"/>
        </w:rPr>
        <w:t>以上未逾</w:t>
      </w:r>
      <w:r w:rsidR="002D3E89" w:rsidRPr="00C151FF">
        <w:rPr>
          <w:rFonts w:hAnsi="標楷體" w:hint="eastAsia"/>
          <w:szCs w:val="28"/>
          <w:u w:val="single"/>
        </w:rPr>
        <w:t>40%</w:t>
      </w:r>
      <w:r w:rsidRPr="00C151FF">
        <w:rPr>
          <w:rFonts w:hAnsi="標楷體" w:hint="eastAsia"/>
          <w:szCs w:val="28"/>
          <w:u w:val="single"/>
        </w:rPr>
        <w:t>之地區，不得作為建築基地。</w:t>
      </w:r>
      <w:proofErr w:type="gramStart"/>
      <w:r w:rsidRPr="00C151FF">
        <w:rPr>
          <w:rFonts w:hAnsi="標楷體" w:hint="eastAsia"/>
          <w:snapToGrid w:val="0"/>
          <w:kern w:val="0"/>
          <w:szCs w:val="28"/>
        </w:rPr>
        <w:t>再者，</w:t>
      </w:r>
      <w:proofErr w:type="gramEnd"/>
      <w:r w:rsidRPr="00C151FF">
        <w:rPr>
          <w:rFonts w:hAnsi="標楷體" w:hint="eastAsia"/>
          <w:snapToGrid w:val="0"/>
          <w:kern w:val="0"/>
          <w:szCs w:val="28"/>
        </w:rPr>
        <w:t>依「批號彈藥補給作業手冊」第04009點第1款規定略</w:t>
      </w:r>
      <w:proofErr w:type="gramStart"/>
      <w:r w:rsidRPr="00C151FF">
        <w:rPr>
          <w:rFonts w:hAnsi="標楷體" w:hint="eastAsia"/>
          <w:snapToGrid w:val="0"/>
          <w:kern w:val="0"/>
          <w:szCs w:val="28"/>
        </w:rPr>
        <w:t>以</w:t>
      </w:r>
      <w:proofErr w:type="gramEnd"/>
      <w:r w:rsidRPr="00C151FF">
        <w:rPr>
          <w:rFonts w:hAnsi="標楷體" w:hint="eastAsia"/>
          <w:snapToGrid w:val="0"/>
          <w:kern w:val="0"/>
          <w:szCs w:val="28"/>
        </w:rPr>
        <w:t>：</w:t>
      </w:r>
      <w:proofErr w:type="gramStart"/>
      <w:r w:rsidRPr="00C151FF">
        <w:rPr>
          <w:rFonts w:hAnsi="標楷體" w:hint="eastAsia"/>
          <w:snapToGrid w:val="0"/>
          <w:kern w:val="0"/>
          <w:szCs w:val="28"/>
        </w:rPr>
        <w:t>彈藥量距之</w:t>
      </w:r>
      <w:proofErr w:type="gramEnd"/>
      <w:r w:rsidRPr="00C151FF">
        <w:rPr>
          <w:rFonts w:hAnsi="標楷體" w:hint="eastAsia"/>
          <w:snapToGrid w:val="0"/>
          <w:kern w:val="0"/>
          <w:szCs w:val="28"/>
        </w:rPr>
        <w:t>目的主要在減低彈藥因火災或爆炸所引起之危害與危險，不致波及到其他處所之彈藥及建築物，使損壞減少災害到最小限度；及依行為時之「聯勤兵工彈藥安全手冊」(</w:t>
      </w:r>
      <w:proofErr w:type="gramStart"/>
      <w:r w:rsidRPr="00C151FF">
        <w:rPr>
          <w:rFonts w:hAnsi="標楷體" w:hint="eastAsia"/>
          <w:snapToGrid w:val="0"/>
          <w:kern w:val="0"/>
          <w:szCs w:val="28"/>
        </w:rPr>
        <w:t>91年12月5日令頒</w:t>
      </w:r>
      <w:proofErr w:type="gramEnd"/>
      <w:r w:rsidRPr="00C151FF">
        <w:rPr>
          <w:rFonts w:hAnsi="標楷體"/>
          <w:szCs w:val="28"/>
          <w:vertAlign w:val="superscript"/>
        </w:rPr>
        <w:footnoteReference w:id="10"/>
      </w:r>
      <w:r w:rsidRPr="00C151FF">
        <w:rPr>
          <w:rFonts w:hAnsi="標楷體" w:hint="eastAsia"/>
          <w:szCs w:val="28"/>
        </w:rPr>
        <w:t>)</w:t>
      </w:r>
      <w:r w:rsidRPr="00C151FF">
        <w:rPr>
          <w:rFonts w:hAnsi="標楷體" w:hint="eastAsia"/>
          <w:snapToGrid w:val="0"/>
          <w:kern w:val="0"/>
          <w:szCs w:val="28"/>
        </w:rPr>
        <w:t>第17001點第2款規定略</w:t>
      </w:r>
      <w:proofErr w:type="gramStart"/>
      <w:r w:rsidRPr="00C151FF">
        <w:rPr>
          <w:rFonts w:hAnsi="標楷體" w:hint="eastAsia"/>
          <w:snapToGrid w:val="0"/>
          <w:kern w:val="0"/>
          <w:szCs w:val="28"/>
        </w:rPr>
        <w:t>以</w:t>
      </w:r>
      <w:proofErr w:type="gramEnd"/>
      <w:r w:rsidRPr="00C151FF">
        <w:rPr>
          <w:rFonts w:hAnsi="標楷體" w:hint="eastAsia"/>
          <w:snapToGrid w:val="0"/>
          <w:kern w:val="0"/>
          <w:szCs w:val="28"/>
        </w:rPr>
        <w:t>：為抑制爆炸效果，使用適當程度之防護(如加強庫房之結構等)，均可</w:t>
      </w:r>
      <w:r w:rsidRPr="00C151FF">
        <w:rPr>
          <w:rFonts w:hAnsi="標楷體" w:hint="eastAsia"/>
          <w:snapToGrid w:val="0"/>
          <w:kern w:val="0"/>
          <w:szCs w:val="28"/>
        </w:rPr>
        <w:lastRenderedPageBreak/>
        <w:t>納入考量，</w:t>
      </w:r>
      <w:r w:rsidRPr="00C151FF">
        <w:rPr>
          <w:rFonts w:hAnsi="標楷體" w:hint="eastAsia"/>
          <w:snapToGrid w:val="0"/>
          <w:kern w:val="0"/>
          <w:szCs w:val="28"/>
          <w:u w:val="single"/>
        </w:rPr>
        <w:t>並根據標準</w:t>
      </w:r>
      <w:proofErr w:type="gramStart"/>
      <w:r w:rsidRPr="00C151FF">
        <w:rPr>
          <w:rFonts w:hAnsi="標楷體" w:hint="eastAsia"/>
          <w:snapToGrid w:val="0"/>
          <w:kern w:val="0"/>
          <w:szCs w:val="28"/>
          <w:u w:val="single"/>
        </w:rPr>
        <w:t>量距表</w:t>
      </w:r>
      <w:proofErr w:type="gramEnd"/>
      <w:r w:rsidRPr="00C151FF">
        <w:rPr>
          <w:rFonts w:hAnsi="標楷體" w:hint="eastAsia"/>
          <w:snapToGrid w:val="0"/>
          <w:kern w:val="0"/>
          <w:szCs w:val="28"/>
          <w:u w:val="single"/>
        </w:rPr>
        <w:t>所定之距離作適量的減少</w:t>
      </w:r>
      <w:r w:rsidRPr="00C151FF">
        <w:rPr>
          <w:rFonts w:hAnsi="標楷體" w:hint="eastAsia"/>
          <w:snapToGrid w:val="0"/>
          <w:kern w:val="0"/>
          <w:szCs w:val="28"/>
        </w:rPr>
        <w:t>；同手冊第17007點第1款及第2款規定略</w:t>
      </w:r>
      <w:proofErr w:type="gramStart"/>
      <w:r w:rsidRPr="00C151FF">
        <w:rPr>
          <w:rFonts w:hAnsi="標楷體" w:hint="eastAsia"/>
          <w:snapToGrid w:val="0"/>
          <w:kern w:val="0"/>
          <w:szCs w:val="28"/>
        </w:rPr>
        <w:t>以</w:t>
      </w:r>
      <w:proofErr w:type="gramEnd"/>
      <w:r w:rsidRPr="00C151FF">
        <w:rPr>
          <w:rFonts w:hAnsi="標楷體" w:hint="eastAsia"/>
          <w:snapToGrid w:val="0"/>
          <w:kern w:val="0"/>
          <w:szCs w:val="28"/>
        </w:rPr>
        <w:t>：關於各類火炸藥設施對附近有曝露危險的場所如何能保障其安全，</w:t>
      </w:r>
      <w:r w:rsidRPr="00C151FF">
        <w:rPr>
          <w:rFonts w:hAnsi="標楷體" w:hint="eastAsia"/>
          <w:snapToGrid w:val="0"/>
          <w:kern w:val="0"/>
          <w:szCs w:val="28"/>
          <w:u w:val="single"/>
        </w:rPr>
        <w:t>應根據</w:t>
      </w:r>
      <w:r w:rsidRPr="00C151FF">
        <w:rPr>
          <w:rFonts w:hAnsi="標楷體" w:hint="eastAsia"/>
          <w:snapToGrid w:val="0"/>
          <w:kern w:val="0"/>
          <w:szCs w:val="28"/>
        </w:rPr>
        <w:t>其各個設施內</w:t>
      </w:r>
      <w:r w:rsidRPr="00C151FF">
        <w:rPr>
          <w:rFonts w:hAnsi="標楷體" w:hint="eastAsia"/>
          <w:snapToGrid w:val="0"/>
          <w:kern w:val="0"/>
          <w:szCs w:val="28"/>
          <w:u w:val="single"/>
        </w:rPr>
        <w:t>所存藥量總數及類別，運用</w:t>
      </w:r>
      <w:proofErr w:type="gramStart"/>
      <w:r w:rsidRPr="00C151FF">
        <w:rPr>
          <w:rFonts w:hAnsi="標楷體" w:hint="eastAsia"/>
          <w:snapToGrid w:val="0"/>
          <w:kern w:val="0"/>
          <w:szCs w:val="28"/>
          <w:u w:val="single"/>
        </w:rPr>
        <w:t>量距表</w:t>
      </w:r>
      <w:proofErr w:type="gramEnd"/>
      <w:r w:rsidRPr="00C151FF">
        <w:rPr>
          <w:rFonts w:hAnsi="標楷體" w:hint="eastAsia"/>
          <w:snapToGrid w:val="0"/>
          <w:kern w:val="0"/>
          <w:szCs w:val="28"/>
          <w:u w:val="single"/>
        </w:rPr>
        <w:t>計算其應有之距離</w:t>
      </w:r>
      <w:r w:rsidRPr="00C151FF">
        <w:rPr>
          <w:rFonts w:hAnsi="標楷體" w:hint="eastAsia"/>
          <w:snapToGrid w:val="0"/>
          <w:kern w:val="0"/>
          <w:szCs w:val="28"/>
        </w:rPr>
        <w:t>。</w:t>
      </w:r>
    </w:p>
    <w:p w:rsidR="002D3E89" w:rsidRPr="00C151FF" w:rsidRDefault="002D3E89" w:rsidP="000B6452">
      <w:pPr>
        <w:pStyle w:val="3"/>
        <w:numPr>
          <w:ilvl w:val="2"/>
          <w:numId w:val="9"/>
        </w:numPr>
        <w:kinsoku w:val="0"/>
        <w:overflowPunct/>
        <w:autoSpaceDE/>
        <w:autoSpaceDN/>
        <w:rPr>
          <w:rFonts w:hAnsi="標楷體"/>
          <w:szCs w:val="28"/>
        </w:rPr>
      </w:pPr>
      <w:r w:rsidRPr="00C151FF">
        <w:rPr>
          <w:rFonts w:hAnsi="標楷體" w:hint="eastAsia"/>
          <w:szCs w:val="28"/>
        </w:rPr>
        <w:t>依</w:t>
      </w:r>
      <w:proofErr w:type="gramStart"/>
      <w:r w:rsidRPr="00C151FF">
        <w:rPr>
          <w:rFonts w:hAnsi="標楷體" w:hint="eastAsia"/>
          <w:szCs w:val="28"/>
        </w:rPr>
        <w:t>審計部函報</w:t>
      </w:r>
      <w:proofErr w:type="gramEnd"/>
      <w:r w:rsidRPr="00C151FF">
        <w:rPr>
          <w:rFonts w:hAnsi="標楷體" w:hint="eastAsia"/>
          <w:szCs w:val="28"/>
        </w:rPr>
        <w:t>：</w:t>
      </w:r>
    </w:p>
    <w:p w:rsidR="000B6452" w:rsidRPr="00C151FF" w:rsidRDefault="000B6452" w:rsidP="002D3E89">
      <w:pPr>
        <w:pStyle w:val="4"/>
        <w:numPr>
          <w:ilvl w:val="3"/>
          <w:numId w:val="9"/>
        </w:numPr>
        <w:kinsoku w:val="0"/>
        <w:overflowPunct/>
        <w:autoSpaceDE/>
        <w:autoSpaceDN/>
        <w:rPr>
          <w:rFonts w:hAnsi="標楷體"/>
          <w:szCs w:val="28"/>
        </w:rPr>
      </w:pPr>
      <w:r w:rsidRPr="00C151FF">
        <w:rPr>
          <w:rFonts w:hAnsi="標楷體" w:hint="eastAsia"/>
          <w:szCs w:val="28"/>
        </w:rPr>
        <w:t>陸</w:t>
      </w:r>
      <w:proofErr w:type="gramStart"/>
      <w:r w:rsidRPr="00C151FF">
        <w:rPr>
          <w:rFonts w:hAnsi="標楷體" w:hint="eastAsia"/>
          <w:szCs w:val="28"/>
        </w:rPr>
        <w:t>勤部為解決彈藥超屯及</w:t>
      </w:r>
      <w:proofErr w:type="gramEnd"/>
      <w:r w:rsidRPr="00C151FF">
        <w:rPr>
          <w:rFonts w:hAnsi="標楷體" w:hint="eastAsia"/>
          <w:szCs w:val="28"/>
        </w:rPr>
        <w:t>湳湖營區內</w:t>
      </w:r>
      <w:r w:rsidR="002071E6" w:rsidRPr="00C151FF">
        <w:rPr>
          <w:rFonts w:hAnsi="標楷體" w:hint="eastAsia"/>
          <w:szCs w:val="28"/>
        </w:rPr>
        <w:t>，</w:t>
      </w:r>
      <w:r w:rsidRPr="00C151FF">
        <w:rPr>
          <w:rFonts w:hAnsi="標楷體" w:hint="eastAsia"/>
          <w:szCs w:val="28"/>
        </w:rPr>
        <w:t>軍民雜處</w:t>
      </w:r>
      <w:proofErr w:type="gramStart"/>
      <w:r w:rsidRPr="00C151FF">
        <w:rPr>
          <w:rFonts w:hAnsi="標楷體" w:hint="eastAsia"/>
          <w:szCs w:val="28"/>
        </w:rPr>
        <w:t>與民人進出</w:t>
      </w:r>
      <w:proofErr w:type="gramEnd"/>
      <w:r w:rsidRPr="00C151FF">
        <w:rPr>
          <w:rFonts w:hAnsi="標楷體" w:hint="eastAsia"/>
          <w:szCs w:val="28"/>
        </w:rPr>
        <w:t>營區等問題，於91年間檢討購買湳湖營區周邊山稜線以內土地，以</w:t>
      </w:r>
      <w:proofErr w:type="gramStart"/>
      <w:r w:rsidRPr="00C151FF">
        <w:rPr>
          <w:rFonts w:hAnsi="標楷體" w:hint="eastAsia"/>
          <w:szCs w:val="28"/>
        </w:rPr>
        <w:t>整建彈庫</w:t>
      </w:r>
      <w:proofErr w:type="gramEnd"/>
      <w:r w:rsidRPr="00C151FF">
        <w:rPr>
          <w:rFonts w:hAnsi="標楷體" w:hint="eastAsia"/>
          <w:szCs w:val="28"/>
        </w:rPr>
        <w:t>並確保</w:t>
      </w:r>
      <w:proofErr w:type="gramStart"/>
      <w:r w:rsidRPr="00C151FF">
        <w:rPr>
          <w:rFonts w:hAnsi="標楷體" w:hint="eastAsia"/>
          <w:szCs w:val="28"/>
        </w:rPr>
        <w:t>庫儲安全，惟礙</w:t>
      </w:r>
      <w:proofErr w:type="gramEnd"/>
      <w:r w:rsidRPr="00C151FF">
        <w:rPr>
          <w:rFonts w:hAnsi="標楷體" w:hint="eastAsia"/>
          <w:szCs w:val="28"/>
        </w:rPr>
        <w:t>於周邊土地屬山坡地保育區之農牧及林業用地且坡度多超過</w:t>
      </w:r>
      <w:r w:rsidR="002D3E89" w:rsidRPr="00C151FF">
        <w:rPr>
          <w:rFonts w:hAnsi="標楷體" w:hint="eastAsia"/>
          <w:szCs w:val="28"/>
        </w:rPr>
        <w:t>30%，</w:t>
      </w:r>
      <w:r w:rsidRPr="00C151FF">
        <w:rPr>
          <w:rFonts w:hAnsi="標楷體" w:hint="eastAsia"/>
          <w:szCs w:val="28"/>
        </w:rPr>
        <w:t>無法開發使用，故陳請國防部協助處理。陸勤部</w:t>
      </w:r>
      <w:proofErr w:type="gramStart"/>
      <w:r w:rsidRPr="00C151FF">
        <w:rPr>
          <w:rFonts w:hAnsi="標楷體" w:hint="eastAsia"/>
          <w:szCs w:val="28"/>
        </w:rPr>
        <w:t>嗣</w:t>
      </w:r>
      <w:proofErr w:type="gramEnd"/>
      <w:r w:rsidRPr="00C151FF">
        <w:rPr>
          <w:rFonts w:hAnsi="標楷體" w:hint="eastAsia"/>
          <w:szCs w:val="28"/>
        </w:rPr>
        <w:t>按國軍彈庫未來整體</w:t>
      </w:r>
      <w:r w:rsidR="00177200" w:rsidRPr="00C151FF">
        <w:rPr>
          <w:rFonts w:hAnsi="標楷體" w:hint="eastAsia"/>
          <w:szCs w:val="28"/>
        </w:rPr>
        <w:t>規劃</w:t>
      </w:r>
      <w:r w:rsidRPr="00C151FF">
        <w:rPr>
          <w:rFonts w:hAnsi="標楷體" w:hint="eastAsia"/>
          <w:szCs w:val="28"/>
        </w:rPr>
        <w:t>估算北部地區</w:t>
      </w:r>
      <w:proofErr w:type="gramStart"/>
      <w:r w:rsidRPr="00C151FF">
        <w:rPr>
          <w:rFonts w:hAnsi="標楷體" w:hint="eastAsia"/>
          <w:szCs w:val="28"/>
        </w:rPr>
        <w:t>彈藥庫超屯需求</w:t>
      </w:r>
      <w:proofErr w:type="gramEnd"/>
      <w:r w:rsidRPr="00C151FF">
        <w:rPr>
          <w:rFonts w:hAnsi="標楷體" w:hint="eastAsia"/>
          <w:szCs w:val="28"/>
        </w:rPr>
        <w:t>而重新規劃購地案，依預計於湳湖營區興建17,</w:t>
      </w:r>
      <w:proofErr w:type="gramStart"/>
      <w:r w:rsidRPr="00C151FF">
        <w:rPr>
          <w:rFonts w:hAnsi="標楷體" w:hint="eastAsia"/>
          <w:szCs w:val="28"/>
        </w:rPr>
        <w:t>000噸庫儲</w:t>
      </w:r>
      <w:proofErr w:type="gramEnd"/>
      <w:r w:rsidRPr="00C151FF">
        <w:rPr>
          <w:rFonts w:hAnsi="標楷體" w:hint="eastAsia"/>
          <w:szCs w:val="28"/>
        </w:rPr>
        <w:t>容量之彈庫，</w:t>
      </w:r>
      <w:proofErr w:type="gramStart"/>
      <w:r w:rsidRPr="00C151FF">
        <w:rPr>
          <w:rFonts w:hAnsi="標楷體" w:hint="eastAsia"/>
          <w:szCs w:val="28"/>
        </w:rPr>
        <w:t>精算須獲得</w:t>
      </w:r>
      <w:proofErr w:type="gramEnd"/>
      <w:r w:rsidRPr="00C151FF">
        <w:rPr>
          <w:rFonts w:hAnsi="標楷體" w:hint="eastAsia"/>
          <w:szCs w:val="28"/>
        </w:rPr>
        <w:t>湳湖營區周邊土地面積26.728</w:t>
      </w:r>
      <w:r w:rsidRPr="00C151FF">
        <w:rPr>
          <w:vertAlign w:val="superscript"/>
        </w:rPr>
        <w:footnoteReference w:id="11"/>
      </w:r>
      <w:r w:rsidRPr="00C151FF">
        <w:rPr>
          <w:rFonts w:hAnsi="標楷體" w:hint="eastAsia"/>
          <w:szCs w:val="28"/>
        </w:rPr>
        <w:t>公頃，經於94年12月12日至95年4月21日間分別核定「96-</w:t>
      </w:r>
      <w:proofErr w:type="gramStart"/>
      <w:r w:rsidRPr="00C151FF">
        <w:rPr>
          <w:rFonts w:hAnsi="標楷體" w:hint="eastAsia"/>
          <w:szCs w:val="28"/>
        </w:rPr>
        <w:t>100</w:t>
      </w:r>
      <w:proofErr w:type="gramEnd"/>
      <w:r w:rsidRPr="00C151FF">
        <w:rPr>
          <w:rFonts w:hAnsi="標楷體" w:hint="eastAsia"/>
          <w:szCs w:val="28"/>
        </w:rPr>
        <w:t>年度湳湖營區購地案」可行性評估報告、</w:t>
      </w:r>
      <w:proofErr w:type="gramStart"/>
      <w:r w:rsidRPr="00C151FF">
        <w:rPr>
          <w:rFonts w:hAnsi="標楷體" w:hint="eastAsia"/>
          <w:szCs w:val="28"/>
        </w:rPr>
        <w:t>作需文件及投綱計畫</w:t>
      </w:r>
      <w:proofErr w:type="gramEnd"/>
      <w:r w:rsidRPr="00C151FF">
        <w:rPr>
          <w:rFonts w:hAnsi="標楷體" w:hint="eastAsia"/>
          <w:szCs w:val="28"/>
        </w:rPr>
        <w:t>等建案文件，</w:t>
      </w:r>
      <w:proofErr w:type="gramStart"/>
      <w:r w:rsidRPr="00C151FF">
        <w:rPr>
          <w:rFonts w:hAnsi="標楷體" w:hint="eastAsia"/>
          <w:szCs w:val="28"/>
        </w:rPr>
        <w:t>匡列預算</w:t>
      </w:r>
      <w:proofErr w:type="gramEnd"/>
      <w:r w:rsidRPr="00C151FF">
        <w:rPr>
          <w:rFonts w:hAnsi="標楷體" w:hint="eastAsia"/>
          <w:szCs w:val="28"/>
        </w:rPr>
        <w:t>2億6,582萬餘元，執行期程96至100年度。然為因應95年5月10日南港彈庫爆炸案</w:t>
      </w:r>
      <w:r w:rsidRPr="00C151FF">
        <w:rPr>
          <w:vertAlign w:val="superscript"/>
        </w:rPr>
        <w:footnoteReference w:id="12"/>
      </w:r>
      <w:r w:rsidRPr="00C151FF">
        <w:rPr>
          <w:rFonts w:hAnsi="標楷體" w:hint="eastAsia"/>
          <w:szCs w:val="28"/>
        </w:rPr>
        <w:t>後，民眾陳情事件頻傳，陸勤部</w:t>
      </w:r>
      <w:proofErr w:type="gramStart"/>
      <w:r w:rsidRPr="00C151FF">
        <w:rPr>
          <w:rFonts w:hAnsi="標楷體" w:hint="eastAsia"/>
          <w:szCs w:val="28"/>
        </w:rPr>
        <w:t>爰按庫儲</w:t>
      </w:r>
      <w:proofErr w:type="gramEnd"/>
      <w:r w:rsidRPr="00C151FF">
        <w:rPr>
          <w:rFonts w:hAnsi="標楷體" w:hint="eastAsia"/>
          <w:szCs w:val="28"/>
        </w:rPr>
        <w:t>容量、彈藥庫</w:t>
      </w:r>
      <w:proofErr w:type="gramStart"/>
      <w:r w:rsidRPr="00C151FF">
        <w:rPr>
          <w:rFonts w:hAnsi="標楷體" w:hint="eastAsia"/>
          <w:szCs w:val="28"/>
        </w:rPr>
        <w:t>安全量距</w:t>
      </w:r>
      <w:proofErr w:type="gramEnd"/>
      <w:r w:rsidRPr="00C151FF">
        <w:rPr>
          <w:rFonts w:hAnsi="標楷體" w:hint="eastAsia"/>
          <w:szCs w:val="28"/>
        </w:rPr>
        <w:t>、民眾居住安全及社會觀點等因素重新評估，遂於同年月30日核定</w:t>
      </w:r>
      <w:proofErr w:type="gramStart"/>
      <w:r w:rsidRPr="00C151FF">
        <w:rPr>
          <w:rFonts w:hAnsi="標楷體" w:hint="eastAsia"/>
          <w:szCs w:val="28"/>
        </w:rPr>
        <w:t>修訂作需文件</w:t>
      </w:r>
      <w:proofErr w:type="gramEnd"/>
      <w:r w:rsidRPr="00C151FF">
        <w:rPr>
          <w:rFonts w:hAnsi="標楷體" w:hint="eastAsia"/>
          <w:szCs w:val="28"/>
        </w:rPr>
        <w:t>，</w:t>
      </w:r>
      <w:proofErr w:type="gramStart"/>
      <w:r w:rsidRPr="00C151FF">
        <w:rPr>
          <w:rFonts w:hAnsi="標楷體" w:hint="eastAsia"/>
          <w:szCs w:val="28"/>
        </w:rPr>
        <w:t>匡列預算</w:t>
      </w:r>
      <w:proofErr w:type="gramEnd"/>
      <w:r w:rsidRPr="00C151FF">
        <w:rPr>
          <w:rFonts w:hAnsi="標楷體" w:hint="eastAsia"/>
          <w:szCs w:val="28"/>
        </w:rPr>
        <w:t>7億297萬餘元，執行期程96至100年度。又同年6月陸勤部再次考量爆炸危害範圍檢討購地面積，調整增購</w:t>
      </w:r>
      <w:proofErr w:type="gramStart"/>
      <w:r w:rsidRPr="00C151FF">
        <w:rPr>
          <w:rFonts w:hAnsi="標楷體" w:hint="eastAsia"/>
          <w:szCs w:val="28"/>
        </w:rPr>
        <w:t>山脊線背側</w:t>
      </w:r>
      <w:proofErr w:type="gramEnd"/>
      <w:r w:rsidRPr="00C151FF">
        <w:rPr>
          <w:rFonts w:hAnsi="標楷體" w:hint="eastAsia"/>
          <w:szCs w:val="28"/>
        </w:rPr>
        <w:t>及營區入口處二</w:t>
      </w:r>
      <w:proofErr w:type="gramStart"/>
      <w:r w:rsidRPr="00C151FF">
        <w:rPr>
          <w:rFonts w:hAnsi="標楷體" w:hint="eastAsia"/>
          <w:szCs w:val="28"/>
        </w:rPr>
        <w:t>側民地</w:t>
      </w:r>
      <w:proofErr w:type="gramEnd"/>
      <w:r w:rsidRPr="00C151FF">
        <w:rPr>
          <w:rFonts w:hAnsi="標楷體" w:hint="eastAsia"/>
          <w:szCs w:val="28"/>
        </w:rPr>
        <w:t>至</w:t>
      </w:r>
      <w:proofErr w:type="gramStart"/>
      <w:r w:rsidRPr="00C151FF">
        <w:rPr>
          <w:rFonts w:hAnsi="標楷體" w:hint="eastAsia"/>
          <w:szCs w:val="28"/>
        </w:rPr>
        <w:t>84餘公頃</w:t>
      </w:r>
      <w:proofErr w:type="gramEnd"/>
      <w:r w:rsidRPr="00C151FF">
        <w:rPr>
          <w:rFonts w:hAnsi="標楷體" w:hint="eastAsia"/>
          <w:szCs w:val="28"/>
        </w:rPr>
        <w:t>，並</w:t>
      </w:r>
      <w:r w:rsidRPr="00C151FF">
        <w:rPr>
          <w:rFonts w:hAnsi="標楷體" w:hint="eastAsia"/>
          <w:szCs w:val="28"/>
          <w:u w:val="single"/>
        </w:rPr>
        <w:t>依時任國防部</w:t>
      </w:r>
      <w:r w:rsidR="00286B27" w:rsidRPr="00C151FF">
        <w:rPr>
          <w:rFonts w:hAnsi="標楷體" w:hint="eastAsia"/>
          <w:szCs w:val="28"/>
          <w:u w:val="single"/>
        </w:rPr>
        <w:t>部</w:t>
      </w:r>
      <w:r w:rsidRPr="00C151FF">
        <w:rPr>
          <w:rFonts w:hAnsi="標楷體" w:hint="eastAsia"/>
          <w:szCs w:val="28"/>
          <w:u w:val="single"/>
        </w:rPr>
        <w:t>長李傑指示於96年內執行完</w:t>
      </w:r>
      <w:r w:rsidRPr="00C151FF">
        <w:rPr>
          <w:rFonts w:hAnsi="標楷體" w:hint="eastAsia"/>
          <w:szCs w:val="28"/>
          <w:u w:val="single"/>
        </w:rPr>
        <w:lastRenderedPageBreak/>
        <w:t>畢</w:t>
      </w:r>
      <w:r w:rsidRPr="00C151FF">
        <w:rPr>
          <w:rFonts w:hAnsi="標楷體" w:hint="eastAsia"/>
          <w:szCs w:val="28"/>
        </w:rPr>
        <w:t>，</w:t>
      </w:r>
      <w:proofErr w:type="gramStart"/>
      <w:r w:rsidRPr="00C151FF">
        <w:rPr>
          <w:rFonts w:hAnsi="標楷體" w:hint="eastAsia"/>
          <w:szCs w:val="28"/>
        </w:rPr>
        <w:t>爰</w:t>
      </w:r>
      <w:proofErr w:type="gramEnd"/>
      <w:r w:rsidRPr="00C151FF">
        <w:rPr>
          <w:rFonts w:hAnsi="標楷體" w:hint="eastAsia"/>
          <w:szCs w:val="28"/>
        </w:rPr>
        <w:t>於95年6月19日及20日分別核定</w:t>
      </w:r>
      <w:proofErr w:type="gramStart"/>
      <w:r w:rsidRPr="00C151FF">
        <w:rPr>
          <w:rFonts w:hAnsi="標楷體" w:hint="eastAsia"/>
          <w:szCs w:val="28"/>
        </w:rPr>
        <w:t>修訂作需文件</w:t>
      </w:r>
      <w:proofErr w:type="gramEnd"/>
      <w:r w:rsidRPr="00C151FF">
        <w:rPr>
          <w:rFonts w:hAnsi="標楷體" w:hint="eastAsia"/>
          <w:szCs w:val="28"/>
        </w:rPr>
        <w:t>及可行性評估報告，並依權責報國防部於95年7月25日核定</w:t>
      </w:r>
      <w:proofErr w:type="gramStart"/>
      <w:r w:rsidRPr="00C151FF">
        <w:rPr>
          <w:rFonts w:hAnsi="標楷體" w:hint="eastAsia"/>
          <w:szCs w:val="28"/>
        </w:rPr>
        <w:t>修訂投綱計畫</w:t>
      </w:r>
      <w:proofErr w:type="gramEnd"/>
      <w:r w:rsidRPr="00C151FF">
        <w:rPr>
          <w:rFonts w:hAnsi="標楷體" w:hint="eastAsia"/>
          <w:szCs w:val="28"/>
        </w:rPr>
        <w:t>及計畫名稱修訂為「湳湖營區96年度購地案」，</w:t>
      </w:r>
      <w:proofErr w:type="gramStart"/>
      <w:r w:rsidRPr="00C151FF">
        <w:rPr>
          <w:rFonts w:hAnsi="標楷體" w:hint="eastAsia"/>
          <w:szCs w:val="28"/>
        </w:rPr>
        <w:t>匡列預算</w:t>
      </w:r>
      <w:proofErr w:type="gramEnd"/>
      <w:r w:rsidRPr="00C151FF">
        <w:rPr>
          <w:rFonts w:hAnsi="標楷體" w:hint="eastAsia"/>
          <w:szCs w:val="28"/>
        </w:rPr>
        <w:t>7億2,178萬餘元，執行期程96年度(</w:t>
      </w:r>
      <w:proofErr w:type="gramStart"/>
      <w:r w:rsidRPr="00C151FF">
        <w:rPr>
          <w:rFonts w:hAnsi="標楷體" w:hint="eastAsia"/>
          <w:szCs w:val="28"/>
        </w:rPr>
        <w:t>詳表</w:t>
      </w:r>
      <w:proofErr w:type="gramEnd"/>
      <w:r w:rsidR="00B94757" w:rsidRPr="00C151FF">
        <w:rPr>
          <w:rFonts w:hAnsi="標楷體" w:hint="eastAsia"/>
          <w:szCs w:val="28"/>
        </w:rPr>
        <w:t>5</w:t>
      </w:r>
      <w:r w:rsidRPr="00C151FF">
        <w:rPr>
          <w:rFonts w:hAnsi="標楷體" w:hint="eastAsia"/>
          <w:szCs w:val="28"/>
        </w:rPr>
        <w:t>)。</w:t>
      </w:r>
    </w:p>
    <w:p w:rsidR="00CF6A67" w:rsidRPr="00C151FF" w:rsidRDefault="00CF6A67" w:rsidP="00C225BE">
      <w:pPr>
        <w:pStyle w:val="3"/>
        <w:numPr>
          <w:ilvl w:val="0"/>
          <w:numId w:val="0"/>
        </w:numPr>
        <w:kinsoku w:val="0"/>
        <w:overflowPunct/>
        <w:autoSpaceDE/>
        <w:autoSpaceDN/>
        <w:ind w:leftChars="300" w:left="1020"/>
        <w:jc w:val="center"/>
        <w:rPr>
          <w:rFonts w:hAnsi="標楷體"/>
          <w:szCs w:val="32"/>
        </w:rPr>
      </w:pPr>
      <w:r w:rsidRPr="00C151FF">
        <w:rPr>
          <w:rFonts w:hAnsi="標楷體" w:hint="eastAsia"/>
          <w:szCs w:val="32"/>
        </w:rPr>
        <w:t>表</w:t>
      </w:r>
      <w:r w:rsidR="00B94757" w:rsidRPr="00C151FF">
        <w:rPr>
          <w:rFonts w:hAnsi="標楷體" w:hint="eastAsia"/>
          <w:szCs w:val="32"/>
        </w:rPr>
        <w:t>5</w:t>
      </w:r>
      <w:r w:rsidRPr="00C151FF">
        <w:rPr>
          <w:rFonts w:hAnsi="標楷體" w:hint="eastAsia"/>
          <w:szCs w:val="32"/>
        </w:rPr>
        <w:t xml:space="preserve"> </w:t>
      </w:r>
      <w:r w:rsidR="00B94757" w:rsidRPr="00C151FF">
        <w:rPr>
          <w:rFonts w:hAnsi="標楷體" w:hint="eastAsia"/>
          <w:szCs w:val="32"/>
        </w:rPr>
        <w:t>湳湖營區</w:t>
      </w:r>
      <w:r w:rsidRPr="00C151FF">
        <w:rPr>
          <w:rFonts w:hAnsi="標楷體" w:hint="eastAsia"/>
          <w:szCs w:val="32"/>
        </w:rPr>
        <w:t>購地案</w:t>
      </w:r>
      <w:proofErr w:type="gramStart"/>
      <w:r w:rsidR="00C225BE" w:rsidRPr="00C151FF">
        <w:rPr>
          <w:rFonts w:hAnsi="標楷體" w:hint="eastAsia"/>
          <w:szCs w:val="32"/>
        </w:rPr>
        <w:t>歷次</w:t>
      </w:r>
      <w:r w:rsidRPr="00C151FF">
        <w:rPr>
          <w:rFonts w:hAnsi="標楷體" w:hint="eastAsia"/>
          <w:szCs w:val="32"/>
        </w:rPr>
        <w:t>作需文件</w:t>
      </w:r>
      <w:proofErr w:type="gramEnd"/>
      <w:r w:rsidRPr="00C151FF">
        <w:rPr>
          <w:rFonts w:hAnsi="標楷體" w:hint="eastAsia"/>
          <w:szCs w:val="32"/>
        </w:rPr>
        <w:t>修訂情形一覽表</w:t>
      </w:r>
    </w:p>
    <w:tbl>
      <w:tblPr>
        <w:tblW w:w="8368" w:type="dxa"/>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54"/>
        <w:gridCol w:w="2359"/>
        <w:gridCol w:w="2154"/>
      </w:tblGrid>
      <w:tr w:rsidR="00C151FF" w:rsidRPr="00C151FF" w:rsidTr="00CF6A67">
        <w:tc>
          <w:tcPr>
            <w:tcW w:w="1701"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主要項目</w:t>
            </w:r>
          </w:p>
        </w:tc>
        <w:tc>
          <w:tcPr>
            <w:tcW w:w="2154" w:type="dxa"/>
            <w:shd w:val="clear" w:color="auto" w:fill="auto"/>
            <w:vAlign w:val="center"/>
          </w:tcPr>
          <w:p w:rsidR="00CF6A67" w:rsidRPr="00C151FF" w:rsidRDefault="00CF6A67" w:rsidP="00CF6A67">
            <w:pPr>
              <w:overflowPunct/>
              <w:autoSpaceDE/>
              <w:autoSpaceDN/>
              <w:adjustRightInd w:val="0"/>
              <w:snapToGrid w:val="0"/>
              <w:spacing w:line="200" w:lineRule="atLeast"/>
              <w:jc w:val="center"/>
              <w:rPr>
                <w:rFonts w:hAnsi="標楷體"/>
                <w:sz w:val="24"/>
                <w:szCs w:val="24"/>
              </w:rPr>
            </w:pPr>
            <w:r w:rsidRPr="00C151FF">
              <w:rPr>
                <w:rFonts w:hAnsi="標楷體" w:hint="eastAsia"/>
                <w:sz w:val="24"/>
                <w:szCs w:val="24"/>
              </w:rPr>
              <w:t>原文件</w:t>
            </w:r>
          </w:p>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(95.1.24)</w:t>
            </w:r>
          </w:p>
        </w:tc>
        <w:tc>
          <w:tcPr>
            <w:tcW w:w="2359" w:type="dxa"/>
            <w:shd w:val="clear" w:color="auto" w:fill="auto"/>
            <w:vAlign w:val="center"/>
          </w:tcPr>
          <w:p w:rsidR="00CF6A67" w:rsidRPr="00C151FF" w:rsidRDefault="00CF6A67" w:rsidP="00CF6A67">
            <w:pPr>
              <w:overflowPunct/>
              <w:autoSpaceDE/>
              <w:autoSpaceDN/>
              <w:adjustRightInd w:val="0"/>
              <w:snapToGrid w:val="0"/>
              <w:spacing w:line="200" w:lineRule="atLeast"/>
              <w:jc w:val="center"/>
              <w:rPr>
                <w:rFonts w:hAnsi="標楷體"/>
                <w:sz w:val="24"/>
                <w:szCs w:val="24"/>
              </w:rPr>
            </w:pPr>
            <w:r w:rsidRPr="00C151FF">
              <w:rPr>
                <w:rFonts w:hAnsi="標楷體" w:hint="eastAsia"/>
                <w:sz w:val="24"/>
                <w:szCs w:val="24"/>
              </w:rPr>
              <w:t>第1次修訂</w:t>
            </w:r>
          </w:p>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(95.5.30)</w:t>
            </w:r>
          </w:p>
        </w:tc>
        <w:tc>
          <w:tcPr>
            <w:tcW w:w="2154" w:type="dxa"/>
            <w:shd w:val="clear" w:color="auto" w:fill="auto"/>
            <w:vAlign w:val="center"/>
          </w:tcPr>
          <w:p w:rsidR="00CF6A67" w:rsidRPr="00C151FF" w:rsidRDefault="00CF6A67" w:rsidP="00CF6A67">
            <w:pPr>
              <w:overflowPunct/>
              <w:autoSpaceDE/>
              <w:autoSpaceDN/>
              <w:adjustRightInd w:val="0"/>
              <w:snapToGrid w:val="0"/>
              <w:spacing w:line="200" w:lineRule="atLeast"/>
              <w:jc w:val="center"/>
              <w:rPr>
                <w:rFonts w:hAnsi="標楷體"/>
                <w:sz w:val="24"/>
                <w:szCs w:val="24"/>
              </w:rPr>
            </w:pPr>
            <w:r w:rsidRPr="00C151FF">
              <w:rPr>
                <w:rFonts w:hAnsi="標楷體" w:hint="eastAsia"/>
                <w:sz w:val="24"/>
                <w:szCs w:val="24"/>
              </w:rPr>
              <w:t>第2次修訂</w:t>
            </w:r>
          </w:p>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(95.6.19)</w:t>
            </w:r>
          </w:p>
        </w:tc>
      </w:tr>
      <w:tr w:rsidR="00C151FF" w:rsidRPr="00C151FF" w:rsidTr="00CF6A67">
        <w:tc>
          <w:tcPr>
            <w:tcW w:w="1701"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預算金額</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2億1,658萬餘元</w:t>
            </w:r>
          </w:p>
        </w:tc>
        <w:tc>
          <w:tcPr>
            <w:tcW w:w="2359"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7億297萬餘元</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7億2,178萬餘元</w:t>
            </w:r>
          </w:p>
        </w:tc>
      </w:tr>
      <w:tr w:rsidR="00C151FF" w:rsidRPr="00C151FF" w:rsidTr="00CF6A67">
        <w:tc>
          <w:tcPr>
            <w:tcW w:w="1701"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執行期程</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96-</w:t>
            </w:r>
            <w:proofErr w:type="gramStart"/>
            <w:r w:rsidRPr="00C151FF">
              <w:rPr>
                <w:rFonts w:hAnsi="標楷體" w:hint="eastAsia"/>
                <w:sz w:val="24"/>
                <w:szCs w:val="24"/>
              </w:rPr>
              <w:t>100</w:t>
            </w:r>
            <w:proofErr w:type="gramEnd"/>
            <w:r w:rsidRPr="00C151FF">
              <w:rPr>
                <w:rFonts w:hAnsi="標楷體" w:hint="eastAsia"/>
                <w:sz w:val="24"/>
                <w:szCs w:val="24"/>
              </w:rPr>
              <w:t>年度</w:t>
            </w:r>
          </w:p>
        </w:tc>
        <w:tc>
          <w:tcPr>
            <w:tcW w:w="2359"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96-</w:t>
            </w:r>
            <w:proofErr w:type="gramStart"/>
            <w:r w:rsidRPr="00C151FF">
              <w:rPr>
                <w:rFonts w:hAnsi="標楷體" w:hint="eastAsia"/>
                <w:sz w:val="24"/>
                <w:szCs w:val="24"/>
              </w:rPr>
              <w:t>100</w:t>
            </w:r>
            <w:proofErr w:type="gramEnd"/>
            <w:r w:rsidRPr="00C151FF">
              <w:rPr>
                <w:rFonts w:hAnsi="標楷體" w:hint="eastAsia"/>
                <w:sz w:val="24"/>
                <w:szCs w:val="24"/>
              </w:rPr>
              <w:t>年度</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96年度</w:t>
            </w:r>
          </w:p>
        </w:tc>
      </w:tr>
      <w:tr w:rsidR="00C151FF" w:rsidRPr="00C151FF" w:rsidTr="00CF6A67">
        <w:tc>
          <w:tcPr>
            <w:tcW w:w="1701" w:type="dxa"/>
            <w:shd w:val="clear" w:color="auto" w:fill="auto"/>
            <w:vAlign w:val="center"/>
          </w:tcPr>
          <w:p w:rsidR="00CF6A67" w:rsidRPr="00C151FF" w:rsidRDefault="00CF6A67" w:rsidP="00CF6A67">
            <w:pPr>
              <w:overflowPunct/>
              <w:autoSpaceDE/>
              <w:autoSpaceDN/>
              <w:adjustRightInd w:val="0"/>
              <w:snapToGrid w:val="0"/>
              <w:spacing w:line="320" w:lineRule="atLeast"/>
              <w:ind w:leftChars="-50" w:left="-170"/>
              <w:jc w:val="center"/>
              <w:rPr>
                <w:rFonts w:hAnsi="標楷體"/>
                <w:sz w:val="24"/>
                <w:szCs w:val="24"/>
              </w:rPr>
            </w:pPr>
            <w:r w:rsidRPr="00C151FF">
              <w:rPr>
                <w:rFonts w:hAnsi="標楷體" w:hint="eastAsia"/>
                <w:sz w:val="24"/>
                <w:szCs w:val="24"/>
              </w:rPr>
              <w:t>需求土地範圍</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b/>
                <w:sz w:val="24"/>
                <w:szCs w:val="24"/>
              </w:rPr>
            </w:pPr>
            <w:r w:rsidRPr="00C151FF">
              <w:rPr>
                <w:rFonts w:hAnsi="標楷體" w:hint="eastAsia"/>
                <w:b/>
                <w:sz w:val="24"/>
                <w:szCs w:val="24"/>
              </w:rPr>
              <w:t>26.728公頃</w:t>
            </w:r>
          </w:p>
        </w:tc>
        <w:tc>
          <w:tcPr>
            <w:tcW w:w="2359"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b/>
                <w:sz w:val="24"/>
                <w:szCs w:val="24"/>
              </w:rPr>
            </w:pPr>
            <w:r w:rsidRPr="00C151FF">
              <w:rPr>
                <w:rFonts w:hAnsi="標楷體" w:hint="eastAsia"/>
                <w:b/>
                <w:sz w:val="24"/>
                <w:szCs w:val="24"/>
              </w:rPr>
              <w:t>64.3623公頃</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b/>
                <w:sz w:val="24"/>
                <w:szCs w:val="24"/>
              </w:rPr>
            </w:pPr>
            <w:r w:rsidRPr="00C151FF">
              <w:rPr>
                <w:rFonts w:hAnsi="標楷體" w:hint="eastAsia"/>
                <w:b/>
                <w:sz w:val="24"/>
                <w:szCs w:val="24"/>
              </w:rPr>
              <w:t>84.0048公頃</w:t>
            </w:r>
          </w:p>
        </w:tc>
      </w:tr>
      <w:tr w:rsidR="00C151FF" w:rsidRPr="00C151FF" w:rsidTr="00CF6A67">
        <w:tc>
          <w:tcPr>
            <w:tcW w:w="1701"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彈庫興建</w:t>
            </w:r>
            <w:r w:rsidRPr="00C151FF">
              <w:rPr>
                <w:rFonts w:hAnsi="標楷體"/>
                <w:sz w:val="24"/>
                <w:szCs w:val="24"/>
              </w:rPr>
              <w:br/>
            </w:r>
            <w:r w:rsidRPr="00C151FF">
              <w:rPr>
                <w:rFonts w:hAnsi="標楷體" w:hint="eastAsia"/>
                <w:sz w:val="24"/>
                <w:szCs w:val="24"/>
              </w:rPr>
              <w:t>需求評估</w:t>
            </w:r>
          </w:p>
        </w:tc>
        <w:tc>
          <w:tcPr>
            <w:tcW w:w="2154" w:type="dxa"/>
            <w:shd w:val="clear" w:color="auto" w:fill="auto"/>
            <w:vAlign w:val="center"/>
          </w:tcPr>
          <w:p w:rsidR="00CF6A67" w:rsidRPr="00C151FF" w:rsidRDefault="00CF6A67" w:rsidP="00CF6A67">
            <w:pPr>
              <w:overflowPunct/>
              <w:autoSpaceDE/>
              <w:autoSpaceDN/>
              <w:adjustRightInd w:val="0"/>
              <w:snapToGrid w:val="0"/>
              <w:spacing w:line="200" w:lineRule="atLeast"/>
              <w:rPr>
                <w:rFonts w:hAnsi="標楷體"/>
                <w:sz w:val="24"/>
                <w:szCs w:val="24"/>
              </w:rPr>
            </w:pPr>
            <w:r w:rsidRPr="00C151FF">
              <w:rPr>
                <w:rFonts w:hAnsi="標楷體" w:hint="eastAsia"/>
                <w:sz w:val="24"/>
                <w:szCs w:val="24"/>
              </w:rPr>
              <w:t>庫容需求16,254噸，擬興建17座1千噸彈藥庫。</w:t>
            </w:r>
          </w:p>
        </w:tc>
        <w:tc>
          <w:tcPr>
            <w:tcW w:w="2359" w:type="dxa"/>
            <w:shd w:val="clear" w:color="auto" w:fill="auto"/>
            <w:vAlign w:val="center"/>
          </w:tcPr>
          <w:p w:rsidR="00CF6A67" w:rsidRPr="00C151FF" w:rsidRDefault="00CF6A67" w:rsidP="00CF6A67">
            <w:pPr>
              <w:overflowPunct/>
              <w:autoSpaceDE/>
              <w:autoSpaceDN/>
              <w:adjustRightInd w:val="0"/>
              <w:snapToGrid w:val="0"/>
              <w:spacing w:line="200" w:lineRule="atLeast"/>
              <w:rPr>
                <w:rFonts w:hAnsi="標楷體"/>
                <w:sz w:val="24"/>
                <w:szCs w:val="24"/>
              </w:rPr>
            </w:pPr>
            <w:r w:rsidRPr="00C151FF">
              <w:rPr>
                <w:rFonts w:hAnsi="標楷體" w:hint="eastAsia"/>
                <w:sz w:val="24"/>
                <w:szCs w:val="24"/>
              </w:rPr>
              <w:t>庫容需求16,254噸，擬興建17座1千噸彈藥庫。</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刪除</w:t>
            </w:r>
          </w:p>
        </w:tc>
      </w:tr>
      <w:tr w:rsidR="00C151FF" w:rsidRPr="00C151FF" w:rsidTr="00CF6A67">
        <w:tc>
          <w:tcPr>
            <w:tcW w:w="1701" w:type="dxa"/>
            <w:shd w:val="clear" w:color="auto" w:fill="auto"/>
            <w:vAlign w:val="center"/>
          </w:tcPr>
          <w:p w:rsidR="00CF6A67" w:rsidRPr="00C151FF" w:rsidRDefault="00CF6A67" w:rsidP="00CF6A67">
            <w:pPr>
              <w:overflowPunct/>
              <w:autoSpaceDE/>
              <w:autoSpaceDN/>
              <w:adjustRightInd w:val="0"/>
              <w:snapToGrid w:val="0"/>
              <w:spacing w:line="320" w:lineRule="atLeast"/>
              <w:ind w:leftChars="-50" w:left="-170"/>
              <w:jc w:val="center"/>
              <w:rPr>
                <w:rFonts w:hAnsi="標楷體"/>
                <w:sz w:val="24"/>
                <w:szCs w:val="24"/>
              </w:rPr>
            </w:pPr>
            <w:r w:rsidRPr="00C151FF">
              <w:rPr>
                <w:rFonts w:hAnsi="標楷體" w:hint="eastAsia"/>
                <w:sz w:val="24"/>
                <w:szCs w:val="24"/>
              </w:rPr>
              <w:t>先期規劃作業</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無</w:t>
            </w:r>
          </w:p>
        </w:tc>
        <w:tc>
          <w:tcPr>
            <w:tcW w:w="2359" w:type="dxa"/>
            <w:shd w:val="clear" w:color="auto" w:fill="auto"/>
            <w:vAlign w:val="center"/>
          </w:tcPr>
          <w:p w:rsidR="00CF6A67" w:rsidRPr="00C151FF" w:rsidRDefault="00CF6A67" w:rsidP="00CF6A67">
            <w:pPr>
              <w:overflowPunct/>
              <w:autoSpaceDE/>
              <w:autoSpaceDN/>
              <w:adjustRightInd w:val="0"/>
              <w:snapToGrid w:val="0"/>
              <w:spacing w:line="200" w:lineRule="atLeast"/>
              <w:rPr>
                <w:rFonts w:hAnsi="標楷體"/>
                <w:sz w:val="24"/>
                <w:szCs w:val="24"/>
              </w:rPr>
            </w:pPr>
            <w:r w:rsidRPr="00C151FF">
              <w:rPr>
                <w:rFonts w:hAnsi="標楷體" w:hint="eastAsia"/>
                <w:sz w:val="24"/>
                <w:szCs w:val="24"/>
              </w:rPr>
              <w:t>國防部聯參審查意見修正增列於96至99年期間完成</w:t>
            </w:r>
            <w:proofErr w:type="gramStart"/>
            <w:r w:rsidRPr="00C151FF">
              <w:rPr>
                <w:rFonts w:hAnsi="標楷體" w:hint="eastAsia"/>
                <w:sz w:val="24"/>
                <w:szCs w:val="24"/>
              </w:rPr>
              <w:t>鑑</w:t>
            </w:r>
            <w:proofErr w:type="gramEnd"/>
            <w:r w:rsidRPr="00C151FF">
              <w:rPr>
                <w:rFonts w:hAnsi="標楷體" w:hint="eastAsia"/>
                <w:sz w:val="24"/>
                <w:szCs w:val="24"/>
              </w:rPr>
              <w:t>界、測量、鑽探、環境影響評估、區域開發計畫等工作項目。</w:t>
            </w:r>
          </w:p>
        </w:tc>
        <w:tc>
          <w:tcPr>
            <w:tcW w:w="2154" w:type="dxa"/>
            <w:shd w:val="clear" w:color="auto" w:fill="auto"/>
            <w:vAlign w:val="center"/>
          </w:tcPr>
          <w:p w:rsidR="00CF6A67" w:rsidRPr="00C151FF" w:rsidRDefault="00CF6A67" w:rsidP="00CF6A67">
            <w:pPr>
              <w:overflowPunct/>
              <w:autoSpaceDE/>
              <w:autoSpaceDN/>
              <w:adjustRightInd w:val="0"/>
              <w:snapToGrid w:val="0"/>
              <w:spacing w:line="320" w:lineRule="atLeast"/>
              <w:jc w:val="center"/>
              <w:rPr>
                <w:rFonts w:hAnsi="標楷體"/>
                <w:sz w:val="24"/>
                <w:szCs w:val="24"/>
              </w:rPr>
            </w:pPr>
            <w:r w:rsidRPr="00C151FF">
              <w:rPr>
                <w:rFonts w:hAnsi="標楷體" w:hint="eastAsia"/>
                <w:sz w:val="24"/>
                <w:szCs w:val="24"/>
              </w:rPr>
              <w:t>刪除</w:t>
            </w:r>
          </w:p>
        </w:tc>
      </w:tr>
    </w:tbl>
    <w:p w:rsidR="00B94757" w:rsidRPr="00C151FF" w:rsidRDefault="00B94757" w:rsidP="00CC6EB3">
      <w:pPr>
        <w:pStyle w:val="4"/>
        <w:numPr>
          <w:ilvl w:val="0"/>
          <w:numId w:val="0"/>
        </w:numPr>
        <w:kinsoku w:val="0"/>
        <w:overflowPunct/>
        <w:autoSpaceDE/>
        <w:autoSpaceDN/>
        <w:ind w:leftChars="400" w:left="1361"/>
        <w:rPr>
          <w:rFonts w:hAnsi="標楷體"/>
          <w:sz w:val="24"/>
          <w:szCs w:val="24"/>
        </w:rPr>
      </w:pPr>
      <w:r w:rsidRPr="00C151FF">
        <w:rPr>
          <w:rFonts w:hAnsi="標楷體" w:hint="eastAsia"/>
          <w:sz w:val="24"/>
          <w:szCs w:val="24"/>
        </w:rPr>
        <w:t>資料來源：審計部整理自陸勤部提供資料。</w:t>
      </w:r>
    </w:p>
    <w:p w:rsidR="000B6452" w:rsidRPr="00C151FF" w:rsidRDefault="000B6452" w:rsidP="00286B27">
      <w:pPr>
        <w:pStyle w:val="4"/>
        <w:numPr>
          <w:ilvl w:val="3"/>
          <w:numId w:val="9"/>
        </w:numPr>
        <w:kinsoku w:val="0"/>
        <w:overflowPunct/>
        <w:autoSpaceDE/>
        <w:autoSpaceDN/>
        <w:rPr>
          <w:rFonts w:hAnsi="標楷體"/>
          <w:snapToGrid w:val="0"/>
          <w:kern w:val="0"/>
          <w:szCs w:val="28"/>
        </w:rPr>
      </w:pPr>
      <w:r w:rsidRPr="00C151FF">
        <w:rPr>
          <w:rFonts w:hAnsi="標楷體" w:hint="eastAsia"/>
          <w:snapToGrid w:val="0"/>
          <w:kern w:val="0"/>
          <w:szCs w:val="28"/>
        </w:rPr>
        <w:t>經查，陸勤部95年1月24日核定「96-</w:t>
      </w:r>
      <w:proofErr w:type="gramStart"/>
      <w:r w:rsidRPr="00C151FF">
        <w:rPr>
          <w:rFonts w:hAnsi="標楷體" w:hint="eastAsia"/>
          <w:snapToGrid w:val="0"/>
          <w:kern w:val="0"/>
          <w:szCs w:val="28"/>
        </w:rPr>
        <w:t>100</w:t>
      </w:r>
      <w:proofErr w:type="gramEnd"/>
      <w:r w:rsidRPr="00C151FF">
        <w:rPr>
          <w:rFonts w:hAnsi="標楷體" w:hint="eastAsia"/>
          <w:snapToGrid w:val="0"/>
          <w:kern w:val="0"/>
          <w:szCs w:val="28"/>
        </w:rPr>
        <w:t>年度湳湖營區購地案」</w:t>
      </w:r>
      <w:proofErr w:type="gramStart"/>
      <w:r w:rsidRPr="00C151FF">
        <w:rPr>
          <w:rFonts w:hAnsi="標楷體" w:hint="eastAsia"/>
          <w:snapToGrid w:val="0"/>
          <w:kern w:val="0"/>
          <w:szCs w:val="28"/>
        </w:rPr>
        <w:t>作需文件</w:t>
      </w:r>
      <w:proofErr w:type="gramEnd"/>
      <w:r w:rsidRPr="00C151FF">
        <w:rPr>
          <w:rFonts w:hAnsi="標楷體" w:hint="eastAsia"/>
          <w:snapToGrid w:val="0"/>
          <w:kern w:val="0"/>
          <w:szCs w:val="28"/>
        </w:rPr>
        <w:t>載</w:t>
      </w:r>
      <w:proofErr w:type="gramStart"/>
      <w:r w:rsidRPr="00C151FF">
        <w:rPr>
          <w:rFonts w:hAnsi="標楷體" w:hint="eastAsia"/>
          <w:snapToGrid w:val="0"/>
          <w:kern w:val="0"/>
          <w:szCs w:val="28"/>
        </w:rPr>
        <w:t>以</w:t>
      </w:r>
      <w:proofErr w:type="gramEnd"/>
      <w:r w:rsidRPr="00C151FF">
        <w:rPr>
          <w:rFonts w:hAnsi="標楷體" w:hint="eastAsia"/>
          <w:snapToGrid w:val="0"/>
          <w:kern w:val="0"/>
          <w:szCs w:val="28"/>
        </w:rPr>
        <w:t>，本案主要係為興建17,000噸彈庫所需而購置民地。</w:t>
      </w:r>
      <w:proofErr w:type="gramStart"/>
      <w:r w:rsidRPr="00C151FF">
        <w:rPr>
          <w:rFonts w:hAnsi="標楷體" w:hint="eastAsia"/>
          <w:snapToGrid w:val="0"/>
          <w:kern w:val="0"/>
          <w:szCs w:val="28"/>
        </w:rPr>
        <w:t>嗣</w:t>
      </w:r>
      <w:proofErr w:type="gramEnd"/>
      <w:r w:rsidRPr="00C151FF">
        <w:rPr>
          <w:rFonts w:hAnsi="標楷體" w:hint="eastAsia"/>
          <w:snapToGrid w:val="0"/>
          <w:kern w:val="0"/>
          <w:szCs w:val="28"/>
        </w:rPr>
        <w:t>為因應工程建案需求，考量待籌購土地面積逾10公頃，且為山坡地保育區，依上開「國軍不動產管理教則」第2章第016點規定之購地程序，</w:t>
      </w:r>
      <w:r w:rsidRPr="00C151FF">
        <w:rPr>
          <w:rFonts w:hAnsi="標楷體" w:hint="eastAsia"/>
          <w:snapToGrid w:val="0"/>
          <w:kern w:val="0"/>
          <w:szCs w:val="28"/>
          <w:u w:val="single"/>
        </w:rPr>
        <w:t>須先辦理環評、水保、變更土地使用編定等先期</w:t>
      </w:r>
      <w:r w:rsidR="00177200" w:rsidRPr="00C151FF">
        <w:rPr>
          <w:rFonts w:hAnsi="標楷體" w:hint="eastAsia"/>
          <w:snapToGrid w:val="0"/>
          <w:kern w:val="0"/>
          <w:szCs w:val="28"/>
          <w:u w:val="single"/>
        </w:rPr>
        <w:t>規劃</w:t>
      </w:r>
      <w:r w:rsidRPr="00C151FF">
        <w:rPr>
          <w:rFonts w:hAnsi="標楷體" w:hint="eastAsia"/>
          <w:snapToGrid w:val="0"/>
          <w:kern w:val="0"/>
          <w:szCs w:val="28"/>
          <w:u w:val="single"/>
        </w:rPr>
        <w:t>作業</w:t>
      </w:r>
      <w:r w:rsidRPr="00C151FF">
        <w:rPr>
          <w:rFonts w:hAnsi="標楷體" w:hint="eastAsia"/>
          <w:snapToGrid w:val="0"/>
          <w:kern w:val="0"/>
          <w:szCs w:val="28"/>
        </w:rPr>
        <w:t>。</w:t>
      </w:r>
      <w:proofErr w:type="gramStart"/>
      <w:r w:rsidRPr="00C151FF">
        <w:rPr>
          <w:rFonts w:hAnsi="標楷體" w:hint="eastAsia"/>
          <w:snapToGrid w:val="0"/>
          <w:kern w:val="0"/>
          <w:szCs w:val="28"/>
        </w:rPr>
        <w:t>爰</w:t>
      </w:r>
      <w:proofErr w:type="gramEnd"/>
      <w:r w:rsidRPr="00C151FF">
        <w:rPr>
          <w:rFonts w:hAnsi="標楷體" w:hint="eastAsia"/>
          <w:snapToGrid w:val="0"/>
          <w:kern w:val="0"/>
          <w:szCs w:val="28"/>
        </w:rPr>
        <w:t>規劃於96至98年度完成上述先期</w:t>
      </w:r>
      <w:r w:rsidR="00177200" w:rsidRPr="00C151FF">
        <w:rPr>
          <w:rFonts w:hAnsi="標楷體" w:hint="eastAsia"/>
          <w:snapToGrid w:val="0"/>
          <w:kern w:val="0"/>
          <w:szCs w:val="28"/>
        </w:rPr>
        <w:t>規劃</w:t>
      </w:r>
      <w:r w:rsidRPr="00C151FF">
        <w:rPr>
          <w:rFonts w:hAnsi="標楷體" w:hint="eastAsia"/>
          <w:snapToGrid w:val="0"/>
          <w:kern w:val="0"/>
          <w:szCs w:val="28"/>
        </w:rPr>
        <w:t>工作，</w:t>
      </w:r>
      <w:proofErr w:type="gramStart"/>
      <w:r w:rsidRPr="00C151FF">
        <w:rPr>
          <w:rFonts w:hAnsi="標楷體" w:hint="eastAsia"/>
          <w:snapToGrid w:val="0"/>
          <w:kern w:val="0"/>
          <w:szCs w:val="28"/>
        </w:rPr>
        <w:t>俟</w:t>
      </w:r>
      <w:proofErr w:type="gramEnd"/>
      <w:r w:rsidRPr="00C151FF">
        <w:rPr>
          <w:rFonts w:hAnsi="標楷體" w:hint="eastAsia"/>
          <w:snapToGrid w:val="0"/>
          <w:kern w:val="0"/>
          <w:szCs w:val="28"/>
        </w:rPr>
        <w:t>確認開發許可後，再於99至100年價購所需土地，以確保土地符合國防設施使用。</w:t>
      </w:r>
      <w:proofErr w:type="gramStart"/>
      <w:r w:rsidRPr="00C151FF">
        <w:rPr>
          <w:rFonts w:hAnsi="標楷體" w:hint="eastAsia"/>
          <w:snapToGrid w:val="0"/>
          <w:kern w:val="0"/>
          <w:szCs w:val="28"/>
        </w:rPr>
        <w:t>迨</w:t>
      </w:r>
      <w:proofErr w:type="gramEnd"/>
      <w:r w:rsidRPr="00C151FF">
        <w:rPr>
          <w:rFonts w:hAnsi="標楷體" w:hint="eastAsia"/>
          <w:snapToGrid w:val="0"/>
          <w:kern w:val="0"/>
          <w:szCs w:val="28"/>
        </w:rPr>
        <w:t>陸勤部後續為因應南港彈庫爆炸案而於95年6月19日核定修訂「湳湖營區96年度購地案」</w:t>
      </w:r>
      <w:proofErr w:type="gramStart"/>
      <w:r w:rsidRPr="00C151FF">
        <w:rPr>
          <w:rFonts w:hAnsi="標楷體" w:hint="eastAsia"/>
          <w:snapToGrid w:val="0"/>
          <w:kern w:val="0"/>
          <w:szCs w:val="28"/>
        </w:rPr>
        <w:t>作需文件</w:t>
      </w:r>
      <w:proofErr w:type="gramEnd"/>
      <w:r w:rsidRPr="00C151FF">
        <w:rPr>
          <w:rFonts w:hAnsi="標楷體" w:hint="eastAsia"/>
          <w:snapToGrid w:val="0"/>
          <w:kern w:val="0"/>
          <w:szCs w:val="28"/>
        </w:rPr>
        <w:t>時，因考量彈庫</w:t>
      </w:r>
      <w:proofErr w:type="gramStart"/>
      <w:r w:rsidRPr="00C151FF">
        <w:rPr>
          <w:rFonts w:hAnsi="標楷體" w:hint="eastAsia"/>
          <w:snapToGrid w:val="0"/>
          <w:kern w:val="0"/>
          <w:szCs w:val="28"/>
        </w:rPr>
        <w:t>安全量距</w:t>
      </w:r>
      <w:proofErr w:type="gramEnd"/>
      <w:r w:rsidRPr="00C151FF">
        <w:rPr>
          <w:rFonts w:hAnsi="標楷體" w:hint="eastAsia"/>
          <w:snapToGrid w:val="0"/>
          <w:kern w:val="0"/>
          <w:szCs w:val="28"/>
        </w:rPr>
        <w:t>、周邊民眾安</w:t>
      </w:r>
      <w:r w:rsidRPr="00C151FF">
        <w:rPr>
          <w:rFonts w:hAnsi="標楷體" w:hint="eastAsia"/>
          <w:snapToGrid w:val="0"/>
          <w:kern w:val="0"/>
          <w:szCs w:val="28"/>
        </w:rPr>
        <w:lastRenderedPageBreak/>
        <w:t>全及奉部長李傑指示調整期程等因素，而將本案之需求目標修訂為提升整體後勤支援效能，並修正執行期程於96年度完成土地獲得，刪除環評、水保、開發許可、變更使用編定等先期</w:t>
      </w:r>
      <w:r w:rsidR="00177200" w:rsidRPr="00C151FF">
        <w:rPr>
          <w:rFonts w:hAnsi="標楷體" w:hint="eastAsia"/>
          <w:snapToGrid w:val="0"/>
          <w:kern w:val="0"/>
          <w:szCs w:val="28"/>
        </w:rPr>
        <w:t>規劃</w:t>
      </w:r>
      <w:r w:rsidRPr="00C151FF">
        <w:rPr>
          <w:rFonts w:hAnsi="標楷體" w:hint="eastAsia"/>
          <w:snapToGrid w:val="0"/>
          <w:kern w:val="0"/>
          <w:szCs w:val="28"/>
        </w:rPr>
        <w:t>作業。惟三支部於95年6月16日</w:t>
      </w:r>
      <w:r w:rsidRPr="00C151FF">
        <w:rPr>
          <w:snapToGrid w:val="0"/>
          <w:kern w:val="0"/>
          <w:vertAlign w:val="superscript"/>
        </w:rPr>
        <w:footnoteReference w:id="13"/>
      </w:r>
      <w:r w:rsidRPr="00C151FF">
        <w:rPr>
          <w:rFonts w:hAnsi="標楷體" w:hint="eastAsia"/>
          <w:snapToGrid w:val="0"/>
          <w:kern w:val="0"/>
          <w:szCs w:val="28"/>
        </w:rPr>
        <w:t>報陸</w:t>
      </w:r>
      <w:proofErr w:type="gramStart"/>
      <w:r w:rsidRPr="00C151FF">
        <w:rPr>
          <w:rFonts w:hAnsi="標楷體" w:hint="eastAsia"/>
          <w:snapToGrid w:val="0"/>
          <w:kern w:val="0"/>
          <w:szCs w:val="28"/>
        </w:rPr>
        <w:t>勤部於同年</w:t>
      </w:r>
      <w:proofErr w:type="gramEnd"/>
      <w:r w:rsidRPr="00C151FF">
        <w:rPr>
          <w:rFonts w:hAnsi="標楷體" w:hint="eastAsia"/>
          <w:snapToGrid w:val="0"/>
          <w:kern w:val="0"/>
          <w:szCs w:val="28"/>
        </w:rPr>
        <w:t>月19日核定修訂建案文件時，未</w:t>
      </w:r>
      <w:proofErr w:type="gramStart"/>
      <w:r w:rsidRPr="00C151FF">
        <w:rPr>
          <w:rFonts w:hAnsi="標楷體" w:hint="eastAsia"/>
          <w:snapToGrid w:val="0"/>
          <w:kern w:val="0"/>
          <w:szCs w:val="28"/>
        </w:rPr>
        <w:t>覈</w:t>
      </w:r>
      <w:proofErr w:type="gramEnd"/>
      <w:r w:rsidRPr="00C151FF">
        <w:rPr>
          <w:rFonts w:hAnsi="標楷體" w:hint="eastAsia"/>
          <w:snapToGrid w:val="0"/>
          <w:kern w:val="0"/>
          <w:szCs w:val="28"/>
        </w:rPr>
        <w:t>實評估其彈庫興建需求，而以所稱部長李傑指示</w:t>
      </w:r>
      <w:r w:rsidR="00286B27" w:rsidRPr="00C151FF">
        <w:rPr>
          <w:rFonts w:hAnsi="標楷體" w:hint="eastAsia"/>
          <w:snapToGrid w:val="0"/>
          <w:kern w:val="0"/>
          <w:szCs w:val="28"/>
        </w:rPr>
        <w:t>1</w:t>
      </w:r>
      <w:r w:rsidRPr="00C151FF">
        <w:rPr>
          <w:rFonts w:hAnsi="標楷體" w:hint="eastAsia"/>
          <w:snapToGrid w:val="0"/>
          <w:kern w:val="0"/>
          <w:szCs w:val="28"/>
        </w:rPr>
        <w:t>年執行完畢，且係以彈庫安全為首要考量而先辦理購地，與往例因工程建案而購地之情況不同為由，</w:t>
      </w:r>
      <w:r w:rsidRPr="00C151FF">
        <w:rPr>
          <w:rFonts w:hAnsi="標楷體" w:hint="eastAsia"/>
          <w:snapToGrid w:val="0"/>
          <w:kern w:val="0"/>
          <w:szCs w:val="28"/>
          <w:u w:val="single"/>
        </w:rPr>
        <w:t>逕行刪除原</w:t>
      </w:r>
      <w:r w:rsidR="00177200" w:rsidRPr="00C151FF">
        <w:rPr>
          <w:rFonts w:hAnsi="標楷體" w:hint="eastAsia"/>
          <w:snapToGrid w:val="0"/>
          <w:kern w:val="0"/>
          <w:szCs w:val="28"/>
          <w:u w:val="single"/>
        </w:rPr>
        <w:t>規劃</w:t>
      </w:r>
      <w:r w:rsidRPr="00C151FF">
        <w:rPr>
          <w:rFonts w:hAnsi="標楷體" w:hint="eastAsia"/>
          <w:snapToGrid w:val="0"/>
          <w:kern w:val="0"/>
          <w:szCs w:val="28"/>
          <w:u w:val="single"/>
        </w:rPr>
        <w:t>之彈庫興建需求</w:t>
      </w:r>
      <w:r w:rsidRPr="00C151FF">
        <w:rPr>
          <w:rFonts w:hAnsi="標楷體" w:hint="eastAsia"/>
          <w:snapToGrid w:val="0"/>
          <w:kern w:val="0"/>
          <w:szCs w:val="28"/>
        </w:rPr>
        <w:t>，及為確保所購土地可供興建彈庫開發使用之先期</w:t>
      </w:r>
      <w:r w:rsidR="00177200" w:rsidRPr="00C151FF">
        <w:rPr>
          <w:rFonts w:hAnsi="標楷體" w:hint="eastAsia"/>
          <w:snapToGrid w:val="0"/>
          <w:kern w:val="0"/>
          <w:szCs w:val="28"/>
        </w:rPr>
        <w:t>規劃</w:t>
      </w:r>
      <w:r w:rsidRPr="00C151FF">
        <w:rPr>
          <w:rFonts w:hAnsi="標楷體" w:hint="eastAsia"/>
          <w:snapToGrid w:val="0"/>
          <w:kern w:val="0"/>
          <w:szCs w:val="28"/>
        </w:rPr>
        <w:t>作業；且忽略於91年間即已知悉案內土地因坡度限制存有無法開發之風險，而未將其納入購地</w:t>
      </w:r>
      <w:r w:rsidR="00177200" w:rsidRPr="00C151FF">
        <w:rPr>
          <w:rFonts w:hAnsi="標楷體" w:hint="eastAsia"/>
          <w:snapToGrid w:val="0"/>
          <w:kern w:val="0"/>
          <w:szCs w:val="28"/>
        </w:rPr>
        <w:t>規劃</w:t>
      </w:r>
      <w:r w:rsidRPr="00C151FF">
        <w:rPr>
          <w:rFonts w:hAnsi="標楷體" w:hint="eastAsia"/>
          <w:snapToGrid w:val="0"/>
          <w:kern w:val="0"/>
          <w:szCs w:val="28"/>
        </w:rPr>
        <w:t>考量，</w:t>
      </w:r>
      <w:r w:rsidRPr="00C151FF">
        <w:rPr>
          <w:rFonts w:hAnsi="標楷體" w:hint="eastAsia"/>
          <w:snapToGrid w:val="0"/>
          <w:kern w:val="0"/>
          <w:szCs w:val="28"/>
          <w:u w:val="single"/>
        </w:rPr>
        <w:t>有違「國軍不動產管理教則」第2章第016點購地程序之相關規定，先行考量「非都市土地開發審議作業規範</w:t>
      </w:r>
      <w:r w:rsidRPr="00C151FF">
        <w:rPr>
          <w:rFonts w:hAnsi="標楷體" w:hint="eastAsia"/>
          <w:snapToGrid w:val="0"/>
          <w:kern w:val="0"/>
          <w:szCs w:val="28"/>
        </w:rPr>
        <w:t>」</w:t>
      </w:r>
      <w:r w:rsidRPr="00C151FF">
        <w:rPr>
          <w:rFonts w:hAnsi="標楷體" w:hint="eastAsia"/>
          <w:snapToGrid w:val="0"/>
          <w:kern w:val="0"/>
          <w:szCs w:val="28"/>
          <w:u w:val="single"/>
        </w:rPr>
        <w:t>之坡度限制，並依「非都市土地使用管制規則</w:t>
      </w:r>
      <w:r w:rsidRPr="00C151FF">
        <w:rPr>
          <w:rFonts w:hAnsi="標楷體" w:hint="eastAsia"/>
          <w:snapToGrid w:val="0"/>
          <w:kern w:val="0"/>
          <w:szCs w:val="28"/>
        </w:rPr>
        <w:t>」</w:t>
      </w:r>
      <w:r w:rsidRPr="00C151FF">
        <w:rPr>
          <w:rFonts w:hAnsi="標楷體" w:hint="eastAsia"/>
          <w:snapToGrid w:val="0"/>
          <w:kern w:val="0"/>
          <w:szCs w:val="28"/>
          <w:u w:val="single"/>
        </w:rPr>
        <w:t>進行環評、水保、開發許可等先期</w:t>
      </w:r>
      <w:r w:rsidR="00177200" w:rsidRPr="00C151FF">
        <w:rPr>
          <w:rFonts w:hAnsi="標楷體" w:hint="eastAsia"/>
          <w:snapToGrid w:val="0"/>
          <w:kern w:val="0"/>
          <w:szCs w:val="28"/>
          <w:u w:val="single"/>
        </w:rPr>
        <w:t>規劃</w:t>
      </w:r>
      <w:r w:rsidRPr="00C151FF">
        <w:rPr>
          <w:rFonts w:hAnsi="標楷體" w:hint="eastAsia"/>
          <w:snapToGrid w:val="0"/>
          <w:kern w:val="0"/>
          <w:szCs w:val="28"/>
          <w:u w:val="single"/>
        </w:rPr>
        <w:t>作業，</w:t>
      </w:r>
      <w:proofErr w:type="gramStart"/>
      <w:r w:rsidRPr="00C151FF">
        <w:rPr>
          <w:rFonts w:hAnsi="標楷體" w:hint="eastAsia"/>
          <w:snapToGrid w:val="0"/>
          <w:kern w:val="0"/>
          <w:szCs w:val="28"/>
          <w:u w:val="single"/>
        </w:rPr>
        <w:t>俾</w:t>
      </w:r>
      <w:proofErr w:type="gramEnd"/>
      <w:r w:rsidRPr="00C151FF">
        <w:rPr>
          <w:rFonts w:hAnsi="標楷體" w:hint="eastAsia"/>
          <w:snapToGrid w:val="0"/>
          <w:kern w:val="0"/>
          <w:szCs w:val="28"/>
          <w:u w:val="single"/>
        </w:rPr>
        <w:t>續辦理變更使用編定為特定目的事業用地，確認土地符合興建彈庫需求後，再辦理土地獲得</w:t>
      </w:r>
      <w:r w:rsidRPr="00C151FF">
        <w:rPr>
          <w:rFonts w:hAnsi="標楷體" w:hint="eastAsia"/>
          <w:snapToGrid w:val="0"/>
          <w:kern w:val="0"/>
          <w:szCs w:val="28"/>
        </w:rPr>
        <w:t>，致後續於105至106年間執行湳湖彈庫興建工程先期</w:t>
      </w:r>
      <w:r w:rsidR="00177200" w:rsidRPr="00C151FF">
        <w:rPr>
          <w:rFonts w:hAnsi="標楷體" w:hint="eastAsia"/>
          <w:snapToGrid w:val="0"/>
          <w:kern w:val="0"/>
          <w:szCs w:val="28"/>
        </w:rPr>
        <w:t>規劃</w:t>
      </w:r>
      <w:r w:rsidRPr="00C151FF">
        <w:rPr>
          <w:rFonts w:hAnsi="標楷體" w:hint="eastAsia"/>
          <w:snapToGrid w:val="0"/>
          <w:kern w:val="0"/>
          <w:szCs w:val="28"/>
        </w:rPr>
        <w:t>案時，因其購置土地之坡度逾</w:t>
      </w:r>
      <w:r w:rsidR="00286B27" w:rsidRPr="00C151FF">
        <w:rPr>
          <w:rFonts w:hAnsi="標楷體" w:hint="eastAsia"/>
          <w:snapToGrid w:val="0"/>
          <w:kern w:val="0"/>
          <w:szCs w:val="28"/>
        </w:rPr>
        <w:t>30%</w:t>
      </w:r>
      <w:r w:rsidRPr="00C151FF">
        <w:rPr>
          <w:rFonts w:hAnsi="標楷體" w:hint="eastAsia"/>
          <w:snapToGrid w:val="0"/>
          <w:kern w:val="0"/>
          <w:szCs w:val="28"/>
        </w:rPr>
        <w:t>而無法開發，</w:t>
      </w:r>
      <w:r w:rsidRPr="00C151FF">
        <w:rPr>
          <w:rFonts w:hAnsi="標楷體" w:hint="eastAsia"/>
          <w:snapToGrid w:val="0"/>
          <w:kern w:val="0"/>
          <w:szCs w:val="28"/>
          <w:u w:val="single"/>
        </w:rPr>
        <w:t>改</w:t>
      </w:r>
      <w:proofErr w:type="gramStart"/>
      <w:r w:rsidRPr="00C151FF">
        <w:rPr>
          <w:rFonts w:hAnsi="標楷體" w:hint="eastAsia"/>
          <w:snapToGrid w:val="0"/>
          <w:kern w:val="0"/>
          <w:szCs w:val="28"/>
          <w:u w:val="single"/>
        </w:rPr>
        <w:t>採</w:t>
      </w:r>
      <w:proofErr w:type="gramEnd"/>
      <w:r w:rsidRPr="00C151FF">
        <w:rPr>
          <w:rFonts w:hAnsi="標楷體" w:hint="eastAsia"/>
          <w:snapToGrid w:val="0"/>
          <w:kern w:val="0"/>
          <w:szCs w:val="28"/>
          <w:u w:val="single"/>
        </w:rPr>
        <w:t>「拆除</w:t>
      </w:r>
      <w:proofErr w:type="gramStart"/>
      <w:r w:rsidRPr="00C151FF">
        <w:rPr>
          <w:rFonts w:hAnsi="標楷體" w:hint="eastAsia"/>
          <w:snapToGrid w:val="0"/>
          <w:kern w:val="0"/>
          <w:szCs w:val="28"/>
          <w:u w:val="single"/>
        </w:rPr>
        <w:t>老舊彈庫</w:t>
      </w:r>
      <w:proofErr w:type="gramEnd"/>
      <w:r w:rsidRPr="00C151FF">
        <w:rPr>
          <w:rFonts w:hAnsi="標楷體" w:hint="eastAsia"/>
          <w:snapToGrid w:val="0"/>
          <w:kern w:val="0"/>
          <w:szCs w:val="28"/>
          <w:u w:val="single"/>
        </w:rPr>
        <w:t>原址興建</w:t>
      </w:r>
      <w:r w:rsidRPr="00C151FF">
        <w:rPr>
          <w:rFonts w:hAnsi="標楷體" w:hint="eastAsia"/>
          <w:snapToGrid w:val="0"/>
          <w:kern w:val="0"/>
          <w:szCs w:val="28"/>
        </w:rPr>
        <w:t>」</w:t>
      </w:r>
      <w:r w:rsidRPr="00C151FF">
        <w:rPr>
          <w:rFonts w:hAnsi="標楷體" w:hint="eastAsia"/>
          <w:snapToGrid w:val="0"/>
          <w:kern w:val="0"/>
          <w:szCs w:val="28"/>
          <w:u w:val="single"/>
        </w:rPr>
        <w:t>方式辦理</w:t>
      </w:r>
      <w:r w:rsidRPr="00C151FF">
        <w:rPr>
          <w:rFonts w:hAnsi="標楷體" w:hint="eastAsia"/>
          <w:snapToGrid w:val="0"/>
          <w:kern w:val="0"/>
          <w:szCs w:val="28"/>
        </w:rPr>
        <w:t>，未能達成其</w:t>
      </w:r>
      <w:proofErr w:type="gramStart"/>
      <w:r w:rsidRPr="00C151FF">
        <w:rPr>
          <w:rFonts w:hAnsi="標楷體" w:hint="eastAsia"/>
          <w:snapToGrid w:val="0"/>
          <w:kern w:val="0"/>
          <w:szCs w:val="28"/>
        </w:rPr>
        <w:t>提升庫儲容量</w:t>
      </w:r>
      <w:proofErr w:type="gramEnd"/>
      <w:r w:rsidRPr="00C151FF">
        <w:rPr>
          <w:rFonts w:hAnsi="標楷體" w:hint="eastAsia"/>
          <w:snapToGrid w:val="0"/>
          <w:kern w:val="0"/>
          <w:szCs w:val="28"/>
        </w:rPr>
        <w:t>，增進彈藥補給作業效能之計畫目標。</w:t>
      </w:r>
    </w:p>
    <w:p w:rsidR="003D05EC" w:rsidRPr="00C151FF" w:rsidRDefault="000B6452" w:rsidP="00286B27">
      <w:pPr>
        <w:pStyle w:val="4"/>
        <w:numPr>
          <w:ilvl w:val="3"/>
          <w:numId w:val="9"/>
        </w:numPr>
        <w:kinsoku w:val="0"/>
        <w:overflowPunct/>
        <w:autoSpaceDE/>
        <w:autoSpaceDN/>
        <w:rPr>
          <w:rFonts w:hAnsi="標楷體"/>
          <w:snapToGrid w:val="0"/>
          <w:kern w:val="0"/>
          <w:szCs w:val="28"/>
        </w:rPr>
      </w:pPr>
      <w:r w:rsidRPr="00C151FF">
        <w:rPr>
          <w:rFonts w:hAnsi="標楷體" w:hint="eastAsia"/>
          <w:snapToGrid w:val="0"/>
          <w:kern w:val="0"/>
          <w:szCs w:val="28"/>
        </w:rPr>
        <w:t>次查，陸勤部94年12月24日核定之「96-</w:t>
      </w:r>
      <w:proofErr w:type="gramStart"/>
      <w:r w:rsidRPr="00C151FF">
        <w:rPr>
          <w:rFonts w:hAnsi="標楷體" w:hint="eastAsia"/>
          <w:snapToGrid w:val="0"/>
          <w:kern w:val="0"/>
          <w:szCs w:val="28"/>
        </w:rPr>
        <w:t>100</w:t>
      </w:r>
      <w:proofErr w:type="gramEnd"/>
      <w:r w:rsidRPr="00C151FF">
        <w:rPr>
          <w:rFonts w:hAnsi="標楷體" w:hint="eastAsia"/>
          <w:snapToGrid w:val="0"/>
          <w:kern w:val="0"/>
          <w:szCs w:val="28"/>
        </w:rPr>
        <w:t>年度湳湖營區購地案」可行性評估報告載</w:t>
      </w:r>
      <w:proofErr w:type="gramStart"/>
      <w:r w:rsidRPr="00C151FF">
        <w:rPr>
          <w:rFonts w:hAnsi="標楷體" w:hint="eastAsia"/>
          <w:snapToGrid w:val="0"/>
          <w:kern w:val="0"/>
          <w:szCs w:val="28"/>
        </w:rPr>
        <w:t>以</w:t>
      </w:r>
      <w:proofErr w:type="gramEnd"/>
      <w:r w:rsidRPr="00C151FF">
        <w:rPr>
          <w:rFonts w:hAnsi="標楷體" w:hint="eastAsia"/>
          <w:snapToGrid w:val="0"/>
          <w:kern w:val="0"/>
          <w:szCs w:val="28"/>
        </w:rPr>
        <w:t>，本案係依預計興建之17,</w:t>
      </w:r>
      <w:proofErr w:type="gramStart"/>
      <w:r w:rsidRPr="00C151FF">
        <w:rPr>
          <w:rFonts w:hAnsi="標楷體" w:hint="eastAsia"/>
          <w:snapToGrid w:val="0"/>
          <w:kern w:val="0"/>
          <w:szCs w:val="28"/>
        </w:rPr>
        <w:t>000噸庫儲</w:t>
      </w:r>
      <w:proofErr w:type="gramEnd"/>
      <w:r w:rsidRPr="00C151FF">
        <w:rPr>
          <w:rFonts w:hAnsi="標楷體" w:hint="eastAsia"/>
          <w:snapToGrid w:val="0"/>
          <w:kern w:val="0"/>
          <w:szCs w:val="28"/>
        </w:rPr>
        <w:t>容量彈庫之建築面積、庫房</w:t>
      </w:r>
      <w:proofErr w:type="gramStart"/>
      <w:r w:rsidRPr="00C151FF">
        <w:rPr>
          <w:rFonts w:hAnsi="標楷體" w:hint="eastAsia"/>
          <w:snapToGrid w:val="0"/>
          <w:kern w:val="0"/>
          <w:szCs w:val="28"/>
        </w:rPr>
        <w:t>安全量距及</w:t>
      </w:r>
      <w:proofErr w:type="gramEnd"/>
      <w:r w:rsidRPr="00C151FF">
        <w:rPr>
          <w:rFonts w:hAnsi="標楷體" w:hint="eastAsia"/>
          <w:snapToGrid w:val="0"/>
          <w:kern w:val="0"/>
          <w:szCs w:val="28"/>
        </w:rPr>
        <w:t>附屬設施等，</w:t>
      </w:r>
      <w:proofErr w:type="gramStart"/>
      <w:r w:rsidRPr="00C151FF">
        <w:rPr>
          <w:rFonts w:hAnsi="標楷體" w:hint="eastAsia"/>
          <w:snapToGrid w:val="0"/>
          <w:kern w:val="0"/>
          <w:szCs w:val="28"/>
        </w:rPr>
        <w:t>精算須購買</w:t>
      </w:r>
      <w:proofErr w:type="gramEnd"/>
      <w:r w:rsidRPr="00C151FF">
        <w:rPr>
          <w:rFonts w:hAnsi="標楷體" w:hint="eastAsia"/>
          <w:snapToGrid w:val="0"/>
          <w:kern w:val="0"/>
          <w:szCs w:val="28"/>
        </w:rPr>
        <w:t>湳湖營區周邊土地面積26.728公頃；</w:t>
      </w:r>
      <w:proofErr w:type="gramStart"/>
      <w:r w:rsidRPr="00C151FF">
        <w:rPr>
          <w:rFonts w:hAnsi="標楷體" w:hint="eastAsia"/>
          <w:snapToGrid w:val="0"/>
          <w:kern w:val="0"/>
          <w:szCs w:val="28"/>
        </w:rPr>
        <w:t>嗣</w:t>
      </w:r>
      <w:proofErr w:type="gramEnd"/>
      <w:r w:rsidRPr="00C151FF">
        <w:rPr>
          <w:rFonts w:hAnsi="標楷體" w:hint="eastAsia"/>
          <w:snapToGrid w:val="0"/>
          <w:kern w:val="0"/>
          <w:szCs w:val="28"/>
        </w:rPr>
        <w:t>95年5月10日南港彈庫爆炸案後，陸勤部將彈庫</w:t>
      </w:r>
      <w:proofErr w:type="gramStart"/>
      <w:r w:rsidRPr="00C151FF">
        <w:rPr>
          <w:rFonts w:hAnsi="標楷體" w:hint="eastAsia"/>
          <w:snapToGrid w:val="0"/>
          <w:kern w:val="0"/>
          <w:szCs w:val="28"/>
        </w:rPr>
        <w:t>安全量距及</w:t>
      </w:r>
      <w:proofErr w:type="gramEnd"/>
      <w:r w:rsidRPr="00C151FF">
        <w:rPr>
          <w:rFonts w:hAnsi="標楷體" w:hint="eastAsia"/>
          <w:snapToGrid w:val="0"/>
          <w:kern w:val="0"/>
          <w:szCs w:val="28"/>
        </w:rPr>
        <w:t>周邊民眾安全納入考量重新評估購地範圍，並於同年月18日召開</w:t>
      </w:r>
      <w:r w:rsidRPr="00C151FF">
        <w:rPr>
          <w:rFonts w:hAnsi="標楷體" w:hint="eastAsia"/>
          <w:snapToGrid w:val="0"/>
          <w:kern w:val="0"/>
          <w:szCs w:val="28"/>
        </w:rPr>
        <w:lastRenderedPageBreak/>
        <w:t>「精進彈藥管理作業執行</w:t>
      </w:r>
      <w:r w:rsidR="00177200" w:rsidRPr="00C151FF">
        <w:rPr>
          <w:rFonts w:hAnsi="標楷體" w:hint="eastAsia"/>
          <w:snapToGrid w:val="0"/>
          <w:kern w:val="0"/>
          <w:szCs w:val="28"/>
        </w:rPr>
        <w:t>規劃</w:t>
      </w:r>
      <w:r w:rsidRPr="00C151FF">
        <w:rPr>
          <w:rFonts w:hAnsi="標楷體" w:hint="eastAsia"/>
          <w:snapToGrid w:val="0"/>
          <w:kern w:val="0"/>
          <w:szCs w:val="28"/>
        </w:rPr>
        <w:t>」會議，奉</w:t>
      </w:r>
      <w:r w:rsidR="00286B27" w:rsidRPr="00C151FF">
        <w:rPr>
          <w:rFonts w:hAnsi="標楷體" w:hint="eastAsia"/>
          <w:snapToGrid w:val="0"/>
          <w:kern w:val="0"/>
          <w:szCs w:val="28"/>
          <w:u w:val="single"/>
        </w:rPr>
        <w:t>前</w:t>
      </w:r>
      <w:r w:rsidRPr="00C151FF">
        <w:rPr>
          <w:rFonts w:hAnsi="標楷體" w:hint="eastAsia"/>
          <w:snapToGrid w:val="0"/>
          <w:kern w:val="0"/>
          <w:szCs w:val="28"/>
          <w:u w:val="single"/>
        </w:rPr>
        <w:t>聯勤司令</w:t>
      </w:r>
      <w:r w:rsidR="00C151FF">
        <w:rPr>
          <w:rFonts w:hAnsi="標楷體" w:hint="eastAsia"/>
          <w:snapToGrid w:val="0"/>
          <w:kern w:val="0"/>
          <w:szCs w:val="28"/>
          <w:u w:val="single"/>
        </w:rPr>
        <w:t>季○○</w:t>
      </w:r>
      <w:r w:rsidRPr="00C151FF">
        <w:rPr>
          <w:rFonts w:hAnsi="標楷體" w:hint="eastAsia"/>
          <w:snapToGrid w:val="0"/>
          <w:kern w:val="0"/>
          <w:szCs w:val="28"/>
          <w:u w:val="single"/>
        </w:rPr>
        <w:t>指(裁)示將購地範圍擴大為</w:t>
      </w:r>
      <w:proofErr w:type="gramStart"/>
      <w:r w:rsidRPr="00C151FF">
        <w:rPr>
          <w:rFonts w:hAnsi="標楷體" w:hint="eastAsia"/>
          <w:snapToGrid w:val="0"/>
          <w:kern w:val="0"/>
          <w:szCs w:val="28"/>
          <w:u w:val="single"/>
        </w:rPr>
        <w:t>64餘公頃</w:t>
      </w:r>
      <w:proofErr w:type="gramEnd"/>
      <w:r w:rsidRPr="00C151FF">
        <w:rPr>
          <w:rFonts w:hAnsi="標楷體" w:hint="eastAsia"/>
          <w:snapToGrid w:val="0"/>
          <w:kern w:val="0"/>
          <w:szCs w:val="28"/>
        </w:rPr>
        <w:t>，遂於同年月30日核定</w:t>
      </w:r>
      <w:proofErr w:type="gramStart"/>
      <w:r w:rsidRPr="00C151FF">
        <w:rPr>
          <w:rFonts w:hAnsi="標楷體" w:hint="eastAsia"/>
          <w:snapToGrid w:val="0"/>
          <w:kern w:val="0"/>
          <w:szCs w:val="28"/>
        </w:rPr>
        <w:t>修訂作需文件</w:t>
      </w:r>
      <w:proofErr w:type="gramEnd"/>
      <w:r w:rsidRPr="00C151FF">
        <w:rPr>
          <w:rFonts w:hAnsi="標楷體" w:hint="eastAsia"/>
          <w:snapToGrid w:val="0"/>
          <w:kern w:val="0"/>
          <w:szCs w:val="28"/>
        </w:rPr>
        <w:t>而將購地面積調整擴大為</w:t>
      </w:r>
      <w:proofErr w:type="gramStart"/>
      <w:r w:rsidRPr="00C151FF">
        <w:rPr>
          <w:rFonts w:hAnsi="標楷體" w:hint="eastAsia"/>
          <w:snapToGrid w:val="0"/>
          <w:kern w:val="0"/>
          <w:szCs w:val="28"/>
        </w:rPr>
        <w:t>64餘公頃</w:t>
      </w:r>
      <w:proofErr w:type="gramEnd"/>
      <w:r w:rsidRPr="00C151FF">
        <w:rPr>
          <w:rFonts w:hAnsi="標楷體" w:hint="eastAsia"/>
          <w:snapToGrid w:val="0"/>
          <w:kern w:val="0"/>
          <w:szCs w:val="28"/>
        </w:rPr>
        <w:t>；又隨後</w:t>
      </w:r>
      <w:r w:rsidRPr="00C151FF">
        <w:rPr>
          <w:rFonts w:hAnsi="標楷體" w:hint="eastAsia"/>
          <w:snapToGrid w:val="0"/>
          <w:kern w:val="0"/>
          <w:szCs w:val="28"/>
          <w:u w:val="single"/>
        </w:rPr>
        <w:t>依</w:t>
      </w:r>
      <w:r w:rsidR="00286B27" w:rsidRPr="00C151FF">
        <w:rPr>
          <w:rFonts w:hAnsi="標楷體" w:hint="eastAsia"/>
          <w:snapToGrid w:val="0"/>
          <w:kern w:val="0"/>
          <w:szCs w:val="28"/>
          <w:u w:val="single"/>
        </w:rPr>
        <w:t>前</w:t>
      </w:r>
      <w:r w:rsidRPr="00C151FF">
        <w:rPr>
          <w:rFonts w:hAnsi="標楷體" w:hint="eastAsia"/>
          <w:snapToGrid w:val="0"/>
          <w:kern w:val="0"/>
          <w:szCs w:val="28"/>
          <w:u w:val="single"/>
        </w:rPr>
        <w:t>聯勤副司令</w:t>
      </w:r>
      <w:proofErr w:type="gramStart"/>
      <w:r w:rsidR="00C151FF">
        <w:rPr>
          <w:rFonts w:hAnsi="標楷體" w:hint="eastAsia"/>
          <w:snapToGrid w:val="0"/>
          <w:kern w:val="0"/>
          <w:szCs w:val="28"/>
          <w:u w:val="single"/>
        </w:rPr>
        <w:t>盧</w:t>
      </w:r>
      <w:proofErr w:type="gramEnd"/>
      <w:r w:rsidR="00C151FF">
        <w:rPr>
          <w:rFonts w:hAnsi="標楷體" w:hint="eastAsia"/>
          <w:snapToGrid w:val="0"/>
          <w:kern w:val="0"/>
          <w:szCs w:val="28"/>
          <w:u w:val="single"/>
        </w:rPr>
        <w:t>○○</w:t>
      </w:r>
      <w:r w:rsidRPr="00C151FF">
        <w:rPr>
          <w:rFonts w:hAnsi="標楷體" w:hint="eastAsia"/>
          <w:snapToGrid w:val="0"/>
          <w:kern w:val="0"/>
          <w:szCs w:val="28"/>
          <w:u w:val="single"/>
        </w:rPr>
        <w:t>指導以「營區即為管制區</w:t>
      </w:r>
      <w:r w:rsidRPr="00C151FF">
        <w:rPr>
          <w:rFonts w:hAnsi="標楷體" w:hint="eastAsia"/>
          <w:snapToGrid w:val="0"/>
          <w:kern w:val="0"/>
          <w:szCs w:val="28"/>
        </w:rPr>
        <w:t>」</w:t>
      </w:r>
      <w:r w:rsidRPr="00C151FF">
        <w:rPr>
          <w:rFonts w:hAnsi="標楷體" w:hint="eastAsia"/>
          <w:snapToGrid w:val="0"/>
          <w:kern w:val="0"/>
          <w:szCs w:val="28"/>
          <w:u w:val="single"/>
        </w:rPr>
        <w:t>之原則</w:t>
      </w:r>
      <w:r w:rsidR="00286B27" w:rsidRPr="00C151FF">
        <w:rPr>
          <w:rFonts w:hAnsi="標楷體" w:hint="eastAsia"/>
          <w:snapToGrid w:val="0"/>
          <w:kern w:val="0"/>
          <w:szCs w:val="28"/>
          <w:u w:val="single"/>
        </w:rPr>
        <w:t>，</w:t>
      </w:r>
      <w:r w:rsidRPr="00C151FF">
        <w:rPr>
          <w:rFonts w:hAnsi="標楷體" w:hint="eastAsia"/>
          <w:snapToGrid w:val="0"/>
          <w:kern w:val="0"/>
          <w:szCs w:val="28"/>
          <w:u w:val="single"/>
        </w:rPr>
        <w:t>檢討增購</w:t>
      </w:r>
      <w:proofErr w:type="gramStart"/>
      <w:r w:rsidRPr="00C151FF">
        <w:rPr>
          <w:rFonts w:hAnsi="標楷體" w:hint="eastAsia"/>
          <w:snapToGrid w:val="0"/>
          <w:kern w:val="0"/>
          <w:szCs w:val="28"/>
          <w:u w:val="single"/>
        </w:rPr>
        <w:t>山脊線背側</w:t>
      </w:r>
      <w:proofErr w:type="gramEnd"/>
      <w:r w:rsidRPr="00C151FF">
        <w:rPr>
          <w:rFonts w:hAnsi="標楷體" w:hint="eastAsia"/>
          <w:snapToGrid w:val="0"/>
          <w:kern w:val="0"/>
          <w:szCs w:val="28"/>
          <w:u w:val="single"/>
        </w:rPr>
        <w:t>及營區入口處之民地</w:t>
      </w:r>
      <w:r w:rsidRPr="00C151FF">
        <w:rPr>
          <w:rFonts w:hAnsi="標楷體" w:hint="eastAsia"/>
          <w:snapToGrid w:val="0"/>
          <w:kern w:val="0"/>
          <w:szCs w:val="28"/>
        </w:rPr>
        <w:t>，並於同年6月19及20日再次核定</w:t>
      </w:r>
      <w:proofErr w:type="gramStart"/>
      <w:r w:rsidRPr="00C151FF">
        <w:rPr>
          <w:rFonts w:hAnsi="標楷體" w:hint="eastAsia"/>
          <w:snapToGrid w:val="0"/>
          <w:kern w:val="0"/>
          <w:szCs w:val="28"/>
        </w:rPr>
        <w:t>修訂作需文件</w:t>
      </w:r>
      <w:proofErr w:type="gramEnd"/>
      <w:r w:rsidRPr="00C151FF">
        <w:rPr>
          <w:rFonts w:hAnsi="標楷體" w:hint="eastAsia"/>
          <w:snapToGrid w:val="0"/>
          <w:kern w:val="0"/>
          <w:szCs w:val="28"/>
        </w:rPr>
        <w:t>及可行性評估報告，並依權責報</w:t>
      </w:r>
      <w:r w:rsidRPr="00C151FF">
        <w:rPr>
          <w:rFonts w:hAnsi="標楷體" w:hint="eastAsia"/>
          <w:snapToGrid w:val="0"/>
          <w:kern w:val="0"/>
          <w:szCs w:val="28"/>
          <w:u w:val="single"/>
        </w:rPr>
        <w:t>國防部於95年7月25日核定</w:t>
      </w:r>
      <w:proofErr w:type="gramStart"/>
      <w:r w:rsidRPr="00C151FF">
        <w:rPr>
          <w:rFonts w:hAnsi="標楷體" w:hint="eastAsia"/>
          <w:snapToGrid w:val="0"/>
          <w:kern w:val="0"/>
          <w:szCs w:val="28"/>
          <w:u w:val="single"/>
        </w:rPr>
        <w:t>修訂投綱計畫</w:t>
      </w:r>
      <w:proofErr w:type="gramEnd"/>
      <w:r w:rsidRPr="00C151FF">
        <w:rPr>
          <w:rFonts w:hAnsi="標楷體" w:hint="eastAsia"/>
          <w:snapToGrid w:val="0"/>
          <w:kern w:val="0"/>
          <w:szCs w:val="28"/>
          <w:u w:val="single"/>
        </w:rPr>
        <w:t>，調整增購土地面積至</w:t>
      </w:r>
      <w:proofErr w:type="gramStart"/>
      <w:r w:rsidRPr="00C151FF">
        <w:rPr>
          <w:rFonts w:hAnsi="標楷體" w:hint="eastAsia"/>
          <w:snapToGrid w:val="0"/>
          <w:kern w:val="0"/>
          <w:szCs w:val="28"/>
          <w:u w:val="single"/>
        </w:rPr>
        <w:t>84餘公頃</w:t>
      </w:r>
      <w:proofErr w:type="gramEnd"/>
      <w:r w:rsidRPr="00C151FF">
        <w:rPr>
          <w:rFonts w:hAnsi="標楷體" w:hint="eastAsia"/>
          <w:snapToGrid w:val="0"/>
          <w:kern w:val="0"/>
          <w:szCs w:val="28"/>
        </w:rPr>
        <w:t>。</w:t>
      </w:r>
      <w:proofErr w:type="gramStart"/>
      <w:r w:rsidRPr="00C151FF">
        <w:rPr>
          <w:rFonts w:hAnsi="標楷體" w:hint="eastAsia"/>
          <w:snapToGrid w:val="0"/>
          <w:kern w:val="0"/>
          <w:szCs w:val="28"/>
        </w:rPr>
        <w:t>惟查本</w:t>
      </w:r>
      <w:proofErr w:type="gramEnd"/>
      <w:r w:rsidRPr="00C151FF">
        <w:rPr>
          <w:rFonts w:hAnsi="標楷體" w:hint="eastAsia"/>
          <w:snapToGrid w:val="0"/>
          <w:kern w:val="0"/>
          <w:szCs w:val="28"/>
        </w:rPr>
        <w:t>案之購地範圍，</w:t>
      </w:r>
      <w:r w:rsidRPr="00C151FF">
        <w:rPr>
          <w:rFonts w:hAnsi="標楷體" w:hint="eastAsia"/>
          <w:snapToGrid w:val="0"/>
          <w:kern w:val="0"/>
          <w:szCs w:val="28"/>
          <w:u w:val="single"/>
        </w:rPr>
        <w:t>陸勤</w:t>
      </w:r>
      <w:proofErr w:type="gramStart"/>
      <w:r w:rsidRPr="00C151FF">
        <w:rPr>
          <w:rFonts w:hAnsi="標楷體" w:hint="eastAsia"/>
          <w:snapToGrid w:val="0"/>
          <w:kern w:val="0"/>
          <w:szCs w:val="28"/>
          <w:u w:val="single"/>
        </w:rPr>
        <w:t>部及所屬三</w:t>
      </w:r>
      <w:proofErr w:type="gramEnd"/>
      <w:r w:rsidRPr="00C151FF">
        <w:rPr>
          <w:rFonts w:hAnsi="標楷體" w:hint="eastAsia"/>
          <w:snapToGrid w:val="0"/>
          <w:kern w:val="0"/>
          <w:szCs w:val="28"/>
          <w:u w:val="single"/>
        </w:rPr>
        <w:t>支部於95年5月10日</w:t>
      </w:r>
      <w:proofErr w:type="gramStart"/>
      <w:r w:rsidRPr="00C151FF">
        <w:rPr>
          <w:rFonts w:hAnsi="標楷體" w:hint="eastAsia"/>
          <w:snapToGrid w:val="0"/>
          <w:kern w:val="0"/>
          <w:szCs w:val="28"/>
          <w:u w:val="single"/>
        </w:rPr>
        <w:t>迄</w:t>
      </w:r>
      <w:proofErr w:type="gramEnd"/>
      <w:r w:rsidRPr="00C151FF">
        <w:rPr>
          <w:rFonts w:hAnsi="標楷體" w:hint="eastAsia"/>
          <w:snapToGrid w:val="0"/>
          <w:kern w:val="0"/>
          <w:szCs w:val="28"/>
          <w:u w:val="single"/>
        </w:rPr>
        <w:t>7月25日之2個月餘</w:t>
      </w:r>
      <w:proofErr w:type="gramStart"/>
      <w:r w:rsidRPr="00C151FF">
        <w:rPr>
          <w:rFonts w:hAnsi="標楷體" w:hint="eastAsia"/>
          <w:snapToGrid w:val="0"/>
          <w:kern w:val="0"/>
          <w:szCs w:val="28"/>
          <w:u w:val="single"/>
        </w:rPr>
        <w:t>期間，</w:t>
      </w:r>
      <w:proofErr w:type="gramEnd"/>
      <w:r w:rsidRPr="00C151FF">
        <w:rPr>
          <w:rFonts w:hAnsi="標楷體" w:hint="eastAsia"/>
          <w:snapToGrid w:val="0"/>
          <w:kern w:val="0"/>
          <w:szCs w:val="28"/>
          <w:u w:val="single"/>
        </w:rPr>
        <w:t>2度修訂建案文件調整增購土地範圍時，皆未依「聯勤兵工彈藥安全手冊</w:t>
      </w:r>
      <w:r w:rsidRPr="00C151FF">
        <w:rPr>
          <w:rFonts w:hAnsi="標楷體" w:hint="eastAsia"/>
          <w:snapToGrid w:val="0"/>
          <w:kern w:val="0"/>
          <w:szCs w:val="28"/>
        </w:rPr>
        <w:t>」</w:t>
      </w:r>
      <w:r w:rsidRPr="00C151FF">
        <w:rPr>
          <w:rFonts w:hAnsi="標楷體" w:hint="eastAsia"/>
          <w:snapToGrid w:val="0"/>
          <w:kern w:val="0"/>
          <w:szCs w:val="28"/>
          <w:u w:val="single"/>
        </w:rPr>
        <w:t>規定，按各彈庫儲存之火炸藥量及類別等因素</w:t>
      </w:r>
      <w:proofErr w:type="gramStart"/>
      <w:r w:rsidRPr="00C151FF">
        <w:rPr>
          <w:rFonts w:hAnsi="標楷體" w:hint="eastAsia"/>
          <w:snapToGrid w:val="0"/>
          <w:kern w:val="0"/>
          <w:szCs w:val="28"/>
          <w:u w:val="single"/>
        </w:rPr>
        <w:t>覈</w:t>
      </w:r>
      <w:proofErr w:type="gramEnd"/>
      <w:r w:rsidRPr="00C151FF">
        <w:rPr>
          <w:rFonts w:hAnsi="標楷體" w:hint="eastAsia"/>
          <w:snapToGrid w:val="0"/>
          <w:kern w:val="0"/>
          <w:szCs w:val="28"/>
          <w:u w:val="single"/>
        </w:rPr>
        <w:t>實計算彈庫</w:t>
      </w:r>
      <w:proofErr w:type="gramStart"/>
      <w:r w:rsidRPr="00C151FF">
        <w:rPr>
          <w:rFonts w:hAnsi="標楷體" w:hint="eastAsia"/>
          <w:snapToGrid w:val="0"/>
          <w:kern w:val="0"/>
          <w:szCs w:val="28"/>
          <w:u w:val="single"/>
        </w:rPr>
        <w:t>安全量距</w:t>
      </w:r>
      <w:proofErr w:type="gramEnd"/>
      <w:r w:rsidRPr="00C151FF">
        <w:rPr>
          <w:rFonts w:hAnsi="標楷體" w:hint="eastAsia"/>
          <w:snapToGrid w:val="0"/>
          <w:kern w:val="0"/>
          <w:szCs w:val="28"/>
          <w:u w:val="single"/>
        </w:rPr>
        <w:t>，並據以核列合理之購地需求範圍，僅倉促以「考量部分</w:t>
      </w:r>
      <w:proofErr w:type="gramStart"/>
      <w:r w:rsidRPr="00C151FF">
        <w:rPr>
          <w:rFonts w:hAnsi="標楷體" w:hint="eastAsia"/>
          <w:snapToGrid w:val="0"/>
          <w:kern w:val="0"/>
          <w:szCs w:val="28"/>
          <w:u w:val="single"/>
        </w:rPr>
        <w:t>屯儲彈種</w:t>
      </w:r>
      <w:proofErr w:type="gramEnd"/>
      <w:r w:rsidRPr="00C151FF">
        <w:rPr>
          <w:rFonts w:hAnsi="標楷體" w:hint="eastAsia"/>
          <w:snapToGrid w:val="0"/>
          <w:kern w:val="0"/>
          <w:szCs w:val="28"/>
          <w:u w:val="single"/>
        </w:rPr>
        <w:t>具殺傷力、燃燒性、</w:t>
      </w:r>
      <w:proofErr w:type="gramStart"/>
      <w:r w:rsidRPr="00C151FF">
        <w:rPr>
          <w:rFonts w:hAnsi="標楷體" w:hint="eastAsia"/>
          <w:snapToGrid w:val="0"/>
          <w:kern w:val="0"/>
          <w:szCs w:val="28"/>
          <w:u w:val="single"/>
        </w:rPr>
        <w:t>殉</w:t>
      </w:r>
      <w:proofErr w:type="gramEnd"/>
      <w:r w:rsidRPr="00C151FF">
        <w:rPr>
          <w:rFonts w:hAnsi="標楷體" w:hint="eastAsia"/>
          <w:snapToGrid w:val="0"/>
          <w:kern w:val="0"/>
          <w:szCs w:val="28"/>
          <w:u w:val="single"/>
        </w:rPr>
        <w:t>爆性及敏感性、彈藥庫區安全</w:t>
      </w:r>
      <w:proofErr w:type="gramStart"/>
      <w:r w:rsidRPr="00C151FF">
        <w:rPr>
          <w:rFonts w:hAnsi="標楷體" w:hint="eastAsia"/>
          <w:snapToGrid w:val="0"/>
          <w:kern w:val="0"/>
          <w:szCs w:val="28"/>
          <w:u w:val="single"/>
        </w:rPr>
        <w:t>量距等危</w:t>
      </w:r>
      <w:proofErr w:type="gramEnd"/>
      <w:r w:rsidRPr="00C151FF">
        <w:rPr>
          <w:rFonts w:hAnsi="標楷體" w:hint="eastAsia"/>
          <w:snapToGrid w:val="0"/>
          <w:kern w:val="0"/>
          <w:szCs w:val="28"/>
          <w:u w:val="single"/>
        </w:rPr>
        <w:t>安因素…</w:t>
      </w:r>
      <w:proofErr w:type="gramStart"/>
      <w:r w:rsidRPr="00C151FF">
        <w:rPr>
          <w:rFonts w:hAnsi="標楷體" w:hint="eastAsia"/>
          <w:snapToGrid w:val="0"/>
          <w:kern w:val="0"/>
          <w:szCs w:val="28"/>
          <w:u w:val="single"/>
        </w:rPr>
        <w:t>…</w:t>
      </w:r>
      <w:proofErr w:type="gramEnd"/>
      <w:r w:rsidRPr="00C151FF">
        <w:rPr>
          <w:rFonts w:hAnsi="標楷體" w:hint="eastAsia"/>
          <w:snapToGrid w:val="0"/>
          <w:kern w:val="0"/>
          <w:szCs w:val="28"/>
          <w:u w:val="single"/>
        </w:rPr>
        <w:t>，規劃增購土地面積以山脊</w:t>
      </w:r>
      <w:proofErr w:type="gramStart"/>
      <w:r w:rsidRPr="00C151FF">
        <w:rPr>
          <w:rFonts w:hAnsi="標楷體" w:hint="eastAsia"/>
          <w:snapToGrid w:val="0"/>
          <w:kern w:val="0"/>
          <w:szCs w:val="28"/>
          <w:u w:val="single"/>
        </w:rPr>
        <w:t>線至背山</w:t>
      </w:r>
      <w:proofErr w:type="gramEnd"/>
      <w:r w:rsidRPr="00C151FF">
        <w:rPr>
          <w:rFonts w:hAnsi="標楷體" w:hint="eastAsia"/>
          <w:snapToGrid w:val="0"/>
          <w:kern w:val="0"/>
          <w:szCs w:val="28"/>
          <w:u w:val="single"/>
        </w:rPr>
        <w:t>面山腰處止之爆炸危險涵蓋區域為購地基準</w:t>
      </w:r>
      <w:r w:rsidRPr="00C151FF">
        <w:rPr>
          <w:rFonts w:hAnsi="標楷體" w:hint="eastAsia"/>
          <w:snapToGrid w:val="0"/>
          <w:kern w:val="0"/>
          <w:szCs w:val="28"/>
        </w:rPr>
        <w:t>」</w:t>
      </w:r>
      <w:r w:rsidRPr="00C151FF">
        <w:rPr>
          <w:rFonts w:hAnsi="標楷體" w:hint="eastAsia"/>
          <w:snapToGrid w:val="0"/>
          <w:kern w:val="0"/>
          <w:szCs w:val="28"/>
          <w:u w:val="single"/>
        </w:rPr>
        <w:t>等語，及奉政策指導為由，</w:t>
      </w:r>
      <w:proofErr w:type="gramStart"/>
      <w:r w:rsidRPr="00C151FF">
        <w:rPr>
          <w:rFonts w:hAnsi="標楷體" w:hint="eastAsia"/>
          <w:snapToGrid w:val="0"/>
          <w:kern w:val="0"/>
          <w:szCs w:val="28"/>
          <w:u w:val="single"/>
        </w:rPr>
        <w:t>逕</w:t>
      </w:r>
      <w:proofErr w:type="gramEnd"/>
      <w:r w:rsidRPr="00C151FF">
        <w:rPr>
          <w:rFonts w:hAnsi="標楷體" w:hint="eastAsia"/>
          <w:snapToGrid w:val="0"/>
          <w:kern w:val="0"/>
          <w:szCs w:val="28"/>
          <w:u w:val="single"/>
        </w:rPr>
        <w:t>由原計畫購置之</w:t>
      </w:r>
      <w:proofErr w:type="gramStart"/>
      <w:r w:rsidRPr="00C151FF">
        <w:rPr>
          <w:rFonts w:hAnsi="標楷體" w:hint="eastAsia"/>
          <w:snapToGrid w:val="0"/>
          <w:kern w:val="0"/>
          <w:szCs w:val="28"/>
          <w:u w:val="single"/>
        </w:rPr>
        <w:t>26餘公頃</w:t>
      </w:r>
      <w:proofErr w:type="gramEnd"/>
      <w:r w:rsidRPr="00C151FF">
        <w:rPr>
          <w:rFonts w:hAnsi="標楷體" w:hint="eastAsia"/>
          <w:snapToGrid w:val="0"/>
          <w:kern w:val="0"/>
          <w:szCs w:val="28"/>
          <w:u w:val="single"/>
        </w:rPr>
        <w:t>一再修訂增加至</w:t>
      </w:r>
      <w:proofErr w:type="gramStart"/>
      <w:r w:rsidRPr="00C151FF">
        <w:rPr>
          <w:rFonts w:hAnsi="標楷體" w:hint="eastAsia"/>
          <w:snapToGrid w:val="0"/>
          <w:kern w:val="0"/>
          <w:szCs w:val="28"/>
          <w:u w:val="single"/>
        </w:rPr>
        <w:t>84餘公頃</w:t>
      </w:r>
      <w:proofErr w:type="gramEnd"/>
      <w:r w:rsidRPr="00C151FF">
        <w:rPr>
          <w:rFonts w:hAnsi="標楷體" w:hint="eastAsia"/>
          <w:snapToGrid w:val="0"/>
          <w:kern w:val="0"/>
          <w:szCs w:val="28"/>
          <w:u w:val="single"/>
        </w:rPr>
        <w:t>，擴大購地範圍達3倍餘</w:t>
      </w:r>
      <w:r w:rsidRPr="00C151FF">
        <w:rPr>
          <w:rFonts w:hAnsi="標楷體" w:hint="eastAsia"/>
          <w:snapToGrid w:val="0"/>
          <w:kern w:val="0"/>
          <w:szCs w:val="28"/>
        </w:rPr>
        <w:t>。</w:t>
      </w:r>
    </w:p>
    <w:p w:rsidR="000B6452" w:rsidRPr="00C151FF" w:rsidRDefault="000B6452" w:rsidP="00C151FF">
      <w:pPr>
        <w:pStyle w:val="4"/>
        <w:numPr>
          <w:ilvl w:val="3"/>
          <w:numId w:val="9"/>
        </w:numPr>
        <w:kinsoku w:val="0"/>
        <w:overflowPunct/>
        <w:autoSpaceDE/>
        <w:autoSpaceDN/>
        <w:rPr>
          <w:rFonts w:hAnsi="標楷體"/>
          <w:szCs w:val="28"/>
        </w:rPr>
      </w:pPr>
      <w:r w:rsidRPr="00C151FF">
        <w:rPr>
          <w:rFonts w:hAnsi="標楷體" w:hint="eastAsia"/>
          <w:snapToGrid w:val="0"/>
          <w:kern w:val="0"/>
          <w:szCs w:val="28"/>
        </w:rPr>
        <w:t>又有關該營區之</w:t>
      </w:r>
      <w:proofErr w:type="gramStart"/>
      <w:r w:rsidRPr="00C151FF">
        <w:rPr>
          <w:rFonts w:hAnsi="標楷體" w:hint="eastAsia"/>
          <w:snapToGrid w:val="0"/>
          <w:kern w:val="0"/>
          <w:szCs w:val="28"/>
        </w:rPr>
        <w:t>安全量距</w:t>
      </w:r>
      <w:r w:rsidR="00E363BB" w:rsidRPr="00C151FF">
        <w:rPr>
          <w:rFonts w:hAnsi="標楷體" w:hint="eastAsia"/>
          <w:snapToGrid w:val="0"/>
          <w:kern w:val="0"/>
          <w:szCs w:val="28"/>
        </w:rPr>
        <w:t>一</w:t>
      </w:r>
      <w:r w:rsidRPr="00C151FF">
        <w:rPr>
          <w:rFonts w:hAnsi="標楷體" w:hint="eastAsia"/>
          <w:snapToGrid w:val="0"/>
          <w:kern w:val="0"/>
          <w:szCs w:val="28"/>
        </w:rPr>
        <w:t>節</w:t>
      </w:r>
      <w:proofErr w:type="gramEnd"/>
      <w:r w:rsidRPr="00C151FF">
        <w:rPr>
          <w:rFonts w:hAnsi="標楷體" w:hint="eastAsia"/>
          <w:snapToGrid w:val="0"/>
          <w:kern w:val="0"/>
          <w:szCs w:val="28"/>
        </w:rPr>
        <w:t>，依國防部於91年間與內政部會銜公告「新竹縣關西鎮軍事設施管制區」一案，以湳湖營區周邊天然高地為安全屏障，就</w:t>
      </w:r>
      <w:proofErr w:type="gramStart"/>
      <w:r w:rsidRPr="00C151FF">
        <w:rPr>
          <w:rFonts w:hAnsi="標楷體" w:hint="eastAsia"/>
          <w:snapToGrid w:val="0"/>
          <w:kern w:val="0"/>
          <w:szCs w:val="28"/>
        </w:rPr>
        <w:t>儲存彈種</w:t>
      </w:r>
      <w:proofErr w:type="gramEnd"/>
      <w:r w:rsidRPr="00C151FF">
        <w:rPr>
          <w:rFonts w:hAnsi="標楷體" w:hint="eastAsia"/>
          <w:snapToGrid w:val="0"/>
          <w:kern w:val="0"/>
          <w:szCs w:val="28"/>
        </w:rPr>
        <w:t>、數量、爆炸威力、設施結構、地形、及防爆設施等因素，參照彈藥相關安全手冊檢討後，評估有危險安全需求而須納入管制區者，</w:t>
      </w:r>
      <w:proofErr w:type="gramStart"/>
      <w:r w:rsidRPr="00C151FF">
        <w:rPr>
          <w:rFonts w:hAnsi="標楷體" w:hint="eastAsia"/>
          <w:snapToGrid w:val="0"/>
          <w:kern w:val="0"/>
          <w:szCs w:val="28"/>
        </w:rPr>
        <w:t>為距彈庫</w:t>
      </w:r>
      <w:proofErr w:type="gramEnd"/>
      <w:r w:rsidRPr="00C151FF">
        <w:rPr>
          <w:rFonts w:hAnsi="標楷體" w:hint="eastAsia"/>
          <w:snapToGrid w:val="0"/>
          <w:kern w:val="0"/>
          <w:szCs w:val="28"/>
        </w:rPr>
        <w:t>最近之山脊線向外延伸</w:t>
      </w:r>
      <w:r w:rsidR="00B94757" w:rsidRPr="00C151FF">
        <w:rPr>
          <w:rFonts w:hAnsi="標楷體" w:hint="eastAsia"/>
          <w:snapToGrid w:val="0"/>
          <w:kern w:val="0"/>
          <w:szCs w:val="28"/>
        </w:rPr>
        <w:t>10</w:t>
      </w:r>
      <w:r w:rsidRPr="00C151FF">
        <w:rPr>
          <w:rFonts w:hAnsi="標楷體" w:hint="eastAsia"/>
          <w:snapToGrid w:val="0"/>
          <w:kern w:val="0"/>
          <w:szCs w:val="28"/>
        </w:rPr>
        <w:t>公尺之湳湖營區周邊民地計26.36餘公頃；</w:t>
      </w:r>
      <w:proofErr w:type="gramStart"/>
      <w:r w:rsidRPr="00C151FF">
        <w:rPr>
          <w:rFonts w:hAnsi="標楷體" w:hint="eastAsia"/>
          <w:snapToGrid w:val="0"/>
          <w:kern w:val="0"/>
          <w:szCs w:val="28"/>
        </w:rPr>
        <w:t>且倘以</w:t>
      </w:r>
      <w:proofErr w:type="gramEnd"/>
      <w:r w:rsidRPr="00C151FF">
        <w:rPr>
          <w:rFonts w:hAnsi="標楷體" w:hint="eastAsia"/>
          <w:snapToGrid w:val="0"/>
          <w:kern w:val="0"/>
          <w:szCs w:val="28"/>
        </w:rPr>
        <w:t>陸勤部提供107年12月10日湳湖營區現有彈庫儲存之火炸藥量，據以計算湳湖營區各彈庫之</w:t>
      </w:r>
      <w:proofErr w:type="gramStart"/>
      <w:r w:rsidRPr="00C151FF">
        <w:rPr>
          <w:rFonts w:hAnsi="標楷體" w:hint="eastAsia"/>
          <w:snapToGrid w:val="0"/>
          <w:kern w:val="0"/>
          <w:szCs w:val="28"/>
        </w:rPr>
        <w:t>安全量距</w:t>
      </w:r>
      <w:proofErr w:type="gramEnd"/>
      <w:r w:rsidRPr="00C151FF">
        <w:rPr>
          <w:rFonts w:hAnsi="標楷體" w:hint="eastAsia"/>
          <w:snapToGrid w:val="0"/>
          <w:kern w:val="0"/>
          <w:szCs w:val="28"/>
        </w:rPr>
        <w:t>，</w:t>
      </w:r>
      <w:r w:rsidRPr="00C151FF">
        <w:rPr>
          <w:rFonts w:hAnsi="標楷體" w:hint="eastAsia"/>
          <w:snapToGrid w:val="0"/>
          <w:kern w:val="0"/>
          <w:szCs w:val="28"/>
          <w:u w:val="single"/>
        </w:rPr>
        <w:t>亦有部分購置土地已</w:t>
      </w:r>
      <w:proofErr w:type="gramStart"/>
      <w:r w:rsidRPr="00C151FF">
        <w:rPr>
          <w:rFonts w:hAnsi="標楷體" w:hint="eastAsia"/>
          <w:snapToGrid w:val="0"/>
          <w:kern w:val="0"/>
          <w:szCs w:val="28"/>
          <w:u w:val="single"/>
        </w:rPr>
        <w:t>超逾彈庫</w:t>
      </w:r>
      <w:r w:rsidRPr="00C151FF">
        <w:rPr>
          <w:rFonts w:hAnsi="標楷體" w:hint="eastAsia"/>
          <w:snapToGrid w:val="0"/>
          <w:kern w:val="0"/>
          <w:szCs w:val="28"/>
          <w:u w:val="single"/>
        </w:rPr>
        <w:lastRenderedPageBreak/>
        <w:t>安全量距範圍</w:t>
      </w:r>
      <w:proofErr w:type="gramEnd"/>
      <w:r w:rsidRPr="00C151FF">
        <w:rPr>
          <w:rFonts w:hAnsi="標楷體" w:hint="eastAsia"/>
          <w:snapToGrid w:val="0"/>
          <w:kern w:val="0"/>
          <w:szCs w:val="28"/>
          <w:u w:val="single"/>
        </w:rPr>
        <w:t>，例如新竹縣關西鎮十寮段四寮小段</w:t>
      </w:r>
      <w:r w:rsidR="00C151FF" w:rsidRPr="00C151FF">
        <w:rPr>
          <w:rFonts w:hAnsi="標楷體" w:hint="eastAsia"/>
          <w:snapToGrid w:val="0"/>
          <w:kern w:val="0"/>
          <w:szCs w:val="28"/>
          <w:u w:val="single"/>
        </w:rPr>
        <w:t>○</w:t>
      </w:r>
      <w:r w:rsidRPr="00C151FF">
        <w:rPr>
          <w:rFonts w:hAnsi="標楷體" w:hint="eastAsia"/>
          <w:snapToGrid w:val="0"/>
          <w:kern w:val="0"/>
          <w:szCs w:val="28"/>
          <w:u w:val="single"/>
        </w:rPr>
        <w:t>、</w:t>
      </w:r>
      <w:r w:rsidR="00C151FF" w:rsidRPr="00C151FF">
        <w:rPr>
          <w:rFonts w:hAnsi="標楷體" w:hint="eastAsia"/>
          <w:snapToGrid w:val="0"/>
          <w:kern w:val="0"/>
          <w:szCs w:val="28"/>
          <w:u w:val="single"/>
        </w:rPr>
        <w:t>○</w:t>
      </w:r>
      <w:r w:rsidRPr="00C151FF">
        <w:rPr>
          <w:rFonts w:hAnsi="標楷體" w:hint="eastAsia"/>
          <w:snapToGrid w:val="0"/>
          <w:kern w:val="0"/>
          <w:szCs w:val="28"/>
          <w:u w:val="single"/>
        </w:rPr>
        <w:t>-</w:t>
      </w:r>
      <w:r w:rsidR="00C151FF" w:rsidRPr="00C151FF">
        <w:rPr>
          <w:rFonts w:hAnsi="標楷體" w:hint="eastAsia"/>
          <w:snapToGrid w:val="0"/>
          <w:kern w:val="0"/>
          <w:szCs w:val="28"/>
          <w:u w:val="single"/>
        </w:rPr>
        <w:t>○○</w:t>
      </w:r>
      <w:r w:rsidRPr="00C151FF">
        <w:rPr>
          <w:rFonts w:hAnsi="標楷體" w:hint="eastAsia"/>
          <w:snapToGrid w:val="0"/>
          <w:kern w:val="0"/>
          <w:szCs w:val="28"/>
          <w:u w:val="single"/>
        </w:rPr>
        <w:t>、</w:t>
      </w:r>
      <w:r w:rsidR="00C151FF">
        <w:rPr>
          <w:rFonts w:hAnsi="標楷體" w:hint="eastAsia"/>
          <w:snapToGrid w:val="0"/>
          <w:kern w:val="0"/>
          <w:szCs w:val="28"/>
          <w:u w:val="single"/>
        </w:rPr>
        <w:t>○</w:t>
      </w:r>
      <w:r w:rsidRPr="00C151FF">
        <w:rPr>
          <w:rFonts w:hAnsi="標楷體" w:hint="eastAsia"/>
          <w:snapToGrid w:val="0"/>
          <w:kern w:val="0"/>
          <w:szCs w:val="28"/>
        </w:rPr>
        <w:t>…</w:t>
      </w:r>
      <w:proofErr w:type="gramStart"/>
      <w:r w:rsidRPr="00C151FF">
        <w:rPr>
          <w:rFonts w:hAnsi="標楷體" w:hint="eastAsia"/>
          <w:snapToGrid w:val="0"/>
          <w:kern w:val="0"/>
          <w:szCs w:val="28"/>
        </w:rPr>
        <w:t>…</w:t>
      </w:r>
      <w:proofErr w:type="gramEnd"/>
      <w:r w:rsidRPr="00C151FF">
        <w:rPr>
          <w:rFonts w:hAnsi="標楷體" w:hint="eastAsia"/>
          <w:snapToGrid w:val="0"/>
          <w:kern w:val="0"/>
          <w:szCs w:val="28"/>
        </w:rPr>
        <w:t>等地號，致96年間所購買之部分土地閒置，無法作經濟有效之運用。</w:t>
      </w:r>
    </w:p>
    <w:p w:rsidR="00B94757" w:rsidRPr="00C151FF" w:rsidRDefault="00286B27" w:rsidP="00D975AF">
      <w:pPr>
        <w:pStyle w:val="3"/>
        <w:numPr>
          <w:ilvl w:val="2"/>
          <w:numId w:val="9"/>
        </w:numPr>
        <w:kinsoku w:val="0"/>
        <w:overflowPunct/>
        <w:autoSpaceDE/>
        <w:autoSpaceDN/>
        <w:rPr>
          <w:rFonts w:hAnsi="標楷體"/>
          <w:szCs w:val="28"/>
        </w:rPr>
      </w:pPr>
      <w:r w:rsidRPr="00C151FF">
        <w:rPr>
          <w:rFonts w:hAnsi="標楷體" w:hint="eastAsia"/>
          <w:szCs w:val="28"/>
        </w:rPr>
        <w:t>本院</w:t>
      </w:r>
      <w:proofErr w:type="gramStart"/>
      <w:r w:rsidRPr="00C151FF">
        <w:rPr>
          <w:rFonts w:hAnsi="標楷體" w:hint="eastAsia"/>
          <w:szCs w:val="28"/>
        </w:rPr>
        <w:t>詢</w:t>
      </w:r>
      <w:proofErr w:type="gramEnd"/>
      <w:r w:rsidRPr="00C151FF">
        <w:rPr>
          <w:rFonts w:hAnsi="標楷體" w:hint="eastAsia"/>
          <w:szCs w:val="28"/>
        </w:rPr>
        <w:t>據國防部人員表示，</w:t>
      </w:r>
      <w:r w:rsidR="00D975AF" w:rsidRPr="00C151FF">
        <w:rPr>
          <w:rFonts w:hAnsi="標楷體" w:hint="eastAsia"/>
          <w:szCs w:val="28"/>
        </w:rPr>
        <w:t>湳湖營區彈庫興建</w:t>
      </w:r>
      <w:proofErr w:type="gramStart"/>
      <w:r w:rsidR="00D975AF" w:rsidRPr="00C151FF">
        <w:rPr>
          <w:rFonts w:hAnsi="標楷體" w:hint="eastAsia"/>
          <w:szCs w:val="28"/>
        </w:rPr>
        <w:t>採</w:t>
      </w:r>
      <w:proofErr w:type="gramEnd"/>
      <w:r w:rsidR="00D975AF" w:rsidRPr="00C151FF">
        <w:rPr>
          <w:rFonts w:hAnsi="標楷體" w:hint="eastAsia"/>
          <w:szCs w:val="28"/>
        </w:rPr>
        <w:t>坑道式設置，</w:t>
      </w:r>
      <w:r w:rsidR="00D975AF" w:rsidRPr="00C151FF">
        <w:rPr>
          <w:rFonts w:hAnsi="標楷體" w:hint="eastAsia"/>
          <w:szCs w:val="28"/>
          <w:u w:val="single"/>
        </w:rPr>
        <w:t>依「非都市土地開發審議作業規範</w:t>
      </w:r>
      <w:r w:rsidR="00D975AF" w:rsidRPr="00C151FF">
        <w:rPr>
          <w:rFonts w:hAnsi="標楷體" w:hint="eastAsia"/>
          <w:szCs w:val="28"/>
        </w:rPr>
        <w:t>」，</w:t>
      </w:r>
      <w:r w:rsidR="00D975AF" w:rsidRPr="00C151FF">
        <w:rPr>
          <w:rFonts w:hAnsi="標楷體" w:hint="eastAsia"/>
          <w:szCs w:val="28"/>
          <w:u w:val="single"/>
        </w:rPr>
        <w:t>僅需辦理小面積水保計畫，仍可滿足彈庫興建開發所需</w:t>
      </w:r>
      <w:r w:rsidR="00D975AF" w:rsidRPr="00C151FF">
        <w:rPr>
          <w:rFonts w:hAnsi="標楷體" w:hint="eastAsia"/>
          <w:szCs w:val="28"/>
        </w:rPr>
        <w:t>，已購置土地</w:t>
      </w:r>
      <w:r w:rsidR="005B3431" w:rsidRPr="00C151FF">
        <w:rPr>
          <w:rFonts w:hAnsi="標楷體" w:hint="eastAsia"/>
          <w:szCs w:val="28"/>
        </w:rPr>
        <w:t>並</w:t>
      </w:r>
      <w:r w:rsidR="00D975AF" w:rsidRPr="00C151FF">
        <w:rPr>
          <w:rFonts w:hAnsi="標楷體" w:hint="eastAsia"/>
          <w:szCs w:val="28"/>
        </w:rPr>
        <w:t>無閒置之虞。歷次購地面積調整原因、先期</w:t>
      </w:r>
      <w:r w:rsidR="00177200" w:rsidRPr="00C151FF">
        <w:rPr>
          <w:rFonts w:hAnsi="標楷體" w:hint="eastAsia"/>
          <w:szCs w:val="28"/>
        </w:rPr>
        <w:t>規劃</w:t>
      </w:r>
      <w:r w:rsidR="00D975AF" w:rsidRPr="00C151FF">
        <w:rPr>
          <w:rFonts w:hAnsi="標楷體" w:hint="eastAsia"/>
          <w:szCs w:val="28"/>
        </w:rPr>
        <w:t>作業、已購置土地後續開發使用情形</w:t>
      </w:r>
      <w:proofErr w:type="gramStart"/>
      <w:r w:rsidR="00D975AF" w:rsidRPr="00C151FF">
        <w:rPr>
          <w:rFonts w:hAnsi="標楷體" w:hint="eastAsia"/>
          <w:szCs w:val="28"/>
        </w:rPr>
        <w:t>分述如後</w:t>
      </w:r>
      <w:proofErr w:type="gramEnd"/>
      <w:r w:rsidR="00D975AF" w:rsidRPr="00C151FF">
        <w:rPr>
          <w:rFonts w:hAnsi="標楷體" w:hint="eastAsia"/>
          <w:szCs w:val="28"/>
        </w:rPr>
        <w:t>：</w:t>
      </w:r>
    </w:p>
    <w:p w:rsidR="00D975AF" w:rsidRPr="00C151FF" w:rsidRDefault="00D975AF" w:rsidP="00D975AF">
      <w:pPr>
        <w:pStyle w:val="4"/>
        <w:numPr>
          <w:ilvl w:val="3"/>
          <w:numId w:val="15"/>
        </w:numPr>
        <w:kinsoku w:val="0"/>
        <w:overflowPunct/>
        <w:autoSpaceDE/>
        <w:autoSpaceDN/>
        <w:rPr>
          <w:rFonts w:hAnsi="標楷體"/>
          <w:szCs w:val="32"/>
        </w:rPr>
      </w:pPr>
      <w:r w:rsidRPr="00C151FF">
        <w:rPr>
          <w:rFonts w:hAnsi="標楷體" w:hint="eastAsia"/>
          <w:szCs w:val="32"/>
        </w:rPr>
        <w:t>購地面積調整原因</w:t>
      </w:r>
    </w:p>
    <w:p w:rsidR="00D975AF" w:rsidRPr="00C151FF" w:rsidRDefault="00D975AF" w:rsidP="00C225BE">
      <w:pPr>
        <w:pStyle w:val="5"/>
        <w:numPr>
          <w:ilvl w:val="4"/>
          <w:numId w:val="9"/>
        </w:numPr>
        <w:rPr>
          <w:rFonts w:hAnsi="標楷體"/>
          <w:szCs w:val="32"/>
        </w:rPr>
      </w:pPr>
      <w:r w:rsidRPr="00C151FF">
        <w:rPr>
          <w:rFonts w:hAnsi="標楷體" w:hint="eastAsia"/>
          <w:szCs w:val="32"/>
        </w:rPr>
        <w:t>湳湖營區原面積23.33公頃(如圖1-綠色線範圍)，自85年起因營區周邊地主及果農，以營區禁限建影響其土地利用及出入營區農作不便為由，希望軍方收購其土地。前聯勤司令部考量百姓出入頻繁，不易管理，土地獲得後，可確保</w:t>
      </w:r>
      <w:r w:rsidRPr="00C151FF">
        <w:rPr>
          <w:rFonts w:hAnsi="標楷體" w:hint="eastAsia"/>
          <w:szCs w:val="32"/>
          <w:u w:val="single"/>
        </w:rPr>
        <w:t>營區土地產權完整，嚴密彈庫進出管制</w:t>
      </w:r>
      <w:r w:rsidRPr="00C151FF">
        <w:rPr>
          <w:rFonts w:hAnsi="標楷體" w:hint="eastAsia"/>
          <w:szCs w:val="32"/>
        </w:rPr>
        <w:t>，且可消弭軍民糾紛及民怨，故規劃辦理購地。前聯勤司令部</w:t>
      </w:r>
      <w:r w:rsidRPr="00C151FF">
        <w:rPr>
          <w:rFonts w:hAnsi="標楷體" w:hint="eastAsia"/>
          <w:szCs w:val="32"/>
          <w:u w:val="single"/>
        </w:rPr>
        <w:t>91年起</w:t>
      </w:r>
      <w:r w:rsidRPr="00C151FF">
        <w:rPr>
          <w:rFonts w:hAnsi="標楷體" w:hint="eastAsia"/>
          <w:szCs w:val="32"/>
        </w:rPr>
        <w:t>，</w:t>
      </w:r>
      <w:r w:rsidRPr="00C151FF">
        <w:rPr>
          <w:rFonts w:hAnsi="標楷體" w:hint="eastAsia"/>
          <w:szCs w:val="32"/>
          <w:u w:val="single"/>
        </w:rPr>
        <w:t>規劃以「</w:t>
      </w:r>
      <w:r w:rsidRPr="00C151FF">
        <w:rPr>
          <w:rFonts w:hAnsi="標楷體" w:hint="eastAsia"/>
          <w:b/>
          <w:szCs w:val="32"/>
          <w:u w:val="single"/>
        </w:rPr>
        <w:t>營區即為管制區</w:t>
      </w:r>
      <w:r w:rsidRPr="00C151FF">
        <w:rPr>
          <w:rFonts w:hAnsi="標楷體" w:hint="eastAsia"/>
          <w:szCs w:val="32"/>
        </w:rPr>
        <w:t>」</w:t>
      </w:r>
      <w:r w:rsidRPr="00C151FF">
        <w:rPr>
          <w:rFonts w:hAnsi="標楷體" w:hint="eastAsia"/>
          <w:szCs w:val="32"/>
          <w:u w:val="single"/>
        </w:rPr>
        <w:t>為原則，自山稜線以下為購地範圍</w:t>
      </w:r>
      <w:r w:rsidRPr="00C151FF">
        <w:rPr>
          <w:rFonts w:hAnsi="標楷體" w:hint="eastAsia"/>
          <w:szCs w:val="32"/>
        </w:rPr>
        <w:t>，可全面掌控營區制高點，</w:t>
      </w:r>
      <w:r w:rsidRPr="00C151FF">
        <w:rPr>
          <w:rFonts w:hAnsi="標楷體" w:hint="eastAsia"/>
          <w:szCs w:val="32"/>
          <w:u w:val="single"/>
        </w:rPr>
        <w:t>不再設置禁限建範圍</w:t>
      </w:r>
      <w:r w:rsidRPr="00C151FF">
        <w:rPr>
          <w:rFonts w:hAnsi="標楷體" w:hint="eastAsia"/>
          <w:szCs w:val="32"/>
        </w:rPr>
        <w:t>，既</w:t>
      </w:r>
      <w:r w:rsidR="00C225BE" w:rsidRPr="00C151FF">
        <w:rPr>
          <w:rFonts w:hAnsi="標楷體" w:hint="eastAsia"/>
          <w:szCs w:val="32"/>
        </w:rPr>
        <w:t>可</w:t>
      </w:r>
      <w:r w:rsidRPr="00C151FF">
        <w:rPr>
          <w:rFonts w:hAnsi="標楷體" w:hint="eastAsia"/>
          <w:szCs w:val="32"/>
        </w:rPr>
        <w:t>避免</w:t>
      </w:r>
      <w:r w:rsidR="00C225BE" w:rsidRPr="00C151FF">
        <w:rPr>
          <w:rFonts w:hAnsi="標楷體" w:hint="eastAsia"/>
          <w:szCs w:val="32"/>
        </w:rPr>
        <w:t>影響</w:t>
      </w:r>
      <w:r w:rsidRPr="00C151FF">
        <w:rPr>
          <w:rFonts w:hAnsi="標楷體" w:hint="eastAsia"/>
          <w:szCs w:val="32"/>
        </w:rPr>
        <w:t>居民權益，又可提升營區整體安全；</w:t>
      </w:r>
      <w:proofErr w:type="gramStart"/>
      <w:r w:rsidRPr="00C151FF">
        <w:rPr>
          <w:rFonts w:hAnsi="標楷體" w:hint="eastAsia"/>
          <w:szCs w:val="32"/>
        </w:rPr>
        <w:t>惟</w:t>
      </w:r>
      <w:proofErr w:type="gramEnd"/>
      <w:r w:rsidRPr="00C151FF">
        <w:rPr>
          <w:rFonts w:hAnsi="標楷體" w:hint="eastAsia"/>
          <w:szCs w:val="32"/>
        </w:rPr>
        <w:t>周邊地主及果農所持有土地，大都屬農牧、林業用地，</w:t>
      </w:r>
      <w:r w:rsidRPr="00C151FF">
        <w:rPr>
          <w:rFonts w:hAnsi="標楷體" w:hint="eastAsia"/>
          <w:szCs w:val="32"/>
          <w:u w:val="single"/>
        </w:rPr>
        <w:t>須由國防部協請中央部會</w:t>
      </w:r>
      <w:r w:rsidRPr="00C151FF">
        <w:rPr>
          <w:rFonts w:hAnsi="標楷體" w:hint="eastAsia"/>
          <w:b/>
          <w:szCs w:val="32"/>
          <w:u w:val="single"/>
        </w:rPr>
        <w:t>修訂相關條文</w:t>
      </w:r>
      <w:r w:rsidRPr="00C151FF">
        <w:rPr>
          <w:rFonts w:hAnsi="標楷體" w:hint="eastAsia"/>
          <w:szCs w:val="32"/>
          <w:u w:val="single"/>
        </w:rPr>
        <w:t>，並完成水保及</w:t>
      </w:r>
      <w:proofErr w:type="gramStart"/>
      <w:r w:rsidRPr="00C151FF">
        <w:rPr>
          <w:rFonts w:hAnsi="標楷體" w:hint="eastAsia"/>
          <w:szCs w:val="32"/>
          <w:u w:val="single"/>
        </w:rPr>
        <w:t>環評後</w:t>
      </w:r>
      <w:proofErr w:type="gramEnd"/>
      <w:r w:rsidRPr="00C151FF">
        <w:rPr>
          <w:rFonts w:hAnsi="標楷體" w:hint="eastAsia"/>
          <w:szCs w:val="32"/>
          <w:u w:val="single"/>
        </w:rPr>
        <w:t>，始得辦理地目變更</w:t>
      </w:r>
      <w:r w:rsidR="00C225BE" w:rsidRPr="00C151FF">
        <w:rPr>
          <w:rFonts w:hAnsi="標楷體" w:hint="eastAsia"/>
          <w:szCs w:val="32"/>
        </w:rPr>
        <w:t>，</w:t>
      </w:r>
      <w:r w:rsidRPr="00C151FF">
        <w:rPr>
          <w:rFonts w:hAnsi="標楷體" w:hint="eastAsia"/>
          <w:szCs w:val="32"/>
        </w:rPr>
        <w:t>供國防使用。</w:t>
      </w:r>
    </w:p>
    <w:p w:rsidR="00D975AF" w:rsidRPr="00C151FF" w:rsidRDefault="00D975AF" w:rsidP="00C225BE">
      <w:pPr>
        <w:pStyle w:val="5"/>
        <w:numPr>
          <w:ilvl w:val="4"/>
          <w:numId w:val="9"/>
        </w:numPr>
        <w:rPr>
          <w:rFonts w:hAnsi="標楷體"/>
          <w:snapToGrid w:val="0"/>
          <w:kern w:val="0"/>
          <w:szCs w:val="32"/>
        </w:rPr>
      </w:pPr>
      <w:r w:rsidRPr="00C151FF">
        <w:rPr>
          <w:rFonts w:hAnsi="標楷體" w:hint="eastAsia"/>
          <w:snapToGrid w:val="0"/>
          <w:kern w:val="0"/>
          <w:szCs w:val="32"/>
        </w:rPr>
        <w:t>94年1月18日起，前聯勤司令部所屬鄰近台北都會區之南港、中坑及土城等3個彈藥庫，屢遭周邊居民陳抗，</w:t>
      </w:r>
      <w:r w:rsidR="00C225BE" w:rsidRPr="00C151FF">
        <w:rPr>
          <w:rFonts w:hAnsi="標楷體" w:hint="eastAsia"/>
          <w:snapToGrid w:val="0"/>
          <w:kern w:val="0"/>
          <w:szCs w:val="32"/>
        </w:rPr>
        <w:t>該</w:t>
      </w:r>
      <w:r w:rsidRPr="00C151FF">
        <w:rPr>
          <w:rFonts w:hAnsi="標楷體" w:hint="eastAsia"/>
          <w:snapToGrid w:val="0"/>
          <w:kern w:val="0"/>
          <w:szCs w:val="32"/>
        </w:rPr>
        <w:t>司令部</w:t>
      </w:r>
      <w:proofErr w:type="gramStart"/>
      <w:r w:rsidRPr="00C151FF">
        <w:rPr>
          <w:rFonts w:hAnsi="標楷體" w:hint="eastAsia"/>
          <w:snapToGrid w:val="0"/>
          <w:kern w:val="0"/>
          <w:szCs w:val="32"/>
        </w:rPr>
        <w:t>採</w:t>
      </w:r>
      <w:proofErr w:type="gramEnd"/>
      <w:r w:rsidRPr="00C151FF">
        <w:rPr>
          <w:rFonts w:hAnsi="標楷體" w:hint="eastAsia"/>
          <w:snapToGrid w:val="0"/>
          <w:kern w:val="0"/>
          <w:szCs w:val="32"/>
          <w:u w:val="single"/>
        </w:rPr>
        <w:t>「</w:t>
      </w:r>
      <w:r w:rsidRPr="00C151FF">
        <w:rPr>
          <w:rFonts w:hAnsi="標楷體" w:hint="eastAsia"/>
          <w:b/>
          <w:snapToGrid w:val="0"/>
          <w:kern w:val="0"/>
          <w:szCs w:val="32"/>
          <w:u w:val="single"/>
        </w:rPr>
        <w:t>平時縮小維持，戰時擴充運用</w:t>
      </w:r>
      <w:r w:rsidRPr="00C151FF">
        <w:rPr>
          <w:rFonts w:hAnsi="標楷體" w:hint="eastAsia"/>
          <w:snapToGrid w:val="0"/>
          <w:kern w:val="0"/>
          <w:szCs w:val="32"/>
        </w:rPr>
        <w:t>」方式，規劃將南港等3個彈庫「機敏</w:t>
      </w:r>
      <w:proofErr w:type="gramStart"/>
      <w:r w:rsidRPr="00C151FF">
        <w:rPr>
          <w:rFonts w:hAnsi="標楷體" w:hint="eastAsia"/>
          <w:snapToGrid w:val="0"/>
          <w:kern w:val="0"/>
          <w:szCs w:val="32"/>
        </w:rPr>
        <w:t>及超屯彈藥</w:t>
      </w:r>
      <w:proofErr w:type="gramEnd"/>
      <w:r w:rsidRPr="00C151FF">
        <w:rPr>
          <w:rFonts w:hAnsi="標楷體" w:hint="eastAsia"/>
          <w:snapToGrid w:val="0"/>
          <w:kern w:val="0"/>
          <w:szCs w:val="32"/>
        </w:rPr>
        <w:t>」</w:t>
      </w:r>
      <w:proofErr w:type="gramStart"/>
      <w:r w:rsidRPr="00C151FF">
        <w:rPr>
          <w:rFonts w:hAnsi="標楷體" w:hint="eastAsia"/>
          <w:snapToGrid w:val="0"/>
          <w:kern w:val="0"/>
          <w:szCs w:val="32"/>
        </w:rPr>
        <w:t>調儲至</w:t>
      </w:r>
      <w:proofErr w:type="gramEnd"/>
      <w:r w:rsidRPr="00C151FF">
        <w:rPr>
          <w:rFonts w:hAnsi="標楷體" w:hint="eastAsia"/>
          <w:snapToGrid w:val="0"/>
          <w:kern w:val="0"/>
          <w:szCs w:val="32"/>
        </w:rPr>
        <w:t>湳湖營區；同時考量北部彈藥庫</w:t>
      </w:r>
      <w:r w:rsidRPr="00C151FF">
        <w:rPr>
          <w:rFonts w:hAnsi="標楷體" w:hint="eastAsia"/>
          <w:snapToGrid w:val="0"/>
          <w:kern w:val="0"/>
          <w:szCs w:val="32"/>
        </w:rPr>
        <w:lastRenderedPageBreak/>
        <w:t>執行「外、離島待整修</w:t>
      </w:r>
      <w:proofErr w:type="gramStart"/>
      <w:r w:rsidRPr="00C151FF">
        <w:rPr>
          <w:rFonts w:hAnsi="標楷體" w:hint="eastAsia"/>
          <w:snapToGrid w:val="0"/>
          <w:kern w:val="0"/>
          <w:szCs w:val="32"/>
        </w:rPr>
        <w:t>彈藥回運</w:t>
      </w:r>
      <w:proofErr w:type="gramEnd"/>
      <w:r w:rsidRPr="00C151FF">
        <w:rPr>
          <w:rFonts w:hAnsi="標楷體" w:hint="eastAsia"/>
          <w:snapToGrid w:val="0"/>
          <w:kern w:val="0"/>
          <w:szCs w:val="32"/>
        </w:rPr>
        <w:t>」、「接收裁撤單位彈藥」等作業，經評估尚需16,</w:t>
      </w:r>
      <w:proofErr w:type="gramStart"/>
      <w:r w:rsidRPr="00C151FF">
        <w:rPr>
          <w:rFonts w:hAnsi="標楷體" w:hint="eastAsia"/>
          <w:snapToGrid w:val="0"/>
          <w:kern w:val="0"/>
          <w:szCs w:val="32"/>
        </w:rPr>
        <w:t>254.28噸庫</w:t>
      </w:r>
      <w:proofErr w:type="gramEnd"/>
      <w:r w:rsidRPr="00C151FF">
        <w:rPr>
          <w:rFonts w:hAnsi="標楷體" w:hint="eastAsia"/>
          <w:snapToGrid w:val="0"/>
          <w:kern w:val="0"/>
          <w:szCs w:val="32"/>
        </w:rPr>
        <w:t>容，始能</w:t>
      </w:r>
      <w:proofErr w:type="gramStart"/>
      <w:r w:rsidRPr="00C151FF">
        <w:rPr>
          <w:rFonts w:hAnsi="標楷體" w:hint="eastAsia"/>
          <w:snapToGrid w:val="0"/>
          <w:kern w:val="0"/>
          <w:szCs w:val="32"/>
        </w:rPr>
        <w:t>滿足屯儲</w:t>
      </w:r>
      <w:proofErr w:type="gramEnd"/>
      <w:r w:rsidRPr="00C151FF">
        <w:rPr>
          <w:rFonts w:hAnsi="標楷體" w:hint="eastAsia"/>
          <w:snapToGrid w:val="0"/>
          <w:kern w:val="0"/>
          <w:szCs w:val="32"/>
        </w:rPr>
        <w:t>需求。</w:t>
      </w:r>
      <w:r w:rsidR="00C225BE" w:rsidRPr="00C151FF">
        <w:rPr>
          <w:rFonts w:hAnsi="標楷體" w:hint="eastAsia"/>
          <w:snapToGrid w:val="0"/>
          <w:kern w:val="0"/>
          <w:szCs w:val="32"/>
        </w:rPr>
        <w:t>經該</w:t>
      </w:r>
      <w:r w:rsidRPr="00C151FF">
        <w:rPr>
          <w:rFonts w:hAnsi="標楷體" w:hint="eastAsia"/>
          <w:snapToGrid w:val="0"/>
          <w:kern w:val="0"/>
          <w:szCs w:val="32"/>
        </w:rPr>
        <w:t>司令部</w:t>
      </w:r>
      <w:r w:rsidR="00C225BE" w:rsidRPr="00C151FF">
        <w:rPr>
          <w:rFonts w:hAnsi="標楷體" w:hint="eastAsia"/>
          <w:snapToGrid w:val="0"/>
          <w:kern w:val="0"/>
          <w:szCs w:val="32"/>
        </w:rPr>
        <w:t>評估</w:t>
      </w:r>
      <w:r w:rsidRPr="00C151FF">
        <w:rPr>
          <w:rFonts w:hAnsi="標楷體" w:hint="eastAsia"/>
          <w:snapToGrid w:val="0"/>
          <w:kern w:val="0"/>
          <w:szCs w:val="32"/>
        </w:rPr>
        <w:t>尚需興建1萬7,000噸</w:t>
      </w:r>
      <w:proofErr w:type="gramStart"/>
      <w:r w:rsidRPr="00C151FF">
        <w:rPr>
          <w:rFonts w:hAnsi="標楷體" w:hint="eastAsia"/>
          <w:snapToGrid w:val="0"/>
          <w:kern w:val="0"/>
          <w:szCs w:val="32"/>
        </w:rPr>
        <w:t>坑道式彈庫</w:t>
      </w:r>
      <w:proofErr w:type="gramEnd"/>
      <w:r w:rsidRPr="00C151FF">
        <w:rPr>
          <w:rFonts w:hAnsi="標楷體" w:hint="eastAsia"/>
          <w:snapToGrid w:val="0"/>
          <w:kern w:val="0"/>
          <w:szCs w:val="32"/>
        </w:rPr>
        <w:t>，</w:t>
      </w:r>
      <w:r w:rsidRPr="00C151FF">
        <w:rPr>
          <w:rFonts w:hAnsi="標楷體" w:hint="eastAsia"/>
          <w:b/>
          <w:snapToGrid w:val="0"/>
          <w:kern w:val="0"/>
          <w:szCs w:val="32"/>
          <w:u w:val="single"/>
        </w:rPr>
        <w:t>以「先購地</w:t>
      </w:r>
      <w:r w:rsidRPr="00C151FF">
        <w:rPr>
          <w:rFonts w:hAnsi="標楷體" w:hint="eastAsia"/>
          <w:b/>
          <w:snapToGrid w:val="0"/>
          <w:kern w:val="0"/>
          <w:szCs w:val="32"/>
        </w:rPr>
        <w:t>」</w:t>
      </w:r>
      <w:r w:rsidRPr="00C151FF">
        <w:rPr>
          <w:rFonts w:hAnsi="標楷體" w:hint="eastAsia"/>
          <w:b/>
          <w:snapToGrid w:val="0"/>
          <w:kern w:val="0"/>
          <w:szCs w:val="32"/>
          <w:u w:val="single"/>
        </w:rPr>
        <w:t>為原則</w:t>
      </w:r>
      <w:r w:rsidRPr="00C151FF">
        <w:rPr>
          <w:rFonts w:hAnsi="標楷體" w:hint="eastAsia"/>
          <w:snapToGrid w:val="0"/>
          <w:kern w:val="0"/>
          <w:szCs w:val="32"/>
        </w:rPr>
        <w:t>，迄94年12月12日核定「湳湖營區購地案」，計畫購地26.728公頃(如圖1-藍色線範圍)，計需2億1,658萬7,353元，期程96-100年)。</w:t>
      </w:r>
    </w:p>
    <w:p w:rsidR="00D975AF" w:rsidRPr="00C151FF" w:rsidRDefault="00D975AF" w:rsidP="00C225BE">
      <w:pPr>
        <w:pStyle w:val="5"/>
        <w:numPr>
          <w:ilvl w:val="4"/>
          <w:numId w:val="9"/>
        </w:numPr>
        <w:rPr>
          <w:rFonts w:hAnsi="標楷體"/>
          <w:snapToGrid w:val="0"/>
          <w:kern w:val="0"/>
          <w:szCs w:val="32"/>
        </w:rPr>
      </w:pPr>
      <w:r w:rsidRPr="00C151FF">
        <w:rPr>
          <w:rFonts w:hAnsi="標楷體" w:hint="eastAsia"/>
          <w:szCs w:val="32"/>
        </w:rPr>
        <w:t>95年5月10日南港彈庫發生爆炸案後，民眾陳抗頻傳，前聯勤司令部檢視</w:t>
      </w:r>
      <w:r w:rsidRPr="00C151FF">
        <w:rPr>
          <w:rFonts w:hAnsi="標楷體" w:hint="eastAsia"/>
          <w:szCs w:val="32"/>
          <w:u w:val="single"/>
        </w:rPr>
        <w:t>彈庫</w:t>
      </w:r>
      <w:proofErr w:type="gramStart"/>
      <w:r w:rsidRPr="00C151FF">
        <w:rPr>
          <w:rFonts w:hAnsi="標楷體" w:hint="eastAsia"/>
          <w:szCs w:val="32"/>
          <w:u w:val="single"/>
        </w:rPr>
        <w:t>安全量距</w:t>
      </w:r>
      <w:proofErr w:type="gramEnd"/>
      <w:r w:rsidRPr="00C151FF">
        <w:rPr>
          <w:rFonts w:hAnsi="標楷體" w:hint="eastAsia"/>
          <w:szCs w:val="32"/>
        </w:rPr>
        <w:t>，為確保周邊居民安全，藉營區周邊天然山脊屏障，</w:t>
      </w:r>
      <w:r w:rsidRPr="00C151FF">
        <w:rPr>
          <w:rFonts w:hAnsi="標楷體" w:hint="eastAsia"/>
          <w:szCs w:val="32"/>
          <w:u w:val="single"/>
        </w:rPr>
        <w:t>再將購地面積修正為64.3623公頃</w:t>
      </w:r>
      <w:r w:rsidRPr="00C151FF">
        <w:rPr>
          <w:rFonts w:hAnsi="標楷體" w:hint="eastAsia"/>
          <w:szCs w:val="32"/>
        </w:rPr>
        <w:t>(如圖1-黃色線範圍)，並於95年5月30日核定「湳湖營區購地案」，計需7億297萬137元，期程96-100年。</w:t>
      </w:r>
      <w:r w:rsidR="00C225BE" w:rsidRPr="00C151FF">
        <w:rPr>
          <w:rFonts w:hAnsi="標楷體" w:hint="eastAsia"/>
          <w:szCs w:val="32"/>
        </w:rPr>
        <w:t>嗣後，</w:t>
      </w:r>
      <w:r w:rsidRPr="00C151FF">
        <w:rPr>
          <w:rFonts w:hAnsi="標楷體" w:hint="eastAsia"/>
          <w:szCs w:val="32"/>
        </w:rPr>
        <w:t>國防部95年6月7日</w:t>
      </w:r>
      <w:proofErr w:type="gramStart"/>
      <w:r w:rsidRPr="00C151FF">
        <w:rPr>
          <w:rFonts w:hAnsi="標楷體" w:hint="eastAsia"/>
          <w:szCs w:val="32"/>
        </w:rPr>
        <w:t>令頒「</w:t>
      </w:r>
      <w:proofErr w:type="gramEnd"/>
      <w:r w:rsidRPr="00C151FF">
        <w:rPr>
          <w:rFonts w:hAnsi="標楷體" w:hint="eastAsia"/>
          <w:szCs w:val="32"/>
        </w:rPr>
        <w:t>南港彈庫爆炸處理」政策指導，</w:t>
      </w:r>
      <w:r w:rsidR="00C225BE" w:rsidRPr="00C151FF">
        <w:rPr>
          <w:rFonts w:hAnsi="標楷體" w:hint="eastAsia"/>
          <w:szCs w:val="32"/>
        </w:rPr>
        <w:t>前聯勤司令部</w:t>
      </w:r>
      <w:proofErr w:type="gramStart"/>
      <w:r w:rsidR="00C225BE" w:rsidRPr="00C151FF">
        <w:rPr>
          <w:rFonts w:hAnsi="標楷體" w:hint="eastAsia"/>
          <w:szCs w:val="32"/>
        </w:rPr>
        <w:t>遵</w:t>
      </w:r>
      <w:proofErr w:type="gramEnd"/>
      <w:r w:rsidR="005B3431" w:rsidRPr="00C151FF">
        <w:rPr>
          <w:rFonts w:hAnsi="標楷體" w:hint="eastAsia"/>
          <w:szCs w:val="32"/>
        </w:rPr>
        <w:t>示，</w:t>
      </w:r>
      <w:r w:rsidRPr="00C151FF">
        <w:rPr>
          <w:rFonts w:hAnsi="標楷體" w:hint="eastAsia"/>
          <w:szCs w:val="32"/>
        </w:rPr>
        <w:t>將</w:t>
      </w:r>
      <w:r w:rsidRPr="00C151FF">
        <w:rPr>
          <w:rFonts w:hAnsi="標楷體" w:hint="eastAsia"/>
          <w:b/>
          <w:szCs w:val="32"/>
          <w:u w:val="single"/>
        </w:rPr>
        <w:t>擴大庫區安全</w:t>
      </w:r>
      <w:proofErr w:type="gramStart"/>
      <w:r w:rsidRPr="00C151FF">
        <w:rPr>
          <w:rFonts w:hAnsi="標楷體" w:hint="eastAsia"/>
          <w:b/>
          <w:szCs w:val="32"/>
          <w:u w:val="single"/>
        </w:rPr>
        <w:t>量距</w:t>
      </w:r>
      <w:r w:rsidRPr="00C151FF">
        <w:rPr>
          <w:rFonts w:hAnsi="標楷體" w:hint="eastAsia"/>
          <w:szCs w:val="32"/>
        </w:rPr>
        <w:t>及週</w:t>
      </w:r>
      <w:proofErr w:type="gramEnd"/>
      <w:r w:rsidRPr="00C151FF">
        <w:rPr>
          <w:rFonts w:hAnsi="標楷體" w:hint="eastAsia"/>
          <w:szCs w:val="32"/>
        </w:rPr>
        <w:t>邊居民安全等因素納入考量，於95年6月22日再次修正購地面積為84.3579公頃(如圖1-紅色線範圍)，計7億2,505萬1,738</w:t>
      </w:r>
      <w:r w:rsidR="005B3431" w:rsidRPr="00C151FF">
        <w:rPr>
          <w:rFonts w:hAnsi="標楷體" w:hint="eastAsia"/>
          <w:szCs w:val="32"/>
        </w:rPr>
        <w:t>元，奉國防部95年7月25日核定「湳湖營區購地案」，時任國防部部長李傑並指（裁）示，</w:t>
      </w:r>
      <w:r w:rsidRPr="00C151FF">
        <w:rPr>
          <w:rFonts w:hAnsi="標楷體" w:hint="eastAsia"/>
          <w:szCs w:val="32"/>
        </w:rPr>
        <w:t>將執行期程由4年(96-100年)調整於96年</w:t>
      </w:r>
      <w:r w:rsidRPr="00C151FF">
        <w:rPr>
          <w:rStyle w:val="aff1"/>
          <w:rFonts w:hAnsi="標楷體"/>
          <w:szCs w:val="32"/>
        </w:rPr>
        <w:footnoteReference w:id="14"/>
      </w:r>
      <w:r w:rsidRPr="00C151FF">
        <w:rPr>
          <w:rFonts w:hAnsi="標楷體" w:hint="eastAsia"/>
          <w:szCs w:val="32"/>
        </w:rPr>
        <w:t>，以</w:t>
      </w:r>
      <w:r w:rsidRPr="00C151FF">
        <w:rPr>
          <w:rFonts w:hAnsi="標楷體" w:hint="eastAsia"/>
          <w:szCs w:val="32"/>
          <w:u w:val="single"/>
        </w:rPr>
        <w:t>1年</w:t>
      </w:r>
      <w:r w:rsidRPr="00C151FF">
        <w:rPr>
          <w:rFonts w:hAnsi="標楷體" w:hint="eastAsia"/>
          <w:szCs w:val="32"/>
        </w:rPr>
        <w:t>時間</w:t>
      </w:r>
      <w:r w:rsidRPr="00C151FF">
        <w:rPr>
          <w:rFonts w:hAnsi="標楷體" w:hint="eastAsia"/>
          <w:szCs w:val="32"/>
          <w:u w:val="single"/>
        </w:rPr>
        <w:t>執行完畢</w:t>
      </w:r>
      <w:r w:rsidR="005B3431" w:rsidRPr="00C151FF">
        <w:rPr>
          <w:rFonts w:hAnsi="標楷體" w:hint="eastAsia"/>
          <w:szCs w:val="32"/>
        </w:rPr>
        <w:t>。</w:t>
      </w:r>
      <w:r w:rsidRPr="00C151FF">
        <w:rPr>
          <w:rFonts w:hAnsi="標楷體" w:hint="eastAsia"/>
          <w:szCs w:val="32"/>
        </w:rPr>
        <w:t>另國防部</w:t>
      </w:r>
      <w:r w:rsidR="005B3431" w:rsidRPr="00C151FF">
        <w:rPr>
          <w:rFonts w:hAnsi="標楷體" w:hint="eastAsia"/>
          <w:szCs w:val="32"/>
        </w:rPr>
        <w:t>同</w:t>
      </w:r>
      <w:r w:rsidR="005B3431" w:rsidRPr="00C151FF">
        <w:rPr>
          <w:rFonts w:hAnsi="標楷體" w:hint="eastAsia"/>
          <w:snapToGrid w:val="0"/>
          <w:kern w:val="0"/>
          <w:szCs w:val="32"/>
        </w:rPr>
        <w:t>時</w:t>
      </w:r>
      <w:r w:rsidRPr="00C151FF">
        <w:rPr>
          <w:rFonts w:hAnsi="標楷體" w:hint="eastAsia"/>
          <w:snapToGrid w:val="0"/>
          <w:kern w:val="0"/>
          <w:szCs w:val="32"/>
        </w:rPr>
        <w:t>於95年6月4日起辦理三軍通用彈庫</w:t>
      </w:r>
      <w:proofErr w:type="gramStart"/>
      <w:r w:rsidRPr="00C151FF">
        <w:rPr>
          <w:rFonts w:hAnsi="標楷體" w:hint="eastAsia"/>
          <w:snapToGrid w:val="0"/>
          <w:kern w:val="0"/>
          <w:szCs w:val="32"/>
        </w:rPr>
        <w:t>庫</w:t>
      </w:r>
      <w:proofErr w:type="gramEnd"/>
      <w:r w:rsidRPr="00C151FF">
        <w:rPr>
          <w:rFonts w:hAnsi="標楷體" w:hint="eastAsia"/>
          <w:snapToGrid w:val="0"/>
          <w:kern w:val="0"/>
          <w:szCs w:val="32"/>
        </w:rPr>
        <w:t>容需求現</w:t>
      </w:r>
      <w:proofErr w:type="gramStart"/>
      <w:r w:rsidRPr="00C151FF">
        <w:rPr>
          <w:rFonts w:hAnsi="標楷體" w:hint="eastAsia"/>
          <w:snapToGrid w:val="0"/>
          <w:kern w:val="0"/>
          <w:szCs w:val="32"/>
        </w:rPr>
        <w:t>勘</w:t>
      </w:r>
      <w:proofErr w:type="gramEnd"/>
      <w:r w:rsidRPr="00C151FF">
        <w:rPr>
          <w:rFonts w:hAnsi="標楷體" w:hint="eastAsia"/>
          <w:snapToGrid w:val="0"/>
          <w:kern w:val="0"/>
          <w:szCs w:val="32"/>
        </w:rPr>
        <w:t>，</w:t>
      </w:r>
      <w:proofErr w:type="gramStart"/>
      <w:r w:rsidRPr="00C151FF">
        <w:rPr>
          <w:rFonts w:hAnsi="標楷體" w:hint="eastAsia"/>
          <w:snapToGrid w:val="0"/>
          <w:kern w:val="0"/>
          <w:szCs w:val="32"/>
        </w:rPr>
        <w:t>俟</w:t>
      </w:r>
      <w:proofErr w:type="gramEnd"/>
      <w:r w:rsidRPr="00C151FF">
        <w:rPr>
          <w:rFonts w:hAnsi="標楷體" w:hint="eastAsia"/>
          <w:snapToGrid w:val="0"/>
          <w:kern w:val="0"/>
          <w:szCs w:val="32"/>
        </w:rPr>
        <w:t>會</w:t>
      </w:r>
      <w:proofErr w:type="gramStart"/>
      <w:r w:rsidRPr="00C151FF">
        <w:rPr>
          <w:rFonts w:hAnsi="標楷體" w:hint="eastAsia"/>
          <w:snapToGrid w:val="0"/>
          <w:kern w:val="0"/>
          <w:szCs w:val="32"/>
        </w:rPr>
        <w:t>勘</w:t>
      </w:r>
      <w:proofErr w:type="gramEnd"/>
      <w:r w:rsidRPr="00C151FF">
        <w:rPr>
          <w:rFonts w:hAnsi="標楷體" w:hint="eastAsia"/>
          <w:snapToGrid w:val="0"/>
          <w:kern w:val="0"/>
          <w:szCs w:val="32"/>
        </w:rPr>
        <w:t>後再辦理彈庫興建投資建案。</w:t>
      </w:r>
    </w:p>
    <w:p w:rsidR="005B3431" w:rsidRPr="00C151FF" w:rsidRDefault="00D975AF" w:rsidP="00D975AF">
      <w:pPr>
        <w:pStyle w:val="5"/>
        <w:numPr>
          <w:ilvl w:val="4"/>
          <w:numId w:val="9"/>
        </w:numPr>
        <w:rPr>
          <w:rFonts w:hAnsi="標楷體"/>
          <w:szCs w:val="32"/>
        </w:rPr>
        <w:sectPr w:rsidR="005B3431" w:rsidRPr="00C151FF" w:rsidSect="0099580C">
          <w:footerReference w:type="default" r:id="rId9"/>
          <w:pgSz w:w="11907" w:h="16840" w:code="9"/>
          <w:pgMar w:top="1418" w:right="1418" w:bottom="1418" w:left="1418" w:header="851" w:footer="851" w:gutter="227"/>
          <w:cols w:space="425"/>
          <w:docGrid w:type="linesAndChars" w:linePitch="457" w:charSpace="4127"/>
        </w:sectPr>
      </w:pPr>
      <w:r w:rsidRPr="00C151FF">
        <w:rPr>
          <w:rFonts w:hAnsi="標楷體" w:hint="eastAsia"/>
          <w:snapToGrid w:val="0"/>
          <w:kern w:val="0"/>
          <w:szCs w:val="32"/>
        </w:rPr>
        <w:t>96年12月27日完成購地面積81.1167公頃，除部分地主不願讓售、家族糾紛及其他項權利</w:t>
      </w:r>
      <w:proofErr w:type="gramStart"/>
      <w:r w:rsidRPr="00C151FF">
        <w:rPr>
          <w:rFonts w:hAnsi="標楷體" w:hint="eastAsia"/>
          <w:snapToGrid w:val="0"/>
          <w:kern w:val="0"/>
          <w:szCs w:val="32"/>
        </w:rPr>
        <w:t>未完成塗銷</w:t>
      </w:r>
      <w:proofErr w:type="gramEnd"/>
      <w:r w:rsidRPr="00C151FF">
        <w:rPr>
          <w:rFonts w:hAnsi="標楷體" w:hint="eastAsia"/>
          <w:snapToGrid w:val="0"/>
          <w:kern w:val="0"/>
          <w:szCs w:val="32"/>
        </w:rPr>
        <w:t>等因素外，計12人，面積5.2214公頃。為避免開發計畫需分割土地，確保土地完整，工營中心自96年後，每年仍持續協商</w:t>
      </w:r>
      <w:r w:rsidR="005B3431" w:rsidRPr="00C151FF">
        <w:rPr>
          <w:rFonts w:hAnsi="標楷體" w:hint="eastAsia"/>
          <w:snapToGrid w:val="0"/>
          <w:kern w:val="0"/>
          <w:szCs w:val="32"/>
        </w:rPr>
        <w:t>購地</w:t>
      </w:r>
      <w:r w:rsidRPr="00C151FF">
        <w:rPr>
          <w:rFonts w:hAnsi="標楷體" w:hint="eastAsia"/>
          <w:snapToGrid w:val="0"/>
          <w:kern w:val="0"/>
          <w:szCs w:val="32"/>
        </w:rPr>
        <w:t>，截至107年底</w:t>
      </w:r>
      <w:r w:rsidRPr="00C151FF">
        <w:rPr>
          <w:rFonts w:hAnsi="標楷體" w:hint="eastAsia"/>
          <w:snapToGrid w:val="0"/>
          <w:kern w:val="0"/>
          <w:szCs w:val="32"/>
        </w:rPr>
        <w:lastRenderedPageBreak/>
        <w:t>止，僅剩</w:t>
      </w:r>
      <w:proofErr w:type="gramStart"/>
      <w:r w:rsidRPr="00C151FF">
        <w:rPr>
          <w:rFonts w:hAnsi="標楷體" w:hint="eastAsia"/>
          <w:snapToGrid w:val="0"/>
          <w:kern w:val="0"/>
          <w:szCs w:val="32"/>
        </w:rPr>
        <w:t>蔡</w:t>
      </w:r>
      <w:proofErr w:type="gramEnd"/>
      <w:r w:rsidRPr="00C151FF">
        <w:rPr>
          <w:rFonts w:hAnsi="標楷體" w:hint="eastAsia"/>
          <w:snapToGrid w:val="0"/>
          <w:kern w:val="0"/>
          <w:szCs w:val="32"/>
        </w:rPr>
        <w:t>姓家族所持4筆土地2.3816公頃(如圖1藍色</w:t>
      </w:r>
      <w:proofErr w:type="gramStart"/>
      <w:r w:rsidRPr="00C151FF">
        <w:rPr>
          <w:rFonts w:hAnsi="標楷體" w:hint="eastAsia"/>
          <w:snapToGrid w:val="0"/>
          <w:kern w:val="0"/>
          <w:szCs w:val="32"/>
        </w:rPr>
        <w:t>色</w:t>
      </w:r>
      <w:proofErr w:type="gramEnd"/>
      <w:r w:rsidRPr="00C151FF">
        <w:rPr>
          <w:rFonts w:hAnsi="標楷體" w:hint="eastAsia"/>
          <w:snapToGrid w:val="0"/>
          <w:kern w:val="0"/>
          <w:szCs w:val="32"/>
        </w:rPr>
        <w:t>塊標示區域)因家族共同持有尚未達成共識，該中心將持續協議直至完成價購為止。</w:t>
      </w:r>
    </w:p>
    <w:p w:rsidR="005B3431" w:rsidRPr="00C151FF" w:rsidRDefault="005B3431" w:rsidP="00C80779">
      <w:pPr>
        <w:pStyle w:val="5"/>
        <w:numPr>
          <w:ilvl w:val="0"/>
          <w:numId w:val="0"/>
        </w:numPr>
        <w:adjustRightInd w:val="0"/>
        <w:snapToGrid w:val="0"/>
        <w:jc w:val="center"/>
        <w:rPr>
          <w:rFonts w:hAnsi="標楷體"/>
          <w:szCs w:val="32"/>
        </w:rPr>
      </w:pPr>
      <w:r w:rsidRPr="00C151FF">
        <w:rPr>
          <w:rFonts w:hAnsi="標楷體"/>
          <w:noProof/>
          <w:szCs w:val="32"/>
        </w:rPr>
        <w:lastRenderedPageBreak/>
        <w:drawing>
          <wp:inline distT="0" distB="0" distL="0" distR="0" wp14:anchorId="6F09D4E5" wp14:editId="67394236">
            <wp:extent cx="8291350" cy="6228000"/>
            <wp:effectExtent l="0" t="0" r="0" b="1905"/>
            <wp:docPr id="2" name="圖片 2" descr="D:\5屆新案\湳湖彈庫(3.29)\108.6.17履勘\圖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5屆新案\湳湖彈庫(3.29)\108.6.17履勘\圖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1350" cy="6228000"/>
                    </a:xfrm>
                    <a:prstGeom prst="rect">
                      <a:avLst/>
                    </a:prstGeom>
                    <a:noFill/>
                    <a:ln>
                      <a:noFill/>
                    </a:ln>
                  </pic:spPr>
                </pic:pic>
              </a:graphicData>
            </a:graphic>
          </wp:inline>
        </w:drawing>
      </w:r>
    </w:p>
    <w:p w:rsidR="00C80779" w:rsidRPr="00C151FF" w:rsidRDefault="00C80779" w:rsidP="00C80779">
      <w:pPr>
        <w:pStyle w:val="5"/>
        <w:numPr>
          <w:ilvl w:val="0"/>
          <w:numId w:val="0"/>
        </w:numPr>
        <w:adjustRightInd w:val="0"/>
        <w:snapToGrid w:val="0"/>
        <w:jc w:val="center"/>
        <w:rPr>
          <w:rFonts w:hAnsi="標楷體"/>
          <w:szCs w:val="32"/>
        </w:rPr>
      </w:pPr>
      <w:r w:rsidRPr="00C151FF">
        <w:rPr>
          <w:rFonts w:hAnsi="標楷體" w:hint="eastAsia"/>
          <w:szCs w:val="32"/>
        </w:rPr>
        <w:t>圖1 國防部歷次調整購地範圍</w:t>
      </w:r>
    </w:p>
    <w:p w:rsidR="00C80779" w:rsidRPr="00C151FF" w:rsidRDefault="00C80779" w:rsidP="00C80779">
      <w:pPr>
        <w:pStyle w:val="5"/>
        <w:numPr>
          <w:ilvl w:val="0"/>
          <w:numId w:val="0"/>
        </w:numPr>
        <w:adjustRightInd w:val="0"/>
        <w:snapToGrid w:val="0"/>
        <w:ind w:left="1276"/>
        <w:rPr>
          <w:rFonts w:hAnsi="標楷體"/>
          <w:szCs w:val="32"/>
        </w:rPr>
        <w:sectPr w:rsidR="00C80779" w:rsidRPr="00C151FF" w:rsidSect="00C80779">
          <w:pgSz w:w="16840" w:h="11907" w:orient="landscape" w:code="9"/>
          <w:pgMar w:top="0" w:right="0" w:bottom="0" w:left="0" w:header="851" w:footer="851" w:gutter="227"/>
          <w:cols w:space="425"/>
          <w:docGrid w:type="linesAndChars" w:linePitch="457" w:charSpace="4127"/>
        </w:sectPr>
      </w:pPr>
    </w:p>
    <w:p w:rsidR="00D975AF" w:rsidRPr="00C151FF" w:rsidRDefault="00D975AF" w:rsidP="00D975AF">
      <w:pPr>
        <w:pStyle w:val="4"/>
        <w:numPr>
          <w:ilvl w:val="3"/>
          <w:numId w:val="9"/>
        </w:numPr>
        <w:rPr>
          <w:rFonts w:hAnsi="標楷體"/>
          <w:szCs w:val="32"/>
        </w:rPr>
      </w:pPr>
      <w:r w:rsidRPr="00C151FF">
        <w:rPr>
          <w:rFonts w:hAnsi="標楷體" w:hint="eastAsia"/>
          <w:szCs w:val="32"/>
        </w:rPr>
        <w:lastRenderedPageBreak/>
        <w:t>先期</w:t>
      </w:r>
      <w:r w:rsidR="00177200" w:rsidRPr="00C151FF">
        <w:rPr>
          <w:rFonts w:hAnsi="標楷體" w:hint="eastAsia"/>
          <w:szCs w:val="32"/>
        </w:rPr>
        <w:t>規劃</w:t>
      </w:r>
      <w:r w:rsidRPr="00C151FF">
        <w:rPr>
          <w:rFonts w:hAnsi="標楷體" w:hint="eastAsia"/>
          <w:szCs w:val="32"/>
        </w:rPr>
        <w:t>作業情形：</w:t>
      </w:r>
    </w:p>
    <w:p w:rsidR="00D975AF" w:rsidRPr="00C151FF" w:rsidRDefault="00C80779" w:rsidP="00D975AF">
      <w:pPr>
        <w:pStyle w:val="5"/>
        <w:numPr>
          <w:ilvl w:val="4"/>
          <w:numId w:val="9"/>
        </w:numPr>
        <w:rPr>
          <w:rFonts w:hAnsi="標楷體"/>
          <w:szCs w:val="32"/>
        </w:rPr>
      </w:pPr>
      <w:r w:rsidRPr="00C151FF">
        <w:rPr>
          <w:rFonts w:hAnsi="標楷體" w:hint="eastAsia"/>
          <w:szCs w:val="32"/>
        </w:rPr>
        <w:t>如前項所述，</w:t>
      </w:r>
      <w:r w:rsidR="00D975AF" w:rsidRPr="00C151FF">
        <w:rPr>
          <w:rFonts w:hAnsi="標楷體" w:hint="eastAsia"/>
          <w:szCs w:val="32"/>
        </w:rPr>
        <w:t>國防部自95年6月4日起，現</w:t>
      </w:r>
      <w:proofErr w:type="gramStart"/>
      <w:r w:rsidR="00D975AF" w:rsidRPr="00C151FF">
        <w:rPr>
          <w:rFonts w:hAnsi="標楷體" w:hint="eastAsia"/>
          <w:szCs w:val="32"/>
        </w:rPr>
        <w:t>勘</w:t>
      </w:r>
      <w:proofErr w:type="gramEnd"/>
      <w:r w:rsidR="00D975AF" w:rsidRPr="00C151FF">
        <w:rPr>
          <w:rFonts w:hAnsi="標楷體" w:hint="eastAsia"/>
          <w:szCs w:val="32"/>
        </w:rPr>
        <w:t>三軍通用</w:t>
      </w:r>
      <w:proofErr w:type="gramStart"/>
      <w:r w:rsidR="00D975AF" w:rsidRPr="00C151FF">
        <w:rPr>
          <w:rFonts w:hAnsi="標楷體" w:hint="eastAsia"/>
          <w:szCs w:val="32"/>
        </w:rPr>
        <w:t>彈庫整建</w:t>
      </w:r>
      <w:proofErr w:type="gramEnd"/>
      <w:r w:rsidR="00D975AF" w:rsidRPr="00C151FF">
        <w:rPr>
          <w:rFonts w:hAnsi="標楷體" w:hint="eastAsia"/>
          <w:szCs w:val="32"/>
        </w:rPr>
        <w:t>需求，並於95年9月11日</w:t>
      </w:r>
      <w:proofErr w:type="gramStart"/>
      <w:r w:rsidR="00D975AF" w:rsidRPr="00C151FF">
        <w:rPr>
          <w:rFonts w:hAnsi="標楷體" w:hint="eastAsia"/>
          <w:szCs w:val="32"/>
        </w:rPr>
        <w:t>令頒「</w:t>
      </w:r>
      <w:proofErr w:type="gramEnd"/>
      <w:r w:rsidR="00D975AF" w:rsidRPr="00C151FF">
        <w:rPr>
          <w:rFonts w:hAnsi="標楷體" w:hint="eastAsia"/>
          <w:szCs w:val="32"/>
        </w:rPr>
        <w:t>國軍彈庫整體</w:t>
      </w:r>
      <w:r w:rsidR="00177200" w:rsidRPr="00C151FF">
        <w:rPr>
          <w:rFonts w:hAnsi="標楷體" w:hint="eastAsia"/>
          <w:szCs w:val="32"/>
        </w:rPr>
        <w:t>規劃</w:t>
      </w:r>
      <w:r w:rsidR="00D975AF" w:rsidRPr="00C151FF">
        <w:rPr>
          <w:rFonts w:hAnsi="標楷體" w:hint="eastAsia"/>
          <w:szCs w:val="32"/>
        </w:rPr>
        <w:t>案」，規劃土城、南港及中坑</w:t>
      </w:r>
      <w:proofErr w:type="gramStart"/>
      <w:r w:rsidR="00D975AF" w:rsidRPr="00C151FF">
        <w:rPr>
          <w:rFonts w:hAnsi="標楷體" w:hint="eastAsia"/>
          <w:szCs w:val="32"/>
        </w:rPr>
        <w:t>彈庫須於</w:t>
      </w:r>
      <w:proofErr w:type="gramEnd"/>
      <w:r w:rsidR="00D975AF" w:rsidRPr="00C151FF">
        <w:rPr>
          <w:rFonts w:hAnsi="標楷體" w:hint="eastAsia"/>
          <w:szCs w:val="32"/>
        </w:rPr>
        <w:t>96年12月、97年6月前完成疏遷，並於湳湖營區興建全地下化(坑道式)彈庫7棟，合計為7,000噸，所需計5億3,211萬2,000元，期程97-99年。</w:t>
      </w:r>
    </w:p>
    <w:p w:rsidR="00D975AF" w:rsidRPr="00C151FF" w:rsidRDefault="00D975AF" w:rsidP="00D975AF">
      <w:pPr>
        <w:pStyle w:val="5"/>
        <w:numPr>
          <w:ilvl w:val="4"/>
          <w:numId w:val="9"/>
        </w:numPr>
        <w:rPr>
          <w:rFonts w:hAnsi="標楷體"/>
          <w:szCs w:val="32"/>
        </w:rPr>
      </w:pPr>
      <w:r w:rsidRPr="00C151FF">
        <w:rPr>
          <w:rFonts w:hAnsi="標楷體" w:hint="eastAsia"/>
          <w:szCs w:val="32"/>
        </w:rPr>
        <w:t>前聯勤司令部自96年7月5日起辦理環評及土地使用分區變更作業，考量軍事投資預算所需時間冗長，97-98年先以作業維持費預算執行；惟經立法院審議，僅同意97年編列預算1,124萬1,000元，98年不得以作業維持費支應。另97年因多次流標，故辦理預算繳回。</w:t>
      </w:r>
    </w:p>
    <w:p w:rsidR="00D975AF" w:rsidRPr="00C151FF" w:rsidRDefault="00D975AF" w:rsidP="00D975AF">
      <w:pPr>
        <w:pStyle w:val="5"/>
        <w:numPr>
          <w:ilvl w:val="4"/>
          <w:numId w:val="9"/>
        </w:numPr>
        <w:rPr>
          <w:rFonts w:hAnsi="標楷體"/>
          <w:szCs w:val="32"/>
        </w:rPr>
      </w:pPr>
      <w:r w:rsidRPr="00C151FF">
        <w:rPr>
          <w:rFonts w:hAnsi="標楷體" w:hint="eastAsia"/>
          <w:szCs w:val="32"/>
        </w:rPr>
        <w:t>因98年無預算執行，前聯勤司令部97年12月30日又將本案改</w:t>
      </w:r>
      <w:proofErr w:type="gramStart"/>
      <w:r w:rsidRPr="00C151FF">
        <w:rPr>
          <w:rFonts w:hAnsi="標楷體" w:hint="eastAsia"/>
          <w:szCs w:val="32"/>
        </w:rPr>
        <w:t>採</w:t>
      </w:r>
      <w:proofErr w:type="gramEnd"/>
      <w:r w:rsidRPr="00C151FF">
        <w:rPr>
          <w:rFonts w:hAnsi="標楷體" w:hint="eastAsia"/>
          <w:szCs w:val="32"/>
        </w:rPr>
        <w:t>軍事投資方式推動，並於99年6月18日核定「NH專案先期</w:t>
      </w:r>
      <w:r w:rsidR="00177200" w:rsidRPr="00C151FF">
        <w:rPr>
          <w:rFonts w:hAnsi="標楷體" w:hint="eastAsia"/>
          <w:szCs w:val="32"/>
        </w:rPr>
        <w:t>規劃</w:t>
      </w:r>
      <w:r w:rsidRPr="00C151FF">
        <w:rPr>
          <w:rFonts w:hAnsi="標楷體" w:hint="eastAsia"/>
          <w:szCs w:val="32"/>
        </w:rPr>
        <w:t>案」，計畫執行測量、地質勘查、鑽探、水保、環評、土地開發許可及工程初步</w:t>
      </w:r>
      <w:r w:rsidR="00177200" w:rsidRPr="00C151FF">
        <w:rPr>
          <w:rFonts w:hAnsi="標楷體" w:hint="eastAsia"/>
          <w:szCs w:val="32"/>
        </w:rPr>
        <w:t>規劃</w:t>
      </w:r>
      <w:r w:rsidRPr="00C151FF">
        <w:rPr>
          <w:rFonts w:hAnsi="標楷體" w:hint="eastAsia"/>
          <w:szCs w:val="32"/>
        </w:rPr>
        <w:t>等先期規劃作業，計需2,990萬5,000元，期程101-103年。</w:t>
      </w:r>
    </w:p>
    <w:p w:rsidR="00D975AF" w:rsidRPr="00C151FF" w:rsidRDefault="00D975AF" w:rsidP="00D975AF">
      <w:pPr>
        <w:pStyle w:val="5"/>
        <w:widowControl/>
        <w:numPr>
          <w:ilvl w:val="4"/>
          <w:numId w:val="9"/>
        </w:numPr>
        <w:overflowPunct/>
        <w:autoSpaceDE/>
        <w:autoSpaceDN/>
        <w:jc w:val="left"/>
        <w:rPr>
          <w:rFonts w:hAnsi="標楷體"/>
          <w:szCs w:val="32"/>
        </w:rPr>
      </w:pPr>
      <w:r w:rsidRPr="00C151FF">
        <w:rPr>
          <w:rFonts w:hAnsi="標楷體" w:hint="eastAsia"/>
          <w:szCs w:val="32"/>
        </w:rPr>
        <w:t>99-102年受「國防預算緊縮」及「建案排序」等因素影響，致本案預算科目由公務預算改列</w:t>
      </w:r>
      <w:r w:rsidRPr="00C151FF">
        <w:rPr>
          <w:rFonts w:hAnsi="標楷體"/>
          <w:szCs w:val="32"/>
        </w:rPr>
        <w:t>國軍營舍及設施改建基金</w:t>
      </w:r>
      <w:r w:rsidRPr="00C151FF">
        <w:rPr>
          <w:rFonts w:hAnsi="標楷體" w:hint="eastAsia"/>
          <w:szCs w:val="32"/>
        </w:rPr>
        <w:t>（下稱營改基金），直至</w:t>
      </w:r>
      <w:proofErr w:type="gramStart"/>
      <w:r w:rsidRPr="00C151FF">
        <w:rPr>
          <w:rFonts w:hAnsi="標楷體" w:hint="eastAsia"/>
          <w:szCs w:val="32"/>
        </w:rPr>
        <w:t>103年始列公務</w:t>
      </w:r>
      <w:proofErr w:type="gramEnd"/>
      <w:r w:rsidRPr="00C151FF">
        <w:rPr>
          <w:rFonts w:hAnsi="標楷體" w:hint="eastAsia"/>
          <w:szCs w:val="32"/>
        </w:rPr>
        <w:t>預算(</w:t>
      </w:r>
      <w:proofErr w:type="gramStart"/>
      <w:r w:rsidRPr="00C151FF">
        <w:rPr>
          <w:rFonts w:hAnsi="標楷體" w:hint="eastAsia"/>
          <w:szCs w:val="32"/>
        </w:rPr>
        <w:t>詳表</w:t>
      </w:r>
      <w:proofErr w:type="gramEnd"/>
      <w:r w:rsidR="00C80779" w:rsidRPr="00C151FF">
        <w:rPr>
          <w:rFonts w:hAnsi="標楷體" w:hint="eastAsia"/>
          <w:szCs w:val="32"/>
        </w:rPr>
        <w:t>6</w:t>
      </w:r>
      <w:r w:rsidRPr="00C151FF">
        <w:rPr>
          <w:rFonts w:hAnsi="標楷體" w:hint="eastAsia"/>
          <w:szCs w:val="32"/>
        </w:rPr>
        <w:t>)：</w:t>
      </w:r>
    </w:p>
    <w:p w:rsidR="00D975AF" w:rsidRPr="00C151FF" w:rsidRDefault="00D975AF" w:rsidP="00D975AF">
      <w:pPr>
        <w:pStyle w:val="5"/>
        <w:widowControl/>
        <w:numPr>
          <w:ilvl w:val="0"/>
          <w:numId w:val="0"/>
        </w:numPr>
        <w:overflowPunct/>
        <w:autoSpaceDE/>
        <w:autoSpaceDN/>
        <w:ind w:leftChars="531" w:left="1806"/>
        <w:jc w:val="left"/>
        <w:rPr>
          <w:rFonts w:hAnsi="標楷體"/>
          <w:szCs w:val="32"/>
        </w:rPr>
      </w:pPr>
      <w:r w:rsidRPr="00C151FF">
        <w:rPr>
          <w:rFonts w:hAnsi="標楷體" w:hint="eastAsia"/>
          <w:szCs w:val="32"/>
        </w:rPr>
        <w:t>表</w:t>
      </w:r>
      <w:r w:rsidR="00C80779" w:rsidRPr="00C151FF">
        <w:rPr>
          <w:rFonts w:hAnsi="標楷體" w:hint="eastAsia"/>
          <w:szCs w:val="32"/>
        </w:rPr>
        <w:t>6</w:t>
      </w:r>
      <w:r w:rsidRPr="00C151FF">
        <w:rPr>
          <w:rFonts w:hAnsi="標楷體" w:hint="eastAsia"/>
          <w:szCs w:val="32"/>
        </w:rPr>
        <w:t xml:space="preserve"> 「NH專案先期</w:t>
      </w:r>
      <w:r w:rsidR="00177200" w:rsidRPr="00C151FF">
        <w:rPr>
          <w:rFonts w:hAnsi="標楷體" w:hint="eastAsia"/>
          <w:szCs w:val="32"/>
        </w:rPr>
        <w:t>規劃</w:t>
      </w:r>
      <w:r w:rsidRPr="00C151FF">
        <w:rPr>
          <w:rFonts w:hAnsi="標楷體" w:hint="eastAsia"/>
          <w:szCs w:val="32"/>
        </w:rPr>
        <w:t>案」預算科目變更情形</w:t>
      </w:r>
    </w:p>
    <w:tbl>
      <w:tblPr>
        <w:tblStyle w:val="af8"/>
        <w:tblW w:w="0" w:type="auto"/>
        <w:tblInd w:w="1786" w:type="dxa"/>
        <w:tblLook w:val="04A0" w:firstRow="1" w:lastRow="0" w:firstColumn="1" w:lastColumn="0" w:noHBand="0" w:noVBand="1"/>
      </w:tblPr>
      <w:tblGrid>
        <w:gridCol w:w="1701"/>
        <w:gridCol w:w="5102"/>
      </w:tblGrid>
      <w:tr w:rsidR="00C151FF" w:rsidRPr="00C151FF" w:rsidTr="00823039">
        <w:tc>
          <w:tcPr>
            <w:tcW w:w="1701" w:type="dxa"/>
            <w:vAlign w:val="center"/>
          </w:tcPr>
          <w:p w:rsidR="00D975AF" w:rsidRPr="00C151FF" w:rsidRDefault="00D975AF" w:rsidP="00823039">
            <w:pPr>
              <w:pStyle w:val="5"/>
              <w:numPr>
                <w:ilvl w:val="0"/>
                <w:numId w:val="0"/>
              </w:numPr>
              <w:jc w:val="center"/>
              <w:rPr>
                <w:rFonts w:hAnsi="標楷體"/>
                <w:sz w:val="28"/>
                <w:szCs w:val="28"/>
              </w:rPr>
            </w:pPr>
            <w:r w:rsidRPr="00C151FF">
              <w:rPr>
                <w:rFonts w:hAnsi="標楷體" w:hint="eastAsia"/>
                <w:sz w:val="28"/>
                <w:szCs w:val="28"/>
              </w:rPr>
              <w:t>年度</w:t>
            </w:r>
          </w:p>
        </w:tc>
        <w:tc>
          <w:tcPr>
            <w:tcW w:w="5102" w:type="dxa"/>
            <w:vAlign w:val="center"/>
          </w:tcPr>
          <w:p w:rsidR="00D975AF" w:rsidRPr="00C151FF" w:rsidRDefault="00D975AF" w:rsidP="00823039">
            <w:pPr>
              <w:pStyle w:val="5"/>
              <w:numPr>
                <w:ilvl w:val="0"/>
                <w:numId w:val="0"/>
              </w:numPr>
              <w:jc w:val="center"/>
              <w:rPr>
                <w:rFonts w:hAnsi="標楷體"/>
                <w:sz w:val="28"/>
                <w:szCs w:val="28"/>
              </w:rPr>
            </w:pPr>
            <w:r w:rsidRPr="00C151FF">
              <w:rPr>
                <w:rFonts w:hAnsi="標楷體" w:hint="eastAsia"/>
                <w:sz w:val="28"/>
                <w:szCs w:val="28"/>
              </w:rPr>
              <w:t>執行情形</w:t>
            </w:r>
          </w:p>
        </w:tc>
      </w:tr>
      <w:tr w:rsidR="00C151FF" w:rsidRPr="00C151FF" w:rsidTr="00823039">
        <w:tc>
          <w:tcPr>
            <w:tcW w:w="1701" w:type="dxa"/>
            <w:vAlign w:val="center"/>
          </w:tcPr>
          <w:p w:rsidR="00D975AF" w:rsidRPr="00C151FF" w:rsidRDefault="00D975AF" w:rsidP="00823039">
            <w:pPr>
              <w:pStyle w:val="af9"/>
              <w:spacing w:line="0" w:lineRule="atLeast"/>
              <w:ind w:leftChars="0" w:left="840" w:hanging="840"/>
              <w:jc w:val="center"/>
              <w:rPr>
                <w:rFonts w:hAnsi="標楷體" w:cs="新細明體"/>
                <w:sz w:val="28"/>
                <w:szCs w:val="28"/>
              </w:rPr>
            </w:pPr>
            <w:r w:rsidRPr="00C151FF">
              <w:rPr>
                <w:rFonts w:hAnsi="標楷體" w:cs="新細明體" w:hint="eastAsia"/>
                <w:sz w:val="28"/>
                <w:szCs w:val="28"/>
              </w:rPr>
              <w:t>99-100年</w:t>
            </w:r>
          </w:p>
        </w:tc>
        <w:tc>
          <w:tcPr>
            <w:tcW w:w="5102" w:type="dxa"/>
          </w:tcPr>
          <w:p w:rsidR="00D975AF" w:rsidRPr="00C151FF" w:rsidRDefault="00D975AF" w:rsidP="00D975AF">
            <w:pPr>
              <w:pStyle w:val="af9"/>
              <w:spacing w:line="0" w:lineRule="atLeast"/>
              <w:ind w:leftChars="0" w:left="276" w:hangingChars="92" w:hanging="276"/>
              <w:rPr>
                <w:rFonts w:hAnsi="標楷體" w:cs="新細明體"/>
                <w:sz w:val="28"/>
                <w:szCs w:val="28"/>
              </w:rPr>
            </w:pPr>
            <w:r w:rsidRPr="00C151FF">
              <w:rPr>
                <w:rFonts w:hAnsi="標楷體" w:cs="新細明體" w:hint="eastAsia"/>
                <w:sz w:val="28"/>
                <w:szCs w:val="28"/>
              </w:rPr>
              <w:t>1.98年改</w:t>
            </w:r>
            <w:proofErr w:type="gramStart"/>
            <w:r w:rsidRPr="00C151FF">
              <w:rPr>
                <w:rFonts w:hAnsi="標楷體" w:cs="新細明體" w:hint="eastAsia"/>
                <w:sz w:val="28"/>
                <w:szCs w:val="28"/>
              </w:rPr>
              <w:t>採</w:t>
            </w:r>
            <w:proofErr w:type="gramEnd"/>
            <w:r w:rsidRPr="00C151FF">
              <w:rPr>
                <w:rFonts w:hAnsi="標楷體" w:cs="新細明體" w:hint="eastAsia"/>
                <w:sz w:val="28"/>
                <w:szCs w:val="28"/>
              </w:rPr>
              <w:t>軍事投資建案執行，於99年完成建案，101-103年執行。</w:t>
            </w:r>
          </w:p>
          <w:p w:rsidR="00D975AF" w:rsidRPr="00C151FF" w:rsidRDefault="00D975AF" w:rsidP="00D975AF">
            <w:pPr>
              <w:pStyle w:val="af9"/>
              <w:spacing w:line="0" w:lineRule="atLeast"/>
              <w:ind w:leftChars="0" w:left="276" w:hangingChars="92" w:hanging="276"/>
              <w:rPr>
                <w:rFonts w:hAnsi="標楷體" w:cs="新細明體"/>
                <w:sz w:val="28"/>
                <w:szCs w:val="28"/>
              </w:rPr>
            </w:pPr>
            <w:r w:rsidRPr="00C151FF">
              <w:rPr>
                <w:rFonts w:hAnsi="標楷體" w:cs="新細明體" w:hint="eastAsia"/>
                <w:sz w:val="28"/>
                <w:szCs w:val="28"/>
              </w:rPr>
              <w:t>2.未能獲得國防部同意</w:t>
            </w:r>
            <w:proofErr w:type="gramStart"/>
            <w:r w:rsidRPr="00C151FF">
              <w:rPr>
                <w:rFonts w:hAnsi="標楷體" w:cs="新細明體" w:hint="eastAsia"/>
                <w:sz w:val="28"/>
                <w:szCs w:val="28"/>
              </w:rPr>
              <w:t>納案，緩列</w:t>
            </w:r>
            <w:proofErr w:type="gramEnd"/>
            <w:r w:rsidRPr="00C151FF">
              <w:rPr>
                <w:rFonts w:hAnsi="標楷體" w:cs="新細明體" w:hint="eastAsia"/>
                <w:sz w:val="28"/>
                <w:szCs w:val="28"/>
              </w:rPr>
              <w:t>至102-104年。</w:t>
            </w:r>
          </w:p>
        </w:tc>
      </w:tr>
      <w:tr w:rsidR="00C151FF" w:rsidRPr="00C151FF" w:rsidTr="00823039">
        <w:tc>
          <w:tcPr>
            <w:tcW w:w="1701" w:type="dxa"/>
            <w:vAlign w:val="center"/>
          </w:tcPr>
          <w:p w:rsidR="00D975AF" w:rsidRPr="00C151FF" w:rsidRDefault="00D975AF" w:rsidP="00823039">
            <w:pPr>
              <w:pStyle w:val="af9"/>
              <w:spacing w:line="0" w:lineRule="atLeast"/>
              <w:ind w:leftChars="0" w:left="840" w:hanging="840"/>
              <w:jc w:val="center"/>
              <w:rPr>
                <w:rFonts w:hAnsi="標楷體" w:cs="新細明體"/>
                <w:sz w:val="28"/>
                <w:szCs w:val="28"/>
              </w:rPr>
            </w:pPr>
            <w:r w:rsidRPr="00C151FF">
              <w:rPr>
                <w:rFonts w:hAnsi="標楷體" w:cs="新細明體" w:hint="eastAsia"/>
                <w:sz w:val="28"/>
                <w:szCs w:val="28"/>
              </w:rPr>
              <w:t>101年</w:t>
            </w:r>
          </w:p>
        </w:tc>
        <w:tc>
          <w:tcPr>
            <w:tcW w:w="5102" w:type="dxa"/>
          </w:tcPr>
          <w:p w:rsidR="00D975AF" w:rsidRPr="00C151FF" w:rsidRDefault="00D975AF" w:rsidP="00823039">
            <w:pPr>
              <w:pStyle w:val="af9"/>
              <w:spacing w:line="0" w:lineRule="atLeast"/>
              <w:ind w:leftChars="0" w:left="0"/>
              <w:rPr>
                <w:rFonts w:hAnsi="標楷體" w:cs="新細明體"/>
                <w:sz w:val="28"/>
                <w:szCs w:val="28"/>
              </w:rPr>
            </w:pPr>
            <w:proofErr w:type="gramStart"/>
            <w:r w:rsidRPr="00C151FF">
              <w:rPr>
                <w:rFonts w:hAnsi="標楷體" w:cs="新細明體" w:hint="eastAsia"/>
                <w:sz w:val="28"/>
                <w:szCs w:val="28"/>
              </w:rPr>
              <w:t>軍投建案</w:t>
            </w:r>
            <w:proofErr w:type="gramEnd"/>
            <w:r w:rsidRPr="00C151FF">
              <w:rPr>
                <w:rFonts w:hAnsi="標楷體" w:cs="新細明體" w:hint="eastAsia"/>
                <w:sz w:val="28"/>
                <w:szCs w:val="28"/>
              </w:rPr>
              <w:t>無預算支應，改</w:t>
            </w:r>
            <w:proofErr w:type="gramStart"/>
            <w:r w:rsidRPr="00C151FF">
              <w:rPr>
                <w:rFonts w:hAnsi="標楷體" w:cs="新細明體" w:hint="eastAsia"/>
                <w:sz w:val="28"/>
                <w:szCs w:val="28"/>
              </w:rPr>
              <w:t>列營改基金</w:t>
            </w:r>
            <w:proofErr w:type="gramEnd"/>
            <w:r w:rsidRPr="00C151FF">
              <w:rPr>
                <w:rFonts w:hAnsi="標楷體" w:cs="新細明體" w:hint="eastAsia"/>
                <w:sz w:val="28"/>
                <w:szCs w:val="28"/>
              </w:rPr>
              <w:lastRenderedPageBreak/>
              <w:t>建案執行，執行期程103-105年。</w:t>
            </w:r>
          </w:p>
        </w:tc>
      </w:tr>
      <w:tr w:rsidR="00C151FF" w:rsidRPr="00C151FF" w:rsidTr="00823039">
        <w:tc>
          <w:tcPr>
            <w:tcW w:w="1701" w:type="dxa"/>
            <w:vAlign w:val="center"/>
          </w:tcPr>
          <w:p w:rsidR="00D975AF" w:rsidRPr="00C151FF" w:rsidRDefault="00D975AF" w:rsidP="00823039">
            <w:pPr>
              <w:pStyle w:val="af9"/>
              <w:spacing w:line="0" w:lineRule="atLeast"/>
              <w:ind w:leftChars="0" w:left="840" w:hanging="840"/>
              <w:jc w:val="center"/>
              <w:rPr>
                <w:rFonts w:hAnsi="標楷體" w:cs="新細明體"/>
                <w:sz w:val="28"/>
                <w:szCs w:val="28"/>
              </w:rPr>
            </w:pPr>
            <w:r w:rsidRPr="00C151FF">
              <w:rPr>
                <w:rFonts w:hAnsi="標楷體" w:cs="新細明體" w:hint="eastAsia"/>
                <w:sz w:val="28"/>
                <w:szCs w:val="28"/>
              </w:rPr>
              <w:lastRenderedPageBreak/>
              <w:t>102年</w:t>
            </w:r>
          </w:p>
        </w:tc>
        <w:tc>
          <w:tcPr>
            <w:tcW w:w="5102" w:type="dxa"/>
          </w:tcPr>
          <w:p w:rsidR="00D975AF" w:rsidRPr="00C151FF" w:rsidRDefault="00D975AF" w:rsidP="00D975AF">
            <w:pPr>
              <w:pStyle w:val="af9"/>
              <w:spacing w:line="0" w:lineRule="atLeast"/>
              <w:ind w:leftChars="0" w:left="276" w:hangingChars="92" w:hanging="276"/>
              <w:rPr>
                <w:rFonts w:hAnsi="標楷體" w:cs="新細明體"/>
                <w:sz w:val="28"/>
                <w:szCs w:val="28"/>
              </w:rPr>
            </w:pPr>
            <w:r w:rsidRPr="00C151FF">
              <w:rPr>
                <w:rFonts w:hAnsi="標楷體" w:cs="新細明體" w:hint="eastAsia"/>
                <w:sz w:val="28"/>
                <w:szCs w:val="28"/>
              </w:rPr>
              <w:t>1.</w:t>
            </w:r>
            <w:proofErr w:type="gramStart"/>
            <w:r w:rsidRPr="00C151FF">
              <w:rPr>
                <w:rFonts w:hAnsi="標楷體" w:cs="新細明體" w:hint="eastAsia"/>
                <w:sz w:val="28"/>
                <w:szCs w:val="28"/>
              </w:rPr>
              <w:t>因營改基金</w:t>
            </w:r>
            <w:proofErr w:type="gramEnd"/>
            <w:r w:rsidRPr="00C151FF">
              <w:rPr>
                <w:rFonts w:hAnsi="標楷體" w:cs="新細明體" w:hint="eastAsia"/>
                <w:sz w:val="28"/>
                <w:szCs w:val="28"/>
              </w:rPr>
              <w:t>預算不足，再次暫緩本案執行，並於102年再請本部改</w:t>
            </w:r>
            <w:proofErr w:type="gramStart"/>
            <w:r w:rsidRPr="00C151FF">
              <w:rPr>
                <w:rFonts w:hAnsi="標楷體" w:cs="新細明體" w:hint="eastAsia"/>
                <w:sz w:val="28"/>
                <w:szCs w:val="28"/>
              </w:rPr>
              <w:t>列軍投建</w:t>
            </w:r>
            <w:proofErr w:type="gramEnd"/>
            <w:r w:rsidRPr="00C151FF">
              <w:rPr>
                <w:rFonts w:hAnsi="標楷體" w:cs="新細明體" w:hint="eastAsia"/>
                <w:sz w:val="28"/>
                <w:szCs w:val="28"/>
              </w:rPr>
              <w:t>案。</w:t>
            </w:r>
          </w:p>
          <w:p w:rsidR="00D975AF" w:rsidRPr="00C151FF" w:rsidRDefault="00D975AF" w:rsidP="00D975AF">
            <w:pPr>
              <w:pStyle w:val="af9"/>
              <w:spacing w:line="0" w:lineRule="atLeast"/>
              <w:ind w:leftChars="0" w:left="276" w:hangingChars="92" w:hanging="276"/>
              <w:rPr>
                <w:rFonts w:hAnsi="標楷體" w:cs="新細明體"/>
                <w:sz w:val="28"/>
                <w:szCs w:val="28"/>
              </w:rPr>
            </w:pPr>
            <w:r w:rsidRPr="00C151FF">
              <w:rPr>
                <w:rFonts w:hAnsi="標楷體" w:cs="新細明體" w:hint="eastAsia"/>
                <w:sz w:val="28"/>
                <w:szCs w:val="28"/>
              </w:rPr>
              <w:t>2.國防部納入103-107年兵力整建計畫，執行期程為105-107年。</w:t>
            </w:r>
          </w:p>
        </w:tc>
      </w:tr>
    </w:tbl>
    <w:p w:rsidR="00D975AF" w:rsidRPr="00C151FF" w:rsidRDefault="00D975AF" w:rsidP="00D975AF">
      <w:pPr>
        <w:pStyle w:val="5"/>
        <w:numPr>
          <w:ilvl w:val="4"/>
          <w:numId w:val="9"/>
        </w:numPr>
        <w:rPr>
          <w:rFonts w:hAnsi="標楷體"/>
          <w:snapToGrid w:val="0"/>
          <w:kern w:val="0"/>
          <w:szCs w:val="32"/>
        </w:rPr>
      </w:pPr>
      <w:r w:rsidRPr="00C151FF">
        <w:rPr>
          <w:rFonts w:hAnsi="標楷體" w:hint="eastAsia"/>
          <w:snapToGrid w:val="0"/>
          <w:kern w:val="0"/>
          <w:szCs w:val="32"/>
        </w:rPr>
        <w:t>95-102年國軍持續多管道</w:t>
      </w:r>
      <w:proofErr w:type="gramStart"/>
      <w:r w:rsidRPr="00C151FF">
        <w:rPr>
          <w:rFonts w:hAnsi="標楷體" w:hint="eastAsia"/>
          <w:snapToGrid w:val="0"/>
          <w:kern w:val="0"/>
          <w:szCs w:val="32"/>
        </w:rPr>
        <w:t>加速廢彈處理</w:t>
      </w:r>
      <w:proofErr w:type="gramEnd"/>
      <w:r w:rsidRPr="00C151FF">
        <w:rPr>
          <w:rFonts w:hAnsi="標楷體" w:hint="eastAsia"/>
          <w:snapToGrid w:val="0"/>
          <w:kern w:val="0"/>
          <w:szCs w:val="32"/>
        </w:rPr>
        <w:t>、</w:t>
      </w:r>
      <w:proofErr w:type="gramStart"/>
      <w:r w:rsidRPr="00C151FF">
        <w:rPr>
          <w:rFonts w:hAnsi="標楷體" w:hint="eastAsia"/>
          <w:snapToGrid w:val="0"/>
          <w:kern w:val="0"/>
          <w:szCs w:val="32"/>
        </w:rPr>
        <w:t>射訓推耗及</w:t>
      </w:r>
      <w:proofErr w:type="gramEnd"/>
      <w:r w:rsidRPr="00C151FF">
        <w:rPr>
          <w:rFonts w:hAnsi="標楷體" w:hint="eastAsia"/>
          <w:snapToGrid w:val="0"/>
          <w:kern w:val="0"/>
          <w:szCs w:val="32"/>
        </w:rPr>
        <w:t>配合「精進案」等3次組織精簡調降戰備彈藥需求等作為，故103年3月14日</w:t>
      </w:r>
      <w:proofErr w:type="gramStart"/>
      <w:r w:rsidRPr="00C151FF">
        <w:rPr>
          <w:rFonts w:hAnsi="標楷體" w:hint="eastAsia"/>
          <w:snapToGrid w:val="0"/>
          <w:kern w:val="0"/>
          <w:szCs w:val="32"/>
        </w:rPr>
        <w:t>陸勤部依當時</w:t>
      </w:r>
      <w:proofErr w:type="gramEnd"/>
      <w:r w:rsidRPr="00C151FF">
        <w:rPr>
          <w:rFonts w:hAnsi="標楷體" w:hint="eastAsia"/>
          <w:snapToGrid w:val="0"/>
          <w:kern w:val="0"/>
          <w:szCs w:val="32"/>
        </w:rPr>
        <w:t>北部</w:t>
      </w:r>
      <w:proofErr w:type="gramStart"/>
      <w:r w:rsidRPr="00C151FF">
        <w:rPr>
          <w:rFonts w:hAnsi="標楷體" w:hint="eastAsia"/>
          <w:snapToGrid w:val="0"/>
          <w:kern w:val="0"/>
          <w:szCs w:val="32"/>
        </w:rPr>
        <w:t>地區庫儲現況</w:t>
      </w:r>
      <w:proofErr w:type="gramEnd"/>
      <w:r w:rsidRPr="00C151FF">
        <w:rPr>
          <w:rFonts w:hAnsi="標楷體" w:hint="eastAsia"/>
          <w:snapToGrid w:val="0"/>
          <w:kern w:val="0"/>
          <w:szCs w:val="32"/>
        </w:rPr>
        <w:t>及需求，重新整體評估後，尚需4,</w:t>
      </w:r>
      <w:proofErr w:type="gramStart"/>
      <w:r w:rsidRPr="00C151FF">
        <w:rPr>
          <w:rFonts w:hAnsi="標楷體" w:hint="eastAsia"/>
          <w:snapToGrid w:val="0"/>
          <w:kern w:val="0"/>
          <w:szCs w:val="32"/>
        </w:rPr>
        <w:t>531.7噸庫</w:t>
      </w:r>
      <w:proofErr w:type="gramEnd"/>
      <w:r w:rsidRPr="00C151FF">
        <w:rPr>
          <w:rFonts w:hAnsi="標楷體" w:hint="eastAsia"/>
          <w:snapToGrid w:val="0"/>
          <w:kern w:val="0"/>
          <w:szCs w:val="32"/>
        </w:rPr>
        <w:t>容，新建5,000噸彈庫，計需9億9,051萬1千元，期程110-114年。</w:t>
      </w:r>
    </w:p>
    <w:p w:rsidR="00D975AF" w:rsidRPr="00C151FF" w:rsidRDefault="00D975AF" w:rsidP="00D975AF">
      <w:pPr>
        <w:pStyle w:val="5"/>
        <w:numPr>
          <w:ilvl w:val="4"/>
          <w:numId w:val="9"/>
        </w:numPr>
        <w:rPr>
          <w:rFonts w:hAnsi="標楷體"/>
          <w:snapToGrid w:val="0"/>
          <w:kern w:val="0"/>
          <w:szCs w:val="32"/>
        </w:rPr>
      </w:pPr>
      <w:proofErr w:type="gramStart"/>
      <w:r w:rsidRPr="00C151FF">
        <w:rPr>
          <w:rFonts w:hAnsi="標楷體" w:hint="eastAsia"/>
          <w:snapToGrid w:val="0"/>
          <w:kern w:val="0"/>
          <w:szCs w:val="32"/>
        </w:rPr>
        <w:t>陸勤部於103年9月15日</w:t>
      </w:r>
      <w:proofErr w:type="gramEnd"/>
      <w:r w:rsidRPr="00C151FF">
        <w:rPr>
          <w:rFonts w:hAnsi="標楷體" w:hint="eastAsia"/>
          <w:snapToGrid w:val="0"/>
          <w:kern w:val="0"/>
          <w:szCs w:val="32"/>
        </w:rPr>
        <w:t>完成「NH專案先期</w:t>
      </w:r>
      <w:r w:rsidR="00177200" w:rsidRPr="00C151FF">
        <w:rPr>
          <w:rFonts w:hAnsi="標楷體" w:hint="eastAsia"/>
          <w:snapToGrid w:val="0"/>
          <w:kern w:val="0"/>
          <w:szCs w:val="32"/>
        </w:rPr>
        <w:t>規劃</w:t>
      </w:r>
      <w:r w:rsidRPr="00C151FF">
        <w:rPr>
          <w:rFonts w:hAnsi="標楷體" w:hint="eastAsia"/>
          <w:snapToGrid w:val="0"/>
          <w:kern w:val="0"/>
          <w:szCs w:val="32"/>
        </w:rPr>
        <w:t>案」建案作業，委由專業廠商辦理土地開發許可、地目變更、評估興建5,000噸彈庫位置(初步工程</w:t>
      </w:r>
      <w:r w:rsidR="00177200" w:rsidRPr="00C151FF">
        <w:rPr>
          <w:rFonts w:hAnsi="標楷體" w:hint="eastAsia"/>
          <w:snapToGrid w:val="0"/>
          <w:kern w:val="0"/>
          <w:szCs w:val="32"/>
        </w:rPr>
        <w:t>規劃</w:t>
      </w:r>
      <w:r w:rsidRPr="00C151FF">
        <w:rPr>
          <w:rFonts w:hAnsi="標楷體" w:hint="eastAsia"/>
          <w:snapToGrid w:val="0"/>
          <w:kern w:val="0"/>
          <w:szCs w:val="32"/>
        </w:rPr>
        <w:t>)等，計需3,251萬5,000元，期程105-107年。</w:t>
      </w:r>
    </w:p>
    <w:p w:rsidR="00D975AF" w:rsidRPr="00C151FF" w:rsidRDefault="00D975AF" w:rsidP="00FA2E75">
      <w:pPr>
        <w:pStyle w:val="5"/>
        <w:numPr>
          <w:ilvl w:val="4"/>
          <w:numId w:val="9"/>
        </w:numPr>
        <w:rPr>
          <w:rFonts w:hAnsi="標楷體"/>
          <w:snapToGrid w:val="0"/>
          <w:kern w:val="0"/>
          <w:szCs w:val="32"/>
        </w:rPr>
      </w:pPr>
      <w:r w:rsidRPr="00C151FF">
        <w:rPr>
          <w:rFonts w:hAnsi="標楷體" w:hint="eastAsia"/>
          <w:snapToGrid w:val="0"/>
          <w:kern w:val="0"/>
          <w:szCs w:val="32"/>
        </w:rPr>
        <w:t>NH專案先期</w:t>
      </w:r>
      <w:r w:rsidR="00177200" w:rsidRPr="00C151FF">
        <w:rPr>
          <w:rFonts w:hAnsi="標楷體" w:hint="eastAsia"/>
          <w:snapToGrid w:val="0"/>
          <w:kern w:val="0"/>
          <w:szCs w:val="32"/>
        </w:rPr>
        <w:t>規劃</w:t>
      </w:r>
      <w:r w:rsidRPr="00C151FF">
        <w:rPr>
          <w:rFonts w:hAnsi="標楷體" w:hint="eastAsia"/>
          <w:snapToGrid w:val="0"/>
          <w:kern w:val="0"/>
          <w:szCs w:val="32"/>
        </w:rPr>
        <w:t>工程於105年6月1日發包後，由</w:t>
      </w:r>
      <w:r w:rsidR="00FA2E75" w:rsidRPr="00C151FF">
        <w:rPr>
          <w:rFonts w:hAnsi="標楷體" w:hint="eastAsia"/>
          <w:snapToGrid w:val="0"/>
          <w:kern w:val="0"/>
          <w:szCs w:val="32"/>
        </w:rPr>
        <w:t>台灣</w:t>
      </w:r>
      <w:r w:rsidR="001322F6">
        <w:rPr>
          <w:rFonts w:hAnsi="標楷體" w:hint="eastAsia"/>
          <w:snapToGrid w:val="0"/>
          <w:kern w:val="0"/>
          <w:szCs w:val="32"/>
        </w:rPr>
        <w:t>○○</w:t>
      </w:r>
      <w:r w:rsidR="00FA2E75" w:rsidRPr="00C151FF">
        <w:rPr>
          <w:rFonts w:hAnsi="標楷體" w:hint="eastAsia"/>
          <w:snapToGrid w:val="0"/>
          <w:kern w:val="0"/>
          <w:szCs w:val="32"/>
        </w:rPr>
        <w:t>工程股份有限公司(下稱</w:t>
      </w:r>
      <w:r w:rsidR="001322F6">
        <w:rPr>
          <w:rFonts w:hAnsi="標楷體" w:hint="eastAsia"/>
          <w:snapToGrid w:val="0"/>
          <w:kern w:val="0"/>
          <w:szCs w:val="32"/>
        </w:rPr>
        <w:t>○○</w:t>
      </w:r>
      <w:r w:rsidR="00FA2E75" w:rsidRPr="00C151FF">
        <w:rPr>
          <w:rFonts w:hAnsi="標楷體" w:hint="eastAsia"/>
          <w:snapToGrid w:val="0"/>
          <w:kern w:val="0"/>
          <w:szCs w:val="32"/>
        </w:rPr>
        <w:t>公司)</w:t>
      </w:r>
      <w:r w:rsidRPr="00C151FF">
        <w:rPr>
          <w:rFonts w:hAnsi="標楷體" w:hint="eastAsia"/>
          <w:snapToGrid w:val="0"/>
          <w:kern w:val="0"/>
          <w:szCs w:val="32"/>
        </w:rPr>
        <w:t>得標，並於105年6月20日執行測量、地質勘查、鑽探、水保、環評、土地開發許可及工程初步</w:t>
      </w:r>
      <w:r w:rsidR="00177200" w:rsidRPr="00C151FF">
        <w:rPr>
          <w:rFonts w:hAnsi="標楷體" w:hint="eastAsia"/>
          <w:snapToGrid w:val="0"/>
          <w:kern w:val="0"/>
          <w:szCs w:val="32"/>
        </w:rPr>
        <w:t>規劃</w:t>
      </w:r>
      <w:r w:rsidRPr="00C151FF">
        <w:rPr>
          <w:rFonts w:hAnsi="標楷體" w:hint="eastAsia"/>
          <w:snapToGrid w:val="0"/>
          <w:kern w:val="0"/>
          <w:szCs w:val="32"/>
        </w:rPr>
        <w:t>等先期</w:t>
      </w:r>
      <w:r w:rsidR="00177200" w:rsidRPr="00C151FF">
        <w:rPr>
          <w:rFonts w:hAnsi="標楷體" w:hint="eastAsia"/>
          <w:snapToGrid w:val="0"/>
          <w:kern w:val="0"/>
          <w:szCs w:val="32"/>
        </w:rPr>
        <w:t>規劃</w:t>
      </w:r>
      <w:r w:rsidRPr="00C151FF">
        <w:rPr>
          <w:rFonts w:hAnsi="標楷體" w:hint="eastAsia"/>
          <w:snapToGrid w:val="0"/>
          <w:kern w:val="0"/>
          <w:szCs w:val="32"/>
        </w:rPr>
        <w:t>作業。因</w:t>
      </w:r>
      <w:r w:rsidR="001322F6">
        <w:rPr>
          <w:rFonts w:hAnsi="標楷體" w:hint="eastAsia"/>
          <w:snapToGrid w:val="0"/>
          <w:kern w:val="0"/>
          <w:szCs w:val="32"/>
        </w:rPr>
        <w:t>○○</w:t>
      </w:r>
      <w:r w:rsidR="00FA2E75" w:rsidRPr="00C151FF">
        <w:rPr>
          <w:rFonts w:hAnsi="標楷體" w:hint="eastAsia"/>
          <w:snapToGrid w:val="0"/>
          <w:kern w:val="0"/>
          <w:szCs w:val="32"/>
        </w:rPr>
        <w:t>公司</w:t>
      </w:r>
      <w:r w:rsidRPr="00C151FF">
        <w:rPr>
          <w:rFonts w:hAnsi="標楷體" w:hint="eastAsia"/>
          <w:snapToGrid w:val="0"/>
          <w:kern w:val="0"/>
          <w:szCs w:val="32"/>
        </w:rPr>
        <w:t>辦理土地開發許可送審作業時，</w:t>
      </w:r>
      <w:r w:rsidRPr="00C151FF">
        <w:rPr>
          <w:rFonts w:hAnsi="標楷體" w:hint="eastAsia"/>
          <w:snapToGrid w:val="0"/>
          <w:kern w:val="0"/>
          <w:szCs w:val="32"/>
          <w:u w:val="single"/>
        </w:rPr>
        <w:t>於106年5月9日提出「營區私人土地短時間無法取得」及「</w:t>
      </w:r>
      <w:proofErr w:type="gramStart"/>
      <w:r w:rsidRPr="00C151FF">
        <w:rPr>
          <w:rFonts w:hAnsi="標楷體" w:hint="eastAsia"/>
          <w:snapToGrid w:val="0"/>
          <w:kern w:val="0"/>
          <w:szCs w:val="32"/>
          <w:u w:val="single"/>
        </w:rPr>
        <w:t>地目短時間</w:t>
      </w:r>
      <w:proofErr w:type="gramEnd"/>
      <w:r w:rsidRPr="00C151FF">
        <w:rPr>
          <w:rFonts w:hAnsi="標楷體" w:hint="eastAsia"/>
          <w:snapToGrid w:val="0"/>
          <w:kern w:val="0"/>
          <w:szCs w:val="32"/>
          <w:u w:val="single"/>
        </w:rPr>
        <w:t>無法完成變更</w:t>
      </w:r>
      <w:r w:rsidRPr="00C151FF">
        <w:rPr>
          <w:rFonts w:hAnsi="標楷體" w:hint="eastAsia"/>
          <w:snapToGrid w:val="0"/>
          <w:kern w:val="0"/>
          <w:szCs w:val="32"/>
        </w:rPr>
        <w:t>」</w:t>
      </w:r>
      <w:r w:rsidRPr="00C151FF">
        <w:rPr>
          <w:rFonts w:hAnsi="標楷體" w:hint="eastAsia"/>
          <w:snapToGrid w:val="0"/>
          <w:kern w:val="0"/>
          <w:szCs w:val="32"/>
          <w:u w:val="single"/>
        </w:rPr>
        <w:t>等2項窒礙</w:t>
      </w:r>
      <w:r w:rsidRPr="00C151FF">
        <w:rPr>
          <w:rFonts w:hAnsi="標楷體" w:hint="eastAsia"/>
          <w:snapToGrid w:val="0"/>
          <w:kern w:val="0"/>
          <w:szCs w:val="32"/>
        </w:rPr>
        <w:t>，</w:t>
      </w:r>
      <w:proofErr w:type="gramStart"/>
      <w:r w:rsidRPr="00C151FF">
        <w:rPr>
          <w:rFonts w:hAnsi="標楷體" w:hint="eastAsia"/>
          <w:snapToGrid w:val="0"/>
          <w:kern w:val="0"/>
          <w:szCs w:val="32"/>
        </w:rPr>
        <w:t>陸勤部檢附</w:t>
      </w:r>
      <w:proofErr w:type="gramEnd"/>
      <w:r w:rsidRPr="00C151FF">
        <w:rPr>
          <w:rFonts w:hAnsi="標楷體" w:hint="eastAsia"/>
          <w:snapToGrid w:val="0"/>
          <w:kern w:val="0"/>
          <w:szCs w:val="32"/>
        </w:rPr>
        <w:t>相關文件後，於106年6月2日函內政部營建署（下稱營建署）釋疑及協請提供替代建議與方案。營建署於106年6月26日函復略</w:t>
      </w:r>
      <w:proofErr w:type="gramStart"/>
      <w:r w:rsidRPr="00C151FF">
        <w:rPr>
          <w:rFonts w:hAnsi="標楷體" w:hint="eastAsia"/>
          <w:snapToGrid w:val="0"/>
          <w:kern w:val="0"/>
          <w:szCs w:val="32"/>
        </w:rPr>
        <w:t>以</w:t>
      </w:r>
      <w:proofErr w:type="gramEnd"/>
      <w:r w:rsidRPr="00C151FF">
        <w:rPr>
          <w:rFonts w:hAnsi="標楷體" w:hint="eastAsia"/>
          <w:snapToGrid w:val="0"/>
          <w:kern w:val="0"/>
          <w:szCs w:val="32"/>
        </w:rPr>
        <w:t>：提供「土地使用編定變更」及「資源型分區變更」等2項替代建議，國防部於同年7月11日邀集工營中心、</w:t>
      </w:r>
      <w:r w:rsidR="001322F6">
        <w:rPr>
          <w:rFonts w:hAnsi="標楷體" w:hint="eastAsia"/>
          <w:snapToGrid w:val="0"/>
          <w:kern w:val="0"/>
          <w:szCs w:val="32"/>
        </w:rPr>
        <w:t>○○</w:t>
      </w:r>
      <w:r w:rsidRPr="00C151FF">
        <w:rPr>
          <w:rFonts w:hAnsi="標楷體" w:hint="eastAsia"/>
          <w:snapToGrid w:val="0"/>
          <w:kern w:val="0"/>
          <w:szCs w:val="32"/>
        </w:rPr>
        <w:t>公司等相關單位針對營建署建議方案實施研討，結論如次：</w:t>
      </w:r>
    </w:p>
    <w:p w:rsidR="00D975AF" w:rsidRPr="00C151FF" w:rsidRDefault="00D975AF" w:rsidP="00D975AF">
      <w:pPr>
        <w:pStyle w:val="6"/>
        <w:numPr>
          <w:ilvl w:val="5"/>
          <w:numId w:val="9"/>
        </w:numPr>
        <w:rPr>
          <w:rFonts w:hAnsi="標楷體"/>
          <w:szCs w:val="32"/>
        </w:rPr>
      </w:pPr>
      <w:r w:rsidRPr="00C151FF">
        <w:rPr>
          <w:rFonts w:hAnsi="標楷體" w:hint="eastAsia"/>
          <w:szCs w:val="32"/>
        </w:rPr>
        <w:t>土地使用編定變更：</w:t>
      </w:r>
    </w:p>
    <w:p w:rsidR="00D975AF" w:rsidRPr="00C151FF" w:rsidRDefault="00D975AF" w:rsidP="00D975AF">
      <w:pPr>
        <w:pStyle w:val="6"/>
        <w:numPr>
          <w:ilvl w:val="0"/>
          <w:numId w:val="0"/>
        </w:numPr>
        <w:ind w:left="2381"/>
        <w:rPr>
          <w:rFonts w:hAnsi="標楷體"/>
          <w:szCs w:val="32"/>
        </w:rPr>
      </w:pPr>
      <w:r w:rsidRPr="00C151FF">
        <w:rPr>
          <w:rFonts w:hAnsi="標楷體" w:hint="eastAsia"/>
          <w:szCs w:val="32"/>
        </w:rPr>
        <w:lastRenderedPageBreak/>
        <w:t xml:space="preserve">    依本案興建彈庫型式-半地下化，需變更的土地坡度達5級坡，未來辦理水保計畫審議作業仍具風險，且變更時程冗長，緩不濟急。</w:t>
      </w:r>
    </w:p>
    <w:p w:rsidR="00D975AF" w:rsidRPr="00C151FF" w:rsidRDefault="00D975AF" w:rsidP="00D975AF">
      <w:pPr>
        <w:pStyle w:val="6"/>
        <w:numPr>
          <w:ilvl w:val="5"/>
          <w:numId w:val="9"/>
        </w:numPr>
        <w:rPr>
          <w:rFonts w:hAnsi="標楷體"/>
          <w:szCs w:val="32"/>
        </w:rPr>
      </w:pPr>
      <w:r w:rsidRPr="00C151FF">
        <w:rPr>
          <w:rFonts w:hAnsi="標楷體" w:hint="eastAsia"/>
          <w:szCs w:val="32"/>
        </w:rPr>
        <w:t>資源型分區變更：</w:t>
      </w:r>
    </w:p>
    <w:p w:rsidR="00D975AF" w:rsidRPr="00C151FF" w:rsidRDefault="00D975AF" w:rsidP="00D975AF">
      <w:pPr>
        <w:pStyle w:val="6"/>
        <w:numPr>
          <w:ilvl w:val="0"/>
          <w:numId w:val="0"/>
        </w:numPr>
        <w:ind w:left="2381"/>
        <w:rPr>
          <w:rFonts w:hAnsi="標楷體"/>
          <w:szCs w:val="32"/>
        </w:rPr>
      </w:pPr>
      <w:r w:rsidRPr="00C151FF">
        <w:rPr>
          <w:rFonts w:hAnsi="標楷體" w:hint="eastAsia"/>
          <w:szCs w:val="32"/>
        </w:rPr>
        <w:t xml:space="preserve">    倘資源型分區變更獲營建署核定，未能於半年內取得</w:t>
      </w:r>
      <w:proofErr w:type="gramStart"/>
      <w:r w:rsidRPr="00C151FF">
        <w:rPr>
          <w:rFonts w:hAnsi="標楷體" w:hint="eastAsia"/>
          <w:szCs w:val="32"/>
        </w:rPr>
        <w:t>蔡</w:t>
      </w:r>
      <w:proofErr w:type="gramEnd"/>
      <w:r w:rsidRPr="00C151FF">
        <w:rPr>
          <w:rFonts w:hAnsi="標楷體" w:hint="eastAsia"/>
          <w:szCs w:val="32"/>
        </w:rPr>
        <w:t>姓家族所持4筆土地(2.3816公頃)，開發計畫將失去效力。</w:t>
      </w:r>
    </w:p>
    <w:p w:rsidR="00D975AF" w:rsidRPr="00C151FF" w:rsidRDefault="00D975AF" w:rsidP="00D975AF">
      <w:pPr>
        <w:pStyle w:val="6"/>
        <w:numPr>
          <w:ilvl w:val="5"/>
          <w:numId w:val="9"/>
        </w:numPr>
        <w:rPr>
          <w:rFonts w:hAnsi="標楷體"/>
          <w:szCs w:val="32"/>
        </w:rPr>
      </w:pPr>
      <w:r w:rsidRPr="00C151FF">
        <w:rPr>
          <w:rFonts w:hAnsi="標楷體" w:hint="eastAsia"/>
          <w:szCs w:val="32"/>
        </w:rPr>
        <w:t>工營中心與</w:t>
      </w:r>
      <w:r w:rsidR="001322F6">
        <w:rPr>
          <w:rFonts w:hAnsi="標楷體" w:hint="eastAsia"/>
          <w:szCs w:val="32"/>
        </w:rPr>
        <w:t>○○</w:t>
      </w:r>
      <w:r w:rsidRPr="00C151FF">
        <w:rPr>
          <w:rFonts w:hAnsi="標楷體" w:hint="eastAsia"/>
          <w:szCs w:val="32"/>
        </w:rPr>
        <w:t>公司建議改</w:t>
      </w:r>
      <w:proofErr w:type="gramStart"/>
      <w:r w:rsidRPr="00C151FF">
        <w:rPr>
          <w:rFonts w:hAnsi="標楷體" w:hint="eastAsia"/>
          <w:szCs w:val="32"/>
        </w:rPr>
        <w:t>採</w:t>
      </w:r>
      <w:proofErr w:type="gramEnd"/>
      <w:r w:rsidRPr="00C151FF">
        <w:rPr>
          <w:rFonts w:hAnsi="標楷體" w:hint="eastAsia"/>
          <w:szCs w:val="32"/>
        </w:rPr>
        <w:t>縮減量體，或於營區內平坦腹地內興建方式辦理，以滿足興建需求。</w:t>
      </w:r>
    </w:p>
    <w:p w:rsidR="00D975AF" w:rsidRPr="00C151FF" w:rsidRDefault="00D975AF" w:rsidP="00D975AF">
      <w:pPr>
        <w:pStyle w:val="5"/>
        <w:numPr>
          <w:ilvl w:val="4"/>
          <w:numId w:val="9"/>
        </w:numPr>
        <w:rPr>
          <w:rFonts w:hAnsi="標楷體"/>
          <w:szCs w:val="32"/>
        </w:rPr>
      </w:pPr>
      <w:r w:rsidRPr="00C151FF">
        <w:rPr>
          <w:rFonts w:hAnsi="標楷體" w:hint="eastAsia"/>
          <w:szCs w:val="32"/>
        </w:rPr>
        <w:t>國防部於106年8月3日再次邀請工營中心與</w:t>
      </w:r>
      <w:r w:rsidR="001322F6">
        <w:rPr>
          <w:rFonts w:hAnsi="標楷體" w:hint="eastAsia"/>
          <w:szCs w:val="32"/>
        </w:rPr>
        <w:t>○○</w:t>
      </w:r>
      <w:r w:rsidRPr="00C151FF">
        <w:rPr>
          <w:rFonts w:hAnsi="標楷體" w:hint="eastAsia"/>
          <w:szCs w:val="32"/>
        </w:rPr>
        <w:t>公司等相關單位召開工程協調會，因應現行法規及</w:t>
      </w:r>
      <w:r w:rsidRPr="00C151FF">
        <w:rPr>
          <w:rFonts w:hAnsi="標楷體" w:hint="eastAsia"/>
          <w:szCs w:val="32"/>
          <w:u w:val="single"/>
        </w:rPr>
        <w:t>基地內私人土地產權等問題，短時間無法排除，依契約辦理先期</w:t>
      </w:r>
      <w:r w:rsidR="00177200" w:rsidRPr="00C151FF">
        <w:rPr>
          <w:rFonts w:hAnsi="標楷體" w:hint="eastAsia"/>
          <w:szCs w:val="32"/>
          <w:u w:val="single"/>
        </w:rPr>
        <w:t>規劃</w:t>
      </w:r>
      <w:r w:rsidRPr="00C151FF">
        <w:rPr>
          <w:rFonts w:hAnsi="標楷體" w:hint="eastAsia"/>
          <w:szCs w:val="32"/>
          <w:u w:val="single"/>
        </w:rPr>
        <w:t>作業現況結算</w:t>
      </w:r>
      <w:r w:rsidRPr="00C151FF">
        <w:rPr>
          <w:rFonts w:hAnsi="標楷體" w:hint="eastAsia"/>
          <w:szCs w:val="32"/>
        </w:rPr>
        <w:t>，</w:t>
      </w:r>
      <w:r w:rsidRPr="00C151FF">
        <w:rPr>
          <w:rFonts w:hAnsi="標楷體" w:hint="eastAsia"/>
          <w:b/>
          <w:szCs w:val="32"/>
          <w:u w:val="single"/>
        </w:rPr>
        <w:t>改</w:t>
      </w:r>
      <w:proofErr w:type="gramStart"/>
      <w:r w:rsidRPr="00C151FF">
        <w:rPr>
          <w:rFonts w:hAnsi="標楷體" w:hint="eastAsia"/>
          <w:b/>
          <w:szCs w:val="32"/>
          <w:u w:val="single"/>
        </w:rPr>
        <w:t>採</w:t>
      </w:r>
      <w:proofErr w:type="gramEnd"/>
      <w:r w:rsidRPr="00C151FF">
        <w:rPr>
          <w:rFonts w:hAnsi="標楷體" w:hint="eastAsia"/>
          <w:b/>
          <w:szCs w:val="32"/>
          <w:u w:val="single"/>
        </w:rPr>
        <w:t>拆除</w:t>
      </w:r>
      <w:proofErr w:type="gramStart"/>
      <w:r w:rsidRPr="00C151FF">
        <w:rPr>
          <w:rFonts w:hAnsi="標楷體" w:hint="eastAsia"/>
          <w:b/>
          <w:szCs w:val="32"/>
          <w:u w:val="single"/>
        </w:rPr>
        <w:t>老舊彈庫</w:t>
      </w:r>
      <w:proofErr w:type="gramEnd"/>
      <w:r w:rsidRPr="00C151FF">
        <w:rPr>
          <w:rFonts w:hAnsi="標楷體" w:hint="eastAsia"/>
          <w:b/>
          <w:szCs w:val="32"/>
          <w:u w:val="single"/>
        </w:rPr>
        <w:t>原址興建方式</w:t>
      </w:r>
      <w:r w:rsidRPr="00C151FF">
        <w:rPr>
          <w:rFonts w:hAnsi="標楷體" w:hint="eastAsia"/>
          <w:szCs w:val="32"/>
          <w:u w:val="single"/>
        </w:rPr>
        <w:t>執行</w:t>
      </w:r>
      <w:r w:rsidRPr="00C151FF">
        <w:rPr>
          <w:rFonts w:hAnsi="標楷體" w:hint="eastAsia"/>
          <w:szCs w:val="32"/>
        </w:rPr>
        <w:t>，並奉陸軍司令部106年9月1日核定。目前湳湖彈庫興建工程投資建案已依規定完成可行性評估報告，刻由工營中心辦理副署作業，計畫興建5,000噸半</w:t>
      </w:r>
      <w:proofErr w:type="gramStart"/>
      <w:r w:rsidRPr="00C151FF">
        <w:rPr>
          <w:rFonts w:hAnsi="標楷體" w:hint="eastAsia"/>
          <w:szCs w:val="32"/>
        </w:rPr>
        <w:t>地下化彈</w:t>
      </w:r>
      <w:proofErr w:type="gramEnd"/>
      <w:r w:rsidRPr="00C151FF">
        <w:rPr>
          <w:rFonts w:hAnsi="標楷體" w:hint="eastAsia"/>
          <w:szCs w:val="32"/>
        </w:rPr>
        <w:t>庫，計需9億9,051萬1千元，執行期程110-114年。</w:t>
      </w:r>
    </w:p>
    <w:p w:rsidR="00D975AF" w:rsidRPr="00C151FF" w:rsidRDefault="00D975AF" w:rsidP="00D975AF">
      <w:pPr>
        <w:pStyle w:val="4"/>
        <w:numPr>
          <w:ilvl w:val="3"/>
          <w:numId w:val="9"/>
        </w:numPr>
        <w:rPr>
          <w:rFonts w:hAnsi="標楷體"/>
          <w:szCs w:val="32"/>
        </w:rPr>
      </w:pPr>
      <w:r w:rsidRPr="00C151FF">
        <w:rPr>
          <w:rFonts w:hAnsi="標楷體" w:hint="eastAsia"/>
          <w:szCs w:val="32"/>
        </w:rPr>
        <w:t>已購置土地後續開發使用情形</w:t>
      </w:r>
    </w:p>
    <w:p w:rsidR="00D975AF" w:rsidRPr="00C151FF" w:rsidRDefault="00D975AF" w:rsidP="00D975AF">
      <w:pPr>
        <w:pStyle w:val="5"/>
        <w:numPr>
          <w:ilvl w:val="4"/>
          <w:numId w:val="9"/>
        </w:numPr>
        <w:rPr>
          <w:rFonts w:hAnsi="標楷體"/>
          <w:szCs w:val="32"/>
        </w:rPr>
      </w:pPr>
      <w:r w:rsidRPr="00C151FF">
        <w:rPr>
          <w:rFonts w:hAnsi="標楷體" w:hint="eastAsia"/>
          <w:szCs w:val="32"/>
        </w:rPr>
        <w:t>95-10</w:t>
      </w:r>
      <w:r w:rsidRPr="00C151FF">
        <w:rPr>
          <w:rFonts w:hAnsi="標楷體" w:hint="eastAsia"/>
          <w:bCs w:val="0"/>
          <w:szCs w:val="32"/>
        </w:rPr>
        <w:t>2</w:t>
      </w:r>
      <w:r w:rsidRPr="00C151FF">
        <w:rPr>
          <w:rFonts w:hAnsi="標楷體" w:hint="eastAsia"/>
          <w:szCs w:val="32"/>
        </w:rPr>
        <w:t>年國軍持續多管道</w:t>
      </w:r>
      <w:proofErr w:type="gramStart"/>
      <w:r w:rsidRPr="00C151FF">
        <w:rPr>
          <w:rFonts w:hAnsi="標楷體" w:hint="eastAsia"/>
          <w:szCs w:val="32"/>
        </w:rPr>
        <w:t>加速廢彈處理</w:t>
      </w:r>
      <w:proofErr w:type="gramEnd"/>
      <w:r w:rsidRPr="00C151FF">
        <w:rPr>
          <w:rFonts w:hAnsi="標楷體" w:hint="eastAsia"/>
          <w:szCs w:val="32"/>
        </w:rPr>
        <w:t>、</w:t>
      </w:r>
      <w:proofErr w:type="gramStart"/>
      <w:r w:rsidRPr="00C151FF">
        <w:rPr>
          <w:rFonts w:hAnsi="標楷體" w:hint="eastAsia"/>
          <w:szCs w:val="32"/>
        </w:rPr>
        <w:t>射訓推耗及</w:t>
      </w:r>
      <w:proofErr w:type="gramEnd"/>
      <w:r w:rsidRPr="00C151FF">
        <w:rPr>
          <w:rFonts w:hAnsi="標楷體" w:hint="eastAsia"/>
          <w:szCs w:val="32"/>
        </w:rPr>
        <w:t>配合「精進案」等3次組織精簡調降戰備彈藥需求等作為，至103年3月14日重新整體評估後，規劃興建5,000噸彈庫，</w:t>
      </w:r>
      <w:r w:rsidRPr="00C151FF">
        <w:rPr>
          <w:rFonts w:hAnsi="標楷體" w:hint="eastAsia"/>
          <w:szCs w:val="32"/>
          <w:u w:val="single"/>
        </w:rPr>
        <w:t>其購地建</w:t>
      </w:r>
      <w:proofErr w:type="gramStart"/>
      <w:r w:rsidRPr="00C151FF">
        <w:rPr>
          <w:rFonts w:hAnsi="標楷體" w:hint="eastAsia"/>
          <w:szCs w:val="32"/>
          <w:u w:val="single"/>
        </w:rPr>
        <w:t>案均有其</w:t>
      </w:r>
      <w:proofErr w:type="gramEnd"/>
      <w:r w:rsidRPr="00C151FF">
        <w:rPr>
          <w:rFonts w:hAnsi="標楷體" w:hint="eastAsia"/>
          <w:szCs w:val="32"/>
          <w:u w:val="single"/>
        </w:rPr>
        <w:t>脈絡可循，尚無檢討</w:t>
      </w:r>
      <w:proofErr w:type="gramStart"/>
      <w:r w:rsidRPr="00C151FF">
        <w:rPr>
          <w:rFonts w:hAnsi="標楷體" w:hint="eastAsia"/>
          <w:szCs w:val="32"/>
          <w:u w:val="single"/>
        </w:rPr>
        <w:t>不</w:t>
      </w:r>
      <w:proofErr w:type="gramEnd"/>
      <w:r w:rsidRPr="00C151FF">
        <w:rPr>
          <w:rFonts w:hAnsi="標楷體" w:hint="eastAsia"/>
          <w:szCs w:val="32"/>
          <w:u w:val="single"/>
        </w:rPr>
        <w:t>實情事</w:t>
      </w:r>
      <w:r w:rsidRPr="00C151FF">
        <w:rPr>
          <w:rFonts w:hAnsi="標楷體" w:hint="eastAsia"/>
          <w:szCs w:val="32"/>
        </w:rPr>
        <w:t>。倘當時沒有辦理收購，現在就</w:t>
      </w:r>
      <w:r w:rsidR="0071370D" w:rsidRPr="00C151FF">
        <w:rPr>
          <w:rFonts w:hAnsi="標楷體" w:hint="eastAsia"/>
          <w:szCs w:val="32"/>
        </w:rPr>
        <w:t>無法規劃</w:t>
      </w:r>
      <w:r w:rsidRPr="00C151FF">
        <w:rPr>
          <w:rFonts w:hAnsi="標楷體" w:hint="eastAsia"/>
          <w:szCs w:val="32"/>
        </w:rPr>
        <w:t>彈庫興建；另就成本效益而言，</w:t>
      </w:r>
      <w:r w:rsidRPr="00C151FF">
        <w:rPr>
          <w:rFonts w:hAnsi="標楷體" w:hint="eastAsia"/>
          <w:szCs w:val="32"/>
          <w:u w:val="single"/>
        </w:rPr>
        <w:t>95年公告地價每平方公尺550元，至107年上漲至960元，地價成本提升74%</w:t>
      </w:r>
      <w:r w:rsidRPr="00C151FF">
        <w:rPr>
          <w:rFonts w:hAnsi="標楷體" w:hint="eastAsia"/>
          <w:szCs w:val="32"/>
        </w:rPr>
        <w:t>，實則減少國庫支出3億4,586萬7,390元。</w:t>
      </w:r>
    </w:p>
    <w:p w:rsidR="00D975AF" w:rsidRPr="00C151FF" w:rsidRDefault="00D975AF" w:rsidP="00D975AF">
      <w:pPr>
        <w:pStyle w:val="5"/>
        <w:numPr>
          <w:ilvl w:val="4"/>
          <w:numId w:val="9"/>
        </w:numPr>
        <w:rPr>
          <w:rFonts w:hAnsi="標楷體"/>
          <w:szCs w:val="32"/>
        </w:rPr>
      </w:pPr>
      <w:r w:rsidRPr="00C151FF">
        <w:rPr>
          <w:rFonts w:hAnsi="標楷體" w:hint="eastAsia"/>
          <w:szCs w:val="32"/>
        </w:rPr>
        <w:lastRenderedPageBreak/>
        <w:t>目前土地開發許可送審作業受</w:t>
      </w:r>
      <w:proofErr w:type="gramStart"/>
      <w:r w:rsidRPr="00C151FF">
        <w:rPr>
          <w:rFonts w:hAnsi="標楷體" w:hint="eastAsia"/>
          <w:szCs w:val="32"/>
        </w:rPr>
        <w:t>蔡</w:t>
      </w:r>
      <w:proofErr w:type="gramEnd"/>
      <w:r w:rsidRPr="00C151FF">
        <w:rPr>
          <w:rFonts w:hAnsi="標楷體" w:hint="eastAsia"/>
          <w:szCs w:val="32"/>
        </w:rPr>
        <w:t>姓家族所持土地影響，致尚未依前行政院經濟建設委員會（現為國家發展委員會）「土地使用變更作業手冊」辦理地目變更，後續工營中心</w:t>
      </w:r>
      <w:r w:rsidR="00A01B2E" w:rsidRPr="00C151FF">
        <w:rPr>
          <w:rFonts w:hAnsi="標楷體" w:hint="eastAsia"/>
          <w:szCs w:val="32"/>
        </w:rPr>
        <w:t>將持續</w:t>
      </w:r>
      <w:r w:rsidRPr="00C151FF">
        <w:rPr>
          <w:rFonts w:hAnsi="標楷體" w:hint="eastAsia"/>
          <w:szCs w:val="32"/>
        </w:rPr>
        <w:t>與</w:t>
      </w:r>
      <w:proofErr w:type="gramStart"/>
      <w:r w:rsidRPr="00C151FF">
        <w:rPr>
          <w:rFonts w:hAnsi="標楷體" w:hint="eastAsia"/>
          <w:szCs w:val="32"/>
        </w:rPr>
        <w:t>蔡</w:t>
      </w:r>
      <w:proofErr w:type="gramEnd"/>
      <w:r w:rsidRPr="00C151FF">
        <w:rPr>
          <w:rFonts w:hAnsi="標楷體" w:hint="eastAsia"/>
          <w:szCs w:val="32"/>
        </w:rPr>
        <w:t>姓家族協調，完成價購，再依「非都市土地使用管制規定」等相關法規完成土地</w:t>
      </w:r>
      <w:proofErr w:type="gramStart"/>
      <w:r w:rsidRPr="00C151FF">
        <w:rPr>
          <w:rFonts w:hAnsi="標楷體" w:hint="eastAsia"/>
          <w:szCs w:val="32"/>
        </w:rPr>
        <w:t>地</w:t>
      </w:r>
      <w:proofErr w:type="gramEnd"/>
      <w:r w:rsidRPr="00C151FF">
        <w:rPr>
          <w:rFonts w:hAnsi="標楷體" w:hint="eastAsia"/>
          <w:szCs w:val="32"/>
        </w:rPr>
        <w:t>目變更作業，以確保土地完整及後續有效運用。</w:t>
      </w:r>
    </w:p>
    <w:p w:rsidR="00286B27" w:rsidRPr="00C151FF" w:rsidRDefault="00D975AF" w:rsidP="00C80779">
      <w:pPr>
        <w:pStyle w:val="5"/>
        <w:numPr>
          <w:ilvl w:val="4"/>
          <w:numId w:val="9"/>
        </w:numPr>
        <w:rPr>
          <w:rFonts w:hAnsi="標楷體"/>
          <w:szCs w:val="28"/>
        </w:rPr>
      </w:pPr>
      <w:r w:rsidRPr="00C151FF">
        <w:rPr>
          <w:rFonts w:hAnsi="標楷體" w:hint="eastAsia"/>
          <w:szCs w:val="32"/>
        </w:rPr>
        <w:t>另</w:t>
      </w:r>
      <w:r w:rsidR="00C80779" w:rsidRPr="00C151FF">
        <w:rPr>
          <w:rFonts w:hAnsi="標楷體" w:hint="eastAsia"/>
          <w:szCs w:val="32"/>
        </w:rPr>
        <w:t>據陸勤部</w:t>
      </w:r>
      <w:r w:rsidRPr="00C151FF">
        <w:rPr>
          <w:rFonts w:hAnsi="標楷體" w:hint="eastAsia"/>
          <w:szCs w:val="32"/>
        </w:rPr>
        <w:t>詢問</w:t>
      </w:r>
      <w:r w:rsidR="001322F6">
        <w:rPr>
          <w:rFonts w:hAnsi="標楷體" w:hint="eastAsia"/>
          <w:szCs w:val="32"/>
        </w:rPr>
        <w:t>○○</w:t>
      </w:r>
      <w:r w:rsidRPr="00C151FF">
        <w:rPr>
          <w:rFonts w:hAnsi="標楷體" w:hint="eastAsia"/>
          <w:szCs w:val="32"/>
        </w:rPr>
        <w:t>工程顧問股份有限公司（下稱</w:t>
      </w:r>
      <w:r w:rsidR="001322F6">
        <w:rPr>
          <w:rFonts w:hAnsi="標楷體" w:hint="eastAsia"/>
          <w:szCs w:val="32"/>
        </w:rPr>
        <w:t>○○</w:t>
      </w:r>
      <w:r w:rsidRPr="00C151FF">
        <w:rPr>
          <w:rFonts w:hAnsi="標楷體" w:hint="eastAsia"/>
          <w:szCs w:val="32"/>
        </w:rPr>
        <w:t>顧問）與</w:t>
      </w:r>
      <w:r w:rsidR="001322F6">
        <w:rPr>
          <w:rFonts w:hAnsi="標楷體" w:hint="eastAsia"/>
          <w:szCs w:val="32"/>
        </w:rPr>
        <w:t>○○</w:t>
      </w:r>
      <w:r w:rsidRPr="00C151FF">
        <w:rPr>
          <w:rFonts w:hAnsi="標楷體" w:hint="eastAsia"/>
          <w:szCs w:val="32"/>
        </w:rPr>
        <w:t>公司表示，</w:t>
      </w:r>
      <w:r w:rsidRPr="00C151FF">
        <w:rPr>
          <w:rFonts w:hAnsi="標楷體" w:hint="eastAsia"/>
          <w:szCs w:val="32"/>
          <w:u w:val="single"/>
        </w:rPr>
        <w:t>依「非都市土地開發審議作業規範</w:t>
      </w:r>
      <w:r w:rsidRPr="00C151FF">
        <w:rPr>
          <w:rFonts w:hAnsi="標楷體" w:hint="eastAsia"/>
          <w:szCs w:val="32"/>
        </w:rPr>
        <w:t>」</w:t>
      </w:r>
      <w:r w:rsidRPr="00C151FF">
        <w:rPr>
          <w:rFonts w:hAnsi="標楷體" w:hint="eastAsia"/>
          <w:szCs w:val="32"/>
          <w:u w:val="single"/>
        </w:rPr>
        <w:t>，湳湖營區彈庫興建</w:t>
      </w:r>
      <w:proofErr w:type="gramStart"/>
      <w:r w:rsidRPr="00C151FF">
        <w:rPr>
          <w:rFonts w:hAnsi="標楷體" w:hint="eastAsia"/>
          <w:szCs w:val="32"/>
          <w:u w:val="single"/>
        </w:rPr>
        <w:t>採</w:t>
      </w:r>
      <w:proofErr w:type="gramEnd"/>
      <w:r w:rsidRPr="00C151FF">
        <w:rPr>
          <w:rFonts w:hAnsi="標楷體" w:hint="eastAsia"/>
          <w:szCs w:val="32"/>
          <w:u w:val="single"/>
        </w:rPr>
        <w:t>坑道式設置，坑道口(開放性公共設施或必要性服務設施)可設置於坡度30%以上未逾40%土地，僅需辦理小面積水保計畫</w:t>
      </w:r>
      <w:r w:rsidRPr="00C151FF">
        <w:rPr>
          <w:rFonts w:hAnsi="標楷體" w:hint="eastAsia"/>
          <w:szCs w:val="32"/>
        </w:rPr>
        <w:t>，周邊土地可設置為車輛通行道路，</w:t>
      </w:r>
      <w:r w:rsidRPr="00C151FF">
        <w:rPr>
          <w:rFonts w:hAnsi="標楷體" w:hint="eastAsia"/>
          <w:szCs w:val="32"/>
          <w:u w:val="single"/>
        </w:rPr>
        <w:t>仍可滿足彈庫興建開發所需。</w:t>
      </w:r>
      <w:r w:rsidRPr="00C151FF">
        <w:rPr>
          <w:rFonts w:hAnsi="標楷體" w:hint="eastAsia"/>
          <w:szCs w:val="32"/>
        </w:rPr>
        <w:t>後續若有興建需求，再評估以「金門太武山中央坑道」或「花蓮佳山基地」興建</w:t>
      </w:r>
      <w:proofErr w:type="gramStart"/>
      <w:r w:rsidRPr="00C151FF">
        <w:rPr>
          <w:rFonts w:hAnsi="標楷體" w:hint="eastAsia"/>
          <w:szCs w:val="32"/>
        </w:rPr>
        <w:t>坑道式彈庫</w:t>
      </w:r>
      <w:proofErr w:type="gramEnd"/>
      <w:r w:rsidRPr="00C151FF">
        <w:rPr>
          <w:rFonts w:hAnsi="標楷體" w:hint="eastAsia"/>
          <w:szCs w:val="32"/>
        </w:rPr>
        <w:t>方式，以擾動面積</w:t>
      </w:r>
      <w:proofErr w:type="gramStart"/>
      <w:r w:rsidRPr="00C151FF">
        <w:rPr>
          <w:rFonts w:hAnsi="標楷體" w:hint="eastAsia"/>
          <w:szCs w:val="32"/>
        </w:rPr>
        <w:t>最</w:t>
      </w:r>
      <w:proofErr w:type="gramEnd"/>
      <w:r w:rsidRPr="00C151FF">
        <w:rPr>
          <w:rFonts w:hAnsi="標楷體" w:hint="eastAsia"/>
          <w:szCs w:val="32"/>
        </w:rPr>
        <w:t>小工法執行興建，已購置土地</w:t>
      </w:r>
      <w:r w:rsidR="00A01B2E" w:rsidRPr="00C151FF">
        <w:rPr>
          <w:rFonts w:hAnsi="標楷體" w:hint="eastAsia"/>
          <w:szCs w:val="32"/>
        </w:rPr>
        <w:t>並</w:t>
      </w:r>
      <w:r w:rsidRPr="00C151FF">
        <w:rPr>
          <w:rFonts w:hAnsi="標楷體" w:hint="eastAsia"/>
          <w:szCs w:val="32"/>
        </w:rPr>
        <w:t>無閒置之虞。</w:t>
      </w:r>
    </w:p>
    <w:p w:rsidR="003D05EC" w:rsidRPr="00C151FF" w:rsidRDefault="003D05EC" w:rsidP="003D05EC">
      <w:pPr>
        <w:pStyle w:val="4"/>
        <w:numPr>
          <w:ilvl w:val="3"/>
          <w:numId w:val="9"/>
        </w:numPr>
        <w:rPr>
          <w:rFonts w:hAnsi="標楷體"/>
          <w:szCs w:val="28"/>
        </w:rPr>
      </w:pPr>
      <w:r w:rsidRPr="00C151FF">
        <w:rPr>
          <w:rFonts w:hAnsi="標楷體" w:hint="eastAsia"/>
          <w:szCs w:val="28"/>
        </w:rPr>
        <w:t>有關營區之安全量距</w:t>
      </w:r>
    </w:p>
    <w:p w:rsidR="003D05EC" w:rsidRPr="00C151FF" w:rsidRDefault="003D05EC" w:rsidP="003D05EC">
      <w:pPr>
        <w:pStyle w:val="4"/>
        <w:numPr>
          <w:ilvl w:val="0"/>
          <w:numId w:val="0"/>
        </w:numPr>
        <w:ind w:left="1701"/>
        <w:rPr>
          <w:rFonts w:hAnsi="標楷體"/>
          <w:szCs w:val="32"/>
        </w:rPr>
      </w:pPr>
      <w:r w:rsidRPr="00C151FF">
        <w:rPr>
          <w:rFonts w:hAnsi="標楷體" w:hint="eastAsia"/>
          <w:szCs w:val="32"/>
        </w:rPr>
        <w:t xml:space="preserve">    購地面積係依91年版「聯勤兵工彈藥安全手冊」，核算彈藥庫及整修所之</w:t>
      </w:r>
      <w:proofErr w:type="gramStart"/>
      <w:r w:rsidRPr="00C151FF">
        <w:rPr>
          <w:rFonts w:hAnsi="標楷體" w:hint="eastAsia"/>
          <w:szCs w:val="32"/>
        </w:rPr>
        <w:t>安全量距</w:t>
      </w:r>
      <w:r w:rsidR="00CF4D07" w:rsidRPr="00C151FF">
        <w:rPr>
          <w:rFonts w:hAnsi="標楷體" w:hint="eastAsia"/>
          <w:szCs w:val="32"/>
        </w:rPr>
        <w:t>計算</w:t>
      </w:r>
      <w:proofErr w:type="gramEnd"/>
      <w:r w:rsidR="00CF4D07" w:rsidRPr="00C151FF">
        <w:rPr>
          <w:rFonts w:hAnsi="標楷體" w:hint="eastAsia"/>
          <w:szCs w:val="32"/>
        </w:rPr>
        <w:t>：</w:t>
      </w:r>
    </w:p>
    <w:p w:rsidR="003D05EC" w:rsidRPr="00C151FF" w:rsidRDefault="003D05EC" w:rsidP="003D05EC">
      <w:pPr>
        <w:pStyle w:val="5"/>
        <w:numPr>
          <w:ilvl w:val="4"/>
          <w:numId w:val="9"/>
        </w:numPr>
        <w:rPr>
          <w:rFonts w:hAnsi="標楷體"/>
          <w:szCs w:val="32"/>
        </w:rPr>
      </w:pPr>
      <w:r w:rsidRPr="00C151FF">
        <w:rPr>
          <w:rFonts w:hAnsi="標楷體" w:hint="eastAsia"/>
          <w:szCs w:val="32"/>
        </w:rPr>
        <w:t>彈藥庫：</w:t>
      </w:r>
    </w:p>
    <w:p w:rsidR="003D05EC" w:rsidRPr="00C151FF" w:rsidRDefault="003D05EC" w:rsidP="003D05EC">
      <w:pPr>
        <w:pStyle w:val="5"/>
        <w:numPr>
          <w:ilvl w:val="0"/>
          <w:numId w:val="0"/>
        </w:numPr>
        <w:ind w:left="2126"/>
        <w:rPr>
          <w:rFonts w:hAnsi="標楷體"/>
          <w:szCs w:val="32"/>
        </w:rPr>
      </w:pPr>
      <w:r w:rsidRPr="00C151FF">
        <w:rPr>
          <w:rFonts w:hAnsi="標楷體" w:hint="eastAsia"/>
          <w:szCs w:val="32"/>
        </w:rPr>
        <w:t xml:space="preserve">    </w:t>
      </w:r>
      <w:proofErr w:type="gramStart"/>
      <w:r w:rsidRPr="00C151FF">
        <w:rPr>
          <w:rFonts w:hAnsi="標楷體" w:hint="eastAsia"/>
          <w:szCs w:val="32"/>
        </w:rPr>
        <w:t>按屯儲</w:t>
      </w:r>
      <w:proofErr w:type="gramEnd"/>
      <w:r w:rsidRPr="00C151FF">
        <w:rPr>
          <w:rFonts w:hAnsi="標楷體" w:hint="eastAsia"/>
          <w:szCs w:val="32"/>
        </w:rPr>
        <w:t>彈藥之最大火炸藥量</w:t>
      </w:r>
      <w:r w:rsidRPr="00C151FF">
        <w:rPr>
          <w:rStyle w:val="aff1"/>
          <w:rFonts w:hAnsi="標楷體"/>
          <w:szCs w:val="32"/>
        </w:rPr>
        <w:footnoteReference w:id="15"/>
      </w:r>
      <w:r w:rsidRPr="00C151FF">
        <w:rPr>
          <w:rFonts w:hAnsi="標楷體" w:hint="eastAsia"/>
          <w:szCs w:val="32"/>
        </w:rPr>
        <w:t>計算，以400及500噸半地下化彈藥庫為例，各</w:t>
      </w:r>
      <w:proofErr w:type="gramStart"/>
      <w:r w:rsidRPr="00C151FF">
        <w:rPr>
          <w:rFonts w:hAnsi="標楷體" w:hint="eastAsia"/>
          <w:szCs w:val="32"/>
        </w:rPr>
        <w:t>彈種安全量距</w:t>
      </w:r>
      <w:proofErr w:type="gramEnd"/>
      <w:r w:rsidRPr="00C151FF">
        <w:rPr>
          <w:rFonts w:hAnsi="標楷體" w:hint="eastAsia"/>
          <w:szCs w:val="32"/>
        </w:rPr>
        <w:t>如下表：</w:t>
      </w:r>
    </w:p>
    <w:p w:rsidR="00DE0ABA" w:rsidRPr="00C151FF" w:rsidRDefault="003D05EC" w:rsidP="003D05EC">
      <w:pPr>
        <w:pStyle w:val="5"/>
        <w:numPr>
          <w:ilvl w:val="0"/>
          <w:numId w:val="0"/>
        </w:numPr>
        <w:ind w:leftChars="325" w:left="1105"/>
        <w:rPr>
          <w:rFonts w:hAnsi="標楷體"/>
          <w:sz w:val="30"/>
          <w:szCs w:val="30"/>
        </w:rPr>
      </w:pPr>
      <w:r w:rsidRPr="00C151FF">
        <w:rPr>
          <w:rFonts w:hAnsi="標楷體" w:hint="eastAsia"/>
          <w:sz w:val="30"/>
          <w:szCs w:val="30"/>
        </w:rPr>
        <w:t>表</w:t>
      </w:r>
      <w:r w:rsidR="00CF4D07" w:rsidRPr="00C151FF">
        <w:rPr>
          <w:rFonts w:hAnsi="標楷體" w:hint="eastAsia"/>
          <w:sz w:val="30"/>
          <w:szCs w:val="30"/>
        </w:rPr>
        <w:t>7</w:t>
      </w:r>
      <w:r w:rsidRPr="00C151FF">
        <w:rPr>
          <w:rFonts w:hAnsi="標楷體" w:hint="eastAsia"/>
          <w:sz w:val="30"/>
          <w:szCs w:val="30"/>
        </w:rPr>
        <w:t xml:space="preserve"> 400噸、500噸半地下化彈藥庫</w:t>
      </w:r>
      <w:proofErr w:type="gramStart"/>
      <w:r w:rsidRPr="00C151FF">
        <w:rPr>
          <w:rFonts w:hAnsi="標楷體" w:hint="eastAsia"/>
          <w:sz w:val="30"/>
          <w:szCs w:val="30"/>
        </w:rPr>
        <w:t>屯儲高</w:t>
      </w:r>
      <w:proofErr w:type="gramEnd"/>
      <w:r w:rsidRPr="00C151FF">
        <w:rPr>
          <w:rFonts w:hAnsi="標楷體" w:hint="eastAsia"/>
          <w:sz w:val="30"/>
          <w:szCs w:val="30"/>
        </w:rPr>
        <w:t>爆彈安全量距</w:t>
      </w:r>
    </w:p>
    <w:tbl>
      <w:tblPr>
        <w:tblStyle w:val="af8"/>
        <w:tblW w:w="8844" w:type="dxa"/>
        <w:tblInd w:w="765" w:type="dxa"/>
        <w:tblLook w:val="04A0" w:firstRow="1" w:lastRow="0" w:firstColumn="1" w:lastColumn="0" w:noHBand="0" w:noVBand="1"/>
      </w:tblPr>
      <w:tblGrid>
        <w:gridCol w:w="850"/>
        <w:gridCol w:w="1871"/>
        <w:gridCol w:w="1417"/>
        <w:gridCol w:w="2041"/>
        <w:gridCol w:w="2665"/>
      </w:tblGrid>
      <w:tr w:rsidR="00DE0ABA" w:rsidTr="00DE0ABA">
        <w:tc>
          <w:tcPr>
            <w:tcW w:w="8844" w:type="dxa"/>
            <w:gridSpan w:val="5"/>
            <w:tcBorders>
              <w:top w:val="single" w:sz="4" w:space="0" w:color="auto"/>
              <w:left w:val="single" w:sz="4" w:space="0" w:color="auto"/>
              <w:bottom w:val="single" w:sz="4" w:space="0" w:color="auto"/>
              <w:right w:val="single" w:sz="4" w:space="0" w:color="auto"/>
            </w:tcBorders>
            <w:hideMark/>
          </w:tcPr>
          <w:p w:rsidR="00DE0ABA" w:rsidRDefault="00DE0ABA">
            <w:pPr>
              <w:pStyle w:val="5"/>
              <w:numPr>
                <w:ilvl w:val="0"/>
                <w:numId w:val="0"/>
              </w:numPr>
              <w:jc w:val="center"/>
              <w:rPr>
                <w:rFonts w:hAnsi="標楷體"/>
                <w:sz w:val="28"/>
                <w:szCs w:val="28"/>
              </w:rPr>
            </w:pPr>
            <w:r>
              <w:rPr>
                <w:rFonts w:hAnsi="標楷體" w:hint="eastAsia"/>
                <w:sz w:val="28"/>
                <w:szCs w:val="28"/>
              </w:rPr>
              <w:t>400噸半地下化彈藥庫</w:t>
            </w:r>
            <w:proofErr w:type="gramStart"/>
            <w:r>
              <w:rPr>
                <w:rFonts w:hAnsi="標楷體" w:hint="eastAsia"/>
                <w:sz w:val="28"/>
                <w:szCs w:val="28"/>
              </w:rPr>
              <w:t>屯儲高</w:t>
            </w:r>
            <w:proofErr w:type="gramEnd"/>
            <w:r>
              <w:rPr>
                <w:rFonts w:hAnsi="標楷體" w:hint="eastAsia"/>
                <w:sz w:val="28"/>
                <w:szCs w:val="28"/>
              </w:rPr>
              <w:t>爆彈</w:t>
            </w:r>
            <w:proofErr w:type="gramStart"/>
            <w:r>
              <w:rPr>
                <w:rFonts w:hAnsi="標楷體" w:hint="eastAsia"/>
                <w:sz w:val="28"/>
                <w:szCs w:val="28"/>
              </w:rPr>
              <w:t>安全量距統計表</w:t>
            </w:r>
            <w:proofErr w:type="gramEnd"/>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項次</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proofErr w:type="gramStart"/>
            <w:r>
              <w:rPr>
                <w:rFonts w:hAnsi="標楷體" w:hint="eastAsia"/>
                <w:color w:val="000000"/>
                <w:sz w:val="28"/>
                <w:szCs w:val="28"/>
              </w:rPr>
              <w:t>彈種</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數量(顆)</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火炸藥量(磅)</w:t>
            </w:r>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proofErr w:type="gramStart"/>
            <w:r>
              <w:rPr>
                <w:rFonts w:hAnsi="標楷體" w:hint="eastAsia"/>
                <w:color w:val="000000"/>
                <w:sz w:val="28"/>
                <w:szCs w:val="28"/>
              </w:rPr>
              <w:t>安全量距</w:t>
            </w:r>
            <w:proofErr w:type="gramEnd"/>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155公厘榴彈</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2,565呎</w:t>
            </w:r>
            <w:r>
              <w:rPr>
                <w:rFonts w:hAnsi="標楷體" w:hint="eastAsia"/>
                <w:b/>
                <w:color w:val="000000"/>
                <w:sz w:val="28"/>
                <w:szCs w:val="28"/>
              </w:rPr>
              <w:t>(777公尺)</w:t>
            </w:r>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lastRenderedPageBreak/>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8吋榴彈</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2,700呎</w:t>
            </w:r>
            <w:r>
              <w:rPr>
                <w:rFonts w:hAnsi="標楷體" w:hint="eastAsia"/>
                <w:b/>
                <w:color w:val="000000"/>
                <w:sz w:val="28"/>
                <w:szCs w:val="28"/>
              </w:rPr>
              <w:t>(818公尺)</w:t>
            </w:r>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3</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240公厘榴彈</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2,350呎</w:t>
            </w:r>
            <w:r>
              <w:rPr>
                <w:rFonts w:hAnsi="標楷體" w:hint="eastAsia"/>
                <w:b/>
                <w:color w:val="000000"/>
                <w:sz w:val="28"/>
                <w:szCs w:val="28"/>
              </w:rPr>
              <w:t>(712公尺)</w:t>
            </w:r>
          </w:p>
        </w:tc>
      </w:tr>
      <w:tr w:rsidR="00DE0ABA" w:rsidTr="00DE0ABA">
        <w:tc>
          <w:tcPr>
            <w:tcW w:w="8844" w:type="dxa"/>
            <w:gridSpan w:val="5"/>
            <w:tcBorders>
              <w:top w:val="single" w:sz="4" w:space="0" w:color="auto"/>
              <w:left w:val="single" w:sz="4" w:space="0" w:color="auto"/>
              <w:bottom w:val="single" w:sz="4" w:space="0" w:color="auto"/>
              <w:right w:val="single" w:sz="4" w:space="0" w:color="auto"/>
            </w:tcBorders>
            <w:hideMark/>
          </w:tcPr>
          <w:p w:rsidR="00DE0ABA" w:rsidRDefault="00DE0ABA">
            <w:pPr>
              <w:pStyle w:val="5"/>
              <w:numPr>
                <w:ilvl w:val="0"/>
                <w:numId w:val="0"/>
              </w:numPr>
              <w:jc w:val="center"/>
              <w:rPr>
                <w:rFonts w:hAnsi="標楷體" w:hint="eastAsia"/>
                <w:szCs w:val="32"/>
              </w:rPr>
            </w:pPr>
            <w:r>
              <w:rPr>
                <w:rFonts w:hAnsi="標楷體" w:hint="eastAsia"/>
                <w:sz w:val="28"/>
                <w:szCs w:val="28"/>
              </w:rPr>
              <w:t>500噸半地下化彈藥庫</w:t>
            </w:r>
            <w:proofErr w:type="gramStart"/>
            <w:r>
              <w:rPr>
                <w:rFonts w:hAnsi="標楷體" w:hint="eastAsia"/>
                <w:sz w:val="28"/>
                <w:szCs w:val="28"/>
              </w:rPr>
              <w:t>屯儲高</w:t>
            </w:r>
            <w:proofErr w:type="gramEnd"/>
            <w:r>
              <w:rPr>
                <w:rFonts w:hAnsi="標楷體" w:hint="eastAsia"/>
                <w:sz w:val="28"/>
                <w:szCs w:val="28"/>
              </w:rPr>
              <w:t>爆彈</w:t>
            </w:r>
            <w:proofErr w:type="gramStart"/>
            <w:r>
              <w:rPr>
                <w:rFonts w:hAnsi="標楷體" w:hint="eastAsia"/>
                <w:sz w:val="28"/>
                <w:szCs w:val="28"/>
              </w:rPr>
              <w:t>安全量距統計表</w:t>
            </w:r>
            <w:proofErr w:type="gramEnd"/>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項次</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proofErr w:type="gramStart"/>
            <w:r>
              <w:rPr>
                <w:rFonts w:hAnsi="標楷體" w:hint="eastAsia"/>
                <w:color w:val="000000"/>
                <w:sz w:val="28"/>
                <w:szCs w:val="28"/>
              </w:rPr>
              <w:t>彈種</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數量(顆)</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火炸藥量(磅)</w:t>
            </w:r>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proofErr w:type="gramStart"/>
            <w:r>
              <w:rPr>
                <w:rFonts w:hAnsi="標楷體" w:hint="eastAsia"/>
                <w:color w:val="000000"/>
                <w:sz w:val="28"/>
                <w:szCs w:val="28"/>
              </w:rPr>
              <w:t>安全量距</w:t>
            </w:r>
            <w:proofErr w:type="gramEnd"/>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155公厘榴彈</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2,700呎</w:t>
            </w:r>
            <w:r>
              <w:rPr>
                <w:rFonts w:hAnsi="標楷體" w:hint="eastAsia"/>
                <w:b/>
                <w:color w:val="000000"/>
                <w:sz w:val="28"/>
                <w:szCs w:val="28"/>
              </w:rPr>
              <w:t>(818公尺)</w:t>
            </w:r>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8吋榴彈</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3,150呎</w:t>
            </w:r>
            <w:r>
              <w:rPr>
                <w:rFonts w:hAnsi="標楷體" w:hint="eastAsia"/>
                <w:b/>
                <w:color w:val="000000"/>
                <w:sz w:val="28"/>
                <w:szCs w:val="28"/>
              </w:rPr>
              <w:t>(954公尺)</w:t>
            </w:r>
          </w:p>
        </w:tc>
      </w:tr>
      <w:tr w:rsidR="00DE0ABA" w:rsidTr="00DE0ABA">
        <w:tc>
          <w:tcPr>
            <w:tcW w:w="850"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3</w:t>
            </w:r>
          </w:p>
        </w:tc>
        <w:tc>
          <w:tcPr>
            <w:tcW w:w="187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240公厘榴彈</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p>
        </w:tc>
        <w:tc>
          <w:tcPr>
            <w:tcW w:w="2041"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w:t>
            </w:r>
            <w:bookmarkStart w:id="26" w:name="_GoBack"/>
            <w:bookmarkEnd w:id="26"/>
          </w:p>
        </w:tc>
        <w:tc>
          <w:tcPr>
            <w:tcW w:w="2665" w:type="dxa"/>
            <w:tcBorders>
              <w:top w:val="single" w:sz="4" w:space="0" w:color="auto"/>
              <w:left w:val="single" w:sz="4" w:space="0" w:color="auto"/>
              <w:bottom w:val="single" w:sz="4" w:space="0" w:color="auto"/>
              <w:right w:val="single" w:sz="4" w:space="0" w:color="auto"/>
            </w:tcBorders>
            <w:vAlign w:val="center"/>
            <w:hideMark/>
          </w:tcPr>
          <w:p w:rsidR="00DE0ABA" w:rsidRDefault="00DE0ABA">
            <w:pPr>
              <w:spacing w:line="460" w:lineRule="exact"/>
              <w:jc w:val="center"/>
              <w:rPr>
                <w:rFonts w:hAnsi="標楷體" w:hint="eastAsia"/>
                <w:color w:val="000000"/>
                <w:sz w:val="28"/>
                <w:szCs w:val="28"/>
              </w:rPr>
            </w:pPr>
            <w:r>
              <w:rPr>
                <w:rFonts w:hAnsi="標楷體" w:hint="eastAsia"/>
                <w:color w:val="000000"/>
                <w:sz w:val="28"/>
                <w:szCs w:val="28"/>
              </w:rPr>
              <w:t>2,565呎</w:t>
            </w:r>
            <w:r>
              <w:rPr>
                <w:rFonts w:hAnsi="標楷體" w:hint="eastAsia"/>
                <w:b/>
                <w:color w:val="000000"/>
                <w:sz w:val="28"/>
                <w:szCs w:val="28"/>
              </w:rPr>
              <w:t>(777公尺)</w:t>
            </w:r>
          </w:p>
        </w:tc>
      </w:tr>
    </w:tbl>
    <w:p w:rsidR="003D05EC" w:rsidRPr="00C151FF" w:rsidRDefault="003D05EC" w:rsidP="003D05EC">
      <w:pPr>
        <w:pStyle w:val="5"/>
        <w:numPr>
          <w:ilvl w:val="4"/>
          <w:numId w:val="9"/>
        </w:numPr>
        <w:rPr>
          <w:rFonts w:hAnsi="標楷體"/>
          <w:szCs w:val="32"/>
        </w:rPr>
      </w:pPr>
      <w:r w:rsidRPr="00C151FF">
        <w:rPr>
          <w:rFonts w:hAnsi="標楷體" w:hint="eastAsia"/>
          <w:szCs w:val="32"/>
        </w:rPr>
        <w:t>整修所：</w:t>
      </w:r>
    </w:p>
    <w:p w:rsidR="003D05EC" w:rsidRPr="00C151FF" w:rsidRDefault="003D05EC" w:rsidP="003D05EC">
      <w:pPr>
        <w:pStyle w:val="5"/>
        <w:numPr>
          <w:ilvl w:val="0"/>
          <w:numId w:val="0"/>
        </w:numPr>
        <w:ind w:left="2126"/>
        <w:rPr>
          <w:rFonts w:hAnsi="標楷體"/>
          <w:szCs w:val="32"/>
          <w:u w:val="single"/>
        </w:rPr>
      </w:pPr>
      <w:r w:rsidRPr="00C151FF">
        <w:rPr>
          <w:rFonts w:hAnsi="標楷體" w:hint="eastAsia"/>
          <w:szCs w:val="32"/>
        </w:rPr>
        <w:t xml:space="preserve">    </w:t>
      </w:r>
      <w:proofErr w:type="gramStart"/>
      <w:r w:rsidRPr="00C151FF">
        <w:rPr>
          <w:rFonts w:hAnsi="標楷體" w:hint="eastAsia"/>
          <w:szCs w:val="32"/>
        </w:rPr>
        <w:t>依修製彈藥</w:t>
      </w:r>
      <w:proofErr w:type="gramEnd"/>
      <w:r w:rsidRPr="00C151FF">
        <w:rPr>
          <w:rFonts w:hAnsi="標楷體" w:hint="eastAsia"/>
          <w:szCs w:val="32"/>
        </w:rPr>
        <w:t>可能爆炸危害範圍計算整修之高爆彈，以120、105公厘榴彈火炸藥量為例，經計算評估其</w:t>
      </w:r>
      <w:proofErr w:type="gramStart"/>
      <w:r w:rsidRPr="00C151FF">
        <w:rPr>
          <w:rFonts w:hAnsi="標楷體" w:hint="eastAsia"/>
          <w:szCs w:val="32"/>
          <w:u w:val="single"/>
        </w:rPr>
        <w:t>安全量距為</w:t>
      </w:r>
      <w:proofErr w:type="gramEnd"/>
      <w:r w:rsidRPr="00C151FF">
        <w:rPr>
          <w:rFonts w:hAnsi="標楷體" w:hint="eastAsia"/>
          <w:szCs w:val="32"/>
          <w:u w:val="single"/>
        </w:rPr>
        <w:t>1,000公尺爆炸半徑。</w:t>
      </w:r>
    </w:p>
    <w:p w:rsidR="003D05EC" w:rsidRPr="00C151FF" w:rsidRDefault="00CF4D07" w:rsidP="00CF4D07">
      <w:pPr>
        <w:pStyle w:val="5"/>
        <w:numPr>
          <w:ilvl w:val="4"/>
          <w:numId w:val="9"/>
        </w:numPr>
        <w:rPr>
          <w:rFonts w:hAnsi="標楷體"/>
          <w:szCs w:val="28"/>
        </w:rPr>
      </w:pPr>
      <w:r w:rsidRPr="00C151FF">
        <w:rPr>
          <w:rFonts w:hAnsi="標楷體" w:hint="eastAsia"/>
          <w:szCs w:val="32"/>
        </w:rPr>
        <w:t>由表7可知</w:t>
      </w:r>
      <w:r w:rsidR="003D05EC" w:rsidRPr="00C151FF">
        <w:rPr>
          <w:rFonts w:hAnsi="標楷體" w:hint="eastAsia"/>
          <w:szCs w:val="32"/>
        </w:rPr>
        <w:t>，</w:t>
      </w:r>
      <w:r w:rsidR="003D05EC" w:rsidRPr="00C151FF">
        <w:rPr>
          <w:rFonts w:hAnsi="標楷體" w:hint="eastAsia"/>
          <w:b/>
          <w:szCs w:val="32"/>
          <w:u w:val="single"/>
        </w:rPr>
        <w:t>彈藥庫及整修所周邊合理的</w:t>
      </w:r>
      <w:proofErr w:type="gramStart"/>
      <w:r w:rsidR="003D05EC" w:rsidRPr="00C151FF">
        <w:rPr>
          <w:rFonts w:hAnsi="標楷體" w:hint="eastAsia"/>
          <w:b/>
          <w:szCs w:val="32"/>
          <w:u w:val="single"/>
        </w:rPr>
        <w:t>安全量距大約</w:t>
      </w:r>
      <w:proofErr w:type="gramEnd"/>
      <w:r w:rsidR="003D05EC" w:rsidRPr="00C151FF">
        <w:rPr>
          <w:rFonts w:hAnsi="標楷體" w:hint="eastAsia"/>
          <w:b/>
          <w:szCs w:val="32"/>
          <w:u w:val="single"/>
        </w:rPr>
        <w:t>為700-1,000公尺，惟湳湖彈庫內各彈藥庫及</w:t>
      </w:r>
      <w:proofErr w:type="gramStart"/>
      <w:r w:rsidR="003D05EC" w:rsidRPr="00C151FF">
        <w:rPr>
          <w:rFonts w:hAnsi="標楷體" w:hint="eastAsia"/>
          <w:b/>
          <w:szCs w:val="32"/>
          <w:u w:val="single"/>
        </w:rPr>
        <w:t>修彈線</w:t>
      </w:r>
      <w:proofErr w:type="gramEnd"/>
      <w:r w:rsidR="003D05EC" w:rsidRPr="00C151FF">
        <w:rPr>
          <w:rFonts w:hAnsi="標楷體" w:hint="eastAsia"/>
          <w:b/>
          <w:szCs w:val="32"/>
          <w:u w:val="single"/>
        </w:rPr>
        <w:t>距營區周邊僅約500公尺</w:t>
      </w:r>
      <w:r w:rsidR="003D05EC" w:rsidRPr="00C151FF">
        <w:rPr>
          <w:rFonts w:hAnsi="標楷體" w:hint="eastAsia"/>
          <w:b/>
          <w:szCs w:val="32"/>
        </w:rPr>
        <w:t>，尚遠小於</w:t>
      </w:r>
      <w:proofErr w:type="gramStart"/>
      <w:r w:rsidR="003D05EC" w:rsidRPr="00C151FF">
        <w:rPr>
          <w:rFonts w:hAnsi="標楷體" w:hint="eastAsia"/>
          <w:b/>
          <w:szCs w:val="32"/>
        </w:rPr>
        <w:t>安全量距</w:t>
      </w:r>
      <w:proofErr w:type="gramEnd"/>
      <w:r w:rsidR="003D05EC" w:rsidRPr="00C151FF">
        <w:rPr>
          <w:rFonts w:hAnsi="標楷體" w:hint="eastAsia"/>
          <w:szCs w:val="32"/>
        </w:rPr>
        <w:t>，</w:t>
      </w:r>
      <w:proofErr w:type="gramStart"/>
      <w:r w:rsidR="003D05EC" w:rsidRPr="00C151FF">
        <w:rPr>
          <w:rFonts w:hAnsi="標楷體" w:hint="eastAsia"/>
          <w:szCs w:val="32"/>
        </w:rPr>
        <w:t>足證購地</w:t>
      </w:r>
      <w:proofErr w:type="gramEnd"/>
      <w:r w:rsidR="003D05EC" w:rsidRPr="00C151FF">
        <w:rPr>
          <w:rFonts w:hAnsi="標楷體" w:hint="eastAsia"/>
          <w:szCs w:val="32"/>
        </w:rPr>
        <w:t>範圍係經國防部詳實核算辦理收購，並無浪費公</w:t>
      </w:r>
      <w:proofErr w:type="gramStart"/>
      <w:r w:rsidR="003D05EC" w:rsidRPr="00C151FF">
        <w:rPr>
          <w:rFonts w:hAnsi="標楷體" w:hint="eastAsia"/>
          <w:szCs w:val="32"/>
        </w:rPr>
        <w:t>帑</w:t>
      </w:r>
      <w:proofErr w:type="gramEnd"/>
      <w:r w:rsidR="003D05EC" w:rsidRPr="00C151FF">
        <w:rPr>
          <w:rFonts w:hAnsi="標楷體" w:hint="eastAsia"/>
          <w:szCs w:val="32"/>
        </w:rPr>
        <w:t>情事。</w:t>
      </w:r>
    </w:p>
    <w:p w:rsidR="000B6452" w:rsidRPr="00C151FF" w:rsidRDefault="000B6452" w:rsidP="000C6857">
      <w:pPr>
        <w:pStyle w:val="3"/>
        <w:numPr>
          <w:ilvl w:val="2"/>
          <w:numId w:val="9"/>
        </w:numPr>
        <w:kinsoku w:val="0"/>
        <w:overflowPunct/>
        <w:autoSpaceDE/>
        <w:autoSpaceDN/>
        <w:rPr>
          <w:rFonts w:hAnsi="標楷體"/>
          <w:szCs w:val="28"/>
        </w:rPr>
      </w:pPr>
      <w:r w:rsidRPr="00C151FF">
        <w:rPr>
          <w:rFonts w:hAnsi="標楷體" w:hint="eastAsia"/>
          <w:szCs w:val="28"/>
        </w:rPr>
        <w:t>綜上，</w:t>
      </w:r>
      <w:r w:rsidR="00A01B2E" w:rsidRPr="00C151FF">
        <w:rPr>
          <w:rFonts w:hAnsi="標楷體" w:hint="eastAsia"/>
          <w:szCs w:val="28"/>
        </w:rPr>
        <w:t>湳湖</w:t>
      </w:r>
      <w:proofErr w:type="gramStart"/>
      <w:r w:rsidR="00A01B2E" w:rsidRPr="00C151FF">
        <w:rPr>
          <w:rFonts w:hAnsi="標楷體" w:hint="eastAsia"/>
          <w:szCs w:val="28"/>
        </w:rPr>
        <w:t>彈庫購地</w:t>
      </w:r>
      <w:proofErr w:type="gramEnd"/>
      <w:r w:rsidR="00CF4D07" w:rsidRPr="00C151FF">
        <w:rPr>
          <w:rFonts w:hAnsi="標楷體" w:hint="eastAsia"/>
          <w:szCs w:val="28"/>
        </w:rPr>
        <w:t>案</w:t>
      </w:r>
      <w:r w:rsidR="00A01B2E" w:rsidRPr="00C151FF">
        <w:rPr>
          <w:rFonts w:hAnsi="標楷體" w:hint="eastAsia"/>
          <w:szCs w:val="28"/>
        </w:rPr>
        <w:t>並非為興建彈</w:t>
      </w:r>
      <w:proofErr w:type="gramStart"/>
      <w:r w:rsidR="00A01B2E" w:rsidRPr="00C151FF">
        <w:rPr>
          <w:rFonts w:hAnsi="標楷體" w:hint="eastAsia"/>
          <w:szCs w:val="28"/>
        </w:rPr>
        <w:t>庫而啟</w:t>
      </w:r>
      <w:proofErr w:type="gramEnd"/>
      <w:r w:rsidR="00A01B2E" w:rsidRPr="00C151FF">
        <w:rPr>
          <w:rFonts w:hAnsi="標楷體" w:hint="eastAsia"/>
          <w:szCs w:val="28"/>
        </w:rPr>
        <w:t>，94年</w:t>
      </w:r>
      <w:r w:rsidR="003D05EC" w:rsidRPr="00C151FF">
        <w:rPr>
          <w:rFonts w:hAnsi="標楷體" w:hint="eastAsia"/>
          <w:szCs w:val="28"/>
        </w:rPr>
        <w:t>，</w:t>
      </w:r>
      <w:r w:rsidR="00A01B2E" w:rsidRPr="00C151FF">
        <w:rPr>
          <w:rFonts w:hAnsi="標楷體" w:hint="eastAsia"/>
          <w:szCs w:val="28"/>
        </w:rPr>
        <w:t>前聯勤司令部</w:t>
      </w:r>
      <w:r w:rsidR="003D05EC" w:rsidRPr="00C151FF">
        <w:rPr>
          <w:rFonts w:hAnsi="標楷體" w:hint="eastAsia"/>
          <w:szCs w:val="28"/>
        </w:rPr>
        <w:t>配合國防部「機敏</w:t>
      </w:r>
      <w:proofErr w:type="gramStart"/>
      <w:r w:rsidR="003D05EC" w:rsidRPr="00C151FF">
        <w:rPr>
          <w:rFonts w:hAnsi="標楷體" w:hint="eastAsia"/>
          <w:szCs w:val="28"/>
        </w:rPr>
        <w:t>及超屯彈藥</w:t>
      </w:r>
      <w:proofErr w:type="gramEnd"/>
      <w:r w:rsidR="003D05EC" w:rsidRPr="00C151FF">
        <w:rPr>
          <w:rFonts w:hAnsi="標楷體" w:hint="eastAsia"/>
          <w:szCs w:val="28"/>
        </w:rPr>
        <w:t>」</w:t>
      </w:r>
      <w:proofErr w:type="gramStart"/>
      <w:r w:rsidR="003D05EC" w:rsidRPr="00C151FF">
        <w:rPr>
          <w:rFonts w:hAnsi="標楷體" w:hint="eastAsia"/>
          <w:szCs w:val="28"/>
        </w:rPr>
        <w:t>調儲至</w:t>
      </w:r>
      <w:proofErr w:type="gramEnd"/>
      <w:r w:rsidR="003D05EC" w:rsidRPr="00C151FF">
        <w:rPr>
          <w:rFonts w:hAnsi="標楷體" w:hint="eastAsia"/>
          <w:szCs w:val="28"/>
        </w:rPr>
        <w:t>湳湖營區，以及「外、離島待整修</w:t>
      </w:r>
      <w:proofErr w:type="gramStart"/>
      <w:r w:rsidR="003D05EC" w:rsidRPr="00C151FF">
        <w:rPr>
          <w:rFonts w:hAnsi="標楷體" w:hint="eastAsia"/>
          <w:szCs w:val="28"/>
        </w:rPr>
        <w:t>彈藥回運</w:t>
      </w:r>
      <w:proofErr w:type="gramEnd"/>
      <w:r w:rsidR="003D05EC" w:rsidRPr="00C151FF">
        <w:rPr>
          <w:rFonts w:hAnsi="標楷體" w:hint="eastAsia"/>
          <w:szCs w:val="28"/>
        </w:rPr>
        <w:t>」、「接收裁撤單位彈藥」等作業，</w:t>
      </w:r>
      <w:r w:rsidR="00A01B2E" w:rsidRPr="00C151FF">
        <w:rPr>
          <w:rFonts w:hAnsi="標楷體" w:hint="eastAsia"/>
          <w:szCs w:val="28"/>
        </w:rPr>
        <w:t>評估尚需16,</w:t>
      </w:r>
      <w:proofErr w:type="gramStart"/>
      <w:r w:rsidR="00A01B2E" w:rsidRPr="00C151FF">
        <w:rPr>
          <w:rFonts w:hAnsi="標楷體" w:hint="eastAsia"/>
          <w:szCs w:val="28"/>
        </w:rPr>
        <w:t>254.28噸庫</w:t>
      </w:r>
      <w:proofErr w:type="gramEnd"/>
      <w:r w:rsidR="00A01B2E" w:rsidRPr="00C151FF">
        <w:rPr>
          <w:rFonts w:hAnsi="標楷體" w:hint="eastAsia"/>
          <w:szCs w:val="28"/>
        </w:rPr>
        <w:t>容，經</w:t>
      </w:r>
      <w:r w:rsidR="003D05EC" w:rsidRPr="00C151FF">
        <w:rPr>
          <w:rFonts w:hAnsi="標楷體" w:hint="eastAsia"/>
          <w:szCs w:val="28"/>
        </w:rPr>
        <w:t>國防部</w:t>
      </w:r>
      <w:r w:rsidR="000C6857" w:rsidRPr="00C151FF">
        <w:rPr>
          <w:rFonts w:hAnsi="標楷體" w:hint="eastAsia"/>
          <w:b/>
          <w:szCs w:val="28"/>
          <w:u w:val="single"/>
        </w:rPr>
        <w:t>於95年4月20日核定</w:t>
      </w:r>
      <w:r w:rsidR="003D05EC" w:rsidRPr="00C151FF">
        <w:rPr>
          <w:rFonts w:hAnsi="標楷體" w:hint="eastAsia"/>
          <w:szCs w:val="28"/>
        </w:rPr>
        <w:t>購地26.728公頃、</w:t>
      </w:r>
      <w:r w:rsidR="00A01B2E" w:rsidRPr="00C151FF">
        <w:rPr>
          <w:rFonts w:hAnsi="標楷體" w:hint="eastAsia"/>
          <w:szCs w:val="28"/>
        </w:rPr>
        <w:t>興建1萬7,000</w:t>
      </w:r>
      <w:r w:rsidR="00CF4D07" w:rsidRPr="00C151FF">
        <w:rPr>
          <w:rFonts w:hAnsi="標楷體" w:hint="eastAsia"/>
          <w:szCs w:val="28"/>
        </w:rPr>
        <w:t>噸</w:t>
      </w:r>
      <w:proofErr w:type="gramStart"/>
      <w:r w:rsidR="00CF4D07" w:rsidRPr="00C151FF">
        <w:rPr>
          <w:rFonts w:hAnsi="標楷體" w:hint="eastAsia"/>
          <w:szCs w:val="28"/>
        </w:rPr>
        <w:t>坑道式彈庫</w:t>
      </w:r>
      <w:proofErr w:type="gramEnd"/>
      <w:r w:rsidR="00CF4D07" w:rsidRPr="00C151FF">
        <w:rPr>
          <w:rFonts w:hAnsi="標楷體" w:hint="eastAsia"/>
          <w:szCs w:val="28"/>
        </w:rPr>
        <w:t>；</w:t>
      </w:r>
      <w:r w:rsidR="003D05EC" w:rsidRPr="00C151FF">
        <w:rPr>
          <w:rFonts w:hAnsi="標楷體" w:hint="eastAsia"/>
          <w:szCs w:val="28"/>
        </w:rPr>
        <w:t>且依「國軍軍事投資計畫建案作業規定」，必須</w:t>
      </w:r>
      <w:r w:rsidR="00A01B2E" w:rsidRPr="00C151FF">
        <w:rPr>
          <w:rFonts w:hAnsi="標楷體" w:hint="eastAsia"/>
          <w:b/>
          <w:szCs w:val="28"/>
          <w:u w:val="single"/>
        </w:rPr>
        <w:t>「先購地</w:t>
      </w:r>
      <w:r w:rsidR="00A01B2E" w:rsidRPr="00C151FF">
        <w:rPr>
          <w:rFonts w:hAnsi="標楷體" w:hint="eastAsia"/>
          <w:b/>
          <w:szCs w:val="28"/>
        </w:rPr>
        <w:t>」</w:t>
      </w:r>
      <w:r w:rsidR="003D05EC" w:rsidRPr="00C151FF">
        <w:rPr>
          <w:rFonts w:hAnsi="標楷體" w:hint="eastAsia"/>
          <w:b/>
          <w:szCs w:val="28"/>
          <w:u w:val="single"/>
        </w:rPr>
        <w:t>始得辦理「彈庫興建案</w:t>
      </w:r>
      <w:r w:rsidR="003D05EC" w:rsidRPr="00C151FF">
        <w:rPr>
          <w:rFonts w:hAnsi="標楷體" w:hint="eastAsia"/>
          <w:b/>
          <w:szCs w:val="28"/>
        </w:rPr>
        <w:t>」</w:t>
      </w:r>
      <w:r w:rsidR="003D05EC" w:rsidRPr="00C151FF">
        <w:rPr>
          <w:rFonts w:hAnsi="標楷體" w:hint="eastAsia"/>
          <w:szCs w:val="28"/>
        </w:rPr>
        <w:t>。嗣後</w:t>
      </w:r>
      <w:r w:rsidR="00CF4D07" w:rsidRPr="00C151FF">
        <w:rPr>
          <w:rFonts w:hAnsi="標楷體" w:hint="eastAsia"/>
          <w:szCs w:val="28"/>
        </w:rPr>
        <w:t>南港</w:t>
      </w:r>
      <w:proofErr w:type="gramStart"/>
      <w:r w:rsidR="00CF4D07" w:rsidRPr="00C151FF">
        <w:rPr>
          <w:rFonts w:hAnsi="標楷體" w:hint="eastAsia"/>
          <w:szCs w:val="28"/>
        </w:rPr>
        <w:t>彈庫</w:t>
      </w:r>
      <w:r w:rsidR="00B2197D" w:rsidRPr="00C151FF">
        <w:rPr>
          <w:rFonts w:hAnsi="標楷體" w:hint="eastAsia"/>
          <w:szCs w:val="28"/>
        </w:rPr>
        <w:t>於95年5月10日</w:t>
      </w:r>
      <w:proofErr w:type="gramEnd"/>
      <w:r w:rsidR="00CF4D07" w:rsidRPr="00C151FF">
        <w:rPr>
          <w:rFonts w:hAnsi="標楷體" w:hint="eastAsia"/>
          <w:szCs w:val="28"/>
        </w:rPr>
        <w:t>發生爆炸，國防部</w:t>
      </w:r>
      <w:proofErr w:type="gramStart"/>
      <w:r w:rsidR="00CF4D07" w:rsidRPr="00C151FF">
        <w:rPr>
          <w:rFonts w:hAnsi="標楷體" w:hint="eastAsia"/>
          <w:szCs w:val="28"/>
        </w:rPr>
        <w:t>令頒「</w:t>
      </w:r>
      <w:proofErr w:type="gramEnd"/>
      <w:r w:rsidR="00CF4D07" w:rsidRPr="00C151FF">
        <w:rPr>
          <w:rFonts w:hAnsi="標楷體" w:hint="eastAsia"/>
          <w:szCs w:val="28"/>
        </w:rPr>
        <w:t>南港彈庫爆炸處理」政策指導，將</w:t>
      </w:r>
      <w:r w:rsidR="00CF4D07" w:rsidRPr="00C151FF">
        <w:rPr>
          <w:rFonts w:hAnsi="標楷體" w:hint="eastAsia"/>
          <w:b/>
          <w:szCs w:val="28"/>
          <w:u w:val="single"/>
        </w:rPr>
        <w:t>擴大庫區安全</w:t>
      </w:r>
      <w:proofErr w:type="gramStart"/>
      <w:r w:rsidR="00CF4D07" w:rsidRPr="00C151FF">
        <w:rPr>
          <w:rFonts w:hAnsi="標楷體" w:hint="eastAsia"/>
          <w:b/>
          <w:szCs w:val="28"/>
          <w:u w:val="single"/>
        </w:rPr>
        <w:t>量距</w:t>
      </w:r>
      <w:r w:rsidR="00CF4D07" w:rsidRPr="00C151FF">
        <w:rPr>
          <w:rFonts w:hAnsi="標楷體" w:hint="eastAsia"/>
          <w:szCs w:val="28"/>
        </w:rPr>
        <w:t>及週</w:t>
      </w:r>
      <w:proofErr w:type="gramEnd"/>
      <w:r w:rsidR="00CF4D07" w:rsidRPr="00C151FF">
        <w:rPr>
          <w:rFonts w:hAnsi="標楷體" w:hint="eastAsia"/>
          <w:szCs w:val="28"/>
        </w:rPr>
        <w:t>邊居民安全納入考量，再次修正購地面積為84.3579公頃，並依部長指示於96年，以1年時間</w:t>
      </w:r>
      <w:r w:rsidR="00B2197D" w:rsidRPr="00C151FF">
        <w:rPr>
          <w:rFonts w:hAnsi="標楷體" w:hint="eastAsia"/>
          <w:szCs w:val="28"/>
        </w:rPr>
        <w:t>完成購地</w:t>
      </w:r>
      <w:r w:rsidR="00CF4D07" w:rsidRPr="00C151FF">
        <w:rPr>
          <w:rFonts w:hAnsi="標楷體" w:hint="eastAsia"/>
          <w:szCs w:val="28"/>
        </w:rPr>
        <w:t>。至</w:t>
      </w:r>
      <w:proofErr w:type="gramStart"/>
      <w:r w:rsidR="00CF4D07" w:rsidRPr="00C151FF">
        <w:rPr>
          <w:rFonts w:hAnsi="標楷體" w:hint="eastAsia"/>
          <w:szCs w:val="28"/>
        </w:rPr>
        <w:t>安全量距</w:t>
      </w:r>
      <w:r w:rsidR="00B2197D" w:rsidRPr="00C151FF">
        <w:rPr>
          <w:rFonts w:hAnsi="標楷體" w:hint="eastAsia"/>
          <w:szCs w:val="28"/>
        </w:rPr>
        <w:t>一節</w:t>
      </w:r>
      <w:proofErr w:type="gramEnd"/>
      <w:r w:rsidR="00B2197D" w:rsidRPr="00C151FF">
        <w:rPr>
          <w:rFonts w:hAnsi="標楷體" w:hint="eastAsia"/>
          <w:szCs w:val="28"/>
        </w:rPr>
        <w:t>，</w:t>
      </w:r>
      <w:r w:rsidR="004D1FF9" w:rsidRPr="00C151FF">
        <w:rPr>
          <w:rFonts w:hAnsi="標楷體" w:hint="eastAsia"/>
          <w:szCs w:val="28"/>
        </w:rPr>
        <w:t>依湳湖彈</w:t>
      </w:r>
      <w:proofErr w:type="gramStart"/>
      <w:r w:rsidR="004D1FF9" w:rsidRPr="00C151FF">
        <w:rPr>
          <w:rFonts w:hAnsi="標楷體" w:hint="eastAsia"/>
          <w:szCs w:val="28"/>
        </w:rPr>
        <w:t>庫屯儲彈種</w:t>
      </w:r>
      <w:proofErr w:type="gramEnd"/>
      <w:r w:rsidR="004D1FF9" w:rsidRPr="00C151FF">
        <w:rPr>
          <w:rFonts w:hAnsi="標楷體" w:hint="eastAsia"/>
          <w:szCs w:val="28"/>
        </w:rPr>
        <w:t>，</w:t>
      </w:r>
      <w:r w:rsidR="004D1FF9" w:rsidRPr="00C151FF">
        <w:rPr>
          <w:rFonts w:hAnsi="標楷體" w:hint="eastAsia"/>
          <w:b/>
          <w:szCs w:val="28"/>
          <w:u w:val="single"/>
        </w:rPr>
        <w:t>安全</w:t>
      </w:r>
      <w:proofErr w:type="gramStart"/>
      <w:r w:rsidR="004D1FF9" w:rsidRPr="00C151FF">
        <w:rPr>
          <w:rFonts w:hAnsi="標楷體" w:hint="eastAsia"/>
          <w:b/>
          <w:szCs w:val="28"/>
          <w:u w:val="single"/>
        </w:rPr>
        <w:t>量距約</w:t>
      </w:r>
      <w:proofErr w:type="gramEnd"/>
      <w:r w:rsidR="004D1FF9" w:rsidRPr="00C151FF">
        <w:rPr>
          <w:rFonts w:hAnsi="標楷體" w:hint="eastAsia"/>
          <w:b/>
          <w:szCs w:val="28"/>
          <w:u w:val="single"/>
        </w:rPr>
        <w:t>為700-</w:t>
      </w:r>
      <w:r w:rsidR="004D1FF9" w:rsidRPr="00C151FF">
        <w:rPr>
          <w:rFonts w:hAnsi="標楷體" w:hint="eastAsia"/>
          <w:b/>
          <w:szCs w:val="28"/>
          <w:u w:val="single"/>
        </w:rPr>
        <w:lastRenderedPageBreak/>
        <w:t>1,000公尺，國防部核定購地範圍距營區周邊僅約500公尺</w:t>
      </w:r>
      <w:r w:rsidR="004D1FF9" w:rsidRPr="00C151FF">
        <w:rPr>
          <w:rFonts w:hAnsi="標楷體" w:hint="eastAsia"/>
          <w:b/>
          <w:szCs w:val="28"/>
        </w:rPr>
        <w:t>，尚小於</w:t>
      </w:r>
      <w:proofErr w:type="gramStart"/>
      <w:r w:rsidR="004D1FF9" w:rsidRPr="00C151FF">
        <w:rPr>
          <w:rFonts w:hAnsi="標楷體" w:hint="eastAsia"/>
          <w:b/>
          <w:szCs w:val="28"/>
        </w:rPr>
        <w:t>安全量距</w:t>
      </w:r>
      <w:proofErr w:type="gramEnd"/>
      <w:r w:rsidR="004D1FF9" w:rsidRPr="00C151FF">
        <w:rPr>
          <w:rFonts w:hAnsi="標楷體" w:hint="eastAsia"/>
          <w:b/>
          <w:szCs w:val="28"/>
        </w:rPr>
        <w:t>，</w:t>
      </w:r>
      <w:r w:rsidR="004D1FF9" w:rsidRPr="00C151FF">
        <w:rPr>
          <w:rFonts w:hAnsi="標楷體" w:hint="eastAsia"/>
          <w:szCs w:val="28"/>
        </w:rPr>
        <w:t>難</w:t>
      </w:r>
      <w:r w:rsidR="00B2197D" w:rsidRPr="00C151FF">
        <w:rPr>
          <w:rFonts w:hAnsi="標楷體" w:hint="eastAsia"/>
          <w:szCs w:val="28"/>
        </w:rPr>
        <w:t>以</w:t>
      </w:r>
      <w:proofErr w:type="gramStart"/>
      <w:r w:rsidR="00E117B4" w:rsidRPr="00C151FF">
        <w:rPr>
          <w:rFonts w:hAnsi="標楷體" w:hint="eastAsia"/>
          <w:szCs w:val="28"/>
        </w:rPr>
        <w:t>遽</w:t>
      </w:r>
      <w:r w:rsidR="004D1FF9" w:rsidRPr="00C151FF">
        <w:rPr>
          <w:rFonts w:hAnsi="標楷體" w:hint="eastAsia"/>
          <w:szCs w:val="28"/>
        </w:rPr>
        <w:t>認陸</w:t>
      </w:r>
      <w:proofErr w:type="gramEnd"/>
      <w:r w:rsidR="004D1FF9" w:rsidRPr="00C151FF">
        <w:rPr>
          <w:rFonts w:hAnsi="標楷體" w:hint="eastAsia"/>
          <w:szCs w:val="28"/>
        </w:rPr>
        <w:t>勤部未</w:t>
      </w:r>
      <w:proofErr w:type="gramStart"/>
      <w:r w:rsidR="004D1FF9" w:rsidRPr="00C151FF">
        <w:rPr>
          <w:rFonts w:hAnsi="標楷體" w:hint="eastAsia"/>
          <w:szCs w:val="28"/>
        </w:rPr>
        <w:t>覈</w:t>
      </w:r>
      <w:proofErr w:type="gramEnd"/>
      <w:r w:rsidR="004D1FF9" w:rsidRPr="00C151FF">
        <w:rPr>
          <w:rFonts w:hAnsi="標楷體" w:hint="eastAsia"/>
          <w:szCs w:val="28"/>
        </w:rPr>
        <w:t>實評估</w:t>
      </w:r>
      <w:r w:rsidR="00B2197D" w:rsidRPr="00C151FF">
        <w:rPr>
          <w:rFonts w:hAnsi="標楷體" w:hint="eastAsia"/>
          <w:szCs w:val="28"/>
        </w:rPr>
        <w:t>、國防部核定之購地範圍超乎實際所需</w:t>
      </w:r>
      <w:r w:rsidR="004D1FF9" w:rsidRPr="00C151FF">
        <w:rPr>
          <w:rFonts w:hAnsi="標楷體" w:hint="eastAsia"/>
          <w:b/>
          <w:szCs w:val="28"/>
        </w:rPr>
        <w:t>。</w:t>
      </w:r>
      <w:proofErr w:type="gramStart"/>
      <w:r w:rsidR="004D1FF9" w:rsidRPr="00C151FF">
        <w:rPr>
          <w:rFonts w:hAnsi="標楷體" w:hint="eastAsia"/>
          <w:szCs w:val="28"/>
        </w:rPr>
        <w:t>惟</w:t>
      </w:r>
      <w:r w:rsidRPr="00C151FF">
        <w:rPr>
          <w:rFonts w:hAnsi="標楷體" w:hint="eastAsia"/>
          <w:szCs w:val="28"/>
        </w:rPr>
        <w:t>陸勤部及所屬三</w:t>
      </w:r>
      <w:proofErr w:type="gramEnd"/>
      <w:r w:rsidRPr="00C151FF">
        <w:rPr>
          <w:rFonts w:hAnsi="標楷體" w:hint="eastAsia"/>
          <w:szCs w:val="28"/>
        </w:rPr>
        <w:t>支部</w:t>
      </w:r>
      <w:r w:rsidR="004D1FF9" w:rsidRPr="00C151FF">
        <w:rPr>
          <w:rFonts w:hAnsi="標楷體" w:hint="eastAsia"/>
          <w:szCs w:val="28"/>
        </w:rPr>
        <w:t>購地之初，即已知悉</w:t>
      </w:r>
      <w:r w:rsidRPr="00C151FF">
        <w:rPr>
          <w:rFonts w:hAnsi="標楷體" w:hint="eastAsia"/>
          <w:szCs w:val="28"/>
        </w:rPr>
        <w:t>該區域土地因坡度限制</w:t>
      </w:r>
      <w:r w:rsidR="004D1FF9" w:rsidRPr="00C151FF">
        <w:rPr>
          <w:rFonts w:hAnsi="標楷體" w:hint="eastAsia"/>
          <w:szCs w:val="28"/>
        </w:rPr>
        <w:t>，</w:t>
      </w:r>
      <w:r w:rsidRPr="00C151FF">
        <w:rPr>
          <w:rFonts w:hAnsi="標楷體" w:hint="eastAsia"/>
          <w:szCs w:val="28"/>
        </w:rPr>
        <w:t>存有無法開發之風險，</w:t>
      </w:r>
      <w:r w:rsidR="004D1FF9" w:rsidRPr="00C151FF">
        <w:rPr>
          <w:rFonts w:hAnsi="標楷體" w:hint="eastAsia"/>
          <w:szCs w:val="28"/>
        </w:rPr>
        <w:t>卻寄望</w:t>
      </w:r>
      <w:r w:rsidR="00B2197D" w:rsidRPr="00C151FF">
        <w:rPr>
          <w:rFonts w:hAnsi="標楷體" w:hint="eastAsia"/>
          <w:szCs w:val="28"/>
        </w:rPr>
        <w:t>國防部</w:t>
      </w:r>
      <w:r w:rsidR="004D1FF9" w:rsidRPr="00C151FF">
        <w:rPr>
          <w:rFonts w:hAnsi="標楷體" w:hint="eastAsia"/>
          <w:szCs w:val="28"/>
        </w:rPr>
        <w:t>與</w:t>
      </w:r>
      <w:r w:rsidR="00B2197D" w:rsidRPr="00C151FF">
        <w:rPr>
          <w:rFonts w:hAnsi="標楷體" w:hint="eastAsia"/>
          <w:szCs w:val="28"/>
        </w:rPr>
        <w:t>「非都市土地使用管制規定」、「非都市土地開發審議作業規範」中央</w:t>
      </w:r>
      <w:r w:rsidR="004D1FF9" w:rsidRPr="00C151FF">
        <w:rPr>
          <w:rFonts w:hAnsi="標楷體" w:hint="eastAsia"/>
          <w:szCs w:val="28"/>
        </w:rPr>
        <w:t>主管機關</w:t>
      </w:r>
      <w:r w:rsidR="00B2197D" w:rsidRPr="00C151FF">
        <w:rPr>
          <w:rFonts w:hAnsi="標楷體" w:hint="eastAsia"/>
          <w:szCs w:val="28"/>
        </w:rPr>
        <w:t>內政部協調修法</w:t>
      </w:r>
      <w:r w:rsidR="0071370D" w:rsidRPr="00C151FF">
        <w:rPr>
          <w:rFonts w:hAnsi="標楷體" w:hint="eastAsia"/>
          <w:szCs w:val="28"/>
        </w:rPr>
        <w:t>解決</w:t>
      </w:r>
      <w:r w:rsidR="0076195F" w:rsidRPr="00C151FF">
        <w:rPr>
          <w:rFonts w:hAnsi="標楷體" w:hint="eastAsia"/>
          <w:szCs w:val="28"/>
        </w:rPr>
        <w:t>；終因修法未果，而所</w:t>
      </w:r>
      <w:r w:rsidR="00B2197D" w:rsidRPr="00C151FF">
        <w:rPr>
          <w:rFonts w:hAnsi="標楷體" w:hint="eastAsia"/>
          <w:szCs w:val="28"/>
        </w:rPr>
        <w:t>完成</w:t>
      </w:r>
      <w:r w:rsidR="004D1FF9" w:rsidRPr="00C151FF">
        <w:rPr>
          <w:rFonts w:hAnsi="標楷體" w:hint="eastAsia"/>
          <w:szCs w:val="28"/>
        </w:rPr>
        <w:t>購置土地果因坡度</w:t>
      </w:r>
      <w:r w:rsidR="00B2197D" w:rsidRPr="00C151FF">
        <w:rPr>
          <w:rFonts w:hAnsi="標楷體" w:hint="eastAsia"/>
          <w:szCs w:val="28"/>
        </w:rPr>
        <w:t>逾</w:t>
      </w:r>
      <w:r w:rsidR="004D1FF9" w:rsidRPr="00C151FF">
        <w:rPr>
          <w:rFonts w:hAnsi="標楷體" w:hint="eastAsia"/>
          <w:szCs w:val="28"/>
        </w:rPr>
        <w:t>30%以上，不得作為建築基地而無法開發，改</w:t>
      </w:r>
      <w:proofErr w:type="gramStart"/>
      <w:r w:rsidR="004D1FF9" w:rsidRPr="00C151FF">
        <w:rPr>
          <w:rFonts w:hAnsi="標楷體" w:hint="eastAsia"/>
          <w:szCs w:val="28"/>
        </w:rPr>
        <w:t>採</w:t>
      </w:r>
      <w:proofErr w:type="gramEnd"/>
      <w:r w:rsidR="004D1FF9" w:rsidRPr="00C151FF">
        <w:rPr>
          <w:rFonts w:hAnsi="標楷體" w:hint="eastAsia"/>
          <w:szCs w:val="28"/>
        </w:rPr>
        <w:t>「</w:t>
      </w:r>
      <w:r w:rsidR="004D1FF9" w:rsidRPr="00C151FF">
        <w:rPr>
          <w:rFonts w:hAnsi="標楷體" w:hint="eastAsia"/>
          <w:b/>
          <w:szCs w:val="28"/>
        </w:rPr>
        <w:t>拆除</w:t>
      </w:r>
      <w:proofErr w:type="gramStart"/>
      <w:r w:rsidR="004D1FF9" w:rsidRPr="00C151FF">
        <w:rPr>
          <w:rFonts w:hAnsi="標楷體" w:hint="eastAsia"/>
          <w:b/>
          <w:szCs w:val="28"/>
        </w:rPr>
        <w:t>老舊彈庫</w:t>
      </w:r>
      <w:proofErr w:type="gramEnd"/>
      <w:r w:rsidR="004D1FF9" w:rsidRPr="00C151FF">
        <w:rPr>
          <w:rFonts w:hAnsi="標楷體" w:hint="eastAsia"/>
          <w:b/>
          <w:szCs w:val="28"/>
        </w:rPr>
        <w:t>原址興建</w:t>
      </w:r>
      <w:r w:rsidR="004D1FF9" w:rsidRPr="00C151FF">
        <w:rPr>
          <w:rFonts w:hAnsi="標楷體" w:hint="eastAsia"/>
          <w:szCs w:val="28"/>
        </w:rPr>
        <w:t>」方式辦理</w:t>
      </w:r>
      <w:r w:rsidR="00B2197D" w:rsidRPr="00C151FF">
        <w:rPr>
          <w:rFonts w:hAnsi="標楷體" w:hint="eastAsia"/>
          <w:szCs w:val="28"/>
        </w:rPr>
        <w:t>，國防部及所屬陸軍</w:t>
      </w:r>
      <w:r w:rsidR="00177200" w:rsidRPr="00C151FF">
        <w:rPr>
          <w:rFonts w:hAnsi="標楷體" w:hint="eastAsia"/>
          <w:szCs w:val="28"/>
        </w:rPr>
        <w:t>司令部</w:t>
      </w:r>
      <w:r w:rsidR="000C6857" w:rsidRPr="00C151FF">
        <w:rPr>
          <w:rFonts w:hAnsi="標楷體" w:hint="eastAsia"/>
          <w:szCs w:val="28"/>
        </w:rPr>
        <w:t>、陸勤部、三</w:t>
      </w:r>
      <w:proofErr w:type="gramStart"/>
      <w:r w:rsidR="000C6857" w:rsidRPr="00C151FF">
        <w:rPr>
          <w:rFonts w:hAnsi="標楷體" w:hint="eastAsia"/>
          <w:szCs w:val="28"/>
        </w:rPr>
        <w:t>支部均應嚴正</w:t>
      </w:r>
      <w:proofErr w:type="gramEnd"/>
      <w:r w:rsidR="000C6857" w:rsidRPr="00C151FF">
        <w:rPr>
          <w:rFonts w:hAnsi="標楷體" w:hint="eastAsia"/>
          <w:szCs w:val="28"/>
        </w:rPr>
        <w:t>確實檢討改進，國防部並應援此為案例，</w:t>
      </w:r>
      <w:proofErr w:type="gramStart"/>
      <w:r w:rsidR="000C6857" w:rsidRPr="00C151FF">
        <w:rPr>
          <w:rFonts w:hAnsi="標楷體" w:hint="eastAsia"/>
          <w:szCs w:val="28"/>
        </w:rPr>
        <w:t>教示所</w:t>
      </w:r>
      <w:proofErr w:type="gramEnd"/>
      <w:r w:rsidR="000C6857" w:rsidRPr="00C151FF">
        <w:rPr>
          <w:rFonts w:hAnsi="標楷體" w:hint="eastAsia"/>
          <w:szCs w:val="28"/>
        </w:rPr>
        <w:t>轄各軍事機關（構）</w:t>
      </w:r>
      <w:r w:rsidR="00AC146B" w:rsidRPr="00C151FF">
        <w:rPr>
          <w:rFonts w:hAnsi="標楷體" w:hint="eastAsia"/>
          <w:szCs w:val="28"/>
        </w:rPr>
        <w:t>，</w:t>
      </w:r>
      <w:proofErr w:type="gramStart"/>
      <w:r w:rsidR="00AC146B" w:rsidRPr="00C151FF">
        <w:rPr>
          <w:rFonts w:hAnsi="標楷體" w:hint="eastAsia"/>
          <w:szCs w:val="28"/>
        </w:rPr>
        <w:t>俾免類案</w:t>
      </w:r>
      <w:proofErr w:type="gramEnd"/>
      <w:r w:rsidR="00AC146B" w:rsidRPr="00C151FF">
        <w:rPr>
          <w:rFonts w:hAnsi="標楷體" w:hint="eastAsia"/>
          <w:szCs w:val="28"/>
        </w:rPr>
        <w:t>重蹈覆轍</w:t>
      </w:r>
      <w:r w:rsidR="00B2197D" w:rsidRPr="00C151FF">
        <w:rPr>
          <w:rFonts w:hAnsi="標楷體" w:hint="eastAsia"/>
          <w:szCs w:val="28"/>
        </w:rPr>
        <w:t>。</w:t>
      </w:r>
    </w:p>
    <w:p w:rsidR="000B6452" w:rsidRPr="00C151FF" w:rsidRDefault="0041325D" w:rsidP="000B6452">
      <w:pPr>
        <w:pStyle w:val="2"/>
        <w:numPr>
          <w:ilvl w:val="1"/>
          <w:numId w:val="9"/>
        </w:numPr>
        <w:kinsoku w:val="0"/>
        <w:overflowPunct/>
        <w:autoSpaceDE/>
        <w:autoSpaceDN/>
        <w:rPr>
          <w:rFonts w:hAnsi="標楷體"/>
          <w:b/>
          <w:szCs w:val="28"/>
        </w:rPr>
      </w:pPr>
      <w:r w:rsidRPr="00C151FF">
        <w:rPr>
          <w:rFonts w:hAnsi="標楷體" w:hint="eastAsia"/>
          <w:b/>
          <w:szCs w:val="28"/>
        </w:rPr>
        <w:t>陸勤</w:t>
      </w:r>
      <w:proofErr w:type="gramStart"/>
      <w:r w:rsidRPr="00C151FF">
        <w:rPr>
          <w:rFonts w:hAnsi="標楷體" w:hint="eastAsia"/>
          <w:b/>
          <w:szCs w:val="28"/>
        </w:rPr>
        <w:t>部及所屬三</w:t>
      </w:r>
      <w:proofErr w:type="gramEnd"/>
      <w:r w:rsidRPr="00C151FF">
        <w:rPr>
          <w:rFonts w:hAnsi="標楷體" w:hint="eastAsia"/>
          <w:b/>
          <w:szCs w:val="28"/>
        </w:rPr>
        <w:t>支部辦理湳湖彈庫興建工程先期</w:t>
      </w:r>
      <w:r w:rsidR="00177200" w:rsidRPr="00C151FF">
        <w:rPr>
          <w:rFonts w:hAnsi="標楷體" w:hint="eastAsia"/>
          <w:b/>
          <w:szCs w:val="28"/>
        </w:rPr>
        <w:t>規劃</w:t>
      </w:r>
      <w:r w:rsidRPr="00C151FF">
        <w:rPr>
          <w:rFonts w:hAnsi="標楷體" w:hint="eastAsia"/>
          <w:b/>
          <w:szCs w:val="28"/>
        </w:rPr>
        <w:t>案之委託技術服務採購，將96及</w:t>
      </w:r>
      <w:proofErr w:type="gramStart"/>
      <w:r w:rsidRPr="00C151FF">
        <w:rPr>
          <w:rFonts w:hAnsi="標楷體" w:hint="eastAsia"/>
          <w:b/>
          <w:szCs w:val="28"/>
        </w:rPr>
        <w:t>99年為彈庫</w:t>
      </w:r>
      <w:proofErr w:type="gramEnd"/>
      <w:r w:rsidRPr="00C151FF">
        <w:rPr>
          <w:rFonts w:hAnsi="標楷體" w:hint="eastAsia"/>
          <w:b/>
          <w:szCs w:val="28"/>
        </w:rPr>
        <w:t>爆炸安全考量而購置之山坡地保育區</w:t>
      </w:r>
      <w:proofErr w:type="gramStart"/>
      <w:r w:rsidRPr="00C151FF">
        <w:rPr>
          <w:rFonts w:hAnsi="標楷體" w:hint="eastAsia"/>
          <w:b/>
          <w:szCs w:val="28"/>
        </w:rPr>
        <w:t>83餘公頃</w:t>
      </w:r>
      <w:proofErr w:type="gramEnd"/>
      <w:r w:rsidRPr="00C151FF">
        <w:rPr>
          <w:rFonts w:hAnsi="標楷體" w:hint="eastAsia"/>
          <w:b/>
          <w:szCs w:val="28"/>
        </w:rPr>
        <w:t>全數納入委託開發範圍，致生部分基地測量及環評等無效益投資計756萬餘元；</w:t>
      </w:r>
      <w:r w:rsidR="00AC146B" w:rsidRPr="00C151FF">
        <w:rPr>
          <w:rFonts w:hAnsi="標楷體" w:hint="eastAsia"/>
          <w:b/>
          <w:szCs w:val="28"/>
        </w:rPr>
        <w:t>以及</w:t>
      </w:r>
      <w:r w:rsidRPr="00C151FF">
        <w:rPr>
          <w:rFonts w:hAnsi="標楷體" w:hint="eastAsia"/>
          <w:b/>
          <w:szCs w:val="28"/>
        </w:rPr>
        <w:t>105年9月修訂彈庫興建位置時，未重新檢討並配合新增開發用地範圍已調整減少之事實，及時依契約規定終止土地使用分區變更特定專用區部分契約，終因該基地近</w:t>
      </w:r>
      <w:proofErr w:type="gramStart"/>
      <w:r w:rsidRPr="00C151FF">
        <w:rPr>
          <w:rFonts w:hAnsi="標楷體" w:hint="eastAsia"/>
          <w:b/>
          <w:szCs w:val="28"/>
        </w:rPr>
        <w:t>9成</w:t>
      </w:r>
      <w:proofErr w:type="gramEnd"/>
      <w:r w:rsidRPr="00C151FF">
        <w:rPr>
          <w:rFonts w:hAnsi="標楷體" w:hint="eastAsia"/>
          <w:b/>
          <w:szCs w:val="28"/>
        </w:rPr>
        <w:t>土地坡度達30%</w:t>
      </w:r>
      <w:r w:rsidR="00AC146B" w:rsidRPr="00C151FF">
        <w:rPr>
          <w:rFonts w:hAnsi="標楷體" w:hint="eastAsia"/>
          <w:b/>
          <w:szCs w:val="28"/>
        </w:rPr>
        <w:t>以上，依規定不得為建築基地而終止上開委託技術服務，致</w:t>
      </w:r>
      <w:r w:rsidRPr="00C151FF">
        <w:rPr>
          <w:rFonts w:hAnsi="標楷體" w:hint="eastAsia"/>
          <w:b/>
          <w:szCs w:val="28"/>
        </w:rPr>
        <w:t>生186萬餘元之不經濟支出</w:t>
      </w:r>
      <w:r w:rsidR="003D59FE" w:rsidRPr="00C151FF">
        <w:rPr>
          <w:rFonts w:hAnsi="標楷體" w:hint="eastAsia"/>
          <w:b/>
          <w:szCs w:val="28"/>
        </w:rPr>
        <w:t>，確</w:t>
      </w:r>
      <w:r w:rsidR="00414675" w:rsidRPr="00C151FF">
        <w:rPr>
          <w:rFonts w:hAnsi="標楷體" w:hint="eastAsia"/>
          <w:b/>
          <w:szCs w:val="28"/>
        </w:rPr>
        <w:t>有疏失</w:t>
      </w:r>
      <w:r w:rsidR="00AC146B" w:rsidRPr="00C151FF">
        <w:rPr>
          <w:rFonts w:hAnsi="標楷體" w:hint="eastAsia"/>
          <w:b/>
          <w:szCs w:val="28"/>
        </w:rPr>
        <w:t>。</w:t>
      </w:r>
      <w:proofErr w:type="gramStart"/>
      <w:r w:rsidRPr="00C151FF">
        <w:rPr>
          <w:rFonts w:hAnsi="標楷體" w:hint="eastAsia"/>
          <w:b/>
          <w:szCs w:val="28"/>
        </w:rPr>
        <w:t>惟</w:t>
      </w:r>
      <w:proofErr w:type="gramEnd"/>
      <w:r w:rsidRPr="00C151FF">
        <w:rPr>
          <w:rFonts w:hAnsi="標楷體" w:hint="eastAsia"/>
          <w:b/>
          <w:szCs w:val="28"/>
        </w:rPr>
        <w:t>湳湖營區購地案</w:t>
      </w:r>
      <w:r w:rsidR="00AC146B" w:rsidRPr="00C151FF">
        <w:rPr>
          <w:rFonts w:hAnsi="標楷體" w:hint="eastAsia"/>
          <w:b/>
          <w:szCs w:val="28"/>
        </w:rPr>
        <w:t>最</w:t>
      </w:r>
      <w:r w:rsidRPr="00C151FF">
        <w:rPr>
          <w:rFonts w:hAnsi="標楷體" w:hint="eastAsia"/>
          <w:b/>
          <w:szCs w:val="28"/>
        </w:rPr>
        <w:t>終因國防部未能協調中央放寬</w:t>
      </w:r>
      <w:r w:rsidR="00AC146B" w:rsidRPr="00C151FF">
        <w:rPr>
          <w:rFonts w:hAnsi="標楷體" w:hint="eastAsia"/>
          <w:b/>
          <w:szCs w:val="28"/>
        </w:rPr>
        <w:t>坡地開發標準，使購地範圍全區納入開發，亦</w:t>
      </w:r>
      <w:proofErr w:type="gramStart"/>
      <w:r w:rsidR="00AC146B" w:rsidRPr="00C151FF">
        <w:rPr>
          <w:rFonts w:hAnsi="標楷體" w:hint="eastAsia"/>
          <w:b/>
          <w:szCs w:val="28"/>
        </w:rPr>
        <w:t>非陸勤部所</w:t>
      </w:r>
      <w:proofErr w:type="gramEnd"/>
      <w:r w:rsidR="00AC146B" w:rsidRPr="00C151FF">
        <w:rPr>
          <w:rFonts w:hAnsi="標楷體" w:hint="eastAsia"/>
          <w:b/>
          <w:szCs w:val="28"/>
        </w:rPr>
        <w:t>能預見；</w:t>
      </w:r>
      <w:r w:rsidRPr="00C151FF">
        <w:rPr>
          <w:rFonts w:hAnsi="標楷體" w:hint="eastAsia"/>
          <w:b/>
          <w:szCs w:val="28"/>
        </w:rPr>
        <w:t>既然湳湖彈庫</w:t>
      </w:r>
      <w:proofErr w:type="gramStart"/>
      <w:r w:rsidRPr="00C151FF">
        <w:rPr>
          <w:rFonts w:hAnsi="標楷體" w:hint="eastAsia"/>
          <w:b/>
          <w:szCs w:val="28"/>
        </w:rPr>
        <w:t>彈藥庫容已</w:t>
      </w:r>
      <w:r w:rsidR="00AC146B" w:rsidRPr="00C151FF">
        <w:rPr>
          <w:rFonts w:hAnsi="標楷體" w:hint="eastAsia"/>
          <w:b/>
          <w:szCs w:val="28"/>
        </w:rPr>
        <w:t>因</w:t>
      </w:r>
      <w:proofErr w:type="gramEnd"/>
      <w:r w:rsidR="00AC146B" w:rsidRPr="00C151FF">
        <w:rPr>
          <w:rFonts w:hAnsi="標楷體" w:hint="eastAsia"/>
          <w:b/>
          <w:szCs w:val="28"/>
        </w:rPr>
        <w:t>國防部政策</w:t>
      </w:r>
      <w:r w:rsidRPr="00C151FF">
        <w:rPr>
          <w:rFonts w:hAnsi="標楷體" w:hint="eastAsia"/>
          <w:b/>
          <w:szCs w:val="28"/>
        </w:rPr>
        <w:t>下修至5,000噸，本院表示尊重，惟後續彈庫興建案，國防部</w:t>
      </w:r>
      <w:proofErr w:type="gramStart"/>
      <w:r w:rsidRPr="00C151FF">
        <w:rPr>
          <w:rFonts w:hAnsi="標楷體" w:hint="eastAsia"/>
          <w:b/>
          <w:szCs w:val="28"/>
        </w:rPr>
        <w:t>允應督同</w:t>
      </w:r>
      <w:proofErr w:type="gramEnd"/>
      <w:r w:rsidRPr="00C151FF">
        <w:rPr>
          <w:rFonts w:hAnsi="標楷體" w:hint="eastAsia"/>
          <w:b/>
          <w:szCs w:val="28"/>
        </w:rPr>
        <w:t>所屬切實注意檢討辦理。</w:t>
      </w:r>
    </w:p>
    <w:p w:rsidR="000B6452" w:rsidRPr="00C151FF" w:rsidRDefault="000B6452" w:rsidP="000B6452">
      <w:pPr>
        <w:pStyle w:val="3"/>
        <w:numPr>
          <w:ilvl w:val="2"/>
          <w:numId w:val="9"/>
        </w:numPr>
        <w:kinsoku w:val="0"/>
        <w:overflowPunct/>
        <w:autoSpaceDE/>
        <w:autoSpaceDN/>
        <w:rPr>
          <w:rFonts w:hAnsi="標楷體"/>
          <w:szCs w:val="28"/>
        </w:rPr>
      </w:pPr>
      <w:r w:rsidRPr="00C151FF">
        <w:rPr>
          <w:rFonts w:hAnsi="標楷體" w:hint="eastAsia"/>
          <w:szCs w:val="28"/>
        </w:rPr>
        <w:t>依行為時「開發行為應實施環境影響評估細目及範圍認定標準」(102年9月12日版)第31條第1項</w:t>
      </w:r>
      <w:r w:rsidRPr="00C151FF">
        <w:rPr>
          <w:rFonts w:hAnsi="標楷體" w:hint="eastAsia"/>
          <w:szCs w:val="28"/>
        </w:rPr>
        <w:lastRenderedPageBreak/>
        <w:t>第13款規定略</w:t>
      </w:r>
      <w:proofErr w:type="gramStart"/>
      <w:r w:rsidRPr="00C151FF">
        <w:rPr>
          <w:rFonts w:hAnsi="標楷體" w:hint="eastAsia"/>
          <w:szCs w:val="28"/>
        </w:rPr>
        <w:t>以</w:t>
      </w:r>
      <w:proofErr w:type="gramEnd"/>
      <w:r w:rsidRPr="00C151FF">
        <w:rPr>
          <w:rFonts w:hAnsi="標楷體" w:hint="eastAsia"/>
          <w:szCs w:val="28"/>
        </w:rPr>
        <w:t>，軍事營區位於山坡地，申請開發面積10公頃以上，應實施環境影響評估；依「非都市土地使用管制規則」第11條規定略</w:t>
      </w:r>
      <w:proofErr w:type="gramStart"/>
      <w:r w:rsidRPr="00C151FF">
        <w:rPr>
          <w:rFonts w:hAnsi="標楷體" w:hint="eastAsia"/>
          <w:szCs w:val="28"/>
        </w:rPr>
        <w:t>以</w:t>
      </w:r>
      <w:proofErr w:type="gramEnd"/>
      <w:r w:rsidRPr="00C151FF">
        <w:rPr>
          <w:rFonts w:hAnsi="標楷體" w:hint="eastAsia"/>
          <w:szCs w:val="28"/>
        </w:rPr>
        <w:t>，非申請開發社區、工業使用、遊憩設施、高爾夫球場、公墓及設立學校外之開發土地面積達2公頃以上，應辦理土地使用分區變更為特定專用區；同規則第13條規定略</w:t>
      </w:r>
      <w:proofErr w:type="gramStart"/>
      <w:r w:rsidRPr="00C151FF">
        <w:rPr>
          <w:rFonts w:hAnsi="標楷體" w:hint="eastAsia"/>
          <w:szCs w:val="28"/>
        </w:rPr>
        <w:t>以</w:t>
      </w:r>
      <w:proofErr w:type="gramEnd"/>
      <w:r w:rsidRPr="00C151FF">
        <w:rPr>
          <w:rFonts w:hAnsi="標楷體" w:hint="eastAsia"/>
          <w:szCs w:val="28"/>
        </w:rPr>
        <w:t>，非都市土地開發需辦理土地使用區分變更者，應依相關審議作業規範之規定製作開發計畫書圖及檢具有關文件，向直轄市或縣(市)政府申請開發許可；同規則第27條規定略</w:t>
      </w:r>
      <w:proofErr w:type="gramStart"/>
      <w:r w:rsidRPr="00C151FF">
        <w:rPr>
          <w:rFonts w:hAnsi="標楷體" w:hint="eastAsia"/>
          <w:szCs w:val="28"/>
        </w:rPr>
        <w:t>以</w:t>
      </w:r>
      <w:proofErr w:type="gramEnd"/>
      <w:r w:rsidRPr="00C151FF">
        <w:rPr>
          <w:rFonts w:hAnsi="標楷體" w:hint="eastAsia"/>
          <w:szCs w:val="28"/>
        </w:rPr>
        <w:t>，土地使用分區內各種使用地，除辦理使用分區及使用地變更者外，應在原使用分區範圍內申請變更編定；「NH專案先期</w:t>
      </w:r>
      <w:r w:rsidR="00177200" w:rsidRPr="00C151FF">
        <w:rPr>
          <w:rFonts w:hAnsi="標楷體" w:hint="eastAsia"/>
          <w:szCs w:val="28"/>
        </w:rPr>
        <w:t>規劃</w:t>
      </w:r>
      <w:r w:rsidRPr="00C151FF">
        <w:rPr>
          <w:rFonts w:hAnsi="標楷體" w:hint="eastAsia"/>
          <w:szCs w:val="28"/>
        </w:rPr>
        <w:t>案」委託技術服務採購契約第17條第4款規定略</w:t>
      </w:r>
      <w:proofErr w:type="gramStart"/>
      <w:r w:rsidRPr="00C151FF">
        <w:rPr>
          <w:rFonts w:hAnsi="標楷體" w:hint="eastAsia"/>
          <w:szCs w:val="28"/>
        </w:rPr>
        <w:t>以</w:t>
      </w:r>
      <w:proofErr w:type="gramEnd"/>
      <w:r w:rsidRPr="00C151FF">
        <w:rPr>
          <w:rFonts w:hAnsi="標楷體" w:hint="eastAsia"/>
          <w:szCs w:val="28"/>
        </w:rPr>
        <w:t>，契約因政策變更，依契約繼續履行反而不符公共利益者，得終止或解除部分或全部契約。</w:t>
      </w:r>
    </w:p>
    <w:p w:rsidR="0071370D" w:rsidRPr="00C151FF" w:rsidRDefault="0071370D" w:rsidP="00D52581">
      <w:pPr>
        <w:pStyle w:val="3"/>
        <w:numPr>
          <w:ilvl w:val="2"/>
          <w:numId w:val="9"/>
        </w:numPr>
        <w:kinsoku w:val="0"/>
        <w:overflowPunct/>
        <w:autoSpaceDE/>
        <w:autoSpaceDN/>
        <w:rPr>
          <w:rFonts w:hAnsi="標楷體"/>
          <w:szCs w:val="28"/>
        </w:rPr>
      </w:pPr>
      <w:r w:rsidRPr="00C151FF">
        <w:rPr>
          <w:rFonts w:hAnsi="標楷體" w:hint="eastAsia"/>
          <w:szCs w:val="28"/>
        </w:rPr>
        <w:t>依</w:t>
      </w:r>
      <w:proofErr w:type="gramStart"/>
      <w:r w:rsidRPr="00C151FF">
        <w:rPr>
          <w:rFonts w:hAnsi="標楷體" w:hint="eastAsia"/>
          <w:szCs w:val="28"/>
        </w:rPr>
        <w:t>審計部函報</w:t>
      </w:r>
      <w:proofErr w:type="gramEnd"/>
      <w:r w:rsidRPr="00C151FF">
        <w:rPr>
          <w:rFonts w:hAnsi="標楷體" w:hint="eastAsia"/>
          <w:szCs w:val="28"/>
        </w:rPr>
        <w:t>：</w:t>
      </w:r>
    </w:p>
    <w:p w:rsidR="000B6452" w:rsidRPr="00C151FF" w:rsidRDefault="000B6452" w:rsidP="0071370D">
      <w:pPr>
        <w:pStyle w:val="4"/>
        <w:numPr>
          <w:ilvl w:val="3"/>
          <w:numId w:val="9"/>
        </w:numPr>
        <w:kinsoku w:val="0"/>
        <w:overflowPunct/>
        <w:autoSpaceDE/>
        <w:autoSpaceDN/>
        <w:rPr>
          <w:rFonts w:hAnsi="標楷體"/>
          <w:szCs w:val="28"/>
        </w:rPr>
      </w:pPr>
      <w:proofErr w:type="gramStart"/>
      <w:r w:rsidRPr="00C151FF">
        <w:rPr>
          <w:rFonts w:hAnsi="標楷體" w:hint="eastAsia"/>
          <w:szCs w:val="28"/>
        </w:rPr>
        <w:t>查陸勤</w:t>
      </w:r>
      <w:proofErr w:type="gramEnd"/>
      <w:r w:rsidRPr="00C151FF">
        <w:rPr>
          <w:rFonts w:hAnsi="標楷體" w:hint="eastAsia"/>
          <w:szCs w:val="28"/>
        </w:rPr>
        <w:t>部所屬</w:t>
      </w:r>
      <w:proofErr w:type="gramStart"/>
      <w:r w:rsidRPr="00C151FF">
        <w:rPr>
          <w:rFonts w:hAnsi="標楷體" w:hint="eastAsia"/>
          <w:szCs w:val="28"/>
        </w:rPr>
        <w:t>三</w:t>
      </w:r>
      <w:proofErr w:type="gramEnd"/>
      <w:r w:rsidRPr="00C151FF">
        <w:rPr>
          <w:rFonts w:hAnsi="標楷體" w:hint="eastAsia"/>
          <w:szCs w:val="28"/>
        </w:rPr>
        <w:t>支部負責第三作戰區各部隊及過境增援部隊需求批號彈藥之補給支援作業，因其現有各式彈藥庫房</w:t>
      </w:r>
      <w:proofErr w:type="gramStart"/>
      <w:r w:rsidRPr="00C151FF">
        <w:rPr>
          <w:rFonts w:hAnsi="標楷體" w:hint="eastAsia"/>
          <w:szCs w:val="28"/>
        </w:rPr>
        <w:t>庫容尚不足</w:t>
      </w:r>
      <w:proofErr w:type="gramEnd"/>
      <w:r w:rsidRPr="00C151FF">
        <w:rPr>
          <w:rFonts w:hAnsi="標楷體" w:hint="eastAsia"/>
          <w:szCs w:val="28"/>
        </w:rPr>
        <w:t>5,120m</w:t>
      </w:r>
      <w:r w:rsidRPr="00C151FF">
        <w:rPr>
          <w:rFonts w:hAnsi="標楷體" w:hint="eastAsia"/>
          <w:szCs w:val="28"/>
          <w:vertAlign w:val="superscript"/>
        </w:rPr>
        <w:t>3</w:t>
      </w:r>
      <w:r w:rsidRPr="00C151FF">
        <w:rPr>
          <w:rFonts w:hAnsi="標楷體" w:hint="eastAsia"/>
          <w:szCs w:val="28"/>
        </w:rPr>
        <w:t>，</w:t>
      </w:r>
      <w:proofErr w:type="gramStart"/>
      <w:r w:rsidRPr="00C151FF">
        <w:rPr>
          <w:rFonts w:hAnsi="標楷體" w:hint="eastAsia"/>
          <w:szCs w:val="28"/>
        </w:rPr>
        <w:t>爰</w:t>
      </w:r>
      <w:proofErr w:type="gramEnd"/>
      <w:r w:rsidRPr="00C151FF">
        <w:rPr>
          <w:rFonts w:hAnsi="標楷體" w:hint="eastAsia"/>
          <w:szCs w:val="28"/>
        </w:rPr>
        <w:t>辦理「NH專案先期</w:t>
      </w:r>
      <w:r w:rsidR="00177200" w:rsidRPr="00C151FF">
        <w:rPr>
          <w:rFonts w:hAnsi="標楷體" w:hint="eastAsia"/>
          <w:szCs w:val="28"/>
        </w:rPr>
        <w:t>規劃</w:t>
      </w:r>
      <w:r w:rsidRPr="00C151FF">
        <w:rPr>
          <w:rFonts w:hAnsi="標楷體" w:hint="eastAsia"/>
          <w:szCs w:val="28"/>
        </w:rPr>
        <w:t>案」，預計於湳湖營區興建5,000噸半</w:t>
      </w:r>
      <w:proofErr w:type="gramStart"/>
      <w:r w:rsidRPr="00C151FF">
        <w:rPr>
          <w:rFonts w:hAnsi="標楷體" w:hint="eastAsia"/>
          <w:szCs w:val="28"/>
        </w:rPr>
        <w:t>地下化彈</w:t>
      </w:r>
      <w:proofErr w:type="gramEnd"/>
      <w:r w:rsidRPr="00C151FF">
        <w:rPr>
          <w:rFonts w:hAnsi="標楷體" w:hint="eastAsia"/>
          <w:szCs w:val="28"/>
        </w:rPr>
        <w:t>庫(2,000噸彈庫1座、1,500噸彈庫2座)，經陸軍司令部於103年4月9日至9月15日間分別</w:t>
      </w:r>
      <w:proofErr w:type="gramStart"/>
      <w:r w:rsidRPr="00C151FF">
        <w:rPr>
          <w:rFonts w:hAnsi="標楷體" w:hint="eastAsia"/>
          <w:szCs w:val="28"/>
        </w:rPr>
        <w:t>核定作需文件</w:t>
      </w:r>
      <w:proofErr w:type="gramEnd"/>
      <w:r w:rsidRPr="00C151FF">
        <w:rPr>
          <w:rFonts w:hAnsi="標楷體" w:hint="eastAsia"/>
          <w:szCs w:val="28"/>
        </w:rPr>
        <w:t>、可行性評估報告</w:t>
      </w:r>
      <w:proofErr w:type="gramStart"/>
      <w:r w:rsidRPr="00C151FF">
        <w:rPr>
          <w:rFonts w:hAnsi="標楷體" w:hint="eastAsia"/>
          <w:szCs w:val="28"/>
        </w:rPr>
        <w:t>及投綱計畫</w:t>
      </w:r>
      <w:proofErr w:type="gramEnd"/>
      <w:r w:rsidRPr="00C151FF">
        <w:rPr>
          <w:rFonts w:hAnsi="標楷體" w:hint="eastAsia"/>
          <w:szCs w:val="28"/>
        </w:rPr>
        <w:t>，</w:t>
      </w:r>
      <w:proofErr w:type="gramStart"/>
      <w:r w:rsidRPr="00C151FF">
        <w:rPr>
          <w:rFonts w:hAnsi="標楷體" w:hint="eastAsia"/>
          <w:szCs w:val="28"/>
        </w:rPr>
        <w:t>匡列預算</w:t>
      </w:r>
      <w:proofErr w:type="gramEnd"/>
      <w:r w:rsidRPr="00C151FF">
        <w:rPr>
          <w:rFonts w:hAnsi="標楷體" w:hint="eastAsia"/>
          <w:szCs w:val="28"/>
        </w:rPr>
        <w:t>3,251萬餘元，</w:t>
      </w:r>
      <w:r w:rsidRPr="00C151FF">
        <w:rPr>
          <w:rFonts w:hAnsi="標楷體" w:hint="eastAsia"/>
          <w:szCs w:val="28"/>
          <w:u w:val="single"/>
        </w:rPr>
        <w:t>彈庫建築工程基地面積約2.13餘公頃</w:t>
      </w:r>
      <w:r w:rsidRPr="00C151FF">
        <w:rPr>
          <w:rFonts w:hAnsi="標楷體" w:hint="eastAsia"/>
          <w:szCs w:val="28"/>
        </w:rPr>
        <w:t>，</w:t>
      </w:r>
      <w:proofErr w:type="gramStart"/>
      <w:r w:rsidRPr="00C151FF">
        <w:rPr>
          <w:rFonts w:hAnsi="標楷體" w:hint="eastAsia"/>
          <w:szCs w:val="28"/>
        </w:rPr>
        <w:t>惟陸勤部於</w:t>
      </w:r>
      <w:proofErr w:type="gramEnd"/>
      <w:r w:rsidRPr="00C151FF">
        <w:rPr>
          <w:rFonts w:hAnsi="標楷體" w:hint="eastAsia"/>
          <w:szCs w:val="28"/>
        </w:rPr>
        <w:t>91年間檢討購買湳湖營區周邊山稜線以內土地，已知悉周邊土地屬山坡地保育區之農牧及林業用地且坡度多超過</w:t>
      </w:r>
      <w:r w:rsidR="00E363BB" w:rsidRPr="00C151FF">
        <w:rPr>
          <w:rFonts w:hAnsi="標楷體" w:hint="eastAsia"/>
          <w:szCs w:val="28"/>
        </w:rPr>
        <w:t>30%</w:t>
      </w:r>
      <w:r w:rsidRPr="00C151FF">
        <w:rPr>
          <w:rFonts w:hAnsi="標楷體" w:hint="eastAsia"/>
          <w:szCs w:val="28"/>
        </w:rPr>
        <w:t>無法開發使用，但</w:t>
      </w:r>
      <w:proofErr w:type="gramStart"/>
      <w:r w:rsidRPr="00C151FF">
        <w:rPr>
          <w:rFonts w:hAnsi="標楷體" w:hint="eastAsia"/>
          <w:szCs w:val="28"/>
        </w:rPr>
        <w:t>於投綱文件</w:t>
      </w:r>
      <w:proofErr w:type="gramEnd"/>
      <w:r w:rsidRPr="00C151FF">
        <w:rPr>
          <w:rFonts w:hAnsi="標楷體" w:hint="eastAsia"/>
          <w:szCs w:val="28"/>
        </w:rPr>
        <w:t>規劃105至107年度委託技術服務廠商辦理該營區土地之測量、</w:t>
      </w:r>
      <w:proofErr w:type="gramStart"/>
      <w:r w:rsidRPr="00C151FF">
        <w:rPr>
          <w:rFonts w:hAnsi="標楷體" w:hint="eastAsia"/>
          <w:szCs w:val="28"/>
        </w:rPr>
        <w:t>鑑</w:t>
      </w:r>
      <w:proofErr w:type="gramEnd"/>
      <w:r w:rsidRPr="00C151FF">
        <w:rPr>
          <w:rFonts w:hAnsi="標楷體" w:hint="eastAsia"/>
          <w:szCs w:val="28"/>
        </w:rPr>
        <w:t>界、環評、水保及初步工</w:t>
      </w:r>
      <w:r w:rsidRPr="00C151FF">
        <w:rPr>
          <w:rFonts w:hAnsi="標楷體" w:hint="eastAsia"/>
          <w:szCs w:val="28"/>
        </w:rPr>
        <w:lastRenderedPageBreak/>
        <w:t>程</w:t>
      </w:r>
      <w:r w:rsidR="00177200" w:rsidRPr="00C151FF">
        <w:rPr>
          <w:rFonts w:hAnsi="標楷體" w:hint="eastAsia"/>
          <w:szCs w:val="28"/>
        </w:rPr>
        <w:t>規劃</w:t>
      </w:r>
      <w:r w:rsidRPr="00C151FF">
        <w:rPr>
          <w:rFonts w:hAnsi="標楷體" w:hint="eastAsia"/>
          <w:szCs w:val="28"/>
        </w:rPr>
        <w:t>時，</w:t>
      </w:r>
      <w:r w:rsidRPr="00C151FF">
        <w:rPr>
          <w:rFonts w:hAnsi="標楷體" w:hint="eastAsia"/>
          <w:szCs w:val="28"/>
          <w:u w:val="single"/>
        </w:rPr>
        <w:t>卻欲將96及</w:t>
      </w:r>
      <w:proofErr w:type="gramStart"/>
      <w:r w:rsidRPr="00C151FF">
        <w:rPr>
          <w:rFonts w:hAnsi="標楷體" w:hint="eastAsia"/>
          <w:szCs w:val="28"/>
          <w:u w:val="single"/>
        </w:rPr>
        <w:t>99年度為彈庫</w:t>
      </w:r>
      <w:proofErr w:type="gramEnd"/>
      <w:r w:rsidRPr="00C151FF">
        <w:rPr>
          <w:rFonts w:hAnsi="標楷體" w:hint="eastAsia"/>
          <w:szCs w:val="28"/>
          <w:u w:val="single"/>
        </w:rPr>
        <w:t>爆炸安全考量而購置之</w:t>
      </w:r>
      <w:proofErr w:type="gramStart"/>
      <w:r w:rsidRPr="00C151FF">
        <w:rPr>
          <w:rFonts w:hAnsi="標楷體" w:hint="eastAsia"/>
          <w:szCs w:val="28"/>
          <w:u w:val="single"/>
        </w:rPr>
        <w:t>83餘公頃</w:t>
      </w:r>
      <w:proofErr w:type="gramEnd"/>
      <w:r w:rsidRPr="00C151FF">
        <w:rPr>
          <w:rFonts w:hAnsi="標楷體" w:hint="eastAsia"/>
          <w:szCs w:val="28"/>
          <w:u w:val="single"/>
        </w:rPr>
        <w:t>山坡地保育區農牧及林業用地，變更為特定專用區之特定目的事業用地之開發許可</w:t>
      </w:r>
      <w:r w:rsidRPr="00C151FF">
        <w:rPr>
          <w:rFonts w:hAnsi="標楷體" w:hint="eastAsia"/>
          <w:szCs w:val="28"/>
        </w:rPr>
        <w:t>，</w:t>
      </w:r>
      <w:proofErr w:type="gramStart"/>
      <w:r w:rsidRPr="00C151FF">
        <w:rPr>
          <w:rFonts w:hAnsi="標楷體" w:hint="eastAsia"/>
          <w:szCs w:val="28"/>
        </w:rPr>
        <w:t>俾</w:t>
      </w:r>
      <w:proofErr w:type="gramEnd"/>
      <w:r w:rsidRPr="00C151FF">
        <w:rPr>
          <w:rFonts w:hAnsi="標楷體" w:hint="eastAsia"/>
          <w:szCs w:val="28"/>
        </w:rPr>
        <w:t>利後續彈庫工程可為興建開發。案經</w:t>
      </w:r>
      <w:r w:rsidR="00FA2E75" w:rsidRPr="00C151FF">
        <w:rPr>
          <w:rFonts w:hAnsi="標楷體" w:hint="eastAsia"/>
          <w:szCs w:val="28"/>
        </w:rPr>
        <w:t>國防部</w:t>
      </w:r>
      <w:r w:rsidRPr="00C151FF">
        <w:rPr>
          <w:rFonts w:hAnsi="標楷體" w:hint="eastAsia"/>
          <w:szCs w:val="28"/>
        </w:rPr>
        <w:t>國防採購室辦理選擇性招標公開評選結果，於105年5月17日以2,995萬元</w:t>
      </w:r>
      <w:proofErr w:type="gramStart"/>
      <w:r w:rsidRPr="00C151FF">
        <w:rPr>
          <w:rFonts w:hAnsi="標楷體" w:hint="eastAsia"/>
          <w:szCs w:val="28"/>
        </w:rPr>
        <w:t>決標予</w:t>
      </w:r>
      <w:r w:rsidR="001322F6">
        <w:rPr>
          <w:rFonts w:hAnsi="標楷體" w:hint="eastAsia"/>
          <w:szCs w:val="28"/>
        </w:rPr>
        <w:t>○○</w:t>
      </w:r>
      <w:proofErr w:type="gramEnd"/>
      <w:r w:rsidR="00D52581" w:rsidRPr="00C151FF">
        <w:rPr>
          <w:rFonts w:hAnsi="標楷體" w:hint="eastAsia"/>
          <w:szCs w:val="28"/>
        </w:rPr>
        <w:t>公司</w:t>
      </w:r>
      <w:r w:rsidRPr="00C151FF">
        <w:rPr>
          <w:rFonts w:hAnsi="標楷體" w:hint="eastAsia"/>
          <w:szCs w:val="28"/>
        </w:rPr>
        <w:t>，並由陸軍三支部與其簽訂契約。按上開「開發行為應實施環境影響評估細目及範圍認定標準」第31條規定，開發面積達10公頃以上，應辦理環評，惟本案計畫興建彈庫工程所需開發基地面積僅2.13餘公頃，</w:t>
      </w:r>
      <w:r w:rsidRPr="00C151FF">
        <w:rPr>
          <w:rFonts w:hAnsi="標楷體" w:hint="eastAsia"/>
          <w:szCs w:val="28"/>
          <w:u w:val="single"/>
        </w:rPr>
        <w:t>陸</w:t>
      </w:r>
      <w:proofErr w:type="gramStart"/>
      <w:r w:rsidRPr="00C151FF">
        <w:rPr>
          <w:rFonts w:hAnsi="標楷體" w:hint="eastAsia"/>
          <w:szCs w:val="28"/>
          <w:u w:val="single"/>
        </w:rPr>
        <w:t>勤部為使</w:t>
      </w:r>
      <w:proofErr w:type="gramEnd"/>
      <w:r w:rsidRPr="00C151FF">
        <w:rPr>
          <w:rFonts w:hAnsi="標楷體" w:hint="eastAsia"/>
          <w:szCs w:val="28"/>
          <w:u w:val="single"/>
        </w:rPr>
        <w:t>96及99年因彈庫爆炸安全考量而購置之山坡地保育區</w:t>
      </w:r>
      <w:proofErr w:type="gramStart"/>
      <w:r w:rsidRPr="00C151FF">
        <w:rPr>
          <w:rFonts w:hAnsi="標楷體" w:hint="eastAsia"/>
          <w:szCs w:val="28"/>
          <w:u w:val="single"/>
        </w:rPr>
        <w:t>83餘公頃</w:t>
      </w:r>
      <w:proofErr w:type="gramEnd"/>
      <w:r w:rsidRPr="00C151FF">
        <w:rPr>
          <w:rFonts w:hAnsi="標楷體" w:hint="eastAsia"/>
          <w:szCs w:val="28"/>
          <w:u w:val="single"/>
        </w:rPr>
        <w:t>列入開發範圍，而將營區全數納入測量範圍</w:t>
      </w:r>
      <w:r w:rsidRPr="00C151FF">
        <w:rPr>
          <w:rFonts w:hAnsi="標楷體" w:hint="eastAsia"/>
          <w:szCs w:val="28"/>
        </w:rPr>
        <w:t>，卻因多數土地坡度超過</w:t>
      </w:r>
      <w:r w:rsidR="006C7A10" w:rsidRPr="00C151FF">
        <w:rPr>
          <w:rFonts w:hAnsi="標楷體" w:hint="eastAsia"/>
          <w:szCs w:val="28"/>
        </w:rPr>
        <w:t>30%</w:t>
      </w:r>
      <w:r w:rsidRPr="00C151FF">
        <w:rPr>
          <w:rFonts w:hAnsi="標楷體" w:hint="eastAsia"/>
          <w:szCs w:val="28"/>
        </w:rPr>
        <w:t>無法開發使用，改</w:t>
      </w:r>
      <w:proofErr w:type="gramStart"/>
      <w:r w:rsidRPr="00C151FF">
        <w:rPr>
          <w:rFonts w:hAnsi="標楷體" w:hint="eastAsia"/>
          <w:szCs w:val="28"/>
        </w:rPr>
        <w:t>採</w:t>
      </w:r>
      <w:proofErr w:type="gramEnd"/>
      <w:r w:rsidRPr="00C151FF">
        <w:rPr>
          <w:rFonts w:hAnsi="標楷體" w:hint="eastAsia"/>
          <w:szCs w:val="28"/>
        </w:rPr>
        <w:t>「拆除</w:t>
      </w:r>
      <w:proofErr w:type="gramStart"/>
      <w:r w:rsidRPr="00C151FF">
        <w:rPr>
          <w:rFonts w:hAnsi="標楷體" w:hint="eastAsia"/>
          <w:szCs w:val="28"/>
        </w:rPr>
        <w:t>老舊彈庫</w:t>
      </w:r>
      <w:proofErr w:type="gramEnd"/>
      <w:r w:rsidRPr="00C151FF">
        <w:rPr>
          <w:rFonts w:hAnsi="標楷體" w:hint="eastAsia"/>
          <w:szCs w:val="28"/>
        </w:rPr>
        <w:t>原址興建」方式辦理，致其為該營區土地開發而委託廠商辦理環境影響評估支付之費用558萬餘元，及委託廠商辦理基地測量而支付之費用197萬餘元，計756萬餘元</w:t>
      </w:r>
      <w:r w:rsidR="006C7A10" w:rsidRPr="00C151FF">
        <w:rPr>
          <w:rFonts w:hAnsi="標楷體" w:hint="eastAsia"/>
          <w:szCs w:val="28"/>
        </w:rPr>
        <w:t>，</w:t>
      </w:r>
      <w:proofErr w:type="gramStart"/>
      <w:r w:rsidR="006C7A10" w:rsidRPr="00C151FF">
        <w:rPr>
          <w:rFonts w:hAnsi="標楷體" w:hint="eastAsia"/>
          <w:szCs w:val="28"/>
        </w:rPr>
        <w:t>均</w:t>
      </w:r>
      <w:r w:rsidRPr="00C151FF">
        <w:rPr>
          <w:rFonts w:hAnsi="標楷體" w:hint="eastAsia"/>
          <w:szCs w:val="28"/>
        </w:rPr>
        <w:t>屬無</w:t>
      </w:r>
      <w:proofErr w:type="gramEnd"/>
      <w:r w:rsidRPr="00C151FF">
        <w:rPr>
          <w:rFonts w:hAnsi="標楷體" w:hint="eastAsia"/>
          <w:szCs w:val="28"/>
        </w:rPr>
        <w:t>效益之投資行為。</w:t>
      </w:r>
    </w:p>
    <w:p w:rsidR="000B6452" w:rsidRPr="00C151FF" w:rsidRDefault="000B6452" w:rsidP="0071370D">
      <w:pPr>
        <w:pStyle w:val="4"/>
        <w:numPr>
          <w:ilvl w:val="3"/>
          <w:numId w:val="9"/>
        </w:numPr>
        <w:kinsoku w:val="0"/>
        <w:overflowPunct/>
        <w:autoSpaceDE/>
        <w:autoSpaceDN/>
        <w:rPr>
          <w:rFonts w:hAnsi="標楷體"/>
          <w:szCs w:val="28"/>
        </w:rPr>
      </w:pPr>
      <w:r w:rsidRPr="00C151FF">
        <w:rPr>
          <w:rFonts w:hAnsi="標楷體" w:hint="eastAsia"/>
          <w:szCs w:val="28"/>
        </w:rPr>
        <w:t>次查，按</w:t>
      </w:r>
      <w:r w:rsidR="001322F6">
        <w:rPr>
          <w:rFonts w:hAnsi="標楷體" w:hint="eastAsia"/>
          <w:szCs w:val="28"/>
        </w:rPr>
        <w:t>○○</w:t>
      </w:r>
      <w:r w:rsidRPr="00C151FF">
        <w:rPr>
          <w:rFonts w:hAnsi="標楷體" w:hint="eastAsia"/>
          <w:szCs w:val="28"/>
        </w:rPr>
        <w:t>公司提供之委託技術服務建議書，彈庫興建位址初步規劃於D19及20號彈庫後方、D24號庫房(</w:t>
      </w:r>
      <w:proofErr w:type="gramStart"/>
      <w:r w:rsidRPr="00C151FF">
        <w:rPr>
          <w:rFonts w:hAnsi="標楷體" w:hint="eastAsia"/>
          <w:szCs w:val="28"/>
        </w:rPr>
        <w:t>拆除舊彈庫</w:t>
      </w:r>
      <w:proofErr w:type="gramEnd"/>
      <w:r w:rsidRPr="00C151FF">
        <w:rPr>
          <w:rFonts w:hAnsi="標楷體" w:hint="eastAsia"/>
          <w:szCs w:val="28"/>
        </w:rPr>
        <w:t>原址重建)及</w:t>
      </w:r>
      <w:r w:rsidR="001322F6">
        <w:rPr>
          <w:rFonts w:hAnsi="標楷體" w:hint="eastAsia"/>
          <w:szCs w:val="28"/>
        </w:rPr>
        <w:t>○○</w:t>
      </w:r>
      <w:r w:rsidRPr="00C151FF">
        <w:rPr>
          <w:rFonts w:hAnsi="標楷體" w:hint="eastAsia"/>
          <w:szCs w:val="28"/>
        </w:rPr>
        <w:t>銷</w:t>
      </w:r>
      <w:proofErr w:type="gramStart"/>
      <w:r w:rsidRPr="00C151FF">
        <w:rPr>
          <w:rFonts w:hAnsi="標楷體" w:hint="eastAsia"/>
          <w:szCs w:val="28"/>
        </w:rPr>
        <w:t>燬</w:t>
      </w:r>
      <w:proofErr w:type="gramEnd"/>
      <w:r w:rsidRPr="00C151FF">
        <w:rPr>
          <w:rFonts w:hAnsi="標楷體" w:hint="eastAsia"/>
          <w:szCs w:val="28"/>
        </w:rPr>
        <w:t>場等3處興建3座彈庫，其中屬96及99年度購置之農牧及林業用地，計2.10餘公頃，因其開發面積逾2公頃，依上開「非都市土地使用管制規則」第11條規定，須辦理申</w:t>
      </w:r>
      <w:r w:rsidR="006C7A10" w:rsidRPr="00C151FF">
        <w:rPr>
          <w:rFonts w:hAnsi="標楷體" w:hint="eastAsia"/>
          <w:szCs w:val="28"/>
        </w:rPr>
        <w:t>請變更為特定專用區特定目的事業用地，擬具開發計畫申請開發。惟</w:t>
      </w:r>
      <w:r w:rsidRPr="00C151FF">
        <w:rPr>
          <w:rFonts w:hAnsi="標楷體" w:hint="eastAsia"/>
          <w:szCs w:val="28"/>
        </w:rPr>
        <w:t>三支部於105年6月1</w:t>
      </w:r>
      <w:r w:rsidR="006C7A10" w:rsidRPr="00C151FF">
        <w:rPr>
          <w:rFonts w:hAnsi="標楷體" w:hint="eastAsia"/>
          <w:szCs w:val="28"/>
        </w:rPr>
        <w:t>日簽訂委託契約後，因</w:t>
      </w:r>
      <w:r w:rsidR="001322F6">
        <w:rPr>
          <w:rFonts w:hAnsi="標楷體" w:hint="eastAsia"/>
          <w:szCs w:val="28"/>
        </w:rPr>
        <w:t>○○</w:t>
      </w:r>
      <w:r w:rsidR="006C7A10" w:rsidRPr="00C151FF">
        <w:rPr>
          <w:rFonts w:hAnsi="標楷體" w:hint="eastAsia"/>
          <w:szCs w:val="28"/>
        </w:rPr>
        <w:t>公司原擇選之彈庫興建位置，經三</w:t>
      </w:r>
      <w:r w:rsidRPr="00C151FF">
        <w:rPr>
          <w:rFonts w:hAnsi="標楷體" w:hint="eastAsia"/>
          <w:szCs w:val="28"/>
        </w:rPr>
        <w:t>支部考量興建庫房腹地及作業危安風險等因素，隨於9月7日</w:t>
      </w:r>
      <w:r w:rsidRPr="00C151FF">
        <w:rPr>
          <w:rFonts w:hAnsi="標楷體" w:hint="eastAsia"/>
          <w:szCs w:val="28"/>
        </w:rPr>
        <w:lastRenderedPageBreak/>
        <w:t>會同上級機關陸</w:t>
      </w:r>
      <w:proofErr w:type="gramStart"/>
      <w:r w:rsidRPr="00C151FF">
        <w:rPr>
          <w:rFonts w:hAnsi="標楷體" w:hint="eastAsia"/>
          <w:szCs w:val="28"/>
        </w:rPr>
        <w:t>勤部現地</w:t>
      </w:r>
      <w:proofErr w:type="gramEnd"/>
      <w:r w:rsidRPr="00C151FF">
        <w:rPr>
          <w:rFonts w:hAnsi="標楷體" w:hint="eastAsia"/>
          <w:szCs w:val="28"/>
        </w:rPr>
        <w:t>勘查湳湖營區重新選定彈庫興建位置，將原D24號庫房及</w:t>
      </w:r>
      <w:r w:rsidR="001322F6">
        <w:rPr>
          <w:rFonts w:hAnsi="標楷體" w:hint="eastAsia"/>
          <w:szCs w:val="28"/>
        </w:rPr>
        <w:t>○○</w:t>
      </w:r>
      <w:r w:rsidRPr="00C151FF">
        <w:rPr>
          <w:rFonts w:hAnsi="標楷體" w:hint="eastAsia"/>
          <w:szCs w:val="28"/>
        </w:rPr>
        <w:t>銷</w:t>
      </w:r>
      <w:proofErr w:type="gramStart"/>
      <w:r w:rsidRPr="00C151FF">
        <w:rPr>
          <w:rFonts w:hAnsi="標楷體" w:hint="eastAsia"/>
          <w:szCs w:val="28"/>
        </w:rPr>
        <w:t>燬</w:t>
      </w:r>
      <w:proofErr w:type="gramEnd"/>
      <w:r w:rsidRPr="00C151FF">
        <w:rPr>
          <w:rFonts w:hAnsi="標楷體" w:hint="eastAsia"/>
          <w:szCs w:val="28"/>
        </w:rPr>
        <w:t>場等2處，修訂為D23號庫房(</w:t>
      </w:r>
      <w:proofErr w:type="gramStart"/>
      <w:r w:rsidRPr="00C151FF">
        <w:rPr>
          <w:rFonts w:hAnsi="標楷體" w:hint="eastAsia"/>
          <w:szCs w:val="28"/>
        </w:rPr>
        <w:t>拆除舊彈庫</w:t>
      </w:r>
      <w:proofErr w:type="gramEnd"/>
      <w:r w:rsidRPr="00C151FF">
        <w:rPr>
          <w:rFonts w:hAnsi="標楷體" w:hint="eastAsia"/>
          <w:szCs w:val="28"/>
        </w:rPr>
        <w:t>原址重建)及</w:t>
      </w:r>
      <w:proofErr w:type="gramStart"/>
      <w:r w:rsidRPr="00C151FF">
        <w:rPr>
          <w:rFonts w:hAnsi="標楷體" w:hint="eastAsia"/>
          <w:szCs w:val="28"/>
        </w:rPr>
        <w:t>脫藥線</w:t>
      </w:r>
      <w:proofErr w:type="gramEnd"/>
      <w:r w:rsidRPr="00C151FF">
        <w:rPr>
          <w:rFonts w:hAnsi="標楷體" w:hint="eastAsia"/>
          <w:szCs w:val="28"/>
        </w:rPr>
        <w:t>(拆除舊廠房原址重建)，修訂結果並於105年9月12日函送</w:t>
      </w:r>
      <w:r w:rsidR="001322F6">
        <w:rPr>
          <w:rFonts w:hAnsi="標楷體" w:hint="eastAsia"/>
          <w:szCs w:val="28"/>
        </w:rPr>
        <w:t>○○</w:t>
      </w:r>
      <w:r w:rsidRPr="00C151FF">
        <w:rPr>
          <w:rFonts w:hAnsi="標楷體" w:hint="eastAsia"/>
          <w:szCs w:val="28"/>
        </w:rPr>
        <w:t>公司辦理初步工程</w:t>
      </w:r>
      <w:r w:rsidR="00B86FD3" w:rsidRPr="00C151FF">
        <w:rPr>
          <w:rFonts w:hAnsi="標楷體" w:hint="eastAsia"/>
          <w:szCs w:val="28"/>
        </w:rPr>
        <w:t>規劃</w:t>
      </w:r>
      <w:r w:rsidRPr="00C151FF">
        <w:rPr>
          <w:rFonts w:hAnsi="標楷體" w:hint="eastAsia"/>
          <w:szCs w:val="28"/>
        </w:rPr>
        <w:t>檢討修訂。按修訂後之3處彈庫興建使用土地範圍，其中屬96及99年度購置之農牧及林業用地僅1.11餘公頃，</w:t>
      </w:r>
      <w:proofErr w:type="gramStart"/>
      <w:r w:rsidRPr="00C151FF">
        <w:rPr>
          <w:rFonts w:hAnsi="標楷體" w:hint="eastAsia"/>
          <w:szCs w:val="28"/>
        </w:rPr>
        <w:t>餘均為原</w:t>
      </w:r>
      <w:proofErr w:type="gramEnd"/>
      <w:r w:rsidRPr="00C151FF">
        <w:rPr>
          <w:rFonts w:hAnsi="標楷體" w:hint="eastAsia"/>
          <w:szCs w:val="28"/>
        </w:rPr>
        <w:t>軍事設施合法使用之特定目的事業用地，其新增開發面積未達2公頃，依上開規定僅須辦理使用地變更編定，已無須辦理土地使用分區變更特定專用區。</w:t>
      </w:r>
      <w:proofErr w:type="gramStart"/>
      <w:r w:rsidRPr="00C151FF">
        <w:rPr>
          <w:rFonts w:hAnsi="標楷體" w:hint="eastAsia"/>
          <w:szCs w:val="28"/>
        </w:rPr>
        <w:t>詎</w:t>
      </w:r>
      <w:proofErr w:type="gramEnd"/>
      <w:r w:rsidRPr="00C151FF">
        <w:rPr>
          <w:rFonts w:hAnsi="標楷體" w:hint="eastAsia"/>
          <w:szCs w:val="28"/>
        </w:rPr>
        <w:t>陸勤</w:t>
      </w:r>
      <w:proofErr w:type="gramStart"/>
      <w:r w:rsidRPr="00C151FF">
        <w:rPr>
          <w:rFonts w:hAnsi="標楷體" w:hint="eastAsia"/>
          <w:szCs w:val="28"/>
        </w:rPr>
        <w:t>部及所屬三</w:t>
      </w:r>
      <w:proofErr w:type="gramEnd"/>
      <w:r w:rsidRPr="00C151FF">
        <w:rPr>
          <w:rFonts w:hAnsi="標楷體" w:hint="eastAsia"/>
          <w:szCs w:val="28"/>
        </w:rPr>
        <w:t>支部於105年9月12日修訂彈庫興建位置時，未重新檢討須辦理使用地變更編定之新增開發用地範圍，並配合新增開發用地之修訂減少，依契約第17條第4款規定終止土地使用分區變更特定專用區部分契約，迄106年9月1日始因該基地近</w:t>
      </w:r>
      <w:proofErr w:type="gramStart"/>
      <w:r w:rsidRPr="00C151FF">
        <w:rPr>
          <w:rFonts w:hAnsi="標楷體" w:hint="eastAsia"/>
          <w:szCs w:val="28"/>
        </w:rPr>
        <w:t>9成</w:t>
      </w:r>
      <w:proofErr w:type="gramEnd"/>
      <w:r w:rsidRPr="00C151FF">
        <w:rPr>
          <w:rFonts w:hAnsi="標楷體" w:hint="eastAsia"/>
          <w:szCs w:val="28"/>
        </w:rPr>
        <w:t>土地坡度達</w:t>
      </w:r>
      <w:r w:rsidR="006C7A10" w:rsidRPr="00C151FF">
        <w:rPr>
          <w:rFonts w:hAnsi="標楷體" w:hint="eastAsia"/>
          <w:szCs w:val="28"/>
        </w:rPr>
        <w:t>30%</w:t>
      </w:r>
      <w:r w:rsidRPr="00C151FF">
        <w:rPr>
          <w:rFonts w:hAnsi="標楷體" w:hint="eastAsia"/>
          <w:szCs w:val="28"/>
        </w:rPr>
        <w:t>以上，依「非都市土地開發審議作業規範」第16點第2款規定不得作為建築基地</w:t>
      </w:r>
      <w:r w:rsidR="006C7A10" w:rsidRPr="00C151FF">
        <w:rPr>
          <w:rFonts w:hAnsi="標楷體" w:hint="eastAsia"/>
          <w:szCs w:val="28"/>
        </w:rPr>
        <w:t>而終止上開委託技術服務，改</w:t>
      </w:r>
      <w:proofErr w:type="gramStart"/>
      <w:r w:rsidR="006C7A10" w:rsidRPr="00C151FF">
        <w:rPr>
          <w:rFonts w:hAnsi="標楷體" w:hint="eastAsia"/>
          <w:szCs w:val="28"/>
        </w:rPr>
        <w:t>採</w:t>
      </w:r>
      <w:proofErr w:type="gramEnd"/>
      <w:r w:rsidR="006C7A10" w:rsidRPr="00C151FF">
        <w:rPr>
          <w:rFonts w:hAnsi="標楷體" w:hint="eastAsia"/>
          <w:szCs w:val="28"/>
        </w:rPr>
        <w:t>「拆除</w:t>
      </w:r>
      <w:proofErr w:type="gramStart"/>
      <w:r w:rsidR="006C7A10" w:rsidRPr="00C151FF">
        <w:rPr>
          <w:rFonts w:hAnsi="標楷體" w:hint="eastAsia"/>
          <w:szCs w:val="28"/>
        </w:rPr>
        <w:t>老舊彈庫</w:t>
      </w:r>
      <w:proofErr w:type="gramEnd"/>
      <w:r w:rsidR="006C7A10" w:rsidRPr="00C151FF">
        <w:rPr>
          <w:rFonts w:hAnsi="標楷體" w:hint="eastAsia"/>
          <w:szCs w:val="28"/>
        </w:rPr>
        <w:t>原址興建」方式辦理，致</w:t>
      </w:r>
      <w:r w:rsidRPr="00C151FF">
        <w:rPr>
          <w:rFonts w:hAnsi="標楷體" w:hint="eastAsia"/>
          <w:szCs w:val="28"/>
        </w:rPr>
        <w:t>生186萬餘元之不經濟支出。</w:t>
      </w:r>
    </w:p>
    <w:p w:rsidR="0071370D" w:rsidRPr="00C151FF" w:rsidRDefault="00286B27" w:rsidP="000B6452">
      <w:pPr>
        <w:pStyle w:val="3"/>
        <w:numPr>
          <w:ilvl w:val="2"/>
          <w:numId w:val="9"/>
        </w:numPr>
        <w:kinsoku w:val="0"/>
        <w:overflowPunct/>
        <w:autoSpaceDE/>
        <w:autoSpaceDN/>
      </w:pPr>
      <w:r w:rsidRPr="00C151FF">
        <w:rPr>
          <w:rFonts w:hint="eastAsia"/>
        </w:rPr>
        <w:t>本院</w:t>
      </w:r>
      <w:proofErr w:type="gramStart"/>
      <w:r w:rsidRPr="00C151FF">
        <w:rPr>
          <w:rFonts w:hint="eastAsia"/>
        </w:rPr>
        <w:t>詢</w:t>
      </w:r>
      <w:proofErr w:type="gramEnd"/>
      <w:r w:rsidRPr="00C151FF">
        <w:rPr>
          <w:rFonts w:hint="eastAsia"/>
        </w:rPr>
        <w:t>據國防部人員表示</w:t>
      </w:r>
      <w:r w:rsidR="006C7A10" w:rsidRPr="00C151FF">
        <w:rPr>
          <w:rFonts w:hint="eastAsia"/>
        </w:rPr>
        <w:t>：</w:t>
      </w:r>
    </w:p>
    <w:p w:rsidR="006C7A10" w:rsidRPr="00C151FF" w:rsidRDefault="006C7A10" w:rsidP="006C7A10">
      <w:pPr>
        <w:pStyle w:val="4"/>
        <w:numPr>
          <w:ilvl w:val="3"/>
          <w:numId w:val="9"/>
        </w:numPr>
        <w:rPr>
          <w:rFonts w:hAnsi="標楷體"/>
          <w:szCs w:val="32"/>
        </w:rPr>
      </w:pPr>
      <w:r w:rsidRPr="00C151FF">
        <w:rPr>
          <w:rFonts w:hAnsi="標楷體" w:hint="eastAsia"/>
          <w:szCs w:val="32"/>
        </w:rPr>
        <w:t>截至107年底，湳湖營區總面積以收購81.9763公頃土地，加上原有面積23.33公頃、目前尚未完成價購之</w:t>
      </w:r>
      <w:proofErr w:type="gramStart"/>
      <w:r w:rsidRPr="00C151FF">
        <w:rPr>
          <w:rFonts w:hAnsi="標楷體" w:hint="eastAsia"/>
          <w:szCs w:val="32"/>
        </w:rPr>
        <w:t>蔡</w:t>
      </w:r>
      <w:proofErr w:type="gramEnd"/>
      <w:r w:rsidRPr="00C151FF">
        <w:rPr>
          <w:rFonts w:hAnsi="標楷體" w:hint="eastAsia"/>
          <w:szCs w:val="32"/>
        </w:rPr>
        <w:t>姓家族2.3816公頃，總計107.6879公頃。其中</w:t>
      </w:r>
      <w:r w:rsidRPr="00C151FF">
        <w:rPr>
          <w:rFonts w:hAnsi="標楷體" w:hint="eastAsia"/>
          <w:b/>
          <w:szCs w:val="32"/>
          <w:u w:val="single"/>
        </w:rPr>
        <w:t>坡度30%以下之土地計15.6公頃，</w:t>
      </w:r>
      <w:r w:rsidR="00E117B4" w:rsidRPr="00C151FF">
        <w:rPr>
          <w:rFonts w:hAnsi="標楷體" w:hint="eastAsia"/>
          <w:b/>
          <w:szCs w:val="32"/>
          <w:u w:val="single"/>
        </w:rPr>
        <w:t>占</w:t>
      </w:r>
      <w:r w:rsidRPr="00C151FF">
        <w:rPr>
          <w:rFonts w:hAnsi="標楷體" w:hint="eastAsia"/>
          <w:b/>
          <w:szCs w:val="32"/>
          <w:u w:val="single"/>
        </w:rPr>
        <w:t>營區面積13.82%、坡度30～40%之土地計2.69公頃，</w:t>
      </w:r>
      <w:r w:rsidR="00E117B4" w:rsidRPr="00C151FF">
        <w:rPr>
          <w:rFonts w:hAnsi="標楷體" w:hint="eastAsia"/>
          <w:b/>
          <w:szCs w:val="32"/>
          <w:u w:val="single"/>
        </w:rPr>
        <w:t>占</w:t>
      </w:r>
      <w:r w:rsidRPr="00C151FF">
        <w:rPr>
          <w:rFonts w:hAnsi="標楷體" w:hint="eastAsia"/>
          <w:b/>
          <w:szCs w:val="32"/>
          <w:u w:val="single"/>
        </w:rPr>
        <w:t>營區面積2%</w:t>
      </w:r>
      <w:r w:rsidRPr="00C151FF">
        <w:rPr>
          <w:rFonts w:hAnsi="標楷體" w:hint="eastAsia"/>
          <w:szCs w:val="32"/>
        </w:rPr>
        <w:t>、坡度40%以上之土地計89.3979公頃，</w:t>
      </w:r>
      <w:r w:rsidR="00E117B4" w:rsidRPr="00C151FF">
        <w:rPr>
          <w:rFonts w:hAnsi="標楷體" w:hint="eastAsia"/>
          <w:szCs w:val="32"/>
        </w:rPr>
        <w:t>占</w:t>
      </w:r>
      <w:r w:rsidRPr="00C151FF">
        <w:rPr>
          <w:rFonts w:hAnsi="標楷體" w:hint="eastAsia"/>
          <w:szCs w:val="32"/>
        </w:rPr>
        <w:t>營區面積84.18%。</w:t>
      </w:r>
    </w:p>
    <w:p w:rsidR="006C7A10" w:rsidRPr="00C151FF" w:rsidRDefault="006C7A10" w:rsidP="006C7A10">
      <w:pPr>
        <w:pStyle w:val="4"/>
        <w:numPr>
          <w:ilvl w:val="3"/>
          <w:numId w:val="9"/>
        </w:numPr>
      </w:pPr>
      <w:r w:rsidRPr="00C151FF">
        <w:rPr>
          <w:rFonts w:hAnsi="標楷體" w:hint="eastAsia"/>
          <w:szCs w:val="32"/>
        </w:rPr>
        <w:t>國防部為使湳湖彈庫土地(含收購)發揮最大效</w:t>
      </w:r>
      <w:r w:rsidRPr="00C151FF">
        <w:rPr>
          <w:rFonts w:hAnsi="標楷體" w:hint="eastAsia"/>
          <w:szCs w:val="32"/>
        </w:rPr>
        <w:lastRenderedPageBreak/>
        <w:t>能，且全</w:t>
      </w:r>
      <w:proofErr w:type="gramStart"/>
      <w:r w:rsidRPr="00C151FF">
        <w:rPr>
          <w:rFonts w:hAnsi="標楷體" w:hint="eastAsia"/>
          <w:szCs w:val="32"/>
        </w:rPr>
        <w:t>區均能用於</w:t>
      </w:r>
      <w:proofErr w:type="gramEnd"/>
      <w:r w:rsidRPr="00C151FF">
        <w:rPr>
          <w:rFonts w:hAnsi="標楷體" w:hint="eastAsia"/>
          <w:szCs w:val="32"/>
        </w:rPr>
        <w:t>國防所需，依「國軍軍事投資建案作業規定」於103年9月15日完成「NH專案先期</w:t>
      </w:r>
      <w:r w:rsidR="00177200" w:rsidRPr="00C151FF">
        <w:rPr>
          <w:rFonts w:hAnsi="標楷體" w:hint="eastAsia"/>
          <w:szCs w:val="32"/>
        </w:rPr>
        <w:t>規劃</w:t>
      </w:r>
      <w:r w:rsidRPr="00C151FF">
        <w:rPr>
          <w:rFonts w:hAnsi="標楷體" w:hint="eastAsia"/>
          <w:szCs w:val="32"/>
        </w:rPr>
        <w:t>案」，於105年6月1日</w:t>
      </w:r>
      <w:r w:rsidR="00823039" w:rsidRPr="00C151FF">
        <w:rPr>
          <w:rFonts w:hAnsi="標楷體" w:hint="eastAsia"/>
          <w:szCs w:val="32"/>
        </w:rPr>
        <w:t>將全區</w:t>
      </w:r>
      <w:r w:rsidRPr="00C151FF">
        <w:rPr>
          <w:rFonts w:hAnsi="標楷體" w:hint="eastAsia"/>
          <w:szCs w:val="32"/>
        </w:rPr>
        <w:t>委外辦理測量、地質勘查、鑽探、水保、環評、土地開發許可及工程初步</w:t>
      </w:r>
      <w:r w:rsidR="00177200" w:rsidRPr="00C151FF">
        <w:rPr>
          <w:rFonts w:hAnsi="標楷體" w:hint="eastAsia"/>
          <w:szCs w:val="32"/>
        </w:rPr>
        <w:t>規劃</w:t>
      </w:r>
      <w:r w:rsidRPr="00C151FF">
        <w:rPr>
          <w:rFonts w:hAnsi="標楷體" w:hint="eastAsia"/>
          <w:szCs w:val="32"/>
        </w:rPr>
        <w:t>等先期</w:t>
      </w:r>
      <w:r w:rsidR="00177200" w:rsidRPr="00C151FF">
        <w:rPr>
          <w:rFonts w:hAnsi="標楷體" w:hint="eastAsia"/>
          <w:szCs w:val="32"/>
        </w:rPr>
        <w:t>規劃</w:t>
      </w:r>
      <w:r w:rsidRPr="00C151FF">
        <w:rPr>
          <w:rFonts w:hAnsi="標楷體" w:hint="eastAsia"/>
          <w:szCs w:val="32"/>
        </w:rPr>
        <w:t>作業，並評估新建5,000噸彈藥庫適切位置，</w:t>
      </w:r>
      <w:proofErr w:type="gramStart"/>
      <w:r w:rsidRPr="00C151FF">
        <w:rPr>
          <w:rFonts w:hAnsi="標楷體" w:hint="eastAsia"/>
          <w:szCs w:val="32"/>
        </w:rPr>
        <w:t>俾</w:t>
      </w:r>
      <w:proofErr w:type="gramEnd"/>
      <w:r w:rsidRPr="00C151FF">
        <w:rPr>
          <w:rFonts w:hAnsi="標楷體" w:hint="eastAsia"/>
          <w:szCs w:val="32"/>
        </w:rPr>
        <w:t>作為彈藥庫興建依據。</w:t>
      </w:r>
    </w:p>
    <w:p w:rsidR="00823039" w:rsidRPr="00C151FF" w:rsidRDefault="00823039" w:rsidP="00E117B4">
      <w:pPr>
        <w:pStyle w:val="4"/>
        <w:numPr>
          <w:ilvl w:val="3"/>
          <w:numId w:val="9"/>
        </w:numPr>
      </w:pPr>
      <w:r w:rsidRPr="00C151FF">
        <w:rPr>
          <w:rFonts w:hAnsi="標楷體" w:hint="eastAsia"/>
          <w:szCs w:val="32"/>
        </w:rPr>
        <w:t>NH專案先期</w:t>
      </w:r>
      <w:r w:rsidR="00177200" w:rsidRPr="00C151FF">
        <w:rPr>
          <w:rFonts w:hAnsi="標楷體" w:hint="eastAsia"/>
          <w:szCs w:val="32"/>
        </w:rPr>
        <w:t>規劃</w:t>
      </w:r>
      <w:r w:rsidRPr="00C151FF">
        <w:rPr>
          <w:rFonts w:hAnsi="標楷體" w:hint="eastAsia"/>
          <w:szCs w:val="32"/>
        </w:rPr>
        <w:t>工程於105年6月1日發包後，由</w:t>
      </w:r>
      <w:r w:rsidR="001322F6">
        <w:rPr>
          <w:rFonts w:hAnsi="標楷體" w:hint="eastAsia"/>
          <w:szCs w:val="32"/>
        </w:rPr>
        <w:t>○○</w:t>
      </w:r>
      <w:r w:rsidRPr="00C151FF">
        <w:rPr>
          <w:rFonts w:hAnsi="標楷體" w:hint="eastAsia"/>
          <w:szCs w:val="32"/>
        </w:rPr>
        <w:t>公司得標，並於105年6月20日執行測量、地質勘查、鑽探、水保、環評、土地開發許可及工程初步</w:t>
      </w:r>
      <w:r w:rsidR="00177200" w:rsidRPr="00C151FF">
        <w:rPr>
          <w:rFonts w:hAnsi="標楷體" w:hint="eastAsia"/>
          <w:szCs w:val="32"/>
        </w:rPr>
        <w:t>規劃</w:t>
      </w:r>
      <w:r w:rsidRPr="00C151FF">
        <w:rPr>
          <w:rFonts w:hAnsi="標楷體" w:hint="eastAsia"/>
          <w:szCs w:val="32"/>
        </w:rPr>
        <w:t>等先期</w:t>
      </w:r>
      <w:r w:rsidR="00177200" w:rsidRPr="00C151FF">
        <w:rPr>
          <w:rFonts w:hAnsi="標楷體" w:hint="eastAsia"/>
          <w:szCs w:val="32"/>
        </w:rPr>
        <w:t>規劃</w:t>
      </w:r>
      <w:r w:rsidRPr="00C151FF">
        <w:rPr>
          <w:rFonts w:hAnsi="標楷體" w:hint="eastAsia"/>
          <w:szCs w:val="32"/>
        </w:rPr>
        <w:t>作業。因</w:t>
      </w:r>
      <w:r w:rsidR="001322F6">
        <w:rPr>
          <w:rFonts w:hAnsi="標楷體" w:hint="eastAsia"/>
          <w:szCs w:val="32"/>
        </w:rPr>
        <w:t>○○</w:t>
      </w:r>
      <w:r w:rsidRPr="00C151FF">
        <w:rPr>
          <w:rFonts w:hAnsi="標楷體" w:hint="eastAsia"/>
          <w:szCs w:val="32"/>
        </w:rPr>
        <w:t>公司辦理土地開發許可送審作業時，</w:t>
      </w:r>
      <w:r w:rsidRPr="00C151FF">
        <w:rPr>
          <w:rFonts w:hAnsi="標楷體" w:hint="eastAsia"/>
          <w:szCs w:val="32"/>
          <w:u w:val="single"/>
        </w:rPr>
        <w:t>於106年5月9日提出「營區私人土地短時間無法取得</w:t>
      </w:r>
      <w:r w:rsidRPr="00C151FF">
        <w:rPr>
          <w:rFonts w:hAnsi="標楷體" w:hint="eastAsia"/>
          <w:szCs w:val="32"/>
        </w:rPr>
        <w:t>」</w:t>
      </w:r>
      <w:r w:rsidRPr="00C151FF">
        <w:rPr>
          <w:rFonts w:hAnsi="標楷體" w:hint="eastAsia"/>
          <w:szCs w:val="32"/>
          <w:u w:val="single"/>
        </w:rPr>
        <w:t>及「</w:t>
      </w:r>
      <w:proofErr w:type="gramStart"/>
      <w:r w:rsidRPr="00C151FF">
        <w:rPr>
          <w:rFonts w:hAnsi="標楷體" w:hint="eastAsia"/>
          <w:szCs w:val="32"/>
          <w:u w:val="single"/>
        </w:rPr>
        <w:t>地目短時間</w:t>
      </w:r>
      <w:proofErr w:type="gramEnd"/>
      <w:r w:rsidRPr="00C151FF">
        <w:rPr>
          <w:rFonts w:hAnsi="標楷體" w:hint="eastAsia"/>
          <w:szCs w:val="32"/>
          <w:u w:val="single"/>
        </w:rPr>
        <w:t>無法完成變更</w:t>
      </w:r>
      <w:r w:rsidRPr="00C151FF">
        <w:rPr>
          <w:rFonts w:hAnsi="標楷體" w:hint="eastAsia"/>
          <w:szCs w:val="32"/>
        </w:rPr>
        <w:t>」</w:t>
      </w:r>
      <w:r w:rsidRPr="00C151FF">
        <w:rPr>
          <w:rFonts w:hAnsi="標楷體" w:hint="eastAsia"/>
          <w:szCs w:val="32"/>
          <w:u w:val="single"/>
        </w:rPr>
        <w:t>等2項窒礙</w:t>
      </w:r>
      <w:r w:rsidRPr="00C151FF">
        <w:rPr>
          <w:rFonts w:hAnsi="標楷體" w:hint="eastAsia"/>
          <w:szCs w:val="32"/>
        </w:rPr>
        <w:t>，陸</w:t>
      </w:r>
      <w:proofErr w:type="gramStart"/>
      <w:r w:rsidRPr="00C151FF">
        <w:rPr>
          <w:rFonts w:hAnsi="標楷體" w:hint="eastAsia"/>
          <w:szCs w:val="32"/>
        </w:rPr>
        <w:t>勤部檢附</w:t>
      </w:r>
      <w:proofErr w:type="gramEnd"/>
      <w:r w:rsidRPr="00C151FF">
        <w:rPr>
          <w:rFonts w:hAnsi="標楷體" w:hint="eastAsia"/>
          <w:szCs w:val="32"/>
        </w:rPr>
        <w:t>相關文件後，於106年6月2日函營建署釋疑及協請提供替代建議與方案。</w:t>
      </w:r>
      <w:r w:rsidR="00E117B4" w:rsidRPr="00C151FF">
        <w:rPr>
          <w:rFonts w:hAnsi="標楷體" w:hint="eastAsia"/>
          <w:szCs w:val="32"/>
        </w:rPr>
        <w:t>營建署提供「土地使用編定變更」及「資源型分區變更」等2項替代建議，惟經國防部於106年8月3日再次邀請工營中心與</w:t>
      </w:r>
      <w:r w:rsidR="001322F6">
        <w:rPr>
          <w:rFonts w:hAnsi="標楷體" w:hint="eastAsia"/>
          <w:szCs w:val="32"/>
        </w:rPr>
        <w:t>○○</w:t>
      </w:r>
      <w:r w:rsidR="00E117B4" w:rsidRPr="00C151FF">
        <w:rPr>
          <w:rFonts w:hAnsi="標楷體" w:hint="eastAsia"/>
          <w:szCs w:val="32"/>
        </w:rPr>
        <w:t>公司等相關單位召開工程協調會，因應現行法規及</w:t>
      </w:r>
      <w:r w:rsidR="00E117B4" w:rsidRPr="00C151FF">
        <w:rPr>
          <w:rFonts w:hAnsi="標楷體" w:hint="eastAsia"/>
          <w:szCs w:val="32"/>
          <w:u w:val="single"/>
        </w:rPr>
        <w:t>基地內私人土地產權等問題，短時間無法排除，依契約辦理先期</w:t>
      </w:r>
      <w:r w:rsidR="00177200" w:rsidRPr="00C151FF">
        <w:rPr>
          <w:rFonts w:hAnsi="標楷體" w:hint="eastAsia"/>
          <w:szCs w:val="32"/>
          <w:u w:val="single"/>
        </w:rPr>
        <w:t>規劃</w:t>
      </w:r>
      <w:r w:rsidR="00E117B4" w:rsidRPr="00C151FF">
        <w:rPr>
          <w:rFonts w:hAnsi="標楷體" w:hint="eastAsia"/>
          <w:szCs w:val="32"/>
          <w:u w:val="single"/>
        </w:rPr>
        <w:t>作業現況結算</w:t>
      </w:r>
      <w:r w:rsidR="00E117B4" w:rsidRPr="00C151FF">
        <w:rPr>
          <w:rFonts w:hAnsi="標楷體" w:hint="eastAsia"/>
          <w:szCs w:val="32"/>
        </w:rPr>
        <w:t>，</w:t>
      </w:r>
      <w:r w:rsidR="00E117B4" w:rsidRPr="00C151FF">
        <w:rPr>
          <w:rFonts w:hAnsi="標楷體" w:hint="eastAsia"/>
          <w:b/>
          <w:szCs w:val="32"/>
          <w:u w:val="single"/>
        </w:rPr>
        <w:t>改</w:t>
      </w:r>
      <w:proofErr w:type="gramStart"/>
      <w:r w:rsidR="00E117B4" w:rsidRPr="00C151FF">
        <w:rPr>
          <w:rFonts w:hAnsi="標楷體" w:hint="eastAsia"/>
          <w:b/>
          <w:szCs w:val="32"/>
          <w:u w:val="single"/>
        </w:rPr>
        <w:t>採</w:t>
      </w:r>
      <w:proofErr w:type="gramEnd"/>
      <w:r w:rsidR="00E117B4" w:rsidRPr="00C151FF">
        <w:rPr>
          <w:rFonts w:hAnsi="標楷體" w:hint="eastAsia"/>
          <w:b/>
          <w:szCs w:val="32"/>
          <w:u w:val="single"/>
        </w:rPr>
        <w:t>拆除</w:t>
      </w:r>
      <w:proofErr w:type="gramStart"/>
      <w:r w:rsidR="00E117B4" w:rsidRPr="00C151FF">
        <w:rPr>
          <w:rFonts w:hAnsi="標楷體" w:hint="eastAsia"/>
          <w:b/>
          <w:szCs w:val="32"/>
          <w:u w:val="single"/>
        </w:rPr>
        <w:t>老舊彈庫</w:t>
      </w:r>
      <w:proofErr w:type="gramEnd"/>
      <w:r w:rsidR="00E117B4" w:rsidRPr="00C151FF">
        <w:rPr>
          <w:rFonts w:hAnsi="標楷體" w:hint="eastAsia"/>
          <w:b/>
          <w:szCs w:val="32"/>
          <w:u w:val="single"/>
        </w:rPr>
        <w:t>原址興建方式</w:t>
      </w:r>
      <w:r w:rsidR="00E117B4" w:rsidRPr="00C151FF">
        <w:rPr>
          <w:rFonts w:hAnsi="標楷體" w:hint="eastAsia"/>
          <w:szCs w:val="32"/>
          <w:u w:val="single"/>
        </w:rPr>
        <w:t>執行</w:t>
      </w:r>
      <w:r w:rsidR="00E117B4" w:rsidRPr="00C151FF">
        <w:rPr>
          <w:rFonts w:hAnsi="標楷體" w:hint="eastAsia"/>
          <w:szCs w:val="32"/>
        </w:rPr>
        <w:t>，並奉陸軍司令部106年9月1日核定。</w:t>
      </w:r>
    </w:p>
    <w:p w:rsidR="00F12FBE" w:rsidRPr="00C151FF" w:rsidRDefault="000B6452" w:rsidP="00414675">
      <w:pPr>
        <w:pStyle w:val="3"/>
        <w:numPr>
          <w:ilvl w:val="2"/>
          <w:numId w:val="9"/>
        </w:numPr>
        <w:kinsoku w:val="0"/>
        <w:overflowPunct/>
        <w:autoSpaceDE/>
        <w:autoSpaceDN/>
      </w:pPr>
      <w:r w:rsidRPr="00C151FF">
        <w:rPr>
          <w:rFonts w:hAnsi="標楷體" w:hint="eastAsia"/>
          <w:szCs w:val="28"/>
        </w:rPr>
        <w:t>綜上，</w:t>
      </w:r>
      <w:r w:rsidR="00AC146B" w:rsidRPr="00C151FF">
        <w:rPr>
          <w:rFonts w:hAnsi="標楷體" w:hint="eastAsia"/>
          <w:szCs w:val="28"/>
        </w:rPr>
        <w:t>陸勤</w:t>
      </w:r>
      <w:proofErr w:type="gramStart"/>
      <w:r w:rsidR="00AC146B" w:rsidRPr="00C151FF">
        <w:rPr>
          <w:rFonts w:hAnsi="標楷體" w:hint="eastAsia"/>
          <w:szCs w:val="28"/>
        </w:rPr>
        <w:t>部及所屬三</w:t>
      </w:r>
      <w:proofErr w:type="gramEnd"/>
      <w:r w:rsidR="00AC146B" w:rsidRPr="00C151FF">
        <w:rPr>
          <w:rFonts w:hAnsi="標楷體" w:hint="eastAsia"/>
          <w:szCs w:val="28"/>
        </w:rPr>
        <w:t>支部辦理湳湖彈庫興建工程先期</w:t>
      </w:r>
      <w:r w:rsidR="00177200" w:rsidRPr="00C151FF">
        <w:rPr>
          <w:rFonts w:hAnsi="標楷體" w:hint="eastAsia"/>
          <w:szCs w:val="28"/>
        </w:rPr>
        <w:t>規劃</w:t>
      </w:r>
      <w:r w:rsidR="00AC146B" w:rsidRPr="00C151FF">
        <w:rPr>
          <w:rFonts w:hAnsi="標楷體" w:hint="eastAsia"/>
          <w:szCs w:val="28"/>
        </w:rPr>
        <w:t>案之委託技術服務採購，將96及</w:t>
      </w:r>
      <w:proofErr w:type="gramStart"/>
      <w:r w:rsidR="00AC146B" w:rsidRPr="00C151FF">
        <w:rPr>
          <w:rFonts w:hAnsi="標楷體" w:hint="eastAsia"/>
          <w:szCs w:val="28"/>
        </w:rPr>
        <w:t>99年為彈庫</w:t>
      </w:r>
      <w:proofErr w:type="gramEnd"/>
      <w:r w:rsidR="00AC146B" w:rsidRPr="00C151FF">
        <w:rPr>
          <w:rFonts w:hAnsi="標楷體" w:hint="eastAsia"/>
          <w:szCs w:val="28"/>
        </w:rPr>
        <w:t>爆炸安全考量而購置之山坡地保育區</w:t>
      </w:r>
      <w:proofErr w:type="gramStart"/>
      <w:r w:rsidR="00AC146B" w:rsidRPr="00C151FF">
        <w:rPr>
          <w:rFonts w:hAnsi="標楷體" w:hint="eastAsia"/>
          <w:szCs w:val="28"/>
        </w:rPr>
        <w:t>83</w:t>
      </w:r>
      <w:r w:rsidR="00127A37" w:rsidRPr="00C151FF">
        <w:rPr>
          <w:rFonts w:hAnsi="標楷體" w:hint="eastAsia"/>
          <w:szCs w:val="28"/>
        </w:rPr>
        <w:t>餘公頃</w:t>
      </w:r>
      <w:proofErr w:type="gramEnd"/>
      <w:r w:rsidR="00AC146B" w:rsidRPr="00C151FF">
        <w:rPr>
          <w:rFonts w:hAnsi="標楷體" w:hint="eastAsia"/>
          <w:szCs w:val="28"/>
        </w:rPr>
        <w:t>全數納入委託開發範圍，致生部分基地測量及環評等無效益投資計756萬餘元；以及105年9月修訂彈庫興建位置時，未重新檢討並配合新增開發用地範圍已調整減少之事實，及時依契約規定終止土</w:t>
      </w:r>
      <w:r w:rsidR="00AC146B" w:rsidRPr="00C151FF">
        <w:rPr>
          <w:rFonts w:hAnsi="標楷體" w:hint="eastAsia"/>
          <w:szCs w:val="28"/>
        </w:rPr>
        <w:lastRenderedPageBreak/>
        <w:t>地使用分區變更特定專用區部分契約，終因該基地近</w:t>
      </w:r>
      <w:proofErr w:type="gramStart"/>
      <w:r w:rsidR="00AC146B" w:rsidRPr="00C151FF">
        <w:rPr>
          <w:rFonts w:hAnsi="標楷體" w:hint="eastAsia"/>
          <w:szCs w:val="28"/>
        </w:rPr>
        <w:t>9成</w:t>
      </w:r>
      <w:proofErr w:type="gramEnd"/>
      <w:r w:rsidR="00AC146B" w:rsidRPr="00C151FF">
        <w:rPr>
          <w:rFonts w:hAnsi="標楷體" w:hint="eastAsia"/>
          <w:szCs w:val="28"/>
        </w:rPr>
        <w:t>土地坡度達30%以上，依規定不得為建築基地而終止上開委託技術服務，致生186萬餘元之不經濟支出</w:t>
      </w:r>
      <w:r w:rsidR="00414675" w:rsidRPr="00C151FF">
        <w:rPr>
          <w:rFonts w:hAnsi="標楷體" w:hint="eastAsia"/>
          <w:szCs w:val="28"/>
        </w:rPr>
        <w:t>，確有疏失</w:t>
      </w:r>
      <w:r w:rsidR="00AC146B" w:rsidRPr="00C151FF">
        <w:rPr>
          <w:rFonts w:hAnsi="標楷體" w:hint="eastAsia"/>
          <w:szCs w:val="28"/>
        </w:rPr>
        <w:t>。</w:t>
      </w:r>
      <w:proofErr w:type="gramStart"/>
      <w:r w:rsidR="00AC146B" w:rsidRPr="00C151FF">
        <w:rPr>
          <w:rFonts w:hAnsi="標楷體" w:hint="eastAsia"/>
          <w:szCs w:val="28"/>
        </w:rPr>
        <w:t>惟</w:t>
      </w:r>
      <w:proofErr w:type="gramEnd"/>
      <w:r w:rsidR="00AC146B" w:rsidRPr="00C151FF">
        <w:rPr>
          <w:rFonts w:hAnsi="標楷體" w:hint="eastAsia"/>
          <w:szCs w:val="28"/>
        </w:rPr>
        <w:t>湳湖營區購地案最終因國防部未能協調中央放寬坡地開發標準，使購地範圍全區納入開發，亦</w:t>
      </w:r>
      <w:proofErr w:type="gramStart"/>
      <w:r w:rsidR="00AC146B" w:rsidRPr="00C151FF">
        <w:rPr>
          <w:rFonts w:hAnsi="標楷體" w:hint="eastAsia"/>
          <w:szCs w:val="28"/>
        </w:rPr>
        <w:t>非陸勤部所</w:t>
      </w:r>
      <w:proofErr w:type="gramEnd"/>
      <w:r w:rsidR="00AC146B" w:rsidRPr="00C151FF">
        <w:rPr>
          <w:rFonts w:hAnsi="標楷體" w:hint="eastAsia"/>
          <w:szCs w:val="28"/>
        </w:rPr>
        <w:t>能預見；既然湳湖彈庫</w:t>
      </w:r>
      <w:proofErr w:type="gramStart"/>
      <w:r w:rsidR="00AC146B" w:rsidRPr="00C151FF">
        <w:rPr>
          <w:rFonts w:hAnsi="標楷體" w:hint="eastAsia"/>
          <w:szCs w:val="28"/>
        </w:rPr>
        <w:t>彈藥庫容已因</w:t>
      </w:r>
      <w:proofErr w:type="gramEnd"/>
      <w:r w:rsidR="00AC146B" w:rsidRPr="00C151FF">
        <w:rPr>
          <w:rFonts w:hAnsi="標楷體" w:hint="eastAsia"/>
          <w:szCs w:val="28"/>
        </w:rPr>
        <w:t>國防部政策下修至5,000噸，本院表示尊重，惟後續彈庫興建案，國防部</w:t>
      </w:r>
      <w:proofErr w:type="gramStart"/>
      <w:r w:rsidR="00AC146B" w:rsidRPr="00C151FF">
        <w:rPr>
          <w:rFonts w:hAnsi="標楷體" w:hint="eastAsia"/>
          <w:szCs w:val="28"/>
        </w:rPr>
        <w:t>允應督同</w:t>
      </w:r>
      <w:proofErr w:type="gramEnd"/>
      <w:r w:rsidR="00AC146B" w:rsidRPr="00C151FF">
        <w:rPr>
          <w:rFonts w:hAnsi="標楷體" w:hint="eastAsia"/>
          <w:szCs w:val="28"/>
        </w:rPr>
        <w:t>所屬切實注意檢討辦理。</w:t>
      </w:r>
    </w:p>
    <w:p w:rsidR="007A0164" w:rsidRPr="00C151FF" w:rsidRDefault="00C96D93" w:rsidP="00671B8F">
      <w:pPr>
        <w:pStyle w:val="ab"/>
        <w:spacing w:beforeLines="50" w:before="228" w:after="0"/>
        <w:ind w:leftChars="1100" w:left="4630" w:hanging="888"/>
        <w:rPr>
          <w:bCs/>
          <w:snapToGrid/>
          <w:spacing w:val="12"/>
          <w:kern w:val="0"/>
          <w:sz w:val="40"/>
        </w:rPr>
      </w:pPr>
      <w:r w:rsidRPr="00C151FF">
        <w:rPr>
          <w:rFonts w:hint="eastAsia"/>
          <w:bCs/>
          <w:snapToGrid/>
          <w:spacing w:val="12"/>
          <w:kern w:val="0"/>
          <w:sz w:val="40"/>
        </w:rPr>
        <w:t>調查委員：</w:t>
      </w:r>
      <w:r w:rsidR="00671B8F" w:rsidRPr="00C151FF">
        <w:rPr>
          <w:rFonts w:hint="eastAsia"/>
          <w:bCs/>
          <w:snapToGrid/>
          <w:spacing w:val="12"/>
          <w:kern w:val="0"/>
          <w:sz w:val="40"/>
        </w:rPr>
        <w:t>李月德</w:t>
      </w:r>
    </w:p>
    <w:p w:rsidR="00671B8F" w:rsidRPr="00C151FF" w:rsidRDefault="00671B8F" w:rsidP="00671B8F">
      <w:pPr>
        <w:pStyle w:val="ab"/>
        <w:spacing w:beforeLines="50" w:before="228" w:after="0"/>
        <w:ind w:leftChars="1750" w:left="6843" w:hanging="890"/>
        <w:rPr>
          <w:bCs/>
          <w:snapToGrid/>
          <w:spacing w:val="12"/>
          <w:kern w:val="0"/>
          <w:sz w:val="40"/>
        </w:rPr>
      </w:pPr>
      <w:r w:rsidRPr="00C151FF">
        <w:rPr>
          <w:rFonts w:hint="eastAsia"/>
          <w:bCs/>
          <w:snapToGrid/>
          <w:spacing w:val="12"/>
          <w:kern w:val="0"/>
          <w:sz w:val="40"/>
        </w:rPr>
        <w:t>江明蒼</w:t>
      </w:r>
    </w:p>
    <w:p w:rsidR="00671B8F" w:rsidRDefault="00671B8F" w:rsidP="00671B8F">
      <w:pPr>
        <w:pStyle w:val="ab"/>
        <w:spacing w:beforeLines="50" w:before="228" w:after="0"/>
        <w:ind w:leftChars="1750" w:left="6843" w:hanging="890"/>
        <w:rPr>
          <w:bCs/>
          <w:snapToGrid/>
          <w:spacing w:val="12"/>
          <w:kern w:val="0"/>
          <w:sz w:val="40"/>
        </w:rPr>
      </w:pPr>
      <w:r w:rsidRPr="00C151FF">
        <w:rPr>
          <w:rFonts w:hint="eastAsia"/>
          <w:bCs/>
          <w:snapToGrid/>
          <w:spacing w:val="12"/>
          <w:kern w:val="0"/>
          <w:sz w:val="40"/>
        </w:rPr>
        <w:t>江綺雯</w:t>
      </w:r>
    </w:p>
    <w:p w:rsidR="001620B1" w:rsidRPr="00C151FF" w:rsidRDefault="001620B1" w:rsidP="00671B8F">
      <w:pPr>
        <w:pStyle w:val="ab"/>
        <w:spacing w:beforeLines="50" w:before="228" w:after="0"/>
        <w:ind w:leftChars="1750" w:left="6843" w:hanging="890"/>
      </w:pPr>
      <w:r>
        <w:rPr>
          <w:rFonts w:hint="eastAsia"/>
          <w:bCs/>
          <w:snapToGrid/>
          <w:spacing w:val="12"/>
          <w:kern w:val="0"/>
          <w:sz w:val="40"/>
        </w:rPr>
        <w:t>林盛豐</w:t>
      </w:r>
    </w:p>
    <w:sectPr w:rsidR="001620B1" w:rsidRPr="00C151FF" w:rsidSect="0099580C">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4BA" w:rsidRDefault="009814BA">
      <w:r>
        <w:separator/>
      </w:r>
    </w:p>
  </w:endnote>
  <w:endnote w:type="continuationSeparator" w:id="0">
    <w:p w:rsidR="009814BA" w:rsidRDefault="0098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75" w:rsidRDefault="0041467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DE0ABA">
      <w:rPr>
        <w:rStyle w:val="ae"/>
        <w:noProof/>
        <w:sz w:val="24"/>
      </w:rPr>
      <w:t>25</w:t>
    </w:r>
    <w:r>
      <w:rPr>
        <w:rStyle w:val="ae"/>
        <w:sz w:val="24"/>
      </w:rPr>
      <w:fldChar w:fldCharType="end"/>
    </w:r>
  </w:p>
  <w:p w:rsidR="00414675" w:rsidRPr="009425C1" w:rsidRDefault="00414675" w:rsidP="00942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4BA" w:rsidRDefault="009814BA">
      <w:r>
        <w:separator/>
      </w:r>
    </w:p>
  </w:footnote>
  <w:footnote w:type="continuationSeparator" w:id="0">
    <w:p w:rsidR="009814BA" w:rsidRDefault="009814BA">
      <w:r>
        <w:continuationSeparator/>
      </w:r>
    </w:p>
  </w:footnote>
  <w:footnote w:id="1">
    <w:p w:rsidR="00414675" w:rsidRDefault="00414675" w:rsidP="00D975AF">
      <w:pPr>
        <w:pStyle w:val="aff"/>
        <w:ind w:left="220" w:hangingChars="100" w:hanging="220"/>
      </w:pPr>
      <w:r>
        <w:rPr>
          <w:rStyle w:val="aff1"/>
        </w:rPr>
        <w:footnoteRef/>
      </w:r>
      <w:r>
        <w:t xml:space="preserve"> </w:t>
      </w:r>
      <w:r w:rsidRPr="00C30A4F">
        <w:rPr>
          <w:rFonts w:hint="eastAsia"/>
        </w:rPr>
        <w:t>101年12月28日前聯</w:t>
      </w:r>
      <w:r>
        <w:rPr>
          <w:rFonts w:hint="eastAsia"/>
        </w:rPr>
        <w:t>合後</w:t>
      </w:r>
      <w:r w:rsidRPr="00C30A4F">
        <w:rPr>
          <w:rFonts w:hint="eastAsia"/>
        </w:rPr>
        <w:t>勤司令部</w:t>
      </w:r>
      <w:proofErr w:type="gramStart"/>
      <w:r>
        <w:rPr>
          <w:rFonts w:hAnsi="標楷體" w:hint="eastAsia"/>
        </w:rPr>
        <w:t>（</w:t>
      </w:r>
      <w:proofErr w:type="gramEnd"/>
      <w:r w:rsidRPr="00137F1B">
        <w:rPr>
          <w:rFonts w:hAnsi="標楷體" w:hint="eastAsia"/>
        </w:rPr>
        <w:t>舊稱聯合勤務總司令部</w:t>
      </w:r>
      <w:r>
        <w:rPr>
          <w:rFonts w:hAnsi="標楷體" w:hint="eastAsia"/>
        </w:rPr>
        <w:t>，</w:t>
      </w:r>
      <w:r w:rsidRPr="00137F1B">
        <w:rPr>
          <w:rFonts w:hAnsi="標楷體" w:hint="eastAsia"/>
        </w:rPr>
        <w:t>簡稱「聯勤總部</w:t>
      </w:r>
      <w:r>
        <w:rPr>
          <w:rFonts w:hAnsi="標楷體" w:hint="eastAsia"/>
        </w:rPr>
        <w:t>」</w:t>
      </w:r>
      <w:r w:rsidRPr="00137F1B">
        <w:rPr>
          <w:rFonts w:hAnsi="標楷體" w:hint="eastAsia"/>
        </w:rPr>
        <w:t>、</w:t>
      </w:r>
      <w:r>
        <w:rPr>
          <w:rFonts w:hAnsi="標楷體" w:hint="eastAsia"/>
        </w:rPr>
        <w:t>「聯勤」。</w:t>
      </w:r>
      <w:r w:rsidRPr="00137F1B">
        <w:rPr>
          <w:rFonts w:hAnsi="標楷體" w:hint="eastAsia"/>
        </w:rPr>
        <w:t>聯勤總部自92年2月1日起因「精進案」組織變革，</w:t>
      </w:r>
      <w:proofErr w:type="gramStart"/>
      <w:r w:rsidRPr="00137F1B">
        <w:rPr>
          <w:rFonts w:hAnsi="標楷體" w:hint="eastAsia"/>
        </w:rPr>
        <w:t>更銜為</w:t>
      </w:r>
      <w:proofErr w:type="gramEnd"/>
      <w:r w:rsidRPr="00137F1B">
        <w:rPr>
          <w:rFonts w:hAnsi="標楷體" w:hint="eastAsia"/>
        </w:rPr>
        <w:t>聯勤司令部</w:t>
      </w:r>
      <w:r>
        <w:rPr>
          <w:rFonts w:hAnsi="標楷體" w:hint="eastAsia"/>
        </w:rPr>
        <w:t>。下文為敘述方便，稱前</w:t>
      </w:r>
      <w:r w:rsidRPr="00137F1B">
        <w:rPr>
          <w:rFonts w:hAnsi="標楷體" w:hint="eastAsia"/>
        </w:rPr>
        <w:t>聯勤司令部</w:t>
      </w:r>
      <w:proofErr w:type="gramStart"/>
      <w:r>
        <w:rPr>
          <w:rFonts w:hAnsi="標楷體" w:hint="eastAsia"/>
        </w:rPr>
        <w:t>）</w:t>
      </w:r>
      <w:proofErr w:type="gramEnd"/>
      <w:r w:rsidRPr="00C30A4F">
        <w:rPr>
          <w:rFonts w:hint="eastAsia"/>
        </w:rPr>
        <w:t>與陸軍保修指揮部整編為陸軍後勤指揮部，直隸陸軍司令部。</w:t>
      </w:r>
    </w:p>
  </w:footnote>
  <w:footnote w:id="2">
    <w:p w:rsidR="00414675" w:rsidRPr="00783F57" w:rsidRDefault="00414675" w:rsidP="00D975AF">
      <w:pPr>
        <w:pStyle w:val="aff"/>
        <w:ind w:left="220" w:hangingChars="100" w:hanging="220"/>
      </w:pPr>
      <w:r>
        <w:rPr>
          <w:rStyle w:val="aff1"/>
        </w:rPr>
        <w:footnoteRef/>
      </w:r>
      <w:r>
        <w:rPr>
          <w:rFonts w:hint="eastAsia"/>
        </w:rPr>
        <w:t xml:space="preserve"> </w:t>
      </w:r>
      <w:r w:rsidRPr="00783F57">
        <w:rPr>
          <w:rFonts w:hint="eastAsia"/>
        </w:rPr>
        <w:t>國防部中將常務次長</w:t>
      </w:r>
      <w:r w:rsidR="00C151FF">
        <w:rPr>
          <w:rFonts w:hint="eastAsia"/>
        </w:rPr>
        <w:t>蕭○○</w:t>
      </w:r>
      <w:r w:rsidRPr="00783F57">
        <w:rPr>
          <w:rFonts w:hint="eastAsia"/>
        </w:rPr>
        <w:t>、</w:t>
      </w:r>
      <w:proofErr w:type="gramStart"/>
      <w:r w:rsidRPr="00783F57">
        <w:rPr>
          <w:rFonts w:hint="eastAsia"/>
        </w:rPr>
        <w:t>軍備局工營</w:t>
      </w:r>
      <w:proofErr w:type="gramEnd"/>
      <w:r w:rsidRPr="00783F57">
        <w:rPr>
          <w:rFonts w:hint="eastAsia"/>
        </w:rPr>
        <w:t>中心少將處長</w:t>
      </w:r>
      <w:r w:rsidR="00C151FF">
        <w:rPr>
          <w:rFonts w:hint="eastAsia"/>
        </w:rPr>
        <w:t>張○○</w:t>
      </w:r>
      <w:r w:rsidRPr="00783F57">
        <w:rPr>
          <w:rFonts w:hint="eastAsia"/>
        </w:rPr>
        <w:t>、陸軍司令部少將副參謀長</w:t>
      </w:r>
      <w:r w:rsidR="00C151FF">
        <w:rPr>
          <w:rFonts w:hint="eastAsia"/>
        </w:rPr>
        <w:t>陳○○</w:t>
      </w:r>
      <w:r w:rsidRPr="00783F57">
        <w:rPr>
          <w:rFonts w:hint="eastAsia"/>
        </w:rPr>
        <w:t>、陸勤部少將副指揮官</w:t>
      </w:r>
      <w:r w:rsidR="00C151FF">
        <w:rPr>
          <w:rFonts w:hint="eastAsia"/>
        </w:rPr>
        <w:t>林○○</w:t>
      </w:r>
      <w:r w:rsidRPr="00783F57">
        <w:rPr>
          <w:rFonts w:hint="eastAsia"/>
        </w:rPr>
        <w:t>、陸勤部彈藥處少將處長</w:t>
      </w:r>
      <w:r w:rsidR="00C151FF">
        <w:rPr>
          <w:rFonts w:hint="eastAsia"/>
        </w:rPr>
        <w:t>黃○○</w:t>
      </w:r>
      <w:r w:rsidRPr="00783F57">
        <w:rPr>
          <w:rFonts w:hint="eastAsia"/>
        </w:rPr>
        <w:t>、陸勤部三支部少將指揮官</w:t>
      </w:r>
      <w:r w:rsidR="00C151FF">
        <w:rPr>
          <w:rFonts w:hint="eastAsia"/>
        </w:rPr>
        <w:t>劉○○</w:t>
      </w:r>
      <w:r w:rsidRPr="00783F57">
        <w:rPr>
          <w:rFonts w:hint="eastAsia"/>
        </w:rPr>
        <w:t>、上校庫長</w:t>
      </w:r>
      <w:proofErr w:type="gramStart"/>
      <w:r w:rsidR="00C151FF">
        <w:rPr>
          <w:rFonts w:hint="eastAsia"/>
        </w:rPr>
        <w:t>郭</w:t>
      </w:r>
      <w:proofErr w:type="gramEnd"/>
      <w:r w:rsidR="00C151FF">
        <w:rPr>
          <w:rFonts w:hint="eastAsia"/>
        </w:rPr>
        <w:t>○○</w:t>
      </w:r>
      <w:r w:rsidRPr="00783F57">
        <w:rPr>
          <w:rFonts w:hint="eastAsia"/>
        </w:rPr>
        <w:t>等人。</w:t>
      </w:r>
    </w:p>
  </w:footnote>
  <w:footnote w:id="3">
    <w:p w:rsidR="00414675" w:rsidRPr="009C590F" w:rsidRDefault="00414675">
      <w:pPr>
        <w:pStyle w:val="aff"/>
      </w:pPr>
      <w:r>
        <w:rPr>
          <w:rStyle w:val="aff1"/>
        </w:rPr>
        <w:footnoteRef/>
      </w:r>
      <w:r>
        <w:t xml:space="preserve"> </w:t>
      </w:r>
      <w:r w:rsidRPr="009C590F">
        <w:rPr>
          <w:rFonts w:hint="eastAsia"/>
        </w:rPr>
        <w:t>96年2月15</w:t>
      </w:r>
      <w:r>
        <w:rPr>
          <w:rFonts w:hint="eastAsia"/>
        </w:rPr>
        <w:t>日</w:t>
      </w:r>
      <w:proofErr w:type="gramStart"/>
      <w:r w:rsidRPr="009C590F">
        <w:rPr>
          <w:rFonts w:hint="eastAsia"/>
        </w:rPr>
        <w:t>昌易字</w:t>
      </w:r>
      <w:proofErr w:type="gramEnd"/>
      <w:r w:rsidRPr="009C590F">
        <w:rPr>
          <w:rFonts w:hint="eastAsia"/>
        </w:rPr>
        <w:t>第0960003464號函</w:t>
      </w:r>
      <w:r>
        <w:rPr>
          <w:rFonts w:hint="eastAsia"/>
        </w:rPr>
        <w:t>。</w:t>
      </w:r>
    </w:p>
  </w:footnote>
  <w:footnote w:id="4">
    <w:p w:rsidR="00414675" w:rsidRPr="009C590F" w:rsidRDefault="00414675" w:rsidP="00D975AF">
      <w:pPr>
        <w:pStyle w:val="aff"/>
        <w:ind w:left="220" w:hangingChars="100" w:hanging="220"/>
      </w:pPr>
      <w:r>
        <w:rPr>
          <w:rStyle w:val="aff1"/>
        </w:rPr>
        <w:footnoteRef/>
      </w:r>
      <w:r>
        <w:rPr>
          <w:rFonts w:hint="eastAsia"/>
        </w:rPr>
        <w:t xml:space="preserve"> 國</w:t>
      </w:r>
      <w:r w:rsidRPr="009C590F">
        <w:rPr>
          <w:rFonts w:hint="eastAsia"/>
        </w:rPr>
        <w:t>防部94年7月至99年實施「精進案」第二階段兵力結構調整，兵力由29萬餘人調降至27萬餘人；100至103年</w:t>
      </w:r>
      <w:proofErr w:type="gramStart"/>
      <w:r w:rsidRPr="009C590F">
        <w:rPr>
          <w:rFonts w:hint="eastAsia"/>
        </w:rPr>
        <w:t>賡</w:t>
      </w:r>
      <w:proofErr w:type="gramEnd"/>
      <w:r w:rsidRPr="009C590F">
        <w:rPr>
          <w:rFonts w:hint="eastAsia"/>
        </w:rPr>
        <w:t>續實施「精粹案」兵力再調降至21萬餘人</w:t>
      </w:r>
      <w:r>
        <w:rPr>
          <w:rFonts w:hint="eastAsia"/>
        </w:rPr>
        <w:t>。</w:t>
      </w:r>
    </w:p>
  </w:footnote>
  <w:footnote w:id="5">
    <w:p w:rsidR="00414675" w:rsidRPr="00DB4850" w:rsidRDefault="00414675" w:rsidP="00D975AF">
      <w:pPr>
        <w:pStyle w:val="aff"/>
        <w:ind w:left="220" w:hangingChars="100" w:hanging="220"/>
      </w:pPr>
      <w:r>
        <w:rPr>
          <w:rStyle w:val="aff1"/>
        </w:rPr>
        <w:footnoteRef/>
      </w:r>
      <w:r>
        <w:rPr>
          <w:rFonts w:hint="eastAsia"/>
        </w:rPr>
        <w:t xml:space="preserve"> </w:t>
      </w:r>
      <w:r w:rsidRPr="00DB4850">
        <w:rPr>
          <w:rFonts w:hint="eastAsia"/>
        </w:rPr>
        <w:t>兵力減少將直接影響彈藥戰備存量及教育訓練用量之需求。</w:t>
      </w:r>
    </w:p>
  </w:footnote>
  <w:footnote w:id="6">
    <w:p w:rsidR="00414675" w:rsidRPr="00E01E65" w:rsidRDefault="00414675" w:rsidP="00D975AF">
      <w:pPr>
        <w:pStyle w:val="aff"/>
        <w:ind w:left="220" w:hangingChars="100" w:hanging="220"/>
      </w:pPr>
      <w:r>
        <w:rPr>
          <w:rStyle w:val="aff1"/>
        </w:rPr>
        <w:footnoteRef/>
      </w:r>
      <w:r>
        <w:t xml:space="preserve"> </w:t>
      </w:r>
      <w:r w:rsidRPr="00E01E65">
        <w:rPr>
          <w:rFonts w:hint="eastAsia"/>
        </w:rPr>
        <w:t>101年12月28日前聯合後勤司令部</w:t>
      </w:r>
      <w:proofErr w:type="gramStart"/>
      <w:r w:rsidRPr="00E01E65">
        <w:rPr>
          <w:rFonts w:hint="eastAsia"/>
        </w:rPr>
        <w:t>（</w:t>
      </w:r>
      <w:proofErr w:type="gramEnd"/>
      <w:r w:rsidRPr="00E01E65">
        <w:rPr>
          <w:rFonts w:hint="eastAsia"/>
        </w:rPr>
        <w:t>舊稱聯合勤務總司令部，簡稱「聯勤總部」、「聯勤」。聯勤總部自92年2月1日起因「精進案」組織變革，</w:t>
      </w:r>
      <w:proofErr w:type="gramStart"/>
      <w:r w:rsidRPr="00E01E65">
        <w:rPr>
          <w:rFonts w:hint="eastAsia"/>
        </w:rPr>
        <w:t>更銜為</w:t>
      </w:r>
      <w:proofErr w:type="gramEnd"/>
      <w:r w:rsidRPr="00E01E65">
        <w:rPr>
          <w:rFonts w:hint="eastAsia"/>
        </w:rPr>
        <w:t>聯勤司令部。下文為敘述方便，稱前聯勤司令部</w:t>
      </w:r>
      <w:proofErr w:type="gramStart"/>
      <w:r w:rsidRPr="00E01E65">
        <w:rPr>
          <w:rFonts w:hint="eastAsia"/>
        </w:rPr>
        <w:t>）</w:t>
      </w:r>
      <w:proofErr w:type="gramEnd"/>
      <w:r w:rsidRPr="00E01E65">
        <w:rPr>
          <w:rFonts w:hint="eastAsia"/>
        </w:rPr>
        <w:t>與陸軍保修指揮部整編為陸軍後勤指揮部，直隸陸軍司令部。</w:t>
      </w:r>
    </w:p>
  </w:footnote>
  <w:footnote w:id="7">
    <w:p w:rsidR="00414675" w:rsidRPr="00073042" w:rsidRDefault="00414675" w:rsidP="00D975AF">
      <w:pPr>
        <w:pStyle w:val="aff"/>
        <w:ind w:left="220" w:hangingChars="100" w:hanging="220"/>
      </w:pPr>
      <w:r w:rsidRPr="003E3A77">
        <w:rPr>
          <w:rStyle w:val="aff1"/>
          <w:rFonts w:hAnsi="標楷體"/>
        </w:rPr>
        <w:footnoteRef/>
      </w:r>
      <w:r>
        <w:rPr>
          <w:rFonts w:hAnsi="標楷體" w:hint="eastAsia"/>
        </w:rPr>
        <w:t xml:space="preserve"> </w:t>
      </w:r>
      <w:r w:rsidRPr="00FD7CE8">
        <w:rPr>
          <w:rFonts w:hAnsi="標楷體" w:hint="eastAsia"/>
        </w:rPr>
        <w:t>此版本之「國軍不動產管理教則」</w:t>
      </w:r>
      <w:r>
        <w:rPr>
          <w:rFonts w:hAnsi="標楷體" w:hint="eastAsia"/>
        </w:rPr>
        <w:t>係</w:t>
      </w:r>
      <w:r w:rsidRPr="00FD7CE8">
        <w:rPr>
          <w:rFonts w:hAnsi="標楷體" w:hint="eastAsia"/>
        </w:rPr>
        <w:t>國防部於88年11月6</w:t>
      </w:r>
      <w:r>
        <w:rPr>
          <w:rFonts w:hAnsi="標楷體" w:hint="eastAsia"/>
        </w:rPr>
        <w:t>日令</w:t>
      </w:r>
      <w:proofErr w:type="gramStart"/>
      <w:r>
        <w:rPr>
          <w:rFonts w:hAnsi="標楷體" w:hint="eastAsia"/>
        </w:rPr>
        <w:t>頒</w:t>
      </w:r>
      <w:proofErr w:type="gramEnd"/>
      <w:r>
        <w:rPr>
          <w:rFonts w:hAnsi="標楷體" w:hint="eastAsia"/>
        </w:rPr>
        <w:t>，業</w:t>
      </w:r>
      <w:r w:rsidRPr="00FD7CE8">
        <w:rPr>
          <w:rFonts w:hAnsi="標楷體" w:hint="eastAsia"/>
        </w:rPr>
        <w:t>於</w:t>
      </w:r>
      <w:proofErr w:type="gramStart"/>
      <w:r w:rsidRPr="00FD7CE8">
        <w:rPr>
          <w:rFonts w:hAnsi="標楷體" w:hint="eastAsia"/>
        </w:rPr>
        <w:t>96年5月7日修頒</w:t>
      </w:r>
      <w:r>
        <w:rPr>
          <w:rFonts w:hAnsi="標楷體" w:hint="eastAsia"/>
        </w:rPr>
        <w:t>新版</w:t>
      </w:r>
      <w:proofErr w:type="gramEnd"/>
      <w:r w:rsidRPr="00FD7CE8">
        <w:rPr>
          <w:rFonts w:hAnsi="標楷體" w:hint="eastAsia"/>
        </w:rPr>
        <w:t>後作廢。</w:t>
      </w:r>
    </w:p>
  </w:footnote>
  <w:footnote w:id="8">
    <w:p w:rsidR="00414675" w:rsidRPr="00073042" w:rsidRDefault="00414675" w:rsidP="00D975AF">
      <w:pPr>
        <w:pStyle w:val="aff"/>
        <w:ind w:left="220" w:hangingChars="100" w:hanging="220"/>
      </w:pPr>
      <w:r w:rsidRPr="003E3A77">
        <w:rPr>
          <w:rStyle w:val="aff1"/>
          <w:rFonts w:hAnsi="標楷體"/>
        </w:rPr>
        <w:footnoteRef/>
      </w:r>
      <w:r>
        <w:rPr>
          <w:rFonts w:hint="eastAsia"/>
        </w:rPr>
        <w:t xml:space="preserve"> </w:t>
      </w:r>
      <w:r w:rsidRPr="00073042">
        <w:rPr>
          <w:rFonts w:hint="eastAsia"/>
        </w:rPr>
        <w:t>依「</w:t>
      </w:r>
      <w:r w:rsidRPr="000B6452">
        <w:rPr>
          <w:rFonts w:hAnsi="標楷體" w:hint="eastAsia"/>
        </w:rPr>
        <w:t>非都市</w:t>
      </w:r>
      <w:r w:rsidRPr="00073042">
        <w:rPr>
          <w:rFonts w:hint="eastAsia"/>
        </w:rPr>
        <w:t>土地使用管制規則」第28條第1項規定，申請使用地變更</w:t>
      </w:r>
      <w:proofErr w:type="gramStart"/>
      <w:r w:rsidRPr="00073042">
        <w:rPr>
          <w:rFonts w:hint="eastAsia"/>
        </w:rPr>
        <w:t>編定若申請人</w:t>
      </w:r>
      <w:proofErr w:type="gramEnd"/>
      <w:r w:rsidRPr="00073042">
        <w:rPr>
          <w:rFonts w:hint="eastAsia"/>
        </w:rPr>
        <w:t>非土地所有權人時，應檢附申請變更編定同意書。</w:t>
      </w:r>
    </w:p>
  </w:footnote>
  <w:footnote w:id="9">
    <w:p w:rsidR="00414675" w:rsidRPr="00CF6A67" w:rsidRDefault="00414675">
      <w:pPr>
        <w:pStyle w:val="aff"/>
      </w:pPr>
      <w:r>
        <w:rPr>
          <w:rStyle w:val="aff1"/>
        </w:rPr>
        <w:footnoteRef/>
      </w:r>
      <w:r>
        <w:t xml:space="preserve"> </w:t>
      </w:r>
      <w:r w:rsidRPr="00CF6A67">
        <w:rPr>
          <w:rFonts w:hint="eastAsia"/>
        </w:rPr>
        <w:t>90年6月6日修正名稱為非都市土地開發審議作業規範</w:t>
      </w:r>
      <w:r>
        <w:rPr>
          <w:rFonts w:hint="eastAsia"/>
        </w:rPr>
        <w:t>。</w:t>
      </w:r>
    </w:p>
  </w:footnote>
  <w:footnote w:id="10">
    <w:p w:rsidR="00414675" w:rsidRDefault="00414675" w:rsidP="000B6452">
      <w:pPr>
        <w:pStyle w:val="aff"/>
      </w:pPr>
      <w:r w:rsidRPr="00024FF3">
        <w:rPr>
          <w:rStyle w:val="aff1"/>
          <w:rFonts w:hAnsi="標楷體"/>
        </w:rPr>
        <w:footnoteRef/>
      </w:r>
      <w:r w:rsidRPr="003D1188">
        <w:rPr>
          <w:rFonts w:hAnsi="標楷體" w:hint="eastAsia"/>
        </w:rPr>
        <w:t>此版本之「聯勤兵工彈藥安全手冊」</w:t>
      </w:r>
      <w:r>
        <w:rPr>
          <w:rFonts w:hAnsi="標楷體" w:hint="eastAsia"/>
        </w:rPr>
        <w:t>係</w:t>
      </w:r>
      <w:proofErr w:type="gramStart"/>
      <w:r w:rsidRPr="003D1188">
        <w:rPr>
          <w:rFonts w:hAnsi="標楷體" w:hint="eastAsia"/>
        </w:rPr>
        <w:t>陸勤部於</w:t>
      </w:r>
      <w:r w:rsidRPr="00372532">
        <w:rPr>
          <w:rFonts w:hAnsi="標楷體" w:hint="eastAsia"/>
          <w:spacing w:val="-20"/>
        </w:rPr>
        <w:t>91年12月5日</w:t>
      </w:r>
      <w:proofErr w:type="gramEnd"/>
      <w:r>
        <w:rPr>
          <w:rFonts w:hAnsi="標楷體" w:hint="eastAsia"/>
        </w:rPr>
        <w:t>令</w:t>
      </w:r>
      <w:proofErr w:type="gramStart"/>
      <w:r>
        <w:rPr>
          <w:rFonts w:hAnsi="標楷體" w:hint="eastAsia"/>
        </w:rPr>
        <w:t>頒</w:t>
      </w:r>
      <w:proofErr w:type="gramEnd"/>
      <w:r>
        <w:rPr>
          <w:rFonts w:hAnsi="標楷體" w:hint="eastAsia"/>
        </w:rPr>
        <w:t>，業</w:t>
      </w:r>
      <w:r w:rsidRPr="003D1188">
        <w:rPr>
          <w:rFonts w:hAnsi="標楷體" w:hint="eastAsia"/>
        </w:rPr>
        <w:t>於</w:t>
      </w:r>
      <w:proofErr w:type="gramStart"/>
      <w:r w:rsidRPr="003D1188">
        <w:rPr>
          <w:rFonts w:hAnsi="標楷體" w:hint="eastAsia"/>
        </w:rPr>
        <w:t>95</w:t>
      </w:r>
      <w:r w:rsidRPr="00B57F7C">
        <w:rPr>
          <w:rFonts w:hAnsi="標楷體" w:hint="eastAsia"/>
        </w:rPr>
        <w:t>年</w:t>
      </w:r>
      <w:r>
        <w:rPr>
          <w:rFonts w:hAnsi="標楷體" w:hint="eastAsia"/>
        </w:rPr>
        <w:t>8</w:t>
      </w:r>
      <w:r w:rsidRPr="00B57F7C">
        <w:rPr>
          <w:rFonts w:hAnsi="標楷體" w:hint="eastAsia"/>
        </w:rPr>
        <w:t>月</w:t>
      </w:r>
      <w:r>
        <w:rPr>
          <w:rFonts w:hAnsi="標楷體" w:hint="eastAsia"/>
        </w:rPr>
        <w:t>22</w:t>
      </w:r>
      <w:r w:rsidRPr="00B57F7C">
        <w:rPr>
          <w:rFonts w:hAnsi="標楷體" w:hint="eastAsia"/>
        </w:rPr>
        <w:t>日修頒</w:t>
      </w:r>
      <w:r>
        <w:rPr>
          <w:rFonts w:hAnsi="標楷體" w:hint="eastAsia"/>
        </w:rPr>
        <w:t>新版</w:t>
      </w:r>
      <w:proofErr w:type="gramEnd"/>
      <w:r w:rsidRPr="00B57F7C">
        <w:rPr>
          <w:rFonts w:hAnsi="標楷體" w:hint="eastAsia"/>
        </w:rPr>
        <w:t>後作廢。</w:t>
      </w:r>
    </w:p>
  </w:footnote>
  <w:footnote w:id="11">
    <w:p w:rsidR="00414675" w:rsidRDefault="00414675" w:rsidP="000B6452">
      <w:pPr>
        <w:pStyle w:val="aff"/>
      </w:pPr>
      <w:r w:rsidRPr="003E3A77">
        <w:rPr>
          <w:rStyle w:val="aff1"/>
          <w:rFonts w:hAnsi="標楷體"/>
        </w:rPr>
        <w:footnoteRef/>
      </w:r>
      <w:r>
        <w:rPr>
          <w:rFonts w:hint="eastAsia"/>
        </w:rPr>
        <w:t xml:space="preserve"> </w:t>
      </w:r>
      <w:r w:rsidRPr="00977013">
        <w:rPr>
          <w:rFonts w:hint="eastAsia"/>
        </w:rPr>
        <w:t>包括購置民地26.5686公頃及撥用國有地0.1594公頃。</w:t>
      </w:r>
    </w:p>
  </w:footnote>
  <w:footnote w:id="12">
    <w:p w:rsidR="00414675" w:rsidRPr="00024FF3" w:rsidRDefault="00414675" w:rsidP="00C80779">
      <w:pPr>
        <w:pStyle w:val="aff"/>
        <w:ind w:left="220" w:hangingChars="100" w:hanging="220"/>
      </w:pPr>
      <w:r w:rsidRPr="00024FF3">
        <w:rPr>
          <w:rStyle w:val="aff1"/>
          <w:rFonts w:hAnsi="標楷體"/>
        </w:rPr>
        <w:footnoteRef/>
      </w:r>
      <w:r>
        <w:rPr>
          <w:rFonts w:hAnsi="標楷體" w:hint="eastAsia"/>
        </w:rPr>
        <w:t xml:space="preserve"> </w:t>
      </w:r>
      <w:r w:rsidRPr="002142DC">
        <w:rPr>
          <w:rFonts w:hAnsi="標楷體" w:hint="eastAsia"/>
        </w:rPr>
        <w:t>南港</w:t>
      </w:r>
      <w:r w:rsidRPr="000B6452">
        <w:rPr>
          <w:rFonts w:hint="eastAsia"/>
        </w:rPr>
        <w:t>彈藥庫</w:t>
      </w:r>
      <w:r w:rsidRPr="002142DC">
        <w:rPr>
          <w:rFonts w:hAnsi="標楷體" w:hint="eastAsia"/>
        </w:rPr>
        <w:t>B29號庫房於95年5月10</w:t>
      </w:r>
      <w:r>
        <w:rPr>
          <w:rFonts w:hAnsi="標楷體" w:hint="eastAsia"/>
        </w:rPr>
        <w:t>日發生自燃氣爆，肇致位處行政區</w:t>
      </w:r>
      <w:r w:rsidRPr="002142DC">
        <w:rPr>
          <w:rFonts w:hAnsi="標楷體" w:hint="eastAsia"/>
        </w:rPr>
        <w:t>之士兵2死10傷之重大傷亡事件。</w:t>
      </w:r>
    </w:p>
  </w:footnote>
  <w:footnote w:id="13">
    <w:p w:rsidR="00414675" w:rsidRDefault="00414675" w:rsidP="000B6452">
      <w:pPr>
        <w:pStyle w:val="aff"/>
      </w:pPr>
      <w:r w:rsidRPr="00322E17">
        <w:rPr>
          <w:rStyle w:val="aff1"/>
          <w:rFonts w:hAnsi="標楷體"/>
        </w:rPr>
        <w:footnoteRef/>
      </w:r>
      <w:r>
        <w:rPr>
          <w:rFonts w:hint="eastAsia"/>
        </w:rPr>
        <w:t xml:space="preserve"> </w:t>
      </w:r>
      <w:r w:rsidRPr="00024FF3">
        <w:rPr>
          <w:rFonts w:hint="eastAsia"/>
        </w:rPr>
        <w:t>經三支部</w:t>
      </w:r>
      <w:proofErr w:type="gramStart"/>
      <w:r w:rsidRPr="00024FF3">
        <w:rPr>
          <w:rFonts w:hint="eastAsia"/>
        </w:rPr>
        <w:t>表示此簽案</w:t>
      </w:r>
      <w:proofErr w:type="gramEnd"/>
      <w:r w:rsidRPr="00024FF3">
        <w:rPr>
          <w:rFonts w:hint="eastAsia"/>
        </w:rPr>
        <w:t>已無法尋獲。</w:t>
      </w:r>
    </w:p>
  </w:footnote>
  <w:footnote w:id="14">
    <w:p w:rsidR="00414675" w:rsidRPr="006F2A02" w:rsidRDefault="00414675" w:rsidP="00D975AF">
      <w:pPr>
        <w:pStyle w:val="aff"/>
      </w:pPr>
      <w:r>
        <w:rPr>
          <w:rStyle w:val="aff1"/>
        </w:rPr>
        <w:footnoteRef/>
      </w:r>
      <w:r>
        <w:rPr>
          <w:rFonts w:hint="eastAsia"/>
        </w:rPr>
        <w:t xml:space="preserve"> </w:t>
      </w:r>
      <w:r w:rsidRPr="006F2A02">
        <w:rPr>
          <w:rFonts w:hint="eastAsia"/>
        </w:rPr>
        <w:t>預算已於95年時獲立法院審議通過</w:t>
      </w:r>
      <w:r>
        <w:rPr>
          <w:rFonts w:hint="eastAsia"/>
        </w:rPr>
        <w:t>。</w:t>
      </w:r>
    </w:p>
  </w:footnote>
  <w:footnote w:id="15">
    <w:p w:rsidR="00414675" w:rsidRPr="00631DDB" w:rsidRDefault="00414675" w:rsidP="003D05EC">
      <w:pPr>
        <w:pStyle w:val="aff"/>
      </w:pPr>
      <w:r>
        <w:rPr>
          <w:rStyle w:val="aff1"/>
        </w:rPr>
        <w:footnoteRef/>
      </w:r>
      <w:r>
        <w:t xml:space="preserve"> </w:t>
      </w:r>
      <w:r>
        <w:rPr>
          <w:rFonts w:hint="eastAsia"/>
        </w:rPr>
        <w:t>依爆炸物分類，湳湖彈</w:t>
      </w:r>
      <w:proofErr w:type="gramStart"/>
      <w:r>
        <w:rPr>
          <w:rFonts w:hint="eastAsia"/>
        </w:rPr>
        <w:t>庫</w:t>
      </w:r>
      <w:r w:rsidRPr="008725AA">
        <w:rPr>
          <w:rFonts w:hint="eastAsia"/>
        </w:rPr>
        <w:t>屯儲</w:t>
      </w:r>
      <w:r>
        <w:rPr>
          <w:rFonts w:hint="eastAsia"/>
        </w:rPr>
        <w:t>之彈藥屬</w:t>
      </w:r>
      <w:r w:rsidRPr="00631DDB">
        <w:rPr>
          <w:rFonts w:hint="eastAsia"/>
        </w:rPr>
        <w:t>第</w:t>
      </w:r>
      <w:proofErr w:type="gramEnd"/>
      <w:r w:rsidRPr="00631DDB">
        <w:rPr>
          <w:rFonts w:hint="eastAsia"/>
        </w:rPr>
        <w:t>1.1類具有整體爆炸危險的物質和物品</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4A097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237603"/>
    <w:multiLevelType w:val="singleLevel"/>
    <w:tmpl w:val="62F84590"/>
    <w:lvl w:ilvl="0">
      <w:start w:val="1"/>
      <w:numFmt w:val="taiwaneseCountingThousand"/>
      <w:pStyle w:val="a6"/>
      <w:lvlText w:val="(%1)、"/>
      <w:lvlJc w:val="left"/>
      <w:pPr>
        <w:tabs>
          <w:tab w:val="num" w:pos="720"/>
        </w:tabs>
        <w:ind w:left="0" w:firstLine="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BE3"/>
    <w:rsid w:val="000112BF"/>
    <w:rsid w:val="00012233"/>
    <w:rsid w:val="000137FD"/>
    <w:rsid w:val="0001561A"/>
    <w:rsid w:val="00017318"/>
    <w:rsid w:val="0002430F"/>
    <w:rsid w:val="00024684"/>
    <w:rsid w:val="000246F7"/>
    <w:rsid w:val="00024B61"/>
    <w:rsid w:val="0003097A"/>
    <w:rsid w:val="0003114D"/>
    <w:rsid w:val="0003254A"/>
    <w:rsid w:val="00033F98"/>
    <w:rsid w:val="000365A1"/>
    <w:rsid w:val="00036D76"/>
    <w:rsid w:val="00037E99"/>
    <w:rsid w:val="00044868"/>
    <w:rsid w:val="00052C4A"/>
    <w:rsid w:val="000548A2"/>
    <w:rsid w:val="00057F32"/>
    <w:rsid w:val="00062A25"/>
    <w:rsid w:val="00065224"/>
    <w:rsid w:val="00073CB5"/>
    <w:rsid w:val="0007425C"/>
    <w:rsid w:val="00077553"/>
    <w:rsid w:val="0008048D"/>
    <w:rsid w:val="00080B7B"/>
    <w:rsid w:val="000851A2"/>
    <w:rsid w:val="0009352E"/>
    <w:rsid w:val="00096AA1"/>
    <w:rsid w:val="00096B96"/>
    <w:rsid w:val="000A2F3F"/>
    <w:rsid w:val="000A7B4A"/>
    <w:rsid w:val="000B0B4A"/>
    <w:rsid w:val="000B279A"/>
    <w:rsid w:val="000B49D6"/>
    <w:rsid w:val="000B4D95"/>
    <w:rsid w:val="000B61D2"/>
    <w:rsid w:val="000B6452"/>
    <w:rsid w:val="000B70A7"/>
    <w:rsid w:val="000C305D"/>
    <w:rsid w:val="000C495F"/>
    <w:rsid w:val="000C666A"/>
    <w:rsid w:val="000C6857"/>
    <w:rsid w:val="000D2F69"/>
    <w:rsid w:val="000D34E5"/>
    <w:rsid w:val="000E241C"/>
    <w:rsid w:val="000E4998"/>
    <w:rsid w:val="000E6431"/>
    <w:rsid w:val="000F21A5"/>
    <w:rsid w:val="000F50AC"/>
    <w:rsid w:val="00102B9F"/>
    <w:rsid w:val="00105463"/>
    <w:rsid w:val="00106E72"/>
    <w:rsid w:val="00111CFF"/>
    <w:rsid w:val="00112637"/>
    <w:rsid w:val="00112ABC"/>
    <w:rsid w:val="00113210"/>
    <w:rsid w:val="00117B2D"/>
    <w:rsid w:val="0012001E"/>
    <w:rsid w:val="00126A55"/>
    <w:rsid w:val="00127A37"/>
    <w:rsid w:val="001322F6"/>
    <w:rsid w:val="00132349"/>
    <w:rsid w:val="00133F08"/>
    <w:rsid w:val="001345E6"/>
    <w:rsid w:val="00136340"/>
    <w:rsid w:val="00136DBF"/>
    <w:rsid w:val="001378B0"/>
    <w:rsid w:val="00137F1B"/>
    <w:rsid w:val="00140889"/>
    <w:rsid w:val="00142E00"/>
    <w:rsid w:val="00150DFA"/>
    <w:rsid w:val="00152793"/>
    <w:rsid w:val="0015318C"/>
    <w:rsid w:val="00153B7E"/>
    <w:rsid w:val="001545A9"/>
    <w:rsid w:val="00157732"/>
    <w:rsid w:val="00157D5B"/>
    <w:rsid w:val="001620B1"/>
    <w:rsid w:val="0016252D"/>
    <w:rsid w:val="001637C7"/>
    <w:rsid w:val="0016480E"/>
    <w:rsid w:val="00174297"/>
    <w:rsid w:val="00177200"/>
    <w:rsid w:val="00180E06"/>
    <w:rsid w:val="001811D4"/>
    <w:rsid w:val="001817B3"/>
    <w:rsid w:val="00183014"/>
    <w:rsid w:val="00183F85"/>
    <w:rsid w:val="00184AED"/>
    <w:rsid w:val="00190A7D"/>
    <w:rsid w:val="00191809"/>
    <w:rsid w:val="001959C2"/>
    <w:rsid w:val="00197F6A"/>
    <w:rsid w:val="001A51E3"/>
    <w:rsid w:val="001A7968"/>
    <w:rsid w:val="001B0EF5"/>
    <w:rsid w:val="001B2E98"/>
    <w:rsid w:val="001B306A"/>
    <w:rsid w:val="001B3483"/>
    <w:rsid w:val="001B3C1E"/>
    <w:rsid w:val="001B4494"/>
    <w:rsid w:val="001C0D8B"/>
    <w:rsid w:val="001C0DA8"/>
    <w:rsid w:val="001C3307"/>
    <w:rsid w:val="001C3C47"/>
    <w:rsid w:val="001C4655"/>
    <w:rsid w:val="001C6931"/>
    <w:rsid w:val="001D0A7E"/>
    <w:rsid w:val="001D0ECF"/>
    <w:rsid w:val="001D2ADE"/>
    <w:rsid w:val="001E0D8A"/>
    <w:rsid w:val="001E451E"/>
    <w:rsid w:val="001E67BA"/>
    <w:rsid w:val="001E74C2"/>
    <w:rsid w:val="001E7841"/>
    <w:rsid w:val="001F317C"/>
    <w:rsid w:val="001F5A48"/>
    <w:rsid w:val="001F6260"/>
    <w:rsid w:val="001F6DCC"/>
    <w:rsid w:val="00200007"/>
    <w:rsid w:val="002009BE"/>
    <w:rsid w:val="00201CF7"/>
    <w:rsid w:val="002030A5"/>
    <w:rsid w:val="00203131"/>
    <w:rsid w:val="002071E6"/>
    <w:rsid w:val="00212E88"/>
    <w:rsid w:val="00213C9C"/>
    <w:rsid w:val="002157BA"/>
    <w:rsid w:val="0022009E"/>
    <w:rsid w:val="00223241"/>
    <w:rsid w:val="002238AD"/>
    <w:rsid w:val="0022425C"/>
    <w:rsid w:val="002246DE"/>
    <w:rsid w:val="0023238A"/>
    <w:rsid w:val="00232E54"/>
    <w:rsid w:val="00233AD7"/>
    <w:rsid w:val="00237D62"/>
    <w:rsid w:val="002454B7"/>
    <w:rsid w:val="00251F9D"/>
    <w:rsid w:val="00252BC4"/>
    <w:rsid w:val="00254014"/>
    <w:rsid w:val="00254AD0"/>
    <w:rsid w:val="002568C8"/>
    <w:rsid w:val="0026504D"/>
    <w:rsid w:val="00265152"/>
    <w:rsid w:val="0026532F"/>
    <w:rsid w:val="00267B1B"/>
    <w:rsid w:val="00273A2F"/>
    <w:rsid w:val="00276BAF"/>
    <w:rsid w:val="00280986"/>
    <w:rsid w:val="00281ECE"/>
    <w:rsid w:val="002831C7"/>
    <w:rsid w:val="002831E5"/>
    <w:rsid w:val="002840C6"/>
    <w:rsid w:val="002849C4"/>
    <w:rsid w:val="00286B27"/>
    <w:rsid w:val="00287E81"/>
    <w:rsid w:val="00295174"/>
    <w:rsid w:val="00296172"/>
    <w:rsid w:val="002965DF"/>
    <w:rsid w:val="00296B92"/>
    <w:rsid w:val="002A2C22"/>
    <w:rsid w:val="002A5B45"/>
    <w:rsid w:val="002B02EB"/>
    <w:rsid w:val="002B4848"/>
    <w:rsid w:val="002C0602"/>
    <w:rsid w:val="002C12BF"/>
    <w:rsid w:val="002C51A3"/>
    <w:rsid w:val="002D3E89"/>
    <w:rsid w:val="002D5C16"/>
    <w:rsid w:val="002D6DC5"/>
    <w:rsid w:val="002D7906"/>
    <w:rsid w:val="002D7D93"/>
    <w:rsid w:val="002F1B9D"/>
    <w:rsid w:val="002F2857"/>
    <w:rsid w:val="002F3DFF"/>
    <w:rsid w:val="002F5E05"/>
    <w:rsid w:val="00300075"/>
    <w:rsid w:val="00305613"/>
    <w:rsid w:val="00311B22"/>
    <w:rsid w:val="00312861"/>
    <w:rsid w:val="00314388"/>
    <w:rsid w:val="00314A40"/>
    <w:rsid w:val="00314D06"/>
    <w:rsid w:val="00314E00"/>
    <w:rsid w:val="00315A16"/>
    <w:rsid w:val="00317053"/>
    <w:rsid w:val="0032109C"/>
    <w:rsid w:val="00321A50"/>
    <w:rsid w:val="00322B45"/>
    <w:rsid w:val="00323809"/>
    <w:rsid w:val="00323D41"/>
    <w:rsid w:val="00325414"/>
    <w:rsid w:val="003302F1"/>
    <w:rsid w:val="00331DCA"/>
    <w:rsid w:val="00334261"/>
    <w:rsid w:val="003444EE"/>
    <w:rsid w:val="0034470E"/>
    <w:rsid w:val="00350DAD"/>
    <w:rsid w:val="003517BB"/>
    <w:rsid w:val="00352DB0"/>
    <w:rsid w:val="00352EA2"/>
    <w:rsid w:val="00361063"/>
    <w:rsid w:val="00365FEA"/>
    <w:rsid w:val="0037094A"/>
    <w:rsid w:val="00371ED3"/>
    <w:rsid w:val="00372FFC"/>
    <w:rsid w:val="00376ACD"/>
    <w:rsid w:val="0037728A"/>
    <w:rsid w:val="00380B7D"/>
    <w:rsid w:val="00381A99"/>
    <w:rsid w:val="003829C2"/>
    <w:rsid w:val="003830B2"/>
    <w:rsid w:val="00383D5C"/>
    <w:rsid w:val="00384724"/>
    <w:rsid w:val="003911D6"/>
    <w:rsid w:val="003919B7"/>
    <w:rsid w:val="00391D57"/>
    <w:rsid w:val="00392292"/>
    <w:rsid w:val="00395004"/>
    <w:rsid w:val="003A2289"/>
    <w:rsid w:val="003A59F6"/>
    <w:rsid w:val="003B1017"/>
    <w:rsid w:val="003B3C07"/>
    <w:rsid w:val="003B4BF3"/>
    <w:rsid w:val="003B4BF7"/>
    <w:rsid w:val="003B6775"/>
    <w:rsid w:val="003C5FE2"/>
    <w:rsid w:val="003C787B"/>
    <w:rsid w:val="003D05EC"/>
    <w:rsid w:val="003D05FB"/>
    <w:rsid w:val="003D1B16"/>
    <w:rsid w:val="003D45BF"/>
    <w:rsid w:val="003D4C25"/>
    <w:rsid w:val="003D508A"/>
    <w:rsid w:val="003D537F"/>
    <w:rsid w:val="003D59FE"/>
    <w:rsid w:val="003D7B75"/>
    <w:rsid w:val="003E0208"/>
    <w:rsid w:val="003E4AB9"/>
    <w:rsid w:val="003E4B57"/>
    <w:rsid w:val="003E6D9E"/>
    <w:rsid w:val="003F27E1"/>
    <w:rsid w:val="003F437A"/>
    <w:rsid w:val="003F5C2B"/>
    <w:rsid w:val="004023E9"/>
    <w:rsid w:val="0040454A"/>
    <w:rsid w:val="00404AF6"/>
    <w:rsid w:val="004054FD"/>
    <w:rsid w:val="00405ABC"/>
    <w:rsid w:val="00411774"/>
    <w:rsid w:val="0041325D"/>
    <w:rsid w:val="00413F83"/>
    <w:rsid w:val="00414675"/>
    <w:rsid w:val="0041490C"/>
    <w:rsid w:val="00416191"/>
    <w:rsid w:val="00416721"/>
    <w:rsid w:val="00416B9F"/>
    <w:rsid w:val="00421EF0"/>
    <w:rsid w:val="004224FA"/>
    <w:rsid w:val="00423B6E"/>
    <w:rsid w:val="00423D07"/>
    <w:rsid w:val="0042487D"/>
    <w:rsid w:val="004271B1"/>
    <w:rsid w:val="00430852"/>
    <w:rsid w:val="00441E42"/>
    <w:rsid w:val="0044346F"/>
    <w:rsid w:val="00453303"/>
    <w:rsid w:val="004609D4"/>
    <w:rsid w:val="00463FD6"/>
    <w:rsid w:val="0046520A"/>
    <w:rsid w:val="004672AB"/>
    <w:rsid w:val="00467637"/>
    <w:rsid w:val="004714FE"/>
    <w:rsid w:val="00472BF3"/>
    <w:rsid w:val="00477BAA"/>
    <w:rsid w:val="0048181F"/>
    <w:rsid w:val="0048391B"/>
    <w:rsid w:val="00491AA0"/>
    <w:rsid w:val="00495053"/>
    <w:rsid w:val="004A02F3"/>
    <w:rsid w:val="004A0BE2"/>
    <w:rsid w:val="004A1F59"/>
    <w:rsid w:val="004A2788"/>
    <w:rsid w:val="004A29BE"/>
    <w:rsid w:val="004A3225"/>
    <w:rsid w:val="004A33EE"/>
    <w:rsid w:val="004A3AA8"/>
    <w:rsid w:val="004B026A"/>
    <w:rsid w:val="004B13C7"/>
    <w:rsid w:val="004B306E"/>
    <w:rsid w:val="004B3B7F"/>
    <w:rsid w:val="004B778F"/>
    <w:rsid w:val="004C16F8"/>
    <w:rsid w:val="004C45B9"/>
    <w:rsid w:val="004C59FF"/>
    <w:rsid w:val="004C5E64"/>
    <w:rsid w:val="004D141F"/>
    <w:rsid w:val="004D1FF9"/>
    <w:rsid w:val="004D2742"/>
    <w:rsid w:val="004D6310"/>
    <w:rsid w:val="004E0062"/>
    <w:rsid w:val="004E05A1"/>
    <w:rsid w:val="004E0B47"/>
    <w:rsid w:val="004E47E4"/>
    <w:rsid w:val="004E5099"/>
    <w:rsid w:val="004F1685"/>
    <w:rsid w:val="004F1A21"/>
    <w:rsid w:val="004F2CA3"/>
    <w:rsid w:val="004F54E0"/>
    <w:rsid w:val="004F5E57"/>
    <w:rsid w:val="004F6710"/>
    <w:rsid w:val="00500C3E"/>
    <w:rsid w:val="00502849"/>
    <w:rsid w:val="00504334"/>
    <w:rsid w:val="005104D7"/>
    <w:rsid w:val="00510B9E"/>
    <w:rsid w:val="00510F5C"/>
    <w:rsid w:val="005130D8"/>
    <w:rsid w:val="005160B2"/>
    <w:rsid w:val="00523529"/>
    <w:rsid w:val="0052688F"/>
    <w:rsid w:val="00526E66"/>
    <w:rsid w:val="005350E6"/>
    <w:rsid w:val="00536BC2"/>
    <w:rsid w:val="005425E1"/>
    <w:rsid w:val="005427C5"/>
    <w:rsid w:val="00542AFE"/>
    <w:rsid w:val="00542CF6"/>
    <w:rsid w:val="00550642"/>
    <w:rsid w:val="0055064C"/>
    <w:rsid w:val="0055306E"/>
    <w:rsid w:val="00553C03"/>
    <w:rsid w:val="005549EA"/>
    <w:rsid w:val="005601BE"/>
    <w:rsid w:val="00563692"/>
    <w:rsid w:val="0057143B"/>
    <w:rsid w:val="00571679"/>
    <w:rsid w:val="005737B1"/>
    <w:rsid w:val="00573B58"/>
    <w:rsid w:val="005844E7"/>
    <w:rsid w:val="005901EC"/>
    <w:rsid w:val="005908B8"/>
    <w:rsid w:val="005927DA"/>
    <w:rsid w:val="0059512E"/>
    <w:rsid w:val="005978A8"/>
    <w:rsid w:val="00597979"/>
    <w:rsid w:val="005A3352"/>
    <w:rsid w:val="005A6DD2"/>
    <w:rsid w:val="005B3431"/>
    <w:rsid w:val="005B4F29"/>
    <w:rsid w:val="005C13DA"/>
    <w:rsid w:val="005C385D"/>
    <w:rsid w:val="005D3B20"/>
    <w:rsid w:val="005D72FC"/>
    <w:rsid w:val="005D7B10"/>
    <w:rsid w:val="005E40EA"/>
    <w:rsid w:val="005E4723"/>
    <w:rsid w:val="005E4759"/>
    <w:rsid w:val="005E5C68"/>
    <w:rsid w:val="005E65C0"/>
    <w:rsid w:val="005F0390"/>
    <w:rsid w:val="005F0FB8"/>
    <w:rsid w:val="005F5241"/>
    <w:rsid w:val="005F74D4"/>
    <w:rsid w:val="00602119"/>
    <w:rsid w:val="00612023"/>
    <w:rsid w:val="00614190"/>
    <w:rsid w:val="00615EEB"/>
    <w:rsid w:val="00622A99"/>
    <w:rsid w:val="00622E67"/>
    <w:rsid w:val="00626C2F"/>
    <w:rsid w:val="00626EDC"/>
    <w:rsid w:val="00627310"/>
    <w:rsid w:val="00630BD7"/>
    <w:rsid w:val="00631DDB"/>
    <w:rsid w:val="00631F77"/>
    <w:rsid w:val="006403A6"/>
    <w:rsid w:val="006470EC"/>
    <w:rsid w:val="0065598E"/>
    <w:rsid w:val="00655AF2"/>
    <w:rsid w:val="00655BC5"/>
    <w:rsid w:val="006568BE"/>
    <w:rsid w:val="0066025D"/>
    <w:rsid w:val="0066091A"/>
    <w:rsid w:val="00663C70"/>
    <w:rsid w:val="00666586"/>
    <w:rsid w:val="00666964"/>
    <w:rsid w:val="00671B8F"/>
    <w:rsid w:val="00675E20"/>
    <w:rsid w:val="006773EC"/>
    <w:rsid w:val="00677ED6"/>
    <w:rsid w:val="00680504"/>
    <w:rsid w:val="00681CD9"/>
    <w:rsid w:val="00683E30"/>
    <w:rsid w:val="00687024"/>
    <w:rsid w:val="0069191A"/>
    <w:rsid w:val="00691D98"/>
    <w:rsid w:val="0069261E"/>
    <w:rsid w:val="006948CC"/>
    <w:rsid w:val="00695D1A"/>
    <w:rsid w:val="00695E22"/>
    <w:rsid w:val="00697A9F"/>
    <w:rsid w:val="006A0C9A"/>
    <w:rsid w:val="006A1E3C"/>
    <w:rsid w:val="006A4FF4"/>
    <w:rsid w:val="006B7093"/>
    <w:rsid w:val="006B727E"/>
    <w:rsid w:val="006C3015"/>
    <w:rsid w:val="006C400A"/>
    <w:rsid w:val="006C7A10"/>
    <w:rsid w:val="006C7C62"/>
    <w:rsid w:val="006D3691"/>
    <w:rsid w:val="006D7A1B"/>
    <w:rsid w:val="006E399B"/>
    <w:rsid w:val="006E5EF0"/>
    <w:rsid w:val="006F0CE1"/>
    <w:rsid w:val="006F2A02"/>
    <w:rsid w:val="006F3563"/>
    <w:rsid w:val="006F42B9"/>
    <w:rsid w:val="006F6103"/>
    <w:rsid w:val="0070269A"/>
    <w:rsid w:val="00704E00"/>
    <w:rsid w:val="00707A4A"/>
    <w:rsid w:val="00711941"/>
    <w:rsid w:val="0071370D"/>
    <w:rsid w:val="007174AE"/>
    <w:rsid w:val="007209E7"/>
    <w:rsid w:val="00722872"/>
    <w:rsid w:val="00723BDE"/>
    <w:rsid w:val="00726182"/>
    <w:rsid w:val="00727635"/>
    <w:rsid w:val="00730B87"/>
    <w:rsid w:val="007310F7"/>
    <w:rsid w:val="00732329"/>
    <w:rsid w:val="007337CA"/>
    <w:rsid w:val="00734CE4"/>
    <w:rsid w:val="00735123"/>
    <w:rsid w:val="007372EF"/>
    <w:rsid w:val="00741837"/>
    <w:rsid w:val="007453E6"/>
    <w:rsid w:val="00745F4B"/>
    <w:rsid w:val="00747F0F"/>
    <w:rsid w:val="007513A7"/>
    <w:rsid w:val="00753E41"/>
    <w:rsid w:val="00754507"/>
    <w:rsid w:val="0076195F"/>
    <w:rsid w:val="00772876"/>
    <w:rsid w:val="0077309D"/>
    <w:rsid w:val="007774EE"/>
    <w:rsid w:val="00781822"/>
    <w:rsid w:val="00782E7C"/>
    <w:rsid w:val="00783F21"/>
    <w:rsid w:val="00783F57"/>
    <w:rsid w:val="00787159"/>
    <w:rsid w:val="00791668"/>
    <w:rsid w:val="00791AA1"/>
    <w:rsid w:val="007A0164"/>
    <w:rsid w:val="007A0403"/>
    <w:rsid w:val="007A3793"/>
    <w:rsid w:val="007C109E"/>
    <w:rsid w:val="007C1BA2"/>
    <w:rsid w:val="007C2B48"/>
    <w:rsid w:val="007C6E5C"/>
    <w:rsid w:val="007D07B3"/>
    <w:rsid w:val="007D0BE6"/>
    <w:rsid w:val="007D20E9"/>
    <w:rsid w:val="007D5773"/>
    <w:rsid w:val="007D7881"/>
    <w:rsid w:val="007D7E3A"/>
    <w:rsid w:val="007E0E10"/>
    <w:rsid w:val="007E4768"/>
    <w:rsid w:val="007E777B"/>
    <w:rsid w:val="007F2070"/>
    <w:rsid w:val="007F2581"/>
    <w:rsid w:val="007F30DA"/>
    <w:rsid w:val="007F4B82"/>
    <w:rsid w:val="007F56F0"/>
    <w:rsid w:val="007F6F95"/>
    <w:rsid w:val="00802F15"/>
    <w:rsid w:val="0080348D"/>
    <w:rsid w:val="008053F5"/>
    <w:rsid w:val="00807AF7"/>
    <w:rsid w:val="00810198"/>
    <w:rsid w:val="008133CE"/>
    <w:rsid w:val="008145BE"/>
    <w:rsid w:val="00815DA8"/>
    <w:rsid w:val="00817F28"/>
    <w:rsid w:val="0082194D"/>
    <w:rsid w:val="00823039"/>
    <w:rsid w:val="00824A61"/>
    <w:rsid w:val="00826EF0"/>
    <w:rsid w:val="00826EF5"/>
    <w:rsid w:val="00831693"/>
    <w:rsid w:val="00832EBD"/>
    <w:rsid w:val="00840104"/>
    <w:rsid w:val="00840C1F"/>
    <w:rsid w:val="00841FC5"/>
    <w:rsid w:val="0084232D"/>
    <w:rsid w:val="00843E4E"/>
    <w:rsid w:val="00845709"/>
    <w:rsid w:val="008469E1"/>
    <w:rsid w:val="00852672"/>
    <w:rsid w:val="00853047"/>
    <w:rsid w:val="008553CC"/>
    <w:rsid w:val="008576BD"/>
    <w:rsid w:val="00860463"/>
    <w:rsid w:val="008668B1"/>
    <w:rsid w:val="0087007F"/>
    <w:rsid w:val="008725AA"/>
    <w:rsid w:val="008733DA"/>
    <w:rsid w:val="00875638"/>
    <w:rsid w:val="008850E4"/>
    <w:rsid w:val="00887EF8"/>
    <w:rsid w:val="00890721"/>
    <w:rsid w:val="008939AB"/>
    <w:rsid w:val="008A12F5"/>
    <w:rsid w:val="008A67BD"/>
    <w:rsid w:val="008B0B7D"/>
    <w:rsid w:val="008B1587"/>
    <w:rsid w:val="008B1B01"/>
    <w:rsid w:val="008B3BCD"/>
    <w:rsid w:val="008B6DF8"/>
    <w:rsid w:val="008C0607"/>
    <w:rsid w:val="008C106C"/>
    <w:rsid w:val="008C10F1"/>
    <w:rsid w:val="008C1926"/>
    <w:rsid w:val="008C1E99"/>
    <w:rsid w:val="008C2A37"/>
    <w:rsid w:val="008C3BF4"/>
    <w:rsid w:val="008C60CC"/>
    <w:rsid w:val="008D649D"/>
    <w:rsid w:val="008D6998"/>
    <w:rsid w:val="008E0085"/>
    <w:rsid w:val="008E1416"/>
    <w:rsid w:val="008E2AA6"/>
    <w:rsid w:val="008E311B"/>
    <w:rsid w:val="008E42D3"/>
    <w:rsid w:val="008E5AE2"/>
    <w:rsid w:val="008E6299"/>
    <w:rsid w:val="008F17A2"/>
    <w:rsid w:val="008F2CE3"/>
    <w:rsid w:val="008F46E7"/>
    <w:rsid w:val="008F6F0B"/>
    <w:rsid w:val="00903F54"/>
    <w:rsid w:val="0090638C"/>
    <w:rsid w:val="00907BA7"/>
    <w:rsid w:val="0091064E"/>
    <w:rsid w:val="00911FC5"/>
    <w:rsid w:val="0091227B"/>
    <w:rsid w:val="00925CFA"/>
    <w:rsid w:val="0092680E"/>
    <w:rsid w:val="00931A10"/>
    <w:rsid w:val="00931CA3"/>
    <w:rsid w:val="009338DB"/>
    <w:rsid w:val="00941DBC"/>
    <w:rsid w:val="009425C1"/>
    <w:rsid w:val="009438AD"/>
    <w:rsid w:val="00946D73"/>
    <w:rsid w:val="00947967"/>
    <w:rsid w:val="00950167"/>
    <w:rsid w:val="00950528"/>
    <w:rsid w:val="00955201"/>
    <w:rsid w:val="009627E1"/>
    <w:rsid w:val="00965200"/>
    <w:rsid w:val="009668B3"/>
    <w:rsid w:val="00971471"/>
    <w:rsid w:val="00972F76"/>
    <w:rsid w:val="009814BA"/>
    <w:rsid w:val="009849C2"/>
    <w:rsid w:val="00984D24"/>
    <w:rsid w:val="00985148"/>
    <w:rsid w:val="009858EB"/>
    <w:rsid w:val="0099580C"/>
    <w:rsid w:val="00995883"/>
    <w:rsid w:val="00996F17"/>
    <w:rsid w:val="009977E0"/>
    <w:rsid w:val="009B0046"/>
    <w:rsid w:val="009C1440"/>
    <w:rsid w:val="009C2107"/>
    <w:rsid w:val="009C590F"/>
    <w:rsid w:val="009C5D9E"/>
    <w:rsid w:val="009D2C3E"/>
    <w:rsid w:val="009E0625"/>
    <w:rsid w:val="009E0775"/>
    <w:rsid w:val="009E3034"/>
    <w:rsid w:val="009E40FE"/>
    <w:rsid w:val="009E52F7"/>
    <w:rsid w:val="009E549F"/>
    <w:rsid w:val="009F28A8"/>
    <w:rsid w:val="009F473E"/>
    <w:rsid w:val="009F4F55"/>
    <w:rsid w:val="009F58F4"/>
    <w:rsid w:val="009F682A"/>
    <w:rsid w:val="00A01134"/>
    <w:rsid w:val="00A01B2E"/>
    <w:rsid w:val="00A022BE"/>
    <w:rsid w:val="00A04485"/>
    <w:rsid w:val="00A07DA6"/>
    <w:rsid w:val="00A24C95"/>
    <w:rsid w:val="00A25664"/>
    <w:rsid w:val="00A2599A"/>
    <w:rsid w:val="00A26094"/>
    <w:rsid w:val="00A301BF"/>
    <w:rsid w:val="00A302B2"/>
    <w:rsid w:val="00A32D7E"/>
    <w:rsid w:val="00A331B4"/>
    <w:rsid w:val="00A33336"/>
    <w:rsid w:val="00A3484E"/>
    <w:rsid w:val="00A356D3"/>
    <w:rsid w:val="00A36ADA"/>
    <w:rsid w:val="00A37055"/>
    <w:rsid w:val="00A40978"/>
    <w:rsid w:val="00A40EE6"/>
    <w:rsid w:val="00A438D8"/>
    <w:rsid w:val="00A43A65"/>
    <w:rsid w:val="00A473F5"/>
    <w:rsid w:val="00A51F9D"/>
    <w:rsid w:val="00A5416A"/>
    <w:rsid w:val="00A55033"/>
    <w:rsid w:val="00A62928"/>
    <w:rsid w:val="00A639F4"/>
    <w:rsid w:val="00A64770"/>
    <w:rsid w:val="00A65069"/>
    <w:rsid w:val="00A70107"/>
    <w:rsid w:val="00A72BBE"/>
    <w:rsid w:val="00A75215"/>
    <w:rsid w:val="00A7537B"/>
    <w:rsid w:val="00A80197"/>
    <w:rsid w:val="00A80DDF"/>
    <w:rsid w:val="00A81A32"/>
    <w:rsid w:val="00A835BD"/>
    <w:rsid w:val="00A84772"/>
    <w:rsid w:val="00A85699"/>
    <w:rsid w:val="00A85F51"/>
    <w:rsid w:val="00A90810"/>
    <w:rsid w:val="00A93B95"/>
    <w:rsid w:val="00A95A10"/>
    <w:rsid w:val="00A97B15"/>
    <w:rsid w:val="00AA42D5"/>
    <w:rsid w:val="00AB07EE"/>
    <w:rsid w:val="00AB2FAB"/>
    <w:rsid w:val="00AB5C14"/>
    <w:rsid w:val="00AB7F1D"/>
    <w:rsid w:val="00AC146B"/>
    <w:rsid w:val="00AC1EE7"/>
    <w:rsid w:val="00AC333F"/>
    <w:rsid w:val="00AC585C"/>
    <w:rsid w:val="00AC6F6B"/>
    <w:rsid w:val="00AD1925"/>
    <w:rsid w:val="00AE067D"/>
    <w:rsid w:val="00AE269B"/>
    <w:rsid w:val="00AF1181"/>
    <w:rsid w:val="00AF2F79"/>
    <w:rsid w:val="00AF4653"/>
    <w:rsid w:val="00AF7DB7"/>
    <w:rsid w:val="00B00821"/>
    <w:rsid w:val="00B201E2"/>
    <w:rsid w:val="00B2197D"/>
    <w:rsid w:val="00B3185F"/>
    <w:rsid w:val="00B34DA0"/>
    <w:rsid w:val="00B443E4"/>
    <w:rsid w:val="00B4635E"/>
    <w:rsid w:val="00B563EA"/>
    <w:rsid w:val="00B577F0"/>
    <w:rsid w:val="00B57BEE"/>
    <w:rsid w:val="00B60E51"/>
    <w:rsid w:val="00B63A54"/>
    <w:rsid w:val="00B741EC"/>
    <w:rsid w:val="00B77D18"/>
    <w:rsid w:val="00B80DBE"/>
    <w:rsid w:val="00B8313A"/>
    <w:rsid w:val="00B8597C"/>
    <w:rsid w:val="00B869B8"/>
    <w:rsid w:val="00B86FD3"/>
    <w:rsid w:val="00B90AED"/>
    <w:rsid w:val="00B93503"/>
    <w:rsid w:val="00B94757"/>
    <w:rsid w:val="00BA31E8"/>
    <w:rsid w:val="00BA55E0"/>
    <w:rsid w:val="00BA6BD4"/>
    <w:rsid w:val="00BA6C7A"/>
    <w:rsid w:val="00BB31A2"/>
    <w:rsid w:val="00BB3752"/>
    <w:rsid w:val="00BB6688"/>
    <w:rsid w:val="00BC0BD9"/>
    <w:rsid w:val="00BC26D4"/>
    <w:rsid w:val="00BC2968"/>
    <w:rsid w:val="00BC2A6E"/>
    <w:rsid w:val="00BC3843"/>
    <w:rsid w:val="00BC4614"/>
    <w:rsid w:val="00BD39C2"/>
    <w:rsid w:val="00BD5EA9"/>
    <w:rsid w:val="00BE0C80"/>
    <w:rsid w:val="00BE2E94"/>
    <w:rsid w:val="00BF2A42"/>
    <w:rsid w:val="00BF6337"/>
    <w:rsid w:val="00BF7E12"/>
    <w:rsid w:val="00C03D8C"/>
    <w:rsid w:val="00C055EC"/>
    <w:rsid w:val="00C10DC9"/>
    <w:rsid w:val="00C12FB3"/>
    <w:rsid w:val="00C151FF"/>
    <w:rsid w:val="00C16D47"/>
    <w:rsid w:val="00C17341"/>
    <w:rsid w:val="00C203A0"/>
    <w:rsid w:val="00C225BE"/>
    <w:rsid w:val="00C2267E"/>
    <w:rsid w:val="00C227E2"/>
    <w:rsid w:val="00C24EEF"/>
    <w:rsid w:val="00C25CF6"/>
    <w:rsid w:val="00C26C36"/>
    <w:rsid w:val="00C27021"/>
    <w:rsid w:val="00C27B83"/>
    <w:rsid w:val="00C27D79"/>
    <w:rsid w:val="00C30A4F"/>
    <w:rsid w:val="00C32768"/>
    <w:rsid w:val="00C339FB"/>
    <w:rsid w:val="00C33E97"/>
    <w:rsid w:val="00C419DE"/>
    <w:rsid w:val="00C41DB7"/>
    <w:rsid w:val="00C431DF"/>
    <w:rsid w:val="00C456BD"/>
    <w:rsid w:val="00C530DC"/>
    <w:rsid w:val="00C5350D"/>
    <w:rsid w:val="00C55078"/>
    <w:rsid w:val="00C6123C"/>
    <w:rsid w:val="00C62447"/>
    <w:rsid w:val="00C6311A"/>
    <w:rsid w:val="00C668CF"/>
    <w:rsid w:val="00C7084D"/>
    <w:rsid w:val="00C72E13"/>
    <w:rsid w:val="00C72E35"/>
    <w:rsid w:val="00C7315E"/>
    <w:rsid w:val="00C75895"/>
    <w:rsid w:val="00C80779"/>
    <w:rsid w:val="00C818ED"/>
    <w:rsid w:val="00C83859"/>
    <w:rsid w:val="00C83C9F"/>
    <w:rsid w:val="00C86E14"/>
    <w:rsid w:val="00C922A5"/>
    <w:rsid w:val="00C934B2"/>
    <w:rsid w:val="00C93CA8"/>
    <w:rsid w:val="00C94840"/>
    <w:rsid w:val="00C94BA8"/>
    <w:rsid w:val="00C96D93"/>
    <w:rsid w:val="00C973A4"/>
    <w:rsid w:val="00C975C0"/>
    <w:rsid w:val="00CA4EE3"/>
    <w:rsid w:val="00CB027F"/>
    <w:rsid w:val="00CB097C"/>
    <w:rsid w:val="00CB0D15"/>
    <w:rsid w:val="00CB1BA9"/>
    <w:rsid w:val="00CB79A5"/>
    <w:rsid w:val="00CC0EBB"/>
    <w:rsid w:val="00CC5579"/>
    <w:rsid w:val="00CC6297"/>
    <w:rsid w:val="00CC6EB3"/>
    <w:rsid w:val="00CC7690"/>
    <w:rsid w:val="00CD1986"/>
    <w:rsid w:val="00CD54BF"/>
    <w:rsid w:val="00CE1434"/>
    <w:rsid w:val="00CE4D5C"/>
    <w:rsid w:val="00CE5628"/>
    <w:rsid w:val="00CE62B7"/>
    <w:rsid w:val="00CF05DA"/>
    <w:rsid w:val="00CF305D"/>
    <w:rsid w:val="00CF4D07"/>
    <w:rsid w:val="00CF58EB"/>
    <w:rsid w:val="00CF6A67"/>
    <w:rsid w:val="00CF6FEC"/>
    <w:rsid w:val="00D0106E"/>
    <w:rsid w:val="00D0200F"/>
    <w:rsid w:val="00D06383"/>
    <w:rsid w:val="00D1693B"/>
    <w:rsid w:val="00D20E85"/>
    <w:rsid w:val="00D21B82"/>
    <w:rsid w:val="00D24615"/>
    <w:rsid w:val="00D258B1"/>
    <w:rsid w:val="00D353E0"/>
    <w:rsid w:val="00D354F1"/>
    <w:rsid w:val="00D35DCD"/>
    <w:rsid w:val="00D37842"/>
    <w:rsid w:val="00D42DC2"/>
    <w:rsid w:val="00D438EE"/>
    <w:rsid w:val="00D50953"/>
    <w:rsid w:val="00D52581"/>
    <w:rsid w:val="00D537E1"/>
    <w:rsid w:val="00D55BB2"/>
    <w:rsid w:val="00D55DFF"/>
    <w:rsid w:val="00D5714E"/>
    <w:rsid w:val="00D6091A"/>
    <w:rsid w:val="00D6605A"/>
    <w:rsid w:val="00D6695F"/>
    <w:rsid w:val="00D75644"/>
    <w:rsid w:val="00D81656"/>
    <w:rsid w:val="00D83D87"/>
    <w:rsid w:val="00D84A6D"/>
    <w:rsid w:val="00D86A30"/>
    <w:rsid w:val="00D86E9E"/>
    <w:rsid w:val="00D975AF"/>
    <w:rsid w:val="00D97CB4"/>
    <w:rsid w:val="00D97DD4"/>
    <w:rsid w:val="00DA12C4"/>
    <w:rsid w:val="00DA3AA5"/>
    <w:rsid w:val="00DA4C32"/>
    <w:rsid w:val="00DA5A8A"/>
    <w:rsid w:val="00DB16DA"/>
    <w:rsid w:val="00DB26CD"/>
    <w:rsid w:val="00DB441C"/>
    <w:rsid w:val="00DB44AF"/>
    <w:rsid w:val="00DB4850"/>
    <w:rsid w:val="00DB733B"/>
    <w:rsid w:val="00DC1F58"/>
    <w:rsid w:val="00DC2776"/>
    <w:rsid w:val="00DC339B"/>
    <w:rsid w:val="00DC5D40"/>
    <w:rsid w:val="00DC69A7"/>
    <w:rsid w:val="00DD30E9"/>
    <w:rsid w:val="00DD4F47"/>
    <w:rsid w:val="00DD7290"/>
    <w:rsid w:val="00DD7FBB"/>
    <w:rsid w:val="00DE0ABA"/>
    <w:rsid w:val="00DE0B9F"/>
    <w:rsid w:val="00DE1323"/>
    <w:rsid w:val="00DE30F0"/>
    <w:rsid w:val="00DE4238"/>
    <w:rsid w:val="00DE657F"/>
    <w:rsid w:val="00DF1218"/>
    <w:rsid w:val="00DF1C70"/>
    <w:rsid w:val="00DF6462"/>
    <w:rsid w:val="00E01E65"/>
    <w:rsid w:val="00E01F93"/>
    <w:rsid w:val="00E02FA0"/>
    <w:rsid w:val="00E036DC"/>
    <w:rsid w:val="00E04803"/>
    <w:rsid w:val="00E10454"/>
    <w:rsid w:val="00E112E5"/>
    <w:rsid w:val="00E117B4"/>
    <w:rsid w:val="00E12CC8"/>
    <w:rsid w:val="00E13D8E"/>
    <w:rsid w:val="00E15FA2"/>
    <w:rsid w:val="00E21CC7"/>
    <w:rsid w:val="00E24D9E"/>
    <w:rsid w:val="00E25849"/>
    <w:rsid w:val="00E30C24"/>
    <w:rsid w:val="00E3197E"/>
    <w:rsid w:val="00E32DAB"/>
    <w:rsid w:val="00E342F8"/>
    <w:rsid w:val="00E351ED"/>
    <w:rsid w:val="00E3570E"/>
    <w:rsid w:val="00E363BB"/>
    <w:rsid w:val="00E421C4"/>
    <w:rsid w:val="00E43864"/>
    <w:rsid w:val="00E503CB"/>
    <w:rsid w:val="00E556A6"/>
    <w:rsid w:val="00E6034B"/>
    <w:rsid w:val="00E6549E"/>
    <w:rsid w:val="00E65EDE"/>
    <w:rsid w:val="00E70F81"/>
    <w:rsid w:val="00E720D7"/>
    <w:rsid w:val="00E736BF"/>
    <w:rsid w:val="00E73DFB"/>
    <w:rsid w:val="00E75C67"/>
    <w:rsid w:val="00E76C2B"/>
    <w:rsid w:val="00E77055"/>
    <w:rsid w:val="00E77460"/>
    <w:rsid w:val="00E83ABC"/>
    <w:rsid w:val="00E844F2"/>
    <w:rsid w:val="00E845B1"/>
    <w:rsid w:val="00E90AD0"/>
    <w:rsid w:val="00E92FCB"/>
    <w:rsid w:val="00E945C3"/>
    <w:rsid w:val="00E94AB4"/>
    <w:rsid w:val="00E94F68"/>
    <w:rsid w:val="00E95A74"/>
    <w:rsid w:val="00EA147F"/>
    <w:rsid w:val="00EA277F"/>
    <w:rsid w:val="00EA381F"/>
    <w:rsid w:val="00EA47D0"/>
    <w:rsid w:val="00EA47D8"/>
    <w:rsid w:val="00EA4A27"/>
    <w:rsid w:val="00EA4FA6"/>
    <w:rsid w:val="00EA4FCE"/>
    <w:rsid w:val="00EB1A25"/>
    <w:rsid w:val="00EB2AEF"/>
    <w:rsid w:val="00EB4A2C"/>
    <w:rsid w:val="00EB6E52"/>
    <w:rsid w:val="00EC6442"/>
    <w:rsid w:val="00ED03AB"/>
    <w:rsid w:val="00ED1CD4"/>
    <w:rsid w:val="00ED1D2B"/>
    <w:rsid w:val="00ED34BB"/>
    <w:rsid w:val="00ED64B5"/>
    <w:rsid w:val="00EE7CCA"/>
    <w:rsid w:val="00EF3815"/>
    <w:rsid w:val="00F12FBE"/>
    <w:rsid w:val="00F1414F"/>
    <w:rsid w:val="00F16A14"/>
    <w:rsid w:val="00F17339"/>
    <w:rsid w:val="00F23D38"/>
    <w:rsid w:val="00F30233"/>
    <w:rsid w:val="00F33E87"/>
    <w:rsid w:val="00F362D7"/>
    <w:rsid w:val="00F3773D"/>
    <w:rsid w:val="00F377F8"/>
    <w:rsid w:val="00F37D7B"/>
    <w:rsid w:val="00F50974"/>
    <w:rsid w:val="00F5314C"/>
    <w:rsid w:val="00F5688C"/>
    <w:rsid w:val="00F62CB9"/>
    <w:rsid w:val="00F635DD"/>
    <w:rsid w:val="00F6627B"/>
    <w:rsid w:val="00F6630A"/>
    <w:rsid w:val="00F70980"/>
    <w:rsid w:val="00F7336E"/>
    <w:rsid w:val="00F734F2"/>
    <w:rsid w:val="00F74406"/>
    <w:rsid w:val="00F75052"/>
    <w:rsid w:val="00F77641"/>
    <w:rsid w:val="00F804D3"/>
    <w:rsid w:val="00F81CD2"/>
    <w:rsid w:val="00F82641"/>
    <w:rsid w:val="00F90F18"/>
    <w:rsid w:val="00F937E4"/>
    <w:rsid w:val="00F9599A"/>
    <w:rsid w:val="00F95EE7"/>
    <w:rsid w:val="00FA2BAE"/>
    <w:rsid w:val="00FA2E75"/>
    <w:rsid w:val="00FA39E6"/>
    <w:rsid w:val="00FA4E4C"/>
    <w:rsid w:val="00FA7978"/>
    <w:rsid w:val="00FA7BC9"/>
    <w:rsid w:val="00FB1E7C"/>
    <w:rsid w:val="00FB2B3C"/>
    <w:rsid w:val="00FB378E"/>
    <w:rsid w:val="00FB37F1"/>
    <w:rsid w:val="00FB47C0"/>
    <w:rsid w:val="00FB501B"/>
    <w:rsid w:val="00FB5F6A"/>
    <w:rsid w:val="00FB7770"/>
    <w:rsid w:val="00FC0CB2"/>
    <w:rsid w:val="00FC1A91"/>
    <w:rsid w:val="00FC1FC3"/>
    <w:rsid w:val="00FC5D8A"/>
    <w:rsid w:val="00FD3B91"/>
    <w:rsid w:val="00FD576B"/>
    <w:rsid w:val="00FD579E"/>
    <w:rsid w:val="00FD6845"/>
    <w:rsid w:val="00FE3289"/>
    <w:rsid w:val="00FE4516"/>
    <w:rsid w:val="00FE5BF5"/>
    <w:rsid w:val="00FE64C8"/>
    <w:rsid w:val="00FF4CAC"/>
    <w:rsid w:val="00FF5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73B1C8-769F-42D6-BC6B-B1EC0B76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
    <w:basedOn w:val="a7"/>
    <w:qFormat/>
    <w:rsid w:val="004F5E57"/>
    <w:pPr>
      <w:numPr>
        <w:numId w:val="6"/>
      </w:numPr>
      <w:outlineLvl w:val="0"/>
    </w:pPr>
    <w:rPr>
      <w:rFonts w:hAnsi="Arial"/>
      <w:bCs/>
      <w:kern w:val="32"/>
      <w:szCs w:val="52"/>
    </w:rPr>
  </w:style>
  <w:style w:type="paragraph" w:styleId="2">
    <w:name w:val="heading 2"/>
    <w:aliases w:val="標題110/111,節"/>
    <w:basedOn w:val="a7"/>
    <w:qFormat/>
    <w:rsid w:val="004F5E57"/>
    <w:pPr>
      <w:numPr>
        <w:ilvl w:val="1"/>
        <w:numId w:val="6"/>
      </w:numPr>
      <w:outlineLvl w:val="1"/>
    </w:pPr>
    <w:rPr>
      <w:rFonts w:hAnsi="Arial"/>
      <w:bCs/>
      <w:kern w:val="32"/>
      <w:szCs w:val="48"/>
    </w:rPr>
  </w:style>
  <w:style w:type="paragraph" w:styleId="3">
    <w:name w:val="heading 3"/>
    <w:aliases w:val="小節標題,sub pro,--1.1.1.,1.1.1,標題 3 字元 字元"/>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d">
    <w:name w:val="調查委員"/>
    <w:basedOn w:val="ab"/>
    <w:qFormat/>
    <w:rsid w:val="00352EA2"/>
    <w:pPr>
      <w:spacing w:before="0" w:after="0"/>
      <w:ind w:left="0"/>
      <w:jc w:val="left"/>
    </w:pPr>
    <w:rPr>
      <w:b/>
      <w:bCs/>
      <w:szCs w:val="28"/>
    </w:rPr>
  </w:style>
  <w:style w:type="paragraph" w:customStyle="1" w:styleId="afe">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semiHidden/>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footnote text"/>
    <w:basedOn w:val="a7"/>
    <w:link w:val="aff0"/>
    <w:uiPriority w:val="99"/>
    <w:semiHidden/>
    <w:unhideWhenUsed/>
    <w:rsid w:val="00890721"/>
    <w:pPr>
      <w:snapToGrid w:val="0"/>
      <w:jc w:val="left"/>
    </w:pPr>
    <w:rPr>
      <w:sz w:val="20"/>
    </w:rPr>
  </w:style>
  <w:style w:type="character" w:customStyle="1" w:styleId="aff0">
    <w:name w:val="註腳文字 字元"/>
    <w:basedOn w:val="a8"/>
    <w:link w:val="aff"/>
    <w:uiPriority w:val="99"/>
    <w:semiHidden/>
    <w:rsid w:val="00890721"/>
    <w:rPr>
      <w:rFonts w:ascii="標楷體" w:eastAsia="標楷體"/>
      <w:kern w:val="2"/>
    </w:rPr>
  </w:style>
  <w:style w:type="character" w:styleId="aff1">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2">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3">
    <w:name w:val="Emphasis"/>
    <w:basedOn w:val="a8"/>
    <w:uiPriority w:val="20"/>
    <w:qFormat/>
    <w:rsid w:val="00251F9D"/>
    <w:rPr>
      <w:b w:val="0"/>
      <w:bCs w:val="0"/>
      <w:i w:val="0"/>
      <w:iCs w:val="0"/>
      <w:color w:val="DD4B39"/>
    </w:rPr>
  </w:style>
  <w:style w:type="character" w:customStyle="1" w:styleId="st1">
    <w:name w:val="st1"/>
    <w:basedOn w:val="a8"/>
    <w:rsid w:val="00251F9D"/>
  </w:style>
  <w:style w:type="paragraph" w:customStyle="1" w:styleId="aff4">
    <w:name w:val="分項段落"/>
    <w:basedOn w:val="a7"/>
    <w:rsid w:val="00931CA3"/>
    <w:pPr>
      <w:overflowPunct/>
      <w:autoSpaceDE/>
      <w:autoSpaceDN/>
      <w:jc w:val="left"/>
    </w:pPr>
    <w:rPr>
      <w:sz w:val="28"/>
    </w:rPr>
  </w:style>
  <w:style w:type="character" w:customStyle="1" w:styleId="30">
    <w:name w:val="標題 3 字元"/>
    <w:aliases w:val="小節標題 字元,sub pro 字元,--1.1.1. 字元,1.1.1 字元,標題 3 字元 字元 字元"/>
    <w:basedOn w:val="a8"/>
    <w:link w:val="3"/>
    <w:rsid w:val="0042487D"/>
    <w:rPr>
      <w:rFonts w:ascii="標楷體" w:eastAsia="標楷體" w:hAnsi="Arial"/>
      <w:bCs/>
      <w:kern w:val="32"/>
      <w:sz w:val="32"/>
      <w:szCs w:val="36"/>
    </w:rPr>
  </w:style>
  <w:style w:type="character" w:customStyle="1" w:styleId="40">
    <w:name w:val="標題 4 字元"/>
    <w:aliases w:val="表格 字元"/>
    <w:basedOn w:val="a8"/>
    <w:link w:val="4"/>
    <w:rsid w:val="0042487D"/>
    <w:rPr>
      <w:rFonts w:ascii="標楷體" w:eastAsia="標楷體" w:hAnsi="Arial"/>
      <w:kern w:val="32"/>
      <w:sz w:val="32"/>
      <w:szCs w:val="36"/>
    </w:rPr>
  </w:style>
  <w:style w:type="character" w:customStyle="1" w:styleId="50">
    <w:name w:val="標題 5 字元"/>
    <w:basedOn w:val="a8"/>
    <w:link w:val="5"/>
    <w:rsid w:val="0042487D"/>
    <w:rPr>
      <w:rFonts w:ascii="標楷體" w:eastAsia="標楷體" w:hAnsi="Arial"/>
      <w:bCs/>
      <w:kern w:val="32"/>
      <w:sz w:val="32"/>
      <w:szCs w:val="36"/>
    </w:rPr>
  </w:style>
  <w:style w:type="character" w:customStyle="1" w:styleId="afa">
    <w:name w:val="清單段落 字元"/>
    <w:link w:val="af9"/>
    <w:uiPriority w:val="99"/>
    <w:locked/>
    <w:rsid w:val="000E241C"/>
    <w:rPr>
      <w:rFonts w:ascii="標楷體" w:eastAsia="標楷體"/>
      <w:kern w:val="2"/>
      <w:sz w:val="32"/>
    </w:rPr>
  </w:style>
  <w:style w:type="table" w:customStyle="1" w:styleId="15">
    <w:name w:val="表格格線1"/>
    <w:basedOn w:val="a9"/>
    <w:next w:val="af8"/>
    <w:uiPriority w:val="59"/>
    <w:rsid w:val="000E241C"/>
    <w:pPr>
      <w:widowControl w:val="0"/>
    </w:pPr>
    <w:rPr>
      <w:rFonts w:ascii="Arial" w:eastAsia="標楷體"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5314">
      <w:bodyDiv w:val="1"/>
      <w:marLeft w:val="0"/>
      <w:marRight w:val="0"/>
      <w:marTop w:val="0"/>
      <w:marBottom w:val="0"/>
      <w:divBdr>
        <w:top w:val="none" w:sz="0" w:space="0" w:color="auto"/>
        <w:left w:val="none" w:sz="0" w:space="0" w:color="auto"/>
        <w:bottom w:val="none" w:sz="0" w:space="0" w:color="auto"/>
        <w:right w:val="none" w:sz="0" w:space="0" w:color="auto"/>
      </w:divBdr>
      <w:divsChild>
        <w:div w:id="354580328">
          <w:marLeft w:val="0"/>
          <w:marRight w:val="0"/>
          <w:marTop w:val="0"/>
          <w:marBottom w:val="0"/>
          <w:divBdr>
            <w:top w:val="none" w:sz="0" w:space="0" w:color="auto"/>
            <w:left w:val="none" w:sz="0" w:space="0" w:color="auto"/>
            <w:bottom w:val="none" w:sz="0" w:space="0" w:color="auto"/>
            <w:right w:val="none" w:sz="0" w:space="0" w:color="auto"/>
          </w:divBdr>
          <w:divsChild>
            <w:div w:id="1170944938">
              <w:marLeft w:val="0"/>
              <w:marRight w:val="0"/>
              <w:marTop w:val="0"/>
              <w:marBottom w:val="0"/>
              <w:divBdr>
                <w:top w:val="none" w:sz="0" w:space="0" w:color="auto"/>
                <w:left w:val="none" w:sz="0" w:space="0" w:color="auto"/>
                <w:bottom w:val="none" w:sz="0" w:space="0" w:color="auto"/>
                <w:right w:val="none" w:sz="0" w:space="0" w:color="auto"/>
              </w:divBdr>
              <w:divsChild>
                <w:div w:id="1267883313">
                  <w:marLeft w:val="0"/>
                  <w:marRight w:val="0"/>
                  <w:marTop w:val="100"/>
                  <w:marBottom w:val="100"/>
                  <w:divBdr>
                    <w:top w:val="none" w:sz="0" w:space="0" w:color="auto"/>
                    <w:left w:val="none" w:sz="0" w:space="0" w:color="auto"/>
                    <w:bottom w:val="none" w:sz="0" w:space="0" w:color="auto"/>
                    <w:right w:val="none" w:sz="0" w:space="0" w:color="auto"/>
                  </w:divBdr>
                  <w:divsChild>
                    <w:div w:id="80414192">
                      <w:marLeft w:val="0"/>
                      <w:marRight w:val="0"/>
                      <w:marTop w:val="0"/>
                      <w:marBottom w:val="0"/>
                      <w:divBdr>
                        <w:top w:val="none" w:sz="0" w:space="0" w:color="auto"/>
                        <w:left w:val="none" w:sz="0" w:space="0" w:color="auto"/>
                        <w:bottom w:val="none" w:sz="0" w:space="0" w:color="auto"/>
                        <w:right w:val="none" w:sz="0" w:space="0" w:color="auto"/>
                      </w:divBdr>
                      <w:divsChild>
                        <w:div w:id="1493061758">
                          <w:marLeft w:val="0"/>
                          <w:marRight w:val="0"/>
                          <w:marTop w:val="0"/>
                          <w:marBottom w:val="0"/>
                          <w:divBdr>
                            <w:top w:val="none" w:sz="0" w:space="0" w:color="auto"/>
                            <w:left w:val="none" w:sz="0" w:space="0" w:color="auto"/>
                            <w:bottom w:val="none" w:sz="0" w:space="0" w:color="auto"/>
                            <w:right w:val="none" w:sz="0" w:space="0" w:color="auto"/>
                          </w:divBdr>
                          <w:divsChild>
                            <w:div w:id="1586378057">
                              <w:marLeft w:val="0"/>
                              <w:marRight w:val="0"/>
                              <w:marTop w:val="0"/>
                              <w:marBottom w:val="0"/>
                              <w:divBdr>
                                <w:top w:val="none" w:sz="0" w:space="0" w:color="auto"/>
                                <w:left w:val="none" w:sz="0" w:space="0" w:color="auto"/>
                                <w:bottom w:val="none" w:sz="0" w:space="0" w:color="auto"/>
                                <w:right w:val="none" w:sz="0" w:space="0" w:color="auto"/>
                              </w:divBdr>
                              <w:divsChild>
                                <w:div w:id="1328821698">
                                  <w:marLeft w:val="0"/>
                                  <w:marRight w:val="0"/>
                                  <w:marTop w:val="0"/>
                                  <w:marBottom w:val="0"/>
                                  <w:divBdr>
                                    <w:top w:val="none" w:sz="0" w:space="0" w:color="auto"/>
                                    <w:left w:val="none" w:sz="0" w:space="0" w:color="auto"/>
                                    <w:bottom w:val="none" w:sz="0" w:space="0" w:color="auto"/>
                                    <w:right w:val="single" w:sz="6" w:space="4" w:color="DDDDDD"/>
                                  </w:divBdr>
                                  <w:divsChild>
                                    <w:div w:id="1130047853">
                                      <w:marLeft w:val="0"/>
                                      <w:marRight w:val="0"/>
                                      <w:marTop w:val="0"/>
                                      <w:marBottom w:val="0"/>
                                      <w:divBdr>
                                        <w:top w:val="none" w:sz="0" w:space="0" w:color="auto"/>
                                        <w:left w:val="none" w:sz="0" w:space="0" w:color="auto"/>
                                        <w:bottom w:val="none" w:sz="0" w:space="0" w:color="auto"/>
                                        <w:right w:val="none" w:sz="0" w:space="0" w:color="auto"/>
                                      </w:divBdr>
                                      <w:divsChild>
                                        <w:div w:id="181406102">
                                          <w:marLeft w:val="0"/>
                                          <w:marRight w:val="0"/>
                                          <w:marTop w:val="0"/>
                                          <w:marBottom w:val="0"/>
                                          <w:divBdr>
                                            <w:top w:val="none" w:sz="0" w:space="0" w:color="auto"/>
                                            <w:left w:val="none" w:sz="0" w:space="0" w:color="auto"/>
                                            <w:bottom w:val="none" w:sz="0" w:space="0" w:color="auto"/>
                                            <w:right w:val="none" w:sz="0" w:space="0" w:color="auto"/>
                                          </w:divBdr>
                                          <w:divsChild>
                                            <w:div w:id="2223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95510">
      <w:bodyDiv w:val="1"/>
      <w:marLeft w:val="0"/>
      <w:marRight w:val="0"/>
      <w:marTop w:val="0"/>
      <w:marBottom w:val="0"/>
      <w:divBdr>
        <w:top w:val="none" w:sz="0" w:space="0" w:color="auto"/>
        <w:left w:val="none" w:sz="0" w:space="0" w:color="auto"/>
        <w:bottom w:val="none" w:sz="0" w:space="0" w:color="auto"/>
        <w:right w:val="none" w:sz="0" w:space="0" w:color="auto"/>
      </w:divBdr>
      <w:divsChild>
        <w:div w:id="257904479">
          <w:marLeft w:val="0"/>
          <w:marRight w:val="0"/>
          <w:marTop w:val="0"/>
          <w:marBottom w:val="0"/>
          <w:divBdr>
            <w:top w:val="none" w:sz="0" w:space="0" w:color="auto"/>
            <w:left w:val="none" w:sz="0" w:space="0" w:color="auto"/>
            <w:bottom w:val="none" w:sz="0" w:space="0" w:color="auto"/>
            <w:right w:val="none" w:sz="0" w:space="0" w:color="auto"/>
          </w:divBdr>
          <w:divsChild>
            <w:div w:id="1367637054">
              <w:marLeft w:val="0"/>
              <w:marRight w:val="0"/>
              <w:marTop w:val="0"/>
              <w:marBottom w:val="0"/>
              <w:divBdr>
                <w:top w:val="none" w:sz="0" w:space="0" w:color="auto"/>
                <w:left w:val="none" w:sz="0" w:space="0" w:color="auto"/>
                <w:bottom w:val="none" w:sz="0" w:space="0" w:color="auto"/>
                <w:right w:val="none" w:sz="0" w:space="0" w:color="auto"/>
              </w:divBdr>
              <w:divsChild>
                <w:div w:id="873536726">
                  <w:marLeft w:val="0"/>
                  <w:marRight w:val="0"/>
                  <w:marTop w:val="0"/>
                  <w:marBottom w:val="0"/>
                  <w:divBdr>
                    <w:top w:val="none" w:sz="0" w:space="0" w:color="auto"/>
                    <w:left w:val="none" w:sz="0" w:space="0" w:color="auto"/>
                    <w:bottom w:val="none" w:sz="0" w:space="0" w:color="auto"/>
                    <w:right w:val="none" w:sz="0" w:space="0" w:color="auto"/>
                  </w:divBdr>
                  <w:divsChild>
                    <w:div w:id="157117789">
                      <w:marLeft w:val="0"/>
                      <w:marRight w:val="0"/>
                      <w:marTop w:val="0"/>
                      <w:marBottom w:val="0"/>
                      <w:divBdr>
                        <w:top w:val="none" w:sz="0" w:space="0" w:color="auto"/>
                        <w:left w:val="none" w:sz="0" w:space="0" w:color="auto"/>
                        <w:bottom w:val="none" w:sz="0" w:space="0" w:color="auto"/>
                        <w:right w:val="none" w:sz="0" w:space="0" w:color="auto"/>
                      </w:divBdr>
                      <w:divsChild>
                        <w:div w:id="337195799">
                          <w:marLeft w:val="0"/>
                          <w:marRight w:val="0"/>
                          <w:marTop w:val="0"/>
                          <w:marBottom w:val="0"/>
                          <w:divBdr>
                            <w:top w:val="none" w:sz="0" w:space="0" w:color="auto"/>
                            <w:left w:val="none" w:sz="0" w:space="0" w:color="auto"/>
                            <w:bottom w:val="none" w:sz="0" w:space="0" w:color="auto"/>
                            <w:right w:val="none" w:sz="0" w:space="0" w:color="auto"/>
                          </w:divBdr>
                          <w:divsChild>
                            <w:div w:id="2008826989">
                              <w:marLeft w:val="0"/>
                              <w:marRight w:val="0"/>
                              <w:marTop w:val="0"/>
                              <w:marBottom w:val="0"/>
                              <w:divBdr>
                                <w:top w:val="none" w:sz="0" w:space="0" w:color="auto"/>
                                <w:left w:val="none" w:sz="0" w:space="0" w:color="auto"/>
                                <w:bottom w:val="none" w:sz="0" w:space="0" w:color="auto"/>
                                <w:right w:val="none" w:sz="0" w:space="0" w:color="auto"/>
                              </w:divBdr>
                              <w:divsChild>
                                <w:div w:id="1476530283">
                                  <w:marLeft w:val="0"/>
                                  <w:marRight w:val="0"/>
                                  <w:marTop w:val="0"/>
                                  <w:marBottom w:val="0"/>
                                  <w:divBdr>
                                    <w:top w:val="none" w:sz="0" w:space="0" w:color="auto"/>
                                    <w:left w:val="none" w:sz="0" w:space="0" w:color="auto"/>
                                    <w:bottom w:val="none" w:sz="0" w:space="0" w:color="auto"/>
                                    <w:right w:val="none" w:sz="0" w:space="0" w:color="auto"/>
                                  </w:divBdr>
                                  <w:divsChild>
                                    <w:div w:id="1363164730">
                                      <w:marLeft w:val="0"/>
                                      <w:marRight w:val="0"/>
                                      <w:marTop w:val="0"/>
                                      <w:marBottom w:val="0"/>
                                      <w:divBdr>
                                        <w:top w:val="none" w:sz="0" w:space="0" w:color="auto"/>
                                        <w:left w:val="none" w:sz="0" w:space="0" w:color="auto"/>
                                        <w:bottom w:val="none" w:sz="0" w:space="0" w:color="auto"/>
                                        <w:right w:val="none" w:sz="0" w:space="0" w:color="auto"/>
                                      </w:divBdr>
                                      <w:divsChild>
                                        <w:div w:id="2054115366">
                                          <w:marLeft w:val="0"/>
                                          <w:marRight w:val="0"/>
                                          <w:marTop w:val="0"/>
                                          <w:marBottom w:val="0"/>
                                          <w:divBdr>
                                            <w:top w:val="none" w:sz="0" w:space="0" w:color="auto"/>
                                            <w:left w:val="none" w:sz="0" w:space="0" w:color="auto"/>
                                            <w:bottom w:val="none" w:sz="0" w:space="0" w:color="auto"/>
                                            <w:right w:val="none" w:sz="0" w:space="0" w:color="auto"/>
                                          </w:divBdr>
                                          <w:divsChild>
                                            <w:div w:id="1488783417">
                                              <w:marLeft w:val="0"/>
                                              <w:marRight w:val="0"/>
                                              <w:marTop w:val="0"/>
                                              <w:marBottom w:val="0"/>
                                              <w:divBdr>
                                                <w:top w:val="none" w:sz="0" w:space="0" w:color="auto"/>
                                                <w:left w:val="none" w:sz="0" w:space="0" w:color="auto"/>
                                                <w:bottom w:val="none" w:sz="0" w:space="0" w:color="auto"/>
                                                <w:right w:val="none" w:sz="0" w:space="0" w:color="auto"/>
                                              </w:divBdr>
                                              <w:divsChild>
                                                <w:div w:id="934561008">
                                                  <w:marLeft w:val="0"/>
                                                  <w:marRight w:val="0"/>
                                                  <w:marTop w:val="0"/>
                                                  <w:marBottom w:val="0"/>
                                                  <w:divBdr>
                                                    <w:top w:val="none" w:sz="0" w:space="0" w:color="auto"/>
                                                    <w:left w:val="none" w:sz="0" w:space="0" w:color="auto"/>
                                                    <w:bottom w:val="none" w:sz="0" w:space="0" w:color="auto"/>
                                                    <w:right w:val="none" w:sz="0" w:space="0" w:color="auto"/>
                                                  </w:divBdr>
                                                  <w:divsChild>
                                                    <w:div w:id="1999067070">
                                                      <w:marLeft w:val="0"/>
                                                      <w:marRight w:val="0"/>
                                                      <w:marTop w:val="0"/>
                                                      <w:marBottom w:val="0"/>
                                                      <w:divBdr>
                                                        <w:top w:val="none" w:sz="0" w:space="0" w:color="auto"/>
                                                        <w:left w:val="none" w:sz="0" w:space="0" w:color="auto"/>
                                                        <w:bottom w:val="none" w:sz="0" w:space="0" w:color="auto"/>
                                                        <w:right w:val="none" w:sz="0" w:space="0" w:color="auto"/>
                                                      </w:divBdr>
                                                      <w:divsChild>
                                                        <w:div w:id="825125955">
                                                          <w:marLeft w:val="0"/>
                                                          <w:marRight w:val="0"/>
                                                          <w:marTop w:val="0"/>
                                                          <w:marBottom w:val="0"/>
                                                          <w:divBdr>
                                                            <w:top w:val="none" w:sz="0" w:space="0" w:color="auto"/>
                                                            <w:left w:val="none" w:sz="0" w:space="0" w:color="auto"/>
                                                            <w:bottom w:val="none" w:sz="0" w:space="0" w:color="auto"/>
                                                            <w:right w:val="none" w:sz="0" w:space="0" w:color="auto"/>
                                                          </w:divBdr>
                                                          <w:divsChild>
                                                            <w:div w:id="601643486">
                                                              <w:marLeft w:val="0"/>
                                                              <w:marRight w:val="0"/>
                                                              <w:marTop w:val="0"/>
                                                              <w:marBottom w:val="0"/>
                                                              <w:divBdr>
                                                                <w:top w:val="none" w:sz="0" w:space="0" w:color="auto"/>
                                                                <w:left w:val="none" w:sz="0" w:space="0" w:color="auto"/>
                                                                <w:bottom w:val="none" w:sz="0" w:space="0" w:color="auto"/>
                                                                <w:right w:val="none" w:sz="0" w:space="0" w:color="auto"/>
                                                              </w:divBdr>
                                                              <w:divsChild>
                                                                <w:div w:id="2070879779">
                                                                  <w:marLeft w:val="0"/>
                                                                  <w:marRight w:val="0"/>
                                                                  <w:marTop w:val="0"/>
                                                                  <w:marBottom w:val="0"/>
                                                                  <w:divBdr>
                                                                    <w:top w:val="none" w:sz="0" w:space="0" w:color="auto"/>
                                                                    <w:left w:val="none" w:sz="0" w:space="0" w:color="auto"/>
                                                                    <w:bottom w:val="none" w:sz="0" w:space="0" w:color="auto"/>
                                                                    <w:right w:val="none" w:sz="0" w:space="0" w:color="auto"/>
                                                                  </w:divBdr>
                                                                  <w:divsChild>
                                                                    <w:div w:id="528183998">
                                                                      <w:marLeft w:val="0"/>
                                                                      <w:marRight w:val="0"/>
                                                                      <w:marTop w:val="0"/>
                                                                      <w:marBottom w:val="0"/>
                                                                      <w:divBdr>
                                                                        <w:top w:val="none" w:sz="0" w:space="0" w:color="auto"/>
                                                                        <w:left w:val="none" w:sz="0" w:space="0" w:color="auto"/>
                                                                        <w:bottom w:val="none" w:sz="0" w:space="0" w:color="auto"/>
                                                                        <w:right w:val="none" w:sz="0" w:space="0" w:color="auto"/>
                                                                      </w:divBdr>
                                                                      <w:divsChild>
                                                                        <w:div w:id="75788263">
                                                                          <w:marLeft w:val="0"/>
                                                                          <w:marRight w:val="0"/>
                                                                          <w:marTop w:val="0"/>
                                                                          <w:marBottom w:val="0"/>
                                                                          <w:divBdr>
                                                                            <w:top w:val="none" w:sz="0" w:space="0" w:color="auto"/>
                                                                            <w:left w:val="none" w:sz="0" w:space="0" w:color="auto"/>
                                                                            <w:bottom w:val="none" w:sz="0" w:space="0" w:color="auto"/>
                                                                            <w:right w:val="none" w:sz="0" w:space="0" w:color="auto"/>
                                                                          </w:divBdr>
                                                                          <w:divsChild>
                                                                            <w:div w:id="1786801607">
                                                                              <w:marLeft w:val="0"/>
                                                                              <w:marRight w:val="0"/>
                                                                              <w:marTop w:val="0"/>
                                                                              <w:marBottom w:val="0"/>
                                                                              <w:divBdr>
                                                                                <w:top w:val="none" w:sz="0" w:space="0" w:color="auto"/>
                                                                                <w:left w:val="none" w:sz="0" w:space="0" w:color="auto"/>
                                                                                <w:bottom w:val="none" w:sz="0" w:space="0" w:color="auto"/>
                                                                                <w:right w:val="none" w:sz="0" w:space="0" w:color="auto"/>
                                                                              </w:divBdr>
                                                                              <w:divsChild>
                                                                                <w:div w:id="269824767">
                                                                                  <w:marLeft w:val="0"/>
                                                                                  <w:marRight w:val="0"/>
                                                                                  <w:marTop w:val="0"/>
                                                                                  <w:marBottom w:val="0"/>
                                                                                  <w:divBdr>
                                                                                    <w:top w:val="none" w:sz="0" w:space="0" w:color="auto"/>
                                                                                    <w:left w:val="none" w:sz="0" w:space="0" w:color="auto"/>
                                                                                    <w:bottom w:val="none" w:sz="0" w:space="0" w:color="auto"/>
                                                                                    <w:right w:val="none" w:sz="0" w:space="0" w:color="auto"/>
                                                                                  </w:divBdr>
                                                                                  <w:divsChild>
                                                                                    <w:div w:id="377053528">
                                                                                      <w:marLeft w:val="0"/>
                                                                                      <w:marRight w:val="0"/>
                                                                                      <w:marTop w:val="0"/>
                                                                                      <w:marBottom w:val="0"/>
                                                                                      <w:divBdr>
                                                                                        <w:top w:val="none" w:sz="0" w:space="0" w:color="auto"/>
                                                                                        <w:left w:val="none" w:sz="0" w:space="0" w:color="auto"/>
                                                                                        <w:bottom w:val="none" w:sz="0" w:space="0" w:color="auto"/>
                                                                                        <w:right w:val="none" w:sz="0" w:space="0" w:color="auto"/>
                                                                                      </w:divBdr>
                                                                                      <w:divsChild>
                                                                                        <w:div w:id="651178158">
                                                                                          <w:marLeft w:val="0"/>
                                                                                          <w:marRight w:val="0"/>
                                                                                          <w:marTop w:val="0"/>
                                                                                          <w:marBottom w:val="0"/>
                                                                                          <w:divBdr>
                                                                                            <w:top w:val="none" w:sz="0" w:space="0" w:color="auto"/>
                                                                                            <w:left w:val="none" w:sz="0" w:space="0" w:color="auto"/>
                                                                                            <w:bottom w:val="none" w:sz="0" w:space="0" w:color="auto"/>
                                                                                            <w:right w:val="none" w:sz="0" w:space="0" w:color="auto"/>
                                                                                          </w:divBdr>
                                                                                          <w:divsChild>
                                                                                            <w:div w:id="20979678">
                                                                                              <w:marLeft w:val="0"/>
                                                                                              <w:marRight w:val="0"/>
                                                                                              <w:marTop w:val="0"/>
                                                                                              <w:marBottom w:val="0"/>
                                                                                              <w:divBdr>
                                                                                                <w:top w:val="none" w:sz="0" w:space="0" w:color="auto"/>
                                                                                                <w:left w:val="none" w:sz="0" w:space="0" w:color="auto"/>
                                                                                                <w:bottom w:val="none" w:sz="0" w:space="0" w:color="auto"/>
                                                                                                <w:right w:val="none" w:sz="0" w:space="0" w:color="auto"/>
                                                                                              </w:divBdr>
                                                                                              <w:divsChild>
                                                                                                <w:div w:id="284968011">
                                                                                                  <w:marLeft w:val="0"/>
                                                                                                  <w:marRight w:val="0"/>
                                                                                                  <w:marTop w:val="0"/>
                                                                                                  <w:marBottom w:val="0"/>
                                                                                                  <w:divBdr>
                                                                                                    <w:top w:val="none" w:sz="0" w:space="0" w:color="auto"/>
                                                                                                    <w:left w:val="none" w:sz="0" w:space="0" w:color="auto"/>
                                                                                                    <w:bottom w:val="none" w:sz="0" w:space="0" w:color="auto"/>
                                                                                                    <w:right w:val="none" w:sz="0" w:space="0" w:color="auto"/>
                                                                                                  </w:divBdr>
                                                                                                  <w:divsChild>
                                                                                                    <w:div w:id="1238326385">
                                                                                                      <w:marLeft w:val="0"/>
                                                                                                      <w:marRight w:val="0"/>
                                                                                                      <w:marTop w:val="0"/>
                                                                                                      <w:marBottom w:val="0"/>
                                                                                                      <w:divBdr>
                                                                                                        <w:top w:val="none" w:sz="0" w:space="0" w:color="auto"/>
                                                                                                        <w:left w:val="none" w:sz="0" w:space="0" w:color="auto"/>
                                                                                                        <w:bottom w:val="none" w:sz="0" w:space="0" w:color="auto"/>
                                                                                                        <w:right w:val="none" w:sz="0" w:space="0" w:color="auto"/>
                                                                                                      </w:divBdr>
                                                                                                      <w:divsChild>
                                                                                                        <w:div w:id="1365793478">
                                                                                                          <w:marLeft w:val="0"/>
                                                                                                          <w:marRight w:val="0"/>
                                                                                                          <w:marTop w:val="0"/>
                                                                                                          <w:marBottom w:val="0"/>
                                                                                                          <w:divBdr>
                                                                                                            <w:top w:val="none" w:sz="0" w:space="0" w:color="auto"/>
                                                                                                            <w:left w:val="none" w:sz="0" w:space="0" w:color="auto"/>
                                                                                                            <w:bottom w:val="none" w:sz="0" w:space="0" w:color="auto"/>
                                                                                                            <w:right w:val="none" w:sz="0" w:space="0" w:color="auto"/>
                                                                                                          </w:divBdr>
                                                                                                          <w:divsChild>
                                                                                                            <w:div w:id="667711231">
                                                                                                              <w:marLeft w:val="0"/>
                                                                                                              <w:marRight w:val="0"/>
                                                                                                              <w:marTop w:val="0"/>
                                                                                                              <w:marBottom w:val="0"/>
                                                                                                              <w:divBdr>
                                                                                                                <w:top w:val="none" w:sz="0" w:space="0" w:color="auto"/>
                                                                                                                <w:left w:val="none" w:sz="0" w:space="0" w:color="auto"/>
                                                                                                                <w:bottom w:val="none" w:sz="0" w:space="0" w:color="auto"/>
                                                                                                                <w:right w:val="none" w:sz="0" w:space="0" w:color="auto"/>
                                                                                                              </w:divBdr>
                                                                                                              <w:divsChild>
                                                                                                                <w:div w:id="1574007760">
                                                                                                                  <w:marLeft w:val="0"/>
                                                                                                                  <w:marRight w:val="0"/>
                                                                                                                  <w:marTop w:val="0"/>
                                                                                                                  <w:marBottom w:val="0"/>
                                                                                                                  <w:divBdr>
                                                                                                                    <w:top w:val="none" w:sz="0" w:space="0" w:color="auto"/>
                                                                                                                    <w:left w:val="none" w:sz="0" w:space="0" w:color="auto"/>
                                                                                                                    <w:bottom w:val="none" w:sz="0" w:space="0" w:color="auto"/>
                                                                                                                    <w:right w:val="none" w:sz="0" w:space="0" w:color="auto"/>
                                                                                                                  </w:divBdr>
                                                                                                                  <w:divsChild>
                                                                                                                    <w:div w:id="3829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4945">
                                                                                                          <w:marLeft w:val="0"/>
                                                                                                          <w:marRight w:val="0"/>
                                                                                                          <w:marTop w:val="0"/>
                                                                                                          <w:marBottom w:val="0"/>
                                                                                                          <w:divBdr>
                                                                                                            <w:top w:val="none" w:sz="0" w:space="0" w:color="auto"/>
                                                                                                            <w:left w:val="none" w:sz="0" w:space="0" w:color="auto"/>
                                                                                                            <w:bottom w:val="none" w:sz="0" w:space="0" w:color="auto"/>
                                                                                                            <w:right w:val="none" w:sz="0" w:space="0" w:color="auto"/>
                                                                                                          </w:divBdr>
                                                                                                          <w:divsChild>
                                                                                                            <w:div w:id="1199315447">
                                                                                                              <w:marLeft w:val="0"/>
                                                                                                              <w:marRight w:val="0"/>
                                                                                                              <w:marTop w:val="0"/>
                                                                                                              <w:marBottom w:val="0"/>
                                                                                                              <w:divBdr>
                                                                                                                <w:top w:val="none" w:sz="0" w:space="0" w:color="auto"/>
                                                                                                                <w:left w:val="none" w:sz="0" w:space="0" w:color="auto"/>
                                                                                                                <w:bottom w:val="none" w:sz="0" w:space="0" w:color="auto"/>
                                                                                                                <w:right w:val="none" w:sz="0" w:space="0" w:color="auto"/>
                                                                                                              </w:divBdr>
                                                                                                              <w:divsChild>
                                                                                                                <w:div w:id="1751921613">
                                                                                                                  <w:marLeft w:val="0"/>
                                                                                                                  <w:marRight w:val="0"/>
                                                                                                                  <w:marTop w:val="0"/>
                                                                                                                  <w:marBottom w:val="0"/>
                                                                                                                  <w:divBdr>
                                                                                                                    <w:top w:val="none" w:sz="0" w:space="0" w:color="auto"/>
                                                                                                                    <w:left w:val="none" w:sz="0" w:space="0" w:color="auto"/>
                                                                                                                    <w:bottom w:val="none" w:sz="0" w:space="0" w:color="auto"/>
                                                                                                                    <w:right w:val="none" w:sz="0" w:space="0" w:color="auto"/>
                                                                                                                  </w:divBdr>
                                                                                                                  <w:divsChild>
                                                                                                                    <w:div w:id="12820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
                                                                                                          <w:marLeft w:val="0"/>
                                                                                                          <w:marRight w:val="0"/>
                                                                                                          <w:marTop w:val="0"/>
                                                                                                          <w:marBottom w:val="0"/>
                                                                                                          <w:divBdr>
                                                                                                            <w:top w:val="none" w:sz="0" w:space="0" w:color="auto"/>
                                                                                                            <w:left w:val="none" w:sz="0" w:space="0" w:color="auto"/>
                                                                                                            <w:bottom w:val="none" w:sz="0" w:space="0" w:color="auto"/>
                                                                                                            <w:right w:val="none" w:sz="0" w:space="0" w:color="auto"/>
                                                                                                          </w:divBdr>
                                                                                                          <w:divsChild>
                                                                                                            <w:div w:id="1682245035">
                                                                                                              <w:marLeft w:val="0"/>
                                                                                                              <w:marRight w:val="0"/>
                                                                                                              <w:marTop w:val="0"/>
                                                                                                              <w:marBottom w:val="0"/>
                                                                                                              <w:divBdr>
                                                                                                                <w:top w:val="none" w:sz="0" w:space="0" w:color="auto"/>
                                                                                                                <w:left w:val="none" w:sz="0" w:space="0" w:color="auto"/>
                                                                                                                <w:bottom w:val="none" w:sz="0" w:space="0" w:color="auto"/>
                                                                                                                <w:right w:val="none" w:sz="0" w:space="0" w:color="auto"/>
                                                                                                              </w:divBdr>
                                                                                                              <w:divsChild>
                                                                                                                <w:div w:id="1466199070">
                                                                                                                  <w:marLeft w:val="0"/>
                                                                                                                  <w:marRight w:val="0"/>
                                                                                                                  <w:marTop w:val="0"/>
                                                                                                                  <w:marBottom w:val="0"/>
                                                                                                                  <w:divBdr>
                                                                                                                    <w:top w:val="none" w:sz="0" w:space="0" w:color="auto"/>
                                                                                                                    <w:left w:val="none" w:sz="0" w:space="0" w:color="auto"/>
                                                                                                                    <w:bottom w:val="none" w:sz="0" w:space="0" w:color="auto"/>
                                                                                                                    <w:right w:val="none" w:sz="0" w:space="0" w:color="auto"/>
                                                                                                                  </w:divBdr>
                                                                                                                  <w:divsChild>
                                                                                                                    <w:div w:id="1493444433">
                                                                                                                      <w:marLeft w:val="0"/>
                                                                                                                      <w:marRight w:val="0"/>
                                                                                                                      <w:marTop w:val="0"/>
                                                                                                                      <w:marBottom w:val="0"/>
                                                                                                                      <w:divBdr>
                                                                                                                        <w:top w:val="none" w:sz="0" w:space="0" w:color="auto"/>
                                                                                                                        <w:left w:val="none" w:sz="0" w:space="0" w:color="auto"/>
                                                                                                                        <w:bottom w:val="none" w:sz="0" w:space="0" w:color="auto"/>
                                                                                                                        <w:right w:val="none" w:sz="0" w:space="0" w:color="auto"/>
                                                                                                                      </w:divBdr>
                                                                                                                      <w:divsChild>
                                                                                                                        <w:div w:id="1212694031">
                                                                                                                          <w:marLeft w:val="0"/>
                                                                                                                          <w:marRight w:val="0"/>
                                                                                                                          <w:marTop w:val="0"/>
                                                                                                                          <w:marBottom w:val="0"/>
                                                                                                                          <w:divBdr>
                                                                                                                            <w:top w:val="none" w:sz="0" w:space="0" w:color="auto"/>
                                                                                                                            <w:left w:val="none" w:sz="0" w:space="0" w:color="auto"/>
                                                                                                                            <w:bottom w:val="none" w:sz="0" w:space="0" w:color="auto"/>
                                                                                                                            <w:right w:val="none" w:sz="0" w:space="0" w:color="auto"/>
                                                                                                                          </w:divBdr>
                                                                                                                          <w:divsChild>
                                                                                                                            <w:div w:id="1433277149">
                                                                                                                              <w:marLeft w:val="0"/>
                                                                                                                              <w:marRight w:val="0"/>
                                                                                                                              <w:marTop w:val="0"/>
                                                                                                                              <w:marBottom w:val="0"/>
                                                                                                                              <w:divBdr>
                                                                                                                                <w:top w:val="none" w:sz="0" w:space="0" w:color="auto"/>
                                                                                                                                <w:left w:val="none" w:sz="0" w:space="0" w:color="auto"/>
                                                                                                                                <w:bottom w:val="none" w:sz="0" w:space="0" w:color="auto"/>
                                                                                                                                <w:right w:val="none" w:sz="0" w:space="0" w:color="auto"/>
                                                                                                                              </w:divBdr>
                                                                                                                              <w:divsChild>
                                                                                                                                <w:div w:id="1373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9800">
      <w:bodyDiv w:val="1"/>
      <w:marLeft w:val="0"/>
      <w:marRight w:val="0"/>
      <w:marTop w:val="0"/>
      <w:marBottom w:val="0"/>
      <w:divBdr>
        <w:top w:val="none" w:sz="0" w:space="0" w:color="auto"/>
        <w:left w:val="none" w:sz="0" w:space="0" w:color="auto"/>
        <w:bottom w:val="none" w:sz="0" w:space="0" w:color="auto"/>
        <w:right w:val="none" w:sz="0" w:space="0" w:color="auto"/>
      </w:divBdr>
    </w:div>
    <w:div w:id="1282876903">
      <w:bodyDiv w:val="1"/>
      <w:marLeft w:val="0"/>
      <w:marRight w:val="0"/>
      <w:marTop w:val="0"/>
      <w:marBottom w:val="0"/>
      <w:divBdr>
        <w:top w:val="none" w:sz="0" w:space="0" w:color="auto"/>
        <w:left w:val="none" w:sz="0" w:space="0" w:color="auto"/>
        <w:bottom w:val="none" w:sz="0" w:space="0" w:color="auto"/>
        <w:right w:val="none" w:sz="0" w:space="0" w:color="auto"/>
      </w:divBdr>
      <w:divsChild>
        <w:div w:id="443497878">
          <w:marLeft w:val="0"/>
          <w:marRight w:val="0"/>
          <w:marTop w:val="0"/>
          <w:marBottom w:val="0"/>
          <w:divBdr>
            <w:top w:val="none" w:sz="0" w:space="0" w:color="auto"/>
            <w:left w:val="none" w:sz="0" w:space="0" w:color="auto"/>
            <w:bottom w:val="none" w:sz="0" w:space="0" w:color="auto"/>
            <w:right w:val="none" w:sz="0" w:space="0" w:color="auto"/>
          </w:divBdr>
        </w:div>
      </w:divsChild>
    </w:div>
    <w:div w:id="1717198606">
      <w:bodyDiv w:val="1"/>
      <w:marLeft w:val="0"/>
      <w:marRight w:val="0"/>
      <w:marTop w:val="0"/>
      <w:marBottom w:val="0"/>
      <w:divBdr>
        <w:top w:val="none" w:sz="0" w:space="0" w:color="auto"/>
        <w:left w:val="none" w:sz="0" w:space="0" w:color="auto"/>
        <w:bottom w:val="none" w:sz="0" w:space="0" w:color="auto"/>
        <w:right w:val="none" w:sz="0" w:space="0" w:color="auto"/>
      </w:divBdr>
      <w:divsChild>
        <w:div w:id="1250652597">
          <w:marLeft w:val="0"/>
          <w:marRight w:val="0"/>
          <w:marTop w:val="0"/>
          <w:marBottom w:val="0"/>
          <w:divBdr>
            <w:top w:val="none" w:sz="0" w:space="0" w:color="auto"/>
            <w:left w:val="none" w:sz="0" w:space="0" w:color="auto"/>
            <w:bottom w:val="none" w:sz="0" w:space="0" w:color="auto"/>
            <w:right w:val="none" w:sz="0" w:space="0" w:color="auto"/>
          </w:divBdr>
          <w:divsChild>
            <w:div w:id="1224676075">
              <w:marLeft w:val="0"/>
              <w:marRight w:val="0"/>
              <w:marTop w:val="100"/>
              <w:marBottom w:val="100"/>
              <w:divBdr>
                <w:top w:val="none" w:sz="0" w:space="0" w:color="auto"/>
                <w:left w:val="none" w:sz="0" w:space="0" w:color="auto"/>
                <w:bottom w:val="none" w:sz="0" w:space="0" w:color="auto"/>
                <w:right w:val="none" w:sz="0" w:space="0" w:color="auto"/>
              </w:divBdr>
              <w:divsChild>
                <w:div w:id="1845124578">
                  <w:marLeft w:val="0"/>
                  <w:marRight w:val="0"/>
                  <w:marTop w:val="45"/>
                  <w:marBottom w:val="120"/>
                  <w:divBdr>
                    <w:top w:val="none" w:sz="0" w:space="0" w:color="auto"/>
                    <w:left w:val="none" w:sz="0" w:space="0" w:color="auto"/>
                    <w:bottom w:val="none" w:sz="0" w:space="0" w:color="auto"/>
                    <w:right w:val="none" w:sz="0" w:space="0" w:color="auto"/>
                  </w:divBdr>
                  <w:divsChild>
                    <w:div w:id="1069377359">
                      <w:marLeft w:val="0"/>
                      <w:marRight w:val="0"/>
                      <w:marTop w:val="0"/>
                      <w:marBottom w:val="0"/>
                      <w:divBdr>
                        <w:top w:val="none" w:sz="0" w:space="0" w:color="auto"/>
                        <w:left w:val="none" w:sz="0" w:space="0" w:color="auto"/>
                        <w:bottom w:val="none" w:sz="0" w:space="0" w:color="auto"/>
                        <w:right w:val="none" w:sz="0" w:space="0" w:color="auto"/>
                      </w:divBdr>
                      <w:divsChild>
                        <w:div w:id="15735454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30EED-8644-4625-AD17-96F24EB6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23</TotalTime>
  <Pages>28</Pages>
  <Words>2443</Words>
  <Characters>13929</Characters>
  <Application>Microsoft Office Word</Application>
  <DocSecurity>0</DocSecurity>
  <Lines>116</Lines>
  <Paragraphs>32</Paragraphs>
  <ScaleCrop>false</ScaleCrop>
  <Company>cy</Company>
  <LinksUpToDate>false</LinksUpToDate>
  <CharactersWithSpaces>16340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吳婉珣</cp:lastModifiedBy>
  <cp:revision>8</cp:revision>
  <cp:lastPrinted>2019-09-05T06:51:00Z</cp:lastPrinted>
  <dcterms:created xsi:type="dcterms:W3CDTF">2019-09-20T08:21:00Z</dcterms:created>
  <dcterms:modified xsi:type="dcterms:W3CDTF">2019-09-25T09:12:00Z</dcterms:modified>
</cp:coreProperties>
</file>