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Pr="002D7846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2D7846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6979AD" w:rsidRPr="002D7846">
        <w:rPr>
          <w:szCs w:val="32"/>
        </w:rPr>
        <w:t>為前嘉義市議員</w:t>
      </w:r>
      <w:proofErr w:type="gramStart"/>
      <w:r w:rsidR="00801A9B">
        <w:rPr>
          <w:szCs w:val="32"/>
        </w:rPr>
        <w:t>廖</w:t>
      </w:r>
      <w:proofErr w:type="gramEnd"/>
      <w:r w:rsidR="00927179">
        <w:rPr>
          <w:rFonts w:hint="eastAsia"/>
          <w:szCs w:val="32"/>
        </w:rPr>
        <w:t>○</w:t>
      </w:r>
      <w:r w:rsidR="00801A9B">
        <w:rPr>
          <w:szCs w:val="32"/>
        </w:rPr>
        <w:t>隆</w:t>
      </w:r>
      <w:r w:rsidR="006979AD" w:rsidRPr="002D7846">
        <w:rPr>
          <w:szCs w:val="32"/>
        </w:rPr>
        <w:t>，因涉嫌違反</w:t>
      </w:r>
      <w:r w:rsidR="000F59EE" w:rsidRPr="002D7846">
        <w:rPr>
          <w:rFonts w:hint="eastAsia"/>
          <w:szCs w:val="32"/>
        </w:rPr>
        <w:t>公職人員</w:t>
      </w:r>
      <w:r w:rsidR="006979AD" w:rsidRPr="002D7846">
        <w:rPr>
          <w:szCs w:val="32"/>
        </w:rPr>
        <w:t>選舉罷免法案件，於偵查中循臺灣嘉義地方檢察署檢察官所為如認罪將請求</w:t>
      </w:r>
      <w:r w:rsidR="0008759C" w:rsidRPr="002D7846">
        <w:rPr>
          <w:rFonts w:hint="eastAsia"/>
          <w:szCs w:val="32"/>
        </w:rPr>
        <w:t>處</w:t>
      </w:r>
      <w:r w:rsidR="006979AD" w:rsidRPr="002D7846">
        <w:rPr>
          <w:szCs w:val="32"/>
        </w:rPr>
        <w:t>緩刑之建議而認罪，並獲起訴及建議緩刑，</w:t>
      </w:r>
      <w:proofErr w:type="gramStart"/>
      <w:r w:rsidR="006979AD" w:rsidRPr="002D7846">
        <w:rPr>
          <w:szCs w:val="32"/>
        </w:rPr>
        <w:t>詎</w:t>
      </w:r>
      <w:proofErr w:type="gramEnd"/>
      <w:r w:rsidR="006979AD" w:rsidRPr="002D7846">
        <w:rPr>
          <w:szCs w:val="32"/>
        </w:rPr>
        <w:t>法院開庭時</w:t>
      </w:r>
      <w:proofErr w:type="gramStart"/>
      <w:r w:rsidR="006979AD" w:rsidRPr="002D7846">
        <w:rPr>
          <w:szCs w:val="32"/>
        </w:rPr>
        <w:t>卻遭蒞庭</w:t>
      </w:r>
      <w:proofErr w:type="gramEnd"/>
      <w:r w:rsidR="006979AD" w:rsidRPr="002D7846">
        <w:rPr>
          <w:szCs w:val="32"/>
        </w:rPr>
        <w:t>檢察官否認並具體求刑，</w:t>
      </w:r>
      <w:proofErr w:type="gramStart"/>
      <w:r w:rsidR="006979AD" w:rsidRPr="002D7846">
        <w:rPr>
          <w:szCs w:val="32"/>
        </w:rPr>
        <w:t>疑</w:t>
      </w:r>
      <w:proofErr w:type="gramEnd"/>
      <w:r w:rsidR="006979AD" w:rsidRPr="002D7846">
        <w:rPr>
          <w:szCs w:val="32"/>
        </w:rPr>
        <w:t>憤而自殺身亡等情，涉有違失疑慮，而有深入調查之必要案。</w:t>
      </w:r>
    </w:p>
    <w:p w:rsidR="00E25849" w:rsidRPr="002D7846" w:rsidRDefault="00E25849" w:rsidP="007A2835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2D7846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2D7846" w:rsidRDefault="007454D7" w:rsidP="00A639F4">
      <w:pPr>
        <w:pStyle w:val="10"/>
        <w:ind w:left="680" w:firstLine="680"/>
      </w:pPr>
      <w:bookmarkStart w:id="49" w:name="_Toc524902730"/>
      <w:r w:rsidRPr="002D7846">
        <w:rPr>
          <w:rFonts w:hint="eastAsia"/>
          <w:szCs w:val="32"/>
        </w:rPr>
        <w:t>前嘉義市議員</w:t>
      </w:r>
      <w:proofErr w:type="gramStart"/>
      <w:r w:rsidR="00801A9B">
        <w:rPr>
          <w:rFonts w:hint="eastAsia"/>
          <w:szCs w:val="32"/>
        </w:rPr>
        <w:t>廖</w:t>
      </w:r>
      <w:proofErr w:type="gramEnd"/>
      <w:r w:rsidR="00801A9B">
        <w:rPr>
          <w:rFonts w:hint="eastAsia"/>
          <w:szCs w:val="32"/>
        </w:rPr>
        <w:t>○隆</w:t>
      </w:r>
      <w:r w:rsidRPr="002D7846">
        <w:rPr>
          <w:rFonts w:hint="eastAsia"/>
          <w:szCs w:val="32"/>
        </w:rPr>
        <w:t>，因涉嫌違反公職人員選舉罷免法案件，於偵查中循臺灣嘉義地方檢察署檢察官所為如認罪將請求</w:t>
      </w:r>
      <w:r w:rsidR="0008759C" w:rsidRPr="002D7846">
        <w:rPr>
          <w:rFonts w:hint="eastAsia"/>
          <w:szCs w:val="32"/>
        </w:rPr>
        <w:t>處</w:t>
      </w:r>
      <w:r w:rsidRPr="002D7846">
        <w:rPr>
          <w:rFonts w:hint="eastAsia"/>
          <w:szCs w:val="32"/>
        </w:rPr>
        <w:t>緩刑之建議而認罪，並獲起訴及建議緩刑，</w:t>
      </w:r>
      <w:proofErr w:type="gramStart"/>
      <w:r w:rsidRPr="002D7846">
        <w:rPr>
          <w:rFonts w:hint="eastAsia"/>
          <w:szCs w:val="32"/>
        </w:rPr>
        <w:t>詎</w:t>
      </w:r>
      <w:proofErr w:type="gramEnd"/>
      <w:r w:rsidRPr="002D7846">
        <w:rPr>
          <w:rFonts w:hint="eastAsia"/>
          <w:szCs w:val="32"/>
        </w:rPr>
        <w:t>法院開庭時</w:t>
      </w:r>
      <w:proofErr w:type="gramStart"/>
      <w:r w:rsidRPr="002D7846">
        <w:rPr>
          <w:rFonts w:hint="eastAsia"/>
          <w:szCs w:val="32"/>
        </w:rPr>
        <w:t>卻遭蒞庭</w:t>
      </w:r>
      <w:proofErr w:type="gramEnd"/>
      <w:r w:rsidRPr="002D7846">
        <w:rPr>
          <w:rFonts w:hint="eastAsia"/>
          <w:szCs w:val="32"/>
        </w:rPr>
        <w:t>檢察官否認並具體求刑，</w:t>
      </w:r>
      <w:proofErr w:type="gramStart"/>
      <w:r w:rsidRPr="002D7846">
        <w:rPr>
          <w:rFonts w:hint="eastAsia"/>
          <w:szCs w:val="32"/>
        </w:rPr>
        <w:t>疑</w:t>
      </w:r>
      <w:proofErr w:type="gramEnd"/>
      <w:r w:rsidRPr="002D7846">
        <w:rPr>
          <w:rFonts w:hint="eastAsia"/>
          <w:szCs w:val="32"/>
        </w:rPr>
        <w:t>憤而自殺身亡等情，涉有違失疑慮，而有深入調查之必要案，</w:t>
      </w:r>
      <w:r w:rsidR="006C2CED" w:rsidRPr="002D7846">
        <w:rPr>
          <w:rFonts w:hint="eastAsia"/>
        </w:rPr>
        <w:t>經調閱臺灣嘉義地方法院（下稱嘉義地院）、臺灣嘉義地方檢察署(下稱嘉義地檢署)、法務部等機關卷證資料，並於民國(下同)108年7月17日詢問</w:t>
      </w:r>
      <w:r w:rsidR="006C2CED" w:rsidRPr="002D7846">
        <w:rPr>
          <w:rFonts w:hAnsi="標楷體" w:hint="eastAsia"/>
        </w:rPr>
        <w:t>法務部政務次長陳明堂、臺灣高等檢察署檢察長王添盛、臺灣高等檢察署</w:t>
      </w:r>
      <w:proofErr w:type="gramStart"/>
      <w:r w:rsidR="006C2CED" w:rsidRPr="002D7846">
        <w:rPr>
          <w:rFonts w:hAnsi="標楷體" w:hint="eastAsia"/>
        </w:rPr>
        <w:t>臺</w:t>
      </w:r>
      <w:proofErr w:type="gramEnd"/>
      <w:r w:rsidR="006C2CED" w:rsidRPr="002D7846">
        <w:rPr>
          <w:rFonts w:hAnsi="標楷體" w:hint="eastAsia"/>
        </w:rPr>
        <w:t>南分署主任檢察官郭珍妮(即前</w:t>
      </w:r>
      <w:r w:rsidR="006C2CED" w:rsidRPr="002D7846">
        <w:rPr>
          <w:rFonts w:hint="eastAsia"/>
        </w:rPr>
        <w:t>嘉義地檢署檢察長)</w:t>
      </w:r>
      <w:r w:rsidR="006C2CED" w:rsidRPr="002D7846">
        <w:rPr>
          <w:rFonts w:hAnsi="標楷體" w:hint="eastAsia"/>
        </w:rPr>
        <w:t xml:space="preserve"> 及嘉義地檢署主任檢察官蔡英俊</w:t>
      </w:r>
      <w:r w:rsidR="00A30DC9" w:rsidRPr="002D7846">
        <w:rPr>
          <w:rFonts w:hAnsi="標楷體" w:hint="eastAsia"/>
        </w:rPr>
        <w:t>、前檢察官</w:t>
      </w:r>
      <w:r w:rsidR="00801A9B">
        <w:rPr>
          <w:rFonts w:hAnsi="標楷體" w:hint="eastAsia"/>
        </w:rPr>
        <w:t>王○名</w:t>
      </w:r>
      <w:r w:rsidR="00A30DC9" w:rsidRPr="002D7846">
        <w:rPr>
          <w:rFonts w:hAnsi="標楷體" w:hint="eastAsia"/>
        </w:rPr>
        <w:t>(已辭職)</w:t>
      </w:r>
      <w:r w:rsidR="006C2CED" w:rsidRPr="002D7846">
        <w:rPr>
          <w:rFonts w:hint="eastAsia"/>
        </w:rPr>
        <w:t>等機關人員，</w:t>
      </w:r>
      <w:r w:rsidR="00FB501B" w:rsidRPr="002D7846">
        <w:rPr>
          <w:rFonts w:hint="eastAsia"/>
        </w:rPr>
        <w:t>已</w:t>
      </w:r>
      <w:proofErr w:type="gramStart"/>
      <w:r w:rsidR="00FB501B" w:rsidRPr="002D7846">
        <w:rPr>
          <w:rFonts w:hint="eastAsia"/>
        </w:rPr>
        <w:t>調查竣</w:t>
      </w:r>
      <w:r w:rsidR="00307A76" w:rsidRPr="002D7846">
        <w:rPr>
          <w:rFonts w:hint="eastAsia"/>
        </w:rPr>
        <w:t>事</w:t>
      </w:r>
      <w:proofErr w:type="gramEnd"/>
      <w:r w:rsidR="00FB501B" w:rsidRPr="002D7846">
        <w:rPr>
          <w:rFonts w:hint="eastAsia"/>
        </w:rPr>
        <w:t>，</w:t>
      </w:r>
      <w:r w:rsidR="00307A76" w:rsidRPr="002D7846">
        <w:rPr>
          <w:rFonts w:hint="eastAsia"/>
        </w:rPr>
        <w:t>茲</w:t>
      </w:r>
      <w:proofErr w:type="gramStart"/>
      <w:r w:rsidR="00307A76" w:rsidRPr="002D7846">
        <w:rPr>
          <w:rFonts w:hint="eastAsia"/>
        </w:rPr>
        <w:t>臚</w:t>
      </w:r>
      <w:proofErr w:type="gramEnd"/>
      <w:r w:rsidR="00FB501B" w:rsidRPr="002D7846">
        <w:rPr>
          <w:rFonts w:hint="eastAsia"/>
        </w:rPr>
        <w:t>列調查意見如下：</w:t>
      </w:r>
    </w:p>
    <w:p w:rsidR="00EB7FC1" w:rsidRPr="002D7846" w:rsidRDefault="00B20ACD" w:rsidP="007454D7">
      <w:pPr>
        <w:pStyle w:val="21"/>
        <w:ind w:left="1020" w:firstLine="681"/>
      </w:pPr>
      <w:r w:rsidRPr="002D7846">
        <w:rPr>
          <w:rFonts w:hint="eastAsia"/>
          <w:b/>
        </w:rPr>
        <w:t>本案偵查檢察官因被告</w:t>
      </w:r>
      <w:proofErr w:type="gramStart"/>
      <w:r w:rsidR="00801A9B">
        <w:rPr>
          <w:rFonts w:hint="eastAsia"/>
          <w:b/>
        </w:rPr>
        <w:t>廖</w:t>
      </w:r>
      <w:proofErr w:type="gramEnd"/>
      <w:r w:rsidR="00801A9B">
        <w:rPr>
          <w:rFonts w:hint="eastAsia"/>
          <w:b/>
        </w:rPr>
        <w:t>○隆</w:t>
      </w:r>
      <w:r w:rsidRPr="002D7846">
        <w:rPr>
          <w:rFonts w:hint="eastAsia"/>
          <w:b/>
        </w:rPr>
        <w:t>自白依法求</w:t>
      </w:r>
      <w:r w:rsidR="0008759C" w:rsidRPr="002D7846">
        <w:rPr>
          <w:rFonts w:hint="eastAsia"/>
          <w:b/>
        </w:rPr>
        <w:t>處</w:t>
      </w:r>
      <w:r w:rsidRPr="002D7846">
        <w:rPr>
          <w:rFonts w:hint="eastAsia"/>
          <w:b/>
        </w:rPr>
        <w:t>緩刑，檢察長核閱</w:t>
      </w:r>
      <w:r w:rsidR="00CF08DE" w:rsidRPr="002D7846">
        <w:rPr>
          <w:rFonts w:hint="eastAsia"/>
          <w:b/>
        </w:rPr>
        <w:t>起訴書</w:t>
      </w:r>
      <w:r w:rsidR="006231E5" w:rsidRPr="002D7846">
        <w:rPr>
          <w:rFonts w:hint="eastAsia"/>
          <w:b/>
        </w:rPr>
        <w:t>時</w:t>
      </w:r>
      <w:r w:rsidRPr="002D7846">
        <w:rPr>
          <w:rFonts w:hint="eastAsia"/>
          <w:b/>
        </w:rPr>
        <w:t>未予更動，尊重偵查檢察官之</w:t>
      </w:r>
      <w:r w:rsidR="00EB7FC1" w:rsidRPr="002D7846">
        <w:rPr>
          <w:rFonts w:hint="eastAsia"/>
          <w:b/>
        </w:rPr>
        <w:t>職權，惟</w:t>
      </w:r>
      <w:r w:rsidR="00CF08DE" w:rsidRPr="002D7846">
        <w:rPr>
          <w:rFonts w:hint="eastAsia"/>
          <w:b/>
        </w:rPr>
        <w:t>嗣</w:t>
      </w:r>
      <w:r w:rsidR="00EB7FC1" w:rsidRPr="002D7846">
        <w:rPr>
          <w:rFonts w:hint="eastAsia"/>
          <w:b/>
        </w:rPr>
        <w:t>後因另</w:t>
      </w:r>
      <w:r w:rsidR="00CF08DE" w:rsidRPr="002D7846">
        <w:rPr>
          <w:rFonts w:hint="eastAsia"/>
          <w:b/>
        </w:rPr>
        <w:t>案</w:t>
      </w:r>
      <w:r w:rsidR="00801A9B">
        <w:rPr>
          <w:rFonts w:hint="eastAsia"/>
          <w:b/>
        </w:rPr>
        <w:t>謝○玉</w:t>
      </w:r>
      <w:r w:rsidR="00CC0931" w:rsidRPr="002D7846">
        <w:rPr>
          <w:rFonts w:hint="eastAsia"/>
          <w:b/>
        </w:rPr>
        <w:t>賄選</w:t>
      </w:r>
      <w:r w:rsidR="00906888" w:rsidRPr="002D7846">
        <w:rPr>
          <w:rFonts w:hint="eastAsia"/>
          <w:b/>
        </w:rPr>
        <w:t>案</w:t>
      </w:r>
      <w:r w:rsidR="00CC0931" w:rsidRPr="002D7846">
        <w:rPr>
          <w:rFonts w:hint="eastAsia"/>
          <w:b/>
        </w:rPr>
        <w:t>之案</w:t>
      </w:r>
      <w:r w:rsidR="00EB7FC1" w:rsidRPr="002D7846">
        <w:rPr>
          <w:rFonts w:hint="eastAsia"/>
          <w:b/>
        </w:rPr>
        <w:t>情</w:t>
      </w:r>
      <w:r w:rsidR="00906888" w:rsidRPr="002D7846">
        <w:rPr>
          <w:rFonts w:hint="eastAsia"/>
          <w:b/>
        </w:rPr>
        <w:t>較</w:t>
      </w:r>
      <w:r w:rsidR="00EB7FC1" w:rsidRPr="002D7846">
        <w:rPr>
          <w:rFonts w:hint="eastAsia"/>
          <w:b/>
        </w:rPr>
        <w:t>輕</w:t>
      </w:r>
      <w:r w:rsidR="006231E5" w:rsidRPr="002D7846">
        <w:rPr>
          <w:rFonts w:hint="eastAsia"/>
          <w:b/>
        </w:rPr>
        <w:t>並</w:t>
      </w:r>
      <w:r w:rsidR="00EB7FC1" w:rsidRPr="002D7846">
        <w:rPr>
          <w:rFonts w:hint="eastAsia"/>
          <w:b/>
        </w:rPr>
        <w:t>未求</w:t>
      </w:r>
      <w:r w:rsidR="007454D7" w:rsidRPr="002D7846">
        <w:rPr>
          <w:rFonts w:hint="eastAsia"/>
          <w:b/>
        </w:rPr>
        <w:t>處</w:t>
      </w:r>
      <w:r w:rsidR="00EB7FC1" w:rsidRPr="002D7846">
        <w:rPr>
          <w:rFonts w:hint="eastAsia"/>
          <w:b/>
        </w:rPr>
        <w:t>緩刑，法院亦未判</w:t>
      </w:r>
      <w:r w:rsidR="007454D7" w:rsidRPr="002D7846">
        <w:rPr>
          <w:rFonts w:hint="eastAsia"/>
          <w:b/>
        </w:rPr>
        <w:t>決</w:t>
      </w:r>
      <w:r w:rsidR="00EB7FC1" w:rsidRPr="002D7846">
        <w:rPr>
          <w:rFonts w:hint="eastAsia"/>
          <w:b/>
        </w:rPr>
        <w:t>緩刑，遂召集偵查主任檢察官及公訴主任檢察官討論後，</w:t>
      </w:r>
      <w:r w:rsidR="007454D7" w:rsidRPr="002D7846">
        <w:rPr>
          <w:rFonts w:hint="eastAsia"/>
          <w:b/>
        </w:rPr>
        <w:t>在本案案情並未變更情形下，</w:t>
      </w:r>
      <w:r w:rsidR="00EB7FC1" w:rsidRPr="002D7846">
        <w:rPr>
          <w:rFonts w:hint="eastAsia"/>
          <w:b/>
        </w:rPr>
        <w:t>改請公訴檢察官蒞庭時不求</w:t>
      </w:r>
      <w:r w:rsidR="004054F6" w:rsidRPr="002D7846">
        <w:rPr>
          <w:rFonts w:hint="eastAsia"/>
          <w:b/>
        </w:rPr>
        <w:t>處</w:t>
      </w:r>
      <w:r w:rsidR="00EB7FC1" w:rsidRPr="002D7846">
        <w:rPr>
          <w:rFonts w:hint="eastAsia"/>
          <w:b/>
        </w:rPr>
        <w:t>緩刑，</w:t>
      </w:r>
      <w:r w:rsidR="00B13EAD" w:rsidRPr="002D7846">
        <w:rPr>
          <w:rFonts w:hint="eastAsia"/>
          <w:b/>
        </w:rPr>
        <w:t>雖與法無違</w:t>
      </w:r>
      <w:r w:rsidR="00EF7283" w:rsidRPr="002D7846">
        <w:rPr>
          <w:rFonts w:hint="eastAsia"/>
          <w:b/>
        </w:rPr>
        <w:t>，</w:t>
      </w:r>
      <w:r w:rsidR="00B13EAD" w:rsidRPr="002D7846">
        <w:rPr>
          <w:rFonts w:hint="eastAsia"/>
          <w:b/>
        </w:rPr>
        <w:t>但</w:t>
      </w:r>
      <w:r w:rsidR="007454D7" w:rsidRPr="002D7846">
        <w:rPr>
          <w:rFonts w:hint="eastAsia"/>
          <w:b/>
        </w:rPr>
        <w:t>因而造成</w:t>
      </w:r>
      <w:r w:rsidR="006231E5" w:rsidRPr="002D7846">
        <w:rPr>
          <w:rFonts w:hint="eastAsia"/>
          <w:b/>
        </w:rPr>
        <w:t>前後不一</w:t>
      </w:r>
      <w:r w:rsidR="004401F1" w:rsidRPr="002D7846">
        <w:rPr>
          <w:rFonts w:hint="eastAsia"/>
          <w:b/>
        </w:rPr>
        <w:t>、</w:t>
      </w:r>
      <w:r w:rsidR="00702A42" w:rsidRPr="002D7846">
        <w:rPr>
          <w:rFonts w:hint="eastAsia"/>
          <w:b/>
        </w:rPr>
        <w:t>失信於民</w:t>
      </w:r>
      <w:r w:rsidR="006231E5" w:rsidRPr="002D7846">
        <w:rPr>
          <w:rFonts w:hint="eastAsia"/>
          <w:b/>
        </w:rPr>
        <w:t>之</w:t>
      </w:r>
      <w:r w:rsidR="007454D7" w:rsidRPr="002D7846">
        <w:rPr>
          <w:rFonts w:hint="eastAsia"/>
          <w:b/>
        </w:rPr>
        <w:t>印象，有損機</w:t>
      </w:r>
      <w:r w:rsidR="007454D7" w:rsidRPr="002D7846">
        <w:rPr>
          <w:rFonts w:hint="eastAsia"/>
          <w:b/>
        </w:rPr>
        <w:lastRenderedPageBreak/>
        <w:t>關威信，尚欠允當</w:t>
      </w:r>
      <w:r w:rsidR="00B13EAD" w:rsidRPr="002D7846">
        <w:rPr>
          <w:rFonts w:hint="eastAsia"/>
          <w:b/>
        </w:rPr>
        <w:t>。</w:t>
      </w:r>
      <w:r w:rsidR="009110C7" w:rsidRPr="002D7846">
        <w:rPr>
          <w:rFonts w:hint="eastAsia"/>
          <w:b/>
        </w:rPr>
        <w:t>又對於何種犯罪</w:t>
      </w:r>
      <w:proofErr w:type="gramStart"/>
      <w:r w:rsidR="009110C7" w:rsidRPr="002D7846">
        <w:rPr>
          <w:rFonts w:hint="eastAsia"/>
          <w:b/>
        </w:rPr>
        <w:t>類型及態樣</w:t>
      </w:r>
      <w:proofErr w:type="gramEnd"/>
      <w:r w:rsidR="009110C7" w:rsidRPr="002D7846">
        <w:rPr>
          <w:rFonts w:hint="eastAsia"/>
          <w:b/>
        </w:rPr>
        <w:t>，宜請求法院宣告緩刑，何種犯罪</w:t>
      </w:r>
      <w:proofErr w:type="gramStart"/>
      <w:r w:rsidR="009110C7" w:rsidRPr="002D7846">
        <w:rPr>
          <w:rFonts w:hint="eastAsia"/>
          <w:b/>
        </w:rPr>
        <w:t>類型及態樣</w:t>
      </w:r>
      <w:proofErr w:type="gramEnd"/>
      <w:r w:rsidR="009110C7" w:rsidRPr="002D7846">
        <w:rPr>
          <w:rFonts w:hint="eastAsia"/>
          <w:b/>
        </w:rPr>
        <w:t>，則不宜求處緩刑，各檢察署</w:t>
      </w:r>
      <w:r w:rsidR="00ED5289" w:rsidRPr="002D7846">
        <w:rPr>
          <w:rFonts w:hint="eastAsia"/>
          <w:b/>
        </w:rPr>
        <w:t>允</w:t>
      </w:r>
      <w:r w:rsidR="009110C7" w:rsidRPr="002D7846">
        <w:rPr>
          <w:rFonts w:hint="eastAsia"/>
          <w:b/>
        </w:rPr>
        <w:t>宜</w:t>
      </w:r>
      <w:proofErr w:type="gramStart"/>
      <w:r w:rsidR="009110C7" w:rsidRPr="002D7846">
        <w:rPr>
          <w:rFonts w:hint="eastAsia"/>
          <w:b/>
        </w:rPr>
        <w:t>研</w:t>
      </w:r>
      <w:proofErr w:type="gramEnd"/>
      <w:r w:rsidR="009110C7" w:rsidRPr="002D7846">
        <w:rPr>
          <w:rFonts w:hint="eastAsia"/>
          <w:b/>
        </w:rPr>
        <w:t>議達成共識，檢察首長亦應適時發揮檢察一體權責，確實監督執行。</w:t>
      </w:r>
    </w:p>
    <w:p w:rsidR="00CC0931" w:rsidRPr="00B57F6F" w:rsidRDefault="00CC0931" w:rsidP="007454D7">
      <w:pPr>
        <w:pStyle w:val="2"/>
        <w:rPr>
          <w:b/>
        </w:rPr>
      </w:pPr>
      <w:r w:rsidRPr="002D7846">
        <w:rPr>
          <w:rFonts w:hint="eastAsia"/>
        </w:rPr>
        <w:t>按檢察機關辦理刑事訴訟案件注意要點第101點第2項規定：「起訴書除應記載本法第264條第2項所規定之事項外，對惡性重大，嚴重危害社會治安之犯罪，如認有具體求刑之必要，應於起訴書中就刑法第57條所列情狀事證，詳細說明</w:t>
      </w:r>
      <w:r w:rsidRPr="00B57F6F">
        <w:rPr>
          <w:rFonts w:hint="eastAsia"/>
        </w:rPr>
        <w:t>求</w:t>
      </w:r>
      <w:proofErr w:type="gramStart"/>
      <w:r w:rsidRPr="00B57F6F">
        <w:rPr>
          <w:rFonts w:hint="eastAsia"/>
        </w:rPr>
        <w:t>處該刑度</w:t>
      </w:r>
      <w:proofErr w:type="gramEnd"/>
      <w:r w:rsidRPr="00B57F6F">
        <w:rPr>
          <w:rFonts w:hint="eastAsia"/>
        </w:rPr>
        <w:t>之理由；案件於法院審理時，公訴檢察官除就事實及法律舉證明並為辯論外，並應就量刑部分，提出具體事證，表示意見。如被告合於刑法第74條之要件者，亦可為緩刑期間及條件之表示，惟應注意國家當前刑事政策及被告主觀情形，妥適運用。對於有犯罪習慣之被告，應注意請法院宣告保安處分，被告有自首、累犯等刑之減輕或加重之原因，以及應處以沒收、褫奪公權等從刑亦宜</w:t>
      </w:r>
      <w:proofErr w:type="gramStart"/>
      <w:r w:rsidRPr="00B57F6F">
        <w:rPr>
          <w:rFonts w:hint="eastAsia"/>
        </w:rPr>
        <w:t>併</w:t>
      </w:r>
      <w:proofErr w:type="gramEnd"/>
      <w:r w:rsidRPr="00B57F6F">
        <w:rPr>
          <w:rFonts w:hint="eastAsia"/>
        </w:rPr>
        <w:t>予表明，以促使法院注意。」依照上開規定，前檢察官</w:t>
      </w:r>
      <w:r w:rsidR="00801A9B">
        <w:rPr>
          <w:rFonts w:hint="eastAsia"/>
        </w:rPr>
        <w:t>王○名</w:t>
      </w:r>
      <w:r w:rsidRPr="00B57F6F">
        <w:rPr>
          <w:rFonts w:hint="eastAsia"/>
        </w:rPr>
        <w:t>及公訴檢察官陳睿明均可對於被告之刑度表示意見，亦僅促使法院注意，對於法院並無拘束力，此由司法院頒</w:t>
      </w:r>
      <w:r w:rsidR="00B565E3">
        <w:rPr>
          <w:rFonts w:hint="eastAsia"/>
        </w:rPr>
        <w:t>布</w:t>
      </w:r>
      <w:r w:rsidRPr="00B57F6F">
        <w:rPr>
          <w:rFonts w:hint="eastAsia"/>
        </w:rPr>
        <w:t>之刑事案件量刑及定執行</w:t>
      </w:r>
      <w:proofErr w:type="gramStart"/>
      <w:r w:rsidRPr="00B57F6F">
        <w:rPr>
          <w:rFonts w:hint="eastAsia"/>
        </w:rPr>
        <w:t>刑</w:t>
      </w:r>
      <w:proofErr w:type="gramEnd"/>
      <w:r w:rsidRPr="00B57F6F">
        <w:rPr>
          <w:rFonts w:hint="eastAsia"/>
        </w:rPr>
        <w:t>參考要點第27點規定：「本要點供法院裁量刑罰時參考，不影響審判權之獨立行使」可見其梗概。</w:t>
      </w:r>
    </w:p>
    <w:p w:rsidR="004D4DBC" w:rsidRPr="00B57F6F" w:rsidRDefault="004D4DBC" w:rsidP="007454D7">
      <w:pPr>
        <w:pStyle w:val="2"/>
        <w:rPr>
          <w:b/>
        </w:rPr>
      </w:pPr>
      <w:r w:rsidRPr="00B57F6F">
        <w:rPr>
          <w:rFonts w:hint="eastAsia"/>
        </w:rPr>
        <w:t>依檢察機關辦理刑事訴訟案件注意要點第125點規定：「</w:t>
      </w:r>
      <w:r w:rsidRPr="00B57F6F">
        <w:rPr>
          <w:rFonts w:hAnsi="標楷體" w:cs="細明體" w:hint="eastAsia"/>
        </w:rPr>
        <w:t>檢察官實行公訴前，應詳</w:t>
      </w:r>
      <w:proofErr w:type="gramStart"/>
      <w:r w:rsidRPr="00B57F6F">
        <w:rPr>
          <w:rFonts w:hAnsi="標楷體" w:cs="細明體" w:hint="eastAsia"/>
        </w:rPr>
        <w:t>研</w:t>
      </w:r>
      <w:proofErr w:type="gramEnd"/>
      <w:r w:rsidRPr="00B57F6F">
        <w:rPr>
          <w:rFonts w:hAnsi="標楷體" w:cs="細明體" w:hint="eastAsia"/>
        </w:rPr>
        <w:t>案卷，並預作摘記，</w:t>
      </w:r>
      <w:proofErr w:type="gramStart"/>
      <w:r w:rsidRPr="00B57F6F">
        <w:rPr>
          <w:rFonts w:hAnsi="標楷體" w:cs="細明體" w:hint="eastAsia"/>
        </w:rPr>
        <w:t>俾</w:t>
      </w:r>
      <w:proofErr w:type="gramEnd"/>
      <w:r w:rsidRPr="00B57F6F">
        <w:rPr>
          <w:rFonts w:hAnsi="標楷體" w:cs="細明體" w:hint="eastAsia"/>
        </w:rPr>
        <w:t>資為實行公訴攻擊防禦之準備。實行公訴時，必須專注在庭，不得旁</w:t>
      </w:r>
      <w:proofErr w:type="gramStart"/>
      <w:r w:rsidRPr="00B57F6F">
        <w:rPr>
          <w:rFonts w:hAnsi="標楷體" w:cs="細明體" w:hint="eastAsia"/>
        </w:rPr>
        <w:t>騖</w:t>
      </w:r>
      <w:proofErr w:type="gramEnd"/>
      <w:r w:rsidRPr="00B57F6F">
        <w:rPr>
          <w:rFonts w:hAnsi="標楷體" w:cs="細明體" w:hint="eastAsia"/>
        </w:rPr>
        <w:t>，對於在庭被告及被害人之陳述、證人之證言、鑑定人之報告、審判長提示之證物及宣讀之文件，暨其他對於被告有利不利之證據，</w:t>
      </w:r>
      <w:proofErr w:type="gramStart"/>
      <w:r w:rsidRPr="00B57F6F">
        <w:rPr>
          <w:rFonts w:hAnsi="標楷體" w:cs="細明體" w:hint="eastAsia"/>
        </w:rPr>
        <w:t>均應密切</w:t>
      </w:r>
      <w:proofErr w:type="gramEnd"/>
      <w:r w:rsidRPr="00B57F6F">
        <w:rPr>
          <w:rFonts w:hAnsi="標楷體" w:cs="細明體" w:hint="eastAsia"/>
        </w:rPr>
        <w:t>注意。如有意見，並應適時表示，以協助</w:t>
      </w:r>
      <w:proofErr w:type="gramStart"/>
      <w:r w:rsidRPr="00B57F6F">
        <w:rPr>
          <w:rFonts w:hAnsi="標楷體" w:cs="細明體" w:hint="eastAsia"/>
        </w:rPr>
        <w:t>法庭發見真實</w:t>
      </w:r>
      <w:proofErr w:type="gramEnd"/>
      <w:r w:rsidRPr="00B57F6F">
        <w:rPr>
          <w:rFonts w:hAnsi="標楷體" w:cs="細明體" w:hint="eastAsia"/>
        </w:rPr>
        <w:t>。於審判</w:t>
      </w:r>
      <w:proofErr w:type="gramStart"/>
      <w:r w:rsidRPr="00B57F6F">
        <w:rPr>
          <w:rFonts w:hAnsi="標楷體" w:cs="細明體" w:hint="eastAsia"/>
        </w:rPr>
        <w:t>中發見之</w:t>
      </w:r>
      <w:proofErr w:type="gramEnd"/>
      <w:r w:rsidRPr="00B57F6F">
        <w:rPr>
          <w:rFonts w:hAnsi="標楷體" w:cs="細明體" w:hint="eastAsia"/>
        </w:rPr>
        <w:t>情形與偵查時不同，自得</w:t>
      </w:r>
      <w:r w:rsidRPr="00B57F6F">
        <w:rPr>
          <w:rFonts w:hAnsi="標楷體" w:cs="細明體" w:hint="eastAsia"/>
        </w:rPr>
        <w:lastRenderedPageBreak/>
        <w:t>變更起訴之法條，另為適當之主張。論告時除應就本案事實之證明、法律之適用及有無刑之加重減輕原因，詳為陳述意見，確實辯論，並應就量刑部分，提出具體事證，表示意見。倘發現有利於被告之證據，亦應為有利於被告之論告。</w:t>
      </w:r>
      <w:r w:rsidRPr="00B57F6F">
        <w:rPr>
          <w:rFonts w:hint="eastAsia"/>
        </w:rPr>
        <w:t>」復依法院組織法第63條、第64條定有明文：「檢察總長依本法及其他法律之規定，指揮監督該署檢察官及高等法院以下各級法院及分院檢察署檢察官。檢察長依本法及其他法律之規定，指揮監督該署檢察官及其所屬檢察署檢察官。檢察官應服從前二項指揮監督長官之命令。」、「檢察總長、檢察長得親自處理其所指揮監督之檢察官之事務，並得將該事務移轉於其所指揮監督之其他檢察官處理之。」是則，檢察長依據上開檢察一體之明文規定，可指示檢察官為一定行為，公訴檢察官於審判中，針對被告量刑部分，亦可提出具體事證，表示意見。</w:t>
      </w:r>
    </w:p>
    <w:p w:rsidR="00FC1D26" w:rsidRPr="00B57F6F" w:rsidRDefault="00FC1D26" w:rsidP="004D4DBC">
      <w:pPr>
        <w:pStyle w:val="2"/>
      </w:pPr>
      <w:r w:rsidRPr="00B57F6F">
        <w:rPr>
          <w:rFonts w:hint="eastAsia"/>
        </w:rPr>
        <w:t>當時主任檢察官及檢察長對於本案之</w:t>
      </w:r>
      <w:r w:rsidR="004D4DBC" w:rsidRPr="00B57F6F">
        <w:rPr>
          <w:rFonts w:hint="eastAsia"/>
        </w:rPr>
        <w:t>起</w:t>
      </w:r>
      <w:r w:rsidR="00AB755A" w:rsidRPr="00B57F6F">
        <w:rPr>
          <w:rFonts w:hint="eastAsia"/>
        </w:rPr>
        <w:t>訴</w:t>
      </w:r>
      <w:r w:rsidR="004D4DBC" w:rsidRPr="00B57F6F">
        <w:rPr>
          <w:rFonts w:hint="eastAsia"/>
        </w:rPr>
        <w:t>書中</w:t>
      </w:r>
      <w:r w:rsidRPr="00B57F6F">
        <w:rPr>
          <w:rFonts w:hint="eastAsia"/>
        </w:rPr>
        <w:t>量</w:t>
      </w:r>
      <w:r w:rsidR="004D4DBC" w:rsidRPr="00B57F6F">
        <w:rPr>
          <w:rFonts w:hint="eastAsia"/>
        </w:rPr>
        <w:t>處緩</w:t>
      </w:r>
      <w:r w:rsidRPr="00B57F6F">
        <w:rPr>
          <w:rFonts w:hint="eastAsia"/>
        </w:rPr>
        <w:t>刑建議，未予以更動的原因</w:t>
      </w:r>
      <w:r w:rsidR="000F7CA5" w:rsidRPr="00B57F6F">
        <w:rPr>
          <w:rStyle w:val="afe"/>
        </w:rPr>
        <w:footnoteReference w:id="1"/>
      </w:r>
      <w:r w:rsidRPr="00B57F6F">
        <w:rPr>
          <w:rFonts w:hint="eastAsia"/>
        </w:rPr>
        <w:t>：</w:t>
      </w:r>
    </w:p>
    <w:p w:rsidR="00FC1D26" w:rsidRPr="00B57F6F" w:rsidRDefault="00FC1D26" w:rsidP="004054F6">
      <w:pPr>
        <w:pStyle w:val="3"/>
        <w:ind w:left="1360" w:hanging="680"/>
      </w:pPr>
      <w:r w:rsidRPr="00B57F6F">
        <w:rPr>
          <w:rFonts w:hint="eastAsia"/>
        </w:rPr>
        <w:t>該署前檢察官</w:t>
      </w:r>
      <w:r w:rsidR="00801A9B">
        <w:rPr>
          <w:rFonts w:hint="eastAsia"/>
        </w:rPr>
        <w:t>王○名</w:t>
      </w:r>
      <w:r w:rsidRPr="00B57F6F">
        <w:rPr>
          <w:rFonts w:hint="eastAsia"/>
        </w:rPr>
        <w:t>偵辦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○隆</w:t>
      </w:r>
      <w:r w:rsidRPr="00B57F6F">
        <w:rPr>
          <w:rFonts w:hint="eastAsia"/>
        </w:rPr>
        <w:t>涉嫌賄選案，係107年12月26日偵查終結將本案提起公訴，並於翌（27）日將起訴書原本送</w:t>
      </w:r>
      <w:proofErr w:type="gramStart"/>
      <w:r w:rsidRPr="00B57F6F">
        <w:rPr>
          <w:rFonts w:hint="eastAsia"/>
        </w:rPr>
        <w:t>閱</w:t>
      </w:r>
      <w:proofErr w:type="gramEnd"/>
      <w:r w:rsidRPr="00B57F6F">
        <w:rPr>
          <w:rFonts w:hint="eastAsia"/>
        </w:rPr>
        <w:t>。</w:t>
      </w:r>
    </w:p>
    <w:p w:rsidR="00CC0931" w:rsidRPr="00B57F6F" w:rsidRDefault="00FC1D26" w:rsidP="004054F6">
      <w:pPr>
        <w:pStyle w:val="3"/>
        <w:ind w:left="1360" w:hanging="680"/>
      </w:pPr>
      <w:r w:rsidRPr="00B57F6F">
        <w:rPr>
          <w:rFonts w:hint="eastAsia"/>
        </w:rPr>
        <w:t>前檢察官</w:t>
      </w:r>
      <w:r w:rsidR="00801A9B">
        <w:rPr>
          <w:rFonts w:hint="eastAsia"/>
        </w:rPr>
        <w:t>王○名</w:t>
      </w:r>
      <w:r w:rsidRPr="00B57F6F">
        <w:rPr>
          <w:rFonts w:hint="eastAsia"/>
        </w:rPr>
        <w:t>於起訴書建請法院對被告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○隆</w:t>
      </w:r>
      <w:r w:rsidRPr="00B57F6F">
        <w:rPr>
          <w:rFonts w:hint="eastAsia"/>
        </w:rPr>
        <w:t>予以附條件緩刑之宣告，主任檢察官及檢察長審閱書類時，發現前檢察官</w:t>
      </w:r>
      <w:r w:rsidR="00801A9B">
        <w:rPr>
          <w:rFonts w:hint="eastAsia"/>
        </w:rPr>
        <w:t>王○名</w:t>
      </w:r>
      <w:r w:rsidRPr="00B57F6F">
        <w:rPr>
          <w:rFonts w:hint="eastAsia"/>
        </w:rPr>
        <w:t>於</w:t>
      </w:r>
      <w:r w:rsidR="004D4DBC" w:rsidRPr="00B57F6F">
        <w:rPr>
          <w:rFonts w:hint="eastAsia"/>
        </w:rPr>
        <w:t>偵</w:t>
      </w:r>
      <w:r w:rsidRPr="00B57F6F">
        <w:rPr>
          <w:rFonts w:hint="eastAsia"/>
        </w:rPr>
        <w:t>訊時，即已應允被告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○隆</w:t>
      </w:r>
      <w:r w:rsidRPr="00B57F6F">
        <w:rPr>
          <w:rFonts w:hint="eastAsia"/>
        </w:rPr>
        <w:t>為其向法院求</w:t>
      </w:r>
      <w:r w:rsidR="004D4DBC" w:rsidRPr="00B57F6F">
        <w:rPr>
          <w:rFonts w:hint="eastAsia"/>
        </w:rPr>
        <w:t>處</w:t>
      </w:r>
      <w:r w:rsidRPr="00B57F6F">
        <w:rPr>
          <w:rFonts w:hint="eastAsia"/>
        </w:rPr>
        <w:t>緩刑，基於尊重偵查檢察官偵辦案件之職權及對於量刑之建議，遂未予更動。</w:t>
      </w:r>
    </w:p>
    <w:p w:rsidR="00EE13CB" w:rsidRPr="00B57F6F" w:rsidRDefault="00EE13CB" w:rsidP="004054F6">
      <w:pPr>
        <w:pStyle w:val="3"/>
        <w:ind w:left="1360" w:hanging="680"/>
      </w:pPr>
      <w:r w:rsidRPr="00B57F6F">
        <w:rPr>
          <w:rFonts w:hAnsi="標楷體" w:hint="eastAsia"/>
        </w:rPr>
        <w:t>本院</w:t>
      </w:r>
      <w:r w:rsidRPr="00B57F6F">
        <w:rPr>
          <w:rFonts w:hint="eastAsia"/>
        </w:rPr>
        <w:t>詢問</w:t>
      </w:r>
      <w:r w:rsidRPr="00B57F6F">
        <w:rPr>
          <w:rFonts w:hAnsi="標楷體" w:hint="eastAsia"/>
        </w:rPr>
        <w:t>臺灣高等檢察署</w:t>
      </w:r>
      <w:proofErr w:type="gramStart"/>
      <w:r w:rsidR="00CF08DE" w:rsidRPr="00B57F6F">
        <w:rPr>
          <w:rFonts w:hAnsi="標楷體" w:hint="eastAsia"/>
        </w:rPr>
        <w:t>臺</w:t>
      </w:r>
      <w:proofErr w:type="gramEnd"/>
      <w:r w:rsidR="00CF08DE" w:rsidRPr="00B57F6F">
        <w:rPr>
          <w:rFonts w:hAnsi="標楷體" w:hint="eastAsia"/>
        </w:rPr>
        <w:t>南分署</w:t>
      </w:r>
      <w:r w:rsidRPr="00B57F6F">
        <w:rPr>
          <w:rFonts w:hAnsi="標楷體" w:hint="eastAsia"/>
        </w:rPr>
        <w:t>主任檢察官(嘉義地檢署前檢察長)郭珍妮稱，</w:t>
      </w:r>
      <w:r w:rsidRPr="00B57F6F">
        <w:rPr>
          <w:rFonts w:hint="eastAsia"/>
        </w:rPr>
        <w:t>因筆錄已有記載被告</w:t>
      </w:r>
      <w:r w:rsidRPr="00B57F6F">
        <w:rPr>
          <w:rFonts w:hint="eastAsia"/>
        </w:rPr>
        <w:lastRenderedPageBreak/>
        <w:t>自白後，檢察官求</w:t>
      </w:r>
      <w:r w:rsidR="0008759C" w:rsidRPr="00B57F6F">
        <w:rPr>
          <w:rFonts w:hint="eastAsia"/>
        </w:rPr>
        <w:t>處</w:t>
      </w:r>
      <w:r w:rsidRPr="00B57F6F">
        <w:rPr>
          <w:rFonts w:hint="eastAsia"/>
        </w:rPr>
        <w:t>緩刑，如果更動不予緩刑，可能對被告失信，而且被告已70歲了，所以未予更動。</w:t>
      </w:r>
    </w:p>
    <w:p w:rsidR="00B41D56" w:rsidRPr="00B57F6F" w:rsidRDefault="00B41D56" w:rsidP="004D4DBC">
      <w:pPr>
        <w:pStyle w:val="2"/>
      </w:pPr>
      <w:proofErr w:type="gramStart"/>
      <w:r w:rsidRPr="00B57F6F">
        <w:rPr>
          <w:rFonts w:hint="eastAsia"/>
        </w:rPr>
        <w:t>嗣</w:t>
      </w:r>
      <w:proofErr w:type="gramEnd"/>
      <w:r w:rsidRPr="00B57F6F">
        <w:rPr>
          <w:rFonts w:hint="eastAsia"/>
        </w:rPr>
        <w:t>檢察長認為本案不宜具體建請法院給予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○隆</w:t>
      </w:r>
      <w:r w:rsidRPr="00B57F6F">
        <w:rPr>
          <w:rFonts w:hint="eastAsia"/>
        </w:rPr>
        <w:t>緩刑之理由：</w:t>
      </w:r>
    </w:p>
    <w:p w:rsidR="00FC1D26" w:rsidRPr="00B57F6F" w:rsidRDefault="00FC1D26" w:rsidP="004054F6">
      <w:pPr>
        <w:pStyle w:val="3"/>
        <w:ind w:left="1360" w:hanging="680"/>
      </w:pPr>
      <w:r w:rsidRPr="00B57F6F">
        <w:rPr>
          <w:rFonts w:hint="eastAsia"/>
        </w:rPr>
        <w:t>本案提起公訴(107年12月26日)後，嘉義地院對於另案</w:t>
      </w:r>
      <w:r w:rsidR="00801A9B">
        <w:rPr>
          <w:rFonts w:hint="eastAsia"/>
        </w:rPr>
        <w:t>謝○玉</w:t>
      </w:r>
      <w:r w:rsidRPr="00B57F6F">
        <w:rPr>
          <w:rFonts w:hint="eastAsia"/>
        </w:rPr>
        <w:t>賄選案（嘉義地院</w:t>
      </w:r>
      <w:proofErr w:type="gramStart"/>
      <w:r w:rsidRPr="00B57F6F">
        <w:rPr>
          <w:rFonts w:hint="eastAsia"/>
        </w:rPr>
        <w:t>107</w:t>
      </w:r>
      <w:proofErr w:type="gramEnd"/>
      <w:r w:rsidRPr="00B57F6F">
        <w:rPr>
          <w:rFonts w:hint="eastAsia"/>
        </w:rPr>
        <w:t>年度選訴字第1號判決書，裁判日期107年12月28日）判處</w:t>
      </w:r>
      <w:r w:rsidR="00801A9B">
        <w:rPr>
          <w:rFonts w:hint="eastAsia"/>
        </w:rPr>
        <w:t>謝○玉</w:t>
      </w:r>
      <w:r w:rsidRPr="00B57F6F">
        <w:rPr>
          <w:rFonts w:hint="eastAsia"/>
        </w:rPr>
        <w:t>有期徒刑1年8月，褫奪公權3年，且不為緩刑之宣告，檢察長</w:t>
      </w:r>
      <w:r w:rsidR="007E7CC9" w:rsidRPr="00B57F6F">
        <w:rPr>
          <w:rFonts w:hint="eastAsia"/>
        </w:rPr>
        <w:t>於108年1月7日</w:t>
      </w:r>
      <w:r w:rsidR="00CF08DE" w:rsidRPr="00B57F6F">
        <w:rPr>
          <w:rFonts w:hint="eastAsia"/>
        </w:rPr>
        <w:t>核閱判決書類後</w:t>
      </w:r>
      <w:r w:rsidR="007E7CC9" w:rsidRPr="00B57F6F">
        <w:rPr>
          <w:rFonts w:hint="eastAsia"/>
        </w:rPr>
        <w:t>，</w:t>
      </w:r>
      <w:proofErr w:type="gramStart"/>
      <w:r w:rsidR="007E7CC9" w:rsidRPr="00B57F6F">
        <w:rPr>
          <w:rFonts w:hint="eastAsia"/>
        </w:rPr>
        <w:t>嗣</w:t>
      </w:r>
      <w:proofErr w:type="gramEnd"/>
      <w:r w:rsidR="007E7CC9" w:rsidRPr="00B57F6F">
        <w:rPr>
          <w:rFonts w:hint="eastAsia"/>
        </w:rPr>
        <w:t>於同月中旬左右，徵詢公訴主任檢察官、偵查主任檢察官的意見，</w:t>
      </w:r>
      <w:r w:rsidRPr="00B57F6F">
        <w:rPr>
          <w:rFonts w:hint="eastAsia"/>
        </w:rPr>
        <w:t>認為本案不宜具體建請法院給予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○隆</w:t>
      </w:r>
      <w:r w:rsidRPr="00B57F6F">
        <w:rPr>
          <w:rFonts w:hint="eastAsia"/>
        </w:rPr>
        <w:t>緩刑。</w:t>
      </w:r>
    </w:p>
    <w:p w:rsidR="00EE13CB" w:rsidRPr="00B57F6F" w:rsidRDefault="00EE13CB" w:rsidP="004054F6">
      <w:pPr>
        <w:pStyle w:val="3"/>
        <w:ind w:left="1360" w:hanging="680"/>
      </w:pPr>
      <w:r w:rsidRPr="00B57F6F">
        <w:rPr>
          <w:rFonts w:hint="eastAsia"/>
        </w:rPr>
        <w:t>檢察長認為本案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</w:t>
      </w:r>
      <w:proofErr w:type="gramStart"/>
      <w:r w:rsidR="00801A9B">
        <w:rPr>
          <w:rFonts w:hint="eastAsia"/>
        </w:rPr>
        <w:t>隆</w:t>
      </w:r>
      <w:r w:rsidRPr="00B57F6F">
        <w:rPr>
          <w:rFonts w:hint="eastAsia"/>
        </w:rPr>
        <w:t>係市議員</w:t>
      </w:r>
      <w:proofErr w:type="gramEnd"/>
      <w:r w:rsidRPr="00B57F6F">
        <w:rPr>
          <w:rFonts w:hint="eastAsia"/>
        </w:rPr>
        <w:t>候選人，有別於一般樁腳，涉案層級直達候選人本身，屬社會矚目案件，媒體尤其關心本案發展，為端正選風及考量社會觀感，且不讓相關其他被告心存僥倖，不宜具體建請法院給予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○隆</w:t>
      </w:r>
      <w:r w:rsidRPr="00B57F6F">
        <w:rPr>
          <w:rFonts w:hint="eastAsia"/>
        </w:rPr>
        <w:t>緩刑。</w:t>
      </w:r>
    </w:p>
    <w:p w:rsidR="0030533B" w:rsidRPr="00B57F6F" w:rsidRDefault="00EE13CB" w:rsidP="004054F6">
      <w:pPr>
        <w:pStyle w:val="3"/>
        <w:ind w:left="1360" w:hanging="680"/>
      </w:pPr>
      <w:r w:rsidRPr="00B57F6F">
        <w:rPr>
          <w:rFonts w:hint="eastAsia"/>
        </w:rPr>
        <w:t>本院詢問臺灣高等檢察署</w:t>
      </w:r>
      <w:proofErr w:type="gramStart"/>
      <w:r w:rsidR="00917D73" w:rsidRPr="00B57F6F">
        <w:rPr>
          <w:rFonts w:hint="eastAsia"/>
        </w:rPr>
        <w:t>臺</w:t>
      </w:r>
      <w:proofErr w:type="gramEnd"/>
      <w:r w:rsidR="00917D73" w:rsidRPr="00B57F6F">
        <w:rPr>
          <w:rFonts w:hint="eastAsia"/>
        </w:rPr>
        <w:t>南分署</w:t>
      </w:r>
      <w:r w:rsidRPr="00B57F6F">
        <w:rPr>
          <w:rFonts w:hint="eastAsia"/>
        </w:rPr>
        <w:t>主任檢察官(嘉義地檢署前檢察長)郭珍妮稱</w:t>
      </w:r>
      <w:r w:rsidR="001E6F0A">
        <w:rPr>
          <w:rFonts w:hint="eastAsia"/>
        </w:rPr>
        <w:t>：「</w:t>
      </w:r>
      <w:r w:rsidR="0030533B" w:rsidRPr="00B57F6F">
        <w:rPr>
          <w:rFonts w:hint="eastAsia"/>
        </w:rPr>
        <w:t>但過幾天有另案</w:t>
      </w:r>
      <w:r w:rsidR="00801A9B">
        <w:rPr>
          <w:rFonts w:hint="eastAsia"/>
        </w:rPr>
        <w:t>謝○</w:t>
      </w:r>
      <w:proofErr w:type="gramStart"/>
      <w:r w:rsidR="00801A9B">
        <w:rPr>
          <w:rFonts w:hint="eastAsia"/>
        </w:rPr>
        <w:t>玉</w:t>
      </w:r>
      <w:r w:rsidR="0030533B" w:rsidRPr="00B57F6F">
        <w:rPr>
          <w:rFonts w:hint="eastAsia"/>
        </w:rPr>
        <w:t>案的</w:t>
      </w:r>
      <w:proofErr w:type="gramEnd"/>
      <w:r w:rsidR="0030533B" w:rsidRPr="00B57F6F">
        <w:rPr>
          <w:rFonts w:hint="eastAsia"/>
        </w:rPr>
        <w:t>判決，我嚇一大跳，被告一開始就承認了，檢察官卻沒有求</w:t>
      </w:r>
      <w:r w:rsidR="0008759C" w:rsidRPr="00B57F6F">
        <w:rPr>
          <w:rFonts w:hint="eastAsia"/>
        </w:rPr>
        <w:t>處</w:t>
      </w:r>
      <w:r w:rsidR="0030533B" w:rsidRPr="00B57F6F">
        <w:rPr>
          <w:rFonts w:hint="eastAsia"/>
        </w:rPr>
        <w:t>緩刑，兩案相比較是否已失輕重，我考慮後，被告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</w:t>
      </w:r>
      <w:proofErr w:type="gramStart"/>
      <w:r w:rsidR="00801A9B">
        <w:rPr>
          <w:rFonts w:hint="eastAsia"/>
        </w:rPr>
        <w:t>隆</w:t>
      </w:r>
      <w:r w:rsidR="0030533B" w:rsidRPr="00B57F6F">
        <w:rPr>
          <w:rFonts w:hint="eastAsia"/>
        </w:rPr>
        <w:t>求</w:t>
      </w:r>
      <w:r w:rsidR="0008759C" w:rsidRPr="00B57F6F">
        <w:rPr>
          <w:rFonts w:hint="eastAsia"/>
        </w:rPr>
        <w:t>處</w:t>
      </w:r>
      <w:proofErr w:type="gramEnd"/>
      <w:r w:rsidR="0030533B" w:rsidRPr="00B57F6F">
        <w:rPr>
          <w:rFonts w:hint="eastAsia"/>
        </w:rPr>
        <w:t>緩刑，只是給法院的建議，他有請律師，也權衡</w:t>
      </w:r>
      <w:r w:rsidR="00801A9B">
        <w:rPr>
          <w:rFonts w:hint="eastAsia"/>
        </w:rPr>
        <w:t>謝○</w:t>
      </w:r>
      <w:proofErr w:type="gramStart"/>
      <w:r w:rsidR="00801A9B">
        <w:rPr>
          <w:rFonts w:hint="eastAsia"/>
        </w:rPr>
        <w:t>玉</w:t>
      </w:r>
      <w:r w:rsidR="0030533B" w:rsidRPr="00B57F6F">
        <w:rPr>
          <w:rFonts w:hint="eastAsia"/>
        </w:rPr>
        <w:t>案</w:t>
      </w:r>
      <w:proofErr w:type="gramEnd"/>
      <w:r w:rsidR="0030533B" w:rsidRPr="00B57F6F">
        <w:rPr>
          <w:rFonts w:hint="eastAsia"/>
        </w:rPr>
        <w:t>，並與主任公訴檢察官及主任偵查檢察官討論，並說服他們。</w:t>
      </w:r>
      <w:r w:rsidRPr="00B57F6F">
        <w:rPr>
          <w:rFonts w:hint="eastAsia"/>
        </w:rPr>
        <w:t>而且</w:t>
      </w:r>
      <w:r w:rsidR="0030533B" w:rsidRPr="00B57F6F">
        <w:rPr>
          <w:rFonts w:hint="eastAsia"/>
        </w:rPr>
        <w:t>對於這類案件，彼此有默契，不求</w:t>
      </w:r>
      <w:r w:rsidR="0008759C" w:rsidRPr="00B57F6F">
        <w:rPr>
          <w:rFonts w:hint="eastAsia"/>
        </w:rPr>
        <w:t>處</w:t>
      </w:r>
      <w:r w:rsidR="0030533B" w:rsidRPr="00B57F6F">
        <w:rPr>
          <w:rFonts w:hint="eastAsia"/>
        </w:rPr>
        <w:t>緩刑。</w:t>
      </w:r>
      <w:r w:rsidR="001E6F0A">
        <w:rPr>
          <w:rFonts w:hint="eastAsia"/>
        </w:rPr>
        <w:t>」</w:t>
      </w:r>
    </w:p>
    <w:p w:rsidR="008D6180" w:rsidRPr="00B57F6F" w:rsidRDefault="008D6180" w:rsidP="004D4DBC">
      <w:pPr>
        <w:pStyle w:val="2"/>
      </w:pPr>
      <w:r w:rsidRPr="00B57F6F">
        <w:rPr>
          <w:rFonts w:hint="eastAsia"/>
        </w:rPr>
        <w:t>嘉義地院之108年1月31日第1次準備程序筆錄載：</w:t>
      </w:r>
    </w:p>
    <w:p w:rsidR="008D6180" w:rsidRPr="00B57F6F" w:rsidRDefault="008D6180" w:rsidP="004D4DBC">
      <w:pPr>
        <w:pStyle w:val="3"/>
        <w:ind w:left="1360" w:hanging="680"/>
      </w:pPr>
      <w:r w:rsidRPr="00B57F6F">
        <w:rPr>
          <w:rFonts w:hint="eastAsia"/>
        </w:rPr>
        <w:t>公訴檢察官陳述起訴要旨，如起訴書所載。另外起訴書</w:t>
      </w:r>
      <w:proofErr w:type="gramStart"/>
      <w:r w:rsidRPr="00B57F6F">
        <w:rPr>
          <w:rFonts w:hint="eastAsia"/>
        </w:rPr>
        <w:t>證據並所犯法</w:t>
      </w:r>
      <w:proofErr w:type="gramEnd"/>
      <w:r w:rsidRPr="00B57F6F">
        <w:rPr>
          <w:rFonts w:hint="eastAsia"/>
        </w:rPr>
        <w:t>條所述給予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</w:t>
      </w:r>
      <w:proofErr w:type="gramStart"/>
      <w:r w:rsidR="00801A9B">
        <w:rPr>
          <w:rFonts w:hint="eastAsia"/>
        </w:rPr>
        <w:t>隆</w:t>
      </w:r>
      <w:r w:rsidRPr="00B57F6F">
        <w:rPr>
          <w:rFonts w:hint="eastAsia"/>
        </w:rPr>
        <w:t>附條件</w:t>
      </w:r>
      <w:proofErr w:type="gramEnd"/>
      <w:r w:rsidRPr="00B57F6F">
        <w:rPr>
          <w:rFonts w:hint="eastAsia"/>
        </w:rPr>
        <w:t>宣告緩刑之建議，是偵查檢察官個人對本案之意見，與該署對於類此案件科刑之立場不相一致，考量法律適用之公平性原則及端正選風之立場，該院對於此建</w:t>
      </w:r>
      <w:r w:rsidRPr="00B57F6F">
        <w:rPr>
          <w:rFonts w:hint="eastAsia"/>
        </w:rPr>
        <w:lastRenderedPageBreak/>
        <w:t>議毋庸予以審酌。</w:t>
      </w:r>
    </w:p>
    <w:p w:rsidR="00BB5977" w:rsidRPr="00B57F6F" w:rsidRDefault="00BB5977" w:rsidP="004D4DBC">
      <w:pPr>
        <w:pStyle w:val="3"/>
        <w:ind w:left="1360" w:hanging="680"/>
      </w:pPr>
      <w:r w:rsidRPr="00B57F6F">
        <w:rPr>
          <w:rFonts w:hAnsi="標楷體" w:hint="eastAsia"/>
          <w:kern w:val="0"/>
          <w:szCs w:val="32"/>
        </w:rPr>
        <w:t>又</w:t>
      </w:r>
      <w:r w:rsidR="004401F1" w:rsidRPr="00B57F6F">
        <w:rPr>
          <w:rFonts w:hint="eastAsia"/>
        </w:rPr>
        <w:t>準備程序中蒞庭檢察官之相關陳述</w:t>
      </w:r>
      <w:r w:rsidR="005C1785" w:rsidRPr="00B57F6F">
        <w:rPr>
          <w:rFonts w:hint="eastAsia"/>
          <w:szCs w:val="32"/>
        </w:rPr>
        <w:t>逐字譯文</w:t>
      </w:r>
      <w:r w:rsidR="004401F1" w:rsidRPr="00B57F6F">
        <w:rPr>
          <w:rFonts w:hint="eastAsia"/>
          <w:szCs w:val="32"/>
        </w:rPr>
        <w:t>為</w:t>
      </w:r>
      <w:r w:rsidR="005C1785" w:rsidRPr="00B57F6F">
        <w:rPr>
          <w:rStyle w:val="afe"/>
          <w:szCs w:val="32"/>
        </w:rPr>
        <w:footnoteReference w:id="2"/>
      </w:r>
      <w:r w:rsidRPr="00B57F6F">
        <w:rPr>
          <w:rFonts w:hAnsi="標楷體" w:hint="eastAsia"/>
          <w:kern w:val="0"/>
          <w:szCs w:val="32"/>
        </w:rPr>
        <w:t>：</w:t>
      </w:r>
    </w:p>
    <w:p w:rsidR="00BB5977" w:rsidRPr="00B57F6F" w:rsidRDefault="00BB5977" w:rsidP="008E5618">
      <w:pPr>
        <w:pStyle w:val="41"/>
        <w:ind w:leftChars="400" w:left="1361" w:firstLine="680"/>
      </w:pPr>
      <w:r w:rsidRPr="00B57F6F">
        <w:rPr>
          <w:rFonts w:hint="eastAsia"/>
        </w:rPr>
        <w:t>蒞庭檢察官稱:「偵查檢察官曾說，如果被告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○隆</w:t>
      </w:r>
      <w:r w:rsidRPr="00B57F6F">
        <w:rPr>
          <w:rFonts w:hint="eastAsia"/>
        </w:rPr>
        <w:t>認罪，可以請求</w:t>
      </w:r>
      <w:proofErr w:type="gramStart"/>
      <w:r w:rsidRPr="00B57F6F">
        <w:rPr>
          <w:rFonts w:hint="eastAsia"/>
        </w:rPr>
        <w:t>法官為附條件</w:t>
      </w:r>
      <w:proofErr w:type="gramEnd"/>
      <w:r w:rsidRPr="00B57F6F">
        <w:rPr>
          <w:rFonts w:hint="eastAsia"/>
        </w:rPr>
        <w:t>之緩刑，你考慮一個禮拜後，答應認罪，偵查檢察官有照約定於起訴書中，請求法院給你緩刑，可是這是偵查檢察官個人之偵查立場，</w:t>
      </w:r>
      <w:proofErr w:type="gramStart"/>
      <w:r w:rsidRPr="00B57F6F">
        <w:rPr>
          <w:rFonts w:hint="eastAsia"/>
        </w:rPr>
        <w:t>而本署對於</w:t>
      </w:r>
      <w:proofErr w:type="gramEnd"/>
      <w:r w:rsidRPr="00B57F6F">
        <w:rPr>
          <w:rFonts w:hint="eastAsia"/>
        </w:rPr>
        <w:t>選舉買票</w:t>
      </w:r>
      <w:proofErr w:type="gramStart"/>
      <w:r w:rsidRPr="00B57F6F">
        <w:rPr>
          <w:rFonts w:hint="eastAsia"/>
        </w:rPr>
        <w:t>這一條罪</w:t>
      </w:r>
      <w:proofErr w:type="gramEnd"/>
      <w:r w:rsidRPr="00B57F6F">
        <w:rPr>
          <w:rFonts w:hint="eastAsia"/>
        </w:rPr>
        <w:t>，說明白一點，就算你認罪，我們也不會向法院請求給你緩刑，不管法官判</w:t>
      </w:r>
      <w:proofErr w:type="gramStart"/>
      <w:r w:rsidRPr="00B57F6F">
        <w:rPr>
          <w:rFonts w:hint="eastAsia"/>
        </w:rPr>
        <w:t>多久，</w:t>
      </w:r>
      <w:proofErr w:type="gramEnd"/>
      <w:r w:rsidRPr="00B57F6F">
        <w:rPr>
          <w:rFonts w:hint="eastAsia"/>
        </w:rPr>
        <w:t>我們的立場是不給緩刑，謝謝庭上。」</w:t>
      </w:r>
    </w:p>
    <w:p w:rsidR="008D6180" w:rsidRPr="00B57F6F" w:rsidRDefault="005C1785" w:rsidP="005C1785">
      <w:pPr>
        <w:pStyle w:val="3"/>
        <w:ind w:left="1360" w:hanging="680"/>
      </w:pPr>
      <w:r w:rsidRPr="00B57F6F">
        <w:rPr>
          <w:rFonts w:hint="eastAsia"/>
        </w:rPr>
        <w:t>其</w:t>
      </w:r>
      <w:r w:rsidR="00BB5977" w:rsidRPr="00B57F6F">
        <w:rPr>
          <w:rFonts w:hint="eastAsia"/>
        </w:rPr>
        <w:t>後</w:t>
      </w:r>
      <w:r w:rsidR="008D6180" w:rsidRPr="00B57F6F">
        <w:rPr>
          <w:rFonts w:hint="eastAsia"/>
        </w:rPr>
        <w:t>被告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○隆</w:t>
      </w:r>
      <w:r w:rsidR="008D6180" w:rsidRPr="00B57F6F">
        <w:rPr>
          <w:rFonts w:hint="eastAsia"/>
        </w:rPr>
        <w:t>亦</w:t>
      </w:r>
      <w:r w:rsidRPr="00B57F6F">
        <w:rPr>
          <w:rFonts w:hint="eastAsia"/>
        </w:rPr>
        <w:t>當庭</w:t>
      </w:r>
      <w:r w:rsidR="008D6180" w:rsidRPr="00B57F6F">
        <w:rPr>
          <w:rFonts w:hint="eastAsia"/>
        </w:rPr>
        <w:t>承認犯罪如下：</w:t>
      </w:r>
    </w:p>
    <w:p w:rsidR="008D6180" w:rsidRPr="00B57F6F" w:rsidRDefault="008D6180" w:rsidP="00AE514E">
      <w:pPr>
        <w:pStyle w:val="4"/>
        <w:ind w:left="1701"/>
      </w:pPr>
      <w:r w:rsidRPr="00B57F6F">
        <w:rPr>
          <w:rFonts w:hint="eastAsia"/>
        </w:rPr>
        <w:t>法官問：對於檢察官起訴之犯罪事實，有何意見？（朗讀起訴書並告以要旨）是否認罪？</w:t>
      </w:r>
    </w:p>
    <w:p w:rsidR="008D6180" w:rsidRPr="00B57F6F" w:rsidRDefault="008D6180" w:rsidP="00AE514E">
      <w:pPr>
        <w:pStyle w:val="31"/>
        <w:ind w:leftChars="500" w:left="1701" w:firstLineChars="0" w:firstLine="0"/>
      </w:pPr>
      <w:r w:rsidRPr="00B57F6F">
        <w:rPr>
          <w:rFonts w:hint="eastAsia"/>
        </w:rPr>
        <w:t>被告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</w:t>
      </w:r>
      <w:proofErr w:type="gramStart"/>
      <w:r w:rsidR="00801A9B">
        <w:rPr>
          <w:rFonts w:hint="eastAsia"/>
        </w:rPr>
        <w:t>隆</w:t>
      </w:r>
      <w:r w:rsidRPr="00B57F6F">
        <w:rPr>
          <w:rFonts w:hint="eastAsia"/>
        </w:rPr>
        <w:t>答</w:t>
      </w:r>
      <w:proofErr w:type="gramEnd"/>
      <w:r w:rsidRPr="00B57F6F">
        <w:rPr>
          <w:rFonts w:hint="eastAsia"/>
        </w:rPr>
        <w:t>：沒有意見，我認罪，我確實有拿15,000元給</w:t>
      </w:r>
      <w:proofErr w:type="gramStart"/>
      <w:r w:rsidR="00EE28A6">
        <w:rPr>
          <w:rFonts w:hint="eastAsia"/>
        </w:rPr>
        <w:t>呂</w:t>
      </w:r>
      <w:proofErr w:type="gramEnd"/>
      <w:r w:rsidR="00EE28A6">
        <w:rPr>
          <w:rFonts w:hint="eastAsia"/>
        </w:rPr>
        <w:t>○○蓮</w:t>
      </w:r>
      <w:r w:rsidRPr="00B57F6F">
        <w:rPr>
          <w:rFonts w:hint="eastAsia"/>
        </w:rPr>
        <w:t>，請</w:t>
      </w:r>
      <w:proofErr w:type="gramStart"/>
      <w:r w:rsidR="00EE28A6">
        <w:rPr>
          <w:rFonts w:hint="eastAsia"/>
        </w:rPr>
        <w:t>呂</w:t>
      </w:r>
      <w:proofErr w:type="gramEnd"/>
      <w:r w:rsidR="00EE28A6">
        <w:rPr>
          <w:rFonts w:hint="eastAsia"/>
        </w:rPr>
        <w:t>○○</w:t>
      </w:r>
      <w:proofErr w:type="gramStart"/>
      <w:r w:rsidR="00EE28A6">
        <w:rPr>
          <w:rFonts w:hint="eastAsia"/>
        </w:rPr>
        <w:t>蓮</w:t>
      </w:r>
      <w:proofErr w:type="gramEnd"/>
      <w:r w:rsidRPr="00B57F6F">
        <w:rPr>
          <w:rFonts w:hint="eastAsia"/>
        </w:rPr>
        <w:t>投票給我，且請他把錢轉交給其他有投票權之人。</w:t>
      </w:r>
    </w:p>
    <w:p w:rsidR="008D6180" w:rsidRPr="00B57F6F" w:rsidRDefault="008D6180" w:rsidP="00AE514E">
      <w:pPr>
        <w:pStyle w:val="4"/>
        <w:ind w:left="1701"/>
      </w:pPr>
      <w:r w:rsidRPr="00B57F6F">
        <w:rPr>
          <w:rFonts w:hint="eastAsia"/>
        </w:rPr>
        <w:t>法官問：對於檢察官起訴書所載之犯罪事實、時間、地點、方式，有何意見？（提示並告以要旨）</w:t>
      </w:r>
    </w:p>
    <w:p w:rsidR="008D6180" w:rsidRPr="00B57F6F" w:rsidRDefault="008D6180" w:rsidP="00AE514E">
      <w:pPr>
        <w:pStyle w:val="31"/>
        <w:ind w:leftChars="500" w:left="1701" w:firstLineChars="0" w:firstLine="0"/>
      </w:pPr>
      <w:r w:rsidRPr="00B57F6F">
        <w:rPr>
          <w:rFonts w:hint="eastAsia"/>
        </w:rPr>
        <w:t>被告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</w:t>
      </w:r>
      <w:proofErr w:type="gramStart"/>
      <w:r w:rsidR="00801A9B">
        <w:rPr>
          <w:rFonts w:hint="eastAsia"/>
        </w:rPr>
        <w:t>隆</w:t>
      </w:r>
      <w:r w:rsidRPr="00B57F6F">
        <w:rPr>
          <w:rFonts w:hint="eastAsia"/>
        </w:rPr>
        <w:t>答</w:t>
      </w:r>
      <w:proofErr w:type="gramEnd"/>
      <w:r w:rsidRPr="00B57F6F">
        <w:rPr>
          <w:rFonts w:hint="eastAsia"/>
        </w:rPr>
        <w:t>：我只有將15,000元拿給</w:t>
      </w:r>
      <w:proofErr w:type="gramStart"/>
      <w:r w:rsidR="00EE28A6">
        <w:rPr>
          <w:rFonts w:hint="eastAsia"/>
        </w:rPr>
        <w:t>呂</w:t>
      </w:r>
      <w:proofErr w:type="gramEnd"/>
      <w:r w:rsidR="00EE28A6">
        <w:rPr>
          <w:rFonts w:hint="eastAsia"/>
        </w:rPr>
        <w:t>○○蓮</w:t>
      </w:r>
      <w:r w:rsidRPr="00B57F6F">
        <w:rPr>
          <w:rFonts w:hint="eastAsia"/>
        </w:rPr>
        <w:t>，要請</w:t>
      </w:r>
      <w:proofErr w:type="gramStart"/>
      <w:r w:rsidR="00EE28A6">
        <w:rPr>
          <w:rFonts w:hint="eastAsia"/>
        </w:rPr>
        <w:t>呂○○蓮</w:t>
      </w:r>
      <w:r w:rsidRPr="00B57F6F">
        <w:rPr>
          <w:rFonts w:hint="eastAsia"/>
        </w:rPr>
        <w:t>幫我</w:t>
      </w:r>
      <w:proofErr w:type="gramEnd"/>
      <w:r w:rsidRPr="00B57F6F">
        <w:rPr>
          <w:rFonts w:hint="eastAsia"/>
        </w:rPr>
        <w:t>處理選舉的事情，是要買票的錢，至於買票的事情都是</w:t>
      </w:r>
      <w:proofErr w:type="gramStart"/>
      <w:r w:rsidR="00EE28A6">
        <w:rPr>
          <w:rFonts w:hint="eastAsia"/>
        </w:rPr>
        <w:t>呂</w:t>
      </w:r>
      <w:proofErr w:type="gramEnd"/>
      <w:r w:rsidR="00EE28A6">
        <w:rPr>
          <w:rFonts w:hint="eastAsia"/>
        </w:rPr>
        <w:t>○○蓮</w:t>
      </w:r>
      <w:r w:rsidRPr="00B57F6F">
        <w:rPr>
          <w:rFonts w:hint="eastAsia"/>
        </w:rPr>
        <w:t>在做的，我只是交代他。對於起訴書所載沒有意見，我也有要</w:t>
      </w:r>
      <w:proofErr w:type="gramStart"/>
      <w:r w:rsidR="00EE28A6">
        <w:rPr>
          <w:rFonts w:hint="eastAsia"/>
        </w:rPr>
        <w:t>呂</w:t>
      </w:r>
      <w:proofErr w:type="gramEnd"/>
      <w:r w:rsidR="00EE28A6">
        <w:rPr>
          <w:rFonts w:hint="eastAsia"/>
        </w:rPr>
        <w:t>○○</w:t>
      </w:r>
      <w:proofErr w:type="gramStart"/>
      <w:r w:rsidR="00EE28A6">
        <w:rPr>
          <w:rFonts w:hint="eastAsia"/>
        </w:rPr>
        <w:t>蓮</w:t>
      </w:r>
      <w:proofErr w:type="gramEnd"/>
      <w:r w:rsidRPr="00B57F6F">
        <w:rPr>
          <w:rFonts w:hint="eastAsia"/>
        </w:rPr>
        <w:t>投票支持我，我拿15,000元給他，他說可以處理15票，15票是包含</w:t>
      </w:r>
      <w:proofErr w:type="gramStart"/>
      <w:r w:rsidR="00EE28A6">
        <w:rPr>
          <w:rFonts w:hint="eastAsia"/>
        </w:rPr>
        <w:t>呂</w:t>
      </w:r>
      <w:proofErr w:type="gramEnd"/>
      <w:r w:rsidR="00EE28A6">
        <w:rPr>
          <w:rFonts w:hint="eastAsia"/>
        </w:rPr>
        <w:t>○○</w:t>
      </w:r>
      <w:proofErr w:type="gramStart"/>
      <w:r w:rsidR="00EE28A6">
        <w:rPr>
          <w:rFonts w:hint="eastAsia"/>
        </w:rPr>
        <w:t>蓮</w:t>
      </w:r>
      <w:proofErr w:type="gramEnd"/>
      <w:r w:rsidRPr="00B57F6F">
        <w:rPr>
          <w:rFonts w:hint="eastAsia"/>
        </w:rPr>
        <w:t>自己的1票。</w:t>
      </w:r>
    </w:p>
    <w:p w:rsidR="008D6180" w:rsidRPr="00B57F6F" w:rsidRDefault="008D6180" w:rsidP="00AE514E">
      <w:pPr>
        <w:pStyle w:val="4"/>
        <w:ind w:left="1701"/>
      </w:pPr>
      <w:r w:rsidRPr="00B57F6F">
        <w:rPr>
          <w:rFonts w:hint="eastAsia"/>
        </w:rPr>
        <w:t>法官問：是否是在</w:t>
      </w:r>
      <w:proofErr w:type="gramStart"/>
      <w:r w:rsidR="00EE28A6">
        <w:rPr>
          <w:rFonts w:hint="eastAsia"/>
        </w:rPr>
        <w:t>呂</w:t>
      </w:r>
      <w:proofErr w:type="gramEnd"/>
      <w:r w:rsidR="00EE28A6">
        <w:rPr>
          <w:rFonts w:hint="eastAsia"/>
        </w:rPr>
        <w:t>○○蓮</w:t>
      </w:r>
      <w:r w:rsidRPr="00B57F6F">
        <w:rPr>
          <w:rFonts w:hint="eastAsia"/>
        </w:rPr>
        <w:t>的住處交付15,000元給</w:t>
      </w:r>
      <w:proofErr w:type="gramStart"/>
      <w:r w:rsidR="00EE28A6">
        <w:rPr>
          <w:rFonts w:hint="eastAsia"/>
        </w:rPr>
        <w:t>呂</w:t>
      </w:r>
      <w:proofErr w:type="gramEnd"/>
      <w:r w:rsidR="00EE28A6">
        <w:rPr>
          <w:rFonts w:hint="eastAsia"/>
        </w:rPr>
        <w:t>○○蓮</w:t>
      </w:r>
      <w:r w:rsidRPr="00B57F6F">
        <w:rPr>
          <w:rFonts w:hint="eastAsia"/>
        </w:rPr>
        <w:t>？</w:t>
      </w:r>
    </w:p>
    <w:p w:rsidR="008D6180" w:rsidRPr="00B57F6F" w:rsidRDefault="008D6180" w:rsidP="00AE514E">
      <w:pPr>
        <w:pStyle w:val="31"/>
        <w:ind w:leftChars="350" w:left="1191" w:firstLineChars="150" w:firstLine="510"/>
      </w:pPr>
      <w:r w:rsidRPr="00B57F6F">
        <w:rPr>
          <w:rFonts w:hint="eastAsia"/>
        </w:rPr>
        <w:t>被告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</w:t>
      </w:r>
      <w:proofErr w:type="gramStart"/>
      <w:r w:rsidR="00801A9B">
        <w:rPr>
          <w:rFonts w:hint="eastAsia"/>
        </w:rPr>
        <w:t>隆</w:t>
      </w:r>
      <w:r w:rsidRPr="00B57F6F">
        <w:rPr>
          <w:rFonts w:hint="eastAsia"/>
        </w:rPr>
        <w:t>答</w:t>
      </w:r>
      <w:proofErr w:type="gramEnd"/>
      <w:r w:rsidRPr="00B57F6F">
        <w:rPr>
          <w:rFonts w:hint="eastAsia"/>
        </w:rPr>
        <w:t>：是。</w:t>
      </w:r>
    </w:p>
    <w:p w:rsidR="008D6180" w:rsidRPr="00B57F6F" w:rsidRDefault="0075399A" w:rsidP="004054F6">
      <w:pPr>
        <w:pStyle w:val="3"/>
        <w:ind w:left="1360" w:hanging="680"/>
      </w:pPr>
      <w:r w:rsidRPr="00B57F6F">
        <w:rPr>
          <w:rFonts w:hint="eastAsia"/>
        </w:rPr>
        <w:lastRenderedPageBreak/>
        <w:t>是則</w:t>
      </w:r>
      <w:r w:rsidR="00BB5977" w:rsidRPr="00B57F6F">
        <w:rPr>
          <w:rFonts w:hint="eastAsia"/>
        </w:rPr>
        <w:t>，</w:t>
      </w:r>
      <w:r w:rsidRPr="00B57F6F">
        <w:rPr>
          <w:rFonts w:hint="eastAsia"/>
        </w:rPr>
        <w:t>公訴檢察官在陳述起訴要旨時，本案之犯罪事實未有變更，而且被告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○隆</w:t>
      </w:r>
      <w:r w:rsidRPr="00B57F6F">
        <w:rPr>
          <w:rFonts w:hint="eastAsia"/>
        </w:rPr>
        <w:t>亦坦承犯罪事實。</w:t>
      </w:r>
    </w:p>
    <w:p w:rsidR="005C1785" w:rsidRPr="00B57F6F" w:rsidRDefault="005C1785" w:rsidP="005C1785">
      <w:pPr>
        <w:pStyle w:val="2"/>
      </w:pPr>
      <w:r w:rsidRPr="00B57F6F">
        <w:rPr>
          <w:rFonts w:hint="eastAsia"/>
        </w:rPr>
        <w:t>由上可知</w:t>
      </w:r>
      <w:r w:rsidR="00EF6D24" w:rsidRPr="00B57F6F">
        <w:rPr>
          <w:rFonts w:hint="eastAsia"/>
        </w:rPr>
        <w:t>，</w:t>
      </w:r>
      <w:r w:rsidRPr="00B57F6F">
        <w:rPr>
          <w:rFonts w:hint="eastAsia"/>
        </w:rPr>
        <w:t>本案之案情於檢察官起</w:t>
      </w:r>
      <w:r w:rsidR="00EF6D24" w:rsidRPr="00B57F6F">
        <w:rPr>
          <w:rFonts w:hint="eastAsia"/>
        </w:rPr>
        <w:t>訴</w:t>
      </w:r>
      <w:r w:rsidRPr="00B57F6F">
        <w:rPr>
          <w:rFonts w:hint="eastAsia"/>
        </w:rPr>
        <w:t>及法院準備程序時均相同</w:t>
      </w:r>
      <w:r w:rsidR="00EF6D24" w:rsidRPr="00B57F6F">
        <w:rPr>
          <w:rFonts w:hint="eastAsia"/>
        </w:rPr>
        <w:t>，</w:t>
      </w:r>
      <w:r w:rsidRPr="00B57F6F">
        <w:rPr>
          <w:rFonts w:hint="eastAsia"/>
        </w:rPr>
        <w:t>未有任何變更。雖嘉義地檢署及臺灣高等檢察署認因本案起訴後，</w:t>
      </w:r>
      <w:r w:rsidR="005F1677" w:rsidRPr="00B57F6F">
        <w:rPr>
          <w:rFonts w:hint="eastAsia"/>
        </w:rPr>
        <w:t>另案</w:t>
      </w:r>
      <w:r w:rsidR="00801A9B">
        <w:rPr>
          <w:rFonts w:hint="eastAsia"/>
        </w:rPr>
        <w:t>謝○玉</w:t>
      </w:r>
      <w:r w:rsidR="005F1677" w:rsidRPr="00B57F6F">
        <w:rPr>
          <w:rFonts w:hint="eastAsia"/>
        </w:rPr>
        <w:t>賄選案之判決未宣告緩刑即屬情事變更，惟此種見解</w:t>
      </w:r>
      <w:r w:rsidR="00EF6D24" w:rsidRPr="00B57F6F">
        <w:rPr>
          <w:rFonts w:hint="eastAsia"/>
        </w:rPr>
        <w:t>是</w:t>
      </w:r>
      <w:r w:rsidR="005F1677" w:rsidRPr="00B57F6F">
        <w:rPr>
          <w:rFonts w:hint="eastAsia"/>
        </w:rPr>
        <w:t>否</w:t>
      </w:r>
      <w:r w:rsidR="00EF6D24" w:rsidRPr="00B57F6F">
        <w:rPr>
          <w:rFonts w:hint="eastAsia"/>
        </w:rPr>
        <w:t>合理</w:t>
      </w:r>
      <w:r w:rsidR="009D2E38" w:rsidRPr="00B57F6F">
        <w:rPr>
          <w:rFonts w:hint="eastAsia"/>
        </w:rPr>
        <w:t>，</w:t>
      </w:r>
      <w:r w:rsidR="005F1677" w:rsidRPr="00B57F6F">
        <w:rPr>
          <w:rFonts w:hint="eastAsia"/>
        </w:rPr>
        <w:t>頗</w:t>
      </w:r>
      <w:r w:rsidR="00EF6D24" w:rsidRPr="00B57F6F">
        <w:rPr>
          <w:rFonts w:hint="eastAsia"/>
        </w:rPr>
        <w:t>值</w:t>
      </w:r>
      <w:proofErr w:type="gramStart"/>
      <w:r w:rsidR="005F1677" w:rsidRPr="00B57F6F">
        <w:rPr>
          <w:rFonts w:hint="eastAsia"/>
        </w:rPr>
        <w:t>商確；</w:t>
      </w:r>
      <w:proofErr w:type="gramEnd"/>
      <w:r w:rsidR="005F1677" w:rsidRPr="00B57F6F">
        <w:rPr>
          <w:rFonts w:hint="eastAsia"/>
        </w:rPr>
        <w:t>況且法務部政務次長陳明堂於本院詢問時亦稱，本案沒有情事變更，但不同時空地域，有不同的裁量，公訴檢察官</w:t>
      </w:r>
      <w:proofErr w:type="gramStart"/>
      <w:r w:rsidR="005F1677" w:rsidRPr="00B57F6F">
        <w:rPr>
          <w:rFonts w:hint="eastAsia"/>
        </w:rPr>
        <w:t>論告可變更</w:t>
      </w:r>
      <w:proofErr w:type="gramEnd"/>
      <w:r w:rsidR="005F1677" w:rsidRPr="00B57F6F">
        <w:rPr>
          <w:rFonts w:hint="eastAsia"/>
        </w:rPr>
        <w:t>法條，偵查檢察官及公訴檢察官對於是否求</w:t>
      </w:r>
      <w:r w:rsidR="0008759C" w:rsidRPr="00B57F6F">
        <w:rPr>
          <w:rFonts w:hint="eastAsia"/>
        </w:rPr>
        <w:t>處</w:t>
      </w:r>
      <w:r w:rsidR="005F1677" w:rsidRPr="00B57F6F">
        <w:rPr>
          <w:rFonts w:hint="eastAsia"/>
        </w:rPr>
        <w:t>緩刑有爭議不一致時，由檢察長處理。但為避免再發生類此本案，希望檢察長發揮職權及負責</w:t>
      </w:r>
      <w:r w:rsidR="00EF6D24" w:rsidRPr="00B57F6F">
        <w:rPr>
          <w:rFonts w:hint="eastAsia"/>
        </w:rPr>
        <w:t>等語</w:t>
      </w:r>
      <w:r w:rsidR="005F1677" w:rsidRPr="00B57F6F">
        <w:rPr>
          <w:rFonts w:hint="eastAsia"/>
        </w:rPr>
        <w:t>。足見本案之案情並未變更，而係不同的裁量。</w:t>
      </w:r>
    </w:p>
    <w:p w:rsidR="0090484D" w:rsidRPr="00B57F6F" w:rsidRDefault="00B61FC2" w:rsidP="005F1677">
      <w:pPr>
        <w:pStyle w:val="2"/>
      </w:pPr>
      <w:r w:rsidRPr="00B57F6F">
        <w:rPr>
          <w:rFonts w:hint="eastAsia"/>
        </w:rPr>
        <w:t>綜上</w:t>
      </w:r>
      <w:r w:rsidR="0090484D" w:rsidRPr="00B57F6F">
        <w:rPr>
          <w:rFonts w:hint="eastAsia"/>
        </w:rPr>
        <w:t>：</w:t>
      </w:r>
    </w:p>
    <w:p w:rsidR="00EE13CB" w:rsidRPr="00B57F6F" w:rsidRDefault="0090484D" w:rsidP="0090484D">
      <w:pPr>
        <w:pStyle w:val="3"/>
        <w:ind w:left="1360" w:hanging="680"/>
      </w:pPr>
      <w:r w:rsidRPr="00B57F6F">
        <w:rPr>
          <w:rFonts w:hint="eastAsia"/>
        </w:rPr>
        <w:t>本案偵查檢察官因其勸</w:t>
      </w:r>
      <w:proofErr w:type="gramStart"/>
      <w:r w:rsidRPr="00B57F6F">
        <w:rPr>
          <w:rFonts w:hint="eastAsia"/>
        </w:rPr>
        <w:t>諭</w:t>
      </w:r>
      <w:proofErr w:type="gramEnd"/>
      <w:r w:rsidRPr="00B57F6F">
        <w:rPr>
          <w:rFonts w:hint="eastAsia"/>
        </w:rPr>
        <w:t>被告自白，而於起訴書中請求法院依法宣告緩刑，主任檢察官及檢察長對此未予更動而予核章，即表示依法宣告緩刑之請求</w:t>
      </w:r>
      <w:r w:rsidR="00EF6D24" w:rsidRPr="00B57F6F">
        <w:rPr>
          <w:rFonts w:hint="eastAsia"/>
        </w:rPr>
        <w:t>係該署之意見</w:t>
      </w:r>
      <w:r w:rsidRPr="00B57F6F">
        <w:rPr>
          <w:rFonts w:hint="eastAsia"/>
        </w:rPr>
        <w:t>，</w:t>
      </w:r>
      <w:r w:rsidR="00EF6D24" w:rsidRPr="00B57F6F">
        <w:rPr>
          <w:rFonts w:hint="eastAsia"/>
        </w:rPr>
        <w:t>並</w:t>
      </w:r>
      <w:r w:rsidRPr="00B57F6F">
        <w:rPr>
          <w:rFonts w:hint="eastAsia"/>
        </w:rPr>
        <w:t>非僅</w:t>
      </w:r>
      <w:r w:rsidR="00EF6D24" w:rsidRPr="00B57F6F">
        <w:rPr>
          <w:rFonts w:hint="eastAsia"/>
        </w:rPr>
        <w:t>為</w:t>
      </w:r>
      <w:r w:rsidRPr="00B57F6F">
        <w:rPr>
          <w:rFonts w:hint="eastAsia"/>
        </w:rPr>
        <w:t>起訴檢察官之</w:t>
      </w:r>
      <w:r w:rsidR="00EF6D24" w:rsidRPr="00B57F6F">
        <w:rPr>
          <w:rFonts w:hint="eastAsia"/>
        </w:rPr>
        <w:t>意見</w:t>
      </w:r>
      <w:r w:rsidRPr="00B57F6F">
        <w:rPr>
          <w:rFonts w:hint="eastAsia"/>
        </w:rPr>
        <w:t>。</w:t>
      </w:r>
      <w:proofErr w:type="gramStart"/>
      <w:r w:rsidRPr="00B57F6F">
        <w:rPr>
          <w:rFonts w:hint="eastAsia"/>
        </w:rPr>
        <w:t>詎</w:t>
      </w:r>
      <w:proofErr w:type="gramEnd"/>
      <w:r w:rsidRPr="00B57F6F">
        <w:rPr>
          <w:rFonts w:hint="eastAsia"/>
        </w:rPr>
        <w:t>嗣後因另案之判決，即在案情未變更下，公訴檢察官依據檢察長指示下變更起訴書之建議，雖與法無違，但因而造成前後不一</w:t>
      </w:r>
      <w:r w:rsidR="004401F1" w:rsidRPr="00B57F6F">
        <w:rPr>
          <w:rFonts w:hint="eastAsia"/>
        </w:rPr>
        <w:t>、</w:t>
      </w:r>
      <w:r w:rsidRPr="00B57F6F">
        <w:rPr>
          <w:rFonts w:hint="eastAsia"/>
        </w:rPr>
        <w:t>失信於民</w:t>
      </w:r>
      <w:r w:rsidR="009D2E38" w:rsidRPr="00B57F6F">
        <w:rPr>
          <w:rFonts w:hint="eastAsia"/>
        </w:rPr>
        <w:t>之</w:t>
      </w:r>
      <w:r w:rsidR="00EF6D24" w:rsidRPr="00B57F6F">
        <w:rPr>
          <w:rFonts w:hint="eastAsia"/>
        </w:rPr>
        <w:t>印象</w:t>
      </w:r>
      <w:r w:rsidRPr="00B57F6F">
        <w:rPr>
          <w:rFonts w:hint="eastAsia"/>
        </w:rPr>
        <w:t>，有損機關威信，難謂允當。</w:t>
      </w:r>
    </w:p>
    <w:p w:rsidR="00FC1D26" w:rsidRPr="00B57F6F" w:rsidRDefault="00172340" w:rsidP="00CC0931">
      <w:pPr>
        <w:pStyle w:val="3"/>
        <w:ind w:left="1360" w:hanging="680"/>
      </w:pPr>
      <w:r w:rsidRPr="00B57F6F">
        <w:rPr>
          <w:rFonts w:hint="eastAsia"/>
        </w:rPr>
        <w:t>本案偵查檢察官起訴書求處緩刑，於送閱起訴書時，主任檢察官及檢察長未予變動並予核章，</w:t>
      </w:r>
      <w:r w:rsidR="00EF6D24" w:rsidRPr="00B57F6F">
        <w:rPr>
          <w:rFonts w:hint="eastAsia"/>
        </w:rPr>
        <w:t>據嘉義地檢署稱</w:t>
      </w:r>
      <w:r w:rsidR="009110C7" w:rsidRPr="00B57F6F">
        <w:rPr>
          <w:rStyle w:val="afe"/>
        </w:rPr>
        <w:footnoteReference w:id="3"/>
      </w:r>
      <w:r w:rsidR="00EF6D24" w:rsidRPr="00B57F6F">
        <w:rPr>
          <w:rFonts w:hint="eastAsia"/>
        </w:rPr>
        <w:t>，</w:t>
      </w:r>
      <w:r w:rsidRPr="00B57F6F">
        <w:rPr>
          <w:rFonts w:hint="eastAsia"/>
        </w:rPr>
        <w:t>係因偵查檢察官已答應被告認罪即求處緩刑，</w:t>
      </w:r>
      <w:r w:rsidR="00947961" w:rsidRPr="00B57F6F">
        <w:rPr>
          <w:rFonts w:hint="eastAsia"/>
        </w:rPr>
        <w:t>故</w:t>
      </w:r>
      <w:r w:rsidRPr="00B57F6F">
        <w:rPr>
          <w:rFonts w:hint="eastAsia"/>
        </w:rPr>
        <w:t>而未予更動</w:t>
      </w:r>
      <w:r w:rsidR="009110C7" w:rsidRPr="00B57F6F">
        <w:rPr>
          <w:rFonts w:hint="eastAsia"/>
        </w:rPr>
        <w:t>等詞</w:t>
      </w:r>
      <w:r w:rsidRPr="00B57F6F">
        <w:rPr>
          <w:rFonts w:hint="eastAsia"/>
        </w:rPr>
        <w:t>，</w:t>
      </w:r>
      <w:r w:rsidR="009110C7" w:rsidRPr="00B57F6F">
        <w:rPr>
          <w:rFonts w:hint="eastAsia"/>
        </w:rPr>
        <w:t>是</w:t>
      </w:r>
      <w:r w:rsidRPr="00B57F6F">
        <w:rPr>
          <w:rFonts w:hint="eastAsia"/>
        </w:rPr>
        <w:t>主任檢察官及檢察長並非自始</w:t>
      </w:r>
      <w:r w:rsidR="009110C7" w:rsidRPr="00B57F6F">
        <w:rPr>
          <w:rFonts w:hint="eastAsia"/>
        </w:rPr>
        <w:t>即完全</w:t>
      </w:r>
      <w:r w:rsidRPr="00B57F6F">
        <w:rPr>
          <w:rFonts w:hint="eastAsia"/>
        </w:rPr>
        <w:t>贊同起訴檢察官意見，</w:t>
      </w:r>
      <w:r w:rsidR="00F962D2" w:rsidRPr="00B57F6F">
        <w:rPr>
          <w:rFonts w:hint="eastAsia"/>
        </w:rPr>
        <w:t>嗣後公訴檢察官則依指示於準備程序中表示</w:t>
      </w:r>
      <w:r w:rsidR="00E81D44" w:rsidRPr="00B57F6F">
        <w:rPr>
          <w:rFonts w:hint="eastAsia"/>
        </w:rPr>
        <w:t>：「起訴書</w:t>
      </w:r>
      <w:proofErr w:type="gramStart"/>
      <w:r w:rsidR="00E81D44" w:rsidRPr="00B57F6F">
        <w:rPr>
          <w:rFonts w:hint="eastAsia"/>
        </w:rPr>
        <w:t>證據並</w:t>
      </w:r>
      <w:r w:rsidR="00E81D44" w:rsidRPr="00B57F6F">
        <w:rPr>
          <w:rFonts w:hint="eastAsia"/>
        </w:rPr>
        <w:lastRenderedPageBreak/>
        <w:t>所犯法</w:t>
      </w:r>
      <w:proofErr w:type="gramEnd"/>
      <w:r w:rsidR="00E81D44" w:rsidRPr="00B57F6F">
        <w:rPr>
          <w:rFonts w:hint="eastAsia"/>
        </w:rPr>
        <w:t>條所述給予</w:t>
      </w:r>
      <w:proofErr w:type="gramStart"/>
      <w:r w:rsidR="00801A9B">
        <w:rPr>
          <w:rFonts w:hint="eastAsia"/>
        </w:rPr>
        <w:t>廖</w:t>
      </w:r>
      <w:proofErr w:type="gramEnd"/>
      <w:r w:rsidR="00801A9B">
        <w:rPr>
          <w:rFonts w:hint="eastAsia"/>
        </w:rPr>
        <w:t>○</w:t>
      </w:r>
      <w:proofErr w:type="gramStart"/>
      <w:r w:rsidR="00801A9B">
        <w:rPr>
          <w:rFonts w:hint="eastAsia"/>
        </w:rPr>
        <w:t>隆</w:t>
      </w:r>
      <w:r w:rsidR="00E81D44" w:rsidRPr="00B57F6F">
        <w:rPr>
          <w:rFonts w:hint="eastAsia"/>
        </w:rPr>
        <w:t>附條件</w:t>
      </w:r>
      <w:proofErr w:type="gramEnd"/>
      <w:r w:rsidR="00E81D44" w:rsidRPr="00B57F6F">
        <w:rPr>
          <w:rFonts w:hint="eastAsia"/>
        </w:rPr>
        <w:t>宣告緩刑之建議，是偵查檢察官個人對本案之意見，與該署對於類此案件科刑之立場不相一致，考量法律適用之公平性原則及端正選風之立場，該院對於此建議毋庸予以審酌。」足見並無嘉義地檢署前檢察長郭珍妮於本院詢問時所稱</w:t>
      </w:r>
      <w:r w:rsidR="005F039D" w:rsidRPr="00B57F6F">
        <w:rPr>
          <w:rFonts w:hint="eastAsia"/>
        </w:rPr>
        <w:t>對於此類賄選案件</w:t>
      </w:r>
      <w:r w:rsidR="00E81D44" w:rsidRPr="00B57F6F">
        <w:rPr>
          <w:rFonts w:hint="eastAsia"/>
        </w:rPr>
        <w:t>有默契</w:t>
      </w:r>
      <w:r w:rsidR="005F039D" w:rsidRPr="00B57F6F">
        <w:rPr>
          <w:rFonts w:hint="eastAsia"/>
        </w:rPr>
        <w:t>不求處緩刑</w:t>
      </w:r>
      <w:r w:rsidR="009110C7" w:rsidRPr="00B57F6F">
        <w:rPr>
          <w:rFonts w:hint="eastAsia"/>
        </w:rPr>
        <w:t>之情事，與事實不合</w:t>
      </w:r>
      <w:r w:rsidR="00E81D44" w:rsidRPr="00B57F6F">
        <w:rPr>
          <w:rFonts w:hint="eastAsia"/>
        </w:rPr>
        <w:t>。因此，對於何種犯罪</w:t>
      </w:r>
      <w:proofErr w:type="gramStart"/>
      <w:r w:rsidR="00E81D44" w:rsidRPr="00B57F6F">
        <w:rPr>
          <w:rFonts w:hint="eastAsia"/>
        </w:rPr>
        <w:t>類型及態樣</w:t>
      </w:r>
      <w:proofErr w:type="gramEnd"/>
      <w:r w:rsidR="00E81D44" w:rsidRPr="00B57F6F">
        <w:rPr>
          <w:rFonts w:hint="eastAsia"/>
        </w:rPr>
        <w:t>，宜請求法院宣告緩刑，何種犯罪</w:t>
      </w:r>
      <w:proofErr w:type="gramStart"/>
      <w:r w:rsidR="00E81D44" w:rsidRPr="00B57F6F">
        <w:rPr>
          <w:rFonts w:hint="eastAsia"/>
        </w:rPr>
        <w:t>類型及態樣</w:t>
      </w:r>
      <w:proofErr w:type="gramEnd"/>
      <w:r w:rsidR="00E81D44" w:rsidRPr="00B57F6F">
        <w:rPr>
          <w:rFonts w:hint="eastAsia"/>
        </w:rPr>
        <w:t>，則不宜求處緩刑，各檢察署</w:t>
      </w:r>
      <w:r w:rsidR="00ED5289" w:rsidRPr="00B57F6F">
        <w:rPr>
          <w:rFonts w:hint="eastAsia"/>
        </w:rPr>
        <w:t>允</w:t>
      </w:r>
      <w:r w:rsidR="009110C7" w:rsidRPr="00B57F6F">
        <w:rPr>
          <w:rFonts w:hint="eastAsia"/>
        </w:rPr>
        <w:t>宜</w:t>
      </w:r>
      <w:proofErr w:type="gramStart"/>
      <w:r w:rsidR="00E81D44" w:rsidRPr="00B57F6F">
        <w:rPr>
          <w:rFonts w:hint="eastAsia"/>
        </w:rPr>
        <w:t>研</w:t>
      </w:r>
      <w:proofErr w:type="gramEnd"/>
      <w:r w:rsidR="00E81D44" w:rsidRPr="00B57F6F">
        <w:rPr>
          <w:rFonts w:hint="eastAsia"/>
        </w:rPr>
        <w:t>議達成共識，檢察首長亦應適時發揮</w:t>
      </w:r>
      <w:r w:rsidR="009110C7" w:rsidRPr="00B57F6F">
        <w:rPr>
          <w:rFonts w:hint="eastAsia"/>
        </w:rPr>
        <w:t>檢察一體</w:t>
      </w:r>
      <w:r w:rsidR="00E81D44" w:rsidRPr="00B57F6F">
        <w:rPr>
          <w:rFonts w:hint="eastAsia"/>
        </w:rPr>
        <w:t>權責，確實監督執行。</w:t>
      </w:r>
    </w:p>
    <w:p w:rsidR="00E25849" w:rsidRPr="006231E5" w:rsidRDefault="00E25849" w:rsidP="007A2835">
      <w:pPr>
        <w:pStyle w:val="1"/>
        <w:ind w:left="2380" w:hanging="2380"/>
      </w:pPr>
      <w:bookmarkStart w:id="50" w:name="_Toc524895648"/>
      <w:bookmarkStart w:id="51" w:name="_Toc524896194"/>
      <w:bookmarkStart w:id="52" w:name="_Toc524896224"/>
      <w:bookmarkStart w:id="53" w:name="_Toc524902734"/>
      <w:bookmarkStart w:id="54" w:name="_Toc525066148"/>
      <w:bookmarkStart w:id="55" w:name="_Toc525070839"/>
      <w:bookmarkStart w:id="56" w:name="_Toc525938379"/>
      <w:bookmarkStart w:id="57" w:name="_Toc525939227"/>
      <w:bookmarkStart w:id="58" w:name="_Toc525939732"/>
      <w:bookmarkStart w:id="59" w:name="_Toc529218272"/>
      <w:bookmarkStart w:id="60" w:name="_Toc529222689"/>
      <w:bookmarkStart w:id="61" w:name="_Toc529223111"/>
      <w:bookmarkStart w:id="62" w:name="_Toc529223862"/>
      <w:bookmarkStart w:id="63" w:name="_Toc529228265"/>
      <w:bookmarkStart w:id="64" w:name="_Toc2400395"/>
      <w:bookmarkStart w:id="65" w:name="_Toc4316189"/>
      <w:bookmarkStart w:id="66" w:name="_Toc4473330"/>
      <w:bookmarkStart w:id="67" w:name="_Toc69556897"/>
      <w:bookmarkStart w:id="68" w:name="_Toc69556946"/>
      <w:bookmarkStart w:id="69" w:name="_Toc69609820"/>
      <w:bookmarkStart w:id="70" w:name="_Toc70241816"/>
      <w:bookmarkStart w:id="71" w:name="_Toc70242205"/>
      <w:bookmarkStart w:id="72" w:name="_Toc421794875"/>
      <w:bookmarkStart w:id="73" w:name="_Toc422834160"/>
      <w:bookmarkEnd w:id="49"/>
      <w:r w:rsidRPr="006231E5">
        <w:rPr>
          <w:rFonts w:hint="eastAsia"/>
        </w:rPr>
        <w:t>處理辦法：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="0034402D" w:rsidRPr="006231E5">
        <w:t xml:space="preserve"> </w:t>
      </w:r>
    </w:p>
    <w:p w:rsidR="00E25849" w:rsidRPr="006231E5" w:rsidRDefault="00E25849" w:rsidP="0034402D">
      <w:pPr>
        <w:pStyle w:val="2"/>
      </w:pPr>
      <w:bookmarkStart w:id="74" w:name="_Toc524895649"/>
      <w:bookmarkStart w:id="75" w:name="_Toc524896195"/>
      <w:bookmarkStart w:id="76" w:name="_Toc524896225"/>
      <w:bookmarkStart w:id="77" w:name="_Toc2400396"/>
      <w:bookmarkStart w:id="78" w:name="_Toc4316190"/>
      <w:bookmarkStart w:id="79" w:name="_Toc4473331"/>
      <w:bookmarkStart w:id="80" w:name="_Toc69556898"/>
      <w:bookmarkStart w:id="81" w:name="_Toc69556947"/>
      <w:bookmarkStart w:id="82" w:name="_Toc69609821"/>
      <w:bookmarkStart w:id="83" w:name="_Toc70241817"/>
      <w:bookmarkStart w:id="84" w:name="_Toc70242206"/>
      <w:bookmarkStart w:id="85" w:name="_Toc421794877"/>
      <w:bookmarkStart w:id="86" w:name="_Toc421795443"/>
      <w:bookmarkStart w:id="87" w:name="_Toc421796024"/>
      <w:bookmarkStart w:id="88" w:name="_Toc422728959"/>
      <w:bookmarkStart w:id="89" w:name="_Toc422834162"/>
      <w:bookmarkStart w:id="90" w:name="_Toc524902735"/>
      <w:bookmarkStart w:id="91" w:name="_Toc525066149"/>
      <w:bookmarkStart w:id="92" w:name="_Toc525070840"/>
      <w:bookmarkStart w:id="93" w:name="_Toc525938380"/>
      <w:bookmarkStart w:id="94" w:name="_Toc525939228"/>
      <w:bookmarkStart w:id="95" w:name="_Toc525939733"/>
      <w:bookmarkStart w:id="96" w:name="_Toc529218273"/>
      <w:bookmarkStart w:id="97" w:name="_Toc529222690"/>
      <w:bookmarkStart w:id="98" w:name="_Toc529223112"/>
      <w:bookmarkStart w:id="99" w:name="_Toc529223863"/>
      <w:bookmarkStart w:id="100" w:name="_Toc529228266"/>
      <w:bookmarkEnd w:id="74"/>
      <w:bookmarkEnd w:id="75"/>
      <w:bookmarkEnd w:id="76"/>
      <w:r w:rsidRPr="006231E5">
        <w:rPr>
          <w:rFonts w:hint="eastAsia"/>
        </w:rPr>
        <w:t>調查意見，函請</w:t>
      </w:r>
      <w:r w:rsidR="0034402D" w:rsidRPr="006231E5">
        <w:rPr>
          <w:rFonts w:hint="eastAsia"/>
        </w:rPr>
        <w:t>法務部</w:t>
      </w:r>
      <w:r w:rsidRPr="006231E5">
        <w:rPr>
          <w:rFonts w:hint="eastAsia"/>
        </w:rPr>
        <w:t>確實檢討改進</w:t>
      </w:r>
      <w:proofErr w:type="gramStart"/>
      <w:r w:rsidRPr="006231E5">
        <w:rPr>
          <w:rFonts w:hint="eastAsia"/>
        </w:rPr>
        <w:t>見復。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proofErr w:type="gramEnd"/>
    </w:p>
    <w:p w:rsidR="00F60048" w:rsidRPr="006231E5" w:rsidRDefault="00F60048" w:rsidP="0034402D">
      <w:pPr>
        <w:pStyle w:val="2"/>
      </w:pPr>
      <w:bookmarkStart w:id="101" w:name="_Toc2400397"/>
      <w:bookmarkStart w:id="102" w:name="_Toc4316191"/>
      <w:bookmarkStart w:id="103" w:name="_Toc4473332"/>
      <w:bookmarkStart w:id="104" w:name="_Toc69556901"/>
      <w:bookmarkStart w:id="105" w:name="_Toc69556950"/>
      <w:bookmarkStart w:id="106" w:name="_Toc69609824"/>
      <w:bookmarkStart w:id="107" w:name="_Toc70241822"/>
      <w:bookmarkStart w:id="108" w:name="_Toc70242211"/>
      <w:bookmarkStart w:id="109" w:name="_Toc421794881"/>
      <w:bookmarkStart w:id="110" w:name="_Toc421795447"/>
      <w:bookmarkStart w:id="111" w:name="_Toc421796028"/>
      <w:bookmarkStart w:id="112" w:name="_Toc422728963"/>
      <w:bookmarkStart w:id="113" w:name="_Toc422834166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6231E5">
        <w:rPr>
          <w:rFonts w:hint="eastAsia"/>
        </w:rPr>
        <w:t>調查意見</w:t>
      </w:r>
      <w:r w:rsidR="00BB17D1" w:rsidRPr="006231E5">
        <w:rPr>
          <w:rFonts w:hint="eastAsia"/>
        </w:rPr>
        <w:t>，移請</w:t>
      </w:r>
      <w:r w:rsidR="00BB17D1" w:rsidRPr="006231E5">
        <w:rPr>
          <w:rFonts w:hint="eastAsia"/>
          <w:bCs w:val="0"/>
        </w:rPr>
        <w:t>本院人權保障委員會</w:t>
      </w:r>
      <w:r w:rsidRPr="006231E5">
        <w:rPr>
          <w:rFonts w:hint="eastAsia"/>
        </w:rPr>
        <w:t>參處</w:t>
      </w:r>
      <w:r w:rsidR="00770453" w:rsidRPr="006231E5">
        <w:rPr>
          <w:rFonts w:hAnsi="標楷體" w:hint="eastAsia"/>
        </w:rPr>
        <w:t>。</w:t>
      </w:r>
    </w:p>
    <w:p w:rsidR="00EE28A6" w:rsidRDefault="00E25849" w:rsidP="00CA4384">
      <w:pPr>
        <w:pStyle w:val="aa"/>
        <w:spacing w:beforeLines="50" w:before="228" w:afterLines="100" w:after="457"/>
        <w:ind w:leftChars="958" w:left="3734" w:hangingChars="107" w:hanging="475"/>
        <w:jc w:val="left"/>
        <w:rPr>
          <w:b w:val="0"/>
          <w:bCs/>
          <w:snapToGrid/>
          <w:spacing w:val="12"/>
          <w:kern w:val="0"/>
          <w:sz w:val="40"/>
        </w:rPr>
      </w:pPr>
      <w:bookmarkStart w:id="114" w:name="_GoBack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EE28A6">
        <w:rPr>
          <w:rFonts w:hint="eastAsia"/>
          <w:b w:val="0"/>
          <w:bCs/>
          <w:snapToGrid/>
          <w:spacing w:val="12"/>
          <w:kern w:val="0"/>
          <w:sz w:val="40"/>
        </w:rPr>
        <w:t>江明蒼</w:t>
      </w:r>
      <w:r w:rsidR="00CA4384">
        <w:rPr>
          <w:rFonts w:hAnsi="標楷體" w:hint="eastAsia"/>
          <w:b w:val="0"/>
          <w:bCs/>
          <w:snapToGrid/>
          <w:spacing w:val="12"/>
          <w:kern w:val="0"/>
          <w:sz w:val="40"/>
        </w:rPr>
        <w:t>、</w:t>
      </w:r>
      <w:r w:rsidR="00EE28A6">
        <w:rPr>
          <w:rFonts w:hint="eastAsia"/>
          <w:b w:val="0"/>
          <w:bCs/>
          <w:snapToGrid/>
          <w:spacing w:val="12"/>
          <w:kern w:val="0"/>
          <w:sz w:val="40"/>
        </w:rPr>
        <w:t>方萬富</w:t>
      </w:r>
    </w:p>
    <w:sectPr w:rsidR="00EE28A6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A3A" w:rsidRDefault="000C7A3A">
      <w:r>
        <w:separator/>
      </w:r>
    </w:p>
  </w:endnote>
  <w:endnote w:type="continuationSeparator" w:id="0">
    <w:p w:rsidR="000C7A3A" w:rsidRDefault="000C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4D" w:rsidRDefault="0090484D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CA4384">
      <w:rPr>
        <w:rStyle w:val="ac"/>
        <w:noProof/>
        <w:sz w:val="24"/>
      </w:rPr>
      <w:t>6</w:t>
    </w:r>
    <w:r>
      <w:rPr>
        <w:rStyle w:val="ac"/>
        <w:sz w:val="24"/>
      </w:rPr>
      <w:fldChar w:fldCharType="end"/>
    </w:r>
  </w:p>
  <w:p w:rsidR="0090484D" w:rsidRDefault="0090484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A3A" w:rsidRDefault="000C7A3A">
      <w:r>
        <w:separator/>
      </w:r>
    </w:p>
  </w:footnote>
  <w:footnote w:type="continuationSeparator" w:id="0">
    <w:p w:rsidR="000C7A3A" w:rsidRDefault="000C7A3A">
      <w:r>
        <w:continuationSeparator/>
      </w:r>
    </w:p>
  </w:footnote>
  <w:footnote w:id="1">
    <w:p w:rsidR="000F7CA5" w:rsidRPr="000F7CA5" w:rsidRDefault="000F7CA5">
      <w:pPr>
        <w:pStyle w:val="afc"/>
      </w:pPr>
      <w:r>
        <w:rPr>
          <w:rStyle w:val="afe"/>
        </w:rPr>
        <w:footnoteRef/>
      </w:r>
      <w:r w:rsidRPr="00E313C1">
        <w:rPr>
          <w:rFonts w:hint="eastAsia"/>
        </w:rPr>
        <w:t>本院於108年7月17日詢問</w:t>
      </w:r>
      <w:r w:rsidRPr="00E313C1">
        <w:rPr>
          <w:rFonts w:hAnsi="標楷體" w:hint="eastAsia"/>
        </w:rPr>
        <w:t>嘉義地檢署之書面說明。</w:t>
      </w:r>
    </w:p>
  </w:footnote>
  <w:footnote w:id="2">
    <w:p w:rsidR="0090484D" w:rsidRPr="00B57F6F" w:rsidRDefault="0090484D">
      <w:pPr>
        <w:pStyle w:val="afc"/>
      </w:pPr>
      <w:r>
        <w:rPr>
          <w:rStyle w:val="afe"/>
        </w:rPr>
        <w:footnoteRef/>
      </w:r>
      <w:r w:rsidR="004401F1" w:rsidRPr="00B57F6F">
        <w:rPr>
          <w:rFonts w:hint="eastAsia"/>
        </w:rPr>
        <w:t>本院整理自</w:t>
      </w:r>
      <w:r w:rsidRPr="00B57F6F">
        <w:rPr>
          <w:rFonts w:hint="eastAsia"/>
        </w:rPr>
        <w:t>嘉義地</w:t>
      </w:r>
      <w:r w:rsidR="004401F1" w:rsidRPr="00B57F6F">
        <w:rPr>
          <w:rFonts w:hint="eastAsia"/>
        </w:rPr>
        <w:t>院</w:t>
      </w:r>
      <w:r w:rsidRPr="00B57F6F">
        <w:rPr>
          <w:rFonts w:hint="eastAsia"/>
        </w:rPr>
        <w:t>108年</w:t>
      </w:r>
      <w:r w:rsidR="004401F1" w:rsidRPr="00B57F6F">
        <w:rPr>
          <w:rFonts w:hint="eastAsia"/>
        </w:rPr>
        <w:t>1</w:t>
      </w:r>
      <w:r w:rsidRPr="00B57F6F">
        <w:rPr>
          <w:rFonts w:hint="eastAsia"/>
        </w:rPr>
        <w:t>月31日</w:t>
      </w:r>
      <w:r w:rsidR="00E313C1" w:rsidRPr="00B57F6F">
        <w:rPr>
          <w:rFonts w:hint="eastAsia"/>
        </w:rPr>
        <w:t>第1次</w:t>
      </w:r>
      <w:r w:rsidR="004401F1" w:rsidRPr="00B57F6F">
        <w:rPr>
          <w:rFonts w:hint="eastAsia"/>
        </w:rPr>
        <w:t>準備程序庭訊錄音</w:t>
      </w:r>
      <w:r w:rsidRPr="00B57F6F">
        <w:rPr>
          <w:rFonts w:hint="eastAsia"/>
        </w:rPr>
        <w:t>。</w:t>
      </w:r>
    </w:p>
  </w:footnote>
  <w:footnote w:id="3">
    <w:p w:rsidR="009110C7" w:rsidRDefault="009110C7">
      <w:pPr>
        <w:pStyle w:val="afc"/>
      </w:pPr>
      <w:r>
        <w:rPr>
          <w:rStyle w:val="afe"/>
        </w:rPr>
        <w:footnoteRef/>
      </w:r>
      <w:r w:rsidRPr="00E313C1">
        <w:rPr>
          <w:rFonts w:hint="eastAsia"/>
        </w:rPr>
        <w:t>本院於108年7月17日詢問</w:t>
      </w:r>
      <w:r w:rsidRPr="00E313C1">
        <w:rPr>
          <w:rFonts w:hAnsi="標楷體" w:hint="eastAsia"/>
        </w:rPr>
        <w:t>嘉義地檢署之書面說明。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BD6A0380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3659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637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3686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3969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3687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2858"/>
        </w:tabs>
        <w:ind w:left="2113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8"/>
        </w:tabs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8"/>
        </w:tabs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8"/>
        </w:tabs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8"/>
        </w:tabs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8"/>
        </w:tabs>
        <w:ind w:left="5738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058A"/>
    <w:rsid w:val="00006961"/>
    <w:rsid w:val="000112BF"/>
    <w:rsid w:val="00012233"/>
    <w:rsid w:val="00014B14"/>
    <w:rsid w:val="00017318"/>
    <w:rsid w:val="000229AD"/>
    <w:rsid w:val="000246F7"/>
    <w:rsid w:val="0002699F"/>
    <w:rsid w:val="00027964"/>
    <w:rsid w:val="00027EF5"/>
    <w:rsid w:val="0003114D"/>
    <w:rsid w:val="00036D76"/>
    <w:rsid w:val="000408E4"/>
    <w:rsid w:val="0004127C"/>
    <w:rsid w:val="00057F32"/>
    <w:rsid w:val="00061CF3"/>
    <w:rsid w:val="00062A25"/>
    <w:rsid w:val="00073CB5"/>
    <w:rsid w:val="0007425C"/>
    <w:rsid w:val="00077553"/>
    <w:rsid w:val="000851A2"/>
    <w:rsid w:val="00085A00"/>
    <w:rsid w:val="0008759C"/>
    <w:rsid w:val="000918FC"/>
    <w:rsid w:val="0009352E"/>
    <w:rsid w:val="00096B96"/>
    <w:rsid w:val="000A2175"/>
    <w:rsid w:val="000A2F3F"/>
    <w:rsid w:val="000A5849"/>
    <w:rsid w:val="000B0B4A"/>
    <w:rsid w:val="000B279A"/>
    <w:rsid w:val="000B61D2"/>
    <w:rsid w:val="000B70A7"/>
    <w:rsid w:val="000B73DD"/>
    <w:rsid w:val="000C14AE"/>
    <w:rsid w:val="000C29DB"/>
    <w:rsid w:val="000C495F"/>
    <w:rsid w:val="000C6657"/>
    <w:rsid w:val="000C7367"/>
    <w:rsid w:val="000C7A3A"/>
    <w:rsid w:val="000D3810"/>
    <w:rsid w:val="000D66D9"/>
    <w:rsid w:val="000E6431"/>
    <w:rsid w:val="000F21A5"/>
    <w:rsid w:val="000F59EE"/>
    <w:rsid w:val="000F7CA5"/>
    <w:rsid w:val="00102B9F"/>
    <w:rsid w:val="00112637"/>
    <w:rsid w:val="00112ABC"/>
    <w:rsid w:val="00112EBE"/>
    <w:rsid w:val="00115BE3"/>
    <w:rsid w:val="0012001E"/>
    <w:rsid w:val="001200D7"/>
    <w:rsid w:val="00126A55"/>
    <w:rsid w:val="00133F08"/>
    <w:rsid w:val="001345E6"/>
    <w:rsid w:val="001378B0"/>
    <w:rsid w:val="001378F9"/>
    <w:rsid w:val="00140B4C"/>
    <w:rsid w:val="001411DF"/>
    <w:rsid w:val="00142E00"/>
    <w:rsid w:val="001466A3"/>
    <w:rsid w:val="00150B6E"/>
    <w:rsid w:val="0015119E"/>
    <w:rsid w:val="0015234E"/>
    <w:rsid w:val="00152793"/>
    <w:rsid w:val="00153B7E"/>
    <w:rsid w:val="001545A9"/>
    <w:rsid w:val="001637C7"/>
    <w:rsid w:val="0016480E"/>
    <w:rsid w:val="00172340"/>
    <w:rsid w:val="00174297"/>
    <w:rsid w:val="001802E5"/>
    <w:rsid w:val="00180E06"/>
    <w:rsid w:val="001817B3"/>
    <w:rsid w:val="00183014"/>
    <w:rsid w:val="00183F93"/>
    <w:rsid w:val="00186F69"/>
    <w:rsid w:val="00190FA6"/>
    <w:rsid w:val="001959C2"/>
    <w:rsid w:val="001A51E3"/>
    <w:rsid w:val="001A7968"/>
    <w:rsid w:val="001B2E98"/>
    <w:rsid w:val="001B3483"/>
    <w:rsid w:val="001B3B78"/>
    <w:rsid w:val="001B3C1E"/>
    <w:rsid w:val="001B3EA9"/>
    <w:rsid w:val="001B4494"/>
    <w:rsid w:val="001B6CCC"/>
    <w:rsid w:val="001C0D8B"/>
    <w:rsid w:val="001C0DA8"/>
    <w:rsid w:val="001D178D"/>
    <w:rsid w:val="001D2DF6"/>
    <w:rsid w:val="001D4AD7"/>
    <w:rsid w:val="001E0C24"/>
    <w:rsid w:val="001E0D8A"/>
    <w:rsid w:val="001E172E"/>
    <w:rsid w:val="001E67BA"/>
    <w:rsid w:val="001E6F0A"/>
    <w:rsid w:val="001E74C2"/>
    <w:rsid w:val="001F4F82"/>
    <w:rsid w:val="001F5A48"/>
    <w:rsid w:val="001F6260"/>
    <w:rsid w:val="001F7F92"/>
    <w:rsid w:val="00200007"/>
    <w:rsid w:val="002030A5"/>
    <w:rsid w:val="00203131"/>
    <w:rsid w:val="00203234"/>
    <w:rsid w:val="00212E88"/>
    <w:rsid w:val="00213C9C"/>
    <w:rsid w:val="002179DC"/>
    <w:rsid w:val="0022009E"/>
    <w:rsid w:val="00223241"/>
    <w:rsid w:val="0022425C"/>
    <w:rsid w:val="002246DE"/>
    <w:rsid w:val="00227D57"/>
    <w:rsid w:val="002302B4"/>
    <w:rsid w:val="00236DCD"/>
    <w:rsid w:val="00236F72"/>
    <w:rsid w:val="002429E2"/>
    <w:rsid w:val="00252BC4"/>
    <w:rsid w:val="00252D80"/>
    <w:rsid w:val="00253FF5"/>
    <w:rsid w:val="00254014"/>
    <w:rsid w:val="00254B39"/>
    <w:rsid w:val="002561CF"/>
    <w:rsid w:val="00256488"/>
    <w:rsid w:val="002612AB"/>
    <w:rsid w:val="0026504D"/>
    <w:rsid w:val="00272917"/>
    <w:rsid w:val="00273A2F"/>
    <w:rsid w:val="00280986"/>
    <w:rsid w:val="00281ECE"/>
    <w:rsid w:val="002831C7"/>
    <w:rsid w:val="002840C6"/>
    <w:rsid w:val="00292A6A"/>
    <w:rsid w:val="00295174"/>
    <w:rsid w:val="00296172"/>
    <w:rsid w:val="00296693"/>
    <w:rsid w:val="00296B92"/>
    <w:rsid w:val="002A0302"/>
    <w:rsid w:val="002A0642"/>
    <w:rsid w:val="002A2C22"/>
    <w:rsid w:val="002B02EB"/>
    <w:rsid w:val="002B639E"/>
    <w:rsid w:val="002C0602"/>
    <w:rsid w:val="002D29E5"/>
    <w:rsid w:val="002D5C16"/>
    <w:rsid w:val="002D7846"/>
    <w:rsid w:val="002E5546"/>
    <w:rsid w:val="002F10E9"/>
    <w:rsid w:val="002F2476"/>
    <w:rsid w:val="002F3DFF"/>
    <w:rsid w:val="002F592B"/>
    <w:rsid w:val="002F5E05"/>
    <w:rsid w:val="002F67BE"/>
    <w:rsid w:val="00303A38"/>
    <w:rsid w:val="0030533B"/>
    <w:rsid w:val="00307A76"/>
    <w:rsid w:val="00307A9C"/>
    <w:rsid w:val="00312556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42F31"/>
    <w:rsid w:val="0034402D"/>
    <w:rsid w:val="0034470E"/>
    <w:rsid w:val="0034671D"/>
    <w:rsid w:val="00350EF9"/>
    <w:rsid w:val="00352DB0"/>
    <w:rsid w:val="00361063"/>
    <w:rsid w:val="0037094A"/>
    <w:rsid w:val="00371ED3"/>
    <w:rsid w:val="00372659"/>
    <w:rsid w:val="00372FFC"/>
    <w:rsid w:val="0037728A"/>
    <w:rsid w:val="00380B7D"/>
    <w:rsid w:val="00381A99"/>
    <w:rsid w:val="003829C2"/>
    <w:rsid w:val="003830B2"/>
    <w:rsid w:val="003840B3"/>
    <w:rsid w:val="00384724"/>
    <w:rsid w:val="00384808"/>
    <w:rsid w:val="003919B7"/>
    <w:rsid w:val="00391D57"/>
    <w:rsid w:val="00392292"/>
    <w:rsid w:val="00394F45"/>
    <w:rsid w:val="00395258"/>
    <w:rsid w:val="003A23BA"/>
    <w:rsid w:val="003A4274"/>
    <w:rsid w:val="003A5927"/>
    <w:rsid w:val="003B1017"/>
    <w:rsid w:val="003B3C07"/>
    <w:rsid w:val="003B5CFD"/>
    <w:rsid w:val="003B6081"/>
    <w:rsid w:val="003B6775"/>
    <w:rsid w:val="003C5FE2"/>
    <w:rsid w:val="003C7690"/>
    <w:rsid w:val="003D05FB"/>
    <w:rsid w:val="003D1B16"/>
    <w:rsid w:val="003D45BF"/>
    <w:rsid w:val="003D508A"/>
    <w:rsid w:val="003D537F"/>
    <w:rsid w:val="003D7B75"/>
    <w:rsid w:val="003E0208"/>
    <w:rsid w:val="003E3EA0"/>
    <w:rsid w:val="003E4B57"/>
    <w:rsid w:val="003F1B70"/>
    <w:rsid w:val="003F27E1"/>
    <w:rsid w:val="003F437A"/>
    <w:rsid w:val="003F5C2B"/>
    <w:rsid w:val="00402240"/>
    <w:rsid w:val="004023E9"/>
    <w:rsid w:val="0040454A"/>
    <w:rsid w:val="004054F6"/>
    <w:rsid w:val="00413F83"/>
    <w:rsid w:val="0041490C"/>
    <w:rsid w:val="00416191"/>
    <w:rsid w:val="00416721"/>
    <w:rsid w:val="00417E46"/>
    <w:rsid w:val="00417E6F"/>
    <w:rsid w:val="00421EF0"/>
    <w:rsid w:val="004224FA"/>
    <w:rsid w:val="00423D07"/>
    <w:rsid w:val="00423D66"/>
    <w:rsid w:val="00427936"/>
    <w:rsid w:val="00431374"/>
    <w:rsid w:val="00432291"/>
    <w:rsid w:val="00432B23"/>
    <w:rsid w:val="004401F1"/>
    <w:rsid w:val="0044346F"/>
    <w:rsid w:val="00443CEF"/>
    <w:rsid w:val="004471EE"/>
    <w:rsid w:val="004537F7"/>
    <w:rsid w:val="00453FF6"/>
    <w:rsid w:val="00455EEF"/>
    <w:rsid w:val="00460AD8"/>
    <w:rsid w:val="0046520A"/>
    <w:rsid w:val="004672AB"/>
    <w:rsid w:val="004714FE"/>
    <w:rsid w:val="00477BAA"/>
    <w:rsid w:val="0049206E"/>
    <w:rsid w:val="00492C18"/>
    <w:rsid w:val="00495053"/>
    <w:rsid w:val="004A1F59"/>
    <w:rsid w:val="004A26BC"/>
    <w:rsid w:val="004A29BE"/>
    <w:rsid w:val="004A3225"/>
    <w:rsid w:val="004A33EE"/>
    <w:rsid w:val="004A3AA8"/>
    <w:rsid w:val="004A4C62"/>
    <w:rsid w:val="004B0FC5"/>
    <w:rsid w:val="004B13C7"/>
    <w:rsid w:val="004B778F"/>
    <w:rsid w:val="004C0609"/>
    <w:rsid w:val="004C1651"/>
    <w:rsid w:val="004C5EA5"/>
    <w:rsid w:val="004C639F"/>
    <w:rsid w:val="004D141F"/>
    <w:rsid w:val="004D2742"/>
    <w:rsid w:val="004D3CC0"/>
    <w:rsid w:val="004D4DBC"/>
    <w:rsid w:val="004D6310"/>
    <w:rsid w:val="004E0062"/>
    <w:rsid w:val="004E05A1"/>
    <w:rsid w:val="004E5BB7"/>
    <w:rsid w:val="004E685D"/>
    <w:rsid w:val="004F472A"/>
    <w:rsid w:val="004F5506"/>
    <w:rsid w:val="004F5E57"/>
    <w:rsid w:val="004F6710"/>
    <w:rsid w:val="00500C3E"/>
    <w:rsid w:val="00502849"/>
    <w:rsid w:val="00504334"/>
    <w:rsid w:val="0050498D"/>
    <w:rsid w:val="0050501D"/>
    <w:rsid w:val="005104D7"/>
    <w:rsid w:val="00510B9E"/>
    <w:rsid w:val="00517161"/>
    <w:rsid w:val="005268F8"/>
    <w:rsid w:val="005332A8"/>
    <w:rsid w:val="00533563"/>
    <w:rsid w:val="00536BC2"/>
    <w:rsid w:val="00537AAE"/>
    <w:rsid w:val="005425E1"/>
    <w:rsid w:val="005427C5"/>
    <w:rsid w:val="00542CF6"/>
    <w:rsid w:val="00553C03"/>
    <w:rsid w:val="005545AB"/>
    <w:rsid w:val="00560880"/>
    <w:rsid w:val="00560DDA"/>
    <w:rsid w:val="00563191"/>
    <w:rsid w:val="00563692"/>
    <w:rsid w:val="005713D9"/>
    <w:rsid w:val="00571679"/>
    <w:rsid w:val="00573904"/>
    <w:rsid w:val="005757FB"/>
    <w:rsid w:val="0058378C"/>
    <w:rsid w:val="00584235"/>
    <w:rsid w:val="005844E7"/>
    <w:rsid w:val="005908B8"/>
    <w:rsid w:val="005935EB"/>
    <w:rsid w:val="0059512E"/>
    <w:rsid w:val="005A3EDA"/>
    <w:rsid w:val="005A6DD2"/>
    <w:rsid w:val="005B3665"/>
    <w:rsid w:val="005C1785"/>
    <w:rsid w:val="005C385D"/>
    <w:rsid w:val="005C51F3"/>
    <w:rsid w:val="005C5E5F"/>
    <w:rsid w:val="005D3B20"/>
    <w:rsid w:val="005D71B7"/>
    <w:rsid w:val="005E4759"/>
    <w:rsid w:val="005E5C68"/>
    <w:rsid w:val="005E65C0"/>
    <w:rsid w:val="005E6FCB"/>
    <w:rsid w:val="005F0390"/>
    <w:rsid w:val="005F039D"/>
    <w:rsid w:val="005F102A"/>
    <w:rsid w:val="005F1677"/>
    <w:rsid w:val="006072CD"/>
    <w:rsid w:val="00610A08"/>
    <w:rsid w:val="00612023"/>
    <w:rsid w:val="006123C1"/>
    <w:rsid w:val="0061269B"/>
    <w:rsid w:val="00614190"/>
    <w:rsid w:val="00617AF2"/>
    <w:rsid w:val="006212CA"/>
    <w:rsid w:val="00622A99"/>
    <w:rsid w:val="00622DF1"/>
    <w:rsid w:val="00622E67"/>
    <w:rsid w:val="006231E5"/>
    <w:rsid w:val="00626B57"/>
    <w:rsid w:val="00626EDC"/>
    <w:rsid w:val="00641875"/>
    <w:rsid w:val="00644DA6"/>
    <w:rsid w:val="006452D3"/>
    <w:rsid w:val="00645488"/>
    <w:rsid w:val="006470EC"/>
    <w:rsid w:val="006505AE"/>
    <w:rsid w:val="00651910"/>
    <w:rsid w:val="006527F3"/>
    <w:rsid w:val="00652E16"/>
    <w:rsid w:val="006542D6"/>
    <w:rsid w:val="0065598E"/>
    <w:rsid w:val="00655AF2"/>
    <w:rsid w:val="00655BC5"/>
    <w:rsid w:val="006568BE"/>
    <w:rsid w:val="0066025D"/>
    <w:rsid w:val="0066091A"/>
    <w:rsid w:val="00660DBA"/>
    <w:rsid w:val="006773EC"/>
    <w:rsid w:val="00680504"/>
    <w:rsid w:val="006809A1"/>
    <w:rsid w:val="00681CD9"/>
    <w:rsid w:val="00682F78"/>
    <w:rsid w:val="00683E30"/>
    <w:rsid w:val="00685926"/>
    <w:rsid w:val="00687024"/>
    <w:rsid w:val="0068733D"/>
    <w:rsid w:val="00690433"/>
    <w:rsid w:val="00690F8F"/>
    <w:rsid w:val="0069398B"/>
    <w:rsid w:val="00693CE8"/>
    <w:rsid w:val="00695E22"/>
    <w:rsid w:val="006979AD"/>
    <w:rsid w:val="00697C22"/>
    <w:rsid w:val="006B4EB1"/>
    <w:rsid w:val="006B7093"/>
    <w:rsid w:val="006B7417"/>
    <w:rsid w:val="006C2CED"/>
    <w:rsid w:val="006C7ABA"/>
    <w:rsid w:val="006D31F9"/>
    <w:rsid w:val="006D3691"/>
    <w:rsid w:val="006E5EF0"/>
    <w:rsid w:val="006F3563"/>
    <w:rsid w:val="006F42B9"/>
    <w:rsid w:val="006F6103"/>
    <w:rsid w:val="00702A42"/>
    <w:rsid w:val="00704E00"/>
    <w:rsid w:val="00707058"/>
    <w:rsid w:val="00715EBD"/>
    <w:rsid w:val="007209E7"/>
    <w:rsid w:val="007214A5"/>
    <w:rsid w:val="007226FD"/>
    <w:rsid w:val="00726182"/>
    <w:rsid w:val="00727332"/>
    <w:rsid w:val="00727635"/>
    <w:rsid w:val="00732329"/>
    <w:rsid w:val="007337CA"/>
    <w:rsid w:val="00734AFF"/>
    <w:rsid w:val="00734CE4"/>
    <w:rsid w:val="00735123"/>
    <w:rsid w:val="00737255"/>
    <w:rsid w:val="00740254"/>
    <w:rsid w:val="00741837"/>
    <w:rsid w:val="007453E6"/>
    <w:rsid w:val="007454D7"/>
    <w:rsid w:val="00750444"/>
    <w:rsid w:val="0075399A"/>
    <w:rsid w:val="00760CF1"/>
    <w:rsid w:val="00767350"/>
    <w:rsid w:val="00770453"/>
    <w:rsid w:val="00772C6A"/>
    <w:rsid w:val="0077309D"/>
    <w:rsid w:val="007774EE"/>
    <w:rsid w:val="00781822"/>
    <w:rsid w:val="00783F21"/>
    <w:rsid w:val="00785228"/>
    <w:rsid w:val="00787159"/>
    <w:rsid w:val="0079043A"/>
    <w:rsid w:val="00791668"/>
    <w:rsid w:val="00791AA1"/>
    <w:rsid w:val="0079406D"/>
    <w:rsid w:val="007A2835"/>
    <w:rsid w:val="007A3793"/>
    <w:rsid w:val="007B1DFB"/>
    <w:rsid w:val="007B4F05"/>
    <w:rsid w:val="007B6D80"/>
    <w:rsid w:val="007C00AD"/>
    <w:rsid w:val="007C1BA2"/>
    <w:rsid w:val="007C2B48"/>
    <w:rsid w:val="007D20E9"/>
    <w:rsid w:val="007D7881"/>
    <w:rsid w:val="007D7E3A"/>
    <w:rsid w:val="007E0E10"/>
    <w:rsid w:val="007E4768"/>
    <w:rsid w:val="007E777B"/>
    <w:rsid w:val="007E7CC9"/>
    <w:rsid w:val="007F1C52"/>
    <w:rsid w:val="007F2070"/>
    <w:rsid w:val="007F2D37"/>
    <w:rsid w:val="007F63C1"/>
    <w:rsid w:val="00801A9B"/>
    <w:rsid w:val="008053F5"/>
    <w:rsid w:val="00807A14"/>
    <w:rsid w:val="00807AF7"/>
    <w:rsid w:val="00810198"/>
    <w:rsid w:val="00815DA8"/>
    <w:rsid w:val="0082194D"/>
    <w:rsid w:val="008221F9"/>
    <w:rsid w:val="00826EF5"/>
    <w:rsid w:val="00831693"/>
    <w:rsid w:val="00840104"/>
    <w:rsid w:val="00840990"/>
    <w:rsid w:val="00840C1F"/>
    <w:rsid w:val="008411C9"/>
    <w:rsid w:val="00841FC5"/>
    <w:rsid w:val="008428EB"/>
    <w:rsid w:val="00843D0F"/>
    <w:rsid w:val="00845709"/>
    <w:rsid w:val="008576BD"/>
    <w:rsid w:val="0086005C"/>
    <w:rsid w:val="00860463"/>
    <w:rsid w:val="0086183D"/>
    <w:rsid w:val="00863C0A"/>
    <w:rsid w:val="00872E3E"/>
    <w:rsid w:val="008733DA"/>
    <w:rsid w:val="008850E4"/>
    <w:rsid w:val="00887187"/>
    <w:rsid w:val="008927F5"/>
    <w:rsid w:val="008939AB"/>
    <w:rsid w:val="0089500B"/>
    <w:rsid w:val="008A082A"/>
    <w:rsid w:val="008A12F5"/>
    <w:rsid w:val="008A2027"/>
    <w:rsid w:val="008A31ED"/>
    <w:rsid w:val="008A7A4B"/>
    <w:rsid w:val="008A7AB5"/>
    <w:rsid w:val="008B1587"/>
    <w:rsid w:val="008B1B01"/>
    <w:rsid w:val="008B3BCD"/>
    <w:rsid w:val="008B6DF8"/>
    <w:rsid w:val="008C106C"/>
    <w:rsid w:val="008C10F1"/>
    <w:rsid w:val="008C1926"/>
    <w:rsid w:val="008C1E99"/>
    <w:rsid w:val="008D09E1"/>
    <w:rsid w:val="008D3050"/>
    <w:rsid w:val="008D3E55"/>
    <w:rsid w:val="008D4C1D"/>
    <w:rsid w:val="008D50B0"/>
    <w:rsid w:val="008D6180"/>
    <w:rsid w:val="008E0085"/>
    <w:rsid w:val="008E14C2"/>
    <w:rsid w:val="008E17F2"/>
    <w:rsid w:val="008E2AA6"/>
    <w:rsid w:val="008E311B"/>
    <w:rsid w:val="008E5618"/>
    <w:rsid w:val="008E70D7"/>
    <w:rsid w:val="008F1077"/>
    <w:rsid w:val="008F3D20"/>
    <w:rsid w:val="008F46E7"/>
    <w:rsid w:val="008F56A1"/>
    <w:rsid w:val="008F64CA"/>
    <w:rsid w:val="008F6F0B"/>
    <w:rsid w:val="008F7E4B"/>
    <w:rsid w:val="009040FC"/>
    <w:rsid w:val="0090484D"/>
    <w:rsid w:val="00905E0D"/>
    <w:rsid w:val="00906888"/>
    <w:rsid w:val="00907BA7"/>
    <w:rsid w:val="0091064E"/>
    <w:rsid w:val="009110C7"/>
    <w:rsid w:val="00911FC5"/>
    <w:rsid w:val="00914251"/>
    <w:rsid w:val="00917D73"/>
    <w:rsid w:val="009202D7"/>
    <w:rsid w:val="0092558E"/>
    <w:rsid w:val="00927179"/>
    <w:rsid w:val="00931A10"/>
    <w:rsid w:val="0093205E"/>
    <w:rsid w:val="00947961"/>
    <w:rsid w:val="00947967"/>
    <w:rsid w:val="00953E02"/>
    <w:rsid w:val="00955201"/>
    <w:rsid w:val="00965200"/>
    <w:rsid w:val="00965857"/>
    <w:rsid w:val="009668B3"/>
    <w:rsid w:val="00966BAB"/>
    <w:rsid w:val="00971471"/>
    <w:rsid w:val="009849C2"/>
    <w:rsid w:val="00984D24"/>
    <w:rsid w:val="009850D8"/>
    <w:rsid w:val="009858EB"/>
    <w:rsid w:val="00990135"/>
    <w:rsid w:val="00995721"/>
    <w:rsid w:val="009A18CB"/>
    <w:rsid w:val="009A3F47"/>
    <w:rsid w:val="009B0046"/>
    <w:rsid w:val="009B06EC"/>
    <w:rsid w:val="009B3963"/>
    <w:rsid w:val="009B6B70"/>
    <w:rsid w:val="009C1440"/>
    <w:rsid w:val="009C2107"/>
    <w:rsid w:val="009C5D9E"/>
    <w:rsid w:val="009C7CAE"/>
    <w:rsid w:val="009D293D"/>
    <w:rsid w:val="009D2C3E"/>
    <w:rsid w:val="009D2E38"/>
    <w:rsid w:val="009E0625"/>
    <w:rsid w:val="009E3034"/>
    <w:rsid w:val="009E3693"/>
    <w:rsid w:val="009E4715"/>
    <w:rsid w:val="009E549F"/>
    <w:rsid w:val="009F235F"/>
    <w:rsid w:val="009F28A8"/>
    <w:rsid w:val="009F473E"/>
    <w:rsid w:val="009F5247"/>
    <w:rsid w:val="009F682A"/>
    <w:rsid w:val="00A022BE"/>
    <w:rsid w:val="00A028B7"/>
    <w:rsid w:val="00A0559F"/>
    <w:rsid w:val="00A07B4B"/>
    <w:rsid w:val="00A10086"/>
    <w:rsid w:val="00A11182"/>
    <w:rsid w:val="00A14114"/>
    <w:rsid w:val="00A24C95"/>
    <w:rsid w:val="00A2599A"/>
    <w:rsid w:val="00A26094"/>
    <w:rsid w:val="00A301BF"/>
    <w:rsid w:val="00A302B2"/>
    <w:rsid w:val="00A30DC9"/>
    <w:rsid w:val="00A30E50"/>
    <w:rsid w:val="00A331B4"/>
    <w:rsid w:val="00A3484E"/>
    <w:rsid w:val="00A356D3"/>
    <w:rsid w:val="00A36ADA"/>
    <w:rsid w:val="00A37C4D"/>
    <w:rsid w:val="00A438D8"/>
    <w:rsid w:val="00A473F5"/>
    <w:rsid w:val="00A505E4"/>
    <w:rsid w:val="00A51F9D"/>
    <w:rsid w:val="00A5416A"/>
    <w:rsid w:val="00A639F4"/>
    <w:rsid w:val="00A65864"/>
    <w:rsid w:val="00A65FAE"/>
    <w:rsid w:val="00A66CE9"/>
    <w:rsid w:val="00A71305"/>
    <w:rsid w:val="00A72DD0"/>
    <w:rsid w:val="00A7563B"/>
    <w:rsid w:val="00A811BC"/>
    <w:rsid w:val="00A81A32"/>
    <w:rsid w:val="00A8324C"/>
    <w:rsid w:val="00A835BD"/>
    <w:rsid w:val="00A85938"/>
    <w:rsid w:val="00A93C80"/>
    <w:rsid w:val="00A97B15"/>
    <w:rsid w:val="00AA42D5"/>
    <w:rsid w:val="00AA5993"/>
    <w:rsid w:val="00AA792C"/>
    <w:rsid w:val="00AB15CB"/>
    <w:rsid w:val="00AB1FD8"/>
    <w:rsid w:val="00AB2FAB"/>
    <w:rsid w:val="00AB5C14"/>
    <w:rsid w:val="00AB755A"/>
    <w:rsid w:val="00AC1EE7"/>
    <w:rsid w:val="00AC333F"/>
    <w:rsid w:val="00AC585C"/>
    <w:rsid w:val="00AD1925"/>
    <w:rsid w:val="00AE067D"/>
    <w:rsid w:val="00AE0C93"/>
    <w:rsid w:val="00AE1168"/>
    <w:rsid w:val="00AE514E"/>
    <w:rsid w:val="00AE57A0"/>
    <w:rsid w:val="00AE73A4"/>
    <w:rsid w:val="00AF1181"/>
    <w:rsid w:val="00AF2F79"/>
    <w:rsid w:val="00AF330B"/>
    <w:rsid w:val="00AF4653"/>
    <w:rsid w:val="00AF7DB7"/>
    <w:rsid w:val="00B10D02"/>
    <w:rsid w:val="00B10D6E"/>
    <w:rsid w:val="00B13EAD"/>
    <w:rsid w:val="00B201E2"/>
    <w:rsid w:val="00B20ACD"/>
    <w:rsid w:val="00B40395"/>
    <w:rsid w:val="00B40E39"/>
    <w:rsid w:val="00B415A3"/>
    <w:rsid w:val="00B41D56"/>
    <w:rsid w:val="00B4276D"/>
    <w:rsid w:val="00B443E4"/>
    <w:rsid w:val="00B5484D"/>
    <w:rsid w:val="00B563EA"/>
    <w:rsid w:val="00B565E3"/>
    <w:rsid w:val="00B56CDF"/>
    <w:rsid w:val="00B57F6F"/>
    <w:rsid w:val="00B60E51"/>
    <w:rsid w:val="00B61FC2"/>
    <w:rsid w:val="00B63A54"/>
    <w:rsid w:val="00B700D8"/>
    <w:rsid w:val="00B77D18"/>
    <w:rsid w:val="00B8313A"/>
    <w:rsid w:val="00B8318A"/>
    <w:rsid w:val="00B83B82"/>
    <w:rsid w:val="00B93503"/>
    <w:rsid w:val="00B96D55"/>
    <w:rsid w:val="00BA089A"/>
    <w:rsid w:val="00BA31E8"/>
    <w:rsid w:val="00BA55E0"/>
    <w:rsid w:val="00BA6BD4"/>
    <w:rsid w:val="00BA6C7A"/>
    <w:rsid w:val="00BB17D1"/>
    <w:rsid w:val="00BB3752"/>
    <w:rsid w:val="00BB5977"/>
    <w:rsid w:val="00BB6688"/>
    <w:rsid w:val="00BC26D4"/>
    <w:rsid w:val="00BC4606"/>
    <w:rsid w:val="00BD0C73"/>
    <w:rsid w:val="00BE0C80"/>
    <w:rsid w:val="00BE6917"/>
    <w:rsid w:val="00BF2A42"/>
    <w:rsid w:val="00BF576C"/>
    <w:rsid w:val="00C031FB"/>
    <w:rsid w:val="00C03D8C"/>
    <w:rsid w:val="00C055EC"/>
    <w:rsid w:val="00C10DC9"/>
    <w:rsid w:val="00C12FB3"/>
    <w:rsid w:val="00C17341"/>
    <w:rsid w:val="00C17DB5"/>
    <w:rsid w:val="00C22500"/>
    <w:rsid w:val="00C234F5"/>
    <w:rsid w:val="00C24EEF"/>
    <w:rsid w:val="00C25CF6"/>
    <w:rsid w:val="00C26C36"/>
    <w:rsid w:val="00C31F6E"/>
    <w:rsid w:val="00C32768"/>
    <w:rsid w:val="00C35EA0"/>
    <w:rsid w:val="00C431DF"/>
    <w:rsid w:val="00C44038"/>
    <w:rsid w:val="00C456BD"/>
    <w:rsid w:val="00C460B3"/>
    <w:rsid w:val="00C530DC"/>
    <w:rsid w:val="00C5350D"/>
    <w:rsid w:val="00C60CCB"/>
    <w:rsid w:val="00C6123C"/>
    <w:rsid w:val="00C6311A"/>
    <w:rsid w:val="00C63BF5"/>
    <w:rsid w:val="00C65B06"/>
    <w:rsid w:val="00C7084D"/>
    <w:rsid w:val="00C71A7E"/>
    <w:rsid w:val="00C7315E"/>
    <w:rsid w:val="00C744CA"/>
    <w:rsid w:val="00C75895"/>
    <w:rsid w:val="00C83684"/>
    <w:rsid w:val="00C83C9F"/>
    <w:rsid w:val="00C8680A"/>
    <w:rsid w:val="00C91871"/>
    <w:rsid w:val="00C94840"/>
    <w:rsid w:val="00CA1646"/>
    <w:rsid w:val="00CA4384"/>
    <w:rsid w:val="00CA4EE3"/>
    <w:rsid w:val="00CB027F"/>
    <w:rsid w:val="00CB0DDA"/>
    <w:rsid w:val="00CB32D2"/>
    <w:rsid w:val="00CB5BB8"/>
    <w:rsid w:val="00CB73B7"/>
    <w:rsid w:val="00CC0931"/>
    <w:rsid w:val="00CC0EBB"/>
    <w:rsid w:val="00CC25BF"/>
    <w:rsid w:val="00CC6297"/>
    <w:rsid w:val="00CC7690"/>
    <w:rsid w:val="00CD0A11"/>
    <w:rsid w:val="00CD1986"/>
    <w:rsid w:val="00CD2DD1"/>
    <w:rsid w:val="00CD54BF"/>
    <w:rsid w:val="00CE3A6C"/>
    <w:rsid w:val="00CE4D5C"/>
    <w:rsid w:val="00CE6C2F"/>
    <w:rsid w:val="00CF05DA"/>
    <w:rsid w:val="00CF079A"/>
    <w:rsid w:val="00CF08DE"/>
    <w:rsid w:val="00CF58EB"/>
    <w:rsid w:val="00CF6FEC"/>
    <w:rsid w:val="00D0106E"/>
    <w:rsid w:val="00D01499"/>
    <w:rsid w:val="00D05D17"/>
    <w:rsid w:val="00D06383"/>
    <w:rsid w:val="00D20E85"/>
    <w:rsid w:val="00D24615"/>
    <w:rsid w:val="00D27A19"/>
    <w:rsid w:val="00D37842"/>
    <w:rsid w:val="00D37960"/>
    <w:rsid w:val="00D42DC2"/>
    <w:rsid w:val="00D4302B"/>
    <w:rsid w:val="00D442F2"/>
    <w:rsid w:val="00D46F0B"/>
    <w:rsid w:val="00D52142"/>
    <w:rsid w:val="00D537E1"/>
    <w:rsid w:val="00D550FF"/>
    <w:rsid w:val="00D55BB2"/>
    <w:rsid w:val="00D6091A"/>
    <w:rsid w:val="00D61D29"/>
    <w:rsid w:val="00D62FD5"/>
    <w:rsid w:val="00D6493C"/>
    <w:rsid w:val="00D6605A"/>
    <w:rsid w:val="00D664E3"/>
    <w:rsid w:val="00D6695F"/>
    <w:rsid w:val="00D75644"/>
    <w:rsid w:val="00D81656"/>
    <w:rsid w:val="00D83D87"/>
    <w:rsid w:val="00D84A6D"/>
    <w:rsid w:val="00D86A30"/>
    <w:rsid w:val="00D9315D"/>
    <w:rsid w:val="00D97CB4"/>
    <w:rsid w:val="00D97DD4"/>
    <w:rsid w:val="00DA271E"/>
    <w:rsid w:val="00DA5A8A"/>
    <w:rsid w:val="00DB1170"/>
    <w:rsid w:val="00DB26CD"/>
    <w:rsid w:val="00DB441C"/>
    <w:rsid w:val="00DB44AF"/>
    <w:rsid w:val="00DC1F58"/>
    <w:rsid w:val="00DC339B"/>
    <w:rsid w:val="00DC42E6"/>
    <w:rsid w:val="00DC5D40"/>
    <w:rsid w:val="00DC69A7"/>
    <w:rsid w:val="00DC757A"/>
    <w:rsid w:val="00DD2EE2"/>
    <w:rsid w:val="00DD30E9"/>
    <w:rsid w:val="00DD413A"/>
    <w:rsid w:val="00DD4F47"/>
    <w:rsid w:val="00DD7FBB"/>
    <w:rsid w:val="00DE0B9F"/>
    <w:rsid w:val="00DE2A9E"/>
    <w:rsid w:val="00DE4079"/>
    <w:rsid w:val="00DE4238"/>
    <w:rsid w:val="00DE5CFF"/>
    <w:rsid w:val="00DE657F"/>
    <w:rsid w:val="00DF1218"/>
    <w:rsid w:val="00DF6462"/>
    <w:rsid w:val="00E0099C"/>
    <w:rsid w:val="00E02FA0"/>
    <w:rsid w:val="00E036DC"/>
    <w:rsid w:val="00E05AF2"/>
    <w:rsid w:val="00E06CAF"/>
    <w:rsid w:val="00E102AE"/>
    <w:rsid w:val="00E10454"/>
    <w:rsid w:val="00E112E5"/>
    <w:rsid w:val="00E122D8"/>
    <w:rsid w:val="00E12CC8"/>
    <w:rsid w:val="00E1363C"/>
    <w:rsid w:val="00E15352"/>
    <w:rsid w:val="00E21CC7"/>
    <w:rsid w:val="00E24D9E"/>
    <w:rsid w:val="00E25849"/>
    <w:rsid w:val="00E27C3B"/>
    <w:rsid w:val="00E313C1"/>
    <w:rsid w:val="00E3197E"/>
    <w:rsid w:val="00E342F8"/>
    <w:rsid w:val="00E351ED"/>
    <w:rsid w:val="00E42B19"/>
    <w:rsid w:val="00E46C07"/>
    <w:rsid w:val="00E6034B"/>
    <w:rsid w:val="00E6483A"/>
    <w:rsid w:val="00E6520F"/>
    <w:rsid w:val="00E6549E"/>
    <w:rsid w:val="00E65EDE"/>
    <w:rsid w:val="00E70F81"/>
    <w:rsid w:val="00E77055"/>
    <w:rsid w:val="00E77460"/>
    <w:rsid w:val="00E80BEB"/>
    <w:rsid w:val="00E81D44"/>
    <w:rsid w:val="00E83ABC"/>
    <w:rsid w:val="00E844F2"/>
    <w:rsid w:val="00E90AD0"/>
    <w:rsid w:val="00E92FCB"/>
    <w:rsid w:val="00E94E57"/>
    <w:rsid w:val="00EA147F"/>
    <w:rsid w:val="00EA4A27"/>
    <w:rsid w:val="00EA4FA6"/>
    <w:rsid w:val="00EA53BB"/>
    <w:rsid w:val="00EA5D5F"/>
    <w:rsid w:val="00EB1A25"/>
    <w:rsid w:val="00EB7FC1"/>
    <w:rsid w:val="00EC2C69"/>
    <w:rsid w:val="00EC5087"/>
    <w:rsid w:val="00EC7363"/>
    <w:rsid w:val="00EC7F3C"/>
    <w:rsid w:val="00ED03AB"/>
    <w:rsid w:val="00ED0805"/>
    <w:rsid w:val="00ED1963"/>
    <w:rsid w:val="00ED1CD4"/>
    <w:rsid w:val="00ED1D2B"/>
    <w:rsid w:val="00ED4A09"/>
    <w:rsid w:val="00ED5289"/>
    <w:rsid w:val="00ED64B5"/>
    <w:rsid w:val="00EE13CB"/>
    <w:rsid w:val="00EE28A6"/>
    <w:rsid w:val="00EE7CCA"/>
    <w:rsid w:val="00EF145B"/>
    <w:rsid w:val="00EF5392"/>
    <w:rsid w:val="00EF6D24"/>
    <w:rsid w:val="00EF7283"/>
    <w:rsid w:val="00F06E53"/>
    <w:rsid w:val="00F16A14"/>
    <w:rsid w:val="00F176FD"/>
    <w:rsid w:val="00F31E52"/>
    <w:rsid w:val="00F3267E"/>
    <w:rsid w:val="00F362D7"/>
    <w:rsid w:val="00F374ED"/>
    <w:rsid w:val="00F37D7B"/>
    <w:rsid w:val="00F469F9"/>
    <w:rsid w:val="00F506F0"/>
    <w:rsid w:val="00F51BCB"/>
    <w:rsid w:val="00F5314C"/>
    <w:rsid w:val="00F546B0"/>
    <w:rsid w:val="00F5688C"/>
    <w:rsid w:val="00F60048"/>
    <w:rsid w:val="00F617CC"/>
    <w:rsid w:val="00F635DD"/>
    <w:rsid w:val="00F6627B"/>
    <w:rsid w:val="00F7336E"/>
    <w:rsid w:val="00F734F2"/>
    <w:rsid w:val="00F75052"/>
    <w:rsid w:val="00F75DDB"/>
    <w:rsid w:val="00F804D3"/>
    <w:rsid w:val="00F816CB"/>
    <w:rsid w:val="00F81CD2"/>
    <w:rsid w:val="00F82641"/>
    <w:rsid w:val="00F8431F"/>
    <w:rsid w:val="00F90F18"/>
    <w:rsid w:val="00F937E4"/>
    <w:rsid w:val="00F95EE7"/>
    <w:rsid w:val="00F962D2"/>
    <w:rsid w:val="00FA39E6"/>
    <w:rsid w:val="00FA5922"/>
    <w:rsid w:val="00FA7BC9"/>
    <w:rsid w:val="00FB378E"/>
    <w:rsid w:val="00FB37F1"/>
    <w:rsid w:val="00FB47C0"/>
    <w:rsid w:val="00FB501B"/>
    <w:rsid w:val="00FB719A"/>
    <w:rsid w:val="00FB7770"/>
    <w:rsid w:val="00FC1D26"/>
    <w:rsid w:val="00FD33C1"/>
    <w:rsid w:val="00FD3B91"/>
    <w:rsid w:val="00FD576B"/>
    <w:rsid w:val="00FD579E"/>
    <w:rsid w:val="00FD64FE"/>
    <w:rsid w:val="00FD6845"/>
    <w:rsid w:val="00FE2CE5"/>
    <w:rsid w:val="00FE4516"/>
    <w:rsid w:val="00FE64C8"/>
    <w:rsid w:val="00FF3F1C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72C99F-37BA-401B-8190-B3BC9406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966BAB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966BAB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966BAB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CD0A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CD0A11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A4A3-501D-4FAD-B441-FCC89851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52</TotalTime>
  <Pages>7</Pages>
  <Words>588</Words>
  <Characters>3358</Characters>
  <Application>Microsoft Office Word</Application>
  <DocSecurity>0</DocSecurity>
  <Lines>27</Lines>
  <Paragraphs>7</Paragraphs>
  <ScaleCrop>false</ScaleCrop>
  <Company>cy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林秀珍</cp:lastModifiedBy>
  <cp:revision>23</cp:revision>
  <cp:lastPrinted>2019-08-25T08:10:00Z</cp:lastPrinted>
  <dcterms:created xsi:type="dcterms:W3CDTF">2019-08-23T08:41:00Z</dcterms:created>
  <dcterms:modified xsi:type="dcterms:W3CDTF">2019-09-16T01:40:00Z</dcterms:modified>
</cp:coreProperties>
</file>