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6B3B82" w:rsidRDefault="00D75644" w:rsidP="00F37D7B">
      <w:pPr>
        <w:pStyle w:val="af2"/>
        <w:rPr>
          <w:rFonts w:hAnsi="標楷體"/>
        </w:rPr>
      </w:pPr>
      <w:r w:rsidRPr="006B3B82">
        <w:rPr>
          <w:rFonts w:hAnsi="標楷體" w:hint="eastAsia"/>
        </w:rPr>
        <w:t>調查報告</w:t>
      </w:r>
    </w:p>
    <w:p w:rsidR="00E25849" w:rsidRPr="006B3B82" w:rsidRDefault="00E25849" w:rsidP="00CD696A">
      <w:pPr>
        <w:pStyle w:val="1"/>
        <w:kinsoku w:val="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B3B82">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670DB" w:rsidRPr="006B3B82">
        <w:rPr>
          <w:rFonts w:hAnsi="標楷體"/>
        </w:rPr>
        <w:t>據審計部</w:t>
      </w:r>
      <w:proofErr w:type="gramStart"/>
      <w:r w:rsidR="009670DB" w:rsidRPr="006B3B82">
        <w:rPr>
          <w:rFonts w:hAnsi="標楷體"/>
        </w:rPr>
        <w:t>106</w:t>
      </w:r>
      <w:proofErr w:type="gramEnd"/>
      <w:r w:rsidR="009670DB" w:rsidRPr="006B3B82">
        <w:rPr>
          <w:rFonts w:hAnsi="標楷體"/>
        </w:rPr>
        <w:t>年度中央政府總決算審核報告，財團法人法律扶助基金會帳列基金與法定規模差距縮減幅度有限，又回饋</w:t>
      </w:r>
      <w:r w:rsidR="00281038">
        <w:rPr>
          <w:rFonts w:hAnsi="標楷體"/>
        </w:rPr>
        <w:t>（</w:t>
      </w:r>
      <w:r w:rsidR="009670DB" w:rsidRPr="006B3B82">
        <w:rPr>
          <w:rFonts w:hAnsi="標楷體"/>
        </w:rPr>
        <w:t>追償</w:t>
      </w:r>
      <w:r w:rsidR="00281038">
        <w:rPr>
          <w:rFonts w:hAnsi="標楷體"/>
        </w:rPr>
        <w:t>）</w:t>
      </w:r>
      <w:r w:rsidR="009670DB" w:rsidRPr="006B3B82">
        <w:rPr>
          <w:rFonts w:hAnsi="標楷體"/>
        </w:rPr>
        <w:t>金之收回、保證書之取回及律師酬金之清理等作業，仍待</w:t>
      </w:r>
      <w:proofErr w:type="gramStart"/>
      <w:r w:rsidR="009670DB" w:rsidRPr="006B3B82">
        <w:rPr>
          <w:rFonts w:hAnsi="標楷體"/>
        </w:rPr>
        <w:t>賡</w:t>
      </w:r>
      <w:proofErr w:type="gramEnd"/>
      <w:r w:rsidR="009670DB" w:rsidRPr="006B3B82">
        <w:rPr>
          <w:rFonts w:hAnsi="標楷體"/>
        </w:rPr>
        <w:t>續積極辦理；另法律扶助法修正後，因欠缺排富條款及審查機制寬鬆，肇致法律扶助資源遭濫用等，</w:t>
      </w:r>
      <w:proofErr w:type="gramStart"/>
      <w:r w:rsidR="009670DB" w:rsidRPr="006B3B82">
        <w:rPr>
          <w:rFonts w:hAnsi="標楷體"/>
        </w:rPr>
        <w:t>均待督促</w:t>
      </w:r>
      <w:proofErr w:type="gramEnd"/>
      <w:r w:rsidR="009670DB" w:rsidRPr="006B3B82">
        <w:rPr>
          <w:rFonts w:hAnsi="標楷體"/>
        </w:rPr>
        <w:t>檢討改善</w:t>
      </w:r>
      <w:r w:rsidR="00215C44" w:rsidRPr="006B3B82">
        <w:rPr>
          <w:rFonts w:hAnsi="標楷體" w:hint="eastAsia"/>
        </w:rPr>
        <w:t>案。</w:t>
      </w:r>
    </w:p>
    <w:p w:rsidR="00E25849" w:rsidRPr="006B3B82" w:rsidRDefault="00E25849" w:rsidP="006B508F">
      <w:pPr>
        <w:pStyle w:val="1"/>
        <w:adjustRightInd w:val="0"/>
        <w:snapToGrid w:val="0"/>
        <w:spacing w:afterLines="20" w:after="91" w:line="480" w:lineRule="exact"/>
        <w:ind w:left="2380" w:hanging="2380"/>
        <w:rPr>
          <w:rFonts w:hAnsi="標楷體"/>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6B3B82">
        <w:rPr>
          <w:rFonts w:hAnsi="標楷體"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6B3B82" w:rsidRDefault="00C72E57" w:rsidP="006B508F">
      <w:pPr>
        <w:pStyle w:val="10"/>
        <w:adjustRightInd w:val="0"/>
        <w:snapToGrid w:val="0"/>
        <w:spacing w:afterLines="20" w:after="91" w:line="480" w:lineRule="exact"/>
        <w:ind w:left="680" w:firstLine="680"/>
        <w:rPr>
          <w:rFonts w:hAnsi="標楷體"/>
        </w:rPr>
      </w:pPr>
      <w:bookmarkStart w:id="49" w:name="_Toc524902730"/>
      <w:r w:rsidRPr="006B3B82">
        <w:rPr>
          <w:rFonts w:hAnsi="標楷體"/>
        </w:rPr>
        <w:t>據審計部</w:t>
      </w:r>
      <w:proofErr w:type="gramStart"/>
      <w:r w:rsidRPr="006B3B82">
        <w:rPr>
          <w:rFonts w:hAnsi="標楷體"/>
        </w:rPr>
        <w:t>106</w:t>
      </w:r>
      <w:proofErr w:type="gramEnd"/>
      <w:r w:rsidRPr="006B3B82">
        <w:rPr>
          <w:rFonts w:hAnsi="標楷體"/>
        </w:rPr>
        <w:t>年度中央政府總決算審核報告，財團法人法律扶助基金會</w:t>
      </w:r>
      <w:r w:rsidR="00281038">
        <w:rPr>
          <w:rFonts w:hAnsi="標楷體" w:hint="eastAsia"/>
        </w:rPr>
        <w:t>（</w:t>
      </w:r>
      <w:r w:rsidR="001B6788" w:rsidRPr="006B3B82">
        <w:rPr>
          <w:rFonts w:hAnsi="標楷體" w:hint="eastAsia"/>
        </w:rPr>
        <w:t>下稱法扶基金會</w:t>
      </w:r>
      <w:r w:rsidR="00281038">
        <w:rPr>
          <w:rFonts w:hAnsi="標楷體" w:hint="eastAsia"/>
        </w:rPr>
        <w:t>）</w:t>
      </w:r>
      <w:r w:rsidRPr="006B3B82">
        <w:rPr>
          <w:rFonts w:hAnsi="標楷體"/>
        </w:rPr>
        <w:t>帳列基金與法定規模差距縮減幅度有限，又回饋</w:t>
      </w:r>
      <w:r w:rsidR="00281038">
        <w:rPr>
          <w:rFonts w:hAnsi="標楷體"/>
        </w:rPr>
        <w:t>（</w:t>
      </w:r>
      <w:r w:rsidRPr="006B3B82">
        <w:rPr>
          <w:rFonts w:hAnsi="標楷體"/>
        </w:rPr>
        <w:t>追償</w:t>
      </w:r>
      <w:r w:rsidR="00281038">
        <w:rPr>
          <w:rFonts w:hAnsi="標楷體"/>
        </w:rPr>
        <w:t>）</w:t>
      </w:r>
      <w:r w:rsidRPr="006B3B82">
        <w:rPr>
          <w:rFonts w:hAnsi="標楷體"/>
        </w:rPr>
        <w:t>金之收回、保證書之取回及律師酬金之清理等作業，仍待</w:t>
      </w:r>
      <w:proofErr w:type="gramStart"/>
      <w:r w:rsidRPr="006B3B82">
        <w:rPr>
          <w:rFonts w:hAnsi="標楷體"/>
        </w:rPr>
        <w:t>賡</w:t>
      </w:r>
      <w:proofErr w:type="gramEnd"/>
      <w:r w:rsidRPr="006B3B82">
        <w:rPr>
          <w:rFonts w:hAnsi="標楷體"/>
        </w:rPr>
        <w:t>續積極辦理；另法律扶助法修正後，因欠缺排富條款及審查機制寬鬆，肇致法律扶助資源遭濫用等，</w:t>
      </w:r>
      <w:proofErr w:type="gramStart"/>
      <w:r w:rsidRPr="006B3B82">
        <w:rPr>
          <w:rFonts w:hAnsi="標楷體"/>
        </w:rPr>
        <w:t>均待督促</w:t>
      </w:r>
      <w:proofErr w:type="gramEnd"/>
      <w:r w:rsidRPr="006B3B82">
        <w:rPr>
          <w:rFonts w:hAnsi="標楷體"/>
        </w:rPr>
        <w:t>檢討改善</w:t>
      </w:r>
      <w:r w:rsidRPr="006B3B82">
        <w:rPr>
          <w:rFonts w:hAnsi="標楷體" w:hint="eastAsia"/>
        </w:rPr>
        <w:t>案</w:t>
      </w:r>
      <w:r w:rsidR="00770DB9" w:rsidRPr="006B3B82">
        <w:rPr>
          <w:rFonts w:hAnsi="標楷體" w:hint="eastAsia"/>
        </w:rPr>
        <w:t>，</w:t>
      </w:r>
      <w:r w:rsidRPr="006B3B82">
        <w:rPr>
          <w:rFonts w:hAnsi="標楷體" w:hint="eastAsia"/>
        </w:rPr>
        <w:t>經請</w:t>
      </w:r>
      <w:proofErr w:type="gramStart"/>
      <w:r w:rsidRPr="006B3B82">
        <w:rPr>
          <w:rFonts w:hAnsi="標楷體" w:hint="eastAsia"/>
        </w:rPr>
        <w:t>審計部到院</w:t>
      </w:r>
      <w:proofErr w:type="gramEnd"/>
      <w:r w:rsidRPr="006B3B82">
        <w:rPr>
          <w:rFonts w:hAnsi="標楷體" w:hint="eastAsia"/>
        </w:rPr>
        <w:t>簡報案情，及提供相關資料，並於民國</w:t>
      </w:r>
      <w:r w:rsidR="00281038">
        <w:rPr>
          <w:rFonts w:hAnsi="標楷體" w:hint="eastAsia"/>
        </w:rPr>
        <w:t>（</w:t>
      </w:r>
      <w:r w:rsidRPr="006B3B82">
        <w:rPr>
          <w:rFonts w:hAnsi="標楷體" w:hint="eastAsia"/>
        </w:rPr>
        <w:t>下同</w:t>
      </w:r>
      <w:r w:rsidR="00281038">
        <w:rPr>
          <w:rFonts w:hAnsi="標楷體" w:hint="eastAsia"/>
        </w:rPr>
        <w:t>）</w:t>
      </w:r>
      <w:r w:rsidRPr="006B3B82">
        <w:rPr>
          <w:rFonts w:hAnsi="標楷體" w:hint="eastAsia"/>
        </w:rPr>
        <w:t>107年12月19日上午邀請中華民國檢察官協會、中華民國法官協會、台北律師公會、</w:t>
      </w:r>
      <w:hyperlink r:id="rId10" w:history="1">
        <w:r w:rsidRPr="006B3B82">
          <w:rPr>
            <w:rFonts w:hAnsi="標楷體" w:hint="eastAsia"/>
          </w:rPr>
          <w:t>財團法人民間司法改革基金會</w:t>
        </w:r>
      </w:hyperlink>
      <w:r w:rsidRPr="006B3B82">
        <w:rPr>
          <w:rFonts w:hAnsi="標楷體" w:hint="eastAsia"/>
        </w:rPr>
        <w:t>、</w:t>
      </w:r>
      <w:r w:rsidRPr="006B3B82">
        <w:rPr>
          <w:rFonts w:hAnsi="標楷體"/>
        </w:rPr>
        <w:t>中華民國律師公會全國聯合會</w:t>
      </w:r>
      <w:r w:rsidRPr="006B3B82">
        <w:rPr>
          <w:rFonts w:hAnsi="標楷體" w:hint="eastAsia"/>
        </w:rPr>
        <w:t>法律扶助委員會等代表到院參加座談會議提供相關意見，另於108年1月15日下午諮詢尤立法委員美女、</w:t>
      </w:r>
      <w:proofErr w:type="gramStart"/>
      <w:r w:rsidRPr="006B3B82">
        <w:rPr>
          <w:rFonts w:hAnsi="標楷體" w:hint="eastAsia"/>
        </w:rPr>
        <w:t>古前監察委員</w:t>
      </w:r>
      <w:proofErr w:type="gramEnd"/>
      <w:r w:rsidRPr="006B3B82">
        <w:rPr>
          <w:rFonts w:hAnsi="標楷體" w:hint="eastAsia"/>
        </w:rPr>
        <w:t>登美、陳律師為</w:t>
      </w:r>
      <w:proofErr w:type="gramStart"/>
      <w:r w:rsidRPr="006B3B82">
        <w:rPr>
          <w:rFonts w:hAnsi="標楷體" w:hint="eastAsia"/>
        </w:rPr>
        <w:t>祥</w:t>
      </w:r>
      <w:proofErr w:type="gramEnd"/>
      <w:r w:rsidRPr="006B3B82">
        <w:rPr>
          <w:rFonts w:hAnsi="標楷體" w:hint="eastAsia"/>
        </w:rPr>
        <w:t>、</w:t>
      </w:r>
      <w:proofErr w:type="gramStart"/>
      <w:r w:rsidRPr="006B3B82">
        <w:rPr>
          <w:rFonts w:hAnsi="標楷體" w:hint="eastAsia"/>
        </w:rPr>
        <w:t>林律師永頌等</w:t>
      </w:r>
      <w:proofErr w:type="gramEnd"/>
      <w:r w:rsidRPr="006B3B82">
        <w:rPr>
          <w:rFonts w:hAnsi="標楷體" w:hint="eastAsia"/>
        </w:rPr>
        <w:t>專家學者，</w:t>
      </w:r>
      <w:proofErr w:type="gramStart"/>
      <w:r w:rsidRPr="006B3B82">
        <w:rPr>
          <w:rFonts w:hAnsi="標楷體" w:hint="eastAsia"/>
        </w:rPr>
        <w:t>嗣</w:t>
      </w:r>
      <w:proofErr w:type="gramEnd"/>
      <w:r w:rsidRPr="006B3B82">
        <w:rPr>
          <w:rFonts w:hAnsi="標楷體" w:hint="eastAsia"/>
        </w:rPr>
        <w:t>於同年2月23日下午詢問</w:t>
      </w:r>
      <w:proofErr w:type="gramStart"/>
      <w:r w:rsidRPr="006B3B82">
        <w:rPr>
          <w:rFonts w:hAnsi="標楷體" w:hint="eastAsia"/>
        </w:rPr>
        <w:t>司法院葉副</w:t>
      </w:r>
      <w:proofErr w:type="gramEnd"/>
      <w:r w:rsidRPr="006B3B82">
        <w:rPr>
          <w:rFonts w:hAnsi="標楷體" w:hint="eastAsia"/>
        </w:rPr>
        <w:t>秘書長麗霞、</w:t>
      </w:r>
      <w:proofErr w:type="gramStart"/>
      <w:r w:rsidRPr="006B3B82">
        <w:rPr>
          <w:rFonts w:hAnsi="標楷體" w:hint="eastAsia"/>
        </w:rPr>
        <w:t>吳調事法官</w:t>
      </w:r>
      <w:proofErr w:type="gramEnd"/>
      <w:r w:rsidRPr="006B3B82">
        <w:rPr>
          <w:rFonts w:hAnsi="標楷體" w:hint="eastAsia"/>
        </w:rPr>
        <w:t>定亞、</w:t>
      </w:r>
      <w:proofErr w:type="gramStart"/>
      <w:r w:rsidRPr="006B3B82">
        <w:rPr>
          <w:rFonts w:hAnsi="標楷體" w:hint="eastAsia"/>
        </w:rPr>
        <w:t>法扶基金會</w:t>
      </w:r>
      <w:proofErr w:type="gramEnd"/>
      <w:r w:rsidRPr="006B3B82">
        <w:rPr>
          <w:rFonts w:hAnsi="標楷體" w:hint="eastAsia"/>
        </w:rPr>
        <w:t>周執行長漢威及相關主管與承辦人員，</w:t>
      </w:r>
      <w:r w:rsidR="00FB501B" w:rsidRPr="006B3B82">
        <w:rPr>
          <w:rFonts w:hAnsi="標楷體" w:hint="eastAsia"/>
        </w:rPr>
        <w:t>已</w:t>
      </w:r>
      <w:proofErr w:type="gramStart"/>
      <w:r w:rsidR="00FB501B" w:rsidRPr="006B3B82">
        <w:rPr>
          <w:rFonts w:hAnsi="標楷體" w:hint="eastAsia"/>
        </w:rPr>
        <w:t>調查竣</w:t>
      </w:r>
      <w:r w:rsidR="00307A76" w:rsidRPr="006B3B82">
        <w:rPr>
          <w:rFonts w:hAnsi="標楷體" w:hint="eastAsia"/>
        </w:rPr>
        <w:t>事</w:t>
      </w:r>
      <w:proofErr w:type="gramEnd"/>
      <w:r w:rsidR="00FB501B" w:rsidRPr="006B3B82">
        <w:rPr>
          <w:rFonts w:hAnsi="標楷體" w:hint="eastAsia"/>
        </w:rPr>
        <w:t>，</w:t>
      </w:r>
      <w:r w:rsidR="00307A76" w:rsidRPr="006B3B82">
        <w:rPr>
          <w:rFonts w:hAnsi="標楷體" w:hint="eastAsia"/>
        </w:rPr>
        <w:t>茲</w:t>
      </w:r>
      <w:proofErr w:type="gramStart"/>
      <w:r w:rsidR="00307A76" w:rsidRPr="006B3B82">
        <w:rPr>
          <w:rFonts w:hAnsi="標楷體" w:hint="eastAsia"/>
        </w:rPr>
        <w:t>臚</w:t>
      </w:r>
      <w:proofErr w:type="gramEnd"/>
      <w:r w:rsidR="00FB501B" w:rsidRPr="006B3B82">
        <w:rPr>
          <w:rFonts w:hAnsi="標楷體" w:hint="eastAsia"/>
        </w:rPr>
        <w:t>列調查意見如下：</w:t>
      </w:r>
    </w:p>
    <w:p w:rsidR="006766CB" w:rsidRPr="006B3B82" w:rsidRDefault="001B6788" w:rsidP="006B508F">
      <w:pPr>
        <w:pStyle w:val="2"/>
        <w:adjustRightInd w:val="0"/>
        <w:snapToGrid w:val="0"/>
        <w:spacing w:afterLines="20" w:after="91" w:line="480" w:lineRule="exact"/>
        <w:rPr>
          <w:rFonts w:hAnsi="標楷體"/>
          <w:b/>
        </w:rPr>
      </w:pPr>
      <w:proofErr w:type="gramStart"/>
      <w:r w:rsidRPr="006B3B82">
        <w:rPr>
          <w:rFonts w:hAnsi="標楷體" w:hint="eastAsia"/>
          <w:b/>
        </w:rPr>
        <w:t>法扶基金會</w:t>
      </w:r>
      <w:proofErr w:type="gramEnd"/>
      <w:r w:rsidR="00BE7334" w:rsidRPr="006B3B82">
        <w:rPr>
          <w:rFonts w:hAnsi="標楷體" w:hint="eastAsia"/>
          <w:b/>
        </w:rPr>
        <w:t>對於</w:t>
      </w:r>
      <w:r w:rsidRPr="006B3B82">
        <w:rPr>
          <w:rFonts w:hAnsi="標楷體" w:hint="eastAsia"/>
          <w:b/>
        </w:rPr>
        <w:t>回饋</w:t>
      </w:r>
      <w:r w:rsidR="00281038">
        <w:rPr>
          <w:rFonts w:hAnsi="標楷體"/>
          <w:b/>
        </w:rPr>
        <w:t>（</w:t>
      </w:r>
      <w:r w:rsidRPr="006B3B82">
        <w:rPr>
          <w:rFonts w:hAnsi="標楷體"/>
          <w:b/>
        </w:rPr>
        <w:t>追償</w:t>
      </w:r>
      <w:r w:rsidR="00281038">
        <w:rPr>
          <w:rFonts w:hAnsi="標楷體"/>
          <w:b/>
        </w:rPr>
        <w:t>）</w:t>
      </w:r>
      <w:r w:rsidRPr="006B3B82">
        <w:rPr>
          <w:rFonts w:hAnsi="標楷體" w:hint="eastAsia"/>
          <w:b/>
        </w:rPr>
        <w:t>金之收回</w:t>
      </w:r>
      <w:r w:rsidR="00BE7334" w:rsidRPr="006B3B82">
        <w:rPr>
          <w:rFonts w:hAnsi="標楷體" w:hint="eastAsia"/>
          <w:b/>
        </w:rPr>
        <w:t>，雖持續辦</w:t>
      </w:r>
      <w:r w:rsidR="00BE7334" w:rsidRPr="006B3B82">
        <w:rPr>
          <w:rFonts w:hAnsi="標楷體" w:hint="eastAsia"/>
          <w:b/>
        </w:rPr>
        <w:lastRenderedPageBreak/>
        <w:t>理中，</w:t>
      </w:r>
      <w:proofErr w:type="gramStart"/>
      <w:r w:rsidR="00BE7334" w:rsidRPr="006B3B82">
        <w:rPr>
          <w:rFonts w:hAnsi="標楷體" w:hint="eastAsia"/>
          <w:b/>
        </w:rPr>
        <w:t>惟允</w:t>
      </w:r>
      <w:r w:rsidR="002C3B05">
        <w:rPr>
          <w:rFonts w:hAnsi="標楷體" w:hint="eastAsia"/>
          <w:b/>
        </w:rPr>
        <w:t>宜</w:t>
      </w:r>
      <w:proofErr w:type="gramEnd"/>
      <w:r w:rsidR="00BE7334" w:rsidRPr="006B3B82">
        <w:rPr>
          <w:rFonts w:hAnsi="標楷體" w:hint="eastAsia"/>
          <w:b/>
        </w:rPr>
        <w:t>評估其成本效益，</w:t>
      </w:r>
      <w:r w:rsidR="006F2B55" w:rsidRPr="006B3B82">
        <w:rPr>
          <w:rFonts w:hAnsi="標楷體" w:hint="eastAsia"/>
          <w:b/>
        </w:rPr>
        <w:t>並</w:t>
      </w:r>
      <w:r w:rsidR="00BE7334" w:rsidRPr="006B3B82">
        <w:rPr>
          <w:rFonts w:hAnsi="標楷體" w:hint="eastAsia"/>
          <w:b/>
        </w:rPr>
        <w:t>依規定適時</w:t>
      </w:r>
      <w:r w:rsidR="006F2B55" w:rsidRPr="006B3B82">
        <w:rPr>
          <w:rFonts w:hAnsi="標楷體" w:hint="eastAsia"/>
          <w:b/>
        </w:rPr>
        <w:t>辦理呆帳轉銷作</w:t>
      </w:r>
      <w:r w:rsidR="00B13835" w:rsidRPr="006B3B82">
        <w:rPr>
          <w:rFonts w:hAnsi="標楷體" w:hint="eastAsia"/>
          <w:b/>
        </w:rPr>
        <w:t>業</w:t>
      </w:r>
      <w:r w:rsidR="00692F8B" w:rsidRPr="006B3B82">
        <w:rPr>
          <w:rFonts w:hAnsi="標楷體" w:hint="eastAsia"/>
          <w:b/>
        </w:rPr>
        <w:t>；保證書之取回雖未生損害，亦有</w:t>
      </w:r>
      <w:proofErr w:type="gramStart"/>
      <w:r w:rsidR="00692F8B" w:rsidRPr="006B3B82">
        <w:rPr>
          <w:rFonts w:hAnsi="標楷體" w:hint="eastAsia"/>
          <w:b/>
        </w:rPr>
        <w:t>研</w:t>
      </w:r>
      <w:proofErr w:type="gramEnd"/>
      <w:r w:rsidR="00692F8B" w:rsidRPr="006B3B82">
        <w:rPr>
          <w:rFonts w:hAnsi="標楷體" w:hint="eastAsia"/>
          <w:b/>
        </w:rPr>
        <w:t>擬簡化取回程序之必要；律師酬金之清理宜增訂相關作業辦法，並考量特殊情況之減免事由</w:t>
      </w:r>
      <w:r w:rsidR="00D557D3" w:rsidRPr="006B3B82">
        <w:rPr>
          <w:rFonts w:hAnsi="標楷體" w:hint="eastAsia"/>
          <w:b/>
        </w:rPr>
        <w:t>，以</w:t>
      </w:r>
      <w:proofErr w:type="gramStart"/>
      <w:r w:rsidR="00D557D3" w:rsidRPr="006B3B82">
        <w:rPr>
          <w:rFonts w:hAnsi="標楷體" w:hint="eastAsia"/>
          <w:b/>
        </w:rPr>
        <w:t>活絡法扶經費</w:t>
      </w:r>
      <w:proofErr w:type="gramEnd"/>
      <w:r w:rsidR="00D557D3" w:rsidRPr="006B3B82">
        <w:rPr>
          <w:rFonts w:hAnsi="標楷體" w:hint="eastAsia"/>
          <w:b/>
        </w:rPr>
        <w:t>之運用，避免</w:t>
      </w:r>
      <w:proofErr w:type="gramStart"/>
      <w:r w:rsidR="00D557D3" w:rsidRPr="006B3B82">
        <w:rPr>
          <w:rFonts w:hAnsi="標楷體" w:hint="eastAsia"/>
          <w:b/>
        </w:rPr>
        <w:t>虛耗</w:t>
      </w:r>
      <w:r w:rsidR="006B3B82" w:rsidRPr="006B3B82">
        <w:rPr>
          <w:rFonts w:hAnsi="標楷體" w:hint="eastAsia"/>
          <w:b/>
        </w:rPr>
        <w:t>該基金會</w:t>
      </w:r>
      <w:proofErr w:type="gramEnd"/>
      <w:r w:rsidR="00D557D3" w:rsidRPr="006B3B82">
        <w:rPr>
          <w:rFonts w:hAnsi="標楷體" w:hint="eastAsia"/>
          <w:b/>
        </w:rPr>
        <w:t>人力</w:t>
      </w:r>
      <w:r w:rsidR="0052549A" w:rsidRPr="006B3B82">
        <w:rPr>
          <w:rFonts w:hAnsi="標楷體" w:hint="eastAsia"/>
          <w:b/>
        </w:rPr>
        <w:t>徒增</w:t>
      </w:r>
      <w:r w:rsidR="00D557D3" w:rsidRPr="006B3B82">
        <w:rPr>
          <w:rFonts w:hAnsi="標楷體" w:hint="eastAsia"/>
          <w:b/>
        </w:rPr>
        <w:t>費用成本</w:t>
      </w:r>
      <w:r w:rsidR="00BE7334" w:rsidRPr="006B3B82">
        <w:rPr>
          <w:rFonts w:hAnsi="標楷體" w:hint="eastAsia"/>
          <w:b/>
        </w:rPr>
        <w:t>：</w:t>
      </w:r>
    </w:p>
    <w:p w:rsidR="00E17727" w:rsidRPr="006B3B82" w:rsidRDefault="001B6788" w:rsidP="006B508F">
      <w:pPr>
        <w:pStyle w:val="3"/>
        <w:adjustRightInd w:val="0"/>
        <w:snapToGrid w:val="0"/>
        <w:spacing w:afterLines="20" w:after="91" w:line="480" w:lineRule="exact"/>
        <w:rPr>
          <w:rFonts w:hAnsi="標楷體"/>
        </w:rPr>
      </w:pPr>
      <w:r w:rsidRPr="006B3B82">
        <w:rPr>
          <w:rFonts w:hAnsi="標楷體" w:hint="eastAsia"/>
        </w:rPr>
        <w:t>依</w:t>
      </w:r>
      <w:r w:rsidR="007A766C" w:rsidRPr="006B3B82">
        <w:rPr>
          <w:rFonts w:hAnsi="標楷體" w:hint="eastAsia"/>
        </w:rPr>
        <w:t>法律扶助法</w:t>
      </w:r>
      <w:r w:rsidRPr="006B3B82">
        <w:rPr>
          <w:rFonts w:hAnsi="標楷體" w:hint="eastAsia"/>
        </w:rPr>
        <w:t>第32及33條規定，</w:t>
      </w:r>
      <w:r w:rsidR="007A766C" w:rsidRPr="006B3B82">
        <w:rPr>
          <w:rFonts w:hAnsi="標楷體" w:hint="eastAsia"/>
        </w:rPr>
        <w:t>回饋金</w:t>
      </w:r>
      <w:r w:rsidRPr="006B3B82">
        <w:rPr>
          <w:rFonts w:hAnsi="標楷體" w:hint="eastAsia"/>
        </w:rPr>
        <w:t>係</w:t>
      </w:r>
      <w:r w:rsidR="007A766C" w:rsidRPr="006B3B82">
        <w:rPr>
          <w:rFonts w:hAnsi="標楷體" w:hint="eastAsia"/>
        </w:rPr>
        <w:t>受扶助人</w:t>
      </w:r>
      <w:proofErr w:type="gramStart"/>
      <w:r w:rsidR="007A766C" w:rsidRPr="006B3B82">
        <w:rPr>
          <w:rFonts w:hAnsi="標楷體" w:hint="eastAsia"/>
        </w:rPr>
        <w:t>因法扶</w:t>
      </w:r>
      <w:r w:rsidRPr="006B3B82">
        <w:rPr>
          <w:rFonts w:hAnsi="標楷體" w:hint="eastAsia"/>
        </w:rPr>
        <w:t>基金</w:t>
      </w:r>
      <w:r w:rsidR="007A766C" w:rsidRPr="006B3B82">
        <w:rPr>
          <w:rFonts w:hAnsi="標楷體" w:hint="eastAsia"/>
        </w:rPr>
        <w:t>會</w:t>
      </w:r>
      <w:proofErr w:type="gramEnd"/>
      <w:r w:rsidR="007A766C" w:rsidRPr="006B3B82">
        <w:rPr>
          <w:rFonts w:hAnsi="標楷體" w:hint="eastAsia"/>
        </w:rPr>
        <w:t>提供法律扶助，取得具有財產價值超過酬金及必要費用達新</w:t>
      </w:r>
      <w:r w:rsidR="006B3B82" w:rsidRPr="006B3B82">
        <w:rPr>
          <w:rFonts w:hAnsi="標楷體" w:hint="eastAsia"/>
        </w:rPr>
        <w:t>臺</w:t>
      </w:r>
      <w:r w:rsidR="007A766C" w:rsidRPr="006B3B82">
        <w:rPr>
          <w:rFonts w:hAnsi="標楷體" w:hint="eastAsia"/>
        </w:rPr>
        <w:t>幣</w:t>
      </w:r>
      <w:r w:rsidR="00281038">
        <w:rPr>
          <w:rFonts w:hAnsi="標楷體" w:hint="eastAsia"/>
        </w:rPr>
        <w:t>（</w:t>
      </w:r>
      <w:r w:rsidRPr="006B3B82">
        <w:rPr>
          <w:rFonts w:hAnsi="標楷體" w:hint="eastAsia"/>
        </w:rPr>
        <w:t>下同</w:t>
      </w:r>
      <w:r w:rsidR="00281038">
        <w:rPr>
          <w:rFonts w:hAnsi="標楷體" w:hint="eastAsia"/>
        </w:rPr>
        <w:t>）</w:t>
      </w:r>
      <w:r w:rsidR="007A766C" w:rsidRPr="006B3B82">
        <w:rPr>
          <w:rFonts w:hAnsi="標楷體"/>
        </w:rPr>
        <w:t>50</w:t>
      </w:r>
      <w:r w:rsidR="007A766C" w:rsidRPr="006B3B82">
        <w:rPr>
          <w:rFonts w:hAnsi="標楷體" w:hint="eastAsia"/>
        </w:rPr>
        <w:t>萬元以上者，依審查委員會決定其應</w:t>
      </w:r>
      <w:proofErr w:type="gramStart"/>
      <w:r w:rsidR="007A766C" w:rsidRPr="006B3B82">
        <w:rPr>
          <w:rFonts w:hAnsi="標楷體" w:hint="eastAsia"/>
        </w:rPr>
        <w:t>分擔</w:t>
      </w:r>
      <w:r w:rsidR="00684A45" w:rsidRPr="006B3B82">
        <w:rPr>
          <w:rFonts w:hAnsi="標楷體" w:hint="eastAsia"/>
        </w:rPr>
        <w:t>法扶基金會</w:t>
      </w:r>
      <w:proofErr w:type="gramEnd"/>
      <w:r w:rsidR="007A766C" w:rsidRPr="006B3B82">
        <w:rPr>
          <w:rFonts w:hAnsi="標楷體" w:hint="eastAsia"/>
        </w:rPr>
        <w:t>為該扶助案件所支出酬金及必要費用之金額。</w:t>
      </w:r>
      <w:r w:rsidR="007F5B6F" w:rsidRPr="006B3B82">
        <w:rPr>
          <w:rFonts w:hAnsi="標楷體" w:hint="eastAsia"/>
        </w:rPr>
        <w:t>復依</w:t>
      </w:r>
      <w:r w:rsidRPr="006B3B82">
        <w:rPr>
          <w:rFonts w:hAnsi="標楷體" w:hint="eastAsia"/>
        </w:rPr>
        <w:t>同法第34條規定，</w:t>
      </w:r>
      <w:r w:rsidR="007A766C" w:rsidRPr="006B3B82">
        <w:rPr>
          <w:rFonts w:hAnsi="標楷體" w:hint="eastAsia"/>
        </w:rPr>
        <w:t>追償金</w:t>
      </w:r>
      <w:proofErr w:type="gramStart"/>
      <w:r w:rsidRPr="006B3B82">
        <w:rPr>
          <w:rFonts w:hAnsi="標楷體" w:hint="eastAsia"/>
        </w:rPr>
        <w:t>係</w:t>
      </w:r>
      <w:r w:rsidR="007A766C" w:rsidRPr="006B3B82">
        <w:rPr>
          <w:rFonts w:hAnsi="標楷體" w:hint="eastAsia"/>
        </w:rPr>
        <w:t>法扶</w:t>
      </w:r>
      <w:r w:rsidRPr="006B3B82">
        <w:rPr>
          <w:rFonts w:hAnsi="標楷體" w:hint="eastAsia"/>
        </w:rPr>
        <w:t>基金</w:t>
      </w:r>
      <w:r w:rsidR="007A766C" w:rsidRPr="006B3B82">
        <w:rPr>
          <w:rFonts w:hAnsi="標楷體" w:hint="eastAsia"/>
        </w:rPr>
        <w:t>會得向應負擔</w:t>
      </w:r>
      <w:proofErr w:type="gramEnd"/>
      <w:r w:rsidR="007A766C" w:rsidRPr="006B3B82">
        <w:rPr>
          <w:rFonts w:hAnsi="標楷體" w:hint="eastAsia"/>
        </w:rPr>
        <w:t>訴訟費用之他造，請求該會為該扶助案件依民事訴訟法第</w:t>
      </w:r>
      <w:r w:rsidR="007A766C" w:rsidRPr="006B3B82">
        <w:rPr>
          <w:rFonts w:hAnsi="標楷體"/>
        </w:rPr>
        <w:t>77</w:t>
      </w:r>
      <w:r w:rsidR="007A766C" w:rsidRPr="006B3B82">
        <w:rPr>
          <w:rFonts w:hAnsi="標楷體" w:hint="eastAsia"/>
        </w:rPr>
        <w:t>條之</w:t>
      </w:r>
      <w:r w:rsidR="007A766C" w:rsidRPr="006B3B82">
        <w:rPr>
          <w:rFonts w:hAnsi="標楷體"/>
        </w:rPr>
        <w:t>25</w:t>
      </w:r>
      <w:r w:rsidR="007A766C" w:rsidRPr="006B3B82">
        <w:rPr>
          <w:rFonts w:hAnsi="標楷體" w:hint="eastAsia"/>
        </w:rPr>
        <w:t>第</w:t>
      </w:r>
      <w:r w:rsidR="007A766C" w:rsidRPr="006B3B82">
        <w:rPr>
          <w:rFonts w:hAnsi="標楷體"/>
        </w:rPr>
        <w:t>1</w:t>
      </w:r>
      <w:r w:rsidR="007A766C" w:rsidRPr="006B3B82">
        <w:rPr>
          <w:rFonts w:hAnsi="標楷體" w:hint="eastAsia"/>
        </w:rPr>
        <w:t>項、第</w:t>
      </w:r>
      <w:r w:rsidR="007A766C" w:rsidRPr="006B3B82">
        <w:rPr>
          <w:rFonts w:hAnsi="標楷體"/>
        </w:rPr>
        <w:t>466</w:t>
      </w:r>
      <w:r w:rsidR="007A766C" w:rsidRPr="006B3B82">
        <w:rPr>
          <w:rFonts w:hAnsi="標楷體" w:hint="eastAsia"/>
        </w:rPr>
        <w:t>條之</w:t>
      </w:r>
      <w:r w:rsidR="007A766C" w:rsidRPr="006B3B82">
        <w:rPr>
          <w:rFonts w:hAnsi="標楷體"/>
        </w:rPr>
        <w:t>3</w:t>
      </w:r>
      <w:r w:rsidR="007A766C" w:rsidRPr="006B3B82">
        <w:rPr>
          <w:rFonts w:hAnsi="標楷體" w:hint="eastAsia"/>
        </w:rPr>
        <w:t>第</w:t>
      </w:r>
      <w:r w:rsidR="007A766C" w:rsidRPr="006B3B82">
        <w:rPr>
          <w:rFonts w:hAnsi="標楷體"/>
        </w:rPr>
        <w:t>1</w:t>
      </w:r>
      <w:r w:rsidR="007A766C" w:rsidRPr="006B3B82">
        <w:rPr>
          <w:rFonts w:hAnsi="標楷體" w:hint="eastAsia"/>
        </w:rPr>
        <w:t>項、行政訴訟法第</w:t>
      </w:r>
      <w:r w:rsidR="007A766C" w:rsidRPr="006B3B82">
        <w:rPr>
          <w:rFonts w:hAnsi="標楷體"/>
        </w:rPr>
        <w:t>241</w:t>
      </w:r>
      <w:r w:rsidR="007A766C" w:rsidRPr="006B3B82">
        <w:rPr>
          <w:rFonts w:hAnsi="標楷體" w:hint="eastAsia"/>
        </w:rPr>
        <w:t>條之</w:t>
      </w:r>
      <w:r w:rsidR="007A766C" w:rsidRPr="006B3B82">
        <w:rPr>
          <w:rFonts w:hAnsi="標楷體"/>
        </w:rPr>
        <w:t>1</w:t>
      </w:r>
      <w:r w:rsidR="007A766C" w:rsidRPr="006B3B82">
        <w:rPr>
          <w:rFonts w:hAnsi="標楷體" w:hint="eastAsia"/>
        </w:rPr>
        <w:t>第</w:t>
      </w:r>
      <w:r w:rsidR="007A766C" w:rsidRPr="006B3B82">
        <w:rPr>
          <w:rFonts w:hAnsi="標楷體"/>
        </w:rPr>
        <w:t>3</w:t>
      </w:r>
      <w:r w:rsidR="007A766C" w:rsidRPr="006B3B82">
        <w:rPr>
          <w:rFonts w:hAnsi="標楷體" w:hint="eastAsia"/>
        </w:rPr>
        <w:t>項及其他法律規定而支出之酬金及必要費用。</w:t>
      </w:r>
      <w:r w:rsidR="00897B26" w:rsidRPr="006B3B82">
        <w:rPr>
          <w:rFonts w:hAnsi="標楷體" w:hint="eastAsia"/>
        </w:rPr>
        <w:t>另依同法第</w:t>
      </w:r>
      <w:r w:rsidR="00897B26" w:rsidRPr="006B3B82">
        <w:rPr>
          <w:rFonts w:hAnsi="標楷體"/>
        </w:rPr>
        <w:t>67</w:t>
      </w:r>
      <w:r w:rsidR="00897B26" w:rsidRPr="006B3B82">
        <w:rPr>
          <w:rFonts w:hAnsi="標楷體" w:hint="eastAsia"/>
        </w:rPr>
        <w:t>條規定，認定法律扶助事件顯有勝訴之望時，該基金會得同意出具保證書以代受扶助人實施保全程序所需提供之擔保金，</w:t>
      </w:r>
      <w:proofErr w:type="gramStart"/>
      <w:r w:rsidR="00897B26" w:rsidRPr="006B3B82">
        <w:rPr>
          <w:rFonts w:hAnsi="標楷體" w:hint="eastAsia"/>
        </w:rPr>
        <w:t>俟</w:t>
      </w:r>
      <w:proofErr w:type="gramEnd"/>
      <w:r w:rsidR="00897B26" w:rsidRPr="006B3B82">
        <w:rPr>
          <w:rFonts w:hAnsi="標楷體" w:hint="eastAsia"/>
        </w:rPr>
        <w:t>出具保證書原因消滅，該基金會得向法院</w:t>
      </w:r>
      <w:proofErr w:type="gramStart"/>
      <w:r w:rsidR="00897B26" w:rsidRPr="006B3B82">
        <w:rPr>
          <w:rFonts w:hAnsi="標楷體" w:hint="eastAsia"/>
        </w:rPr>
        <w:t>聲請返還</w:t>
      </w:r>
      <w:proofErr w:type="gramEnd"/>
      <w:r w:rsidR="00897B26" w:rsidRPr="006B3B82">
        <w:rPr>
          <w:rFonts w:hAnsi="標楷體" w:hint="eastAsia"/>
        </w:rPr>
        <w:t>。末依財團法人法律扶助基金會扶助律師辦理扶助案件應行注意事項第38點規定，扶助律師收受該基金會核定之酬金後，若經酌減酬金者，該會得就其他尚未給付該扶助律師之酬金抵扣之。若扶助律師已無酬金</w:t>
      </w:r>
      <w:proofErr w:type="gramStart"/>
      <w:r w:rsidR="00897B26" w:rsidRPr="006B3B82">
        <w:rPr>
          <w:rFonts w:hAnsi="標楷體" w:hint="eastAsia"/>
        </w:rPr>
        <w:t>可供抵扣</w:t>
      </w:r>
      <w:proofErr w:type="gramEnd"/>
      <w:r w:rsidR="00897B26" w:rsidRPr="006B3B82">
        <w:rPr>
          <w:rFonts w:hAnsi="標楷體" w:hint="eastAsia"/>
        </w:rPr>
        <w:t>，</w:t>
      </w:r>
      <w:proofErr w:type="gramStart"/>
      <w:r w:rsidR="00897B26" w:rsidRPr="006B3B82">
        <w:rPr>
          <w:rFonts w:hAnsi="標楷體" w:hint="eastAsia"/>
        </w:rPr>
        <w:t>或抵扣</w:t>
      </w:r>
      <w:proofErr w:type="gramEnd"/>
      <w:r w:rsidR="00897B26" w:rsidRPr="006B3B82">
        <w:rPr>
          <w:rFonts w:hAnsi="標楷體" w:hint="eastAsia"/>
        </w:rPr>
        <w:t>後仍有不足，經分會通知後，扶助律師應退回溢領之酬金。</w:t>
      </w:r>
      <w:r w:rsidRPr="006B3B82">
        <w:rPr>
          <w:rFonts w:hAnsi="標楷體" w:hint="eastAsia"/>
        </w:rPr>
        <w:t>依審計部106年中央政府總決算審核報告</w:t>
      </w:r>
      <w:r w:rsidR="00281038">
        <w:rPr>
          <w:rFonts w:hAnsi="標楷體" w:hint="eastAsia"/>
        </w:rPr>
        <w:t>（</w:t>
      </w:r>
      <w:r w:rsidRPr="006B3B82">
        <w:rPr>
          <w:rFonts w:hAnsi="標楷體" w:hint="eastAsia"/>
        </w:rPr>
        <w:t>司法院部分</w:t>
      </w:r>
      <w:r w:rsidR="00281038">
        <w:rPr>
          <w:rFonts w:hAnsi="標楷體" w:hint="eastAsia"/>
        </w:rPr>
        <w:t>）</w:t>
      </w:r>
      <w:r w:rsidRPr="006B3B82">
        <w:rPr>
          <w:rFonts w:hAnsi="標楷體" w:hint="eastAsia"/>
        </w:rPr>
        <w:t>顯示，</w:t>
      </w:r>
      <w:r w:rsidR="00E17727" w:rsidRPr="006B3B82">
        <w:rPr>
          <w:rFonts w:hAnsi="標楷體" w:hint="eastAsia"/>
        </w:rPr>
        <w:t>截至106年底止，待收回之回饋</w:t>
      </w:r>
      <w:r w:rsidR="00281038">
        <w:rPr>
          <w:rFonts w:hAnsi="標楷體" w:hint="eastAsia"/>
        </w:rPr>
        <w:t>（</w:t>
      </w:r>
      <w:r w:rsidR="00E17727" w:rsidRPr="006B3B82">
        <w:rPr>
          <w:rFonts w:hAnsi="標楷體" w:hint="eastAsia"/>
        </w:rPr>
        <w:t>追償</w:t>
      </w:r>
      <w:r w:rsidR="00281038">
        <w:rPr>
          <w:rFonts w:hAnsi="標楷體" w:hint="eastAsia"/>
        </w:rPr>
        <w:t>）</w:t>
      </w:r>
      <w:r w:rsidR="00E17727" w:rsidRPr="006B3B82">
        <w:rPr>
          <w:rFonts w:hAnsi="標楷體" w:hint="eastAsia"/>
        </w:rPr>
        <w:t>金仍高</w:t>
      </w:r>
      <w:r w:rsidR="00281038">
        <w:rPr>
          <w:rFonts w:hAnsi="標楷體" w:hint="eastAsia"/>
        </w:rPr>
        <w:t>（</w:t>
      </w:r>
      <w:r w:rsidR="00E17727" w:rsidRPr="006B3B82">
        <w:rPr>
          <w:rFonts w:hAnsi="標楷體" w:hint="eastAsia"/>
        </w:rPr>
        <w:t>詳表</w:t>
      </w:r>
      <w:r w:rsidRPr="006B3B82">
        <w:rPr>
          <w:rFonts w:hAnsi="標楷體" w:hint="eastAsia"/>
        </w:rPr>
        <w:t>11</w:t>
      </w:r>
      <w:r w:rsidR="00281038">
        <w:rPr>
          <w:rFonts w:hAnsi="標楷體" w:hint="eastAsia"/>
        </w:rPr>
        <w:t>）</w:t>
      </w:r>
      <w:r w:rsidR="00E17727" w:rsidRPr="006B3B82">
        <w:rPr>
          <w:rFonts w:hAnsi="標楷體" w:hint="eastAsia"/>
        </w:rPr>
        <w:t>，</w:t>
      </w:r>
      <w:proofErr w:type="gramStart"/>
      <w:r w:rsidR="00E17727" w:rsidRPr="006B3B82">
        <w:rPr>
          <w:rFonts w:hAnsi="標楷體" w:hint="eastAsia"/>
        </w:rPr>
        <w:t>待追</w:t>
      </w:r>
      <w:r w:rsidR="00E17727" w:rsidRPr="006B3B82">
        <w:rPr>
          <w:rFonts w:hAnsi="標楷體" w:hint="eastAsia"/>
        </w:rPr>
        <w:lastRenderedPageBreak/>
        <w:t>件數</w:t>
      </w:r>
      <w:proofErr w:type="gramEnd"/>
      <w:r w:rsidR="00E17727" w:rsidRPr="006B3B82">
        <w:rPr>
          <w:rFonts w:hAnsi="標楷體" w:hint="eastAsia"/>
        </w:rPr>
        <w:t>382件</w:t>
      </w:r>
      <w:r w:rsidR="00281038">
        <w:rPr>
          <w:rFonts w:hAnsi="標楷體" w:hint="eastAsia"/>
        </w:rPr>
        <w:t>（</w:t>
      </w:r>
      <w:r w:rsidR="00E17727" w:rsidRPr="006B3B82">
        <w:rPr>
          <w:rFonts w:hAnsi="標楷體" w:hint="eastAsia"/>
        </w:rPr>
        <w:t>占四金總待收件數424件之90.09％</w:t>
      </w:r>
      <w:r w:rsidR="00281038">
        <w:rPr>
          <w:rFonts w:hAnsi="標楷體" w:hint="eastAsia"/>
        </w:rPr>
        <w:t>）</w:t>
      </w:r>
      <w:r w:rsidR="00E17727" w:rsidRPr="006B3B82">
        <w:rPr>
          <w:rFonts w:hAnsi="標楷體" w:hint="eastAsia"/>
        </w:rPr>
        <w:t>、待追金額865萬餘元</w:t>
      </w:r>
      <w:r w:rsidR="00281038">
        <w:rPr>
          <w:rFonts w:hAnsi="標楷體" w:hint="eastAsia"/>
        </w:rPr>
        <w:t>（</w:t>
      </w:r>
      <w:r w:rsidR="00E17727" w:rsidRPr="006B3B82">
        <w:rPr>
          <w:rFonts w:hAnsi="標楷體" w:hint="eastAsia"/>
        </w:rPr>
        <w:t>占四金總待收金額921萬餘元之93.93％</w:t>
      </w:r>
      <w:r w:rsidR="00281038">
        <w:rPr>
          <w:rFonts w:hAnsi="標楷體" w:hint="eastAsia"/>
        </w:rPr>
        <w:t>）</w:t>
      </w:r>
      <w:r w:rsidR="00E17727" w:rsidRPr="006B3B82">
        <w:rPr>
          <w:rFonts w:hAnsi="標楷體" w:hint="eastAsia"/>
        </w:rPr>
        <w:t>，又出具保證書原因消滅，得取回而尚未取回之保證書</w:t>
      </w:r>
      <w:r w:rsidR="00281038">
        <w:rPr>
          <w:rFonts w:hAnsi="標楷體" w:hint="eastAsia"/>
        </w:rPr>
        <w:t>（</w:t>
      </w:r>
      <w:r w:rsidR="00E17727" w:rsidRPr="006B3B82">
        <w:rPr>
          <w:rFonts w:hAnsi="標楷體" w:hint="eastAsia"/>
        </w:rPr>
        <w:t>詳表</w:t>
      </w:r>
      <w:r w:rsidR="001B4B15" w:rsidRPr="006B3B82">
        <w:rPr>
          <w:rFonts w:hAnsi="標楷體" w:hint="eastAsia"/>
        </w:rPr>
        <w:t>12</w:t>
      </w:r>
      <w:r w:rsidR="00281038">
        <w:rPr>
          <w:rFonts w:hAnsi="標楷體" w:hint="eastAsia"/>
        </w:rPr>
        <w:t>）</w:t>
      </w:r>
      <w:r w:rsidR="00E17727" w:rsidRPr="006B3B82">
        <w:rPr>
          <w:rFonts w:hAnsi="標楷體" w:hint="eastAsia"/>
        </w:rPr>
        <w:t>計199件、金額1億618萬餘元，應收律師酬金</w:t>
      </w:r>
      <w:r w:rsidR="00281038">
        <w:rPr>
          <w:rFonts w:hAnsi="標楷體" w:hint="eastAsia"/>
        </w:rPr>
        <w:t>（</w:t>
      </w:r>
      <w:r w:rsidR="00E17727" w:rsidRPr="006B3B82">
        <w:rPr>
          <w:rFonts w:hAnsi="標楷體" w:hint="eastAsia"/>
        </w:rPr>
        <w:t>詳表</w:t>
      </w:r>
      <w:r w:rsidR="001B4B15" w:rsidRPr="006B3B82">
        <w:rPr>
          <w:rFonts w:hAnsi="標楷體" w:hint="eastAsia"/>
        </w:rPr>
        <w:t>13</w:t>
      </w:r>
      <w:r w:rsidR="00281038">
        <w:rPr>
          <w:rFonts w:hAnsi="標楷體" w:hint="eastAsia"/>
        </w:rPr>
        <w:t>）</w:t>
      </w:r>
      <w:r w:rsidR="00E17727" w:rsidRPr="006B3B82">
        <w:rPr>
          <w:rFonts w:hAnsi="標楷體" w:hint="eastAsia"/>
        </w:rPr>
        <w:t>計544件、金額426萬餘元</w:t>
      </w:r>
      <w:r w:rsidR="00281038">
        <w:rPr>
          <w:rFonts w:hAnsi="標楷體" w:hint="eastAsia"/>
        </w:rPr>
        <w:t>（</w:t>
      </w:r>
      <w:r w:rsidR="00E17727" w:rsidRPr="006B3B82">
        <w:rPr>
          <w:rFonts w:hAnsi="標楷體" w:hint="eastAsia"/>
        </w:rPr>
        <w:t>其中屬5年以上者61件、金額61萬餘元</w:t>
      </w:r>
      <w:r w:rsidR="00281038">
        <w:rPr>
          <w:rFonts w:hAnsi="標楷體" w:hint="eastAsia"/>
        </w:rPr>
        <w:t>）</w:t>
      </w:r>
      <w:r w:rsidR="00E17727" w:rsidRPr="006B3B82">
        <w:rPr>
          <w:rFonts w:hAnsi="標楷體" w:hint="eastAsia"/>
        </w:rPr>
        <w:t>等清理作業，仍待積極辦理。</w:t>
      </w:r>
    </w:p>
    <w:p w:rsidR="00E17727" w:rsidRPr="006B3B82" w:rsidRDefault="00B13835" w:rsidP="00897B26">
      <w:pPr>
        <w:pStyle w:val="a3"/>
        <w:keepLines/>
        <w:ind w:left="697" w:hanging="697"/>
        <w:rPr>
          <w:rFonts w:hAnsi="標楷體"/>
        </w:rPr>
      </w:pPr>
      <w:proofErr w:type="gramStart"/>
      <w:r w:rsidRPr="006B3B82">
        <w:rPr>
          <w:rFonts w:hAnsi="標楷體" w:hint="eastAsia"/>
        </w:rPr>
        <w:t>法扶基金會</w:t>
      </w:r>
      <w:proofErr w:type="gramEnd"/>
      <w:r w:rsidR="00E17727" w:rsidRPr="006B3B82">
        <w:rPr>
          <w:rFonts w:hAnsi="標楷體" w:hint="eastAsia"/>
        </w:rPr>
        <w:t>四金收回情形表</w:t>
      </w:r>
    </w:p>
    <w:p w:rsidR="00E17727" w:rsidRPr="006B3B82" w:rsidRDefault="00E17727" w:rsidP="00897B26">
      <w:pPr>
        <w:keepNext/>
        <w:keepLines/>
        <w:jc w:val="right"/>
        <w:rPr>
          <w:rFonts w:hAnsi="標楷體"/>
          <w:sz w:val="28"/>
          <w:szCs w:val="28"/>
        </w:rPr>
      </w:pPr>
      <w:r w:rsidRPr="006B3B82">
        <w:rPr>
          <w:rFonts w:hAnsi="標楷體" w:hint="eastAsia"/>
          <w:sz w:val="28"/>
          <w:szCs w:val="28"/>
        </w:rPr>
        <w:t>單位</w:t>
      </w:r>
      <w:r w:rsidR="006B3B82" w:rsidRPr="006B3B82">
        <w:rPr>
          <w:rFonts w:hAnsi="標楷體" w:hint="eastAsia"/>
          <w:sz w:val="28"/>
          <w:szCs w:val="28"/>
        </w:rPr>
        <w:t>：</w:t>
      </w:r>
      <w:r w:rsidRPr="006B3B82">
        <w:rPr>
          <w:rFonts w:hAnsi="標楷體" w:hint="eastAsia"/>
          <w:sz w:val="28"/>
          <w:szCs w:val="28"/>
        </w:rPr>
        <w:t>千元、％</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600" w:firstRow="0" w:lastRow="0" w:firstColumn="0" w:lastColumn="0" w:noHBand="1" w:noVBand="1"/>
      </w:tblPr>
      <w:tblGrid>
        <w:gridCol w:w="1738"/>
        <w:gridCol w:w="801"/>
        <w:gridCol w:w="801"/>
        <w:gridCol w:w="608"/>
        <w:gridCol w:w="718"/>
        <w:gridCol w:w="718"/>
        <w:gridCol w:w="718"/>
        <w:gridCol w:w="608"/>
        <w:gridCol w:w="718"/>
        <w:gridCol w:w="718"/>
        <w:gridCol w:w="718"/>
      </w:tblGrid>
      <w:tr w:rsidR="007C3A92" w:rsidRPr="006B3B82" w:rsidTr="00897B26">
        <w:trPr>
          <w:trHeight w:val="369"/>
          <w:tblHeader/>
        </w:trPr>
        <w:tc>
          <w:tcPr>
            <w:tcW w:w="980" w:type="pct"/>
            <w:vMerge w:val="restart"/>
            <w:tcBorders>
              <w:tl2br w:val="single" w:sz="4" w:space="0" w:color="auto"/>
            </w:tcBorders>
            <w:shd w:val="clear" w:color="auto" w:fill="auto"/>
            <w:tcMar>
              <w:top w:w="0" w:type="dxa"/>
              <w:left w:w="0" w:type="dxa"/>
              <w:bottom w:w="0" w:type="dxa"/>
              <w:right w:w="0" w:type="dxa"/>
            </w:tcMar>
            <w:hideMark/>
          </w:tcPr>
          <w:p w:rsidR="00E17727" w:rsidRPr="006B3B82" w:rsidRDefault="00E17727" w:rsidP="00897B26">
            <w:pPr>
              <w:keepNext/>
              <w:keepLines/>
              <w:widowControl/>
              <w:autoSpaceDE/>
              <w:autoSpaceDN/>
              <w:adjustRightInd w:val="0"/>
              <w:snapToGrid w:val="0"/>
              <w:spacing w:line="240" w:lineRule="exact"/>
              <w:jc w:val="right"/>
              <w:rPr>
                <w:rFonts w:hAnsi="標楷體" w:cs="Arial"/>
                <w:spacing w:val="-20"/>
                <w:kern w:val="0"/>
                <w:sz w:val="24"/>
                <w:szCs w:val="24"/>
              </w:rPr>
            </w:pPr>
            <w:r w:rsidRPr="006B3B82">
              <w:rPr>
                <w:rFonts w:hAnsi="標楷體" w:cs="Arial" w:hint="eastAsia"/>
                <w:spacing w:val="-20"/>
                <w:kern w:val="0"/>
                <w:sz w:val="24"/>
                <w:szCs w:val="24"/>
              </w:rPr>
              <w:t>進度</w:t>
            </w:r>
          </w:p>
          <w:p w:rsidR="00E46B1C" w:rsidRPr="006B3B82" w:rsidRDefault="00E46B1C" w:rsidP="00897B26">
            <w:pPr>
              <w:keepNext/>
              <w:keepLines/>
              <w:widowControl/>
              <w:autoSpaceDE/>
              <w:autoSpaceDN/>
              <w:adjustRightInd w:val="0"/>
              <w:snapToGrid w:val="0"/>
              <w:spacing w:line="240" w:lineRule="exact"/>
              <w:jc w:val="right"/>
              <w:rPr>
                <w:rFonts w:hAnsi="標楷體" w:cs="Arial"/>
                <w:spacing w:val="-20"/>
                <w:kern w:val="0"/>
                <w:sz w:val="24"/>
                <w:szCs w:val="24"/>
              </w:rPr>
            </w:pPr>
          </w:p>
          <w:p w:rsidR="00E17727" w:rsidRPr="006B3B82" w:rsidRDefault="00E17727" w:rsidP="00836386">
            <w:pPr>
              <w:keepNext/>
              <w:keepLines/>
              <w:widowControl/>
              <w:autoSpaceDE/>
              <w:autoSpaceDN/>
              <w:adjustRightInd w:val="0"/>
              <w:snapToGrid w:val="0"/>
              <w:spacing w:beforeLines="20" w:before="91" w:line="240" w:lineRule="exact"/>
              <w:jc w:val="left"/>
              <w:rPr>
                <w:rFonts w:hAnsi="標楷體" w:cs="Arial"/>
                <w:spacing w:val="-20"/>
                <w:kern w:val="0"/>
                <w:sz w:val="24"/>
                <w:szCs w:val="24"/>
              </w:rPr>
            </w:pPr>
            <w:r w:rsidRPr="006B3B82">
              <w:rPr>
                <w:rFonts w:hAnsi="標楷體" w:cs="Arial" w:hint="eastAsia"/>
                <w:spacing w:val="-20"/>
                <w:kern w:val="0"/>
                <w:sz w:val="24"/>
                <w:szCs w:val="24"/>
              </w:rPr>
              <w:t>類型</w:t>
            </w:r>
          </w:p>
        </w:tc>
        <w:tc>
          <w:tcPr>
            <w:tcW w:w="903" w:type="pct"/>
            <w:gridSpan w:val="2"/>
            <w:shd w:val="clear" w:color="auto" w:fill="auto"/>
            <w:tcMar>
              <w:top w:w="0" w:type="dxa"/>
              <w:left w:w="0" w:type="dxa"/>
              <w:bottom w:w="0" w:type="dxa"/>
              <w:right w:w="0" w:type="dxa"/>
            </w:tcMar>
            <w:vAlign w:val="center"/>
            <w:hideMark/>
          </w:tcPr>
          <w:p w:rsidR="00E17727" w:rsidRPr="006B3B82" w:rsidRDefault="00E17727" w:rsidP="00897B26">
            <w:pPr>
              <w:keepNext/>
              <w:keepLines/>
              <w:widowControl/>
              <w:autoSpaceDE/>
              <w:autoSpaceDN/>
              <w:adjustRightInd w:val="0"/>
              <w:snapToGrid w:val="0"/>
              <w:spacing w:line="240" w:lineRule="exact"/>
              <w:jc w:val="center"/>
              <w:rPr>
                <w:rFonts w:hAnsi="標楷體" w:cs="Arial"/>
                <w:spacing w:val="-20"/>
                <w:kern w:val="0"/>
                <w:sz w:val="24"/>
                <w:szCs w:val="24"/>
              </w:rPr>
            </w:pPr>
            <w:r w:rsidRPr="006B3B82">
              <w:rPr>
                <w:rFonts w:hAnsi="標楷體" w:cs="Arial" w:hint="eastAsia"/>
                <w:spacing w:val="-20"/>
                <w:kern w:val="0"/>
                <w:sz w:val="24"/>
                <w:szCs w:val="24"/>
              </w:rPr>
              <w:t>應請求返還案件</w:t>
            </w:r>
          </w:p>
        </w:tc>
        <w:tc>
          <w:tcPr>
            <w:tcW w:w="1558" w:type="pct"/>
            <w:gridSpan w:val="4"/>
            <w:shd w:val="clear" w:color="auto" w:fill="auto"/>
            <w:tcMar>
              <w:top w:w="0" w:type="dxa"/>
              <w:left w:w="0" w:type="dxa"/>
              <w:bottom w:w="0" w:type="dxa"/>
              <w:right w:w="0" w:type="dxa"/>
            </w:tcMar>
            <w:vAlign w:val="center"/>
            <w:hideMark/>
          </w:tcPr>
          <w:p w:rsidR="00E17727" w:rsidRPr="006B3B82" w:rsidRDefault="00E17727" w:rsidP="00897B26">
            <w:pPr>
              <w:keepNext/>
              <w:keepLines/>
              <w:widowControl/>
              <w:autoSpaceDE/>
              <w:autoSpaceDN/>
              <w:adjustRightInd w:val="0"/>
              <w:snapToGrid w:val="0"/>
              <w:spacing w:line="240" w:lineRule="exact"/>
              <w:jc w:val="center"/>
              <w:rPr>
                <w:rFonts w:hAnsi="標楷體" w:cs="Arial"/>
                <w:spacing w:val="-20"/>
                <w:kern w:val="0"/>
                <w:sz w:val="24"/>
                <w:szCs w:val="24"/>
              </w:rPr>
            </w:pPr>
            <w:r w:rsidRPr="006B3B82">
              <w:rPr>
                <w:rFonts w:hAnsi="標楷體" w:cs="Arial" w:hint="eastAsia"/>
                <w:spacing w:val="-20"/>
                <w:kern w:val="0"/>
                <w:sz w:val="24"/>
                <w:szCs w:val="24"/>
              </w:rPr>
              <w:t>已返還案件</w:t>
            </w:r>
          </w:p>
        </w:tc>
        <w:tc>
          <w:tcPr>
            <w:tcW w:w="1558" w:type="pct"/>
            <w:gridSpan w:val="4"/>
            <w:shd w:val="clear" w:color="auto" w:fill="auto"/>
            <w:tcMar>
              <w:top w:w="0" w:type="dxa"/>
              <w:left w:w="0" w:type="dxa"/>
              <w:bottom w:w="0" w:type="dxa"/>
              <w:right w:w="0" w:type="dxa"/>
            </w:tcMar>
            <w:vAlign w:val="center"/>
            <w:hideMark/>
          </w:tcPr>
          <w:p w:rsidR="00E17727" w:rsidRPr="006B3B82" w:rsidRDefault="00E17727" w:rsidP="00897B26">
            <w:pPr>
              <w:keepNext/>
              <w:keepLines/>
              <w:widowControl/>
              <w:autoSpaceDE/>
              <w:autoSpaceDN/>
              <w:adjustRightInd w:val="0"/>
              <w:snapToGrid w:val="0"/>
              <w:spacing w:line="240" w:lineRule="exact"/>
              <w:jc w:val="center"/>
              <w:rPr>
                <w:rFonts w:hAnsi="標楷體" w:cs="Arial"/>
                <w:spacing w:val="-20"/>
                <w:kern w:val="0"/>
                <w:sz w:val="24"/>
                <w:szCs w:val="24"/>
              </w:rPr>
            </w:pPr>
            <w:r w:rsidRPr="006B3B82">
              <w:rPr>
                <w:rFonts w:hAnsi="標楷體" w:cs="Arial" w:hint="eastAsia"/>
                <w:spacing w:val="-20"/>
                <w:kern w:val="0"/>
                <w:sz w:val="24"/>
                <w:szCs w:val="24"/>
              </w:rPr>
              <w:t>尚未返還案件</w:t>
            </w:r>
          </w:p>
        </w:tc>
      </w:tr>
      <w:tr w:rsidR="007C3A92" w:rsidRPr="006B3B82" w:rsidTr="00897B26">
        <w:trPr>
          <w:trHeight w:val="369"/>
          <w:tblHeader/>
        </w:trPr>
        <w:tc>
          <w:tcPr>
            <w:tcW w:w="980" w:type="pct"/>
            <w:vMerge/>
            <w:tcBorders>
              <w:tl2br w:val="single" w:sz="4" w:space="0" w:color="auto"/>
            </w:tcBorders>
            <w:shd w:val="clear" w:color="auto" w:fill="auto"/>
            <w:tcMar>
              <w:top w:w="0" w:type="dxa"/>
              <w:left w:w="0" w:type="dxa"/>
              <w:bottom w:w="0" w:type="dxa"/>
              <w:right w:w="0" w:type="dxa"/>
            </w:tcMar>
            <w:vAlign w:val="center"/>
            <w:hideMark/>
          </w:tcPr>
          <w:p w:rsidR="00E17727" w:rsidRPr="006B3B82" w:rsidRDefault="00E17727" w:rsidP="00897B26">
            <w:pPr>
              <w:keepNext/>
              <w:keepLines/>
              <w:widowControl/>
              <w:overflowPunct/>
              <w:autoSpaceDE/>
              <w:autoSpaceDN/>
              <w:adjustRightInd w:val="0"/>
              <w:snapToGrid w:val="0"/>
              <w:spacing w:line="240" w:lineRule="exact"/>
              <w:jc w:val="left"/>
              <w:rPr>
                <w:rFonts w:hAnsi="標楷體" w:cs="Arial"/>
                <w:spacing w:val="-20"/>
                <w:kern w:val="0"/>
                <w:sz w:val="24"/>
                <w:szCs w:val="24"/>
              </w:rPr>
            </w:pPr>
          </w:p>
        </w:tc>
        <w:tc>
          <w:tcPr>
            <w:tcW w:w="451" w:type="pct"/>
            <w:shd w:val="clear" w:color="auto" w:fill="auto"/>
            <w:tcMar>
              <w:top w:w="0" w:type="dxa"/>
              <w:left w:w="0" w:type="dxa"/>
              <w:bottom w:w="0" w:type="dxa"/>
              <w:right w:w="0" w:type="dxa"/>
            </w:tcMar>
            <w:vAlign w:val="center"/>
            <w:hideMark/>
          </w:tcPr>
          <w:p w:rsidR="00E17727" w:rsidRPr="006B3B82" w:rsidRDefault="00E17727" w:rsidP="00897B26">
            <w:pPr>
              <w:keepNext/>
              <w:keepLines/>
              <w:widowControl/>
              <w:autoSpaceDE/>
              <w:autoSpaceDN/>
              <w:adjustRightInd w:val="0"/>
              <w:snapToGrid w:val="0"/>
              <w:spacing w:line="240" w:lineRule="exact"/>
              <w:jc w:val="center"/>
              <w:rPr>
                <w:rFonts w:hAnsi="標楷體" w:cs="Arial"/>
                <w:spacing w:val="-20"/>
                <w:kern w:val="0"/>
                <w:sz w:val="24"/>
                <w:szCs w:val="24"/>
              </w:rPr>
            </w:pPr>
            <w:r w:rsidRPr="006B3B82">
              <w:rPr>
                <w:rFonts w:hAnsi="標楷體" w:cs="Arial" w:hint="eastAsia"/>
                <w:spacing w:val="-20"/>
                <w:kern w:val="0"/>
                <w:sz w:val="24"/>
                <w:szCs w:val="24"/>
              </w:rPr>
              <w:t>總件數</w:t>
            </w:r>
          </w:p>
        </w:tc>
        <w:tc>
          <w:tcPr>
            <w:tcW w:w="452" w:type="pct"/>
            <w:shd w:val="clear" w:color="auto" w:fill="auto"/>
            <w:tcMar>
              <w:top w:w="0" w:type="dxa"/>
              <w:left w:w="0" w:type="dxa"/>
              <w:bottom w:w="0" w:type="dxa"/>
              <w:right w:w="0" w:type="dxa"/>
            </w:tcMar>
            <w:vAlign w:val="center"/>
            <w:hideMark/>
          </w:tcPr>
          <w:p w:rsidR="00E17727" w:rsidRPr="006B3B82" w:rsidRDefault="00E17727" w:rsidP="00897B26">
            <w:pPr>
              <w:keepNext/>
              <w:keepLines/>
              <w:widowControl/>
              <w:autoSpaceDE/>
              <w:autoSpaceDN/>
              <w:adjustRightInd w:val="0"/>
              <w:snapToGrid w:val="0"/>
              <w:spacing w:line="240" w:lineRule="exact"/>
              <w:jc w:val="center"/>
              <w:rPr>
                <w:rFonts w:hAnsi="標楷體" w:cs="Arial"/>
                <w:spacing w:val="-20"/>
                <w:kern w:val="0"/>
                <w:sz w:val="24"/>
                <w:szCs w:val="24"/>
              </w:rPr>
            </w:pPr>
            <w:r w:rsidRPr="006B3B82">
              <w:rPr>
                <w:rFonts w:hAnsi="標楷體" w:cs="Arial" w:hint="eastAsia"/>
                <w:spacing w:val="-20"/>
                <w:kern w:val="0"/>
                <w:sz w:val="24"/>
                <w:szCs w:val="24"/>
              </w:rPr>
              <w:t>總金額</w:t>
            </w:r>
          </w:p>
        </w:tc>
        <w:tc>
          <w:tcPr>
            <w:tcW w:w="343" w:type="pct"/>
            <w:shd w:val="clear" w:color="auto" w:fill="auto"/>
            <w:tcMar>
              <w:top w:w="0" w:type="dxa"/>
              <w:left w:w="0" w:type="dxa"/>
              <w:bottom w:w="0" w:type="dxa"/>
              <w:right w:w="0" w:type="dxa"/>
            </w:tcMar>
            <w:vAlign w:val="center"/>
            <w:hideMark/>
          </w:tcPr>
          <w:p w:rsidR="00E17727" w:rsidRPr="006B3B82" w:rsidRDefault="00E17727" w:rsidP="00897B26">
            <w:pPr>
              <w:keepNext/>
              <w:keepLines/>
              <w:widowControl/>
              <w:autoSpaceDE/>
              <w:autoSpaceDN/>
              <w:adjustRightInd w:val="0"/>
              <w:snapToGrid w:val="0"/>
              <w:spacing w:line="240" w:lineRule="exact"/>
              <w:jc w:val="center"/>
              <w:rPr>
                <w:rFonts w:hAnsi="標楷體" w:cs="Arial"/>
                <w:spacing w:val="-20"/>
                <w:kern w:val="0"/>
                <w:sz w:val="24"/>
                <w:szCs w:val="24"/>
              </w:rPr>
            </w:pPr>
            <w:r w:rsidRPr="006B3B82">
              <w:rPr>
                <w:rFonts w:hAnsi="標楷體" w:cs="Arial" w:hint="eastAsia"/>
                <w:spacing w:val="-20"/>
                <w:kern w:val="0"/>
                <w:sz w:val="24"/>
                <w:szCs w:val="24"/>
              </w:rPr>
              <w:t>件數</w:t>
            </w:r>
          </w:p>
        </w:tc>
        <w:tc>
          <w:tcPr>
            <w:tcW w:w="405" w:type="pct"/>
            <w:shd w:val="clear" w:color="auto" w:fill="auto"/>
            <w:tcMar>
              <w:top w:w="0" w:type="dxa"/>
              <w:left w:w="0" w:type="dxa"/>
              <w:bottom w:w="0" w:type="dxa"/>
              <w:right w:w="0" w:type="dxa"/>
            </w:tcMar>
            <w:vAlign w:val="center"/>
            <w:hideMark/>
          </w:tcPr>
          <w:p w:rsidR="00E17727" w:rsidRPr="006B3B82" w:rsidRDefault="00E17727" w:rsidP="00897B26">
            <w:pPr>
              <w:keepNext/>
              <w:keepLines/>
              <w:widowControl/>
              <w:autoSpaceDE/>
              <w:autoSpaceDN/>
              <w:adjustRightInd w:val="0"/>
              <w:snapToGrid w:val="0"/>
              <w:spacing w:line="240" w:lineRule="exact"/>
              <w:jc w:val="center"/>
              <w:rPr>
                <w:rFonts w:hAnsi="標楷體" w:cs="Arial"/>
                <w:spacing w:val="-20"/>
                <w:kern w:val="0"/>
                <w:sz w:val="24"/>
                <w:szCs w:val="24"/>
              </w:rPr>
            </w:pPr>
            <w:r w:rsidRPr="006B3B82">
              <w:rPr>
                <w:rFonts w:hAnsi="標楷體" w:cs="Arial" w:hint="eastAsia"/>
                <w:spacing w:val="-20"/>
                <w:kern w:val="0"/>
                <w:sz w:val="24"/>
                <w:szCs w:val="24"/>
              </w:rPr>
              <w:t>占總件</w:t>
            </w:r>
          </w:p>
          <w:p w:rsidR="00E17727" w:rsidRPr="006B3B82" w:rsidRDefault="00E17727" w:rsidP="00897B26">
            <w:pPr>
              <w:keepNext/>
              <w:keepLines/>
              <w:widowControl/>
              <w:autoSpaceDE/>
              <w:autoSpaceDN/>
              <w:adjustRightInd w:val="0"/>
              <w:snapToGrid w:val="0"/>
              <w:spacing w:line="240" w:lineRule="exact"/>
              <w:jc w:val="center"/>
              <w:rPr>
                <w:rFonts w:hAnsi="標楷體" w:cs="Arial"/>
                <w:spacing w:val="-20"/>
                <w:kern w:val="0"/>
                <w:sz w:val="24"/>
                <w:szCs w:val="24"/>
              </w:rPr>
            </w:pPr>
            <w:r w:rsidRPr="006B3B82">
              <w:rPr>
                <w:rFonts w:hAnsi="標楷體" w:cs="Arial" w:hint="eastAsia"/>
                <w:spacing w:val="-20"/>
                <w:kern w:val="0"/>
                <w:sz w:val="24"/>
                <w:szCs w:val="24"/>
              </w:rPr>
              <w:t>數比率</w:t>
            </w:r>
          </w:p>
        </w:tc>
        <w:tc>
          <w:tcPr>
            <w:tcW w:w="405" w:type="pct"/>
            <w:shd w:val="clear" w:color="auto" w:fill="auto"/>
            <w:tcMar>
              <w:top w:w="0" w:type="dxa"/>
              <w:left w:w="0" w:type="dxa"/>
              <w:bottom w:w="0" w:type="dxa"/>
              <w:right w:w="0" w:type="dxa"/>
            </w:tcMar>
            <w:vAlign w:val="center"/>
            <w:hideMark/>
          </w:tcPr>
          <w:p w:rsidR="00E17727" w:rsidRPr="006B3B82" w:rsidRDefault="00E17727" w:rsidP="00897B26">
            <w:pPr>
              <w:keepNext/>
              <w:keepLines/>
              <w:widowControl/>
              <w:autoSpaceDE/>
              <w:autoSpaceDN/>
              <w:adjustRightInd w:val="0"/>
              <w:snapToGrid w:val="0"/>
              <w:spacing w:line="240" w:lineRule="exact"/>
              <w:jc w:val="center"/>
              <w:rPr>
                <w:rFonts w:hAnsi="標楷體" w:cs="Arial"/>
                <w:spacing w:val="-20"/>
                <w:kern w:val="0"/>
                <w:sz w:val="24"/>
                <w:szCs w:val="24"/>
              </w:rPr>
            </w:pPr>
            <w:r w:rsidRPr="006B3B82">
              <w:rPr>
                <w:rFonts w:hAnsi="標楷體" w:cs="Arial" w:hint="eastAsia"/>
                <w:spacing w:val="-20"/>
                <w:kern w:val="0"/>
                <w:sz w:val="24"/>
                <w:szCs w:val="24"/>
              </w:rPr>
              <w:t>金額</w:t>
            </w:r>
          </w:p>
        </w:tc>
        <w:tc>
          <w:tcPr>
            <w:tcW w:w="405" w:type="pct"/>
            <w:shd w:val="clear" w:color="auto" w:fill="auto"/>
            <w:tcMar>
              <w:top w:w="0" w:type="dxa"/>
              <w:left w:w="0" w:type="dxa"/>
              <w:bottom w:w="0" w:type="dxa"/>
              <w:right w:w="0" w:type="dxa"/>
            </w:tcMar>
            <w:vAlign w:val="center"/>
            <w:hideMark/>
          </w:tcPr>
          <w:p w:rsidR="00E17727" w:rsidRPr="006B3B82" w:rsidRDefault="00E17727" w:rsidP="00897B26">
            <w:pPr>
              <w:keepNext/>
              <w:keepLines/>
              <w:widowControl/>
              <w:autoSpaceDE/>
              <w:autoSpaceDN/>
              <w:adjustRightInd w:val="0"/>
              <w:snapToGrid w:val="0"/>
              <w:spacing w:line="240" w:lineRule="exact"/>
              <w:jc w:val="center"/>
              <w:rPr>
                <w:rFonts w:hAnsi="標楷體" w:cs="Arial"/>
                <w:spacing w:val="-20"/>
                <w:kern w:val="0"/>
                <w:sz w:val="24"/>
                <w:szCs w:val="24"/>
              </w:rPr>
            </w:pPr>
            <w:r w:rsidRPr="006B3B82">
              <w:rPr>
                <w:rFonts w:hAnsi="標楷體" w:cs="Arial" w:hint="eastAsia"/>
                <w:spacing w:val="-20"/>
                <w:kern w:val="0"/>
                <w:sz w:val="24"/>
                <w:szCs w:val="24"/>
              </w:rPr>
              <w:t>占總金</w:t>
            </w:r>
          </w:p>
          <w:p w:rsidR="00E17727" w:rsidRPr="006B3B82" w:rsidRDefault="00E17727" w:rsidP="00897B26">
            <w:pPr>
              <w:keepNext/>
              <w:keepLines/>
              <w:widowControl/>
              <w:autoSpaceDE/>
              <w:autoSpaceDN/>
              <w:adjustRightInd w:val="0"/>
              <w:snapToGrid w:val="0"/>
              <w:spacing w:line="240" w:lineRule="exact"/>
              <w:jc w:val="center"/>
              <w:rPr>
                <w:rFonts w:hAnsi="標楷體" w:cs="Arial"/>
                <w:spacing w:val="-20"/>
                <w:kern w:val="0"/>
                <w:sz w:val="24"/>
                <w:szCs w:val="24"/>
              </w:rPr>
            </w:pPr>
            <w:r w:rsidRPr="006B3B82">
              <w:rPr>
                <w:rFonts w:hAnsi="標楷體" w:cs="Arial" w:hint="eastAsia"/>
                <w:spacing w:val="-20"/>
                <w:kern w:val="0"/>
                <w:sz w:val="24"/>
                <w:szCs w:val="24"/>
              </w:rPr>
              <w:t>額比率</w:t>
            </w:r>
          </w:p>
        </w:tc>
        <w:tc>
          <w:tcPr>
            <w:tcW w:w="343" w:type="pct"/>
            <w:shd w:val="clear" w:color="auto" w:fill="auto"/>
            <w:tcMar>
              <w:top w:w="0" w:type="dxa"/>
              <w:left w:w="0" w:type="dxa"/>
              <w:bottom w:w="0" w:type="dxa"/>
              <w:right w:w="0" w:type="dxa"/>
            </w:tcMar>
            <w:vAlign w:val="center"/>
            <w:hideMark/>
          </w:tcPr>
          <w:p w:rsidR="00E17727" w:rsidRPr="006B3B82" w:rsidRDefault="00E17727" w:rsidP="00897B26">
            <w:pPr>
              <w:keepNext/>
              <w:keepLines/>
              <w:widowControl/>
              <w:autoSpaceDE/>
              <w:autoSpaceDN/>
              <w:adjustRightInd w:val="0"/>
              <w:snapToGrid w:val="0"/>
              <w:spacing w:line="240" w:lineRule="exact"/>
              <w:jc w:val="center"/>
              <w:rPr>
                <w:rFonts w:hAnsi="標楷體" w:cs="Arial"/>
                <w:spacing w:val="-20"/>
                <w:kern w:val="0"/>
                <w:sz w:val="24"/>
                <w:szCs w:val="24"/>
              </w:rPr>
            </w:pPr>
            <w:r w:rsidRPr="006B3B82">
              <w:rPr>
                <w:rFonts w:hAnsi="標楷體" w:cs="Arial" w:hint="eastAsia"/>
                <w:spacing w:val="-20"/>
                <w:kern w:val="0"/>
                <w:sz w:val="24"/>
                <w:szCs w:val="24"/>
              </w:rPr>
              <w:t>件數</w:t>
            </w:r>
          </w:p>
        </w:tc>
        <w:tc>
          <w:tcPr>
            <w:tcW w:w="405" w:type="pct"/>
            <w:shd w:val="clear" w:color="auto" w:fill="auto"/>
            <w:tcMar>
              <w:top w:w="0" w:type="dxa"/>
              <w:left w:w="0" w:type="dxa"/>
              <w:bottom w:w="0" w:type="dxa"/>
              <w:right w:w="0" w:type="dxa"/>
            </w:tcMar>
            <w:vAlign w:val="center"/>
            <w:hideMark/>
          </w:tcPr>
          <w:p w:rsidR="00E17727" w:rsidRPr="006B3B82" w:rsidRDefault="00E17727" w:rsidP="00897B26">
            <w:pPr>
              <w:keepNext/>
              <w:keepLines/>
              <w:widowControl/>
              <w:autoSpaceDE/>
              <w:autoSpaceDN/>
              <w:adjustRightInd w:val="0"/>
              <w:snapToGrid w:val="0"/>
              <w:spacing w:line="240" w:lineRule="exact"/>
              <w:jc w:val="center"/>
              <w:rPr>
                <w:rFonts w:hAnsi="標楷體" w:cs="Arial"/>
                <w:spacing w:val="-20"/>
                <w:kern w:val="0"/>
                <w:sz w:val="24"/>
                <w:szCs w:val="24"/>
              </w:rPr>
            </w:pPr>
            <w:r w:rsidRPr="006B3B82">
              <w:rPr>
                <w:rFonts w:hAnsi="標楷體" w:cs="Arial" w:hint="eastAsia"/>
                <w:spacing w:val="-20"/>
                <w:kern w:val="0"/>
                <w:sz w:val="24"/>
                <w:szCs w:val="24"/>
              </w:rPr>
              <w:t>占總件</w:t>
            </w:r>
          </w:p>
          <w:p w:rsidR="00E17727" w:rsidRPr="006B3B82" w:rsidRDefault="00E17727" w:rsidP="00897B26">
            <w:pPr>
              <w:keepNext/>
              <w:keepLines/>
              <w:widowControl/>
              <w:autoSpaceDE/>
              <w:autoSpaceDN/>
              <w:adjustRightInd w:val="0"/>
              <w:snapToGrid w:val="0"/>
              <w:spacing w:line="240" w:lineRule="exact"/>
              <w:jc w:val="center"/>
              <w:rPr>
                <w:rFonts w:hAnsi="標楷體" w:cs="Arial"/>
                <w:spacing w:val="-20"/>
                <w:kern w:val="0"/>
                <w:sz w:val="24"/>
                <w:szCs w:val="24"/>
              </w:rPr>
            </w:pPr>
            <w:r w:rsidRPr="006B3B82">
              <w:rPr>
                <w:rFonts w:hAnsi="標楷體" w:cs="Arial" w:hint="eastAsia"/>
                <w:spacing w:val="-20"/>
                <w:kern w:val="0"/>
                <w:sz w:val="24"/>
                <w:szCs w:val="24"/>
              </w:rPr>
              <w:t>數比率</w:t>
            </w:r>
          </w:p>
        </w:tc>
        <w:tc>
          <w:tcPr>
            <w:tcW w:w="405" w:type="pct"/>
            <w:shd w:val="clear" w:color="auto" w:fill="auto"/>
            <w:tcMar>
              <w:top w:w="0" w:type="dxa"/>
              <w:left w:w="0" w:type="dxa"/>
              <w:bottom w:w="0" w:type="dxa"/>
              <w:right w:w="0" w:type="dxa"/>
            </w:tcMar>
            <w:vAlign w:val="center"/>
            <w:hideMark/>
          </w:tcPr>
          <w:p w:rsidR="00E17727" w:rsidRPr="006B3B82" w:rsidRDefault="00E17727" w:rsidP="00897B26">
            <w:pPr>
              <w:keepNext/>
              <w:keepLines/>
              <w:widowControl/>
              <w:autoSpaceDE/>
              <w:autoSpaceDN/>
              <w:adjustRightInd w:val="0"/>
              <w:snapToGrid w:val="0"/>
              <w:spacing w:line="240" w:lineRule="exact"/>
              <w:jc w:val="center"/>
              <w:rPr>
                <w:rFonts w:hAnsi="標楷體" w:cs="Arial"/>
                <w:spacing w:val="-20"/>
                <w:kern w:val="0"/>
                <w:sz w:val="24"/>
                <w:szCs w:val="24"/>
              </w:rPr>
            </w:pPr>
            <w:r w:rsidRPr="006B3B82">
              <w:rPr>
                <w:rFonts w:hAnsi="標楷體" w:cs="Arial" w:hint="eastAsia"/>
                <w:spacing w:val="-20"/>
                <w:kern w:val="0"/>
                <w:sz w:val="24"/>
                <w:szCs w:val="24"/>
              </w:rPr>
              <w:t>金額</w:t>
            </w:r>
          </w:p>
        </w:tc>
        <w:tc>
          <w:tcPr>
            <w:tcW w:w="405" w:type="pct"/>
            <w:shd w:val="clear" w:color="auto" w:fill="auto"/>
            <w:tcMar>
              <w:top w:w="0" w:type="dxa"/>
              <w:left w:w="0" w:type="dxa"/>
              <w:bottom w:w="0" w:type="dxa"/>
              <w:right w:w="0" w:type="dxa"/>
            </w:tcMar>
            <w:vAlign w:val="center"/>
            <w:hideMark/>
          </w:tcPr>
          <w:p w:rsidR="00E17727" w:rsidRPr="006B3B82" w:rsidRDefault="00E17727" w:rsidP="00897B26">
            <w:pPr>
              <w:keepNext/>
              <w:keepLines/>
              <w:widowControl/>
              <w:autoSpaceDE/>
              <w:autoSpaceDN/>
              <w:adjustRightInd w:val="0"/>
              <w:snapToGrid w:val="0"/>
              <w:spacing w:line="240" w:lineRule="exact"/>
              <w:jc w:val="center"/>
              <w:rPr>
                <w:rFonts w:hAnsi="標楷體" w:cs="Arial"/>
                <w:spacing w:val="-20"/>
                <w:kern w:val="0"/>
                <w:sz w:val="24"/>
                <w:szCs w:val="24"/>
              </w:rPr>
            </w:pPr>
            <w:r w:rsidRPr="006B3B82">
              <w:rPr>
                <w:rFonts w:hAnsi="標楷體" w:cs="Arial" w:hint="eastAsia"/>
                <w:spacing w:val="-20"/>
                <w:kern w:val="0"/>
                <w:sz w:val="24"/>
                <w:szCs w:val="24"/>
              </w:rPr>
              <w:t>占總金</w:t>
            </w:r>
          </w:p>
          <w:p w:rsidR="00E17727" w:rsidRPr="006B3B82" w:rsidRDefault="00E17727" w:rsidP="00897B26">
            <w:pPr>
              <w:keepNext/>
              <w:keepLines/>
              <w:widowControl/>
              <w:autoSpaceDE/>
              <w:autoSpaceDN/>
              <w:adjustRightInd w:val="0"/>
              <w:snapToGrid w:val="0"/>
              <w:spacing w:line="240" w:lineRule="exact"/>
              <w:jc w:val="center"/>
              <w:rPr>
                <w:rFonts w:hAnsi="標楷體" w:cs="Arial"/>
                <w:spacing w:val="-20"/>
                <w:kern w:val="0"/>
                <w:sz w:val="24"/>
                <w:szCs w:val="24"/>
              </w:rPr>
            </w:pPr>
            <w:r w:rsidRPr="006B3B82">
              <w:rPr>
                <w:rFonts w:hAnsi="標楷體" w:cs="Arial" w:hint="eastAsia"/>
                <w:spacing w:val="-20"/>
                <w:kern w:val="0"/>
                <w:sz w:val="24"/>
                <w:szCs w:val="24"/>
              </w:rPr>
              <w:t>額比率</w:t>
            </w:r>
          </w:p>
        </w:tc>
      </w:tr>
      <w:tr w:rsidR="007C3A92" w:rsidRPr="006B3B82" w:rsidTr="00897B26">
        <w:trPr>
          <w:trHeight w:val="369"/>
        </w:trPr>
        <w:tc>
          <w:tcPr>
            <w:tcW w:w="980" w:type="pct"/>
            <w:shd w:val="clear" w:color="auto" w:fill="auto"/>
            <w:tcMar>
              <w:top w:w="28" w:type="dxa"/>
              <w:left w:w="28" w:type="dxa"/>
              <w:bottom w:w="28" w:type="dxa"/>
              <w:right w:w="28" w:type="dxa"/>
            </w:tcMar>
            <w:vAlign w:val="center"/>
            <w:hideMark/>
          </w:tcPr>
          <w:p w:rsidR="00E17727" w:rsidRPr="006B3B82" w:rsidRDefault="00E17727" w:rsidP="00897B26">
            <w:pPr>
              <w:keepNext/>
              <w:keepLines/>
              <w:widowControl/>
              <w:autoSpaceDE/>
              <w:autoSpaceDN/>
              <w:adjustRightInd w:val="0"/>
              <w:snapToGrid w:val="0"/>
              <w:spacing w:line="320" w:lineRule="exact"/>
              <w:jc w:val="left"/>
              <w:rPr>
                <w:rFonts w:hAnsi="標楷體" w:cs="Arial"/>
                <w:spacing w:val="-20"/>
                <w:kern w:val="0"/>
                <w:sz w:val="24"/>
                <w:szCs w:val="24"/>
              </w:rPr>
            </w:pPr>
            <w:r w:rsidRPr="006B3B82">
              <w:rPr>
                <w:rFonts w:hAnsi="標楷體"/>
                <w:b/>
                <w:bCs/>
                <w:spacing w:val="-20"/>
                <w:kern w:val="0"/>
                <w:sz w:val="24"/>
                <w:szCs w:val="24"/>
              </w:rPr>
              <w:t>103</w:t>
            </w:r>
            <w:r w:rsidRPr="006B3B82">
              <w:rPr>
                <w:rFonts w:hAnsi="標楷體" w:cs="Arial" w:hint="eastAsia"/>
                <w:b/>
                <w:bCs/>
                <w:spacing w:val="-20"/>
                <w:kern w:val="0"/>
                <w:sz w:val="24"/>
                <w:szCs w:val="24"/>
              </w:rPr>
              <w:t>年底合計</w:t>
            </w:r>
          </w:p>
        </w:tc>
        <w:tc>
          <w:tcPr>
            <w:tcW w:w="451" w:type="pct"/>
            <w:shd w:val="clear" w:color="auto" w:fill="auto"/>
            <w:tcMar>
              <w:top w:w="28" w:type="dxa"/>
              <w:left w:w="28" w:type="dxa"/>
              <w:bottom w:w="28" w:type="dxa"/>
              <w:right w:w="28" w:type="dxa"/>
            </w:tcMar>
            <w:vAlign w:val="center"/>
            <w:hideMark/>
          </w:tcPr>
          <w:p w:rsidR="00E17727" w:rsidRPr="006B3B82" w:rsidRDefault="00E17727" w:rsidP="00897B26">
            <w:pPr>
              <w:keepNext/>
              <w:keepLines/>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b/>
                <w:bCs/>
                <w:snapToGrid w:val="0"/>
                <w:spacing w:val="-20"/>
                <w:kern w:val="0"/>
                <w:sz w:val="24"/>
                <w:szCs w:val="24"/>
              </w:rPr>
              <w:t>3,591</w:t>
            </w:r>
          </w:p>
        </w:tc>
        <w:tc>
          <w:tcPr>
            <w:tcW w:w="452" w:type="pct"/>
            <w:shd w:val="clear" w:color="auto" w:fill="auto"/>
            <w:tcMar>
              <w:top w:w="28" w:type="dxa"/>
              <w:left w:w="28" w:type="dxa"/>
              <w:bottom w:w="28" w:type="dxa"/>
              <w:right w:w="28" w:type="dxa"/>
            </w:tcMar>
            <w:vAlign w:val="center"/>
            <w:hideMark/>
          </w:tcPr>
          <w:p w:rsidR="00E17727" w:rsidRPr="006B3B82" w:rsidRDefault="00E17727" w:rsidP="00897B26">
            <w:pPr>
              <w:keepNext/>
              <w:keepLines/>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b/>
                <w:bCs/>
                <w:snapToGrid w:val="0"/>
                <w:spacing w:val="-20"/>
                <w:kern w:val="0"/>
                <w:sz w:val="24"/>
                <w:szCs w:val="24"/>
              </w:rPr>
              <w:t>76,638</w:t>
            </w:r>
          </w:p>
        </w:tc>
        <w:tc>
          <w:tcPr>
            <w:tcW w:w="343" w:type="pct"/>
            <w:shd w:val="clear" w:color="auto" w:fill="auto"/>
            <w:tcMar>
              <w:top w:w="28" w:type="dxa"/>
              <w:left w:w="28" w:type="dxa"/>
              <w:bottom w:w="28" w:type="dxa"/>
              <w:right w:w="28" w:type="dxa"/>
            </w:tcMar>
            <w:vAlign w:val="center"/>
            <w:hideMark/>
          </w:tcPr>
          <w:p w:rsidR="00E17727" w:rsidRPr="006B3B82" w:rsidRDefault="00E17727" w:rsidP="00897B26">
            <w:pPr>
              <w:keepNext/>
              <w:keepLines/>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b/>
                <w:bCs/>
                <w:snapToGrid w:val="0"/>
                <w:spacing w:val="-20"/>
                <w:kern w:val="0"/>
                <w:sz w:val="24"/>
                <w:szCs w:val="24"/>
              </w:rPr>
              <w:t>1,699</w:t>
            </w:r>
          </w:p>
        </w:tc>
        <w:tc>
          <w:tcPr>
            <w:tcW w:w="405" w:type="pct"/>
            <w:shd w:val="clear" w:color="auto" w:fill="auto"/>
            <w:tcMar>
              <w:top w:w="28" w:type="dxa"/>
              <w:left w:w="28" w:type="dxa"/>
              <w:bottom w:w="28" w:type="dxa"/>
              <w:right w:w="28" w:type="dxa"/>
            </w:tcMar>
            <w:vAlign w:val="center"/>
            <w:hideMark/>
          </w:tcPr>
          <w:p w:rsidR="00E17727" w:rsidRPr="006B3B82" w:rsidRDefault="00E17727" w:rsidP="00897B26">
            <w:pPr>
              <w:keepNext/>
              <w:keepLines/>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b/>
                <w:bCs/>
                <w:snapToGrid w:val="0"/>
                <w:spacing w:val="-20"/>
                <w:kern w:val="0"/>
                <w:sz w:val="24"/>
                <w:szCs w:val="24"/>
              </w:rPr>
              <w:t>47.31</w:t>
            </w:r>
          </w:p>
        </w:tc>
        <w:tc>
          <w:tcPr>
            <w:tcW w:w="405" w:type="pct"/>
            <w:shd w:val="clear" w:color="auto" w:fill="auto"/>
            <w:tcMar>
              <w:top w:w="28" w:type="dxa"/>
              <w:left w:w="28" w:type="dxa"/>
              <w:bottom w:w="28" w:type="dxa"/>
              <w:right w:w="28" w:type="dxa"/>
            </w:tcMar>
            <w:vAlign w:val="center"/>
            <w:hideMark/>
          </w:tcPr>
          <w:p w:rsidR="00E17727" w:rsidRPr="006B3B82" w:rsidRDefault="00E17727" w:rsidP="00897B26">
            <w:pPr>
              <w:keepNext/>
              <w:keepLines/>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b/>
                <w:bCs/>
                <w:snapToGrid w:val="0"/>
                <w:spacing w:val="-20"/>
                <w:kern w:val="0"/>
                <w:sz w:val="24"/>
                <w:szCs w:val="24"/>
              </w:rPr>
              <w:t>35,925</w:t>
            </w:r>
          </w:p>
        </w:tc>
        <w:tc>
          <w:tcPr>
            <w:tcW w:w="405" w:type="pct"/>
            <w:shd w:val="clear" w:color="auto" w:fill="auto"/>
            <w:tcMar>
              <w:top w:w="28" w:type="dxa"/>
              <w:left w:w="28" w:type="dxa"/>
              <w:bottom w:w="28" w:type="dxa"/>
              <w:right w:w="28" w:type="dxa"/>
            </w:tcMar>
            <w:vAlign w:val="center"/>
            <w:hideMark/>
          </w:tcPr>
          <w:p w:rsidR="00E17727" w:rsidRPr="006B3B82" w:rsidRDefault="00E17727" w:rsidP="00897B26">
            <w:pPr>
              <w:keepNext/>
              <w:keepLines/>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b/>
                <w:bCs/>
                <w:snapToGrid w:val="0"/>
                <w:spacing w:val="-20"/>
                <w:kern w:val="0"/>
                <w:sz w:val="24"/>
                <w:szCs w:val="24"/>
              </w:rPr>
              <w:t>46.88</w:t>
            </w:r>
          </w:p>
        </w:tc>
        <w:tc>
          <w:tcPr>
            <w:tcW w:w="343" w:type="pct"/>
            <w:shd w:val="clear" w:color="auto" w:fill="auto"/>
            <w:tcMar>
              <w:top w:w="28" w:type="dxa"/>
              <w:left w:w="28" w:type="dxa"/>
              <w:bottom w:w="28" w:type="dxa"/>
              <w:right w:w="28" w:type="dxa"/>
            </w:tcMar>
            <w:vAlign w:val="center"/>
            <w:hideMark/>
          </w:tcPr>
          <w:p w:rsidR="00E17727" w:rsidRPr="006B3B82" w:rsidRDefault="00E17727" w:rsidP="00897B26">
            <w:pPr>
              <w:keepNext/>
              <w:keepLines/>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b/>
                <w:bCs/>
                <w:snapToGrid w:val="0"/>
                <w:spacing w:val="-20"/>
                <w:kern w:val="0"/>
                <w:sz w:val="24"/>
                <w:szCs w:val="24"/>
              </w:rPr>
              <w:t>1,892</w:t>
            </w:r>
          </w:p>
        </w:tc>
        <w:tc>
          <w:tcPr>
            <w:tcW w:w="405" w:type="pct"/>
            <w:shd w:val="clear" w:color="auto" w:fill="auto"/>
            <w:tcMar>
              <w:top w:w="28" w:type="dxa"/>
              <w:left w:w="28" w:type="dxa"/>
              <w:bottom w:w="28" w:type="dxa"/>
              <w:right w:w="28" w:type="dxa"/>
            </w:tcMar>
            <w:vAlign w:val="center"/>
            <w:hideMark/>
          </w:tcPr>
          <w:p w:rsidR="00E17727" w:rsidRPr="006B3B82" w:rsidRDefault="00E17727" w:rsidP="00897B26">
            <w:pPr>
              <w:keepNext/>
              <w:keepLines/>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b/>
                <w:bCs/>
                <w:snapToGrid w:val="0"/>
                <w:spacing w:val="-20"/>
                <w:kern w:val="0"/>
                <w:sz w:val="24"/>
                <w:szCs w:val="24"/>
              </w:rPr>
              <w:t>52.69</w:t>
            </w:r>
          </w:p>
        </w:tc>
        <w:tc>
          <w:tcPr>
            <w:tcW w:w="405" w:type="pct"/>
            <w:shd w:val="clear" w:color="auto" w:fill="auto"/>
            <w:tcMar>
              <w:top w:w="28" w:type="dxa"/>
              <w:left w:w="28" w:type="dxa"/>
              <w:bottom w:w="28" w:type="dxa"/>
              <w:right w:w="28" w:type="dxa"/>
            </w:tcMar>
            <w:vAlign w:val="center"/>
            <w:hideMark/>
          </w:tcPr>
          <w:p w:rsidR="00E17727" w:rsidRPr="006B3B82" w:rsidRDefault="00E17727" w:rsidP="00897B26">
            <w:pPr>
              <w:keepNext/>
              <w:keepLines/>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b/>
                <w:bCs/>
                <w:snapToGrid w:val="0"/>
                <w:spacing w:val="-20"/>
                <w:kern w:val="0"/>
                <w:sz w:val="24"/>
                <w:szCs w:val="24"/>
              </w:rPr>
              <w:t>40,712</w:t>
            </w:r>
          </w:p>
        </w:tc>
        <w:tc>
          <w:tcPr>
            <w:tcW w:w="405" w:type="pct"/>
            <w:shd w:val="clear" w:color="auto" w:fill="auto"/>
            <w:tcMar>
              <w:top w:w="28" w:type="dxa"/>
              <w:left w:w="28" w:type="dxa"/>
              <w:bottom w:w="28" w:type="dxa"/>
              <w:right w:w="28" w:type="dxa"/>
            </w:tcMar>
            <w:vAlign w:val="center"/>
            <w:hideMark/>
          </w:tcPr>
          <w:p w:rsidR="00E17727" w:rsidRPr="006B3B82" w:rsidRDefault="00E17727" w:rsidP="00897B26">
            <w:pPr>
              <w:keepNext/>
              <w:keepLines/>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b/>
                <w:bCs/>
                <w:snapToGrid w:val="0"/>
                <w:spacing w:val="-20"/>
                <w:kern w:val="0"/>
                <w:sz w:val="24"/>
                <w:szCs w:val="24"/>
              </w:rPr>
              <w:t>53.12</w:t>
            </w:r>
          </w:p>
        </w:tc>
      </w:tr>
      <w:tr w:rsidR="007C3A92" w:rsidRPr="006B3B82" w:rsidTr="00897B26">
        <w:trPr>
          <w:trHeight w:val="369"/>
        </w:trPr>
        <w:tc>
          <w:tcPr>
            <w:tcW w:w="980" w:type="pct"/>
            <w:shd w:val="clear" w:color="auto" w:fill="auto"/>
            <w:tcMar>
              <w:top w:w="28" w:type="dxa"/>
              <w:left w:w="28" w:type="dxa"/>
              <w:bottom w:w="28" w:type="dxa"/>
              <w:right w:w="28" w:type="dxa"/>
            </w:tcMar>
            <w:vAlign w:val="center"/>
            <w:hideMark/>
          </w:tcPr>
          <w:p w:rsidR="00E17727" w:rsidRPr="006B3B82" w:rsidRDefault="00E17727" w:rsidP="00897B26">
            <w:pPr>
              <w:keepNext/>
              <w:keepLines/>
              <w:widowControl/>
              <w:autoSpaceDE/>
              <w:autoSpaceDN/>
              <w:adjustRightInd w:val="0"/>
              <w:snapToGrid w:val="0"/>
              <w:spacing w:line="320" w:lineRule="exact"/>
              <w:ind w:leftChars="41" w:left="139"/>
              <w:jc w:val="left"/>
              <w:rPr>
                <w:rFonts w:hAnsi="標楷體" w:cs="Arial"/>
                <w:spacing w:val="-20"/>
                <w:kern w:val="0"/>
                <w:sz w:val="24"/>
                <w:szCs w:val="24"/>
              </w:rPr>
            </w:pPr>
            <w:r w:rsidRPr="006B3B82">
              <w:rPr>
                <w:rFonts w:hAnsi="標楷體" w:cs="Arial" w:hint="eastAsia"/>
                <w:spacing w:val="-20"/>
                <w:kern w:val="0"/>
                <w:sz w:val="24"/>
                <w:szCs w:val="24"/>
              </w:rPr>
              <w:t>回饋</w:t>
            </w:r>
            <w:r w:rsidR="00281038">
              <w:rPr>
                <w:rFonts w:hAnsi="標楷體" w:cs="Arial" w:hint="eastAsia"/>
                <w:spacing w:val="-20"/>
                <w:kern w:val="0"/>
                <w:sz w:val="24"/>
                <w:szCs w:val="24"/>
              </w:rPr>
              <w:t>（</w:t>
            </w:r>
            <w:r w:rsidRPr="006B3B82">
              <w:rPr>
                <w:rFonts w:hAnsi="標楷體" w:cs="Arial" w:hint="eastAsia"/>
                <w:spacing w:val="-20"/>
                <w:kern w:val="0"/>
                <w:sz w:val="24"/>
                <w:szCs w:val="24"/>
              </w:rPr>
              <w:t>追償</w:t>
            </w:r>
            <w:r w:rsidR="00281038">
              <w:rPr>
                <w:rFonts w:hAnsi="標楷體" w:cs="Arial" w:hint="eastAsia"/>
                <w:spacing w:val="-20"/>
                <w:kern w:val="0"/>
                <w:sz w:val="24"/>
                <w:szCs w:val="24"/>
              </w:rPr>
              <w:t>）</w:t>
            </w:r>
            <w:r w:rsidRPr="006B3B82">
              <w:rPr>
                <w:rFonts w:hAnsi="標楷體" w:cs="Arial" w:hint="eastAsia"/>
                <w:spacing w:val="-20"/>
                <w:kern w:val="0"/>
                <w:sz w:val="24"/>
                <w:szCs w:val="24"/>
              </w:rPr>
              <w:t>金</w:t>
            </w:r>
          </w:p>
        </w:tc>
        <w:tc>
          <w:tcPr>
            <w:tcW w:w="451" w:type="pct"/>
            <w:shd w:val="clear" w:color="auto" w:fill="auto"/>
            <w:tcMar>
              <w:top w:w="28" w:type="dxa"/>
              <w:left w:w="28" w:type="dxa"/>
              <w:bottom w:w="28" w:type="dxa"/>
              <w:right w:w="28" w:type="dxa"/>
            </w:tcMar>
            <w:vAlign w:val="center"/>
            <w:hideMark/>
          </w:tcPr>
          <w:p w:rsidR="00E17727" w:rsidRPr="006B3B82" w:rsidRDefault="00E17727" w:rsidP="00897B26">
            <w:pPr>
              <w:keepNext/>
              <w:keepLines/>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3,332</w:t>
            </w:r>
          </w:p>
        </w:tc>
        <w:tc>
          <w:tcPr>
            <w:tcW w:w="452" w:type="pct"/>
            <w:shd w:val="clear" w:color="auto" w:fill="auto"/>
            <w:tcMar>
              <w:top w:w="28" w:type="dxa"/>
              <w:left w:w="28" w:type="dxa"/>
              <w:bottom w:w="28" w:type="dxa"/>
              <w:right w:w="28" w:type="dxa"/>
            </w:tcMar>
            <w:vAlign w:val="center"/>
            <w:hideMark/>
          </w:tcPr>
          <w:p w:rsidR="00E17727" w:rsidRPr="006B3B82" w:rsidRDefault="00E17727" w:rsidP="00897B26">
            <w:pPr>
              <w:keepNext/>
              <w:keepLines/>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73,024</w:t>
            </w:r>
          </w:p>
        </w:tc>
        <w:tc>
          <w:tcPr>
            <w:tcW w:w="343" w:type="pct"/>
            <w:shd w:val="clear" w:color="auto" w:fill="auto"/>
            <w:tcMar>
              <w:top w:w="28" w:type="dxa"/>
              <w:left w:w="28" w:type="dxa"/>
              <w:bottom w:w="28" w:type="dxa"/>
              <w:right w:w="28" w:type="dxa"/>
            </w:tcMar>
            <w:vAlign w:val="center"/>
            <w:hideMark/>
          </w:tcPr>
          <w:p w:rsidR="00E17727" w:rsidRPr="006B3B82" w:rsidRDefault="00E17727" w:rsidP="00897B26">
            <w:pPr>
              <w:keepNext/>
              <w:keepLines/>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1,552</w:t>
            </w:r>
          </w:p>
        </w:tc>
        <w:tc>
          <w:tcPr>
            <w:tcW w:w="405" w:type="pct"/>
            <w:shd w:val="clear" w:color="auto" w:fill="auto"/>
            <w:tcMar>
              <w:top w:w="28" w:type="dxa"/>
              <w:left w:w="28" w:type="dxa"/>
              <w:bottom w:w="28" w:type="dxa"/>
              <w:right w:w="28" w:type="dxa"/>
            </w:tcMar>
            <w:vAlign w:val="center"/>
            <w:hideMark/>
          </w:tcPr>
          <w:p w:rsidR="00E17727" w:rsidRPr="006B3B82" w:rsidRDefault="00E17727" w:rsidP="00897B26">
            <w:pPr>
              <w:keepNext/>
              <w:keepLines/>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46.58</w:t>
            </w:r>
          </w:p>
        </w:tc>
        <w:tc>
          <w:tcPr>
            <w:tcW w:w="405" w:type="pct"/>
            <w:shd w:val="clear" w:color="auto" w:fill="auto"/>
            <w:tcMar>
              <w:top w:w="28" w:type="dxa"/>
              <w:left w:w="28" w:type="dxa"/>
              <w:bottom w:w="28" w:type="dxa"/>
              <w:right w:w="28" w:type="dxa"/>
            </w:tcMar>
            <w:vAlign w:val="center"/>
            <w:hideMark/>
          </w:tcPr>
          <w:p w:rsidR="00E17727" w:rsidRPr="006B3B82" w:rsidRDefault="00E17727" w:rsidP="00897B26">
            <w:pPr>
              <w:keepNext/>
              <w:keepLines/>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34,011</w:t>
            </w:r>
          </w:p>
        </w:tc>
        <w:tc>
          <w:tcPr>
            <w:tcW w:w="405" w:type="pct"/>
            <w:shd w:val="clear" w:color="auto" w:fill="auto"/>
            <w:tcMar>
              <w:top w:w="28" w:type="dxa"/>
              <w:left w:w="28" w:type="dxa"/>
              <w:bottom w:w="28" w:type="dxa"/>
              <w:right w:w="28" w:type="dxa"/>
            </w:tcMar>
            <w:vAlign w:val="center"/>
            <w:hideMark/>
          </w:tcPr>
          <w:p w:rsidR="00E17727" w:rsidRPr="006B3B82" w:rsidRDefault="00E17727" w:rsidP="00897B26">
            <w:pPr>
              <w:keepNext/>
              <w:keepLines/>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46.58</w:t>
            </w:r>
          </w:p>
        </w:tc>
        <w:tc>
          <w:tcPr>
            <w:tcW w:w="343" w:type="pct"/>
            <w:shd w:val="clear" w:color="auto" w:fill="auto"/>
            <w:tcMar>
              <w:top w:w="28" w:type="dxa"/>
              <w:left w:w="28" w:type="dxa"/>
              <w:bottom w:w="28" w:type="dxa"/>
              <w:right w:w="28" w:type="dxa"/>
            </w:tcMar>
            <w:vAlign w:val="center"/>
            <w:hideMark/>
          </w:tcPr>
          <w:p w:rsidR="00E17727" w:rsidRPr="006B3B82" w:rsidRDefault="00E17727" w:rsidP="00897B26">
            <w:pPr>
              <w:keepNext/>
              <w:keepLines/>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1,780</w:t>
            </w:r>
          </w:p>
        </w:tc>
        <w:tc>
          <w:tcPr>
            <w:tcW w:w="405" w:type="pct"/>
            <w:shd w:val="clear" w:color="auto" w:fill="auto"/>
            <w:tcMar>
              <w:top w:w="28" w:type="dxa"/>
              <w:left w:w="28" w:type="dxa"/>
              <w:bottom w:w="28" w:type="dxa"/>
              <w:right w:w="28" w:type="dxa"/>
            </w:tcMar>
            <w:vAlign w:val="center"/>
            <w:hideMark/>
          </w:tcPr>
          <w:p w:rsidR="00E17727" w:rsidRPr="006B3B82" w:rsidRDefault="00E17727" w:rsidP="00897B26">
            <w:pPr>
              <w:keepNext/>
              <w:keepLines/>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53.42</w:t>
            </w:r>
          </w:p>
        </w:tc>
        <w:tc>
          <w:tcPr>
            <w:tcW w:w="405" w:type="pct"/>
            <w:shd w:val="clear" w:color="auto" w:fill="auto"/>
            <w:tcMar>
              <w:top w:w="28" w:type="dxa"/>
              <w:left w:w="28" w:type="dxa"/>
              <w:bottom w:w="28" w:type="dxa"/>
              <w:right w:w="28" w:type="dxa"/>
            </w:tcMar>
            <w:vAlign w:val="center"/>
            <w:hideMark/>
          </w:tcPr>
          <w:p w:rsidR="00E17727" w:rsidRPr="006B3B82" w:rsidRDefault="00E17727" w:rsidP="00897B26">
            <w:pPr>
              <w:keepNext/>
              <w:keepLines/>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39,012</w:t>
            </w:r>
          </w:p>
        </w:tc>
        <w:tc>
          <w:tcPr>
            <w:tcW w:w="405" w:type="pct"/>
            <w:shd w:val="clear" w:color="auto" w:fill="auto"/>
            <w:tcMar>
              <w:top w:w="28" w:type="dxa"/>
              <w:left w:w="28" w:type="dxa"/>
              <w:bottom w:w="28" w:type="dxa"/>
              <w:right w:w="28" w:type="dxa"/>
            </w:tcMar>
            <w:vAlign w:val="center"/>
            <w:hideMark/>
          </w:tcPr>
          <w:p w:rsidR="00E17727" w:rsidRPr="006B3B82" w:rsidRDefault="00E17727" w:rsidP="00897B26">
            <w:pPr>
              <w:keepNext/>
              <w:keepLines/>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53.42</w:t>
            </w:r>
          </w:p>
        </w:tc>
      </w:tr>
      <w:tr w:rsidR="007C3A92" w:rsidRPr="006B3B82" w:rsidTr="00897B26">
        <w:trPr>
          <w:trHeight w:val="369"/>
        </w:trPr>
        <w:tc>
          <w:tcPr>
            <w:tcW w:w="980" w:type="pct"/>
            <w:shd w:val="clear" w:color="auto" w:fill="auto"/>
            <w:tcMar>
              <w:top w:w="28" w:type="dxa"/>
              <w:left w:w="28" w:type="dxa"/>
              <w:bottom w:w="28" w:type="dxa"/>
              <w:right w:w="28" w:type="dxa"/>
            </w:tcMar>
            <w:vAlign w:val="center"/>
            <w:hideMark/>
          </w:tcPr>
          <w:p w:rsidR="00E17727" w:rsidRPr="006B3B82" w:rsidRDefault="00E17727" w:rsidP="00897B26">
            <w:pPr>
              <w:keepNext/>
              <w:keepLines/>
              <w:widowControl/>
              <w:autoSpaceDE/>
              <w:autoSpaceDN/>
              <w:adjustRightInd w:val="0"/>
              <w:snapToGrid w:val="0"/>
              <w:spacing w:line="320" w:lineRule="exact"/>
              <w:ind w:leftChars="41" w:left="139"/>
              <w:jc w:val="left"/>
              <w:rPr>
                <w:rFonts w:hAnsi="標楷體" w:cs="Arial"/>
                <w:spacing w:val="-20"/>
                <w:kern w:val="0"/>
                <w:sz w:val="24"/>
                <w:szCs w:val="24"/>
              </w:rPr>
            </w:pPr>
            <w:r w:rsidRPr="006B3B82">
              <w:rPr>
                <w:rFonts w:hAnsi="標楷體" w:cs="Arial" w:hint="eastAsia"/>
                <w:spacing w:val="-20"/>
                <w:kern w:val="0"/>
                <w:sz w:val="24"/>
                <w:szCs w:val="24"/>
              </w:rPr>
              <w:t>撤銷金</w:t>
            </w:r>
          </w:p>
        </w:tc>
        <w:tc>
          <w:tcPr>
            <w:tcW w:w="451" w:type="pct"/>
            <w:shd w:val="clear" w:color="auto" w:fill="auto"/>
            <w:tcMar>
              <w:top w:w="28" w:type="dxa"/>
              <w:left w:w="28" w:type="dxa"/>
              <w:bottom w:w="28" w:type="dxa"/>
              <w:right w:w="28" w:type="dxa"/>
            </w:tcMar>
            <w:vAlign w:val="center"/>
            <w:hideMark/>
          </w:tcPr>
          <w:p w:rsidR="00E17727" w:rsidRPr="006B3B82" w:rsidRDefault="00E17727" w:rsidP="00897B26">
            <w:pPr>
              <w:keepNext/>
              <w:keepLines/>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199</w:t>
            </w:r>
          </w:p>
        </w:tc>
        <w:tc>
          <w:tcPr>
            <w:tcW w:w="452" w:type="pct"/>
            <w:shd w:val="clear" w:color="auto" w:fill="auto"/>
            <w:tcMar>
              <w:top w:w="28" w:type="dxa"/>
              <w:left w:w="28" w:type="dxa"/>
              <w:bottom w:w="28" w:type="dxa"/>
              <w:right w:w="28" w:type="dxa"/>
            </w:tcMar>
            <w:vAlign w:val="center"/>
            <w:hideMark/>
          </w:tcPr>
          <w:p w:rsidR="00E17727" w:rsidRPr="006B3B82" w:rsidRDefault="00E17727" w:rsidP="00897B26">
            <w:pPr>
              <w:keepNext/>
              <w:keepLines/>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3,163</w:t>
            </w:r>
          </w:p>
        </w:tc>
        <w:tc>
          <w:tcPr>
            <w:tcW w:w="343" w:type="pct"/>
            <w:shd w:val="clear" w:color="auto" w:fill="auto"/>
            <w:tcMar>
              <w:top w:w="28" w:type="dxa"/>
              <w:left w:w="28" w:type="dxa"/>
              <w:bottom w:w="28" w:type="dxa"/>
              <w:right w:w="28" w:type="dxa"/>
            </w:tcMar>
            <w:vAlign w:val="center"/>
            <w:hideMark/>
          </w:tcPr>
          <w:p w:rsidR="00E17727" w:rsidRPr="006B3B82" w:rsidRDefault="00E17727" w:rsidP="00897B26">
            <w:pPr>
              <w:keepNext/>
              <w:keepLines/>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98</w:t>
            </w:r>
          </w:p>
        </w:tc>
        <w:tc>
          <w:tcPr>
            <w:tcW w:w="405" w:type="pct"/>
            <w:shd w:val="clear" w:color="auto" w:fill="auto"/>
            <w:tcMar>
              <w:top w:w="28" w:type="dxa"/>
              <w:left w:w="28" w:type="dxa"/>
              <w:bottom w:w="28" w:type="dxa"/>
              <w:right w:w="28" w:type="dxa"/>
            </w:tcMar>
            <w:vAlign w:val="center"/>
            <w:hideMark/>
          </w:tcPr>
          <w:p w:rsidR="00E17727" w:rsidRPr="006B3B82" w:rsidRDefault="00E17727" w:rsidP="00897B26">
            <w:pPr>
              <w:keepNext/>
              <w:keepLines/>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49.25</w:t>
            </w:r>
          </w:p>
        </w:tc>
        <w:tc>
          <w:tcPr>
            <w:tcW w:w="405" w:type="pct"/>
            <w:shd w:val="clear" w:color="auto" w:fill="auto"/>
            <w:tcMar>
              <w:top w:w="28" w:type="dxa"/>
              <w:left w:w="28" w:type="dxa"/>
              <w:bottom w:w="28" w:type="dxa"/>
              <w:right w:w="28" w:type="dxa"/>
            </w:tcMar>
            <w:vAlign w:val="center"/>
            <w:hideMark/>
          </w:tcPr>
          <w:p w:rsidR="00E17727" w:rsidRPr="006B3B82" w:rsidRDefault="00E17727" w:rsidP="00897B26">
            <w:pPr>
              <w:keepNext/>
              <w:keepLines/>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1,556</w:t>
            </w:r>
          </w:p>
        </w:tc>
        <w:tc>
          <w:tcPr>
            <w:tcW w:w="405" w:type="pct"/>
            <w:shd w:val="clear" w:color="auto" w:fill="auto"/>
            <w:tcMar>
              <w:top w:w="28" w:type="dxa"/>
              <w:left w:w="28" w:type="dxa"/>
              <w:bottom w:w="28" w:type="dxa"/>
              <w:right w:w="28" w:type="dxa"/>
            </w:tcMar>
            <w:vAlign w:val="center"/>
            <w:hideMark/>
          </w:tcPr>
          <w:p w:rsidR="00E17727" w:rsidRPr="006B3B82" w:rsidRDefault="00E17727" w:rsidP="00897B26">
            <w:pPr>
              <w:keepNext/>
              <w:keepLines/>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49.21</w:t>
            </w:r>
          </w:p>
        </w:tc>
        <w:tc>
          <w:tcPr>
            <w:tcW w:w="343" w:type="pct"/>
            <w:shd w:val="clear" w:color="auto" w:fill="auto"/>
            <w:tcMar>
              <w:top w:w="28" w:type="dxa"/>
              <w:left w:w="28" w:type="dxa"/>
              <w:bottom w:w="28" w:type="dxa"/>
              <w:right w:w="28" w:type="dxa"/>
            </w:tcMar>
            <w:vAlign w:val="center"/>
            <w:hideMark/>
          </w:tcPr>
          <w:p w:rsidR="00E17727" w:rsidRPr="006B3B82" w:rsidRDefault="00E17727" w:rsidP="00897B26">
            <w:pPr>
              <w:keepNext/>
              <w:keepLines/>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101</w:t>
            </w:r>
          </w:p>
        </w:tc>
        <w:tc>
          <w:tcPr>
            <w:tcW w:w="405" w:type="pct"/>
            <w:shd w:val="clear" w:color="auto" w:fill="auto"/>
            <w:tcMar>
              <w:top w:w="28" w:type="dxa"/>
              <w:left w:w="28" w:type="dxa"/>
              <w:bottom w:w="28" w:type="dxa"/>
              <w:right w:w="28" w:type="dxa"/>
            </w:tcMar>
            <w:vAlign w:val="center"/>
            <w:hideMark/>
          </w:tcPr>
          <w:p w:rsidR="00E17727" w:rsidRPr="006B3B82" w:rsidRDefault="00E17727" w:rsidP="00897B26">
            <w:pPr>
              <w:keepNext/>
              <w:keepLines/>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50.75</w:t>
            </w:r>
          </w:p>
        </w:tc>
        <w:tc>
          <w:tcPr>
            <w:tcW w:w="405" w:type="pct"/>
            <w:shd w:val="clear" w:color="auto" w:fill="auto"/>
            <w:tcMar>
              <w:top w:w="28" w:type="dxa"/>
              <w:left w:w="28" w:type="dxa"/>
              <w:bottom w:w="28" w:type="dxa"/>
              <w:right w:w="28" w:type="dxa"/>
            </w:tcMar>
            <w:vAlign w:val="center"/>
            <w:hideMark/>
          </w:tcPr>
          <w:p w:rsidR="00E17727" w:rsidRPr="006B3B82" w:rsidRDefault="00E17727" w:rsidP="00897B26">
            <w:pPr>
              <w:keepNext/>
              <w:keepLines/>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1,606</w:t>
            </w:r>
          </w:p>
        </w:tc>
        <w:tc>
          <w:tcPr>
            <w:tcW w:w="405" w:type="pct"/>
            <w:shd w:val="clear" w:color="auto" w:fill="auto"/>
            <w:tcMar>
              <w:top w:w="28" w:type="dxa"/>
              <w:left w:w="28" w:type="dxa"/>
              <w:bottom w:w="28" w:type="dxa"/>
              <w:right w:w="28" w:type="dxa"/>
            </w:tcMar>
            <w:vAlign w:val="center"/>
            <w:hideMark/>
          </w:tcPr>
          <w:p w:rsidR="00E17727" w:rsidRPr="006B3B82" w:rsidRDefault="00E17727" w:rsidP="00897B26">
            <w:pPr>
              <w:keepNext/>
              <w:keepLines/>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50.79</w:t>
            </w:r>
          </w:p>
        </w:tc>
      </w:tr>
      <w:tr w:rsidR="007C3A92" w:rsidRPr="006B3B82" w:rsidTr="00897B26">
        <w:trPr>
          <w:trHeight w:val="369"/>
        </w:trPr>
        <w:tc>
          <w:tcPr>
            <w:tcW w:w="980" w:type="pct"/>
            <w:shd w:val="clear" w:color="auto" w:fill="auto"/>
            <w:tcMar>
              <w:top w:w="28" w:type="dxa"/>
              <w:left w:w="28" w:type="dxa"/>
              <w:bottom w:w="28" w:type="dxa"/>
              <w:right w:w="28" w:type="dxa"/>
            </w:tcMar>
            <w:vAlign w:val="center"/>
            <w:hideMark/>
          </w:tcPr>
          <w:p w:rsidR="00E17727" w:rsidRPr="006B3B82" w:rsidRDefault="00E17727" w:rsidP="00897B26">
            <w:pPr>
              <w:keepNext/>
              <w:keepLines/>
              <w:widowControl/>
              <w:autoSpaceDE/>
              <w:autoSpaceDN/>
              <w:adjustRightInd w:val="0"/>
              <w:snapToGrid w:val="0"/>
              <w:spacing w:line="320" w:lineRule="exact"/>
              <w:ind w:leftChars="41" w:left="139"/>
              <w:jc w:val="left"/>
              <w:rPr>
                <w:rFonts w:hAnsi="標楷體" w:cs="Arial"/>
                <w:spacing w:val="-20"/>
                <w:kern w:val="0"/>
                <w:sz w:val="24"/>
                <w:szCs w:val="24"/>
              </w:rPr>
            </w:pPr>
            <w:r w:rsidRPr="006B3B82">
              <w:rPr>
                <w:rFonts w:hAnsi="標楷體" w:cs="Arial" w:hint="eastAsia"/>
                <w:spacing w:val="-20"/>
                <w:kern w:val="0"/>
                <w:sz w:val="24"/>
                <w:szCs w:val="24"/>
              </w:rPr>
              <w:t>分擔金</w:t>
            </w:r>
          </w:p>
        </w:tc>
        <w:tc>
          <w:tcPr>
            <w:tcW w:w="451" w:type="pct"/>
            <w:shd w:val="clear" w:color="auto" w:fill="auto"/>
            <w:tcMar>
              <w:top w:w="28" w:type="dxa"/>
              <w:left w:w="28" w:type="dxa"/>
              <w:bottom w:w="28" w:type="dxa"/>
              <w:right w:w="28" w:type="dxa"/>
            </w:tcMar>
            <w:vAlign w:val="center"/>
            <w:hideMark/>
          </w:tcPr>
          <w:p w:rsidR="00E17727" w:rsidRPr="006B3B82" w:rsidRDefault="00E17727" w:rsidP="00897B26">
            <w:pPr>
              <w:keepNext/>
              <w:keepLines/>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60</w:t>
            </w:r>
          </w:p>
        </w:tc>
        <w:tc>
          <w:tcPr>
            <w:tcW w:w="452" w:type="pct"/>
            <w:shd w:val="clear" w:color="auto" w:fill="auto"/>
            <w:tcMar>
              <w:top w:w="28" w:type="dxa"/>
              <w:left w:w="28" w:type="dxa"/>
              <w:bottom w:w="28" w:type="dxa"/>
              <w:right w:w="28" w:type="dxa"/>
            </w:tcMar>
            <w:vAlign w:val="center"/>
            <w:hideMark/>
          </w:tcPr>
          <w:p w:rsidR="00E17727" w:rsidRPr="006B3B82" w:rsidRDefault="00E17727" w:rsidP="00897B26">
            <w:pPr>
              <w:keepNext/>
              <w:keepLines/>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450</w:t>
            </w:r>
          </w:p>
        </w:tc>
        <w:tc>
          <w:tcPr>
            <w:tcW w:w="343" w:type="pct"/>
            <w:shd w:val="clear" w:color="auto" w:fill="auto"/>
            <w:tcMar>
              <w:top w:w="28" w:type="dxa"/>
              <w:left w:w="28" w:type="dxa"/>
              <w:bottom w:w="28" w:type="dxa"/>
              <w:right w:w="28" w:type="dxa"/>
            </w:tcMar>
            <w:vAlign w:val="center"/>
            <w:hideMark/>
          </w:tcPr>
          <w:p w:rsidR="00E17727" w:rsidRPr="006B3B82" w:rsidRDefault="00E17727" w:rsidP="00897B26">
            <w:pPr>
              <w:keepNext/>
              <w:keepLines/>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49</w:t>
            </w:r>
          </w:p>
        </w:tc>
        <w:tc>
          <w:tcPr>
            <w:tcW w:w="405" w:type="pct"/>
            <w:shd w:val="clear" w:color="auto" w:fill="auto"/>
            <w:tcMar>
              <w:top w:w="28" w:type="dxa"/>
              <w:left w:w="28" w:type="dxa"/>
              <w:bottom w:w="28" w:type="dxa"/>
              <w:right w:w="28" w:type="dxa"/>
            </w:tcMar>
            <w:vAlign w:val="center"/>
            <w:hideMark/>
          </w:tcPr>
          <w:p w:rsidR="00E17727" w:rsidRPr="006B3B82" w:rsidRDefault="00E17727" w:rsidP="00897B26">
            <w:pPr>
              <w:keepNext/>
              <w:keepLines/>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81.67</w:t>
            </w:r>
          </w:p>
        </w:tc>
        <w:tc>
          <w:tcPr>
            <w:tcW w:w="405" w:type="pct"/>
            <w:shd w:val="clear" w:color="auto" w:fill="auto"/>
            <w:tcMar>
              <w:top w:w="28" w:type="dxa"/>
              <w:left w:w="28" w:type="dxa"/>
              <w:bottom w:w="28" w:type="dxa"/>
              <w:right w:w="28" w:type="dxa"/>
            </w:tcMar>
            <w:vAlign w:val="center"/>
            <w:hideMark/>
          </w:tcPr>
          <w:p w:rsidR="00E17727" w:rsidRPr="006B3B82" w:rsidRDefault="00E17727" w:rsidP="00897B26">
            <w:pPr>
              <w:keepNext/>
              <w:keepLines/>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357</w:t>
            </w:r>
          </w:p>
        </w:tc>
        <w:tc>
          <w:tcPr>
            <w:tcW w:w="405" w:type="pct"/>
            <w:shd w:val="clear" w:color="auto" w:fill="auto"/>
            <w:tcMar>
              <w:top w:w="28" w:type="dxa"/>
              <w:left w:w="28" w:type="dxa"/>
              <w:bottom w:w="28" w:type="dxa"/>
              <w:right w:w="28" w:type="dxa"/>
            </w:tcMar>
            <w:vAlign w:val="center"/>
            <w:hideMark/>
          </w:tcPr>
          <w:p w:rsidR="00E17727" w:rsidRPr="006B3B82" w:rsidRDefault="00E17727" w:rsidP="00897B26">
            <w:pPr>
              <w:keepNext/>
              <w:keepLines/>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79.38</w:t>
            </w:r>
          </w:p>
        </w:tc>
        <w:tc>
          <w:tcPr>
            <w:tcW w:w="343" w:type="pct"/>
            <w:shd w:val="clear" w:color="auto" w:fill="auto"/>
            <w:tcMar>
              <w:top w:w="28" w:type="dxa"/>
              <w:left w:w="28" w:type="dxa"/>
              <w:bottom w:w="28" w:type="dxa"/>
              <w:right w:w="28" w:type="dxa"/>
            </w:tcMar>
            <w:vAlign w:val="center"/>
            <w:hideMark/>
          </w:tcPr>
          <w:p w:rsidR="00E17727" w:rsidRPr="006B3B82" w:rsidRDefault="00E17727" w:rsidP="00897B26">
            <w:pPr>
              <w:keepNext/>
              <w:keepLines/>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11</w:t>
            </w:r>
          </w:p>
        </w:tc>
        <w:tc>
          <w:tcPr>
            <w:tcW w:w="405" w:type="pct"/>
            <w:shd w:val="clear" w:color="auto" w:fill="auto"/>
            <w:tcMar>
              <w:top w:w="28" w:type="dxa"/>
              <w:left w:w="28" w:type="dxa"/>
              <w:bottom w:w="28" w:type="dxa"/>
              <w:right w:w="28" w:type="dxa"/>
            </w:tcMar>
            <w:vAlign w:val="center"/>
            <w:hideMark/>
          </w:tcPr>
          <w:p w:rsidR="00E17727" w:rsidRPr="006B3B82" w:rsidRDefault="00E17727" w:rsidP="00897B26">
            <w:pPr>
              <w:keepNext/>
              <w:keepLines/>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18.33</w:t>
            </w:r>
          </w:p>
        </w:tc>
        <w:tc>
          <w:tcPr>
            <w:tcW w:w="405" w:type="pct"/>
            <w:shd w:val="clear" w:color="auto" w:fill="auto"/>
            <w:tcMar>
              <w:top w:w="28" w:type="dxa"/>
              <w:left w:w="28" w:type="dxa"/>
              <w:bottom w:w="28" w:type="dxa"/>
              <w:right w:w="28" w:type="dxa"/>
            </w:tcMar>
            <w:vAlign w:val="center"/>
            <w:hideMark/>
          </w:tcPr>
          <w:p w:rsidR="00E17727" w:rsidRPr="006B3B82" w:rsidRDefault="00E17727" w:rsidP="00897B26">
            <w:pPr>
              <w:keepNext/>
              <w:keepLines/>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92</w:t>
            </w:r>
          </w:p>
        </w:tc>
        <w:tc>
          <w:tcPr>
            <w:tcW w:w="405" w:type="pct"/>
            <w:shd w:val="clear" w:color="auto" w:fill="auto"/>
            <w:tcMar>
              <w:top w:w="28" w:type="dxa"/>
              <w:left w:w="28" w:type="dxa"/>
              <w:bottom w:w="28" w:type="dxa"/>
              <w:right w:w="28" w:type="dxa"/>
            </w:tcMar>
            <w:vAlign w:val="center"/>
            <w:hideMark/>
          </w:tcPr>
          <w:p w:rsidR="00E17727" w:rsidRPr="006B3B82" w:rsidRDefault="00E17727" w:rsidP="00897B26">
            <w:pPr>
              <w:keepNext/>
              <w:keepLines/>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20.62</w:t>
            </w:r>
          </w:p>
        </w:tc>
      </w:tr>
      <w:tr w:rsidR="007C3A92" w:rsidRPr="006B3B82" w:rsidTr="00897B26">
        <w:trPr>
          <w:trHeight w:val="369"/>
        </w:trPr>
        <w:tc>
          <w:tcPr>
            <w:tcW w:w="980"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left"/>
              <w:rPr>
                <w:rFonts w:hAnsi="標楷體" w:cs="Arial"/>
                <w:spacing w:val="-20"/>
                <w:kern w:val="0"/>
                <w:sz w:val="24"/>
                <w:szCs w:val="24"/>
              </w:rPr>
            </w:pPr>
            <w:r w:rsidRPr="006B3B82">
              <w:rPr>
                <w:rFonts w:hAnsi="標楷體"/>
                <w:b/>
                <w:bCs/>
                <w:spacing w:val="-20"/>
                <w:kern w:val="0"/>
                <w:sz w:val="24"/>
                <w:szCs w:val="24"/>
              </w:rPr>
              <w:t>104</w:t>
            </w:r>
            <w:r w:rsidRPr="006B3B82">
              <w:rPr>
                <w:rFonts w:hAnsi="標楷體" w:hint="eastAsia"/>
                <w:b/>
                <w:bCs/>
                <w:spacing w:val="-20"/>
                <w:kern w:val="0"/>
                <w:sz w:val="24"/>
                <w:szCs w:val="24"/>
              </w:rPr>
              <w:t>年底</w:t>
            </w:r>
            <w:r w:rsidRPr="006B3B82">
              <w:rPr>
                <w:rFonts w:hAnsi="標楷體" w:cs="Arial" w:hint="eastAsia"/>
                <w:b/>
                <w:bCs/>
                <w:spacing w:val="-20"/>
                <w:kern w:val="0"/>
                <w:sz w:val="24"/>
                <w:szCs w:val="24"/>
              </w:rPr>
              <w:t>合計</w:t>
            </w:r>
          </w:p>
        </w:tc>
        <w:tc>
          <w:tcPr>
            <w:tcW w:w="451"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b/>
                <w:bCs/>
                <w:snapToGrid w:val="0"/>
                <w:spacing w:val="-20"/>
                <w:kern w:val="0"/>
                <w:sz w:val="24"/>
                <w:szCs w:val="24"/>
              </w:rPr>
              <w:t>3,096</w:t>
            </w:r>
          </w:p>
        </w:tc>
        <w:tc>
          <w:tcPr>
            <w:tcW w:w="452"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b/>
                <w:bCs/>
                <w:snapToGrid w:val="0"/>
                <w:spacing w:val="-20"/>
                <w:kern w:val="0"/>
                <w:sz w:val="24"/>
                <w:szCs w:val="24"/>
              </w:rPr>
              <w:t>63,459</w:t>
            </w:r>
          </w:p>
        </w:tc>
        <w:tc>
          <w:tcPr>
            <w:tcW w:w="343"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b/>
                <w:bCs/>
                <w:snapToGrid w:val="0"/>
                <w:spacing w:val="-20"/>
                <w:kern w:val="0"/>
                <w:sz w:val="24"/>
                <w:szCs w:val="24"/>
              </w:rPr>
              <w:t>1,924</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b/>
                <w:bCs/>
                <w:snapToGrid w:val="0"/>
                <w:spacing w:val="-20"/>
                <w:kern w:val="0"/>
                <w:sz w:val="24"/>
                <w:szCs w:val="24"/>
              </w:rPr>
              <w:t>62.14</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b/>
                <w:bCs/>
                <w:snapToGrid w:val="0"/>
                <w:spacing w:val="-20"/>
                <w:kern w:val="0"/>
                <w:sz w:val="24"/>
                <w:szCs w:val="24"/>
              </w:rPr>
              <w:t>40,344</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b/>
                <w:bCs/>
                <w:snapToGrid w:val="0"/>
                <w:spacing w:val="-20"/>
                <w:kern w:val="0"/>
                <w:sz w:val="24"/>
                <w:szCs w:val="24"/>
              </w:rPr>
              <w:t>63.58</w:t>
            </w:r>
          </w:p>
        </w:tc>
        <w:tc>
          <w:tcPr>
            <w:tcW w:w="343"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b/>
                <w:bCs/>
                <w:snapToGrid w:val="0"/>
                <w:spacing w:val="-20"/>
                <w:kern w:val="0"/>
                <w:sz w:val="24"/>
                <w:szCs w:val="24"/>
              </w:rPr>
              <w:t>1,172</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b/>
                <w:bCs/>
                <w:snapToGrid w:val="0"/>
                <w:spacing w:val="-20"/>
                <w:kern w:val="0"/>
                <w:sz w:val="24"/>
                <w:szCs w:val="24"/>
              </w:rPr>
              <w:t>37.86</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b/>
                <w:bCs/>
                <w:snapToGrid w:val="0"/>
                <w:spacing w:val="-20"/>
                <w:kern w:val="0"/>
                <w:sz w:val="24"/>
                <w:szCs w:val="24"/>
              </w:rPr>
              <w:t>23,114</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b/>
                <w:bCs/>
                <w:snapToGrid w:val="0"/>
                <w:spacing w:val="-20"/>
                <w:kern w:val="0"/>
                <w:sz w:val="24"/>
                <w:szCs w:val="24"/>
              </w:rPr>
              <w:t>36.42</w:t>
            </w:r>
          </w:p>
        </w:tc>
      </w:tr>
      <w:tr w:rsidR="007C3A92" w:rsidRPr="006B3B82" w:rsidTr="00897B26">
        <w:trPr>
          <w:trHeight w:val="369"/>
        </w:trPr>
        <w:tc>
          <w:tcPr>
            <w:tcW w:w="980" w:type="pct"/>
            <w:shd w:val="clear" w:color="auto" w:fill="auto"/>
            <w:tcMar>
              <w:top w:w="28" w:type="dxa"/>
              <w:left w:w="28" w:type="dxa"/>
              <w:bottom w:w="28" w:type="dxa"/>
              <w:right w:w="28" w:type="dxa"/>
            </w:tcMar>
            <w:vAlign w:val="center"/>
            <w:hideMark/>
          </w:tcPr>
          <w:p w:rsidR="00E17727" w:rsidRPr="006B3B82" w:rsidRDefault="00E17727" w:rsidP="00E17727">
            <w:pPr>
              <w:widowControl/>
              <w:autoSpaceDE/>
              <w:autoSpaceDN/>
              <w:adjustRightInd w:val="0"/>
              <w:snapToGrid w:val="0"/>
              <w:spacing w:line="320" w:lineRule="exact"/>
              <w:ind w:leftChars="41" w:left="139"/>
              <w:jc w:val="left"/>
              <w:rPr>
                <w:rFonts w:hAnsi="標楷體" w:cs="Arial"/>
                <w:spacing w:val="-20"/>
                <w:kern w:val="0"/>
                <w:sz w:val="24"/>
                <w:szCs w:val="24"/>
              </w:rPr>
            </w:pPr>
            <w:r w:rsidRPr="006B3B82">
              <w:rPr>
                <w:rFonts w:hAnsi="標楷體" w:cs="Arial" w:hint="eastAsia"/>
                <w:spacing w:val="-20"/>
                <w:kern w:val="0"/>
                <w:sz w:val="24"/>
                <w:szCs w:val="24"/>
              </w:rPr>
              <w:t>回饋</w:t>
            </w:r>
            <w:r w:rsidR="00281038">
              <w:rPr>
                <w:rFonts w:hAnsi="標楷體" w:cs="Arial" w:hint="eastAsia"/>
                <w:spacing w:val="-20"/>
                <w:kern w:val="0"/>
                <w:sz w:val="24"/>
                <w:szCs w:val="24"/>
              </w:rPr>
              <w:t>（</w:t>
            </w:r>
            <w:r w:rsidRPr="006B3B82">
              <w:rPr>
                <w:rFonts w:hAnsi="標楷體" w:cs="Arial" w:hint="eastAsia"/>
                <w:spacing w:val="-20"/>
                <w:kern w:val="0"/>
                <w:sz w:val="24"/>
                <w:szCs w:val="24"/>
              </w:rPr>
              <w:t>追償</w:t>
            </w:r>
            <w:r w:rsidR="00281038">
              <w:rPr>
                <w:rFonts w:hAnsi="標楷體" w:cs="Arial" w:hint="eastAsia"/>
                <w:spacing w:val="-20"/>
                <w:kern w:val="0"/>
                <w:sz w:val="24"/>
                <w:szCs w:val="24"/>
              </w:rPr>
              <w:t>）</w:t>
            </w:r>
            <w:r w:rsidRPr="006B3B82">
              <w:rPr>
                <w:rFonts w:hAnsi="標楷體" w:cs="Arial" w:hint="eastAsia"/>
                <w:spacing w:val="-20"/>
                <w:kern w:val="0"/>
                <w:sz w:val="24"/>
                <w:szCs w:val="24"/>
              </w:rPr>
              <w:t>金</w:t>
            </w:r>
          </w:p>
        </w:tc>
        <w:tc>
          <w:tcPr>
            <w:tcW w:w="451"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2,824</w:t>
            </w:r>
          </w:p>
        </w:tc>
        <w:tc>
          <w:tcPr>
            <w:tcW w:w="452"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59,584</w:t>
            </w:r>
          </w:p>
        </w:tc>
        <w:tc>
          <w:tcPr>
            <w:tcW w:w="343"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 xml:space="preserve">1,761 </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62.36</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38,148</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64.02</w:t>
            </w:r>
          </w:p>
        </w:tc>
        <w:tc>
          <w:tcPr>
            <w:tcW w:w="343"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 xml:space="preserve">1,063      </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37.64</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21,435</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35.98</w:t>
            </w:r>
          </w:p>
        </w:tc>
      </w:tr>
      <w:tr w:rsidR="007C3A92" w:rsidRPr="006B3B82" w:rsidTr="00897B26">
        <w:trPr>
          <w:trHeight w:val="369"/>
        </w:trPr>
        <w:tc>
          <w:tcPr>
            <w:tcW w:w="980" w:type="pct"/>
            <w:shd w:val="clear" w:color="auto" w:fill="auto"/>
            <w:tcMar>
              <w:top w:w="28" w:type="dxa"/>
              <w:left w:w="28" w:type="dxa"/>
              <w:bottom w:w="28" w:type="dxa"/>
              <w:right w:w="28" w:type="dxa"/>
            </w:tcMar>
            <w:vAlign w:val="center"/>
            <w:hideMark/>
          </w:tcPr>
          <w:p w:rsidR="00E17727" w:rsidRPr="006B3B82" w:rsidRDefault="00E17727" w:rsidP="00E17727">
            <w:pPr>
              <w:widowControl/>
              <w:autoSpaceDE/>
              <w:autoSpaceDN/>
              <w:adjustRightInd w:val="0"/>
              <w:snapToGrid w:val="0"/>
              <w:spacing w:line="320" w:lineRule="exact"/>
              <w:ind w:leftChars="41" w:left="139"/>
              <w:jc w:val="left"/>
              <w:rPr>
                <w:rFonts w:hAnsi="標楷體" w:cs="Arial"/>
                <w:spacing w:val="-20"/>
                <w:kern w:val="0"/>
                <w:sz w:val="24"/>
                <w:szCs w:val="24"/>
              </w:rPr>
            </w:pPr>
            <w:r w:rsidRPr="006B3B82">
              <w:rPr>
                <w:rFonts w:hAnsi="標楷體" w:cs="Arial" w:hint="eastAsia"/>
                <w:spacing w:val="-20"/>
                <w:kern w:val="0"/>
                <w:sz w:val="24"/>
                <w:szCs w:val="24"/>
              </w:rPr>
              <w:t>撤銷金</w:t>
            </w:r>
          </w:p>
        </w:tc>
        <w:tc>
          <w:tcPr>
            <w:tcW w:w="451"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217</w:t>
            </w:r>
          </w:p>
        </w:tc>
        <w:tc>
          <w:tcPr>
            <w:tcW w:w="452"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3,466</w:t>
            </w:r>
          </w:p>
        </w:tc>
        <w:tc>
          <w:tcPr>
            <w:tcW w:w="343"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114</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52.53</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1,853</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53.48</w:t>
            </w:r>
          </w:p>
        </w:tc>
        <w:tc>
          <w:tcPr>
            <w:tcW w:w="343"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103</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47.47</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1,612</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46.52</w:t>
            </w:r>
          </w:p>
        </w:tc>
      </w:tr>
      <w:tr w:rsidR="007C3A92" w:rsidRPr="006B3B82" w:rsidTr="00897B26">
        <w:trPr>
          <w:trHeight w:val="369"/>
        </w:trPr>
        <w:tc>
          <w:tcPr>
            <w:tcW w:w="980" w:type="pct"/>
            <w:shd w:val="clear" w:color="auto" w:fill="auto"/>
            <w:tcMar>
              <w:top w:w="28" w:type="dxa"/>
              <w:left w:w="28" w:type="dxa"/>
              <w:bottom w:w="28" w:type="dxa"/>
              <w:right w:w="28" w:type="dxa"/>
            </w:tcMar>
            <w:vAlign w:val="center"/>
            <w:hideMark/>
          </w:tcPr>
          <w:p w:rsidR="00E17727" w:rsidRPr="006B3B82" w:rsidRDefault="00E17727" w:rsidP="00E17727">
            <w:pPr>
              <w:widowControl/>
              <w:autoSpaceDE/>
              <w:autoSpaceDN/>
              <w:adjustRightInd w:val="0"/>
              <w:snapToGrid w:val="0"/>
              <w:spacing w:line="320" w:lineRule="exact"/>
              <w:ind w:leftChars="41" w:left="139"/>
              <w:jc w:val="left"/>
              <w:rPr>
                <w:rFonts w:hAnsi="標楷體" w:cs="Arial"/>
                <w:spacing w:val="-20"/>
                <w:kern w:val="0"/>
                <w:sz w:val="24"/>
                <w:szCs w:val="24"/>
              </w:rPr>
            </w:pPr>
            <w:r w:rsidRPr="006B3B82">
              <w:rPr>
                <w:rFonts w:hAnsi="標楷體" w:cs="Arial" w:hint="eastAsia"/>
                <w:spacing w:val="-20"/>
                <w:kern w:val="0"/>
                <w:sz w:val="24"/>
                <w:szCs w:val="24"/>
              </w:rPr>
              <w:t>分擔金</w:t>
            </w:r>
          </w:p>
        </w:tc>
        <w:tc>
          <w:tcPr>
            <w:tcW w:w="451"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55</w:t>
            </w:r>
          </w:p>
        </w:tc>
        <w:tc>
          <w:tcPr>
            <w:tcW w:w="452"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408</w:t>
            </w:r>
          </w:p>
        </w:tc>
        <w:tc>
          <w:tcPr>
            <w:tcW w:w="343"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49</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89.09</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341</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83.69</w:t>
            </w:r>
          </w:p>
        </w:tc>
        <w:tc>
          <w:tcPr>
            <w:tcW w:w="343"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6</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10.91</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66</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16.31</w:t>
            </w:r>
          </w:p>
        </w:tc>
      </w:tr>
      <w:tr w:rsidR="007C3A92" w:rsidRPr="006B3B82" w:rsidTr="00897B26">
        <w:trPr>
          <w:trHeight w:val="369"/>
        </w:trPr>
        <w:tc>
          <w:tcPr>
            <w:tcW w:w="980"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left"/>
              <w:rPr>
                <w:rFonts w:hAnsi="標楷體" w:cs="Arial"/>
                <w:spacing w:val="-20"/>
                <w:kern w:val="0"/>
                <w:sz w:val="24"/>
                <w:szCs w:val="24"/>
              </w:rPr>
            </w:pPr>
            <w:r w:rsidRPr="006B3B82">
              <w:rPr>
                <w:rFonts w:hAnsi="標楷體"/>
                <w:b/>
                <w:bCs/>
                <w:spacing w:val="-20"/>
                <w:kern w:val="0"/>
                <w:sz w:val="24"/>
                <w:szCs w:val="24"/>
              </w:rPr>
              <w:t>105</w:t>
            </w:r>
            <w:r w:rsidRPr="006B3B82">
              <w:rPr>
                <w:rFonts w:hAnsi="標楷體" w:cs="Arial" w:hint="eastAsia"/>
                <w:b/>
                <w:bCs/>
                <w:spacing w:val="-20"/>
                <w:kern w:val="0"/>
                <w:sz w:val="24"/>
                <w:szCs w:val="24"/>
              </w:rPr>
              <w:t>年底合計</w:t>
            </w:r>
          </w:p>
        </w:tc>
        <w:tc>
          <w:tcPr>
            <w:tcW w:w="451"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b/>
                <w:bCs/>
                <w:snapToGrid w:val="0"/>
                <w:spacing w:val="-20"/>
                <w:kern w:val="0"/>
                <w:sz w:val="24"/>
                <w:szCs w:val="24"/>
              </w:rPr>
              <w:t>2,876</w:t>
            </w:r>
          </w:p>
        </w:tc>
        <w:tc>
          <w:tcPr>
            <w:tcW w:w="452"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b/>
                <w:bCs/>
                <w:snapToGrid w:val="0"/>
                <w:spacing w:val="-20"/>
                <w:kern w:val="0"/>
                <w:sz w:val="24"/>
                <w:szCs w:val="24"/>
              </w:rPr>
              <w:t>58,534</w:t>
            </w:r>
          </w:p>
        </w:tc>
        <w:tc>
          <w:tcPr>
            <w:tcW w:w="343"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b/>
                <w:bCs/>
                <w:snapToGrid w:val="0"/>
                <w:spacing w:val="-20"/>
                <w:kern w:val="0"/>
                <w:sz w:val="24"/>
                <w:szCs w:val="24"/>
              </w:rPr>
              <w:t>2,117</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b/>
                <w:bCs/>
                <w:snapToGrid w:val="0"/>
                <w:spacing w:val="-20"/>
                <w:kern w:val="0"/>
                <w:sz w:val="24"/>
                <w:szCs w:val="24"/>
              </w:rPr>
              <w:t>73.61</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b/>
                <w:bCs/>
                <w:snapToGrid w:val="0"/>
                <w:spacing w:val="-20"/>
                <w:kern w:val="0"/>
                <w:sz w:val="24"/>
                <w:szCs w:val="24"/>
              </w:rPr>
              <w:t>44,270</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b/>
                <w:bCs/>
                <w:snapToGrid w:val="0"/>
                <w:spacing w:val="-20"/>
                <w:kern w:val="0"/>
                <w:sz w:val="24"/>
                <w:szCs w:val="24"/>
              </w:rPr>
              <w:t>75.63</w:t>
            </w:r>
          </w:p>
        </w:tc>
        <w:tc>
          <w:tcPr>
            <w:tcW w:w="343"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b/>
                <w:bCs/>
                <w:snapToGrid w:val="0"/>
                <w:spacing w:val="-20"/>
                <w:kern w:val="0"/>
                <w:sz w:val="24"/>
                <w:szCs w:val="24"/>
              </w:rPr>
              <w:t>759</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b/>
                <w:bCs/>
                <w:snapToGrid w:val="0"/>
                <w:spacing w:val="-20"/>
                <w:kern w:val="0"/>
                <w:sz w:val="24"/>
                <w:szCs w:val="24"/>
              </w:rPr>
              <w:t>26.39</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b/>
                <w:bCs/>
                <w:snapToGrid w:val="0"/>
                <w:spacing w:val="-20"/>
                <w:kern w:val="0"/>
                <w:sz w:val="24"/>
                <w:szCs w:val="24"/>
              </w:rPr>
              <w:t>14,263</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b/>
                <w:bCs/>
                <w:snapToGrid w:val="0"/>
                <w:spacing w:val="-20"/>
                <w:kern w:val="0"/>
                <w:sz w:val="24"/>
                <w:szCs w:val="24"/>
              </w:rPr>
              <w:t>24.37</w:t>
            </w:r>
          </w:p>
        </w:tc>
      </w:tr>
      <w:tr w:rsidR="007C3A92" w:rsidRPr="006B3B82" w:rsidTr="00897B26">
        <w:trPr>
          <w:trHeight w:val="369"/>
        </w:trPr>
        <w:tc>
          <w:tcPr>
            <w:tcW w:w="980" w:type="pct"/>
            <w:shd w:val="clear" w:color="auto" w:fill="auto"/>
            <w:tcMar>
              <w:top w:w="28" w:type="dxa"/>
              <w:left w:w="28" w:type="dxa"/>
              <w:bottom w:w="28" w:type="dxa"/>
              <w:right w:w="28" w:type="dxa"/>
            </w:tcMar>
            <w:vAlign w:val="center"/>
            <w:hideMark/>
          </w:tcPr>
          <w:p w:rsidR="00E17727" w:rsidRPr="006B3B82" w:rsidRDefault="00E17727" w:rsidP="00E17727">
            <w:pPr>
              <w:widowControl/>
              <w:autoSpaceDE/>
              <w:autoSpaceDN/>
              <w:adjustRightInd w:val="0"/>
              <w:snapToGrid w:val="0"/>
              <w:spacing w:line="320" w:lineRule="exact"/>
              <w:ind w:leftChars="41" w:left="139"/>
              <w:jc w:val="left"/>
              <w:rPr>
                <w:rFonts w:hAnsi="標楷體" w:cs="Arial"/>
                <w:spacing w:val="-20"/>
                <w:kern w:val="0"/>
                <w:sz w:val="24"/>
                <w:szCs w:val="24"/>
              </w:rPr>
            </w:pPr>
            <w:r w:rsidRPr="006B3B82">
              <w:rPr>
                <w:rFonts w:hAnsi="標楷體" w:cs="Arial" w:hint="eastAsia"/>
                <w:spacing w:val="-20"/>
                <w:kern w:val="0"/>
                <w:sz w:val="24"/>
                <w:szCs w:val="24"/>
              </w:rPr>
              <w:t>回饋</w:t>
            </w:r>
            <w:r w:rsidR="00281038">
              <w:rPr>
                <w:rFonts w:hAnsi="標楷體" w:cs="Arial" w:hint="eastAsia"/>
                <w:spacing w:val="-20"/>
                <w:kern w:val="0"/>
                <w:sz w:val="24"/>
                <w:szCs w:val="24"/>
              </w:rPr>
              <w:t>（</w:t>
            </w:r>
            <w:r w:rsidRPr="006B3B82">
              <w:rPr>
                <w:rFonts w:hAnsi="標楷體" w:cs="Arial" w:hint="eastAsia"/>
                <w:spacing w:val="-20"/>
                <w:kern w:val="0"/>
                <w:sz w:val="24"/>
                <w:szCs w:val="24"/>
              </w:rPr>
              <w:t>追償</w:t>
            </w:r>
            <w:r w:rsidR="00281038">
              <w:rPr>
                <w:rFonts w:hAnsi="標楷體" w:cs="Arial" w:hint="eastAsia"/>
                <w:spacing w:val="-20"/>
                <w:kern w:val="0"/>
                <w:sz w:val="24"/>
                <w:szCs w:val="24"/>
              </w:rPr>
              <w:t>）</w:t>
            </w:r>
            <w:r w:rsidRPr="006B3B82">
              <w:rPr>
                <w:rFonts w:hAnsi="標楷體" w:cs="Arial" w:hint="eastAsia"/>
                <w:spacing w:val="-20"/>
                <w:kern w:val="0"/>
                <w:sz w:val="24"/>
                <w:szCs w:val="24"/>
              </w:rPr>
              <w:t>金</w:t>
            </w:r>
          </w:p>
        </w:tc>
        <w:tc>
          <w:tcPr>
            <w:tcW w:w="451"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2,636</w:t>
            </w:r>
          </w:p>
        </w:tc>
        <w:tc>
          <w:tcPr>
            <w:tcW w:w="452"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55,283</w:t>
            </w:r>
          </w:p>
        </w:tc>
        <w:tc>
          <w:tcPr>
            <w:tcW w:w="343"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 xml:space="preserve">1,934    </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73.37</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41,842</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75.69</w:t>
            </w:r>
          </w:p>
        </w:tc>
        <w:tc>
          <w:tcPr>
            <w:tcW w:w="343"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 xml:space="preserve">702        </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26.63</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13,440</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24.31</w:t>
            </w:r>
          </w:p>
        </w:tc>
      </w:tr>
      <w:tr w:rsidR="007C3A92" w:rsidRPr="006B3B82" w:rsidTr="00897B26">
        <w:trPr>
          <w:trHeight w:val="369"/>
        </w:trPr>
        <w:tc>
          <w:tcPr>
            <w:tcW w:w="980" w:type="pct"/>
            <w:shd w:val="clear" w:color="auto" w:fill="auto"/>
            <w:tcMar>
              <w:top w:w="28" w:type="dxa"/>
              <w:left w:w="28" w:type="dxa"/>
              <w:bottom w:w="28" w:type="dxa"/>
              <w:right w:w="28" w:type="dxa"/>
            </w:tcMar>
            <w:vAlign w:val="center"/>
            <w:hideMark/>
          </w:tcPr>
          <w:p w:rsidR="00E17727" w:rsidRPr="006B3B82" w:rsidRDefault="00E17727" w:rsidP="00E17727">
            <w:pPr>
              <w:widowControl/>
              <w:autoSpaceDE/>
              <w:autoSpaceDN/>
              <w:adjustRightInd w:val="0"/>
              <w:snapToGrid w:val="0"/>
              <w:spacing w:line="320" w:lineRule="exact"/>
              <w:ind w:leftChars="41" w:left="139"/>
              <w:jc w:val="left"/>
              <w:rPr>
                <w:rFonts w:hAnsi="標楷體" w:cs="Arial"/>
                <w:spacing w:val="-20"/>
                <w:kern w:val="0"/>
                <w:sz w:val="24"/>
                <w:szCs w:val="24"/>
              </w:rPr>
            </w:pPr>
            <w:r w:rsidRPr="006B3B82">
              <w:rPr>
                <w:rFonts w:hAnsi="標楷體" w:cs="Arial" w:hint="eastAsia"/>
                <w:spacing w:val="-20"/>
                <w:kern w:val="0"/>
                <w:sz w:val="24"/>
                <w:szCs w:val="24"/>
              </w:rPr>
              <w:t>撤銷金</w:t>
            </w:r>
          </w:p>
        </w:tc>
        <w:tc>
          <w:tcPr>
            <w:tcW w:w="451"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180</w:t>
            </w:r>
          </w:p>
        </w:tc>
        <w:tc>
          <w:tcPr>
            <w:tcW w:w="452"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2,821</w:t>
            </w:r>
          </w:p>
        </w:tc>
        <w:tc>
          <w:tcPr>
            <w:tcW w:w="343"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130</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72.22</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2,055</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72.83</w:t>
            </w:r>
          </w:p>
        </w:tc>
        <w:tc>
          <w:tcPr>
            <w:tcW w:w="343"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50</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27.78</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766</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27.17</w:t>
            </w:r>
          </w:p>
        </w:tc>
      </w:tr>
      <w:tr w:rsidR="007C3A92" w:rsidRPr="006B3B82" w:rsidTr="00897B26">
        <w:trPr>
          <w:trHeight w:val="369"/>
        </w:trPr>
        <w:tc>
          <w:tcPr>
            <w:tcW w:w="980" w:type="pct"/>
            <w:shd w:val="clear" w:color="auto" w:fill="auto"/>
            <w:tcMar>
              <w:top w:w="28" w:type="dxa"/>
              <w:left w:w="28" w:type="dxa"/>
              <w:bottom w:w="28" w:type="dxa"/>
              <w:right w:w="28" w:type="dxa"/>
            </w:tcMar>
            <w:vAlign w:val="center"/>
            <w:hideMark/>
          </w:tcPr>
          <w:p w:rsidR="00E17727" w:rsidRPr="006B3B82" w:rsidRDefault="00E17727" w:rsidP="00E17727">
            <w:pPr>
              <w:widowControl/>
              <w:autoSpaceDE/>
              <w:autoSpaceDN/>
              <w:adjustRightInd w:val="0"/>
              <w:snapToGrid w:val="0"/>
              <w:spacing w:line="320" w:lineRule="exact"/>
              <w:ind w:leftChars="41" w:left="139"/>
              <w:jc w:val="left"/>
              <w:rPr>
                <w:rFonts w:hAnsi="標楷體" w:cs="Arial"/>
                <w:spacing w:val="-20"/>
                <w:kern w:val="0"/>
                <w:sz w:val="24"/>
                <w:szCs w:val="24"/>
              </w:rPr>
            </w:pPr>
            <w:r w:rsidRPr="006B3B82">
              <w:rPr>
                <w:rFonts w:hAnsi="標楷體" w:cs="Arial" w:hint="eastAsia"/>
                <w:spacing w:val="-20"/>
                <w:kern w:val="0"/>
                <w:sz w:val="24"/>
                <w:szCs w:val="24"/>
              </w:rPr>
              <w:t>分擔金</w:t>
            </w:r>
          </w:p>
        </w:tc>
        <w:tc>
          <w:tcPr>
            <w:tcW w:w="451"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60</w:t>
            </w:r>
          </w:p>
        </w:tc>
        <w:tc>
          <w:tcPr>
            <w:tcW w:w="452"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429</w:t>
            </w:r>
          </w:p>
        </w:tc>
        <w:tc>
          <w:tcPr>
            <w:tcW w:w="343"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53</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88.33</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373</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86.94</w:t>
            </w:r>
          </w:p>
        </w:tc>
        <w:tc>
          <w:tcPr>
            <w:tcW w:w="343"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7</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11.67</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56</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13.06</w:t>
            </w:r>
          </w:p>
        </w:tc>
      </w:tr>
      <w:tr w:rsidR="007C3A92" w:rsidRPr="006B3B82" w:rsidTr="00897B26">
        <w:trPr>
          <w:trHeight w:val="369"/>
        </w:trPr>
        <w:tc>
          <w:tcPr>
            <w:tcW w:w="980"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left"/>
              <w:rPr>
                <w:rFonts w:hAnsi="標楷體" w:cs="Arial"/>
                <w:spacing w:val="-20"/>
                <w:kern w:val="0"/>
                <w:sz w:val="24"/>
                <w:szCs w:val="24"/>
              </w:rPr>
            </w:pPr>
            <w:r w:rsidRPr="006B3B82">
              <w:rPr>
                <w:rFonts w:hAnsi="標楷體"/>
                <w:b/>
                <w:bCs/>
                <w:spacing w:val="-20"/>
                <w:kern w:val="0"/>
                <w:sz w:val="24"/>
                <w:szCs w:val="24"/>
              </w:rPr>
              <w:t>106</w:t>
            </w:r>
            <w:r w:rsidRPr="006B3B82">
              <w:rPr>
                <w:rFonts w:hAnsi="標楷體" w:cs="Arial" w:hint="eastAsia"/>
                <w:b/>
                <w:bCs/>
                <w:spacing w:val="-20"/>
                <w:kern w:val="0"/>
                <w:sz w:val="24"/>
                <w:szCs w:val="24"/>
              </w:rPr>
              <w:t>年底合計</w:t>
            </w:r>
          </w:p>
        </w:tc>
        <w:tc>
          <w:tcPr>
            <w:tcW w:w="451"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cstheme="minorBidi" w:hint="eastAsia"/>
                <w:b/>
                <w:bCs/>
                <w:snapToGrid w:val="0"/>
                <w:spacing w:val="-20"/>
                <w:kern w:val="0"/>
                <w:sz w:val="24"/>
                <w:szCs w:val="24"/>
              </w:rPr>
              <w:t>2,831</w:t>
            </w:r>
          </w:p>
        </w:tc>
        <w:tc>
          <w:tcPr>
            <w:tcW w:w="452"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cstheme="minorBidi"/>
                <w:b/>
                <w:bCs/>
                <w:snapToGrid w:val="0"/>
                <w:spacing w:val="-20"/>
                <w:kern w:val="0"/>
                <w:sz w:val="24"/>
                <w:szCs w:val="24"/>
              </w:rPr>
              <w:t>60,097</w:t>
            </w:r>
          </w:p>
        </w:tc>
        <w:tc>
          <w:tcPr>
            <w:tcW w:w="343"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b/>
                <w:bCs/>
                <w:snapToGrid w:val="0"/>
                <w:spacing w:val="-20"/>
                <w:kern w:val="0"/>
                <w:sz w:val="24"/>
                <w:szCs w:val="24"/>
              </w:rPr>
              <w:t>2,407</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b/>
                <w:bCs/>
                <w:snapToGrid w:val="0"/>
                <w:spacing w:val="-20"/>
                <w:kern w:val="0"/>
                <w:sz w:val="24"/>
                <w:szCs w:val="24"/>
              </w:rPr>
              <w:t>85.02</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b/>
                <w:bCs/>
                <w:snapToGrid w:val="0"/>
                <w:spacing w:val="-20"/>
                <w:kern w:val="0"/>
                <w:sz w:val="24"/>
                <w:szCs w:val="24"/>
              </w:rPr>
              <w:t>50,884</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b/>
                <w:bCs/>
                <w:snapToGrid w:val="0"/>
                <w:spacing w:val="-20"/>
                <w:kern w:val="0"/>
                <w:sz w:val="24"/>
                <w:szCs w:val="24"/>
              </w:rPr>
              <w:t>84.67</w:t>
            </w:r>
          </w:p>
        </w:tc>
        <w:tc>
          <w:tcPr>
            <w:tcW w:w="343"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b/>
                <w:bCs/>
                <w:snapToGrid w:val="0"/>
                <w:spacing w:val="-20"/>
                <w:kern w:val="0"/>
                <w:sz w:val="24"/>
                <w:szCs w:val="24"/>
              </w:rPr>
              <w:t>424</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b/>
                <w:bCs/>
                <w:snapToGrid w:val="0"/>
                <w:spacing w:val="-20"/>
                <w:kern w:val="0"/>
                <w:sz w:val="24"/>
                <w:szCs w:val="24"/>
              </w:rPr>
              <w:t>14.98</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b/>
                <w:bCs/>
                <w:snapToGrid w:val="0"/>
                <w:spacing w:val="-20"/>
                <w:kern w:val="0"/>
                <w:sz w:val="24"/>
                <w:szCs w:val="24"/>
              </w:rPr>
              <w:t>9,212</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b/>
                <w:bCs/>
                <w:snapToGrid w:val="0"/>
                <w:spacing w:val="-20"/>
                <w:kern w:val="0"/>
                <w:sz w:val="24"/>
                <w:szCs w:val="24"/>
              </w:rPr>
              <w:t>15.33</w:t>
            </w:r>
          </w:p>
        </w:tc>
      </w:tr>
      <w:tr w:rsidR="007C3A92" w:rsidRPr="006B3B82" w:rsidTr="00897B26">
        <w:trPr>
          <w:trHeight w:val="369"/>
        </w:trPr>
        <w:tc>
          <w:tcPr>
            <w:tcW w:w="980" w:type="pct"/>
            <w:shd w:val="clear" w:color="auto" w:fill="auto"/>
            <w:tcMar>
              <w:top w:w="28" w:type="dxa"/>
              <w:left w:w="28" w:type="dxa"/>
              <w:bottom w:w="28" w:type="dxa"/>
              <w:right w:w="28" w:type="dxa"/>
            </w:tcMar>
            <w:vAlign w:val="center"/>
            <w:hideMark/>
          </w:tcPr>
          <w:p w:rsidR="00E17727" w:rsidRPr="006B3B82" w:rsidRDefault="00E17727" w:rsidP="00E17727">
            <w:pPr>
              <w:widowControl/>
              <w:autoSpaceDE/>
              <w:autoSpaceDN/>
              <w:adjustRightInd w:val="0"/>
              <w:snapToGrid w:val="0"/>
              <w:spacing w:line="320" w:lineRule="exact"/>
              <w:ind w:leftChars="41" w:left="139"/>
              <w:jc w:val="left"/>
              <w:rPr>
                <w:rFonts w:hAnsi="標楷體" w:cs="Arial"/>
                <w:spacing w:val="-20"/>
                <w:kern w:val="0"/>
                <w:sz w:val="24"/>
                <w:szCs w:val="24"/>
              </w:rPr>
            </w:pPr>
            <w:r w:rsidRPr="006B3B82">
              <w:rPr>
                <w:rFonts w:hAnsi="標楷體" w:cs="Arial" w:hint="eastAsia"/>
                <w:spacing w:val="-20"/>
                <w:kern w:val="0"/>
                <w:sz w:val="24"/>
                <w:szCs w:val="24"/>
              </w:rPr>
              <w:t>回饋</w:t>
            </w:r>
            <w:r w:rsidR="00281038">
              <w:rPr>
                <w:rFonts w:hAnsi="標楷體" w:cs="Arial" w:hint="eastAsia"/>
                <w:spacing w:val="-20"/>
                <w:kern w:val="0"/>
                <w:sz w:val="24"/>
                <w:szCs w:val="24"/>
              </w:rPr>
              <w:t>（</w:t>
            </w:r>
            <w:r w:rsidRPr="006B3B82">
              <w:rPr>
                <w:rFonts w:hAnsi="標楷體" w:cs="Arial" w:hint="eastAsia"/>
                <w:spacing w:val="-20"/>
                <w:kern w:val="0"/>
                <w:sz w:val="24"/>
                <w:szCs w:val="24"/>
              </w:rPr>
              <w:t>追償</w:t>
            </w:r>
            <w:r w:rsidR="00281038">
              <w:rPr>
                <w:rFonts w:hAnsi="標楷體" w:cs="Arial" w:hint="eastAsia"/>
                <w:spacing w:val="-20"/>
                <w:kern w:val="0"/>
                <w:sz w:val="24"/>
                <w:szCs w:val="24"/>
              </w:rPr>
              <w:t>）</w:t>
            </w:r>
            <w:r w:rsidRPr="006B3B82">
              <w:rPr>
                <w:rFonts w:hAnsi="標楷體" w:cs="Arial" w:hint="eastAsia"/>
                <w:spacing w:val="-20"/>
                <w:kern w:val="0"/>
                <w:sz w:val="24"/>
                <w:szCs w:val="24"/>
              </w:rPr>
              <w:t>金</w:t>
            </w:r>
          </w:p>
        </w:tc>
        <w:tc>
          <w:tcPr>
            <w:tcW w:w="451"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2,582</w:t>
            </w:r>
          </w:p>
        </w:tc>
        <w:tc>
          <w:tcPr>
            <w:tcW w:w="452"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56,855</w:t>
            </w:r>
          </w:p>
        </w:tc>
        <w:tc>
          <w:tcPr>
            <w:tcW w:w="343"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2,200</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85.21</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48,201</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84.78</w:t>
            </w:r>
          </w:p>
        </w:tc>
        <w:tc>
          <w:tcPr>
            <w:tcW w:w="343"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382</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14.79</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8,653</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15.22</w:t>
            </w:r>
          </w:p>
        </w:tc>
      </w:tr>
      <w:tr w:rsidR="007C3A92" w:rsidRPr="006B3B82" w:rsidTr="00897B26">
        <w:trPr>
          <w:trHeight w:val="369"/>
        </w:trPr>
        <w:tc>
          <w:tcPr>
            <w:tcW w:w="980" w:type="pct"/>
            <w:shd w:val="clear" w:color="auto" w:fill="auto"/>
            <w:tcMar>
              <w:top w:w="28" w:type="dxa"/>
              <w:left w:w="28" w:type="dxa"/>
              <w:bottom w:w="28" w:type="dxa"/>
              <w:right w:w="28" w:type="dxa"/>
            </w:tcMar>
            <w:vAlign w:val="center"/>
            <w:hideMark/>
          </w:tcPr>
          <w:p w:rsidR="00E17727" w:rsidRPr="006B3B82" w:rsidRDefault="00E17727" w:rsidP="00E17727">
            <w:pPr>
              <w:widowControl/>
              <w:autoSpaceDE/>
              <w:autoSpaceDN/>
              <w:adjustRightInd w:val="0"/>
              <w:snapToGrid w:val="0"/>
              <w:spacing w:line="320" w:lineRule="exact"/>
              <w:ind w:leftChars="41" w:left="139"/>
              <w:jc w:val="left"/>
              <w:rPr>
                <w:rFonts w:hAnsi="標楷體" w:cs="Arial"/>
                <w:spacing w:val="-20"/>
                <w:kern w:val="0"/>
                <w:sz w:val="24"/>
                <w:szCs w:val="24"/>
              </w:rPr>
            </w:pPr>
            <w:r w:rsidRPr="006B3B82">
              <w:rPr>
                <w:rFonts w:hAnsi="標楷體" w:cs="Arial" w:hint="eastAsia"/>
                <w:spacing w:val="-20"/>
                <w:kern w:val="0"/>
                <w:sz w:val="24"/>
                <w:szCs w:val="24"/>
              </w:rPr>
              <w:t>撤銷金</w:t>
            </w:r>
          </w:p>
        </w:tc>
        <w:tc>
          <w:tcPr>
            <w:tcW w:w="451"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180</w:t>
            </w:r>
          </w:p>
        </w:tc>
        <w:tc>
          <w:tcPr>
            <w:tcW w:w="452"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2,764</w:t>
            </w:r>
          </w:p>
        </w:tc>
        <w:tc>
          <w:tcPr>
            <w:tcW w:w="343"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148</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82.22</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2,270</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82.14</w:t>
            </w:r>
          </w:p>
        </w:tc>
        <w:tc>
          <w:tcPr>
            <w:tcW w:w="343"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32</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17.78</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493</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17.86</w:t>
            </w:r>
          </w:p>
        </w:tc>
      </w:tr>
      <w:tr w:rsidR="007C3A92" w:rsidRPr="006B3B82" w:rsidTr="00897B26">
        <w:trPr>
          <w:trHeight w:val="369"/>
        </w:trPr>
        <w:tc>
          <w:tcPr>
            <w:tcW w:w="980" w:type="pct"/>
            <w:shd w:val="clear" w:color="auto" w:fill="auto"/>
            <w:tcMar>
              <w:top w:w="28" w:type="dxa"/>
              <w:left w:w="28" w:type="dxa"/>
              <w:bottom w:w="28" w:type="dxa"/>
              <w:right w:w="28" w:type="dxa"/>
            </w:tcMar>
            <w:vAlign w:val="center"/>
            <w:hideMark/>
          </w:tcPr>
          <w:p w:rsidR="00E17727" w:rsidRPr="006B3B82" w:rsidRDefault="00E17727" w:rsidP="00E17727">
            <w:pPr>
              <w:widowControl/>
              <w:autoSpaceDE/>
              <w:autoSpaceDN/>
              <w:adjustRightInd w:val="0"/>
              <w:snapToGrid w:val="0"/>
              <w:spacing w:line="320" w:lineRule="exact"/>
              <w:ind w:leftChars="41" w:left="139"/>
              <w:jc w:val="left"/>
              <w:rPr>
                <w:rFonts w:hAnsi="標楷體" w:cs="Arial"/>
                <w:spacing w:val="-20"/>
                <w:kern w:val="0"/>
                <w:sz w:val="24"/>
                <w:szCs w:val="24"/>
              </w:rPr>
            </w:pPr>
            <w:r w:rsidRPr="006B3B82">
              <w:rPr>
                <w:rFonts w:hAnsi="標楷體" w:cs="Arial" w:hint="eastAsia"/>
                <w:spacing w:val="-20"/>
                <w:kern w:val="0"/>
                <w:sz w:val="24"/>
                <w:szCs w:val="24"/>
              </w:rPr>
              <w:t>分擔金</w:t>
            </w:r>
          </w:p>
        </w:tc>
        <w:tc>
          <w:tcPr>
            <w:tcW w:w="451"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69</w:t>
            </w:r>
          </w:p>
        </w:tc>
        <w:tc>
          <w:tcPr>
            <w:tcW w:w="452"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477</w:t>
            </w:r>
          </w:p>
        </w:tc>
        <w:tc>
          <w:tcPr>
            <w:tcW w:w="343"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59</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85.51</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412</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86.29</w:t>
            </w:r>
          </w:p>
        </w:tc>
        <w:tc>
          <w:tcPr>
            <w:tcW w:w="343"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10</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14.49</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65</w:t>
            </w:r>
          </w:p>
        </w:tc>
        <w:tc>
          <w:tcPr>
            <w:tcW w:w="405" w:type="pct"/>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cs="Arial"/>
                <w:snapToGrid w:val="0"/>
                <w:spacing w:val="-20"/>
                <w:kern w:val="0"/>
                <w:sz w:val="24"/>
                <w:szCs w:val="24"/>
              </w:rPr>
            </w:pPr>
            <w:r w:rsidRPr="006B3B82">
              <w:rPr>
                <w:rFonts w:hAnsi="標楷體"/>
                <w:snapToGrid w:val="0"/>
                <w:spacing w:val="-20"/>
                <w:kern w:val="0"/>
                <w:sz w:val="24"/>
                <w:szCs w:val="24"/>
              </w:rPr>
              <w:t>13.71</w:t>
            </w:r>
          </w:p>
        </w:tc>
      </w:tr>
      <w:tr w:rsidR="007C3A92" w:rsidRPr="006B3B82" w:rsidTr="00897B26">
        <w:trPr>
          <w:trHeight w:val="369"/>
        </w:trPr>
        <w:tc>
          <w:tcPr>
            <w:tcW w:w="980" w:type="pct"/>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left"/>
              <w:rPr>
                <w:rFonts w:hAnsi="標楷體" w:cs="Arial"/>
                <w:b/>
                <w:spacing w:val="-20"/>
                <w:kern w:val="0"/>
                <w:sz w:val="24"/>
                <w:szCs w:val="24"/>
              </w:rPr>
            </w:pPr>
            <w:r w:rsidRPr="006B3B82">
              <w:rPr>
                <w:rFonts w:hAnsi="標楷體" w:cs="Arial"/>
                <w:b/>
                <w:bCs/>
                <w:spacing w:val="-20"/>
                <w:kern w:val="0"/>
                <w:sz w:val="24"/>
                <w:szCs w:val="24"/>
              </w:rPr>
              <w:t>107</w:t>
            </w:r>
            <w:r w:rsidRPr="006B3B82">
              <w:rPr>
                <w:rFonts w:hAnsi="標楷體" w:cs="Arial" w:hint="eastAsia"/>
                <w:b/>
                <w:bCs/>
                <w:spacing w:val="-20"/>
                <w:kern w:val="0"/>
                <w:sz w:val="24"/>
                <w:szCs w:val="24"/>
              </w:rPr>
              <w:t>年底合計</w:t>
            </w:r>
          </w:p>
        </w:tc>
        <w:tc>
          <w:tcPr>
            <w:tcW w:w="451" w:type="pct"/>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b/>
                <w:snapToGrid w:val="0"/>
                <w:spacing w:val="-20"/>
                <w:kern w:val="0"/>
                <w:sz w:val="24"/>
                <w:szCs w:val="24"/>
              </w:rPr>
            </w:pPr>
            <w:r w:rsidRPr="006B3B82">
              <w:rPr>
                <w:rFonts w:hAnsi="標楷體"/>
                <w:b/>
                <w:snapToGrid w:val="0"/>
                <w:spacing w:val="-20"/>
                <w:kern w:val="0"/>
                <w:sz w:val="24"/>
                <w:szCs w:val="24"/>
              </w:rPr>
              <w:t>3,047</w:t>
            </w:r>
          </w:p>
        </w:tc>
        <w:tc>
          <w:tcPr>
            <w:tcW w:w="452" w:type="pct"/>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b/>
                <w:snapToGrid w:val="0"/>
                <w:spacing w:val="-20"/>
                <w:kern w:val="0"/>
                <w:sz w:val="24"/>
                <w:szCs w:val="24"/>
              </w:rPr>
            </w:pPr>
            <w:r w:rsidRPr="006B3B82">
              <w:rPr>
                <w:rFonts w:hAnsi="標楷體"/>
                <w:b/>
                <w:snapToGrid w:val="0"/>
                <w:spacing w:val="-20"/>
                <w:kern w:val="0"/>
                <w:sz w:val="24"/>
                <w:szCs w:val="24"/>
              </w:rPr>
              <w:t>66,023</w:t>
            </w:r>
          </w:p>
        </w:tc>
        <w:tc>
          <w:tcPr>
            <w:tcW w:w="343" w:type="pct"/>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b/>
                <w:snapToGrid w:val="0"/>
                <w:spacing w:val="-20"/>
                <w:kern w:val="0"/>
                <w:sz w:val="24"/>
                <w:szCs w:val="24"/>
              </w:rPr>
            </w:pPr>
            <w:r w:rsidRPr="006B3B82">
              <w:rPr>
                <w:rFonts w:hAnsi="標楷體"/>
                <w:b/>
                <w:snapToGrid w:val="0"/>
                <w:spacing w:val="-20"/>
                <w:kern w:val="0"/>
                <w:sz w:val="24"/>
                <w:szCs w:val="24"/>
              </w:rPr>
              <w:t>2,712</w:t>
            </w:r>
          </w:p>
        </w:tc>
        <w:tc>
          <w:tcPr>
            <w:tcW w:w="405" w:type="pct"/>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b/>
                <w:snapToGrid w:val="0"/>
                <w:spacing w:val="-20"/>
                <w:kern w:val="0"/>
                <w:sz w:val="24"/>
                <w:szCs w:val="24"/>
              </w:rPr>
            </w:pPr>
            <w:r w:rsidRPr="006B3B82">
              <w:rPr>
                <w:rFonts w:hAnsi="標楷體"/>
                <w:b/>
                <w:snapToGrid w:val="0"/>
                <w:spacing w:val="-20"/>
                <w:kern w:val="0"/>
                <w:sz w:val="24"/>
                <w:szCs w:val="24"/>
              </w:rPr>
              <w:t>89.01</w:t>
            </w:r>
          </w:p>
        </w:tc>
        <w:tc>
          <w:tcPr>
            <w:tcW w:w="405" w:type="pct"/>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b/>
                <w:snapToGrid w:val="0"/>
                <w:spacing w:val="-20"/>
                <w:kern w:val="0"/>
                <w:sz w:val="24"/>
                <w:szCs w:val="24"/>
              </w:rPr>
            </w:pPr>
            <w:r w:rsidRPr="006B3B82">
              <w:rPr>
                <w:rFonts w:hAnsi="標楷體"/>
                <w:b/>
                <w:snapToGrid w:val="0"/>
                <w:spacing w:val="-20"/>
                <w:kern w:val="0"/>
                <w:sz w:val="24"/>
                <w:szCs w:val="24"/>
              </w:rPr>
              <w:t>57,899</w:t>
            </w:r>
          </w:p>
        </w:tc>
        <w:tc>
          <w:tcPr>
            <w:tcW w:w="405" w:type="pct"/>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b/>
                <w:snapToGrid w:val="0"/>
                <w:spacing w:val="-20"/>
                <w:kern w:val="0"/>
                <w:sz w:val="24"/>
                <w:szCs w:val="24"/>
              </w:rPr>
            </w:pPr>
            <w:r w:rsidRPr="006B3B82">
              <w:rPr>
                <w:rFonts w:hAnsi="標楷體"/>
                <w:b/>
                <w:snapToGrid w:val="0"/>
                <w:spacing w:val="-20"/>
                <w:kern w:val="0"/>
                <w:sz w:val="24"/>
                <w:szCs w:val="24"/>
              </w:rPr>
              <w:t>87.7</w:t>
            </w:r>
          </w:p>
        </w:tc>
        <w:tc>
          <w:tcPr>
            <w:tcW w:w="343" w:type="pct"/>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b/>
                <w:snapToGrid w:val="0"/>
                <w:spacing w:val="-20"/>
                <w:kern w:val="0"/>
                <w:sz w:val="24"/>
                <w:szCs w:val="24"/>
              </w:rPr>
            </w:pPr>
            <w:r w:rsidRPr="006B3B82">
              <w:rPr>
                <w:rFonts w:hAnsi="標楷體"/>
                <w:b/>
                <w:snapToGrid w:val="0"/>
                <w:spacing w:val="-20"/>
                <w:kern w:val="0"/>
                <w:sz w:val="24"/>
                <w:szCs w:val="24"/>
              </w:rPr>
              <w:t>335</w:t>
            </w:r>
          </w:p>
        </w:tc>
        <w:tc>
          <w:tcPr>
            <w:tcW w:w="405" w:type="pct"/>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b/>
                <w:snapToGrid w:val="0"/>
                <w:spacing w:val="-20"/>
                <w:kern w:val="0"/>
                <w:sz w:val="24"/>
                <w:szCs w:val="24"/>
              </w:rPr>
            </w:pPr>
            <w:r w:rsidRPr="006B3B82">
              <w:rPr>
                <w:rFonts w:hAnsi="標楷體"/>
                <w:b/>
                <w:snapToGrid w:val="0"/>
                <w:spacing w:val="-20"/>
                <w:kern w:val="0"/>
                <w:sz w:val="24"/>
                <w:szCs w:val="24"/>
              </w:rPr>
              <w:t>10.99</w:t>
            </w:r>
          </w:p>
        </w:tc>
        <w:tc>
          <w:tcPr>
            <w:tcW w:w="405" w:type="pct"/>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b/>
                <w:snapToGrid w:val="0"/>
                <w:spacing w:val="-20"/>
                <w:kern w:val="0"/>
                <w:sz w:val="24"/>
                <w:szCs w:val="24"/>
              </w:rPr>
            </w:pPr>
            <w:r w:rsidRPr="006B3B82">
              <w:rPr>
                <w:rFonts w:hAnsi="標楷體"/>
                <w:b/>
                <w:snapToGrid w:val="0"/>
                <w:spacing w:val="-20"/>
                <w:kern w:val="0"/>
                <w:sz w:val="24"/>
                <w:szCs w:val="24"/>
              </w:rPr>
              <w:t>8,124</w:t>
            </w:r>
          </w:p>
        </w:tc>
        <w:tc>
          <w:tcPr>
            <w:tcW w:w="405" w:type="pct"/>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b/>
                <w:snapToGrid w:val="0"/>
                <w:spacing w:val="-20"/>
                <w:kern w:val="0"/>
                <w:sz w:val="24"/>
                <w:szCs w:val="24"/>
              </w:rPr>
            </w:pPr>
            <w:r w:rsidRPr="006B3B82">
              <w:rPr>
                <w:rFonts w:hAnsi="標楷體"/>
                <w:b/>
                <w:snapToGrid w:val="0"/>
                <w:spacing w:val="-20"/>
                <w:kern w:val="0"/>
                <w:sz w:val="24"/>
                <w:szCs w:val="24"/>
              </w:rPr>
              <w:t>12.3</w:t>
            </w:r>
          </w:p>
        </w:tc>
      </w:tr>
      <w:tr w:rsidR="007C3A92" w:rsidRPr="006B3B82" w:rsidTr="00897B26">
        <w:trPr>
          <w:trHeight w:val="369"/>
        </w:trPr>
        <w:tc>
          <w:tcPr>
            <w:tcW w:w="980" w:type="pct"/>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E17727" w:rsidRPr="006B3B82" w:rsidRDefault="00E17727" w:rsidP="00E17727">
            <w:pPr>
              <w:widowControl/>
              <w:autoSpaceDE/>
              <w:autoSpaceDN/>
              <w:adjustRightInd w:val="0"/>
              <w:snapToGrid w:val="0"/>
              <w:spacing w:line="320" w:lineRule="exact"/>
              <w:ind w:leftChars="41" w:left="139"/>
              <w:jc w:val="left"/>
              <w:rPr>
                <w:rFonts w:hAnsi="標楷體" w:cs="Arial"/>
                <w:spacing w:val="-20"/>
                <w:kern w:val="0"/>
                <w:sz w:val="24"/>
                <w:szCs w:val="24"/>
              </w:rPr>
            </w:pPr>
            <w:r w:rsidRPr="006B3B82">
              <w:rPr>
                <w:rFonts w:hAnsi="標楷體" w:cs="Arial" w:hint="eastAsia"/>
                <w:spacing w:val="-20"/>
                <w:kern w:val="0"/>
                <w:sz w:val="24"/>
                <w:szCs w:val="24"/>
              </w:rPr>
              <w:lastRenderedPageBreak/>
              <w:t>回饋</w:t>
            </w:r>
            <w:r w:rsidR="00281038">
              <w:rPr>
                <w:rFonts w:hAnsi="標楷體" w:cs="Arial"/>
                <w:spacing w:val="-20"/>
                <w:kern w:val="0"/>
                <w:sz w:val="24"/>
                <w:szCs w:val="24"/>
              </w:rPr>
              <w:t>（</w:t>
            </w:r>
            <w:r w:rsidRPr="006B3B82">
              <w:rPr>
                <w:rFonts w:hAnsi="標楷體" w:cs="Arial" w:hint="eastAsia"/>
                <w:spacing w:val="-20"/>
                <w:kern w:val="0"/>
                <w:sz w:val="24"/>
                <w:szCs w:val="24"/>
              </w:rPr>
              <w:t>追償</w:t>
            </w:r>
            <w:r w:rsidR="00281038">
              <w:rPr>
                <w:rFonts w:hAnsi="標楷體" w:cs="Arial"/>
                <w:spacing w:val="-20"/>
                <w:kern w:val="0"/>
                <w:sz w:val="24"/>
                <w:szCs w:val="24"/>
              </w:rPr>
              <w:t>）</w:t>
            </w:r>
            <w:r w:rsidRPr="006B3B82">
              <w:rPr>
                <w:rFonts w:hAnsi="標楷體" w:cs="Arial" w:hint="eastAsia"/>
                <w:spacing w:val="-20"/>
                <w:kern w:val="0"/>
                <w:sz w:val="24"/>
                <w:szCs w:val="24"/>
              </w:rPr>
              <w:t>金</w:t>
            </w:r>
          </w:p>
        </w:tc>
        <w:tc>
          <w:tcPr>
            <w:tcW w:w="451" w:type="pct"/>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snapToGrid w:val="0"/>
                <w:spacing w:val="-20"/>
                <w:kern w:val="0"/>
                <w:sz w:val="24"/>
                <w:szCs w:val="24"/>
              </w:rPr>
            </w:pPr>
            <w:r w:rsidRPr="006B3B82">
              <w:rPr>
                <w:rFonts w:hAnsi="標楷體"/>
                <w:snapToGrid w:val="0"/>
                <w:spacing w:val="-20"/>
                <w:kern w:val="0"/>
                <w:sz w:val="24"/>
                <w:szCs w:val="24"/>
              </w:rPr>
              <w:t>2,764</w:t>
            </w:r>
          </w:p>
        </w:tc>
        <w:tc>
          <w:tcPr>
            <w:tcW w:w="452" w:type="pct"/>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snapToGrid w:val="0"/>
                <w:spacing w:val="-20"/>
                <w:kern w:val="0"/>
                <w:sz w:val="24"/>
                <w:szCs w:val="24"/>
              </w:rPr>
            </w:pPr>
            <w:r w:rsidRPr="006B3B82">
              <w:rPr>
                <w:rFonts w:hAnsi="標楷體"/>
                <w:snapToGrid w:val="0"/>
                <w:spacing w:val="-20"/>
                <w:kern w:val="0"/>
                <w:sz w:val="24"/>
                <w:szCs w:val="24"/>
              </w:rPr>
              <w:t>62,155</w:t>
            </w:r>
          </w:p>
        </w:tc>
        <w:tc>
          <w:tcPr>
            <w:tcW w:w="343" w:type="pct"/>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snapToGrid w:val="0"/>
                <w:spacing w:val="-20"/>
                <w:kern w:val="0"/>
                <w:sz w:val="24"/>
                <w:szCs w:val="24"/>
              </w:rPr>
            </w:pPr>
            <w:r w:rsidRPr="006B3B82">
              <w:rPr>
                <w:rFonts w:hAnsi="標楷體"/>
                <w:snapToGrid w:val="0"/>
                <w:spacing w:val="-20"/>
                <w:kern w:val="0"/>
                <w:sz w:val="24"/>
                <w:szCs w:val="24"/>
              </w:rPr>
              <w:t>2,476</w:t>
            </w:r>
          </w:p>
        </w:tc>
        <w:tc>
          <w:tcPr>
            <w:tcW w:w="405" w:type="pct"/>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snapToGrid w:val="0"/>
                <w:spacing w:val="-20"/>
                <w:kern w:val="0"/>
                <w:sz w:val="24"/>
                <w:szCs w:val="24"/>
              </w:rPr>
            </w:pPr>
            <w:r w:rsidRPr="006B3B82">
              <w:rPr>
                <w:rFonts w:hAnsi="標楷體"/>
                <w:snapToGrid w:val="0"/>
                <w:spacing w:val="-20"/>
                <w:kern w:val="0"/>
                <w:sz w:val="24"/>
                <w:szCs w:val="24"/>
              </w:rPr>
              <w:t>89.58</w:t>
            </w:r>
          </w:p>
        </w:tc>
        <w:tc>
          <w:tcPr>
            <w:tcW w:w="405" w:type="pct"/>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snapToGrid w:val="0"/>
                <w:spacing w:val="-20"/>
                <w:kern w:val="0"/>
                <w:sz w:val="24"/>
                <w:szCs w:val="24"/>
              </w:rPr>
            </w:pPr>
            <w:r w:rsidRPr="006B3B82">
              <w:rPr>
                <w:rFonts w:hAnsi="標楷體"/>
                <w:snapToGrid w:val="0"/>
                <w:spacing w:val="-20"/>
                <w:kern w:val="0"/>
                <w:sz w:val="24"/>
                <w:szCs w:val="24"/>
              </w:rPr>
              <w:t>54,901</w:t>
            </w:r>
          </w:p>
        </w:tc>
        <w:tc>
          <w:tcPr>
            <w:tcW w:w="405" w:type="pct"/>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snapToGrid w:val="0"/>
                <w:spacing w:val="-20"/>
                <w:kern w:val="0"/>
                <w:sz w:val="24"/>
                <w:szCs w:val="24"/>
              </w:rPr>
            </w:pPr>
            <w:r w:rsidRPr="006B3B82">
              <w:rPr>
                <w:rFonts w:hAnsi="標楷體"/>
                <w:snapToGrid w:val="0"/>
                <w:spacing w:val="-20"/>
                <w:kern w:val="0"/>
                <w:sz w:val="24"/>
                <w:szCs w:val="24"/>
              </w:rPr>
              <w:t>88.33</w:t>
            </w:r>
          </w:p>
        </w:tc>
        <w:tc>
          <w:tcPr>
            <w:tcW w:w="343" w:type="pct"/>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snapToGrid w:val="0"/>
                <w:spacing w:val="-20"/>
                <w:kern w:val="0"/>
                <w:sz w:val="24"/>
                <w:szCs w:val="24"/>
              </w:rPr>
            </w:pPr>
            <w:r w:rsidRPr="006B3B82">
              <w:rPr>
                <w:rFonts w:hAnsi="標楷體"/>
                <w:snapToGrid w:val="0"/>
                <w:spacing w:val="-20"/>
                <w:kern w:val="0"/>
                <w:sz w:val="24"/>
                <w:szCs w:val="24"/>
              </w:rPr>
              <w:t>288</w:t>
            </w:r>
          </w:p>
        </w:tc>
        <w:tc>
          <w:tcPr>
            <w:tcW w:w="405" w:type="pct"/>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snapToGrid w:val="0"/>
                <w:spacing w:val="-20"/>
                <w:kern w:val="0"/>
                <w:sz w:val="24"/>
                <w:szCs w:val="24"/>
              </w:rPr>
            </w:pPr>
            <w:r w:rsidRPr="006B3B82">
              <w:rPr>
                <w:rFonts w:hAnsi="標楷體"/>
                <w:snapToGrid w:val="0"/>
                <w:spacing w:val="-20"/>
                <w:kern w:val="0"/>
                <w:sz w:val="24"/>
                <w:szCs w:val="24"/>
              </w:rPr>
              <w:t>10.42</w:t>
            </w:r>
          </w:p>
        </w:tc>
        <w:tc>
          <w:tcPr>
            <w:tcW w:w="405" w:type="pct"/>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snapToGrid w:val="0"/>
                <w:spacing w:val="-20"/>
                <w:kern w:val="0"/>
                <w:sz w:val="24"/>
                <w:szCs w:val="24"/>
              </w:rPr>
            </w:pPr>
            <w:r w:rsidRPr="006B3B82">
              <w:rPr>
                <w:rFonts w:hAnsi="標楷體"/>
                <w:snapToGrid w:val="0"/>
                <w:spacing w:val="-20"/>
                <w:kern w:val="0"/>
                <w:sz w:val="24"/>
                <w:szCs w:val="24"/>
              </w:rPr>
              <w:t>7</w:t>
            </w:r>
            <w:r w:rsidR="00E46B1C" w:rsidRPr="006B3B82">
              <w:rPr>
                <w:rFonts w:hAnsi="標楷體" w:hint="eastAsia"/>
                <w:snapToGrid w:val="0"/>
                <w:spacing w:val="-20"/>
                <w:kern w:val="0"/>
                <w:sz w:val="24"/>
                <w:szCs w:val="24"/>
              </w:rPr>
              <w:t>,</w:t>
            </w:r>
            <w:r w:rsidRPr="006B3B82">
              <w:rPr>
                <w:rFonts w:hAnsi="標楷體"/>
                <w:snapToGrid w:val="0"/>
                <w:spacing w:val="-20"/>
                <w:kern w:val="0"/>
                <w:sz w:val="24"/>
                <w:szCs w:val="24"/>
              </w:rPr>
              <w:t>254</w:t>
            </w:r>
          </w:p>
        </w:tc>
        <w:tc>
          <w:tcPr>
            <w:tcW w:w="405" w:type="pct"/>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snapToGrid w:val="0"/>
                <w:spacing w:val="-20"/>
                <w:kern w:val="0"/>
                <w:sz w:val="24"/>
                <w:szCs w:val="24"/>
              </w:rPr>
            </w:pPr>
            <w:r w:rsidRPr="006B3B82">
              <w:rPr>
                <w:rFonts w:hAnsi="標楷體"/>
                <w:snapToGrid w:val="0"/>
                <w:spacing w:val="-20"/>
                <w:kern w:val="0"/>
                <w:sz w:val="24"/>
                <w:szCs w:val="24"/>
              </w:rPr>
              <w:t>11.67</w:t>
            </w:r>
          </w:p>
        </w:tc>
      </w:tr>
      <w:tr w:rsidR="007C3A92" w:rsidRPr="006B3B82" w:rsidTr="00897B26">
        <w:trPr>
          <w:trHeight w:val="369"/>
        </w:trPr>
        <w:tc>
          <w:tcPr>
            <w:tcW w:w="980" w:type="pct"/>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E17727" w:rsidRPr="006B3B82" w:rsidRDefault="00E17727" w:rsidP="00E17727">
            <w:pPr>
              <w:widowControl/>
              <w:autoSpaceDE/>
              <w:autoSpaceDN/>
              <w:adjustRightInd w:val="0"/>
              <w:snapToGrid w:val="0"/>
              <w:spacing w:line="320" w:lineRule="exact"/>
              <w:ind w:leftChars="41" w:left="139"/>
              <w:jc w:val="left"/>
              <w:rPr>
                <w:rFonts w:hAnsi="標楷體" w:cs="Arial"/>
                <w:spacing w:val="-20"/>
                <w:kern w:val="0"/>
                <w:sz w:val="24"/>
                <w:szCs w:val="24"/>
              </w:rPr>
            </w:pPr>
            <w:r w:rsidRPr="006B3B82">
              <w:rPr>
                <w:rFonts w:hAnsi="標楷體" w:cs="Arial" w:hint="eastAsia"/>
                <w:spacing w:val="-20"/>
                <w:kern w:val="0"/>
                <w:sz w:val="24"/>
                <w:szCs w:val="24"/>
              </w:rPr>
              <w:t>撤銷金</w:t>
            </w:r>
          </w:p>
        </w:tc>
        <w:tc>
          <w:tcPr>
            <w:tcW w:w="451" w:type="pct"/>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snapToGrid w:val="0"/>
                <w:spacing w:val="-20"/>
                <w:kern w:val="0"/>
                <w:sz w:val="24"/>
                <w:szCs w:val="24"/>
              </w:rPr>
            </w:pPr>
            <w:r w:rsidRPr="006B3B82">
              <w:rPr>
                <w:rFonts w:hAnsi="標楷體"/>
                <w:snapToGrid w:val="0"/>
                <w:spacing w:val="-20"/>
                <w:kern w:val="0"/>
                <w:sz w:val="24"/>
                <w:szCs w:val="24"/>
              </w:rPr>
              <w:t>205</w:t>
            </w:r>
          </w:p>
        </w:tc>
        <w:tc>
          <w:tcPr>
            <w:tcW w:w="452" w:type="pct"/>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snapToGrid w:val="0"/>
                <w:spacing w:val="-20"/>
                <w:kern w:val="0"/>
                <w:sz w:val="24"/>
                <w:szCs w:val="24"/>
              </w:rPr>
            </w:pPr>
            <w:r w:rsidRPr="006B3B82">
              <w:rPr>
                <w:rFonts w:hAnsi="標楷體"/>
                <w:snapToGrid w:val="0"/>
                <w:spacing w:val="-20"/>
                <w:kern w:val="0"/>
                <w:sz w:val="24"/>
                <w:szCs w:val="24"/>
              </w:rPr>
              <w:t>3,302</w:t>
            </w:r>
          </w:p>
        </w:tc>
        <w:tc>
          <w:tcPr>
            <w:tcW w:w="343" w:type="pct"/>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snapToGrid w:val="0"/>
                <w:spacing w:val="-20"/>
                <w:kern w:val="0"/>
                <w:sz w:val="24"/>
                <w:szCs w:val="24"/>
              </w:rPr>
            </w:pPr>
            <w:r w:rsidRPr="006B3B82">
              <w:rPr>
                <w:rFonts w:hAnsi="標楷體"/>
                <w:snapToGrid w:val="0"/>
                <w:spacing w:val="-20"/>
                <w:kern w:val="0"/>
                <w:sz w:val="24"/>
                <w:szCs w:val="24"/>
              </w:rPr>
              <w:t>166</w:t>
            </w:r>
          </w:p>
        </w:tc>
        <w:tc>
          <w:tcPr>
            <w:tcW w:w="405" w:type="pct"/>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snapToGrid w:val="0"/>
                <w:spacing w:val="-20"/>
                <w:kern w:val="0"/>
                <w:sz w:val="24"/>
                <w:szCs w:val="24"/>
              </w:rPr>
            </w:pPr>
            <w:r w:rsidRPr="006B3B82">
              <w:rPr>
                <w:rFonts w:hAnsi="標楷體"/>
                <w:snapToGrid w:val="0"/>
                <w:spacing w:val="-20"/>
                <w:kern w:val="0"/>
                <w:sz w:val="24"/>
                <w:szCs w:val="24"/>
              </w:rPr>
              <w:t>80.98</w:t>
            </w:r>
          </w:p>
        </w:tc>
        <w:tc>
          <w:tcPr>
            <w:tcW w:w="405" w:type="pct"/>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snapToGrid w:val="0"/>
                <w:spacing w:val="-20"/>
                <w:kern w:val="0"/>
                <w:sz w:val="24"/>
                <w:szCs w:val="24"/>
              </w:rPr>
            </w:pPr>
            <w:r w:rsidRPr="006B3B82">
              <w:rPr>
                <w:rFonts w:hAnsi="標楷體"/>
                <w:snapToGrid w:val="0"/>
                <w:spacing w:val="-20"/>
                <w:kern w:val="0"/>
                <w:sz w:val="24"/>
                <w:szCs w:val="24"/>
              </w:rPr>
              <w:t>2,505</w:t>
            </w:r>
          </w:p>
        </w:tc>
        <w:tc>
          <w:tcPr>
            <w:tcW w:w="405" w:type="pct"/>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snapToGrid w:val="0"/>
                <w:spacing w:val="-20"/>
                <w:kern w:val="0"/>
                <w:sz w:val="24"/>
                <w:szCs w:val="24"/>
              </w:rPr>
            </w:pPr>
            <w:r w:rsidRPr="006B3B82">
              <w:rPr>
                <w:rFonts w:hAnsi="標楷體"/>
                <w:snapToGrid w:val="0"/>
                <w:spacing w:val="-20"/>
                <w:kern w:val="0"/>
                <w:sz w:val="24"/>
                <w:szCs w:val="24"/>
              </w:rPr>
              <w:t>75.86</w:t>
            </w:r>
          </w:p>
        </w:tc>
        <w:tc>
          <w:tcPr>
            <w:tcW w:w="343" w:type="pct"/>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snapToGrid w:val="0"/>
                <w:spacing w:val="-20"/>
                <w:kern w:val="0"/>
                <w:sz w:val="24"/>
                <w:szCs w:val="24"/>
              </w:rPr>
            </w:pPr>
            <w:r w:rsidRPr="006B3B82">
              <w:rPr>
                <w:rFonts w:hAnsi="標楷體"/>
                <w:snapToGrid w:val="0"/>
                <w:spacing w:val="-20"/>
                <w:kern w:val="0"/>
                <w:sz w:val="24"/>
                <w:szCs w:val="24"/>
              </w:rPr>
              <w:t>39</w:t>
            </w:r>
          </w:p>
        </w:tc>
        <w:tc>
          <w:tcPr>
            <w:tcW w:w="405" w:type="pct"/>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snapToGrid w:val="0"/>
                <w:spacing w:val="-20"/>
                <w:kern w:val="0"/>
                <w:sz w:val="24"/>
                <w:szCs w:val="24"/>
              </w:rPr>
            </w:pPr>
            <w:r w:rsidRPr="006B3B82">
              <w:rPr>
                <w:rFonts w:hAnsi="標楷體"/>
                <w:snapToGrid w:val="0"/>
                <w:spacing w:val="-20"/>
                <w:kern w:val="0"/>
                <w:sz w:val="24"/>
                <w:szCs w:val="24"/>
              </w:rPr>
              <w:t>19.02</w:t>
            </w:r>
          </w:p>
        </w:tc>
        <w:tc>
          <w:tcPr>
            <w:tcW w:w="405" w:type="pct"/>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snapToGrid w:val="0"/>
                <w:spacing w:val="-20"/>
                <w:kern w:val="0"/>
                <w:sz w:val="24"/>
                <w:szCs w:val="24"/>
              </w:rPr>
            </w:pPr>
            <w:r w:rsidRPr="006B3B82">
              <w:rPr>
                <w:rFonts w:hAnsi="標楷體"/>
                <w:snapToGrid w:val="0"/>
                <w:spacing w:val="-20"/>
                <w:kern w:val="0"/>
                <w:sz w:val="24"/>
                <w:szCs w:val="24"/>
              </w:rPr>
              <w:t>797</w:t>
            </w:r>
          </w:p>
        </w:tc>
        <w:tc>
          <w:tcPr>
            <w:tcW w:w="405" w:type="pct"/>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snapToGrid w:val="0"/>
                <w:spacing w:val="-20"/>
                <w:kern w:val="0"/>
                <w:sz w:val="24"/>
                <w:szCs w:val="24"/>
              </w:rPr>
            </w:pPr>
            <w:r w:rsidRPr="006B3B82">
              <w:rPr>
                <w:rFonts w:hAnsi="標楷體"/>
                <w:snapToGrid w:val="0"/>
                <w:spacing w:val="-20"/>
                <w:kern w:val="0"/>
                <w:sz w:val="24"/>
                <w:szCs w:val="24"/>
              </w:rPr>
              <w:t>24.14</w:t>
            </w:r>
          </w:p>
        </w:tc>
      </w:tr>
      <w:tr w:rsidR="007C3A92" w:rsidRPr="006B3B82" w:rsidTr="00897B26">
        <w:trPr>
          <w:trHeight w:val="369"/>
        </w:trPr>
        <w:tc>
          <w:tcPr>
            <w:tcW w:w="980" w:type="pct"/>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E17727" w:rsidRPr="006B3B82" w:rsidRDefault="00E17727" w:rsidP="00E17727">
            <w:pPr>
              <w:widowControl/>
              <w:autoSpaceDE/>
              <w:autoSpaceDN/>
              <w:adjustRightInd w:val="0"/>
              <w:snapToGrid w:val="0"/>
              <w:spacing w:line="320" w:lineRule="exact"/>
              <w:ind w:leftChars="41" w:left="139"/>
              <w:jc w:val="left"/>
              <w:rPr>
                <w:rFonts w:hAnsi="標楷體" w:cs="Arial"/>
                <w:spacing w:val="-20"/>
                <w:kern w:val="0"/>
                <w:sz w:val="24"/>
                <w:szCs w:val="24"/>
              </w:rPr>
            </w:pPr>
            <w:r w:rsidRPr="006B3B82">
              <w:rPr>
                <w:rFonts w:hAnsi="標楷體" w:cs="Arial" w:hint="eastAsia"/>
                <w:spacing w:val="-20"/>
                <w:kern w:val="0"/>
                <w:sz w:val="24"/>
                <w:szCs w:val="24"/>
              </w:rPr>
              <w:t>分擔金</w:t>
            </w:r>
          </w:p>
        </w:tc>
        <w:tc>
          <w:tcPr>
            <w:tcW w:w="451" w:type="pct"/>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snapToGrid w:val="0"/>
                <w:spacing w:val="-20"/>
                <w:kern w:val="0"/>
                <w:sz w:val="24"/>
                <w:szCs w:val="24"/>
              </w:rPr>
            </w:pPr>
            <w:r w:rsidRPr="006B3B82">
              <w:rPr>
                <w:rFonts w:hAnsi="標楷體"/>
                <w:snapToGrid w:val="0"/>
                <w:spacing w:val="-20"/>
                <w:kern w:val="0"/>
                <w:sz w:val="24"/>
                <w:szCs w:val="24"/>
              </w:rPr>
              <w:t>78</w:t>
            </w:r>
          </w:p>
        </w:tc>
        <w:tc>
          <w:tcPr>
            <w:tcW w:w="452" w:type="pct"/>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snapToGrid w:val="0"/>
                <w:spacing w:val="-20"/>
                <w:kern w:val="0"/>
                <w:sz w:val="24"/>
                <w:szCs w:val="24"/>
              </w:rPr>
            </w:pPr>
            <w:r w:rsidRPr="006B3B82">
              <w:rPr>
                <w:rFonts w:hAnsi="標楷體"/>
                <w:snapToGrid w:val="0"/>
                <w:spacing w:val="-20"/>
                <w:kern w:val="0"/>
                <w:sz w:val="24"/>
                <w:szCs w:val="24"/>
              </w:rPr>
              <w:t>566</w:t>
            </w:r>
          </w:p>
        </w:tc>
        <w:tc>
          <w:tcPr>
            <w:tcW w:w="343" w:type="pct"/>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snapToGrid w:val="0"/>
                <w:spacing w:val="-20"/>
                <w:kern w:val="0"/>
                <w:sz w:val="24"/>
                <w:szCs w:val="24"/>
              </w:rPr>
            </w:pPr>
            <w:r w:rsidRPr="006B3B82">
              <w:rPr>
                <w:rFonts w:hAnsi="標楷體"/>
                <w:snapToGrid w:val="0"/>
                <w:spacing w:val="-20"/>
                <w:kern w:val="0"/>
                <w:sz w:val="24"/>
                <w:szCs w:val="24"/>
              </w:rPr>
              <w:t>70</w:t>
            </w:r>
          </w:p>
        </w:tc>
        <w:tc>
          <w:tcPr>
            <w:tcW w:w="405" w:type="pct"/>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snapToGrid w:val="0"/>
                <w:spacing w:val="-20"/>
                <w:kern w:val="0"/>
                <w:sz w:val="24"/>
                <w:szCs w:val="24"/>
              </w:rPr>
            </w:pPr>
            <w:r w:rsidRPr="006B3B82">
              <w:rPr>
                <w:rFonts w:hAnsi="標楷體"/>
                <w:snapToGrid w:val="0"/>
                <w:spacing w:val="-20"/>
                <w:kern w:val="0"/>
                <w:sz w:val="24"/>
                <w:szCs w:val="24"/>
              </w:rPr>
              <w:t>89.74</w:t>
            </w:r>
          </w:p>
        </w:tc>
        <w:tc>
          <w:tcPr>
            <w:tcW w:w="405" w:type="pct"/>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snapToGrid w:val="0"/>
                <w:spacing w:val="-20"/>
                <w:kern w:val="0"/>
                <w:sz w:val="24"/>
                <w:szCs w:val="24"/>
              </w:rPr>
            </w:pPr>
            <w:r w:rsidRPr="006B3B82">
              <w:rPr>
                <w:rFonts w:hAnsi="標楷體"/>
                <w:snapToGrid w:val="0"/>
                <w:spacing w:val="-20"/>
                <w:kern w:val="0"/>
                <w:sz w:val="24"/>
                <w:szCs w:val="24"/>
              </w:rPr>
              <w:t>493</w:t>
            </w:r>
          </w:p>
        </w:tc>
        <w:tc>
          <w:tcPr>
            <w:tcW w:w="405" w:type="pct"/>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snapToGrid w:val="0"/>
                <w:spacing w:val="-20"/>
                <w:kern w:val="0"/>
                <w:sz w:val="24"/>
                <w:szCs w:val="24"/>
              </w:rPr>
            </w:pPr>
            <w:r w:rsidRPr="006B3B82">
              <w:rPr>
                <w:rFonts w:hAnsi="標楷體"/>
                <w:snapToGrid w:val="0"/>
                <w:spacing w:val="-20"/>
                <w:kern w:val="0"/>
                <w:sz w:val="24"/>
                <w:szCs w:val="24"/>
              </w:rPr>
              <w:t>87.11</w:t>
            </w:r>
          </w:p>
        </w:tc>
        <w:tc>
          <w:tcPr>
            <w:tcW w:w="343" w:type="pct"/>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snapToGrid w:val="0"/>
                <w:spacing w:val="-20"/>
                <w:kern w:val="0"/>
                <w:sz w:val="24"/>
                <w:szCs w:val="24"/>
              </w:rPr>
            </w:pPr>
            <w:r w:rsidRPr="006B3B82">
              <w:rPr>
                <w:rFonts w:hAnsi="標楷體"/>
                <w:snapToGrid w:val="0"/>
                <w:spacing w:val="-20"/>
                <w:kern w:val="0"/>
                <w:sz w:val="24"/>
                <w:szCs w:val="24"/>
              </w:rPr>
              <w:t>8</w:t>
            </w:r>
          </w:p>
        </w:tc>
        <w:tc>
          <w:tcPr>
            <w:tcW w:w="405" w:type="pct"/>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snapToGrid w:val="0"/>
                <w:spacing w:val="-20"/>
                <w:kern w:val="0"/>
                <w:sz w:val="24"/>
                <w:szCs w:val="24"/>
              </w:rPr>
            </w:pPr>
            <w:r w:rsidRPr="006B3B82">
              <w:rPr>
                <w:rFonts w:hAnsi="標楷體"/>
                <w:snapToGrid w:val="0"/>
                <w:spacing w:val="-20"/>
                <w:kern w:val="0"/>
                <w:sz w:val="24"/>
                <w:szCs w:val="24"/>
              </w:rPr>
              <w:t>10.26</w:t>
            </w:r>
          </w:p>
        </w:tc>
        <w:tc>
          <w:tcPr>
            <w:tcW w:w="405" w:type="pct"/>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snapToGrid w:val="0"/>
                <w:spacing w:val="-20"/>
                <w:kern w:val="0"/>
                <w:sz w:val="24"/>
                <w:szCs w:val="24"/>
              </w:rPr>
            </w:pPr>
            <w:r w:rsidRPr="006B3B82">
              <w:rPr>
                <w:rFonts w:hAnsi="標楷體"/>
                <w:snapToGrid w:val="0"/>
                <w:spacing w:val="-20"/>
                <w:kern w:val="0"/>
                <w:sz w:val="24"/>
                <w:szCs w:val="24"/>
              </w:rPr>
              <w:t>73</w:t>
            </w:r>
          </w:p>
        </w:tc>
        <w:tc>
          <w:tcPr>
            <w:tcW w:w="405" w:type="pct"/>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28" w:type="dxa"/>
              <w:right w:w="28" w:type="dxa"/>
            </w:tcMar>
            <w:vAlign w:val="center"/>
            <w:hideMark/>
          </w:tcPr>
          <w:p w:rsidR="00E17727" w:rsidRPr="006B3B82" w:rsidRDefault="00E17727" w:rsidP="001B4B15">
            <w:pPr>
              <w:widowControl/>
              <w:autoSpaceDE/>
              <w:autoSpaceDN/>
              <w:adjustRightInd w:val="0"/>
              <w:snapToGrid w:val="0"/>
              <w:spacing w:line="320" w:lineRule="exact"/>
              <w:jc w:val="right"/>
              <w:rPr>
                <w:rFonts w:hAnsi="標楷體"/>
                <w:snapToGrid w:val="0"/>
                <w:spacing w:val="-20"/>
                <w:kern w:val="0"/>
                <w:sz w:val="24"/>
                <w:szCs w:val="24"/>
              </w:rPr>
            </w:pPr>
            <w:r w:rsidRPr="006B3B82">
              <w:rPr>
                <w:rFonts w:hAnsi="標楷體"/>
                <w:snapToGrid w:val="0"/>
                <w:spacing w:val="-20"/>
                <w:kern w:val="0"/>
                <w:sz w:val="24"/>
                <w:szCs w:val="24"/>
              </w:rPr>
              <w:t>12.89</w:t>
            </w:r>
          </w:p>
        </w:tc>
      </w:tr>
    </w:tbl>
    <w:p w:rsidR="00E17727" w:rsidRPr="006B3B82" w:rsidRDefault="00E17727" w:rsidP="00E17727">
      <w:pPr>
        <w:pStyle w:val="af5"/>
        <w:spacing w:before="0" w:after="0"/>
        <w:ind w:left="798" w:hangingChars="285" w:hanging="798"/>
        <w:rPr>
          <w:rFonts w:hAnsi="標楷體"/>
        </w:rPr>
      </w:pPr>
      <w:proofErr w:type="gramStart"/>
      <w:r w:rsidRPr="006B3B82">
        <w:rPr>
          <w:rFonts w:hAnsi="標楷體" w:hint="eastAsia"/>
        </w:rPr>
        <w:t>註</w:t>
      </w:r>
      <w:proofErr w:type="gramEnd"/>
      <w:r w:rsidRPr="006B3B82">
        <w:rPr>
          <w:rFonts w:hAnsi="標楷體" w:hint="eastAsia"/>
        </w:rPr>
        <w:t>：</w:t>
      </w:r>
      <w:r w:rsidRPr="006B3B82">
        <w:rPr>
          <w:rFonts w:hAnsi="標楷體"/>
        </w:rPr>
        <w:t>1.</w:t>
      </w:r>
      <w:r w:rsidRPr="006B3B82">
        <w:rPr>
          <w:rFonts w:hAnsi="標楷體" w:hint="eastAsia"/>
        </w:rPr>
        <w:t>四金包含回饋金、追償金、撤銷金、分擔金等</w:t>
      </w:r>
      <w:r w:rsidRPr="006B3B82">
        <w:rPr>
          <w:rFonts w:hAnsi="標楷體"/>
        </w:rPr>
        <w:t>4</w:t>
      </w:r>
      <w:r w:rsidRPr="006B3B82">
        <w:rPr>
          <w:rFonts w:hAnsi="標楷體" w:hint="eastAsia"/>
        </w:rPr>
        <w:t>項。</w:t>
      </w:r>
    </w:p>
    <w:p w:rsidR="00E17727" w:rsidRPr="006B3B82" w:rsidRDefault="00E17727" w:rsidP="00E17727">
      <w:pPr>
        <w:pStyle w:val="af5"/>
        <w:spacing w:before="0" w:after="0"/>
        <w:ind w:leftChars="167" w:left="848" w:hangingChars="100" w:hanging="280"/>
        <w:rPr>
          <w:rFonts w:hAnsi="標楷體"/>
        </w:rPr>
      </w:pPr>
      <w:r w:rsidRPr="006B3B82">
        <w:rPr>
          <w:rFonts w:hAnsi="標楷體"/>
        </w:rPr>
        <w:t>2.</w:t>
      </w:r>
      <w:r w:rsidRPr="006B3B82">
        <w:rPr>
          <w:rFonts w:hAnsi="標楷體" w:hint="eastAsia"/>
        </w:rPr>
        <w:t>表中應請求返還案件</w:t>
      </w:r>
      <w:r w:rsidRPr="006B3B82">
        <w:rPr>
          <w:rFonts w:hAnsi="標楷體"/>
        </w:rPr>
        <w:t>=</w:t>
      </w:r>
      <w:r w:rsidRPr="006B3B82">
        <w:rPr>
          <w:rFonts w:hAnsi="標楷體" w:hint="eastAsia"/>
        </w:rPr>
        <w:t>上年底應請求返還案件</w:t>
      </w:r>
      <w:r w:rsidRPr="006B3B82">
        <w:rPr>
          <w:rFonts w:hAnsi="標楷體"/>
        </w:rPr>
        <w:t>+</w:t>
      </w:r>
      <w:r w:rsidRPr="006B3B82">
        <w:rPr>
          <w:rFonts w:hAnsi="標楷體" w:hint="eastAsia"/>
        </w:rPr>
        <w:t>當年度新增案件。</w:t>
      </w:r>
    </w:p>
    <w:p w:rsidR="00E17727" w:rsidRPr="006B3B82" w:rsidRDefault="00E17727" w:rsidP="00E17727">
      <w:pPr>
        <w:pStyle w:val="af5"/>
        <w:spacing w:before="0" w:after="0"/>
        <w:ind w:leftChars="167" w:left="848" w:hangingChars="100" w:hanging="280"/>
        <w:rPr>
          <w:rFonts w:hAnsi="標楷體"/>
        </w:rPr>
      </w:pPr>
      <w:r w:rsidRPr="006B3B82">
        <w:rPr>
          <w:rFonts w:hAnsi="標楷體"/>
        </w:rPr>
        <w:t>3.</w:t>
      </w:r>
      <w:r w:rsidRPr="006B3B82">
        <w:rPr>
          <w:rFonts w:hAnsi="標楷體" w:hint="eastAsia"/>
        </w:rPr>
        <w:t>依「財團法人法律扶助基金會辦理追償金應行注意要點」及「財團法人法律扶助基金會辦理回饋金應行注意要點」，</w:t>
      </w:r>
      <w:proofErr w:type="gramStart"/>
      <w:r w:rsidRPr="006B3B82">
        <w:rPr>
          <w:rFonts w:hAnsi="標楷體" w:hint="eastAsia"/>
        </w:rPr>
        <w:t>法扶基金會</w:t>
      </w:r>
      <w:proofErr w:type="gramEnd"/>
      <w:r w:rsidRPr="006B3B82">
        <w:rPr>
          <w:rFonts w:hAnsi="標楷體" w:hint="eastAsia"/>
        </w:rPr>
        <w:t>僅能收取該扶助事件歷審及相關程序所支出之酬金及必要費用，故</w:t>
      </w:r>
      <w:proofErr w:type="gramStart"/>
      <w:r w:rsidRPr="006B3B82">
        <w:rPr>
          <w:rFonts w:hAnsi="標楷體" w:hint="eastAsia"/>
        </w:rPr>
        <w:t>應收追償</w:t>
      </w:r>
      <w:proofErr w:type="gramEnd"/>
      <w:r w:rsidRPr="006B3B82">
        <w:rPr>
          <w:rFonts w:hAnsi="標楷體" w:hint="eastAsia"/>
        </w:rPr>
        <w:t>金及回饋金需合併估列，並計算為</w:t>
      </w:r>
      <w:r w:rsidRPr="006B3B82">
        <w:rPr>
          <w:rFonts w:hAnsi="標楷體"/>
        </w:rPr>
        <w:t>1</w:t>
      </w:r>
      <w:r w:rsidRPr="006B3B82">
        <w:rPr>
          <w:rFonts w:hAnsi="標楷體" w:hint="eastAsia"/>
        </w:rPr>
        <w:t>件。</w:t>
      </w:r>
    </w:p>
    <w:p w:rsidR="00E17727" w:rsidRPr="006B3B82" w:rsidRDefault="00E17727" w:rsidP="00E17727">
      <w:pPr>
        <w:pStyle w:val="af5"/>
        <w:ind w:left="1418" w:hangingChars="506" w:hanging="1418"/>
        <w:rPr>
          <w:rFonts w:hAnsi="標楷體"/>
        </w:rPr>
      </w:pPr>
      <w:r w:rsidRPr="006B3B82">
        <w:rPr>
          <w:rFonts w:hAnsi="標楷體" w:hint="eastAsia"/>
        </w:rPr>
        <w:t>資料來源：本院整理自</w:t>
      </w:r>
      <w:proofErr w:type="gramStart"/>
      <w:r w:rsidRPr="006B3B82">
        <w:rPr>
          <w:rFonts w:hAnsi="標楷體" w:hint="eastAsia"/>
        </w:rPr>
        <w:t>審計部及司法</w:t>
      </w:r>
      <w:proofErr w:type="gramEnd"/>
      <w:r w:rsidRPr="006B3B82">
        <w:rPr>
          <w:rFonts w:hAnsi="標楷體" w:hint="eastAsia"/>
        </w:rPr>
        <w:t>院提供之資料。</w:t>
      </w:r>
    </w:p>
    <w:p w:rsidR="00E17727" w:rsidRPr="006B3B82" w:rsidRDefault="00B13835" w:rsidP="00E17727">
      <w:pPr>
        <w:pStyle w:val="a3"/>
        <w:ind w:left="697" w:hanging="697"/>
        <w:rPr>
          <w:rFonts w:hAnsi="標楷體"/>
        </w:rPr>
      </w:pPr>
      <w:proofErr w:type="gramStart"/>
      <w:r w:rsidRPr="006B3B82">
        <w:rPr>
          <w:rFonts w:hAnsi="標楷體" w:hint="eastAsia"/>
        </w:rPr>
        <w:t>法扶基金會</w:t>
      </w:r>
      <w:proofErr w:type="gramEnd"/>
      <w:r w:rsidR="00E17727" w:rsidRPr="006B3B82">
        <w:rPr>
          <w:rFonts w:hAnsi="標楷體" w:hint="eastAsia"/>
        </w:rPr>
        <w:t>已出具保證書取回情形一覽表</w:t>
      </w:r>
    </w:p>
    <w:p w:rsidR="00E17727" w:rsidRPr="006B3B82" w:rsidRDefault="00E17727" w:rsidP="00E17727">
      <w:pPr>
        <w:jc w:val="right"/>
        <w:rPr>
          <w:rFonts w:hAnsi="標楷體"/>
          <w:sz w:val="28"/>
          <w:szCs w:val="28"/>
        </w:rPr>
      </w:pPr>
      <w:r w:rsidRPr="006B3B82">
        <w:rPr>
          <w:rFonts w:hAnsi="標楷體" w:hint="eastAsia"/>
          <w:sz w:val="28"/>
          <w:szCs w:val="28"/>
        </w:rPr>
        <w:t>單位：張、千元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3"/>
        <w:gridCol w:w="689"/>
        <w:gridCol w:w="1191"/>
        <w:gridCol w:w="641"/>
        <w:gridCol w:w="1143"/>
        <w:gridCol w:w="689"/>
        <w:gridCol w:w="1191"/>
      </w:tblGrid>
      <w:tr w:rsidR="007C3A92" w:rsidRPr="006B3B82" w:rsidTr="00712C28">
        <w:trPr>
          <w:trHeight w:val="170"/>
          <w:jc w:val="center"/>
        </w:trPr>
        <w:tc>
          <w:tcPr>
            <w:tcW w:w="1877" w:type="pct"/>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E17727" w:rsidRPr="006B3B82" w:rsidRDefault="00E17727" w:rsidP="001B4B15">
            <w:pPr>
              <w:adjustRightInd w:val="0"/>
              <w:snapToGrid w:val="0"/>
              <w:spacing w:line="280" w:lineRule="exact"/>
              <w:jc w:val="center"/>
              <w:rPr>
                <w:rFonts w:hAnsi="標楷體" w:cs="Arial"/>
                <w:snapToGrid w:val="0"/>
                <w:spacing w:val="-10"/>
                <w:kern w:val="0"/>
                <w:sz w:val="26"/>
                <w:szCs w:val="26"/>
              </w:rPr>
            </w:pPr>
            <w:r w:rsidRPr="006B3B82">
              <w:rPr>
                <w:rFonts w:hAnsi="標楷體" w:cs="Arial" w:hint="eastAsia"/>
                <w:bCs/>
                <w:snapToGrid w:val="0"/>
                <w:spacing w:val="-10"/>
                <w:kern w:val="0"/>
                <w:sz w:val="26"/>
                <w:szCs w:val="26"/>
              </w:rPr>
              <w:t>項目</w:t>
            </w:r>
          </w:p>
        </w:tc>
        <w:tc>
          <w:tcPr>
            <w:tcW w:w="1059" w:type="pct"/>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E17727" w:rsidRPr="006B3B82" w:rsidRDefault="00E17727" w:rsidP="001B4B15">
            <w:pPr>
              <w:adjustRightInd w:val="0"/>
              <w:snapToGrid w:val="0"/>
              <w:spacing w:line="280" w:lineRule="exact"/>
              <w:jc w:val="center"/>
              <w:rPr>
                <w:rFonts w:hAnsi="標楷體" w:cs="Arial"/>
                <w:snapToGrid w:val="0"/>
                <w:spacing w:val="-10"/>
                <w:kern w:val="0"/>
                <w:sz w:val="26"/>
                <w:szCs w:val="26"/>
              </w:rPr>
            </w:pPr>
            <w:r w:rsidRPr="006B3B82">
              <w:rPr>
                <w:rFonts w:hAnsi="標楷體"/>
                <w:snapToGrid w:val="0"/>
                <w:spacing w:val="-10"/>
                <w:kern w:val="0"/>
                <w:sz w:val="26"/>
                <w:szCs w:val="26"/>
              </w:rPr>
              <w:t>105</w:t>
            </w:r>
            <w:r w:rsidRPr="006B3B82">
              <w:rPr>
                <w:rFonts w:hAnsi="標楷體" w:cs="Arial" w:hint="eastAsia"/>
                <w:snapToGrid w:val="0"/>
                <w:spacing w:val="-10"/>
                <w:kern w:val="0"/>
                <w:sz w:val="26"/>
                <w:szCs w:val="26"/>
              </w:rPr>
              <w:t>年底</w:t>
            </w:r>
          </w:p>
        </w:tc>
        <w:tc>
          <w:tcPr>
            <w:tcW w:w="1005" w:type="pct"/>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E17727" w:rsidRPr="006B3B82" w:rsidRDefault="00E17727" w:rsidP="001B4B15">
            <w:pPr>
              <w:adjustRightInd w:val="0"/>
              <w:snapToGrid w:val="0"/>
              <w:spacing w:line="280" w:lineRule="exact"/>
              <w:jc w:val="center"/>
              <w:rPr>
                <w:rFonts w:hAnsi="標楷體" w:cs="Arial"/>
                <w:snapToGrid w:val="0"/>
                <w:spacing w:val="-10"/>
                <w:kern w:val="0"/>
                <w:sz w:val="26"/>
                <w:szCs w:val="26"/>
              </w:rPr>
            </w:pPr>
            <w:r w:rsidRPr="006B3B82">
              <w:rPr>
                <w:rFonts w:hAnsi="標楷體"/>
                <w:snapToGrid w:val="0"/>
                <w:spacing w:val="-10"/>
                <w:kern w:val="0"/>
                <w:sz w:val="26"/>
                <w:szCs w:val="26"/>
              </w:rPr>
              <w:t>106</w:t>
            </w:r>
            <w:r w:rsidRPr="006B3B82">
              <w:rPr>
                <w:rFonts w:hAnsi="標楷體" w:cs="Arial" w:hint="eastAsia"/>
                <w:snapToGrid w:val="0"/>
                <w:spacing w:val="-10"/>
                <w:kern w:val="0"/>
                <w:sz w:val="26"/>
                <w:szCs w:val="26"/>
              </w:rPr>
              <w:t>年底</w:t>
            </w:r>
          </w:p>
        </w:tc>
        <w:tc>
          <w:tcPr>
            <w:tcW w:w="1059" w:type="pct"/>
            <w:gridSpan w:val="2"/>
            <w:tcBorders>
              <w:top w:val="single" w:sz="4" w:space="0" w:color="auto"/>
              <w:left w:val="single" w:sz="4" w:space="0" w:color="auto"/>
              <w:bottom w:val="single" w:sz="4" w:space="0" w:color="auto"/>
              <w:right w:val="single" w:sz="4" w:space="0" w:color="auto"/>
            </w:tcBorders>
            <w:vAlign w:val="center"/>
            <w:hideMark/>
          </w:tcPr>
          <w:p w:rsidR="00E17727" w:rsidRPr="006B3B82" w:rsidRDefault="00E17727" w:rsidP="001B4B15">
            <w:pPr>
              <w:adjustRightInd w:val="0"/>
              <w:snapToGrid w:val="0"/>
              <w:spacing w:line="280" w:lineRule="exact"/>
              <w:jc w:val="center"/>
              <w:rPr>
                <w:rFonts w:hAnsi="標楷體" w:cs="Arial"/>
                <w:snapToGrid w:val="0"/>
                <w:spacing w:val="-10"/>
                <w:kern w:val="0"/>
                <w:sz w:val="26"/>
                <w:szCs w:val="26"/>
              </w:rPr>
            </w:pPr>
            <w:r w:rsidRPr="006B3B82">
              <w:rPr>
                <w:rFonts w:hAnsi="標楷體"/>
                <w:snapToGrid w:val="0"/>
                <w:spacing w:val="-10"/>
                <w:kern w:val="0"/>
                <w:sz w:val="26"/>
                <w:szCs w:val="26"/>
              </w:rPr>
              <w:t>107</w:t>
            </w:r>
            <w:r w:rsidRPr="006B3B82">
              <w:rPr>
                <w:rFonts w:hAnsi="標楷體" w:cs="Arial" w:hint="eastAsia"/>
                <w:snapToGrid w:val="0"/>
                <w:spacing w:val="-10"/>
                <w:kern w:val="0"/>
                <w:sz w:val="26"/>
                <w:szCs w:val="26"/>
              </w:rPr>
              <w:t>年底</w:t>
            </w:r>
          </w:p>
        </w:tc>
      </w:tr>
      <w:tr w:rsidR="007C3A92" w:rsidRPr="006B3B82" w:rsidTr="00712C28">
        <w:trPr>
          <w:trHeight w:val="170"/>
          <w:jc w:val="center"/>
        </w:trPr>
        <w:tc>
          <w:tcPr>
            <w:tcW w:w="1877" w:type="pct"/>
            <w:vMerge/>
            <w:tcBorders>
              <w:top w:val="single" w:sz="4" w:space="0" w:color="auto"/>
              <w:left w:val="single" w:sz="4" w:space="0" w:color="auto"/>
              <w:bottom w:val="single" w:sz="4" w:space="0" w:color="auto"/>
              <w:right w:val="single" w:sz="4" w:space="0" w:color="auto"/>
            </w:tcBorders>
            <w:vAlign w:val="center"/>
            <w:hideMark/>
          </w:tcPr>
          <w:p w:rsidR="00E17727" w:rsidRPr="006B3B82" w:rsidRDefault="00E17727" w:rsidP="001B4B15">
            <w:pPr>
              <w:adjustRightInd w:val="0"/>
              <w:snapToGrid w:val="0"/>
              <w:spacing w:line="280" w:lineRule="exact"/>
              <w:rPr>
                <w:rFonts w:hAnsi="標楷體" w:cs="Arial"/>
                <w:snapToGrid w:val="0"/>
                <w:spacing w:val="-10"/>
                <w:kern w:val="0"/>
                <w:sz w:val="26"/>
                <w:szCs w:val="26"/>
              </w:rPr>
            </w:pPr>
          </w:p>
        </w:tc>
        <w:tc>
          <w:tcPr>
            <w:tcW w:w="38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E17727" w:rsidRPr="006B3B82" w:rsidRDefault="00E17727" w:rsidP="001B4B15">
            <w:pPr>
              <w:adjustRightInd w:val="0"/>
              <w:snapToGrid w:val="0"/>
              <w:spacing w:line="280" w:lineRule="exact"/>
              <w:jc w:val="center"/>
              <w:rPr>
                <w:rFonts w:hAnsi="標楷體" w:cs="Arial"/>
                <w:snapToGrid w:val="0"/>
                <w:spacing w:val="-10"/>
                <w:kern w:val="0"/>
                <w:sz w:val="26"/>
                <w:szCs w:val="26"/>
              </w:rPr>
            </w:pPr>
            <w:r w:rsidRPr="006B3B82">
              <w:rPr>
                <w:rFonts w:hAnsi="標楷體" w:cs="Arial" w:hint="eastAsia"/>
                <w:snapToGrid w:val="0"/>
                <w:spacing w:val="-10"/>
                <w:kern w:val="0"/>
                <w:sz w:val="26"/>
                <w:szCs w:val="26"/>
              </w:rPr>
              <w:t>張數</w:t>
            </w:r>
          </w:p>
        </w:tc>
        <w:tc>
          <w:tcPr>
            <w:tcW w:w="67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E17727" w:rsidRPr="006B3B82" w:rsidRDefault="00E17727" w:rsidP="001B4B15">
            <w:pPr>
              <w:adjustRightInd w:val="0"/>
              <w:snapToGrid w:val="0"/>
              <w:spacing w:line="280" w:lineRule="exact"/>
              <w:jc w:val="center"/>
              <w:rPr>
                <w:rFonts w:hAnsi="標楷體" w:cs="Arial"/>
                <w:snapToGrid w:val="0"/>
                <w:spacing w:val="-10"/>
                <w:kern w:val="0"/>
                <w:sz w:val="26"/>
                <w:szCs w:val="26"/>
              </w:rPr>
            </w:pPr>
            <w:r w:rsidRPr="006B3B82">
              <w:rPr>
                <w:rFonts w:hAnsi="標楷體" w:cs="Arial" w:hint="eastAsia"/>
                <w:snapToGrid w:val="0"/>
                <w:spacing w:val="-10"/>
                <w:kern w:val="0"/>
                <w:sz w:val="26"/>
                <w:szCs w:val="26"/>
              </w:rPr>
              <w:t>金額</w:t>
            </w:r>
          </w:p>
        </w:tc>
        <w:tc>
          <w:tcPr>
            <w:tcW w:w="361" w:type="pct"/>
            <w:tcBorders>
              <w:top w:val="single" w:sz="4" w:space="0" w:color="auto"/>
              <w:left w:val="single" w:sz="4" w:space="0" w:color="auto"/>
              <w:bottom w:val="single" w:sz="4" w:space="0" w:color="auto"/>
              <w:right w:val="single" w:sz="4" w:space="0" w:color="auto"/>
            </w:tcBorders>
            <w:vAlign w:val="center"/>
            <w:hideMark/>
          </w:tcPr>
          <w:p w:rsidR="00E17727" w:rsidRPr="006B3B82" w:rsidRDefault="00E17727" w:rsidP="001B4B15">
            <w:pPr>
              <w:adjustRightInd w:val="0"/>
              <w:snapToGrid w:val="0"/>
              <w:spacing w:line="280" w:lineRule="exact"/>
              <w:jc w:val="center"/>
              <w:rPr>
                <w:rFonts w:hAnsi="標楷體" w:cs="Arial"/>
                <w:snapToGrid w:val="0"/>
                <w:spacing w:val="-10"/>
                <w:kern w:val="0"/>
                <w:sz w:val="26"/>
                <w:szCs w:val="26"/>
              </w:rPr>
            </w:pPr>
            <w:r w:rsidRPr="006B3B82">
              <w:rPr>
                <w:rFonts w:hAnsi="標楷體" w:cs="Arial" w:hint="eastAsia"/>
                <w:snapToGrid w:val="0"/>
                <w:spacing w:val="-10"/>
                <w:kern w:val="0"/>
                <w:sz w:val="26"/>
                <w:szCs w:val="26"/>
              </w:rPr>
              <w:t>張數</w:t>
            </w:r>
          </w:p>
        </w:tc>
        <w:tc>
          <w:tcPr>
            <w:tcW w:w="644" w:type="pct"/>
            <w:tcBorders>
              <w:top w:val="single" w:sz="4" w:space="0" w:color="auto"/>
              <w:left w:val="single" w:sz="4" w:space="0" w:color="auto"/>
              <w:bottom w:val="single" w:sz="4" w:space="0" w:color="auto"/>
              <w:right w:val="single" w:sz="4" w:space="0" w:color="auto"/>
            </w:tcBorders>
            <w:vAlign w:val="center"/>
            <w:hideMark/>
          </w:tcPr>
          <w:p w:rsidR="00E17727" w:rsidRPr="006B3B82" w:rsidRDefault="00E17727" w:rsidP="001B4B15">
            <w:pPr>
              <w:adjustRightInd w:val="0"/>
              <w:snapToGrid w:val="0"/>
              <w:spacing w:line="280" w:lineRule="exact"/>
              <w:jc w:val="center"/>
              <w:rPr>
                <w:rFonts w:hAnsi="標楷體" w:cs="Arial"/>
                <w:snapToGrid w:val="0"/>
                <w:spacing w:val="-10"/>
                <w:kern w:val="0"/>
                <w:sz w:val="26"/>
                <w:szCs w:val="26"/>
              </w:rPr>
            </w:pPr>
            <w:r w:rsidRPr="006B3B82">
              <w:rPr>
                <w:rFonts w:hAnsi="標楷體" w:cs="Arial" w:hint="eastAsia"/>
                <w:snapToGrid w:val="0"/>
                <w:spacing w:val="-10"/>
                <w:kern w:val="0"/>
                <w:sz w:val="26"/>
                <w:szCs w:val="26"/>
              </w:rPr>
              <w:t>金額</w:t>
            </w:r>
          </w:p>
        </w:tc>
        <w:tc>
          <w:tcPr>
            <w:tcW w:w="38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E17727" w:rsidRPr="006B3B82" w:rsidRDefault="00E17727" w:rsidP="001B4B15">
            <w:pPr>
              <w:adjustRightInd w:val="0"/>
              <w:snapToGrid w:val="0"/>
              <w:spacing w:line="280" w:lineRule="exact"/>
              <w:jc w:val="center"/>
              <w:rPr>
                <w:rFonts w:hAnsi="標楷體" w:cs="Arial"/>
                <w:snapToGrid w:val="0"/>
                <w:spacing w:val="-10"/>
                <w:kern w:val="0"/>
                <w:sz w:val="26"/>
                <w:szCs w:val="26"/>
              </w:rPr>
            </w:pPr>
            <w:r w:rsidRPr="006B3B82">
              <w:rPr>
                <w:rFonts w:hAnsi="標楷體" w:cs="Arial" w:hint="eastAsia"/>
                <w:snapToGrid w:val="0"/>
                <w:spacing w:val="-10"/>
                <w:kern w:val="0"/>
                <w:sz w:val="26"/>
                <w:szCs w:val="26"/>
              </w:rPr>
              <w:t>張數</w:t>
            </w:r>
          </w:p>
        </w:tc>
        <w:tc>
          <w:tcPr>
            <w:tcW w:w="67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E17727" w:rsidRPr="006B3B82" w:rsidRDefault="00E17727" w:rsidP="001B4B15">
            <w:pPr>
              <w:adjustRightInd w:val="0"/>
              <w:snapToGrid w:val="0"/>
              <w:spacing w:line="280" w:lineRule="exact"/>
              <w:jc w:val="center"/>
              <w:rPr>
                <w:rFonts w:hAnsi="標楷體" w:cs="Arial"/>
                <w:snapToGrid w:val="0"/>
                <w:spacing w:val="-10"/>
                <w:kern w:val="0"/>
                <w:sz w:val="26"/>
                <w:szCs w:val="26"/>
              </w:rPr>
            </w:pPr>
            <w:r w:rsidRPr="006B3B82">
              <w:rPr>
                <w:rFonts w:hAnsi="標楷體" w:cs="Arial" w:hint="eastAsia"/>
                <w:snapToGrid w:val="0"/>
                <w:spacing w:val="-10"/>
                <w:kern w:val="0"/>
                <w:sz w:val="26"/>
                <w:szCs w:val="26"/>
              </w:rPr>
              <w:t>金額</w:t>
            </w:r>
          </w:p>
        </w:tc>
      </w:tr>
      <w:tr w:rsidR="007C3A92" w:rsidRPr="006B3B82" w:rsidTr="00712C28">
        <w:trPr>
          <w:trHeight w:val="170"/>
          <w:jc w:val="center"/>
        </w:trPr>
        <w:tc>
          <w:tcPr>
            <w:tcW w:w="1877"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E17727" w:rsidRPr="006B3B82" w:rsidRDefault="00E17727" w:rsidP="001B4B15">
            <w:pPr>
              <w:adjustRightInd w:val="0"/>
              <w:snapToGrid w:val="0"/>
              <w:spacing w:line="280" w:lineRule="exact"/>
              <w:jc w:val="center"/>
              <w:rPr>
                <w:rFonts w:hAnsi="標楷體" w:cs="Arial"/>
                <w:snapToGrid w:val="0"/>
                <w:spacing w:val="-10"/>
                <w:kern w:val="0"/>
                <w:sz w:val="26"/>
                <w:szCs w:val="26"/>
              </w:rPr>
            </w:pPr>
            <w:r w:rsidRPr="006B3B82">
              <w:rPr>
                <w:rFonts w:hAnsi="標楷體" w:cs="Arial" w:hint="eastAsia"/>
                <w:bCs/>
                <w:snapToGrid w:val="0"/>
                <w:spacing w:val="-10"/>
                <w:kern w:val="0"/>
                <w:sz w:val="26"/>
                <w:szCs w:val="26"/>
              </w:rPr>
              <w:t>合計</w:t>
            </w:r>
          </w:p>
        </w:tc>
        <w:tc>
          <w:tcPr>
            <w:tcW w:w="38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E17727" w:rsidRPr="006B3B82" w:rsidRDefault="00E17727" w:rsidP="00712C28">
            <w:pPr>
              <w:adjustRightInd w:val="0"/>
              <w:snapToGrid w:val="0"/>
              <w:spacing w:line="280" w:lineRule="exact"/>
              <w:jc w:val="right"/>
              <w:rPr>
                <w:rFonts w:hAnsi="標楷體" w:cs="Arial"/>
                <w:snapToGrid w:val="0"/>
                <w:spacing w:val="-10"/>
                <w:kern w:val="0"/>
                <w:sz w:val="26"/>
                <w:szCs w:val="26"/>
              </w:rPr>
            </w:pPr>
            <w:r w:rsidRPr="006B3B82">
              <w:rPr>
                <w:rFonts w:hAnsi="標楷體"/>
                <w:bCs/>
                <w:snapToGrid w:val="0"/>
                <w:spacing w:val="-10"/>
                <w:kern w:val="0"/>
                <w:sz w:val="26"/>
                <w:szCs w:val="26"/>
              </w:rPr>
              <w:t>3,197</w:t>
            </w:r>
          </w:p>
        </w:tc>
        <w:tc>
          <w:tcPr>
            <w:tcW w:w="67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E17727" w:rsidRPr="006B3B82" w:rsidRDefault="00E17727" w:rsidP="00712C28">
            <w:pPr>
              <w:adjustRightInd w:val="0"/>
              <w:snapToGrid w:val="0"/>
              <w:spacing w:line="280" w:lineRule="exact"/>
              <w:jc w:val="right"/>
              <w:rPr>
                <w:rFonts w:hAnsi="標楷體" w:cs="Arial"/>
                <w:snapToGrid w:val="0"/>
                <w:spacing w:val="-10"/>
                <w:kern w:val="0"/>
                <w:sz w:val="26"/>
                <w:szCs w:val="26"/>
              </w:rPr>
            </w:pPr>
            <w:r w:rsidRPr="006B3B82">
              <w:rPr>
                <w:rFonts w:hAnsi="標楷體"/>
                <w:bCs/>
                <w:snapToGrid w:val="0"/>
                <w:spacing w:val="-10"/>
                <w:kern w:val="0"/>
                <w:sz w:val="26"/>
                <w:szCs w:val="26"/>
              </w:rPr>
              <w:t>1,975,430</w:t>
            </w:r>
          </w:p>
        </w:tc>
        <w:tc>
          <w:tcPr>
            <w:tcW w:w="361" w:type="pct"/>
            <w:tcBorders>
              <w:top w:val="single" w:sz="4" w:space="0" w:color="auto"/>
              <w:left w:val="single" w:sz="4" w:space="0" w:color="auto"/>
              <w:bottom w:val="single" w:sz="4" w:space="0" w:color="auto"/>
              <w:right w:val="single" w:sz="4" w:space="0" w:color="auto"/>
            </w:tcBorders>
            <w:vAlign w:val="center"/>
            <w:hideMark/>
          </w:tcPr>
          <w:p w:rsidR="00E17727" w:rsidRPr="006B3B82" w:rsidRDefault="00E17727" w:rsidP="00712C28">
            <w:pPr>
              <w:adjustRightInd w:val="0"/>
              <w:snapToGrid w:val="0"/>
              <w:spacing w:line="280" w:lineRule="exact"/>
              <w:jc w:val="right"/>
              <w:rPr>
                <w:rFonts w:hAnsi="標楷體" w:cs="Arial"/>
                <w:snapToGrid w:val="0"/>
                <w:spacing w:val="-10"/>
                <w:kern w:val="0"/>
                <w:sz w:val="26"/>
                <w:szCs w:val="26"/>
              </w:rPr>
            </w:pPr>
            <w:r w:rsidRPr="006B3B82">
              <w:rPr>
                <w:rFonts w:hAnsi="標楷體"/>
                <w:bCs/>
                <w:snapToGrid w:val="0"/>
                <w:spacing w:val="-10"/>
                <w:kern w:val="0"/>
                <w:sz w:val="26"/>
                <w:szCs w:val="26"/>
              </w:rPr>
              <w:t>3,523</w:t>
            </w:r>
          </w:p>
        </w:tc>
        <w:tc>
          <w:tcPr>
            <w:tcW w:w="644" w:type="pct"/>
            <w:tcBorders>
              <w:top w:val="single" w:sz="4" w:space="0" w:color="auto"/>
              <w:left w:val="single" w:sz="4" w:space="0" w:color="auto"/>
              <w:bottom w:val="single" w:sz="4" w:space="0" w:color="auto"/>
              <w:right w:val="single" w:sz="4" w:space="0" w:color="auto"/>
            </w:tcBorders>
            <w:vAlign w:val="center"/>
            <w:hideMark/>
          </w:tcPr>
          <w:p w:rsidR="00E17727" w:rsidRPr="006B3B82" w:rsidRDefault="00E17727" w:rsidP="00712C28">
            <w:pPr>
              <w:adjustRightInd w:val="0"/>
              <w:snapToGrid w:val="0"/>
              <w:spacing w:line="280" w:lineRule="exact"/>
              <w:jc w:val="right"/>
              <w:rPr>
                <w:rFonts w:hAnsi="標楷體" w:cs="Arial"/>
                <w:snapToGrid w:val="0"/>
                <w:spacing w:val="-10"/>
                <w:kern w:val="0"/>
                <w:sz w:val="26"/>
                <w:szCs w:val="26"/>
              </w:rPr>
            </w:pPr>
            <w:r w:rsidRPr="006B3B82">
              <w:rPr>
                <w:rFonts w:hAnsi="標楷體"/>
                <w:bCs/>
                <w:snapToGrid w:val="0"/>
                <w:spacing w:val="-10"/>
                <w:kern w:val="0"/>
                <w:sz w:val="26"/>
                <w:szCs w:val="26"/>
              </w:rPr>
              <w:t>2,261,049</w:t>
            </w:r>
          </w:p>
        </w:tc>
        <w:tc>
          <w:tcPr>
            <w:tcW w:w="38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E17727" w:rsidRPr="006B3B82" w:rsidRDefault="00E17727" w:rsidP="00712C28">
            <w:pPr>
              <w:adjustRightInd w:val="0"/>
              <w:snapToGrid w:val="0"/>
              <w:spacing w:line="280" w:lineRule="exact"/>
              <w:jc w:val="right"/>
              <w:rPr>
                <w:rFonts w:hAnsi="標楷體"/>
                <w:snapToGrid w:val="0"/>
                <w:spacing w:val="-10"/>
                <w:kern w:val="0"/>
                <w:sz w:val="26"/>
                <w:szCs w:val="26"/>
              </w:rPr>
            </w:pPr>
            <w:r w:rsidRPr="006B3B82">
              <w:rPr>
                <w:rFonts w:hAnsi="標楷體" w:hint="eastAsia"/>
                <w:snapToGrid w:val="0"/>
                <w:spacing w:val="-10"/>
                <w:kern w:val="0"/>
                <w:sz w:val="26"/>
                <w:szCs w:val="26"/>
              </w:rPr>
              <w:t>3,678</w:t>
            </w:r>
          </w:p>
        </w:tc>
        <w:tc>
          <w:tcPr>
            <w:tcW w:w="67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E17727" w:rsidRPr="006B3B82" w:rsidRDefault="00E17727" w:rsidP="00712C28">
            <w:pPr>
              <w:adjustRightInd w:val="0"/>
              <w:snapToGrid w:val="0"/>
              <w:spacing w:line="280" w:lineRule="exact"/>
              <w:jc w:val="right"/>
              <w:rPr>
                <w:rFonts w:hAnsi="標楷體" w:cs="Arial"/>
                <w:snapToGrid w:val="0"/>
                <w:spacing w:val="-10"/>
                <w:kern w:val="0"/>
                <w:sz w:val="26"/>
                <w:szCs w:val="26"/>
              </w:rPr>
            </w:pPr>
            <w:r w:rsidRPr="006B3B82">
              <w:rPr>
                <w:rFonts w:hAnsi="標楷體" w:cs="Arial"/>
                <w:snapToGrid w:val="0"/>
                <w:spacing w:val="-10"/>
                <w:kern w:val="0"/>
                <w:sz w:val="26"/>
                <w:szCs w:val="26"/>
              </w:rPr>
              <w:t>2</w:t>
            </w:r>
            <w:r w:rsidRPr="006B3B82">
              <w:rPr>
                <w:rFonts w:hAnsi="標楷體" w:cs="Arial" w:hint="eastAsia"/>
                <w:snapToGrid w:val="0"/>
                <w:spacing w:val="-10"/>
                <w:kern w:val="0"/>
                <w:sz w:val="26"/>
                <w:szCs w:val="26"/>
              </w:rPr>
              <w:t>,</w:t>
            </w:r>
            <w:r w:rsidRPr="006B3B82">
              <w:rPr>
                <w:rFonts w:hAnsi="標楷體" w:cs="Arial"/>
                <w:snapToGrid w:val="0"/>
                <w:spacing w:val="-10"/>
                <w:kern w:val="0"/>
                <w:sz w:val="26"/>
                <w:szCs w:val="26"/>
              </w:rPr>
              <w:t>369</w:t>
            </w:r>
            <w:r w:rsidRPr="006B3B82">
              <w:rPr>
                <w:rFonts w:hAnsi="標楷體" w:cs="Arial" w:hint="eastAsia"/>
                <w:snapToGrid w:val="0"/>
                <w:spacing w:val="-10"/>
                <w:kern w:val="0"/>
                <w:sz w:val="26"/>
                <w:szCs w:val="26"/>
              </w:rPr>
              <w:t>,</w:t>
            </w:r>
            <w:r w:rsidRPr="006B3B82">
              <w:rPr>
                <w:rFonts w:hAnsi="標楷體" w:cs="Arial"/>
                <w:snapToGrid w:val="0"/>
                <w:spacing w:val="-10"/>
                <w:kern w:val="0"/>
                <w:sz w:val="26"/>
                <w:szCs w:val="26"/>
              </w:rPr>
              <w:t>80</w:t>
            </w:r>
            <w:r w:rsidRPr="006B3B82">
              <w:rPr>
                <w:rFonts w:hAnsi="標楷體" w:cs="Arial" w:hint="eastAsia"/>
                <w:snapToGrid w:val="0"/>
                <w:spacing w:val="-10"/>
                <w:kern w:val="0"/>
                <w:sz w:val="26"/>
                <w:szCs w:val="26"/>
              </w:rPr>
              <w:t>9</w:t>
            </w:r>
          </w:p>
        </w:tc>
      </w:tr>
      <w:tr w:rsidR="007C3A92" w:rsidRPr="006B3B82" w:rsidTr="00712C28">
        <w:trPr>
          <w:trHeight w:val="170"/>
          <w:jc w:val="center"/>
        </w:trPr>
        <w:tc>
          <w:tcPr>
            <w:tcW w:w="1877"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E17727" w:rsidRPr="006B3B82" w:rsidRDefault="00E17727" w:rsidP="001B4B15">
            <w:pPr>
              <w:adjustRightInd w:val="0"/>
              <w:snapToGrid w:val="0"/>
              <w:spacing w:line="280" w:lineRule="exact"/>
              <w:rPr>
                <w:rFonts w:hAnsi="標楷體" w:cs="Arial"/>
                <w:snapToGrid w:val="0"/>
                <w:spacing w:val="-10"/>
                <w:kern w:val="0"/>
                <w:sz w:val="26"/>
                <w:szCs w:val="26"/>
              </w:rPr>
            </w:pPr>
            <w:r w:rsidRPr="006B3B82">
              <w:rPr>
                <w:rFonts w:hAnsi="標楷體" w:cs="Arial" w:hint="eastAsia"/>
                <w:bCs/>
                <w:snapToGrid w:val="0"/>
                <w:spacing w:val="-10"/>
                <w:kern w:val="0"/>
                <w:sz w:val="26"/>
                <w:szCs w:val="26"/>
              </w:rPr>
              <w:t>案件進行，尚未達可取回階段</w:t>
            </w:r>
          </w:p>
        </w:tc>
        <w:tc>
          <w:tcPr>
            <w:tcW w:w="38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E17727" w:rsidRPr="006B3B82" w:rsidRDefault="00E17727" w:rsidP="00712C28">
            <w:pPr>
              <w:adjustRightInd w:val="0"/>
              <w:snapToGrid w:val="0"/>
              <w:spacing w:line="280" w:lineRule="exact"/>
              <w:jc w:val="right"/>
              <w:rPr>
                <w:rFonts w:hAnsi="標楷體" w:cs="Arial"/>
                <w:snapToGrid w:val="0"/>
                <w:spacing w:val="-10"/>
                <w:kern w:val="0"/>
                <w:sz w:val="26"/>
                <w:szCs w:val="26"/>
              </w:rPr>
            </w:pPr>
            <w:r w:rsidRPr="006B3B82">
              <w:rPr>
                <w:rFonts w:hAnsi="標楷體"/>
                <w:snapToGrid w:val="0"/>
                <w:spacing w:val="-10"/>
                <w:kern w:val="0"/>
                <w:sz w:val="26"/>
                <w:szCs w:val="26"/>
              </w:rPr>
              <w:t>872</w:t>
            </w:r>
          </w:p>
        </w:tc>
        <w:tc>
          <w:tcPr>
            <w:tcW w:w="67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E17727" w:rsidRPr="006B3B82" w:rsidRDefault="00E17727" w:rsidP="00712C28">
            <w:pPr>
              <w:adjustRightInd w:val="0"/>
              <w:snapToGrid w:val="0"/>
              <w:spacing w:line="280" w:lineRule="exact"/>
              <w:jc w:val="right"/>
              <w:rPr>
                <w:rFonts w:hAnsi="標楷體" w:cs="Arial"/>
                <w:snapToGrid w:val="0"/>
                <w:spacing w:val="-10"/>
                <w:kern w:val="0"/>
                <w:sz w:val="26"/>
                <w:szCs w:val="26"/>
              </w:rPr>
            </w:pPr>
            <w:r w:rsidRPr="006B3B82">
              <w:rPr>
                <w:rFonts w:hAnsi="標楷體"/>
                <w:snapToGrid w:val="0"/>
                <w:spacing w:val="-10"/>
                <w:kern w:val="0"/>
                <w:sz w:val="26"/>
                <w:szCs w:val="26"/>
              </w:rPr>
              <w:t>676,482</w:t>
            </w:r>
          </w:p>
        </w:tc>
        <w:tc>
          <w:tcPr>
            <w:tcW w:w="361" w:type="pct"/>
            <w:tcBorders>
              <w:top w:val="single" w:sz="4" w:space="0" w:color="auto"/>
              <w:left w:val="single" w:sz="4" w:space="0" w:color="auto"/>
              <w:bottom w:val="single" w:sz="4" w:space="0" w:color="auto"/>
              <w:right w:val="single" w:sz="4" w:space="0" w:color="auto"/>
            </w:tcBorders>
            <w:vAlign w:val="center"/>
            <w:hideMark/>
          </w:tcPr>
          <w:p w:rsidR="00E17727" w:rsidRPr="006B3B82" w:rsidRDefault="00E17727" w:rsidP="00712C28">
            <w:pPr>
              <w:adjustRightInd w:val="0"/>
              <w:snapToGrid w:val="0"/>
              <w:spacing w:line="280" w:lineRule="exact"/>
              <w:jc w:val="right"/>
              <w:rPr>
                <w:rFonts w:hAnsi="標楷體" w:cs="Arial"/>
                <w:snapToGrid w:val="0"/>
                <w:spacing w:val="-10"/>
                <w:kern w:val="0"/>
                <w:sz w:val="26"/>
                <w:szCs w:val="26"/>
              </w:rPr>
            </w:pPr>
            <w:r w:rsidRPr="006B3B82">
              <w:rPr>
                <w:rFonts w:hAnsi="標楷體"/>
                <w:snapToGrid w:val="0"/>
                <w:spacing w:val="-10"/>
                <w:kern w:val="0"/>
                <w:sz w:val="26"/>
                <w:szCs w:val="26"/>
              </w:rPr>
              <w:t>1,018</w:t>
            </w:r>
          </w:p>
        </w:tc>
        <w:tc>
          <w:tcPr>
            <w:tcW w:w="644" w:type="pct"/>
            <w:tcBorders>
              <w:top w:val="single" w:sz="4" w:space="0" w:color="auto"/>
              <w:left w:val="single" w:sz="4" w:space="0" w:color="auto"/>
              <w:bottom w:val="single" w:sz="4" w:space="0" w:color="auto"/>
              <w:right w:val="single" w:sz="4" w:space="0" w:color="auto"/>
            </w:tcBorders>
            <w:vAlign w:val="center"/>
            <w:hideMark/>
          </w:tcPr>
          <w:p w:rsidR="00E17727" w:rsidRPr="006B3B82" w:rsidRDefault="00E17727" w:rsidP="00712C28">
            <w:pPr>
              <w:adjustRightInd w:val="0"/>
              <w:snapToGrid w:val="0"/>
              <w:spacing w:line="280" w:lineRule="exact"/>
              <w:jc w:val="right"/>
              <w:rPr>
                <w:rFonts w:hAnsi="標楷體" w:cs="Arial"/>
                <w:snapToGrid w:val="0"/>
                <w:spacing w:val="-10"/>
                <w:kern w:val="0"/>
                <w:sz w:val="26"/>
                <w:szCs w:val="26"/>
              </w:rPr>
            </w:pPr>
            <w:r w:rsidRPr="006B3B82">
              <w:rPr>
                <w:rFonts w:hAnsi="標楷體"/>
                <w:snapToGrid w:val="0"/>
                <w:spacing w:val="-10"/>
                <w:kern w:val="0"/>
                <w:sz w:val="26"/>
                <w:szCs w:val="26"/>
              </w:rPr>
              <w:t>872,139</w:t>
            </w:r>
          </w:p>
        </w:tc>
        <w:tc>
          <w:tcPr>
            <w:tcW w:w="38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E17727" w:rsidRPr="006B3B82" w:rsidRDefault="00E17727" w:rsidP="00712C28">
            <w:pPr>
              <w:adjustRightInd w:val="0"/>
              <w:snapToGrid w:val="0"/>
              <w:spacing w:line="280" w:lineRule="exact"/>
              <w:jc w:val="right"/>
              <w:rPr>
                <w:rFonts w:hAnsi="標楷體"/>
                <w:snapToGrid w:val="0"/>
                <w:spacing w:val="-10"/>
                <w:kern w:val="0"/>
                <w:sz w:val="26"/>
                <w:szCs w:val="26"/>
              </w:rPr>
            </w:pPr>
            <w:r w:rsidRPr="006B3B82">
              <w:rPr>
                <w:rFonts w:hAnsi="標楷體" w:hint="eastAsia"/>
                <w:snapToGrid w:val="0"/>
                <w:spacing w:val="-10"/>
                <w:kern w:val="0"/>
                <w:sz w:val="26"/>
                <w:szCs w:val="26"/>
              </w:rPr>
              <w:t>962</w:t>
            </w:r>
          </w:p>
        </w:tc>
        <w:tc>
          <w:tcPr>
            <w:tcW w:w="67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E17727" w:rsidRPr="006B3B82" w:rsidRDefault="00E17727" w:rsidP="00712C28">
            <w:pPr>
              <w:adjustRightInd w:val="0"/>
              <w:snapToGrid w:val="0"/>
              <w:spacing w:line="280" w:lineRule="exact"/>
              <w:jc w:val="right"/>
              <w:rPr>
                <w:rFonts w:hAnsi="標楷體" w:cs="Arial"/>
                <w:snapToGrid w:val="0"/>
                <w:spacing w:val="-10"/>
                <w:kern w:val="0"/>
                <w:sz w:val="26"/>
                <w:szCs w:val="26"/>
              </w:rPr>
            </w:pPr>
            <w:r w:rsidRPr="006B3B82">
              <w:rPr>
                <w:rFonts w:hAnsi="標楷體" w:cs="Arial"/>
                <w:snapToGrid w:val="0"/>
                <w:spacing w:val="-10"/>
                <w:kern w:val="0"/>
                <w:sz w:val="26"/>
                <w:szCs w:val="26"/>
              </w:rPr>
              <w:t>890</w:t>
            </w:r>
            <w:r w:rsidRPr="006B3B82">
              <w:rPr>
                <w:rFonts w:hAnsi="標楷體" w:cs="Arial" w:hint="eastAsia"/>
                <w:snapToGrid w:val="0"/>
                <w:spacing w:val="-10"/>
                <w:kern w:val="0"/>
                <w:sz w:val="26"/>
                <w:szCs w:val="26"/>
              </w:rPr>
              <w:t>,</w:t>
            </w:r>
            <w:r w:rsidRPr="006B3B82">
              <w:rPr>
                <w:rFonts w:hAnsi="標楷體" w:cs="Arial"/>
                <w:snapToGrid w:val="0"/>
                <w:spacing w:val="-10"/>
                <w:kern w:val="0"/>
                <w:sz w:val="26"/>
                <w:szCs w:val="26"/>
              </w:rPr>
              <w:t>27</w:t>
            </w:r>
            <w:r w:rsidRPr="006B3B82">
              <w:rPr>
                <w:rFonts w:hAnsi="標楷體" w:cs="Arial" w:hint="eastAsia"/>
                <w:snapToGrid w:val="0"/>
                <w:spacing w:val="-10"/>
                <w:kern w:val="0"/>
                <w:sz w:val="26"/>
                <w:szCs w:val="26"/>
              </w:rPr>
              <w:t>8</w:t>
            </w:r>
          </w:p>
        </w:tc>
      </w:tr>
      <w:tr w:rsidR="007C3A92" w:rsidRPr="006B3B82" w:rsidTr="00712C28">
        <w:trPr>
          <w:trHeight w:val="170"/>
          <w:jc w:val="center"/>
        </w:trPr>
        <w:tc>
          <w:tcPr>
            <w:tcW w:w="1877"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E17727" w:rsidRPr="006B3B82" w:rsidRDefault="00E17727" w:rsidP="001B4B15">
            <w:pPr>
              <w:adjustRightInd w:val="0"/>
              <w:snapToGrid w:val="0"/>
              <w:spacing w:line="280" w:lineRule="exact"/>
              <w:rPr>
                <w:rFonts w:hAnsi="標楷體" w:cs="Arial"/>
                <w:snapToGrid w:val="0"/>
                <w:spacing w:val="-10"/>
                <w:kern w:val="0"/>
                <w:sz w:val="26"/>
                <w:szCs w:val="26"/>
              </w:rPr>
            </w:pPr>
            <w:r w:rsidRPr="006B3B82">
              <w:rPr>
                <w:rFonts w:hAnsi="標楷體" w:cs="Arial" w:hint="eastAsia"/>
                <w:bCs/>
                <w:snapToGrid w:val="0"/>
                <w:spacing w:val="-10"/>
                <w:kern w:val="0"/>
                <w:sz w:val="26"/>
                <w:szCs w:val="26"/>
              </w:rPr>
              <w:t>出具保證書原因消滅，已取回</w:t>
            </w:r>
          </w:p>
        </w:tc>
        <w:tc>
          <w:tcPr>
            <w:tcW w:w="38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E17727" w:rsidRPr="006B3B82" w:rsidRDefault="00E17727" w:rsidP="00712C28">
            <w:pPr>
              <w:adjustRightInd w:val="0"/>
              <w:snapToGrid w:val="0"/>
              <w:spacing w:line="280" w:lineRule="exact"/>
              <w:jc w:val="right"/>
              <w:rPr>
                <w:rFonts w:hAnsi="標楷體" w:cs="Arial"/>
                <w:snapToGrid w:val="0"/>
                <w:spacing w:val="-10"/>
                <w:kern w:val="0"/>
                <w:sz w:val="26"/>
                <w:szCs w:val="26"/>
              </w:rPr>
            </w:pPr>
            <w:r w:rsidRPr="006B3B82">
              <w:rPr>
                <w:rFonts w:hAnsi="標楷體"/>
                <w:snapToGrid w:val="0"/>
                <w:spacing w:val="-10"/>
                <w:kern w:val="0"/>
                <w:sz w:val="26"/>
                <w:szCs w:val="26"/>
              </w:rPr>
              <w:t>2,134</w:t>
            </w:r>
          </w:p>
        </w:tc>
        <w:tc>
          <w:tcPr>
            <w:tcW w:w="67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E17727" w:rsidRPr="006B3B82" w:rsidRDefault="00E17727" w:rsidP="00712C28">
            <w:pPr>
              <w:adjustRightInd w:val="0"/>
              <w:snapToGrid w:val="0"/>
              <w:spacing w:line="280" w:lineRule="exact"/>
              <w:jc w:val="right"/>
              <w:rPr>
                <w:rFonts w:hAnsi="標楷體" w:cs="Arial"/>
                <w:snapToGrid w:val="0"/>
                <w:spacing w:val="-10"/>
                <w:kern w:val="0"/>
                <w:sz w:val="26"/>
                <w:szCs w:val="26"/>
              </w:rPr>
            </w:pPr>
            <w:r w:rsidRPr="006B3B82">
              <w:rPr>
                <w:rFonts w:hAnsi="標楷體"/>
                <w:snapToGrid w:val="0"/>
                <w:spacing w:val="-10"/>
                <w:kern w:val="0"/>
                <w:sz w:val="26"/>
                <w:szCs w:val="26"/>
              </w:rPr>
              <w:t>1,177,702</w:t>
            </w:r>
          </w:p>
        </w:tc>
        <w:tc>
          <w:tcPr>
            <w:tcW w:w="361" w:type="pct"/>
            <w:tcBorders>
              <w:top w:val="single" w:sz="4" w:space="0" w:color="auto"/>
              <w:left w:val="single" w:sz="4" w:space="0" w:color="auto"/>
              <w:bottom w:val="single" w:sz="4" w:space="0" w:color="auto"/>
              <w:right w:val="single" w:sz="4" w:space="0" w:color="auto"/>
            </w:tcBorders>
            <w:vAlign w:val="center"/>
            <w:hideMark/>
          </w:tcPr>
          <w:p w:rsidR="00E17727" w:rsidRPr="006B3B82" w:rsidRDefault="00E17727" w:rsidP="00712C28">
            <w:pPr>
              <w:adjustRightInd w:val="0"/>
              <w:snapToGrid w:val="0"/>
              <w:spacing w:line="280" w:lineRule="exact"/>
              <w:jc w:val="right"/>
              <w:rPr>
                <w:rFonts w:hAnsi="標楷體" w:cs="Arial"/>
                <w:snapToGrid w:val="0"/>
                <w:spacing w:val="-10"/>
                <w:kern w:val="0"/>
                <w:sz w:val="26"/>
                <w:szCs w:val="26"/>
              </w:rPr>
            </w:pPr>
            <w:r w:rsidRPr="006B3B82">
              <w:rPr>
                <w:rFonts w:hAnsi="標楷體"/>
                <w:snapToGrid w:val="0"/>
                <w:spacing w:val="-10"/>
                <w:kern w:val="0"/>
                <w:sz w:val="26"/>
                <w:szCs w:val="26"/>
              </w:rPr>
              <w:t>2,306</w:t>
            </w:r>
          </w:p>
        </w:tc>
        <w:tc>
          <w:tcPr>
            <w:tcW w:w="644" w:type="pct"/>
            <w:tcBorders>
              <w:top w:val="single" w:sz="4" w:space="0" w:color="auto"/>
              <w:left w:val="single" w:sz="4" w:space="0" w:color="auto"/>
              <w:bottom w:val="single" w:sz="4" w:space="0" w:color="auto"/>
              <w:right w:val="single" w:sz="4" w:space="0" w:color="auto"/>
            </w:tcBorders>
            <w:vAlign w:val="center"/>
            <w:hideMark/>
          </w:tcPr>
          <w:p w:rsidR="00E17727" w:rsidRPr="006B3B82" w:rsidRDefault="00E17727" w:rsidP="00712C28">
            <w:pPr>
              <w:adjustRightInd w:val="0"/>
              <w:snapToGrid w:val="0"/>
              <w:spacing w:line="280" w:lineRule="exact"/>
              <w:jc w:val="right"/>
              <w:rPr>
                <w:rFonts w:hAnsi="標楷體" w:cs="Arial"/>
                <w:snapToGrid w:val="0"/>
                <w:spacing w:val="-10"/>
                <w:kern w:val="0"/>
                <w:sz w:val="26"/>
                <w:szCs w:val="26"/>
              </w:rPr>
            </w:pPr>
            <w:r w:rsidRPr="006B3B82">
              <w:rPr>
                <w:rFonts w:hAnsi="標楷體"/>
                <w:snapToGrid w:val="0"/>
                <w:spacing w:val="-10"/>
                <w:kern w:val="0"/>
                <w:sz w:val="26"/>
                <w:szCs w:val="26"/>
              </w:rPr>
              <w:t>1,282,722</w:t>
            </w:r>
          </w:p>
        </w:tc>
        <w:tc>
          <w:tcPr>
            <w:tcW w:w="38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E17727" w:rsidRPr="006B3B82" w:rsidRDefault="00E17727" w:rsidP="00712C28">
            <w:pPr>
              <w:adjustRightInd w:val="0"/>
              <w:snapToGrid w:val="0"/>
              <w:spacing w:line="280" w:lineRule="exact"/>
              <w:jc w:val="right"/>
              <w:rPr>
                <w:rFonts w:hAnsi="標楷體"/>
                <w:snapToGrid w:val="0"/>
                <w:spacing w:val="-10"/>
                <w:kern w:val="0"/>
                <w:sz w:val="26"/>
                <w:szCs w:val="26"/>
              </w:rPr>
            </w:pPr>
            <w:r w:rsidRPr="006B3B82">
              <w:rPr>
                <w:rFonts w:hAnsi="標楷體" w:hint="eastAsia"/>
                <w:snapToGrid w:val="0"/>
                <w:spacing w:val="-10"/>
                <w:kern w:val="0"/>
                <w:sz w:val="26"/>
                <w:szCs w:val="26"/>
              </w:rPr>
              <w:t>2,553</w:t>
            </w:r>
          </w:p>
        </w:tc>
        <w:tc>
          <w:tcPr>
            <w:tcW w:w="67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E17727" w:rsidRPr="006B3B82" w:rsidRDefault="00E17727" w:rsidP="00712C28">
            <w:pPr>
              <w:adjustRightInd w:val="0"/>
              <w:snapToGrid w:val="0"/>
              <w:spacing w:line="280" w:lineRule="exact"/>
              <w:jc w:val="right"/>
              <w:rPr>
                <w:rFonts w:hAnsi="標楷體" w:cs="Arial"/>
                <w:snapToGrid w:val="0"/>
                <w:spacing w:val="-10"/>
                <w:kern w:val="0"/>
                <w:sz w:val="26"/>
                <w:szCs w:val="26"/>
              </w:rPr>
            </w:pPr>
            <w:r w:rsidRPr="006B3B82">
              <w:rPr>
                <w:rFonts w:hAnsi="標楷體" w:cs="Arial"/>
                <w:snapToGrid w:val="0"/>
                <w:spacing w:val="-10"/>
                <w:kern w:val="0"/>
                <w:sz w:val="26"/>
                <w:szCs w:val="26"/>
              </w:rPr>
              <w:t>1</w:t>
            </w:r>
            <w:r w:rsidRPr="006B3B82">
              <w:rPr>
                <w:rFonts w:hAnsi="標楷體" w:cs="Arial" w:hint="eastAsia"/>
                <w:snapToGrid w:val="0"/>
                <w:spacing w:val="-10"/>
                <w:kern w:val="0"/>
                <w:sz w:val="26"/>
                <w:szCs w:val="26"/>
              </w:rPr>
              <w:t>,</w:t>
            </w:r>
            <w:r w:rsidRPr="006B3B82">
              <w:rPr>
                <w:rFonts w:hAnsi="標楷體" w:cs="Arial"/>
                <w:snapToGrid w:val="0"/>
                <w:spacing w:val="-10"/>
                <w:kern w:val="0"/>
                <w:sz w:val="26"/>
                <w:szCs w:val="26"/>
              </w:rPr>
              <w:t>387</w:t>
            </w:r>
            <w:r w:rsidRPr="006B3B82">
              <w:rPr>
                <w:rFonts w:hAnsi="標楷體" w:cs="Arial" w:hint="eastAsia"/>
                <w:snapToGrid w:val="0"/>
                <w:spacing w:val="-10"/>
                <w:kern w:val="0"/>
                <w:sz w:val="26"/>
                <w:szCs w:val="26"/>
              </w:rPr>
              <w:t>,</w:t>
            </w:r>
            <w:r w:rsidRPr="006B3B82">
              <w:rPr>
                <w:rFonts w:hAnsi="標楷體" w:cs="Arial"/>
                <w:snapToGrid w:val="0"/>
                <w:spacing w:val="-10"/>
                <w:kern w:val="0"/>
                <w:sz w:val="26"/>
                <w:szCs w:val="26"/>
              </w:rPr>
              <w:t>752</w:t>
            </w:r>
          </w:p>
        </w:tc>
      </w:tr>
      <w:tr w:rsidR="007C3A92" w:rsidRPr="006B3B82" w:rsidTr="00712C28">
        <w:trPr>
          <w:trHeight w:val="170"/>
          <w:jc w:val="center"/>
        </w:trPr>
        <w:tc>
          <w:tcPr>
            <w:tcW w:w="1877"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E17727" w:rsidRPr="006B3B82" w:rsidRDefault="00E17727" w:rsidP="001B4B15">
            <w:pPr>
              <w:adjustRightInd w:val="0"/>
              <w:snapToGrid w:val="0"/>
              <w:spacing w:line="280" w:lineRule="exact"/>
              <w:rPr>
                <w:rFonts w:hAnsi="標楷體" w:cs="Arial"/>
                <w:snapToGrid w:val="0"/>
                <w:spacing w:val="-10"/>
                <w:kern w:val="0"/>
                <w:sz w:val="26"/>
                <w:szCs w:val="26"/>
              </w:rPr>
            </w:pPr>
            <w:r w:rsidRPr="006B3B82">
              <w:rPr>
                <w:rFonts w:hAnsi="標楷體" w:cs="Arial" w:hint="eastAsia"/>
                <w:bCs/>
                <w:snapToGrid w:val="0"/>
                <w:spacing w:val="-10"/>
                <w:kern w:val="0"/>
                <w:sz w:val="26"/>
                <w:szCs w:val="26"/>
              </w:rPr>
              <w:t>出具保證書原因消滅，得取回</w:t>
            </w:r>
            <w:r w:rsidR="00712C28" w:rsidRPr="006B3B82">
              <w:rPr>
                <w:rFonts w:hAnsi="標楷體" w:cs="Arial"/>
                <w:bCs/>
                <w:snapToGrid w:val="0"/>
                <w:spacing w:val="-10"/>
                <w:kern w:val="0"/>
                <w:sz w:val="26"/>
                <w:szCs w:val="26"/>
              </w:rPr>
              <w:br/>
            </w:r>
            <w:r w:rsidRPr="006B3B82">
              <w:rPr>
                <w:rFonts w:hAnsi="標楷體" w:cs="Arial" w:hint="eastAsia"/>
                <w:bCs/>
                <w:snapToGrid w:val="0"/>
                <w:spacing w:val="-10"/>
                <w:kern w:val="0"/>
                <w:sz w:val="26"/>
                <w:szCs w:val="26"/>
              </w:rPr>
              <w:t>而尚未取回</w:t>
            </w:r>
          </w:p>
        </w:tc>
        <w:tc>
          <w:tcPr>
            <w:tcW w:w="38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E17727" w:rsidRPr="006B3B82" w:rsidRDefault="00E17727" w:rsidP="00712C28">
            <w:pPr>
              <w:adjustRightInd w:val="0"/>
              <w:snapToGrid w:val="0"/>
              <w:spacing w:line="280" w:lineRule="exact"/>
              <w:jc w:val="right"/>
              <w:rPr>
                <w:rFonts w:hAnsi="標楷體" w:cs="Arial"/>
                <w:snapToGrid w:val="0"/>
                <w:spacing w:val="-10"/>
                <w:kern w:val="0"/>
                <w:sz w:val="26"/>
                <w:szCs w:val="26"/>
              </w:rPr>
            </w:pPr>
            <w:r w:rsidRPr="006B3B82">
              <w:rPr>
                <w:rFonts w:hAnsi="標楷體"/>
                <w:snapToGrid w:val="0"/>
                <w:spacing w:val="-10"/>
                <w:kern w:val="0"/>
                <w:sz w:val="26"/>
                <w:szCs w:val="26"/>
              </w:rPr>
              <w:t>191</w:t>
            </w:r>
          </w:p>
        </w:tc>
        <w:tc>
          <w:tcPr>
            <w:tcW w:w="67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E17727" w:rsidRPr="006B3B82" w:rsidRDefault="00E17727" w:rsidP="00712C28">
            <w:pPr>
              <w:adjustRightInd w:val="0"/>
              <w:snapToGrid w:val="0"/>
              <w:spacing w:line="280" w:lineRule="exact"/>
              <w:jc w:val="right"/>
              <w:rPr>
                <w:rFonts w:hAnsi="標楷體" w:cs="Arial"/>
                <w:snapToGrid w:val="0"/>
                <w:spacing w:val="-10"/>
                <w:kern w:val="0"/>
                <w:sz w:val="26"/>
                <w:szCs w:val="26"/>
              </w:rPr>
            </w:pPr>
            <w:r w:rsidRPr="006B3B82">
              <w:rPr>
                <w:rFonts w:hAnsi="標楷體"/>
                <w:snapToGrid w:val="0"/>
                <w:spacing w:val="-10"/>
                <w:kern w:val="0"/>
                <w:sz w:val="26"/>
                <w:szCs w:val="26"/>
              </w:rPr>
              <w:t>121,245</w:t>
            </w:r>
          </w:p>
        </w:tc>
        <w:tc>
          <w:tcPr>
            <w:tcW w:w="361" w:type="pct"/>
            <w:tcBorders>
              <w:top w:val="single" w:sz="4" w:space="0" w:color="auto"/>
              <w:left w:val="single" w:sz="4" w:space="0" w:color="auto"/>
              <w:bottom w:val="single" w:sz="4" w:space="0" w:color="auto"/>
              <w:right w:val="single" w:sz="4" w:space="0" w:color="auto"/>
            </w:tcBorders>
            <w:vAlign w:val="center"/>
            <w:hideMark/>
          </w:tcPr>
          <w:p w:rsidR="00E17727" w:rsidRPr="006B3B82" w:rsidRDefault="00E17727" w:rsidP="00712C28">
            <w:pPr>
              <w:adjustRightInd w:val="0"/>
              <w:snapToGrid w:val="0"/>
              <w:spacing w:line="280" w:lineRule="exact"/>
              <w:jc w:val="right"/>
              <w:rPr>
                <w:rFonts w:hAnsi="標楷體" w:cs="Arial"/>
                <w:snapToGrid w:val="0"/>
                <w:spacing w:val="-10"/>
                <w:kern w:val="0"/>
                <w:sz w:val="26"/>
                <w:szCs w:val="26"/>
              </w:rPr>
            </w:pPr>
            <w:r w:rsidRPr="006B3B82">
              <w:rPr>
                <w:rFonts w:hAnsi="標楷體"/>
                <w:snapToGrid w:val="0"/>
                <w:spacing w:val="-10"/>
                <w:kern w:val="0"/>
                <w:sz w:val="26"/>
                <w:szCs w:val="26"/>
              </w:rPr>
              <w:t>199</w:t>
            </w:r>
          </w:p>
        </w:tc>
        <w:tc>
          <w:tcPr>
            <w:tcW w:w="644" w:type="pct"/>
            <w:tcBorders>
              <w:top w:val="single" w:sz="4" w:space="0" w:color="auto"/>
              <w:left w:val="single" w:sz="4" w:space="0" w:color="auto"/>
              <w:bottom w:val="single" w:sz="4" w:space="0" w:color="auto"/>
              <w:right w:val="single" w:sz="4" w:space="0" w:color="auto"/>
            </w:tcBorders>
            <w:vAlign w:val="center"/>
            <w:hideMark/>
          </w:tcPr>
          <w:p w:rsidR="00E17727" w:rsidRPr="006B3B82" w:rsidRDefault="00E17727" w:rsidP="00712C28">
            <w:pPr>
              <w:adjustRightInd w:val="0"/>
              <w:snapToGrid w:val="0"/>
              <w:spacing w:line="280" w:lineRule="exact"/>
              <w:jc w:val="right"/>
              <w:rPr>
                <w:rFonts w:hAnsi="標楷體" w:cs="Arial"/>
                <w:snapToGrid w:val="0"/>
                <w:spacing w:val="-10"/>
                <w:kern w:val="0"/>
                <w:sz w:val="26"/>
                <w:szCs w:val="26"/>
              </w:rPr>
            </w:pPr>
            <w:r w:rsidRPr="006B3B82">
              <w:rPr>
                <w:rFonts w:hAnsi="標楷體"/>
                <w:snapToGrid w:val="0"/>
                <w:spacing w:val="-10"/>
                <w:kern w:val="0"/>
                <w:sz w:val="26"/>
                <w:szCs w:val="26"/>
              </w:rPr>
              <w:t>106,187</w:t>
            </w:r>
          </w:p>
        </w:tc>
        <w:tc>
          <w:tcPr>
            <w:tcW w:w="388"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E17727" w:rsidRPr="006B3B82" w:rsidRDefault="00E17727" w:rsidP="00712C28">
            <w:pPr>
              <w:adjustRightInd w:val="0"/>
              <w:snapToGrid w:val="0"/>
              <w:spacing w:line="280" w:lineRule="exact"/>
              <w:jc w:val="right"/>
              <w:rPr>
                <w:rFonts w:hAnsi="標楷體"/>
                <w:snapToGrid w:val="0"/>
                <w:spacing w:val="-10"/>
                <w:kern w:val="0"/>
                <w:sz w:val="26"/>
                <w:szCs w:val="26"/>
              </w:rPr>
            </w:pPr>
            <w:r w:rsidRPr="006B3B82">
              <w:rPr>
                <w:rFonts w:hAnsi="標楷體" w:hint="eastAsia"/>
                <w:snapToGrid w:val="0"/>
                <w:spacing w:val="-10"/>
                <w:kern w:val="0"/>
                <w:sz w:val="26"/>
                <w:szCs w:val="26"/>
              </w:rPr>
              <w:t>163</w:t>
            </w:r>
          </w:p>
        </w:tc>
        <w:tc>
          <w:tcPr>
            <w:tcW w:w="671"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E17727" w:rsidRPr="006B3B82" w:rsidRDefault="00E17727" w:rsidP="00712C28">
            <w:pPr>
              <w:adjustRightInd w:val="0"/>
              <w:snapToGrid w:val="0"/>
              <w:spacing w:line="280" w:lineRule="exact"/>
              <w:jc w:val="right"/>
              <w:rPr>
                <w:rFonts w:hAnsi="標楷體" w:cs="Arial"/>
                <w:snapToGrid w:val="0"/>
                <w:spacing w:val="-10"/>
                <w:kern w:val="0"/>
                <w:sz w:val="26"/>
                <w:szCs w:val="26"/>
              </w:rPr>
            </w:pPr>
            <w:r w:rsidRPr="006B3B82">
              <w:rPr>
                <w:rFonts w:hAnsi="標楷體" w:cs="Arial"/>
                <w:snapToGrid w:val="0"/>
                <w:spacing w:val="-10"/>
                <w:kern w:val="0"/>
                <w:sz w:val="26"/>
                <w:szCs w:val="26"/>
              </w:rPr>
              <w:t>91</w:t>
            </w:r>
            <w:r w:rsidRPr="006B3B82">
              <w:rPr>
                <w:rFonts w:hAnsi="標楷體" w:cs="Arial" w:hint="eastAsia"/>
                <w:snapToGrid w:val="0"/>
                <w:spacing w:val="-10"/>
                <w:kern w:val="0"/>
                <w:sz w:val="26"/>
                <w:szCs w:val="26"/>
              </w:rPr>
              <w:t>,</w:t>
            </w:r>
            <w:r w:rsidRPr="006B3B82">
              <w:rPr>
                <w:rFonts w:hAnsi="標楷體" w:cs="Arial"/>
                <w:snapToGrid w:val="0"/>
                <w:spacing w:val="-10"/>
                <w:kern w:val="0"/>
                <w:sz w:val="26"/>
                <w:szCs w:val="26"/>
              </w:rPr>
              <w:t>77</w:t>
            </w:r>
            <w:r w:rsidRPr="006B3B82">
              <w:rPr>
                <w:rFonts w:hAnsi="標楷體" w:cs="Arial" w:hint="eastAsia"/>
                <w:snapToGrid w:val="0"/>
                <w:spacing w:val="-10"/>
                <w:kern w:val="0"/>
                <w:sz w:val="26"/>
                <w:szCs w:val="26"/>
              </w:rPr>
              <w:t>9</w:t>
            </w:r>
          </w:p>
        </w:tc>
      </w:tr>
    </w:tbl>
    <w:p w:rsidR="00E17727" w:rsidRPr="006B3B82" w:rsidRDefault="00E17727" w:rsidP="00E17727">
      <w:pPr>
        <w:pStyle w:val="af5"/>
        <w:ind w:left="1418" w:hangingChars="506" w:hanging="1418"/>
        <w:rPr>
          <w:rFonts w:hAnsi="標楷體"/>
        </w:rPr>
      </w:pPr>
      <w:r w:rsidRPr="006B3B82">
        <w:rPr>
          <w:rFonts w:hAnsi="標楷體" w:hint="eastAsia"/>
        </w:rPr>
        <w:t>資料來源：本院整理自</w:t>
      </w:r>
      <w:proofErr w:type="gramStart"/>
      <w:r w:rsidRPr="006B3B82">
        <w:rPr>
          <w:rFonts w:hAnsi="標楷體" w:hint="eastAsia"/>
        </w:rPr>
        <w:t>審計部及司法</w:t>
      </w:r>
      <w:proofErr w:type="gramEnd"/>
      <w:r w:rsidRPr="006B3B82">
        <w:rPr>
          <w:rFonts w:hAnsi="標楷體" w:hint="eastAsia"/>
        </w:rPr>
        <w:t>院提供之資料。</w:t>
      </w:r>
    </w:p>
    <w:p w:rsidR="00E17727" w:rsidRPr="006B3B82" w:rsidRDefault="00B13835" w:rsidP="00E17727">
      <w:pPr>
        <w:pStyle w:val="a3"/>
        <w:ind w:left="697" w:hanging="697"/>
        <w:rPr>
          <w:rFonts w:hAnsi="標楷體"/>
        </w:rPr>
      </w:pPr>
      <w:proofErr w:type="gramStart"/>
      <w:r w:rsidRPr="006B3B82">
        <w:rPr>
          <w:rFonts w:hAnsi="標楷體" w:hint="eastAsia"/>
        </w:rPr>
        <w:t>法扶基金會</w:t>
      </w:r>
      <w:proofErr w:type="gramEnd"/>
      <w:r w:rsidR="00E17727" w:rsidRPr="006B3B82">
        <w:rPr>
          <w:rFonts w:hAnsi="標楷體" w:hint="eastAsia"/>
        </w:rPr>
        <w:t>應收律師酬金清理情形一覽表</w:t>
      </w:r>
    </w:p>
    <w:p w:rsidR="00E17727" w:rsidRPr="006B3B82" w:rsidRDefault="00E17727" w:rsidP="00E17727">
      <w:pPr>
        <w:jc w:val="right"/>
        <w:rPr>
          <w:rFonts w:hAnsi="標楷體"/>
          <w:sz w:val="28"/>
          <w:szCs w:val="28"/>
        </w:rPr>
      </w:pPr>
      <w:r w:rsidRPr="006B3B82">
        <w:rPr>
          <w:rFonts w:hAnsi="標楷體" w:hint="eastAsia"/>
          <w:sz w:val="28"/>
          <w:szCs w:val="28"/>
        </w:rPr>
        <w:t>單位：件、元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99"/>
        <w:gridCol w:w="549"/>
        <w:gridCol w:w="1513"/>
        <w:gridCol w:w="495"/>
        <w:gridCol w:w="1459"/>
        <w:gridCol w:w="549"/>
        <w:gridCol w:w="1513"/>
      </w:tblGrid>
      <w:tr w:rsidR="007C3A92" w:rsidRPr="006B3B82" w:rsidTr="00712C28">
        <w:trPr>
          <w:trHeight w:val="227"/>
        </w:trPr>
        <w:tc>
          <w:tcPr>
            <w:tcW w:w="1577" w:type="pct"/>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E17727" w:rsidRPr="006B3B82" w:rsidRDefault="00E17727" w:rsidP="001B4B15">
            <w:pPr>
              <w:adjustRightInd w:val="0"/>
              <w:snapToGrid w:val="0"/>
              <w:spacing w:line="320" w:lineRule="exact"/>
              <w:jc w:val="center"/>
              <w:rPr>
                <w:rFonts w:hAnsi="標楷體" w:cs="Arial"/>
                <w:sz w:val="26"/>
                <w:szCs w:val="26"/>
              </w:rPr>
            </w:pPr>
            <w:r w:rsidRPr="006B3B82">
              <w:rPr>
                <w:rFonts w:hAnsi="標楷體" w:cs="Arial" w:hint="eastAsia"/>
                <w:bCs/>
                <w:sz w:val="26"/>
                <w:szCs w:val="26"/>
              </w:rPr>
              <w:t>項目</w:t>
            </w:r>
          </w:p>
        </w:tc>
        <w:tc>
          <w:tcPr>
            <w:tcW w:w="1161" w:type="pct"/>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E17727" w:rsidRPr="006B3B82" w:rsidRDefault="00E17727" w:rsidP="001B4B15">
            <w:pPr>
              <w:adjustRightInd w:val="0"/>
              <w:snapToGrid w:val="0"/>
              <w:spacing w:line="320" w:lineRule="exact"/>
              <w:jc w:val="center"/>
              <w:rPr>
                <w:rFonts w:hAnsi="標楷體" w:cs="Arial"/>
                <w:sz w:val="26"/>
                <w:szCs w:val="26"/>
              </w:rPr>
            </w:pPr>
            <w:r w:rsidRPr="006B3B82">
              <w:rPr>
                <w:rFonts w:hAnsi="標楷體"/>
                <w:sz w:val="26"/>
                <w:szCs w:val="26"/>
              </w:rPr>
              <w:t>105</w:t>
            </w:r>
            <w:r w:rsidRPr="006B3B82">
              <w:rPr>
                <w:rFonts w:hAnsi="標楷體" w:cs="Arial" w:hint="eastAsia"/>
                <w:sz w:val="26"/>
                <w:szCs w:val="26"/>
              </w:rPr>
              <w:t>年底</w:t>
            </w:r>
          </w:p>
        </w:tc>
        <w:tc>
          <w:tcPr>
            <w:tcW w:w="1101" w:type="pct"/>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E17727" w:rsidRPr="006B3B82" w:rsidRDefault="00E17727" w:rsidP="001B4B15">
            <w:pPr>
              <w:adjustRightInd w:val="0"/>
              <w:snapToGrid w:val="0"/>
              <w:spacing w:line="320" w:lineRule="exact"/>
              <w:jc w:val="center"/>
              <w:rPr>
                <w:rFonts w:hAnsi="標楷體" w:cs="Arial"/>
                <w:sz w:val="26"/>
                <w:szCs w:val="26"/>
              </w:rPr>
            </w:pPr>
            <w:r w:rsidRPr="006B3B82">
              <w:rPr>
                <w:rFonts w:hAnsi="標楷體"/>
                <w:sz w:val="26"/>
                <w:szCs w:val="26"/>
              </w:rPr>
              <w:t>106</w:t>
            </w:r>
            <w:r w:rsidRPr="006B3B82">
              <w:rPr>
                <w:rFonts w:hAnsi="標楷體" w:cs="Arial" w:hint="eastAsia"/>
                <w:sz w:val="26"/>
                <w:szCs w:val="26"/>
              </w:rPr>
              <w:t>年底</w:t>
            </w:r>
          </w:p>
        </w:tc>
        <w:tc>
          <w:tcPr>
            <w:tcW w:w="1161" w:type="pct"/>
            <w:gridSpan w:val="2"/>
            <w:tcBorders>
              <w:top w:val="single" w:sz="4" w:space="0" w:color="auto"/>
              <w:left w:val="single" w:sz="4" w:space="0" w:color="auto"/>
              <w:bottom w:val="single" w:sz="4" w:space="0" w:color="auto"/>
              <w:right w:val="single" w:sz="4" w:space="0" w:color="auto"/>
            </w:tcBorders>
            <w:vAlign w:val="center"/>
            <w:hideMark/>
          </w:tcPr>
          <w:p w:rsidR="00E17727" w:rsidRPr="006B3B82" w:rsidRDefault="00E17727" w:rsidP="001B4B15">
            <w:pPr>
              <w:adjustRightInd w:val="0"/>
              <w:snapToGrid w:val="0"/>
              <w:spacing w:line="320" w:lineRule="exact"/>
              <w:jc w:val="center"/>
              <w:rPr>
                <w:rFonts w:hAnsi="標楷體" w:cs="Arial"/>
                <w:sz w:val="26"/>
                <w:szCs w:val="26"/>
              </w:rPr>
            </w:pPr>
            <w:r w:rsidRPr="006B3B82">
              <w:rPr>
                <w:rFonts w:hAnsi="標楷體"/>
                <w:sz w:val="26"/>
                <w:szCs w:val="26"/>
              </w:rPr>
              <w:t>107</w:t>
            </w:r>
            <w:r w:rsidRPr="006B3B82">
              <w:rPr>
                <w:rFonts w:hAnsi="標楷體" w:cs="Arial" w:hint="eastAsia"/>
                <w:sz w:val="26"/>
                <w:szCs w:val="26"/>
              </w:rPr>
              <w:t>年底</w:t>
            </w:r>
          </w:p>
        </w:tc>
      </w:tr>
      <w:tr w:rsidR="007C3A92" w:rsidRPr="006B3B82" w:rsidTr="00712C28">
        <w:trPr>
          <w:trHeight w:val="227"/>
        </w:trPr>
        <w:tc>
          <w:tcPr>
            <w:tcW w:w="1577" w:type="pct"/>
            <w:vMerge/>
            <w:tcBorders>
              <w:top w:val="single" w:sz="4" w:space="0" w:color="auto"/>
              <w:left w:val="single" w:sz="4" w:space="0" w:color="auto"/>
              <w:bottom w:val="single" w:sz="4" w:space="0" w:color="auto"/>
              <w:right w:val="single" w:sz="4" w:space="0" w:color="auto"/>
            </w:tcBorders>
            <w:vAlign w:val="center"/>
            <w:hideMark/>
          </w:tcPr>
          <w:p w:rsidR="00E17727" w:rsidRPr="006B3B82" w:rsidRDefault="00E17727" w:rsidP="001B4B15">
            <w:pPr>
              <w:rPr>
                <w:rFonts w:hAnsi="標楷體" w:cs="Arial"/>
                <w:sz w:val="26"/>
                <w:szCs w:val="26"/>
              </w:rPr>
            </w:pPr>
          </w:p>
        </w:tc>
        <w:tc>
          <w:tcPr>
            <w:tcW w:w="30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E17727" w:rsidRPr="006B3B82" w:rsidRDefault="00E17727" w:rsidP="001B4B15">
            <w:pPr>
              <w:adjustRightInd w:val="0"/>
              <w:snapToGrid w:val="0"/>
              <w:spacing w:line="320" w:lineRule="exact"/>
              <w:jc w:val="center"/>
              <w:rPr>
                <w:rFonts w:hAnsi="標楷體" w:cs="Arial"/>
                <w:sz w:val="26"/>
                <w:szCs w:val="26"/>
              </w:rPr>
            </w:pPr>
            <w:r w:rsidRPr="006B3B82">
              <w:rPr>
                <w:rFonts w:hAnsi="標楷體" w:cs="Arial" w:hint="eastAsia"/>
                <w:sz w:val="26"/>
                <w:szCs w:val="26"/>
              </w:rPr>
              <w:t>件</w:t>
            </w:r>
          </w:p>
        </w:tc>
        <w:tc>
          <w:tcPr>
            <w:tcW w:w="85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E17727" w:rsidRPr="006B3B82" w:rsidRDefault="00E17727" w:rsidP="001B4B15">
            <w:pPr>
              <w:adjustRightInd w:val="0"/>
              <w:snapToGrid w:val="0"/>
              <w:spacing w:line="320" w:lineRule="exact"/>
              <w:jc w:val="center"/>
              <w:rPr>
                <w:rFonts w:hAnsi="標楷體" w:cs="Arial"/>
                <w:sz w:val="26"/>
                <w:szCs w:val="26"/>
              </w:rPr>
            </w:pPr>
            <w:r w:rsidRPr="006B3B82">
              <w:rPr>
                <w:rFonts w:hAnsi="標楷體" w:cs="Arial" w:hint="eastAsia"/>
                <w:sz w:val="26"/>
                <w:szCs w:val="26"/>
              </w:rPr>
              <w:t>金額</w:t>
            </w:r>
          </w:p>
        </w:tc>
        <w:tc>
          <w:tcPr>
            <w:tcW w:w="279" w:type="pct"/>
            <w:tcBorders>
              <w:top w:val="single" w:sz="4" w:space="0" w:color="auto"/>
              <w:left w:val="single" w:sz="4" w:space="0" w:color="auto"/>
              <w:bottom w:val="single" w:sz="4" w:space="0" w:color="auto"/>
              <w:right w:val="single" w:sz="4" w:space="0" w:color="auto"/>
            </w:tcBorders>
            <w:vAlign w:val="center"/>
            <w:hideMark/>
          </w:tcPr>
          <w:p w:rsidR="00E17727" w:rsidRPr="006B3B82" w:rsidRDefault="00E17727" w:rsidP="001B4B15">
            <w:pPr>
              <w:adjustRightInd w:val="0"/>
              <w:snapToGrid w:val="0"/>
              <w:spacing w:line="320" w:lineRule="exact"/>
              <w:jc w:val="center"/>
              <w:rPr>
                <w:rFonts w:hAnsi="標楷體" w:cs="Arial"/>
                <w:sz w:val="26"/>
                <w:szCs w:val="26"/>
              </w:rPr>
            </w:pPr>
            <w:r w:rsidRPr="006B3B82">
              <w:rPr>
                <w:rFonts w:hAnsi="標楷體" w:cs="Arial" w:hint="eastAsia"/>
                <w:sz w:val="26"/>
                <w:szCs w:val="26"/>
              </w:rPr>
              <w:t>件</w:t>
            </w:r>
          </w:p>
        </w:tc>
        <w:tc>
          <w:tcPr>
            <w:tcW w:w="822" w:type="pct"/>
            <w:tcBorders>
              <w:top w:val="single" w:sz="4" w:space="0" w:color="auto"/>
              <w:left w:val="single" w:sz="4" w:space="0" w:color="auto"/>
              <w:bottom w:val="single" w:sz="4" w:space="0" w:color="auto"/>
              <w:right w:val="single" w:sz="4" w:space="0" w:color="auto"/>
            </w:tcBorders>
            <w:vAlign w:val="center"/>
            <w:hideMark/>
          </w:tcPr>
          <w:p w:rsidR="00E17727" w:rsidRPr="006B3B82" w:rsidRDefault="00E17727" w:rsidP="001B4B15">
            <w:pPr>
              <w:adjustRightInd w:val="0"/>
              <w:snapToGrid w:val="0"/>
              <w:spacing w:line="320" w:lineRule="exact"/>
              <w:jc w:val="center"/>
              <w:rPr>
                <w:rFonts w:hAnsi="標楷體" w:cs="Arial"/>
                <w:sz w:val="26"/>
                <w:szCs w:val="26"/>
              </w:rPr>
            </w:pPr>
            <w:r w:rsidRPr="006B3B82">
              <w:rPr>
                <w:rFonts w:hAnsi="標楷體" w:cs="Arial" w:hint="eastAsia"/>
                <w:sz w:val="26"/>
                <w:szCs w:val="26"/>
              </w:rPr>
              <w:t>金額</w:t>
            </w:r>
          </w:p>
        </w:tc>
        <w:tc>
          <w:tcPr>
            <w:tcW w:w="30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E17727" w:rsidRPr="006B3B82" w:rsidRDefault="00E17727" w:rsidP="001B4B15">
            <w:pPr>
              <w:adjustRightInd w:val="0"/>
              <w:snapToGrid w:val="0"/>
              <w:spacing w:line="320" w:lineRule="exact"/>
              <w:jc w:val="center"/>
              <w:rPr>
                <w:rFonts w:hAnsi="標楷體" w:cs="Arial"/>
                <w:sz w:val="26"/>
                <w:szCs w:val="26"/>
              </w:rPr>
            </w:pPr>
            <w:r w:rsidRPr="006B3B82">
              <w:rPr>
                <w:rFonts w:hAnsi="標楷體" w:cs="Arial" w:hint="eastAsia"/>
                <w:sz w:val="26"/>
                <w:szCs w:val="26"/>
              </w:rPr>
              <w:t>件</w:t>
            </w:r>
          </w:p>
        </w:tc>
        <w:tc>
          <w:tcPr>
            <w:tcW w:w="85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E17727" w:rsidRPr="006B3B82" w:rsidRDefault="00E17727" w:rsidP="001B4B15">
            <w:pPr>
              <w:adjustRightInd w:val="0"/>
              <w:snapToGrid w:val="0"/>
              <w:spacing w:line="320" w:lineRule="exact"/>
              <w:jc w:val="center"/>
              <w:rPr>
                <w:rFonts w:hAnsi="標楷體" w:cs="Arial"/>
                <w:sz w:val="26"/>
                <w:szCs w:val="26"/>
              </w:rPr>
            </w:pPr>
            <w:r w:rsidRPr="006B3B82">
              <w:rPr>
                <w:rFonts w:hAnsi="標楷體" w:cs="Arial" w:hint="eastAsia"/>
                <w:sz w:val="26"/>
                <w:szCs w:val="26"/>
              </w:rPr>
              <w:t>金額</w:t>
            </w:r>
          </w:p>
        </w:tc>
      </w:tr>
      <w:tr w:rsidR="007C3A92" w:rsidRPr="006B3B82" w:rsidTr="00712C28">
        <w:trPr>
          <w:trHeight w:val="227"/>
        </w:trPr>
        <w:tc>
          <w:tcPr>
            <w:tcW w:w="1577"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E17727" w:rsidRPr="006B3B82" w:rsidRDefault="00E17727" w:rsidP="001B4B15">
            <w:pPr>
              <w:adjustRightInd w:val="0"/>
              <w:snapToGrid w:val="0"/>
              <w:spacing w:line="320" w:lineRule="exact"/>
              <w:rPr>
                <w:rFonts w:hAnsi="標楷體" w:cs="Arial"/>
                <w:sz w:val="26"/>
                <w:szCs w:val="26"/>
              </w:rPr>
            </w:pPr>
            <w:r w:rsidRPr="006B3B82">
              <w:rPr>
                <w:rFonts w:hAnsi="標楷體" w:cs="Arial" w:hint="eastAsia"/>
                <w:bCs/>
                <w:sz w:val="26"/>
                <w:szCs w:val="26"/>
              </w:rPr>
              <w:t>應收律師酬金</w:t>
            </w:r>
          </w:p>
        </w:tc>
        <w:tc>
          <w:tcPr>
            <w:tcW w:w="30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E17727" w:rsidRPr="006B3B82" w:rsidRDefault="00E17727" w:rsidP="001B4B15">
            <w:pPr>
              <w:adjustRightInd w:val="0"/>
              <w:snapToGrid w:val="0"/>
              <w:spacing w:line="320" w:lineRule="exact"/>
              <w:jc w:val="center"/>
              <w:rPr>
                <w:rFonts w:hAnsi="標楷體" w:cs="Arial"/>
                <w:sz w:val="26"/>
                <w:szCs w:val="26"/>
              </w:rPr>
            </w:pPr>
            <w:r w:rsidRPr="006B3B82">
              <w:rPr>
                <w:rFonts w:hAnsi="標楷體"/>
                <w:sz w:val="26"/>
                <w:szCs w:val="26"/>
              </w:rPr>
              <w:t>490</w:t>
            </w:r>
          </w:p>
        </w:tc>
        <w:tc>
          <w:tcPr>
            <w:tcW w:w="85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E17727" w:rsidRPr="006B3B82" w:rsidRDefault="00E17727" w:rsidP="001B4B15">
            <w:pPr>
              <w:adjustRightInd w:val="0"/>
              <w:snapToGrid w:val="0"/>
              <w:spacing w:line="320" w:lineRule="exact"/>
              <w:jc w:val="center"/>
              <w:rPr>
                <w:rFonts w:hAnsi="標楷體" w:cs="Arial"/>
                <w:sz w:val="26"/>
                <w:szCs w:val="26"/>
              </w:rPr>
            </w:pPr>
            <w:r w:rsidRPr="006B3B82">
              <w:rPr>
                <w:rFonts w:hAnsi="標楷體"/>
                <w:sz w:val="26"/>
                <w:szCs w:val="26"/>
              </w:rPr>
              <w:t>4,239,800</w:t>
            </w:r>
          </w:p>
        </w:tc>
        <w:tc>
          <w:tcPr>
            <w:tcW w:w="279" w:type="pct"/>
            <w:tcBorders>
              <w:top w:val="single" w:sz="4" w:space="0" w:color="auto"/>
              <w:left w:val="single" w:sz="4" w:space="0" w:color="auto"/>
              <w:bottom w:val="single" w:sz="4" w:space="0" w:color="auto"/>
              <w:right w:val="single" w:sz="4" w:space="0" w:color="auto"/>
            </w:tcBorders>
            <w:vAlign w:val="center"/>
            <w:hideMark/>
          </w:tcPr>
          <w:p w:rsidR="00E17727" w:rsidRPr="006B3B82" w:rsidRDefault="00E17727" w:rsidP="001B4B15">
            <w:pPr>
              <w:adjustRightInd w:val="0"/>
              <w:snapToGrid w:val="0"/>
              <w:spacing w:line="320" w:lineRule="exact"/>
              <w:jc w:val="center"/>
              <w:rPr>
                <w:rFonts w:hAnsi="標楷體" w:cs="Arial"/>
                <w:sz w:val="26"/>
                <w:szCs w:val="26"/>
              </w:rPr>
            </w:pPr>
            <w:r w:rsidRPr="006B3B82">
              <w:rPr>
                <w:rFonts w:hAnsi="標楷體"/>
                <w:sz w:val="26"/>
                <w:szCs w:val="26"/>
              </w:rPr>
              <w:t>544</w:t>
            </w:r>
          </w:p>
        </w:tc>
        <w:tc>
          <w:tcPr>
            <w:tcW w:w="822" w:type="pct"/>
            <w:tcBorders>
              <w:top w:val="single" w:sz="4" w:space="0" w:color="auto"/>
              <w:left w:val="single" w:sz="4" w:space="0" w:color="auto"/>
              <w:bottom w:val="single" w:sz="4" w:space="0" w:color="auto"/>
              <w:right w:val="single" w:sz="4" w:space="0" w:color="auto"/>
            </w:tcBorders>
            <w:vAlign w:val="center"/>
            <w:hideMark/>
          </w:tcPr>
          <w:p w:rsidR="00E17727" w:rsidRPr="006B3B82" w:rsidRDefault="00E17727" w:rsidP="001B4B15">
            <w:pPr>
              <w:adjustRightInd w:val="0"/>
              <w:snapToGrid w:val="0"/>
              <w:spacing w:line="320" w:lineRule="exact"/>
              <w:jc w:val="center"/>
              <w:rPr>
                <w:rFonts w:hAnsi="標楷體" w:cs="Arial"/>
                <w:sz w:val="26"/>
                <w:szCs w:val="26"/>
              </w:rPr>
            </w:pPr>
            <w:r w:rsidRPr="006B3B82">
              <w:rPr>
                <w:rFonts w:hAnsi="標楷體"/>
                <w:sz w:val="26"/>
                <w:szCs w:val="26"/>
              </w:rPr>
              <w:t>4,266,200</w:t>
            </w:r>
          </w:p>
        </w:tc>
        <w:tc>
          <w:tcPr>
            <w:tcW w:w="30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E17727" w:rsidRPr="006B3B82" w:rsidRDefault="00E17727" w:rsidP="001B4B15">
            <w:pPr>
              <w:adjustRightInd w:val="0"/>
              <w:snapToGrid w:val="0"/>
              <w:spacing w:line="320" w:lineRule="exact"/>
              <w:jc w:val="center"/>
              <w:rPr>
                <w:rFonts w:hAnsi="標楷體" w:cs="Arial"/>
                <w:sz w:val="26"/>
                <w:szCs w:val="26"/>
              </w:rPr>
            </w:pPr>
            <w:r w:rsidRPr="006B3B82">
              <w:rPr>
                <w:rFonts w:hAnsi="標楷體" w:cs="Arial" w:hint="eastAsia"/>
                <w:sz w:val="26"/>
                <w:szCs w:val="26"/>
              </w:rPr>
              <w:t>604</w:t>
            </w:r>
          </w:p>
        </w:tc>
        <w:tc>
          <w:tcPr>
            <w:tcW w:w="85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E17727" w:rsidRPr="006B3B82" w:rsidRDefault="00E17727" w:rsidP="001B4B15">
            <w:pPr>
              <w:adjustRightInd w:val="0"/>
              <w:snapToGrid w:val="0"/>
              <w:spacing w:line="320" w:lineRule="exact"/>
              <w:jc w:val="center"/>
              <w:rPr>
                <w:rFonts w:hAnsi="標楷體" w:cs="Arial"/>
                <w:sz w:val="26"/>
                <w:szCs w:val="26"/>
              </w:rPr>
            </w:pPr>
            <w:r w:rsidRPr="006B3B82">
              <w:rPr>
                <w:rFonts w:hAnsi="標楷體" w:cs="Arial"/>
                <w:sz w:val="26"/>
                <w:szCs w:val="26"/>
              </w:rPr>
              <w:t>4,165,009</w:t>
            </w:r>
          </w:p>
        </w:tc>
      </w:tr>
      <w:tr w:rsidR="007C3A92" w:rsidRPr="006B3B82" w:rsidTr="00712C28">
        <w:trPr>
          <w:trHeight w:val="227"/>
        </w:trPr>
        <w:tc>
          <w:tcPr>
            <w:tcW w:w="1577"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E17727" w:rsidRPr="006B3B82" w:rsidRDefault="00E17727" w:rsidP="001B4B15">
            <w:pPr>
              <w:adjustRightInd w:val="0"/>
              <w:snapToGrid w:val="0"/>
              <w:spacing w:line="320" w:lineRule="exact"/>
              <w:rPr>
                <w:rFonts w:hAnsi="標楷體" w:cs="Arial"/>
                <w:sz w:val="26"/>
                <w:szCs w:val="26"/>
              </w:rPr>
            </w:pPr>
            <w:r w:rsidRPr="006B3B82">
              <w:rPr>
                <w:rFonts w:hAnsi="標楷體"/>
                <w:bCs/>
                <w:sz w:val="26"/>
                <w:szCs w:val="26"/>
              </w:rPr>
              <w:t xml:space="preserve">    </w:t>
            </w:r>
            <w:proofErr w:type="gramStart"/>
            <w:r w:rsidRPr="006B3B82">
              <w:rPr>
                <w:rFonts w:hAnsi="標楷體" w:cs="Arial" w:hint="eastAsia"/>
                <w:bCs/>
                <w:sz w:val="26"/>
                <w:szCs w:val="26"/>
              </w:rPr>
              <w:t>－屬</w:t>
            </w:r>
            <w:r w:rsidRPr="006B3B82">
              <w:rPr>
                <w:rFonts w:hAnsi="標楷體"/>
                <w:bCs/>
                <w:sz w:val="26"/>
                <w:szCs w:val="26"/>
              </w:rPr>
              <w:t>5</w:t>
            </w:r>
            <w:r w:rsidRPr="006B3B82">
              <w:rPr>
                <w:rFonts w:hAnsi="標楷體" w:cs="Arial" w:hint="eastAsia"/>
                <w:bCs/>
                <w:sz w:val="26"/>
                <w:szCs w:val="26"/>
              </w:rPr>
              <w:t>年</w:t>
            </w:r>
            <w:proofErr w:type="gramEnd"/>
            <w:r w:rsidRPr="006B3B82">
              <w:rPr>
                <w:rFonts w:hAnsi="標楷體" w:cs="Arial" w:hint="eastAsia"/>
                <w:bCs/>
                <w:sz w:val="26"/>
                <w:szCs w:val="26"/>
              </w:rPr>
              <w:t>以上者</w:t>
            </w:r>
          </w:p>
        </w:tc>
        <w:tc>
          <w:tcPr>
            <w:tcW w:w="30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E17727" w:rsidRPr="006B3B82" w:rsidRDefault="00E17727" w:rsidP="001B4B15">
            <w:pPr>
              <w:adjustRightInd w:val="0"/>
              <w:snapToGrid w:val="0"/>
              <w:spacing w:line="320" w:lineRule="exact"/>
              <w:jc w:val="center"/>
              <w:rPr>
                <w:rFonts w:hAnsi="標楷體" w:cs="Arial"/>
                <w:sz w:val="26"/>
                <w:szCs w:val="26"/>
              </w:rPr>
            </w:pPr>
            <w:r w:rsidRPr="006B3B82">
              <w:rPr>
                <w:rFonts w:hAnsi="標楷體"/>
                <w:sz w:val="26"/>
                <w:szCs w:val="26"/>
              </w:rPr>
              <w:t>49</w:t>
            </w:r>
          </w:p>
        </w:tc>
        <w:tc>
          <w:tcPr>
            <w:tcW w:w="85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E17727" w:rsidRPr="006B3B82" w:rsidRDefault="00E17727" w:rsidP="001B4B15">
            <w:pPr>
              <w:adjustRightInd w:val="0"/>
              <w:snapToGrid w:val="0"/>
              <w:spacing w:line="320" w:lineRule="exact"/>
              <w:jc w:val="center"/>
              <w:rPr>
                <w:rFonts w:hAnsi="標楷體" w:cs="Arial"/>
                <w:sz w:val="26"/>
                <w:szCs w:val="26"/>
              </w:rPr>
            </w:pPr>
            <w:r w:rsidRPr="006B3B82">
              <w:rPr>
                <w:rFonts w:hAnsi="標楷體"/>
                <w:sz w:val="26"/>
                <w:szCs w:val="26"/>
              </w:rPr>
              <w:t>487,550</w:t>
            </w:r>
          </w:p>
        </w:tc>
        <w:tc>
          <w:tcPr>
            <w:tcW w:w="279" w:type="pct"/>
            <w:tcBorders>
              <w:top w:val="single" w:sz="4" w:space="0" w:color="auto"/>
              <w:left w:val="single" w:sz="4" w:space="0" w:color="auto"/>
              <w:bottom w:val="single" w:sz="4" w:space="0" w:color="auto"/>
              <w:right w:val="single" w:sz="4" w:space="0" w:color="auto"/>
            </w:tcBorders>
            <w:vAlign w:val="center"/>
            <w:hideMark/>
          </w:tcPr>
          <w:p w:rsidR="00E17727" w:rsidRPr="006B3B82" w:rsidRDefault="00E17727" w:rsidP="001B4B15">
            <w:pPr>
              <w:adjustRightInd w:val="0"/>
              <w:snapToGrid w:val="0"/>
              <w:spacing w:line="320" w:lineRule="exact"/>
              <w:jc w:val="center"/>
              <w:rPr>
                <w:rFonts w:hAnsi="標楷體" w:cs="Arial"/>
                <w:sz w:val="26"/>
                <w:szCs w:val="26"/>
              </w:rPr>
            </w:pPr>
            <w:r w:rsidRPr="006B3B82">
              <w:rPr>
                <w:rFonts w:hAnsi="標楷體"/>
                <w:sz w:val="26"/>
                <w:szCs w:val="26"/>
              </w:rPr>
              <w:t>61</w:t>
            </w:r>
          </w:p>
        </w:tc>
        <w:tc>
          <w:tcPr>
            <w:tcW w:w="822" w:type="pct"/>
            <w:tcBorders>
              <w:top w:val="single" w:sz="4" w:space="0" w:color="auto"/>
              <w:left w:val="single" w:sz="4" w:space="0" w:color="auto"/>
              <w:bottom w:val="single" w:sz="4" w:space="0" w:color="auto"/>
              <w:right w:val="single" w:sz="4" w:space="0" w:color="auto"/>
            </w:tcBorders>
            <w:vAlign w:val="center"/>
            <w:hideMark/>
          </w:tcPr>
          <w:p w:rsidR="00E17727" w:rsidRPr="006B3B82" w:rsidRDefault="00E17727" w:rsidP="001B4B15">
            <w:pPr>
              <w:adjustRightInd w:val="0"/>
              <w:snapToGrid w:val="0"/>
              <w:spacing w:line="320" w:lineRule="exact"/>
              <w:jc w:val="center"/>
              <w:rPr>
                <w:rFonts w:hAnsi="標楷體" w:cs="Arial"/>
                <w:sz w:val="26"/>
                <w:szCs w:val="26"/>
              </w:rPr>
            </w:pPr>
            <w:r w:rsidRPr="006B3B82">
              <w:rPr>
                <w:rFonts w:hAnsi="標楷體"/>
                <w:sz w:val="26"/>
                <w:szCs w:val="26"/>
              </w:rPr>
              <w:t>615,800</w:t>
            </w:r>
          </w:p>
        </w:tc>
        <w:tc>
          <w:tcPr>
            <w:tcW w:w="30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E17727" w:rsidRPr="006B3B82" w:rsidRDefault="00E17727" w:rsidP="001B4B15">
            <w:pPr>
              <w:adjustRightInd w:val="0"/>
              <w:snapToGrid w:val="0"/>
              <w:spacing w:line="320" w:lineRule="exact"/>
              <w:jc w:val="center"/>
              <w:rPr>
                <w:rFonts w:hAnsi="標楷體" w:cs="Arial"/>
                <w:sz w:val="26"/>
                <w:szCs w:val="26"/>
              </w:rPr>
            </w:pPr>
            <w:r w:rsidRPr="006B3B82">
              <w:rPr>
                <w:rFonts w:hAnsi="標楷體" w:cs="Arial" w:hint="eastAsia"/>
                <w:sz w:val="26"/>
                <w:szCs w:val="26"/>
              </w:rPr>
              <w:t>5</w:t>
            </w:r>
            <w:r w:rsidRPr="006B3B82">
              <w:rPr>
                <w:rFonts w:hAnsi="標楷體" w:cs="Arial"/>
                <w:sz w:val="26"/>
                <w:szCs w:val="26"/>
              </w:rPr>
              <w:t>5</w:t>
            </w:r>
          </w:p>
        </w:tc>
        <w:tc>
          <w:tcPr>
            <w:tcW w:w="852"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rsidR="00E17727" w:rsidRPr="006B3B82" w:rsidRDefault="00E17727" w:rsidP="001B4B15">
            <w:pPr>
              <w:adjustRightInd w:val="0"/>
              <w:snapToGrid w:val="0"/>
              <w:spacing w:line="320" w:lineRule="exact"/>
              <w:jc w:val="center"/>
              <w:rPr>
                <w:rFonts w:hAnsi="標楷體" w:cs="Arial"/>
                <w:sz w:val="26"/>
                <w:szCs w:val="26"/>
              </w:rPr>
            </w:pPr>
            <w:r w:rsidRPr="006B3B82">
              <w:rPr>
                <w:rFonts w:hAnsi="標楷體" w:cs="Arial" w:hint="eastAsia"/>
                <w:sz w:val="26"/>
                <w:szCs w:val="26"/>
              </w:rPr>
              <w:t>579,000</w:t>
            </w:r>
          </w:p>
        </w:tc>
      </w:tr>
    </w:tbl>
    <w:p w:rsidR="00E17727" w:rsidRPr="006B3B82" w:rsidRDefault="00E17727" w:rsidP="00E17727">
      <w:pPr>
        <w:pStyle w:val="af5"/>
        <w:ind w:left="1418" w:hangingChars="506" w:hanging="1418"/>
        <w:rPr>
          <w:rFonts w:hAnsi="標楷體"/>
        </w:rPr>
      </w:pPr>
      <w:r w:rsidRPr="006B3B82">
        <w:rPr>
          <w:rFonts w:hAnsi="標楷體" w:hint="eastAsia"/>
        </w:rPr>
        <w:t>資料來源：本院整理自</w:t>
      </w:r>
      <w:proofErr w:type="gramStart"/>
      <w:r w:rsidRPr="006B3B82">
        <w:rPr>
          <w:rFonts w:hAnsi="標楷體" w:hint="eastAsia"/>
        </w:rPr>
        <w:t>審計部及司法</w:t>
      </w:r>
      <w:proofErr w:type="gramEnd"/>
      <w:r w:rsidRPr="006B3B82">
        <w:rPr>
          <w:rFonts w:hAnsi="標楷體" w:hint="eastAsia"/>
        </w:rPr>
        <w:t>院提供之資料。</w:t>
      </w:r>
    </w:p>
    <w:p w:rsidR="00C31E2E" w:rsidRPr="006B3B82" w:rsidRDefault="00E718AA" w:rsidP="006B508F">
      <w:pPr>
        <w:pStyle w:val="3"/>
        <w:adjustRightInd w:val="0"/>
        <w:snapToGrid w:val="0"/>
        <w:spacing w:afterLines="20" w:after="91" w:line="480" w:lineRule="exact"/>
        <w:rPr>
          <w:rFonts w:hAnsi="標楷體"/>
        </w:rPr>
      </w:pPr>
      <w:proofErr w:type="gramStart"/>
      <w:r w:rsidRPr="006B3B82">
        <w:rPr>
          <w:rFonts w:hAnsi="標楷體" w:hint="eastAsia"/>
        </w:rPr>
        <w:t>嗣</w:t>
      </w:r>
      <w:proofErr w:type="gramEnd"/>
      <w:r w:rsidRPr="006B3B82">
        <w:rPr>
          <w:rFonts w:hAnsi="標楷體" w:hint="eastAsia"/>
        </w:rPr>
        <w:t>經</w:t>
      </w:r>
      <w:proofErr w:type="gramStart"/>
      <w:r w:rsidRPr="006B3B82">
        <w:rPr>
          <w:rFonts w:hAnsi="標楷體" w:hint="eastAsia"/>
        </w:rPr>
        <w:t>本院再請</w:t>
      </w:r>
      <w:proofErr w:type="gramEnd"/>
      <w:r w:rsidRPr="006B3B82">
        <w:rPr>
          <w:rFonts w:hAnsi="標楷體" w:hint="eastAsia"/>
        </w:rPr>
        <w:t>司法院</w:t>
      </w:r>
      <w:proofErr w:type="gramStart"/>
      <w:r w:rsidRPr="006B3B82">
        <w:rPr>
          <w:rFonts w:hAnsi="標楷體" w:hint="eastAsia"/>
        </w:rPr>
        <w:t>提供</w:t>
      </w:r>
      <w:r w:rsidR="00C31E2E" w:rsidRPr="006B3B82">
        <w:rPr>
          <w:rFonts w:hAnsi="標楷體" w:hint="eastAsia"/>
        </w:rPr>
        <w:t>法扶基金會</w:t>
      </w:r>
      <w:proofErr w:type="gramEnd"/>
      <w:r w:rsidRPr="006B3B82">
        <w:rPr>
          <w:rFonts w:hAnsi="標楷體" w:hint="eastAsia"/>
        </w:rPr>
        <w:t>四金收回、已出具保證書取回及應收律師酬金清理情形，截至107年底止，待收回之回饋</w:t>
      </w:r>
      <w:r w:rsidR="00281038">
        <w:rPr>
          <w:rFonts w:hAnsi="標楷體" w:hint="eastAsia"/>
        </w:rPr>
        <w:t>（</w:t>
      </w:r>
      <w:r w:rsidRPr="006B3B82">
        <w:rPr>
          <w:rFonts w:hAnsi="標楷體" w:hint="eastAsia"/>
        </w:rPr>
        <w:t>追償</w:t>
      </w:r>
      <w:r w:rsidR="00281038">
        <w:rPr>
          <w:rFonts w:hAnsi="標楷體" w:hint="eastAsia"/>
        </w:rPr>
        <w:t>）</w:t>
      </w:r>
      <w:r w:rsidRPr="006B3B82">
        <w:rPr>
          <w:rFonts w:hAnsi="標楷體" w:hint="eastAsia"/>
        </w:rPr>
        <w:t>金已較106年</w:t>
      </w:r>
      <w:r w:rsidRPr="006B3B82">
        <w:rPr>
          <w:rFonts w:hAnsi="標楷體" w:hint="eastAsia"/>
        </w:rPr>
        <w:lastRenderedPageBreak/>
        <w:t>底減少，</w:t>
      </w:r>
      <w:proofErr w:type="gramStart"/>
      <w:r w:rsidRPr="006B3B82">
        <w:rPr>
          <w:rFonts w:hAnsi="標楷體" w:hint="eastAsia"/>
        </w:rPr>
        <w:t>待追件數</w:t>
      </w:r>
      <w:proofErr w:type="gramEnd"/>
      <w:r w:rsidRPr="006B3B82">
        <w:rPr>
          <w:rFonts w:hAnsi="標楷體" w:hint="eastAsia"/>
        </w:rPr>
        <w:t>288件</w:t>
      </w:r>
      <w:r w:rsidR="00281038">
        <w:rPr>
          <w:rFonts w:hAnsi="標楷體" w:hint="eastAsia"/>
        </w:rPr>
        <w:t>（</w:t>
      </w:r>
      <w:r w:rsidRPr="006B3B82">
        <w:rPr>
          <w:rFonts w:hAnsi="標楷體" w:hint="eastAsia"/>
        </w:rPr>
        <w:t>占四金總待收件數335件之85.97％</w:t>
      </w:r>
      <w:r w:rsidR="00281038">
        <w:rPr>
          <w:rFonts w:hAnsi="標楷體" w:hint="eastAsia"/>
        </w:rPr>
        <w:t>）</w:t>
      </w:r>
      <w:r w:rsidRPr="006B3B82">
        <w:rPr>
          <w:rFonts w:hAnsi="標楷體" w:hint="eastAsia"/>
        </w:rPr>
        <w:t>、待追金額725萬餘元</w:t>
      </w:r>
      <w:r w:rsidR="00281038">
        <w:rPr>
          <w:rFonts w:hAnsi="標楷體" w:hint="eastAsia"/>
        </w:rPr>
        <w:t>（</w:t>
      </w:r>
      <w:r w:rsidRPr="006B3B82">
        <w:rPr>
          <w:rFonts w:hAnsi="標楷體" w:hint="eastAsia"/>
        </w:rPr>
        <w:t>占四金總待收金額812萬餘元之89.29％</w:t>
      </w:r>
      <w:r w:rsidR="00281038">
        <w:rPr>
          <w:rFonts w:hAnsi="標楷體" w:hint="eastAsia"/>
        </w:rPr>
        <w:t>）</w:t>
      </w:r>
      <w:r w:rsidR="00770DB9" w:rsidRPr="006B3B82">
        <w:rPr>
          <w:rFonts w:hAnsi="標楷體" w:hint="eastAsia"/>
        </w:rPr>
        <w:t>。而</w:t>
      </w:r>
      <w:r w:rsidRPr="006B3B82">
        <w:rPr>
          <w:rFonts w:hAnsi="標楷體" w:hint="eastAsia"/>
        </w:rPr>
        <w:t>出具保證書原因消滅，得取回而尚未取回之保證書計163件、金額9,177萬餘元，亦較106年底減少</w:t>
      </w:r>
      <w:r w:rsidR="00770DB9" w:rsidRPr="006B3B82">
        <w:rPr>
          <w:rFonts w:hAnsi="標楷體" w:hint="eastAsia"/>
        </w:rPr>
        <w:t>。</w:t>
      </w:r>
      <w:r w:rsidRPr="006B3B82">
        <w:rPr>
          <w:rFonts w:hAnsi="標楷體" w:hint="eastAsia"/>
        </w:rPr>
        <w:t>另應收律師酬金計604件雖較106年底增加，但總金額416萬餘元</w:t>
      </w:r>
      <w:r w:rsidR="00281038">
        <w:rPr>
          <w:rFonts w:hAnsi="標楷體" w:hint="eastAsia"/>
        </w:rPr>
        <w:t>（</w:t>
      </w:r>
      <w:r w:rsidRPr="006B3B82">
        <w:rPr>
          <w:rFonts w:hAnsi="標楷體" w:hint="eastAsia"/>
        </w:rPr>
        <w:t>其中屬5年以上者55件、金額57萬餘元</w:t>
      </w:r>
      <w:r w:rsidR="00281038">
        <w:rPr>
          <w:rFonts w:hAnsi="標楷體" w:hint="eastAsia"/>
        </w:rPr>
        <w:t>）</w:t>
      </w:r>
      <w:r w:rsidRPr="006B3B82">
        <w:rPr>
          <w:rFonts w:hAnsi="標楷體" w:hint="eastAsia"/>
        </w:rPr>
        <w:t>較106年底減少，顯示該基金</w:t>
      </w:r>
      <w:r w:rsidR="00897B26" w:rsidRPr="006B3B82">
        <w:rPr>
          <w:rFonts w:hAnsi="標楷體" w:hint="eastAsia"/>
        </w:rPr>
        <w:t>業已</w:t>
      </w:r>
      <w:r w:rsidRPr="006B3B82">
        <w:rPr>
          <w:rFonts w:hAnsi="標楷體" w:hint="eastAsia"/>
        </w:rPr>
        <w:t>持續清理。</w:t>
      </w:r>
      <w:r w:rsidR="007069C0" w:rsidRPr="006B3B82">
        <w:rPr>
          <w:rFonts w:hAnsi="標楷體" w:hint="eastAsia"/>
        </w:rPr>
        <w:t>查該基金會</w:t>
      </w:r>
      <w:r w:rsidR="00C31E2E" w:rsidRPr="006B3B82">
        <w:rPr>
          <w:rFonts w:hAnsi="標楷體" w:hint="eastAsia"/>
        </w:rPr>
        <w:t>於102年12月27日第4屆第10次董事會決議通過「呆帳提列及轉銷處理作業要點」，並於106年7月28日第5屆第17次董事會決議修正部分要點。</w:t>
      </w:r>
      <w:r w:rsidR="007069C0" w:rsidRPr="006B3B82">
        <w:rPr>
          <w:rFonts w:hAnsi="標楷體" w:hint="eastAsia"/>
        </w:rPr>
        <w:t>據</w:t>
      </w:r>
      <w:r w:rsidR="00897B26" w:rsidRPr="006B3B82">
        <w:rPr>
          <w:rFonts w:hAnsi="標楷體" w:hint="eastAsia"/>
        </w:rPr>
        <w:t>該</w:t>
      </w:r>
      <w:r w:rsidR="00C31E2E" w:rsidRPr="006B3B82">
        <w:rPr>
          <w:rFonts w:hAnsi="標楷體" w:hint="eastAsia"/>
        </w:rPr>
        <w:t>基金會說明</w:t>
      </w:r>
      <w:r w:rsidR="00E04C89" w:rsidRPr="006B3B82">
        <w:rPr>
          <w:rFonts w:hAnsi="標楷體" w:hint="eastAsia"/>
        </w:rPr>
        <w:t>實際呆帳轉銷情形略以</w:t>
      </w:r>
      <w:r w:rsidR="00C31E2E" w:rsidRPr="006B3B82">
        <w:rPr>
          <w:rFonts w:hAnsi="標楷體" w:hint="eastAsia"/>
        </w:rPr>
        <w:t>前開要點</w:t>
      </w:r>
      <w:r w:rsidR="00E04C89" w:rsidRPr="006B3B82">
        <w:rPr>
          <w:rFonts w:hAnsi="標楷體" w:hint="eastAsia"/>
        </w:rPr>
        <w:t>辦理至今</w:t>
      </w:r>
      <w:r w:rsidR="00C31E2E" w:rsidRPr="006B3B82">
        <w:rPr>
          <w:rFonts w:hAnsi="標楷體" w:hint="eastAsia"/>
        </w:rPr>
        <w:t>，惟因最高法院</w:t>
      </w:r>
      <w:proofErr w:type="gramStart"/>
      <w:r w:rsidR="00C31E2E" w:rsidRPr="006B3B82">
        <w:rPr>
          <w:rFonts w:hAnsi="標楷體"/>
        </w:rPr>
        <w:t>100</w:t>
      </w:r>
      <w:proofErr w:type="gramEnd"/>
      <w:r w:rsidR="00C31E2E" w:rsidRPr="006B3B82">
        <w:rPr>
          <w:rFonts w:hAnsi="標楷體" w:hint="eastAsia"/>
        </w:rPr>
        <w:t>年度第1次民事庭會議決議，若非由法院或審判長依法律規定為當事人選任律師為特別代理人或訴訟代理人，及第三審強制律師代理所需支出律師酬金之情形，不得向對造進行追償。為因應此最高法院之決議，</w:t>
      </w:r>
      <w:r w:rsidR="006B3B82" w:rsidRPr="006B3B82">
        <w:rPr>
          <w:rFonts w:hAnsi="標楷體" w:hint="eastAsia"/>
        </w:rPr>
        <w:t>該基金會</w:t>
      </w:r>
      <w:r w:rsidR="00E04C89" w:rsidRPr="006B3B82">
        <w:rPr>
          <w:rFonts w:hAnsi="標楷體" w:hint="eastAsia"/>
        </w:rPr>
        <w:t>曾</w:t>
      </w:r>
      <w:r w:rsidR="00C31E2E" w:rsidRPr="006B3B82">
        <w:rPr>
          <w:rFonts w:hAnsi="標楷體" w:hint="eastAsia"/>
        </w:rPr>
        <w:t>於103年修正四金相關辦法，其後104年法律扶助法修正，</w:t>
      </w:r>
      <w:r w:rsidR="006B3B82" w:rsidRPr="006B3B82">
        <w:rPr>
          <w:rFonts w:hAnsi="標楷體" w:hint="eastAsia"/>
        </w:rPr>
        <w:t>該基金會</w:t>
      </w:r>
      <w:r w:rsidR="00C31E2E" w:rsidRPr="006B3B82">
        <w:rPr>
          <w:rFonts w:hAnsi="標楷體" w:hint="eastAsia"/>
        </w:rPr>
        <w:t>申請案件量大增，故於103年至106年間</w:t>
      </w:r>
      <w:r w:rsidR="006B3B82" w:rsidRPr="006B3B82">
        <w:rPr>
          <w:rFonts w:hAnsi="標楷體" w:hint="eastAsia"/>
        </w:rPr>
        <w:t>該基金會</w:t>
      </w:r>
      <w:r w:rsidR="00C31E2E" w:rsidRPr="006B3B82">
        <w:rPr>
          <w:rFonts w:hAnsi="標楷體" w:hint="eastAsia"/>
        </w:rPr>
        <w:t>應收四金，因前揭情況變動較大，確認並執行呆帳轉銷作業尚有困難，此段期間未辦理呆帳轉銷作業。</w:t>
      </w:r>
      <w:proofErr w:type="gramStart"/>
      <w:r w:rsidR="00C31E2E" w:rsidRPr="006B3B82">
        <w:rPr>
          <w:rFonts w:hAnsi="標楷體" w:hint="eastAsia"/>
        </w:rPr>
        <w:t>然近2年</w:t>
      </w:r>
      <w:proofErr w:type="gramEnd"/>
      <w:r w:rsidR="00C31E2E" w:rsidRPr="006B3B82">
        <w:rPr>
          <w:rFonts w:hAnsi="標楷體" w:hint="eastAsia"/>
        </w:rPr>
        <w:t>應收四金呆帳案件金額已較為明確，</w:t>
      </w:r>
      <w:r w:rsidR="006B3B82" w:rsidRPr="006B3B82">
        <w:rPr>
          <w:rFonts w:hAnsi="標楷體" w:hint="eastAsia"/>
        </w:rPr>
        <w:t>該基金會</w:t>
      </w:r>
      <w:r w:rsidR="00E31AA6" w:rsidRPr="006B3B82">
        <w:rPr>
          <w:rFonts w:hAnsi="標楷體" w:hint="eastAsia"/>
        </w:rPr>
        <w:t>宜</w:t>
      </w:r>
      <w:r w:rsidR="00C31E2E" w:rsidRPr="006B3B82">
        <w:rPr>
          <w:rFonts w:hAnsi="標楷體" w:hint="eastAsia"/>
        </w:rPr>
        <w:t>於</w:t>
      </w:r>
      <w:proofErr w:type="gramStart"/>
      <w:r w:rsidR="00C31E2E" w:rsidRPr="006B3B82">
        <w:rPr>
          <w:rFonts w:hAnsi="標楷體" w:hint="eastAsia"/>
        </w:rPr>
        <w:t>108</w:t>
      </w:r>
      <w:proofErr w:type="gramEnd"/>
      <w:r w:rsidR="00C31E2E" w:rsidRPr="006B3B82">
        <w:rPr>
          <w:rFonts w:hAnsi="標楷體" w:hint="eastAsia"/>
        </w:rPr>
        <w:t>年度</w:t>
      </w:r>
      <w:r w:rsidR="00770DB9" w:rsidRPr="006B3B82">
        <w:rPr>
          <w:rFonts w:hAnsi="標楷體" w:hint="eastAsia"/>
        </w:rPr>
        <w:t>儘速</w:t>
      </w:r>
      <w:r w:rsidR="00C31E2E" w:rsidRPr="006B3B82">
        <w:rPr>
          <w:rFonts w:hAnsi="標楷體" w:hint="eastAsia"/>
        </w:rPr>
        <w:t>辦理呆帳轉銷作業</w:t>
      </w:r>
      <w:r w:rsidR="00E24A22" w:rsidRPr="006B3B82">
        <w:rPr>
          <w:rFonts w:hAnsi="標楷體" w:hint="eastAsia"/>
        </w:rPr>
        <w:t>，</w:t>
      </w:r>
      <w:r w:rsidR="00426193" w:rsidRPr="006B3B82">
        <w:rPr>
          <w:rFonts w:hAnsi="標楷體" w:hint="eastAsia"/>
        </w:rPr>
        <w:t>司法</w:t>
      </w:r>
      <w:proofErr w:type="gramStart"/>
      <w:r w:rsidR="00426193" w:rsidRPr="006B3B82">
        <w:rPr>
          <w:rFonts w:hAnsi="標楷體" w:hint="eastAsia"/>
        </w:rPr>
        <w:t>院宜</w:t>
      </w:r>
      <w:r w:rsidR="00C31E2E" w:rsidRPr="006B3B82">
        <w:rPr>
          <w:rFonts w:hAnsi="標楷體" w:hint="eastAsia"/>
        </w:rPr>
        <w:t>依</w:t>
      </w:r>
      <w:proofErr w:type="gramEnd"/>
      <w:r w:rsidR="00C31E2E" w:rsidRPr="006B3B82">
        <w:rPr>
          <w:rFonts w:hAnsi="標楷體" w:hint="eastAsia"/>
        </w:rPr>
        <w:t>相關規定進行監管</w:t>
      </w:r>
      <w:r w:rsidR="006B3B82" w:rsidRPr="006B3B82">
        <w:rPr>
          <w:rFonts w:hAnsi="標楷體" w:hint="eastAsia"/>
        </w:rPr>
        <w:t>該基金會</w:t>
      </w:r>
      <w:r w:rsidR="007069C0" w:rsidRPr="006B3B82">
        <w:rPr>
          <w:rFonts w:hAnsi="標楷體" w:hint="eastAsia"/>
        </w:rPr>
        <w:t>逾期欠款債權轉銷呆帳之執行情形</w:t>
      </w:r>
      <w:r w:rsidR="00C31E2E" w:rsidRPr="006B3B82">
        <w:rPr>
          <w:rFonts w:hAnsi="標楷體" w:hint="eastAsia"/>
        </w:rPr>
        <w:t>。</w:t>
      </w:r>
      <w:r w:rsidR="000541A8" w:rsidRPr="006B3B82">
        <w:rPr>
          <w:rFonts w:hAnsi="標楷體" w:hint="eastAsia"/>
        </w:rPr>
        <w:t>復查</w:t>
      </w:r>
      <w:r w:rsidR="00057F3C" w:rsidRPr="006B3B82">
        <w:rPr>
          <w:rFonts w:hAnsi="標楷體" w:hint="eastAsia"/>
        </w:rPr>
        <w:t>，</w:t>
      </w:r>
      <w:r w:rsidR="006B3B82" w:rsidRPr="006B3B82">
        <w:rPr>
          <w:rFonts w:hAnsi="標楷體" w:hint="eastAsia"/>
        </w:rPr>
        <w:t>該基金會</w:t>
      </w:r>
      <w:r w:rsidR="00BD2BF1" w:rsidRPr="006B3B82">
        <w:rPr>
          <w:rFonts w:hAnsi="標楷體" w:hint="eastAsia"/>
        </w:rPr>
        <w:t>已出具保證書之取回張數逐年增加，大部分</w:t>
      </w:r>
      <w:r w:rsidR="00353366" w:rsidRPr="006B3B82">
        <w:rPr>
          <w:rFonts w:hAnsi="標楷體" w:hint="eastAsia"/>
        </w:rPr>
        <w:t>亦</w:t>
      </w:r>
      <w:r w:rsidR="00BD2BF1" w:rsidRPr="006B3B82">
        <w:rPr>
          <w:rFonts w:hAnsi="標楷體" w:hint="eastAsia"/>
        </w:rPr>
        <w:t>已取回</w:t>
      </w:r>
      <w:r w:rsidR="00367256" w:rsidRPr="006B3B82">
        <w:rPr>
          <w:rFonts w:hAnsi="標楷體" w:hint="eastAsia"/>
        </w:rPr>
        <w:t>，</w:t>
      </w:r>
      <w:r w:rsidR="00BD2BF1" w:rsidRPr="006B3B82">
        <w:rPr>
          <w:rFonts w:hAnsi="標楷體" w:hint="eastAsia"/>
        </w:rPr>
        <w:t>又本院邀請專家學者座談及諮詢意見認為保證書未取回之問題，</w:t>
      </w:r>
      <w:r w:rsidR="00BD2BF1" w:rsidRPr="006B3B82">
        <w:rPr>
          <w:rFonts w:hAnsi="標楷體" w:hint="eastAsia"/>
        </w:rPr>
        <w:lastRenderedPageBreak/>
        <w:t>並非對</w:t>
      </w:r>
      <w:r w:rsidR="006B3B82" w:rsidRPr="006B3B82">
        <w:rPr>
          <w:rFonts w:hAnsi="標楷體" w:hint="eastAsia"/>
        </w:rPr>
        <w:t>該基金會</w:t>
      </w:r>
      <w:r w:rsidR="00BD2BF1" w:rsidRPr="006B3B82">
        <w:rPr>
          <w:rFonts w:hAnsi="標楷體" w:hint="eastAsia"/>
        </w:rPr>
        <w:t>造成損害，</w:t>
      </w:r>
      <w:r w:rsidR="00367256" w:rsidRPr="006B3B82">
        <w:rPr>
          <w:rFonts w:hAnsi="標楷體" w:hint="eastAsia"/>
        </w:rPr>
        <w:t>反而應檢討催討之成本效益。</w:t>
      </w:r>
      <w:r w:rsidR="00353366" w:rsidRPr="006B3B82">
        <w:rPr>
          <w:rFonts w:hAnsi="標楷體" w:hint="eastAsia"/>
        </w:rPr>
        <w:t>司法院宜</w:t>
      </w:r>
      <w:proofErr w:type="gramStart"/>
      <w:r w:rsidR="00353366" w:rsidRPr="006B3B82">
        <w:rPr>
          <w:rFonts w:hAnsi="標楷體" w:hint="eastAsia"/>
        </w:rPr>
        <w:t>研</w:t>
      </w:r>
      <w:proofErr w:type="gramEnd"/>
      <w:r w:rsidR="00353366" w:rsidRPr="006B3B82">
        <w:rPr>
          <w:rFonts w:hAnsi="標楷體" w:hint="eastAsia"/>
        </w:rPr>
        <w:t>擬簡化取回保證書程序，如經一定程序得以直接註銷，或免除保證責任，而無須再經取回程序。</w:t>
      </w:r>
    </w:p>
    <w:p w:rsidR="00C31E2E" w:rsidRPr="006B3B82" w:rsidRDefault="007069C0" w:rsidP="006B508F">
      <w:pPr>
        <w:pStyle w:val="3"/>
        <w:adjustRightInd w:val="0"/>
        <w:snapToGrid w:val="0"/>
        <w:spacing w:afterLines="20" w:after="91" w:line="480" w:lineRule="exact"/>
        <w:rPr>
          <w:rFonts w:hAnsi="標楷體"/>
        </w:rPr>
      </w:pPr>
      <w:proofErr w:type="gramStart"/>
      <w:r w:rsidRPr="006B3B82">
        <w:rPr>
          <w:rFonts w:hAnsi="標楷體" w:hint="eastAsia"/>
        </w:rPr>
        <w:t>有關</w:t>
      </w:r>
      <w:r w:rsidR="00C31E2E" w:rsidRPr="006B3B82">
        <w:rPr>
          <w:rFonts w:hAnsi="標楷體" w:hint="eastAsia"/>
        </w:rPr>
        <w:t>法扶基金會</w:t>
      </w:r>
      <w:proofErr w:type="gramEnd"/>
      <w:r w:rsidR="00C31E2E" w:rsidRPr="006B3B82">
        <w:rPr>
          <w:rFonts w:hAnsi="標楷體" w:hint="eastAsia"/>
        </w:rPr>
        <w:t>追討四金案件實益</w:t>
      </w:r>
      <w:r w:rsidR="0070356C" w:rsidRPr="006B3B82">
        <w:rPr>
          <w:rFonts w:hAnsi="標楷體" w:hint="eastAsia"/>
        </w:rPr>
        <w:t>之檢討部分，據</w:t>
      </w:r>
      <w:r w:rsidR="006B3B82" w:rsidRPr="006B3B82">
        <w:rPr>
          <w:rFonts w:hAnsi="標楷體" w:hint="eastAsia"/>
        </w:rPr>
        <w:t>該基金會</w:t>
      </w:r>
      <w:r w:rsidR="00C31E2E" w:rsidRPr="006B3B82">
        <w:rPr>
          <w:rFonts w:hAnsi="標楷體" w:hint="eastAsia"/>
        </w:rPr>
        <w:t>說明辦理四金追討業務，係依</w:t>
      </w:r>
      <w:r w:rsidR="006B3B82" w:rsidRPr="006B3B82">
        <w:rPr>
          <w:rFonts w:hAnsi="標楷體" w:hint="eastAsia"/>
        </w:rPr>
        <w:t>該基金會</w:t>
      </w:r>
      <w:r w:rsidR="00C31E2E" w:rsidRPr="006B3B82">
        <w:rPr>
          <w:rFonts w:hAnsi="標楷體" w:hint="eastAsia"/>
        </w:rPr>
        <w:t>訂定「辦理回饋金應行注意要點」、「辦理追償金應行注意要點」、「辦理分擔金應行注意要點」及「辦理撤銷金應行注意要點」之規定辦理。</w:t>
      </w:r>
      <w:r w:rsidR="006B3B82" w:rsidRPr="006B3B82">
        <w:rPr>
          <w:rFonts w:hAnsi="標楷體" w:hint="eastAsia"/>
        </w:rPr>
        <w:t>該基金會</w:t>
      </w:r>
      <w:r w:rsidR="00C31E2E" w:rsidRPr="006B3B82">
        <w:rPr>
          <w:rFonts w:hAnsi="標楷體" w:hint="eastAsia"/>
        </w:rPr>
        <w:t>考量追討四金之行政成本支出等及避免</w:t>
      </w:r>
      <w:proofErr w:type="gramStart"/>
      <w:r w:rsidR="00C31E2E" w:rsidRPr="006B3B82">
        <w:rPr>
          <w:rFonts w:hAnsi="標楷體" w:hint="eastAsia"/>
        </w:rPr>
        <w:t>虛耗追討</w:t>
      </w:r>
      <w:proofErr w:type="gramEnd"/>
      <w:r w:rsidR="00C31E2E" w:rsidRPr="006B3B82">
        <w:rPr>
          <w:rFonts w:hAnsi="標楷體" w:hint="eastAsia"/>
        </w:rPr>
        <w:t>人力，於103年修正四金相關法規時，即增訂「請求受扶助人或其繼承人繳納回饋金</w:t>
      </w:r>
      <w:r w:rsidR="00281038">
        <w:rPr>
          <w:rFonts w:hAnsi="標楷體" w:hint="eastAsia"/>
        </w:rPr>
        <w:t>（</w:t>
      </w:r>
      <w:r w:rsidR="00C31E2E" w:rsidRPr="006B3B82">
        <w:rPr>
          <w:rFonts w:hAnsi="標楷體" w:hint="eastAsia"/>
        </w:rPr>
        <w:t>追償金/分擔金/撤銷金</w:t>
      </w:r>
      <w:r w:rsidR="00281038">
        <w:rPr>
          <w:rFonts w:hAnsi="標楷體" w:hint="eastAsia"/>
        </w:rPr>
        <w:t>）</w:t>
      </w:r>
      <w:r w:rsidR="00C31E2E" w:rsidRPr="006B3B82">
        <w:rPr>
          <w:rFonts w:hAnsi="標楷體" w:hint="eastAsia"/>
        </w:rPr>
        <w:t>顯無實益」之減免事由，以避免發生追討所得數額低於</w:t>
      </w:r>
      <w:r w:rsidR="006B3B82" w:rsidRPr="006B3B82">
        <w:rPr>
          <w:rFonts w:hAnsi="標楷體" w:hint="eastAsia"/>
        </w:rPr>
        <w:t>該基金會</w:t>
      </w:r>
      <w:r w:rsidR="00C31E2E" w:rsidRPr="006B3B82">
        <w:rPr>
          <w:rFonts w:hAnsi="標楷體" w:hint="eastAsia"/>
        </w:rPr>
        <w:t>所耗費之成本，而生無</w:t>
      </w:r>
      <w:proofErr w:type="gramStart"/>
      <w:r w:rsidR="00C31E2E" w:rsidRPr="006B3B82">
        <w:rPr>
          <w:rFonts w:hAnsi="標楷體" w:hint="eastAsia"/>
        </w:rPr>
        <w:t>實益追討</w:t>
      </w:r>
      <w:proofErr w:type="gramEnd"/>
      <w:r w:rsidR="00C31E2E" w:rsidRPr="006B3B82">
        <w:rPr>
          <w:rFonts w:hAnsi="標楷體" w:hint="eastAsia"/>
        </w:rPr>
        <w:t>之情形，相關條文分別為：「辦理回饋金應行注意要點」第8點第3項第4款、「辦理追償金應行注意要點」第8點第1款、「辦理分擔金應行注意要點」第4點第2項第1款及「辦理撤銷金應行注意要點」第6點第1款。</w:t>
      </w:r>
      <w:r w:rsidR="0070356C" w:rsidRPr="006B3B82">
        <w:rPr>
          <w:rFonts w:hAnsi="標楷體" w:hint="eastAsia"/>
        </w:rPr>
        <w:t>復據</w:t>
      </w:r>
      <w:r w:rsidR="00C31E2E" w:rsidRPr="006B3B82">
        <w:rPr>
          <w:rFonts w:hAnsi="標楷體" w:hint="eastAsia"/>
        </w:rPr>
        <w:t>司法院說明四金之追討，可使</w:t>
      </w:r>
      <w:r w:rsidR="006B3B82" w:rsidRPr="006B3B82">
        <w:rPr>
          <w:rFonts w:hAnsi="標楷體" w:hint="eastAsia"/>
        </w:rPr>
        <w:t>該基金會</w:t>
      </w:r>
      <w:r w:rsidR="00C31E2E" w:rsidRPr="006B3B82">
        <w:rPr>
          <w:rFonts w:hAnsi="標楷體" w:hint="eastAsia"/>
        </w:rPr>
        <w:t>之經費活絡運用，幫助更多需要幫助之受扶助人，有其實益存在，且為各國立法例多所採取，或以收取自付款或回饋金之方式實施。</w:t>
      </w:r>
      <w:proofErr w:type="gramStart"/>
      <w:r w:rsidR="004A5D83" w:rsidRPr="006B3B82">
        <w:rPr>
          <w:rFonts w:hAnsi="標楷體" w:hint="eastAsia"/>
        </w:rPr>
        <w:t>司法院宜檢討</w:t>
      </w:r>
      <w:proofErr w:type="gramEnd"/>
      <w:r w:rsidR="004A5D83" w:rsidRPr="006B3B82">
        <w:rPr>
          <w:rFonts w:hAnsi="標楷體" w:hint="eastAsia"/>
        </w:rPr>
        <w:t>修正法律扶助法有關四金追討之相關規定，</w:t>
      </w:r>
      <w:r w:rsidR="00353366" w:rsidRPr="006B3B82">
        <w:rPr>
          <w:rFonts w:hAnsi="標楷體" w:hint="eastAsia"/>
        </w:rPr>
        <w:t>同時</w:t>
      </w:r>
      <w:r w:rsidR="00364543" w:rsidRPr="006B3B82">
        <w:rPr>
          <w:rFonts w:hAnsi="標楷體" w:hint="eastAsia"/>
        </w:rPr>
        <w:t>考量</w:t>
      </w:r>
      <w:r w:rsidR="006B3B82" w:rsidRPr="006B3B82">
        <w:rPr>
          <w:rFonts w:hAnsi="標楷體" w:hint="eastAsia"/>
        </w:rPr>
        <w:t>該基金會</w:t>
      </w:r>
      <w:r w:rsidR="00364543" w:rsidRPr="006B3B82">
        <w:rPr>
          <w:rFonts w:hAnsi="標楷體" w:hint="eastAsia"/>
        </w:rPr>
        <w:t>追討四金之人力費用等成本及政府</w:t>
      </w:r>
      <w:proofErr w:type="gramStart"/>
      <w:r w:rsidR="00364543" w:rsidRPr="006B3B82">
        <w:rPr>
          <w:rFonts w:hAnsi="標楷體" w:hint="eastAsia"/>
        </w:rPr>
        <w:t>編列法扶預算</w:t>
      </w:r>
      <w:proofErr w:type="gramEnd"/>
      <w:r w:rsidR="00364543" w:rsidRPr="006B3B82">
        <w:rPr>
          <w:rFonts w:hAnsi="標楷體" w:hint="eastAsia"/>
        </w:rPr>
        <w:t>之有限性，如</w:t>
      </w:r>
      <w:r w:rsidR="00353366" w:rsidRPr="006B3B82">
        <w:rPr>
          <w:rFonts w:hAnsi="標楷體" w:hint="eastAsia"/>
        </w:rPr>
        <w:t>金額明顯</w:t>
      </w:r>
      <w:r w:rsidR="00364543" w:rsidRPr="006B3B82">
        <w:rPr>
          <w:rFonts w:hAnsi="標楷體" w:hint="eastAsia"/>
        </w:rPr>
        <w:t>低於其所</w:t>
      </w:r>
      <w:r w:rsidR="00353366" w:rsidRPr="006B3B82">
        <w:rPr>
          <w:rFonts w:hAnsi="標楷體" w:hint="eastAsia"/>
        </w:rPr>
        <w:t>需耗費之人力成本，或已經</w:t>
      </w:r>
      <w:r w:rsidR="00364543" w:rsidRPr="006B3B82">
        <w:rPr>
          <w:rFonts w:hAnsi="標楷體" w:hint="eastAsia"/>
        </w:rPr>
        <w:t>多次追繳等</w:t>
      </w:r>
      <w:r w:rsidR="004A5D83" w:rsidRPr="006B3B82">
        <w:rPr>
          <w:rFonts w:hAnsi="標楷體" w:hint="eastAsia"/>
        </w:rPr>
        <w:t>，宜簡化相關程序</w:t>
      </w:r>
      <w:r w:rsidR="00B13835" w:rsidRPr="006B3B82">
        <w:rPr>
          <w:rFonts w:hAnsi="標楷體" w:hint="eastAsia"/>
        </w:rPr>
        <w:t>，</w:t>
      </w:r>
      <w:r w:rsidR="00C31E2E" w:rsidRPr="006B3B82">
        <w:rPr>
          <w:rFonts w:hAnsi="標楷體" w:hint="eastAsia"/>
        </w:rPr>
        <w:t>以有效收回四金，</w:t>
      </w:r>
      <w:proofErr w:type="gramStart"/>
      <w:r w:rsidR="00C31E2E" w:rsidRPr="006B3B82">
        <w:rPr>
          <w:rFonts w:hAnsi="標楷體" w:hint="eastAsia"/>
        </w:rPr>
        <w:t>活絡法扶經費</w:t>
      </w:r>
      <w:proofErr w:type="gramEnd"/>
      <w:r w:rsidR="00C31E2E" w:rsidRPr="006B3B82">
        <w:rPr>
          <w:rFonts w:hAnsi="標楷體" w:hint="eastAsia"/>
        </w:rPr>
        <w:t>之運用，</w:t>
      </w:r>
      <w:r w:rsidR="00C31E2E" w:rsidRPr="006B3B82">
        <w:rPr>
          <w:rFonts w:hAnsi="標楷體" w:hint="eastAsia"/>
        </w:rPr>
        <w:lastRenderedPageBreak/>
        <w:t>不至於</w:t>
      </w:r>
      <w:proofErr w:type="gramStart"/>
      <w:r w:rsidR="00C31E2E" w:rsidRPr="006B3B82">
        <w:rPr>
          <w:rFonts w:hAnsi="標楷體" w:hint="eastAsia"/>
        </w:rPr>
        <w:t>虛耗</w:t>
      </w:r>
      <w:r w:rsidR="006B3B82" w:rsidRPr="006B3B82">
        <w:rPr>
          <w:rFonts w:hAnsi="標楷體" w:hint="eastAsia"/>
        </w:rPr>
        <w:t>該基金會</w:t>
      </w:r>
      <w:proofErr w:type="gramEnd"/>
      <w:r w:rsidR="00C31E2E" w:rsidRPr="006B3B82">
        <w:rPr>
          <w:rFonts w:hAnsi="標楷體" w:hint="eastAsia"/>
        </w:rPr>
        <w:t>人力費用成本。</w:t>
      </w:r>
    </w:p>
    <w:p w:rsidR="00C31E2E" w:rsidRPr="006B3B82" w:rsidRDefault="00C31E2E" w:rsidP="006B508F">
      <w:pPr>
        <w:pStyle w:val="3"/>
        <w:adjustRightInd w:val="0"/>
        <w:snapToGrid w:val="0"/>
        <w:spacing w:afterLines="20" w:after="91" w:line="480" w:lineRule="exact"/>
        <w:rPr>
          <w:rFonts w:hAnsi="標楷體"/>
        </w:rPr>
      </w:pPr>
      <w:r w:rsidRPr="006B3B82">
        <w:rPr>
          <w:rFonts w:hAnsi="標楷體" w:hint="eastAsia"/>
        </w:rPr>
        <w:t>司法院說明</w:t>
      </w:r>
      <w:proofErr w:type="gramStart"/>
      <w:r w:rsidRPr="006B3B82">
        <w:rPr>
          <w:rFonts w:hAnsi="標楷體" w:hint="eastAsia"/>
        </w:rPr>
        <w:t>有關法扶律師</w:t>
      </w:r>
      <w:proofErr w:type="gramEnd"/>
      <w:r w:rsidRPr="006B3B82">
        <w:rPr>
          <w:rFonts w:hAnsi="標楷體" w:hint="eastAsia"/>
        </w:rPr>
        <w:t>應退回溢領之酬金</w:t>
      </w:r>
      <w:r w:rsidR="00426193" w:rsidRPr="006B3B82">
        <w:rPr>
          <w:rFonts w:hAnsi="標楷體" w:hint="eastAsia"/>
        </w:rPr>
        <w:t>，</w:t>
      </w:r>
      <w:r w:rsidRPr="006B3B82">
        <w:rPr>
          <w:rFonts w:hAnsi="標楷體" w:hint="eastAsia"/>
        </w:rPr>
        <w:t>依</w:t>
      </w:r>
      <w:r w:rsidR="006B3B82" w:rsidRPr="006B3B82">
        <w:rPr>
          <w:rFonts w:hAnsi="標楷體" w:hint="eastAsia"/>
        </w:rPr>
        <w:t>該基金會</w:t>
      </w:r>
      <w:r w:rsidRPr="006B3B82">
        <w:rPr>
          <w:rFonts w:hAnsi="標楷體" w:hint="eastAsia"/>
        </w:rPr>
        <w:t>「呆帳提列及轉銷處理作業要點」第6點規定</w:t>
      </w:r>
      <w:r w:rsidR="00F0556D">
        <w:rPr>
          <w:rFonts w:hAnsi="標楷體" w:hint="eastAsia"/>
        </w:rPr>
        <w:t>：</w:t>
      </w:r>
      <w:r w:rsidR="001561ED" w:rsidRPr="006B3B82">
        <w:rPr>
          <w:rFonts w:hAnsi="標楷體" w:hint="eastAsia"/>
        </w:rPr>
        <w:t>「（第一項）逾期欠款債權之轉銷，應先就提列之備抵呆帳或相關評價準備項下沖抵</w:t>
      </w:r>
      <w:proofErr w:type="gramStart"/>
      <w:r w:rsidR="001561ED" w:rsidRPr="006B3B82">
        <w:rPr>
          <w:rFonts w:hAnsi="標楷體" w:hint="eastAsia"/>
        </w:rPr>
        <w:t>﹔</w:t>
      </w:r>
      <w:proofErr w:type="gramEnd"/>
      <w:r w:rsidR="001561ED" w:rsidRPr="006B3B82">
        <w:rPr>
          <w:rFonts w:hAnsi="標楷體" w:hint="eastAsia"/>
        </w:rPr>
        <w:t>如有不足，始得列為當年度損失。（第二項）</w:t>
      </w:r>
      <w:r w:rsidRPr="006B3B82">
        <w:rPr>
          <w:rFonts w:hAnsi="標楷體" w:hint="eastAsia"/>
        </w:rPr>
        <w:t>前項欠款債權之轉銷，分會應經執行秘書、總會應經權責主管查核並簽請董事長核准，提交董事會決議。另權責單位應每半年列表向董事會報告</w:t>
      </w:r>
      <w:r w:rsidR="001561ED" w:rsidRPr="006B3B82">
        <w:rPr>
          <w:rFonts w:hAnsi="標楷體" w:hint="eastAsia"/>
        </w:rPr>
        <w:t>。（第三項）</w:t>
      </w:r>
      <w:r w:rsidRPr="006B3B82">
        <w:rPr>
          <w:rFonts w:hAnsi="標楷體" w:hint="eastAsia"/>
        </w:rPr>
        <w:t>第一項逾期欠款債權之轉銷，送董事會決議前，應先經稽核單位查核。</w:t>
      </w:r>
      <w:r w:rsidR="00836510" w:rsidRPr="006B3B82">
        <w:rPr>
          <w:rFonts w:hAnsi="標楷體" w:hint="eastAsia"/>
        </w:rPr>
        <w:t>」</w:t>
      </w:r>
      <w:r w:rsidR="006B3B82" w:rsidRPr="006B3B82">
        <w:rPr>
          <w:rFonts w:hAnsi="標楷體" w:hint="eastAsia"/>
        </w:rPr>
        <w:t>該基金會</w:t>
      </w:r>
      <w:r w:rsidR="001561ED" w:rsidRPr="006B3B82">
        <w:rPr>
          <w:rFonts w:hAnsi="標楷體" w:hint="eastAsia"/>
        </w:rPr>
        <w:t>雖得</w:t>
      </w:r>
      <w:r w:rsidRPr="006B3B82">
        <w:rPr>
          <w:rFonts w:hAnsi="標楷體" w:hint="eastAsia"/>
        </w:rPr>
        <w:t>依</w:t>
      </w:r>
      <w:r w:rsidR="001561ED" w:rsidRPr="006B3B82">
        <w:rPr>
          <w:rFonts w:hAnsi="標楷體" w:hint="eastAsia"/>
        </w:rPr>
        <w:t>前開</w:t>
      </w:r>
      <w:r w:rsidRPr="006B3B82">
        <w:rPr>
          <w:rFonts w:hAnsi="標楷體" w:hint="eastAsia"/>
        </w:rPr>
        <w:t>要點，列表、查核催收困難之律師應退回之酬金後，依程序提交董事會決議，以辦理呆帳轉銷作業</w:t>
      </w:r>
      <w:r w:rsidR="001561ED" w:rsidRPr="006B3B82">
        <w:rPr>
          <w:rFonts w:hAnsi="標楷體" w:hint="eastAsia"/>
        </w:rPr>
        <w:t>等</w:t>
      </w:r>
      <w:r w:rsidRPr="006B3B82">
        <w:rPr>
          <w:rFonts w:hAnsi="標楷體" w:hint="eastAsia"/>
        </w:rPr>
        <w:t>。</w:t>
      </w:r>
      <w:r w:rsidR="001561ED" w:rsidRPr="006B3B82">
        <w:rPr>
          <w:rFonts w:hAnsi="標楷體" w:hint="eastAsia"/>
        </w:rPr>
        <w:t>惟</w:t>
      </w:r>
      <w:r w:rsidRPr="006B3B82">
        <w:rPr>
          <w:rFonts w:hAnsi="標楷體" w:hint="eastAsia"/>
        </w:rPr>
        <w:t>因律師溢領</w:t>
      </w:r>
      <w:proofErr w:type="gramStart"/>
      <w:r w:rsidRPr="006B3B82">
        <w:rPr>
          <w:rFonts w:hAnsi="標楷體" w:hint="eastAsia"/>
        </w:rPr>
        <w:t>酬金如甚為</w:t>
      </w:r>
      <w:proofErr w:type="gramEnd"/>
      <w:r w:rsidRPr="006B3B82">
        <w:rPr>
          <w:rFonts w:hAnsi="標楷體" w:hint="eastAsia"/>
        </w:rPr>
        <w:t>小額</w:t>
      </w:r>
      <w:r w:rsidR="001561ED" w:rsidRPr="006B3B82">
        <w:rPr>
          <w:rFonts w:hAnsi="標楷體" w:hint="eastAsia"/>
        </w:rPr>
        <w:t>，</w:t>
      </w:r>
      <w:r w:rsidRPr="006B3B82">
        <w:rPr>
          <w:rFonts w:hAnsi="標楷體" w:hint="eastAsia"/>
        </w:rPr>
        <w:t>或因律師特殊情況（如意外身故等），造成處理困難，而</w:t>
      </w:r>
      <w:r w:rsidR="006B3B82" w:rsidRPr="006B3B82">
        <w:rPr>
          <w:rFonts w:hAnsi="標楷體" w:hint="eastAsia"/>
        </w:rPr>
        <w:t>該基金會</w:t>
      </w:r>
      <w:r w:rsidRPr="006B3B82">
        <w:rPr>
          <w:rFonts w:hAnsi="標楷體" w:hint="eastAsia"/>
        </w:rPr>
        <w:t>對此類案件仍需逐案列管、追蹤、調閱資料，致有成本效益不符之情，目前除前揭「呆帳提列及轉銷處理作業要點」之規範，並無任何減免之規定可供適用</w:t>
      </w:r>
      <w:r w:rsidR="00E24A22" w:rsidRPr="006B3B82">
        <w:rPr>
          <w:rFonts w:hAnsi="標楷體" w:hint="eastAsia"/>
        </w:rPr>
        <w:t>。</w:t>
      </w:r>
      <w:r w:rsidRPr="006B3B82">
        <w:rPr>
          <w:rFonts w:hAnsi="標楷體" w:hint="eastAsia"/>
        </w:rPr>
        <w:t>因此，</w:t>
      </w:r>
      <w:r w:rsidR="006B3B82" w:rsidRPr="006B3B82">
        <w:rPr>
          <w:rFonts w:hAnsi="標楷體" w:hint="eastAsia"/>
        </w:rPr>
        <w:t>該基金會</w:t>
      </w:r>
      <w:r w:rsidR="001561ED" w:rsidRPr="006B3B82">
        <w:rPr>
          <w:rFonts w:hAnsi="標楷體" w:hint="eastAsia"/>
        </w:rPr>
        <w:t>宜</w:t>
      </w:r>
      <w:r w:rsidRPr="006B3B82">
        <w:rPr>
          <w:rFonts w:hAnsi="標楷體" w:hint="eastAsia"/>
        </w:rPr>
        <w:t>考</w:t>
      </w:r>
      <w:r w:rsidR="001561ED" w:rsidRPr="006B3B82">
        <w:rPr>
          <w:rFonts w:hAnsi="標楷體" w:hint="eastAsia"/>
        </w:rPr>
        <w:t>量</w:t>
      </w:r>
      <w:r w:rsidRPr="006B3B82">
        <w:rPr>
          <w:rFonts w:hAnsi="標楷體" w:hint="eastAsia"/>
        </w:rPr>
        <w:t>是否</w:t>
      </w:r>
      <w:proofErr w:type="gramStart"/>
      <w:r w:rsidRPr="006B3B82">
        <w:rPr>
          <w:rFonts w:hAnsi="標楷體" w:hint="eastAsia"/>
        </w:rPr>
        <w:t>研</w:t>
      </w:r>
      <w:proofErr w:type="gramEnd"/>
      <w:r w:rsidRPr="006B3B82">
        <w:rPr>
          <w:rFonts w:hAnsi="標楷體" w:hint="eastAsia"/>
        </w:rPr>
        <w:t>擬增訂「辦理律師應退回溢領之酬金應行注意要點」相關規定，並</w:t>
      </w:r>
      <w:r w:rsidR="001561ED" w:rsidRPr="006B3B82">
        <w:rPr>
          <w:rFonts w:hAnsi="標楷體" w:hint="eastAsia"/>
        </w:rPr>
        <w:t>考量實質追討效益，</w:t>
      </w:r>
      <w:r w:rsidRPr="006B3B82">
        <w:rPr>
          <w:rFonts w:hAnsi="標楷體" w:hint="eastAsia"/>
        </w:rPr>
        <w:t>於該規定中</w:t>
      </w:r>
      <w:proofErr w:type="gramStart"/>
      <w:r w:rsidR="0003215F">
        <w:rPr>
          <w:rFonts w:hAnsi="標楷體" w:hint="eastAsia"/>
        </w:rPr>
        <w:t>明定</w:t>
      </w:r>
      <w:r w:rsidRPr="006B3B82">
        <w:rPr>
          <w:rFonts w:hAnsi="標楷體" w:hint="eastAsia"/>
        </w:rPr>
        <w:t>溢領</w:t>
      </w:r>
      <w:proofErr w:type="gramEnd"/>
      <w:r w:rsidRPr="006B3B82">
        <w:rPr>
          <w:rFonts w:hAnsi="標楷體" w:hint="eastAsia"/>
        </w:rPr>
        <w:t>酬金之減免事由。</w:t>
      </w:r>
    </w:p>
    <w:p w:rsidR="00D557D3" w:rsidRPr="006B3B82" w:rsidRDefault="00D557D3" w:rsidP="006B508F">
      <w:pPr>
        <w:pStyle w:val="3"/>
        <w:adjustRightInd w:val="0"/>
        <w:snapToGrid w:val="0"/>
        <w:spacing w:afterLines="20" w:after="91" w:line="480" w:lineRule="exact"/>
        <w:rPr>
          <w:rFonts w:hAnsi="標楷體"/>
        </w:rPr>
      </w:pPr>
      <w:r w:rsidRPr="006B3B82">
        <w:rPr>
          <w:rFonts w:hAnsi="標楷體" w:hint="eastAsia"/>
        </w:rPr>
        <w:t>據上，</w:t>
      </w:r>
      <w:proofErr w:type="gramStart"/>
      <w:r w:rsidR="00146834" w:rsidRPr="006B3B82">
        <w:rPr>
          <w:rFonts w:hAnsi="標楷體" w:hint="eastAsia"/>
        </w:rPr>
        <w:t>法扶基金會</w:t>
      </w:r>
      <w:proofErr w:type="gramEnd"/>
      <w:r w:rsidR="00146834" w:rsidRPr="006B3B82">
        <w:rPr>
          <w:rFonts w:hAnsi="標楷體" w:hint="eastAsia"/>
        </w:rPr>
        <w:t>對於四金之收回，雖持續辦理中，</w:t>
      </w:r>
      <w:proofErr w:type="gramStart"/>
      <w:r w:rsidR="00146834" w:rsidRPr="006B3B82">
        <w:rPr>
          <w:rFonts w:hAnsi="標楷體" w:hint="eastAsia"/>
        </w:rPr>
        <w:t>惟允</w:t>
      </w:r>
      <w:r w:rsidR="002C3B05">
        <w:rPr>
          <w:rFonts w:hAnsi="標楷體" w:hint="eastAsia"/>
        </w:rPr>
        <w:t>宜</w:t>
      </w:r>
      <w:proofErr w:type="gramEnd"/>
      <w:r w:rsidR="00146834" w:rsidRPr="006B3B82">
        <w:rPr>
          <w:rFonts w:hAnsi="標楷體" w:hint="eastAsia"/>
        </w:rPr>
        <w:t>評估其成本效益，依規定儘速</w:t>
      </w:r>
      <w:r w:rsidR="00AD7131" w:rsidRPr="006B3B82">
        <w:rPr>
          <w:rFonts w:hAnsi="標楷體" w:hint="eastAsia"/>
        </w:rPr>
        <w:t>辦理呆帳轉銷作業</w:t>
      </w:r>
      <w:r w:rsidR="00146834" w:rsidRPr="006B3B82">
        <w:rPr>
          <w:rFonts w:hAnsi="標楷體" w:hint="eastAsia"/>
        </w:rPr>
        <w:t>；保證書之取回雖未生損害，亦有</w:t>
      </w:r>
      <w:proofErr w:type="gramStart"/>
      <w:r w:rsidR="00146834" w:rsidRPr="006B3B82">
        <w:rPr>
          <w:rFonts w:hAnsi="標楷體" w:hint="eastAsia"/>
        </w:rPr>
        <w:t>研</w:t>
      </w:r>
      <w:proofErr w:type="gramEnd"/>
      <w:r w:rsidR="00146834" w:rsidRPr="006B3B82">
        <w:rPr>
          <w:rFonts w:hAnsi="標楷體" w:hint="eastAsia"/>
        </w:rPr>
        <w:t>擬簡化取回程序之必要；律師酬金之清理宜增訂相關作業辦法，並考量特殊情況之減免事由，以</w:t>
      </w:r>
      <w:proofErr w:type="gramStart"/>
      <w:r w:rsidR="00146834" w:rsidRPr="006B3B82">
        <w:rPr>
          <w:rFonts w:hAnsi="標楷體" w:hint="eastAsia"/>
        </w:rPr>
        <w:t>活絡法扶經費</w:t>
      </w:r>
      <w:proofErr w:type="gramEnd"/>
      <w:r w:rsidR="00146834" w:rsidRPr="006B3B82">
        <w:rPr>
          <w:rFonts w:hAnsi="標楷體" w:hint="eastAsia"/>
        </w:rPr>
        <w:t>之運用，避免</w:t>
      </w:r>
      <w:proofErr w:type="gramStart"/>
      <w:r w:rsidR="00146834" w:rsidRPr="006B3B82">
        <w:rPr>
          <w:rFonts w:hAnsi="標楷體" w:hint="eastAsia"/>
        </w:rPr>
        <w:t>虛耗</w:t>
      </w:r>
      <w:r w:rsidR="006B3B82" w:rsidRPr="006B3B82">
        <w:rPr>
          <w:rFonts w:hAnsi="標楷體" w:hint="eastAsia"/>
        </w:rPr>
        <w:t>該基金會</w:t>
      </w:r>
      <w:proofErr w:type="gramEnd"/>
      <w:r w:rsidR="00146834" w:rsidRPr="006B3B82">
        <w:rPr>
          <w:rFonts w:hAnsi="標楷體" w:hint="eastAsia"/>
        </w:rPr>
        <w:t>人力徒</w:t>
      </w:r>
      <w:r w:rsidR="00146834" w:rsidRPr="006B3B82">
        <w:rPr>
          <w:rFonts w:hAnsi="標楷體" w:hint="eastAsia"/>
        </w:rPr>
        <w:lastRenderedPageBreak/>
        <w:t>增費用成本。</w:t>
      </w:r>
    </w:p>
    <w:p w:rsidR="000C5439" w:rsidRPr="00375BB5" w:rsidRDefault="000C5439" w:rsidP="00375BB5">
      <w:pPr>
        <w:pStyle w:val="2"/>
        <w:adjustRightInd w:val="0"/>
        <w:snapToGrid w:val="0"/>
        <w:spacing w:afterLines="20" w:after="91" w:line="480" w:lineRule="exact"/>
        <w:rPr>
          <w:rFonts w:hAnsi="標楷體"/>
          <w:b/>
        </w:rPr>
      </w:pPr>
      <w:proofErr w:type="gramStart"/>
      <w:r w:rsidRPr="00375BB5">
        <w:rPr>
          <w:rFonts w:hAnsi="標楷體" w:hint="eastAsia"/>
          <w:b/>
        </w:rPr>
        <w:t>法扶基金會</w:t>
      </w:r>
      <w:proofErr w:type="gramEnd"/>
      <w:r w:rsidRPr="00375BB5">
        <w:rPr>
          <w:rFonts w:hAnsi="標楷體" w:hint="eastAsia"/>
          <w:b/>
        </w:rPr>
        <w:t>目前應收四金</w:t>
      </w:r>
      <w:r w:rsidRPr="00375BB5">
        <w:rPr>
          <w:rFonts w:hAnsi="標楷體"/>
          <w:b/>
        </w:rPr>
        <w:t>係由各分會人工控管並定期回報總會，非由業務管理系統產製，恐有遺漏之虞</w:t>
      </w:r>
      <w:r w:rsidRPr="00375BB5">
        <w:rPr>
          <w:rFonts w:hAnsi="標楷體" w:hint="eastAsia"/>
          <w:b/>
        </w:rPr>
        <w:t>，待相關法規修訂完備後，宜由司法院</w:t>
      </w:r>
      <w:proofErr w:type="gramStart"/>
      <w:r w:rsidRPr="00375BB5">
        <w:rPr>
          <w:rFonts w:hAnsi="標楷體" w:hint="eastAsia"/>
          <w:b/>
        </w:rPr>
        <w:t>督促法扶基</w:t>
      </w:r>
      <w:r w:rsidR="00FB734B">
        <w:rPr>
          <w:rFonts w:hAnsi="標楷體" w:hint="eastAsia"/>
          <w:b/>
        </w:rPr>
        <w:t>金會</w:t>
      </w:r>
      <w:proofErr w:type="gramEnd"/>
      <w:r w:rsidRPr="00375BB5">
        <w:rPr>
          <w:rFonts w:hAnsi="標楷體" w:hint="eastAsia"/>
          <w:b/>
        </w:rPr>
        <w:t>增修新四金業務軟體系統更加完整、準確。</w:t>
      </w:r>
      <w:proofErr w:type="gramStart"/>
      <w:r w:rsidRPr="00375BB5">
        <w:rPr>
          <w:rFonts w:hAnsi="標楷體" w:hint="eastAsia"/>
          <w:b/>
        </w:rPr>
        <w:t>此外，</w:t>
      </w:r>
      <w:proofErr w:type="gramEnd"/>
      <w:r w:rsidRPr="00375BB5">
        <w:rPr>
          <w:rFonts w:hAnsi="標楷體" w:hint="eastAsia"/>
          <w:b/>
        </w:rPr>
        <w:t>該基金會</w:t>
      </w:r>
      <w:r w:rsidRPr="00375BB5">
        <w:rPr>
          <w:rFonts w:hAnsi="標楷體"/>
          <w:b/>
        </w:rPr>
        <w:t>104年修法後案件增加，惟司法院未</w:t>
      </w:r>
      <w:r w:rsidR="00113E17">
        <w:rPr>
          <w:rFonts w:hAnsi="標楷體" w:hint="eastAsia"/>
          <w:b/>
        </w:rPr>
        <w:t>督導該基金</w:t>
      </w:r>
      <w:proofErr w:type="gramStart"/>
      <w:r w:rsidR="00113E17">
        <w:rPr>
          <w:rFonts w:hAnsi="標楷體" w:hint="eastAsia"/>
          <w:b/>
        </w:rPr>
        <w:t>妥適</w:t>
      </w:r>
      <w:r w:rsidRPr="00375BB5">
        <w:rPr>
          <w:rFonts w:hAnsi="標楷體"/>
          <w:b/>
        </w:rPr>
        <w:t>編足</w:t>
      </w:r>
      <w:proofErr w:type="gramEnd"/>
      <w:r w:rsidRPr="00375BB5">
        <w:rPr>
          <w:rFonts w:hAnsi="標楷體"/>
          <w:b/>
        </w:rPr>
        <w:t>人力，導致該基金會第一線人力</w:t>
      </w:r>
      <w:r w:rsidR="00113E17">
        <w:rPr>
          <w:rFonts w:hAnsi="標楷體" w:hint="eastAsia"/>
          <w:b/>
        </w:rPr>
        <w:t>不</w:t>
      </w:r>
      <w:r w:rsidRPr="00375BB5">
        <w:rPr>
          <w:rFonts w:hAnsi="標楷體"/>
          <w:b/>
        </w:rPr>
        <w:t>足，使得案件大量增加後，分會辦理四金人力不足，實應檢討</w:t>
      </w:r>
      <w:proofErr w:type="gramStart"/>
      <w:r w:rsidRPr="00375BB5">
        <w:rPr>
          <w:rFonts w:hAnsi="標楷體" w:hint="eastAsia"/>
          <w:b/>
        </w:rPr>
        <w:t>組編所</w:t>
      </w:r>
      <w:proofErr w:type="gramEnd"/>
      <w:r w:rsidRPr="00375BB5">
        <w:rPr>
          <w:rFonts w:hAnsi="標楷體" w:hint="eastAsia"/>
          <w:b/>
        </w:rPr>
        <w:t>列之人力上限</w:t>
      </w:r>
      <w:r>
        <w:rPr>
          <w:rFonts w:hAnsi="標楷體" w:hint="eastAsia"/>
          <w:b/>
        </w:rPr>
        <w:t>：</w:t>
      </w:r>
    </w:p>
    <w:p w:rsidR="00964965" w:rsidRPr="006B3B82" w:rsidRDefault="00964965" w:rsidP="006B508F">
      <w:pPr>
        <w:pStyle w:val="3"/>
        <w:adjustRightInd w:val="0"/>
        <w:snapToGrid w:val="0"/>
        <w:spacing w:afterLines="20" w:after="91" w:line="480" w:lineRule="exact"/>
        <w:rPr>
          <w:rFonts w:hAnsi="標楷體"/>
        </w:rPr>
      </w:pPr>
      <w:r w:rsidRPr="006B3B82">
        <w:rPr>
          <w:rFonts w:hAnsi="標楷體" w:hint="eastAsia"/>
        </w:rPr>
        <w:t>經</w:t>
      </w:r>
      <w:proofErr w:type="gramStart"/>
      <w:r w:rsidRPr="006B3B82">
        <w:rPr>
          <w:rFonts w:hAnsi="標楷體" w:hint="eastAsia"/>
        </w:rPr>
        <w:t>查法扶基金會</w:t>
      </w:r>
      <w:proofErr w:type="gramEnd"/>
      <w:r w:rsidRPr="006B3B82">
        <w:rPr>
          <w:rFonts w:hAnsi="標楷體"/>
        </w:rPr>
        <w:t>四金</w:t>
      </w:r>
      <w:r w:rsidRPr="006B3B82">
        <w:rPr>
          <w:rFonts w:hAnsi="標楷體" w:hint="eastAsia"/>
        </w:rPr>
        <w:t>業務</w:t>
      </w:r>
      <w:r w:rsidRPr="006B3B82">
        <w:rPr>
          <w:rFonts w:hAnsi="標楷體"/>
        </w:rPr>
        <w:t>之業務軟體系統係</w:t>
      </w:r>
      <w:r w:rsidRPr="006B3B82">
        <w:rPr>
          <w:rFonts w:hAnsi="標楷體" w:hint="eastAsia"/>
        </w:rPr>
        <w:t>於</w:t>
      </w:r>
      <w:r w:rsidRPr="006B3B82">
        <w:rPr>
          <w:rFonts w:hAnsi="標楷體"/>
        </w:rPr>
        <w:t>97年間</w:t>
      </w:r>
      <w:r w:rsidR="0053072C" w:rsidRPr="006B3B82">
        <w:rPr>
          <w:rFonts w:hAnsi="標楷體"/>
        </w:rPr>
        <w:t>初步</w:t>
      </w:r>
      <w:r w:rsidRPr="006B3B82">
        <w:rPr>
          <w:rFonts w:hAnsi="標楷體"/>
        </w:rPr>
        <w:t>建置，</w:t>
      </w:r>
      <w:r w:rsidRPr="006B3B82">
        <w:rPr>
          <w:rFonts w:hAnsi="標楷體" w:hint="eastAsia"/>
        </w:rPr>
        <w:t>據該基金會說明</w:t>
      </w:r>
      <w:r w:rsidRPr="006B3B82">
        <w:rPr>
          <w:rFonts w:hAnsi="標楷體"/>
        </w:rPr>
        <w:t>目前需仰賴人工方式控管之主因為：</w:t>
      </w:r>
    </w:p>
    <w:p w:rsidR="00964965" w:rsidRPr="006B3B82" w:rsidRDefault="006B3B82" w:rsidP="006B508F">
      <w:pPr>
        <w:pStyle w:val="4"/>
        <w:adjustRightInd w:val="0"/>
        <w:snapToGrid w:val="0"/>
        <w:spacing w:afterLines="20" w:after="91" w:line="480" w:lineRule="exact"/>
        <w:rPr>
          <w:rFonts w:hAnsi="標楷體"/>
        </w:rPr>
      </w:pPr>
      <w:r w:rsidRPr="006B3B82">
        <w:rPr>
          <w:rFonts w:hAnsi="標楷體" w:hint="eastAsia"/>
        </w:rPr>
        <w:t>該基金會</w:t>
      </w:r>
      <w:r w:rsidR="00964965" w:rsidRPr="006B3B82">
        <w:rPr>
          <w:rFonts w:hAnsi="標楷體"/>
        </w:rPr>
        <w:t>業務軟體</w:t>
      </w:r>
      <w:r w:rsidR="00964965" w:rsidRPr="006B3B82">
        <w:rPr>
          <w:rFonts w:hAnsi="標楷體" w:hint="eastAsia"/>
        </w:rPr>
        <w:t>系統之建置，</w:t>
      </w:r>
      <w:r w:rsidR="00964965" w:rsidRPr="006B3B82">
        <w:rPr>
          <w:rFonts w:hAnsi="標楷體"/>
        </w:rPr>
        <w:t>係</w:t>
      </w:r>
      <w:r w:rsidR="00964965" w:rsidRPr="006B3B82">
        <w:rPr>
          <w:rFonts w:hAnsi="標楷體" w:hint="eastAsia"/>
        </w:rPr>
        <w:t>以</w:t>
      </w:r>
      <w:r w:rsidR="00964965" w:rsidRPr="006B3B82">
        <w:rPr>
          <w:rFonts w:hAnsi="標楷體"/>
        </w:rPr>
        <w:t>業務流程性功能為主，而非為報表統計之用，</w:t>
      </w:r>
      <w:r w:rsidR="00964965" w:rsidRPr="006B3B82">
        <w:rPr>
          <w:rFonts w:hAnsi="標楷體" w:hint="eastAsia"/>
        </w:rPr>
        <w:t>且</w:t>
      </w:r>
      <w:r w:rsidRPr="006B3B82">
        <w:rPr>
          <w:rFonts w:hAnsi="標楷體"/>
        </w:rPr>
        <w:t>該基金會</w:t>
      </w:r>
      <w:r w:rsidR="00964965" w:rsidRPr="006B3B82">
        <w:rPr>
          <w:rFonts w:hAnsi="標楷體" w:hint="eastAsia"/>
        </w:rPr>
        <w:t>10</w:t>
      </w:r>
      <w:r w:rsidR="00964965" w:rsidRPr="006B3B82">
        <w:rPr>
          <w:rFonts w:hAnsi="標楷體"/>
        </w:rPr>
        <w:t>年來業務範圍變革幅度</w:t>
      </w:r>
      <w:r w:rsidR="00964965" w:rsidRPr="006B3B82">
        <w:rPr>
          <w:rFonts w:hAnsi="標楷體" w:hint="eastAsia"/>
        </w:rPr>
        <w:t>甚</w:t>
      </w:r>
      <w:proofErr w:type="gramStart"/>
      <w:r w:rsidR="00964965" w:rsidRPr="006B3B82">
        <w:rPr>
          <w:rFonts w:hAnsi="標楷體" w:hint="eastAsia"/>
        </w:rPr>
        <w:t>鉅</w:t>
      </w:r>
      <w:proofErr w:type="gramEnd"/>
      <w:r w:rsidR="00964965" w:rsidRPr="006B3B82">
        <w:rPr>
          <w:rFonts w:hAnsi="標楷體"/>
        </w:rPr>
        <w:t>，業務軟體系統</w:t>
      </w:r>
      <w:r w:rsidR="00964965" w:rsidRPr="006B3B82">
        <w:rPr>
          <w:rFonts w:hAnsi="標楷體" w:hint="eastAsia"/>
        </w:rPr>
        <w:t>有關</w:t>
      </w:r>
      <w:r w:rsidR="00964965" w:rsidRPr="006B3B82">
        <w:rPr>
          <w:rFonts w:hAnsi="標楷體"/>
        </w:rPr>
        <w:t>審查、變動及結案流程均</w:t>
      </w:r>
      <w:r w:rsidR="00964965" w:rsidRPr="006B3B82">
        <w:rPr>
          <w:rFonts w:hAnsi="標楷體" w:hint="eastAsia"/>
        </w:rPr>
        <w:t>時常配合法規修正而進行</w:t>
      </w:r>
      <w:r w:rsidR="00964965" w:rsidRPr="006B3B82">
        <w:rPr>
          <w:rFonts w:hAnsi="標楷體"/>
        </w:rPr>
        <w:t>增修，因此，</w:t>
      </w:r>
      <w:r w:rsidR="00964965" w:rsidRPr="006B3B82">
        <w:rPr>
          <w:rFonts w:hAnsi="標楷體" w:hint="eastAsia"/>
        </w:rPr>
        <w:t>目前業務軟體系統產出之</w:t>
      </w:r>
      <w:r w:rsidR="00964965" w:rsidRPr="006B3B82">
        <w:rPr>
          <w:rFonts w:hAnsi="標楷體"/>
        </w:rPr>
        <w:t>四金報表之多數欄位與條件，已與建置初期</w:t>
      </w:r>
      <w:r w:rsidR="00964965" w:rsidRPr="006B3B82">
        <w:rPr>
          <w:rFonts w:hAnsi="標楷體" w:hint="eastAsia"/>
        </w:rPr>
        <w:t>有所差異</w:t>
      </w:r>
      <w:r w:rsidR="00964965" w:rsidRPr="006B3B82">
        <w:rPr>
          <w:rFonts w:hAnsi="標楷體"/>
        </w:rPr>
        <w:t>。</w:t>
      </w:r>
    </w:p>
    <w:p w:rsidR="00964965" w:rsidRPr="006B3B82" w:rsidRDefault="00304850" w:rsidP="006B508F">
      <w:pPr>
        <w:pStyle w:val="4"/>
        <w:adjustRightInd w:val="0"/>
        <w:snapToGrid w:val="0"/>
        <w:spacing w:afterLines="20" w:after="91" w:line="480" w:lineRule="exact"/>
        <w:rPr>
          <w:rFonts w:hAnsi="標楷體"/>
        </w:rPr>
      </w:pPr>
      <w:r w:rsidRPr="006B3B82">
        <w:rPr>
          <w:rFonts w:hAnsi="標楷體" w:hint="eastAsia"/>
        </w:rPr>
        <w:t>為</w:t>
      </w:r>
      <w:r w:rsidR="00964965" w:rsidRPr="006B3B82">
        <w:rPr>
          <w:rFonts w:hAnsi="標楷體" w:hint="eastAsia"/>
        </w:rPr>
        <w:t>因應104年</w:t>
      </w:r>
      <w:r w:rsidR="00964965" w:rsidRPr="006B3B82">
        <w:rPr>
          <w:rFonts w:hAnsi="標楷體"/>
        </w:rPr>
        <w:t>法律扶助法</w:t>
      </w:r>
      <w:r w:rsidR="00964965" w:rsidRPr="006B3B82">
        <w:rPr>
          <w:rFonts w:hAnsi="標楷體" w:hint="eastAsia"/>
        </w:rPr>
        <w:t>之</w:t>
      </w:r>
      <w:r w:rsidR="00964965" w:rsidRPr="006B3B82">
        <w:rPr>
          <w:rFonts w:hAnsi="標楷體"/>
        </w:rPr>
        <w:t>修正，</w:t>
      </w:r>
      <w:r w:rsidR="00964965" w:rsidRPr="006B3B82">
        <w:rPr>
          <w:rFonts w:hAnsi="標楷體" w:hint="eastAsia"/>
        </w:rPr>
        <w:t>除</w:t>
      </w:r>
      <w:r w:rsidR="00964965" w:rsidRPr="006B3B82">
        <w:rPr>
          <w:rFonts w:hAnsi="標楷體"/>
        </w:rPr>
        <w:t>陸續修正</w:t>
      </w:r>
      <w:r w:rsidR="00964965" w:rsidRPr="006B3B82">
        <w:rPr>
          <w:rFonts w:hAnsi="標楷體" w:hint="eastAsia"/>
        </w:rPr>
        <w:t>相關</w:t>
      </w:r>
      <w:r w:rsidR="00964965" w:rsidRPr="006B3B82">
        <w:rPr>
          <w:rFonts w:hAnsi="標楷體"/>
        </w:rPr>
        <w:t>子法</w:t>
      </w:r>
      <w:r w:rsidR="00964965" w:rsidRPr="006B3B82">
        <w:rPr>
          <w:rFonts w:hAnsi="標楷體" w:hint="eastAsia"/>
        </w:rPr>
        <w:t>規定外，</w:t>
      </w:r>
      <w:r w:rsidR="007A789D" w:rsidRPr="006B3B82">
        <w:rPr>
          <w:rFonts w:hAnsi="標楷體" w:hint="eastAsia"/>
        </w:rPr>
        <w:t>亦配合</w:t>
      </w:r>
      <w:r w:rsidR="006A6B66" w:rsidRPr="006B3B82">
        <w:rPr>
          <w:rFonts w:hAnsi="標楷體" w:hint="eastAsia"/>
        </w:rPr>
        <w:t>修正相關</w:t>
      </w:r>
      <w:r w:rsidR="00964965" w:rsidRPr="006B3B82">
        <w:rPr>
          <w:rFonts w:hAnsi="標楷體" w:hint="eastAsia"/>
        </w:rPr>
        <w:t>業務流程，</w:t>
      </w:r>
      <w:r w:rsidR="006A6B66" w:rsidRPr="006B3B82">
        <w:rPr>
          <w:rFonts w:hAnsi="標楷體" w:hint="eastAsia"/>
        </w:rPr>
        <w:t>故</w:t>
      </w:r>
      <w:r w:rsidR="00964965" w:rsidRPr="006B3B82">
        <w:rPr>
          <w:rFonts w:hAnsi="標楷體"/>
        </w:rPr>
        <w:t>逐年編列業務軟體系統增修預算</w:t>
      </w:r>
      <w:r w:rsidR="00964965" w:rsidRPr="006B3B82">
        <w:rPr>
          <w:rFonts w:hAnsi="標楷體" w:hint="eastAsia"/>
        </w:rPr>
        <w:t>。</w:t>
      </w:r>
      <w:r w:rsidRPr="006B3B82">
        <w:rPr>
          <w:rFonts w:hAnsi="標楷體" w:hint="eastAsia"/>
        </w:rPr>
        <w:t>又</w:t>
      </w:r>
      <w:r w:rsidR="00964965" w:rsidRPr="006B3B82">
        <w:rPr>
          <w:rFonts w:hAnsi="標楷體" w:hint="eastAsia"/>
        </w:rPr>
        <w:t>為解決案件量</w:t>
      </w:r>
      <w:r w:rsidRPr="006B3B82">
        <w:rPr>
          <w:rFonts w:hAnsi="標楷體" w:hint="eastAsia"/>
        </w:rPr>
        <w:t>逐年增加</w:t>
      </w:r>
      <w:r w:rsidR="00964965" w:rsidRPr="006B3B82">
        <w:rPr>
          <w:rFonts w:hAnsi="標楷體" w:hint="eastAsia"/>
        </w:rPr>
        <w:t>之情形，</w:t>
      </w:r>
      <w:r w:rsidR="006B3B82" w:rsidRPr="006B3B82">
        <w:rPr>
          <w:rFonts w:hAnsi="標楷體" w:hint="eastAsia"/>
        </w:rPr>
        <w:t>該基金會</w:t>
      </w:r>
      <w:r w:rsidRPr="006B3B82">
        <w:rPr>
          <w:rFonts w:hAnsi="標楷體" w:hint="eastAsia"/>
        </w:rPr>
        <w:t>目前</w:t>
      </w:r>
      <w:r w:rsidR="00964965" w:rsidRPr="006B3B82">
        <w:rPr>
          <w:rFonts w:hAnsi="標楷體" w:hint="eastAsia"/>
        </w:rPr>
        <w:t>優先推動業務流程電子化，</w:t>
      </w:r>
      <w:proofErr w:type="gramStart"/>
      <w:r w:rsidRPr="006B3B82">
        <w:rPr>
          <w:rFonts w:hAnsi="標楷體" w:hint="eastAsia"/>
        </w:rPr>
        <w:t>故</w:t>
      </w:r>
      <w:r w:rsidR="00964965" w:rsidRPr="006B3B82">
        <w:rPr>
          <w:rFonts w:hAnsi="標楷體" w:hint="eastAsia"/>
        </w:rPr>
        <w:t>繼105年新增派案電子化</w:t>
      </w:r>
      <w:proofErr w:type="gramEnd"/>
      <w:r w:rsidR="00964965" w:rsidRPr="006B3B82">
        <w:rPr>
          <w:rFonts w:hAnsi="標楷體" w:hint="eastAsia"/>
        </w:rPr>
        <w:t>（mailto）功能外，</w:t>
      </w:r>
      <w:r w:rsidRPr="006B3B82">
        <w:rPr>
          <w:rFonts w:hAnsi="標楷體" w:hint="eastAsia"/>
        </w:rPr>
        <w:t>亦持續進行</w:t>
      </w:r>
      <w:r w:rsidR="00964965" w:rsidRPr="006B3B82">
        <w:rPr>
          <w:rFonts w:hAnsi="標楷體" w:hint="eastAsia"/>
        </w:rPr>
        <w:t>開發</w:t>
      </w:r>
      <w:proofErr w:type="gramStart"/>
      <w:r w:rsidR="00964965" w:rsidRPr="006B3B82">
        <w:rPr>
          <w:rFonts w:hAnsi="標楷體" w:hint="eastAsia"/>
        </w:rPr>
        <w:t>律師線上回報</w:t>
      </w:r>
      <w:proofErr w:type="gramEnd"/>
      <w:r w:rsidR="00964965" w:rsidRPr="006B3B82">
        <w:rPr>
          <w:rFonts w:hAnsi="標楷體" w:hint="eastAsia"/>
        </w:rPr>
        <w:t>系統。各</w:t>
      </w:r>
      <w:r w:rsidR="00964965" w:rsidRPr="006B3B82">
        <w:rPr>
          <w:rFonts w:hAnsi="標楷體"/>
        </w:rPr>
        <w:t>界</w:t>
      </w:r>
      <w:r w:rsidR="00964965" w:rsidRPr="006B3B82">
        <w:rPr>
          <w:rFonts w:hAnsi="標楷體" w:hint="eastAsia"/>
        </w:rPr>
        <w:t>關注「</w:t>
      </w:r>
      <w:proofErr w:type="gramStart"/>
      <w:r w:rsidR="00964965" w:rsidRPr="006B3B82">
        <w:rPr>
          <w:rFonts w:hAnsi="標楷體"/>
        </w:rPr>
        <w:t>派案業務</w:t>
      </w:r>
      <w:proofErr w:type="gramEnd"/>
      <w:r w:rsidR="00964965" w:rsidRPr="006B3B82">
        <w:rPr>
          <w:rFonts w:hAnsi="標楷體" w:hint="eastAsia"/>
        </w:rPr>
        <w:t>」及「法律扶助酬金計付辦法」</w:t>
      </w:r>
      <w:r w:rsidR="00964965" w:rsidRPr="006B3B82">
        <w:rPr>
          <w:rFonts w:hAnsi="標楷體"/>
        </w:rPr>
        <w:t>，</w:t>
      </w:r>
      <w:r w:rsidR="006B3B82" w:rsidRPr="006B3B82">
        <w:rPr>
          <w:rFonts w:hAnsi="標楷體"/>
        </w:rPr>
        <w:t>該基金會</w:t>
      </w:r>
      <w:r w:rsidRPr="006B3B82">
        <w:rPr>
          <w:rFonts w:hAnsi="標楷體"/>
        </w:rPr>
        <w:t>亦同時</w:t>
      </w:r>
      <w:r w:rsidR="00964965" w:rsidRPr="006B3B82">
        <w:rPr>
          <w:rFonts w:hAnsi="標楷體" w:hint="eastAsia"/>
        </w:rPr>
        <w:t>就各</w:t>
      </w:r>
      <w:proofErr w:type="gramStart"/>
      <w:r w:rsidR="00964965" w:rsidRPr="006B3B82">
        <w:rPr>
          <w:rFonts w:hAnsi="標楷體" w:hint="eastAsia"/>
        </w:rPr>
        <w:t>分會</w:t>
      </w:r>
      <w:r w:rsidR="00964965" w:rsidRPr="006B3B82">
        <w:rPr>
          <w:rFonts w:hAnsi="標楷體"/>
        </w:rPr>
        <w:lastRenderedPageBreak/>
        <w:t>派案</w:t>
      </w:r>
      <w:r w:rsidR="00964965" w:rsidRPr="006B3B82">
        <w:rPr>
          <w:rFonts w:hAnsi="標楷體" w:hint="eastAsia"/>
        </w:rPr>
        <w:t>情形</w:t>
      </w:r>
      <w:proofErr w:type="gramEnd"/>
      <w:r w:rsidR="00964965" w:rsidRPr="006B3B82">
        <w:rPr>
          <w:rFonts w:hAnsi="標楷體" w:hint="eastAsia"/>
        </w:rPr>
        <w:t>進行分析，</w:t>
      </w:r>
      <w:r w:rsidRPr="006B3B82">
        <w:rPr>
          <w:rFonts w:hAnsi="標楷體" w:hint="eastAsia"/>
        </w:rPr>
        <w:t>及</w:t>
      </w:r>
      <w:r w:rsidR="00964965" w:rsidRPr="006B3B82">
        <w:rPr>
          <w:rFonts w:hAnsi="標楷體" w:hint="eastAsia"/>
        </w:rPr>
        <w:t>各項法律扶助酬金的計付方式進行檢討中</w:t>
      </w:r>
      <w:r w:rsidR="00964965" w:rsidRPr="006B3B82">
        <w:rPr>
          <w:rFonts w:hAnsi="標楷體"/>
        </w:rPr>
        <w:t>，</w:t>
      </w:r>
      <w:r w:rsidRPr="006B3B82">
        <w:rPr>
          <w:rFonts w:hAnsi="標楷體" w:hint="eastAsia"/>
        </w:rPr>
        <w:t>並</w:t>
      </w:r>
      <w:proofErr w:type="gramStart"/>
      <w:r w:rsidR="00964965" w:rsidRPr="006B3B82">
        <w:rPr>
          <w:rFonts w:hAnsi="標楷體" w:hint="eastAsia"/>
        </w:rPr>
        <w:t>將派案業務</w:t>
      </w:r>
      <w:proofErr w:type="gramEnd"/>
      <w:r w:rsidR="00964965" w:rsidRPr="006B3B82">
        <w:rPr>
          <w:rFonts w:hAnsi="標楷體" w:hint="eastAsia"/>
        </w:rPr>
        <w:t>優先</w:t>
      </w:r>
      <w:r w:rsidR="00964965" w:rsidRPr="006B3B82">
        <w:rPr>
          <w:rFonts w:hAnsi="標楷體"/>
        </w:rPr>
        <w:t>列入</w:t>
      </w:r>
      <w:proofErr w:type="gramStart"/>
      <w:r w:rsidR="00964965" w:rsidRPr="006B3B82">
        <w:rPr>
          <w:rFonts w:hAnsi="標楷體"/>
        </w:rPr>
        <w:t>108</w:t>
      </w:r>
      <w:proofErr w:type="gramEnd"/>
      <w:r w:rsidR="00964965" w:rsidRPr="006B3B82">
        <w:rPr>
          <w:rFonts w:hAnsi="標楷體"/>
        </w:rPr>
        <w:t>年</w:t>
      </w:r>
      <w:r w:rsidR="00964965" w:rsidRPr="006B3B82">
        <w:rPr>
          <w:rFonts w:hAnsi="標楷體" w:hint="eastAsia"/>
        </w:rPr>
        <w:t>度</w:t>
      </w:r>
      <w:r w:rsidR="00964965" w:rsidRPr="006B3B82">
        <w:rPr>
          <w:rFonts w:hAnsi="標楷體"/>
        </w:rPr>
        <w:t>業務軟體系統增修項目。</w:t>
      </w:r>
      <w:r w:rsidRPr="006B3B82">
        <w:rPr>
          <w:rFonts w:hAnsi="標楷體" w:hint="eastAsia"/>
        </w:rPr>
        <w:t>是</w:t>
      </w:r>
      <w:proofErr w:type="gramStart"/>
      <w:r w:rsidRPr="006B3B82">
        <w:rPr>
          <w:rFonts w:hAnsi="標楷體" w:hint="eastAsia"/>
        </w:rPr>
        <w:t>以</w:t>
      </w:r>
      <w:proofErr w:type="gramEnd"/>
      <w:r w:rsidR="00964965" w:rsidRPr="006B3B82">
        <w:rPr>
          <w:rFonts w:hAnsi="標楷體" w:hint="eastAsia"/>
        </w:rPr>
        <w:t>，</w:t>
      </w:r>
      <w:r w:rsidR="006B3B82" w:rsidRPr="006B3B82">
        <w:rPr>
          <w:rFonts w:hAnsi="標楷體" w:hint="eastAsia"/>
        </w:rPr>
        <w:t>該基金會</w:t>
      </w:r>
      <w:r w:rsidR="00964965" w:rsidRPr="006B3B82">
        <w:rPr>
          <w:rFonts w:hAnsi="標楷體"/>
        </w:rPr>
        <w:t>尚有</w:t>
      </w:r>
      <w:r w:rsidRPr="006B3B82">
        <w:rPr>
          <w:rFonts w:hAnsi="標楷體"/>
        </w:rPr>
        <w:t>多項</w:t>
      </w:r>
      <w:r w:rsidR="00964965" w:rsidRPr="006B3B82">
        <w:rPr>
          <w:rFonts w:hAnsi="標楷體" w:hint="eastAsia"/>
        </w:rPr>
        <w:t>業務</w:t>
      </w:r>
      <w:r w:rsidR="00964965" w:rsidRPr="006B3B82">
        <w:rPr>
          <w:rFonts w:hAnsi="標楷體"/>
        </w:rPr>
        <w:t>系統</w:t>
      </w:r>
      <w:r w:rsidR="00964965" w:rsidRPr="006B3B82">
        <w:rPr>
          <w:rFonts w:hAnsi="標楷體" w:hint="eastAsia"/>
        </w:rPr>
        <w:t>列為</w:t>
      </w:r>
      <w:r w:rsidR="00964965" w:rsidRPr="006B3B82">
        <w:rPr>
          <w:rFonts w:hAnsi="標楷體"/>
        </w:rPr>
        <w:t>優先順位</w:t>
      </w:r>
      <w:r w:rsidR="00964965" w:rsidRPr="006B3B82">
        <w:rPr>
          <w:rFonts w:hAnsi="標楷體" w:hint="eastAsia"/>
        </w:rPr>
        <w:t>之</w:t>
      </w:r>
      <w:r w:rsidR="00964965" w:rsidRPr="006B3B82">
        <w:rPr>
          <w:rFonts w:hAnsi="標楷體"/>
        </w:rPr>
        <w:t>增修案</w:t>
      </w:r>
      <w:r w:rsidR="00964965" w:rsidRPr="006B3B82">
        <w:rPr>
          <w:rFonts w:hAnsi="標楷體" w:hint="eastAsia"/>
        </w:rPr>
        <w:t>正</w:t>
      </w:r>
      <w:r w:rsidR="00964965" w:rsidRPr="006B3B82">
        <w:rPr>
          <w:rFonts w:hAnsi="標楷體"/>
        </w:rPr>
        <w:t>在進行中</w:t>
      </w:r>
      <w:r w:rsidR="00964965" w:rsidRPr="006B3B82">
        <w:rPr>
          <w:rFonts w:hAnsi="標楷體" w:hint="eastAsia"/>
        </w:rPr>
        <w:t>，</w:t>
      </w:r>
      <w:proofErr w:type="gramStart"/>
      <w:r w:rsidRPr="006B3B82">
        <w:rPr>
          <w:rFonts w:hAnsi="標楷體" w:hint="eastAsia"/>
        </w:rPr>
        <w:t>需</w:t>
      </w:r>
      <w:r w:rsidR="00964965" w:rsidRPr="006B3B82">
        <w:rPr>
          <w:rFonts w:hAnsi="標楷體"/>
        </w:rPr>
        <w:t>待前端</w:t>
      </w:r>
      <w:proofErr w:type="gramEnd"/>
      <w:r w:rsidR="00964965" w:rsidRPr="006B3B82">
        <w:rPr>
          <w:rFonts w:hAnsi="標楷體" w:hint="eastAsia"/>
        </w:rPr>
        <w:t>業務</w:t>
      </w:r>
      <w:r w:rsidR="00964965" w:rsidRPr="006B3B82">
        <w:rPr>
          <w:rFonts w:hAnsi="標楷體"/>
        </w:rPr>
        <w:t>流程之業務軟體系統增修案完成並穩定後，</w:t>
      </w:r>
      <w:r w:rsidRPr="006B3B82">
        <w:rPr>
          <w:rFonts w:hAnsi="標楷體"/>
        </w:rPr>
        <w:t>方</w:t>
      </w:r>
      <w:r w:rsidR="00964965" w:rsidRPr="006B3B82">
        <w:rPr>
          <w:rFonts w:hAnsi="標楷體" w:hint="eastAsia"/>
        </w:rPr>
        <w:t>能再次</w:t>
      </w:r>
      <w:r w:rsidR="00964965" w:rsidRPr="006B3B82">
        <w:rPr>
          <w:rFonts w:hAnsi="標楷體"/>
        </w:rPr>
        <w:t>進行四金</w:t>
      </w:r>
      <w:r w:rsidRPr="006B3B82">
        <w:rPr>
          <w:rFonts w:hAnsi="標楷體"/>
        </w:rPr>
        <w:t>作業</w:t>
      </w:r>
      <w:r w:rsidR="00964965" w:rsidRPr="006B3B82">
        <w:rPr>
          <w:rFonts w:hAnsi="標楷體" w:hint="eastAsia"/>
        </w:rPr>
        <w:t>系統</w:t>
      </w:r>
      <w:r w:rsidRPr="006B3B82">
        <w:rPr>
          <w:rFonts w:hAnsi="標楷體" w:hint="eastAsia"/>
        </w:rPr>
        <w:t>之</w:t>
      </w:r>
      <w:r w:rsidR="00964965" w:rsidRPr="006B3B82">
        <w:rPr>
          <w:rFonts w:hAnsi="標楷體"/>
        </w:rPr>
        <w:t>開發，故</w:t>
      </w:r>
      <w:r w:rsidRPr="006B3B82">
        <w:rPr>
          <w:rFonts w:hAnsi="標楷體"/>
        </w:rPr>
        <w:t>於此之前</w:t>
      </w:r>
      <w:r w:rsidR="00964965" w:rsidRPr="006B3B82">
        <w:rPr>
          <w:rFonts w:hAnsi="標楷體"/>
        </w:rPr>
        <w:t>，</w:t>
      </w:r>
      <w:r w:rsidR="00964965" w:rsidRPr="006B3B82">
        <w:rPr>
          <w:rFonts w:hAnsi="標楷體" w:hint="eastAsia"/>
        </w:rPr>
        <w:t>部分資料仍需以</w:t>
      </w:r>
      <w:r w:rsidR="00964965" w:rsidRPr="006B3B82">
        <w:rPr>
          <w:rFonts w:hAnsi="標楷體"/>
        </w:rPr>
        <w:t>人工</w:t>
      </w:r>
      <w:r w:rsidR="00964965" w:rsidRPr="006B3B82">
        <w:rPr>
          <w:rFonts w:hAnsi="標楷體" w:hint="eastAsia"/>
        </w:rPr>
        <w:t>處理</w:t>
      </w:r>
      <w:r w:rsidR="00964965" w:rsidRPr="006B3B82">
        <w:rPr>
          <w:rFonts w:hAnsi="標楷體"/>
        </w:rPr>
        <w:t>搭配業務卷證</w:t>
      </w:r>
      <w:r w:rsidR="00964965" w:rsidRPr="006B3B82">
        <w:rPr>
          <w:rFonts w:hAnsi="標楷體" w:hint="eastAsia"/>
        </w:rPr>
        <w:t>進行控管。</w:t>
      </w:r>
    </w:p>
    <w:p w:rsidR="0053072C" w:rsidRPr="006B3B82" w:rsidRDefault="0053072C" w:rsidP="006B508F">
      <w:pPr>
        <w:pStyle w:val="4"/>
        <w:adjustRightInd w:val="0"/>
        <w:snapToGrid w:val="0"/>
        <w:spacing w:afterLines="20" w:after="91" w:line="480" w:lineRule="exact"/>
        <w:rPr>
          <w:rFonts w:hAnsi="標楷體"/>
        </w:rPr>
      </w:pPr>
      <w:r w:rsidRPr="006B3B82">
        <w:rPr>
          <w:rFonts w:hAnsi="標楷體"/>
        </w:rPr>
        <w:t>又因四金</w:t>
      </w:r>
      <w:r w:rsidRPr="006B3B82">
        <w:rPr>
          <w:rFonts w:hAnsi="標楷體" w:hint="eastAsia"/>
        </w:rPr>
        <w:t>業務係</w:t>
      </w:r>
      <w:r w:rsidR="006B3B82" w:rsidRPr="006B3B82">
        <w:rPr>
          <w:rFonts w:hAnsi="標楷體" w:hint="eastAsia"/>
        </w:rPr>
        <w:t>該基金會</w:t>
      </w:r>
      <w:r w:rsidRPr="006B3B82">
        <w:rPr>
          <w:rFonts w:hAnsi="標楷體" w:hint="eastAsia"/>
        </w:rPr>
        <w:t>業務流程中</w:t>
      </w:r>
      <w:proofErr w:type="gramStart"/>
      <w:r w:rsidRPr="006B3B82">
        <w:rPr>
          <w:rFonts w:hAnsi="標楷體"/>
        </w:rPr>
        <w:t>最</w:t>
      </w:r>
      <w:proofErr w:type="gramEnd"/>
      <w:r w:rsidR="006A6B66" w:rsidRPr="006B3B82">
        <w:rPr>
          <w:rFonts w:hAnsi="標楷體" w:hint="eastAsia"/>
        </w:rPr>
        <w:t>末</w:t>
      </w:r>
      <w:r w:rsidRPr="006B3B82">
        <w:rPr>
          <w:rFonts w:hAnsi="標楷體"/>
        </w:rPr>
        <w:t>端之業務</w:t>
      </w:r>
      <w:r w:rsidRPr="006B3B82">
        <w:rPr>
          <w:rFonts w:hAnsi="標楷體" w:hint="eastAsia"/>
        </w:rPr>
        <w:t>，扶助個案應收</w:t>
      </w:r>
      <w:r w:rsidR="00B974CB" w:rsidRPr="006B3B82">
        <w:rPr>
          <w:rFonts w:hAnsi="標楷體" w:hint="eastAsia"/>
        </w:rPr>
        <w:t>取</w:t>
      </w:r>
      <w:r w:rsidRPr="006B3B82">
        <w:rPr>
          <w:rFonts w:hAnsi="標楷體" w:hint="eastAsia"/>
        </w:rPr>
        <w:t>之回饋（撤銷）</w:t>
      </w:r>
      <w:r w:rsidRPr="006B3B82">
        <w:rPr>
          <w:rFonts w:hAnsi="標楷體"/>
        </w:rPr>
        <w:t>金</w:t>
      </w:r>
      <w:r w:rsidRPr="006B3B82">
        <w:rPr>
          <w:rFonts w:hAnsi="標楷體" w:hint="eastAsia"/>
        </w:rPr>
        <w:t>之</w:t>
      </w:r>
      <w:r w:rsidRPr="006B3B82">
        <w:rPr>
          <w:rFonts w:hAnsi="標楷體"/>
        </w:rPr>
        <w:t>數額</w:t>
      </w:r>
      <w:r w:rsidRPr="006B3B82">
        <w:rPr>
          <w:rFonts w:hAnsi="標楷體" w:hint="eastAsia"/>
        </w:rPr>
        <w:t>，係基於該個案於</w:t>
      </w:r>
      <w:r w:rsidR="006B3B82" w:rsidRPr="006B3B82">
        <w:rPr>
          <w:rFonts w:hAnsi="標楷體" w:hint="eastAsia"/>
        </w:rPr>
        <w:t>該基金會</w:t>
      </w:r>
      <w:r w:rsidRPr="006B3B82">
        <w:rPr>
          <w:rFonts w:hAnsi="標楷體" w:hint="eastAsia"/>
        </w:rPr>
        <w:t>各審級之</w:t>
      </w:r>
      <w:r w:rsidRPr="006B3B82">
        <w:rPr>
          <w:rFonts w:hAnsi="標楷體"/>
        </w:rPr>
        <w:t>審查決定、各類變動流程所涉之酬金與必要費用決定，乃至結案流程之結案酬金決定</w:t>
      </w:r>
      <w:r w:rsidRPr="006B3B82">
        <w:rPr>
          <w:rFonts w:hAnsi="標楷體" w:hint="eastAsia"/>
        </w:rPr>
        <w:t>，逐一進行加總計算</w:t>
      </w:r>
      <w:r w:rsidRPr="006B3B82">
        <w:rPr>
          <w:rFonts w:hAnsi="標楷體"/>
        </w:rPr>
        <w:t>。若</w:t>
      </w:r>
      <w:r w:rsidR="002C3889" w:rsidRPr="006B3B82">
        <w:rPr>
          <w:rFonts w:hAnsi="標楷體"/>
        </w:rPr>
        <w:t>案件各審級並非</w:t>
      </w:r>
      <w:r w:rsidR="00B974CB" w:rsidRPr="006B3B82">
        <w:rPr>
          <w:rFonts w:hAnsi="標楷體"/>
        </w:rPr>
        <w:t>全</w:t>
      </w:r>
      <w:r w:rsidR="002C3889" w:rsidRPr="006B3B82">
        <w:rPr>
          <w:rFonts w:hAnsi="標楷體"/>
        </w:rPr>
        <w:t>由</w:t>
      </w:r>
      <w:r w:rsidR="006B3B82" w:rsidRPr="006B3B82">
        <w:rPr>
          <w:rFonts w:hAnsi="標楷體"/>
        </w:rPr>
        <w:t>該基金會</w:t>
      </w:r>
      <w:r w:rsidR="002C3889" w:rsidRPr="006B3B82">
        <w:rPr>
          <w:rFonts w:hAnsi="標楷體"/>
        </w:rPr>
        <w:t>扶助（如一審申請扶助，至二審或三審無申請扶助），則</w:t>
      </w:r>
      <w:r w:rsidR="006B3B82" w:rsidRPr="006B3B82">
        <w:rPr>
          <w:rFonts w:hAnsi="標楷體"/>
        </w:rPr>
        <w:t>該基金會</w:t>
      </w:r>
      <w:r w:rsidR="002C3889" w:rsidRPr="006B3B82">
        <w:rPr>
          <w:rFonts w:hAnsi="標楷體"/>
        </w:rPr>
        <w:t>對於案件是否定</w:t>
      </w:r>
      <w:proofErr w:type="gramStart"/>
      <w:r w:rsidR="002C3889" w:rsidRPr="006B3B82">
        <w:rPr>
          <w:rFonts w:hAnsi="標楷體"/>
        </w:rPr>
        <w:t>讞</w:t>
      </w:r>
      <w:proofErr w:type="gramEnd"/>
      <w:r w:rsidR="002C3889" w:rsidRPr="006B3B82">
        <w:rPr>
          <w:rFonts w:hAnsi="標楷體"/>
        </w:rPr>
        <w:t>之訊息取得有一定困難。</w:t>
      </w:r>
    </w:p>
    <w:p w:rsidR="00964965" w:rsidRPr="006B3B82" w:rsidRDefault="00964965" w:rsidP="006B508F">
      <w:pPr>
        <w:pStyle w:val="4"/>
        <w:adjustRightInd w:val="0"/>
        <w:snapToGrid w:val="0"/>
        <w:spacing w:afterLines="20" w:after="91" w:line="480" w:lineRule="exact"/>
        <w:rPr>
          <w:rFonts w:hAnsi="標楷體"/>
        </w:rPr>
      </w:pPr>
      <w:r w:rsidRPr="006B3B82">
        <w:rPr>
          <w:rFonts w:hAnsi="標楷體" w:hint="eastAsia"/>
        </w:rPr>
        <w:t>人工方式控管雖耗費人力、時間等成本，惟近年來，</w:t>
      </w:r>
      <w:r w:rsidR="006B3B82" w:rsidRPr="006B3B82">
        <w:rPr>
          <w:rFonts w:hAnsi="標楷體" w:hint="eastAsia"/>
        </w:rPr>
        <w:t>該基金會</w:t>
      </w:r>
      <w:r w:rsidRPr="006B3B82">
        <w:rPr>
          <w:rFonts w:hAnsi="標楷體"/>
        </w:rPr>
        <w:t>逐</w:t>
      </w:r>
      <w:r w:rsidRPr="006B3B82">
        <w:rPr>
          <w:rFonts w:hAnsi="標楷體" w:hint="eastAsia"/>
        </w:rPr>
        <w:t>案清查，以人工控管方式</w:t>
      </w:r>
      <w:r w:rsidRPr="006B3B82">
        <w:rPr>
          <w:rFonts w:hAnsi="標楷體"/>
        </w:rPr>
        <w:t>辦理四金業務，</w:t>
      </w:r>
      <w:r w:rsidRPr="006B3B82">
        <w:rPr>
          <w:rFonts w:hAnsi="標楷體" w:hint="eastAsia"/>
        </w:rPr>
        <w:t>亦</w:t>
      </w:r>
      <w:r w:rsidRPr="006B3B82">
        <w:rPr>
          <w:rFonts w:hAnsi="標楷體"/>
        </w:rPr>
        <w:t>有助於</w:t>
      </w:r>
      <w:r w:rsidRPr="006B3B82">
        <w:rPr>
          <w:rFonts w:hAnsi="標楷體" w:hint="eastAsia"/>
        </w:rPr>
        <w:t>業務</w:t>
      </w:r>
      <w:r w:rsidRPr="006B3B82">
        <w:rPr>
          <w:rFonts w:hAnsi="標楷體"/>
        </w:rPr>
        <w:t>查核</w:t>
      </w:r>
      <w:r w:rsidRPr="006B3B82">
        <w:rPr>
          <w:rFonts w:hAnsi="標楷體" w:hint="eastAsia"/>
        </w:rPr>
        <w:t>之</w:t>
      </w:r>
      <w:r w:rsidRPr="006B3B82">
        <w:rPr>
          <w:rFonts w:hAnsi="標楷體"/>
        </w:rPr>
        <w:t>正確性</w:t>
      </w:r>
      <w:r w:rsidRPr="006B3B82">
        <w:rPr>
          <w:rFonts w:hAnsi="標楷體" w:hint="eastAsia"/>
        </w:rPr>
        <w:t>。除前述人工逐案控管方式外，並</w:t>
      </w:r>
      <w:r w:rsidRPr="006B3B82">
        <w:rPr>
          <w:rFonts w:hAnsi="標楷體"/>
        </w:rPr>
        <w:t>搭配撈取業務軟體系統</w:t>
      </w:r>
      <w:r w:rsidRPr="006B3B82">
        <w:rPr>
          <w:rFonts w:hAnsi="標楷體" w:hint="eastAsia"/>
        </w:rPr>
        <w:t>之</w:t>
      </w:r>
      <w:r w:rsidRPr="006B3B82">
        <w:rPr>
          <w:rFonts w:hAnsi="標楷體"/>
        </w:rPr>
        <w:t>資訊、試算統計及抽查稽核等方式，</w:t>
      </w:r>
      <w:r w:rsidRPr="006B3B82">
        <w:rPr>
          <w:rFonts w:hAnsi="標楷體" w:hint="eastAsia"/>
        </w:rPr>
        <w:t>確認</w:t>
      </w:r>
      <w:r w:rsidRPr="006B3B82">
        <w:rPr>
          <w:rFonts w:hAnsi="標楷體"/>
        </w:rPr>
        <w:t>未來</w:t>
      </w:r>
      <w:r w:rsidRPr="006B3B82">
        <w:rPr>
          <w:rFonts w:hAnsi="標楷體" w:hint="eastAsia"/>
        </w:rPr>
        <w:t>針對</w:t>
      </w:r>
      <w:r w:rsidRPr="006B3B82">
        <w:rPr>
          <w:rFonts w:hAnsi="標楷體"/>
        </w:rPr>
        <w:t>四金</w:t>
      </w:r>
      <w:r w:rsidRPr="006B3B82">
        <w:rPr>
          <w:rFonts w:hAnsi="標楷體" w:hint="eastAsia"/>
        </w:rPr>
        <w:t>業務軟體</w:t>
      </w:r>
      <w:r w:rsidRPr="006B3B82">
        <w:rPr>
          <w:rFonts w:hAnsi="標楷體"/>
        </w:rPr>
        <w:t>系統</w:t>
      </w:r>
      <w:r w:rsidRPr="006B3B82">
        <w:rPr>
          <w:rFonts w:hAnsi="標楷體" w:hint="eastAsia"/>
        </w:rPr>
        <w:t>增修等開發規劃，以符合</w:t>
      </w:r>
      <w:r w:rsidR="006B3B82" w:rsidRPr="006B3B82">
        <w:rPr>
          <w:rFonts w:hAnsi="標楷體" w:hint="eastAsia"/>
        </w:rPr>
        <w:t>該基金會</w:t>
      </w:r>
      <w:r w:rsidRPr="006B3B82">
        <w:rPr>
          <w:rFonts w:hAnsi="標楷體" w:hint="eastAsia"/>
        </w:rPr>
        <w:t>長期</w:t>
      </w:r>
      <w:r w:rsidRPr="006B3B82">
        <w:rPr>
          <w:rFonts w:hAnsi="標楷體"/>
        </w:rPr>
        <w:t>需求，始能正確呈現相關數據</w:t>
      </w:r>
      <w:r w:rsidRPr="006B3B82">
        <w:rPr>
          <w:rFonts w:hAnsi="標楷體" w:hint="eastAsia"/>
        </w:rPr>
        <w:t>。</w:t>
      </w:r>
    </w:p>
    <w:p w:rsidR="001070EE" w:rsidRPr="006B3B82" w:rsidRDefault="00964965" w:rsidP="006B508F">
      <w:pPr>
        <w:pStyle w:val="3"/>
        <w:adjustRightInd w:val="0"/>
        <w:snapToGrid w:val="0"/>
        <w:spacing w:afterLines="20" w:after="91" w:line="480" w:lineRule="exact"/>
        <w:rPr>
          <w:rFonts w:hAnsi="標楷體"/>
        </w:rPr>
      </w:pPr>
      <w:r w:rsidRPr="006B3B82">
        <w:rPr>
          <w:rFonts w:hAnsi="標楷體"/>
        </w:rPr>
        <w:t>106年</w:t>
      </w:r>
      <w:r w:rsidRPr="006B3B82">
        <w:rPr>
          <w:rFonts w:hAnsi="標楷體" w:hint="eastAsia"/>
        </w:rPr>
        <w:t>召開之</w:t>
      </w:r>
      <w:r w:rsidRPr="006B3B82">
        <w:rPr>
          <w:rFonts w:hAnsi="標楷體"/>
        </w:rPr>
        <w:t>司法</w:t>
      </w:r>
      <w:r w:rsidRPr="006B3B82">
        <w:rPr>
          <w:rFonts w:hAnsi="標楷體" w:hint="eastAsia"/>
        </w:rPr>
        <w:t>改革</w:t>
      </w:r>
      <w:r w:rsidRPr="006B3B82">
        <w:rPr>
          <w:rFonts w:hAnsi="標楷體"/>
        </w:rPr>
        <w:t>國是會議，</w:t>
      </w:r>
      <w:r w:rsidRPr="006B3B82">
        <w:rPr>
          <w:rFonts w:hAnsi="標楷體" w:hint="eastAsia"/>
        </w:rPr>
        <w:t>針對我國訴訟制度作出相關</w:t>
      </w:r>
      <w:r w:rsidRPr="006B3B82">
        <w:rPr>
          <w:rFonts w:hAnsi="標楷體"/>
        </w:rPr>
        <w:t>決議</w:t>
      </w:r>
      <w:r w:rsidRPr="006B3B82">
        <w:rPr>
          <w:rFonts w:hAnsi="標楷體" w:hint="eastAsia"/>
        </w:rPr>
        <w:t>，例如律師強制代理制度、刑事訴訟</w:t>
      </w:r>
      <w:proofErr w:type="gramStart"/>
      <w:r w:rsidRPr="006B3B82">
        <w:rPr>
          <w:rFonts w:hAnsi="標楷體" w:hint="eastAsia"/>
        </w:rPr>
        <w:t>有償制等</w:t>
      </w:r>
      <w:proofErr w:type="gramEnd"/>
      <w:r w:rsidR="002C3B05">
        <w:rPr>
          <w:rFonts w:hAnsi="標楷體" w:hint="eastAsia"/>
        </w:rPr>
        <w:t>。</w:t>
      </w:r>
      <w:r w:rsidRPr="006B3B82">
        <w:rPr>
          <w:rFonts w:hAnsi="標楷體" w:hint="eastAsia"/>
        </w:rPr>
        <w:t>制度之修正將影響</w:t>
      </w:r>
      <w:r w:rsidR="006B3B82" w:rsidRPr="006B3B82">
        <w:rPr>
          <w:rFonts w:hAnsi="標楷體"/>
        </w:rPr>
        <w:t>該基金會</w:t>
      </w:r>
      <w:r w:rsidRPr="006B3B82">
        <w:rPr>
          <w:rFonts w:hAnsi="標楷體" w:hint="eastAsia"/>
        </w:rPr>
        <w:t>現行</w:t>
      </w:r>
      <w:r w:rsidRPr="006B3B82">
        <w:rPr>
          <w:rFonts w:hAnsi="標楷體"/>
        </w:rPr>
        <w:lastRenderedPageBreak/>
        <w:t>追償金</w:t>
      </w:r>
      <w:r w:rsidRPr="006B3B82">
        <w:rPr>
          <w:rFonts w:hAnsi="標楷體" w:hint="eastAsia"/>
        </w:rPr>
        <w:t>制度之</w:t>
      </w:r>
      <w:r w:rsidRPr="006B3B82">
        <w:rPr>
          <w:rFonts w:hAnsi="標楷體"/>
        </w:rPr>
        <w:t>操作，</w:t>
      </w:r>
      <w:proofErr w:type="gramStart"/>
      <w:r w:rsidRPr="006B3B82">
        <w:rPr>
          <w:rFonts w:hAnsi="標楷體"/>
        </w:rPr>
        <w:t>是允宜</w:t>
      </w:r>
      <w:proofErr w:type="gramEnd"/>
      <w:r w:rsidRPr="006B3B82">
        <w:rPr>
          <w:rFonts w:hAnsi="標楷體"/>
        </w:rPr>
        <w:t>待上開政策</w:t>
      </w:r>
      <w:r w:rsidRPr="006B3B82">
        <w:rPr>
          <w:rFonts w:hAnsi="標楷體" w:hint="eastAsia"/>
        </w:rPr>
        <w:t>及制度</w:t>
      </w:r>
      <w:r w:rsidRPr="006B3B82">
        <w:rPr>
          <w:rFonts w:hAnsi="標楷體"/>
        </w:rPr>
        <w:t>確立</w:t>
      </w:r>
      <w:r w:rsidRPr="006B3B82">
        <w:rPr>
          <w:rFonts w:hAnsi="標楷體" w:hint="eastAsia"/>
        </w:rPr>
        <w:t>後</w:t>
      </w:r>
      <w:r w:rsidRPr="006B3B82">
        <w:rPr>
          <w:rFonts w:hAnsi="標楷體"/>
        </w:rPr>
        <w:t>，再行調整</w:t>
      </w:r>
      <w:r w:rsidR="006B3B82" w:rsidRPr="006B3B82">
        <w:rPr>
          <w:rFonts w:hAnsi="標楷體"/>
        </w:rPr>
        <w:t>該基金會</w:t>
      </w:r>
      <w:r w:rsidRPr="006B3B82">
        <w:rPr>
          <w:rFonts w:hAnsi="標楷體"/>
        </w:rPr>
        <w:t>法規</w:t>
      </w:r>
      <w:r w:rsidRPr="006B3B82">
        <w:rPr>
          <w:rFonts w:hAnsi="標楷體" w:hint="eastAsia"/>
        </w:rPr>
        <w:t>，</w:t>
      </w:r>
      <w:r w:rsidRPr="006B3B82">
        <w:rPr>
          <w:rFonts w:hAnsi="標楷體"/>
        </w:rPr>
        <w:t>並建置</w:t>
      </w:r>
      <w:r w:rsidRPr="006B3B82">
        <w:rPr>
          <w:rFonts w:hAnsi="標楷體" w:hint="eastAsia"/>
        </w:rPr>
        <w:t>相關業務軟體系統</w:t>
      </w:r>
      <w:r w:rsidRPr="006B3B82">
        <w:rPr>
          <w:rFonts w:hAnsi="標楷體"/>
        </w:rPr>
        <w:t>，以期與政策</w:t>
      </w:r>
      <w:proofErr w:type="gramStart"/>
      <w:r w:rsidRPr="006B3B82">
        <w:rPr>
          <w:rFonts w:hAnsi="標楷體"/>
        </w:rPr>
        <w:t>無縫接軌</w:t>
      </w:r>
      <w:proofErr w:type="gramEnd"/>
      <w:r w:rsidRPr="006B3B82">
        <w:rPr>
          <w:rFonts w:hAnsi="標楷體" w:hint="eastAsia"/>
        </w:rPr>
        <w:t>，並</w:t>
      </w:r>
      <w:r w:rsidRPr="006B3B82">
        <w:rPr>
          <w:rFonts w:hAnsi="標楷體"/>
        </w:rPr>
        <w:t>建置有效、正確之</w:t>
      </w:r>
      <w:r w:rsidRPr="006B3B82">
        <w:rPr>
          <w:rFonts w:hAnsi="標楷體" w:hint="eastAsia"/>
        </w:rPr>
        <w:t>四金業務軟體系統</w:t>
      </w:r>
      <w:r w:rsidRPr="006B3B82">
        <w:rPr>
          <w:rFonts w:hAnsi="標楷體"/>
        </w:rPr>
        <w:t>，以免</w:t>
      </w:r>
      <w:r w:rsidRPr="006B3B82">
        <w:rPr>
          <w:rFonts w:hAnsi="標楷體" w:hint="eastAsia"/>
        </w:rPr>
        <w:t>產生</w:t>
      </w:r>
      <w:r w:rsidR="006B3B82" w:rsidRPr="006B3B82">
        <w:rPr>
          <w:rFonts w:hAnsi="標楷體" w:hint="eastAsia"/>
        </w:rPr>
        <w:t>該基金會</w:t>
      </w:r>
      <w:r w:rsidRPr="006B3B82">
        <w:rPr>
          <w:rFonts w:hAnsi="標楷體" w:hint="eastAsia"/>
        </w:rPr>
        <w:t>業務軟體系統於完成需求</w:t>
      </w:r>
      <w:r w:rsidRPr="006B3B82">
        <w:rPr>
          <w:rFonts w:hAnsi="標楷體"/>
        </w:rPr>
        <w:t>開發後</w:t>
      </w:r>
      <w:r w:rsidRPr="006B3B82">
        <w:rPr>
          <w:rFonts w:hAnsi="標楷體" w:hint="eastAsia"/>
        </w:rPr>
        <w:t>，</w:t>
      </w:r>
      <w:r w:rsidRPr="006B3B82">
        <w:rPr>
          <w:rFonts w:hAnsi="標楷體"/>
        </w:rPr>
        <w:t>又與修法方向不同</w:t>
      </w:r>
      <w:r w:rsidRPr="006B3B82">
        <w:rPr>
          <w:rFonts w:hAnsi="標楷體" w:hint="eastAsia"/>
        </w:rPr>
        <w:t>，而需再編列預算進行軟體系統之修正</w:t>
      </w:r>
      <w:r w:rsidR="002C3B05" w:rsidRPr="006B3B82">
        <w:rPr>
          <w:rFonts w:hAnsi="標楷體"/>
        </w:rPr>
        <w:t>，徒生浪費</w:t>
      </w:r>
      <w:r w:rsidRPr="006B3B82">
        <w:rPr>
          <w:rFonts w:hAnsi="標楷體"/>
        </w:rPr>
        <w:t>。</w:t>
      </w:r>
      <w:r w:rsidR="006B3B82" w:rsidRPr="006B3B82">
        <w:rPr>
          <w:rFonts w:hAnsi="標楷體"/>
        </w:rPr>
        <w:t>該基金會</w:t>
      </w:r>
      <w:r w:rsidRPr="006B3B82">
        <w:rPr>
          <w:rFonts w:hAnsi="標楷體"/>
        </w:rPr>
        <w:t>將</w:t>
      </w:r>
      <w:r w:rsidRPr="006B3B82">
        <w:rPr>
          <w:rFonts w:hAnsi="標楷體" w:hint="eastAsia"/>
        </w:rPr>
        <w:t>於各項業務及酬金標準確認後，再著手</w:t>
      </w:r>
      <w:r w:rsidRPr="006B3B82">
        <w:rPr>
          <w:rFonts w:hAnsi="標楷體"/>
        </w:rPr>
        <w:t>整體規劃，編列相關預算辦理</w:t>
      </w:r>
      <w:r w:rsidRPr="006B3B82">
        <w:rPr>
          <w:rFonts w:hAnsi="標楷體" w:hint="eastAsia"/>
        </w:rPr>
        <w:t>。</w:t>
      </w:r>
    </w:p>
    <w:p w:rsidR="00BE7334" w:rsidRPr="006B3B82" w:rsidRDefault="00F72BEB" w:rsidP="006B508F">
      <w:pPr>
        <w:pStyle w:val="3"/>
        <w:adjustRightInd w:val="0"/>
        <w:snapToGrid w:val="0"/>
        <w:spacing w:afterLines="20" w:after="91" w:line="480" w:lineRule="exact"/>
        <w:rPr>
          <w:rFonts w:hAnsi="標楷體"/>
        </w:rPr>
      </w:pPr>
      <w:r w:rsidRPr="006B3B82">
        <w:rPr>
          <w:rFonts w:hAnsi="標楷體" w:hint="eastAsia"/>
        </w:rPr>
        <w:t>基上，</w:t>
      </w:r>
      <w:proofErr w:type="gramStart"/>
      <w:r w:rsidR="00964965" w:rsidRPr="006B3B82">
        <w:rPr>
          <w:rFonts w:hAnsi="標楷體" w:hint="eastAsia"/>
        </w:rPr>
        <w:t>法扶基金會</w:t>
      </w:r>
      <w:proofErr w:type="gramEnd"/>
      <w:r w:rsidR="00964965" w:rsidRPr="006B3B82">
        <w:rPr>
          <w:rFonts w:hAnsi="標楷體" w:hint="eastAsia"/>
        </w:rPr>
        <w:t>目前應收四金</w:t>
      </w:r>
      <w:r w:rsidR="00964965" w:rsidRPr="006B3B82">
        <w:rPr>
          <w:rFonts w:hAnsi="標楷體"/>
        </w:rPr>
        <w:t>係由各分會人工控管並定期回報總會，非由業務管理系統產製，恐有遺漏之虞</w:t>
      </w:r>
      <w:r w:rsidR="00BE7334" w:rsidRPr="006B3B82">
        <w:rPr>
          <w:rFonts w:hAnsi="標楷體" w:hint="eastAsia"/>
        </w:rPr>
        <w:t>，</w:t>
      </w:r>
      <w:r w:rsidR="001070EE" w:rsidRPr="006B3B82">
        <w:rPr>
          <w:rFonts w:hAnsi="標楷體" w:hint="eastAsia"/>
        </w:rPr>
        <w:t>待</w:t>
      </w:r>
      <w:r w:rsidR="009D5063" w:rsidRPr="006B3B82">
        <w:rPr>
          <w:rFonts w:hAnsi="標楷體" w:hint="eastAsia"/>
        </w:rPr>
        <w:t>相關法規修訂完備後，宜由</w:t>
      </w:r>
      <w:r w:rsidR="001070EE" w:rsidRPr="006B3B82">
        <w:rPr>
          <w:rFonts w:hAnsi="標楷體" w:hint="eastAsia"/>
        </w:rPr>
        <w:t>司法院</w:t>
      </w:r>
      <w:proofErr w:type="gramStart"/>
      <w:r w:rsidR="001070EE" w:rsidRPr="006B3B82">
        <w:rPr>
          <w:rFonts w:hAnsi="標楷體" w:hint="eastAsia"/>
        </w:rPr>
        <w:t>督促法扶基</w:t>
      </w:r>
      <w:r w:rsidR="00FB734B">
        <w:rPr>
          <w:rFonts w:hAnsi="標楷體" w:hint="eastAsia"/>
        </w:rPr>
        <w:t>金會</w:t>
      </w:r>
      <w:proofErr w:type="gramEnd"/>
      <w:r w:rsidR="001070EE" w:rsidRPr="006B3B82">
        <w:rPr>
          <w:rFonts w:hAnsi="標楷體" w:hint="eastAsia"/>
        </w:rPr>
        <w:t>增修新四金業務軟體系統更加完整、準確</w:t>
      </w:r>
      <w:r w:rsidR="00BE7334" w:rsidRPr="006B3B82">
        <w:rPr>
          <w:rFonts w:hAnsi="標楷體" w:hint="eastAsia"/>
        </w:rPr>
        <w:t>。</w:t>
      </w:r>
      <w:proofErr w:type="gramStart"/>
      <w:r w:rsidR="007A789D" w:rsidRPr="006B3B82">
        <w:rPr>
          <w:rFonts w:hAnsi="標楷體" w:hint="eastAsia"/>
        </w:rPr>
        <w:t>此外，</w:t>
      </w:r>
      <w:proofErr w:type="gramEnd"/>
      <w:r w:rsidR="006B3B82" w:rsidRPr="006B3B82">
        <w:rPr>
          <w:rFonts w:hAnsi="標楷體" w:hint="eastAsia"/>
        </w:rPr>
        <w:t>該基金會</w:t>
      </w:r>
      <w:r w:rsidR="007A789D" w:rsidRPr="006B3B82">
        <w:rPr>
          <w:rFonts w:hAnsi="標楷體" w:hint="eastAsia"/>
        </w:rPr>
        <w:t>104年修法後案件增加，</w:t>
      </w:r>
      <w:r w:rsidR="002C3B05">
        <w:rPr>
          <w:rFonts w:hAnsi="標楷體" w:hint="eastAsia"/>
        </w:rPr>
        <w:t>惟</w:t>
      </w:r>
      <w:r w:rsidR="007A789D" w:rsidRPr="006B3B82">
        <w:rPr>
          <w:rFonts w:hAnsi="標楷體" w:hint="eastAsia"/>
        </w:rPr>
        <w:t>司法院未</w:t>
      </w:r>
      <w:r w:rsidR="00113E17">
        <w:rPr>
          <w:rFonts w:hAnsi="標楷體" w:hint="eastAsia"/>
        </w:rPr>
        <w:t>督導該基金</w:t>
      </w:r>
      <w:proofErr w:type="gramStart"/>
      <w:r w:rsidR="00113E17">
        <w:rPr>
          <w:rFonts w:hAnsi="標楷體" w:hint="eastAsia"/>
        </w:rPr>
        <w:t>妥適</w:t>
      </w:r>
      <w:r w:rsidR="007A789D" w:rsidRPr="006B3B82">
        <w:rPr>
          <w:rFonts w:hAnsi="標楷體" w:hint="eastAsia"/>
        </w:rPr>
        <w:t>編足</w:t>
      </w:r>
      <w:proofErr w:type="gramEnd"/>
      <w:r w:rsidR="007A789D" w:rsidRPr="006B3B82">
        <w:rPr>
          <w:rFonts w:hAnsi="標楷體" w:hint="eastAsia"/>
        </w:rPr>
        <w:t>人力，導致</w:t>
      </w:r>
      <w:r w:rsidR="006B3B82" w:rsidRPr="006B3B82">
        <w:rPr>
          <w:rFonts w:hAnsi="標楷體" w:hint="eastAsia"/>
        </w:rPr>
        <w:t>該基金會</w:t>
      </w:r>
      <w:r w:rsidR="007A789D" w:rsidRPr="006B3B82">
        <w:rPr>
          <w:rFonts w:hAnsi="標楷體" w:hint="eastAsia"/>
        </w:rPr>
        <w:t>第一線人力</w:t>
      </w:r>
      <w:r w:rsidR="00113E17">
        <w:rPr>
          <w:rFonts w:hAnsi="標楷體" w:hint="eastAsia"/>
        </w:rPr>
        <w:t>不足</w:t>
      </w:r>
      <w:r w:rsidR="007A789D" w:rsidRPr="006B3B82">
        <w:rPr>
          <w:rFonts w:hAnsi="標楷體" w:hint="eastAsia"/>
        </w:rPr>
        <w:t>，使</w:t>
      </w:r>
      <w:r w:rsidR="002C3B05">
        <w:rPr>
          <w:rFonts w:hAnsi="標楷體" w:hint="eastAsia"/>
        </w:rPr>
        <w:t>得</w:t>
      </w:r>
      <w:r w:rsidR="007A789D" w:rsidRPr="006B3B82">
        <w:rPr>
          <w:rFonts w:hAnsi="標楷體" w:hint="eastAsia"/>
        </w:rPr>
        <w:t>案件大量增加後，分會辦理四金人力不足，</w:t>
      </w:r>
      <w:r w:rsidR="002C3B05">
        <w:rPr>
          <w:rFonts w:hAnsi="標楷體" w:hint="eastAsia"/>
        </w:rPr>
        <w:t>實</w:t>
      </w:r>
      <w:r w:rsidR="007A789D" w:rsidRPr="006B3B82">
        <w:rPr>
          <w:rFonts w:hAnsi="標楷體" w:hint="eastAsia"/>
        </w:rPr>
        <w:t>應檢討</w:t>
      </w:r>
      <w:proofErr w:type="gramStart"/>
      <w:r w:rsidR="007A789D" w:rsidRPr="006B3B82">
        <w:rPr>
          <w:rFonts w:hAnsi="標楷體" w:hint="eastAsia"/>
        </w:rPr>
        <w:t>組編所</w:t>
      </w:r>
      <w:proofErr w:type="gramEnd"/>
      <w:r w:rsidR="007A789D" w:rsidRPr="006B3B82">
        <w:rPr>
          <w:rFonts w:hAnsi="標楷體" w:hint="eastAsia"/>
        </w:rPr>
        <w:t>列之人力上限。</w:t>
      </w:r>
    </w:p>
    <w:p w:rsidR="00F72BEB" w:rsidRPr="006B3B82" w:rsidRDefault="001B6788" w:rsidP="006B508F">
      <w:pPr>
        <w:pStyle w:val="2"/>
        <w:adjustRightInd w:val="0"/>
        <w:snapToGrid w:val="0"/>
        <w:spacing w:afterLines="20" w:after="91" w:line="480" w:lineRule="exact"/>
        <w:rPr>
          <w:rFonts w:hAnsi="標楷體"/>
          <w:b/>
        </w:rPr>
      </w:pPr>
      <w:proofErr w:type="gramStart"/>
      <w:r w:rsidRPr="006B3B82">
        <w:rPr>
          <w:rFonts w:hAnsi="標楷體" w:hint="eastAsia"/>
          <w:b/>
        </w:rPr>
        <w:t>法扶基金會</w:t>
      </w:r>
      <w:proofErr w:type="gramEnd"/>
      <w:r w:rsidRPr="006B3B82">
        <w:rPr>
          <w:rFonts w:hAnsi="標楷體" w:hint="eastAsia"/>
          <w:b/>
        </w:rPr>
        <w:t>帳列基金與法定規模差距縮減幅度有限，</w:t>
      </w:r>
      <w:r w:rsidR="00513AB8" w:rsidRPr="006B3B82">
        <w:rPr>
          <w:rFonts w:hAnsi="標楷體" w:hint="eastAsia"/>
          <w:b/>
          <w:szCs w:val="32"/>
        </w:rPr>
        <w:t>然在目前低利率時代，縱使撥足100億元之基金，其孳息亦不足支應</w:t>
      </w:r>
      <w:r w:rsidR="006B3B82" w:rsidRPr="006B3B82">
        <w:rPr>
          <w:rFonts w:hAnsi="標楷體" w:hint="eastAsia"/>
          <w:b/>
          <w:szCs w:val="32"/>
        </w:rPr>
        <w:t>該基金會</w:t>
      </w:r>
      <w:r w:rsidR="00513AB8" w:rsidRPr="006B3B82">
        <w:rPr>
          <w:rFonts w:hAnsi="標楷體" w:hint="eastAsia"/>
          <w:b/>
          <w:szCs w:val="32"/>
        </w:rPr>
        <w:t>業務運作需求，是否仍有撥足100億元之必要，</w:t>
      </w:r>
      <w:r w:rsidR="00113E17">
        <w:rPr>
          <w:rFonts w:hAnsi="標楷體" w:hint="eastAsia"/>
          <w:b/>
          <w:szCs w:val="32"/>
        </w:rPr>
        <w:t>如</w:t>
      </w:r>
      <w:r w:rsidR="00011765">
        <w:rPr>
          <w:rFonts w:hAnsi="標楷體" w:hint="eastAsia"/>
          <w:b/>
          <w:szCs w:val="32"/>
        </w:rPr>
        <w:t>無</w:t>
      </w:r>
      <w:r w:rsidR="00113E17">
        <w:rPr>
          <w:rFonts w:hAnsi="標楷體" w:hint="eastAsia"/>
          <w:b/>
          <w:szCs w:val="32"/>
        </w:rPr>
        <w:t>必要，</w:t>
      </w:r>
      <w:proofErr w:type="gramStart"/>
      <w:r w:rsidR="002C3B05" w:rsidRPr="006B3B82">
        <w:rPr>
          <w:rFonts w:hAnsi="標楷體" w:hint="eastAsia"/>
          <w:b/>
          <w:szCs w:val="32"/>
        </w:rPr>
        <w:t>司法院</w:t>
      </w:r>
      <w:r w:rsidR="00513AB8" w:rsidRPr="006B3B82">
        <w:rPr>
          <w:rFonts w:hAnsi="標楷體" w:hint="eastAsia"/>
          <w:b/>
          <w:szCs w:val="32"/>
        </w:rPr>
        <w:t>允</w:t>
      </w:r>
      <w:r w:rsidR="002C3B05">
        <w:rPr>
          <w:rFonts w:hAnsi="標楷體" w:hint="eastAsia"/>
          <w:b/>
          <w:szCs w:val="32"/>
        </w:rPr>
        <w:t>宜</w:t>
      </w:r>
      <w:proofErr w:type="gramEnd"/>
      <w:r w:rsidR="00513AB8" w:rsidRPr="006B3B82">
        <w:rPr>
          <w:rFonts w:hAnsi="標楷體" w:hint="eastAsia"/>
          <w:b/>
          <w:szCs w:val="32"/>
        </w:rPr>
        <w:t>再</w:t>
      </w:r>
      <w:r w:rsidR="002C3B05">
        <w:rPr>
          <w:rFonts w:hAnsi="標楷體" w:hint="eastAsia"/>
          <w:b/>
          <w:szCs w:val="32"/>
        </w:rPr>
        <w:t>加</w:t>
      </w:r>
      <w:proofErr w:type="gramStart"/>
      <w:r w:rsidR="00513AB8" w:rsidRPr="006B3B82">
        <w:rPr>
          <w:rFonts w:hAnsi="標楷體" w:hint="eastAsia"/>
          <w:b/>
          <w:szCs w:val="32"/>
        </w:rPr>
        <w:t>研</w:t>
      </w:r>
      <w:proofErr w:type="gramEnd"/>
      <w:r w:rsidR="00513AB8" w:rsidRPr="006B3B82">
        <w:rPr>
          <w:rFonts w:hAnsi="標楷體" w:hint="eastAsia"/>
          <w:b/>
          <w:szCs w:val="32"/>
        </w:rPr>
        <w:t>議</w:t>
      </w:r>
      <w:r w:rsidR="00113E17">
        <w:rPr>
          <w:rFonts w:hAnsi="標楷體" w:hint="eastAsia"/>
          <w:b/>
          <w:szCs w:val="32"/>
        </w:rPr>
        <w:t>是否修法</w:t>
      </w:r>
      <w:r w:rsidR="00513AB8" w:rsidRPr="006B3B82">
        <w:rPr>
          <w:rFonts w:hAnsi="標楷體" w:hint="eastAsia"/>
          <w:b/>
          <w:szCs w:val="32"/>
        </w:rPr>
        <w:t>，並督促該基金會妥為運用管理基金，有效開源節流：</w:t>
      </w:r>
    </w:p>
    <w:p w:rsidR="001B6788" w:rsidRPr="006B3B82" w:rsidRDefault="001F7D08" w:rsidP="006B508F">
      <w:pPr>
        <w:pStyle w:val="3"/>
        <w:adjustRightInd w:val="0"/>
        <w:snapToGrid w:val="0"/>
        <w:spacing w:afterLines="20" w:after="91" w:line="480" w:lineRule="exact"/>
        <w:rPr>
          <w:rFonts w:hAnsi="標楷體"/>
        </w:rPr>
      </w:pPr>
      <w:r w:rsidRPr="006B3B82">
        <w:rPr>
          <w:rFonts w:hAnsi="標楷體" w:hint="eastAsia"/>
        </w:rPr>
        <w:t>據</w:t>
      </w:r>
      <w:proofErr w:type="gramStart"/>
      <w:r w:rsidRPr="006B3B82">
        <w:rPr>
          <w:rFonts w:hAnsi="標楷體" w:hint="eastAsia"/>
        </w:rPr>
        <w:t>審計</w:t>
      </w:r>
      <w:r w:rsidR="001B6788" w:rsidRPr="006B3B82">
        <w:rPr>
          <w:rFonts w:hAnsi="標楷體" w:hint="eastAsia"/>
        </w:rPr>
        <w:t>部前抽查</w:t>
      </w:r>
      <w:proofErr w:type="gramEnd"/>
      <w:r w:rsidR="001B6788" w:rsidRPr="006B3B82">
        <w:rPr>
          <w:rFonts w:hAnsi="標楷體" w:hint="eastAsia"/>
        </w:rPr>
        <w:t>司法院及所屬</w:t>
      </w:r>
      <w:proofErr w:type="gramStart"/>
      <w:r w:rsidR="001B6788" w:rsidRPr="006B3B82">
        <w:rPr>
          <w:rFonts w:hAnsi="標楷體" w:hint="eastAsia"/>
        </w:rPr>
        <w:t>105</w:t>
      </w:r>
      <w:proofErr w:type="gramEnd"/>
      <w:r w:rsidR="001B6788" w:rsidRPr="006B3B82">
        <w:rPr>
          <w:rFonts w:hAnsi="標楷體" w:hint="eastAsia"/>
        </w:rPr>
        <w:t>年度1至8月份財務收支，曾</w:t>
      </w:r>
      <w:proofErr w:type="gramStart"/>
      <w:r w:rsidR="001B6788" w:rsidRPr="006B3B82">
        <w:rPr>
          <w:rFonts w:hAnsi="標楷體" w:hint="eastAsia"/>
        </w:rPr>
        <w:t>就法扶基金會</w:t>
      </w:r>
      <w:proofErr w:type="gramEnd"/>
      <w:r w:rsidR="001B6788" w:rsidRPr="006B3B82">
        <w:rPr>
          <w:rFonts w:hAnsi="標楷體" w:hint="eastAsia"/>
        </w:rPr>
        <w:t>帳列基金與法定規模相距62.9億元等情，函請司法院秘書長督促</w:t>
      </w:r>
      <w:proofErr w:type="gramStart"/>
      <w:r w:rsidR="001B6788" w:rsidRPr="006B3B82">
        <w:rPr>
          <w:rFonts w:hAnsi="標楷體" w:hint="eastAsia"/>
        </w:rPr>
        <w:t>研</w:t>
      </w:r>
      <w:proofErr w:type="gramEnd"/>
      <w:r w:rsidR="001B6788" w:rsidRPr="006B3B82">
        <w:rPr>
          <w:rFonts w:hAnsi="標楷體" w:hint="eastAsia"/>
        </w:rPr>
        <w:t>謀擴大財源籌措範圍。</w:t>
      </w:r>
      <w:proofErr w:type="gramStart"/>
      <w:r w:rsidRPr="006B3B82">
        <w:rPr>
          <w:rFonts w:hAnsi="標楷體" w:hint="eastAsia"/>
        </w:rPr>
        <w:t>嗣</w:t>
      </w:r>
      <w:proofErr w:type="gramEnd"/>
      <w:r w:rsidRPr="006B3B82">
        <w:rPr>
          <w:rFonts w:hAnsi="標楷體" w:hint="eastAsia"/>
        </w:rPr>
        <w:t>司法院函</w:t>
      </w:r>
      <w:r w:rsidR="001B6788" w:rsidRPr="006B3B82">
        <w:rPr>
          <w:rFonts w:hAnsi="標楷體" w:hint="eastAsia"/>
        </w:rPr>
        <w:t>復法律扶助法已於</w:t>
      </w:r>
      <w:r w:rsidR="0016091B" w:rsidRPr="006B3B82">
        <w:rPr>
          <w:rFonts w:hAnsi="標楷體" w:hint="eastAsia"/>
        </w:rPr>
        <w:t>104年7月1日</w:t>
      </w:r>
      <w:r w:rsidR="001B6788" w:rsidRPr="006B3B82">
        <w:rPr>
          <w:rFonts w:hAnsi="標楷體" w:hint="eastAsia"/>
        </w:rPr>
        <w:t>修正公布，並自同年7月6日施行，考</w:t>
      </w:r>
      <w:r w:rsidR="001B6788" w:rsidRPr="006B3B82">
        <w:rPr>
          <w:rFonts w:hAnsi="標楷體" w:hint="eastAsia"/>
        </w:rPr>
        <w:lastRenderedPageBreak/>
        <w:t>量法之安定性，宜施行一段時間後，再視實務運作情形適時檢討修正</w:t>
      </w:r>
      <w:r w:rsidR="002C3B05">
        <w:rPr>
          <w:rFonts w:hAnsi="標楷體" w:hint="eastAsia"/>
        </w:rPr>
        <w:t>；另</w:t>
      </w:r>
      <w:r w:rsidR="001B6788" w:rsidRPr="006B3B82">
        <w:rPr>
          <w:rFonts w:hAnsi="標楷體" w:hint="eastAsia"/>
        </w:rPr>
        <w:t>基金數額之規定，不致影響目前法律扶助業務之推展，</w:t>
      </w:r>
      <w:proofErr w:type="gramStart"/>
      <w:r w:rsidR="001B6788" w:rsidRPr="006B3B82">
        <w:rPr>
          <w:rFonts w:hAnsi="標楷體" w:hint="eastAsia"/>
        </w:rPr>
        <w:t>爰</w:t>
      </w:r>
      <w:proofErr w:type="gramEnd"/>
      <w:r w:rsidR="001B6788" w:rsidRPr="006B3B82">
        <w:rPr>
          <w:rFonts w:hAnsi="標楷體" w:hint="eastAsia"/>
        </w:rPr>
        <w:t>暫無修正法律扶助法</w:t>
      </w:r>
      <w:r w:rsidR="002C3B05">
        <w:rPr>
          <w:rFonts w:hAnsi="標楷體" w:hint="eastAsia"/>
        </w:rPr>
        <w:t>之</w:t>
      </w:r>
      <w:r w:rsidR="002C3B05" w:rsidRPr="006B3B82">
        <w:rPr>
          <w:rFonts w:hAnsi="標楷體" w:hint="eastAsia"/>
        </w:rPr>
        <w:t>規劃</w:t>
      </w:r>
      <w:r w:rsidR="001B6788" w:rsidRPr="006B3B82">
        <w:rPr>
          <w:rFonts w:hAnsi="標楷體" w:hint="eastAsia"/>
        </w:rPr>
        <w:t>。經</w:t>
      </w:r>
      <w:r w:rsidRPr="006B3B82">
        <w:rPr>
          <w:rFonts w:hAnsi="標楷體" w:hint="eastAsia"/>
        </w:rPr>
        <w:t>查</w:t>
      </w:r>
      <w:r w:rsidR="009F1175" w:rsidRPr="006B3B82">
        <w:rPr>
          <w:rFonts w:hAnsi="標楷體" w:hint="eastAsia"/>
          <w:szCs w:val="32"/>
        </w:rPr>
        <w:t>法律扶助法於104年修正後，</w:t>
      </w:r>
      <w:r w:rsidR="006B3B82" w:rsidRPr="006B3B82">
        <w:rPr>
          <w:rFonts w:hAnsi="標楷體" w:hint="eastAsia"/>
          <w:szCs w:val="32"/>
        </w:rPr>
        <w:t>該基金會</w:t>
      </w:r>
      <w:r w:rsidR="009F1175" w:rsidRPr="006B3B82">
        <w:rPr>
          <w:rFonts w:hAnsi="標楷體" w:hint="eastAsia"/>
          <w:szCs w:val="32"/>
        </w:rPr>
        <w:t>扶助案件量快速成長，在預算總額有限之情況下，司法院近年來減少捐助</w:t>
      </w:r>
      <w:r w:rsidR="006B3B82" w:rsidRPr="006B3B82">
        <w:rPr>
          <w:rFonts w:hAnsi="標楷體" w:hint="eastAsia"/>
          <w:szCs w:val="32"/>
        </w:rPr>
        <w:t>該基金會</w:t>
      </w:r>
      <w:r w:rsidR="009F1175" w:rsidRPr="006B3B82">
        <w:rPr>
          <w:rFonts w:hAnsi="標楷體" w:hint="eastAsia"/>
          <w:szCs w:val="32"/>
        </w:rPr>
        <w:t>基金之預算，而</w:t>
      </w:r>
      <w:r w:rsidR="002C3B05">
        <w:rPr>
          <w:rFonts w:hAnsi="標楷體" w:hint="eastAsia"/>
          <w:szCs w:val="32"/>
        </w:rPr>
        <w:t>增加</w:t>
      </w:r>
      <w:r w:rsidR="009F1175" w:rsidRPr="006B3B82">
        <w:rPr>
          <w:rFonts w:hAnsi="標楷體" w:hint="eastAsia"/>
          <w:szCs w:val="32"/>
        </w:rPr>
        <w:t>業務運作</w:t>
      </w:r>
      <w:r w:rsidR="002C3B05">
        <w:rPr>
          <w:rFonts w:hAnsi="標楷體" w:hint="eastAsia"/>
          <w:szCs w:val="32"/>
        </w:rPr>
        <w:t>所</w:t>
      </w:r>
      <w:r w:rsidR="009F1175" w:rsidRPr="006B3B82">
        <w:rPr>
          <w:rFonts w:hAnsi="標楷體" w:hint="eastAsia"/>
          <w:szCs w:val="32"/>
        </w:rPr>
        <w:t>需經費。是</w:t>
      </w:r>
      <w:proofErr w:type="gramStart"/>
      <w:r w:rsidR="009F1175" w:rsidRPr="006B3B82">
        <w:rPr>
          <w:rFonts w:hAnsi="標楷體" w:hint="eastAsia"/>
          <w:szCs w:val="32"/>
        </w:rPr>
        <w:t>以</w:t>
      </w:r>
      <w:r w:rsidRPr="006B3B82">
        <w:rPr>
          <w:rFonts w:hAnsi="標楷體" w:hint="eastAsia"/>
        </w:rPr>
        <w:t>法扶基金會</w:t>
      </w:r>
      <w:proofErr w:type="gramEnd"/>
      <w:r w:rsidR="001B6788" w:rsidRPr="006B3B82">
        <w:rPr>
          <w:rFonts w:hAnsi="標楷體" w:hint="eastAsia"/>
        </w:rPr>
        <w:t>帳列基金與法定規模差距由105年底之62.9億元，下降至10</w:t>
      </w:r>
      <w:r w:rsidRPr="006B3B82">
        <w:rPr>
          <w:rFonts w:hAnsi="標楷體" w:hint="eastAsia"/>
        </w:rPr>
        <w:t>7</w:t>
      </w:r>
      <w:r w:rsidR="001B6788" w:rsidRPr="006B3B82">
        <w:rPr>
          <w:rFonts w:hAnsi="標楷體" w:hint="eastAsia"/>
        </w:rPr>
        <w:t>年底之62.</w:t>
      </w:r>
      <w:r w:rsidRPr="006B3B82">
        <w:rPr>
          <w:rFonts w:hAnsi="標楷體" w:hint="eastAsia"/>
        </w:rPr>
        <w:t>5</w:t>
      </w:r>
      <w:r w:rsidR="001B6788" w:rsidRPr="006B3B82">
        <w:rPr>
          <w:rFonts w:hAnsi="標楷體" w:hint="eastAsia"/>
        </w:rPr>
        <w:t>億元，縮減幅度有限</w:t>
      </w:r>
      <w:r w:rsidR="00281038">
        <w:rPr>
          <w:rFonts w:hAnsi="標楷體" w:hint="eastAsia"/>
        </w:rPr>
        <w:t>（</w:t>
      </w:r>
      <w:r w:rsidR="001B6788" w:rsidRPr="006B3B82">
        <w:rPr>
          <w:rFonts w:hAnsi="標楷體" w:hint="eastAsia"/>
        </w:rPr>
        <w:t>詳表1</w:t>
      </w:r>
      <w:r w:rsidRPr="006B3B82">
        <w:rPr>
          <w:rFonts w:hAnsi="標楷體" w:hint="eastAsia"/>
        </w:rPr>
        <w:t>4</w:t>
      </w:r>
      <w:r w:rsidR="00281038">
        <w:rPr>
          <w:rFonts w:hAnsi="標楷體" w:hint="eastAsia"/>
        </w:rPr>
        <w:t>）</w:t>
      </w:r>
      <w:r w:rsidR="001B6788" w:rsidRPr="006B3B82">
        <w:rPr>
          <w:rFonts w:hAnsi="標楷體" w:hint="eastAsia"/>
        </w:rPr>
        <w:t>。</w:t>
      </w:r>
    </w:p>
    <w:p w:rsidR="006B508F" w:rsidRDefault="006B508F">
      <w:pPr>
        <w:widowControl/>
        <w:overflowPunct/>
        <w:autoSpaceDE/>
        <w:autoSpaceDN/>
        <w:jc w:val="left"/>
        <w:rPr>
          <w:rFonts w:hAnsi="標楷體"/>
          <w:bCs/>
          <w:spacing w:val="-10"/>
          <w:kern w:val="28"/>
          <w:sz w:val="28"/>
          <w:szCs w:val="28"/>
        </w:rPr>
      </w:pPr>
      <w:r>
        <w:rPr>
          <w:rFonts w:hAnsi="標楷體"/>
        </w:rPr>
        <w:br w:type="page"/>
      </w:r>
    </w:p>
    <w:p w:rsidR="001B6788" w:rsidRPr="006B3B82" w:rsidRDefault="001B6788" w:rsidP="001B6788">
      <w:pPr>
        <w:pStyle w:val="a3"/>
        <w:ind w:left="697" w:hanging="697"/>
        <w:rPr>
          <w:rFonts w:hAnsi="標楷體"/>
        </w:rPr>
      </w:pPr>
      <w:r w:rsidRPr="006B3B82">
        <w:rPr>
          <w:rFonts w:hAnsi="標楷體" w:hint="eastAsia"/>
        </w:rPr>
        <w:lastRenderedPageBreak/>
        <w:t>司法院編列</w:t>
      </w:r>
      <w:proofErr w:type="gramStart"/>
      <w:r w:rsidRPr="006B3B82">
        <w:rPr>
          <w:rFonts w:hAnsi="標楷體" w:hint="eastAsia"/>
        </w:rPr>
        <w:t>捐助法扶基金會</w:t>
      </w:r>
      <w:proofErr w:type="gramEnd"/>
      <w:r w:rsidRPr="006B3B82">
        <w:rPr>
          <w:rFonts w:hAnsi="標楷體" w:hint="eastAsia"/>
        </w:rPr>
        <w:t>預算金額統計表</w:t>
      </w:r>
    </w:p>
    <w:p w:rsidR="001B6788" w:rsidRPr="006B3B82" w:rsidRDefault="001B6788" w:rsidP="001B6788">
      <w:pPr>
        <w:jc w:val="right"/>
        <w:rPr>
          <w:rFonts w:hAnsi="標楷體"/>
          <w:sz w:val="28"/>
          <w:szCs w:val="28"/>
        </w:rPr>
      </w:pPr>
      <w:r w:rsidRPr="006B3B82">
        <w:rPr>
          <w:rFonts w:hAnsi="標楷體" w:hint="eastAsia"/>
          <w:sz w:val="28"/>
          <w:szCs w:val="28"/>
        </w:rPr>
        <w:t>單位：千元</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118"/>
        <w:gridCol w:w="2209"/>
        <w:gridCol w:w="1994"/>
        <w:gridCol w:w="3701"/>
      </w:tblGrid>
      <w:tr w:rsidR="007C3A92" w:rsidRPr="006B3B82" w:rsidTr="00166E2C">
        <w:trPr>
          <w:trHeight w:val="397"/>
          <w:tblHeader/>
        </w:trPr>
        <w:tc>
          <w:tcPr>
            <w:tcW w:w="620" w:type="pct"/>
            <w:vMerge w:val="restar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cs="Arial" w:hint="eastAsia"/>
                <w:bCs/>
                <w:sz w:val="28"/>
                <w:szCs w:val="28"/>
              </w:rPr>
              <w:t>年度</w:t>
            </w:r>
          </w:p>
        </w:tc>
        <w:tc>
          <w:tcPr>
            <w:tcW w:w="1224" w:type="pct"/>
            <w:vMerge w:val="restar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cs="Arial" w:hint="eastAsia"/>
                <w:sz w:val="28"/>
                <w:szCs w:val="28"/>
              </w:rPr>
              <w:t>合 計</w:t>
            </w:r>
          </w:p>
        </w:tc>
        <w:tc>
          <w:tcPr>
            <w:tcW w:w="3156" w:type="pct"/>
            <w:gridSpan w:val="2"/>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cs="Arial" w:hint="eastAsia"/>
                <w:sz w:val="28"/>
                <w:szCs w:val="28"/>
              </w:rPr>
              <w:t>捐助</w:t>
            </w:r>
          </w:p>
        </w:tc>
      </w:tr>
      <w:tr w:rsidR="007C3A92" w:rsidRPr="006B3B82" w:rsidTr="00166E2C">
        <w:trPr>
          <w:trHeight w:val="397"/>
          <w:tblHeader/>
        </w:trPr>
        <w:tc>
          <w:tcPr>
            <w:tcW w:w="620" w:type="pct"/>
            <w:vMerge/>
            <w:shd w:val="clear" w:color="auto" w:fill="auto"/>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p>
        </w:tc>
        <w:tc>
          <w:tcPr>
            <w:tcW w:w="1224" w:type="pct"/>
            <w:vMerge/>
            <w:shd w:val="clear" w:color="auto" w:fill="auto"/>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p>
        </w:tc>
        <w:tc>
          <w:tcPr>
            <w:tcW w:w="1105"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cs="Arial" w:hint="eastAsia"/>
                <w:sz w:val="28"/>
                <w:szCs w:val="28"/>
              </w:rPr>
              <w:t>基金</w:t>
            </w:r>
          </w:p>
        </w:tc>
        <w:tc>
          <w:tcPr>
            <w:tcW w:w="2051"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cs="Arial" w:hint="eastAsia"/>
                <w:sz w:val="28"/>
                <w:szCs w:val="28"/>
              </w:rPr>
              <w:t>業務運作需求經費</w:t>
            </w:r>
            <w:proofErr w:type="gramStart"/>
            <w:r w:rsidRPr="006B3B82">
              <w:rPr>
                <w:rFonts w:hAnsi="標楷體" w:cs="Arial" w:hint="eastAsia"/>
                <w:sz w:val="28"/>
                <w:szCs w:val="28"/>
                <w:vertAlign w:val="superscript"/>
              </w:rPr>
              <w:t>註</w:t>
            </w:r>
            <w:proofErr w:type="gramEnd"/>
            <w:r w:rsidRPr="006B3B82">
              <w:rPr>
                <w:rFonts w:hAnsi="標楷體"/>
                <w:sz w:val="28"/>
                <w:szCs w:val="28"/>
                <w:vertAlign w:val="superscript"/>
              </w:rPr>
              <w:t>2</w:t>
            </w:r>
          </w:p>
        </w:tc>
      </w:tr>
      <w:tr w:rsidR="007C3A92" w:rsidRPr="006B3B82" w:rsidTr="00166E2C">
        <w:trPr>
          <w:trHeight w:val="397"/>
        </w:trPr>
        <w:tc>
          <w:tcPr>
            <w:tcW w:w="620"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bCs/>
                <w:sz w:val="28"/>
                <w:szCs w:val="28"/>
              </w:rPr>
              <w:t>93</w:t>
            </w:r>
          </w:p>
        </w:tc>
        <w:tc>
          <w:tcPr>
            <w:tcW w:w="1224"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sz w:val="28"/>
                <w:szCs w:val="28"/>
              </w:rPr>
              <w:t>700,000</w:t>
            </w:r>
            <w:proofErr w:type="gramStart"/>
            <w:r w:rsidRPr="006B3B82">
              <w:rPr>
                <w:rFonts w:hAnsi="標楷體" w:cs="Arial" w:hint="eastAsia"/>
                <w:sz w:val="28"/>
                <w:szCs w:val="28"/>
                <w:vertAlign w:val="superscript"/>
              </w:rPr>
              <w:t>註</w:t>
            </w:r>
            <w:proofErr w:type="gramEnd"/>
            <w:r w:rsidRPr="006B3B82">
              <w:rPr>
                <w:rFonts w:hAnsi="標楷體"/>
                <w:sz w:val="28"/>
                <w:szCs w:val="28"/>
                <w:vertAlign w:val="superscript"/>
              </w:rPr>
              <w:t>1</w:t>
            </w:r>
          </w:p>
        </w:tc>
        <w:tc>
          <w:tcPr>
            <w:tcW w:w="1105"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sz w:val="28"/>
                <w:szCs w:val="28"/>
              </w:rPr>
              <w:t>500,000</w:t>
            </w:r>
          </w:p>
        </w:tc>
        <w:tc>
          <w:tcPr>
            <w:tcW w:w="2051"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sz w:val="28"/>
                <w:szCs w:val="28"/>
              </w:rPr>
              <w:t>200,000</w:t>
            </w:r>
          </w:p>
        </w:tc>
      </w:tr>
      <w:tr w:rsidR="007C3A92" w:rsidRPr="006B3B82" w:rsidTr="00166E2C">
        <w:trPr>
          <w:trHeight w:val="397"/>
        </w:trPr>
        <w:tc>
          <w:tcPr>
            <w:tcW w:w="620"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bCs/>
                <w:sz w:val="28"/>
                <w:szCs w:val="28"/>
              </w:rPr>
              <w:t>94</w:t>
            </w:r>
          </w:p>
        </w:tc>
        <w:tc>
          <w:tcPr>
            <w:tcW w:w="1224"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sz w:val="28"/>
                <w:szCs w:val="28"/>
              </w:rPr>
              <w:t>950,000</w:t>
            </w:r>
          </w:p>
        </w:tc>
        <w:tc>
          <w:tcPr>
            <w:tcW w:w="1105"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sz w:val="28"/>
                <w:szCs w:val="28"/>
              </w:rPr>
              <w:t>500,000</w:t>
            </w:r>
          </w:p>
        </w:tc>
        <w:tc>
          <w:tcPr>
            <w:tcW w:w="2051"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sz w:val="28"/>
                <w:szCs w:val="28"/>
              </w:rPr>
              <w:t>450,000</w:t>
            </w:r>
          </w:p>
        </w:tc>
      </w:tr>
      <w:tr w:rsidR="007C3A92" w:rsidRPr="006B3B82" w:rsidTr="00166E2C">
        <w:trPr>
          <w:trHeight w:val="397"/>
        </w:trPr>
        <w:tc>
          <w:tcPr>
            <w:tcW w:w="620"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bCs/>
                <w:sz w:val="28"/>
                <w:szCs w:val="28"/>
              </w:rPr>
              <w:t>95</w:t>
            </w:r>
          </w:p>
        </w:tc>
        <w:tc>
          <w:tcPr>
            <w:tcW w:w="1224"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sz w:val="28"/>
                <w:szCs w:val="28"/>
              </w:rPr>
              <w:t>948,223</w:t>
            </w:r>
          </w:p>
        </w:tc>
        <w:tc>
          <w:tcPr>
            <w:tcW w:w="1105"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sz w:val="28"/>
                <w:szCs w:val="28"/>
              </w:rPr>
              <w:t>500,000</w:t>
            </w:r>
          </w:p>
        </w:tc>
        <w:tc>
          <w:tcPr>
            <w:tcW w:w="2051"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sz w:val="28"/>
                <w:szCs w:val="28"/>
              </w:rPr>
              <w:t>448,223</w:t>
            </w:r>
          </w:p>
        </w:tc>
      </w:tr>
      <w:tr w:rsidR="007C3A92" w:rsidRPr="006B3B82" w:rsidTr="00166E2C">
        <w:trPr>
          <w:trHeight w:val="397"/>
        </w:trPr>
        <w:tc>
          <w:tcPr>
            <w:tcW w:w="620"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bCs/>
                <w:sz w:val="28"/>
                <w:szCs w:val="28"/>
              </w:rPr>
              <w:t>96</w:t>
            </w:r>
          </w:p>
        </w:tc>
        <w:tc>
          <w:tcPr>
            <w:tcW w:w="1224"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sz w:val="28"/>
                <w:szCs w:val="28"/>
              </w:rPr>
              <w:t>937,348</w:t>
            </w:r>
          </w:p>
        </w:tc>
        <w:tc>
          <w:tcPr>
            <w:tcW w:w="1105"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sz w:val="28"/>
                <w:szCs w:val="28"/>
              </w:rPr>
              <w:t>500,000</w:t>
            </w:r>
          </w:p>
        </w:tc>
        <w:tc>
          <w:tcPr>
            <w:tcW w:w="2051"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sz w:val="28"/>
                <w:szCs w:val="28"/>
              </w:rPr>
              <w:t>437,348</w:t>
            </w:r>
          </w:p>
        </w:tc>
      </w:tr>
      <w:tr w:rsidR="007C3A92" w:rsidRPr="006B3B82" w:rsidTr="00166E2C">
        <w:trPr>
          <w:trHeight w:val="397"/>
        </w:trPr>
        <w:tc>
          <w:tcPr>
            <w:tcW w:w="620"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bCs/>
                <w:sz w:val="28"/>
                <w:szCs w:val="28"/>
              </w:rPr>
              <w:t>97</w:t>
            </w:r>
          </w:p>
        </w:tc>
        <w:tc>
          <w:tcPr>
            <w:tcW w:w="1224"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sz w:val="28"/>
                <w:szCs w:val="28"/>
              </w:rPr>
              <w:t>947,496</w:t>
            </w:r>
          </w:p>
        </w:tc>
        <w:tc>
          <w:tcPr>
            <w:tcW w:w="1105"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sz w:val="28"/>
                <w:szCs w:val="28"/>
              </w:rPr>
              <w:t>300,000</w:t>
            </w:r>
          </w:p>
        </w:tc>
        <w:tc>
          <w:tcPr>
            <w:tcW w:w="2051"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sz w:val="28"/>
                <w:szCs w:val="28"/>
              </w:rPr>
              <w:t>647,496</w:t>
            </w:r>
          </w:p>
        </w:tc>
      </w:tr>
      <w:tr w:rsidR="007C3A92" w:rsidRPr="006B3B82" w:rsidTr="00166E2C">
        <w:trPr>
          <w:trHeight w:val="397"/>
        </w:trPr>
        <w:tc>
          <w:tcPr>
            <w:tcW w:w="620"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bCs/>
                <w:sz w:val="28"/>
                <w:szCs w:val="28"/>
              </w:rPr>
              <w:t>98</w:t>
            </w:r>
          </w:p>
        </w:tc>
        <w:tc>
          <w:tcPr>
            <w:tcW w:w="1224"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sz w:val="28"/>
                <w:szCs w:val="28"/>
              </w:rPr>
              <w:t>998,986</w:t>
            </w:r>
          </w:p>
        </w:tc>
        <w:tc>
          <w:tcPr>
            <w:tcW w:w="1105"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sz w:val="28"/>
                <w:szCs w:val="28"/>
              </w:rPr>
              <w:t>200,000</w:t>
            </w:r>
          </w:p>
        </w:tc>
        <w:tc>
          <w:tcPr>
            <w:tcW w:w="2051"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sz w:val="28"/>
                <w:szCs w:val="28"/>
              </w:rPr>
              <w:t>798,986</w:t>
            </w:r>
          </w:p>
        </w:tc>
      </w:tr>
      <w:tr w:rsidR="007C3A92" w:rsidRPr="006B3B82" w:rsidTr="00166E2C">
        <w:trPr>
          <w:trHeight w:val="397"/>
        </w:trPr>
        <w:tc>
          <w:tcPr>
            <w:tcW w:w="620"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bCs/>
                <w:sz w:val="28"/>
                <w:szCs w:val="28"/>
              </w:rPr>
              <w:t>99</w:t>
            </w:r>
          </w:p>
        </w:tc>
        <w:tc>
          <w:tcPr>
            <w:tcW w:w="1224"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sz w:val="28"/>
                <w:szCs w:val="28"/>
              </w:rPr>
              <w:t>918,827</w:t>
            </w:r>
          </w:p>
        </w:tc>
        <w:tc>
          <w:tcPr>
            <w:tcW w:w="1105"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sz w:val="28"/>
                <w:szCs w:val="28"/>
              </w:rPr>
              <w:t>200,000</w:t>
            </w:r>
          </w:p>
        </w:tc>
        <w:tc>
          <w:tcPr>
            <w:tcW w:w="2051"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sz w:val="28"/>
                <w:szCs w:val="28"/>
              </w:rPr>
              <w:t>718,827</w:t>
            </w:r>
          </w:p>
        </w:tc>
      </w:tr>
      <w:tr w:rsidR="007C3A92" w:rsidRPr="006B3B82" w:rsidTr="00166E2C">
        <w:trPr>
          <w:trHeight w:val="397"/>
        </w:trPr>
        <w:tc>
          <w:tcPr>
            <w:tcW w:w="620"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bCs/>
                <w:sz w:val="28"/>
                <w:szCs w:val="28"/>
              </w:rPr>
              <w:t>100</w:t>
            </w:r>
          </w:p>
        </w:tc>
        <w:tc>
          <w:tcPr>
            <w:tcW w:w="1224"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sz w:val="28"/>
                <w:szCs w:val="28"/>
              </w:rPr>
              <w:t>906,399</w:t>
            </w:r>
          </w:p>
        </w:tc>
        <w:tc>
          <w:tcPr>
            <w:tcW w:w="1105"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sz w:val="28"/>
                <w:szCs w:val="28"/>
              </w:rPr>
              <w:t>200,000</w:t>
            </w:r>
          </w:p>
        </w:tc>
        <w:tc>
          <w:tcPr>
            <w:tcW w:w="2051"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sz w:val="28"/>
                <w:szCs w:val="28"/>
              </w:rPr>
              <w:t>706,399</w:t>
            </w:r>
          </w:p>
        </w:tc>
      </w:tr>
      <w:tr w:rsidR="007C3A92" w:rsidRPr="006B3B82" w:rsidTr="00166E2C">
        <w:trPr>
          <w:trHeight w:val="397"/>
        </w:trPr>
        <w:tc>
          <w:tcPr>
            <w:tcW w:w="620"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bCs/>
                <w:sz w:val="28"/>
                <w:szCs w:val="28"/>
              </w:rPr>
              <w:t>101</w:t>
            </w:r>
          </w:p>
        </w:tc>
        <w:tc>
          <w:tcPr>
            <w:tcW w:w="1224"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sz w:val="28"/>
                <w:szCs w:val="28"/>
              </w:rPr>
              <w:t>925,694</w:t>
            </w:r>
          </w:p>
        </w:tc>
        <w:tc>
          <w:tcPr>
            <w:tcW w:w="1105"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sz w:val="28"/>
                <w:szCs w:val="28"/>
              </w:rPr>
              <w:t>200,000</w:t>
            </w:r>
          </w:p>
        </w:tc>
        <w:tc>
          <w:tcPr>
            <w:tcW w:w="2051"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sz w:val="28"/>
                <w:szCs w:val="28"/>
              </w:rPr>
              <w:t>725,694</w:t>
            </w:r>
          </w:p>
        </w:tc>
      </w:tr>
      <w:tr w:rsidR="007C3A92" w:rsidRPr="006B3B82" w:rsidTr="00166E2C">
        <w:trPr>
          <w:trHeight w:val="397"/>
        </w:trPr>
        <w:tc>
          <w:tcPr>
            <w:tcW w:w="620"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bCs/>
                <w:sz w:val="28"/>
                <w:szCs w:val="28"/>
              </w:rPr>
              <w:t>102</w:t>
            </w:r>
          </w:p>
        </w:tc>
        <w:tc>
          <w:tcPr>
            <w:tcW w:w="1224"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sz w:val="28"/>
                <w:szCs w:val="28"/>
              </w:rPr>
              <w:t>896,089</w:t>
            </w:r>
          </w:p>
        </w:tc>
        <w:tc>
          <w:tcPr>
            <w:tcW w:w="1105"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sz w:val="28"/>
                <w:szCs w:val="28"/>
              </w:rPr>
              <w:t>200,000</w:t>
            </w:r>
          </w:p>
        </w:tc>
        <w:tc>
          <w:tcPr>
            <w:tcW w:w="2051"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sz w:val="28"/>
                <w:szCs w:val="28"/>
              </w:rPr>
              <w:t>696,089</w:t>
            </w:r>
          </w:p>
        </w:tc>
      </w:tr>
      <w:tr w:rsidR="007C3A92" w:rsidRPr="006B3B82" w:rsidTr="00166E2C">
        <w:trPr>
          <w:trHeight w:val="397"/>
        </w:trPr>
        <w:tc>
          <w:tcPr>
            <w:tcW w:w="620"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bCs/>
                <w:sz w:val="28"/>
                <w:szCs w:val="28"/>
              </w:rPr>
              <w:t>103</w:t>
            </w:r>
          </w:p>
        </w:tc>
        <w:tc>
          <w:tcPr>
            <w:tcW w:w="1224"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sz w:val="28"/>
                <w:szCs w:val="28"/>
              </w:rPr>
              <w:t>946,867</w:t>
            </w:r>
          </w:p>
        </w:tc>
        <w:tc>
          <w:tcPr>
            <w:tcW w:w="1105"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sz w:val="28"/>
                <w:szCs w:val="28"/>
              </w:rPr>
              <w:t>200,000</w:t>
            </w:r>
          </w:p>
        </w:tc>
        <w:tc>
          <w:tcPr>
            <w:tcW w:w="2051"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sz w:val="28"/>
                <w:szCs w:val="28"/>
              </w:rPr>
              <w:t>746,867</w:t>
            </w:r>
          </w:p>
        </w:tc>
      </w:tr>
      <w:tr w:rsidR="007C3A92" w:rsidRPr="006B3B82" w:rsidTr="00166E2C">
        <w:trPr>
          <w:trHeight w:val="397"/>
        </w:trPr>
        <w:tc>
          <w:tcPr>
            <w:tcW w:w="620"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bCs/>
                <w:sz w:val="28"/>
                <w:szCs w:val="28"/>
              </w:rPr>
              <w:t>104</w:t>
            </w:r>
          </w:p>
        </w:tc>
        <w:tc>
          <w:tcPr>
            <w:tcW w:w="1224"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sz w:val="28"/>
                <w:szCs w:val="28"/>
              </w:rPr>
              <w:t>985,935</w:t>
            </w:r>
          </w:p>
        </w:tc>
        <w:tc>
          <w:tcPr>
            <w:tcW w:w="1105"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sz w:val="28"/>
                <w:szCs w:val="28"/>
              </w:rPr>
              <w:t>150,000</w:t>
            </w:r>
          </w:p>
        </w:tc>
        <w:tc>
          <w:tcPr>
            <w:tcW w:w="2051"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sz w:val="28"/>
                <w:szCs w:val="28"/>
              </w:rPr>
              <w:t>835,935</w:t>
            </w:r>
          </w:p>
        </w:tc>
      </w:tr>
      <w:tr w:rsidR="007C3A92" w:rsidRPr="006B3B82" w:rsidTr="00166E2C">
        <w:trPr>
          <w:trHeight w:val="397"/>
        </w:trPr>
        <w:tc>
          <w:tcPr>
            <w:tcW w:w="620"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bCs/>
                <w:sz w:val="28"/>
                <w:szCs w:val="28"/>
              </w:rPr>
              <w:t>105</w:t>
            </w:r>
          </w:p>
        </w:tc>
        <w:tc>
          <w:tcPr>
            <w:tcW w:w="1224"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sz w:val="28"/>
                <w:szCs w:val="28"/>
              </w:rPr>
              <w:t>1,167,100</w:t>
            </w:r>
          </w:p>
        </w:tc>
        <w:tc>
          <w:tcPr>
            <w:tcW w:w="1105"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sz w:val="28"/>
                <w:szCs w:val="28"/>
              </w:rPr>
              <w:t>60,000</w:t>
            </w:r>
          </w:p>
        </w:tc>
        <w:tc>
          <w:tcPr>
            <w:tcW w:w="2051"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sz w:val="28"/>
                <w:szCs w:val="28"/>
              </w:rPr>
              <w:t>1,107,100</w:t>
            </w:r>
          </w:p>
        </w:tc>
      </w:tr>
      <w:tr w:rsidR="007C3A92" w:rsidRPr="006B3B82" w:rsidTr="00166E2C">
        <w:trPr>
          <w:trHeight w:val="397"/>
        </w:trPr>
        <w:tc>
          <w:tcPr>
            <w:tcW w:w="620"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bCs/>
                <w:sz w:val="28"/>
                <w:szCs w:val="28"/>
              </w:rPr>
              <w:t>106</w:t>
            </w:r>
          </w:p>
        </w:tc>
        <w:tc>
          <w:tcPr>
            <w:tcW w:w="1224"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sz w:val="28"/>
                <w:szCs w:val="28"/>
              </w:rPr>
              <w:t>1,209,282</w:t>
            </w:r>
          </w:p>
        </w:tc>
        <w:tc>
          <w:tcPr>
            <w:tcW w:w="1105"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sz w:val="28"/>
                <w:szCs w:val="28"/>
              </w:rPr>
              <w:t>20,000</w:t>
            </w:r>
          </w:p>
        </w:tc>
        <w:tc>
          <w:tcPr>
            <w:tcW w:w="2051" w:type="pct"/>
            <w:shd w:val="clear" w:color="auto" w:fill="auto"/>
            <w:tcMar>
              <w:top w:w="15" w:type="dxa"/>
              <w:left w:w="89" w:type="dxa"/>
              <w:bottom w:w="0" w:type="dxa"/>
              <w:right w:w="89" w:type="dxa"/>
            </w:tcMar>
            <w:vAlign w:val="center"/>
            <w:hideMark/>
          </w:tcPr>
          <w:p w:rsidR="001B6788" w:rsidRPr="006B3B82" w:rsidRDefault="001B6788" w:rsidP="001B4B15">
            <w:pPr>
              <w:widowControl/>
              <w:overflowPunct/>
              <w:autoSpaceDE/>
              <w:autoSpaceDN/>
              <w:adjustRightInd w:val="0"/>
              <w:snapToGrid w:val="0"/>
              <w:spacing w:line="320" w:lineRule="exact"/>
              <w:jc w:val="center"/>
              <w:rPr>
                <w:rFonts w:hAnsi="標楷體" w:cs="Arial"/>
                <w:kern w:val="0"/>
                <w:sz w:val="28"/>
                <w:szCs w:val="28"/>
              </w:rPr>
            </w:pPr>
            <w:r w:rsidRPr="006B3B82">
              <w:rPr>
                <w:rFonts w:hAnsi="標楷體"/>
                <w:sz w:val="28"/>
                <w:szCs w:val="28"/>
              </w:rPr>
              <w:t>1,189,282</w:t>
            </w:r>
          </w:p>
        </w:tc>
      </w:tr>
      <w:tr w:rsidR="007C3A92" w:rsidRPr="006B3B82" w:rsidTr="00166E2C">
        <w:trPr>
          <w:trHeight w:val="397"/>
        </w:trPr>
        <w:tc>
          <w:tcPr>
            <w:tcW w:w="620" w:type="pct"/>
            <w:shd w:val="clear" w:color="auto" w:fill="auto"/>
            <w:tcMar>
              <w:top w:w="15" w:type="dxa"/>
              <w:left w:w="89" w:type="dxa"/>
              <w:bottom w:w="0" w:type="dxa"/>
              <w:right w:w="89" w:type="dxa"/>
            </w:tcMar>
            <w:vAlign w:val="center"/>
          </w:tcPr>
          <w:p w:rsidR="001B6788" w:rsidRPr="006B3B82" w:rsidRDefault="001B6788" w:rsidP="001B4B15">
            <w:pPr>
              <w:adjustRightInd w:val="0"/>
              <w:snapToGrid w:val="0"/>
              <w:spacing w:line="320" w:lineRule="exact"/>
              <w:jc w:val="center"/>
              <w:rPr>
                <w:rFonts w:hAnsi="標楷體"/>
                <w:bCs/>
                <w:sz w:val="28"/>
                <w:szCs w:val="28"/>
              </w:rPr>
            </w:pPr>
            <w:r w:rsidRPr="006B3B82">
              <w:rPr>
                <w:rFonts w:hAnsi="標楷體"/>
                <w:bCs/>
                <w:sz w:val="28"/>
                <w:szCs w:val="28"/>
              </w:rPr>
              <w:t>107</w:t>
            </w:r>
          </w:p>
        </w:tc>
        <w:tc>
          <w:tcPr>
            <w:tcW w:w="1224" w:type="pct"/>
            <w:shd w:val="clear" w:color="auto" w:fill="auto"/>
            <w:tcMar>
              <w:top w:w="15" w:type="dxa"/>
              <w:left w:w="89" w:type="dxa"/>
              <w:bottom w:w="0" w:type="dxa"/>
              <w:right w:w="89" w:type="dxa"/>
            </w:tcMar>
            <w:vAlign w:val="center"/>
          </w:tcPr>
          <w:p w:rsidR="001B6788" w:rsidRPr="006B3B82" w:rsidRDefault="001B6788" w:rsidP="001B4B15">
            <w:pPr>
              <w:adjustRightInd w:val="0"/>
              <w:snapToGrid w:val="0"/>
              <w:spacing w:line="320" w:lineRule="exact"/>
              <w:jc w:val="center"/>
              <w:rPr>
                <w:rFonts w:hAnsi="標楷體"/>
                <w:sz w:val="28"/>
                <w:szCs w:val="28"/>
              </w:rPr>
            </w:pPr>
            <w:r w:rsidRPr="006B3B82">
              <w:rPr>
                <w:rFonts w:hAnsi="標楷體"/>
                <w:sz w:val="28"/>
                <w:szCs w:val="28"/>
              </w:rPr>
              <w:t>1,374,440</w:t>
            </w:r>
          </w:p>
        </w:tc>
        <w:tc>
          <w:tcPr>
            <w:tcW w:w="1105" w:type="pct"/>
            <w:shd w:val="clear" w:color="auto" w:fill="auto"/>
            <w:tcMar>
              <w:top w:w="15" w:type="dxa"/>
              <w:left w:w="89" w:type="dxa"/>
              <w:bottom w:w="0" w:type="dxa"/>
              <w:right w:w="89" w:type="dxa"/>
            </w:tcMar>
            <w:vAlign w:val="center"/>
          </w:tcPr>
          <w:p w:rsidR="001B6788" w:rsidRPr="006B3B82" w:rsidRDefault="001B6788" w:rsidP="001B4B15">
            <w:pPr>
              <w:adjustRightInd w:val="0"/>
              <w:snapToGrid w:val="0"/>
              <w:spacing w:line="320" w:lineRule="exact"/>
              <w:jc w:val="center"/>
              <w:rPr>
                <w:rFonts w:hAnsi="標楷體"/>
                <w:sz w:val="28"/>
                <w:szCs w:val="28"/>
              </w:rPr>
            </w:pPr>
            <w:r w:rsidRPr="006B3B82">
              <w:rPr>
                <w:rFonts w:hAnsi="標楷體"/>
                <w:sz w:val="28"/>
                <w:szCs w:val="28"/>
              </w:rPr>
              <w:t>20,000</w:t>
            </w:r>
          </w:p>
        </w:tc>
        <w:tc>
          <w:tcPr>
            <w:tcW w:w="2051" w:type="pct"/>
            <w:shd w:val="clear" w:color="auto" w:fill="auto"/>
            <w:tcMar>
              <w:top w:w="15" w:type="dxa"/>
              <w:left w:w="89" w:type="dxa"/>
              <w:bottom w:w="0" w:type="dxa"/>
              <w:right w:w="89" w:type="dxa"/>
            </w:tcMar>
            <w:vAlign w:val="center"/>
          </w:tcPr>
          <w:p w:rsidR="001B6788" w:rsidRPr="006B3B82" w:rsidRDefault="001B6788" w:rsidP="001B4B15">
            <w:pPr>
              <w:adjustRightInd w:val="0"/>
              <w:snapToGrid w:val="0"/>
              <w:spacing w:line="320" w:lineRule="exact"/>
              <w:jc w:val="center"/>
              <w:rPr>
                <w:rFonts w:hAnsi="標楷體"/>
                <w:sz w:val="28"/>
                <w:szCs w:val="28"/>
              </w:rPr>
            </w:pPr>
            <w:r w:rsidRPr="006B3B82">
              <w:rPr>
                <w:rFonts w:hAnsi="標楷體"/>
                <w:sz w:val="28"/>
                <w:szCs w:val="28"/>
              </w:rPr>
              <w:t>1,354,440</w:t>
            </w:r>
          </w:p>
        </w:tc>
      </w:tr>
      <w:tr w:rsidR="007C3A92" w:rsidRPr="006B3B82" w:rsidTr="00166E2C">
        <w:trPr>
          <w:trHeight w:val="397"/>
        </w:trPr>
        <w:tc>
          <w:tcPr>
            <w:tcW w:w="620" w:type="pct"/>
            <w:tcBorders>
              <w:top w:val="single" w:sz="8" w:space="0" w:color="auto"/>
              <w:left w:val="single" w:sz="8" w:space="0" w:color="auto"/>
              <w:bottom w:val="single" w:sz="8" w:space="0" w:color="auto"/>
              <w:right w:val="single" w:sz="8" w:space="0" w:color="auto"/>
            </w:tcBorders>
            <w:shd w:val="clear" w:color="auto" w:fill="auto"/>
            <w:tcMar>
              <w:top w:w="15" w:type="dxa"/>
              <w:left w:w="89" w:type="dxa"/>
              <w:bottom w:w="0" w:type="dxa"/>
              <w:right w:w="89" w:type="dxa"/>
            </w:tcMar>
            <w:vAlign w:val="center"/>
          </w:tcPr>
          <w:p w:rsidR="00197FF7" w:rsidRPr="006B3B82" w:rsidRDefault="00197FF7" w:rsidP="00197FF7">
            <w:pPr>
              <w:adjustRightInd w:val="0"/>
              <w:snapToGrid w:val="0"/>
              <w:spacing w:line="320" w:lineRule="exact"/>
              <w:jc w:val="center"/>
              <w:rPr>
                <w:rFonts w:hAnsi="標楷體"/>
                <w:bCs/>
                <w:sz w:val="28"/>
                <w:szCs w:val="28"/>
              </w:rPr>
            </w:pPr>
            <w:r w:rsidRPr="006B3B82">
              <w:rPr>
                <w:rFonts w:hAnsi="標楷體" w:hint="eastAsia"/>
                <w:bCs/>
                <w:sz w:val="28"/>
                <w:szCs w:val="28"/>
              </w:rPr>
              <w:t>合計</w:t>
            </w:r>
          </w:p>
        </w:tc>
        <w:tc>
          <w:tcPr>
            <w:tcW w:w="1224" w:type="pct"/>
            <w:tcBorders>
              <w:top w:val="single" w:sz="8" w:space="0" w:color="auto"/>
              <w:left w:val="single" w:sz="8" w:space="0" w:color="auto"/>
              <w:bottom w:val="single" w:sz="8" w:space="0" w:color="auto"/>
              <w:right w:val="single" w:sz="8" w:space="0" w:color="auto"/>
            </w:tcBorders>
            <w:shd w:val="clear" w:color="auto" w:fill="auto"/>
            <w:tcMar>
              <w:top w:w="15" w:type="dxa"/>
              <w:left w:w="89" w:type="dxa"/>
              <w:bottom w:w="0" w:type="dxa"/>
              <w:right w:w="89" w:type="dxa"/>
            </w:tcMar>
            <w:vAlign w:val="center"/>
          </w:tcPr>
          <w:p w:rsidR="00197FF7" w:rsidRPr="006B3B82" w:rsidRDefault="00197FF7" w:rsidP="00197FF7">
            <w:pPr>
              <w:adjustRightInd w:val="0"/>
              <w:snapToGrid w:val="0"/>
              <w:spacing w:line="320" w:lineRule="exact"/>
              <w:jc w:val="center"/>
              <w:rPr>
                <w:rFonts w:hAnsi="標楷體"/>
                <w:sz w:val="28"/>
                <w:szCs w:val="28"/>
              </w:rPr>
            </w:pPr>
            <w:r w:rsidRPr="006B3B82">
              <w:rPr>
                <w:rFonts w:hAnsi="標楷體" w:hint="eastAsia"/>
                <w:sz w:val="28"/>
                <w:szCs w:val="28"/>
              </w:rPr>
              <w:t>14,812,686</w:t>
            </w:r>
          </w:p>
        </w:tc>
        <w:tc>
          <w:tcPr>
            <w:tcW w:w="1105" w:type="pct"/>
            <w:tcBorders>
              <w:top w:val="single" w:sz="8" w:space="0" w:color="auto"/>
              <w:left w:val="single" w:sz="8" w:space="0" w:color="auto"/>
              <w:bottom w:val="single" w:sz="8" w:space="0" w:color="auto"/>
              <w:right w:val="single" w:sz="8" w:space="0" w:color="auto"/>
            </w:tcBorders>
            <w:shd w:val="clear" w:color="auto" w:fill="auto"/>
            <w:tcMar>
              <w:top w:w="15" w:type="dxa"/>
              <w:left w:w="89" w:type="dxa"/>
              <w:bottom w:w="0" w:type="dxa"/>
              <w:right w:w="89" w:type="dxa"/>
            </w:tcMar>
            <w:vAlign w:val="center"/>
          </w:tcPr>
          <w:p w:rsidR="00197FF7" w:rsidRPr="006B3B82" w:rsidRDefault="00197FF7" w:rsidP="00197FF7">
            <w:pPr>
              <w:adjustRightInd w:val="0"/>
              <w:snapToGrid w:val="0"/>
              <w:spacing w:line="320" w:lineRule="exact"/>
              <w:jc w:val="center"/>
              <w:rPr>
                <w:rFonts w:hAnsi="標楷體"/>
                <w:sz w:val="28"/>
                <w:szCs w:val="28"/>
              </w:rPr>
            </w:pPr>
            <w:r w:rsidRPr="006B3B82">
              <w:rPr>
                <w:rFonts w:hAnsi="標楷體" w:hint="eastAsia"/>
                <w:sz w:val="28"/>
                <w:szCs w:val="28"/>
              </w:rPr>
              <w:t>3,750,000</w:t>
            </w:r>
          </w:p>
        </w:tc>
        <w:tc>
          <w:tcPr>
            <w:tcW w:w="2051" w:type="pct"/>
            <w:tcBorders>
              <w:top w:val="single" w:sz="8" w:space="0" w:color="auto"/>
              <w:left w:val="single" w:sz="8" w:space="0" w:color="auto"/>
              <w:bottom w:val="single" w:sz="8" w:space="0" w:color="auto"/>
              <w:right w:val="single" w:sz="8" w:space="0" w:color="auto"/>
            </w:tcBorders>
            <w:shd w:val="clear" w:color="auto" w:fill="auto"/>
            <w:tcMar>
              <w:top w:w="15" w:type="dxa"/>
              <w:left w:w="89" w:type="dxa"/>
              <w:bottom w:w="0" w:type="dxa"/>
              <w:right w:w="89" w:type="dxa"/>
            </w:tcMar>
            <w:vAlign w:val="center"/>
          </w:tcPr>
          <w:p w:rsidR="00197FF7" w:rsidRPr="006B3B82" w:rsidRDefault="00197FF7" w:rsidP="00197FF7">
            <w:pPr>
              <w:adjustRightInd w:val="0"/>
              <w:snapToGrid w:val="0"/>
              <w:spacing w:line="320" w:lineRule="exact"/>
              <w:jc w:val="center"/>
              <w:rPr>
                <w:rFonts w:hAnsi="標楷體"/>
                <w:sz w:val="28"/>
                <w:szCs w:val="28"/>
              </w:rPr>
            </w:pPr>
            <w:r w:rsidRPr="006B3B82">
              <w:rPr>
                <w:rFonts w:hAnsi="標楷體" w:hint="eastAsia"/>
                <w:sz w:val="28"/>
                <w:szCs w:val="28"/>
              </w:rPr>
              <w:t>11,062,686</w:t>
            </w:r>
          </w:p>
        </w:tc>
      </w:tr>
    </w:tbl>
    <w:p w:rsidR="001B6788" w:rsidRPr="006B3B82" w:rsidRDefault="001B6788" w:rsidP="001B6788">
      <w:pPr>
        <w:pStyle w:val="af5"/>
        <w:spacing w:before="0" w:after="0"/>
        <w:ind w:left="798" w:hangingChars="285" w:hanging="798"/>
        <w:rPr>
          <w:rFonts w:hAnsi="標楷體"/>
        </w:rPr>
      </w:pPr>
      <w:proofErr w:type="gramStart"/>
      <w:r w:rsidRPr="006B3B82">
        <w:rPr>
          <w:rFonts w:hAnsi="標楷體" w:hint="eastAsia"/>
        </w:rPr>
        <w:t>註</w:t>
      </w:r>
      <w:proofErr w:type="gramEnd"/>
      <w:r w:rsidRPr="006B3B82">
        <w:rPr>
          <w:rFonts w:hAnsi="標楷體" w:hint="eastAsia"/>
        </w:rPr>
        <w:t>：</w:t>
      </w:r>
      <w:r w:rsidRPr="006B3B82">
        <w:rPr>
          <w:rFonts w:hAnsi="標楷體"/>
        </w:rPr>
        <w:t>1.93</w:t>
      </w:r>
      <w:r w:rsidRPr="006B3B82">
        <w:rPr>
          <w:rFonts w:hAnsi="標楷體" w:hint="eastAsia"/>
        </w:rPr>
        <w:t>年度司法院未編列預算，係於「司法業務規劃研考」科目項下動支第二預備金支應。</w:t>
      </w:r>
    </w:p>
    <w:p w:rsidR="001B6788" w:rsidRPr="006B3B82" w:rsidRDefault="001B6788" w:rsidP="001B6788">
      <w:pPr>
        <w:pStyle w:val="af5"/>
        <w:spacing w:before="0" w:after="0"/>
        <w:ind w:leftChars="150" w:left="790" w:hangingChars="100" w:hanging="280"/>
        <w:rPr>
          <w:rFonts w:hAnsi="標楷體"/>
        </w:rPr>
      </w:pPr>
      <w:r w:rsidRPr="006B3B82">
        <w:rPr>
          <w:rFonts w:hAnsi="標楷體"/>
        </w:rPr>
        <w:t>2.105</w:t>
      </w:r>
      <w:r w:rsidRPr="006B3B82">
        <w:rPr>
          <w:rFonts w:hAnsi="標楷體" w:hint="eastAsia"/>
        </w:rPr>
        <w:t>、</w:t>
      </w:r>
      <w:r w:rsidRPr="006B3B82">
        <w:rPr>
          <w:rFonts w:hAnsi="標楷體"/>
        </w:rPr>
        <w:t>106</w:t>
      </w:r>
      <w:r w:rsidRPr="006B3B82">
        <w:rPr>
          <w:rFonts w:hAnsi="標楷體" w:hint="eastAsia"/>
        </w:rPr>
        <w:t>及</w:t>
      </w:r>
      <w:proofErr w:type="gramStart"/>
      <w:r w:rsidRPr="006B3B82">
        <w:rPr>
          <w:rFonts w:hAnsi="標楷體" w:hint="eastAsia"/>
        </w:rPr>
        <w:t>107</w:t>
      </w:r>
      <w:proofErr w:type="gramEnd"/>
      <w:r w:rsidRPr="006B3B82">
        <w:rPr>
          <w:rFonts w:hAnsi="標楷體" w:hint="eastAsia"/>
        </w:rPr>
        <w:t>年度經費含支付公庫之緩起訴處分金及協商判決金，分別為</w:t>
      </w:r>
      <w:r w:rsidRPr="006B3B82">
        <w:rPr>
          <w:rFonts w:hAnsi="標楷體"/>
        </w:rPr>
        <w:t>174,803</w:t>
      </w:r>
      <w:r w:rsidRPr="006B3B82">
        <w:rPr>
          <w:rFonts w:hAnsi="標楷體" w:hint="eastAsia"/>
        </w:rPr>
        <w:t>千元、</w:t>
      </w:r>
      <w:r w:rsidRPr="006B3B82">
        <w:rPr>
          <w:rFonts w:hAnsi="標楷體"/>
        </w:rPr>
        <w:t>218,395</w:t>
      </w:r>
      <w:r w:rsidRPr="006B3B82">
        <w:rPr>
          <w:rFonts w:hAnsi="標楷體" w:hint="eastAsia"/>
        </w:rPr>
        <w:t>千元及</w:t>
      </w:r>
      <w:r w:rsidRPr="006B3B82">
        <w:rPr>
          <w:rFonts w:hAnsi="標楷體"/>
        </w:rPr>
        <w:t>248,894</w:t>
      </w:r>
      <w:r w:rsidRPr="006B3B82">
        <w:rPr>
          <w:rFonts w:hAnsi="標楷體" w:hint="eastAsia"/>
        </w:rPr>
        <w:t>千元。</w:t>
      </w:r>
    </w:p>
    <w:p w:rsidR="001B6788" w:rsidRPr="006B3B82" w:rsidRDefault="001B6788" w:rsidP="001B6788">
      <w:pPr>
        <w:pStyle w:val="af5"/>
        <w:ind w:left="1418" w:hangingChars="506" w:hanging="1418"/>
        <w:rPr>
          <w:rFonts w:hAnsi="標楷體"/>
        </w:rPr>
      </w:pPr>
      <w:r w:rsidRPr="006B3B82">
        <w:rPr>
          <w:rFonts w:hAnsi="標楷體" w:hint="eastAsia"/>
        </w:rPr>
        <w:t>資料來源：本院整理自</w:t>
      </w:r>
      <w:proofErr w:type="gramStart"/>
      <w:r w:rsidRPr="006B3B82">
        <w:rPr>
          <w:rFonts w:hAnsi="標楷體" w:hint="eastAsia"/>
        </w:rPr>
        <w:t>審計部及司法</w:t>
      </w:r>
      <w:proofErr w:type="gramEnd"/>
      <w:r w:rsidRPr="006B3B82">
        <w:rPr>
          <w:rFonts w:hAnsi="標楷體" w:hint="eastAsia"/>
        </w:rPr>
        <w:t>院提供之資料。</w:t>
      </w:r>
    </w:p>
    <w:p w:rsidR="002D1AB6" w:rsidRPr="006B3B82" w:rsidRDefault="002D1AB6" w:rsidP="006B508F">
      <w:pPr>
        <w:pStyle w:val="3"/>
        <w:adjustRightInd w:val="0"/>
        <w:snapToGrid w:val="0"/>
        <w:spacing w:afterLines="20" w:after="91" w:line="480" w:lineRule="exact"/>
        <w:ind w:left="1360" w:hanging="680"/>
        <w:rPr>
          <w:rFonts w:hAnsi="標楷體"/>
          <w:szCs w:val="32"/>
        </w:rPr>
      </w:pPr>
      <w:r w:rsidRPr="006B3B82">
        <w:rPr>
          <w:rFonts w:hAnsi="標楷體" w:hint="eastAsia"/>
          <w:szCs w:val="32"/>
        </w:rPr>
        <w:t>按法律扶助法第6條第1項規定，</w:t>
      </w:r>
      <w:proofErr w:type="gramStart"/>
      <w:r w:rsidRPr="006B3B82">
        <w:rPr>
          <w:rFonts w:hAnsi="標楷體" w:hint="eastAsia"/>
          <w:szCs w:val="32"/>
        </w:rPr>
        <w:t>法扶基金會</w:t>
      </w:r>
      <w:proofErr w:type="gramEnd"/>
      <w:r w:rsidRPr="006B3B82">
        <w:rPr>
          <w:rFonts w:hAnsi="標楷體" w:hint="eastAsia"/>
          <w:szCs w:val="32"/>
        </w:rPr>
        <w:t>之基金為一百億元，除鼓勵民間捐助外，由主管機關逐年編列預算捐助。同法第8條第1項復規定，主管機關應依</w:t>
      </w:r>
      <w:r w:rsidR="006B3B82" w:rsidRPr="006B3B82">
        <w:rPr>
          <w:rFonts w:hAnsi="標楷體" w:hint="eastAsia"/>
          <w:szCs w:val="32"/>
        </w:rPr>
        <w:t>該基金會</w:t>
      </w:r>
      <w:r w:rsidRPr="006B3B82">
        <w:rPr>
          <w:rFonts w:hAnsi="標楷體" w:hint="eastAsia"/>
          <w:szCs w:val="32"/>
        </w:rPr>
        <w:t>業務需求，逐年編列預算補助。司法院依上開規定，自93年起逐年編列預算捐助</w:t>
      </w:r>
      <w:r w:rsidR="006B3B82" w:rsidRPr="006B3B82">
        <w:rPr>
          <w:rFonts w:hAnsi="標楷體" w:hint="eastAsia"/>
          <w:szCs w:val="32"/>
        </w:rPr>
        <w:t>該基金會</w:t>
      </w:r>
      <w:r w:rsidRPr="006B3B82">
        <w:rPr>
          <w:rFonts w:hAnsi="標楷體" w:hint="eastAsia"/>
          <w:szCs w:val="32"/>
        </w:rPr>
        <w:t>基金及</w:t>
      </w:r>
      <w:r w:rsidR="002C3B05">
        <w:rPr>
          <w:rFonts w:hAnsi="標楷體" w:hint="eastAsia"/>
          <w:szCs w:val="32"/>
        </w:rPr>
        <w:t>支應</w:t>
      </w:r>
      <w:r w:rsidRPr="006B3B82">
        <w:rPr>
          <w:rFonts w:hAnsi="標楷體" w:hint="eastAsia"/>
          <w:szCs w:val="32"/>
        </w:rPr>
        <w:t>業務運作</w:t>
      </w:r>
      <w:r w:rsidR="002C3B05">
        <w:rPr>
          <w:rFonts w:hAnsi="標楷體" w:hint="eastAsia"/>
          <w:szCs w:val="32"/>
        </w:rPr>
        <w:t>所</w:t>
      </w:r>
      <w:r w:rsidRPr="006B3B82">
        <w:rPr>
          <w:rFonts w:hAnsi="標楷體" w:hint="eastAsia"/>
          <w:szCs w:val="32"/>
        </w:rPr>
        <w:t>需經費。</w:t>
      </w:r>
      <w:r w:rsidR="002C3B05">
        <w:rPr>
          <w:rFonts w:hAnsi="標楷體" w:hint="eastAsia"/>
          <w:szCs w:val="32"/>
        </w:rPr>
        <w:t>再</w:t>
      </w:r>
      <w:r w:rsidRPr="006B3B82">
        <w:rPr>
          <w:rFonts w:hAnsi="標楷體" w:hint="eastAsia"/>
          <w:szCs w:val="32"/>
        </w:rPr>
        <w:t>依法律扶助法</w:t>
      </w:r>
      <w:r w:rsidRPr="006B3B82">
        <w:rPr>
          <w:rFonts w:hAnsi="標楷體" w:hint="eastAsia"/>
          <w:szCs w:val="32"/>
        </w:rPr>
        <w:lastRenderedPageBreak/>
        <w:t>第6、10、11條規定及</w:t>
      </w:r>
      <w:r w:rsidR="006B3B82" w:rsidRPr="006B3B82">
        <w:rPr>
          <w:rFonts w:hAnsi="標楷體" w:hint="eastAsia"/>
          <w:szCs w:val="32"/>
        </w:rPr>
        <w:t>該基金會</w:t>
      </w:r>
      <w:r w:rsidRPr="006B3B82">
        <w:rPr>
          <w:rFonts w:hAnsi="標楷體" w:hint="eastAsia"/>
          <w:szCs w:val="32"/>
        </w:rPr>
        <w:t>捐助及組織章程第3、4條規定，</w:t>
      </w:r>
      <w:r w:rsidR="006B3B82" w:rsidRPr="006B3B82">
        <w:rPr>
          <w:rFonts w:hAnsi="標楷體" w:hint="eastAsia"/>
          <w:szCs w:val="32"/>
        </w:rPr>
        <w:t>該基金會</w:t>
      </w:r>
      <w:r w:rsidRPr="006B3B82">
        <w:rPr>
          <w:rFonts w:hAnsi="標楷體" w:hint="eastAsia"/>
          <w:szCs w:val="32"/>
        </w:rPr>
        <w:t>之經費來源不限於司法院之捐助，</w:t>
      </w:r>
      <w:r w:rsidR="006B3B82" w:rsidRPr="006B3B82">
        <w:rPr>
          <w:rFonts w:hAnsi="標楷體" w:hint="eastAsia"/>
          <w:szCs w:val="32"/>
        </w:rPr>
        <w:t>該基金會</w:t>
      </w:r>
      <w:r w:rsidRPr="006B3B82">
        <w:rPr>
          <w:rFonts w:hAnsi="標楷體" w:hint="eastAsia"/>
          <w:szCs w:val="32"/>
        </w:rPr>
        <w:t>亦負有鼓勵民間</w:t>
      </w:r>
      <w:r w:rsidR="002C3B05" w:rsidRPr="006B3B82">
        <w:rPr>
          <w:rFonts w:hAnsi="標楷體" w:hint="eastAsia"/>
          <w:szCs w:val="32"/>
        </w:rPr>
        <w:t>捐</w:t>
      </w:r>
      <w:r w:rsidR="002C3B05">
        <w:rPr>
          <w:rFonts w:hAnsi="標楷體" w:hint="eastAsia"/>
          <w:szCs w:val="32"/>
        </w:rPr>
        <w:t>款</w:t>
      </w:r>
      <w:r w:rsidRPr="006B3B82">
        <w:rPr>
          <w:rFonts w:hAnsi="標楷體" w:hint="eastAsia"/>
          <w:szCs w:val="32"/>
        </w:rPr>
        <w:t>之職責。是立法院於審查司法院102年、103年、105年主管預算及</w:t>
      </w:r>
      <w:r w:rsidR="006B3B82" w:rsidRPr="006B3B82">
        <w:rPr>
          <w:rFonts w:hAnsi="標楷體" w:hint="eastAsia"/>
          <w:szCs w:val="32"/>
        </w:rPr>
        <w:t>該基金會</w:t>
      </w:r>
      <w:r w:rsidRPr="006B3B82">
        <w:rPr>
          <w:rFonts w:hAnsi="標楷體" w:hint="eastAsia"/>
          <w:szCs w:val="32"/>
        </w:rPr>
        <w:t>預算時，均曾作成決議，並有立法委員提出書面質詢，要求</w:t>
      </w:r>
      <w:r w:rsidR="006B3B82" w:rsidRPr="006B3B82">
        <w:rPr>
          <w:rFonts w:hAnsi="標楷體" w:hint="eastAsia"/>
          <w:szCs w:val="32"/>
        </w:rPr>
        <w:t>該基金會</w:t>
      </w:r>
      <w:r w:rsidRPr="006B3B82">
        <w:rPr>
          <w:rFonts w:hAnsi="標楷體" w:hint="eastAsia"/>
          <w:szCs w:val="32"/>
        </w:rPr>
        <w:t>提升自籌財源，加強對外募款、</w:t>
      </w:r>
      <w:proofErr w:type="gramStart"/>
      <w:r w:rsidRPr="006B3B82">
        <w:rPr>
          <w:rFonts w:hAnsi="標楷體" w:hint="eastAsia"/>
          <w:szCs w:val="32"/>
        </w:rPr>
        <w:t>踐行</w:t>
      </w:r>
      <w:proofErr w:type="gramEnd"/>
      <w:r w:rsidRPr="006B3B82">
        <w:rPr>
          <w:rFonts w:hAnsi="標楷體" w:hint="eastAsia"/>
          <w:szCs w:val="32"/>
        </w:rPr>
        <w:t>鼓勵民間捐贈之職責，以減少政府財政負擔，</w:t>
      </w:r>
      <w:proofErr w:type="gramStart"/>
      <w:r w:rsidRPr="006B3B82">
        <w:rPr>
          <w:rFonts w:hAnsi="標楷體" w:hint="eastAsia"/>
          <w:szCs w:val="32"/>
        </w:rPr>
        <w:t>俾</w:t>
      </w:r>
      <w:proofErr w:type="gramEnd"/>
      <w:r w:rsidRPr="006B3B82">
        <w:rPr>
          <w:rFonts w:hAnsi="標楷體" w:hint="eastAsia"/>
          <w:szCs w:val="32"/>
        </w:rPr>
        <w:t>利</w:t>
      </w:r>
      <w:r w:rsidR="006B3B82" w:rsidRPr="006B3B82">
        <w:rPr>
          <w:rFonts w:hAnsi="標楷體" w:hint="eastAsia"/>
          <w:szCs w:val="32"/>
        </w:rPr>
        <w:t>該基金會</w:t>
      </w:r>
      <w:r w:rsidRPr="006B3B82">
        <w:rPr>
          <w:rFonts w:hAnsi="標楷體" w:hint="eastAsia"/>
          <w:szCs w:val="32"/>
        </w:rPr>
        <w:t>永續發展。</w:t>
      </w:r>
    </w:p>
    <w:p w:rsidR="002D1AB6" w:rsidRPr="006B3B82" w:rsidRDefault="002D1AB6" w:rsidP="006B508F">
      <w:pPr>
        <w:pStyle w:val="3"/>
        <w:adjustRightInd w:val="0"/>
        <w:snapToGrid w:val="0"/>
        <w:spacing w:afterLines="20" w:after="91" w:line="480" w:lineRule="exact"/>
        <w:ind w:left="1360" w:hanging="680"/>
        <w:rPr>
          <w:rFonts w:hAnsi="標楷體"/>
          <w:szCs w:val="32"/>
        </w:rPr>
      </w:pPr>
      <w:r w:rsidRPr="006B3B82">
        <w:rPr>
          <w:rFonts w:hAnsi="標楷體" w:hint="eastAsia"/>
          <w:szCs w:val="32"/>
        </w:rPr>
        <w:t>然</w:t>
      </w:r>
      <w:r w:rsidR="00FC7819" w:rsidRPr="006B3B82">
        <w:rPr>
          <w:rFonts w:hAnsi="標楷體" w:hint="eastAsia"/>
          <w:szCs w:val="32"/>
        </w:rPr>
        <w:t>而</w:t>
      </w:r>
      <w:r w:rsidRPr="006B3B82">
        <w:rPr>
          <w:rFonts w:hAnsi="標楷體" w:hint="eastAsia"/>
          <w:szCs w:val="32"/>
        </w:rPr>
        <w:t>在目前低利率時代，縱使撥足100億元之基金，其孳息亦不足支應</w:t>
      </w:r>
      <w:r w:rsidR="006B3B82" w:rsidRPr="006B3B82">
        <w:rPr>
          <w:rFonts w:hAnsi="標楷體" w:hint="eastAsia"/>
          <w:szCs w:val="32"/>
        </w:rPr>
        <w:t>該基金會</w:t>
      </w:r>
      <w:r w:rsidRPr="006B3B82">
        <w:rPr>
          <w:rFonts w:hAnsi="標楷體" w:hint="eastAsia"/>
          <w:szCs w:val="32"/>
        </w:rPr>
        <w:t>業務運作需求，是否仍有撥足100億元之必要，</w:t>
      </w:r>
      <w:r w:rsidR="001F7D08" w:rsidRPr="006B3B82">
        <w:rPr>
          <w:rFonts w:hAnsi="標楷體" w:hint="eastAsia"/>
          <w:szCs w:val="32"/>
        </w:rPr>
        <w:t>經本院</w:t>
      </w:r>
      <w:proofErr w:type="gramStart"/>
      <w:r w:rsidR="001F7D08" w:rsidRPr="006B3B82">
        <w:rPr>
          <w:rFonts w:hAnsi="標楷體" w:hint="eastAsia"/>
          <w:szCs w:val="32"/>
        </w:rPr>
        <w:t>詢</w:t>
      </w:r>
      <w:proofErr w:type="gramEnd"/>
      <w:r w:rsidR="001F7D08" w:rsidRPr="006B3B82">
        <w:rPr>
          <w:rFonts w:hAnsi="標楷體" w:hint="eastAsia"/>
          <w:szCs w:val="32"/>
        </w:rPr>
        <w:t>據</w:t>
      </w:r>
      <w:r w:rsidRPr="006B3B82">
        <w:rPr>
          <w:rFonts w:hAnsi="標楷體" w:hint="eastAsia"/>
          <w:szCs w:val="32"/>
        </w:rPr>
        <w:t>司法院</w:t>
      </w:r>
      <w:r w:rsidR="001F7D08" w:rsidRPr="006B3B82">
        <w:rPr>
          <w:rFonts w:hAnsi="標楷體" w:hint="eastAsia"/>
          <w:szCs w:val="32"/>
        </w:rPr>
        <w:t>說</w:t>
      </w:r>
      <w:r w:rsidR="00513AB8" w:rsidRPr="006B3B82">
        <w:rPr>
          <w:rFonts w:hAnsi="標楷體" w:hint="eastAsia"/>
          <w:szCs w:val="32"/>
        </w:rPr>
        <w:t>明</w:t>
      </w:r>
      <w:r w:rsidR="001F7D08" w:rsidRPr="006B3B82">
        <w:rPr>
          <w:rFonts w:hAnsi="標楷體" w:hint="eastAsia"/>
          <w:szCs w:val="32"/>
        </w:rPr>
        <w:t>，</w:t>
      </w:r>
      <w:proofErr w:type="gramStart"/>
      <w:r w:rsidR="001F7D08" w:rsidRPr="006B3B82">
        <w:rPr>
          <w:rFonts w:hAnsi="標楷體" w:hint="eastAsia"/>
        </w:rPr>
        <w:t>雖帳列</w:t>
      </w:r>
      <w:proofErr w:type="gramEnd"/>
      <w:r w:rsidR="001F7D08" w:rsidRPr="006B3B82">
        <w:rPr>
          <w:rFonts w:hAnsi="標楷體" w:hint="eastAsia"/>
        </w:rPr>
        <w:t>基金與法定規模差距縮減幅度有限，惟因</w:t>
      </w:r>
      <w:r w:rsidR="006B3B82" w:rsidRPr="006B3B82">
        <w:rPr>
          <w:rFonts w:hAnsi="標楷體" w:hint="eastAsia"/>
        </w:rPr>
        <w:t>該基金會</w:t>
      </w:r>
      <w:r w:rsidR="001F7D08" w:rsidRPr="006B3B82">
        <w:rPr>
          <w:rFonts w:hAnsi="標楷體" w:hint="eastAsia"/>
        </w:rPr>
        <w:t>扶助案件量快速成長，截至</w:t>
      </w:r>
      <w:proofErr w:type="gramStart"/>
      <w:r w:rsidR="001F7D08" w:rsidRPr="006B3B82">
        <w:rPr>
          <w:rFonts w:hAnsi="標楷體" w:hint="eastAsia"/>
        </w:rPr>
        <w:t>106</w:t>
      </w:r>
      <w:proofErr w:type="gramEnd"/>
      <w:r w:rsidR="001F7D08" w:rsidRPr="006B3B82">
        <w:rPr>
          <w:rFonts w:hAnsi="標楷體" w:hint="eastAsia"/>
        </w:rPr>
        <w:t>年度止，累計編列捐助業務運作需求經費已達97.08億元</w:t>
      </w:r>
      <w:r w:rsidR="002C3B05">
        <w:rPr>
          <w:rFonts w:hAnsi="標楷體" w:hint="eastAsia"/>
        </w:rPr>
        <w:t>。</w:t>
      </w:r>
      <w:r w:rsidR="001F7D08" w:rsidRPr="006B3B82">
        <w:rPr>
          <w:rFonts w:hAnsi="標楷體" w:hint="eastAsia"/>
        </w:rPr>
        <w:t>為減少國家財政之壓力，將持續督促</w:t>
      </w:r>
      <w:r w:rsidR="006B3B82" w:rsidRPr="006B3B82">
        <w:rPr>
          <w:rFonts w:hAnsi="標楷體" w:hint="eastAsia"/>
        </w:rPr>
        <w:t>該基金會</w:t>
      </w:r>
      <w:r w:rsidR="001F7D08" w:rsidRPr="006B3B82">
        <w:rPr>
          <w:rFonts w:hAnsi="標楷體" w:hint="eastAsia"/>
        </w:rPr>
        <w:t>提升自籌財源比率及募款效能，以縮減基金與法定規模差距，且</w:t>
      </w:r>
      <w:r w:rsidRPr="006B3B82">
        <w:rPr>
          <w:rFonts w:hAnsi="標楷體" w:hint="eastAsia"/>
          <w:szCs w:val="32"/>
        </w:rPr>
        <w:t>將適時檢討修正法律扶助法相關規定。另</w:t>
      </w:r>
      <w:r w:rsidR="006B3B82" w:rsidRPr="006B3B82">
        <w:rPr>
          <w:rFonts w:hAnsi="標楷體" w:hint="eastAsia"/>
          <w:szCs w:val="32"/>
        </w:rPr>
        <w:t>該基金會</w:t>
      </w:r>
      <w:r w:rsidRPr="006B3B82">
        <w:rPr>
          <w:rFonts w:hAnsi="標楷體" w:hint="eastAsia"/>
          <w:szCs w:val="32"/>
        </w:rPr>
        <w:t>基金之管理運用範圍，該會基金及管理運用辦法第5條定有明文，考量安全性及基金屬不動本特性，司法院亦將促請</w:t>
      </w:r>
      <w:r w:rsidR="006B3B82" w:rsidRPr="006B3B82">
        <w:rPr>
          <w:rFonts w:hAnsi="標楷體" w:hint="eastAsia"/>
          <w:szCs w:val="32"/>
        </w:rPr>
        <w:t>該基金會</w:t>
      </w:r>
      <w:proofErr w:type="gramStart"/>
      <w:r w:rsidRPr="006B3B82">
        <w:rPr>
          <w:rFonts w:hAnsi="標楷體" w:hint="eastAsia"/>
          <w:szCs w:val="32"/>
        </w:rPr>
        <w:t>研</w:t>
      </w:r>
      <w:proofErr w:type="gramEnd"/>
      <w:r w:rsidRPr="006B3B82">
        <w:rPr>
          <w:rFonts w:hAnsi="標楷體" w:hint="eastAsia"/>
          <w:szCs w:val="32"/>
        </w:rPr>
        <w:t>議修正。</w:t>
      </w:r>
    </w:p>
    <w:p w:rsidR="00F71589" w:rsidRPr="006B3B82" w:rsidRDefault="001F7D08" w:rsidP="006B508F">
      <w:pPr>
        <w:pStyle w:val="3"/>
        <w:adjustRightInd w:val="0"/>
        <w:snapToGrid w:val="0"/>
        <w:spacing w:afterLines="20" w:after="91" w:line="480" w:lineRule="exact"/>
        <w:ind w:left="1360" w:hanging="680"/>
        <w:rPr>
          <w:rFonts w:hAnsi="標楷體"/>
        </w:rPr>
      </w:pPr>
      <w:r w:rsidRPr="006B3B82">
        <w:rPr>
          <w:rFonts w:hAnsi="標楷體" w:hint="eastAsia"/>
        </w:rPr>
        <w:t>又依</w:t>
      </w:r>
      <w:r w:rsidR="00F71589" w:rsidRPr="006B3B82">
        <w:rPr>
          <w:rFonts w:hAnsi="標楷體" w:hint="eastAsia"/>
        </w:rPr>
        <w:t>財團法人法律扶助基金會基金管理及運用辦法第</w:t>
      </w:r>
      <w:r w:rsidR="00F71589" w:rsidRPr="006B3B82">
        <w:rPr>
          <w:rFonts w:hAnsi="標楷體"/>
        </w:rPr>
        <w:t>4</w:t>
      </w:r>
      <w:r w:rsidR="00F71589" w:rsidRPr="006B3B82">
        <w:rPr>
          <w:rFonts w:hAnsi="標楷體" w:hint="eastAsia"/>
        </w:rPr>
        <w:t>條</w:t>
      </w:r>
      <w:r w:rsidR="00AE5258" w:rsidRPr="006B3B82">
        <w:rPr>
          <w:rFonts w:hAnsi="標楷體" w:hint="eastAsia"/>
        </w:rPr>
        <w:t>規定：「</w:t>
      </w:r>
      <w:r w:rsidR="00F71589" w:rsidRPr="006B3B82">
        <w:rPr>
          <w:rFonts w:hAnsi="標楷體" w:hint="eastAsia"/>
        </w:rPr>
        <w:t>本基金之來源如下：一、由政府捐助。二、其他團體或個人之捐贈。</w:t>
      </w:r>
      <w:r w:rsidR="00AE5258" w:rsidRPr="006B3B82">
        <w:rPr>
          <w:rFonts w:hAnsi="標楷體" w:hint="eastAsia"/>
        </w:rPr>
        <w:t>」及</w:t>
      </w:r>
      <w:r w:rsidR="00F71589" w:rsidRPr="006B3B82">
        <w:rPr>
          <w:rFonts w:hAnsi="標楷體" w:hint="eastAsia"/>
        </w:rPr>
        <w:t>第</w:t>
      </w:r>
      <w:r w:rsidR="00F71589" w:rsidRPr="006B3B82">
        <w:rPr>
          <w:rFonts w:hAnsi="標楷體"/>
        </w:rPr>
        <w:t>5</w:t>
      </w:r>
      <w:r w:rsidR="00F71589" w:rsidRPr="006B3B82">
        <w:rPr>
          <w:rFonts w:hAnsi="標楷體" w:hint="eastAsia"/>
        </w:rPr>
        <w:t>條</w:t>
      </w:r>
      <w:r w:rsidR="00AE5258" w:rsidRPr="006B3B82">
        <w:rPr>
          <w:rFonts w:hAnsi="標楷體" w:hint="eastAsia"/>
        </w:rPr>
        <w:t>規定：「</w:t>
      </w:r>
      <w:r w:rsidR="00F71589" w:rsidRPr="006B3B82">
        <w:rPr>
          <w:rFonts w:hAnsi="標楷體" w:hint="eastAsia"/>
        </w:rPr>
        <w:t>本基金管理及運用範圍如下：一、存放金融機構。二、購買政府公債、國庫劵。三、購置供基金會及其分會會址使用之不動產。購置前項第三款之不動產，以未逾購置時基金累計金額百分之二十</w:t>
      </w:r>
      <w:r w:rsidR="00F71589" w:rsidRPr="006B3B82">
        <w:rPr>
          <w:rFonts w:hAnsi="標楷體" w:hint="eastAsia"/>
        </w:rPr>
        <w:lastRenderedPageBreak/>
        <w:t>為限。</w:t>
      </w:r>
      <w:r w:rsidR="00AE5258" w:rsidRPr="006B3B82">
        <w:rPr>
          <w:rFonts w:hAnsi="標楷體" w:hint="eastAsia"/>
        </w:rPr>
        <w:t>」</w:t>
      </w:r>
      <w:r w:rsidR="002C3B05">
        <w:rPr>
          <w:rFonts w:hAnsi="標楷體" w:hint="eastAsia"/>
        </w:rPr>
        <w:t>據</w:t>
      </w:r>
      <w:r w:rsidR="003A4655" w:rsidRPr="006B3B82">
        <w:rPr>
          <w:rFonts w:hAnsi="標楷體" w:hint="eastAsia"/>
        </w:rPr>
        <w:t>本院座談及諮詢專家學者意見，</w:t>
      </w:r>
      <w:proofErr w:type="gramStart"/>
      <w:r w:rsidR="003A4655" w:rsidRPr="006B3B82">
        <w:rPr>
          <w:rFonts w:hAnsi="標楷體" w:hint="eastAsia"/>
        </w:rPr>
        <w:t>法扶基金會</w:t>
      </w:r>
      <w:proofErr w:type="gramEnd"/>
      <w:r w:rsidR="003A4655" w:rsidRPr="006B3B82">
        <w:rPr>
          <w:rFonts w:hAnsi="標楷體" w:hint="eastAsia"/>
        </w:rPr>
        <w:t>總會及分會辦公室</w:t>
      </w:r>
      <w:r w:rsidR="002C3B05" w:rsidRPr="006B3B82">
        <w:rPr>
          <w:rFonts w:hAnsi="標楷體" w:hint="eastAsia"/>
        </w:rPr>
        <w:t>每年</w:t>
      </w:r>
      <w:r w:rsidR="003A4655" w:rsidRPr="006B3B82">
        <w:rPr>
          <w:rFonts w:hAnsi="標楷體" w:hint="eastAsia"/>
        </w:rPr>
        <w:t>租金負擔不小，似應考量適時購置會址使用之不動產，既可節省租金，亦可保本。</w:t>
      </w:r>
      <w:proofErr w:type="gramStart"/>
      <w:r w:rsidR="003A4655" w:rsidRPr="006B3B82">
        <w:rPr>
          <w:rFonts w:hAnsi="標楷體" w:hint="eastAsia"/>
        </w:rPr>
        <w:t>詢</w:t>
      </w:r>
      <w:proofErr w:type="gramEnd"/>
      <w:r w:rsidR="003A4655" w:rsidRPr="006B3B82">
        <w:rPr>
          <w:rFonts w:hAnsi="標楷體" w:hint="eastAsia"/>
        </w:rPr>
        <w:t>據司法院</w:t>
      </w:r>
      <w:proofErr w:type="gramStart"/>
      <w:r w:rsidR="003A4655" w:rsidRPr="006B3B82">
        <w:rPr>
          <w:rFonts w:hAnsi="標楷體" w:hint="eastAsia"/>
        </w:rPr>
        <w:t>及法扶基金會</w:t>
      </w:r>
      <w:proofErr w:type="gramEnd"/>
      <w:r w:rsidR="003A4655" w:rsidRPr="006B3B82">
        <w:rPr>
          <w:rFonts w:hAnsi="標楷體" w:hint="eastAsia"/>
        </w:rPr>
        <w:t>亦說明，依上開規定可以基金購置會址使用之不動產，的確可以節省租金開銷，業已著手進行中。</w:t>
      </w:r>
    </w:p>
    <w:p w:rsidR="00F71589" w:rsidRPr="006B3B82" w:rsidRDefault="00513AB8" w:rsidP="006B508F">
      <w:pPr>
        <w:pStyle w:val="3"/>
        <w:adjustRightInd w:val="0"/>
        <w:snapToGrid w:val="0"/>
        <w:spacing w:afterLines="20" w:after="91" w:line="480" w:lineRule="exact"/>
        <w:ind w:left="1360" w:hanging="680"/>
        <w:rPr>
          <w:rFonts w:hAnsi="標楷體"/>
        </w:rPr>
      </w:pPr>
      <w:proofErr w:type="gramStart"/>
      <w:r w:rsidRPr="006B3B82">
        <w:rPr>
          <w:rFonts w:hAnsi="標楷體" w:hint="eastAsia"/>
        </w:rPr>
        <w:t>法扶基金會</w:t>
      </w:r>
      <w:proofErr w:type="gramEnd"/>
      <w:r w:rsidRPr="006B3B82">
        <w:rPr>
          <w:rFonts w:hAnsi="標楷體" w:hint="eastAsia"/>
        </w:rPr>
        <w:t>帳列基金與法定規模差距縮減幅度有限，然在目前低利率時代，縱使撥足100億元之基金，其孳息亦不足支應</w:t>
      </w:r>
      <w:r w:rsidR="006B3B82" w:rsidRPr="006B3B82">
        <w:rPr>
          <w:rFonts w:hAnsi="標楷體" w:hint="eastAsia"/>
        </w:rPr>
        <w:t>該基金會</w:t>
      </w:r>
      <w:r w:rsidRPr="006B3B82">
        <w:rPr>
          <w:rFonts w:hAnsi="標楷體" w:hint="eastAsia"/>
        </w:rPr>
        <w:t>業務運作需求，是否仍有撥足100億元之必要，</w:t>
      </w:r>
      <w:r w:rsidR="00113E17">
        <w:rPr>
          <w:rFonts w:hAnsi="標楷體" w:hint="eastAsia"/>
        </w:rPr>
        <w:t>如</w:t>
      </w:r>
      <w:r w:rsidR="00011765">
        <w:rPr>
          <w:rFonts w:hAnsi="標楷體" w:hint="eastAsia"/>
        </w:rPr>
        <w:t>無</w:t>
      </w:r>
      <w:r w:rsidR="00113E17">
        <w:rPr>
          <w:rFonts w:hAnsi="標楷體" w:hint="eastAsia"/>
        </w:rPr>
        <w:t>必要，</w:t>
      </w:r>
      <w:proofErr w:type="gramStart"/>
      <w:r w:rsidR="002C3B05" w:rsidRPr="006B3B82">
        <w:rPr>
          <w:rFonts w:hAnsi="標楷體" w:hint="eastAsia"/>
        </w:rPr>
        <w:t>司法院</w:t>
      </w:r>
      <w:r w:rsidRPr="006B3B82">
        <w:rPr>
          <w:rFonts w:hAnsi="標楷體" w:hint="eastAsia"/>
        </w:rPr>
        <w:t>允</w:t>
      </w:r>
      <w:r w:rsidR="002C3B05">
        <w:rPr>
          <w:rFonts w:hAnsi="標楷體" w:hint="eastAsia"/>
        </w:rPr>
        <w:t>宜</w:t>
      </w:r>
      <w:proofErr w:type="gramEnd"/>
      <w:r w:rsidRPr="006B3B82">
        <w:rPr>
          <w:rFonts w:hAnsi="標楷體" w:hint="eastAsia"/>
        </w:rPr>
        <w:t>再</w:t>
      </w:r>
      <w:r w:rsidR="002C3B05">
        <w:rPr>
          <w:rFonts w:hAnsi="標楷體" w:hint="eastAsia"/>
        </w:rPr>
        <w:t>加</w:t>
      </w:r>
      <w:proofErr w:type="gramStart"/>
      <w:r w:rsidRPr="006B3B82">
        <w:rPr>
          <w:rFonts w:hAnsi="標楷體" w:hint="eastAsia"/>
        </w:rPr>
        <w:t>研</w:t>
      </w:r>
      <w:proofErr w:type="gramEnd"/>
      <w:r w:rsidRPr="006B3B82">
        <w:rPr>
          <w:rFonts w:hAnsi="標楷體" w:hint="eastAsia"/>
        </w:rPr>
        <w:t>議</w:t>
      </w:r>
      <w:r w:rsidR="00113E17">
        <w:rPr>
          <w:rFonts w:hAnsi="標楷體" w:hint="eastAsia"/>
        </w:rPr>
        <w:t>是否修法</w:t>
      </w:r>
      <w:r w:rsidRPr="006B3B82">
        <w:rPr>
          <w:rFonts w:hAnsi="標楷體" w:hint="eastAsia"/>
        </w:rPr>
        <w:t>，並督促該基金會妥為運用管理基金，有效開源節流。</w:t>
      </w:r>
    </w:p>
    <w:p w:rsidR="00F72BEB" w:rsidRPr="006B3B82" w:rsidRDefault="00F72BEB" w:rsidP="006B508F">
      <w:pPr>
        <w:pStyle w:val="2"/>
        <w:adjustRightInd w:val="0"/>
        <w:snapToGrid w:val="0"/>
        <w:spacing w:afterLines="20" w:after="91" w:line="480" w:lineRule="exact"/>
        <w:rPr>
          <w:rFonts w:hAnsi="標楷體"/>
          <w:b/>
          <w:spacing w:val="2"/>
        </w:rPr>
      </w:pPr>
      <w:r w:rsidRPr="006B3B82">
        <w:rPr>
          <w:rFonts w:hAnsi="標楷體" w:hint="eastAsia"/>
          <w:b/>
        </w:rPr>
        <w:t>法律扶助法修正後，</w:t>
      </w:r>
      <w:proofErr w:type="gramStart"/>
      <w:r w:rsidR="00C9291A" w:rsidRPr="006B3B82">
        <w:rPr>
          <w:rFonts w:hAnsi="標楷體" w:hint="eastAsia"/>
          <w:b/>
        </w:rPr>
        <w:t>履遭</w:t>
      </w:r>
      <w:r w:rsidRPr="006B3B82">
        <w:rPr>
          <w:rFonts w:hAnsi="標楷體" w:hint="eastAsia"/>
          <w:b/>
        </w:rPr>
        <w:t>因欠缺</w:t>
      </w:r>
      <w:proofErr w:type="gramEnd"/>
      <w:r w:rsidRPr="006B3B82">
        <w:rPr>
          <w:rFonts w:hAnsi="標楷體" w:hint="eastAsia"/>
          <w:b/>
        </w:rPr>
        <w:t>排富條款及審查機制寬鬆，肇致法律扶助資源</w:t>
      </w:r>
      <w:r w:rsidR="002C3B05">
        <w:rPr>
          <w:rFonts w:hAnsi="標楷體" w:hint="eastAsia"/>
          <w:b/>
        </w:rPr>
        <w:t>被</w:t>
      </w:r>
      <w:r w:rsidRPr="006B3B82">
        <w:rPr>
          <w:rFonts w:hAnsi="標楷體" w:hint="eastAsia"/>
          <w:b/>
        </w:rPr>
        <w:t>濫用等</w:t>
      </w:r>
      <w:r w:rsidR="00B505B2" w:rsidRPr="006B3B82">
        <w:rPr>
          <w:rFonts w:hAnsi="標楷體" w:hint="eastAsia"/>
          <w:b/>
        </w:rPr>
        <w:t>訾議</w:t>
      </w:r>
      <w:r w:rsidRPr="006B3B82">
        <w:rPr>
          <w:rFonts w:hAnsi="標楷體" w:hint="eastAsia"/>
          <w:b/>
        </w:rPr>
        <w:t>，</w:t>
      </w:r>
      <w:r w:rsidR="00C9291A" w:rsidRPr="006B3B82">
        <w:rPr>
          <w:rFonts w:hAnsi="標楷體" w:hint="eastAsia"/>
          <w:b/>
        </w:rPr>
        <w:t>顯示司法院未</w:t>
      </w:r>
      <w:r w:rsidR="006512D9" w:rsidRPr="006B3B82">
        <w:rPr>
          <w:rFonts w:hAnsi="標楷體" w:hint="eastAsia"/>
          <w:b/>
        </w:rPr>
        <w:t>加強</w:t>
      </w:r>
      <w:r w:rsidR="003F3B0F" w:rsidRPr="006B3B82">
        <w:rPr>
          <w:rFonts w:hAnsi="標楷體" w:hint="eastAsia"/>
          <w:b/>
          <w:spacing w:val="2"/>
        </w:rPr>
        <w:t>宣導</w:t>
      </w:r>
      <w:r w:rsidR="00FE0A47" w:rsidRPr="006B3B82">
        <w:rPr>
          <w:rFonts w:hAnsi="標楷體" w:hint="eastAsia"/>
          <w:b/>
          <w:spacing w:val="2"/>
        </w:rPr>
        <w:t>依法律扶助法規定，</w:t>
      </w:r>
      <w:proofErr w:type="gramStart"/>
      <w:r w:rsidR="003F3B0F" w:rsidRPr="006B3B82">
        <w:rPr>
          <w:rFonts w:hAnsi="標楷體" w:hint="eastAsia"/>
          <w:b/>
          <w:spacing w:val="2"/>
        </w:rPr>
        <w:t>法扶基金會</w:t>
      </w:r>
      <w:proofErr w:type="gramEnd"/>
      <w:r w:rsidR="003F3B0F" w:rsidRPr="006B3B82">
        <w:rPr>
          <w:rFonts w:hAnsi="標楷體" w:hint="eastAsia"/>
          <w:b/>
          <w:spacing w:val="2"/>
        </w:rPr>
        <w:t>扶助對象</w:t>
      </w:r>
      <w:r w:rsidR="00D813BA" w:rsidRPr="006B3B82">
        <w:rPr>
          <w:rFonts w:hAnsi="標楷體" w:hint="eastAsia"/>
          <w:b/>
          <w:spacing w:val="2"/>
        </w:rPr>
        <w:t>係</w:t>
      </w:r>
      <w:r w:rsidR="004D20AE" w:rsidRPr="006B3B82">
        <w:rPr>
          <w:rFonts w:hAnsi="標楷體" w:hint="eastAsia"/>
          <w:b/>
          <w:spacing w:val="2"/>
        </w:rPr>
        <w:t>包含</w:t>
      </w:r>
      <w:r w:rsidR="003F3B0F" w:rsidRPr="006B3B82">
        <w:rPr>
          <w:rFonts w:hAnsi="標楷體" w:hint="eastAsia"/>
          <w:b/>
          <w:spacing w:val="2"/>
        </w:rPr>
        <w:t>「無資力」</w:t>
      </w:r>
      <w:r w:rsidR="004D20AE" w:rsidRPr="006B3B82">
        <w:rPr>
          <w:rFonts w:hAnsi="標楷體" w:hint="eastAsia"/>
          <w:b/>
          <w:spacing w:val="2"/>
        </w:rPr>
        <w:t>及</w:t>
      </w:r>
      <w:r w:rsidR="003F3B0F" w:rsidRPr="006B3B82">
        <w:rPr>
          <w:rFonts w:hAnsi="標楷體" w:hint="eastAsia"/>
          <w:b/>
          <w:spacing w:val="2"/>
        </w:rPr>
        <w:t>「無法受到法律適當保護」</w:t>
      </w:r>
      <w:r w:rsidR="006512D9" w:rsidRPr="006B3B82">
        <w:rPr>
          <w:rFonts w:hAnsi="標楷體" w:hint="eastAsia"/>
          <w:b/>
          <w:spacing w:val="2"/>
        </w:rPr>
        <w:t>之</w:t>
      </w:r>
      <w:r w:rsidR="004D20AE" w:rsidRPr="006B3B82">
        <w:rPr>
          <w:rFonts w:hAnsi="標楷體" w:hint="eastAsia"/>
          <w:b/>
          <w:spacing w:val="2"/>
        </w:rPr>
        <w:t>人；司法院</w:t>
      </w:r>
      <w:r w:rsidR="00C77594" w:rsidRPr="006B3B82">
        <w:rPr>
          <w:rFonts w:hAnsi="標楷體" w:hint="eastAsia"/>
          <w:b/>
          <w:spacing w:val="2"/>
        </w:rPr>
        <w:t>目前約聘公設辯護人</w:t>
      </w:r>
      <w:r w:rsidR="004D20AE" w:rsidRPr="006B3B82">
        <w:rPr>
          <w:rFonts w:hAnsi="標楷體" w:hint="eastAsia"/>
          <w:b/>
          <w:spacing w:val="2"/>
        </w:rPr>
        <w:t>之政策目標顯不明確，</w:t>
      </w:r>
      <w:r w:rsidR="002A0DE8" w:rsidRPr="006B3B82">
        <w:rPr>
          <w:rFonts w:hAnsi="標楷體" w:hint="eastAsia"/>
          <w:b/>
          <w:spacing w:val="2"/>
        </w:rPr>
        <w:t>整體刑事辯護制度及資源分配實有</w:t>
      </w:r>
      <w:r w:rsidR="00FE0A47" w:rsidRPr="006B3B82">
        <w:rPr>
          <w:rFonts w:hAnsi="標楷體" w:hint="eastAsia"/>
          <w:b/>
          <w:spacing w:val="2"/>
        </w:rPr>
        <w:t>再妥為</w:t>
      </w:r>
      <w:proofErr w:type="gramStart"/>
      <w:r w:rsidR="00FE0A47" w:rsidRPr="006B3B82">
        <w:rPr>
          <w:rFonts w:hAnsi="標楷體" w:hint="eastAsia"/>
          <w:b/>
          <w:spacing w:val="2"/>
        </w:rPr>
        <w:t>研</w:t>
      </w:r>
      <w:proofErr w:type="gramEnd"/>
      <w:r w:rsidR="00FE0A47" w:rsidRPr="006B3B82">
        <w:rPr>
          <w:rFonts w:hAnsi="標楷體" w:hint="eastAsia"/>
          <w:b/>
          <w:spacing w:val="2"/>
        </w:rPr>
        <w:t>議之必要</w:t>
      </w:r>
      <w:r w:rsidR="00513AB8" w:rsidRPr="006B3B82">
        <w:rPr>
          <w:rFonts w:hAnsi="標楷體" w:hint="eastAsia"/>
          <w:b/>
          <w:spacing w:val="2"/>
        </w:rPr>
        <w:t>：</w:t>
      </w:r>
    </w:p>
    <w:p w:rsidR="00BC48F0" w:rsidRPr="006B3B82" w:rsidRDefault="00555E71" w:rsidP="006B508F">
      <w:pPr>
        <w:pStyle w:val="3"/>
        <w:adjustRightInd w:val="0"/>
        <w:snapToGrid w:val="0"/>
        <w:spacing w:afterLines="20" w:after="91" w:line="480" w:lineRule="exact"/>
        <w:rPr>
          <w:rFonts w:hAnsi="標楷體"/>
        </w:rPr>
      </w:pPr>
      <w:r w:rsidRPr="006B3B82">
        <w:rPr>
          <w:rFonts w:hAnsi="標楷體" w:cs="Arial"/>
          <w:spacing w:val="2"/>
          <w:sz w:val="30"/>
          <w:szCs w:val="30"/>
          <w:shd w:val="clear" w:color="auto" w:fill="FFFFFF"/>
        </w:rPr>
        <w:t>據審計部</w:t>
      </w:r>
      <w:proofErr w:type="gramStart"/>
      <w:r w:rsidRPr="006B3B82">
        <w:rPr>
          <w:rFonts w:hAnsi="標楷體" w:cs="Arial"/>
          <w:spacing w:val="2"/>
          <w:sz w:val="30"/>
          <w:szCs w:val="30"/>
          <w:shd w:val="clear" w:color="auto" w:fill="FFFFFF"/>
        </w:rPr>
        <w:t>審核法扶基金會106</w:t>
      </w:r>
      <w:proofErr w:type="gramEnd"/>
      <w:r w:rsidRPr="006B3B82">
        <w:rPr>
          <w:rFonts w:hAnsi="標楷體" w:cs="Arial"/>
          <w:spacing w:val="2"/>
          <w:sz w:val="30"/>
          <w:szCs w:val="30"/>
          <w:shd w:val="clear" w:color="auto" w:fill="FFFFFF"/>
        </w:rPr>
        <w:t>年度1至8</w:t>
      </w:r>
      <w:r w:rsidR="00BC48F0" w:rsidRPr="006B3B82">
        <w:rPr>
          <w:rFonts w:hAnsi="標楷體" w:cs="Arial"/>
          <w:spacing w:val="2"/>
          <w:sz w:val="30"/>
          <w:szCs w:val="30"/>
          <w:shd w:val="clear" w:color="auto" w:fill="FFFFFF"/>
        </w:rPr>
        <w:t>月財務收支意見：</w:t>
      </w:r>
    </w:p>
    <w:p w:rsidR="00BC48F0" w:rsidRPr="006B3B82" w:rsidRDefault="00555E71" w:rsidP="006B508F">
      <w:pPr>
        <w:pStyle w:val="4"/>
        <w:adjustRightInd w:val="0"/>
        <w:snapToGrid w:val="0"/>
        <w:spacing w:afterLines="20" w:after="91" w:line="480" w:lineRule="exact"/>
        <w:rPr>
          <w:rFonts w:hAnsi="標楷體"/>
          <w:shd w:val="clear" w:color="auto" w:fill="FFFFFF"/>
        </w:rPr>
      </w:pPr>
      <w:r w:rsidRPr="006B3B82">
        <w:rPr>
          <w:rFonts w:hAnsi="標楷體"/>
          <w:shd w:val="clear" w:color="auto" w:fill="FFFFFF"/>
        </w:rPr>
        <w:t>司法院</w:t>
      </w:r>
      <w:proofErr w:type="gramStart"/>
      <w:r w:rsidRPr="006B3B82">
        <w:rPr>
          <w:rFonts w:hAnsi="標楷體"/>
          <w:shd w:val="clear" w:color="auto" w:fill="FFFFFF"/>
        </w:rPr>
        <w:t>統計法扶基金會</w:t>
      </w:r>
      <w:proofErr w:type="gramEnd"/>
      <w:r w:rsidRPr="006B3B82">
        <w:rPr>
          <w:rFonts w:hAnsi="標楷體"/>
          <w:shd w:val="clear" w:color="auto" w:fill="FFFFFF"/>
        </w:rPr>
        <w:t>93至106年度（1-8月）強制辯護案件申請及准予扶助情形，自</w:t>
      </w:r>
      <w:r w:rsidR="00684A45" w:rsidRPr="006B3B82">
        <w:rPr>
          <w:rFonts w:hAnsi="標楷體"/>
          <w:shd w:val="clear" w:color="auto" w:fill="FFFFFF"/>
        </w:rPr>
        <w:t>該</w:t>
      </w:r>
      <w:r w:rsidRPr="006B3B82">
        <w:rPr>
          <w:rFonts w:hAnsi="標楷體"/>
          <w:shd w:val="clear" w:color="auto" w:fill="FFFFFF"/>
        </w:rPr>
        <w:t>會於93年成立迄今，</w:t>
      </w:r>
      <w:proofErr w:type="gramStart"/>
      <w:r w:rsidRPr="006B3B82">
        <w:rPr>
          <w:rFonts w:hAnsi="標楷體"/>
          <w:shd w:val="clear" w:color="auto" w:fill="FFFFFF"/>
        </w:rPr>
        <w:t>強制辦護案件</w:t>
      </w:r>
      <w:proofErr w:type="gramEnd"/>
      <w:r w:rsidRPr="006B3B82">
        <w:rPr>
          <w:rFonts w:hAnsi="標楷體"/>
          <w:shd w:val="clear" w:color="auto" w:fill="FFFFFF"/>
        </w:rPr>
        <w:t>量逐年</w:t>
      </w:r>
      <w:r w:rsidR="002C3B05">
        <w:rPr>
          <w:rFonts w:hAnsi="標楷體" w:hint="eastAsia"/>
          <w:shd w:val="clear" w:color="auto" w:fill="FFFFFF"/>
        </w:rPr>
        <w:t>增加</w:t>
      </w:r>
      <w:r w:rsidRPr="006B3B82">
        <w:rPr>
          <w:rFonts w:hAnsi="標楷體"/>
          <w:shd w:val="clear" w:color="auto" w:fill="FFFFFF"/>
        </w:rPr>
        <w:t>，且法律扶助法於104年修正後，強制辯護案件較修法前明顯成長</w:t>
      </w:r>
      <w:r w:rsidR="002C3B05">
        <w:rPr>
          <w:rFonts w:hAnsi="標楷體" w:hint="eastAsia"/>
          <w:shd w:val="clear" w:color="auto" w:fill="FFFFFF"/>
        </w:rPr>
        <w:t>。</w:t>
      </w:r>
      <w:r w:rsidRPr="006B3B82">
        <w:rPr>
          <w:rFonts w:hAnsi="標楷體"/>
          <w:shd w:val="clear" w:color="auto" w:fill="FFFFFF"/>
        </w:rPr>
        <w:t>其中</w:t>
      </w:r>
      <w:proofErr w:type="gramStart"/>
      <w:r w:rsidRPr="006B3B82">
        <w:rPr>
          <w:rFonts w:hAnsi="標楷體"/>
          <w:shd w:val="clear" w:color="auto" w:fill="FFFFFF"/>
        </w:rPr>
        <w:t>104</w:t>
      </w:r>
      <w:proofErr w:type="gramEnd"/>
      <w:r w:rsidRPr="006B3B82">
        <w:rPr>
          <w:rFonts w:hAnsi="標楷體"/>
          <w:shd w:val="clear" w:color="auto" w:fill="FFFFFF"/>
        </w:rPr>
        <w:t>年度強制辯護案件准予扶助10,418件（</w:t>
      </w:r>
      <w:r w:rsidR="00946CEA">
        <w:rPr>
          <w:rFonts w:hAnsi="標楷體" w:hint="eastAsia"/>
          <w:shd w:val="clear" w:color="auto" w:fill="FFFFFF"/>
        </w:rPr>
        <w:t>詳</w:t>
      </w:r>
      <w:r w:rsidRPr="006B3B82">
        <w:rPr>
          <w:rFonts w:hAnsi="標楷體"/>
          <w:shd w:val="clear" w:color="auto" w:fill="FFFFFF"/>
        </w:rPr>
        <w:t>表</w:t>
      </w:r>
      <w:r w:rsidR="00C069C6" w:rsidRPr="006B3B82">
        <w:rPr>
          <w:rFonts w:hAnsi="標楷體" w:hint="eastAsia"/>
          <w:shd w:val="clear" w:color="auto" w:fill="FFFFFF"/>
        </w:rPr>
        <w:t>15</w:t>
      </w:r>
      <w:r w:rsidRPr="006B3B82">
        <w:rPr>
          <w:rFonts w:hAnsi="標楷體"/>
          <w:shd w:val="clear" w:color="auto" w:fill="FFFFFF"/>
        </w:rPr>
        <w:t>），較</w:t>
      </w:r>
      <w:proofErr w:type="gramStart"/>
      <w:r w:rsidRPr="006B3B82">
        <w:rPr>
          <w:rFonts w:hAnsi="標楷體"/>
          <w:shd w:val="clear" w:color="auto" w:fill="FFFFFF"/>
        </w:rPr>
        <w:t>103</w:t>
      </w:r>
      <w:proofErr w:type="gramEnd"/>
      <w:r w:rsidRPr="006B3B82">
        <w:rPr>
          <w:rFonts w:hAnsi="標楷體"/>
          <w:shd w:val="clear" w:color="auto" w:fill="FFFFFF"/>
        </w:rPr>
        <w:t>年度之9,764</w:t>
      </w:r>
      <w:r w:rsidRPr="006B3B82">
        <w:rPr>
          <w:rFonts w:hAnsi="標楷體"/>
          <w:shd w:val="clear" w:color="auto" w:fill="FFFFFF"/>
        </w:rPr>
        <w:lastRenderedPageBreak/>
        <w:t>件成長6.70％</w:t>
      </w:r>
      <w:r w:rsidR="002C3B05">
        <w:rPr>
          <w:rFonts w:hAnsi="標楷體" w:hint="eastAsia"/>
          <w:shd w:val="clear" w:color="auto" w:fill="FFFFFF"/>
        </w:rPr>
        <w:t>；</w:t>
      </w:r>
      <w:proofErr w:type="gramStart"/>
      <w:r w:rsidRPr="006B3B82">
        <w:rPr>
          <w:rFonts w:hAnsi="標楷體"/>
          <w:shd w:val="clear" w:color="auto" w:fill="FFFFFF"/>
        </w:rPr>
        <w:t>105</w:t>
      </w:r>
      <w:proofErr w:type="gramEnd"/>
      <w:r w:rsidRPr="006B3B82">
        <w:rPr>
          <w:rFonts w:hAnsi="標楷體"/>
          <w:shd w:val="clear" w:color="auto" w:fill="FFFFFF"/>
        </w:rPr>
        <w:t>年度</w:t>
      </w:r>
      <w:proofErr w:type="gramStart"/>
      <w:r w:rsidRPr="006B3B82">
        <w:rPr>
          <w:rFonts w:hAnsi="標楷體"/>
          <w:shd w:val="clear" w:color="auto" w:fill="FFFFFF"/>
        </w:rPr>
        <w:t>強制辦護案件</w:t>
      </w:r>
      <w:proofErr w:type="gramEnd"/>
      <w:r w:rsidRPr="006B3B82">
        <w:rPr>
          <w:rFonts w:hAnsi="標楷體"/>
          <w:shd w:val="clear" w:color="auto" w:fill="FFFFFF"/>
        </w:rPr>
        <w:t>准予扶助13,262件，較</w:t>
      </w:r>
      <w:proofErr w:type="gramStart"/>
      <w:r w:rsidRPr="006B3B82">
        <w:rPr>
          <w:rFonts w:hAnsi="標楷體"/>
          <w:shd w:val="clear" w:color="auto" w:fill="FFFFFF"/>
        </w:rPr>
        <w:t>104</w:t>
      </w:r>
      <w:proofErr w:type="gramEnd"/>
      <w:r w:rsidRPr="006B3B82">
        <w:rPr>
          <w:rFonts w:hAnsi="標楷體"/>
          <w:shd w:val="clear" w:color="auto" w:fill="FFFFFF"/>
        </w:rPr>
        <w:t>年度之10,418件成長27.30％</w:t>
      </w:r>
      <w:r w:rsidR="002C3B05">
        <w:rPr>
          <w:rFonts w:hAnsi="標楷體" w:hint="eastAsia"/>
          <w:shd w:val="clear" w:color="auto" w:fill="FFFFFF"/>
        </w:rPr>
        <w:t>。</w:t>
      </w:r>
      <w:r w:rsidRPr="006B3B82">
        <w:rPr>
          <w:rFonts w:hAnsi="標楷體"/>
          <w:shd w:val="clear" w:color="auto" w:fill="FFFFFF"/>
        </w:rPr>
        <w:t>顯示104</w:t>
      </w:r>
      <w:r w:rsidR="00C069C6" w:rsidRPr="006B3B82">
        <w:rPr>
          <w:rFonts w:hAnsi="標楷體"/>
          <w:shd w:val="clear" w:color="auto" w:fill="FFFFFF"/>
        </w:rPr>
        <w:t>年修法後，</w:t>
      </w:r>
      <w:proofErr w:type="gramStart"/>
      <w:r w:rsidR="00C069C6" w:rsidRPr="006B3B82">
        <w:rPr>
          <w:rFonts w:hAnsi="標楷體"/>
          <w:shd w:val="clear" w:color="auto" w:fill="FFFFFF"/>
        </w:rPr>
        <w:t>法扶基金會</w:t>
      </w:r>
      <w:proofErr w:type="gramEnd"/>
      <w:r w:rsidR="00C069C6" w:rsidRPr="006B3B82">
        <w:rPr>
          <w:rFonts w:hAnsi="標楷體"/>
          <w:shd w:val="clear" w:color="auto" w:fill="FFFFFF"/>
        </w:rPr>
        <w:t>對於強制辯護案件</w:t>
      </w:r>
      <w:r w:rsidRPr="006B3B82">
        <w:rPr>
          <w:rFonts w:hAnsi="標楷體"/>
          <w:shd w:val="clear" w:color="auto" w:fill="FFFFFF"/>
        </w:rPr>
        <w:t>審查空間</w:t>
      </w:r>
      <w:r w:rsidR="00C069C6" w:rsidRPr="006B3B82">
        <w:rPr>
          <w:rFonts w:hAnsi="標楷體"/>
          <w:shd w:val="clear" w:color="auto" w:fill="FFFFFF"/>
        </w:rPr>
        <w:t>縮減</w:t>
      </w:r>
      <w:r w:rsidRPr="006B3B82">
        <w:rPr>
          <w:rFonts w:hAnsi="標楷體"/>
          <w:shd w:val="clear" w:color="auto" w:fill="FFFFFF"/>
        </w:rPr>
        <w:t>，致此類案件大量增加。</w:t>
      </w:r>
    </w:p>
    <w:p w:rsidR="00946CEA" w:rsidRPr="00166E2C" w:rsidRDefault="00555E71" w:rsidP="006B508F">
      <w:pPr>
        <w:pStyle w:val="4"/>
        <w:widowControl/>
        <w:overflowPunct/>
        <w:autoSpaceDE/>
        <w:autoSpaceDN/>
        <w:adjustRightInd w:val="0"/>
        <w:snapToGrid w:val="0"/>
        <w:spacing w:afterLines="20" w:after="91" w:line="480" w:lineRule="exact"/>
        <w:jc w:val="left"/>
        <w:rPr>
          <w:rFonts w:hAnsi="標楷體"/>
          <w:bCs/>
          <w:spacing w:val="-10"/>
          <w:kern w:val="28"/>
          <w:sz w:val="28"/>
          <w:szCs w:val="28"/>
        </w:rPr>
      </w:pPr>
      <w:r w:rsidRPr="00166E2C">
        <w:rPr>
          <w:rFonts w:hAnsi="標楷體"/>
          <w:shd w:val="clear" w:color="auto" w:fill="FFFFFF"/>
        </w:rPr>
        <w:t>復</w:t>
      </w:r>
      <w:proofErr w:type="gramStart"/>
      <w:r w:rsidR="00C069C6" w:rsidRPr="00166E2C">
        <w:rPr>
          <w:rFonts w:hAnsi="標楷體"/>
          <w:shd w:val="clear" w:color="auto" w:fill="FFFFFF"/>
        </w:rPr>
        <w:t>審計部</w:t>
      </w:r>
      <w:r w:rsidRPr="00166E2C">
        <w:rPr>
          <w:rFonts w:hAnsi="標楷體"/>
          <w:shd w:val="clear" w:color="auto" w:fill="FFFFFF"/>
        </w:rPr>
        <w:t>據司法</w:t>
      </w:r>
      <w:proofErr w:type="gramEnd"/>
      <w:r w:rsidRPr="00166E2C">
        <w:rPr>
          <w:rFonts w:hAnsi="標楷體"/>
          <w:shd w:val="clear" w:color="auto" w:fill="FFFFFF"/>
        </w:rPr>
        <w:t>院統計，101至106年度（1-8月）</w:t>
      </w:r>
      <w:proofErr w:type="gramStart"/>
      <w:r w:rsidR="00684A45" w:rsidRPr="00166E2C">
        <w:rPr>
          <w:rFonts w:hAnsi="標楷體"/>
          <w:shd w:val="clear" w:color="auto" w:fill="FFFFFF"/>
        </w:rPr>
        <w:t>法扶基金會</w:t>
      </w:r>
      <w:proofErr w:type="gramEnd"/>
      <w:r w:rsidRPr="00166E2C">
        <w:rPr>
          <w:rFonts w:hAnsi="標楷體"/>
          <w:shd w:val="clear" w:color="auto" w:fill="FFFFFF"/>
        </w:rPr>
        <w:t>辦理刑事強制辯護案件准予扶助及前十大案由件數歷年以毒品案件最</w:t>
      </w:r>
      <w:proofErr w:type="gramStart"/>
      <w:r w:rsidRPr="00166E2C">
        <w:rPr>
          <w:rFonts w:hAnsi="標楷體"/>
          <w:shd w:val="clear" w:color="auto" w:fill="FFFFFF"/>
        </w:rPr>
        <w:t>大宗，</w:t>
      </w:r>
      <w:proofErr w:type="gramEnd"/>
      <w:r w:rsidRPr="00166E2C">
        <w:rPr>
          <w:rFonts w:hAnsi="標楷體"/>
          <w:shd w:val="clear" w:color="auto" w:fill="FFFFFF"/>
        </w:rPr>
        <w:t>介於3,077件至4,049件間，占各年度總數之28.33％至47.91％</w:t>
      </w:r>
      <w:r w:rsidR="002C3B05">
        <w:rPr>
          <w:rFonts w:hAnsi="標楷體" w:hint="eastAsia"/>
          <w:shd w:val="clear" w:color="auto" w:fill="FFFFFF"/>
        </w:rPr>
        <w:t>；</w:t>
      </w:r>
      <w:r w:rsidRPr="00166E2C">
        <w:rPr>
          <w:rFonts w:hAnsi="標楷體"/>
          <w:shd w:val="clear" w:color="auto" w:fill="FFFFFF"/>
        </w:rPr>
        <w:t>另部分重大金融犯罪，如違反詐欺證交法銀行法之有資力被告，</w:t>
      </w:r>
      <w:proofErr w:type="gramStart"/>
      <w:r w:rsidR="00684A45" w:rsidRPr="00166E2C">
        <w:rPr>
          <w:rFonts w:hAnsi="標楷體"/>
          <w:shd w:val="clear" w:color="auto" w:fill="FFFFFF"/>
        </w:rPr>
        <w:t>法扶基金會</w:t>
      </w:r>
      <w:proofErr w:type="gramEnd"/>
      <w:r w:rsidR="002C3B05">
        <w:rPr>
          <w:rFonts w:hAnsi="標楷體" w:hint="eastAsia"/>
          <w:shd w:val="clear" w:color="auto" w:fill="FFFFFF"/>
        </w:rPr>
        <w:t>亦</w:t>
      </w:r>
      <w:r w:rsidRPr="00166E2C">
        <w:rPr>
          <w:rFonts w:hAnsi="標楷體"/>
          <w:shd w:val="clear" w:color="auto" w:fill="FFFFFF"/>
        </w:rPr>
        <w:t>須指派律師予以法律扶助</w:t>
      </w:r>
      <w:r w:rsidR="00637AD3" w:rsidRPr="00166E2C">
        <w:rPr>
          <w:rFonts w:hAnsi="標楷體"/>
          <w:shd w:val="clear" w:color="auto" w:fill="FFFFFF"/>
        </w:rPr>
        <w:t>。</w:t>
      </w:r>
      <w:proofErr w:type="gramStart"/>
      <w:r w:rsidR="00844F79" w:rsidRPr="00166E2C">
        <w:rPr>
          <w:rFonts w:hAnsi="標楷體" w:hint="eastAsia"/>
          <w:shd w:val="clear" w:color="auto" w:fill="FFFFFF"/>
        </w:rPr>
        <w:t>造成</w:t>
      </w:r>
      <w:r w:rsidRPr="00166E2C">
        <w:rPr>
          <w:rFonts w:hAnsi="標楷體"/>
          <w:shd w:val="clear" w:color="auto" w:fill="FFFFFF"/>
        </w:rPr>
        <w:t>法扶資源</w:t>
      </w:r>
      <w:proofErr w:type="gramEnd"/>
      <w:r w:rsidR="00637AD3" w:rsidRPr="00166E2C">
        <w:rPr>
          <w:rFonts w:hAnsi="標楷體"/>
          <w:shd w:val="clear" w:color="auto" w:fill="FFFFFF"/>
        </w:rPr>
        <w:t>遭濫用</w:t>
      </w:r>
      <w:r w:rsidR="002C3B05">
        <w:rPr>
          <w:rFonts w:hAnsi="標楷體" w:hint="eastAsia"/>
          <w:shd w:val="clear" w:color="auto" w:fill="FFFFFF"/>
        </w:rPr>
        <w:t>、</w:t>
      </w:r>
      <w:r w:rsidR="00637AD3" w:rsidRPr="00166E2C">
        <w:rPr>
          <w:rFonts w:hAnsi="標楷體"/>
          <w:shd w:val="clear" w:color="auto" w:fill="FFFFFF"/>
        </w:rPr>
        <w:t>排擠經濟弱勢者資源</w:t>
      </w:r>
      <w:r w:rsidR="00844F79" w:rsidRPr="00166E2C">
        <w:rPr>
          <w:rFonts w:hAnsi="標楷體"/>
          <w:shd w:val="clear" w:color="auto" w:fill="FFFFFF"/>
        </w:rPr>
        <w:t>之社會觀感</w:t>
      </w:r>
      <w:r w:rsidR="00637AD3" w:rsidRPr="00166E2C">
        <w:rPr>
          <w:rFonts w:hAnsi="標楷體"/>
          <w:shd w:val="clear" w:color="auto" w:fill="FFFFFF"/>
        </w:rPr>
        <w:t>，</w:t>
      </w:r>
      <w:r w:rsidR="002C3B05">
        <w:rPr>
          <w:rFonts w:hAnsi="標楷體" w:hint="eastAsia"/>
          <w:shd w:val="clear" w:color="auto" w:fill="FFFFFF"/>
        </w:rPr>
        <w:t>並</w:t>
      </w:r>
      <w:r w:rsidR="00637AD3" w:rsidRPr="00166E2C">
        <w:rPr>
          <w:rFonts w:hAnsi="標楷體" w:hint="eastAsia"/>
        </w:rPr>
        <w:t>衍生強制辯護案件</w:t>
      </w:r>
      <w:r w:rsidR="002C3B05">
        <w:rPr>
          <w:rFonts w:hAnsi="標楷體" w:hint="eastAsia"/>
        </w:rPr>
        <w:t>應</w:t>
      </w:r>
      <w:r w:rsidR="00637AD3" w:rsidRPr="00166E2C">
        <w:rPr>
          <w:rFonts w:hAnsi="標楷體" w:hint="eastAsia"/>
        </w:rPr>
        <w:t>否排除部分案件類型，或應審查資力之檢討等訾議。</w:t>
      </w:r>
    </w:p>
    <w:p w:rsidR="00946CEA" w:rsidRPr="006B3B82" w:rsidRDefault="00946CEA" w:rsidP="00946CEA">
      <w:pPr>
        <w:pStyle w:val="a3"/>
        <w:ind w:left="697" w:hanging="697"/>
        <w:rPr>
          <w:rFonts w:hAnsi="標楷體"/>
        </w:rPr>
      </w:pPr>
      <w:proofErr w:type="gramStart"/>
      <w:r w:rsidRPr="006B3B82">
        <w:rPr>
          <w:rFonts w:hAnsi="標楷體" w:hint="eastAsia"/>
        </w:rPr>
        <w:t>法扶基金會</w:t>
      </w:r>
      <w:proofErr w:type="gramEnd"/>
      <w:r w:rsidRPr="006B3B82">
        <w:rPr>
          <w:rFonts w:hAnsi="標楷體" w:hint="eastAsia"/>
        </w:rPr>
        <w:t>辦理法律扶助案件情形表</w:t>
      </w:r>
    </w:p>
    <w:p w:rsidR="00946CEA" w:rsidRPr="006B3B82" w:rsidRDefault="00946CEA" w:rsidP="00946CEA">
      <w:pPr>
        <w:jc w:val="right"/>
        <w:rPr>
          <w:rFonts w:hAnsi="標楷體"/>
          <w:sz w:val="28"/>
          <w:szCs w:val="28"/>
        </w:rPr>
      </w:pPr>
      <w:r w:rsidRPr="006B3B82">
        <w:rPr>
          <w:rFonts w:hAnsi="標楷體" w:hint="eastAsia"/>
          <w:sz w:val="28"/>
          <w:szCs w:val="28"/>
        </w:rPr>
        <w:t>單位：件、％</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77"/>
        <w:gridCol w:w="1121"/>
        <w:gridCol w:w="1404"/>
        <w:gridCol w:w="1159"/>
        <w:gridCol w:w="1399"/>
        <w:gridCol w:w="1442"/>
        <w:gridCol w:w="1698"/>
      </w:tblGrid>
      <w:tr w:rsidR="00946CEA" w:rsidRPr="006B3B82" w:rsidTr="002C3B05">
        <w:trPr>
          <w:trHeight w:val="340"/>
          <w:tblHeader/>
        </w:trPr>
        <w:tc>
          <w:tcPr>
            <w:tcW w:w="380" w:type="pct"/>
            <w:vMerge w:val="restart"/>
            <w:shd w:val="clear" w:color="auto" w:fill="auto"/>
            <w:tcMar>
              <w:top w:w="15" w:type="dxa"/>
              <w:left w:w="28" w:type="dxa"/>
              <w:bottom w:w="0" w:type="dxa"/>
              <w:right w:w="28" w:type="dxa"/>
            </w:tcMar>
            <w:vAlign w:val="center"/>
            <w:hideMark/>
          </w:tcPr>
          <w:p w:rsidR="00946CEA" w:rsidRPr="006B3B82" w:rsidRDefault="00946CEA" w:rsidP="002C3B05">
            <w:pPr>
              <w:adjustRightInd w:val="0"/>
              <w:snapToGrid w:val="0"/>
              <w:spacing w:line="280" w:lineRule="exact"/>
              <w:jc w:val="center"/>
              <w:rPr>
                <w:rFonts w:hAnsi="標楷體"/>
                <w:sz w:val="24"/>
                <w:szCs w:val="24"/>
              </w:rPr>
            </w:pPr>
            <w:r w:rsidRPr="006B3B82">
              <w:rPr>
                <w:rFonts w:hAnsi="標楷體" w:hint="eastAsia"/>
                <w:sz w:val="24"/>
                <w:szCs w:val="24"/>
              </w:rPr>
              <w:t>年度</w:t>
            </w:r>
          </w:p>
        </w:tc>
        <w:tc>
          <w:tcPr>
            <w:tcW w:w="630" w:type="pct"/>
            <w:vMerge w:val="restart"/>
            <w:shd w:val="clear" w:color="auto" w:fill="auto"/>
            <w:tcMar>
              <w:top w:w="15" w:type="dxa"/>
              <w:left w:w="28" w:type="dxa"/>
              <w:bottom w:w="0" w:type="dxa"/>
              <w:right w:w="28" w:type="dxa"/>
            </w:tcMar>
            <w:vAlign w:val="center"/>
            <w:hideMark/>
          </w:tcPr>
          <w:p w:rsidR="00946CEA" w:rsidRPr="006B3B82" w:rsidRDefault="00946CEA" w:rsidP="002C3B05">
            <w:pPr>
              <w:adjustRightInd w:val="0"/>
              <w:snapToGrid w:val="0"/>
              <w:spacing w:line="280" w:lineRule="exact"/>
              <w:jc w:val="center"/>
              <w:rPr>
                <w:rFonts w:hAnsi="標楷體"/>
                <w:spacing w:val="-20"/>
                <w:sz w:val="24"/>
                <w:szCs w:val="24"/>
              </w:rPr>
            </w:pPr>
            <w:r w:rsidRPr="006B3B82">
              <w:rPr>
                <w:rFonts w:hAnsi="標楷體" w:hint="eastAsia"/>
                <w:spacing w:val="-20"/>
                <w:sz w:val="24"/>
                <w:szCs w:val="24"/>
              </w:rPr>
              <w:t>申請</w:t>
            </w:r>
          </w:p>
          <w:p w:rsidR="00946CEA" w:rsidRPr="006B3B82" w:rsidRDefault="00946CEA" w:rsidP="002C3B05">
            <w:pPr>
              <w:adjustRightInd w:val="0"/>
              <w:snapToGrid w:val="0"/>
              <w:spacing w:line="280" w:lineRule="exact"/>
              <w:jc w:val="center"/>
              <w:rPr>
                <w:rFonts w:hAnsi="標楷體"/>
                <w:spacing w:val="-20"/>
                <w:sz w:val="24"/>
                <w:szCs w:val="24"/>
              </w:rPr>
            </w:pPr>
            <w:r w:rsidRPr="006B3B82">
              <w:rPr>
                <w:rFonts w:hAnsi="標楷體" w:hint="eastAsia"/>
                <w:spacing w:val="-20"/>
                <w:sz w:val="24"/>
                <w:szCs w:val="24"/>
              </w:rPr>
              <w:t>件數</w:t>
            </w:r>
          </w:p>
        </w:tc>
        <w:tc>
          <w:tcPr>
            <w:tcW w:w="789" w:type="pct"/>
            <w:vMerge w:val="restart"/>
            <w:shd w:val="clear" w:color="auto" w:fill="auto"/>
            <w:tcMar>
              <w:top w:w="15" w:type="dxa"/>
              <w:left w:w="28" w:type="dxa"/>
              <w:bottom w:w="0" w:type="dxa"/>
              <w:right w:w="28" w:type="dxa"/>
            </w:tcMar>
            <w:vAlign w:val="center"/>
            <w:hideMark/>
          </w:tcPr>
          <w:p w:rsidR="00946CEA" w:rsidRPr="006B3B82" w:rsidRDefault="00946CEA" w:rsidP="002C3B05">
            <w:pPr>
              <w:adjustRightInd w:val="0"/>
              <w:snapToGrid w:val="0"/>
              <w:spacing w:line="280" w:lineRule="exact"/>
              <w:jc w:val="center"/>
              <w:rPr>
                <w:rFonts w:hAnsi="標楷體"/>
                <w:spacing w:val="-20"/>
                <w:sz w:val="24"/>
                <w:szCs w:val="24"/>
              </w:rPr>
            </w:pPr>
            <w:r w:rsidRPr="006B3B82">
              <w:rPr>
                <w:rFonts w:hAnsi="標楷體" w:hint="eastAsia"/>
                <w:spacing w:val="-20"/>
                <w:sz w:val="24"/>
                <w:szCs w:val="24"/>
              </w:rPr>
              <w:t>准予扶助</w:t>
            </w:r>
            <w:r w:rsidRPr="006B3B82">
              <w:rPr>
                <w:rFonts w:hAnsi="標楷體"/>
                <w:spacing w:val="-20"/>
                <w:sz w:val="24"/>
                <w:szCs w:val="24"/>
              </w:rPr>
              <w:br/>
            </w:r>
            <w:r w:rsidRPr="006B3B82">
              <w:rPr>
                <w:rFonts w:hAnsi="標楷體" w:hint="eastAsia"/>
                <w:spacing w:val="-20"/>
                <w:sz w:val="24"/>
                <w:szCs w:val="24"/>
              </w:rPr>
              <w:t>件數</w:t>
            </w:r>
            <w:r w:rsidR="00281038">
              <w:rPr>
                <w:rFonts w:hAnsi="標楷體"/>
                <w:spacing w:val="-20"/>
                <w:sz w:val="24"/>
                <w:szCs w:val="24"/>
              </w:rPr>
              <w:t>（</w:t>
            </w:r>
            <w:r w:rsidRPr="006B3B82">
              <w:rPr>
                <w:rFonts w:hAnsi="標楷體"/>
                <w:spacing w:val="-20"/>
                <w:sz w:val="24"/>
                <w:szCs w:val="24"/>
              </w:rPr>
              <w:t>A</w:t>
            </w:r>
            <w:r w:rsidR="00281038">
              <w:rPr>
                <w:rFonts w:hAnsi="標楷體"/>
                <w:spacing w:val="-20"/>
                <w:sz w:val="24"/>
                <w:szCs w:val="24"/>
              </w:rPr>
              <w:t>）</w:t>
            </w:r>
          </w:p>
        </w:tc>
        <w:tc>
          <w:tcPr>
            <w:tcW w:w="1437" w:type="pct"/>
            <w:gridSpan w:val="2"/>
            <w:shd w:val="clear" w:color="auto" w:fill="auto"/>
            <w:tcMar>
              <w:top w:w="15" w:type="dxa"/>
              <w:left w:w="28" w:type="dxa"/>
              <w:bottom w:w="0" w:type="dxa"/>
              <w:right w:w="28" w:type="dxa"/>
            </w:tcMar>
            <w:vAlign w:val="center"/>
            <w:hideMark/>
          </w:tcPr>
          <w:p w:rsidR="00946CEA" w:rsidRPr="006B3B82" w:rsidRDefault="00946CEA" w:rsidP="002C3B05">
            <w:pPr>
              <w:adjustRightInd w:val="0"/>
              <w:snapToGrid w:val="0"/>
              <w:spacing w:line="280" w:lineRule="exact"/>
              <w:jc w:val="center"/>
              <w:rPr>
                <w:rFonts w:hAnsi="標楷體"/>
                <w:spacing w:val="-20"/>
                <w:sz w:val="24"/>
                <w:szCs w:val="24"/>
              </w:rPr>
            </w:pPr>
            <w:r w:rsidRPr="006B3B82">
              <w:rPr>
                <w:rFonts w:hAnsi="標楷體" w:hint="eastAsia"/>
                <w:spacing w:val="-20"/>
                <w:sz w:val="24"/>
                <w:szCs w:val="24"/>
              </w:rPr>
              <w:t>無須審查資力</w:t>
            </w:r>
            <w:r w:rsidRPr="006B3B82">
              <w:rPr>
                <w:rFonts w:hAnsi="標楷體"/>
                <w:spacing w:val="-20"/>
                <w:sz w:val="24"/>
                <w:szCs w:val="24"/>
              </w:rPr>
              <w:br/>
            </w:r>
            <w:r w:rsidRPr="006B3B82">
              <w:rPr>
                <w:rFonts w:hAnsi="標楷體" w:hint="eastAsia"/>
                <w:spacing w:val="-20"/>
                <w:sz w:val="24"/>
                <w:szCs w:val="24"/>
              </w:rPr>
              <w:t>准予扶助案件</w:t>
            </w:r>
          </w:p>
        </w:tc>
        <w:tc>
          <w:tcPr>
            <w:tcW w:w="1764" w:type="pct"/>
            <w:gridSpan w:val="2"/>
            <w:shd w:val="clear" w:color="auto" w:fill="auto"/>
            <w:tcMar>
              <w:top w:w="15" w:type="dxa"/>
              <w:left w:w="28" w:type="dxa"/>
              <w:bottom w:w="0" w:type="dxa"/>
              <w:right w:w="28" w:type="dxa"/>
            </w:tcMar>
            <w:vAlign w:val="center"/>
            <w:hideMark/>
          </w:tcPr>
          <w:p w:rsidR="00946CEA" w:rsidRPr="006B3B82" w:rsidRDefault="00946CEA" w:rsidP="002C3B05">
            <w:pPr>
              <w:adjustRightInd w:val="0"/>
              <w:snapToGrid w:val="0"/>
              <w:spacing w:line="280" w:lineRule="exact"/>
              <w:jc w:val="center"/>
              <w:rPr>
                <w:rFonts w:hAnsi="標楷體"/>
                <w:spacing w:val="-20"/>
                <w:sz w:val="24"/>
                <w:szCs w:val="24"/>
              </w:rPr>
            </w:pPr>
            <w:r w:rsidRPr="006B3B82">
              <w:rPr>
                <w:rFonts w:hAnsi="標楷體" w:hint="eastAsia"/>
                <w:spacing w:val="-20"/>
                <w:sz w:val="24"/>
                <w:szCs w:val="24"/>
              </w:rPr>
              <w:t>強制辯護案件</w:t>
            </w:r>
          </w:p>
        </w:tc>
      </w:tr>
      <w:tr w:rsidR="00946CEA" w:rsidRPr="006B3B82" w:rsidTr="002C3B05">
        <w:trPr>
          <w:trHeight w:val="340"/>
          <w:tblHeader/>
        </w:trPr>
        <w:tc>
          <w:tcPr>
            <w:tcW w:w="380" w:type="pct"/>
            <w:vMerge/>
            <w:shd w:val="clear" w:color="auto" w:fill="auto"/>
            <w:vAlign w:val="center"/>
            <w:hideMark/>
          </w:tcPr>
          <w:p w:rsidR="00946CEA" w:rsidRPr="006B3B82" w:rsidRDefault="00946CEA" w:rsidP="002C3B05">
            <w:pPr>
              <w:adjustRightInd w:val="0"/>
              <w:snapToGrid w:val="0"/>
              <w:spacing w:line="280" w:lineRule="exact"/>
              <w:jc w:val="center"/>
              <w:rPr>
                <w:rFonts w:hAnsi="標楷體"/>
                <w:sz w:val="24"/>
                <w:szCs w:val="24"/>
              </w:rPr>
            </w:pPr>
          </w:p>
        </w:tc>
        <w:tc>
          <w:tcPr>
            <w:tcW w:w="630" w:type="pct"/>
            <w:vMerge/>
            <w:shd w:val="clear" w:color="auto" w:fill="auto"/>
            <w:vAlign w:val="center"/>
            <w:hideMark/>
          </w:tcPr>
          <w:p w:rsidR="00946CEA" w:rsidRPr="006B3B82" w:rsidRDefault="00946CEA" w:rsidP="002C3B05">
            <w:pPr>
              <w:adjustRightInd w:val="0"/>
              <w:snapToGrid w:val="0"/>
              <w:spacing w:line="280" w:lineRule="exact"/>
              <w:jc w:val="center"/>
              <w:rPr>
                <w:rFonts w:hAnsi="標楷體"/>
                <w:spacing w:val="-20"/>
                <w:sz w:val="24"/>
                <w:szCs w:val="24"/>
              </w:rPr>
            </w:pPr>
          </w:p>
        </w:tc>
        <w:tc>
          <w:tcPr>
            <w:tcW w:w="789" w:type="pct"/>
            <w:vMerge/>
            <w:shd w:val="clear" w:color="auto" w:fill="auto"/>
            <w:vAlign w:val="center"/>
            <w:hideMark/>
          </w:tcPr>
          <w:p w:rsidR="00946CEA" w:rsidRPr="006B3B82" w:rsidRDefault="00946CEA" w:rsidP="002C3B05">
            <w:pPr>
              <w:adjustRightInd w:val="0"/>
              <w:snapToGrid w:val="0"/>
              <w:spacing w:line="280" w:lineRule="exact"/>
              <w:jc w:val="center"/>
              <w:rPr>
                <w:rFonts w:hAnsi="標楷體"/>
                <w:spacing w:val="-20"/>
                <w:sz w:val="24"/>
                <w:szCs w:val="24"/>
              </w:rPr>
            </w:pPr>
          </w:p>
        </w:tc>
        <w:tc>
          <w:tcPr>
            <w:tcW w:w="651" w:type="pct"/>
            <w:shd w:val="clear" w:color="auto" w:fill="auto"/>
            <w:tcMar>
              <w:top w:w="15" w:type="dxa"/>
              <w:left w:w="28" w:type="dxa"/>
              <w:bottom w:w="0" w:type="dxa"/>
              <w:right w:w="28" w:type="dxa"/>
            </w:tcMar>
            <w:vAlign w:val="center"/>
            <w:hideMark/>
          </w:tcPr>
          <w:p w:rsidR="00946CEA" w:rsidRPr="006B3B82" w:rsidRDefault="00946CEA" w:rsidP="002C3B05">
            <w:pPr>
              <w:adjustRightInd w:val="0"/>
              <w:snapToGrid w:val="0"/>
              <w:spacing w:line="280" w:lineRule="exact"/>
              <w:jc w:val="center"/>
              <w:rPr>
                <w:rFonts w:hAnsi="標楷體"/>
                <w:spacing w:val="-20"/>
                <w:sz w:val="24"/>
                <w:szCs w:val="24"/>
              </w:rPr>
            </w:pPr>
            <w:r w:rsidRPr="006B3B82">
              <w:rPr>
                <w:rFonts w:hAnsi="標楷體" w:hint="eastAsia"/>
                <w:spacing w:val="-20"/>
                <w:sz w:val="24"/>
                <w:szCs w:val="24"/>
              </w:rPr>
              <w:t>件數</w:t>
            </w:r>
            <w:r w:rsidR="00281038">
              <w:rPr>
                <w:rFonts w:hAnsi="標楷體"/>
                <w:spacing w:val="-20"/>
                <w:sz w:val="24"/>
                <w:szCs w:val="24"/>
              </w:rPr>
              <w:t>（</w:t>
            </w:r>
            <w:r w:rsidRPr="006B3B82">
              <w:rPr>
                <w:rFonts w:hAnsi="標楷體"/>
                <w:spacing w:val="-20"/>
                <w:sz w:val="24"/>
                <w:szCs w:val="24"/>
              </w:rPr>
              <w:t>B</w:t>
            </w:r>
            <w:r w:rsidR="00281038">
              <w:rPr>
                <w:rFonts w:hAnsi="標楷體"/>
                <w:spacing w:val="-20"/>
                <w:sz w:val="24"/>
                <w:szCs w:val="24"/>
              </w:rPr>
              <w:t>）</w:t>
            </w:r>
          </w:p>
        </w:tc>
        <w:tc>
          <w:tcPr>
            <w:tcW w:w="786" w:type="pct"/>
            <w:shd w:val="clear" w:color="auto" w:fill="auto"/>
            <w:tcMar>
              <w:top w:w="15" w:type="dxa"/>
              <w:left w:w="28" w:type="dxa"/>
              <w:bottom w:w="0" w:type="dxa"/>
              <w:right w:w="28" w:type="dxa"/>
            </w:tcMar>
            <w:vAlign w:val="center"/>
            <w:hideMark/>
          </w:tcPr>
          <w:p w:rsidR="00946CEA" w:rsidRPr="006B3B82" w:rsidRDefault="00946CEA" w:rsidP="002C3B05">
            <w:pPr>
              <w:adjustRightInd w:val="0"/>
              <w:snapToGrid w:val="0"/>
              <w:spacing w:line="280" w:lineRule="exact"/>
              <w:jc w:val="center"/>
              <w:rPr>
                <w:rFonts w:hAnsi="標楷體"/>
                <w:spacing w:val="-20"/>
                <w:sz w:val="24"/>
                <w:szCs w:val="24"/>
              </w:rPr>
            </w:pPr>
            <w:r w:rsidRPr="006B3B82">
              <w:rPr>
                <w:rFonts w:hAnsi="標楷體" w:hint="eastAsia"/>
                <w:spacing w:val="-20"/>
                <w:sz w:val="24"/>
                <w:szCs w:val="24"/>
              </w:rPr>
              <w:t>占准予扶助</w:t>
            </w:r>
            <w:r w:rsidRPr="006B3B82">
              <w:rPr>
                <w:rFonts w:hAnsi="標楷體"/>
                <w:spacing w:val="-20"/>
                <w:sz w:val="24"/>
                <w:szCs w:val="24"/>
              </w:rPr>
              <w:br/>
            </w:r>
            <w:r w:rsidRPr="006B3B82">
              <w:rPr>
                <w:rFonts w:hAnsi="標楷體" w:hint="eastAsia"/>
                <w:spacing w:val="-20"/>
                <w:sz w:val="24"/>
                <w:szCs w:val="24"/>
              </w:rPr>
              <w:t>案件比率</w:t>
            </w:r>
          </w:p>
          <w:p w:rsidR="00946CEA" w:rsidRPr="006B3B82" w:rsidRDefault="00281038" w:rsidP="002C3B05">
            <w:pPr>
              <w:adjustRightInd w:val="0"/>
              <w:snapToGrid w:val="0"/>
              <w:spacing w:line="280" w:lineRule="exact"/>
              <w:jc w:val="center"/>
              <w:rPr>
                <w:rFonts w:hAnsi="標楷體"/>
                <w:spacing w:val="-20"/>
                <w:sz w:val="24"/>
                <w:szCs w:val="24"/>
              </w:rPr>
            </w:pPr>
            <w:r>
              <w:rPr>
                <w:rFonts w:hAnsi="標楷體"/>
                <w:spacing w:val="-20"/>
                <w:sz w:val="24"/>
                <w:szCs w:val="24"/>
              </w:rPr>
              <w:t>（</w:t>
            </w:r>
            <w:r w:rsidR="00946CEA" w:rsidRPr="006B3B82">
              <w:rPr>
                <w:rFonts w:hAnsi="標楷體"/>
                <w:spacing w:val="-20"/>
                <w:sz w:val="24"/>
                <w:szCs w:val="24"/>
              </w:rPr>
              <w:t>B/A</w:t>
            </w:r>
            <w:r w:rsidR="00946CEA" w:rsidRPr="006B3B82">
              <w:rPr>
                <w:rFonts w:hAnsi="標楷體" w:hint="eastAsia"/>
                <w:spacing w:val="-20"/>
                <w:sz w:val="24"/>
                <w:szCs w:val="24"/>
              </w:rPr>
              <w:t>×</w:t>
            </w:r>
            <w:r w:rsidR="00946CEA" w:rsidRPr="006B3B82">
              <w:rPr>
                <w:rFonts w:hAnsi="標楷體"/>
                <w:spacing w:val="-20"/>
                <w:sz w:val="24"/>
                <w:szCs w:val="24"/>
              </w:rPr>
              <w:t>100</w:t>
            </w:r>
            <w:r>
              <w:rPr>
                <w:rFonts w:hAnsi="標楷體"/>
                <w:spacing w:val="-20"/>
                <w:sz w:val="24"/>
                <w:szCs w:val="24"/>
              </w:rPr>
              <w:t>）</w:t>
            </w:r>
          </w:p>
        </w:tc>
        <w:tc>
          <w:tcPr>
            <w:tcW w:w="810" w:type="pct"/>
            <w:shd w:val="clear" w:color="auto" w:fill="auto"/>
            <w:tcMar>
              <w:top w:w="15" w:type="dxa"/>
              <w:left w:w="28" w:type="dxa"/>
              <w:bottom w:w="0" w:type="dxa"/>
              <w:right w:w="28" w:type="dxa"/>
            </w:tcMar>
            <w:vAlign w:val="center"/>
            <w:hideMark/>
          </w:tcPr>
          <w:p w:rsidR="00946CEA" w:rsidRPr="006B3B82" w:rsidRDefault="00946CEA" w:rsidP="002C3B05">
            <w:pPr>
              <w:adjustRightInd w:val="0"/>
              <w:snapToGrid w:val="0"/>
              <w:spacing w:line="280" w:lineRule="exact"/>
              <w:jc w:val="center"/>
              <w:rPr>
                <w:rFonts w:hAnsi="標楷體"/>
                <w:spacing w:val="-20"/>
                <w:sz w:val="24"/>
                <w:szCs w:val="24"/>
              </w:rPr>
            </w:pPr>
            <w:r w:rsidRPr="006B3B82">
              <w:rPr>
                <w:rFonts w:hAnsi="標楷體" w:hint="eastAsia"/>
                <w:spacing w:val="-20"/>
                <w:sz w:val="24"/>
                <w:szCs w:val="24"/>
              </w:rPr>
              <w:t>准予扶助</w:t>
            </w:r>
            <w:r w:rsidRPr="006B3B82">
              <w:rPr>
                <w:rFonts w:hAnsi="標楷體"/>
                <w:spacing w:val="-20"/>
                <w:sz w:val="24"/>
                <w:szCs w:val="24"/>
              </w:rPr>
              <w:br/>
            </w:r>
            <w:r w:rsidRPr="006B3B82">
              <w:rPr>
                <w:rFonts w:hAnsi="標楷體" w:hint="eastAsia"/>
                <w:spacing w:val="-20"/>
                <w:sz w:val="24"/>
                <w:szCs w:val="24"/>
              </w:rPr>
              <w:t>件數</w:t>
            </w:r>
            <w:r w:rsidR="00281038">
              <w:rPr>
                <w:rFonts w:hAnsi="標楷體"/>
                <w:spacing w:val="-20"/>
                <w:sz w:val="24"/>
                <w:szCs w:val="24"/>
              </w:rPr>
              <w:t>（</w:t>
            </w:r>
            <w:r w:rsidRPr="006B3B82">
              <w:rPr>
                <w:rFonts w:hAnsi="標楷體"/>
                <w:spacing w:val="-20"/>
                <w:sz w:val="24"/>
                <w:szCs w:val="24"/>
              </w:rPr>
              <w:t>C</w:t>
            </w:r>
            <w:r w:rsidR="00281038">
              <w:rPr>
                <w:rFonts w:hAnsi="標楷體"/>
                <w:spacing w:val="-20"/>
                <w:sz w:val="24"/>
                <w:szCs w:val="24"/>
              </w:rPr>
              <w:t>）</w:t>
            </w:r>
          </w:p>
        </w:tc>
        <w:tc>
          <w:tcPr>
            <w:tcW w:w="954" w:type="pct"/>
            <w:shd w:val="clear" w:color="auto" w:fill="auto"/>
            <w:tcMar>
              <w:top w:w="15" w:type="dxa"/>
              <w:left w:w="28" w:type="dxa"/>
              <w:bottom w:w="0" w:type="dxa"/>
              <w:right w:w="28" w:type="dxa"/>
            </w:tcMar>
            <w:vAlign w:val="center"/>
            <w:hideMark/>
          </w:tcPr>
          <w:p w:rsidR="00946CEA" w:rsidRPr="006B3B82" w:rsidRDefault="00946CEA" w:rsidP="002C3B05">
            <w:pPr>
              <w:adjustRightInd w:val="0"/>
              <w:snapToGrid w:val="0"/>
              <w:spacing w:line="280" w:lineRule="exact"/>
              <w:jc w:val="center"/>
              <w:rPr>
                <w:rFonts w:hAnsi="標楷體"/>
                <w:spacing w:val="-20"/>
                <w:sz w:val="24"/>
                <w:szCs w:val="24"/>
              </w:rPr>
            </w:pPr>
            <w:r w:rsidRPr="006B3B82">
              <w:rPr>
                <w:rFonts w:hAnsi="標楷體" w:hint="eastAsia"/>
                <w:spacing w:val="-20"/>
                <w:sz w:val="24"/>
                <w:szCs w:val="24"/>
              </w:rPr>
              <w:t>占無須審查資力案件比率</w:t>
            </w:r>
          </w:p>
          <w:p w:rsidR="00946CEA" w:rsidRPr="006B3B82" w:rsidRDefault="00281038" w:rsidP="002C3B05">
            <w:pPr>
              <w:adjustRightInd w:val="0"/>
              <w:snapToGrid w:val="0"/>
              <w:spacing w:line="280" w:lineRule="exact"/>
              <w:jc w:val="center"/>
              <w:rPr>
                <w:rFonts w:hAnsi="標楷體"/>
                <w:spacing w:val="-20"/>
                <w:sz w:val="24"/>
                <w:szCs w:val="24"/>
              </w:rPr>
            </w:pPr>
            <w:r>
              <w:rPr>
                <w:rFonts w:hAnsi="標楷體"/>
                <w:spacing w:val="-20"/>
                <w:sz w:val="24"/>
                <w:szCs w:val="24"/>
              </w:rPr>
              <w:t>（</w:t>
            </w:r>
            <w:r w:rsidR="00946CEA" w:rsidRPr="006B3B82">
              <w:rPr>
                <w:rFonts w:hAnsi="標楷體"/>
                <w:spacing w:val="-20"/>
                <w:sz w:val="24"/>
                <w:szCs w:val="24"/>
              </w:rPr>
              <w:t>C/B</w:t>
            </w:r>
            <w:r w:rsidR="00946CEA" w:rsidRPr="006B3B82">
              <w:rPr>
                <w:rFonts w:hAnsi="標楷體" w:hint="eastAsia"/>
                <w:spacing w:val="-20"/>
                <w:sz w:val="24"/>
                <w:szCs w:val="24"/>
              </w:rPr>
              <w:t>×</w:t>
            </w:r>
            <w:r w:rsidR="00946CEA" w:rsidRPr="006B3B82">
              <w:rPr>
                <w:rFonts w:hAnsi="標楷體"/>
                <w:spacing w:val="-20"/>
                <w:sz w:val="24"/>
                <w:szCs w:val="24"/>
              </w:rPr>
              <w:t>100</w:t>
            </w:r>
            <w:r>
              <w:rPr>
                <w:rFonts w:hAnsi="標楷體"/>
                <w:spacing w:val="-20"/>
                <w:sz w:val="24"/>
                <w:szCs w:val="24"/>
              </w:rPr>
              <w:t>）</w:t>
            </w:r>
          </w:p>
        </w:tc>
      </w:tr>
      <w:tr w:rsidR="00946CEA" w:rsidRPr="006B3B82" w:rsidTr="002C3B05">
        <w:trPr>
          <w:trHeight w:val="340"/>
        </w:trPr>
        <w:tc>
          <w:tcPr>
            <w:tcW w:w="380" w:type="pct"/>
            <w:shd w:val="clear" w:color="auto" w:fill="auto"/>
            <w:tcMar>
              <w:top w:w="15" w:type="dxa"/>
              <w:left w:w="28" w:type="dxa"/>
              <w:bottom w:w="0" w:type="dxa"/>
              <w:right w:w="28" w:type="dxa"/>
            </w:tcMar>
            <w:vAlign w:val="center"/>
            <w:hideMark/>
          </w:tcPr>
          <w:p w:rsidR="00946CEA" w:rsidRPr="006B3B82" w:rsidRDefault="00946CEA" w:rsidP="002C3B05">
            <w:pPr>
              <w:adjustRightInd w:val="0"/>
              <w:snapToGrid w:val="0"/>
              <w:spacing w:line="280" w:lineRule="exact"/>
              <w:jc w:val="center"/>
              <w:rPr>
                <w:rFonts w:hAnsi="標楷體"/>
                <w:sz w:val="24"/>
                <w:szCs w:val="24"/>
              </w:rPr>
            </w:pPr>
            <w:r w:rsidRPr="006B3B82">
              <w:rPr>
                <w:rFonts w:hAnsi="標楷體" w:hint="eastAsia"/>
                <w:sz w:val="24"/>
                <w:szCs w:val="24"/>
              </w:rPr>
              <w:t>合計</w:t>
            </w:r>
          </w:p>
        </w:tc>
        <w:tc>
          <w:tcPr>
            <w:tcW w:w="630" w:type="pct"/>
            <w:shd w:val="clear" w:color="auto" w:fill="auto"/>
            <w:tcMar>
              <w:top w:w="15" w:type="dxa"/>
              <w:left w:w="28" w:type="dxa"/>
              <w:bottom w:w="0" w:type="dxa"/>
              <w:right w:w="28" w:type="dxa"/>
            </w:tcMar>
            <w:vAlign w:val="center"/>
            <w:hideMark/>
          </w:tcPr>
          <w:p w:rsidR="00946CEA" w:rsidRPr="006B3B82" w:rsidRDefault="00946CEA" w:rsidP="002C3B05">
            <w:pPr>
              <w:adjustRightInd w:val="0"/>
              <w:snapToGrid w:val="0"/>
              <w:spacing w:line="280" w:lineRule="exact"/>
              <w:jc w:val="center"/>
              <w:rPr>
                <w:rFonts w:hAnsi="標楷體"/>
                <w:sz w:val="24"/>
                <w:szCs w:val="24"/>
              </w:rPr>
            </w:pPr>
            <w:r w:rsidRPr="006B3B82">
              <w:rPr>
                <w:rFonts w:hAnsi="標楷體" w:hint="eastAsia"/>
                <w:sz w:val="24"/>
                <w:szCs w:val="24"/>
              </w:rPr>
              <w:t>406,314</w:t>
            </w:r>
          </w:p>
        </w:tc>
        <w:tc>
          <w:tcPr>
            <w:tcW w:w="789" w:type="pct"/>
            <w:shd w:val="clear" w:color="auto" w:fill="auto"/>
            <w:tcMar>
              <w:top w:w="15" w:type="dxa"/>
              <w:left w:w="28" w:type="dxa"/>
              <w:bottom w:w="0" w:type="dxa"/>
              <w:right w:w="28" w:type="dxa"/>
            </w:tcMar>
            <w:vAlign w:val="center"/>
            <w:hideMark/>
          </w:tcPr>
          <w:p w:rsidR="00946CEA" w:rsidRPr="006B3B82" w:rsidRDefault="00946CEA" w:rsidP="002C3B05">
            <w:pPr>
              <w:adjustRightInd w:val="0"/>
              <w:snapToGrid w:val="0"/>
              <w:spacing w:line="280" w:lineRule="exact"/>
              <w:jc w:val="center"/>
              <w:rPr>
                <w:rFonts w:hAnsi="標楷體"/>
                <w:sz w:val="24"/>
                <w:szCs w:val="24"/>
              </w:rPr>
            </w:pPr>
            <w:r w:rsidRPr="006B3B82">
              <w:rPr>
                <w:rFonts w:hAnsi="標楷體" w:hint="eastAsia"/>
                <w:sz w:val="24"/>
                <w:szCs w:val="24"/>
              </w:rPr>
              <w:t>282,792</w:t>
            </w:r>
          </w:p>
        </w:tc>
        <w:tc>
          <w:tcPr>
            <w:tcW w:w="651" w:type="pct"/>
            <w:shd w:val="clear" w:color="auto" w:fill="auto"/>
            <w:tcMar>
              <w:top w:w="15" w:type="dxa"/>
              <w:left w:w="28" w:type="dxa"/>
              <w:bottom w:w="0" w:type="dxa"/>
              <w:right w:w="28" w:type="dxa"/>
            </w:tcMar>
            <w:vAlign w:val="center"/>
            <w:hideMark/>
          </w:tcPr>
          <w:p w:rsidR="00946CEA" w:rsidRPr="006B3B82" w:rsidRDefault="00946CEA" w:rsidP="002C3B05">
            <w:pPr>
              <w:adjustRightInd w:val="0"/>
              <w:snapToGrid w:val="0"/>
              <w:spacing w:line="280" w:lineRule="exact"/>
              <w:jc w:val="center"/>
              <w:rPr>
                <w:rFonts w:hAnsi="標楷體"/>
                <w:sz w:val="24"/>
                <w:szCs w:val="24"/>
              </w:rPr>
            </w:pPr>
            <w:r w:rsidRPr="006B3B82">
              <w:rPr>
                <w:rFonts w:hAnsi="標楷體" w:hint="eastAsia"/>
                <w:sz w:val="24"/>
                <w:szCs w:val="24"/>
              </w:rPr>
              <w:t>159,018</w:t>
            </w:r>
          </w:p>
        </w:tc>
        <w:tc>
          <w:tcPr>
            <w:tcW w:w="786" w:type="pct"/>
            <w:shd w:val="clear" w:color="auto" w:fill="auto"/>
            <w:tcMar>
              <w:top w:w="15" w:type="dxa"/>
              <w:left w:w="28" w:type="dxa"/>
              <w:bottom w:w="0" w:type="dxa"/>
              <w:right w:w="28" w:type="dxa"/>
            </w:tcMar>
            <w:vAlign w:val="center"/>
            <w:hideMark/>
          </w:tcPr>
          <w:p w:rsidR="00946CEA" w:rsidRPr="006B3B82" w:rsidRDefault="00946CEA" w:rsidP="002C3B05">
            <w:pPr>
              <w:adjustRightInd w:val="0"/>
              <w:snapToGrid w:val="0"/>
              <w:spacing w:line="280" w:lineRule="exact"/>
              <w:jc w:val="center"/>
              <w:rPr>
                <w:rFonts w:hAnsi="標楷體"/>
                <w:sz w:val="24"/>
                <w:szCs w:val="24"/>
              </w:rPr>
            </w:pPr>
            <w:r w:rsidRPr="006B3B82">
              <w:rPr>
                <w:rFonts w:hAnsi="標楷體" w:hint="eastAsia"/>
                <w:sz w:val="24"/>
                <w:szCs w:val="24"/>
              </w:rPr>
              <w:t>56.23</w:t>
            </w:r>
          </w:p>
        </w:tc>
        <w:tc>
          <w:tcPr>
            <w:tcW w:w="810" w:type="pct"/>
            <w:shd w:val="clear" w:color="auto" w:fill="auto"/>
            <w:tcMar>
              <w:top w:w="15" w:type="dxa"/>
              <w:left w:w="28" w:type="dxa"/>
              <w:bottom w:w="0" w:type="dxa"/>
              <w:right w:w="28" w:type="dxa"/>
            </w:tcMar>
            <w:vAlign w:val="center"/>
            <w:hideMark/>
          </w:tcPr>
          <w:p w:rsidR="00946CEA" w:rsidRPr="006B3B82" w:rsidRDefault="00946CEA" w:rsidP="002C3B05">
            <w:pPr>
              <w:adjustRightInd w:val="0"/>
              <w:snapToGrid w:val="0"/>
              <w:spacing w:line="280" w:lineRule="exact"/>
              <w:jc w:val="center"/>
              <w:rPr>
                <w:rFonts w:hAnsi="標楷體"/>
                <w:sz w:val="24"/>
                <w:szCs w:val="24"/>
              </w:rPr>
            </w:pPr>
            <w:r w:rsidRPr="006B3B82">
              <w:rPr>
                <w:rFonts w:hAnsi="標楷體" w:hint="eastAsia"/>
                <w:sz w:val="24"/>
                <w:szCs w:val="24"/>
              </w:rPr>
              <w:t>82,286</w:t>
            </w:r>
          </w:p>
        </w:tc>
        <w:tc>
          <w:tcPr>
            <w:tcW w:w="954" w:type="pct"/>
            <w:shd w:val="clear" w:color="auto" w:fill="auto"/>
            <w:tcMar>
              <w:top w:w="15" w:type="dxa"/>
              <w:left w:w="28" w:type="dxa"/>
              <w:bottom w:w="0" w:type="dxa"/>
              <w:right w:w="28" w:type="dxa"/>
            </w:tcMar>
            <w:vAlign w:val="center"/>
            <w:hideMark/>
          </w:tcPr>
          <w:p w:rsidR="00946CEA" w:rsidRPr="006B3B82" w:rsidRDefault="00946CEA" w:rsidP="002C3B05">
            <w:pPr>
              <w:adjustRightInd w:val="0"/>
              <w:snapToGrid w:val="0"/>
              <w:spacing w:line="280" w:lineRule="exact"/>
              <w:jc w:val="center"/>
              <w:rPr>
                <w:rFonts w:hAnsi="標楷體"/>
                <w:sz w:val="24"/>
                <w:szCs w:val="24"/>
              </w:rPr>
            </w:pPr>
            <w:r w:rsidRPr="006B3B82">
              <w:rPr>
                <w:rFonts w:hAnsi="標楷體" w:hint="eastAsia"/>
                <w:sz w:val="24"/>
                <w:szCs w:val="24"/>
              </w:rPr>
              <w:t>51.75</w:t>
            </w:r>
          </w:p>
        </w:tc>
      </w:tr>
      <w:tr w:rsidR="00946CEA" w:rsidRPr="006B3B82" w:rsidTr="002C3B05">
        <w:trPr>
          <w:trHeight w:val="340"/>
        </w:trPr>
        <w:tc>
          <w:tcPr>
            <w:tcW w:w="380" w:type="pct"/>
            <w:shd w:val="clear" w:color="auto" w:fill="auto"/>
            <w:tcMar>
              <w:top w:w="15" w:type="dxa"/>
              <w:left w:w="28" w:type="dxa"/>
              <w:bottom w:w="0" w:type="dxa"/>
              <w:right w:w="28" w:type="dxa"/>
            </w:tcMar>
            <w:vAlign w:val="center"/>
          </w:tcPr>
          <w:p w:rsidR="00946CEA" w:rsidRPr="006B3B82" w:rsidRDefault="00946CEA" w:rsidP="002C3B05">
            <w:pPr>
              <w:adjustRightInd w:val="0"/>
              <w:snapToGrid w:val="0"/>
              <w:spacing w:line="280" w:lineRule="exact"/>
              <w:jc w:val="center"/>
              <w:rPr>
                <w:rFonts w:hAnsi="標楷體"/>
                <w:sz w:val="24"/>
                <w:szCs w:val="24"/>
              </w:rPr>
            </w:pPr>
            <w:r w:rsidRPr="006B3B82">
              <w:rPr>
                <w:rFonts w:hAnsi="標楷體" w:hint="eastAsia"/>
                <w:sz w:val="24"/>
                <w:szCs w:val="24"/>
              </w:rPr>
              <w:t>101</w:t>
            </w:r>
          </w:p>
        </w:tc>
        <w:tc>
          <w:tcPr>
            <w:tcW w:w="630" w:type="pct"/>
            <w:shd w:val="clear" w:color="auto" w:fill="auto"/>
            <w:tcMar>
              <w:top w:w="15" w:type="dxa"/>
              <w:left w:w="28" w:type="dxa"/>
              <w:bottom w:w="0" w:type="dxa"/>
              <w:right w:w="28" w:type="dxa"/>
            </w:tcMar>
            <w:vAlign w:val="center"/>
          </w:tcPr>
          <w:p w:rsidR="00946CEA" w:rsidRPr="006B3B82" w:rsidRDefault="00946CEA" w:rsidP="002C3B05">
            <w:pPr>
              <w:adjustRightInd w:val="0"/>
              <w:snapToGrid w:val="0"/>
              <w:spacing w:line="280" w:lineRule="exact"/>
              <w:jc w:val="center"/>
              <w:rPr>
                <w:rFonts w:hAnsi="標楷體"/>
                <w:sz w:val="24"/>
                <w:szCs w:val="24"/>
              </w:rPr>
            </w:pPr>
            <w:r w:rsidRPr="006B3B82">
              <w:rPr>
                <w:rFonts w:hAnsi="標楷體" w:hint="eastAsia"/>
                <w:sz w:val="24"/>
                <w:szCs w:val="24"/>
              </w:rPr>
              <w:t>41,641</w:t>
            </w:r>
          </w:p>
        </w:tc>
        <w:tc>
          <w:tcPr>
            <w:tcW w:w="789" w:type="pct"/>
            <w:shd w:val="clear" w:color="auto" w:fill="auto"/>
            <w:tcMar>
              <w:top w:w="15" w:type="dxa"/>
              <w:left w:w="28" w:type="dxa"/>
              <w:bottom w:w="0" w:type="dxa"/>
              <w:right w:w="28" w:type="dxa"/>
            </w:tcMar>
            <w:vAlign w:val="center"/>
          </w:tcPr>
          <w:p w:rsidR="00946CEA" w:rsidRPr="006B3B82" w:rsidRDefault="00946CEA" w:rsidP="002C3B05">
            <w:pPr>
              <w:adjustRightInd w:val="0"/>
              <w:snapToGrid w:val="0"/>
              <w:spacing w:line="280" w:lineRule="exact"/>
              <w:jc w:val="center"/>
              <w:rPr>
                <w:rFonts w:hAnsi="標楷體"/>
                <w:sz w:val="24"/>
                <w:szCs w:val="24"/>
              </w:rPr>
            </w:pPr>
            <w:r w:rsidRPr="006B3B82">
              <w:rPr>
                <w:rFonts w:hAnsi="標楷體" w:hint="eastAsia"/>
                <w:sz w:val="24"/>
                <w:szCs w:val="24"/>
              </w:rPr>
              <w:t>26,005</w:t>
            </w:r>
          </w:p>
        </w:tc>
        <w:tc>
          <w:tcPr>
            <w:tcW w:w="651" w:type="pct"/>
            <w:shd w:val="clear" w:color="auto" w:fill="auto"/>
            <w:tcMar>
              <w:top w:w="15" w:type="dxa"/>
              <w:left w:w="28" w:type="dxa"/>
              <w:bottom w:w="0" w:type="dxa"/>
              <w:right w:w="28" w:type="dxa"/>
            </w:tcMar>
            <w:vAlign w:val="center"/>
          </w:tcPr>
          <w:p w:rsidR="00946CEA" w:rsidRPr="006B3B82" w:rsidRDefault="00946CEA" w:rsidP="002C3B05">
            <w:pPr>
              <w:adjustRightInd w:val="0"/>
              <w:snapToGrid w:val="0"/>
              <w:spacing w:line="280" w:lineRule="exact"/>
              <w:jc w:val="center"/>
              <w:rPr>
                <w:rFonts w:hAnsi="標楷體"/>
                <w:sz w:val="24"/>
                <w:szCs w:val="24"/>
              </w:rPr>
            </w:pPr>
            <w:r w:rsidRPr="006B3B82">
              <w:rPr>
                <w:rFonts w:hAnsi="標楷體" w:hint="eastAsia"/>
                <w:sz w:val="24"/>
                <w:szCs w:val="24"/>
              </w:rPr>
              <w:t>13,367</w:t>
            </w:r>
          </w:p>
        </w:tc>
        <w:tc>
          <w:tcPr>
            <w:tcW w:w="786" w:type="pct"/>
            <w:shd w:val="clear" w:color="auto" w:fill="auto"/>
            <w:tcMar>
              <w:top w:w="15" w:type="dxa"/>
              <w:left w:w="28" w:type="dxa"/>
              <w:bottom w:w="0" w:type="dxa"/>
              <w:right w:w="28" w:type="dxa"/>
            </w:tcMar>
            <w:vAlign w:val="center"/>
          </w:tcPr>
          <w:p w:rsidR="00946CEA" w:rsidRPr="006B3B82" w:rsidRDefault="00946CEA" w:rsidP="002C3B05">
            <w:pPr>
              <w:adjustRightInd w:val="0"/>
              <w:snapToGrid w:val="0"/>
              <w:spacing w:line="280" w:lineRule="exact"/>
              <w:jc w:val="center"/>
              <w:rPr>
                <w:rFonts w:hAnsi="標楷體"/>
                <w:sz w:val="24"/>
                <w:szCs w:val="24"/>
              </w:rPr>
            </w:pPr>
            <w:r w:rsidRPr="006B3B82">
              <w:rPr>
                <w:rFonts w:hAnsi="標楷體" w:hint="eastAsia"/>
                <w:sz w:val="24"/>
                <w:szCs w:val="24"/>
              </w:rPr>
              <w:t>51.40</w:t>
            </w:r>
          </w:p>
        </w:tc>
        <w:tc>
          <w:tcPr>
            <w:tcW w:w="810" w:type="pct"/>
            <w:shd w:val="clear" w:color="auto" w:fill="auto"/>
            <w:tcMar>
              <w:top w:w="15" w:type="dxa"/>
              <w:left w:w="28" w:type="dxa"/>
              <w:bottom w:w="0" w:type="dxa"/>
              <w:right w:w="28" w:type="dxa"/>
            </w:tcMar>
            <w:vAlign w:val="center"/>
          </w:tcPr>
          <w:p w:rsidR="00946CEA" w:rsidRPr="006B3B82" w:rsidRDefault="00946CEA" w:rsidP="002C3B05">
            <w:pPr>
              <w:adjustRightInd w:val="0"/>
              <w:snapToGrid w:val="0"/>
              <w:spacing w:line="280" w:lineRule="exact"/>
              <w:jc w:val="center"/>
              <w:rPr>
                <w:rFonts w:hAnsi="標楷體"/>
                <w:sz w:val="24"/>
                <w:szCs w:val="24"/>
              </w:rPr>
            </w:pPr>
            <w:r w:rsidRPr="006B3B82">
              <w:rPr>
                <w:rFonts w:hAnsi="標楷體" w:hint="eastAsia"/>
                <w:sz w:val="24"/>
                <w:szCs w:val="24"/>
              </w:rPr>
              <w:t>7,887</w:t>
            </w:r>
          </w:p>
        </w:tc>
        <w:tc>
          <w:tcPr>
            <w:tcW w:w="954" w:type="pct"/>
            <w:shd w:val="clear" w:color="auto" w:fill="auto"/>
            <w:tcMar>
              <w:top w:w="15" w:type="dxa"/>
              <w:left w:w="28" w:type="dxa"/>
              <w:bottom w:w="0" w:type="dxa"/>
              <w:right w:w="28" w:type="dxa"/>
            </w:tcMar>
            <w:vAlign w:val="center"/>
          </w:tcPr>
          <w:p w:rsidR="00946CEA" w:rsidRPr="006B3B82" w:rsidRDefault="00946CEA" w:rsidP="002C3B05">
            <w:pPr>
              <w:jc w:val="center"/>
              <w:rPr>
                <w:rFonts w:hAnsi="標楷體"/>
                <w:sz w:val="24"/>
                <w:szCs w:val="24"/>
              </w:rPr>
            </w:pPr>
            <w:r w:rsidRPr="006B3B82">
              <w:rPr>
                <w:rFonts w:hAnsi="標楷體" w:hint="eastAsia"/>
                <w:sz w:val="24"/>
                <w:szCs w:val="24"/>
              </w:rPr>
              <w:t>59.00</w:t>
            </w:r>
          </w:p>
        </w:tc>
      </w:tr>
      <w:tr w:rsidR="00946CEA" w:rsidRPr="006B3B82" w:rsidTr="002C3B05">
        <w:trPr>
          <w:trHeight w:val="340"/>
        </w:trPr>
        <w:tc>
          <w:tcPr>
            <w:tcW w:w="380" w:type="pct"/>
            <w:shd w:val="clear" w:color="auto" w:fill="auto"/>
            <w:tcMar>
              <w:top w:w="15" w:type="dxa"/>
              <w:left w:w="28" w:type="dxa"/>
              <w:bottom w:w="0" w:type="dxa"/>
              <w:right w:w="28" w:type="dxa"/>
            </w:tcMar>
            <w:vAlign w:val="center"/>
          </w:tcPr>
          <w:p w:rsidR="00946CEA" w:rsidRPr="006B3B82" w:rsidRDefault="00946CEA" w:rsidP="002C3B05">
            <w:pPr>
              <w:adjustRightInd w:val="0"/>
              <w:snapToGrid w:val="0"/>
              <w:spacing w:line="280" w:lineRule="exact"/>
              <w:jc w:val="center"/>
              <w:rPr>
                <w:rFonts w:hAnsi="標楷體"/>
                <w:sz w:val="24"/>
                <w:szCs w:val="24"/>
              </w:rPr>
            </w:pPr>
            <w:r w:rsidRPr="006B3B82">
              <w:rPr>
                <w:rFonts w:hAnsi="標楷體" w:hint="eastAsia"/>
                <w:sz w:val="24"/>
                <w:szCs w:val="24"/>
              </w:rPr>
              <w:t>102</w:t>
            </w:r>
          </w:p>
        </w:tc>
        <w:tc>
          <w:tcPr>
            <w:tcW w:w="630" w:type="pct"/>
            <w:shd w:val="clear" w:color="auto" w:fill="auto"/>
            <w:tcMar>
              <w:top w:w="15" w:type="dxa"/>
              <w:left w:w="28" w:type="dxa"/>
              <w:bottom w:w="0" w:type="dxa"/>
              <w:right w:w="28" w:type="dxa"/>
            </w:tcMar>
            <w:vAlign w:val="center"/>
          </w:tcPr>
          <w:p w:rsidR="00946CEA" w:rsidRPr="006B3B82" w:rsidRDefault="00946CEA" w:rsidP="002C3B05">
            <w:pPr>
              <w:adjustRightInd w:val="0"/>
              <w:snapToGrid w:val="0"/>
              <w:spacing w:line="280" w:lineRule="exact"/>
              <w:jc w:val="center"/>
              <w:rPr>
                <w:rFonts w:hAnsi="標楷體"/>
                <w:sz w:val="24"/>
                <w:szCs w:val="24"/>
              </w:rPr>
            </w:pPr>
            <w:r w:rsidRPr="006B3B82">
              <w:rPr>
                <w:rFonts w:hAnsi="標楷體" w:hint="eastAsia"/>
                <w:sz w:val="24"/>
                <w:szCs w:val="24"/>
              </w:rPr>
              <w:t>43,277</w:t>
            </w:r>
          </w:p>
        </w:tc>
        <w:tc>
          <w:tcPr>
            <w:tcW w:w="789" w:type="pct"/>
            <w:shd w:val="clear" w:color="auto" w:fill="auto"/>
            <w:tcMar>
              <w:top w:w="15" w:type="dxa"/>
              <w:left w:w="28" w:type="dxa"/>
              <w:bottom w:w="0" w:type="dxa"/>
              <w:right w:w="28" w:type="dxa"/>
            </w:tcMar>
            <w:vAlign w:val="center"/>
          </w:tcPr>
          <w:p w:rsidR="00946CEA" w:rsidRPr="006B3B82" w:rsidRDefault="00946CEA" w:rsidP="002C3B05">
            <w:pPr>
              <w:adjustRightInd w:val="0"/>
              <w:snapToGrid w:val="0"/>
              <w:spacing w:line="280" w:lineRule="exact"/>
              <w:jc w:val="center"/>
              <w:rPr>
                <w:rFonts w:hAnsi="標楷體"/>
                <w:sz w:val="24"/>
                <w:szCs w:val="24"/>
              </w:rPr>
            </w:pPr>
            <w:r w:rsidRPr="006B3B82">
              <w:rPr>
                <w:rFonts w:hAnsi="標楷體" w:hint="eastAsia"/>
                <w:sz w:val="24"/>
                <w:szCs w:val="24"/>
              </w:rPr>
              <w:t>28,584</w:t>
            </w:r>
          </w:p>
        </w:tc>
        <w:tc>
          <w:tcPr>
            <w:tcW w:w="651" w:type="pct"/>
            <w:shd w:val="clear" w:color="auto" w:fill="auto"/>
            <w:tcMar>
              <w:top w:w="15" w:type="dxa"/>
              <w:left w:w="28" w:type="dxa"/>
              <w:bottom w:w="0" w:type="dxa"/>
              <w:right w:w="28" w:type="dxa"/>
            </w:tcMar>
            <w:vAlign w:val="center"/>
          </w:tcPr>
          <w:p w:rsidR="00946CEA" w:rsidRPr="006B3B82" w:rsidRDefault="00946CEA" w:rsidP="002C3B05">
            <w:pPr>
              <w:adjustRightInd w:val="0"/>
              <w:snapToGrid w:val="0"/>
              <w:spacing w:line="280" w:lineRule="exact"/>
              <w:jc w:val="center"/>
              <w:rPr>
                <w:rFonts w:hAnsi="標楷體"/>
                <w:sz w:val="24"/>
                <w:szCs w:val="24"/>
              </w:rPr>
            </w:pPr>
            <w:r w:rsidRPr="006B3B82">
              <w:rPr>
                <w:rFonts w:hAnsi="標楷體" w:hint="eastAsia"/>
                <w:sz w:val="24"/>
                <w:szCs w:val="24"/>
              </w:rPr>
              <w:t>8,864</w:t>
            </w:r>
          </w:p>
        </w:tc>
        <w:tc>
          <w:tcPr>
            <w:tcW w:w="786" w:type="pct"/>
            <w:shd w:val="clear" w:color="auto" w:fill="auto"/>
            <w:tcMar>
              <w:top w:w="15" w:type="dxa"/>
              <w:left w:w="28" w:type="dxa"/>
              <w:bottom w:w="0" w:type="dxa"/>
              <w:right w:w="28" w:type="dxa"/>
            </w:tcMar>
            <w:vAlign w:val="center"/>
          </w:tcPr>
          <w:p w:rsidR="00946CEA" w:rsidRPr="006B3B82" w:rsidRDefault="00946CEA" w:rsidP="002C3B05">
            <w:pPr>
              <w:adjustRightInd w:val="0"/>
              <w:snapToGrid w:val="0"/>
              <w:spacing w:line="280" w:lineRule="exact"/>
              <w:jc w:val="center"/>
              <w:rPr>
                <w:rFonts w:hAnsi="標楷體"/>
                <w:sz w:val="24"/>
                <w:szCs w:val="24"/>
              </w:rPr>
            </w:pPr>
            <w:r w:rsidRPr="006B3B82">
              <w:rPr>
                <w:rFonts w:hAnsi="標楷體" w:hint="eastAsia"/>
                <w:sz w:val="24"/>
                <w:szCs w:val="24"/>
              </w:rPr>
              <w:t>31.01</w:t>
            </w:r>
          </w:p>
        </w:tc>
        <w:tc>
          <w:tcPr>
            <w:tcW w:w="810" w:type="pct"/>
            <w:shd w:val="clear" w:color="auto" w:fill="auto"/>
            <w:tcMar>
              <w:top w:w="15" w:type="dxa"/>
              <w:left w:w="28" w:type="dxa"/>
              <w:bottom w:w="0" w:type="dxa"/>
              <w:right w:w="28" w:type="dxa"/>
            </w:tcMar>
            <w:vAlign w:val="center"/>
          </w:tcPr>
          <w:p w:rsidR="00946CEA" w:rsidRPr="006B3B82" w:rsidRDefault="00946CEA" w:rsidP="002C3B05">
            <w:pPr>
              <w:adjustRightInd w:val="0"/>
              <w:snapToGrid w:val="0"/>
              <w:spacing w:line="280" w:lineRule="exact"/>
              <w:jc w:val="center"/>
              <w:rPr>
                <w:rFonts w:hAnsi="標楷體"/>
                <w:sz w:val="24"/>
                <w:szCs w:val="24"/>
              </w:rPr>
            </w:pPr>
            <w:r w:rsidRPr="006B3B82">
              <w:rPr>
                <w:rFonts w:hAnsi="標楷體" w:hint="eastAsia"/>
                <w:sz w:val="24"/>
                <w:szCs w:val="24"/>
              </w:rPr>
              <w:t>8,193</w:t>
            </w:r>
          </w:p>
        </w:tc>
        <w:tc>
          <w:tcPr>
            <w:tcW w:w="954" w:type="pct"/>
            <w:shd w:val="clear" w:color="auto" w:fill="auto"/>
            <w:tcMar>
              <w:top w:w="15" w:type="dxa"/>
              <w:left w:w="28" w:type="dxa"/>
              <w:bottom w:w="0" w:type="dxa"/>
              <w:right w:w="28" w:type="dxa"/>
            </w:tcMar>
            <w:vAlign w:val="center"/>
          </w:tcPr>
          <w:p w:rsidR="00946CEA" w:rsidRPr="006B3B82" w:rsidRDefault="00946CEA" w:rsidP="002C3B05">
            <w:pPr>
              <w:jc w:val="center"/>
              <w:rPr>
                <w:rFonts w:hAnsi="標楷體"/>
                <w:sz w:val="24"/>
                <w:szCs w:val="24"/>
              </w:rPr>
            </w:pPr>
            <w:r w:rsidRPr="006B3B82">
              <w:rPr>
                <w:rFonts w:hAnsi="標楷體" w:hint="eastAsia"/>
                <w:sz w:val="24"/>
                <w:szCs w:val="24"/>
              </w:rPr>
              <w:t>92.43</w:t>
            </w:r>
          </w:p>
        </w:tc>
      </w:tr>
      <w:tr w:rsidR="00946CEA" w:rsidRPr="006B3B82" w:rsidTr="002C3B05">
        <w:trPr>
          <w:trHeight w:val="340"/>
        </w:trPr>
        <w:tc>
          <w:tcPr>
            <w:tcW w:w="380" w:type="pct"/>
            <w:shd w:val="clear" w:color="auto" w:fill="auto"/>
            <w:tcMar>
              <w:top w:w="15" w:type="dxa"/>
              <w:left w:w="28" w:type="dxa"/>
              <w:bottom w:w="0" w:type="dxa"/>
              <w:right w:w="28" w:type="dxa"/>
            </w:tcMar>
            <w:vAlign w:val="center"/>
          </w:tcPr>
          <w:p w:rsidR="00946CEA" w:rsidRPr="006B3B82" w:rsidRDefault="00946CEA" w:rsidP="002C3B05">
            <w:pPr>
              <w:adjustRightInd w:val="0"/>
              <w:snapToGrid w:val="0"/>
              <w:spacing w:line="280" w:lineRule="exact"/>
              <w:jc w:val="center"/>
              <w:rPr>
                <w:rFonts w:hAnsi="標楷體"/>
                <w:sz w:val="24"/>
                <w:szCs w:val="24"/>
              </w:rPr>
            </w:pPr>
            <w:r w:rsidRPr="006B3B82">
              <w:rPr>
                <w:rFonts w:hAnsi="標楷體" w:hint="eastAsia"/>
                <w:sz w:val="24"/>
                <w:szCs w:val="24"/>
              </w:rPr>
              <w:t>103</w:t>
            </w:r>
          </w:p>
        </w:tc>
        <w:tc>
          <w:tcPr>
            <w:tcW w:w="630" w:type="pct"/>
            <w:shd w:val="clear" w:color="auto" w:fill="auto"/>
            <w:tcMar>
              <w:top w:w="15" w:type="dxa"/>
              <w:left w:w="28" w:type="dxa"/>
              <w:bottom w:w="0" w:type="dxa"/>
              <w:right w:w="28" w:type="dxa"/>
            </w:tcMar>
            <w:vAlign w:val="center"/>
          </w:tcPr>
          <w:p w:rsidR="00946CEA" w:rsidRPr="006B3B82" w:rsidRDefault="00946CEA" w:rsidP="002C3B05">
            <w:pPr>
              <w:adjustRightInd w:val="0"/>
              <w:snapToGrid w:val="0"/>
              <w:spacing w:line="280" w:lineRule="exact"/>
              <w:jc w:val="center"/>
              <w:rPr>
                <w:rFonts w:hAnsi="標楷體"/>
                <w:sz w:val="24"/>
                <w:szCs w:val="24"/>
              </w:rPr>
            </w:pPr>
            <w:r w:rsidRPr="006B3B82">
              <w:rPr>
                <w:rFonts w:hAnsi="標楷體" w:hint="eastAsia"/>
                <w:sz w:val="24"/>
                <w:szCs w:val="24"/>
              </w:rPr>
              <w:t>45,133</w:t>
            </w:r>
          </w:p>
        </w:tc>
        <w:tc>
          <w:tcPr>
            <w:tcW w:w="789" w:type="pct"/>
            <w:shd w:val="clear" w:color="auto" w:fill="auto"/>
            <w:tcMar>
              <w:top w:w="15" w:type="dxa"/>
              <w:left w:w="28" w:type="dxa"/>
              <w:bottom w:w="0" w:type="dxa"/>
              <w:right w:w="28" w:type="dxa"/>
            </w:tcMar>
            <w:vAlign w:val="center"/>
          </w:tcPr>
          <w:p w:rsidR="00946CEA" w:rsidRPr="006B3B82" w:rsidRDefault="00946CEA" w:rsidP="002C3B05">
            <w:pPr>
              <w:adjustRightInd w:val="0"/>
              <w:snapToGrid w:val="0"/>
              <w:spacing w:line="280" w:lineRule="exact"/>
              <w:jc w:val="center"/>
              <w:rPr>
                <w:rFonts w:hAnsi="標楷體"/>
                <w:sz w:val="24"/>
                <w:szCs w:val="24"/>
              </w:rPr>
            </w:pPr>
            <w:r w:rsidRPr="006B3B82">
              <w:rPr>
                <w:rFonts w:hAnsi="標楷體" w:hint="eastAsia"/>
                <w:sz w:val="24"/>
                <w:szCs w:val="24"/>
              </w:rPr>
              <w:t>30,047</w:t>
            </w:r>
          </w:p>
        </w:tc>
        <w:tc>
          <w:tcPr>
            <w:tcW w:w="651" w:type="pct"/>
            <w:shd w:val="clear" w:color="auto" w:fill="auto"/>
            <w:tcMar>
              <w:top w:w="15" w:type="dxa"/>
              <w:left w:w="28" w:type="dxa"/>
              <w:bottom w:w="0" w:type="dxa"/>
              <w:right w:w="28" w:type="dxa"/>
            </w:tcMar>
            <w:vAlign w:val="center"/>
          </w:tcPr>
          <w:p w:rsidR="00946CEA" w:rsidRPr="006B3B82" w:rsidRDefault="00946CEA" w:rsidP="002C3B05">
            <w:pPr>
              <w:adjustRightInd w:val="0"/>
              <w:snapToGrid w:val="0"/>
              <w:spacing w:line="280" w:lineRule="exact"/>
              <w:jc w:val="center"/>
              <w:rPr>
                <w:rFonts w:hAnsi="標楷體"/>
                <w:sz w:val="24"/>
                <w:szCs w:val="24"/>
              </w:rPr>
            </w:pPr>
            <w:r w:rsidRPr="006B3B82">
              <w:rPr>
                <w:rFonts w:hAnsi="標楷體" w:hint="eastAsia"/>
                <w:sz w:val="24"/>
                <w:szCs w:val="24"/>
              </w:rPr>
              <w:t>17,494</w:t>
            </w:r>
          </w:p>
        </w:tc>
        <w:tc>
          <w:tcPr>
            <w:tcW w:w="786" w:type="pct"/>
            <w:shd w:val="clear" w:color="auto" w:fill="auto"/>
            <w:tcMar>
              <w:top w:w="15" w:type="dxa"/>
              <w:left w:w="28" w:type="dxa"/>
              <w:bottom w:w="0" w:type="dxa"/>
              <w:right w:w="28" w:type="dxa"/>
            </w:tcMar>
            <w:vAlign w:val="center"/>
          </w:tcPr>
          <w:p w:rsidR="00946CEA" w:rsidRPr="006B3B82" w:rsidRDefault="00946CEA" w:rsidP="002C3B05">
            <w:pPr>
              <w:adjustRightInd w:val="0"/>
              <w:snapToGrid w:val="0"/>
              <w:spacing w:line="280" w:lineRule="exact"/>
              <w:jc w:val="center"/>
              <w:rPr>
                <w:rFonts w:hAnsi="標楷體"/>
                <w:sz w:val="24"/>
                <w:szCs w:val="24"/>
              </w:rPr>
            </w:pPr>
            <w:r w:rsidRPr="006B3B82">
              <w:rPr>
                <w:rFonts w:hAnsi="標楷體" w:hint="eastAsia"/>
                <w:sz w:val="24"/>
                <w:szCs w:val="24"/>
              </w:rPr>
              <w:t>58.22</w:t>
            </w:r>
          </w:p>
        </w:tc>
        <w:tc>
          <w:tcPr>
            <w:tcW w:w="810" w:type="pct"/>
            <w:shd w:val="clear" w:color="auto" w:fill="auto"/>
            <w:tcMar>
              <w:top w:w="15" w:type="dxa"/>
              <w:left w:w="28" w:type="dxa"/>
              <w:bottom w:w="0" w:type="dxa"/>
              <w:right w:w="28" w:type="dxa"/>
            </w:tcMar>
            <w:vAlign w:val="center"/>
          </w:tcPr>
          <w:p w:rsidR="00946CEA" w:rsidRPr="006B3B82" w:rsidRDefault="00946CEA" w:rsidP="002C3B05">
            <w:pPr>
              <w:adjustRightInd w:val="0"/>
              <w:snapToGrid w:val="0"/>
              <w:spacing w:line="280" w:lineRule="exact"/>
              <w:jc w:val="center"/>
              <w:rPr>
                <w:rFonts w:hAnsi="標楷體"/>
                <w:sz w:val="24"/>
                <w:szCs w:val="24"/>
              </w:rPr>
            </w:pPr>
            <w:r w:rsidRPr="006B3B82">
              <w:rPr>
                <w:rFonts w:hAnsi="標楷體" w:hint="eastAsia"/>
                <w:sz w:val="24"/>
                <w:szCs w:val="24"/>
              </w:rPr>
              <w:t>9,764</w:t>
            </w:r>
          </w:p>
        </w:tc>
        <w:tc>
          <w:tcPr>
            <w:tcW w:w="954" w:type="pct"/>
            <w:shd w:val="clear" w:color="auto" w:fill="auto"/>
            <w:tcMar>
              <w:top w:w="15" w:type="dxa"/>
              <w:left w:w="28" w:type="dxa"/>
              <w:bottom w:w="0" w:type="dxa"/>
              <w:right w:w="28" w:type="dxa"/>
            </w:tcMar>
            <w:vAlign w:val="center"/>
          </w:tcPr>
          <w:p w:rsidR="00946CEA" w:rsidRPr="006B3B82" w:rsidRDefault="00946CEA" w:rsidP="002C3B05">
            <w:pPr>
              <w:jc w:val="center"/>
              <w:rPr>
                <w:rFonts w:hAnsi="標楷體"/>
                <w:sz w:val="24"/>
                <w:szCs w:val="24"/>
              </w:rPr>
            </w:pPr>
            <w:r w:rsidRPr="006B3B82">
              <w:rPr>
                <w:rFonts w:hAnsi="標楷體" w:hint="eastAsia"/>
                <w:sz w:val="24"/>
                <w:szCs w:val="24"/>
              </w:rPr>
              <w:t>55.81</w:t>
            </w:r>
          </w:p>
        </w:tc>
      </w:tr>
      <w:tr w:rsidR="00946CEA" w:rsidRPr="006B3B82" w:rsidTr="002C3B05">
        <w:trPr>
          <w:trHeight w:val="340"/>
        </w:trPr>
        <w:tc>
          <w:tcPr>
            <w:tcW w:w="380" w:type="pct"/>
            <w:shd w:val="clear" w:color="auto" w:fill="auto"/>
            <w:tcMar>
              <w:top w:w="15" w:type="dxa"/>
              <w:left w:w="28" w:type="dxa"/>
              <w:bottom w:w="0" w:type="dxa"/>
              <w:right w:w="28" w:type="dxa"/>
            </w:tcMar>
            <w:vAlign w:val="center"/>
            <w:hideMark/>
          </w:tcPr>
          <w:p w:rsidR="00946CEA" w:rsidRPr="006B3B82" w:rsidRDefault="00946CEA" w:rsidP="002C3B05">
            <w:pPr>
              <w:adjustRightInd w:val="0"/>
              <w:snapToGrid w:val="0"/>
              <w:spacing w:line="280" w:lineRule="exact"/>
              <w:jc w:val="center"/>
              <w:rPr>
                <w:rFonts w:hAnsi="標楷體"/>
                <w:sz w:val="24"/>
                <w:szCs w:val="24"/>
              </w:rPr>
            </w:pPr>
            <w:r w:rsidRPr="006B3B82">
              <w:rPr>
                <w:rFonts w:hAnsi="標楷體"/>
                <w:sz w:val="24"/>
                <w:szCs w:val="24"/>
              </w:rPr>
              <w:t>104</w:t>
            </w:r>
          </w:p>
        </w:tc>
        <w:tc>
          <w:tcPr>
            <w:tcW w:w="630" w:type="pct"/>
            <w:shd w:val="clear" w:color="auto" w:fill="auto"/>
            <w:tcMar>
              <w:top w:w="15" w:type="dxa"/>
              <w:left w:w="28" w:type="dxa"/>
              <w:bottom w:w="0" w:type="dxa"/>
              <w:right w:w="28" w:type="dxa"/>
            </w:tcMar>
            <w:vAlign w:val="center"/>
            <w:hideMark/>
          </w:tcPr>
          <w:p w:rsidR="00946CEA" w:rsidRPr="006B3B82" w:rsidRDefault="00946CEA" w:rsidP="002C3B05">
            <w:pPr>
              <w:adjustRightInd w:val="0"/>
              <w:snapToGrid w:val="0"/>
              <w:spacing w:line="280" w:lineRule="exact"/>
              <w:jc w:val="center"/>
              <w:rPr>
                <w:rFonts w:hAnsi="標楷體"/>
                <w:sz w:val="24"/>
                <w:szCs w:val="24"/>
              </w:rPr>
            </w:pPr>
            <w:r w:rsidRPr="006B3B82">
              <w:rPr>
                <w:rFonts w:hAnsi="標楷體"/>
                <w:sz w:val="24"/>
                <w:szCs w:val="24"/>
              </w:rPr>
              <w:t>55,679</w:t>
            </w:r>
          </w:p>
        </w:tc>
        <w:tc>
          <w:tcPr>
            <w:tcW w:w="789" w:type="pct"/>
            <w:shd w:val="clear" w:color="auto" w:fill="auto"/>
            <w:tcMar>
              <w:top w:w="15" w:type="dxa"/>
              <w:left w:w="28" w:type="dxa"/>
              <w:bottom w:w="0" w:type="dxa"/>
              <w:right w:w="28" w:type="dxa"/>
            </w:tcMar>
            <w:vAlign w:val="center"/>
            <w:hideMark/>
          </w:tcPr>
          <w:p w:rsidR="00946CEA" w:rsidRPr="006B3B82" w:rsidRDefault="00946CEA" w:rsidP="002C3B05">
            <w:pPr>
              <w:adjustRightInd w:val="0"/>
              <w:snapToGrid w:val="0"/>
              <w:spacing w:line="280" w:lineRule="exact"/>
              <w:jc w:val="center"/>
              <w:rPr>
                <w:rFonts w:hAnsi="標楷體"/>
                <w:sz w:val="24"/>
                <w:szCs w:val="24"/>
              </w:rPr>
            </w:pPr>
            <w:r w:rsidRPr="006B3B82">
              <w:rPr>
                <w:rFonts w:hAnsi="標楷體"/>
                <w:sz w:val="24"/>
                <w:szCs w:val="24"/>
              </w:rPr>
              <w:t>38,380</w:t>
            </w:r>
          </w:p>
        </w:tc>
        <w:tc>
          <w:tcPr>
            <w:tcW w:w="651" w:type="pct"/>
            <w:shd w:val="clear" w:color="auto" w:fill="auto"/>
            <w:tcMar>
              <w:top w:w="15" w:type="dxa"/>
              <w:left w:w="28" w:type="dxa"/>
              <w:bottom w:w="0" w:type="dxa"/>
              <w:right w:w="28" w:type="dxa"/>
            </w:tcMar>
            <w:vAlign w:val="center"/>
            <w:hideMark/>
          </w:tcPr>
          <w:p w:rsidR="00946CEA" w:rsidRPr="006B3B82" w:rsidRDefault="00946CEA" w:rsidP="002C3B05">
            <w:pPr>
              <w:adjustRightInd w:val="0"/>
              <w:snapToGrid w:val="0"/>
              <w:spacing w:line="280" w:lineRule="exact"/>
              <w:jc w:val="center"/>
              <w:rPr>
                <w:rFonts w:hAnsi="標楷體"/>
                <w:sz w:val="24"/>
                <w:szCs w:val="24"/>
              </w:rPr>
            </w:pPr>
            <w:r w:rsidRPr="006B3B82">
              <w:rPr>
                <w:rFonts w:hAnsi="標楷體"/>
                <w:sz w:val="24"/>
                <w:szCs w:val="24"/>
              </w:rPr>
              <w:t>21,566</w:t>
            </w:r>
          </w:p>
        </w:tc>
        <w:tc>
          <w:tcPr>
            <w:tcW w:w="786" w:type="pct"/>
            <w:shd w:val="clear" w:color="auto" w:fill="auto"/>
            <w:tcMar>
              <w:top w:w="15" w:type="dxa"/>
              <w:left w:w="28" w:type="dxa"/>
              <w:bottom w:w="0" w:type="dxa"/>
              <w:right w:w="28" w:type="dxa"/>
            </w:tcMar>
            <w:vAlign w:val="center"/>
            <w:hideMark/>
          </w:tcPr>
          <w:p w:rsidR="00946CEA" w:rsidRPr="006B3B82" w:rsidRDefault="00946CEA" w:rsidP="002C3B05">
            <w:pPr>
              <w:adjustRightInd w:val="0"/>
              <w:snapToGrid w:val="0"/>
              <w:spacing w:line="280" w:lineRule="exact"/>
              <w:jc w:val="center"/>
              <w:rPr>
                <w:rFonts w:hAnsi="標楷體"/>
                <w:sz w:val="24"/>
                <w:szCs w:val="24"/>
              </w:rPr>
            </w:pPr>
            <w:r w:rsidRPr="006B3B82">
              <w:rPr>
                <w:rFonts w:hAnsi="標楷體"/>
                <w:sz w:val="24"/>
                <w:szCs w:val="24"/>
              </w:rPr>
              <w:t>56.19</w:t>
            </w:r>
          </w:p>
        </w:tc>
        <w:tc>
          <w:tcPr>
            <w:tcW w:w="810" w:type="pct"/>
            <w:shd w:val="clear" w:color="auto" w:fill="auto"/>
            <w:tcMar>
              <w:top w:w="15" w:type="dxa"/>
              <w:left w:w="28" w:type="dxa"/>
              <w:bottom w:w="0" w:type="dxa"/>
              <w:right w:w="28" w:type="dxa"/>
            </w:tcMar>
            <w:vAlign w:val="center"/>
            <w:hideMark/>
          </w:tcPr>
          <w:p w:rsidR="00946CEA" w:rsidRPr="006B3B82" w:rsidRDefault="00946CEA" w:rsidP="002C3B05">
            <w:pPr>
              <w:adjustRightInd w:val="0"/>
              <w:snapToGrid w:val="0"/>
              <w:spacing w:line="280" w:lineRule="exact"/>
              <w:jc w:val="center"/>
              <w:rPr>
                <w:rFonts w:hAnsi="標楷體"/>
                <w:sz w:val="24"/>
                <w:szCs w:val="24"/>
              </w:rPr>
            </w:pPr>
            <w:r w:rsidRPr="006B3B82">
              <w:rPr>
                <w:rFonts w:hAnsi="標楷體"/>
                <w:sz w:val="24"/>
                <w:szCs w:val="24"/>
              </w:rPr>
              <w:t>10,418</w:t>
            </w:r>
          </w:p>
        </w:tc>
        <w:tc>
          <w:tcPr>
            <w:tcW w:w="954" w:type="pct"/>
            <w:shd w:val="clear" w:color="auto" w:fill="auto"/>
            <w:tcMar>
              <w:top w:w="15" w:type="dxa"/>
              <w:left w:w="28" w:type="dxa"/>
              <w:bottom w:w="0" w:type="dxa"/>
              <w:right w:w="28" w:type="dxa"/>
            </w:tcMar>
            <w:vAlign w:val="center"/>
            <w:hideMark/>
          </w:tcPr>
          <w:p w:rsidR="00946CEA" w:rsidRPr="006B3B82" w:rsidRDefault="00946CEA" w:rsidP="002C3B05">
            <w:pPr>
              <w:jc w:val="center"/>
              <w:rPr>
                <w:rFonts w:hAnsi="標楷體"/>
                <w:sz w:val="24"/>
                <w:szCs w:val="24"/>
              </w:rPr>
            </w:pPr>
            <w:r w:rsidRPr="006B3B82">
              <w:rPr>
                <w:rFonts w:hAnsi="標楷體" w:hint="eastAsia"/>
                <w:sz w:val="24"/>
                <w:szCs w:val="24"/>
              </w:rPr>
              <w:t>48.31</w:t>
            </w:r>
          </w:p>
        </w:tc>
      </w:tr>
      <w:tr w:rsidR="00946CEA" w:rsidRPr="006B3B82" w:rsidTr="002C3B05">
        <w:trPr>
          <w:trHeight w:val="340"/>
        </w:trPr>
        <w:tc>
          <w:tcPr>
            <w:tcW w:w="380" w:type="pct"/>
            <w:shd w:val="clear" w:color="auto" w:fill="auto"/>
            <w:tcMar>
              <w:top w:w="15" w:type="dxa"/>
              <w:left w:w="28" w:type="dxa"/>
              <w:bottom w:w="0" w:type="dxa"/>
              <w:right w:w="28" w:type="dxa"/>
            </w:tcMar>
            <w:vAlign w:val="center"/>
            <w:hideMark/>
          </w:tcPr>
          <w:p w:rsidR="00946CEA" w:rsidRPr="006B3B82" w:rsidRDefault="00946CEA" w:rsidP="002C3B05">
            <w:pPr>
              <w:adjustRightInd w:val="0"/>
              <w:snapToGrid w:val="0"/>
              <w:spacing w:line="280" w:lineRule="exact"/>
              <w:jc w:val="center"/>
              <w:rPr>
                <w:rFonts w:hAnsi="標楷體"/>
                <w:sz w:val="24"/>
                <w:szCs w:val="24"/>
              </w:rPr>
            </w:pPr>
            <w:r w:rsidRPr="006B3B82">
              <w:rPr>
                <w:rFonts w:hAnsi="標楷體"/>
                <w:sz w:val="24"/>
                <w:szCs w:val="24"/>
              </w:rPr>
              <w:t>105</w:t>
            </w:r>
          </w:p>
        </w:tc>
        <w:tc>
          <w:tcPr>
            <w:tcW w:w="630" w:type="pct"/>
            <w:shd w:val="clear" w:color="auto" w:fill="auto"/>
            <w:tcMar>
              <w:top w:w="15" w:type="dxa"/>
              <w:left w:w="28" w:type="dxa"/>
              <w:bottom w:w="0" w:type="dxa"/>
              <w:right w:w="28" w:type="dxa"/>
            </w:tcMar>
            <w:vAlign w:val="center"/>
            <w:hideMark/>
          </w:tcPr>
          <w:p w:rsidR="00946CEA" w:rsidRPr="006B3B82" w:rsidRDefault="00946CEA" w:rsidP="002C3B05">
            <w:pPr>
              <w:adjustRightInd w:val="0"/>
              <w:snapToGrid w:val="0"/>
              <w:spacing w:line="280" w:lineRule="exact"/>
              <w:jc w:val="center"/>
              <w:rPr>
                <w:rFonts w:hAnsi="標楷體"/>
                <w:sz w:val="24"/>
                <w:szCs w:val="24"/>
              </w:rPr>
            </w:pPr>
            <w:r w:rsidRPr="006B3B82">
              <w:rPr>
                <w:rFonts w:hAnsi="標楷體"/>
                <w:sz w:val="24"/>
                <w:szCs w:val="24"/>
              </w:rPr>
              <w:t>67,116</w:t>
            </w:r>
          </w:p>
        </w:tc>
        <w:tc>
          <w:tcPr>
            <w:tcW w:w="789" w:type="pct"/>
            <w:shd w:val="clear" w:color="auto" w:fill="auto"/>
            <w:tcMar>
              <w:top w:w="15" w:type="dxa"/>
              <w:left w:w="28" w:type="dxa"/>
              <w:bottom w:w="0" w:type="dxa"/>
              <w:right w:w="28" w:type="dxa"/>
            </w:tcMar>
            <w:vAlign w:val="center"/>
            <w:hideMark/>
          </w:tcPr>
          <w:p w:rsidR="00946CEA" w:rsidRPr="006B3B82" w:rsidRDefault="00946CEA" w:rsidP="002C3B05">
            <w:pPr>
              <w:adjustRightInd w:val="0"/>
              <w:snapToGrid w:val="0"/>
              <w:spacing w:line="280" w:lineRule="exact"/>
              <w:jc w:val="center"/>
              <w:rPr>
                <w:rFonts w:hAnsi="標楷體"/>
                <w:sz w:val="24"/>
                <w:szCs w:val="24"/>
              </w:rPr>
            </w:pPr>
            <w:r w:rsidRPr="006B3B82">
              <w:rPr>
                <w:rFonts w:hAnsi="標楷體"/>
                <w:sz w:val="24"/>
                <w:szCs w:val="24"/>
              </w:rPr>
              <w:t>49,365</w:t>
            </w:r>
          </w:p>
        </w:tc>
        <w:tc>
          <w:tcPr>
            <w:tcW w:w="651" w:type="pct"/>
            <w:shd w:val="clear" w:color="auto" w:fill="auto"/>
            <w:tcMar>
              <w:top w:w="15" w:type="dxa"/>
              <w:left w:w="28" w:type="dxa"/>
              <w:bottom w:w="0" w:type="dxa"/>
              <w:right w:w="28" w:type="dxa"/>
            </w:tcMar>
            <w:vAlign w:val="center"/>
            <w:hideMark/>
          </w:tcPr>
          <w:p w:rsidR="00946CEA" w:rsidRPr="006B3B82" w:rsidRDefault="00946CEA" w:rsidP="002C3B05">
            <w:pPr>
              <w:adjustRightInd w:val="0"/>
              <w:snapToGrid w:val="0"/>
              <w:spacing w:line="280" w:lineRule="exact"/>
              <w:jc w:val="center"/>
              <w:rPr>
                <w:rFonts w:hAnsi="標楷體"/>
                <w:sz w:val="24"/>
                <w:szCs w:val="24"/>
              </w:rPr>
            </w:pPr>
            <w:r w:rsidRPr="006B3B82">
              <w:rPr>
                <w:rFonts w:hAnsi="標楷體"/>
                <w:sz w:val="24"/>
                <w:szCs w:val="24"/>
              </w:rPr>
              <w:t>30,261</w:t>
            </w:r>
          </w:p>
        </w:tc>
        <w:tc>
          <w:tcPr>
            <w:tcW w:w="786" w:type="pct"/>
            <w:shd w:val="clear" w:color="auto" w:fill="auto"/>
            <w:tcMar>
              <w:top w:w="15" w:type="dxa"/>
              <w:left w:w="28" w:type="dxa"/>
              <w:bottom w:w="0" w:type="dxa"/>
              <w:right w:w="28" w:type="dxa"/>
            </w:tcMar>
            <w:vAlign w:val="center"/>
            <w:hideMark/>
          </w:tcPr>
          <w:p w:rsidR="00946CEA" w:rsidRPr="006B3B82" w:rsidRDefault="00946CEA" w:rsidP="002C3B05">
            <w:pPr>
              <w:adjustRightInd w:val="0"/>
              <w:snapToGrid w:val="0"/>
              <w:spacing w:line="280" w:lineRule="exact"/>
              <w:jc w:val="center"/>
              <w:rPr>
                <w:rFonts w:hAnsi="標楷體"/>
                <w:sz w:val="24"/>
                <w:szCs w:val="24"/>
              </w:rPr>
            </w:pPr>
            <w:r w:rsidRPr="006B3B82">
              <w:rPr>
                <w:rFonts w:hAnsi="標楷體"/>
                <w:sz w:val="24"/>
                <w:szCs w:val="24"/>
              </w:rPr>
              <w:t>61.30</w:t>
            </w:r>
          </w:p>
        </w:tc>
        <w:tc>
          <w:tcPr>
            <w:tcW w:w="810" w:type="pct"/>
            <w:shd w:val="clear" w:color="auto" w:fill="auto"/>
            <w:tcMar>
              <w:top w:w="15" w:type="dxa"/>
              <w:left w:w="28" w:type="dxa"/>
              <w:bottom w:w="0" w:type="dxa"/>
              <w:right w:w="28" w:type="dxa"/>
            </w:tcMar>
            <w:vAlign w:val="center"/>
            <w:hideMark/>
          </w:tcPr>
          <w:p w:rsidR="00946CEA" w:rsidRPr="006B3B82" w:rsidRDefault="00946CEA" w:rsidP="002C3B05">
            <w:pPr>
              <w:adjustRightInd w:val="0"/>
              <w:snapToGrid w:val="0"/>
              <w:spacing w:line="280" w:lineRule="exact"/>
              <w:jc w:val="center"/>
              <w:rPr>
                <w:rFonts w:hAnsi="標楷體"/>
                <w:sz w:val="24"/>
                <w:szCs w:val="24"/>
              </w:rPr>
            </w:pPr>
            <w:r w:rsidRPr="006B3B82">
              <w:rPr>
                <w:rFonts w:hAnsi="標楷體"/>
                <w:sz w:val="24"/>
                <w:szCs w:val="24"/>
              </w:rPr>
              <w:t>13,262</w:t>
            </w:r>
          </w:p>
        </w:tc>
        <w:tc>
          <w:tcPr>
            <w:tcW w:w="954" w:type="pct"/>
            <w:shd w:val="clear" w:color="auto" w:fill="auto"/>
            <w:tcMar>
              <w:top w:w="15" w:type="dxa"/>
              <w:left w:w="28" w:type="dxa"/>
              <w:bottom w:w="0" w:type="dxa"/>
              <w:right w:w="28" w:type="dxa"/>
            </w:tcMar>
            <w:vAlign w:val="center"/>
            <w:hideMark/>
          </w:tcPr>
          <w:p w:rsidR="00946CEA" w:rsidRPr="006B3B82" w:rsidRDefault="00946CEA" w:rsidP="002C3B05">
            <w:pPr>
              <w:jc w:val="center"/>
              <w:rPr>
                <w:rFonts w:hAnsi="標楷體"/>
                <w:sz w:val="24"/>
                <w:szCs w:val="24"/>
              </w:rPr>
            </w:pPr>
            <w:r w:rsidRPr="006B3B82">
              <w:rPr>
                <w:rFonts w:hAnsi="標楷體" w:hint="eastAsia"/>
                <w:sz w:val="24"/>
                <w:szCs w:val="24"/>
              </w:rPr>
              <w:t>43.83</w:t>
            </w:r>
          </w:p>
        </w:tc>
      </w:tr>
      <w:tr w:rsidR="00946CEA" w:rsidRPr="006B3B82" w:rsidTr="002C3B05">
        <w:trPr>
          <w:trHeight w:val="340"/>
        </w:trPr>
        <w:tc>
          <w:tcPr>
            <w:tcW w:w="380" w:type="pct"/>
            <w:shd w:val="clear" w:color="auto" w:fill="auto"/>
            <w:tcMar>
              <w:top w:w="15" w:type="dxa"/>
              <w:left w:w="28" w:type="dxa"/>
              <w:bottom w:w="0" w:type="dxa"/>
              <w:right w:w="28" w:type="dxa"/>
            </w:tcMar>
            <w:vAlign w:val="center"/>
            <w:hideMark/>
          </w:tcPr>
          <w:p w:rsidR="00946CEA" w:rsidRPr="006B3B82" w:rsidRDefault="00946CEA" w:rsidP="002C3B05">
            <w:pPr>
              <w:adjustRightInd w:val="0"/>
              <w:snapToGrid w:val="0"/>
              <w:spacing w:line="280" w:lineRule="exact"/>
              <w:jc w:val="center"/>
              <w:rPr>
                <w:rFonts w:hAnsi="標楷體"/>
                <w:sz w:val="24"/>
                <w:szCs w:val="24"/>
              </w:rPr>
            </w:pPr>
            <w:r w:rsidRPr="006B3B82">
              <w:rPr>
                <w:rFonts w:hAnsi="標楷體"/>
                <w:sz w:val="24"/>
                <w:szCs w:val="24"/>
              </w:rPr>
              <w:t>106</w:t>
            </w:r>
          </w:p>
        </w:tc>
        <w:tc>
          <w:tcPr>
            <w:tcW w:w="630" w:type="pct"/>
            <w:shd w:val="clear" w:color="auto" w:fill="auto"/>
            <w:tcMar>
              <w:top w:w="15" w:type="dxa"/>
              <w:left w:w="28" w:type="dxa"/>
              <w:bottom w:w="0" w:type="dxa"/>
              <w:right w:w="28" w:type="dxa"/>
            </w:tcMar>
            <w:vAlign w:val="center"/>
            <w:hideMark/>
          </w:tcPr>
          <w:p w:rsidR="00946CEA" w:rsidRPr="006B3B82" w:rsidRDefault="00946CEA" w:rsidP="002C3B05">
            <w:pPr>
              <w:adjustRightInd w:val="0"/>
              <w:snapToGrid w:val="0"/>
              <w:spacing w:line="280" w:lineRule="exact"/>
              <w:jc w:val="center"/>
              <w:rPr>
                <w:rFonts w:hAnsi="標楷體"/>
                <w:sz w:val="24"/>
                <w:szCs w:val="24"/>
              </w:rPr>
            </w:pPr>
            <w:r w:rsidRPr="006B3B82">
              <w:rPr>
                <w:rFonts w:hAnsi="標楷體"/>
                <w:sz w:val="24"/>
                <w:szCs w:val="24"/>
              </w:rPr>
              <w:t>75,102</w:t>
            </w:r>
          </w:p>
        </w:tc>
        <w:tc>
          <w:tcPr>
            <w:tcW w:w="789" w:type="pct"/>
            <w:shd w:val="clear" w:color="auto" w:fill="auto"/>
            <w:tcMar>
              <w:top w:w="15" w:type="dxa"/>
              <w:left w:w="28" w:type="dxa"/>
              <w:bottom w:w="0" w:type="dxa"/>
              <w:right w:w="28" w:type="dxa"/>
            </w:tcMar>
            <w:vAlign w:val="center"/>
            <w:hideMark/>
          </w:tcPr>
          <w:p w:rsidR="00946CEA" w:rsidRPr="006B3B82" w:rsidRDefault="00946CEA" w:rsidP="002C3B05">
            <w:pPr>
              <w:adjustRightInd w:val="0"/>
              <w:snapToGrid w:val="0"/>
              <w:spacing w:line="280" w:lineRule="exact"/>
              <w:jc w:val="center"/>
              <w:rPr>
                <w:rFonts w:hAnsi="標楷體"/>
                <w:sz w:val="24"/>
                <w:szCs w:val="24"/>
              </w:rPr>
            </w:pPr>
            <w:r w:rsidRPr="006B3B82">
              <w:rPr>
                <w:rFonts w:hAnsi="標楷體"/>
                <w:sz w:val="24"/>
                <w:szCs w:val="24"/>
              </w:rPr>
              <w:t>55,049</w:t>
            </w:r>
          </w:p>
        </w:tc>
        <w:tc>
          <w:tcPr>
            <w:tcW w:w="651" w:type="pct"/>
            <w:shd w:val="clear" w:color="auto" w:fill="auto"/>
            <w:tcMar>
              <w:top w:w="15" w:type="dxa"/>
              <w:left w:w="28" w:type="dxa"/>
              <w:bottom w:w="0" w:type="dxa"/>
              <w:right w:w="28" w:type="dxa"/>
            </w:tcMar>
            <w:vAlign w:val="center"/>
            <w:hideMark/>
          </w:tcPr>
          <w:p w:rsidR="00946CEA" w:rsidRPr="006B3B82" w:rsidRDefault="00946CEA" w:rsidP="002C3B05">
            <w:pPr>
              <w:adjustRightInd w:val="0"/>
              <w:snapToGrid w:val="0"/>
              <w:spacing w:line="280" w:lineRule="exact"/>
              <w:jc w:val="center"/>
              <w:rPr>
                <w:rFonts w:hAnsi="標楷體"/>
                <w:sz w:val="24"/>
                <w:szCs w:val="24"/>
              </w:rPr>
            </w:pPr>
            <w:r w:rsidRPr="006B3B82">
              <w:rPr>
                <w:rFonts w:hAnsi="標楷體"/>
                <w:sz w:val="24"/>
                <w:szCs w:val="24"/>
              </w:rPr>
              <w:t>32,884</w:t>
            </w:r>
          </w:p>
        </w:tc>
        <w:tc>
          <w:tcPr>
            <w:tcW w:w="786" w:type="pct"/>
            <w:shd w:val="clear" w:color="auto" w:fill="auto"/>
            <w:tcMar>
              <w:top w:w="15" w:type="dxa"/>
              <w:left w:w="28" w:type="dxa"/>
              <w:bottom w:w="0" w:type="dxa"/>
              <w:right w:w="28" w:type="dxa"/>
            </w:tcMar>
            <w:vAlign w:val="center"/>
            <w:hideMark/>
          </w:tcPr>
          <w:p w:rsidR="00946CEA" w:rsidRPr="006B3B82" w:rsidRDefault="00946CEA" w:rsidP="002C3B05">
            <w:pPr>
              <w:adjustRightInd w:val="0"/>
              <w:snapToGrid w:val="0"/>
              <w:spacing w:line="280" w:lineRule="exact"/>
              <w:jc w:val="center"/>
              <w:rPr>
                <w:rFonts w:hAnsi="標楷體"/>
                <w:sz w:val="24"/>
                <w:szCs w:val="24"/>
              </w:rPr>
            </w:pPr>
            <w:r w:rsidRPr="006B3B82">
              <w:rPr>
                <w:rFonts w:hAnsi="標楷體"/>
                <w:sz w:val="24"/>
                <w:szCs w:val="24"/>
              </w:rPr>
              <w:t>59.74</w:t>
            </w:r>
          </w:p>
        </w:tc>
        <w:tc>
          <w:tcPr>
            <w:tcW w:w="810" w:type="pct"/>
            <w:shd w:val="clear" w:color="auto" w:fill="auto"/>
            <w:tcMar>
              <w:top w:w="15" w:type="dxa"/>
              <w:left w:w="28" w:type="dxa"/>
              <w:bottom w:w="0" w:type="dxa"/>
              <w:right w:w="28" w:type="dxa"/>
            </w:tcMar>
            <w:vAlign w:val="center"/>
            <w:hideMark/>
          </w:tcPr>
          <w:p w:rsidR="00946CEA" w:rsidRPr="006B3B82" w:rsidRDefault="00946CEA" w:rsidP="002C3B05">
            <w:pPr>
              <w:adjustRightInd w:val="0"/>
              <w:snapToGrid w:val="0"/>
              <w:spacing w:line="280" w:lineRule="exact"/>
              <w:jc w:val="center"/>
              <w:rPr>
                <w:rFonts w:hAnsi="標楷體"/>
                <w:sz w:val="24"/>
                <w:szCs w:val="24"/>
              </w:rPr>
            </w:pPr>
            <w:r w:rsidRPr="006B3B82">
              <w:rPr>
                <w:rFonts w:hAnsi="標楷體"/>
                <w:sz w:val="24"/>
                <w:szCs w:val="24"/>
              </w:rPr>
              <w:t>16,074</w:t>
            </w:r>
          </w:p>
        </w:tc>
        <w:tc>
          <w:tcPr>
            <w:tcW w:w="954" w:type="pct"/>
            <w:shd w:val="clear" w:color="auto" w:fill="auto"/>
            <w:tcMar>
              <w:top w:w="15" w:type="dxa"/>
              <w:left w:w="28" w:type="dxa"/>
              <w:bottom w:w="0" w:type="dxa"/>
              <w:right w:w="28" w:type="dxa"/>
            </w:tcMar>
            <w:vAlign w:val="center"/>
            <w:hideMark/>
          </w:tcPr>
          <w:p w:rsidR="00946CEA" w:rsidRPr="006B3B82" w:rsidRDefault="00946CEA" w:rsidP="002C3B05">
            <w:pPr>
              <w:jc w:val="center"/>
              <w:rPr>
                <w:rFonts w:hAnsi="標楷體"/>
                <w:sz w:val="24"/>
                <w:szCs w:val="24"/>
              </w:rPr>
            </w:pPr>
            <w:r w:rsidRPr="006B3B82">
              <w:rPr>
                <w:rFonts w:hAnsi="標楷體" w:hint="eastAsia"/>
                <w:sz w:val="24"/>
                <w:szCs w:val="24"/>
              </w:rPr>
              <w:t>48.88</w:t>
            </w:r>
          </w:p>
        </w:tc>
      </w:tr>
      <w:tr w:rsidR="00946CEA" w:rsidRPr="006B3B82" w:rsidTr="002C3B05">
        <w:trPr>
          <w:trHeight w:val="340"/>
        </w:trPr>
        <w:tc>
          <w:tcPr>
            <w:tcW w:w="380" w:type="pct"/>
            <w:tcBorders>
              <w:top w:val="single" w:sz="8" w:space="0" w:color="auto"/>
              <w:left w:val="single" w:sz="8" w:space="0" w:color="auto"/>
              <w:bottom w:val="single" w:sz="8" w:space="0" w:color="auto"/>
              <w:right w:val="single" w:sz="8" w:space="0" w:color="auto"/>
            </w:tcBorders>
            <w:shd w:val="clear" w:color="auto" w:fill="auto"/>
            <w:tcMar>
              <w:top w:w="15" w:type="dxa"/>
              <w:left w:w="28" w:type="dxa"/>
              <w:bottom w:w="0" w:type="dxa"/>
              <w:right w:w="28" w:type="dxa"/>
            </w:tcMar>
            <w:vAlign w:val="center"/>
            <w:hideMark/>
          </w:tcPr>
          <w:p w:rsidR="00946CEA" w:rsidRPr="006B3B82" w:rsidRDefault="00946CEA" w:rsidP="002C3B05">
            <w:pPr>
              <w:adjustRightInd w:val="0"/>
              <w:snapToGrid w:val="0"/>
              <w:spacing w:line="280" w:lineRule="exact"/>
              <w:jc w:val="center"/>
              <w:rPr>
                <w:rFonts w:hAnsi="標楷體"/>
                <w:sz w:val="24"/>
                <w:szCs w:val="24"/>
              </w:rPr>
            </w:pPr>
            <w:r w:rsidRPr="006B3B82">
              <w:rPr>
                <w:rFonts w:hAnsi="標楷體"/>
                <w:sz w:val="24"/>
                <w:szCs w:val="24"/>
              </w:rPr>
              <w:t>107</w:t>
            </w:r>
          </w:p>
        </w:tc>
        <w:tc>
          <w:tcPr>
            <w:tcW w:w="630" w:type="pct"/>
            <w:tcBorders>
              <w:top w:val="single" w:sz="8" w:space="0" w:color="auto"/>
              <w:left w:val="single" w:sz="8" w:space="0" w:color="auto"/>
              <w:bottom w:val="single" w:sz="8" w:space="0" w:color="auto"/>
              <w:right w:val="single" w:sz="8" w:space="0" w:color="auto"/>
            </w:tcBorders>
            <w:shd w:val="clear" w:color="auto" w:fill="auto"/>
            <w:tcMar>
              <w:top w:w="15" w:type="dxa"/>
              <w:left w:w="28" w:type="dxa"/>
              <w:bottom w:w="0" w:type="dxa"/>
              <w:right w:w="28" w:type="dxa"/>
            </w:tcMar>
            <w:vAlign w:val="center"/>
            <w:hideMark/>
          </w:tcPr>
          <w:p w:rsidR="00946CEA" w:rsidRPr="006B3B82" w:rsidRDefault="00946CEA" w:rsidP="002C3B05">
            <w:pPr>
              <w:adjustRightInd w:val="0"/>
              <w:snapToGrid w:val="0"/>
              <w:spacing w:line="280" w:lineRule="exact"/>
              <w:jc w:val="center"/>
              <w:rPr>
                <w:rFonts w:hAnsi="標楷體"/>
                <w:sz w:val="24"/>
                <w:szCs w:val="24"/>
              </w:rPr>
            </w:pPr>
            <w:r w:rsidRPr="006B3B82">
              <w:rPr>
                <w:rFonts w:hAnsi="標楷體" w:hint="eastAsia"/>
                <w:sz w:val="24"/>
                <w:szCs w:val="24"/>
              </w:rPr>
              <w:t>78,366</w:t>
            </w:r>
          </w:p>
        </w:tc>
        <w:tc>
          <w:tcPr>
            <w:tcW w:w="789" w:type="pct"/>
            <w:tcBorders>
              <w:top w:val="single" w:sz="8" w:space="0" w:color="auto"/>
              <w:left w:val="single" w:sz="8" w:space="0" w:color="auto"/>
              <w:bottom w:val="single" w:sz="8" w:space="0" w:color="auto"/>
              <w:right w:val="single" w:sz="8" w:space="0" w:color="auto"/>
            </w:tcBorders>
            <w:shd w:val="clear" w:color="auto" w:fill="auto"/>
            <w:tcMar>
              <w:top w:w="15" w:type="dxa"/>
              <w:left w:w="28" w:type="dxa"/>
              <w:bottom w:w="0" w:type="dxa"/>
              <w:right w:w="28" w:type="dxa"/>
            </w:tcMar>
            <w:vAlign w:val="center"/>
            <w:hideMark/>
          </w:tcPr>
          <w:p w:rsidR="00946CEA" w:rsidRPr="006B3B82" w:rsidRDefault="00946CEA" w:rsidP="002C3B05">
            <w:pPr>
              <w:adjustRightInd w:val="0"/>
              <w:snapToGrid w:val="0"/>
              <w:spacing w:line="280" w:lineRule="exact"/>
              <w:jc w:val="center"/>
              <w:rPr>
                <w:rFonts w:hAnsi="標楷體"/>
                <w:sz w:val="24"/>
                <w:szCs w:val="24"/>
              </w:rPr>
            </w:pPr>
            <w:r w:rsidRPr="006B3B82">
              <w:rPr>
                <w:rFonts w:hAnsi="標楷體" w:hint="eastAsia"/>
                <w:sz w:val="24"/>
                <w:szCs w:val="24"/>
              </w:rPr>
              <w:t>55,362</w:t>
            </w:r>
          </w:p>
        </w:tc>
        <w:tc>
          <w:tcPr>
            <w:tcW w:w="651" w:type="pct"/>
            <w:tcBorders>
              <w:top w:val="single" w:sz="8" w:space="0" w:color="auto"/>
              <w:left w:val="single" w:sz="8" w:space="0" w:color="auto"/>
              <w:bottom w:val="single" w:sz="8" w:space="0" w:color="auto"/>
              <w:right w:val="single" w:sz="8" w:space="0" w:color="auto"/>
            </w:tcBorders>
            <w:shd w:val="clear" w:color="auto" w:fill="auto"/>
            <w:tcMar>
              <w:top w:w="15" w:type="dxa"/>
              <w:left w:w="28" w:type="dxa"/>
              <w:bottom w:w="0" w:type="dxa"/>
              <w:right w:w="28" w:type="dxa"/>
            </w:tcMar>
            <w:vAlign w:val="center"/>
            <w:hideMark/>
          </w:tcPr>
          <w:p w:rsidR="00946CEA" w:rsidRPr="006B3B82" w:rsidRDefault="00946CEA" w:rsidP="002C3B05">
            <w:pPr>
              <w:adjustRightInd w:val="0"/>
              <w:snapToGrid w:val="0"/>
              <w:spacing w:line="280" w:lineRule="exact"/>
              <w:jc w:val="center"/>
              <w:rPr>
                <w:rFonts w:hAnsi="標楷體"/>
                <w:sz w:val="24"/>
                <w:szCs w:val="24"/>
              </w:rPr>
            </w:pPr>
            <w:r w:rsidRPr="006B3B82">
              <w:rPr>
                <w:rFonts w:hAnsi="標楷體"/>
                <w:sz w:val="24"/>
                <w:szCs w:val="24"/>
              </w:rPr>
              <w:t>34</w:t>
            </w:r>
            <w:r w:rsidRPr="006B3B82">
              <w:rPr>
                <w:rFonts w:hAnsi="標楷體" w:hint="eastAsia"/>
                <w:sz w:val="24"/>
                <w:szCs w:val="24"/>
              </w:rPr>
              <w:t>,</w:t>
            </w:r>
            <w:r w:rsidRPr="006B3B82">
              <w:rPr>
                <w:rFonts w:hAnsi="標楷體"/>
                <w:sz w:val="24"/>
                <w:szCs w:val="24"/>
              </w:rPr>
              <w:t>582</w:t>
            </w:r>
          </w:p>
        </w:tc>
        <w:tc>
          <w:tcPr>
            <w:tcW w:w="786" w:type="pct"/>
            <w:tcBorders>
              <w:top w:val="single" w:sz="8" w:space="0" w:color="auto"/>
              <w:left w:val="single" w:sz="8" w:space="0" w:color="auto"/>
              <w:bottom w:val="single" w:sz="8" w:space="0" w:color="auto"/>
              <w:right w:val="single" w:sz="8" w:space="0" w:color="auto"/>
            </w:tcBorders>
            <w:shd w:val="clear" w:color="auto" w:fill="auto"/>
            <w:tcMar>
              <w:top w:w="15" w:type="dxa"/>
              <w:left w:w="28" w:type="dxa"/>
              <w:bottom w:w="0" w:type="dxa"/>
              <w:right w:w="28" w:type="dxa"/>
            </w:tcMar>
            <w:vAlign w:val="center"/>
            <w:hideMark/>
          </w:tcPr>
          <w:p w:rsidR="00946CEA" w:rsidRPr="006B3B82" w:rsidRDefault="00946CEA" w:rsidP="002C3B05">
            <w:pPr>
              <w:adjustRightInd w:val="0"/>
              <w:snapToGrid w:val="0"/>
              <w:spacing w:line="280" w:lineRule="exact"/>
              <w:jc w:val="center"/>
              <w:rPr>
                <w:rFonts w:hAnsi="標楷體"/>
                <w:sz w:val="24"/>
                <w:szCs w:val="24"/>
              </w:rPr>
            </w:pPr>
            <w:r w:rsidRPr="006B3B82">
              <w:rPr>
                <w:rFonts w:hAnsi="標楷體" w:hint="eastAsia"/>
                <w:sz w:val="24"/>
                <w:szCs w:val="24"/>
              </w:rPr>
              <w:t>62.47</w:t>
            </w:r>
          </w:p>
        </w:tc>
        <w:tc>
          <w:tcPr>
            <w:tcW w:w="810" w:type="pct"/>
            <w:tcBorders>
              <w:top w:val="single" w:sz="8" w:space="0" w:color="auto"/>
              <w:left w:val="single" w:sz="8" w:space="0" w:color="auto"/>
              <w:bottom w:val="single" w:sz="8" w:space="0" w:color="auto"/>
              <w:right w:val="single" w:sz="8" w:space="0" w:color="auto"/>
            </w:tcBorders>
            <w:shd w:val="clear" w:color="auto" w:fill="auto"/>
            <w:tcMar>
              <w:top w:w="15" w:type="dxa"/>
              <w:left w:w="28" w:type="dxa"/>
              <w:bottom w:w="0" w:type="dxa"/>
              <w:right w:w="28" w:type="dxa"/>
            </w:tcMar>
            <w:vAlign w:val="center"/>
            <w:hideMark/>
          </w:tcPr>
          <w:p w:rsidR="00946CEA" w:rsidRPr="006B3B82" w:rsidRDefault="00946CEA" w:rsidP="002C3B05">
            <w:pPr>
              <w:adjustRightInd w:val="0"/>
              <w:snapToGrid w:val="0"/>
              <w:spacing w:line="280" w:lineRule="exact"/>
              <w:jc w:val="center"/>
              <w:rPr>
                <w:rFonts w:hAnsi="標楷體"/>
                <w:sz w:val="24"/>
                <w:szCs w:val="24"/>
              </w:rPr>
            </w:pPr>
            <w:r w:rsidRPr="006B3B82">
              <w:rPr>
                <w:rFonts w:hAnsi="標楷體" w:hint="eastAsia"/>
                <w:sz w:val="24"/>
                <w:szCs w:val="24"/>
              </w:rPr>
              <w:t>16,688</w:t>
            </w:r>
          </w:p>
        </w:tc>
        <w:tc>
          <w:tcPr>
            <w:tcW w:w="954" w:type="pct"/>
            <w:tcBorders>
              <w:top w:val="single" w:sz="8" w:space="0" w:color="auto"/>
              <w:left w:val="single" w:sz="8" w:space="0" w:color="auto"/>
              <w:bottom w:val="single" w:sz="8" w:space="0" w:color="auto"/>
              <w:right w:val="single" w:sz="8" w:space="0" w:color="auto"/>
            </w:tcBorders>
            <w:shd w:val="clear" w:color="auto" w:fill="auto"/>
            <w:tcMar>
              <w:top w:w="15" w:type="dxa"/>
              <w:left w:w="28" w:type="dxa"/>
              <w:bottom w:w="0" w:type="dxa"/>
              <w:right w:w="28" w:type="dxa"/>
            </w:tcMar>
            <w:vAlign w:val="center"/>
            <w:hideMark/>
          </w:tcPr>
          <w:p w:rsidR="00946CEA" w:rsidRPr="006B3B82" w:rsidRDefault="00946CEA" w:rsidP="002C3B05">
            <w:pPr>
              <w:jc w:val="center"/>
              <w:rPr>
                <w:rFonts w:hAnsi="標楷體"/>
                <w:sz w:val="24"/>
                <w:szCs w:val="24"/>
              </w:rPr>
            </w:pPr>
            <w:r w:rsidRPr="006B3B82">
              <w:rPr>
                <w:rFonts w:hAnsi="標楷體" w:hint="eastAsia"/>
                <w:sz w:val="24"/>
                <w:szCs w:val="24"/>
              </w:rPr>
              <w:t>48.26</w:t>
            </w:r>
          </w:p>
        </w:tc>
      </w:tr>
    </w:tbl>
    <w:p w:rsidR="00946CEA" w:rsidRPr="006B3B82" w:rsidRDefault="00946CEA" w:rsidP="00946CEA">
      <w:pPr>
        <w:pStyle w:val="af5"/>
        <w:ind w:left="1418" w:hangingChars="506" w:hanging="1418"/>
        <w:rPr>
          <w:rFonts w:hAnsi="標楷體"/>
        </w:rPr>
      </w:pPr>
      <w:r w:rsidRPr="006B3B82">
        <w:rPr>
          <w:rFonts w:hAnsi="標楷體" w:hint="eastAsia"/>
        </w:rPr>
        <w:t>資料來源：本院整理自</w:t>
      </w:r>
      <w:proofErr w:type="gramStart"/>
      <w:r w:rsidRPr="006B3B82">
        <w:rPr>
          <w:rFonts w:hAnsi="標楷體" w:hint="eastAsia"/>
        </w:rPr>
        <w:t>審計部及司法</w:t>
      </w:r>
      <w:proofErr w:type="gramEnd"/>
      <w:r w:rsidRPr="006B3B82">
        <w:rPr>
          <w:rFonts w:hAnsi="標楷體" w:hint="eastAsia"/>
        </w:rPr>
        <w:t>院提供之資料。</w:t>
      </w:r>
    </w:p>
    <w:p w:rsidR="00A34CAF" w:rsidRPr="006B3B82" w:rsidRDefault="00B55606" w:rsidP="006B508F">
      <w:pPr>
        <w:pStyle w:val="3"/>
        <w:adjustRightInd w:val="0"/>
        <w:snapToGrid w:val="0"/>
        <w:spacing w:afterLines="20" w:after="91" w:line="480" w:lineRule="exact"/>
        <w:rPr>
          <w:rFonts w:hAnsi="標楷體"/>
        </w:rPr>
      </w:pPr>
      <w:r w:rsidRPr="006B3B82">
        <w:rPr>
          <w:rFonts w:hAnsi="標楷體" w:hint="eastAsia"/>
        </w:rPr>
        <w:t>我國強制辯護制度之辯護人來源有</w:t>
      </w:r>
      <w:proofErr w:type="gramStart"/>
      <w:r w:rsidRPr="006B3B82">
        <w:rPr>
          <w:rFonts w:hAnsi="標楷體" w:hint="eastAsia"/>
        </w:rPr>
        <w:t>三</w:t>
      </w:r>
      <w:proofErr w:type="gramEnd"/>
      <w:r w:rsidRPr="006B3B82">
        <w:rPr>
          <w:rFonts w:hAnsi="標楷體" w:hint="eastAsia"/>
        </w:rPr>
        <w:t>：法院公設辯</w:t>
      </w:r>
      <w:r w:rsidRPr="006B3B82">
        <w:rPr>
          <w:rFonts w:hAnsi="標楷體" w:hint="eastAsia"/>
        </w:rPr>
        <w:lastRenderedPageBreak/>
        <w:t>護人、律師義務辯護</w:t>
      </w:r>
      <w:proofErr w:type="gramStart"/>
      <w:r w:rsidR="00753732" w:rsidRPr="006B3B82">
        <w:rPr>
          <w:rFonts w:hAnsi="標楷體" w:hint="eastAsia"/>
        </w:rPr>
        <w:t>及法扶基金會</w:t>
      </w:r>
      <w:proofErr w:type="gramEnd"/>
      <w:r w:rsidR="00753732" w:rsidRPr="006B3B82">
        <w:rPr>
          <w:rFonts w:hAnsi="標楷體" w:hint="eastAsia"/>
        </w:rPr>
        <w:t>之扶助律師。</w:t>
      </w:r>
      <w:r w:rsidR="00753732" w:rsidRPr="006B3B82">
        <w:rPr>
          <w:rFonts w:hAnsi="標楷體"/>
        </w:rPr>
        <w:t>強制辯護制度之運作實務，涉及司法院刑事政策方向</w:t>
      </w:r>
      <w:r w:rsidR="00281038">
        <w:rPr>
          <w:rFonts w:hAnsi="標楷體"/>
        </w:rPr>
        <w:t>（</w:t>
      </w:r>
      <w:r w:rsidR="00753732" w:rsidRPr="006B3B82">
        <w:rPr>
          <w:rFonts w:hAnsi="標楷體"/>
        </w:rPr>
        <w:t>公設辯護人之政策走向</w:t>
      </w:r>
      <w:r w:rsidR="00281038">
        <w:rPr>
          <w:rFonts w:hAnsi="標楷體"/>
        </w:rPr>
        <w:t>）</w:t>
      </w:r>
      <w:r w:rsidR="00753732" w:rsidRPr="006B3B82">
        <w:rPr>
          <w:rFonts w:hAnsi="標楷體"/>
        </w:rPr>
        <w:t>、全國律師義務辯護實務、律師市場運作機制</w:t>
      </w:r>
      <w:proofErr w:type="gramStart"/>
      <w:r w:rsidR="00753732" w:rsidRPr="006B3B82">
        <w:rPr>
          <w:rFonts w:hAnsi="標楷體"/>
        </w:rPr>
        <w:t>及法扶資源</w:t>
      </w:r>
      <w:proofErr w:type="gramEnd"/>
      <w:r w:rsidR="00753732" w:rsidRPr="006B3B82">
        <w:rPr>
          <w:rFonts w:hAnsi="標楷體"/>
        </w:rPr>
        <w:t>合理分配等層面。</w:t>
      </w:r>
    </w:p>
    <w:p w:rsidR="00EB6C6F" w:rsidRPr="006B3B82" w:rsidRDefault="00753732" w:rsidP="006B508F">
      <w:pPr>
        <w:pStyle w:val="4"/>
        <w:adjustRightInd w:val="0"/>
        <w:snapToGrid w:val="0"/>
        <w:spacing w:afterLines="20" w:after="91" w:line="480" w:lineRule="exact"/>
        <w:rPr>
          <w:rFonts w:hAnsi="標楷體"/>
        </w:rPr>
      </w:pPr>
      <w:r w:rsidRPr="006B3B82">
        <w:rPr>
          <w:rFonts w:hAnsi="標楷體"/>
        </w:rPr>
        <w:t>按88年全國司法改革會議無異議通過</w:t>
      </w:r>
      <w:proofErr w:type="gramStart"/>
      <w:r w:rsidRPr="006B3B82">
        <w:rPr>
          <w:rFonts w:hAnsi="標楷體"/>
        </w:rPr>
        <w:t>設立法扶基金會</w:t>
      </w:r>
      <w:proofErr w:type="gramEnd"/>
      <w:r w:rsidRPr="006B3B82">
        <w:rPr>
          <w:rFonts w:hAnsi="標楷體"/>
        </w:rPr>
        <w:t>之結論，</w:t>
      </w:r>
      <w:r w:rsidR="007C15F0" w:rsidRPr="006B3B82">
        <w:rPr>
          <w:rFonts w:hAnsi="標楷體"/>
        </w:rPr>
        <w:t>仿</w:t>
      </w:r>
      <w:r w:rsidR="0033264B" w:rsidRPr="006B3B82">
        <w:rPr>
          <w:rFonts w:hAnsi="標楷體" w:hint="eastAsia"/>
        </w:rPr>
        <w:t>效</w:t>
      </w:r>
      <w:r w:rsidR="00A34CAF" w:rsidRPr="006B3B82">
        <w:rPr>
          <w:rFonts w:hAnsi="標楷體"/>
        </w:rPr>
        <w:t>日本及英國</w:t>
      </w:r>
      <w:r w:rsidR="007C15F0" w:rsidRPr="006B3B82">
        <w:rPr>
          <w:rFonts w:hAnsi="標楷體"/>
        </w:rPr>
        <w:t>制度，成立</w:t>
      </w:r>
      <w:r w:rsidR="00B13835" w:rsidRPr="006B3B82">
        <w:rPr>
          <w:rFonts w:hAnsi="標楷體"/>
        </w:rPr>
        <w:t>法扶基金會</w:t>
      </w:r>
      <w:r w:rsidR="007C15F0" w:rsidRPr="006B3B82">
        <w:rPr>
          <w:rFonts w:hAnsi="標楷體"/>
        </w:rPr>
        <w:t>，經由國家之預算補助及各界捐助，辦理對無資力者之法律扶助事宜。於强化辯護人之功能之議題討論時，分組討論亦作成：「司法院應修正刑事訴訟法，增設義務辯護或國選辯護之制度，</w:t>
      </w:r>
      <w:proofErr w:type="gramStart"/>
      <w:r w:rsidR="007C15F0" w:rsidRPr="006B3B82">
        <w:rPr>
          <w:rFonts w:hAnsi="標楷體"/>
        </w:rPr>
        <w:t>俾</w:t>
      </w:r>
      <w:proofErr w:type="gramEnd"/>
      <w:r w:rsidR="007C15F0" w:rsidRPr="006B3B82">
        <w:rPr>
          <w:rFonts w:hAnsi="標楷體"/>
        </w:rPr>
        <w:t>無資力被告或犯罪嫌疑人得在審判中及司法警察人員、檢察官初次訊問時，請求義務辯護辦理對無資力者之法律扶助事宜，以就無資力之被告得請求義務辯護」之結論</w:t>
      </w:r>
      <w:r w:rsidR="007E5B8B" w:rsidRPr="006B3B82">
        <w:rPr>
          <w:rFonts w:hAnsi="標楷體" w:hint="eastAsia"/>
        </w:rPr>
        <w:t>，</w:t>
      </w:r>
      <w:r w:rsidR="007C15F0" w:rsidRPr="006B3B82">
        <w:rPr>
          <w:rFonts w:hAnsi="標楷體"/>
        </w:rPr>
        <w:t>可知就提供被告、犯罪嫌疑人法律扶助</w:t>
      </w:r>
      <w:r w:rsidR="002C3B05">
        <w:rPr>
          <w:rFonts w:hAnsi="標楷體" w:hint="eastAsia"/>
        </w:rPr>
        <w:t>言，</w:t>
      </w:r>
      <w:r w:rsidR="007C15F0" w:rsidRPr="006B3B82">
        <w:rPr>
          <w:rFonts w:hAnsi="標楷體"/>
        </w:rPr>
        <w:t>係以</w:t>
      </w:r>
      <w:r w:rsidR="002C3B05">
        <w:rPr>
          <w:rFonts w:hAnsi="標楷體" w:hint="eastAsia"/>
        </w:rPr>
        <w:t>該等人</w:t>
      </w:r>
      <w:r w:rsidR="007E5B8B" w:rsidRPr="006B3B82">
        <w:rPr>
          <w:rFonts w:hAnsi="標楷體" w:hint="eastAsia"/>
        </w:rPr>
        <w:t>「</w:t>
      </w:r>
      <w:r w:rsidR="007C15F0" w:rsidRPr="006B3B82">
        <w:rPr>
          <w:rFonts w:hAnsi="標楷體"/>
        </w:rPr>
        <w:t>無資力</w:t>
      </w:r>
      <w:r w:rsidR="007E5B8B" w:rsidRPr="006B3B82">
        <w:rPr>
          <w:rFonts w:hAnsi="標楷體" w:hint="eastAsia"/>
        </w:rPr>
        <w:t>」</w:t>
      </w:r>
      <w:r w:rsidR="007C15F0" w:rsidRPr="006B3B82">
        <w:rPr>
          <w:rFonts w:hAnsi="標楷體"/>
        </w:rPr>
        <w:t>作為</w:t>
      </w:r>
      <w:proofErr w:type="gramStart"/>
      <w:r w:rsidR="007C15F0" w:rsidRPr="006B3B82">
        <w:rPr>
          <w:rFonts w:hAnsi="標楷體"/>
        </w:rPr>
        <w:t>前題</w:t>
      </w:r>
      <w:proofErr w:type="gramEnd"/>
      <w:r w:rsidR="007C15F0" w:rsidRPr="006B3B82">
        <w:rPr>
          <w:rFonts w:hAnsi="標楷體"/>
        </w:rPr>
        <w:t>。</w:t>
      </w:r>
    </w:p>
    <w:p w:rsidR="00A34CAF" w:rsidRPr="006B3B82" w:rsidRDefault="00753732" w:rsidP="006B508F">
      <w:pPr>
        <w:pStyle w:val="4"/>
        <w:adjustRightInd w:val="0"/>
        <w:snapToGrid w:val="0"/>
        <w:spacing w:afterLines="20" w:after="91" w:line="480" w:lineRule="exact"/>
        <w:rPr>
          <w:rFonts w:hAnsi="標楷體"/>
        </w:rPr>
      </w:pPr>
      <w:r w:rsidRPr="006B3B82">
        <w:rPr>
          <w:rFonts w:hAnsi="標楷體"/>
        </w:rPr>
        <w:t>公設辯護人係附屬於法院之下，</w:t>
      </w:r>
      <w:r w:rsidRPr="006B3B82">
        <w:rPr>
          <w:rFonts w:hAnsi="標楷體" w:hint="eastAsia"/>
        </w:rPr>
        <w:t>多年來</w:t>
      </w:r>
      <w:r w:rsidRPr="006B3B82">
        <w:rPr>
          <w:rFonts w:hAnsi="標楷體"/>
        </w:rPr>
        <w:t>辯護職能因制度設計不當及資源不足而受有限制，遭外界批評公設辯護制度形同虛設，故於</w:t>
      </w:r>
      <w:r w:rsidRPr="006B3B82">
        <w:rPr>
          <w:rFonts w:hAnsi="標楷體" w:hint="eastAsia"/>
        </w:rPr>
        <w:t>88</w:t>
      </w:r>
      <w:r w:rsidRPr="006B3B82">
        <w:rPr>
          <w:rFonts w:hAnsi="標楷體"/>
        </w:rPr>
        <w:t>年司法改革國是會議決議廢除公設辯護人制度。司法院為配合逐步廢除公設辯護人制度之司法政策，除不再</w:t>
      </w:r>
      <w:r w:rsidRPr="006B3B82">
        <w:rPr>
          <w:rFonts w:hAnsi="標楷體"/>
          <w:lang w:eastAsia="zh-HK"/>
        </w:rPr>
        <w:t>招考</w:t>
      </w:r>
      <w:r w:rsidRPr="006B3B82">
        <w:rPr>
          <w:rFonts w:hAnsi="標楷體" w:hint="eastAsia"/>
          <w:lang w:eastAsia="zh-HK"/>
        </w:rPr>
        <w:t>公設辯護人</w:t>
      </w:r>
      <w:r w:rsidRPr="006B3B82">
        <w:rPr>
          <w:rFonts w:hAnsi="標楷體"/>
        </w:rPr>
        <w:t>，於93年公布施行之法律扶助法規定強制辯護案件</w:t>
      </w:r>
      <w:r w:rsidRPr="006B3B82">
        <w:rPr>
          <w:rFonts w:hAnsi="標楷體" w:hint="eastAsia"/>
          <w:spacing w:val="2"/>
        </w:rPr>
        <w:t>得申請法律扶助，</w:t>
      </w:r>
      <w:r w:rsidRPr="006B3B82">
        <w:rPr>
          <w:rFonts w:hAnsi="標楷體"/>
        </w:rPr>
        <w:t>無須審查其資力。</w:t>
      </w:r>
      <w:r w:rsidRPr="006B3B82">
        <w:rPr>
          <w:rFonts w:hAnsi="標楷體" w:hint="eastAsia"/>
          <w:lang w:eastAsia="zh-HK"/>
        </w:rPr>
        <w:t>近年來因</w:t>
      </w:r>
      <w:r w:rsidRPr="006B3B82" w:rsidDel="00BC48F0">
        <w:rPr>
          <w:rFonts w:hAnsi="標楷體" w:hint="eastAsia"/>
          <w:lang w:eastAsia="zh-HK"/>
        </w:rPr>
        <w:t>各地區</w:t>
      </w:r>
      <w:r w:rsidRPr="006B3B82">
        <w:rPr>
          <w:rFonts w:hAnsi="標楷體" w:hint="eastAsia"/>
          <w:lang w:eastAsia="zh-HK"/>
        </w:rPr>
        <w:t>辯護資源分配</w:t>
      </w:r>
      <w:r w:rsidRPr="006B3B82" w:rsidDel="00BC48F0">
        <w:rPr>
          <w:rFonts w:hAnsi="標楷體" w:hint="eastAsia"/>
          <w:lang w:eastAsia="zh-HK"/>
        </w:rPr>
        <w:t>差異</w:t>
      </w:r>
      <w:r w:rsidRPr="006B3B82">
        <w:rPr>
          <w:rFonts w:hAnsi="標楷體" w:hint="eastAsia"/>
          <w:lang w:eastAsia="zh-HK"/>
        </w:rPr>
        <w:t>，而公設辯護人陸續離退，法院配置員額縮減，</w:t>
      </w:r>
      <w:r w:rsidRPr="006B3B82" w:rsidDel="00BC48F0">
        <w:rPr>
          <w:rFonts w:hAnsi="標楷體" w:hint="eastAsia"/>
          <w:lang w:eastAsia="zh-HK"/>
        </w:rPr>
        <w:t>刑事辯護資源</w:t>
      </w:r>
      <w:r w:rsidRPr="006B3B82">
        <w:rPr>
          <w:rFonts w:hAnsi="標楷體" w:hint="eastAsia"/>
          <w:lang w:eastAsia="zh-HK"/>
        </w:rPr>
        <w:t>逐現</w:t>
      </w:r>
      <w:r w:rsidRPr="006B3B82" w:rsidDel="00BC48F0">
        <w:rPr>
          <w:rFonts w:hAnsi="標楷體" w:hint="eastAsia"/>
          <w:lang w:eastAsia="zh-HK"/>
        </w:rPr>
        <w:t>缺口</w:t>
      </w:r>
      <w:r w:rsidRPr="006B3B82">
        <w:rPr>
          <w:rFonts w:hAnsi="標楷體" w:hint="eastAsia"/>
          <w:lang w:eastAsia="zh-HK"/>
        </w:rPr>
        <w:t>，司法院於</w:t>
      </w:r>
      <w:r w:rsidRPr="006B3B82" w:rsidDel="00BC48F0">
        <w:rPr>
          <w:rFonts w:hAnsi="標楷體" w:hint="eastAsia"/>
          <w:lang w:eastAsia="zh-HK"/>
        </w:rPr>
        <w:t>107年12月從目前執業律師中</w:t>
      </w:r>
      <w:r w:rsidRPr="006B3B82" w:rsidDel="00BC48F0">
        <w:rPr>
          <w:rFonts w:hAnsi="標楷體"/>
          <w:lang w:eastAsia="zh-HK"/>
        </w:rPr>
        <w:t>以</w:t>
      </w:r>
      <w:r w:rsidRPr="006B3B82" w:rsidDel="00BC48F0">
        <w:rPr>
          <w:rFonts w:hAnsi="標楷體" w:hint="eastAsia"/>
          <w:lang w:eastAsia="zh-HK"/>
        </w:rPr>
        <w:t>短期、</w:t>
      </w:r>
      <w:r w:rsidRPr="006B3B82" w:rsidDel="00BC48F0">
        <w:rPr>
          <w:rFonts w:hAnsi="標楷體"/>
          <w:lang w:eastAsia="zh-HK"/>
        </w:rPr>
        <w:t>約聘</w:t>
      </w:r>
      <w:r w:rsidRPr="006B3B82" w:rsidDel="00BC48F0">
        <w:rPr>
          <w:rFonts w:hAnsi="標楷體" w:hint="eastAsia"/>
          <w:lang w:eastAsia="zh-HK"/>
        </w:rPr>
        <w:t>擔</w:t>
      </w:r>
      <w:r w:rsidRPr="006B3B82" w:rsidDel="00BC48F0">
        <w:rPr>
          <w:rFonts w:hAnsi="標楷體" w:hint="eastAsia"/>
          <w:lang w:eastAsia="zh-HK"/>
        </w:rPr>
        <w:lastRenderedPageBreak/>
        <w:t>任公設辯護人</w:t>
      </w:r>
      <w:r w:rsidRPr="006B3B82" w:rsidDel="00BC48F0">
        <w:rPr>
          <w:rFonts w:hAnsi="標楷體"/>
          <w:lang w:eastAsia="zh-HK"/>
        </w:rPr>
        <w:t>之方式補足</w:t>
      </w:r>
      <w:r w:rsidRPr="006B3B82" w:rsidDel="00BC48F0">
        <w:rPr>
          <w:rFonts w:hAnsi="標楷體" w:hint="eastAsia"/>
          <w:lang w:eastAsia="zh-HK"/>
        </w:rPr>
        <w:t>所需辯護</w:t>
      </w:r>
      <w:r w:rsidR="002C3B05">
        <w:rPr>
          <w:rFonts w:hAnsi="標楷體" w:hint="eastAsia"/>
          <w:lang w:eastAsia="zh-HK"/>
        </w:rPr>
        <w:t>人力</w:t>
      </w:r>
      <w:r w:rsidRPr="006B3B82" w:rsidDel="00BC48F0">
        <w:rPr>
          <w:rFonts w:hAnsi="標楷體" w:hint="eastAsia"/>
          <w:lang w:eastAsia="zh-HK"/>
        </w:rPr>
        <w:t>缺口</w:t>
      </w:r>
      <w:r w:rsidRPr="006B3B82">
        <w:rPr>
          <w:rFonts w:hAnsi="標楷體" w:hint="eastAsia"/>
          <w:lang w:eastAsia="zh-HK"/>
        </w:rPr>
        <w:t>。</w:t>
      </w:r>
    </w:p>
    <w:p w:rsidR="00753732" w:rsidRPr="006B3B82" w:rsidRDefault="00753732" w:rsidP="006B508F">
      <w:pPr>
        <w:pStyle w:val="4"/>
        <w:adjustRightInd w:val="0"/>
        <w:snapToGrid w:val="0"/>
        <w:spacing w:afterLines="20" w:after="91" w:line="480" w:lineRule="exact"/>
        <w:rPr>
          <w:rFonts w:hAnsi="標楷體"/>
        </w:rPr>
      </w:pPr>
      <w:r w:rsidRPr="006B3B82">
        <w:rPr>
          <w:rFonts w:hAnsi="標楷體" w:hint="eastAsia"/>
          <w:lang w:eastAsia="zh-HK"/>
        </w:rPr>
        <w:t>律師義務辯護制度</w:t>
      </w:r>
      <w:r w:rsidR="00DD0345" w:rsidRPr="006B3B82">
        <w:rPr>
          <w:rFonts w:hAnsi="標楷體" w:hint="eastAsia"/>
          <w:lang w:eastAsia="zh-HK"/>
        </w:rPr>
        <w:t>亦</w:t>
      </w:r>
      <w:r w:rsidRPr="006B3B82">
        <w:rPr>
          <w:rFonts w:hAnsi="標楷體" w:hint="eastAsia"/>
          <w:lang w:eastAsia="zh-HK"/>
        </w:rPr>
        <w:t>為因應88年全國司法改革會議的共識與結論，將原來的「職權主義」調整為「改良式當事人進行主義」，被告需有辯護人保障其權益，</w:t>
      </w:r>
      <w:proofErr w:type="gramStart"/>
      <w:r w:rsidRPr="006B3B82">
        <w:rPr>
          <w:rFonts w:hAnsi="標楷體" w:hint="eastAsia"/>
          <w:lang w:eastAsia="zh-HK"/>
        </w:rPr>
        <w:t>爰</w:t>
      </w:r>
      <w:proofErr w:type="gramEnd"/>
      <w:r w:rsidRPr="006B3B82">
        <w:rPr>
          <w:rFonts w:hAnsi="標楷體" w:hint="eastAsia"/>
          <w:lang w:eastAsia="zh-HK"/>
        </w:rPr>
        <w:t>參考日本刑事訴訟法「國選辯護人」制度精神及公設辯護人條例、律師法相關規定，</w:t>
      </w:r>
      <w:proofErr w:type="gramStart"/>
      <w:r w:rsidRPr="006B3B82">
        <w:rPr>
          <w:rFonts w:hAnsi="標楷體" w:hint="eastAsia"/>
          <w:lang w:eastAsia="zh-HK"/>
        </w:rPr>
        <w:t>採</w:t>
      </w:r>
      <w:proofErr w:type="gramEnd"/>
      <w:r w:rsidRPr="006B3B82">
        <w:rPr>
          <w:rFonts w:hAnsi="標楷體" w:hint="eastAsia"/>
          <w:lang w:eastAsia="zh-HK"/>
        </w:rPr>
        <w:t>行強制辯護案件雙軌制，於刑事訴訟法第31條第1項增加法院得指定律師為被告辯護，或由被告聲請法院指定。律師接受法院指定為辯護人，並非基於契約關係，而係基於律師社會責任與法律規定，故稱之為義務辯護案件</w:t>
      </w:r>
      <w:r w:rsidRPr="006B3B82">
        <w:rPr>
          <w:rStyle w:val="afe"/>
          <w:rFonts w:hAnsi="標楷體"/>
          <w:lang w:eastAsia="zh-HK"/>
        </w:rPr>
        <w:footnoteReference w:id="1"/>
      </w:r>
      <w:r w:rsidRPr="006B3B82">
        <w:rPr>
          <w:rFonts w:hAnsi="標楷體" w:hint="eastAsia"/>
          <w:lang w:eastAsia="zh-HK"/>
        </w:rPr>
        <w:t>。</w:t>
      </w:r>
      <w:proofErr w:type="gramStart"/>
      <w:r w:rsidRPr="006B3B82">
        <w:rPr>
          <w:rFonts w:hAnsi="標楷體" w:hint="eastAsia"/>
          <w:lang w:eastAsia="zh-HK"/>
        </w:rPr>
        <w:t>惟</w:t>
      </w:r>
      <w:proofErr w:type="gramEnd"/>
      <w:r w:rsidRPr="006B3B82">
        <w:rPr>
          <w:rFonts w:hAnsi="標楷體" w:hint="eastAsia"/>
          <w:lang w:eastAsia="zh-HK"/>
        </w:rPr>
        <w:t>律師義務辯護須向法院聲請，並由法院指定律師，被告並無法自行申請或選擇律師。</w:t>
      </w:r>
    </w:p>
    <w:p w:rsidR="00753732" w:rsidRPr="006B3B82" w:rsidRDefault="00753732" w:rsidP="006B508F">
      <w:pPr>
        <w:pStyle w:val="4"/>
        <w:adjustRightInd w:val="0"/>
        <w:snapToGrid w:val="0"/>
        <w:spacing w:afterLines="20" w:after="91" w:line="480" w:lineRule="exact"/>
        <w:rPr>
          <w:rFonts w:hAnsi="標楷體"/>
        </w:rPr>
      </w:pPr>
      <w:r w:rsidRPr="006B3B82">
        <w:rPr>
          <w:rFonts w:hAnsi="標楷體" w:hint="eastAsia"/>
          <w:lang w:eastAsia="zh-HK"/>
        </w:rPr>
        <w:t>扶助律師係</w:t>
      </w:r>
      <w:proofErr w:type="gramStart"/>
      <w:r w:rsidRPr="006B3B82">
        <w:rPr>
          <w:rFonts w:hAnsi="標楷體" w:hint="eastAsia"/>
          <w:lang w:eastAsia="zh-HK"/>
        </w:rPr>
        <w:t>由法扶基金會</w:t>
      </w:r>
      <w:proofErr w:type="gramEnd"/>
      <w:r w:rsidRPr="006B3B82">
        <w:rPr>
          <w:rFonts w:hAnsi="標楷體" w:hint="eastAsia"/>
          <w:lang w:eastAsia="zh-HK"/>
        </w:rPr>
        <w:t>依法律扶助法規定，受理民眾申請，經審查通過後指派律師，律師及訴訟必要費用則由</w:t>
      </w:r>
      <w:r w:rsidR="006B3B82">
        <w:rPr>
          <w:rFonts w:hAnsi="標楷體" w:hint="eastAsia"/>
          <w:lang w:eastAsia="zh-HK"/>
        </w:rPr>
        <w:t>該基金會</w:t>
      </w:r>
      <w:r w:rsidRPr="006B3B82">
        <w:rPr>
          <w:rFonts w:hAnsi="標楷體" w:hint="eastAsia"/>
          <w:lang w:eastAsia="zh-HK"/>
        </w:rPr>
        <w:t>負擔。</w:t>
      </w:r>
      <w:r w:rsidRPr="006B3B82">
        <w:rPr>
          <w:rFonts w:hAnsi="標楷體" w:hint="eastAsia"/>
          <w:spacing w:val="2"/>
        </w:rPr>
        <w:t>93年施行之法律扶助法第14條第1項第1、2款</w:t>
      </w:r>
      <w:r w:rsidRPr="006B3B82">
        <w:rPr>
          <w:rFonts w:hAnsi="標楷體"/>
          <w:spacing w:val="2"/>
        </w:rPr>
        <w:t>對於</w:t>
      </w:r>
      <w:r w:rsidRPr="006B3B82">
        <w:rPr>
          <w:rFonts w:hAnsi="標楷體" w:hint="eastAsia"/>
          <w:spacing w:val="2"/>
        </w:rPr>
        <w:t>「無須審查資力」案件範圍規定，即與刑事訴訟法第31條「強制辯護案件」類型相當。104年修法</w:t>
      </w:r>
      <w:r w:rsidR="002C3B05">
        <w:rPr>
          <w:rFonts w:hAnsi="標楷體" w:hint="eastAsia"/>
          <w:spacing w:val="2"/>
        </w:rPr>
        <w:t>時</w:t>
      </w:r>
      <w:r w:rsidRPr="006B3B82">
        <w:rPr>
          <w:rFonts w:hAnsi="標楷體" w:hint="eastAsia"/>
          <w:spacing w:val="2"/>
        </w:rPr>
        <w:t>將前開第14條刪除、移列並增訂第5條第</w:t>
      </w:r>
      <w:r w:rsidRPr="006B3B82">
        <w:rPr>
          <w:rFonts w:hAnsi="標楷體"/>
          <w:spacing w:val="2"/>
        </w:rPr>
        <w:t>4</w:t>
      </w:r>
      <w:r w:rsidRPr="006B3B82">
        <w:rPr>
          <w:rFonts w:hAnsi="標楷體" w:hint="eastAsia"/>
          <w:spacing w:val="2"/>
        </w:rPr>
        <w:t>項，</w:t>
      </w:r>
      <w:r w:rsidR="002C3B05">
        <w:rPr>
          <w:rFonts w:hAnsi="標楷體" w:hint="eastAsia"/>
          <w:spacing w:val="2"/>
        </w:rPr>
        <w:t>且</w:t>
      </w:r>
      <w:r w:rsidRPr="006B3B82">
        <w:rPr>
          <w:rFonts w:hAnsi="標楷體" w:hint="eastAsia"/>
          <w:spacing w:val="2"/>
        </w:rPr>
        <w:t>配合刑事訴訟法前於102年修法增列具原住民身分者亦屬上開範圍，</w:t>
      </w:r>
      <w:r w:rsidR="002C3B05">
        <w:rPr>
          <w:rFonts w:hAnsi="標楷體" w:hint="eastAsia"/>
          <w:spacing w:val="2"/>
        </w:rPr>
        <w:t>又</w:t>
      </w:r>
      <w:r w:rsidRPr="006B3B82">
        <w:rPr>
          <w:rFonts w:hAnsi="標楷體" w:hint="eastAsia"/>
          <w:spacing w:val="2"/>
        </w:rPr>
        <w:t>為使申請人獲得適當之法律扶助，第15條第2項</w:t>
      </w:r>
      <w:r w:rsidR="002C3B05">
        <w:rPr>
          <w:rFonts w:hAnsi="標楷體" w:hint="eastAsia"/>
          <w:spacing w:val="2"/>
        </w:rPr>
        <w:t>更</w:t>
      </w:r>
      <w:r w:rsidRPr="006B3B82">
        <w:rPr>
          <w:rFonts w:hAnsi="標楷體" w:hint="eastAsia"/>
          <w:spacing w:val="2"/>
        </w:rPr>
        <w:t>修訂，即使依被告或犯罪嫌疑人陳述及所提資料，在法律上顯無理由，該基金會仍應為被告指派辯護人，提供</w:t>
      </w:r>
      <w:r w:rsidRPr="006B3B82">
        <w:rPr>
          <w:rFonts w:hAnsi="標楷體" w:hint="eastAsia"/>
          <w:spacing w:val="2"/>
        </w:rPr>
        <w:lastRenderedPageBreak/>
        <w:t>必要之法律扶助。</w:t>
      </w:r>
    </w:p>
    <w:p w:rsidR="008F662D" w:rsidRPr="006B3B82" w:rsidRDefault="00F14BDF" w:rsidP="006B508F">
      <w:pPr>
        <w:pStyle w:val="3"/>
        <w:adjustRightInd w:val="0"/>
        <w:snapToGrid w:val="0"/>
        <w:spacing w:afterLines="20" w:after="91" w:line="480" w:lineRule="exact"/>
        <w:rPr>
          <w:rFonts w:hAnsi="標楷體"/>
        </w:rPr>
      </w:pPr>
      <w:r w:rsidRPr="006B3B82">
        <w:rPr>
          <w:rFonts w:hAnsi="標楷體" w:hint="eastAsia"/>
        </w:rPr>
        <w:t>按刑事訴訟法第31條則規定</w:t>
      </w:r>
      <w:r w:rsidR="005F6CE8" w:rsidRPr="006B3B82">
        <w:rPr>
          <w:rFonts w:hAnsi="標楷體" w:hint="eastAsia"/>
        </w:rPr>
        <w:t>，</w:t>
      </w:r>
      <w:r w:rsidRPr="006B3B82">
        <w:rPr>
          <w:rFonts w:hAnsi="標楷體" w:hint="eastAsia"/>
        </w:rPr>
        <w:t>強制辯護案件範圍</w:t>
      </w:r>
      <w:r w:rsidR="005F6CE8" w:rsidRPr="006B3B82">
        <w:rPr>
          <w:rFonts w:hAnsi="標楷體" w:hint="eastAsia"/>
        </w:rPr>
        <w:t>係</w:t>
      </w:r>
      <w:r w:rsidR="002B10C2" w:rsidRPr="006B3B82">
        <w:rPr>
          <w:rFonts w:hAnsi="標楷體" w:hint="eastAsia"/>
        </w:rPr>
        <w:t>於審判中</w:t>
      </w:r>
      <w:r w:rsidRPr="006B3B82">
        <w:rPr>
          <w:rFonts w:hAnsi="標楷體" w:hint="eastAsia"/>
        </w:rPr>
        <w:t>被告涉及最輕本刑為三年以上有期徒刑或高等法院管轄第一審案件，或被告因智能障礙無法為完全之陳述時，若</w:t>
      </w:r>
      <w:r w:rsidR="002B10C2" w:rsidRPr="006B3B82">
        <w:rPr>
          <w:rFonts w:hAnsi="標楷體" w:hint="eastAsia"/>
        </w:rPr>
        <w:t>其</w:t>
      </w:r>
      <w:r w:rsidRPr="006B3B82">
        <w:rPr>
          <w:rFonts w:hAnsi="標楷體" w:hint="eastAsia"/>
        </w:rPr>
        <w:t>未選任辯護人，審判長應指定公設辯護人或律師為其辯護</w:t>
      </w:r>
      <w:r w:rsidR="00ED1693" w:rsidRPr="006B3B82">
        <w:rPr>
          <w:rFonts w:hAnsi="標楷體" w:hint="eastAsia"/>
        </w:rPr>
        <w:t>；</w:t>
      </w:r>
      <w:r w:rsidRPr="006B3B82">
        <w:rPr>
          <w:rFonts w:hAnsi="標楷體" w:hint="eastAsia"/>
        </w:rPr>
        <w:t>於102年修法增加</w:t>
      </w:r>
      <w:r w:rsidR="002B10C2" w:rsidRPr="006B3B82">
        <w:rPr>
          <w:rFonts w:hAnsi="標楷體" w:hint="eastAsia"/>
        </w:rPr>
        <w:t>被告具原住民身分者亦</w:t>
      </w:r>
      <w:r w:rsidR="00ED1693" w:rsidRPr="006B3B82">
        <w:rPr>
          <w:rFonts w:hAnsi="標楷體" w:hint="eastAsia"/>
        </w:rPr>
        <w:t>屬</w:t>
      </w:r>
      <w:r w:rsidR="002C3B05">
        <w:rPr>
          <w:rFonts w:hAnsi="標楷體" w:hint="eastAsia"/>
        </w:rPr>
        <w:t>強制辯護案件範圍</w:t>
      </w:r>
      <w:r w:rsidRPr="006B3B82">
        <w:rPr>
          <w:rFonts w:hAnsi="標楷體" w:hint="eastAsia"/>
        </w:rPr>
        <w:t>。</w:t>
      </w:r>
      <w:r w:rsidR="0037299F" w:rsidRPr="006B3B82">
        <w:rPr>
          <w:rFonts w:hAnsi="標楷體" w:hint="eastAsia"/>
        </w:rPr>
        <w:t>最高法院</w:t>
      </w:r>
      <w:proofErr w:type="gramStart"/>
      <w:r w:rsidR="0037299F" w:rsidRPr="006B3B82">
        <w:rPr>
          <w:rFonts w:hAnsi="標楷體" w:hint="eastAsia"/>
        </w:rPr>
        <w:t>101</w:t>
      </w:r>
      <w:proofErr w:type="gramEnd"/>
      <w:r w:rsidR="0037299F" w:rsidRPr="006B3B82">
        <w:rPr>
          <w:rFonts w:hAnsi="標楷體" w:hint="eastAsia"/>
        </w:rPr>
        <w:t>年度台上字第1645號刑事判決</w:t>
      </w:r>
      <w:r w:rsidR="003B77BE" w:rsidRPr="006B3B82">
        <w:rPr>
          <w:rFonts w:hAnsi="標楷體" w:hint="eastAsia"/>
        </w:rPr>
        <w:t>要旨</w:t>
      </w:r>
      <w:r w:rsidR="0037299F" w:rsidRPr="006B3B82">
        <w:rPr>
          <w:rFonts w:hAnsi="標楷體" w:hint="eastAsia"/>
        </w:rPr>
        <w:t>指出，</w:t>
      </w:r>
      <w:r w:rsidR="003B77BE" w:rsidRPr="006B3B82">
        <w:rPr>
          <w:rFonts w:hAnsi="標楷體" w:hint="eastAsia"/>
        </w:rPr>
        <w:t>強制辯護制度係</w:t>
      </w:r>
      <w:r w:rsidR="00407081" w:rsidRPr="006B3B82">
        <w:rPr>
          <w:rFonts w:hAnsi="標楷體" w:hint="eastAsia"/>
        </w:rPr>
        <w:t>國家依犯罪嚴重性、案件繁難度、被告能力缺陷致生之個別保護必要性加以判斷，對犯罪嚴重、案情繁難、被告亟需保護之案件，限制被告依其意願決定是否選任辯護人之程序自主權，而由國家積極介入，強制指定辯護人為被告辯護。</w:t>
      </w:r>
      <w:r w:rsidR="00C47DC4" w:rsidRPr="006B3B82">
        <w:rPr>
          <w:rFonts w:hAnsi="標楷體" w:hint="eastAsia"/>
        </w:rPr>
        <w:t>其</w:t>
      </w:r>
      <w:r w:rsidR="003B77BE" w:rsidRPr="006B3B82">
        <w:rPr>
          <w:rFonts w:hAnsi="標楷體" w:hint="eastAsia"/>
        </w:rPr>
        <w:t>制度</w:t>
      </w:r>
      <w:r w:rsidR="00C47DC4" w:rsidRPr="006B3B82">
        <w:rPr>
          <w:rFonts w:hAnsi="標楷體" w:hint="eastAsia"/>
        </w:rPr>
        <w:t>設置原因</w:t>
      </w:r>
      <w:r w:rsidR="008063E1" w:rsidRPr="006B3B82">
        <w:rPr>
          <w:rFonts w:hAnsi="標楷體" w:hint="eastAsia"/>
        </w:rPr>
        <w:t>在於被告面臨司法機關追訴其犯罪時，為確保訴訟當事人間之實質對等，而須彌補被告與國家間實力之落差，是以</w:t>
      </w:r>
      <w:r w:rsidR="003B77BE" w:rsidRPr="006B3B82">
        <w:rPr>
          <w:rFonts w:hAnsi="標楷體" w:hint="eastAsia"/>
        </w:rPr>
        <w:t>最高法院</w:t>
      </w:r>
      <w:proofErr w:type="gramStart"/>
      <w:r w:rsidR="003B77BE" w:rsidRPr="006B3B82">
        <w:rPr>
          <w:rFonts w:hAnsi="標楷體"/>
        </w:rPr>
        <w:t>100</w:t>
      </w:r>
      <w:proofErr w:type="gramEnd"/>
      <w:r w:rsidR="003B77BE" w:rsidRPr="006B3B82">
        <w:rPr>
          <w:rFonts w:hAnsi="標楷體" w:hint="eastAsia"/>
        </w:rPr>
        <w:t>年度台上字第5242號刑事判決要旨揭示</w:t>
      </w:r>
      <w:r w:rsidR="00ED1693" w:rsidRPr="006B3B82">
        <w:rPr>
          <w:rFonts w:hAnsi="標楷體" w:hint="eastAsia"/>
        </w:rPr>
        <w:t>刑事訴訟法第31條之立法理由</w:t>
      </w:r>
      <w:r w:rsidR="00C47DC4" w:rsidRPr="006B3B82">
        <w:rPr>
          <w:rFonts w:hAnsi="標楷體" w:hint="eastAsia"/>
        </w:rPr>
        <w:t>「立法者已預設強制辯護案件，被告無法依其個人之能力，就訴訟上相關權利，為實質有效之行使，應受辯護人之協助</w:t>
      </w:r>
      <w:r w:rsidR="00ED1693" w:rsidRPr="006B3B82">
        <w:rPr>
          <w:rFonts w:hAnsi="標楷體" w:hint="eastAsia"/>
        </w:rPr>
        <w:t>」</w:t>
      </w:r>
      <w:r w:rsidR="00C47DC4" w:rsidRPr="006B3B82">
        <w:rPr>
          <w:rFonts w:hAnsi="標楷體" w:hint="eastAsia"/>
        </w:rPr>
        <w:t>，以確保</w:t>
      </w:r>
      <w:r w:rsidR="00407081" w:rsidRPr="006B3B82">
        <w:rPr>
          <w:rFonts w:hAnsi="標楷體" w:hint="eastAsia"/>
        </w:rPr>
        <w:t>國家刑罰權適當行使及兼顧審判公平之維護</w:t>
      </w:r>
      <w:r w:rsidR="007E24E3" w:rsidRPr="006B3B82">
        <w:rPr>
          <w:rFonts w:hAnsi="標楷體" w:hint="eastAsia"/>
        </w:rPr>
        <w:t>，是</w:t>
      </w:r>
      <w:r w:rsidR="00974AF7" w:rsidRPr="006B3B82">
        <w:rPr>
          <w:rFonts w:hAnsi="標楷體" w:hint="eastAsia"/>
        </w:rPr>
        <w:t>為</w:t>
      </w:r>
      <w:r w:rsidR="00B73FBE" w:rsidRPr="006B3B82">
        <w:rPr>
          <w:rFonts w:hAnsi="標楷體" w:hint="eastAsia"/>
        </w:rPr>
        <w:t>憲法第</w:t>
      </w:r>
      <w:r w:rsidR="0077284E" w:rsidRPr="006B3B82">
        <w:rPr>
          <w:rFonts w:hAnsi="標楷體" w:hint="eastAsia"/>
        </w:rPr>
        <w:t>16</w:t>
      </w:r>
      <w:r w:rsidR="00B73FBE" w:rsidRPr="006B3B82">
        <w:rPr>
          <w:rFonts w:hAnsi="標楷體" w:hint="eastAsia"/>
        </w:rPr>
        <w:t>條保障人民</w:t>
      </w:r>
      <w:r w:rsidR="00407081" w:rsidRPr="006B3B82">
        <w:rPr>
          <w:rFonts w:hAnsi="標楷體" w:hint="eastAsia"/>
        </w:rPr>
        <w:t>訴訟權</w:t>
      </w:r>
      <w:r w:rsidR="00B73FBE" w:rsidRPr="006B3B82">
        <w:rPr>
          <w:rFonts w:hAnsi="標楷體" w:hint="eastAsia"/>
        </w:rPr>
        <w:t>之內涵</w:t>
      </w:r>
      <w:r w:rsidR="00407081" w:rsidRPr="006B3B82">
        <w:rPr>
          <w:rFonts w:hAnsi="標楷體" w:hint="eastAsia"/>
        </w:rPr>
        <w:t>。</w:t>
      </w:r>
      <w:r w:rsidR="00E61F8A" w:rsidRPr="006B3B82">
        <w:rPr>
          <w:rFonts w:hAnsi="標楷體" w:hint="eastAsia"/>
        </w:rPr>
        <w:t>故</w:t>
      </w:r>
      <w:r w:rsidR="000424DC" w:rsidRPr="006B3B82">
        <w:rPr>
          <w:rFonts w:hAnsi="標楷體" w:hint="eastAsia"/>
        </w:rPr>
        <w:t>由</w:t>
      </w:r>
      <w:r w:rsidR="00C56A16" w:rsidRPr="006B3B82">
        <w:rPr>
          <w:rFonts w:hAnsi="標楷體" w:hint="eastAsia"/>
        </w:rPr>
        <w:t>法律扶助法</w:t>
      </w:r>
      <w:r w:rsidR="00B73FBE" w:rsidRPr="006B3B82">
        <w:rPr>
          <w:rFonts w:hAnsi="標楷體" w:hint="eastAsia"/>
        </w:rPr>
        <w:t>第</w:t>
      </w:r>
      <w:r w:rsidR="0077284E" w:rsidRPr="006B3B82">
        <w:rPr>
          <w:rFonts w:hAnsi="標楷體"/>
        </w:rPr>
        <w:t>1</w:t>
      </w:r>
      <w:r w:rsidR="00B73FBE" w:rsidRPr="006B3B82">
        <w:rPr>
          <w:rFonts w:hAnsi="標楷體" w:hint="eastAsia"/>
        </w:rPr>
        <w:t>條規定「為保障人民權益，對於無資力或因其他原因，無法受到法律適當保護者，提供必要之法律扶助」</w:t>
      </w:r>
      <w:r w:rsidR="000424DC" w:rsidRPr="006B3B82">
        <w:rPr>
          <w:rFonts w:hAnsi="標楷體" w:hint="eastAsia"/>
        </w:rPr>
        <w:t>可知，</w:t>
      </w:r>
      <w:r w:rsidR="007A0416" w:rsidRPr="006B3B82">
        <w:rPr>
          <w:rFonts w:hAnsi="標楷體" w:hint="eastAsia"/>
        </w:rPr>
        <w:t>法律扶助制度之設置</w:t>
      </w:r>
      <w:r w:rsidR="007A0416">
        <w:rPr>
          <w:rFonts w:hAnsi="標楷體" w:hint="eastAsia"/>
        </w:rPr>
        <w:t>係</w:t>
      </w:r>
      <w:r w:rsidR="000424DC" w:rsidRPr="006B3B82">
        <w:rPr>
          <w:rFonts w:hAnsi="標楷體" w:hint="eastAsia"/>
        </w:rPr>
        <w:t>為落實憲法保障人民平等訴訟權，</w:t>
      </w:r>
      <w:proofErr w:type="gramStart"/>
      <w:r w:rsidR="00D047B9" w:rsidRPr="006B3B82">
        <w:rPr>
          <w:rFonts w:hAnsi="標楷體" w:hint="eastAsia"/>
        </w:rPr>
        <w:t>法扶基金會</w:t>
      </w:r>
      <w:proofErr w:type="gramEnd"/>
      <w:r w:rsidR="00D047B9" w:rsidRPr="006B3B82">
        <w:rPr>
          <w:rFonts w:hAnsi="標楷體" w:hint="eastAsia"/>
        </w:rPr>
        <w:t>扶助對象，除「無資力」</w:t>
      </w:r>
      <w:r w:rsidR="00C56A16" w:rsidRPr="006B3B82">
        <w:rPr>
          <w:rFonts w:hAnsi="標楷體" w:hint="eastAsia"/>
        </w:rPr>
        <w:t>之經濟弱勢者</w:t>
      </w:r>
      <w:r w:rsidR="00D047B9" w:rsidRPr="006B3B82">
        <w:rPr>
          <w:rFonts w:hAnsi="標楷體" w:hint="eastAsia"/>
        </w:rPr>
        <w:t>外，亦包含「無法受到法律適</w:t>
      </w:r>
      <w:r w:rsidR="00D047B9" w:rsidRPr="006B3B82">
        <w:rPr>
          <w:rFonts w:hAnsi="標楷體" w:hint="eastAsia"/>
        </w:rPr>
        <w:lastRenderedPageBreak/>
        <w:t>當保護」之人</w:t>
      </w:r>
      <w:r w:rsidR="00E3259E" w:rsidRPr="006B3B82">
        <w:rPr>
          <w:rFonts w:hAnsi="標楷體" w:hint="eastAsia"/>
        </w:rPr>
        <w:t>。</w:t>
      </w:r>
      <w:r w:rsidR="00B9107B" w:rsidRPr="006B3B82">
        <w:rPr>
          <w:rFonts w:hAnsi="標楷體" w:hint="eastAsia"/>
        </w:rPr>
        <w:t>因</w:t>
      </w:r>
      <w:r w:rsidR="001069D2" w:rsidRPr="006B3B82">
        <w:rPr>
          <w:rFonts w:hAnsi="標楷體" w:hint="eastAsia"/>
        </w:rPr>
        <w:t>此於104年修法</w:t>
      </w:r>
      <w:r w:rsidR="0003215F">
        <w:rPr>
          <w:rFonts w:hAnsi="標楷體" w:hint="eastAsia"/>
        </w:rPr>
        <w:t>明定</w:t>
      </w:r>
      <w:r w:rsidR="001069D2" w:rsidRPr="006B3B82">
        <w:rPr>
          <w:rFonts w:hAnsi="標楷體" w:hint="eastAsia"/>
        </w:rPr>
        <w:t>「因其他原因無法受到法律適當保護者」之範圍</w:t>
      </w:r>
      <w:r w:rsidR="00C23DF3" w:rsidRPr="006B3B82">
        <w:rPr>
          <w:rFonts w:hAnsi="標楷體" w:hint="eastAsia"/>
        </w:rPr>
        <w:t>，</w:t>
      </w:r>
      <w:r w:rsidR="00956DB7" w:rsidRPr="006B3B82">
        <w:rPr>
          <w:rFonts w:hAnsi="標楷體" w:hint="eastAsia"/>
        </w:rPr>
        <w:t>也就是被告或犯罪嫌疑人涉及重罪（最輕本刑為三年以上）、具原住民身分、身心功能損傷或不全、少年事件等，又未選任辯護人或輔佐人等，</w:t>
      </w:r>
      <w:r w:rsidR="00D6460C" w:rsidRPr="006B3B82">
        <w:rPr>
          <w:rFonts w:hAnsi="標楷體" w:hint="eastAsia"/>
        </w:rPr>
        <w:t>為法律扶助法所認定無法受到法律適當保護者</w:t>
      </w:r>
      <w:r w:rsidR="00C23DF3" w:rsidRPr="006B3B82">
        <w:rPr>
          <w:rFonts w:hAnsi="標楷體" w:hint="eastAsia"/>
        </w:rPr>
        <w:t>。</w:t>
      </w:r>
      <w:proofErr w:type="gramStart"/>
      <w:r w:rsidR="00956DB7" w:rsidRPr="006B3B82">
        <w:rPr>
          <w:rFonts w:hAnsi="標楷體" w:hint="eastAsia"/>
        </w:rPr>
        <w:t>此外，</w:t>
      </w:r>
      <w:r w:rsidR="002530B3" w:rsidRPr="006B3B82">
        <w:rPr>
          <w:rFonts w:hAnsi="標楷體" w:hint="eastAsia"/>
        </w:rPr>
        <w:t>前揭修</w:t>
      </w:r>
      <w:proofErr w:type="gramEnd"/>
      <w:r w:rsidR="002530B3" w:rsidRPr="006B3B82">
        <w:rPr>
          <w:rFonts w:hAnsi="標楷體" w:hint="eastAsia"/>
        </w:rPr>
        <w:t>法亦</w:t>
      </w:r>
      <w:r w:rsidR="001A14C1" w:rsidRPr="006B3B82">
        <w:rPr>
          <w:rFonts w:hAnsi="標楷體" w:hint="eastAsia"/>
        </w:rPr>
        <w:t>增訂第13條第2項</w:t>
      </w:r>
      <w:r w:rsidR="00956DB7" w:rsidRPr="006B3B82">
        <w:rPr>
          <w:rFonts w:hAnsi="標楷體" w:hint="eastAsia"/>
        </w:rPr>
        <w:t>，將</w:t>
      </w:r>
      <w:r w:rsidR="001A14C1" w:rsidRPr="006B3B82">
        <w:rPr>
          <w:rFonts w:hAnsi="標楷體" w:hint="eastAsia"/>
        </w:rPr>
        <w:t>中低收入戶、特殊境遇</w:t>
      </w:r>
      <w:r w:rsidR="005E21A6" w:rsidRPr="006B3B82">
        <w:rPr>
          <w:rFonts w:hAnsi="標楷體" w:hint="eastAsia"/>
        </w:rPr>
        <w:t>家庭</w:t>
      </w:r>
      <w:r w:rsidR="001A14C1" w:rsidRPr="006B3B82">
        <w:rPr>
          <w:rFonts w:hAnsi="標楷體" w:hint="eastAsia"/>
        </w:rPr>
        <w:t>、</w:t>
      </w:r>
      <w:r w:rsidR="00956DB7" w:rsidRPr="006B3B82">
        <w:rPr>
          <w:rFonts w:hAnsi="標楷體" w:hint="eastAsia"/>
        </w:rPr>
        <w:t>得依消費者債務清理條例清理債務之債務人、言詞法律諮詢等，列入「無須審查資力」</w:t>
      </w:r>
      <w:r w:rsidR="005E21A6" w:rsidRPr="006B3B82">
        <w:rPr>
          <w:rFonts w:hAnsi="標楷體" w:hint="eastAsia"/>
        </w:rPr>
        <w:t>而</w:t>
      </w:r>
      <w:r w:rsidR="007E5B8B" w:rsidRPr="006B3B82">
        <w:rPr>
          <w:rFonts w:hAnsi="標楷體" w:hint="eastAsia"/>
        </w:rPr>
        <w:t>擴大扶助對象及</w:t>
      </w:r>
      <w:r w:rsidR="00E61F8A" w:rsidRPr="006B3B82">
        <w:rPr>
          <w:rFonts w:hAnsi="標楷體" w:hint="eastAsia"/>
        </w:rPr>
        <w:t>範圍，且放寬對於無資力者之認定，使</w:t>
      </w:r>
      <w:r w:rsidR="007E5B8B" w:rsidRPr="006B3B82">
        <w:rPr>
          <w:rFonts w:hAnsi="標楷體" w:hint="eastAsia"/>
        </w:rPr>
        <w:t>部分有經濟實力之當事人，</w:t>
      </w:r>
      <w:r w:rsidR="007A0416">
        <w:rPr>
          <w:rFonts w:hAnsi="標楷體" w:hint="eastAsia"/>
        </w:rPr>
        <w:t>亦</w:t>
      </w:r>
      <w:r w:rsidR="007E5B8B" w:rsidRPr="006B3B82">
        <w:rPr>
          <w:rFonts w:hAnsi="標楷體" w:hint="eastAsia"/>
        </w:rPr>
        <w:t>得使用法律扶助資源。</w:t>
      </w:r>
    </w:p>
    <w:p w:rsidR="004F35F2" w:rsidRPr="006B3B82" w:rsidRDefault="00E61F8A" w:rsidP="006B508F">
      <w:pPr>
        <w:pStyle w:val="3"/>
        <w:adjustRightInd w:val="0"/>
        <w:snapToGrid w:val="0"/>
        <w:spacing w:afterLines="20" w:after="91" w:line="480" w:lineRule="exact"/>
        <w:rPr>
          <w:rFonts w:hAnsi="標楷體"/>
          <w:lang w:eastAsia="zh-HK"/>
        </w:rPr>
      </w:pPr>
      <w:proofErr w:type="gramStart"/>
      <w:r w:rsidRPr="006B3B82">
        <w:rPr>
          <w:rFonts w:hAnsi="標楷體"/>
        </w:rPr>
        <w:t>據表</w:t>
      </w:r>
      <w:proofErr w:type="gramEnd"/>
      <w:r w:rsidRPr="006B3B82">
        <w:rPr>
          <w:rFonts w:hAnsi="標楷體" w:hint="eastAsia"/>
        </w:rPr>
        <w:t>1</w:t>
      </w:r>
      <w:r w:rsidR="00946CEA">
        <w:rPr>
          <w:rFonts w:hAnsi="標楷體" w:hint="eastAsia"/>
        </w:rPr>
        <w:t>6</w:t>
      </w:r>
      <w:proofErr w:type="gramStart"/>
      <w:r w:rsidR="007A0416">
        <w:rPr>
          <w:rFonts w:hAnsi="標楷體" w:hint="eastAsia"/>
        </w:rPr>
        <w:t>所示</w:t>
      </w:r>
      <w:r w:rsidR="002530B3" w:rsidRPr="006B3B82">
        <w:rPr>
          <w:rFonts w:hAnsi="標楷體" w:hint="eastAsia"/>
        </w:rPr>
        <w:t>法扶基金會</w:t>
      </w:r>
      <w:proofErr w:type="gramEnd"/>
      <w:r w:rsidR="002530B3" w:rsidRPr="006B3B82">
        <w:rPr>
          <w:rFonts w:hAnsi="標楷體" w:hint="eastAsia"/>
        </w:rPr>
        <w:t>辦理法律扶助案件情形</w:t>
      </w:r>
      <w:r w:rsidRPr="006B3B82">
        <w:rPr>
          <w:rFonts w:hAnsi="標楷體"/>
        </w:rPr>
        <w:t>，107</w:t>
      </w:r>
      <w:r w:rsidRPr="006B3B82">
        <w:rPr>
          <w:rFonts w:hAnsi="標楷體" w:hint="eastAsia"/>
        </w:rPr>
        <w:t>年刑事強制辯護扶助案件有</w:t>
      </w:r>
      <w:r w:rsidRPr="006B3B82">
        <w:rPr>
          <w:rFonts w:hAnsi="標楷體"/>
        </w:rPr>
        <w:t>16,688</w:t>
      </w:r>
      <w:r w:rsidRPr="006B3B82">
        <w:rPr>
          <w:rFonts w:hAnsi="標楷體" w:hint="eastAsia"/>
        </w:rPr>
        <w:t>件，較</w:t>
      </w:r>
      <w:r w:rsidRPr="006B3B82">
        <w:rPr>
          <w:rFonts w:hAnsi="標楷體"/>
        </w:rPr>
        <w:t>106</w:t>
      </w:r>
      <w:r w:rsidRPr="006B3B82">
        <w:rPr>
          <w:rFonts w:hAnsi="標楷體" w:hint="eastAsia"/>
        </w:rPr>
        <w:t>年之</w:t>
      </w:r>
      <w:r w:rsidRPr="006B3B82">
        <w:rPr>
          <w:rFonts w:hAnsi="標楷體"/>
        </w:rPr>
        <w:t>16,015</w:t>
      </w:r>
      <w:r w:rsidRPr="006B3B82">
        <w:rPr>
          <w:rFonts w:hAnsi="標楷體" w:hint="eastAsia"/>
        </w:rPr>
        <w:t>件，增加</w:t>
      </w:r>
      <w:r w:rsidRPr="006B3B82">
        <w:rPr>
          <w:rFonts w:hAnsi="標楷體"/>
        </w:rPr>
        <w:t>673</w:t>
      </w:r>
      <w:r w:rsidRPr="006B3B82">
        <w:rPr>
          <w:rFonts w:hAnsi="標楷體" w:hint="eastAsia"/>
        </w:rPr>
        <w:t>件，年成長率為</w:t>
      </w:r>
      <w:r w:rsidRPr="006B3B82">
        <w:rPr>
          <w:rFonts w:hAnsi="標楷體"/>
        </w:rPr>
        <w:t>4.2％</w:t>
      </w:r>
      <w:r w:rsidRPr="006B3B82">
        <w:rPr>
          <w:rFonts w:hAnsi="標楷體" w:hint="eastAsia"/>
        </w:rPr>
        <w:t>；較</w:t>
      </w:r>
      <w:r w:rsidRPr="006B3B82">
        <w:rPr>
          <w:rFonts w:hAnsi="標楷體"/>
        </w:rPr>
        <w:t>105</w:t>
      </w:r>
      <w:r w:rsidRPr="006B3B82">
        <w:rPr>
          <w:rFonts w:hAnsi="標楷體" w:hint="eastAsia"/>
        </w:rPr>
        <w:t>年之</w:t>
      </w:r>
      <w:r w:rsidRPr="006B3B82">
        <w:rPr>
          <w:rFonts w:hAnsi="標楷體"/>
        </w:rPr>
        <w:t>13,262</w:t>
      </w:r>
      <w:r w:rsidRPr="006B3B82">
        <w:rPr>
          <w:rFonts w:hAnsi="標楷體" w:hint="eastAsia"/>
        </w:rPr>
        <w:t>件，增加</w:t>
      </w:r>
      <w:r w:rsidRPr="006B3B82">
        <w:rPr>
          <w:rFonts w:hAnsi="標楷體"/>
        </w:rPr>
        <w:t>3,426</w:t>
      </w:r>
      <w:r w:rsidRPr="006B3B82">
        <w:rPr>
          <w:rFonts w:hAnsi="標楷體" w:hint="eastAsia"/>
        </w:rPr>
        <w:t>件，成長率為</w:t>
      </w:r>
      <w:r w:rsidRPr="006B3B82">
        <w:rPr>
          <w:rFonts w:hAnsi="標楷體"/>
        </w:rPr>
        <w:t>25.83％。</w:t>
      </w:r>
      <w:r w:rsidRPr="006B3B82">
        <w:rPr>
          <w:rFonts w:hAnsi="標楷體" w:hint="eastAsia"/>
        </w:rPr>
        <w:t>並</w:t>
      </w:r>
      <w:r w:rsidRPr="006B3B82">
        <w:rPr>
          <w:rFonts w:hAnsi="標楷體"/>
        </w:rPr>
        <w:t>對照10</w:t>
      </w:r>
      <w:r w:rsidR="00946CEA">
        <w:rPr>
          <w:rFonts w:hAnsi="標楷體" w:hint="eastAsia"/>
        </w:rPr>
        <w:t>6</w:t>
      </w:r>
      <w:r w:rsidRPr="006B3B82">
        <w:rPr>
          <w:rFonts w:hAnsi="標楷體"/>
        </w:rPr>
        <w:t>年強制辯護扶助案件占</w:t>
      </w:r>
      <w:r w:rsidRPr="006B3B82">
        <w:rPr>
          <w:rFonts w:hAnsi="標楷體" w:hint="eastAsia"/>
        </w:rPr>
        <w:t>所有</w:t>
      </w:r>
      <w:r w:rsidRPr="006B3B82">
        <w:rPr>
          <w:rFonts w:hAnsi="標楷體"/>
        </w:rPr>
        <w:t>扶助案件</w:t>
      </w:r>
      <w:r w:rsidRPr="006B3B82">
        <w:rPr>
          <w:rFonts w:hAnsi="標楷體" w:hint="eastAsia"/>
        </w:rPr>
        <w:t>比率為29.09</w:t>
      </w:r>
      <w:r w:rsidRPr="006B3B82">
        <w:rPr>
          <w:rFonts w:hAnsi="標楷體"/>
        </w:rPr>
        <w:t>％，</w:t>
      </w:r>
      <w:r w:rsidRPr="006B3B82">
        <w:rPr>
          <w:rFonts w:hAnsi="標楷體" w:hint="eastAsia"/>
        </w:rPr>
        <w:t>而</w:t>
      </w:r>
      <w:proofErr w:type="gramStart"/>
      <w:r w:rsidRPr="006B3B82">
        <w:rPr>
          <w:rFonts w:hAnsi="標楷體"/>
        </w:rPr>
        <w:t>10</w:t>
      </w:r>
      <w:r w:rsidRPr="006B3B82">
        <w:rPr>
          <w:rFonts w:hAnsi="標楷體" w:hint="eastAsia"/>
        </w:rPr>
        <w:t>7</w:t>
      </w:r>
      <w:proofErr w:type="gramEnd"/>
      <w:r w:rsidRPr="006B3B82">
        <w:rPr>
          <w:rFonts w:hAnsi="標楷體"/>
        </w:rPr>
        <w:t>年度強制辯護案件占所有扶助案件比</w:t>
      </w:r>
      <w:r w:rsidRPr="006B3B82">
        <w:rPr>
          <w:rFonts w:hAnsi="標楷體" w:hint="eastAsia"/>
        </w:rPr>
        <w:t>率之30</w:t>
      </w:r>
      <w:r w:rsidRPr="006B3B82">
        <w:rPr>
          <w:rFonts w:hAnsi="標楷體"/>
        </w:rPr>
        <w:t>.</w:t>
      </w:r>
      <w:r w:rsidRPr="006B3B82">
        <w:rPr>
          <w:rFonts w:hAnsi="標楷體" w:hint="eastAsia"/>
        </w:rPr>
        <w:t>14</w:t>
      </w:r>
      <w:r w:rsidRPr="006B3B82">
        <w:rPr>
          <w:rFonts w:hAnsi="標楷體"/>
        </w:rPr>
        <w:t>％，</w:t>
      </w:r>
      <w:r w:rsidRPr="006B3B82">
        <w:rPr>
          <w:rFonts w:hAnsi="標楷體" w:hint="eastAsia"/>
        </w:rPr>
        <w:t>占</w:t>
      </w:r>
      <w:r w:rsidRPr="006B3B82">
        <w:rPr>
          <w:rFonts w:hAnsi="標楷體"/>
        </w:rPr>
        <w:t>約</w:t>
      </w:r>
      <w:proofErr w:type="gramStart"/>
      <w:r w:rsidRPr="006B3B82">
        <w:rPr>
          <w:rFonts w:hAnsi="標楷體" w:hint="eastAsia"/>
        </w:rPr>
        <w:t>3</w:t>
      </w:r>
      <w:r w:rsidRPr="006B3B82">
        <w:rPr>
          <w:rFonts w:hAnsi="標楷體"/>
        </w:rPr>
        <w:t>成</w:t>
      </w:r>
      <w:proofErr w:type="gramEnd"/>
      <w:r w:rsidRPr="006B3B82">
        <w:rPr>
          <w:rFonts w:hAnsi="標楷體"/>
        </w:rPr>
        <w:t>左右，</w:t>
      </w:r>
      <w:r w:rsidRPr="006B3B82">
        <w:rPr>
          <w:rFonts w:hAnsi="標楷體" w:hint="eastAsia"/>
        </w:rPr>
        <w:t>所需之律師等酬金經費約近4億元</w:t>
      </w:r>
      <w:r w:rsidRPr="006B3B82">
        <w:rPr>
          <w:rFonts w:hAnsi="標楷體"/>
        </w:rPr>
        <w:t>。又參酌歷年來該</w:t>
      </w:r>
      <w:r w:rsidRPr="006B3B82">
        <w:rPr>
          <w:rFonts w:hAnsi="標楷體" w:hint="eastAsia"/>
        </w:rPr>
        <w:t>基金</w:t>
      </w:r>
      <w:r w:rsidRPr="006B3B82">
        <w:rPr>
          <w:rFonts w:hAnsi="標楷體"/>
        </w:rPr>
        <w:t>會辦理刑事</w:t>
      </w:r>
      <w:r w:rsidRPr="006B3B82">
        <w:rPr>
          <w:rFonts w:hAnsi="標楷體" w:hint="eastAsia"/>
        </w:rPr>
        <w:t>扶助</w:t>
      </w:r>
      <w:r w:rsidRPr="006B3B82">
        <w:rPr>
          <w:rFonts w:hAnsi="標楷體"/>
        </w:rPr>
        <w:t>案件中</w:t>
      </w:r>
      <w:r w:rsidR="00281038">
        <w:rPr>
          <w:rFonts w:hAnsi="標楷體" w:hint="eastAsia"/>
        </w:rPr>
        <w:t>（</w:t>
      </w:r>
      <w:r w:rsidRPr="006B3B82">
        <w:rPr>
          <w:rFonts w:hAnsi="標楷體" w:hint="eastAsia"/>
        </w:rPr>
        <w:t>詳表1</w:t>
      </w:r>
      <w:r w:rsidR="00946CEA">
        <w:rPr>
          <w:rFonts w:hAnsi="標楷體" w:hint="eastAsia"/>
        </w:rPr>
        <w:t>7</w:t>
      </w:r>
      <w:r w:rsidR="00281038">
        <w:rPr>
          <w:rFonts w:hAnsi="標楷體" w:hint="eastAsia"/>
        </w:rPr>
        <w:t>）</w:t>
      </w:r>
      <w:r w:rsidRPr="006B3B82">
        <w:rPr>
          <w:rFonts w:hAnsi="標楷體"/>
        </w:rPr>
        <w:t>，以毒品案件為最</w:t>
      </w:r>
      <w:proofErr w:type="gramStart"/>
      <w:r w:rsidRPr="006B3B82">
        <w:rPr>
          <w:rFonts w:hAnsi="標楷體"/>
        </w:rPr>
        <w:t>大宗</w:t>
      </w:r>
      <w:r w:rsidRPr="006B3B82">
        <w:rPr>
          <w:rFonts w:hAnsi="標楷體" w:hint="eastAsia"/>
        </w:rPr>
        <w:t>，</w:t>
      </w:r>
      <w:proofErr w:type="gramEnd"/>
      <w:r w:rsidRPr="006B3B82">
        <w:rPr>
          <w:rFonts w:hAnsi="標楷體" w:hint="eastAsia"/>
        </w:rPr>
        <w:t>107年</w:t>
      </w:r>
      <w:r w:rsidRPr="006B3B82">
        <w:rPr>
          <w:rFonts w:hAnsi="標楷體"/>
        </w:rPr>
        <w:t>強制辯護</w:t>
      </w:r>
      <w:r w:rsidRPr="006B3B82">
        <w:rPr>
          <w:rFonts w:hAnsi="標楷體" w:hint="eastAsia"/>
        </w:rPr>
        <w:t>案件中屬毒品危害防制條例有</w:t>
      </w:r>
      <w:r w:rsidRPr="006B3B82">
        <w:rPr>
          <w:rFonts w:hAnsi="標楷體"/>
        </w:rPr>
        <w:t>5,327件，</w:t>
      </w:r>
      <w:r w:rsidRPr="006B3B82">
        <w:rPr>
          <w:rFonts w:hAnsi="標楷體" w:hint="eastAsia"/>
        </w:rPr>
        <w:t>其中，轉</w:t>
      </w:r>
      <w:proofErr w:type="gramStart"/>
      <w:r w:rsidRPr="006B3B82">
        <w:rPr>
          <w:rFonts w:hAnsi="標楷體" w:hint="eastAsia"/>
        </w:rPr>
        <w:t>介</w:t>
      </w:r>
      <w:proofErr w:type="gramEnd"/>
      <w:r w:rsidRPr="006B3B82">
        <w:rPr>
          <w:rFonts w:hAnsi="標楷體" w:hint="eastAsia"/>
        </w:rPr>
        <w:t>案件即占40.32％</w:t>
      </w:r>
      <w:r w:rsidRPr="006B3B82">
        <w:rPr>
          <w:rFonts w:hAnsi="標楷體" w:hint="eastAsia"/>
          <w:spacing w:val="2"/>
        </w:rPr>
        <w:t>，耗費資源相當可觀。</w:t>
      </w:r>
      <w:proofErr w:type="gramStart"/>
      <w:r w:rsidRPr="006B3B82">
        <w:rPr>
          <w:rFonts w:hAnsi="標楷體" w:hint="eastAsia"/>
          <w:spacing w:val="2"/>
        </w:rPr>
        <w:t>惟查</w:t>
      </w:r>
      <w:proofErr w:type="gramEnd"/>
      <w:r w:rsidR="002B5D3B" w:rsidRPr="006B3B82">
        <w:rPr>
          <w:rFonts w:hAnsi="標楷體" w:hint="eastAsia"/>
          <w:spacing w:val="2"/>
        </w:rPr>
        <w:t>，</w:t>
      </w:r>
      <w:r w:rsidRPr="006B3B82">
        <w:rPr>
          <w:rFonts w:hAnsi="標楷體" w:hint="eastAsia"/>
          <w:spacing w:val="2"/>
        </w:rPr>
        <w:t>目前毒品案件多為「小規模」施用、轉讓、販賣情形，多數屬較為弱勢之被告，甚少毒梟巨頭及供貨上游，即使將其排除在扶助範圍之外，毒品案件因多為強制辯護案件，依照刑事訴訟法第31條規定，仍</w:t>
      </w:r>
      <w:r w:rsidRPr="006B3B82">
        <w:rPr>
          <w:rFonts w:hAnsi="標楷體" w:hint="eastAsia"/>
          <w:spacing w:val="2"/>
        </w:rPr>
        <w:lastRenderedPageBreak/>
        <w:t>會大量回流至公設辯護人及義務辯護律師。對此，制度上能否負荷不無疑義</w:t>
      </w:r>
      <w:r w:rsidR="002B5D3B" w:rsidRPr="006B3B82">
        <w:rPr>
          <w:rFonts w:hAnsi="標楷體" w:hint="eastAsia"/>
          <w:spacing w:val="2"/>
        </w:rPr>
        <w:t>，</w:t>
      </w:r>
      <w:r w:rsidRPr="006B3B82">
        <w:rPr>
          <w:rFonts w:hAnsi="標楷體" w:hint="eastAsia"/>
        </w:rPr>
        <w:t>其他另有</w:t>
      </w:r>
      <w:r w:rsidRPr="006B3B82">
        <w:rPr>
          <w:rFonts w:hAnsi="標楷體"/>
        </w:rPr>
        <w:t>部分</w:t>
      </w:r>
      <w:r w:rsidRPr="006B3B82">
        <w:rPr>
          <w:rFonts w:hAnsi="標楷體" w:hint="eastAsia"/>
        </w:rPr>
        <w:t>係</w:t>
      </w:r>
      <w:r w:rsidRPr="006B3B82">
        <w:rPr>
          <w:rFonts w:hAnsi="標楷體"/>
        </w:rPr>
        <w:t>社會重大金融犯罪，如違反證交法、銀行法等，</w:t>
      </w:r>
      <w:r w:rsidRPr="006B3B82">
        <w:rPr>
          <w:rFonts w:hAnsi="標楷體" w:hint="eastAsia"/>
        </w:rPr>
        <w:t>雖</w:t>
      </w:r>
      <w:r w:rsidRPr="006B3B82">
        <w:rPr>
          <w:rFonts w:hAnsi="標楷體"/>
        </w:rPr>
        <w:t>實際案件不多，卻</w:t>
      </w:r>
      <w:r w:rsidRPr="006B3B82">
        <w:rPr>
          <w:rFonts w:hAnsi="標楷體" w:hint="eastAsia"/>
        </w:rPr>
        <w:t>常</w:t>
      </w:r>
      <w:r w:rsidRPr="006B3B82">
        <w:rPr>
          <w:rFonts w:hAnsi="標楷體"/>
        </w:rPr>
        <w:t>導致社會觀感不佳之問題，但此類案件</w:t>
      </w:r>
      <w:r w:rsidRPr="006B3B82">
        <w:rPr>
          <w:rFonts w:hAnsi="標楷體" w:hint="eastAsia"/>
        </w:rPr>
        <w:t>更</w:t>
      </w:r>
      <w:r w:rsidRPr="006B3B82">
        <w:rPr>
          <w:rFonts w:hAnsi="標楷體"/>
        </w:rPr>
        <w:t>有逾</w:t>
      </w:r>
      <w:proofErr w:type="gramStart"/>
      <w:r w:rsidRPr="006B3B82">
        <w:rPr>
          <w:rFonts w:hAnsi="標楷體" w:hint="eastAsia"/>
        </w:rPr>
        <w:t>4</w:t>
      </w:r>
      <w:r w:rsidRPr="006B3B82">
        <w:rPr>
          <w:rFonts w:hAnsi="標楷體"/>
        </w:rPr>
        <w:t>成</w:t>
      </w:r>
      <w:proofErr w:type="gramEnd"/>
      <w:r w:rsidRPr="006B3B82">
        <w:rPr>
          <w:rFonts w:hAnsi="標楷體" w:hint="eastAsia"/>
        </w:rPr>
        <w:t>係</w:t>
      </w:r>
      <w:r w:rsidRPr="006B3B82">
        <w:rPr>
          <w:rFonts w:hAnsi="標楷體"/>
        </w:rPr>
        <w:t>轉</w:t>
      </w:r>
      <w:proofErr w:type="gramStart"/>
      <w:r w:rsidRPr="006B3B82">
        <w:rPr>
          <w:rFonts w:hAnsi="標楷體"/>
        </w:rPr>
        <w:t>介</w:t>
      </w:r>
      <w:proofErr w:type="gramEnd"/>
      <w:r w:rsidRPr="006B3B82">
        <w:rPr>
          <w:rFonts w:hAnsi="標楷體"/>
        </w:rPr>
        <w:t>案件。</w:t>
      </w:r>
      <w:r w:rsidRPr="006B3B82">
        <w:rPr>
          <w:rFonts w:hAnsi="標楷體" w:hint="eastAsia"/>
        </w:rPr>
        <w:t>復</w:t>
      </w:r>
      <w:proofErr w:type="gramStart"/>
      <w:r w:rsidRPr="006B3B82">
        <w:rPr>
          <w:rFonts w:hAnsi="標楷體" w:hint="eastAsia"/>
        </w:rPr>
        <w:t>據</w:t>
      </w:r>
      <w:r w:rsidR="004F35F2" w:rsidRPr="006B3B82">
        <w:rPr>
          <w:rFonts w:hAnsi="標楷體" w:hint="eastAsia"/>
        </w:rPr>
        <w:t>法扶基金</w:t>
      </w:r>
      <w:r w:rsidRPr="006B3B82">
        <w:rPr>
          <w:rFonts w:hAnsi="標楷體"/>
          <w:lang w:eastAsia="zh-HK"/>
        </w:rPr>
        <w:t>會</w:t>
      </w:r>
      <w:proofErr w:type="gramEnd"/>
      <w:r w:rsidR="004F35F2" w:rsidRPr="006B3B82">
        <w:rPr>
          <w:rFonts w:hAnsi="標楷體"/>
          <w:lang w:eastAsia="zh-HK"/>
        </w:rPr>
        <w:t>對</w:t>
      </w:r>
      <w:r w:rsidRPr="006B3B82">
        <w:rPr>
          <w:rFonts w:hAnsi="標楷體"/>
          <w:lang w:eastAsia="zh-HK"/>
        </w:rPr>
        <w:t>於</w:t>
      </w:r>
      <w:proofErr w:type="gramStart"/>
      <w:r w:rsidR="004F35F2" w:rsidRPr="006B3B82">
        <w:rPr>
          <w:rFonts w:hAnsi="標楷體"/>
          <w:lang w:eastAsia="zh-HK"/>
        </w:rPr>
        <w:t>106</w:t>
      </w:r>
      <w:proofErr w:type="gramEnd"/>
      <w:r w:rsidR="004F35F2" w:rsidRPr="006B3B82">
        <w:rPr>
          <w:rFonts w:hAnsi="標楷體"/>
          <w:lang w:eastAsia="zh-HK"/>
        </w:rPr>
        <w:t>年度准予扶助案件進行分析，</w:t>
      </w:r>
      <w:r w:rsidR="004F35F2" w:rsidRPr="006B3B82">
        <w:rPr>
          <w:rFonts w:hAnsi="標楷體" w:hint="eastAsia"/>
          <w:lang w:eastAsia="zh-HK"/>
        </w:rPr>
        <w:t>實</w:t>
      </w:r>
      <w:r w:rsidR="004F35F2" w:rsidRPr="006B3B82">
        <w:rPr>
          <w:rFonts w:hAnsi="標楷體"/>
          <w:lang w:eastAsia="zh-HK"/>
        </w:rPr>
        <w:t>有</w:t>
      </w:r>
      <w:proofErr w:type="gramStart"/>
      <w:r w:rsidR="004F35F2" w:rsidRPr="006B3B82">
        <w:rPr>
          <w:rFonts w:hAnsi="標楷體"/>
          <w:lang w:eastAsia="zh-HK"/>
        </w:rPr>
        <w:t>6成</w:t>
      </w:r>
      <w:proofErr w:type="gramEnd"/>
      <w:r w:rsidR="004F35F2" w:rsidRPr="006B3B82">
        <w:rPr>
          <w:rFonts w:hAnsi="標楷體"/>
          <w:lang w:eastAsia="zh-HK"/>
        </w:rPr>
        <w:t>案件</w:t>
      </w:r>
      <w:r w:rsidR="004F35F2" w:rsidRPr="006B3B82">
        <w:rPr>
          <w:rFonts w:hAnsi="標楷體" w:hint="eastAsia"/>
          <w:lang w:eastAsia="zh-HK"/>
        </w:rPr>
        <w:t>受扶助人，係</w:t>
      </w:r>
      <w:r w:rsidR="004F35F2" w:rsidRPr="006B3B82">
        <w:rPr>
          <w:rFonts w:hAnsi="標楷體"/>
          <w:lang w:eastAsia="zh-HK"/>
        </w:rPr>
        <w:t>屬政府機關</w:t>
      </w:r>
      <w:r w:rsidR="004F35F2" w:rsidRPr="006B3B82">
        <w:rPr>
          <w:rFonts w:hAnsi="標楷體" w:hint="eastAsia"/>
          <w:lang w:eastAsia="zh-HK"/>
        </w:rPr>
        <w:t>已</w:t>
      </w:r>
      <w:r w:rsidR="004F35F2" w:rsidRPr="006B3B82">
        <w:rPr>
          <w:rFonts w:hAnsi="標楷體"/>
          <w:lang w:eastAsia="zh-HK"/>
        </w:rPr>
        <w:t>認定為經濟上、社會上的弱勢族群，或依法需指派律師協助之民眾，故該會不再審查其資力狀況。包括：已取得低收入戶、中低收入戶、特殊境遇家庭資格者、弱勢國家來台的新住民、在台從事勞力密集工作之藍領外勞，即占</w:t>
      </w:r>
      <w:proofErr w:type="gramStart"/>
      <w:r w:rsidR="004F35F2" w:rsidRPr="006B3B82">
        <w:rPr>
          <w:rFonts w:hAnsi="標楷體"/>
          <w:lang w:eastAsia="zh-HK"/>
        </w:rPr>
        <w:t>2成</w:t>
      </w:r>
      <w:proofErr w:type="gramEnd"/>
      <w:r w:rsidR="004F35F2" w:rsidRPr="006B3B82">
        <w:rPr>
          <w:rFonts w:hAnsi="標楷體"/>
          <w:lang w:eastAsia="zh-HK"/>
        </w:rPr>
        <w:t>案件比率，另重大矚目或消費者債務清理條例等，因屬特殊</w:t>
      </w:r>
      <w:proofErr w:type="gramStart"/>
      <w:r w:rsidR="004F35F2" w:rsidRPr="006B3B82">
        <w:rPr>
          <w:rFonts w:hAnsi="標楷體"/>
          <w:lang w:eastAsia="zh-HK"/>
        </w:rPr>
        <w:t>議題而毋需</w:t>
      </w:r>
      <w:proofErr w:type="gramEnd"/>
      <w:r w:rsidR="004F35F2" w:rsidRPr="006B3B82">
        <w:rPr>
          <w:rFonts w:hAnsi="標楷體"/>
          <w:lang w:eastAsia="zh-HK"/>
        </w:rPr>
        <w:t>審查資力者，占約</w:t>
      </w:r>
      <w:proofErr w:type="gramStart"/>
      <w:r w:rsidR="004F35F2" w:rsidRPr="006B3B82">
        <w:rPr>
          <w:rFonts w:hAnsi="標楷體"/>
          <w:lang w:eastAsia="zh-HK"/>
        </w:rPr>
        <w:t>1成</w:t>
      </w:r>
      <w:proofErr w:type="gramEnd"/>
      <w:r w:rsidR="004F35F2" w:rsidRPr="006B3B82">
        <w:rPr>
          <w:rFonts w:hAnsi="標楷體"/>
          <w:lang w:eastAsia="zh-HK"/>
        </w:rPr>
        <w:t>3案件比率；另有</w:t>
      </w:r>
      <w:proofErr w:type="gramStart"/>
      <w:r w:rsidR="004F35F2" w:rsidRPr="006B3B82">
        <w:rPr>
          <w:rFonts w:hAnsi="標楷體"/>
          <w:lang w:eastAsia="zh-HK"/>
        </w:rPr>
        <w:t>1成</w:t>
      </w:r>
      <w:proofErr w:type="gramEnd"/>
      <w:r w:rsidR="004F35F2" w:rsidRPr="006B3B82">
        <w:rPr>
          <w:rFonts w:hAnsi="標楷體"/>
          <w:lang w:eastAsia="zh-HK"/>
        </w:rPr>
        <w:t>6之扶助案件，則係因受扶助人本身為原住民、少年、身心障礙或其他法官考量陳述能力問題等特殊性而認有協助辯護必要。實際上，因重罪強制辯護而未審查資力之扶助案件，僅約</w:t>
      </w:r>
      <w:proofErr w:type="gramStart"/>
      <w:r w:rsidR="004F35F2" w:rsidRPr="006B3B82">
        <w:rPr>
          <w:rFonts w:hAnsi="標楷體" w:hint="eastAsia"/>
          <w:lang w:eastAsia="zh-HK"/>
        </w:rPr>
        <w:t>1成</w:t>
      </w:r>
      <w:proofErr w:type="gramEnd"/>
      <w:r w:rsidR="004F35F2" w:rsidRPr="006B3B82">
        <w:rPr>
          <w:rFonts w:hAnsi="標楷體"/>
          <w:lang w:eastAsia="zh-HK"/>
        </w:rPr>
        <w:t>5左右之比率。其他近</w:t>
      </w:r>
      <w:proofErr w:type="gramStart"/>
      <w:r w:rsidR="004F35F2" w:rsidRPr="006B3B82">
        <w:rPr>
          <w:rFonts w:hAnsi="標楷體"/>
          <w:lang w:eastAsia="zh-HK"/>
        </w:rPr>
        <w:t>4成</w:t>
      </w:r>
      <w:proofErr w:type="gramEnd"/>
      <w:r w:rsidR="004F35F2" w:rsidRPr="006B3B82">
        <w:rPr>
          <w:rFonts w:hAnsi="標楷體"/>
          <w:lang w:eastAsia="zh-HK"/>
        </w:rPr>
        <w:t>申請案件，仍須依法進行資力審查，以確認當事人是否為無資力之經濟弱勢。</w:t>
      </w:r>
      <w:proofErr w:type="gramStart"/>
      <w:r w:rsidR="002B5D3B" w:rsidRPr="006B3B82">
        <w:rPr>
          <w:rFonts w:hAnsi="標楷體"/>
          <w:lang w:eastAsia="zh-HK"/>
        </w:rPr>
        <w:t>末查</w:t>
      </w:r>
      <w:proofErr w:type="gramEnd"/>
      <w:r w:rsidR="002530B3" w:rsidRPr="006B3B82">
        <w:rPr>
          <w:rFonts w:hAnsi="標楷體"/>
          <w:lang w:eastAsia="zh-HK"/>
        </w:rPr>
        <w:t>，</w:t>
      </w:r>
      <w:r w:rsidR="009A69B9" w:rsidRPr="006B3B82">
        <w:rPr>
          <w:rFonts w:hAnsi="標楷體" w:hint="eastAsia"/>
          <w:lang w:eastAsia="zh-HK"/>
        </w:rPr>
        <w:t>申請案件及准予扶助案件量雖因104年修法</w:t>
      </w:r>
      <w:proofErr w:type="gramStart"/>
      <w:r w:rsidR="009A69B9" w:rsidRPr="006B3B82">
        <w:rPr>
          <w:rFonts w:hAnsi="標楷體" w:hint="eastAsia"/>
          <w:lang w:eastAsia="zh-HK"/>
        </w:rPr>
        <w:t>遽</w:t>
      </w:r>
      <w:proofErr w:type="gramEnd"/>
      <w:r w:rsidR="009A69B9" w:rsidRPr="006B3B82">
        <w:rPr>
          <w:rFonts w:hAnsi="標楷體" w:hint="eastAsia"/>
          <w:lang w:eastAsia="zh-HK"/>
        </w:rPr>
        <w:t>增，惟據</w:t>
      </w:r>
      <w:proofErr w:type="gramStart"/>
      <w:r w:rsidR="009A69B9" w:rsidRPr="006B3B82">
        <w:rPr>
          <w:rFonts w:hAnsi="標楷體" w:hint="eastAsia"/>
          <w:lang w:eastAsia="zh-HK"/>
        </w:rPr>
        <w:t>審計部及司法</w:t>
      </w:r>
      <w:proofErr w:type="gramEnd"/>
      <w:r w:rsidR="009A69B9" w:rsidRPr="006B3B82">
        <w:rPr>
          <w:rFonts w:hAnsi="標楷體" w:hint="eastAsia"/>
          <w:lang w:eastAsia="zh-HK"/>
        </w:rPr>
        <w:t>院提供</w:t>
      </w:r>
      <w:r w:rsidR="00B52D5F" w:rsidRPr="006B3B82">
        <w:rPr>
          <w:rFonts w:hAnsi="標楷體" w:hint="eastAsia"/>
          <w:lang w:eastAsia="zh-HK"/>
        </w:rPr>
        <w:t>刑事強制辯護案件量占無須審查資力案件比率</w:t>
      </w:r>
      <w:r w:rsidR="00B44B37" w:rsidRPr="006B3B82">
        <w:rPr>
          <w:rFonts w:hAnsi="標楷體" w:hint="eastAsia"/>
          <w:lang w:eastAsia="zh-HK"/>
        </w:rPr>
        <w:t>（</w:t>
      </w:r>
      <w:r w:rsidR="006B3B82" w:rsidRPr="006B3B82">
        <w:rPr>
          <w:rFonts w:hAnsi="標楷體" w:hint="eastAsia"/>
          <w:lang w:eastAsia="zh-HK"/>
        </w:rPr>
        <w:t>詳</w:t>
      </w:r>
      <w:r w:rsidR="00B44B37" w:rsidRPr="006B3B82">
        <w:rPr>
          <w:rFonts w:hAnsi="標楷體" w:hint="eastAsia"/>
          <w:lang w:eastAsia="zh-HK"/>
        </w:rPr>
        <w:t>表1</w:t>
      </w:r>
      <w:r w:rsidR="00946CEA">
        <w:rPr>
          <w:rFonts w:hAnsi="標楷體" w:hint="eastAsia"/>
          <w:lang w:eastAsia="zh-HK"/>
        </w:rPr>
        <w:t>5</w:t>
      </w:r>
      <w:r w:rsidR="00B44B37" w:rsidRPr="006B3B82">
        <w:rPr>
          <w:rFonts w:hAnsi="標楷體" w:hint="eastAsia"/>
          <w:lang w:eastAsia="zh-HK"/>
        </w:rPr>
        <w:t>）</w:t>
      </w:r>
      <w:r w:rsidR="00B52D5F" w:rsidRPr="006B3B82">
        <w:rPr>
          <w:rFonts w:hAnsi="標楷體" w:hint="eastAsia"/>
          <w:lang w:eastAsia="zh-HK"/>
        </w:rPr>
        <w:t>，自</w:t>
      </w:r>
      <w:proofErr w:type="gramStart"/>
      <w:r w:rsidR="00B52D5F" w:rsidRPr="006B3B82">
        <w:rPr>
          <w:rFonts w:hAnsi="標楷體" w:hint="eastAsia"/>
          <w:lang w:eastAsia="zh-HK"/>
        </w:rPr>
        <w:t>101</w:t>
      </w:r>
      <w:proofErr w:type="gramEnd"/>
      <w:r w:rsidR="00B52D5F" w:rsidRPr="006B3B82">
        <w:rPr>
          <w:rFonts w:hAnsi="標楷體" w:hint="eastAsia"/>
          <w:lang w:eastAsia="zh-HK"/>
        </w:rPr>
        <w:t>年度之59％</w:t>
      </w:r>
      <w:r w:rsidR="009A69B9" w:rsidRPr="006B3B82">
        <w:rPr>
          <w:rFonts w:hAnsi="標楷體" w:hint="eastAsia"/>
          <w:lang w:eastAsia="zh-HK"/>
        </w:rPr>
        <w:t>、</w:t>
      </w:r>
      <w:proofErr w:type="gramStart"/>
      <w:r w:rsidR="009A69B9" w:rsidRPr="006B3B82">
        <w:rPr>
          <w:rFonts w:hAnsi="標楷體" w:hint="eastAsia"/>
          <w:lang w:eastAsia="zh-HK"/>
        </w:rPr>
        <w:t>104</w:t>
      </w:r>
      <w:proofErr w:type="gramEnd"/>
      <w:r w:rsidR="009A69B9" w:rsidRPr="006B3B82">
        <w:rPr>
          <w:rFonts w:hAnsi="標楷體" w:hint="eastAsia"/>
          <w:lang w:eastAsia="zh-HK"/>
        </w:rPr>
        <w:t>年度48.31</w:t>
      </w:r>
      <w:r w:rsidR="005E188A">
        <w:rPr>
          <w:rFonts w:hAnsi="標楷體" w:hint="eastAsia"/>
          <w:lang w:eastAsia="zh-HK"/>
        </w:rPr>
        <w:t>％</w:t>
      </w:r>
      <w:r w:rsidR="00B52D5F" w:rsidRPr="006B3B82">
        <w:rPr>
          <w:rFonts w:hAnsi="標楷體" w:hint="eastAsia"/>
          <w:lang w:eastAsia="zh-HK"/>
        </w:rPr>
        <w:t>至</w:t>
      </w:r>
      <w:proofErr w:type="gramStart"/>
      <w:r w:rsidR="00B52D5F" w:rsidRPr="006B3B82">
        <w:rPr>
          <w:rFonts w:hAnsi="標楷體" w:hint="eastAsia"/>
          <w:lang w:eastAsia="zh-HK"/>
        </w:rPr>
        <w:t>107</w:t>
      </w:r>
      <w:proofErr w:type="gramEnd"/>
      <w:r w:rsidR="00B52D5F" w:rsidRPr="006B3B82">
        <w:rPr>
          <w:rFonts w:hAnsi="標楷體" w:hint="eastAsia"/>
          <w:lang w:eastAsia="zh-HK"/>
        </w:rPr>
        <w:t>年度為48.26％，並無太大起伏，甚而略減，</w:t>
      </w:r>
      <w:proofErr w:type="gramStart"/>
      <w:r w:rsidR="00E810A4" w:rsidRPr="006B3B82">
        <w:rPr>
          <w:rFonts w:hAnsi="標楷體" w:hint="eastAsia"/>
          <w:lang w:eastAsia="zh-HK"/>
        </w:rPr>
        <w:t>可見</w:t>
      </w:r>
      <w:r w:rsidR="00B52D5F" w:rsidRPr="006B3B82">
        <w:rPr>
          <w:rFonts w:hAnsi="標楷體" w:hint="eastAsia"/>
          <w:lang w:eastAsia="zh-HK"/>
        </w:rPr>
        <w:t>法扶基金會</w:t>
      </w:r>
      <w:proofErr w:type="gramEnd"/>
      <w:r w:rsidR="0032546E" w:rsidRPr="006B3B82">
        <w:rPr>
          <w:rFonts w:hAnsi="標楷體" w:hint="eastAsia"/>
          <w:lang w:eastAsia="zh-HK"/>
        </w:rPr>
        <w:t>提供</w:t>
      </w:r>
      <w:r w:rsidR="008970FD" w:rsidRPr="006B3B82">
        <w:rPr>
          <w:rFonts w:hAnsi="標楷體" w:hint="eastAsia"/>
          <w:lang w:eastAsia="zh-HK"/>
        </w:rPr>
        <w:t>強制辯護案件扶助尚</w:t>
      </w:r>
      <w:r w:rsidR="00E810A4" w:rsidRPr="006B3B82">
        <w:rPr>
          <w:rFonts w:hAnsi="標楷體" w:hint="eastAsia"/>
          <w:lang w:eastAsia="zh-HK"/>
        </w:rPr>
        <w:t>未造成</w:t>
      </w:r>
      <w:r w:rsidR="001A0410" w:rsidRPr="006B3B82">
        <w:rPr>
          <w:rFonts w:hAnsi="標楷體" w:hint="eastAsia"/>
          <w:lang w:eastAsia="zh-HK"/>
        </w:rPr>
        <w:t>大量</w:t>
      </w:r>
      <w:r w:rsidR="00E810A4" w:rsidRPr="006B3B82">
        <w:rPr>
          <w:rFonts w:hAnsi="標楷體" w:hint="eastAsia"/>
          <w:lang w:eastAsia="zh-HK"/>
        </w:rPr>
        <w:t>排擠經濟弱勢者</w:t>
      </w:r>
      <w:r w:rsidR="001A0410" w:rsidRPr="006B3B82">
        <w:rPr>
          <w:rFonts w:hAnsi="標楷體" w:hint="eastAsia"/>
          <w:lang w:eastAsia="zh-HK"/>
        </w:rPr>
        <w:t>之</w:t>
      </w:r>
      <w:r w:rsidR="00E810A4" w:rsidRPr="006B3B82">
        <w:rPr>
          <w:rFonts w:hAnsi="標楷體" w:hint="eastAsia"/>
          <w:lang w:eastAsia="zh-HK"/>
        </w:rPr>
        <w:t>扶助</w:t>
      </w:r>
      <w:r w:rsidR="00B52D5F" w:rsidRPr="006B3B82">
        <w:rPr>
          <w:rFonts w:hAnsi="標楷體" w:hint="eastAsia"/>
          <w:lang w:eastAsia="zh-HK"/>
        </w:rPr>
        <w:t>。</w:t>
      </w:r>
    </w:p>
    <w:p w:rsidR="00EB6C6F" w:rsidRPr="006B3B82" w:rsidRDefault="00B13835" w:rsidP="00EB6C6F">
      <w:pPr>
        <w:pStyle w:val="a3"/>
        <w:ind w:left="697" w:hanging="697"/>
        <w:rPr>
          <w:rFonts w:hAnsi="標楷體"/>
        </w:rPr>
      </w:pPr>
      <w:proofErr w:type="gramStart"/>
      <w:r w:rsidRPr="006B3B82">
        <w:rPr>
          <w:rFonts w:hAnsi="標楷體" w:hint="eastAsia"/>
        </w:rPr>
        <w:lastRenderedPageBreak/>
        <w:t>法扶基金會</w:t>
      </w:r>
      <w:proofErr w:type="gramEnd"/>
      <w:r w:rsidR="00EB6C6F" w:rsidRPr="006B3B82">
        <w:rPr>
          <w:rFonts w:hAnsi="標楷體" w:hint="eastAsia"/>
        </w:rPr>
        <w:t>辦理法律扶助案件情形表</w:t>
      </w:r>
    </w:p>
    <w:p w:rsidR="00EB6C6F" w:rsidRPr="006B3B82" w:rsidRDefault="00EB6C6F" w:rsidP="00EB6C6F">
      <w:pPr>
        <w:keepNext/>
        <w:jc w:val="right"/>
        <w:rPr>
          <w:rFonts w:hAnsi="標楷體"/>
          <w:sz w:val="28"/>
          <w:szCs w:val="28"/>
        </w:rPr>
      </w:pPr>
      <w:r w:rsidRPr="006B3B82">
        <w:rPr>
          <w:rFonts w:hAnsi="標楷體" w:hint="eastAsia"/>
          <w:sz w:val="28"/>
          <w:szCs w:val="28"/>
        </w:rPr>
        <w:t>單位：件、％</w:t>
      </w:r>
    </w:p>
    <w:tbl>
      <w:tblPr>
        <w:tblW w:w="5000" w:type="pct"/>
        <w:jc w:val="center"/>
        <w:tblCellMar>
          <w:left w:w="28" w:type="dxa"/>
          <w:right w:w="28" w:type="dxa"/>
        </w:tblCellMar>
        <w:tblLook w:val="04A0" w:firstRow="1" w:lastRow="0" w:firstColumn="1" w:lastColumn="0" w:noHBand="0" w:noVBand="1"/>
      </w:tblPr>
      <w:tblGrid>
        <w:gridCol w:w="878"/>
        <w:gridCol w:w="2674"/>
        <w:gridCol w:w="2674"/>
        <w:gridCol w:w="2674"/>
      </w:tblGrid>
      <w:tr w:rsidR="007C3A92" w:rsidRPr="006B3B82" w:rsidTr="006B508F">
        <w:trPr>
          <w:trHeight w:val="397"/>
          <w:tblHeader/>
          <w:jc w:val="center"/>
        </w:trPr>
        <w:tc>
          <w:tcPr>
            <w:tcW w:w="494" w:type="pct"/>
            <w:tcBorders>
              <w:top w:val="single" w:sz="4" w:space="0" w:color="auto"/>
              <w:left w:val="single" w:sz="4" w:space="0" w:color="auto"/>
              <w:bottom w:val="single" w:sz="4" w:space="0" w:color="auto"/>
              <w:right w:val="single" w:sz="4" w:space="0" w:color="auto"/>
              <w:tl2br w:val="single" w:sz="4" w:space="0" w:color="auto"/>
            </w:tcBorders>
            <w:noWrap/>
            <w:vAlign w:val="center"/>
            <w:hideMark/>
          </w:tcPr>
          <w:p w:rsidR="00EB6C6F" w:rsidRPr="006B3B82" w:rsidRDefault="00EB6C6F" w:rsidP="00381192">
            <w:pPr>
              <w:keepNext/>
              <w:overflowPunct/>
              <w:autoSpaceDE/>
              <w:autoSpaceDN/>
              <w:adjustRightInd w:val="0"/>
              <w:snapToGrid w:val="0"/>
              <w:spacing w:line="280" w:lineRule="exact"/>
              <w:jc w:val="right"/>
              <w:rPr>
                <w:rFonts w:hAnsi="標楷體" w:cs="新細明體"/>
                <w:kern w:val="0"/>
                <w:sz w:val="26"/>
                <w:szCs w:val="26"/>
              </w:rPr>
            </w:pPr>
            <w:r w:rsidRPr="006B3B82">
              <w:rPr>
                <w:rFonts w:hAnsi="標楷體" w:cs="新細明體" w:hint="eastAsia"/>
                <w:kern w:val="0"/>
                <w:sz w:val="26"/>
                <w:szCs w:val="26"/>
              </w:rPr>
              <w:t>年度</w:t>
            </w:r>
          </w:p>
          <w:p w:rsidR="00EB6C6F" w:rsidRPr="006B3B82" w:rsidRDefault="00EB6C6F" w:rsidP="00381192">
            <w:pPr>
              <w:adjustRightInd w:val="0"/>
              <w:snapToGrid w:val="0"/>
              <w:spacing w:line="280" w:lineRule="exact"/>
              <w:jc w:val="left"/>
              <w:rPr>
                <w:rFonts w:hAnsi="標楷體"/>
                <w:sz w:val="26"/>
                <w:szCs w:val="26"/>
              </w:rPr>
            </w:pPr>
            <w:r w:rsidRPr="006B3B82">
              <w:rPr>
                <w:rFonts w:hAnsi="標楷體" w:cs="新細明體" w:hint="eastAsia"/>
                <w:kern w:val="0"/>
                <w:sz w:val="26"/>
                <w:szCs w:val="26"/>
              </w:rPr>
              <w:t>月份</w:t>
            </w:r>
          </w:p>
        </w:tc>
        <w:tc>
          <w:tcPr>
            <w:tcW w:w="1502" w:type="pct"/>
            <w:tcBorders>
              <w:top w:val="single" w:sz="4" w:space="0" w:color="auto"/>
              <w:left w:val="nil"/>
              <w:bottom w:val="single" w:sz="4" w:space="0" w:color="auto"/>
              <w:right w:val="single" w:sz="4" w:space="0" w:color="auto"/>
            </w:tcBorders>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105</w:t>
            </w:r>
            <w:r w:rsidRPr="006B3B82">
              <w:rPr>
                <w:rFonts w:hAnsi="標楷體" w:hint="eastAsia"/>
                <w:sz w:val="26"/>
                <w:szCs w:val="26"/>
              </w:rPr>
              <w:t>年各月份強制辯護案件</w:t>
            </w:r>
          </w:p>
        </w:tc>
        <w:tc>
          <w:tcPr>
            <w:tcW w:w="1502" w:type="pct"/>
            <w:tcBorders>
              <w:top w:val="single" w:sz="4" w:space="0" w:color="auto"/>
              <w:left w:val="nil"/>
              <w:bottom w:val="single" w:sz="4" w:space="0" w:color="auto"/>
              <w:right w:val="single" w:sz="4" w:space="0" w:color="auto"/>
            </w:tcBorders>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106</w:t>
            </w:r>
            <w:r w:rsidRPr="006B3B82">
              <w:rPr>
                <w:rFonts w:hAnsi="標楷體" w:hint="eastAsia"/>
                <w:sz w:val="26"/>
                <w:szCs w:val="26"/>
              </w:rPr>
              <w:t>年各月份強制辯護案件</w:t>
            </w:r>
          </w:p>
        </w:tc>
        <w:tc>
          <w:tcPr>
            <w:tcW w:w="1502" w:type="pct"/>
            <w:tcBorders>
              <w:top w:val="single" w:sz="4" w:space="0" w:color="auto"/>
              <w:left w:val="nil"/>
              <w:bottom w:val="single" w:sz="4" w:space="0" w:color="auto"/>
              <w:right w:val="single" w:sz="4" w:space="0" w:color="auto"/>
            </w:tcBorders>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107</w:t>
            </w:r>
            <w:r w:rsidRPr="006B3B82">
              <w:rPr>
                <w:rFonts w:hAnsi="標楷體" w:hint="eastAsia"/>
                <w:sz w:val="26"/>
                <w:szCs w:val="26"/>
              </w:rPr>
              <w:t>年各月份強制辯護案件</w:t>
            </w:r>
          </w:p>
        </w:tc>
      </w:tr>
      <w:tr w:rsidR="007C3A92" w:rsidRPr="006B3B82" w:rsidTr="006B508F">
        <w:trPr>
          <w:trHeight w:val="397"/>
          <w:jc w:val="center"/>
        </w:trPr>
        <w:tc>
          <w:tcPr>
            <w:tcW w:w="494" w:type="pct"/>
            <w:tcBorders>
              <w:top w:val="nil"/>
              <w:left w:val="single" w:sz="4" w:space="0" w:color="auto"/>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1</w:t>
            </w:r>
            <w:r w:rsidRPr="006B3B82">
              <w:rPr>
                <w:rFonts w:hAnsi="標楷體" w:hint="eastAsia"/>
                <w:sz w:val="26"/>
                <w:szCs w:val="26"/>
              </w:rPr>
              <w:t>月</w:t>
            </w:r>
          </w:p>
        </w:tc>
        <w:tc>
          <w:tcPr>
            <w:tcW w:w="1502" w:type="pct"/>
            <w:tcBorders>
              <w:top w:val="nil"/>
              <w:left w:val="nil"/>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961</w:t>
            </w:r>
          </w:p>
        </w:tc>
        <w:tc>
          <w:tcPr>
            <w:tcW w:w="1502" w:type="pct"/>
            <w:tcBorders>
              <w:top w:val="nil"/>
              <w:left w:val="nil"/>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1,283</w:t>
            </w:r>
          </w:p>
        </w:tc>
        <w:tc>
          <w:tcPr>
            <w:tcW w:w="1502" w:type="pct"/>
            <w:tcBorders>
              <w:top w:val="nil"/>
              <w:left w:val="nil"/>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1,673</w:t>
            </w:r>
          </w:p>
        </w:tc>
      </w:tr>
      <w:tr w:rsidR="007C3A92" w:rsidRPr="006B3B82" w:rsidTr="006B508F">
        <w:trPr>
          <w:trHeight w:val="397"/>
          <w:jc w:val="center"/>
        </w:trPr>
        <w:tc>
          <w:tcPr>
            <w:tcW w:w="494" w:type="pct"/>
            <w:tcBorders>
              <w:top w:val="nil"/>
              <w:left w:val="single" w:sz="4" w:space="0" w:color="auto"/>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2</w:t>
            </w:r>
            <w:r w:rsidRPr="006B3B82">
              <w:rPr>
                <w:rFonts w:hAnsi="標楷體" w:hint="eastAsia"/>
                <w:sz w:val="26"/>
                <w:szCs w:val="26"/>
              </w:rPr>
              <w:t>月</w:t>
            </w:r>
          </w:p>
        </w:tc>
        <w:tc>
          <w:tcPr>
            <w:tcW w:w="1502" w:type="pct"/>
            <w:tcBorders>
              <w:top w:val="nil"/>
              <w:left w:val="nil"/>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728</w:t>
            </w:r>
          </w:p>
        </w:tc>
        <w:tc>
          <w:tcPr>
            <w:tcW w:w="1502" w:type="pct"/>
            <w:tcBorders>
              <w:top w:val="nil"/>
              <w:left w:val="nil"/>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1,123</w:t>
            </w:r>
          </w:p>
        </w:tc>
        <w:tc>
          <w:tcPr>
            <w:tcW w:w="1502" w:type="pct"/>
            <w:tcBorders>
              <w:top w:val="nil"/>
              <w:left w:val="nil"/>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904</w:t>
            </w:r>
          </w:p>
        </w:tc>
      </w:tr>
      <w:tr w:rsidR="007C3A92" w:rsidRPr="006B3B82" w:rsidTr="006B508F">
        <w:trPr>
          <w:trHeight w:val="397"/>
          <w:jc w:val="center"/>
        </w:trPr>
        <w:tc>
          <w:tcPr>
            <w:tcW w:w="494" w:type="pct"/>
            <w:tcBorders>
              <w:top w:val="nil"/>
              <w:left w:val="single" w:sz="4" w:space="0" w:color="auto"/>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3</w:t>
            </w:r>
            <w:r w:rsidRPr="006B3B82">
              <w:rPr>
                <w:rFonts w:hAnsi="標楷體" w:hint="eastAsia"/>
                <w:sz w:val="26"/>
                <w:szCs w:val="26"/>
              </w:rPr>
              <w:t>月</w:t>
            </w:r>
          </w:p>
        </w:tc>
        <w:tc>
          <w:tcPr>
            <w:tcW w:w="1502" w:type="pct"/>
            <w:tcBorders>
              <w:top w:val="nil"/>
              <w:left w:val="nil"/>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1,135</w:t>
            </w:r>
          </w:p>
        </w:tc>
        <w:tc>
          <w:tcPr>
            <w:tcW w:w="1502" w:type="pct"/>
            <w:tcBorders>
              <w:top w:val="nil"/>
              <w:left w:val="nil"/>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1,420</w:t>
            </w:r>
          </w:p>
        </w:tc>
        <w:tc>
          <w:tcPr>
            <w:tcW w:w="1502" w:type="pct"/>
            <w:tcBorders>
              <w:top w:val="nil"/>
              <w:left w:val="nil"/>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1,496</w:t>
            </w:r>
          </w:p>
        </w:tc>
      </w:tr>
      <w:tr w:rsidR="007C3A92" w:rsidRPr="006B3B82" w:rsidTr="006B508F">
        <w:trPr>
          <w:trHeight w:val="397"/>
          <w:jc w:val="center"/>
        </w:trPr>
        <w:tc>
          <w:tcPr>
            <w:tcW w:w="494" w:type="pct"/>
            <w:tcBorders>
              <w:top w:val="nil"/>
              <w:left w:val="single" w:sz="4" w:space="0" w:color="auto"/>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4</w:t>
            </w:r>
            <w:r w:rsidRPr="006B3B82">
              <w:rPr>
                <w:rFonts w:hAnsi="標楷體" w:hint="eastAsia"/>
                <w:sz w:val="26"/>
                <w:szCs w:val="26"/>
              </w:rPr>
              <w:t>月</w:t>
            </w:r>
          </w:p>
        </w:tc>
        <w:tc>
          <w:tcPr>
            <w:tcW w:w="1502" w:type="pct"/>
            <w:tcBorders>
              <w:top w:val="nil"/>
              <w:left w:val="nil"/>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887</w:t>
            </w:r>
          </w:p>
        </w:tc>
        <w:tc>
          <w:tcPr>
            <w:tcW w:w="1502" w:type="pct"/>
            <w:tcBorders>
              <w:top w:val="nil"/>
              <w:left w:val="nil"/>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1,185</w:t>
            </w:r>
          </w:p>
        </w:tc>
        <w:tc>
          <w:tcPr>
            <w:tcW w:w="1502" w:type="pct"/>
            <w:tcBorders>
              <w:top w:val="nil"/>
              <w:left w:val="nil"/>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1,178</w:t>
            </w:r>
          </w:p>
        </w:tc>
      </w:tr>
      <w:tr w:rsidR="007C3A92" w:rsidRPr="006B3B82" w:rsidTr="006B508F">
        <w:trPr>
          <w:trHeight w:val="397"/>
          <w:jc w:val="center"/>
        </w:trPr>
        <w:tc>
          <w:tcPr>
            <w:tcW w:w="494" w:type="pct"/>
            <w:tcBorders>
              <w:top w:val="nil"/>
              <w:left w:val="single" w:sz="4" w:space="0" w:color="auto"/>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5</w:t>
            </w:r>
            <w:r w:rsidRPr="006B3B82">
              <w:rPr>
                <w:rFonts w:hAnsi="標楷體" w:hint="eastAsia"/>
                <w:sz w:val="26"/>
                <w:szCs w:val="26"/>
              </w:rPr>
              <w:t>月</w:t>
            </w:r>
          </w:p>
        </w:tc>
        <w:tc>
          <w:tcPr>
            <w:tcW w:w="1502" w:type="pct"/>
            <w:tcBorders>
              <w:top w:val="nil"/>
              <w:left w:val="nil"/>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1,190</w:t>
            </w:r>
          </w:p>
        </w:tc>
        <w:tc>
          <w:tcPr>
            <w:tcW w:w="1502" w:type="pct"/>
            <w:tcBorders>
              <w:top w:val="nil"/>
              <w:left w:val="nil"/>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1,345</w:t>
            </w:r>
          </w:p>
        </w:tc>
        <w:tc>
          <w:tcPr>
            <w:tcW w:w="1502" w:type="pct"/>
            <w:tcBorders>
              <w:top w:val="nil"/>
              <w:left w:val="nil"/>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1,439</w:t>
            </w:r>
          </w:p>
        </w:tc>
      </w:tr>
      <w:tr w:rsidR="007C3A92" w:rsidRPr="006B3B82" w:rsidTr="006B508F">
        <w:trPr>
          <w:trHeight w:val="397"/>
          <w:jc w:val="center"/>
        </w:trPr>
        <w:tc>
          <w:tcPr>
            <w:tcW w:w="494" w:type="pct"/>
            <w:tcBorders>
              <w:top w:val="nil"/>
              <w:left w:val="single" w:sz="4" w:space="0" w:color="auto"/>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6</w:t>
            </w:r>
            <w:r w:rsidRPr="006B3B82">
              <w:rPr>
                <w:rFonts w:hAnsi="標楷體" w:hint="eastAsia"/>
                <w:sz w:val="26"/>
                <w:szCs w:val="26"/>
              </w:rPr>
              <w:t>月</w:t>
            </w:r>
          </w:p>
        </w:tc>
        <w:tc>
          <w:tcPr>
            <w:tcW w:w="1502" w:type="pct"/>
            <w:tcBorders>
              <w:top w:val="nil"/>
              <w:left w:val="nil"/>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1,140</w:t>
            </w:r>
          </w:p>
        </w:tc>
        <w:tc>
          <w:tcPr>
            <w:tcW w:w="1502" w:type="pct"/>
            <w:tcBorders>
              <w:top w:val="nil"/>
              <w:left w:val="nil"/>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1,495</w:t>
            </w:r>
          </w:p>
        </w:tc>
        <w:tc>
          <w:tcPr>
            <w:tcW w:w="1502" w:type="pct"/>
            <w:tcBorders>
              <w:top w:val="nil"/>
              <w:left w:val="nil"/>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1,330</w:t>
            </w:r>
          </w:p>
        </w:tc>
      </w:tr>
      <w:tr w:rsidR="007C3A92" w:rsidRPr="006B3B82" w:rsidTr="006B508F">
        <w:trPr>
          <w:trHeight w:val="397"/>
          <w:jc w:val="center"/>
        </w:trPr>
        <w:tc>
          <w:tcPr>
            <w:tcW w:w="494" w:type="pct"/>
            <w:tcBorders>
              <w:top w:val="nil"/>
              <w:left w:val="single" w:sz="4" w:space="0" w:color="auto"/>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7</w:t>
            </w:r>
            <w:r w:rsidRPr="006B3B82">
              <w:rPr>
                <w:rFonts w:hAnsi="標楷體" w:hint="eastAsia"/>
                <w:sz w:val="26"/>
                <w:szCs w:val="26"/>
              </w:rPr>
              <w:t>月</w:t>
            </w:r>
          </w:p>
        </w:tc>
        <w:tc>
          <w:tcPr>
            <w:tcW w:w="1502" w:type="pct"/>
            <w:tcBorders>
              <w:top w:val="nil"/>
              <w:left w:val="nil"/>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1,146</w:t>
            </w:r>
          </w:p>
        </w:tc>
        <w:tc>
          <w:tcPr>
            <w:tcW w:w="1502" w:type="pct"/>
            <w:tcBorders>
              <w:top w:val="nil"/>
              <w:left w:val="nil"/>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1,527</w:t>
            </w:r>
          </w:p>
        </w:tc>
        <w:tc>
          <w:tcPr>
            <w:tcW w:w="1502" w:type="pct"/>
            <w:tcBorders>
              <w:top w:val="nil"/>
              <w:left w:val="nil"/>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1,470</w:t>
            </w:r>
          </w:p>
        </w:tc>
      </w:tr>
      <w:tr w:rsidR="007C3A92" w:rsidRPr="006B3B82" w:rsidTr="006B508F">
        <w:trPr>
          <w:trHeight w:val="397"/>
          <w:jc w:val="center"/>
        </w:trPr>
        <w:tc>
          <w:tcPr>
            <w:tcW w:w="494" w:type="pct"/>
            <w:tcBorders>
              <w:top w:val="nil"/>
              <w:left w:val="single" w:sz="4" w:space="0" w:color="auto"/>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8</w:t>
            </w:r>
            <w:r w:rsidRPr="006B3B82">
              <w:rPr>
                <w:rFonts w:hAnsi="標楷體" w:hint="eastAsia"/>
                <w:sz w:val="26"/>
                <w:szCs w:val="26"/>
              </w:rPr>
              <w:t>月</w:t>
            </w:r>
          </w:p>
        </w:tc>
        <w:tc>
          <w:tcPr>
            <w:tcW w:w="1502" w:type="pct"/>
            <w:tcBorders>
              <w:top w:val="nil"/>
              <w:left w:val="nil"/>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1,326</w:t>
            </w:r>
          </w:p>
        </w:tc>
        <w:tc>
          <w:tcPr>
            <w:tcW w:w="1502" w:type="pct"/>
            <w:tcBorders>
              <w:top w:val="nil"/>
              <w:left w:val="nil"/>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1,445</w:t>
            </w:r>
          </w:p>
        </w:tc>
        <w:tc>
          <w:tcPr>
            <w:tcW w:w="1502" w:type="pct"/>
            <w:tcBorders>
              <w:top w:val="nil"/>
              <w:left w:val="nil"/>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1,393</w:t>
            </w:r>
          </w:p>
        </w:tc>
      </w:tr>
      <w:tr w:rsidR="007C3A92" w:rsidRPr="006B3B82" w:rsidTr="006B508F">
        <w:trPr>
          <w:trHeight w:val="397"/>
          <w:jc w:val="center"/>
        </w:trPr>
        <w:tc>
          <w:tcPr>
            <w:tcW w:w="494" w:type="pct"/>
            <w:tcBorders>
              <w:top w:val="nil"/>
              <w:left w:val="single" w:sz="4" w:space="0" w:color="auto"/>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9</w:t>
            </w:r>
            <w:r w:rsidRPr="006B3B82">
              <w:rPr>
                <w:rFonts w:hAnsi="標楷體" w:hint="eastAsia"/>
                <w:sz w:val="26"/>
                <w:szCs w:val="26"/>
              </w:rPr>
              <w:t>月</w:t>
            </w:r>
          </w:p>
        </w:tc>
        <w:tc>
          <w:tcPr>
            <w:tcW w:w="1502" w:type="pct"/>
            <w:tcBorders>
              <w:top w:val="nil"/>
              <w:left w:val="nil"/>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1,078</w:t>
            </w:r>
          </w:p>
        </w:tc>
        <w:tc>
          <w:tcPr>
            <w:tcW w:w="1502" w:type="pct"/>
            <w:tcBorders>
              <w:top w:val="nil"/>
              <w:left w:val="nil"/>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1,390</w:t>
            </w:r>
          </w:p>
        </w:tc>
        <w:tc>
          <w:tcPr>
            <w:tcW w:w="1502" w:type="pct"/>
            <w:tcBorders>
              <w:top w:val="nil"/>
              <w:left w:val="nil"/>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1,428</w:t>
            </w:r>
          </w:p>
        </w:tc>
      </w:tr>
      <w:tr w:rsidR="007C3A92" w:rsidRPr="006B3B82" w:rsidTr="006B508F">
        <w:trPr>
          <w:trHeight w:val="397"/>
          <w:jc w:val="center"/>
        </w:trPr>
        <w:tc>
          <w:tcPr>
            <w:tcW w:w="494" w:type="pct"/>
            <w:tcBorders>
              <w:top w:val="nil"/>
              <w:left w:val="single" w:sz="4" w:space="0" w:color="auto"/>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10</w:t>
            </w:r>
            <w:r w:rsidRPr="006B3B82">
              <w:rPr>
                <w:rFonts w:hAnsi="標楷體" w:hint="eastAsia"/>
                <w:sz w:val="26"/>
                <w:szCs w:val="26"/>
              </w:rPr>
              <w:t>月</w:t>
            </w:r>
          </w:p>
        </w:tc>
        <w:tc>
          <w:tcPr>
            <w:tcW w:w="1502" w:type="pct"/>
            <w:tcBorders>
              <w:top w:val="nil"/>
              <w:left w:val="nil"/>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1,139</w:t>
            </w:r>
          </w:p>
        </w:tc>
        <w:tc>
          <w:tcPr>
            <w:tcW w:w="1502" w:type="pct"/>
            <w:tcBorders>
              <w:top w:val="nil"/>
              <w:left w:val="nil"/>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1,259</w:t>
            </w:r>
          </w:p>
        </w:tc>
        <w:tc>
          <w:tcPr>
            <w:tcW w:w="1502" w:type="pct"/>
            <w:tcBorders>
              <w:top w:val="nil"/>
              <w:left w:val="nil"/>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1,553</w:t>
            </w:r>
          </w:p>
        </w:tc>
      </w:tr>
      <w:tr w:rsidR="007C3A92" w:rsidRPr="006B3B82" w:rsidTr="006B508F">
        <w:trPr>
          <w:trHeight w:val="397"/>
          <w:jc w:val="center"/>
        </w:trPr>
        <w:tc>
          <w:tcPr>
            <w:tcW w:w="494" w:type="pct"/>
            <w:tcBorders>
              <w:top w:val="nil"/>
              <w:left w:val="single" w:sz="4" w:space="0" w:color="auto"/>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11</w:t>
            </w:r>
            <w:r w:rsidRPr="006B3B82">
              <w:rPr>
                <w:rFonts w:hAnsi="標楷體" w:hint="eastAsia"/>
                <w:sz w:val="26"/>
                <w:szCs w:val="26"/>
              </w:rPr>
              <w:t>月</w:t>
            </w:r>
          </w:p>
        </w:tc>
        <w:tc>
          <w:tcPr>
            <w:tcW w:w="1502" w:type="pct"/>
            <w:tcBorders>
              <w:top w:val="nil"/>
              <w:left w:val="nil"/>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1,272</w:t>
            </w:r>
          </w:p>
        </w:tc>
        <w:tc>
          <w:tcPr>
            <w:tcW w:w="1502" w:type="pct"/>
            <w:tcBorders>
              <w:top w:val="nil"/>
              <w:left w:val="nil"/>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1,287</w:t>
            </w:r>
          </w:p>
        </w:tc>
        <w:tc>
          <w:tcPr>
            <w:tcW w:w="1502" w:type="pct"/>
            <w:tcBorders>
              <w:top w:val="nil"/>
              <w:left w:val="nil"/>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1,476</w:t>
            </w:r>
          </w:p>
        </w:tc>
      </w:tr>
      <w:tr w:rsidR="007C3A92" w:rsidRPr="006B3B82" w:rsidTr="006B508F">
        <w:trPr>
          <w:trHeight w:val="397"/>
          <w:jc w:val="center"/>
        </w:trPr>
        <w:tc>
          <w:tcPr>
            <w:tcW w:w="494" w:type="pct"/>
            <w:tcBorders>
              <w:top w:val="nil"/>
              <w:left w:val="single" w:sz="4" w:space="0" w:color="auto"/>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12</w:t>
            </w:r>
            <w:r w:rsidRPr="006B3B82">
              <w:rPr>
                <w:rFonts w:hAnsi="標楷體" w:hint="eastAsia"/>
                <w:sz w:val="26"/>
                <w:szCs w:val="26"/>
              </w:rPr>
              <w:t>月</w:t>
            </w:r>
          </w:p>
        </w:tc>
        <w:tc>
          <w:tcPr>
            <w:tcW w:w="1502" w:type="pct"/>
            <w:tcBorders>
              <w:top w:val="nil"/>
              <w:left w:val="nil"/>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1,260</w:t>
            </w:r>
          </w:p>
        </w:tc>
        <w:tc>
          <w:tcPr>
            <w:tcW w:w="1502" w:type="pct"/>
            <w:tcBorders>
              <w:top w:val="nil"/>
              <w:left w:val="nil"/>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1,256</w:t>
            </w:r>
          </w:p>
        </w:tc>
        <w:tc>
          <w:tcPr>
            <w:tcW w:w="1502" w:type="pct"/>
            <w:tcBorders>
              <w:top w:val="nil"/>
              <w:left w:val="nil"/>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1,348</w:t>
            </w:r>
          </w:p>
        </w:tc>
      </w:tr>
      <w:tr w:rsidR="007C3A92" w:rsidRPr="006B3B82" w:rsidTr="006B508F">
        <w:trPr>
          <w:trHeight w:val="397"/>
          <w:jc w:val="center"/>
        </w:trPr>
        <w:tc>
          <w:tcPr>
            <w:tcW w:w="494" w:type="pct"/>
            <w:tcBorders>
              <w:top w:val="nil"/>
              <w:left w:val="single" w:sz="4" w:space="0" w:color="auto"/>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hint="eastAsia"/>
                <w:sz w:val="26"/>
                <w:szCs w:val="26"/>
              </w:rPr>
              <w:t>總計</w:t>
            </w:r>
          </w:p>
        </w:tc>
        <w:tc>
          <w:tcPr>
            <w:tcW w:w="1502" w:type="pct"/>
            <w:tcBorders>
              <w:top w:val="nil"/>
              <w:left w:val="nil"/>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13,262</w:t>
            </w:r>
          </w:p>
        </w:tc>
        <w:tc>
          <w:tcPr>
            <w:tcW w:w="1502" w:type="pct"/>
            <w:tcBorders>
              <w:top w:val="nil"/>
              <w:left w:val="nil"/>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16,015</w:t>
            </w:r>
          </w:p>
        </w:tc>
        <w:tc>
          <w:tcPr>
            <w:tcW w:w="1502" w:type="pct"/>
            <w:tcBorders>
              <w:top w:val="nil"/>
              <w:left w:val="nil"/>
              <w:bottom w:val="single" w:sz="4" w:space="0" w:color="auto"/>
              <w:right w:val="single" w:sz="4" w:space="0" w:color="auto"/>
            </w:tcBorders>
            <w:noWrap/>
            <w:vAlign w:val="center"/>
            <w:hideMark/>
          </w:tcPr>
          <w:p w:rsidR="00EB6C6F" w:rsidRPr="006B3B82" w:rsidRDefault="00EB6C6F" w:rsidP="00381192">
            <w:pPr>
              <w:adjustRightInd w:val="0"/>
              <w:snapToGrid w:val="0"/>
              <w:spacing w:line="280" w:lineRule="exact"/>
              <w:jc w:val="center"/>
              <w:rPr>
                <w:rFonts w:hAnsi="標楷體"/>
                <w:sz w:val="26"/>
                <w:szCs w:val="26"/>
              </w:rPr>
            </w:pPr>
            <w:r w:rsidRPr="006B3B82">
              <w:rPr>
                <w:rFonts w:hAnsi="標楷體"/>
                <w:sz w:val="26"/>
                <w:szCs w:val="26"/>
              </w:rPr>
              <w:t>16,688</w:t>
            </w:r>
          </w:p>
        </w:tc>
      </w:tr>
    </w:tbl>
    <w:p w:rsidR="00EB6C6F" w:rsidRPr="006B3B82" w:rsidRDefault="00EB6C6F" w:rsidP="00EB6C6F">
      <w:pPr>
        <w:pStyle w:val="af5"/>
        <w:ind w:left="1418" w:hangingChars="506" w:hanging="1418"/>
        <w:rPr>
          <w:rFonts w:hAnsi="標楷體"/>
        </w:rPr>
      </w:pPr>
      <w:r w:rsidRPr="006B3B82">
        <w:rPr>
          <w:rFonts w:hAnsi="標楷體" w:hint="eastAsia"/>
        </w:rPr>
        <w:t>資料來源：105及106年資料</w:t>
      </w:r>
      <w:proofErr w:type="gramStart"/>
      <w:r w:rsidRPr="006B3B82">
        <w:rPr>
          <w:rFonts w:hAnsi="標楷體" w:hint="eastAsia"/>
        </w:rPr>
        <w:t>係</w:t>
      </w:r>
      <w:r w:rsidRPr="006B3B82">
        <w:rPr>
          <w:rFonts w:hAnsi="標楷體"/>
          <w:bCs/>
          <w:kern w:val="28"/>
          <w:szCs w:val="28"/>
        </w:rPr>
        <w:t>法扶基金會</w:t>
      </w:r>
      <w:proofErr w:type="gramEnd"/>
      <w:r w:rsidRPr="006B3B82">
        <w:rPr>
          <w:rFonts w:hAnsi="標楷體"/>
          <w:bCs/>
          <w:kern w:val="28"/>
          <w:szCs w:val="28"/>
        </w:rPr>
        <w:t>強制辯護案件之扶助現況及政策檢討</w:t>
      </w:r>
      <w:r w:rsidRPr="006B3B82">
        <w:rPr>
          <w:rFonts w:hAnsi="標楷體" w:hint="eastAsia"/>
        </w:rPr>
        <w:t>報告，107年資料係本院請司法院提供。</w:t>
      </w:r>
    </w:p>
    <w:p w:rsidR="00B117AE" w:rsidRPr="006B3B82" w:rsidRDefault="00B117AE" w:rsidP="00B117AE">
      <w:pPr>
        <w:pStyle w:val="a3"/>
        <w:ind w:left="697" w:hanging="697"/>
        <w:rPr>
          <w:rFonts w:hAnsi="標楷體"/>
        </w:rPr>
      </w:pPr>
      <w:proofErr w:type="gramStart"/>
      <w:r w:rsidRPr="006B3B82">
        <w:rPr>
          <w:rFonts w:hAnsi="標楷體" w:hint="eastAsia"/>
          <w:lang w:eastAsia="zh-HK"/>
        </w:rPr>
        <w:t>107</w:t>
      </w:r>
      <w:proofErr w:type="gramEnd"/>
      <w:r w:rsidRPr="006B3B82">
        <w:rPr>
          <w:rFonts w:hAnsi="標楷體" w:hint="eastAsia"/>
          <w:lang w:eastAsia="zh-HK"/>
        </w:rPr>
        <w:t>年度扶助強制辯護案件之案由統計</w:t>
      </w:r>
      <w:r w:rsidR="00281038">
        <w:rPr>
          <w:rFonts w:hAnsi="標楷體" w:hint="eastAsia"/>
          <w:lang w:eastAsia="zh-HK"/>
        </w:rPr>
        <w:t>（</w:t>
      </w:r>
      <w:r w:rsidRPr="006B3B82">
        <w:rPr>
          <w:rFonts w:hAnsi="標楷體" w:hint="eastAsia"/>
          <w:lang w:eastAsia="zh-HK"/>
        </w:rPr>
        <w:t>前十名</w:t>
      </w:r>
      <w:r w:rsidR="00281038">
        <w:rPr>
          <w:rFonts w:hAnsi="標楷體" w:hint="eastAsia"/>
          <w:lang w:eastAsia="zh-HK"/>
        </w:rPr>
        <w:t>）</w:t>
      </w:r>
    </w:p>
    <w:p w:rsidR="004634CF" w:rsidRPr="006B3B82" w:rsidRDefault="004634CF" w:rsidP="004634CF">
      <w:pPr>
        <w:keepNext/>
        <w:jc w:val="right"/>
        <w:rPr>
          <w:rFonts w:hAnsi="標楷體"/>
          <w:sz w:val="28"/>
          <w:szCs w:val="28"/>
        </w:rPr>
      </w:pPr>
      <w:r w:rsidRPr="006B3B82">
        <w:rPr>
          <w:rFonts w:hAnsi="標楷體" w:hint="eastAsia"/>
          <w:sz w:val="28"/>
          <w:szCs w:val="28"/>
        </w:rPr>
        <w:t>單位：件、％</w:t>
      </w:r>
    </w:p>
    <w:tbl>
      <w:tblPr>
        <w:tblStyle w:val="-3"/>
        <w:tblW w:w="5065" w:type="pct"/>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83"/>
        <w:gridCol w:w="3260"/>
        <w:gridCol w:w="994"/>
        <w:gridCol w:w="851"/>
        <w:gridCol w:w="849"/>
        <w:gridCol w:w="2779"/>
      </w:tblGrid>
      <w:tr w:rsidR="007C3A92" w:rsidRPr="006B3B82" w:rsidTr="005B2C33">
        <w:trPr>
          <w:cnfStyle w:val="100000000000" w:firstRow="1" w:lastRow="0" w:firstColumn="0" w:lastColumn="0" w:oddVBand="0" w:evenVBand="0" w:oddHBand="0" w:evenHBand="0" w:firstRowFirstColumn="0" w:firstRowLastColumn="0" w:lastRowFirstColumn="0" w:lastRowLastColumn="0"/>
          <w:trHeight w:val="475"/>
          <w:tblHeader/>
        </w:trPr>
        <w:tc>
          <w:tcPr>
            <w:cnfStyle w:val="001000000000" w:firstRow="0" w:lastRow="0" w:firstColumn="1" w:lastColumn="0" w:oddVBand="0" w:evenVBand="0" w:oddHBand="0" w:evenHBand="0" w:firstRowFirstColumn="0" w:firstRowLastColumn="0" w:lastRowFirstColumn="0" w:lastRowLastColumn="0"/>
            <w:tcW w:w="1965" w:type="pct"/>
            <w:gridSpan w:val="2"/>
            <w:tcBorders>
              <w:top w:val="single" w:sz="4" w:space="0" w:color="auto"/>
              <w:left w:val="single" w:sz="4" w:space="0" w:color="auto"/>
              <w:bottom w:val="single" w:sz="4" w:space="0" w:color="auto"/>
              <w:right w:val="single" w:sz="4" w:space="0" w:color="auto"/>
              <w:tl2br w:val="single" w:sz="4" w:space="0" w:color="auto"/>
            </w:tcBorders>
            <w:vAlign w:val="center"/>
            <w:hideMark/>
          </w:tcPr>
          <w:p w:rsidR="00B117AE" w:rsidRPr="006B3B82" w:rsidRDefault="00B117AE" w:rsidP="0033264B">
            <w:pPr>
              <w:adjustRightInd w:val="0"/>
              <w:snapToGrid w:val="0"/>
              <w:spacing w:line="280" w:lineRule="exact"/>
              <w:jc w:val="right"/>
              <w:rPr>
                <w:rFonts w:hAnsi="標楷體" w:cs="Arial"/>
                <w:b w:val="0"/>
                <w:color w:val="auto"/>
                <w:spacing w:val="-20"/>
                <w:sz w:val="26"/>
                <w:szCs w:val="26"/>
              </w:rPr>
            </w:pPr>
            <w:r w:rsidRPr="006B3B82">
              <w:rPr>
                <w:rFonts w:hAnsi="標楷體" w:cs="Arial" w:hint="eastAsia"/>
                <w:b w:val="0"/>
                <w:color w:val="auto"/>
                <w:spacing w:val="-20"/>
                <w:sz w:val="26"/>
                <w:szCs w:val="26"/>
              </w:rPr>
              <w:t>來源項目</w:t>
            </w:r>
          </w:p>
          <w:p w:rsidR="00B117AE" w:rsidRPr="006B3B82" w:rsidRDefault="00B117AE" w:rsidP="0033264B">
            <w:pPr>
              <w:adjustRightInd w:val="0"/>
              <w:snapToGrid w:val="0"/>
              <w:spacing w:line="280" w:lineRule="exact"/>
              <w:rPr>
                <w:rFonts w:hAnsi="標楷體" w:cs="Arial"/>
                <w:b w:val="0"/>
                <w:color w:val="auto"/>
                <w:spacing w:val="-20"/>
                <w:sz w:val="26"/>
                <w:szCs w:val="26"/>
              </w:rPr>
            </w:pPr>
            <w:r w:rsidRPr="006B3B82">
              <w:rPr>
                <w:rFonts w:hAnsi="標楷體" w:cs="Arial" w:hint="eastAsia"/>
                <w:b w:val="0"/>
                <w:color w:val="auto"/>
                <w:spacing w:val="-20"/>
                <w:sz w:val="26"/>
                <w:szCs w:val="26"/>
              </w:rPr>
              <w:t>案由</w:t>
            </w:r>
          </w:p>
        </w:tc>
        <w:tc>
          <w:tcPr>
            <w:tcW w:w="551" w:type="pct"/>
            <w:tcBorders>
              <w:top w:val="single" w:sz="4" w:space="0" w:color="auto"/>
              <w:left w:val="single" w:sz="4" w:space="0" w:color="auto"/>
              <w:bottom w:val="single" w:sz="4" w:space="0" w:color="auto"/>
              <w:right w:val="single" w:sz="4" w:space="0" w:color="auto"/>
            </w:tcBorders>
            <w:noWrap/>
            <w:vAlign w:val="center"/>
            <w:hideMark/>
          </w:tcPr>
          <w:p w:rsidR="00B117AE" w:rsidRPr="006B3B82" w:rsidRDefault="00B117AE" w:rsidP="0033264B">
            <w:pPr>
              <w:adjustRightInd w:val="0"/>
              <w:snapToGrid w:val="0"/>
              <w:spacing w:line="280" w:lineRule="exact"/>
              <w:jc w:val="center"/>
              <w:cnfStyle w:val="100000000000" w:firstRow="1" w:lastRow="0" w:firstColumn="0" w:lastColumn="0" w:oddVBand="0" w:evenVBand="0" w:oddHBand="0" w:evenHBand="0" w:firstRowFirstColumn="0" w:firstRowLastColumn="0" w:lastRowFirstColumn="0" w:lastRowLastColumn="0"/>
              <w:rPr>
                <w:rFonts w:hAnsi="標楷體" w:cs="Arial"/>
                <w:b w:val="0"/>
                <w:bCs w:val="0"/>
                <w:color w:val="auto"/>
                <w:spacing w:val="-20"/>
                <w:sz w:val="26"/>
                <w:szCs w:val="26"/>
              </w:rPr>
            </w:pPr>
            <w:r w:rsidRPr="006B3B82">
              <w:rPr>
                <w:rFonts w:hAnsi="標楷體" w:cs="Arial" w:hint="eastAsia"/>
                <w:b w:val="0"/>
                <w:color w:val="auto"/>
                <w:spacing w:val="-20"/>
                <w:sz w:val="26"/>
                <w:szCs w:val="26"/>
              </w:rPr>
              <w:t>自行</w:t>
            </w:r>
            <w:r w:rsidR="005B2C33" w:rsidRPr="006B3B82">
              <w:rPr>
                <w:rFonts w:hAnsi="標楷體" w:cs="Arial"/>
                <w:b w:val="0"/>
                <w:color w:val="auto"/>
                <w:spacing w:val="-20"/>
                <w:sz w:val="26"/>
                <w:szCs w:val="26"/>
              </w:rPr>
              <w:br/>
            </w:r>
            <w:r w:rsidRPr="006B3B82">
              <w:rPr>
                <w:rFonts w:hAnsi="標楷體" w:cs="Arial" w:hint="eastAsia"/>
                <w:b w:val="0"/>
                <w:color w:val="auto"/>
                <w:spacing w:val="-20"/>
                <w:sz w:val="26"/>
                <w:szCs w:val="26"/>
              </w:rPr>
              <w:t>申請</w:t>
            </w:r>
          </w:p>
        </w:tc>
        <w:tc>
          <w:tcPr>
            <w:tcW w:w="472" w:type="pct"/>
            <w:tcBorders>
              <w:top w:val="single" w:sz="4" w:space="0" w:color="auto"/>
              <w:left w:val="single" w:sz="4" w:space="0" w:color="auto"/>
              <w:bottom w:val="single" w:sz="4" w:space="0" w:color="auto"/>
              <w:right w:val="single" w:sz="4" w:space="0" w:color="auto"/>
            </w:tcBorders>
            <w:noWrap/>
            <w:vAlign w:val="center"/>
            <w:hideMark/>
          </w:tcPr>
          <w:p w:rsidR="00B117AE" w:rsidRPr="006B3B82" w:rsidRDefault="00B117AE" w:rsidP="0033264B">
            <w:pPr>
              <w:adjustRightInd w:val="0"/>
              <w:snapToGrid w:val="0"/>
              <w:spacing w:line="280" w:lineRule="exact"/>
              <w:jc w:val="center"/>
              <w:cnfStyle w:val="100000000000" w:firstRow="1" w:lastRow="0" w:firstColumn="0" w:lastColumn="0" w:oddVBand="0" w:evenVBand="0" w:oddHBand="0" w:evenHBand="0" w:firstRowFirstColumn="0" w:firstRowLastColumn="0" w:lastRowFirstColumn="0" w:lastRowLastColumn="0"/>
              <w:rPr>
                <w:rFonts w:hAnsi="標楷體" w:cs="Arial"/>
                <w:b w:val="0"/>
                <w:bCs w:val="0"/>
                <w:color w:val="auto"/>
                <w:spacing w:val="-20"/>
                <w:sz w:val="26"/>
                <w:szCs w:val="26"/>
              </w:rPr>
            </w:pPr>
            <w:r w:rsidRPr="006B3B82">
              <w:rPr>
                <w:rFonts w:hAnsi="標楷體" w:cs="Arial" w:hint="eastAsia"/>
                <w:b w:val="0"/>
                <w:color w:val="auto"/>
                <w:spacing w:val="-20"/>
                <w:sz w:val="26"/>
                <w:szCs w:val="26"/>
              </w:rPr>
              <w:t>法院</w:t>
            </w:r>
            <w:r w:rsidR="005B2C33" w:rsidRPr="006B3B82">
              <w:rPr>
                <w:rFonts w:hAnsi="標楷體" w:cs="Arial"/>
                <w:b w:val="0"/>
                <w:color w:val="auto"/>
                <w:spacing w:val="-20"/>
                <w:sz w:val="26"/>
                <w:szCs w:val="26"/>
              </w:rPr>
              <w:br/>
            </w:r>
            <w:r w:rsidRPr="006B3B82">
              <w:rPr>
                <w:rFonts w:hAnsi="標楷體" w:cs="Arial" w:hint="eastAsia"/>
                <w:b w:val="0"/>
                <w:color w:val="auto"/>
                <w:spacing w:val="-20"/>
                <w:sz w:val="26"/>
                <w:szCs w:val="26"/>
              </w:rPr>
              <w:t>轉</w:t>
            </w:r>
            <w:proofErr w:type="gramStart"/>
            <w:r w:rsidRPr="006B3B82">
              <w:rPr>
                <w:rFonts w:hAnsi="標楷體" w:cs="Arial" w:hint="eastAsia"/>
                <w:b w:val="0"/>
                <w:color w:val="auto"/>
                <w:spacing w:val="-20"/>
                <w:sz w:val="26"/>
                <w:szCs w:val="26"/>
              </w:rPr>
              <w:t>介</w:t>
            </w:r>
            <w:proofErr w:type="gramEnd"/>
          </w:p>
        </w:tc>
        <w:tc>
          <w:tcPr>
            <w:tcW w:w="471" w:type="pct"/>
            <w:tcBorders>
              <w:top w:val="single" w:sz="4" w:space="0" w:color="auto"/>
              <w:left w:val="single" w:sz="4" w:space="0" w:color="auto"/>
              <w:bottom w:val="single" w:sz="4" w:space="0" w:color="auto"/>
              <w:right w:val="single" w:sz="4" w:space="0" w:color="auto"/>
            </w:tcBorders>
            <w:noWrap/>
            <w:vAlign w:val="center"/>
            <w:hideMark/>
          </w:tcPr>
          <w:p w:rsidR="00B117AE" w:rsidRPr="006B3B82" w:rsidRDefault="00B117AE" w:rsidP="0033264B">
            <w:pPr>
              <w:adjustRightInd w:val="0"/>
              <w:snapToGrid w:val="0"/>
              <w:spacing w:line="280" w:lineRule="exact"/>
              <w:jc w:val="center"/>
              <w:cnfStyle w:val="100000000000" w:firstRow="1" w:lastRow="0" w:firstColumn="0" w:lastColumn="0" w:oddVBand="0" w:evenVBand="0" w:oddHBand="0" w:evenHBand="0" w:firstRowFirstColumn="0" w:firstRowLastColumn="0" w:lastRowFirstColumn="0" w:lastRowLastColumn="0"/>
              <w:rPr>
                <w:rFonts w:hAnsi="標楷體" w:cs="Arial"/>
                <w:b w:val="0"/>
                <w:bCs w:val="0"/>
                <w:color w:val="auto"/>
                <w:spacing w:val="-20"/>
                <w:sz w:val="26"/>
                <w:szCs w:val="26"/>
              </w:rPr>
            </w:pPr>
            <w:r w:rsidRPr="006B3B82">
              <w:rPr>
                <w:rFonts w:hAnsi="標楷體" w:cs="Arial" w:hint="eastAsia"/>
                <w:b w:val="0"/>
                <w:color w:val="auto"/>
                <w:spacing w:val="-20"/>
                <w:sz w:val="26"/>
                <w:szCs w:val="26"/>
                <w:lang w:eastAsia="zh-HK"/>
              </w:rPr>
              <w:t>小計</w:t>
            </w:r>
          </w:p>
        </w:tc>
        <w:tc>
          <w:tcPr>
            <w:tcW w:w="1541" w:type="pct"/>
            <w:tcBorders>
              <w:top w:val="single" w:sz="4" w:space="0" w:color="auto"/>
              <w:left w:val="single" w:sz="4" w:space="0" w:color="auto"/>
              <w:bottom w:val="single" w:sz="4" w:space="0" w:color="auto"/>
              <w:right w:val="single" w:sz="4" w:space="0" w:color="auto"/>
            </w:tcBorders>
            <w:vAlign w:val="center"/>
            <w:hideMark/>
          </w:tcPr>
          <w:p w:rsidR="00B117AE" w:rsidRPr="006B3B82" w:rsidRDefault="00B117AE" w:rsidP="0033264B">
            <w:pPr>
              <w:adjustRightInd w:val="0"/>
              <w:snapToGrid w:val="0"/>
              <w:spacing w:line="280" w:lineRule="exact"/>
              <w:jc w:val="center"/>
              <w:cnfStyle w:val="100000000000" w:firstRow="1" w:lastRow="0" w:firstColumn="0" w:lastColumn="0" w:oddVBand="0" w:evenVBand="0" w:oddHBand="0" w:evenHBand="0" w:firstRowFirstColumn="0" w:firstRowLastColumn="0" w:lastRowFirstColumn="0" w:lastRowLastColumn="0"/>
              <w:rPr>
                <w:rFonts w:hAnsi="標楷體" w:cs="Arial"/>
                <w:b w:val="0"/>
                <w:bCs w:val="0"/>
                <w:color w:val="auto"/>
                <w:spacing w:val="-20"/>
                <w:sz w:val="26"/>
                <w:szCs w:val="26"/>
              </w:rPr>
            </w:pPr>
            <w:r w:rsidRPr="006B3B82">
              <w:rPr>
                <w:rFonts w:hAnsi="標楷體" w:cs="Arial" w:hint="eastAsia"/>
                <w:b w:val="0"/>
                <w:color w:val="auto"/>
                <w:spacing w:val="-20"/>
                <w:sz w:val="26"/>
                <w:szCs w:val="26"/>
              </w:rPr>
              <w:t>扶助案件</w:t>
            </w:r>
            <w:r w:rsidR="008312A2" w:rsidRPr="006B3B82">
              <w:rPr>
                <w:rFonts w:hAnsi="標楷體" w:cs="Arial" w:hint="eastAsia"/>
                <w:b w:val="0"/>
                <w:color w:val="auto"/>
                <w:spacing w:val="-20"/>
                <w:sz w:val="26"/>
                <w:szCs w:val="26"/>
                <w:lang w:eastAsia="zh-HK"/>
              </w:rPr>
              <w:t>占</w:t>
            </w:r>
            <w:r w:rsidRPr="006B3B82">
              <w:rPr>
                <w:rFonts w:hAnsi="標楷體" w:cs="Arial" w:hint="eastAsia"/>
                <w:b w:val="0"/>
                <w:color w:val="auto"/>
                <w:spacing w:val="-20"/>
                <w:sz w:val="26"/>
                <w:szCs w:val="26"/>
              </w:rPr>
              <w:t>比</w:t>
            </w:r>
            <w:r w:rsidR="005B2C33" w:rsidRPr="006B3B82">
              <w:rPr>
                <w:rFonts w:hAnsi="標楷體" w:cs="Arial"/>
                <w:b w:val="0"/>
                <w:color w:val="auto"/>
                <w:spacing w:val="-20"/>
                <w:sz w:val="26"/>
                <w:szCs w:val="26"/>
              </w:rPr>
              <w:br/>
            </w:r>
            <w:r w:rsidR="00281038">
              <w:rPr>
                <w:rFonts w:hAnsi="標楷體" w:cs="Arial"/>
                <w:b w:val="0"/>
                <w:color w:val="auto"/>
                <w:spacing w:val="-20"/>
                <w:sz w:val="26"/>
                <w:szCs w:val="26"/>
              </w:rPr>
              <w:t>（</w:t>
            </w:r>
            <w:r w:rsidRPr="006B3B82">
              <w:rPr>
                <w:rFonts w:hAnsi="標楷體" w:cs="Arial" w:hint="eastAsia"/>
                <w:b w:val="0"/>
                <w:color w:val="auto"/>
                <w:spacing w:val="-20"/>
                <w:sz w:val="26"/>
                <w:szCs w:val="26"/>
                <w:lang w:eastAsia="zh-HK"/>
              </w:rPr>
              <w:t>各</w:t>
            </w:r>
            <w:r w:rsidRPr="006B3B82">
              <w:rPr>
                <w:rFonts w:hAnsi="標楷體" w:cs="Arial" w:hint="eastAsia"/>
                <w:b w:val="0"/>
                <w:color w:val="auto"/>
                <w:spacing w:val="-20"/>
                <w:sz w:val="26"/>
                <w:szCs w:val="26"/>
              </w:rPr>
              <w:t>案由</w:t>
            </w:r>
            <w:r w:rsidRPr="006B3B82">
              <w:rPr>
                <w:rFonts w:hAnsi="標楷體" w:cs="Arial" w:hint="eastAsia"/>
                <w:b w:val="0"/>
                <w:color w:val="auto"/>
                <w:spacing w:val="-20"/>
                <w:sz w:val="26"/>
                <w:szCs w:val="26"/>
                <w:lang w:eastAsia="zh-HK"/>
              </w:rPr>
              <w:t>數</w:t>
            </w:r>
            <w:r w:rsidRPr="006B3B82">
              <w:rPr>
                <w:rFonts w:hAnsi="標楷體" w:cs="Arial"/>
                <w:b w:val="0"/>
                <w:color w:val="auto"/>
                <w:spacing w:val="-20"/>
                <w:sz w:val="26"/>
                <w:szCs w:val="26"/>
              </w:rPr>
              <w:t>/</w:t>
            </w:r>
            <w:r w:rsidRPr="006B3B82">
              <w:rPr>
                <w:rFonts w:hAnsi="標楷體" w:cs="Arial" w:hint="eastAsia"/>
                <w:b w:val="0"/>
                <w:color w:val="auto"/>
                <w:spacing w:val="-20"/>
                <w:sz w:val="26"/>
                <w:szCs w:val="26"/>
              </w:rPr>
              <w:t>扶助案件</w:t>
            </w:r>
            <w:r w:rsidRPr="006B3B82">
              <w:rPr>
                <w:rFonts w:hAnsi="標楷體" w:cs="Arial" w:hint="eastAsia"/>
                <w:b w:val="0"/>
                <w:color w:val="auto"/>
                <w:spacing w:val="-20"/>
                <w:sz w:val="26"/>
                <w:szCs w:val="26"/>
                <w:lang w:eastAsia="zh-HK"/>
              </w:rPr>
              <w:t>數</w:t>
            </w:r>
            <w:r w:rsidR="00281038">
              <w:rPr>
                <w:rFonts w:hAnsi="標楷體" w:cs="Arial"/>
                <w:b w:val="0"/>
                <w:color w:val="auto"/>
                <w:spacing w:val="-20"/>
                <w:sz w:val="26"/>
                <w:szCs w:val="26"/>
              </w:rPr>
              <w:t>）</w:t>
            </w:r>
          </w:p>
        </w:tc>
      </w:tr>
      <w:tr w:rsidR="007C3A92" w:rsidRPr="006B3B82" w:rsidTr="006B508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965" w:type="pct"/>
            <w:gridSpan w:val="2"/>
            <w:tcBorders>
              <w:top w:val="single" w:sz="4" w:space="0" w:color="auto"/>
              <w:left w:val="single" w:sz="4" w:space="0" w:color="auto"/>
              <w:bottom w:val="single" w:sz="4" w:space="0" w:color="auto"/>
              <w:right w:val="single" w:sz="4" w:space="0" w:color="auto"/>
            </w:tcBorders>
            <w:vAlign w:val="center"/>
            <w:hideMark/>
          </w:tcPr>
          <w:p w:rsidR="00B117AE" w:rsidRPr="006B3B82" w:rsidRDefault="00B117AE" w:rsidP="0033264B">
            <w:pPr>
              <w:adjustRightInd w:val="0"/>
              <w:snapToGrid w:val="0"/>
              <w:spacing w:line="280" w:lineRule="exact"/>
              <w:rPr>
                <w:rFonts w:hAnsi="標楷體" w:cs="Arial"/>
                <w:b w:val="0"/>
                <w:color w:val="auto"/>
                <w:spacing w:val="-20"/>
                <w:sz w:val="26"/>
                <w:szCs w:val="26"/>
              </w:rPr>
            </w:pPr>
            <w:r w:rsidRPr="006B3B82">
              <w:rPr>
                <w:rFonts w:hAnsi="標楷體" w:cs="Arial" w:hint="eastAsia"/>
                <w:b w:val="0"/>
                <w:color w:val="auto"/>
                <w:spacing w:val="-20"/>
                <w:sz w:val="26"/>
                <w:szCs w:val="26"/>
                <w:lang w:eastAsia="zh-HK"/>
              </w:rPr>
              <w:t>強制辯護案件小計</w:t>
            </w:r>
          </w:p>
        </w:tc>
        <w:tc>
          <w:tcPr>
            <w:tcW w:w="551"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100000" w:firstRow="0" w:lastRow="0" w:firstColumn="0" w:lastColumn="0" w:oddVBand="0" w:evenVBand="0" w:oddHBand="1" w:evenHBand="0" w:firstRowFirstColumn="0" w:firstRowLastColumn="0" w:lastRowFirstColumn="0" w:lastRowLastColumn="0"/>
              <w:rPr>
                <w:rFonts w:hAnsi="標楷體"/>
                <w:color w:val="auto"/>
                <w:spacing w:val="-20"/>
                <w:sz w:val="26"/>
                <w:szCs w:val="26"/>
              </w:rPr>
            </w:pPr>
            <w:r w:rsidRPr="006B3B82">
              <w:rPr>
                <w:rFonts w:hAnsi="標楷體" w:hint="eastAsia"/>
                <w:color w:val="auto"/>
                <w:spacing w:val="-20"/>
                <w:sz w:val="26"/>
                <w:szCs w:val="26"/>
              </w:rPr>
              <w:t>10,964</w:t>
            </w:r>
          </w:p>
        </w:tc>
        <w:tc>
          <w:tcPr>
            <w:tcW w:w="472"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100000" w:firstRow="0" w:lastRow="0" w:firstColumn="0" w:lastColumn="0" w:oddVBand="0" w:evenVBand="0" w:oddHBand="1" w:evenHBand="0" w:firstRowFirstColumn="0" w:firstRowLastColumn="0" w:lastRowFirstColumn="0" w:lastRowLastColumn="0"/>
              <w:rPr>
                <w:rFonts w:hAnsi="標楷體"/>
                <w:color w:val="auto"/>
                <w:spacing w:val="-20"/>
                <w:sz w:val="26"/>
                <w:szCs w:val="26"/>
              </w:rPr>
            </w:pPr>
            <w:r w:rsidRPr="006B3B82">
              <w:rPr>
                <w:rFonts w:hAnsi="標楷體" w:hint="eastAsia"/>
                <w:color w:val="auto"/>
                <w:spacing w:val="-20"/>
                <w:sz w:val="26"/>
                <w:szCs w:val="26"/>
              </w:rPr>
              <w:t>5,724</w:t>
            </w:r>
          </w:p>
        </w:tc>
        <w:tc>
          <w:tcPr>
            <w:tcW w:w="471"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100000" w:firstRow="0" w:lastRow="0" w:firstColumn="0" w:lastColumn="0" w:oddVBand="0" w:evenVBand="0" w:oddHBand="1" w:evenHBand="0" w:firstRowFirstColumn="0" w:firstRowLastColumn="0" w:lastRowFirstColumn="0" w:lastRowLastColumn="0"/>
              <w:rPr>
                <w:rFonts w:hAnsi="標楷體"/>
                <w:color w:val="auto"/>
                <w:spacing w:val="-20"/>
                <w:sz w:val="26"/>
                <w:szCs w:val="26"/>
              </w:rPr>
            </w:pPr>
            <w:r w:rsidRPr="006B3B82">
              <w:rPr>
                <w:rFonts w:hAnsi="標楷體" w:hint="eastAsia"/>
                <w:color w:val="auto"/>
                <w:spacing w:val="-20"/>
                <w:sz w:val="26"/>
                <w:szCs w:val="26"/>
              </w:rPr>
              <w:t>16,688</w:t>
            </w:r>
          </w:p>
        </w:tc>
        <w:tc>
          <w:tcPr>
            <w:tcW w:w="1541"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100000" w:firstRow="0" w:lastRow="0" w:firstColumn="0" w:lastColumn="0" w:oddVBand="0" w:evenVBand="0" w:oddHBand="1" w:evenHBand="0" w:firstRowFirstColumn="0" w:firstRowLastColumn="0" w:lastRowFirstColumn="0" w:lastRowLastColumn="0"/>
              <w:rPr>
                <w:rFonts w:hAnsi="標楷體" w:cs="Arial"/>
                <w:bCs/>
                <w:color w:val="auto"/>
                <w:spacing w:val="-20"/>
                <w:sz w:val="26"/>
                <w:szCs w:val="26"/>
              </w:rPr>
            </w:pPr>
            <w:r w:rsidRPr="006B3B82">
              <w:rPr>
                <w:rFonts w:hAnsi="標楷體" w:cs="Arial" w:hint="eastAsia"/>
                <w:bCs/>
                <w:color w:val="auto"/>
                <w:spacing w:val="-20"/>
                <w:sz w:val="26"/>
                <w:szCs w:val="26"/>
              </w:rPr>
              <w:t>100％</w:t>
            </w:r>
          </w:p>
        </w:tc>
      </w:tr>
      <w:tr w:rsidR="007C3A92" w:rsidRPr="006B3B82" w:rsidTr="006B508F">
        <w:trPr>
          <w:trHeight w:val="397"/>
        </w:trPr>
        <w:tc>
          <w:tcPr>
            <w:cnfStyle w:val="001000000000" w:firstRow="0" w:lastRow="0" w:firstColumn="1" w:lastColumn="0" w:oddVBand="0" w:evenVBand="0" w:oddHBand="0" w:evenHBand="0" w:firstRowFirstColumn="0" w:firstRowLastColumn="0" w:lastRowFirstColumn="0" w:lastRowLastColumn="0"/>
            <w:tcW w:w="157" w:type="pct"/>
            <w:tcBorders>
              <w:top w:val="single" w:sz="4" w:space="0" w:color="auto"/>
              <w:left w:val="single" w:sz="4" w:space="0" w:color="auto"/>
              <w:bottom w:val="single" w:sz="4" w:space="0" w:color="auto"/>
              <w:right w:val="single" w:sz="4" w:space="0" w:color="auto"/>
            </w:tcBorders>
            <w:vAlign w:val="center"/>
          </w:tcPr>
          <w:p w:rsidR="00B117AE" w:rsidRPr="006B3B82" w:rsidRDefault="00B117AE" w:rsidP="00E27D22">
            <w:pPr>
              <w:widowControl/>
              <w:numPr>
                <w:ilvl w:val="0"/>
                <w:numId w:val="14"/>
              </w:numPr>
              <w:tabs>
                <w:tab w:val="num" w:pos="360"/>
              </w:tabs>
              <w:overflowPunct/>
              <w:autoSpaceDE/>
              <w:adjustRightInd w:val="0"/>
              <w:snapToGrid w:val="0"/>
              <w:spacing w:line="280" w:lineRule="exact"/>
              <w:rPr>
                <w:rFonts w:hAnsi="標楷體" w:cs="Arial"/>
                <w:b w:val="0"/>
                <w:color w:val="auto"/>
                <w:spacing w:val="-20"/>
                <w:sz w:val="26"/>
                <w:szCs w:val="26"/>
              </w:rPr>
            </w:pPr>
          </w:p>
        </w:tc>
        <w:tc>
          <w:tcPr>
            <w:tcW w:w="1808" w:type="pct"/>
            <w:tcBorders>
              <w:top w:val="single" w:sz="4" w:space="0" w:color="auto"/>
              <w:left w:val="single" w:sz="4" w:space="0" w:color="auto"/>
              <w:bottom w:val="single" w:sz="4" w:space="0" w:color="auto"/>
              <w:right w:val="single" w:sz="4" w:space="0" w:color="auto"/>
            </w:tcBorders>
            <w:noWrap/>
            <w:vAlign w:val="center"/>
            <w:hideMark/>
          </w:tcPr>
          <w:p w:rsidR="00B117AE" w:rsidRPr="006B3B82" w:rsidRDefault="00B117AE" w:rsidP="0033264B">
            <w:pPr>
              <w:adjustRightInd w:val="0"/>
              <w:snapToGrid w:val="0"/>
              <w:spacing w:line="280" w:lineRule="exact"/>
              <w:cnfStyle w:val="000000000000" w:firstRow="0" w:lastRow="0" w:firstColumn="0" w:lastColumn="0" w:oddVBand="0" w:evenVBand="0" w:oddHBand="0" w:evenHBand="0" w:firstRowFirstColumn="0" w:firstRowLastColumn="0" w:lastRowFirstColumn="0" w:lastRowLastColumn="0"/>
              <w:rPr>
                <w:rFonts w:hAnsi="標楷體"/>
                <w:color w:val="auto"/>
                <w:spacing w:val="-20"/>
                <w:sz w:val="26"/>
                <w:szCs w:val="26"/>
              </w:rPr>
            </w:pPr>
            <w:r w:rsidRPr="006B3B82">
              <w:rPr>
                <w:rFonts w:hAnsi="標楷體" w:hint="eastAsia"/>
                <w:color w:val="auto"/>
                <w:spacing w:val="-20"/>
                <w:sz w:val="26"/>
                <w:szCs w:val="26"/>
              </w:rPr>
              <w:t>毒品危害防制條例</w:t>
            </w:r>
          </w:p>
        </w:tc>
        <w:tc>
          <w:tcPr>
            <w:tcW w:w="551"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hAnsi="標楷體"/>
                <w:color w:val="auto"/>
                <w:spacing w:val="-20"/>
                <w:sz w:val="26"/>
                <w:szCs w:val="26"/>
              </w:rPr>
            </w:pPr>
            <w:r w:rsidRPr="006B3B82">
              <w:rPr>
                <w:rFonts w:hAnsi="標楷體"/>
                <w:color w:val="auto"/>
                <w:spacing w:val="-20"/>
                <w:sz w:val="26"/>
                <w:szCs w:val="26"/>
              </w:rPr>
              <w:t>3,179</w:t>
            </w:r>
          </w:p>
        </w:tc>
        <w:tc>
          <w:tcPr>
            <w:tcW w:w="472"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hAnsi="標楷體"/>
                <w:color w:val="auto"/>
                <w:spacing w:val="-20"/>
                <w:sz w:val="26"/>
                <w:szCs w:val="26"/>
              </w:rPr>
            </w:pPr>
            <w:r w:rsidRPr="006B3B82">
              <w:rPr>
                <w:rFonts w:hAnsi="標楷體"/>
                <w:color w:val="auto"/>
                <w:spacing w:val="-20"/>
                <w:sz w:val="26"/>
                <w:szCs w:val="26"/>
              </w:rPr>
              <w:t>2,148</w:t>
            </w:r>
          </w:p>
        </w:tc>
        <w:tc>
          <w:tcPr>
            <w:tcW w:w="471"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hAnsi="標楷體"/>
                <w:color w:val="auto"/>
                <w:spacing w:val="-20"/>
                <w:sz w:val="26"/>
                <w:szCs w:val="26"/>
              </w:rPr>
            </w:pPr>
            <w:r w:rsidRPr="006B3B82">
              <w:rPr>
                <w:rFonts w:hAnsi="標楷體"/>
                <w:color w:val="auto"/>
                <w:spacing w:val="-20"/>
                <w:sz w:val="26"/>
                <w:szCs w:val="26"/>
              </w:rPr>
              <w:t>5,327</w:t>
            </w:r>
          </w:p>
        </w:tc>
        <w:tc>
          <w:tcPr>
            <w:tcW w:w="1541"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hAnsi="標楷體"/>
                <w:color w:val="auto"/>
                <w:spacing w:val="-20"/>
                <w:sz w:val="26"/>
                <w:szCs w:val="26"/>
              </w:rPr>
            </w:pPr>
            <w:r w:rsidRPr="006B3B82">
              <w:rPr>
                <w:rFonts w:hAnsi="標楷體"/>
                <w:color w:val="auto"/>
                <w:spacing w:val="-20"/>
                <w:sz w:val="26"/>
                <w:szCs w:val="26"/>
              </w:rPr>
              <w:t>31.92％</w:t>
            </w:r>
          </w:p>
        </w:tc>
      </w:tr>
      <w:tr w:rsidR="007C3A92" w:rsidRPr="006B3B82" w:rsidTr="006B508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7" w:type="pct"/>
            <w:tcBorders>
              <w:top w:val="single" w:sz="4" w:space="0" w:color="auto"/>
              <w:left w:val="single" w:sz="4" w:space="0" w:color="auto"/>
              <w:bottom w:val="single" w:sz="4" w:space="0" w:color="auto"/>
              <w:right w:val="single" w:sz="4" w:space="0" w:color="auto"/>
            </w:tcBorders>
            <w:vAlign w:val="center"/>
          </w:tcPr>
          <w:p w:rsidR="00B117AE" w:rsidRPr="006B3B82" w:rsidRDefault="00B117AE" w:rsidP="00E27D22">
            <w:pPr>
              <w:widowControl/>
              <w:numPr>
                <w:ilvl w:val="0"/>
                <w:numId w:val="14"/>
              </w:numPr>
              <w:tabs>
                <w:tab w:val="num" w:pos="360"/>
              </w:tabs>
              <w:overflowPunct/>
              <w:autoSpaceDE/>
              <w:adjustRightInd w:val="0"/>
              <w:snapToGrid w:val="0"/>
              <w:spacing w:line="280" w:lineRule="exact"/>
              <w:rPr>
                <w:rFonts w:hAnsi="標楷體" w:cs="Arial"/>
                <w:b w:val="0"/>
                <w:color w:val="auto"/>
                <w:spacing w:val="-20"/>
                <w:sz w:val="26"/>
                <w:szCs w:val="26"/>
              </w:rPr>
            </w:pPr>
          </w:p>
        </w:tc>
        <w:tc>
          <w:tcPr>
            <w:tcW w:w="1808" w:type="pct"/>
            <w:tcBorders>
              <w:top w:val="single" w:sz="4" w:space="0" w:color="auto"/>
              <w:left w:val="single" w:sz="4" w:space="0" w:color="auto"/>
              <w:bottom w:val="single" w:sz="4" w:space="0" w:color="auto"/>
              <w:right w:val="single" w:sz="4" w:space="0" w:color="auto"/>
            </w:tcBorders>
            <w:noWrap/>
            <w:vAlign w:val="center"/>
            <w:hideMark/>
          </w:tcPr>
          <w:p w:rsidR="00B117AE" w:rsidRPr="006B3B82" w:rsidRDefault="00B117AE" w:rsidP="0033264B">
            <w:pPr>
              <w:adjustRightInd w:val="0"/>
              <w:snapToGrid w:val="0"/>
              <w:spacing w:line="280" w:lineRule="exact"/>
              <w:cnfStyle w:val="000000100000" w:firstRow="0" w:lastRow="0" w:firstColumn="0" w:lastColumn="0" w:oddVBand="0" w:evenVBand="0" w:oddHBand="1" w:evenHBand="0" w:firstRowFirstColumn="0" w:firstRowLastColumn="0" w:lastRowFirstColumn="0" w:lastRowLastColumn="0"/>
              <w:rPr>
                <w:rFonts w:hAnsi="標楷體"/>
                <w:color w:val="auto"/>
                <w:spacing w:val="-20"/>
                <w:sz w:val="26"/>
                <w:szCs w:val="26"/>
              </w:rPr>
            </w:pPr>
            <w:r w:rsidRPr="006B3B82">
              <w:rPr>
                <w:rFonts w:hAnsi="標楷體" w:hint="eastAsia"/>
                <w:color w:val="auto"/>
                <w:spacing w:val="-20"/>
                <w:sz w:val="26"/>
                <w:szCs w:val="26"/>
              </w:rPr>
              <w:t>詐欺背信及重利罪（第32章）</w:t>
            </w:r>
          </w:p>
        </w:tc>
        <w:tc>
          <w:tcPr>
            <w:tcW w:w="551"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100000" w:firstRow="0" w:lastRow="0" w:firstColumn="0" w:lastColumn="0" w:oddVBand="0" w:evenVBand="0" w:oddHBand="1" w:evenHBand="0" w:firstRowFirstColumn="0" w:firstRowLastColumn="0" w:lastRowFirstColumn="0" w:lastRowLastColumn="0"/>
              <w:rPr>
                <w:rFonts w:hAnsi="標楷體"/>
                <w:color w:val="auto"/>
                <w:spacing w:val="-20"/>
                <w:sz w:val="26"/>
                <w:szCs w:val="26"/>
              </w:rPr>
            </w:pPr>
            <w:r w:rsidRPr="006B3B82">
              <w:rPr>
                <w:rFonts w:hAnsi="標楷體"/>
                <w:color w:val="auto"/>
                <w:spacing w:val="-20"/>
                <w:sz w:val="26"/>
                <w:szCs w:val="26"/>
              </w:rPr>
              <w:t>1,147</w:t>
            </w:r>
          </w:p>
        </w:tc>
        <w:tc>
          <w:tcPr>
            <w:tcW w:w="472"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100000" w:firstRow="0" w:lastRow="0" w:firstColumn="0" w:lastColumn="0" w:oddVBand="0" w:evenVBand="0" w:oddHBand="1" w:evenHBand="0" w:firstRowFirstColumn="0" w:firstRowLastColumn="0" w:lastRowFirstColumn="0" w:lastRowLastColumn="0"/>
              <w:rPr>
                <w:rFonts w:hAnsi="標楷體"/>
                <w:color w:val="auto"/>
                <w:spacing w:val="-20"/>
                <w:sz w:val="26"/>
                <w:szCs w:val="26"/>
              </w:rPr>
            </w:pPr>
            <w:r w:rsidRPr="006B3B82">
              <w:rPr>
                <w:rFonts w:hAnsi="標楷體"/>
                <w:color w:val="auto"/>
                <w:spacing w:val="-20"/>
                <w:sz w:val="26"/>
                <w:szCs w:val="26"/>
              </w:rPr>
              <w:t>357</w:t>
            </w:r>
          </w:p>
        </w:tc>
        <w:tc>
          <w:tcPr>
            <w:tcW w:w="471"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100000" w:firstRow="0" w:lastRow="0" w:firstColumn="0" w:lastColumn="0" w:oddVBand="0" w:evenVBand="0" w:oddHBand="1" w:evenHBand="0" w:firstRowFirstColumn="0" w:firstRowLastColumn="0" w:lastRowFirstColumn="0" w:lastRowLastColumn="0"/>
              <w:rPr>
                <w:rFonts w:hAnsi="標楷體"/>
                <w:color w:val="auto"/>
                <w:spacing w:val="-20"/>
                <w:sz w:val="26"/>
                <w:szCs w:val="26"/>
              </w:rPr>
            </w:pPr>
            <w:r w:rsidRPr="006B3B82">
              <w:rPr>
                <w:rFonts w:hAnsi="標楷體"/>
                <w:color w:val="auto"/>
                <w:spacing w:val="-20"/>
                <w:sz w:val="26"/>
                <w:szCs w:val="26"/>
              </w:rPr>
              <w:t>1,504</w:t>
            </w:r>
          </w:p>
        </w:tc>
        <w:tc>
          <w:tcPr>
            <w:tcW w:w="1541"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100000" w:firstRow="0" w:lastRow="0" w:firstColumn="0" w:lastColumn="0" w:oddVBand="0" w:evenVBand="0" w:oddHBand="1" w:evenHBand="0" w:firstRowFirstColumn="0" w:firstRowLastColumn="0" w:lastRowFirstColumn="0" w:lastRowLastColumn="0"/>
              <w:rPr>
                <w:rFonts w:hAnsi="標楷體"/>
                <w:color w:val="auto"/>
                <w:spacing w:val="-20"/>
                <w:sz w:val="26"/>
                <w:szCs w:val="26"/>
              </w:rPr>
            </w:pPr>
            <w:r w:rsidRPr="006B3B82">
              <w:rPr>
                <w:rFonts w:hAnsi="標楷體"/>
                <w:color w:val="auto"/>
                <w:spacing w:val="-20"/>
                <w:sz w:val="26"/>
                <w:szCs w:val="26"/>
              </w:rPr>
              <w:t>9.01％</w:t>
            </w:r>
          </w:p>
        </w:tc>
      </w:tr>
      <w:tr w:rsidR="007C3A92" w:rsidRPr="006B3B82" w:rsidTr="006B508F">
        <w:trPr>
          <w:trHeight w:val="397"/>
        </w:trPr>
        <w:tc>
          <w:tcPr>
            <w:cnfStyle w:val="001000000000" w:firstRow="0" w:lastRow="0" w:firstColumn="1" w:lastColumn="0" w:oddVBand="0" w:evenVBand="0" w:oddHBand="0" w:evenHBand="0" w:firstRowFirstColumn="0" w:firstRowLastColumn="0" w:lastRowFirstColumn="0" w:lastRowLastColumn="0"/>
            <w:tcW w:w="157" w:type="pct"/>
            <w:tcBorders>
              <w:top w:val="single" w:sz="4" w:space="0" w:color="auto"/>
              <w:left w:val="single" w:sz="4" w:space="0" w:color="auto"/>
              <w:bottom w:val="single" w:sz="4" w:space="0" w:color="auto"/>
              <w:right w:val="single" w:sz="4" w:space="0" w:color="auto"/>
            </w:tcBorders>
            <w:vAlign w:val="center"/>
          </w:tcPr>
          <w:p w:rsidR="00B117AE" w:rsidRPr="006B3B82" w:rsidRDefault="00B117AE" w:rsidP="00E27D22">
            <w:pPr>
              <w:widowControl/>
              <w:numPr>
                <w:ilvl w:val="0"/>
                <w:numId w:val="14"/>
              </w:numPr>
              <w:tabs>
                <w:tab w:val="num" w:pos="360"/>
              </w:tabs>
              <w:overflowPunct/>
              <w:autoSpaceDE/>
              <w:adjustRightInd w:val="0"/>
              <w:snapToGrid w:val="0"/>
              <w:spacing w:line="280" w:lineRule="exact"/>
              <w:rPr>
                <w:rFonts w:hAnsi="標楷體" w:cs="Arial"/>
                <w:b w:val="0"/>
                <w:color w:val="auto"/>
                <w:spacing w:val="-20"/>
                <w:sz w:val="26"/>
                <w:szCs w:val="26"/>
              </w:rPr>
            </w:pPr>
          </w:p>
        </w:tc>
        <w:tc>
          <w:tcPr>
            <w:tcW w:w="1808" w:type="pct"/>
            <w:tcBorders>
              <w:top w:val="single" w:sz="4" w:space="0" w:color="auto"/>
              <w:left w:val="single" w:sz="4" w:space="0" w:color="auto"/>
              <w:bottom w:val="single" w:sz="4" w:space="0" w:color="auto"/>
              <w:right w:val="single" w:sz="4" w:space="0" w:color="auto"/>
            </w:tcBorders>
            <w:noWrap/>
            <w:vAlign w:val="center"/>
            <w:hideMark/>
          </w:tcPr>
          <w:p w:rsidR="00B117AE" w:rsidRPr="006B3B82" w:rsidRDefault="00B117AE" w:rsidP="0033264B">
            <w:pPr>
              <w:adjustRightInd w:val="0"/>
              <w:snapToGrid w:val="0"/>
              <w:spacing w:line="280" w:lineRule="exact"/>
              <w:cnfStyle w:val="000000000000" w:firstRow="0" w:lastRow="0" w:firstColumn="0" w:lastColumn="0" w:oddVBand="0" w:evenVBand="0" w:oddHBand="0" w:evenHBand="0" w:firstRowFirstColumn="0" w:firstRowLastColumn="0" w:lastRowFirstColumn="0" w:lastRowLastColumn="0"/>
              <w:rPr>
                <w:rFonts w:hAnsi="標楷體"/>
                <w:color w:val="auto"/>
                <w:spacing w:val="-20"/>
                <w:sz w:val="26"/>
                <w:szCs w:val="26"/>
              </w:rPr>
            </w:pPr>
            <w:r w:rsidRPr="006B3B82">
              <w:rPr>
                <w:rFonts w:hAnsi="標楷體" w:hint="eastAsia"/>
                <w:color w:val="auto"/>
                <w:spacing w:val="-20"/>
                <w:sz w:val="26"/>
                <w:szCs w:val="26"/>
              </w:rPr>
              <w:t>竊盜罪（第29章）</w:t>
            </w:r>
          </w:p>
        </w:tc>
        <w:tc>
          <w:tcPr>
            <w:tcW w:w="551"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hAnsi="標楷體"/>
                <w:color w:val="auto"/>
                <w:spacing w:val="-20"/>
                <w:sz w:val="26"/>
                <w:szCs w:val="26"/>
              </w:rPr>
            </w:pPr>
            <w:r w:rsidRPr="006B3B82">
              <w:rPr>
                <w:rFonts w:hAnsi="標楷體"/>
                <w:color w:val="auto"/>
                <w:spacing w:val="-20"/>
                <w:sz w:val="26"/>
                <w:szCs w:val="26"/>
              </w:rPr>
              <w:t>1,044</w:t>
            </w:r>
          </w:p>
        </w:tc>
        <w:tc>
          <w:tcPr>
            <w:tcW w:w="472"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hAnsi="標楷體"/>
                <w:color w:val="auto"/>
                <w:spacing w:val="-20"/>
                <w:sz w:val="26"/>
                <w:szCs w:val="26"/>
              </w:rPr>
            </w:pPr>
            <w:r w:rsidRPr="006B3B82">
              <w:rPr>
                <w:rFonts w:hAnsi="標楷體"/>
                <w:color w:val="auto"/>
                <w:spacing w:val="-20"/>
                <w:sz w:val="26"/>
                <w:szCs w:val="26"/>
              </w:rPr>
              <w:t>261</w:t>
            </w:r>
          </w:p>
        </w:tc>
        <w:tc>
          <w:tcPr>
            <w:tcW w:w="471"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hAnsi="標楷體"/>
                <w:color w:val="auto"/>
                <w:spacing w:val="-20"/>
                <w:sz w:val="26"/>
                <w:szCs w:val="26"/>
              </w:rPr>
            </w:pPr>
            <w:r w:rsidRPr="006B3B82">
              <w:rPr>
                <w:rFonts w:hAnsi="標楷體"/>
                <w:color w:val="auto"/>
                <w:spacing w:val="-20"/>
                <w:sz w:val="26"/>
                <w:szCs w:val="26"/>
              </w:rPr>
              <w:t>1,305</w:t>
            </w:r>
          </w:p>
        </w:tc>
        <w:tc>
          <w:tcPr>
            <w:tcW w:w="1541"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hAnsi="標楷體"/>
                <w:color w:val="auto"/>
                <w:spacing w:val="-20"/>
                <w:sz w:val="26"/>
                <w:szCs w:val="26"/>
              </w:rPr>
            </w:pPr>
            <w:r w:rsidRPr="006B3B82">
              <w:rPr>
                <w:rFonts w:hAnsi="標楷體"/>
                <w:color w:val="auto"/>
                <w:spacing w:val="-20"/>
                <w:sz w:val="26"/>
                <w:szCs w:val="26"/>
              </w:rPr>
              <w:t>7.82％</w:t>
            </w:r>
          </w:p>
        </w:tc>
      </w:tr>
      <w:tr w:rsidR="007C3A92" w:rsidRPr="006B3B82" w:rsidTr="006B508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7" w:type="pct"/>
            <w:tcBorders>
              <w:top w:val="single" w:sz="4" w:space="0" w:color="auto"/>
              <w:left w:val="single" w:sz="4" w:space="0" w:color="auto"/>
              <w:bottom w:val="single" w:sz="4" w:space="0" w:color="auto"/>
              <w:right w:val="single" w:sz="4" w:space="0" w:color="auto"/>
            </w:tcBorders>
            <w:vAlign w:val="center"/>
          </w:tcPr>
          <w:p w:rsidR="00B117AE" w:rsidRPr="006B3B82" w:rsidRDefault="00B117AE" w:rsidP="00E27D22">
            <w:pPr>
              <w:widowControl/>
              <w:numPr>
                <w:ilvl w:val="0"/>
                <w:numId w:val="14"/>
              </w:numPr>
              <w:tabs>
                <w:tab w:val="num" w:pos="360"/>
              </w:tabs>
              <w:overflowPunct/>
              <w:autoSpaceDE/>
              <w:adjustRightInd w:val="0"/>
              <w:snapToGrid w:val="0"/>
              <w:spacing w:line="280" w:lineRule="exact"/>
              <w:rPr>
                <w:rFonts w:hAnsi="標楷體" w:cs="Arial"/>
                <w:b w:val="0"/>
                <w:color w:val="auto"/>
                <w:spacing w:val="-20"/>
                <w:sz w:val="26"/>
                <w:szCs w:val="26"/>
              </w:rPr>
            </w:pPr>
          </w:p>
        </w:tc>
        <w:tc>
          <w:tcPr>
            <w:tcW w:w="1808" w:type="pct"/>
            <w:tcBorders>
              <w:top w:val="single" w:sz="4" w:space="0" w:color="auto"/>
              <w:left w:val="single" w:sz="4" w:space="0" w:color="auto"/>
              <w:bottom w:val="single" w:sz="4" w:space="0" w:color="auto"/>
              <w:right w:val="single" w:sz="4" w:space="0" w:color="auto"/>
            </w:tcBorders>
            <w:noWrap/>
            <w:vAlign w:val="center"/>
            <w:hideMark/>
          </w:tcPr>
          <w:p w:rsidR="00B117AE" w:rsidRPr="006B3B82" w:rsidRDefault="00B117AE" w:rsidP="0033264B">
            <w:pPr>
              <w:adjustRightInd w:val="0"/>
              <w:snapToGrid w:val="0"/>
              <w:spacing w:line="280" w:lineRule="exact"/>
              <w:cnfStyle w:val="000000100000" w:firstRow="0" w:lastRow="0" w:firstColumn="0" w:lastColumn="0" w:oddVBand="0" w:evenVBand="0" w:oddHBand="1" w:evenHBand="0" w:firstRowFirstColumn="0" w:firstRowLastColumn="0" w:lastRowFirstColumn="0" w:lastRowLastColumn="0"/>
              <w:rPr>
                <w:rFonts w:hAnsi="標楷體"/>
                <w:color w:val="auto"/>
                <w:spacing w:val="-20"/>
                <w:sz w:val="26"/>
                <w:szCs w:val="26"/>
              </w:rPr>
            </w:pPr>
            <w:r w:rsidRPr="006B3B82">
              <w:rPr>
                <w:rFonts w:hAnsi="標楷體" w:hint="eastAsia"/>
                <w:color w:val="auto"/>
                <w:spacing w:val="-20"/>
                <w:sz w:val="26"/>
                <w:szCs w:val="26"/>
              </w:rPr>
              <w:t>傷害罪（第23章）</w:t>
            </w:r>
          </w:p>
        </w:tc>
        <w:tc>
          <w:tcPr>
            <w:tcW w:w="551"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100000" w:firstRow="0" w:lastRow="0" w:firstColumn="0" w:lastColumn="0" w:oddVBand="0" w:evenVBand="0" w:oddHBand="1" w:evenHBand="0" w:firstRowFirstColumn="0" w:firstRowLastColumn="0" w:lastRowFirstColumn="0" w:lastRowLastColumn="0"/>
              <w:rPr>
                <w:rFonts w:hAnsi="標楷體"/>
                <w:color w:val="auto"/>
                <w:spacing w:val="-20"/>
                <w:sz w:val="26"/>
                <w:szCs w:val="26"/>
              </w:rPr>
            </w:pPr>
            <w:r w:rsidRPr="006B3B82">
              <w:rPr>
                <w:rFonts w:hAnsi="標楷體"/>
                <w:color w:val="auto"/>
                <w:spacing w:val="-20"/>
                <w:sz w:val="26"/>
                <w:szCs w:val="26"/>
              </w:rPr>
              <w:t>943</w:t>
            </w:r>
          </w:p>
        </w:tc>
        <w:tc>
          <w:tcPr>
            <w:tcW w:w="472"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100000" w:firstRow="0" w:lastRow="0" w:firstColumn="0" w:lastColumn="0" w:oddVBand="0" w:evenVBand="0" w:oddHBand="1" w:evenHBand="0" w:firstRowFirstColumn="0" w:firstRowLastColumn="0" w:lastRowFirstColumn="0" w:lastRowLastColumn="0"/>
              <w:rPr>
                <w:rFonts w:hAnsi="標楷體"/>
                <w:color w:val="auto"/>
                <w:spacing w:val="-20"/>
                <w:sz w:val="26"/>
                <w:szCs w:val="26"/>
              </w:rPr>
            </w:pPr>
            <w:r w:rsidRPr="006B3B82">
              <w:rPr>
                <w:rFonts w:hAnsi="標楷體"/>
                <w:color w:val="auto"/>
                <w:spacing w:val="-20"/>
                <w:sz w:val="26"/>
                <w:szCs w:val="26"/>
              </w:rPr>
              <w:t>339</w:t>
            </w:r>
          </w:p>
        </w:tc>
        <w:tc>
          <w:tcPr>
            <w:tcW w:w="471"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100000" w:firstRow="0" w:lastRow="0" w:firstColumn="0" w:lastColumn="0" w:oddVBand="0" w:evenVBand="0" w:oddHBand="1" w:evenHBand="0" w:firstRowFirstColumn="0" w:firstRowLastColumn="0" w:lastRowFirstColumn="0" w:lastRowLastColumn="0"/>
              <w:rPr>
                <w:rFonts w:hAnsi="標楷體"/>
                <w:color w:val="auto"/>
                <w:spacing w:val="-20"/>
                <w:sz w:val="26"/>
                <w:szCs w:val="26"/>
              </w:rPr>
            </w:pPr>
            <w:r w:rsidRPr="006B3B82">
              <w:rPr>
                <w:rFonts w:hAnsi="標楷體"/>
                <w:color w:val="auto"/>
                <w:spacing w:val="-20"/>
                <w:sz w:val="26"/>
                <w:szCs w:val="26"/>
              </w:rPr>
              <w:t>1,282</w:t>
            </w:r>
          </w:p>
        </w:tc>
        <w:tc>
          <w:tcPr>
            <w:tcW w:w="1541"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100000" w:firstRow="0" w:lastRow="0" w:firstColumn="0" w:lastColumn="0" w:oddVBand="0" w:evenVBand="0" w:oddHBand="1" w:evenHBand="0" w:firstRowFirstColumn="0" w:firstRowLastColumn="0" w:lastRowFirstColumn="0" w:lastRowLastColumn="0"/>
              <w:rPr>
                <w:rFonts w:hAnsi="標楷體"/>
                <w:color w:val="auto"/>
                <w:spacing w:val="-20"/>
                <w:sz w:val="26"/>
                <w:szCs w:val="26"/>
              </w:rPr>
            </w:pPr>
            <w:r w:rsidRPr="006B3B82">
              <w:rPr>
                <w:rFonts w:hAnsi="標楷體"/>
                <w:color w:val="auto"/>
                <w:spacing w:val="-20"/>
                <w:sz w:val="26"/>
                <w:szCs w:val="26"/>
              </w:rPr>
              <w:t>7.68％</w:t>
            </w:r>
          </w:p>
        </w:tc>
      </w:tr>
      <w:tr w:rsidR="007C3A92" w:rsidRPr="006B3B82" w:rsidTr="006B508F">
        <w:trPr>
          <w:trHeight w:val="397"/>
        </w:trPr>
        <w:tc>
          <w:tcPr>
            <w:cnfStyle w:val="001000000000" w:firstRow="0" w:lastRow="0" w:firstColumn="1" w:lastColumn="0" w:oddVBand="0" w:evenVBand="0" w:oddHBand="0" w:evenHBand="0" w:firstRowFirstColumn="0" w:firstRowLastColumn="0" w:lastRowFirstColumn="0" w:lastRowLastColumn="0"/>
            <w:tcW w:w="157" w:type="pct"/>
            <w:tcBorders>
              <w:top w:val="single" w:sz="4" w:space="0" w:color="auto"/>
              <w:left w:val="single" w:sz="4" w:space="0" w:color="auto"/>
              <w:bottom w:val="single" w:sz="4" w:space="0" w:color="auto"/>
              <w:right w:val="single" w:sz="4" w:space="0" w:color="auto"/>
            </w:tcBorders>
            <w:vAlign w:val="center"/>
          </w:tcPr>
          <w:p w:rsidR="00B117AE" w:rsidRPr="006B3B82" w:rsidRDefault="00B117AE" w:rsidP="00E27D22">
            <w:pPr>
              <w:widowControl/>
              <w:numPr>
                <w:ilvl w:val="0"/>
                <w:numId w:val="14"/>
              </w:numPr>
              <w:tabs>
                <w:tab w:val="num" w:pos="360"/>
              </w:tabs>
              <w:overflowPunct/>
              <w:autoSpaceDE/>
              <w:adjustRightInd w:val="0"/>
              <w:snapToGrid w:val="0"/>
              <w:spacing w:line="280" w:lineRule="exact"/>
              <w:rPr>
                <w:rFonts w:hAnsi="標楷體" w:cs="Arial"/>
                <w:b w:val="0"/>
                <w:color w:val="auto"/>
                <w:spacing w:val="-20"/>
                <w:sz w:val="26"/>
                <w:szCs w:val="26"/>
              </w:rPr>
            </w:pPr>
          </w:p>
        </w:tc>
        <w:tc>
          <w:tcPr>
            <w:tcW w:w="1808" w:type="pct"/>
            <w:tcBorders>
              <w:top w:val="single" w:sz="4" w:space="0" w:color="auto"/>
              <w:left w:val="single" w:sz="4" w:space="0" w:color="auto"/>
              <w:bottom w:val="single" w:sz="4" w:space="0" w:color="auto"/>
              <w:right w:val="single" w:sz="4" w:space="0" w:color="auto"/>
            </w:tcBorders>
            <w:noWrap/>
            <w:vAlign w:val="center"/>
            <w:hideMark/>
          </w:tcPr>
          <w:p w:rsidR="00B117AE" w:rsidRPr="006B3B82" w:rsidRDefault="00B117AE" w:rsidP="0033264B">
            <w:pPr>
              <w:adjustRightInd w:val="0"/>
              <w:snapToGrid w:val="0"/>
              <w:spacing w:line="280" w:lineRule="exact"/>
              <w:cnfStyle w:val="000000000000" w:firstRow="0" w:lastRow="0" w:firstColumn="0" w:lastColumn="0" w:oddVBand="0" w:evenVBand="0" w:oddHBand="0" w:evenHBand="0" w:firstRowFirstColumn="0" w:firstRowLastColumn="0" w:lastRowFirstColumn="0" w:lastRowLastColumn="0"/>
              <w:rPr>
                <w:rFonts w:hAnsi="標楷體"/>
                <w:color w:val="auto"/>
                <w:spacing w:val="-20"/>
                <w:sz w:val="26"/>
                <w:szCs w:val="26"/>
              </w:rPr>
            </w:pPr>
            <w:r w:rsidRPr="006B3B82">
              <w:rPr>
                <w:rFonts w:hAnsi="標楷體" w:hint="eastAsia"/>
                <w:color w:val="auto"/>
                <w:spacing w:val="-20"/>
                <w:sz w:val="26"/>
                <w:szCs w:val="26"/>
              </w:rPr>
              <w:t>妨害性自主罪（第16章）</w:t>
            </w:r>
          </w:p>
        </w:tc>
        <w:tc>
          <w:tcPr>
            <w:tcW w:w="551"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hAnsi="標楷體"/>
                <w:color w:val="auto"/>
                <w:spacing w:val="-20"/>
                <w:sz w:val="26"/>
                <w:szCs w:val="26"/>
              </w:rPr>
            </w:pPr>
            <w:r w:rsidRPr="006B3B82">
              <w:rPr>
                <w:rFonts w:hAnsi="標楷體"/>
                <w:color w:val="auto"/>
                <w:spacing w:val="-20"/>
                <w:sz w:val="26"/>
                <w:szCs w:val="26"/>
              </w:rPr>
              <w:t>648</w:t>
            </w:r>
          </w:p>
        </w:tc>
        <w:tc>
          <w:tcPr>
            <w:tcW w:w="472"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hAnsi="標楷體"/>
                <w:color w:val="auto"/>
                <w:spacing w:val="-20"/>
                <w:sz w:val="26"/>
                <w:szCs w:val="26"/>
              </w:rPr>
            </w:pPr>
            <w:r w:rsidRPr="006B3B82">
              <w:rPr>
                <w:rFonts w:hAnsi="標楷體"/>
                <w:color w:val="auto"/>
                <w:spacing w:val="-20"/>
                <w:sz w:val="26"/>
                <w:szCs w:val="26"/>
              </w:rPr>
              <w:t>553</w:t>
            </w:r>
          </w:p>
        </w:tc>
        <w:tc>
          <w:tcPr>
            <w:tcW w:w="471"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hAnsi="標楷體"/>
                <w:color w:val="auto"/>
                <w:spacing w:val="-20"/>
                <w:sz w:val="26"/>
                <w:szCs w:val="26"/>
              </w:rPr>
            </w:pPr>
            <w:r w:rsidRPr="006B3B82">
              <w:rPr>
                <w:rFonts w:hAnsi="標楷體"/>
                <w:color w:val="auto"/>
                <w:spacing w:val="-20"/>
                <w:sz w:val="26"/>
                <w:szCs w:val="26"/>
              </w:rPr>
              <w:t>1,201</w:t>
            </w:r>
          </w:p>
        </w:tc>
        <w:tc>
          <w:tcPr>
            <w:tcW w:w="1541"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hAnsi="標楷體"/>
                <w:color w:val="auto"/>
                <w:spacing w:val="-20"/>
                <w:sz w:val="26"/>
                <w:szCs w:val="26"/>
              </w:rPr>
            </w:pPr>
            <w:r w:rsidRPr="006B3B82">
              <w:rPr>
                <w:rFonts w:hAnsi="標楷體"/>
                <w:color w:val="auto"/>
                <w:spacing w:val="-20"/>
                <w:sz w:val="26"/>
                <w:szCs w:val="26"/>
              </w:rPr>
              <w:t>7.20％</w:t>
            </w:r>
          </w:p>
        </w:tc>
      </w:tr>
      <w:tr w:rsidR="007C3A92" w:rsidRPr="006B3B82" w:rsidTr="006B508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7" w:type="pct"/>
            <w:tcBorders>
              <w:top w:val="single" w:sz="4" w:space="0" w:color="auto"/>
              <w:left w:val="single" w:sz="4" w:space="0" w:color="auto"/>
              <w:bottom w:val="single" w:sz="4" w:space="0" w:color="auto"/>
              <w:right w:val="single" w:sz="4" w:space="0" w:color="auto"/>
            </w:tcBorders>
            <w:vAlign w:val="center"/>
          </w:tcPr>
          <w:p w:rsidR="00B117AE" w:rsidRPr="006B3B82" w:rsidRDefault="00B117AE" w:rsidP="00E27D22">
            <w:pPr>
              <w:widowControl/>
              <w:numPr>
                <w:ilvl w:val="0"/>
                <w:numId w:val="14"/>
              </w:numPr>
              <w:tabs>
                <w:tab w:val="num" w:pos="360"/>
              </w:tabs>
              <w:overflowPunct/>
              <w:autoSpaceDE/>
              <w:adjustRightInd w:val="0"/>
              <w:snapToGrid w:val="0"/>
              <w:spacing w:line="280" w:lineRule="exact"/>
              <w:rPr>
                <w:rFonts w:hAnsi="標楷體" w:cs="Arial"/>
                <w:b w:val="0"/>
                <w:color w:val="auto"/>
                <w:spacing w:val="-20"/>
                <w:sz w:val="26"/>
                <w:szCs w:val="26"/>
              </w:rPr>
            </w:pPr>
          </w:p>
        </w:tc>
        <w:tc>
          <w:tcPr>
            <w:tcW w:w="1808" w:type="pct"/>
            <w:tcBorders>
              <w:top w:val="single" w:sz="4" w:space="0" w:color="auto"/>
              <w:left w:val="single" w:sz="4" w:space="0" w:color="auto"/>
              <w:bottom w:val="single" w:sz="4" w:space="0" w:color="auto"/>
              <w:right w:val="single" w:sz="4" w:space="0" w:color="auto"/>
            </w:tcBorders>
            <w:noWrap/>
            <w:vAlign w:val="center"/>
            <w:hideMark/>
          </w:tcPr>
          <w:p w:rsidR="00B117AE" w:rsidRPr="006B3B82" w:rsidRDefault="00B117AE" w:rsidP="0033264B">
            <w:pPr>
              <w:adjustRightInd w:val="0"/>
              <w:snapToGrid w:val="0"/>
              <w:spacing w:line="280" w:lineRule="exact"/>
              <w:cnfStyle w:val="000000100000" w:firstRow="0" w:lastRow="0" w:firstColumn="0" w:lastColumn="0" w:oddVBand="0" w:evenVBand="0" w:oddHBand="1" w:evenHBand="0" w:firstRowFirstColumn="0" w:firstRowLastColumn="0" w:lastRowFirstColumn="0" w:lastRowLastColumn="0"/>
              <w:rPr>
                <w:rFonts w:hAnsi="標楷體"/>
                <w:color w:val="auto"/>
                <w:spacing w:val="-20"/>
                <w:sz w:val="26"/>
                <w:szCs w:val="26"/>
              </w:rPr>
            </w:pPr>
            <w:r w:rsidRPr="006B3B82">
              <w:rPr>
                <w:rFonts w:hAnsi="標楷體" w:hint="eastAsia"/>
                <w:color w:val="auto"/>
                <w:spacing w:val="-20"/>
                <w:sz w:val="26"/>
                <w:szCs w:val="26"/>
              </w:rPr>
              <w:t>槍砲彈藥刀械管制條例</w:t>
            </w:r>
          </w:p>
        </w:tc>
        <w:tc>
          <w:tcPr>
            <w:tcW w:w="551"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100000" w:firstRow="0" w:lastRow="0" w:firstColumn="0" w:lastColumn="0" w:oddVBand="0" w:evenVBand="0" w:oddHBand="1" w:evenHBand="0" w:firstRowFirstColumn="0" w:firstRowLastColumn="0" w:lastRowFirstColumn="0" w:lastRowLastColumn="0"/>
              <w:rPr>
                <w:rFonts w:hAnsi="標楷體"/>
                <w:color w:val="auto"/>
                <w:spacing w:val="-20"/>
                <w:sz w:val="26"/>
                <w:szCs w:val="26"/>
              </w:rPr>
            </w:pPr>
            <w:r w:rsidRPr="006B3B82">
              <w:rPr>
                <w:rFonts w:hAnsi="標楷體"/>
                <w:color w:val="auto"/>
                <w:spacing w:val="-20"/>
                <w:sz w:val="26"/>
                <w:szCs w:val="26"/>
              </w:rPr>
              <w:t>559</w:t>
            </w:r>
          </w:p>
        </w:tc>
        <w:tc>
          <w:tcPr>
            <w:tcW w:w="472"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100000" w:firstRow="0" w:lastRow="0" w:firstColumn="0" w:lastColumn="0" w:oddVBand="0" w:evenVBand="0" w:oddHBand="1" w:evenHBand="0" w:firstRowFirstColumn="0" w:firstRowLastColumn="0" w:lastRowFirstColumn="0" w:lastRowLastColumn="0"/>
              <w:rPr>
                <w:rFonts w:hAnsi="標楷體"/>
                <w:color w:val="auto"/>
                <w:spacing w:val="-20"/>
                <w:sz w:val="26"/>
                <w:szCs w:val="26"/>
              </w:rPr>
            </w:pPr>
            <w:r w:rsidRPr="006B3B82">
              <w:rPr>
                <w:rFonts w:hAnsi="標楷體"/>
                <w:color w:val="auto"/>
                <w:spacing w:val="-20"/>
                <w:sz w:val="26"/>
                <w:szCs w:val="26"/>
              </w:rPr>
              <w:t>397</w:t>
            </w:r>
          </w:p>
        </w:tc>
        <w:tc>
          <w:tcPr>
            <w:tcW w:w="471"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100000" w:firstRow="0" w:lastRow="0" w:firstColumn="0" w:lastColumn="0" w:oddVBand="0" w:evenVBand="0" w:oddHBand="1" w:evenHBand="0" w:firstRowFirstColumn="0" w:firstRowLastColumn="0" w:lastRowFirstColumn="0" w:lastRowLastColumn="0"/>
              <w:rPr>
                <w:rFonts w:hAnsi="標楷體"/>
                <w:color w:val="auto"/>
                <w:spacing w:val="-20"/>
                <w:sz w:val="26"/>
                <w:szCs w:val="26"/>
              </w:rPr>
            </w:pPr>
            <w:r w:rsidRPr="006B3B82">
              <w:rPr>
                <w:rFonts w:hAnsi="標楷體"/>
                <w:color w:val="auto"/>
                <w:spacing w:val="-20"/>
                <w:sz w:val="26"/>
                <w:szCs w:val="26"/>
              </w:rPr>
              <w:t>956</w:t>
            </w:r>
          </w:p>
        </w:tc>
        <w:tc>
          <w:tcPr>
            <w:tcW w:w="1541"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100000" w:firstRow="0" w:lastRow="0" w:firstColumn="0" w:lastColumn="0" w:oddVBand="0" w:evenVBand="0" w:oddHBand="1" w:evenHBand="0" w:firstRowFirstColumn="0" w:firstRowLastColumn="0" w:lastRowFirstColumn="0" w:lastRowLastColumn="0"/>
              <w:rPr>
                <w:rFonts w:hAnsi="標楷體"/>
                <w:color w:val="auto"/>
                <w:spacing w:val="-20"/>
                <w:sz w:val="26"/>
                <w:szCs w:val="26"/>
              </w:rPr>
            </w:pPr>
            <w:r w:rsidRPr="006B3B82">
              <w:rPr>
                <w:rFonts w:hAnsi="標楷體"/>
                <w:color w:val="auto"/>
                <w:spacing w:val="-20"/>
                <w:sz w:val="26"/>
                <w:szCs w:val="26"/>
              </w:rPr>
              <w:t>5.73％</w:t>
            </w:r>
          </w:p>
        </w:tc>
      </w:tr>
      <w:tr w:rsidR="007C3A92" w:rsidRPr="006B3B82" w:rsidTr="006B508F">
        <w:trPr>
          <w:trHeight w:val="397"/>
        </w:trPr>
        <w:tc>
          <w:tcPr>
            <w:cnfStyle w:val="001000000000" w:firstRow="0" w:lastRow="0" w:firstColumn="1" w:lastColumn="0" w:oddVBand="0" w:evenVBand="0" w:oddHBand="0" w:evenHBand="0" w:firstRowFirstColumn="0" w:firstRowLastColumn="0" w:lastRowFirstColumn="0" w:lastRowLastColumn="0"/>
            <w:tcW w:w="157" w:type="pct"/>
            <w:tcBorders>
              <w:top w:val="single" w:sz="4" w:space="0" w:color="auto"/>
              <w:left w:val="single" w:sz="4" w:space="0" w:color="auto"/>
              <w:bottom w:val="single" w:sz="4" w:space="0" w:color="auto"/>
              <w:right w:val="single" w:sz="4" w:space="0" w:color="auto"/>
            </w:tcBorders>
            <w:vAlign w:val="center"/>
          </w:tcPr>
          <w:p w:rsidR="00B117AE" w:rsidRPr="006B3B82" w:rsidRDefault="00B117AE" w:rsidP="00E27D22">
            <w:pPr>
              <w:widowControl/>
              <w:numPr>
                <w:ilvl w:val="0"/>
                <w:numId w:val="14"/>
              </w:numPr>
              <w:tabs>
                <w:tab w:val="num" w:pos="360"/>
              </w:tabs>
              <w:overflowPunct/>
              <w:autoSpaceDE/>
              <w:adjustRightInd w:val="0"/>
              <w:snapToGrid w:val="0"/>
              <w:spacing w:line="280" w:lineRule="exact"/>
              <w:rPr>
                <w:rFonts w:hAnsi="標楷體" w:cs="Arial"/>
                <w:b w:val="0"/>
                <w:color w:val="auto"/>
                <w:spacing w:val="-20"/>
                <w:sz w:val="26"/>
                <w:szCs w:val="26"/>
              </w:rPr>
            </w:pPr>
          </w:p>
        </w:tc>
        <w:tc>
          <w:tcPr>
            <w:tcW w:w="1808" w:type="pct"/>
            <w:tcBorders>
              <w:top w:val="single" w:sz="4" w:space="0" w:color="auto"/>
              <w:left w:val="single" w:sz="4" w:space="0" w:color="auto"/>
              <w:bottom w:val="single" w:sz="4" w:space="0" w:color="auto"/>
              <w:right w:val="single" w:sz="4" w:space="0" w:color="auto"/>
            </w:tcBorders>
            <w:noWrap/>
            <w:vAlign w:val="center"/>
            <w:hideMark/>
          </w:tcPr>
          <w:p w:rsidR="00B117AE" w:rsidRPr="006B3B82" w:rsidRDefault="00B117AE" w:rsidP="0033264B">
            <w:pPr>
              <w:adjustRightInd w:val="0"/>
              <w:snapToGrid w:val="0"/>
              <w:spacing w:line="280" w:lineRule="exact"/>
              <w:cnfStyle w:val="000000000000" w:firstRow="0" w:lastRow="0" w:firstColumn="0" w:lastColumn="0" w:oddVBand="0" w:evenVBand="0" w:oddHBand="0" w:evenHBand="0" w:firstRowFirstColumn="0" w:firstRowLastColumn="0" w:lastRowFirstColumn="0" w:lastRowLastColumn="0"/>
              <w:rPr>
                <w:rFonts w:hAnsi="標楷體"/>
                <w:color w:val="auto"/>
                <w:spacing w:val="-20"/>
                <w:sz w:val="26"/>
                <w:szCs w:val="26"/>
              </w:rPr>
            </w:pPr>
            <w:r w:rsidRPr="006B3B82">
              <w:rPr>
                <w:rFonts w:hAnsi="標楷體" w:hint="eastAsia"/>
                <w:color w:val="auto"/>
                <w:spacing w:val="-20"/>
                <w:sz w:val="26"/>
                <w:szCs w:val="26"/>
              </w:rPr>
              <w:t>公共危險罪（第11章）</w:t>
            </w:r>
          </w:p>
        </w:tc>
        <w:tc>
          <w:tcPr>
            <w:tcW w:w="551"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hAnsi="標楷體"/>
                <w:color w:val="auto"/>
                <w:spacing w:val="-20"/>
                <w:sz w:val="26"/>
                <w:szCs w:val="26"/>
              </w:rPr>
            </w:pPr>
            <w:r w:rsidRPr="006B3B82">
              <w:rPr>
                <w:rFonts w:hAnsi="標楷體"/>
                <w:color w:val="auto"/>
                <w:spacing w:val="-20"/>
                <w:sz w:val="26"/>
                <w:szCs w:val="26"/>
              </w:rPr>
              <w:t>554</w:t>
            </w:r>
          </w:p>
        </w:tc>
        <w:tc>
          <w:tcPr>
            <w:tcW w:w="472"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hAnsi="標楷體"/>
                <w:color w:val="auto"/>
                <w:spacing w:val="-20"/>
                <w:sz w:val="26"/>
                <w:szCs w:val="26"/>
              </w:rPr>
            </w:pPr>
            <w:r w:rsidRPr="006B3B82">
              <w:rPr>
                <w:rFonts w:hAnsi="標楷體"/>
                <w:color w:val="auto"/>
                <w:spacing w:val="-20"/>
                <w:sz w:val="26"/>
                <w:szCs w:val="26"/>
              </w:rPr>
              <w:t>214</w:t>
            </w:r>
          </w:p>
        </w:tc>
        <w:tc>
          <w:tcPr>
            <w:tcW w:w="471"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hAnsi="標楷體"/>
                <w:color w:val="auto"/>
                <w:spacing w:val="-20"/>
                <w:sz w:val="26"/>
                <w:szCs w:val="26"/>
              </w:rPr>
            </w:pPr>
            <w:r w:rsidRPr="006B3B82">
              <w:rPr>
                <w:rFonts w:hAnsi="標楷體"/>
                <w:color w:val="auto"/>
                <w:spacing w:val="-20"/>
                <w:sz w:val="26"/>
                <w:szCs w:val="26"/>
              </w:rPr>
              <w:t>768</w:t>
            </w:r>
          </w:p>
        </w:tc>
        <w:tc>
          <w:tcPr>
            <w:tcW w:w="1541"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hAnsi="標楷體"/>
                <w:color w:val="auto"/>
                <w:spacing w:val="-20"/>
                <w:sz w:val="26"/>
                <w:szCs w:val="26"/>
              </w:rPr>
            </w:pPr>
            <w:r w:rsidRPr="006B3B82">
              <w:rPr>
                <w:rFonts w:hAnsi="標楷體"/>
                <w:color w:val="auto"/>
                <w:spacing w:val="-20"/>
                <w:sz w:val="26"/>
                <w:szCs w:val="26"/>
              </w:rPr>
              <w:t>4.60％</w:t>
            </w:r>
          </w:p>
        </w:tc>
      </w:tr>
      <w:tr w:rsidR="007C3A92" w:rsidRPr="006B3B82" w:rsidTr="006B508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7" w:type="pct"/>
            <w:tcBorders>
              <w:top w:val="single" w:sz="4" w:space="0" w:color="auto"/>
              <w:left w:val="single" w:sz="4" w:space="0" w:color="auto"/>
              <w:bottom w:val="single" w:sz="4" w:space="0" w:color="auto"/>
              <w:right w:val="single" w:sz="4" w:space="0" w:color="auto"/>
            </w:tcBorders>
            <w:vAlign w:val="center"/>
          </w:tcPr>
          <w:p w:rsidR="00B117AE" w:rsidRPr="006B3B82" w:rsidRDefault="00B117AE" w:rsidP="00E27D22">
            <w:pPr>
              <w:widowControl/>
              <w:numPr>
                <w:ilvl w:val="0"/>
                <w:numId w:val="14"/>
              </w:numPr>
              <w:tabs>
                <w:tab w:val="num" w:pos="360"/>
              </w:tabs>
              <w:overflowPunct/>
              <w:autoSpaceDE/>
              <w:adjustRightInd w:val="0"/>
              <w:snapToGrid w:val="0"/>
              <w:spacing w:line="280" w:lineRule="exact"/>
              <w:rPr>
                <w:rFonts w:hAnsi="標楷體" w:cs="Arial"/>
                <w:b w:val="0"/>
                <w:color w:val="auto"/>
                <w:spacing w:val="-20"/>
                <w:sz w:val="26"/>
                <w:szCs w:val="26"/>
              </w:rPr>
            </w:pPr>
          </w:p>
        </w:tc>
        <w:tc>
          <w:tcPr>
            <w:tcW w:w="1808" w:type="pct"/>
            <w:tcBorders>
              <w:top w:val="single" w:sz="4" w:space="0" w:color="auto"/>
              <w:left w:val="single" w:sz="4" w:space="0" w:color="auto"/>
              <w:bottom w:val="single" w:sz="4" w:space="0" w:color="auto"/>
              <w:right w:val="single" w:sz="4" w:space="0" w:color="auto"/>
            </w:tcBorders>
            <w:noWrap/>
            <w:vAlign w:val="center"/>
            <w:hideMark/>
          </w:tcPr>
          <w:p w:rsidR="00B117AE" w:rsidRPr="006B3B82" w:rsidRDefault="00B117AE" w:rsidP="0033264B">
            <w:pPr>
              <w:adjustRightInd w:val="0"/>
              <w:snapToGrid w:val="0"/>
              <w:spacing w:line="280" w:lineRule="exact"/>
              <w:cnfStyle w:val="000000100000" w:firstRow="0" w:lastRow="0" w:firstColumn="0" w:lastColumn="0" w:oddVBand="0" w:evenVBand="0" w:oddHBand="1" w:evenHBand="0" w:firstRowFirstColumn="0" w:firstRowLastColumn="0" w:lastRowFirstColumn="0" w:lastRowLastColumn="0"/>
              <w:rPr>
                <w:rFonts w:hAnsi="標楷體"/>
                <w:color w:val="auto"/>
                <w:spacing w:val="-20"/>
                <w:sz w:val="26"/>
                <w:szCs w:val="26"/>
              </w:rPr>
            </w:pPr>
            <w:r w:rsidRPr="006B3B82">
              <w:rPr>
                <w:rFonts w:hAnsi="標楷體" w:hint="eastAsia"/>
                <w:color w:val="auto"/>
                <w:spacing w:val="-20"/>
                <w:sz w:val="26"/>
                <w:szCs w:val="26"/>
              </w:rPr>
              <w:t>殺人罪（第22章）</w:t>
            </w:r>
          </w:p>
        </w:tc>
        <w:tc>
          <w:tcPr>
            <w:tcW w:w="551"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100000" w:firstRow="0" w:lastRow="0" w:firstColumn="0" w:lastColumn="0" w:oddVBand="0" w:evenVBand="0" w:oddHBand="1" w:evenHBand="0" w:firstRowFirstColumn="0" w:firstRowLastColumn="0" w:lastRowFirstColumn="0" w:lastRowLastColumn="0"/>
              <w:rPr>
                <w:rFonts w:hAnsi="標楷體"/>
                <w:color w:val="auto"/>
                <w:spacing w:val="-20"/>
                <w:sz w:val="26"/>
                <w:szCs w:val="26"/>
              </w:rPr>
            </w:pPr>
            <w:r w:rsidRPr="006B3B82">
              <w:rPr>
                <w:rFonts w:hAnsi="標楷體"/>
                <w:color w:val="auto"/>
                <w:spacing w:val="-20"/>
                <w:sz w:val="26"/>
                <w:szCs w:val="26"/>
              </w:rPr>
              <w:t>427</w:t>
            </w:r>
          </w:p>
        </w:tc>
        <w:tc>
          <w:tcPr>
            <w:tcW w:w="472"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100000" w:firstRow="0" w:lastRow="0" w:firstColumn="0" w:lastColumn="0" w:oddVBand="0" w:evenVBand="0" w:oddHBand="1" w:evenHBand="0" w:firstRowFirstColumn="0" w:firstRowLastColumn="0" w:lastRowFirstColumn="0" w:lastRowLastColumn="0"/>
              <w:rPr>
                <w:rFonts w:hAnsi="標楷體"/>
                <w:color w:val="auto"/>
                <w:spacing w:val="-20"/>
                <w:sz w:val="26"/>
                <w:szCs w:val="26"/>
              </w:rPr>
            </w:pPr>
            <w:r w:rsidRPr="006B3B82">
              <w:rPr>
                <w:rFonts w:hAnsi="標楷體"/>
                <w:color w:val="auto"/>
                <w:spacing w:val="-20"/>
                <w:sz w:val="26"/>
                <w:szCs w:val="26"/>
              </w:rPr>
              <w:t>268</w:t>
            </w:r>
          </w:p>
        </w:tc>
        <w:tc>
          <w:tcPr>
            <w:tcW w:w="471"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100000" w:firstRow="0" w:lastRow="0" w:firstColumn="0" w:lastColumn="0" w:oddVBand="0" w:evenVBand="0" w:oddHBand="1" w:evenHBand="0" w:firstRowFirstColumn="0" w:firstRowLastColumn="0" w:lastRowFirstColumn="0" w:lastRowLastColumn="0"/>
              <w:rPr>
                <w:rFonts w:hAnsi="標楷體"/>
                <w:color w:val="auto"/>
                <w:spacing w:val="-20"/>
                <w:sz w:val="26"/>
                <w:szCs w:val="26"/>
              </w:rPr>
            </w:pPr>
            <w:r w:rsidRPr="006B3B82">
              <w:rPr>
                <w:rFonts w:hAnsi="標楷體"/>
                <w:color w:val="auto"/>
                <w:spacing w:val="-20"/>
                <w:sz w:val="26"/>
                <w:szCs w:val="26"/>
              </w:rPr>
              <w:t>695</w:t>
            </w:r>
          </w:p>
        </w:tc>
        <w:tc>
          <w:tcPr>
            <w:tcW w:w="1541"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100000" w:firstRow="0" w:lastRow="0" w:firstColumn="0" w:lastColumn="0" w:oddVBand="0" w:evenVBand="0" w:oddHBand="1" w:evenHBand="0" w:firstRowFirstColumn="0" w:firstRowLastColumn="0" w:lastRowFirstColumn="0" w:lastRowLastColumn="0"/>
              <w:rPr>
                <w:rFonts w:hAnsi="標楷體"/>
                <w:color w:val="auto"/>
                <w:spacing w:val="-20"/>
                <w:sz w:val="26"/>
                <w:szCs w:val="26"/>
              </w:rPr>
            </w:pPr>
            <w:r w:rsidRPr="006B3B82">
              <w:rPr>
                <w:rFonts w:hAnsi="標楷體"/>
                <w:color w:val="auto"/>
                <w:spacing w:val="-20"/>
                <w:sz w:val="26"/>
                <w:szCs w:val="26"/>
              </w:rPr>
              <w:t>4.16％</w:t>
            </w:r>
          </w:p>
        </w:tc>
      </w:tr>
      <w:tr w:rsidR="007C3A92" w:rsidRPr="006B3B82" w:rsidTr="006B508F">
        <w:trPr>
          <w:trHeight w:val="397"/>
        </w:trPr>
        <w:tc>
          <w:tcPr>
            <w:cnfStyle w:val="001000000000" w:firstRow="0" w:lastRow="0" w:firstColumn="1" w:lastColumn="0" w:oddVBand="0" w:evenVBand="0" w:oddHBand="0" w:evenHBand="0" w:firstRowFirstColumn="0" w:firstRowLastColumn="0" w:lastRowFirstColumn="0" w:lastRowLastColumn="0"/>
            <w:tcW w:w="157" w:type="pct"/>
            <w:tcBorders>
              <w:top w:val="single" w:sz="4" w:space="0" w:color="auto"/>
              <w:left w:val="single" w:sz="4" w:space="0" w:color="auto"/>
              <w:bottom w:val="single" w:sz="4" w:space="0" w:color="auto"/>
              <w:right w:val="single" w:sz="4" w:space="0" w:color="auto"/>
            </w:tcBorders>
            <w:vAlign w:val="center"/>
          </w:tcPr>
          <w:p w:rsidR="00B117AE" w:rsidRPr="006B3B82" w:rsidRDefault="00B117AE" w:rsidP="00E27D22">
            <w:pPr>
              <w:widowControl/>
              <w:numPr>
                <w:ilvl w:val="0"/>
                <w:numId w:val="14"/>
              </w:numPr>
              <w:tabs>
                <w:tab w:val="num" w:pos="360"/>
              </w:tabs>
              <w:overflowPunct/>
              <w:autoSpaceDE/>
              <w:adjustRightInd w:val="0"/>
              <w:snapToGrid w:val="0"/>
              <w:spacing w:line="280" w:lineRule="exact"/>
              <w:rPr>
                <w:rFonts w:hAnsi="標楷體" w:cs="Arial"/>
                <w:b w:val="0"/>
                <w:color w:val="auto"/>
                <w:spacing w:val="-20"/>
                <w:sz w:val="26"/>
                <w:szCs w:val="26"/>
              </w:rPr>
            </w:pPr>
          </w:p>
        </w:tc>
        <w:tc>
          <w:tcPr>
            <w:tcW w:w="1808" w:type="pct"/>
            <w:tcBorders>
              <w:top w:val="single" w:sz="4" w:space="0" w:color="auto"/>
              <w:left w:val="single" w:sz="4" w:space="0" w:color="auto"/>
              <w:bottom w:val="single" w:sz="4" w:space="0" w:color="auto"/>
              <w:right w:val="single" w:sz="4" w:space="0" w:color="auto"/>
            </w:tcBorders>
            <w:noWrap/>
            <w:vAlign w:val="center"/>
            <w:hideMark/>
          </w:tcPr>
          <w:p w:rsidR="00B117AE" w:rsidRPr="006B3B82" w:rsidRDefault="00B117AE" w:rsidP="0033264B">
            <w:pPr>
              <w:adjustRightInd w:val="0"/>
              <w:snapToGrid w:val="0"/>
              <w:spacing w:line="280" w:lineRule="exact"/>
              <w:cnfStyle w:val="000000000000" w:firstRow="0" w:lastRow="0" w:firstColumn="0" w:lastColumn="0" w:oddVBand="0" w:evenVBand="0" w:oddHBand="0" w:evenHBand="0" w:firstRowFirstColumn="0" w:firstRowLastColumn="0" w:lastRowFirstColumn="0" w:lastRowLastColumn="0"/>
              <w:rPr>
                <w:rFonts w:hAnsi="標楷體"/>
                <w:color w:val="auto"/>
                <w:spacing w:val="-20"/>
                <w:sz w:val="26"/>
                <w:szCs w:val="26"/>
              </w:rPr>
            </w:pPr>
            <w:r w:rsidRPr="006B3B82">
              <w:rPr>
                <w:rFonts w:hAnsi="標楷體" w:hint="eastAsia"/>
                <w:color w:val="auto"/>
                <w:spacing w:val="-20"/>
                <w:sz w:val="26"/>
                <w:szCs w:val="26"/>
              </w:rPr>
              <w:t>搶奪強盜及海盜罪（第30章）</w:t>
            </w:r>
          </w:p>
        </w:tc>
        <w:tc>
          <w:tcPr>
            <w:tcW w:w="551"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hAnsi="標楷體"/>
                <w:color w:val="auto"/>
                <w:spacing w:val="-20"/>
                <w:sz w:val="26"/>
                <w:szCs w:val="26"/>
              </w:rPr>
            </w:pPr>
            <w:r w:rsidRPr="006B3B82">
              <w:rPr>
                <w:rFonts w:hAnsi="標楷體"/>
                <w:color w:val="auto"/>
                <w:spacing w:val="-20"/>
                <w:sz w:val="26"/>
                <w:szCs w:val="26"/>
              </w:rPr>
              <w:t>337</w:t>
            </w:r>
          </w:p>
        </w:tc>
        <w:tc>
          <w:tcPr>
            <w:tcW w:w="472"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hAnsi="標楷體"/>
                <w:color w:val="auto"/>
                <w:spacing w:val="-20"/>
                <w:sz w:val="26"/>
                <w:szCs w:val="26"/>
              </w:rPr>
            </w:pPr>
            <w:r w:rsidRPr="006B3B82">
              <w:rPr>
                <w:rFonts w:hAnsi="標楷體"/>
                <w:color w:val="auto"/>
                <w:spacing w:val="-20"/>
                <w:sz w:val="26"/>
                <w:szCs w:val="26"/>
              </w:rPr>
              <w:t>190</w:t>
            </w:r>
          </w:p>
        </w:tc>
        <w:tc>
          <w:tcPr>
            <w:tcW w:w="471"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hAnsi="標楷體"/>
                <w:color w:val="auto"/>
                <w:spacing w:val="-20"/>
                <w:sz w:val="26"/>
                <w:szCs w:val="26"/>
              </w:rPr>
            </w:pPr>
            <w:r w:rsidRPr="006B3B82">
              <w:rPr>
                <w:rFonts w:hAnsi="標楷體"/>
                <w:color w:val="auto"/>
                <w:spacing w:val="-20"/>
                <w:sz w:val="26"/>
                <w:szCs w:val="26"/>
              </w:rPr>
              <w:t>527</w:t>
            </w:r>
          </w:p>
        </w:tc>
        <w:tc>
          <w:tcPr>
            <w:tcW w:w="1541"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hAnsi="標楷體"/>
                <w:color w:val="auto"/>
                <w:spacing w:val="-20"/>
                <w:sz w:val="26"/>
                <w:szCs w:val="26"/>
              </w:rPr>
            </w:pPr>
            <w:r w:rsidRPr="006B3B82">
              <w:rPr>
                <w:rFonts w:hAnsi="標楷體"/>
                <w:color w:val="auto"/>
                <w:spacing w:val="-20"/>
                <w:sz w:val="26"/>
                <w:szCs w:val="26"/>
              </w:rPr>
              <w:t>3.16％</w:t>
            </w:r>
          </w:p>
        </w:tc>
      </w:tr>
      <w:tr w:rsidR="007C3A92" w:rsidRPr="006B3B82" w:rsidTr="006B508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7" w:type="pct"/>
            <w:tcBorders>
              <w:top w:val="single" w:sz="4" w:space="0" w:color="auto"/>
              <w:left w:val="single" w:sz="4" w:space="0" w:color="auto"/>
              <w:bottom w:val="single" w:sz="4" w:space="0" w:color="auto"/>
              <w:right w:val="single" w:sz="4" w:space="0" w:color="auto"/>
            </w:tcBorders>
            <w:vAlign w:val="center"/>
          </w:tcPr>
          <w:p w:rsidR="00B117AE" w:rsidRPr="006B3B82" w:rsidRDefault="00B117AE" w:rsidP="00E27D22">
            <w:pPr>
              <w:widowControl/>
              <w:numPr>
                <w:ilvl w:val="0"/>
                <w:numId w:val="14"/>
              </w:numPr>
              <w:tabs>
                <w:tab w:val="num" w:pos="360"/>
              </w:tabs>
              <w:overflowPunct/>
              <w:autoSpaceDE/>
              <w:adjustRightInd w:val="0"/>
              <w:snapToGrid w:val="0"/>
              <w:spacing w:line="280" w:lineRule="exact"/>
              <w:rPr>
                <w:rFonts w:hAnsi="標楷體" w:cs="Arial"/>
                <w:b w:val="0"/>
                <w:color w:val="auto"/>
                <w:spacing w:val="-20"/>
                <w:sz w:val="26"/>
                <w:szCs w:val="26"/>
              </w:rPr>
            </w:pPr>
          </w:p>
        </w:tc>
        <w:tc>
          <w:tcPr>
            <w:tcW w:w="1808" w:type="pct"/>
            <w:tcBorders>
              <w:top w:val="single" w:sz="4" w:space="0" w:color="auto"/>
              <w:left w:val="single" w:sz="4" w:space="0" w:color="auto"/>
              <w:bottom w:val="single" w:sz="4" w:space="0" w:color="auto"/>
              <w:right w:val="single" w:sz="4" w:space="0" w:color="auto"/>
            </w:tcBorders>
            <w:noWrap/>
            <w:vAlign w:val="center"/>
            <w:hideMark/>
          </w:tcPr>
          <w:p w:rsidR="00B117AE" w:rsidRPr="006B3B82" w:rsidRDefault="00B117AE" w:rsidP="0033264B">
            <w:pPr>
              <w:adjustRightInd w:val="0"/>
              <w:snapToGrid w:val="0"/>
              <w:spacing w:line="280" w:lineRule="exact"/>
              <w:cnfStyle w:val="000000100000" w:firstRow="0" w:lastRow="0" w:firstColumn="0" w:lastColumn="0" w:oddVBand="0" w:evenVBand="0" w:oddHBand="1" w:evenHBand="0" w:firstRowFirstColumn="0" w:firstRowLastColumn="0" w:lastRowFirstColumn="0" w:lastRowLastColumn="0"/>
              <w:rPr>
                <w:rFonts w:hAnsi="標楷體"/>
                <w:color w:val="auto"/>
                <w:spacing w:val="-20"/>
                <w:sz w:val="26"/>
                <w:szCs w:val="26"/>
              </w:rPr>
            </w:pPr>
            <w:r w:rsidRPr="006B3B82">
              <w:rPr>
                <w:rFonts w:hAnsi="標楷體" w:hint="eastAsia"/>
                <w:color w:val="auto"/>
                <w:spacing w:val="-20"/>
                <w:sz w:val="26"/>
                <w:szCs w:val="26"/>
              </w:rPr>
              <w:t>妨害自由罪（第27章）</w:t>
            </w:r>
          </w:p>
        </w:tc>
        <w:tc>
          <w:tcPr>
            <w:tcW w:w="551"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100000" w:firstRow="0" w:lastRow="0" w:firstColumn="0" w:lastColumn="0" w:oddVBand="0" w:evenVBand="0" w:oddHBand="1" w:evenHBand="0" w:firstRowFirstColumn="0" w:firstRowLastColumn="0" w:lastRowFirstColumn="0" w:lastRowLastColumn="0"/>
              <w:rPr>
                <w:rFonts w:hAnsi="標楷體"/>
                <w:color w:val="auto"/>
                <w:spacing w:val="-20"/>
                <w:sz w:val="26"/>
                <w:szCs w:val="26"/>
              </w:rPr>
            </w:pPr>
            <w:r w:rsidRPr="006B3B82">
              <w:rPr>
                <w:rFonts w:hAnsi="標楷體"/>
                <w:color w:val="auto"/>
                <w:spacing w:val="-20"/>
                <w:sz w:val="26"/>
                <w:szCs w:val="26"/>
              </w:rPr>
              <w:t>232</w:t>
            </w:r>
          </w:p>
        </w:tc>
        <w:tc>
          <w:tcPr>
            <w:tcW w:w="472"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100000" w:firstRow="0" w:lastRow="0" w:firstColumn="0" w:lastColumn="0" w:oddVBand="0" w:evenVBand="0" w:oddHBand="1" w:evenHBand="0" w:firstRowFirstColumn="0" w:firstRowLastColumn="0" w:lastRowFirstColumn="0" w:lastRowLastColumn="0"/>
              <w:rPr>
                <w:rFonts w:hAnsi="標楷體"/>
                <w:color w:val="auto"/>
                <w:spacing w:val="-20"/>
                <w:sz w:val="26"/>
                <w:szCs w:val="26"/>
              </w:rPr>
            </w:pPr>
            <w:r w:rsidRPr="006B3B82">
              <w:rPr>
                <w:rFonts w:hAnsi="標楷體"/>
                <w:color w:val="auto"/>
                <w:spacing w:val="-20"/>
                <w:sz w:val="26"/>
                <w:szCs w:val="26"/>
              </w:rPr>
              <w:t>108</w:t>
            </w:r>
          </w:p>
        </w:tc>
        <w:tc>
          <w:tcPr>
            <w:tcW w:w="471"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100000" w:firstRow="0" w:lastRow="0" w:firstColumn="0" w:lastColumn="0" w:oddVBand="0" w:evenVBand="0" w:oddHBand="1" w:evenHBand="0" w:firstRowFirstColumn="0" w:firstRowLastColumn="0" w:lastRowFirstColumn="0" w:lastRowLastColumn="0"/>
              <w:rPr>
                <w:rFonts w:hAnsi="標楷體"/>
                <w:color w:val="auto"/>
                <w:spacing w:val="-20"/>
                <w:sz w:val="26"/>
                <w:szCs w:val="26"/>
              </w:rPr>
            </w:pPr>
            <w:r w:rsidRPr="006B3B82">
              <w:rPr>
                <w:rFonts w:hAnsi="標楷體"/>
                <w:color w:val="auto"/>
                <w:spacing w:val="-20"/>
                <w:sz w:val="26"/>
                <w:szCs w:val="26"/>
              </w:rPr>
              <w:t>340</w:t>
            </w:r>
          </w:p>
        </w:tc>
        <w:tc>
          <w:tcPr>
            <w:tcW w:w="1541"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100000" w:firstRow="0" w:lastRow="0" w:firstColumn="0" w:lastColumn="0" w:oddVBand="0" w:evenVBand="0" w:oddHBand="1" w:evenHBand="0" w:firstRowFirstColumn="0" w:firstRowLastColumn="0" w:lastRowFirstColumn="0" w:lastRowLastColumn="0"/>
              <w:rPr>
                <w:rFonts w:hAnsi="標楷體"/>
                <w:color w:val="auto"/>
                <w:spacing w:val="-20"/>
                <w:sz w:val="26"/>
                <w:szCs w:val="26"/>
              </w:rPr>
            </w:pPr>
            <w:r w:rsidRPr="006B3B82">
              <w:rPr>
                <w:rFonts w:hAnsi="標楷體"/>
                <w:color w:val="auto"/>
                <w:spacing w:val="-20"/>
                <w:sz w:val="26"/>
                <w:szCs w:val="26"/>
              </w:rPr>
              <w:t>2.04％</w:t>
            </w:r>
          </w:p>
        </w:tc>
      </w:tr>
      <w:tr w:rsidR="007C3A92" w:rsidRPr="006B3B82" w:rsidTr="006B508F">
        <w:trPr>
          <w:trHeight w:val="397"/>
        </w:trPr>
        <w:tc>
          <w:tcPr>
            <w:cnfStyle w:val="001000000000" w:firstRow="0" w:lastRow="0" w:firstColumn="1" w:lastColumn="0" w:oddVBand="0" w:evenVBand="0" w:oddHBand="0" w:evenHBand="0" w:firstRowFirstColumn="0" w:firstRowLastColumn="0" w:lastRowFirstColumn="0" w:lastRowLastColumn="0"/>
            <w:tcW w:w="157" w:type="pct"/>
            <w:tcBorders>
              <w:top w:val="single" w:sz="4" w:space="0" w:color="auto"/>
              <w:left w:val="single" w:sz="4" w:space="0" w:color="auto"/>
              <w:bottom w:val="single" w:sz="4" w:space="0" w:color="auto"/>
              <w:right w:val="single" w:sz="4" w:space="0" w:color="auto"/>
            </w:tcBorders>
            <w:vAlign w:val="center"/>
          </w:tcPr>
          <w:p w:rsidR="00B117AE" w:rsidRPr="006B3B82" w:rsidRDefault="00B117AE" w:rsidP="00E27D22">
            <w:pPr>
              <w:widowControl/>
              <w:numPr>
                <w:ilvl w:val="0"/>
                <w:numId w:val="14"/>
              </w:numPr>
              <w:tabs>
                <w:tab w:val="num" w:pos="360"/>
              </w:tabs>
              <w:overflowPunct/>
              <w:autoSpaceDE/>
              <w:adjustRightInd w:val="0"/>
              <w:snapToGrid w:val="0"/>
              <w:spacing w:line="280" w:lineRule="exact"/>
              <w:rPr>
                <w:rFonts w:hAnsi="標楷體" w:cs="Arial"/>
                <w:b w:val="0"/>
                <w:color w:val="auto"/>
                <w:spacing w:val="-20"/>
                <w:sz w:val="26"/>
                <w:szCs w:val="26"/>
              </w:rPr>
            </w:pPr>
          </w:p>
        </w:tc>
        <w:tc>
          <w:tcPr>
            <w:tcW w:w="1808" w:type="pct"/>
            <w:tcBorders>
              <w:top w:val="single" w:sz="4" w:space="0" w:color="auto"/>
              <w:left w:val="single" w:sz="4" w:space="0" w:color="auto"/>
              <w:bottom w:val="single" w:sz="4" w:space="0" w:color="auto"/>
              <w:right w:val="single" w:sz="4" w:space="0" w:color="auto"/>
            </w:tcBorders>
            <w:noWrap/>
            <w:vAlign w:val="center"/>
            <w:hideMark/>
          </w:tcPr>
          <w:p w:rsidR="00B117AE" w:rsidRPr="006B3B82" w:rsidRDefault="00B117AE" w:rsidP="0033264B">
            <w:pPr>
              <w:adjustRightInd w:val="0"/>
              <w:snapToGrid w:val="0"/>
              <w:spacing w:line="280" w:lineRule="exact"/>
              <w:cnfStyle w:val="000000000000" w:firstRow="0" w:lastRow="0" w:firstColumn="0" w:lastColumn="0" w:oddVBand="0" w:evenVBand="0" w:oddHBand="0" w:evenHBand="0" w:firstRowFirstColumn="0" w:firstRowLastColumn="0" w:lastRowFirstColumn="0" w:lastRowLastColumn="0"/>
              <w:rPr>
                <w:rFonts w:hAnsi="標楷體"/>
                <w:color w:val="auto"/>
                <w:spacing w:val="-20"/>
                <w:sz w:val="26"/>
                <w:szCs w:val="26"/>
              </w:rPr>
            </w:pPr>
            <w:r w:rsidRPr="006B3B82">
              <w:rPr>
                <w:rFonts w:hAnsi="標楷體" w:hint="eastAsia"/>
                <w:color w:val="auto"/>
                <w:spacing w:val="-20"/>
                <w:sz w:val="26"/>
                <w:szCs w:val="26"/>
              </w:rPr>
              <w:t>銀行法</w:t>
            </w:r>
          </w:p>
        </w:tc>
        <w:tc>
          <w:tcPr>
            <w:tcW w:w="551"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hAnsi="標楷體"/>
                <w:color w:val="auto"/>
                <w:spacing w:val="-20"/>
                <w:sz w:val="26"/>
                <w:szCs w:val="26"/>
              </w:rPr>
            </w:pPr>
            <w:r w:rsidRPr="006B3B82">
              <w:rPr>
                <w:rFonts w:hAnsi="標楷體"/>
                <w:color w:val="auto"/>
                <w:spacing w:val="-20"/>
                <w:sz w:val="26"/>
                <w:szCs w:val="26"/>
              </w:rPr>
              <w:t>136</w:t>
            </w:r>
          </w:p>
        </w:tc>
        <w:tc>
          <w:tcPr>
            <w:tcW w:w="472"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hAnsi="標楷體"/>
                <w:color w:val="auto"/>
                <w:spacing w:val="-20"/>
                <w:sz w:val="26"/>
                <w:szCs w:val="26"/>
              </w:rPr>
            </w:pPr>
            <w:r w:rsidRPr="006B3B82">
              <w:rPr>
                <w:rFonts w:hAnsi="標楷體"/>
                <w:color w:val="auto"/>
                <w:spacing w:val="-20"/>
                <w:sz w:val="26"/>
                <w:szCs w:val="26"/>
              </w:rPr>
              <w:t>118</w:t>
            </w:r>
          </w:p>
        </w:tc>
        <w:tc>
          <w:tcPr>
            <w:tcW w:w="471"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hAnsi="標楷體"/>
                <w:color w:val="auto"/>
                <w:spacing w:val="-20"/>
                <w:sz w:val="26"/>
                <w:szCs w:val="26"/>
              </w:rPr>
            </w:pPr>
            <w:r w:rsidRPr="006B3B82">
              <w:rPr>
                <w:rFonts w:hAnsi="標楷體"/>
                <w:color w:val="auto"/>
                <w:spacing w:val="-20"/>
                <w:sz w:val="26"/>
                <w:szCs w:val="26"/>
              </w:rPr>
              <w:t>254</w:t>
            </w:r>
          </w:p>
        </w:tc>
        <w:tc>
          <w:tcPr>
            <w:tcW w:w="1541"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hAnsi="標楷體"/>
                <w:color w:val="auto"/>
                <w:spacing w:val="-20"/>
                <w:sz w:val="26"/>
                <w:szCs w:val="26"/>
              </w:rPr>
            </w:pPr>
            <w:r w:rsidRPr="006B3B82">
              <w:rPr>
                <w:rFonts w:hAnsi="標楷體"/>
                <w:color w:val="auto"/>
                <w:spacing w:val="-20"/>
                <w:sz w:val="26"/>
                <w:szCs w:val="26"/>
              </w:rPr>
              <w:t>1.52％</w:t>
            </w:r>
          </w:p>
        </w:tc>
      </w:tr>
      <w:tr w:rsidR="007C3A92" w:rsidRPr="006B3B82" w:rsidTr="006B508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7" w:type="pct"/>
            <w:tcBorders>
              <w:top w:val="single" w:sz="4" w:space="0" w:color="auto"/>
              <w:left w:val="single" w:sz="4" w:space="0" w:color="auto"/>
              <w:bottom w:val="single" w:sz="4" w:space="0" w:color="auto"/>
              <w:right w:val="single" w:sz="4" w:space="0" w:color="auto"/>
            </w:tcBorders>
            <w:vAlign w:val="center"/>
          </w:tcPr>
          <w:p w:rsidR="00B117AE" w:rsidRPr="006B3B82" w:rsidRDefault="00B117AE" w:rsidP="00E27D22">
            <w:pPr>
              <w:widowControl/>
              <w:numPr>
                <w:ilvl w:val="0"/>
                <w:numId w:val="14"/>
              </w:numPr>
              <w:tabs>
                <w:tab w:val="num" w:pos="360"/>
              </w:tabs>
              <w:overflowPunct/>
              <w:autoSpaceDE/>
              <w:adjustRightInd w:val="0"/>
              <w:snapToGrid w:val="0"/>
              <w:spacing w:line="280" w:lineRule="exact"/>
              <w:rPr>
                <w:rFonts w:hAnsi="標楷體" w:cs="Arial"/>
                <w:b w:val="0"/>
                <w:color w:val="auto"/>
                <w:spacing w:val="-20"/>
                <w:sz w:val="26"/>
                <w:szCs w:val="26"/>
              </w:rPr>
            </w:pPr>
          </w:p>
        </w:tc>
        <w:tc>
          <w:tcPr>
            <w:tcW w:w="1808" w:type="pct"/>
            <w:tcBorders>
              <w:top w:val="single" w:sz="4" w:space="0" w:color="auto"/>
              <w:left w:val="single" w:sz="4" w:space="0" w:color="auto"/>
              <w:bottom w:val="single" w:sz="4" w:space="0" w:color="auto"/>
              <w:right w:val="single" w:sz="4" w:space="0" w:color="auto"/>
            </w:tcBorders>
            <w:noWrap/>
            <w:vAlign w:val="center"/>
            <w:hideMark/>
          </w:tcPr>
          <w:p w:rsidR="00B117AE" w:rsidRPr="006B3B82" w:rsidRDefault="00B117AE" w:rsidP="0033264B">
            <w:pPr>
              <w:adjustRightInd w:val="0"/>
              <w:snapToGrid w:val="0"/>
              <w:spacing w:line="280" w:lineRule="exact"/>
              <w:cnfStyle w:val="000000100000" w:firstRow="0" w:lastRow="0" w:firstColumn="0" w:lastColumn="0" w:oddVBand="0" w:evenVBand="0" w:oddHBand="1" w:evenHBand="0" w:firstRowFirstColumn="0" w:firstRowLastColumn="0" w:lastRowFirstColumn="0" w:lastRowLastColumn="0"/>
              <w:rPr>
                <w:rFonts w:hAnsi="標楷體"/>
                <w:color w:val="auto"/>
                <w:spacing w:val="-20"/>
                <w:sz w:val="26"/>
                <w:szCs w:val="26"/>
              </w:rPr>
            </w:pPr>
            <w:r w:rsidRPr="006B3B82">
              <w:rPr>
                <w:rFonts w:hAnsi="標楷體" w:hint="eastAsia"/>
                <w:color w:val="auto"/>
                <w:spacing w:val="-20"/>
                <w:sz w:val="26"/>
                <w:szCs w:val="26"/>
              </w:rPr>
              <w:t>偽造文書印文罪（第15章）</w:t>
            </w:r>
          </w:p>
        </w:tc>
        <w:tc>
          <w:tcPr>
            <w:tcW w:w="551"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100000" w:firstRow="0" w:lastRow="0" w:firstColumn="0" w:lastColumn="0" w:oddVBand="0" w:evenVBand="0" w:oddHBand="1" w:evenHBand="0" w:firstRowFirstColumn="0" w:firstRowLastColumn="0" w:lastRowFirstColumn="0" w:lastRowLastColumn="0"/>
              <w:rPr>
                <w:rFonts w:hAnsi="標楷體"/>
                <w:color w:val="auto"/>
                <w:spacing w:val="-20"/>
                <w:sz w:val="26"/>
                <w:szCs w:val="26"/>
              </w:rPr>
            </w:pPr>
            <w:r w:rsidRPr="006B3B82">
              <w:rPr>
                <w:rFonts w:hAnsi="標楷體"/>
                <w:color w:val="auto"/>
                <w:spacing w:val="-20"/>
                <w:sz w:val="26"/>
                <w:szCs w:val="26"/>
              </w:rPr>
              <w:t>148</w:t>
            </w:r>
          </w:p>
        </w:tc>
        <w:tc>
          <w:tcPr>
            <w:tcW w:w="472"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100000" w:firstRow="0" w:lastRow="0" w:firstColumn="0" w:lastColumn="0" w:oddVBand="0" w:evenVBand="0" w:oddHBand="1" w:evenHBand="0" w:firstRowFirstColumn="0" w:firstRowLastColumn="0" w:lastRowFirstColumn="0" w:lastRowLastColumn="0"/>
              <w:rPr>
                <w:rFonts w:hAnsi="標楷體"/>
                <w:color w:val="auto"/>
                <w:spacing w:val="-20"/>
                <w:sz w:val="26"/>
                <w:szCs w:val="26"/>
              </w:rPr>
            </w:pPr>
            <w:r w:rsidRPr="006B3B82">
              <w:rPr>
                <w:rFonts w:hAnsi="標楷體"/>
                <w:color w:val="auto"/>
                <w:spacing w:val="-20"/>
                <w:sz w:val="26"/>
                <w:szCs w:val="26"/>
              </w:rPr>
              <w:t>58</w:t>
            </w:r>
          </w:p>
        </w:tc>
        <w:tc>
          <w:tcPr>
            <w:tcW w:w="471"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100000" w:firstRow="0" w:lastRow="0" w:firstColumn="0" w:lastColumn="0" w:oddVBand="0" w:evenVBand="0" w:oddHBand="1" w:evenHBand="0" w:firstRowFirstColumn="0" w:firstRowLastColumn="0" w:lastRowFirstColumn="0" w:lastRowLastColumn="0"/>
              <w:rPr>
                <w:rFonts w:hAnsi="標楷體"/>
                <w:color w:val="auto"/>
                <w:spacing w:val="-20"/>
                <w:sz w:val="26"/>
                <w:szCs w:val="26"/>
              </w:rPr>
            </w:pPr>
            <w:r w:rsidRPr="006B3B82">
              <w:rPr>
                <w:rFonts w:hAnsi="標楷體"/>
                <w:color w:val="auto"/>
                <w:spacing w:val="-20"/>
                <w:sz w:val="26"/>
                <w:szCs w:val="26"/>
              </w:rPr>
              <w:t>206</w:t>
            </w:r>
          </w:p>
        </w:tc>
        <w:tc>
          <w:tcPr>
            <w:tcW w:w="1541"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100000" w:firstRow="0" w:lastRow="0" w:firstColumn="0" w:lastColumn="0" w:oddVBand="0" w:evenVBand="0" w:oddHBand="1" w:evenHBand="0" w:firstRowFirstColumn="0" w:firstRowLastColumn="0" w:lastRowFirstColumn="0" w:lastRowLastColumn="0"/>
              <w:rPr>
                <w:rFonts w:hAnsi="標楷體"/>
                <w:color w:val="auto"/>
                <w:spacing w:val="-20"/>
                <w:sz w:val="26"/>
                <w:szCs w:val="26"/>
              </w:rPr>
            </w:pPr>
            <w:r w:rsidRPr="006B3B82">
              <w:rPr>
                <w:rFonts w:hAnsi="標楷體"/>
                <w:color w:val="auto"/>
                <w:spacing w:val="-20"/>
                <w:sz w:val="26"/>
                <w:szCs w:val="26"/>
              </w:rPr>
              <w:t>1.23％</w:t>
            </w:r>
          </w:p>
        </w:tc>
      </w:tr>
      <w:tr w:rsidR="007C3A92" w:rsidRPr="006B3B82" w:rsidTr="006B508F">
        <w:trPr>
          <w:trHeight w:val="397"/>
        </w:trPr>
        <w:tc>
          <w:tcPr>
            <w:cnfStyle w:val="001000000000" w:firstRow="0" w:lastRow="0" w:firstColumn="1" w:lastColumn="0" w:oddVBand="0" w:evenVBand="0" w:oddHBand="0" w:evenHBand="0" w:firstRowFirstColumn="0" w:firstRowLastColumn="0" w:lastRowFirstColumn="0" w:lastRowLastColumn="0"/>
            <w:tcW w:w="157" w:type="pct"/>
            <w:tcBorders>
              <w:top w:val="single" w:sz="4" w:space="0" w:color="auto"/>
              <w:left w:val="single" w:sz="4" w:space="0" w:color="auto"/>
              <w:bottom w:val="single" w:sz="4" w:space="0" w:color="auto"/>
              <w:right w:val="single" w:sz="4" w:space="0" w:color="auto"/>
            </w:tcBorders>
            <w:vAlign w:val="center"/>
          </w:tcPr>
          <w:p w:rsidR="00B117AE" w:rsidRPr="006B3B82" w:rsidRDefault="00B117AE" w:rsidP="00E27D22">
            <w:pPr>
              <w:widowControl/>
              <w:numPr>
                <w:ilvl w:val="0"/>
                <w:numId w:val="14"/>
              </w:numPr>
              <w:tabs>
                <w:tab w:val="num" w:pos="360"/>
              </w:tabs>
              <w:overflowPunct/>
              <w:autoSpaceDE/>
              <w:adjustRightInd w:val="0"/>
              <w:snapToGrid w:val="0"/>
              <w:spacing w:line="280" w:lineRule="exact"/>
              <w:rPr>
                <w:rFonts w:hAnsi="標楷體" w:cs="Arial"/>
                <w:b w:val="0"/>
                <w:color w:val="auto"/>
                <w:spacing w:val="-20"/>
                <w:sz w:val="26"/>
                <w:szCs w:val="26"/>
              </w:rPr>
            </w:pPr>
          </w:p>
        </w:tc>
        <w:tc>
          <w:tcPr>
            <w:tcW w:w="1808"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cnfStyle w:val="000000000000" w:firstRow="0" w:lastRow="0" w:firstColumn="0" w:lastColumn="0" w:oddVBand="0" w:evenVBand="0" w:oddHBand="0" w:evenHBand="0" w:firstRowFirstColumn="0" w:firstRowLastColumn="0" w:lastRowFirstColumn="0" w:lastRowLastColumn="0"/>
              <w:rPr>
                <w:rFonts w:hAnsi="標楷體"/>
                <w:color w:val="auto"/>
                <w:spacing w:val="-20"/>
                <w:sz w:val="26"/>
                <w:szCs w:val="26"/>
              </w:rPr>
            </w:pPr>
            <w:r w:rsidRPr="006B3B82">
              <w:rPr>
                <w:rFonts w:hAnsi="標楷體" w:hint="eastAsia"/>
                <w:color w:val="auto"/>
                <w:spacing w:val="-20"/>
                <w:sz w:val="26"/>
                <w:szCs w:val="26"/>
              </w:rPr>
              <w:t>其他</w:t>
            </w:r>
          </w:p>
        </w:tc>
        <w:tc>
          <w:tcPr>
            <w:tcW w:w="551"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hAnsi="標楷體"/>
                <w:color w:val="auto"/>
                <w:spacing w:val="-20"/>
                <w:sz w:val="26"/>
                <w:szCs w:val="26"/>
              </w:rPr>
            </w:pPr>
            <w:r w:rsidRPr="006B3B82">
              <w:rPr>
                <w:rFonts w:hAnsi="標楷體" w:hint="eastAsia"/>
                <w:color w:val="auto"/>
                <w:spacing w:val="-20"/>
                <w:sz w:val="26"/>
                <w:szCs w:val="26"/>
              </w:rPr>
              <w:t>1</w:t>
            </w:r>
            <w:r w:rsidRPr="006B3B82">
              <w:rPr>
                <w:rFonts w:hAnsi="標楷體"/>
                <w:color w:val="auto"/>
                <w:spacing w:val="-20"/>
                <w:sz w:val="26"/>
                <w:szCs w:val="26"/>
              </w:rPr>
              <w:t>,</w:t>
            </w:r>
            <w:r w:rsidRPr="006B3B82">
              <w:rPr>
                <w:rFonts w:hAnsi="標楷體" w:hint="eastAsia"/>
                <w:color w:val="auto"/>
                <w:spacing w:val="-20"/>
                <w:sz w:val="26"/>
                <w:szCs w:val="26"/>
              </w:rPr>
              <w:t>610</w:t>
            </w:r>
          </w:p>
        </w:tc>
        <w:tc>
          <w:tcPr>
            <w:tcW w:w="472"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hAnsi="標楷體"/>
                <w:color w:val="auto"/>
                <w:spacing w:val="-20"/>
                <w:sz w:val="26"/>
                <w:szCs w:val="26"/>
              </w:rPr>
            </w:pPr>
            <w:r w:rsidRPr="006B3B82">
              <w:rPr>
                <w:rFonts w:hAnsi="標楷體" w:hint="eastAsia"/>
                <w:color w:val="auto"/>
                <w:spacing w:val="-20"/>
                <w:sz w:val="26"/>
                <w:szCs w:val="26"/>
              </w:rPr>
              <w:t>713</w:t>
            </w:r>
          </w:p>
        </w:tc>
        <w:tc>
          <w:tcPr>
            <w:tcW w:w="471"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hAnsi="標楷體"/>
                <w:color w:val="auto"/>
                <w:spacing w:val="-20"/>
                <w:sz w:val="26"/>
                <w:szCs w:val="26"/>
              </w:rPr>
            </w:pPr>
            <w:r w:rsidRPr="006B3B82">
              <w:rPr>
                <w:rFonts w:hAnsi="標楷體" w:hint="eastAsia"/>
                <w:color w:val="auto"/>
                <w:spacing w:val="-20"/>
                <w:sz w:val="26"/>
                <w:szCs w:val="26"/>
              </w:rPr>
              <w:t>2</w:t>
            </w:r>
            <w:r w:rsidRPr="006B3B82">
              <w:rPr>
                <w:rFonts w:hAnsi="標楷體"/>
                <w:color w:val="auto"/>
                <w:spacing w:val="-20"/>
                <w:sz w:val="26"/>
                <w:szCs w:val="26"/>
              </w:rPr>
              <w:t>,</w:t>
            </w:r>
            <w:r w:rsidRPr="006B3B82">
              <w:rPr>
                <w:rFonts w:hAnsi="標楷體" w:hint="eastAsia"/>
                <w:color w:val="auto"/>
                <w:spacing w:val="-20"/>
                <w:sz w:val="26"/>
                <w:szCs w:val="26"/>
              </w:rPr>
              <w:t>323</w:t>
            </w:r>
          </w:p>
        </w:tc>
        <w:tc>
          <w:tcPr>
            <w:tcW w:w="1541" w:type="pct"/>
            <w:tcBorders>
              <w:top w:val="single" w:sz="4" w:space="0" w:color="auto"/>
              <w:left w:val="single" w:sz="4" w:space="0" w:color="auto"/>
              <w:bottom w:val="single" w:sz="4" w:space="0" w:color="auto"/>
              <w:right w:val="single" w:sz="4" w:space="0" w:color="auto"/>
            </w:tcBorders>
            <w:noWrap/>
            <w:vAlign w:val="center"/>
          </w:tcPr>
          <w:p w:rsidR="00B117AE" w:rsidRPr="006B3B82" w:rsidRDefault="00B117AE" w:rsidP="0033264B">
            <w:pPr>
              <w:adjustRightInd w:val="0"/>
              <w:snapToGrid w:val="0"/>
              <w:spacing w:line="280" w:lineRule="exact"/>
              <w:jc w:val="center"/>
              <w:cnfStyle w:val="000000000000" w:firstRow="0" w:lastRow="0" w:firstColumn="0" w:lastColumn="0" w:oddVBand="0" w:evenVBand="0" w:oddHBand="0" w:evenHBand="0" w:firstRowFirstColumn="0" w:firstRowLastColumn="0" w:lastRowFirstColumn="0" w:lastRowLastColumn="0"/>
              <w:rPr>
                <w:rFonts w:hAnsi="標楷體"/>
                <w:color w:val="auto"/>
                <w:spacing w:val="-20"/>
                <w:sz w:val="26"/>
                <w:szCs w:val="26"/>
              </w:rPr>
            </w:pPr>
            <w:r w:rsidRPr="006B3B82">
              <w:rPr>
                <w:rFonts w:hAnsi="標楷體" w:hint="eastAsia"/>
                <w:color w:val="auto"/>
                <w:spacing w:val="-20"/>
                <w:sz w:val="26"/>
                <w:szCs w:val="26"/>
              </w:rPr>
              <w:t>13.92％</w:t>
            </w:r>
          </w:p>
        </w:tc>
      </w:tr>
    </w:tbl>
    <w:p w:rsidR="00B117AE" w:rsidRPr="006B3B82" w:rsidRDefault="00B117AE" w:rsidP="00962436">
      <w:pPr>
        <w:widowControl/>
        <w:adjustRightInd w:val="0"/>
        <w:snapToGrid w:val="0"/>
        <w:spacing w:line="320" w:lineRule="exact"/>
        <w:ind w:leftChars="-41" w:left="1137" w:hangingChars="425" w:hanging="1276"/>
        <w:rPr>
          <w:rFonts w:hAnsi="標楷體"/>
          <w:kern w:val="0"/>
          <w:sz w:val="28"/>
          <w:szCs w:val="22"/>
        </w:rPr>
      </w:pPr>
      <w:r w:rsidRPr="006B3B82">
        <w:rPr>
          <w:rFonts w:hAnsi="標楷體" w:cs="Arial" w:hint="eastAsia"/>
          <w:kern w:val="0"/>
          <w:sz w:val="28"/>
          <w:szCs w:val="28"/>
          <w:lang w:eastAsia="zh-HK"/>
        </w:rPr>
        <w:t>備註：1.</w:t>
      </w:r>
      <w:proofErr w:type="gramStart"/>
      <w:r w:rsidR="00962436" w:rsidRPr="006B3B82">
        <w:rPr>
          <w:rFonts w:hAnsi="標楷體" w:cs="Arial" w:hint="eastAsia"/>
          <w:kern w:val="0"/>
          <w:sz w:val="28"/>
          <w:szCs w:val="28"/>
          <w:lang w:eastAsia="zh-HK"/>
        </w:rPr>
        <w:t>法</w:t>
      </w:r>
      <w:r w:rsidR="00962436" w:rsidRPr="006B3B82">
        <w:rPr>
          <w:rFonts w:hAnsi="標楷體" w:hint="eastAsia"/>
          <w:kern w:val="0"/>
          <w:sz w:val="28"/>
          <w:szCs w:val="22"/>
        </w:rPr>
        <w:t>扶基金</w:t>
      </w:r>
      <w:r w:rsidRPr="006B3B82">
        <w:rPr>
          <w:rFonts w:hAnsi="標楷體" w:hint="eastAsia"/>
          <w:kern w:val="0"/>
          <w:sz w:val="28"/>
          <w:szCs w:val="22"/>
        </w:rPr>
        <w:t>會</w:t>
      </w:r>
      <w:proofErr w:type="gramEnd"/>
      <w:r w:rsidRPr="006B3B82">
        <w:rPr>
          <w:rFonts w:hAnsi="標楷體" w:hint="eastAsia"/>
          <w:kern w:val="0"/>
          <w:sz w:val="28"/>
          <w:szCs w:val="22"/>
        </w:rPr>
        <w:t>不審資力之『強制辯護案件</w:t>
      </w:r>
      <w:proofErr w:type="gramStart"/>
      <w:r w:rsidRPr="006B3B82">
        <w:rPr>
          <w:rFonts w:hAnsi="標楷體" w:hint="eastAsia"/>
          <w:kern w:val="0"/>
          <w:sz w:val="28"/>
          <w:szCs w:val="22"/>
        </w:rPr>
        <w:t>案件</w:t>
      </w:r>
      <w:proofErr w:type="gramEnd"/>
      <w:r w:rsidRPr="006B3B82">
        <w:rPr>
          <w:rFonts w:hAnsi="標楷體" w:hint="eastAsia"/>
          <w:kern w:val="0"/>
          <w:sz w:val="28"/>
          <w:szCs w:val="22"/>
        </w:rPr>
        <w:t>』態樣，包含：重罪、原住民強制辯護、少年強制輔佐、心智障礙強制辯護或代理及其他經審判長轉</w:t>
      </w:r>
      <w:proofErr w:type="gramStart"/>
      <w:r w:rsidRPr="006B3B82">
        <w:rPr>
          <w:rFonts w:hAnsi="標楷體" w:hint="eastAsia"/>
          <w:kern w:val="0"/>
          <w:sz w:val="28"/>
          <w:szCs w:val="22"/>
        </w:rPr>
        <w:t>介</w:t>
      </w:r>
      <w:proofErr w:type="gramEnd"/>
      <w:r w:rsidRPr="006B3B82">
        <w:rPr>
          <w:rFonts w:hAnsi="標楷體" w:hint="eastAsia"/>
          <w:kern w:val="0"/>
          <w:sz w:val="28"/>
          <w:szCs w:val="22"/>
        </w:rPr>
        <w:t>等之強制辯護案件類型。</w:t>
      </w:r>
    </w:p>
    <w:p w:rsidR="00B117AE" w:rsidRPr="006B3B82" w:rsidRDefault="00B117AE" w:rsidP="00B117AE">
      <w:pPr>
        <w:pStyle w:val="af5"/>
        <w:spacing w:before="0" w:after="0"/>
        <w:ind w:leftChars="251" w:left="1134" w:hangingChars="100" w:hanging="280"/>
        <w:rPr>
          <w:rFonts w:hAnsi="標楷體"/>
        </w:rPr>
      </w:pPr>
      <w:r w:rsidRPr="006B3B82">
        <w:rPr>
          <w:rFonts w:hAnsi="標楷體" w:hint="eastAsia"/>
        </w:rPr>
        <w:t>2.107年度一般案件共准予扶助</w:t>
      </w:r>
      <w:r w:rsidRPr="006B3B82">
        <w:rPr>
          <w:rFonts w:hAnsi="標楷體" w:hint="eastAsia"/>
          <w:bCs/>
        </w:rPr>
        <w:t>55,362</w:t>
      </w:r>
      <w:r w:rsidRPr="006B3B82">
        <w:rPr>
          <w:rFonts w:hAnsi="標楷體" w:hint="eastAsia"/>
        </w:rPr>
        <w:t>件，『扶助案件</w:t>
      </w:r>
      <w:r w:rsidR="008312A2" w:rsidRPr="006B3B82">
        <w:rPr>
          <w:rFonts w:hAnsi="標楷體" w:hint="eastAsia"/>
        </w:rPr>
        <w:t>占</w:t>
      </w:r>
      <w:r w:rsidRPr="006B3B82">
        <w:rPr>
          <w:rFonts w:hAnsi="標楷體" w:hint="eastAsia"/>
        </w:rPr>
        <w:t>比』</w:t>
      </w:r>
      <w:r w:rsidR="00281038">
        <w:rPr>
          <w:rFonts w:hAnsi="標楷體" w:hint="eastAsia"/>
        </w:rPr>
        <w:t>（</w:t>
      </w:r>
      <w:r w:rsidRPr="006B3B82">
        <w:rPr>
          <w:rFonts w:hAnsi="標楷體" w:hint="eastAsia"/>
        </w:rPr>
        <w:t>扶助案件</w:t>
      </w:r>
      <w:r w:rsidR="008312A2" w:rsidRPr="006B3B82">
        <w:rPr>
          <w:rFonts w:hAnsi="標楷體" w:hint="eastAsia"/>
        </w:rPr>
        <w:t>占</w:t>
      </w:r>
      <w:r w:rsidRPr="006B3B82">
        <w:rPr>
          <w:rFonts w:hAnsi="標楷體" w:hint="eastAsia"/>
        </w:rPr>
        <w:t>比=各案由數/扶助案件數</w:t>
      </w:r>
      <w:r w:rsidR="00281038">
        <w:rPr>
          <w:rFonts w:hAnsi="標楷體" w:hint="eastAsia"/>
        </w:rPr>
        <w:t>）</w:t>
      </w:r>
      <w:r w:rsidRPr="006B3B82">
        <w:rPr>
          <w:rFonts w:hAnsi="標楷體" w:hint="eastAsia"/>
        </w:rPr>
        <w:t>，即係依各項強制辯護涉</w:t>
      </w:r>
      <w:proofErr w:type="gramStart"/>
      <w:r w:rsidRPr="006B3B82">
        <w:rPr>
          <w:rFonts w:hAnsi="標楷體" w:hint="eastAsia"/>
        </w:rPr>
        <w:t>犯案由件數</w:t>
      </w:r>
      <w:proofErr w:type="gramEnd"/>
      <w:r w:rsidRPr="006B3B82">
        <w:rPr>
          <w:rFonts w:hAnsi="標楷體" w:hint="eastAsia"/>
        </w:rPr>
        <w:t>除以扶助案件數，所得之</w:t>
      </w:r>
      <w:r w:rsidR="003444D3" w:rsidRPr="006B3B82">
        <w:rPr>
          <w:rFonts w:hAnsi="標楷體" w:hint="eastAsia"/>
        </w:rPr>
        <w:t>比率</w:t>
      </w:r>
      <w:r w:rsidRPr="006B3B82">
        <w:rPr>
          <w:rFonts w:hAnsi="標楷體" w:hint="eastAsia"/>
        </w:rPr>
        <w:t>為30</w:t>
      </w:r>
      <w:r w:rsidRPr="006B3B82">
        <w:rPr>
          <w:rFonts w:hAnsi="標楷體"/>
        </w:rPr>
        <w:t>.</w:t>
      </w:r>
      <w:r w:rsidRPr="006B3B82">
        <w:rPr>
          <w:rFonts w:hAnsi="標楷體" w:hint="eastAsia"/>
        </w:rPr>
        <w:t>14</w:t>
      </w:r>
      <w:r w:rsidRPr="006B3B82">
        <w:rPr>
          <w:rFonts w:hAnsi="標楷體"/>
        </w:rPr>
        <w:t>％</w:t>
      </w:r>
      <w:r w:rsidRPr="006B3B82">
        <w:rPr>
          <w:rFonts w:hAnsi="標楷體" w:hint="eastAsia"/>
        </w:rPr>
        <w:t>。</w:t>
      </w:r>
    </w:p>
    <w:p w:rsidR="00B117AE" w:rsidRPr="006B3B82" w:rsidRDefault="00B117AE" w:rsidP="00B117AE">
      <w:pPr>
        <w:pStyle w:val="af5"/>
        <w:rPr>
          <w:rFonts w:hAnsi="標楷體"/>
        </w:rPr>
      </w:pPr>
      <w:r w:rsidRPr="006B3B82">
        <w:rPr>
          <w:rFonts w:hAnsi="標楷體" w:hint="eastAsia"/>
        </w:rPr>
        <w:t>資料來源：</w:t>
      </w:r>
      <w:r w:rsidRPr="006B3B82">
        <w:rPr>
          <w:rFonts w:hAnsi="標楷體" w:hint="eastAsia"/>
          <w:bCs/>
          <w:kern w:val="28"/>
          <w:szCs w:val="28"/>
        </w:rPr>
        <w:t>司法院提供本院資料</w:t>
      </w:r>
      <w:r w:rsidRPr="006B3B82">
        <w:rPr>
          <w:rFonts w:hAnsi="標楷體" w:hint="eastAsia"/>
        </w:rPr>
        <w:t>。</w:t>
      </w:r>
    </w:p>
    <w:p w:rsidR="00E61F8A" w:rsidRPr="006B3B82" w:rsidRDefault="007C15F0" w:rsidP="006B508F">
      <w:pPr>
        <w:pStyle w:val="3"/>
        <w:adjustRightInd w:val="0"/>
        <w:snapToGrid w:val="0"/>
        <w:spacing w:afterLines="20" w:after="91" w:line="480" w:lineRule="exact"/>
        <w:ind w:left="1360" w:hanging="680"/>
        <w:rPr>
          <w:rFonts w:hAnsi="標楷體"/>
        </w:rPr>
      </w:pPr>
      <w:r w:rsidRPr="006B3B82">
        <w:rPr>
          <w:rFonts w:hAnsi="標楷體"/>
        </w:rPr>
        <w:t>強制辯護案件獲取法律扶助，是否須設排富條款進行限制，參諸世界各國</w:t>
      </w:r>
      <w:proofErr w:type="gramStart"/>
      <w:r w:rsidRPr="006B3B82">
        <w:rPr>
          <w:rFonts w:hAnsi="標楷體"/>
        </w:rPr>
        <w:t>之法扶制度</w:t>
      </w:r>
      <w:proofErr w:type="gramEnd"/>
      <w:r w:rsidRPr="006B3B82">
        <w:rPr>
          <w:rFonts w:hAnsi="標楷體"/>
        </w:rPr>
        <w:t>，有明文規定無須審查資力者，亦有立法</w:t>
      </w:r>
      <w:proofErr w:type="gramStart"/>
      <w:r w:rsidRPr="006B3B82">
        <w:rPr>
          <w:rFonts w:hAnsi="標楷體"/>
        </w:rPr>
        <w:t>明定逾一定</w:t>
      </w:r>
      <w:proofErr w:type="gramEnd"/>
      <w:r w:rsidRPr="006B3B82">
        <w:rPr>
          <w:rFonts w:hAnsi="標楷體"/>
        </w:rPr>
        <w:t>資力標準需收取費用之立法模式。依刑事訴訟法第31條及法律扶助法第5條第4項第1款之規定，強制辯護案件</w:t>
      </w:r>
      <w:proofErr w:type="gramStart"/>
      <w:r w:rsidRPr="006B3B82">
        <w:rPr>
          <w:rFonts w:hAnsi="標楷體"/>
        </w:rPr>
        <w:t>成為法扶基金會</w:t>
      </w:r>
      <w:proofErr w:type="gramEnd"/>
      <w:r w:rsidRPr="006B3B82">
        <w:rPr>
          <w:rFonts w:hAnsi="標楷體"/>
        </w:rPr>
        <w:t>刑事案件之</w:t>
      </w:r>
      <w:proofErr w:type="gramStart"/>
      <w:r w:rsidRPr="006B3B82">
        <w:rPr>
          <w:rFonts w:hAnsi="標楷體"/>
        </w:rPr>
        <w:t>大宗，</w:t>
      </w:r>
      <w:proofErr w:type="gramEnd"/>
      <w:r w:rsidRPr="006B3B82">
        <w:rPr>
          <w:rFonts w:hAnsi="標楷體"/>
        </w:rPr>
        <w:t>以</w:t>
      </w:r>
      <w:proofErr w:type="gramStart"/>
      <w:r w:rsidRPr="006B3B82">
        <w:rPr>
          <w:rFonts w:hAnsi="標楷體"/>
        </w:rPr>
        <w:t>104</w:t>
      </w:r>
      <w:proofErr w:type="gramEnd"/>
      <w:r w:rsidRPr="006B3B82">
        <w:rPr>
          <w:rFonts w:hAnsi="標楷體"/>
        </w:rPr>
        <w:t>年度為例：公設辯護人協助之案件量總計12,670件；義</w:t>
      </w:r>
      <w:r w:rsidRPr="006B3B82">
        <w:rPr>
          <w:rFonts w:hAnsi="標楷體"/>
          <w:lang w:eastAsia="zh-HK"/>
        </w:rPr>
        <w:t>務辯護律師協助辯護之案件量為1,914件；</w:t>
      </w:r>
      <w:proofErr w:type="gramStart"/>
      <w:r w:rsidRPr="006B3B82">
        <w:rPr>
          <w:rFonts w:hAnsi="標楷體"/>
          <w:lang w:eastAsia="zh-HK"/>
        </w:rPr>
        <w:t>法扶基金會</w:t>
      </w:r>
      <w:proofErr w:type="gramEnd"/>
      <w:r w:rsidRPr="006B3B82">
        <w:rPr>
          <w:rFonts w:hAnsi="標楷體"/>
          <w:lang w:eastAsia="zh-HK"/>
        </w:rPr>
        <w:t>協助之案件量為10,418件</w:t>
      </w:r>
      <w:r w:rsidRPr="006B3B82">
        <w:rPr>
          <w:rFonts w:hAnsi="標楷體"/>
          <w:vertAlign w:val="superscript"/>
          <w:lang w:eastAsia="zh-HK"/>
        </w:rPr>
        <w:footnoteReference w:id="2"/>
      </w:r>
      <w:r w:rsidR="007E6C24" w:rsidRPr="006B3B82">
        <w:rPr>
          <w:rFonts w:hAnsi="標楷體"/>
          <w:lang w:eastAsia="zh-HK"/>
        </w:rPr>
        <w:t>。</w:t>
      </w:r>
      <w:r w:rsidRPr="006B3B82">
        <w:rPr>
          <w:rFonts w:hAnsi="標楷體"/>
          <w:lang w:eastAsia="zh-HK"/>
        </w:rPr>
        <w:t>以此觀之，</w:t>
      </w:r>
      <w:proofErr w:type="gramStart"/>
      <w:r w:rsidRPr="006B3B82">
        <w:rPr>
          <w:rFonts w:hAnsi="標楷體"/>
          <w:lang w:eastAsia="zh-HK"/>
        </w:rPr>
        <w:t>法扶基金會</w:t>
      </w:r>
      <w:proofErr w:type="gramEnd"/>
      <w:r w:rsidRPr="006B3B82">
        <w:rPr>
          <w:rFonts w:hAnsi="標楷體"/>
          <w:lang w:eastAsia="zh-HK"/>
        </w:rPr>
        <w:t>似非僅為補充公設辯護及義務辯護之不足。</w:t>
      </w:r>
      <w:proofErr w:type="gramStart"/>
      <w:r w:rsidR="007E035F" w:rsidRPr="006B3B82">
        <w:rPr>
          <w:rFonts w:hAnsi="標楷體" w:hint="eastAsia"/>
          <w:spacing w:val="2"/>
        </w:rPr>
        <w:t>目前法扶基金會</w:t>
      </w:r>
      <w:proofErr w:type="gramEnd"/>
      <w:r w:rsidR="007E035F" w:rsidRPr="006B3B82">
        <w:rPr>
          <w:rFonts w:hAnsi="標楷體" w:hint="eastAsia"/>
          <w:spacing w:val="2"/>
        </w:rPr>
        <w:t>承接的強制辯護案件，大約分為「原住民」、「身心障礙」及「重罪」幾種類型。前二者基於文化特殊性及弱勢身分，符合扶助精神，較無爭議；後者於</w:t>
      </w:r>
      <w:proofErr w:type="gramStart"/>
      <w:r w:rsidR="007E035F" w:rsidRPr="006B3B82">
        <w:rPr>
          <w:rFonts w:hAnsi="標楷體" w:hint="eastAsia"/>
          <w:spacing w:val="2"/>
        </w:rPr>
        <w:t>106</w:t>
      </w:r>
      <w:proofErr w:type="gramEnd"/>
      <w:r w:rsidR="007E035F" w:rsidRPr="006B3B82">
        <w:rPr>
          <w:rFonts w:hAnsi="標楷體" w:hint="eastAsia"/>
          <w:spacing w:val="2"/>
        </w:rPr>
        <w:t>年度共計有7,916件，占強</w:t>
      </w:r>
      <w:r w:rsidR="007E035F" w:rsidRPr="006B3B82">
        <w:rPr>
          <w:rFonts w:hAnsi="標楷體" w:hint="eastAsia"/>
          <w:spacing w:val="2"/>
        </w:rPr>
        <w:lastRenderedPageBreak/>
        <w:t>制辯護案件</w:t>
      </w:r>
      <w:proofErr w:type="gramStart"/>
      <w:r w:rsidR="007E035F" w:rsidRPr="006B3B82">
        <w:rPr>
          <w:rFonts w:hAnsi="標楷體" w:hint="eastAsia"/>
          <w:spacing w:val="2"/>
        </w:rPr>
        <w:t>5成</w:t>
      </w:r>
      <w:proofErr w:type="gramEnd"/>
      <w:r w:rsidR="007E035F" w:rsidRPr="006B3B82">
        <w:rPr>
          <w:rFonts w:hAnsi="標楷體" w:hint="eastAsia"/>
          <w:spacing w:val="2"/>
        </w:rPr>
        <w:t>以上。</w:t>
      </w:r>
      <w:proofErr w:type="gramStart"/>
      <w:r w:rsidR="007E035F" w:rsidRPr="006B3B82">
        <w:rPr>
          <w:rFonts w:hAnsi="標楷體" w:hint="eastAsia"/>
          <w:spacing w:val="2"/>
        </w:rPr>
        <w:t>惟</w:t>
      </w:r>
      <w:proofErr w:type="gramEnd"/>
      <w:r w:rsidR="007E035F" w:rsidRPr="006B3B82">
        <w:rPr>
          <w:rFonts w:hAnsi="標楷體" w:hint="eastAsia"/>
          <w:spacing w:val="2"/>
        </w:rPr>
        <w:t>分析重罪案件被告及犯罪嫌疑人背景，其中身心障礙者、外籍人士、國中教育以下、無業者之比例相當高，多為社會經濟地位相對弱勢者。據估計，審查資力後符合受扶助門檻之案件數量仍為多數。本院座談及諮詢專家學者提出意見，</w:t>
      </w:r>
      <w:r w:rsidR="007E035F" w:rsidRPr="006B3B82">
        <w:rPr>
          <w:rFonts w:hAnsi="標楷體"/>
          <w:lang w:eastAsia="zh-HK"/>
        </w:rPr>
        <w:t>倘若未來每件強辯</w:t>
      </w:r>
      <w:proofErr w:type="gramStart"/>
      <w:r w:rsidR="007E035F" w:rsidRPr="006B3B82">
        <w:rPr>
          <w:rFonts w:hAnsi="標楷體"/>
          <w:lang w:eastAsia="zh-HK"/>
        </w:rPr>
        <w:t>案件</w:t>
      </w:r>
      <w:r w:rsidR="007E035F" w:rsidRPr="006B3B82">
        <w:rPr>
          <w:rFonts w:hAnsi="標楷體" w:hint="eastAsia"/>
        </w:rPr>
        <w:t>均</w:t>
      </w:r>
      <w:r w:rsidR="007E035F" w:rsidRPr="006B3B82">
        <w:rPr>
          <w:rFonts w:hAnsi="標楷體"/>
          <w:lang w:eastAsia="zh-HK"/>
        </w:rPr>
        <w:t>需審查</w:t>
      </w:r>
      <w:proofErr w:type="gramEnd"/>
      <w:r w:rsidR="007E035F" w:rsidRPr="006B3B82">
        <w:rPr>
          <w:rFonts w:hAnsi="標楷體"/>
          <w:lang w:eastAsia="zh-HK"/>
        </w:rPr>
        <w:t>資力，被告</w:t>
      </w:r>
      <w:proofErr w:type="gramStart"/>
      <w:r w:rsidR="007E035F" w:rsidRPr="006B3B82">
        <w:rPr>
          <w:rFonts w:hAnsi="標楷體"/>
          <w:lang w:eastAsia="zh-HK"/>
        </w:rPr>
        <w:t>又常屬在</w:t>
      </w:r>
      <w:proofErr w:type="gramEnd"/>
      <w:r w:rsidR="007E035F" w:rsidRPr="006B3B82">
        <w:rPr>
          <w:rFonts w:hAnsi="標楷體"/>
          <w:lang w:eastAsia="zh-HK"/>
        </w:rPr>
        <w:t>監在押之情形，無法取得其個人或其全戶人口之財產所得清單，對於審查業務</w:t>
      </w:r>
      <w:r w:rsidR="007E035F" w:rsidRPr="006B3B82">
        <w:rPr>
          <w:rFonts w:hAnsi="標楷體" w:hint="eastAsia"/>
          <w:spacing w:val="2"/>
        </w:rPr>
        <w:t>將耗費大量行政成本、拖延查核進度</w:t>
      </w:r>
      <w:r w:rsidR="007E035F" w:rsidRPr="006B3B82">
        <w:rPr>
          <w:rFonts w:hAnsi="標楷體"/>
          <w:lang w:eastAsia="zh-HK"/>
        </w:rPr>
        <w:t>，</w:t>
      </w:r>
      <w:proofErr w:type="gramStart"/>
      <w:r w:rsidR="007E035F" w:rsidRPr="006B3B82">
        <w:rPr>
          <w:rFonts w:hAnsi="標楷體" w:hint="eastAsia"/>
        </w:rPr>
        <w:t>並恐</w:t>
      </w:r>
      <w:r w:rsidR="007E035F" w:rsidRPr="006B3B82">
        <w:rPr>
          <w:rFonts w:hAnsi="標楷體"/>
          <w:lang w:eastAsia="zh-HK"/>
        </w:rPr>
        <w:t>損</w:t>
      </w:r>
      <w:proofErr w:type="gramEnd"/>
      <w:r w:rsidR="007E035F" w:rsidRPr="006B3B82">
        <w:rPr>
          <w:rFonts w:hAnsi="標楷體"/>
          <w:lang w:eastAsia="zh-HK"/>
        </w:rPr>
        <w:t>及被告人權保障，是否合宜，</w:t>
      </w:r>
      <w:r w:rsidR="007A0416">
        <w:rPr>
          <w:rFonts w:hAnsi="標楷體" w:hint="eastAsia"/>
          <w:lang w:eastAsia="zh-HK"/>
        </w:rPr>
        <w:t>非無</w:t>
      </w:r>
      <w:r w:rsidR="007E035F" w:rsidRPr="006B3B82">
        <w:rPr>
          <w:rFonts w:hAnsi="標楷體"/>
          <w:lang w:eastAsia="zh-HK"/>
        </w:rPr>
        <w:t>疑義，故此不僅</w:t>
      </w:r>
      <w:proofErr w:type="gramStart"/>
      <w:r w:rsidR="007E035F" w:rsidRPr="006B3B82">
        <w:rPr>
          <w:rFonts w:hAnsi="標楷體"/>
          <w:lang w:eastAsia="zh-HK"/>
        </w:rPr>
        <w:t>為法扶制度</w:t>
      </w:r>
      <w:proofErr w:type="gramEnd"/>
      <w:r w:rsidR="007E035F" w:rsidRPr="006B3B82">
        <w:rPr>
          <w:rFonts w:hAnsi="標楷體"/>
          <w:lang w:eastAsia="zh-HK"/>
        </w:rPr>
        <w:t>之問題，尚需對刑事辯護制度進行全盤檢視。該</w:t>
      </w:r>
      <w:r w:rsidR="007E035F" w:rsidRPr="006B3B82">
        <w:rPr>
          <w:rFonts w:hAnsi="標楷體" w:hint="eastAsia"/>
          <w:lang w:eastAsia="zh-HK"/>
        </w:rPr>
        <w:t>基金</w:t>
      </w:r>
      <w:r w:rsidR="007E035F" w:rsidRPr="006B3B82">
        <w:rPr>
          <w:rFonts w:hAnsi="標楷體"/>
          <w:lang w:eastAsia="zh-HK"/>
        </w:rPr>
        <w:t>會扶助對象應以『無資力者』為核心，就強制辯護案件，縱改</w:t>
      </w:r>
      <w:proofErr w:type="gramStart"/>
      <w:r w:rsidR="007E035F" w:rsidRPr="006B3B82">
        <w:rPr>
          <w:rFonts w:hAnsi="標楷體"/>
          <w:lang w:eastAsia="zh-HK"/>
        </w:rPr>
        <w:t>採</w:t>
      </w:r>
      <w:proofErr w:type="gramEnd"/>
      <w:r w:rsidR="007E035F" w:rsidRPr="006B3B82">
        <w:rPr>
          <w:rFonts w:hAnsi="標楷體"/>
          <w:lang w:eastAsia="zh-HK"/>
        </w:rPr>
        <w:t>資力審查，</w:t>
      </w:r>
      <w:r w:rsidR="007E035F" w:rsidRPr="006B3B82">
        <w:rPr>
          <w:rFonts w:hAnsi="標楷體" w:hint="eastAsia"/>
          <w:lang w:eastAsia="zh-HK"/>
        </w:rPr>
        <w:t>則原屬該</w:t>
      </w:r>
      <w:r w:rsidR="007E035F" w:rsidRPr="006B3B82">
        <w:rPr>
          <w:rFonts w:hAnsi="標楷體"/>
          <w:lang w:eastAsia="zh-HK"/>
        </w:rPr>
        <w:t>基金會扶助範疇之案件中</w:t>
      </w:r>
      <w:r w:rsidR="007E035F" w:rsidRPr="006B3B82">
        <w:rPr>
          <w:rFonts w:hAnsi="標楷體" w:hint="eastAsia"/>
          <w:lang w:eastAsia="zh-HK"/>
        </w:rPr>
        <w:t>恐</w:t>
      </w:r>
      <w:r w:rsidR="007E035F" w:rsidRPr="006B3B82">
        <w:rPr>
          <w:rFonts w:hAnsi="標楷體"/>
          <w:lang w:eastAsia="zh-HK"/>
        </w:rPr>
        <w:t>有</w:t>
      </w:r>
      <w:r w:rsidR="007E035F" w:rsidRPr="006B3B82">
        <w:rPr>
          <w:rFonts w:hAnsi="標楷體" w:hint="eastAsia"/>
          <w:lang w:eastAsia="zh-HK"/>
        </w:rPr>
        <w:t>大量</w:t>
      </w:r>
      <w:r w:rsidR="007E035F" w:rsidRPr="006B3B82">
        <w:rPr>
          <w:rFonts w:hAnsi="標楷體"/>
          <w:lang w:eastAsia="zh-HK"/>
        </w:rPr>
        <w:t>案件回歸公</w:t>
      </w:r>
      <w:r w:rsidR="007E035F" w:rsidRPr="006B3B82">
        <w:rPr>
          <w:rFonts w:hAnsi="標楷體" w:hint="eastAsia"/>
        </w:rPr>
        <w:t>設</w:t>
      </w:r>
      <w:r w:rsidR="007E035F" w:rsidRPr="006B3B82">
        <w:rPr>
          <w:rFonts w:hAnsi="標楷體"/>
          <w:lang w:eastAsia="zh-HK"/>
        </w:rPr>
        <w:t>、義</w:t>
      </w:r>
      <w:r w:rsidR="007E035F" w:rsidRPr="006B3B82">
        <w:rPr>
          <w:rFonts w:hAnsi="標楷體" w:hint="eastAsia"/>
          <w:lang w:eastAsia="zh-HK"/>
        </w:rPr>
        <w:t>務</w:t>
      </w:r>
      <w:r w:rsidR="007E035F" w:rsidRPr="006B3B82">
        <w:rPr>
          <w:rFonts w:hAnsi="標楷體"/>
          <w:lang w:eastAsia="zh-HK"/>
        </w:rPr>
        <w:t>辯</w:t>
      </w:r>
      <w:r w:rsidR="007E035F" w:rsidRPr="006B3B82">
        <w:rPr>
          <w:rFonts w:hAnsi="標楷體" w:hint="eastAsia"/>
          <w:lang w:eastAsia="zh-HK"/>
        </w:rPr>
        <w:t>護人，涉及</w:t>
      </w:r>
      <w:r w:rsidR="007E035F" w:rsidRPr="006B3B82">
        <w:rPr>
          <w:rFonts w:hAnsi="標楷體"/>
          <w:lang w:eastAsia="zh-HK"/>
        </w:rPr>
        <w:t>當事人刑事訴訟權益</w:t>
      </w:r>
      <w:r w:rsidR="007E035F" w:rsidRPr="006B3B82">
        <w:rPr>
          <w:rFonts w:hAnsi="標楷體" w:hint="eastAsia"/>
          <w:lang w:eastAsia="zh-HK"/>
        </w:rPr>
        <w:t>之</w:t>
      </w:r>
      <w:r w:rsidR="007E035F" w:rsidRPr="006B3B82">
        <w:rPr>
          <w:rFonts w:hAnsi="標楷體"/>
          <w:lang w:eastAsia="zh-HK"/>
        </w:rPr>
        <w:t>保障</w:t>
      </w:r>
      <w:r w:rsidR="007E035F" w:rsidRPr="006B3B82">
        <w:rPr>
          <w:rFonts w:hAnsi="標楷體" w:hint="eastAsia"/>
          <w:lang w:eastAsia="zh-HK"/>
        </w:rPr>
        <w:t>，</w:t>
      </w:r>
      <w:r w:rsidR="007E035F" w:rsidRPr="006B3B82">
        <w:rPr>
          <w:rFonts w:hAnsi="標楷體"/>
          <w:lang w:eastAsia="zh-HK"/>
        </w:rPr>
        <w:t>仍需建立完整之配套機制。</w:t>
      </w:r>
      <w:r w:rsidR="007E035F" w:rsidRPr="006B3B82">
        <w:rPr>
          <w:rFonts w:hAnsi="標楷體" w:hint="eastAsia"/>
          <w:lang w:eastAsia="zh-HK"/>
        </w:rPr>
        <w:t>另</w:t>
      </w:r>
      <w:proofErr w:type="gramStart"/>
      <w:r w:rsidR="007E035F" w:rsidRPr="006B3B82">
        <w:rPr>
          <w:rFonts w:hAnsi="標楷體"/>
          <w:lang w:eastAsia="zh-HK"/>
        </w:rPr>
        <w:t>若法扶基金會</w:t>
      </w:r>
      <w:r w:rsidR="007E035F" w:rsidRPr="006B3B82">
        <w:rPr>
          <w:rFonts w:hAnsi="標楷體" w:hint="eastAsia"/>
          <w:lang w:eastAsia="zh-HK"/>
        </w:rPr>
        <w:t>須</w:t>
      </w:r>
      <w:r w:rsidR="007E035F" w:rsidRPr="006B3B82">
        <w:rPr>
          <w:rFonts w:hAnsi="標楷體"/>
          <w:lang w:eastAsia="zh-HK"/>
        </w:rPr>
        <w:t>審</w:t>
      </w:r>
      <w:proofErr w:type="gramEnd"/>
      <w:r w:rsidR="007E035F" w:rsidRPr="006B3B82">
        <w:rPr>
          <w:rFonts w:hAnsi="標楷體"/>
          <w:lang w:eastAsia="zh-HK"/>
        </w:rPr>
        <w:t>酌當事人之資力狀況，為簡便強制辯護案件資力之審查作業程序，</w:t>
      </w:r>
      <w:r w:rsidR="007E035F" w:rsidRPr="006B3B82">
        <w:rPr>
          <w:rFonts w:hAnsi="標楷體" w:hint="eastAsia"/>
          <w:lang w:eastAsia="zh-HK"/>
        </w:rPr>
        <w:t>該</w:t>
      </w:r>
      <w:r w:rsidR="007E035F" w:rsidRPr="006B3B82">
        <w:rPr>
          <w:rFonts w:hAnsi="標楷體"/>
          <w:lang w:eastAsia="zh-HK"/>
        </w:rPr>
        <w:t>基金會得</w:t>
      </w:r>
      <w:r w:rsidR="007E035F" w:rsidRPr="006B3B82">
        <w:rPr>
          <w:rFonts w:hAnsi="標楷體" w:hint="eastAsia"/>
          <w:lang w:eastAsia="zh-HK"/>
        </w:rPr>
        <w:t>否依稅捐</w:t>
      </w:r>
      <w:proofErr w:type="gramStart"/>
      <w:r w:rsidR="007E035F" w:rsidRPr="006B3B82">
        <w:rPr>
          <w:rFonts w:hAnsi="標楷體" w:hint="eastAsia"/>
          <w:lang w:eastAsia="zh-HK"/>
        </w:rPr>
        <w:t>稽</w:t>
      </w:r>
      <w:proofErr w:type="gramEnd"/>
      <w:r w:rsidR="007E035F" w:rsidRPr="006B3B82">
        <w:rPr>
          <w:rFonts w:hAnsi="標楷體" w:hint="eastAsia"/>
          <w:lang w:eastAsia="zh-HK"/>
        </w:rPr>
        <w:t>徵法第33條第1項第7款經財政部核定</w:t>
      </w:r>
      <w:r w:rsidR="007E035F" w:rsidRPr="006B3B82">
        <w:rPr>
          <w:rFonts w:hAnsi="標楷體"/>
          <w:lang w:eastAsia="zh-HK"/>
        </w:rPr>
        <w:t>使用財稅機關財產及所得電子閘門作為配套</w:t>
      </w:r>
      <w:r w:rsidR="007E035F" w:rsidRPr="006B3B82">
        <w:rPr>
          <w:rFonts w:hAnsi="標楷體" w:hint="eastAsia"/>
          <w:lang w:eastAsia="zh-HK"/>
        </w:rPr>
        <w:t>，以</w:t>
      </w:r>
      <w:r w:rsidR="007A0416">
        <w:rPr>
          <w:rFonts w:hAnsi="標楷體" w:hint="eastAsia"/>
          <w:lang w:eastAsia="zh-HK"/>
        </w:rPr>
        <w:t>利作業</w:t>
      </w:r>
      <w:r w:rsidR="007E035F" w:rsidRPr="006B3B82">
        <w:rPr>
          <w:rFonts w:hAnsi="標楷體" w:hint="eastAsia"/>
          <w:lang w:eastAsia="zh-HK"/>
        </w:rPr>
        <w:t>並節省人力</w:t>
      </w:r>
      <w:r w:rsidR="007E035F" w:rsidRPr="006B3B82">
        <w:rPr>
          <w:rFonts w:hAnsi="標楷體"/>
          <w:lang w:eastAsia="zh-HK"/>
        </w:rPr>
        <w:t>。</w:t>
      </w:r>
    </w:p>
    <w:p w:rsidR="00BA77C4" w:rsidRPr="006B3B82" w:rsidRDefault="00BA77C4" w:rsidP="006B508F">
      <w:pPr>
        <w:pStyle w:val="3"/>
        <w:adjustRightInd w:val="0"/>
        <w:snapToGrid w:val="0"/>
        <w:spacing w:afterLines="20" w:after="91" w:line="480" w:lineRule="exact"/>
        <w:ind w:left="1360" w:hanging="680"/>
        <w:rPr>
          <w:rFonts w:hAnsi="標楷體"/>
          <w:lang w:eastAsia="zh-HK"/>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bookmarkEnd w:id="49"/>
      <w:r w:rsidRPr="006B3B82">
        <w:rPr>
          <w:rFonts w:hAnsi="標楷體" w:hint="eastAsia"/>
          <w:lang w:eastAsia="zh-HK"/>
        </w:rPr>
        <w:t>現行公設辯護人係屬法院轄下，由院方考核，無獨立性，而新增約聘</w:t>
      </w:r>
      <w:r w:rsidR="00F27FF9">
        <w:rPr>
          <w:rFonts w:hAnsi="標楷體" w:hint="eastAsia"/>
          <w:lang w:eastAsia="zh-HK"/>
        </w:rPr>
        <w:t>公設辯護人</w:t>
      </w:r>
      <w:r w:rsidRPr="006B3B82">
        <w:rPr>
          <w:rFonts w:hAnsi="標楷體" w:hint="eastAsia"/>
          <w:lang w:eastAsia="zh-HK"/>
        </w:rPr>
        <w:t>為一年</w:t>
      </w:r>
      <w:proofErr w:type="gramStart"/>
      <w:r w:rsidRPr="006B3B82">
        <w:rPr>
          <w:rFonts w:hAnsi="標楷體" w:hint="eastAsia"/>
          <w:lang w:eastAsia="zh-HK"/>
        </w:rPr>
        <w:t>一</w:t>
      </w:r>
      <w:proofErr w:type="gramEnd"/>
      <w:r w:rsidRPr="006B3B82">
        <w:rPr>
          <w:rFonts w:hAnsi="標楷體" w:hint="eastAsia"/>
          <w:lang w:eastAsia="zh-HK"/>
        </w:rPr>
        <w:t>聘，更無保障及獨立性。若司法院有意復徵</w:t>
      </w:r>
      <w:r w:rsidR="00F27FF9">
        <w:rPr>
          <w:rFonts w:hAnsi="標楷體" w:hint="eastAsia"/>
          <w:lang w:eastAsia="zh-HK"/>
        </w:rPr>
        <w:t>公設辯護人</w:t>
      </w:r>
      <w:r w:rsidRPr="006B3B82">
        <w:rPr>
          <w:rFonts w:hAnsi="標楷體" w:hint="eastAsia"/>
          <w:lang w:eastAsia="zh-HK"/>
        </w:rPr>
        <w:t>或將缺額以較低預算之約聘</w:t>
      </w:r>
      <w:r w:rsidR="00F27FF9">
        <w:rPr>
          <w:rFonts w:hAnsi="標楷體" w:hint="eastAsia"/>
          <w:lang w:eastAsia="zh-HK"/>
        </w:rPr>
        <w:t>公設辯護人</w:t>
      </w:r>
      <w:r w:rsidRPr="006B3B82">
        <w:rPr>
          <w:rFonts w:hAnsi="標楷體" w:hint="eastAsia"/>
          <w:lang w:eastAsia="zh-HK"/>
        </w:rPr>
        <w:t>補助，宜具體說明理由，並重新檢討我國</w:t>
      </w:r>
      <w:r w:rsidR="00F27FF9">
        <w:rPr>
          <w:rFonts w:hAnsi="標楷體" w:hint="eastAsia"/>
          <w:lang w:eastAsia="zh-HK"/>
        </w:rPr>
        <w:t>公設辯護</w:t>
      </w:r>
      <w:r w:rsidRPr="006B3B82">
        <w:rPr>
          <w:rFonts w:hAnsi="標楷體" w:hint="eastAsia"/>
          <w:lang w:eastAsia="zh-HK"/>
        </w:rPr>
        <w:t>制度。又</w:t>
      </w:r>
      <w:proofErr w:type="gramStart"/>
      <w:r w:rsidRPr="006B3B82">
        <w:rPr>
          <w:rFonts w:hAnsi="標楷體" w:hint="eastAsia"/>
          <w:lang w:eastAsia="zh-HK"/>
        </w:rPr>
        <w:t>為符法扶</w:t>
      </w:r>
      <w:proofErr w:type="gramEnd"/>
      <w:r w:rsidRPr="006B3B82">
        <w:rPr>
          <w:rFonts w:hAnsi="標楷體" w:hint="eastAsia"/>
          <w:lang w:eastAsia="zh-HK"/>
        </w:rPr>
        <w:t>「弱勢扶助」精神，或可參考日本法「</w:t>
      </w:r>
      <w:proofErr w:type="gramStart"/>
      <w:r w:rsidRPr="006B3B82">
        <w:rPr>
          <w:rFonts w:hAnsi="標楷體" w:hint="eastAsia"/>
          <w:lang w:eastAsia="zh-HK"/>
        </w:rPr>
        <w:t>有償制</w:t>
      </w:r>
      <w:proofErr w:type="gramEnd"/>
      <w:r w:rsidRPr="006B3B82">
        <w:rPr>
          <w:rFonts w:hAnsi="標楷體" w:hint="eastAsia"/>
          <w:lang w:eastAsia="zh-HK"/>
        </w:rPr>
        <w:t>」做法，國家為有資力的強制辯護案件被告指派律師，除最終判決結果無罪外，被告須負償還律師酬金之</w:t>
      </w:r>
      <w:r w:rsidRPr="006B3B82">
        <w:rPr>
          <w:rFonts w:hAnsi="標楷體" w:hint="eastAsia"/>
          <w:lang w:eastAsia="zh-HK"/>
        </w:rPr>
        <w:lastRenderedPageBreak/>
        <w:t>義務，以求衡平；抑或考量參考外國</w:t>
      </w:r>
      <w:proofErr w:type="gramStart"/>
      <w:r w:rsidRPr="006B3B82">
        <w:rPr>
          <w:rFonts w:hAnsi="標楷體" w:hint="eastAsia"/>
          <w:lang w:eastAsia="zh-HK"/>
        </w:rPr>
        <w:t>設立與審</w:t>
      </w:r>
      <w:proofErr w:type="gramEnd"/>
      <w:r w:rsidRPr="006B3B82">
        <w:rPr>
          <w:rFonts w:hAnsi="標楷體" w:hint="eastAsia"/>
          <w:lang w:eastAsia="zh-HK"/>
        </w:rPr>
        <w:t>、檢對等的「刑事辯護人辦公室」始能有效保障被告之辯護權且不違反88年司改國事會議之決議。</w:t>
      </w:r>
    </w:p>
    <w:p w:rsidR="00962436" w:rsidRPr="006B3B82" w:rsidRDefault="00962436" w:rsidP="006B508F">
      <w:pPr>
        <w:pStyle w:val="3"/>
        <w:adjustRightInd w:val="0"/>
        <w:snapToGrid w:val="0"/>
        <w:spacing w:afterLines="20" w:after="91" w:line="480" w:lineRule="exact"/>
        <w:ind w:left="1360" w:hanging="680"/>
        <w:rPr>
          <w:rFonts w:hAnsi="標楷體"/>
          <w:lang w:eastAsia="zh-HK"/>
        </w:rPr>
      </w:pPr>
      <w:r w:rsidRPr="006B3B82">
        <w:rPr>
          <w:rFonts w:hAnsi="標楷體" w:hint="eastAsia"/>
          <w:lang w:eastAsia="zh-HK"/>
        </w:rPr>
        <w:t>綜上，法律扶助法修正後，</w:t>
      </w:r>
      <w:proofErr w:type="gramStart"/>
      <w:r w:rsidRPr="006B3B82">
        <w:rPr>
          <w:rFonts w:hAnsi="標楷體" w:hint="eastAsia"/>
          <w:lang w:eastAsia="zh-HK"/>
        </w:rPr>
        <w:t>履遭因欠缺</w:t>
      </w:r>
      <w:proofErr w:type="gramEnd"/>
      <w:r w:rsidRPr="006B3B82">
        <w:rPr>
          <w:rFonts w:hAnsi="標楷體" w:hint="eastAsia"/>
          <w:lang w:eastAsia="zh-HK"/>
        </w:rPr>
        <w:t>排富條款及審查機制寬鬆，肇致法律扶助資源</w:t>
      </w:r>
      <w:r w:rsidR="007A0416">
        <w:rPr>
          <w:rFonts w:hAnsi="標楷體" w:hint="eastAsia"/>
          <w:lang w:eastAsia="zh-HK"/>
        </w:rPr>
        <w:t>被</w:t>
      </w:r>
      <w:r w:rsidRPr="006B3B82">
        <w:rPr>
          <w:rFonts w:hAnsi="標楷體" w:hint="eastAsia"/>
          <w:lang w:eastAsia="zh-HK"/>
        </w:rPr>
        <w:t>濫用等訾議，顯示司法院未加強宣導依法律扶助法規定，</w:t>
      </w:r>
      <w:proofErr w:type="gramStart"/>
      <w:r w:rsidRPr="006B3B82">
        <w:rPr>
          <w:rFonts w:hAnsi="標楷體" w:hint="eastAsia"/>
          <w:lang w:eastAsia="zh-HK"/>
        </w:rPr>
        <w:t>法扶基金會</w:t>
      </w:r>
      <w:proofErr w:type="gramEnd"/>
      <w:r w:rsidRPr="006B3B82">
        <w:rPr>
          <w:rFonts w:hAnsi="標楷體" w:hint="eastAsia"/>
          <w:lang w:eastAsia="zh-HK"/>
        </w:rPr>
        <w:t>扶助對象，除「無資力」外，亦包含「無法受到法律適當保護」之民眾</w:t>
      </w:r>
      <w:r w:rsidR="007A0416">
        <w:rPr>
          <w:rFonts w:hAnsi="標楷體" w:hint="eastAsia"/>
          <w:lang w:eastAsia="zh-HK"/>
        </w:rPr>
        <w:t>；</w:t>
      </w:r>
      <w:r w:rsidR="005828FD" w:rsidRPr="006B3B82">
        <w:rPr>
          <w:rFonts w:hAnsi="標楷體" w:hint="eastAsia"/>
          <w:lang w:eastAsia="zh-HK"/>
        </w:rPr>
        <w:t>司法院目前約聘公設辯護人</w:t>
      </w:r>
      <w:r w:rsidR="007A0416" w:rsidRPr="006B3B82">
        <w:rPr>
          <w:rFonts w:hAnsi="標楷體" w:hint="eastAsia"/>
          <w:lang w:eastAsia="zh-HK"/>
        </w:rPr>
        <w:t>政策目標顯不明確，</w:t>
      </w:r>
      <w:r w:rsidR="007A0416">
        <w:rPr>
          <w:rFonts w:hAnsi="標楷體" w:hint="eastAsia"/>
          <w:lang w:eastAsia="zh-HK"/>
        </w:rPr>
        <w:t>且</w:t>
      </w:r>
      <w:r w:rsidRPr="006B3B82">
        <w:rPr>
          <w:rFonts w:hAnsi="標楷體" w:hint="eastAsia"/>
          <w:lang w:eastAsia="zh-HK"/>
        </w:rPr>
        <w:t>違反88</w:t>
      </w:r>
      <w:r w:rsidRPr="006B3B82">
        <w:rPr>
          <w:rFonts w:hAnsi="標楷體"/>
          <w:lang w:eastAsia="zh-HK"/>
        </w:rPr>
        <w:t>年司法改革國是會議之決議</w:t>
      </w:r>
      <w:r w:rsidRPr="006B3B82">
        <w:rPr>
          <w:rFonts w:hAnsi="標楷體" w:hint="eastAsia"/>
          <w:lang w:eastAsia="zh-HK"/>
        </w:rPr>
        <w:t>，</w:t>
      </w:r>
      <w:r w:rsidR="005828FD" w:rsidRPr="006B3B82">
        <w:rPr>
          <w:rFonts w:hAnsi="標楷體" w:hint="eastAsia"/>
          <w:lang w:eastAsia="zh-HK"/>
        </w:rPr>
        <w:t>整體刑事辯護制度及資源分配實有</w:t>
      </w:r>
      <w:r w:rsidRPr="006B3B82">
        <w:rPr>
          <w:rFonts w:hAnsi="標楷體" w:hint="eastAsia"/>
          <w:lang w:eastAsia="zh-HK"/>
        </w:rPr>
        <w:t>再妥為</w:t>
      </w:r>
      <w:proofErr w:type="gramStart"/>
      <w:r w:rsidRPr="006B3B82">
        <w:rPr>
          <w:rFonts w:hAnsi="標楷體" w:hint="eastAsia"/>
          <w:lang w:eastAsia="zh-HK"/>
        </w:rPr>
        <w:t>研</w:t>
      </w:r>
      <w:proofErr w:type="gramEnd"/>
      <w:r w:rsidRPr="006B3B82">
        <w:rPr>
          <w:rFonts w:hAnsi="標楷體" w:hint="eastAsia"/>
          <w:lang w:eastAsia="zh-HK"/>
        </w:rPr>
        <w:t>議之必要。</w:t>
      </w:r>
    </w:p>
    <w:p w:rsidR="00427E90" w:rsidRPr="006B3B82" w:rsidRDefault="00427E90">
      <w:pPr>
        <w:widowControl/>
        <w:overflowPunct/>
        <w:autoSpaceDE/>
        <w:autoSpaceDN/>
        <w:jc w:val="left"/>
        <w:rPr>
          <w:rFonts w:hAnsi="標楷體"/>
          <w:bCs/>
          <w:kern w:val="32"/>
          <w:szCs w:val="52"/>
        </w:rPr>
      </w:pPr>
      <w:r w:rsidRPr="006B3B82">
        <w:rPr>
          <w:rFonts w:hAnsi="標楷體"/>
        </w:rPr>
        <w:br w:type="page"/>
      </w:r>
    </w:p>
    <w:p w:rsidR="00E25849" w:rsidRPr="006B3B82" w:rsidRDefault="00E25849" w:rsidP="004E05A1">
      <w:pPr>
        <w:pStyle w:val="1"/>
        <w:ind w:left="2380" w:hanging="2380"/>
        <w:rPr>
          <w:rFonts w:hAnsi="標楷體"/>
        </w:rPr>
      </w:pPr>
      <w:r w:rsidRPr="006B3B82">
        <w:rPr>
          <w:rFonts w:hAnsi="標楷體"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FB7770" w:rsidRPr="006B3B82" w:rsidRDefault="00FB7770" w:rsidP="00FB7770">
      <w:pPr>
        <w:pStyle w:val="2"/>
        <w:rPr>
          <w:rFonts w:hAnsi="標楷體"/>
        </w:rPr>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sidRPr="006B3B82">
        <w:rPr>
          <w:rFonts w:hAnsi="標楷體" w:hint="eastAsia"/>
        </w:rPr>
        <w:t>調查意見</w:t>
      </w:r>
      <w:r w:rsidR="007C3A92" w:rsidRPr="006B3B82">
        <w:rPr>
          <w:rFonts w:hAnsi="標楷體" w:hint="eastAsia"/>
        </w:rPr>
        <w:t>函請司法院</w:t>
      </w:r>
      <w:proofErr w:type="gramStart"/>
      <w:r w:rsidR="007C3A92" w:rsidRPr="006B3B82">
        <w:rPr>
          <w:rFonts w:hAnsi="標楷體" w:hint="eastAsia"/>
        </w:rPr>
        <w:t>研</w:t>
      </w:r>
      <w:proofErr w:type="gramEnd"/>
      <w:r w:rsidR="007C3A92" w:rsidRPr="006B3B82">
        <w:rPr>
          <w:rFonts w:hAnsi="標楷體" w:hint="eastAsia"/>
        </w:rPr>
        <w:t>處</w:t>
      </w:r>
      <w:proofErr w:type="gramStart"/>
      <w:r w:rsidR="007C3A92" w:rsidRPr="006B3B82">
        <w:rPr>
          <w:rFonts w:hAnsi="標楷體" w:hint="eastAsia"/>
        </w:rPr>
        <w:t>見復</w:t>
      </w:r>
      <w:r w:rsidRPr="006B3B82">
        <w:rPr>
          <w:rFonts w:hAnsi="標楷體" w:hint="eastAsia"/>
        </w:rPr>
        <w:t>。</w:t>
      </w:r>
      <w:bookmarkEnd w:id="77"/>
      <w:bookmarkEnd w:id="78"/>
      <w:bookmarkEnd w:id="79"/>
      <w:bookmarkEnd w:id="80"/>
      <w:bookmarkEnd w:id="81"/>
      <w:bookmarkEnd w:id="82"/>
      <w:bookmarkEnd w:id="83"/>
      <w:proofErr w:type="gramEnd"/>
    </w:p>
    <w:p w:rsidR="00FB7770" w:rsidRPr="006B3B82" w:rsidRDefault="00FB7770" w:rsidP="00F804D3">
      <w:pPr>
        <w:pStyle w:val="2"/>
        <w:rPr>
          <w:rFonts w:hAnsi="標楷體"/>
        </w:rPr>
      </w:pPr>
      <w:bookmarkStart w:id="103" w:name="_Toc70241819"/>
      <w:bookmarkStart w:id="104" w:name="_Toc70242208"/>
      <w:bookmarkStart w:id="105" w:name="_Toc421794878"/>
      <w:bookmarkStart w:id="106" w:name="_Toc421795444"/>
      <w:bookmarkStart w:id="107" w:name="_Toc421796025"/>
      <w:bookmarkStart w:id="108" w:name="_Toc422728960"/>
      <w:bookmarkStart w:id="109" w:name="_Toc422834163"/>
      <w:bookmarkStart w:id="110" w:name="_Toc70241818"/>
      <w:bookmarkStart w:id="111" w:name="_Toc70242207"/>
      <w:bookmarkStart w:id="112" w:name="_Toc69556899"/>
      <w:bookmarkStart w:id="113" w:name="_Toc69556948"/>
      <w:bookmarkStart w:id="114" w:name="_Toc69609822"/>
      <w:bookmarkEnd w:id="84"/>
      <w:bookmarkEnd w:id="85"/>
      <w:bookmarkEnd w:id="86"/>
      <w:bookmarkEnd w:id="87"/>
      <w:bookmarkEnd w:id="88"/>
      <w:bookmarkEnd w:id="89"/>
      <w:bookmarkEnd w:id="90"/>
      <w:bookmarkEnd w:id="91"/>
      <w:r w:rsidRPr="006B3B82">
        <w:rPr>
          <w:rFonts w:hAnsi="標楷體" w:hint="eastAsia"/>
        </w:rPr>
        <w:t>調查意見函</w:t>
      </w:r>
      <w:r w:rsidR="007C3A92" w:rsidRPr="006B3B82">
        <w:rPr>
          <w:rFonts w:hAnsi="標楷體" w:hint="eastAsia"/>
        </w:rPr>
        <w:t>送</w:t>
      </w:r>
      <w:r w:rsidRPr="006B3B82">
        <w:rPr>
          <w:rFonts w:hAnsi="標楷體" w:hint="eastAsia"/>
        </w:rPr>
        <w:t>審計部。</w:t>
      </w:r>
      <w:bookmarkEnd w:id="103"/>
      <w:bookmarkEnd w:id="104"/>
      <w:bookmarkEnd w:id="105"/>
      <w:bookmarkEnd w:id="106"/>
      <w:bookmarkEnd w:id="107"/>
      <w:bookmarkEnd w:id="108"/>
      <w:bookmarkEnd w:id="109"/>
    </w:p>
    <w:p w:rsidR="00E25849" w:rsidRPr="006B3B82" w:rsidRDefault="00E25849">
      <w:pPr>
        <w:pStyle w:val="2"/>
        <w:rPr>
          <w:rFonts w:hAnsi="標楷體"/>
        </w:rPr>
      </w:pPr>
      <w:bookmarkStart w:id="115" w:name="_Toc2400397"/>
      <w:bookmarkStart w:id="116" w:name="_Toc4316191"/>
      <w:bookmarkStart w:id="117" w:name="_Toc4473332"/>
      <w:bookmarkStart w:id="118" w:name="_Toc69556901"/>
      <w:bookmarkStart w:id="119" w:name="_Toc69556950"/>
      <w:bookmarkStart w:id="120" w:name="_Toc69609824"/>
      <w:bookmarkStart w:id="121" w:name="_Toc70241822"/>
      <w:bookmarkStart w:id="122" w:name="_Toc70242211"/>
      <w:bookmarkStart w:id="123" w:name="_Toc421794881"/>
      <w:bookmarkStart w:id="124" w:name="_Toc421795447"/>
      <w:bookmarkStart w:id="125" w:name="_Toc421796028"/>
      <w:bookmarkStart w:id="126" w:name="_Toc422728963"/>
      <w:bookmarkStart w:id="127" w:name="_Toc422834166"/>
      <w:bookmarkEnd w:id="92"/>
      <w:bookmarkEnd w:id="93"/>
      <w:bookmarkEnd w:id="94"/>
      <w:bookmarkEnd w:id="95"/>
      <w:bookmarkEnd w:id="96"/>
      <w:bookmarkEnd w:id="97"/>
      <w:bookmarkEnd w:id="98"/>
      <w:bookmarkEnd w:id="99"/>
      <w:bookmarkEnd w:id="100"/>
      <w:bookmarkEnd w:id="101"/>
      <w:bookmarkEnd w:id="102"/>
      <w:bookmarkEnd w:id="110"/>
      <w:bookmarkEnd w:id="111"/>
      <w:bookmarkEnd w:id="112"/>
      <w:bookmarkEnd w:id="113"/>
      <w:bookmarkEnd w:id="114"/>
      <w:r w:rsidRPr="006B3B82">
        <w:rPr>
          <w:rFonts w:hAnsi="標楷體" w:hint="eastAsia"/>
        </w:rPr>
        <w:t>檢</w:t>
      </w:r>
      <w:proofErr w:type="gramStart"/>
      <w:r w:rsidRPr="006B3B82">
        <w:rPr>
          <w:rFonts w:hAnsi="標楷體" w:hint="eastAsia"/>
        </w:rPr>
        <w:t>附派查函</w:t>
      </w:r>
      <w:proofErr w:type="gramEnd"/>
      <w:r w:rsidRPr="006B3B82">
        <w:rPr>
          <w:rFonts w:hAnsi="標楷體" w:hint="eastAsia"/>
        </w:rPr>
        <w:t>及相關附件，送請</w:t>
      </w:r>
      <w:r w:rsidR="007C3A92" w:rsidRPr="006B3B82">
        <w:rPr>
          <w:rFonts w:hAnsi="標楷體" w:hint="eastAsia"/>
        </w:rPr>
        <w:t>司法</w:t>
      </w:r>
      <w:r w:rsidRPr="006B3B82">
        <w:rPr>
          <w:rFonts w:hAnsi="標楷體" w:hint="eastAsia"/>
        </w:rPr>
        <w:t>及</w:t>
      </w:r>
      <w:r w:rsidR="007C3A92" w:rsidRPr="006B3B82">
        <w:rPr>
          <w:rFonts w:hAnsi="標楷體" w:hint="eastAsia"/>
        </w:rPr>
        <w:t>獄政</w:t>
      </w:r>
      <w:r w:rsidRPr="006B3B82">
        <w:rPr>
          <w:rFonts w:hAnsi="標楷體" w:hint="eastAsia"/>
        </w:rPr>
        <w:t>委員會處理。</w:t>
      </w:r>
      <w:bookmarkEnd w:id="115"/>
      <w:bookmarkEnd w:id="116"/>
      <w:bookmarkEnd w:id="117"/>
      <w:bookmarkEnd w:id="118"/>
      <w:bookmarkEnd w:id="119"/>
      <w:bookmarkEnd w:id="120"/>
      <w:bookmarkEnd w:id="121"/>
      <w:bookmarkEnd w:id="122"/>
      <w:bookmarkEnd w:id="123"/>
      <w:bookmarkEnd w:id="124"/>
      <w:bookmarkEnd w:id="125"/>
      <w:bookmarkEnd w:id="126"/>
      <w:bookmarkEnd w:id="127"/>
    </w:p>
    <w:p w:rsidR="00E25849" w:rsidRPr="006B3B82" w:rsidRDefault="00E25849" w:rsidP="00CD68E3">
      <w:pPr>
        <w:pStyle w:val="aa"/>
        <w:spacing w:beforeLines="150" w:before="685" w:after="0"/>
        <w:ind w:leftChars="917" w:left="3741" w:hangingChars="140" w:hanging="622"/>
        <w:rPr>
          <w:rFonts w:hAnsi="標楷體"/>
          <w:b w:val="0"/>
          <w:bCs/>
          <w:snapToGrid/>
          <w:spacing w:val="0"/>
          <w:kern w:val="0"/>
          <w:sz w:val="40"/>
        </w:rPr>
      </w:pPr>
      <w:r w:rsidRPr="006B3B82">
        <w:rPr>
          <w:rFonts w:hAnsi="標楷體" w:hint="eastAsia"/>
          <w:b w:val="0"/>
          <w:bCs/>
          <w:snapToGrid/>
          <w:spacing w:val="12"/>
          <w:kern w:val="0"/>
          <w:sz w:val="40"/>
        </w:rPr>
        <w:t>調查委員：</w:t>
      </w:r>
      <w:r w:rsidR="00CD68E3">
        <w:rPr>
          <w:rFonts w:hAnsi="標楷體" w:hint="eastAsia"/>
          <w:b w:val="0"/>
          <w:bCs/>
          <w:snapToGrid/>
          <w:spacing w:val="12"/>
          <w:kern w:val="0"/>
          <w:sz w:val="40"/>
        </w:rPr>
        <w:t>高涌誠 方萬富</w:t>
      </w:r>
      <w:bookmarkStart w:id="128" w:name="_GoBack"/>
      <w:bookmarkEnd w:id="128"/>
    </w:p>
    <w:p w:rsidR="00E25849" w:rsidRPr="006B3B82" w:rsidRDefault="00E25849">
      <w:pPr>
        <w:pStyle w:val="aa"/>
        <w:spacing w:before="0" w:after="0"/>
        <w:ind w:leftChars="1100" w:left="3742" w:firstLineChars="500" w:firstLine="2021"/>
        <w:rPr>
          <w:rFonts w:hAnsi="標楷體"/>
          <w:b w:val="0"/>
          <w:bCs/>
          <w:snapToGrid/>
          <w:spacing w:val="12"/>
          <w:kern w:val="0"/>
        </w:rPr>
      </w:pPr>
    </w:p>
    <w:p w:rsidR="00DB1170" w:rsidRPr="006B3B82" w:rsidRDefault="00DB1170">
      <w:pPr>
        <w:pStyle w:val="aa"/>
        <w:spacing w:before="0" w:after="0"/>
        <w:ind w:leftChars="1100" w:left="3742" w:firstLineChars="500" w:firstLine="2021"/>
        <w:rPr>
          <w:rFonts w:hAnsi="標楷體"/>
          <w:b w:val="0"/>
          <w:bCs/>
          <w:snapToGrid/>
          <w:spacing w:val="12"/>
          <w:kern w:val="0"/>
        </w:rPr>
      </w:pPr>
    </w:p>
    <w:p w:rsidR="007C3A92" w:rsidRPr="006B3B82" w:rsidRDefault="007C3A92">
      <w:pPr>
        <w:pStyle w:val="aa"/>
        <w:spacing w:before="0" w:after="0"/>
        <w:ind w:leftChars="1100" w:left="3742" w:firstLineChars="500" w:firstLine="2021"/>
        <w:rPr>
          <w:rFonts w:hAnsi="標楷體"/>
          <w:b w:val="0"/>
          <w:bCs/>
          <w:snapToGrid/>
          <w:spacing w:val="12"/>
          <w:kern w:val="0"/>
        </w:rPr>
      </w:pPr>
    </w:p>
    <w:p w:rsidR="007C3A92" w:rsidRPr="006B3B82" w:rsidRDefault="007C3A92">
      <w:pPr>
        <w:pStyle w:val="aa"/>
        <w:spacing w:before="0" w:after="0"/>
        <w:ind w:leftChars="1100" w:left="3742" w:firstLineChars="500" w:firstLine="2021"/>
        <w:rPr>
          <w:rFonts w:hAnsi="標楷體"/>
          <w:b w:val="0"/>
          <w:bCs/>
          <w:snapToGrid/>
          <w:spacing w:val="12"/>
          <w:kern w:val="0"/>
        </w:rPr>
      </w:pPr>
    </w:p>
    <w:p w:rsidR="007C3A92" w:rsidRPr="006B3B82" w:rsidRDefault="007C3A92">
      <w:pPr>
        <w:pStyle w:val="aa"/>
        <w:spacing w:before="0" w:after="0"/>
        <w:ind w:leftChars="1100" w:left="3742" w:firstLineChars="500" w:firstLine="2021"/>
        <w:rPr>
          <w:rFonts w:hAnsi="標楷體"/>
          <w:b w:val="0"/>
          <w:bCs/>
          <w:snapToGrid/>
          <w:spacing w:val="12"/>
          <w:kern w:val="0"/>
        </w:rPr>
      </w:pPr>
    </w:p>
    <w:p w:rsidR="007C3A92" w:rsidRPr="006B3B82" w:rsidRDefault="007C3A92">
      <w:pPr>
        <w:pStyle w:val="aa"/>
        <w:spacing w:before="0" w:after="0"/>
        <w:ind w:leftChars="1100" w:left="3742" w:firstLineChars="500" w:firstLine="2021"/>
        <w:rPr>
          <w:rFonts w:hAnsi="標楷體"/>
          <w:b w:val="0"/>
          <w:bCs/>
          <w:snapToGrid/>
          <w:spacing w:val="12"/>
          <w:kern w:val="0"/>
        </w:rPr>
      </w:pPr>
    </w:p>
    <w:p w:rsidR="007C3A92" w:rsidRPr="006B3B82" w:rsidRDefault="007C3A92">
      <w:pPr>
        <w:pStyle w:val="aa"/>
        <w:spacing w:before="0" w:after="0"/>
        <w:ind w:leftChars="1100" w:left="3742" w:firstLineChars="500" w:firstLine="2021"/>
        <w:rPr>
          <w:rFonts w:hAnsi="標楷體"/>
          <w:b w:val="0"/>
          <w:bCs/>
          <w:snapToGrid/>
          <w:spacing w:val="12"/>
          <w:kern w:val="0"/>
        </w:rPr>
      </w:pPr>
    </w:p>
    <w:p w:rsidR="00E25849" w:rsidRPr="006B3B82" w:rsidRDefault="00E25849">
      <w:pPr>
        <w:pStyle w:val="aa"/>
        <w:spacing w:before="0" w:after="0"/>
        <w:ind w:leftChars="1100" w:left="3742" w:firstLineChars="500" w:firstLine="2021"/>
        <w:rPr>
          <w:rFonts w:hAnsi="標楷體"/>
          <w:b w:val="0"/>
          <w:bCs/>
          <w:snapToGrid/>
          <w:spacing w:val="12"/>
          <w:kern w:val="0"/>
        </w:rPr>
      </w:pPr>
    </w:p>
    <w:p w:rsidR="007825AE" w:rsidRPr="006B3B82" w:rsidRDefault="007825AE">
      <w:pPr>
        <w:pStyle w:val="aa"/>
        <w:spacing w:before="0" w:after="0"/>
        <w:ind w:leftChars="1100" w:left="3742" w:firstLineChars="500" w:firstLine="2021"/>
        <w:rPr>
          <w:rFonts w:hAnsi="標楷體"/>
          <w:b w:val="0"/>
          <w:bCs/>
          <w:snapToGrid/>
          <w:spacing w:val="12"/>
          <w:kern w:val="0"/>
        </w:rPr>
      </w:pPr>
    </w:p>
    <w:p w:rsidR="00E25849" w:rsidRPr="006B3B82" w:rsidRDefault="00E25849">
      <w:pPr>
        <w:pStyle w:val="af"/>
        <w:rPr>
          <w:rFonts w:hAnsi="標楷體"/>
          <w:bCs/>
        </w:rPr>
      </w:pPr>
      <w:r w:rsidRPr="006B3B82">
        <w:rPr>
          <w:rFonts w:hAnsi="標楷體" w:hint="eastAsia"/>
          <w:bCs/>
        </w:rPr>
        <w:t>中</w:t>
      </w:r>
      <w:r w:rsidR="00B5484D" w:rsidRPr="006B3B82">
        <w:rPr>
          <w:rFonts w:hAnsi="標楷體" w:hint="eastAsia"/>
          <w:bCs/>
        </w:rPr>
        <w:t xml:space="preserve">  </w:t>
      </w:r>
      <w:r w:rsidRPr="006B3B82">
        <w:rPr>
          <w:rFonts w:hAnsi="標楷體" w:hint="eastAsia"/>
          <w:bCs/>
        </w:rPr>
        <w:t>華</w:t>
      </w:r>
      <w:r w:rsidR="00B5484D" w:rsidRPr="006B3B82">
        <w:rPr>
          <w:rFonts w:hAnsi="標楷體" w:hint="eastAsia"/>
          <w:bCs/>
        </w:rPr>
        <w:t xml:space="preserve">  </w:t>
      </w:r>
      <w:r w:rsidRPr="006B3B82">
        <w:rPr>
          <w:rFonts w:hAnsi="標楷體" w:hint="eastAsia"/>
          <w:bCs/>
        </w:rPr>
        <w:t>民</w:t>
      </w:r>
      <w:r w:rsidR="00B5484D" w:rsidRPr="006B3B82">
        <w:rPr>
          <w:rFonts w:hAnsi="標楷體" w:hint="eastAsia"/>
          <w:bCs/>
        </w:rPr>
        <w:t xml:space="preserve">  </w:t>
      </w:r>
      <w:r w:rsidRPr="006B3B82">
        <w:rPr>
          <w:rFonts w:hAnsi="標楷體" w:hint="eastAsia"/>
          <w:bCs/>
        </w:rPr>
        <w:t xml:space="preserve">國　</w:t>
      </w:r>
      <w:r w:rsidR="001E74C2" w:rsidRPr="006B3B82">
        <w:rPr>
          <w:rFonts w:hAnsi="標楷體" w:hint="eastAsia"/>
          <w:bCs/>
        </w:rPr>
        <w:t>10</w:t>
      </w:r>
      <w:r w:rsidR="005D71B7" w:rsidRPr="006B3B82">
        <w:rPr>
          <w:rFonts w:hAnsi="標楷體" w:hint="eastAsia"/>
          <w:bCs/>
        </w:rPr>
        <w:t>8</w:t>
      </w:r>
      <w:r w:rsidRPr="006B3B82">
        <w:rPr>
          <w:rFonts w:hAnsi="標楷體" w:hint="eastAsia"/>
          <w:bCs/>
        </w:rPr>
        <w:t xml:space="preserve">　年　</w:t>
      </w:r>
      <w:r w:rsidR="00A07B4B" w:rsidRPr="006B3B82">
        <w:rPr>
          <w:rFonts w:hAnsi="標楷體" w:hint="eastAsia"/>
          <w:bCs/>
        </w:rPr>
        <w:t xml:space="preserve"> </w:t>
      </w:r>
      <w:r w:rsidRPr="006B3B82">
        <w:rPr>
          <w:rFonts w:hAnsi="標楷體" w:hint="eastAsia"/>
          <w:bCs/>
        </w:rPr>
        <w:t xml:space="preserve">　月　　　日</w:t>
      </w:r>
    </w:p>
    <w:p w:rsidR="00416721" w:rsidRPr="006B3B82" w:rsidRDefault="00E25849" w:rsidP="00E44A27">
      <w:pPr>
        <w:pStyle w:val="af0"/>
        <w:kinsoku/>
        <w:autoSpaceDE w:val="0"/>
        <w:spacing w:beforeLines="50" w:before="228"/>
        <w:ind w:left="1020" w:hanging="1020"/>
        <w:rPr>
          <w:rFonts w:hAnsi="標楷體"/>
          <w:bCs/>
        </w:rPr>
      </w:pPr>
      <w:r w:rsidRPr="006B3B82">
        <w:rPr>
          <w:rFonts w:hAnsi="標楷體" w:hint="eastAsia"/>
          <w:bCs/>
        </w:rPr>
        <w:t>附件：</w:t>
      </w:r>
      <w:r w:rsidR="00E42B19" w:rsidRPr="00FB734B">
        <w:rPr>
          <w:rFonts w:hAnsi="標楷體" w:hint="eastAsia"/>
          <w:bCs/>
          <w:spacing w:val="-12"/>
        </w:rPr>
        <w:t>「調查案件人權</w:t>
      </w:r>
      <w:r w:rsidR="006452D3" w:rsidRPr="00FB734B">
        <w:rPr>
          <w:rFonts w:hAnsi="標楷體" w:hint="eastAsia"/>
          <w:bCs/>
          <w:spacing w:val="-12"/>
        </w:rPr>
        <w:t>性質調查</w:t>
      </w:r>
      <w:r w:rsidR="00E42B19" w:rsidRPr="00FB734B">
        <w:rPr>
          <w:rFonts w:hAnsi="標楷體" w:hint="eastAsia"/>
          <w:bCs/>
          <w:spacing w:val="-12"/>
        </w:rPr>
        <w:t>回條」、</w:t>
      </w:r>
      <w:r w:rsidRPr="00FB734B">
        <w:rPr>
          <w:rFonts w:hAnsi="標楷體" w:hint="eastAsia"/>
          <w:bCs/>
          <w:spacing w:val="-12"/>
        </w:rPr>
        <w:t>本院</w:t>
      </w:r>
      <w:r w:rsidR="007C3A92" w:rsidRPr="00FB734B">
        <w:rPr>
          <w:rFonts w:hAnsi="標楷體" w:hint="eastAsia"/>
          <w:bCs/>
          <w:spacing w:val="-12"/>
        </w:rPr>
        <w:t>107年</w:t>
      </w:r>
      <w:r w:rsidR="00FB734B" w:rsidRPr="00FB734B">
        <w:rPr>
          <w:rFonts w:hAnsi="標楷體" w:hint="eastAsia"/>
          <w:bCs/>
          <w:spacing w:val="-12"/>
        </w:rPr>
        <w:t>107年10月31日院</w:t>
      </w:r>
      <w:proofErr w:type="gramStart"/>
      <w:r w:rsidR="00FB734B" w:rsidRPr="00FB734B">
        <w:rPr>
          <w:rFonts w:hAnsi="標楷體" w:hint="eastAsia"/>
          <w:bCs/>
          <w:spacing w:val="-12"/>
        </w:rPr>
        <w:t>台調壹字</w:t>
      </w:r>
      <w:proofErr w:type="gramEnd"/>
      <w:r w:rsidR="00FB734B" w:rsidRPr="00FB734B">
        <w:rPr>
          <w:rFonts w:hAnsi="標楷體" w:hint="eastAsia"/>
          <w:bCs/>
          <w:spacing w:val="-12"/>
        </w:rPr>
        <w:t>第</w:t>
      </w:r>
      <w:hyperlink r:id="rId11" w:history="1">
        <w:r w:rsidR="00FB734B" w:rsidRPr="00FB734B">
          <w:rPr>
            <w:rFonts w:hAnsi="標楷體"/>
            <w:bCs/>
            <w:spacing w:val="-12"/>
          </w:rPr>
          <w:t>10</w:t>
        </w:r>
        <w:r w:rsidR="00FB734B" w:rsidRPr="00FB734B">
          <w:rPr>
            <w:rFonts w:hAnsi="標楷體" w:hint="eastAsia"/>
            <w:bCs/>
            <w:spacing w:val="-12"/>
          </w:rPr>
          <w:t>7</w:t>
        </w:r>
        <w:r w:rsidR="00FB734B" w:rsidRPr="00FB734B">
          <w:rPr>
            <w:rFonts w:hAnsi="標楷體"/>
            <w:bCs/>
            <w:spacing w:val="-12"/>
          </w:rPr>
          <w:t>0800</w:t>
        </w:r>
      </w:hyperlink>
      <w:r w:rsidR="00FB734B" w:rsidRPr="00FB734B">
        <w:rPr>
          <w:rFonts w:hAnsi="標楷體" w:hint="eastAsia"/>
          <w:bCs/>
          <w:spacing w:val="-12"/>
        </w:rPr>
        <w:t>448</w:t>
      </w:r>
      <w:r w:rsidRPr="00FB734B">
        <w:rPr>
          <w:rFonts w:hAnsi="標楷體" w:hint="eastAsia"/>
          <w:bCs/>
          <w:spacing w:val="-12"/>
        </w:rPr>
        <w:t>號</w:t>
      </w:r>
      <w:proofErr w:type="gramStart"/>
      <w:r w:rsidRPr="00FB734B">
        <w:rPr>
          <w:rFonts w:hAnsi="標楷體" w:hint="eastAsia"/>
          <w:bCs/>
          <w:spacing w:val="-12"/>
        </w:rPr>
        <w:t>派查函</w:t>
      </w:r>
      <w:r w:rsidR="00E42B19" w:rsidRPr="00FB734B">
        <w:rPr>
          <w:rFonts w:hAnsi="標楷體" w:hint="eastAsia"/>
          <w:bCs/>
          <w:spacing w:val="-12"/>
        </w:rPr>
        <w:t>及</w:t>
      </w:r>
      <w:proofErr w:type="gramEnd"/>
      <w:r w:rsidRPr="00FB734B">
        <w:rPr>
          <w:rFonts w:hAnsi="標楷體" w:hint="eastAsia"/>
          <w:bCs/>
          <w:spacing w:val="-12"/>
        </w:rPr>
        <w:t>相關案卷。</w:t>
      </w:r>
    </w:p>
    <w:sectPr w:rsidR="00416721" w:rsidRPr="006B3B82" w:rsidSect="002C5ED3">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0E01" w:rsidRDefault="00590E01">
      <w:r>
        <w:separator/>
      </w:r>
    </w:p>
  </w:endnote>
  <w:endnote w:type="continuationSeparator" w:id="0">
    <w:p w:rsidR="00590E01" w:rsidRDefault="00590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C36" w:rsidRDefault="00814C3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CD68E3">
      <w:rPr>
        <w:rStyle w:val="ac"/>
        <w:noProof/>
        <w:sz w:val="24"/>
      </w:rPr>
      <w:t>25</w:t>
    </w:r>
    <w:r>
      <w:rPr>
        <w:rStyle w:val="ac"/>
        <w:sz w:val="24"/>
      </w:rPr>
      <w:fldChar w:fldCharType="end"/>
    </w:r>
  </w:p>
  <w:p w:rsidR="00814C36" w:rsidRDefault="00814C3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0E01" w:rsidRDefault="00590E01">
      <w:r>
        <w:separator/>
      </w:r>
    </w:p>
  </w:footnote>
  <w:footnote w:type="continuationSeparator" w:id="0">
    <w:p w:rsidR="00590E01" w:rsidRDefault="00590E01">
      <w:r>
        <w:continuationSeparator/>
      </w:r>
    </w:p>
  </w:footnote>
  <w:footnote w:id="1">
    <w:p w:rsidR="00814C36" w:rsidRPr="006B3B82" w:rsidRDefault="00814C36" w:rsidP="00753732">
      <w:pPr>
        <w:pStyle w:val="afc"/>
        <w:rPr>
          <w:rFonts w:ascii="標楷體" w:eastAsia="標楷體" w:hAnsi="標楷體"/>
        </w:rPr>
      </w:pPr>
      <w:r w:rsidRPr="006B3B82">
        <w:rPr>
          <w:rStyle w:val="afe"/>
          <w:rFonts w:ascii="標楷體" w:eastAsia="標楷體" w:hAnsi="標楷體"/>
        </w:rPr>
        <w:footnoteRef/>
      </w:r>
      <w:r w:rsidRPr="006B3B82">
        <w:rPr>
          <w:rFonts w:ascii="標楷體" w:eastAsia="標楷體" w:hAnsi="標楷體"/>
        </w:rPr>
        <w:t xml:space="preserve"> </w:t>
      </w:r>
      <w:r w:rsidRPr="006B3B82">
        <w:rPr>
          <w:rFonts w:ascii="標楷體" w:eastAsia="標楷體" w:hAnsi="標楷體" w:hint="eastAsia"/>
        </w:rPr>
        <w:t>資料來源為司法院網站義務辯護專區。</w:t>
      </w:r>
    </w:p>
  </w:footnote>
  <w:footnote w:id="2">
    <w:p w:rsidR="00814C36" w:rsidRPr="006B3B82" w:rsidRDefault="00814C36" w:rsidP="007C3A92">
      <w:pPr>
        <w:pStyle w:val="afc"/>
        <w:rPr>
          <w:rFonts w:ascii="標楷體" w:eastAsia="標楷體" w:hAnsi="標楷體"/>
        </w:rPr>
      </w:pPr>
      <w:r w:rsidRPr="006B3B82">
        <w:rPr>
          <w:rStyle w:val="afe"/>
          <w:rFonts w:ascii="標楷體" w:eastAsia="標楷體" w:hAnsi="標楷體"/>
        </w:rPr>
        <w:footnoteRef/>
      </w:r>
      <w:r w:rsidRPr="006B3B82">
        <w:rPr>
          <w:rFonts w:ascii="標楷體" w:eastAsia="標楷體" w:hAnsi="標楷體"/>
        </w:rPr>
        <w:t xml:space="preserve"> </w:t>
      </w:r>
      <w:proofErr w:type="gramStart"/>
      <w:r w:rsidRPr="006B3B82">
        <w:rPr>
          <w:rFonts w:ascii="標楷體" w:eastAsia="標楷體" w:hAnsi="標楷體" w:hint="eastAsia"/>
        </w:rPr>
        <w:t>104年度法扶基金會</w:t>
      </w:r>
      <w:proofErr w:type="gramEnd"/>
      <w:r w:rsidRPr="006B3B82">
        <w:rPr>
          <w:rFonts w:ascii="標楷體" w:eastAsia="標楷體" w:hAnsi="標楷體" w:hint="eastAsia"/>
        </w:rPr>
        <w:t>刑事</w:t>
      </w:r>
      <w:r w:rsidRPr="006B3B82">
        <w:rPr>
          <w:rFonts w:ascii="標楷體" w:eastAsia="標楷體" w:hAnsi="標楷體" w:hint="eastAsia"/>
          <w:lang w:eastAsia="zh-HK"/>
        </w:rPr>
        <w:t>案件</w:t>
      </w:r>
      <w:r w:rsidRPr="006B3B82">
        <w:rPr>
          <w:rFonts w:ascii="標楷體" w:eastAsia="標楷體" w:hAnsi="標楷體" w:hint="eastAsia"/>
        </w:rPr>
        <w:t>計有19,149件。</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BF32563"/>
    <w:multiLevelType w:val="hybridMultilevel"/>
    <w:tmpl w:val="0F4E5EE6"/>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
    <w:nsid w:val="140E010C"/>
    <w:multiLevelType w:val="multilevel"/>
    <w:tmpl w:val="F09654A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trike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1AE2EB4"/>
    <w:multiLevelType w:val="multilevel"/>
    <w:tmpl w:val="B380B1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1300D8C"/>
    <w:multiLevelType w:val="hybridMultilevel"/>
    <w:tmpl w:val="49D85AA2"/>
    <w:lvl w:ilvl="0" w:tplc="129C492A">
      <w:start w:val="1"/>
      <w:numFmt w:val="decimal"/>
      <w:lvlText w:val="%1."/>
      <w:lvlJc w:val="left"/>
      <w:pPr>
        <w:ind w:left="480" w:hanging="480"/>
      </w:pPr>
      <w:rPr>
        <w:rFonts w:ascii="Arial" w:hAnsi="Arial" w:hint="default"/>
        <w:sz w:val="20"/>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6FCF374D"/>
    <w:multiLevelType w:val="hybridMultilevel"/>
    <w:tmpl w:val="9D5654CE"/>
    <w:lvl w:ilvl="0" w:tplc="5D8C2EB8">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num w:numId="1">
    <w:abstractNumId w:val="3"/>
  </w:num>
  <w:num w:numId="2">
    <w:abstractNumId w:val="0"/>
  </w:num>
  <w:num w:numId="3">
    <w:abstractNumId w:val="8"/>
  </w:num>
  <w:num w:numId="4">
    <w:abstractNumId w:val="5"/>
  </w:num>
  <w:num w:numId="5">
    <w:abstractNumId w:val="9"/>
  </w:num>
  <w:num w:numId="6">
    <w:abstractNumId w:val="10"/>
  </w:num>
  <w:num w:numId="7">
    <w:abstractNumId w:val="7"/>
  </w:num>
  <w:num w:numId="8">
    <w:abstractNumId w:val="6"/>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1"/>
  </w:num>
  <w:num w:numId="12">
    <w:abstractNumId w:val="4"/>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2"/>
  </w:num>
  <w:num w:numId="17">
    <w:abstractNumId w:val="2"/>
  </w:num>
  <w:num w:numId="18">
    <w:abstractNumId w:val="2"/>
  </w:num>
  <w:num w:numId="19">
    <w:abstractNumId w:val="1"/>
  </w:num>
  <w:num w:numId="20">
    <w:abstractNumId w:val="2"/>
  </w:num>
  <w:num w:numId="21">
    <w:abstractNumId w:val="2"/>
  </w:num>
  <w:num w:numId="22">
    <w:abstractNumId w:val="2"/>
  </w:num>
  <w:num w:numId="23">
    <w:abstractNumId w:val="2"/>
  </w:num>
  <w:num w:numId="24">
    <w:abstractNumId w:val="2"/>
  </w:num>
  <w:num w:numId="2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AED"/>
    <w:rsid w:val="00006961"/>
    <w:rsid w:val="000112BF"/>
    <w:rsid w:val="00011765"/>
    <w:rsid w:val="00012233"/>
    <w:rsid w:val="00014AD5"/>
    <w:rsid w:val="00017318"/>
    <w:rsid w:val="000229AD"/>
    <w:rsid w:val="000246F7"/>
    <w:rsid w:val="00027A60"/>
    <w:rsid w:val="0003114D"/>
    <w:rsid w:val="000317CB"/>
    <w:rsid w:val="0003215F"/>
    <w:rsid w:val="00036D76"/>
    <w:rsid w:val="000424DC"/>
    <w:rsid w:val="000541A8"/>
    <w:rsid w:val="00054FCC"/>
    <w:rsid w:val="00056EF0"/>
    <w:rsid w:val="00057F32"/>
    <w:rsid w:val="00057F3C"/>
    <w:rsid w:val="00061E90"/>
    <w:rsid w:val="00062A25"/>
    <w:rsid w:val="00062DCE"/>
    <w:rsid w:val="00064D1B"/>
    <w:rsid w:val="00072A9D"/>
    <w:rsid w:val="00073986"/>
    <w:rsid w:val="00073CB5"/>
    <w:rsid w:val="0007425C"/>
    <w:rsid w:val="00074CC0"/>
    <w:rsid w:val="000754F6"/>
    <w:rsid w:val="00075B97"/>
    <w:rsid w:val="00077553"/>
    <w:rsid w:val="000851A2"/>
    <w:rsid w:val="00085820"/>
    <w:rsid w:val="0009057B"/>
    <w:rsid w:val="0009352E"/>
    <w:rsid w:val="00096B96"/>
    <w:rsid w:val="000A2F3F"/>
    <w:rsid w:val="000A6A90"/>
    <w:rsid w:val="000B0B4A"/>
    <w:rsid w:val="000B279A"/>
    <w:rsid w:val="000B61D2"/>
    <w:rsid w:val="000B70A7"/>
    <w:rsid w:val="000B73DD"/>
    <w:rsid w:val="000C083B"/>
    <w:rsid w:val="000C495F"/>
    <w:rsid w:val="000C5439"/>
    <w:rsid w:val="000C5D48"/>
    <w:rsid w:val="000D5B19"/>
    <w:rsid w:val="000D66D9"/>
    <w:rsid w:val="000D7184"/>
    <w:rsid w:val="000E549F"/>
    <w:rsid w:val="000E6431"/>
    <w:rsid w:val="000F21A5"/>
    <w:rsid w:val="00101E79"/>
    <w:rsid w:val="00102B9F"/>
    <w:rsid w:val="001033AF"/>
    <w:rsid w:val="001069D2"/>
    <w:rsid w:val="00106D28"/>
    <w:rsid w:val="001070EE"/>
    <w:rsid w:val="00112637"/>
    <w:rsid w:val="00112ABC"/>
    <w:rsid w:val="00113E17"/>
    <w:rsid w:val="0011554B"/>
    <w:rsid w:val="0012001E"/>
    <w:rsid w:val="00120ABD"/>
    <w:rsid w:val="00121C8B"/>
    <w:rsid w:val="00126A55"/>
    <w:rsid w:val="00133F08"/>
    <w:rsid w:val="001345E6"/>
    <w:rsid w:val="00136329"/>
    <w:rsid w:val="001378B0"/>
    <w:rsid w:val="00142E00"/>
    <w:rsid w:val="00143D72"/>
    <w:rsid w:val="00146834"/>
    <w:rsid w:val="001472FA"/>
    <w:rsid w:val="00152793"/>
    <w:rsid w:val="00153B7E"/>
    <w:rsid w:val="001545A9"/>
    <w:rsid w:val="001561ED"/>
    <w:rsid w:val="0016091B"/>
    <w:rsid w:val="001637C7"/>
    <w:rsid w:val="001638DC"/>
    <w:rsid w:val="0016480E"/>
    <w:rsid w:val="00166E2C"/>
    <w:rsid w:val="00173B4E"/>
    <w:rsid w:val="00174297"/>
    <w:rsid w:val="001772F6"/>
    <w:rsid w:val="00180E06"/>
    <w:rsid w:val="00180F23"/>
    <w:rsid w:val="001817B3"/>
    <w:rsid w:val="00183014"/>
    <w:rsid w:val="00192B81"/>
    <w:rsid w:val="001959C2"/>
    <w:rsid w:val="00197FF7"/>
    <w:rsid w:val="001A0410"/>
    <w:rsid w:val="001A14C1"/>
    <w:rsid w:val="001A3D5C"/>
    <w:rsid w:val="001A51E3"/>
    <w:rsid w:val="001A7968"/>
    <w:rsid w:val="001B2E98"/>
    <w:rsid w:val="001B2EB0"/>
    <w:rsid w:val="001B3483"/>
    <w:rsid w:val="001B3C1E"/>
    <w:rsid w:val="001B4494"/>
    <w:rsid w:val="001B4B15"/>
    <w:rsid w:val="001B52AF"/>
    <w:rsid w:val="001B6788"/>
    <w:rsid w:val="001C0D8B"/>
    <w:rsid w:val="001C0DA8"/>
    <w:rsid w:val="001C257C"/>
    <w:rsid w:val="001D4AD7"/>
    <w:rsid w:val="001E0D8A"/>
    <w:rsid w:val="001E176A"/>
    <w:rsid w:val="001E67BA"/>
    <w:rsid w:val="001E74C2"/>
    <w:rsid w:val="001F4F82"/>
    <w:rsid w:val="001F5A48"/>
    <w:rsid w:val="001F6260"/>
    <w:rsid w:val="001F7D08"/>
    <w:rsid w:val="00200007"/>
    <w:rsid w:val="002030A5"/>
    <w:rsid w:val="00203131"/>
    <w:rsid w:val="00205558"/>
    <w:rsid w:val="00212E88"/>
    <w:rsid w:val="00213C9C"/>
    <w:rsid w:val="00215C44"/>
    <w:rsid w:val="0022009E"/>
    <w:rsid w:val="00221359"/>
    <w:rsid w:val="00223241"/>
    <w:rsid w:val="00223626"/>
    <w:rsid w:val="0022425C"/>
    <w:rsid w:val="002246DE"/>
    <w:rsid w:val="00225382"/>
    <w:rsid w:val="00226948"/>
    <w:rsid w:val="0024225C"/>
    <w:rsid w:val="002446DD"/>
    <w:rsid w:val="002526DF"/>
    <w:rsid w:val="00252BC4"/>
    <w:rsid w:val="002530B3"/>
    <w:rsid w:val="00254014"/>
    <w:rsid w:val="00254B39"/>
    <w:rsid w:val="00263DF0"/>
    <w:rsid w:val="0026504D"/>
    <w:rsid w:val="00273A2F"/>
    <w:rsid w:val="00280986"/>
    <w:rsid w:val="00281038"/>
    <w:rsid w:val="00281ECE"/>
    <w:rsid w:val="002831C7"/>
    <w:rsid w:val="002840C6"/>
    <w:rsid w:val="0028428A"/>
    <w:rsid w:val="0028497F"/>
    <w:rsid w:val="00291278"/>
    <w:rsid w:val="002926CC"/>
    <w:rsid w:val="0029300B"/>
    <w:rsid w:val="00294DEA"/>
    <w:rsid w:val="00295174"/>
    <w:rsid w:val="00296172"/>
    <w:rsid w:val="00296B75"/>
    <w:rsid w:val="00296B92"/>
    <w:rsid w:val="002A0DE8"/>
    <w:rsid w:val="002A1790"/>
    <w:rsid w:val="002A2C22"/>
    <w:rsid w:val="002B02EB"/>
    <w:rsid w:val="002B10C2"/>
    <w:rsid w:val="002B5D3B"/>
    <w:rsid w:val="002C0602"/>
    <w:rsid w:val="002C2CFA"/>
    <w:rsid w:val="002C3889"/>
    <w:rsid w:val="002C3B05"/>
    <w:rsid w:val="002C546F"/>
    <w:rsid w:val="002C5ED3"/>
    <w:rsid w:val="002D1AB6"/>
    <w:rsid w:val="002D5C16"/>
    <w:rsid w:val="002E40A4"/>
    <w:rsid w:val="002F2476"/>
    <w:rsid w:val="002F24A0"/>
    <w:rsid w:val="002F3DFF"/>
    <w:rsid w:val="002F5E05"/>
    <w:rsid w:val="003022F6"/>
    <w:rsid w:val="00304850"/>
    <w:rsid w:val="0030604C"/>
    <w:rsid w:val="00307A76"/>
    <w:rsid w:val="0031455E"/>
    <w:rsid w:val="00315A16"/>
    <w:rsid w:val="00317053"/>
    <w:rsid w:val="0032109C"/>
    <w:rsid w:val="00322B45"/>
    <w:rsid w:val="00323809"/>
    <w:rsid w:val="00323D41"/>
    <w:rsid w:val="00325414"/>
    <w:rsid w:val="0032541D"/>
    <w:rsid w:val="0032546E"/>
    <w:rsid w:val="00326983"/>
    <w:rsid w:val="003302F1"/>
    <w:rsid w:val="003303BB"/>
    <w:rsid w:val="0033264B"/>
    <w:rsid w:val="00335E5F"/>
    <w:rsid w:val="003444D3"/>
    <w:rsid w:val="0034470E"/>
    <w:rsid w:val="00352DB0"/>
    <w:rsid w:val="00353366"/>
    <w:rsid w:val="00361063"/>
    <w:rsid w:val="00364319"/>
    <w:rsid w:val="00364543"/>
    <w:rsid w:val="00367256"/>
    <w:rsid w:val="0037094A"/>
    <w:rsid w:val="00371ED3"/>
    <w:rsid w:val="00372659"/>
    <w:rsid w:val="0037299F"/>
    <w:rsid w:val="00372FFC"/>
    <w:rsid w:val="00375BB5"/>
    <w:rsid w:val="00376855"/>
    <w:rsid w:val="0037728A"/>
    <w:rsid w:val="00377C4B"/>
    <w:rsid w:val="00380B7D"/>
    <w:rsid w:val="00381192"/>
    <w:rsid w:val="00381A99"/>
    <w:rsid w:val="00381FF8"/>
    <w:rsid w:val="003829C2"/>
    <w:rsid w:val="003830B2"/>
    <w:rsid w:val="00384724"/>
    <w:rsid w:val="003919B7"/>
    <w:rsid w:val="00391D57"/>
    <w:rsid w:val="00392292"/>
    <w:rsid w:val="00394444"/>
    <w:rsid w:val="00394CED"/>
    <w:rsid w:val="00394F45"/>
    <w:rsid w:val="003960B7"/>
    <w:rsid w:val="003968FB"/>
    <w:rsid w:val="003A22DA"/>
    <w:rsid w:val="003A420A"/>
    <w:rsid w:val="003A4655"/>
    <w:rsid w:val="003A5927"/>
    <w:rsid w:val="003B02E7"/>
    <w:rsid w:val="003B1017"/>
    <w:rsid w:val="003B3C07"/>
    <w:rsid w:val="003B5E4A"/>
    <w:rsid w:val="003B6081"/>
    <w:rsid w:val="003B6775"/>
    <w:rsid w:val="003B77BE"/>
    <w:rsid w:val="003C3915"/>
    <w:rsid w:val="003C5FE2"/>
    <w:rsid w:val="003D05FB"/>
    <w:rsid w:val="003D1B16"/>
    <w:rsid w:val="003D45BF"/>
    <w:rsid w:val="003D508A"/>
    <w:rsid w:val="003D537F"/>
    <w:rsid w:val="003D7B75"/>
    <w:rsid w:val="003E0208"/>
    <w:rsid w:val="003E34AC"/>
    <w:rsid w:val="003E36C8"/>
    <w:rsid w:val="003E4B57"/>
    <w:rsid w:val="003F27E1"/>
    <w:rsid w:val="003F3B0F"/>
    <w:rsid w:val="003F437A"/>
    <w:rsid w:val="003F5C2B"/>
    <w:rsid w:val="003F6579"/>
    <w:rsid w:val="003F6A30"/>
    <w:rsid w:val="004006E1"/>
    <w:rsid w:val="00400DD4"/>
    <w:rsid w:val="00402240"/>
    <w:rsid w:val="004023E9"/>
    <w:rsid w:val="0040454A"/>
    <w:rsid w:val="00407081"/>
    <w:rsid w:val="00413F83"/>
    <w:rsid w:val="0041490C"/>
    <w:rsid w:val="00416191"/>
    <w:rsid w:val="00416721"/>
    <w:rsid w:val="00421EF0"/>
    <w:rsid w:val="004224FA"/>
    <w:rsid w:val="00423D07"/>
    <w:rsid w:val="00426193"/>
    <w:rsid w:val="00427936"/>
    <w:rsid w:val="00427E90"/>
    <w:rsid w:val="0044346F"/>
    <w:rsid w:val="00453FF6"/>
    <w:rsid w:val="004634CF"/>
    <w:rsid w:val="00464D55"/>
    <w:rsid w:val="0046520A"/>
    <w:rsid w:val="00466003"/>
    <w:rsid w:val="004672AB"/>
    <w:rsid w:val="004714FE"/>
    <w:rsid w:val="00477BAA"/>
    <w:rsid w:val="004877F2"/>
    <w:rsid w:val="00495053"/>
    <w:rsid w:val="00495524"/>
    <w:rsid w:val="004A1F59"/>
    <w:rsid w:val="004A29BE"/>
    <w:rsid w:val="004A3225"/>
    <w:rsid w:val="004A33EE"/>
    <w:rsid w:val="004A3AA8"/>
    <w:rsid w:val="004A5D83"/>
    <w:rsid w:val="004A6F89"/>
    <w:rsid w:val="004B13C7"/>
    <w:rsid w:val="004B13E6"/>
    <w:rsid w:val="004B778F"/>
    <w:rsid w:val="004C0609"/>
    <w:rsid w:val="004D141F"/>
    <w:rsid w:val="004D20AE"/>
    <w:rsid w:val="004D2742"/>
    <w:rsid w:val="004D6310"/>
    <w:rsid w:val="004E0062"/>
    <w:rsid w:val="004E05A1"/>
    <w:rsid w:val="004E15BF"/>
    <w:rsid w:val="004F35F2"/>
    <w:rsid w:val="004F472A"/>
    <w:rsid w:val="004F4D1A"/>
    <w:rsid w:val="004F5E57"/>
    <w:rsid w:val="004F614B"/>
    <w:rsid w:val="004F6710"/>
    <w:rsid w:val="00500C3E"/>
    <w:rsid w:val="0050106A"/>
    <w:rsid w:val="00501D4C"/>
    <w:rsid w:val="00502849"/>
    <w:rsid w:val="0050329A"/>
    <w:rsid w:val="00504334"/>
    <w:rsid w:val="0050498D"/>
    <w:rsid w:val="005078B5"/>
    <w:rsid w:val="005104D7"/>
    <w:rsid w:val="00510B9E"/>
    <w:rsid w:val="00513AB8"/>
    <w:rsid w:val="0052549A"/>
    <w:rsid w:val="0053072C"/>
    <w:rsid w:val="00533119"/>
    <w:rsid w:val="00536BC2"/>
    <w:rsid w:val="005374C9"/>
    <w:rsid w:val="005425E1"/>
    <w:rsid w:val="005427C5"/>
    <w:rsid w:val="00542CF6"/>
    <w:rsid w:val="00553B67"/>
    <w:rsid w:val="00553C03"/>
    <w:rsid w:val="00555E71"/>
    <w:rsid w:val="00561D69"/>
    <w:rsid w:val="00563692"/>
    <w:rsid w:val="00567667"/>
    <w:rsid w:val="0056795A"/>
    <w:rsid w:val="00570736"/>
    <w:rsid w:val="00571679"/>
    <w:rsid w:val="005828FD"/>
    <w:rsid w:val="00584235"/>
    <w:rsid w:val="005844E7"/>
    <w:rsid w:val="005908B8"/>
    <w:rsid w:val="00590C8B"/>
    <w:rsid w:val="00590E01"/>
    <w:rsid w:val="005926E9"/>
    <w:rsid w:val="00592C8C"/>
    <w:rsid w:val="0059512E"/>
    <w:rsid w:val="00595DED"/>
    <w:rsid w:val="005A6DD2"/>
    <w:rsid w:val="005B2C33"/>
    <w:rsid w:val="005B515A"/>
    <w:rsid w:val="005C385D"/>
    <w:rsid w:val="005D1319"/>
    <w:rsid w:val="005D3B20"/>
    <w:rsid w:val="005D70A8"/>
    <w:rsid w:val="005D71B7"/>
    <w:rsid w:val="005E188A"/>
    <w:rsid w:val="005E21A6"/>
    <w:rsid w:val="005E41D8"/>
    <w:rsid w:val="005E4759"/>
    <w:rsid w:val="005E5C68"/>
    <w:rsid w:val="005E65C0"/>
    <w:rsid w:val="005F0390"/>
    <w:rsid w:val="005F1DF2"/>
    <w:rsid w:val="005F6CE8"/>
    <w:rsid w:val="0060567C"/>
    <w:rsid w:val="00605E49"/>
    <w:rsid w:val="006072CD"/>
    <w:rsid w:val="00612023"/>
    <w:rsid w:val="00614190"/>
    <w:rsid w:val="00615596"/>
    <w:rsid w:val="00622A99"/>
    <w:rsid w:val="00622E67"/>
    <w:rsid w:val="00626163"/>
    <w:rsid w:val="00626B57"/>
    <w:rsid w:val="00626EDC"/>
    <w:rsid w:val="006274B0"/>
    <w:rsid w:val="00630046"/>
    <w:rsid w:val="00637AD3"/>
    <w:rsid w:val="00642AE6"/>
    <w:rsid w:val="006452D3"/>
    <w:rsid w:val="006470EC"/>
    <w:rsid w:val="00647E17"/>
    <w:rsid w:val="006512D9"/>
    <w:rsid w:val="006542D6"/>
    <w:rsid w:val="0065598E"/>
    <w:rsid w:val="00655AF2"/>
    <w:rsid w:val="00655BC5"/>
    <w:rsid w:val="00655F59"/>
    <w:rsid w:val="006568BE"/>
    <w:rsid w:val="0066025D"/>
    <w:rsid w:val="0066091A"/>
    <w:rsid w:val="00667E44"/>
    <w:rsid w:val="006766CB"/>
    <w:rsid w:val="006773EC"/>
    <w:rsid w:val="00680504"/>
    <w:rsid w:val="00681CD9"/>
    <w:rsid w:val="00683E30"/>
    <w:rsid w:val="00684A45"/>
    <w:rsid w:val="00687024"/>
    <w:rsid w:val="00692F8B"/>
    <w:rsid w:val="00695E22"/>
    <w:rsid w:val="006A329E"/>
    <w:rsid w:val="006A6B66"/>
    <w:rsid w:val="006B3B82"/>
    <w:rsid w:val="006B508F"/>
    <w:rsid w:val="006B7093"/>
    <w:rsid w:val="006B7417"/>
    <w:rsid w:val="006D2D65"/>
    <w:rsid w:val="006D31F9"/>
    <w:rsid w:val="006D3691"/>
    <w:rsid w:val="006D46AC"/>
    <w:rsid w:val="006E2C97"/>
    <w:rsid w:val="006E5291"/>
    <w:rsid w:val="006E5EF0"/>
    <w:rsid w:val="006E70C7"/>
    <w:rsid w:val="006F2B55"/>
    <w:rsid w:val="006F3563"/>
    <w:rsid w:val="006F42B9"/>
    <w:rsid w:val="006F6103"/>
    <w:rsid w:val="00700E5C"/>
    <w:rsid w:val="0070356C"/>
    <w:rsid w:val="00704E00"/>
    <w:rsid w:val="007069C0"/>
    <w:rsid w:val="00712C28"/>
    <w:rsid w:val="007209E7"/>
    <w:rsid w:val="00726182"/>
    <w:rsid w:val="00727635"/>
    <w:rsid w:val="00732329"/>
    <w:rsid w:val="007337CA"/>
    <w:rsid w:val="00734CE4"/>
    <w:rsid w:val="00735123"/>
    <w:rsid w:val="00741837"/>
    <w:rsid w:val="00743CFA"/>
    <w:rsid w:val="007453E6"/>
    <w:rsid w:val="00753732"/>
    <w:rsid w:val="00755AC7"/>
    <w:rsid w:val="00770DB9"/>
    <w:rsid w:val="0077284E"/>
    <w:rsid w:val="0077309D"/>
    <w:rsid w:val="00774A3B"/>
    <w:rsid w:val="007774EE"/>
    <w:rsid w:val="00781822"/>
    <w:rsid w:val="007825AE"/>
    <w:rsid w:val="00783F21"/>
    <w:rsid w:val="00787159"/>
    <w:rsid w:val="0079043A"/>
    <w:rsid w:val="00791668"/>
    <w:rsid w:val="00791AA1"/>
    <w:rsid w:val="0079613A"/>
    <w:rsid w:val="007A0416"/>
    <w:rsid w:val="007A3793"/>
    <w:rsid w:val="007A766C"/>
    <w:rsid w:val="007A789D"/>
    <w:rsid w:val="007B4B78"/>
    <w:rsid w:val="007C15F0"/>
    <w:rsid w:val="007C1BA2"/>
    <w:rsid w:val="007C2B48"/>
    <w:rsid w:val="007C3A92"/>
    <w:rsid w:val="007C552D"/>
    <w:rsid w:val="007C6032"/>
    <w:rsid w:val="007D20E9"/>
    <w:rsid w:val="007D365B"/>
    <w:rsid w:val="007D7881"/>
    <w:rsid w:val="007D7E3A"/>
    <w:rsid w:val="007E035F"/>
    <w:rsid w:val="007E0E10"/>
    <w:rsid w:val="007E1C9E"/>
    <w:rsid w:val="007E24E3"/>
    <w:rsid w:val="007E4768"/>
    <w:rsid w:val="007E5B8B"/>
    <w:rsid w:val="007E6C24"/>
    <w:rsid w:val="007E71E2"/>
    <w:rsid w:val="007E777B"/>
    <w:rsid w:val="007F2070"/>
    <w:rsid w:val="007F5B6F"/>
    <w:rsid w:val="007F63C1"/>
    <w:rsid w:val="00804D32"/>
    <w:rsid w:val="008053F5"/>
    <w:rsid w:val="008063E1"/>
    <w:rsid w:val="00807AF7"/>
    <w:rsid w:val="00810198"/>
    <w:rsid w:val="00813061"/>
    <w:rsid w:val="00814C36"/>
    <w:rsid w:val="00815DA8"/>
    <w:rsid w:val="0082194D"/>
    <w:rsid w:val="008221F9"/>
    <w:rsid w:val="00826EF5"/>
    <w:rsid w:val="008312A2"/>
    <w:rsid w:val="00831693"/>
    <w:rsid w:val="008319A6"/>
    <w:rsid w:val="00836386"/>
    <w:rsid w:val="00836510"/>
    <w:rsid w:val="00840104"/>
    <w:rsid w:val="00840C1F"/>
    <w:rsid w:val="008411C9"/>
    <w:rsid w:val="00841AA2"/>
    <w:rsid w:val="00841ACF"/>
    <w:rsid w:val="00841B51"/>
    <w:rsid w:val="00841FC5"/>
    <w:rsid w:val="00843D0F"/>
    <w:rsid w:val="00844F79"/>
    <w:rsid w:val="00845709"/>
    <w:rsid w:val="00855C30"/>
    <w:rsid w:val="008576BD"/>
    <w:rsid w:val="00860463"/>
    <w:rsid w:val="0086668C"/>
    <w:rsid w:val="00867DFB"/>
    <w:rsid w:val="008733DA"/>
    <w:rsid w:val="008850E4"/>
    <w:rsid w:val="008939AB"/>
    <w:rsid w:val="008970FD"/>
    <w:rsid w:val="00897B26"/>
    <w:rsid w:val="008A12F5"/>
    <w:rsid w:val="008A1768"/>
    <w:rsid w:val="008A2199"/>
    <w:rsid w:val="008B1587"/>
    <w:rsid w:val="008B1B01"/>
    <w:rsid w:val="008B3BCD"/>
    <w:rsid w:val="008B6DF8"/>
    <w:rsid w:val="008C106C"/>
    <w:rsid w:val="008C10F1"/>
    <w:rsid w:val="008C1926"/>
    <w:rsid w:val="008C1E99"/>
    <w:rsid w:val="008E0085"/>
    <w:rsid w:val="008E2AA6"/>
    <w:rsid w:val="008E311B"/>
    <w:rsid w:val="008E32D2"/>
    <w:rsid w:val="008E568E"/>
    <w:rsid w:val="008F33D0"/>
    <w:rsid w:val="008F46E7"/>
    <w:rsid w:val="008F5953"/>
    <w:rsid w:val="008F662D"/>
    <w:rsid w:val="008F6F0B"/>
    <w:rsid w:val="008F71F3"/>
    <w:rsid w:val="00907BA7"/>
    <w:rsid w:val="00907BE5"/>
    <w:rsid w:val="0091025D"/>
    <w:rsid w:val="0091064E"/>
    <w:rsid w:val="00911FC5"/>
    <w:rsid w:val="00924C11"/>
    <w:rsid w:val="00925CBB"/>
    <w:rsid w:val="00931A10"/>
    <w:rsid w:val="0093634D"/>
    <w:rsid w:val="00946059"/>
    <w:rsid w:val="00946CEA"/>
    <w:rsid w:val="00947967"/>
    <w:rsid w:val="009511D9"/>
    <w:rsid w:val="00951DB9"/>
    <w:rsid w:val="00955201"/>
    <w:rsid w:val="00956DB7"/>
    <w:rsid w:val="00962436"/>
    <w:rsid w:val="00964965"/>
    <w:rsid w:val="00965200"/>
    <w:rsid w:val="009668B3"/>
    <w:rsid w:val="009670DB"/>
    <w:rsid w:val="0097002F"/>
    <w:rsid w:val="00971471"/>
    <w:rsid w:val="00973116"/>
    <w:rsid w:val="00974511"/>
    <w:rsid w:val="00974AF7"/>
    <w:rsid w:val="009755BD"/>
    <w:rsid w:val="009849C2"/>
    <w:rsid w:val="00984D24"/>
    <w:rsid w:val="009858EB"/>
    <w:rsid w:val="00991C0D"/>
    <w:rsid w:val="009952F3"/>
    <w:rsid w:val="009A0AE5"/>
    <w:rsid w:val="009A3F47"/>
    <w:rsid w:val="009A69B9"/>
    <w:rsid w:val="009B0046"/>
    <w:rsid w:val="009B2F65"/>
    <w:rsid w:val="009B4140"/>
    <w:rsid w:val="009C1440"/>
    <w:rsid w:val="009C2107"/>
    <w:rsid w:val="009C5D9E"/>
    <w:rsid w:val="009D0A5A"/>
    <w:rsid w:val="009D2C3E"/>
    <w:rsid w:val="009D5063"/>
    <w:rsid w:val="009E0625"/>
    <w:rsid w:val="009E3034"/>
    <w:rsid w:val="009E46C3"/>
    <w:rsid w:val="009E549F"/>
    <w:rsid w:val="009F1175"/>
    <w:rsid w:val="009F28A8"/>
    <w:rsid w:val="009F473E"/>
    <w:rsid w:val="009F5247"/>
    <w:rsid w:val="009F682A"/>
    <w:rsid w:val="00A022BE"/>
    <w:rsid w:val="00A03C2C"/>
    <w:rsid w:val="00A073D3"/>
    <w:rsid w:val="00A07B4B"/>
    <w:rsid w:val="00A13650"/>
    <w:rsid w:val="00A24C95"/>
    <w:rsid w:val="00A2599A"/>
    <w:rsid w:val="00A26094"/>
    <w:rsid w:val="00A301BF"/>
    <w:rsid w:val="00A302B2"/>
    <w:rsid w:val="00A31D6A"/>
    <w:rsid w:val="00A331B4"/>
    <w:rsid w:val="00A3484E"/>
    <w:rsid w:val="00A34CAF"/>
    <w:rsid w:val="00A356D3"/>
    <w:rsid w:val="00A36ADA"/>
    <w:rsid w:val="00A37C4D"/>
    <w:rsid w:val="00A438D8"/>
    <w:rsid w:val="00A448EC"/>
    <w:rsid w:val="00A473F5"/>
    <w:rsid w:val="00A51F9D"/>
    <w:rsid w:val="00A5416A"/>
    <w:rsid w:val="00A564C5"/>
    <w:rsid w:val="00A639F4"/>
    <w:rsid w:val="00A65FAE"/>
    <w:rsid w:val="00A72AC4"/>
    <w:rsid w:val="00A777F0"/>
    <w:rsid w:val="00A808FD"/>
    <w:rsid w:val="00A81A32"/>
    <w:rsid w:val="00A835BD"/>
    <w:rsid w:val="00A83DD1"/>
    <w:rsid w:val="00A84786"/>
    <w:rsid w:val="00A91FAD"/>
    <w:rsid w:val="00A95723"/>
    <w:rsid w:val="00A972F3"/>
    <w:rsid w:val="00A97B15"/>
    <w:rsid w:val="00AA42D5"/>
    <w:rsid w:val="00AB2FAB"/>
    <w:rsid w:val="00AB3C69"/>
    <w:rsid w:val="00AB5C14"/>
    <w:rsid w:val="00AC1EE7"/>
    <w:rsid w:val="00AC333F"/>
    <w:rsid w:val="00AC52E7"/>
    <w:rsid w:val="00AC585C"/>
    <w:rsid w:val="00AD1925"/>
    <w:rsid w:val="00AD6F5C"/>
    <w:rsid w:val="00AD7131"/>
    <w:rsid w:val="00AE0562"/>
    <w:rsid w:val="00AE067D"/>
    <w:rsid w:val="00AE5258"/>
    <w:rsid w:val="00AE5272"/>
    <w:rsid w:val="00AF1181"/>
    <w:rsid w:val="00AF2F79"/>
    <w:rsid w:val="00AF4653"/>
    <w:rsid w:val="00AF6C91"/>
    <w:rsid w:val="00AF7885"/>
    <w:rsid w:val="00AF7DB7"/>
    <w:rsid w:val="00B03D44"/>
    <w:rsid w:val="00B10D02"/>
    <w:rsid w:val="00B117AE"/>
    <w:rsid w:val="00B11D67"/>
    <w:rsid w:val="00B13835"/>
    <w:rsid w:val="00B201E2"/>
    <w:rsid w:val="00B23F48"/>
    <w:rsid w:val="00B361AA"/>
    <w:rsid w:val="00B37388"/>
    <w:rsid w:val="00B417E3"/>
    <w:rsid w:val="00B443E4"/>
    <w:rsid w:val="00B44B37"/>
    <w:rsid w:val="00B46D76"/>
    <w:rsid w:val="00B505B2"/>
    <w:rsid w:val="00B52D5F"/>
    <w:rsid w:val="00B5484D"/>
    <w:rsid w:val="00B55606"/>
    <w:rsid w:val="00B563EA"/>
    <w:rsid w:val="00B56487"/>
    <w:rsid w:val="00B56CDF"/>
    <w:rsid w:val="00B60E51"/>
    <w:rsid w:val="00B61B0F"/>
    <w:rsid w:val="00B63A54"/>
    <w:rsid w:val="00B712D0"/>
    <w:rsid w:val="00B73FBE"/>
    <w:rsid w:val="00B77D18"/>
    <w:rsid w:val="00B806C9"/>
    <w:rsid w:val="00B82D3C"/>
    <w:rsid w:val="00B8313A"/>
    <w:rsid w:val="00B9107B"/>
    <w:rsid w:val="00B91115"/>
    <w:rsid w:val="00B93503"/>
    <w:rsid w:val="00B96322"/>
    <w:rsid w:val="00B9708E"/>
    <w:rsid w:val="00B974CB"/>
    <w:rsid w:val="00BA31E8"/>
    <w:rsid w:val="00BA55E0"/>
    <w:rsid w:val="00BA66DA"/>
    <w:rsid w:val="00BA6BD4"/>
    <w:rsid w:val="00BA6C7A"/>
    <w:rsid w:val="00BA77C4"/>
    <w:rsid w:val="00BA7C86"/>
    <w:rsid w:val="00BB17D1"/>
    <w:rsid w:val="00BB3752"/>
    <w:rsid w:val="00BB6688"/>
    <w:rsid w:val="00BC26D4"/>
    <w:rsid w:val="00BC48F0"/>
    <w:rsid w:val="00BD2BF1"/>
    <w:rsid w:val="00BE0C80"/>
    <w:rsid w:val="00BE25CA"/>
    <w:rsid w:val="00BE7334"/>
    <w:rsid w:val="00BF2A42"/>
    <w:rsid w:val="00C00DB6"/>
    <w:rsid w:val="00C01710"/>
    <w:rsid w:val="00C01D61"/>
    <w:rsid w:val="00C03D8C"/>
    <w:rsid w:val="00C052EC"/>
    <w:rsid w:val="00C055EC"/>
    <w:rsid w:val="00C069C6"/>
    <w:rsid w:val="00C10DC9"/>
    <w:rsid w:val="00C12FB3"/>
    <w:rsid w:val="00C17341"/>
    <w:rsid w:val="00C20653"/>
    <w:rsid w:val="00C20F78"/>
    <w:rsid w:val="00C21F94"/>
    <w:rsid w:val="00C23DC5"/>
    <w:rsid w:val="00C23DF3"/>
    <w:rsid w:val="00C2495C"/>
    <w:rsid w:val="00C24EEF"/>
    <w:rsid w:val="00C25CF6"/>
    <w:rsid w:val="00C26C36"/>
    <w:rsid w:val="00C31E2E"/>
    <w:rsid w:val="00C32768"/>
    <w:rsid w:val="00C35F63"/>
    <w:rsid w:val="00C37545"/>
    <w:rsid w:val="00C41713"/>
    <w:rsid w:val="00C431DF"/>
    <w:rsid w:val="00C44B0D"/>
    <w:rsid w:val="00C456BD"/>
    <w:rsid w:val="00C460B3"/>
    <w:rsid w:val="00C464C3"/>
    <w:rsid w:val="00C46EBC"/>
    <w:rsid w:val="00C47DC4"/>
    <w:rsid w:val="00C50FAC"/>
    <w:rsid w:val="00C530DC"/>
    <w:rsid w:val="00C5350D"/>
    <w:rsid w:val="00C56A16"/>
    <w:rsid w:val="00C6123C"/>
    <w:rsid w:val="00C6311A"/>
    <w:rsid w:val="00C6688D"/>
    <w:rsid w:val="00C7084D"/>
    <w:rsid w:val="00C70ECE"/>
    <w:rsid w:val="00C72E57"/>
    <w:rsid w:val="00C7315E"/>
    <w:rsid w:val="00C75895"/>
    <w:rsid w:val="00C7693B"/>
    <w:rsid w:val="00C77594"/>
    <w:rsid w:val="00C77BD0"/>
    <w:rsid w:val="00C80004"/>
    <w:rsid w:val="00C83C9F"/>
    <w:rsid w:val="00C8622E"/>
    <w:rsid w:val="00C9291A"/>
    <w:rsid w:val="00C9387C"/>
    <w:rsid w:val="00C94840"/>
    <w:rsid w:val="00CA1E76"/>
    <w:rsid w:val="00CA4A4F"/>
    <w:rsid w:val="00CA4EE3"/>
    <w:rsid w:val="00CA50EF"/>
    <w:rsid w:val="00CB027F"/>
    <w:rsid w:val="00CC0EBB"/>
    <w:rsid w:val="00CC6297"/>
    <w:rsid w:val="00CC7690"/>
    <w:rsid w:val="00CD1986"/>
    <w:rsid w:val="00CD3123"/>
    <w:rsid w:val="00CD54BF"/>
    <w:rsid w:val="00CD5B88"/>
    <w:rsid w:val="00CD60AF"/>
    <w:rsid w:val="00CD68E3"/>
    <w:rsid w:val="00CD696A"/>
    <w:rsid w:val="00CD74E6"/>
    <w:rsid w:val="00CE4009"/>
    <w:rsid w:val="00CE4319"/>
    <w:rsid w:val="00CE4D5C"/>
    <w:rsid w:val="00CF036F"/>
    <w:rsid w:val="00CF05DA"/>
    <w:rsid w:val="00CF4582"/>
    <w:rsid w:val="00CF58EB"/>
    <w:rsid w:val="00CF6FEC"/>
    <w:rsid w:val="00D0106E"/>
    <w:rsid w:val="00D01899"/>
    <w:rsid w:val="00D047B9"/>
    <w:rsid w:val="00D06383"/>
    <w:rsid w:val="00D11159"/>
    <w:rsid w:val="00D1708C"/>
    <w:rsid w:val="00D20E85"/>
    <w:rsid w:val="00D24615"/>
    <w:rsid w:val="00D318EC"/>
    <w:rsid w:val="00D31D0F"/>
    <w:rsid w:val="00D37842"/>
    <w:rsid w:val="00D42DC2"/>
    <w:rsid w:val="00D4302B"/>
    <w:rsid w:val="00D45747"/>
    <w:rsid w:val="00D46209"/>
    <w:rsid w:val="00D46C95"/>
    <w:rsid w:val="00D537E1"/>
    <w:rsid w:val="00D54A77"/>
    <w:rsid w:val="00D557D3"/>
    <w:rsid w:val="00D55BB2"/>
    <w:rsid w:val="00D57FE5"/>
    <w:rsid w:val="00D6091A"/>
    <w:rsid w:val="00D614E5"/>
    <w:rsid w:val="00D628E2"/>
    <w:rsid w:val="00D62BFB"/>
    <w:rsid w:val="00D6460C"/>
    <w:rsid w:val="00D6605A"/>
    <w:rsid w:val="00D6695F"/>
    <w:rsid w:val="00D7138E"/>
    <w:rsid w:val="00D72B5C"/>
    <w:rsid w:val="00D75644"/>
    <w:rsid w:val="00D813BA"/>
    <w:rsid w:val="00D81656"/>
    <w:rsid w:val="00D83D87"/>
    <w:rsid w:val="00D84A6D"/>
    <w:rsid w:val="00D85B92"/>
    <w:rsid w:val="00D86A30"/>
    <w:rsid w:val="00D908E5"/>
    <w:rsid w:val="00D917EC"/>
    <w:rsid w:val="00D91D38"/>
    <w:rsid w:val="00D97CB4"/>
    <w:rsid w:val="00D97DD4"/>
    <w:rsid w:val="00DA38AB"/>
    <w:rsid w:val="00DA5A8A"/>
    <w:rsid w:val="00DB1170"/>
    <w:rsid w:val="00DB26CD"/>
    <w:rsid w:val="00DB3332"/>
    <w:rsid w:val="00DB441C"/>
    <w:rsid w:val="00DB44AF"/>
    <w:rsid w:val="00DB52EB"/>
    <w:rsid w:val="00DC15C3"/>
    <w:rsid w:val="00DC1F58"/>
    <w:rsid w:val="00DC339B"/>
    <w:rsid w:val="00DC5D40"/>
    <w:rsid w:val="00DC69A7"/>
    <w:rsid w:val="00DD0345"/>
    <w:rsid w:val="00DD03FF"/>
    <w:rsid w:val="00DD2A29"/>
    <w:rsid w:val="00DD30E9"/>
    <w:rsid w:val="00DD4F47"/>
    <w:rsid w:val="00DD7FBB"/>
    <w:rsid w:val="00DE0B9F"/>
    <w:rsid w:val="00DE178B"/>
    <w:rsid w:val="00DE23BE"/>
    <w:rsid w:val="00DE2A9E"/>
    <w:rsid w:val="00DE36AC"/>
    <w:rsid w:val="00DE4238"/>
    <w:rsid w:val="00DE657F"/>
    <w:rsid w:val="00DF1099"/>
    <w:rsid w:val="00DF1218"/>
    <w:rsid w:val="00DF13E1"/>
    <w:rsid w:val="00DF6462"/>
    <w:rsid w:val="00E02FA0"/>
    <w:rsid w:val="00E036DC"/>
    <w:rsid w:val="00E04C89"/>
    <w:rsid w:val="00E10454"/>
    <w:rsid w:val="00E112E5"/>
    <w:rsid w:val="00E122D8"/>
    <w:rsid w:val="00E12CC8"/>
    <w:rsid w:val="00E15352"/>
    <w:rsid w:val="00E17727"/>
    <w:rsid w:val="00E17963"/>
    <w:rsid w:val="00E209F2"/>
    <w:rsid w:val="00E21CC7"/>
    <w:rsid w:val="00E24A22"/>
    <w:rsid w:val="00E24D9E"/>
    <w:rsid w:val="00E25849"/>
    <w:rsid w:val="00E27C27"/>
    <w:rsid w:val="00E27D22"/>
    <w:rsid w:val="00E3197E"/>
    <w:rsid w:val="00E31AA6"/>
    <w:rsid w:val="00E3259E"/>
    <w:rsid w:val="00E342F8"/>
    <w:rsid w:val="00E351ED"/>
    <w:rsid w:val="00E42B19"/>
    <w:rsid w:val="00E44A27"/>
    <w:rsid w:val="00E45AEA"/>
    <w:rsid w:val="00E46B1C"/>
    <w:rsid w:val="00E5137B"/>
    <w:rsid w:val="00E6034B"/>
    <w:rsid w:val="00E61012"/>
    <w:rsid w:val="00E61F8A"/>
    <w:rsid w:val="00E6549E"/>
    <w:rsid w:val="00E65977"/>
    <w:rsid w:val="00E65EDE"/>
    <w:rsid w:val="00E706CC"/>
    <w:rsid w:val="00E70F81"/>
    <w:rsid w:val="00E718AA"/>
    <w:rsid w:val="00E77055"/>
    <w:rsid w:val="00E77460"/>
    <w:rsid w:val="00E80D6B"/>
    <w:rsid w:val="00E810A4"/>
    <w:rsid w:val="00E83ABC"/>
    <w:rsid w:val="00E844F2"/>
    <w:rsid w:val="00E90AD0"/>
    <w:rsid w:val="00E90D14"/>
    <w:rsid w:val="00E92FCB"/>
    <w:rsid w:val="00EA147F"/>
    <w:rsid w:val="00EA1B5D"/>
    <w:rsid w:val="00EA48ED"/>
    <w:rsid w:val="00EA4A27"/>
    <w:rsid w:val="00EA4FA6"/>
    <w:rsid w:val="00EA626B"/>
    <w:rsid w:val="00EB1A25"/>
    <w:rsid w:val="00EB50F4"/>
    <w:rsid w:val="00EB6C6F"/>
    <w:rsid w:val="00EC7363"/>
    <w:rsid w:val="00ED03AB"/>
    <w:rsid w:val="00ED1693"/>
    <w:rsid w:val="00ED1963"/>
    <w:rsid w:val="00ED1CD4"/>
    <w:rsid w:val="00ED1D2B"/>
    <w:rsid w:val="00ED2167"/>
    <w:rsid w:val="00ED64B5"/>
    <w:rsid w:val="00EE1838"/>
    <w:rsid w:val="00EE2DAC"/>
    <w:rsid w:val="00EE3AB8"/>
    <w:rsid w:val="00EE7B99"/>
    <w:rsid w:val="00EE7CCA"/>
    <w:rsid w:val="00F0556D"/>
    <w:rsid w:val="00F06E53"/>
    <w:rsid w:val="00F14BDF"/>
    <w:rsid w:val="00F16A14"/>
    <w:rsid w:val="00F172FC"/>
    <w:rsid w:val="00F174AD"/>
    <w:rsid w:val="00F23048"/>
    <w:rsid w:val="00F2437A"/>
    <w:rsid w:val="00F27FF9"/>
    <w:rsid w:val="00F30A1F"/>
    <w:rsid w:val="00F362D7"/>
    <w:rsid w:val="00F36591"/>
    <w:rsid w:val="00F37D7B"/>
    <w:rsid w:val="00F47DBD"/>
    <w:rsid w:val="00F5314C"/>
    <w:rsid w:val="00F53266"/>
    <w:rsid w:val="00F5688C"/>
    <w:rsid w:val="00F56BF3"/>
    <w:rsid w:val="00F60048"/>
    <w:rsid w:val="00F635DD"/>
    <w:rsid w:val="00F64A90"/>
    <w:rsid w:val="00F6627B"/>
    <w:rsid w:val="00F664E1"/>
    <w:rsid w:val="00F71589"/>
    <w:rsid w:val="00F72BEB"/>
    <w:rsid w:val="00F7336E"/>
    <w:rsid w:val="00F734F2"/>
    <w:rsid w:val="00F75052"/>
    <w:rsid w:val="00F75655"/>
    <w:rsid w:val="00F7751F"/>
    <w:rsid w:val="00F804D3"/>
    <w:rsid w:val="00F816CB"/>
    <w:rsid w:val="00F81CD2"/>
    <w:rsid w:val="00F82641"/>
    <w:rsid w:val="00F90F18"/>
    <w:rsid w:val="00F937E4"/>
    <w:rsid w:val="00F93DC1"/>
    <w:rsid w:val="00F95EE7"/>
    <w:rsid w:val="00FA1030"/>
    <w:rsid w:val="00FA39E6"/>
    <w:rsid w:val="00FA49AF"/>
    <w:rsid w:val="00FA7BC9"/>
    <w:rsid w:val="00FB378E"/>
    <w:rsid w:val="00FB37F1"/>
    <w:rsid w:val="00FB47C0"/>
    <w:rsid w:val="00FB501B"/>
    <w:rsid w:val="00FB719A"/>
    <w:rsid w:val="00FB734B"/>
    <w:rsid w:val="00FB7770"/>
    <w:rsid w:val="00FC1211"/>
    <w:rsid w:val="00FC30CE"/>
    <w:rsid w:val="00FC7819"/>
    <w:rsid w:val="00FD3B91"/>
    <w:rsid w:val="00FD576B"/>
    <w:rsid w:val="00FD579E"/>
    <w:rsid w:val="00FD6845"/>
    <w:rsid w:val="00FE0A47"/>
    <w:rsid w:val="00FE4516"/>
    <w:rsid w:val="00FE64C8"/>
    <w:rsid w:val="00FE6ECA"/>
    <w:rsid w:val="00FF0A43"/>
    <w:rsid w:val="00FF11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10"/>
      </w:numPr>
      <w:outlineLvl w:val="0"/>
    </w:pPr>
    <w:rPr>
      <w:rFonts w:hAnsi="Arial"/>
      <w:bCs/>
      <w:kern w:val="32"/>
      <w:szCs w:val="52"/>
    </w:rPr>
  </w:style>
  <w:style w:type="paragraph" w:styleId="2">
    <w:name w:val="heading 2"/>
    <w:aliases w:val="標題110/111,節,節1,一."/>
    <w:basedOn w:val="a6"/>
    <w:link w:val="20"/>
    <w:qFormat/>
    <w:rsid w:val="004F5E57"/>
    <w:pPr>
      <w:numPr>
        <w:ilvl w:val="1"/>
        <w:numId w:val="10"/>
      </w:numPr>
      <w:outlineLvl w:val="1"/>
    </w:pPr>
    <w:rPr>
      <w:rFonts w:hAnsi="Arial"/>
      <w:bCs/>
      <w:kern w:val="32"/>
      <w:szCs w:val="48"/>
    </w:rPr>
  </w:style>
  <w:style w:type="paragraph" w:styleId="3">
    <w:name w:val="heading 3"/>
    <w:basedOn w:val="a6"/>
    <w:qFormat/>
    <w:rsid w:val="004F5E57"/>
    <w:pPr>
      <w:numPr>
        <w:ilvl w:val="2"/>
        <w:numId w:val="10"/>
      </w:numPr>
      <w:outlineLvl w:val="2"/>
    </w:pPr>
    <w:rPr>
      <w:rFonts w:hAnsi="Arial"/>
      <w:bCs/>
      <w:kern w:val="32"/>
      <w:szCs w:val="36"/>
    </w:rPr>
  </w:style>
  <w:style w:type="paragraph" w:styleId="4">
    <w:name w:val="heading 4"/>
    <w:aliases w:val="表格,一"/>
    <w:basedOn w:val="a6"/>
    <w:qFormat/>
    <w:rsid w:val="004F5E57"/>
    <w:pPr>
      <w:numPr>
        <w:ilvl w:val="3"/>
        <w:numId w:val="10"/>
      </w:numPr>
      <w:outlineLvl w:val="3"/>
    </w:pPr>
    <w:rPr>
      <w:rFonts w:hAnsi="Arial"/>
      <w:kern w:val="32"/>
      <w:szCs w:val="36"/>
    </w:rPr>
  </w:style>
  <w:style w:type="paragraph" w:styleId="5">
    <w:name w:val="heading 5"/>
    <w:basedOn w:val="a6"/>
    <w:qFormat/>
    <w:rsid w:val="004F5E57"/>
    <w:pPr>
      <w:numPr>
        <w:ilvl w:val="4"/>
        <w:numId w:val="10"/>
      </w:numPr>
      <w:outlineLvl w:val="4"/>
    </w:pPr>
    <w:rPr>
      <w:rFonts w:hAnsi="Arial"/>
      <w:bCs/>
      <w:kern w:val="32"/>
      <w:szCs w:val="36"/>
    </w:rPr>
  </w:style>
  <w:style w:type="paragraph" w:styleId="6">
    <w:name w:val="heading 6"/>
    <w:basedOn w:val="a6"/>
    <w:link w:val="60"/>
    <w:qFormat/>
    <w:rsid w:val="004F5E57"/>
    <w:pPr>
      <w:numPr>
        <w:ilvl w:val="5"/>
        <w:numId w:val="10"/>
      </w:numPr>
      <w:tabs>
        <w:tab w:val="left" w:pos="2094"/>
      </w:tabs>
      <w:outlineLvl w:val="5"/>
    </w:pPr>
    <w:rPr>
      <w:rFonts w:hAnsi="Arial"/>
      <w:kern w:val="32"/>
      <w:szCs w:val="36"/>
    </w:rPr>
  </w:style>
  <w:style w:type="paragraph" w:styleId="7">
    <w:name w:val="heading 7"/>
    <w:aliases w:val="(1)"/>
    <w:basedOn w:val="a6"/>
    <w:qFormat/>
    <w:rsid w:val="004F5E57"/>
    <w:pPr>
      <w:numPr>
        <w:ilvl w:val="6"/>
        <w:numId w:val="10"/>
      </w:numPr>
      <w:outlineLvl w:val="6"/>
    </w:pPr>
    <w:rPr>
      <w:rFonts w:hAnsi="Arial"/>
      <w:bCs/>
      <w:kern w:val="32"/>
      <w:szCs w:val="36"/>
    </w:rPr>
  </w:style>
  <w:style w:type="paragraph" w:styleId="8">
    <w:name w:val="heading 8"/>
    <w:basedOn w:val="a6"/>
    <w:qFormat/>
    <w:rsid w:val="004F5E57"/>
    <w:pPr>
      <w:numPr>
        <w:ilvl w:val="7"/>
        <w:numId w:val="10"/>
      </w:numPr>
      <w:outlineLvl w:val="7"/>
    </w:pPr>
    <w:rPr>
      <w:rFonts w:hAnsi="Arial"/>
      <w:kern w:val="32"/>
      <w:szCs w:val="36"/>
    </w:rPr>
  </w:style>
  <w:style w:type="paragraph" w:styleId="9">
    <w:name w:val="heading 9"/>
    <w:basedOn w:val="a6"/>
    <w:link w:val="90"/>
    <w:uiPriority w:val="9"/>
    <w:unhideWhenUsed/>
    <w:qFormat/>
    <w:rsid w:val="00C055EC"/>
    <w:pPr>
      <w:numPr>
        <w:ilvl w:val="8"/>
        <w:numId w:val="10"/>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一. 字元"/>
    <w:basedOn w:val="a7"/>
    <w:link w:val="2"/>
    <w:rsid w:val="0031455E"/>
    <w:rPr>
      <w:rFonts w:ascii="標楷體" w:eastAsia="標楷體" w:hAnsi="Arial"/>
      <w:bCs/>
      <w:kern w:val="32"/>
      <w:sz w:val="32"/>
      <w:szCs w:val="48"/>
    </w:rPr>
  </w:style>
  <w:style w:type="character" w:customStyle="1" w:styleId="60">
    <w:name w:val="標題 6 字元"/>
    <w:basedOn w:val="a7"/>
    <w:link w:val="6"/>
    <w:rsid w:val="00B46D76"/>
    <w:rPr>
      <w:rFonts w:ascii="標楷體" w:eastAsia="標楷體" w:hAnsi="Arial"/>
      <w:kern w:val="32"/>
      <w:sz w:val="32"/>
      <w:szCs w:val="36"/>
    </w:rPr>
  </w:style>
  <w:style w:type="paragraph" w:styleId="Web">
    <w:name w:val="Normal (Web)"/>
    <w:basedOn w:val="a6"/>
    <w:uiPriority w:val="99"/>
    <w:unhideWhenUsed/>
    <w:rsid w:val="000D718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c">
    <w:name w:val="footnote text"/>
    <w:basedOn w:val="a6"/>
    <w:link w:val="afd"/>
    <w:uiPriority w:val="99"/>
    <w:semiHidden/>
    <w:unhideWhenUsed/>
    <w:rsid w:val="00394444"/>
    <w:pPr>
      <w:overflowPunct/>
      <w:autoSpaceDE/>
      <w:autoSpaceDN/>
      <w:snapToGrid w:val="0"/>
      <w:jc w:val="left"/>
    </w:pPr>
    <w:rPr>
      <w:rFonts w:asciiTheme="minorHAnsi" w:eastAsiaTheme="minorEastAsia" w:hAnsiTheme="minorHAnsi" w:cstheme="minorBidi"/>
      <w:sz w:val="20"/>
    </w:rPr>
  </w:style>
  <w:style w:type="character" w:customStyle="1" w:styleId="afd">
    <w:name w:val="註腳文字 字元"/>
    <w:basedOn w:val="a7"/>
    <w:link w:val="afc"/>
    <w:uiPriority w:val="99"/>
    <w:semiHidden/>
    <w:rsid w:val="00394444"/>
    <w:rPr>
      <w:rFonts w:asciiTheme="minorHAnsi" w:eastAsiaTheme="minorEastAsia" w:hAnsiTheme="minorHAnsi" w:cstheme="minorBidi"/>
      <w:kern w:val="2"/>
    </w:rPr>
  </w:style>
  <w:style w:type="character" w:styleId="afe">
    <w:name w:val="footnote reference"/>
    <w:basedOn w:val="a7"/>
    <w:uiPriority w:val="99"/>
    <w:semiHidden/>
    <w:unhideWhenUsed/>
    <w:rsid w:val="00394444"/>
    <w:rPr>
      <w:vertAlign w:val="superscript"/>
    </w:rPr>
  </w:style>
  <w:style w:type="table" w:styleId="-3">
    <w:name w:val="Light Shading Accent 3"/>
    <w:basedOn w:val="a8"/>
    <w:uiPriority w:val="60"/>
    <w:rsid w:val="00394444"/>
    <w:rPr>
      <w:rFonts w:asciiTheme="minorHAnsi" w:eastAsiaTheme="minorEastAsia" w:hAnsiTheme="minorHAnsi" w:cstheme="minorBidi"/>
      <w:color w:val="76923C" w:themeColor="accent3" w:themeShade="BF"/>
      <w:kern w:val="2"/>
      <w:sz w:val="24"/>
      <w:szCs w:val="22"/>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aff">
    <w:name w:val="令.項"/>
    <w:basedOn w:val="a6"/>
    <w:rsid w:val="005926E9"/>
    <w:pPr>
      <w:overflowPunct/>
      <w:autoSpaceDE/>
      <w:autoSpaceDN/>
      <w:adjustRightInd w:val="0"/>
      <w:spacing w:line="440" w:lineRule="exact"/>
      <w:ind w:leftChars="500" w:left="500" w:firstLineChars="200" w:firstLine="200"/>
      <w:textAlignment w:val="baseline"/>
    </w:pPr>
    <w:rPr>
      <w:rFonts w:ascii="Times New Roman"/>
      <w:kern w:val="0"/>
      <w:sz w:val="28"/>
    </w:rPr>
  </w:style>
  <w:style w:type="paragraph" w:customStyle="1" w:styleId="32">
    <w:name w:val="令.項3"/>
    <w:basedOn w:val="aff"/>
    <w:qFormat/>
    <w:rsid w:val="005926E9"/>
    <w:pPr>
      <w:overflowPunct w:val="0"/>
      <w:ind w:leftChars="0" w:left="2835" w:firstLineChars="0" w:hanging="567"/>
    </w:pPr>
  </w:style>
  <w:style w:type="character" w:styleId="aff0">
    <w:name w:val="annotation reference"/>
    <w:basedOn w:val="a7"/>
    <w:uiPriority w:val="99"/>
    <w:semiHidden/>
    <w:unhideWhenUsed/>
    <w:rsid w:val="00626163"/>
    <w:rPr>
      <w:sz w:val="18"/>
      <w:szCs w:val="18"/>
    </w:rPr>
  </w:style>
  <w:style w:type="paragraph" w:styleId="aff1">
    <w:name w:val="annotation text"/>
    <w:basedOn w:val="a6"/>
    <w:link w:val="aff2"/>
    <w:uiPriority w:val="99"/>
    <w:semiHidden/>
    <w:unhideWhenUsed/>
    <w:rsid w:val="00626163"/>
    <w:pPr>
      <w:jc w:val="left"/>
    </w:pPr>
  </w:style>
  <w:style w:type="character" w:customStyle="1" w:styleId="aff2">
    <w:name w:val="註解文字 字元"/>
    <w:basedOn w:val="a7"/>
    <w:link w:val="aff1"/>
    <w:uiPriority w:val="99"/>
    <w:semiHidden/>
    <w:rsid w:val="00626163"/>
    <w:rPr>
      <w:rFonts w:ascii="標楷體" w:eastAsia="標楷體"/>
      <w:kern w:val="2"/>
      <w:sz w:val="32"/>
    </w:rPr>
  </w:style>
  <w:style w:type="paragraph" w:styleId="aff3">
    <w:name w:val="annotation subject"/>
    <w:basedOn w:val="aff1"/>
    <w:next w:val="aff1"/>
    <w:link w:val="aff4"/>
    <w:uiPriority w:val="99"/>
    <w:semiHidden/>
    <w:unhideWhenUsed/>
    <w:rsid w:val="00626163"/>
    <w:rPr>
      <w:b/>
      <w:bCs/>
    </w:rPr>
  </w:style>
  <w:style w:type="character" w:customStyle="1" w:styleId="aff4">
    <w:name w:val="註解主旨 字元"/>
    <w:basedOn w:val="aff2"/>
    <w:link w:val="aff3"/>
    <w:uiPriority w:val="99"/>
    <w:semiHidden/>
    <w:rsid w:val="00626163"/>
    <w:rPr>
      <w:rFonts w:ascii="標楷體" w:eastAsia="標楷體"/>
      <w:b/>
      <w:bCs/>
      <w:kern w:val="2"/>
      <w:sz w:val="32"/>
    </w:rPr>
  </w:style>
  <w:style w:type="paragraph" w:styleId="aff5">
    <w:name w:val="Revision"/>
    <w:hidden/>
    <w:uiPriority w:val="99"/>
    <w:semiHidden/>
    <w:rsid w:val="00626163"/>
    <w:rPr>
      <w:rFonts w:ascii="標楷體" w:eastAsia="標楷體"/>
      <w:kern w:val="2"/>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10"/>
      </w:numPr>
      <w:outlineLvl w:val="0"/>
    </w:pPr>
    <w:rPr>
      <w:rFonts w:hAnsi="Arial"/>
      <w:bCs/>
      <w:kern w:val="32"/>
      <w:szCs w:val="52"/>
    </w:rPr>
  </w:style>
  <w:style w:type="paragraph" w:styleId="2">
    <w:name w:val="heading 2"/>
    <w:aliases w:val="標題110/111,節,節1,一."/>
    <w:basedOn w:val="a6"/>
    <w:link w:val="20"/>
    <w:qFormat/>
    <w:rsid w:val="004F5E57"/>
    <w:pPr>
      <w:numPr>
        <w:ilvl w:val="1"/>
        <w:numId w:val="10"/>
      </w:numPr>
      <w:outlineLvl w:val="1"/>
    </w:pPr>
    <w:rPr>
      <w:rFonts w:hAnsi="Arial"/>
      <w:bCs/>
      <w:kern w:val="32"/>
      <w:szCs w:val="48"/>
    </w:rPr>
  </w:style>
  <w:style w:type="paragraph" w:styleId="3">
    <w:name w:val="heading 3"/>
    <w:basedOn w:val="a6"/>
    <w:qFormat/>
    <w:rsid w:val="004F5E57"/>
    <w:pPr>
      <w:numPr>
        <w:ilvl w:val="2"/>
        <w:numId w:val="10"/>
      </w:numPr>
      <w:outlineLvl w:val="2"/>
    </w:pPr>
    <w:rPr>
      <w:rFonts w:hAnsi="Arial"/>
      <w:bCs/>
      <w:kern w:val="32"/>
      <w:szCs w:val="36"/>
    </w:rPr>
  </w:style>
  <w:style w:type="paragraph" w:styleId="4">
    <w:name w:val="heading 4"/>
    <w:aliases w:val="表格,一"/>
    <w:basedOn w:val="a6"/>
    <w:qFormat/>
    <w:rsid w:val="004F5E57"/>
    <w:pPr>
      <w:numPr>
        <w:ilvl w:val="3"/>
        <w:numId w:val="10"/>
      </w:numPr>
      <w:outlineLvl w:val="3"/>
    </w:pPr>
    <w:rPr>
      <w:rFonts w:hAnsi="Arial"/>
      <w:kern w:val="32"/>
      <w:szCs w:val="36"/>
    </w:rPr>
  </w:style>
  <w:style w:type="paragraph" w:styleId="5">
    <w:name w:val="heading 5"/>
    <w:basedOn w:val="a6"/>
    <w:qFormat/>
    <w:rsid w:val="004F5E57"/>
    <w:pPr>
      <w:numPr>
        <w:ilvl w:val="4"/>
        <w:numId w:val="10"/>
      </w:numPr>
      <w:outlineLvl w:val="4"/>
    </w:pPr>
    <w:rPr>
      <w:rFonts w:hAnsi="Arial"/>
      <w:bCs/>
      <w:kern w:val="32"/>
      <w:szCs w:val="36"/>
    </w:rPr>
  </w:style>
  <w:style w:type="paragraph" w:styleId="6">
    <w:name w:val="heading 6"/>
    <w:basedOn w:val="a6"/>
    <w:link w:val="60"/>
    <w:qFormat/>
    <w:rsid w:val="004F5E57"/>
    <w:pPr>
      <w:numPr>
        <w:ilvl w:val="5"/>
        <w:numId w:val="10"/>
      </w:numPr>
      <w:tabs>
        <w:tab w:val="left" w:pos="2094"/>
      </w:tabs>
      <w:outlineLvl w:val="5"/>
    </w:pPr>
    <w:rPr>
      <w:rFonts w:hAnsi="Arial"/>
      <w:kern w:val="32"/>
      <w:szCs w:val="36"/>
    </w:rPr>
  </w:style>
  <w:style w:type="paragraph" w:styleId="7">
    <w:name w:val="heading 7"/>
    <w:aliases w:val="(1)"/>
    <w:basedOn w:val="a6"/>
    <w:qFormat/>
    <w:rsid w:val="004F5E57"/>
    <w:pPr>
      <w:numPr>
        <w:ilvl w:val="6"/>
        <w:numId w:val="10"/>
      </w:numPr>
      <w:outlineLvl w:val="6"/>
    </w:pPr>
    <w:rPr>
      <w:rFonts w:hAnsi="Arial"/>
      <w:bCs/>
      <w:kern w:val="32"/>
      <w:szCs w:val="36"/>
    </w:rPr>
  </w:style>
  <w:style w:type="paragraph" w:styleId="8">
    <w:name w:val="heading 8"/>
    <w:basedOn w:val="a6"/>
    <w:qFormat/>
    <w:rsid w:val="004F5E57"/>
    <w:pPr>
      <w:numPr>
        <w:ilvl w:val="7"/>
        <w:numId w:val="10"/>
      </w:numPr>
      <w:outlineLvl w:val="7"/>
    </w:pPr>
    <w:rPr>
      <w:rFonts w:hAnsi="Arial"/>
      <w:kern w:val="32"/>
      <w:szCs w:val="36"/>
    </w:rPr>
  </w:style>
  <w:style w:type="paragraph" w:styleId="9">
    <w:name w:val="heading 9"/>
    <w:basedOn w:val="a6"/>
    <w:link w:val="90"/>
    <w:uiPriority w:val="9"/>
    <w:unhideWhenUsed/>
    <w:qFormat/>
    <w:rsid w:val="00C055EC"/>
    <w:pPr>
      <w:numPr>
        <w:ilvl w:val="8"/>
        <w:numId w:val="10"/>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2">
    <w:name w:val="段落樣式6"/>
    <w:basedOn w:val="51"/>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一. 字元"/>
    <w:basedOn w:val="a7"/>
    <w:link w:val="2"/>
    <w:rsid w:val="0031455E"/>
    <w:rPr>
      <w:rFonts w:ascii="標楷體" w:eastAsia="標楷體" w:hAnsi="Arial"/>
      <w:bCs/>
      <w:kern w:val="32"/>
      <w:sz w:val="32"/>
      <w:szCs w:val="48"/>
    </w:rPr>
  </w:style>
  <w:style w:type="character" w:customStyle="1" w:styleId="60">
    <w:name w:val="標題 6 字元"/>
    <w:basedOn w:val="a7"/>
    <w:link w:val="6"/>
    <w:rsid w:val="00B46D76"/>
    <w:rPr>
      <w:rFonts w:ascii="標楷體" w:eastAsia="標楷體" w:hAnsi="Arial"/>
      <w:kern w:val="32"/>
      <w:sz w:val="32"/>
      <w:szCs w:val="36"/>
    </w:rPr>
  </w:style>
  <w:style w:type="paragraph" w:styleId="Web">
    <w:name w:val="Normal (Web)"/>
    <w:basedOn w:val="a6"/>
    <w:uiPriority w:val="99"/>
    <w:unhideWhenUsed/>
    <w:rsid w:val="000D718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c">
    <w:name w:val="footnote text"/>
    <w:basedOn w:val="a6"/>
    <w:link w:val="afd"/>
    <w:uiPriority w:val="99"/>
    <w:semiHidden/>
    <w:unhideWhenUsed/>
    <w:rsid w:val="00394444"/>
    <w:pPr>
      <w:overflowPunct/>
      <w:autoSpaceDE/>
      <w:autoSpaceDN/>
      <w:snapToGrid w:val="0"/>
      <w:jc w:val="left"/>
    </w:pPr>
    <w:rPr>
      <w:rFonts w:asciiTheme="minorHAnsi" w:eastAsiaTheme="minorEastAsia" w:hAnsiTheme="minorHAnsi" w:cstheme="minorBidi"/>
      <w:sz w:val="20"/>
    </w:rPr>
  </w:style>
  <w:style w:type="character" w:customStyle="1" w:styleId="afd">
    <w:name w:val="註腳文字 字元"/>
    <w:basedOn w:val="a7"/>
    <w:link w:val="afc"/>
    <w:uiPriority w:val="99"/>
    <w:semiHidden/>
    <w:rsid w:val="00394444"/>
    <w:rPr>
      <w:rFonts w:asciiTheme="minorHAnsi" w:eastAsiaTheme="minorEastAsia" w:hAnsiTheme="minorHAnsi" w:cstheme="minorBidi"/>
      <w:kern w:val="2"/>
    </w:rPr>
  </w:style>
  <w:style w:type="character" w:styleId="afe">
    <w:name w:val="footnote reference"/>
    <w:basedOn w:val="a7"/>
    <w:uiPriority w:val="99"/>
    <w:semiHidden/>
    <w:unhideWhenUsed/>
    <w:rsid w:val="00394444"/>
    <w:rPr>
      <w:vertAlign w:val="superscript"/>
    </w:rPr>
  </w:style>
  <w:style w:type="table" w:styleId="-3">
    <w:name w:val="Light Shading Accent 3"/>
    <w:basedOn w:val="a8"/>
    <w:uiPriority w:val="60"/>
    <w:rsid w:val="00394444"/>
    <w:rPr>
      <w:rFonts w:asciiTheme="minorHAnsi" w:eastAsiaTheme="minorEastAsia" w:hAnsiTheme="minorHAnsi" w:cstheme="minorBidi"/>
      <w:color w:val="76923C" w:themeColor="accent3" w:themeShade="BF"/>
      <w:kern w:val="2"/>
      <w:sz w:val="24"/>
      <w:szCs w:val="22"/>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aff">
    <w:name w:val="令.項"/>
    <w:basedOn w:val="a6"/>
    <w:rsid w:val="005926E9"/>
    <w:pPr>
      <w:overflowPunct/>
      <w:autoSpaceDE/>
      <w:autoSpaceDN/>
      <w:adjustRightInd w:val="0"/>
      <w:spacing w:line="440" w:lineRule="exact"/>
      <w:ind w:leftChars="500" w:left="500" w:firstLineChars="200" w:firstLine="200"/>
      <w:textAlignment w:val="baseline"/>
    </w:pPr>
    <w:rPr>
      <w:rFonts w:ascii="Times New Roman"/>
      <w:kern w:val="0"/>
      <w:sz w:val="28"/>
    </w:rPr>
  </w:style>
  <w:style w:type="paragraph" w:customStyle="1" w:styleId="32">
    <w:name w:val="令.項3"/>
    <w:basedOn w:val="aff"/>
    <w:qFormat/>
    <w:rsid w:val="005926E9"/>
    <w:pPr>
      <w:overflowPunct w:val="0"/>
      <w:ind w:leftChars="0" w:left="2835" w:firstLineChars="0" w:hanging="567"/>
    </w:pPr>
  </w:style>
  <w:style w:type="character" w:styleId="aff0">
    <w:name w:val="annotation reference"/>
    <w:basedOn w:val="a7"/>
    <w:uiPriority w:val="99"/>
    <w:semiHidden/>
    <w:unhideWhenUsed/>
    <w:rsid w:val="00626163"/>
    <w:rPr>
      <w:sz w:val="18"/>
      <w:szCs w:val="18"/>
    </w:rPr>
  </w:style>
  <w:style w:type="paragraph" w:styleId="aff1">
    <w:name w:val="annotation text"/>
    <w:basedOn w:val="a6"/>
    <w:link w:val="aff2"/>
    <w:uiPriority w:val="99"/>
    <w:semiHidden/>
    <w:unhideWhenUsed/>
    <w:rsid w:val="00626163"/>
    <w:pPr>
      <w:jc w:val="left"/>
    </w:pPr>
  </w:style>
  <w:style w:type="character" w:customStyle="1" w:styleId="aff2">
    <w:name w:val="註解文字 字元"/>
    <w:basedOn w:val="a7"/>
    <w:link w:val="aff1"/>
    <w:uiPriority w:val="99"/>
    <w:semiHidden/>
    <w:rsid w:val="00626163"/>
    <w:rPr>
      <w:rFonts w:ascii="標楷體" w:eastAsia="標楷體"/>
      <w:kern w:val="2"/>
      <w:sz w:val="32"/>
    </w:rPr>
  </w:style>
  <w:style w:type="paragraph" w:styleId="aff3">
    <w:name w:val="annotation subject"/>
    <w:basedOn w:val="aff1"/>
    <w:next w:val="aff1"/>
    <w:link w:val="aff4"/>
    <w:uiPriority w:val="99"/>
    <w:semiHidden/>
    <w:unhideWhenUsed/>
    <w:rsid w:val="00626163"/>
    <w:rPr>
      <w:b/>
      <w:bCs/>
    </w:rPr>
  </w:style>
  <w:style w:type="character" w:customStyle="1" w:styleId="aff4">
    <w:name w:val="註解主旨 字元"/>
    <w:basedOn w:val="aff2"/>
    <w:link w:val="aff3"/>
    <w:uiPriority w:val="99"/>
    <w:semiHidden/>
    <w:rsid w:val="00626163"/>
    <w:rPr>
      <w:rFonts w:ascii="標楷體" w:eastAsia="標楷體"/>
      <w:b/>
      <w:bCs/>
      <w:kern w:val="2"/>
      <w:sz w:val="32"/>
    </w:rPr>
  </w:style>
  <w:style w:type="paragraph" w:styleId="aff5">
    <w:name w:val="Revision"/>
    <w:hidden/>
    <w:uiPriority w:val="99"/>
    <w:semiHidden/>
    <w:rsid w:val="00626163"/>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270925">
      <w:bodyDiv w:val="1"/>
      <w:marLeft w:val="0"/>
      <w:marRight w:val="0"/>
      <w:marTop w:val="0"/>
      <w:marBottom w:val="0"/>
      <w:divBdr>
        <w:top w:val="none" w:sz="0" w:space="0" w:color="auto"/>
        <w:left w:val="none" w:sz="0" w:space="0" w:color="auto"/>
        <w:bottom w:val="none" w:sz="0" w:space="0" w:color="auto"/>
        <w:right w:val="none" w:sz="0" w:space="0" w:color="auto"/>
      </w:divBdr>
    </w:div>
    <w:div w:id="358357975">
      <w:bodyDiv w:val="1"/>
      <w:marLeft w:val="0"/>
      <w:marRight w:val="0"/>
      <w:marTop w:val="0"/>
      <w:marBottom w:val="0"/>
      <w:divBdr>
        <w:top w:val="none" w:sz="0" w:space="0" w:color="auto"/>
        <w:left w:val="none" w:sz="0" w:space="0" w:color="auto"/>
        <w:bottom w:val="none" w:sz="0" w:space="0" w:color="auto"/>
        <w:right w:val="none" w:sz="0" w:space="0" w:color="auto"/>
      </w:divBdr>
    </w:div>
    <w:div w:id="676200918">
      <w:bodyDiv w:val="1"/>
      <w:marLeft w:val="0"/>
      <w:marRight w:val="0"/>
      <w:marTop w:val="0"/>
      <w:marBottom w:val="0"/>
      <w:divBdr>
        <w:top w:val="none" w:sz="0" w:space="0" w:color="auto"/>
        <w:left w:val="none" w:sz="0" w:space="0" w:color="auto"/>
        <w:bottom w:val="none" w:sz="0" w:space="0" w:color="auto"/>
        <w:right w:val="none" w:sz="0" w:space="0" w:color="auto"/>
      </w:divBdr>
    </w:div>
    <w:div w:id="713622892">
      <w:bodyDiv w:val="1"/>
      <w:marLeft w:val="0"/>
      <w:marRight w:val="0"/>
      <w:marTop w:val="0"/>
      <w:marBottom w:val="0"/>
      <w:divBdr>
        <w:top w:val="none" w:sz="0" w:space="0" w:color="auto"/>
        <w:left w:val="none" w:sz="0" w:space="0" w:color="auto"/>
        <w:bottom w:val="none" w:sz="0" w:space="0" w:color="auto"/>
        <w:right w:val="none" w:sz="0" w:space="0" w:color="auto"/>
      </w:divBdr>
      <w:divsChild>
        <w:div w:id="1049569223">
          <w:marLeft w:val="547"/>
          <w:marRight w:val="0"/>
          <w:marTop w:val="0"/>
          <w:marBottom w:val="0"/>
          <w:divBdr>
            <w:top w:val="none" w:sz="0" w:space="0" w:color="auto"/>
            <w:left w:val="none" w:sz="0" w:space="0" w:color="auto"/>
            <w:bottom w:val="none" w:sz="0" w:space="0" w:color="auto"/>
            <w:right w:val="none" w:sz="0" w:space="0" w:color="auto"/>
          </w:divBdr>
        </w:div>
        <w:div w:id="1791631490">
          <w:marLeft w:val="547"/>
          <w:marRight w:val="0"/>
          <w:marTop w:val="0"/>
          <w:marBottom w:val="0"/>
          <w:divBdr>
            <w:top w:val="none" w:sz="0" w:space="0" w:color="auto"/>
            <w:left w:val="none" w:sz="0" w:space="0" w:color="auto"/>
            <w:bottom w:val="none" w:sz="0" w:space="0" w:color="auto"/>
            <w:right w:val="none" w:sz="0" w:space="0" w:color="auto"/>
          </w:divBdr>
        </w:div>
      </w:divsChild>
    </w:div>
    <w:div w:id="82111722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60846687">
      <w:bodyDiv w:val="1"/>
      <w:marLeft w:val="0"/>
      <w:marRight w:val="0"/>
      <w:marTop w:val="0"/>
      <w:marBottom w:val="0"/>
      <w:divBdr>
        <w:top w:val="none" w:sz="0" w:space="0" w:color="auto"/>
        <w:left w:val="none" w:sz="0" w:space="0" w:color="auto"/>
        <w:bottom w:val="none" w:sz="0" w:space="0" w:color="auto"/>
        <w:right w:val="none" w:sz="0" w:space="0" w:color="auto"/>
      </w:divBdr>
      <w:divsChild>
        <w:div w:id="489488517">
          <w:marLeft w:val="547"/>
          <w:marRight w:val="0"/>
          <w:marTop w:val="0"/>
          <w:marBottom w:val="0"/>
          <w:divBdr>
            <w:top w:val="none" w:sz="0" w:space="0" w:color="auto"/>
            <w:left w:val="none" w:sz="0" w:space="0" w:color="auto"/>
            <w:bottom w:val="none" w:sz="0" w:space="0" w:color="auto"/>
            <w:right w:val="none" w:sz="0" w:space="0" w:color="auto"/>
          </w:divBdr>
        </w:div>
        <w:div w:id="884147582">
          <w:marLeft w:val="547"/>
          <w:marRight w:val="0"/>
          <w:marTop w:val="0"/>
          <w:marBottom w:val="0"/>
          <w:divBdr>
            <w:top w:val="none" w:sz="0" w:space="0" w:color="auto"/>
            <w:left w:val="none" w:sz="0" w:space="0" w:color="auto"/>
            <w:bottom w:val="none" w:sz="0" w:space="0" w:color="auto"/>
            <w:right w:val="none" w:sz="0" w:space="0" w:color="auto"/>
          </w:divBdr>
        </w:div>
      </w:divsChild>
    </w:div>
    <w:div w:id="1097091508">
      <w:bodyDiv w:val="1"/>
      <w:marLeft w:val="0"/>
      <w:marRight w:val="0"/>
      <w:marTop w:val="0"/>
      <w:marBottom w:val="0"/>
      <w:divBdr>
        <w:top w:val="none" w:sz="0" w:space="0" w:color="auto"/>
        <w:left w:val="none" w:sz="0" w:space="0" w:color="auto"/>
        <w:bottom w:val="none" w:sz="0" w:space="0" w:color="auto"/>
        <w:right w:val="none" w:sz="0" w:space="0" w:color="auto"/>
      </w:divBdr>
      <w:divsChild>
        <w:div w:id="1385717557">
          <w:marLeft w:val="547"/>
          <w:marRight w:val="0"/>
          <w:marTop w:val="0"/>
          <w:marBottom w:val="0"/>
          <w:divBdr>
            <w:top w:val="none" w:sz="0" w:space="0" w:color="auto"/>
            <w:left w:val="none" w:sz="0" w:space="0" w:color="auto"/>
            <w:bottom w:val="none" w:sz="0" w:space="0" w:color="auto"/>
            <w:right w:val="none" w:sz="0" w:space="0" w:color="auto"/>
          </w:divBdr>
        </w:div>
        <w:div w:id="487400075">
          <w:marLeft w:val="547"/>
          <w:marRight w:val="0"/>
          <w:marTop w:val="0"/>
          <w:marBottom w:val="0"/>
          <w:divBdr>
            <w:top w:val="none" w:sz="0" w:space="0" w:color="auto"/>
            <w:left w:val="none" w:sz="0" w:space="0" w:color="auto"/>
            <w:bottom w:val="none" w:sz="0" w:space="0" w:color="auto"/>
            <w:right w:val="none" w:sz="0" w:space="0" w:color="auto"/>
          </w:divBdr>
        </w:div>
      </w:divsChild>
    </w:div>
    <w:div w:id="1191334246">
      <w:bodyDiv w:val="1"/>
      <w:marLeft w:val="0"/>
      <w:marRight w:val="0"/>
      <w:marTop w:val="0"/>
      <w:marBottom w:val="0"/>
      <w:divBdr>
        <w:top w:val="none" w:sz="0" w:space="0" w:color="auto"/>
        <w:left w:val="none" w:sz="0" w:space="0" w:color="auto"/>
        <w:bottom w:val="none" w:sz="0" w:space="0" w:color="auto"/>
        <w:right w:val="none" w:sz="0" w:space="0" w:color="auto"/>
      </w:divBdr>
    </w:div>
    <w:div w:id="1482311113">
      <w:bodyDiv w:val="1"/>
      <w:marLeft w:val="0"/>
      <w:marRight w:val="0"/>
      <w:marTop w:val="0"/>
      <w:marBottom w:val="0"/>
      <w:divBdr>
        <w:top w:val="none" w:sz="0" w:space="0" w:color="auto"/>
        <w:left w:val="none" w:sz="0" w:space="0" w:color="auto"/>
        <w:bottom w:val="none" w:sz="0" w:space="0" w:color="auto"/>
        <w:right w:val="none" w:sz="0" w:space="0" w:color="auto"/>
      </w:divBdr>
    </w:div>
    <w:div w:id="1509519705">
      <w:bodyDiv w:val="1"/>
      <w:marLeft w:val="0"/>
      <w:marRight w:val="0"/>
      <w:marTop w:val="0"/>
      <w:marBottom w:val="0"/>
      <w:divBdr>
        <w:top w:val="none" w:sz="0" w:space="0" w:color="auto"/>
        <w:left w:val="none" w:sz="0" w:space="0" w:color="auto"/>
        <w:bottom w:val="none" w:sz="0" w:space="0" w:color="auto"/>
        <w:right w:val="none" w:sz="0" w:space="0" w:color="auto"/>
      </w:divBdr>
      <w:divsChild>
        <w:div w:id="1269195729">
          <w:marLeft w:val="547"/>
          <w:marRight w:val="0"/>
          <w:marTop w:val="0"/>
          <w:marBottom w:val="0"/>
          <w:divBdr>
            <w:top w:val="none" w:sz="0" w:space="0" w:color="auto"/>
            <w:left w:val="none" w:sz="0" w:space="0" w:color="auto"/>
            <w:bottom w:val="none" w:sz="0" w:space="0" w:color="auto"/>
            <w:right w:val="none" w:sz="0" w:space="0" w:color="auto"/>
          </w:divBdr>
        </w:div>
        <w:div w:id="1671372951">
          <w:marLeft w:val="547"/>
          <w:marRight w:val="0"/>
          <w:marTop w:val="0"/>
          <w:marBottom w:val="0"/>
          <w:divBdr>
            <w:top w:val="none" w:sz="0" w:space="0" w:color="auto"/>
            <w:left w:val="none" w:sz="0" w:space="0" w:color="auto"/>
            <w:bottom w:val="none" w:sz="0" w:space="0" w:color="auto"/>
            <w:right w:val="none" w:sz="0" w:space="0" w:color="auto"/>
          </w:divBdr>
        </w:div>
      </w:divsChild>
    </w:div>
    <w:div w:id="1555196396">
      <w:bodyDiv w:val="1"/>
      <w:marLeft w:val="0"/>
      <w:marRight w:val="0"/>
      <w:marTop w:val="0"/>
      <w:marBottom w:val="0"/>
      <w:divBdr>
        <w:top w:val="none" w:sz="0" w:space="0" w:color="auto"/>
        <w:left w:val="none" w:sz="0" w:space="0" w:color="auto"/>
        <w:bottom w:val="none" w:sz="0" w:space="0" w:color="auto"/>
        <w:right w:val="none" w:sz="0" w:space="0" w:color="auto"/>
      </w:divBdr>
    </w:div>
    <w:div w:id="1703937512">
      <w:bodyDiv w:val="1"/>
      <w:marLeft w:val="0"/>
      <w:marRight w:val="0"/>
      <w:marTop w:val="0"/>
      <w:marBottom w:val="0"/>
      <w:divBdr>
        <w:top w:val="none" w:sz="0" w:space="0" w:color="auto"/>
        <w:left w:val="none" w:sz="0" w:space="0" w:color="auto"/>
        <w:bottom w:val="none" w:sz="0" w:space="0" w:color="auto"/>
        <w:right w:val="none" w:sz="0" w:space="0" w:color="auto"/>
      </w:divBdr>
    </w:div>
    <w:div w:id="1952734828">
      <w:bodyDiv w:val="1"/>
      <w:marLeft w:val="0"/>
      <w:marRight w:val="0"/>
      <w:marTop w:val="0"/>
      <w:marBottom w:val="0"/>
      <w:divBdr>
        <w:top w:val="none" w:sz="0" w:space="0" w:color="auto"/>
        <w:left w:val="none" w:sz="0" w:space="0" w:color="auto"/>
        <w:bottom w:val="none" w:sz="0" w:space="0" w:color="auto"/>
        <w:right w:val="none" w:sz="0" w:space="0" w:color="auto"/>
      </w:divBdr>
    </w:div>
    <w:div w:id="1986156887">
      <w:bodyDiv w:val="1"/>
      <w:marLeft w:val="0"/>
      <w:marRight w:val="0"/>
      <w:marTop w:val="0"/>
      <w:marBottom w:val="0"/>
      <w:divBdr>
        <w:top w:val="none" w:sz="0" w:space="0" w:color="auto"/>
        <w:left w:val="none" w:sz="0" w:space="0" w:color="auto"/>
        <w:bottom w:val="none" w:sz="0" w:space="0" w:color="auto"/>
        <w:right w:val="none" w:sz="0" w:space="0" w:color="auto"/>
      </w:divBdr>
    </w:div>
    <w:div w:id="1999844685">
      <w:bodyDiv w:val="1"/>
      <w:marLeft w:val="0"/>
      <w:marRight w:val="0"/>
      <w:marTop w:val="0"/>
      <w:marBottom w:val="0"/>
      <w:divBdr>
        <w:top w:val="none" w:sz="0" w:space="0" w:color="auto"/>
        <w:left w:val="none" w:sz="0" w:space="0" w:color="auto"/>
        <w:bottom w:val="none" w:sz="0" w:space="0" w:color="auto"/>
        <w:right w:val="none" w:sz="0" w:space="0" w:color="auto"/>
      </w:divBdr>
      <w:divsChild>
        <w:div w:id="671758230">
          <w:marLeft w:val="0"/>
          <w:marRight w:val="0"/>
          <w:marTop w:val="0"/>
          <w:marBottom w:val="0"/>
          <w:divBdr>
            <w:top w:val="none" w:sz="0" w:space="0" w:color="auto"/>
            <w:left w:val="none" w:sz="0" w:space="0" w:color="auto"/>
            <w:bottom w:val="none" w:sz="0" w:space="0" w:color="auto"/>
            <w:right w:val="none" w:sz="0" w:space="0" w:color="auto"/>
          </w:divBdr>
        </w:div>
        <w:div w:id="149097860">
          <w:marLeft w:val="0"/>
          <w:marRight w:val="0"/>
          <w:marTop w:val="0"/>
          <w:marBottom w:val="0"/>
          <w:divBdr>
            <w:top w:val="none" w:sz="0" w:space="0" w:color="auto"/>
            <w:left w:val="none" w:sz="0" w:space="0" w:color="auto"/>
            <w:bottom w:val="none" w:sz="0" w:space="0" w:color="auto"/>
            <w:right w:val="none" w:sz="0" w:space="0" w:color="auto"/>
          </w:divBdr>
        </w:div>
        <w:div w:id="417555935">
          <w:marLeft w:val="0"/>
          <w:marRight w:val="0"/>
          <w:marTop w:val="0"/>
          <w:marBottom w:val="0"/>
          <w:divBdr>
            <w:top w:val="none" w:sz="0" w:space="0" w:color="auto"/>
            <w:left w:val="none" w:sz="0" w:space="0" w:color="auto"/>
            <w:bottom w:val="none" w:sz="0" w:space="0" w:color="auto"/>
            <w:right w:val="none" w:sz="0" w:space="0" w:color="auto"/>
          </w:divBdr>
        </w:div>
        <w:div w:id="1365400068">
          <w:marLeft w:val="0"/>
          <w:marRight w:val="0"/>
          <w:marTop w:val="0"/>
          <w:marBottom w:val="0"/>
          <w:divBdr>
            <w:top w:val="none" w:sz="0" w:space="0" w:color="auto"/>
            <w:left w:val="none" w:sz="0" w:space="0" w:color="auto"/>
            <w:bottom w:val="none" w:sz="0" w:space="0" w:color="auto"/>
            <w:right w:val="none" w:sz="0" w:space="0" w:color="auto"/>
          </w:divBdr>
        </w:div>
      </w:divsChild>
    </w:div>
    <w:div w:id="2012681060">
      <w:bodyDiv w:val="1"/>
      <w:marLeft w:val="0"/>
      <w:marRight w:val="0"/>
      <w:marTop w:val="0"/>
      <w:marBottom w:val="0"/>
      <w:divBdr>
        <w:top w:val="none" w:sz="0" w:space="0" w:color="auto"/>
        <w:left w:val="none" w:sz="0" w:space="0" w:color="auto"/>
        <w:bottom w:val="none" w:sz="0" w:space="0" w:color="auto"/>
        <w:right w:val="none" w:sz="0" w:space="0" w:color="auto"/>
      </w:divBdr>
      <w:divsChild>
        <w:div w:id="1695616134">
          <w:marLeft w:val="547"/>
          <w:marRight w:val="0"/>
          <w:marTop w:val="0"/>
          <w:marBottom w:val="0"/>
          <w:divBdr>
            <w:top w:val="none" w:sz="0" w:space="0" w:color="auto"/>
            <w:left w:val="none" w:sz="0" w:space="0" w:color="auto"/>
            <w:bottom w:val="none" w:sz="0" w:space="0" w:color="auto"/>
            <w:right w:val="none" w:sz="0" w:space="0" w:color="auto"/>
          </w:divBdr>
        </w:div>
      </w:divsChild>
    </w:div>
    <w:div w:id="2056612139">
      <w:bodyDiv w:val="1"/>
      <w:marLeft w:val="0"/>
      <w:marRight w:val="0"/>
      <w:marTop w:val="0"/>
      <w:marBottom w:val="0"/>
      <w:divBdr>
        <w:top w:val="none" w:sz="0" w:space="0" w:color="auto"/>
        <w:left w:val="none" w:sz="0" w:space="0" w:color="auto"/>
        <w:bottom w:val="none" w:sz="0" w:space="0" w:color="auto"/>
        <w:right w:val="none" w:sz="0" w:space="0" w:color="auto"/>
      </w:divBdr>
      <w:divsChild>
        <w:div w:id="314189606">
          <w:marLeft w:val="0"/>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cybs-ap:8080/CY/invest/signpaper/newPaper/1060800252" TargetMode="External"/><Relationship Id="rId5" Type="http://schemas.microsoft.com/office/2007/relationships/stylesWithEffects" Target="stylesWithEffects.xml"/><Relationship Id="rId10" Type="http://schemas.openxmlformats.org/officeDocument/2006/relationships/hyperlink" Target="https://www.jrf.org.tw/"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FDCA55-F108-4A6A-B6A7-E4C861F4B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25</Pages>
  <Words>2284</Words>
  <Characters>13020</Characters>
  <Application>Microsoft Office Word</Application>
  <DocSecurity>0</DocSecurity>
  <Lines>108</Lines>
  <Paragraphs>30</Paragraphs>
  <ScaleCrop>false</ScaleCrop>
  <Company>cy</Company>
  <LinksUpToDate>false</LinksUpToDate>
  <CharactersWithSpaces>15274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stud01</cp:lastModifiedBy>
  <cp:revision>3</cp:revision>
  <cp:lastPrinted>2019-09-05T08:12:00Z</cp:lastPrinted>
  <dcterms:created xsi:type="dcterms:W3CDTF">2019-09-12T07:59:00Z</dcterms:created>
  <dcterms:modified xsi:type="dcterms:W3CDTF">2019-09-16T07:10:00Z</dcterms:modified>
</cp:coreProperties>
</file>