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3"/>
      </w:pPr>
      <w:r w:rsidRPr="004D141F">
        <w:rPr>
          <w:rFonts w:hint="eastAsia"/>
        </w:rPr>
        <w:t>調查</w:t>
      </w:r>
      <w:r w:rsidR="00B92B83">
        <w:rPr>
          <w:rFonts w:hint="eastAsia"/>
        </w:rPr>
        <w:t>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2E091F" w:rsidRPr="00674924">
        <w:rPr>
          <w:rFonts w:hAnsi="標楷體" w:hint="eastAsia"/>
          <w:szCs w:val="32"/>
        </w:rPr>
        <w:t>據訴</w:t>
      </w:r>
      <w:proofErr w:type="gramEnd"/>
      <w:r w:rsidR="002E091F" w:rsidRPr="00674924">
        <w:rPr>
          <w:rFonts w:hAnsi="標楷體" w:hint="eastAsia"/>
          <w:szCs w:val="32"/>
        </w:rPr>
        <w:t>，臺灣</w:t>
      </w:r>
      <w:r w:rsidR="002E091F" w:rsidRPr="00BF592C">
        <w:rPr>
          <w:rFonts w:hAnsi="標楷體" w:hint="eastAsia"/>
          <w:szCs w:val="32"/>
        </w:rPr>
        <w:t>高等法院</w:t>
      </w:r>
      <w:r w:rsidR="002E091F">
        <w:rPr>
          <w:rFonts w:hAnsi="標楷體" w:hint="eastAsia"/>
          <w:szCs w:val="32"/>
        </w:rPr>
        <w:t>審理</w:t>
      </w:r>
      <w:proofErr w:type="gramStart"/>
      <w:r w:rsidR="002E091F" w:rsidRPr="00BF592C">
        <w:rPr>
          <w:rFonts w:hAnsi="標楷體" w:hint="eastAsia"/>
          <w:szCs w:val="32"/>
        </w:rPr>
        <w:t>103</w:t>
      </w:r>
      <w:proofErr w:type="gramEnd"/>
      <w:r w:rsidR="002E091F" w:rsidRPr="00BF592C">
        <w:rPr>
          <w:rFonts w:hAnsi="標楷體" w:hint="eastAsia"/>
          <w:szCs w:val="32"/>
        </w:rPr>
        <w:t>年度重上更(七)字第16號</w:t>
      </w:r>
      <w:r w:rsidR="002E091F">
        <w:rPr>
          <w:rFonts w:hAnsi="標楷體" w:hint="eastAsia"/>
          <w:szCs w:val="32"/>
        </w:rPr>
        <w:t>陳訴人等被訴</w:t>
      </w:r>
      <w:r w:rsidR="002E091F" w:rsidRPr="00BF592C">
        <w:rPr>
          <w:rFonts w:hAnsi="標楷體" w:hint="eastAsia"/>
          <w:szCs w:val="32"/>
        </w:rPr>
        <w:t>貪污等案件及歷審</w:t>
      </w:r>
      <w:r w:rsidR="002E091F">
        <w:rPr>
          <w:rFonts w:hAnsi="標楷體" w:hint="eastAsia"/>
          <w:szCs w:val="32"/>
        </w:rPr>
        <w:t>判決</w:t>
      </w:r>
      <w:r w:rsidR="002E091F" w:rsidRPr="00BF592C">
        <w:rPr>
          <w:rFonts w:hAnsi="標楷體" w:hint="eastAsia"/>
          <w:szCs w:val="32"/>
        </w:rPr>
        <w:t>，</w:t>
      </w:r>
      <w:proofErr w:type="gramStart"/>
      <w:r w:rsidR="002E091F" w:rsidRPr="00BF592C">
        <w:rPr>
          <w:rFonts w:hAnsi="標楷體" w:hint="eastAsia"/>
          <w:szCs w:val="32"/>
        </w:rPr>
        <w:t>疑</w:t>
      </w:r>
      <w:proofErr w:type="gramEnd"/>
      <w:r w:rsidR="002E091F" w:rsidRPr="00BF592C">
        <w:rPr>
          <w:rFonts w:hAnsi="標楷體" w:hint="eastAsia"/>
          <w:szCs w:val="32"/>
        </w:rPr>
        <w:t>未詳查</w:t>
      </w:r>
      <w:proofErr w:type="gramStart"/>
      <w:r w:rsidR="002E091F" w:rsidRPr="00BF592C">
        <w:rPr>
          <w:rFonts w:hAnsi="標楷體" w:hint="eastAsia"/>
          <w:szCs w:val="32"/>
        </w:rPr>
        <w:t>事證且濫用</w:t>
      </w:r>
      <w:proofErr w:type="gramEnd"/>
      <w:r w:rsidR="002E091F" w:rsidRPr="00BF592C">
        <w:rPr>
          <w:rFonts w:hAnsi="標楷體" w:hint="eastAsia"/>
          <w:szCs w:val="32"/>
        </w:rPr>
        <w:t>自由心證，率予有罪判決，</w:t>
      </w:r>
      <w:proofErr w:type="gramStart"/>
      <w:r w:rsidR="002E091F" w:rsidRPr="00BF592C">
        <w:rPr>
          <w:rFonts w:hAnsi="標楷體" w:hint="eastAsia"/>
          <w:szCs w:val="32"/>
        </w:rPr>
        <w:t>疑</w:t>
      </w:r>
      <w:proofErr w:type="gramEnd"/>
      <w:r w:rsidR="002E091F" w:rsidRPr="00674924">
        <w:rPr>
          <w:rFonts w:hAnsi="標楷體" w:hint="eastAsia"/>
          <w:szCs w:val="32"/>
        </w:rPr>
        <w:t>涉有違</w:t>
      </w:r>
      <w:proofErr w:type="gramStart"/>
      <w:r w:rsidR="002E091F" w:rsidRPr="00674924">
        <w:rPr>
          <w:rFonts w:hAnsi="標楷體" w:hint="eastAsia"/>
          <w:szCs w:val="32"/>
        </w:rPr>
        <w:t>失等情案</w:t>
      </w:r>
      <w:proofErr w:type="gramEnd"/>
      <w:r w:rsidR="002E091F" w:rsidRPr="00674924">
        <w:rPr>
          <w:rFonts w:hAnsi="標楷體" w:hint="eastAsia"/>
          <w:szCs w:val="32"/>
        </w:rPr>
        <w:t>。</w:t>
      </w:r>
    </w:p>
    <w:p w:rsidR="00E25849" w:rsidRDefault="00F57A92"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B06CD" w:rsidRPr="00FC490E" w:rsidRDefault="000F6FF6" w:rsidP="00FC490E">
      <w:pPr>
        <w:pStyle w:val="2"/>
        <w:rPr>
          <w:b/>
        </w:rPr>
      </w:pPr>
      <w:bookmarkStart w:id="49" w:name="_Toc524902730"/>
      <w:r w:rsidRPr="00FC490E">
        <w:rPr>
          <w:rFonts w:hint="eastAsia"/>
          <w:b/>
        </w:rPr>
        <w:t>臺灣高等法院審理</w:t>
      </w:r>
      <w:proofErr w:type="gramStart"/>
      <w:r w:rsidRPr="00FC490E">
        <w:rPr>
          <w:rFonts w:hint="eastAsia"/>
          <w:b/>
        </w:rPr>
        <w:t>103</w:t>
      </w:r>
      <w:proofErr w:type="gramEnd"/>
      <w:r w:rsidRPr="00FC490E">
        <w:rPr>
          <w:rFonts w:hint="eastAsia"/>
          <w:b/>
        </w:rPr>
        <w:t>年度重上更(七)字第16號</w:t>
      </w:r>
      <w:r w:rsidR="007B06CD" w:rsidRPr="00FC490E">
        <w:rPr>
          <w:rFonts w:hint="eastAsia"/>
          <w:b/>
        </w:rPr>
        <w:t>確定判決</w:t>
      </w:r>
      <w:r w:rsidR="00FC490E" w:rsidRPr="00FC490E">
        <w:rPr>
          <w:rFonts w:hint="eastAsia"/>
          <w:b/>
        </w:rPr>
        <w:t>認定，</w:t>
      </w:r>
      <w:r w:rsidR="00FC490E">
        <w:rPr>
          <w:rFonts w:hint="eastAsia"/>
          <w:b/>
        </w:rPr>
        <w:t>陳訴人</w:t>
      </w:r>
      <w:proofErr w:type="gramStart"/>
      <w:r w:rsidR="00FC490E" w:rsidRPr="00FC490E">
        <w:rPr>
          <w:rFonts w:hint="eastAsia"/>
          <w:b/>
        </w:rPr>
        <w:t>邱</w:t>
      </w:r>
      <w:proofErr w:type="gramEnd"/>
      <w:r w:rsidR="00002E6A" w:rsidRPr="0058795F">
        <w:rPr>
          <w:rFonts w:hint="eastAsia"/>
          <w:b/>
        </w:rPr>
        <w:t>○</w:t>
      </w:r>
      <w:r w:rsidR="00FC490E" w:rsidRPr="00FC490E">
        <w:rPr>
          <w:rFonts w:hint="eastAsia"/>
          <w:b/>
        </w:rPr>
        <w:t>政父子駕駛2輛自用大貨車，於83年8月18日、19日、20日、22日、23日夜間，多次進入北山倉庫，運走新竹糧管處所有之81年度1期糙米計77,250公斤部分。</w:t>
      </w:r>
      <w:r w:rsidR="00FC490E">
        <w:rPr>
          <w:rFonts w:hint="eastAsia"/>
          <w:b/>
        </w:rPr>
        <w:t>惟</w:t>
      </w:r>
      <w:r w:rsidRPr="00FC490E">
        <w:rPr>
          <w:rFonts w:hint="eastAsia"/>
          <w:b/>
        </w:rPr>
        <w:t>本案調查站</w:t>
      </w:r>
      <w:r w:rsidR="00FC490E">
        <w:rPr>
          <w:rFonts w:hint="eastAsia"/>
          <w:b/>
        </w:rPr>
        <w:t>並</w:t>
      </w:r>
      <w:r w:rsidRPr="00FC490E">
        <w:rPr>
          <w:rFonts w:hint="eastAsia"/>
          <w:b/>
        </w:rPr>
        <w:t>未查獲任何糙米，而原確定判決將原起訴之「調包說」翻轉成「掩飾說」之論述，全屬主觀之臆測，本件原確定判決所認定之事實，確有謬誤之處。參酌本院</w:t>
      </w:r>
      <w:proofErr w:type="gramStart"/>
      <w:r w:rsidRPr="00FC490E">
        <w:rPr>
          <w:rFonts w:hint="eastAsia"/>
          <w:b/>
        </w:rPr>
        <w:t>詢</w:t>
      </w:r>
      <w:proofErr w:type="gramEnd"/>
      <w:r w:rsidRPr="00FC490E">
        <w:rPr>
          <w:rFonts w:hint="eastAsia"/>
          <w:b/>
        </w:rPr>
        <w:t>據關西鎮農會說明，及桃園市大溪區農會專員</w:t>
      </w:r>
      <w:proofErr w:type="gramStart"/>
      <w:r w:rsidR="00002E6A">
        <w:rPr>
          <w:rFonts w:hint="eastAsia"/>
          <w:b/>
        </w:rPr>
        <w:t>邱</w:t>
      </w:r>
      <w:proofErr w:type="gramEnd"/>
      <w:r w:rsidR="00002E6A">
        <w:rPr>
          <w:rFonts w:hint="eastAsia"/>
          <w:b/>
        </w:rPr>
        <w:t>○</w:t>
      </w:r>
      <w:proofErr w:type="gramStart"/>
      <w:r w:rsidR="00002E6A">
        <w:rPr>
          <w:rFonts w:hint="eastAsia"/>
          <w:b/>
        </w:rPr>
        <w:t>誠</w:t>
      </w:r>
      <w:r w:rsidRPr="00FC490E">
        <w:rPr>
          <w:rFonts w:hint="eastAsia"/>
          <w:b/>
        </w:rPr>
        <w:t>所述</w:t>
      </w:r>
      <w:proofErr w:type="gramEnd"/>
      <w:r w:rsidRPr="00FC490E">
        <w:rPr>
          <w:rFonts w:hint="eastAsia"/>
          <w:b/>
        </w:rPr>
        <w:t>，係為原審審理時</w:t>
      </w:r>
      <w:r w:rsidR="00F14AA3" w:rsidRPr="00FC490E">
        <w:rPr>
          <w:rFonts w:hint="eastAsia"/>
          <w:b/>
        </w:rPr>
        <w:t>所</w:t>
      </w:r>
      <w:r w:rsidRPr="00FC490E">
        <w:rPr>
          <w:rFonts w:hint="eastAsia"/>
          <w:b/>
        </w:rPr>
        <w:t>未曾調查審酌之新事實，足以推翻原確定判決所認定之犯罪事實，而得為同法第420條第1項第6款規定聲請再審之事由。又本案原確定判決尚有刑事訴訟法第379條第10款「依本法應於審判期日調查之證據而未予調查」及第14款「判決不載理由與所載理由矛盾」之判決當然違背法令情形</w:t>
      </w:r>
      <w:r w:rsidR="00F71C3A" w:rsidRPr="00FC490E">
        <w:rPr>
          <w:rFonts w:hint="eastAsia"/>
          <w:b/>
        </w:rPr>
        <w:t>。</w:t>
      </w:r>
    </w:p>
    <w:p w:rsidR="004161EC" w:rsidRDefault="004161EC" w:rsidP="004161EC">
      <w:pPr>
        <w:pStyle w:val="3"/>
      </w:pPr>
      <w:r>
        <w:rPr>
          <w:rFonts w:hint="eastAsia"/>
        </w:rPr>
        <w:t>有關</w:t>
      </w:r>
      <w:r w:rsidRPr="004161EC">
        <w:rPr>
          <w:rFonts w:hAnsi="標楷體" w:hint="eastAsia"/>
          <w:szCs w:val="32"/>
        </w:rPr>
        <w:t>臺灣高等法院</w:t>
      </w:r>
      <w:proofErr w:type="gramStart"/>
      <w:r w:rsidRPr="004161EC">
        <w:rPr>
          <w:rFonts w:hAnsi="標楷體" w:hint="eastAsia"/>
          <w:szCs w:val="32"/>
        </w:rPr>
        <w:t>103</w:t>
      </w:r>
      <w:proofErr w:type="gramEnd"/>
      <w:r w:rsidRPr="004161EC">
        <w:rPr>
          <w:rFonts w:hAnsi="標楷體" w:hint="eastAsia"/>
          <w:szCs w:val="32"/>
        </w:rPr>
        <w:t>年度重上更(七)字第16號確定判決認定</w:t>
      </w:r>
      <w:r w:rsidRPr="004161EC">
        <w:rPr>
          <w:rFonts w:ascii="新細明體" w:eastAsia="新細明體" w:hAnsi="新細明體" w:hint="eastAsia"/>
          <w:szCs w:val="32"/>
        </w:rPr>
        <w:t>，</w:t>
      </w:r>
      <w:proofErr w:type="gramStart"/>
      <w:r w:rsidR="00002E6A">
        <w:rPr>
          <w:rFonts w:hint="eastAsia"/>
        </w:rPr>
        <w:t>邱</w:t>
      </w:r>
      <w:proofErr w:type="gramEnd"/>
      <w:r w:rsidR="00002E6A">
        <w:rPr>
          <w:rFonts w:hint="eastAsia"/>
        </w:rPr>
        <w:t>○政</w:t>
      </w:r>
      <w:r>
        <w:rPr>
          <w:rFonts w:hint="eastAsia"/>
        </w:rPr>
        <w:t>父子駕駛2輛自用大貨車，於83年8月18日、19日、20日、22日、23日夜間，多次進入北山倉庫，運走新竹糧管處所有之81年度1期糙米計77,250公斤部分。</w:t>
      </w:r>
      <w:r w:rsidRPr="004161EC">
        <w:rPr>
          <w:rFonts w:hAnsi="標楷體" w:hint="eastAsia"/>
          <w:szCs w:val="32"/>
        </w:rPr>
        <w:t>判決</w:t>
      </w:r>
      <w:r>
        <w:rPr>
          <w:rFonts w:hint="eastAsia"/>
        </w:rPr>
        <w:t>之</w:t>
      </w:r>
      <w:r w:rsidRPr="004161EC">
        <w:rPr>
          <w:rFonts w:hAnsi="標楷體" w:hint="eastAsia"/>
          <w:szCs w:val="32"/>
        </w:rPr>
        <w:t>理由主要係</w:t>
      </w:r>
      <w:proofErr w:type="gramStart"/>
      <w:r w:rsidRPr="004161EC">
        <w:rPr>
          <w:rFonts w:hAnsi="標楷體" w:hint="eastAsia"/>
          <w:szCs w:val="32"/>
        </w:rPr>
        <w:t>以</w:t>
      </w:r>
      <w:proofErr w:type="gramEnd"/>
      <w:r w:rsidRPr="004161EC">
        <w:rPr>
          <w:rFonts w:ascii="新細明體" w:eastAsia="新細明體" w:hAnsi="新細明體" w:hint="eastAsia"/>
          <w:szCs w:val="32"/>
        </w:rPr>
        <w:t>，</w:t>
      </w:r>
      <w:r>
        <w:rPr>
          <w:rFonts w:hint="eastAsia"/>
        </w:rPr>
        <w:t>被告</w:t>
      </w:r>
      <w:proofErr w:type="gramStart"/>
      <w:r w:rsidR="00002E6A">
        <w:rPr>
          <w:rFonts w:hint="eastAsia"/>
        </w:rPr>
        <w:t>邱</w:t>
      </w:r>
      <w:proofErr w:type="gramEnd"/>
      <w:r w:rsidR="00002E6A">
        <w:rPr>
          <w:rFonts w:hint="eastAsia"/>
        </w:rPr>
        <w:t>○</w:t>
      </w:r>
      <w:proofErr w:type="gramStart"/>
      <w:r w:rsidR="00002E6A">
        <w:rPr>
          <w:rFonts w:hint="eastAsia"/>
        </w:rPr>
        <w:t>政</w:t>
      </w:r>
      <w:r>
        <w:rPr>
          <w:rFonts w:hint="eastAsia"/>
        </w:rPr>
        <w:t>雖向</w:t>
      </w:r>
      <w:proofErr w:type="gramEnd"/>
      <w:r>
        <w:rPr>
          <w:rFonts w:hint="eastAsia"/>
        </w:rPr>
        <w:t>關西鎮農會承購1,800包之飼料米，然被告</w:t>
      </w:r>
      <w:r w:rsidR="00002E6A">
        <w:rPr>
          <w:rFonts w:hint="eastAsia"/>
        </w:rPr>
        <w:t>曾○書</w:t>
      </w:r>
      <w:r>
        <w:rPr>
          <w:rFonts w:hint="eastAsia"/>
        </w:rPr>
        <w:t>、</w:t>
      </w:r>
      <w:r w:rsidR="00002E6A">
        <w:rPr>
          <w:rFonts w:hint="eastAsia"/>
        </w:rPr>
        <w:t>劉○堂</w:t>
      </w:r>
      <w:r>
        <w:rPr>
          <w:rFonts w:hint="eastAsia"/>
        </w:rPr>
        <w:t>、</w:t>
      </w:r>
      <w:r w:rsidR="00002E6A">
        <w:rPr>
          <w:rFonts w:hint="eastAsia"/>
        </w:rPr>
        <w:t>曾○仁</w:t>
      </w:r>
      <w:r>
        <w:rPr>
          <w:rFonts w:hint="eastAsia"/>
        </w:rPr>
        <w:t>就其主管之業務，未依規定將稻穀搗碎為</w:t>
      </w:r>
      <w:proofErr w:type="gramStart"/>
      <w:r>
        <w:rPr>
          <w:rFonts w:hint="eastAsia"/>
        </w:rPr>
        <w:t>飼料米後再</w:t>
      </w:r>
      <w:proofErr w:type="gramEnd"/>
      <w:r>
        <w:rPr>
          <w:rFonts w:hint="eastAsia"/>
        </w:rPr>
        <w:t>交付被告</w:t>
      </w:r>
      <w:proofErr w:type="gramStart"/>
      <w:r w:rsidR="00002E6A">
        <w:rPr>
          <w:rFonts w:hint="eastAsia"/>
        </w:rPr>
        <w:t>邱</w:t>
      </w:r>
      <w:proofErr w:type="gramEnd"/>
      <w:r w:rsidR="00002E6A">
        <w:rPr>
          <w:rFonts w:hint="eastAsia"/>
        </w:rPr>
        <w:lastRenderedPageBreak/>
        <w:t>○政</w:t>
      </w:r>
      <w:r>
        <w:rPr>
          <w:rFonts w:hint="eastAsia"/>
        </w:rPr>
        <w:t>，實則係於</w:t>
      </w:r>
      <w:proofErr w:type="gramStart"/>
      <w:r>
        <w:rPr>
          <w:rFonts w:hint="eastAsia"/>
        </w:rPr>
        <w:t>稻穀碾成糙米</w:t>
      </w:r>
      <w:proofErr w:type="gramEnd"/>
      <w:r>
        <w:rPr>
          <w:rFonts w:hint="eastAsia"/>
        </w:rPr>
        <w:t>階段時，即將之交付據以圖利「邱記米行」即被告</w:t>
      </w:r>
      <w:proofErr w:type="gramStart"/>
      <w:r w:rsidR="00002E6A">
        <w:rPr>
          <w:rFonts w:hint="eastAsia"/>
        </w:rPr>
        <w:t>邱</w:t>
      </w:r>
      <w:proofErr w:type="gramEnd"/>
      <w:r w:rsidR="00002E6A">
        <w:rPr>
          <w:rFonts w:hint="eastAsia"/>
        </w:rPr>
        <w:t>○政</w:t>
      </w:r>
      <w:r>
        <w:rPr>
          <w:rFonts w:hint="eastAsia"/>
        </w:rPr>
        <w:t>等事實，業據被告</w:t>
      </w:r>
      <w:r w:rsidR="00002E6A">
        <w:rPr>
          <w:rFonts w:hint="eastAsia"/>
        </w:rPr>
        <w:t>劉○堂</w:t>
      </w:r>
      <w:r>
        <w:rPr>
          <w:rFonts w:hint="eastAsia"/>
        </w:rPr>
        <w:t>、</w:t>
      </w:r>
      <w:r w:rsidR="00002E6A">
        <w:rPr>
          <w:rFonts w:hint="eastAsia"/>
        </w:rPr>
        <w:t>曾○仁</w:t>
      </w:r>
      <w:r>
        <w:rPr>
          <w:rFonts w:hint="eastAsia"/>
        </w:rPr>
        <w:t>分別於調查局及檢察官</w:t>
      </w:r>
      <w:proofErr w:type="gramStart"/>
      <w:r>
        <w:rPr>
          <w:rFonts w:hint="eastAsia"/>
        </w:rPr>
        <w:t>偵查時證述</w:t>
      </w:r>
      <w:proofErr w:type="gramEnd"/>
      <w:r>
        <w:rPr>
          <w:rFonts w:hint="eastAsia"/>
        </w:rPr>
        <w:t>在卷，</w:t>
      </w:r>
      <w:proofErr w:type="gramStart"/>
      <w:r>
        <w:rPr>
          <w:rFonts w:hint="eastAsia"/>
        </w:rPr>
        <w:t>爰</w:t>
      </w:r>
      <w:proofErr w:type="gramEnd"/>
      <w:r>
        <w:rPr>
          <w:rFonts w:hint="eastAsia"/>
        </w:rPr>
        <w:t>詳載如下：</w:t>
      </w:r>
    </w:p>
    <w:p w:rsidR="004161EC" w:rsidRDefault="004161EC" w:rsidP="004161EC">
      <w:pPr>
        <w:pStyle w:val="4"/>
      </w:pPr>
      <w:r>
        <w:rPr>
          <w:rFonts w:hint="eastAsia"/>
        </w:rPr>
        <w:t>被告</w:t>
      </w:r>
      <w:r w:rsidR="00002E6A">
        <w:rPr>
          <w:rFonts w:hint="eastAsia"/>
        </w:rPr>
        <w:t>劉○堂</w:t>
      </w:r>
      <w:r>
        <w:rPr>
          <w:rFonts w:hint="eastAsia"/>
        </w:rPr>
        <w:t>部分：</w:t>
      </w:r>
    </w:p>
    <w:p w:rsidR="004161EC" w:rsidRDefault="004161EC" w:rsidP="004161EC">
      <w:pPr>
        <w:pStyle w:val="5"/>
      </w:pPr>
      <w:r>
        <w:rPr>
          <w:rFonts w:hint="eastAsia"/>
        </w:rPr>
        <w:t>被告</w:t>
      </w:r>
      <w:r w:rsidR="00002E6A">
        <w:rPr>
          <w:rFonts w:hint="eastAsia"/>
        </w:rPr>
        <w:t>劉○</w:t>
      </w:r>
      <w:proofErr w:type="gramStart"/>
      <w:r w:rsidR="00002E6A">
        <w:rPr>
          <w:rFonts w:hint="eastAsia"/>
        </w:rPr>
        <w:t>堂</w:t>
      </w:r>
      <w:r>
        <w:rPr>
          <w:rFonts w:hint="eastAsia"/>
        </w:rPr>
        <w:t>於83年8月24日</w:t>
      </w:r>
      <w:proofErr w:type="gramEnd"/>
      <w:r>
        <w:rPr>
          <w:rFonts w:hint="eastAsia"/>
        </w:rPr>
        <w:t>事發後，當場遭逮捕，並在北山倉庫現場接受調查局人員詢問時供稱：</w:t>
      </w:r>
      <w:proofErr w:type="gramStart"/>
      <w:r>
        <w:rPr>
          <w:rFonts w:hint="eastAsia"/>
        </w:rPr>
        <w:t>伊係於</w:t>
      </w:r>
      <w:proofErr w:type="gramEnd"/>
      <w:r>
        <w:rPr>
          <w:rFonts w:hint="eastAsia"/>
        </w:rPr>
        <w:t>本（24）日下午下班時，接獲倉庫管理員</w:t>
      </w:r>
      <w:r w:rsidR="00002E6A">
        <w:rPr>
          <w:rFonts w:hint="eastAsia"/>
        </w:rPr>
        <w:t>曾○書</w:t>
      </w:r>
      <w:r>
        <w:rPr>
          <w:rFonts w:hint="eastAsia"/>
        </w:rPr>
        <w:t>指示，要求伊下班後留在倉庫，開門讓邱氏父子駕駛大貨車進入倉庫，載運</w:t>
      </w:r>
      <w:proofErr w:type="gramStart"/>
      <w:r>
        <w:rPr>
          <w:rFonts w:hint="eastAsia"/>
        </w:rPr>
        <w:t>公糧出倉</w:t>
      </w:r>
      <w:proofErr w:type="gramEnd"/>
      <w:r>
        <w:rPr>
          <w:rFonts w:hint="eastAsia"/>
        </w:rPr>
        <w:t>盜賣。邱氏父子於晚間6時40分許，以電話表示即將抵達，要求伊開門等候。伊開門後，即由</w:t>
      </w:r>
      <w:proofErr w:type="gramStart"/>
      <w:r w:rsidR="00002E6A">
        <w:rPr>
          <w:rFonts w:hint="eastAsia"/>
        </w:rPr>
        <w:t>邱</w:t>
      </w:r>
      <w:proofErr w:type="gramEnd"/>
      <w:r w:rsidR="00002E6A">
        <w:rPr>
          <w:rFonts w:hint="eastAsia"/>
        </w:rPr>
        <w:t>○政</w:t>
      </w:r>
      <w:r>
        <w:rPr>
          <w:rFonts w:hint="eastAsia"/>
        </w:rPr>
        <w:t>之</w:t>
      </w:r>
      <w:r w:rsidR="00A63AF6">
        <w:rPr>
          <w:rFonts w:hint="eastAsia"/>
        </w:rPr>
        <w:t>2</w:t>
      </w:r>
      <w:r>
        <w:rPr>
          <w:rFonts w:hint="eastAsia"/>
        </w:rPr>
        <w:t>子（按指</w:t>
      </w:r>
      <w:proofErr w:type="gramStart"/>
      <w:r w:rsidR="00002E6A">
        <w:rPr>
          <w:rFonts w:hint="eastAsia"/>
        </w:rPr>
        <w:t>邱</w:t>
      </w:r>
      <w:proofErr w:type="gramEnd"/>
      <w:r w:rsidR="00002E6A">
        <w:rPr>
          <w:rFonts w:hint="eastAsia"/>
        </w:rPr>
        <w:t>○竹</w:t>
      </w:r>
      <w:r>
        <w:rPr>
          <w:rFonts w:hint="eastAsia"/>
        </w:rPr>
        <w:t>、</w:t>
      </w:r>
      <w:proofErr w:type="gramStart"/>
      <w:r w:rsidR="00002E6A">
        <w:rPr>
          <w:rFonts w:hint="eastAsia"/>
        </w:rPr>
        <w:t>邱</w:t>
      </w:r>
      <w:proofErr w:type="gramEnd"/>
      <w:r w:rsidR="00002E6A">
        <w:rPr>
          <w:rFonts w:hint="eastAsia"/>
        </w:rPr>
        <w:t>○</w:t>
      </w:r>
      <w:proofErr w:type="gramStart"/>
      <w:r w:rsidR="00002E6A">
        <w:rPr>
          <w:rFonts w:hint="eastAsia"/>
        </w:rPr>
        <w:t>麟</w:t>
      </w:r>
      <w:proofErr w:type="gramEnd"/>
      <w:r>
        <w:rPr>
          <w:rFonts w:hint="eastAsia"/>
        </w:rPr>
        <w:t>）駕駛大貨車，進入倉庫，載運</w:t>
      </w:r>
      <w:r w:rsidR="00D36EE7">
        <w:rPr>
          <w:rFonts w:hint="eastAsia"/>
        </w:rPr>
        <w:t>3</w:t>
      </w:r>
      <w:r>
        <w:rPr>
          <w:rFonts w:hint="eastAsia"/>
        </w:rPr>
        <w:t>大袋飼料米，</w:t>
      </w:r>
      <w:proofErr w:type="gramStart"/>
      <w:r>
        <w:rPr>
          <w:rFonts w:hint="eastAsia"/>
        </w:rPr>
        <w:t>經伊過磅</w:t>
      </w:r>
      <w:proofErr w:type="gramEnd"/>
      <w:r>
        <w:rPr>
          <w:rFonts w:hint="eastAsia"/>
        </w:rPr>
        <w:t>，連同貨車重量係9,060公斤（貨車重約5,000公斤），擬由伊將倉庫中之公糧糙米，以漏斗</w:t>
      </w:r>
      <w:proofErr w:type="gramStart"/>
      <w:r>
        <w:rPr>
          <w:rFonts w:hint="eastAsia"/>
        </w:rPr>
        <w:t>直接卸</w:t>
      </w:r>
      <w:proofErr w:type="gramEnd"/>
      <w:r>
        <w:rPr>
          <w:rFonts w:hint="eastAsia"/>
        </w:rPr>
        <w:t>入大貨車車斗，</w:t>
      </w:r>
      <w:proofErr w:type="gramStart"/>
      <w:r>
        <w:rPr>
          <w:rFonts w:hint="eastAsia"/>
        </w:rPr>
        <w:t>俟</w:t>
      </w:r>
      <w:proofErr w:type="gramEnd"/>
      <w:r>
        <w:rPr>
          <w:rFonts w:hint="eastAsia"/>
        </w:rPr>
        <w:t>糙米卸滿，再行過磅，計算重量。</w:t>
      </w:r>
      <w:proofErr w:type="gramStart"/>
      <w:r>
        <w:rPr>
          <w:rFonts w:hint="eastAsia"/>
        </w:rPr>
        <w:t>但伊等預備</w:t>
      </w:r>
      <w:proofErr w:type="gramEnd"/>
      <w:r>
        <w:rPr>
          <w:rFonts w:hint="eastAsia"/>
        </w:rPr>
        <w:t>以漏斗</w:t>
      </w:r>
      <w:proofErr w:type="gramStart"/>
      <w:r>
        <w:rPr>
          <w:rFonts w:hint="eastAsia"/>
        </w:rPr>
        <w:t>卸米時</w:t>
      </w:r>
      <w:proofErr w:type="gramEnd"/>
      <w:r>
        <w:rPr>
          <w:rFonts w:hint="eastAsia"/>
        </w:rPr>
        <w:t>即遭調查員逮捕。</w:t>
      </w:r>
      <w:proofErr w:type="gramStart"/>
      <w:r w:rsidR="00002E6A">
        <w:rPr>
          <w:rFonts w:hint="eastAsia"/>
        </w:rPr>
        <w:t>邱</w:t>
      </w:r>
      <w:proofErr w:type="gramEnd"/>
      <w:r w:rsidR="00002E6A">
        <w:rPr>
          <w:rFonts w:hint="eastAsia"/>
        </w:rPr>
        <w:t>○政</w:t>
      </w:r>
      <w:r>
        <w:rPr>
          <w:rFonts w:hint="eastAsia"/>
        </w:rPr>
        <w:t>之</w:t>
      </w:r>
      <w:r w:rsidR="00A63AF6">
        <w:rPr>
          <w:rFonts w:hint="eastAsia"/>
        </w:rPr>
        <w:t>2</w:t>
      </w:r>
      <w:r>
        <w:rPr>
          <w:rFonts w:hint="eastAsia"/>
        </w:rPr>
        <w:t>子即</w:t>
      </w:r>
      <w:proofErr w:type="gramStart"/>
      <w:r>
        <w:rPr>
          <w:rFonts w:hint="eastAsia"/>
        </w:rPr>
        <w:t>趁隙由倉庫</w:t>
      </w:r>
      <w:proofErr w:type="gramEnd"/>
      <w:r>
        <w:rPr>
          <w:rFonts w:hint="eastAsia"/>
        </w:rPr>
        <w:t>後門逃逸。邱氏父子係自83年7、8月間，經倉庫管理員</w:t>
      </w:r>
      <w:r w:rsidR="00002E6A">
        <w:rPr>
          <w:rFonts w:hint="eastAsia"/>
        </w:rPr>
        <w:t>曾○書</w:t>
      </w:r>
      <w:r>
        <w:rPr>
          <w:rFonts w:hint="eastAsia"/>
        </w:rPr>
        <w:t>介紹認識，並經</w:t>
      </w:r>
      <w:r w:rsidR="00002E6A">
        <w:rPr>
          <w:rFonts w:hint="eastAsia"/>
        </w:rPr>
        <w:t>曾○書</w:t>
      </w:r>
      <w:r>
        <w:rPr>
          <w:rFonts w:hint="eastAsia"/>
        </w:rPr>
        <w:t>指示，要求伊於邱氏父子</w:t>
      </w:r>
      <w:proofErr w:type="gramStart"/>
      <w:r>
        <w:rPr>
          <w:rFonts w:hint="eastAsia"/>
        </w:rPr>
        <w:t>載米時</w:t>
      </w:r>
      <w:proofErr w:type="gramEnd"/>
      <w:r>
        <w:rPr>
          <w:rFonts w:hint="eastAsia"/>
        </w:rPr>
        <w:t>予以配合。邱氏父子即共同連續盜</w:t>
      </w:r>
      <w:proofErr w:type="gramStart"/>
      <w:r>
        <w:rPr>
          <w:rFonts w:hint="eastAsia"/>
        </w:rPr>
        <w:t>運公糧出</w:t>
      </w:r>
      <w:proofErr w:type="gramEnd"/>
      <w:r>
        <w:rPr>
          <w:rFonts w:hint="eastAsia"/>
        </w:rPr>
        <w:t>倉販售，大概</w:t>
      </w:r>
      <w:proofErr w:type="gramStart"/>
      <w:r>
        <w:rPr>
          <w:rFonts w:hint="eastAsia"/>
        </w:rPr>
        <w:t>盜運公糧</w:t>
      </w:r>
      <w:proofErr w:type="gramEnd"/>
      <w:r>
        <w:rPr>
          <w:rFonts w:hint="eastAsia"/>
        </w:rPr>
        <w:t>約4、5次，總重量約20公噸。83年8月18日（星期四）下午，</w:t>
      </w:r>
      <w:r w:rsidR="00002E6A">
        <w:rPr>
          <w:rFonts w:hint="eastAsia"/>
        </w:rPr>
        <w:t>曾○書</w:t>
      </w:r>
      <w:r>
        <w:rPr>
          <w:rFonts w:hint="eastAsia"/>
        </w:rPr>
        <w:t>於下班前，要求伊於晚上7時左右，配合</w:t>
      </w:r>
      <w:proofErr w:type="gramStart"/>
      <w:r w:rsidR="00002E6A">
        <w:rPr>
          <w:rFonts w:hint="eastAsia"/>
        </w:rPr>
        <w:t>邱</w:t>
      </w:r>
      <w:proofErr w:type="gramEnd"/>
      <w:r w:rsidR="00002E6A">
        <w:rPr>
          <w:rFonts w:hint="eastAsia"/>
        </w:rPr>
        <w:t>○</w:t>
      </w:r>
      <w:proofErr w:type="gramStart"/>
      <w:r w:rsidR="00002E6A">
        <w:rPr>
          <w:rFonts w:hint="eastAsia"/>
        </w:rPr>
        <w:t>政</w:t>
      </w:r>
      <w:r>
        <w:rPr>
          <w:rFonts w:hint="eastAsia"/>
        </w:rPr>
        <w:t>盜運公糧出</w:t>
      </w:r>
      <w:proofErr w:type="gramEnd"/>
      <w:r>
        <w:rPr>
          <w:rFonts w:hint="eastAsia"/>
        </w:rPr>
        <w:t>倉，</w:t>
      </w:r>
      <w:proofErr w:type="gramStart"/>
      <w:r w:rsidR="00002E6A">
        <w:rPr>
          <w:rFonts w:hint="eastAsia"/>
        </w:rPr>
        <w:t>邱</w:t>
      </w:r>
      <w:proofErr w:type="gramEnd"/>
      <w:r w:rsidR="00002E6A">
        <w:rPr>
          <w:rFonts w:hint="eastAsia"/>
        </w:rPr>
        <w:t>○</w:t>
      </w:r>
      <w:proofErr w:type="gramStart"/>
      <w:r w:rsidR="00002E6A">
        <w:rPr>
          <w:rFonts w:hint="eastAsia"/>
        </w:rPr>
        <w:t>政</w:t>
      </w:r>
      <w:r>
        <w:rPr>
          <w:rFonts w:hint="eastAsia"/>
        </w:rPr>
        <w:t>復於</w:t>
      </w:r>
      <w:proofErr w:type="gramEnd"/>
      <w:r>
        <w:rPr>
          <w:rFonts w:hint="eastAsia"/>
        </w:rPr>
        <w:t>8月19、20、22、23、24日，由邱氏父子</w:t>
      </w:r>
      <w:r w:rsidR="00D36EE7">
        <w:rPr>
          <w:rFonts w:hint="eastAsia"/>
        </w:rPr>
        <w:t>3</w:t>
      </w:r>
      <w:r>
        <w:rPr>
          <w:rFonts w:hint="eastAsia"/>
        </w:rPr>
        <w:t>人分別駕駛大貨車</w:t>
      </w:r>
      <w:r w:rsidR="00A63AF6">
        <w:rPr>
          <w:rFonts w:hint="eastAsia"/>
        </w:rPr>
        <w:t>2</w:t>
      </w:r>
      <w:r>
        <w:rPr>
          <w:rFonts w:hint="eastAsia"/>
        </w:rPr>
        <w:t>輛至倉庫</w:t>
      </w:r>
      <w:proofErr w:type="gramStart"/>
      <w:r>
        <w:rPr>
          <w:rFonts w:hint="eastAsia"/>
        </w:rPr>
        <w:t>盜運公糧</w:t>
      </w:r>
      <w:proofErr w:type="gramEnd"/>
      <w:r>
        <w:rPr>
          <w:rFonts w:hint="eastAsia"/>
        </w:rPr>
        <w:t>，該</w:t>
      </w:r>
      <w:r w:rsidR="00A63AF6">
        <w:rPr>
          <w:rFonts w:hint="eastAsia"/>
        </w:rPr>
        <w:t>2</w:t>
      </w:r>
      <w:r>
        <w:rPr>
          <w:rFonts w:hint="eastAsia"/>
        </w:rPr>
        <w:t>輛車總共每日</w:t>
      </w:r>
      <w:proofErr w:type="gramStart"/>
      <w:r>
        <w:rPr>
          <w:rFonts w:hint="eastAsia"/>
        </w:rPr>
        <w:t>盜運公糧</w:t>
      </w:r>
      <w:proofErr w:type="gramEnd"/>
      <w:r>
        <w:rPr>
          <w:rFonts w:hint="eastAsia"/>
        </w:rPr>
        <w:t>約15噸左右，亦即8月18、19、20、22、23日，前後共5日，總共盜運</w:t>
      </w:r>
      <w:proofErr w:type="gramStart"/>
      <w:r>
        <w:rPr>
          <w:rFonts w:hint="eastAsia"/>
        </w:rPr>
        <w:t>出倉公糧</w:t>
      </w:r>
      <w:proofErr w:type="gramEnd"/>
      <w:r>
        <w:rPr>
          <w:rFonts w:hint="eastAsia"/>
        </w:rPr>
        <w:t>約75</w:t>
      </w:r>
      <w:r>
        <w:rPr>
          <w:rFonts w:hint="eastAsia"/>
        </w:rPr>
        <w:lastRenderedPageBreak/>
        <w:t>公噸，依市價每台斤17元計算，約值2,125,000元。</w:t>
      </w:r>
      <w:proofErr w:type="gramStart"/>
      <w:r>
        <w:rPr>
          <w:rFonts w:hint="eastAsia"/>
        </w:rPr>
        <w:t>惟</w:t>
      </w:r>
      <w:proofErr w:type="gramEnd"/>
      <w:r>
        <w:rPr>
          <w:rFonts w:hint="eastAsia"/>
        </w:rPr>
        <w:t>83年8月24日日晚間，在裝卸</w:t>
      </w:r>
      <w:proofErr w:type="gramStart"/>
      <w:r>
        <w:rPr>
          <w:rFonts w:hint="eastAsia"/>
        </w:rPr>
        <w:t>公糧時遭</w:t>
      </w:r>
      <w:proofErr w:type="gramEnd"/>
      <w:r>
        <w:rPr>
          <w:rFonts w:hint="eastAsia"/>
        </w:rPr>
        <w:t>調查員當場緝獲。盜</w:t>
      </w:r>
      <w:proofErr w:type="gramStart"/>
      <w:r>
        <w:rPr>
          <w:rFonts w:hint="eastAsia"/>
        </w:rPr>
        <w:t>運公糧期間，</w:t>
      </w:r>
      <w:proofErr w:type="gramEnd"/>
      <w:r w:rsidR="00002E6A">
        <w:rPr>
          <w:rFonts w:hint="eastAsia"/>
        </w:rPr>
        <w:t>曾○書</w:t>
      </w:r>
      <w:r>
        <w:rPr>
          <w:rFonts w:hint="eastAsia"/>
        </w:rPr>
        <w:t>有說每日支付伊400元加班費（每日2小時，每小時200元），並表示將於83年</w:t>
      </w:r>
      <w:proofErr w:type="gramStart"/>
      <w:r>
        <w:rPr>
          <w:rFonts w:hint="eastAsia"/>
        </w:rPr>
        <w:t>盜運公糧</w:t>
      </w:r>
      <w:proofErr w:type="gramEnd"/>
      <w:r>
        <w:rPr>
          <w:rFonts w:hint="eastAsia"/>
        </w:rPr>
        <w:t>結束後，另支付伊酬金，但因伊於83年8月24日被以現行犯逮捕，故未領取酬金。被告</w:t>
      </w:r>
      <w:r w:rsidR="00002E6A">
        <w:rPr>
          <w:rFonts w:hint="eastAsia"/>
        </w:rPr>
        <w:t>曾○書</w:t>
      </w:r>
      <w:r>
        <w:rPr>
          <w:rFonts w:hint="eastAsia"/>
        </w:rPr>
        <w:t>與伊約定，每日於邱氏父子前來盜</w:t>
      </w:r>
      <w:proofErr w:type="gramStart"/>
      <w:r>
        <w:rPr>
          <w:rFonts w:hint="eastAsia"/>
        </w:rPr>
        <w:t>運公糧時，均先</w:t>
      </w:r>
      <w:proofErr w:type="gramEnd"/>
      <w:r>
        <w:rPr>
          <w:rFonts w:hint="eastAsia"/>
        </w:rPr>
        <w:t>過磅，並以伊開立之單據</w:t>
      </w:r>
      <w:r w:rsidR="00A63AF6">
        <w:rPr>
          <w:rFonts w:hint="eastAsia"/>
        </w:rPr>
        <w:t>1</w:t>
      </w:r>
      <w:r>
        <w:rPr>
          <w:rFonts w:hint="eastAsia"/>
        </w:rPr>
        <w:t>式</w:t>
      </w:r>
      <w:r w:rsidR="00A63AF6">
        <w:rPr>
          <w:rFonts w:hint="eastAsia"/>
        </w:rPr>
        <w:t>2</w:t>
      </w:r>
      <w:r>
        <w:rPr>
          <w:rFonts w:hint="eastAsia"/>
        </w:rPr>
        <w:t>份，分別交予被告</w:t>
      </w:r>
      <w:r w:rsidR="00002E6A">
        <w:rPr>
          <w:rFonts w:hint="eastAsia"/>
        </w:rPr>
        <w:t>曾○書</w:t>
      </w:r>
      <w:r>
        <w:rPr>
          <w:rFonts w:hint="eastAsia"/>
        </w:rPr>
        <w:t>及邱氏父子，</w:t>
      </w:r>
      <w:proofErr w:type="gramStart"/>
      <w:r>
        <w:rPr>
          <w:rFonts w:hint="eastAsia"/>
        </w:rPr>
        <w:t>供對帳</w:t>
      </w:r>
      <w:proofErr w:type="gramEnd"/>
      <w:r>
        <w:rPr>
          <w:rFonts w:hint="eastAsia"/>
        </w:rPr>
        <w:t>之用。上述記載「9060入」之單據即為對</w:t>
      </w:r>
      <w:proofErr w:type="gramStart"/>
      <w:r>
        <w:rPr>
          <w:rFonts w:hint="eastAsia"/>
        </w:rPr>
        <w:t>帳單</w:t>
      </w:r>
      <w:proofErr w:type="gramEnd"/>
      <w:r>
        <w:rPr>
          <w:rFonts w:hint="eastAsia"/>
        </w:rPr>
        <w:t>，邱氏父子每次前來盜</w:t>
      </w:r>
      <w:proofErr w:type="gramStart"/>
      <w:r>
        <w:rPr>
          <w:rFonts w:hint="eastAsia"/>
        </w:rPr>
        <w:t>運公糧時</w:t>
      </w:r>
      <w:proofErr w:type="gramEnd"/>
      <w:r>
        <w:rPr>
          <w:rFonts w:hint="eastAsia"/>
        </w:rPr>
        <w:t>，</w:t>
      </w:r>
      <w:proofErr w:type="gramStart"/>
      <w:r>
        <w:rPr>
          <w:rFonts w:hint="eastAsia"/>
        </w:rPr>
        <w:t>伊均會將</w:t>
      </w:r>
      <w:proofErr w:type="gramEnd"/>
      <w:r>
        <w:rPr>
          <w:rFonts w:hint="eastAsia"/>
        </w:rPr>
        <w:t>過磅紀錄記載，全部交給</w:t>
      </w:r>
      <w:r w:rsidR="00002E6A">
        <w:rPr>
          <w:rFonts w:hint="eastAsia"/>
        </w:rPr>
        <w:t>曾○書</w:t>
      </w:r>
      <w:r>
        <w:rPr>
          <w:rFonts w:hint="eastAsia"/>
        </w:rPr>
        <w:t>對帳。調查員於北山倉庫現場查扣之白色尼龍袋（按即係太空包）裝飼料米</w:t>
      </w:r>
      <w:r w:rsidR="00D36EE7">
        <w:rPr>
          <w:rFonts w:hint="eastAsia"/>
        </w:rPr>
        <w:t>3</w:t>
      </w:r>
      <w:r>
        <w:rPr>
          <w:rFonts w:hint="eastAsia"/>
        </w:rPr>
        <w:t>大袋（約4公噸），就是邱氏父子於83年8月24日晚間，以大貨車載運前來，預備作為替換公糧之用等語。</w:t>
      </w:r>
    </w:p>
    <w:p w:rsidR="004161EC" w:rsidRDefault="004161EC" w:rsidP="004161EC">
      <w:pPr>
        <w:pStyle w:val="5"/>
      </w:pPr>
      <w:r>
        <w:rPr>
          <w:rFonts w:hint="eastAsia"/>
        </w:rPr>
        <w:t>復於83年8月25日在調查局詢問時仍供稱：伊能確定邱氏父子從未前來採購飼料米，只有在晚間載運飼料米前來倉庫，換掉倉庫中之公糧糙米。邱氏父子於83年8月18、19、20、22、23、24日，前後共6天，</w:t>
      </w:r>
      <w:proofErr w:type="gramStart"/>
      <w:r>
        <w:rPr>
          <w:rFonts w:hint="eastAsia"/>
        </w:rPr>
        <w:t>均有於</w:t>
      </w:r>
      <w:proofErr w:type="gramEnd"/>
      <w:r>
        <w:rPr>
          <w:rFonts w:hint="eastAsia"/>
        </w:rPr>
        <w:t>夜間前來北山倉庫</w:t>
      </w:r>
      <w:proofErr w:type="gramStart"/>
      <w:r>
        <w:rPr>
          <w:rFonts w:hint="eastAsia"/>
        </w:rPr>
        <w:t>盜運公糧</w:t>
      </w:r>
      <w:proofErr w:type="gramEnd"/>
      <w:r>
        <w:rPr>
          <w:rFonts w:hint="eastAsia"/>
        </w:rPr>
        <w:t>，除了22、23等2日未載運飼料米進來外，其餘</w:t>
      </w:r>
      <w:r w:rsidR="00D36EE7">
        <w:rPr>
          <w:rFonts w:hint="eastAsia"/>
        </w:rPr>
        <w:t>4</w:t>
      </w:r>
      <w:r>
        <w:rPr>
          <w:rFonts w:hint="eastAsia"/>
        </w:rPr>
        <w:t>日，</w:t>
      </w:r>
      <w:proofErr w:type="gramStart"/>
      <w:r>
        <w:rPr>
          <w:rFonts w:hint="eastAsia"/>
        </w:rPr>
        <w:t>每日均有載運</w:t>
      </w:r>
      <w:proofErr w:type="gramEnd"/>
      <w:r>
        <w:rPr>
          <w:rFonts w:hint="eastAsia"/>
        </w:rPr>
        <w:t>太空包裝之飼料米（每包約重1公噸餘）3包，前來調換公糧糙米，總計邱氏父子載運前來倉庫之飼料米約16公噸。</w:t>
      </w:r>
      <w:r w:rsidR="00002E6A">
        <w:rPr>
          <w:rFonts w:hint="eastAsia"/>
        </w:rPr>
        <w:t>曾○書</w:t>
      </w:r>
      <w:r>
        <w:rPr>
          <w:rFonts w:hint="eastAsia"/>
        </w:rPr>
        <w:t>僅指示伊開倉庫後門，讓邱氏父子進入，</w:t>
      </w:r>
      <w:proofErr w:type="gramStart"/>
      <w:r>
        <w:rPr>
          <w:rFonts w:hint="eastAsia"/>
        </w:rPr>
        <w:t>以及磅量</w:t>
      </w:r>
      <w:proofErr w:type="gramEnd"/>
      <w:r>
        <w:rPr>
          <w:rFonts w:hint="eastAsia"/>
        </w:rPr>
        <w:t>邱氏父子載進</w:t>
      </w:r>
      <w:proofErr w:type="gramStart"/>
      <w:r>
        <w:rPr>
          <w:rFonts w:hint="eastAsia"/>
        </w:rPr>
        <w:t>飼料米與載</w:t>
      </w:r>
      <w:proofErr w:type="gramEnd"/>
      <w:r>
        <w:rPr>
          <w:rFonts w:hint="eastAsia"/>
        </w:rPr>
        <w:t>出糙米之重量，並製作對</w:t>
      </w:r>
      <w:proofErr w:type="gramStart"/>
      <w:r>
        <w:rPr>
          <w:rFonts w:hint="eastAsia"/>
        </w:rPr>
        <w:t>帳單</w:t>
      </w:r>
      <w:proofErr w:type="gramEnd"/>
      <w:r>
        <w:rPr>
          <w:rFonts w:hint="eastAsia"/>
        </w:rPr>
        <w:t>供</w:t>
      </w:r>
      <w:r w:rsidR="00002E6A">
        <w:rPr>
          <w:rFonts w:hint="eastAsia"/>
        </w:rPr>
        <w:t>曾○書</w:t>
      </w:r>
      <w:r>
        <w:rPr>
          <w:rFonts w:hint="eastAsia"/>
        </w:rPr>
        <w:t>、</w:t>
      </w:r>
      <w:proofErr w:type="gramStart"/>
      <w:r w:rsidR="00002E6A">
        <w:rPr>
          <w:rFonts w:hint="eastAsia"/>
        </w:rPr>
        <w:t>邱</w:t>
      </w:r>
      <w:proofErr w:type="gramEnd"/>
      <w:r w:rsidR="00002E6A">
        <w:rPr>
          <w:rFonts w:hint="eastAsia"/>
        </w:rPr>
        <w:t>○政</w:t>
      </w:r>
      <w:r>
        <w:rPr>
          <w:rFonts w:hint="eastAsia"/>
        </w:rPr>
        <w:t>對帳之用，要求伊不要管其他事，而所有裝卸過程，</w:t>
      </w:r>
      <w:proofErr w:type="gramStart"/>
      <w:r>
        <w:rPr>
          <w:rFonts w:hint="eastAsia"/>
        </w:rPr>
        <w:t>均由邱氏</w:t>
      </w:r>
      <w:proofErr w:type="gramEnd"/>
      <w:r>
        <w:rPr>
          <w:rFonts w:hint="eastAsia"/>
        </w:rPr>
        <w:t>父子自行操作。邱氏父子操作過</w:t>
      </w:r>
      <w:r>
        <w:rPr>
          <w:rFonts w:hint="eastAsia"/>
        </w:rPr>
        <w:lastRenderedPageBreak/>
        <w:t>程，係利用堆高機將太空包內之飼料米輸送</w:t>
      </w:r>
      <w:proofErr w:type="gramStart"/>
      <w:r>
        <w:rPr>
          <w:rFonts w:hint="eastAsia"/>
        </w:rPr>
        <w:t>至米桶</w:t>
      </w:r>
      <w:proofErr w:type="gramEnd"/>
      <w:r>
        <w:rPr>
          <w:rFonts w:hint="eastAsia"/>
        </w:rPr>
        <w:t>，再將另一個盛裝糙米</w:t>
      </w:r>
      <w:proofErr w:type="gramStart"/>
      <w:r>
        <w:rPr>
          <w:rFonts w:hint="eastAsia"/>
        </w:rPr>
        <w:t>之米桶打開</w:t>
      </w:r>
      <w:proofErr w:type="gramEnd"/>
      <w:r>
        <w:rPr>
          <w:rFonts w:hint="eastAsia"/>
        </w:rPr>
        <w:t>，透過漏斗將公糧糙米卸入貨車上太空包，作業完畢，即載運出倉。因伊必須等待邱氏父子作業完畢，關閉燈光及大門，邱氏父子載運公糧糙米過程，伊均親眼目睹，因此伊能肯定，邱氏父子在北山倉庫載出公糧糙米等語。</w:t>
      </w:r>
    </w:p>
    <w:p w:rsidR="004161EC" w:rsidRDefault="004161EC" w:rsidP="004161EC">
      <w:pPr>
        <w:pStyle w:val="5"/>
      </w:pPr>
      <w:r>
        <w:rPr>
          <w:rFonts w:hint="eastAsia"/>
        </w:rPr>
        <w:t>再於83年8月30日調查局詢問時供稱：</w:t>
      </w:r>
      <w:r w:rsidR="00002E6A">
        <w:rPr>
          <w:rFonts w:hint="eastAsia"/>
        </w:rPr>
        <w:t>曾○書</w:t>
      </w:r>
      <w:r>
        <w:rPr>
          <w:rFonts w:hint="eastAsia"/>
        </w:rPr>
        <w:t>與中壢</w:t>
      </w:r>
      <w:proofErr w:type="gramStart"/>
      <w:r>
        <w:rPr>
          <w:rFonts w:hint="eastAsia"/>
        </w:rPr>
        <w:t>邱姓米</w:t>
      </w:r>
      <w:proofErr w:type="gramEnd"/>
      <w:r>
        <w:rPr>
          <w:rFonts w:hint="eastAsia"/>
        </w:rPr>
        <w:t>商（指被告</w:t>
      </w:r>
      <w:proofErr w:type="gramStart"/>
      <w:r w:rsidR="00002E6A">
        <w:rPr>
          <w:rFonts w:hint="eastAsia"/>
        </w:rPr>
        <w:t>邱</w:t>
      </w:r>
      <w:proofErr w:type="gramEnd"/>
      <w:r w:rsidR="00002E6A">
        <w:rPr>
          <w:rFonts w:hint="eastAsia"/>
        </w:rPr>
        <w:t>○政</w:t>
      </w:r>
      <w:r>
        <w:rPr>
          <w:rFonts w:hint="eastAsia"/>
        </w:rPr>
        <w:t>）勾結，於83年8月18日（星期四）起連續</w:t>
      </w:r>
      <w:r w:rsidR="00D36EE7">
        <w:rPr>
          <w:rFonts w:hint="eastAsia"/>
        </w:rPr>
        <w:t>6</w:t>
      </w:r>
      <w:r>
        <w:rPr>
          <w:rFonts w:hint="eastAsia"/>
        </w:rPr>
        <w:t>天（8月19日、8月20日、8月22日、8月23日、8月24日），由邱氏父子分別駕駛大貨車進入北山倉庫，以飼料米調換糙米出倉，而關西鎮農會係於今（83）年8月19日，才接受新竹糧管處檢驗合格有1,800包飼料米，</w:t>
      </w:r>
      <w:proofErr w:type="gramStart"/>
      <w:r>
        <w:rPr>
          <w:rFonts w:hint="eastAsia"/>
        </w:rPr>
        <w:t>邱姓米</w:t>
      </w:r>
      <w:proofErr w:type="gramEnd"/>
      <w:r>
        <w:rPr>
          <w:rFonts w:hint="eastAsia"/>
        </w:rPr>
        <w:t>商於8月18日載飼料米進入北山倉庫目的，係為應付8月19日檢驗飼料米之用。因關西鎮農會實際上並未搗碎1,800包飼料米（重量90,000公斤），提供檢驗之飼料米，部分係來自</w:t>
      </w:r>
      <w:proofErr w:type="gramStart"/>
      <w:r>
        <w:rPr>
          <w:rFonts w:hint="eastAsia"/>
        </w:rPr>
        <w:t>邱姓米</w:t>
      </w:r>
      <w:proofErr w:type="gramEnd"/>
      <w:r>
        <w:rPr>
          <w:rFonts w:hint="eastAsia"/>
        </w:rPr>
        <w:t>商，而</w:t>
      </w:r>
      <w:proofErr w:type="gramStart"/>
      <w:r>
        <w:rPr>
          <w:rFonts w:hint="eastAsia"/>
        </w:rPr>
        <w:t>邱姓米</w:t>
      </w:r>
      <w:proofErr w:type="gramEnd"/>
      <w:r>
        <w:rPr>
          <w:rFonts w:hint="eastAsia"/>
        </w:rPr>
        <w:t>商於8月18日、19日、20日、22日、23日、24日，載入飼料米，再載出數量約相等之糙米出倉，如此帳目即會相符。若以清倉方式，亦難查出帳目不符，惟</w:t>
      </w:r>
      <w:r w:rsidR="00002E6A">
        <w:rPr>
          <w:rFonts w:hint="eastAsia"/>
        </w:rPr>
        <w:t>曾○</w:t>
      </w:r>
      <w:proofErr w:type="gramStart"/>
      <w:r w:rsidR="00002E6A">
        <w:rPr>
          <w:rFonts w:hint="eastAsia"/>
        </w:rPr>
        <w:t>書</w:t>
      </w:r>
      <w:r>
        <w:rPr>
          <w:rFonts w:hint="eastAsia"/>
        </w:rPr>
        <w:t>怕在</w:t>
      </w:r>
      <w:proofErr w:type="gramEnd"/>
      <w:r>
        <w:rPr>
          <w:rFonts w:hint="eastAsia"/>
        </w:rPr>
        <w:t>盜米過程中被查出，事先教了伊一些規避責任之詞。於8月19日由新竹糧管處檢驗合格之1,800包飼料米，其中約有900包（約45,000公斤）飼料米，係由</w:t>
      </w:r>
      <w:proofErr w:type="gramStart"/>
      <w:r>
        <w:rPr>
          <w:rFonts w:hint="eastAsia"/>
        </w:rPr>
        <w:t>邱姓米</w:t>
      </w:r>
      <w:proofErr w:type="gramEnd"/>
      <w:r>
        <w:rPr>
          <w:rFonts w:hint="eastAsia"/>
        </w:rPr>
        <w:t>商載入北山倉庫，由農會自行搗碎之飼料米數量約有900包，即約各</w:t>
      </w:r>
      <w:proofErr w:type="gramStart"/>
      <w:r>
        <w:rPr>
          <w:rFonts w:hint="eastAsia"/>
        </w:rPr>
        <w:t>佔</w:t>
      </w:r>
      <w:proofErr w:type="gramEnd"/>
      <w:r>
        <w:rPr>
          <w:rFonts w:hint="eastAsia"/>
        </w:rPr>
        <w:t>一半。關西鎮農會報請新竹糧管處檢驗合格之飼料米，</w:t>
      </w:r>
      <w:proofErr w:type="gramStart"/>
      <w:r>
        <w:rPr>
          <w:rFonts w:hint="eastAsia"/>
        </w:rPr>
        <w:t>帳面</w:t>
      </w:r>
      <w:proofErr w:type="gramEnd"/>
      <w:r>
        <w:rPr>
          <w:rFonts w:hint="eastAsia"/>
        </w:rPr>
        <w:t>上雖有3,600包（約180,000萬公斤），惟實際上屬關西鎮農會</w:t>
      </w:r>
      <w:r>
        <w:rPr>
          <w:rFonts w:hint="eastAsia"/>
        </w:rPr>
        <w:lastRenderedPageBreak/>
        <w:t>自行搗碎部分，只有900包左右，另900包係來自中壢</w:t>
      </w:r>
      <w:proofErr w:type="gramStart"/>
      <w:r>
        <w:rPr>
          <w:rFonts w:hint="eastAsia"/>
        </w:rPr>
        <w:t>邱姓米</w:t>
      </w:r>
      <w:proofErr w:type="gramEnd"/>
      <w:r>
        <w:rPr>
          <w:rFonts w:hint="eastAsia"/>
        </w:rPr>
        <w:t>商。</w:t>
      </w:r>
      <w:r w:rsidR="00002E6A">
        <w:rPr>
          <w:rFonts w:hint="eastAsia"/>
        </w:rPr>
        <w:t>曾○書</w:t>
      </w:r>
      <w:r>
        <w:rPr>
          <w:rFonts w:hint="eastAsia"/>
        </w:rPr>
        <w:t>另</w:t>
      </w:r>
      <w:proofErr w:type="gramStart"/>
      <w:r>
        <w:rPr>
          <w:rFonts w:hint="eastAsia"/>
        </w:rPr>
        <w:t>指示伊與</w:t>
      </w:r>
      <w:r w:rsidR="00002E6A">
        <w:rPr>
          <w:rFonts w:hint="eastAsia"/>
        </w:rPr>
        <w:t>曾</w:t>
      </w:r>
      <w:proofErr w:type="gramEnd"/>
      <w:r w:rsidR="00002E6A">
        <w:rPr>
          <w:rFonts w:hint="eastAsia"/>
        </w:rPr>
        <w:t>○仁</w:t>
      </w:r>
      <w:r>
        <w:rPr>
          <w:rFonts w:hint="eastAsia"/>
        </w:rPr>
        <w:t>，將於83年8月19日，接受新竹糧管處檢驗合格之1,800包飼料米，分別於83年8月20日、8月22日、8月23日，再回流倒回米倉，於83年8月24日早上，再接受新竹糧管處檢驗一次，所以</w:t>
      </w:r>
      <w:proofErr w:type="gramStart"/>
      <w:r>
        <w:rPr>
          <w:rFonts w:hint="eastAsia"/>
        </w:rPr>
        <w:t>帳面</w:t>
      </w:r>
      <w:proofErr w:type="gramEnd"/>
      <w:r>
        <w:rPr>
          <w:rFonts w:hint="eastAsia"/>
        </w:rPr>
        <w:t>上會有3,600包，實際上是虛偽。以這些方式虛增飼料米數量，都是</w:t>
      </w:r>
      <w:r w:rsidR="00002E6A">
        <w:rPr>
          <w:rFonts w:hint="eastAsia"/>
        </w:rPr>
        <w:t>曾○書</w:t>
      </w:r>
      <w:r>
        <w:rPr>
          <w:rFonts w:hint="eastAsia"/>
        </w:rPr>
        <w:t>指示伊及</w:t>
      </w:r>
      <w:r w:rsidR="00002E6A">
        <w:rPr>
          <w:rFonts w:hint="eastAsia"/>
        </w:rPr>
        <w:t>曾○仁</w:t>
      </w:r>
      <w:r>
        <w:rPr>
          <w:rFonts w:hint="eastAsia"/>
        </w:rPr>
        <w:t>辦理。</w:t>
      </w:r>
      <w:r w:rsidR="00002E6A">
        <w:rPr>
          <w:rFonts w:hint="eastAsia"/>
        </w:rPr>
        <w:t>曾○書</w:t>
      </w:r>
      <w:proofErr w:type="gramStart"/>
      <w:r>
        <w:rPr>
          <w:rFonts w:hint="eastAsia"/>
        </w:rPr>
        <w:t>有說要支付</w:t>
      </w:r>
      <w:proofErr w:type="gramEnd"/>
      <w:r>
        <w:rPr>
          <w:rFonts w:hint="eastAsia"/>
        </w:rPr>
        <w:t>每包</w:t>
      </w:r>
      <w:r w:rsidR="00A63AF6">
        <w:rPr>
          <w:rFonts w:hint="eastAsia"/>
        </w:rPr>
        <w:t>4</w:t>
      </w:r>
      <w:r>
        <w:rPr>
          <w:rFonts w:hint="eastAsia"/>
        </w:rPr>
        <w:t>元至</w:t>
      </w:r>
      <w:r w:rsidR="00A63AF6">
        <w:rPr>
          <w:rFonts w:hint="eastAsia"/>
        </w:rPr>
        <w:t>5</w:t>
      </w:r>
      <w:r>
        <w:rPr>
          <w:rFonts w:hint="eastAsia"/>
        </w:rPr>
        <w:t>元工錢，給伊及被告</w:t>
      </w:r>
      <w:r w:rsidR="00002E6A">
        <w:rPr>
          <w:rFonts w:hint="eastAsia"/>
        </w:rPr>
        <w:t>曾○仁</w:t>
      </w:r>
      <w:r>
        <w:rPr>
          <w:rFonts w:hint="eastAsia"/>
        </w:rPr>
        <w:t>，作為酬勞，實際上並未支付，</w:t>
      </w:r>
      <w:proofErr w:type="gramStart"/>
      <w:r>
        <w:rPr>
          <w:rFonts w:hint="eastAsia"/>
        </w:rPr>
        <w:t>伊等亦</w:t>
      </w:r>
      <w:proofErr w:type="gramEnd"/>
      <w:r>
        <w:rPr>
          <w:rFonts w:hint="eastAsia"/>
        </w:rPr>
        <w:t>未收到任何酬勞。</w:t>
      </w:r>
      <w:r w:rsidR="00002E6A">
        <w:rPr>
          <w:rFonts w:hint="eastAsia"/>
        </w:rPr>
        <w:t>曾○書</w:t>
      </w:r>
      <w:r>
        <w:rPr>
          <w:rFonts w:hint="eastAsia"/>
        </w:rPr>
        <w:t>於83年8月18日、19日、20日、22日、23日、24日下班前，</w:t>
      </w:r>
      <w:proofErr w:type="gramStart"/>
      <w:r>
        <w:rPr>
          <w:rFonts w:hint="eastAsia"/>
        </w:rPr>
        <w:t>均會與邱姓米</w:t>
      </w:r>
      <w:proofErr w:type="gramEnd"/>
      <w:r>
        <w:rPr>
          <w:rFonts w:hint="eastAsia"/>
        </w:rPr>
        <w:t>商以電話聯繫，再交代伊及</w:t>
      </w:r>
      <w:r w:rsidR="00002E6A">
        <w:rPr>
          <w:rFonts w:hint="eastAsia"/>
        </w:rPr>
        <w:t>曾○仁</w:t>
      </w:r>
      <w:r>
        <w:rPr>
          <w:rFonts w:hint="eastAsia"/>
        </w:rPr>
        <w:t>留下，並</w:t>
      </w:r>
      <w:proofErr w:type="gramStart"/>
      <w:r>
        <w:rPr>
          <w:rFonts w:hint="eastAsia"/>
        </w:rPr>
        <w:t>於邱姓米商</w:t>
      </w:r>
      <w:proofErr w:type="gramEnd"/>
      <w:r>
        <w:rPr>
          <w:rFonts w:hint="eastAsia"/>
        </w:rPr>
        <w:t>進入北山倉庫時，予以開門配合，並讓</w:t>
      </w:r>
      <w:proofErr w:type="gramStart"/>
      <w:r>
        <w:rPr>
          <w:rFonts w:hint="eastAsia"/>
        </w:rPr>
        <w:t>邱姓米</w:t>
      </w:r>
      <w:proofErr w:type="gramEnd"/>
      <w:r>
        <w:rPr>
          <w:rFonts w:hint="eastAsia"/>
        </w:rPr>
        <w:t>商以飼料米調換糙米，載運出倉。這些都是</w:t>
      </w:r>
      <w:r w:rsidR="00002E6A">
        <w:rPr>
          <w:rFonts w:hint="eastAsia"/>
        </w:rPr>
        <w:t>曾○書</w:t>
      </w:r>
      <w:r>
        <w:rPr>
          <w:rFonts w:hint="eastAsia"/>
        </w:rPr>
        <w:t>指示，是他</w:t>
      </w:r>
      <w:proofErr w:type="gramStart"/>
      <w:r>
        <w:rPr>
          <w:rFonts w:hint="eastAsia"/>
        </w:rPr>
        <w:t>叫伊等讓邱姓米</w:t>
      </w:r>
      <w:proofErr w:type="gramEnd"/>
      <w:r>
        <w:rPr>
          <w:rFonts w:hint="eastAsia"/>
        </w:rPr>
        <w:t>商將</w:t>
      </w:r>
      <w:proofErr w:type="gramStart"/>
      <w:r>
        <w:rPr>
          <w:rFonts w:hint="eastAsia"/>
        </w:rPr>
        <w:t>飼料米換成</w:t>
      </w:r>
      <w:proofErr w:type="gramEnd"/>
      <w:r>
        <w:rPr>
          <w:rFonts w:hint="eastAsia"/>
        </w:rPr>
        <w:t>糙米等語。</w:t>
      </w:r>
    </w:p>
    <w:p w:rsidR="004161EC" w:rsidRDefault="004161EC" w:rsidP="004161EC">
      <w:pPr>
        <w:pStyle w:val="5"/>
      </w:pPr>
      <w:r>
        <w:rPr>
          <w:rFonts w:hint="eastAsia"/>
        </w:rPr>
        <w:t>復於83年8月25日檢察官訊問供述：「他們（指邱氏父子）載3包飼料米要來換糙米，剛到，調查員就來了」、「</w:t>
      </w:r>
      <w:proofErr w:type="gramStart"/>
      <w:r>
        <w:rPr>
          <w:rFonts w:hint="eastAsia"/>
        </w:rPr>
        <w:t>（</w:t>
      </w:r>
      <w:proofErr w:type="gramEnd"/>
      <w:r>
        <w:rPr>
          <w:rFonts w:hint="eastAsia"/>
        </w:rPr>
        <w:t>問：當時飼料米還在他們車上？）剛放到地上，準備要調換糙米」、「他們拿打碎之飼料米，來換沒有打碎之糙米」、「</w:t>
      </w:r>
      <w:proofErr w:type="gramStart"/>
      <w:r>
        <w:rPr>
          <w:rFonts w:hint="eastAsia"/>
        </w:rPr>
        <w:t>（</w:t>
      </w:r>
      <w:proofErr w:type="gramEnd"/>
      <w:r>
        <w:rPr>
          <w:rFonts w:hint="eastAsia"/>
        </w:rPr>
        <w:t>問：誰指示你加班，留在倉庫加班等邱氏父子來調換米</w:t>
      </w:r>
      <w:proofErr w:type="gramStart"/>
      <w:r>
        <w:rPr>
          <w:rFonts w:hint="eastAsia"/>
        </w:rPr>
        <w:t>）</w:t>
      </w:r>
      <w:proofErr w:type="gramEnd"/>
      <w:r w:rsidR="00002E6A">
        <w:rPr>
          <w:rFonts w:hint="eastAsia"/>
        </w:rPr>
        <w:t>曾○書</w:t>
      </w:r>
      <w:r>
        <w:rPr>
          <w:rFonts w:hint="eastAsia"/>
        </w:rPr>
        <w:t>，他是倉庫管理員」、「</w:t>
      </w:r>
      <w:proofErr w:type="gramStart"/>
      <w:r>
        <w:rPr>
          <w:rFonts w:hint="eastAsia"/>
        </w:rPr>
        <w:t>（</w:t>
      </w:r>
      <w:proofErr w:type="gramEnd"/>
      <w:r>
        <w:rPr>
          <w:rFonts w:hint="eastAsia"/>
        </w:rPr>
        <w:t>問：昨天過磅，他們載來之米有多重？）</w:t>
      </w:r>
      <w:proofErr w:type="gramStart"/>
      <w:r>
        <w:rPr>
          <w:rFonts w:hint="eastAsia"/>
        </w:rPr>
        <w:t>扣掉車子實</w:t>
      </w:r>
      <w:proofErr w:type="gramEnd"/>
      <w:r>
        <w:rPr>
          <w:rFonts w:hint="eastAsia"/>
        </w:rPr>
        <w:t>重4噸左右」、「</w:t>
      </w:r>
      <w:r w:rsidR="00002E6A">
        <w:rPr>
          <w:rFonts w:hint="eastAsia"/>
        </w:rPr>
        <w:t>曾○書</w:t>
      </w:r>
      <w:r>
        <w:rPr>
          <w:rFonts w:hint="eastAsia"/>
        </w:rPr>
        <w:t>與</w:t>
      </w:r>
      <w:proofErr w:type="gramStart"/>
      <w:r w:rsidR="00002E6A">
        <w:rPr>
          <w:rFonts w:hint="eastAsia"/>
        </w:rPr>
        <w:t>邱</w:t>
      </w:r>
      <w:proofErr w:type="gramEnd"/>
      <w:r w:rsidR="00002E6A">
        <w:rPr>
          <w:rFonts w:hint="eastAsia"/>
        </w:rPr>
        <w:t>○政</w:t>
      </w:r>
      <w:r>
        <w:rPr>
          <w:rFonts w:hint="eastAsia"/>
        </w:rPr>
        <w:t>聯絡好，說我先回去，等一下</w:t>
      </w:r>
      <w:proofErr w:type="gramStart"/>
      <w:r w:rsidR="00002E6A">
        <w:rPr>
          <w:rFonts w:hint="eastAsia"/>
        </w:rPr>
        <w:t>邱</w:t>
      </w:r>
      <w:proofErr w:type="gramEnd"/>
      <w:r w:rsidR="00002E6A">
        <w:rPr>
          <w:rFonts w:hint="eastAsia"/>
        </w:rPr>
        <w:t>○政</w:t>
      </w:r>
      <w:r>
        <w:rPr>
          <w:rFonts w:hint="eastAsia"/>
        </w:rPr>
        <w:t>會打電話來，開門讓他進來，磅一下，他們載來之飼料米有多重，就換同樣重之糙米載回去」、「</w:t>
      </w:r>
      <w:proofErr w:type="gramStart"/>
      <w:r>
        <w:rPr>
          <w:rFonts w:hint="eastAsia"/>
        </w:rPr>
        <w:t>（</w:t>
      </w:r>
      <w:proofErr w:type="gramEnd"/>
      <w:r>
        <w:rPr>
          <w:rFonts w:hint="eastAsia"/>
        </w:rPr>
        <w:t>問：從18日起到今天為止，邱氏父子來載了幾天？）上星期四、</w:t>
      </w:r>
      <w:r>
        <w:rPr>
          <w:rFonts w:hint="eastAsia"/>
        </w:rPr>
        <w:lastRenderedPageBreak/>
        <w:t>五、六都有，星期日沒有，星期一、二沒有載進來，有載出去，上星期是有載進有載出，到昨天共來了6次」、「一天載2次，都是晚上，每次都是2輛車來載，每車載5、6噸」、「</w:t>
      </w:r>
      <w:proofErr w:type="gramStart"/>
      <w:r>
        <w:rPr>
          <w:rFonts w:hint="eastAsia"/>
        </w:rPr>
        <w:t>（</w:t>
      </w:r>
      <w:proofErr w:type="gramEnd"/>
      <w:r>
        <w:rPr>
          <w:rFonts w:hint="eastAsia"/>
        </w:rPr>
        <w:t>問：這2車不是1次就可以載十幾噸？）一天載走8、9噸</w:t>
      </w:r>
      <w:proofErr w:type="gramStart"/>
      <w:r>
        <w:rPr>
          <w:rFonts w:hint="eastAsia"/>
        </w:rPr>
        <w:t>左右米</w:t>
      </w:r>
      <w:proofErr w:type="gramEnd"/>
      <w:r>
        <w:rPr>
          <w:rFonts w:hint="eastAsia"/>
        </w:rPr>
        <w:t>，是一輛車來一趟」、「</w:t>
      </w:r>
      <w:proofErr w:type="gramStart"/>
      <w:r>
        <w:rPr>
          <w:rFonts w:hint="eastAsia"/>
        </w:rPr>
        <w:t>（</w:t>
      </w:r>
      <w:proofErr w:type="gramEnd"/>
      <w:r>
        <w:rPr>
          <w:rFonts w:hint="eastAsia"/>
        </w:rPr>
        <w:t>問：為何在調查</w:t>
      </w:r>
      <w:proofErr w:type="gramStart"/>
      <w:r>
        <w:rPr>
          <w:rFonts w:hint="eastAsia"/>
        </w:rPr>
        <w:t>站說是1天</w:t>
      </w:r>
      <w:proofErr w:type="gramEnd"/>
      <w:r>
        <w:rPr>
          <w:rFonts w:hint="eastAsia"/>
        </w:rPr>
        <w:t>載15噸？）我緊張隨便講，15噸包括車重」、「</w:t>
      </w:r>
      <w:proofErr w:type="gramStart"/>
      <w:r>
        <w:rPr>
          <w:rFonts w:hint="eastAsia"/>
        </w:rPr>
        <w:t>（</w:t>
      </w:r>
      <w:proofErr w:type="gramEnd"/>
      <w:r>
        <w:rPr>
          <w:rFonts w:hint="eastAsia"/>
        </w:rPr>
        <w:t>問：5天約載走4、50噸？）對」、「</w:t>
      </w:r>
      <w:proofErr w:type="gramStart"/>
      <w:r>
        <w:rPr>
          <w:rFonts w:hint="eastAsia"/>
        </w:rPr>
        <w:t>（</w:t>
      </w:r>
      <w:proofErr w:type="gramEnd"/>
      <w:r>
        <w:rPr>
          <w:rFonts w:hint="eastAsia"/>
        </w:rPr>
        <w:t>問：</w:t>
      </w:r>
      <w:proofErr w:type="gramStart"/>
      <w:r>
        <w:rPr>
          <w:rFonts w:hint="eastAsia"/>
        </w:rPr>
        <w:t>今天盜</w:t>
      </w:r>
      <w:proofErr w:type="gramEnd"/>
      <w:r>
        <w:rPr>
          <w:rFonts w:hint="eastAsia"/>
        </w:rPr>
        <w:t>運糙米</w:t>
      </w:r>
      <w:proofErr w:type="gramStart"/>
      <w:r>
        <w:rPr>
          <w:rFonts w:hint="eastAsia"/>
        </w:rPr>
        <w:t>期間，</w:t>
      </w:r>
      <w:proofErr w:type="gramEnd"/>
      <w:r>
        <w:rPr>
          <w:rFonts w:hint="eastAsia"/>
        </w:rPr>
        <w:t>他【指被告</w:t>
      </w:r>
      <w:r w:rsidR="00002E6A">
        <w:rPr>
          <w:rFonts w:hint="eastAsia"/>
        </w:rPr>
        <w:t>曾○書</w:t>
      </w:r>
      <w:r>
        <w:rPr>
          <w:rFonts w:hint="eastAsia"/>
        </w:rPr>
        <w:t>】也給你每天加班費400元？）對」、「</w:t>
      </w:r>
      <w:proofErr w:type="gramStart"/>
      <w:r>
        <w:rPr>
          <w:rFonts w:hint="eastAsia"/>
        </w:rPr>
        <w:t>（</w:t>
      </w:r>
      <w:proofErr w:type="gramEnd"/>
      <w:r>
        <w:rPr>
          <w:rFonts w:hint="eastAsia"/>
        </w:rPr>
        <w:t>問：他有沒有講結束以後要給你多少？）他說我會給你一些喝茶，但沒有講多少」、「（提示「9060」對</w:t>
      </w:r>
      <w:proofErr w:type="gramStart"/>
      <w:r>
        <w:rPr>
          <w:rFonts w:hint="eastAsia"/>
        </w:rPr>
        <w:t>帳單</w:t>
      </w:r>
      <w:proofErr w:type="gramEnd"/>
      <w:r>
        <w:rPr>
          <w:rFonts w:hint="eastAsia"/>
        </w:rPr>
        <w:t>）字是我所寫，是邱氏父子載3包米連車帶米之總重」等語。</w:t>
      </w:r>
    </w:p>
    <w:p w:rsidR="004161EC" w:rsidRDefault="004161EC" w:rsidP="004161EC">
      <w:pPr>
        <w:pStyle w:val="4"/>
      </w:pPr>
      <w:r>
        <w:rPr>
          <w:rFonts w:hint="eastAsia"/>
        </w:rPr>
        <w:t>被告</w:t>
      </w:r>
      <w:r w:rsidR="00002E6A">
        <w:rPr>
          <w:rFonts w:hint="eastAsia"/>
        </w:rPr>
        <w:t>曾○仁</w:t>
      </w:r>
      <w:r>
        <w:rPr>
          <w:rFonts w:hint="eastAsia"/>
        </w:rPr>
        <w:t>部分：</w:t>
      </w:r>
    </w:p>
    <w:p w:rsidR="004161EC" w:rsidRDefault="004161EC" w:rsidP="004161EC">
      <w:pPr>
        <w:pStyle w:val="5"/>
      </w:pPr>
      <w:r>
        <w:rPr>
          <w:rFonts w:hint="eastAsia"/>
        </w:rPr>
        <w:t>被告</w:t>
      </w:r>
      <w:r w:rsidR="00002E6A">
        <w:rPr>
          <w:rFonts w:hint="eastAsia"/>
        </w:rPr>
        <w:t>曾○仁</w:t>
      </w:r>
      <w:r>
        <w:rPr>
          <w:rFonts w:hint="eastAsia"/>
        </w:rPr>
        <w:t>於事發時趁亂逃逸，</w:t>
      </w:r>
      <w:proofErr w:type="gramStart"/>
      <w:r>
        <w:rPr>
          <w:rFonts w:hint="eastAsia"/>
        </w:rPr>
        <w:t>嗣</w:t>
      </w:r>
      <w:proofErr w:type="gramEnd"/>
      <w:r>
        <w:rPr>
          <w:rFonts w:hint="eastAsia"/>
        </w:rPr>
        <w:t>於83年8月26日至調查局詢問時供稱：83年8月18日起，北山倉庫管理員</w:t>
      </w:r>
      <w:r w:rsidR="00002E6A">
        <w:rPr>
          <w:rFonts w:hint="eastAsia"/>
        </w:rPr>
        <w:t>曾○書</w:t>
      </w:r>
      <w:r>
        <w:rPr>
          <w:rFonts w:hint="eastAsia"/>
        </w:rPr>
        <w:t>於下班前（下午4時30分），</w:t>
      </w:r>
      <w:proofErr w:type="gramStart"/>
      <w:r>
        <w:rPr>
          <w:rFonts w:hint="eastAsia"/>
        </w:rPr>
        <w:t>均會至</w:t>
      </w:r>
      <w:proofErr w:type="gramEnd"/>
      <w:r>
        <w:rPr>
          <w:rFonts w:hint="eastAsia"/>
        </w:rPr>
        <w:t>加工廠</w:t>
      </w:r>
      <w:proofErr w:type="gramStart"/>
      <w:r>
        <w:rPr>
          <w:rFonts w:hint="eastAsia"/>
        </w:rPr>
        <w:t>交代伊與</w:t>
      </w:r>
      <w:r w:rsidR="00002E6A">
        <w:rPr>
          <w:rFonts w:hint="eastAsia"/>
        </w:rPr>
        <w:t>劉</w:t>
      </w:r>
      <w:proofErr w:type="gramEnd"/>
      <w:r w:rsidR="00002E6A">
        <w:rPr>
          <w:rFonts w:hint="eastAsia"/>
        </w:rPr>
        <w:t>○堂</w:t>
      </w:r>
      <w:r>
        <w:rPr>
          <w:rFonts w:hint="eastAsia"/>
        </w:rPr>
        <w:t>將</w:t>
      </w:r>
      <w:proofErr w:type="gramStart"/>
      <w:r>
        <w:rPr>
          <w:rFonts w:hint="eastAsia"/>
        </w:rPr>
        <w:t>飼料米倒回</w:t>
      </w:r>
      <w:proofErr w:type="gramEnd"/>
      <w:r>
        <w:rPr>
          <w:rFonts w:hint="eastAsia"/>
        </w:rPr>
        <w:t>米</w:t>
      </w:r>
      <w:proofErr w:type="gramStart"/>
      <w:r>
        <w:rPr>
          <w:rFonts w:hint="eastAsia"/>
        </w:rPr>
        <w:t>斗</w:t>
      </w:r>
      <w:proofErr w:type="gramEnd"/>
      <w:r>
        <w:rPr>
          <w:rFonts w:hint="eastAsia"/>
        </w:rPr>
        <w:t>。83年8月19日、20日、22日、23日、24日，</w:t>
      </w:r>
      <w:r w:rsidR="00002E6A">
        <w:rPr>
          <w:rFonts w:hint="eastAsia"/>
        </w:rPr>
        <w:t>曾○書</w:t>
      </w:r>
      <w:proofErr w:type="gramStart"/>
      <w:r>
        <w:rPr>
          <w:rFonts w:hint="eastAsia"/>
        </w:rPr>
        <w:t>均有交待伊與</w:t>
      </w:r>
      <w:proofErr w:type="gramEnd"/>
      <w:r w:rsidR="00002E6A">
        <w:rPr>
          <w:rFonts w:hint="eastAsia"/>
        </w:rPr>
        <w:t>劉○堂</w:t>
      </w:r>
      <w:r>
        <w:rPr>
          <w:rFonts w:hint="eastAsia"/>
        </w:rPr>
        <w:t>，將檢驗過</w:t>
      </w:r>
      <w:proofErr w:type="gramStart"/>
      <w:r>
        <w:rPr>
          <w:rFonts w:hint="eastAsia"/>
        </w:rPr>
        <w:t>飼料米倒回</w:t>
      </w:r>
      <w:proofErr w:type="gramEnd"/>
      <w:r>
        <w:rPr>
          <w:rFonts w:hint="eastAsia"/>
        </w:rPr>
        <w:t>米</w:t>
      </w:r>
      <w:proofErr w:type="gramStart"/>
      <w:r>
        <w:rPr>
          <w:rFonts w:hint="eastAsia"/>
        </w:rPr>
        <w:t>斗</w:t>
      </w:r>
      <w:proofErr w:type="gramEnd"/>
      <w:r>
        <w:rPr>
          <w:rFonts w:hint="eastAsia"/>
        </w:rPr>
        <w:t>，總共數量為1,800包。</w:t>
      </w:r>
      <w:r w:rsidR="00002E6A">
        <w:rPr>
          <w:rFonts w:hint="eastAsia"/>
        </w:rPr>
        <w:t>劉○堂</w:t>
      </w:r>
      <w:r>
        <w:rPr>
          <w:rFonts w:hint="eastAsia"/>
        </w:rPr>
        <w:t>曾私下告訴伊，</w:t>
      </w:r>
      <w:r w:rsidR="00002E6A">
        <w:rPr>
          <w:rFonts w:hint="eastAsia"/>
        </w:rPr>
        <w:t>曾○書</w:t>
      </w:r>
      <w:r>
        <w:rPr>
          <w:rFonts w:hint="eastAsia"/>
        </w:rPr>
        <w:t>會以每包4元至5元工錢，</w:t>
      </w:r>
      <w:proofErr w:type="gramStart"/>
      <w:r>
        <w:rPr>
          <w:rFonts w:hint="eastAsia"/>
        </w:rPr>
        <w:t>給伊等</w:t>
      </w:r>
      <w:proofErr w:type="gramEnd"/>
      <w:r>
        <w:rPr>
          <w:rFonts w:hint="eastAsia"/>
        </w:rPr>
        <w:t>2人分，</w:t>
      </w:r>
      <w:proofErr w:type="gramStart"/>
      <w:r>
        <w:rPr>
          <w:rFonts w:hint="eastAsia"/>
        </w:rPr>
        <w:t>請伊與</w:t>
      </w:r>
      <w:r w:rsidR="00002E6A">
        <w:rPr>
          <w:rFonts w:hint="eastAsia"/>
        </w:rPr>
        <w:t>劉</w:t>
      </w:r>
      <w:proofErr w:type="gramEnd"/>
      <w:r w:rsidR="00002E6A">
        <w:rPr>
          <w:rFonts w:hint="eastAsia"/>
        </w:rPr>
        <w:t>○堂</w:t>
      </w:r>
      <w:r>
        <w:rPr>
          <w:rFonts w:hint="eastAsia"/>
        </w:rPr>
        <w:t>將1,800包檢驗過飼料米，倒回米</w:t>
      </w:r>
      <w:proofErr w:type="gramStart"/>
      <w:r>
        <w:rPr>
          <w:rFonts w:hint="eastAsia"/>
        </w:rPr>
        <w:t>斗</w:t>
      </w:r>
      <w:proofErr w:type="gramEnd"/>
      <w:r>
        <w:rPr>
          <w:rFonts w:hint="eastAsia"/>
        </w:rPr>
        <w:t>重新包裝，</w:t>
      </w:r>
      <w:r w:rsidR="00002E6A">
        <w:rPr>
          <w:rFonts w:hint="eastAsia"/>
        </w:rPr>
        <w:t>曾○書</w:t>
      </w:r>
      <w:r>
        <w:rPr>
          <w:rFonts w:hint="eastAsia"/>
        </w:rPr>
        <w:t>還會再給一些錢</w:t>
      </w:r>
      <w:proofErr w:type="gramStart"/>
      <w:r>
        <w:rPr>
          <w:rFonts w:hint="eastAsia"/>
        </w:rPr>
        <w:t>給伊與</w:t>
      </w:r>
      <w:r w:rsidR="00002E6A">
        <w:rPr>
          <w:rFonts w:hint="eastAsia"/>
        </w:rPr>
        <w:t>劉</w:t>
      </w:r>
      <w:proofErr w:type="gramEnd"/>
      <w:r w:rsidR="00002E6A">
        <w:rPr>
          <w:rFonts w:hint="eastAsia"/>
        </w:rPr>
        <w:t>○堂</w:t>
      </w:r>
      <w:r>
        <w:rPr>
          <w:rFonts w:hint="eastAsia"/>
        </w:rPr>
        <w:t>喝茶。到目前為止，尚未拿到</w:t>
      </w:r>
      <w:r w:rsidR="00002E6A">
        <w:rPr>
          <w:rFonts w:hint="eastAsia"/>
        </w:rPr>
        <w:t>曾○書</w:t>
      </w:r>
      <w:r>
        <w:rPr>
          <w:rFonts w:hint="eastAsia"/>
        </w:rPr>
        <w:t>所提供好處。83年8月19日、20日、22日、23日、24日下班前，</w:t>
      </w:r>
      <w:r w:rsidR="00002E6A">
        <w:rPr>
          <w:rFonts w:hint="eastAsia"/>
        </w:rPr>
        <w:t>曾○書</w:t>
      </w:r>
      <w:proofErr w:type="gramStart"/>
      <w:r>
        <w:rPr>
          <w:rFonts w:hint="eastAsia"/>
        </w:rPr>
        <w:t>均會交待伊與</w:t>
      </w:r>
      <w:proofErr w:type="gramEnd"/>
      <w:r w:rsidR="00002E6A">
        <w:rPr>
          <w:rFonts w:hint="eastAsia"/>
        </w:rPr>
        <w:t>劉○堂</w:t>
      </w:r>
      <w:r>
        <w:rPr>
          <w:rFonts w:hint="eastAsia"/>
        </w:rPr>
        <w:t>，利用下班後將檢驗過之</w:t>
      </w:r>
      <w:proofErr w:type="gramStart"/>
      <w:r>
        <w:rPr>
          <w:rFonts w:hint="eastAsia"/>
        </w:rPr>
        <w:t>飼料米倒回</w:t>
      </w:r>
      <w:proofErr w:type="gramEnd"/>
      <w:r>
        <w:rPr>
          <w:rFonts w:hint="eastAsia"/>
        </w:rPr>
        <w:t>米</w:t>
      </w:r>
      <w:proofErr w:type="gramStart"/>
      <w:r>
        <w:rPr>
          <w:rFonts w:hint="eastAsia"/>
        </w:rPr>
        <w:t>斗</w:t>
      </w:r>
      <w:proofErr w:type="gramEnd"/>
      <w:r>
        <w:rPr>
          <w:rFonts w:hint="eastAsia"/>
        </w:rPr>
        <w:t>，重新包裝，以增加</w:t>
      </w:r>
      <w:proofErr w:type="gramStart"/>
      <w:r>
        <w:rPr>
          <w:rFonts w:hint="eastAsia"/>
        </w:rPr>
        <w:t>帳面</w:t>
      </w:r>
      <w:proofErr w:type="gramEnd"/>
      <w:r>
        <w:rPr>
          <w:rFonts w:hint="eastAsia"/>
        </w:rPr>
        <w:t>數量。於前述各</w:t>
      </w:r>
      <w:r>
        <w:rPr>
          <w:rFonts w:hint="eastAsia"/>
        </w:rPr>
        <w:lastRenderedPageBreak/>
        <w:t>日晚間七時許，邱氏</w:t>
      </w:r>
      <w:proofErr w:type="gramStart"/>
      <w:r>
        <w:rPr>
          <w:rFonts w:hint="eastAsia"/>
        </w:rPr>
        <w:t>父子均會打電話</w:t>
      </w:r>
      <w:proofErr w:type="gramEnd"/>
      <w:r>
        <w:rPr>
          <w:rFonts w:hint="eastAsia"/>
        </w:rPr>
        <w:t>進來，叫</w:t>
      </w:r>
      <w:r w:rsidR="00002E6A">
        <w:rPr>
          <w:rFonts w:hint="eastAsia"/>
        </w:rPr>
        <w:t>劉○堂</w:t>
      </w:r>
      <w:r>
        <w:rPr>
          <w:rFonts w:hint="eastAsia"/>
        </w:rPr>
        <w:t>開門，讓邱氏父子所駕駛2輛大貨車進入倉庫。有幾日，邱氏父子之一輛大貨車有載3至6包太空包之飼料米，進入倉庫，來換糙米出去。有幾日，是空車進入倉庫載糙米出去，至於糙米重量，伊不清楚。搬運邱氏父子所載來飼料米，是使用堆高機，</w:t>
      </w:r>
      <w:proofErr w:type="gramStart"/>
      <w:r>
        <w:rPr>
          <w:rFonts w:hint="eastAsia"/>
        </w:rPr>
        <w:t>均由邱氏</w:t>
      </w:r>
      <w:proofErr w:type="gramEnd"/>
      <w:r>
        <w:rPr>
          <w:rFonts w:hint="eastAsia"/>
        </w:rPr>
        <w:t>父子自己操作。下糙米至大貨車上，也由邱氏父子自己操作，</w:t>
      </w:r>
      <w:r w:rsidR="00002E6A">
        <w:rPr>
          <w:rFonts w:hint="eastAsia"/>
        </w:rPr>
        <w:t>劉○</w:t>
      </w:r>
      <w:proofErr w:type="gramStart"/>
      <w:r w:rsidR="00002E6A">
        <w:rPr>
          <w:rFonts w:hint="eastAsia"/>
        </w:rPr>
        <w:t>堂</w:t>
      </w:r>
      <w:r>
        <w:rPr>
          <w:rFonts w:hint="eastAsia"/>
        </w:rPr>
        <w:t>只過磅</w:t>
      </w:r>
      <w:proofErr w:type="gramEnd"/>
      <w:r>
        <w:rPr>
          <w:rFonts w:hint="eastAsia"/>
        </w:rPr>
        <w:t>運進之飼料米及運出之糙米重量等語。</w:t>
      </w:r>
    </w:p>
    <w:p w:rsidR="004161EC" w:rsidRDefault="004161EC" w:rsidP="004161EC">
      <w:pPr>
        <w:pStyle w:val="5"/>
      </w:pPr>
      <w:r>
        <w:rPr>
          <w:rFonts w:hint="eastAsia"/>
        </w:rPr>
        <w:t>再於83年8月26日檢察官訊問時供述：「</w:t>
      </w:r>
      <w:proofErr w:type="gramStart"/>
      <w:r>
        <w:rPr>
          <w:rFonts w:hint="eastAsia"/>
        </w:rPr>
        <w:t>（</w:t>
      </w:r>
      <w:proofErr w:type="gramEnd"/>
      <w:r>
        <w:rPr>
          <w:rFonts w:hint="eastAsia"/>
        </w:rPr>
        <w:t>問：從上星期四就開始裝了？）我看到2、3次了，從4天前就開始裝」、「</w:t>
      </w:r>
      <w:proofErr w:type="gramStart"/>
      <w:r>
        <w:rPr>
          <w:rFonts w:hint="eastAsia"/>
        </w:rPr>
        <w:t>（</w:t>
      </w:r>
      <w:proofErr w:type="gramEnd"/>
      <w:r>
        <w:rPr>
          <w:rFonts w:hint="eastAsia"/>
        </w:rPr>
        <w:t>問：他們載走什麼米？）是糙米」、「他們來時，我在下面打掃，5點半做完工要打掃，我聽到機器聲音一直響，就知道是糙米。如果是飼料米，下來之聲音不一樣，糙米是很粗之東西，下來聲音與打碎之飼料米並不一樣」、「</w:t>
      </w:r>
      <w:proofErr w:type="gramStart"/>
      <w:r>
        <w:rPr>
          <w:rFonts w:hint="eastAsia"/>
        </w:rPr>
        <w:t>（</w:t>
      </w:r>
      <w:proofErr w:type="gramEnd"/>
      <w:r>
        <w:rPr>
          <w:rFonts w:hint="eastAsia"/>
        </w:rPr>
        <w:t>問：</w:t>
      </w:r>
      <w:r w:rsidR="00002E6A">
        <w:rPr>
          <w:rFonts w:hint="eastAsia"/>
        </w:rPr>
        <w:t>劉○堂</w:t>
      </w:r>
      <w:r>
        <w:rPr>
          <w:rFonts w:hint="eastAsia"/>
        </w:rPr>
        <w:t>事先有告訴你，要載走糙米？）有，他說還有個管理員交待他怎麼做」、「</w:t>
      </w:r>
      <w:proofErr w:type="gramStart"/>
      <w:r>
        <w:rPr>
          <w:rFonts w:hint="eastAsia"/>
        </w:rPr>
        <w:t>（</w:t>
      </w:r>
      <w:proofErr w:type="gramEnd"/>
      <w:r>
        <w:rPr>
          <w:rFonts w:hint="eastAsia"/>
        </w:rPr>
        <w:t>問：你怎麼知道是糙米？）第2天我掃地時，糙米還有些掉在地上，他們用整個卡車之車斗來裝，農會有機器可以直接</w:t>
      </w:r>
      <w:proofErr w:type="gramStart"/>
      <w:r>
        <w:rPr>
          <w:rFonts w:hint="eastAsia"/>
        </w:rPr>
        <w:t>把米灌到</w:t>
      </w:r>
      <w:proofErr w:type="gramEnd"/>
      <w:r>
        <w:rPr>
          <w:rFonts w:hint="eastAsia"/>
        </w:rPr>
        <w:t>車斗裡去，他們沒有用太空包之塑膠袋來裝，機器停時，有</w:t>
      </w:r>
      <w:proofErr w:type="gramStart"/>
      <w:r>
        <w:rPr>
          <w:rFonts w:hint="eastAsia"/>
        </w:rPr>
        <w:t>一些米</w:t>
      </w:r>
      <w:proofErr w:type="gramEnd"/>
      <w:r>
        <w:rPr>
          <w:rFonts w:hint="eastAsia"/>
        </w:rPr>
        <w:t>灑落在地上，我第2天去打掃，看到是糙米」、「</w:t>
      </w:r>
      <w:proofErr w:type="gramStart"/>
      <w:r>
        <w:rPr>
          <w:rFonts w:hint="eastAsia"/>
        </w:rPr>
        <w:t>（</w:t>
      </w:r>
      <w:proofErr w:type="gramEnd"/>
      <w:r>
        <w:rPr>
          <w:rFonts w:hint="eastAsia"/>
        </w:rPr>
        <w:t>問：他們每次來都是晚上？）大部份都是，這幾天都是晚上來」、「</w:t>
      </w:r>
      <w:proofErr w:type="gramStart"/>
      <w:r>
        <w:rPr>
          <w:rFonts w:hint="eastAsia"/>
        </w:rPr>
        <w:t>（</w:t>
      </w:r>
      <w:proofErr w:type="gramEnd"/>
      <w:r>
        <w:rPr>
          <w:rFonts w:hint="eastAsia"/>
        </w:rPr>
        <w:t>問：</w:t>
      </w:r>
      <w:r w:rsidR="00002E6A">
        <w:rPr>
          <w:rFonts w:hint="eastAsia"/>
        </w:rPr>
        <w:t>劉○</w:t>
      </w:r>
      <w:proofErr w:type="gramStart"/>
      <w:r w:rsidR="00002E6A">
        <w:rPr>
          <w:rFonts w:hint="eastAsia"/>
        </w:rPr>
        <w:t>堂</w:t>
      </w:r>
      <w:r>
        <w:rPr>
          <w:rFonts w:hint="eastAsia"/>
        </w:rPr>
        <w:t>說</w:t>
      </w:r>
      <w:r w:rsidR="00002E6A">
        <w:rPr>
          <w:rFonts w:hint="eastAsia"/>
        </w:rPr>
        <w:t>曾</w:t>
      </w:r>
      <w:proofErr w:type="gramEnd"/>
      <w:r w:rsidR="00002E6A">
        <w:rPr>
          <w:rFonts w:hint="eastAsia"/>
        </w:rPr>
        <w:t>○書</w:t>
      </w:r>
      <w:r>
        <w:rPr>
          <w:rFonts w:hint="eastAsia"/>
        </w:rPr>
        <w:t>如何交待他？）管理員說1,800包米已檢驗通過，叫我們把袋子打開，再檢驗一次」、「我與</w:t>
      </w:r>
      <w:r w:rsidR="00002E6A">
        <w:rPr>
          <w:rFonts w:hint="eastAsia"/>
        </w:rPr>
        <w:t>劉○堂</w:t>
      </w:r>
      <w:r>
        <w:rPr>
          <w:rFonts w:hint="eastAsia"/>
        </w:rPr>
        <w:t>分4、5個晚上，把1,800包米打開，倒回去加工筒內，給人再檢查一</w:t>
      </w:r>
      <w:r>
        <w:rPr>
          <w:rFonts w:hint="eastAsia"/>
        </w:rPr>
        <w:lastRenderedPageBreak/>
        <w:t>次」、「</w:t>
      </w:r>
      <w:proofErr w:type="gramStart"/>
      <w:r>
        <w:rPr>
          <w:rFonts w:hint="eastAsia"/>
        </w:rPr>
        <w:t>（</w:t>
      </w:r>
      <w:proofErr w:type="gramEnd"/>
      <w:r>
        <w:rPr>
          <w:rFonts w:hint="eastAsia"/>
        </w:rPr>
        <w:t>問：他給你們什麼好處？）</w:t>
      </w:r>
      <w:proofErr w:type="gramStart"/>
      <w:r>
        <w:rPr>
          <w:rFonts w:hint="eastAsia"/>
        </w:rPr>
        <w:t>他說每包</w:t>
      </w:r>
      <w:proofErr w:type="gramEnd"/>
      <w:r>
        <w:rPr>
          <w:rFonts w:hint="eastAsia"/>
        </w:rPr>
        <w:t>4元到5元給我們做，做好以後，還會再拿一點給我們吃茶」等語。</w:t>
      </w:r>
    </w:p>
    <w:p w:rsidR="007D3FFE" w:rsidRDefault="004161EC" w:rsidP="004161EC">
      <w:pPr>
        <w:pStyle w:val="4"/>
      </w:pPr>
      <w:r>
        <w:rPr>
          <w:rFonts w:hint="eastAsia"/>
        </w:rPr>
        <w:t>綜觀上開被告</w:t>
      </w:r>
      <w:r w:rsidR="00002E6A">
        <w:rPr>
          <w:rFonts w:hint="eastAsia"/>
        </w:rPr>
        <w:t>劉○堂</w:t>
      </w:r>
      <w:r>
        <w:rPr>
          <w:rFonts w:hint="eastAsia"/>
        </w:rPr>
        <w:t>、</w:t>
      </w:r>
      <w:r w:rsidR="00002E6A">
        <w:rPr>
          <w:rFonts w:hint="eastAsia"/>
        </w:rPr>
        <w:t>曾○仁</w:t>
      </w:r>
      <w:r>
        <w:rPr>
          <w:rFonts w:hint="eastAsia"/>
        </w:rPr>
        <w:t>於調查局及檢察官偵查中之證述，除經新竹糧管處檢驗合格之1,800包飼料米，有部分係來自</w:t>
      </w:r>
      <w:proofErr w:type="gramStart"/>
      <w:r>
        <w:rPr>
          <w:rFonts w:hint="eastAsia"/>
        </w:rPr>
        <w:t>邱姓米</w:t>
      </w:r>
      <w:proofErr w:type="gramEnd"/>
      <w:r>
        <w:rPr>
          <w:rFonts w:hint="eastAsia"/>
        </w:rPr>
        <w:t>商、邱氏父子係載運飼料米進入北山倉庫</w:t>
      </w:r>
      <w:r w:rsidR="00F14AA3">
        <w:rPr>
          <w:rFonts w:hint="eastAsia"/>
        </w:rPr>
        <w:t>調</w:t>
      </w:r>
      <w:r>
        <w:rPr>
          <w:rFonts w:hint="eastAsia"/>
        </w:rPr>
        <w:t>換同等數量之糙米、被告</w:t>
      </w:r>
      <w:r w:rsidR="00002E6A">
        <w:rPr>
          <w:rFonts w:hint="eastAsia"/>
        </w:rPr>
        <w:t>曾○書</w:t>
      </w:r>
      <w:r>
        <w:rPr>
          <w:rFonts w:hint="eastAsia"/>
        </w:rPr>
        <w:t>應允給予渠等每包4至5元之工錢或予以加班費作為代價等情，或有悖於常情，或無其他證據</w:t>
      </w:r>
      <w:proofErr w:type="gramStart"/>
      <w:r>
        <w:rPr>
          <w:rFonts w:hint="eastAsia"/>
        </w:rPr>
        <w:t>足資補強</w:t>
      </w:r>
      <w:proofErr w:type="gramEnd"/>
      <w:r>
        <w:rPr>
          <w:rFonts w:hint="eastAsia"/>
        </w:rPr>
        <w:t>而尚難</w:t>
      </w:r>
      <w:proofErr w:type="gramStart"/>
      <w:r>
        <w:rPr>
          <w:rFonts w:hint="eastAsia"/>
        </w:rPr>
        <w:t>採信外</w:t>
      </w:r>
      <w:proofErr w:type="gramEnd"/>
      <w:r>
        <w:rPr>
          <w:rFonts w:hint="eastAsia"/>
        </w:rPr>
        <w:t>，就其餘關於被告</w:t>
      </w:r>
      <w:r w:rsidR="00002E6A">
        <w:rPr>
          <w:rFonts w:hint="eastAsia"/>
        </w:rPr>
        <w:t>曾○書</w:t>
      </w:r>
      <w:r>
        <w:rPr>
          <w:rFonts w:hint="eastAsia"/>
        </w:rPr>
        <w:t>雖2次提報將稻米搗碎為飼料米，實則僅加工搗碎1次經檢驗合格，另1次則係將前已搗碎而經檢驗合格之</w:t>
      </w:r>
      <w:proofErr w:type="gramStart"/>
      <w:r>
        <w:rPr>
          <w:rFonts w:hint="eastAsia"/>
        </w:rPr>
        <w:t>飼料米再重新</w:t>
      </w:r>
      <w:proofErr w:type="gramEnd"/>
      <w:r>
        <w:rPr>
          <w:rFonts w:hint="eastAsia"/>
        </w:rPr>
        <w:t>倒入</w:t>
      </w:r>
      <w:proofErr w:type="gramStart"/>
      <w:r>
        <w:rPr>
          <w:rFonts w:hint="eastAsia"/>
        </w:rPr>
        <w:t>加工米筒內</w:t>
      </w:r>
      <w:proofErr w:type="gramEnd"/>
      <w:r>
        <w:rPr>
          <w:rFonts w:hint="eastAsia"/>
        </w:rPr>
        <w:t>以供檢驗，並重新包裝；另又如何依被告</w:t>
      </w:r>
      <w:r w:rsidR="00002E6A">
        <w:rPr>
          <w:rFonts w:hint="eastAsia"/>
        </w:rPr>
        <w:t>曾○書</w:t>
      </w:r>
      <w:r>
        <w:rPr>
          <w:rFonts w:hint="eastAsia"/>
        </w:rPr>
        <w:t>之指示，利用83年8月18日、19日、20日、22日、23日、24日等夜間，打開北山</w:t>
      </w:r>
      <w:proofErr w:type="gramStart"/>
      <w:r>
        <w:rPr>
          <w:rFonts w:hint="eastAsia"/>
        </w:rPr>
        <w:t>倉庫之倉門</w:t>
      </w:r>
      <w:proofErr w:type="gramEnd"/>
      <w:r>
        <w:rPr>
          <w:rFonts w:hint="eastAsia"/>
        </w:rPr>
        <w:t>，讓邱氏父子駕駛大貨車駛至北山倉庫載運糙米離開等情，被告</w:t>
      </w:r>
      <w:r w:rsidR="00002E6A">
        <w:rPr>
          <w:rFonts w:hint="eastAsia"/>
        </w:rPr>
        <w:t>劉○堂</w:t>
      </w:r>
      <w:r>
        <w:rPr>
          <w:rFonts w:hint="eastAsia"/>
        </w:rPr>
        <w:t>、</w:t>
      </w:r>
      <w:r w:rsidR="00002E6A">
        <w:rPr>
          <w:rFonts w:hint="eastAsia"/>
        </w:rPr>
        <w:t>曾○仁</w:t>
      </w:r>
      <w:r w:rsidR="00A63AF6">
        <w:rPr>
          <w:rFonts w:hint="eastAsia"/>
        </w:rPr>
        <w:t>2</w:t>
      </w:r>
      <w:r>
        <w:rPr>
          <w:rFonts w:hint="eastAsia"/>
        </w:rPr>
        <w:t>人之供承一致，並有如後所述監聽譯文</w:t>
      </w:r>
      <w:proofErr w:type="gramStart"/>
      <w:r>
        <w:rPr>
          <w:rFonts w:hint="eastAsia"/>
        </w:rPr>
        <w:t>足資補強</w:t>
      </w:r>
      <w:proofErr w:type="gramEnd"/>
      <w:r>
        <w:rPr>
          <w:rFonts w:hint="eastAsia"/>
        </w:rPr>
        <w:t>，自堪信為真實</w:t>
      </w:r>
      <w:r>
        <w:rPr>
          <w:rFonts w:ascii="新細明體" w:eastAsia="新細明體" w:hAnsi="新細明體" w:hint="eastAsia"/>
        </w:rPr>
        <w:t>。</w:t>
      </w:r>
    </w:p>
    <w:p w:rsidR="00C647C7" w:rsidRDefault="00C27D2F" w:rsidP="007B06CD">
      <w:pPr>
        <w:pStyle w:val="3"/>
      </w:pPr>
      <w:r>
        <w:rPr>
          <w:rFonts w:hint="eastAsia"/>
        </w:rPr>
        <w:t>查本案並未</w:t>
      </w:r>
      <w:proofErr w:type="gramStart"/>
      <w:r w:rsidR="00C647C7">
        <w:rPr>
          <w:rFonts w:hint="eastAsia"/>
        </w:rPr>
        <w:t>實際</w:t>
      </w:r>
      <w:r>
        <w:rPr>
          <w:rFonts w:hint="eastAsia"/>
        </w:rPr>
        <w:t>扣</w:t>
      </w:r>
      <w:proofErr w:type="gramEnd"/>
      <w:r>
        <w:rPr>
          <w:rFonts w:hint="eastAsia"/>
        </w:rPr>
        <w:t>得被告</w:t>
      </w:r>
      <w:proofErr w:type="gramStart"/>
      <w:r w:rsidR="00002E6A">
        <w:rPr>
          <w:rFonts w:hint="eastAsia"/>
        </w:rPr>
        <w:t>邱</w:t>
      </w:r>
      <w:proofErr w:type="gramEnd"/>
      <w:r w:rsidR="00002E6A">
        <w:rPr>
          <w:rFonts w:hint="eastAsia"/>
        </w:rPr>
        <w:t>○</w:t>
      </w:r>
      <w:proofErr w:type="gramStart"/>
      <w:r w:rsidR="00002E6A">
        <w:rPr>
          <w:rFonts w:hint="eastAsia"/>
        </w:rPr>
        <w:t>政</w:t>
      </w:r>
      <w:r>
        <w:rPr>
          <w:rFonts w:hint="eastAsia"/>
        </w:rPr>
        <w:t>運走</w:t>
      </w:r>
      <w:proofErr w:type="gramEnd"/>
      <w:r>
        <w:rPr>
          <w:rFonts w:hint="eastAsia"/>
        </w:rPr>
        <w:t>之相關糙米</w:t>
      </w:r>
      <w:r w:rsidRPr="00C647C7">
        <w:rPr>
          <w:rFonts w:hint="eastAsia"/>
        </w:rPr>
        <w:t>，因此對於</w:t>
      </w:r>
      <w:r>
        <w:rPr>
          <w:rFonts w:hint="eastAsia"/>
        </w:rPr>
        <w:t>被告</w:t>
      </w:r>
      <w:proofErr w:type="gramStart"/>
      <w:r w:rsidR="00002E6A">
        <w:rPr>
          <w:rFonts w:hint="eastAsia"/>
        </w:rPr>
        <w:t>邱</w:t>
      </w:r>
      <w:proofErr w:type="gramEnd"/>
      <w:r w:rsidR="00002E6A">
        <w:rPr>
          <w:rFonts w:hint="eastAsia"/>
        </w:rPr>
        <w:t>○</w:t>
      </w:r>
      <w:proofErr w:type="gramStart"/>
      <w:r w:rsidR="00002E6A">
        <w:rPr>
          <w:rFonts w:hint="eastAsia"/>
        </w:rPr>
        <w:t>政</w:t>
      </w:r>
      <w:r>
        <w:rPr>
          <w:rFonts w:hint="eastAsia"/>
        </w:rPr>
        <w:t>運走</w:t>
      </w:r>
      <w:proofErr w:type="gramEnd"/>
      <w:r>
        <w:rPr>
          <w:rFonts w:hint="eastAsia"/>
        </w:rPr>
        <w:t>之糙米數量於歷次判決</w:t>
      </w:r>
      <w:r w:rsidR="00C647C7">
        <w:rPr>
          <w:rFonts w:hint="eastAsia"/>
        </w:rPr>
        <w:t>認定不一</w:t>
      </w:r>
      <w:r w:rsidR="00C647C7" w:rsidRPr="00C647C7">
        <w:rPr>
          <w:rFonts w:hint="eastAsia"/>
        </w:rPr>
        <w:t>，</w:t>
      </w:r>
      <w:r w:rsidR="00C647C7">
        <w:rPr>
          <w:rFonts w:hint="eastAsia"/>
        </w:rPr>
        <w:t>依判決主文列表如下</w:t>
      </w:r>
      <w:proofErr w:type="gramStart"/>
      <w:r w:rsidR="00C647C7" w:rsidRPr="00C647C7">
        <w:rPr>
          <w:rFonts w:hint="eastAsia"/>
        </w:rPr>
        <w:t>﹕</w:t>
      </w:r>
      <w:proofErr w:type="gramEnd"/>
    </w:p>
    <w:tbl>
      <w:tblPr>
        <w:tblStyle w:val="af7"/>
        <w:tblW w:w="0" w:type="auto"/>
        <w:tblInd w:w="534" w:type="dxa"/>
        <w:tblLook w:val="04A0" w:firstRow="1" w:lastRow="0" w:firstColumn="1" w:lastColumn="0" w:noHBand="0" w:noVBand="1"/>
      </w:tblPr>
      <w:tblGrid>
        <w:gridCol w:w="1734"/>
        <w:gridCol w:w="6771"/>
      </w:tblGrid>
      <w:tr w:rsidR="00C647C7" w:rsidRPr="00213F34" w:rsidTr="007F6C99">
        <w:tc>
          <w:tcPr>
            <w:tcW w:w="1734" w:type="dxa"/>
          </w:tcPr>
          <w:p w:rsidR="00C647C7" w:rsidRPr="00213F34" w:rsidRDefault="00C647C7" w:rsidP="007F6C99">
            <w:pPr>
              <w:pStyle w:val="2"/>
              <w:numPr>
                <w:ilvl w:val="0"/>
                <w:numId w:val="0"/>
              </w:numPr>
              <w:rPr>
                <w:rFonts w:hAnsi="標楷體"/>
                <w:sz w:val="28"/>
                <w:szCs w:val="28"/>
              </w:rPr>
            </w:pPr>
            <w:r w:rsidRPr="00BD4F3E">
              <w:rPr>
                <w:rFonts w:hAnsi="標楷體" w:hint="eastAsia"/>
                <w:sz w:val="28"/>
                <w:szCs w:val="28"/>
              </w:rPr>
              <w:t>8</w:t>
            </w:r>
            <w:r w:rsidRPr="00213F34">
              <w:rPr>
                <w:rFonts w:hAnsi="標楷體" w:hint="eastAsia"/>
                <w:sz w:val="28"/>
                <w:szCs w:val="28"/>
              </w:rPr>
              <w:t>4</w:t>
            </w:r>
            <w:r>
              <w:rPr>
                <w:rFonts w:hAnsi="標楷體" w:hint="eastAsia"/>
                <w:sz w:val="28"/>
                <w:szCs w:val="28"/>
              </w:rPr>
              <w:t>年</w:t>
            </w:r>
            <w:r w:rsidRPr="00BD4F3E">
              <w:rPr>
                <w:rFonts w:hAnsi="標楷體" w:hint="eastAsia"/>
                <w:sz w:val="28"/>
                <w:szCs w:val="28"/>
              </w:rPr>
              <w:t>11</w:t>
            </w:r>
            <w:r>
              <w:rPr>
                <w:rFonts w:hAnsi="標楷體" w:hint="eastAsia"/>
                <w:sz w:val="28"/>
                <w:szCs w:val="28"/>
              </w:rPr>
              <w:t>月</w:t>
            </w:r>
            <w:r w:rsidRPr="00213F34">
              <w:rPr>
                <w:rFonts w:hAnsi="標楷體" w:hint="eastAsia"/>
                <w:sz w:val="28"/>
                <w:szCs w:val="28"/>
              </w:rPr>
              <w:t>3</w:t>
            </w:r>
            <w:r>
              <w:rPr>
                <w:rFonts w:hAnsi="標楷體" w:hint="eastAsia"/>
                <w:sz w:val="28"/>
                <w:szCs w:val="28"/>
              </w:rPr>
              <w:t>日</w:t>
            </w:r>
            <w:r w:rsidRPr="00213F34">
              <w:rPr>
                <w:rFonts w:hAnsi="標楷體" w:hint="eastAsia"/>
                <w:sz w:val="28"/>
                <w:szCs w:val="28"/>
              </w:rPr>
              <w:t>臺灣新竹地方法院</w:t>
            </w:r>
            <w:proofErr w:type="gramStart"/>
            <w:r w:rsidRPr="00BD4F3E">
              <w:rPr>
                <w:rFonts w:hAnsi="標楷體" w:hint="eastAsia"/>
                <w:sz w:val="28"/>
                <w:szCs w:val="28"/>
              </w:rPr>
              <w:t>8</w:t>
            </w:r>
            <w:r w:rsidRPr="00213F34">
              <w:rPr>
                <w:rFonts w:hAnsi="標楷體" w:hint="eastAsia"/>
                <w:sz w:val="28"/>
                <w:szCs w:val="28"/>
              </w:rPr>
              <w:t>4</w:t>
            </w:r>
            <w:r w:rsidRPr="00BD4F3E">
              <w:rPr>
                <w:rFonts w:hAnsi="標楷體" w:hint="eastAsia"/>
                <w:sz w:val="28"/>
                <w:szCs w:val="28"/>
              </w:rPr>
              <w:t>年度</w:t>
            </w:r>
            <w:r w:rsidRPr="00213F34">
              <w:rPr>
                <w:rFonts w:hAnsi="標楷體" w:hint="eastAsia"/>
                <w:sz w:val="28"/>
                <w:szCs w:val="28"/>
              </w:rPr>
              <w:t>訴</w:t>
            </w:r>
            <w:r w:rsidRPr="00BD4F3E">
              <w:rPr>
                <w:rFonts w:hAnsi="標楷體" w:hint="eastAsia"/>
                <w:sz w:val="28"/>
                <w:szCs w:val="28"/>
              </w:rPr>
              <w:t>字第</w:t>
            </w:r>
            <w:r w:rsidRPr="00213F34">
              <w:rPr>
                <w:rFonts w:hAnsi="標楷體" w:hint="eastAsia"/>
                <w:sz w:val="28"/>
                <w:szCs w:val="28"/>
              </w:rPr>
              <w:t>69</w:t>
            </w:r>
            <w:r w:rsidRPr="00BD4F3E">
              <w:rPr>
                <w:rFonts w:hAnsi="標楷體" w:hint="eastAsia"/>
                <w:sz w:val="28"/>
                <w:szCs w:val="28"/>
              </w:rPr>
              <w:t>號</w:t>
            </w:r>
            <w:proofErr w:type="gramEnd"/>
          </w:p>
        </w:tc>
        <w:tc>
          <w:tcPr>
            <w:tcW w:w="6771" w:type="dxa"/>
          </w:tcPr>
          <w:p w:rsidR="00C647C7" w:rsidRPr="00213F34" w:rsidRDefault="00002E6A" w:rsidP="00C647C7">
            <w:pPr>
              <w:pStyle w:val="2"/>
              <w:numPr>
                <w:ilvl w:val="0"/>
                <w:numId w:val="0"/>
              </w:numPr>
              <w:rPr>
                <w:rFonts w:hAnsi="標楷體"/>
                <w:sz w:val="28"/>
                <w:szCs w:val="28"/>
              </w:rPr>
            </w:pPr>
            <w:proofErr w:type="gramStart"/>
            <w:r>
              <w:rPr>
                <w:rFonts w:hAnsi="標楷體" w:hint="eastAsia"/>
                <w:sz w:val="28"/>
                <w:szCs w:val="28"/>
              </w:rPr>
              <w:t>邱</w:t>
            </w:r>
            <w:proofErr w:type="gramEnd"/>
            <w:r>
              <w:rPr>
                <w:rFonts w:hAnsi="標楷體" w:hint="eastAsia"/>
                <w:sz w:val="28"/>
                <w:szCs w:val="28"/>
              </w:rPr>
              <w:t>○政</w:t>
            </w:r>
            <w:r w:rsidR="00C647C7" w:rsidRPr="00431F76">
              <w:rPr>
                <w:rFonts w:hAnsi="標楷體" w:hint="eastAsia"/>
                <w:sz w:val="28"/>
                <w:szCs w:val="28"/>
              </w:rPr>
              <w:t>共同連續受公務機關委託承辦公務之人，</w:t>
            </w:r>
            <w:r w:rsidR="00C647C7" w:rsidRPr="00132BE9">
              <w:rPr>
                <w:rFonts w:hAnsi="標楷體" w:hint="eastAsia"/>
                <w:sz w:val="28"/>
                <w:szCs w:val="28"/>
                <w:u w:val="single"/>
              </w:rPr>
              <w:t>侵占公有財物</w:t>
            </w:r>
            <w:r w:rsidR="00C647C7" w:rsidRPr="00431F76">
              <w:rPr>
                <w:rFonts w:hAnsi="標楷體" w:hint="eastAsia"/>
                <w:sz w:val="28"/>
                <w:szCs w:val="28"/>
              </w:rPr>
              <w:t>，處有期徒刑</w:t>
            </w:r>
            <w:r w:rsidR="00C647C7" w:rsidRPr="002C7933">
              <w:rPr>
                <w:rFonts w:hAnsi="標楷體" w:hint="eastAsia"/>
                <w:sz w:val="28"/>
                <w:szCs w:val="28"/>
              </w:rPr>
              <w:t>11</w:t>
            </w:r>
            <w:r w:rsidR="00C647C7" w:rsidRPr="00431F76">
              <w:rPr>
                <w:rFonts w:hAnsi="標楷體" w:hint="eastAsia"/>
                <w:sz w:val="28"/>
                <w:szCs w:val="28"/>
              </w:rPr>
              <w:t>年，褫奪公權</w:t>
            </w:r>
            <w:r w:rsidR="00C647C7" w:rsidRPr="002C7933">
              <w:rPr>
                <w:rFonts w:hAnsi="標楷體" w:hint="eastAsia"/>
                <w:sz w:val="28"/>
                <w:szCs w:val="28"/>
              </w:rPr>
              <w:t>8</w:t>
            </w:r>
            <w:r w:rsidR="00C647C7" w:rsidRPr="00431F76">
              <w:rPr>
                <w:rFonts w:hAnsi="標楷體" w:hint="eastAsia"/>
                <w:sz w:val="28"/>
                <w:szCs w:val="28"/>
              </w:rPr>
              <w:t>年，所得財物</w:t>
            </w:r>
            <w:r w:rsidR="00C647C7" w:rsidRPr="008131CD">
              <w:rPr>
                <w:rFonts w:hAnsi="標楷體" w:hint="eastAsia"/>
                <w:sz w:val="28"/>
                <w:szCs w:val="28"/>
              </w:rPr>
              <w:t>81年度一期之</w:t>
            </w:r>
            <w:r w:rsidR="00C647C7" w:rsidRPr="00132BE9">
              <w:rPr>
                <w:rFonts w:hAnsi="標楷體" w:hint="eastAsia"/>
                <w:sz w:val="28"/>
                <w:szCs w:val="28"/>
                <w:u w:val="single"/>
              </w:rPr>
              <w:t>糙米</w:t>
            </w:r>
            <w:r w:rsidR="00C647C7" w:rsidRPr="008F3D87">
              <w:rPr>
                <w:rFonts w:hAnsi="標楷體" w:hint="eastAsia"/>
                <w:b/>
                <w:sz w:val="28"/>
                <w:szCs w:val="28"/>
                <w:u w:val="single"/>
              </w:rPr>
              <w:t>45,000公斤</w:t>
            </w:r>
            <w:r w:rsidR="00C647C7" w:rsidRPr="008131CD">
              <w:rPr>
                <w:rFonts w:hAnsi="標楷體" w:hint="eastAsia"/>
                <w:sz w:val="28"/>
                <w:szCs w:val="28"/>
              </w:rPr>
              <w:t>，應予追繳，發還臺灣省政府糧食局新竹管理處，如全部或一部無法追繳時，應追徵其價額或以其財產抵償之</w:t>
            </w:r>
            <w:r w:rsidR="00C647C7" w:rsidRPr="00431F76">
              <w:rPr>
                <w:rFonts w:hAnsi="標楷體" w:hint="eastAsia"/>
                <w:sz w:val="28"/>
                <w:szCs w:val="28"/>
              </w:rPr>
              <w:t>。</w:t>
            </w:r>
          </w:p>
        </w:tc>
      </w:tr>
      <w:tr w:rsidR="00C647C7" w:rsidRPr="00213F34" w:rsidTr="007F6C99">
        <w:tc>
          <w:tcPr>
            <w:tcW w:w="1734" w:type="dxa"/>
          </w:tcPr>
          <w:p w:rsidR="00C647C7" w:rsidRPr="00213F34" w:rsidRDefault="00C647C7" w:rsidP="007F6C99">
            <w:pPr>
              <w:pStyle w:val="2"/>
              <w:numPr>
                <w:ilvl w:val="0"/>
                <w:numId w:val="0"/>
              </w:numPr>
              <w:rPr>
                <w:rFonts w:hAnsi="標楷體"/>
                <w:sz w:val="28"/>
                <w:szCs w:val="28"/>
              </w:rPr>
            </w:pPr>
            <w:r w:rsidRPr="00BD4F3E">
              <w:rPr>
                <w:rFonts w:hAnsi="標楷體" w:hint="eastAsia"/>
                <w:sz w:val="28"/>
                <w:szCs w:val="28"/>
              </w:rPr>
              <w:t>8</w:t>
            </w:r>
            <w:r w:rsidRPr="00213F34">
              <w:rPr>
                <w:rFonts w:hAnsi="標楷體" w:hint="eastAsia"/>
                <w:sz w:val="28"/>
                <w:szCs w:val="28"/>
              </w:rPr>
              <w:t>6</w:t>
            </w:r>
            <w:r>
              <w:rPr>
                <w:rFonts w:hAnsi="標楷體" w:hint="eastAsia"/>
                <w:sz w:val="28"/>
                <w:szCs w:val="28"/>
              </w:rPr>
              <w:t>年</w:t>
            </w:r>
            <w:r w:rsidRPr="00213F34">
              <w:rPr>
                <w:rFonts w:hAnsi="標楷體" w:hint="eastAsia"/>
                <w:sz w:val="28"/>
                <w:szCs w:val="28"/>
              </w:rPr>
              <w:t>5</w:t>
            </w:r>
            <w:r>
              <w:rPr>
                <w:rFonts w:hAnsi="標楷體" w:hint="eastAsia"/>
                <w:sz w:val="28"/>
                <w:szCs w:val="28"/>
              </w:rPr>
              <w:t>月</w:t>
            </w:r>
            <w:r w:rsidRPr="00213F34">
              <w:rPr>
                <w:rFonts w:hAnsi="標楷體" w:hint="eastAsia"/>
                <w:sz w:val="28"/>
                <w:szCs w:val="28"/>
              </w:rPr>
              <w:t>14</w:t>
            </w:r>
            <w:r w:rsidRPr="00C86632">
              <w:rPr>
                <w:rFonts w:hAnsi="標楷體" w:hint="eastAsia"/>
                <w:sz w:val="28"/>
                <w:szCs w:val="28"/>
              </w:rPr>
              <w:t>日</w:t>
            </w:r>
            <w:r w:rsidRPr="00213F34">
              <w:rPr>
                <w:rFonts w:hAnsi="標楷體" w:hint="eastAsia"/>
                <w:sz w:val="28"/>
                <w:szCs w:val="28"/>
              </w:rPr>
              <w:t>臺灣高等法院85年度</w:t>
            </w:r>
            <w:r w:rsidRPr="00213F34">
              <w:rPr>
                <w:rFonts w:hAnsi="標楷體" w:hint="eastAsia"/>
                <w:sz w:val="28"/>
                <w:szCs w:val="28"/>
              </w:rPr>
              <w:lastRenderedPageBreak/>
              <w:t>上訴字第275號</w:t>
            </w:r>
          </w:p>
        </w:tc>
        <w:tc>
          <w:tcPr>
            <w:tcW w:w="6771" w:type="dxa"/>
          </w:tcPr>
          <w:p w:rsidR="00C647C7" w:rsidRPr="00213F34" w:rsidRDefault="00002E6A" w:rsidP="00C647C7">
            <w:pPr>
              <w:pStyle w:val="2"/>
              <w:numPr>
                <w:ilvl w:val="0"/>
                <w:numId w:val="0"/>
              </w:numPr>
              <w:rPr>
                <w:rFonts w:hAnsi="標楷體"/>
                <w:sz w:val="28"/>
                <w:szCs w:val="28"/>
              </w:rPr>
            </w:pPr>
            <w:proofErr w:type="gramStart"/>
            <w:r>
              <w:rPr>
                <w:rFonts w:hAnsi="標楷體" w:hint="eastAsia"/>
                <w:sz w:val="28"/>
                <w:szCs w:val="28"/>
              </w:rPr>
              <w:lastRenderedPageBreak/>
              <w:t>邱</w:t>
            </w:r>
            <w:proofErr w:type="gramEnd"/>
            <w:r>
              <w:rPr>
                <w:rFonts w:hAnsi="標楷體" w:hint="eastAsia"/>
                <w:sz w:val="28"/>
                <w:szCs w:val="28"/>
              </w:rPr>
              <w:t>○政</w:t>
            </w:r>
            <w:r w:rsidR="00C647C7" w:rsidRPr="00431F76">
              <w:rPr>
                <w:rFonts w:hAnsi="標楷體" w:hint="eastAsia"/>
                <w:sz w:val="28"/>
                <w:szCs w:val="28"/>
              </w:rPr>
              <w:t>共同連續受公務機關委託承辦公務之人，</w:t>
            </w:r>
            <w:r w:rsidR="00C647C7" w:rsidRPr="00132BE9">
              <w:rPr>
                <w:rFonts w:hAnsi="標楷體" w:hint="eastAsia"/>
                <w:sz w:val="28"/>
                <w:szCs w:val="28"/>
                <w:u w:val="single"/>
              </w:rPr>
              <w:t>侵占公有財物</w:t>
            </w:r>
            <w:r w:rsidR="00C647C7" w:rsidRPr="00431F76">
              <w:rPr>
                <w:rFonts w:hAnsi="標楷體" w:hint="eastAsia"/>
                <w:sz w:val="28"/>
                <w:szCs w:val="28"/>
              </w:rPr>
              <w:t>，處有期徒刑</w:t>
            </w:r>
            <w:r w:rsidR="00C647C7" w:rsidRPr="002C7933">
              <w:rPr>
                <w:rFonts w:hAnsi="標楷體" w:hint="eastAsia"/>
                <w:sz w:val="28"/>
                <w:szCs w:val="28"/>
              </w:rPr>
              <w:t>11</w:t>
            </w:r>
            <w:r w:rsidR="00C647C7" w:rsidRPr="00431F76">
              <w:rPr>
                <w:rFonts w:hAnsi="標楷體" w:hint="eastAsia"/>
                <w:sz w:val="28"/>
                <w:szCs w:val="28"/>
              </w:rPr>
              <w:t>年，褫奪公權</w:t>
            </w:r>
            <w:r w:rsidR="00C647C7" w:rsidRPr="002C7933">
              <w:rPr>
                <w:rFonts w:hAnsi="標楷體" w:hint="eastAsia"/>
                <w:sz w:val="28"/>
                <w:szCs w:val="28"/>
              </w:rPr>
              <w:t>8</w:t>
            </w:r>
            <w:r w:rsidR="00C647C7" w:rsidRPr="00431F76">
              <w:rPr>
                <w:rFonts w:hAnsi="標楷體" w:hint="eastAsia"/>
                <w:sz w:val="28"/>
                <w:szCs w:val="28"/>
              </w:rPr>
              <w:t>年，所得財物</w:t>
            </w:r>
            <w:r w:rsidR="00C647C7" w:rsidRPr="008131CD">
              <w:rPr>
                <w:rFonts w:hAnsi="標楷體" w:hint="eastAsia"/>
                <w:sz w:val="28"/>
                <w:szCs w:val="28"/>
              </w:rPr>
              <w:t>81年度一期之</w:t>
            </w:r>
            <w:r w:rsidR="00C647C7" w:rsidRPr="00132BE9">
              <w:rPr>
                <w:rFonts w:hAnsi="標楷體" w:hint="eastAsia"/>
                <w:sz w:val="28"/>
                <w:szCs w:val="28"/>
                <w:u w:val="single"/>
              </w:rPr>
              <w:t>糙米</w:t>
            </w:r>
            <w:r w:rsidR="00C647C7" w:rsidRPr="008F3D87">
              <w:rPr>
                <w:rFonts w:hAnsi="標楷體" w:hint="eastAsia"/>
                <w:b/>
                <w:sz w:val="28"/>
                <w:szCs w:val="28"/>
                <w:u w:val="single"/>
              </w:rPr>
              <w:t>45,000公斤</w:t>
            </w:r>
            <w:r w:rsidR="00C647C7" w:rsidRPr="008131CD">
              <w:rPr>
                <w:rFonts w:hAnsi="標楷體" w:hint="eastAsia"/>
                <w:sz w:val="28"/>
                <w:szCs w:val="28"/>
              </w:rPr>
              <w:t>，應予追繳，</w:t>
            </w:r>
            <w:r w:rsidR="00C647C7" w:rsidRPr="008131CD">
              <w:rPr>
                <w:rFonts w:hAnsi="標楷體" w:hint="eastAsia"/>
                <w:sz w:val="28"/>
                <w:szCs w:val="28"/>
              </w:rPr>
              <w:lastRenderedPageBreak/>
              <w:t>發還臺灣省政府糧食局新竹管理處，如全部或一部無法追繳時，應追徵其價額或以其財產抵償之</w:t>
            </w:r>
            <w:r w:rsidR="00C647C7" w:rsidRPr="00431F76">
              <w:rPr>
                <w:rFonts w:hAnsi="標楷體" w:hint="eastAsia"/>
                <w:sz w:val="28"/>
                <w:szCs w:val="28"/>
              </w:rPr>
              <w:t>。</w:t>
            </w:r>
          </w:p>
        </w:tc>
      </w:tr>
      <w:tr w:rsidR="00C647C7" w:rsidRPr="00213F34" w:rsidTr="007F6C99">
        <w:tc>
          <w:tcPr>
            <w:tcW w:w="1734" w:type="dxa"/>
          </w:tcPr>
          <w:p w:rsidR="00C647C7" w:rsidRPr="00213F34" w:rsidRDefault="00C647C7" w:rsidP="007F6C99">
            <w:pPr>
              <w:pStyle w:val="2"/>
              <w:numPr>
                <w:ilvl w:val="0"/>
                <w:numId w:val="0"/>
              </w:numPr>
              <w:rPr>
                <w:rFonts w:hAnsi="標楷體"/>
                <w:sz w:val="28"/>
                <w:szCs w:val="28"/>
              </w:rPr>
            </w:pPr>
            <w:r w:rsidRPr="00BD4F3E">
              <w:rPr>
                <w:rFonts w:hAnsi="標楷體" w:hint="eastAsia"/>
                <w:sz w:val="28"/>
                <w:szCs w:val="28"/>
              </w:rPr>
              <w:lastRenderedPageBreak/>
              <w:t>8</w:t>
            </w:r>
            <w:r w:rsidRPr="00213F34">
              <w:rPr>
                <w:rFonts w:hAnsi="標楷體" w:hint="eastAsia"/>
                <w:sz w:val="28"/>
                <w:szCs w:val="28"/>
              </w:rPr>
              <w:t>9</w:t>
            </w:r>
            <w:r>
              <w:rPr>
                <w:rFonts w:hAnsi="標楷體" w:hint="eastAsia"/>
                <w:sz w:val="28"/>
                <w:szCs w:val="28"/>
              </w:rPr>
              <w:t>年</w:t>
            </w:r>
            <w:r w:rsidRPr="00213F34">
              <w:rPr>
                <w:rFonts w:hAnsi="標楷體" w:hint="eastAsia"/>
                <w:sz w:val="28"/>
                <w:szCs w:val="28"/>
              </w:rPr>
              <w:t>8</w:t>
            </w:r>
            <w:r>
              <w:rPr>
                <w:rFonts w:hAnsi="標楷體" w:hint="eastAsia"/>
                <w:sz w:val="28"/>
                <w:szCs w:val="28"/>
              </w:rPr>
              <w:t>月</w:t>
            </w:r>
            <w:r w:rsidRPr="00BD4F3E">
              <w:rPr>
                <w:rFonts w:hAnsi="標楷體" w:hint="eastAsia"/>
                <w:sz w:val="28"/>
                <w:szCs w:val="28"/>
              </w:rPr>
              <w:t>2</w:t>
            </w:r>
            <w:r w:rsidRPr="00213F34">
              <w:rPr>
                <w:rFonts w:hAnsi="標楷體" w:hint="eastAsia"/>
                <w:sz w:val="28"/>
                <w:szCs w:val="28"/>
              </w:rPr>
              <w:t>2</w:t>
            </w:r>
            <w:r w:rsidRPr="00C86632">
              <w:rPr>
                <w:rFonts w:hAnsi="標楷體" w:hint="eastAsia"/>
                <w:sz w:val="28"/>
                <w:szCs w:val="28"/>
              </w:rPr>
              <w:t>日</w:t>
            </w:r>
            <w:r w:rsidRPr="00213F34">
              <w:rPr>
                <w:rFonts w:hAnsi="標楷體" w:hint="eastAsia"/>
                <w:sz w:val="28"/>
                <w:szCs w:val="28"/>
              </w:rPr>
              <w:t>臺灣高等法院87年度上更(</w:t>
            </w:r>
            <w:proofErr w:type="gramStart"/>
            <w:r w:rsidRPr="00213F34">
              <w:rPr>
                <w:rFonts w:hAnsi="標楷體" w:hint="eastAsia"/>
                <w:sz w:val="28"/>
                <w:szCs w:val="28"/>
              </w:rPr>
              <w:t>一</w:t>
            </w:r>
            <w:proofErr w:type="gramEnd"/>
            <w:r w:rsidRPr="00213F34">
              <w:rPr>
                <w:rFonts w:hAnsi="標楷體" w:hint="eastAsia"/>
                <w:sz w:val="28"/>
                <w:szCs w:val="28"/>
              </w:rPr>
              <w:t>)字第564號</w:t>
            </w:r>
          </w:p>
        </w:tc>
        <w:tc>
          <w:tcPr>
            <w:tcW w:w="6771" w:type="dxa"/>
          </w:tcPr>
          <w:p w:rsidR="00C647C7" w:rsidRPr="00213F34" w:rsidRDefault="00002E6A" w:rsidP="00C647C7">
            <w:pPr>
              <w:pStyle w:val="2"/>
              <w:numPr>
                <w:ilvl w:val="0"/>
                <w:numId w:val="0"/>
              </w:numPr>
              <w:rPr>
                <w:rFonts w:hAnsi="標楷體"/>
                <w:sz w:val="28"/>
                <w:szCs w:val="28"/>
              </w:rPr>
            </w:pPr>
            <w:proofErr w:type="gramStart"/>
            <w:r>
              <w:rPr>
                <w:rFonts w:hAnsi="標楷體" w:hint="eastAsia"/>
                <w:sz w:val="28"/>
                <w:szCs w:val="28"/>
              </w:rPr>
              <w:t>邱</w:t>
            </w:r>
            <w:proofErr w:type="gramEnd"/>
            <w:r>
              <w:rPr>
                <w:rFonts w:hAnsi="標楷體" w:hint="eastAsia"/>
                <w:sz w:val="28"/>
                <w:szCs w:val="28"/>
              </w:rPr>
              <w:t>○政</w:t>
            </w:r>
            <w:r w:rsidR="00C647C7" w:rsidRPr="00431F76">
              <w:rPr>
                <w:rFonts w:hAnsi="標楷體" w:hint="eastAsia"/>
                <w:sz w:val="28"/>
                <w:szCs w:val="28"/>
              </w:rPr>
              <w:t>共同連續受公務機關委託承辦公務之人，</w:t>
            </w:r>
            <w:r w:rsidR="00C647C7" w:rsidRPr="00132BE9">
              <w:rPr>
                <w:rFonts w:hAnsi="標楷體" w:hint="eastAsia"/>
                <w:sz w:val="28"/>
                <w:szCs w:val="28"/>
                <w:u w:val="single"/>
              </w:rPr>
              <w:t>侵占公有財物</w:t>
            </w:r>
            <w:r w:rsidR="00C647C7" w:rsidRPr="00431F76">
              <w:rPr>
                <w:rFonts w:hAnsi="標楷體" w:hint="eastAsia"/>
                <w:sz w:val="28"/>
                <w:szCs w:val="28"/>
              </w:rPr>
              <w:t>，處有期徒刑</w:t>
            </w:r>
            <w:r w:rsidR="00C647C7" w:rsidRPr="002C7933">
              <w:rPr>
                <w:rFonts w:hAnsi="標楷體" w:hint="eastAsia"/>
                <w:sz w:val="28"/>
                <w:szCs w:val="28"/>
              </w:rPr>
              <w:t>11</w:t>
            </w:r>
            <w:r w:rsidR="00C647C7" w:rsidRPr="00431F76">
              <w:rPr>
                <w:rFonts w:hAnsi="標楷體" w:hint="eastAsia"/>
                <w:sz w:val="28"/>
                <w:szCs w:val="28"/>
              </w:rPr>
              <w:t>年，褫奪公權</w:t>
            </w:r>
            <w:r w:rsidR="00C647C7" w:rsidRPr="002C7933">
              <w:rPr>
                <w:rFonts w:hAnsi="標楷體" w:hint="eastAsia"/>
                <w:sz w:val="28"/>
                <w:szCs w:val="28"/>
              </w:rPr>
              <w:t>8</w:t>
            </w:r>
            <w:r w:rsidR="00C647C7" w:rsidRPr="00431F76">
              <w:rPr>
                <w:rFonts w:hAnsi="標楷體" w:hint="eastAsia"/>
                <w:sz w:val="28"/>
                <w:szCs w:val="28"/>
              </w:rPr>
              <w:t>年，</w:t>
            </w:r>
            <w:r w:rsidR="00C647C7" w:rsidRPr="007D3A26">
              <w:rPr>
                <w:rFonts w:hAnsi="標楷體" w:hint="eastAsia"/>
                <w:sz w:val="28"/>
                <w:szCs w:val="28"/>
                <w:u w:val="single"/>
              </w:rPr>
              <w:t>所得財物如附表（</w:t>
            </w:r>
            <w:r w:rsidR="00C647C7" w:rsidRPr="0081706E">
              <w:rPr>
                <w:rFonts w:hAnsi="標楷體" w:hint="eastAsia"/>
                <w:sz w:val="28"/>
                <w:szCs w:val="28"/>
                <w:u w:val="single"/>
              </w:rPr>
              <w:t>81年度一期之</w:t>
            </w:r>
            <w:r w:rsidR="00C647C7" w:rsidRPr="00132BE9">
              <w:rPr>
                <w:rFonts w:hAnsi="標楷體" w:hint="eastAsia"/>
                <w:sz w:val="28"/>
                <w:szCs w:val="28"/>
                <w:u w:val="single"/>
              </w:rPr>
              <w:t>糙米</w:t>
            </w:r>
            <w:r w:rsidR="00C647C7" w:rsidRPr="008F3D87">
              <w:rPr>
                <w:rFonts w:hAnsi="標楷體" w:hint="eastAsia"/>
                <w:b/>
                <w:sz w:val="28"/>
                <w:szCs w:val="28"/>
                <w:u w:val="single"/>
              </w:rPr>
              <w:t>45,000公斤</w:t>
            </w:r>
            <w:r w:rsidR="00C647C7" w:rsidRPr="007D3A26">
              <w:rPr>
                <w:rFonts w:hAnsi="標楷體" w:hint="eastAsia"/>
                <w:sz w:val="28"/>
                <w:szCs w:val="28"/>
                <w:u w:val="single"/>
              </w:rPr>
              <w:t>）</w:t>
            </w:r>
            <w:r w:rsidR="00C647C7" w:rsidRPr="00431F76">
              <w:rPr>
                <w:rFonts w:hAnsi="標楷體" w:hint="eastAsia"/>
                <w:sz w:val="28"/>
                <w:szCs w:val="28"/>
              </w:rPr>
              <w:t>所示，應予追繳，發還</w:t>
            </w:r>
            <w:r w:rsidR="00B93A75">
              <w:rPr>
                <w:rFonts w:hAnsi="標楷體" w:hint="eastAsia"/>
                <w:sz w:val="28"/>
                <w:szCs w:val="28"/>
              </w:rPr>
              <w:t>臺</w:t>
            </w:r>
            <w:r w:rsidR="00C647C7" w:rsidRPr="00431F76">
              <w:rPr>
                <w:rFonts w:hAnsi="標楷體" w:hint="eastAsia"/>
                <w:sz w:val="28"/>
                <w:szCs w:val="28"/>
              </w:rPr>
              <w:t>灣省政府糧食局新竹管理處，如全部或一部無法追繳時，應追徵其價額或以其財產抵償之。</w:t>
            </w:r>
          </w:p>
        </w:tc>
      </w:tr>
      <w:tr w:rsidR="00C647C7" w:rsidRPr="00213F34" w:rsidTr="007F6C99">
        <w:tc>
          <w:tcPr>
            <w:tcW w:w="1734" w:type="dxa"/>
          </w:tcPr>
          <w:p w:rsidR="00C647C7" w:rsidRPr="00213F34" w:rsidRDefault="00C647C7" w:rsidP="007F6C99">
            <w:pPr>
              <w:pStyle w:val="2"/>
              <w:numPr>
                <w:ilvl w:val="0"/>
                <w:numId w:val="0"/>
              </w:numPr>
              <w:rPr>
                <w:rFonts w:hAnsi="標楷體"/>
                <w:sz w:val="28"/>
                <w:szCs w:val="28"/>
              </w:rPr>
            </w:pPr>
            <w:r w:rsidRPr="00213F34">
              <w:rPr>
                <w:rFonts w:hAnsi="標楷體"/>
                <w:sz w:val="28"/>
                <w:szCs w:val="28"/>
              </w:rPr>
              <w:t>92</w:t>
            </w:r>
            <w:r>
              <w:rPr>
                <w:rFonts w:hAnsi="標楷體" w:hint="eastAsia"/>
                <w:sz w:val="28"/>
                <w:szCs w:val="28"/>
              </w:rPr>
              <w:t>年</w:t>
            </w:r>
            <w:r w:rsidRPr="00213F34">
              <w:rPr>
                <w:rFonts w:hAnsi="標楷體"/>
                <w:sz w:val="28"/>
                <w:szCs w:val="28"/>
              </w:rPr>
              <w:t>12</w:t>
            </w:r>
            <w:r>
              <w:rPr>
                <w:rFonts w:hAnsi="標楷體" w:hint="eastAsia"/>
                <w:sz w:val="28"/>
                <w:szCs w:val="28"/>
              </w:rPr>
              <w:t>月</w:t>
            </w:r>
            <w:r w:rsidRPr="00213F34">
              <w:rPr>
                <w:rFonts w:hAnsi="標楷體"/>
                <w:sz w:val="28"/>
                <w:szCs w:val="28"/>
              </w:rPr>
              <w:t>10</w:t>
            </w:r>
            <w:r>
              <w:rPr>
                <w:rFonts w:hAnsi="標楷體" w:hint="eastAsia"/>
                <w:sz w:val="28"/>
                <w:szCs w:val="28"/>
              </w:rPr>
              <w:t>日</w:t>
            </w:r>
            <w:r w:rsidRPr="00213F34">
              <w:rPr>
                <w:rFonts w:hAnsi="標楷體" w:hint="eastAsia"/>
                <w:sz w:val="28"/>
                <w:szCs w:val="28"/>
              </w:rPr>
              <w:t>臺灣高等法院90年上更(二)字第849號</w:t>
            </w:r>
          </w:p>
        </w:tc>
        <w:tc>
          <w:tcPr>
            <w:tcW w:w="6771" w:type="dxa"/>
          </w:tcPr>
          <w:p w:rsidR="00C647C7" w:rsidRPr="00213F34" w:rsidRDefault="00002E6A" w:rsidP="00C647C7">
            <w:pPr>
              <w:pStyle w:val="2"/>
              <w:numPr>
                <w:ilvl w:val="0"/>
                <w:numId w:val="0"/>
              </w:numPr>
              <w:rPr>
                <w:rFonts w:hAnsi="標楷體"/>
                <w:sz w:val="28"/>
                <w:szCs w:val="28"/>
              </w:rPr>
            </w:pPr>
            <w:proofErr w:type="gramStart"/>
            <w:r>
              <w:rPr>
                <w:rFonts w:hAnsi="標楷體" w:hint="eastAsia"/>
                <w:sz w:val="28"/>
                <w:szCs w:val="28"/>
              </w:rPr>
              <w:t>邱</w:t>
            </w:r>
            <w:proofErr w:type="gramEnd"/>
            <w:r>
              <w:rPr>
                <w:rFonts w:hAnsi="標楷體" w:hint="eastAsia"/>
                <w:sz w:val="28"/>
                <w:szCs w:val="28"/>
              </w:rPr>
              <w:t>○政</w:t>
            </w:r>
            <w:r w:rsidR="00C647C7" w:rsidRPr="00431F76">
              <w:rPr>
                <w:rFonts w:hAnsi="標楷體" w:hint="eastAsia"/>
                <w:sz w:val="28"/>
                <w:szCs w:val="28"/>
              </w:rPr>
              <w:t>共同連續受公務機關委託承辦公務之人，</w:t>
            </w:r>
            <w:r w:rsidR="00C647C7" w:rsidRPr="007D3A26">
              <w:rPr>
                <w:rFonts w:hAnsi="標楷體" w:hint="eastAsia"/>
                <w:sz w:val="28"/>
                <w:szCs w:val="28"/>
                <w:u w:val="single"/>
              </w:rPr>
              <w:t>侵占公有財物</w:t>
            </w:r>
            <w:r w:rsidR="00C647C7" w:rsidRPr="00431F76">
              <w:rPr>
                <w:rFonts w:hAnsi="標楷體" w:hint="eastAsia"/>
                <w:sz w:val="28"/>
                <w:szCs w:val="28"/>
              </w:rPr>
              <w:t>，處有期徒刑</w:t>
            </w:r>
            <w:r w:rsidR="00C647C7" w:rsidRPr="002C7933">
              <w:rPr>
                <w:rFonts w:hAnsi="標楷體" w:hint="eastAsia"/>
                <w:sz w:val="28"/>
                <w:szCs w:val="28"/>
              </w:rPr>
              <w:t>11</w:t>
            </w:r>
            <w:r w:rsidR="00C647C7" w:rsidRPr="00431F76">
              <w:rPr>
                <w:rFonts w:hAnsi="標楷體" w:hint="eastAsia"/>
                <w:sz w:val="28"/>
                <w:szCs w:val="28"/>
              </w:rPr>
              <w:t>年，褫奪公權</w:t>
            </w:r>
            <w:r w:rsidR="00C647C7" w:rsidRPr="002C7933">
              <w:rPr>
                <w:rFonts w:hAnsi="標楷體" w:hint="eastAsia"/>
                <w:sz w:val="28"/>
                <w:szCs w:val="28"/>
              </w:rPr>
              <w:t>8</w:t>
            </w:r>
            <w:r w:rsidR="00C647C7" w:rsidRPr="00431F76">
              <w:rPr>
                <w:rFonts w:hAnsi="標楷體" w:hint="eastAsia"/>
                <w:sz w:val="28"/>
                <w:szCs w:val="28"/>
              </w:rPr>
              <w:t>年，</w:t>
            </w:r>
            <w:r w:rsidR="00C647C7" w:rsidRPr="007D3A26">
              <w:rPr>
                <w:rFonts w:hAnsi="標楷體" w:hint="eastAsia"/>
                <w:sz w:val="28"/>
                <w:szCs w:val="28"/>
                <w:u w:val="single"/>
              </w:rPr>
              <w:t>所得財物如附表（</w:t>
            </w:r>
            <w:r w:rsidR="00C647C7" w:rsidRPr="00534C6A">
              <w:rPr>
                <w:rFonts w:hAnsi="標楷體" w:hint="eastAsia"/>
                <w:sz w:val="28"/>
                <w:szCs w:val="28"/>
                <w:u w:val="single"/>
              </w:rPr>
              <w:t>81年度一期之糙米1,557包，總重</w:t>
            </w:r>
            <w:r w:rsidR="00C647C7" w:rsidRPr="008F3D87">
              <w:rPr>
                <w:rFonts w:hAnsi="標楷體" w:hint="eastAsia"/>
                <w:b/>
                <w:sz w:val="28"/>
                <w:szCs w:val="28"/>
                <w:u w:val="single"/>
              </w:rPr>
              <w:t>77,850公斤</w:t>
            </w:r>
            <w:r w:rsidR="00C647C7" w:rsidRPr="007D3A26">
              <w:rPr>
                <w:rFonts w:hAnsi="標楷體" w:hint="eastAsia"/>
                <w:sz w:val="28"/>
                <w:szCs w:val="28"/>
                <w:u w:val="single"/>
              </w:rPr>
              <w:t>）</w:t>
            </w:r>
            <w:r w:rsidR="00C647C7" w:rsidRPr="00431F76">
              <w:rPr>
                <w:rFonts w:hAnsi="標楷體" w:hint="eastAsia"/>
                <w:sz w:val="28"/>
                <w:szCs w:val="28"/>
              </w:rPr>
              <w:t>所示，應予追繳，發還</w:t>
            </w:r>
            <w:r w:rsidR="00B93A75">
              <w:rPr>
                <w:rFonts w:hAnsi="標楷體" w:hint="eastAsia"/>
                <w:sz w:val="28"/>
                <w:szCs w:val="28"/>
              </w:rPr>
              <w:t>臺</w:t>
            </w:r>
            <w:r w:rsidR="00C647C7" w:rsidRPr="00431F76">
              <w:rPr>
                <w:rFonts w:hAnsi="標楷體" w:hint="eastAsia"/>
                <w:sz w:val="28"/>
                <w:szCs w:val="28"/>
              </w:rPr>
              <w:t>灣省政府糧食局新竹管理處，如全部或一部無法追繳時，應追徵其價額或以其財產抵償之。</w:t>
            </w:r>
          </w:p>
        </w:tc>
      </w:tr>
      <w:tr w:rsidR="00C647C7" w:rsidRPr="00213F34" w:rsidTr="007F6C99">
        <w:tc>
          <w:tcPr>
            <w:tcW w:w="1734" w:type="dxa"/>
          </w:tcPr>
          <w:p w:rsidR="00C647C7" w:rsidRPr="00213F34" w:rsidRDefault="00C647C7" w:rsidP="007F6C99">
            <w:pPr>
              <w:pStyle w:val="2"/>
              <w:numPr>
                <w:ilvl w:val="0"/>
                <w:numId w:val="0"/>
              </w:numPr>
              <w:rPr>
                <w:rFonts w:hAnsi="標楷體"/>
                <w:sz w:val="28"/>
                <w:szCs w:val="28"/>
              </w:rPr>
            </w:pPr>
            <w:r w:rsidRPr="00213F34">
              <w:rPr>
                <w:rFonts w:hAnsi="標楷體" w:hint="eastAsia"/>
                <w:sz w:val="28"/>
                <w:szCs w:val="28"/>
              </w:rPr>
              <w:t>94</w:t>
            </w:r>
            <w:r>
              <w:rPr>
                <w:rFonts w:hAnsi="標楷體" w:hint="eastAsia"/>
                <w:sz w:val="28"/>
                <w:szCs w:val="28"/>
              </w:rPr>
              <w:t>年</w:t>
            </w:r>
            <w:r w:rsidRPr="00213F34">
              <w:rPr>
                <w:rFonts w:hAnsi="標楷體" w:hint="eastAsia"/>
                <w:sz w:val="28"/>
                <w:szCs w:val="28"/>
              </w:rPr>
              <w:t>10</w:t>
            </w:r>
            <w:r>
              <w:rPr>
                <w:rFonts w:hAnsi="標楷體" w:hint="eastAsia"/>
                <w:sz w:val="28"/>
                <w:szCs w:val="28"/>
              </w:rPr>
              <w:t>月</w:t>
            </w:r>
            <w:r w:rsidRPr="00213F34">
              <w:rPr>
                <w:rFonts w:hAnsi="標楷體" w:hint="eastAsia"/>
                <w:sz w:val="28"/>
                <w:szCs w:val="28"/>
              </w:rPr>
              <w:t>4</w:t>
            </w:r>
            <w:r>
              <w:rPr>
                <w:rFonts w:hAnsi="標楷體" w:hint="eastAsia"/>
                <w:sz w:val="28"/>
                <w:szCs w:val="28"/>
              </w:rPr>
              <w:t>日</w:t>
            </w:r>
            <w:r w:rsidRPr="00213F34">
              <w:rPr>
                <w:rFonts w:hAnsi="標楷體" w:hint="eastAsia"/>
                <w:sz w:val="28"/>
                <w:szCs w:val="28"/>
              </w:rPr>
              <w:t>臺灣高等法院重上更(三)字第74號</w:t>
            </w:r>
          </w:p>
        </w:tc>
        <w:tc>
          <w:tcPr>
            <w:tcW w:w="6771" w:type="dxa"/>
          </w:tcPr>
          <w:p w:rsidR="00C647C7" w:rsidRPr="00213F34" w:rsidRDefault="00002E6A" w:rsidP="00C647C7">
            <w:pPr>
              <w:pStyle w:val="2"/>
              <w:numPr>
                <w:ilvl w:val="0"/>
                <w:numId w:val="0"/>
              </w:numPr>
              <w:rPr>
                <w:rFonts w:hAnsi="標楷體"/>
                <w:sz w:val="28"/>
                <w:szCs w:val="28"/>
              </w:rPr>
            </w:pPr>
            <w:proofErr w:type="gramStart"/>
            <w:r>
              <w:rPr>
                <w:rFonts w:hAnsi="標楷體" w:hint="eastAsia"/>
                <w:sz w:val="28"/>
                <w:szCs w:val="28"/>
              </w:rPr>
              <w:t>邱</w:t>
            </w:r>
            <w:proofErr w:type="gramEnd"/>
            <w:r>
              <w:rPr>
                <w:rFonts w:hAnsi="標楷體" w:hint="eastAsia"/>
                <w:sz w:val="28"/>
                <w:szCs w:val="28"/>
              </w:rPr>
              <w:t>○政</w:t>
            </w:r>
            <w:r w:rsidR="00C647C7" w:rsidRPr="00283A6C">
              <w:rPr>
                <w:rFonts w:hAnsi="標楷體" w:hint="eastAsia"/>
                <w:sz w:val="28"/>
                <w:szCs w:val="28"/>
              </w:rPr>
              <w:t>共同連續與受公務機關委託承辦公務之人，</w:t>
            </w:r>
            <w:r w:rsidR="00C647C7" w:rsidRPr="007D3A26">
              <w:rPr>
                <w:rFonts w:hAnsi="標楷體" w:hint="eastAsia"/>
                <w:sz w:val="28"/>
                <w:szCs w:val="28"/>
                <w:u w:val="single"/>
              </w:rPr>
              <w:t>侵占公有財物</w:t>
            </w:r>
            <w:r w:rsidR="00C647C7" w:rsidRPr="00283A6C">
              <w:rPr>
                <w:rFonts w:hAnsi="標楷體" w:hint="eastAsia"/>
                <w:sz w:val="28"/>
                <w:szCs w:val="28"/>
              </w:rPr>
              <w:t>，處有期徒刑</w:t>
            </w:r>
            <w:r w:rsidR="00C647C7">
              <w:rPr>
                <w:rFonts w:hAnsi="標楷體" w:hint="eastAsia"/>
                <w:sz w:val="28"/>
                <w:szCs w:val="28"/>
              </w:rPr>
              <w:t>11</w:t>
            </w:r>
            <w:r w:rsidR="00C647C7" w:rsidRPr="00283A6C">
              <w:rPr>
                <w:rFonts w:hAnsi="標楷體" w:hint="eastAsia"/>
                <w:sz w:val="28"/>
                <w:szCs w:val="28"/>
              </w:rPr>
              <w:t>年，褫奪公權</w:t>
            </w:r>
            <w:r w:rsidR="00C647C7">
              <w:rPr>
                <w:rFonts w:hAnsi="標楷體" w:hint="eastAsia"/>
                <w:sz w:val="28"/>
                <w:szCs w:val="28"/>
              </w:rPr>
              <w:t>8</w:t>
            </w:r>
            <w:r w:rsidR="00C647C7" w:rsidRPr="00283A6C">
              <w:rPr>
                <w:rFonts w:hAnsi="標楷體" w:hint="eastAsia"/>
                <w:sz w:val="28"/>
                <w:szCs w:val="28"/>
              </w:rPr>
              <w:t>年，所得財物81年度一期之</w:t>
            </w:r>
            <w:r w:rsidR="00C647C7" w:rsidRPr="007D3A26">
              <w:rPr>
                <w:rFonts w:hAnsi="標楷體" w:hint="eastAsia"/>
                <w:sz w:val="28"/>
                <w:szCs w:val="28"/>
                <w:u w:val="single"/>
              </w:rPr>
              <w:t>糙米1,557包（總重</w:t>
            </w:r>
            <w:r w:rsidR="00C647C7" w:rsidRPr="008F3D87">
              <w:rPr>
                <w:rFonts w:hAnsi="標楷體" w:hint="eastAsia"/>
                <w:b/>
                <w:sz w:val="28"/>
                <w:szCs w:val="28"/>
                <w:u w:val="single"/>
              </w:rPr>
              <w:t>77,850公斤</w:t>
            </w:r>
            <w:r w:rsidR="00C647C7" w:rsidRPr="007D3A26">
              <w:rPr>
                <w:rFonts w:hAnsi="標楷體" w:hint="eastAsia"/>
                <w:sz w:val="28"/>
                <w:szCs w:val="28"/>
                <w:u w:val="single"/>
              </w:rPr>
              <w:t>）</w:t>
            </w:r>
            <w:r w:rsidR="00C647C7" w:rsidRPr="00283A6C">
              <w:rPr>
                <w:rFonts w:hAnsi="標楷體" w:hint="eastAsia"/>
                <w:sz w:val="28"/>
                <w:szCs w:val="28"/>
              </w:rPr>
              <w:t>，應予追繳，發還</w:t>
            </w:r>
            <w:r w:rsidR="00B93A75">
              <w:rPr>
                <w:rFonts w:hAnsi="標楷體" w:hint="eastAsia"/>
                <w:sz w:val="28"/>
                <w:szCs w:val="28"/>
              </w:rPr>
              <w:t>臺</w:t>
            </w:r>
            <w:r w:rsidR="00C647C7" w:rsidRPr="00283A6C">
              <w:rPr>
                <w:rFonts w:hAnsi="標楷體" w:hint="eastAsia"/>
                <w:sz w:val="28"/>
                <w:szCs w:val="28"/>
              </w:rPr>
              <w:t>灣省政府糧食局新竹管理處（現為行政院農業委員會農糧署北區分署新竹辦事處），如全部或一部無法追繳時，應追徵其價額或以其財產抵償之。</w:t>
            </w:r>
          </w:p>
        </w:tc>
      </w:tr>
      <w:tr w:rsidR="00C647C7" w:rsidRPr="00213F34" w:rsidTr="007F6C99">
        <w:tc>
          <w:tcPr>
            <w:tcW w:w="1734" w:type="dxa"/>
          </w:tcPr>
          <w:p w:rsidR="00C647C7" w:rsidRPr="00213F34" w:rsidRDefault="00C647C7" w:rsidP="007F6C99">
            <w:pPr>
              <w:pStyle w:val="2"/>
              <w:numPr>
                <w:ilvl w:val="0"/>
                <w:numId w:val="0"/>
              </w:numPr>
              <w:rPr>
                <w:rFonts w:hAnsi="標楷體"/>
                <w:sz w:val="28"/>
                <w:szCs w:val="28"/>
              </w:rPr>
            </w:pPr>
            <w:r w:rsidRPr="00213F34">
              <w:rPr>
                <w:rFonts w:hAnsi="標楷體" w:hint="eastAsia"/>
                <w:sz w:val="28"/>
                <w:szCs w:val="28"/>
              </w:rPr>
              <w:t>96</w:t>
            </w:r>
            <w:r>
              <w:rPr>
                <w:rFonts w:hAnsi="標楷體" w:hint="eastAsia"/>
                <w:sz w:val="28"/>
                <w:szCs w:val="28"/>
              </w:rPr>
              <w:t>年</w:t>
            </w:r>
            <w:r w:rsidRPr="00213F34">
              <w:rPr>
                <w:rFonts w:hAnsi="標楷體" w:hint="eastAsia"/>
                <w:sz w:val="28"/>
                <w:szCs w:val="28"/>
              </w:rPr>
              <w:t>12</w:t>
            </w:r>
            <w:r>
              <w:rPr>
                <w:rFonts w:hAnsi="標楷體" w:hint="eastAsia"/>
                <w:sz w:val="28"/>
                <w:szCs w:val="28"/>
              </w:rPr>
              <w:t>月</w:t>
            </w:r>
            <w:r w:rsidRPr="00213F34">
              <w:rPr>
                <w:rFonts w:hAnsi="標楷體" w:hint="eastAsia"/>
                <w:sz w:val="28"/>
                <w:szCs w:val="28"/>
              </w:rPr>
              <w:t>11</w:t>
            </w:r>
            <w:r>
              <w:rPr>
                <w:rFonts w:hAnsi="標楷體" w:hint="eastAsia"/>
                <w:sz w:val="28"/>
                <w:szCs w:val="28"/>
              </w:rPr>
              <w:t>日</w:t>
            </w:r>
            <w:r w:rsidRPr="00213F34">
              <w:rPr>
                <w:rFonts w:hAnsi="標楷體" w:hint="eastAsia"/>
                <w:sz w:val="28"/>
                <w:szCs w:val="28"/>
              </w:rPr>
              <w:t>臺灣高等法院95年重上更(四)字</w:t>
            </w:r>
            <w:r>
              <w:rPr>
                <w:rFonts w:hAnsi="標楷體" w:hint="eastAsia"/>
                <w:sz w:val="28"/>
                <w:szCs w:val="28"/>
              </w:rPr>
              <w:t>第</w:t>
            </w:r>
            <w:r w:rsidRPr="00213F34">
              <w:rPr>
                <w:rFonts w:hAnsi="標楷體" w:hint="eastAsia"/>
                <w:sz w:val="28"/>
                <w:szCs w:val="28"/>
              </w:rPr>
              <w:t>215號</w:t>
            </w:r>
          </w:p>
        </w:tc>
        <w:tc>
          <w:tcPr>
            <w:tcW w:w="6771" w:type="dxa"/>
          </w:tcPr>
          <w:p w:rsidR="00C647C7" w:rsidRPr="00213F34" w:rsidRDefault="00002E6A" w:rsidP="00C647C7">
            <w:pPr>
              <w:pStyle w:val="2"/>
              <w:numPr>
                <w:ilvl w:val="0"/>
                <w:numId w:val="0"/>
              </w:numPr>
              <w:rPr>
                <w:rFonts w:hAnsi="標楷體"/>
                <w:sz w:val="28"/>
                <w:szCs w:val="28"/>
              </w:rPr>
            </w:pPr>
            <w:proofErr w:type="gramStart"/>
            <w:r>
              <w:rPr>
                <w:rFonts w:hAnsi="標楷體" w:hint="eastAsia"/>
                <w:sz w:val="28"/>
                <w:szCs w:val="28"/>
              </w:rPr>
              <w:t>邱</w:t>
            </w:r>
            <w:proofErr w:type="gramEnd"/>
            <w:r>
              <w:rPr>
                <w:rFonts w:hAnsi="標楷體" w:hint="eastAsia"/>
                <w:sz w:val="28"/>
                <w:szCs w:val="28"/>
              </w:rPr>
              <w:t>○政</w:t>
            </w:r>
            <w:r w:rsidR="00C647C7" w:rsidRPr="00213F34">
              <w:rPr>
                <w:rFonts w:hAnsi="標楷體" w:hint="eastAsia"/>
                <w:sz w:val="28"/>
                <w:szCs w:val="28"/>
              </w:rPr>
              <w:t>與受公務機關委託承辦公務之人，共同對於主管之事務，</w:t>
            </w:r>
            <w:r w:rsidR="00C647C7" w:rsidRPr="0056667A">
              <w:rPr>
                <w:rFonts w:hAnsi="標楷體" w:hint="eastAsia"/>
                <w:sz w:val="28"/>
                <w:szCs w:val="28"/>
                <w:u w:val="single"/>
              </w:rPr>
              <w:t>直接圖利</w:t>
            </w:r>
            <w:r w:rsidR="00C647C7" w:rsidRPr="00213F34">
              <w:rPr>
                <w:rFonts w:hAnsi="標楷體" w:hint="eastAsia"/>
                <w:sz w:val="28"/>
                <w:szCs w:val="28"/>
              </w:rPr>
              <w:t>，處有期徒刑</w:t>
            </w:r>
            <w:r w:rsidR="00C647C7">
              <w:rPr>
                <w:rFonts w:hAnsi="標楷體" w:hint="eastAsia"/>
                <w:sz w:val="28"/>
                <w:szCs w:val="28"/>
              </w:rPr>
              <w:t>7</w:t>
            </w:r>
            <w:r w:rsidR="00C647C7" w:rsidRPr="00213F34">
              <w:rPr>
                <w:rFonts w:hAnsi="標楷體" w:hint="eastAsia"/>
                <w:sz w:val="28"/>
                <w:szCs w:val="28"/>
              </w:rPr>
              <w:t>年，褫奪公權</w:t>
            </w:r>
            <w:r w:rsidR="00C647C7">
              <w:rPr>
                <w:rFonts w:hAnsi="標楷體" w:hint="eastAsia"/>
                <w:sz w:val="28"/>
                <w:szCs w:val="28"/>
              </w:rPr>
              <w:t>3</w:t>
            </w:r>
            <w:r w:rsidR="00C647C7" w:rsidRPr="00213F34">
              <w:rPr>
                <w:rFonts w:hAnsi="標楷體" w:hint="eastAsia"/>
                <w:sz w:val="28"/>
                <w:szCs w:val="28"/>
              </w:rPr>
              <w:t>年，所得財物81年度一期之</w:t>
            </w:r>
            <w:r w:rsidR="00C647C7" w:rsidRPr="0056667A">
              <w:rPr>
                <w:rFonts w:hAnsi="標楷體" w:hint="eastAsia"/>
                <w:sz w:val="28"/>
                <w:szCs w:val="28"/>
                <w:u w:val="single"/>
              </w:rPr>
              <w:t>糙米</w:t>
            </w:r>
            <w:r w:rsidR="00C647C7" w:rsidRPr="008F3D87">
              <w:rPr>
                <w:rFonts w:hAnsi="標楷體" w:hint="eastAsia"/>
                <w:b/>
                <w:sz w:val="28"/>
                <w:szCs w:val="28"/>
                <w:u w:val="single"/>
              </w:rPr>
              <w:t>53,130公斤</w:t>
            </w:r>
            <w:r w:rsidR="00C647C7" w:rsidRPr="00213F34">
              <w:rPr>
                <w:rFonts w:hAnsi="標楷體" w:hint="eastAsia"/>
                <w:sz w:val="28"/>
                <w:szCs w:val="28"/>
              </w:rPr>
              <w:t>，應連帶追繳，發還</w:t>
            </w:r>
            <w:r w:rsidR="00B93A75">
              <w:rPr>
                <w:rFonts w:hAnsi="標楷體" w:hint="eastAsia"/>
                <w:sz w:val="28"/>
                <w:szCs w:val="28"/>
              </w:rPr>
              <w:t>臺</w:t>
            </w:r>
            <w:r w:rsidR="00C647C7" w:rsidRPr="00213F34">
              <w:rPr>
                <w:rFonts w:hAnsi="標楷體" w:hint="eastAsia"/>
                <w:sz w:val="28"/>
                <w:szCs w:val="28"/>
              </w:rPr>
              <w:t>灣省政府糧食局新竹管理處（現為行政院農業委員會農糧署北區分署新竹辦事處），如全部或一部無法追繳時，應追徵其價額或以其財產抵償之。</w:t>
            </w:r>
          </w:p>
        </w:tc>
      </w:tr>
      <w:tr w:rsidR="00C647C7" w:rsidRPr="00213F34" w:rsidTr="007F6C99">
        <w:tc>
          <w:tcPr>
            <w:tcW w:w="1734" w:type="dxa"/>
          </w:tcPr>
          <w:p w:rsidR="00C647C7" w:rsidRPr="00213F34" w:rsidRDefault="00C647C7" w:rsidP="007F6C99">
            <w:pPr>
              <w:pStyle w:val="2"/>
              <w:numPr>
                <w:ilvl w:val="0"/>
                <w:numId w:val="0"/>
              </w:numPr>
              <w:rPr>
                <w:rFonts w:hAnsi="標楷體"/>
                <w:sz w:val="28"/>
                <w:szCs w:val="28"/>
              </w:rPr>
            </w:pPr>
            <w:r w:rsidRPr="00213F34">
              <w:rPr>
                <w:rFonts w:hAnsi="標楷體"/>
                <w:sz w:val="28"/>
                <w:szCs w:val="28"/>
              </w:rPr>
              <w:t>99</w:t>
            </w:r>
            <w:r>
              <w:rPr>
                <w:rFonts w:hAnsi="標楷體" w:hint="eastAsia"/>
                <w:sz w:val="28"/>
                <w:szCs w:val="28"/>
              </w:rPr>
              <w:t>年</w:t>
            </w:r>
            <w:r w:rsidRPr="00213F34">
              <w:rPr>
                <w:rFonts w:hAnsi="標楷體"/>
                <w:sz w:val="28"/>
                <w:szCs w:val="28"/>
              </w:rPr>
              <w:t>4</w:t>
            </w:r>
            <w:r>
              <w:rPr>
                <w:rFonts w:hAnsi="標楷體" w:hint="eastAsia"/>
                <w:sz w:val="28"/>
                <w:szCs w:val="28"/>
              </w:rPr>
              <w:t>月</w:t>
            </w:r>
            <w:r w:rsidRPr="00213F34">
              <w:rPr>
                <w:rFonts w:hAnsi="標楷體"/>
                <w:sz w:val="28"/>
                <w:szCs w:val="28"/>
              </w:rPr>
              <w:t>28</w:t>
            </w:r>
            <w:r>
              <w:rPr>
                <w:rFonts w:hAnsi="標楷體" w:hint="eastAsia"/>
                <w:sz w:val="28"/>
                <w:szCs w:val="28"/>
              </w:rPr>
              <w:t>日</w:t>
            </w:r>
            <w:r w:rsidRPr="00213F34">
              <w:rPr>
                <w:rFonts w:hAnsi="標楷體" w:hint="eastAsia"/>
                <w:sz w:val="28"/>
                <w:szCs w:val="28"/>
              </w:rPr>
              <w:t>臺灣高等法院</w:t>
            </w:r>
            <w:r w:rsidRPr="00213F34">
              <w:rPr>
                <w:rFonts w:hAnsi="標楷體"/>
                <w:sz w:val="28"/>
                <w:szCs w:val="28"/>
              </w:rPr>
              <w:t>97年重上更(五)字</w:t>
            </w:r>
            <w:r>
              <w:rPr>
                <w:rFonts w:hAnsi="標楷體" w:hint="eastAsia"/>
                <w:sz w:val="28"/>
                <w:szCs w:val="28"/>
              </w:rPr>
              <w:t>第</w:t>
            </w:r>
            <w:r w:rsidRPr="00213F34">
              <w:rPr>
                <w:rFonts w:hAnsi="標楷體"/>
                <w:sz w:val="28"/>
                <w:szCs w:val="28"/>
              </w:rPr>
              <w:t>122號</w:t>
            </w:r>
          </w:p>
        </w:tc>
        <w:tc>
          <w:tcPr>
            <w:tcW w:w="6771" w:type="dxa"/>
          </w:tcPr>
          <w:p w:rsidR="00C647C7" w:rsidRPr="001A5046" w:rsidRDefault="00002E6A" w:rsidP="00C647C7">
            <w:pPr>
              <w:pStyle w:val="2"/>
              <w:numPr>
                <w:ilvl w:val="0"/>
                <w:numId w:val="0"/>
              </w:numPr>
              <w:rPr>
                <w:rFonts w:hAnsi="標楷體"/>
                <w:sz w:val="28"/>
                <w:szCs w:val="28"/>
              </w:rPr>
            </w:pPr>
            <w:proofErr w:type="gramStart"/>
            <w:r>
              <w:rPr>
                <w:rFonts w:hAnsi="標楷體" w:hint="eastAsia"/>
                <w:sz w:val="28"/>
                <w:szCs w:val="28"/>
              </w:rPr>
              <w:t>邱</w:t>
            </w:r>
            <w:proofErr w:type="gramEnd"/>
            <w:r>
              <w:rPr>
                <w:rFonts w:hAnsi="標楷體" w:hint="eastAsia"/>
                <w:sz w:val="28"/>
                <w:szCs w:val="28"/>
              </w:rPr>
              <w:t>○政</w:t>
            </w:r>
            <w:r w:rsidR="00C647C7" w:rsidRPr="001A5046">
              <w:rPr>
                <w:rFonts w:hAnsi="標楷體" w:hint="eastAsia"/>
                <w:sz w:val="28"/>
                <w:szCs w:val="28"/>
              </w:rPr>
              <w:t>與公務員共同對於主管之事務，明知違背職權命令，</w:t>
            </w:r>
            <w:r w:rsidR="00C647C7" w:rsidRPr="0056667A">
              <w:rPr>
                <w:rFonts w:hAnsi="標楷體" w:hint="eastAsia"/>
                <w:sz w:val="28"/>
                <w:szCs w:val="28"/>
                <w:u w:val="single"/>
              </w:rPr>
              <w:t>直接圖其他私人不法利益，因而獲得利益</w:t>
            </w:r>
            <w:r w:rsidR="00C647C7" w:rsidRPr="001A5046">
              <w:rPr>
                <w:rFonts w:hAnsi="標楷體" w:hint="eastAsia"/>
                <w:sz w:val="28"/>
                <w:szCs w:val="28"/>
              </w:rPr>
              <w:t>，處有期徒刑</w:t>
            </w:r>
            <w:r w:rsidR="00C647C7">
              <w:rPr>
                <w:rFonts w:hAnsi="標楷體" w:hint="eastAsia"/>
                <w:sz w:val="28"/>
                <w:szCs w:val="28"/>
              </w:rPr>
              <w:t>5</w:t>
            </w:r>
            <w:r w:rsidR="00C647C7" w:rsidRPr="001A5046">
              <w:rPr>
                <w:rFonts w:hAnsi="標楷體" w:hint="eastAsia"/>
                <w:sz w:val="28"/>
                <w:szCs w:val="28"/>
              </w:rPr>
              <w:t>年</w:t>
            </w:r>
            <w:r w:rsidR="00C647C7">
              <w:rPr>
                <w:rFonts w:hAnsi="標楷體" w:hint="eastAsia"/>
                <w:sz w:val="28"/>
                <w:szCs w:val="28"/>
              </w:rPr>
              <w:t>6</w:t>
            </w:r>
            <w:r w:rsidR="00C647C7" w:rsidRPr="001A5046">
              <w:rPr>
                <w:rFonts w:hAnsi="標楷體" w:hint="eastAsia"/>
                <w:sz w:val="28"/>
                <w:szCs w:val="28"/>
              </w:rPr>
              <w:t>月，褫奪公權</w:t>
            </w:r>
            <w:r w:rsidR="00C647C7">
              <w:rPr>
                <w:rFonts w:hAnsi="標楷體" w:hint="eastAsia"/>
                <w:sz w:val="28"/>
                <w:szCs w:val="28"/>
              </w:rPr>
              <w:t>2</w:t>
            </w:r>
            <w:r w:rsidR="00C647C7" w:rsidRPr="001A5046">
              <w:rPr>
                <w:rFonts w:hAnsi="標楷體" w:hint="eastAsia"/>
                <w:sz w:val="28"/>
                <w:szCs w:val="28"/>
              </w:rPr>
              <w:t>年。所得財物</w:t>
            </w:r>
            <w:r w:rsidR="00C647C7" w:rsidRPr="0056667A">
              <w:rPr>
                <w:rFonts w:hAnsi="標楷體"/>
                <w:sz w:val="28"/>
                <w:szCs w:val="28"/>
                <w:u w:val="single"/>
              </w:rPr>
              <w:t>944,318</w:t>
            </w:r>
            <w:r w:rsidR="00C647C7" w:rsidRPr="0056667A">
              <w:rPr>
                <w:rFonts w:hAnsi="標楷體" w:hint="eastAsia"/>
                <w:sz w:val="28"/>
                <w:szCs w:val="28"/>
                <w:u w:val="single"/>
              </w:rPr>
              <w:t>元</w:t>
            </w:r>
            <w:r w:rsidR="00C647C7">
              <w:rPr>
                <w:rFonts w:hAnsi="標楷體" w:hint="eastAsia"/>
                <w:sz w:val="28"/>
                <w:szCs w:val="28"/>
                <w:u w:val="single"/>
              </w:rPr>
              <w:t>（</w:t>
            </w:r>
            <w:r w:rsidR="00C647C7" w:rsidRPr="008F3D87">
              <w:rPr>
                <w:rFonts w:hAnsi="標楷體" w:hint="eastAsia"/>
                <w:b/>
                <w:sz w:val="28"/>
                <w:szCs w:val="28"/>
                <w:u w:val="single"/>
              </w:rPr>
              <w:t>52,903公斤</w:t>
            </w:r>
            <w:r w:rsidR="00C647C7">
              <w:rPr>
                <w:rFonts w:hAnsi="標楷體" w:hint="eastAsia"/>
                <w:sz w:val="28"/>
                <w:szCs w:val="28"/>
                <w:u w:val="single"/>
              </w:rPr>
              <w:t>×「21.65-3.8</w:t>
            </w:r>
            <w:r w:rsidR="00C647C7">
              <w:rPr>
                <w:rFonts w:ascii="新細明體" w:eastAsia="新細明體" w:hAnsi="新細明體" w:hint="eastAsia"/>
                <w:sz w:val="28"/>
                <w:szCs w:val="28"/>
                <w:u w:val="single"/>
              </w:rPr>
              <w:t>」</w:t>
            </w:r>
            <w:r w:rsidR="00C647C7">
              <w:rPr>
                <w:rFonts w:hAnsi="標楷體" w:hint="eastAsia"/>
                <w:sz w:val="28"/>
                <w:szCs w:val="28"/>
                <w:u w:val="single"/>
              </w:rPr>
              <w:t>元）</w:t>
            </w:r>
            <w:r w:rsidR="00C647C7" w:rsidRPr="001A5046">
              <w:rPr>
                <w:rFonts w:hAnsi="標楷體" w:hint="eastAsia"/>
                <w:sz w:val="28"/>
                <w:szCs w:val="28"/>
              </w:rPr>
              <w:t>，應與</w:t>
            </w:r>
            <w:r>
              <w:rPr>
                <w:rFonts w:hAnsi="標楷體" w:hint="eastAsia"/>
                <w:sz w:val="28"/>
                <w:szCs w:val="28"/>
              </w:rPr>
              <w:t>曾○書</w:t>
            </w:r>
            <w:r w:rsidR="00C647C7" w:rsidRPr="001A5046">
              <w:rPr>
                <w:rFonts w:hAnsi="標楷體" w:hint="eastAsia"/>
                <w:sz w:val="28"/>
                <w:szCs w:val="28"/>
              </w:rPr>
              <w:t>、</w:t>
            </w:r>
            <w:r>
              <w:rPr>
                <w:rFonts w:hAnsi="標楷體" w:hint="eastAsia"/>
                <w:sz w:val="28"/>
                <w:szCs w:val="28"/>
              </w:rPr>
              <w:t>劉○堂</w:t>
            </w:r>
            <w:r w:rsidR="00C647C7" w:rsidRPr="00300BD2">
              <w:rPr>
                <w:rFonts w:hAnsi="標楷體" w:hint="eastAsia"/>
                <w:sz w:val="28"/>
                <w:szCs w:val="28"/>
              </w:rPr>
              <w:t>、</w:t>
            </w:r>
            <w:r>
              <w:rPr>
                <w:rFonts w:hAnsi="標楷體" w:hint="eastAsia"/>
                <w:sz w:val="28"/>
                <w:szCs w:val="28"/>
              </w:rPr>
              <w:t>曾○仁</w:t>
            </w:r>
            <w:r w:rsidR="00C647C7" w:rsidRPr="00300BD2">
              <w:rPr>
                <w:rFonts w:hAnsi="標楷體" w:hint="eastAsia"/>
                <w:sz w:val="28"/>
                <w:szCs w:val="28"/>
              </w:rPr>
              <w:t>、</w:t>
            </w:r>
            <w:proofErr w:type="gramStart"/>
            <w:r>
              <w:rPr>
                <w:rFonts w:hAnsi="標楷體" w:hint="eastAsia"/>
                <w:sz w:val="28"/>
                <w:szCs w:val="28"/>
              </w:rPr>
              <w:t>邱</w:t>
            </w:r>
            <w:proofErr w:type="gramEnd"/>
            <w:r>
              <w:rPr>
                <w:rFonts w:hAnsi="標楷體" w:hint="eastAsia"/>
                <w:sz w:val="28"/>
                <w:szCs w:val="28"/>
              </w:rPr>
              <w:t>○竹</w:t>
            </w:r>
            <w:r w:rsidR="00C647C7" w:rsidRPr="00300BD2">
              <w:rPr>
                <w:rFonts w:hAnsi="標楷體" w:hint="eastAsia"/>
                <w:sz w:val="28"/>
                <w:szCs w:val="28"/>
              </w:rPr>
              <w:t>、</w:t>
            </w:r>
            <w:proofErr w:type="gramStart"/>
            <w:r>
              <w:rPr>
                <w:rFonts w:hAnsi="標楷體" w:hint="eastAsia"/>
                <w:sz w:val="28"/>
                <w:szCs w:val="28"/>
              </w:rPr>
              <w:t>邱</w:t>
            </w:r>
            <w:proofErr w:type="gramEnd"/>
            <w:r>
              <w:rPr>
                <w:rFonts w:hAnsi="標楷體" w:hint="eastAsia"/>
                <w:sz w:val="28"/>
                <w:szCs w:val="28"/>
              </w:rPr>
              <w:t>○</w:t>
            </w:r>
            <w:proofErr w:type="gramStart"/>
            <w:r>
              <w:rPr>
                <w:rFonts w:hAnsi="標楷體" w:hint="eastAsia"/>
                <w:sz w:val="28"/>
                <w:szCs w:val="28"/>
              </w:rPr>
              <w:t>麟</w:t>
            </w:r>
            <w:proofErr w:type="gramEnd"/>
            <w:r w:rsidR="00C647C7" w:rsidRPr="001A5046">
              <w:rPr>
                <w:rFonts w:hAnsi="標楷體" w:hint="eastAsia"/>
                <w:sz w:val="28"/>
                <w:szCs w:val="28"/>
              </w:rPr>
              <w:t>連帶追繳，發還臺灣省政府糧食局新竹管理處（現為行政院農業委員會農糧署北區分署新竹辦事處），如全部或一部無法追繳時，連帶以其財產抵償之。</w:t>
            </w:r>
          </w:p>
        </w:tc>
      </w:tr>
      <w:tr w:rsidR="00C647C7" w:rsidRPr="00213F34" w:rsidTr="007F6C99">
        <w:tc>
          <w:tcPr>
            <w:tcW w:w="1734" w:type="dxa"/>
          </w:tcPr>
          <w:p w:rsidR="00C647C7" w:rsidRPr="00213F34" w:rsidRDefault="00C647C7" w:rsidP="007F6C99">
            <w:pPr>
              <w:pStyle w:val="2"/>
              <w:numPr>
                <w:ilvl w:val="0"/>
                <w:numId w:val="0"/>
              </w:numPr>
              <w:rPr>
                <w:rFonts w:hAnsi="標楷體"/>
                <w:sz w:val="28"/>
                <w:szCs w:val="28"/>
              </w:rPr>
            </w:pPr>
            <w:r w:rsidRPr="00213F34">
              <w:rPr>
                <w:rFonts w:hAnsi="標楷體"/>
                <w:sz w:val="28"/>
                <w:szCs w:val="28"/>
              </w:rPr>
              <w:t>101</w:t>
            </w:r>
            <w:r>
              <w:rPr>
                <w:rFonts w:hAnsi="標楷體" w:hint="eastAsia"/>
                <w:sz w:val="28"/>
                <w:szCs w:val="28"/>
              </w:rPr>
              <w:t>年</w:t>
            </w:r>
            <w:r w:rsidRPr="00213F34">
              <w:rPr>
                <w:rFonts w:hAnsi="標楷體"/>
                <w:sz w:val="28"/>
                <w:szCs w:val="28"/>
              </w:rPr>
              <w:t>7</w:t>
            </w:r>
            <w:r>
              <w:rPr>
                <w:rFonts w:hAnsi="標楷體" w:hint="eastAsia"/>
                <w:sz w:val="28"/>
                <w:szCs w:val="28"/>
              </w:rPr>
              <w:t>月</w:t>
            </w:r>
            <w:r w:rsidRPr="00213F34">
              <w:rPr>
                <w:rFonts w:hAnsi="標楷體"/>
                <w:sz w:val="28"/>
                <w:szCs w:val="28"/>
              </w:rPr>
              <w:t>24</w:t>
            </w:r>
            <w:r>
              <w:rPr>
                <w:rFonts w:hAnsi="標楷體" w:hint="eastAsia"/>
                <w:sz w:val="28"/>
                <w:szCs w:val="28"/>
              </w:rPr>
              <w:lastRenderedPageBreak/>
              <w:t>日</w:t>
            </w:r>
            <w:r w:rsidRPr="00213F34">
              <w:rPr>
                <w:rFonts w:hAnsi="標楷體" w:hint="eastAsia"/>
                <w:sz w:val="28"/>
                <w:szCs w:val="28"/>
              </w:rPr>
              <w:t>臺灣高等法院100年重上更(六)字</w:t>
            </w:r>
            <w:r>
              <w:rPr>
                <w:rFonts w:hAnsi="標楷體" w:hint="eastAsia"/>
                <w:sz w:val="28"/>
                <w:szCs w:val="28"/>
              </w:rPr>
              <w:t>第</w:t>
            </w:r>
            <w:r w:rsidRPr="00213F34">
              <w:rPr>
                <w:rFonts w:hAnsi="標楷體" w:hint="eastAsia"/>
                <w:sz w:val="28"/>
                <w:szCs w:val="28"/>
              </w:rPr>
              <w:t>133號</w:t>
            </w:r>
          </w:p>
        </w:tc>
        <w:tc>
          <w:tcPr>
            <w:tcW w:w="6771" w:type="dxa"/>
          </w:tcPr>
          <w:p w:rsidR="00C647C7" w:rsidRPr="00071082" w:rsidRDefault="00002E6A" w:rsidP="007F6C99">
            <w:pPr>
              <w:pStyle w:val="2"/>
              <w:numPr>
                <w:ilvl w:val="0"/>
                <w:numId w:val="0"/>
              </w:numPr>
              <w:rPr>
                <w:rFonts w:hAnsi="標楷體"/>
                <w:sz w:val="28"/>
                <w:szCs w:val="28"/>
              </w:rPr>
            </w:pPr>
            <w:r>
              <w:rPr>
                <w:rFonts w:hAnsi="標楷體" w:hint="eastAsia"/>
                <w:sz w:val="28"/>
                <w:szCs w:val="28"/>
              </w:rPr>
              <w:lastRenderedPageBreak/>
              <w:t>曾○</w:t>
            </w:r>
            <w:proofErr w:type="gramStart"/>
            <w:r>
              <w:rPr>
                <w:rFonts w:hAnsi="標楷體" w:hint="eastAsia"/>
                <w:sz w:val="28"/>
                <w:szCs w:val="28"/>
              </w:rPr>
              <w:t>書</w:t>
            </w:r>
            <w:r w:rsidR="00C647C7" w:rsidRPr="00071082">
              <w:rPr>
                <w:rFonts w:hAnsi="標楷體" w:hint="eastAsia"/>
                <w:sz w:val="28"/>
                <w:szCs w:val="28"/>
              </w:rPr>
              <w:t>受公務</w:t>
            </w:r>
            <w:proofErr w:type="gramEnd"/>
            <w:r w:rsidR="00C647C7" w:rsidRPr="00071082">
              <w:rPr>
                <w:rFonts w:hAnsi="標楷體" w:hint="eastAsia"/>
                <w:sz w:val="28"/>
                <w:szCs w:val="28"/>
              </w:rPr>
              <w:t>機關委託承辦公務之人，共同對於主</w:t>
            </w:r>
            <w:r w:rsidR="00C647C7" w:rsidRPr="00071082">
              <w:rPr>
                <w:rFonts w:hAnsi="標楷體" w:hint="eastAsia"/>
                <w:sz w:val="28"/>
                <w:szCs w:val="28"/>
              </w:rPr>
              <w:lastRenderedPageBreak/>
              <w:t>管之事務，</w:t>
            </w:r>
            <w:r w:rsidR="00C647C7" w:rsidRPr="008F3D87">
              <w:rPr>
                <w:rFonts w:hAnsi="標楷體" w:hint="eastAsia"/>
                <w:sz w:val="28"/>
                <w:szCs w:val="28"/>
                <w:u w:val="single"/>
              </w:rPr>
              <w:t>直接圖利（</w:t>
            </w:r>
            <w:r w:rsidR="00C647C7" w:rsidRPr="008F3D87">
              <w:rPr>
                <w:rFonts w:hAnsi="標楷體" w:hint="eastAsia"/>
                <w:b/>
                <w:sz w:val="28"/>
                <w:szCs w:val="28"/>
                <w:u w:val="single"/>
              </w:rPr>
              <w:t>77,250公斤</w:t>
            </w:r>
            <w:r w:rsidR="00C647C7" w:rsidRPr="008F3D87">
              <w:rPr>
                <w:rFonts w:hAnsi="標楷體" w:hint="eastAsia"/>
                <w:sz w:val="28"/>
                <w:szCs w:val="28"/>
                <w:u w:val="single"/>
              </w:rPr>
              <w:t>）</w:t>
            </w:r>
            <w:r w:rsidR="00C647C7" w:rsidRPr="00071082">
              <w:rPr>
                <w:rFonts w:hAnsi="標楷體" w:hint="eastAsia"/>
                <w:sz w:val="28"/>
                <w:szCs w:val="28"/>
              </w:rPr>
              <w:t>，處有期徒刑</w:t>
            </w:r>
            <w:r w:rsidR="00C647C7">
              <w:rPr>
                <w:rFonts w:hAnsi="標楷體" w:hint="eastAsia"/>
                <w:sz w:val="28"/>
                <w:szCs w:val="28"/>
              </w:rPr>
              <w:t>4</w:t>
            </w:r>
            <w:r w:rsidR="00C647C7" w:rsidRPr="00071082">
              <w:rPr>
                <w:rFonts w:hAnsi="標楷體" w:hint="eastAsia"/>
                <w:sz w:val="28"/>
                <w:szCs w:val="28"/>
              </w:rPr>
              <w:t>年</w:t>
            </w:r>
            <w:r w:rsidR="00C647C7">
              <w:rPr>
                <w:rFonts w:hAnsi="標楷體" w:hint="eastAsia"/>
                <w:sz w:val="28"/>
                <w:szCs w:val="28"/>
              </w:rPr>
              <w:t>6</w:t>
            </w:r>
            <w:r w:rsidR="00C647C7" w:rsidRPr="00071082">
              <w:rPr>
                <w:rFonts w:hAnsi="標楷體" w:hint="eastAsia"/>
                <w:sz w:val="28"/>
                <w:szCs w:val="28"/>
              </w:rPr>
              <w:t>月，褫奪公權</w:t>
            </w:r>
            <w:r w:rsidR="00C647C7">
              <w:rPr>
                <w:rFonts w:hAnsi="標楷體" w:hint="eastAsia"/>
                <w:sz w:val="28"/>
                <w:szCs w:val="28"/>
              </w:rPr>
              <w:t>4</w:t>
            </w:r>
            <w:r w:rsidR="00C647C7" w:rsidRPr="00071082">
              <w:rPr>
                <w:rFonts w:hAnsi="標楷體" w:hint="eastAsia"/>
                <w:sz w:val="28"/>
                <w:szCs w:val="28"/>
              </w:rPr>
              <w:t>年。</w:t>
            </w:r>
          </w:p>
          <w:p w:rsidR="00C647C7" w:rsidRPr="00071082" w:rsidRDefault="00002E6A" w:rsidP="007F6C99">
            <w:pPr>
              <w:pStyle w:val="2"/>
              <w:numPr>
                <w:ilvl w:val="0"/>
                <w:numId w:val="0"/>
              </w:numPr>
              <w:rPr>
                <w:rFonts w:hAnsi="標楷體"/>
                <w:sz w:val="28"/>
                <w:szCs w:val="28"/>
              </w:rPr>
            </w:pPr>
            <w:r>
              <w:rPr>
                <w:rFonts w:hAnsi="標楷體" w:hint="eastAsia"/>
                <w:sz w:val="28"/>
                <w:szCs w:val="28"/>
              </w:rPr>
              <w:t>劉○堂</w:t>
            </w:r>
            <w:r w:rsidR="00C647C7" w:rsidRPr="00071082">
              <w:rPr>
                <w:rFonts w:hAnsi="標楷體" w:hint="eastAsia"/>
                <w:sz w:val="28"/>
                <w:szCs w:val="28"/>
              </w:rPr>
              <w:t>、</w:t>
            </w:r>
            <w:r>
              <w:rPr>
                <w:rFonts w:hAnsi="標楷體" w:hint="eastAsia"/>
                <w:sz w:val="28"/>
                <w:szCs w:val="28"/>
              </w:rPr>
              <w:t>曾○</w:t>
            </w:r>
            <w:proofErr w:type="gramStart"/>
            <w:r>
              <w:rPr>
                <w:rFonts w:hAnsi="標楷體" w:hint="eastAsia"/>
                <w:sz w:val="28"/>
                <w:szCs w:val="28"/>
              </w:rPr>
              <w:t>仁</w:t>
            </w:r>
            <w:r w:rsidR="00C647C7" w:rsidRPr="00071082">
              <w:rPr>
                <w:rFonts w:hAnsi="標楷體" w:hint="eastAsia"/>
                <w:sz w:val="28"/>
                <w:szCs w:val="28"/>
              </w:rPr>
              <w:t>受公務</w:t>
            </w:r>
            <w:proofErr w:type="gramEnd"/>
            <w:r w:rsidR="00C647C7" w:rsidRPr="00071082">
              <w:rPr>
                <w:rFonts w:hAnsi="標楷體" w:hint="eastAsia"/>
                <w:sz w:val="28"/>
                <w:szCs w:val="28"/>
              </w:rPr>
              <w:t>機關委託承辦公務之人，共同對於主管之事務，直接圖利，各處有期徒刑</w:t>
            </w:r>
            <w:r w:rsidR="00C647C7">
              <w:rPr>
                <w:rFonts w:hAnsi="標楷體" w:hint="eastAsia"/>
                <w:sz w:val="28"/>
                <w:szCs w:val="28"/>
              </w:rPr>
              <w:t>1</w:t>
            </w:r>
            <w:r w:rsidR="00C647C7" w:rsidRPr="00071082">
              <w:rPr>
                <w:rFonts w:hAnsi="標楷體" w:hint="eastAsia"/>
                <w:sz w:val="28"/>
                <w:szCs w:val="28"/>
              </w:rPr>
              <w:t>年</w:t>
            </w:r>
            <w:r w:rsidR="00C647C7">
              <w:rPr>
                <w:rFonts w:hAnsi="標楷體" w:hint="eastAsia"/>
                <w:sz w:val="28"/>
                <w:szCs w:val="28"/>
              </w:rPr>
              <w:t>7</w:t>
            </w:r>
            <w:r w:rsidR="00C647C7" w:rsidRPr="00071082">
              <w:rPr>
                <w:rFonts w:hAnsi="標楷體" w:hint="eastAsia"/>
                <w:sz w:val="28"/>
                <w:szCs w:val="28"/>
              </w:rPr>
              <w:t>月，均褫奪公權</w:t>
            </w:r>
            <w:r w:rsidR="00C647C7">
              <w:rPr>
                <w:rFonts w:hAnsi="標楷體" w:hint="eastAsia"/>
                <w:sz w:val="28"/>
                <w:szCs w:val="28"/>
              </w:rPr>
              <w:t>1</w:t>
            </w:r>
            <w:r w:rsidR="00C647C7" w:rsidRPr="00071082">
              <w:rPr>
                <w:rFonts w:hAnsi="標楷體" w:hint="eastAsia"/>
                <w:sz w:val="28"/>
                <w:szCs w:val="28"/>
              </w:rPr>
              <w:t>年，各緩刑</w:t>
            </w:r>
            <w:r w:rsidR="00C647C7">
              <w:rPr>
                <w:rFonts w:hAnsi="標楷體" w:hint="eastAsia"/>
                <w:sz w:val="28"/>
                <w:szCs w:val="28"/>
              </w:rPr>
              <w:t>5</w:t>
            </w:r>
            <w:r w:rsidR="00C647C7" w:rsidRPr="00071082">
              <w:rPr>
                <w:rFonts w:hAnsi="標楷體" w:hint="eastAsia"/>
                <w:sz w:val="28"/>
                <w:szCs w:val="28"/>
              </w:rPr>
              <w:t>年。</w:t>
            </w:r>
          </w:p>
          <w:p w:rsidR="00C647C7" w:rsidRPr="00213F34" w:rsidRDefault="00002E6A" w:rsidP="007F6C99">
            <w:pPr>
              <w:pStyle w:val="2"/>
              <w:numPr>
                <w:ilvl w:val="0"/>
                <w:numId w:val="0"/>
              </w:numPr>
              <w:rPr>
                <w:rFonts w:hAnsi="標楷體"/>
                <w:sz w:val="28"/>
                <w:szCs w:val="28"/>
              </w:rPr>
            </w:pPr>
            <w:proofErr w:type="gramStart"/>
            <w:r>
              <w:rPr>
                <w:rFonts w:hAnsi="標楷體" w:hint="eastAsia"/>
                <w:sz w:val="28"/>
                <w:szCs w:val="28"/>
              </w:rPr>
              <w:t>邱</w:t>
            </w:r>
            <w:proofErr w:type="gramEnd"/>
            <w:r>
              <w:rPr>
                <w:rFonts w:hAnsi="標楷體" w:hint="eastAsia"/>
                <w:sz w:val="28"/>
                <w:szCs w:val="28"/>
              </w:rPr>
              <w:t>○政</w:t>
            </w:r>
            <w:r w:rsidR="00C647C7" w:rsidRPr="00071082">
              <w:rPr>
                <w:rFonts w:hAnsi="標楷體" w:hint="eastAsia"/>
                <w:sz w:val="28"/>
                <w:szCs w:val="28"/>
              </w:rPr>
              <w:t>、</w:t>
            </w:r>
            <w:proofErr w:type="gramStart"/>
            <w:r>
              <w:rPr>
                <w:rFonts w:hAnsi="標楷體" w:hint="eastAsia"/>
                <w:sz w:val="28"/>
                <w:szCs w:val="28"/>
              </w:rPr>
              <w:t>邱</w:t>
            </w:r>
            <w:proofErr w:type="gramEnd"/>
            <w:r>
              <w:rPr>
                <w:rFonts w:hAnsi="標楷體" w:hint="eastAsia"/>
                <w:sz w:val="28"/>
                <w:szCs w:val="28"/>
              </w:rPr>
              <w:t>○竹</w:t>
            </w:r>
            <w:r w:rsidR="00C647C7" w:rsidRPr="00071082">
              <w:rPr>
                <w:rFonts w:hAnsi="標楷體" w:hint="eastAsia"/>
                <w:sz w:val="28"/>
                <w:szCs w:val="28"/>
              </w:rPr>
              <w:t>、</w:t>
            </w:r>
            <w:proofErr w:type="gramStart"/>
            <w:r>
              <w:rPr>
                <w:rFonts w:hAnsi="標楷體" w:hint="eastAsia"/>
                <w:sz w:val="28"/>
                <w:szCs w:val="28"/>
              </w:rPr>
              <w:t>邱</w:t>
            </w:r>
            <w:proofErr w:type="gramEnd"/>
            <w:r>
              <w:rPr>
                <w:rFonts w:hAnsi="標楷體" w:hint="eastAsia"/>
                <w:sz w:val="28"/>
                <w:szCs w:val="28"/>
              </w:rPr>
              <w:t>○</w:t>
            </w:r>
            <w:proofErr w:type="gramStart"/>
            <w:r>
              <w:rPr>
                <w:rFonts w:hAnsi="標楷體" w:hint="eastAsia"/>
                <w:sz w:val="28"/>
                <w:szCs w:val="28"/>
              </w:rPr>
              <w:t>麟</w:t>
            </w:r>
            <w:proofErr w:type="gramEnd"/>
            <w:r w:rsidR="00C647C7" w:rsidRPr="00071082">
              <w:rPr>
                <w:rFonts w:hAnsi="標楷體" w:hint="eastAsia"/>
                <w:sz w:val="28"/>
                <w:szCs w:val="28"/>
              </w:rPr>
              <w:t>均</w:t>
            </w:r>
            <w:r w:rsidR="00C647C7" w:rsidRPr="0056667A">
              <w:rPr>
                <w:rFonts w:hAnsi="標楷體" w:hint="eastAsia"/>
                <w:sz w:val="28"/>
                <w:szCs w:val="28"/>
                <w:u w:val="single"/>
              </w:rPr>
              <w:t>無罪</w:t>
            </w:r>
            <w:r w:rsidR="00C647C7" w:rsidRPr="00071082">
              <w:rPr>
                <w:rFonts w:hAnsi="標楷體" w:hint="eastAsia"/>
                <w:sz w:val="28"/>
                <w:szCs w:val="28"/>
              </w:rPr>
              <w:t>。</w:t>
            </w:r>
          </w:p>
        </w:tc>
      </w:tr>
      <w:tr w:rsidR="00C647C7" w:rsidRPr="00213F34" w:rsidTr="007F6C99">
        <w:tc>
          <w:tcPr>
            <w:tcW w:w="1734" w:type="dxa"/>
          </w:tcPr>
          <w:p w:rsidR="00C647C7" w:rsidRPr="00213F34" w:rsidRDefault="00C647C7" w:rsidP="007F6C99">
            <w:pPr>
              <w:pStyle w:val="2"/>
              <w:numPr>
                <w:ilvl w:val="0"/>
                <w:numId w:val="0"/>
              </w:numPr>
              <w:rPr>
                <w:rFonts w:hAnsi="標楷體"/>
                <w:sz w:val="28"/>
                <w:szCs w:val="28"/>
              </w:rPr>
            </w:pPr>
            <w:r w:rsidRPr="00213F34">
              <w:rPr>
                <w:rFonts w:hAnsi="標楷體"/>
                <w:sz w:val="28"/>
                <w:szCs w:val="28"/>
              </w:rPr>
              <w:lastRenderedPageBreak/>
              <w:t>105</w:t>
            </w:r>
            <w:r>
              <w:rPr>
                <w:rFonts w:hAnsi="標楷體" w:hint="eastAsia"/>
                <w:sz w:val="28"/>
                <w:szCs w:val="28"/>
              </w:rPr>
              <w:t>年</w:t>
            </w:r>
            <w:r w:rsidRPr="00213F34">
              <w:rPr>
                <w:rFonts w:hAnsi="標楷體"/>
                <w:sz w:val="28"/>
                <w:szCs w:val="28"/>
              </w:rPr>
              <w:t>3</w:t>
            </w:r>
            <w:r>
              <w:rPr>
                <w:rFonts w:hAnsi="標楷體" w:hint="eastAsia"/>
                <w:sz w:val="28"/>
                <w:szCs w:val="28"/>
              </w:rPr>
              <w:t>月</w:t>
            </w:r>
            <w:r w:rsidRPr="00213F34">
              <w:rPr>
                <w:rFonts w:hAnsi="標楷體"/>
                <w:sz w:val="28"/>
                <w:szCs w:val="28"/>
              </w:rPr>
              <w:t>31</w:t>
            </w:r>
            <w:r>
              <w:rPr>
                <w:rFonts w:hAnsi="標楷體" w:hint="eastAsia"/>
                <w:sz w:val="28"/>
                <w:szCs w:val="28"/>
              </w:rPr>
              <w:t>日</w:t>
            </w:r>
            <w:r w:rsidRPr="00213F34">
              <w:rPr>
                <w:rFonts w:hAnsi="標楷體" w:hint="eastAsia"/>
                <w:sz w:val="28"/>
                <w:szCs w:val="28"/>
              </w:rPr>
              <w:t>臺灣高等法院</w:t>
            </w:r>
            <w:proofErr w:type="gramStart"/>
            <w:r w:rsidRPr="00213F34">
              <w:rPr>
                <w:rFonts w:hAnsi="標楷體" w:hint="eastAsia"/>
                <w:sz w:val="28"/>
                <w:szCs w:val="28"/>
              </w:rPr>
              <w:t>103</w:t>
            </w:r>
            <w:proofErr w:type="gramEnd"/>
            <w:r w:rsidRPr="00213F34">
              <w:rPr>
                <w:rFonts w:hAnsi="標楷體" w:hint="eastAsia"/>
                <w:sz w:val="28"/>
                <w:szCs w:val="28"/>
              </w:rPr>
              <w:t>年度重上更(七)字第16號</w:t>
            </w:r>
          </w:p>
        </w:tc>
        <w:tc>
          <w:tcPr>
            <w:tcW w:w="6771" w:type="dxa"/>
          </w:tcPr>
          <w:p w:rsidR="00C647C7" w:rsidRPr="00213F34" w:rsidRDefault="00002E6A" w:rsidP="00C647C7">
            <w:pPr>
              <w:pStyle w:val="2"/>
              <w:numPr>
                <w:ilvl w:val="0"/>
                <w:numId w:val="0"/>
              </w:numPr>
              <w:rPr>
                <w:rFonts w:hAnsi="標楷體"/>
                <w:sz w:val="28"/>
                <w:szCs w:val="28"/>
              </w:rPr>
            </w:pPr>
            <w:proofErr w:type="gramStart"/>
            <w:r>
              <w:rPr>
                <w:rFonts w:hAnsi="標楷體" w:hint="eastAsia"/>
                <w:sz w:val="28"/>
                <w:szCs w:val="28"/>
              </w:rPr>
              <w:t>邱</w:t>
            </w:r>
            <w:proofErr w:type="gramEnd"/>
            <w:r>
              <w:rPr>
                <w:rFonts w:hAnsi="標楷體" w:hint="eastAsia"/>
                <w:sz w:val="28"/>
                <w:szCs w:val="28"/>
              </w:rPr>
              <w:t>○政</w:t>
            </w:r>
            <w:r w:rsidR="00C647C7" w:rsidRPr="00BD4F3E">
              <w:rPr>
                <w:rFonts w:hAnsi="標楷體" w:hint="eastAsia"/>
                <w:sz w:val="28"/>
                <w:szCs w:val="28"/>
              </w:rPr>
              <w:t>與公務員共同對於主管之事務，</w:t>
            </w:r>
            <w:r w:rsidR="00C647C7" w:rsidRPr="0056667A">
              <w:rPr>
                <w:rFonts w:hAnsi="標楷體" w:hint="eastAsia"/>
                <w:sz w:val="28"/>
                <w:szCs w:val="28"/>
                <w:u w:val="single"/>
              </w:rPr>
              <w:t>直接圖利</w:t>
            </w:r>
            <w:r w:rsidR="00C647C7" w:rsidRPr="00BD4F3E">
              <w:rPr>
                <w:rFonts w:hAnsi="標楷體" w:hint="eastAsia"/>
                <w:sz w:val="28"/>
                <w:szCs w:val="28"/>
              </w:rPr>
              <w:t>，處有期徒刑</w:t>
            </w:r>
            <w:r w:rsidR="00C647C7">
              <w:rPr>
                <w:rFonts w:hAnsi="標楷體" w:hint="eastAsia"/>
                <w:sz w:val="28"/>
                <w:szCs w:val="28"/>
              </w:rPr>
              <w:t>3</w:t>
            </w:r>
            <w:r w:rsidR="00C647C7" w:rsidRPr="00BD4F3E">
              <w:rPr>
                <w:rFonts w:hAnsi="標楷體" w:hint="eastAsia"/>
                <w:sz w:val="28"/>
                <w:szCs w:val="28"/>
              </w:rPr>
              <w:t>年</w:t>
            </w:r>
            <w:r w:rsidR="00C647C7">
              <w:rPr>
                <w:rFonts w:hAnsi="標楷體" w:hint="eastAsia"/>
                <w:sz w:val="28"/>
                <w:szCs w:val="28"/>
              </w:rPr>
              <w:t>6</w:t>
            </w:r>
            <w:r w:rsidR="00C647C7" w:rsidRPr="00BD4F3E">
              <w:rPr>
                <w:rFonts w:hAnsi="標楷體" w:hint="eastAsia"/>
                <w:sz w:val="28"/>
                <w:szCs w:val="28"/>
              </w:rPr>
              <w:t>月，褫奪公權</w:t>
            </w:r>
            <w:r w:rsidR="00C647C7">
              <w:rPr>
                <w:rFonts w:hAnsi="標楷體" w:hint="eastAsia"/>
                <w:sz w:val="28"/>
                <w:szCs w:val="28"/>
              </w:rPr>
              <w:t>3</w:t>
            </w:r>
            <w:r w:rsidR="00C647C7" w:rsidRPr="00BD4F3E">
              <w:rPr>
                <w:rFonts w:hAnsi="標楷體" w:hint="eastAsia"/>
                <w:sz w:val="28"/>
                <w:szCs w:val="28"/>
              </w:rPr>
              <w:t>年。所得財物</w:t>
            </w:r>
            <w:r w:rsidR="00C647C7" w:rsidRPr="0056667A">
              <w:rPr>
                <w:rFonts w:hAnsi="標楷體" w:hint="eastAsia"/>
                <w:sz w:val="28"/>
                <w:szCs w:val="28"/>
                <w:u w:val="single"/>
              </w:rPr>
              <w:t>1,012,192元</w:t>
            </w:r>
            <w:r w:rsidR="00C647C7">
              <w:rPr>
                <w:rFonts w:hAnsi="標楷體" w:hint="eastAsia"/>
                <w:sz w:val="28"/>
                <w:szCs w:val="28"/>
                <w:u w:val="single"/>
              </w:rPr>
              <w:t>（</w:t>
            </w:r>
            <w:r w:rsidR="00C647C7" w:rsidRPr="008F3D87">
              <w:rPr>
                <w:rFonts w:hAnsi="標楷體" w:hint="eastAsia"/>
                <w:b/>
                <w:sz w:val="28"/>
                <w:szCs w:val="28"/>
                <w:u w:val="single"/>
              </w:rPr>
              <w:t>77,250公斤</w:t>
            </w:r>
            <w:r w:rsidR="00C647C7">
              <w:rPr>
                <w:rFonts w:hAnsi="標楷體" w:hint="eastAsia"/>
                <w:sz w:val="28"/>
                <w:szCs w:val="28"/>
                <w:u w:val="single"/>
              </w:rPr>
              <w:t>×「21.33-3.8</w:t>
            </w:r>
            <w:r w:rsidR="00C647C7" w:rsidRPr="00196D2C">
              <w:rPr>
                <w:rFonts w:hAnsi="標楷體" w:hint="eastAsia"/>
                <w:sz w:val="28"/>
                <w:szCs w:val="28"/>
                <w:u w:val="single"/>
              </w:rPr>
              <w:t>」</w:t>
            </w:r>
            <w:r w:rsidR="00C647C7">
              <w:rPr>
                <w:rFonts w:hAnsi="標楷體" w:hint="eastAsia"/>
                <w:sz w:val="28"/>
                <w:szCs w:val="28"/>
                <w:u w:val="single"/>
              </w:rPr>
              <w:t>元－</w:t>
            </w:r>
            <w:r w:rsidR="00C647C7" w:rsidRPr="00196D2C">
              <w:rPr>
                <w:rFonts w:hAnsi="標楷體" w:hint="eastAsia"/>
                <w:sz w:val="28"/>
                <w:szCs w:val="28"/>
                <w:u w:val="single"/>
              </w:rPr>
              <w:t>342,000</w:t>
            </w:r>
            <w:r w:rsidR="00C647C7">
              <w:rPr>
                <w:rFonts w:hAnsi="標楷體" w:hint="eastAsia"/>
                <w:sz w:val="28"/>
                <w:szCs w:val="28"/>
                <w:u w:val="single"/>
              </w:rPr>
              <w:t>元）</w:t>
            </w:r>
            <w:r w:rsidR="00C647C7" w:rsidRPr="00BD4F3E">
              <w:rPr>
                <w:rFonts w:hAnsi="標楷體" w:hint="eastAsia"/>
                <w:sz w:val="28"/>
                <w:szCs w:val="28"/>
              </w:rPr>
              <w:t>應予追繳，並發還臺灣省政府糧食局新竹管理處（現為行政院農業委員會農糧署北區分署新竹辦事處），如全部或一部無法追繳時，以其財產抵償之。</w:t>
            </w:r>
          </w:p>
        </w:tc>
      </w:tr>
    </w:tbl>
    <w:p w:rsidR="00C27D2F" w:rsidRPr="00C27D2F" w:rsidRDefault="00C27D2F" w:rsidP="00C647C7">
      <w:pPr>
        <w:pStyle w:val="3"/>
        <w:numPr>
          <w:ilvl w:val="0"/>
          <w:numId w:val="0"/>
        </w:numPr>
        <w:ind w:left="1361"/>
      </w:pPr>
    </w:p>
    <w:p w:rsidR="00C27D2F" w:rsidRDefault="00070BDF" w:rsidP="00C647C7">
      <w:pPr>
        <w:pStyle w:val="3"/>
      </w:pPr>
      <w:r>
        <w:rPr>
          <w:rFonts w:hint="eastAsia"/>
        </w:rPr>
        <w:t>按刑事訴訟法第420條規定</w:t>
      </w:r>
      <w:proofErr w:type="gramStart"/>
      <w:r w:rsidRPr="00070BDF">
        <w:rPr>
          <w:rFonts w:hAnsi="標楷體" w:hint="eastAsia"/>
        </w:rPr>
        <w:t>﹕</w:t>
      </w:r>
      <w:proofErr w:type="gramEnd"/>
      <w:r w:rsidRPr="00070BDF">
        <w:rPr>
          <w:rFonts w:hAnsi="標楷體" w:hint="eastAsia"/>
        </w:rPr>
        <w:t>「（第1項）</w:t>
      </w:r>
      <w:r>
        <w:rPr>
          <w:rFonts w:hint="eastAsia"/>
        </w:rPr>
        <w:t>有罪之判決確定後，有下列情形之</w:t>
      </w:r>
      <w:proofErr w:type="gramStart"/>
      <w:r>
        <w:rPr>
          <w:rFonts w:hint="eastAsia"/>
        </w:rPr>
        <w:t>一</w:t>
      </w:r>
      <w:proofErr w:type="gramEnd"/>
      <w:r>
        <w:rPr>
          <w:rFonts w:hint="eastAsia"/>
        </w:rPr>
        <w:t>者，為受判決人之利益，得聲請再審：</w:t>
      </w:r>
      <w:r w:rsidRPr="00070BDF">
        <w:rPr>
          <w:rFonts w:hAnsi="標楷體" w:hint="eastAsia"/>
        </w:rPr>
        <w:t>…</w:t>
      </w:r>
      <w:proofErr w:type="gramStart"/>
      <w:r w:rsidRPr="00070BDF">
        <w:rPr>
          <w:rFonts w:hAnsi="標楷體" w:hint="eastAsia"/>
        </w:rPr>
        <w:t>…</w:t>
      </w:r>
      <w:proofErr w:type="gramEnd"/>
      <w:r>
        <w:rPr>
          <w:rFonts w:hint="eastAsia"/>
        </w:rPr>
        <w:t>六、因發現新事實或新證據，單獨或與先前之證據綜合判斷，足認受有罪判決之人應受無罪、</w:t>
      </w:r>
      <w:proofErr w:type="gramStart"/>
      <w:r>
        <w:rPr>
          <w:rFonts w:hint="eastAsia"/>
        </w:rPr>
        <w:t>免訴</w:t>
      </w:r>
      <w:proofErr w:type="gramEnd"/>
      <w:r>
        <w:rPr>
          <w:rFonts w:hint="eastAsia"/>
        </w:rPr>
        <w:t>、免刑或輕於原判決所認罪名之判決者。</w:t>
      </w:r>
      <w:r w:rsidRPr="00070BDF">
        <w:rPr>
          <w:rFonts w:hAnsi="標楷體" w:hint="eastAsia"/>
        </w:rPr>
        <w:t>…</w:t>
      </w:r>
      <w:proofErr w:type="gramStart"/>
      <w:r w:rsidRPr="00070BDF">
        <w:rPr>
          <w:rFonts w:hAnsi="標楷體" w:hint="eastAsia"/>
        </w:rPr>
        <w:t>…</w:t>
      </w:r>
      <w:proofErr w:type="gramEnd"/>
      <w:r w:rsidRPr="00070BDF">
        <w:rPr>
          <w:rFonts w:hAnsi="標楷體" w:hint="eastAsia"/>
        </w:rPr>
        <w:t>（第3項）</w:t>
      </w:r>
      <w:r>
        <w:rPr>
          <w:rFonts w:hint="eastAsia"/>
        </w:rPr>
        <w:t>第1項第6款之新事實或新證據，指判決確定前已存在或成立而未及調查斟酌，及判決確定後始存在或成立之事實、證據。</w:t>
      </w:r>
      <w:r w:rsidRPr="00070BDF">
        <w:rPr>
          <w:rFonts w:ascii="新細明體" w:eastAsia="新細明體" w:hAnsi="新細明體" w:hint="eastAsia"/>
        </w:rPr>
        <w:t>」</w:t>
      </w:r>
      <w:r w:rsidR="00C27D2F">
        <w:rPr>
          <w:rFonts w:hint="eastAsia"/>
        </w:rPr>
        <w:t>本案</w:t>
      </w:r>
      <w:r w:rsidR="00C647C7" w:rsidRPr="00C647C7">
        <w:rPr>
          <w:rFonts w:hint="eastAsia"/>
        </w:rPr>
        <w:t>臺灣高等法院</w:t>
      </w:r>
      <w:proofErr w:type="gramStart"/>
      <w:r w:rsidR="00C647C7" w:rsidRPr="00C647C7">
        <w:rPr>
          <w:rFonts w:hint="eastAsia"/>
        </w:rPr>
        <w:t>103</w:t>
      </w:r>
      <w:proofErr w:type="gramEnd"/>
      <w:r w:rsidR="00C647C7" w:rsidRPr="00C647C7">
        <w:rPr>
          <w:rFonts w:hint="eastAsia"/>
        </w:rPr>
        <w:t>年度重上更(七)字第16號</w:t>
      </w:r>
      <w:r w:rsidR="00C27D2F">
        <w:rPr>
          <w:rFonts w:hint="eastAsia"/>
        </w:rPr>
        <w:t>確定判決</w:t>
      </w:r>
      <w:r w:rsidR="00C647C7" w:rsidRPr="00070BDF">
        <w:rPr>
          <w:rFonts w:ascii="新細明體" w:eastAsia="新細明體" w:hAnsi="新細明體" w:hint="eastAsia"/>
        </w:rPr>
        <w:t>，</w:t>
      </w:r>
      <w:r w:rsidR="00C27D2F">
        <w:rPr>
          <w:rFonts w:hint="eastAsia"/>
        </w:rPr>
        <w:t>認定被告</w:t>
      </w:r>
      <w:proofErr w:type="gramStart"/>
      <w:r w:rsidR="00002E6A">
        <w:rPr>
          <w:rFonts w:hint="eastAsia"/>
        </w:rPr>
        <w:t>邱</w:t>
      </w:r>
      <w:proofErr w:type="gramEnd"/>
      <w:r w:rsidR="00002E6A">
        <w:rPr>
          <w:rFonts w:hint="eastAsia"/>
        </w:rPr>
        <w:t>○</w:t>
      </w:r>
      <w:proofErr w:type="gramStart"/>
      <w:r w:rsidR="00002E6A">
        <w:rPr>
          <w:rFonts w:hint="eastAsia"/>
        </w:rPr>
        <w:t>政</w:t>
      </w:r>
      <w:r w:rsidR="00C27D2F">
        <w:rPr>
          <w:rFonts w:hint="eastAsia"/>
        </w:rPr>
        <w:t>運走</w:t>
      </w:r>
      <w:proofErr w:type="gramEnd"/>
      <w:r w:rsidR="00C27D2F">
        <w:rPr>
          <w:rFonts w:hint="eastAsia"/>
        </w:rPr>
        <w:t>糙米計77,250公斤</w:t>
      </w:r>
      <w:r w:rsidR="00C27D2F" w:rsidRPr="00070BDF">
        <w:rPr>
          <w:rFonts w:ascii="新細明體" w:eastAsia="新細明體" w:hAnsi="新細明體" w:hint="eastAsia"/>
        </w:rPr>
        <w:t>，</w:t>
      </w:r>
      <w:r w:rsidR="00C27D2F">
        <w:rPr>
          <w:rFonts w:hint="eastAsia"/>
        </w:rPr>
        <w:t>主要係依被告</w:t>
      </w:r>
      <w:r w:rsidR="00002E6A">
        <w:rPr>
          <w:rFonts w:hint="eastAsia"/>
        </w:rPr>
        <w:t>劉○堂</w:t>
      </w:r>
      <w:r w:rsidR="00C27D2F">
        <w:rPr>
          <w:rFonts w:hint="eastAsia"/>
        </w:rPr>
        <w:t>、</w:t>
      </w:r>
      <w:r w:rsidR="00002E6A">
        <w:rPr>
          <w:rFonts w:hint="eastAsia"/>
        </w:rPr>
        <w:t>曾○仁</w:t>
      </w:r>
      <w:r w:rsidR="00A63AF6">
        <w:rPr>
          <w:rFonts w:hint="eastAsia"/>
        </w:rPr>
        <w:t>2</w:t>
      </w:r>
      <w:r w:rsidR="00C27D2F">
        <w:rPr>
          <w:rFonts w:hint="eastAsia"/>
        </w:rPr>
        <w:t>人之供承一致為認定依據</w:t>
      </w:r>
      <w:r w:rsidR="00C27D2F" w:rsidRPr="00C647C7">
        <w:rPr>
          <w:rFonts w:hint="eastAsia"/>
        </w:rPr>
        <w:t>，</w:t>
      </w:r>
      <w:r w:rsidR="00C647C7" w:rsidRPr="00C647C7">
        <w:rPr>
          <w:rFonts w:hint="eastAsia"/>
        </w:rPr>
        <w:t>並認定</w:t>
      </w:r>
      <w:r w:rsidR="00C647C7">
        <w:rPr>
          <w:rFonts w:hint="eastAsia"/>
        </w:rPr>
        <w:t>邱氏父子係於83年8月18日、19日、20日、22日、23日夜間，5次進入北山倉庫，駕駛2輛自用大貨車，載運糙米總計77,250公斤</w:t>
      </w:r>
      <w:r w:rsidR="00F51554" w:rsidRPr="00070BDF">
        <w:rPr>
          <w:rFonts w:ascii="新細明體" w:eastAsia="新細明體" w:hAnsi="新細明體" w:hint="eastAsia"/>
        </w:rPr>
        <w:t>，</w:t>
      </w:r>
      <w:r w:rsidR="00F51554">
        <w:rPr>
          <w:rFonts w:hint="eastAsia"/>
        </w:rPr>
        <w:t>並核計圖利</w:t>
      </w:r>
      <w:proofErr w:type="gramStart"/>
      <w:r w:rsidR="00002E6A">
        <w:rPr>
          <w:rFonts w:hint="eastAsia"/>
        </w:rPr>
        <w:t>邱</w:t>
      </w:r>
      <w:proofErr w:type="gramEnd"/>
      <w:r w:rsidR="00002E6A">
        <w:rPr>
          <w:rFonts w:hint="eastAsia"/>
        </w:rPr>
        <w:t>○政</w:t>
      </w:r>
      <w:r w:rsidR="00F51554">
        <w:rPr>
          <w:rFonts w:hint="eastAsia"/>
        </w:rPr>
        <w:t>1,012,192元</w:t>
      </w:r>
      <w:r w:rsidR="00C647C7" w:rsidRPr="00070BDF">
        <w:rPr>
          <w:rFonts w:ascii="新細明體" w:eastAsia="新細明體" w:hAnsi="新細明體" w:hint="eastAsia"/>
        </w:rPr>
        <w:t>。</w:t>
      </w:r>
      <w:r w:rsidR="00FE3BE2">
        <w:rPr>
          <w:rFonts w:hint="eastAsia"/>
        </w:rPr>
        <w:t>惟查</w:t>
      </w:r>
      <w:proofErr w:type="gramStart"/>
      <w:r w:rsidR="00F51554" w:rsidRPr="00070BDF">
        <w:rPr>
          <w:rFonts w:hAnsi="標楷體" w:hint="eastAsia"/>
        </w:rPr>
        <w:t>﹕</w:t>
      </w:r>
      <w:proofErr w:type="gramEnd"/>
    </w:p>
    <w:p w:rsidR="00AC5F71" w:rsidRDefault="00070BDF" w:rsidP="0063259F">
      <w:pPr>
        <w:pStyle w:val="4"/>
      </w:pPr>
      <w:r>
        <w:rPr>
          <w:rFonts w:hint="eastAsia"/>
        </w:rPr>
        <w:t>原確定判決理由認定</w:t>
      </w:r>
      <w:proofErr w:type="gramStart"/>
      <w:r w:rsidR="00A8376D" w:rsidRPr="0063259F">
        <w:rPr>
          <w:rFonts w:hAnsi="標楷體" w:hint="eastAsia"/>
        </w:rPr>
        <w:t>﹕</w:t>
      </w:r>
      <w:proofErr w:type="gramEnd"/>
      <w:r w:rsidR="00A8376D" w:rsidRPr="0063259F">
        <w:rPr>
          <w:rFonts w:hAnsi="標楷體" w:hint="eastAsia"/>
        </w:rPr>
        <w:t>「</w:t>
      </w:r>
      <w:r w:rsidR="00002E6A">
        <w:rPr>
          <w:rFonts w:hint="eastAsia"/>
        </w:rPr>
        <w:t>劉○堂</w:t>
      </w:r>
      <w:r>
        <w:rPr>
          <w:rFonts w:hint="eastAsia"/>
        </w:rPr>
        <w:t>、</w:t>
      </w:r>
      <w:r w:rsidR="00002E6A">
        <w:rPr>
          <w:rFonts w:hint="eastAsia"/>
        </w:rPr>
        <w:t>曾○</w:t>
      </w:r>
      <w:proofErr w:type="gramStart"/>
      <w:r w:rsidR="00002E6A">
        <w:rPr>
          <w:rFonts w:hint="eastAsia"/>
        </w:rPr>
        <w:t>仁</w:t>
      </w:r>
      <w:r>
        <w:rPr>
          <w:rFonts w:hint="eastAsia"/>
        </w:rPr>
        <w:t>雖於</w:t>
      </w:r>
      <w:proofErr w:type="gramEnd"/>
      <w:r>
        <w:rPr>
          <w:rFonts w:hint="eastAsia"/>
        </w:rPr>
        <w:t>調查局詢問及檢察官訊問時，另供述被告邱氏父子係於</w:t>
      </w:r>
      <w:r w:rsidR="00A8376D">
        <w:rPr>
          <w:rFonts w:hint="eastAsia"/>
        </w:rPr>
        <w:t>83</w:t>
      </w:r>
      <w:r>
        <w:rPr>
          <w:rFonts w:hint="eastAsia"/>
        </w:rPr>
        <w:t>年</w:t>
      </w:r>
      <w:r w:rsidR="00A8376D">
        <w:rPr>
          <w:rFonts w:hint="eastAsia"/>
        </w:rPr>
        <w:t>8</w:t>
      </w:r>
      <w:r>
        <w:rPr>
          <w:rFonts w:hint="eastAsia"/>
        </w:rPr>
        <w:t>月</w:t>
      </w:r>
      <w:r w:rsidR="00A8376D">
        <w:rPr>
          <w:rFonts w:hint="eastAsia"/>
        </w:rPr>
        <w:t>18</w:t>
      </w:r>
      <w:r>
        <w:rPr>
          <w:rFonts w:hint="eastAsia"/>
        </w:rPr>
        <w:t>日載運飼料米</w:t>
      </w:r>
      <w:r w:rsidR="00A8376D">
        <w:rPr>
          <w:rFonts w:hint="eastAsia"/>
        </w:rPr>
        <w:t>900</w:t>
      </w:r>
      <w:r>
        <w:rPr>
          <w:rFonts w:hint="eastAsia"/>
        </w:rPr>
        <w:t>包（每包</w:t>
      </w:r>
      <w:r w:rsidR="00A8376D">
        <w:rPr>
          <w:rFonts w:hint="eastAsia"/>
        </w:rPr>
        <w:t>50</w:t>
      </w:r>
      <w:r>
        <w:rPr>
          <w:rFonts w:hint="eastAsia"/>
        </w:rPr>
        <w:t>公</w:t>
      </w:r>
      <w:r>
        <w:rPr>
          <w:rFonts w:hint="eastAsia"/>
        </w:rPr>
        <w:lastRenderedPageBreak/>
        <w:t>斤）進入北山倉庫，</w:t>
      </w:r>
      <w:proofErr w:type="gramStart"/>
      <w:r>
        <w:rPr>
          <w:rFonts w:hint="eastAsia"/>
        </w:rPr>
        <w:t>併同北</w:t>
      </w:r>
      <w:proofErr w:type="gramEnd"/>
      <w:r>
        <w:rPr>
          <w:rFonts w:hint="eastAsia"/>
        </w:rPr>
        <w:t>山倉庫自行搗碎之飼料米</w:t>
      </w:r>
      <w:r w:rsidR="00A8376D">
        <w:rPr>
          <w:rFonts w:hint="eastAsia"/>
        </w:rPr>
        <w:t>900</w:t>
      </w:r>
      <w:r>
        <w:rPr>
          <w:rFonts w:hint="eastAsia"/>
        </w:rPr>
        <w:t>包，共計</w:t>
      </w:r>
      <w:r w:rsidR="00A8376D">
        <w:rPr>
          <w:rFonts w:hint="eastAsia"/>
        </w:rPr>
        <w:t>1800</w:t>
      </w:r>
      <w:r>
        <w:rPr>
          <w:rFonts w:hint="eastAsia"/>
        </w:rPr>
        <w:t>包，一併提供新竹糧管處於同年月</w:t>
      </w:r>
      <w:r w:rsidR="00A8376D">
        <w:rPr>
          <w:rFonts w:hint="eastAsia"/>
        </w:rPr>
        <w:t>19</w:t>
      </w:r>
      <w:r>
        <w:rPr>
          <w:rFonts w:hint="eastAsia"/>
        </w:rPr>
        <w:t>日檢驗合格；被告邱氏父子並自</w:t>
      </w:r>
      <w:r w:rsidR="00A8376D">
        <w:rPr>
          <w:rFonts w:hint="eastAsia"/>
        </w:rPr>
        <w:t>83</w:t>
      </w:r>
      <w:r>
        <w:rPr>
          <w:rFonts w:hint="eastAsia"/>
        </w:rPr>
        <w:t>年</w:t>
      </w:r>
      <w:r w:rsidR="00A8376D">
        <w:rPr>
          <w:rFonts w:hint="eastAsia"/>
        </w:rPr>
        <w:t>8</w:t>
      </w:r>
      <w:r>
        <w:rPr>
          <w:rFonts w:hint="eastAsia"/>
        </w:rPr>
        <w:t>月</w:t>
      </w:r>
      <w:r w:rsidR="00A8376D">
        <w:rPr>
          <w:rFonts w:hint="eastAsia"/>
        </w:rPr>
        <w:t>18</w:t>
      </w:r>
      <w:r>
        <w:rPr>
          <w:rFonts w:hint="eastAsia"/>
        </w:rPr>
        <w:t>日至</w:t>
      </w:r>
      <w:r w:rsidR="00A8376D">
        <w:rPr>
          <w:rFonts w:hint="eastAsia"/>
        </w:rPr>
        <w:t>24</w:t>
      </w:r>
      <w:r>
        <w:rPr>
          <w:rFonts w:hint="eastAsia"/>
        </w:rPr>
        <w:t>日，陸續載運飼料米進入北山倉庫，據以調換大約相同重量之飼料米，運出北山倉庫云云。</w:t>
      </w:r>
      <w:proofErr w:type="gramStart"/>
      <w:r>
        <w:rPr>
          <w:rFonts w:hint="eastAsia"/>
        </w:rPr>
        <w:t>惟查</w:t>
      </w:r>
      <w:proofErr w:type="gramEnd"/>
      <w:r>
        <w:rPr>
          <w:rFonts w:hint="eastAsia"/>
        </w:rPr>
        <w:t>：每包</w:t>
      </w:r>
      <w:r w:rsidR="00A8376D">
        <w:rPr>
          <w:rFonts w:hint="eastAsia"/>
        </w:rPr>
        <w:t>50</w:t>
      </w:r>
      <w:r>
        <w:rPr>
          <w:rFonts w:hint="eastAsia"/>
        </w:rPr>
        <w:t>公斤重之飼料米</w:t>
      </w:r>
      <w:r w:rsidR="00A8376D">
        <w:rPr>
          <w:rFonts w:hint="eastAsia"/>
        </w:rPr>
        <w:t>900</w:t>
      </w:r>
      <w:r>
        <w:rPr>
          <w:rFonts w:hint="eastAsia"/>
        </w:rPr>
        <w:t>包，總重量達</w:t>
      </w:r>
      <w:r w:rsidR="00A8376D">
        <w:rPr>
          <w:rFonts w:hint="eastAsia"/>
        </w:rPr>
        <w:t>45,000</w:t>
      </w:r>
      <w:r>
        <w:rPr>
          <w:rFonts w:hint="eastAsia"/>
        </w:rPr>
        <w:t>公斤，即</w:t>
      </w:r>
      <w:r w:rsidR="00A8376D">
        <w:rPr>
          <w:rFonts w:hint="eastAsia"/>
        </w:rPr>
        <w:t>45</w:t>
      </w:r>
      <w:r>
        <w:rPr>
          <w:rFonts w:hint="eastAsia"/>
        </w:rPr>
        <w:t>公噸之數量，而被告</w:t>
      </w:r>
      <w:proofErr w:type="gramStart"/>
      <w:r w:rsidR="00002E6A">
        <w:rPr>
          <w:rFonts w:hint="eastAsia"/>
        </w:rPr>
        <w:t>邱</w:t>
      </w:r>
      <w:proofErr w:type="gramEnd"/>
      <w:r w:rsidR="00002E6A">
        <w:rPr>
          <w:rFonts w:hint="eastAsia"/>
        </w:rPr>
        <w:t>○政</w:t>
      </w:r>
      <w:r>
        <w:rPr>
          <w:rFonts w:hint="eastAsia"/>
        </w:rPr>
        <w:t>父子所駕駛</w:t>
      </w:r>
      <w:r w:rsidR="00A8376D">
        <w:rPr>
          <w:rFonts w:hint="eastAsia"/>
        </w:rPr>
        <w:t>2</w:t>
      </w:r>
      <w:r>
        <w:rPr>
          <w:rFonts w:hint="eastAsia"/>
        </w:rPr>
        <w:t>輛大貨車，載重量合計僅約</w:t>
      </w:r>
      <w:r w:rsidR="00A8376D">
        <w:rPr>
          <w:rFonts w:hint="eastAsia"/>
        </w:rPr>
        <w:t>7</w:t>
      </w:r>
      <w:r>
        <w:rPr>
          <w:rFonts w:hint="eastAsia"/>
        </w:rPr>
        <w:t>公噸，此有汽車新領牌照登記書可</w:t>
      </w:r>
      <w:proofErr w:type="gramStart"/>
      <w:r>
        <w:rPr>
          <w:rFonts w:hint="eastAsia"/>
        </w:rPr>
        <w:t>稽</w:t>
      </w:r>
      <w:proofErr w:type="gramEnd"/>
      <w:r>
        <w:rPr>
          <w:rFonts w:hint="eastAsia"/>
        </w:rPr>
        <w:t>，縱稍有超載，亦無法在一夜</w:t>
      </w:r>
      <w:proofErr w:type="gramStart"/>
      <w:r>
        <w:rPr>
          <w:rFonts w:hint="eastAsia"/>
        </w:rPr>
        <w:t>之間，</w:t>
      </w:r>
      <w:proofErr w:type="gramEnd"/>
      <w:r>
        <w:rPr>
          <w:rFonts w:hint="eastAsia"/>
        </w:rPr>
        <w:t>載入重達</w:t>
      </w:r>
      <w:r w:rsidR="00A8376D">
        <w:rPr>
          <w:rFonts w:hint="eastAsia"/>
        </w:rPr>
        <w:t>45</w:t>
      </w:r>
      <w:r>
        <w:rPr>
          <w:rFonts w:hint="eastAsia"/>
        </w:rPr>
        <w:t>公噸之飼料米進入北山倉庫，並連夜包裝為</w:t>
      </w:r>
      <w:r w:rsidR="00A8376D">
        <w:rPr>
          <w:rFonts w:hint="eastAsia"/>
        </w:rPr>
        <w:t>900</w:t>
      </w:r>
      <w:r>
        <w:rPr>
          <w:rFonts w:hint="eastAsia"/>
        </w:rPr>
        <w:t>包，</w:t>
      </w:r>
      <w:proofErr w:type="gramStart"/>
      <w:r>
        <w:rPr>
          <w:rFonts w:hint="eastAsia"/>
        </w:rPr>
        <w:t>且縫上</w:t>
      </w:r>
      <w:proofErr w:type="gramEnd"/>
      <w:r>
        <w:rPr>
          <w:rFonts w:hint="eastAsia"/>
        </w:rPr>
        <w:t>標籤完竣，即時於次日提供新竹糧管處檢驗，是其</w:t>
      </w:r>
      <w:r w:rsidR="00A63AF6">
        <w:rPr>
          <w:rFonts w:hint="eastAsia"/>
        </w:rPr>
        <w:t>2</w:t>
      </w:r>
      <w:r>
        <w:rPr>
          <w:rFonts w:hint="eastAsia"/>
        </w:rPr>
        <w:t>人此部分供述，與卷內客觀事實不符</w:t>
      </w:r>
      <w:r w:rsidR="00A8376D" w:rsidRPr="00A8376D">
        <w:rPr>
          <w:rFonts w:hint="eastAsia"/>
        </w:rPr>
        <w:t>。」則依上所述，</w:t>
      </w:r>
      <w:r w:rsidR="00A8376D">
        <w:rPr>
          <w:rFonts w:hint="eastAsia"/>
        </w:rPr>
        <w:t>被告</w:t>
      </w:r>
      <w:proofErr w:type="gramStart"/>
      <w:r w:rsidR="00002E6A">
        <w:rPr>
          <w:rFonts w:hint="eastAsia"/>
        </w:rPr>
        <w:t>邱</w:t>
      </w:r>
      <w:proofErr w:type="gramEnd"/>
      <w:r w:rsidR="00002E6A">
        <w:rPr>
          <w:rFonts w:hint="eastAsia"/>
        </w:rPr>
        <w:t>○政</w:t>
      </w:r>
      <w:r w:rsidR="00A8376D">
        <w:rPr>
          <w:rFonts w:hint="eastAsia"/>
        </w:rPr>
        <w:t>父子所駕駛2輛大貨車，載重量合計僅約7公噸</w:t>
      </w:r>
      <w:r w:rsidR="001A2924">
        <w:rPr>
          <w:rFonts w:hAnsi="標楷體" w:hint="eastAsia"/>
        </w:rPr>
        <w:t>（載重2.21＋4.68</w:t>
      </w:r>
      <w:r w:rsidR="001A2924">
        <w:rPr>
          <w:rFonts w:hint="eastAsia"/>
        </w:rPr>
        <w:t>公噸</w:t>
      </w:r>
      <w:r w:rsidR="001A2924">
        <w:rPr>
          <w:rFonts w:hAnsi="標楷體" w:hint="eastAsia"/>
        </w:rPr>
        <w:t>）</w:t>
      </w:r>
      <w:r w:rsidR="00A8376D">
        <w:rPr>
          <w:rFonts w:hint="eastAsia"/>
        </w:rPr>
        <w:t>，惟原確定判決理由</w:t>
      </w:r>
      <w:r w:rsidR="0063259F">
        <w:rPr>
          <w:rFonts w:hint="eastAsia"/>
        </w:rPr>
        <w:t>卻</w:t>
      </w:r>
      <w:r w:rsidR="00A8376D">
        <w:rPr>
          <w:rFonts w:hint="eastAsia"/>
        </w:rPr>
        <w:t>認定邱氏父子係於83年8月18日、19日、20日、22日、23日夜間，5次進入北山倉庫，駕駛2輛自用大貨車，載運糙米總計77,250公斤</w:t>
      </w:r>
      <w:r w:rsidR="00A8376D" w:rsidRPr="00A8376D">
        <w:rPr>
          <w:rFonts w:hint="eastAsia"/>
        </w:rPr>
        <w:t>，</w:t>
      </w:r>
      <w:r w:rsidR="00A8376D">
        <w:rPr>
          <w:rFonts w:hint="eastAsia"/>
        </w:rPr>
        <w:t>亦即平均每次需載運糙米總計15,450公斤</w:t>
      </w:r>
      <w:r w:rsidR="0063259F" w:rsidRPr="0063259F">
        <w:rPr>
          <w:rFonts w:hint="eastAsia"/>
        </w:rPr>
        <w:t>，即</w:t>
      </w:r>
      <w:r w:rsidR="0063259F">
        <w:rPr>
          <w:rFonts w:hint="eastAsia"/>
        </w:rPr>
        <w:t>15公噸</w:t>
      </w:r>
      <w:r w:rsidR="00EB6FA3">
        <w:rPr>
          <w:rFonts w:ascii="新細明體" w:eastAsia="新細明體" w:hAnsi="新細明體" w:hint="eastAsia"/>
        </w:rPr>
        <w:t>。</w:t>
      </w:r>
      <w:proofErr w:type="gramStart"/>
      <w:r w:rsidR="00EB6FA3">
        <w:rPr>
          <w:rFonts w:hint="eastAsia"/>
        </w:rPr>
        <w:t>況</w:t>
      </w:r>
      <w:proofErr w:type="gramEnd"/>
      <w:r w:rsidR="00EB6FA3">
        <w:rPr>
          <w:rFonts w:hint="eastAsia"/>
        </w:rPr>
        <w:t>原確定判決又認定</w:t>
      </w:r>
      <w:r w:rsidR="00EB6FA3">
        <w:rPr>
          <w:rFonts w:ascii="新細明體" w:eastAsia="新細明體" w:hAnsi="新細明體" w:hint="eastAsia"/>
        </w:rPr>
        <w:t>，</w:t>
      </w:r>
      <w:r w:rsidR="00EB6FA3">
        <w:rPr>
          <w:rFonts w:hint="eastAsia"/>
        </w:rPr>
        <w:t>邱氏父子於83年8月24日晚間，以大貨車載運進入北山倉庫之太空包3大包（重4020公斤）飼料米，其目的係在運送途中，用太空包</w:t>
      </w:r>
      <w:proofErr w:type="gramStart"/>
      <w:r w:rsidR="00EB6FA3">
        <w:rPr>
          <w:rFonts w:hint="eastAsia"/>
        </w:rPr>
        <w:t>飼料米堆置</w:t>
      </w:r>
      <w:proofErr w:type="gramEnd"/>
      <w:r w:rsidR="00EB6FA3">
        <w:rPr>
          <w:rFonts w:hint="eastAsia"/>
        </w:rPr>
        <w:t>於大量糙米之上，</w:t>
      </w:r>
      <w:proofErr w:type="gramStart"/>
      <w:r w:rsidR="00EB6FA3">
        <w:rPr>
          <w:rFonts w:hint="eastAsia"/>
        </w:rPr>
        <w:t>俾</w:t>
      </w:r>
      <w:proofErr w:type="gramEnd"/>
      <w:r w:rsidR="00EB6FA3">
        <w:rPr>
          <w:rFonts w:hint="eastAsia"/>
        </w:rPr>
        <w:t>避人耳目</w:t>
      </w:r>
      <w:r w:rsidR="00EB6FA3" w:rsidRPr="00BB1220">
        <w:rPr>
          <w:rFonts w:hint="eastAsia"/>
        </w:rPr>
        <w:t>。亦即每次運送除</w:t>
      </w:r>
      <w:r w:rsidR="00EB6FA3">
        <w:rPr>
          <w:rFonts w:hint="eastAsia"/>
        </w:rPr>
        <w:t>載運糙米15公噸外</w:t>
      </w:r>
      <w:r w:rsidR="00EB6FA3" w:rsidRPr="00BB1220">
        <w:rPr>
          <w:rFonts w:hint="eastAsia"/>
        </w:rPr>
        <w:t>，</w:t>
      </w:r>
      <w:proofErr w:type="gramStart"/>
      <w:r w:rsidR="00EB6FA3" w:rsidRPr="00BB1220">
        <w:rPr>
          <w:rFonts w:hint="eastAsia"/>
        </w:rPr>
        <w:t>尚須堆置</w:t>
      </w:r>
      <w:r w:rsidR="00BB1220">
        <w:rPr>
          <w:rFonts w:hint="eastAsia"/>
        </w:rPr>
        <w:t>飼料米於大量</w:t>
      </w:r>
      <w:proofErr w:type="gramEnd"/>
      <w:r w:rsidR="00BB1220">
        <w:rPr>
          <w:rFonts w:hint="eastAsia"/>
        </w:rPr>
        <w:t>糙米之上</w:t>
      </w:r>
      <w:r w:rsidR="00BB1220" w:rsidRPr="00BB1220">
        <w:rPr>
          <w:rFonts w:hint="eastAsia"/>
        </w:rPr>
        <w:t>，</w:t>
      </w:r>
      <w:r w:rsidR="00BB1220">
        <w:rPr>
          <w:rFonts w:hint="eastAsia"/>
        </w:rPr>
        <w:t>顯見</w:t>
      </w:r>
      <w:r w:rsidR="00A8376D" w:rsidRPr="00A8376D">
        <w:rPr>
          <w:rFonts w:hint="eastAsia"/>
        </w:rPr>
        <w:t>其認定即與</w:t>
      </w:r>
      <w:r w:rsidR="0063259F">
        <w:rPr>
          <w:rFonts w:hint="eastAsia"/>
        </w:rPr>
        <w:t>2輛貨車載重量合計僅約7公噸之</w:t>
      </w:r>
      <w:r w:rsidR="00A8376D">
        <w:rPr>
          <w:rFonts w:hint="eastAsia"/>
        </w:rPr>
        <w:t>客觀事實不符</w:t>
      </w:r>
      <w:r w:rsidR="00A8376D" w:rsidRPr="0063259F">
        <w:rPr>
          <w:rFonts w:hint="eastAsia"/>
        </w:rPr>
        <w:t>。</w:t>
      </w:r>
    </w:p>
    <w:p w:rsidR="00BB1220" w:rsidRPr="00BB1220" w:rsidRDefault="00AC5F71" w:rsidP="004D7EED">
      <w:pPr>
        <w:pStyle w:val="4"/>
      </w:pPr>
      <w:r>
        <w:rPr>
          <w:rFonts w:hint="eastAsia"/>
        </w:rPr>
        <w:t>另本院函</w:t>
      </w:r>
      <w:proofErr w:type="gramStart"/>
      <w:r>
        <w:rPr>
          <w:rFonts w:hint="eastAsia"/>
        </w:rPr>
        <w:t>詢</w:t>
      </w:r>
      <w:proofErr w:type="gramEnd"/>
      <w:r w:rsidRPr="00AC5F71">
        <w:rPr>
          <w:rFonts w:hint="eastAsia"/>
        </w:rPr>
        <w:t>關西鎮農會</w:t>
      </w:r>
      <w:r w:rsidRPr="00BB1220">
        <w:rPr>
          <w:rFonts w:ascii="新細明體" w:eastAsia="新細明體" w:hAnsi="新細明體" w:hint="eastAsia"/>
        </w:rPr>
        <w:t>，</w:t>
      </w:r>
      <w:r>
        <w:rPr>
          <w:rFonts w:hint="eastAsia"/>
        </w:rPr>
        <w:t>有關</w:t>
      </w:r>
      <w:r w:rsidRPr="00AC5F71">
        <w:rPr>
          <w:rFonts w:hint="eastAsia"/>
        </w:rPr>
        <w:t>83年間關西鎮農會所屬北山倉庫，經辦臺灣省政府所屬糧食局新竹管理處委託公糧之經收、保管、加工、撥付等業</w:t>
      </w:r>
      <w:r w:rsidRPr="00AC5F71">
        <w:rPr>
          <w:rFonts w:hint="eastAsia"/>
        </w:rPr>
        <w:lastRenderedPageBreak/>
        <w:t>務。</w:t>
      </w:r>
      <w:r w:rsidRPr="00AC5F71">
        <w:rPr>
          <w:rFonts w:hint="eastAsia"/>
        </w:rPr>
        <w:tab/>
        <w:t>當時北山倉庫所擁有將稻穀搗碎為飼料米之設備</w:t>
      </w:r>
      <w:r>
        <w:rPr>
          <w:rFonts w:hint="eastAsia"/>
        </w:rPr>
        <w:t>等情</w:t>
      </w:r>
      <w:r w:rsidRPr="00BB1220">
        <w:rPr>
          <w:rFonts w:ascii="新細明體" w:eastAsia="新細明體" w:hAnsi="新細明體" w:hint="eastAsia"/>
        </w:rPr>
        <w:t>，</w:t>
      </w:r>
      <w:r>
        <w:rPr>
          <w:rFonts w:hint="eastAsia"/>
        </w:rPr>
        <w:t>經</w:t>
      </w:r>
      <w:r w:rsidRPr="00AC5F71">
        <w:rPr>
          <w:rFonts w:hint="eastAsia"/>
        </w:rPr>
        <w:t>關西鎮農會108年8月7日關農會字第1080200354號函說明</w:t>
      </w:r>
      <w:proofErr w:type="gramStart"/>
      <w:r w:rsidRPr="00AC5F71">
        <w:rPr>
          <w:rFonts w:hint="eastAsia"/>
        </w:rPr>
        <w:t>﹕</w:t>
      </w:r>
      <w:proofErr w:type="gramEnd"/>
      <w:r w:rsidRPr="00BB1220">
        <w:rPr>
          <w:rFonts w:hAnsi="標楷體" w:hint="eastAsia"/>
        </w:rPr>
        <w:t>「</w:t>
      </w:r>
      <w:r w:rsidRPr="00AC5F71">
        <w:rPr>
          <w:rFonts w:hint="eastAsia"/>
        </w:rPr>
        <w:t>有關83年間本農會所屬北山倉庫所擁有將稻穀搗碎為飼料米之設備為，71年購置之</w:t>
      </w:r>
      <w:proofErr w:type="gramStart"/>
      <w:r w:rsidRPr="00AC5F71">
        <w:rPr>
          <w:rFonts w:hint="eastAsia"/>
        </w:rPr>
        <w:t>礱穀</w:t>
      </w:r>
      <w:proofErr w:type="gramEnd"/>
      <w:r w:rsidRPr="00AC5F71">
        <w:rPr>
          <w:rFonts w:hint="eastAsia"/>
        </w:rPr>
        <w:t>機械設備1式，73年購置之糙米搗碎機及附屬</w:t>
      </w:r>
      <w:proofErr w:type="gramStart"/>
      <w:r w:rsidRPr="00AC5F71">
        <w:rPr>
          <w:rFonts w:hint="eastAsia"/>
        </w:rPr>
        <w:t>昇</w:t>
      </w:r>
      <w:proofErr w:type="gramEnd"/>
      <w:r w:rsidRPr="00AC5F71">
        <w:rPr>
          <w:rFonts w:hint="eastAsia"/>
        </w:rPr>
        <w:t>降機設備1套等，因年久不堪使用已於91年間報廢。</w:t>
      </w:r>
      <w:r w:rsidRPr="00BB1220">
        <w:rPr>
          <w:rFonts w:ascii="新細明體" w:eastAsia="新細明體" w:hAnsi="新細明體" w:hint="eastAsia"/>
        </w:rPr>
        <w:t>」</w:t>
      </w:r>
      <w:r>
        <w:rPr>
          <w:rFonts w:hint="eastAsia"/>
        </w:rPr>
        <w:t>本院又於</w:t>
      </w:r>
      <w:proofErr w:type="gramStart"/>
      <w:r w:rsidRPr="00AC5F71">
        <w:rPr>
          <w:rFonts w:hint="eastAsia"/>
        </w:rPr>
        <w:t>108年8月21日赴受行政院農業委員會農糧署委託</w:t>
      </w:r>
      <w:proofErr w:type="gramEnd"/>
      <w:r w:rsidRPr="00AC5F71">
        <w:rPr>
          <w:rFonts w:hint="eastAsia"/>
        </w:rPr>
        <w:t>保管公糧及加工業務之桃園市大溪區農會</w:t>
      </w:r>
      <w:proofErr w:type="gramStart"/>
      <w:r w:rsidRPr="00AC5F71">
        <w:rPr>
          <w:rFonts w:hint="eastAsia"/>
        </w:rPr>
        <w:t>一</w:t>
      </w:r>
      <w:proofErr w:type="gramEnd"/>
      <w:r w:rsidRPr="00AC5F71">
        <w:rPr>
          <w:rFonts w:hint="eastAsia"/>
        </w:rPr>
        <w:t>德倉庫實地履</w:t>
      </w:r>
      <w:proofErr w:type="gramStart"/>
      <w:r w:rsidRPr="00AC5F71">
        <w:rPr>
          <w:rFonts w:hint="eastAsia"/>
        </w:rPr>
        <w:t>勘</w:t>
      </w:r>
      <w:proofErr w:type="gramEnd"/>
      <w:r w:rsidRPr="00BB1220">
        <w:rPr>
          <w:rFonts w:ascii="新細明體" w:eastAsia="新細明體" w:hAnsi="新細明體" w:hint="eastAsia"/>
        </w:rPr>
        <w:t>，</w:t>
      </w:r>
      <w:r>
        <w:rPr>
          <w:rFonts w:hint="eastAsia"/>
        </w:rPr>
        <w:t>經</w:t>
      </w:r>
      <w:r w:rsidR="00BB1220">
        <w:rPr>
          <w:rFonts w:hint="eastAsia"/>
        </w:rPr>
        <w:t>當場</w:t>
      </w:r>
      <w:r w:rsidRPr="00AC5F71">
        <w:rPr>
          <w:rFonts w:hint="eastAsia"/>
        </w:rPr>
        <w:t>詢問桃園市大溪區農會專員</w:t>
      </w:r>
      <w:proofErr w:type="gramStart"/>
      <w:r w:rsidR="00002E6A">
        <w:rPr>
          <w:rFonts w:hint="eastAsia"/>
        </w:rPr>
        <w:t>邱</w:t>
      </w:r>
      <w:proofErr w:type="gramEnd"/>
      <w:r w:rsidR="00002E6A">
        <w:rPr>
          <w:rFonts w:hint="eastAsia"/>
        </w:rPr>
        <w:t>○誠</w:t>
      </w:r>
      <w:r w:rsidRPr="00AC5F71">
        <w:rPr>
          <w:rFonts w:hint="eastAsia"/>
        </w:rPr>
        <w:t>說明</w:t>
      </w:r>
      <w:proofErr w:type="gramStart"/>
      <w:r w:rsidRPr="00AC5F71">
        <w:rPr>
          <w:rFonts w:hint="eastAsia"/>
        </w:rPr>
        <w:t>﹕</w:t>
      </w:r>
      <w:proofErr w:type="gramEnd"/>
      <w:r w:rsidRPr="00BB1220">
        <w:rPr>
          <w:rFonts w:hAnsi="標楷體" w:hint="eastAsia"/>
        </w:rPr>
        <w:t>「</w:t>
      </w:r>
      <w:r w:rsidRPr="00AC5F71">
        <w:rPr>
          <w:rFonts w:hint="eastAsia"/>
        </w:rPr>
        <w:t>目前大溪區農會</w:t>
      </w:r>
      <w:proofErr w:type="gramStart"/>
      <w:r w:rsidRPr="00AC5F71">
        <w:rPr>
          <w:rFonts w:hint="eastAsia"/>
        </w:rPr>
        <w:t>一</w:t>
      </w:r>
      <w:proofErr w:type="gramEnd"/>
      <w:r w:rsidRPr="00AC5F71">
        <w:rPr>
          <w:rFonts w:hint="eastAsia"/>
        </w:rPr>
        <w:t>德倉庫之</w:t>
      </w:r>
      <w:proofErr w:type="gramStart"/>
      <w:r w:rsidRPr="00AC5F71">
        <w:rPr>
          <w:rFonts w:hint="eastAsia"/>
        </w:rPr>
        <w:t>礱穀</w:t>
      </w:r>
      <w:proofErr w:type="gramEnd"/>
      <w:r w:rsidRPr="00AC5F71">
        <w:rPr>
          <w:rFonts w:hint="eastAsia"/>
        </w:rPr>
        <w:t>機是由2台組合而成，將稻穀</w:t>
      </w:r>
      <w:proofErr w:type="gramStart"/>
      <w:r w:rsidRPr="00AC5F71">
        <w:rPr>
          <w:rFonts w:hint="eastAsia"/>
        </w:rPr>
        <w:t>脫殼至糙米</w:t>
      </w:r>
      <w:proofErr w:type="gramEnd"/>
      <w:r w:rsidRPr="00AC5F71">
        <w:rPr>
          <w:rFonts w:hint="eastAsia"/>
        </w:rPr>
        <w:t>階段，1小時約可生產6噸糙米，亦即1台1小時可生產3噸糙米。」</w:t>
      </w:r>
      <w:r w:rsidR="00EB6FA3">
        <w:rPr>
          <w:rFonts w:hint="eastAsia"/>
        </w:rPr>
        <w:t>又</w:t>
      </w:r>
      <w:r w:rsidR="00EB6FA3" w:rsidRPr="0063259F">
        <w:rPr>
          <w:rFonts w:hint="eastAsia"/>
        </w:rPr>
        <w:t>依</w:t>
      </w:r>
      <w:r w:rsidR="00BB1220">
        <w:rPr>
          <w:rFonts w:hint="eastAsia"/>
        </w:rPr>
        <w:t>原確定判決</w:t>
      </w:r>
      <w:r w:rsidR="00EB6FA3">
        <w:rPr>
          <w:rFonts w:hint="eastAsia"/>
        </w:rPr>
        <w:t>證人成</w:t>
      </w:r>
      <w:r w:rsidR="004D7EED" w:rsidRPr="004D7EED">
        <w:rPr>
          <w:rFonts w:hint="eastAsia"/>
        </w:rPr>
        <w:t>○</w:t>
      </w:r>
      <w:r w:rsidR="00EB6FA3">
        <w:rPr>
          <w:rFonts w:hint="eastAsia"/>
        </w:rPr>
        <w:t>華之證詞，</w:t>
      </w:r>
      <w:r w:rsidR="00BB1220">
        <w:rPr>
          <w:rFonts w:hint="eastAsia"/>
        </w:rPr>
        <w:t>只</w:t>
      </w:r>
      <w:r w:rsidR="00EB6FA3">
        <w:rPr>
          <w:rFonts w:hint="eastAsia"/>
        </w:rPr>
        <w:t>證明案發時有扣得聲請人等3人以太空包包裝之4020公斤飼料米（淨重）之事實</w:t>
      </w:r>
      <w:r w:rsidR="00BB1220" w:rsidRPr="00BB1220">
        <w:rPr>
          <w:rFonts w:ascii="新細明體" w:eastAsia="新細明體" w:hAnsi="新細明體" w:hint="eastAsia"/>
        </w:rPr>
        <w:t>，</w:t>
      </w:r>
      <w:r w:rsidR="00EB6FA3">
        <w:rPr>
          <w:rFonts w:hint="eastAsia"/>
        </w:rPr>
        <w:t>並無另</w:t>
      </w:r>
      <w:proofErr w:type="gramStart"/>
      <w:r w:rsidR="00EB6FA3">
        <w:rPr>
          <w:rFonts w:hint="eastAsia"/>
        </w:rPr>
        <w:t>外在卸米漏斗</w:t>
      </w:r>
      <w:proofErr w:type="gramEnd"/>
      <w:r w:rsidR="00EB6FA3">
        <w:rPr>
          <w:rFonts w:hint="eastAsia"/>
        </w:rPr>
        <w:t>或聲請人之車台上，有查扣糙米之事實。而依</w:t>
      </w:r>
      <w:r w:rsidR="00BB1220">
        <w:rPr>
          <w:rFonts w:hint="eastAsia"/>
        </w:rPr>
        <w:t>新竹糧管處於83年8月25日就北山</w:t>
      </w:r>
      <w:proofErr w:type="gramStart"/>
      <w:r w:rsidR="00BB1220">
        <w:rPr>
          <w:rFonts w:hint="eastAsia"/>
        </w:rPr>
        <w:t>倉庫封倉後</w:t>
      </w:r>
      <w:proofErr w:type="gramEnd"/>
      <w:r w:rsidR="00BB1220">
        <w:rPr>
          <w:rFonts w:hint="eastAsia"/>
        </w:rPr>
        <w:t>，現場稽查所製作之「稽查報告表」所示</w:t>
      </w:r>
      <w:r w:rsidR="00BB1220" w:rsidRPr="00BB1220">
        <w:rPr>
          <w:rFonts w:ascii="新細明體" w:eastAsia="新細明體" w:hAnsi="新細明體" w:hint="eastAsia"/>
        </w:rPr>
        <w:t>，</w:t>
      </w:r>
      <w:r w:rsidR="00BB1220">
        <w:rPr>
          <w:rFonts w:hint="eastAsia"/>
        </w:rPr>
        <w:t>北山倉庫並無庫存之糙米。且依</w:t>
      </w:r>
      <w:r w:rsidR="00EB6FA3">
        <w:rPr>
          <w:rFonts w:hint="eastAsia"/>
        </w:rPr>
        <w:t>共同被告</w:t>
      </w:r>
      <w:r w:rsidR="00002E6A">
        <w:rPr>
          <w:rFonts w:hint="eastAsia"/>
        </w:rPr>
        <w:t>劉○堂</w:t>
      </w:r>
      <w:r w:rsidR="00EB6FA3">
        <w:rPr>
          <w:rFonts w:hint="eastAsia"/>
        </w:rPr>
        <w:t>之供述</w:t>
      </w:r>
      <w:proofErr w:type="gramStart"/>
      <w:r w:rsidR="00EB6FA3" w:rsidRPr="0063259F">
        <w:rPr>
          <w:rFonts w:hint="eastAsia"/>
        </w:rPr>
        <w:t>﹕</w:t>
      </w:r>
      <w:proofErr w:type="gramEnd"/>
      <w:r w:rsidR="00EB6FA3" w:rsidRPr="0063259F">
        <w:rPr>
          <w:rFonts w:hint="eastAsia"/>
        </w:rPr>
        <w:t>「</w:t>
      </w:r>
      <w:r w:rsidR="00EB6FA3">
        <w:rPr>
          <w:rFonts w:hint="eastAsia"/>
        </w:rPr>
        <w:t>盜</w:t>
      </w:r>
      <w:proofErr w:type="gramStart"/>
      <w:r w:rsidR="00EB6FA3">
        <w:rPr>
          <w:rFonts w:hint="eastAsia"/>
        </w:rPr>
        <w:t>運公糧期間，</w:t>
      </w:r>
      <w:proofErr w:type="gramEnd"/>
      <w:r w:rsidR="00002E6A">
        <w:rPr>
          <w:rFonts w:hint="eastAsia"/>
        </w:rPr>
        <w:t>曾○書</w:t>
      </w:r>
      <w:r w:rsidR="00EB6FA3">
        <w:rPr>
          <w:rFonts w:hint="eastAsia"/>
        </w:rPr>
        <w:t>有說每日支付伊400元加班費（每日2小時，每小時200元）</w:t>
      </w:r>
      <w:r w:rsidR="00EB6FA3" w:rsidRPr="00BB1220">
        <w:rPr>
          <w:rFonts w:ascii="新細明體" w:eastAsia="新細明體" w:hAnsi="新細明體" w:hint="eastAsia"/>
        </w:rPr>
        <w:t>」、「</w:t>
      </w:r>
      <w:r w:rsidR="00002E6A">
        <w:rPr>
          <w:rFonts w:hint="eastAsia"/>
        </w:rPr>
        <w:t>曾○書</w:t>
      </w:r>
      <w:r w:rsidR="00EB6FA3">
        <w:rPr>
          <w:rFonts w:hint="eastAsia"/>
        </w:rPr>
        <w:t>僅指示伊開倉庫後門，讓邱氏父子進入，</w:t>
      </w:r>
      <w:proofErr w:type="gramStart"/>
      <w:r w:rsidR="00EB6FA3">
        <w:rPr>
          <w:rFonts w:hint="eastAsia"/>
        </w:rPr>
        <w:t>以及磅量</w:t>
      </w:r>
      <w:proofErr w:type="gramEnd"/>
      <w:r w:rsidR="00EB6FA3">
        <w:rPr>
          <w:rFonts w:hint="eastAsia"/>
        </w:rPr>
        <w:t>邱氏父子載進</w:t>
      </w:r>
      <w:proofErr w:type="gramStart"/>
      <w:r w:rsidR="00EB6FA3">
        <w:rPr>
          <w:rFonts w:hint="eastAsia"/>
        </w:rPr>
        <w:t>飼料米與載</w:t>
      </w:r>
      <w:proofErr w:type="gramEnd"/>
      <w:r w:rsidR="00EB6FA3">
        <w:rPr>
          <w:rFonts w:hint="eastAsia"/>
        </w:rPr>
        <w:t>出糙米之重量，並製作對</w:t>
      </w:r>
      <w:proofErr w:type="gramStart"/>
      <w:r w:rsidR="00EB6FA3">
        <w:rPr>
          <w:rFonts w:hint="eastAsia"/>
        </w:rPr>
        <w:t>帳單</w:t>
      </w:r>
      <w:proofErr w:type="gramEnd"/>
      <w:r w:rsidR="00EB6FA3">
        <w:rPr>
          <w:rFonts w:hint="eastAsia"/>
        </w:rPr>
        <w:t>供</w:t>
      </w:r>
      <w:r w:rsidR="00002E6A">
        <w:rPr>
          <w:rFonts w:hint="eastAsia"/>
        </w:rPr>
        <w:t>曾○書</w:t>
      </w:r>
      <w:r w:rsidR="00EB6FA3">
        <w:rPr>
          <w:rFonts w:hint="eastAsia"/>
        </w:rPr>
        <w:t>、</w:t>
      </w:r>
      <w:proofErr w:type="gramStart"/>
      <w:r w:rsidR="00002E6A">
        <w:rPr>
          <w:rFonts w:hint="eastAsia"/>
        </w:rPr>
        <w:t>邱</w:t>
      </w:r>
      <w:proofErr w:type="gramEnd"/>
      <w:r w:rsidR="00002E6A">
        <w:rPr>
          <w:rFonts w:hint="eastAsia"/>
        </w:rPr>
        <w:t>○政</w:t>
      </w:r>
      <w:r w:rsidR="00EB6FA3">
        <w:rPr>
          <w:rFonts w:hint="eastAsia"/>
        </w:rPr>
        <w:t>對帳之用，要求伊不要管其他事，而所有裝卸過程，</w:t>
      </w:r>
      <w:proofErr w:type="gramStart"/>
      <w:r w:rsidR="00EB6FA3">
        <w:rPr>
          <w:rFonts w:hint="eastAsia"/>
        </w:rPr>
        <w:t>均由邱氏</w:t>
      </w:r>
      <w:proofErr w:type="gramEnd"/>
      <w:r w:rsidR="00EB6FA3">
        <w:rPr>
          <w:rFonts w:hint="eastAsia"/>
        </w:rPr>
        <w:t>父子自行操作。</w:t>
      </w:r>
      <w:r w:rsidR="00EB6FA3" w:rsidRPr="00BB1220">
        <w:rPr>
          <w:rFonts w:ascii="新細明體" w:eastAsia="新細明體" w:hAnsi="新細明體" w:hint="eastAsia"/>
        </w:rPr>
        <w:t>」</w:t>
      </w:r>
      <w:r w:rsidRPr="00AC5F71">
        <w:rPr>
          <w:rFonts w:hint="eastAsia"/>
        </w:rPr>
        <w:t>據上可知，</w:t>
      </w:r>
      <w:r w:rsidR="00BB1220">
        <w:rPr>
          <w:rFonts w:hint="eastAsia"/>
        </w:rPr>
        <w:t>本案當時北山倉庫並無庫存之糙米</w:t>
      </w:r>
      <w:r w:rsidR="00BB1220" w:rsidRPr="00BB1220">
        <w:rPr>
          <w:rFonts w:ascii="新細明體" w:eastAsia="新細明體" w:hAnsi="新細明體" w:hint="eastAsia"/>
        </w:rPr>
        <w:t>，</w:t>
      </w:r>
      <w:r w:rsidR="00BB1220">
        <w:rPr>
          <w:rFonts w:hint="eastAsia"/>
        </w:rPr>
        <w:t>且係由邱氏父子於每晚約7時許到北山倉庫自行操作及裝卸</w:t>
      </w:r>
      <w:r w:rsidR="00BB1220" w:rsidRPr="00D70C6A">
        <w:rPr>
          <w:rFonts w:hint="eastAsia"/>
        </w:rPr>
        <w:t>，然</w:t>
      </w:r>
      <w:r w:rsidR="00EB6FA3" w:rsidRPr="00AC5F71">
        <w:rPr>
          <w:rFonts w:hint="eastAsia"/>
        </w:rPr>
        <w:t>83年間關西鎮農會所屬北山倉庫</w:t>
      </w:r>
      <w:proofErr w:type="gramStart"/>
      <w:r w:rsidR="00EB6FA3" w:rsidRPr="00AC5F71">
        <w:rPr>
          <w:rFonts w:hint="eastAsia"/>
        </w:rPr>
        <w:t>礱穀</w:t>
      </w:r>
      <w:proofErr w:type="gramEnd"/>
      <w:r w:rsidR="00EB6FA3" w:rsidRPr="00AC5F71">
        <w:rPr>
          <w:rFonts w:hint="eastAsia"/>
        </w:rPr>
        <w:t>機械設備</w:t>
      </w:r>
      <w:r w:rsidR="00EB6FA3">
        <w:rPr>
          <w:rFonts w:hint="eastAsia"/>
        </w:rPr>
        <w:t>只有</w:t>
      </w:r>
      <w:r w:rsidR="00EB6FA3" w:rsidRPr="00AC5F71">
        <w:rPr>
          <w:rFonts w:hint="eastAsia"/>
        </w:rPr>
        <w:t>1</w:t>
      </w:r>
      <w:r w:rsidR="00EB6FA3">
        <w:rPr>
          <w:rFonts w:hint="eastAsia"/>
        </w:rPr>
        <w:t>台</w:t>
      </w:r>
      <w:r w:rsidR="00EB6FA3" w:rsidRPr="00D70C6A">
        <w:rPr>
          <w:rFonts w:hint="eastAsia"/>
        </w:rPr>
        <w:t>，</w:t>
      </w:r>
      <w:r w:rsidR="00EB6FA3">
        <w:rPr>
          <w:rFonts w:hint="eastAsia"/>
        </w:rPr>
        <w:t>以</w:t>
      </w:r>
      <w:r w:rsidR="00EB6FA3">
        <w:rPr>
          <w:rFonts w:hint="eastAsia"/>
        </w:rPr>
        <w:lastRenderedPageBreak/>
        <w:t>該設備要</w:t>
      </w:r>
      <w:r w:rsidR="00EB6FA3" w:rsidRPr="00AC5F71">
        <w:rPr>
          <w:rFonts w:hint="eastAsia"/>
        </w:rPr>
        <w:t>將稻穀脫殼</w:t>
      </w:r>
      <w:r w:rsidR="00EB6FA3">
        <w:rPr>
          <w:rFonts w:hint="eastAsia"/>
        </w:rPr>
        <w:t>為</w:t>
      </w:r>
      <w:r w:rsidR="00EB6FA3" w:rsidRPr="00AC5F71">
        <w:rPr>
          <w:rFonts w:hint="eastAsia"/>
        </w:rPr>
        <w:t>糙米，1小時</w:t>
      </w:r>
      <w:r w:rsidR="00EB6FA3">
        <w:rPr>
          <w:rFonts w:hint="eastAsia"/>
        </w:rPr>
        <w:t>僅</w:t>
      </w:r>
      <w:r w:rsidR="00EB6FA3" w:rsidRPr="00AC5F71">
        <w:rPr>
          <w:rFonts w:hint="eastAsia"/>
        </w:rPr>
        <w:t>可生產3噸糙米</w:t>
      </w:r>
      <w:r w:rsidR="00EB6FA3" w:rsidRPr="00D70C6A">
        <w:rPr>
          <w:rFonts w:hint="eastAsia"/>
        </w:rPr>
        <w:t>，</w:t>
      </w:r>
      <w:r w:rsidR="00EB6FA3">
        <w:rPr>
          <w:rFonts w:hint="eastAsia"/>
        </w:rPr>
        <w:t>如每次需載運糙米15公噸</w:t>
      </w:r>
      <w:r w:rsidR="00EB6FA3" w:rsidRPr="00D70C6A">
        <w:rPr>
          <w:rFonts w:hint="eastAsia"/>
        </w:rPr>
        <w:t>，</w:t>
      </w:r>
      <w:r w:rsidR="00EB6FA3">
        <w:rPr>
          <w:rFonts w:hint="eastAsia"/>
        </w:rPr>
        <w:t>其作業時間即需5小時</w:t>
      </w:r>
      <w:r w:rsidR="00BB1220">
        <w:rPr>
          <w:rFonts w:hint="eastAsia"/>
        </w:rPr>
        <w:t>以上</w:t>
      </w:r>
      <w:r w:rsidR="00D70C6A">
        <w:rPr>
          <w:rFonts w:ascii="新細明體" w:eastAsia="新細明體" w:hAnsi="新細明體" w:hint="eastAsia"/>
        </w:rPr>
        <w:t>，</w:t>
      </w:r>
      <w:r w:rsidR="00D70C6A" w:rsidRPr="00D70C6A">
        <w:rPr>
          <w:rFonts w:hint="eastAsia"/>
        </w:rPr>
        <w:t>顯與</w:t>
      </w:r>
      <w:r w:rsidR="00D70C6A">
        <w:rPr>
          <w:rFonts w:hint="eastAsia"/>
        </w:rPr>
        <w:t>客觀事實不符</w:t>
      </w:r>
      <w:r w:rsidR="00D70C6A">
        <w:rPr>
          <w:rFonts w:ascii="新細明體" w:eastAsia="新細明體" w:hAnsi="新細明體" w:hint="eastAsia"/>
        </w:rPr>
        <w:t>，</w:t>
      </w:r>
      <w:r w:rsidR="00D70C6A">
        <w:rPr>
          <w:rFonts w:hint="eastAsia"/>
        </w:rPr>
        <w:t>原確定判決之</w:t>
      </w:r>
      <w:r w:rsidR="00D70C6A" w:rsidRPr="00A8376D">
        <w:rPr>
          <w:rFonts w:hint="eastAsia"/>
        </w:rPr>
        <w:t>認定</w:t>
      </w:r>
      <w:r w:rsidR="00D70C6A">
        <w:rPr>
          <w:rFonts w:ascii="新細明體" w:eastAsia="新細明體" w:hAnsi="新細明體" w:hint="eastAsia"/>
        </w:rPr>
        <w:t>，</w:t>
      </w:r>
      <w:r w:rsidR="00BB1220" w:rsidRPr="00BB1220">
        <w:rPr>
          <w:rFonts w:hint="eastAsia"/>
        </w:rPr>
        <w:t>核與前述新證據不符。</w:t>
      </w:r>
      <w:r w:rsidR="00745DB7">
        <w:rPr>
          <w:rFonts w:hint="eastAsia"/>
        </w:rPr>
        <w:t>顯見原確定判決將原起訴之「調包說」翻轉成「掩飾說」之論述，全屬主觀之臆測，顯未就</w:t>
      </w:r>
      <w:proofErr w:type="gramStart"/>
      <w:r w:rsidR="00745DB7">
        <w:rPr>
          <w:rFonts w:hint="eastAsia"/>
        </w:rPr>
        <w:t>前舉新證據</w:t>
      </w:r>
      <w:proofErr w:type="gramEnd"/>
      <w:r w:rsidR="00745DB7">
        <w:rPr>
          <w:rFonts w:hint="eastAsia"/>
        </w:rPr>
        <w:t>資料為實質之審酌，難謂無重啟再審查明之必要</w:t>
      </w:r>
      <w:r w:rsidR="00745DB7">
        <w:rPr>
          <w:rFonts w:ascii="新細明體" w:eastAsia="新細明體" w:hAnsi="新細明體" w:hint="eastAsia"/>
        </w:rPr>
        <w:t>。</w:t>
      </w:r>
    </w:p>
    <w:p w:rsidR="00106058" w:rsidRDefault="00106058" w:rsidP="00106058">
      <w:pPr>
        <w:pStyle w:val="3"/>
      </w:pPr>
      <w:r>
        <w:rPr>
          <w:rFonts w:hint="eastAsia"/>
        </w:rPr>
        <w:t>次查</w:t>
      </w:r>
      <w:r>
        <w:rPr>
          <w:rFonts w:ascii="新細明體" w:eastAsia="新細明體" w:hAnsi="新細明體" w:hint="eastAsia"/>
        </w:rPr>
        <w:t>，</w:t>
      </w:r>
      <w:r>
        <w:rPr>
          <w:rFonts w:hint="eastAsia"/>
        </w:rPr>
        <w:t>本案被告</w:t>
      </w:r>
      <w:r w:rsidR="00002E6A">
        <w:rPr>
          <w:rFonts w:hint="eastAsia"/>
        </w:rPr>
        <w:t>劉○堂</w:t>
      </w:r>
      <w:r w:rsidRPr="00106058">
        <w:rPr>
          <w:rFonts w:hint="eastAsia"/>
        </w:rPr>
        <w:t>、</w:t>
      </w:r>
      <w:r w:rsidR="00002E6A">
        <w:rPr>
          <w:rFonts w:hint="eastAsia"/>
        </w:rPr>
        <w:t>曾○仁</w:t>
      </w:r>
      <w:r w:rsidRPr="00106058">
        <w:rPr>
          <w:rFonts w:hint="eastAsia"/>
        </w:rPr>
        <w:t>所稱不合情理，存有重大瑕疵。惟</w:t>
      </w:r>
      <w:r>
        <w:rPr>
          <w:rFonts w:hint="eastAsia"/>
        </w:rPr>
        <w:t>原</w:t>
      </w:r>
      <w:r w:rsidRPr="00106058">
        <w:rPr>
          <w:rFonts w:hint="eastAsia"/>
        </w:rPr>
        <w:t>確定判決對此亦未予以究明，</w:t>
      </w:r>
      <w:proofErr w:type="gramStart"/>
      <w:r w:rsidRPr="00106058">
        <w:rPr>
          <w:rFonts w:hint="eastAsia"/>
        </w:rPr>
        <w:t>遽採</w:t>
      </w:r>
      <w:proofErr w:type="gramEnd"/>
      <w:r w:rsidRPr="00106058">
        <w:rPr>
          <w:rFonts w:hint="eastAsia"/>
        </w:rPr>
        <w:t>該有重大瑕疵之證據為有罪之證據，其自由判斷之職權行使，</w:t>
      </w:r>
      <w:proofErr w:type="gramStart"/>
      <w:r w:rsidRPr="00106058">
        <w:rPr>
          <w:rFonts w:hint="eastAsia"/>
        </w:rPr>
        <w:t>自已</w:t>
      </w:r>
      <w:proofErr w:type="gramEnd"/>
      <w:r w:rsidRPr="00106058">
        <w:rPr>
          <w:rFonts w:hint="eastAsia"/>
        </w:rPr>
        <w:t>逾越範圍，</w:t>
      </w:r>
      <w:proofErr w:type="gramStart"/>
      <w:r w:rsidRPr="00106058">
        <w:rPr>
          <w:rFonts w:hint="eastAsia"/>
        </w:rPr>
        <w:t>難謂適法</w:t>
      </w:r>
      <w:proofErr w:type="gramEnd"/>
      <w:r w:rsidRPr="00106058">
        <w:rPr>
          <w:rFonts w:hint="eastAsia"/>
        </w:rPr>
        <w:t>。</w:t>
      </w:r>
      <w:r>
        <w:rPr>
          <w:rFonts w:hint="eastAsia"/>
        </w:rPr>
        <w:t>又</w:t>
      </w:r>
      <w:r w:rsidRPr="00106058">
        <w:rPr>
          <w:rFonts w:hint="eastAsia"/>
        </w:rPr>
        <w:t>顯以臆測</w:t>
      </w:r>
      <w:proofErr w:type="gramStart"/>
      <w:r w:rsidRPr="00106058">
        <w:rPr>
          <w:rFonts w:hint="eastAsia"/>
        </w:rPr>
        <w:t>之詞推定</w:t>
      </w:r>
      <w:proofErr w:type="gramEnd"/>
      <w:r w:rsidRPr="00106058">
        <w:rPr>
          <w:rFonts w:hint="eastAsia"/>
        </w:rPr>
        <w:t>事實，其認定之犯罪事實，與採用之證據及認定之理由顯不相適合，即屬證據上之理由矛盾，</w:t>
      </w:r>
      <w:proofErr w:type="gramStart"/>
      <w:r w:rsidRPr="00106058">
        <w:rPr>
          <w:rFonts w:hint="eastAsia"/>
        </w:rPr>
        <w:t>揆</w:t>
      </w:r>
      <w:proofErr w:type="gramEnd"/>
      <w:r w:rsidRPr="00106058">
        <w:rPr>
          <w:rFonts w:hint="eastAsia"/>
        </w:rPr>
        <w:t>諸刑事訴訟法第379條第1</w:t>
      </w:r>
      <w:r>
        <w:rPr>
          <w:rFonts w:hint="eastAsia"/>
        </w:rPr>
        <w:t>0</w:t>
      </w:r>
      <w:r w:rsidRPr="00106058">
        <w:rPr>
          <w:rFonts w:hint="eastAsia"/>
        </w:rPr>
        <w:t>款</w:t>
      </w:r>
      <w:r>
        <w:rPr>
          <w:rFonts w:ascii="新細明體" w:eastAsia="新細明體" w:hAnsi="新細明體" w:hint="eastAsia"/>
        </w:rPr>
        <w:t>、</w:t>
      </w:r>
      <w:r w:rsidRPr="00106058">
        <w:rPr>
          <w:rFonts w:hint="eastAsia"/>
        </w:rPr>
        <w:t>第14款規定，原確定判決亦有應於審判期日調查之證據而未予調查，及判決不載理由與所載理由矛盾之違法</w:t>
      </w:r>
      <w:proofErr w:type="gramStart"/>
      <w:r>
        <w:rPr>
          <w:rFonts w:hAnsi="標楷體" w:hint="eastAsia"/>
        </w:rPr>
        <w:t>﹕</w:t>
      </w:r>
      <w:proofErr w:type="gramEnd"/>
    </w:p>
    <w:p w:rsidR="003A64ED" w:rsidRDefault="003A64ED" w:rsidP="003A64ED">
      <w:pPr>
        <w:pStyle w:val="4"/>
      </w:pPr>
      <w:r>
        <w:rPr>
          <w:rFonts w:hint="eastAsia"/>
        </w:rPr>
        <w:t>按「犯罪事實應依證據認定之，無證據不得認定犯罪事實」、「證據之證明力，由法院本於確信自由判斷。但不得違背經驗法則及論理法則。」、「被告或共犯之自白，不得作為有罪判決之唯一證據，仍應調查其他必要之證據，以察其是否與事實相符。」刑事訴訟法第154條第2項、第155條第1項、第156條第2項分別定有明文。另同法第379條第10款、第14款規定</w:t>
      </w:r>
      <w:proofErr w:type="gramStart"/>
      <w:r>
        <w:rPr>
          <w:rFonts w:hint="eastAsia"/>
        </w:rPr>
        <w:t>﹕</w:t>
      </w:r>
      <w:proofErr w:type="gramEnd"/>
      <w:r>
        <w:rPr>
          <w:rFonts w:hint="eastAsia"/>
        </w:rPr>
        <w:t>「有左列情形之</w:t>
      </w:r>
      <w:proofErr w:type="gramStart"/>
      <w:r>
        <w:rPr>
          <w:rFonts w:hint="eastAsia"/>
        </w:rPr>
        <w:t>一</w:t>
      </w:r>
      <w:proofErr w:type="gramEnd"/>
      <w:r>
        <w:rPr>
          <w:rFonts w:hint="eastAsia"/>
        </w:rPr>
        <w:t>者，其判決當然違背法令…</w:t>
      </w:r>
      <w:proofErr w:type="gramStart"/>
      <w:r>
        <w:rPr>
          <w:rFonts w:hint="eastAsia"/>
        </w:rPr>
        <w:t>…</w:t>
      </w:r>
      <w:proofErr w:type="gramEnd"/>
      <w:r>
        <w:rPr>
          <w:rFonts w:hint="eastAsia"/>
        </w:rPr>
        <w:t>十、依本法應於審判期日調查之證據未予調查者。…</w:t>
      </w:r>
      <w:proofErr w:type="gramStart"/>
      <w:r>
        <w:rPr>
          <w:rFonts w:hint="eastAsia"/>
        </w:rPr>
        <w:t>…</w:t>
      </w:r>
      <w:proofErr w:type="gramEnd"/>
      <w:r>
        <w:rPr>
          <w:rFonts w:hint="eastAsia"/>
        </w:rPr>
        <w:t>十四、判決不載理由或所載理由矛盾者。」</w:t>
      </w:r>
    </w:p>
    <w:p w:rsidR="003A64ED" w:rsidRDefault="003A64ED" w:rsidP="00745DB7">
      <w:pPr>
        <w:pStyle w:val="4"/>
      </w:pPr>
      <w:r>
        <w:rPr>
          <w:rFonts w:hint="eastAsia"/>
        </w:rPr>
        <w:t>又「共同被告不利於己</w:t>
      </w:r>
      <w:proofErr w:type="gramStart"/>
      <w:r>
        <w:rPr>
          <w:rFonts w:hint="eastAsia"/>
        </w:rPr>
        <w:t>之</w:t>
      </w:r>
      <w:proofErr w:type="gramEnd"/>
      <w:r>
        <w:rPr>
          <w:rFonts w:hint="eastAsia"/>
        </w:rPr>
        <w:t>陳述，固得</w:t>
      </w:r>
      <w:proofErr w:type="gramStart"/>
      <w:r>
        <w:rPr>
          <w:rFonts w:hint="eastAsia"/>
        </w:rPr>
        <w:t>採</w:t>
      </w:r>
      <w:proofErr w:type="gramEnd"/>
      <w:r>
        <w:rPr>
          <w:rFonts w:hint="eastAsia"/>
        </w:rPr>
        <w:t>為其他共同被告犯罪之證據，惟此項不利之陳述，</w:t>
      </w:r>
      <w:proofErr w:type="gramStart"/>
      <w:r>
        <w:rPr>
          <w:rFonts w:hint="eastAsia"/>
        </w:rPr>
        <w:t>須無瑕疵</w:t>
      </w:r>
      <w:proofErr w:type="gramEnd"/>
      <w:r>
        <w:rPr>
          <w:rFonts w:hint="eastAsia"/>
        </w:rPr>
        <w:t>可指，而就其他方面調查，又與事實相符，始</w:t>
      </w:r>
      <w:r>
        <w:rPr>
          <w:rFonts w:hint="eastAsia"/>
        </w:rPr>
        <w:lastRenderedPageBreak/>
        <w:t>得</w:t>
      </w:r>
      <w:proofErr w:type="gramStart"/>
      <w:r>
        <w:rPr>
          <w:rFonts w:hint="eastAsia"/>
        </w:rPr>
        <w:t>採</w:t>
      </w:r>
      <w:proofErr w:type="gramEnd"/>
      <w:r>
        <w:rPr>
          <w:rFonts w:hint="eastAsia"/>
        </w:rPr>
        <w:t>為其他共同被告犯罪事實之認定。」、「刑事訴訟法第156條第2項規定，被告雖經自白，仍應調查其他必要之證據，以察其是否與事實相符。其立法之目的乃欲以補強證據擔保自白之真實性，亦即以補強證據之存在，藉之限制自白在證據上之價值。」（最高法院46年台上字第419號、74年台覆字第10號判例參照）。而「證據之證明力，固屬於法院判斷之自由，惟證據之本身如有瑕疵，則在此瑕疵未能究明以前，</w:t>
      </w:r>
      <w:proofErr w:type="gramStart"/>
      <w:r>
        <w:rPr>
          <w:rFonts w:hint="eastAsia"/>
        </w:rPr>
        <w:t>遽採</w:t>
      </w:r>
      <w:proofErr w:type="gramEnd"/>
      <w:r>
        <w:rPr>
          <w:rFonts w:hint="eastAsia"/>
        </w:rPr>
        <w:t>為有罪之根據，即難謂為適法」、「證據之證明力雖由法院自由判斷，然證據之本身存有瑕疵或</w:t>
      </w:r>
      <w:proofErr w:type="gramStart"/>
      <w:r>
        <w:rPr>
          <w:rFonts w:hint="eastAsia"/>
        </w:rPr>
        <w:t>對於待證事實</w:t>
      </w:r>
      <w:proofErr w:type="gramEnd"/>
      <w:r>
        <w:rPr>
          <w:rFonts w:hint="eastAsia"/>
        </w:rPr>
        <w:t>不足以供證明之資料，而事實審仍</w:t>
      </w:r>
      <w:proofErr w:type="gramStart"/>
      <w:r>
        <w:rPr>
          <w:rFonts w:hint="eastAsia"/>
        </w:rPr>
        <w:t>採</w:t>
      </w:r>
      <w:proofErr w:type="gramEnd"/>
      <w:r>
        <w:rPr>
          <w:rFonts w:hint="eastAsia"/>
        </w:rPr>
        <w:t>為判決基礎，則其自由判斷之職權行使，即</w:t>
      </w:r>
      <w:proofErr w:type="gramStart"/>
      <w:r>
        <w:rPr>
          <w:rFonts w:hint="eastAsia"/>
        </w:rPr>
        <w:t>不得謂非逾越</w:t>
      </w:r>
      <w:proofErr w:type="gramEnd"/>
      <w:r>
        <w:rPr>
          <w:rFonts w:hint="eastAsia"/>
        </w:rPr>
        <w:t>範圍」，亦為最高法院32年上字第971號、30年上字第1152號判例意旨所明示。</w:t>
      </w:r>
    </w:p>
    <w:p w:rsidR="007F01EB" w:rsidRPr="007F01EB" w:rsidRDefault="003A64ED" w:rsidP="007F01EB">
      <w:pPr>
        <w:pStyle w:val="4"/>
      </w:pPr>
      <w:r>
        <w:rPr>
          <w:rFonts w:hint="eastAsia"/>
        </w:rPr>
        <w:t>卷查被告</w:t>
      </w:r>
      <w:proofErr w:type="gramStart"/>
      <w:r w:rsidR="00002E6A">
        <w:rPr>
          <w:rFonts w:hint="eastAsia"/>
        </w:rPr>
        <w:t>邱</w:t>
      </w:r>
      <w:proofErr w:type="gramEnd"/>
      <w:r w:rsidR="00002E6A">
        <w:rPr>
          <w:rFonts w:hint="eastAsia"/>
        </w:rPr>
        <w:t>○政</w:t>
      </w:r>
      <w:r>
        <w:rPr>
          <w:rFonts w:hint="eastAsia"/>
        </w:rPr>
        <w:t>矢口否認有</w:t>
      </w:r>
      <w:r w:rsidR="007F01EB" w:rsidRPr="007F01EB">
        <w:rPr>
          <w:rFonts w:hint="eastAsia"/>
        </w:rPr>
        <w:t>利用夜間前往北山倉庫載運糙米</w:t>
      </w:r>
      <w:r>
        <w:rPr>
          <w:rFonts w:hint="eastAsia"/>
        </w:rPr>
        <w:t>之犯行，辯稱：</w:t>
      </w:r>
      <w:proofErr w:type="gramStart"/>
      <w:r w:rsidR="007F01EB" w:rsidRPr="007F01EB">
        <w:rPr>
          <w:rFonts w:hint="eastAsia"/>
        </w:rPr>
        <w:t>伊除開設</w:t>
      </w:r>
      <w:proofErr w:type="gramEnd"/>
      <w:r w:rsidR="007F01EB" w:rsidRPr="007F01EB">
        <w:rPr>
          <w:rFonts w:hint="eastAsia"/>
        </w:rPr>
        <w:t>邱記米行外，另經營魚</w:t>
      </w:r>
      <w:proofErr w:type="gramStart"/>
      <w:r w:rsidR="007F01EB" w:rsidRPr="007F01EB">
        <w:rPr>
          <w:rFonts w:hint="eastAsia"/>
        </w:rPr>
        <w:t>塭</w:t>
      </w:r>
      <w:proofErr w:type="gramEnd"/>
      <w:r w:rsidR="007F01EB" w:rsidRPr="007F01EB">
        <w:rPr>
          <w:rFonts w:hint="eastAsia"/>
        </w:rPr>
        <w:t>，因養殖需要才向關西鎮農會購買飼料米</w:t>
      </w:r>
      <w:r w:rsidR="007F01EB">
        <w:rPr>
          <w:rFonts w:hint="eastAsia"/>
        </w:rPr>
        <w:t>1,800</w:t>
      </w:r>
      <w:r w:rsidR="007F01EB" w:rsidRPr="007F01EB">
        <w:rPr>
          <w:rFonts w:hint="eastAsia"/>
        </w:rPr>
        <w:t>包，因白天工作繁忙，始利用夜間下班後前往北山倉庫載運飼料米，並非載走糙米。伊於</w:t>
      </w:r>
      <w:r w:rsidR="007F01EB">
        <w:rPr>
          <w:rFonts w:hint="eastAsia"/>
        </w:rPr>
        <w:t>83</w:t>
      </w:r>
      <w:r w:rsidR="007F01EB" w:rsidRPr="007F01EB">
        <w:rPr>
          <w:rFonts w:hint="eastAsia"/>
        </w:rPr>
        <w:t>年</w:t>
      </w:r>
      <w:r w:rsidR="007F01EB">
        <w:rPr>
          <w:rFonts w:hint="eastAsia"/>
        </w:rPr>
        <w:t>8</w:t>
      </w:r>
      <w:r w:rsidR="007F01EB" w:rsidRPr="007F01EB">
        <w:rPr>
          <w:rFonts w:hint="eastAsia"/>
        </w:rPr>
        <w:t>月</w:t>
      </w:r>
      <w:r w:rsidR="007F01EB">
        <w:rPr>
          <w:rFonts w:hint="eastAsia"/>
        </w:rPr>
        <w:t>24</w:t>
      </w:r>
      <w:r w:rsidR="007F01EB" w:rsidRPr="007F01EB">
        <w:rPr>
          <w:rFonts w:hint="eastAsia"/>
        </w:rPr>
        <w:t>日晚間，係交代兒子</w:t>
      </w:r>
      <w:proofErr w:type="gramStart"/>
      <w:r w:rsidR="00002E6A">
        <w:rPr>
          <w:rFonts w:hint="eastAsia"/>
        </w:rPr>
        <w:t>邱</w:t>
      </w:r>
      <w:proofErr w:type="gramEnd"/>
      <w:r w:rsidR="00002E6A">
        <w:rPr>
          <w:rFonts w:hint="eastAsia"/>
        </w:rPr>
        <w:t>○竹</w:t>
      </w:r>
      <w:r w:rsidR="007F01EB" w:rsidRPr="007F01EB">
        <w:rPr>
          <w:rFonts w:hint="eastAsia"/>
        </w:rPr>
        <w:t>、</w:t>
      </w:r>
      <w:proofErr w:type="gramStart"/>
      <w:r w:rsidR="00002E6A">
        <w:rPr>
          <w:rFonts w:hint="eastAsia"/>
        </w:rPr>
        <w:t>邱</w:t>
      </w:r>
      <w:proofErr w:type="gramEnd"/>
      <w:r w:rsidR="00002E6A">
        <w:rPr>
          <w:rFonts w:hint="eastAsia"/>
        </w:rPr>
        <w:t>○</w:t>
      </w:r>
      <w:proofErr w:type="gramStart"/>
      <w:r w:rsidR="00002E6A">
        <w:rPr>
          <w:rFonts w:hint="eastAsia"/>
        </w:rPr>
        <w:t>麟</w:t>
      </w:r>
      <w:proofErr w:type="gramEnd"/>
      <w:r w:rsidR="007F01EB" w:rsidRPr="007F01EB">
        <w:rPr>
          <w:rFonts w:hint="eastAsia"/>
        </w:rPr>
        <w:t>將之前載走而泡水變質之飼料米，載回北山倉庫，</w:t>
      </w:r>
      <w:proofErr w:type="gramStart"/>
      <w:r w:rsidR="007F01EB" w:rsidRPr="007F01EB">
        <w:rPr>
          <w:rFonts w:hint="eastAsia"/>
        </w:rPr>
        <w:t>俾</w:t>
      </w:r>
      <w:proofErr w:type="gramEnd"/>
      <w:r w:rsidR="007F01EB" w:rsidRPr="007F01EB">
        <w:rPr>
          <w:rFonts w:hint="eastAsia"/>
        </w:rPr>
        <w:t>向農會人員反應，以更換品質正常之飼料米，並非要以飼料米調換糙米。調查員在伊住處查扣之</w:t>
      </w:r>
      <w:r w:rsidR="007F01EB">
        <w:rPr>
          <w:rFonts w:hint="eastAsia"/>
        </w:rPr>
        <w:t>15</w:t>
      </w:r>
      <w:r w:rsidR="007F01EB" w:rsidRPr="007F01EB">
        <w:rPr>
          <w:rFonts w:hint="eastAsia"/>
        </w:rPr>
        <w:t>包糙米，經取樣化驗，並非關西鎮農會</w:t>
      </w:r>
      <w:r w:rsidR="007F01EB">
        <w:rPr>
          <w:rFonts w:hint="eastAsia"/>
        </w:rPr>
        <w:t>81</w:t>
      </w:r>
      <w:r w:rsidR="007F01EB" w:rsidRPr="007F01EB">
        <w:rPr>
          <w:rFonts w:hint="eastAsia"/>
        </w:rPr>
        <w:t>年度第</w:t>
      </w:r>
      <w:r w:rsidR="007F01EB">
        <w:rPr>
          <w:rFonts w:hint="eastAsia"/>
        </w:rPr>
        <w:t>1</w:t>
      </w:r>
      <w:r w:rsidR="007F01EB" w:rsidRPr="007F01EB">
        <w:rPr>
          <w:rFonts w:hint="eastAsia"/>
        </w:rPr>
        <w:t>期糙米，伊並未從北山倉庫運走糙米云云。</w:t>
      </w:r>
    </w:p>
    <w:p w:rsidR="002F17E3" w:rsidRDefault="003A64ED" w:rsidP="002F17E3">
      <w:pPr>
        <w:pStyle w:val="4"/>
      </w:pPr>
      <w:r>
        <w:rPr>
          <w:rFonts w:hint="eastAsia"/>
        </w:rPr>
        <w:t>本件</w:t>
      </w:r>
      <w:r w:rsidR="00B56BD6">
        <w:rPr>
          <w:rFonts w:hint="eastAsia"/>
        </w:rPr>
        <w:t>原</w:t>
      </w:r>
      <w:r>
        <w:rPr>
          <w:rFonts w:hint="eastAsia"/>
        </w:rPr>
        <w:t>確定判決</w:t>
      </w:r>
      <w:proofErr w:type="gramStart"/>
      <w:r>
        <w:rPr>
          <w:rFonts w:hint="eastAsia"/>
        </w:rPr>
        <w:t>採</w:t>
      </w:r>
      <w:proofErr w:type="gramEnd"/>
      <w:r>
        <w:rPr>
          <w:rFonts w:hint="eastAsia"/>
        </w:rPr>
        <w:t>信</w:t>
      </w:r>
      <w:r w:rsidR="002F17E3" w:rsidRPr="00745DB7">
        <w:rPr>
          <w:rFonts w:hint="eastAsia"/>
        </w:rPr>
        <w:t>共同被告</w:t>
      </w:r>
      <w:r w:rsidR="00002E6A">
        <w:rPr>
          <w:rFonts w:hint="eastAsia"/>
        </w:rPr>
        <w:t>劉○堂</w:t>
      </w:r>
      <w:r w:rsidR="002F17E3" w:rsidRPr="00745DB7">
        <w:rPr>
          <w:rFonts w:hint="eastAsia"/>
        </w:rPr>
        <w:t>、</w:t>
      </w:r>
      <w:r w:rsidR="00002E6A">
        <w:rPr>
          <w:rFonts w:hint="eastAsia"/>
        </w:rPr>
        <w:t>曾○仁</w:t>
      </w:r>
      <w:r>
        <w:rPr>
          <w:rFonts w:hint="eastAsia"/>
        </w:rPr>
        <w:t>供述，認</w:t>
      </w:r>
      <w:r w:rsidR="00A63AF6">
        <w:rPr>
          <w:rFonts w:hint="eastAsia"/>
        </w:rPr>
        <w:t>2</w:t>
      </w:r>
      <w:r w:rsidR="002F17E3">
        <w:rPr>
          <w:rFonts w:hint="eastAsia"/>
        </w:rPr>
        <w:t>人之供承一致，並有如監聽譯文</w:t>
      </w:r>
      <w:proofErr w:type="gramStart"/>
      <w:r w:rsidR="002F17E3">
        <w:rPr>
          <w:rFonts w:hint="eastAsia"/>
        </w:rPr>
        <w:t>足資補強</w:t>
      </w:r>
      <w:proofErr w:type="gramEnd"/>
      <w:r w:rsidR="002F17E3">
        <w:rPr>
          <w:rFonts w:hint="eastAsia"/>
        </w:rPr>
        <w:t>，自堪信為真實</w:t>
      </w:r>
      <w:r>
        <w:rPr>
          <w:rFonts w:hint="eastAsia"/>
        </w:rPr>
        <w:t>。</w:t>
      </w:r>
      <w:proofErr w:type="gramStart"/>
      <w:r>
        <w:rPr>
          <w:rFonts w:hint="eastAsia"/>
        </w:rPr>
        <w:t>惟查</w:t>
      </w:r>
      <w:proofErr w:type="gramEnd"/>
      <w:r>
        <w:rPr>
          <w:rFonts w:hint="eastAsia"/>
        </w:rPr>
        <w:t>，</w:t>
      </w:r>
      <w:r w:rsidR="00002E6A">
        <w:rPr>
          <w:rFonts w:hint="eastAsia"/>
        </w:rPr>
        <w:t>劉○堂</w:t>
      </w:r>
      <w:r w:rsidR="002F17E3" w:rsidRPr="00745DB7">
        <w:rPr>
          <w:rFonts w:hint="eastAsia"/>
        </w:rPr>
        <w:t>、</w:t>
      </w:r>
      <w:r w:rsidR="00002E6A">
        <w:rPr>
          <w:rFonts w:hint="eastAsia"/>
        </w:rPr>
        <w:t>曾○仁</w:t>
      </w:r>
      <w:r w:rsidR="002F17E3">
        <w:rPr>
          <w:rFonts w:hint="eastAsia"/>
        </w:rPr>
        <w:t>之</w:t>
      </w:r>
      <w:r>
        <w:rPr>
          <w:rFonts w:hint="eastAsia"/>
        </w:rPr>
        <w:t>供</w:t>
      </w:r>
      <w:r>
        <w:rPr>
          <w:rFonts w:hint="eastAsia"/>
        </w:rPr>
        <w:lastRenderedPageBreak/>
        <w:t>述，顯有下列重大之瑕疵，非可</w:t>
      </w:r>
      <w:proofErr w:type="gramStart"/>
      <w:r>
        <w:rPr>
          <w:rFonts w:hint="eastAsia"/>
        </w:rPr>
        <w:t>遽</w:t>
      </w:r>
      <w:proofErr w:type="gramEnd"/>
      <w:r>
        <w:rPr>
          <w:rFonts w:hint="eastAsia"/>
        </w:rPr>
        <w:t>予</w:t>
      </w:r>
      <w:proofErr w:type="gramStart"/>
      <w:r>
        <w:rPr>
          <w:rFonts w:hint="eastAsia"/>
        </w:rPr>
        <w:t>採</w:t>
      </w:r>
      <w:proofErr w:type="gramEnd"/>
      <w:r>
        <w:rPr>
          <w:rFonts w:hint="eastAsia"/>
        </w:rPr>
        <w:t>信：</w:t>
      </w:r>
    </w:p>
    <w:p w:rsidR="00BB1C6B" w:rsidRDefault="00BB1C6B" w:rsidP="00CB76FC">
      <w:pPr>
        <w:pStyle w:val="5"/>
      </w:pPr>
      <w:r>
        <w:rPr>
          <w:rFonts w:hint="eastAsia"/>
        </w:rPr>
        <w:t>依</w:t>
      </w:r>
      <w:r w:rsidR="00002E6A">
        <w:rPr>
          <w:rFonts w:hint="eastAsia"/>
        </w:rPr>
        <w:t>劉○堂</w:t>
      </w:r>
      <w:r>
        <w:rPr>
          <w:rFonts w:hint="eastAsia"/>
        </w:rPr>
        <w:t>下列供述</w:t>
      </w:r>
      <w:r w:rsidRPr="00CB76FC">
        <w:rPr>
          <w:rFonts w:ascii="新細明體" w:eastAsia="新細明體" w:hAnsi="新細明體" w:hint="eastAsia"/>
        </w:rPr>
        <w:t>，</w:t>
      </w:r>
      <w:r>
        <w:rPr>
          <w:rFonts w:hint="eastAsia"/>
        </w:rPr>
        <w:t>稱</w:t>
      </w:r>
      <w:proofErr w:type="gramStart"/>
      <w:r w:rsidRPr="00BB1C6B">
        <w:rPr>
          <w:rFonts w:hint="eastAsia"/>
        </w:rPr>
        <w:t>邱</w:t>
      </w:r>
      <w:proofErr w:type="gramEnd"/>
      <w:r w:rsidRPr="00BB1C6B">
        <w:rPr>
          <w:rFonts w:hint="eastAsia"/>
        </w:rPr>
        <w:t>姓父子於83年8月18日</w:t>
      </w:r>
      <w:r>
        <w:rPr>
          <w:rFonts w:hint="eastAsia"/>
        </w:rPr>
        <w:t>至</w:t>
      </w:r>
      <w:r w:rsidRPr="00BB1C6B">
        <w:rPr>
          <w:rFonts w:hint="eastAsia"/>
        </w:rPr>
        <w:t>24日</w:t>
      </w:r>
      <w:r>
        <w:rPr>
          <w:rFonts w:hint="eastAsia"/>
        </w:rPr>
        <w:t>間</w:t>
      </w:r>
      <w:r w:rsidRPr="00BB1C6B">
        <w:rPr>
          <w:rFonts w:hint="eastAsia"/>
        </w:rPr>
        <w:t>，</w:t>
      </w:r>
      <w:r w:rsidR="00CB76FC" w:rsidRPr="00E3199F">
        <w:rPr>
          <w:rFonts w:hint="eastAsia"/>
        </w:rPr>
        <w:t>將倉庫中之公糧糙米，以漏斗</w:t>
      </w:r>
      <w:proofErr w:type="gramStart"/>
      <w:r w:rsidR="00CB76FC" w:rsidRPr="00E3199F">
        <w:rPr>
          <w:rFonts w:hint="eastAsia"/>
        </w:rPr>
        <w:t>直接卸</w:t>
      </w:r>
      <w:proofErr w:type="gramEnd"/>
      <w:r w:rsidR="00CB76FC" w:rsidRPr="00E3199F">
        <w:rPr>
          <w:rFonts w:hint="eastAsia"/>
        </w:rPr>
        <w:t>入大貨車連續盜</w:t>
      </w:r>
      <w:proofErr w:type="gramStart"/>
      <w:r w:rsidR="00CB76FC" w:rsidRPr="00CB76FC">
        <w:rPr>
          <w:rFonts w:hint="eastAsia"/>
        </w:rPr>
        <w:t>運公糧出</w:t>
      </w:r>
      <w:proofErr w:type="gramEnd"/>
      <w:r w:rsidR="00CB76FC" w:rsidRPr="00CB76FC">
        <w:rPr>
          <w:rFonts w:hint="eastAsia"/>
        </w:rPr>
        <w:t>倉，惟24日當時並未查獲倉庫中有庫存之公糧糙米。</w:t>
      </w:r>
      <w:proofErr w:type="gramStart"/>
      <w:r w:rsidR="00CB76FC" w:rsidRPr="00CB76FC">
        <w:rPr>
          <w:rFonts w:hint="eastAsia"/>
        </w:rPr>
        <w:t>又</w:t>
      </w:r>
      <w:r w:rsidR="00002E6A">
        <w:rPr>
          <w:rFonts w:hint="eastAsia"/>
        </w:rPr>
        <w:t>劉</w:t>
      </w:r>
      <w:proofErr w:type="gramEnd"/>
      <w:r w:rsidR="00002E6A">
        <w:rPr>
          <w:rFonts w:hint="eastAsia"/>
        </w:rPr>
        <w:t>○堂</w:t>
      </w:r>
      <w:r w:rsidR="00CB76FC" w:rsidRPr="00CB76FC">
        <w:rPr>
          <w:rFonts w:hint="eastAsia"/>
        </w:rPr>
        <w:t>稱</w:t>
      </w:r>
      <w:proofErr w:type="gramStart"/>
      <w:r w:rsidR="00CB76FC" w:rsidRPr="00CB76FC">
        <w:rPr>
          <w:rFonts w:hint="eastAsia"/>
        </w:rPr>
        <w:t>邱</w:t>
      </w:r>
      <w:proofErr w:type="gramEnd"/>
      <w:r w:rsidR="00CB76FC" w:rsidRPr="00CB76FC">
        <w:rPr>
          <w:rFonts w:hint="eastAsia"/>
        </w:rPr>
        <w:t>姓父子盜運之公糧有20公噸，4、50公噸，75公噸，數量顯不一致。另</w:t>
      </w:r>
      <w:r w:rsidR="00002E6A">
        <w:rPr>
          <w:rFonts w:hint="eastAsia"/>
        </w:rPr>
        <w:t>劉○堂</w:t>
      </w:r>
      <w:r w:rsidR="00CB76FC">
        <w:rPr>
          <w:rFonts w:hint="eastAsia"/>
        </w:rPr>
        <w:t>之</w:t>
      </w:r>
      <w:r w:rsidR="00CB76FC" w:rsidRPr="00CB76FC">
        <w:rPr>
          <w:rFonts w:hint="eastAsia"/>
        </w:rPr>
        <w:t>供述，均</w:t>
      </w:r>
      <w:r w:rsidR="00CB76FC">
        <w:rPr>
          <w:rFonts w:hint="eastAsia"/>
        </w:rPr>
        <w:t>一再</w:t>
      </w:r>
      <w:r w:rsidR="00CB76FC" w:rsidRPr="00CB76FC">
        <w:rPr>
          <w:rFonts w:hint="eastAsia"/>
        </w:rPr>
        <w:t>稱</w:t>
      </w:r>
      <w:proofErr w:type="gramStart"/>
      <w:r w:rsidR="00CB76FC" w:rsidRPr="00CB76FC">
        <w:rPr>
          <w:rFonts w:hint="eastAsia"/>
        </w:rPr>
        <w:t>邱</w:t>
      </w:r>
      <w:proofErr w:type="gramEnd"/>
      <w:r w:rsidR="00CB76FC" w:rsidRPr="00CB76FC">
        <w:rPr>
          <w:rFonts w:hint="eastAsia"/>
        </w:rPr>
        <w:t>姓</w:t>
      </w:r>
      <w:proofErr w:type="gramStart"/>
      <w:r w:rsidR="00CB76FC" w:rsidRPr="00CB76FC">
        <w:rPr>
          <w:rFonts w:hint="eastAsia"/>
        </w:rPr>
        <w:t>父子</w:t>
      </w:r>
      <w:r w:rsidRPr="00CB76FC">
        <w:rPr>
          <w:rFonts w:hint="eastAsia"/>
        </w:rPr>
        <w:t>均有載運</w:t>
      </w:r>
      <w:proofErr w:type="gramEnd"/>
      <w:r w:rsidRPr="00CB76FC">
        <w:rPr>
          <w:rFonts w:hint="eastAsia"/>
        </w:rPr>
        <w:t>太空包裝之飼料米前來</w:t>
      </w:r>
      <w:r w:rsidR="00632F5A">
        <w:rPr>
          <w:rFonts w:hint="eastAsia"/>
        </w:rPr>
        <w:t>調換</w:t>
      </w:r>
      <w:r w:rsidRPr="00CB76FC">
        <w:rPr>
          <w:rFonts w:hint="eastAsia"/>
        </w:rPr>
        <w:t>公糧糙米，總計</w:t>
      </w:r>
      <w:proofErr w:type="gramStart"/>
      <w:r w:rsidRPr="00CB76FC">
        <w:rPr>
          <w:rFonts w:hint="eastAsia"/>
        </w:rPr>
        <w:t>邱</w:t>
      </w:r>
      <w:proofErr w:type="gramEnd"/>
      <w:r w:rsidRPr="00CB76FC">
        <w:rPr>
          <w:rFonts w:hint="eastAsia"/>
        </w:rPr>
        <w:t>姓父子載運前來倉庫的飼料米約16公噸</w:t>
      </w:r>
      <w:r w:rsidR="00CB76FC">
        <w:rPr>
          <w:rFonts w:hint="eastAsia"/>
        </w:rPr>
        <w:t>或45公噸</w:t>
      </w:r>
      <w:r w:rsidRPr="00CB76FC">
        <w:rPr>
          <w:rFonts w:hint="eastAsia"/>
        </w:rPr>
        <w:t>。</w:t>
      </w:r>
      <w:r w:rsidR="00CB76FC">
        <w:rPr>
          <w:rFonts w:hint="eastAsia"/>
        </w:rPr>
        <w:t>惟</w:t>
      </w:r>
      <w:r w:rsidRPr="00CB76FC">
        <w:rPr>
          <w:rFonts w:hint="eastAsia"/>
        </w:rPr>
        <w:t>原確定判決</w:t>
      </w:r>
      <w:r w:rsidR="005D6CEA">
        <w:rPr>
          <w:rFonts w:hint="eastAsia"/>
        </w:rPr>
        <w:t>又</w:t>
      </w:r>
      <w:r w:rsidRPr="00CB76FC">
        <w:rPr>
          <w:rFonts w:hint="eastAsia"/>
        </w:rPr>
        <w:t>將原起訴犯罪事實之飼料米「調包」成糙</w:t>
      </w:r>
      <w:r w:rsidRPr="00745DB7">
        <w:rPr>
          <w:rFonts w:hint="eastAsia"/>
        </w:rPr>
        <w:t>米，</w:t>
      </w:r>
      <w:r w:rsidR="005D6CEA">
        <w:rPr>
          <w:rFonts w:hint="eastAsia"/>
        </w:rPr>
        <w:t>認定</w:t>
      </w:r>
      <w:r w:rsidRPr="00745DB7">
        <w:rPr>
          <w:rFonts w:hint="eastAsia"/>
        </w:rPr>
        <w:t>為</w:t>
      </w:r>
      <w:r w:rsidR="005D6CEA">
        <w:rPr>
          <w:rFonts w:hint="eastAsia"/>
        </w:rPr>
        <w:t>係載運</w:t>
      </w:r>
      <w:proofErr w:type="gramStart"/>
      <w:r w:rsidRPr="00745DB7">
        <w:rPr>
          <w:rFonts w:hint="eastAsia"/>
        </w:rPr>
        <w:t>飼料米</w:t>
      </w:r>
      <w:r w:rsidR="005D6CEA" w:rsidRPr="00745DB7">
        <w:rPr>
          <w:rFonts w:hint="eastAsia"/>
        </w:rPr>
        <w:t>以</w:t>
      </w:r>
      <w:proofErr w:type="gramEnd"/>
      <w:r w:rsidRPr="00745DB7">
        <w:rPr>
          <w:rFonts w:hint="eastAsia"/>
        </w:rPr>
        <w:t>「掩飾」糙米，但其判決理由中，竟仍處處引述被告</w:t>
      </w:r>
      <w:r w:rsidR="00002E6A">
        <w:rPr>
          <w:rFonts w:hint="eastAsia"/>
        </w:rPr>
        <w:t>劉○堂</w:t>
      </w:r>
      <w:r w:rsidRPr="00745DB7">
        <w:rPr>
          <w:rFonts w:hint="eastAsia"/>
        </w:rPr>
        <w:t>、</w:t>
      </w:r>
      <w:r w:rsidR="00002E6A">
        <w:rPr>
          <w:rFonts w:hint="eastAsia"/>
        </w:rPr>
        <w:t>曾○仁</w:t>
      </w:r>
      <w:r w:rsidRPr="00745DB7">
        <w:rPr>
          <w:rFonts w:hint="eastAsia"/>
        </w:rPr>
        <w:t>於調查站中指邱氏父子係載運飼料米調換糙米之自白，足堪證明其所確定之犯罪事實，確有錯誤。</w:t>
      </w:r>
    </w:p>
    <w:p w:rsidR="008219D5" w:rsidRDefault="00002E6A" w:rsidP="00BB1C6B">
      <w:pPr>
        <w:pStyle w:val="6"/>
      </w:pPr>
      <w:r>
        <w:rPr>
          <w:rFonts w:hint="eastAsia"/>
        </w:rPr>
        <w:t>劉○</w:t>
      </w:r>
      <w:proofErr w:type="gramStart"/>
      <w:r>
        <w:rPr>
          <w:rFonts w:hint="eastAsia"/>
        </w:rPr>
        <w:t>堂</w:t>
      </w:r>
      <w:r w:rsidR="008219D5" w:rsidRPr="008219D5">
        <w:rPr>
          <w:rFonts w:hint="eastAsia"/>
        </w:rPr>
        <w:t>於83年8月24日</w:t>
      </w:r>
      <w:proofErr w:type="gramEnd"/>
      <w:r w:rsidR="008219D5" w:rsidRPr="008219D5">
        <w:rPr>
          <w:rFonts w:hint="eastAsia"/>
        </w:rPr>
        <w:t>遭當場逮捕，在北山倉庫現場接受調查局人員詢問時供稱：</w:t>
      </w:r>
      <w:r w:rsidR="008219D5">
        <w:rPr>
          <w:rFonts w:hAnsi="標楷體" w:hint="eastAsia"/>
        </w:rPr>
        <w:t>「</w:t>
      </w:r>
      <w:proofErr w:type="gramStart"/>
      <w:r>
        <w:rPr>
          <w:rFonts w:hint="eastAsia"/>
        </w:rPr>
        <w:t>邱</w:t>
      </w:r>
      <w:proofErr w:type="gramEnd"/>
      <w:r>
        <w:rPr>
          <w:rFonts w:hint="eastAsia"/>
        </w:rPr>
        <w:t>○政</w:t>
      </w:r>
      <w:r w:rsidR="008219D5" w:rsidRPr="00E3199F">
        <w:rPr>
          <w:rFonts w:hint="eastAsia"/>
        </w:rPr>
        <w:t>之</w:t>
      </w:r>
      <w:r w:rsidR="00A63AF6">
        <w:rPr>
          <w:rFonts w:hint="eastAsia"/>
        </w:rPr>
        <w:t>2</w:t>
      </w:r>
      <w:r w:rsidR="008219D5" w:rsidRPr="00E3199F">
        <w:rPr>
          <w:rFonts w:hint="eastAsia"/>
        </w:rPr>
        <w:t>子駕駛大貨車，進入倉庫，載運三大袋飼料米，</w:t>
      </w:r>
      <w:proofErr w:type="gramStart"/>
      <w:r w:rsidR="008219D5" w:rsidRPr="00E3199F">
        <w:rPr>
          <w:rFonts w:hint="eastAsia"/>
        </w:rPr>
        <w:t>經伊過磅</w:t>
      </w:r>
      <w:proofErr w:type="gramEnd"/>
      <w:r w:rsidR="008219D5" w:rsidRPr="00E3199F">
        <w:rPr>
          <w:rFonts w:hint="eastAsia"/>
        </w:rPr>
        <w:t>，連同貨車重量係</w:t>
      </w:r>
      <w:r w:rsidR="008219D5">
        <w:rPr>
          <w:rFonts w:hint="eastAsia"/>
        </w:rPr>
        <w:t>9,060</w:t>
      </w:r>
      <w:r w:rsidR="008219D5" w:rsidRPr="00E3199F">
        <w:rPr>
          <w:rFonts w:hint="eastAsia"/>
        </w:rPr>
        <w:t>公斤（貨車重約</w:t>
      </w:r>
      <w:r w:rsidR="008219D5">
        <w:rPr>
          <w:rFonts w:hint="eastAsia"/>
        </w:rPr>
        <w:t>5,000</w:t>
      </w:r>
      <w:r w:rsidR="008219D5" w:rsidRPr="00E3199F">
        <w:rPr>
          <w:rFonts w:hint="eastAsia"/>
        </w:rPr>
        <w:t>公斤），擬由伊將倉庫中之公糧糙米，以漏斗</w:t>
      </w:r>
      <w:proofErr w:type="gramStart"/>
      <w:r w:rsidR="008219D5" w:rsidRPr="00E3199F">
        <w:rPr>
          <w:rFonts w:hint="eastAsia"/>
        </w:rPr>
        <w:t>直接卸</w:t>
      </w:r>
      <w:proofErr w:type="gramEnd"/>
      <w:r w:rsidR="008219D5" w:rsidRPr="00E3199F">
        <w:rPr>
          <w:rFonts w:hint="eastAsia"/>
        </w:rPr>
        <w:t>入大貨車車斗，</w:t>
      </w:r>
      <w:proofErr w:type="gramStart"/>
      <w:r w:rsidR="008219D5" w:rsidRPr="00E3199F">
        <w:rPr>
          <w:rFonts w:hint="eastAsia"/>
        </w:rPr>
        <w:t>俟</w:t>
      </w:r>
      <w:proofErr w:type="gramEnd"/>
      <w:r w:rsidR="008219D5" w:rsidRPr="00E3199F">
        <w:rPr>
          <w:rFonts w:hint="eastAsia"/>
        </w:rPr>
        <w:t>糙米卸滿，再行過磅，計算重量。</w:t>
      </w:r>
      <w:proofErr w:type="gramStart"/>
      <w:r w:rsidR="008219D5" w:rsidRPr="00E3199F">
        <w:rPr>
          <w:rFonts w:hint="eastAsia"/>
        </w:rPr>
        <w:t>但伊等預備</w:t>
      </w:r>
      <w:proofErr w:type="gramEnd"/>
      <w:r w:rsidR="008219D5" w:rsidRPr="00E3199F">
        <w:rPr>
          <w:rFonts w:hint="eastAsia"/>
        </w:rPr>
        <w:t>以漏斗</w:t>
      </w:r>
      <w:proofErr w:type="gramStart"/>
      <w:r w:rsidR="008219D5" w:rsidRPr="00E3199F">
        <w:rPr>
          <w:rFonts w:hint="eastAsia"/>
        </w:rPr>
        <w:t>卸米時</w:t>
      </w:r>
      <w:proofErr w:type="gramEnd"/>
      <w:r w:rsidR="008219D5" w:rsidRPr="00E3199F">
        <w:rPr>
          <w:rFonts w:hint="eastAsia"/>
        </w:rPr>
        <w:t>即遭調查員逮捕</w:t>
      </w:r>
      <w:r w:rsidR="008219D5">
        <w:rPr>
          <w:rFonts w:ascii="新細明體" w:eastAsia="新細明體" w:hAnsi="新細明體" w:hint="eastAsia"/>
        </w:rPr>
        <w:t>」、「</w:t>
      </w:r>
      <w:r w:rsidR="008219D5" w:rsidRPr="00E3199F">
        <w:rPr>
          <w:rFonts w:hint="eastAsia"/>
        </w:rPr>
        <w:t>邱氏父子即共同連續盜</w:t>
      </w:r>
      <w:proofErr w:type="gramStart"/>
      <w:r w:rsidR="008219D5" w:rsidRPr="00E3199F">
        <w:rPr>
          <w:rFonts w:hint="eastAsia"/>
        </w:rPr>
        <w:t>運公糧出</w:t>
      </w:r>
      <w:proofErr w:type="gramEnd"/>
      <w:r w:rsidR="008219D5" w:rsidRPr="00E3199F">
        <w:rPr>
          <w:rFonts w:hint="eastAsia"/>
        </w:rPr>
        <w:t>倉販售，大概</w:t>
      </w:r>
      <w:proofErr w:type="gramStart"/>
      <w:r w:rsidR="008219D5" w:rsidRPr="00E3199F">
        <w:rPr>
          <w:rFonts w:hint="eastAsia"/>
        </w:rPr>
        <w:t>盜運公糧</w:t>
      </w:r>
      <w:proofErr w:type="gramEnd"/>
      <w:r w:rsidR="008219D5" w:rsidRPr="00E3199F">
        <w:rPr>
          <w:rFonts w:hint="eastAsia"/>
        </w:rPr>
        <w:t>約</w:t>
      </w:r>
      <w:r w:rsidR="008219D5">
        <w:rPr>
          <w:rFonts w:hint="eastAsia"/>
        </w:rPr>
        <w:t>4</w:t>
      </w:r>
      <w:r w:rsidR="008219D5" w:rsidRPr="00E3199F">
        <w:rPr>
          <w:rFonts w:hint="eastAsia"/>
        </w:rPr>
        <w:t>、</w:t>
      </w:r>
      <w:r w:rsidR="008219D5">
        <w:rPr>
          <w:rFonts w:hint="eastAsia"/>
        </w:rPr>
        <w:t>5</w:t>
      </w:r>
      <w:r w:rsidR="008219D5" w:rsidRPr="00E3199F">
        <w:rPr>
          <w:rFonts w:hint="eastAsia"/>
        </w:rPr>
        <w:t>次，總重量約</w:t>
      </w:r>
      <w:r w:rsidR="008219D5">
        <w:rPr>
          <w:rFonts w:hint="eastAsia"/>
        </w:rPr>
        <w:t>20</w:t>
      </w:r>
      <w:r w:rsidR="008219D5" w:rsidRPr="00E3199F">
        <w:rPr>
          <w:rFonts w:hint="eastAsia"/>
        </w:rPr>
        <w:t>公噸</w:t>
      </w:r>
      <w:r w:rsidR="008219D5">
        <w:rPr>
          <w:rFonts w:ascii="新細明體" w:eastAsia="新細明體" w:hAnsi="新細明體" w:hint="eastAsia"/>
        </w:rPr>
        <w:t>」、</w:t>
      </w:r>
      <w:r w:rsidR="008219D5">
        <w:rPr>
          <w:rFonts w:hAnsi="標楷體" w:hint="eastAsia"/>
        </w:rPr>
        <w:t>「</w:t>
      </w:r>
      <w:proofErr w:type="gramStart"/>
      <w:r>
        <w:rPr>
          <w:rFonts w:hint="eastAsia"/>
        </w:rPr>
        <w:t>邱</w:t>
      </w:r>
      <w:proofErr w:type="gramEnd"/>
      <w:r>
        <w:rPr>
          <w:rFonts w:hint="eastAsia"/>
        </w:rPr>
        <w:t>○</w:t>
      </w:r>
      <w:proofErr w:type="gramStart"/>
      <w:r>
        <w:rPr>
          <w:rFonts w:hint="eastAsia"/>
        </w:rPr>
        <w:t>政</w:t>
      </w:r>
      <w:r w:rsidR="008219D5" w:rsidRPr="00E3199F">
        <w:rPr>
          <w:rFonts w:hint="eastAsia"/>
        </w:rPr>
        <w:t>復於</w:t>
      </w:r>
      <w:proofErr w:type="gramEnd"/>
      <w:r w:rsidR="008219D5">
        <w:rPr>
          <w:rFonts w:hint="eastAsia"/>
        </w:rPr>
        <w:t>8</w:t>
      </w:r>
      <w:r w:rsidR="008219D5" w:rsidRPr="00E3199F">
        <w:rPr>
          <w:rFonts w:hint="eastAsia"/>
        </w:rPr>
        <w:t>月</w:t>
      </w:r>
      <w:r w:rsidR="008219D5">
        <w:rPr>
          <w:rFonts w:hint="eastAsia"/>
        </w:rPr>
        <w:t>19</w:t>
      </w:r>
      <w:r w:rsidR="008219D5" w:rsidRPr="00E3199F">
        <w:rPr>
          <w:rFonts w:hint="eastAsia"/>
        </w:rPr>
        <w:t>、</w:t>
      </w:r>
      <w:r w:rsidR="008219D5">
        <w:rPr>
          <w:rFonts w:hint="eastAsia"/>
        </w:rPr>
        <w:t>20</w:t>
      </w:r>
      <w:r w:rsidR="008219D5" w:rsidRPr="00E3199F">
        <w:rPr>
          <w:rFonts w:hint="eastAsia"/>
        </w:rPr>
        <w:t>、</w:t>
      </w:r>
      <w:r w:rsidR="008219D5">
        <w:rPr>
          <w:rFonts w:hint="eastAsia"/>
        </w:rPr>
        <w:t>22</w:t>
      </w:r>
      <w:r w:rsidR="008219D5" w:rsidRPr="00E3199F">
        <w:rPr>
          <w:rFonts w:hint="eastAsia"/>
        </w:rPr>
        <w:t>、</w:t>
      </w:r>
      <w:r w:rsidR="008219D5">
        <w:rPr>
          <w:rFonts w:hint="eastAsia"/>
        </w:rPr>
        <w:t>23</w:t>
      </w:r>
      <w:r w:rsidR="008219D5" w:rsidRPr="00E3199F">
        <w:rPr>
          <w:rFonts w:hint="eastAsia"/>
        </w:rPr>
        <w:t>、</w:t>
      </w:r>
      <w:r w:rsidR="008219D5">
        <w:rPr>
          <w:rFonts w:hint="eastAsia"/>
        </w:rPr>
        <w:t>24</w:t>
      </w:r>
      <w:r w:rsidR="008219D5" w:rsidRPr="00E3199F">
        <w:rPr>
          <w:rFonts w:hint="eastAsia"/>
        </w:rPr>
        <w:t>日，由邱氏父子</w:t>
      </w:r>
      <w:r w:rsidR="00A63AF6">
        <w:rPr>
          <w:rFonts w:hint="eastAsia"/>
        </w:rPr>
        <w:t>3</w:t>
      </w:r>
      <w:r w:rsidR="008219D5" w:rsidRPr="00E3199F">
        <w:rPr>
          <w:rFonts w:hint="eastAsia"/>
        </w:rPr>
        <w:t>人分別駕駛大貨車</w:t>
      </w:r>
      <w:r w:rsidR="00A63AF6">
        <w:rPr>
          <w:rFonts w:hint="eastAsia"/>
        </w:rPr>
        <w:t>2</w:t>
      </w:r>
      <w:r w:rsidR="008219D5" w:rsidRPr="00E3199F">
        <w:rPr>
          <w:rFonts w:hint="eastAsia"/>
        </w:rPr>
        <w:t>輛至倉庫</w:t>
      </w:r>
      <w:proofErr w:type="gramStart"/>
      <w:r w:rsidR="008219D5" w:rsidRPr="00E3199F">
        <w:rPr>
          <w:rFonts w:hint="eastAsia"/>
        </w:rPr>
        <w:t>盜運公糧</w:t>
      </w:r>
      <w:proofErr w:type="gramEnd"/>
      <w:r w:rsidR="008219D5" w:rsidRPr="00E3199F">
        <w:rPr>
          <w:rFonts w:hint="eastAsia"/>
        </w:rPr>
        <w:t>，該</w:t>
      </w:r>
      <w:r w:rsidR="00A63AF6">
        <w:rPr>
          <w:rFonts w:hint="eastAsia"/>
        </w:rPr>
        <w:t>2</w:t>
      </w:r>
      <w:r w:rsidR="008219D5" w:rsidRPr="00E3199F">
        <w:rPr>
          <w:rFonts w:hint="eastAsia"/>
        </w:rPr>
        <w:t>輛車總共每日</w:t>
      </w:r>
      <w:proofErr w:type="gramStart"/>
      <w:r w:rsidR="008219D5" w:rsidRPr="00E3199F">
        <w:rPr>
          <w:rFonts w:hint="eastAsia"/>
        </w:rPr>
        <w:t>盜運公糧</w:t>
      </w:r>
      <w:proofErr w:type="gramEnd"/>
      <w:r w:rsidR="008219D5" w:rsidRPr="00E3199F">
        <w:rPr>
          <w:rFonts w:hint="eastAsia"/>
        </w:rPr>
        <w:t>約</w:t>
      </w:r>
      <w:r w:rsidR="008219D5">
        <w:rPr>
          <w:rFonts w:hint="eastAsia"/>
        </w:rPr>
        <w:t>15</w:t>
      </w:r>
      <w:r w:rsidR="008219D5" w:rsidRPr="00E3199F">
        <w:rPr>
          <w:rFonts w:hint="eastAsia"/>
        </w:rPr>
        <w:t>噸左右，亦即</w:t>
      </w:r>
      <w:r w:rsidR="008219D5">
        <w:rPr>
          <w:rFonts w:hint="eastAsia"/>
        </w:rPr>
        <w:t>8</w:t>
      </w:r>
      <w:r w:rsidR="008219D5" w:rsidRPr="00E3199F">
        <w:rPr>
          <w:rFonts w:hint="eastAsia"/>
        </w:rPr>
        <w:t>月</w:t>
      </w:r>
      <w:r w:rsidR="008219D5">
        <w:rPr>
          <w:rFonts w:hint="eastAsia"/>
        </w:rPr>
        <w:t>18</w:t>
      </w:r>
      <w:r w:rsidR="008219D5" w:rsidRPr="00E3199F">
        <w:rPr>
          <w:rFonts w:hint="eastAsia"/>
        </w:rPr>
        <w:t>、</w:t>
      </w:r>
      <w:r w:rsidR="008219D5">
        <w:rPr>
          <w:rFonts w:hint="eastAsia"/>
        </w:rPr>
        <w:t>19</w:t>
      </w:r>
      <w:r w:rsidR="008219D5" w:rsidRPr="00E3199F">
        <w:rPr>
          <w:rFonts w:hint="eastAsia"/>
        </w:rPr>
        <w:t>、</w:t>
      </w:r>
      <w:r w:rsidR="008219D5">
        <w:rPr>
          <w:rFonts w:hint="eastAsia"/>
        </w:rPr>
        <w:t>20</w:t>
      </w:r>
      <w:r w:rsidR="008219D5" w:rsidRPr="00E3199F">
        <w:rPr>
          <w:rFonts w:hint="eastAsia"/>
        </w:rPr>
        <w:t>、</w:t>
      </w:r>
      <w:r w:rsidR="008219D5">
        <w:rPr>
          <w:rFonts w:hint="eastAsia"/>
        </w:rPr>
        <w:t>22</w:t>
      </w:r>
      <w:r w:rsidR="008219D5" w:rsidRPr="00E3199F">
        <w:rPr>
          <w:rFonts w:hint="eastAsia"/>
        </w:rPr>
        <w:t>、</w:t>
      </w:r>
      <w:r w:rsidR="008219D5">
        <w:rPr>
          <w:rFonts w:hint="eastAsia"/>
        </w:rPr>
        <w:t>23</w:t>
      </w:r>
      <w:r w:rsidR="008219D5" w:rsidRPr="00E3199F">
        <w:rPr>
          <w:rFonts w:hint="eastAsia"/>
        </w:rPr>
        <w:t>日，前後共</w:t>
      </w:r>
      <w:r w:rsidR="008219D5">
        <w:rPr>
          <w:rFonts w:hint="eastAsia"/>
        </w:rPr>
        <w:lastRenderedPageBreak/>
        <w:t>5</w:t>
      </w:r>
      <w:r w:rsidR="008219D5" w:rsidRPr="00E3199F">
        <w:rPr>
          <w:rFonts w:hint="eastAsia"/>
        </w:rPr>
        <w:t>日，總共盜運</w:t>
      </w:r>
      <w:proofErr w:type="gramStart"/>
      <w:r w:rsidR="008219D5" w:rsidRPr="00E3199F">
        <w:rPr>
          <w:rFonts w:hint="eastAsia"/>
        </w:rPr>
        <w:t>出倉公糧</w:t>
      </w:r>
      <w:proofErr w:type="gramEnd"/>
      <w:r w:rsidR="008219D5" w:rsidRPr="00E3199F">
        <w:rPr>
          <w:rFonts w:hint="eastAsia"/>
        </w:rPr>
        <w:t>約</w:t>
      </w:r>
      <w:r w:rsidR="008219D5">
        <w:rPr>
          <w:rFonts w:hint="eastAsia"/>
        </w:rPr>
        <w:t>75</w:t>
      </w:r>
      <w:r w:rsidR="008219D5" w:rsidRPr="00E3199F">
        <w:rPr>
          <w:rFonts w:hint="eastAsia"/>
        </w:rPr>
        <w:t>公噸</w:t>
      </w:r>
      <w:r w:rsidR="008219D5" w:rsidRPr="008219D5">
        <w:rPr>
          <w:rFonts w:hint="eastAsia"/>
        </w:rPr>
        <w:t>」、「調查員於北山倉庫現場查扣之白色尼龍袋（按即係太空包）裝飼料米</w:t>
      </w:r>
      <w:r w:rsidR="00A63AF6">
        <w:rPr>
          <w:rFonts w:hint="eastAsia"/>
        </w:rPr>
        <w:t>3</w:t>
      </w:r>
      <w:r w:rsidR="008219D5" w:rsidRPr="008219D5">
        <w:rPr>
          <w:rFonts w:hint="eastAsia"/>
        </w:rPr>
        <w:t>大袋（約4公噸），就是邱氏父子於83年8月24日晚間，以大貨車載運前來，預備作為替換公糧之用」。</w:t>
      </w:r>
    </w:p>
    <w:p w:rsidR="008219D5" w:rsidRPr="008219D5" w:rsidRDefault="00002E6A" w:rsidP="00BB1C6B">
      <w:pPr>
        <w:pStyle w:val="6"/>
      </w:pPr>
      <w:r>
        <w:rPr>
          <w:rFonts w:hint="eastAsia"/>
        </w:rPr>
        <w:t>劉○</w:t>
      </w:r>
      <w:proofErr w:type="gramStart"/>
      <w:r>
        <w:rPr>
          <w:rFonts w:hint="eastAsia"/>
        </w:rPr>
        <w:t>堂</w:t>
      </w:r>
      <w:r w:rsidR="008219D5" w:rsidRPr="008219D5">
        <w:rPr>
          <w:rFonts w:hint="eastAsia"/>
        </w:rPr>
        <w:t>於83年8月25日</w:t>
      </w:r>
      <w:proofErr w:type="gramEnd"/>
      <w:r w:rsidR="008219D5" w:rsidRPr="008219D5">
        <w:rPr>
          <w:rFonts w:hint="eastAsia"/>
        </w:rPr>
        <w:t>在調查局詢問時仍供稱：</w:t>
      </w:r>
      <w:r w:rsidR="008219D5">
        <w:rPr>
          <w:rFonts w:hAnsi="標楷體" w:hint="eastAsia"/>
        </w:rPr>
        <w:t>「</w:t>
      </w:r>
      <w:r w:rsidR="008219D5" w:rsidRPr="00BB1C6B">
        <w:rPr>
          <w:rFonts w:hint="eastAsia"/>
        </w:rPr>
        <w:t>邱氏父子</w:t>
      </w:r>
      <w:r w:rsidR="008219D5" w:rsidRPr="008219D5">
        <w:rPr>
          <w:rFonts w:hAnsi="標楷體" w:hint="eastAsia"/>
        </w:rPr>
        <w:t>於83年8月18、19、20、22、23、24日，前後共6天，</w:t>
      </w:r>
      <w:proofErr w:type="gramStart"/>
      <w:r w:rsidR="008219D5" w:rsidRPr="008219D5">
        <w:rPr>
          <w:rFonts w:hAnsi="標楷體" w:hint="eastAsia"/>
        </w:rPr>
        <w:t>均有於</w:t>
      </w:r>
      <w:proofErr w:type="gramEnd"/>
      <w:r w:rsidR="008219D5" w:rsidRPr="008219D5">
        <w:rPr>
          <w:rFonts w:hAnsi="標楷體" w:hint="eastAsia"/>
        </w:rPr>
        <w:t>夜間前來北山倉庫</w:t>
      </w:r>
      <w:proofErr w:type="gramStart"/>
      <w:r w:rsidR="008219D5" w:rsidRPr="008219D5">
        <w:rPr>
          <w:rFonts w:hAnsi="標楷體" w:hint="eastAsia"/>
        </w:rPr>
        <w:t>盜運公糧</w:t>
      </w:r>
      <w:proofErr w:type="gramEnd"/>
      <w:r w:rsidR="008219D5" w:rsidRPr="008219D5">
        <w:rPr>
          <w:rFonts w:hAnsi="標楷體" w:hint="eastAsia"/>
        </w:rPr>
        <w:t>，除了22、23等2日未載運飼料米進來外，其餘四日，</w:t>
      </w:r>
      <w:proofErr w:type="gramStart"/>
      <w:r w:rsidR="008219D5" w:rsidRPr="008219D5">
        <w:rPr>
          <w:rFonts w:hAnsi="標楷體" w:hint="eastAsia"/>
        </w:rPr>
        <w:t>每日均有載運</w:t>
      </w:r>
      <w:proofErr w:type="gramEnd"/>
      <w:r w:rsidR="008219D5" w:rsidRPr="008219D5">
        <w:rPr>
          <w:rFonts w:hAnsi="標楷體" w:hint="eastAsia"/>
        </w:rPr>
        <w:t>太空包裝之飼料米（每包約重1公噸餘）3包，前來調換公糧糙米，總計邱氏父子載運前來倉庫之飼料米約16公噸</w:t>
      </w:r>
      <w:r w:rsidR="008219D5">
        <w:rPr>
          <w:rFonts w:ascii="新細明體" w:eastAsia="新細明體" w:hAnsi="新細明體" w:hint="eastAsia"/>
        </w:rPr>
        <w:t>」、「</w:t>
      </w:r>
      <w:r w:rsidR="008219D5" w:rsidRPr="00E3199F">
        <w:rPr>
          <w:rFonts w:hint="eastAsia"/>
        </w:rPr>
        <w:t>所有裝卸過程，</w:t>
      </w:r>
      <w:proofErr w:type="gramStart"/>
      <w:r w:rsidR="008219D5" w:rsidRPr="00E3199F">
        <w:rPr>
          <w:rFonts w:hint="eastAsia"/>
        </w:rPr>
        <w:t>均由邱氏</w:t>
      </w:r>
      <w:proofErr w:type="gramEnd"/>
      <w:r w:rsidR="008219D5" w:rsidRPr="00E3199F">
        <w:rPr>
          <w:rFonts w:hint="eastAsia"/>
        </w:rPr>
        <w:t>父子自行操作。邱氏父子操作過程，係利用堆高機將太空包內之飼料米輸送</w:t>
      </w:r>
      <w:proofErr w:type="gramStart"/>
      <w:r w:rsidR="008219D5" w:rsidRPr="00E3199F">
        <w:rPr>
          <w:rFonts w:hint="eastAsia"/>
        </w:rPr>
        <w:t>至米桶</w:t>
      </w:r>
      <w:proofErr w:type="gramEnd"/>
      <w:r w:rsidR="008219D5" w:rsidRPr="00E3199F">
        <w:rPr>
          <w:rFonts w:hint="eastAsia"/>
        </w:rPr>
        <w:t>，再將另一個盛裝糙米</w:t>
      </w:r>
      <w:proofErr w:type="gramStart"/>
      <w:r w:rsidR="008219D5" w:rsidRPr="00E3199F">
        <w:rPr>
          <w:rFonts w:hint="eastAsia"/>
        </w:rPr>
        <w:t>之米桶打開</w:t>
      </w:r>
      <w:proofErr w:type="gramEnd"/>
      <w:r w:rsidR="008219D5" w:rsidRPr="00E3199F">
        <w:rPr>
          <w:rFonts w:hint="eastAsia"/>
        </w:rPr>
        <w:t>，透過漏斗將公糧糙米卸入貨車上太空包，作業完畢，即載運出倉</w:t>
      </w:r>
      <w:r w:rsidR="008219D5">
        <w:rPr>
          <w:rFonts w:ascii="新細明體" w:eastAsia="新細明體" w:hAnsi="新細明體" w:hint="eastAsia"/>
        </w:rPr>
        <w:t>」。</w:t>
      </w:r>
    </w:p>
    <w:p w:rsidR="008219D5" w:rsidRDefault="00002E6A" w:rsidP="00BB1C6B">
      <w:pPr>
        <w:pStyle w:val="6"/>
      </w:pPr>
      <w:r>
        <w:rPr>
          <w:rFonts w:hint="eastAsia"/>
        </w:rPr>
        <w:t>劉○</w:t>
      </w:r>
      <w:proofErr w:type="gramStart"/>
      <w:r>
        <w:rPr>
          <w:rFonts w:hint="eastAsia"/>
        </w:rPr>
        <w:t>堂</w:t>
      </w:r>
      <w:r w:rsidR="008219D5" w:rsidRPr="008219D5">
        <w:rPr>
          <w:rFonts w:hint="eastAsia"/>
        </w:rPr>
        <w:t>於</w:t>
      </w:r>
      <w:r w:rsidR="008219D5">
        <w:rPr>
          <w:rFonts w:hint="eastAsia"/>
        </w:rPr>
        <w:t>83</w:t>
      </w:r>
      <w:r w:rsidR="008219D5" w:rsidRPr="00E3199F">
        <w:rPr>
          <w:rFonts w:hint="eastAsia"/>
        </w:rPr>
        <w:t>年</w:t>
      </w:r>
      <w:r w:rsidR="008219D5">
        <w:rPr>
          <w:rFonts w:hint="eastAsia"/>
        </w:rPr>
        <w:t>8</w:t>
      </w:r>
      <w:r w:rsidR="008219D5" w:rsidRPr="00E3199F">
        <w:rPr>
          <w:rFonts w:hint="eastAsia"/>
        </w:rPr>
        <w:t>月</w:t>
      </w:r>
      <w:r w:rsidR="008219D5">
        <w:rPr>
          <w:rFonts w:hint="eastAsia"/>
        </w:rPr>
        <w:t>30</w:t>
      </w:r>
      <w:r w:rsidR="008219D5" w:rsidRPr="00E3199F">
        <w:rPr>
          <w:rFonts w:hint="eastAsia"/>
        </w:rPr>
        <w:t>日</w:t>
      </w:r>
      <w:proofErr w:type="gramEnd"/>
      <w:r w:rsidR="008219D5" w:rsidRPr="00E3199F">
        <w:rPr>
          <w:rFonts w:hint="eastAsia"/>
        </w:rPr>
        <w:t>調查局詢問時供稱：</w:t>
      </w:r>
      <w:r w:rsidR="008219D5">
        <w:rPr>
          <w:rFonts w:hAnsi="標楷體" w:hint="eastAsia"/>
        </w:rPr>
        <w:t>「</w:t>
      </w:r>
      <w:r w:rsidR="00BB1C6B">
        <w:rPr>
          <w:rFonts w:hint="eastAsia"/>
        </w:rPr>
        <w:t>83</w:t>
      </w:r>
      <w:r w:rsidR="00BB1C6B" w:rsidRPr="00E3199F">
        <w:rPr>
          <w:rFonts w:hint="eastAsia"/>
        </w:rPr>
        <w:t>年</w:t>
      </w:r>
      <w:r w:rsidR="00BB1C6B">
        <w:rPr>
          <w:rFonts w:hint="eastAsia"/>
        </w:rPr>
        <w:t>8</w:t>
      </w:r>
      <w:r w:rsidR="00BB1C6B" w:rsidRPr="00E3199F">
        <w:rPr>
          <w:rFonts w:hint="eastAsia"/>
        </w:rPr>
        <w:t>月</w:t>
      </w:r>
      <w:r w:rsidR="00BB1C6B">
        <w:rPr>
          <w:rFonts w:hint="eastAsia"/>
        </w:rPr>
        <w:t>18</w:t>
      </w:r>
      <w:r w:rsidR="00BB1C6B" w:rsidRPr="00E3199F">
        <w:rPr>
          <w:rFonts w:hint="eastAsia"/>
        </w:rPr>
        <w:t>日（星期四）起連續六天（</w:t>
      </w:r>
      <w:r w:rsidR="00BB1C6B">
        <w:rPr>
          <w:rFonts w:hint="eastAsia"/>
        </w:rPr>
        <w:t>8</w:t>
      </w:r>
      <w:r w:rsidR="00BB1C6B" w:rsidRPr="00E3199F">
        <w:rPr>
          <w:rFonts w:hint="eastAsia"/>
        </w:rPr>
        <w:t>月</w:t>
      </w:r>
      <w:r w:rsidR="00BB1C6B">
        <w:rPr>
          <w:rFonts w:hint="eastAsia"/>
        </w:rPr>
        <w:t>19</w:t>
      </w:r>
      <w:r w:rsidR="00BB1C6B" w:rsidRPr="00E3199F">
        <w:rPr>
          <w:rFonts w:hint="eastAsia"/>
        </w:rPr>
        <w:t>日、</w:t>
      </w:r>
      <w:r w:rsidR="00BB1C6B">
        <w:rPr>
          <w:rFonts w:hint="eastAsia"/>
        </w:rPr>
        <w:t>8</w:t>
      </w:r>
      <w:r w:rsidR="00BB1C6B" w:rsidRPr="00E3199F">
        <w:rPr>
          <w:rFonts w:hint="eastAsia"/>
        </w:rPr>
        <w:t>月</w:t>
      </w:r>
      <w:r w:rsidR="00BB1C6B">
        <w:rPr>
          <w:rFonts w:hint="eastAsia"/>
        </w:rPr>
        <w:t>20</w:t>
      </w:r>
      <w:r w:rsidR="00BB1C6B" w:rsidRPr="00E3199F">
        <w:rPr>
          <w:rFonts w:hint="eastAsia"/>
        </w:rPr>
        <w:t>日、</w:t>
      </w:r>
      <w:r w:rsidR="00BB1C6B">
        <w:rPr>
          <w:rFonts w:hint="eastAsia"/>
        </w:rPr>
        <w:t>8</w:t>
      </w:r>
      <w:r w:rsidR="00BB1C6B" w:rsidRPr="00E3199F">
        <w:rPr>
          <w:rFonts w:hint="eastAsia"/>
        </w:rPr>
        <w:t>月</w:t>
      </w:r>
      <w:r w:rsidR="00BB1C6B">
        <w:rPr>
          <w:rFonts w:hint="eastAsia"/>
        </w:rPr>
        <w:t>22</w:t>
      </w:r>
      <w:r w:rsidR="00BB1C6B" w:rsidRPr="00E3199F">
        <w:rPr>
          <w:rFonts w:hint="eastAsia"/>
        </w:rPr>
        <w:t>日、</w:t>
      </w:r>
      <w:r w:rsidR="00BB1C6B">
        <w:rPr>
          <w:rFonts w:hint="eastAsia"/>
        </w:rPr>
        <w:t>8</w:t>
      </w:r>
      <w:r w:rsidR="00BB1C6B" w:rsidRPr="00E3199F">
        <w:rPr>
          <w:rFonts w:hint="eastAsia"/>
        </w:rPr>
        <w:t>月</w:t>
      </w:r>
      <w:r w:rsidR="00BB1C6B">
        <w:rPr>
          <w:rFonts w:hint="eastAsia"/>
        </w:rPr>
        <w:t>23</w:t>
      </w:r>
      <w:r w:rsidR="00BB1C6B" w:rsidRPr="00E3199F">
        <w:rPr>
          <w:rFonts w:hint="eastAsia"/>
        </w:rPr>
        <w:t>日、</w:t>
      </w:r>
      <w:r w:rsidR="00BB1C6B">
        <w:rPr>
          <w:rFonts w:hint="eastAsia"/>
        </w:rPr>
        <w:t>8</w:t>
      </w:r>
      <w:r w:rsidR="00BB1C6B" w:rsidRPr="00E3199F">
        <w:rPr>
          <w:rFonts w:hint="eastAsia"/>
        </w:rPr>
        <w:t>月</w:t>
      </w:r>
      <w:r w:rsidR="00BB1C6B">
        <w:rPr>
          <w:rFonts w:hint="eastAsia"/>
        </w:rPr>
        <w:t>24</w:t>
      </w:r>
      <w:r w:rsidR="00BB1C6B" w:rsidRPr="00E3199F">
        <w:rPr>
          <w:rFonts w:hint="eastAsia"/>
        </w:rPr>
        <w:t>日），由邱氏父子分別駕駛大貨車進入北山倉庫，以飼料米調換糙米出倉</w:t>
      </w:r>
      <w:r w:rsidR="008219D5" w:rsidRPr="00BB1C6B">
        <w:rPr>
          <w:rFonts w:hint="eastAsia"/>
        </w:rPr>
        <w:t>」</w:t>
      </w:r>
      <w:r w:rsidR="00BB1C6B" w:rsidRPr="00BB1C6B">
        <w:rPr>
          <w:rFonts w:hint="eastAsia"/>
        </w:rPr>
        <w:t>、「8月19日由新竹糧管處檢驗合格之1,800包飼料米，其中約有900包（約45,000公斤）飼料米，係由</w:t>
      </w:r>
      <w:proofErr w:type="gramStart"/>
      <w:r w:rsidR="00BB1C6B" w:rsidRPr="00BB1C6B">
        <w:rPr>
          <w:rFonts w:hint="eastAsia"/>
        </w:rPr>
        <w:t>邱姓米</w:t>
      </w:r>
      <w:proofErr w:type="gramEnd"/>
      <w:r w:rsidR="00BB1C6B" w:rsidRPr="00BB1C6B">
        <w:rPr>
          <w:rFonts w:hint="eastAsia"/>
        </w:rPr>
        <w:t>商載入北山倉庫，由農會自行搗碎之飼料米數量約有900包，即約各</w:t>
      </w:r>
      <w:proofErr w:type="gramStart"/>
      <w:r w:rsidR="00BB1C6B" w:rsidRPr="00BB1C6B">
        <w:rPr>
          <w:rFonts w:hint="eastAsia"/>
        </w:rPr>
        <w:t>佔</w:t>
      </w:r>
      <w:proofErr w:type="gramEnd"/>
      <w:r w:rsidR="00BB1C6B" w:rsidRPr="00BB1C6B">
        <w:rPr>
          <w:rFonts w:hint="eastAsia"/>
        </w:rPr>
        <w:t>一半」</w:t>
      </w:r>
      <w:r w:rsidR="00BB1C6B">
        <w:rPr>
          <w:rFonts w:ascii="新細明體" w:eastAsia="新細明體" w:hAnsi="新細明體" w:hint="eastAsia"/>
        </w:rPr>
        <w:t>。</w:t>
      </w:r>
    </w:p>
    <w:p w:rsidR="00BB1C6B" w:rsidRDefault="00002E6A" w:rsidP="00BB1C6B">
      <w:pPr>
        <w:pStyle w:val="6"/>
      </w:pPr>
      <w:r>
        <w:rPr>
          <w:rFonts w:hint="eastAsia"/>
        </w:rPr>
        <w:t>劉○</w:t>
      </w:r>
      <w:proofErr w:type="gramStart"/>
      <w:r>
        <w:rPr>
          <w:rFonts w:hint="eastAsia"/>
        </w:rPr>
        <w:t>堂</w:t>
      </w:r>
      <w:r w:rsidR="00BB1C6B" w:rsidRPr="008219D5">
        <w:rPr>
          <w:rFonts w:hint="eastAsia"/>
        </w:rPr>
        <w:t>於</w:t>
      </w:r>
      <w:r w:rsidR="00BB1C6B" w:rsidRPr="00BB1C6B">
        <w:rPr>
          <w:rFonts w:hint="eastAsia"/>
        </w:rPr>
        <w:t>83年8月25日</w:t>
      </w:r>
      <w:proofErr w:type="gramEnd"/>
      <w:r w:rsidR="00BB1C6B" w:rsidRPr="00BB1C6B">
        <w:rPr>
          <w:rFonts w:hint="eastAsia"/>
        </w:rPr>
        <w:t>檢察官訊問供述：</w:t>
      </w:r>
      <w:r w:rsidR="00BB1C6B">
        <w:rPr>
          <w:rFonts w:hAnsi="標楷體" w:hint="eastAsia"/>
        </w:rPr>
        <w:t>「</w:t>
      </w:r>
      <w:r w:rsidR="00BB1C6B" w:rsidRPr="00E3199F">
        <w:rPr>
          <w:rFonts w:hint="eastAsia"/>
        </w:rPr>
        <w:t>一天載</w:t>
      </w:r>
      <w:r w:rsidR="00BB1C6B">
        <w:rPr>
          <w:rFonts w:hint="eastAsia"/>
        </w:rPr>
        <w:t>2</w:t>
      </w:r>
      <w:r w:rsidR="00BB1C6B" w:rsidRPr="00E3199F">
        <w:rPr>
          <w:rFonts w:hint="eastAsia"/>
        </w:rPr>
        <w:t>次，都是晚上，每次都是</w:t>
      </w:r>
      <w:r w:rsidR="00BB1C6B">
        <w:rPr>
          <w:rFonts w:hint="eastAsia"/>
        </w:rPr>
        <w:t>2</w:t>
      </w:r>
      <w:r w:rsidR="00BB1C6B" w:rsidRPr="00E3199F">
        <w:rPr>
          <w:rFonts w:hint="eastAsia"/>
        </w:rPr>
        <w:t>輛車來載，每車載</w:t>
      </w:r>
      <w:r w:rsidR="00BB1C6B">
        <w:rPr>
          <w:rFonts w:hint="eastAsia"/>
        </w:rPr>
        <w:t>5</w:t>
      </w:r>
      <w:r w:rsidR="00BB1C6B" w:rsidRPr="00E3199F">
        <w:rPr>
          <w:rFonts w:hint="eastAsia"/>
        </w:rPr>
        <w:t>、</w:t>
      </w:r>
      <w:r w:rsidR="00BB1C6B">
        <w:rPr>
          <w:rFonts w:hint="eastAsia"/>
        </w:rPr>
        <w:t>6</w:t>
      </w:r>
      <w:r w:rsidR="00BB1C6B" w:rsidRPr="00E3199F">
        <w:rPr>
          <w:rFonts w:hint="eastAsia"/>
        </w:rPr>
        <w:t>噸」、「</w:t>
      </w:r>
      <w:proofErr w:type="gramStart"/>
      <w:r w:rsidR="00BB1C6B" w:rsidRPr="00E3199F">
        <w:rPr>
          <w:rFonts w:hint="eastAsia"/>
        </w:rPr>
        <w:t>（</w:t>
      </w:r>
      <w:proofErr w:type="gramEnd"/>
      <w:r w:rsidR="00BB1C6B" w:rsidRPr="00E3199F">
        <w:rPr>
          <w:rFonts w:hint="eastAsia"/>
        </w:rPr>
        <w:t>問：這</w:t>
      </w:r>
      <w:r w:rsidR="00BB1C6B">
        <w:rPr>
          <w:rFonts w:hint="eastAsia"/>
        </w:rPr>
        <w:t>2</w:t>
      </w:r>
      <w:r w:rsidR="00BB1C6B" w:rsidRPr="00E3199F">
        <w:rPr>
          <w:rFonts w:hint="eastAsia"/>
        </w:rPr>
        <w:t>車不是</w:t>
      </w:r>
      <w:r w:rsidR="00BB1C6B">
        <w:rPr>
          <w:rFonts w:hint="eastAsia"/>
        </w:rPr>
        <w:t>1</w:t>
      </w:r>
      <w:r w:rsidR="00BB1C6B" w:rsidRPr="00E3199F">
        <w:rPr>
          <w:rFonts w:hint="eastAsia"/>
        </w:rPr>
        <w:t>次就可以</w:t>
      </w:r>
      <w:r w:rsidR="00BB1C6B" w:rsidRPr="00E3199F">
        <w:rPr>
          <w:rFonts w:hint="eastAsia"/>
        </w:rPr>
        <w:lastRenderedPageBreak/>
        <w:t>載十幾噸？）一天載走</w:t>
      </w:r>
      <w:r w:rsidR="00BB1C6B">
        <w:rPr>
          <w:rFonts w:hint="eastAsia"/>
        </w:rPr>
        <w:t>8</w:t>
      </w:r>
      <w:r w:rsidR="00BB1C6B" w:rsidRPr="00E3199F">
        <w:rPr>
          <w:rFonts w:hint="eastAsia"/>
        </w:rPr>
        <w:t>、</w:t>
      </w:r>
      <w:r w:rsidR="00BB1C6B">
        <w:rPr>
          <w:rFonts w:hint="eastAsia"/>
        </w:rPr>
        <w:t>9</w:t>
      </w:r>
      <w:r w:rsidR="00BB1C6B" w:rsidRPr="00E3199F">
        <w:rPr>
          <w:rFonts w:hint="eastAsia"/>
        </w:rPr>
        <w:t>噸</w:t>
      </w:r>
      <w:proofErr w:type="gramStart"/>
      <w:r w:rsidR="00BB1C6B" w:rsidRPr="00E3199F">
        <w:rPr>
          <w:rFonts w:hint="eastAsia"/>
        </w:rPr>
        <w:t>左右米</w:t>
      </w:r>
      <w:proofErr w:type="gramEnd"/>
      <w:r w:rsidR="00BB1C6B" w:rsidRPr="00E3199F">
        <w:rPr>
          <w:rFonts w:hint="eastAsia"/>
        </w:rPr>
        <w:t>，是一輛車來一趟」、「</w:t>
      </w:r>
      <w:proofErr w:type="gramStart"/>
      <w:r w:rsidR="00BB1C6B" w:rsidRPr="00E3199F">
        <w:rPr>
          <w:rFonts w:hint="eastAsia"/>
        </w:rPr>
        <w:t>（</w:t>
      </w:r>
      <w:proofErr w:type="gramEnd"/>
      <w:r w:rsidR="00BB1C6B" w:rsidRPr="00E3199F">
        <w:rPr>
          <w:rFonts w:hint="eastAsia"/>
        </w:rPr>
        <w:t>問：為何在調查</w:t>
      </w:r>
      <w:proofErr w:type="gramStart"/>
      <w:r w:rsidR="00BB1C6B" w:rsidRPr="00E3199F">
        <w:rPr>
          <w:rFonts w:hint="eastAsia"/>
        </w:rPr>
        <w:t>站說是</w:t>
      </w:r>
      <w:r w:rsidR="00BB1C6B">
        <w:rPr>
          <w:rFonts w:hint="eastAsia"/>
        </w:rPr>
        <w:t>1</w:t>
      </w:r>
      <w:r w:rsidR="00BB1C6B" w:rsidRPr="00E3199F">
        <w:rPr>
          <w:rFonts w:hint="eastAsia"/>
        </w:rPr>
        <w:t>天</w:t>
      </w:r>
      <w:proofErr w:type="gramEnd"/>
      <w:r w:rsidR="00BB1C6B" w:rsidRPr="00E3199F">
        <w:rPr>
          <w:rFonts w:hint="eastAsia"/>
        </w:rPr>
        <w:t>載</w:t>
      </w:r>
      <w:r w:rsidR="00BB1C6B">
        <w:rPr>
          <w:rFonts w:hint="eastAsia"/>
        </w:rPr>
        <w:t>15</w:t>
      </w:r>
      <w:r w:rsidR="00BB1C6B" w:rsidRPr="00E3199F">
        <w:rPr>
          <w:rFonts w:hint="eastAsia"/>
        </w:rPr>
        <w:t>噸？）我緊張隨便講，</w:t>
      </w:r>
      <w:r w:rsidR="00BB1C6B">
        <w:rPr>
          <w:rFonts w:hint="eastAsia"/>
        </w:rPr>
        <w:t>15</w:t>
      </w:r>
      <w:r w:rsidR="00BB1C6B" w:rsidRPr="00E3199F">
        <w:rPr>
          <w:rFonts w:hint="eastAsia"/>
        </w:rPr>
        <w:t>噸包括車重」、「</w:t>
      </w:r>
      <w:proofErr w:type="gramStart"/>
      <w:r w:rsidR="00BB1C6B" w:rsidRPr="00E3199F">
        <w:rPr>
          <w:rFonts w:hint="eastAsia"/>
        </w:rPr>
        <w:t>（</w:t>
      </w:r>
      <w:proofErr w:type="gramEnd"/>
      <w:r w:rsidR="00BB1C6B" w:rsidRPr="00E3199F">
        <w:rPr>
          <w:rFonts w:hint="eastAsia"/>
        </w:rPr>
        <w:t>問：</w:t>
      </w:r>
      <w:r w:rsidR="00BB1C6B">
        <w:rPr>
          <w:rFonts w:hint="eastAsia"/>
        </w:rPr>
        <w:t>5</w:t>
      </w:r>
      <w:r w:rsidR="00BB1C6B" w:rsidRPr="00E3199F">
        <w:rPr>
          <w:rFonts w:hint="eastAsia"/>
        </w:rPr>
        <w:t>天約載走</w:t>
      </w:r>
      <w:r w:rsidR="00BB1C6B">
        <w:rPr>
          <w:rFonts w:hint="eastAsia"/>
        </w:rPr>
        <w:t>4</w:t>
      </w:r>
      <w:r w:rsidR="00BB1C6B" w:rsidRPr="00E3199F">
        <w:rPr>
          <w:rFonts w:hint="eastAsia"/>
        </w:rPr>
        <w:t>、</w:t>
      </w:r>
      <w:r w:rsidR="00BB1C6B">
        <w:rPr>
          <w:rFonts w:hint="eastAsia"/>
        </w:rPr>
        <w:t>50</w:t>
      </w:r>
      <w:r w:rsidR="00BB1C6B" w:rsidRPr="00E3199F">
        <w:rPr>
          <w:rFonts w:hint="eastAsia"/>
        </w:rPr>
        <w:t>噸？）對」</w:t>
      </w:r>
      <w:r w:rsidR="00BB1C6B">
        <w:rPr>
          <w:rFonts w:ascii="新細明體" w:eastAsia="新細明體" w:hAnsi="新細明體" w:hint="eastAsia"/>
        </w:rPr>
        <w:t>。</w:t>
      </w:r>
    </w:p>
    <w:p w:rsidR="007F01EB" w:rsidRDefault="00002E6A" w:rsidP="002F17E3">
      <w:pPr>
        <w:pStyle w:val="5"/>
      </w:pPr>
      <w:r>
        <w:rPr>
          <w:rFonts w:hint="eastAsia"/>
        </w:rPr>
        <w:t>曾○仁</w:t>
      </w:r>
      <w:r w:rsidR="005D6CEA" w:rsidRPr="00E3199F">
        <w:rPr>
          <w:rFonts w:hint="eastAsia"/>
        </w:rPr>
        <w:t>於事發時趁亂逃逸，</w:t>
      </w:r>
      <w:proofErr w:type="gramStart"/>
      <w:r w:rsidR="005D6CEA" w:rsidRPr="00E3199F">
        <w:rPr>
          <w:rFonts w:hint="eastAsia"/>
        </w:rPr>
        <w:t>嗣</w:t>
      </w:r>
      <w:proofErr w:type="gramEnd"/>
      <w:r w:rsidR="005D6CEA" w:rsidRPr="00E3199F">
        <w:rPr>
          <w:rFonts w:hint="eastAsia"/>
        </w:rPr>
        <w:t>於</w:t>
      </w:r>
      <w:r w:rsidR="005D6CEA">
        <w:rPr>
          <w:rFonts w:hint="eastAsia"/>
        </w:rPr>
        <w:t>83</w:t>
      </w:r>
      <w:r w:rsidR="005D6CEA" w:rsidRPr="00E3199F">
        <w:rPr>
          <w:rFonts w:hint="eastAsia"/>
        </w:rPr>
        <w:t>年</w:t>
      </w:r>
      <w:r w:rsidR="005D6CEA">
        <w:rPr>
          <w:rFonts w:hint="eastAsia"/>
        </w:rPr>
        <w:t>8</w:t>
      </w:r>
      <w:r w:rsidR="005D6CEA" w:rsidRPr="00E3199F">
        <w:rPr>
          <w:rFonts w:hint="eastAsia"/>
        </w:rPr>
        <w:t>月</w:t>
      </w:r>
      <w:r w:rsidR="005D6CEA">
        <w:rPr>
          <w:rFonts w:hint="eastAsia"/>
        </w:rPr>
        <w:t>26</w:t>
      </w:r>
      <w:r w:rsidR="005D6CEA" w:rsidRPr="00E3199F">
        <w:rPr>
          <w:rFonts w:hint="eastAsia"/>
        </w:rPr>
        <w:t>日至調查局詢問時供稱：</w:t>
      </w:r>
      <w:r w:rsidR="005D6CEA">
        <w:rPr>
          <w:rFonts w:hAnsi="標楷體" w:hint="eastAsia"/>
        </w:rPr>
        <w:t>「</w:t>
      </w:r>
      <w:r w:rsidR="005D6CEA" w:rsidRPr="00E3199F">
        <w:rPr>
          <w:rFonts w:hint="eastAsia"/>
        </w:rPr>
        <w:t>有幾日，邱氏父子之一輛大貨車有載</w:t>
      </w:r>
      <w:r w:rsidR="005D6CEA">
        <w:rPr>
          <w:rFonts w:hint="eastAsia"/>
        </w:rPr>
        <w:t>3</w:t>
      </w:r>
      <w:r w:rsidR="005D6CEA" w:rsidRPr="00E3199F">
        <w:rPr>
          <w:rFonts w:hint="eastAsia"/>
        </w:rPr>
        <w:t>至</w:t>
      </w:r>
      <w:r w:rsidR="005D6CEA">
        <w:rPr>
          <w:rFonts w:hint="eastAsia"/>
        </w:rPr>
        <w:t>6</w:t>
      </w:r>
      <w:r w:rsidR="005D6CEA" w:rsidRPr="00E3199F">
        <w:rPr>
          <w:rFonts w:hint="eastAsia"/>
        </w:rPr>
        <w:t>包太空包之飼料米，進入倉庫，來換糙米出去。有幾日，是空車進入倉庫載糙米出去，至於糙米重量，伊不</w:t>
      </w:r>
      <w:proofErr w:type="gramStart"/>
      <w:r w:rsidR="005D6CEA" w:rsidRPr="00E3199F">
        <w:rPr>
          <w:rFonts w:hint="eastAsia"/>
        </w:rPr>
        <w:t>清楚</w:t>
      </w:r>
      <w:r w:rsidR="005D6CEA" w:rsidRPr="005D6CEA">
        <w:rPr>
          <w:rFonts w:hint="eastAsia"/>
        </w:rPr>
        <w:t>」</w:t>
      </w:r>
      <w:proofErr w:type="gramEnd"/>
      <w:r w:rsidR="005D6CEA" w:rsidRPr="005D6CEA">
        <w:rPr>
          <w:rFonts w:hint="eastAsia"/>
        </w:rPr>
        <w:t>、「</w:t>
      </w:r>
      <w:r w:rsidR="005D6CEA" w:rsidRPr="00E3199F">
        <w:rPr>
          <w:rFonts w:hint="eastAsia"/>
        </w:rPr>
        <w:t>搬運邱氏父子所載來飼料米，是使用堆高機，</w:t>
      </w:r>
      <w:proofErr w:type="gramStart"/>
      <w:r w:rsidR="005D6CEA" w:rsidRPr="00E3199F">
        <w:rPr>
          <w:rFonts w:hint="eastAsia"/>
        </w:rPr>
        <w:t>均由邱氏</w:t>
      </w:r>
      <w:proofErr w:type="gramEnd"/>
      <w:r w:rsidR="005D6CEA" w:rsidRPr="00E3199F">
        <w:rPr>
          <w:rFonts w:hint="eastAsia"/>
        </w:rPr>
        <w:t>父子自己操作。下糙米至大貨車上，也由邱氏父子自己操作</w:t>
      </w:r>
      <w:r w:rsidR="005D6CEA" w:rsidRPr="005D6CEA">
        <w:rPr>
          <w:rFonts w:hint="eastAsia"/>
        </w:rPr>
        <w:t>」。其</w:t>
      </w:r>
      <w:r w:rsidR="005D6CEA" w:rsidRPr="00CB76FC">
        <w:rPr>
          <w:rFonts w:hint="eastAsia"/>
        </w:rPr>
        <w:t>供</w:t>
      </w:r>
      <w:proofErr w:type="gramStart"/>
      <w:r w:rsidR="005D6CEA" w:rsidRPr="00CB76FC">
        <w:rPr>
          <w:rFonts w:hint="eastAsia"/>
        </w:rPr>
        <w:t>述</w:t>
      </w:r>
      <w:r w:rsidR="005D6CEA">
        <w:rPr>
          <w:rFonts w:hint="eastAsia"/>
        </w:rPr>
        <w:t>亦</w:t>
      </w:r>
      <w:r w:rsidR="005D6CEA" w:rsidRPr="00CB76FC">
        <w:rPr>
          <w:rFonts w:hint="eastAsia"/>
        </w:rPr>
        <w:t>稱邱</w:t>
      </w:r>
      <w:proofErr w:type="gramEnd"/>
      <w:r w:rsidR="005D6CEA" w:rsidRPr="00CB76FC">
        <w:rPr>
          <w:rFonts w:hint="eastAsia"/>
        </w:rPr>
        <w:t>姓父子有載運太空包裝之飼料米前來</w:t>
      </w:r>
      <w:r w:rsidR="00632F5A">
        <w:rPr>
          <w:rFonts w:hint="eastAsia"/>
        </w:rPr>
        <w:t>調換</w:t>
      </w:r>
      <w:r w:rsidR="005D6CEA" w:rsidRPr="00CB76FC">
        <w:rPr>
          <w:rFonts w:hint="eastAsia"/>
        </w:rPr>
        <w:t>公糧糙米</w:t>
      </w:r>
      <w:r w:rsidR="005D6CEA">
        <w:rPr>
          <w:rFonts w:ascii="新細明體" w:eastAsia="新細明體" w:hAnsi="新細明體" w:hint="eastAsia"/>
        </w:rPr>
        <w:t>。</w:t>
      </w:r>
    </w:p>
    <w:p w:rsidR="00745DB7" w:rsidRPr="00745DB7" w:rsidRDefault="00745DB7" w:rsidP="00745DB7">
      <w:pPr>
        <w:pStyle w:val="4"/>
      </w:pPr>
      <w:r w:rsidRPr="00745DB7">
        <w:rPr>
          <w:rFonts w:hint="eastAsia"/>
        </w:rPr>
        <w:t>另原確定判決依通訊監察錄音內容中，83年8月18日、19日、20日、22日、24日所節錄被告</w:t>
      </w:r>
      <w:r w:rsidR="00002E6A">
        <w:rPr>
          <w:rFonts w:hint="eastAsia"/>
        </w:rPr>
        <w:t>曾○書</w:t>
      </w:r>
      <w:r w:rsidRPr="00745DB7">
        <w:rPr>
          <w:rFonts w:hint="eastAsia"/>
        </w:rPr>
        <w:t>、</w:t>
      </w:r>
      <w:proofErr w:type="gramStart"/>
      <w:r w:rsidR="00002E6A">
        <w:rPr>
          <w:rFonts w:hint="eastAsia"/>
        </w:rPr>
        <w:t>邱</w:t>
      </w:r>
      <w:proofErr w:type="gramEnd"/>
      <w:r w:rsidR="00002E6A">
        <w:rPr>
          <w:rFonts w:hint="eastAsia"/>
        </w:rPr>
        <w:t>○</w:t>
      </w:r>
      <w:proofErr w:type="gramStart"/>
      <w:r w:rsidR="00002E6A">
        <w:rPr>
          <w:rFonts w:hint="eastAsia"/>
        </w:rPr>
        <w:t>麟</w:t>
      </w:r>
      <w:proofErr w:type="gramEnd"/>
      <w:r w:rsidRPr="00745DB7">
        <w:rPr>
          <w:rFonts w:hint="eastAsia"/>
        </w:rPr>
        <w:t>、</w:t>
      </w:r>
      <w:proofErr w:type="gramStart"/>
      <w:r w:rsidR="00002E6A">
        <w:rPr>
          <w:rFonts w:hint="eastAsia"/>
        </w:rPr>
        <w:t>邱</w:t>
      </w:r>
      <w:proofErr w:type="gramEnd"/>
      <w:r w:rsidR="00002E6A">
        <w:rPr>
          <w:rFonts w:hint="eastAsia"/>
        </w:rPr>
        <w:t>○竹</w:t>
      </w:r>
      <w:r w:rsidRPr="00745DB7">
        <w:rPr>
          <w:rFonts w:hint="eastAsia"/>
        </w:rPr>
        <w:t>、</w:t>
      </w:r>
      <w:proofErr w:type="gramStart"/>
      <w:r w:rsidR="00002E6A">
        <w:rPr>
          <w:rFonts w:hint="eastAsia"/>
        </w:rPr>
        <w:t>邱</w:t>
      </w:r>
      <w:proofErr w:type="gramEnd"/>
      <w:r w:rsidR="00002E6A">
        <w:rPr>
          <w:rFonts w:hint="eastAsia"/>
        </w:rPr>
        <w:t>○政</w:t>
      </w:r>
      <w:r w:rsidRPr="00745DB7">
        <w:rPr>
          <w:rFonts w:hint="eastAsia"/>
        </w:rPr>
        <w:t>、</w:t>
      </w:r>
      <w:r w:rsidR="00002E6A">
        <w:rPr>
          <w:rFonts w:hint="eastAsia"/>
        </w:rPr>
        <w:t>劉○堂</w:t>
      </w:r>
      <w:r w:rsidRPr="00745DB7">
        <w:rPr>
          <w:rFonts w:hint="eastAsia"/>
        </w:rPr>
        <w:t>間之電話內容，</w:t>
      </w:r>
      <w:proofErr w:type="gramStart"/>
      <w:r w:rsidRPr="00745DB7">
        <w:rPr>
          <w:rFonts w:hint="eastAsia"/>
        </w:rPr>
        <w:t>謂若係</w:t>
      </w:r>
      <w:proofErr w:type="gramEnd"/>
      <w:r w:rsidRPr="00745DB7">
        <w:rPr>
          <w:rFonts w:hint="eastAsia"/>
        </w:rPr>
        <w:t>合法購買飼料米，即毋庸利用夜間避人耳目，復聯繫頻繁，隱密行事，其中必有從事違法情事等語。但細閱上述電話錄音，並無一語談論「</w:t>
      </w:r>
      <w:r w:rsidR="00632F5A">
        <w:rPr>
          <w:rFonts w:hint="eastAsia"/>
        </w:rPr>
        <w:t>載運</w:t>
      </w:r>
      <w:r w:rsidRPr="00745DB7">
        <w:rPr>
          <w:rFonts w:hint="eastAsia"/>
        </w:rPr>
        <w:t>糙米」之事，原確定判決執前述監聽錄音，認定邱氏父子與被告</w:t>
      </w:r>
      <w:r w:rsidR="00002E6A">
        <w:rPr>
          <w:rFonts w:hint="eastAsia"/>
        </w:rPr>
        <w:t>曾○</w:t>
      </w:r>
      <w:proofErr w:type="gramStart"/>
      <w:r w:rsidR="00002E6A">
        <w:rPr>
          <w:rFonts w:hint="eastAsia"/>
        </w:rPr>
        <w:t>書</w:t>
      </w:r>
      <w:r w:rsidRPr="00745DB7">
        <w:rPr>
          <w:rFonts w:hint="eastAsia"/>
        </w:rPr>
        <w:t>間係從事</w:t>
      </w:r>
      <w:proofErr w:type="gramEnd"/>
      <w:r w:rsidRPr="00745DB7">
        <w:rPr>
          <w:rFonts w:hint="eastAsia"/>
        </w:rPr>
        <w:t>糙米之運送，顯</w:t>
      </w:r>
      <w:r w:rsidR="00CD5E1A">
        <w:rPr>
          <w:rFonts w:hint="eastAsia"/>
        </w:rPr>
        <w:t>有錯誤</w:t>
      </w:r>
      <w:r w:rsidRPr="00745DB7">
        <w:rPr>
          <w:rFonts w:hint="eastAsia"/>
        </w:rPr>
        <w:t>。且原確定判決，就本案邱氏父子於83年8月24日晚間7時許，以大貨車載運進入北山倉庫之太空包3大包（重4020公斤）飼料米，認定其目的係在運送途中，用太空包</w:t>
      </w:r>
      <w:proofErr w:type="gramStart"/>
      <w:r w:rsidRPr="00745DB7">
        <w:rPr>
          <w:rFonts w:hint="eastAsia"/>
        </w:rPr>
        <w:t>飼料米堆置</w:t>
      </w:r>
      <w:proofErr w:type="gramEnd"/>
      <w:r w:rsidRPr="00745DB7">
        <w:rPr>
          <w:rFonts w:hint="eastAsia"/>
        </w:rPr>
        <w:t>於大量糙米之上，</w:t>
      </w:r>
      <w:proofErr w:type="gramStart"/>
      <w:r w:rsidRPr="00745DB7">
        <w:rPr>
          <w:rFonts w:hint="eastAsia"/>
        </w:rPr>
        <w:t>俾</w:t>
      </w:r>
      <w:proofErr w:type="gramEnd"/>
      <w:r w:rsidRPr="00745DB7">
        <w:rPr>
          <w:rFonts w:hint="eastAsia"/>
        </w:rPr>
        <w:t>避人耳目。該掩飾</w:t>
      </w:r>
      <w:proofErr w:type="gramStart"/>
      <w:r w:rsidRPr="00745DB7">
        <w:rPr>
          <w:rFonts w:hint="eastAsia"/>
        </w:rPr>
        <w:t>用運離北</w:t>
      </w:r>
      <w:proofErr w:type="gramEnd"/>
      <w:r w:rsidRPr="00745DB7">
        <w:rPr>
          <w:rFonts w:hint="eastAsia"/>
        </w:rPr>
        <w:t>山倉庫之飼料米，則於嗣後前往北山倉庫載運糙米時，伺機載回，</w:t>
      </w:r>
      <w:proofErr w:type="gramStart"/>
      <w:r w:rsidRPr="00745DB7">
        <w:rPr>
          <w:rFonts w:hint="eastAsia"/>
        </w:rPr>
        <w:t>俾</w:t>
      </w:r>
      <w:proofErr w:type="gramEnd"/>
      <w:r w:rsidRPr="00745DB7">
        <w:rPr>
          <w:rFonts w:hint="eastAsia"/>
        </w:rPr>
        <w:t>使北山倉庫庫存之飼料米數量，不致產生明顯差距等語，但依新竹糧管處83年8月25日稽查報告表顯示，該報告表</w:t>
      </w:r>
      <w:proofErr w:type="gramStart"/>
      <w:r w:rsidRPr="00745DB7">
        <w:rPr>
          <w:rFonts w:hint="eastAsia"/>
        </w:rPr>
        <w:t>所</w:t>
      </w:r>
      <w:r w:rsidRPr="00745DB7">
        <w:rPr>
          <w:rFonts w:hint="eastAsia"/>
        </w:rPr>
        <w:lastRenderedPageBreak/>
        <w:t>載北山</w:t>
      </w:r>
      <w:proofErr w:type="gramEnd"/>
      <w:r w:rsidRPr="00745DB7">
        <w:rPr>
          <w:rFonts w:hint="eastAsia"/>
        </w:rPr>
        <w:t>倉庫之飼料米並未短少，顯見確定判決將原起訴之「調包說」翻轉成「掩飾說」之論述，全屬主觀之臆測。</w:t>
      </w:r>
    </w:p>
    <w:p w:rsidR="003A64ED" w:rsidRDefault="00CD5E1A" w:rsidP="00745DB7">
      <w:pPr>
        <w:pStyle w:val="4"/>
      </w:pPr>
      <w:r>
        <w:rPr>
          <w:rFonts w:hint="eastAsia"/>
        </w:rPr>
        <w:t>據上</w:t>
      </w:r>
      <w:r w:rsidRPr="00FE0A75">
        <w:rPr>
          <w:rFonts w:ascii="新細明體" w:eastAsia="新細明體" w:hAnsi="新細明體" w:hint="eastAsia"/>
        </w:rPr>
        <w:t>，</w:t>
      </w:r>
      <w:r w:rsidR="003A64ED">
        <w:rPr>
          <w:rFonts w:hint="eastAsia"/>
        </w:rPr>
        <w:t>顯見</w:t>
      </w:r>
      <w:r w:rsidR="00002E6A">
        <w:rPr>
          <w:rFonts w:hint="eastAsia"/>
        </w:rPr>
        <w:t>劉○堂</w:t>
      </w:r>
      <w:r w:rsidR="007F01EB" w:rsidRPr="00745DB7">
        <w:rPr>
          <w:rFonts w:hint="eastAsia"/>
        </w:rPr>
        <w:t>、</w:t>
      </w:r>
      <w:r w:rsidR="00002E6A">
        <w:rPr>
          <w:rFonts w:hint="eastAsia"/>
        </w:rPr>
        <w:t>曾○仁</w:t>
      </w:r>
      <w:proofErr w:type="gramStart"/>
      <w:r>
        <w:rPr>
          <w:rFonts w:hint="eastAsia"/>
        </w:rPr>
        <w:t>供述</w:t>
      </w:r>
      <w:r w:rsidR="003A64ED">
        <w:rPr>
          <w:rFonts w:hint="eastAsia"/>
        </w:rPr>
        <w:t>所稱</w:t>
      </w:r>
      <w:proofErr w:type="gramEnd"/>
      <w:r w:rsidR="003A64ED">
        <w:rPr>
          <w:rFonts w:hint="eastAsia"/>
        </w:rPr>
        <w:t>不合情理，</w:t>
      </w:r>
      <w:r w:rsidR="009222E6">
        <w:rPr>
          <w:rFonts w:hint="eastAsia"/>
        </w:rPr>
        <w:t>是否確如被告</w:t>
      </w:r>
      <w:r w:rsidR="00002E6A">
        <w:rPr>
          <w:rFonts w:hint="eastAsia"/>
        </w:rPr>
        <w:t>劉○堂</w:t>
      </w:r>
      <w:r w:rsidR="009222E6" w:rsidRPr="00745DB7">
        <w:rPr>
          <w:rFonts w:hint="eastAsia"/>
        </w:rPr>
        <w:t>、</w:t>
      </w:r>
      <w:r w:rsidR="00002E6A">
        <w:rPr>
          <w:rFonts w:hint="eastAsia"/>
        </w:rPr>
        <w:t>曾○仁</w:t>
      </w:r>
      <w:r w:rsidR="009222E6">
        <w:rPr>
          <w:rFonts w:hint="eastAsia"/>
        </w:rPr>
        <w:t>所辯稱</w:t>
      </w:r>
      <w:r w:rsidR="009222E6" w:rsidRPr="00FE0A75">
        <w:rPr>
          <w:rFonts w:hint="eastAsia"/>
        </w:rPr>
        <w:t>，</w:t>
      </w:r>
      <w:r w:rsidR="009222E6">
        <w:rPr>
          <w:rFonts w:hint="eastAsia"/>
        </w:rPr>
        <w:t>其等</w:t>
      </w:r>
      <w:r w:rsidR="00FE0A75">
        <w:rPr>
          <w:rFonts w:hint="eastAsia"/>
        </w:rPr>
        <w:t>因</w:t>
      </w:r>
      <w:r w:rsidR="009222E6">
        <w:rPr>
          <w:rFonts w:hint="eastAsia"/>
        </w:rPr>
        <w:t>於</w:t>
      </w:r>
      <w:r w:rsidR="009222E6" w:rsidRPr="00C01C00">
        <w:rPr>
          <w:rFonts w:hint="eastAsia"/>
        </w:rPr>
        <w:t>調查局詢問及檢察官訊問時，</w:t>
      </w:r>
      <w:proofErr w:type="gramStart"/>
      <w:r w:rsidR="009222E6" w:rsidRPr="00C01C00">
        <w:rPr>
          <w:rFonts w:hint="eastAsia"/>
        </w:rPr>
        <w:t>均未置客</w:t>
      </w:r>
      <w:proofErr w:type="gramEnd"/>
      <w:r w:rsidR="009222E6" w:rsidRPr="00C01C00">
        <w:rPr>
          <w:rFonts w:hint="eastAsia"/>
        </w:rPr>
        <w:t>語通譯</w:t>
      </w:r>
      <w:r w:rsidR="009222E6" w:rsidRPr="00FE0A75">
        <w:rPr>
          <w:rFonts w:hint="eastAsia"/>
        </w:rPr>
        <w:t>，</w:t>
      </w:r>
      <w:r w:rsidR="009222E6">
        <w:rPr>
          <w:rFonts w:hint="eastAsia"/>
        </w:rPr>
        <w:t>語意不明</w:t>
      </w:r>
      <w:r w:rsidR="009222E6" w:rsidRPr="00C01C00">
        <w:rPr>
          <w:rFonts w:hint="eastAsia"/>
        </w:rPr>
        <w:t>，</w:t>
      </w:r>
      <w:r w:rsidR="009222E6">
        <w:rPr>
          <w:rFonts w:hint="eastAsia"/>
        </w:rPr>
        <w:t>且有</w:t>
      </w:r>
      <w:r w:rsidR="009222E6" w:rsidRPr="00C01C00">
        <w:rPr>
          <w:rFonts w:hint="eastAsia"/>
        </w:rPr>
        <w:t>違法取供</w:t>
      </w:r>
      <w:r w:rsidR="009222E6">
        <w:rPr>
          <w:rFonts w:hint="eastAsia"/>
        </w:rPr>
        <w:t>之情形</w:t>
      </w:r>
      <w:r w:rsidR="009222E6" w:rsidRPr="00FE0A75">
        <w:rPr>
          <w:rFonts w:hint="eastAsia"/>
        </w:rPr>
        <w:t>，</w:t>
      </w:r>
      <w:proofErr w:type="gramStart"/>
      <w:r w:rsidR="009222E6" w:rsidRPr="00FE0A75">
        <w:rPr>
          <w:rFonts w:hint="eastAsia"/>
        </w:rPr>
        <w:t>而致供述</w:t>
      </w:r>
      <w:proofErr w:type="gramEnd"/>
      <w:r w:rsidR="009222E6" w:rsidRPr="00FE0A75">
        <w:rPr>
          <w:rFonts w:hint="eastAsia"/>
        </w:rPr>
        <w:t>前後矛盾</w:t>
      </w:r>
      <w:r w:rsidR="00FE0A75" w:rsidRPr="00FE0A75">
        <w:rPr>
          <w:rFonts w:hint="eastAsia"/>
        </w:rPr>
        <w:t>，</w:t>
      </w:r>
      <w:r w:rsidR="00FE0A75">
        <w:rPr>
          <w:rFonts w:hint="eastAsia"/>
        </w:rPr>
        <w:t>存有重大瑕疵</w:t>
      </w:r>
      <w:r w:rsidR="00FE0A75" w:rsidRPr="00FE0A75">
        <w:rPr>
          <w:rFonts w:hint="eastAsia"/>
        </w:rPr>
        <w:t>，</w:t>
      </w:r>
      <w:proofErr w:type="gramStart"/>
      <w:r w:rsidR="00FE0A75" w:rsidRPr="00FE0A75">
        <w:rPr>
          <w:rFonts w:hint="eastAsia"/>
        </w:rPr>
        <w:t>實有究明</w:t>
      </w:r>
      <w:proofErr w:type="gramEnd"/>
      <w:r w:rsidR="00FE0A75" w:rsidRPr="00FE0A75">
        <w:rPr>
          <w:rFonts w:hint="eastAsia"/>
        </w:rPr>
        <w:t>之必要</w:t>
      </w:r>
      <w:r w:rsidR="003A64ED">
        <w:rPr>
          <w:rFonts w:hint="eastAsia"/>
        </w:rPr>
        <w:t>。</w:t>
      </w:r>
      <w:proofErr w:type="gramStart"/>
      <w:r w:rsidR="003A64ED">
        <w:rPr>
          <w:rFonts w:hint="eastAsia"/>
        </w:rPr>
        <w:t>惟</w:t>
      </w:r>
      <w:proofErr w:type="gramEnd"/>
      <w:r w:rsidR="003A64ED">
        <w:rPr>
          <w:rFonts w:hint="eastAsia"/>
        </w:rPr>
        <w:t>確定判決對此未予以究明，</w:t>
      </w:r>
      <w:proofErr w:type="gramStart"/>
      <w:r w:rsidR="003A64ED">
        <w:rPr>
          <w:rFonts w:hint="eastAsia"/>
        </w:rPr>
        <w:t>遽採</w:t>
      </w:r>
      <w:proofErr w:type="gramEnd"/>
      <w:r w:rsidR="003A64ED">
        <w:rPr>
          <w:rFonts w:hint="eastAsia"/>
        </w:rPr>
        <w:t>該有重大瑕疵之證據為有罪之證據，</w:t>
      </w:r>
      <w:proofErr w:type="gramStart"/>
      <w:r w:rsidR="003A64ED">
        <w:rPr>
          <w:rFonts w:hint="eastAsia"/>
        </w:rPr>
        <w:t>揆</w:t>
      </w:r>
      <w:proofErr w:type="gramEnd"/>
      <w:r w:rsidR="003A64ED">
        <w:rPr>
          <w:rFonts w:hint="eastAsia"/>
        </w:rPr>
        <w:t>諸前揭判例意旨，其自由判斷之職權行使，</w:t>
      </w:r>
      <w:proofErr w:type="gramStart"/>
      <w:r w:rsidR="003A64ED">
        <w:rPr>
          <w:rFonts w:hint="eastAsia"/>
        </w:rPr>
        <w:t>自已</w:t>
      </w:r>
      <w:proofErr w:type="gramEnd"/>
      <w:r w:rsidR="003A64ED">
        <w:rPr>
          <w:rFonts w:hint="eastAsia"/>
        </w:rPr>
        <w:t>逾越範圍，</w:t>
      </w:r>
      <w:proofErr w:type="gramStart"/>
      <w:r w:rsidR="003A64ED">
        <w:rPr>
          <w:rFonts w:hint="eastAsia"/>
        </w:rPr>
        <w:t>難謂適法</w:t>
      </w:r>
      <w:proofErr w:type="gramEnd"/>
      <w:r w:rsidR="003A64ED">
        <w:rPr>
          <w:rFonts w:hint="eastAsia"/>
        </w:rPr>
        <w:t>。</w:t>
      </w:r>
      <w:proofErr w:type="gramStart"/>
      <w:r w:rsidR="003A64ED">
        <w:rPr>
          <w:rFonts w:hint="eastAsia"/>
        </w:rPr>
        <w:t>從而，</w:t>
      </w:r>
      <w:proofErr w:type="gramEnd"/>
      <w:r w:rsidR="003A64ED">
        <w:rPr>
          <w:rFonts w:hint="eastAsia"/>
        </w:rPr>
        <w:t>本案確定判決，顯以臆測</w:t>
      </w:r>
      <w:proofErr w:type="gramStart"/>
      <w:r w:rsidR="003A64ED">
        <w:rPr>
          <w:rFonts w:hint="eastAsia"/>
        </w:rPr>
        <w:t>之詞推定</w:t>
      </w:r>
      <w:proofErr w:type="gramEnd"/>
      <w:r w:rsidR="003A64ED">
        <w:rPr>
          <w:rFonts w:hint="eastAsia"/>
        </w:rPr>
        <w:t>事實，對於依法應記載於判決理由內之事項不予記載，且對於被告有利之辯解不加以採納，亦未說明其不足採納之理由，顯有應於審判期日調查之證據而未予調查及判決不備理由之違法。其認定之犯罪事實，與採用之證據及認定之理由顯不相適合，即屬證據上之理由矛盾，</w:t>
      </w:r>
      <w:proofErr w:type="gramStart"/>
      <w:r w:rsidR="003A64ED">
        <w:rPr>
          <w:rFonts w:hint="eastAsia"/>
        </w:rPr>
        <w:t>揆</w:t>
      </w:r>
      <w:proofErr w:type="gramEnd"/>
      <w:r w:rsidR="003A64ED">
        <w:rPr>
          <w:rFonts w:hint="eastAsia"/>
        </w:rPr>
        <w:t>諸刑事訴訟法第379條</w:t>
      </w:r>
      <w:r>
        <w:rPr>
          <w:rFonts w:hint="eastAsia"/>
        </w:rPr>
        <w:t>第10款</w:t>
      </w:r>
      <w:r w:rsidRPr="00FE0A75">
        <w:rPr>
          <w:rFonts w:ascii="新細明體" w:eastAsia="新細明體" w:hAnsi="新細明體" w:hint="eastAsia"/>
        </w:rPr>
        <w:t>、</w:t>
      </w:r>
      <w:r w:rsidR="003A64ED">
        <w:rPr>
          <w:rFonts w:hint="eastAsia"/>
        </w:rPr>
        <w:t>第14款規定，</w:t>
      </w:r>
      <w:r w:rsidR="002F17E3">
        <w:rPr>
          <w:rFonts w:hint="eastAsia"/>
        </w:rPr>
        <w:t>原</w:t>
      </w:r>
      <w:r w:rsidR="003A64ED">
        <w:rPr>
          <w:rFonts w:hint="eastAsia"/>
        </w:rPr>
        <w:t>確定判決有應於審判期日調查之證據而未予調查，及判決不載理由與所載理由矛盾之違法。</w:t>
      </w:r>
    </w:p>
    <w:p w:rsidR="004161EC" w:rsidRDefault="00C27D2F" w:rsidP="007B06CD">
      <w:pPr>
        <w:pStyle w:val="3"/>
      </w:pPr>
      <w:r w:rsidRPr="00C27D2F">
        <w:rPr>
          <w:rFonts w:hint="eastAsia"/>
        </w:rPr>
        <w:t>綜上，</w:t>
      </w:r>
      <w:r w:rsidR="00A76A7C">
        <w:rPr>
          <w:rFonts w:hint="eastAsia"/>
        </w:rPr>
        <w:t>本案被告因調查站未查獲任何糙米</w:t>
      </w:r>
      <w:r w:rsidR="00A76A7C" w:rsidRPr="00745DB7">
        <w:rPr>
          <w:rFonts w:ascii="新細明體" w:eastAsia="新細明體" w:hAnsi="新細明體" w:hint="eastAsia"/>
        </w:rPr>
        <w:t>，</w:t>
      </w:r>
      <w:r w:rsidR="00A76A7C">
        <w:rPr>
          <w:rFonts w:hint="eastAsia"/>
        </w:rPr>
        <w:t>而</w:t>
      </w:r>
      <w:r w:rsidR="00745DB7">
        <w:rPr>
          <w:rFonts w:hint="eastAsia"/>
        </w:rPr>
        <w:t>原確定判決將原起訴之「調包說」翻轉成「掩飾說」之論述，全屬主觀之臆測，</w:t>
      </w:r>
      <w:r w:rsidR="00A76A7C">
        <w:rPr>
          <w:rFonts w:hint="eastAsia"/>
        </w:rPr>
        <w:t>本件原確定判決所認定之事實，確有謬誤之處</w:t>
      </w:r>
      <w:r w:rsidR="00A76A7C" w:rsidRPr="00A76A7C">
        <w:rPr>
          <w:rFonts w:hint="eastAsia"/>
        </w:rPr>
        <w:t>。參酌</w:t>
      </w:r>
      <w:r w:rsidR="00D70C6A" w:rsidRPr="00C27D2F">
        <w:rPr>
          <w:rFonts w:hint="eastAsia"/>
        </w:rPr>
        <w:t>本院</w:t>
      </w:r>
      <w:proofErr w:type="gramStart"/>
      <w:r w:rsidR="00D70C6A" w:rsidRPr="00C27D2F">
        <w:rPr>
          <w:rFonts w:hint="eastAsia"/>
        </w:rPr>
        <w:t>詢</w:t>
      </w:r>
      <w:proofErr w:type="gramEnd"/>
      <w:r w:rsidR="00D70C6A" w:rsidRPr="00C27D2F">
        <w:rPr>
          <w:rFonts w:hint="eastAsia"/>
        </w:rPr>
        <w:t>據</w:t>
      </w:r>
      <w:r w:rsidR="00D70C6A" w:rsidRPr="00AC5F71">
        <w:rPr>
          <w:rFonts w:hint="eastAsia"/>
        </w:rPr>
        <w:t>關西鎮農會說明</w:t>
      </w:r>
      <w:r w:rsidR="00D70C6A" w:rsidRPr="00A76A7C">
        <w:rPr>
          <w:rFonts w:hint="eastAsia"/>
        </w:rPr>
        <w:t>，</w:t>
      </w:r>
      <w:r w:rsidR="00D70C6A">
        <w:rPr>
          <w:rFonts w:hint="eastAsia"/>
        </w:rPr>
        <w:t>及</w:t>
      </w:r>
      <w:r w:rsidR="00D70C6A" w:rsidRPr="00AC5F71">
        <w:rPr>
          <w:rFonts w:hint="eastAsia"/>
        </w:rPr>
        <w:t>桃園市大溪區農會專員</w:t>
      </w:r>
      <w:proofErr w:type="gramStart"/>
      <w:r w:rsidR="00002E6A">
        <w:rPr>
          <w:rFonts w:hint="eastAsia"/>
        </w:rPr>
        <w:t>邱</w:t>
      </w:r>
      <w:proofErr w:type="gramEnd"/>
      <w:r w:rsidR="00002E6A">
        <w:rPr>
          <w:rFonts w:hint="eastAsia"/>
        </w:rPr>
        <w:t>○</w:t>
      </w:r>
      <w:proofErr w:type="gramStart"/>
      <w:r w:rsidR="00002E6A">
        <w:rPr>
          <w:rFonts w:hint="eastAsia"/>
        </w:rPr>
        <w:t>誠</w:t>
      </w:r>
      <w:r w:rsidR="00D70C6A" w:rsidRPr="00C27D2F">
        <w:rPr>
          <w:rFonts w:hint="eastAsia"/>
        </w:rPr>
        <w:t>所述</w:t>
      </w:r>
      <w:proofErr w:type="gramEnd"/>
      <w:r w:rsidR="00D70C6A" w:rsidRPr="00C27D2F">
        <w:rPr>
          <w:rFonts w:hint="eastAsia"/>
        </w:rPr>
        <w:t>，係為原審審理時未所曾調查審酌之新事實，足以推翻原確定判決所認定之犯罪事實，而得為同法第420條第1項第6款規定聲請再審之事由。又</w:t>
      </w:r>
      <w:r w:rsidR="00A76A7C">
        <w:rPr>
          <w:rFonts w:hint="eastAsia"/>
        </w:rPr>
        <w:t>本案原確定判決</w:t>
      </w:r>
      <w:r w:rsidR="004161EC" w:rsidRPr="00C27D2F">
        <w:rPr>
          <w:rFonts w:hint="eastAsia"/>
        </w:rPr>
        <w:t>尚有刑事訴訟法第379條第10款「依本法應於審判</w:t>
      </w:r>
      <w:r w:rsidR="004161EC" w:rsidRPr="00C27D2F">
        <w:rPr>
          <w:rFonts w:hint="eastAsia"/>
        </w:rPr>
        <w:lastRenderedPageBreak/>
        <w:t>期日調查之證據而未予調查」及第14款「</w:t>
      </w:r>
      <w:r w:rsidR="00745DB7">
        <w:rPr>
          <w:rFonts w:hint="eastAsia"/>
        </w:rPr>
        <w:t>判決不載理由與所載理由矛盾</w:t>
      </w:r>
      <w:r w:rsidR="004161EC" w:rsidRPr="00C27D2F">
        <w:rPr>
          <w:rFonts w:hint="eastAsia"/>
        </w:rPr>
        <w:t>」之判決當然違背法令情形。</w:t>
      </w:r>
    </w:p>
    <w:p w:rsidR="008251E7" w:rsidRPr="008251E7" w:rsidRDefault="008251E7" w:rsidP="00C52AEB">
      <w:pPr>
        <w:pStyle w:val="2"/>
        <w:spacing w:beforeLines="50" w:before="228"/>
        <w:ind w:left="1020" w:hanging="680"/>
        <w:rPr>
          <w:b/>
        </w:rPr>
      </w:pPr>
      <w:r w:rsidRPr="008251E7">
        <w:rPr>
          <w:rFonts w:hint="eastAsia"/>
          <w:b/>
        </w:rPr>
        <w:t>目前高齡且</w:t>
      </w:r>
      <w:proofErr w:type="gramStart"/>
      <w:r w:rsidRPr="008251E7">
        <w:rPr>
          <w:rFonts w:hint="eastAsia"/>
          <w:b/>
        </w:rPr>
        <w:t>罹</w:t>
      </w:r>
      <w:proofErr w:type="gramEnd"/>
      <w:r w:rsidRPr="008251E7">
        <w:rPr>
          <w:rFonts w:hint="eastAsia"/>
          <w:b/>
        </w:rPr>
        <w:t>患多重慢性病之受刑人，如經認定無刑事訴訟法第</w:t>
      </w:r>
      <w:r w:rsidRPr="008251E7">
        <w:rPr>
          <w:b/>
        </w:rPr>
        <w:t>467</w:t>
      </w:r>
      <w:r w:rsidRPr="008251E7">
        <w:rPr>
          <w:rFonts w:hint="eastAsia"/>
          <w:b/>
        </w:rPr>
        <w:t>條所列停止執行之原因，或非屬監獄行刑法拒絕收監者，</w:t>
      </w:r>
      <w:r w:rsidR="00466BE2">
        <w:rPr>
          <w:rFonts w:hint="eastAsia"/>
          <w:b/>
        </w:rPr>
        <w:t>則</w:t>
      </w:r>
      <w:r>
        <w:rPr>
          <w:rFonts w:hint="eastAsia"/>
          <w:b/>
        </w:rPr>
        <w:t>須</w:t>
      </w:r>
      <w:r w:rsidRPr="008251E7">
        <w:rPr>
          <w:rFonts w:hint="eastAsia"/>
          <w:b/>
        </w:rPr>
        <w:t>入監服刑，惟該等受刑人在感染疾病後</w:t>
      </w:r>
      <w:proofErr w:type="gramStart"/>
      <w:r w:rsidRPr="008251E7">
        <w:rPr>
          <w:rFonts w:hint="eastAsia"/>
          <w:b/>
        </w:rPr>
        <w:t>因共病而</w:t>
      </w:r>
      <w:proofErr w:type="gramEnd"/>
      <w:r w:rsidRPr="008251E7">
        <w:rPr>
          <w:rFonts w:hint="eastAsia"/>
          <w:b/>
        </w:rPr>
        <w:t>為致死高風險之族群，法務部及所屬矯正署對該等致死高風險受刑人是否仍應列為收監執行之對象，抑或送交其他適當處所，容有檢討評估之需</w:t>
      </w:r>
      <w:r w:rsidR="00466BE2">
        <w:rPr>
          <w:rFonts w:ascii="新細明體" w:eastAsia="新細明體" w:hAnsi="新細明體" w:hint="eastAsia"/>
          <w:b/>
        </w:rPr>
        <w:t>。</w:t>
      </w:r>
    </w:p>
    <w:p w:rsidR="00C52AEB" w:rsidRPr="00CB1859" w:rsidRDefault="00D44856" w:rsidP="00C52AEB">
      <w:pPr>
        <w:pStyle w:val="3"/>
      </w:pPr>
      <w:r>
        <w:rPr>
          <w:rFonts w:hint="eastAsia"/>
        </w:rPr>
        <w:t>按</w:t>
      </w:r>
      <w:r w:rsidR="00C54C5A" w:rsidRPr="00C44632">
        <w:rPr>
          <w:rFonts w:hint="eastAsia"/>
        </w:rPr>
        <w:t>刑事訴訟法第</w:t>
      </w:r>
      <w:r w:rsidR="00C54C5A" w:rsidRPr="00C44632">
        <w:t>467</w:t>
      </w:r>
      <w:r w:rsidR="00C54C5A" w:rsidRPr="00C44632">
        <w:rPr>
          <w:rFonts w:hint="eastAsia"/>
        </w:rPr>
        <w:t>條</w:t>
      </w:r>
      <w:r w:rsidR="00C54C5A">
        <w:rPr>
          <w:rFonts w:hint="eastAsia"/>
        </w:rPr>
        <w:t>規定</w:t>
      </w:r>
      <w:proofErr w:type="gramStart"/>
      <w:r w:rsidR="00C54C5A" w:rsidRPr="00C54C5A">
        <w:rPr>
          <w:rFonts w:hAnsi="標楷體" w:hint="eastAsia"/>
        </w:rPr>
        <w:t>﹕</w:t>
      </w:r>
      <w:proofErr w:type="gramEnd"/>
      <w:r w:rsidR="00C54C5A" w:rsidRPr="00C54C5A">
        <w:rPr>
          <w:rFonts w:hAnsi="標楷體" w:hint="eastAsia"/>
        </w:rPr>
        <w:t>「</w:t>
      </w:r>
      <w:r w:rsidR="00C54C5A">
        <w:rPr>
          <w:rFonts w:hint="eastAsia"/>
        </w:rPr>
        <w:t>受徒刑或拘役之</w:t>
      </w:r>
      <w:proofErr w:type="gramStart"/>
      <w:r w:rsidR="00C54C5A">
        <w:rPr>
          <w:rFonts w:hint="eastAsia"/>
        </w:rPr>
        <w:t>諭</w:t>
      </w:r>
      <w:proofErr w:type="gramEnd"/>
      <w:r w:rsidR="00C54C5A">
        <w:rPr>
          <w:rFonts w:hint="eastAsia"/>
        </w:rPr>
        <w:t>知而有左列情形之</w:t>
      </w:r>
      <w:proofErr w:type="gramStart"/>
      <w:r w:rsidR="00C54C5A">
        <w:rPr>
          <w:rFonts w:hint="eastAsia"/>
        </w:rPr>
        <w:t>一</w:t>
      </w:r>
      <w:proofErr w:type="gramEnd"/>
      <w:r w:rsidR="00C54C5A">
        <w:rPr>
          <w:rFonts w:hint="eastAsia"/>
        </w:rPr>
        <w:t>者，依檢察官之指揮，於其痊癒或該事故消滅前，停止執行：一、心神喪失者。二、懷胎五月以上者。三、生產未滿</w:t>
      </w:r>
      <w:r w:rsidR="00A63AF6">
        <w:rPr>
          <w:rFonts w:hint="eastAsia"/>
        </w:rPr>
        <w:t>2</w:t>
      </w:r>
      <w:r w:rsidR="00C54C5A">
        <w:rPr>
          <w:rFonts w:hint="eastAsia"/>
        </w:rPr>
        <w:t>月者。四、現</w:t>
      </w:r>
      <w:proofErr w:type="gramStart"/>
      <w:r w:rsidR="00C54C5A">
        <w:rPr>
          <w:rFonts w:hint="eastAsia"/>
        </w:rPr>
        <w:t>罹</w:t>
      </w:r>
      <w:proofErr w:type="gramEnd"/>
      <w:r w:rsidR="00C54C5A">
        <w:rPr>
          <w:rFonts w:hint="eastAsia"/>
        </w:rPr>
        <w:t>疾病，恐因執行而不能保其生命者。</w:t>
      </w:r>
      <w:r w:rsidR="00C54C5A" w:rsidRPr="00C54C5A">
        <w:rPr>
          <w:rFonts w:hint="eastAsia"/>
        </w:rPr>
        <w:t>」又</w:t>
      </w:r>
      <w:r w:rsidR="00C52AEB" w:rsidRPr="00CB1859">
        <w:rPr>
          <w:rFonts w:hint="eastAsia"/>
        </w:rPr>
        <w:t>監獄行刑法第11條規定：</w:t>
      </w:r>
      <w:r w:rsidR="00C52AEB" w:rsidRPr="00C54C5A">
        <w:rPr>
          <w:rFonts w:hAnsi="標楷體" w:hint="eastAsia"/>
        </w:rPr>
        <w:t>「（第1項）受刑人入監時，應行健康檢查；有下列情形之</w:t>
      </w:r>
      <w:proofErr w:type="gramStart"/>
      <w:r w:rsidR="00C52AEB" w:rsidRPr="00C54C5A">
        <w:rPr>
          <w:rFonts w:hAnsi="標楷體" w:hint="eastAsia"/>
        </w:rPr>
        <w:t>一</w:t>
      </w:r>
      <w:proofErr w:type="gramEnd"/>
      <w:r w:rsidR="00C52AEB" w:rsidRPr="00C54C5A">
        <w:rPr>
          <w:rFonts w:hAnsi="標楷體" w:hint="eastAsia"/>
        </w:rPr>
        <w:t>者，應拒絕收監：一、心神喪失或現</w:t>
      </w:r>
      <w:proofErr w:type="gramStart"/>
      <w:r w:rsidR="00C52AEB" w:rsidRPr="00C54C5A">
        <w:rPr>
          <w:rFonts w:hAnsi="標楷體" w:hint="eastAsia"/>
        </w:rPr>
        <w:t>罹</w:t>
      </w:r>
      <w:proofErr w:type="gramEnd"/>
      <w:r w:rsidR="00C52AEB" w:rsidRPr="00C54C5A">
        <w:rPr>
          <w:rFonts w:hAnsi="標楷體" w:hint="eastAsia"/>
        </w:rPr>
        <w:t>疾病，因執行而有喪生之虞。</w:t>
      </w:r>
      <w:r w:rsidR="00C52AEB" w:rsidRPr="00C54C5A">
        <w:rPr>
          <w:rFonts w:hAnsi="標楷體"/>
        </w:rPr>
        <w:t>…</w:t>
      </w:r>
      <w:proofErr w:type="gramStart"/>
      <w:r w:rsidR="00C52AEB" w:rsidRPr="00C54C5A">
        <w:rPr>
          <w:rFonts w:hAnsi="標楷體"/>
        </w:rPr>
        <w:t>…</w:t>
      </w:r>
      <w:proofErr w:type="gramEnd"/>
      <w:r w:rsidR="00C52AEB" w:rsidRPr="00C54C5A">
        <w:rPr>
          <w:rFonts w:hAnsi="標楷體" w:hint="eastAsia"/>
        </w:rPr>
        <w:t>四、衰老、身心障礙，不能自理生活。（第2項）前項被拒絕收監者，應由檢察官斟酌情形，送交醫院、監護人或其他適當處所。」</w:t>
      </w:r>
      <w:proofErr w:type="gramStart"/>
      <w:r w:rsidR="00C52AEB" w:rsidRPr="00C54C5A">
        <w:rPr>
          <w:rFonts w:hAnsi="標楷體" w:hint="eastAsia"/>
        </w:rPr>
        <w:t>次依監獄</w:t>
      </w:r>
      <w:proofErr w:type="gramEnd"/>
      <w:r w:rsidR="00C52AEB" w:rsidRPr="00C54C5A">
        <w:rPr>
          <w:rFonts w:hAnsi="標楷體" w:hint="eastAsia"/>
        </w:rPr>
        <w:t>行刑法施行細則第70條第1項規定：「受刑人健康檢查，依左列規定：</w:t>
      </w:r>
      <w:r w:rsidR="00C52AEB" w:rsidRPr="00C54C5A">
        <w:rPr>
          <w:rFonts w:hAnsi="標楷體"/>
        </w:rPr>
        <w:t>…</w:t>
      </w:r>
      <w:proofErr w:type="gramStart"/>
      <w:r w:rsidR="00C52AEB" w:rsidRPr="00C54C5A">
        <w:rPr>
          <w:rFonts w:hAnsi="標楷體"/>
        </w:rPr>
        <w:t>…</w:t>
      </w:r>
      <w:proofErr w:type="gramEnd"/>
      <w:r w:rsidR="00C52AEB" w:rsidRPr="00C54C5A">
        <w:rPr>
          <w:rFonts w:hAnsi="標楷體" w:hint="eastAsia"/>
        </w:rPr>
        <w:t>二、受刑人入監、出監或移監應施行健康檢查。三、健康檢查由監獄醫師行之，其有特殊情形設備不足者，得護送當地醫療機構檢查之。四、檢查結果應詳為記載，</w:t>
      </w:r>
      <w:proofErr w:type="gramStart"/>
      <w:r w:rsidR="00C52AEB" w:rsidRPr="00C54C5A">
        <w:rPr>
          <w:rFonts w:hAnsi="標楷體" w:hint="eastAsia"/>
        </w:rPr>
        <w:t>罹</w:t>
      </w:r>
      <w:proofErr w:type="gramEnd"/>
      <w:r w:rsidR="00C52AEB" w:rsidRPr="00C54C5A">
        <w:rPr>
          <w:rFonts w:hAnsi="標楷體" w:hint="eastAsia"/>
        </w:rPr>
        <w:t>疾病者，應予診治或為適當之處理。」可知</w:t>
      </w:r>
      <w:r w:rsidR="00C54C5A">
        <w:rPr>
          <w:rFonts w:hint="eastAsia"/>
        </w:rPr>
        <w:t>現</w:t>
      </w:r>
      <w:proofErr w:type="gramStart"/>
      <w:r w:rsidR="00C54C5A">
        <w:rPr>
          <w:rFonts w:hint="eastAsia"/>
        </w:rPr>
        <w:t>罹</w:t>
      </w:r>
      <w:proofErr w:type="gramEnd"/>
      <w:r w:rsidR="00C54C5A">
        <w:rPr>
          <w:rFonts w:hint="eastAsia"/>
        </w:rPr>
        <w:t>疾病，恐因執行而不能保其生命者</w:t>
      </w:r>
      <w:r w:rsidR="00C54C5A" w:rsidRPr="00C54C5A">
        <w:rPr>
          <w:rFonts w:ascii="新細明體" w:eastAsia="新細明體" w:hAnsi="新細明體" w:hint="eastAsia"/>
        </w:rPr>
        <w:t>，</w:t>
      </w:r>
      <w:r w:rsidR="00C54C5A">
        <w:rPr>
          <w:rFonts w:hint="eastAsia"/>
        </w:rPr>
        <w:t>於其痊癒或該事故消滅前，停止執行</w:t>
      </w:r>
      <w:r w:rsidR="00C54C5A" w:rsidRPr="00C54C5A">
        <w:rPr>
          <w:rFonts w:ascii="新細明體" w:eastAsia="新細明體" w:hAnsi="新細明體" w:hint="eastAsia"/>
        </w:rPr>
        <w:t>。</w:t>
      </w:r>
      <w:r w:rsidR="00C54C5A">
        <w:rPr>
          <w:rFonts w:hint="eastAsia"/>
        </w:rPr>
        <w:t>另如不停止執行</w:t>
      </w:r>
      <w:r w:rsidR="00C54C5A" w:rsidRPr="00C54C5A">
        <w:rPr>
          <w:rFonts w:ascii="新細明體" w:eastAsia="新細明體" w:hAnsi="新細明體" w:hint="eastAsia"/>
        </w:rPr>
        <w:t>，</w:t>
      </w:r>
      <w:r w:rsidR="00C54C5A">
        <w:rPr>
          <w:rFonts w:hint="eastAsia"/>
        </w:rPr>
        <w:t>則應於</w:t>
      </w:r>
      <w:r w:rsidR="00C52AEB" w:rsidRPr="00C54C5A">
        <w:rPr>
          <w:rFonts w:hAnsi="標楷體" w:hint="eastAsia"/>
        </w:rPr>
        <w:t>入監時健康檢查，評估受刑人</w:t>
      </w:r>
      <w:r w:rsidR="00C54C5A" w:rsidRPr="00C54C5A">
        <w:rPr>
          <w:rFonts w:hAnsi="標楷體" w:hint="eastAsia"/>
        </w:rPr>
        <w:t>之</w:t>
      </w:r>
      <w:r w:rsidR="00C52AEB" w:rsidRPr="00C54C5A">
        <w:rPr>
          <w:rFonts w:hAnsi="標楷體" w:hint="eastAsia"/>
        </w:rPr>
        <w:t>健康狀況，以判定是否得</w:t>
      </w:r>
      <w:proofErr w:type="gramStart"/>
      <w:r w:rsidR="00C52AEB" w:rsidRPr="00C54C5A">
        <w:rPr>
          <w:rFonts w:hAnsi="標楷體" w:hint="eastAsia"/>
        </w:rPr>
        <w:t>予收</w:t>
      </w:r>
      <w:proofErr w:type="gramEnd"/>
      <w:r w:rsidR="00C52AEB" w:rsidRPr="00C54C5A">
        <w:rPr>
          <w:rFonts w:hAnsi="標楷體" w:hint="eastAsia"/>
        </w:rPr>
        <w:t>監執行或</w:t>
      </w:r>
      <w:r w:rsidR="00C52AEB" w:rsidRPr="00C54C5A">
        <w:rPr>
          <w:rFonts w:hAnsi="標楷體" w:hint="eastAsia"/>
        </w:rPr>
        <w:lastRenderedPageBreak/>
        <w:t>拒絕收監之把關，其中對於現</w:t>
      </w:r>
      <w:proofErr w:type="gramStart"/>
      <w:r w:rsidR="00C52AEB" w:rsidRPr="00C54C5A">
        <w:rPr>
          <w:rFonts w:hAnsi="標楷體" w:hint="eastAsia"/>
        </w:rPr>
        <w:t>罹</w:t>
      </w:r>
      <w:proofErr w:type="gramEnd"/>
      <w:r w:rsidR="00C52AEB" w:rsidRPr="00C54C5A">
        <w:rPr>
          <w:rFonts w:hAnsi="標楷體" w:hint="eastAsia"/>
        </w:rPr>
        <w:t>疾病因執行而有喪生之虞或衰老不能自理生活者，應依上開規定拒絕收監。</w:t>
      </w:r>
    </w:p>
    <w:p w:rsidR="00C52AEB" w:rsidRPr="00C44632" w:rsidRDefault="00D44856" w:rsidP="00D44856">
      <w:pPr>
        <w:pStyle w:val="3"/>
        <w:wordWrap w:val="0"/>
        <w:ind w:left="1360" w:hanging="680"/>
        <w:rPr>
          <w:rFonts w:hAnsi="標楷體"/>
        </w:rPr>
      </w:pPr>
      <w:r>
        <w:rPr>
          <w:rFonts w:hAnsi="標楷體" w:hint="eastAsia"/>
        </w:rPr>
        <w:t>有關陳訴人</w:t>
      </w:r>
      <w:proofErr w:type="gramStart"/>
      <w:r w:rsidR="00002E6A">
        <w:rPr>
          <w:rFonts w:hAnsi="標楷體" w:hint="eastAsia"/>
        </w:rPr>
        <w:t>邱</w:t>
      </w:r>
      <w:proofErr w:type="gramEnd"/>
      <w:r w:rsidR="00002E6A">
        <w:rPr>
          <w:rFonts w:hAnsi="標楷體" w:hint="eastAsia"/>
        </w:rPr>
        <w:t>○政</w:t>
      </w:r>
      <w:r>
        <w:rPr>
          <w:rFonts w:hAnsi="標楷體" w:hint="eastAsia"/>
        </w:rPr>
        <w:t>陳訴</w:t>
      </w:r>
      <w:r w:rsidRPr="00D44856">
        <w:rPr>
          <w:rFonts w:hAnsi="標楷體" w:hint="eastAsia"/>
        </w:rPr>
        <w:t>，因</w:t>
      </w:r>
      <w:r w:rsidR="00D85BAE">
        <w:rPr>
          <w:rFonts w:hAnsi="標楷體" w:hint="eastAsia"/>
        </w:rPr>
        <w:t>高齡（76歲）且</w:t>
      </w:r>
      <w:r w:rsidRPr="00D44856">
        <w:rPr>
          <w:rFonts w:hAnsi="標楷體" w:hint="eastAsia"/>
        </w:rPr>
        <w:t>患有</w:t>
      </w:r>
      <w:r w:rsidR="00C54C5A">
        <w:rPr>
          <w:rFonts w:hAnsi="標楷體" w:hint="eastAsia"/>
        </w:rPr>
        <w:t>重</w:t>
      </w:r>
      <w:r w:rsidRPr="00D44856">
        <w:rPr>
          <w:rFonts w:hAnsi="標楷體" w:hint="eastAsia"/>
        </w:rPr>
        <w:t>病聲請暫緩執行未獲准許等情，</w:t>
      </w:r>
      <w:r>
        <w:rPr>
          <w:rFonts w:hAnsi="標楷體" w:hint="eastAsia"/>
        </w:rPr>
        <w:t>經</w:t>
      </w:r>
      <w:r w:rsidR="00C44632" w:rsidRPr="00D44856">
        <w:rPr>
          <w:rFonts w:hAnsi="標楷體" w:hint="eastAsia"/>
        </w:rPr>
        <w:t>臺灣新竹地方檢察署108年8月2日</w:t>
      </w:r>
      <w:proofErr w:type="gramStart"/>
      <w:r w:rsidR="00C44632" w:rsidRPr="00D44856">
        <w:rPr>
          <w:rFonts w:hAnsi="標楷體" w:hint="eastAsia"/>
        </w:rPr>
        <w:t>竹檢</w:t>
      </w:r>
      <w:r w:rsidRPr="00D44856">
        <w:rPr>
          <w:rFonts w:hAnsi="標楷體" w:hint="eastAsia"/>
        </w:rPr>
        <w:t>德</w:t>
      </w:r>
      <w:proofErr w:type="gramEnd"/>
      <w:r w:rsidRPr="00D44856">
        <w:rPr>
          <w:rFonts w:hAnsi="標楷體" w:hint="eastAsia"/>
        </w:rPr>
        <w:t>誠108陳40字第013362號函</w:t>
      </w:r>
      <w:proofErr w:type="gramStart"/>
      <w:r w:rsidRPr="00D44856">
        <w:rPr>
          <w:rFonts w:hAnsi="標楷體" w:hint="eastAsia"/>
        </w:rPr>
        <w:t>復略以﹕</w:t>
      </w:r>
      <w:proofErr w:type="gramEnd"/>
    </w:p>
    <w:p w:rsidR="00CB2BC8" w:rsidRDefault="00C44632" w:rsidP="00D44856">
      <w:pPr>
        <w:pStyle w:val="4"/>
      </w:pPr>
      <w:r w:rsidRPr="00C44632">
        <w:rPr>
          <w:rFonts w:hint="eastAsia"/>
        </w:rPr>
        <w:t>經查</w:t>
      </w:r>
      <w:r w:rsidR="00CB2BC8">
        <w:rPr>
          <w:rFonts w:hAnsi="標楷體" w:hint="eastAsia"/>
        </w:rPr>
        <w:t>陳訴人</w:t>
      </w:r>
      <w:proofErr w:type="gramStart"/>
      <w:r w:rsidR="00002E6A">
        <w:rPr>
          <w:rFonts w:hAnsi="標楷體" w:hint="eastAsia"/>
        </w:rPr>
        <w:t>邱</w:t>
      </w:r>
      <w:proofErr w:type="gramEnd"/>
      <w:r w:rsidR="00002E6A">
        <w:rPr>
          <w:rFonts w:hAnsi="標楷體" w:hint="eastAsia"/>
        </w:rPr>
        <w:t>○政</w:t>
      </w:r>
      <w:r w:rsidRPr="00C44632">
        <w:rPr>
          <w:rFonts w:hint="eastAsia"/>
        </w:rPr>
        <w:t>前因違反貪污治罪條例案件，經臺灣高等法院以</w:t>
      </w:r>
      <w:proofErr w:type="gramStart"/>
      <w:r w:rsidRPr="00C44632">
        <w:t>103</w:t>
      </w:r>
      <w:proofErr w:type="gramEnd"/>
      <w:r w:rsidRPr="00C44632">
        <w:rPr>
          <w:rFonts w:hint="eastAsia"/>
        </w:rPr>
        <w:t>年度重上更七字第</w:t>
      </w:r>
      <w:r w:rsidRPr="00C44632">
        <w:t>16</w:t>
      </w:r>
      <w:r w:rsidRPr="00C44632">
        <w:rPr>
          <w:rFonts w:hint="eastAsia"/>
        </w:rPr>
        <w:t>號判決判處有期徒刑</w:t>
      </w:r>
      <w:r w:rsidRPr="00C44632">
        <w:t>3</w:t>
      </w:r>
      <w:r w:rsidRPr="00C44632">
        <w:rPr>
          <w:rFonts w:hint="eastAsia"/>
        </w:rPr>
        <w:t>年</w:t>
      </w:r>
      <w:r w:rsidRPr="00C44632">
        <w:t>6</w:t>
      </w:r>
      <w:r w:rsidRPr="00C44632">
        <w:rPr>
          <w:rFonts w:hint="eastAsia"/>
        </w:rPr>
        <w:t>月、</w:t>
      </w:r>
      <w:r w:rsidR="00D44856">
        <w:rPr>
          <w:rFonts w:hint="eastAsia"/>
        </w:rPr>
        <w:t>褫奪</w:t>
      </w:r>
      <w:r w:rsidRPr="00C44632">
        <w:rPr>
          <w:rFonts w:hint="eastAsia"/>
        </w:rPr>
        <w:t>公權</w:t>
      </w:r>
      <w:r w:rsidRPr="00C44632">
        <w:t>3</w:t>
      </w:r>
      <w:r w:rsidRPr="00C44632">
        <w:rPr>
          <w:rFonts w:hint="eastAsia"/>
        </w:rPr>
        <w:t>年，</w:t>
      </w:r>
      <w:proofErr w:type="gramStart"/>
      <w:r w:rsidR="00D44856">
        <w:rPr>
          <w:rFonts w:hint="eastAsia"/>
        </w:rPr>
        <w:t>嗣</w:t>
      </w:r>
      <w:proofErr w:type="gramEnd"/>
      <w:r w:rsidRPr="00C44632">
        <w:rPr>
          <w:rFonts w:hint="eastAsia"/>
        </w:rPr>
        <w:t>經提起上訴，經最高法院以</w:t>
      </w:r>
      <w:proofErr w:type="gramStart"/>
      <w:r w:rsidRPr="00C44632">
        <w:t>105</w:t>
      </w:r>
      <w:proofErr w:type="gramEnd"/>
      <w:r w:rsidRPr="00C44632">
        <w:rPr>
          <w:rFonts w:hint="eastAsia"/>
        </w:rPr>
        <w:t>年度台上字第</w:t>
      </w:r>
      <w:r w:rsidRPr="00C44632">
        <w:t>3250</w:t>
      </w:r>
      <w:r w:rsidRPr="00C44632">
        <w:rPr>
          <w:rFonts w:hint="eastAsia"/>
        </w:rPr>
        <w:t>號駁回上訴確定。該</w:t>
      </w:r>
      <w:r w:rsidR="00D44856">
        <w:rPr>
          <w:rFonts w:hint="eastAsia"/>
        </w:rPr>
        <w:t>案</w:t>
      </w:r>
      <w:r w:rsidRPr="00C44632">
        <w:rPr>
          <w:rFonts w:hint="eastAsia"/>
        </w:rPr>
        <w:t>經</w:t>
      </w:r>
      <w:r w:rsidR="00D44856">
        <w:rPr>
          <w:rFonts w:hint="eastAsia"/>
        </w:rPr>
        <w:t>該</w:t>
      </w:r>
      <w:r w:rsidRPr="00C44632">
        <w:rPr>
          <w:rFonts w:hint="eastAsia"/>
        </w:rPr>
        <w:t>署分案</w:t>
      </w:r>
      <w:proofErr w:type="gramStart"/>
      <w:r w:rsidRPr="00C44632">
        <w:t>106</w:t>
      </w:r>
      <w:proofErr w:type="gramEnd"/>
      <w:r w:rsidRPr="00C44632">
        <w:rPr>
          <w:rFonts w:hint="eastAsia"/>
        </w:rPr>
        <w:t>年度執字第</w:t>
      </w:r>
      <w:r w:rsidRPr="00C44632">
        <w:t>121</w:t>
      </w:r>
      <w:r w:rsidRPr="00C44632">
        <w:rPr>
          <w:rFonts w:hint="eastAsia"/>
        </w:rPr>
        <w:t>號案件執行上</w:t>
      </w:r>
      <w:r w:rsidR="00D44856">
        <w:rPr>
          <w:rFonts w:hint="eastAsia"/>
        </w:rPr>
        <w:t>開</w:t>
      </w:r>
      <w:r w:rsidRPr="00C44632">
        <w:rPr>
          <w:rFonts w:hint="eastAsia"/>
        </w:rPr>
        <w:t>有期徒刑，並訂於</w:t>
      </w:r>
      <w:r w:rsidRPr="00C44632">
        <w:t>106</w:t>
      </w:r>
      <w:r w:rsidRPr="00C44632">
        <w:rPr>
          <w:rFonts w:hint="eastAsia"/>
        </w:rPr>
        <w:t>年</w:t>
      </w:r>
      <w:r w:rsidRPr="00C44632">
        <w:t>3</w:t>
      </w:r>
      <w:r w:rsidRPr="00C44632">
        <w:rPr>
          <w:rFonts w:hint="eastAsia"/>
        </w:rPr>
        <w:t>月</w:t>
      </w:r>
      <w:r w:rsidRPr="00C44632">
        <w:t>15</w:t>
      </w:r>
      <w:r w:rsidRPr="00C44632">
        <w:rPr>
          <w:rFonts w:hint="eastAsia"/>
        </w:rPr>
        <w:t>日上午</w:t>
      </w:r>
      <w:r w:rsidRPr="00C44632">
        <w:t xml:space="preserve">10 </w:t>
      </w:r>
      <w:r w:rsidRPr="00C44632">
        <w:rPr>
          <w:rFonts w:hint="eastAsia"/>
        </w:rPr>
        <w:t>時執行。該執行傳票由</w:t>
      </w:r>
      <w:proofErr w:type="gramStart"/>
      <w:r w:rsidR="00002E6A">
        <w:rPr>
          <w:rFonts w:hAnsi="標楷體" w:hint="eastAsia"/>
        </w:rPr>
        <w:t>邱</w:t>
      </w:r>
      <w:proofErr w:type="gramEnd"/>
      <w:r w:rsidR="00002E6A">
        <w:rPr>
          <w:rFonts w:hAnsi="標楷體" w:hint="eastAsia"/>
        </w:rPr>
        <w:t>○政</w:t>
      </w:r>
      <w:r w:rsidRPr="00C44632">
        <w:rPr>
          <w:rFonts w:hint="eastAsia"/>
        </w:rPr>
        <w:t>於</w:t>
      </w:r>
      <w:r w:rsidRPr="00C44632">
        <w:t>106</w:t>
      </w:r>
      <w:r w:rsidRPr="00C44632">
        <w:rPr>
          <w:rFonts w:hint="eastAsia"/>
        </w:rPr>
        <w:t>年</w:t>
      </w:r>
      <w:r w:rsidRPr="00C44632">
        <w:t>2</w:t>
      </w:r>
      <w:r w:rsidRPr="00C44632">
        <w:rPr>
          <w:rFonts w:hint="eastAsia"/>
        </w:rPr>
        <w:t>月</w:t>
      </w:r>
      <w:r w:rsidRPr="00C44632">
        <w:t>7</w:t>
      </w:r>
      <w:r w:rsidRPr="00C44632">
        <w:rPr>
          <w:rFonts w:hint="eastAsia"/>
        </w:rPr>
        <w:t>日收受後，</w:t>
      </w:r>
      <w:proofErr w:type="gramStart"/>
      <w:r w:rsidR="00002E6A">
        <w:rPr>
          <w:rFonts w:hAnsi="標楷體" w:hint="eastAsia"/>
        </w:rPr>
        <w:t>邱</w:t>
      </w:r>
      <w:proofErr w:type="gramEnd"/>
      <w:r w:rsidR="00002E6A">
        <w:rPr>
          <w:rFonts w:hAnsi="標楷體" w:hint="eastAsia"/>
        </w:rPr>
        <w:t>○政</w:t>
      </w:r>
      <w:r w:rsidRPr="00C44632">
        <w:rPr>
          <w:rFonts w:hint="eastAsia"/>
        </w:rPr>
        <w:t>即以已聲請再審，並</w:t>
      </w:r>
      <w:proofErr w:type="gramStart"/>
      <w:r w:rsidRPr="00C44632">
        <w:rPr>
          <w:rFonts w:hint="eastAsia"/>
        </w:rPr>
        <w:t>罹</w:t>
      </w:r>
      <w:proofErr w:type="gramEnd"/>
      <w:r w:rsidRPr="00C44632">
        <w:rPr>
          <w:rFonts w:hint="eastAsia"/>
        </w:rPr>
        <w:t>患</w:t>
      </w:r>
      <w:proofErr w:type="gramStart"/>
      <w:r w:rsidRPr="00C44632">
        <w:rPr>
          <w:rFonts w:hint="eastAsia"/>
        </w:rPr>
        <w:t>末期攝</w:t>
      </w:r>
      <w:proofErr w:type="gramEnd"/>
      <w:r w:rsidRPr="00C44632">
        <w:rPr>
          <w:rFonts w:hint="eastAsia"/>
        </w:rPr>
        <w:t>護</w:t>
      </w:r>
      <w:proofErr w:type="gramStart"/>
      <w:r w:rsidRPr="00C44632">
        <w:rPr>
          <w:rFonts w:hint="eastAsia"/>
        </w:rPr>
        <w:t>腺癌多處</w:t>
      </w:r>
      <w:proofErr w:type="gramEnd"/>
      <w:r w:rsidRPr="00C44632">
        <w:rPr>
          <w:rFonts w:hint="eastAsia"/>
        </w:rPr>
        <w:t>轉移、病情可能隨時惡化需緊急處置等理由，具狀向</w:t>
      </w:r>
      <w:r w:rsidR="00D44856">
        <w:rPr>
          <w:rFonts w:hint="eastAsia"/>
        </w:rPr>
        <w:t>該</w:t>
      </w:r>
      <w:r w:rsidRPr="00C44632">
        <w:rPr>
          <w:rFonts w:hint="eastAsia"/>
        </w:rPr>
        <w:t>署聲請停止或暫緩執行</w:t>
      </w:r>
      <w:r w:rsidRPr="00C44632">
        <w:t>(</w:t>
      </w:r>
      <w:r w:rsidRPr="00C44632">
        <w:rPr>
          <w:rFonts w:hint="eastAsia"/>
        </w:rPr>
        <w:t>經</w:t>
      </w:r>
      <w:r w:rsidR="00D44856">
        <w:rPr>
          <w:rFonts w:hint="eastAsia"/>
        </w:rPr>
        <w:t>該</w:t>
      </w:r>
      <w:r w:rsidRPr="00C44632">
        <w:rPr>
          <w:rFonts w:hint="eastAsia"/>
        </w:rPr>
        <w:t>署分案</w:t>
      </w:r>
      <w:proofErr w:type="gramStart"/>
      <w:r w:rsidRPr="00C44632">
        <w:t>106</w:t>
      </w:r>
      <w:r w:rsidRPr="00C44632">
        <w:rPr>
          <w:rFonts w:hint="eastAsia"/>
        </w:rPr>
        <w:t>年度執聲他</w:t>
      </w:r>
      <w:proofErr w:type="gramEnd"/>
      <w:r w:rsidRPr="00C44632">
        <w:rPr>
          <w:rFonts w:hint="eastAsia"/>
        </w:rPr>
        <w:t>字第</w:t>
      </w:r>
      <w:r w:rsidRPr="00C44632">
        <w:t>226</w:t>
      </w:r>
      <w:r w:rsidRPr="00C44632">
        <w:rPr>
          <w:rFonts w:hint="eastAsia"/>
        </w:rPr>
        <w:t>號辦理</w:t>
      </w:r>
      <w:r w:rsidRPr="00C44632">
        <w:t>)</w:t>
      </w:r>
      <w:r w:rsidRPr="00C44632">
        <w:rPr>
          <w:rFonts w:hint="eastAsia"/>
        </w:rPr>
        <w:t>，經</w:t>
      </w:r>
      <w:r w:rsidR="00D44856">
        <w:rPr>
          <w:rFonts w:hint="eastAsia"/>
        </w:rPr>
        <w:t>該</w:t>
      </w:r>
      <w:r w:rsidRPr="00C44632">
        <w:rPr>
          <w:rFonts w:hint="eastAsia"/>
        </w:rPr>
        <w:t>署檢察官准予暫緩執行，</w:t>
      </w:r>
      <w:r w:rsidR="00D44856">
        <w:rPr>
          <w:rFonts w:hint="eastAsia"/>
        </w:rPr>
        <w:t>待</w:t>
      </w:r>
      <w:r w:rsidRPr="00C44632">
        <w:rPr>
          <w:rFonts w:hint="eastAsia"/>
        </w:rPr>
        <w:t>再審裁定再決定執行日期等情。</w:t>
      </w:r>
      <w:proofErr w:type="gramStart"/>
      <w:r w:rsidR="00D44856">
        <w:rPr>
          <w:rFonts w:hint="eastAsia"/>
        </w:rPr>
        <w:t>嗣</w:t>
      </w:r>
      <w:proofErr w:type="gramEnd"/>
      <w:r w:rsidRPr="00C44632">
        <w:rPr>
          <w:rFonts w:hint="eastAsia"/>
        </w:rPr>
        <w:t>臺灣高等法院以</w:t>
      </w:r>
      <w:proofErr w:type="gramStart"/>
      <w:r w:rsidRPr="00C44632">
        <w:t>106</w:t>
      </w:r>
      <w:proofErr w:type="gramEnd"/>
      <w:r w:rsidRPr="00C44632">
        <w:rPr>
          <w:rFonts w:hint="eastAsia"/>
        </w:rPr>
        <w:t>年度</w:t>
      </w:r>
      <w:proofErr w:type="gramStart"/>
      <w:r w:rsidRPr="00C44632">
        <w:rPr>
          <w:rFonts w:hint="eastAsia"/>
        </w:rPr>
        <w:t>聲再字第</w:t>
      </w:r>
      <w:r w:rsidRPr="00C44632">
        <w:t>72</w:t>
      </w:r>
      <w:r w:rsidRPr="00C44632">
        <w:rPr>
          <w:rFonts w:hint="eastAsia"/>
        </w:rPr>
        <w:t>號</w:t>
      </w:r>
      <w:proofErr w:type="gramEnd"/>
      <w:r w:rsidRPr="00C44632">
        <w:rPr>
          <w:rFonts w:hint="eastAsia"/>
        </w:rPr>
        <w:t>駁回再審聲請，</w:t>
      </w:r>
      <w:r w:rsidR="00CB2BC8">
        <w:rPr>
          <w:rFonts w:hAnsi="標楷體" w:hint="eastAsia"/>
        </w:rPr>
        <w:t>陳訴人</w:t>
      </w:r>
      <w:r w:rsidRPr="00C44632">
        <w:rPr>
          <w:rFonts w:hint="eastAsia"/>
        </w:rPr>
        <w:t>不服提起抗告，經最高法</w:t>
      </w:r>
      <w:r w:rsidRPr="00D44856">
        <w:rPr>
          <w:rFonts w:hint="eastAsia"/>
        </w:rPr>
        <w:t>院以</w:t>
      </w:r>
      <w:proofErr w:type="gramStart"/>
      <w:r w:rsidRPr="00D44856">
        <w:t>107</w:t>
      </w:r>
      <w:proofErr w:type="gramEnd"/>
      <w:r w:rsidRPr="00D44856">
        <w:rPr>
          <w:rFonts w:hint="eastAsia"/>
        </w:rPr>
        <w:t>年度</w:t>
      </w:r>
      <w:proofErr w:type="gramStart"/>
      <w:r w:rsidRPr="00D44856">
        <w:rPr>
          <w:rFonts w:hint="eastAsia"/>
        </w:rPr>
        <w:t>台抗字</w:t>
      </w:r>
      <w:proofErr w:type="gramEnd"/>
      <w:r w:rsidRPr="00D44856">
        <w:rPr>
          <w:rFonts w:hint="eastAsia"/>
        </w:rPr>
        <w:t>第</w:t>
      </w:r>
      <w:r w:rsidRPr="00D44856">
        <w:t xml:space="preserve">192 </w:t>
      </w:r>
      <w:r w:rsidRPr="00D44856">
        <w:rPr>
          <w:rFonts w:hint="eastAsia"/>
        </w:rPr>
        <w:t>號裁定駁回抗告。</w:t>
      </w:r>
      <w:r w:rsidR="00CB2BC8">
        <w:rPr>
          <w:rFonts w:hint="eastAsia"/>
        </w:rPr>
        <w:t>該</w:t>
      </w:r>
      <w:r w:rsidRPr="00D44856">
        <w:rPr>
          <w:rFonts w:hint="eastAsia"/>
        </w:rPr>
        <w:t>署</w:t>
      </w:r>
      <w:r w:rsidR="00CB2BC8">
        <w:rPr>
          <w:rFonts w:hint="eastAsia"/>
        </w:rPr>
        <w:t>即</w:t>
      </w:r>
      <w:r w:rsidRPr="00C44632">
        <w:rPr>
          <w:rFonts w:hint="eastAsia"/>
        </w:rPr>
        <w:t>訂於</w:t>
      </w:r>
      <w:r w:rsidRPr="00C44632">
        <w:t>107</w:t>
      </w:r>
      <w:r w:rsidRPr="00C44632">
        <w:rPr>
          <w:rFonts w:hint="eastAsia"/>
        </w:rPr>
        <w:t>年</w:t>
      </w:r>
      <w:r w:rsidRPr="00C44632">
        <w:t>5</w:t>
      </w:r>
      <w:r w:rsidRPr="00C44632">
        <w:rPr>
          <w:rFonts w:hint="eastAsia"/>
        </w:rPr>
        <w:t>月</w:t>
      </w:r>
      <w:r w:rsidRPr="00C44632">
        <w:t>15</w:t>
      </w:r>
      <w:r w:rsidRPr="00C44632">
        <w:rPr>
          <w:rFonts w:hint="eastAsia"/>
        </w:rPr>
        <w:t>日上午</w:t>
      </w:r>
      <w:r w:rsidRPr="00C44632">
        <w:t>9</w:t>
      </w:r>
      <w:r w:rsidR="00CB2BC8">
        <w:rPr>
          <w:rFonts w:hint="eastAsia"/>
        </w:rPr>
        <w:t>時40</w:t>
      </w:r>
      <w:r w:rsidRPr="00C44632">
        <w:rPr>
          <w:rFonts w:hint="eastAsia"/>
        </w:rPr>
        <w:t>分執行，該執行傳票由</w:t>
      </w:r>
      <w:r w:rsidR="00CB2BC8">
        <w:rPr>
          <w:rFonts w:hAnsi="標楷體" w:hint="eastAsia"/>
        </w:rPr>
        <w:t>陳訴人</w:t>
      </w:r>
      <w:r w:rsidRPr="00C44632">
        <w:rPr>
          <w:rFonts w:hint="eastAsia"/>
        </w:rPr>
        <w:t>於</w:t>
      </w:r>
      <w:r w:rsidRPr="00C44632">
        <w:t>107</w:t>
      </w:r>
      <w:r w:rsidRPr="00C44632">
        <w:rPr>
          <w:rFonts w:hint="eastAsia"/>
        </w:rPr>
        <w:t>年</w:t>
      </w:r>
      <w:r w:rsidRPr="00C44632">
        <w:t>4</w:t>
      </w:r>
      <w:r w:rsidRPr="00C44632">
        <w:rPr>
          <w:rFonts w:hint="eastAsia"/>
        </w:rPr>
        <w:t>月</w:t>
      </w:r>
      <w:r w:rsidRPr="00C44632">
        <w:t>23</w:t>
      </w:r>
      <w:r w:rsidRPr="00C44632">
        <w:rPr>
          <w:rFonts w:hint="eastAsia"/>
        </w:rPr>
        <w:t>日收受，</w:t>
      </w:r>
      <w:r w:rsidR="00CB2BC8">
        <w:rPr>
          <w:rFonts w:hAnsi="標楷體" w:hint="eastAsia"/>
        </w:rPr>
        <w:t>陳訴人</w:t>
      </w:r>
      <w:r w:rsidRPr="00C44632">
        <w:rPr>
          <w:rFonts w:hint="eastAsia"/>
        </w:rPr>
        <w:t>復以</w:t>
      </w:r>
      <w:proofErr w:type="gramStart"/>
      <w:r w:rsidRPr="00C44632">
        <w:rPr>
          <w:rFonts w:hint="eastAsia"/>
        </w:rPr>
        <w:t>罹</w:t>
      </w:r>
      <w:proofErr w:type="gramEnd"/>
      <w:r w:rsidRPr="00C44632">
        <w:rPr>
          <w:rFonts w:hint="eastAsia"/>
        </w:rPr>
        <w:t>患攝護腺癌</w:t>
      </w:r>
      <w:proofErr w:type="gramStart"/>
      <w:r w:rsidRPr="00C44632">
        <w:rPr>
          <w:rFonts w:hint="eastAsia"/>
        </w:rPr>
        <w:t>併</w:t>
      </w:r>
      <w:proofErr w:type="gramEnd"/>
      <w:r w:rsidRPr="00C44632">
        <w:rPr>
          <w:rFonts w:hint="eastAsia"/>
        </w:rPr>
        <w:t>骨</w:t>
      </w:r>
      <w:r w:rsidR="00CB2BC8">
        <w:rPr>
          <w:rFonts w:hint="eastAsia"/>
        </w:rPr>
        <w:t>骼</w:t>
      </w:r>
      <w:r w:rsidRPr="00C44632">
        <w:rPr>
          <w:rFonts w:hint="eastAsia"/>
        </w:rPr>
        <w:t>轉移末期、心絞痛、高</w:t>
      </w:r>
      <w:proofErr w:type="gramStart"/>
      <w:r w:rsidRPr="00C44632">
        <w:rPr>
          <w:rFonts w:hint="eastAsia"/>
        </w:rPr>
        <w:t>脂質血症</w:t>
      </w:r>
      <w:proofErr w:type="gramEnd"/>
      <w:r w:rsidRPr="00C44632">
        <w:rPr>
          <w:rFonts w:hint="eastAsia"/>
        </w:rPr>
        <w:t>、第二型糖尿病且有</w:t>
      </w:r>
      <w:r w:rsidR="00CB2BC8">
        <w:rPr>
          <w:rFonts w:hint="eastAsia"/>
        </w:rPr>
        <w:t>猝</w:t>
      </w:r>
      <w:r w:rsidRPr="00C44632">
        <w:rPr>
          <w:rFonts w:hint="eastAsia"/>
        </w:rPr>
        <w:t>死之危險等情，具狀向</w:t>
      </w:r>
      <w:r w:rsidR="00CB2BC8">
        <w:rPr>
          <w:rFonts w:hint="eastAsia"/>
        </w:rPr>
        <w:t>該</w:t>
      </w:r>
      <w:r w:rsidRPr="00C44632">
        <w:rPr>
          <w:rFonts w:hint="eastAsia"/>
        </w:rPr>
        <w:t>署聲請暫緩執行，經</w:t>
      </w:r>
      <w:r w:rsidR="00CB2BC8">
        <w:rPr>
          <w:rFonts w:hint="eastAsia"/>
        </w:rPr>
        <w:t>該</w:t>
      </w:r>
      <w:r w:rsidRPr="00C44632">
        <w:rPr>
          <w:rFonts w:hint="eastAsia"/>
        </w:rPr>
        <w:t>署檢察官准予暫</w:t>
      </w:r>
      <w:r w:rsidR="00CB2BC8">
        <w:rPr>
          <w:rFonts w:hint="eastAsia"/>
        </w:rPr>
        <w:t>緩</w:t>
      </w:r>
      <w:r w:rsidRPr="00C44632">
        <w:rPr>
          <w:rFonts w:hint="eastAsia"/>
        </w:rPr>
        <w:t>執行，另函</w:t>
      </w:r>
      <w:proofErr w:type="gramStart"/>
      <w:r w:rsidRPr="00C44632">
        <w:rPr>
          <w:rFonts w:hint="eastAsia"/>
        </w:rPr>
        <w:t>詢</w:t>
      </w:r>
      <w:proofErr w:type="gramEnd"/>
      <w:r w:rsidR="00CB2BC8">
        <w:rPr>
          <w:rFonts w:hAnsi="標楷體" w:hint="eastAsia"/>
        </w:rPr>
        <w:t>陳訴人</w:t>
      </w:r>
      <w:r w:rsidRPr="00C44632">
        <w:rPr>
          <w:rFonts w:hint="eastAsia"/>
        </w:rPr>
        <w:t>所就診之醫院，查明</w:t>
      </w:r>
      <w:r w:rsidR="00CB2BC8">
        <w:rPr>
          <w:rFonts w:hAnsi="標楷體" w:hint="eastAsia"/>
        </w:rPr>
        <w:t>陳訴人</w:t>
      </w:r>
      <w:r w:rsidRPr="00C44632">
        <w:rPr>
          <w:rFonts w:hint="eastAsia"/>
        </w:rPr>
        <w:t>入監是否有不能確保生命或不能自理生活等合於停止執行之情形，再行決定</w:t>
      </w:r>
      <w:r w:rsidRPr="00C44632">
        <w:rPr>
          <w:rFonts w:hint="eastAsia"/>
        </w:rPr>
        <w:lastRenderedPageBreak/>
        <w:t>是否另訂庭期或報請臺灣高等檢察署停止執行。</w:t>
      </w:r>
    </w:p>
    <w:p w:rsidR="00F01726" w:rsidRDefault="00C44632" w:rsidP="00D44856">
      <w:pPr>
        <w:pStyle w:val="4"/>
      </w:pPr>
      <w:r w:rsidRPr="00C44632">
        <w:rPr>
          <w:rFonts w:hint="eastAsia"/>
        </w:rPr>
        <w:t>經醫療財團法人徐元智先生醫藥基金會亞東紀念醫院</w:t>
      </w:r>
      <w:r w:rsidRPr="00C44632">
        <w:t>(</w:t>
      </w:r>
      <w:r w:rsidRPr="00C44632">
        <w:rPr>
          <w:rFonts w:hint="eastAsia"/>
        </w:rPr>
        <w:t>下稱亞</w:t>
      </w:r>
      <w:r w:rsidR="00CB2BC8">
        <w:rPr>
          <w:rFonts w:hint="eastAsia"/>
        </w:rPr>
        <w:t>東</w:t>
      </w:r>
      <w:r w:rsidRPr="00C44632">
        <w:rPr>
          <w:rFonts w:hint="eastAsia"/>
        </w:rPr>
        <w:t>醫院</w:t>
      </w:r>
      <w:r w:rsidRPr="00C44632">
        <w:t>)</w:t>
      </w:r>
      <w:r w:rsidRPr="00C44632">
        <w:rPr>
          <w:rFonts w:hint="eastAsia"/>
        </w:rPr>
        <w:t>函覆</w:t>
      </w:r>
      <w:r w:rsidRPr="00C44632">
        <w:t>:</w:t>
      </w:r>
      <w:r w:rsidR="00CB2BC8">
        <w:rPr>
          <w:rFonts w:hAnsi="標楷體" w:hint="eastAsia"/>
        </w:rPr>
        <w:t>「</w:t>
      </w:r>
      <w:proofErr w:type="gramStart"/>
      <w:r w:rsidR="00002E6A">
        <w:rPr>
          <w:rFonts w:hint="eastAsia"/>
        </w:rPr>
        <w:t>邱</w:t>
      </w:r>
      <w:proofErr w:type="gramEnd"/>
      <w:r w:rsidR="00002E6A">
        <w:rPr>
          <w:rFonts w:hint="eastAsia"/>
        </w:rPr>
        <w:t>○政</w:t>
      </w:r>
      <w:r w:rsidR="00CB2BC8">
        <w:rPr>
          <w:rFonts w:hAnsi="標楷體" w:hint="eastAsia"/>
        </w:rPr>
        <w:t>…</w:t>
      </w:r>
      <w:proofErr w:type="gramStart"/>
      <w:r w:rsidR="00CB2BC8">
        <w:rPr>
          <w:rFonts w:hAnsi="標楷體" w:hint="eastAsia"/>
        </w:rPr>
        <w:t>…</w:t>
      </w:r>
      <w:proofErr w:type="gramEnd"/>
      <w:r w:rsidRPr="00C44632">
        <w:rPr>
          <w:rFonts w:hint="eastAsia"/>
        </w:rPr>
        <w:t>入監服刑有無可能增加心理壓力而導致心臟病發機率上升其實不可知，因</w:t>
      </w:r>
      <w:r w:rsidR="00CB2BC8">
        <w:rPr>
          <w:rFonts w:hint="eastAsia"/>
        </w:rPr>
        <w:t>果</w:t>
      </w:r>
      <w:r w:rsidRPr="00C44632">
        <w:rPr>
          <w:rFonts w:hint="eastAsia"/>
        </w:rPr>
        <w:t>關</w:t>
      </w:r>
      <w:r w:rsidR="00CB2BC8">
        <w:rPr>
          <w:rFonts w:hint="eastAsia"/>
        </w:rPr>
        <w:t>係</w:t>
      </w:r>
      <w:r w:rsidRPr="00C44632">
        <w:rPr>
          <w:rFonts w:hint="eastAsia"/>
        </w:rPr>
        <w:t>也很難斷定。」另醫療財團法人辜公亮基金會和信治癌中心醫院</w:t>
      </w:r>
      <w:r w:rsidRPr="00C44632">
        <w:t>(</w:t>
      </w:r>
      <w:r w:rsidRPr="00C44632">
        <w:rPr>
          <w:rFonts w:hint="eastAsia"/>
        </w:rPr>
        <w:t>下稱和信醫院</w:t>
      </w:r>
      <w:r w:rsidRPr="00C44632">
        <w:t>)</w:t>
      </w:r>
      <w:r w:rsidRPr="00C44632">
        <w:rPr>
          <w:rFonts w:hint="eastAsia"/>
        </w:rPr>
        <w:t>函覆</w:t>
      </w:r>
      <w:r w:rsidRPr="00C44632">
        <w:t>:</w:t>
      </w:r>
      <w:r w:rsidR="00CB2BC8">
        <w:rPr>
          <w:rFonts w:hAnsi="標楷體" w:hint="eastAsia"/>
        </w:rPr>
        <w:t>「</w:t>
      </w:r>
      <w:proofErr w:type="gramStart"/>
      <w:r w:rsidR="00002E6A">
        <w:rPr>
          <w:rFonts w:hint="eastAsia"/>
        </w:rPr>
        <w:t>邱</w:t>
      </w:r>
      <w:proofErr w:type="gramEnd"/>
      <w:r w:rsidR="00002E6A">
        <w:rPr>
          <w:rFonts w:hint="eastAsia"/>
        </w:rPr>
        <w:t>○政</w:t>
      </w:r>
      <w:r w:rsidR="00CB2BC8" w:rsidRPr="00CB2BC8">
        <w:rPr>
          <w:rFonts w:hint="eastAsia"/>
        </w:rPr>
        <w:t>…</w:t>
      </w:r>
      <w:proofErr w:type="gramStart"/>
      <w:r w:rsidR="00CB2BC8" w:rsidRPr="00CB2BC8">
        <w:rPr>
          <w:rFonts w:hint="eastAsia"/>
        </w:rPr>
        <w:t>…</w:t>
      </w:r>
      <w:r w:rsidRPr="00C44632">
        <w:rPr>
          <w:rFonts w:hint="eastAsia"/>
        </w:rPr>
        <w:t>罹</w:t>
      </w:r>
      <w:proofErr w:type="gramEnd"/>
      <w:r w:rsidRPr="00C44632">
        <w:rPr>
          <w:rFonts w:hint="eastAsia"/>
        </w:rPr>
        <w:t>患攝護</w:t>
      </w:r>
      <w:r w:rsidR="00CB2BC8">
        <w:rPr>
          <w:rFonts w:hint="eastAsia"/>
        </w:rPr>
        <w:t>腺</w:t>
      </w:r>
      <w:r w:rsidRPr="00C44632">
        <w:rPr>
          <w:rFonts w:hint="eastAsia"/>
        </w:rPr>
        <w:t>癌</w:t>
      </w:r>
      <w:proofErr w:type="gramStart"/>
      <w:r w:rsidRPr="00C44632">
        <w:rPr>
          <w:rFonts w:hint="eastAsia"/>
        </w:rPr>
        <w:t>併</w:t>
      </w:r>
      <w:proofErr w:type="gramEnd"/>
      <w:r w:rsidRPr="00C44632">
        <w:rPr>
          <w:rFonts w:hint="eastAsia"/>
        </w:rPr>
        <w:t>骨</w:t>
      </w:r>
      <w:r w:rsidR="00CB2BC8">
        <w:rPr>
          <w:rFonts w:hint="eastAsia"/>
        </w:rPr>
        <w:t>骼</w:t>
      </w:r>
      <w:r w:rsidRPr="00C44632">
        <w:rPr>
          <w:rFonts w:hint="eastAsia"/>
        </w:rPr>
        <w:t>轉移末期，目前需定期接受口服抗荷爾蒙藥物治療。」等情</w:t>
      </w:r>
      <w:r w:rsidR="00CB2BC8" w:rsidRPr="00CB2BC8">
        <w:rPr>
          <w:rFonts w:hint="eastAsia"/>
        </w:rPr>
        <w:t>。</w:t>
      </w:r>
      <w:proofErr w:type="gramStart"/>
      <w:r w:rsidR="00CB2BC8" w:rsidRPr="00CB2BC8">
        <w:rPr>
          <w:rFonts w:hint="eastAsia"/>
        </w:rPr>
        <w:t>該</w:t>
      </w:r>
      <w:r w:rsidRPr="00C44632">
        <w:rPr>
          <w:rFonts w:hint="eastAsia"/>
        </w:rPr>
        <w:t>署遂檢</w:t>
      </w:r>
      <w:proofErr w:type="gramEnd"/>
      <w:r w:rsidRPr="00C44632">
        <w:rPr>
          <w:rFonts w:hint="eastAsia"/>
        </w:rPr>
        <w:t>附</w:t>
      </w:r>
      <w:r w:rsidR="00CB2BC8" w:rsidRPr="00CB2BC8">
        <w:rPr>
          <w:rFonts w:hint="eastAsia"/>
        </w:rPr>
        <w:t>陳訴人</w:t>
      </w:r>
      <w:r w:rsidRPr="00C44632">
        <w:rPr>
          <w:rFonts w:hint="eastAsia"/>
        </w:rPr>
        <w:t>所提出之診斷證明書及上開</w:t>
      </w:r>
      <w:r w:rsidR="00A63AF6">
        <w:rPr>
          <w:rFonts w:hint="eastAsia"/>
        </w:rPr>
        <w:t>2</w:t>
      </w:r>
      <w:r w:rsidRPr="00C44632">
        <w:rPr>
          <w:rFonts w:hint="eastAsia"/>
        </w:rPr>
        <w:t>家醫院函文，詢問法務部矯正署</w:t>
      </w:r>
      <w:proofErr w:type="gramStart"/>
      <w:r w:rsidRPr="00C44632">
        <w:rPr>
          <w:rFonts w:hint="eastAsia"/>
        </w:rPr>
        <w:t>臺</w:t>
      </w:r>
      <w:proofErr w:type="gramEnd"/>
      <w:r w:rsidRPr="00C44632">
        <w:rPr>
          <w:rFonts w:hint="eastAsia"/>
        </w:rPr>
        <w:t>中監獄</w:t>
      </w:r>
      <w:r w:rsidRPr="00C44632">
        <w:t>(</w:t>
      </w:r>
      <w:r w:rsidRPr="00C44632">
        <w:rPr>
          <w:rFonts w:hint="eastAsia"/>
        </w:rPr>
        <w:t>下稱</w:t>
      </w:r>
      <w:proofErr w:type="gramStart"/>
      <w:r w:rsidRPr="00C44632">
        <w:rPr>
          <w:rFonts w:hint="eastAsia"/>
        </w:rPr>
        <w:t>臺</w:t>
      </w:r>
      <w:proofErr w:type="gramEnd"/>
      <w:r w:rsidRPr="00C44632">
        <w:rPr>
          <w:rFonts w:hint="eastAsia"/>
        </w:rPr>
        <w:t>中監獄</w:t>
      </w:r>
      <w:r w:rsidRPr="00C44632">
        <w:t>)</w:t>
      </w:r>
      <w:r w:rsidRPr="00C44632">
        <w:rPr>
          <w:rFonts w:hint="eastAsia"/>
        </w:rPr>
        <w:t>有關</w:t>
      </w:r>
      <w:r w:rsidR="00CB2BC8">
        <w:rPr>
          <w:rFonts w:hAnsi="標楷體" w:hint="eastAsia"/>
        </w:rPr>
        <w:t>陳訴人</w:t>
      </w:r>
      <w:r w:rsidRPr="00C44632">
        <w:rPr>
          <w:rFonts w:hint="eastAsia"/>
        </w:rPr>
        <w:t>可否入該</w:t>
      </w:r>
      <w:proofErr w:type="gramStart"/>
      <w:r w:rsidRPr="00C44632">
        <w:rPr>
          <w:rFonts w:hint="eastAsia"/>
        </w:rPr>
        <w:t>監病監</w:t>
      </w:r>
      <w:proofErr w:type="gramEnd"/>
      <w:r w:rsidRPr="00C44632">
        <w:rPr>
          <w:rFonts w:hint="eastAsia"/>
        </w:rPr>
        <w:t>執行，經</w:t>
      </w:r>
      <w:proofErr w:type="gramStart"/>
      <w:r w:rsidRPr="00C44632">
        <w:rPr>
          <w:rFonts w:hint="eastAsia"/>
        </w:rPr>
        <w:t>臺</w:t>
      </w:r>
      <w:proofErr w:type="gramEnd"/>
      <w:r w:rsidRPr="00C44632">
        <w:rPr>
          <w:rFonts w:hint="eastAsia"/>
        </w:rPr>
        <w:t>中監獄函覆</w:t>
      </w:r>
      <w:proofErr w:type="gramStart"/>
      <w:r w:rsidR="00CB2BC8">
        <w:rPr>
          <w:rFonts w:hAnsi="標楷體" w:hint="eastAsia"/>
        </w:rPr>
        <w:t>﹕</w:t>
      </w:r>
      <w:proofErr w:type="gramEnd"/>
      <w:r w:rsidRPr="00C44632">
        <w:rPr>
          <w:rFonts w:hint="eastAsia"/>
        </w:rPr>
        <w:t>「本監附設</w:t>
      </w:r>
      <w:r w:rsidR="00CB2BC8">
        <w:rPr>
          <w:rFonts w:hint="eastAsia"/>
        </w:rPr>
        <w:t>培</w:t>
      </w:r>
      <w:r w:rsidRPr="00C44632">
        <w:rPr>
          <w:rFonts w:hint="eastAsia"/>
        </w:rPr>
        <w:t>德醫院可提供攝護腺癌之荷爾蒙治療，請病患準備好相關病歷，以便及時接受持續性治療。另該病患</w:t>
      </w:r>
      <w:proofErr w:type="gramStart"/>
      <w:r w:rsidRPr="00C44632">
        <w:rPr>
          <w:rFonts w:hint="eastAsia"/>
        </w:rPr>
        <w:t>冠心症</w:t>
      </w:r>
      <w:proofErr w:type="gramEnd"/>
      <w:r w:rsidRPr="00C44632">
        <w:rPr>
          <w:rFonts w:hint="eastAsia"/>
        </w:rPr>
        <w:t>並無心導管或心臟超音波檢查報告之輔佐證據，無法證明其有</w:t>
      </w:r>
      <w:r w:rsidR="00CB2BC8">
        <w:rPr>
          <w:rFonts w:hint="eastAsia"/>
        </w:rPr>
        <w:t>猝</w:t>
      </w:r>
      <w:r w:rsidRPr="00C44632">
        <w:rPr>
          <w:rFonts w:hint="eastAsia"/>
        </w:rPr>
        <w:t>死之高危險性。」有亞東醫院</w:t>
      </w:r>
      <w:r w:rsidRPr="00C44632">
        <w:t>108</w:t>
      </w:r>
      <w:r w:rsidRPr="00C44632">
        <w:rPr>
          <w:rFonts w:hint="eastAsia"/>
        </w:rPr>
        <w:t>年</w:t>
      </w:r>
      <w:r w:rsidRPr="00C44632">
        <w:t>5</w:t>
      </w:r>
      <w:r w:rsidRPr="00C44632">
        <w:rPr>
          <w:rFonts w:hint="eastAsia"/>
        </w:rPr>
        <w:t>月</w:t>
      </w:r>
      <w:r w:rsidRPr="00C44632">
        <w:t>28</w:t>
      </w:r>
      <w:r w:rsidRPr="00C44632">
        <w:rPr>
          <w:rFonts w:hint="eastAsia"/>
        </w:rPr>
        <w:t>日亞病歷字第</w:t>
      </w:r>
      <w:r w:rsidRPr="00C44632">
        <w:t>1070528004</w:t>
      </w:r>
      <w:r w:rsidRPr="00C44632">
        <w:rPr>
          <w:rFonts w:hint="eastAsia"/>
        </w:rPr>
        <w:t>號函、和信醫院</w:t>
      </w:r>
      <w:r w:rsidRPr="00C44632">
        <w:t>107</w:t>
      </w:r>
      <w:r w:rsidRPr="00C44632">
        <w:rPr>
          <w:rFonts w:hint="eastAsia"/>
        </w:rPr>
        <w:t>年</w:t>
      </w:r>
      <w:r w:rsidRPr="00C44632">
        <w:t>6</w:t>
      </w:r>
      <w:r w:rsidRPr="00C44632">
        <w:rPr>
          <w:rFonts w:hint="eastAsia"/>
        </w:rPr>
        <w:t>月</w:t>
      </w:r>
      <w:r w:rsidRPr="00C44632">
        <w:t>21</w:t>
      </w:r>
      <w:r w:rsidRPr="00C44632">
        <w:rPr>
          <w:rFonts w:hint="eastAsia"/>
        </w:rPr>
        <w:t>日</w:t>
      </w:r>
      <w:r w:rsidRPr="00C44632">
        <w:t>(107)</w:t>
      </w:r>
      <w:r w:rsidRPr="00C44632">
        <w:rPr>
          <w:rFonts w:hint="eastAsia"/>
        </w:rPr>
        <w:t>和院公共字第</w:t>
      </w:r>
      <w:r w:rsidRPr="00C44632">
        <w:t>356</w:t>
      </w:r>
      <w:r w:rsidRPr="00C44632">
        <w:rPr>
          <w:rFonts w:hint="eastAsia"/>
        </w:rPr>
        <w:t>號函、</w:t>
      </w:r>
      <w:proofErr w:type="gramStart"/>
      <w:r w:rsidRPr="00C44632">
        <w:rPr>
          <w:rFonts w:hint="eastAsia"/>
        </w:rPr>
        <w:t>臺</w:t>
      </w:r>
      <w:proofErr w:type="gramEnd"/>
      <w:r w:rsidRPr="00C44632">
        <w:rPr>
          <w:rFonts w:hint="eastAsia"/>
        </w:rPr>
        <w:t>中監獄</w:t>
      </w:r>
      <w:r w:rsidRPr="00C44632">
        <w:t>108</w:t>
      </w:r>
      <w:r w:rsidRPr="00C44632">
        <w:rPr>
          <w:rFonts w:hint="eastAsia"/>
        </w:rPr>
        <w:t>年</w:t>
      </w:r>
      <w:r w:rsidRPr="00C44632">
        <w:t>1</w:t>
      </w:r>
      <w:r w:rsidRPr="00C44632">
        <w:rPr>
          <w:rFonts w:hint="eastAsia"/>
        </w:rPr>
        <w:t>月</w:t>
      </w:r>
      <w:r w:rsidRPr="00C44632">
        <w:t>31</w:t>
      </w:r>
      <w:r w:rsidRPr="00C44632">
        <w:rPr>
          <w:rFonts w:hint="eastAsia"/>
        </w:rPr>
        <w:t>日中</w:t>
      </w:r>
      <w:proofErr w:type="gramStart"/>
      <w:r w:rsidRPr="00C44632">
        <w:rPr>
          <w:rFonts w:hint="eastAsia"/>
        </w:rPr>
        <w:t>監衛字第</w:t>
      </w:r>
      <w:r w:rsidRPr="00C44632">
        <w:t>10864001560</w:t>
      </w:r>
      <w:r w:rsidRPr="00C44632">
        <w:rPr>
          <w:rFonts w:hint="eastAsia"/>
        </w:rPr>
        <w:t>號函附</w:t>
      </w:r>
      <w:proofErr w:type="gramEnd"/>
      <w:r w:rsidRPr="00C44632">
        <w:rPr>
          <w:rFonts w:hint="eastAsia"/>
        </w:rPr>
        <w:t>卷可</w:t>
      </w:r>
      <w:proofErr w:type="gramStart"/>
      <w:r w:rsidRPr="00C44632">
        <w:rPr>
          <w:rFonts w:hint="eastAsia"/>
        </w:rPr>
        <w:t>稽</w:t>
      </w:r>
      <w:proofErr w:type="gramEnd"/>
      <w:r w:rsidRPr="00C44632">
        <w:rPr>
          <w:rFonts w:hint="eastAsia"/>
        </w:rPr>
        <w:t>。</w:t>
      </w:r>
    </w:p>
    <w:p w:rsidR="00C44632" w:rsidRPr="00D44856" w:rsidRDefault="00C44632" w:rsidP="00D44856">
      <w:pPr>
        <w:pStyle w:val="4"/>
      </w:pPr>
      <w:r w:rsidRPr="00C44632">
        <w:rPr>
          <w:rFonts w:hint="eastAsia"/>
        </w:rPr>
        <w:t>是</w:t>
      </w:r>
      <w:r w:rsidR="00F01726">
        <w:rPr>
          <w:rFonts w:hint="eastAsia"/>
        </w:rPr>
        <w:t>該</w:t>
      </w:r>
      <w:r w:rsidRPr="00C44632">
        <w:rPr>
          <w:rFonts w:hint="eastAsia"/>
        </w:rPr>
        <w:t>署確認</w:t>
      </w:r>
      <w:r w:rsidR="00F01726">
        <w:rPr>
          <w:rFonts w:hAnsi="標楷體" w:hint="eastAsia"/>
        </w:rPr>
        <w:t>陳訴人</w:t>
      </w:r>
      <w:r w:rsidRPr="00C44632">
        <w:rPr>
          <w:rFonts w:hint="eastAsia"/>
        </w:rPr>
        <w:t>無刑事訴訟法第</w:t>
      </w:r>
      <w:r w:rsidRPr="00C44632">
        <w:t>467</w:t>
      </w:r>
      <w:r w:rsidRPr="00C44632">
        <w:rPr>
          <w:rFonts w:hint="eastAsia"/>
        </w:rPr>
        <w:t>條</w:t>
      </w:r>
      <w:proofErr w:type="gramStart"/>
      <w:r w:rsidR="00F01726">
        <w:rPr>
          <w:rFonts w:hAnsi="標楷體" w:hint="eastAsia"/>
        </w:rPr>
        <w:t>﹕</w:t>
      </w:r>
      <w:proofErr w:type="gramEnd"/>
      <w:r w:rsidRPr="00C44632">
        <w:rPr>
          <w:rFonts w:hint="eastAsia"/>
        </w:rPr>
        <w:t>「一、心神喪失者。二、懷胎</w:t>
      </w:r>
      <w:r w:rsidRPr="00C44632">
        <w:t>5</w:t>
      </w:r>
      <w:r w:rsidRPr="00C44632">
        <w:rPr>
          <w:rFonts w:hint="eastAsia"/>
        </w:rPr>
        <w:t>月以</w:t>
      </w:r>
      <w:r w:rsidR="00F01726">
        <w:rPr>
          <w:rFonts w:hint="eastAsia"/>
        </w:rPr>
        <w:t>上</w:t>
      </w:r>
      <w:r w:rsidRPr="00C44632">
        <w:rPr>
          <w:rFonts w:hint="eastAsia"/>
        </w:rPr>
        <w:t>者。三、生產未滿</w:t>
      </w:r>
      <w:r w:rsidRPr="00C44632">
        <w:t>2</w:t>
      </w:r>
      <w:r w:rsidRPr="00C44632">
        <w:rPr>
          <w:rFonts w:hint="eastAsia"/>
        </w:rPr>
        <w:t>月者。四、現</w:t>
      </w:r>
      <w:proofErr w:type="gramStart"/>
      <w:r w:rsidRPr="00C44632">
        <w:rPr>
          <w:rFonts w:hint="eastAsia"/>
        </w:rPr>
        <w:t>罹</w:t>
      </w:r>
      <w:proofErr w:type="gramEnd"/>
      <w:r w:rsidRPr="00C44632">
        <w:rPr>
          <w:rFonts w:hint="eastAsia"/>
        </w:rPr>
        <w:t>疾病，恐</w:t>
      </w:r>
      <w:r w:rsidR="00F01726">
        <w:rPr>
          <w:rFonts w:hint="eastAsia"/>
        </w:rPr>
        <w:t>因</w:t>
      </w:r>
      <w:r w:rsidRPr="00C44632">
        <w:rPr>
          <w:rFonts w:hint="eastAsia"/>
        </w:rPr>
        <w:t>執行而不能確保其生命者。」所列停止執行之原因後，再訂於</w:t>
      </w:r>
      <w:r w:rsidRPr="00C44632">
        <w:t>108</w:t>
      </w:r>
      <w:r w:rsidRPr="00C44632">
        <w:rPr>
          <w:rFonts w:hint="eastAsia"/>
        </w:rPr>
        <w:t>年</w:t>
      </w:r>
      <w:r w:rsidRPr="00C44632">
        <w:t>5</w:t>
      </w:r>
      <w:r w:rsidRPr="00C44632">
        <w:rPr>
          <w:rFonts w:hint="eastAsia"/>
        </w:rPr>
        <w:t>月</w:t>
      </w:r>
      <w:r w:rsidRPr="00C44632">
        <w:t>2</w:t>
      </w:r>
      <w:r w:rsidRPr="00C44632">
        <w:rPr>
          <w:rFonts w:hint="eastAsia"/>
        </w:rPr>
        <w:t>日上午</w:t>
      </w:r>
      <w:r w:rsidRPr="00C44632">
        <w:t>9</w:t>
      </w:r>
      <w:r w:rsidRPr="00C44632">
        <w:rPr>
          <w:rFonts w:hint="eastAsia"/>
        </w:rPr>
        <w:t>時執行，該執行傳票由</w:t>
      </w:r>
      <w:r w:rsidR="00F01726">
        <w:rPr>
          <w:rFonts w:hAnsi="標楷體" w:hint="eastAsia"/>
        </w:rPr>
        <w:t>陳訴人</w:t>
      </w:r>
      <w:r w:rsidRPr="00C44632">
        <w:rPr>
          <w:rFonts w:hint="eastAsia"/>
        </w:rPr>
        <w:t>於</w:t>
      </w:r>
      <w:r w:rsidRPr="00C44632">
        <w:t>108</w:t>
      </w:r>
      <w:r w:rsidRPr="00C44632">
        <w:rPr>
          <w:rFonts w:hint="eastAsia"/>
        </w:rPr>
        <w:t>年</w:t>
      </w:r>
      <w:r w:rsidRPr="00C44632">
        <w:t>4</w:t>
      </w:r>
      <w:r w:rsidRPr="00C44632">
        <w:rPr>
          <w:rFonts w:hint="eastAsia"/>
        </w:rPr>
        <w:t>月</w:t>
      </w:r>
      <w:r w:rsidRPr="00C44632">
        <w:t>11</w:t>
      </w:r>
      <w:r w:rsidRPr="00D44856">
        <w:rPr>
          <w:rFonts w:hint="eastAsia"/>
        </w:rPr>
        <w:t>日收受後，又以</w:t>
      </w:r>
      <w:proofErr w:type="gramStart"/>
      <w:r w:rsidRPr="00D44856">
        <w:rPr>
          <w:rFonts w:hint="eastAsia"/>
        </w:rPr>
        <w:t>罹</w:t>
      </w:r>
      <w:proofErr w:type="gramEnd"/>
      <w:r w:rsidRPr="00D44856">
        <w:rPr>
          <w:rFonts w:hint="eastAsia"/>
        </w:rPr>
        <w:t>患上述同一病症之理由，具狀向</w:t>
      </w:r>
      <w:r w:rsidR="00F01726">
        <w:rPr>
          <w:rFonts w:hint="eastAsia"/>
        </w:rPr>
        <w:t>該</w:t>
      </w:r>
      <w:r w:rsidRPr="00D44856">
        <w:rPr>
          <w:rFonts w:hint="eastAsia"/>
        </w:rPr>
        <w:t>署聲</w:t>
      </w:r>
      <w:r w:rsidRPr="00C44632">
        <w:rPr>
          <w:rFonts w:hint="eastAsia"/>
        </w:rPr>
        <w:t>請暫緩執行，經</w:t>
      </w:r>
      <w:r w:rsidR="00F01726">
        <w:rPr>
          <w:rFonts w:hint="eastAsia"/>
        </w:rPr>
        <w:t>該</w:t>
      </w:r>
      <w:r w:rsidRPr="00C44632">
        <w:rPr>
          <w:rFonts w:hint="eastAsia"/>
        </w:rPr>
        <w:t>署檢察官認非屬正當理由，駁回</w:t>
      </w:r>
      <w:r w:rsidR="00F01726">
        <w:rPr>
          <w:rFonts w:hAnsi="標楷體" w:hint="eastAsia"/>
        </w:rPr>
        <w:t>陳訴人</w:t>
      </w:r>
      <w:r w:rsidRPr="00C44632">
        <w:rPr>
          <w:rFonts w:hint="eastAsia"/>
        </w:rPr>
        <w:t>之聲請，有</w:t>
      </w:r>
      <w:r w:rsidR="00F01726">
        <w:rPr>
          <w:rFonts w:hint="eastAsia"/>
        </w:rPr>
        <w:t>該</w:t>
      </w:r>
      <w:r w:rsidRPr="00C44632">
        <w:rPr>
          <w:rFonts w:hint="eastAsia"/>
        </w:rPr>
        <w:t>署</w:t>
      </w:r>
      <w:r w:rsidRPr="00C44632">
        <w:t>108</w:t>
      </w:r>
      <w:r w:rsidRPr="00C44632">
        <w:rPr>
          <w:rFonts w:hint="eastAsia"/>
        </w:rPr>
        <w:t>年</w:t>
      </w:r>
      <w:r w:rsidRPr="00C44632">
        <w:t>5</w:t>
      </w:r>
      <w:r w:rsidRPr="00C44632">
        <w:rPr>
          <w:rFonts w:hint="eastAsia"/>
        </w:rPr>
        <w:t>月</w:t>
      </w:r>
      <w:r w:rsidRPr="00C44632">
        <w:t>22</w:t>
      </w:r>
      <w:r w:rsidRPr="00C44632">
        <w:rPr>
          <w:rFonts w:hint="eastAsia"/>
        </w:rPr>
        <w:t>日</w:t>
      </w:r>
      <w:proofErr w:type="gramStart"/>
      <w:r w:rsidRPr="00C44632">
        <w:rPr>
          <w:rFonts w:hint="eastAsia"/>
        </w:rPr>
        <w:t>竹檢德執敬</w:t>
      </w:r>
      <w:r w:rsidRPr="00C44632">
        <w:t>108</w:t>
      </w:r>
      <w:r w:rsidRPr="00C44632">
        <w:rPr>
          <w:rFonts w:hint="eastAsia"/>
        </w:rPr>
        <w:t>執聲</w:t>
      </w:r>
      <w:proofErr w:type="gramEnd"/>
      <w:r w:rsidRPr="00C44632">
        <w:rPr>
          <w:rFonts w:hint="eastAsia"/>
        </w:rPr>
        <w:t>他</w:t>
      </w:r>
      <w:r w:rsidRPr="00C44632">
        <w:t>714</w:t>
      </w:r>
      <w:r w:rsidRPr="00C44632">
        <w:rPr>
          <w:rFonts w:hint="eastAsia"/>
        </w:rPr>
        <w:t>字第</w:t>
      </w:r>
      <w:r w:rsidRPr="00C44632">
        <w:t>1089017498</w:t>
      </w:r>
      <w:r w:rsidRPr="00C44632">
        <w:rPr>
          <w:rFonts w:hint="eastAsia"/>
        </w:rPr>
        <w:t>號函</w:t>
      </w:r>
      <w:proofErr w:type="gramStart"/>
      <w:r w:rsidRPr="00C44632">
        <w:rPr>
          <w:rFonts w:hint="eastAsia"/>
        </w:rPr>
        <w:t>在卷可參</w:t>
      </w:r>
      <w:proofErr w:type="gramEnd"/>
      <w:r w:rsidR="00F01726">
        <w:rPr>
          <w:rFonts w:ascii="新細明體" w:eastAsia="新細明體" w:hAnsi="新細明體" w:hint="eastAsia"/>
        </w:rPr>
        <w:t>。</w:t>
      </w:r>
      <w:r w:rsidRPr="00C44632">
        <w:rPr>
          <w:rFonts w:hint="eastAsia"/>
        </w:rPr>
        <w:t>綜上所述，</w:t>
      </w:r>
      <w:r w:rsidR="00F01726">
        <w:rPr>
          <w:rFonts w:hAnsi="標楷體" w:hint="eastAsia"/>
        </w:rPr>
        <w:t>陳訴人</w:t>
      </w:r>
      <w:r w:rsidRPr="00C44632">
        <w:rPr>
          <w:rFonts w:hint="eastAsia"/>
        </w:rPr>
        <w:lastRenderedPageBreak/>
        <w:t>並無刑事訴訟法第</w:t>
      </w:r>
      <w:r w:rsidRPr="00C44632">
        <w:t>467</w:t>
      </w:r>
      <w:r w:rsidRPr="00C44632">
        <w:rPr>
          <w:rFonts w:hint="eastAsia"/>
        </w:rPr>
        <w:t>條所規定之停止執行事由，</w:t>
      </w:r>
      <w:r w:rsidR="00F01726">
        <w:rPr>
          <w:rFonts w:hint="eastAsia"/>
        </w:rPr>
        <w:t>該</w:t>
      </w:r>
      <w:r w:rsidRPr="00C44632">
        <w:rPr>
          <w:rFonts w:hint="eastAsia"/>
        </w:rPr>
        <w:t>署以上述理由否准</w:t>
      </w:r>
      <w:r w:rsidR="00F01726">
        <w:rPr>
          <w:rFonts w:hAnsi="標楷體" w:hint="eastAsia"/>
        </w:rPr>
        <w:t>陳訴人</w:t>
      </w:r>
      <w:r w:rsidRPr="00C44632">
        <w:rPr>
          <w:rFonts w:hint="eastAsia"/>
        </w:rPr>
        <w:t>暫緩執行之聲請，</w:t>
      </w:r>
      <w:proofErr w:type="gramStart"/>
      <w:r w:rsidR="00F01726">
        <w:rPr>
          <w:rFonts w:hint="eastAsia"/>
        </w:rPr>
        <w:t>洵</w:t>
      </w:r>
      <w:proofErr w:type="gramEnd"/>
      <w:r w:rsidRPr="00C44632">
        <w:rPr>
          <w:rFonts w:hint="eastAsia"/>
        </w:rPr>
        <w:t>屬正當。且令</w:t>
      </w:r>
      <w:r w:rsidR="00F01726">
        <w:rPr>
          <w:rFonts w:hAnsi="標楷體" w:hint="eastAsia"/>
        </w:rPr>
        <w:t>陳訴人</w:t>
      </w:r>
      <w:r w:rsidRPr="00C44632">
        <w:rPr>
          <w:rFonts w:hint="eastAsia"/>
        </w:rPr>
        <w:t>入</w:t>
      </w:r>
      <w:proofErr w:type="gramStart"/>
      <w:r w:rsidRPr="00C44632">
        <w:rPr>
          <w:rFonts w:hint="eastAsia"/>
        </w:rPr>
        <w:t>臺</w:t>
      </w:r>
      <w:proofErr w:type="gramEnd"/>
      <w:r w:rsidRPr="00C44632">
        <w:rPr>
          <w:rFonts w:hint="eastAsia"/>
        </w:rPr>
        <w:t>中</w:t>
      </w:r>
      <w:proofErr w:type="gramStart"/>
      <w:r w:rsidRPr="00C44632">
        <w:rPr>
          <w:rFonts w:hint="eastAsia"/>
        </w:rPr>
        <w:t>監獄病監執行</w:t>
      </w:r>
      <w:proofErr w:type="gramEnd"/>
      <w:r w:rsidRPr="00C44632">
        <w:rPr>
          <w:rFonts w:hint="eastAsia"/>
        </w:rPr>
        <w:t>，對</w:t>
      </w:r>
      <w:r w:rsidR="00F01726">
        <w:rPr>
          <w:rFonts w:hAnsi="標楷體" w:hint="eastAsia"/>
        </w:rPr>
        <w:t>陳訴人</w:t>
      </w:r>
      <w:proofErr w:type="gramStart"/>
      <w:r w:rsidRPr="00C44632">
        <w:rPr>
          <w:rFonts w:hint="eastAsia"/>
        </w:rPr>
        <w:t>罹</w:t>
      </w:r>
      <w:proofErr w:type="gramEnd"/>
      <w:r w:rsidRPr="00C44632">
        <w:rPr>
          <w:rFonts w:hint="eastAsia"/>
        </w:rPr>
        <w:t>患相關疾病之治療、</w:t>
      </w:r>
      <w:proofErr w:type="gramStart"/>
      <w:r w:rsidRPr="00C44632">
        <w:rPr>
          <w:rFonts w:hint="eastAsia"/>
        </w:rPr>
        <w:t>照護尚屬</w:t>
      </w:r>
      <w:proofErr w:type="gramEnd"/>
      <w:r w:rsidRPr="00C44632">
        <w:rPr>
          <w:rFonts w:hint="eastAsia"/>
        </w:rPr>
        <w:t>妥適</w:t>
      </w:r>
      <w:r w:rsidRPr="00D44856">
        <w:rPr>
          <w:rFonts w:hint="eastAsia"/>
        </w:rPr>
        <w:t>。</w:t>
      </w:r>
    </w:p>
    <w:p w:rsidR="004F6710" w:rsidRDefault="00F01726" w:rsidP="00C52AEB">
      <w:pPr>
        <w:pStyle w:val="3"/>
        <w:wordWrap w:val="0"/>
        <w:ind w:left="1360" w:hanging="680"/>
      </w:pPr>
      <w:proofErr w:type="gramStart"/>
      <w:r w:rsidRPr="008251E7">
        <w:rPr>
          <w:rFonts w:hAnsi="標楷體" w:hint="eastAsia"/>
        </w:rPr>
        <w:t>惟查</w:t>
      </w:r>
      <w:proofErr w:type="gramEnd"/>
      <w:r w:rsidRPr="008251E7">
        <w:rPr>
          <w:rFonts w:ascii="新細明體" w:eastAsia="新細明體" w:hAnsi="新細明體" w:hint="eastAsia"/>
        </w:rPr>
        <w:t>，</w:t>
      </w:r>
      <w:r w:rsidR="00C52AEB" w:rsidRPr="008251E7">
        <w:rPr>
          <w:rFonts w:hAnsi="標楷體" w:hint="eastAsia"/>
        </w:rPr>
        <w:t>目前高齡且</w:t>
      </w:r>
      <w:proofErr w:type="gramStart"/>
      <w:r w:rsidR="00C52AEB" w:rsidRPr="008251E7">
        <w:rPr>
          <w:rFonts w:hAnsi="標楷體" w:hint="eastAsia"/>
        </w:rPr>
        <w:t>罹</w:t>
      </w:r>
      <w:proofErr w:type="gramEnd"/>
      <w:r w:rsidR="00C52AEB" w:rsidRPr="008251E7">
        <w:rPr>
          <w:rFonts w:hAnsi="標楷體" w:hint="eastAsia"/>
        </w:rPr>
        <w:t>患多重慢性病之受刑人，</w:t>
      </w:r>
      <w:r w:rsidR="00D85BAE" w:rsidRPr="008251E7">
        <w:rPr>
          <w:rFonts w:hAnsi="標楷體" w:hint="eastAsia"/>
        </w:rPr>
        <w:t>如經認定無</w:t>
      </w:r>
      <w:r w:rsidR="00D85BAE" w:rsidRPr="00C44632">
        <w:rPr>
          <w:rFonts w:hint="eastAsia"/>
        </w:rPr>
        <w:t>刑事訴訟法第</w:t>
      </w:r>
      <w:r w:rsidR="00D85BAE" w:rsidRPr="00C44632">
        <w:t>467</w:t>
      </w:r>
      <w:r w:rsidR="00D85BAE" w:rsidRPr="00C44632">
        <w:rPr>
          <w:rFonts w:hint="eastAsia"/>
        </w:rPr>
        <w:t>條所列停止執行之原因</w:t>
      </w:r>
      <w:r w:rsidR="00D85BAE">
        <w:rPr>
          <w:rFonts w:hint="eastAsia"/>
        </w:rPr>
        <w:t>，或</w:t>
      </w:r>
      <w:r w:rsidR="00C52AEB" w:rsidRPr="008251E7">
        <w:rPr>
          <w:rFonts w:hAnsi="標楷體" w:hint="eastAsia"/>
        </w:rPr>
        <w:t>非屬監獄行刑法拒絕收監者</w:t>
      </w:r>
      <w:r w:rsidR="00D85BAE" w:rsidRPr="00466BE2">
        <w:rPr>
          <w:rFonts w:hAnsi="標楷體" w:hint="eastAsia"/>
        </w:rPr>
        <w:t>，</w:t>
      </w:r>
      <w:r w:rsidR="00466BE2" w:rsidRPr="00466BE2">
        <w:rPr>
          <w:rFonts w:hAnsi="標楷體" w:hint="eastAsia"/>
        </w:rPr>
        <w:t>則</w:t>
      </w:r>
      <w:r w:rsidR="008251E7">
        <w:rPr>
          <w:rFonts w:hAnsi="標楷體" w:hint="eastAsia"/>
        </w:rPr>
        <w:t>須</w:t>
      </w:r>
      <w:r w:rsidR="00D85BAE" w:rsidRPr="008251E7">
        <w:rPr>
          <w:rFonts w:hAnsi="標楷體" w:hint="eastAsia"/>
        </w:rPr>
        <w:t>入監服刑</w:t>
      </w:r>
      <w:r w:rsidR="00C52AEB" w:rsidRPr="008251E7">
        <w:rPr>
          <w:rFonts w:hAnsi="標楷體" w:hint="eastAsia"/>
        </w:rPr>
        <w:t>，</w:t>
      </w:r>
      <w:r w:rsidR="00C52AEB" w:rsidRPr="00CB1859">
        <w:rPr>
          <w:rFonts w:hint="eastAsia"/>
        </w:rPr>
        <w:t>惟</w:t>
      </w:r>
      <w:r w:rsidR="008251E7">
        <w:rPr>
          <w:rFonts w:hint="eastAsia"/>
        </w:rPr>
        <w:t>該等受刑人</w:t>
      </w:r>
      <w:r w:rsidR="00C52AEB" w:rsidRPr="00CB1859">
        <w:rPr>
          <w:rFonts w:hint="eastAsia"/>
        </w:rPr>
        <w:t>在感染疾病後</w:t>
      </w:r>
      <w:proofErr w:type="gramStart"/>
      <w:r w:rsidR="00C52AEB" w:rsidRPr="00CB1859">
        <w:rPr>
          <w:rFonts w:hint="eastAsia"/>
        </w:rPr>
        <w:t>因共病而</w:t>
      </w:r>
      <w:proofErr w:type="gramEnd"/>
      <w:r w:rsidR="00C52AEB" w:rsidRPr="00CB1859">
        <w:rPr>
          <w:rFonts w:hint="eastAsia"/>
        </w:rPr>
        <w:t>為致死高風險之族群，法務部及所屬矯正署對該等致死高風險受刑人是否仍應列為收監執行之對象，抑或送交其他適當處所，容有檢討評估之需</w:t>
      </w:r>
      <w:r w:rsidR="00E35555" w:rsidRPr="008251E7">
        <w:rPr>
          <w:rFonts w:ascii="新細明體" w:eastAsia="新細明體" w:hAnsi="新細明體" w:hint="eastAsia"/>
        </w:rPr>
        <w:t>。</w:t>
      </w:r>
    </w:p>
    <w:p w:rsidR="00AE0C3D" w:rsidRDefault="00AE0C3D" w:rsidP="00AE0C3D">
      <w:pPr>
        <w:pStyle w:val="1"/>
        <w:ind w:left="2380" w:hanging="2096"/>
      </w:pPr>
      <w:bookmarkStart w:id="50" w:name="_Toc422834160"/>
      <w:bookmarkStart w:id="51" w:name="_Toc421794875"/>
      <w:bookmarkStart w:id="52" w:name="_Toc70242205"/>
      <w:bookmarkStart w:id="53" w:name="_Toc70241816"/>
      <w:bookmarkStart w:id="54" w:name="_Toc69609820"/>
      <w:bookmarkStart w:id="55" w:name="_Toc69556946"/>
      <w:bookmarkStart w:id="56" w:name="_Toc69556897"/>
      <w:bookmarkStart w:id="57" w:name="_Toc4473330"/>
      <w:bookmarkStart w:id="58" w:name="_Toc4316189"/>
      <w:bookmarkStart w:id="59" w:name="_Toc2400395"/>
      <w:bookmarkStart w:id="60" w:name="_Toc529228265"/>
      <w:bookmarkStart w:id="61" w:name="_Toc529223862"/>
      <w:bookmarkStart w:id="62" w:name="_Toc529223111"/>
      <w:bookmarkStart w:id="63" w:name="_Toc529222689"/>
      <w:r>
        <w:rPr>
          <w:rFonts w:hint="eastAsia"/>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hint="eastAsia"/>
        </w:rPr>
        <w:t xml:space="preserve"> </w:t>
      </w:r>
    </w:p>
    <w:p w:rsidR="00AE0C3D" w:rsidRDefault="00AE0C3D" w:rsidP="00AE0C3D">
      <w:pPr>
        <w:pStyle w:val="2"/>
        <w:rPr>
          <w:rFonts w:hint="eastAsia"/>
        </w:rPr>
      </w:pPr>
      <w:bookmarkStart w:id="64" w:name="_Toc524895649"/>
      <w:bookmarkStart w:id="65" w:name="_Toc524896195"/>
      <w:bookmarkStart w:id="66" w:name="_Toc524896225"/>
      <w:bookmarkStart w:id="67" w:name="_Toc524902735"/>
      <w:bookmarkStart w:id="68" w:name="_Toc525066149"/>
      <w:bookmarkStart w:id="69" w:name="_Toc525070840"/>
      <w:bookmarkStart w:id="70" w:name="_Toc525938380"/>
      <w:bookmarkStart w:id="71" w:name="_Toc525939228"/>
      <w:bookmarkStart w:id="72" w:name="_Toc525939733"/>
      <w:bookmarkStart w:id="73" w:name="_Toc529218273"/>
      <w:bookmarkStart w:id="74" w:name="_Toc529222690"/>
      <w:bookmarkStart w:id="75" w:name="_Toc529223112"/>
      <w:bookmarkStart w:id="76" w:name="_Toc529223863"/>
      <w:bookmarkStart w:id="77" w:name="_Toc529228266"/>
      <w:bookmarkStart w:id="78" w:name="_Toc69556899"/>
      <w:bookmarkStart w:id="79" w:name="_Toc69556948"/>
      <w:bookmarkStart w:id="80" w:name="_Toc69609822"/>
      <w:bookmarkEnd w:id="64"/>
      <w:bookmarkEnd w:id="65"/>
      <w:bookmarkEnd w:id="66"/>
      <w:r>
        <w:rPr>
          <w:rFonts w:hint="eastAsia"/>
        </w:rPr>
        <w:tab/>
        <w:t>調查意見一，函請法務部建請臺灣高等檢察署「有罪確定案件審查會」</w:t>
      </w:r>
      <w:proofErr w:type="gramStart"/>
      <w:r>
        <w:rPr>
          <w:rFonts w:hAnsi="標楷體" w:hint="eastAsia"/>
          <w:szCs w:val="32"/>
        </w:rPr>
        <w:t>研</w:t>
      </w:r>
      <w:proofErr w:type="gramEnd"/>
      <w:r>
        <w:rPr>
          <w:rFonts w:hAnsi="標楷體" w:hint="eastAsia"/>
          <w:szCs w:val="32"/>
        </w:rPr>
        <w:t>提</w:t>
      </w:r>
      <w:r>
        <w:rPr>
          <w:rFonts w:hint="eastAsia"/>
        </w:rPr>
        <w:t>再審或非常上訴。</w:t>
      </w:r>
    </w:p>
    <w:p w:rsidR="00AE0C3D" w:rsidRDefault="00AE0C3D" w:rsidP="00AE0C3D">
      <w:pPr>
        <w:pStyle w:val="2"/>
        <w:rPr>
          <w:rFonts w:hint="eastAsia"/>
        </w:rPr>
      </w:pPr>
      <w:bookmarkStart w:id="81" w:name="_Toc70242207"/>
      <w:bookmarkStart w:id="82" w:name="_Toc70241818"/>
      <w:bookmarkStart w:id="83" w:name="_Toc422834163"/>
      <w:bookmarkStart w:id="84" w:name="_Toc422728960"/>
      <w:bookmarkStart w:id="85" w:name="_Toc421796025"/>
      <w:bookmarkStart w:id="86" w:name="_Toc421795444"/>
      <w:bookmarkStart w:id="87" w:name="_Toc421794878"/>
      <w:bookmarkStart w:id="88" w:name="_Toc70242208"/>
      <w:bookmarkStart w:id="89" w:name="_Toc70241819"/>
      <w:r>
        <w:rPr>
          <w:rFonts w:hint="eastAsia"/>
        </w:rPr>
        <w:t>調查意見二</w:t>
      </w:r>
      <w:r>
        <w:rPr>
          <w:rFonts w:hAnsi="標楷體" w:hint="eastAsia"/>
        </w:rPr>
        <w:t>，函請法務部及所屬矯正署</w:t>
      </w:r>
      <w:proofErr w:type="gramStart"/>
      <w:r>
        <w:rPr>
          <w:rFonts w:hAnsi="標楷體" w:hint="eastAsia"/>
        </w:rPr>
        <w:t>研議見復。</w:t>
      </w:r>
      <w:proofErr w:type="gramEnd"/>
    </w:p>
    <w:p w:rsidR="00AE0C3D" w:rsidRDefault="00AE0C3D" w:rsidP="00AE0C3D">
      <w:pPr>
        <w:pStyle w:val="2"/>
        <w:rPr>
          <w:rFonts w:hint="eastAsia"/>
        </w:rPr>
      </w:pPr>
      <w:r>
        <w:rPr>
          <w:rFonts w:hint="eastAsia"/>
        </w:rPr>
        <w:t>調查意見，函復陳訴人。</w:t>
      </w:r>
      <w:bookmarkEnd w:id="81"/>
      <w:bookmarkEnd w:id="82"/>
      <w:bookmarkEnd w:id="83"/>
      <w:bookmarkEnd w:id="84"/>
      <w:bookmarkEnd w:id="85"/>
      <w:bookmarkEnd w:id="86"/>
      <w:bookmarkEnd w:id="87"/>
      <w:bookmarkEnd w:id="88"/>
      <w:bookmarkEnd w:id="89"/>
    </w:p>
    <w:p w:rsidR="00AE0C3D" w:rsidRDefault="00AE0C3D" w:rsidP="00AE0C3D">
      <w:pPr>
        <w:pStyle w:val="2"/>
        <w:rPr>
          <w:rFonts w:hint="eastAsia"/>
        </w:rPr>
      </w:pPr>
      <w:bookmarkStart w:id="90" w:name="_Toc422834166"/>
      <w:bookmarkStart w:id="91" w:name="_Toc422728963"/>
      <w:bookmarkStart w:id="92" w:name="_Toc421796028"/>
      <w:bookmarkStart w:id="93" w:name="_Toc421795447"/>
      <w:bookmarkStart w:id="94" w:name="_Toc421794881"/>
      <w:bookmarkStart w:id="95" w:name="_Toc70242211"/>
      <w:bookmarkStart w:id="96" w:name="_Toc70241822"/>
      <w:bookmarkStart w:id="97" w:name="_Toc69609824"/>
      <w:bookmarkStart w:id="98" w:name="_Toc69556950"/>
      <w:bookmarkStart w:id="99" w:name="_Toc69556901"/>
      <w:bookmarkStart w:id="100" w:name="_Toc4473332"/>
      <w:bookmarkStart w:id="101" w:name="_Toc4316191"/>
      <w:bookmarkStart w:id="102" w:name="_Toc2400397"/>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hint="eastAsia"/>
          <w:color w:val="000000"/>
        </w:rPr>
        <w:t>檢</w:t>
      </w:r>
      <w:proofErr w:type="gramStart"/>
      <w:r>
        <w:rPr>
          <w:rFonts w:hint="eastAsia"/>
          <w:color w:val="000000"/>
        </w:rPr>
        <w:t>附派查函</w:t>
      </w:r>
      <w:proofErr w:type="gramEnd"/>
      <w:r>
        <w:rPr>
          <w:rFonts w:hint="eastAsia"/>
          <w:color w:val="000000"/>
        </w:rPr>
        <w:t>及相關附件，送請司法及獄政委員會處理。</w:t>
      </w:r>
      <w:bookmarkEnd w:id="90"/>
      <w:bookmarkEnd w:id="91"/>
      <w:bookmarkEnd w:id="92"/>
      <w:bookmarkEnd w:id="93"/>
      <w:bookmarkEnd w:id="94"/>
      <w:bookmarkEnd w:id="95"/>
      <w:bookmarkEnd w:id="96"/>
      <w:bookmarkEnd w:id="97"/>
      <w:bookmarkEnd w:id="98"/>
      <w:bookmarkEnd w:id="99"/>
      <w:bookmarkEnd w:id="100"/>
      <w:bookmarkEnd w:id="101"/>
      <w:bookmarkEnd w:id="102"/>
    </w:p>
    <w:p w:rsidR="00AE0C3D" w:rsidRDefault="00AE0C3D" w:rsidP="00AE0C3D">
      <w:pPr>
        <w:pStyle w:val="aa"/>
        <w:spacing w:beforeLines="50" w:before="228" w:afterLines="100" w:after="457"/>
        <w:ind w:leftChars="1100" w:left="4630" w:hanging="888"/>
        <w:rPr>
          <w:rFonts w:hint="eastAsia"/>
          <w:b w:val="0"/>
          <w:bCs/>
          <w:spacing w:val="12"/>
          <w:kern w:val="0"/>
          <w:sz w:val="40"/>
        </w:rPr>
      </w:pPr>
    </w:p>
    <w:p w:rsidR="00AE0C3D" w:rsidRDefault="00AE0C3D" w:rsidP="00AE0C3D">
      <w:pPr>
        <w:pStyle w:val="aa"/>
        <w:spacing w:beforeLines="50" w:before="228" w:afterLines="100" w:after="457"/>
        <w:ind w:leftChars="1100" w:left="4631" w:hanging="889"/>
        <w:rPr>
          <w:rFonts w:hint="eastAsia"/>
          <w:b w:val="0"/>
          <w:bCs/>
          <w:spacing w:val="12"/>
          <w:kern w:val="0"/>
          <w:sz w:val="40"/>
        </w:rPr>
      </w:pPr>
      <w:r>
        <w:rPr>
          <w:rFonts w:hint="eastAsia"/>
          <w:b w:val="0"/>
          <w:bCs/>
          <w:spacing w:val="12"/>
          <w:kern w:val="0"/>
          <w:sz w:val="40"/>
        </w:rPr>
        <w:t>調查委員：</w:t>
      </w:r>
      <w:r>
        <w:rPr>
          <w:rFonts w:hint="eastAsia"/>
          <w:b w:val="0"/>
          <w:bCs/>
          <w:spacing w:val="12"/>
          <w:kern w:val="0"/>
          <w:sz w:val="40"/>
        </w:rPr>
        <w:t>陳師孟  高涌誠</w:t>
      </w:r>
      <w:bookmarkStart w:id="103" w:name="_GoBack"/>
      <w:bookmarkEnd w:id="103"/>
    </w:p>
    <w:p w:rsidR="003A5927" w:rsidRDefault="003A5927" w:rsidP="00DE4238">
      <w:pPr>
        <w:pStyle w:val="31"/>
        <w:ind w:left="1361" w:firstLine="680"/>
      </w:pPr>
    </w:p>
    <w:p w:rsidR="003A5927" w:rsidRDefault="003A5927" w:rsidP="00DE4238">
      <w:pPr>
        <w:pStyle w:val="31"/>
        <w:ind w:left="1361" w:firstLine="680"/>
      </w:pPr>
    </w:p>
    <w:p w:rsidR="003A5927" w:rsidRDefault="003A5927" w:rsidP="00DE4238">
      <w:pPr>
        <w:pStyle w:val="31"/>
        <w:ind w:left="1361" w:firstLine="680"/>
      </w:pPr>
    </w:p>
    <w:bookmarkEnd w:id="49"/>
    <w:p w:rsidR="00416721" w:rsidRDefault="00416721">
      <w:pPr>
        <w:widowControl/>
        <w:overflowPunct/>
        <w:autoSpaceDE/>
        <w:autoSpaceDN/>
        <w:jc w:val="left"/>
        <w:rPr>
          <w:bCs/>
          <w:kern w:val="0"/>
        </w:rPr>
      </w:pPr>
    </w:p>
    <w:sectPr w:rsidR="00416721"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216" w:rsidRDefault="003B0216">
      <w:r>
        <w:separator/>
      </w:r>
    </w:p>
  </w:endnote>
  <w:endnote w:type="continuationSeparator" w:id="0">
    <w:p w:rsidR="003B0216" w:rsidRDefault="003B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3D7" w:rsidRDefault="00C603D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AE0C3D">
      <w:rPr>
        <w:rStyle w:val="ad"/>
        <w:noProof/>
        <w:sz w:val="24"/>
      </w:rPr>
      <w:t>22</w:t>
    </w:r>
    <w:r>
      <w:rPr>
        <w:rStyle w:val="ad"/>
        <w:sz w:val="24"/>
      </w:rPr>
      <w:fldChar w:fldCharType="end"/>
    </w:r>
  </w:p>
  <w:p w:rsidR="00C603D7" w:rsidRDefault="00C603D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216" w:rsidRDefault="003B0216">
      <w:r>
        <w:separator/>
      </w:r>
    </w:p>
  </w:footnote>
  <w:footnote w:type="continuationSeparator" w:id="0">
    <w:p w:rsidR="003B0216" w:rsidRDefault="003B0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BB96008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4396"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E6A"/>
    <w:rsid w:val="00006961"/>
    <w:rsid w:val="000112BF"/>
    <w:rsid w:val="00012233"/>
    <w:rsid w:val="00017318"/>
    <w:rsid w:val="000229AD"/>
    <w:rsid w:val="000246F7"/>
    <w:rsid w:val="00026449"/>
    <w:rsid w:val="0003114D"/>
    <w:rsid w:val="00034BB0"/>
    <w:rsid w:val="00036D76"/>
    <w:rsid w:val="000406CB"/>
    <w:rsid w:val="000429DE"/>
    <w:rsid w:val="00053AF3"/>
    <w:rsid w:val="00054991"/>
    <w:rsid w:val="00057F32"/>
    <w:rsid w:val="00062A25"/>
    <w:rsid w:val="00070BDF"/>
    <w:rsid w:val="00071082"/>
    <w:rsid w:val="00073CB5"/>
    <w:rsid w:val="0007425C"/>
    <w:rsid w:val="00077553"/>
    <w:rsid w:val="000851A2"/>
    <w:rsid w:val="0009352E"/>
    <w:rsid w:val="00095E27"/>
    <w:rsid w:val="00096B96"/>
    <w:rsid w:val="000A2F3F"/>
    <w:rsid w:val="000B0B4A"/>
    <w:rsid w:val="000B279A"/>
    <w:rsid w:val="000B61D2"/>
    <w:rsid w:val="000B70A7"/>
    <w:rsid w:val="000B73DD"/>
    <w:rsid w:val="000C495F"/>
    <w:rsid w:val="000D66D9"/>
    <w:rsid w:val="000E6431"/>
    <w:rsid w:val="000F21A5"/>
    <w:rsid w:val="000F37AB"/>
    <w:rsid w:val="000F6FF6"/>
    <w:rsid w:val="00102B9F"/>
    <w:rsid w:val="00106058"/>
    <w:rsid w:val="00112637"/>
    <w:rsid w:val="00112ABC"/>
    <w:rsid w:val="0012001E"/>
    <w:rsid w:val="00126A55"/>
    <w:rsid w:val="00132BE9"/>
    <w:rsid w:val="00133F08"/>
    <w:rsid w:val="001345E6"/>
    <w:rsid w:val="001378B0"/>
    <w:rsid w:val="00142E00"/>
    <w:rsid w:val="00152793"/>
    <w:rsid w:val="00153B7E"/>
    <w:rsid w:val="001545A9"/>
    <w:rsid w:val="001637C7"/>
    <w:rsid w:val="001639A9"/>
    <w:rsid w:val="0016480E"/>
    <w:rsid w:val="00174297"/>
    <w:rsid w:val="00180E06"/>
    <w:rsid w:val="001817B3"/>
    <w:rsid w:val="00183014"/>
    <w:rsid w:val="00194FF3"/>
    <w:rsid w:val="001959C2"/>
    <w:rsid w:val="00196D2C"/>
    <w:rsid w:val="001A2924"/>
    <w:rsid w:val="001A5046"/>
    <w:rsid w:val="001A51E3"/>
    <w:rsid w:val="001A7968"/>
    <w:rsid w:val="001B2E98"/>
    <w:rsid w:val="001B3483"/>
    <w:rsid w:val="001B3C1E"/>
    <w:rsid w:val="001B4494"/>
    <w:rsid w:val="001C0D8B"/>
    <w:rsid w:val="001C0DA8"/>
    <w:rsid w:val="001C773E"/>
    <w:rsid w:val="001D4AD7"/>
    <w:rsid w:val="001E0D8A"/>
    <w:rsid w:val="001E5519"/>
    <w:rsid w:val="001E67BA"/>
    <w:rsid w:val="001E74C2"/>
    <w:rsid w:val="001F3ACF"/>
    <w:rsid w:val="001F4F82"/>
    <w:rsid w:val="001F5A48"/>
    <w:rsid w:val="001F6260"/>
    <w:rsid w:val="00200007"/>
    <w:rsid w:val="002030A5"/>
    <w:rsid w:val="00203131"/>
    <w:rsid w:val="00212E88"/>
    <w:rsid w:val="00213C9C"/>
    <w:rsid w:val="00213F34"/>
    <w:rsid w:val="0022009E"/>
    <w:rsid w:val="00223241"/>
    <w:rsid w:val="0022425C"/>
    <w:rsid w:val="002246DE"/>
    <w:rsid w:val="0023253C"/>
    <w:rsid w:val="00233459"/>
    <w:rsid w:val="00236801"/>
    <w:rsid w:val="002429E2"/>
    <w:rsid w:val="002454C3"/>
    <w:rsid w:val="00251A03"/>
    <w:rsid w:val="00252BC4"/>
    <w:rsid w:val="00254014"/>
    <w:rsid w:val="00254B39"/>
    <w:rsid w:val="0026504D"/>
    <w:rsid w:val="00266087"/>
    <w:rsid w:val="00267C52"/>
    <w:rsid w:val="00273A2F"/>
    <w:rsid w:val="002774A9"/>
    <w:rsid w:val="00280986"/>
    <w:rsid w:val="00281ECE"/>
    <w:rsid w:val="002831C7"/>
    <w:rsid w:val="00283A6C"/>
    <w:rsid w:val="002840C6"/>
    <w:rsid w:val="00295174"/>
    <w:rsid w:val="00296172"/>
    <w:rsid w:val="00296B92"/>
    <w:rsid w:val="002A2C22"/>
    <w:rsid w:val="002B02EB"/>
    <w:rsid w:val="002B099E"/>
    <w:rsid w:val="002B2D35"/>
    <w:rsid w:val="002B5365"/>
    <w:rsid w:val="002B5643"/>
    <w:rsid w:val="002C0602"/>
    <w:rsid w:val="002C7933"/>
    <w:rsid w:val="002D5C16"/>
    <w:rsid w:val="002E091F"/>
    <w:rsid w:val="002E7A67"/>
    <w:rsid w:val="002F17E3"/>
    <w:rsid w:val="002F2476"/>
    <w:rsid w:val="002F3DFF"/>
    <w:rsid w:val="002F5E05"/>
    <w:rsid w:val="00300BD2"/>
    <w:rsid w:val="00307A76"/>
    <w:rsid w:val="00307F8B"/>
    <w:rsid w:val="003117FE"/>
    <w:rsid w:val="0031455E"/>
    <w:rsid w:val="003155EF"/>
    <w:rsid w:val="00315A16"/>
    <w:rsid w:val="00317053"/>
    <w:rsid w:val="0032109C"/>
    <w:rsid w:val="00322B45"/>
    <w:rsid w:val="00323809"/>
    <w:rsid w:val="00323D41"/>
    <w:rsid w:val="00325414"/>
    <w:rsid w:val="003302F1"/>
    <w:rsid w:val="0034470E"/>
    <w:rsid w:val="00352968"/>
    <w:rsid w:val="00352DB0"/>
    <w:rsid w:val="00361063"/>
    <w:rsid w:val="0037094A"/>
    <w:rsid w:val="00371ED3"/>
    <w:rsid w:val="00372659"/>
    <w:rsid w:val="00372FFC"/>
    <w:rsid w:val="0037728A"/>
    <w:rsid w:val="00380B7D"/>
    <w:rsid w:val="00380EE5"/>
    <w:rsid w:val="00381A99"/>
    <w:rsid w:val="003829C2"/>
    <w:rsid w:val="003830B2"/>
    <w:rsid w:val="00384724"/>
    <w:rsid w:val="003919B7"/>
    <w:rsid w:val="00391D57"/>
    <w:rsid w:val="00392292"/>
    <w:rsid w:val="00394F45"/>
    <w:rsid w:val="0039526A"/>
    <w:rsid w:val="003A5927"/>
    <w:rsid w:val="003A64ED"/>
    <w:rsid w:val="003B0216"/>
    <w:rsid w:val="003B1017"/>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059F1"/>
    <w:rsid w:val="004075AA"/>
    <w:rsid w:val="004117C6"/>
    <w:rsid w:val="00413F83"/>
    <w:rsid w:val="0041490C"/>
    <w:rsid w:val="00416191"/>
    <w:rsid w:val="004161EC"/>
    <w:rsid w:val="00416721"/>
    <w:rsid w:val="00421EF0"/>
    <w:rsid w:val="004224FA"/>
    <w:rsid w:val="00423D07"/>
    <w:rsid w:val="00427936"/>
    <w:rsid w:val="00431F76"/>
    <w:rsid w:val="00432068"/>
    <w:rsid w:val="00433D45"/>
    <w:rsid w:val="0044346F"/>
    <w:rsid w:val="00445C77"/>
    <w:rsid w:val="00453FF6"/>
    <w:rsid w:val="0046520A"/>
    <w:rsid w:val="00466BE2"/>
    <w:rsid w:val="00466DF7"/>
    <w:rsid w:val="004672AB"/>
    <w:rsid w:val="004714FE"/>
    <w:rsid w:val="00477BAA"/>
    <w:rsid w:val="00495053"/>
    <w:rsid w:val="004A167E"/>
    <w:rsid w:val="004A1F59"/>
    <w:rsid w:val="004A29BE"/>
    <w:rsid w:val="004A3225"/>
    <w:rsid w:val="004A33EE"/>
    <w:rsid w:val="004A3AA8"/>
    <w:rsid w:val="004B13C7"/>
    <w:rsid w:val="004B403F"/>
    <w:rsid w:val="004B778F"/>
    <w:rsid w:val="004C0609"/>
    <w:rsid w:val="004C639F"/>
    <w:rsid w:val="004D141F"/>
    <w:rsid w:val="004D2742"/>
    <w:rsid w:val="004D4C06"/>
    <w:rsid w:val="004D6310"/>
    <w:rsid w:val="004D7EED"/>
    <w:rsid w:val="004E0062"/>
    <w:rsid w:val="004E05A1"/>
    <w:rsid w:val="004E4C3A"/>
    <w:rsid w:val="004F1A20"/>
    <w:rsid w:val="004F472A"/>
    <w:rsid w:val="004F5E57"/>
    <w:rsid w:val="004F6710"/>
    <w:rsid w:val="00500C3E"/>
    <w:rsid w:val="00502849"/>
    <w:rsid w:val="00504334"/>
    <w:rsid w:val="0050498D"/>
    <w:rsid w:val="005104D7"/>
    <w:rsid w:val="00510B9E"/>
    <w:rsid w:val="00534C6A"/>
    <w:rsid w:val="00536BC2"/>
    <w:rsid w:val="005425E1"/>
    <w:rsid w:val="005427C5"/>
    <w:rsid w:val="00542CF6"/>
    <w:rsid w:val="00545925"/>
    <w:rsid w:val="00553C03"/>
    <w:rsid w:val="00557B0A"/>
    <w:rsid w:val="00560DDA"/>
    <w:rsid w:val="00563692"/>
    <w:rsid w:val="0056667A"/>
    <w:rsid w:val="00571679"/>
    <w:rsid w:val="005730FB"/>
    <w:rsid w:val="0057738A"/>
    <w:rsid w:val="00577D4D"/>
    <w:rsid w:val="00581103"/>
    <w:rsid w:val="00584235"/>
    <w:rsid w:val="005844E7"/>
    <w:rsid w:val="00585609"/>
    <w:rsid w:val="005908B8"/>
    <w:rsid w:val="0059237B"/>
    <w:rsid w:val="0059512E"/>
    <w:rsid w:val="005A6DD2"/>
    <w:rsid w:val="005B0722"/>
    <w:rsid w:val="005B453F"/>
    <w:rsid w:val="005C385D"/>
    <w:rsid w:val="005C4509"/>
    <w:rsid w:val="005D3B20"/>
    <w:rsid w:val="005D6CEA"/>
    <w:rsid w:val="005D71B7"/>
    <w:rsid w:val="005E4168"/>
    <w:rsid w:val="005E4759"/>
    <w:rsid w:val="005E5C68"/>
    <w:rsid w:val="005E65C0"/>
    <w:rsid w:val="005F0390"/>
    <w:rsid w:val="005F1641"/>
    <w:rsid w:val="006072CD"/>
    <w:rsid w:val="00612023"/>
    <w:rsid w:val="00614190"/>
    <w:rsid w:val="00622A99"/>
    <w:rsid w:val="00622E67"/>
    <w:rsid w:val="00626B57"/>
    <w:rsid w:val="00626EDC"/>
    <w:rsid w:val="00630C0A"/>
    <w:rsid w:val="00631D94"/>
    <w:rsid w:val="0063259F"/>
    <w:rsid w:val="00632F5A"/>
    <w:rsid w:val="00640CBC"/>
    <w:rsid w:val="006421BC"/>
    <w:rsid w:val="006445D2"/>
    <w:rsid w:val="006452D3"/>
    <w:rsid w:val="006470EC"/>
    <w:rsid w:val="006511B2"/>
    <w:rsid w:val="006542D6"/>
    <w:rsid w:val="0065598E"/>
    <w:rsid w:val="00655AF2"/>
    <w:rsid w:val="00655BC5"/>
    <w:rsid w:val="00656159"/>
    <w:rsid w:val="006568BE"/>
    <w:rsid w:val="0066025D"/>
    <w:rsid w:val="0066091A"/>
    <w:rsid w:val="00666175"/>
    <w:rsid w:val="00670785"/>
    <w:rsid w:val="006773EC"/>
    <w:rsid w:val="00680504"/>
    <w:rsid w:val="00681CD9"/>
    <w:rsid w:val="00683E30"/>
    <w:rsid w:val="00687024"/>
    <w:rsid w:val="00695E22"/>
    <w:rsid w:val="006B2069"/>
    <w:rsid w:val="006B7093"/>
    <w:rsid w:val="006B7417"/>
    <w:rsid w:val="006B7CD0"/>
    <w:rsid w:val="006D01A5"/>
    <w:rsid w:val="006D31F9"/>
    <w:rsid w:val="006D3691"/>
    <w:rsid w:val="006E12D3"/>
    <w:rsid w:val="006E5EF0"/>
    <w:rsid w:val="006E6BAB"/>
    <w:rsid w:val="006F3563"/>
    <w:rsid w:val="006F42B9"/>
    <w:rsid w:val="006F6103"/>
    <w:rsid w:val="00701A83"/>
    <w:rsid w:val="00704E00"/>
    <w:rsid w:val="007209E7"/>
    <w:rsid w:val="00725846"/>
    <w:rsid w:val="00726182"/>
    <w:rsid w:val="00727635"/>
    <w:rsid w:val="00732329"/>
    <w:rsid w:val="007337CA"/>
    <w:rsid w:val="00734CE4"/>
    <w:rsid w:val="00735123"/>
    <w:rsid w:val="00741837"/>
    <w:rsid w:val="007453E6"/>
    <w:rsid w:val="00745DB7"/>
    <w:rsid w:val="00754EF6"/>
    <w:rsid w:val="007552B4"/>
    <w:rsid w:val="007554F3"/>
    <w:rsid w:val="00760C5D"/>
    <w:rsid w:val="00770453"/>
    <w:rsid w:val="00770D32"/>
    <w:rsid w:val="007712D9"/>
    <w:rsid w:val="0077309D"/>
    <w:rsid w:val="007774EE"/>
    <w:rsid w:val="00781822"/>
    <w:rsid w:val="007839C1"/>
    <w:rsid w:val="00783F21"/>
    <w:rsid w:val="00787159"/>
    <w:rsid w:val="0079043A"/>
    <w:rsid w:val="00791668"/>
    <w:rsid w:val="00791AA1"/>
    <w:rsid w:val="00794ECB"/>
    <w:rsid w:val="0079614B"/>
    <w:rsid w:val="007A3793"/>
    <w:rsid w:val="007B0176"/>
    <w:rsid w:val="007B06CD"/>
    <w:rsid w:val="007C1BA2"/>
    <w:rsid w:val="007C2B48"/>
    <w:rsid w:val="007D20E9"/>
    <w:rsid w:val="007D3A26"/>
    <w:rsid w:val="007D3FFE"/>
    <w:rsid w:val="007D46D9"/>
    <w:rsid w:val="007D7881"/>
    <w:rsid w:val="007D7E3A"/>
    <w:rsid w:val="007E0E10"/>
    <w:rsid w:val="007E4768"/>
    <w:rsid w:val="007E777B"/>
    <w:rsid w:val="007F01EB"/>
    <w:rsid w:val="007F2070"/>
    <w:rsid w:val="007F63C1"/>
    <w:rsid w:val="007F6C99"/>
    <w:rsid w:val="008023DE"/>
    <w:rsid w:val="008053F5"/>
    <w:rsid w:val="0080561E"/>
    <w:rsid w:val="008057FA"/>
    <w:rsid w:val="00807AF7"/>
    <w:rsid w:val="00810198"/>
    <w:rsid w:val="008131CD"/>
    <w:rsid w:val="00815DA8"/>
    <w:rsid w:val="0081706E"/>
    <w:rsid w:val="0081709A"/>
    <w:rsid w:val="00817370"/>
    <w:rsid w:val="0082194D"/>
    <w:rsid w:val="008219D5"/>
    <w:rsid w:val="008221F9"/>
    <w:rsid w:val="008251E7"/>
    <w:rsid w:val="00826EF5"/>
    <w:rsid w:val="00831693"/>
    <w:rsid w:val="00840104"/>
    <w:rsid w:val="00840C1F"/>
    <w:rsid w:val="008411C9"/>
    <w:rsid w:val="00841FC5"/>
    <w:rsid w:val="00843D0F"/>
    <w:rsid w:val="00844F12"/>
    <w:rsid w:val="00845709"/>
    <w:rsid w:val="008573DE"/>
    <w:rsid w:val="008576BD"/>
    <w:rsid w:val="00860463"/>
    <w:rsid w:val="008723EB"/>
    <w:rsid w:val="008733DA"/>
    <w:rsid w:val="00877D70"/>
    <w:rsid w:val="008850E4"/>
    <w:rsid w:val="00890DC5"/>
    <w:rsid w:val="008939AB"/>
    <w:rsid w:val="008A028D"/>
    <w:rsid w:val="008A12F5"/>
    <w:rsid w:val="008B1587"/>
    <w:rsid w:val="008B1B01"/>
    <w:rsid w:val="008B3BCD"/>
    <w:rsid w:val="008B6DF8"/>
    <w:rsid w:val="008B7D40"/>
    <w:rsid w:val="008C106C"/>
    <w:rsid w:val="008C10F1"/>
    <w:rsid w:val="008C1926"/>
    <w:rsid w:val="008C1E99"/>
    <w:rsid w:val="008C2898"/>
    <w:rsid w:val="008E0085"/>
    <w:rsid w:val="008E2AA6"/>
    <w:rsid w:val="008E311B"/>
    <w:rsid w:val="008F3D87"/>
    <w:rsid w:val="008F46E7"/>
    <w:rsid w:val="008F54E0"/>
    <w:rsid w:val="008F64CA"/>
    <w:rsid w:val="008F6F0B"/>
    <w:rsid w:val="008F7E4B"/>
    <w:rsid w:val="00907BA7"/>
    <w:rsid w:val="0091064E"/>
    <w:rsid w:val="00911FC5"/>
    <w:rsid w:val="00920514"/>
    <w:rsid w:val="009222E6"/>
    <w:rsid w:val="0092314D"/>
    <w:rsid w:val="00927CEA"/>
    <w:rsid w:val="00931A10"/>
    <w:rsid w:val="00946082"/>
    <w:rsid w:val="00947081"/>
    <w:rsid w:val="00947967"/>
    <w:rsid w:val="00953E2A"/>
    <w:rsid w:val="00955201"/>
    <w:rsid w:val="00965200"/>
    <w:rsid w:val="009668B3"/>
    <w:rsid w:val="00971471"/>
    <w:rsid w:val="00974675"/>
    <w:rsid w:val="009849C2"/>
    <w:rsid w:val="00984D24"/>
    <w:rsid w:val="009858EB"/>
    <w:rsid w:val="009A3F47"/>
    <w:rsid w:val="009B0046"/>
    <w:rsid w:val="009C1440"/>
    <w:rsid w:val="009C2107"/>
    <w:rsid w:val="009C5D9E"/>
    <w:rsid w:val="009D2C3E"/>
    <w:rsid w:val="009E0625"/>
    <w:rsid w:val="009E3034"/>
    <w:rsid w:val="009E549F"/>
    <w:rsid w:val="009F28A8"/>
    <w:rsid w:val="009F473E"/>
    <w:rsid w:val="009F5247"/>
    <w:rsid w:val="009F682A"/>
    <w:rsid w:val="00A022BE"/>
    <w:rsid w:val="00A07B4B"/>
    <w:rsid w:val="00A24C95"/>
    <w:rsid w:val="00A2599A"/>
    <w:rsid w:val="00A26094"/>
    <w:rsid w:val="00A301BF"/>
    <w:rsid w:val="00A302B2"/>
    <w:rsid w:val="00A331B4"/>
    <w:rsid w:val="00A3484E"/>
    <w:rsid w:val="00A356D3"/>
    <w:rsid w:val="00A36ADA"/>
    <w:rsid w:val="00A37C4D"/>
    <w:rsid w:val="00A40011"/>
    <w:rsid w:val="00A438D8"/>
    <w:rsid w:val="00A473F5"/>
    <w:rsid w:val="00A51018"/>
    <w:rsid w:val="00A51F9D"/>
    <w:rsid w:val="00A5416A"/>
    <w:rsid w:val="00A6384B"/>
    <w:rsid w:val="00A639F4"/>
    <w:rsid w:val="00A63AF6"/>
    <w:rsid w:val="00A65864"/>
    <w:rsid w:val="00A65FAE"/>
    <w:rsid w:val="00A76A7C"/>
    <w:rsid w:val="00A81A32"/>
    <w:rsid w:val="00A835BD"/>
    <w:rsid w:val="00A8376D"/>
    <w:rsid w:val="00A94509"/>
    <w:rsid w:val="00A97B15"/>
    <w:rsid w:val="00AA42D5"/>
    <w:rsid w:val="00AA698E"/>
    <w:rsid w:val="00AB2FAB"/>
    <w:rsid w:val="00AB5C14"/>
    <w:rsid w:val="00AC1EE7"/>
    <w:rsid w:val="00AC27B8"/>
    <w:rsid w:val="00AC333F"/>
    <w:rsid w:val="00AC585C"/>
    <w:rsid w:val="00AC5F71"/>
    <w:rsid w:val="00AC7171"/>
    <w:rsid w:val="00AD1925"/>
    <w:rsid w:val="00AE067D"/>
    <w:rsid w:val="00AE0C3D"/>
    <w:rsid w:val="00AF1181"/>
    <w:rsid w:val="00AF2F79"/>
    <w:rsid w:val="00AF4653"/>
    <w:rsid w:val="00AF7DB7"/>
    <w:rsid w:val="00B10189"/>
    <w:rsid w:val="00B10D02"/>
    <w:rsid w:val="00B201E2"/>
    <w:rsid w:val="00B2287A"/>
    <w:rsid w:val="00B31C83"/>
    <w:rsid w:val="00B443E4"/>
    <w:rsid w:val="00B474D4"/>
    <w:rsid w:val="00B5484D"/>
    <w:rsid w:val="00B563EA"/>
    <w:rsid w:val="00B56BD6"/>
    <w:rsid w:val="00B56CDF"/>
    <w:rsid w:val="00B60E51"/>
    <w:rsid w:val="00B63A54"/>
    <w:rsid w:val="00B75647"/>
    <w:rsid w:val="00B77D18"/>
    <w:rsid w:val="00B8313A"/>
    <w:rsid w:val="00B92B83"/>
    <w:rsid w:val="00B93503"/>
    <w:rsid w:val="00B93A75"/>
    <w:rsid w:val="00BA31E8"/>
    <w:rsid w:val="00BA55E0"/>
    <w:rsid w:val="00BA6BD4"/>
    <w:rsid w:val="00BA6C7A"/>
    <w:rsid w:val="00BB0CDE"/>
    <w:rsid w:val="00BB1220"/>
    <w:rsid w:val="00BB17D1"/>
    <w:rsid w:val="00BB1C6B"/>
    <w:rsid w:val="00BB3752"/>
    <w:rsid w:val="00BB6688"/>
    <w:rsid w:val="00BC26D4"/>
    <w:rsid w:val="00BD4F3E"/>
    <w:rsid w:val="00BE0C80"/>
    <w:rsid w:val="00BF2A42"/>
    <w:rsid w:val="00BF4C74"/>
    <w:rsid w:val="00C01C00"/>
    <w:rsid w:val="00C03D8C"/>
    <w:rsid w:val="00C055EC"/>
    <w:rsid w:val="00C05F2F"/>
    <w:rsid w:val="00C10DC9"/>
    <w:rsid w:val="00C12FB3"/>
    <w:rsid w:val="00C17341"/>
    <w:rsid w:val="00C22D2F"/>
    <w:rsid w:val="00C24EEF"/>
    <w:rsid w:val="00C25CF6"/>
    <w:rsid w:val="00C26C36"/>
    <w:rsid w:val="00C27D2F"/>
    <w:rsid w:val="00C27FCC"/>
    <w:rsid w:val="00C32768"/>
    <w:rsid w:val="00C368C9"/>
    <w:rsid w:val="00C431DF"/>
    <w:rsid w:val="00C44632"/>
    <w:rsid w:val="00C456BD"/>
    <w:rsid w:val="00C460B3"/>
    <w:rsid w:val="00C52AEB"/>
    <w:rsid w:val="00C530DC"/>
    <w:rsid w:val="00C5350D"/>
    <w:rsid w:val="00C54C5A"/>
    <w:rsid w:val="00C603D7"/>
    <w:rsid w:val="00C6123C"/>
    <w:rsid w:val="00C6311A"/>
    <w:rsid w:val="00C647C7"/>
    <w:rsid w:val="00C66CDD"/>
    <w:rsid w:val="00C7084D"/>
    <w:rsid w:val="00C7315E"/>
    <w:rsid w:val="00C75895"/>
    <w:rsid w:val="00C83C9F"/>
    <w:rsid w:val="00C86632"/>
    <w:rsid w:val="00C94840"/>
    <w:rsid w:val="00CA4EE3"/>
    <w:rsid w:val="00CB027F"/>
    <w:rsid w:val="00CB10E3"/>
    <w:rsid w:val="00CB2BC8"/>
    <w:rsid w:val="00CB4DA3"/>
    <w:rsid w:val="00CB76FC"/>
    <w:rsid w:val="00CC0EBB"/>
    <w:rsid w:val="00CC18DF"/>
    <w:rsid w:val="00CC6297"/>
    <w:rsid w:val="00CC7690"/>
    <w:rsid w:val="00CD05FC"/>
    <w:rsid w:val="00CD1986"/>
    <w:rsid w:val="00CD54BF"/>
    <w:rsid w:val="00CD5E1A"/>
    <w:rsid w:val="00CE4D5C"/>
    <w:rsid w:val="00CF05DA"/>
    <w:rsid w:val="00CF20D0"/>
    <w:rsid w:val="00CF58EB"/>
    <w:rsid w:val="00CF6FEC"/>
    <w:rsid w:val="00D0106E"/>
    <w:rsid w:val="00D06383"/>
    <w:rsid w:val="00D172B6"/>
    <w:rsid w:val="00D20E85"/>
    <w:rsid w:val="00D24615"/>
    <w:rsid w:val="00D36EE7"/>
    <w:rsid w:val="00D37842"/>
    <w:rsid w:val="00D4249A"/>
    <w:rsid w:val="00D42DC2"/>
    <w:rsid w:val="00D4302B"/>
    <w:rsid w:val="00D44856"/>
    <w:rsid w:val="00D537E1"/>
    <w:rsid w:val="00D55BB2"/>
    <w:rsid w:val="00D6091A"/>
    <w:rsid w:val="00D6605A"/>
    <w:rsid w:val="00D66075"/>
    <w:rsid w:val="00D6695F"/>
    <w:rsid w:val="00D673CC"/>
    <w:rsid w:val="00D70C6A"/>
    <w:rsid w:val="00D71ACC"/>
    <w:rsid w:val="00D75644"/>
    <w:rsid w:val="00D81656"/>
    <w:rsid w:val="00D83D87"/>
    <w:rsid w:val="00D84A6D"/>
    <w:rsid w:val="00D85BAE"/>
    <w:rsid w:val="00D86A30"/>
    <w:rsid w:val="00D90FCE"/>
    <w:rsid w:val="00D97CB4"/>
    <w:rsid w:val="00D97DD4"/>
    <w:rsid w:val="00DA2657"/>
    <w:rsid w:val="00DA5A8A"/>
    <w:rsid w:val="00DB1170"/>
    <w:rsid w:val="00DB26CD"/>
    <w:rsid w:val="00DB441C"/>
    <w:rsid w:val="00DB44AF"/>
    <w:rsid w:val="00DC1F58"/>
    <w:rsid w:val="00DC339B"/>
    <w:rsid w:val="00DC5D40"/>
    <w:rsid w:val="00DC69A7"/>
    <w:rsid w:val="00DD1426"/>
    <w:rsid w:val="00DD30E9"/>
    <w:rsid w:val="00DD4F47"/>
    <w:rsid w:val="00DD7FBB"/>
    <w:rsid w:val="00DE0619"/>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97E"/>
    <w:rsid w:val="00E3199F"/>
    <w:rsid w:val="00E3302A"/>
    <w:rsid w:val="00E342F8"/>
    <w:rsid w:val="00E351ED"/>
    <w:rsid w:val="00E35555"/>
    <w:rsid w:val="00E42B19"/>
    <w:rsid w:val="00E6034B"/>
    <w:rsid w:val="00E6549E"/>
    <w:rsid w:val="00E65EDE"/>
    <w:rsid w:val="00E70F81"/>
    <w:rsid w:val="00E7583B"/>
    <w:rsid w:val="00E77055"/>
    <w:rsid w:val="00E77460"/>
    <w:rsid w:val="00E80189"/>
    <w:rsid w:val="00E826D9"/>
    <w:rsid w:val="00E83ABC"/>
    <w:rsid w:val="00E844F2"/>
    <w:rsid w:val="00E90AD0"/>
    <w:rsid w:val="00E92FCB"/>
    <w:rsid w:val="00E97B89"/>
    <w:rsid w:val="00EA147F"/>
    <w:rsid w:val="00EA4A27"/>
    <w:rsid w:val="00EA4FA6"/>
    <w:rsid w:val="00EB1A25"/>
    <w:rsid w:val="00EB6FA3"/>
    <w:rsid w:val="00EC6C46"/>
    <w:rsid w:val="00EC7363"/>
    <w:rsid w:val="00ED03AB"/>
    <w:rsid w:val="00ED1963"/>
    <w:rsid w:val="00ED1CD4"/>
    <w:rsid w:val="00ED1D2B"/>
    <w:rsid w:val="00ED64B5"/>
    <w:rsid w:val="00ED6B61"/>
    <w:rsid w:val="00EE7CCA"/>
    <w:rsid w:val="00F01726"/>
    <w:rsid w:val="00F06E53"/>
    <w:rsid w:val="00F14AA3"/>
    <w:rsid w:val="00F16A14"/>
    <w:rsid w:val="00F244B7"/>
    <w:rsid w:val="00F362D7"/>
    <w:rsid w:val="00F37D7B"/>
    <w:rsid w:val="00F51554"/>
    <w:rsid w:val="00F5314C"/>
    <w:rsid w:val="00F5688C"/>
    <w:rsid w:val="00F57A92"/>
    <w:rsid w:val="00F60048"/>
    <w:rsid w:val="00F635DD"/>
    <w:rsid w:val="00F6627B"/>
    <w:rsid w:val="00F71C3A"/>
    <w:rsid w:val="00F7336E"/>
    <w:rsid w:val="00F734F2"/>
    <w:rsid w:val="00F75052"/>
    <w:rsid w:val="00F804D3"/>
    <w:rsid w:val="00F816CB"/>
    <w:rsid w:val="00F81CD2"/>
    <w:rsid w:val="00F82641"/>
    <w:rsid w:val="00F90294"/>
    <w:rsid w:val="00F90F18"/>
    <w:rsid w:val="00F9105A"/>
    <w:rsid w:val="00F937E4"/>
    <w:rsid w:val="00F95EE7"/>
    <w:rsid w:val="00FA39E6"/>
    <w:rsid w:val="00FA7BC9"/>
    <w:rsid w:val="00FB378E"/>
    <w:rsid w:val="00FB37F1"/>
    <w:rsid w:val="00FB47C0"/>
    <w:rsid w:val="00FB501B"/>
    <w:rsid w:val="00FB719A"/>
    <w:rsid w:val="00FB7770"/>
    <w:rsid w:val="00FC490E"/>
    <w:rsid w:val="00FD3B91"/>
    <w:rsid w:val="00FD576B"/>
    <w:rsid w:val="00FD579E"/>
    <w:rsid w:val="00FD6845"/>
    <w:rsid w:val="00FE0A75"/>
    <w:rsid w:val="00FE3BE2"/>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C52AEB"/>
    <w:pPr>
      <w:snapToGrid w:val="0"/>
      <w:jc w:val="left"/>
    </w:pPr>
    <w:rPr>
      <w:sz w:val="20"/>
    </w:rPr>
  </w:style>
  <w:style w:type="character" w:customStyle="1" w:styleId="afe">
    <w:name w:val="註腳文字 字元"/>
    <w:basedOn w:val="a7"/>
    <w:link w:val="afd"/>
    <w:uiPriority w:val="99"/>
    <w:rsid w:val="00C52AEB"/>
    <w:rPr>
      <w:rFonts w:ascii="標楷體" w:eastAsia="標楷體"/>
      <w:kern w:val="2"/>
    </w:rPr>
  </w:style>
  <w:style w:type="character" w:styleId="aff">
    <w:name w:val="footnote reference"/>
    <w:basedOn w:val="a7"/>
    <w:uiPriority w:val="99"/>
    <w:unhideWhenUsed/>
    <w:rsid w:val="00C52AEB"/>
    <w:rPr>
      <w:vertAlign w:val="superscript"/>
    </w:rPr>
  </w:style>
  <w:style w:type="character" w:customStyle="1" w:styleId="ab">
    <w:name w:val="簽名 字元"/>
    <w:basedOn w:val="a7"/>
    <w:link w:val="aa"/>
    <w:semiHidden/>
    <w:rsid w:val="00AE0C3D"/>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C52AEB"/>
    <w:pPr>
      <w:snapToGrid w:val="0"/>
      <w:jc w:val="left"/>
    </w:pPr>
    <w:rPr>
      <w:sz w:val="20"/>
    </w:rPr>
  </w:style>
  <w:style w:type="character" w:customStyle="1" w:styleId="afe">
    <w:name w:val="註腳文字 字元"/>
    <w:basedOn w:val="a7"/>
    <w:link w:val="afd"/>
    <w:uiPriority w:val="99"/>
    <w:rsid w:val="00C52AEB"/>
    <w:rPr>
      <w:rFonts w:ascii="標楷體" w:eastAsia="標楷體"/>
      <w:kern w:val="2"/>
    </w:rPr>
  </w:style>
  <w:style w:type="character" w:styleId="aff">
    <w:name w:val="footnote reference"/>
    <w:basedOn w:val="a7"/>
    <w:uiPriority w:val="99"/>
    <w:unhideWhenUsed/>
    <w:rsid w:val="00C52AEB"/>
    <w:rPr>
      <w:vertAlign w:val="superscript"/>
    </w:rPr>
  </w:style>
  <w:style w:type="character" w:customStyle="1" w:styleId="ab">
    <w:name w:val="簽名 字元"/>
    <w:basedOn w:val="a7"/>
    <w:link w:val="aa"/>
    <w:semiHidden/>
    <w:rsid w:val="00AE0C3D"/>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4360">
      <w:bodyDiv w:val="1"/>
      <w:marLeft w:val="0"/>
      <w:marRight w:val="0"/>
      <w:marTop w:val="0"/>
      <w:marBottom w:val="0"/>
      <w:divBdr>
        <w:top w:val="none" w:sz="0" w:space="0" w:color="auto"/>
        <w:left w:val="none" w:sz="0" w:space="0" w:color="auto"/>
        <w:bottom w:val="none" w:sz="0" w:space="0" w:color="auto"/>
        <w:right w:val="none" w:sz="0" w:space="0" w:color="auto"/>
      </w:divBdr>
      <w:divsChild>
        <w:div w:id="1137146203">
          <w:marLeft w:val="0"/>
          <w:marRight w:val="0"/>
          <w:marTop w:val="0"/>
          <w:marBottom w:val="0"/>
          <w:divBdr>
            <w:top w:val="none" w:sz="0" w:space="0" w:color="auto"/>
            <w:left w:val="none" w:sz="0" w:space="0" w:color="auto"/>
            <w:bottom w:val="none" w:sz="0" w:space="0" w:color="auto"/>
            <w:right w:val="none" w:sz="0" w:space="0" w:color="auto"/>
          </w:divBdr>
        </w:div>
        <w:div w:id="985012992">
          <w:marLeft w:val="0"/>
          <w:marRight w:val="0"/>
          <w:marTop w:val="0"/>
          <w:marBottom w:val="0"/>
          <w:divBdr>
            <w:top w:val="none" w:sz="0" w:space="0" w:color="auto"/>
            <w:left w:val="none" w:sz="0" w:space="0" w:color="auto"/>
            <w:bottom w:val="none" w:sz="0" w:space="0" w:color="auto"/>
            <w:right w:val="none" w:sz="0" w:space="0" w:color="auto"/>
          </w:divBdr>
        </w:div>
        <w:div w:id="511139890">
          <w:marLeft w:val="0"/>
          <w:marRight w:val="0"/>
          <w:marTop w:val="0"/>
          <w:marBottom w:val="0"/>
          <w:divBdr>
            <w:top w:val="none" w:sz="0" w:space="0" w:color="auto"/>
            <w:left w:val="none" w:sz="0" w:space="0" w:color="auto"/>
            <w:bottom w:val="none" w:sz="0" w:space="0" w:color="auto"/>
            <w:right w:val="none" w:sz="0" w:space="0" w:color="auto"/>
          </w:divBdr>
          <w:divsChild>
            <w:div w:id="1306280095">
              <w:marLeft w:val="0"/>
              <w:marRight w:val="0"/>
              <w:marTop w:val="0"/>
              <w:marBottom w:val="0"/>
              <w:divBdr>
                <w:top w:val="none" w:sz="0" w:space="0" w:color="auto"/>
                <w:left w:val="none" w:sz="0" w:space="0" w:color="auto"/>
                <w:bottom w:val="none" w:sz="0" w:space="0" w:color="auto"/>
                <w:right w:val="none" w:sz="0" w:space="0" w:color="auto"/>
              </w:divBdr>
              <w:divsChild>
                <w:div w:id="1855336363">
                  <w:marLeft w:val="0"/>
                  <w:marRight w:val="0"/>
                  <w:marTop w:val="0"/>
                  <w:marBottom w:val="120"/>
                  <w:divBdr>
                    <w:top w:val="single" w:sz="6" w:space="0" w:color="61ADEB"/>
                    <w:left w:val="single" w:sz="6" w:space="0" w:color="61ADEB"/>
                    <w:bottom w:val="single" w:sz="6" w:space="0" w:color="61ADEB"/>
                    <w:right w:val="single" w:sz="6" w:space="0" w:color="61ADEB"/>
                  </w:divBdr>
                  <w:divsChild>
                    <w:div w:id="1903832728">
                      <w:marLeft w:val="0"/>
                      <w:marRight w:val="0"/>
                      <w:marTop w:val="0"/>
                      <w:marBottom w:val="0"/>
                      <w:divBdr>
                        <w:top w:val="none" w:sz="0" w:space="0" w:color="auto"/>
                        <w:left w:val="none" w:sz="0" w:space="0" w:color="auto"/>
                        <w:bottom w:val="single" w:sz="6" w:space="4" w:color="4EA3E9"/>
                        <w:right w:val="none" w:sz="0" w:space="0" w:color="auto"/>
                      </w:divBdr>
                      <w:divsChild>
                        <w:div w:id="1720520491">
                          <w:marLeft w:val="45"/>
                          <w:marRight w:val="45"/>
                          <w:marTop w:val="0"/>
                          <w:marBottom w:val="0"/>
                          <w:divBdr>
                            <w:top w:val="none" w:sz="0" w:space="0" w:color="auto"/>
                            <w:left w:val="none" w:sz="0" w:space="0" w:color="auto"/>
                            <w:bottom w:val="none" w:sz="0" w:space="0" w:color="auto"/>
                            <w:right w:val="none" w:sz="0" w:space="0" w:color="auto"/>
                          </w:divBdr>
                        </w:div>
                      </w:divsChild>
                    </w:div>
                    <w:div w:id="567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267136">
      <w:bodyDiv w:val="1"/>
      <w:marLeft w:val="0"/>
      <w:marRight w:val="0"/>
      <w:marTop w:val="0"/>
      <w:marBottom w:val="0"/>
      <w:divBdr>
        <w:top w:val="none" w:sz="0" w:space="0" w:color="auto"/>
        <w:left w:val="none" w:sz="0" w:space="0" w:color="auto"/>
        <w:bottom w:val="none" w:sz="0" w:space="0" w:color="auto"/>
        <w:right w:val="none" w:sz="0" w:space="0" w:color="auto"/>
      </w:divBdr>
      <w:divsChild>
        <w:div w:id="283931678">
          <w:marLeft w:val="0"/>
          <w:marRight w:val="0"/>
          <w:marTop w:val="0"/>
          <w:marBottom w:val="0"/>
          <w:divBdr>
            <w:top w:val="none" w:sz="0" w:space="0" w:color="auto"/>
            <w:left w:val="none" w:sz="0" w:space="0" w:color="auto"/>
            <w:bottom w:val="none" w:sz="0" w:space="0" w:color="auto"/>
            <w:right w:val="none" w:sz="0" w:space="0" w:color="auto"/>
          </w:divBdr>
        </w:div>
        <w:div w:id="1268926581">
          <w:marLeft w:val="0"/>
          <w:marRight w:val="0"/>
          <w:marTop w:val="0"/>
          <w:marBottom w:val="0"/>
          <w:divBdr>
            <w:top w:val="none" w:sz="0" w:space="0" w:color="auto"/>
            <w:left w:val="none" w:sz="0" w:space="0" w:color="auto"/>
            <w:bottom w:val="none" w:sz="0" w:space="0" w:color="auto"/>
            <w:right w:val="none" w:sz="0" w:space="0" w:color="auto"/>
          </w:divBdr>
        </w:div>
        <w:div w:id="1580094360">
          <w:marLeft w:val="0"/>
          <w:marRight w:val="0"/>
          <w:marTop w:val="0"/>
          <w:marBottom w:val="0"/>
          <w:divBdr>
            <w:top w:val="none" w:sz="0" w:space="0" w:color="auto"/>
            <w:left w:val="none" w:sz="0" w:space="0" w:color="auto"/>
            <w:bottom w:val="none" w:sz="0" w:space="0" w:color="auto"/>
            <w:right w:val="none" w:sz="0" w:space="0" w:color="auto"/>
          </w:divBdr>
          <w:divsChild>
            <w:div w:id="479613386">
              <w:marLeft w:val="0"/>
              <w:marRight w:val="0"/>
              <w:marTop w:val="0"/>
              <w:marBottom w:val="0"/>
              <w:divBdr>
                <w:top w:val="none" w:sz="0" w:space="0" w:color="auto"/>
                <w:left w:val="none" w:sz="0" w:space="0" w:color="auto"/>
                <w:bottom w:val="none" w:sz="0" w:space="0" w:color="auto"/>
                <w:right w:val="none" w:sz="0" w:space="0" w:color="auto"/>
              </w:divBdr>
              <w:divsChild>
                <w:div w:id="1172186215">
                  <w:marLeft w:val="0"/>
                  <w:marRight w:val="0"/>
                  <w:marTop w:val="0"/>
                  <w:marBottom w:val="120"/>
                  <w:divBdr>
                    <w:top w:val="single" w:sz="6" w:space="0" w:color="61ADEB"/>
                    <w:left w:val="single" w:sz="6" w:space="0" w:color="61ADEB"/>
                    <w:bottom w:val="single" w:sz="6" w:space="0" w:color="61ADEB"/>
                    <w:right w:val="single" w:sz="6" w:space="0" w:color="61ADEB"/>
                  </w:divBdr>
                  <w:divsChild>
                    <w:div w:id="470876325">
                      <w:marLeft w:val="0"/>
                      <w:marRight w:val="0"/>
                      <w:marTop w:val="0"/>
                      <w:marBottom w:val="0"/>
                      <w:divBdr>
                        <w:top w:val="none" w:sz="0" w:space="0" w:color="auto"/>
                        <w:left w:val="none" w:sz="0" w:space="0" w:color="auto"/>
                        <w:bottom w:val="single" w:sz="6" w:space="4" w:color="4EA3E9"/>
                        <w:right w:val="none" w:sz="0" w:space="0" w:color="auto"/>
                      </w:divBdr>
                      <w:divsChild>
                        <w:div w:id="1137137878">
                          <w:marLeft w:val="45"/>
                          <w:marRight w:val="45"/>
                          <w:marTop w:val="0"/>
                          <w:marBottom w:val="0"/>
                          <w:divBdr>
                            <w:top w:val="none" w:sz="0" w:space="0" w:color="auto"/>
                            <w:left w:val="none" w:sz="0" w:space="0" w:color="auto"/>
                            <w:bottom w:val="none" w:sz="0" w:space="0" w:color="auto"/>
                            <w:right w:val="none" w:sz="0" w:space="0" w:color="auto"/>
                          </w:divBdr>
                        </w:div>
                      </w:divsChild>
                    </w:div>
                    <w:div w:id="13087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8496611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1122093">
          <w:marLeft w:val="0"/>
          <w:marRight w:val="0"/>
          <w:marTop w:val="0"/>
          <w:marBottom w:val="0"/>
          <w:divBdr>
            <w:top w:val="none" w:sz="0" w:space="0" w:color="auto"/>
            <w:left w:val="none" w:sz="0" w:space="0" w:color="auto"/>
            <w:bottom w:val="none" w:sz="0" w:space="0" w:color="auto"/>
            <w:right w:val="none" w:sz="0" w:space="0" w:color="auto"/>
          </w:divBdr>
        </w:div>
      </w:divsChild>
    </w:div>
    <w:div w:id="1281454846">
      <w:bodyDiv w:val="1"/>
      <w:marLeft w:val="0"/>
      <w:marRight w:val="0"/>
      <w:marTop w:val="0"/>
      <w:marBottom w:val="0"/>
      <w:divBdr>
        <w:top w:val="none" w:sz="0" w:space="0" w:color="auto"/>
        <w:left w:val="none" w:sz="0" w:space="0" w:color="auto"/>
        <w:bottom w:val="none" w:sz="0" w:space="0" w:color="auto"/>
        <w:right w:val="none" w:sz="0" w:space="0" w:color="auto"/>
      </w:divBdr>
      <w:divsChild>
        <w:div w:id="1088502400">
          <w:marLeft w:val="0"/>
          <w:marRight w:val="0"/>
          <w:marTop w:val="0"/>
          <w:marBottom w:val="0"/>
          <w:divBdr>
            <w:top w:val="none" w:sz="0" w:space="0" w:color="auto"/>
            <w:left w:val="none" w:sz="0" w:space="0" w:color="auto"/>
            <w:bottom w:val="none" w:sz="0" w:space="0" w:color="auto"/>
            <w:right w:val="none" w:sz="0" w:space="0" w:color="auto"/>
          </w:divBdr>
        </w:div>
        <w:div w:id="1343122407">
          <w:marLeft w:val="0"/>
          <w:marRight w:val="0"/>
          <w:marTop w:val="0"/>
          <w:marBottom w:val="0"/>
          <w:divBdr>
            <w:top w:val="none" w:sz="0" w:space="0" w:color="auto"/>
            <w:left w:val="none" w:sz="0" w:space="0" w:color="auto"/>
            <w:bottom w:val="none" w:sz="0" w:space="0" w:color="auto"/>
            <w:right w:val="none" w:sz="0" w:space="0" w:color="auto"/>
          </w:divBdr>
        </w:div>
        <w:div w:id="94987116">
          <w:marLeft w:val="0"/>
          <w:marRight w:val="0"/>
          <w:marTop w:val="0"/>
          <w:marBottom w:val="0"/>
          <w:divBdr>
            <w:top w:val="none" w:sz="0" w:space="0" w:color="auto"/>
            <w:left w:val="none" w:sz="0" w:space="0" w:color="auto"/>
            <w:bottom w:val="none" w:sz="0" w:space="0" w:color="auto"/>
            <w:right w:val="none" w:sz="0" w:space="0" w:color="auto"/>
          </w:divBdr>
          <w:divsChild>
            <w:div w:id="805701389">
              <w:marLeft w:val="0"/>
              <w:marRight w:val="0"/>
              <w:marTop w:val="0"/>
              <w:marBottom w:val="0"/>
              <w:divBdr>
                <w:top w:val="none" w:sz="0" w:space="0" w:color="auto"/>
                <w:left w:val="none" w:sz="0" w:space="0" w:color="auto"/>
                <w:bottom w:val="none" w:sz="0" w:space="0" w:color="auto"/>
                <w:right w:val="none" w:sz="0" w:space="0" w:color="auto"/>
              </w:divBdr>
              <w:divsChild>
                <w:div w:id="2139104350">
                  <w:marLeft w:val="0"/>
                  <w:marRight w:val="0"/>
                  <w:marTop w:val="0"/>
                  <w:marBottom w:val="120"/>
                  <w:divBdr>
                    <w:top w:val="single" w:sz="6" w:space="0" w:color="61ADEB"/>
                    <w:left w:val="single" w:sz="6" w:space="0" w:color="61ADEB"/>
                    <w:bottom w:val="single" w:sz="6" w:space="0" w:color="61ADEB"/>
                    <w:right w:val="single" w:sz="6" w:space="0" w:color="61ADEB"/>
                  </w:divBdr>
                  <w:divsChild>
                    <w:div w:id="1418286605">
                      <w:marLeft w:val="0"/>
                      <w:marRight w:val="0"/>
                      <w:marTop w:val="0"/>
                      <w:marBottom w:val="0"/>
                      <w:divBdr>
                        <w:top w:val="none" w:sz="0" w:space="0" w:color="auto"/>
                        <w:left w:val="none" w:sz="0" w:space="0" w:color="auto"/>
                        <w:bottom w:val="single" w:sz="6" w:space="4" w:color="4EA3E9"/>
                        <w:right w:val="none" w:sz="0" w:space="0" w:color="auto"/>
                      </w:divBdr>
                      <w:divsChild>
                        <w:div w:id="355808799">
                          <w:marLeft w:val="45"/>
                          <w:marRight w:val="45"/>
                          <w:marTop w:val="0"/>
                          <w:marBottom w:val="0"/>
                          <w:divBdr>
                            <w:top w:val="none" w:sz="0" w:space="0" w:color="auto"/>
                            <w:left w:val="none" w:sz="0" w:space="0" w:color="auto"/>
                            <w:bottom w:val="none" w:sz="0" w:space="0" w:color="auto"/>
                            <w:right w:val="none" w:sz="0" w:space="0" w:color="auto"/>
                          </w:divBdr>
                        </w:div>
                      </w:divsChild>
                    </w:div>
                    <w:div w:id="12900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26198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73439347">
          <w:marLeft w:val="0"/>
          <w:marRight w:val="0"/>
          <w:marTop w:val="0"/>
          <w:marBottom w:val="0"/>
          <w:divBdr>
            <w:top w:val="none" w:sz="0" w:space="0" w:color="auto"/>
            <w:left w:val="none" w:sz="0" w:space="0" w:color="auto"/>
            <w:bottom w:val="none" w:sz="0" w:space="0" w:color="auto"/>
            <w:right w:val="none" w:sz="0" w:space="0" w:color="auto"/>
          </w:divBdr>
        </w:div>
        <w:div w:id="628820600">
          <w:marLeft w:val="0"/>
          <w:marRight w:val="0"/>
          <w:marTop w:val="0"/>
          <w:marBottom w:val="0"/>
          <w:divBdr>
            <w:top w:val="none" w:sz="0" w:space="0" w:color="auto"/>
            <w:left w:val="none" w:sz="0" w:space="0" w:color="auto"/>
            <w:bottom w:val="none" w:sz="0" w:space="0" w:color="auto"/>
            <w:right w:val="none" w:sz="0" w:space="0" w:color="auto"/>
          </w:divBdr>
        </w:div>
        <w:div w:id="545602981">
          <w:marLeft w:val="0"/>
          <w:marRight w:val="0"/>
          <w:marTop w:val="0"/>
          <w:marBottom w:val="0"/>
          <w:divBdr>
            <w:top w:val="none" w:sz="0" w:space="0" w:color="auto"/>
            <w:left w:val="none" w:sz="0" w:space="0" w:color="auto"/>
            <w:bottom w:val="none" w:sz="0" w:space="0" w:color="auto"/>
            <w:right w:val="none" w:sz="0" w:space="0" w:color="auto"/>
          </w:divBdr>
        </w:div>
      </w:divsChild>
    </w:div>
    <w:div w:id="194884927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113B2-3720-471F-8409-B3F727CF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22</Pages>
  <Words>2118</Words>
  <Characters>12078</Characters>
  <Application>Microsoft Office Word</Application>
  <DocSecurity>0</DocSecurity>
  <Lines>100</Lines>
  <Paragraphs>28</Paragraphs>
  <ScaleCrop>false</ScaleCrop>
  <Company>cy</Company>
  <LinksUpToDate>false</LinksUpToDate>
  <CharactersWithSpaces>14168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3</cp:revision>
  <cp:lastPrinted>2019-09-05T07:46:00Z</cp:lastPrinted>
  <dcterms:created xsi:type="dcterms:W3CDTF">2019-09-16T06:17:00Z</dcterms:created>
  <dcterms:modified xsi:type="dcterms:W3CDTF">2019-09-16T06:20:00Z</dcterms:modified>
</cp:coreProperties>
</file>