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B2" w:rsidRDefault="009F41B2">
      <w:pPr>
        <w:pStyle w:val="a8"/>
        <w:spacing w:before="0"/>
        <w:ind w:leftChars="700" w:left="2381" w:firstLine="0"/>
        <w:rPr>
          <w:bCs/>
          <w:snapToGrid/>
          <w:spacing w:val="200"/>
          <w:kern w:val="0"/>
          <w:sz w:val="40"/>
        </w:rPr>
      </w:pPr>
      <w:r>
        <w:rPr>
          <w:rFonts w:hint="eastAsia"/>
          <w:bCs/>
          <w:snapToGrid/>
          <w:spacing w:val="200"/>
          <w:kern w:val="0"/>
          <w:sz w:val="40"/>
        </w:rPr>
        <w:t>調查</w:t>
      </w:r>
      <w:r w:rsidR="00882DFF">
        <w:rPr>
          <w:rFonts w:hint="eastAsia"/>
          <w:bCs/>
          <w:snapToGrid/>
          <w:spacing w:val="200"/>
          <w:kern w:val="0"/>
          <w:sz w:val="40"/>
        </w:rPr>
        <w:t>報告</w:t>
      </w:r>
    </w:p>
    <w:p w:rsidR="009F41B2" w:rsidRDefault="009F41B2">
      <w:pPr>
        <w:pStyle w:val="1"/>
        <w:ind w:left="2380" w:hanging="2380"/>
      </w:pPr>
      <w:r>
        <w:rPr>
          <w:rFonts w:hint="eastAsia"/>
        </w:rPr>
        <w:t>案　　由：</w:t>
      </w:r>
      <w:r w:rsidRPr="009969DB">
        <w:rPr>
          <w:rFonts w:hint="eastAsia"/>
          <w:noProof/>
        </w:rPr>
        <w:t>據審計部函報：稽察行政院文化建設委員會所屬國立</w:t>
      </w:r>
      <w:r w:rsidR="00C72A9F">
        <w:rPr>
          <w:rFonts w:hint="eastAsia"/>
          <w:noProof/>
        </w:rPr>
        <w:t>台</w:t>
      </w:r>
      <w:r w:rsidRPr="009969DB">
        <w:rPr>
          <w:rFonts w:hint="eastAsia"/>
          <w:noProof/>
        </w:rPr>
        <w:t>灣博物館執行中央政府擴大公共建設投資計畫-國際藝術及流行音樂中心-歷史與文化資產維護發展計畫-</w:t>
      </w:r>
      <w:r w:rsidR="00C72A9F">
        <w:rPr>
          <w:rFonts w:hint="eastAsia"/>
          <w:noProof/>
        </w:rPr>
        <w:t>台</w:t>
      </w:r>
      <w:r w:rsidRPr="009969DB">
        <w:rPr>
          <w:rFonts w:hint="eastAsia"/>
          <w:noProof/>
        </w:rPr>
        <w:t>灣博物館系統古蹟修復再利用計畫，涉有未盡職責及效能過低情事乙案。</w:t>
      </w:r>
    </w:p>
    <w:p w:rsidR="009F41B2" w:rsidRDefault="009F41B2">
      <w:pPr>
        <w:pStyle w:val="1"/>
        <w:ind w:left="2380" w:hanging="2380"/>
      </w:pPr>
      <w:r>
        <w:rPr>
          <w:rFonts w:hint="eastAsia"/>
        </w:rPr>
        <w:t>調查意見：</w:t>
      </w:r>
    </w:p>
    <w:p w:rsidR="009F41B2" w:rsidRDefault="00352D17">
      <w:pPr>
        <w:pStyle w:val="10"/>
        <w:ind w:left="680" w:firstLine="680"/>
        <w:rPr>
          <w:bCs/>
        </w:rPr>
      </w:pPr>
      <w:r>
        <w:rPr>
          <w:rFonts w:hint="eastAsia"/>
        </w:rPr>
        <w:t>本案係審計部函報該部</w:t>
      </w:r>
      <w:r w:rsidRPr="008E1226">
        <w:rPr>
          <w:rFonts w:hint="eastAsia"/>
        </w:rPr>
        <w:t>教育農林審</w:t>
      </w:r>
      <w:r>
        <w:rPr>
          <w:rFonts w:hint="eastAsia"/>
        </w:rPr>
        <w:t>計</w:t>
      </w:r>
      <w:r w:rsidRPr="008E1226">
        <w:rPr>
          <w:rFonts w:hint="eastAsia"/>
        </w:rPr>
        <w:t>處</w:t>
      </w:r>
      <w:r>
        <w:rPr>
          <w:rFonts w:hint="eastAsia"/>
        </w:rPr>
        <w:t>查核</w:t>
      </w:r>
      <w:r w:rsidRPr="00373086">
        <w:rPr>
          <w:rFonts w:hint="eastAsia"/>
          <w:noProof/>
        </w:rPr>
        <w:t>行政院文化建設委員會(下稱文建會)</w:t>
      </w:r>
      <w:r w:rsidRPr="009969DB">
        <w:rPr>
          <w:rFonts w:hint="eastAsia"/>
          <w:noProof/>
        </w:rPr>
        <w:t>所屬國立</w:t>
      </w:r>
      <w:r>
        <w:rPr>
          <w:rFonts w:hint="eastAsia"/>
          <w:noProof/>
        </w:rPr>
        <w:t>台</w:t>
      </w:r>
      <w:r w:rsidRPr="009969DB">
        <w:rPr>
          <w:rFonts w:hint="eastAsia"/>
          <w:noProof/>
        </w:rPr>
        <w:t>灣博物館</w:t>
      </w:r>
      <w:r w:rsidRPr="00373086">
        <w:rPr>
          <w:rFonts w:hint="eastAsia"/>
          <w:noProof/>
        </w:rPr>
        <w:t>(下稱台博館)</w:t>
      </w:r>
      <w:r w:rsidRPr="009969DB">
        <w:rPr>
          <w:rFonts w:hint="eastAsia"/>
          <w:noProof/>
        </w:rPr>
        <w:t>執行</w:t>
      </w:r>
      <w:r>
        <w:rPr>
          <w:rFonts w:hint="eastAsia"/>
          <w:noProof/>
        </w:rPr>
        <w:t>「</w:t>
      </w:r>
      <w:r w:rsidRPr="00373086">
        <w:rPr>
          <w:rFonts w:hint="eastAsia"/>
          <w:noProof/>
        </w:rPr>
        <w:t>中央政府擴大公共建設投資計畫-國際藝術及流行音樂中心-歷史與文化資產維護發展計畫-台灣博物館系統古蹟修復再利用計畫(下稱台博館系統古蹟修復再利用計畫)</w:t>
      </w:r>
      <w:r>
        <w:rPr>
          <w:rFonts w:hint="eastAsia"/>
          <w:noProof/>
        </w:rPr>
        <w:t>」</w:t>
      </w:r>
      <w:r w:rsidRPr="009969DB">
        <w:rPr>
          <w:rFonts w:hint="eastAsia"/>
          <w:noProof/>
        </w:rPr>
        <w:t>，涉有未盡職責及效能過低情事</w:t>
      </w:r>
      <w:r w:rsidR="00A93A3D">
        <w:rPr>
          <w:rFonts w:hAnsi="標楷體" w:hint="eastAsia"/>
          <w:kern w:val="2"/>
        </w:rPr>
        <w:t>。</w:t>
      </w:r>
      <w:r w:rsidR="009F41B2">
        <w:rPr>
          <w:rFonts w:hint="eastAsia"/>
          <w:noProof/>
        </w:rPr>
        <w:t>案</w:t>
      </w:r>
      <w:r w:rsidR="009F41B2">
        <w:rPr>
          <w:rFonts w:hint="eastAsia"/>
        </w:rPr>
        <w:t>經本院調查竣事，爰臚列調查意見如下：</w:t>
      </w:r>
    </w:p>
    <w:p w:rsidR="009F41B2" w:rsidRDefault="0027201F" w:rsidP="001D2EEC">
      <w:pPr>
        <w:pStyle w:val="2"/>
      </w:pPr>
      <w:r w:rsidRPr="001D2EEC">
        <w:rPr>
          <w:rFonts w:hint="eastAsia"/>
        </w:rPr>
        <w:t>台博館</w:t>
      </w:r>
      <w:r w:rsidR="002C116D">
        <w:rPr>
          <w:rFonts w:hint="eastAsia"/>
        </w:rPr>
        <w:t>系統</w:t>
      </w:r>
      <w:r w:rsidR="002178FB">
        <w:rPr>
          <w:rFonts w:hint="eastAsia"/>
        </w:rPr>
        <w:t>整體</w:t>
      </w:r>
      <w:r w:rsidRPr="001D2EEC">
        <w:rPr>
          <w:rFonts w:hint="eastAsia"/>
        </w:rPr>
        <w:t>規劃</w:t>
      </w:r>
      <w:r w:rsidR="002C116D">
        <w:rPr>
          <w:rFonts w:hint="eastAsia"/>
        </w:rPr>
        <w:t>既</w:t>
      </w:r>
      <w:r w:rsidRPr="001D2EEC">
        <w:rPr>
          <w:rFonts w:hint="eastAsia"/>
        </w:rPr>
        <w:t>未評估土地取得相關問題，復未正視產權移轉對工程之影響，</w:t>
      </w:r>
      <w:r w:rsidR="00C13EF5" w:rsidRPr="00B35EED">
        <w:rPr>
          <w:rFonts w:hint="eastAsia"/>
        </w:rPr>
        <w:t>嚴重延宕計畫推動期程</w:t>
      </w:r>
      <w:r w:rsidR="00C13EF5">
        <w:rPr>
          <w:rFonts w:hint="eastAsia"/>
        </w:rPr>
        <w:t>，核有疏失。</w:t>
      </w:r>
    </w:p>
    <w:p w:rsidR="00594CE8" w:rsidRDefault="00594CE8" w:rsidP="00F54C1A">
      <w:pPr>
        <w:pStyle w:val="3"/>
        <w:wordWrap/>
        <w:overflowPunct w:val="0"/>
        <w:ind w:left="1360" w:hanging="680"/>
      </w:pPr>
      <w:r>
        <w:rPr>
          <w:rFonts w:hint="eastAsia"/>
        </w:rPr>
        <w:t>按</w:t>
      </w:r>
      <w:r w:rsidRPr="007D11F8">
        <w:rPr>
          <w:rFonts w:hint="eastAsia"/>
        </w:rPr>
        <w:t>擴大公共建設投資特別條例</w:t>
      </w:r>
      <w:r w:rsidRPr="00B35EED">
        <w:rPr>
          <w:rFonts w:hint="eastAsia"/>
        </w:rPr>
        <w:t>(</w:t>
      </w:r>
      <w:r w:rsidR="002E72BA">
        <w:rPr>
          <w:rFonts w:hint="eastAsia"/>
        </w:rPr>
        <w:t>93</w:t>
      </w:r>
      <w:r w:rsidR="002E72BA" w:rsidRPr="002E72BA">
        <w:rPr>
          <w:rFonts w:hint="eastAsia"/>
        </w:rPr>
        <w:t>年</w:t>
      </w:r>
      <w:r w:rsidR="002E72BA">
        <w:rPr>
          <w:rFonts w:hint="eastAsia"/>
        </w:rPr>
        <w:t>6</w:t>
      </w:r>
      <w:r w:rsidR="002E72BA" w:rsidRPr="002E72BA">
        <w:rPr>
          <w:rFonts w:hint="eastAsia"/>
        </w:rPr>
        <w:t>月</w:t>
      </w:r>
      <w:r w:rsidR="002E72BA">
        <w:rPr>
          <w:rFonts w:hint="eastAsia"/>
        </w:rPr>
        <w:t>23</w:t>
      </w:r>
      <w:r w:rsidR="002E72BA" w:rsidRPr="002E72BA">
        <w:rPr>
          <w:rFonts w:hint="eastAsia"/>
        </w:rPr>
        <w:t>日總統華總一義字第09300118741號令制定公布</w:t>
      </w:r>
      <w:smartTag w:uri="urn:schemas-microsoft-com:office:smarttags" w:element="chsdate">
        <w:smartTagPr>
          <w:attr w:name="IsROCDate" w:val="False"/>
          <w:attr w:name="IsLunarDate" w:val="False"/>
          <w:attr w:name="Day" w:val="31"/>
          <w:attr w:name="Month" w:val="12"/>
          <w:attr w:name="Year" w:val="1998"/>
        </w:smartTagPr>
        <w:r w:rsidR="002E72BA">
          <w:rPr>
            <w:rFonts w:hint="eastAsia"/>
          </w:rPr>
          <w:t>、</w:t>
        </w:r>
        <w:r w:rsidRPr="00B35EED">
          <w:rPr>
            <w:rFonts w:hint="eastAsia"/>
          </w:rPr>
          <w:t>98年12月31日</w:t>
        </w:r>
      </w:smartTag>
      <w:r w:rsidR="002E72BA" w:rsidRPr="002E72BA">
        <w:rPr>
          <w:rFonts w:hint="eastAsia"/>
        </w:rPr>
        <w:t>施行期間屆滿，當然廢止</w:t>
      </w:r>
      <w:r w:rsidRPr="00B35EED">
        <w:rPr>
          <w:rFonts w:hint="eastAsia"/>
        </w:rPr>
        <w:t>)第6條第1項規定：「中央執行機關依本條例辦理擴大公共建設投資計畫，應就其</w:t>
      </w:r>
      <w:r w:rsidRPr="00594CE8">
        <w:rPr>
          <w:rFonts w:hint="eastAsia"/>
        </w:rPr>
        <w:t>目標、執行策略、資源需求、財務方案、營運管理、預期效益、風險管理等</w:t>
      </w:r>
      <w:r>
        <w:rPr>
          <w:rFonts w:hint="eastAsia"/>
        </w:rPr>
        <w:t>詳</w:t>
      </w:r>
      <w:r w:rsidRPr="00B35EED">
        <w:rPr>
          <w:rFonts w:hint="eastAsia"/>
        </w:rPr>
        <w:t>實規劃</w:t>
      </w:r>
      <w:r w:rsidR="0076423E" w:rsidRPr="001E1F89">
        <w:rPr>
          <w:rFonts w:hAnsi="標楷體"/>
        </w:rPr>
        <w:t>……</w:t>
      </w:r>
      <w:r w:rsidRPr="00B35EED">
        <w:rPr>
          <w:rFonts w:hint="eastAsia"/>
        </w:rPr>
        <w:t>，分別擬具可行性研究、綜合規劃、環境影響評估書件及選擇與替代方案之成本效益分析等報告，提報行政院核定。」復</w:t>
      </w:r>
      <w:r>
        <w:rPr>
          <w:rFonts w:hint="eastAsia"/>
        </w:rPr>
        <w:t>按</w:t>
      </w:r>
      <w:r w:rsidRPr="007D11F8">
        <w:rPr>
          <w:rFonts w:hint="eastAsia"/>
        </w:rPr>
        <w:t>政府公共工程計畫與經費審議作業要點</w:t>
      </w:r>
      <w:r w:rsidR="001E1F89" w:rsidRPr="001E1F89">
        <w:rPr>
          <w:rFonts w:hint="eastAsia"/>
        </w:rPr>
        <w:t>(</w:t>
      </w:r>
      <w:smartTag w:uri="urn:schemas-microsoft-com:office:smarttags" w:element="chsdate">
        <w:smartTagPr>
          <w:attr w:name="IsROCDate" w:val="False"/>
          <w:attr w:name="IsLunarDate" w:val="False"/>
          <w:attr w:name="Day" w:val="17"/>
          <w:attr w:name="Month" w:val="4"/>
          <w:attr w:name="Year" w:val="1992"/>
        </w:smartTagPr>
        <w:r w:rsidR="001E1F89" w:rsidRPr="00B35EED">
          <w:rPr>
            <w:rFonts w:hint="eastAsia"/>
          </w:rPr>
          <w:t>92年4月17日</w:t>
        </w:r>
      </w:smartTag>
      <w:r w:rsidR="001E1F89" w:rsidRPr="00B35EED">
        <w:rPr>
          <w:rFonts w:hint="eastAsia"/>
        </w:rPr>
        <w:t>修正</w:t>
      </w:r>
      <w:r w:rsidR="001E1F89" w:rsidRPr="001E1F89">
        <w:rPr>
          <w:rFonts w:hint="eastAsia"/>
        </w:rPr>
        <w:t>)</w:t>
      </w:r>
      <w:r w:rsidRPr="00B35EED">
        <w:rPr>
          <w:rFonts w:hint="eastAsia"/>
        </w:rPr>
        <w:t>第6點</w:t>
      </w:r>
      <w:r w:rsidR="00385961" w:rsidRPr="00B35EED">
        <w:rPr>
          <w:rFonts w:hint="eastAsia"/>
        </w:rPr>
        <w:t>第2項第5款規定</w:t>
      </w:r>
      <w:r w:rsidR="00385961">
        <w:rPr>
          <w:rFonts w:hint="eastAsia"/>
        </w:rPr>
        <w:t>：「</w:t>
      </w:r>
      <w:r w:rsidR="00385961" w:rsidRPr="001E1F89">
        <w:rPr>
          <w:rFonts w:hAnsi="標楷體"/>
        </w:rPr>
        <w:t>……</w:t>
      </w:r>
      <w:r w:rsidR="00385961" w:rsidRPr="00385961">
        <w:rPr>
          <w:rFonts w:hint="eastAsia"/>
        </w:rPr>
        <w:t>先期規劃構想(或可行性評估)，至少應包括</w:t>
      </w:r>
      <w:r w:rsidR="00385961" w:rsidRPr="00696789">
        <w:rPr>
          <w:rFonts w:hAnsi="標楷體"/>
        </w:rPr>
        <w:lastRenderedPageBreak/>
        <w:t>……</w:t>
      </w:r>
      <w:r w:rsidR="00385961" w:rsidRPr="00696789">
        <w:rPr>
          <w:rFonts w:hint="eastAsia"/>
        </w:rPr>
        <w:t>土地之取得</w:t>
      </w:r>
      <w:r w:rsidR="00ED5626" w:rsidRPr="00B35EED">
        <w:rPr>
          <w:rFonts w:hint="eastAsia"/>
        </w:rPr>
        <w:t>。</w:t>
      </w:r>
      <w:r w:rsidR="00385961">
        <w:rPr>
          <w:rFonts w:hint="eastAsia"/>
        </w:rPr>
        <w:t>」</w:t>
      </w:r>
    </w:p>
    <w:p w:rsidR="00364B61" w:rsidRPr="00364B61" w:rsidRDefault="009B7B6D" w:rsidP="00FC2F75">
      <w:pPr>
        <w:pStyle w:val="3"/>
        <w:wordWrap/>
        <w:overflowPunct w:val="0"/>
        <w:ind w:left="1360" w:hanging="680"/>
      </w:pPr>
      <w:r>
        <w:rPr>
          <w:rFonts w:hint="eastAsia"/>
        </w:rPr>
        <w:t>經查，</w:t>
      </w:r>
      <w:r w:rsidR="006F7F95" w:rsidRPr="00DE4726">
        <w:rPr>
          <w:rFonts w:hint="eastAsia"/>
        </w:rPr>
        <w:t>文建會</w:t>
      </w:r>
      <w:r w:rsidR="00DE6021" w:rsidRPr="00FC2F75">
        <w:rPr>
          <w:rFonts w:hint="eastAsia"/>
          <w:szCs w:val="26"/>
        </w:rPr>
        <w:t>陳</w:t>
      </w:r>
      <w:r w:rsidR="00DE6021">
        <w:rPr>
          <w:rFonts w:hint="eastAsia"/>
        </w:rPr>
        <w:t>前</w:t>
      </w:r>
      <w:r w:rsidR="00DE6021" w:rsidRPr="00FC2F75">
        <w:rPr>
          <w:rFonts w:hint="eastAsia"/>
          <w:szCs w:val="26"/>
        </w:rPr>
        <w:t>主任委員其南</w:t>
      </w:r>
      <w:r w:rsidR="00F54C1A" w:rsidRPr="00FC2F75">
        <w:rPr>
          <w:rFonts w:hint="eastAsia"/>
          <w:szCs w:val="26"/>
        </w:rPr>
        <w:t>前於</w:t>
      </w:r>
      <w:r w:rsidR="00F54C1A" w:rsidRPr="0013642A">
        <w:rPr>
          <w:rFonts w:hint="eastAsia"/>
        </w:rPr>
        <w:t>94年1月6日</w:t>
      </w:r>
      <w:r w:rsidR="00F54C1A" w:rsidRPr="00FC2F75">
        <w:rPr>
          <w:rFonts w:hint="eastAsia"/>
          <w:szCs w:val="26"/>
        </w:rPr>
        <w:t>簽呈行政院院長，</w:t>
      </w:r>
      <w:r w:rsidR="006F7F95" w:rsidRPr="00FC2F75">
        <w:rPr>
          <w:rFonts w:cs="新細明體" w:hint="eastAsia"/>
        </w:rPr>
        <w:t>推動台博館系統整體規劃，</w:t>
      </w:r>
      <w:r w:rsidR="0082296F" w:rsidRPr="00FC2F75">
        <w:rPr>
          <w:rFonts w:cs="新細明體" w:hint="eastAsia"/>
        </w:rPr>
        <w:t>並於同年</w:t>
      </w:r>
      <w:r w:rsidR="0082296F" w:rsidRPr="001F40AA">
        <w:rPr>
          <w:rFonts w:hint="eastAsia"/>
        </w:rPr>
        <w:t>月23日</w:t>
      </w:r>
      <w:r w:rsidR="0082296F">
        <w:rPr>
          <w:rFonts w:hint="eastAsia"/>
        </w:rPr>
        <w:t>與</w:t>
      </w:r>
      <w:r w:rsidR="0082296F" w:rsidRPr="0082296F">
        <w:rPr>
          <w:rFonts w:hint="eastAsia"/>
        </w:rPr>
        <w:t>行政院、交通部、財政部、台博館、</w:t>
      </w:r>
      <w:r w:rsidR="00D76801" w:rsidRPr="00604DD4">
        <w:rPr>
          <w:rFonts w:hint="eastAsia"/>
        </w:rPr>
        <w:t>財政部國有財產局(下稱國財局)</w:t>
      </w:r>
      <w:r w:rsidR="0082296F" w:rsidRPr="0082296F">
        <w:rPr>
          <w:rFonts w:hint="eastAsia"/>
        </w:rPr>
        <w:t>、</w:t>
      </w:r>
      <w:r w:rsidR="00945BAB" w:rsidRPr="007F351F">
        <w:rPr>
          <w:rFonts w:hint="eastAsia"/>
        </w:rPr>
        <w:t>台灣菸酒股份有限公司</w:t>
      </w:r>
      <w:r w:rsidR="0082296F" w:rsidRPr="0082296F">
        <w:rPr>
          <w:rFonts w:hint="eastAsia"/>
        </w:rPr>
        <w:t>、</w:t>
      </w:r>
      <w:r w:rsidR="00ED1C16" w:rsidRPr="00604DD4">
        <w:rPr>
          <w:rFonts w:hint="eastAsia"/>
        </w:rPr>
        <w:t>台灣土地銀行(下稱土銀)</w:t>
      </w:r>
      <w:r w:rsidR="0082296F" w:rsidRPr="0082296F">
        <w:rPr>
          <w:rFonts w:hint="eastAsia"/>
        </w:rPr>
        <w:t>及</w:t>
      </w:r>
      <w:r w:rsidR="00D76801" w:rsidRPr="00711CDE">
        <w:rPr>
          <w:rFonts w:hint="eastAsia"/>
        </w:rPr>
        <w:t>交通部台灣鐵路管理局(下稱台鐵局)</w:t>
      </w:r>
      <w:r w:rsidR="0082296F" w:rsidRPr="001F40AA">
        <w:rPr>
          <w:rFonts w:hint="eastAsia"/>
        </w:rPr>
        <w:t>等相關單位共同簽署「</w:t>
      </w:r>
      <w:r w:rsidR="0082296F" w:rsidRPr="009D7082">
        <w:rPr>
          <w:rFonts w:hint="eastAsia"/>
        </w:rPr>
        <w:t>台博館系統聯盟協議書」</w:t>
      </w:r>
      <w:r w:rsidR="00AE0228" w:rsidRPr="009D7082">
        <w:rPr>
          <w:rFonts w:hint="eastAsia"/>
        </w:rPr>
        <w:t>，</w:t>
      </w:r>
      <w:r w:rsidR="00C45340" w:rsidRPr="009D7082">
        <w:rPr>
          <w:rFonts w:hint="eastAsia"/>
        </w:rPr>
        <w:t>同意以台博館</w:t>
      </w:r>
      <w:r w:rsidR="00E63AB2">
        <w:rPr>
          <w:rFonts w:hint="eastAsia"/>
        </w:rPr>
        <w:t>(</w:t>
      </w:r>
      <w:r w:rsidR="00E63AB2" w:rsidRPr="00FF28C1">
        <w:t>國定古蹟</w:t>
      </w:r>
      <w:r w:rsidR="00C31637">
        <w:rPr>
          <w:rFonts w:hint="eastAsia"/>
        </w:rPr>
        <w:t>「</w:t>
      </w:r>
      <w:r w:rsidR="00E63AB2" w:rsidRPr="00E63AB2">
        <w:t>台灣總督府博物館</w:t>
      </w:r>
      <w:r w:rsidR="00133E49" w:rsidRPr="00D161A1">
        <w:rPr>
          <w:rFonts w:hint="eastAsia"/>
        </w:rPr>
        <w:t>(台灣省立博物館)</w:t>
      </w:r>
      <w:r w:rsidR="00C31637">
        <w:rPr>
          <w:rFonts w:hint="eastAsia"/>
        </w:rPr>
        <w:t>」</w:t>
      </w:r>
      <w:r w:rsidR="00E63AB2">
        <w:rPr>
          <w:rFonts w:hint="eastAsia"/>
        </w:rPr>
        <w:t>)</w:t>
      </w:r>
      <w:r w:rsidR="00C45340" w:rsidRPr="009D7082">
        <w:rPr>
          <w:rFonts w:hint="eastAsia"/>
        </w:rPr>
        <w:t>、土銀襄陽路舊建築</w:t>
      </w:r>
      <w:r w:rsidR="00821D75">
        <w:rPr>
          <w:rFonts w:hint="eastAsia"/>
        </w:rPr>
        <w:t>(</w:t>
      </w:r>
      <w:r w:rsidR="00C31637" w:rsidRPr="00AA79CA">
        <w:t>直轄市定古蹟</w:t>
      </w:r>
      <w:r w:rsidR="00C31637">
        <w:rPr>
          <w:rFonts w:hint="eastAsia"/>
        </w:rPr>
        <w:t>「</w:t>
      </w:r>
      <w:r w:rsidR="00821D75">
        <w:rPr>
          <w:rFonts w:hint="eastAsia"/>
        </w:rPr>
        <w:t>勸業銀行</w:t>
      </w:r>
      <w:r w:rsidR="00E63AB2">
        <w:rPr>
          <w:rFonts w:hint="eastAsia"/>
        </w:rPr>
        <w:t>舊廈</w:t>
      </w:r>
      <w:r w:rsidR="00C31637">
        <w:rPr>
          <w:rFonts w:hint="eastAsia"/>
        </w:rPr>
        <w:t>」</w:t>
      </w:r>
      <w:r w:rsidR="00E63AB2">
        <w:rPr>
          <w:rFonts w:hint="eastAsia"/>
        </w:rPr>
        <w:t>及</w:t>
      </w:r>
      <w:r w:rsidR="00C31637" w:rsidRPr="00231266">
        <w:t>「</w:t>
      </w:r>
      <w:r w:rsidR="00C31637" w:rsidRPr="00C31637">
        <w:t>三井物產株式會社舊</w:t>
      </w:r>
      <w:r w:rsidR="00C31637" w:rsidRPr="00C31637">
        <w:rPr>
          <w:rFonts w:hint="eastAsia"/>
        </w:rPr>
        <w:t>廈</w:t>
      </w:r>
      <w:r w:rsidR="00C31637" w:rsidRPr="00231266">
        <w:t>」</w:t>
      </w:r>
      <w:r w:rsidR="007E7756">
        <w:rPr>
          <w:rFonts w:hint="eastAsia"/>
        </w:rPr>
        <w:t>，</w:t>
      </w:r>
      <w:r w:rsidR="000F3CE3">
        <w:rPr>
          <w:rFonts w:hint="eastAsia"/>
        </w:rPr>
        <w:t>嗣因</w:t>
      </w:r>
      <w:r w:rsidR="000F3CE3" w:rsidRPr="00231266">
        <w:t>「</w:t>
      </w:r>
      <w:r w:rsidR="000F3CE3" w:rsidRPr="00C31637">
        <w:t>三井物產株式會社舊</w:t>
      </w:r>
      <w:r w:rsidR="000F3CE3" w:rsidRPr="00C31637">
        <w:rPr>
          <w:rFonts w:hint="eastAsia"/>
        </w:rPr>
        <w:t>廈</w:t>
      </w:r>
      <w:r w:rsidR="000F3CE3" w:rsidRPr="00231266">
        <w:t>」</w:t>
      </w:r>
      <w:r w:rsidR="000F3CE3">
        <w:rPr>
          <w:rFonts w:hint="eastAsia"/>
        </w:rPr>
        <w:t>尚由他單位使用，</w:t>
      </w:r>
      <w:r w:rsidR="007B3042">
        <w:rPr>
          <w:rFonts w:hint="eastAsia"/>
        </w:rPr>
        <w:t>暫</w:t>
      </w:r>
      <w:r w:rsidR="000F3CE3">
        <w:rPr>
          <w:rFonts w:hint="eastAsia"/>
        </w:rPr>
        <w:t>不列入本案計畫</w:t>
      </w:r>
      <w:r w:rsidR="00821D75">
        <w:rPr>
          <w:rFonts w:hint="eastAsia"/>
        </w:rPr>
        <w:t>)</w:t>
      </w:r>
      <w:r w:rsidR="00C45340" w:rsidRPr="009D7082">
        <w:rPr>
          <w:rFonts w:hint="eastAsia"/>
        </w:rPr>
        <w:t>、台鐵舊鐵道部建築</w:t>
      </w:r>
      <w:r w:rsidR="00EF7B2E">
        <w:rPr>
          <w:rFonts w:hint="eastAsia"/>
        </w:rPr>
        <w:t>(</w:t>
      </w:r>
      <w:r w:rsidR="00FA1CD9">
        <w:rPr>
          <w:rFonts w:hint="eastAsia"/>
        </w:rPr>
        <w:t>原三級</w:t>
      </w:r>
      <w:r w:rsidR="00AA709C">
        <w:rPr>
          <w:rFonts w:hint="eastAsia"/>
        </w:rPr>
        <w:t>古蹟「</w:t>
      </w:r>
      <w:r w:rsidR="00AA709C" w:rsidRPr="00AA709C">
        <w:t>台灣總督府</w:t>
      </w:r>
      <w:r w:rsidR="00AA709C" w:rsidRPr="00AA709C">
        <w:rPr>
          <w:rFonts w:hint="eastAsia"/>
        </w:rPr>
        <w:t>交通局鐵道部</w:t>
      </w:r>
      <w:r w:rsidR="00AA709C">
        <w:rPr>
          <w:rFonts w:hint="eastAsia"/>
        </w:rPr>
        <w:t>」</w:t>
      </w:r>
      <w:r w:rsidR="009A1B86">
        <w:rPr>
          <w:rFonts w:hint="eastAsia"/>
        </w:rPr>
        <w:t>；94年</w:t>
      </w:r>
      <w:r w:rsidR="00C23B74">
        <w:rPr>
          <w:rFonts w:hint="eastAsia"/>
        </w:rPr>
        <w:t>6月</w:t>
      </w:r>
      <w:r w:rsidR="009A1B86">
        <w:rPr>
          <w:rFonts w:hint="eastAsia"/>
        </w:rPr>
        <w:t>增為4處</w:t>
      </w:r>
      <w:r w:rsidR="00C37CD7">
        <w:rPr>
          <w:rFonts w:hint="eastAsia"/>
        </w:rPr>
        <w:t>古蹟</w:t>
      </w:r>
      <w:r w:rsidR="00DF1640">
        <w:rPr>
          <w:rFonts w:hint="eastAsia"/>
        </w:rPr>
        <w:t>&lt;</w:t>
      </w:r>
      <w:r w:rsidR="00C37CD7" w:rsidRPr="00C37CD7">
        <w:rPr>
          <w:rFonts w:hint="eastAsia"/>
        </w:rPr>
        <w:t>廳舍、八角亭、戰時指揮中心、台北工場</w:t>
      </w:r>
      <w:r w:rsidR="00DF1640">
        <w:rPr>
          <w:rFonts w:hint="eastAsia"/>
        </w:rPr>
        <w:t>&gt;</w:t>
      </w:r>
      <w:r w:rsidR="009A1B86">
        <w:rPr>
          <w:rFonts w:hint="eastAsia"/>
        </w:rPr>
        <w:t>；96年</w:t>
      </w:r>
      <w:r w:rsidR="00276E14">
        <w:rPr>
          <w:rFonts w:hint="eastAsia"/>
        </w:rPr>
        <w:t>1月</w:t>
      </w:r>
      <w:r w:rsidR="009A1B86">
        <w:rPr>
          <w:rFonts w:hint="eastAsia"/>
        </w:rPr>
        <w:t>變更為</w:t>
      </w:r>
      <w:r w:rsidR="009A1B86" w:rsidRPr="009A1B86">
        <w:rPr>
          <w:rFonts w:hint="eastAsia"/>
        </w:rPr>
        <w:t>直轄市定古蹟，</w:t>
      </w:r>
      <w:r w:rsidR="009A1B86">
        <w:rPr>
          <w:rFonts w:hint="eastAsia"/>
        </w:rPr>
        <w:t>並增加至7處</w:t>
      </w:r>
      <w:r w:rsidR="00DF1640">
        <w:rPr>
          <w:rFonts w:hint="eastAsia"/>
        </w:rPr>
        <w:t>&lt;</w:t>
      </w:r>
      <w:r w:rsidR="005C2AAA">
        <w:rPr>
          <w:rFonts w:hint="eastAsia"/>
        </w:rPr>
        <w:t>增加</w:t>
      </w:r>
      <w:r w:rsidR="00C37CD7" w:rsidRPr="00C37CD7">
        <w:rPr>
          <w:rFonts w:hint="eastAsia"/>
        </w:rPr>
        <w:t>工務室、電源室</w:t>
      </w:r>
      <w:r w:rsidR="005C2AAA">
        <w:rPr>
          <w:rFonts w:hint="eastAsia"/>
        </w:rPr>
        <w:t>及</w:t>
      </w:r>
      <w:r w:rsidR="00C37CD7" w:rsidRPr="00C37CD7">
        <w:rPr>
          <w:rFonts w:hint="eastAsia"/>
        </w:rPr>
        <w:t>食堂</w:t>
      </w:r>
      <w:r w:rsidR="00DF1640">
        <w:rPr>
          <w:rFonts w:hint="eastAsia"/>
        </w:rPr>
        <w:t>&gt;</w:t>
      </w:r>
      <w:r w:rsidR="00C37CD7">
        <w:rPr>
          <w:rFonts w:hint="eastAsia"/>
        </w:rPr>
        <w:t>，同</w:t>
      </w:r>
      <w:r w:rsidR="007F7AB4">
        <w:rPr>
          <w:rFonts w:hint="eastAsia"/>
        </w:rPr>
        <w:t>年5月</w:t>
      </w:r>
      <w:r w:rsidR="00C37CD7">
        <w:rPr>
          <w:rFonts w:hint="eastAsia"/>
        </w:rPr>
        <w:t>公告指定</w:t>
      </w:r>
      <w:r w:rsidR="00E419F5">
        <w:rPr>
          <w:rFonts w:hint="eastAsia"/>
        </w:rPr>
        <w:t>為國定古蹟</w:t>
      </w:r>
      <w:r w:rsidR="00C37CD7">
        <w:rPr>
          <w:rFonts w:hint="eastAsia"/>
        </w:rPr>
        <w:t>；</w:t>
      </w:r>
      <w:r w:rsidR="00E13218">
        <w:rPr>
          <w:rFonts w:hint="eastAsia"/>
        </w:rPr>
        <w:t>98年</w:t>
      </w:r>
      <w:r w:rsidR="00324EF6">
        <w:rPr>
          <w:rFonts w:hint="eastAsia"/>
        </w:rPr>
        <w:t>2月再指定</w:t>
      </w:r>
      <w:r w:rsidR="00324EF6" w:rsidRPr="00FC2F75">
        <w:rPr>
          <w:szCs w:val="19"/>
        </w:rPr>
        <w:t>「清代機器局遺構」為直轄市定古蹟</w:t>
      </w:r>
      <w:r w:rsidR="00EF7B2E">
        <w:rPr>
          <w:rFonts w:hint="eastAsia"/>
        </w:rPr>
        <w:t>)</w:t>
      </w:r>
      <w:r w:rsidR="005F31C9">
        <w:rPr>
          <w:rFonts w:hint="eastAsia"/>
        </w:rPr>
        <w:t>及</w:t>
      </w:r>
      <w:r w:rsidR="00C45340" w:rsidRPr="009D7082">
        <w:rPr>
          <w:rFonts w:hint="eastAsia"/>
        </w:rPr>
        <w:t>公賣局舊大樓和樟腦廠</w:t>
      </w:r>
      <w:r w:rsidR="00EF7B2E">
        <w:rPr>
          <w:rFonts w:hint="eastAsia"/>
        </w:rPr>
        <w:t>(</w:t>
      </w:r>
      <w:r w:rsidR="001F50F6" w:rsidRPr="00FF28C1">
        <w:t>國定古蹟</w:t>
      </w:r>
      <w:r w:rsidR="009F3F5E" w:rsidRPr="00FC2F75">
        <w:rPr>
          <w:rFonts w:hint="eastAsia"/>
          <w:szCs w:val="19"/>
        </w:rPr>
        <w:t>「</w:t>
      </w:r>
      <w:r w:rsidR="009F3F5E">
        <w:rPr>
          <w:rFonts w:hint="eastAsia"/>
        </w:rPr>
        <w:t>專賣局(菸酒公賣局)」，</w:t>
      </w:r>
      <w:r w:rsidR="00BB5403">
        <w:rPr>
          <w:rFonts w:hint="eastAsia"/>
        </w:rPr>
        <w:t>因</w:t>
      </w:r>
      <w:r w:rsidR="00BB5403" w:rsidRPr="009D7082">
        <w:rPr>
          <w:rFonts w:hint="eastAsia"/>
        </w:rPr>
        <w:t>公賣局舊大樓</w:t>
      </w:r>
      <w:r w:rsidR="00BB5403">
        <w:rPr>
          <w:rFonts w:hint="eastAsia"/>
        </w:rPr>
        <w:t>尚使用中，</w:t>
      </w:r>
      <w:r w:rsidR="00D14BDB">
        <w:rPr>
          <w:rFonts w:hint="eastAsia"/>
        </w:rPr>
        <w:t>僅將</w:t>
      </w:r>
      <w:r w:rsidR="00BB5403" w:rsidRPr="009D7082">
        <w:rPr>
          <w:rFonts w:hint="eastAsia"/>
        </w:rPr>
        <w:t>樟腦廠</w:t>
      </w:r>
      <w:r w:rsidR="00D14BDB">
        <w:rPr>
          <w:rFonts w:hint="eastAsia"/>
        </w:rPr>
        <w:t>納入</w:t>
      </w:r>
      <w:r w:rsidR="00EF7B2E">
        <w:rPr>
          <w:rFonts w:hint="eastAsia"/>
        </w:rPr>
        <w:t>)</w:t>
      </w:r>
      <w:r w:rsidR="00C45340">
        <w:rPr>
          <w:rFonts w:hint="eastAsia"/>
        </w:rPr>
        <w:t>，在</w:t>
      </w:r>
      <w:r w:rsidR="00C45340" w:rsidRPr="00810CAA">
        <w:rPr>
          <w:rFonts w:hint="eastAsia"/>
        </w:rPr>
        <w:t>文建會專業規劃與經費協助</w:t>
      </w:r>
      <w:r w:rsidR="00C45340">
        <w:rPr>
          <w:rFonts w:hint="eastAsia"/>
        </w:rPr>
        <w:t>下，成立</w:t>
      </w:r>
      <w:r w:rsidR="00C45340" w:rsidRPr="00AE0228">
        <w:rPr>
          <w:rFonts w:hint="eastAsia"/>
        </w:rPr>
        <w:t>台博館系統</w:t>
      </w:r>
      <w:r w:rsidR="00C45340">
        <w:rPr>
          <w:rFonts w:hint="eastAsia"/>
        </w:rPr>
        <w:t>聯盟，提供做為有關</w:t>
      </w:r>
      <w:r w:rsidR="00C45340" w:rsidRPr="000609B1">
        <w:rPr>
          <w:rFonts w:hint="eastAsia"/>
        </w:rPr>
        <w:t>台灣自然史、產業史與現代性</w:t>
      </w:r>
      <w:r w:rsidR="00C45340">
        <w:rPr>
          <w:rFonts w:hint="eastAsia"/>
        </w:rPr>
        <w:t>內涵之展示場所，以</w:t>
      </w:r>
      <w:r w:rsidR="00C45340" w:rsidRPr="000609B1">
        <w:rPr>
          <w:rFonts w:hint="eastAsia"/>
        </w:rPr>
        <w:t>豐富台北首都核心區的文化空間魅力</w:t>
      </w:r>
      <w:r w:rsidR="00C45340">
        <w:rPr>
          <w:rFonts w:hint="eastAsia"/>
        </w:rPr>
        <w:t>，並提升台博館建築空間規模和台灣知識展示水準的國際地位。</w:t>
      </w:r>
      <w:r w:rsidR="00A2512C">
        <w:rPr>
          <w:rFonts w:hint="eastAsia"/>
        </w:rPr>
        <w:t>案經</w:t>
      </w:r>
      <w:r w:rsidR="00A2512C" w:rsidRPr="00FC2F75">
        <w:rPr>
          <w:rFonts w:cs="新細明體" w:hint="eastAsia"/>
        </w:rPr>
        <w:t>行政院秘書長以</w:t>
      </w:r>
      <w:smartTag w:uri="urn:schemas-microsoft-com:office:smarttags" w:element="chsdate">
        <w:smartTagPr>
          <w:attr w:name="Year" w:val="1994"/>
          <w:attr w:name="Month" w:val="1"/>
          <w:attr w:name="Day" w:val="25"/>
          <w:attr w:name="IsLunarDate" w:val="False"/>
          <w:attr w:name="IsROCDate" w:val="False"/>
        </w:smartTagPr>
        <w:r w:rsidR="00A2512C" w:rsidRPr="00B35EED">
          <w:rPr>
            <w:rFonts w:hint="eastAsia"/>
          </w:rPr>
          <w:t>94年1月25日</w:t>
        </w:r>
      </w:smartTag>
      <w:r w:rsidR="00A2512C" w:rsidRPr="00FC2F75">
        <w:rPr>
          <w:rFonts w:cs="新細明體" w:hint="eastAsia"/>
        </w:rPr>
        <w:t>院台文字第09400</w:t>
      </w:r>
      <w:r w:rsidR="00EF7ECC">
        <w:rPr>
          <w:rFonts w:cs="新細明體" w:hint="eastAsia"/>
        </w:rPr>
        <w:t xml:space="preserve"> </w:t>
      </w:r>
      <w:r w:rsidR="00A2512C" w:rsidRPr="00FC2F75">
        <w:rPr>
          <w:rFonts w:cs="新細明體" w:hint="eastAsia"/>
        </w:rPr>
        <w:t>01330號函</w:t>
      </w:r>
      <w:r w:rsidR="00A2512C" w:rsidRPr="00FC2F75">
        <w:rPr>
          <w:rFonts w:hint="eastAsia"/>
          <w:szCs w:val="26"/>
        </w:rPr>
        <w:t>原則同意，並請文建會積極與有關機關協商，擬具具體計畫報院。</w:t>
      </w:r>
      <w:r w:rsidR="0084557D" w:rsidRPr="00FC2F75">
        <w:rPr>
          <w:rFonts w:hint="eastAsia"/>
          <w:szCs w:val="26"/>
        </w:rPr>
        <w:t>嗣經文建會函轉台博館辦理</w:t>
      </w:r>
      <w:r w:rsidR="005564BA" w:rsidRPr="00FC2F75">
        <w:rPr>
          <w:rFonts w:hint="eastAsia"/>
          <w:szCs w:val="26"/>
        </w:rPr>
        <w:t>，</w:t>
      </w:r>
      <w:r w:rsidR="00CA1146" w:rsidRPr="00FC2F75">
        <w:rPr>
          <w:rFonts w:hint="eastAsia"/>
          <w:szCs w:val="26"/>
        </w:rPr>
        <w:t>並於</w:t>
      </w:r>
      <w:smartTag w:uri="urn:schemas-microsoft-com:office:smarttags" w:element="chsdate">
        <w:smartTagPr>
          <w:attr w:name="IsROCDate" w:val="False"/>
          <w:attr w:name="IsLunarDate" w:val="False"/>
          <w:attr w:name="Day" w:val="14"/>
          <w:attr w:name="Month" w:val="9"/>
          <w:attr w:name="Year" w:val="1994"/>
        </w:smartTagPr>
        <w:r w:rsidR="00CA1146" w:rsidRPr="00B35EED">
          <w:rPr>
            <w:rFonts w:hint="eastAsia"/>
          </w:rPr>
          <w:t>94年9月14日</w:t>
        </w:r>
      </w:smartTag>
      <w:r w:rsidR="00CA1146" w:rsidRPr="00B35EED">
        <w:rPr>
          <w:rFonts w:hint="eastAsia"/>
        </w:rPr>
        <w:t>提送</w:t>
      </w:r>
      <w:r w:rsidR="00CA1146">
        <w:rPr>
          <w:rFonts w:hint="eastAsia"/>
        </w:rPr>
        <w:t>「</w:t>
      </w:r>
      <w:r w:rsidR="00CA1146" w:rsidRPr="00CA1146">
        <w:rPr>
          <w:rFonts w:hint="eastAsia"/>
        </w:rPr>
        <w:t>歷史與文化資產維護發展計畫」</w:t>
      </w:r>
      <w:r w:rsidR="00CC1521">
        <w:rPr>
          <w:rFonts w:hint="eastAsia"/>
        </w:rPr>
        <w:t>函</w:t>
      </w:r>
      <w:r w:rsidR="00CA1146" w:rsidRPr="00B35EED">
        <w:rPr>
          <w:rFonts w:hint="eastAsia"/>
        </w:rPr>
        <w:t>請行政院</w:t>
      </w:r>
      <w:r w:rsidR="00CA1146" w:rsidRPr="00FC2F75">
        <w:rPr>
          <w:rFonts w:hint="eastAsia"/>
          <w:szCs w:val="32"/>
        </w:rPr>
        <w:t>同意核列經費；</w:t>
      </w:r>
      <w:r w:rsidR="005F31C9">
        <w:rPr>
          <w:rFonts w:hint="eastAsia"/>
          <w:szCs w:val="32"/>
        </w:rPr>
        <w:t>該計畫項下</w:t>
      </w:r>
      <w:r w:rsidR="00CA1146" w:rsidRPr="00B35EED">
        <w:rPr>
          <w:rFonts w:hint="eastAsia"/>
        </w:rPr>
        <w:t>有關</w:t>
      </w:r>
      <w:r w:rsidR="00CA1146">
        <w:rPr>
          <w:rFonts w:hint="eastAsia"/>
        </w:rPr>
        <w:t>「</w:t>
      </w:r>
      <w:r w:rsidR="00CA1146" w:rsidRPr="003D1AD2">
        <w:rPr>
          <w:rFonts w:hint="eastAsia"/>
        </w:rPr>
        <w:t>台博館系統古蹟修復再利用計畫</w:t>
      </w:r>
      <w:r w:rsidR="00CA1146" w:rsidRPr="00FC2F75">
        <w:rPr>
          <w:rFonts w:hint="eastAsia"/>
          <w:b/>
        </w:rPr>
        <w:t>」</w:t>
      </w:r>
      <w:r w:rsidR="005F31C9" w:rsidRPr="005F31C9">
        <w:rPr>
          <w:rFonts w:hint="eastAsia"/>
        </w:rPr>
        <w:t>則</w:t>
      </w:r>
      <w:r w:rsidR="00CA1146" w:rsidRPr="00B35EED">
        <w:rPr>
          <w:rFonts w:hint="eastAsia"/>
        </w:rPr>
        <w:t>經</w:t>
      </w:r>
      <w:r w:rsidR="00CA1146" w:rsidRPr="00B2613E">
        <w:rPr>
          <w:rFonts w:hint="eastAsia"/>
        </w:rPr>
        <w:t>行政院</w:t>
      </w:r>
      <w:r w:rsidR="00CA1146" w:rsidRPr="00B2613E">
        <w:rPr>
          <w:rFonts w:hint="eastAsia"/>
        </w:rPr>
        <w:lastRenderedPageBreak/>
        <w:t>經濟建設委員會(下稱</w:t>
      </w:r>
      <w:r w:rsidR="00CA1146" w:rsidRPr="00B2613E">
        <w:rPr>
          <w:rFonts w:cs="新細明體" w:hint="eastAsia"/>
        </w:rPr>
        <w:t>經建會)</w:t>
      </w:r>
      <w:r w:rsidR="00CA1146" w:rsidRPr="00FC2F75">
        <w:rPr>
          <w:rFonts w:cs="新細明體" w:hint="eastAsia"/>
        </w:rPr>
        <w:t>以94年10月31日人力字第0940004356號函復審議結論</w:t>
      </w:r>
      <w:r w:rsidR="00E75BF7" w:rsidRPr="00FC2F75">
        <w:rPr>
          <w:rFonts w:cs="新細明體" w:hint="eastAsia"/>
        </w:rPr>
        <w:t>，</w:t>
      </w:r>
      <w:r w:rsidR="0074694F" w:rsidRPr="00FC2F75">
        <w:rPr>
          <w:rFonts w:cs="新細明體" w:hint="eastAsia"/>
        </w:rPr>
        <w:t>請</w:t>
      </w:r>
      <w:r w:rsidR="0074694F" w:rsidRPr="0072628B">
        <w:rPr>
          <w:rFonts w:hint="eastAsia"/>
        </w:rPr>
        <w:t>文建會</w:t>
      </w:r>
      <w:r w:rsidR="0074694F">
        <w:rPr>
          <w:rFonts w:hint="eastAsia"/>
        </w:rPr>
        <w:t>就</w:t>
      </w:r>
      <w:r w:rsidR="00A04092" w:rsidRPr="00FC2F75">
        <w:rPr>
          <w:rFonts w:cs="新細明體" w:hint="eastAsia"/>
        </w:rPr>
        <w:t>「</w:t>
      </w:r>
      <w:r w:rsidR="00D82884" w:rsidRPr="00FC2F75">
        <w:rPr>
          <w:rFonts w:cs="新細明體" w:hint="eastAsia"/>
        </w:rPr>
        <w:t>台博館系統</w:t>
      </w:r>
      <w:r w:rsidR="00E75BF7" w:rsidRPr="00FC2F75">
        <w:rPr>
          <w:rFonts w:hint="eastAsia"/>
          <w:szCs w:val="32"/>
        </w:rPr>
        <w:t>」</w:t>
      </w:r>
      <w:r w:rsidR="00CA1146" w:rsidRPr="00FC2F75">
        <w:rPr>
          <w:rFonts w:cs="新細明體" w:hint="eastAsia"/>
        </w:rPr>
        <w:t>規劃成立</w:t>
      </w:r>
      <w:r w:rsidR="0074694F" w:rsidRPr="00FC2F75">
        <w:rPr>
          <w:rFonts w:cs="新細明體" w:hint="eastAsia"/>
        </w:rPr>
        <w:t>的</w:t>
      </w:r>
      <w:r w:rsidR="00CA1146" w:rsidRPr="00FC2F75">
        <w:rPr>
          <w:rFonts w:cs="新細明體" w:hint="eastAsia"/>
        </w:rPr>
        <w:t>三個博物館</w:t>
      </w:r>
      <w:r w:rsidR="0074694F" w:rsidRPr="00FC2F75">
        <w:rPr>
          <w:rFonts w:cs="新細明體" w:hint="eastAsia"/>
        </w:rPr>
        <w:t>之</w:t>
      </w:r>
      <w:r w:rsidR="00CA1146" w:rsidRPr="00FC2F75">
        <w:rPr>
          <w:rFonts w:cs="新細明體" w:hint="eastAsia"/>
        </w:rPr>
        <w:t>現有產權移轉</w:t>
      </w:r>
      <w:r w:rsidR="00A04092" w:rsidRPr="00FC2F75">
        <w:rPr>
          <w:rFonts w:hint="eastAsia"/>
          <w:szCs w:val="32"/>
        </w:rPr>
        <w:t>及未來營運管理等</w:t>
      </w:r>
      <w:r w:rsidR="00CA1146" w:rsidRPr="00FC2F75">
        <w:rPr>
          <w:rFonts w:cs="新細明體" w:hint="eastAsia"/>
        </w:rPr>
        <w:t>詳予規劃</w:t>
      </w:r>
      <w:r w:rsidR="000D5136" w:rsidRPr="00FC2F75">
        <w:rPr>
          <w:rFonts w:hint="eastAsia"/>
          <w:szCs w:val="32"/>
        </w:rPr>
        <w:t>，</w:t>
      </w:r>
      <w:r w:rsidR="009E13E6" w:rsidRPr="00FC2F75">
        <w:rPr>
          <w:rFonts w:hint="eastAsia"/>
          <w:szCs w:val="32"/>
        </w:rPr>
        <w:t>並</w:t>
      </w:r>
      <w:r w:rsidR="00FE5928" w:rsidRPr="00FC2F75">
        <w:rPr>
          <w:rFonts w:hint="eastAsia"/>
          <w:szCs w:val="32"/>
        </w:rPr>
        <w:t>研提修正計畫報院核定</w:t>
      </w:r>
      <w:r w:rsidR="00CE035C" w:rsidRPr="00FC2F75">
        <w:rPr>
          <w:rFonts w:cs="新細明體" w:hint="eastAsia"/>
        </w:rPr>
        <w:t>。</w:t>
      </w:r>
      <w:r w:rsidR="0096788C" w:rsidRPr="00870F93">
        <w:rPr>
          <w:rFonts w:hint="eastAsia"/>
        </w:rPr>
        <w:t>文建會</w:t>
      </w:r>
      <w:r w:rsidR="004C705D">
        <w:rPr>
          <w:rFonts w:hint="eastAsia"/>
        </w:rPr>
        <w:t>則於</w:t>
      </w:r>
      <w:r w:rsidR="004C705D" w:rsidRPr="00870F93">
        <w:rPr>
          <w:rFonts w:hint="eastAsia"/>
        </w:rPr>
        <w:t>95年3月17日</w:t>
      </w:r>
      <w:r w:rsidR="0096788C">
        <w:rPr>
          <w:rFonts w:hint="eastAsia"/>
        </w:rPr>
        <w:t>將台</w:t>
      </w:r>
      <w:r w:rsidR="0096788C" w:rsidRPr="00870F93">
        <w:rPr>
          <w:rFonts w:hint="eastAsia"/>
        </w:rPr>
        <w:t>博館系統計畫</w:t>
      </w:r>
      <w:r w:rsidR="0096788C">
        <w:rPr>
          <w:rFonts w:hint="eastAsia"/>
        </w:rPr>
        <w:t>交</w:t>
      </w:r>
      <w:r w:rsidR="0096788C" w:rsidRPr="0096788C">
        <w:rPr>
          <w:rFonts w:hint="eastAsia"/>
        </w:rPr>
        <w:t>由台博館統籌</w:t>
      </w:r>
      <w:r w:rsidR="0096788C">
        <w:rPr>
          <w:rFonts w:hint="eastAsia"/>
        </w:rPr>
        <w:t>推動</w:t>
      </w:r>
      <w:r w:rsidR="00CB64DC">
        <w:rPr>
          <w:rFonts w:hint="eastAsia"/>
        </w:rPr>
        <w:t>，並於</w:t>
      </w:r>
      <w:r w:rsidR="00A379BA">
        <w:rPr>
          <w:rFonts w:hint="eastAsia"/>
        </w:rPr>
        <w:t>同</w:t>
      </w:r>
      <w:r w:rsidR="00BB39CA" w:rsidRPr="00FC2F75">
        <w:rPr>
          <w:rFonts w:hint="eastAsia"/>
          <w:szCs w:val="28"/>
        </w:rPr>
        <w:t>年9月6日</w:t>
      </w:r>
      <w:r w:rsidR="006213BF" w:rsidRPr="00FC2F75">
        <w:rPr>
          <w:rFonts w:hint="eastAsia"/>
          <w:szCs w:val="28"/>
        </w:rPr>
        <w:t>將「台博館系統古蹟修復再利用計畫」</w:t>
      </w:r>
      <w:r w:rsidR="006213BF" w:rsidRPr="00FC2F75">
        <w:rPr>
          <w:rFonts w:hAnsi="標楷體" w:hint="eastAsia"/>
          <w:szCs w:val="28"/>
        </w:rPr>
        <w:t>併入</w:t>
      </w:r>
      <w:r w:rsidR="006213BF" w:rsidRPr="00FC2F75">
        <w:rPr>
          <w:rFonts w:hint="eastAsia"/>
          <w:szCs w:val="28"/>
        </w:rPr>
        <w:t>「新十大建設-國際藝術及流行音樂中心」項下之「歷史與文化資產維護發展計畫」</w:t>
      </w:r>
      <w:r w:rsidR="00BB39CA" w:rsidRPr="00FC2F75">
        <w:rPr>
          <w:rFonts w:hint="eastAsia"/>
          <w:szCs w:val="28"/>
        </w:rPr>
        <w:t>函報行政院；經</w:t>
      </w:r>
      <w:r w:rsidR="001C5E6E" w:rsidRPr="00FC2F75">
        <w:rPr>
          <w:rFonts w:hint="eastAsia"/>
          <w:szCs w:val="28"/>
        </w:rPr>
        <w:t>行政院以</w:t>
      </w:r>
      <w:r w:rsidR="00BB39CA" w:rsidRPr="00FC2F75">
        <w:rPr>
          <w:rFonts w:hint="eastAsia"/>
          <w:szCs w:val="28"/>
        </w:rPr>
        <w:t>95年10月27日院台文字第0950047758號函</w:t>
      </w:r>
      <w:r w:rsidR="005D2366">
        <w:rPr>
          <w:rFonts w:hint="eastAsia"/>
          <w:szCs w:val="28"/>
        </w:rPr>
        <w:t>復「</w:t>
      </w:r>
      <w:r w:rsidR="00BB39CA" w:rsidRPr="00FC2F75">
        <w:rPr>
          <w:rFonts w:hint="eastAsia"/>
          <w:szCs w:val="32"/>
        </w:rPr>
        <w:t>原則同意</w:t>
      </w:r>
      <w:r w:rsidR="005D2366">
        <w:rPr>
          <w:rFonts w:hint="eastAsia"/>
          <w:szCs w:val="32"/>
        </w:rPr>
        <w:t>」</w:t>
      </w:r>
      <w:r w:rsidR="00A346AC" w:rsidRPr="00FC2F75">
        <w:rPr>
          <w:rFonts w:hint="eastAsia"/>
          <w:szCs w:val="32"/>
        </w:rPr>
        <w:t>，</w:t>
      </w:r>
      <w:r w:rsidR="00621928">
        <w:rPr>
          <w:rFonts w:hint="eastAsia"/>
          <w:szCs w:val="32"/>
        </w:rPr>
        <w:t>並</w:t>
      </w:r>
      <w:r w:rsidR="00A346AC" w:rsidRPr="00FC2F75">
        <w:rPr>
          <w:rFonts w:hint="eastAsia"/>
          <w:szCs w:val="32"/>
        </w:rPr>
        <w:t>自95年起至98年止</w:t>
      </w:r>
      <w:r w:rsidR="00BB39CA" w:rsidRPr="00FC2F75">
        <w:rPr>
          <w:rFonts w:hint="eastAsia"/>
          <w:szCs w:val="28"/>
        </w:rPr>
        <w:t>，投入</w:t>
      </w:r>
      <w:r w:rsidR="00BB39CA" w:rsidRPr="00FC2F75">
        <w:rPr>
          <w:rFonts w:hint="eastAsia"/>
          <w:szCs w:val="32"/>
        </w:rPr>
        <w:t>47億元特別預算辦理</w:t>
      </w:r>
      <w:r w:rsidR="00621928">
        <w:rPr>
          <w:rFonts w:hint="eastAsia"/>
          <w:szCs w:val="32"/>
        </w:rPr>
        <w:t>。</w:t>
      </w:r>
      <w:r w:rsidR="00BB39CA" w:rsidRPr="00FC2F75">
        <w:rPr>
          <w:rFonts w:hint="eastAsia"/>
          <w:szCs w:val="32"/>
        </w:rPr>
        <w:t>「台博館系統古蹟修復再利用計畫」則於該</w:t>
      </w:r>
      <w:r w:rsidR="0096788C" w:rsidRPr="00FC2F75">
        <w:rPr>
          <w:rFonts w:hint="eastAsia"/>
          <w:szCs w:val="32"/>
        </w:rPr>
        <w:t>特別預算</w:t>
      </w:r>
      <w:r w:rsidR="00BB39CA" w:rsidRPr="00FC2F75">
        <w:rPr>
          <w:rFonts w:hint="eastAsia"/>
          <w:szCs w:val="32"/>
        </w:rPr>
        <w:t>項下匡列經費</w:t>
      </w:r>
      <w:r w:rsidR="00621928">
        <w:rPr>
          <w:rFonts w:hint="eastAsia"/>
          <w:szCs w:val="32"/>
        </w:rPr>
        <w:t>共計</w:t>
      </w:r>
      <w:r w:rsidR="00BB39CA" w:rsidRPr="00FC2F75">
        <w:rPr>
          <w:rFonts w:hint="eastAsia"/>
          <w:szCs w:val="32"/>
        </w:rPr>
        <w:t>11億1,755萬元，交由台博館執行。</w:t>
      </w:r>
    </w:p>
    <w:p w:rsidR="00CF6D2E" w:rsidRDefault="00B062C9" w:rsidP="00FC2F75">
      <w:pPr>
        <w:pStyle w:val="3"/>
        <w:wordWrap/>
        <w:overflowPunct w:val="0"/>
        <w:ind w:left="1360" w:hanging="680"/>
      </w:pPr>
      <w:r>
        <w:rPr>
          <w:rFonts w:hint="eastAsia"/>
          <w:szCs w:val="32"/>
        </w:rPr>
        <w:t>次查，</w:t>
      </w:r>
      <w:r w:rsidR="000A3E09" w:rsidRPr="00FC2F75">
        <w:rPr>
          <w:rFonts w:hint="eastAsia"/>
          <w:szCs w:val="32"/>
        </w:rPr>
        <w:t>「台博館系統古蹟修復再利用計畫」</w:t>
      </w:r>
      <w:r w:rsidR="00621928">
        <w:rPr>
          <w:rFonts w:hint="eastAsia"/>
          <w:szCs w:val="32"/>
        </w:rPr>
        <w:t>涵括</w:t>
      </w:r>
      <w:r w:rsidR="009F24CC">
        <w:rPr>
          <w:rFonts w:hint="eastAsia"/>
          <w:szCs w:val="32"/>
        </w:rPr>
        <w:t>「</w:t>
      </w:r>
      <w:r w:rsidR="009F24CC">
        <w:rPr>
          <w:rFonts w:hint="eastAsia"/>
        </w:rPr>
        <w:t>台</w:t>
      </w:r>
      <w:r w:rsidR="009F24CC" w:rsidRPr="00DE4726">
        <w:rPr>
          <w:rFonts w:hint="eastAsia"/>
        </w:rPr>
        <w:t>博館暨舊土銀古蹟修復與再利用工程</w:t>
      </w:r>
      <w:r w:rsidR="009F24CC" w:rsidRPr="00DE4726">
        <w:t>(</w:t>
      </w:r>
      <w:r w:rsidR="009F24CC" w:rsidRPr="00DE4726">
        <w:rPr>
          <w:rFonts w:hint="eastAsia"/>
        </w:rPr>
        <w:t>自然史)</w:t>
      </w:r>
      <w:r w:rsidR="009F24CC">
        <w:rPr>
          <w:rFonts w:hint="eastAsia"/>
        </w:rPr>
        <w:t>」、「台</w:t>
      </w:r>
      <w:r w:rsidR="009F24CC" w:rsidRPr="00DE4726">
        <w:rPr>
          <w:rFonts w:hint="eastAsia"/>
        </w:rPr>
        <w:t>北樟腦廠古蹟修復與再利用工程</w:t>
      </w:r>
      <w:r w:rsidR="009F24CC" w:rsidRPr="00DE4726">
        <w:t>(</w:t>
      </w:r>
      <w:r w:rsidR="009F24CC" w:rsidRPr="00DE4726">
        <w:rPr>
          <w:rFonts w:hint="eastAsia"/>
        </w:rPr>
        <w:t>產業史</w:t>
      </w:r>
      <w:r w:rsidR="009F24CC" w:rsidRPr="00DE4726">
        <w:t>)</w:t>
      </w:r>
      <w:r w:rsidR="009F24CC">
        <w:rPr>
          <w:rFonts w:hint="eastAsia"/>
        </w:rPr>
        <w:t>」及「</w:t>
      </w:r>
      <w:r w:rsidR="009F24CC" w:rsidRPr="00DE4726">
        <w:rPr>
          <w:rFonts w:hint="eastAsia"/>
        </w:rPr>
        <w:t>鐵道部古蹟修復與再利用工程</w:t>
      </w:r>
      <w:r w:rsidR="009F24CC" w:rsidRPr="00DE4726">
        <w:t>(</w:t>
      </w:r>
      <w:r w:rsidR="009F24CC" w:rsidRPr="00DE4726">
        <w:rPr>
          <w:rFonts w:hint="eastAsia"/>
        </w:rPr>
        <w:t>現代性)</w:t>
      </w:r>
      <w:r w:rsidR="009F24CC">
        <w:rPr>
          <w:rFonts w:hint="eastAsia"/>
        </w:rPr>
        <w:t>」</w:t>
      </w:r>
      <w:r w:rsidR="00CF6D2E">
        <w:rPr>
          <w:rFonts w:hint="eastAsia"/>
        </w:rPr>
        <w:t>三</w:t>
      </w:r>
      <w:r w:rsidR="00CF6D2E" w:rsidRPr="00DE4726">
        <w:rPr>
          <w:rFonts w:hint="eastAsia"/>
        </w:rPr>
        <w:t>個子計畫</w:t>
      </w:r>
      <w:r w:rsidR="00621928">
        <w:rPr>
          <w:rFonts w:hint="eastAsia"/>
        </w:rPr>
        <w:t>，</w:t>
      </w:r>
      <w:r w:rsidR="0080602F">
        <w:rPr>
          <w:rFonts w:hint="eastAsia"/>
        </w:rPr>
        <w:t>茲</w:t>
      </w:r>
      <w:r w:rsidR="006A7B08">
        <w:rPr>
          <w:rFonts w:hint="eastAsia"/>
        </w:rPr>
        <w:t>分別</w:t>
      </w:r>
      <w:r w:rsidR="00CF6D2E">
        <w:rPr>
          <w:rFonts w:hint="eastAsia"/>
        </w:rPr>
        <w:t>概述如下：</w:t>
      </w:r>
    </w:p>
    <w:p w:rsidR="003A43B3" w:rsidRDefault="00A27727" w:rsidP="001F70B0">
      <w:pPr>
        <w:pStyle w:val="4"/>
        <w:kinsoku w:val="0"/>
        <w:wordWrap/>
        <w:overflowPunct w:val="0"/>
        <w:ind w:left="1701" w:hanging="680"/>
      </w:pPr>
      <w:r w:rsidRPr="001F70B0">
        <w:rPr>
          <w:rFonts w:hint="eastAsia"/>
          <w:szCs w:val="28"/>
        </w:rPr>
        <w:t>台博館暨舊土銀古蹟修復與再利用工程</w:t>
      </w:r>
      <w:r w:rsidR="00385203" w:rsidRPr="001F70B0">
        <w:rPr>
          <w:szCs w:val="28"/>
        </w:rPr>
        <w:t>(</w:t>
      </w:r>
      <w:r w:rsidR="00385203" w:rsidRPr="001F70B0">
        <w:rPr>
          <w:rFonts w:hint="eastAsia"/>
          <w:szCs w:val="28"/>
        </w:rPr>
        <w:t>自然史)</w:t>
      </w:r>
      <w:r w:rsidR="00CF6D2E" w:rsidRPr="001F70B0">
        <w:rPr>
          <w:rFonts w:hint="eastAsia"/>
          <w:szCs w:val="28"/>
        </w:rPr>
        <w:t>：</w:t>
      </w:r>
      <w:r w:rsidR="00FA2018" w:rsidRPr="001F70B0">
        <w:rPr>
          <w:rFonts w:hint="eastAsia"/>
          <w:szCs w:val="28"/>
        </w:rPr>
        <w:t>依94年5月5日文建會「台博館系統</w:t>
      </w:r>
      <w:r w:rsidR="00FA2018" w:rsidRPr="001F70B0">
        <w:rPr>
          <w:szCs w:val="28"/>
        </w:rPr>
        <w:t>228</w:t>
      </w:r>
      <w:r w:rsidR="00FA2018" w:rsidRPr="001F70B0">
        <w:rPr>
          <w:rFonts w:hint="eastAsia"/>
          <w:szCs w:val="28"/>
        </w:rPr>
        <w:t>紀念公</w:t>
      </w:r>
      <w:r w:rsidR="00FA2018" w:rsidRPr="001D3D7F">
        <w:rPr>
          <w:rFonts w:hint="eastAsia"/>
        </w:rPr>
        <w:t>園與土銀舊址部</w:t>
      </w:r>
      <w:r w:rsidR="00FA2018">
        <w:rPr>
          <w:rFonts w:hint="eastAsia"/>
        </w:rPr>
        <w:t>分</w:t>
      </w:r>
      <w:r w:rsidR="00FA2018" w:rsidRPr="001D3D7F">
        <w:rPr>
          <w:rFonts w:hint="eastAsia"/>
        </w:rPr>
        <w:t>建構計畫」執行界面協調會議結論</w:t>
      </w:r>
      <w:r w:rsidR="00FA2018">
        <w:rPr>
          <w:rFonts w:hint="eastAsia"/>
        </w:rPr>
        <w:t>，</w:t>
      </w:r>
      <w:r w:rsidR="002B5C43">
        <w:rPr>
          <w:rFonts w:hint="eastAsia"/>
        </w:rPr>
        <w:t>本子計畫</w:t>
      </w:r>
      <w:r w:rsidR="00FC2F75">
        <w:rPr>
          <w:rFonts w:hint="eastAsia"/>
        </w:rPr>
        <w:t>包括</w:t>
      </w:r>
      <w:r w:rsidR="00FC2F75" w:rsidRPr="003A43B3">
        <w:rPr>
          <w:rFonts w:hAnsi="標楷體" w:hint="eastAsia"/>
          <w:szCs w:val="28"/>
        </w:rPr>
        <w:t>土銀</w:t>
      </w:r>
      <w:r w:rsidR="00FC2F75" w:rsidRPr="00F92CF4">
        <w:rPr>
          <w:rFonts w:hint="eastAsia"/>
        </w:rPr>
        <w:t>舊址之規劃與再利用、台博館館前景觀視覺環境改造</w:t>
      </w:r>
      <w:r w:rsidR="002B5C43">
        <w:rPr>
          <w:rFonts w:hint="eastAsia"/>
        </w:rPr>
        <w:t>及</w:t>
      </w:r>
      <w:r w:rsidR="00FC2F75" w:rsidRPr="00F92CF4">
        <w:t>228</w:t>
      </w:r>
      <w:r w:rsidR="00FC2F75" w:rsidRPr="00F92CF4">
        <w:rPr>
          <w:rFonts w:hint="eastAsia"/>
        </w:rPr>
        <w:t>紀念公園地下化工程等</w:t>
      </w:r>
      <w:r w:rsidR="00FC2F75">
        <w:rPr>
          <w:rFonts w:hint="eastAsia"/>
        </w:rPr>
        <w:t>。</w:t>
      </w:r>
      <w:r w:rsidR="00AD5F3A">
        <w:rPr>
          <w:rFonts w:hint="eastAsia"/>
        </w:rPr>
        <w:t>另依</w:t>
      </w:r>
      <w:r w:rsidR="00AD5F3A" w:rsidRPr="003A43B3">
        <w:rPr>
          <w:rFonts w:hint="eastAsia"/>
          <w:szCs w:val="28"/>
        </w:rPr>
        <w:t>行政院</w:t>
      </w:r>
      <w:r w:rsidR="00AD5F3A" w:rsidRPr="000F4EC8">
        <w:rPr>
          <w:rFonts w:hint="eastAsia"/>
        </w:rPr>
        <w:t>95年</w:t>
      </w:r>
      <w:r w:rsidR="00AD5F3A" w:rsidRPr="003A43B3">
        <w:rPr>
          <w:rFonts w:hint="eastAsia"/>
          <w:szCs w:val="28"/>
        </w:rPr>
        <w:t>10月27日核定之「歷史與文化資產維護發展計畫綜合規劃報告</w:t>
      </w:r>
      <w:r w:rsidR="002F3312">
        <w:rPr>
          <w:rFonts w:hint="eastAsia"/>
          <w:szCs w:val="28"/>
        </w:rPr>
        <w:t>(</w:t>
      </w:r>
      <w:r w:rsidR="002F3312" w:rsidRPr="00A31B66">
        <w:rPr>
          <w:rFonts w:hint="eastAsia"/>
        </w:rPr>
        <w:t>96年7月</w:t>
      </w:r>
      <w:r w:rsidR="002F3312">
        <w:rPr>
          <w:rFonts w:hint="eastAsia"/>
          <w:szCs w:val="28"/>
        </w:rPr>
        <w:t>修訂本)</w:t>
      </w:r>
      <w:r w:rsidR="00AD5F3A" w:rsidRPr="003A43B3">
        <w:rPr>
          <w:rFonts w:hint="eastAsia"/>
          <w:szCs w:val="28"/>
        </w:rPr>
        <w:t>」，</w:t>
      </w:r>
      <w:r w:rsidR="009B332A">
        <w:rPr>
          <w:rFonts w:hint="eastAsia"/>
          <w:szCs w:val="28"/>
        </w:rPr>
        <w:t>其</w:t>
      </w:r>
      <w:r w:rsidR="00EA719F" w:rsidRPr="003A43B3">
        <w:rPr>
          <w:rFonts w:hAnsi="標楷體" w:hint="eastAsia"/>
        </w:rPr>
        <w:t>規劃構想為</w:t>
      </w:r>
      <w:r w:rsidR="00F81D7F">
        <w:rPr>
          <w:rFonts w:hAnsi="標楷體" w:hint="eastAsia"/>
        </w:rPr>
        <w:t>：</w:t>
      </w:r>
      <w:r w:rsidR="00EA719F" w:rsidRPr="003A43B3">
        <w:rPr>
          <w:rFonts w:hAnsi="標楷體" w:hint="eastAsia"/>
        </w:rPr>
        <w:t>「</w:t>
      </w:r>
      <w:r w:rsidR="00EA719F">
        <w:rPr>
          <w:rFonts w:hint="eastAsia"/>
        </w:rPr>
        <w:t>結合台博館、舊土銀及228紀念公園，聯結本館及土銀分館，設立</w:t>
      </w:r>
      <w:r w:rsidR="00EA719F" w:rsidRPr="00EA719F">
        <w:rPr>
          <w:rFonts w:hint="eastAsia"/>
        </w:rPr>
        <w:t>館前路及襄陽路交會之T字型路口人行徒步區</w:t>
      </w:r>
      <w:r w:rsidR="00EA719F">
        <w:rPr>
          <w:rFonts w:hint="eastAsia"/>
        </w:rPr>
        <w:t>，經由穿越襄陽路前往土銀分館，形成</w:t>
      </w:r>
      <w:r w:rsidR="00EA719F" w:rsidRPr="00EA719F">
        <w:rPr>
          <w:rFonts w:hint="eastAsia"/>
        </w:rPr>
        <w:t>聯貫之參訪動線，以形塑首都文化園區</w:t>
      </w:r>
      <w:r w:rsidR="00EA719F">
        <w:rPr>
          <w:rFonts w:hint="eastAsia"/>
        </w:rPr>
        <w:t>之具體意象。</w:t>
      </w:r>
      <w:r w:rsidR="00EA719F" w:rsidRPr="003A43B3">
        <w:rPr>
          <w:rFonts w:hAnsi="標楷體" w:hint="eastAsia"/>
        </w:rPr>
        <w:lastRenderedPageBreak/>
        <w:t>」</w:t>
      </w:r>
      <w:r w:rsidR="003A43B3" w:rsidRPr="003A43B3">
        <w:rPr>
          <w:rFonts w:hAnsi="標楷體" w:hint="eastAsia"/>
        </w:rPr>
        <w:t>後續策略則為</w:t>
      </w:r>
      <w:r w:rsidR="00F81D7F">
        <w:rPr>
          <w:rFonts w:hAnsi="標楷體" w:hint="eastAsia"/>
        </w:rPr>
        <w:t>：</w:t>
      </w:r>
      <w:r w:rsidR="003A43B3" w:rsidRPr="003A43B3">
        <w:rPr>
          <w:rFonts w:hAnsi="標楷體" w:hint="eastAsia"/>
        </w:rPr>
        <w:t>「</w:t>
      </w:r>
      <w:r w:rsidR="003A43B3">
        <w:rPr>
          <w:rFonts w:hint="eastAsia"/>
        </w:rPr>
        <w:t>1.與市政府繼續協商</w:t>
      </w:r>
      <w:r w:rsidR="003A43B3" w:rsidRPr="003A43B3">
        <w:rPr>
          <w:rFonts w:hint="eastAsia"/>
        </w:rPr>
        <w:t>由台博館管用合一撥用土地</w:t>
      </w:r>
      <w:r w:rsidR="003A43B3">
        <w:rPr>
          <w:rFonts w:hint="eastAsia"/>
        </w:rPr>
        <w:t>。2.</w:t>
      </w:r>
      <w:r w:rsidR="003A43B3" w:rsidRPr="003A43B3">
        <w:rPr>
          <w:rFonts w:hint="eastAsia"/>
        </w:rPr>
        <w:t>搭配公園景觀改造，進行館前地下化評估與設計</w:t>
      </w:r>
      <w:r w:rsidR="003A43B3">
        <w:rPr>
          <w:rFonts w:hint="eastAsia"/>
        </w:rPr>
        <w:t>。3.勸業銀行於古蹟發包過程與土銀簽訂合作備忘，授權台博館逕行古蹟修復。4.古蹟修復過程，逐步切入</w:t>
      </w:r>
      <w:r w:rsidR="003A43B3" w:rsidRPr="003A43B3">
        <w:rPr>
          <w:rFonts w:hint="eastAsia"/>
        </w:rPr>
        <w:t>博物館活化</w:t>
      </w:r>
      <w:r w:rsidR="003A43B3">
        <w:rPr>
          <w:rFonts w:hint="eastAsia"/>
        </w:rPr>
        <w:t>議題。</w:t>
      </w:r>
      <w:r w:rsidR="003A43B3" w:rsidRPr="003A43B3">
        <w:rPr>
          <w:rFonts w:hAnsi="標楷體" w:hint="eastAsia"/>
        </w:rPr>
        <w:t>」</w:t>
      </w:r>
    </w:p>
    <w:p w:rsidR="004D4D72" w:rsidRDefault="004D4D72" w:rsidP="004D4D72">
      <w:pPr>
        <w:pStyle w:val="4"/>
        <w:kinsoku w:val="0"/>
        <w:wordWrap/>
        <w:overflowPunct w:val="0"/>
        <w:ind w:left="1701" w:hanging="680"/>
      </w:pPr>
      <w:r>
        <w:rPr>
          <w:rFonts w:hint="eastAsia"/>
        </w:rPr>
        <w:t>台</w:t>
      </w:r>
      <w:r w:rsidRPr="00DE4726">
        <w:rPr>
          <w:rFonts w:hint="eastAsia"/>
        </w:rPr>
        <w:t>北樟腦廠古蹟修復與再利用工程</w:t>
      </w:r>
      <w:r w:rsidRPr="00DE4726">
        <w:t>(</w:t>
      </w:r>
      <w:r w:rsidRPr="00DE4726">
        <w:rPr>
          <w:rFonts w:hint="eastAsia"/>
        </w:rPr>
        <w:t>產業史</w:t>
      </w:r>
      <w:r w:rsidRPr="00DE4726">
        <w:t>)</w:t>
      </w:r>
      <w:r>
        <w:rPr>
          <w:rFonts w:hint="eastAsia"/>
        </w:rPr>
        <w:t>：依</w:t>
      </w:r>
      <w:r w:rsidRPr="00EB72D4">
        <w:rPr>
          <w:rFonts w:hint="eastAsia"/>
          <w:szCs w:val="28"/>
        </w:rPr>
        <w:t>行政院</w:t>
      </w:r>
      <w:r w:rsidRPr="000F4EC8">
        <w:rPr>
          <w:rFonts w:hint="eastAsia"/>
        </w:rPr>
        <w:t>95年</w:t>
      </w:r>
      <w:r w:rsidRPr="00EB72D4">
        <w:rPr>
          <w:rFonts w:hint="eastAsia"/>
          <w:szCs w:val="28"/>
        </w:rPr>
        <w:t>10月27日核定之「歷史與文化資產維護發展計畫綜合規劃報告</w:t>
      </w:r>
      <w:r>
        <w:rPr>
          <w:rFonts w:hint="eastAsia"/>
          <w:szCs w:val="28"/>
        </w:rPr>
        <w:t>(</w:t>
      </w:r>
      <w:r w:rsidRPr="00A31B66">
        <w:rPr>
          <w:rFonts w:hint="eastAsia"/>
        </w:rPr>
        <w:t>96年7月</w:t>
      </w:r>
      <w:r>
        <w:rPr>
          <w:rFonts w:hint="eastAsia"/>
          <w:szCs w:val="28"/>
        </w:rPr>
        <w:t>修訂本)</w:t>
      </w:r>
      <w:r w:rsidRPr="00EB72D4">
        <w:rPr>
          <w:rFonts w:hint="eastAsia"/>
          <w:szCs w:val="28"/>
        </w:rPr>
        <w:t>」，</w:t>
      </w:r>
      <w:r w:rsidR="00475C6D">
        <w:rPr>
          <w:rFonts w:hint="eastAsia"/>
          <w:szCs w:val="28"/>
        </w:rPr>
        <w:t>其</w:t>
      </w:r>
      <w:r w:rsidRPr="00EB72D4">
        <w:rPr>
          <w:rFonts w:hAnsi="標楷體" w:hint="eastAsia"/>
        </w:rPr>
        <w:t>規劃構想為：「</w:t>
      </w:r>
      <w:r>
        <w:rPr>
          <w:rFonts w:hint="eastAsia"/>
        </w:rPr>
        <w:t>以古蹟修復及活化再利用為主要工作，規劃改建台北樟腦廠為『台灣產業史博物館』(含樟腦廠(南門工場)及阿片倉庫(小白宮))</w:t>
      </w:r>
      <w:r w:rsidRPr="00EB72D4">
        <w:rPr>
          <w:rFonts w:hAnsi="標楷體"/>
        </w:rPr>
        <w:t>……</w:t>
      </w:r>
      <w:r>
        <w:rPr>
          <w:rFonts w:hint="eastAsia"/>
        </w:rPr>
        <w:t>。</w:t>
      </w:r>
      <w:r w:rsidRPr="00EB72D4">
        <w:rPr>
          <w:rFonts w:hAnsi="標楷體" w:hint="eastAsia"/>
        </w:rPr>
        <w:t>」後續策略則為：「</w:t>
      </w:r>
      <w:r>
        <w:rPr>
          <w:rFonts w:hint="eastAsia"/>
        </w:rPr>
        <w:t>1.逕行委託古蹟原貌修復設計與監工。2.產業史博物館之</w:t>
      </w:r>
      <w:r w:rsidRPr="00EB72D4">
        <w:rPr>
          <w:rFonts w:hint="eastAsia"/>
        </w:rPr>
        <w:t>典藏展示規劃</w:t>
      </w:r>
      <w:r>
        <w:rPr>
          <w:rFonts w:hint="eastAsia"/>
        </w:rPr>
        <w:t>一併納入古蹟修復與再利用範疇。」</w:t>
      </w:r>
    </w:p>
    <w:p w:rsidR="00704696" w:rsidRDefault="00A27727" w:rsidP="00704696">
      <w:pPr>
        <w:pStyle w:val="4"/>
        <w:kinsoku w:val="0"/>
        <w:wordWrap/>
        <w:overflowPunct w:val="0"/>
        <w:ind w:left="1701" w:hanging="680"/>
      </w:pPr>
      <w:r w:rsidRPr="00DE4726">
        <w:rPr>
          <w:rFonts w:hint="eastAsia"/>
        </w:rPr>
        <w:t>鐵道部古蹟修復與再利用工程</w:t>
      </w:r>
      <w:r w:rsidR="00385203" w:rsidRPr="00DE4726">
        <w:t>(</w:t>
      </w:r>
      <w:r w:rsidR="00385203" w:rsidRPr="00DE4726">
        <w:rPr>
          <w:rFonts w:hint="eastAsia"/>
        </w:rPr>
        <w:t>現代性)</w:t>
      </w:r>
      <w:r w:rsidR="00CF6D2E">
        <w:rPr>
          <w:rFonts w:hint="eastAsia"/>
        </w:rPr>
        <w:t>：</w:t>
      </w:r>
      <w:r w:rsidR="00640E3D">
        <w:rPr>
          <w:rFonts w:hint="eastAsia"/>
        </w:rPr>
        <w:t>依</w:t>
      </w:r>
      <w:r w:rsidR="00640E3D" w:rsidRPr="00640E3D">
        <w:rPr>
          <w:rFonts w:hint="eastAsia"/>
        </w:rPr>
        <w:t>96年2月15日台博館與台鐵局研商「鐵道部古蹟修復設計」及後續合作事項會議結論，合作</w:t>
      </w:r>
      <w:r w:rsidR="0068402E">
        <w:rPr>
          <w:rFonts w:hint="eastAsia"/>
        </w:rPr>
        <w:t>內容</w:t>
      </w:r>
      <w:r w:rsidR="00640E3D" w:rsidRPr="00640E3D">
        <w:rPr>
          <w:rFonts w:hint="eastAsia"/>
        </w:rPr>
        <w:t>包括</w:t>
      </w:r>
      <w:r w:rsidR="00640E3D" w:rsidRPr="00640E3D">
        <w:t>El</w:t>
      </w:r>
      <w:r w:rsidR="00640E3D" w:rsidRPr="00640E3D">
        <w:rPr>
          <w:rFonts w:hint="eastAsia"/>
        </w:rPr>
        <w:t>、</w:t>
      </w:r>
      <w:r w:rsidR="00640E3D" w:rsidRPr="00640E3D">
        <w:t>E2</w:t>
      </w:r>
      <w:r w:rsidR="00640E3D" w:rsidRPr="00640E3D">
        <w:rPr>
          <w:rFonts w:hint="eastAsia"/>
        </w:rPr>
        <w:t>街廓建築遺構探挖及鐵道部</w:t>
      </w:r>
      <w:r w:rsidR="00640E3D" w:rsidRPr="00640E3D">
        <w:t>(Dl</w:t>
      </w:r>
      <w:r w:rsidR="00640E3D" w:rsidRPr="00640E3D">
        <w:rPr>
          <w:rFonts w:hint="eastAsia"/>
        </w:rPr>
        <w:t>西半街廓</w:t>
      </w:r>
      <w:r w:rsidR="00640E3D" w:rsidRPr="00640E3D">
        <w:t>)</w:t>
      </w:r>
      <w:r w:rsidR="00640E3D" w:rsidRPr="00640E3D">
        <w:rPr>
          <w:rFonts w:hint="eastAsia"/>
        </w:rPr>
        <w:t>古蹟修復再利用。</w:t>
      </w:r>
      <w:r w:rsidR="00704696">
        <w:rPr>
          <w:rFonts w:hint="eastAsia"/>
        </w:rPr>
        <w:t>另依</w:t>
      </w:r>
      <w:r w:rsidR="00704696" w:rsidRPr="00704696">
        <w:rPr>
          <w:rFonts w:hint="eastAsia"/>
          <w:szCs w:val="28"/>
        </w:rPr>
        <w:t>行政院</w:t>
      </w:r>
      <w:r w:rsidR="00704696" w:rsidRPr="000F4EC8">
        <w:rPr>
          <w:rFonts w:hint="eastAsia"/>
        </w:rPr>
        <w:t>95年</w:t>
      </w:r>
      <w:r w:rsidR="00704696" w:rsidRPr="00704696">
        <w:rPr>
          <w:rFonts w:hint="eastAsia"/>
          <w:szCs w:val="28"/>
        </w:rPr>
        <w:t>10月27日核定之「歷史與文化資產維護發展計畫綜合規劃報告</w:t>
      </w:r>
      <w:r w:rsidR="006159DF">
        <w:rPr>
          <w:rFonts w:hint="eastAsia"/>
          <w:szCs w:val="28"/>
        </w:rPr>
        <w:t>(</w:t>
      </w:r>
      <w:r w:rsidR="006159DF" w:rsidRPr="00A31B66">
        <w:rPr>
          <w:rFonts w:hint="eastAsia"/>
        </w:rPr>
        <w:t>96年7月</w:t>
      </w:r>
      <w:r w:rsidR="006159DF">
        <w:rPr>
          <w:rFonts w:hint="eastAsia"/>
          <w:szCs w:val="28"/>
        </w:rPr>
        <w:t>修訂本)</w:t>
      </w:r>
      <w:r w:rsidR="00704696" w:rsidRPr="00704696">
        <w:rPr>
          <w:rFonts w:hint="eastAsia"/>
          <w:szCs w:val="28"/>
        </w:rPr>
        <w:t>」，</w:t>
      </w:r>
      <w:r w:rsidR="00475C6D">
        <w:rPr>
          <w:rFonts w:hint="eastAsia"/>
          <w:szCs w:val="28"/>
        </w:rPr>
        <w:t>其</w:t>
      </w:r>
      <w:r w:rsidR="00704696" w:rsidRPr="00704696">
        <w:rPr>
          <w:rFonts w:hAnsi="標楷體" w:hint="eastAsia"/>
        </w:rPr>
        <w:t>規劃構想為：「</w:t>
      </w:r>
      <w:r w:rsidR="00704696">
        <w:rPr>
          <w:rFonts w:hint="eastAsia"/>
        </w:rPr>
        <w:t>透過古蹟建物之歷史</w:t>
      </w:r>
      <w:r w:rsidR="00704696" w:rsidRPr="00704696">
        <w:rPr>
          <w:rFonts w:hint="eastAsia"/>
          <w:szCs w:val="28"/>
        </w:rPr>
        <w:t>調查研究，釐清鐵道部周邊環境及與鐵道部的關係。配合鐵道部文物清查及研究計畫，針對鐵道部文物進行清查及研究。其次，進行博物館再利用之規劃，</w:t>
      </w:r>
      <w:r w:rsidR="00704696">
        <w:rPr>
          <w:rFonts w:hint="eastAsia"/>
        </w:rPr>
        <w:t>復原各時期附近區域的相關設施，進行再利用之工程</w:t>
      </w:r>
      <w:r w:rsidR="00291B80" w:rsidRPr="00291B80">
        <w:rPr>
          <w:rFonts w:hAnsi="標楷體"/>
        </w:rPr>
        <w:t>……</w:t>
      </w:r>
      <w:r w:rsidR="00704696">
        <w:rPr>
          <w:rFonts w:hint="eastAsia"/>
        </w:rPr>
        <w:t>。</w:t>
      </w:r>
      <w:r w:rsidR="00704696" w:rsidRPr="00704696">
        <w:rPr>
          <w:rFonts w:hAnsi="標楷體" w:hint="eastAsia"/>
        </w:rPr>
        <w:t>」後續策略則為：「</w:t>
      </w:r>
      <w:r w:rsidR="00704696" w:rsidRPr="000F4EC8">
        <w:rPr>
          <w:rFonts w:hint="eastAsia"/>
        </w:rPr>
        <w:t>1</w:t>
      </w:r>
      <w:r w:rsidR="00704696">
        <w:rPr>
          <w:rFonts w:hint="eastAsia"/>
        </w:rPr>
        <w:t>.</w:t>
      </w:r>
      <w:r w:rsidR="00704696" w:rsidRPr="00704696">
        <w:rPr>
          <w:rFonts w:hint="eastAsia"/>
        </w:rPr>
        <w:t>與台鐵</w:t>
      </w:r>
      <w:r w:rsidR="00475C6D">
        <w:rPr>
          <w:rFonts w:hint="eastAsia"/>
        </w:rPr>
        <w:t>局</w:t>
      </w:r>
      <w:r w:rsidR="00704696" w:rsidRPr="00704696">
        <w:rPr>
          <w:rFonts w:hint="eastAsia"/>
        </w:rPr>
        <w:t>簽訂合作備忘</w:t>
      </w:r>
      <w:r w:rsidR="00704696" w:rsidRPr="000F4EC8">
        <w:rPr>
          <w:rFonts w:hint="eastAsia"/>
        </w:rPr>
        <w:t>，</w:t>
      </w:r>
      <w:r w:rsidR="00704696" w:rsidRPr="00704696">
        <w:rPr>
          <w:rFonts w:hint="eastAsia"/>
        </w:rPr>
        <w:t>共同開發D1西半街廓</w:t>
      </w:r>
      <w:r w:rsidR="00704696" w:rsidRPr="000F4EC8">
        <w:rPr>
          <w:rFonts w:hint="eastAsia"/>
        </w:rPr>
        <w:t>，並授權</w:t>
      </w:r>
      <w:r w:rsidR="00704696">
        <w:rPr>
          <w:rFonts w:hint="eastAsia"/>
        </w:rPr>
        <w:t>台博</w:t>
      </w:r>
      <w:r w:rsidR="00704696" w:rsidRPr="000F4EC8">
        <w:rPr>
          <w:rFonts w:hint="eastAsia"/>
        </w:rPr>
        <w:t>館逕行古蹟修復送審與古蹟原貌修復工程。2</w:t>
      </w:r>
      <w:r w:rsidR="00704696">
        <w:rPr>
          <w:rFonts w:hint="eastAsia"/>
        </w:rPr>
        <w:t>.</w:t>
      </w:r>
      <w:r w:rsidR="00704696" w:rsidRPr="000F4EC8">
        <w:rPr>
          <w:rFonts w:hint="eastAsia"/>
        </w:rPr>
        <w:t>古蹟原貌修復過程，積極切</w:t>
      </w:r>
      <w:r w:rsidR="00704696" w:rsidRPr="000F4EC8">
        <w:rPr>
          <w:rFonts w:hint="eastAsia"/>
        </w:rPr>
        <w:lastRenderedPageBreak/>
        <w:t>入以</w:t>
      </w:r>
      <w:r w:rsidR="00704696">
        <w:rPr>
          <w:rFonts w:hint="eastAsia"/>
        </w:rPr>
        <w:t>台</w:t>
      </w:r>
      <w:r w:rsidR="00704696" w:rsidRPr="000F4EC8">
        <w:rPr>
          <w:rFonts w:hint="eastAsia"/>
        </w:rPr>
        <w:t>灣現代化議題。</w:t>
      </w:r>
      <w:r w:rsidR="00704696" w:rsidRPr="00704696">
        <w:rPr>
          <w:rFonts w:hAnsi="標楷體" w:hint="eastAsia"/>
        </w:rPr>
        <w:t>」</w:t>
      </w:r>
    </w:p>
    <w:p w:rsidR="009E3504" w:rsidRDefault="00A31B66" w:rsidP="00960601">
      <w:pPr>
        <w:pStyle w:val="3"/>
        <w:wordWrap/>
        <w:overflowPunct w:val="0"/>
        <w:ind w:left="1360" w:hanging="680"/>
      </w:pPr>
      <w:r>
        <w:rPr>
          <w:rFonts w:hint="eastAsia"/>
        </w:rPr>
        <w:t>惟</w:t>
      </w:r>
      <w:r w:rsidR="00960601">
        <w:rPr>
          <w:rFonts w:hint="eastAsia"/>
        </w:rPr>
        <w:t>查，</w:t>
      </w:r>
      <w:r w:rsidR="00F44FAE" w:rsidRPr="00FC2F75">
        <w:rPr>
          <w:rFonts w:hint="eastAsia"/>
          <w:szCs w:val="32"/>
        </w:rPr>
        <w:t>「台博館系統古蹟修復再利用計畫」</w:t>
      </w:r>
      <w:r w:rsidR="00451803">
        <w:rPr>
          <w:rFonts w:hint="eastAsia"/>
          <w:szCs w:val="28"/>
        </w:rPr>
        <w:t>於</w:t>
      </w:r>
      <w:r w:rsidR="00451803" w:rsidRPr="000F4EC8">
        <w:rPr>
          <w:rFonts w:hint="eastAsia"/>
        </w:rPr>
        <w:t>95年</w:t>
      </w:r>
      <w:r w:rsidR="00451803" w:rsidRPr="00EB72D4">
        <w:rPr>
          <w:rFonts w:hint="eastAsia"/>
          <w:szCs w:val="28"/>
        </w:rPr>
        <w:t>10月27日</w:t>
      </w:r>
      <w:r w:rsidR="00F80CCE">
        <w:rPr>
          <w:rFonts w:hint="eastAsia"/>
          <w:szCs w:val="32"/>
        </w:rPr>
        <w:t>經</w:t>
      </w:r>
      <w:r w:rsidR="009967F6" w:rsidRPr="00EB72D4">
        <w:rPr>
          <w:rFonts w:hint="eastAsia"/>
          <w:szCs w:val="28"/>
        </w:rPr>
        <w:t>行政院核定</w:t>
      </w:r>
      <w:r w:rsidR="009967F6">
        <w:rPr>
          <w:rFonts w:hint="eastAsia"/>
          <w:szCs w:val="28"/>
        </w:rPr>
        <w:t>後，</w:t>
      </w:r>
      <w:r w:rsidR="00EA6F60">
        <w:rPr>
          <w:rFonts w:hint="eastAsia"/>
          <w:szCs w:val="32"/>
        </w:rPr>
        <w:t>僅</w:t>
      </w:r>
      <w:r w:rsidR="00B806CD">
        <w:rPr>
          <w:rFonts w:hint="eastAsia"/>
          <w:szCs w:val="32"/>
        </w:rPr>
        <w:t>於98年底</w:t>
      </w:r>
      <w:r w:rsidR="00EA6F60">
        <w:rPr>
          <w:rFonts w:hint="eastAsia"/>
          <w:szCs w:val="32"/>
        </w:rPr>
        <w:t>完成</w:t>
      </w:r>
      <w:r w:rsidR="007E3003">
        <w:rPr>
          <w:rFonts w:hint="eastAsia"/>
          <w:szCs w:val="32"/>
        </w:rPr>
        <w:t>「</w:t>
      </w:r>
      <w:r w:rsidR="00EA6F60">
        <w:rPr>
          <w:rFonts w:hint="eastAsia"/>
          <w:szCs w:val="32"/>
        </w:rPr>
        <w:t>土銀分館(勸業銀行)</w:t>
      </w:r>
      <w:r w:rsidR="004B57ED">
        <w:rPr>
          <w:rFonts w:hint="eastAsia"/>
          <w:szCs w:val="32"/>
        </w:rPr>
        <w:t>」</w:t>
      </w:r>
      <w:r w:rsidR="004A69A7">
        <w:rPr>
          <w:rFonts w:hint="eastAsia"/>
          <w:szCs w:val="32"/>
        </w:rPr>
        <w:t>古蹟修復及特展工程、</w:t>
      </w:r>
      <w:r w:rsidR="007E3003">
        <w:rPr>
          <w:rFonts w:hint="eastAsia"/>
          <w:szCs w:val="32"/>
        </w:rPr>
        <w:t>「</w:t>
      </w:r>
      <w:r w:rsidR="004A69A7">
        <w:rPr>
          <w:rFonts w:hint="eastAsia"/>
          <w:szCs w:val="32"/>
        </w:rPr>
        <w:t>鐵道部食堂修復假設工程</w:t>
      </w:r>
      <w:r w:rsidR="007E3003">
        <w:rPr>
          <w:rFonts w:hint="eastAsia"/>
          <w:szCs w:val="32"/>
        </w:rPr>
        <w:t>」</w:t>
      </w:r>
      <w:r w:rsidR="0010488D">
        <w:rPr>
          <w:rFonts w:hint="eastAsia"/>
          <w:szCs w:val="32"/>
        </w:rPr>
        <w:t>及委託</w:t>
      </w:r>
      <w:r w:rsidR="0010488D" w:rsidRPr="002616E2">
        <w:rPr>
          <w:rFonts w:hint="eastAsia"/>
          <w:szCs w:val="32"/>
        </w:rPr>
        <w:t>台北市政府</w:t>
      </w:r>
      <w:r w:rsidR="00591059" w:rsidRPr="002616E2">
        <w:rPr>
          <w:rFonts w:hint="eastAsia"/>
          <w:szCs w:val="32"/>
        </w:rPr>
        <w:t>(下稱北市府)</w:t>
      </w:r>
      <w:r w:rsidR="0010488D" w:rsidRPr="002616E2">
        <w:rPr>
          <w:rFonts w:hint="eastAsia"/>
          <w:szCs w:val="32"/>
        </w:rPr>
        <w:t>都市發展局</w:t>
      </w:r>
      <w:r w:rsidR="00591059" w:rsidRPr="002616E2">
        <w:rPr>
          <w:rFonts w:hint="eastAsia"/>
          <w:szCs w:val="32"/>
        </w:rPr>
        <w:t>(下稱都發局)</w:t>
      </w:r>
      <w:r w:rsidR="0010488D">
        <w:rPr>
          <w:rFonts w:hint="eastAsia"/>
          <w:szCs w:val="32"/>
        </w:rPr>
        <w:t>於97年7月辦理完成</w:t>
      </w:r>
      <w:r w:rsidR="007E3003">
        <w:rPr>
          <w:rFonts w:hint="eastAsia"/>
          <w:szCs w:val="32"/>
        </w:rPr>
        <w:t>「</w:t>
      </w:r>
      <w:r w:rsidR="0010488D" w:rsidRPr="0010488D">
        <w:t>台博館</w:t>
      </w:r>
      <w:r w:rsidR="002616E2">
        <w:rPr>
          <w:rFonts w:hint="eastAsia"/>
        </w:rPr>
        <w:t>周</w:t>
      </w:r>
      <w:r w:rsidR="0010488D" w:rsidRPr="0010488D">
        <w:t>邊環境改善工程</w:t>
      </w:r>
      <w:r w:rsidR="007E3003">
        <w:rPr>
          <w:rFonts w:hint="eastAsia"/>
        </w:rPr>
        <w:t>」</w:t>
      </w:r>
      <w:r w:rsidR="00AB07FF">
        <w:rPr>
          <w:rFonts w:hint="eastAsia"/>
        </w:rPr>
        <w:t>，其餘工程或仍辦理中、或尚未辦理。</w:t>
      </w:r>
      <w:r w:rsidR="002F786A">
        <w:rPr>
          <w:rFonts w:hint="eastAsia"/>
        </w:rPr>
        <w:t>其中</w:t>
      </w:r>
      <w:r w:rsidR="007E3003">
        <w:rPr>
          <w:rFonts w:hint="eastAsia"/>
        </w:rPr>
        <w:t>「</w:t>
      </w:r>
      <w:r w:rsidR="00EE2150">
        <w:rPr>
          <w:rFonts w:hint="eastAsia"/>
        </w:rPr>
        <w:t>台博館</w:t>
      </w:r>
      <w:r w:rsidR="00EE2150" w:rsidRPr="003A43B3">
        <w:rPr>
          <w:rFonts w:hint="eastAsia"/>
        </w:rPr>
        <w:t>館前地下化</w:t>
      </w:r>
      <w:r w:rsidR="00EE2150">
        <w:rPr>
          <w:rFonts w:hint="eastAsia"/>
        </w:rPr>
        <w:t>工程</w:t>
      </w:r>
      <w:r w:rsidR="007E3003">
        <w:rPr>
          <w:rFonts w:hint="eastAsia"/>
        </w:rPr>
        <w:t>」</w:t>
      </w:r>
      <w:r w:rsidR="00EE2150">
        <w:rPr>
          <w:rFonts w:hint="eastAsia"/>
        </w:rPr>
        <w:t>及</w:t>
      </w:r>
      <w:r w:rsidR="007E3003">
        <w:rPr>
          <w:rFonts w:hint="eastAsia"/>
        </w:rPr>
        <w:t>「</w:t>
      </w:r>
      <w:r w:rsidR="00EE2150" w:rsidRPr="00DE4726">
        <w:rPr>
          <w:rFonts w:hint="eastAsia"/>
        </w:rPr>
        <w:t>鐵道部古蹟修復與再利用工程</w:t>
      </w:r>
      <w:r w:rsidR="007E3003">
        <w:rPr>
          <w:rFonts w:hint="eastAsia"/>
        </w:rPr>
        <w:t>」</w:t>
      </w:r>
      <w:r w:rsidR="00691145">
        <w:rPr>
          <w:rFonts w:hint="eastAsia"/>
        </w:rPr>
        <w:t>均因土地權屬問題而延滯：</w:t>
      </w:r>
    </w:p>
    <w:p w:rsidR="00730EDB" w:rsidRDefault="00B2537E" w:rsidP="0011062C">
      <w:pPr>
        <w:pStyle w:val="4"/>
        <w:kinsoku w:val="0"/>
        <w:wordWrap/>
        <w:overflowPunct w:val="0"/>
        <w:ind w:left="1740" w:hanging="697"/>
      </w:pPr>
      <w:r>
        <w:rPr>
          <w:rFonts w:hint="eastAsia"/>
        </w:rPr>
        <w:t>依</w:t>
      </w:r>
      <w:r w:rsidR="00A84986" w:rsidRPr="00B02D78">
        <w:rPr>
          <w:rFonts w:hAnsi="標楷體" w:hint="eastAsia"/>
          <w:szCs w:val="28"/>
        </w:rPr>
        <w:t>文建會</w:t>
      </w:r>
      <w:r w:rsidR="00A84986">
        <w:rPr>
          <w:rFonts w:hAnsi="標楷體" w:hint="eastAsia"/>
          <w:szCs w:val="28"/>
        </w:rPr>
        <w:t>、台博館</w:t>
      </w:r>
      <w:r w:rsidR="00591059">
        <w:rPr>
          <w:rFonts w:hAnsi="標楷體" w:hint="eastAsia"/>
          <w:szCs w:val="28"/>
        </w:rPr>
        <w:t>、</w:t>
      </w:r>
      <w:r w:rsidR="00A84986">
        <w:rPr>
          <w:rFonts w:hAnsi="標楷體" w:hint="eastAsia"/>
          <w:szCs w:val="28"/>
        </w:rPr>
        <w:t>內政部、國財局、土銀、</w:t>
      </w:r>
      <w:r w:rsidR="00A84986" w:rsidRPr="00A84986">
        <w:rPr>
          <w:rFonts w:hAnsi="標楷體" w:hint="eastAsia"/>
          <w:szCs w:val="28"/>
        </w:rPr>
        <w:t>北市府財政局、都發局、工務局</w:t>
      </w:r>
      <w:r w:rsidR="0068781A" w:rsidRPr="001607AC">
        <w:rPr>
          <w:rFonts w:hAnsi="標楷體" w:hint="eastAsia"/>
        </w:rPr>
        <w:t>公園路燈工程管理處</w:t>
      </w:r>
      <w:r w:rsidR="0025771F" w:rsidRPr="001607AC">
        <w:rPr>
          <w:rFonts w:hAnsi="標楷體" w:hint="eastAsia"/>
          <w:szCs w:val="28"/>
        </w:rPr>
        <w:t>(下稱</w:t>
      </w:r>
      <w:r w:rsidR="00A84986" w:rsidRPr="001607AC">
        <w:rPr>
          <w:rFonts w:hAnsi="標楷體" w:hint="eastAsia"/>
          <w:szCs w:val="28"/>
        </w:rPr>
        <w:t>公園處</w:t>
      </w:r>
      <w:r w:rsidR="0025771F">
        <w:rPr>
          <w:rFonts w:hAnsi="標楷體" w:hint="eastAsia"/>
          <w:szCs w:val="28"/>
        </w:rPr>
        <w:t>)</w:t>
      </w:r>
      <w:r w:rsidR="00D63123">
        <w:rPr>
          <w:rFonts w:hAnsi="標楷體" w:hint="eastAsia"/>
          <w:szCs w:val="28"/>
        </w:rPr>
        <w:t>前於</w:t>
      </w:r>
      <w:r w:rsidR="00E52C1F" w:rsidRPr="00A84986">
        <w:rPr>
          <w:rFonts w:hAnsi="標楷體" w:hint="eastAsia"/>
          <w:szCs w:val="28"/>
        </w:rPr>
        <w:t>94年5月12日</w:t>
      </w:r>
      <w:r w:rsidR="00A84986" w:rsidRPr="00A84986">
        <w:rPr>
          <w:rFonts w:hAnsi="標楷體" w:hint="eastAsia"/>
          <w:szCs w:val="28"/>
        </w:rPr>
        <w:t>召開</w:t>
      </w:r>
      <w:r>
        <w:rPr>
          <w:rFonts w:hAnsi="標楷體" w:hint="eastAsia"/>
          <w:szCs w:val="28"/>
        </w:rPr>
        <w:t>之</w:t>
      </w:r>
      <w:r w:rsidR="00A84986" w:rsidRPr="00A84986">
        <w:rPr>
          <w:rFonts w:hAnsi="標楷體" w:hint="eastAsia"/>
          <w:szCs w:val="28"/>
        </w:rPr>
        <w:t>「台博館地下化工程與土銀舊址再利用」跨部會協調會</w:t>
      </w:r>
      <w:r>
        <w:rPr>
          <w:rFonts w:hAnsi="標楷體" w:hint="eastAsia"/>
          <w:szCs w:val="28"/>
        </w:rPr>
        <w:t>決議</w:t>
      </w:r>
      <w:r w:rsidR="00E52C1F">
        <w:rPr>
          <w:rFonts w:hAnsi="標楷體" w:hint="eastAsia"/>
          <w:szCs w:val="28"/>
        </w:rPr>
        <w:t>，</w:t>
      </w:r>
      <w:r w:rsidRPr="00B2537E">
        <w:rPr>
          <w:rFonts w:hint="eastAsia"/>
        </w:rPr>
        <w:t>北市</w:t>
      </w:r>
      <w:r w:rsidRPr="00B2537E">
        <w:rPr>
          <w:rFonts w:hAnsi="標楷體" w:hint="eastAsia"/>
          <w:szCs w:val="28"/>
        </w:rPr>
        <w:t>府原則同意文建會進行台博館地下化擴建工程計畫之規劃，並進行公園土地地目變更作業之評估</w:t>
      </w:r>
      <w:r w:rsidR="00B4391D">
        <w:rPr>
          <w:rFonts w:hAnsi="標楷體" w:hint="eastAsia"/>
          <w:szCs w:val="28"/>
        </w:rPr>
        <w:t>；</w:t>
      </w:r>
      <w:r w:rsidR="009F1B75">
        <w:rPr>
          <w:rFonts w:hAnsi="標楷體" w:hint="eastAsia"/>
          <w:szCs w:val="28"/>
        </w:rPr>
        <w:t>另</w:t>
      </w:r>
      <w:r w:rsidR="0041239F" w:rsidRPr="00414848">
        <w:rPr>
          <w:rFonts w:hAnsi="標楷體" w:hint="eastAsia"/>
          <w:szCs w:val="28"/>
        </w:rPr>
        <w:t>北市府都發局</w:t>
      </w:r>
      <w:r w:rsidR="0041239F" w:rsidRPr="0041239F">
        <w:rPr>
          <w:rFonts w:hAnsi="標楷體" w:hint="eastAsia"/>
          <w:szCs w:val="28"/>
        </w:rPr>
        <w:t>「台博館整體空間發展規劃暨周邊環境景觀改善細部設計」報告書</w:t>
      </w:r>
      <w:r w:rsidR="0041239F">
        <w:rPr>
          <w:rFonts w:hAnsi="標楷體" w:hint="eastAsia"/>
          <w:szCs w:val="28"/>
        </w:rPr>
        <w:t>(</w:t>
      </w:r>
      <w:r w:rsidR="0041239F" w:rsidRPr="00414848">
        <w:rPr>
          <w:rFonts w:hAnsi="標楷體" w:cs="Arial"/>
          <w:szCs w:val="28"/>
        </w:rPr>
        <w:t>96</w:t>
      </w:r>
      <w:r w:rsidR="0041239F">
        <w:rPr>
          <w:rFonts w:hAnsi="標楷體" w:cs="Arial" w:hint="eastAsia"/>
          <w:szCs w:val="28"/>
        </w:rPr>
        <w:t>年</w:t>
      </w:r>
      <w:r w:rsidR="0041239F" w:rsidRPr="00414848">
        <w:rPr>
          <w:rFonts w:hAnsi="標楷體" w:cs="Arial"/>
          <w:szCs w:val="28"/>
        </w:rPr>
        <w:t>2-9</w:t>
      </w:r>
      <w:r w:rsidR="0041239F">
        <w:rPr>
          <w:rFonts w:hAnsi="標楷體" w:cs="Arial" w:hint="eastAsia"/>
          <w:szCs w:val="28"/>
        </w:rPr>
        <w:t>月，</w:t>
      </w:r>
      <w:r w:rsidR="0041239F" w:rsidRPr="00414848">
        <w:rPr>
          <w:rFonts w:hAnsi="標楷體" w:cs="Arial"/>
          <w:szCs w:val="28"/>
        </w:rPr>
        <w:t>99</w:t>
      </w:r>
      <w:r w:rsidR="0041239F">
        <w:rPr>
          <w:rFonts w:hAnsi="標楷體" w:cs="Arial" w:hint="eastAsia"/>
          <w:szCs w:val="28"/>
        </w:rPr>
        <w:t>年</w:t>
      </w:r>
      <w:r w:rsidR="0041239F" w:rsidRPr="00414848">
        <w:rPr>
          <w:rFonts w:hAnsi="標楷體" w:cs="Arial"/>
          <w:szCs w:val="28"/>
        </w:rPr>
        <w:t>2</w:t>
      </w:r>
      <w:r w:rsidR="0041239F">
        <w:rPr>
          <w:rFonts w:hAnsi="標楷體" w:cs="Arial" w:hint="eastAsia"/>
          <w:szCs w:val="28"/>
        </w:rPr>
        <w:t>月</w:t>
      </w:r>
      <w:r w:rsidR="0041239F" w:rsidRPr="00414848">
        <w:rPr>
          <w:rFonts w:hAnsi="標楷體" w:hint="eastAsia"/>
          <w:szCs w:val="28"/>
        </w:rPr>
        <w:t>重新出版</w:t>
      </w:r>
      <w:r w:rsidR="0041239F">
        <w:rPr>
          <w:rFonts w:hAnsi="標楷體" w:hint="eastAsia"/>
          <w:szCs w:val="28"/>
        </w:rPr>
        <w:t>)對於</w:t>
      </w:r>
      <w:r w:rsidR="00523293">
        <w:rPr>
          <w:rFonts w:hAnsi="標楷體" w:hint="eastAsia"/>
          <w:szCs w:val="28"/>
        </w:rPr>
        <w:t>台博館未來</w:t>
      </w:r>
      <w:r w:rsidR="00523293" w:rsidRPr="00414848">
        <w:rPr>
          <w:rFonts w:hAnsi="標楷體" w:hint="eastAsia"/>
          <w:szCs w:val="28"/>
        </w:rPr>
        <w:t>地下化</w:t>
      </w:r>
      <w:r w:rsidR="00523293">
        <w:rPr>
          <w:rFonts w:hAnsi="標楷體" w:hint="eastAsia"/>
          <w:szCs w:val="28"/>
        </w:rPr>
        <w:t>空間配</w:t>
      </w:r>
      <w:r w:rsidR="009F1B75">
        <w:rPr>
          <w:rFonts w:hAnsi="標楷體" w:hint="eastAsia"/>
          <w:szCs w:val="28"/>
        </w:rPr>
        <w:t>置</w:t>
      </w:r>
      <w:r w:rsidR="00523293">
        <w:rPr>
          <w:rFonts w:hAnsi="標楷體" w:hint="eastAsia"/>
          <w:szCs w:val="28"/>
        </w:rPr>
        <w:t>、地下化動線等亦</w:t>
      </w:r>
      <w:r w:rsidR="00523293" w:rsidRPr="00414848">
        <w:rPr>
          <w:rFonts w:hAnsi="標楷體" w:hint="eastAsia"/>
          <w:szCs w:val="28"/>
        </w:rPr>
        <w:t>有初步規劃</w:t>
      </w:r>
      <w:r w:rsidR="00B6521E">
        <w:rPr>
          <w:rFonts w:hAnsi="標楷體" w:hint="eastAsia"/>
          <w:szCs w:val="28"/>
        </w:rPr>
        <w:t>。</w:t>
      </w:r>
      <w:r w:rsidR="001D0FBF">
        <w:rPr>
          <w:rFonts w:hAnsi="標楷體" w:hint="eastAsia"/>
          <w:szCs w:val="28"/>
        </w:rPr>
        <w:t>然查，</w:t>
      </w:r>
      <w:r w:rsidR="00F6118F">
        <w:rPr>
          <w:rFonts w:hAnsi="標楷體" w:hint="eastAsia"/>
          <w:szCs w:val="28"/>
        </w:rPr>
        <w:t>台博館</w:t>
      </w:r>
      <w:r w:rsidR="001D0FBF">
        <w:rPr>
          <w:rFonts w:hAnsi="標楷體" w:hint="eastAsia"/>
          <w:szCs w:val="28"/>
        </w:rPr>
        <w:t>係</w:t>
      </w:r>
      <w:r w:rsidR="00F6118F">
        <w:rPr>
          <w:rFonts w:hAnsi="標楷體" w:hint="eastAsia"/>
          <w:szCs w:val="28"/>
        </w:rPr>
        <w:t>座落於台北市</w:t>
      </w:r>
      <w:r w:rsidR="00F60A13" w:rsidRPr="00F60A13">
        <w:rPr>
          <w:rFonts w:hAnsi="標楷體"/>
          <w:szCs w:val="28"/>
        </w:rPr>
        <w:t>二二八和平紀念公園</w:t>
      </w:r>
      <w:r w:rsidR="00F6118F">
        <w:rPr>
          <w:rFonts w:hAnsi="標楷體" w:hint="eastAsia"/>
          <w:szCs w:val="28"/>
        </w:rPr>
        <w:t>(</w:t>
      </w:r>
      <w:r w:rsidR="00F60A13">
        <w:rPr>
          <w:rFonts w:hAnsi="標楷體" w:hint="eastAsia"/>
          <w:szCs w:val="28"/>
        </w:rPr>
        <w:t>下稱228公園，</w:t>
      </w:r>
      <w:r w:rsidR="00F6118F">
        <w:rPr>
          <w:rFonts w:hAnsi="標楷體" w:hint="eastAsia"/>
          <w:szCs w:val="28"/>
        </w:rPr>
        <w:t>中正區公園段三小段139地號)範圍內，</w:t>
      </w:r>
      <w:r w:rsidR="008129E7">
        <w:rPr>
          <w:rFonts w:hAnsi="標楷體" w:hint="eastAsia"/>
          <w:szCs w:val="28"/>
        </w:rPr>
        <w:t>該土地於40年間即登記為北市</w:t>
      </w:r>
      <w:r w:rsidR="003A31FC">
        <w:rPr>
          <w:rFonts w:hAnsi="標楷體" w:hint="eastAsia"/>
          <w:szCs w:val="28"/>
        </w:rPr>
        <w:t>府</w:t>
      </w:r>
      <w:r w:rsidR="008129E7">
        <w:rPr>
          <w:rFonts w:hAnsi="標楷體" w:hint="eastAsia"/>
          <w:szCs w:val="28"/>
        </w:rPr>
        <w:t>所有，</w:t>
      </w:r>
      <w:r w:rsidR="00D161A1">
        <w:rPr>
          <w:rFonts w:hint="eastAsia"/>
        </w:rPr>
        <w:t>內政部於87年</w:t>
      </w:r>
      <w:r w:rsidR="00D161A1" w:rsidRPr="00FF28C1">
        <w:t>6</w:t>
      </w:r>
      <w:r w:rsidR="00D161A1">
        <w:rPr>
          <w:rFonts w:hint="eastAsia"/>
        </w:rPr>
        <w:t>月</w:t>
      </w:r>
      <w:r w:rsidR="00D161A1" w:rsidRPr="00FF28C1">
        <w:t>公告指定國定古蹟</w:t>
      </w:r>
      <w:r w:rsidR="001059C7">
        <w:rPr>
          <w:rFonts w:hint="eastAsia"/>
        </w:rPr>
        <w:t>時</w:t>
      </w:r>
      <w:r w:rsidR="00D161A1">
        <w:rPr>
          <w:rFonts w:hint="eastAsia"/>
        </w:rPr>
        <w:t>，</w:t>
      </w:r>
      <w:r w:rsidR="001D068A">
        <w:rPr>
          <w:rFonts w:hint="eastAsia"/>
        </w:rPr>
        <w:t>僅</w:t>
      </w:r>
      <w:r w:rsidR="001059C7">
        <w:rPr>
          <w:rFonts w:hint="eastAsia"/>
        </w:rPr>
        <w:t>說明</w:t>
      </w:r>
      <w:r w:rsidR="00730EDB" w:rsidRPr="00730EDB">
        <w:rPr>
          <w:rFonts w:hint="eastAsia"/>
        </w:rPr>
        <w:t>古蹟所</w:t>
      </w:r>
      <w:r w:rsidR="00730EDB" w:rsidRPr="00730EDB">
        <w:t>定著</w:t>
      </w:r>
      <w:r w:rsidR="00730EDB" w:rsidRPr="00730EDB">
        <w:rPr>
          <w:rFonts w:hint="eastAsia"/>
        </w:rPr>
        <w:t>之</w:t>
      </w:r>
      <w:r w:rsidR="00730EDB" w:rsidRPr="00730EDB">
        <w:t>土地</w:t>
      </w:r>
      <w:r w:rsidR="00730EDB">
        <w:rPr>
          <w:rFonts w:hint="eastAsia"/>
        </w:rPr>
        <w:t>為「</w:t>
      </w:r>
      <w:r w:rsidR="00730EDB" w:rsidRPr="00730EDB">
        <w:t>台北市</w:t>
      </w:r>
      <w:r w:rsidR="00730EDB" w:rsidRPr="00730EDB">
        <w:rPr>
          <w:rFonts w:hint="eastAsia"/>
        </w:rPr>
        <w:t>中正區</w:t>
      </w:r>
      <w:r w:rsidR="00730EDB" w:rsidRPr="00730EDB">
        <w:t>公園段</w:t>
      </w:r>
      <w:r w:rsidR="00730EDB" w:rsidRPr="00730EDB">
        <w:rPr>
          <w:rFonts w:hint="eastAsia"/>
        </w:rPr>
        <w:t>三</w:t>
      </w:r>
      <w:r w:rsidR="00730EDB" w:rsidRPr="00730EDB">
        <w:t>小段139地號</w:t>
      </w:r>
      <w:r w:rsidR="00730EDB" w:rsidRPr="00730EDB">
        <w:rPr>
          <w:rFonts w:hint="eastAsia"/>
        </w:rPr>
        <w:t>內台灣省立博物館建築物本體、前廣場及大門所在位置</w:t>
      </w:r>
      <w:r w:rsidR="00730EDB">
        <w:rPr>
          <w:rFonts w:hint="eastAsia"/>
        </w:rPr>
        <w:t>」</w:t>
      </w:r>
      <w:r w:rsidR="000622AB">
        <w:rPr>
          <w:rFonts w:hint="eastAsia"/>
        </w:rPr>
        <w:t>，並</w:t>
      </w:r>
      <w:r w:rsidR="000622AB" w:rsidRPr="000622AB">
        <w:rPr>
          <w:rFonts w:hint="eastAsia"/>
        </w:rPr>
        <w:t>未以圖面</w:t>
      </w:r>
      <w:r w:rsidR="000622AB">
        <w:rPr>
          <w:rFonts w:hint="eastAsia"/>
        </w:rPr>
        <w:t>明</w:t>
      </w:r>
      <w:r w:rsidR="000622AB" w:rsidRPr="000622AB">
        <w:rPr>
          <w:rFonts w:hint="eastAsia"/>
        </w:rPr>
        <w:t>確指</w:t>
      </w:r>
      <w:r w:rsidR="006764C9">
        <w:rPr>
          <w:rFonts w:hint="eastAsia"/>
        </w:rPr>
        <w:t>示</w:t>
      </w:r>
      <w:r w:rsidR="000622AB" w:rsidRPr="000622AB">
        <w:rPr>
          <w:rFonts w:hint="eastAsia"/>
        </w:rPr>
        <w:t>土地位置及範圍</w:t>
      </w:r>
      <w:r w:rsidR="005A7C95">
        <w:rPr>
          <w:rFonts w:hint="eastAsia"/>
        </w:rPr>
        <w:t>，</w:t>
      </w:r>
      <w:r w:rsidR="000622AB">
        <w:rPr>
          <w:rFonts w:hint="eastAsia"/>
        </w:rPr>
        <w:t>亦</w:t>
      </w:r>
      <w:r w:rsidR="00573AFC">
        <w:rPr>
          <w:rFonts w:hint="eastAsia"/>
        </w:rPr>
        <w:t>未辦理土地分割及撥用。</w:t>
      </w:r>
      <w:r w:rsidR="001059C7">
        <w:rPr>
          <w:rFonts w:hint="eastAsia"/>
        </w:rPr>
        <w:t>文建會</w:t>
      </w:r>
      <w:r w:rsidR="00D666FE">
        <w:rPr>
          <w:rFonts w:hint="eastAsia"/>
        </w:rPr>
        <w:t>推動</w:t>
      </w:r>
      <w:r w:rsidR="00D666FE" w:rsidRPr="00FC2F75">
        <w:rPr>
          <w:rFonts w:cs="新細明體" w:hint="eastAsia"/>
        </w:rPr>
        <w:t>台博館系統整體規劃</w:t>
      </w:r>
      <w:r w:rsidR="00D666FE">
        <w:rPr>
          <w:rFonts w:cs="新細明體" w:hint="eastAsia"/>
        </w:rPr>
        <w:t>時，</w:t>
      </w:r>
      <w:r w:rsidR="006B3682">
        <w:rPr>
          <w:rFonts w:cs="新細明體" w:hint="eastAsia"/>
        </w:rPr>
        <w:t>則</w:t>
      </w:r>
      <w:r w:rsidR="001059C7">
        <w:rPr>
          <w:rFonts w:hint="eastAsia"/>
        </w:rPr>
        <w:t>以</w:t>
      </w:r>
      <w:r w:rsidR="000658E9">
        <w:rPr>
          <w:rFonts w:hint="eastAsia"/>
        </w:rPr>
        <w:t>台</w:t>
      </w:r>
      <w:r w:rsidR="000658E9" w:rsidRPr="00D02F87">
        <w:rPr>
          <w:rFonts w:hint="eastAsia"/>
        </w:rPr>
        <w:t>博館</w:t>
      </w:r>
      <w:r w:rsidR="000658E9">
        <w:rPr>
          <w:rFonts w:hint="eastAsia"/>
        </w:rPr>
        <w:t>與</w:t>
      </w:r>
      <w:r w:rsidR="000658E9" w:rsidRPr="000658E9">
        <w:rPr>
          <w:rFonts w:hint="eastAsia"/>
        </w:rPr>
        <w:t>北市府</w:t>
      </w:r>
      <w:r w:rsidR="000658E9" w:rsidRPr="00D02F87">
        <w:rPr>
          <w:rFonts w:hint="eastAsia"/>
        </w:rPr>
        <w:t>雙方簽有行政契約，每月定期繳納租金，尚無</w:t>
      </w:r>
      <w:r w:rsidR="000658E9" w:rsidRPr="00D02F87">
        <w:rPr>
          <w:rFonts w:hint="eastAsia"/>
        </w:rPr>
        <w:lastRenderedPageBreak/>
        <w:t>用地取得困難需</w:t>
      </w:r>
      <w:r w:rsidR="000658E9">
        <w:rPr>
          <w:rFonts w:hint="eastAsia"/>
        </w:rPr>
        <w:t>協商合作</w:t>
      </w:r>
      <w:r w:rsidR="00AC0765">
        <w:rPr>
          <w:rFonts w:hint="eastAsia"/>
        </w:rPr>
        <w:t>等情</w:t>
      </w:r>
      <w:r w:rsidR="000658E9">
        <w:rPr>
          <w:rFonts w:hint="eastAsia"/>
        </w:rPr>
        <w:t>，</w:t>
      </w:r>
      <w:r w:rsidR="001D19B3">
        <w:rPr>
          <w:rFonts w:hint="eastAsia"/>
        </w:rPr>
        <w:t>未邀北市府參與</w:t>
      </w:r>
      <w:r w:rsidR="001D19B3" w:rsidRPr="001F40AA">
        <w:rPr>
          <w:rFonts w:hint="eastAsia"/>
        </w:rPr>
        <w:t>「</w:t>
      </w:r>
      <w:r w:rsidR="001D19B3" w:rsidRPr="001D19B3">
        <w:rPr>
          <w:rFonts w:hint="eastAsia"/>
        </w:rPr>
        <w:t>台博館系統聯盟</w:t>
      </w:r>
      <w:r w:rsidR="001D19B3" w:rsidRPr="001F40AA">
        <w:rPr>
          <w:rFonts w:hint="eastAsia"/>
        </w:rPr>
        <w:t>」</w:t>
      </w:r>
      <w:r w:rsidR="001D19B3">
        <w:rPr>
          <w:rFonts w:hint="eastAsia"/>
        </w:rPr>
        <w:t>，</w:t>
      </w:r>
      <w:r w:rsidR="00A32006">
        <w:rPr>
          <w:rFonts w:hint="eastAsia"/>
        </w:rPr>
        <w:t>亦未依經建會</w:t>
      </w:r>
      <w:r w:rsidR="00A32006" w:rsidRPr="00FC2F75">
        <w:rPr>
          <w:rFonts w:cs="新細明體" w:hint="eastAsia"/>
        </w:rPr>
        <w:t>審議結論，</w:t>
      </w:r>
      <w:r w:rsidR="00A32006">
        <w:rPr>
          <w:rFonts w:hint="eastAsia"/>
        </w:rPr>
        <w:t>就</w:t>
      </w:r>
      <w:r w:rsidR="00D026F8">
        <w:rPr>
          <w:rFonts w:hint="eastAsia"/>
        </w:rPr>
        <w:t>土地</w:t>
      </w:r>
      <w:r w:rsidR="00A32006" w:rsidRPr="00FC2F75">
        <w:rPr>
          <w:rFonts w:cs="新細明體" w:hint="eastAsia"/>
        </w:rPr>
        <w:t>產權</w:t>
      </w:r>
      <w:r w:rsidR="00886FF2">
        <w:rPr>
          <w:rFonts w:cs="新細明體" w:hint="eastAsia"/>
        </w:rPr>
        <w:t>問題事先</w:t>
      </w:r>
      <w:r w:rsidR="00A32006" w:rsidRPr="00FC2F75">
        <w:rPr>
          <w:rFonts w:cs="新細明體" w:hint="eastAsia"/>
        </w:rPr>
        <w:t>規劃</w:t>
      </w:r>
      <w:r w:rsidR="006B3682">
        <w:rPr>
          <w:rFonts w:cs="新細明體" w:hint="eastAsia"/>
        </w:rPr>
        <w:t>，</w:t>
      </w:r>
      <w:r w:rsidR="00A72A31">
        <w:rPr>
          <w:rFonts w:cs="新細明體" w:hint="eastAsia"/>
        </w:rPr>
        <w:t>致</w:t>
      </w:r>
      <w:r w:rsidR="00034748">
        <w:rPr>
          <w:rFonts w:hint="eastAsia"/>
        </w:rPr>
        <w:t>台博館</w:t>
      </w:r>
      <w:r w:rsidR="00466A0F">
        <w:rPr>
          <w:rFonts w:hint="eastAsia"/>
        </w:rPr>
        <w:t>執行</w:t>
      </w:r>
      <w:r w:rsidR="00034748" w:rsidRPr="003A43B3">
        <w:rPr>
          <w:rFonts w:hint="eastAsia"/>
        </w:rPr>
        <w:t>館前地下化</w:t>
      </w:r>
      <w:r w:rsidR="00034748">
        <w:rPr>
          <w:rFonts w:hint="eastAsia"/>
        </w:rPr>
        <w:t>工程及相關再利用計畫</w:t>
      </w:r>
      <w:r w:rsidR="00466A0F">
        <w:rPr>
          <w:rFonts w:hint="eastAsia"/>
        </w:rPr>
        <w:t>時</w:t>
      </w:r>
      <w:r w:rsidR="00034748">
        <w:rPr>
          <w:rFonts w:hint="eastAsia"/>
        </w:rPr>
        <w:t>，</w:t>
      </w:r>
      <w:r w:rsidR="00A72A31">
        <w:rPr>
          <w:rFonts w:cs="新細明體" w:hint="eastAsia"/>
        </w:rPr>
        <w:t>因</w:t>
      </w:r>
      <w:r w:rsidR="00317F81">
        <w:rPr>
          <w:rFonts w:cs="新細明體" w:hint="eastAsia"/>
        </w:rPr>
        <w:t>土地管理機關(北市府工務局公園處)</w:t>
      </w:r>
      <w:r w:rsidR="00985F5A">
        <w:rPr>
          <w:rFonts w:cs="新細明體" w:hint="eastAsia"/>
        </w:rPr>
        <w:t>對於</w:t>
      </w:r>
      <w:r w:rsidR="00E169CD">
        <w:rPr>
          <w:rFonts w:cs="新細明體" w:hint="eastAsia"/>
        </w:rPr>
        <w:t>228公園</w:t>
      </w:r>
      <w:r w:rsidR="002804C0">
        <w:rPr>
          <w:rFonts w:cs="新細明體" w:hint="eastAsia"/>
        </w:rPr>
        <w:t>之土地使用及分割撥用範圍存有疑義，</w:t>
      </w:r>
      <w:r w:rsidR="00787583">
        <w:rPr>
          <w:rFonts w:cs="新細明體" w:hint="eastAsia"/>
        </w:rPr>
        <w:t>迄</w:t>
      </w:r>
      <w:r w:rsidR="00B00997">
        <w:rPr>
          <w:rFonts w:cs="新細明體" w:hint="eastAsia"/>
        </w:rPr>
        <w:t>仍</w:t>
      </w:r>
      <w:r w:rsidR="00787583">
        <w:rPr>
          <w:rFonts w:cs="新細明體" w:hint="eastAsia"/>
        </w:rPr>
        <w:t>無法進行管用合一</w:t>
      </w:r>
      <w:r w:rsidR="006B3682">
        <w:rPr>
          <w:rFonts w:cs="新細明體" w:hint="eastAsia"/>
        </w:rPr>
        <w:t>及</w:t>
      </w:r>
      <w:r w:rsidR="00787583">
        <w:rPr>
          <w:rFonts w:cs="新細明體" w:hint="eastAsia"/>
        </w:rPr>
        <w:t>推動地下化</w:t>
      </w:r>
      <w:r w:rsidR="0034579C">
        <w:rPr>
          <w:rFonts w:cs="新細明體" w:hint="eastAsia"/>
        </w:rPr>
        <w:t>工程。</w:t>
      </w:r>
    </w:p>
    <w:p w:rsidR="009A3A9C" w:rsidRPr="009A3A9C" w:rsidRDefault="00A37993" w:rsidP="00F74B0B">
      <w:pPr>
        <w:pStyle w:val="4"/>
        <w:kinsoku w:val="0"/>
        <w:wordWrap/>
        <w:overflowPunct w:val="0"/>
        <w:ind w:left="1740" w:hanging="697"/>
      </w:pPr>
      <w:r>
        <w:rPr>
          <w:rFonts w:hint="eastAsia"/>
        </w:rPr>
        <w:t>「</w:t>
      </w:r>
      <w:r w:rsidR="004574E5" w:rsidRPr="003B135D">
        <w:rPr>
          <w:rFonts w:hint="eastAsia"/>
        </w:rPr>
        <w:t>鐵道部古蹟修復與再利用工程</w:t>
      </w:r>
      <w:r>
        <w:rPr>
          <w:rFonts w:hint="eastAsia"/>
        </w:rPr>
        <w:t>」</w:t>
      </w:r>
      <w:r w:rsidR="00F74B0B">
        <w:rPr>
          <w:rFonts w:hint="eastAsia"/>
        </w:rPr>
        <w:t>係以</w:t>
      </w:r>
      <w:r w:rsidR="00457AAB">
        <w:rPr>
          <w:rFonts w:hint="eastAsia"/>
        </w:rPr>
        <w:t>台鐵局所有之</w:t>
      </w:r>
      <w:r w:rsidR="00F74B0B" w:rsidRPr="00293E28">
        <w:rPr>
          <w:rFonts w:hint="eastAsia"/>
          <w:szCs w:val="28"/>
        </w:rPr>
        <w:t>D1西半街廓</w:t>
      </w:r>
      <w:r w:rsidR="00457AAB" w:rsidRPr="00293E28">
        <w:rPr>
          <w:rFonts w:hint="eastAsia"/>
          <w:szCs w:val="28"/>
        </w:rPr>
        <w:t>(台北市</w:t>
      </w:r>
      <w:r w:rsidR="0027070C" w:rsidRPr="0027070C">
        <w:rPr>
          <w:rFonts w:hint="eastAsia"/>
        </w:rPr>
        <w:t>大同區</w:t>
      </w:r>
      <w:r w:rsidR="00457AAB" w:rsidRPr="00293E28">
        <w:rPr>
          <w:rFonts w:hint="eastAsia"/>
          <w:szCs w:val="28"/>
        </w:rPr>
        <w:t>玉泉段二小段</w:t>
      </w:r>
      <w:r w:rsidR="00B754B2" w:rsidRPr="00293E28">
        <w:rPr>
          <w:rFonts w:hint="eastAsia"/>
          <w:szCs w:val="28"/>
        </w:rPr>
        <w:t>(下略)</w:t>
      </w:r>
      <w:r w:rsidR="00457AAB" w:rsidRPr="00293E28">
        <w:rPr>
          <w:rFonts w:hint="eastAsia"/>
          <w:szCs w:val="28"/>
        </w:rPr>
        <w:t>366地號</w:t>
      </w:r>
      <w:r w:rsidR="00A60646" w:rsidRPr="00293E28">
        <w:rPr>
          <w:rFonts w:hint="eastAsia"/>
          <w:szCs w:val="28"/>
        </w:rPr>
        <w:t>，</w:t>
      </w:r>
      <w:r w:rsidR="00A60646" w:rsidRPr="00D52271">
        <w:rPr>
          <w:rFonts w:hint="eastAsia"/>
        </w:rPr>
        <w:t>暫予保留區</w:t>
      </w:r>
      <w:r w:rsidR="00457AAB" w:rsidRPr="00293E28">
        <w:rPr>
          <w:rFonts w:hint="eastAsia"/>
          <w:szCs w:val="28"/>
        </w:rPr>
        <w:t>)</w:t>
      </w:r>
      <w:r w:rsidR="00F74B0B" w:rsidRPr="00293E28">
        <w:rPr>
          <w:rFonts w:hint="eastAsia"/>
          <w:szCs w:val="28"/>
        </w:rPr>
        <w:t>開發及古蹟修復再利用為主</w:t>
      </w:r>
      <w:r w:rsidR="00457AAB" w:rsidRPr="00293E28">
        <w:rPr>
          <w:rFonts w:hint="eastAsia"/>
          <w:szCs w:val="28"/>
        </w:rPr>
        <w:t>。</w:t>
      </w:r>
      <w:r w:rsidR="00DE564A" w:rsidRPr="00293E28">
        <w:rPr>
          <w:rFonts w:hint="eastAsia"/>
          <w:szCs w:val="28"/>
        </w:rPr>
        <w:t>366地號</w:t>
      </w:r>
      <w:r w:rsidR="002772F3" w:rsidRPr="00293E28">
        <w:rPr>
          <w:rFonts w:hint="eastAsia"/>
          <w:szCs w:val="28"/>
        </w:rPr>
        <w:t>嗣</w:t>
      </w:r>
      <w:r w:rsidR="004E5041" w:rsidRPr="00293E28">
        <w:rPr>
          <w:rFonts w:hint="eastAsia"/>
          <w:szCs w:val="28"/>
        </w:rPr>
        <w:t>經分割</w:t>
      </w:r>
      <w:r w:rsidR="00DE564A" w:rsidRPr="00293E28">
        <w:rPr>
          <w:rFonts w:hint="eastAsia"/>
          <w:szCs w:val="28"/>
        </w:rPr>
        <w:t>出</w:t>
      </w:r>
      <w:r w:rsidR="004E5041" w:rsidRPr="00293E28">
        <w:rPr>
          <w:rFonts w:hint="eastAsia"/>
          <w:szCs w:val="28"/>
        </w:rPr>
        <w:t>366-4、366-8、366-9等多筆地號</w:t>
      </w:r>
      <w:r w:rsidR="00E13606">
        <w:rPr>
          <w:rFonts w:hint="eastAsia"/>
          <w:szCs w:val="28"/>
        </w:rPr>
        <w:t>。</w:t>
      </w:r>
      <w:r w:rsidR="0027070C" w:rsidRPr="003F5274">
        <w:rPr>
          <w:rFonts w:hint="eastAsia"/>
        </w:rPr>
        <w:t>北市府為供捷運松山線北門站設置出入口使用</w:t>
      </w:r>
      <w:r w:rsidR="0027070C">
        <w:rPr>
          <w:rFonts w:hint="eastAsia"/>
        </w:rPr>
        <w:t>，前於</w:t>
      </w:r>
      <w:r w:rsidR="0027070C" w:rsidRPr="00293E28">
        <w:rPr>
          <w:rFonts w:hint="eastAsia"/>
          <w:szCs w:val="28"/>
        </w:rPr>
        <w:t>93年8月30日</w:t>
      </w:r>
      <w:r w:rsidR="0027070C" w:rsidRPr="00993544">
        <w:rPr>
          <w:rFonts w:hint="eastAsia"/>
        </w:rPr>
        <w:t>公告</w:t>
      </w:r>
      <w:r w:rsidR="0027070C" w:rsidRPr="003F5274">
        <w:rPr>
          <w:rFonts w:hint="eastAsia"/>
        </w:rPr>
        <w:t>「</w:t>
      </w:r>
      <w:r w:rsidR="0027070C" w:rsidRPr="00D52271">
        <w:rPr>
          <w:rFonts w:hint="eastAsia"/>
        </w:rPr>
        <w:t>配合捷運系統松山線工程</w:t>
      </w:r>
      <w:r w:rsidR="0027070C" w:rsidRPr="003F5274">
        <w:rPr>
          <w:rFonts w:hint="eastAsia"/>
        </w:rPr>
        <w:t>變更沿線土地為交通用地或聯合開發區暨劃定都市更新地區案」</w:t>
      </w:r>
      <w:r w:rsidR="0027070C">
        <w:rPr>
          <w:rFonts w:hint="eastAsia"/>
        </w:rPr>
        <w:t>，</w:t>
      </w:r>
      <w:r w:rsidR="0027070C" w:rsidRPr="00D52271">
        <w:rPr>
          <w:rFonts w:hint="eastAsia"/>
        </w:rPr>
        <w:t>變更</w:t>
      </w:r>
      <w:r w:rsidR="00F34015" w:rsidRPr="00993544">
        <w:t>366-4</w:t>
      </w:r>
      <w:r w:rsidR="00F34015" w:rsidRPr="00993544">
        <w:rPr>
          <w:rFonts w:hint="eastAsia"/>
        </w:rPr>
        <w:t>地號土地</w:t>
      </w:r>
      <w:r w:rsidR="0027070C" w:rsidRPr="00D52271">
        <w:rPr>
          <w:rFonts w:hint="eastAsia"/>
        </w:rPr>
        <w:t>為</w:t>
      </w:r>
      <w:r w:rsidR="00F34015">
        <w:rPr>
          <w:rFonts w:hint="eastAsia"/>
        </w:rPr>
        <w:t>「</w:t>
      </w:r>
      <w:r w:rsidR="0027070C" w:rsidRPr="00D52271">
        <w:rPr>
          <w:rFonts w:hint="eastAsia"/>
        </w:rPr>
        <w:t>交通用地</w:t>
      </w:r>
      <w:r w:rsidR="00F34015">
        <w:rPr>
          <w:rFonts w:hint="eastAsia"/>
        </w:rPr>
        <w:t>」</w:t>
      </w:r>
      <w:r w:rsidR="00A0575C">
        <w:rPr>
          <w:rFonts w:hint="eastAsia"/>
        </w:rPr>
        <w:t>；</w:t>
      </w:r>
      <w:r w:rsidR="00E17D92" w:rsidRPr="00E17D92">
        <w:rPr>
          <w:rFonts w:hint="eastAsia"/>
        </w:rPr>
        <w:t>北市府</w:t>
      </w:r>
      <w:r w:rsidR="00DF6311" w:rsidRPr="0068781A">
        <w:rPr>
          <w:rFonts w:hint="eastAsia"/>
        </w:rPr>
        <w:t>捷運工程局(下稱捷運局)</w:t>
      </w:r>
      <w:r w:rsidR="00E17D92" w:rsidRPr="00E17D92">
        <w:rPr>
          <w:rFonts w:hint="eastAsia"/>
        </w:rPr>
        <w:t>並於95年9月21日以有償撥用方式向台鐵局取得</w:t>
      </w:r>
      <w:r w:rsidR="00DC1F9C">
        <w:rPr>
          <w:rFonts w:hint="eastAsia"/>
        </w:rPr>
        <w:t>該</w:t>
      </w:r>
      <w:r w:rsidR="00E17D92" w:rsidRPr="00E17D92">
        <w:rPr>
          <w:rFonts w:hint="eastAsia"/>
        </w:rPr>
        <w:t>土地</w:t>
      </w:r>
      <w:r w:rsidR="00416BFE">
        <w:rPr>
          <w:rFonts w:hint="eastAsia"/>
        </w:rPr>
        <w:t>；</w:t>
      </w:r>
      <w:r w:rsidR="00503771">
        <w:rPr>
          <w:rFonts w:hint="eastAsia"/>
        </w:rPr>
        <w:t>台鐵局則</w:t>
      </w:r>
      <w:r w:rsidR="00006380" w:rsidRPr="0073367A">
        <w:rPr>
          <w:rFonts w:hint="eastAsia"/>
        </w:rPr>
        <w:t>以</w:t>
      </w:r>
      <w:r w:rsidR="00DE7C78">
        <w:rPr>
          <w:rFonts w:hint="eastAsia"/>
        </w:rPr>
        <w:t>同</w:t>
      </w:r>
      <w:r w:rsidR="00503771" w:rsidRPr="00503771">
        <w:rPr>
          <w:rFonts w:hint="eastAsia"/>
        </w:rPr>
        <w:t>年11月8日</w:t>
      </w:r>
      <w:r w:rsidR="00503771" w:rsidRPr="0073367A">
        <w:rPr>
          <w:rFonts w:hint="eastAsia"/>
        </w:rPr>
        <w:t>鐵產地字第0950026640號函副知</w:t>
      </w:r>
      <w:r w:rsidR="00503771">
        <w:rPr>
          <w:rFonts w:hint="eastAsia"/>
        </w:rPr>
        <w:t>台</w:t>
      </w:r>
      <w:r w:rsidR="00503771" w:rsidRPr="0073367A">
        <w:rPr>
          <w:rFonts w:hint="eastAsia"/>
        </w:rPr>
        <w:t>博館，</w:t>
      </w:r>
      <w:r w:rsidR="00503771" w:rsidRPr="00503771">
        <w:rPr>
          <w:rFonts w:hint="eastAsia"/>
        </w:rPr>
        <w:t>捷運局已辦妥</w:t>
      </w:r>
      <w:r w:rsidR="00E926A5" w:rsidRPr="00503771">
        <w:rPr>
          <w:rFonts w:hint="eastAsia"/>
        </w:rPr>
        <w:t>土地</w:t>
      </w:r>
      <w:r w:rsidR="00503771" w:rsidRPr="00503771">
        <w:rPr>
          <w:rFonts w:hint="eastAsia"/>
        </w:rPr>
        <w:t>撥用</w:t>
      </w:r>
      <w:r w:rsidR="00503771" w:rsidRPr="0073367A">
        <w:rPr>
          <w:rFonts w:hint="eastAsia"/>
        </w:rPr>
        <w:t>，</w:t>
      </w:r>
      <w:r w:rsidR="00503771" w:rsidRPr="00503771">
        <w:rPr>
          <w:rFonts w:hint="eastAsia"/>
        </w:rPr>
        <w:t>擬進場施作</w:t>
      </w:r>
      <w:r w:rsidR="009D1C06" w:rsidRPr="00503771">
        <w:rPr>
          <w:rFonts w:hint="eastAsia"/>
        </w:rPr>
        <w:t>台北工場</w:t>
      </w:r>
      <w:r w:rsidR="00503771" w:rsidRPr="00503771">
        <w:rPr>
          <w:rFonts w:hint="eastAsia"/>
        </w:rPr>
        <w:t>古蹟挪移及拆遷地</w:t>
      </w:r>
      <w:r w:rsidR="00006380">
        <w:rPr>
          <w:rFonts w:hint="eastAsia"/>
        </w:rPr>
        <w:t>上</w:t>
      </w:r>
      <w:r w:rsidR="00503771" w:rsidRPr="00503771">
        <w:rPr>
          <w:rFonts w:hint="eastAsia"/>
        </w:rPr>
        <w:t>物</w:t>
      </w:r>
      <w:r w:rsidR="00502D39">
        <w:rPr>
          <w:rFonts w:hint="eastAsia"/>
        </w:rPr>
        <w:t>。</w:t>
      </w:r>
      <w:r w:rsidR="00FD7FBC">
        <w:rPr>
          <w:rFonts w:hint="eastAsia"/>
        </w:rPr>
        <w:t>惟</w:t>
      </w:r>
      <w:r w:rsidR="00827100">
        <w:rPr>
          <w:rFonts w:hint="eastAsia"/>
        </w:rPr>
        <w:t>查，</w:t>
      </w:r>
      <w:r w:rsidR="00223DD9">
        <w:rPr>
          <w:rFonts w:hint="eastAsia"/>
        </w:rPr>
        <w:t>文建會推動</w:t>
      </w:r>
      <w:r w:rsidR="00223DD9" w:rsidRPr="00FC2F75">
        <w:rPr>
          <w:rFonts w:cs="新細明體" w:hint="eastAsia"/>
        </w:rPr>
        <w:t>台博館系統整體規劃</w:t>
      </w:r>
      <w:r w:rsidR="00223DD9">
        <w:rPr>
          <w:rFonts w:cs="新細明體" w:hint="eastAsia"/>
        </w:rPr>
        <w:t>時，</w:t>
      </w:r>
      <w:r w:rsidR="00CD51B3">
        <w:rPr>
          <w:rFonts w:hint="eastAsia"/>
        </w:rPr>
        <w:t>並</w:t>
      </w:r>
      <w:r w:rsidR="00223DD9">
        <w:rPr>
          <w:rFonts w:hint="eastAsia"/>
        </w:rPr>
        <w:t>未依經建會</w:t>
      </w:r>
      <w:r w:rsidR="00223DD9" w:rsidRPr="00FC2F75">
        <w:rPr>
          <w:rFonts w:cs="新細明體" w:hint="eastAsia"/>
        </w:rPr>
        <w:t>審議結論</w:t>
      </w:r>
      <w:r w:rsidR="00285ACC">
        <w:rPr>
          <w:rFonts w:hint="eastAsia"/>
        </w:rPr>
        <w:t>就土地</w:t>
      </w:r>
      <w:r w:rsidR="00285ACC" w:rsidRPr="00FC2F75">
        <w:rPr>
          <w:rFonts w:cs="新細明體" w:hint="eastAsia"/>
        </w:rPr>
        <w:t>產權</w:t>
      </w:r>
      <w:r w:rsidR="00285ACC">
        <w:rPr>
          <w:rFonts w:cs="新細明體" w:hint="eastAsia"/>
        </w:rPr>
        <w:t>問題事先</w:t>
      </w:r>
      <w:r w:rsidR="00285ACC" w:rsidRPr="00FC2F75">
        <w:rPr>
          <w:rFonts w:cs="新細明體" w:hint="eastAsia"/>
        </w:rPr>
        <w:t>規劃</w:t>
      </w:r>
      <w:r w:rsidR="00285ACC">
        <w:rPr>
          <w:rFonts w:cs="新細明體" w:hint="eastAsia"/>
        </w:rPr>
        <w:t>，</w:t>
      </w:r>
      <w:r w:rsidR="00827100">
        <w:rPr>
          <w:rFonts w:cs="新細明體" w:hint="eastAsia"/>
        </w:rPr>
        <w:t>亦</w:t>
      </w:r>
      <w:r w:rsidR="00CD51B3">
        <w:rPr>
          <w:rFonts w:hint="eastAsia"/>
        </w:rPr>
        <w:t>未留意</w:t>
      </w:r>
      <w:r w:rsidR="00A62489">
        <w:rPr>
          <w:rFonts w:hint="eastAsia"/>
        </w:rPr>
        <w:t>相關</w:t>
      </w:r>
      <w:r w:rsidR="00293E28">
        <w:rPr>
          <w:rFonts w:hint="eastAsia"/>
        </w:rPr>
        <w:t>用地變更</w:t>
      </w:r>
      <w:r w:rsidR="00A62489">
        <w:rPr>
          <w:rFonts w:hint="eastAsia"/>
        </w:rPr>
        <w:t>將</w:t>
      </w:r>
      <w:r w:rsidR="00293E28">
        <w:rPr>
          <w:rFonts w:hint="eastAsia"/>
        </w:rPr>
        <w:t>產生之影響</w:t>
      </w:r>
      <w:r w:rsidR="00A62489">
        <w:rPr>
          <w:rFonts w:hint="eastAsia"/>
        </w:rPr>
        <w:t>；</w:t>
      </w:r>
      <w:r w:rsidR="00874430">
        <w:rPr>
          <w:rFonts w:hint="eastAsia"/>
        </w:rPr>
        <w:t>台博</w:t>
      </w:r>
      <w:r w:rsidR="00874430" w:rsidRPr="00F8331E">
        <w:rPr>
          <w:rFonts w:hint="eastAsia"/>
        </w:rPr>
        <w:t>館</w:t>
      </w:r>
      <w:r w:rsidR="00A62489">
        <w:rPr>
          <w:rFonts w:hint="eastAsia"/>
        </w:rPr>
        <w:t>更</w:t>
      </w:r>
      <w:r w:rsidR="00874430">
        <w:rPr>
          <w:rFonts w:hint="eastAsia"/>
        </w:rPr>
        <w:t>以</w:t>
      </w:r>
      <w:r w:rsidR="00A62489">
        <w:rPr>
          <w:rFonts w:hint="eastAsia"/>
        </w:rPr>
        <w:t>前述函</w:t>
      </w:r>
      <w:r w:rsidR="00874430" w:rsidRPr="009C67CE">
        <w:rPr>
          <w:rFonts w:hint="eastAsia"/>
        </w:rPr>
        <w:t>文屬副本，係通知</w:t>
      </w:r>
      <w:r w:rsidR="00874430">
        <w:rPr>
          <w:rFonts w:hint="eastAsia"/>
        </w:rPr>
        <w:t>台</w:t>
      </w:r>
      <w:r w:rsidR="00874430" w:rsidRPr="009C67CE">
        <w:rPr>
          <w:rFonts w:hint="eastAsia"/>
        </w:rPr>
        <w:t>鐵局後續實</w:t>
      </w:r>
      <w:r w:rsidR="00874430">
        <w:rPr>
          <w:rFonts w:hint="eastAsia"/>
        </w:rPr>
        <w:t>質</w:t>
      </w:r>
      <w:r w:rsidR="00874430" w:rsidRPr="009C67CE">
        <w:rPr>
          <w:rFonts w:hint="eastAsia"/>
        </w:rPr>
        <w:t>之移交作業，</w:t>
      </w:r>
      <w:r w:rsidR="00874430">
        <w:rPr>
          <w:rFonts w:hint="eastAsia"/>
        </w:rPr>
        <w:t>且該</w:t>
      </w:r>
      <w:r w:rsidR="00874430" w:rsidRPr="009C67CE">
        <w:rPr>
          <w:rFonts w:hint="eastAsia"/>
        </w:rPr>
        <w:t>館尚未實</w:t>
      </w:r>
      <w:r w:rsidR="00874430">
        <w:rPr>
          <w:rFonts w:hint="eastAsia"/>
        </w:rPr>
        <w:t>質</w:t>
      </w:r>
      <w:r w:rsidR="00874430" w:rsidRPr="009C67CE">
        <w:rPr>
          <w:rFonts w:hint="eastAsia"/>
        </w:rPr>
        <w:t>接管鐵道部古蹟</w:t>
      </w:r>
      <w:r w:rsidR="00800F98">
        <w:rPr>
          <w:rFonts w:hint="eastAsia"/>
        </w:rPr>
        <w:t>為由</w:t>
      </w:r>
      <w:r w:rsidR="00874430" w:rsidRPr="009C67CE">
        <w:rPr>
          <w:rFonts w:hint="eastAsia"/>
        </w:rPr>
        <w:t>，</w:t>
      </w:r>
      <w:r w:rsidR="00874430" w:rsidRPr="0073367A">
        <w:rPr>
          <w:rFonts w:hint="eastAsia"/>
        </w:rPr>
        <w:t>以「</w:t>
      </w:r>
      <w:r w:rsidR="00874430" w:rsidRPr="00CD2BCE">
        <w:rPr>
          <w:rFonts w:hint="eastAsia"/>
        </w:rPr>
        <w:t>暫無應辦事項</w:t>
      </w:r>
      <w:r w:rsidR="00874430" w:rsidRPr="0073367A">
        <w:rPr>
          <w:rFonts w:hint="eastAsia"/>
        </w:rPr>
        <w:t>」</w:t>
      </w:r>
      <w:r w:rsidR="00CD2BCE">
        <w:rPr>
          <w:rFonts w:hint="eastAsia"/>
        </w:rPr>
        <w:t>逕</w:t>
      </w:r>
      <w:r w:rsidR="00CD2BCE" w:rsidRPr="00CD2BCE">
        <w:rPr>
          <w:rFonts w:hint="eastAsia"/>
        </w:rPr>
        <w:t>予</w:t>
      </w:r>
      <w:r w:rsidR="00874430" w:rsidRPr="00CD2BCE">
        <w:rPr>
          <w:rFonts w:hint="eastAsia"/>
        </w:rPr>
        <w:t>簽存</w:t>
      </w:r>
      <w:r w:rsidR="00E17D92" w:rsidRPr="00C75497">
        <w:rPr>
          <w:rFonts w:hint="eastAsia"/>
        </w:rPr>
        <w:t>。</w:t>
      </w:r>
      <w:r w:rsidR="00A62489">
        <w:rPr>
          <w:rFonts w:hint="eastAsia"/>
        </w:rPr>
        <w:t>迄</w:t>
      </w:r>
      <w:r w:rsidR="00934753">
        <w:rPr>
          <w:rFonts w:hint="eastAsia"/>
        </w:rPr>
        <w:t>96年1月</w:t>
      </w:r>
      <w:r w:rsidR="00A62489">
        <w:rPr>
          <w:rFonts w:hint="eastAsia"/>
        </w:rPr>
        <w:t>，因</w:t>
      </w:r>
      <w:r w:rsidR="00934753" w:rsidRPr="00293E28">
        <w:rPr>
          <w:szCs w:val="19"/>
        </w:rPr>
        <w:t>北市府</w:t>
      </w:r>
      <w:r w:rsidR="00934753" w:rsidRPr="00293E28">
        <w:rPr>
          <w:rFonts w:hint="eastAsia"/>
          <w:szCs w:val="19"/>
        </w:rPr>
        <w:t>重行指定</w:t>
      </w:r>
      <w:r w:rsidR="00934753" w:rsidRPr="00934753">
        <w:t>台灣總督府</w:t>
      </w:r>
      <w:r w:rsidR="00934753" w:rsidRPr="00934753">
        <w:rPr>
          <w:rFonts w:hint="eastAsia"/>
        </w:rPr>
        <w:t>鐵道部為直轄市定古蹟</w:t>
      </w:r>
      <w:r w:rsidR="00934753">
        <w:rPr>
          <w:rFonts w:hint="eastAsia"/>
        </w:rPr>
        <w:t>，</w:t>
      </w:r>
      <w:r w:rsidR="00751EB9" w:rsidRPr="00640E3D">
        <w:t>Dl</w:t>
      </w:r>
      <w:r w:rsidR="00751EB9" w:rsidRPr="00640E3D">
        <w:rPr>
          <w:rFonts w:hint="eastAsia"/>
        </w:rPr>
        <w:t>西半街廓</w:t>
      </w:r>
      <w:r w:rsidR="00751EB9">
        <w:rPr>
          <w:rFonts w:hint="eastAsia"/>
        </w:rPr>
        <w:t>古蹟增至7處</w:t>
      </w:r>
      <w:r w:rsidR="00FA3DA8">
        <w:rPr>
          <w:rFonts w:hint="eastAsia"/>
        </w:rPr>
        <w:t>；同年8月</w:t>
      </w:r>
      <w:r w:rsidR="00FA3DA8" w:rsidRPr="00293E28">
        <w:rPr>
          <w:rFonts w:hint="eastAsia"/>
          <w:color w:val="000000"/>
        </w:rPr>
        <w:t>15日「古蹟台灣總督府交通局鐵道部古蹟修復再利用及博物館園區之規劃設計及監</w:t>
      </w:r>
      <w:r w:rsidR="00FA3DA8" w:rsidRPr="00293E28">
        <w:rPr>
          <w:rFonts w:hint="eastAsia"/>
          <w:color w:val="000000"/>
        </w:rPr>
        <w:lastRenderedPageBreak/>
        <w:t>造」決標</w:t>
      </w:r>
      <w:r w:rsidR="00BA04BB">
        <w:rPr>
          <w:rFonts w:hint="eastAsia"/>
        </w:rPr>
        <w:t>，</w:t>
      </w:r>
      <w:r w:rsidR="00060896" w:rsidRPr="00060896">
        <w:rPr>
          <w:rFonts w:hint="eastAsia"/>
        </w:rPr>
        <w:t>台博館</w:t>
      </w:r>
      <w:r w:rsidR="00A62489">
        <w:rPr>
          <w:rFonts w:hint="eastAsia"/>
        </w:rPr>
        <w:t>始</w:t>
      </w:r>
      <w:r w:rsidR="00060896" w:rsidRPr="00060896">
        <w:rPr>
          <w:rFonts w:hint="eastAsia"/>
        </w:rPr>
        <w:t>請規劃單位評估博物館園區新建工程(南館)與捷運系統(松山線北門站出口、機場線站體)共構之財務、開發效益等可行性</w:t>
      </w:r>
      <w:r w:rsidR="00726732">
        <w:rPr>
          <w:rFonts w:hint="eastAsia"/>
        </w:rPr>
        <w:t>，</w:t>
      </w:r>
      <w:r w:rsidR="00EC7954">
        <w:rPr>
          <w:rFonts w:hint="eastAsia"/>
        </w:rPr>
        <w:t>並於同</w:t>
      </w:r>
      <w:r w:rsidR="00EC7954" w:rsidRPr="00293E28">
        <w:rPr>
          <w:rFonts w:hint="eastAsia"/>
          <w:color w:val="000000"/>
        </w:rPr>
        <w:t>年月24日函請北市府捷運局暫緩拆除北門站出入口B工程範圍內之既有二層磚造物，待整合規劃完成後再依方案處置。</w:t>
      </w:r>
      <w:r w:rsidR="0001611E" w:rsidRPr="00293E28">
        <w:rPr>
          <w:rFonts w:hint="eastAsia"/>
          <w:color w:val="000000"/>
        </w:rPr>
        <w:t>同年</w:t>
      </w:r>
      <w:r w:rsidR="0001611E" w:rsidRPr="00863822">
        <w:rPr>
          <w:rFonts w:hint="eastAsia"/>
        </w:rPr>
        <w:t>9</w:t>
      </w:r>
      <w:r w:rsidR="0001611E">
        <w:rPr>
          <w:rFonts w:hint="eastAsia"/>
        </w:rPr>
        <w:t>月</w:t>
      </w:r>
      <w:r w:rsidR="0001611E" w:rsidRPr="00863822">
        <w:rPr>
          <w:rFonts w:hint="eastAsia"/>
        </w:rPr>
        <w:t>5</w:t>
      </w:r>
      <w:r w:rsidR="0001611E">
        <w:rPr>
          <w:rFonts w:hint="eastAsia"/>
        </w:rPr>
        <w:t>日</w:t>
      </w:r>
      <w:r w:rsidR="000D3C4C">
        <w:rPr>
          <w:rFonts w:hint="eastAsia"/>
        </w:rPr>
        <w:t>，</w:t>
      </w:r>
      <w:r w:rsidR="00A62489">
        <w:rPr>
          <w:rFonts w:hint="eastAsia"/>
        </w:rPr>
        <w:t>北市府</w:t>
      </w:r>
      <w:r w:rsidR="0001611E" w:rsidRPr="00293E28">
        <w:rPr>
          <w:rFonts w:cs="新細明體" w:hint="eastAsia"/>
        </w:rPr>
        <w:t>捷運局召開「有關捷運松山線北門站位於塔城街東側出入口B工程範圍內之磚造建築物處理協調會」</w:t>
      </w:r>
      <w:r w:rsidR="0001611E" w:rsidRPr="00293E28">
        <w:rPr>
          <w:rFonts w:hint="eastAsia"/>
          <w:szCs w:val="19"/>
        </w:rPr>
        <w:t>結論</w:t>
      </w:r>
      <w:r w:rsidR="0025009C" w:rsidRPr="00293E28">
        <w:rPr>
          <w:rFonts w:hint="eastAsia"/>
          <w:szCs w:val="19"/>
        </w:rPr>
        <w:t>略以：</w:t>
      </w:r>
      <w:r w:rsidR="0001611E" w:rsidRPr="00293E28">
        <w:rPr>
          <w:rFonts w:hint="eastAsia"/>
          <w:szCs w:val="19"/>
        </w:rPr>
        <w:t>「</w:t>
      </w:r>
      <w:r w:rsidR="0001611E" w:rsidRPr="00293E28">
        <w:rPr>
          <w:rFonts w:cs="新細明體" w:hint="eastAsia"/>
        </w:rPr>
        <w:t>出入口B規劃設計方案，因涉及用地權限，將請台鐵局與捷運局協調依都市變更相關規定辦理。</w:t>
      </w:r>
      <w:r w:rsidR="0001611E" w:rsidRPr="00293E28">
        <w:rPr>
          <w:rFonts w:hint="eastAsia"/>
          <w:szCs w:val="19"/>
        </w:rPr>
        <w:t>」</w:t>
      </w:r>
      <w:r w:rsidR="00594593" w:rsidRPr="00503771">
        <w:t>366-4</w:t>
      </w:r>
      <w:r w:rsidR="00594593" w:rsidRPr="00503771">
        <w:rPr>
          <w:rFonts w:hint="eastAsia"/>
        </w:rPr>
        <w:t>地號土地</w:t>
      </w:r>
      <w:r w:rsidR="00594593" w:rsidRPr="00293E28">
        <w:rPr>
          <w:rFonts w:cs="新細明體" w:hint="eastAsia"/>
        </w:rPr>
        <w:t>權限</w:t>
      </w:r>
      <w:r w:rsidR="00594593" w:rsidRPr="00CC6879">
        <w:rPr>
          <w:rFonts w:hint="eastAsia"/>
        </w:rPr>
        <w:t>問題</w:t>
      </w:r>
      <w:r w:rsidR="00A504E0">
        <w:rPr>
          <w:rFonts w:hint="eastAsia"/>
        </w:rPr>
        <w:t>方始浮現。</w:t>
      </w:r>
      <w:r w:rsidR="00626401">
        <w:rPr>
          <w:rFonts w:hint="eastAsia"/>
        </w:rPr>
        <w:t>復因</w:t>
      </w:r>
      <w:r w:rsidR="00D36F3C">
        <w:rPr>
          <w:rFonts w:hint="eastAsia"/>
        </w:rPr>
        <w:t>北市府與台鐵局</w:t>
      </w:r>
      <w:r w:rsidR="00665DF7">
        <w:rPr>
          <w:rFonts w:hint="eastAsia"/>
        </w:rPr>
        <w:t>多年來</w:t>
      </w:r>
      <w:r w:rsidR="00D36F3C">
        <w:rPr>
          <w:rFonts w:hint="eastAsia"/>
        </w:rPr>
        <w:t>對於該地號土地是否辦理</w:t>
      </w:r>
      <w:r w:rsidR="007B1ABB">
        <w:rPr>
          <w:rFonts w:hint="eastAsia"/>
        </w:rPr>
        <w:t>撤</w:t>
      </w:r>
      <w:r w:rsidR="00D36F3C">
        <w:rPr>
          <w:rFonts w:hint="eastAsia"/>
        </w:rPr>
        <w:t>撥及</w:t>
      </w:r>
      <w:r w:rsidR="007B1ABB">
        <w:rPr>
          <w:rFonts w:hint="eastAsia"/>
        </w:rPr>
        <w:t>撤</w:t>
      </w:r>
      <w:r w:rsidR="00D36F3C">
        <w:rPr>
          <w:rFonts w:hint="eastAsia"/>
        </w:rPr>
        <w:t>撥方式</w:t>
      </w:r>
      <w:r w:rsidR="007B1ABB">
        <w:rPr>
          <w:rFonts w:hint="eastAsia"/>
        </w:rPr>
        <w:t>遲</w:t>
      </w:r>
      <w:r w:rsidR="00D36F3C">
        <w:rPr>
          <w:rFonts w:hint="eastAsia"/>
        </w:rPr>
        <w:t>未能達成共識，</w:t>
      </w:r>
      <w:r w:rsidR="00651C31">
        <w:rPr>
          <w:rFonts w:hint="eastAsia"/>
        </w:rPr>
        <w:t>致「</w:t>
      </w:r>
      <w:r w:rsidR="00651C31" w:rsidRPr="003B135D">
        <w:rPr>
          <w:rFonts w:hint="eastAsia"/>
        </w:rPr>
        <w:t>鐵道部古蹟修復與再利用工程</w:t>
      </w:r>
      <w:r w:rsidR="00651C31">
        <w:rPr>
          <w:rFonts w:hint="eastAsia"/>
        </w:rPr>
        <w:t>」迄仍未能發包執行</w:t>
      </w:r>
      <w:r w:rsidR="005B355F">
        <w:rPr>
          <w:rFonts w:hint="eastAsia"/>
        </w:rPr>
        <w:t>，亦</w:t>
      </w:r>
      <w:r w:rsidR="005B355F" w:rsidRPr="00293E28">
        <w:rPr>
          <w:rFonts w:cs="新細明體" w:hint="eastAsia"/>
        </w:rPr>
        <w:t>無法辦理南館</w:t>
      </w:r>
      <w:r w:rsidR="00966BE2" w:rsidRPr="00293E28">
        <w:rPr>
          <w:rFonts w:cs="新細明體" w:hint="eastAsia"/>
        </w:rPr>
        <w:t>新</w:t>
      </w:r>
      <w:r w:rsidR="005B355F" w:rsidRPr="00293E28">
        <w:rPr>
          <w:rFonts w:cs="新細明體" w:hint="eastAsia"/>
        </w:rPr>
        <w:t>建工程。</w:t>
      </w:r>
    </w:p>
    <w:p w:rsidR="003B2F55" w:rsidRDefault="00C60DB8" w:rsidP="00506DE9">
      <w:pPr>
        <w:pStyle w:val="3"/>
        <w:kinsoku/>
        <w:wordWrap/>
        <w:overflowPunct w:val="0"/>
        <w:ind w:left="1360" w:hanging="680"/>
      </w:pPr>
      <w:r>
        <w:rPr>
          <w:rFonts w:hint="eastAsia"/>
        </w:rPr>
        <w:t>綜上，</w:t>
      </w:r>
      <w:r w:rsidR="00580449" w:rsidRPr="00FC2F75">
        <w:rPr>
          <w:rFonts w:cs="新細明體" w:hint="eastAsia"/>
        </w:rPr>
        <w:t>台博館系統整體規劃</w:t>
      </w:r>
      <w:r w:rsidR="00E921C1">
        <w:rPr>
          <w:rFonts w:cs="新細明體" w:hint="eastAsia"/>
        </w:rPr>
        <w:t>原擬</w:t>
      </w:r>
      <w:r w:rsidR="005D00C0">
        <w:rPr>
          <w:rFonts w:cs="新細明體" w:hint="eastAsia"/>
        </w:rPr>
        <w:t>由相關部會和事業單位提供空間，</w:t>
      </w:r>
      <w:r w:rsidR="005D00C0">
        <w:rPr>
          <w:rFonts w:hint="eastAsia"/>
        </w:rPr>
        <w:t>在</w:t>
      </w:r>
      <w:r w:rsidR="005D00C0" w:rsidRPr="00810CAA">
        <w:rPr>
          <w:rFonts w:hint="eastAsia"/>
        </w:rPr>
        <w:t>文建會專業規劃與經費協助</w:t>
      </w:r>
      <w:r w:rsidR="005D00C0">
        <w:rPr>
          <w:rFonts w:hint="eastAsia"/>
        </w:rPr>
        <w:t>下，成立</w:t>
      </w:r>
      <w:r w:rsidR="005D00C0" w:rsidRPr="00AE0228">
        <w:rPr>
          <w:rFonts w:hint="eastAsia"/>
        </w:rPr>
        <w:t>台博館系統</w:t>
      </w:r>
      <w:r w:rsidR="005D00C0">
        <w:rPr>
          <w:rFonts w:hint="eastAsia"/>
        </w:rPr>
        <w:t>聯盟，</w:t>
      </w:r>
      <w:r w:rsidR="00F46043">
        <w:rPr>
          <w:rFonts w:cs="新細明體" w:hint="eastAsia"/>
        </w:rPr>
        <w:t>以機關合作模式進行，規劃之初</w:t>
      </w:r>
      <w:r w:rsidR="00130846">
        <w:rPr>
          <w:rFonts w:cs="新細明體" w:hint="eastAsia"/>
        </w:rPr>
        <w:t>既</w:t>
      </w:r>
      <w:r w:rsidR="008E2B9A">
        <w:rPr>
          <w:rFonts w:cs="新細明體" w:hint="eastAsia"/>
        </w:rPr>
        <w:t>未考量土地權屬問題</w:t>
      </w:r>
      <w:r w:rsidR="004C28BD">
        <w:rPr>
          <w:rFonts w:cs="新細明體" w:hint="eastAsia"/>
        </w:rPr>
        <w:t>，</w:t>
      </w:r>
      <w:r w:rsidR="001708F3">
        <w:rPr>
          <w:rFonts w:cs="新細明體" w:hint="eastAsia"/>
        </w:rPr>
        <w:t>亦未邀轄管機關北市府參與</w:t>
      </w:r>
      <w:r w:rsidR="00F46043">
        <w:rPr>
          <w:rFonts w:cs="新細明體" w:hint="eastAsia"/>
        </w:rPr>
        <w:t>。</w:t>
      </w:r>
      <w:r w:rsidR="00B16170" w:rsidRPr="00B16170">
        <w:rPr>
          <w:rFonts w:cs="新細明體" w:hint="eastAsia"/>
        </w:rPr>
        <w:t>經建會</w:t>
      </w:r>
      <w:r w:rsidR="00B16170">
        <w:rPr>
          <w:rFonts w:cs="新細明體" w:hint="eastAsia"/>
        </w:rPr>
        <w:t>雖於</w:t>
      </w:r>
      <w:r w:rsidR="00B16170" w:rsidRPr="00FC2F75">
        <w:rPr>
          <w:rFonts w:cs="新細明體" w:hint="eastAsia"/>
        </w:rPr>
        <w:t>94年10月31日函請</w:t>
      </w:r>
      <w:r w:rsidR="00B16170" w:rsidRPr="0072628B">
        <w:rPr>
          <w:rFonts w:hint="eastAsia"/>
        </w:rPr>
        <w:t>文建會</w:t>
      </w:r>
      <w:r w:rsidR="00B16170">
        <w:rPr>
          <w:rFonts w:hint="eastAsia"/>
        </w:rPr>
        <w:t>就</w:t>
      </w:r>
      <w:r w:rsidR="00B16170" w:rsidRPr="00FC2F75">
        <w:rPr>
          <w:rFonts w:cs="新細明體" w:hint="eastAsia"/>
        </w:rPr>
        <w:t>「台博館系統</w:t>
      </w:r>
      <w:r w:rsidR="00B16170" w:rsidRPr="00FC2F75">
        <w:rPr>
          <w:rFonts w:hint="eastAsia"/>
          <w:szCs w:val="32"/>
        </w:rPr>
        <w:t>」</w:t>
      </w:r>
      <w:r w:rsidR="00B16170" w:rsidRPr="00FC2F75">
        <w:rPr>
          <w:rFonts w:cs="新細明體" w:hint="eastAsia"/>
        </w:rPr>
        <w:t>現有產權移轉詳予規劃</w:t>
      </w:r>
      <w:r w:rsidR="00EF3421">
        <w:rPr>
          <w:rFonts w:cs="新細明體" w:hint="eastAsia"/>
        </w:rPr>
        <w:t>，</w:t>
      </w:r>
      <w:r w:rsidR="00912968">
        <w:rPr>
          <w:rFonts w:cs="新細明體" w:hint="eastAsia"/>
        </w:rPr>
        <w:t>惟該會</w:t>
      </w:r>
      <w:r w:rsidR="008B07F6">
        <w:rPr>
          <w:rFonts w:cs="新細明體" w:hint="eastAsia"/>
        </w:rPr>
        <w:t>顯</w:t>
      </w:r>
      <w:r w:rsidR="00033E48">
        <w:rPr>
          <w:rFonts w:cs="新細明體" w:hint="eastAsia"/>
        </w:rPr>
        <w:t>未就台博館本館土地</w:t>
      </w:r>
      <w:r w:rsidR="00033E48" w:rsidRPr="003A43B3">
        <w:rPr>
          <w:rFonts w:hint="eastAsia"/>
        </w:rPr>
        <w:t>管用合一</w:t>
      </w:r>
      <w:r w:rsidR="00033E48">
        <w:rPr>
          <w:rFonts w:hint="eastAsia"/>
        </w:rPr>
        <w:t>及</w:t>
      </w:r>
      <w:r w:rsidR="00F67200" w:rsidRPr="003A43B3">
        <w:rPr>
          <w:rFonts w:hint="eastAsia"/>
        </w:rPr>
        <w:t>館前地下化</w:t>
      </w:r>
      <w:r w:rsidR="00F67200" w:rsidRPr="00F67200">
        <w:rPr>
          <w:rFonts w:hint="eastAsia"/>
        </w:rPr>
        <w:t>串連工程</w:t>
      </w:r>
      <w:r w:rsidR="004C3D05">
        <w:rPr>
          <w:rFonts w:hint="eastAsia"/>
        </w:rPr>
        <w:t>涉及之土地權屬問題</w:t>
      </w:r>
      <w:r w:rsidR="00F67200" w:rsidRPr="00F67200">
        <w:rPr>
          <w:rFonts w:hint="eastAsia"/>
        </w:rPr>
        <w:t>進行相關探討</w:t>
      </w:r>
      <w:r w:rsidR="004C3D05">
        <w:rPr>
          <w:rFonts w:hint="eastAsia"/>
        </w:rPr>
        <w:t>，</w:t>
      </w:r>
      <w:r w:rsidR="00E423B1" w:rsidRPr="00B35EED">
        <w:rPr>
          <w:rFonts w:hint="eastAsia"/>
        </w:rPr>
        <w:t>致</w:t>
      </w:r>
      <w:r w:rsidR="00E423B1">
        <w:rPr>
          <w:rFonts w:hint="eastAsia"/>
        </w:rPr>
        <w:t>台博館</w:t>
      </w:r>
      <w:r w:rsidR="00E423B1" w:rsidRPr="00B35EED">
        <w:rPr>
          <w:rFonts w:hint="eastAsia"/>
        </w:rPr>
        <w:t>地下化串連工程無法進行</w:t>
      </w:r>
      <w:r w:rsidR="00E423B1">
        <w:rPr>
          <w:rFonts w:hint="eastAsia"/>
        </w:rPr>
        <w:t>；</w:t>
      </w:r>
      <w:r w:rsidR="00171C15">
        <w:rPr>
          <w:rFonts w:hint="eastAsia"/>
        </w:rPr>
        <w:t>亦未</w:t>
      </w:r>
      <w:r w:rsidR="00315389" w:rsidRPr="00C02E2E">
        <w:rPr>
          <w:rFonts w:hint="eastAsia"/>
        </w:rPr>
        <w:t>詳查</w:t>
      </w:r>
      <w:r w:rsidR="00BB3122">
        <w:rPr>
          <w:rFonts w:hint="eastAsia"/>
        </w:rPr>
        <w:t>確認</w:t>
      </w:r>
      <w:r w:rsidR="008E75B2" w:rsidRPr="00640E3D">
        <w:rPr>
          <w:rFonts w:hint="eastAsia"/>
        </w:rPr>
        <w:t>鐵道部</w:t>
      </w:r>
      <w:r w:rsidR="008E75B2" w:rsidRPr="00640E3D">
        <w:t>(Dl</w:t>
      </w:r>
      <w:r w:rsidR="008E75B2" w:rsidRPr="00640E3D">
        <w:rPr>
          <w:rFonts w:hint="eastAsia"/>
        </w:rPr>
        <w:t>西半街廓</w:t>
      </w:r>
      <w:r w:rsidR="008E75B2" w:rsidRPr="00640E3D">
        <w:t>)</w:t>
      </w:r>
      <w:r w:rsidR="00C02E2E" w:rsidRPr="00C02E2E">
        <w:rPr>
          <w:rFonts w:hint="eastAsia"/>
        </w:rPr>
        <w:t>土地使用</w:t>
      </w:r>
      <w:r w:rsidR="00BB3122">
        <w:rPr>
          <w:rFonts w:hint="eastAsia"/>
        </w:rPr>
        <w:t>範圍及使用</w:t>
      </w:r>
      <w:r w:rsidR="00C02E2E" w:rsidRPr="00C02E2E">
        <w:rPr>
          <w:rFonts w:hint="eastAsia"/>
        </w:rPr>
        <w:t>分區問題</w:t>
      </w:r>
      <w:r w:rsidR="00DC7056">
        <w:rPr>
          <w:rFonts w:hint="eastAsia"/>
        </w:rPr>
        <w:t>，</w:t>
      </w:r>
      <w:r w:rsidR="008B07F6">
        <w:rPr>
          <w:rFonts w:hint="eastAsia"/>
        </w:rPr>
        <w:t>且</w:t>
      </w:r>
      <w:r w:rsidR="00177731" w:rsidRPr="00177731">
        <w:rPr>
          <w:rFonts w:hint="eastAsia"/>
        </w:rPr>
        <w:t>台博館於執行過程中復未正視土地產權移轉之影響</w:t>
      </w:r>
      <w:r w:rsidR="00177731">
        <w:rPr>
          <w:rFonts w:hint="eastAsia"/>
        </w:rPr>
        <w:t>，</w:t>
      </w:r>
      <w:r w:rsidR="006028F1">
        <w:rPr>
          <w:rFonts w:hint="eastAsia"/>
        </w:rPr>
        <w:t>將相關函文逕予簽存</w:t>
      </w:r>
      <w:r w:rsidR="008B07F6">
        <w:rPr>
          <w:rFonts w:hint="eastAsia"/>
        </w:rPr>
        <w:t>，</w:t>
      </w:r>
      <w:r w:rsidR="00107530">
        <w:rPr>
          <w:rFonts w:hint="eastAsia"/>
        </w:rPr>
        <w:t>致</w:t>
      </w:r>
      <w:r w:rsidR="00107530" w:rsidRPr="003B135D">
        <w:rPr>
          <w:rFonts w:hint="eastAsia"/>
        </w:rPr>
        <w:t>鐵道部古蹟修復與再利用</w:t>
      </w:r>
      <w:r w:rsidR="00107530">
        <w:rPr>
          <w:rFonts w:hint="eastAsia"/>
        </w:rPr>
        <w:t>及</w:t>
      </w:r>
      <w:r w:rsidR="00107530" w:rsidRPr="001B2A08">
        <w:rPr>
          <w:rFonts w:cs="新細明體" w:hint="eastAsia"/>
        </w:rPr>
        <w:t>南館</w:t>
      </w:r>
      <w:r w:rsidR="00107530">
        <w:rPr>
          <w:rFonts w:cs="新細明體" w:hint="eastAsia"/>
        </w:rPr>
        <w:t>新</w:t>
      </w:r>
      <w:r w:rsidR="00107530" w:rsidRPr="001B2A08">
        <w:rPr>
          <w:rFonts w:cs="新細明體" w:hint="eastAsia"/>
        </w:rPr>
        <w:t>建</w:t>
      </w:r>
      <w:r w:rsidR="00107530" w:rsidRPr="003B135D">
        <w:rPr>
          <w:rFonts w:hint="eastAsia"/>
        </w:rPr>
        <w:t>工程</w:t>
      </w:r>
      <w:r w:rsidR="009612DE">
        <w:rPr>
          <w:rFonts w:hint="eastAsia"/>
        </w:rPr>
        <w:t>一再延滯。</w:t>
      </w:r>
      <w:r w:rsidR="009612DE" w:rsidRPr="00B35EED">
        <w:rPr>
          <w:rFonts w:hint="eastAsia"/>
        </w:rPr>
        <w:t>顯</w:t>
      </w:r>
      <w:r w:rsidR="009612DE">
        <w:rPr>
          <w:rFonts w:hint="eastAsia"/>
        </w:rPr>
        <w:t>與</w:t>
      </w:r>
      <w:r w:rsidR="009612DE" w:rsidRPr="00B35EED">
        <w:rPr>
          <w:rFonts w:hint="eastAsia"/>
        </w:rPr>
        <w:t>前開土地取得可行性評估</w:t>
      </w:r>
      <w:r w:rsidR="009612DE">
        <w:rPr>
          <w:rFonts w:hint="eastAsia"/>
        </w:rPr>
        <w:t>相關</w:t>
      </w:r>
      <w:r w:rsidR="009612DE" w:rsidRPr="00B35EED">
        <w:rPr>
          <w:rFonts w:hint="eastAsia"/>
        </w:rPr>
        <w:t>規定未符</w:t>
      </w:r>
      <w:r w:rsidR="009612DE">
        <w:rPr>
          <w:rFonts w:hint="eastAsia"/>
        </w:rPr>
        <w:t>，</w:t>
      </w:r>
      <w:r w:rsidR="00930A7A">
        <w:rPr>
          <w:rFonts w:hint="eastAsia"/>
        </w:rPr>
        <w:t>並</w:t>
      </w:r>
      <w:r w:rsidR="00461647" w:rsidRPr="00B35EED">
        <w:rPr>
          <w:rFonts w:hint="eastAsia"/>
        </w:rPr>
        <w:t>嚴重延宕計畫推動期程</w:t>
      </w:r>
      <w:r w:rsidR="00461647">
        <w:rPr>
          <w:rFonts w:hint="eastAsia"/>
        </w:rPr>
        <w:t>，核有疏失。</w:t>
      </w:r>
    </w:p>
    <w:p w:rsidR="00C60DB8" w:rsidRDefault="00380375" w:rsidP="00380375">
      <w:pPr>
        <w:pStyle w:val="2"/>
        <w:wordWrap/>
        <w:overflowPunct w:val="0"/>
        <w:ind w:left="1043"/>
      </w:pPr>
      <w:r>
        <w:rPr>
          <w:rFonts w:hint="eastAsia"/>
        </w:rPr>
        <w:t>文建會未督促台博館妥為評估古蹟調查研究所需時</w:t>
      </w:r>
      <w:r>
        <w:rPr>
          <w:rFonts w:hint="eastAsia"/>
        </w:rPr>
        <w:lastRenderedPageBreak/>
        <w:t>間，並針對古蹟特性詳實調查，及早研提因應計畫，即編列特別預算，致</w:t>
      </w:r>
      <w:r w:rsidR="002D2706">
        <w:rPr>
          <w:rFonts w:hint="eastAsia"/>
        </w:rPr>
        <w:t>因</w:t>
      </w:r>
      <w:r>
        <w:rPr>
          <w:rFonts w:hint="eastAsia"/>
        </w:rPr>
        <w:t>執行進度嚴重落後，而註銷鉅額預算；</w:t>
      </w:r>
      <w:r w:rsidR="00F130C9">
        <w:rPr>
          <w:rFonts w:hint="eastAsia"/>
        </w:rPr>
        <w:t>又</w:t>
      </w:r>
      <w:r w:rsidR="00886781">
        <w:rPr>
          <w:rFonts w:hint="eastAsia"/>
        </w:rPr>
        <w:t>，</w:t>
      </w:r>
      <w:r w:rsidR="00CA489F">
        <w:rPr>
          <w:rFonts w:hint="eastAsia"/>
        </w:rPr>
        <w:t>台博館</w:t>
      </w:r>
      <w:r w:rsidR="00DA6198" w:rsidRPr="00A36086">
        <w:rPr>
          <w:rFonts w:hint="eastAsia"/>
        </w:rPr>
        <w:t>對於併案發包新建</w:t>
      </w:r>
      <w:r w:rsidR="00DA6198">
        <w:rPr>
          <w:rFonts w:hint="eastAsia"/>
        </w:rPr>
        <w:t>之</w:t>
      </w:r>
      <w:r w:rsidR="00DA6198" w:rsidRPr="00A36086">
        <w:rPr>
          <w:rFonts w:hint="eastAsia"/>
        </w:rPr>
        <w:t>第二典藏庫房工程未</w:t>
      </w:r>
      <w:r w:rsidR="00DA6198">
        <w:rPr>
          <w:rFonts w:hint="eastAsia"/>
        </w:rPr>
        <w:t>能</w:t>
      </w:r>
      <w:r w:rsidR="00DA6198" w:rsidRPr="00A36086">
        <w:rPr>
          <w:rFonts w:hint="eastAsia"/>
        </w:rPr>
        <w:t>及早規劃，</w:t>
      </w:r>
      <w:r w:rsidR="00DA6198">
        <w:rPr>
          <w:rFonts w:hint="eastAsia"/>
        </w:rPr>
        <w:t>且</w:t>
      </w:r>
      <w:r w:rsidR="00DA6198" w:rsidRPr="002B369B">
        <w:rPr>
          <w:rFonts w:hint="eastAsia"/>
        </w:rPr>
        <w:t>古蹟調查工作未臻詳實</w:t>
      </w:r>
      <w:r w:rsidR="00DA6198">
        <w:rPr>
          <w:rFonts w:hint="eastAsia"/>
        </w:rPr>
        <w:t>，</w:t>
      </w:r>
      <w:r w:rsidR="00DA6198" w:rsidRPr="00B35EED">
        <w:rPr>
          <w:rFonts w:hint="eastAsia"/>
        </w:rPr>
        <w:t>致實際</w:t>
      </w:r>
      <w:r w:rsidR="00DA6198">
        <w:rPr>
          <w:rFonts w:hint="eastAsia"/>
        </w:rPr>
        <w:t>執行</w:t>
      </w:r>
      <w:r w:rsidR="00DA6198" w:rsidRPr="00B35EED">
        <w:rPr>
          <w:rFonts w:hint="eastAsia"/>
        </w:rPr>
        <w:t>進度落後</w:t>
      </w:r>
      <w:r w:rsidR="00DA6198">
        <w:rPr>
          <w:rFonts w:hint="eastAsia"/>
        </w:rPr>
        <w:t>，均有未當</w:t>
      </w:r>
      <w:r w:rsidR="00DA6198" w:rsidRPr="00A36086">
        <w:rPr>
          <w:rFonts w:hint="eastAsia"/>
        </w:rPr>
        <w:t>。</w:t>
      </w:r>
    </w:p>
    <w:p w:rsidR="00B5440B" w:rsidRDefault="00D8367C" w:rsidP="00CE6740">
      <w:pPr>
        <w:pStyle w:val="3"/>
        <w:wordWrap/>
        <w:overflowPunct w:val="0"/>
        <w:ind w:left="1360" w:hanging="680"/>
      </w:pPr>
      <w:r>
        <w:rPr>
          <w:rFonts w:hint="eastAsia"/>
        </w:rPr>
        <w:t>按</w:t>
      </w:r>
      <w:r w:rsidRPr="009E0C8B">
        <w:t>擴大公共建設投資特別條例</w:t>
      </w:r>
      <w:r w:rsidRPr="00B35EED">
        <w:t>第</w:t>
      </w:r>
      <w:r w:rsidRPr="00B35EED">
        <w:rPr>
          <w:rFonts w:hint="eastAsia"/>
        </w:rPr>
        <w:t>7</w:t>
      </w:r>
      <w:r w:rsidRPr="00B35EED">
        <w:t>條</w:t>
      </w:r>
      <w:r w:rsidRPr="00B35EED">
        <w:rPr>
          <w:rFonts w:hint="eastAsia"/>
        </w:rPr>
        <w:t>第1項規定：「</w:t>
      </w:r>
      <w:r w:rsidRPr="00B35EED">
        <w:t>中央執行機關應依前條行政院核定事項辦理細部設計，並按計畫期程分年度提出經費需求</w:t>
      </w:r>
      <w:r w:rsidRPr="00685A52">
        <w:rPr>
          <w:rFonts w:hAnsi="標楷體"/>
        </w:rPr>
        <w:t>…</w:t>
      </w:r>
      <w:r w:rsidR="00416E88" w:rsidRPr="00685A52">
        <w:rPr>
          <w:rFonts w:hAnsi="標楷體"/>
        </w:rPr>
        <w:t>…</w:t>
      </w:r>
      <w:r w:rsidRPr="00B35EED">
        <w:rPr>
          <w:rFonts w:hint="eastAsia"/>
        </w:rPr>
        <w:t>。</w:t>
      </w:r>
      <w:r w:rsidRPr="00B35EED">
        <w:t>」</w:t>
      </w:r>
      <w:r w:rsidR="00416E88">
        <w:rPr>
          <w:rFonts w:hint="eastAsia"/>
        </w:rPr>
        <w:t>另按</w:t>
      </w:r>
      <w:r w:rsidR="00685A52" w:rsidRPr="009E0C8B">
        <w:rPr>
          <w:rFonts w:hint="eastAsia"/>
        </w:rPr>
        <w:t>文化資產保存法</w:t>
      </w:r>
      <w:r w:rsidR="00592DBA" w:rsidRPr="009E0C8B">
        <w:rPr>
          <w:rFonts w:hint="eastAsia"/>
        </w:rPr>
        <w:t>(下稱文資法)</w:t>
      </w:r>
      <w:r w:rsidR="00685A52">
        <w:rPr>
          <w:rFonts w:hint="eastAsia"/>
        </w:rPr>
        <w:t>第4條規定：「</w:t>
      </w:r>
      <w:r w:rsidR="00685A52" w:rsidRPr="00685A52">
        <w:rPr>
          <w:rFonts w:hAnsi="標楷體"/>
        </w:rPr>
        <w:t>……</w:t>
      </w:r>
      <w:r w:rsidR="00685A52" w:rsidRPr="00685A52">
        <w:rPr>
          <w:rFonts w:hint="eastAsia"/>
        </w:rPr>
        <w:t>古蹟、歷史建築、聚落、遺址、文化景觀、傳統藝術、民俗及有關文物及古物之主管機關：在中央為文建會</w:t>
      </w:r>
      <w:r w:rsidR="00685A52" w:rsidRPr="00685A52">
        <w:rPr>
          <w:rFonts w:hAnsi="標楷體"/>
        </w:rPr>
        <w:t>……</w:t>
      </w:r>
      <w:r w:rsidR="00685A52">
        <w:rPr>
          <w:rFonts w:hint="eastAsia"/>
        </w:rPr>
        <w:t>」及</w:t>
      </w:r>
      <w:r w:rsidRPr="009E0C8B">
        <w:rPr>
          <w:rFonts w:hint="eastAsia"/>
        </w:rPr>
        <w:t>古蹟修復及再利用辦法</w:t>
      </w:r>
      <w:r w:rsidRPr="00B35EED">
        <w:rPr>
          <w:rFonts w:hint="eastAsia"/>
        </w:rPr>
        <w:t>第2條規定：「</w:t>
      </w:r>
      <w:r w:rsidRPr="00B35EED">
        <w:t>古蹟修復及再利用，其辦理事項如下：一、修復或再利用計畫。二、規劃設計。三、施工、監造。四、工作報告書。五、其他相關事項。</w:t>
      </w:r>
      <w:r w:rsidRPr="00B35EED">
        <w:rPr>
          <w:rFonts w:hint="eastAsia"/>
        </w:rPr>
        <w:t>」同辦法</w:t>
      </w:r>
      <w:r w:rsidRPr="00B35EED">
        <w:t>第</w:t>
      </w:r>
      <w:r w:rsidRPr="00B35EED">
        <w:rPr>
          <w:rFonts w:hint="eastAsia"/>
        </w:rPr>
        <w:t>3</w:t>
      </w:r>
      <w:r w:rsidRPr="00B35EED">
        <w:t>條</w:t>
      </w:r>
      <w:r w:rsidRPr="00B35EED">
        <w:rPr>
          <w:rFonts w:hint="eastAsia"/>
        </w:rPr>
        <w:t>第1項規定：「</w:t>
      </w:r>
      <w:r w:rsidR="007004CA" w:rsidRPr="00685A52">
        <w:rPr>
          <w:rFonts w:hAnsi="標楷體"/>
        </w:rPr>
        <w:t>……</w:t>
      </w:r>
      <w:r w:rsidRPr="00B35EED">
        <w:t>修復或再利用計畫，包括下列事項：一、文獻史料之蒐集及修復沿革考證。二、現況調查，包括環境、結構、構造與設備、損壞狀況等調查及破壞鑑定。三、原有工法調查及施工方法研究。四、必要之考古調查、發掘研究。五、傳統匠師技藝及材料分析調查。六、修復原則、方法之研擬及初步修復概算預估。七、必要解體調查之範圍及方法、建議。八、按比例之平面、立面、剖面、大樣等必要現況測繪及圖說製作。九、再利用必要設施系統及經營管理。十、其他相關事項。</w:t>
      </w:r>
      <w:r w:rsidRPr="00B35EED">
        <w:rPr>
          <w:rFonts w:hint="eastAsia"/>
        </w:rPr>
        <w:t>」</w:t>
      </w:r>
    </w:p>
    <w:p w:rsidR="00C2753D" w:rsidRDefault="003B7134" w:rsidP="00CE6740">
      <w:pPr>
        <w:pStyle w:val="3"/>
        <w:wordWrap/>
        <w:overflowPunct w:val="0"/>
        <w:ind w:left="1360" w:hanging="680"/>
      </w:pPr>
      <w:r>
        <w:rPr>
          <w:rFonts w:hint="eastAsia"/>
        </w:rPr>
        <w:t>經查，</w:t>
      </w:r>
      <w:r w:rsidR="00612066">
        <w:rPr>
          <w:rFonts w:hint="eastAsia"/>
          <w:szCs w:val="28"/>
        </w:rPr>
        <w:t>台</w:t>
      </w:r>
      <w:r w:rsidR="00612066" w:rsidRPr="009E6BAD">
        <w:rPr>
          <w:rFonts w:hint="eastAsia"/>
          <w:szCs w:val="28"/>
        </w:rPr>
        <w:t>鐵局與</w:t>
      </w:r>
      <w:r w:rsidR="00612066">
        <w:rPr>
          <w:rFonts w:hint="eastAsia"/>
          <w:szCs w:val="28"/>
        </w:rPr>
        <w:t>台</w:t>
      </w:r>
      <w:r w:rsidR="00612066" w:rsidRPr="009E6BAD">
        <w:rPr>
          <w:rFonts w:hint="eastAsia"/>
          <w:szCs w:val="28"/>
        </w:rPr>
        <w:t>博館</w:t>
      </w:r>
      <w:r w:rsidR="00612066" w:rsidRPr="00B35EED">
        <w:rPr>
          <w:rFonts w:hint="eastAsia"/>
        </w:rPr>
        <w:t>於95年7月17日</w:t>
      </w:r>
      <w:r w:rsidR="00612066" w:rsidRPr="009E6BAD">
        <w:rPr>
          <w:rFonts w:hint="eastAsia"/>
          <w:szCs w:val="28"/>
        </w:rPr>
        <w:t>研訂「</w:t>
      </w:r>
      <w:r w:rsidR="00612066">
        <w:rPr>
          <w:rFonts w:hint="eastAsia"/>
          <w:szCs w:val="28"/>
        </w:rPr>
        <w:t>台</w:t>
      </w:r>
      <w:r w:rsidR="00612066" w:rsidRPr="009E6BAD">
        <w:rPr>
          <w:rFonts w:hint="eastAsia"/>
          <w:szCs w:val="28"/>
        </w:rPr>
        <w:t>北車站特定專用區」</w:t>
      </w:r>
      <w:r w:rsidR="00612066" w:rsidRPr="00612066">
        <w:rPr>
          <w:rFonts w:hint="eastAsia"/>
          <w:szCs w:val="28"/>
        </w:rPr>
        <w:t>D1西半街廓及E1、E2用地古蹟維護相關事項備忘錄</w:t>
      </w:r>
      <w:r w:rsidR="00612066" w:rsidRPr="009E6BAD">
        <w:rPr>
          <w:rFonts w:hint="eastAsia"/>
          <w:szCs w:val="28"/>
        </w:rPr>
        <w:t>，</w:t>
      </w:r>
      <w:r w:rsidR="00612066" w:rsidRPr="00B35EED">
        <w:rPr>
          <w:rFonts w:hint="eastAsia"/>
        </w:rPr>
        <w:t>委請</w:t>
      </w:r>
      <w:r w:rsidR="00612066">
        <w:rPr>
          <w:rFonts w:hint="eastAsia"/>
        </w:rPr>
        <w:t>台</w:t>
      </w:r>
      <w:r w:rsidR="00612066" w:rsidRPr="00B35EED">
        <w:rPr>
          <w:rFonts w:hint="eastAsia"/>
        </w:rPr>
        <w:t>博館</w:t>
      </w:r>
      <w:r w:rsidR="00612066" w:rsidRPr="009E6BAD">
        <w:rPr>
          <w:rFonts w:hint="eastAsia"/>
          <w:szCs w:val="28"/>
        </w:rPr>
        <w:t>展開修復、用地開發、遺址探勘等作業</w:t>
      </w:r>
      <w:r w:rsidR="00612066">
        <w:rPr>
          <w:rFonts w:hint="eastAsia"/>
          <w:szCs w:val="28"/>
        </w:rPr>
        <w:t>，原</w:t>
      </w:r>
      <w:r w:rsidR="005F1ED6" w:rsidRPr="00B35EED">
        <w:rPr>
          <w:rFonts w:hint="eastAsia"/>
        </w:rPr>
        <w:t>預計於98年底完成</w:t>
      </w:r>
      <w:r w:rsidR="00612066">
        <w:rPr>
          <w:rFonts w:hint="eastAsia"/>
        </w:rPr>
        <w:t>。</w:t>
      </w:r>
      <w:r w:rsidR="005F1ED6" w:rsidRPr="00B35EED">
        <w:rPr>
          <w:rFonts w:hint="eastAsia"/>
        </w:rPr>
        <w:t>惟</w:t>
      </w:r>
      <w:r w:rsidR="00612066">
        <w:rPr>
          <w:rFonts w:hint="eastAsia"/>
        </w:rPr>
        <w:t>台博</w:t>
      </w:r>
      <w:r w:rsidR="005F1ED6" w:rsidRPr="00B35EED">
        <w:rPr>
          <w:rFonts w:hint="eastAsia"/>
        </w:rPr>
        <w:t>館未依前開古蹟修復及再利用辦法規定，先進行古</w:t>
      </w:r>
      <w:r w:rsidR="005F1ED6" w:rsidRPr="00B35EED">
        <w:rPr>
          <w:rFonts w:hint="eastAsia"/>
        </w:rPr>
        <w:lastRenderedPageBreak/>
        <w:t>蹟調查研究等工作，亦未審慎衡量古蹟調查研究作業所需時間，即</w:t>
      </w:r>
      <w:r w:rsidR="0061524D">
        <w:rPr>
          <w:rFonts w:hint="eastAsia"/>
        </w:rPr>
        <w:t>於</w:t>
      </w:r>
      <w:r w:rsidR="0061524D" w:rsidRPr="00B35EED">
        <w:rPr>
          <w:rFonts w:hint="eastAsia"/>
        </w:rPr>
        <w:t>95</w:t>
      </w:r>
      <w:r w:rsidR="0061524D">
        <w:rPr>
          <w:rFonts w:hint="eastAsia"/>
        </w:rPr>
        <w:t>至</w:t>
      </w:r>
      <w:r w:rsidR="0061524D" w:rsidRPr="00B35EED">
        <w:rPr>
          <w:rFonts w:hint="eastAsia"/>
        </w:rPr>
        <w:t>97年</w:t>
      </w:r>
      <w:r w:rsidR="005F1ED6" w:rsidRPr="00B35EED">
        <w:rPr>
          <w:rFonts w:hint="eastAsia"/>
        </w:rPr>
        <w:t>先行編列相關計畫工程預算(</w:t>
      </w:r>
      <w:r w:rsidR="0061524D">
        <w:rPr>
          <w:rFonts w:hint="eastAsia"/>
        </w:rPr>
        <w:t>含</w:t>
      </w:r>
      <w:r w:rsidR="005F1ED6" w:rsidRPr="00B35EED">
        <w:rPr>
          <w:rFonts w:hint="eastAsia"/>
        </w:rPr>
        <w:t>經資門</w:t>
      </w:r>
      <w:r w:rsidR="0061524D" w:rsidRPr="00B35EED">
        <w:rPr>
          <w:rFonts w:hint="eastAsia"/>
        </w:rPr>
        <w:t>)</w:t>
      </w:r>
      <w:r w:rsidR="005F1ED6" w:rsidRPr="00B35EED">
        <w:rPr>
          <w:rFonts w:hint="eastAsia"/>
        </w:rPr>
        <w:t>共2億1,355萬元</w:t>
      </w:r>
      <w:r w:rsidR="00DB4CC6">
        <w:rPr>
          <w:rFonts w:hint="eastAsia"/>
        </w:rPr>
        <w:t>；</w:t>
      </w:r>
      <w:r w:rsidR="005F1ED6" w:rsidRPr="00B35EED">
        <w:rPr>
          <w:rFonts w:hint="eastAsia"/>
        </w:rPr>
        <w:t>實際</w:t>
      </w:r>
      <w:r w:rsidR="0061524D">
        <w:rPr>
          <w:rFonts w:hint="eastAsia"/>
        </w:rPr>
        <w:t>卻</w:t>
      </w:r>
      <w:r w:rsidR="00DB4CC6">
        <w:rPr>
          <w:rFonts w:hint="eastAsia"/>
        </w:rPr>
        <w:t>僅</w:t>
      </w:r>
      <w:r w:rsidR="005F1ED6" w:rsidRPr="00B35EED">
        <w:rPr>
          <w:rFonts w:hint="eastAsia"/>
        </w:rPr>
        <w:t>於95年12月完成</w:t>
      </w:r>
      <w:r w:rsidR="0061524D">
        <w:rPr>
          <w:rFonts w:hint="eastAsia"/>
        </w:rPr>
        <w:t>基地地下清理</w:t>
      </w:r>
      <w:r w:rsidR="005F1ED6" w:rsidRPr="00B35EED">
        <w:rPr>
          <w:rFonts w:hint="eastAsia"/>
        </w:rPr>
        <w:t>考古工作</w:t>
      </w:r>
      <w:r w:rsidR="0061524D">
        <w:rPr>
          <w:rFonts w:hint="eastAsia"/>
        </w:rPr>
        <w:t>、</w:t>
      </w:r>
      <w:r w:rsidR="005F1ED6" w:rsidRPr="00B35EED">
        <w:rPr>
          <w:rFonts w:hint="eastAsia"/>
        </w:rPr>
        <w:t>96年8月</w:t>
      </w:r>
      <w:r w:rsidR="00512EF8">
        <w:rPr>
          <w:rFonts w:hint="eastAsia"/>
        </w:rPr>
        <w:t>完成</w:t>
      </w:r>
      <w:r w:rsidR="005F1ED6" w:rsidRPr="00B35EED">
        <w:rPr>
          <w:rFonts w:hint="eastAsia"/>
        </w:rPr>
        <w:t>「</w:t>
      </w:r>
      <w:r w:rsidR="005F1ED6">
        <w:rPr>
          <w:rFonts w:hint="eastAsia"/>
        </w:rPr>
        <w:t>台</w:t>
      </w:r>
      <w:r w:rsidR="005F1ED6" w:rsidRPr="00B35EED">
        <w:rPr>
          <w:rFonts w:hint="eastAsia"/>
        </w:rPr>
        <w:t>灣總督府交通局鐵道部古蹟修復再利用及博物館園區之規劃設計及監造技術服務委託」</w:t>
      </w:r>
      <w:r w:rsidR="00512EF8" w:rsidRPr="00B35EED">
        <w:rPr>
          <w:rFonts w:hint="eastAsia"/>
        </w:rPr>
        <w:t>標</w:t>
      </w:r>
      <w:r w:rsidR="005F1ED6" w:rsidRPr="00B35EED">
        <w:rPr>
          <w:rFonts w:hint="eastAsia"/>
        </w:rPr>
        <w:t>案</w:t>
      </w:r>
      <w:r w:rsidR="0061524D">
        <w:rPr>
          <w:rFonts w:hint="eastAsia"/>
        </w:rPr>
        <w:t>、</w:t>
      </w:r>
      <w:r w:rsidR="005F1ED6" w:rsidRPr="00B35EED">
        <w:rPr>
          <w:rFonts w:hint="eastAsia"/>
        </w:rPr>
        <w:t>96年9月完成新增3處古蹟調查研究及結構檢測</w:t>
      </w:r>
      <w:r w:rsidR="0061524D">
        <w:rPr>
          <w:rFonts w:hint="eastAsia"/>
        </w:rPr>
        <w:t>、</w:t>
      </w:r>
      <w:r w:rsidR="005F1ED6" w:rsidRPr="00B35EED">
        <w:rPr>
          <w:rFonts w:hint="eastAsia"/>
        </w:rPr>
        <w:t>97年4月辦理鐵道部小解體驗收，遲至</w:t>
      </w:r>
      <w:r w:rsidR="005F1ED6" w:rsidRPr="0061524D">
        <w:rPr>
          <w:rFonts w:hint="eastAsia"/>
        </w:rPr>
        <w:t>97年12月</w:t>
      </w:r>
      <w:r w:rsidR="005F1ED6" w:rsidRPr="00B35EED">
        <w:rPr>
          <w:rFonts w:hint="eastAsia"/>
        </w:rPr>
        <w:t>始經</w:t>
      </w:r>
      <w:r w:rsidR="005F1ED6">
        <w:rPr>
          <w:rFonts w:hint="eastAsia"/>
        </w:rPr>
        <w:t>文建會</w:t>
      </w:r>
      <w:r w:rsidR="005F1ED6" w:rsidRPr="0061524D">
        <w:rPr>
          <w:rFonts w:hint="eastAsia"/>
        </w:rPr>
        <w:t>古蹟歷史建築審議委員會</w:t>
      </w:r>
      <w:r w:rsidR="005F1ED6" w:rsidRPr="00B35EED">
        <w:rPr>
          <w:rFonts w:hint="eastAsia"/>
        </w:rPr>
        <w:t>審議通過古蹟修復或再利用計畫。肇致97年底前已編列</w:t>
      </w:r>
      <w:r w:rsidR="0061524D">
        <w:rPr>
          <w:rFonts w:hint="eastAsia"/>
        </w:rPr>
        <w:t>之</w:t>
      </w:r>
      <w:r w:rsidR="005F1ED6" w:rsidRPr="00B35EED">
        <w:rPr>
          <w:rFonts w:hint="eastAsia"/>
        </w:rPr>
        <w:t>「鐵道部古蹟及修復再利用計畫</w:t>
      </w:r>
      <w:r w:rsidR="005F1ED6" w:rsidRPr="00B35EED">
        <w:t>」</w:t>
      </w:r>
      <w:r w:rsidR="005F1ED6" w:rsidRPr="00B35EED">
        <w:rPr>
          <w:rFonts w:hint="eastAsia"/>
        </w:rPr>
        <w:t>特別預算，實際執行數僅2,922萬餘元，除保留尚待執行265萬餘元外，其餘計1億8,167萬餘元均予以註銷，未能發揮預算效能</w:t>
      </w:r>
      <w:r w:rsidR="005F1ED6">
        <w:rPr>
          <w:rFonts w:hint="eastAsia"/>
        </w:rPr>
        <w:t>。</w:t>
      </w:r>
    </w:p>
    <w:p w:rsidR="003E21C5" w:rsidRDefault="0020616C" w:rsidP="007927EF">
      <w:pPr>
        <w:pStyle w:val="3"/>
        <w:wordWrap/>
        <w:overflowPunct w:val="0"/>
        <w:ind w:left="1360" w:hanging="680"/>
      </w:pPr>
      <w:r>
        <w:rPr>
          <w:rFonts w:hint="eastAsia"/>
        </w:rPr>
        <w:t>次查，</w:t>
      </w:r>
      <w:r w:rsidR="005F1ED6">
        <w:rPr>
          <w:rFonts w:hint="eastAsia"/>
        </w:rPr>
        <w:t>台</w:t>
      </w:r>
      <w:r w:rsidR="005F1ED6" w:rsidRPr="00B35EED">
        <w:rPr>
          <w:rFonts w:hint="eastAsia"/>
        </w:rPr>
        <w:t>博館於95年12月與</w:t>
      </w:r>
      <w:r w:rsidR="005F1ED6" w:rsidRPr="00E272FF">
        <w:rPr>
          <w:rFonts w:hint="eastAsia"/>
        </w:rPr>
        <w:t>詹益忠建築師事務所</w:t>
      </w:r>
      <w:r w:rsidR="005F1ED6" w:rsidRPr="00B35EED">
        <w:rPr>
          <w:rFonts w:hint="eastAsia"/>
        </w:rPr>
        <w:t>簽訂</w:t>
      </w:r>
      <w:r w:rsidR="00E272FF">
        <w:rPr>
          <w:rFonts w:hint="eastAsia"/>
        </w:rPr>
        <w:t>「</w:t>
      </w:r>
      <w:r w:rsidR="00E272FF" w:rsidRPr="00E272FF">
        <w:rPr>
          <w:rFonts w:hint="eastAsia"/>
        </w:rPr>
        <w:t>國定古蹟台北</w:t>
      </w:r>
      <w:r w:rsidR="005F1ED6" w:rsidRPr="00B35EED">
        <w:rPr>
          <w:rFonts w:hint="eastAsia"/>
        </w:rPr>
        <w:t>樟腦廠</w:t>
      </w:r>
      <w:r w:rsidR="00E272FF" w:rsidRPr="00B35EED">
        <w:rPr>
          <w:rFonts w:hint="eastAsia"/>
        </w:rPr>
        <w:t>修復</w:t>
      </w:r>
      <w:r w:rsidR="005F1ED6" w:rsidRPr="00B35EED">
        <w:rPr>
          <w:rFonts w:hint="eastAsia"/>
        </w:rPr>
        <w:t>再利用規劃設計</w:t>
      </w:r>
      <w:r w:rsidR="00E272FF">
        <w:rPr>
          <w:rFonts w:hint="eastAsia"/>
        </w:rPr>
        <w:t>、</w:t>
      </w:r>
      <w:r w:rsidR="005F1ED6" w:rsidRPr="00B35EED">
        <w:rPr>
          <w:rFonts w:hint="eastAsia"/>
        </w:rPr>
        <w:t>監造</w:t>
      </w:r>
      <w:r w:rsidR="00E272FF">
        <w:rPr>
          <w:rFonts w:hint="eastAsia"/>
        </w:rPr>
        <w:t>」</w:t>
      </w:r>
      <w:r w:rsidR="005F1ED6" w:rsidRPr="00B35EED">
        <w:rPr>
          <w:rFonts w:hint="eastAsia"/>
        </w:rPr>
        <w:t>契約</w:t>
      </w:r>
      <w:r w:rsidR="00E272FF">
        <w:rPr>
          <w:rFonts w:hint="eastAsia"/>
        </w:rPr>
        <w:t>書</w:t>
      </w:r>
      <w:r w:rsidR="00D40831">
        <w:rPr>
          <w:rFonts w:hint="eastAsia"/>
        </w:rPr>
        <w:t>，</w:t>
      </w:r>
      <w:r w:rsidR="00EB5FFC">
        <w:rPr>
          <w:rFonts w:hint="eastAsia"/>
        </w:rPr>
        <w:t>並於</w:t>
      </w:r>
      <w:r w:rsidR="00D40831" w:rsidRPr="00B35EED">
        <w:rPr>
          <w:rFonts w:hint="eastAsia"/>
        </w:rPr>
        <w:t>96年8月完成規劃設計</w:t>
      </w:r>
      <w:r w:rsidR="00EB5FFC">
        <w:rPr>
          <w:rFonts w:hint="eastAsia"/>
        </w:rPr>
        <w:t>；另</w:t>
      </w:r>
      <w:r w:rsidR="00EB5FFC" w:rsidRPr="004538BC">
        <w:rPr>
          <w:rFonts w:hint="eastAsia"/>
        </w:rPr>
        <w:t>新建第二典藏庫房</w:t>
      </w:r>
      <w:r w:rsidR="00EB5FFC" w:rsidRPr="009C470C">
        <w:rPr>
          <w:rFonts w:hint="eastAsia"/>
        </w:rPr>
        <w:t>之經費</w:t>
      </w:r>
      <w:r w:rsidR="00EB5FFC">
        <w:rPr>
          <w:rFonts w:hint="eastAsia"/>
        </w:rPr>
        <w:t>則於</w:t>
      </w:r>
      <w:r w:rsidR="00EB5FFC" w:rsidRPr="009C470C">
        <w:t>96</w:t>
      </w:r>
      <w:r w:rsidR="00EB5FFC" w:rsidRPr="009C470C">
        <w:rPr>
          <w:rFonts w:hint="eastAsia"/>
        </w:rPr>
        <w:t>年</w:t>
      </w:r>
      <w:r w:rsidR="00EB5FFC" w:rsidRPr="009C470C">
        <w:t>1</w:t>
      </w:r>
      <w:r w:rsidR="00EB5FFC" w:rsidRPr="009C470C">
        <w:rPr>
          <w:rFonts w:hint="eastAsia"/>
        </w:rPr>
        <w:t>月獲行政院通過</w:t>
      </w:r>
      <w:r w:rsidR="00EB5FFC">
        <w:rPr>
          <w:rFonts w:hint="eastAsia"/>
        </w:rPr>
        <w:t>。96</w:t>
      </w:r>
      <w:r w:rsidR="00D40831" w:rsidRPr="00B35EED">
        <w:rPr>
          <w:rFonts w:hint="eastAsia"/>
        </w:rPr>
        <w:t>年10月19日</w:t>
      </w:r>
      <w:r w:rsidR="00EB5FFC">
        <w:rPr>
          <w:rFonts w:hint="eastAsia"/>
        </w:rPr>
        <w:t>「國定古蹟台北樟腦工廠修復及再利用規劃設計」經</w:t>
      </w:r>
      <w:r w:rsidR="00D40831">
        <w:rPr>
          <w:rFonts w:hint="eastAsia"/>
        </w:rPr>
        <w:t>文建會</w:t>
      </w:r>
      <w:r w:rsidR="00EB5FFC" w:rsidRPr="00C42219">
        <w:rPr>
          <w:rFonts w:hint="eastAsia"/>
        </w:rPr>
        <w:t>「古蹟、歷史建築及</w:t>
      </w:r>
      <w:r w:rsidR="00EB5FFC">
        <w:rPr>
          <w:rFonts w:hint="eastAsia"/>
        </w:rPr>
        <w:t>聚</w:t>
      </w:r>
      <w:r w:rsidR="00EB5FFC" w:rsidRPr="00C42219">
        <w:rPr>
          <w:rFonts w:hint="eastAsia"/>
        </w:rPr>
        <w:t>落審議委員會</w:t>
      </w:r>
      <w:r w:rsidR="00EB5FFC">
        <w:rPr>
          <w:rFonts w:hint="eastAsia"/>
        </w:rPr>
        <w:t>」</w:t>
      </w:r>
      <w:r w:rsidR="00D40831" w:rsidRPr="00B35EED">
        <w:rPr>
          <w:rFonts w:hint="eastAsia"/>
        </w:rPr>
        <w:t>審</w:t>
      </w:r>
      <w:r w:rsidR="00D40831">
        <w:rPr>
          <w:rFonts w:hint="eastAsia"/>
        </w:rPr>
        <w:t>議</w:t>
      </w:r>
      <w:r w:rsidR="00EB5FFC" w:rsidRPr="00B35EED">
        <w:rPr>
          <w:rFonts w:hint="eastAsia"/>
        </w:rPr>
        <w:t>通過</w:t>
      </w:r>
      <w:r w:rsidR="00D40831">
        <w:rPr>
          <w:rFonts w:hint="eastAsia"/>
        </w:rPr>
        <w:t>，</w:t>
      </w:r>
      <w:r w:rsidR="00A40B05" w:rsidRPr="00C42219">
        <w:rPr>
          <w:rFonts w:hint="eastAsia"/>
        </w:rPr>
        <w:t>有</w:t>
      </w:r>
      <w:r w:rsidR="00A40B05">
        <w:rPr>
          <w:rFonts w:hint="eastAsia"/>
        </w:rPr>
        <w:t>關</w:t>
      </w:r>
      <w:r w:rsidR="00A40B05" w:rsidRPr="00C42219">
        <w:rPr>
          <w:rFonts w:hint="eastAsia"/>
        </w:rPr>
        <w:t>闢建庫房</w:t>
      </w:r>
      <w:r w:rsidR="00A40B05">
        <w:rPr>
          <w:rFonts w:hint="eastAsia"/>
        </w:rPr>
        <w:t>部分，審查委員意見略以：「</w:t>
      </w:r>
      <w:r w:rsidR="00A40B05" w:rsidRPr="00D9480C">
        <w:rPr>
          <w:rFonts w:hint="eastAsia"/>
        </w:rPr>
        <w:t>庫房若能另有基地，則可併典藏與研究機能使用，亦可避免在本</w:t>
      </w:r>
      <w:r w:rsidR="00A40B05">
        <w:rPr>
          <w:rFonts w:hint="eastAsia"/>
        </w:rPr>
        <w:t>基</w:t>
      </w:r>
      <w:r w:rsidR="00A40B05" w:rsidRPr="00D9480C">
        <w:rPr>
          <w:rFonts w:hint="eastAsia"/>
        </w:rPr>
        <w:t>地之侷促限制。</w:t>
      </w:r>
      <w:r w:rsidR="00A40B05">
        <w:rPr>
          <w:rFonts w:hint="eastAsia"/>
        </w:rPr>
        <w:t>」</w:t>
      </w:r>
      <w:r w:rsidR="00942E6C">
        <w:rPr>
          <w:rFonts w:hint="eastAsia"/>
        </w:rPr>
        <w:t>惟</w:t>
      </w:r>
      <w:r w:rsidR="00EB5FFC">
        <w:rPr>
          <w:rFonts w:hint="eastAsia"/>
        </w:rPr>
        <w:t>台博</w:t>
      </w:r>
      <w:r w:rsidR="00EB5FFC" w:rsidRPr="00B35EED">
        <w:rPr>
          <w:rFonts w:hint="eastAsia"/>
        </w:rPr>
        <w:t>館</w:t>
      </w:r>
      <w:r w:rsidR="00EB5FFC" w:rsidRPr="00B35EED">
        <w:t>考量維護古蹟安全、施工腹地狹小、機電整合及界面協調等因素，</w:t>
      </w:r>
      <w:r w:rsidR="007B6D1B">
        <w:rPr>
          <w:rFonts w:hint="eastAsia"/>
        </w:rPr>
        <w:t>仍</w:t>
      </w:r>
      <w:r w:rsidR="00942E6C" w:rsidRPr="00B35EED">
        <w:rPr>
          <w:rFonts w:hint="eastAsia"/>
        </w:rPr>
        <w:t>決定</w:t>
      </w:r>
      <w:r w:rsidR="00750BEE">
        <w:rPr>
          <w:rFonts w:hint="eastAsia"/>
        </w:rPr>
        <w:t>「</w:t>
      </w:r>
      <w:r w:rsidR="00942E6C" w:rsidRPr="00942E6C">
        <w:t>新建</w:t>
      </w:r>
      <w:r w:rsidR="00942E6C" w:rsidRPr="00942E6C">
        <w:rPr>
          <w:rFonts w:hint="eastAsia"/>
        </w:rPr>
        <w:t>第二典藏</w:t>
      </w:r>
      <w:r w:rsidR="00942E6C" w:rsidRPr="00942E6C">
        <w:t>庫房</w:t>
      </w:r>
      <w:r w:rsidR="00942E6C" w:rsidRPr="00942E6C">
        <w:rPr>
          <w:rFonts w:hint="eastAsia"/>
        </w:rPr>
        <w:t>工程</w:t>
      </w:r>
      <w:r w:rsidR="00750BEE">
        <w:rPr>
          <w:rFonts w:hint="eastAsia"/>
        </w:rPr>
        <w:t>」</w:t>
      </w:r>
      <w:r w:rsidR="00942E6C">
        <w:rPr>
          <w:rFonts w:hint="eastAsia"/>
        </w:rPr>
        <w:t>與「國定古蹟台北樟腦工廠修復及再利用工程」</w:t>
      </w:r>
      <w:r w:rsidR="00942E6C" w:rsidRPr="00942E6C">
        <w:rPr>
          <w:rFonts w:hint="eastAsia"/>
        </w:rPr>
        <w:t>合併辦理發包</w:t>
      </w:r>
      <w:r w:rsidR="00942E6C">
        <w:rPr>
          <w:rFonts w:hint="eastAsia"/>
        </w:rPr>
        <w:t>。</w:t>
      </w:r>
      <w:r w:rsidR="007B6D1B">
        <w:rPr>
          <w:rFonts w:hint="eastAsia"/>
        </w:rPr>
        <w:t>復因該</w:t>
      </w:r>
      <w:r w:rsidR="005F1ED6" w:rsidRPr="00B35EED">
        <w:rPr>
          <w:rFonts w:hint="eastAsia"/>
        </w:rPr>
        <w:t>館未及早規劃辦理相關作業，遲至</w:t>
      </w:r>
      <w:smartTag w:uri="urn:schemas-microsoft-com:office:smarttags" w:element="chsdate">
        <w:smartTagPr>
          <w:attr w:name="Year" w:val="1996"/>
          <w:attr w:name="Month" w:val="10"/>
          <w:attr w:name="Day" w:val="3"/>
          <w:attr w:name="IsLunarDate" w:val="False"/>
          <w:attr w:name="IsROCDate" w:val="False"/>
        </w:smartTagPr>
        <w:r w:rsidR="005F1ED6" w:rsidRPr="00B35EED">
          <w:rPr>
            <w:rFonts w:hint="eastAsia"/>
          </w:rPr>
          <w:t>96年10月3日</w:t>
        </w:r>
      </w:smartTag>
      <w:r w:rsidR="005F1ED6" w:rsidRPr="00B35EED">
        <w:rPr>
          <w:rFonts w:hint="eastAsia"/>
        </w:rPr>
        <w:t>始簽訂「</w:t>
      </w:r>
      <w:r w:rsidR="005F1ED6" w:rsidRPr="00B35EED">
        <w:t>新建典藏庫房委託規劃設計及監造勞務採購案</w:t>
      </w:r>
      <w:r w:rsidR="005F1ED6" w:rsidRPr="00B35EED">
        <w:rPr>
          <w:rFonts w:hint="eastAsia"/>
        </w:rPr>
        <w:t>」契約</w:t>
      </w:r>
      <w:r w:rsidR="009C6494">
        <w:rPr>
          <w:rFonts w:hint="eastAsia"/>
        </w:rPr>
        <w:t>書</w:t>
      </w:r>
      <w:r w:rsidR="005F1ED6" w:rsidRPr="00B35EED">
        <w:rPr>
          <w:rFonts w:hint="eastAsia"/>
        </w:rPr>
        <w:t>，97年10月3日完成規劃設計審查，</w:t>
      </w:r>
      <w:r w:rsidR="003E21C5">
        <w:rPr>
          <w:rFonts w:hint="eastAsia"/>
        </w:rPr>
        <w:t>同</w:t>
      </w:r>
      <w:r w:rsidR="005F1ED6" w:rsidRPr="00B35EED">
        <w:rPr>
          <w:rFonts w:hint="eastAsia"/>
        </w:rPr>
        <w:t>年11月6日取得建</w:t>
      </w:r>
      <w:r w:rsidR="003E21C5">
        <w:rPr>
          <w:rFonts w:hint="eastAsia"/>
        </w:rPr>
        <w:t>造</w:t>
      </w:r>
      <w:r w:rsidR="005F1ED6" w:rsidRPr="00B35EED">
        <w:rPr>
          <w:rFonts w:hint="eastAsia"/>
        </w:rPr>
        <w:t>執照</w:t>
      </w:r>
      <w:r w:rsidR="00B03AE4">
        <w:rPr>
          <w:rFonts w:hint="eastAsia"/>
        </w:rPr>
        <w:t>後</w:t>
      </w:r>
      <w:r w:rsidR="005F1ED6" w:rsidRPr="00B35EED">
        <w:rPr>
          <w:rFonts w:hint="eastAsia"/>
        </w:rPr>
        <w:t>，於97年12月完成</w:t>
      </w:r>
      <w:r w:rsidR="003E21C5">
        <w:rPr>
          <w:rFonts w:hint="eastAsia"/>
        </w:rPr>
        <w:t>「</w:t>
      </w:r>
      <w:r w:rsidR="005F1ED6" w:rsidRPr="00B35EED">
        <w:rPr>
          <w:rFonts w:hint="eastAsia"/>
        </w:rPr>
        <w:t>國定古蹟</w:t>
      </w:r>
      <w:r w:rsidR="005F1ED6">
        <w:rPr>
          <w:rFonts w:hint="eastAsia"/>
        </w:rPr>
        <w:t>台</w:t>
      </w:r>
      <w:r w:rsidR="005F1ED6" w:rsidRPr="00B35EED">
        <w:rPr>
          <w:rFonts w:hint="eastAsia"/>
        </w:rPr>
        <w:t>北樟腦工廠修復及</w:t>
      </w:r>
      <w:r w:rsidR="005F1ED6" w:rsidRPr="00B35EED">
        <w:rPr>
          <w:rFonts w:hint="eastAsia"/>
        </w:rPr>
        <w:lastRenderedPageBreak/>
        <w:t>再利用暨第二典藏庫房新建案</w:t>
      </w:r>
      <w:r w:rsidR="003E21C5">
        <w:rPr>
          <w:rFonts w:hint="eastAsia"/>
        </w:rPr>
        <w:t>」</w:t>
      </w:r>
      <w:r w:rsidR="005F1ED6" w:rsidRPr="00B35EED">
        <w:rPr>
          <w:rFonts w:hint="eastAsia"/>
        </w:rPr>
        <w:t>土建工程及機電工程發包作業</w:t>
      </w:r>
      <w:r w:rsidR="00FC62F7">
        <w:rPr>
          <w:rFonts w:hint="eastAsia"/>
        </w:rPr>
        <w:t>。</w:t>
      </w:r>
      <w:r w:rsidR="005F1ED6" w:rsidRPr="00B35EED">
        <w:rPr>
          <w:rFonts w:hint="eastAsia"/>
        </w:rPr>
        <w:t>致97年度終了，95至97年已編列</w:t>
      </w:r>
      <w:r w:rsidR="00AC465A">
        <w:rPr>
          <w:rFonts w:hint="eastAsia"/>
        </w:rPr>
        <w:t>之</w:t>
      </w:r>
      <w:r w:rsidR="005F1ED6" w:rsidRPr="00B35EED">
        <w:rPr>
          <w:rFonts w:hint="eastAsia"/>
        </w:rPr>
        <w:t>特別預算1億7,000萬元，實際執行數僅2,655萬餘元</w:t>
      </w:r>
      <w:r w:rsidR="003E21C5">
        <w:rPr>
          <w:rFonts w:hint="eastAsia"/>
        </w:rPr>
        <w:t>，</w:t>
      </w:r>
      <w:r w:rsidR="003E21C5" w:rsidRPr="00B35EED">
        <w:rPr>
          <w:rFonts w:hint="eastAsia"/>
        </w:rPr>
        <w:t>註銷數高達1億4,344萬餘元，未能發揮預算效能。</w:t>
      </w:r>
      <w:r w:rsidR="006A7065" w:rsidRPr="00B35EED">
        <w:rPr>
          <w:rFonts w:hint="eastAsia"/>
        </w:rPr>
        <w:t>復</w:t>
      </w:r>
      <w:r w:rsidR="006A7065">
        <w:rPr>
          <w:rFonts w:hint="eastAsia"/>
        </w:rPr>
        <w:t>因</w:t>
      </w:r>
      <w:r w:rsidR="006A7065" w:rsidRPr="00B35EED">
        <w:rPr>
          <w:rFonts w:hint="eastAsia"/>
        </w:rPr>
        <w:t>本案</w:t>
      </w:r>
      <w:r w:rsidR="006A7065" w:rsidRPr="002B369B">
        <w:rPr>
          <w:rFonts w:hint="eastAsia"/>
        </w:rPr>
        <w:t>古蹟調查工作未臻詳實，規劃設計審查作業亦未盡周延</w:t>
      </w:r>
      <w:r w:rsidR="006A7065" w:rsidRPr="00B35EED">
        <w:rPr>
          <w:rFonts w:hint="eastAsia"/>
        </w:rPr>
        <w:t>，致土建工程開工後</w:t>
      </w:r>
      <w:r w:rsidR="006A7065">
        <w:rPr>
          <w:rFonts w:hint="eastAsia"/>
        </w:rPr>
        <w:t>(</w:t>
      </w:r>
      <w:r w:rsidR="006A7065" w:rsidRPr="00B35EED">
        <w:rPr>
          <w:rFonts w:hint="eastAsia"/>
        </w:rPr>
        <w:t>98年3月2日開工，工期435天</w:t>
      </w:r>
      <w:r w:rsidR="006A7065">
        <w:rPr>
          <w:rFonts w:hint="eastAsia"/>
        </w:rPr>
        <w:t>)</w:t>
      </w:r>
      <w:r w:rsidR="006A7065" w:rsidRPr="00B35EED">
        <w:rPr>
          <w:rFonts w:hint="eastAsia"/>
        </w:rPr>
        <w:t>始發現古蹟紅樓</w:t>
      </w:r>
      <w:r w:rsidR="006A7065" w:rsidRPr="002B369B">
        <w:rPr>
          <w:rFonts w:hint="eastAsia"/>
        </w:rPr>
        <w:t>地下遺構</w:t>
      </w:r>
      <w:r w:rsidR="006A7065" w:rsidRPr="00B35EED">
        <w:rPr>
          <w:rFonts w:hint="eastAsia"/>
        </w:rPr>
        <w:t>需進行文資審查程序，並</w:t>
      </w:r>
      <w:r w:rsidR="00AC465A">
        <w:rPr>
          <w:rFonts w:hint="eastAsia"/>
        </w:rPr>
        <w:t>因</w:t>
      </w:r>
      <w:r w:rsidR="006A7065" w:rsidRPr="00B35EED">
        <w:rPr>
          <w:rFonts w:hint="eastAsia"/>
        </w:rPr>
        <w:t>檢討庫房內部空間需求及現場施工安全與界面協調變更部分工法與工項等因素而展延工期，另受莫拉克颱風及建管機關審查開工文件</w:t>
      </w:r>
      <w:r w:rsidR="00AC465A" w:rsidRPr="00B35EED">
        <w:rPr>
          <w:rFonts w:hint="eastAsia"/>
        </w:rPr>
        <w:t>所需</w:t>
      </w:r>
      <w:r w:rsidR="006A7065" w:rsidRPr="00B35EED">
        <w:rPr>
          <w:rFonts w:hint="eastAsia"/>
        </w:rPr>
        <w:t>時程</w:t>
      </w:r>
      <w:r w:rsidR="00AC465A" w:rsidRPr="00B35EED">
        <w:rPr>
          <w:rFonts w:hint="eastAsia"/>
        </w:rPr>
        <w:t>影響</w:t>
      </w:r>
      <w:r w:rsidR="006A7065" w:rsidRPr="00B35EED">
        <w:rPr>
          <w:rFonts w:hint="eastAsia"/>
        </w:rPr>
        <w:t>，經雙方協議，合計</w:t>
      </w:r>
      <w:r w:rsidR="006A7065" w:rsidRPr="002B369B">
        <w:rPr>
          <w:rFonts w:hint="eastAsia"/>
        </w:rPr>
        <w:t>展延工期175天</w:t>
      </w:r>
      <w:r w:rsidR="002B369B">
        <w:rPr>
          <w:rFonts w:hint="eastAsia"/>
        </w:rPr>
        <w:t>；</w:t>
      </w:r>
      <w:r w:rsidR="006A7065" w:rsidRPr="00B35EED">
        <w:rPr>
          <w:rFonts w:hint="eastAsia"/>
        </w:rPr>
        <w:t>又因小白宮古蹟經文資審查委員現場勘查結果，為避免影響小白宮風貌，建議</w:t>
      </w:r>
      <w:r w:rsidR="002B369B" w:rsidRPr="00B35EED">
        <w:rPr>
          <w:rFonts w:hint="eastAsia"/>
        </w:rPr>
        <w:t>補強</w:t>
      </w:r>
      <w:r w:rsidR="006A7065" w:rsidRPr="00B35EED">
        <w:rPr>
          <w:rFonts w:hint="eastAsia"/>
        </w:rPr>
        <w:t>鋼構應予減量，</w:t>
      </w:r>
      <w:r w:rsidR="002B369B">
        <w:rPr>
          <w:rFonts w:hint="eastAsia"/>
        </w:rPr>
        <w:t>而</w:t>
      </w:r>
      <w:r w:rsidR="006A7065" w:rsidRPr="00B35EED">
        <w:rPr>
          <w:rFonts w:hint="eastAsia"/>
        </w:rPr>
        <w:t>需辦理變更設計，致實際</w:t>
      </w:r>
      <w:r w:rsidR="000967F0">
        <w:rPr>
          <w:rFonts w:hint="eastAsia"/>
        </w:rPr>
        <w:t>執行</w:t>
      </w:r>
      <w:r w:rsidR="006A7065" w:rsidRPr="00B35EED">
        <w:rPr>
          <w:rFonts w:hint="eastAsia"/>
        </w:rPr>
        <w:t>進度</w:t>
      </w:r>
      <w:r w:rsidR="00457BD9" w:rsidRPr="00B35EED">
        <w:rPr>
          <w:rFonts w:hint="eastAsia"/>
        </w:rPr>
        <w:t>嚴重落後</w:t>
      </w:r>
      <w:r w:rsidR="000967F0">
        <w:rPr>
          <w:rFonts w:hint="eastAsia"/>
        </w:rPr>
        <w:t>，迄</w:t>
      </w:r>
      <w:r w:rsidR="00AC465A">
        <w:rPr>
          <w:rFonts w:hint="eastAsia"/>
        </w:rPr>
        <w:t>至</w:t>
      </w:r>
      <w:r w:rsidR="000967F0">
        <w:rPr>
          <w:rFonts w:hint="eastAsia"/>
        </w:rPr>
        <w:t>100年底仍未</w:t>
      </w:r>
      <w:r w:rsidR="00082183">
        <w:rPr>
          <w:rFonts w:hint="eastAsia"/>
        </w:rPr>
        <w:t>能</w:t>
      </w:r>
      <w:r w:rsidR="000967F0">
        <w:rPr>
          <w:rFonts w:hint="eastAsia"/>
        </w:rPr>
        <w:t>完工</w:t>
      </w:r>
      <w:r w:rsidR="00457BD9">
        <w:rPr>
          <w:rFonts w:hint="eastAsia"/>
        </w:rPr>
        <w:t>(</w:t>
      </w:r>
      <w:r w:rsidR="006A7065" w:rsidRPr="00B35EED">
        <w:rPr>
          <w:rFonts w:hint="eastAsia"/>
        </w:rPr>
        <w:t>原計畫於98年完工</w:t>
      </w:r>
      <w:r w:rsidR="00457BD9">
        <w:rPr>
          <w:rFonts w:hint="eastAsia"/>
        </w:rPr>
        <w:t>)</w:t>
      </w:r>
      <w:r w:rsidR="002B369B">
        <w:rPr>
          <w:rFonts w:hint="eastAsia"/>
        </w:rPr>
        <w:t>。</w:t>
      </w:r>
    </w:p>
    <w:p w:rsidR="00A57CBA" w:rsidRPr="00A57CBA" w:rsidRDefault="005277EE" w:rsidP="00CE6740">
      <w:pPr>
        <w:pStyle w:val="3"/>
        <w:wordWrap/>
        <w:overflowPunct w:val="0"/>
        <w:ind w:left="1360" w:hanging="680"/>
      </w:pPr>
      <w:r>
        <w:rPr>
          <w:rFonts w:hint="eastAsia"/>
        </w:rPr>
        <w:t>對於</w:t>
      </w:r>
      <w:r w:rsidRPr="00A36086">
        <w:rPr>
          <w:rFonts w:hint="eastAsia"/>
          <w:lang w:val="zh-TW"/>
        </w:rPr>
        <w:t>台博館系統(第一期計畫，95至98年)</w:t>
      </w:r>
      <w:r w:rsidR="0010747D" w:rsidRPr="00A36086">
        <w:rPr>
          <w:rFonts w:hint="eastAsia"/>
          <w:lang w:val="zh-TW"/>
        </w:rPr>
        <w:t>執行</w:t>
      </w:r>
      <w:r w:rsidRPr="00A36086">
        <w:rPr>
          <w:rFonts w:hint="eastAsia"/>
          <w:lang w:val="zh-TW"/>
        </w:rPr>
        <w:t>落後原因檢討</w:t>
      </w:r>
      <w:r>
        <w:rPr>
          <w:rFonts w:hint="eastAsia"/>
        </w:rPr>
        <w:t>，據文建會</w:t>
      </w:r>
      <w:r w:rsidR="0010747D">
        <w:rPr>
          <w:rFonts w:hint="eastAsia"/>
        </w:rPr>
        <w:t>函復略以：「</w:t>
      </w:r>
      <w:r w:rsidR="0010747D" w:rsidRPr="00173531">
        <w:rPr>
          <w:rFonts w:hint="eastAsia"/>
        </w:rPr>
        <w:t>現有文化資產之保存及活化存在著如國家財政困難、中央預算審議期程的不可預期</w:t>
      </w:r>
      <w:r w:rsidR="0010747D">
        <w:rPr>
          <w:rFonts w:hint="eastAsia"/>
        </w:rPr>
        <w:t>(</w:t>
      </w:r>
      <w:r w:rsidR="0010747D" w:rsidRPr="00173531">
        <w:rPr>
          <w:rFonts w:hint="eastAsia"/>
        </w:rPr>
        <w:t>立法院審議</w:t>
      </w:r>
      <w:r w:rsidR="0010747D">
        <w:rPr>
          <w:rFonts w:hint="eastAsia"/>
        </w:rPr>
        <w:t>)</w:t>
      </w:r>
      <w:r w:rsidR="0010747D" w:rsidRPr="00173531">
        <w:rPr>
          <w:rFonts w:hint="eastAsia"/>
        </w:rPr>
        <w:t>、</w:t>
      </w:r>
      <w:r w:rsidR="0010747D">
        <w:rPr>
          <w:rFonts w:hint="eastAsia"/>
        </w:rPr>
        <w:t>文資法定</w:t>
      </w:r>
      <w:r w:rsidR="0010747D" w:rsidRPr="00173531">
        <w:rPr>
          <w:rFonts w:hint="eastAsia"/>
        </w:rPr>
        <w:t>審</w:t>
      </w:r>
      <w:r w:rsidR="0010747D">
        <w:rPr>
          <w:rFonts w:hint="eastAsia"/>
        </w:rPr>
        <w:t>查</w:t>
      </w:r>
      <w:r w:rsidR="0010747D" w:rsidRPr="00173531">
        <w:rPr>
          <w:rFonts w:hint="eastAsia"/>
        </w:rPr>
        <w:t>程序的冗長、修復專業的稀少及工法耗時、文化資產隱蔽處的不確定、都市用地的限制等因素，致文化資產保存活化時有一定的困難度，乃我國現行古蹟修復之常態</w:t>
      </w:r>
      <w:r w:rsidR="0010747D">
        <w:rPr>
          <w:rFonts w:hint="eastAsia"/>
        </w:rPr>
        <w:t>，亦</w:t>
      </w:r>
      <w:r w:rsidR="0010747D" w:rsidRPr="00173531">
        <w:rPr>
          <w:rFonts w:hint="eastAsia"/>
        </w:rPr>
        <w:t>形成執行機關</w:t>
      </w:r>
      <w:r w:rsidR="0010747D">
        <w:rPr>
          <w:rFonts w:hint="eastAsia"/>
        </w:rPr>
        <w:t>不可</w:t>
      </w:r>
      <w:r w:rsidR="0010747D" w:rsidRPr="00173531">
        <w:rPr>
          <w:rFonts w:hint="eastAsia"/>
        </w:rPr>
        <w:t>抗力的變因。</w:t>
      </w:r>
      <w:r w:rsidR="0010747D">
        <w:rPr>
          <w:rFonts w:hint="eastAsia"/>
        </w:rPr>
        <w:t>」</w:t>
      </w:r>
      <w:r w:rsidR="007706B7">
        <w:rPr>
          <w:rFonts w:hint="eastAsia"/>
        </w:rPr>
        <w:t>惟查，</w:t>
      </w:r>
      <w:r w:rsidR="007333D6">
        <w:rPr>
          <w:rFonts w:hint="eastAsia"/>
        </w:rPr>
        <w:t>文建會係文資法之中央主管機關，</w:t>
      </w:r>
      <w:r w:rsidR="009C26B8">
        <w:rPr>
          <w:rFonts w:hint="eastAsia"/>
        </w:rPr>
        <w:t>對於</w:t>
      </w:r>
      <w:r w:rsidR="009C26B8" w:rsidRPr="00173531">
        <w:rPr>
          <w:rFonts w:hint="eastAsia"/>
        </w:rPr>
        <w:t>現</w:t>
      </w:r>
      <w:r w:rsidR="009C26B8">
        <w:rPr>
          <w:rFonts w:hint="eastAsia"/>
        </w:rPr>
        <w:t>行</w:t>
      </w:r>
      <w:r w:rsidR="009C26B8" w:rsidRPr="00173531">
        <w:rPr>
          <w:rFonts w:hint="eastAsia"/>
        </w:rPr>
        <w:t>文化資產保存活化</w:t>
      </w:r>
      <w:r w:rsidR="009C26B8">
        <w:rPr>
          <w:rFonts w:hint="eastAsia"/>
        </w:rPr>
        <w:t>遭遇的因難</w:t>
      </w:r>
      <w:r w:rsidR="001679A2">
        <w:rPr>
          <w:rFonts w:hint="eastAsia"/>
        </w:rPr>
        <w:t>不乏相關案例經驗，應</w:t>
      </w:r>
      <w:r w:rsidR="006B2373">
        <w:rPr>
          <w:rFonts w:hint="eastAsia"/>
        </w:rPr>
        <w:t>深知古蹟修復工程之複雜性，卻未督促台博館</w:t>
      </w:r>
      <w:r w:rsidR="008217DB">
        <w:rPr>
          <w:rFonts w:hint="eastAsia"/>
        </w:rPr>
        <w:t>妥為評估古蹟調查研究所需時間，並針對古蹟特性詳實調查，及早研提因應計畫，</w:t>
      </w:r>
      <w:r w:rsidR="00A36086">
        <w:rPr>
          <w:rFonts w:hint="eastAsia"/>
        </w:rPr>
        <w:t>即編列特別預算，致</w:t>
      </w:r>
      <w:r w:rsidR="00C774ED">
        <w:rPr>
          <w:rFonts w:hint="eastAsia"/>
        </w:rPr>
        <w:t>因</w:t>
      </w:r>
      <w:r w:rsidR="00A36086">
        <w:rPr>
          <w:rFonts w:hint="eastAsia"/>
        </w:rPr>
        <w:t>執行進度嚴重落後，而註銷鉅額預算；</w:t>
      </w:r>
      <w:r w:rsidR="00F130C9">
        <w:rPr>
          <w:rFonts w:hint="eastAsia"/>
        </w:rPr>
        <w:t>又</w:t>
      </w:r>
      <w:r w:rsidR="00886781">
        <w:rPr>
          <w:rFonts w:hint="eastAsia"/>
        </w:rPr>
        <w:t>，</w:t>
      </w:r>
      <w:r w:rsidR="00BF2E5F">
        <w:rPr>
          <w:rFonts w:hint="eastAsia"/>
        </w:rPr>
        <w:t>台博館</w:t>
      </w:r>
      <w:r w:rsidR="00A57CBA" w:rsidRPr="00A36086">
        <w:rPr>
          <w:rFonts w:hint="eastAsia"/>
        </w:rPr>
        <w:t>對於併案發包新建</w:t>
      </w:r>
      <w:r w:rsidR="00A36086">
        <w:rPr>
          <w:rFonts w:hint="eastAsia"/>
        </w:rPr>
        <w:t>之</w:t>
      </w:r>
      <w:r w:rsidR="00A57CBA" w:rsidRPr="00A36086">
        <w:rPr>
          <w:rFonts w:hint="eastAsia"/>
        </w:rPr>
        <w:t>第二典藏庫房工程未</w:t>
      </w:r>
      <w:r w:rsidR="00082183">
        <w:rPr>
          <w:rFonts w:hint="eastAsia"/>
        </w:rPr>
        <w:t>能</w:t>
      </w:r>
      <w:r w:rsidR="00A57CBA" w:rsidRPr="00A36086">
        <w:rPr>
          <w:rFonts w:hint="eastAsia"/>
        </w:rPr>
        <w:t>及早規</w:t>
      </w:r>
      <w:r w:rsidR="00A57CBA" w:rsidRPr="00A36086">
        <w:rPr>
          <w:rFonts w:hint="eastAsia"/>
        </w:rPr>
        <w:lastRenderedPageBreak/>
        <w:t>劃，</w:t>
      </w:r>
      <w:r w:rsidR="00E8401A">
        <w:rPr>
          <w:rFonts w:hint="eastAsia"/>
        </w:rPr>
        <w:t>且</w:t>
      </w:r>
      <w:r w:rsidR="00E8401A" w:rsidRPr="002B369B">
        <w:rPr>
          <w:rFonts w:hint="eastAsia"/>
        </w:rPr>
        <w:t>古蹟調查工作未臻詳實</w:t>
      </w:r>
      <w:r w:rsidR="00E8401A">
        <w:rPr>
          <w:rFonts w:hint="eastAsia"/>
        </w:rPr>
        <w:t>，</w:t>
      </w:r>
      <w:r w:rsidR="00C1669C" w:rsidRPr="00B35EED">
        <w:rPr>
          <w:rFonts w:hint="eastAsia"/>
        </w:rPr>
        <w:t>致實際</w:t>
      </w:r>
      <w:r w:rsidR="00C1669C">
        <w:rPr>
          <w:rFonts w:hint="eastAsia"/>
        </w:rPr>
        <w:t>執行</w:t>
      </w:r>
      <w:r w:rsidR="00C1669C" w:rsidRPr="00B35EED">
        <w:rPr>
          <w:rFonts w:hint="eastAsia"/>
        </w:rPr>
        <w:t>進度落後</w:t>
      </w:r>
      <w:r w:rsidR="00C1669C">
        <w:rPr>
          <w:rFonts w:hint="eastAsia"/>
        </w:rPr>
        <w:t>，</w:t>
      </w:r>
      <w:r w:rsidR="00F27F6C">
        <w:rPr>
          <w:rFonts w:hint="eastAsia"/>
        </w:rPr>
        <w:t>均有未當</w:t>
      </w:r>
      <w:r w:rsidR="00A57CBA" w:rsidRPr="00A36086">
        <w:rPr>
          <w:rFonts w:hint="eastAsia"/>
        </w:rPr>
        <w:t>。</w:t>
      </w:r>
    </w:p>
    <w:p w:rsidR="00A57CBA" w:rsidRDefault="00221E96" w:rsidP="00A57CBA">
      <w:pPr>
        <w:pStyle w:val="2"/>
      </w:pPr>
      <w:r>
        <w:rPr>
          <w:rFonts w:hint="eastAsia"/>
        </w:rPr>
        <w:t>北市府係首都區轄管機關，而台博館系統計畫攸關首都核心區之整體文化意象，姑不論土地撥用範圍為何及何時可完成撥用，</w:t>
      </w:r>
      <w:r w:rsidRPr="00155C8D">
        <w:rPr>
          <w:rFonts w:hint="eastAsia"/>
        </w:rPr>
        <w:t>公園用地</w:t>
      </w:r>
      <w:r>
        <w:rPr>
          <w:rFonts w:hint="eastAsia"/>
        </w:rPr>
        <w:t>得做為博物館使用並無違反現行法令規定</w:t>
      </w:r>
      <w:r w:rsidR="00EC5A6E">
        <w:rPr>
          <w:rFonts w:hint="eastAsia"/>
        </w:rPr>
        <w:t>，且</w:t>
      </w:r>
      <w:r w:rsidR="00EC5A6E" w:rsidRPr="00E87387">
        <w:rPr>
          <w:rFonts w:hint="eastAsia"/>
        </w:rPr>
        <w:t>公共設施用地作多目標使用</w:t>
      </w:r>
      <w:r w:rsidR="00EC5A6E">
        <w:rPr>
          <w:rFonts w:hint="eastAsia"/>
        </w:rPr>
        <w:t>亦</w:t>
      </w:r>
      <w:r w:rsidR="00EC5A6E" w:rsidRPr="00E87387">
        <w:rPr>
          <w:rFonts w:hint="eastAsia"/>
        </w:rPr>
        <w:t>不</w:t>
      </w:r>
      <w:r w:rsidR="00EC5A6E">
        <w:rPr>
          <w:rFonts w:hint="eastAsia"/>
        </w:rPr>
        <w:t>致</w:t>
      </w:r>
      <w:r w:rsidR="00EC5A6E" w:rsidRPr="00E87387">
        <w:rPr>
          <w:rFonts w:hint="eastAsia"/>
        </w:rPr>
        <w:t>影響原公共設施之機能</w:t>
      </w:r>
      <w:r>
        <w:rPr>
          <w:rFonts w:hint="eastAsia"/>
        </w:rPr>
        <w:t>，該府允</w:t>
      </w:r>
      <w:r w:rsidR="002B21FF">
        <w:rPr>
          <w:rFonts w:hint="eastAsia"/>
        </w:rPr>
        <w:t>應</w:t>
      </w:r>
      <w:r>
        <w:rPr>
          <w:rFonts w:hint="eastAsia"/>
        </w:rPr>
        <w:t>盡力協助台博館，儘速完成台博館系統</w:t>
      </w:r>
      <w:r w:rsidR="002D638F">
        <w:rPr>
          <w:rFonts w:hint="eastAsia"/>
        </w:rPr>
        <w:t>整體</w:t>
      </w:r>
      <w:r>
        <w:rPr>
          <w:rFonts w:hint="eastAsia"/>
        </w:rPr>
        <w:t>計畫。</w:t>
      </w:r>
    </w:p>
    <w:p w:rsidR="00E87387" w:rsidRDefault="008661AD" w:rsidP="00E2647F">
      <w:pPr>
        <w:pStyle w:val="3"/>
        <w:wordWrap/>
        <w:overflowPunct w:val="0"/>
        <w:ind w:left="1394"/>
      </w:pPr>
      <w:r>
        <w:rPr>
          <w:rFonts w:hint="eastAsia"/>
        </w:rPr>
        <w:t>按</w:t>
      </w:r>
      <w:r w:rsidR="00E87387" w:rsidRPr="00E87387">
        <w:rPr>
          <w:rFonts w:hint="eastAsia"/>
        </w:rPr>
        <w:t>都市計畫公共設施用地多目標使用辦法第2條規定：「公共設施用地作多目標使用時，不得影響原規劃設置公共設施之機能，並注意維護景觀、環境安寧、公共安全、衛生及交通順暢。</w:t>
      </w:r>
      <w:r w:rsidR="00E87387">
        <w:rPr>
          <w:rFonts w:hint="eastAsia"/>
        </w:rPr>
        <w:t>」</w:t>
      </w:r>
      <w:r w:rsidR="00FB13C8">
        <w:rPr>
          <w:rFonts w:hint="eastAsia"/>
        </w:rPr>
        <w:t>同辦法</w:t>
      </w:r>
      <w:r w:rsidR="00BB49DA">
        <w:rPr>
          <w:rFonts w:hint="eastAsia"/>
        </w:rPr>
        <w:t>第3條規定：「</w:t>
      </w:r>
      <w:r w:rsidR="00BB49DA" w:rsidRPr="00BB49DA">
        <w:rPr>
          <w:rFonts w:hint="eastAsia"/>
        </w:rPr>
        <w:t>公共設施用地多目標使用之用地類別、使用項目及准許條件，依附表之規定。</w:t>
      </w:r>
      <w:r w:rsidR="00BB49DA">
        <w:rPr>
          <w:rFonts w:hint="eastAsia"/>
        </w:rPr>
        <w:t>」</w:t>
      </w:r>
      <w:r w:rsidR="008D107E">
        <w:rPr>
          <w:rFonts w:hint="eastAsia"/>
        </w:rPr>
        <w:t>依附表「</w:t>
      </w:r>
      <w:r w:rsidR="008D107E" w:rsidRPr="008D107E">
        <w:rPr>
          <w:rFonts w:hint="eastAsia"/>
        </w:rPr>
        <w:t>乙、</w:t>
      </w:r>
      <w:r w:rsidR="008D107E" w:rsidRPr="008D107E">
        <w:t>平面多目標使用</w:t>
      </w:r>
      <w:r w:rsidR="008D107E">
        <w:rPr>
          <w:rFonts w:hint="eastAsia"/>
        </w:rPr>
        <w:t>」</w:t>
      </w:r>
      <w:r w:rsidR="00155C8D">
        <w:rPr>
          <w:rFonts w:hint="eastAsia"/>
        </w:rPr>
        <w:t>，</w:t>
      </w:r>
      <w:r w:rsidR="00165B28">
        <w:rPr>
          <w:rFonts w:hint="eastAsia"/>
        </w:rPr>
        <w:t>『</w:t>
      </w:r>
      <w:r w:rsidR="00165B28" w:rsidRPr="00155C8D">
        <w:rPr>
          <w:rFonts w:hint="eastAsia"/>
        </w:rPr>
        <w:t>公園</w:t>
      </w:r>
      <w:r w:rsidR="00165B28">
        <w:rPr>
          <w:rFonts w:hint="eastAsia"/>
        </w:rPr>
        <w:t>』</w:t>
      </w:r>
      <w:r w:rsidR="00155C8D" w:rsidRPr="00155C8D">
        <w:rPr>
          <w:rFonts w:hint="eastAsia"/>
        </w:rPr>
        <w:t>用地</w:t>
      </w:r>
      <w:r w:rsidR="00165B28">
        <w:rPr>
          <w:rFonts w:hint="eastAsia"/>
        </w:rPr>
        <w:t>得做為『博物館』使用，</w:t>
      </w:r>
      <w:r w:rsidR="00756A90">
        <w:rPr>
          <w:rFonts w:hint="eastAsia"/>
        </w:rPr>
        <w:t>其</w:t>
      </w:r>
      <w:r w:rsidR="00756A90" w:rsidRPr="00756A90">
        <w:rPr>
          <w:rFonts w:hint="eastAsia"/>
        </w:rPr>
        <w:t>准許條件為：</w:t>
      </w:r>
      <w:r w:rsidR="00756A90">
        <w:rPr>
          <w:rFonts w:hint="eastAsia"/>
        </w:rPr>
        <w:t>「</w:t>
      </w:r>
      <w:r w:rsidR="00756A90" w:rsidRPr="00756A90">
        <w:rPr>
          <w:rFonts w:hint="eastAsia"/>
        </w:rPr>
        <w:t>1.</w:t>
      </w:r>
      <w:r w:rsidR="00756A90" w:rsidRPr="00756A90">
        <w:t>面積在五公頃以下者，其地面作各項使用之</w:t>
      </w:r>
      <w:r w:rsidR="00756A90" w:rsidRPr="00756A90">
        <w:rPr>
          <w:rFonts w:hint="eastAsia"/>
        </w:rPr>
        <w:t>建築</w:t>
      </w:r>
      <w:r w:rsidR="00756A90" w:rsidRPr="00756A90">
        <w:t>面積不得超過百分之十五；面積超過五公頃者，其超過部分不得超過百分之十二。</w:t>
      </w:r>
      <w:r w:rsidR="00756A90" w:rsidRPr="00756A90">
        <w:rPr>
          <w:rFonts w:hint="eastAsia"/>
        </w:rPr>
        <w:t>2.</w:t>
      </w:r>
      <w:r w:rsidR="00756A90" w:rsidRPr="00756A90">
        <w:t>應有整體性之計畫。</w:t>
      </w:r>
      <w:r w:rsidR="00756A90" w:rsidRPr="00756A90">
        <w:rPr>
          <w:rFonts w:hint="eastAsia"/>
        </w:rPr>
        <w:t>3.</w:t>
      </w:r>
      <w:r w:rsidR="00756A90" w:rsidRPr="00756A90">
        <w:t>應保留總面積二分之一以上之綠覆地。</w:t>
      </w:r>
      <w:r w:rsidR="00756A90" w:rsidRPr="00756A90">
        <w:rPr>
          <w:rFonts w:hint="eastAsia"/>
        </w:rPr>
        <w:t>4.自來水、下水道系統相關設施</w:t>
      </w:r>
      <w:r w:rsidR="00756A90" w:rsidRPr="00756A90">
        <w:t>所需之機電及附屬設施用地面積應在七百平方公尺以下，並應有完善之安全設備。</w:t>
      </w:r>
      <w:r w:rsidR="00756A90" w:rsidRPr="00D86516">
        <w:rPr>
          <w:rFonts w:hAnsi="標楷體"/>
        </w:rPr>
        <w:t>……</w:t>
      </w:r>
      <w:r w:rsidR="00756A90">
        <w:rPr>
          <w:rFonts w:hint="eastAsia"/>
        </w:rPr>
        <w:t>」</w:t>
      </w:r>
      <w:r w:rsidR="002655A4">
        <w:rPr>
          <w:rFonts w:hint="eastAsia"/>
        </w:rPr>
        <w:t>另文資法第18條</w:t>
      </w:r>
      <w:r w:rsidR="00CC2367">
        <w:rPr>
          <w:rFonts w:hint="eastAsia"/>
        </w:rPr>
        <w:t>第1、2、4項</w:t>
      </w:r>
      <w:r w:rsidR="002655A4">
        <w:rPr>
          <w:rFonts w:hint="eastAsia"/>
        </w:rPr>
        <w:t>規定：「</w:t>
      </w:r>
      <w:r w:rsidR="008A3A23" w:rsidRPr="008A3A23">
        <w:rPr>
          <w:rFonts w:hint="eastAsia"/>
        </w:rPr>
        <w:t>古蹟由所有人、使用人或管理人管理維護。</w:t>
      </w:r>
      <w:r w:rsidR="002655A4">
        <w:rPr>
          <w:rFonts w:hint="eastAsia"/>
        </w:rPr>
        <w:t>」</w:t>
      </w:r>
      <w:r w:rsidR="008A3A23">
        <w:rPr>
          <w:rFonts w:hint="eastAsia"/>
        </w:rPr>
        <w:t>「</w:t>
      </w:r>
      <w:r w:rsidR="008A3A23" w:rsidRPr="008A3A23">
        <w:rPr>
          <w:rFonts w:hint="eastAsia"/>
        </w:rPr>
        <w:t>公有古蹟必要時得委任、委辦其所屬機關(構)或委託其他機關(構)、登記有案之團體或個人管理維護。</w:t>
      </w:r>
      <w:r w:rsidR="008A3A23">
        <w:rPr>
          <w:rFonts w:hint="eastAsia"/>
        </w:rPr>
        <w:t>」「</w:t>
      </w:r>
      <w:r w:rsidR="008A3A23" w:rsidRPr="008A3A23">
        <w:rPr>
          <w:rFonts w:hint="eastAsia"/>
        </w:rPr>
        <w:t>公有古蹟及其所定著之土地，除政府機關(構)使用者外，得由主管機關辦理撥用。</w:t>
      </w:r>
      <w:r w:rsidR="008A3A23">
        <w:rPr>
          <w:rFonts w:hint="eastAsia"/>
        </w:rPr>
        <w:t>」</w:t>
      </w:r>
      <w:r w:rsidR="00CC2367">
        <w:rPr>
          <w:rFonts w:hint="eastAsia"/>
        </w:rPr>
        <w:t>同法第20條</w:t>
      </w:r>
      <w:r w:rsidR="00547032">
        <w:rPr>
          <w:rFonts w:hint="eastAsia"/>
        </w:rPr>
        <w:t>第2項</w:t>
      </w:r>
      <w:r w:rsidR="00CC2367">
        <w:rPr>
          <w:rFonts w:hint="eastAsia"/>
        </w:rPr>
        <w:t>規定：</w:t>
      </w:r>
      <w:r w:rsidR="00547032">
        <w:rPr>
          <w:rFonts w:hint="eastAsia"/>
        </w:rPr>
        <w:t>「</w:t>
      </w:r>
      <w:r w:rsidR="00547032" w:rsidRPr="00CC2367">
        <w:rPr>
          <w:rFonts w:hint="eastAsia"/>
        </w:rPr>
        <w:t>古蹟於指定後，所有人、使用人或管理人應擬定管理維護計畫，並報主管機關備查。</w:t>
      </w:r>
      <w:r w:rsidR="00547032">
        <w:rPr>
          <w:rFonts w:hint="eastAsia"/>
        </w:rPr>
        <w:t>」</w:t>
      </w:r>
      <w:r w:rsidR="00461527">
        <w:rPr>
          <w:rFonts w:hint="eastAsia"/>
        </w:rPr>
        <w:t>及第21</w:t>
      </w:r>
      <w:r w:rsidR="00461527">
        <w:rPr>
          <w:rFonts w:hint="eastAsia"/>
        </w:rPr>
        <w:lastRenderedPageBreak/>
        <w:t>條</w:t>
      </w:r>
      <w:r w:rsidR="00C912BA">
        <w:rPr>
          <w:rFonts w:hint="eastAsia"/>
        </w:rPr>
        <w:t>第1項</w:t>
      </w:r>
      <w:r w:rsidR="00461527">
        <w:rPr>
          <w:rFonts w:hint="eastAsia"/>
        </w:rPr>
        <w:t>規定：</w:t>
      </w:r>
      <w:r w:rsidR="00C912BA">
        <w:rPr>
          <w:rFonts w:hint="eastAsia"/>
        </w:rPr>
        <w:t>「</w:t>
      </w:r>
      <w:r w:rsidR="00C912BA" w:rsidRPr="00C912BA">
        <w:rPr>
          <w:rFonts w:hint="eastAsia"/>
        </w:rPr>
        <w:t>古蹟應保存原有形貌及工法，如因故毀損，而主要構造與建材仍存在者，應依照原有形貌修復，並得依其性質，由所有人、使用人或管理人提出計畫，經主管機關核准後，採取適當之修復或再利用方式。</w:t>
      </w:r>
      <w:r w:rsidR="00C912BA">
        <w:rPr>
          <w:rFonts w:hint="eastAsia"/>
        </w:rPr>
        <w:t>」</w:t>
      </w:r>
    </w:p>
    <w:p w:rsidR="007274EE" w:rsidRDefault="00D978B8" w:rsidP="004E1CD0">
      <w:pPr>
        <w:pStyle w:val="3"/>
        <w:kinsoku/>
        <w:wordWrap/>
        <w:overflowPunct w:val="0"/>
        <w:ind w:left="1394"/>
      </w:pPr>
      <w:r>
        <w:rPr>
          <w:rFonts w:cs="新細明體" w:hint="eastAsia"/>
        </w:rPr>
        <w:t>經查，</w:t>
      </w:r>
      <w:r w:rsidR="00E25C2E" w:rsidRPr="00492B2D">
        <w:rPr>
          <w:rFonts w:cs="新細明體" w:hint="eastAsia"/>
        </w:rPr>
        <w:t>「台博館系統」整體規劃，係</w:t>
      </w:r>
      <w:r w:rsidR="00E25C2E" w:rsidRPr="00492B2D">
        <w:rPr>
          <w:rFonts w:hint="eastAsia"/>
          <w:bCs w:val="0"/>
        </w:rPr>
        <w:t>文建會</w:t>
      </w:r>
      <w:r w:rsidR="00B93535" w:rsidRPr="00492B2D">
        <w:rPr>
          <w:rFonts w:hint="eastAsia"/>
          <w:bCs w:val="0"/>
        </w:rPr>
        <w:t>於94年初</w:t>
      </w:r>
      <w:r w:rsidR="00B93535" w:rsidRPr="00492B2D">
        <w:rPr>
          <w:rFonts w:cs="新細明體" w:hint="eastAsia"/>
        </w:rPr>
        <w:t>推動</w:t>
      </w:r>
      <w:r w:rsidR="00990536" w:rsidRPr="00DE4726">
        <w:rPr>
          <w:rFonts w:hint="eastAsia"/>
        </w:rPr>
        <w:t>以</w:t>
      </w:r>
      <w:r w:rsidR="00990536">
        <w:rPr>
          <w:rFonts w:hint="eastAsia"/>
        </w:rPr>
        <w:t>台</w:t>
      </w:r>
      <w:r w:rsidR="00990536" w:rsidRPr="00DE4726">
        <w:rPr>
          <w:rFonts w:hint="eastAsia"/>
        </w:rPr>
        <w:t>博館建築體為核心，結合土銀勸業銀行舊廈、鐵道部、樟腦廠等古蹟修復再利用，</w:t>
      </w:r>
      <w:r w:rsidR="00E25C2E" w:rsidRPr="00492B2D">
        <w:rPr>
          <w:rFonts w:cs="新細明體" w:hint="eastAsia"/>
        </w:rPr>
        <w:t>建構台博館概念群，</w:t>
      </w:r>
      <w:r w:rsidR="00E25C2E" w:rsidRPr="00DE4726">
        <w:rPr>
          <w:rFonts w:hint="eastAsia"/>
        </w:rPr>
        <w:t>下分「</w:t>
      </w:r>
      <w:r w:rsidR="00E25C2E">
        <w:rPr>
          <w:rFonts w:hint="eastAsia"/>
        </w:rPr>
        <w:t>台</w:t>
      </w:r>
      <w:r w:rsidR="00E25C2E" w:rsidRPr="00DE4726">
        <w:rPr>
          <w:rFonts w:hint="eastAsia"/>
        </w:rPr>
        <w:t>博館暨舊土銀古蹟修復與再利用工程」</w:t>
      </w:r>
      <w:r w:rsidR="00E25C2E" w:rsidRPr="00DE4726">
        <w:t>(</w:t>
      </w:r>
      <w:r w:rsidR="00E25C2E" w:rsidRPr="00DE4726">
        <w:rPr>
          <w:rFonts w:hint="eastAsia"/>
        </w:rPr>
        <w:t>自然史)、</w:t>
      </w:r>
      <w:r w:rsidR="00492B2D" w:rsidRPr="00DE4726">
        <w:rPr>
          <w:rFonts w:hint="eastAsia"/>
        </w:rPr>
        <w:t>「</w:t>
      </w:r>
      <w:r w:rsidR="00492B2D">
        <w:rPr>
          <w:rFonts w:hint="eastAsia"/>
        </w:rPr>
        <w:t>台</w:t>
      </w:r>
      <w:r w:rsidR="00492B2D" w:rsidRPr="00DE4726">
        <w:rPr>
          <w:rFonts w:hint="eastAsia"/>
        </w:rPr>
        <w:t>北樟腦廠古蹟修復與再利用工程」</w:t>
      </w:r>
      <w:r w:rsidR="00492B2D" w:rsidRPr="00DE4726">
        <w:t>(</w:t>
      </w:r>
      <w:r w:rsidR="00492B2D" w:rsidRPr="00DE4726">
        <w:rPr>
          <w:rFonts w:hint="eastAsia"/>
        </w:rPr>
        <w:t>產業史</w:t>
      </w:r>
      <w:r w:rsidR="00492B2D" w:rsidRPr="00DE4726">
        <w:t>)</w:t>
      </w:r>
      <w:r w:rsidR="00E25C2E" w:rsidRPr="00DE4726">
        <w:rPr>
          <w:rFonts w:hint="eastAsia"/>
        </w:rPr>
        <w:t>和</w:t>
      </w:r>
      <w:r w:rsidR="00492B2D" w:rsidRPr="00DE4726">
        <w:rPr>
          <w:rFonts w:hint="eastAsia"/>
        </w:rPr>
        <w:t>「鐵道部古蹟修復與再利用工程」</w:t>
      </w:r>
      <w:r w:rsidR="00492B2D" w:rsidRPr="00DE4726">
        <w:t>(</w:t>
      </w:r>
      <w:r w:rsidR="00492B2D" w:rsidRPr="00DE4726">
        <w:rPr>
          <w:rFonts w:hint="eastAsia"/>
        </w:rPr>
        <w:t>現代性)</w:t>
      </w:r>
      <w:r w:rsidR="00492B2D">
        <w:rPr>
          <w:rFonts w:hint="eastAsia"/>
        </w:rPr>
        <w:t>三</w:t>
      </w:r>
      <w:r w:rsidR="00E25C2E" w:rsidRPr="00DE4726">
        <w:rPr>
          <w:rFonts w:hint="eastAsia"/>
        </w:rPr>
        <w:t>個子計畫，透過連通捷運及</w:t>
      </w:r>
      <w:r w:rsidR="00E25C2E">
        <w:rPr>
          <w:rFonts w:hint="eastAsia"/>
        </w:rPr>
        <w:t>台</w:t>
      </w:r>
      <w:r w:rsidR="00E25C2E" w:rsidRPr="00DE4726">
        <w:rPr>
          <w:rFonts w:hint="eastAsia"/>
        </w:rPr>
        <w:t>北火車站地下街道匯集人氣，配合軟硬體更新充實及國際水準之策展，達成</w:t>
      </w:r>
      <w:r w:rsidR="00E25C2E">
        <w:rPr>
          <w:rFonts w:hint="eastAsia"/>
        </w:rPr>
        <w:t>台</w:t>
      </w:r>
      <w:r w:rsidR="00E25C2E" w:rsidRPr="00DE4726">
        <w:rPr>
          <w:rFonts w:hint="eastAsia"/>
        </w:rPr>
        <w:t>博館成為</w:t>
      </w:r>
      <w:r w:rsidR="00E25C2E">
        <w:rPr>
          <w:rFonts w:hint="eastAsia"/>
        </w:rPr>
        <w:t>台</w:t>
      </w:r>
      <w:r w:rsidR="00E25C2E" w:rsidRPr="00DE4726">
        <w:rPr>
          <w:rFonts w:hint="eastAsia"/>
        </w:rPr>
        <w:t>灣文化之首要門戶，向國際社會發出文化之光之目的。</w:t>
      </w:r>
      <w:r w:rsidR="00036633">
        <w:rPr>
          <w:rFonts w:hint="eastAsia"/>
        </w:rPr>
        <w:t>惟</w:t>
      </w:r>
      <w:r w:rsidR="00AB44EE">
        <w:rPr>
          <w:rFonts w:hint="eastAsia"/>
        </w:rPr>
        <w:t>如前述，</w:t>
      </w:r>
      <w:r w:rsidR="00AB44EE" w:rsidRPr="00FC2F75">
        <w:rPr>
          <w:rFonts w:hint="eastAsia"/>
          <w:szCs w:val="32"/>
        </w:rPr>
        <w:t>「台博館系統古蹟修復再利用計畫」</w:t>
      </w:r>
      <w:r w:rsidR="00AB44EE">
        <w:rPr>
          <w:rFonts w:hint="eastAsia"/>
          <w:szCs w:val="28"/>
        </w:rPr>
        <w:t>於</w:t>
      </w:r>
      <w:r w:rsidR="00AB44EE" w:rsidRPr="000F4EC8">
        <w:rPr>
          <w:rFonts w:hint="eastAsia"/>
        </w:rPr>
        <w:t>95年</w:t>
      </w:r>
      <w:r w:rsidR="00AB44EE" w:rsidRPr="00EB72D4">
        <w:rPr>
          <w:rFonts w:hint="eastAsia"/>
          <w:szCs w:val="28"/>
        </w:rPr>
        <w:t>10月27日</w:t>
      </w:r>
      <w:r w:rsidR="00AB44EE">
        <w:rPr>
          <w:rFonts w:hint="eastAsia"/>
          <w:szCs w:val="32"/>
        </w:rPr>
        <w:t>經</w:t>
      </w:r>
      <w:r w:rsidR="00AB44EE" w:rsidRPr="00EB72D4">
        <w:rPr>
          <w:rFonts w:hint="eastAsia"/>
          <w:szCs w:val="28"/>
        </w:rPr>
        <w:t>行政院核定</w:t>
      </w:r>
      <w:r w:rsidR="00AB44EE">
        <w:rPr>
          <w:rFonts w:hint="eastAsia"/>
          <w:szCs w:val="28"/>
        </w:rPr>
        <w:t>後，</w:t>
      </w:r>
      <w:r w:rsidR="00AB44EE">
        <w:rPr>
          <w:rFonts w:hint="eastAsia"/>
          <w:szCs w:val="32"/>
        </w:rPr>
        <w:t>僅於98年底完成</w:t>
      </w:r>
      <w:r w:rsidR="0062442F">
        <w:rPr>
          <w:rFonts w:hint="eastAsia"/>
          <w:szCs w:val="32"/>
        </w:rPr>
        <w:t>「</w:t>
      </w:r>
      <w:r w:rsidR="00AB44EE">
        <w:rPr>
          <w:rFonts w:hint="eastAsia"/>
          <w:szCs w:val="32"/>
        </w:rPr>
        <w:t>土銀分館(勸業銀行)</w:t>
      </w:r>
      <w:r w:rsidR="00B76C6D">
        <w:rPr>
          <w:rFonts w:hint="eastAsia"/>
          <w:szCs w:val="32"/>
        </w:rPr>
        <w:t>」</w:t>
      </w:r>
      <w:r w:rsidR="00AB44EE">
        <w:rPr>
          <w:rFonts w:hint="eastAsia"/>
          <w:szCs w:val="32"/>
        </w:rPr>
        <w:t>古蹟修復及特展工程、</w:t>
      </w:r>
      <w:r w:rsidR="0062442F">
        <w:rPr>
          <w:rFonts w:hint="eastAsia"/>
          <w:szCs w:val="32"/>
        </w:rPr>
        <w:t>「</w:t>
      </w:r>
      <w:r w:rsidR="00AB44EE">
        <w:rPr>
          <w:rFonts w:hint="eastAsia"/>
          <w:szCs w:val="32"/>
        </w:rPr>
        <w:t>鐵道部食堂修復假設工程</w:t>
      </w:r>
      <w:r w:rsidR="0062442F">
        <w:rPr>
          <w:rFonts w:hint="eastAsia"/>
          <w:szCs w:val="32"/>
        </w:rPr>
        <w:t>」</w:t>
      </w:r>
      <w:r w:rsidR="00957C0D">
        <w:rPr>
          <w:rFonts w:hint="eastAsia"/>
          <w:szCs w:val="32"/>
        </w:rPr>
        <w:t>。</w:t>
      </w:r>
      <w:r w:rsidR="007274EE">
        <w:rPr>
          <w:rFonts w:hint="eastAsia"/>
          <w:szCs w:val="32"/>
        </w:rPr>
        <w:t>復</w:t>
      </w:r>
      <w:r w:rsidR="007274EE">
        <w:rPr>
          <w:rFonts w:hint="eastAsia"/>
        </w:rPr>
        <w:t>依行政院</w:t>
      </w:r>
      <w:r w:rsidR="007274EE" w:rsidRPr="00A71925">
        <w:rPr>
          <w:rFonts w:hint="eastAsia"/>
          <w:szCs w:val="32"/>
        </w:rPr>
        <w:t>99年1月11日</w:t>
      </w:r>
      <w:r w:rsidR="007274EE">
        <w:rPr>
          <w:rFonts w:hint="eastAsia"/>
          <w:szCs w:val="32"/>
        </w:rPr>
        <w:t>核定之「</w:t>
      </w:r>
      <w:r w:rsidR="007274EE" w:rsidRPr="005313A5">
        <w:rPr>
          <w:rFonts w:hint="eastAsia"/>
          <w:szCs w:val="32"/>
        </w:rPr>
        <w:t>歷史與文化資產維護發展第二期計畫</w:t>
      </w:r>
      <w:r w:rsidR="007274EE">
        <w:rPr>
          <w:rFonts w:hint="eastAsia"/>
          <w:szCs w:val="32"/>
        </w:rPr>
        <w:t>」(99至102年)</w:t>
      </w:r>
      <w:r w:rsidR="007274EE">
        <w:rPr>
          <w:rFonts w:hint="eastAsia"/>
        </w:rPr>
        <w:t>，</w:t>
      </w:r>
      <w:r w:rsidR="004B57ED">
        <w:rPr>
          <w:rFonts w:hint="eastAsia"/>
          <w:szCs w:val="32"/>
        </w:rPr>
        <w:t>「</w:t>
      </w:r>
      <w:r w:rsidR="004B57ED">
        <w:rPr>
          <w:rFonts w:hint="eastAsia"/>
        </w:rPr>
        <w:t>台</w:t>
      </w:r>
      <w:r w:rsidR="004B57ED" w:rsidRPr="00DE4726">
        <w:rPr>
          <w:rFonts w:hint="eastAsia"/>
        </w:rPr>
        <w:t>北樟腦廠</w:t>
      </w:r>
      <w:r w:rsidR="004B57ED">
        <w:rPr>
          <w:rFonts w:hint="eastAsia"/>
        </w:rPr>
        <w:t>」</w:t>
      </w:r>
      <w:r w:rsidR="004B57ED" w:rsidRPr="00DE4726">
        <w:rPr>
          <w:rFonts w:hint="eastAsia"/>
        </w:rPr>
        <w:t>古蹟修復</w:t>
      </w:r>
      <w:r w:rsidR="004B57ED">
        <w:rPr>
          <w:rFonts w:hint="eastAsia"/>
        </w:rPr>
        <w:t>、展示及園區景觀等</w:t>
      </w:r>
      <w:r w:rsidR="004B57ED" w:rsidRPr="00DE4726">
        <w:rPr>
          <w:rFonts w:hint="eastAsia"/>
        </w:rPr>
        <w:t>工程</w:t>
      </w:r>
      <w:r w:rsidR="004B57ED">
        <w:rPr>
          <w:rFonts w:hint="eastAsia"/>
        </w:rPr>
        <w:t>預計於101年完成</w:t>
      </w:r>
      <w:r w:rsidR="005B79F8">
        <w:rPr>
          <w:rFonts w:hint="eastAsia"/>
        </w:rPr>
        <w:t>；</w:t>
      </w:r>
      <w:r w:rsidR="00B76C6D">
        <w:rPr>
          <w:rFonts w:hint="eastAsia"/>
        </w:rPr>
        <w:t>「</w:t>
      </w:r>
      <w:r w:rsidR="004B57ED">
        <w:rPr>
          <w:rFonts w:hint="eastAsia"/>
        </w:rPr>
        <w:t>鐵道部</w:t>
      </w:r>
      <w:r w:rsidR="00B76C6D">
        <w:rPr>
          <w:rFonts w:hint="eastAsia"/>
        </w:rPr>
        <w:t>」</w:t>
      </w:r>
      <w:r w:rsidR="004B57ED">
        <w:rPr>
          <w:rFonts w:hint="eastAsia"/>
        </w:rPr>
        <w:t>相關工程(包括南館新建、</w:t>
      </w:r>
      <w:r w:rsidR="00B76C6D">
        <w:rPr>
          <w:rFonts w:hint="eastAsia"/>
        </w:rPr>
        <w:t>展示、6棟古蹟修復及機電工程等</w:t>
      </w:r>
      <w:r w:rsidR="004B57ED">
        <w:rPr>
          <w:rFonts w:hint="eastAsia"/>
        </w:rPr>
        <w:t>)</w:t>
      </w:r>
      <w:r w:rsidR="005B79F8">
        <w:rPr>
          <w:rFonts w:hint="eastAsia"/>
        </w:rPr>
        <w:t>，預計於102年完成，</w:t>
      </w:r>
      <w:r w:rsidR="00CF5D6E">
        <w:rPr>
          <w:rFonts w:hint="eastAsia"/>
        </w:rPr>
        <w:t>惟</w:t>
      </w:r>
      <w:r w:rsidR="005B79F8">
        <w:rPr>
          <w:rFonts w:hint="eastAsia"/>
        </w:rPr>
        <w:t>因</w:t>
      </w:r>
      <w:r w:rsidR="005B79F8" w:rsidRPr="00503771">
        <w:t>366-4</w:t>
      </w:r>
      <w:r w:rsidR="005B79F8" w:rsidRPr="00503771">
        <w:rPr>
          <w:rFonts w:hint="eastAsia"/>
        </w:rPr>
        <w:t>地號土地</w:t>
      </w:r>
      <w:r w:rsidR="005B79F8">
        <w:rPr>
          <w:rFonts w:hint="eastAsia"/>
        </w:rPr>
        <w:t>權屬問題，</w:t>
      </w:r>
      <w:r w:rsidR="00CF5D6E">
        <w:rPr>
          <w:rFonts w:hint="eastAsia"/>
        </w:rPr>
        <w:t>恐無法如期完成；</w:t>
      </w:r>
      <w:r w:rsidR="003D2E8E">
        <w:rPr>
          <w:rFonts w:hint="eastAsia"/>
        </w:rPr>
        <w:t>台博館本館古蹟修復</w:t>
      </w:r>
      <w:r w:rsidR="00957C0D">
        <w:rPr>
          <w:rFonts w:hint="eastAsia"/>
        </w:rPr>
        <w:t>經費</w:t>
      </w:r>
      <w:r w:rsidR="00B56DD1">
        <w:rPr>
          <w:rFonts w:hint="eastAsia"/>
        </w:rPr>
        <w:t>則</w:t>
      </w:r>
      <w:r w:rsidR="00957C0D">
        <w:rPr>
          <w:rFonts w:hint="eastAsia"/>
        </w:rPr>
        <w:t>僅編列至100年度，</w:t>
      </w:r>
      <w:r w:rsidR="00CF5D6E">
        <w:rPr>
          <w:rFonts w:hint="eastAsia"/>
        </w:rPr>
        <w:t>並</w:t>
      </w:r>
      <w:r w:rsidR="00957C0D">
        <w:rPr>
          <w:rFonts w:hint="eastAsia"/>
        </w:rPr>
        <w:t>未編列</w:t>
      </w:r>
      <w:r w:rsidR="00AB21D6" w:rsidRPr="003A43B3">
        <w:rPr>
          <w:rFonts w:hint="eastAsia"/>
        </w:rPr>
        <w:t>館前地下化</w:t>
      </w:r>
      <w:r w:rsidR="00AB21D6">
        <w:rPr>
          <w:rFonts w:hint="eastAsia"/>
        </w:rPr>
        <w:t>工程相關經費。</w:t>
      </w:r>
    </w:p>
    <w:p w:rsidR="00C31261" w:rsidRDefault="00C31261" w:rsidP="00C31261">
      <w:pPr>
        <w:pStyle w:val="3"/>
      </w:pPr>
      <w:r>
        <w:rPr>
          <w:rFonts w:hint="eastAsia"/>
        </w:rPr>
        <w:t>次查，</w:t>
      </w:r>
      <w:r w:rsidRPr="00572AEE">
        <w:rPr>
          <w:rFonts w:hint="eastAsia"/>
        </w:rPr>
        <w:t>財政部</w:t>
      </w:r>
      <w:r w:rsidRPr="00E111C9">
        <w:rPr>
          <w:rFonts w:hint="eastAsia"/>
        </w:rPr>
        <w:t>97年度國有公共財產管理情形檢核實地訪查座談會</w:t>
      </w:r>
      <w:r>
        <w:rPr>
          <w:rFonts w:hint="eastAsia"/>
        </w:rPr>
        <w:t>結論(五)略以：「</w:t>
      </w:r>
      <w:r w:rsidRPr="00D30E83">
        <w:rPr>
          <w:rFonts w:hint="eastAsia"/>
        </w:rPr>
        <w:t>台博館既為國定古蹟，且都市計畫實施前即已使用，基於管理維護需要，並符管用合一原則，坐落基地範圍，應由台博</w:t>
      </w:r>
      <w:r w:rsidRPr="00D30E83">
        <w:rPr>
          <w:rFonts w:hint="eastAsia"/>
        </w:rPr>
        <w:lastRenderedPageBreak/>
        <w:t>館無償取得管理權</w:t>
      </w:r>
      <w:r>
        <w:rPr>
          <w:rFonts w:hint="eastAsia"/>
        </w:rPr>
        <w:t>。」</w:t>
      </w:r>
      <w:r w:rsidRPr="00C265DB">
        <w:rPr>
          <w:rFonts w:hint="eastAsia"/>
        </w:rPr>
        <w:t>北市府都發局於</w:t>
      </w:r>
      <w:r w:rsidRPr="00E61A16">
        <w:rPr>
          <w:rFonts w:hint="eastAsia"/>
        </w:rPr>
        <w:t>文建會</w:t>
      </w:r>
      <w:r>
        <w:rPr>
          <w:rFonts w:hint="eastAsia"/>
        </w:rPr>
        <w:t>97年11月3日</w:t>
      </w:r>
      <w:r w:rsidRPr="00E61A16">
        <w:rPr>
          <w:rFonts w:hint="eastAsia"/>
        </w:rPr>
        <w:t>召</w:t>
      </w:r>
      <w:r>
        <w:rPr>
          <w:rFonts w:hint="eastAsia"/>
        </w:rPr>
        <w:t>開之</w:t>
      </w:r>
      <w:r w:rsidRPr="00E61A16">
        <w:rPr>
          <w:rFonts w:hint="eastAsia"/>
        </w:rPr>
        <w:t>「</w:t>
      </w:r>
      <w:r>
        <w:rPr>
          <w:rFonts w:hint="eastAsia"/>
        </w:rPr>
        <w:t>台</w:t>
      </w:r>
      <w:r w:rsidRPr="00E61A16">
        <w:rPr>
          <w:rFonts w:hint="eastAsia"/>
        </w:rPr>
        <w:t>博館</w:t>
      </w:r>
      <w:r>
        <w:rPr>
          <w:rFonts w:hint="eastAsia"/>
        </w:rPr>
        <w:t>座</w:t>
      </w:r>
      <w:r w:rsidRPr="00E61A16">
        <w:rPr>
          <w:rFonts w:hint="eastAsia"/>
        </w:rPr>
        <w:t>落於</w:t>
      </w:r>
      <w:r>
        <w:rPr>
          <w:rFonts w:hint="eastAsia"/>
        </w:rPr>
        <w:t>台</w:t>
      </w:r>
      <w:r w:rsidRPr="00E61A16">
        <w:rPr>
          <w:rFonts w:hint="eastAsia"/>
        </w:rPr>
        <w:t>北</w:t>
      </w:r>
      <w:r>
        <w:rPr>
          <w:rFonts w:hint="eastAsia"/>
        </w:rPr>
        <w:t>市</w:t>
      </w:r>
      <w:r w:rsidRPr="00E61A16">
        <w:rPr>
          <w:rFonts w:hint="eastAsia"/>
        </w:rPr>
        <w:t>中正</w:t>
      </w:r>
      <w:r>
        <w:rPr>
          <w:rFonts w:hint="eastAsia"/>
        </w:rPr>
        <w:t>區</w:t>
      </w:r>
      <w:r w:rsidRPr="00E61A16">
        <w:rPr>
          <w:rFonts w:hint="eastAsia"/>
        </w:rPr>
        <w:t>公園段三小段</w:t>
      </w:r>
      <w:r w:rsidRPr="00E61A16">
        <w:t>139</w:t>
      </w:r>
      <w:r w:rsidRPr="00E61A16">
        <w:rPr>
          <w:rFonts w:hint="eastAsia"/>
        </w:rPr>
        <w:t>地號之基地範</w:t>
      </w:r>
      <w:r>
        <w:rPr>
          <w:rFonts w:hint="eastAsia"/>
        </w:rPr>
        <w:t>圍土</w:t>
      </w:r>
      <w:r w:rsidRPr="00E61A16">
        <w:rPr>
          <w:rFonts w:hint="eastAsia"/>
        </w:rPr>
        <w:t>地無償撥用協調會議</w:t>
      </w:r>
      <w:r>
        <w:rPr>
          <w:rFonts w:hint="eastAsia"/>
        </w:rPr>
        <w:t>」中則認為：「</w:t>
      </w:r>
      <w:r w:rsidRPr="00113DD2">
        <w:rPr>
          <w:rFonts w:hint="eastAsia"/>
        </w:rPr>
        <w:t>依照都市計畫公共設施</w:t>
      </w:r>
      <w:r>
        <w:rPr>
          <w:rFonts w:hint="eastAsia"/>
        </w:rPr>
        <w:t>多目標使用</w:t>
      </w:r>
      <w:r w:rsidRPr="00113DD2">
        <w:rPr>
          <w:rFonts w:hint="eastAsia"/>
        </w:rPr>
        <w:t>辦法公園</w:t>
      </w:r>
      <w:r>
        <w:rPr>
          <w:rFonts w:hint="eastAsia"/>
        </w:rPr>
        <w:t>用地可供博</w:t>
      </w:r>
      <w:r w:rsidRPr="00113DD2">
        <w:rPr>
          <w:rFonts w:hint="eastAsia"/>
        </w:rPr>
        <w:t>物館使用，故</w:t>
      </w:r>
      <w:r w:rsidRPr="007C6573">
        <w:rPr>
          <w:rFonts w:hint="eastAsia"/>
        </w:rPr>
        <w:t>現有建物及使用，並無妨礙都市計畫的情形；台博館提案用地若不分割直接撥用，則</w:t>
      </w:r>
      <w:r w:rsidRPr="007C6573">
        <w:t>228</w:t>
      </w:r>
      <w:r w:rsidRPr="007C6573">
        <w:rPr>
          <w:rFonts w:hint="eastAsia"/>
        </w:rPr>
        <w:t>公園會全歸由博物館管理</w:t>
      </w:r>
      <w:r w:rsidRPr="00113DD2">
        <w:rPr>
          <w:rFonts w:hint="eastAsia"/>
        </w:rPr>
        <w:t>，勢必造成</w:t>
      </w:r>
      <w:r>
        <w:rPr>
          <w:rFonts w:hint="eastAsia"/>
        </w:rPr>
        <w:t>更大財務、行政</w:t>
      </w:r>
      <w:r w:rsidRPr="00113DD2">
        <w:rPr>
          <w:rFonts w:hint="eastAsia"/>
        </w:rPr>
        <w:t>負擔。台</w:t>
      </w:r>
      <w:r>
        <w:rPr>
          <w:rFonts w:hint="eastAsia"/>
        </w:rPr>
        <w:t>博館</w:t>
      </w:r>
      <w:r w:rsidRPr="00113DD2">
        <w:rPr>
          <w:rFonts w:hint="eastAsia"/>
        </w:rPr>
        <w:t>用地</w:t>
      </w:r>
      <w:r>
        <w:rPr>
          <w:rFonts w:hint="eastAsia"/>
        </w:rPr>
        <w:t>如</w:t>
      </w:r>
      <w:r w:rsidRPr="00113DD2">
        <w:rPr>
          <w:rFonts w:hint="eastAsia"/>
        </w:rPr>
        <w:t>需做</w:t>
      </w:r>
      <w:r w:rsidRPr="00EA1AB0">
        <w:rPr>
          <w:rFonts w:hint="eastAsia"/>
        </w:rPr>
        <w:t>分割</w:t>
      </w:r>
      <w:r w:rsidRPr="00113DD2">
        <w:rPr>
          <w:rFonts w:hint="eastAsia"/>
        </w:rPr>
        <w:t>，</w:t>
      </w:r>
      <w:r w:rsidRPr="007C6573">
        <w:rPr>
          <w:rFonts w:hint="eastAsia"/>
        </w:rPr>
        <w:t>建議先經由都市計畫變更；惟現行劃分的公園用地型態反而限制其發展活力，不如規劃為文化資產保存區</w:t>
      </w:r>
      <w:r>
        <w:rPr>
          <w:rFonts w:hint="eastAsia"/>
        </w:rPr>
        <w:t>更佳</w:t>
      </w:r>
      <w:r w:rsidRPr="00113DD2">
        <w:rPr>
          <w:rFonts w:hint="eastAsia"/>
        </w:rPr>
        <w:t>。</w:t>
      </w:r>
      <w:r>
        <w:rPr>
          <w:rFonts w:hint="eastAsia"/>
        </w:rPr>
        <w:t>」</w:t>
      </w:r>
      <w:r w:rsidR="00E75ACD">
        <w:rPr>
          <w:rFonts w:hint="eastAsia"/>
        </w:rPr>
        <w:t>嗣</w:t>
      </w:r>
      <w:r>
        <w:rPr>
          <w:rFonts w:hint="eastAsia"/>
        </w:rPr>
        <w:t>經文建會100年7月14日第三屆「古蹟歷史建築審議委員會」第16次會議決議，</w:t>
      </w:r>
      <w:r w:rsidRPr="00C31261">
        <w:rPr>
          <w:rFonts w:hint="eastAsia"/>
          <w:szCs w:val="26"/>
        </w:rPr>
        <w:t>國定古蹟台灣總督府博物館定著土地範圍</w:t>
      </w:r>
      <w:r>
        <w:rPr>
          <w:rFonts w:hint="eastAsia"/>
        </w:rPr>
        <w:t>變更如下：「</w:t>
      </w:r>
      <w:r w:rsidRPr="00357F5F">
        <w:rPr>
          <w:rFonts w:hint="eastAsia"/>
        </w:rPr>
        <w:t>北至襄陽路、西至懷寧街、</w:t>
      </w:r>
      <w:r>
        <w:rPr>
          <w:rFonts w:hint="eastAsia"/>
        </w:rPr>
        <w:t>東</w:t>
      </w:r>
      <w:r w:rsidRPr="00357F5F">
        <w:rPr>
          <w:rFonts w:hint="eastAsia"/>
        </w:rPr>
        <w:t>至公園路不</w:t>
      </w:r>
      <w:r>
        <w:rPr>
          <w:rFonts w:hint="eastAsia"/>
        </w:rPr>
        <w:t>含捷</w:t>
      </w:r>
      <w:r w:rsidRPr="00357F5F">
        <w:rPr>
          <w:rFonts w:hint="eastAsia"/>
        </w:rPr>
        <w:t>運站、南至西式庭</w:t>
      </w:r>
      <w:r>
        <w:rPr>
          <w:rFonts w:hint="eastAsia"/>
        </w:rPr>
        <w:t>園，</w:t>
      </w:r>
      <w:r w:rsidRPr="00357F5F">
        <w:rPr>
          <w:rFonts w:hint="eastAsia"/>
        </w:rPr>
        <w:t>並</w:t>
      </w:r>
      <w:r>
        <w:rPr>
          <w:rFonts w:hint="eastAsia"/>
        </w:rPr>
        <w:t>將東南側稍微延伸擴大至外側道路邊緣。」並經台博館</w:t>
      </w:r>
      <w:r w:rsidRPr="00357F5F">
        <w:rPr>
          <w:rFonts w:hint="eastAsia"/>
        </w:rPr>
        <w:t>以委員意見修正後計算</w:t>
      </w:r>
      <w:r>
        <w:rPr>
          <w:rFonts w:hint="eastAsia"/>
        </w:rPr>
        <w:t>：「</w:t>
      </w:r>
      <w:r w:rsidRPr="001D59F3">
        <w:rPr>
          <w:rFonts w:hint="eastAsia"/>
        </w:rPr>
        <w:t>北至襄陽路、西至懷寧街、東至公園路不含捷運站、南至西式庭園並包含台北市定古蹟放送亭之綠地範圍，面積總計</w:t>
      </w:r>
      <w:r w:rsidRPr="001D59F3">
        <w:t>24</w:t>
      </w:r>
      <w:r w:rsidRPr="001D59F3">
        <w:rPr>
          <w:rFonts w:hint="eastAsia"/>
        </w:rPr>
        <w:t>,975</w:t>
      </w:r>
      <w:r w:rsidRPr="001D59F3">
        <w:t>.</w:t>
      </w:r>
      <w:r w:rsidRPr="001D59F3">
        <w:rPr>
          <w:rFonts w:hint="eastAsia"/>
        </w:rPr>
        <w:t>194平方公尺。</w:t>
      </w:r>
      <w:r>
        <w:rPr>
          <w:rFonts w:hint="eastAsia"/>
        </w:rPr>
        <w:t>」於</w:t>
      </w:r>
      <w:r w:rsidRPr="003B4166">
        <w:rPr>
          <w:rFonts w:hint="eastAsia"/>
        </w:rPr>
        <w:t>100年9月20日函請北市府工務局公園處協助辦理土地複丈及分割登記作業。</w:t>
      </w:r>
    </w:p>
    <w:p w:rsidR="004B57ED" w:rsidRPr="007274EE" w:rsidRDefault="00D47515" w:rsidP="004857A8">
      <w:pPr>
        <w:pStyle w:val="3"/>
        <w:wordWrap/>
        <w:overflowPunct w:val="0"/>
        <w:ind w:left="1394"/>
      </w:pPr>
      <w:r>
        <w:rPr>
          <w:rFonts w:hint="eastAsia"/>
        </w:rPr>
        <w:t>另</w:t>
      </w:r>
      <w:r w:rsidR="00BD37B3">
        <w:rPr>
          <w:rFonts w:hint="eastAsia"/>
        </w:rPr>
        <w:t>查，</w:t>
      </w:r>
      <w:r w:rsidR="00AB21D6" w:rsidRPr="007F5AA5">
        <w:rPr>
          <w:rFonts w:hint="eastAsia"/>
        </w:rPr>
        <w:t>北市</w:t>
      </w:r>
      <w:r w:rsidR="00AB21D6" w:rsidRPr="002B7EBF">
        <w:rPr>
          <w:rFonts w:hAnsi="標楷體" w:hint="eastAsia"/>
          <w:szCs w:val="28"/>
        </w:rPr>
        <w:t>府</w:t>
      </w:r>
      <w:r w:rsidR="0004744A" w:rsidRPr="002B7EBF">
        <w:rPr>
          <w:rFonts w:hAnsi="標楷體" w:hint="eastAsia"/>
          <w:szCs w:val="28"/>
        </w:rPr>
        <w:t>前</w:t>
      </w:r>
      <w:r w:rsidR="00AB21D6" w:rsidRPr="002B7EBF">
        <w:rPr>
          <w:rFonts w:hAnsi="標楷體" w:hint="eastAsia"/>
          <w:szCs w:val="28"/>
        </w:rPr>
        <w:t>於</w:t>
      </w:r>
      <w:r w:rsidR="00AB21D6">
        <w:rPr>
          <w:rFonts w:hint="eastAsia"/>
        </w:rPr>
        <w:t>94年5月12日</w:t>
      </w:r>
      <w:r w:rsidR="00AB21D6" w:rsidRPr="002B7EBF">
        <w:rPr>
          <w:rFonts w:hAnsi="標楷體" w:hint="eastAsia"/>
          <w:szCs w:val="28"/>
        </w:rPr>
        <w:t>「台博館地下化工程與土銀舊址再利用」跨部會協調會中，原則同意文建會進行台博館地下化擴建工程計畫之規劃，並進行公園土地地目變更作業之評估；</w:t>
      </w:r>
      <w:r w:rsidR="0004744A" w:rsidRPr="002B7EBF">
        <w:rPr>
          <w:rFonts w:hAnsi="標楷體" w:hint="eastAsia"/>
          <w:szCs w:val="28"/>
        </w:rPr>
        <w:t>並於</w:t>
      </w:r>
      <w:r w:rsidR="00AB21D6" w:rsidRPr="000F1167">
        <w:rPr>
          <w:rFonts w:hint="eastAsia"/>
        </w:rPr>
        <w:t>95年2月</w:t>
      </w:r>
      <w:r w:rsidR="00AB21D6">
        <w:rPr>
          <w:rFonts w:hint="eastAsia"/>
        </w:rPr>
        <w:t>將</w:t>
      </w:r>
      <w:r w:rsidR="00AB21D6" w:rsidRPr="000F1167">
        <w:rPr>
          <w:rFonts w:hint="eastAsia"/>
        </w:rPr>
        <w:t>「台博館周邊景觀改善工程」規劃設計</w:t>
      </w:r>
      <w:r w:rsidR="00AB21D6">
        <w:rPr>
          <w:rFonts w:hint="eastAsia"/>
        </w:rPr>
        <w:t>案決</w:t>
      </w:r>
      <w:r w:rsidR="00AB21D6" w:rsidRPr="000F1167">
        <w:rPr>
          <w:rFonts w:hint="eastAsia"/>
        </w:rPr>
        <w:t>標</w:t>
      </w:r>
      <w:r w:rsidR="00AB21D6">
        <w:rPr>
          <w:rFonts w:hint="eastAsia"/>
        </w:rPr>
        <w:t>予</w:t>
      </w:r>
      <w:r w:rsidR="00AB21D6" w:rsidRPr="000F1167">
        <w:rPr>
          <w:rFonts w:hint="eastAsia"/>
        </w:rPr>
        <w:t>仲觀建築師事務所</w:t>
      </w:r>
      <w:r w:rsidR="00032690">
        <w:rPr>
          <w:rFonts w:hint="eastAsia"/>
        </w:rPr>
        <w:t>；該府</w:t>
      </w:r>
      <w:r w:rsidR="00032690" w:rsidRPr="002B7EBF">
        <w:rPr>
          <w:rFonts w:hAnsi="標楷體" w:hint="eastAsia"/>
          <w:szCs w:val="28"/>
        </w:rPr>
        <w:t>都發局</w:t>
      </w:r>
      <w:r w:rsidR="008F1B90" w:rsidRPr="002B7EBF">
        <w:rPr>
          <w:rFonts w:hAnsi="標楷體" w:cs="Arial"/>
          <w:szCs w:val="28"/>
        </w:rPr>
        <w:t>96</w:t>
      </w:r>
      <w:r w:rsidR="008F1B90" w:rsidRPr="002B7EBF">
        <w:rPr>
          <w:rFonts w:hAnsi="標楷體" w:cs="Arial" w:hint="eastAsia"/>
          <w:szCs w:val="28"/>
        </w:rPr>
        <w:t>年間</w:t>
      </w:r>
      <w:r w:rsidR="00032690" w:rsidRPr="002B7EBF">
        <w:rPr>
          <w:rFonts w:hAnsi="標楷體" w:hint="eastAsia"/>
          <w:szCs w:val="28"/>
        </w:rPr>
        <w:t>「台博館整體空間發展規劃暨周邊環境景觀改善細部設計」報告書</w:t>
      </w:r>
      <w:r w:rsidR="00555DFA" w:rsidRPr="002B7EBF">
        <w:rPr>
          <w:rFonts w:hAnsi="標楷體" w:hint="eastAsia"/>
          <w:szCs w:val="28"/>
        </w:rPr>
        <w:t>，</w:t>
      </w:r>
      <w:r w:rsidR="00032690" w:rsidRPr="002B7EBF">
        <w:rPr>
          <w:rFonts w:hAnsi="標楷體" w:hint="eastAsia"/>
          <w:szCs w:val="28"/>
        </w:rPr>
        <w:t>對於台博館未來地下化空間配置、地下化動線等亦有初步規劃</w:t>
      </w:r>
      <w:r w:rsidR="008F1B90" w:rsidRPr="002B7EBF">
        <w:rPr>
          <w:rFonts w:hAnsi="標楷體" w:hint="eastAsia"/>
          <w:szCs w:val="28"/>
        </w:rPr>
        <w:t>，</w:t>
      </w:r>
      <w:r w:rsidR="0004744A">
        <w:rPr>
          <w:rFonts w:hint="eastAsia"/>
        </w:rPr>
        <w:t>該</w:t>
      </w:r>
      <w:r w:rsidR="00AB21D6" w:rsidRPr="002B7EBF">
        <w:rPr>
          <w:rFonts w:hint="eastAsia"/>
          <w:szCs w:val="32"/>
        </w:rPr>
        <w:t>局</w:t>
      </w:r>
      <w:r w:rsidR="008F1B90" w:rsidRPr="002B7EBF">
        <w:rPr>
          <w:rFonts w:hint="eastAsia"/>
          <w:szCs w:val="32"/>
        </w:rPr>
        <w:t>並</w:t>
      </w:r>
      <w:r w:rsidR="00AB21D6" w:rsidRPr="002B7EBF">
        <w:rPr>
          <w:rFonts w:hint="eastAsia"/>
          <w:szCs w:val="32"/>
        </w:rPr>
        <w:t>於97年7月完成「</w:t>
      </w:r>
      <w:r w:rsidR="00AB21D6" w:rsidRPr="0010488D">
        <w:t>台博</w:t>
      </w:r>
      <w:r w:rsidR="00AB21D6" w:rsidRPr="0010488D">
        <w:lastRenderedPageBreak/>
        <w:t>館</w:t>
      </w:r>
      <w:r w:rsidR="00AB21D6">
        <w:rPr>
          <w:rFonts w:hint="eastAsia"/>
        </w:rPr>
        <w:t>周</w:t>
      </w:r>
      <w:r w:rsidR="00AB21D6" w:rsidRPr="0010488D">
        <w:t>邊環境改善工程</w:t>
      </w:r>
      <w:r w:rsidR="00AB21D6">
        <w:rPr>
          <w:rFonts w:hint="eastAsia"/>
        </w:rPr>
        <w:t>」</w:t>
      </w:r>
      <w:r w:rsidR="008F1B90">
        <w:rPr>
          <w:rFonts w:hint="eastAsia"/>
        </w:rPr>
        <w:t>。</w:t>
      </w:r>
      <w:r w:rsidR="005E2D97">
        <w:rPr>
          <w:rFonts w:hint="eastAsia"/>
        </w:rPr>
        <w:t>嗣228公園經管機關北市府工務局公園處對於地下化構想及台博館管用合一範圍存有疑義，</w:t>
      </w:r>
      <w:r w:rsidR="004857A8">
        <w:rPr>
          <w:rFonts w:hint="eastAsia"/>
        </w:rPr>
        <w:t>認為「</w:t>
      </w:r>
      <w:r w:rsidR="004857A8" w:rsidRPr="004857A8">
        <w:rPr>
          <w:rFonts w:hint="eastAsia"/>
        </w:rPr>
        <w:t>倘臺博館有計畫需新建建築物</w:t>
      </w:r>
      <w:r w:rsidR="004857A8">
        <w:rPr>
          <w:rFonts w:hint="eastAsia"/>
        </w:rPr>
        <w:t>(</w:t>
      </w:r>
      <w:r w:rsidR="004857A8" w:rsidRPr="004857A8">
        <w:rPr>
          <w:rFonts w:hint="eastAsia"/>
        </w:rPr>
        <w:t>包括地下建築物</w:t>
      </w:r>
      <w:r w:rsidR="004857A8">
        <w:rPr>
          <w:rFonts w:hint="eastAsia"/>
        </w:rPr>
        <w:t>)</w:t>
      </w:r>
      <w:r w:rsidR="004857A8" w:rsidRPr="004857A8">
        <w:rPr>
          <w:rFonts w:hint="eastAsia"/>
        </w:rPr>
        <w:t>，或可能影響樹木未來生長，對市民生活環境及生態恐有影響</w:t>
      </w:r>
      <w:r w:rsidR="004857A8">
        <w:rPr>
          <w:rFonts w:hint="eastAsia"/>
        </w:rPr>
        <w:t>」，多次表達不支持公園現狀改變，</w:t>
      </w:r>
      <w:r w:rsidR="00D71543">
        <w:rPr>
          <w:rFonts w:hint="eastAsia"/>
        </w:rPr>
        <w:t>並</w:t>
      </w:r>
      <w:r w:rsidR="005E2D97">
        <w:rPr>
          <w:rFonts w:hint="eastAsia"/>
        </w:rPr>
        <w:t>以228公園兼具都市防災功能為由，</w:t>
      </w:r>
      <w:r w:rsidR="00684D62">
        <w:rPr>
          <w:rFonts w:hint="eastAsia"/>
        </w:rPr>
        <w:t>「</w:t>
      </w:r>
      <w:r w:rsidR="00684D62" w:rsidRPr="00684D62">
        <w:rPr>
          <w:rFonts w:hint="eastAsia"/>
        </w:rPr>
        <w:t>建議土地分割方式為</w:t>
      </w:r>
      <w:r w:rsidR="00684D62">
        <w:rPr>
          <w:rFonts w:hint="eastAsia"/>
        </w:rPr>
        <w:t>台</w:t>
      </w:r>
      <w:r w:rsidR="00684D62" w:rsidRPr="00684D62">
        <w:rPr>
          <w:rFonts w:hint="eastAsia"/>
        </w:rPr>
        <w:t>博館</w:t>
      </w:r>
      <w:r w:rsidR="00684D62">
        <w:rPr>
          <w:rFonts w:hint="eastAsia"/>
        </w:rPr>
        <w:t>(</w:t>
      </w:r>
      <w:r w:rsidR="00684D62" w:rsidRPr="00684D62">
        <w:rPr>
          <w:rFonts w:hint="eastAsia"/>
        </w:rPr>
        <w:t>約1</w:t>
      </w:r>
      <w:r w:rsidR="00684D62">
        <w:rPr>
          <w:rFonts w:hint="eastAsia"/>
        </w:rPr>
        <w:t>,</w:t>
      </w:r>
      <w:r w:rsidR="00684D62" w:rsidRPr="00684D62">
        <w:rPr>
          <w:rFonts w:hint="eastAsia"/>
        </w:rPr>
        <w:t>762平方公尺</w:t>
      </w:r>
      <w:r w:rsidR="00684D62">
        <w:rPr>
          <w:rFonts w:hint="eastAsia"/>
        </w:rPr>
        <w:t>)</w:t>
      </w:r>
      <w:r w:rsidR="00684D62" w:rsidRPr="00684D62">
        <w:rPr>
          <w:rFonts w:hint="eastAsia"/>
        </w:rPr>
        <w:t>、其前方廣場</w:t>
      </w:r>
      <w:r w:rsidR="00684D62">
        <w:rPr>
          <w:rFonts w:hint="eastAsia"/>
        </w:rPr>
        <w:t>(</w:t>
      </w:r>
      <w:r w:rsidR="00684D62" w:rsidRPr="00684D62">
        <w:rPr>
          <w:rFonts w:hint="eastAsia"/>
        </w:rPr>
        <w:t>約900平方公尺</w:t>
      </w:r>
      <w:r w:rsidR="00684D62">
        <w:rPr>
          <w:rFonts w:hint="eastAsia"/>
        </w:rPr>
        <w:t>)</w:t>
      </w:r>
      <w:r w:rsidR="00684D62" w:rsidRPr="00684D62">
        <w:rPr>
          <w:rFonts w:hint="eastAsia"/>
        </w:rPr>
        <w:t>及火車頭陳列館</w:t>
      </w:r>
      <w:r w:rsidR="00684D62">
        <w:rPr>
          <w:rFonts w:hint="eastAsia"/>
        </w:rPr>
        <w:t>(</w:t>
      </w:r>
      <w:r w:rsidR="00684D62" w:rsidRPr="00684D62">
        <w:rPr>
          <w:rFonts w:hint="eastAsia"/>
        </w:rPr>
        <w:t>約100平方公尺</w:t>
      </w:r>
      <w:r w:rsidR="00684D62">
        <w:rPr>
          <w:rFonts w:hint="eastAsia"/>
        </w:rPr>
        <w:t>)</w:t>
      </w:r>
      <w:r w:rsidR="00684D62" w:rsidRPr="00684D62">
        <w:rPr>
          <w:rFonts w:hint="eastAsia"/>
        </w:rPr>
        <w:t>各自分割成一地號，共計2,762平方公尺，其餘古蹟範圍</w:t>
      </w:r>
      <w:r w:rsidR="00684D62">
        <w:rPr>
          <w:rFonts w:hint="eastAsia"/>
        </w:rPr>
        <w:t>(</w:t>
      </w:r>
      <w:r w:rsidR="00684D62" w:rsidRPr="00684D62">
        <w:rPr>
          <w:rFonts w:hint="eastAsia"/>
        </w:rPr>
        <w:t>面積24</w:t>
      </w:r>
      <w:r w:rsidR="00684D62">
        <w:rPr>
          <w:rFonts w:hint="eastAsia"/>
        </w:rPr>
        <w:t>,</w:t>
      </w:r>
      <w:r w:rsidR="00684D62" w:rsidRPr="00684D62">
        <w:rPr>
          <w:rFonts w:hint="eastAsia"/>
        </w:rPr>
        <w:t>325.194平方公尺</w:t>
      </w:r>
      <w:r w:rsidR="00684D62">
        <w:rPr>
          <w:rFonts w:hint="eastAsia"/>
        </w:rPr>
        <w:t>)</w:t>
      </w:r>
      <w:r w:rsidR="00684D62" w:rsidRPr="00684D62">
        <w:rPr>
          <w:rFonts w:hint="eastAsia"/>
        </w:rPr>
        <w:t>再分割出一地號</w:t>
      </w:r>
      <w:r w:rsidR="00684D62">
        <w:rPr>
          <w:rFonts w:hint="eastAsia"/>
        </w:rPr>
        <w:t>」，且</w:t>
      </w:r>
      <w:r w:rsidR="002B7EBF">
        <w:rPr>
          <w:rFonts w:hint="eastAsia"/>
        </w:rPr>
        <w:t>「</w:t>
      </w:r>
      <w:r w:rsidR="002B7EBF" w:rsidRPr="002B7EBF">
        <w:rPr>
          <w:rFonts w:hint="eastAsia"/>
        </w:rPr>
        <w:t>為維持防災公園所需腹地，及因應未來可能因防災需要增設之設施，建議</w:t>
      </w:r>
      <w:r w:rsidR="002B7EBF">
        <w:rPr>
          <w:rFonts w:hint="eastAsia"/>
        </w:rPr>
        <w:t>台</w:t>
      </w:r>
      <w:r w:rsidR="002B7EBF" w:rsidRPr="002B7EBF">
        <w:rPr>
          <w:rFonts w:hint="eastAsia"/>
        </w:rPr>
        <w:t>博館、其前方廣場及火車頭陳列館以外之現有公園用地，不應同意撥用。</w:t>
      </w:r>
      <w:r w:rsidR="002B7EBF">
        <w:rPr>
          <w:rFonts w:hint="eastAsia"/>
        </w:rPr>
        <w:t>」</w:t>
      </w:r>
    </w:p>
    <w:p w:rsidR="009E50B4" w:rsidRDefault="00F123F8" w:rsidP="00025656">
      <w:pPr>
        <w:pStyle w:val="3"/>
        <w:wordWrap/>
        <w:overflowPunct w:val="0"/>
        <w:ind w:left="1394"/>
      </w:pPr>
      <w:r>
        <w:rPr>
          <w:rFonts w:hint="eastAsia"/>
        </w:rPr>
        <w:t>綜上，</w:t>
      </w:r>
      <w:r w:rsidR="00947F53" w:rsidRPr="00155C8D">
        <w:rPr>
          <w:rFonts w:hint="eastAsia"/>
        </w:rPr>
        <w:t>公園用地</w:t>
      </w:r>
      <w:r w:rsidR="00947F53">
        <w:rPr>
          <w:rFonts w:hint="eastAsia"/>
        </w:rPr>
        <w:t>得做為博物館使用雖無疑義，然</w:t>
      </w:r>
      <w:r w:rsidR="00947F53" w:rsidRPr="00D30E83">
        <w:rPr>
          <w:rFonts w:hint="eastAsia"/>
        </w:rPr>
        <w:t>台博館為國定古蹟，基於管理維護需要，並符管用合一原則</w:t>
      </w:r>
      <w:r w:rsidR="00947F53">
        <w:rPr>
          <w:rFonts w:hint="eastAsia"/>
        </w:rPr>
        <w:t>，取得土地管理權確有其必要性；惟</w:t>
      </w:r>
      <w:r w:rsidR="004B4070">
        <w:rPr>
          <w:rFonts w:hint="eastAsia"/>
        </w:rPr>
        <w:t>該館座落於228公園內，與228公園同</w:t>
      </w:r>
      <w:r w:rsidR="005F2C7B">
        <w:rPr>
          <w:rFonts w:hint="eastAsia"/>
        </w:rPr>
        <w:t>屬</w:t>
      </w:r>
      <w:r w:rsidR="004B4070">
        <w:rPr>
          <w:rFonts w:hint="eastAsia"/>
        </w:rPr>
        <w:t>一地號，</w:t>
      </w:r>
      <w:r w:rsidR="00B60E9F">
        <w:rPr>
          <w:rFonts w:hint="eastAsia"/>
        </w:rPr>
        <w:t>辦理土地撥用</w:t>
      </w:r>
      <w:r w:rsidR="00947F53">
        <w:rPr>
          <w:rFonts w:hint="eastAsia"/>
        </w:rPr>
        <w:t>前</w:t>
      </w:r>
      <w:r w:rsidR="00710454">
        <w:rPr>
          <w:rFonts w:hint="eastAsia"/>
        </w:rPr>
        <w:t>，</w:t>
      </w:r>
      <w:r w:rsidR="00B60E9F">
        <w:rPr>
          <w:rFonts w:hint="eastAsia"/>
        </w:rPr>
        <w:t>須先行辦理土地分割</w:t>
      </w:r>
      <w:r w:rsidR="00D44B90">
        <w:rPr>
          <w:rFonts w:hint="eastAsia"/>
        </w:rPr>
        <w:t>等相關</w:t>
      </w:r>
      <w:r w:rsidR="00710454">
        <w:rPr>
          <w:rFonts w:hint="eastAsia"/>
        </w:rPr>
        <w:t>程序</w:t>
      </w:r>
      <w:r w:rsidR="00F56B50">
        <w:rPr>
          <w:rFonts w:hint="eastAsia"/>
        </w:rPr>
        <w:t>，</w:t>
      </w:r>
      <w:r w:rsidR="00B60E9F">
        <w:rPr>
          <w:rFonts w:hint="eastAsia"/>
        </w:rPr>
        <w:t>且</w:t>
      </w:r>
      <w:r w:rsidR="00710454">
        <w:rPr>
          <w:rFonts w:hint="eastAsia"/>
        </w:rPr>
        <w:t>對於土地</w:t>
      </w:r>
      <w:r w:rsidR="00B60E9F">
        <w:rPr>
          <w:rFonts w:hint="eastAsia"/>
        </w:rPr>
        <w:t>撥用範圍</w:t>
      </w:r>
      <w:r w:rsidR="00710454">
        <w:rPr>
          <w:rFonts w:hint="eastAsia"/>
        </w:rPr>
        <w:t>，台博館及北市府</w:t>
      </w:r>
      <w:r w:rsidR="001E3005">
        <w:rPr>
          <w:rFonts w:hint="eastAsia"/>
        </w:rPr>
        <w:t>雙方</w:t>
      </w:r>
      <w:r w:rsidR="00B60E9F">
        <w:rPr>
          <w:rFonts w:hint="eastAsia"/>
        </w:rPr>
        <w:t>仍有</w:t>
      </w:r>
      <w:r w:rsidR="00AD1B28">
        <w:rPr>
          <w:rFonts w:hint="eastAsia"/>
        </w:rPr>
        <w:t>歧見</w:t>
      </w:r>
      <w:r w:rsidR="00710454">
        <w:rPr>
          <w:rFonts w:hint="eastAsia"/>
        </w:rPr>
        <w:t>，</w:t>
      </w:r>
      <w:r w:rsidR="008C3EF5">
        <w:rPr>
          <w:rFonts w:hint="eastAsia"/>
        </w:rPr>
        <w:t>尚需費時協商</w:t>
      </w:r>
      <w:r w:rsidR="00B60E9F">
        <w:rPr>
          <w:rFonts w:hint="eastAsia"/>
        </w:rPr>
        <w:t>。</w:t>
      </w:r>
      <w:r w:rsidR="000C6ED7">
        <w:rPr>
          <w:rFonts w:hint="eastAsia"/>
        </w:rPr>
        <w:t>按</w:t>
      </w:r>
      <w:r w:rsidR="00290B81">
        <w:rPr>
          <w:rFonts w:hint="eastAsia"/>
        </w:rPr>
        <w:t>文資法相關規定對於古蹟</w:t>
      </w:r>
      <w:r w:rsidR="004B0BD6" w:rsidRPr="00402C49">
        <w:rPr>
          <w:rFonts w:ascii="Times New Roman" w:hAnsi="Times New Roman"/>
          <w:color w:val="000000"/>
        </w:rPr>
        <w:t>及其定著土地範圍</w:t>
      </w:r>
      <w:r w:rsidR="004B0BD6" w:rsidRPr="00402C49">
        <w:rPr>
          <w:rFonts w:ascii="Times New Roman" w:hAnsi="Times New Roman" w:hint="eastAsia"/>
          <w:color w:val="000000"/>
        </w:rPr>
        <w:t>之</w:t>
      </w:r>
      <w:r w:rsidR="00290B81">
        <w:rPr>
          <w:rFonts w:hint="eastAsia"/>
        </w:rPr>
        <w:t>使用</w:t>
      </w:r>
      <w:r w:rsidR="004B0BD6" w:rsidRPr="00402C49">
        <w:rPr>
          <w:rFonts w:ascii="Times New Roman" w:hAnsi="Times New Roman"/>
          <w:color w:val="000000"/>
        </w:rPr>
        <w:t>制限</w:t>
      </w:r>
      <w:r w:rsidR="00290B81">
        <w:rPr>
          <w:rFonts w:hint="eastAsia"/>
        </w:rPr>
        <w:t>(</w:t>
      </w:r>
      <w:r w:rsidR="00290B81" w:rsidRPr="00C912BA">
        <w:rPr>
          <w:rFonts w:hint="eastAsia"/>
        </w:rPr>
        <w:t>應保存原有形貌及工法</w:t>
      </w:r>
      <w:r w:rsidR="00290B81">
        <w:rPr>
          <w:rFonts w:hint="eastAsia"/>
        </w:rPr>
        <w:t>)更加嚴格，</w:t>
      </w:r>
      <w:r w:rsidR="00D44B90" w:rsidRPr="00402C49">
        <w:rPr>
          <w:rFonts w:ascii="Times New Roman" w:hAnsi="Times New Roman"/>
          <w:color w:val="000000"/>
        </w:rPr>
        <w:t>就公園的休閒、防災、綠地等使用機能與市民利用層面上，與現況</w:t>
      </w:r>
      <w:r w:rsidR="00EB7010" w:rsidRPr="00402C49">
        <w:rPr>
          <w:rFonts w:ascii="Times New Roman" w:hAnsi="Times New Roman" w:hint="eastAsia"/>
          <w:color w:val="000000"/>
        </w:rPr>
        <w:t>尚</w:t>
      </w:r>
      <w:r w:rsidR="00D44B90" w:rsidRPr="00402C49">
        <w:rPr>
          <w:rFonts w:ascii="Times New Roman" w:hAnsi="Times New Roman"/>
          <w:color w:val="000000"/>
        </w:rPr>
        <w:t>不</w:t>
      </w:r>
      <w:r w:rsidR="00D44B90" w:rsidRPr="00402C49">
        <w:rPr>
          <w:rFonts w:ascii="Times New Roman" w:hAnsi="Times New Roman" w:hint="eastAsia"/>
          <w:color w:val="000000"/>
        </w:rPr>
        <w:t>致</w:t>
      </w:r>
      <w:r w:rsidR="00D44B90" w:rsidRPr="00402C49">
        <w:rPr>
          <w:rFonts w:ascii="Times New Roman" w:hAnsi="Times New Roman"/>
          <w:color w:val="000000"/>
        </w:rPr>
        <w:t>有所差異</w:t>
      </w:r>
      <w:r w:rsidR="005B5755">
        <w:rPr>
          <w:rFonts w:ascii="Times New Roman" w:hAnsi="Times New Roman" w:hint="eastAsia"/>
          <w:color w:val="000000"/>
        </w:rPr>
        <w:t>；</w:t>
      </w:r>
      <w:r w:rsidR="00C67A35">
        <w:rPr>
          <w:rFonts w:hint="eastAsia"/>
        </w:rPr>
        <w:t>北市府</w:t>
      </w:r>
      <w:r w:rsidR="00EB7010">
        <w:rPr>
          <w:rFonts w:hint="eastAsia"/>
        </w:rPr>
        <w:t>係首都區轄管機關，</w:t>
      </w:r>
      <w:r w:rsidR="000C6ED7">
        <w:rPr>
          <w:rFonts w:hint="eastAsia"/>
        </w:rPr>
        <w:t>而台博館系統計畫攸關首都核心區之整體文化意象，</w:t>
      </w:r>
      <w:r w:rsidR="00250423">
        <w:rPr>
          <w:rFonts w:hint="eastAsia"/>
        </w:rPr>
        <w:t>姑不論土地撥用範圍為何及何時可完成撥用，</w:t>
      </w:r>
      <w:r w:rsidR="001A1897" w:rsidRPr="00155C8D">
        <w:rPr>
          <w:rFonts w:hint="eastAsia"/>
        </w:rPr>
        <w:t>公園用地</w:t>
      </w:r>
      <w:r w:rsidR="001A1897">
        <w:rPr>
          <w:rFonts w:hint="eastAsia"/>
        </w:rPr>
        <w:t>得做為博物館使用並無違反現行法令規定，</w:t>
      </w:r>
      <w:r w:rsidR="00DB0EF9">
        <w:rPr>
          <w:rFonts w:hint="eastAsia"/>
        </w:rPr>
        <w:t>且</w:t>
      </w:r>
      <w:r w:rsidR="00DB0EF9" w:rsidRPr="00E87387">
        <w:rPr>
          <w:rFonts w:hint="eastAsia"/>
        </w:rPr>
        <w:t>公共設施用地作多目標使用</w:t>
      </w:r>
      <w:r w:rsidR="00DB0EF9">
        <w:rPr>
          <w:rFonts w:hint="eastAsia"/>
        </w:rPr>
        <w:t>亦</w:t>
      </w:r>
      <w:r w:rsidR="00DB0EF9" w:rsidRPr="00E87387">
        <w:rPr>
          <w:rFonts w:hint="eastAsia"/>
        </w:rPr>
        <w:t>不</w:t>
      </w:r>
      <w:r w:rsidR="00DB0EF9">
        <w:rPr>
          <w:rFonts w:hint="eastAsia"/>
        </w:rPr>
        <w:t>致</w:t>
      </w:r>
      <w:r w:rsidR="00DB0EF9" w:rsidRPr="00E87387">
        <w:rPr>
          <w:rFonts w:hint="eastAsia"/>
        </w:rPr>
        <w:t>影響原公共設施之機能</w:t>
      </w:r>
      <w:r w:rsidR="00DB0EF9">
        <w:rPr>
          <w:rFonts w:hint="eastAsia"/>
        </w:rPr>
        <w:t>，</w:t>
      </w:r>
      <w:r w:rsidR="001A1897">
        <w:rPr>
          <w:rFonts w:hint="eastAsia"/>
        </w:rPr>
        <w:t>該府</w:t>
      </w:r>
      <w:r w:rsidR="00C67A35">
        <w:rPr>
          <w:rFonts w:hint="eastAsia"/>
        </w:rPr>
        <w:t>允</w:t>
      </w:r>
      <w:r w:rsidR="002B21FF">
        <w:rPr>
          <w:rFonts w:hint="eastAsia"/>
        </w:rPr>
        <w:t>應</w:t>
      </w:r>
      <w:r w:rsidR="001A1897">
        <w:rPr>
          <w:rFonts w:hint="eastAsia"/>
        </w:rPr>
        <w:t>盡</w:t>
      </w:r>
      <w:r w:rsidR="001E3005">
        <w:rPr>
          <w:rFonts w:hint="eastAsia"/>
        </w:rPr>
        <w:t>力</w:t>
      </w:r>
      <w:r w:rsidR="00B60E9F">
        <w:rPr>
          <w:rFonts w:hint="eastAsia"/>
        </w:rPr>
        <w:t>協助</w:t>
      </w:r>
      <w:r w:rsidR="00C67A35">
        <w:rPr>
          <w:rFonts w:hint="eastAsia"/>
        </w:rPr>
        <w:t>台博館</w:t>
      </w:r>
      <w:r w:rsidR="009A1B9C">
        <w:rPr>
          <w:rFonts w:hint="eastAsia"/>
        </w:rPr>
        <w:t>，</w:t>
      </w:r>
      <w:r w:rsidR="001E3005">
        <w:rPr>
          <w:rFonts w:hint="eastAsia"/>
        </w:rPr>
        <w:t>儘速完成台博館系統</w:t>
      </w:r>
      <w:r w:rsidR="00AC55A2">
        <w:rPr>
          <w:rFonts w:hint="eastAsia"/>
        </w:rPr>
        <w:t>整體</w:t>
      </w:r>
      <w:r w:rsidR="001E3005">
        <w:rPr>
          <w:rFonts w:hint="eastAsia"/>
        </w:rPr>
        <w:t>計畫。</w:t>
      </w:r>
    </w:p>
    <w:p w:rsidR="009F41B2" w:rsidRDefault="009F41B2">
      <w:pPr>
        <w:pStyle w:val="1"/>
        <w:ind w:left="2380" w:hanging="2380"/>
      </w:pPr>
      <w:r>
        <w:br w:type="page"/>
      </w:r>
      <w:r>
        <w:rPr>
          <w:rFonts w:hint="eastAsia"/>
        </w:rPr>
        <w:lastRenderedPageBreak/>
        <w:t>處理辦法：</w:t>
      </w:r>
    </w:p>
    <w:p w:rsidR="00160355" w:rsidRDefault="00E51DD5" w:rsidP="00160355">
      <w:pPr>
        <w:pStyle w:val="2"/>
        <w:ind w:left="1020" w:hanging="680"/>
      </w:pPr>
      <w:r>
        <w:rPr>
          <w:rFonts w:hint="eastAsia"/>
        </w:rPr>
        <w:t>調查意見一至</w:t>
      </w:r>
      <w:r w:rsidR="002B710E">
        <w:rPr>
          <w:rFonts w:hint="eastAsia"/>
        </w:rPr>
        <w:t>二</w:t>
      </w:r>
      <w:r>
        <w:rPr>
          <w:rFonts w:hint="eastAsia"/>
        </w:rPr>
        <w:t>，</w:t>
      </w:r>
      <w:r w:rsidR="00160355">
        <w:rPr>
          <w:rFonts w:hint="eastAsia"/>
        </w:rPr>
        <w:t>提案糾正</w:t>
      </w:r>
      <w:r w:rsidR="006C112C">
        <w:rPr>
          <w:rFonts w:hint="eastAsia"/>
          <w:color w:val="000000"/>
        </w:rPr>
        <w:t>行政院文化建設委員會、國立台灣博物館</w:t>
      </w:r>
      <w:r w:rsidR="00160355">
        <w:rPr>
          <w:rFonts w:hAnsi="標楷體" w:hint="eastAsia"/>
        </w:rPr>
        <w:t>。</w:t>
      </w:r>
    </w:p>
    <w:p w:rsidR="00AE7698" w:rsidRDefault="00AE7698">
      <w:pPr>
        <w:pStyle w:val="2"/>
        <w:ind w:left="1020" w:hanging="680"/>
      </w:pPr>
      <w:r>
        <w:rPr>
          <w:rFonts w:hint="eastAsia"/>
        </w:rPr>
        <w:t>調查意見</w:t>
      </w:r>
      <w:r w:rsidR="002B710E">
        <w:rPr>
          <w:rFonts w:hint="eastAsia"/>
        </w:rPr>
        <w:t>三</w:t>
      </w:r>
      <w:r>
        <w:rPr>
          <w:rFonts w:hint="eastAsia"/>
        </w:rPr>
        <w:t>，函台北市政府</w:t>
      </w:r>
      <w:r w:rsidR="008B6268">
        <w:rPr>
          <w:rFonts w:hint="eastAsia"/>
        </w:rPr>
        <w:t>協助</w:t>
      </w:r>
      <w:r>
        <w:rPr>
          <w:rFonts w:hint="eastAsia"/>
        </w:rPr>
        <w:t>辦理見復。</w:t>
      </w:r>
    </w:p>
    <w:p w:rsidR="009F41B2" w:rsidRDefault="003F620F">
      <w:pPr>
        <w:pStyle w:val="2"/>
        <w:ind w:left="1020" w:hanging="680"/>
      </w:pPr>
      <w:r>
        <w:rPr>
          <w:rFonts w:hint="eastAsia"/>
        </w:rPr>
        <w:t>抄</w:t>
      </w:r>
      <w:r w:rsidR="009F41B2">
        <w:rPr>
          <w:rFonts w:hint="eastAsia"/>
        </w:rPr>
        <w:t>調查意見，</w:t>
      </w:r>
      <w:r w:rsidR="00160355">
        <w:rPr>
          <w:rFonts w:hint="eastAsia"/>
        </w:rPr>
        <w:t>函復審計部</w:t>
      </w:r>
      <w:r w:rsidR="009F41B2">
        <w:rPr>
          <w:rFonts w:hint="eastAsia"/>
        </w:rPr>
        <w:t>。</w:t>
      </w:r>
    </w:p>
    <w:p w:rsidR="009F41B2" w:rsidRDefault="009F41B2" w:rsidP="000A3AA6">
      <w:pPr>
        <w:pStyle w:val="2"/>
        <w:kinsoku/>
        <w:wordWrap/>
        <w:ind w:left="1020" w:hanging="680"/>
      </w:pPr>
      <w:r>
        <w:rPr>
          <w:rFonts w:hint="eastAsia"/>
          <w:color w:val="000000"/>
        </w:rPr>
        <w:t>檢附派查函及相關附件，送請</w:t>
      </w:r>
      <w:r w:rsidR="00160355">
        <w:rPr>
          <w:rFonts w:hint="eastAsia"/>
          <w:color w:val="000000"/>
        </w:rPr>
        <w:t>教育及文化</w:t>
      </w:r>
      <w:r>
        <w:rPr>
          <w:rFonts w:hint="eastAsia"/>
          <w:color w:val="000000"/>
        </w:rPr>
        <w:t>委員會處理。</w:t>
      </w:r>
    </w:p>
    <w:p w:rsidR="009F41B2" w:rsidRDefault="009F41B2">
      <w:pPr>
        <w:pStyle w:val="a6"/>
        <w:spacing w:before="0" w:after="0"/>
        <w:ind w:leftChars="1100" w:left="3742"/>
        <w:jc w:val="both"/>
        <w:rPr>
          <w:rFonts w:hint="eastAsia"/>
          <w:b w:val="0"/>
          <w:bCs/>
          <w:snapToGrid/>
          <w:spacing w:val="12"/>
          <w:kern w:val="0"/>
          <w:sz w:val="40"/>
        </w:rPr>
      </w:pPr>
      <w:r>
        <w:rPr>
          <w:rFonts w:hint="eastAsia"/>
          <w:b w:val="0"/>
          <w:bCs/>
          <w:snapToGrid/>
          <w:spacing w:val="12"/>
          <w:kern w:val="0"/>
          <w:sz w:val="40"/>
        </w:rPr>
        <w:t>調查委員：</w:t>
      </w:r>
      <w:r w:rsidR="00AE3B51">
        <w:rPr>
          <w:rFonts w:hint="eastAsia"/>
          <w:b w:val="0"/>
          <w:bCs/>
          <w:snapToGrid/>
          <w:spacing w:val="12"/>
          <w:kern w:val="0"/>
          <w:sz w:val="40"/>
        </w:rPr>
        <w:t>洪德旋</w:t>
      </w:r>
    </w:p>
    <w:p w:rsidR="00EF3022" w:rsidRDefault="00EF3022">
      <w:pPr>
        <w:pStyle w:val="a6"/>
        <w:spacing w:before="0" w:after="0"/>
        <w:ind w:leftChars="1100" w:left="3742"/>
        <w:jc w:val="both"/>
        <w:rPr>
          <w:rFonts w:ascii="Times New Roman"/>
          <w:b w:val="0"/>
          <w:bCs/>
          <w:snapToGrid/>
          <w:spacing w:val="0"/>
          <w:kern w:val="0"/>
          <w:sz w:val="40"/>
        </w:rPr>
      </w:pPr>
    </w:p>
    <w:p w:rsidR="009F41B2" w:rsidRDefault="009F41B2">
      <w:pPr>
        <w:pStyle w:val="a6"/>
        <w:spacing w:before="0" w:after="0"/>
        <w:ind w:leftChars="1100" w:left="3742" w:firstLineChars="500" w:firstLine="2021"/>
        <w:jc w:val="both"/>
        <w:rPr>
          <w:b w:val="0"/>
          <w:bCs/>
          <w:snapToGrid/>
          <w:spacing w:val="12"/>
          <w:kern w:val="0"/>
        </w:rPr>
      </w:pPr>
    </w:p>
    <w:p w:rsidR="009F41B2" w:rsidRDefault="009F41B2">
      <w:pPr>
        <w:pStyle w:val="a6"/>
        <w:spacing w:before="0" w:after="0"/>
        <w:ind w:leftChars="1100" w:left="3742" w:firstLineChars="500" w:firstLine="2021"/>
        <w:jc w:val="both"/>
        <w:rPr>
          <w:b w:val="0"/>
          <w:bCs/>
          <w:snapToGrid/>
          <w:spacing w:val="12"/>
          <w:kern w:val="0"/>
        </w:rPr>
      </w:pPr>
    </w:p>
    <w:p w:rsidR="009F41B2" w:rsidRDefault="009F41B2">
      <w:pPr>
        <w:pStyle w:val="a6"/>
        <w:spacing w:before="0" w:after="0"/>
        <w:ind w:leftChars="1100" w:left="3742" w:firstLineChars="500" w:firstLine="2021"/>
        <w:jc w:val="both"/>
        <w:rPr>
          <w:b w:val="0"/>
          <w:bCs/>
          <w:snapToGrid/>
          <w:spacing w:val="12"/>
          <w:kern w:val="0"/>
        </w:rPr>
      </w:pPr>
    </w:p>
    <w:p w:rsidR="009F41B2" w:rsidRDefault="009F41B2">
      <w:pPr>
        <w:pStyle w:val="ac"/>
        <w:rPr>
          <w:rFonts w:ascii="標楷體" w:hAnsi="標楷體"/>
          <w:bCs/>
        </w:rPr>
      </w:pPr>
      <w:r>
        <w:rPr>
          <w:rFonts w:ascii="標楷體" w:hAnsi="標楷體" w:hint="eastAsia"/>
          <w:bCs/>
        </w:rPr>
        <w:t xml:space="preserve">中華民國　</w:t>
      </w:r>
      <w:r w:rsidR="008E6D68">
        <w:rPr>
          <w:rFonts w:ascii="標楷體" w:hAnsi="標楷體" w:hint="eastAsia"/>
          <w:bCs/>
        </w:rPr>
        <w:t>10</w:t>
      </w:r>
      <w:r w:rsidR="003F620F">
        <w:rPr>
          <w:rFonts w:ascii="標楷體" w:hAnsi="標楷體" w:hint="eastAsia"/>
          <w:bCs/>
        </w:rPr>
        <w:t>1</w:t>
      </w:r>
      <w:r>
        <w:rPr>
          <w:rFonts w:ascii="標楷體" w:hAnsi="標楷體" w:hint="eastAsia"/>
          <w:bCs/>
        </w:rPr>
        <w:t xml:space="preserve">　年　 </w:t>
      </w:r>
      <w:r w:rsidR="005F31C9">
        <w:rPr>
          <w:rFonts w:ascii="標楷體" w:hAnsi="標楷體" w:hint="eastAsia"/>
          <w:bCs/>
        </w:rPr>
        <w:t>2</w:t>
      </w:r>
      <w:r>
        <w:rPr>
          <w:rFonts w:ascii="標楷體" w:hAnsi="標楷體" w:hint="eastAsia"/>
          <w:bCs/>
        </w:rPr>
        <w:t xml:space="preserve">　月　　　日</w:t>
      </w:r>
    </w:p>
    <w:p w:rsidR="004F0995" w:rsidRDefault="009F41B2" w:rsidP="001300A3">
      <w:pPr>
        <w:pStyle w:val="ad"/>
        <w:ind w:left="1020" w:hanging="1020"/>
        <w:rPr>
          <w:bCs/>
        </w:rPr>
      </w:pPr>
      <w:r>
        <w:rPr>
          <w:rFonts w:hint="eastAsia"/>
          <w:bCs/>
        </w:rPr>
        <w:t>附件：本院</w:t>
      </w:r>
      <w:r w:rsidRPr="009969DB">
        <w:rPr>
          <w:rFonts w:hint="eastAsia"/>
          <w:bCs/>
          <w:noProof/>
        </w:rPr>
        <w:t>100</w:t>
      </w:r>
      <w:r>
        <w:rPr>
          <w:rFonts w:hint="eastAsia"/>
          <w:bCs/>
        </w:rPr>
        <w:t>年</w:t>
      </w:r>
      <w:r w:rsidRPr="009969DB">
        <w:rPr>
          <w:rFonts w:hint="eastAsia"/>
          <w:bCs/>
          <w:noProof/>
        </w:rPr>
        <w:t>08</w:t>
      </w:r>
      <w:r>
        <w:rPr>
          <w:rFonts w:hint="eastAsia"/>
          <w:bCs/>
        </w:rPr>
        <w:t>月</w:t>
      </w:r>
      <w:r w:rsidRPr="009969DB">
        <w:rPr>
          <w:rFonts w:hint="eastAsia"/>
          <w:bCs/>
          <w:noProof/>
        </w:rPr>
        <w:t>08</w:t>
      </w:r>
      <w:r>
        <w:rPr>
          <w:rFonts w:hint="eastAsia"/>
          <w:bCs/>
        </w:rPr>
        <w:t>日院台調壹字第</w:t>
      </w:r>
      <w:r w:rsidRPr="009969DB">
        <w:rPr>
          <w:rFonts w:hint="eastAsia"/>
          <w:bCs/>
          <w:noProof/>
        </w:rPr>
        <w:t>1000800310</w:t>
      </w:r>
      <w:r>
        <w:rPr>
          <w:rFonts w:hint="eastAsia"/>
          <w:bCs/>
        </w:rPr>
        <w:t>號派查函暨相關案卷。</w:t>
      </w:r>
    </w:p>
    <w:sectPr w:rsidR="004F0995" w:rsidSect="009F41B2">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BE8" w:rsidRDefault="00447BE8">
      <w:r>
        <w:separator/>
      </w:r>
    </w:p>
  </w:endnote>
  <w:endnote w:type="continuationSeparator" w:id="0">
    <w:p w:rsidR="00447BE8" w:rsidRDefault="00447BE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B28" w:rsidRDefault="00A5187C">
    <w:pPr>
      <w:pStyle w:val="af1"/>
      <w:framePr w:wrap="around" w:vAnchor="text" w:hAnchor="margin" w:xAlign="center" w:y="1"/>
      <w:rPr>
        <w:rStyle w:val="a9"/>
        <w:sz w:val="24"/>
      </w:rPr>
    </w:pPr>
    <w:r>
      <w:rPr>
        <w:rStyle w:val="a9"/>
        <w:sz w:val="24"/>
      </w:rPr>
      <w:fldChar w:fldCharType="begin"/>
    </w:r>
    <w:r w:rsidR="00AD1B28">
      <w:rPr>
        <w:rStyle w:val="a9"/>
        <w:sz w:val="24"/>
      </w:rPr>
      <w:instrText xml:space="preserve">PAGE  </w:instrText>
    </w:r>
    <w:r>
      <w:rPr>
        <w:rStyle w:val="a9"/>
        <w:sz w:val="24"/>
      </w:rPr>
      <w:fldChar w:fldCharType="separate"/>
    </w:r>
    <w:r w:rsidR="00EF3022">
      <w:rPr>
        <w:rStyle w:val="a9"/>
        <w:noProof/>
        <w:sz w:val="24"/>
      </w:rPr>
      <w:t>15</w:t>
    </w:r>
    <w:r>
      <w:rPr>
        <w:rStyle w:val="a9"/>
        <w:sz w:val="24"/>
      </w:rPr>
      <w:fldChar w:fldCharType="end"/>
    </w:r>
  </w:p>
  <w:p w:rsidR="00AD1B28" w:rsidRDefault="00AD1B2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BE8" w:rsidRDefault="00447BE8">
      <w:r>
        <w:separator/>
      </w:r>
    </w:p>
  </w:footnote>
  <w:footnote w:type="continuationSeparator" w:id="0">
    <w:p w:rsidR="00447BE8" w:rsidRDefault="00447B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28C110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8B3A925C">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6F349E7A" w:tentative="1">
      <w:start w:val="1"/>
      <w:numFmt w:val="ideographTraditional"/>
      <w:lvlText w:val="%2、"/>
      <w:lvlJc w:val="left"/>
      <w:pPr>
        <w:tabs>
          <w:tab w:val="num" w:pos="960"/>
        </w:tabs>
        <w:ind w:left="960" w:hanging="480"/>
      </w:pPr>
    </w:lvl>
    <w:lvl w:ilvl="2" w:tplc="3970E868" w:tentative="1">
      <w:start w:val="1"/>
      <w:numFmt w:val="lowerRoman"/>
      <w:lvlText w:val="%3."/>
      <w:lvlJc w:val="right"/>
      <w:pPr>
        <w:tabs>
          <w:tab w:val="num" w:pos="1440"/>
        </w:tabs>
        <w:ind w:left="1440" w:hanging="480"/>
      </w:pPr>
    </w:lvl>
    <w:lvl w:ilvl="3" w:tplc="A57E5FDA" w:tentative="1">
      <w:start w:val="1"/>
      <w:numFmt w:val="decimal"/>
      <w:lvlText w:val="%4."/>
      <w:lvlJc w:val="left"/>
      <w:pPr>
        <w:tabs>
          <w:tab w:val="num" w:pos="1920"/>
        </w:tabs>
        <w:ind w:left="1920" w:hanging="480"/>
      </w:pPr>
    </w:lvl>
    <w:lvl w:ilvl="4" w:tplc="B54A7090" w:tentative="1">
      <w:start w:val="1"/>
      <w:numFmt w:val="ideographTraditional"/>
      <w:lvlText w:val="%5、"/>
      <w:lvlJc w:val="left"/>
      <w:pPr>
        <w:tabs>
          <w:tab w:val="num" w:pos="2400"/>
        </w:tabs>
        <w:ind w:left="2400" w:hanging="480"/>
      </w:pPr>
    </w:lvl>
    <w:lvl w:ilvl="5" w:tplc="AA805A2A" w:tentative="1">
      <w:start w:val="1"/>
      <w:numFmt w:val="lowerRoman"/>
      <w:lvlText w:val="%6."/>
      <w:lvlJc w:val="right"/>
      <w:pPr>
        <w:tabs>
          <w:tab w:val="num" w:pos="2880"/>
        </w:tabs>
        <w:ind w:left="2880" w:hanging="480"/>
      </w:pPr>
    </w:lvl>
    <w:lvl w:ilvl="6" w:tplc="992243AC" w:tentative="1">
      <w:start w:val="1"/>
      <w:numFmt w:val="decimal"/>
      <w:lvlText w:val="%7."/>
      <w:lvlJc w:val="left"/>
      <w:pPr>
        <w:tabs>
          <w:tab w:val="num" w:pos="3360"/>
        </w:tabs>
        <w:ind w:left="3360" w:hanging="480"/>
      </w:pPr>
    </w:lvl>
    <w:lvl w:ilvl="7" w:tplc="A2C84038" w:tentative="1">
      <w:start w:val="1"/>
      <w:numFmt w:val="ideographTraditional"/>
      <w:lvlText w:val="%8、"/>
      <w:lvlJc w:val="left"/>
      <w:pPr>
        <w:tabs>
          <w:tab w:val="num" w:pos="3840"/>
        </w:tabs>
        <w:ind w:left="3840" w:hanging="480"/>
      </w:pPr>
    </w:lvl>
    <w:lvl w:ilvl="8" w:tplc="19CAAB1C" w:tentative="1">
      <w:start w:val="1"/>
      <w:numFmt w:val="lowerRoman"/>
      <w:lvlText w:val="%9."/>
      <w:lvlJc w:val="right"/>
      <w:pPr>
        <w:tabs>
          <w:tab w:val="num" w:pos="4320"/>
        </w:tabs>
        <w:ind w:left="4320" w:hanging="480"/>
      </w:pPr>
    </w:lvl>
  </w:abstractNum>
  <w:abstractNum w:abstractNumId="3">
    <w:nsid w:val="4D864D8A"/>
    <w:multiLevelType w:val="multilevel"/>
    <w:tmpl w:val="9494555C"/>
    <w:lvl w:ilvl="0">
      <w:start w:val="1"/>
      <w:numFmt w:val="taiwaneseCountingThousand"/>
      <w:pStyle w:val="a1"/>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num w:numId="1">
    <w:abstractNumId w:val="1"/>
  </w:num>
  <w:num w:numId="2">
    <w:abstractNumId w:val="2"/>
  </w:num>
  <w:num w:numId="3">
    <w:abstractNumId w:val="0"/>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1290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738"/>
    <w:rsid w:val="000009CD"/>
    <w:rsid w:val="0000266E"/>
    <w:rsid w:val="00002F07"/>
    <w:rsid w:val="000038B7"/>
    <w:rsid w:val="00003FA4"/>
    <w:rsid w:val="000040E5"/>
    <w:rsid w:val="000046D5"/>
    <w:rsid w:val="0000537F"/>
    <w:rsid w:val="000056A2"/>
    <w:rsid w:val="00005966"/>
    <w:rsid w:val="00005F32"/>
    <w:rsid w:val="00006074"/>
    <w:rsid w:val="00006380"/>
    <w:rsid w:val="0000744C"/>
    <w:rsid w:val="00007F96"/>
    <w:rsid w:val="000110DF"/>
    <w:rsid w:val="000111B2"/>
    <w:rsid w:val="00011A69"/>
    <w:rsid w:val="00011B25"/>
    <w:rsid w:val="00011B8C"/>
    <w:rsid w:val="00011F78"/>
    <w:rsid w:val="000124DE"/>
    <w:rsid w:val="000126C1"/>
    <w:rsid w:val="000138EC"/>
    <w:rsid w:val="00013C36"/>
    <w:rsid w:val="00014C27"/>
    <w:rsid w:val="0001511E"/>
    <w:rsid w:val="0001611E"/>
    <w:rsid w:val="0001647E"/>
    <w:rsid w:val="00016752"/>
    <w:rsid w:val="0001723E"/>
    <w:rsid w:val="000172F5"/>
    <w:rsid w:val="00017EB1"/>
    <w:rsid w:val="000200DE"/>
    <w:rsid w:val="000203BA"/>
    <w:rsid w:val="0002092E"/>
    <w:rsid w:val="00020C7E"/>
    <w:rsid w:val="0002113A"/>
    <w:rsid w:val="000215FD"/>
    <w:rsid w:val="000216CA"/>
    <w:rsid w:val="00021A35"/>
    <w:rsid w:val="000226D5"/>
    <w:rsid w:val="00022D2E"/>
    <w:rsid w:val="00023308"/>
    <w:rsid w:val="00025535"/>
    <w:rsid w:val="00025656"/>
    <w:rsid w:val="00026127"/>
    <w:rsid w:val="000262D2"/>
    <w:rsid w:val="00026A7F"/>
    <w:rsid w:val="00027286"/>
    <w:rsid w:val="000273D4"/>
    <w:rsid w:val="00027AD8"/>
    <w:rsid w:val="00027BB2"/>
    <w:rsid w:val="0003003C"/>
    <w:rsid w:val="00030964"/>
    <w:rsid w:val="00030F9C"/>
    <w:rsid w:val="000311CC"/>
    <w:rsid w:val="000314BC"/>
    <w:rsid w:val="00031D2B"/>
    <w:rsid w:val="00031DBB"/>
    <w:rsid w:val="00032690"/>
    <w:rsid w:val="00033E48"/>
    <w:rsid w:val="00034748"/>
    <w:rsid w:val="00034D6C"/>
    <w:rsid w:val="00035B94"/>
    <w:rsid w:val="000361C8"/>
    <w:rsid w:val="00036633"/>
    <w:rsid w:val="0003775A"/>
    <w:rsid w:val="0003788F"/>
    <w:rsid w:val="000400FE"/>
    <w:rsid w:val="000402E1"/>
    <w:rsid w:val="00040645"/>
    <w:rsid w:val="0004078A"/>
    <w:rsid w:val="00041901"/>
    <w:rsid w:val="00042995"/>
    <w:rsid w:val="00042E24"/>
    <w:rsid w:val="000430A2"/>
    <w:rsid w:val="00043309"/>
    <w:rsid w:val="00043313"/>
    <w:rsid w:val="00043679"/>
    <w:rsid w:val="00043FFF"/>
    <w:rsid w:val="00044B5A"/>
    <w:rsid w:val="00044C68"/>
    <w:rsid w:val="00044EC0"/>
    <w:rsid w:val="000453EB"/>
    <w:rsid w:val="0004744A"/>
    <w:rsid w:val="000476AD"/>
    <w:rsid w:val="00047DC6"/>
    <w:rsid w:val="0005068B"/>
    <w:rsid w:val="0005114D"/>
    <w:rsid w:val="00051600"/>
    <w:rsid w:val="00052195"/>
    <w:rsid w:val="00052A86"/>
    <w:rsid w:val="00052DAF"/>
    <w:rsid w:val="000533B2"/>
    <w:rsid w:val="00053B63"/>
    <w:rsid w:val="0005441C"/>
    <w:rsid w:val="00054E19"/>
    <w:rsid w:val="00055B0C"/>
    <w:rsid w:val="00057298"/>
    <w:rsid w:val="0005737E"/>
    <w:rsid w:val="0005745B"/>
    <w:rsid w:val="00057A13"/>
    <w:rsid w:val="00060896"/>
    <w:rsid w:val="000609B1"/>
    <w:rsid w:val="0006102A"/>
    <w:rsid w:val="000613BF"/>
    <w:rsid w:val="00061961"/>
    <w:rsid w:val="000622AB"/>
    <w:rsid w:val="00062901"/>
    <w:rsid w:val="00062A70"/>
    <w:rsid w:val="00062C02"/>
    <w:rsid w:val="000630A5"/>
    <w:rsid w:val="00063DD4"/>
    <w:rsid w:val="00064CE2"/>
    <w:rsid w:val="00065144"/>
    <w:rsid w:val="00065301"/>
    <w:rsid w:val="000654CE"/>
    <w:rsid w:val="000655C7"/>
    <w:rsid w:val="000656FF"/>
    <w:rsid w:val="000658E9"/>
    <w:rsid w:val="0006593A"/>
    <w:rsid w:val="00066F3D"/>
    <w:rsid w:val="00067055"/>
    <w:rsid w:val="00067207"/>
    <w:rsid w:val="00067C30"/>
    <w:rsid w:val="0007200C"/>
    <w:rsid w:val="0007249F"/>
    <w:rsid w:val="00072A19"/>
    <w:rsid w:val="00074BCE"/>
    <w:rsid w:val="00074CAC"/>
    <w:rsid w:val="00074DD4"/>
    <w:rsid w:val="0007559E"/>
    <w:rsid w:val="00080A06"/>
    <w:rsid w:val="000815BD"/>
    <w:rsid w:val="00082113"/>
    <w:rsid w:val="00082183"/>
    <w:rsid w:val="00082242"/>
    <w:rsid w:val="00082728"/>
    <w:rsid w:val="00084C43"/>
    <w:rsid w:val="00084D90"/>
    <w:rsid w:val="00085067"/>
    <w:rsid w:val="000850C7"/>
    <w:rsid w:val="00085C46"/>
    <w:rsid w:val="00085CF0"/>
    <w:rsid w:val="00085F2D"/>
    <w:rsid w:val="00085F93"/>
    <w:rsid w:val="00085FA0"/>
    <w:rsid w:val="00086568"/>
    <w:rsid w:val="000866D6"/>
    <w:rsid w:val="000874E5"/>
    <w:rsid w:val="00087ACA"/>
    <w:rsid w:val="00087BB2"/>
    <w:rsid w:val="0009026C"/>
    <w:rsid w:val="00090661"/>
    <w:rsid w:val="00090BBA"/>
    <w:rsid w:val="00090C81"/>
    <w:rsid w:val="0009165E"/>
    <w:rsid w:val="00091812"/>
    <w:rsid w:val="000919BC"/>
    <w:rsid w:val="000920DB"/>
    <w:rsid w:val="000925CA"/>
    <w:rsid w:val="000928C4"/>
    <w:rsid w:val="00092BA6"/>
    <w:rsid w:val="00092C5B"/>
    <w:rsid w:val="00092D56"/>
    <w:rsid w:val="00092DCC"/>
    <w:rsid w:val="00093D1B"/>
    <w:rsid w:val="00095135"/>
    <w:rsid w:val="0009528D"/>
    <w:rsid w:val="00095389"/>
    <w:rsid w:val="000958F2"/>
    <w:rsid w:val="00095F3D"/>
    <w:rsid w:val="00096689"/>
    <w:rsid w:val="000967F0"/>
    <w:rsid w:val="0009722C"/>
    <w:rsid w:val="000A0F2F"/>
    <w:rsid w:val="000A10EB"/>
    <w:rsid w:val="000A121B"/>
    <w:rsid w:val="000A15B7"/>
    <w:rsid w:val="000A174C"/>
    <w:rsid w:val="000A1D28"/>
    <w:rsid w:val="000A24E6"/>
    <w:rsid w:val="000A29CA"/>
    <w:rsid w:val="000A3405"/>
    <w:rsid w:val="000A3AA6"/>
    <w:rsid w:val="000A3D41"/>
    <w:rsid w:val="000A3E09"/>
    <w:rsid w:val="000A4FDD"/>
    <w:rsid w:val="000A5495"/>
    <w:rsid w:val="000A5C30"/>
    <w:rsid w:val="000A6DE3"/>
    <w:rsid w:val="000A74D1"/>
    <w:rsid w:val="000A7855"/>
    <w:rsid w:val="000A7CE1"/>
    <w:rsid w:val="000B07B3"/>
    <w:rsid w:val="000B1E70"/>
    <w:rsid w:val="000B2286"/>
    <w:rsid w:val="000B36BB"/>
    <w:rsid w:val="000B4286"/>
    <w:rsid w:val="000B4B2B"/>
    <w:rsid w:val="000B4DC9"/>
    <w:rsid w:val="000B4DEC"/>
    <w:rsid w:val="000B579F"/>
    <w:rsid w:val="000B5B41"/>
    <w:rsid w:val="000B5EA8"/>
    <w:rsid w:val="000B61EC"/>
    <w:rsid w:val="000B7255"/>
    <w:rsid w:val="000B785A"/>
    <w:rsid w:val="000C0856"/>
    <w:rsid w:val="000C0C14"/>
    <w:rsid w:val="000C1048"/>
    <w:rsid w:val="000C2143"/>
    <w:rsid w:val="000C38E5"/>
    <w:rsid w:val="000C3E63"/>
    <w:rsid w:val="000C3EEF"/>
    <w:rsid w:val="000C40D0"/>
    <w:rsid w:val="000C4FAE"/>
    <w:rsid w:val="000C6815"/>
    <w:rsid w:val="000C6A1A"/>
    <w:rsid w:val="000C6D5E"/>
    <w:rsid w:val="000C6E1B"/>
    <w:rsid w:val="000C6ED7"/>
    <w:rsid w:val="000C706C"/>
    <w:rsid w:val="000C7449"/>
    <w:rsid w:val="000C7592"/>
    <w:rsid w:val="000D13CD"/>
    <w:rsid w:val="000D1C13"/>
    <w:rsid w:val="000D2A9C"/>
    <w:rsid w:val="000D3C4C"/>
    <w:rsid w:val="000D44BE"/>
    <w:rsid w:val="000D4F16"/>
    <w:rsid w:val="000D5136"/>
    <w:rsid w:val="000D5294"/>
    <w:rsid w:val="000D5396"/>
    <w:rsid w:val="000D53E8"/>
    <w:rsid w:val="000D63F1"/>
    <w:rsid w:val="000D6795"/>
    <w:rsid w:val="000D768E"/>
    <w:rsid w:val="000D78D3"/>
    <w:rsid w:val="000D7959"/>
    <w:rsid w:val="000D7CD3"/>
    <w:rsid w:val="000E03D9"/>
    <w:rsid w:val="000E0C52"/>
    <w:rsid w:val="000E1D33"/>
    <w:rsid w:val="000E233F"/>
    <w:rsid w:val="000E2C7A"/>
    <w:rsid w:val="000E322A"/>
    <w:rsid w:val="000E3C77"/>
    <w:rsid w:val="000E4122"/>
    <w:rsid w:val="000E4AE3"/>
    <w:rsid w:val="000E57B1"/>
    <w:rsid w:val="000E591E"/>
    <w:rsid w:val="000E5AEC"/>
    <w:rsid w:val="000E731C"/>
    <w:rsid w:val="000E7D35"/>
    <w:rsid w:val="000F0DCE"/>
    <w:rsid w:val="000F1167"/>
    <w:rsid w:val="000F18AF"/>
    <w:rsid w:val="000F20CB"/>
    <w:rsid w:val="000F2A2B"/>
    <w:rsid w:val="000F2EC4"/>
    <w:rsid w:val="000F2F68"/>
    <w:rsid w:val="000F348D"/>
    <w:rsid w:val="000F3CE3"/>
    <w:rsid w:val="000F4055"/>
    <w:rsid w:val="000F4128"/>
    <w:rsid w:val="000F4703"/>
    <w:rsid w:val="000F4D3E"/>
    <w:rsid w:val="000F5046"/>
    <w:rsid w:val="000F5273"/>
    <w:rsid w:val="000F580A"/>
    <w:rsid w:val="000F68ED"/>
    <w:rsid w:val="000F7E0C"/>
    <w:rsid w:val="000F7EC5"/>
    <w:rsid w:val="000F7EE5"/>
    <w:rsid w:val="00100024"/>
    <w:rsid w:val="00100038"/>
    <w:rsid w:val="001007F5"/>
    <w:rsid w:val="00100F43"/>
    <w:rsid w:val="00103492"/>
    <w:rsid w:val="00103637"/>
    <w:rsid w:val="001037DA"/>
    <w:rsid w:val="0010488D"/>
    <w:rsid w:val="00104A05"/>
    <w:rsid w:val="00105021"/>
    <w:rsid w:val="00105058"/>
    <w:rsid w:val="0010543E"/>
    <w:rsid w:val="0010562C"/>
    <w:rsid w:val="001059C7"/>
    <w:rsid w:val="00105CD5"/>
    <w:rsid w:val="001069A0"/>
    <w:rsid w:val="001073F2"/>
    <w:rsid w:val="0010747D"/>
    <w:rsid w:val="00107530"/>
    <w:rsid w:val="0011062C"/>
    <w:rsid w:val="00110F98"/>
    <w:rsid w:val="00112800"/>
    <w:rsid w:val="00112AE0"/>
    <w:rsid w:val="00113DD2"/>
    <w:rsid w:val="0011412D"/>
    <w:rsid w:val="00114700"/>
    <w:rsid w:val="00114A15"/>
    <w:rsid w:val="00115A03"/>
    <w:rsid w:val="00115BBA"/>
    <w:rsid w:val="0011646B"/>
    <w:rsid w:val="00117EFA"/>
    <w:rsid w:val="00120E5A"/>
    <w:rsid w:val="00121310"/>
    <w:rsid w:val="00122006"/>
    <w:rsid w:val="00122EE0"/>
    <w:rsid w:val="00123098"/>
    <w:rsid w:val="001231D7"/>
    <w:rsid w:val="001238B0"/>
    <w:rsid w:val="00123D16"/>
    <w:rsid w:val="00124694"/>
    <w:rsid w:val="00124735"/>
    <w:rsid w:val="001249F4"/>
    <w:rsid w:val="00124A7B"/>
    <w:rsid w:val="0012526D"/>
    <w:rsid w:val="0012595D"/>
    <w:rsid w:val="00125C26"/>
    <w:rsid w:val="00125C5D"/>
    <w:rsid w:val="00125F94"/>
    <w:rsid w:val="001260CE"/>
    <w:rsid w:val="00126A5F"/>
    <w:rsid w:val="00126BB0"/>
    <w:rsid w:val="00126EB4"/>
    <w:rsid w:val="00127112"/>
    <w:rsid w:val="001300A3"/>
    <w:rsid w:val="001303E7"/>
    <w:rsid w:val="00130846"/>
    <w:rsid w:val="00130F1B"/>
    <w:rsid w:val="00131086"/>
    <w:rsid w:val="00132147"/>
    <w:rsid w:val="00132E2B"/>
    <w:rsid w:val="00132E92"/>
    <w:rsid w:val="00133C53"/>
    <w:rsid w:val="00133E49"/>
    <w:rsid w:val="001344AE"/>
    <w:rsid w:val="00134C04"/>
    <w:rsid w:val="001351DC"/>
    <w:rsid w:val="00135632"/>
    <w:rsid w:val="00135846"/>
    <w:rsid w:val="00136116"/>
    <w:rsid w:val="0013642A"/>
    <w:rsid w:val="00136928"/>
    <w:rsid w:val="0013739C"/>
    <w:rsid w:val="001377F3"/>
    <w:rsid w:val="00137F4F"/>
    <w:rsid w:val="00140CA5"/>
    <w:rsid w:val="00140E17"/>
    <w:rsid w:val="001411FD"/>
    <w:rsid w:val="001412AC"/>
    <w:rsid w:val="001413CF"/>
    <w:rsid w:val="001418F1"/>
    <w:rsid w:val="00141944"/>
    <w:rsid w:val="0014232D"/>
    <w:rsid w:val="001427DA"/>
    <w:rsid w:val="00142E00"/>
    <w:rsid w:val="00143A5C"/>
    <w:rsid w:val="0014583D"/>
    <w:rsid w:val="001475F2"/>
    <w:rsid w:val="001500BF"/>
    <w:rsid w:val="001501A7"/>
    <w:rsid w:val="00150638"/>
    <w:rsid w:val="001517D5"/>
    <w:rsid w:val="00151EAE"/>
    <w:rsid w:val="001526CF"/>
    <w:rsid w:val="001533DA"/>
    <w:rsid w:val="001545A9"/>
    <w:rsid w:val="001547ED"/>
    <w:rsid w:val="00154F12"/>
    <w:rsid w:val="00155C8D"/>
    <w:rsid w:val="00155F48"/>
    <w:rsid w:val="001564BB"/>
    <w:rsid w:val="00156DA6"/>
    <w:rsid w:val="00160355"/>
    <w:rsid w:val="001607AC"/>
    <w:rsid w:val="00160F61"/>
    <w:rsid w:val="00161652"/>
    <w:rsid w:val="00161C0E"/>
    <w:rsid w:val="0016223E"/>
    <w:rsid w:val="00162CFB"/>
    <w:rsid w:val="00163511"/>
    <w:rsid w:val="00164BD4"/>
    <w:rsid w:val="001651FB"/>
    <w:rsid w:val="001654CD"/>
    <w:rsid w:val="00165905"/>
    <w:rsid w:val="00165B28"/>
    <w:rsid w:val="00166467"/>
    <w:rsid w:val="00166CF3"/>
    <w:rsid w:val="00166F33"/>
    <w:rsid w:val="00167088"/>
    <w:rsid w:val="00167214"/>
    <w:rsid w:val="001675D2"/>
    <w:rsid w:val="001679A2"/>
    <w:rsid w:val="001708F3"/>
    <w:rsid w:val="00170AAB"/>
    <w:rsid w:val="00170CA7"/>
    <w:rsid w:val="001716D2"/>
    <w:rsid w:val="001716FA"/>
    <w:rsid w:val="00171C15"/>
    <w:rsid w:val="001723A0"/>
    <w:rsid w:val="00172EAC"/>
    <w:rsid w:val="0017332A"/>
    <w:rsid w:val="00173C5C"/>
    <w:rsid w:val="00173E4A"/>
    <w:rsid w:val="00173F0D"/>
    <w:rsid w:val="00174C63"/>
    <w:rsid w:val="001753A8"/>
    <w:rsid w:val="0017646F"/>
    <w:rsid w:val="00176A07"/>
    <w:rsid w:val="001775CF"/>
    <w:rsid w:val="00177731"/>
    <w:rsid w:val="001779FC"/>
    <w:rsid w:val="001802AA"/>
    <w:rsid w:val="001805BF"/>
    <w:rsid w:val="001805D5"/>
    <w:rsid w:val="00180BA7"/>
    <w:rsid w:val="00180D9C"/>
    <w:rsid w:val="00180ED8"/>
    <w:rsid w:val="00181B16"/>
    <w:rsid w:val="00182971"/>
    <w:rsid w:val="00182974"/>
    <w:rsid w:val="00182FDF"/>
    <w:rsid w:val="0018448E"/>
    <w:rsid w:val="0018492A"/>
    <w:rsid w:val="00184B18"/>
    <w:rsid w:val="00184C55"/>
    <w:rsid w:val="00184E31"/>
    <w:rsid w:val="0018517C"/>
    <w:rsid w:val="001852BC"/>
    <w:rsid w:val="00186232"/>
    <w:rsid w:val="00190B93"/>
    <w:rsid w:val="00190E8B"/>
    <w:rsid w:val="0019104A"/>
    <w:rsid w:val="00192267"/>
    <w:rsid w:val="00192457"/>
    <w:rsid w:val="001927BD"/>
    <w:rsid w:val="001931F4"/>
    <w:rsid w:val="00193795"/>
    <w:rsid w:val="00193E96"/>
    <w:rsid w:val="00194C2F"/>
    <w:rsid w:val="00194E0C"/>
    <w:rsid w:val="00195D30"/>
    <w:rsid w:val="001A00AD"/>
    <w:rsid w:val="001A036A"/>
    <w:rsid w:val="001A079F"/>
    <w:rsid w:val="001A0FB6"/>
    <w:rsid w:val="001A1897"/>
    <w:rsid w:val="001A1F8A"/>
    <w:rsid w:val="001A2432"/>
    <w:rsid w:val="001A2A95"/>
    <w:rsid w:val="001A327F"/>
    <w:rsid w:val="001A3FBC"/>
    <w:rsid w:val="001A40D8"/>
    <w:rsid w:val="001A4350"/>
    <w:rsid w:val="001A4EC9"/>
    <w:rsid w:val="001A516F"/>
    <w:rsid w:val="001A5564"/>
    <w:rsid w:val="001A6E66"/>
    <w:rsid w:val="001A7A6D"/>
    <w:rsid w:val="001B0B92"/>
    <w:rsid w:val="001B0D1D"/>
    <w:rsid w:val="001B14B7"/>
    <w:rsid w:val="001B1FEA"/>
    <w:rsid w:val="001B20AC"/>
    <w:rsid w:val="001B2619"/>
    <w:rsid w:val="001B26C0"/>
    <w:rsid w:val="001B2A08"/>
    <w:rsid w:val="001B35A3"/>
    <w:rsid w:val="001B4652"/>
    <w:rsid w:val="001B4E2D"/>
    <w:rsid w:val="001B5F1F"/>
    <w:rsid w:val="001B6CFB"/>
    <w:rsid w:val="001B7156"/>
    <w:rsid w:val="001B74D7"/>
    <w:rsid w:val="001C0965"/>
    <w:rsid w:val="001C1D2F"/>
    <w:rsid w:val="001C2455"/>
    <w:rsid w:val="001C2531"/>
    <w:rsid w:val="001C2A2E"/>
    <w:rsid w:val="001C2D4A"/>
    <w:rsid w:val="001C3AA4"/>
    <w:rsid w:val="001C4166"/>
    <w:rsid w:val="001C4CC3"/>
    <w:rsid w:val="001C5263"/>
    <w:rsid w:val="001C5E6E"/>
    <w:rsid w:val="001C5F35"/>
    <w:rsid w:val="001C6749"/>
    <w:rsid w:val="001C6B0A"/>
    <w:rsid w:val="001C6FB3"/>
    <w:rsid w:val="001C7179"/>
    <w:rsid w:val="001D0056"/>
    <w:rsid w:val="001D041E"/>
    <w:rsid w:val="001D068A"/>
    <w:rsid w:val="001D0FBF"/>
    <w:rsid w:val="001D1281"/>
    <w:rsid w:val="001D19B3"/>
    <w:rsid w:val="001D1F98"/>
    <w:rsid w:val="001D206D"/>
    <w:rsid w:val="001D2E0D"/>
    <w:rsid w:val="001D2EEC"/>
    <w:rsid w:val="001D3599"/>
    <w:rsid w:val="001D3D7F"/>
    <w:rsid w:val="001D3EFC"/>
    <w:rsid w:val="001D4748"/>
    <w:rsid w:val="001D4C77"/>
    <w:rsid w:val="001D4CC9"/>
    <w:rsid w:val="001D59F3"/>
    <w:rsid w:val="001D6ADB"/>
    <w:rsid w:val="001D71D6"/>
    <w:rsid w:val="001D7AFC"/>
    <w:rsid w:val="001E1F89"/>
    <w:rsid w:val="001E2DEB"/>
    <w:rsid w:val="001E3005"/>
    <w:rsid w:val="001E3523"/>
    <w:rsid w:val="001E40B2"/>
    <w:rsid w:val="001E4580"/>
    <w:rsid w:val="001E50EC"/>
    <w:rsid w:val="001E6358"/>
    <w:rsid w:val="001E715F"/>
    <w:rsid w:val="001E71C7"/>
    <w:rsid w:val="001E7277"/>
    <w:rsid w:val="001E7942"/>
    <w:rsid w:val="001E7EDE"/>
    <w:rsid w:val="001F10D0"/>
    <w:rsid w:val="001F2190"/>
    <w:rsid w:val="001F27A7"/>
    <w:rsid w:val="001F299B"/>
    <w:rsid w:val="001F2E67"/>
    <w:rsid w:val="001F3844"/>
    <w:rsid w:val="001F40AA"/>
    <w:rsid w:val="001F44B9"/>
    <w:rsid w:val="001F498F"/>
    <w:rsid w:val="001F50F6"/>
    <w:rsid w:val="001F51F8"/>
    <w:rsid w:val="001F607A"/>
    <w:rsid w:val="001F6E61"/>
    <w:rsid w:val="001F6EEC"/>
    <w:rsid w:val="001F70B0"/>
    <w:rsid w:val="001F7B78"/>
    <w:rsid w:val="001F7ED6"/>
    <w:rsid w:val="00200551"/>
    <w:rsid w:val="00200C6C"/>
    <w:rsid w:val="00201818"/>
    <w:rsid w:val="0020202C"/>
    <w:rsid w:val="002031C9"/>
    <w:rsid w:val="002036D3"/>
    <w:rsid w:val="0020387B"/>
    <w:rsid w:val="00203F0E"/>
    <w:rsid w:val="0020467C"/>
    <w:rsid w:val="0020591E"/>
    <w:rsid w:val="0020616C"/>
    <w:rsid w:val="00206BC3"/>
    <w:rsid w:val="00206DA7"/>
    <w:rsid w:val="00207194"/>
    <w:rsid w:val="00207FF1"/>
    <w:rsid w:val="002104CC"/>
    <w:rsid w:val="0021072D"/>
    <w:rsid w:val="00210744"/>
    <w:rsid w:val="00210BCC"/>
    <w:rsid w:val="00210D99"/>
    <w:rsid w:val="00211D18"/>
    <w:rsid w:val="00211DCA"/>
    <w:rsid w:val="0021267E"/>
    <w:rsid w:val="0021294A"/>
    <w:rsid w:val="002129AF"/>
    <w:rsid w:val="00212CC4"/>
    <w:rsid w:val="002136FE"/>
    <w:rsid w:val="0021389B"/>
    <w:rsid w:val="00213E11"/>
    <w:rsid w:val="00215B18"/>
    <w:rsid w:val="00215CC5"/>
    <w:rsid w:val="002162B1"/>
    <w:rsid w:val="002166D0"/>
    <w:rsid w:val="002178FB"/>
    <w:rsid w:val="00220A9B"/>
    <w:rsid w:val="00220AC6"/>
    <w:rsid w:val="00220E78"/>
    <w:rsid w:val="00221E96"/>
    <w:rsid w:val="0022209F"/>
    <w:rsid w:val="00223508"/>
    <w:rsid w:val="0022367C"/>
    <w:rsid w:val="00223940"/>
    <w:rsid w:val="00223AE7"/>
    <w:rsid w:val="00223DD9"/>
    <w:rsid w:val="00223FDE"/>
    <w:rsid w:val="00224B43"/>
    <w:rsid w:val="00224D01"/>
    <w:rsid w:val="002252A4"/>
    <w:rsid w:val="00227064"/>
    <w:rsid w:val="00230313"/>
    <w:rsid w:val="002311DF"/>
    <w:rsid w:val="00231266"/>
    <w:rsid w:val="002320A3"/>
    <w:rsid w:val="002321FF"/>
    <w:rsid w:val="00232CF2"/>
    <w:rsid w:val="0023343C"/>
    <w:rsid w:val="002334BD"/>
    <w:rsid w:val="00233E08"/>
    <w:rsid w:val="002345CE"/>
    <w:rsid w:val="002348AE"/>
    <w:rsid w:val="0023540B"/>
    <w:rsid w:val="002358EC"/>
    <w:rsid w:val="00236733"/>
    <w:rsid w:val="002368B9"/>
    <w:rsid w:val="00236929"/>
    <w:rsid w:val="0023696B"/>
    <w:rsid w:val="0023722A"/>
    <w:rsid w:val="002376EC"/>
    <w:rsid w:val="00240D7B"/>
    <w:rsid w:val="002417F8"/>
    <w:rsid w:val="0024237F"/>
    <w:rsid w:val="00242FF6"/>
    <w:rsid w:val="002433FD"/>
    <w:rsid w:val="00243505"/>
    <w:rsid w:val="00245C99"/>
    <w:rsid w:val="00245CCF"/>
    <w:rsid w:val="00246541"/>
    <w:rsid w:val="00246D24"/>
    <w:rsid w:val="00247255"/>
    <w:rsid w:val="00247AF5"/>
    <w:rsid w:val="00247D7C"/>
    <w:rsid w:val="00247E3B"/>
    <w:rsid w:val="0025009C"/>
    <w:rsid w:val="00250423"/>
    <w:rsid w:val="002504BE"/>
    <w:rsid w:val="00251248"/>
    <w:rsid w:val="0025188D"/>
    <w:rsid w:val="002518F5"/>
    <w:rsid w:val="00252AD0"/>
    <w:rsid w:val="002540D1"/>
    <w:rsid w:val="0025440A"/>
    <w:rsid w:val="00254F40"/>
    <w:rsid w:val="00256041"/>
    <w:rsid w:val="00256326"/>
    <w:rsid w:val="00256559"/>
    <w:rsid w:val="002571C1"/>
    <w:rsid w:val="0025771F"/>
    <w:rsid w:val="002579F9"/>
    <w:rsid w:val="00257CCD"/>
    <w:rsid w:val="00257FA2"/>
    <w:rsid w:val="00257FDA"/>
    <w:rsid w:val="0026061A"/>
    <w:rsid w:val="002608EF"/>
    <w:rsid w:val="00260937"/>
    <w:rsid w:val="00260BA6"/>
    <w:rsid w:val="00260E9E"/>
    <w:rsid w:val="00260F3E"/>
    <w:rsid w:val="00261299"/>
    <w:rsid w:val="0026138F"/>
    <w:rsid w:val="0026153E"/>
    <w:rsid w:val="002615CC"/>
    <w:rsid w:val="002616E2"/>
    <w:rsid w:val="00261EF8"/>
    <w:rsid w:val="002628F5"/>
    <w:rsid w:val="002629E1"/>
    <w:rsid w:val="00262A15"/>
    <w:rsid w:val="00263453"/>
    <w:rsid w:val="00263B4E"/>
    <w:rsid w:val="00264851"/>
    <w:rsid w:val="00264CF2"/>
    <w:rsid w:val="00265311"/>
    <w:rsid w:val="002655A4"/>
    <w:rsid w:val="002663C4"/>
    <w:rsid w:val="00266B6D"/>
    <w:rsid w:val="002670B0"/>
    <w:rsid w:val="00267AE0"/>
    <w:rsid w:val="002706E4"/>
    <w:rsid w:val="0027070C"/>
    <w:rsid w:val="0027073E"/>
    <w:rsid w:val="0027201F"/>
    <w:rsid w:val="002722B9"/>
    <w:rsid w:val="00272478"/>
    <w:rsid w:val="0027256C"/>
    <w:rsid w:val="002732BB"/>
    <w:rsid w:val="002736D3"/>
    <w:rsid w:val="00273C5F"/>
    <w:rsid w:val="002750DA"/>
    <w:rsid w:val="002753FC"/>
    <w:rsid w:val="002756B6"/>
    <w:rsid w:val="00276CE6"/>
    <w:rsid w:val="00276E14"/>
    <w:rsid w:val="00276FC3"/>
    <w:rsid w:val="002772F3"/>
    <w:rsid w:val="0028002E"/>
    <w:rsid w:val="002804C0"/>
    <w:rsid w:val="00280857"/>
    <w:rsid w:val="00281504"/>
    <w:rsid w:val="00283409"/>
    <w:rsid w:val="002845F4"/>
    <w:rsid w:val="00284926"/>
    <w:rsid w:val="00284EAE"/>
    <w:rsid w:val="002853C8"/>
    <w:rsid w:val="00285ACC"/>
    <w:rsid w:val="00285F96"/>
    <w:rsid w:val="002866A5"/>
    <w:rsid w:val="00286A4B"/>
    <w:rsid w:val="00286EB1"/>
    <w:rsid w:val="002874D7"/>
    <w:rsid w:val="00290B81"/>
    <w:rsid w:val="00291299"/>
    <w:rsid w:val="00291B80"/>
    <w:rsid w:val="00291C05"/>
    <w:rsid w:val="00292B65"/>
    <w:rsid w:val="00293E28"/>
    <w:rsid w:val="0029407B"/>
    <w:rsid w:val="00294163"/>
    <w:rsid w:val="0029419C"/>
    <w:rsid w:val="00294263"/>
    <w:rsid w:val="00294551"/>
    <w:rsid w:val="002946DB"/>
    <w:rsid w:val="0029489D"/>
    <w:rsid w:val="002948AC"/>
    <w:rsid w:val="00294921"/>
    <w:rsid w:val="002961A9"/>
    <w:rsid w:val="00296A9A"/>
    <w:rsid w:val="00296BFF"/>
    <w:rsid w:val="00296E0C"/>
    <w:rsid w:val="002977C6"/>
    <w:rsid w:val="002977F8"/>
    <w:rsid w:val="00297E93"/>
    <w:rsid w:val="002A016D"/>
    <w:rsid w:val="002A0300"/>
    <w:rsid w:val="002A0E19"/>
    <w:rsid w:val="002A17AE"/>
    <w:rsid w:val="002A18F8"/>
    <w:rsid w:val="002A2108"/>
    <w:rsid w:val="002A33B1"/>
    <w:rsid w:val="002A3846"/>
    <w:rsid w:val="002A3A4C"/>
    <w:rsid w:val="002A42D6"/>
    <w:rsid w:val="002A4423"/>
    <w:rsid w:val="002A476B"/>
    <w:rsid w:val="002A4815"/>
    <w:rsid w:val="002A581B"/>
    <w:rsid w:val="002A5ABD"/>
    <w:rsid w:val="002A67CA"/>
    <w:rsid w:val="002A69A9"/>
    <w:rsid w:val="002B1007"/>
    <w:rsid w:val="002B13CF"/>
    <w:rsid w:val="002B21FF"/>
    <w:rsid w:val="002B2A07"/>
    <w:rsid w:val="002B2E4D"/>
    <w:rsid w:val="002B369B"/>
    <w:rsid w:val="002B36AE"/>
    <w:rsid w:val="002B4725"/>
    <w:rsid w:val="002B5BF0"/>
    <w:rsid w:val="002B5C43"/>
    <w:rsid w:val="002B618E"/>
    <w:rsid w:val="002B6AC6"/>
    <w:rsid w:val="002B710E"/>
    <w:rsid w:val="002B7EBF"/>
    <w:rsid w:val="002B7EED"/>
    <w:rsid w:val="002C0BAF"/>
    <w:rsid w:val="002C0E91"/>
    <w:rsid w:val="002C116D"/>
    <w:rsid w:val="002C163E"/>
    <w:rsid w:val="002C1E7B"/>
    <w:rsid w:val="002C20DB"/>
    <w:rsid w:val="002C2739"/>
    <w:rsid w:val="002C612B"/>
    <w:rsid w:val="002C6A72"/>
    <w:rsid w:val="002C6B23"/>
    <w:rsid w:val="002C784C"/>
    <w:rsid w:val="002C7DAC"/>
    <w:rsid w:val="002D0129"/>
    <w:rsid w:val="002D03C1"/>
    <w:rsid w:val="002D24CC"/>
    <w:rsid w:val="002D2706"/>
    <w:rsid w:val="002D2FCB"/>
    <w:rsid w:val="002D30DB"/>
    <w:rsid w:val="002D363A"/>
    <w:rsid w:val="002D3667"/>
    <w:rsid w:val="002D3D50"/>
    <w:rsid w:val="002D41E2"/>
    <w:rsid w:val="002D6012"/>
    <w:rsid w:val="002D638F"/>
    <w:rsid w:val="002D6622"/>
    <w:rsid w:val="002E0223"/>
    <w:rsid w:val="002E02D4"/>
    <w:rsid w:val="002E22EB"/>
    <w:rsid w:val="002E2D5F"/>
    <w:rsid w:val="002E34A9"/>
    <w:rsid w:val="002E3DDA"/>
    <w:rsid w:val="002E4529"/>
    <w:rsid w:val="002E4D93"/>
    <w:rsid w:val="002E6691"/>
    <w:rsid w:val="002E67F5"/>
    <w:rsid w:val="002E6F5F"/>
    <w:rsid w:val="002E72BA"/>
    <w:rsid w:val="002E7895"/>
    <w:rsid w:val="002E79F8"/>
    <w:rsid w:val="002F24F5"/>
    <w:rsid w:val="002F28D6"/>
    <w:rsid w:val="002F2C4D"/>
    <w:rsid w:val="002F3312"/>
    <w:rsid w:val="002F35DC"/>
    <w:rsid w:val="002F3BC3"/>
    <w:rsid w:val="002F4F67"/>
    <w:rsid w:val="002F524D"/>
    <w:rsid w:val="002F5294"/>
    <w:rsid w:val="002F53BE"/>
    <w:rsid w:val="002F6FFE"/>
    <w:rsid w:val="002F7556"/>
    <w:rsid w:val="002F786A"/>
    <w:rsid w:val="0030006F"/>
    <w:rsid w:val="003001B0"/>
    <w:rsid w:val="003012F7"/>
    <w:rsid w:val="00302225"/>
    <w:rsid w:val="00302581"/>
    <w:rsid w:val="003031FB"/>
    <w:rsid w:val="00303692"/>
    <w:rsid w:val="00305D6D"/>
    <w:rsid w:val="00305DA3"/>
    <w:rsid w:val="00306E2E"/>
    <w:rsid w:val="0030768C"/>
    <w:rsid w:val="00307873"/>
    <w:rsid w:val="003078F1"/>
    <w:rsid w:val="00311295"/>
    <w:rsid w:val="00311570"/>
    <w:rsid w:val="00311BBD"/>
    <w:rsid w:val="00311F3A"/>
    <w:rsid w:val="0031251A"/>
    <w:rsid w:val="0031352C"/>
    <w:rsid w:val="0031382F"/>
    <w:rsid w:val="003150C7"/>
    <w:rsid w:val="00315389"/>
    <w:rsid w:val="00315710"/>
    <w:rsid w:val="003158D4"/>
    <w:rsid w:val="00316F12"/>
    <w:rsid w:val="00317F81"/>
    <w:rsid w:val="00320641"/>
    <w:rsid w:val="003209DF"/>
    <w:rsid w:val="003212C4"/>
    <w:rsid w:val="003219BC"/>
    <w:rsid w:val="00322E77"/>
    <w:rsid w:val="003249B7"/>
    <w:rsid w:val="00324D8E"/>
    <w:rsid w:val="00324EF6"/>
    <w:rsid w:val="0032511A"/>
    <w:rsid w:val="00325414"/>
    <w:rsid w:val="0032602F"/>
    <w:rsid w:val="0032609C"/>
    <w:rsid w:val="0032643F"/>
    <w:rsid w:val="00327F07"/>
    <w:rsid w:val="0033093F"/>
    <w:rsid w:val="003311D4"/>
    <w:rsid w:val="00332107"/>
    <w:rsid w:val="003324F2"/>
    <w:rsid w:val="00333522"/>
    <w:rsid w:val="0033371E"/>
    <w:rsid w:val="003339AB"/>
    <w:rsid w:val="00336C5B"/>
    <w:rsid w:val="00337099"/>
    <w:rsid w:val="003373D7"/>
    <w:rsid w:val="00337B07"/>
    <w:rsid w:val="00341D36"/>
    <w:rsid w:val="00341E20"/>
    <w:rsid w:val="00341EFB"/>
    <w:rsid w:val="003422F3"/>
    <w:rsid w:val="003423BF"/>
    <w:rsid w:val="0034345F"/>
    <w:rsid w:val="00343A1D"/>
    <w:rsid w:val="00343B88"/>
    <w:rsid w:val="0034466D"/>
    <w:rsid w:val="0034579C"/>
    <w:rsid w:val="00345C31"/>
    <w:rsid w:val="00345C78"/>
    <w:rsid w:val="00345E46"/>
    <w:rsid w:val="00346AB7"/>
    <w:rsid w:val="00346ABD"/>
    <w:rsid w:val="0034730C"/>
    <w:rsid w:val="00347460"/>
    <w:rsid w:val="00347996"/>
    <w:rsid w:val="00347E2B"/>
    <w:rsid w:val="00350ABB"/>
    <w:rsid w:val="00351053"/>
    <w:rsid w:val="0035172F"/>
    <w:rsid w:val="00351BA7"/>
    <w:rsid w:val="00351E73"/>
    <w:rsid w:val="00352572"/>
    <w:rsid w:val="00352D17"/>
    <w:rsid w:val="00354B4A"/>
    <w:rsid w:val="00354F62"/>
    <w:rsid w:val="00354F89"/>
    <w:rsid w:val="0035515E"/>
    <w:rsid w:val="0035519A"/>
    <w:rsid w:val="00355D7D"/>
    <w:rsid w:val="003567A4"/>
    <w:rsid w:val="0035680E"/>
    <w:rsid w:val="00357898"/>
    <w:rsid w:val="00357EAE"/>
    <w:rsid w:val="00357F5F"/>
    <w:rsid w:val="00357F6F"/>
    <w:rsid w:val="003601C2"/>
    <w:rsid w:val="00360494"/>
    <w:rsid w:val="00360515"/>
    <w:rsid w:val="0036229E"/>
    <w:rsid w:val="003637F7"/>
    <w:rsid w:val="00363A8F"/>
    <w:rsid w:val="00363F47"/>
    <w:rsid w:val="0036445A"/>
    <w:rsid w:val="003645C7"/>
    <w:rsid w:val="00364B61"/>
    <w:rsid w:val="003660DC"/>
    <w:rsid w:val="003670BB"/>
    <w:rsid w:val="00367580"/>
    <w:rsid w:val="003675FE"/>
    <w:rsid w:val="003676D1"/>
    <w:rsid w:val="00367C00"/>
    <w:rsid w:val="00367D52"/>
    <w:rsid w:val="00370803"/>
    <w:rsid w:val="00370E8B"/>
    <w:rsid w:val="003717BD"/>
    <w:rsid w:val="00372A3D"/>
    <w:rsid w:val="00373086"/>
    <w:rsid w:val="003730F1"/>
    <w:rsid w:val="00373BCF"/>
    <w:rsid w:val="00374730"/>
    <w:rsid w:val="003754E3"/>
    <w:rsid w:val="0037652A"/>
    <w:rsid w:val="00376B29"/>
    <w:rsid w:val="00380375"/>
    <w:rsid w:val="00380506"/>
    <w:rsid w:val="00380560"/>
    <w:rsid w:val="00380913"/>
    <w:rsid w:val="00381BEA"/>
    <w:rsid w:val="003823A9"/>
    <w:rsid w:val="00382918"/>
    <w:rsid w:val="003829BA"/>
    <w:rsid w:val="003839F3"/>
    <w:rsid w:val="00385203"/>
    <w:rsid w:val="003852EA"/>
    <w:rsid w:val="0038582C"/>
    <w:rsid w:val="00385961"/>
    <w:rsid w:val="00386808"/>
    <w:rsid w:val="00390EFD"/>
    <w:rsid w:val="00392071"/>
    <w:rsid w:val="003927FF"/>
    <w:rsid w:val="00392942"/>
    <w:rsid w:val="00393C95"/>
    <w:rsid w:val="003942C3"/>
    <w:rsid w:val="003944D7"/>
    <w:rsid w:val="003945F8"/>
    <w:rsid w:val="00394806"/>
    <w:rsid w:val="00394974"/>
    <w:rsid w:val="00394BB4"/>
    <w:rsid w:val="00396D96"/>
    <w:rsid w:val="00397B9D"/>
    <w:rsid w:val="00397C4C"/>
    <w:rsid w:val="003A2C12"/>
    <w:rsid w:val="003A31FC"/>
    <w:rsid w:val="003A42B3"/>
    <w:rsid w:val="003A43B3"/>
    <w:rsid w:val="003A453B"/>
    <w:rsid w:val="003A45EA"/>
    <w:rsid w:val="003A536C"/>
    <w:rsid w:val="003A674D"/>
    <w:rsid w:val="003A6EB2"/>
    <w:rsid w:val="003A7D48"/>
    <w:rsid w:val="003A7ED9"/>
    <w:rsid w:val="003A7F64"/>
    <w:rsid w:val="003B0397"/>
    <w:rsid w:val="003B135D"/>
    <w:rsid w:val="003B27E9"/>
    <w:rsid w:val="003B2D58"/>
    <w:rsid w:val="003B2E16"/>
    <w:rsid w:val="003B2F55"/>
    <w:rsid w:val="003B345A"/>
    <w:rsid w:val="003B35C6"/>
    <w:rsid w:val="003B3846"/>
    <w:rsid w:val="003B3FFF"/>
    <w:rsid w:val="003B4166"/>
    <w:rsid w:val="003B4952"/>
    <w:rsid w:val="003B4AEC"/>
    <w:rsid w:val="003B53D3"/>
    <w:rsid w:val="003B5409"/>
    <w:rsid w:val="003B58E5"/>
    <w:rsid w:val="003B5F49"/>
    <w:rsid w:val="003B65C4"/>
    <w:rsid w:val="003B6EEC"/>
    <w:rsid w:val="003B7134"/>
    <w:rsid w:val="003C08D5"/>
    <w:rsid w:val="003C2B86"/>
    <w:rsid w:val="003C2C23"/>
    <w:rsid w:val="003C3331"/>
    <w:rsid w:val="003C33CA"/>
    <w:rsid w:val="003C34D3"/>
    <w:rsid w:val="003C3A4A"/>
    <w:rsid w:val="003C3A63"/>
    <w:rsid w:val="003C62C7"/>
    <w:rsid w:val="003C6684"/>
    <w:rsid w:val="003C67C6"/>
    <w:rsid w:val="003C700D"/>
    <w:rsid w:val="003C7472"/>
    <w:rsid w:val="003C7888"/>
    <w:rsid w:val="003C7910"/>
    <w:rsid w:val="003C7D05"/>
    <w:rsid w:val="003D05EE"/>
    <w:rsid w:val="003D1AD2"/>
    <w:rsid w:val="003D1ED2"/>
    <w:rsid w:val="003D2231"/>
    <w:rsid w:val="003D25E6"/>
    <w:rsid w:val="003D2E8E"/>
    <w:rsid w:val="003D32ED"/>
    <w:rsid w:val="003D3393"/>
    <w:rsid w:val="003D35D5"/>
    <w:rsid w:val="003D42E5"/>
    <w:rsid w:val="003D4B86"/>
    <w:rsid w:val="003D5479"/>
    <w:rsid w:val="003D58A3"/>
    <w:rsid w:val="003D5DBE"/>
    <w:rsid w:val="003D603F"/>
    <w:rsid w:val="003D6337"/>
    <w:rsid w:val="003D7C6A"/>
    <w:rsid w:val="003D7F40"/>
    <w:rsid w:val="003E01AF"/>
    <w:rsid w:val="003E05FA"/>
    <w:rsid w:val="003E06ED"/>
    <w:rsid w:val="003E0C25"/>
    <w:rsid w:val="003E0DC3"/>
    <w:rsid w:val="003E0FD8"/>
    <w:rsid w:val="003E1489"/>
    <w:rsid w:val="003E1628"/>
    <w:rsid w:val="003E16F4"/>
    <w:rsid w:val="003E21C5"/>
    <w:rsid w:val="003E22EC"/>
    <w:rsid w:val="003E312F"/>
    <w:rsid w:val="003E3C36"/>
    <w:rsid w:val="003E42D0"/>
    <w:rsid w:val="003E4948"/>
    <w:rsid w:val="003E5671"/>
    <w:rsid w:val="003E5DC4"/>
    <w:rsid w:val="003E6580"/>
    <w:rsid w:val="003E68A1"/>
    <w:rsid w:val="003E780D"/>
    <w:rsid w:val="003F06D0"/>
    <w:rsid w:val="003F0A3B"/>
    <w:rsid w:val="003F0B9F"/>
    <w:rsid w:val="003F0BDB"/>
    <w:rsid w:val="003F0F3B"/>
    <w:rsid w:val="003F1542"/>
    <w:rsid w:val="003F16F5"/>
    <w:rsid w:val="003F1BBE"/>
    <w:rsid w:val="003F25D5"/>
    <w:rsid w:val="003F348D"/>
    <w:rsid w:val="003F367F"/>
    <w:rsid w:val="003F4858"/>
    <w:rsid w:val="003F4D05"/>
    <w:rsid w:val="003F5274"/>
    <w:rsid w:val="003F5D86"/>
    <w:rsid w:val="003F620F"/>
    <w:rsid w:val="003F6A69"/>
    <w:rsid w:val="003F7458"/>
    <w:rsid w:val="003F76C5"/>
    <w:rsid w:val="003F797D"/>
    <w:rsid w:val="0040064E"/>
    <w:rsid w:val="00400832"/>
    <w:rsid w:val="00402B93"/>
    <w:rsid w:val="00402C49"/>
    <w:rsid w:val="00403A07"/>
    <w:rsid w:val="00404701"/>
    <w:rsid w:val="004049DF"/>
    <w:rsid w:val="00404E72"/>
    <w:rsid w:val="0041031C"/>
    <w:rsid w:val="00410ECA"/>
    <w:rsid w:val="00411FB2"/>
    <w:rsid w:val="0041224B"/>
    <w:rsid w:val="0041239F"/>
    <w:rsid w:val="00412F46"/>
    <w:rsid w:val="00413E57"/>
    <w:rsid w:val="00413E79"/>
    <w:rsid w:val="004142CA"/>
    <w:rsid w:val="00414364"/>
    <w:rsid w:val="00414B15"/>
    <w:rsid w:val="00416BFE"/>
    <w:rsid w:val="00416E88"/>
    <w:rsid w:val="004171D0"/>
    <w:rsid w:val="0042075B"/>
    <w:rsid w:val="00420863"/>
    <w:rsid w:val="00420AC6"/>
    <w:rsid w:val="00420B41"/>
    <w:rsid w:val="004215AA"/>
    <w:rsid w:val="004230EB"/>
    <w:rsid w:val="0042334F"/>
    <w:rsid w:val="0042434F"/>
    <w:rsid w:val="00424710"/>
    <w:rsid w:val="00425805"/>
    <w:rsid w:val="00425B21"/>
    <w:rsid w:val="0042646F"/>
    <w:rsid w:val="00426E43"/>
    <w:rsid w:val="0042730E"/>
    <w:rsid w:val="0042741A"/>
    <w:rsid w:val="00427874"/>
    <w:rsid w:val="004278DE"/>
    <w:rsid w:val="00427961"/>
    <w:rsid w:val="0043073D"/>
    <w:rsid w:val="0043079F"/>
    <w:rsid w:val="00430E5A"/>
    <w:rsid w:val="004317B7"/>
    <w:rsid w:val="00432558"/>
    <w:rsid w:val="004327ED"/>
    <w:rsid w:val="00432FE2"/>
    <w:rsid w:val="00433D03"/>
    <w:rsid w:val="00434D60"/>
    <w:rsid w:val="00434FEC"/>
    <w:rsid w:val="00435568"/>
    <w:rsid w:val="00435C6D"/>
    <w:rsid w:val="0043667C"/>
    <w:rsid w:val="00440336"/>
    <w:rsid w:val="0044299E"/>
    <w:rsid w:val="00442A95"/>
    <w:rsid w:val="004433C0"/>
    <w:rsid w:val="004436B7"/>
    <w:rsid w:val="004447A9"/>
    <w:rsid w:val="00445BB2"/>
    <w:rsid w:val="00445DEF"/>
    <w:rsid w:val="00446039"/>
    <w:rsid w:val="00447BE8"/>
    <w:rsid w:val="004501DD"/>
    <w:rsid w:val="004503FD"/>
    <w:rsid w:val="004505DF"/>
    <w:rsid w:val="00451253"/>
    <w:rsid w:val="00451803"/>
    <w:rsid w:val="00452824"/>
    <w:rsid w:val="00452873"/>
    <w:rsid w:val="00452ABD"/>
    <w:rsid w:val="00452E2C"/>
    <w:rsid w:val="00453419"/>
    <w:rsid w:val="004538BC"/>
    <w:rsid w:val="00453C16"/>
    <w:rsid w:val="00455CB9"/>
    <w:rsid w:val="0045640D"/>
    <w:rsid w:val="0045693D"/>
    <w:rsid w:val="004574E5"/>
    <w:rsid w:val="00457AAB"/>
    <w:rsid w:val="00457BD9"/>
    <w:rsid w:val="00457FBD"/>
    <w:rsid w:val="00461527"/>
    <w:rsid w:val="0046162D"/>
    <w:rsid w:val="00461647"/>
    <w:rsid w:val="004616DB"/>
    <w:rsid w:val="00461B11"/>
    <w:rsid w:val="00461F8F"/>
    <w:rsid w:val="00462C78"/>
    <w:rsid w:val="004630A7"/>
    <w:rsid w:val="00463107"/>
    <w:rsid w:val="0046444E"/>
    <w:rsid w:val="00466A0F"/>
    <w:rsid w:val="00466AD0"/>
    <w:rsid w:val="00466BD4"/>
    <w:rsid w:val="00467612"/>
    <w:rsid w:val="00467F01"/>
    <w:rsid w:val="004703EA"/>
    <w:rsid w:val="00470721"/>
    <w:rsid w:val="004712FC"/>
    <w:rsid w:val="00471A59"/>
    <w:rsid w:val="00471BCF"/>
    <w:rsid w:val="00471F81"/>
    <w:rsid w:val="0047224B"/>
    <w:rsid w:val="004722F6"/>
    <w:rsid w:val="0047289E"/>
    <w:rsid w:val="0047430D"/>
    <w:rsid w:val="00474804"/>
    <w:rsid w:val="00475C6D"/>
    <w:rsid w:val="00475FE6"/>
    <w:rsid w:val="0047633D"/>
    <w:rsid w:val="004800AA"/>
    <w:rsid w:val="004807FA"/>
    <w:rsid w:val="00480C05"/>
    <w:rsid w:val="00481246"/>
    <w:rsid w:val="0048219D"/>
    <w:rsid w:val="00482860"/>
    <w:rsid w:val="00482A62"/>
    <w:rsid w:val="00482C37"/>
    <w:rsid w:val="00483A01"/>
    <w:rsid w:val="0048522A"/>
    <w:rsid w:val="004857A8"/>
    <w:rsid w:val="00486BBA"/>
    <w:rsid w:val="0048707B"/>
    <w:rsid w:val="004873F8"/>
    <w:rsid w:val="00487AB0"/>
    <w:rsid w:val="00487C21"/>
    <w:rsid w:val="00491A04"/>
    <w:rsid w:val="00491A58"/>
    <w:rsid w:val="00492B2D"/>
    <w:rsid w:val="00493CFF"/>
    <w:rsid w:val="00494B52"/>
    <w:rsid w:val="00495B47"/>
    <w:rsid w:val="00496C35"/>
    <w:rsid w:val="004977FC"/>
    <w:rsid w:val="00497E4A"/>
    <w:rsid w:val="004A1951"/>
    <w:rsid w:val="004A2084"/>
    <w:rsid w:val="004A21C7"/>
    <w:rsid w:val="004A2477"/>
    <w:rsid w:val="004A2DB1"/>
    <w:rsid w:val="004A2EC4"/>
    <w:rsid w:val="004A32D3"/>
    <w:rsid w:val="004A4BA9"/>
    <w:rsid w:val="004A5307"/>
    <w:rsid w:val="004A57F9"/>
    <w:rsid w:val="004A643C"/>
    <w:rsid w:val="004A67E2"/>
    <w:rsid w:val="004A68A5"/>
    <w:rsid w:val="004A69A7"/>
    <w:rsid w:val="004A7425"/>
    <w:rsid w:val="004A79E8"/>
    <w:rsid w:val="004B03D2"/>
    <w:rsid w:val="004B0797"/>
    <w:rsid w:val="004B093B"/>
    <w:rsid w:val="004B09F4"/>
    <w:rsid w:val="004B0BCA"/>
    <w:rsid w:val="004B0BD6"/>
    <w:rsid w:val="004B22D8"/>
    <w:rsid w:val="004B309B"/>
    <w:rsid w:val="004B3C4D"/>
    <w:rsid w:val="004B401C"/>
    <w:rsid w:val="004B4070"/>
    <w:rsid w:val="004B40C8"/>
    <w:rsid w:val="004B57ED"/>
    <w:rsid w:val="004B5A49"/>
    <w:rsid w:val="004B60E6"/>
    <w:rsid w:val="004B62F8"/>
    <w:rsid w:val="004B62FE"/>
    <w:rsid w:val="004B69B8"/>
    <w:rsid w:val="004C02F9"/>
    <w:rsid w:val="004C05BF"/>
    <w:rsid w:val="004C1F29"/>
    <w:rsid w:val="004C2199"/>
    <w:rsid w:val="004C2587"/>
    <w:rsid w:val="004C284B"/>
    <w:rsid w:val="004C28BD"/>
    <w:rsid w:val="004C3445"/>
    <w:rsid w:val="004C379A"/>
    <w:rsid w:val="004C3D05"/>
    <w:rsid w:val="004C3E09"/>
    <w:rsid w:val="004C491F"/>
    <w:rsid w:val="004C5483"/>
    <w:rsid w:val="004C6F55"/>
    <w:rsid w:val="004C705D"/>
    <w:rsid w:val="004C706C"/>
    <w:rsid w:val="004C74F7"/>
    <w:rsid w:val="004C789B"/>
    <w:rsid w:val="004D10C6"/>
    <w:rsid w:val="004D2282"/>
    <w:rsid w:val="004D2CD0"/>
    <w:rsid w:val="004D359C"/>
    <w:rsid w:val="004D436E"/>
    <w:rsid w:val="004D4D72"/>
    <w:rsid w:val="004D5533"/>
    <w:rsid w:val="004D635E"/>
    <w:rsid w:val="004D68AC"/>
    <w:rsid w:val="004D6B98"/>
    <w:rsid w:val="004D6C73"/>
    <w:rsid w:val="004D7AB9"/>
    <w:rsid w:val="004D7E60"/>
    <w:rsid w:val="004D7F6B"/>
    <w:rsid w:val="004E0523"/>
    <w:rsid w:val="004E1CD0"/>
    <w:rsid w:val="004E245E"/>
    <w:rsid w:val="004E24BF"/>
    <w:rsid w:val="004E2B5E"/>
    <w:rsid w:val="004E2E12"/>
    <w:rsid w:val="004E2FD6"/>
    <w:rsid w:val="004E4479"/>
    <w:rsid w:val="004E4EB6"/>
    <w:rsid w:val="004E5041"/>
    <w:rsid w:val="004E51AC"/>
    <w:rsid w:val="004E582C"/>
    <w:rsid w:val="004E5B27"/>
    <w:rsid w:val="004E5EF9"/>
    <w:rsid w:val="004E72F1"/>
    <w:rsid w:val="004E7667"/>
    <w:rsid w:val="004E7B3D"/>
    <w:rsid w:val="004E7C55"/>
    <w:rsid w:val="004F05F9"/>
    <w:rsid w:val="004F0995"/>
    <w:rsid w:val="004F2292"/>
    <w:rsid w:val="004F40FF"/>
    <w:rsid w:val="004F4100"/>
    <w:rsid w:val="004F426A"/>
    <w:rsid w:val="004F4B37"/>
    <w:rsid w:val="004F5A2E"/>
    <w:rsid w:val="004F5E12"/>
    <w:rsid w:val="004F5EAD"/>
    <w:rsid w:val="004F6892"/>
    <w:rsid w:val="004F7217"/>
    <w:rsid w:val="004F7854"/>
    <w:rsid w:val="00500B8C"/>
    <w:rsid w:val="005013A3"/>
    <w:rsid w:val="00501E38"/>
    <w:rsid w:val="00502D37"/>
    <w:rsid w:val="00502D39"/>
    <w:rsid w:val="00503771"/>
    <w:rsid w:val="005042F7"/>
    <w:rsid w:val="0050467F"/>
    <w:rsid w:val="00504A7C"/>
    <w:rsid w:val="00505357"/>
    <w:rsid w:val="00506DE9"/>
    <w:rsid w:val="005074FD"/>
    <w:rsid w:val="00507568"/>
    <w:rsid w:val="00507E10"/>
    <w:rsid w:val="0051002C"/>
    <w:rsid w:val="0051034A"/>
    <w:rsid w:val="00510BE2"/>
    <w:rsid w:val="00512076"/>
    <w:rsid w:val="00512198"/>
    <w:rsid w:val="005124C9"/>
    <w:rsid w:val="00512CD8"/>
    <w:rsid w:val="00512EF8"/>
    <w:rsid w:val="00513260"/>
    <w:rsid w:val="00513810"/>
    <w:rsid w:val="005144F3"/>
    <w:rsid w:val="00514D29"/>
    <w:rsid w:val="0051542D"/>
    <w:rsid w:val="00515FAF"/>
    <w:rsid w:val="00517A24"/>
    <w:rsid w:val="00517E46"/>
    <w:rsid w:val="005202E1"/>
    <w:rsid w:val="00520B9A"/>
    <w:rsid w:val="005212BB"/>
    <w:rsid w:val="00521372"/>
    <w:rsid w:val="005225D4"/>
    <w:rsid w:val="00522615"/>
    <w:rsid w:val="00522752"/>
    <w:rsid w:val="005228A0"/>
    <w:rsid w:val="00522B21"/>
    <w:rsid w:val="00522C4F"/>
    <w:rsid w:val="00522CF2"/>
    <w:rsid w:val="00522D66"/>
    <w:rsid w:val="0052302F"/>
    <w:rsid w:val="00523108"/>
    <w:rsid w:val="00523293"/>
    <w:rsid w:val="005233FF"/>
    <w:rsid w:val="00523497"/>
    <w:rsid w:val="00523B23"/>
    <w:rsid w:val="00524460"/>
    <w:rsid w:val="00524751"/>
    <w:rsid w:val="00524CBF"/>
    <w:rsid w:val="005258E8"/>
    <w:rsid w:val="00525B4B"/>
    <w:rsid w:val="005263C1"/>
    <w:rsid w:val="005277EE"/>
    <w:rsid w:val="00527DB9"/>
    <w:rsid w:val="00527DE4"/>
    <w:rsid w:val="005303F3"/>
    <w:rsid w:val="005313A5"/>
    <w:rsid w:val="005319DF"/>
    <w:rsid w:val="00532089"/>
    <w:rsid w:val="005334B1"/>
    <w:rsid w:val="005339AD"/>
    <w:rsid w:val="00533AC0"/>
    <w:rsid w:val="00533E3E"/>
    <w:rsid w:val="00534D1E"/>
    <w:rsid w:val="00535F81"/>
    <w:rsid w:val="0053631A"/>
    <w:rsid w:val="00540166"/>
    <w:rsid w:val="005407D8"/>
    <w:rsid w:val="0054085F"/>
    <w:rsid w:val="0054087C"/>
    <w:rsid w:val="0054093D"/>
    <w:rsid w:val="00541F06"/>
    <w:rsid w:val="00542F25"/>
    <w:rsid w:val="0054307E"/>
    <w:rsid w:val="00543298"/>
    <w:rsid w:val="00543640"/>
    <w:rsid w:val="005442C0"/>
    <w:rsid w:val="0054507C"/>
    <w:rsid w:val="00545DDC"/>
    <w:rsid w:val="0054619F"/>
    <w:rsid w:val="00546438"/>
    <w:rsid w:val="0054667F"/>
    <w:rsid w:val="005466C7"/>
    <w:rsid w:val="005468A9"/>
    <w:rsid w:val="00547032"/>
    <w:rsid w:val="00547948"/>
    <w:rsid w:val="00547EC3"/>
    <w:rsid w:val="00547F4A"/>
    <w:rsid w:val="00550A46"/>
    <w:rsid w:val="005510D9"/>
    <w:rsid w:val="005515C1"/>
    <w:rsid w:val="005519E2"/>
    <w:rsid w:val="00551A24"/>
    <w:rsid w:val="00551D93"/>
    <w:rsid w:val="005529BD"/>
    <w:rsid w:val="00552D3A"/>
    <w:rsid w:val="005535BC"/>
    <w:rsid w:val="00553657"/>
    <w:rsid w:val="00555217"/>
    <w:rsid w:val="005554F7"/>
    <w:rsid w:val="005558E1"/>
    <w:rsid w:val="00555DFA"/>
    <w:rsid w:val="005563F1"/>
    <w:rsid w:val="005564BA"/>
    <w:rsid w:val="00556791"/>
    <w:rsid w:val="00556AC7"/>
    <w:rsid w:val="00557409"/>
    <w:rsid w:val="005613AC"/>
    <w:rsid w:val="00561954"/>
    <w:rsid w:val="0056256D"/>
    <w:rsid w:val="00562A6D"/>
    <w:rsid w:val="00563D05"/>
    <w:rsid w:val="0056413A"/>
    <w:rsid w:val="00564338"/>
    <w:rsid w:val="005643F4"/>
    <w:rsid w:val="00564DE5"/>
    <w:rsid w:val="005652C6"/>
    <w:rsid w:val="005652F0"/>
    <w:rsid w:val="005655AC"/>
    <w:rsid w:val="00567908"/>
    <w:rsid w:val="00567D4D"/>
    <w:rsid w:val="005700A8"/>
    <w:rsid w:val="005704F9"/>
    <w:rsid w:val="00570510"/>
    <w:rsid w:val="00572AEE"/>
    <w:rsid w:val="00572B86"/>
    <w:rsid w:val="005734B6"/>
    <w:rsid w:val="005739B3"/>
    <w:rsid w:val="00573AFC"/>
    <w:rsid w:val="005741F2"/>
    <w:rsid w:val="00574936"/>
    <w:rsid w:val="00574ADE"/>
    <w:rsid w:val="005753B8"/>
    <w:rsid w:val="00575638"/>
    <w:rsid w:val="00577479"/>
    <w:rsid w:val="00577693"/>
    <w:rsid w:val="00580449"/>
    <w:rsid w:val="00581613"/>
    <w:rsid w:val="00581E05"/>
    <w:rsid w:val="0058210A"/>
    <w:rsid w:val="0058288C"/>
    <w:rsid w:val="00582D89"/>
    <w:rsid w:val="00583637"/>
    <w:rsid w:val="0058370F"/>
    <w:rsid w:val="00584796"/>
    <w:rsid w:val="00584C70"/>
    <w:rsid w:val="00584E2F"/>
    <w:rsid w:val="00585E4A"/>
    <w:rsid w:val="00585E4C"/>
    <w:rsid w:val="005862D8"/>
    <w:rsid w:val="005866A5"/>
    <w:rsid w:val="0058788C"/>
    <w:rsid w:val="00590C7A"/>
    <w:rsid w:val="00590EA2"/>
    <w:rsid w:val="00591059"/>
    <w:rsid w:val="00592DBA"/>
    <w:rsid w:val="005936BD"/>
    <w:rsid w:val="00594242"/>
    <w:rsid w:val="00594593"/>
    <w:rsid w:val="00594616"/>
    <w:rsid w:val="00594BA0"/>
    <w:rsid w:val="00594CE8"/>
    <w:rsid w:val="00596391"/>
    <w:rsid w:val="0059750A"/>
    <w:rsid w:val="0059790A"/>
    <w:rsid w:val="00597924"/>
    <w:rsid w:val="00597EF6"/>
    <w:rsid w:val="005A037E"/>
    <w:rsid w:val="005A0642"/>
    <w:rsid w:val="005A154A"/>
    <w:rsid w:val="005A2F40"/>
    <w:rsid w:val="005A47EC"/>
    <w:rsid w:val="005A5AE9"/>
    <w:rsid w:val="005A7C95"/>
    <w:rsid w:val="005A7ECB"/>
    <w:rsid w:val="005B085C"/>
    <w:rsid w:val="005B0ACC"/>
    <w:rsid w:val="005B0D7B"/>
    <w:rsid w:val="005B0FAA"/>
    <w:rsid w:val="005B0FAE"/>
    <w:rsid w:val="005B1696"/>
    <w:rsid w:val="005B23BC"/>
    <w:rsid w:val="005B28D7"/>
    <w:rsid w:val="005B355F"/>
    <w:rsid w:val="005B3883"/>
    <w:rsid w:val="005B406F"/>
    <w:rsid w:val="005B5755"/>
    <w:rsid w:val="005B777C"/>
    <w:rsid w:val="005B79F8"/>
    <w:rsid w:val="005B7D99"/>
    <w:rsid w:val="005C120B"/>
    <w:rsid w:val="005C1752"/>
    <w:rsid w:val="005C2AAA"/>
    <w:rsid w:val="005C329A"/>
    <w:rsid w:val="005C4209"/>
    <w:rsid w:val="005C582B"/>
    <w:rsid w:val="005C60AC"/>
    <w:rsid w:val="005D00C0"/>
    <w:rsid w:val="005D028C"/>
    <w:rsid w:val="005D03C0"/>
    <w:rsid w:val="005D09E3"/>
    <w:rsid w:val="005D0CC5"/>
    <w:rsid w:val="005D1289"/>
    <w:rsid w:val="005D1548"/>
    <w:rsid w:val="005D2366"/>
    <w:rsid w:val="005D3C8F"/>
    <w:rsid w:val="005D52FE"/>
    <w:rsid w:val="005D5619"/>
    <w:rsid w:val="005D6859"/>
    <w:rsid w:val="005D7AE5"/>
    <w:rsid w:val="005E07A4"/>
    <w:rsid w:val="005E08E8"/>
    <w:rsid w:val="005E1BEE"/>
    <w:rsid w:val="005E2D97"/>
    <w:rsid w:val="005E3228"/>
    <w:rsid w:val="005E33CB"/>
    <w:rsid w:val="005E3548"/>
    <w:rsid w:val="005E4F03"/>
    <w:rsid w:val="005E687A"/>
    <w:rsid w:val="005E6D61"/>
    <w:rsid w:val="005E6DDF"/>
    <w:rsid w:val="005E7004"/>
    <w:rsid w:val="005E71EC"/>
    <w:rsid w:val="005E79C7"/>
    <w:rsid w:val="005E7F7A"/>
    <w:rsid w:val="005F11AB"/>
    <w:rsid w:val="005F1877"/>
    <w:rsid w:val="005F1C7A"/>
    <w:rsid w:val="005F1ED6"/>
    <w:rsid w:val="005F23E7"/>
    <w:rsid w:val="005F2C7B"/>
    <w:rsid w:val="005F31C9"/>
    <w:rsid w:val="005F3365"/>
    <w:rsid w:val="005F37ED"/>
    <w:rsid w:val="005F4797"/>
    <w:rsid w:val="005F4DC8"/>
    <w:rsid w:val="005F632D"/>
    <w:rsid w:val="005F65A5"/>
    <w:rsid w:val="005F72C7"/>
    <w:rsid w:val="005F7504"/>
    <w:rsid w:val="005F78B9"/>
    <w:rsid w:val="005F7FFA"/>
    <w:rsid w:val="00600FEC"/>
    <w:rsid w:val="00602003"/>
    <w:rsid w:val="006028F1"/>
    <w:rsid w:val="00602AF2"/>
    <w:rsid w:val="00602E27"/>
    <w:rsid w:val="00604274"/>
    <w:rsid w:val="00604B5E"/>
    <w:rsid w:val="00604DD4"/>
    <w:rsid w:val="00605063"/>
    <w:rsid w:val="0060506B"/>
    <w:rsid w:val="00606F6C"/>
    <w:rsid w:val="006071C5"/>
    <w:rsid w:val="006073BA"/>
    <w:rsid w:val="00607DB7"/>
    <w:rsid w:val="006100F2"/>
    <w:rsid w:val="00610550"/>
    <w:rsid w:val="00610CEA"/>
    <w:rsid w:val="00610F11"/>
    <w:rsid w:val="00612066"/>
    <w:rsid w:val="00612AB7"/>
    <w:rsid w:val="00612F2F"/>
    <w:rsid w:val="00613DD0"/>
    <w:rsid w:val="00614755"/>
    <w:rsid w:val="00614B7A"/>
    <w:rsid w:val="0061524D"/>
    <w:rsid w:val="006159DF"/>
    <w:rsid w:val="00615DD0"/>
    <w:rsid w:val="00616118"/>
    <w:rsid w:val="0061693C"/>
    <w:rsid w:val="0061693E"/>
    <w:rsid w:val="00616AA6"/>
    <w:rsid w:val="006172C3"/>
    <w:rsid w:val="006201F9"/>
    <w:rsid w:val="00620207"/>
    <w:rsid w:val="00620CF0"/>
    <w:rsid w:val="006213BF"/>
    <w:rsid w:val="00621928"/>
    <w:rsid w:val="006221DF"/>
    <w:rsid w:val="00622917"/>
    <w:rsid w:val="00622A2C"/>
    <w:rsid w:val="00622A9A"/>
    <w:rsid w:val="006240E9"/>
    <w:rsid w:val="0062442F"/>
    <w:rsid w:val="006248F5"/>
    <w:rsid w:val="006260B2"/>
    <w:rsid w:val="0062610A"/>
    <w:rsid w:val="00626401"/>
    <w:rsid w:val="00627970"/>
    <w:rsid w:val="00627CCF"/>
    <w:rsid w:val="006305F8"/>
    <w:rsid w:val="006308F0"/>
    <w:rsid w:val="00630F5C"/>
    <w:rsid w:val="00632A2E"/>
    <w:rsid w:val="00632CF1"/>
    <w:rsid w:val="006336A5"/>
    <w:rsid w:val="0063389B"/>
    <w:rsid w:val="00633A6C"/>
    <w:rsid w:val="0063538E"/>
    <w:rsid w:val="006358BE"/>
    <w:rsid w:val="006362ED"/>
    <w:rsid w:val="0063680C"/>
    <w:rsid w:val="00637F4C"/>
    <w:rsid w:val="00640859"/>
    <w:rsid w:val="00640A3A"/>
    <w:rsid w:val="00640E3D"/>
    <w:rsid w:val="00641BD1"/>
    <w:rsid w:val="00641C69"/>
    <w:rsid w:val="0064303F"/>
    <w:rsid w:val="006433FD"/>
    <w:rsid w:val="00643ABD"/>
    <w:rsid w:val="00644E02"/>
    <w:rsid w:val="006450DC"/>
    <w:rsid w:val="00646305"/>
    <w:rsid w:val="00646647"/>
    <w:rsid w:val="006473B5"/>
    <w:rsid w:val="00651C31"/>
    <w:rsid w:val="00651F88"/>
    <w:rsid w:val="006525BA"/>
    <w:rsid w:val="00652DC7"/>
    <w:rsid w:val="00653511"/>
    <w:rsid w:val="00653CC8"/>
    <w:rsid w:val="00653DF3"/>
    <w:rsid w:val="00654259"/>
    <w:rsid w:val="00654BD7"/>
    <w:rsid w:val="0065526B"/>
    <w:rsid w:val="00655C7A"/>
    <w:rsid w:val="0065618B"/>
    <w:rsid w:val="00656435"/>
    <w:rsid w:val="0065670D"/>
    <w:rsid w:val="0065672C"/>
    <w:rsid w:val="00657130"/>
    <w:rsid w:val="00660670"/>
    <w:rsid w:val="0066100D"/>
    <w:rsid w:val="0066171C"/>
    <w:rsid w:val="0066173D"/>
    <w:rsid w:val="006618D2"/>
    <w:rsid w:val="006621D1"/>
    <w:rsid w:val="0066226A"/>
    <w:rsid w:val="00664132"/>
    <w:rsid w:val="0066499B"/>
    <w:rsid w:val="006651D2"/>
    <w:rsid w:val="00665D47"/>
    <w:rsid w:val="00665DF7"/>
    <w:rsid w:val="00666381"/>
    <w:rsid w:val="00670127"/>
    <w:rsid w:val="00671782"/>
    <w:rsid w:val="006723C8"/>
    <w:rsid w:val="00672702"/>
    <w:rsid w:val="00672B96"/>
    <w:rsid w:val="00674718"/>
    <w:rsid w:val="006764C9"/>
    <w:rsid w:val="00676B9D"/>
    <w:rsid w:val="00676EE0"/>
    <w:rsid w:val="00676FB8"/>
    <w:rsid w:val="00677194"/>
    <w:rsid w:val="00677235"/>
    <w:rsid w:val="00677620"/>
    <w:rsid w:val="00677945"/>
    <w:rsid w:val="006802EB"/>
    <w:rsid w:val="00680637"/>
    <w:rsid w:val="006808F7"/>
    <w:rsid w:val="00680CFD"/>
    <w:rsid w:val="006819D8"/>
    <w:rsid w:val="00682AFE"/>
    <w:rsid w:val="00682F8A"/>
    <w:rsid w:val="006835EF"/>
    <w:rsid w:val="00683901"/>
    <w:rsid w:val="0068402E"/>
    <w:rsid w:val="00684A34"/>
    <w:rsid w:val="00684D62"/>
    <w:rsid w:val="00685233"/>
    <w:rsid w:val="00685A52"/>
    <w:rsid w:val="00686CAF"/>
    <w:rsid w:val="0068778A"/>
    <w:rsid w:val="0068781A"/>
    <w:rsid w:val="0068788F"/>
    <w:rsid w:val="00687B47"/>
    <w:rsid w:val="00690DB9"/>
    <w:rsid w:val="00691145"/>
    <w:rsid w:val="00693B5A"/>
    <w:rsid w:val="00693B7B"/>
    <w:rsid w:val="00693CF1"/>
    <w:rsid w:val="00693D97"/>
    <w:rsid w:val="006943F3"/>
    <w:rsid w:val="00694642"/>
    <w:rsid w:val="006957E6"/>
    <w:rsid w:val="0069639F"/>
    <w:rsid w:val="00696666"/>
    <w:rsid w:val="00696789"/>
    <w:rsid w:val="00697032"/>
    <w:rsid w:val="006970F4"/>
    <w:rsid w:val="00697F03"/>
    <w:rsid w:val="00697F30"/>
    <w:rsid w:val="006A1BE7"/>
    <w:rsid w:val="006A2F90"/>
    <w:rsid w:val="006A30CF"/>
    <w:rsid w:val="006A369D"/>
    <w:rsid w:val="006A384C"/>
    <w:rsid w:val="006A446A"/>
    <w:rsid w:val="006A4508"/>
    <w:rsid w:val="006A561E"/>
    <w:rsid w:val="006A60E7"/>
    <w:rsid w:val="006A6ACF"/>
    <w:rsid w:val="006A6BB0"/>
    <w:rsid w:val="006A7065"/>
    <w:rsid w:val="006A7B08"/>
    <w:rsid w:val="006A7B71"/>
    <w:rsid w:val="006B0D57"/>
    <w:rsid w:val="006B163B"/>
    <w:rsid w:val="006B187B"/>
    <w:rsid w:val="006B2373"/>
    <w:rsid w:val="006B2A2B"/>
    <w:rsid w:val="006B2C02"/>
    <w:rsid w:val="006B3682"/>
    <w:rsid w:val="006B3786"/>
    <w:rsid w:val="006B39FC"/>
    <w:rsid w:val="006B3DBE"/>
    <w:rsid w:val="006B400C"/>
    <w:rsid w:val="006B50A1"/>
    <w:rsid w:val="006B5139"/>
    <w:rsid w:val="006B6FAA"/>
    <w:rsid w:val="006B7D7B"/>
    <w:rsid w:val="006C112C"/>
    <w:rsid w:val="006C17E2"/>
    <w:rsid w:val="006C1910"/>
    <w:rsid w:val="006C1941"/>
    <w:rsid w:val="006C1FBB"/>
    <w:rsid w:val="006C20E0"/>
    <w:rsid w:val="006C2729"/>
    <w:rsid w:val="006C3464"/>
    <w:rsid w:val="006C43A4"/>
    <w:rsid w:val="006C46BA"/>
    <w:rsid w:val="006C4A71"/>
    <w:rsid w:val="006C4B2E"/>
    <w:rsid w:val="006C4DB3"/>
    <w:rsid w:val="006C50C4"/>
    <w:rsid w:val="006C522E"/>
    <w:rsid w:val="006C5694"/>
    <w:rsid w:val="006C5E46"/>
    <w:rsid w:val="006C6E8D"/>
    <w:rsid w:val="006C6F90"/>
    <w:rsid w:val="006C7B35"/>
    <w:rsid w:val="006C7DDD"/>
    <w:rsid w:val="006D0E88"/>
    <w:rsid w:val="006D1CEF"/>
    <w:rsid w:val="006D2C23"/>
    <w:rsid w:val="006D2D09"/>
    <w:rsid w:val="006D4EED"/>
    <w:rsid w:val="006D503D"/>
    <w:rsid w:val="006D5D27"/>
    <w:rsid w:val="006D6270"/>
    <w:rsid w:val="006D6D0E"/>
    <w:rsid w:val="006D7AAF"/>
    <w:rsid w:val="006E0EE3"/>
    <w:rsid w:val="006E0FEC"/>
    <w:rsid w:val="006E143E"/>
    <w:rsid w:val="006E1587"/>
    <w:rsid w:val="006E163A"/>
    <w:rsid w:val="006E211B"/>
    <w:rsid w:val="006E24CE"/>
    <w:rsid w:val="006E4391"/>
    <w:rsid w:val="006E4647"/>
    <w:rsid w:val="006E46B3"/>
    <w:rsid w:val="006E508F"/>
    <w:rsid w:val="006E5726"/>
    <w:rsid w:val="006E62D6"/>
    <w:rsid w:val="006E6509"/>
    <w:rsid w:val="006E6973"/>
    <w:rsid w:val="006E6AE3"/>
    <w:rsid w:val="006E6CE0"/>
    <w:rsid w:val="006E788D"/>
    <w:rsid w:val="006E7EC1"/>
    <w:rsid w:val="006F0C86"/>
    <w:rsid w:val="006F1912"/>
    <w:rsid w:val="006F1922"/>
    <w:rsid w:val="006F2769"/>
    <w:rsid w:val="006F2F2A"/>
    <w:rsid w:val="006F2F5C"/>
    <w:rsid w:val="006F38FE"/>
    <w:rsid w:val="006F4870"/>
    <w:rsid w:val="006F5165"/>
    <w:rsid w:val="006F5753"/>
    <w:rsid w:val="006F5B52"/>
    <w:rsid w:val="006F5D61"/>
    <w:rsid w:val="006F5E9E"/>
    <w:rsid w:val="006F61E0"/>
    <w:rsid w:val="006F63D6"/>
    <w:rsid w:val="006F6F20"/>
    <w:rsid w:val="006F7BE0"/>
    <w:rsid w:val="006F7EDD"/>
    <w:rsid w:val="006F7F95"/>
    <w:rsid w:val="007004CA"/>
    <w:rsid w:val="00700A49"/>
    <w:rsid w:val="00701473"/>
    <w:rsid w:val="007016C1"/>
    <w:rsid w:val="00703766"/>
    <w:rsid w:val="00704696"/>
    <w:rsid w:val="00705C21"/>
    <w:rsid w:val="00706A5E"/>
    <w:rsid w:val="00706A85"/>
    <w:rsid w:val="00710454"/>
    <w:rsid w:val="00711590"/>
    <w:rsid w:val="00711CDE"/>
    <w:rsid w:val="00711DED"/>
    <w:rsid w:val="0071235E"/>
    <w:rsid w:val="00712A4B"/>
    <w:rsid w:val="00713270"/>
    <w:rsid w:val="007135FA"/>
    <w:rsid w:val="00714D2A"/>
    <w:rsid w:val="007158D9"/>
    <w:rsid w:val="00715DFA"/>
    <w:rsid w:val="0071608A"/>
    <w:rsid w:val="007165E7"/>
    <w:rsid w:val="00716665"/>
    <w:rsid w:val="007174F6"/>
    <w:rsid w:val="00717A42"/>
    <w:rsid w:val="00720536"/>
    <w:rsid w:val="00723096"/>
    <w:rsid w:val="007235AE"/>
    <w:rsid w:val="00725294"/>
    <w:rsid w:val="00725341"/>
    <w:rsid w:val="0072628B"/>
    <w:rsid w:val="00726732"/>
    <w:rsid w:val="00727190"/>
    <w:rsid w:val="00727308"/>
    <w:rsid w:val="007274EE"/>
    <w:rsid w:val="007302A9"/>
    <w:rsid w:val="00730B50"/>
    <w:rsid w:val="00730BD9"/>
    <w:rsid w:val="00730EDB"/>
    <w:rsid w:val="00731313"/>
    <w:rsid w:val="00731AAC"/>
    <w:rsid w:val="00731B50"/>
    <w:rsid w:val="00732002"/>
    <w:rsid w:val="00732166"/>
    <w:rsid w:val="0073263F"/>
    <w:rsid w:val="0073309E"/>
    <w:rsid w:val="007333D6"/>
    <w:rsid w:val="0073367A"/>
    <w:rsid w:val="007351DD"/>
    <w:rsid w:val="0073530D"/>
    <w:rsid w:val="00735E62"/>
    <w:rsid w:val="007363E1"/>
    <w:rsid w:val="00736408"/>
    <w:rsid w:val="0073641B"/>
    <w:rsid w:val="007370B5"/>
    <w:rsid w:val="00737B8F"/>
    <w:rsid w:val="00737E1C"/>
    <w:rsid w:val="007404E3"/>
    <w:rsid w:val="00740E4C"/>
    <w:rsid w:val="007414D0"/>
    <w:rsid w:val="007418E7"/>
    <w:rsid w:val="007424DF"/>
    <w:rsid w:val="00742F17"/>
    <w:rsid w:val="00743032"/>
    <w:rsid w:val="00743D36"/>
    <w:rsid w:val="00745339"/>
    <w:rsid w:val="0074694F"/>
    <w:rsid w:val="00746B23"/>
    <w:rsid w:val="00746E87"/>
    <w:rsid w:val="007476AD"/>
    <w:rsid w:val="0075039A"/>
    <w:rsid w:val="007508ED"/>
    <w:rsid w:val="00750A76"/>
    <w:rsid w:val="00750BEE"/>
    <w:rsid w:val="007510B9"/>
    <w:rsid w:val="00751344"/>
    <w:rsid w:val="00751EB9"/>
    <w:rsid w:val="007523D2"/>
    <w:rsid w:val="007529F5"/>
    <w:rsid w:val="00752D94"/>
    <w:rsid w:val="00752E1A"/>
    <w:rsid w:val="00753C79"/>
    <w:rsid w:val="00754CB2"/>
    <w:rsid w:val="00755045"/>
    <w:rsid w:val="00755A75"/>
    <w:rsid w:val="00756155"/>
    <w:rsid w:val="0075674D"/>
    <w:rsid w:val="00756A90"/>
    <w:rsid w:val="00756C2D"/>
    <w:rsid w:val="007618CF"/>
    <w:rsid w:val="00761BE2"/>
    <w:rsid w:val="00762A8B"/>
    <w:rsid w:val="00762C20"/>
    <w:rsid w:val="0076354C"/>
    <w:rsid w:val="00763B6B"/>
    <w:rsid w:val="0076423E"/>
    <w:rsid w:val="0076521A"/>
    <w:rsid w:val="00765E54"/>
    <w:rsid w:val="00767256"/>
    <w:rsid w:val="00770291"/>
    <w:rsid w:val="007706B7"/>
    <w:rsid w:val="007719A8"/>
    <w:rsid w:val="00773C34"/>
    <w:rsid w:val="00773F60"/>
    <w:rsid w:val="0077410E"/>
    <w:rsid w:val="00774AC4"/>
    <w:rsid w:val="007755CC"/>
    <w:rsid w:val="00776274"/>
    <w:rsid w:val="007769F8"/>
    <w:rsid w:val="007772CA"/>
    <w:rsid w:val="00780DD5"/>
    <w:rsid w:val="007813C8"/>
    <w:rsid w:val="00782675"/>
    <w:rsid w:val="00782912"/>
    <w:rsid w:val="00783009"/>
    <w:rsid w:val="00783FED"/>
    <w:rsid w:val="0078405F"/>
    <w:rsid w:val="00784324"/>
    <w:rsid w:val="00785A73"/>
    <w:rsid w:val="00785B35"/>
    <w:rsid w:val="007861DD"/>
    <w:rsid w:val="007864D5"/>
    <w:rsid w:val="00786DF8"/>
    <w:rsid w:val="00786EB3"/>
    <w:rsid w:val="00786EE8"/>
    <w:rsid w:val="007874CB"/>
    <w:rsid w:val="00787583"/>
    <w:rsid w:val="00787C91"/>
    <w:rsid w:val="00791304"/>
    <w:rsid w:val="007927EF"/>
    <w:rsid w:val="0079294F"/>
    <w:rsid w:val="00794203"/>
    <w:rsid w:val="00794348"/>
    <w:rsid w:val="0079471E"/>
    <w:rsid w:val="00795EF9"/>
    <w:rsid w:val="00797529"/>
    <w:rsid w:val="007A150F"/>
    <w:rsid w:val="007A1B7A"/>
    <w:rsid w:val="007A2B91"/>
    <w:rsid w:val="007A37C2"/>
    <w:rsid w:val="007A41E2"/>
    <w:rsid w:val="007A43E4"/>
    <w:rsid w:val="007A466B"/>
    <w:rsid w:val="007A569E"/>
    <w:rsid w:val="007A598F"/>
    <w:rsid w:val="007A6282"/>
    <w:rsid w:val="007A6295"/>
    <w:rsid w:val="007A69E8"/>
    <w:rsid w:val="007A7AF1"/>
    <w:rsid w:val="007B03A0"/>
    <w:rsid w:val="007B0805"/>
    <w:rsid w:val="007B1106"/>
    <w:rsid w:val="007B1ABB"/>
    <w:rsid w:val="007B24B6"/>
    <w:rsid w:val="007B3042"/>
    <w:rsid w:val="007B3D62"/>
    <w:rsid w:val="007B697B"/>
    <w:rsid w:val="007B6B8A"/>
    <w:rsid w:val="007B6B8E"/>
    <w:rsid w:val="007B6D1B"/>
    <w:rsid w:val="007B7554"/>
    <w:rsid w:val="007C05D8"/>
    <w:rsid w:val="007C0B24"/>
    <w:rsid w:val="007C0E9C"/>
    <w:rsid w:val="007C1C5B"/>
    <w:rsid w:val="007C22BB"/>
    <w:rsid w:val="007C25F0"/>
    <w:rsid w:val="007C2D8F"/>
    <w:rsid w:val="007C319D"/>
    <w:rsid w:val="007C33E0"/>
    <w:rsid w:val="007C34B2"/>
    <w:rsid w:val="007C34C9"/>
    <w:rsid w:val="007C390F"/>
    <w:rsid w:val="007C4533"/>
    <w:rsid w:val="007C4835"/>
    <w:rsid w:val="007C5CF2"/>
    <w:rsid w:val="007C5E1F"/>
    <w:rsid w:val="007C640C"/>
    <w:rsid w:val="007C6573"/>
    <w:rsid w:val="007C700B"/>
    <w:rsid w:val="007C7196"/>
    <w:rsid w:val="007C7475"/>
    <w:rsid w:val="007C7830"/>
    <w:rsid w:val="007C79A3"/>
    <w:rsid w:val="007C7CE7"/>
    <w:rsid w:val="007D034B"/>
    <w:rsid w:val="007D11F8"/>
    <w:rsid w:val="007D2177"/>
    <w:rsid w:val="007D297F"/>
    <w:rsid w:val="007D2D67"/>
    <w:rsid w:val="007D3398"/>
    <w:rsid w:val="007D401A"/>
    <w:rsid w:val="007D44BE"/>
    <w:rsid w:val="007D47E6"/>
    <w:rsid w:val="007D791B"/>
    <w:rsid w:val="007D7D96"/>
    <w:rsid w:val="007E030F"/>
    <w:rsid w:val="007E1D66"/>
    <w:rsid w:val="007E1E32"/>
    <w:rsid w:val="007E1EAF"/>
    <w:rsid w:val="007E2495"/>
    <w:rsid w:val="007E25C4"/>
    <w:rsid w:val="007E2644"/>
    <w:rsid w:val="007E27F2"/>
    <w:rsid w:val="007E28B1"/>
    <w:rsid w:val="007E3003"/>
    <w:rsid w:val="007E304C"/>
    <w:rsid w:val="007E4F8B"/>
    <w:rsid w:val="007E55C8"/>
    <w:rsid w:val="007E5A93"/>
    <w:rsid w:val="007E69A8"/>
    <w:rsid w:val="007E7756"/>
    <w:rsid w:val="007E777B"/>
    <w:rsid w:val="007E7F6F"/>
    <w:rsid w:val="007F00DA"/>
    <w:rsid w:val="007F02AE"/>
    <w:rsid w:val="007F1104"/>
    <w:rsid w:val="007F14B8"/>
    <w:rsid w:val="007F161F"/>
    <w:rsid w:val="007F192E"/>
    <w:rsid w:val="007F1D3E"/>
    <w:rsid w:val="007F1F1F"/>
    <w:rsid w:val="007F3033"/>
    <w:rsid w:val="007F351F"/>
    <w:rsid w:val="007F3636"/>
    <w:rsid w:val="007F590D"/>
    <w:rsid w:val="007F5AA5"/>
    <w:rsid w:val="007F5ABD"/>
    <w:rsid w:val="007F6103"/>
    <w:rsid w:val="007F6A16"/>
    <w:rsid w:val="007F72B0"/>
    <w:rsid w:val="007F77BA"/>
    <w:rsid w:val="007F7AB4"/>
    <w:rsid w:val="008009E4"/>
    <w:rsid w:val="00800DF0"/>
    <w:rsid w:val="00800F98"/>
    <w:rsid w:val="008015D0"/>
    <w:rsid w:val="008021FA"/>
    <w:rsid w:val="008025CE"/>
    <w:rsid w:val="008026F9"/>
    <w:rsid w:val="008031BB"/>
    <w:rsid w:val="008038F4"/>
    <w:rsid w:val="00803E2B"/>
    <w:rsid w:val="00804CFE"/>
    <w:rsid w:val="0080602F"/>
    <w:rsid w:val="008060A5"/>
    <w:rsid w:val="0080660A"/>
    <w:rsid w:val="0080780A"/>
    <w:rsid w:val="00807846"/>
    <w:rsid w:val="0081059A"/>
    <w:rsid w:val="0081073B"/>
    <w:rsid w:val="00810CAA"/>
    <w:rsid w:val="00810D32"/>
    <w:rsid w:val="00811C46"/>
    <w:rsid w:val="0081225E"/>
    <w:rsid w:val="008129E7"/>
    <w:rsid w:val="00812AE8"/>
    <w:rsid w:val="00812D1D"/>
    <w:rsid w:val="008132F7"/>
    <w:rsid w:val="0081336C"/>
    <w:rsid w:val="008145CE"/>
    <w:rsid w:val="008149C9"/>
    <w:rsid w:val="00814E47"/>
    <w:rsid w:val="0081666F"/>
    <w:rsid w:val="0081689B"/>
    <w:rsid w:val="00817392"/>
    <w:rsid w:val="00820386"/>
    <w:rsid w:val="008206B3"/>
    <w:rsid w:val="00820F44"/>
    <w:rsid w:val="008217DB"/>
    <w:rsid w:val="00821D75"/>
    <w:rsid w:val="00822002"/>
    <w:rsid w:val="0082296F"/>
    <w:rsid w:val="00823195"/>
    <w:rsid w:val="0082424B"/>
    <w:rsid w:val="008253FA"/>
    <w:rsid w:val="00825580"/>
    <w:rsid w:val="0082616E"/>
    <w:rsid w:val="00827100"/>
    <w:rsid w:val="0083027B"/>
    <w:rsid w:val="00830D91"/>
    <w:rsid w:val="008314BF"/>
    <w:rsid w:val="008318FE"/>
    <w:rsid w:val="00831F62"/>
    <w:rsid w:val="008332CD"/>
    <w:rsid w:val="00833555"/>
    <w:rsid w:val="0083385B"/>
    <w:rsid w:val="00834B85"/>
    <w:rsid w:val="00834F7F"/>
    <w:rsid w:val="0083523F"/>
    <w:rsid w:val="00835FA4"/>
    <w:rsid w:val="00837167"/>
    <w:rsid w:val="00837987"/>
    <w:rsid w:val="008379D2"/>
    <w:rsid w:val="00837B63"/>
    <w:rsid w:val="0084084E"/>
    <w:rsid w:val="00840B72"/>
    <w:rsid w:val="00840C50"/>
    <w:rsid w:val="00840C68"/>
    <w:rsid w:val="008411D6"/>
    <w:rsid w:val="008418A9"/>
    <w:rsid w:val="00841A02"/>
    <w:rsid w:val="008422E8"/>
    <w:rsid w:val="008430D8"/>
    <w:rsid w:val="00843B26"/>
    <w:rsid w:val="0084431C"/>
    <w:rsid w:val="00844902"/>
    <w:rsid w:val="0084557D"/>
    <w:rsid w:val="00846876"/>
    <w:rsid w:val="008471EC"/>
    <w:rsid w:val="0084778D"/>
    <w:rsid w:val="008477AE"/>
    <w:rsid w:val="00847BCD"/>
    <w:rsid w:val="00847DC2"/>
    <w:rsid w:val="00847E3B"/>
    <w:rsid w:val="008504DF"/>
    <w:rsid w:val="008507AD"/>
    <w:rsid w:val="00850B6B"/>
    <w:rsid w:val="00851142"/>
    <w:rsid w:val="00851FE0"/>
    <w:rsid w:val="00852410"/>
    <w:rsid w:val="00853E19"/>
    <w:rsid w:val="0085564C"/>
    <w:rsid w:val="00855732"/>
    <w:rsid w:val="00856801"/>
    <w:rsid w:val="00856F4A"/>
    <w:rsid w:val="008577A4"/>
    <w:rsid w:val="00857A1D"/>
    <w:rsid w:val="00860414"/>
    <w:rsid w:val="00860C0C"/>
    <w:rsid w:val="0086285E"/>
    <w:rsid w:val="00862E07"/>
    <w:rsid w:val="008636F1"/>
    <w:rsid w:val="00863ABC"/>
    <w:rsid w:val="00863FE1"/>
    <w:rsid w:val="008643AA"/>
    <w:rsid w:val="00864ADA"/>
    <w:rsid w:val="00864C2A"/>
    <w:rsid w:val="008661AD"/>
    <w:rsid w:val="008661B9"/>
    <w:rsid w:val="0086650C"/>
    <w:rsid w:val="008667FC"/>
    <w:rsid w:val="0086705E"/>
    <w:rsid w:val="00867DCB"/>
    <w:rsid w:val="00870F93"/>
    <w:rsid w:val="008715A4"/>
    <w:rsid w:val="00871D83"/>
    <w:rsid w:val="008732AB"/>
    <w:rsid w:val="008741B0"/>
    <w:rsid w:val="00874430"/>
    <w:rsid w:val="00875AAD"/>
    <w:rsid w:val="00876F20"/>
    <w:rsid w:val="0088168E"/>
    <w:rsid w:val="00881DC5"/>
    <w:rsid w:val="00882398"/>
    <w:rsid w:val="00882445"/>
    <w:rsid w:val="00882D43"/>
    <w:rsid w:val="00882DFF"/>
    <w:rsid w:val="00883764"/>
    <w:rsid w:val="00883D46"/>
    <w:rsid w:val="00884F3E"/>
    <w:rsid w:val="008854B4"/>
    <w:rsid w:val="00886179"/>
    <w:rsid w:val="00886781"/>
    <w:rsid w:val="00886FF2"/>
    <w:rsid w:val="00887AF0"/>
    <w:rsid w:val="0089009C"/>
    <w:rsid w:val="0089046F"/>
    <w:rsid w:val="0089098E"/>
    <w:rsid w:val="00890CC6"/>
    <w:rsid w:val="008919C5"/>
    <w:rsid w:val="00891F94"/>
    <w:rsid w:val="00892172"/>
    <w:rsid w:val="00892667"/>
    <w:rsid w:val="0089269A"/>
    <w:rsid w:val="00892995"/>
    <w:rsid w:val="00894711"/>
    <w:rsid w:val="008949D4"/>
    <w:rsid w:val="00896285"/>
    <w:rsid w:val="0089666E"/>
    <w:rsid w:val="00896FDA"/>
    <w:rsid w:val="00897045"/>
    <w:rsid w:val="00897A61"/>
    <w:rsid w:val="00897AE9"/>
    <w:rsid w:val="00897B61"/>
    <w:rsid w:val="008A03C8"/>
    <w:rsid w:val="008A0C32"/>
    <w:rsid w:val="008A0FC3"/>
    <w:rsid w:val="008A1DE4"/>
    <w:rsid w:val="008A36E3"/>
    <w:rsid w:val="008A3A23"/>
    <w:rsid w:val="008A3BA0"/>
    <w:rsid w:val="008A3D9D"/>
    <w:rsid w:val="008A4544"/>
    <w:rsid w:val="008A4605"/>
    <w:rsid w:val="008A4C04"/>
    <w:rsid w:val="008A4ED6"/>
    <w:rsid w:val="008A5E20"/>
    <w:rsid w:val="008A6329"/>
    <w:rsid w:val="008A665A"/>
    <w:rsid w:val="008A6A36"/>
    <w:rsid w:val="008B0599"/>
    <w:rsid w:val="008B07F6"/>
    <w:rsid w:val="008B15CC"/>
    <w:rsid w:val="008B1A8E"/>
    <w:rsid w:val="008B220F"/>
    <w:rsid w:val="008B3A02"/>
    <w:rsid w:val="008B6268"/>
    <w:rsid w:val="008B6AA9"/>
    <w:rsid w:val="008B7D13"/>
    <w:rsid w:val="008C03F6"/>
    <w:rsid w:val="008C045D"/>
    <w:rsid w:val="008C1C3A"/>
    <w:rsid w:val="008C239F"/>
    <w:rsid w:val="008C281B"/>
    <w:rsid w:val="008C34C0"/>
    <w:rsid w:val="008C35C4"/>
    <w:rsid w:val="008C36CA"/>
    <w:rsid w:val="008C3744"/>
    <w:rsid w:val="008C3EF5"/>
    <w:rsid w:val="008C3F7E"/>
    <w:rsid w:val="008C4E0E"/>
    <w:rsid w:val="008C51ED"/>
    <w:rsid w:val="008C56D1"/>
    <w:rsid w:val="008C58F5"/>
    <w:rsid w:val="008C66F9"/>
    <w:rsid w:val="008C697C"/>
    <w:rsid w:val="008C71CF"/>
    <w:rsid w:val="008C7380"/>
    <w:rsid w:val="008C75A4"/>
    <w:rsid w:val="008C7FF5"/>
    <w:rsid w:val="008D02A0"/>
    <w:rsid w:val="008D0BC6"/>
    <w:rsid w:val="008D0EB3"/>
    <w:rsid w:val="008D107E"/>
    <w:rsid w:val="008D1550"/>
    <w:rsid w:val="008D197D"/>
    <w:rsid w:val="008D3A47"/>
    <w:rsid w:val="008D3B8E"/>
    <w:rsid w:val="008D5E9C"/>
    <w:rsid w:val="008D65B5"/>
    <w:rsid w:val="008D716F"/>
    <w:rsid w:val="008D7A21"/>
    <w:rsid w:val="008E123F"/>
    <w:rsid w:val="008E14B3"/>
    <w:rsid w:val="008E1FE9"/>
    <w:rsid w:val="008E2B9A"/>
    <w:rsid w:val="008E3464"/>
    <w:rsid w:val="008E38B8"/>
    <w:rsid w:val="008E3CA7"/>
    <w:rsid w:val="008E42BE"/>
    <w:rsid w:val="008E49F2"/>
    <w:rsid w:val="008E4EB9"/>
    <w:rsid w:val="008E5615"/>
    <w:rsid w:val="008E561A"/>
    <w:rsid w:val="008E565E"/>
    <w:rsid w:val="008E5810"/>
    <w:rsid w:val="008E5EAA"/>
    <w:rsid w:val="008E64EE"/>
    <w:rsid w:val="008E6D68"/>
    <w:rsid w:val="008E7054"/>
    <w:rsid w:val="008E70AC"/>
    <w:rsid w:val="008E75B2"/>
    <w:rsid w:val="008E7EE8"/>
    <w:rsid w:val="008F05A9"/>
    <w:rsid w:val="008F0FDF"/>
    <w:rsid w:val="008F1B90"/>
    <w:rsid w:val="008F29BE"/>
    <w:rsid w:val="008F3A11"/>
    <w:rsid w:val="008F4188"/>
    <w:rsid w:val="008F45A3"/>
    <w:rsid w:val="008F53AB"/>
    <w:rsid w:val="008F566A"/>
    <w:rsid w:val="008F61F7"/>
    <w:rsid w:val="008F670A"/>
    <w:rsid w:val="008F7509"/>
    <w:rsid w:val="008F75DC"/>
    <w:rsid w:val="008F781D"/>
    <w:rsid w:val="008F78EA"/>
    <w:rsid w:val="008F79EA"/>
    <w:rsid w:val="009000E5"/>
    <w:rsid w:val="00900C5E"/>
    <w:rsid w:val="009015F7"/>
    <w:rsid w:val="009016B3"/>
    <w:rsid w:val="00903A50"/>
    <w:rsid w:val="009042D4"/>
    <w:rsid w:val="009060BA"/>
    <w:rsid w:val="00906751"/>
    <w:rsid w:val="009067D1"/>
    <w:rsid w:val="00907195"/>
    <w:rsid w:val="00907E16"/>
    <w:rsid w:val="00907E21"/>
    <w:rsid w:val="00910079"/>
    <w:rsid w:val="009118A4"/>
    <w:rsid w:val="009122F3"/>
    <w:rsid w:val="00912968"/>
    <w:rsid w:val="00912AA7"/>
    <w:rsid w:val="00914F47"/>
    <w:rsid w:val="009170B8"/>
    <w:rsid w:val="009176A7"/>
    <w:rsid w:val="00920F8D"/>
    <w:rsid w:val="00921405"/>
    <w:rsid w:val="00921506"/>
    <w:rsid w:val="009216F3"/>
    <w:rsid w:val="00921ADD"/>
    <w:rsid w:val="009225B2"/>
    <w:rsid w:val="00922FD8"/>
    <w:rsid w:val="00923412"/>
    <w:rsid w:val="00924220"/>
    <w:rsid w:val="0092433B"/>
    <w:rsid w:val="009258BA"/>
    <w:rsid w:val="00925919"/>
    <w:rsid w:val="00926647"/>
    <w:rsid w:val="009267AE"/>
    <w:rsid w:val="00927649"/>
    <w:rsid w:val="0093086F"/>
    <w:rsid w:val="00930A7A"/>
    <w:rsid w:val="009325C9"/>
    <w:rsid w:val="00932621"/>
    <w:rsid w:val="00932875"/>
    <w:rsid w:val="009336CF"/>
    <w:rsid w:val="009340A0"/>
    <w:rsid w:val="00934362"/>
    <w:rsid w:val="00934466"/>
    <w:rsid w:val="00934753"/>
    <w:rsid w:val="009347EA"/>
    <w:rsid w:val="009349F5"/>
    <w:rsid w:val="00934A8D"/>
    <w:rsid w:val="00934B3E"/>
    <w:rsid w:val="00934C25"/>
    <w:rsid w:val="0093589F"/>
    <w:rsid w:val="00937946"/>
    <w:rsid w:val="0094037E"/>
    <w:rsid w:val="00940470"/>
    <w:rsid w:val="00941112"/>
    <w:rsid w:val="00942294"/>
    <w:rsid w:val="00942C61"/>
    <w:rsid w:val="00942E6C"/>
    <w:rsid w:val="00943386"/>
    <w:rsid w:val="00944204"/>
    <w:rsid w:val="00944ED3"/>
    <w:rsid w:val="00945032"/>
    <w:rsid w:val="00945076"/>
    <w:rsid w:val="009450C9"/>
    <w:rsid w:val="00945BAB"/>
    <w:rsid w:val="00945EA3"/>
    <w:rsid w:val="009472F5"/>
    <w:rsid w:val="0094733C"/>
    <w:rsid w:val="00947F53"/>
    <w:rsid w:val="009501A5"/>
    <w:rsid w:val="0095051F"/>
    <w:rsid w:val="00950606"/>
    <w:rsid w:val="00950FCD"/>
    <w:rsid w:val="009512EF"/>
    <w:rsid w:val="00951601"/>
    <w:rsid w:val="00953371"/>
    <w:rsid w:val="00953557"/>
    <w:rsid w:val="0095392A"/>
    <w:rsid w:val="00954209"/>
    <w:rsid w:val="009543BE"/>
    <w:rsid w:val="009549AC"/>
    <w:rsid w:val="00955E0F"/>
    <w:rsid w:val="00956A3B"/>
    <w:rsid w:val="00957C0D"/>
    <w:rsid w:val="00960601"/>
    <w:rsid w:val="009612DE"/>
    <w:rsid w:val="0096159C"/>
    <w:rsid w:val="00961658"/>
    <w:rsid w:val="00961666"/>
    <w:rsid w:val="00961E28"/>
    <w:rsid w:val="009632AD"/>
    <w:rsid w:val="00963862"/>
    <w:rsid w:val="0096476B"/>
    <w:rsid w:val="00964968"/>
    <w:rsid w:val="00966BE2"/>
    <w:rsid w:val="00967653"/>
    <w:rsid w:val="0096788C"/>
    <w:rsid w:val="0096798B"/>
    <w:rsid w:val="009704FA"/>
    <w:rsid w:val="00970840"/>
    <w:rsid w:val="00970C39"/>
    <w:rsid w:val="00970D77"/>
    <w:rsid w:val="00972AC0"/>
    <w:rsid w:val="00972C53"/>
    <w:rsid w:val="00972C56"/>
    <w:rsid w:val="009732FA"/>
    <w:rsid w:val="0097481C"/>
    <w:rsid w:val="0097506C"/>
    <w:rsid w:val="00975795"/>
    <w:rsid w:val="009757AA"/>
    <w:rsid w:val="00975ABD"/>
    <w:rsid w:val="00975C59"/>
    <w:rsid w:val="00976DC9"/>
    <w:rsid w:val="00977604"/>
    <w:rsid w:val="009800AC"/>
    <w:rsid w:val="0098083D"/>
    <w:rsid w:val="00980F23"/>
    <w:rsid w:val="00980FE5"/>
    <w:rsid w:val="00981749"/>
    <w:rsid w:val="00981911"/>
    <w:rsid w:val="00981DDE"/>
    <w:rsid w:val="00981F39"/>
    <w:rsid w:val="00982CA1"/>
    <w:rsid w:val="0098377A"/>
    <w:rsid w:val="00983CD8"/>
    <w:rsid w:val="00983D7E"/>
    <w:rsid w:val="009841C2"/>
    <w:rsid w:val="00984391"/>
    <w:rsid w:val="0098531F"/>
    <w:rsid w:val="00985F5A"/>
    <w:rsid w:val="00985FD2"/>
    <w:rsid w:val="00986575"/>
    <w:rsid w:val="00990536"/>
    <w:rsid w:val="00990A2B"/>
    <w:rsid w:val="00990A32"/>
    <w:rsid w:val="00990DC6"/>
    <w:rsid w:val="00990DFD"/>
    <w:rsid w:val="0099144D"/>
    <w:rsid w:val="009929D2"/>
    <w:rsid w:val="00993155"/>
    <w:rsid w:val="00993544"/>
    <w:rsid w:val="00994369"/>
    <w:rsid w:val="0099481F"/>
    <w:rsid w:val="00996475"/>
    <w:rsid w:val="00996743"/>
    <w:rsid w:val="009967F6"/>
    <w:rsid w:val="00996FD8"/>
    <w:rsid w:val="009976C2"/>
    <w:rsid w:val="00997A3B"/>
    <w:rsid w:val="009A1B86"/>
    <w:rsid w:val="009A1B9C"/>
    <w:rsid w:val="009A2A12"/>
    <w:rsid w:val="009A3946"/>
    <w:rsid w:val="009A3A9C"/>
    <w:rsid w:val="009A3AC9"/>
    <w:rsid w:val="009A3E50"/>
    <w:rsid w:val="009A454A"/>
    <w:rsid w:val="009A4961"/>
    <w:rsid w:val="009A58DE"/>
    <w:rsid w:val="009A5D00"/>
    <w:rsid w:val="009A67C0"/>
    <w:rsid w:val="009A6D70"/>
    <w:rsid w:val="009A7768"/>
    <w:rsid w:val="009B07F1"/>
    <w:rsid w:val="009B0F42"/>
    <w:rsid w:val="009B26E1"/>
    <w:rsid w:val="009B332A"/>
    <w:rsid w:val="009B3FA4"/>
    <w:rsid w:val="009B4151"/>
    <w:rsid w:val="009B44D4"/>
    <w:rsid w:val="009B4C7F"/>
    <w:rsid w:val="009B4D10"/>
    <w:rsid w:val="009B5606"/>
    <w:rsid w:val="009B56BE"/>
    <w:rsid w:val="009B6C18"/>
    <w:rsid w:val="009B7B6D"/>
    <w:rsid w:val="009C0727"/>
    <w:rsid w:val="009C0AB4"/>
    <w:rsid w:val="009C1C6D"/>
    <w:rsid w:val="009C26B8"/>
    <w:rsid w:val="009C2AA6"/>
    <w:rsid w:val="009C3264"/>
    <w:rsid w:val="009C33FF"/>
    <w:rsid w:val="009C34B2"/>
    <w:rsid w:val="009C3617"/>
    <w:rsid w:val="009C3D1E"/>
    <w:rsid w:val="009C4576"/>
    <w:rsid w:val="009C470C"/>
    <w:rsid w:val="009C4A7E"/>
    <w:rsid w:val="009C506C"/>
    <w:rsid w:val="009C56A2"/>
    <w:rsid w:val="009C5FA2"/>
    <w:rsid w:val="009C6087"/>
    <w:rsid w:val="009C6494"/>
    <w:rsid w:val="009C7B6F"/>
    <w:rsid w:val="009D00E4"/>
    <w:rsid w:val="009D0AAC"/>
    <w:rsid w:val="009D1185"/>
    <w:rsid w:val="009D1342"/>
    <w:rsid w:val="009D1447"/>
    <w:rsid w:val="009D1C06"/>
    <w:rsid w:val="009D3102"/>
    <w:rsid w:val="009D36AB"/>
    <w:rsid w:val="009D4ED2"/>
    <w:rsid w:val="009D56AA"/>
    <w:rsid w:val="009D59F0"/>
    <w:rsid w:val="009D6FBC"/>
    <w:rsid w:val="009D7082"/>
    <w:rsid w:val="009D7218"/>
    <w:rsid w:val="009D753E"/>
    <w:rsid w:val="009E0598"/>
    <w:rsid w:val="009E07BA"/>
    <w:rsid w:val="009E0C8B"/>
    <w:rsid w:val="009E0F7D"/>
    <w:rsid w:val="009E13E6"/>
    <w:rsid w:val="009E27B6"/>
    <w:rsid w:val="009E2CDA"/>
    <w:rsid w:val="009E3504"/>
    <w:rsid w:val="009E43CF"/>
    <w:rsid w:val="009E4BB7"/>
    <w:rsid w:val="009E50B4"/>
    <w:rsid w:val="009E518B"/>
    <w:rsid w:val="009E5F57"/>
    <w:rsid w:val="009E695A"/>
    <w:rsid w:val="009E6BAD"/>
    <w:rsid w:val="009E759D"/>
    <w:rsid w:val="009E77CD"/>
    <w:rsid w:val="009E7F45"/>
    <w:rsid w:val="009F1B75"/>
    <w:rsid w:val="009F2218"/>
    <w:rsid w:val="009F24CC"/>
    <w:rsid w:val="009F333E"/>
    <w:rsid w:val="009F3F5E"/>
    <w:rsid w:val="009F4199"/>
    <w:rsid w:val="009F41B2"/>
    <w:rsid w:val="009F4266"/>
    <w:rsid w:val="009F7705"/>
    <w:rsid w:val="00A01631"/>
    <w:rsid w:val="00A0172D"/>
    <w:rsid w:val="00A0172E"/>
    <w:rsid w:val="00A01965"/>
    <w:rsid w:val="00A01CF2"/>
    <w:rsid w:val="00A01D58"/>
    <w:rsid w:val="00A022BE"/>
    <w:rsid w:val="00A02D5F"/>
    <w:rsid w:val="00A02F8F"/>
    <w:rsid w:val="00A0316F"/>
    <w:rsid w:val="00A03246"/>
    <w:rsid w:val="00A03406"/>
    <w:rsid w:val="00A03CE0"/>
    <w:rsid w:val="00A04092"/>
    <w:rsid w:val="00A041DC"/>
    <w:rsid w:val="00A04C3C"/>
    <w:rsid w:val="00A0575C"/>
    <w:rsid w:val="00A06DFA"/>
    <w:rsid w:val="00A07B55"/>
    <w:rsid w:val="00A104ED"/>
    <w:rsid w:val="00A116D0"/>
    <w:rsid w:val="00A1256B"/>
    <w:rsid w:val="00A138C5"/>
    <w:rsid w:val="00A148E1"/>
    <w:rsid w:val="00A14B04"/>
    <w:rsid w:val="00A14D56"/>
    <w:rsid w:val="00A15091"/>
    <w:rsid w:val="00A15E9E"/>
    <w:rsid w:val="00A16F59"/>
    <w:rsid w:val="00A16F90"/>
    <w:rsid w:val="00A1782D"/>
    <w:rsid w:val="00A2088A"/>
    <w:rsid w:val="00A20E53"/>
    <w:rsid w:val="00A21368"/>
    <w:rsid w:val="00A21D0B"/>
    <w:rsid w:val="00A222C2"/>
    <w:rsid w:val="00A242CF"/>
    <w:rsid w:val="00A2512C"/>
    <w:rsid w:val="00A253AA"/>
    <w:rsid w:val="00A25E61"/>
    <w:rsid w:val="00A26264"/>
    <w:rsid w:val="00A27727"/>
    <w:rsid w:val="00A27FCC"/>
    <w:rsid w:val="00A302B2"/>
    <w:rsid w:val="00A30367"/>
    <w:rsid w:val="00A30D19"/>
    <w:rsid w:val="00A31B66"/>
    <w:rsid w:val="00A32006"/>
    <w:rsid w:val="00A3201C"/>
    <w:rsid w:val="00A324B3"/>
    <w:rsid w:val="00A330CD"/>
    <w:rsid w:val="00A33AFC"/>
    <w:rsid w:val="00A346AC"/>
    <w:rsid w:val="00A347AA"/>
    <w:rsid w:val="00A348B6"/>
    <w:rsid w:val="00A34BFD"/>
    <w:rsid w:val="00A34C9B"/>
    <w:rsid w:val="00A35775"/>
    <w:rsid w:val="00A36086"/>
    <w:rsid w:val="00A374BF"/>
    <w:rsid w:val="00A37784"/>
    <w:rsid w:val="00A37993"/>
    <w:rsid w:val="00A379BA"/>
    <w:rsid w:val="00A40315"/>
    <w:rsid w:val="00A40B05"/>
    <w:rsid w:val="00A42182"/>
    <w:rsid w:val="00A434D1"/>
    <w:rsid w:val="00A45196"/>
    <w:rsid w:val="00A45657"/>
    <w:rsid w:val="00A45DC2"/>
    <w:rsid w:val="00A47209"/>
    <w:rsid w:val="00A476FA"/>
    <w:rsid w:val="00A47CDB"/>
    <w:rsid w:val="00A47D23"/>
    <w:rsid w:val="00A47E38"/>
    <w:rsid w:val="00A504E0"/>
    <w:rsid w:val="00A5123E"/>
    <w:rsid w:val="00A5187C"/>
    <w:rsid w:val="00A52176"/>
    <w:rsid w:val="00A53D6A"/>
    <w:rsid w:val="00A540A4"/>
    <w:rsid w:val="00A55352"/>
    <w:rsid w:val="00A5593B"/>
    <w:rsid w:val="00A55A4C"/>
    <w:rsid w:val="00A561D8"/>
    <w:rsid w:val="00A563B6"/>
    <w:rsid w:val="00A56A72"/>
    <w:rsid w:val="00A5708E"/>
    <w:rsid w:val="00A5756F"/>
    <w:rsid w:val="00A57828"/>
    <w:rsid w:val="00A57CBA"/>
    <w:rsid w:val="00A57FEF"/>
    <w:rsid w:val="00A602B8"/>
    <w:rsid w:val="00A60646"/>
    <w:rsid w:val="00A606B5"/>
    <w:rsid w:val="00A60AB0"/>
    <w:rsid w:val="00A61030"/>
    <w:rsid w:val="00A61300"/>
    <w:rsid w:val="00A61C91"/>
    <w:rsid w:val="00A62489"/>
    <w:rsid w:val="00A62624"/>
    <w:rsid w:val="00A6282F"/>
    <w:rsid w:val="00A63278"/>
    <w:rsid w:val="00A63575"/>
    <w:rsid w:val="00A64042"/>
    <w:rsid w:val="00A64CD5"/>
    <w:rsid w:val="00A65601"/>
    <w:rsid w:val="00A660B7"/>
    <w:rsid w:val="00A67078"/>
    <w:rsid w:val="00A678A3"/>
    <w:rsid w:val="00A70A9E"/>
    <w:rsid w:val="00A71925"/>
    <w:rsid w:val="00A729DA"/>
    <w:rsid w:val="00A72A31"/>
    <w:rsid w:val="00A73349"/>
    <w:rsid w:val="00A7392F"/>
    <w:rsid w:val="00A74404"/>
    <w:rsid w:val="00A7444A"/>
    <w:rsid w:val="00A74EEC"/>
    <w:rsid w:val="00A758C2"/>
    <w:rsid w:val="00A75AF5"/>
    <w:rsid w:val="00A7731B"/>
    <w:rsid w:val="00A81725"/>
    <w:rsid w:val="00A817B7"/>
    <w:rsid w:val="00A8221D"/>
    <w:rsid w:val="00A82763"/>
    <w:rsid w:val="00A8343B"/>
    <w:rsid w:val="00A8345D"/>
    <w:rsid w:val="00A835BD"/>
    <w:rsid w:val="00A837DE"/>
    <w:rsid w:val="00A83EC1"/>
    <w:rsid w:val="00A8479F"/>
    <w:rsid w:val="00A84986"/>
    <w:rsid w:val="00A84B82"/>
    <w:rsid w:val="00A85FBC"/>
    <w:rsid w:val="00A862E3"/>
    <w:rsid w:val="00A863EE"/>
    <w:rsid w:val="00A864D0"/>
    <w:rsid w:val="00A86908"/>
    <w:rsid w:val="00A86AB9"/>
    <w:rsid w:val="00A87264"/>
    <w:rsid w:val="00A879DB"/>
    <w:rsid w:val="00A905B0"/>
    <w:rsid w:val="00A91F6F"/>
    <w:rsid w:val="00A93473"/>
    <w:rsid w:val="00A939E1"/>
    <w:rsid w:val="00A93A3D"/>
    <w:rsid w:val="00A9502C"/>
    <w:rsid w:val="00A95082"/>
    <w:rsid w:val="00A955C1"/>
    <w:rsid w:val="00A95910"/>
    <w:rsid w:val="00A95DD0"/>
    <w:rsid w:val="00A967C1"/>
    <w:rsid w:val="00A97A49"/>
    <w:rsid w:val="00A97BB5"/>
    <w:rsid w:val="00A97CAA"/>
    <w:rsid w:val="00AA0CF5"/>
    <w:rsid w:val="00AA0D34"/>
    <w:rsid w:val="00AA0E90"/>
    <w:rsid w:val="00AA2298"/>
    <w:rsid w:val="00AA3162"/>
    <w:rsid w:val="00AA3FB3"/>
    <w:rsid w:val="00AA41DC"/>
    <w:rsid w:val="00AA463C"/>
    <w:rsid w:val="00AA4A22"/>
    <w:rsid w:val="00AA5A13"/>
    <w:rsid w:val="00AA61AB"/>
    <w:rsid w:val="00AA633A"/>
    <w:rsid w:val="00AA6A12"/>
    <w:rsid w:val="00AA709C"/>
    <w:rsid w:val="00AA7118"/>
    <w:rsid w:val="00AA79CA"/>
    <w:rsid w:val="00AB06EA"/>
    <w:rsid w:val="00AB07FF"/>
    <w:rsid w:val="00AB0B7C"/>
    <w:rsid w:val="00AB0FA8"/>
    <w:rsid w:val="00AB10D6"/>
    <w:rsid w:val="00AB15B9"/>
    <w:rsid w:val="00AB19A8"/>
    <w:rsid w:val="00AB21D6"/>
    <w:rsid w:val="00AB2838"/>
    <w:rsid w:val="00AB2E8E"/>
    <w:rsid w:val="00AB3914"/>
    <w:rsid w:val="00AB3E65"/>
    <w:rsid w:val="00AB42D0"/>
    <w:rsid w:val="00AB44EE"/>
    <w:rsid w:val="00AB7BF6"/>
    <w:rsid w:val="00AC0765"/>
    <w:rsid w:val="00AC07C2"/>
    <w:rsid w:val="00AC084B"/>
    <w:rsid w:val="00AC0B4E"/>
    <w:rsid w:val="00AC1915"/>
    <w:rsid w:val="00AC1DEA"/>
    <w:rsid w:val="00AC2D66"/>
    <w:rsid w:val="00AC465A"/>
    <w:rsid w:val="00AC55A2"/>
    <w:rsid w:val="00AC594A"/>
    <w:rsid w:val="00AC6901"/>
    <w:rsid w:val="00AC6A3A"/>
    <w:rsid w:val="00AC6AB9"/>
    <w:rsid w:val="00AC6CA2"/>
    <w:rsid w:val="00AC7400"/>
    <w:rsid w:val="00AC7673"/>
    <w:rsid w:val="00AC7F3F"/>
    <w:rsid w:val="00AD0034"/>
    <w:rsid w:val="00AD13BE"/>
    <w:rsid w:val="00AD1B28"/>
    <w:rsid w:val="00AD2473"/>
    <w:rsid w:val="00AD2E5F"/>
    <w:rsid w:val="00AD3112"/>
    <w:rsid w:val="00AD3672"/>
    <w:rsid w:val="00AD3A44"/>
    <w:rsid w:val="00AD3B00"/>
    <w:rsid w:val="00AD412C"/>
    <w:rsid w:val="00AD445A"/>
    <w:rsid w:val="00AD46F8"/>
    <w:rsid w:val="00AD4883"/>
    <w:rsid w:val="00AD516E"/>
    <w:rsid w:val="00AD561D"/>
    <w:rsid w:val="00AD5CD6"/>
    <w:rsid w:val="00AD5F3A"/>
    <w:rsid w:val="00AD7B78"/>
    <w:rsid w:val="00AE0228"/>
    <w:rsid w:val="00AE2336"/>
    <w:rsid w:val="00AE28BB"/>
    <w:rsid w:val="00AE3036"/>
    <w:rsid w:val="00AE3B51"/>
    <w:rsid w:val="00AE3EDB"/>
    <w:rsid w:val="00AE4453"/>
    <w:rsid w:val="00AE47C2"/>
    <w:rsid w:val="00AE4DDA"/>
    <w:rsid w:val="00AE5677"/>
    <w:rsid w:val="00AE5FBC"/>
    <w:rsid w:val="00AE71D0"/>
    <w:rsid w:val="00AE741E"/>
    <w:rsid w:val="00AE7698"/>
    <w:rsid w:val="00AE7983"/>
    <w:rsid w:val="00AF0C1B"/>
    <w:rsid w:val="00AF0CE6"/>
    <w:rsid w:val="00AF0D49"/>
    <w:rsid w:val="00AF217F"/>
    <w:rsid w:val="00AF2FBD"/>
    <w:rsid w:val="00AF3BA8"/>
    <w:rsid w:val="00AF4B51"/>
    <w:rsid w:val="00AF4E50"/>
    <w:rsid w:val="00AF4F69"/>
    <w:rsid w:val="00AF4F78"/>
    <w:rsid w:val="00AF5589"/>
    <w:rsid w:val="00AF5F24"/>
    <w:rsid w:val="00AF69F1"/>
    <w:rsid w:val="00AF723C"/>
    <w:rsid w:val="00AF7570"/>
    <w:rsid w:val="00AF7CC0"/>
    <w:rsid w:val="00B00997"/>
    <w:rsid w:val="00B01E2D"/>
    <w:rsid w:val="00B020BF"/>
    <w:rsid w:val="00B0286F"/>
    <w:rsid w:val="00B02C52"/>
    <w:rsid w:val="00B02D78"/>
    <w:rsid w:val="00B03A6B"/>
    <w:rsid w:val="00B03AE4"/>
    <w:rsid w:val="00B0454B"/>
    <w:rsid w:val="00B04AB0"/>
    <w:rsid w:val="00B062C9"/>
    <w:rsid w:val="00B075BE"/>
    <w:rsid w:val="00B107C3"/>
    <w:rsid w:val="00B10979"/>
    <w:rsid w:val="00B10F9F"/>
    <w:rsid w:val="00B1116C"/>
    <w:rsid w:val="00B11865"/>
    <w:rsid w:val="00B11F6E"/>
    <w:rsid w:val="00B12D3B"/>
    <w:rsid w:val="00B12EAB"/>
    <w:rsid w:val="00B13527"/>
    <w:rsid w:val="00B13D11"/>
    <w:rsid w:val="00B14992"/>
    <w:rsid w:val="00B14C22"/>
    <w:rsid w:val="00B15A94"/>
    <w:rsid w:val="00B16170"/>
    <w:rsid w:val="00B1658F"/>
    <w:rsid w:val="00B16CF8"/>
    <w:rsid w:val="00B17211"/>
    <w:rsid w:val="00B20EC1"/>
    <w:rsid w:val="00B21C53"/>
    <w:rsid w:val="00B21D79"/>
    <w:rsid w:val="00B23769"/>
    <w:rsid w:val="00B23B93"/>
    <w:rsid w:val="00B2416F"/>
    <w:rsid w:val="00B24D0C"/>
    <w:rsid w:val="00B2537E"/>
    <w:rsid w:val="00B25539"/>
    <w:rsid w:val="00B25A18"/>
    <w:rsid w:val="00B2600D"/>
    <w:rsid w:val="00B2613E"/>
    <w:rsid w:val="00B2671A"/>
    <w:rsid w:val="00B2680F"/>
    <w:rsid w:val="00B26927"/>
    <w:rsid w:val="00B26BD9"/>
    <w:rsid w:val="00B272F8"/>
    <w:rsid w:val="00B27727"/>
    <w:rsid w:val="00B27865"/>
    <w:rsid w:val="00B30507"/>
    <w:rsid w:val="00B30978"/>
    <w:rsid w:val="00B309AE"/>
    <w:rsid w:val="00B31E24"/>
    <w:rsid w:val="00B338FD"/>
    <w:rsid w:val="00B3461D"/>
    <w:rsid w:val="00B34769"/>
    <w:rsid w:val="00B34E84"/>
    <w:rsid w:val="00B35D2E"/>
    <w:rsid w:val="00B36496"/>
    <w:rsid w:val="00B36D68"/>
    <w:rsid w:val="00B3780D"/>
    <w:rsid w:val="00B40670"/>
    <w:rsid w:val="00B406A6"/>
    <w:rsid w:val="00B424F9"/>
    <w:rsid w:val="00B42749"/>
    <w:rsid w:val="00B429CD"/>
    <w:rsid w:val="00B42FD7"/>
    <w:rsid w:val="00B4360E"/>
    <w:rsid w:val="00B4376A"/>
    <w:rsid w:val="00B4391D"/>
    <w:rsid w:val="00B452DE"/>
    <w:rsid w:val="00B467B4"/>
    <w:rsid w:val="00B470C3"/>
    <w:rsid w:val="00B47994"/>
    <w:rsid w:val="00B47A57"/>
    <w:rsid w:val="00B47CE7"/>
    <w:rsid w:val="00B47D39"/>
    <w:rsid w:val="00B47F35"/>
    <w:rsid w:val="00B5021E"/>
    <w:rsid w:val="00B52BBD"/>
    <w:rsid w:val="00B52D49"/>
    <w:rsid w:val="00B53199"/>
    <w:rsid w:val="00B53841"/>
    <w:rsid w:val="00B5440B"/>
    <w:rsid w:val="00B54573"/>
    <w:rsid w:val="00B548BC"/>
    <w:rsid w:val="00B550F5"/>
    <w:rsid w:val="00B55D03"/>
    <w:rsid w:val="00B56058"/>
    <w:rsid w:val="00B5608D"/>
    <w:rsid w:val="00B56C2E"/>
    <w:rsid w:val="00B56DD1"/>
    <w:rsid w:val="00B56F30"/>
    <w:rsid w:val="00B56FCF"/>
    <w:rsid w:val="00B6003B"/>
    <w:rsid w:val="00B60D8A"/>
    <w:rsid w:val="00B60E51"/>
    <w:rsid w:val="00B60E9F"/>
    <w:rsid w:val="00B618ED"/>
    <w:rsid w:val="00B619B8"/>
    <w:rsid w:val="00B620D6"/>
    <w:rsid w:val="00B63865"/>
    <w:rsid w:val="00B63F4E"/>
    <w:rsid w:val="00B6450C"/>
    <w:rsid w:val="00B64C3A"/>
    <w:rsid w:val="00B6504E"/>
    <w:rsid w:val="00B6521E"/>
    <w:rsid w:val="00B65410"/>
    <w:rsid w:val="00B66B91"/>
    <w:rsid w:val="00B66C3F"/>
    <w:rsid w:val="00B6748F"/>
    <w:rsid w:val="00B677F0"/>
    <w:rsid w:val="00B67A4A"/>
    <w:rsid w:val="00B67A66"/>
    <w:rsid w:val="00B70AD4"/>
    <w:rsid w:val="00B70BD2"/>
    <w:rsid w:val="00B70D8A"/>
    <w:rsid w:val="00B71900"/>
    <w:rsid w:val="00B71EAD"/>
    <w:rsid w:val="00B728ED"/>
    <w:rsid w:val="00B72F7E"/>
    <w:rsid w:val="00B754B2"/>
    <w:rsid w:val="00B75681"/>
    <w:rsid w:val="00B75CE7"/>
    <w:rsid w:val="00B76126"/>
    <w:rsid w:val="00B76C6D"/>
    <w:rsid w:val="00B76DC5"/>
    <w:rsid w:val="00B770A0"/>
    <w:rsid w:val="00B7768F"/>
    <w:rsid w:val="00B77766"/>
    <w:rsid w:val="00B77EEB"/>
    <w:rsid w:val="00B80571"/>
    <w:rsid w:val="00B806CD"/>
    <w:rsid w:val="00B80C53"/>
    <w:rsid w:val="00B81771"/>
    <w:rsid w:val="00B820DA"/>
    <w:rsid w:val="00B821BD"/>
    <w:rsid w:val="00B824FB"/>
    <w:rsid w:val="00B83873"/>
    <w:rsid w:val="00B83950"/>
    <w:rsid w:val="00B8415A"/>
    <w:rsid w:val="00B85CA4"/>
    <w:rsid w:val="00B8601E"/>
    <w:rsid w:val="00B866D5"/>
    <w:rsid w:val="00B867E2"/>
    <w:rsid w:val="00B87295"/>
    <w:rsid w:val="00B87625"/>
    <w:rsid w:val="00B90AFF"/>
    <w:rsid w:val="00B910B3"/>
    <w:rsid w:val="00B91EB8"/>
    <w:rsid w:val="00B92883"/>
    <w:rsid w:val="00B93431"/>
    <w:rsid w:val="00B93535"/>
    <w:rsid w:val="00B9387C"/>
    <w:rsid w:val="00B939DC"/>
    <w:rsid w:val="00B945CE"/>
    <w:rsid w:val="00B94828"/>
    <w:rsid w:val="00B95898"/>
    <w:rsid w:val="00B967AB"/>
    <w:rsid w:val="00B97562"/>
    <w:rsid w:val="00B97697"/>
    <w:rsid w:val="00BA019A"/>
    <w:rsid w:val="00BA04BB"/>
    <w:rsid w:val="00BA0693"/>
    <w:rsid w:val="00BA0801"/>
    <w:rsid w:val="00BA0A00"/>
    <w:rsid w:val="00BA170D"/>
    <w:rsid w:val="00BA261B"/>
    <w:rsid w:val="00BA2D3F"/>
    <w:rsid w:val="00BA3102"/>
    <w:rsid w:val="00BA324D"/>
    <w:rsid w:val="00BA387E"/>
    <w:rsid w:val="00BA3EA2"/>
    <w:rsid w:val="00BA43C3"/>
    <w:rsid w:val="00BA483B"/>
    <w:rsid w:val="00BA4881"/>
    <w:rsid w:val="00BA4E64"/>
    <w:rsid w:val="00BA57D4"/>
    <w:rsid w:val="00BA6F2C"/>
    <w:rsid w:val="00BA72DA"/>
    <w:rsid w:val="00BA7929"/>
    <w:rsid w:val="00BA7F7C"/>
    <w:rsid w:val="00BA7FAE"/>
    <w:rsid w:val="00BB0A73"/>
    <w:rsid w:val="00BB10BF"/>
    <w:rsid w:val="00BB1983"/>
    <w:rsid w:val="00BB1FEE"/>
    <w:rsid w:val="00BB2103"/>
    <w:rsid w:val="00BB2AE5"/>
    <w:rsid w:val="00BB3122"/>
    <w:rsid w:val="00BB315D"/>
    <w:rsid w:val="00BB3212"/>
    <w:rsid w:val="00BB39CA"/>
    <w:rsid w:val="00BB49DA"/>
    <w:rsid w:val="00BB5403"/>
    <w:rsid w:val="00BB62E4"/>
    <w:rsid w:val="00BB6446"/>
    <w:rsid w:val="00BC0774"/>
    <w:rsid w:val="00BC187E"/>
    <w:rsid w:val="00BC2189"/>
    <w:rsid w:val="00BC21B1"/>
    <w:rsid w:val="00BC2386"/>
    <w:rsid w:val="00BC29CC"/>
    <w:rsid w:val="00BC38A6"/>
    <w:rsid w:val="00BC3CD9"/>
    <w:rsid w:val="00BC3DFC"/>
    <w:rsid w:val="00BC4C5C"/>
    <w:rsid w:val="00BC5F2C"/>
    <w:rsid w:val="00BC626A"/>
    <w:rsid w:val="00BC6884"/>
    <w:rsid w:val="00BC6BCE"/>
    <w:rsid w:val="00BC6DC2"/>
    <w:rsid w:val="00BC6EB5"/>
    <w:rsid w:val="00BC6FBB"/>
    <w:rsid w:val="00BD0757"/>
    <w:rsid w:val="00BD0B6C"/>
    <w:rsid w:val="00BD0E0F"/>
    <w:rsid w:val="00BD16D3"/>
    <w:rsid w:val="00BD1AD8"/>
    <w:rsid w:val="00BD2471"/>
    <w:rsid w:val="00BD253E"/>
    <w:rsid w:val="00BD2F91"/>
    <w:rsid w:val="00BD3006"/>
    <w:rsid w:val="00BD37B3"/>
    <w:rsid w:val="00BD4582"/>
    <w:rsid w:val="00BD4AAA"/>
    <w:rsid w:val="00BD52F8"/>
    <w:rsid w:val="00BD5E39"/>
    <w:rsid w:val="00BD6BE5"/>
    <w:rsid w:val="00BE058F"/>
    <w:rsid w:val="00BE0FF2"/>
    <w:rsid w:val="00BE2188"/>
    <w:rsid w:val="00BE37AD"/>
    <w:rsid w:val="00BE409F"/>
    <w:rsid w:val="00BE42D0"/>
    <w:rsid w:val="00BE4FEA"/>
    <w:rsid w:val="00BE54E9"/>
    <w:rsid w:val="00BE7966"/>
    <w:rsid w:val="00BE7AF4"/>
    <w:rsid w:val="00BF0AAF"/>
    <w:rsid w:val="00BF104B"/>
    <w:rsid w:val="00BF1279"/>
    <w:rsid w:val="00BF1459"/>
    <w:rsid w:val="00BF28A6"/>
    <w:rsid w:val="00BF2E5F"/>
    <w:rsid w:val="00BF3182"/>
    <w:rsid w:val="00BF3CCA"/>
    <w:rsid w:val="00BF5331"/>
    <w:rsid w:val="00BF6533"/>
    <w:rsid w:val="00BF6592"/>
    <w:rsid w:val="00BF7177"/>
    <w:rsid w:val="00BF7942"/>
    <w:rsid w:val="00C006D3"/>
    <w:rsid w:val="00C02336"/>
    <w:rsid w:val="00C024EC"/>
    <w:rsid w:val="00C029C3"/>
    <w:rsid w:val="00C02BD3"/>
    <w:rsid w:val="00C02D87"/>
    <w:rsid w:val="00C02E2E"/>
    <w:rsid w:val="00C03A83"/>
    <w:rsid w:val="00C03FBD"/>
    <w:rsid w:val="00C04298"/>
    <w:rsid w:val="00C0473F"/>
    <w:rsid w:val="00C0503E"/>
    <w:rsid w:val="00C05BD5"/>
    <w:rsid w:val="00C06146"/>
    <w:rsid w:val="00C066CD"/>
    <w:rsid w:val="00C06ECC"/>
    <w:rsid w:val="00C07A1B"/>
    <w:rsid w:val="00C10B26"/>
    <w:rsid w:val="00C10C31"/>
    <w:rsid w:val="00C1160F"/>
    <w:rsid w:val="00C12CCF"/>
    <w:rsid w:val="00C13EF5"/>
    <w:rsid w:val="00C14FDE"/>
    <w:rsid w:val="00C1536C"/>
    <w:rsid w:val="00C15D43"/>
    <w:rsid w:val="00C1669C"/>
    <w:rsid w:val="00C16F3B"/>
    <w:rsid w:val="00C1736C"/>
    <w:rsid w:val="00C17A86"/>
    <w:rsid w:val="00C202FF"/>
    <w:rsid w:val="00C2094E"/>
    <w:rsid w:val="00C20AFC"/>
    <w:rsid w:val="00C21070"/>
    <w:rsid w:val="00C21358"/>
    <w:rsid w:val="00C21731"/>
    <w:rsid w:val="00C21813"/>
    <w:rsid w:val="00C21FE9"/>
    <w:rsid w:val="00C22C70"/>
    <w:rsid w:val="00C23B74"/>
    <w:rsid w:val="00C253E1"/>
    <w:rsid w:val="00C25A93"/>
    <w:rsid w:val="00C26372"/>
    <w:rsid w:val="00C265DB"/>
    <w:rsid w:val="00C26F72"/>
    <w:rsid w:val="00C2753D"/>
    <w:rsid w:val="00C27875"/>
    <w:rsid w:val="00C27CD4"/>
    <w:rsid w:val="00C27D34"/>
    <w:rsid w:val="00C3087F"/>
    <w:rsid w:val="00C30983"/>
    <w:rsid w:val="00C31261"/>
    <w:rsid w:val="00C31637"/>
    <w:rsid w:val="00C31B00"/>
    <w:rsid w:val="00C34D00"/>
    <w:rsid w:val="00C34EC7"/>
    <w:rsid w:val="00C37BE6"/>
    <w:rsid w:val="00C37CD7"/>
    <w:rsid w:val="00C37EF2"/>
    <w:rsid w:val="00C405FA"/>
    <w:rsid w:val="00C4108A"/>
    <w:rsid w:val="00C4191A"/>
    <w:rsid w:val="00C42219"/>
    <w:rsid w:val="00C42D42"/>
    <w:rsid w:val="00C4356D"/>
    <w:rsid w:val="00C4376D"/>
    <w:rsid w:val="00C43915"/>
    <w:rsid w:val="00C44C35"/>
    <w:rsid w:val="00C45340"/>
    <w:rsid w:val="00C453A1"/>
    <w:rsid w:val="00C45A87"/>
    <w:rsid w:val="00C46281"/>
    <w:rsid w:val="00C46AAC"/>
    <w:rsid w:val="00C470B3"/>
    <w:rsid w:val="00C47480"/>
    <w:rsid w:val="00C47666"/>
    <w:rsid w:val="00C47D3F"/>
    <w:rsid w:val="00C47EBC"/>
    <w:rsid w:val="00C47F21"/>
    <w:rsid w:val="00C507B2"/>
    <w:rsid w:val="00C51235"/>
    <w:rsid w:val="00C5165C"/>
    <w:rsid w:val="00C519E5"/>
    <w:rsid w:val="00C51C36"/>
    <w:rsid w:val="00C52A0C"/>
    <w:rsid w:val="00C52E73"/>
    <w:rsid w:val="00C53654"/>
    <w:rsid w:val="00C54645"/>
    <w:rsid w:val="00C54FB2"/>
    <w:rsid w:val="00C55752"/>
    <w:rsid w:val="00C5678D"/>
    <w:rsid w:val="00C56DB4"/>
    <w:rsid w:val="00C56E6A"/>
    <w:rsid w:val="00C57DCB"/>
    <w:rsid w:val="00C602FC"/>
    <w:rsid w:val="00C60DB8"/>
    <w:rsid w:val="00C61413"/>
    <w:rsid w:val="00C62940"/>
    <w:rsid w:val="00C62BB8"/>
    <w:rsid w:val="00C62DDF"/>
    <w:rsid w:val="00C6376F"/>
    <w:rsid w:val="00C63EAF"/>
    <w:rsid w:val="00C6403E"/>
    <w:rsid w:val="00C641DC"/>
    <w:rsid w:val="00C6442C"/>
    <w:rsid w:val="00C64748"/>
    <w:rsid w:val="00C648CE"/>
    <w:rsid w:val="00C64F6E"/>
    <w:rsid w:val="00C6533A"/>
    <w:rsid w:val="00C66140"/>
    <w:rsid w:val="00C66163"/>
    <w:rsid w:val="00C661CF"/>
    <w:rsid w:val="00C663AB"/>
    <w:rsid w:val="00C667C6"/>
    <w:rsid w:val="00C66C03"/>
    <w:rsid w:val="00C66C5D"/>
    <w:rsid w:val="00C67681"/>
    <w:rsid w:val="00C67A35"/>
    <w:rsid w:val="00C70FC4"/>
    <w:rsid w:val="00C715BC"/>
    <w:rsid w:val="00C72A9F"/>
    <w:rsid w:val="00C7322C"/>
    <w:rsid w:val="00C744B6"/>
    <w:rsid w:val="00C75497"/>
    <w:rsid w:val="00C761DE"/>
    <w:rsid w:val="00C7689E"/>
    <w:rsid w:val="00C774ED"/>
    <w:rsid w:val="00C77DE5"/>
    <w:rsid w:val="00C77F72"/>
    <w:rsid w:val="00C80BEA"/>
    <w:rsid w:val="00C811A2"/>
    <w:rsid w:val="00C81BC8"/>
    <w:rsid w:val="00C820D1"/>
    <w:rsid w:val="00C826AE"/>
    <w:rsid w:val="00C829A9"/>
    <w:rsid w:val="00C837C7"/>
    <w:rsid w:val="00C85739"/>
    <w:rsid w:val="00C87378"/>
    <w:rsid w:val="00C879A9"/>
    <w:rsid w:val="00C87B53"/>
    <w:rsid w:val="00C905F3"/>
    <w:rsid w:val="00C90A5F"/>
    <w:rsid w:val="00C90BE3"/>
    <w:rsid w:val="00C912BA"/>
    <w:rsid w:val="00C919B4"/>
    <w:rsid w:val="00C92C85"/>
    <w:rsid w:val="00C9352F"/>
    <w:rsid w:val="00C94240"/>
    <w:rsid w:val="00C94269"/>
    <w:rsid w:val="00C94284"/>
    <w:rsid w:val="00C94A4A"/>
    <w:rsid w:val="00C94BDC"/>
    <w:rsid w:val="00C94C3B"/>
    <w:rsid w:val="00C955C8"/>
    <w:rsid w:val="00C973F6"/>
    <w:rsid w:val="00C97D9E"/>
    <w:rsid w:val="00C97F75"/>
    <w:rsid w:val="00CA04A0"/>
    <w:rsid w:val="00CA0A35"/>
    <w:rsid w:val="00CA0ADF"/>
    <w:rsid w:val="00CA0DDF"/>
    <w:rsid w:val="00CA1146"/>
    <w:rsid w:val="00CA12E6"/>
    <w:rsid w:val="00CA1D91"/>
    <w:rsid w:val="00CA2E7F"/>
    <w:rsid w:val="00CA30F3"/>
    <w:rsid w:val="00CA320A"/>
    <w:rsid w:val="00CA3DDD"/>
    <w:rsid w:val="00CA489F"/>
    <w:rsid w:val="00CA4D73"/>
    <w:rsid w:val="00CA4E6E"/>
    <w:rsid w:val="00CA6B3B"/>
    <w:rsid w:val="00CA799D"/>
    <w:rsid w:val="00CB253E"/>
    <w:rsid w:val="00CB3BE1"/>
    <w:rsid w:val="00CB4534"/>
    <w:rsid w:val="00CB58AD"/>
    <w:rsid w:val="00CB6369"/>
    <w:rsid w:val="00CB64DC"/>
    <w:rsid w:val="00CB6A6E"/>
    <w:rsid w:val="00CB754A"/>
    <w:rsid w:val="00CC0A12"/>
    <w:rsid w:val="00CC1521"/>
    <w:rsid w:val="00CC1D67"/>
    <w:rsid w:val="00CC2367"/>
    <w:rsid w:val="00CC2370"/>
    <w:rsid w:val="00CC2937"/>
    <w:rsid w:val="00CC31C8"/>
    <w:rsid w:val="00CC34D9"/>
    <w:rsid w:val="00CC3778"/>
    <w:rsid w:val="00CC4A3F"/>
    <w:rsid w:val="00CC4BCC"/>
    <w:rsid w:val="00CC60F8"/>
    <w:rsid w:val="00CC6712"/>
    <w:rsid w:val="00CC6879"/>
    <w:rsid w:val="00CC6B53"/>
    <w:rsid w:val="00CC6C10"/>
    <w:rsid w:val="00CC71CC"/>
    <w:rsid w:val="00CC7221"/>
    <w:rsid w:val="00CC7ECF"/>
    <w:rsid w:val="00CD0199"/>
    <w:rsid w:val="00CD0FFA"/>
    <w:rsid w:val="00CD111B"/>
    <w:rsid w:val="00CD1334"/>
    <w:rsid w:val="00CD1CE9"/>
    <w:rsid w:val="00CD2864"/>
    <w:rsid w:val="00CD2BCE"/>
    <w:rsid w:val="00CD31FD"/>
    <w:rsid w:val="00CD3528"/>
    <w:rsid w:val="00CD4DF1"/>
    <w:rsid w:val="00CD51B3"/>
    <w:rsid w:val="00CD5522"/>
    <w:rsid w:val="00CD6956"/>
    <w:rsid w:val="00CE035C"/>
    <w:rsid w:val="00CE0E83"/>
    <w:rsid w:val="00CE2CF3"/>
    <w:rsid w:val="00CE5EBC"/>
    <w:rsid w:val="00CE6740"/>
    <w:rsid w:val="00CE76B1"/>
    <w:rsid w:val="00CE79C5"/>
    <w:rsid w:val="00CE7EB7"/>
    <w:rsid w:val="00CF0223"/>
    <w:rsid w:val="00CF16DA"/>
    <w:rsid w:val="00CF1795"/>
    <w:rsid w:val="00CF263C"/>
    <w:rsid w:val="00CF2E95"/>
    <w:rsid w:val="00CF3491"/>
    <w:rsid w:val="00CF36F7"/>
    <w:rsid w:val="00CF3E9A"/>
    <w:rsid w:val="00CF4239"/>
    <w:rsid w:val="00CF4C82"/>
    <w:rsid w:val="00CF5D6E"/>
    <w:rsid w:val="00CF5F6D"/>
    <w:rsid w:val="00CF6D2E"/>
    <w:rsid w:val="00CF6F20"/>
    <w:rsid w:val="00CF744A"/>
    <w:rsid w:val="00D0043B"/>
    <w:rsid w:val="00D0053F"/>
    <w:rsid w:val="00D00D23"/>
    <w:rsid w:val="00D015CA"/>
    <w:rsid w:val="00D01DFA"/>
    <w:rsid w:val="00D026F8"/>
    <w:rsid w:val="00D0273A"/>
    <w:rsid w:val="00D027F8"/>
    <w:rsid w:val="00D029EB"/>
    <w:rsid w:val="00D02CB8"/>
    <w:rsid w:val="00D0326B"/>
    <w:rsid w:val="00D047F9"/>
    <w:rsid w:val="00D05786"/>
    <w:rsid w:val="00D05948"/>
    <w:rsid w:val="00D05D06"/>
    <w:rsid w:val="00D05F00"/>
    <w:rsid w:val="00D0769B"/>
    <w:rsid w:val="00D103B9"/>
    <w:rsid w:val="00D10A88"/>
    <w:rsid w:val="00D10C8C"/>
    <w:rsid w:val="00D13B90"/>
    <w:rsid w:val="00D14BDB"/>
    <w:rsid w:val="00D153AD"/>
    <w:rsid w:val="00D15DBE"/>
    <w:rsid w:val="00D161A1"/>
    <w:rsid w:val="00D16229"/>
    <w:rsid w:val="00D1656E"/>
    <w:rsid w:val="00D16659"/>
    <w:rsid w:val="00D1731D"/>
    <w:rsid w:val="00D174B4"/>
    <w:rsid w:val="00D178D3"/>
    <w:rsid w:val="00D17BAB"/>
    <w:rsid w:val="00D204FF"/>
    <w:rsid w:val="00D226C1"/>
    <w:rsid w:val="00D2470B"/>
    <w:rsid w:val="00D2596F"/>
    <w:rsid w:val="00D2769C"/>
    <w:rsid w:val="00D27A82"/>
    <w:rsid w:val="00D30A76"/>
    <w:rsid w:val="00D30DE9"/>
    <w:rsid w:val="00D30E83"/>
    <w:rsid w:val="00D3189E"/>
    <w:rsid w:val="00D3204C"/>
    <w:rsid w:val="00D32435"/>
    <w:rsid w:val="00D32AF8"/>
    <w:rsid w:val="00D33132"/>
    <w:rsid w:val="00D333B8"/>
    <w:rsid w:val="00D334AA"/>
    <w:rsid w:val="00D33E9F"/>
    <w:rsid w:val="00D34352"/>
    <w:rsid w:val="00D34CAA"/>
    <w:rsid w:val="00D35BA7"/>
    <w:rsid w:val="00D35C04"/>
    <w:rsid w:val="00D36F3C"/>
    <w:rsid w:val="00D370BB"/>
    <w:rsid w:val="00D37626"/>
    <w:rsid w:val="00D40226"/>
    <w:rsid w:val="00D40831"/>
    <w:rsid w:val="00D40F2B"/>
    <w:rsid w:val="00D41132"/>
    <w:rsid w:val="00D4133A"/>
    <w:rsid w:val="00D43BD8"/>
    <w:rsid w:val="00D43EB8"/>
    <w:rsid w:val="00D44260"/>
    <w:rsid w:val="00D44B90"/>
    <w:rsid w:val="00D453BB"/>
    <w:rsid w:val="00D4568D"/>
    <w:rsid w:val="00D4617D"/>
    <w:rsid w:val="00D47515"/>
    <w:rsid w:val="00D47734"/>
    <w:rsid w:val="00D5133A"/>
    <w:rsid w:val="00D51BC5"/>
    <w:rsid w:val="00D52271"/>
    <w:rsid w:val="00D53AA5"/>
    <w:rsid w:val="00D5413D"/>
    <w:rsid w:val="00D54239"/>
    <w:rsid w:val="00D5423E"/>
    <w:rsid w:val="00D54878"/>
    <w:rsid w:val="00D54AE2"/>
    <w:rsid w:val="00D54BB1"/>
    <w:rsid w:val="00D54C14"/>
    <w:rsid w:val="00D55BF7"/>
    <w:rsid w:val="00D563EF"/>
    <w:rsid w:val="00D56D7C"/>
    <w:rsid w:val="00D57046"/>
    <w:rsid w:val="00D60148"/>
    <w:rsid w:val="00D605A8"/>
    <w:rsid w:val="00D60ECD"/>
    <w:rsid w:val="00D6109D"/>
    <w:rsid w:val="00D6268E"/>
    <w:rsid w:val="00D6284F"/>
    <w:rsid w:val="00D630BF"/>
    <w:rsid w:val="00D63123"/>
    <w:rsid w:val="00D6347A"/>
    <w:rsid w:val="00D65175"/>
    <w:rsid w:val="00D6526E"/>
    <w:rsid w:val="00D652FD"/>
    <w:rsid w:val="00D65C9C"/>
    <w:rsid w:val="00D666FE"/>
    <w:rsid w:val="00D6695F"/>
    <w:rsid w:val="00D66C2F"/>
    <w:rsid w:val="00D66D35"/>
    <w:rsid w:val="00D67106"/>
    <w:rsid w:val="00D675E4"/>
    <w:rsid w:val="00D67B22"/>
    <w:rsid w:val="00D70036"/>
    <w:rsid w:val="00D712E5"/>
    <w:rsid w:val="00D71543"/>
    <w:rsid w:val="00D71D6D"/>
    <w:rsid w:val="00D72BBD"/>
    <w:rsid w:val="00D72BFE"/>
    <w:rsid w:val="00D73EB5"/>
    <w:rsid w:val="00D74612"/>
    <w:rsid w:val="00D74DEF"/>
    <w:rsid w:val="00D75AF2"/>
    <w:rsid w:val="00D76801"/>
    <w:rsid w:val="00D77BBF"/>
    <w:rsid w:val="00D803A3"/>
    <w:rsid w:val="00D80B47"/>
    <w:rsid w:val="00D80C25"/>
    <w:rsid w:val="00D80E66"/>
    <w:rsid w:val="00D819C4"/>
    <w:rsid w:val="00D81E72"/>
    <w:rsid w:val="00D82392"/>
    <w:rsid w:val="00D82884"/>
    <w:rsid w:val="00D834C3"/>
    <w:rsid w:val="00D8367C"/>
    <w:rsid w:val="00D8367D"/>
    <w:rsid w:val="00D83B16"/>
    <w:rsid w:val="00D83D9E"/>
    <w:rsid w:val="00D83F46"/>
    <w:rsid w:val="00D84702"/>
    <w:rsid w:val="00D84D7E"/>
    <w:rsid w:val="00D850AA"/>
    <w:rsid w:val="00D85893"/>
    <w:rsid w:val="00D860C2"/>
    <w:rsid w:val="00D86516"/>
    <w:rsid w:val="00D8678D"/>
    <w:rsid w:val="00D86F84"/>
    <w:rsid w:val="00D86F97"/>
    <w:rsid w:val="00D871A3"/>
    <w:rsid w:val="00D87AB2"/>
    <w:rsid w:val="00D909A2"/>
    <w:rsid w:val="00D92209"/>
    <w:rsid w:val="00D92C6F"/>
    <w:rsid w:val="00D92FC9"/>
    <w:rsid w:val="00D93452"/>
    <w:rsid w:val="00D94011"/>
    <w:rsid w:val="00D94122"/>
    <w:rsid w:val="00D9480C"/>
    <w:rsid w:val="00D948D3"/>
    <w:rsid w:val="00D95278"/>
    <w:rsid w:val="00D96AB8"/>
    <w:rsid w:val="00D96E40"/>
    <w:rsid w:val="00D9737F"/>
    <w:rsid w:val="00D978B8"/>
    <w:rsid w:val="00D97C79"/>
    <w:rsid w:val="00DA04A2"/>
    <w:rsid w:val="00DA0552"/>
    <w:rsid w:val="00DA1056"/>
    <w:rsid w:val="00DA13A7"/>
    <w:rsid w:val="00DA15F1"/>
    <w:rsid w:val="00DA24AD"/>
    <w:rsid w:val="00DA298A"/>
    <w:rsid w:val="00DA31C2"/>
    <w:rsid w:val="00DA3D3D"/>
    <w:rsid w:val="00DA40F9"/>
    <w:rsid w:val="00DA51CF"/>
    <w:rsid w:val="00DA591C"/>
    <w:rsid w:val="00DA5DC8"/>
    <w:rsid w:val="00DA6198"/>
    <w:rsid w:val="00DA61CD"/>
    <w:rsid w:val="00DA6582"/>
    <w:rsid w:val="00DA6689"/>
    <w:rsid w:val="00DA7ABD"/>
    <w:rsid w:val="00DB07F2"/>
    <w:rsid w:val="00DB0EF9"/>
    <w:rsid w:val="00DB2018"/>
    <w:rsid w:val="00DB263E"/>
    <w:rsid w:val="00DB282C"/>
    <w:rsid w:val="00DB33A9"/>
    <w:rsid w:val="00DB3759"/>
    <w:rsid w:val="00DB3E46"/>
    <w:rsid w:val="00DB4240"/>
    <w:rsid w:val="00DB4CC6"/>
    <w:rsid w:val="00DB517E"/>
    <w:rsid w:val="00DB55CF"/>
    <w:rsid w:val="00DB55D1"/>
    <w:rsid w:val="00DB5F31"/>
    <w:rsid w:val="00DB7121"/>
    <w:rsid w:val="00DC083B"/>
    <w:rsid w:val="00DC1D39"/>
    <w:rsid w:val="00DC1F9C"/>
    <w:rsid w:val="00DC262E"/>
    <w:rsid w:val="00DC2F78"/>
    <w:rsid w:val="00DC3234"/>
    <w:rsid w:val="00DC430A"/>
    <w:rsid w:val="00DC4574"/>
    <w:rsid w:val="00DC4577"/>
    <w:rsid w:val="00DC4E1C"/>
    <w:rsid w:val="00DC4F40"/>
    <w:rsid w:val="00DC50BB"/>
    <w:rsid w:val="00DC5169"/>
    <w:rsid w:val="00DC6035"/>
    <w:rsid w:val="00DC65CA"/>
    <w:rsid w:val="00DC6A44"/>
    <w:rsid w:val="00DC7056"/>
    <w:rsid w:val="00DC71D3"/>
    <w:rsid w:val="00DC7FAE"/>
    <w:rsid w:val="00DD03C2"/>
    <w:rsid w:val="00DD05E5"/>
    <w:rsid w:val="00DD0B90"/>
    <w:rsid w:val="00DD2772"/>
    <w:rsid w:val="00DD2EAC"/>
    <w:rsid w:val="00DD3988"/>
    <w:rsid w:val="00DD3B6E"/>
    <w:rsid w:val="00DD432A"/>
    <w:rsid w:val="00DD4BFD"/>
    <w:rsid w:val="00DD5D6F"/>
    <w:rsid w:val="00DD5FD5"/>
    <w:rsid w:val="00DD62F1"/>
    <w:rsid w:val="00DD6C7B"/>
    <w:rsid w:val="00DD77E0"/>
    <w:rsid w:val="00DD7E4E"/>
    <w:rsid w:val="00DE1A32"/>
    <w:rsid w:val="00DE2343"/>
    <w:rsid w:val="00DE387F"/>
    <w:rsid w:val="00DE3A4D"/>
    <w:rsid w:val="00DE563B"/>
    <w:rsid w:val="00DE564A"/>
    <w:rsid w:val="00DE5836"/>
    <w:rsid w:val="00DE6021"/>
    <w:rsid w:val="00DE6726"/>
    <w:rsid w:val="00DE699A"/>
    <w:rsid w:val="00DE6AB3"/>
    <w:rsid w:val="00DE6B26"/>
    <w:rsid w:val="00DE7C0F"/>
    <w:rsid w:val="00DE7C78"/>
    <w:rsid w:val="00DE7F69"/>
    <w:rsid w:val="00DF08E9"/>
    <w:rsid w:val="00DF0956"/>
    <w:rsid w:val="00DF0A24"/>
    <w:rsid w:val="00DF0C49"/>
    <w:rsid w:val="00DF1640"/>
    <w:rsid w:val="00DF3925"/>
    <w:rsid w:val="00DF48D9"/>
    <w:rsid w:val="00DF51B7"/>
    <w:rsid w:val="00DF558A"/>
    <w:rsid w:val="00DF6311"/>
    <w:rsid w:val="00DF6BC8"/>
    <w:rsid w:val="00DF6E41"/>
    <w:rsid w:val="00DF72DA"/>
    <w:rsid w:val="00DF7A13"/>
    <w:rsid w:val="00DF7BF3"/>
    <w:rsid w:val="00DF7D16"/>
    <w:rsid w:val="00E0075D"/>
    <w:rsid w:val="00E00C50"/>
    <w:rsid w:val="00E00F0C"/>
    <w:rsid w:val="00E010F6"/>
    <w:rsid w:val="00E01524"/>
    <w:rsid w:val="00E015AD"/>
    <w:rsid w:val="00E03522"/>
    <w:rsid w:val="00E03A82"/>
    <w:rsid w:val="00E04262"/>
    <w:rsid w:val="00E04B4F"/>
    <w:rsid w:val="00E05412"/>
    <w:rsid w:val="00E05711"/>
    <w:rsid w:val="00E057B3"/>
    <w:rsid w:val="00E06143"/>
    <w:rsid w:val="00E061BF"/>
    <w:rsid w:val="00E06E33"/>
    <w:rsid w:val="00E10771"/>
    <w:rsid w:val="00E1090F"/>
    <w:rsid w:val="00E111C9"/>
    <w:rsid w:val="00E13218"/>
    <w:rsid w:val="00E1324E"/>
    <w:rsid w:val="00E13606"/>
    <w:rsid w:val="00E13AB6"/>
    <w:rsid w:val="00E142FC"/>
    <w:rsid w:val="00E1496C"/>
    <w:rsid w:val="00E153BA"/>
    <w:rsid w:val="00E154EF"/>
    <w:rsid w:val="00E1646A"/>
    <w:rsid w:val="00E1679A"/>
    <w:rsid w:val="00E169CD"/>
    <w:rsid w:val="00E16E9C"/>
    <w:rsid w:val="00E177AD"/>
    <w:rsid w:val="00E17D92"/>
    <w:rsid w:val="00E2042C"/>
    <w:rsid w:val="00E20EF9"/>
    <w:rsid w:val="00E2177E"/>
    <w:rsid w:val="00E21972"/>
    <w:rsid w:val="00E21CE1"/>
    <w:rsid w:val="00E223CA"/>
    <w:rsid w:val="00E23EA3"/>
    <w:rsid w:val="00E245AC"/>
    <w:rsid w:val="00E255FD"/>
    <w:rsid w:val="00E25849"/>
    <w:rsid w:val="00E25C2E"/>
    <w:rsid w:val="00E2647F"/>
    <w:rsid w:val="00E26537"/>
    <w:rsid w:val="00E26B20"/>
    <w:rsid w:val="00E272FF"/>
    <w:rsid w:val="00E275AA"/>
    <w:rsid w:val="00E30002"/>
    <w:rsid w:val="00E30B14"/>
    <w:rsid w:val="00E32451"/>
    <w:rsid w:val="00E32ACE"/>
    <w:rsid w:val="00E3306C"/>
    <w:rsid w:val="00E33797"/>
    <w:rsid w:val="00E33841"/>
    <w:rsid w:val="00E33AB8"/>
    <w:rsid w:val="00E33D7F"/>
    <w:rsid w:val="00E349CB"/>
    <w:rsid w:val="00E3545C"/>
    <w:rsid w:val="00E357C4"/>
    <w:rsid w:val="00E35AA2"/>
    <w:rsid w:val="00E362E7"/>
    <w:rsid w:val="00E36CCC"/>
    <w:rsid w:val="00E3705E"/>
    <w:rsid w:val="00E37C32"/>
    <w:rsid w:val="00E37DC5"/>
    <w:rsid w:val="00E41669"/>
    <w:rsid w:val="00E419F5"/>
    <w:rsid w:val="00E423B1"/>
    <w:rsid w:val="00E42C52"/>
    <w:rsid w:val="00E433ED"/>
    <w:rsid w:val="00E43EBA"/>
    <w:rsid w:val="00E43FF2"/>
    <w:rsid w:val="00E46D5A"/>
    <w:rsid w:val="00E473F9"/>
    <w:rsid w:val="00E47AF8"/>
    <w:rsid w:val="00E47BEF"/>
    <w:rsid w:val="00E47F83"/>
    <w:rsid w:val="00E509B2"/>
    <w:rsid w:val="00E51947"/>
    <w:rsid w:val="00E51DD5"/>
    <w:rsid w:val="00E52126"/>
    <w:rsid w:val="00E526B7"/>
    <w:rsid w:val="00E52C1F"/>
    <w:rsid w:val="00E53081"/>
    <w:rsid w:val="00E53162"/>
    <w:rsid w:val="00E5364C"/>
    <w:rsid w:val="00E536CF"/>
    <w:rsid w:val="00E53711"/>
    <w:rsid w:val="00E53FC0"/>
    <w:rsid w:val="00E556ED"/>
    <w:rsid w:val="00E55CFB"/>
    <w:rsid w:val="00E560C5"/>
    <w:rsid w:val="00E562E9"/>
    <w:rsid w:val="00E575C2"/>
    <w:rsid w:val="00E57AAB"/>
    <w:rsid w:val="00E602DF"/>
    <w:rsid w:val="00E61309"/>
    <w:rsid w:val="00E61A16"/>
    <w:rsid w:val="00E61BFF"/>
    <w:rsid w:val="00E61F2B"/>
    <w:rsid w:val="00E626C9"/>
    <w:rsid w:val="00E62A85"/>
    <w:rsid w:val="00E6342A"/>
    <w:rsid w:val="00E63AB2"/>
    <w:rsid w:val="00E63AB8"/>
    <w:rsid w:val="00E63B56"/>
    <w:rsid w:val="00E63D11"/>
    <w:rsid w:val="00E64BD6"/>
    <w:rsid w:val="00E65ABA"/>
    <w:rsid w:val="00E66669"/>
    <w:rsid w:val="00E66D58"/>
    <w:rsid w:val="00E67241"/>
    <w:rsid w:val="00E673B2"/>
    <w:rsid w:val="00E677E5"/>
    <w:rsid w:val="00E67CBE"/>
    <w:rsid w:val="00E70A1A"/>
    <w:rsid w:val="00E71793"/>
    <w:rsid w:val="00E722F9"/>
    <w:rsid w:val="00E72AAC"/>
    <w:rsid w:val="00E73D37"/>
    <w:rsid w:val="00E73D3B"/>
    <w:rsid w:val="00E75129"/>
    <w:rsid w:val="00E75131"/>
    <w:rsid w:val="00E7542A"/>
    <w:rsid w:val="00E75946"/>
    <w:rsid w:val="00E759C7"/>
    <w:rsid w:val="00E75A40"/>
    <w:rsid w:val="00E75ACD"/>
    <w:rsid w:val="00E75BF7"/>
    <w:rsid w:val="00E76918"/>
    <w:rsid w:val="00E769FF"/>
    <w:rsid w:val="00E77035"/>
    <w:rsid w:val="00E77055"/>
    <w:rsid w:val="00E770C0"/>
    <w:rsid w:val="00E773D7"/>
    <w:rsid w:val="00E77431"/>
    <w:rsid w:val="00E77BD5"/>
    <w:rsid w:val="00E80960"/>
    <w:rsid w:val="00E80E75"/>
    <w:rsid w:val="00E81190"/>
    <w:rsid w:val="00E8177D"/>
    <w:rsid w:val="00E82054"/>
    <w:rsid w:val="00E82346"/>
    <w:rsid w:val="00E82751"/>
    <w:rsid w:val="00E82907"/>
    <w:rsid w:val="00E834B5"/>
    <w:rsid w:val="00E8401A"/>
    <w:rsid w:val="00E84B00"/>
    <w:rsid w:val="00E85386"/>
    <w:rsid w:val="00E860CB"/>
    <w:rsid w:val="00E866D6"/>
    <w:rsid w:val="00E86E7F"/>
    <w:rsid w:val="00E86EE5"/>
    <w:rsid w:val="00E87387"/>
    <w:rsid w:val="00E900D5"/>
    <w:rsid w:val="00E912BB"/>
    <w:rsid w:val="00E91A1F"/>
    <w:rsid w:val="00E91DF6"/>
    <w:rsid w:val="00E921C1"/>
    <w:rsid w:val="00E92604"/>
    <w:rsid w:val="00E926A5"/>
    <w:rsid w:val="00E943C8"/>
    <w:rsid w:val="00E9789A"/>
    <w:rsid w:val="00EA03C7"/>
    <w:rsid w:val="00EA106F"/>
    <w:rsid w:val="00EA1AB0"/>
    <w:rsid w:val="00EA1D84"/>
    <w:rsid w:val="00EA1F52"/>
    <w:rsid w:val="00EA2197"/>
    <w:rsid w:val="00EA4205"/>
    <w:rsid w:val="00EA59A8"/>
    <w:rsid w:val="00EA6174"/>
    <w:rsid w:val="00EA65E3"/>
    <w:rsid w:val="00EA6F60"/>
    <w:rsid w:val="00EA719F"/>
    <w:rsid w:val="00EA7F6B"/>
    <w:rsid w:val="00EB100C"/>
    <w:rsid w:val="00EB15D9"/>
    <w:rsid w:val="00EB1CD2"/>
    <w:rsid w:val="00EB214F"/>
    <w:rsid w:val="00EB2182"/>
    <w:rsid w:val="00EB25CC"/>
    <w:rsid w:val="00EB361A"/>
    <w:rsid w:val="00EB4747"/>
    <w:rsid w:val="00EB54F1"/>
    <w:rsid w:val="00EB5B28"/>
    <w:rsid w:val="00EB5FFC"/>
    <w:rsid w:val="00EB6023"/>
    <w:rsid w:val="00EB6982"/>
    <w:rsid w:val="00EB7010"/>
    <w:rsid w:val="00EB702B"/>
    <w:rsid w:val="00EB709E"/>
    <w:rsid w:val="00EB718F"/>
    <w:rsid w:val="00EB728D"/>
    <w:rsid w:val="00EB72D4"/>
    <w:rsid w:val="00EC1B18"/>
    <w:rsid w:val="00EC220D"/>
    <w:rsid w:val="00EC261B"/>
    <w:rsid w:val="00EC3549"/>
    <w:rsid w:val="00EC4B3C"/>
    <w:rsid w:val="00EC51CC"/>
    <w:rsid w:val="00EC5A6E"/>
    <w:rsid w:val="00EC60A5"/>
    <w:rsid w:val="00EC69B7"/>
    <w:rsid w:val="00EC6F5E"/>
    <w:rsid w:val="00EC7305"/>
    <w:rsid w:val="00EC7954"/>
    <w:rsid w:val="00EC7ED6"/>
    <w:rsid w:val="00ED0B87"/>
    <w:rsid w:val="00ED11B6"/>
    <w:rsid w:val="00ED1C16"/>
    <w:rsid w:val="00ED21DA"/>
    <w:rsid w:val="00ED338D"/>
    <w:rsid w:val="00ED34FE"/>
    <w:rsid w:val="00ED45CC"/>
    <w:rsid w:val="00ED46D3"/>
    <w:rsid w:val="00ED4B7E"/>
    <w:rsid w:val="00ED4E98"/>
    <w:rsid w:val="00ED5323"/>
    <w:rsid w:val="00ED5626"/>
    <w:rsid w:val="00ED6667"/>
    <w:rsid w:val="00ED6974"/>
    <w:rsid w:val="00ED6FCB"/>
    <w:rsid w:val="00ED760B"/>
    <w:rsid w:val="00ED7F5E"/>
    <w:rsid w:val="00EE0006"/>
    <w:rsid w:val="00EE0367"/>
    <w:rsid w:val="00EE1471"/>
    <w:rsid w:val="00EE16B9"/>
    <w:rsid w:val="00EE1F04"/>
    <w:rsid w:val="00EE2150"/>
    <w:rsid w:val="00EE30EF"/>
    <w:rsid w:val="00EE3C7D"/>
    <w:rsid w:val="00EE421D"/>
    <w:rsid w:val="00EE60E6"/>
    <w:rsid w:val="00EE6EB9"/>
    <w:rsid w:val="00EE7098"/>
    <w:rsid w:val="00EF1167"/>
    <w:rsid w:val="00EF1D11"/>
    <w:rsid w:val="00EF2A3B"/>
    <w:rsid w:val="00EF3022"/>
    <w:rsid w:val="00EF30FB"/>
    <w:rsid w:val="00EF3421"/>
    <w:rsid w:val="00EF4456"/>
    <w:rsid w:val="00EF4AF2"/>
    <w:rsid w:val="00EF4E7C"/>
    <w:rsid w:val="00EF62FE"/>
    <w:rsid w:val="00EF6CCB"/>
    <w:rsid w:val="00EF6DDC"/>
    <w:rsid w:val="00EF755F"/>
    <w:rsid w:val="00EF762E"/>
    <w:rsid w:val="00EF7B2E"/>
    <w:rsid w:val="00EF7ECC"/>
    <w:rsid w:val="00F00B41"/>
    <w:rsid w:val="00F00C92"/>
    <w:rsid w:val="00F019C0"/>
    <w:rsid w:val="00F01B96"/>
    <w:rsid w:val="00F01BC7"/>
    <w:rsid w:val="00F01CB9"/>
    <w:rsid w:val="00F01E20"/>
    <w:rsid w:val="00F01EA3"/>
    <w:rsid w:val="00F02193"/>
    <w:rsid w:val="00F021A4"/>
    <w:rsid w:val="00F021E1"/>
    <w:rsid w:val="00F02959"/>
    <w:rsid w:val="00F02CEF"/>
    <w:rsid w:val="00F03273"/>
    <w:rsid w:val="00F0331F"/>
    <w:rsid w:val="00F0451C"/>
    <w:rsid w:val="00F04642"/>
    <w:rsid w:val="00F0569A"/>
    <w:rsid w:val="00F059FF"/>
    <w:rsid w:val="00F06556"/>
    <w:rsid w:val="00F06E32"/>
    <w:rsid w:val="00F06F2A"/>
    <w:rsid w:val="00F06F65"/>
    <w:rsid w:val="00F1003D"/>
    <w:rsid w:val="00F11E4E"/>
    <w:rsid w:val="00F123F8"/>
    <w:rsid w:val="00F12A7C"/>
    <w:rsid w:val="00F12F87"/>
    <w:rsid w:val="00F130C9"/>
    <w:rsid w:val="00F13897"/>
    <w:rsid w:val="00F1436B"/>
    <w:rsid w:val="00F14D80"/>
    <w:rsid w:val="00F168CE"/>
    <w:rsid w:val="00F1728C"/>
    <w:rsid w:val="00F17856"/>
    <w:rsid w:val="00F17A52"/>
    <w:rsid w:val="00F17CED"/>
    <w:rsid w:val="00F17E7C"/>
    <w:rsid w:val="00F20990"/>
    <w:rsid w:val="00F21400"/>
    <w:rsid w:val="00F21443"/>
    <w:rsid w:val="00F21CE0"/>
    <w:rsid w:val="00F225C1"/>
    <w:rsid w:val="00F22DAC"/>
    <w:rsid w:val="00F233EB"/>
    <w:rsid w:val="00F23E82"/>
    <w:rsid w:val="00F2495C"/>
    <w:rsid w:val="00F25A0F"/>
    <w:rsid w:val="00F27201"/>
    <w:rsid w:val="00F27BB9"/>
    <w:rsid w:val="00F27F6C"/>
    <w:rsid w:val="00F30F99"/>
    <w:rsid w:val="00F32900"/>
    <w:rsid w:val="00F32A4E"/>
    <w:rsid w:val="00F33AF1"/>
    <w:rsid w:val="00F34015"/>
    <w:rsid w:val="00F34729"/>
    <w:rsid w:val="00F35149"/>
    <w:rsid w:val="00F35BAF"/>
    <w:rsid w:val="00F367EF"/>
    <w:rsid w:val="00F36C28"/>
    <w:rsid w:val="00F37361"/>
    <w:rsid w:val="00F378CA"/>
    <w:rsid w:val="00F37993"/>
    <w:rsid w:val="00F423F7"/>
    <w:rsid w:val="00F42FDA"/>
    <w:rsid w:val="00F43690"/>
    <w:rsid w:val="00F436C1"/>
    <w:rsid w:val="00F437D4"/>
    <w:rsid w:val="00F43EB1"/>
    <w:rsid w:val="00F43EE6"/>
    <w:rsid w:val="00F442C0"/>
    <w:rsid w:val="00F4474D"/>
    <w:rsid w:val="00F44FAE"/>
    <w:rsid w:val="00F4528E"/>
    <w:rsid w:val="00F46043"/>
    <w:rsid w:val="00F460A9"/>
    <w:rsid w:val="00F4745D"/>
    <w:rsid w:val="00F47F87"/>
    <w:rsid w:val="00F510B8"/>
    <w:rsid w:val="00F51C07"/>
    <w:rsid w:val="00F51C54"/>
    <w:rsid w:val="00F51DF8"/>
    <w:rsid w:val="00F51EA4"/>
    <w:rsid w:val="00F5320D"/>
    <w:rsid w:val="00F533B3"/>
    <w:rsid w:val="00F5405F"/>
    <w:rsid w:val="00F54C1A"/>
    <w:rsid w:val="00F54E78"/>
    <w:rsid w:val="00F55254"/>
    <w:rsid w:val="00F555A4"/>
    <w:rsid w:val="00F56105"/>
    <w:rsid w:val="00F56406"/>
    <w:rsid w:val="00F56655"/>
    <w:rsid w:val="00F56B50"/>
    <w:rsid w:val="00F56BF9"/>
    <w:rsid w:val="00F57553"/>
    <w:rsid w:val="00F60A13"/>
    <w:rsid w:val="00F61114"/>
    <w:rsid w:val="00F6118F"/>
    <w:rsid w:val="00F61E15"/>
    <w:rsid w:val="00F61EFD"/>
    <w:rsid w:val="00F62932"/>
    <w:rsid w:val="00F63ACB"/>
    <w:rsid w:val="00F65DC2"/>
    <w:rsid w:val="00F65E56"/>
    <w:rsid w:val="00F67200"/>
    <w:rsid w:val="00F70F2F"/>
    <w:rsid w:val="00F710AB"/>
    <w:rsid w:val="00F711DE"/>
    <w:rsid w:val="00F71AAC"/>
    <w:rsid w:val="00F722BE"/>
    <w:rsid w:val="00F722FE"/>
    <w:rsid w:val="00F72D28"/>
    <w:rsid w:val="00F73C70"/>
    <w:rsid w:val="00F74B0B"/>
    <w:rsid w:val="00F76C3F"/>
    <w:rsid w:val="00F77CC5"/>
    <w:rsid w:val="00F77CF7"/>
    <w:rsid w:val="00F802E4"/>
    <w:rsid w:val="00F80B9A"/>
    <w:rsid w:val="00F80CCE"/>
    <w:rsid w:val="00F81491"/>
    <w:rsid w:val="00F815D1"/>
    <w:rsid w:val="00F81C30"/>
    <w:rsid w:val="00F81C44"/>
    <w:rsid w:val="00F81D7F"/>
    <w:rsid w:val="00F81E68"/>
    <w:rsid w:val="00F833EE"/>
    <w:rsid w:val="00F8382E"/>
    <w:rsid w:val="00F83ED9"/>
    <w:rsid w:val="00F85BDC"/>
    <w:rsid w:val="00F85DCE"/>
    <w:rsid w:val="00F86624"/>
    <w:rsid w:val="00F872D9"/>
    <w:rsid w:val="00F87390"/>
    <w:rsid w:val="00F87978"/>
    <w:rsid w:val="00F911B6"/>
    <w:rsid w:val="00F9165A"/>
    <w:rsid w:val="00F91794"/>
    <w:rsid w:val="00F91CDA"/>
    <w:rsid w:val="00F9216F"/>
    <w:rsid w:val="00F9234D"/>
    <w:rsid w:val="00F92955"/>
    <w:rsid w:val="00F92CF4"/>
    <w:rsid w:val="00F94BA2"/>
    <w:rsid w:val="00F94CB6"/>
    <w:rsid w:val="00F94D07"/>
    <w:rsid w:val="00F96B69"/>
    <w:rsid w:val="00F972AC"/>
    <w:rsid w:val="00FA1AD8"/>
    <w:rsid w:val="00FA1CD9"/>
    <w:rsid w:val="00FA2018"/>
    <w:rsid w:val="00FA218C"/>
    <w:rsid w:val="00FA2609"/>
    <w:rsid w:val="00FA28BB"/>
    <w:rsid w:val="00FA2C43"/>
    <w:rsid w:val="00FA39E6"/>
    <w:rsid w:val="00FA3DA8"/>
    <w:rsid w:val="00FA461D"/>
    <w:rsid w:val="00FB0557"/>
    <w:rsid w:val="00FB059D"/>
    <w:rsid w:val="00FB097B"/>
    <w:rsid w:val="00FB13C8"/>
    <w:rsid w:val="00FB16FC"/>
    <w:rsid w:val="00FB236D"/>
    <w:rsid w:val="00FB2EF0"/>
    <w:rsid w:val="00FB313A"/>
    <w:rsid w:val="00FB326F"/>
    <w:rsid w:val="00FB3BC5"/>
    <w:rsid w:val="00FB46D3"/>
    <w:rsid w:val="00FB4A1C"/>
    <w:rsid w:val="00FB4CE7"/>
    <w:rsid w:val="00FB5110"/>
    <w:rsid w:val="00FB55DF"/>
    <w:rsid w:val="00FB6CAA"/>
    <w:rsid w:val="00FB7364"/>
    <w:rsid w:val="00FB7C1E"/>
    <w:rsid w:val="00FB7CBE"/>
    <w:rsid w:val="00FB7FE8"/>
    <w:rsid w:val="00FC2F75"/>
    <w:rsid w:val="00FC3127"/>
    <w:rsid w:val="00FC4238"/>
    <w:rsid w:val="00FC4BA1"/>
    <w:rsid w:val="00FC4F9F"/>
    <w:rsid w:val="00FC5948"/>
    <w:rsid w:val="00FC5E03"/>
    <w:rsid w:val="00FC62F7"/>
    <w:rsid w:val="00FC632C"/>
    <w:rsid w:val="00FC744D"/>
    <w:rsid w:val="00FC747C"/>
    <w:rsid w:val="00FC7556"/>
    <w:rsid w:val="00FC7DFB"/>
    <w:rsid w:val="00FD0282"/>
    <w:rsid w:val="00FD1154"/>
    <w:rsid w:val="00FD23C6"/>
    <w:rsid w:val="00FD41DD"/>
    <w:rsid w:val="00FD41DF"/>
    <w:rsid w:val="00FD4F79"/>
    <w:rsid w:val="00FD5778"/>
    <w:rsid w:val="00FD6081"/>
    <w:rsid w:val="00FD6DF2"/>
    <w:rsid w:val="00FD6EE5"/>
    <w:rsid w:val="00FD7A60"/>
    <w:rsid w:val="00FD7FBC"/>
    <w:rsid w:val="00FE0188"/>
    <w:rsid w:val="00FE1353"/>
    <w:rsid w:val="00FE169C"/>
    <w:rsid w:val="00FE1B1E"/>
    <w:rsid w:val="00FE1C55"/>
    <w:rsid w:val="00FE3B9C"/>
    <w:rsid w:val="00FE3CC6"/>
    <w:rsid w:val="00FE469D"/>
    <w:rsid w:val="00FE5928"/>
    <w:rsid w:val="00FE637A"/>
    <w:rsid w:val="00FE76D5"/>
    <w:rsid w:val="00FF0112"/>
    <w:rsid w:val="00FF0344"/>
    <w:rsid w:val="00FF197B"/>
    <w:rsid w:val="00FF21BE"/>
    <w:rsid w:val="00FF28C1"/>
    <w:rsid w:val="00FF4000"/>
    <w:rsid w:val="00FF49A7"/>
    <w:rsid w:val="00FF53B5"/>
    <w:rsid w:val="00FF590B"/>
    <w:rsid w:val="00FF597C"/>
    <w:rsid w:val="00FF5C37"/>
    <w:rsid w:val="00FF74CE"/>
    <w:rsid w:val="00FF7F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3086F"/>
    <w:pPr>
      <w:widowControl w:val="0"/>
      <w:wordWrap w:val="0"/>
      <w:autoSpaceDE w:val="0"/>
      <w:autoSpaceDN w:val="0"/>
    </w:pPr>
    <w:rPr>
      <w:rFonts w:eastAsia="標楷體"/>
      <w:kern w:val="2"/>
      <w:sz w:val="32"/>
    </w:rPr>
  </w:style>
  <w:style w:type="paragraph" w:styleId="1">
    <w:name w:val="heading 1"/>
    <w:basedOn w:val="a2"/>
    <w:qFormat/>
    <w:rsid w:val="00AB42D0"/>
    <w:pPr>
      <w:numPr>
        <w:numId w:val="1"/>
      </w:numPr>
      <w:kinsoku w:val="0"/>
      <w:jc w:val="both"/>
      <w:outlineLvl w:val="0"/>
    </w:pPr>
    <w:rPr>
      <w:rFonts w:ascii="標楷體" w:hAnsi="Arial"/>
      <w:bCs/>
      <w:kern w:val="0"/>
      <w:szCs w:val="52"/>
    </w:rPr>
  </w:style>
  <w:style w:type="paragraph" w:styleId="2">
    <w:name w:val="heading 2"/>
    <w:basedOn w:val="a2"/>
    <w:link w:val="20"/>
    <w:qFormat/>
    <w:rsid w:val="00AB42D0"/>
    <w:pPr>
      <w:numPr>
        <w:ilvl w:val="1"/>
        <w:numId w:val="1"/>
      </w:numPr>
      <w:kinsoku w:val="0"/>
      <w:jc w:val="both"/>
      <w:outlineLvl w:val="1"/>
    </w:pPr>
    <w:rPr>
      <w:rFonts w:ascii="標楷體" w:hAnsi="Arial"/>
      <w:bCs/>
      <w:kern w:val="0"/>
      <w:szCs w:val="48"/>
    </w:rPr>
  </w:style>
  <w:style w:type="paragraph" w:styleId="3">
    <w:name w:val="heading 3"/>
    <w:basedOn w:val="a2"/>
    <w:qFormat/>
    <w:rsid w:val="00AB42D0"/>
    <w:pPr>
      <w:numPr>
        <w:ilvl w:val="2"/>
        <w:numId w:val="1"/>
      </w:numPr>
      <w:kinsoku w:val="0"/>
      <w:jc w:val="both"/>
      <w:outlineLvl w:val="2"/>
    </w:pPr>
    <w:rPr>
      <w:rFonts w:ascii="標楷體" w:hAnsi="Arial"/>
      <w:bCs/>
      <w:kern w:val="0"/>
      <w:szCs w:val="36"/>
    </w:rPr>
  </w:style>
  <w:style w:type="paragraph" w:styleId="4">
    <w:name w:val="heading 4"/>
    <w:basedOn w:val="a2"/>
    <w:qFormat/>
    <w:rsid w:val="00AB42D0"/>
    <w:pPr>
      <w:numPr>
        <w:ilvl w:val="3"/>
        <w:numId w:val="1"/>
      </w:numPr>
      <w:jc w:val="both"/>
      <w:outlineLvl w:val="3"/>
    </w:pPr>
    <w:rPr>
      <w:rFonts w:ascii="標楷體" w:hAnsi="Arial"/>
      <w:szCs w:val="36"/>
    </w:rPr>
  </w:style>
  <w:style w:type="paragraph" w:styleId="5">
    <w:name w:val="heading 5"/>
    <w:basedOn w:val="a2"/>
    <w:qFormat/>
    <w:rsid w:val="00AB42D0"/>
    <w:pPr>
      <w:numPr>
        <w:ilvl w:val="4"/>
        <w:numId w:val="1"/>
      </w:numPr>
      <w:kinsoku w:val="0"/>
      <w:jc w:val="both"/>
      <w:outlineLvl w:val="4"/>
    </w:pPr>
    <w:rPr>
      <w:rFonts w:ascii="標楷體" w:hAnsi="Arial"/>
      <w:bCs/>
      <w:szCs w:val="36"/>
    </w:rPr>
  </w:style>
  <w:style w:type="paragraph" w:styleId="6">
    <w:name w:val="heading 6"/>
    <w:basedOn w:val="a2"/>
    <w:qFormat/>
    <w:rsid w:val="00AB42D0"/>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AB42D0"/>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AB42D0"/>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link w:val="a7"/>
    <w:semiHidden/>
    <w:rsid w:val="00AB42D0"/>
    <w:pPr>
      <w:spacing w:before="720" w:after="720"/>
      <w:ind w:left="7371"/>
    </w:pPr>
    <w:rPr>
      <w:rFonts w:ascii="標楷體"/>
      <w:b/>
      <w:snapToGrid w:val="0"/>
      <w:spacing w:val="10"/>
      <w:sz w:val="36"/>
    </w:rPr>
  </w:style>
  <w:style w:type="paragraph" w:styleId="a8">
    <w:name w:val="endnote text"/>
    <w:basedOn w:val="a2"/>
    <w:semiHidden/>
    <w:rsid w:val="00AB42D0"/>
    <w:pPr>
      <w:kinsoku w:val="0"/>
      <w:wordWrap/>
      <w:autoSpaceDE/>
      <w:spacing w:before="240"/>
      <w:ind w:left="1021" w:hanging="1021"/>
      <w:jc w:val="both"/>
    </w:pPr>
    <w:rPr>
      <w:rFonts w:ascii="標楷體"/>
      <w:snapToGrid w:val="0"/>
      <w:spacing w:val="10"/>
    </w:rPr>
  </w:style>
  <w:style w:type="paragraph" w:styleId="50">
    <w:name w:val="toc 5"/>
    <w:basedOn w:val="a2"/>
    <w:next w:val="a2"/>
    <w:autoRedefine/>
    <w:semiHidden/>
    <w:rsid w:val="00AB42D0"/>
    <w:pPr>
      <w:ind w:leftChars="400" w:left="600" w:rightChars="200" w:right="200" w:hangingChars="200" w:hanging="200"/>
    </w:pPr>
    <w:rPr>
      <w:rFonts w:ascii="標楷體"/>
    </w:rPr>
  </w:style>
  <w:style w:type="character" w:styleId="a9">
    <w:name w:val="page number"/>
    <w:basedOn w:val="a3"/>
    <w:semiHidden/>
    <w:rsid w:val="00AB42D0"/>
    <w:rPr>
      <w:rFonts w:ascii="標楷體" w:eastAsia="標楷體"/>
      <w:sz w:val="20"/>
    </w:rPr>
  </w:style>
  <w:style w:type="paragraph" w:styleId="60">
    <w:name w:val="toc 6"/>
    <w:basedOn w:val="a2"/>
    <w:next w:val="a2"/>
    <w:autoRedefine/>
    <w:semiHidden/>
    <w:rsid w:val="00AB42D0"/>
    <w:pPr>
      <w:ind w:leftChars="500" w:left="500"/>
    </w:pPr>
    <w:rPr>
      <w:rFonts w:ascii="標楷體"/>
    </w:rPr>
  </w:style>
  <w:style w:type="paragraph" w:customStyle="1" w:styleId="10">
    <w:name w:val="段落樣式1"/>
    <w:basedOn w:val="a2"/>
    <w:rsid w:val="00AB42D0"/>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AB42D0"/>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AB42D0"/>
    <w:pPr>
      <w:kinsoku w:val="0"/>
      <w:ind w:left="2443" w:rightChars="200" w:right="698" w:hangingChars="700" w:hanging="2443"/>
      <w:jc w:val="both"/>
    </w:pPr>
    <w:rPr>
      <w:rFonts w:ascii="標楷體"/>
      <w:noProof/>
      <w:szCs w:val="32"/>
    </w:rPr>
  </w:style>
  <w:style w:type="paragraph" w:styleId="22">
    <w:name w:val="toc 2"/>
    <w:basedOn w:val="a2"/>
    <w:next w:val="a2"/>
    <w:autoRedefine/>
    <w:semiHidden/>
    <w:rsid w:val="00AB42D0"/>
    <w:pPr>
      <w:kinsoku w:val="0"/>
      <w:ind w:leftChars="100" w:left="300" w:rightChars="200" w:right="200" w:hangingChars="200" w:hanging="200"/>
    </w:pPr>
    <w:rPr>
      <w:rFonts w:ascii="標楷體"/>
      <w:noProof/>
    </w:rPr>
  </w:style>
  <w:style w:type="paragraph" w:styleId="30">
    <w:name w:val="toc 3"/>
    <w:basedOn w:val="a2"/>
    <w:next w:val="a2"/>
    <w:autoRedefine/>
    <w:semiHidden/>
    <w:rsid w:val="00AB42D0"/>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AB42D0"/>
    <w:pPr>
      <w:kinsoku w:val="0"/>
      <w:ind w:leftChars="300" w:left="500" w:rightChars="200" w:right="200" w:hangingChars="200" w:hanging="200"/>
      <w:jc w:val="both"/>
    </w:pPr>
    <w:rPr>
      <w:rFonts w:ascii="標楷體"/>
    </w:rPr>
  </w:style>
  <w:style w:type="paragraph" w:styleId="70">
    <w:name w:val="toc 7"/>
    <w:basedOn w:val="a2"/>
    <w:next w:val="a2"/>
    <w:autoRedefine/>
    <w:semiHidden/>
    <w:rsid w:val="00AB42D0"/>
    <w:pPr>
      <w:ind w:leftChars="600" w:left="800" w:hangingChars="200" w:hanging="200"/>
    </w:pPr>
    <w:rPr>
      <w:rFonts w:ascii="標楷體"/>
    </w:rPr>
  </w:style>
  <w:style w:type="paragraph" w:styleId="80">
    <w:name w:val="toc 8"/>
    <w:basedOn w:val="a2"/>
    <w:next w:val="a2"/>
    <w:autoRedefine/>
    <w:semiHidden/>
    <w:rsid w:val="00AB42D0"/>
    <w:pPr>
      <w:ind w:leftChars="700" w:left="900" w:hangingChars="200" w:hanging="200"/>
    </w:pPr>
    <w:rPr>
      <w:rFonts w:ascii="標楷體"/>
    </w:rPr>
  </w:style>
  <w:style w:type="paragraph" w:styleId="9">
    <w:name w:val="toc 9"/>
    <w:basedOn w:val="a2"/>
    <w:next w:val="a2"/>
    <w:autoRedefine/>
    <w:semiHidden/>
    <w:rsid w:val="00AB42D0"/>
    <w:pPr>
      <w:ind w:leftChars="1600" w:left="3840"/>
    </w:pPr>
  </w:style>
  <w:style w:type="paragraph" w:styleId="aa">
    <w:name w:val="header"/>
    <w:basedOn w:val="a2"/>
    <w:semiHidden/>
    <w:rsid w:val="00AB42D0"/>
    <w:pPr>
      <w:tabs>
        <w:tab w:val="center" w:pos="4153"/>
        <w:tab w:val="right" w:pos="8306"/>
      </w:tabs>
      <w:snapToGrid w:val="0"/>
    </w:pPr>
    <w:rPr>
      <w:sz w:val="20"/>
    </w:rPr>
  </w:style>
  <w:style w:type="paragraph" w:customStyle="1" w:styleId="31">
    <w:name w:val="段落樣式3"/>
    <w:basedOn w:val="21"/>
    <w:rsid w:val="00AB42D0"/>
    <w:pPr>
      <w:ind w:leftChars="400" w:left="400"/>
    </w:pPr>
  </w:style>
  <w:style w:type="character" w:styleId="ab">
    <w:name w:val="Hyperlink"/>
    <w:basedOn w:val="a3"/>
    <w:semiHidden/>
    <w:rsid w:val="00AB42D0"/>
    <w:rPr>
      <w:color w:val="0000FF"/>
      <w:u w:val="single"/>
    </w:rPr>
  </w:style>
  <w:style w:type="paragraph" w:customStyle="1" w:styleId="ac">
    <w:name w:val="簽名日期"/>
    <w:basedOn w:val="a2"/>
    <w:rsid w:val="00AB42D0"/>
    <w:pPr>
      <w:kinsoku w:val="0"/>
      <w:jc w:val="distribute"/>
    </w:pPr>
    <w:rPr>
      <w:kern w:val="0"/>
    </w:rPr>
  </w:style>
  <w:style w:type="paragraph" w:customStyle="1" w:styleId="0">
    <w:name w:val="段落樣式0"/>
    <w:basedOn w:val="21"/>
    <w:rsid w:val="00AB42D0"/>
    <w:pPr>
      <w:ind w:leftChars="200" w:left="200" w:firstLineChars="0" w:firstLine="0"/>
    </w:pPr>
  </w:style>
  <w:style w:type="paragraph" w:customStyle="1" w:styleId="ad">
    <w:name w:val="附件"/>
    <w:basedOn w:val="a8"/>
    <w:rsid w:val="00AB42D0"/>
    <w:pPr>
      <w:spacing w:before="0"/>
      <w:ind w:left="1047" w:hangingChars="300" w:hanging="1047"/>
    </w:pPr>
    <w:rPr>
      <w:snapToGrid/>
      <w:spacing w:val="0"/>
      <w:kern w:val="0"/>
    </w:rPr>
  </w:style>
  <w:style w:type="paragraph" w:customStyle="1" w:styleId="41">
    <w:name w:val="段落樣式4"/>
    <w:basedOn w:val="31"/>
    <w:rsid w:val="00AB42D0"/>
    <w:pPr>
      <w:ind w:leftChars="500" w:left="500"/>
    </w:pPr>
  </w:style>
  <w:style w:type="paragraph" w:customStyle="1" w:styleId="51">
    <w:name w:val="段落樣式5"/>
    <w:basedOn w:val="41"/>
    <w:rsid w:val="00AB42D0"/>
    <w:pPr>
      <w:ind w:leftChars="600" w:left="600"/>
    </w:pPr>
  </w:style>
  <w:style w:type="paragraph" w:customStyle="1" w:styleId="61">
    <w:name w:val="段落樣式6"/>
    <w:basedOn w:val="51"/>
    <w:rsid w:val="00AB42D0"/>
    <w:pPr>
      <w:ind w:leftChars="700" w:left="700"/>
    </w:pPr>
  </w:style>
  <w:style w:type="paragraph" w:customStyle="1" w:styleId="71">
    <w:name w:val="段落樣式7"/>
    <w:basedOn w:val="61"/>
    <w:rsid w:val="00AB42D0"/>
  </w:style>
  <w:style w:type="paragraph" w:customStyle="1" w:styleId="81">
    <w:name w:val="段落樣式8"/>
    <w:basedOn w:val="71"/>
    <w:rsid w:val="00AB42D0"/>
    <w:pPr>
      <w:ind w:leftChars="800" w:left="800"/>
    </w:pPr>
  </w:style>
  <w:style w:type="paragraph" w:customStyle="1" w:styleId="a0">
    <w:name w:val="表樣式"/>
    <w:basedOn w:val="a2"/>
    <w:next w:val="a2"/>
    <w:rsid w:val="00AB42D0"/>
    <w:pPr>
      <w:numPr>
        <w:numId w:val="2"/>
      </w:numPr>
      <w:jc w:val="both"/>
    </w:pPr>
    <w:rPr>
      <w:rFonts w:ascii="標楷體"/>
      <w:kern w:val="0"/>
    </w:rPr>
  </w:style>
  <w:style w:type="paragraph" w:styleId="ae">
    <w:name w:val="Body Text Indent"/>
    <w:basedOn w:val="a2"/>
    <w:semiHidden/>
    <w:rsid w:val="00AB42D0"/>
    <w:pPr>
      <w:ind w:left="698" w:hangingChars="200" w:hanging="698"/>
    </w:pPr>
  </w:style>
  <w:style w:type="paragraph" w:customStyle="1" w:styleId="af">
    <w:name w:val="調查報告"/>
    <w:basedOn w:val="a8"/>
    <w:rsid w:val="00AB42D0"/>
    <w:pPr>
      <w:spacing w:before="0"/>
      <w:ind w:left="1701" w:firstLine="0"/>
    </w:pPr>
    <w:rPr>
      <w:b/>
      <w:snapToGrid/>
      <w:spacing w:val="200"/>
      <w:kern w:val="0"/>
      <w:sz w:val="36"/>
    </w:rPr>
  </w:style>
  <w:style w:type="paragraph" w:customStyle="1" w:styleId="af0">
    <w:name w:val="表格"/>
    <w:basedOn w:val="a2"/>
    <w:rsid w:val="001B4652"/>
    <w:pPr>
      <w:kinsoku w:val="0"/>
      <w:wordWrap/>
      <w:spacing w:before="40" w:after="40" w:line="320" w:lineRule="exact"/>
      <w:ind w:left="57" w:right="57"/>
      <w:jc w:val="both"/>
    </w:pPr>
    <w:rPr>
      <w:rFonts w:ascii="標楷體"/>
      <w:snapToGrid w:val="0"/>
      <w:spacing w:val="-14"/>
      <w:sz w:val="28"/>
    </w:rPr>
  </w:style>
  <w:style w:type="paragraph" w:customStyle="1" w:styleId="a">
    <w:name w:val="圖樣式"/>
    <w:basedOn w:val="a2"/>
    <w:next w:val="a2"/>
    <w:rsid w:val="00AB42D0"/>
    <w:pPr>
      <w:numPr>
        <w:numId w:val="3"/>
      </w:numPr>
      <w:tabs>
        <w:tab w:val="clear" w:pos="1440"/>
      </w:tabs>
      <w:ind w:left="400" w:hangingChars="400" w:hanging="400"/>
      <w:jc w:val="both"/>
    </w:pPr>
    <w:rPr>
      <w:rFonts w:ascii="標楷體"/>
    </w:rPr>
  </w:style>
  <w:style w:type="paragraph" w:styleId="af1">
    <w:name w:val="footer"/>
    <w:basedOn w:val="a2"/>
    <w:semiHidden/>
    <w:rsid w:val="00AB42D0"/>
    <w:pPr>
      <w:tabs>
        <w:tab w:val="center" w:pos="4153"/>
        <w:tab w:val="right" w:pos="8306"/>
      </w:tabs>
      <w:snapToGrid w:val="0"/>
    </w:pPr>
    <w:rPr>
      <w:sz w:val="20"/>
    </w:rPr>
  </w:style>
  <w:style w:type="paragraph" w:styleId="af2">
    <w:name w:val="table of figures"/>
    <w:basedOn w:val="a2"/>
    <w:next w:val="a2"/>
    <w:semiHidden/>
    <w:rsid w:val="00AB42D0"/>
    <w:pPr>
      <w:ind w:left="400" w:hangingChars="400" w:hanging="400"/>
    </w:pPr>
  </w:style>
  <w:style w:type="paragraph" w:customStyle="1" w:styleId="af3">
    <w:name w:val="表格標題"/>
    <w:basedOn w:val="a2"/>
    <w:rsid w:val="001B4652"/>
    <w:pPr>
      <w:keepNext/>
      <w:wordWrap/>
      <w:spacing w:before="80" w:after="80" w:line="320" w:lineRule="exact"/>
      <w:jc w:val="center"/>
    </w:pPr>
    <w:rPr>
      <w:rFonts w:ascii="標楷體"/>
      <w:snapToGrid w:val="0"/>
      <w:spacing w:val="-14"/>
      <w:sz w:val="28"/>
    </w:rPr>
  </w:style>
  <w:style w:type="paragraph" w:styleId="af4">
    <w:name w:val="caption"/>
    <w:next w:val="a2"/>
    <w:uiPriority w:val="35"/>
    <w:qFormat/>
    <w:rsid w:val="00EB709E"/>
    <w:pPr>
      <w:tabs>
        <w:tab w:val="center" w:pos="4800"/>
      </w:tabs>
      <w:adjustRightInd w:val="0"/>
      <w:snapToGrid w:val="0"/>
      <w:spacing w:line="360" w:lineRule="auto"/>
      <w:ind w:left="200" w:hangingChars="200" w:hanging="200"/>
      <w:jc w:val="both"/>
    </w:pPr>
    <w:rPr>
      <w:rFonts w:eastAsia="標楷體"/>
      <w:sz w:val="36"/>
    </w:rPr>
  </w:style>
  <w:style w:type="paragraph" w:styleId="af5">
    <w:name w:val="footnote text"/>
    <w:basedOn w:val="a2"/>
    <w:link w:val="af6"/>
    <w:semiHidden/>
    <w:rsid w:val="00EB709E"/>
    <w:pPr>
      <w:wordWrap/>
      <w:autoSpaceDE/>
      <w:autoSpaceDN/>
      <w:adjustRightInd w:val="0"/>
      <w:snapToGrid w:val="0"/>
      <w:spacing w:line="288" w:lineRule="auto"/>
      <w:ind w:left="160" w:hangingChars="160" w:hanging="160"/>
      <w:jc w:val="both"/>
      <w:textAlignment w:val="baseline"/>
    </w:pPr>
    <w:rPr>
      <w:rFonts w:ascii="標楷體"/>
      <w:kern w:val="0"/>
      <w:sz w:val="20"/>
    </w:rPr>
  </w:style>
  <w:style w:type="character" w:customStyle="1" w:styleId="af6">
    <w:name w:val="註腳文字 字元"/>
    <w:basedOn w:val="a3"/>
    <w:link w:val="af5"/>
    <w:semiHidden/>
    <w:rsid w:val="00EB709E"/>
    <w:rPr>
      <w:rFonts w:ascii="標楷體" w:eastAsia="標楷體"/>
    </w:rPr>
  </w:style>
  <w:style w:type="character" w:styleId="af7">
    <w:name w:val="footnote reference"/>
    <w:basedOn w:val="a3"/>
    <w:semiHidden/>
    <w:rsid w:val="00EB709E"/>
    <w:rPr>
      <w:vertAlign w:val="superscript"/>
    </w:rPr>
  </w:style>
  <w:style w:type="paragraph" w:styleId="af8">
    <w:name w:val="Note Heading"/>
    <w:basedOn w:val="a2"/>
    <w:next w:val="a2"/>
    <w:link w:val="af9"/>
    <w:rsid w:val="00EB709E"/>
    <w:pPr>
      <w:wordWrap/>
      <w:autoSpaceDE/>
      <w:autoSpaceDN/>
      <w:adjustRightInd w:val="0"/>
      <w:spacing w:line="360" w:lineRule="auto"/>
      <w:jc w:val="center"/>
      <w:textAlignment w:val="baseline"/>
    </w:pPr>
    <w:rPr>
      <w:rFonts w:ascii="標楷體"/>
      <w:kern w:val="0"/>
      <w:sz w:val="24"/>
      <w:szCs w:val="24"/>
    </w:rPr>
  </w:style>
  <w:style w:type="character" w:customStyle="1" w:styleId="af9">
    <w:name w:val="註釋標題 字元"/>
    <w:basedOn w:val="a3"/>
    <w:link w:val="af8"/>
    <w:rsid w:val="00EB709E"/>
    <w:rPr>
      <w:rFonts w:ascii="標楷體" w:eastAsia="標楷體"/>
      <w:sz w:val="24"/>
      <w:szCs w:val="24"/>
    </w:rPr>
  </w:style>
  <w:style w:type="paragraph" w:styleId="32">
    <w:name w:val="Body Text 3"/>
    <w:basedOn w:val="a2"/>
    <w:link w:val="33"/>
    <w:uiPriority w:val="99"/>
    <w:unhideWhenUsed/>
    <w:rsid w:val="00EB709E"/>
    <w:pPr>
      <w:wordWrap/>
      <w:autoSpaceDE/>
      <w:autoSpaceDN/>
      <w:adjustRightInd w:val="0"/>
      <w:spacing w:after="120" w:line="360" w:lineRule="auto"/>
      <w:textAlignment w:val="baseline"/>
    </w:pPr>
    <w:rPr>
      <w:rFonts w:eastAsia="細明體"/>
      <w:kern w:val="0"/>
      <w:sz w:val="16"/>
      <w:szCs w:val="16"/>
    </w:rPr>
  </w:style>
  <w:style w:type="character" w:customStyle="1" w:styleId="33">
    <w:name w:val="本文 3 字元"/>
    <w:basedOn w:val="a3"/>
    <w:link w:val="32"/>
    <w:uiPriority w:val="99"/>
    <w:rsid w:val="00EB709E"/>
    <w:rPr>
      <w:rFonts w:eastAsia="細明體"/>
      <w:sz w:val="16"/>
      <w:szCs w:val="16"/>
    </w:rPr>
  </w:style>
  <w:style w:type="paragraph" w:styleId="afa">
    <w:name w:val="Body Text"/>
    <w:basedOn w:val="a2"/>
    <w:link w:val="afb"/>
    <w:uiPriority w:val="99"/>
    <w:semiHidden/>
    <w:unhideWhenUsed/>
    <w:rsid w:val="00EB709E"/>
    <w:pPr>
      <w:spacing w:after="120"/>
    </w:pPr>
  </w:style>
  <w:style w:type="character" w:customStyle="1" w:styleId="afb">
    <w:name w:val="本文 字元"/>
    <w:basedOn w:val="a3"/>
    <w:link w:val="afa"/>
    <w:uiPriority w:val="99"/>
    <w:semiHidden/>
    <w:rsid w:val="00EB709E"/>
    <w:rPr>
      <w:rFonts w:eastAsia="標楷體"/>
      <w:kern w:val="2"/>
      <w:sz w:val="32"/>
    </w:rPr>
  </w:style>
  <w:style w:type="paragraph" w:styleId="afc">
    <w:name w:val="Balloon Text"/>
    <w:basedOn w:val="a2"/>
    <w:link w:val="afd"/>
    <w:uiPriority w:val="99"/>
    <w:semiHidden/>
    <w:unhideWhenUsed/>
    <w:rsid w:val="003C333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3C3331"/>
    <w:rPr>
      <w:rFonts w:asciiTheme="majorHAnsi" w:eastAsiaTheme="majorEastAsia" w:hAnsiTheme="majorHAnsi" w:cstheme="majorBidi"/>
      <w:kern w:val="2"/>
      <w:sz w:val="18"/>
      <w:szCs w:val="18"/>
    </w:rPr>
  </w:style>
  <w:style w:type="character" w:customStyle="1" w:styleId="20">
    <w:name w:val="標題 2 字元"/>
    <w:link w:val="2"/>
    <w:rsid w:val="003D05EE"/>
    <w:rPr>
      <w:rFonts w:ascii="標楷體" w:eastAsia="標楷體" w:hAnsi="Arial"/>
      <w:bCs/>
      <w:sz w:val="32"/>
      <w:szCs w:val="48"/>
    </w:rPr>
  </w:style>
  <w:style w:type="paragraph" w:styleId="afe">
    <w:name w:val="Closing"/>
    <w:basedOn w:val="a2"/>
    <w:next w:val="a2"/>
    <w:link w:val="aff"/>
    <w:semiHidden/>
    <w:rsid w:val="003D05EE"/>
    <w:pPr>
      <w:kinsoku w:val="0"/>
      <w:spacing w:before="240"/>
    </w:pPr>
    <w:rPr>
      <w:rFonts w:ascii="標楷體"/>
      <w:kern w:val="32"/>
    </w:rPr>
  </w:style>
  <w:style w:type="character" w:customStyle="1" w:styleId="aff">
    <w:name w:val="結語 字元"/>
    <w:basedOn w:val="a3"/>
    <w:link w:val="afe"/>
    <w:semiHidden/>
    <w:rsid w:val="003D05EE"/>
    <w:rPr>
      <w:rFonts w:ascii="標楷體" w:eastAsia="標楷體"/>
      <w:kern w:val="32"/>
      <w:sz w:val="32"/>
    </w:rPr>
  </w:style>
  <w:style w:type="character" w:customStyle="1" w:styleId="a7">
    <w:name w:val="簽名 字元"/>
    <w:link w:val="a6"/>
    <w:semiHidden/>
    <w:rsid w:val="003D05EE"/>
    <w:rPr>
      <w:rFonts w:ascii="標楷體" w:eastAsia="標楷體"/>
      <w:b/>
      <w:snapToGrid w:val="0"/>
      <w:spacing w:val="10"/>
      <w:kern w:val="2"/>
      <w:sz w:val="36"/>
    </w:rPr>
  </w:style>
  <w:style w:type="table" w:styleId="aff0">
    <w:name w:val="Table Grid"/>
    <w:basedOn w:val="a4"/>
    <w:uiPriority w:val="59"/>
    <w:rsid w:val="00DD3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說明條列"/>
    <w:basedOn w:val="a2"/>
    <w:rsid w:val="00756A90"/>
    <w:pPr>
      <w:widowControl/>
      <w:numPr>
        <w:numId w:val="4"/>
      </w:numPr>
      <w:wordWrap/>
      <w:autoSpaceDE/>
      <w:autoSpaceDN/>
      <w:snapToGrid w:val="0"/>
      <w:textAlignment w:val="baseline"/>
    </w:pPr>
    <w:rPr>
      <w:noProof/>
      <w:kern w:val="0"/>
      <w:szCs w:val="32"/>
    </w:rPr>
  </w:style>
</w:styles>
</file>

<file path=word/webSettings.xml><?xml version="1.0" encoding="utf-8"?>
<w:webSettings xmlns:r="http://schemas.openxmlformats.org/officeDocument/2006/relationships" xmlns:w="http://schemas.openxmlformats.org/wordprocessingml/2006/main">
  <w:divs>
    <w:div w:id="288556315">
      <w:bodyDiv w:val="1"/>
      <w:marLeft w:val="0"/>
      <w:marRight w:val="0"/>
      <w:marTop w:val="0"/>
      <w:marBottom w:val="0"/>
      <w:divBdr>
        <w:top w:val="none" w:sz="0" w:space="0" w:color="auto"/>
        <w:left w:val="none" w:sz="0" w:space="0" w:color="auto"/>
        <w:bottom w:val="none" w:sz="0" w:space="0" w:color="auto"/>
        <w:right w:val="none" w:sz="0" w:space="0" w:color="auto"/>
      </w:divBdr>
    </w:div>
    <w:div w:id="10300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C381-7DA9-46B5-AFB6-0144EAE8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15</Pages>
  <Words>1410</Words>
  <Characters>8039</Characters>
  <Application>Microsoft Office Word</Application>
  <DocSecurity>0</DocSecurity>
  <Lines>66</Lines>
  <Paragraphs>18</Paragraphs>
  <ScaleCrop>false</ScaleCrop>
  <Company>cy</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3</cp:revision>
  <cp:lastPrinted>2012-02-06T00:57:00Z</cp:lastPrinted>
  <dcterms:created xsi:type="dcterms:W3CDTF">2012-02-16T08:35:00Z</dcterms:created>
  <dcterms:modified xsi:type="dcterms:W3CDTF">2012-02-16T08:35:00Z</dcterms:modified>
</cp:coreProperties>
</file>