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A13" w:rsidRPr="004D141F" w:rsidRDefault="00C22DA5" w:rsidP="00D23A13">
      <w:pPr>
        <w:pStyle w:val="af6"/>
      </w:pPr>
      <w:r>
        <w:rPr>
          <w:rFonts w:hint="eastAsia"/>
        </w:rPr>
        <w:t>調查</w:t>
      </w:r>
      <w:r w:rsidR="00010500">
        <w:rPr>
          <w:rFonts w:hint="eastAsia"/>
        </w:rPr>
        <w:t>報告</w:t>
      </w:r>
    </w:p>
    <w:p w:rsidR="00D23A13" w:rsidRDefault="00D23A13" w:rsidP="00555163">
      <w:pPr>
        <w:pStyle w:val="1"/>
        <w:ind w:left="2438" w:hanging="2438"/>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E45060">
        <w:rPr>
          <w:rFonts w:hint="eastAsia"/>
          <w:b/>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Pr>
          <w:rFonts w:hint="eastAsia"/>
        </w:rPr>
        <w:t>據</w:t>
      </w:r>
      <w:r w:rsidRPr="00555163">
        <w:rPr>
          <w:rFonts w:hAnsi="標楷體" w:hint="eastAsia"/>
        </w:rPr>
        <w:t>審計</w:t>
      </w:r>
      <w:r>
        <w:rPr>
          <w:rFonts w:hint="eastAsia"/>
        </w:rPr>
        <w:t>部</w:t>
      </w:r>
      <w:proofErr w:type="gramStart"/>
      <w:r>
        <w:rPr>
          <w:rFonts w:hint="eastAsia"/>
        </w:rPr>
        <w:t>106</w:t>
      </w:r>
      <w:proofErr w:type="gramEnd"/>
      <w:r>
        <w:rPr>
          <w:rFonts w:hint="eastAsia"/>
        </w:rPr>
        <w:t>年度中央政府總決算審核報告，行政院國家發展基金配合國家產業發展策略進行投資，惟部分投資案件民間實際投資金額尚未達預期目標，相關計畫預算執行率偏低或與政策規劃方向未盡契合，部分經決議釋股之投資事業，尚未辦理釋股作業</w:t>
      </w:r>
      <w:proofErr w:type="gramStart"/>
      <w:r>
        <w:rPr>
          <w:rFonts w:hint="eastAsia"/>
        </w:rPr>
        <w:t>等情案</w:t>
      </w:r>
      <w:proofErr w:type="gramEnd"/>
      <w:r>
        <w:rPr>
          <w:rFonts w:hint="eastAsia"/>
        </w:rPr>
        <w:t>。</w:t>
      </w:r>
    </w:p>
    <w:p w:rsidR="00907305" w:rsidRPr="0075644F" w:rsidRDefault="001E6221" w:rsidP="001E6221">
      <w:pPr>
        <w:pStyle w:val="1"/>
        <w:rPr>
          <w:b/>
        </w:rPr>
      </w:pPr>
      <w:r w:rsidRPr="0075644F">
        <w:rPr>
          <w:rFonts w:hint="eastAsia"/>
          <w:b/>
        </w:rPr>
        <w:t>調查意見</w:t>
      </w:r>
      <w:r w:rsidR="0075644F">
        <w:rPr>
          <w:rFonts w:hint="eastAsia"/>
          <w:b/>
        </w:rPr>
        <w:t>：</w:t>
      </w:r>
    </w:p>
    <w:p w:rsidR="00D84B7E" w:rsidRDefault="00B1759C" w:rsidP="00155AEE">
      <w:pPr>
        <w:pStyle w:val="11"/>
        <w:ind w:left="680" w:firstLine="680"/>
      </w:pPr>
      <w:r>
        <w:rPr>
          <w:rFonts w:hint="eastAsia"/>
          <w:color w:val="000000" w:themeColor="text1"/>
        </w:rPr>
        <w:t>依據</w:t>
      </w:r>
      <w:r w:rsidRPr="00B1759C">
        <w:rPr>
          <w:rFonts w:hint="eastAsia"/>
          <w:color w:val="000000" w:themeColor="text1"/>
        </w:rPr>
        <w:t>行政院國家發展基金管理會（以下簡稱國發基金管理會）</w:t>
      </w:r>
      <w:r>
        <w:rPr>
          <w:rFonts w:hint="eastAsia"/>
          <w:color w:val="000000" w:themeColor="text1"/>
        </w:rPr>
        <w:t>民國（下同）108年第1季</w:t>
      </w:r>
      <w:proofErr w:type="gramStart"/>
      <w:r>
        <w:rPr>
          <w:rFonts w:hint="eastAsia"/>
          <w:color w:val="000000" w:themeColor="text1"/>
        </w:rPr>
        <w:t>季</w:t>
      </w:r>
      <w:proofErr w:type="gramEnd"/>
      <w:r>
        <w:rPr>
          <w:rFonts w:hint="eastAsia"/>
          <w:color w:val="000000" w:themeColor="text1"/>
        </w:rPr>
        <w:t>報指出，</w:t>
      </w:r>
      <w:r w:rsidR="00D63A77" w:rsidRPr="00BC34BA">
        <w:rPr>
          <w:rFonts w:hint="eastAsia"/>
          <w:color w:val="000000" w:themeColor="text1"/>
        </w:rPr>
        <w:t>國發基金</w:t>
      </w:r>
      <w:r w:rsidR="0064187D" w:rsidRPr="00BC34BA">
        <w:rPr>
          <w:rFonts w:hint="eastAsia"/>
          <w:color w:val="000000" w:themeColor="text1"/>
        </w:rPr>
        <w:t>自95年成立以</w:t>
      </w:r>
      <w:r w:rsidRPr="00BC34BA">
        <w:rPr>
          <w:rFonts w:hint="eastAsia"/>
          <w:color w:val="000000" w:themeColor="text1"/>
        </w:rPr>
        <w:t>來撥交</w:t>
      </w:r>
      <w:r w:rsidR="00D63A77" w:rsidRPr="00BC34BA">
        <w:rPr>
          <w:rFonts w:hint="eastAsia"/>
          <w:color w:val="000000" w:themeColor="text1"/>
        </w:rPr>
        <w:t>國庫</w:t>
      </w:r>
      <w:r w:rsidRPr="00BC34BA">
        <w:rPr>
          <w:rFonts w:hint="eastAsia"/>
          <w:color w:val="000000" w:themeColor="text1"/>
        </w:rPr>
        <w:t>新臺幣（下同）309.32億元，108年3月底國發基金淨值5,599.89億元，加計歷年賸餘累積繳庫數額2,457.92億元，合計8,057.81億元，較國庫原始撥交金額 309.32億元增加7,748.49億元，</w:t>
      </w:r>
      <w:r w:rsidR="00DE1B75" w:rsidRPr="00BC34BA">
        <w:rPr>
          <w:rFonts w:hint="eastAsia"/>
          <w:color w:val="000000" w:themeColor="text1"/>
        </w:rPr>
        <w:t>足見</w:t>
      </w:r>
      <w:r w:rsidRPr="00BC34BA">
        <w:rPr>
          <w:rFonts w:hint="eastAsia"/>
          <w:color w:val="000000" w:themeColor="text1"/>
        </w:rPr>
        <w:t>國發基金歷年來</w:t>
      </w:r>
      <w:r w:rsidR="00DE1B75" w:rsidRPr="00BC34BA">
        <w:rPr>
          <w:rFonts w:hint="eastAsia"/>
          <w:color w:val="000000" w:themeColor="text1"/>
        </w:rPr>
        <w:t>運用資金協助產業及經濟發展</w:t>
      </w:r>
      <w:r w:rsidRPr="00BC34BA">
        <w:rPr>
          <w:rFonts w:hint="eastAsia"/>
          <w:color w:val="000000" w:themeColor="text1"/>
        </w:rPr>
        <w:t>已</w:t>
      </w:r>
      <w:r w:rsidR="00DE1B75" w:rsidRPr="00BC34BA">
        <w:rPr>
          <w:rFonts w:hint="eastAsia"/>
          <w:color w:val="000000" w:themeColor="text1"/>
        </w:rPr>
        <w:t>創造</w:t>
      </w:r>
      <w:proofErr w:type="gramStart"/>
      <w:r w:rsidR="00DE1B75" w:rsidRPr="00BC34BA">
        <w:rPr>
          <w:rFonts w:hint="eastAsia"/>
          <w:color w:val="000000" w:themeColor="text1"/>
        </w:rPr>
        <w:t>賸餘滾存基金</w:t>
      </w:r>
      <w:proofErr w:type="gramEnd"/>
      <w:r w:rsidR="00DE1B75" w:rsidRPr="00BC34BA">
        <w:rPr>
          <w:rFonts w:hint="eastAsia"/>
          <w:color w:val="000000" w:themeColor="text1"/>
        </w:rPr>
        <w:t>並</w:t>
      </w:r>
      <w:r w:rsidR="0075644F" w:rsidRPr="00BC34BA">
        <w:rPr>
          <w:rFonts w:hint="eastAsia"/>
          <w:color w:val="000000" w:themeColor="text1"/>
        </w:rPr>
        <w:t>達</w:t>
      </w:r>
      <w:proofErr w:type="gramStart"/>
      <w:r w:rsidR="00DE1B75" w:rsidRPr="00BC34BA">
        <w:rPr>
          <w:rFonts w:hint="eastAsia"/>
          <w:color w:val="000000" w:themeColor="text1"/>
        </w:rPr>
        <w:t>挹</w:t>
      </w:r>
      <w:proofErr w:type="gramEnd"/>
      <w:r w:rsidR="00DE1B75" w:rsidRPr="00BC34BA">
        <w:rPr>
          <w:rFonts w:hint="eastAsia"/>
          <w:color w:val="000000" w:themeColor="text1"/>
        </w:rPr>
        <w:t>注</w:t>
      </w:r>
      <w:r w:rsidRPr="00BC34BA">
        <w:rPr>
          <w:rFonts w:hint="eastAsia"/>
          <w:color w:val="000000" w:themeColor="text1"/>
        </w:rPr>
        <w:t>國庫</w:t>
      </w:r>
      <w:r w:rsidR="0075644F" w:rsidRPr="00BC34BA">
        <w:rPr>
          <w:rFonts w:hint="eastAsia"/>
          <w:color w:val="000000" w:themeColor="text1"/>
        </w:rPr>
        <w:t>之效</w:t>
      </w:r>
      <w:r w:rsidRPr="00BC34BA">
        <w:rPr>
          <w:rFonts w:hint="eastAsia"/>
          <w:color w:val="000000" w:themeColor="text1"/>
        </w:rPr>
        <w:t>，</w:t>
      </w:r>
      <w:r w:rsidR="00D4125B" w:rsidRPr="00BC34BA">
        <w:rPr>
          <w:rFonts w:hint="eastAsia"/>
          <w:color w:val="000000" w:themeColor="text1"/>
        </w:rPr>
        <w:t>且該基金過往辦理</w:t>
      </w:r>
      <w:r w:rsidR="001A443B" w:rsidRPr="00BC34BA">
        <w:rPr>
          <w:rFonts w:hint="eastAsia"/>
          <w:color w:val="000000" w:themeColor="text1"/>
        </w:rPr>
        <w:t>投資案件之投資評估、</w:t>
      </w:r>
      <w:proofErr w:type="gramStart"/>
      <w:r w:rsidR="001A443B" w:rsidRPr="00BC34BA">
        <w:rPr>
          <w:rFonts w:hint="eastAsia"/>
          <w:color w:val="000000" w:themeColor="text1"/>
        </w:rPr>
        <w:t>審議核決</w:t>
      </w:r>
      <w:proofErr w:type="gramEnd"/>
      <w:r w:rsidR="001A443B" w:rsidRPr="00BC34BA">
        <w:rPr>
          <w:rFonts w:hint="eastAsia"/>
          <w:color w:val="000000" w:themeColor="text1"/>
        </w:rPr>
        <w:t>，訂有「投資評估審議委員會」之審議機制</w:t>
      </w:r>
      <w:r w:rsidR="00D4125B" w:rsidRPr="00BC34BA">
        <w:rPr>
          <w:rFonts w:hint="eastAsia"/>
          <w:color w:val="000000" w:themeColor="text1"/>
        </w:rPr>
        <w:t>，</w:t>
      </w:r>
      <w:r w:rsidRPr="00BC34BA">
        <w:rPr>
          <w:rFonts w:hint="eastAsia"/>
          <w:color w:val="000000" w:themeColor="text1"/>
        </w:rPr>
        <w:t>然據</w:t>
      </w:r>
      <w:r w:rsidR="00D84B7E" w:rsidRPr="00BC34BA">
        <w:rPr>
          <w:rFonts w:hint="eastAsia"/>
          <w:color w:val="000000" w:themeColor="text1"/>
        </w:rPr>
        <w:t>審計部</w:t>
      </w:r>
      <w:proofErr w:type="gramStart"/>
      <w:r w:rsidR="00D84B7E" w:rsidRPr="00BC34BA">
        <w:rPr>
          <w:rFonts w:hint="eastAsia"/>
          <w:color w:val="000000" w:themeColor="text1"/>
        </w:rPr>
        <w:t>106</w:t>
      </w:r>
      <w:proofErr w:type="gramEnd"/>
      <w:r w:rsidR="00D84B7E" w:rsidRPr="00BC34BA">
        <w:rPr>
          <w:rFonts w:hint="eastAsia"/>
          <w:color w:val="000000" w:themeColor="text1"/>
        </w:rPr>
        <w:t>年度中央政府總決</w:t>
      </w:r>
      <w:r w:rsidR="00D84B7E" w:rsidRPr="00D84B7E">
        <w:rPr>
          <w:rFonts w:hint="eastAsia"/>
          <w:color w:val="000000" w:themeColor="text1"/>
        </w:rPr>
        <w:t>算審核報告</w:t>
      </w:r>
      <w:r>
        <w:rPr>
          <w:rFonts w:hint="eastAsia"/>
          <w:color w:val="000000" w:themeColor="text1"/>
        </w:rPr>
        <w:t>指出</w:t>
      </w:r>
      <w:r w:rsidR="00D84B7E" w:rsidRPr="00D84B7E">
        <w:rPr>
          <w:rFonts w:hint="eastAsia"/>
          <w:color w:val="000000" w:themeColor="text1"/>
        </w:rPr>
        <w:t>，國家基金配合國家產業發展策略進行投資，惟部分投資案件民間實際投資金額尚未達預期目標，相關計畫預算執行率偏低或與政策規劃方向未盡契合，部分經決議釋股之投資事業，尚未辦理釋股作業等情</w:t>
      </w:r>
      <w:r w:rsidR="0075644F">
        <w:rPr>
          <w:rFonts w:hint="eastAsia"/>
          <w:color w:val="000000" w:themeColor="text1"/>
        </w:rPr>
        <w:t>事</w:t>
      </w:r>
      <w:r>
        <w:rPr>
          <w:rFonts w:hint="eastAsia"/>
          <w:color w:val="000000" w:themeColor="text1"/>
        </w:rPr>
        <w:t>，</w:t>
      </w:r>
      <w:r w:rsidR="00383158">
        <w:rPr>
          <w:rFonts w:hint="eastAsia"/>
          <w:color w:val="000000" w:themeColor="text1"/>
        </w:rPr>
        <w:t>為瞭解實情，</w:t>
      </w:r>
      <w:r>
        <w:rPr>
          <w:rFonts w:hint="eastAsia"/>
          <w:color w:val="000000" w:themeColor="text1"/>
        </w:rPr>
        <w:t>本院</w:t>
      </w:r>
      <w:proofErr w:type="gramStart"/>
      <w:r w:rsidR="0075644F">
        <w:rPr>
          <w:rFonts w:hint="eastAsia"/>
          <w:color w:val="000000" w:themeColor="text1"/>
        </w:rPr>
        <w:t>爰</w:t>
      </w:r>
      <w:proofErr w:type="gramEnd"/>
      <w:r w:rsidR="0075644F">
        <w:rPr>
          <w:rFonts w:hint="eastAsia"/>
          <w:color w:val="000000" w:themeColor="text1"/>
        </w:rPr>
        <w:t>立案進行調查，案</w:t>
      </w:r>
      <w:r w:rsidR="00D84B7E" w:rsidRPr="00D61B3A">
        <w:rPr>
          <w:rFonts w:hint="eastAsia"/>
        </w:rPr>
        <w:t>經調閱審計部10</w:t>
      </w:r>
      <w:r w:rsidR="00D84B7E">
        <w:rPr>
          <w:rFonts w:hint="eastAsia"/>
        </w:rPr>
        <w:t>7</w:t>
      </w:r>
      <w:r w:rsidR="00D84B7E" w:rsidRPr="00D61B3A">
        <w:rPr>
          <w:rFonts w:hint="eastAsia"/>
        </w:rPr>
        <w:t>年</w:t>
      </w:r>
      <w:r w:rsidR="00D84B7E">
        <w:rPr>
          <w:rFonts w:hint="eastAsia"/>
        </w:rPr>
        <w:t>11</w:t>
      </w:r>
      <w:r w:rsidR="00D84B7E" w:rsidRPr="00D61B3A">
        <w:rPr>
          <w:rFonts w:hint="eastAsia"/>
        </w:rPr>
        <w:t>月2</w:t>
      </w:r>
      <w:r w:rsidR="00D84B7E">
        <w:rPr>
          <w:rFonts w:hint="eastAsia"/>
        </w:rPr>
        <w:t>2</w:t>
      </w:r>
      <w:r w:rsidR="00D84B7E" w:rsidRPr="00D61B3A">
        <w:rPr>
          <w:rFonts w:hint="eastAsia"/>
        </w:rPr>
        <w:t>日</w:t>
      </w:r>
      <w:proofErr w:type="gramStart"/>
      <w:r w:rsidR="00D84B7E" w:rsidRPr="00D61B3A">
        <w:rPr>
          <w:rFonts w:hint="eastAsia"/>
        </w:rPr>
        <w:t>台審部</w:t>
      </w:r>
      <w:proofErr w:type="gramEnd"/>
      <w:r w:rsidR="00D84B7E">
        <w:rPr>
          <w:rFonts w:hint="eastAsia"/>
        </w:rPr>
        <w:t>一</w:t>
      </w:r>
      <w:r w:rsidR="00D84B7E" w:rsidRPr="00D61B3A">
        <w:rPr>
          <w:rFonts w:hint="eastAsia"/>
        </w:rPr>
        <w:t>字第</w:t>
      </w:r>
      <w:r w:rsidR="00D84B7E">
        <w:rPr>
          <w:rFonts w:hint="eastAsia"/>
        </w:rPr>
        <w:t>1070013585</w:t>
      </w:r>
      <w:r w:rsidR="00D84B7E" w:rsidRPr="00D61B3A">
        <w:rPr>
          <w:rFonts w:hint="eastAsia"/>
        </w:rPr>
        <w:t>號函、國發基金管理會同年12月</w:t>
      </w:r>
      <w:r w:rsidR="00D84B7E">
        <w:rPr>
          <w:rFonts w:hint="eastAsia"/>
        </w:rPr>
        <w:t>6</w:t>
      </w:r>
      <w:r w:rsidR="00D84B7E" w:rsidRPr="00D61B3A">
        <w:rPr>
          <w:rFonts w:hint="eastAsia"/>
        </w:rPr>
        <w:t>日國發字第</w:t>
      </w:r>
      <w:r w:rsidR="00D84B7E">
        <w:rPr>
          <w:rFonts w:hint="eastAsia"/>
        </w:rPr>
        <w:t>1072901975</w:t>
      </w:r>
      <w:r w:rsidR="00D84B7E" w:rsidRPr="00D61B3A">
        <w:rPr>
          <w:rFonts w:hint="eastAsia"/>
        </w:rPr>
        <w:t>號函等卷證資料</w:t>
      </w:r>
      <w:r w:rsidR="00383158">
        <w:rPr>
          <w:rFonts w:hint="eastAsia"/>
        </w:rPr>
        <w:t>，</w:t>
      </w:r>
      <w:r w:rsidR="00D84B7E" w:rsidRPr="00DA3A0F">
        <w:rPr>
          <w:rFonts w:hint="eastAsia"/>
        </w:rPr>
        <w:t>復於10</w:t>
      </w:r>
      <w:r w:rsidR="00D84B7E">
        <w:rPr>
          <w:rFonts w:hint="eastAsia"/>
        </w:rPr>
        <w:t>8</w:t>
      </w:r>
      <w:r w:rsidR="00D84B7E" w:rsidRPr="00DA3A0F">
        <w:rPr>
          <w:rFonts w:hint="eastAsia"/>
        </w:rPr>
        <w:t>年</w:t>
      </w:r>
      <w:r w:rsidR="00D84B7E">
        <w:rPr>
          <w:rFonts w:hint="eastAsia"/>
        </w:rPr>
        <w:t>4</w:t>
      </w:r>
      <w:r w:rsidR="00D84B7E" w:rsidRPr="00DA3A0F">
        <w:rPr>
          <w:rFonts w:hint="eastAsia"/>
        </w:rPr>
        <w:t>月</w:t>
      </w:r>
      <w:r w:rsidR="00D84B7E">
        <w:rPr>
          <w:rFonts w:hint="eastAsia"/>
        </w:rPr>
        <w:t>19</w:t>
      </w:r>
      <w:r w:rsidR="00D84B7E" w:rsidRPr="00DA3A0F">
        <w:rPr>
          <w:rFonts w:hint="eastAsia"/>
        </w:rPr>
        <w:t>日詢問</w:t>
      </w:r>
      <w:r w:rsidR="00D84B7E">
        <w:rPr>
          <w:rFonts w:hint="eastAsia"/>
        </w:rPr>
        <w:t>國家發展委員會副主任委員</w:t>
      </w:r>
      <w:r w:rsidR="00D84B7E" w:rsidRPr="00DA3A0F">
        <w:rPr>
          <w:rFonts w:hint="eastAsia"/>
        </w:rPr>
        <w:t>、國發基金管理會副執行秘書、業務組長、業務副</w:t>
      </w:r>
      <w:r w:rsidR="00D84B7E">
        <w:rPr>
          <w:rFonts w:hint="eastAsia"/>
        </w:rPr>
        <w:t>組長</w:t>
      </w:r>
      <w:r w:rsidR="00D84B7E" w:rsidRPr="00DA3A0F">
        <w:rPr>
          <w:rFonts w:hint="eastAsia"/>
        </w:rPr>
        <w:t>等</w:t>
      </w:r>
      <w:r w:rsidR="00394961">
        <w:rPr>
          <w:rFonts w:hint="eastAsia"/>
        </w:rPr>
        <w:t>相關</w:t>
      </w:r>
      <w:r w:rsidR="00D84B7E" w:rsidRPr="00DA3A0F">
        <w:rPr>
          <w:rFonts w:hint="eastAsia"/>
        </w:rPr>
        <w:t>人員</w:t>
      </w:r>
      <w:r w:rsidR="00383158">
        <w:rPr>
          <w:rFonts w:hint="eastAsia"/>
        </w:rPr>
        <w:t>；</w:t>
      </w:r>
      <w:r w:rsidR="00615AC8">
        <w:rPr>
          <w:rFonts w:hint="eastAsia"/>
        </w:rPr>
        <w:t>另於同年8月5日請審計部第一廳廳長、</w:t>
      </w:r>
      <w:r w:rsidR="00615AC8">
        <w:rPr>
          <w:rFonts w:hint="eastAsia"/>
        </w:rPr>
        <w:lastRenderedPageBreak/>
        <w:t>科長及審計等人員到院協助</w:t>
      </w:r>
      <w:proofErr w:type="gramStart"/>
      <w:r w:rsidR="00615AC8">
        <w:rPr>
          <w:rFonts w:hint="eastAsia"/>
        </w:rPr>
        <w:t>釐</w:t>
      </w:r>
      <w:proofErr w:type="gramEnd"/>
      <w:r w:rsidR="00615AC8">
        <w:rPr>
          <w:rFonts w:hint="eastAsia"/>
        </w:rPr>
        <w:t>清案情，</w:t>
      </w:r>
      <w:r w:rsidR="00D84B7E" w:rsidRPr="00D84B7E">
        <w:rPr>
          <w:rFonts w:hint="eastAsia"/>
        </w:rPr>
        <w:t>業已</w:t>
      </w:r>
      <w:proofErr w:type="gramStart"/>
      <w:r w:rsidR="00D84B7E" w:rsidRPr="00D84B7E">
        <w:rPr>
          <w:rFonts w:hint="eastAsia"/>
        </w:rPr>
        <w:t>調查竣事</w:t>
      </w:r>
      <w:proofErr w:type="gramEnd"/>
      <w:r w:rsidR="00D84B7E" w:rsidRPr="00D84B7E">
        <w:rPr>
          <w:rFonts w:hint="eastAsia"/>
        </w:rPr>
        <w:t>，茲</w:t>
      </w:r>
      <w:proofErr w:type="gramStart"/>
      <w:r w:rsidR="00D84B7E" w:rsidRPr="00D84B7E">
        <w:rPr>
          <w:rFonts w:hint="eastAsia"/>
        </w:rPr>
        <w:t>臚</w:t>
      </w:r>
      <w:proofErr w:type="gramEnd"/>
      <w:r w:rsidR="00D84B7E" w:rsidRPr="00D84B7E">
        <w:rPr>
          <w:rFonts w:hint="eastAsia"/>
        </w:rPr>
        <w:t>列調查意見如下：</w:t>
      </w:r>
      <w:r w:rsidR="00D84B7E">
        <w:rPr>
          <w:rFonts w:hint="eastAsia"/>
        </w:rPr>
        <w:t xml:space="preserve"> </w:t>
      </w:r>
    </w:p>
    <w:p w:rsidR="00A50504" w:rsidRDefault="00397167" w:rsidP="00397167">
      <w:pPr>
        <w:pStyle w:val="2"/>
      </w:pPr>
      <w:r w:rsidRPr="00397167">
        <w:rPr>
          <w:rFonts w:hint="eastAsia"/>
          <w:b/>
        </w:rPr>
        <w:t>國發基金編列預算以投資方式提供民間企業營運發展所需資金，然經執行多年以來執行率欠佳，</w:t>
      </w:r>
      <w:proofErr w:type="gramStart"/>
      <w:r w:rsidRPr="00397167">
        <w:rPr>
          <w:rFonts w:hint="eastAsia"/>
          <w:b/>
        </w:rPr>
        <w:t>106</w:t>
      </w:r>
      <w:proofErr w:type="gramEnd"/>
      <w:r w:rsidRPr="00397167">
        <w:rPr>
          <w:rFonts w:hint="eastAsia"/>
          <w:b/>
        </w:rPr>
        <w:t>年度預算執行率達64.69%，雖較以往年度已略見改善，然至</w:t>
      </w:r>
      <w:proofErr w:type="gramStart"/>
      <w:r w:rsidRPr="00397167">
        <w:rPr>
          <w:rFonts w:hint="eastAsia"/>
          <w:b/>
        </w:rPr>
        <w:t>107</w:t>
      </w:r>
      <w:proofErr w:type="gramEnd"/>
      <w:r w:rsidRPr="00397167">
        <w:rPr>
          <w:rFonts w:hint="eastAsia"/>
          <w:b/>
        </w:rPr>
        <w:t>年度計畫執行率又滑落至32.44%，執行欠佳之情況再現，且該業務計畫中3大投資類別包含「直接投資」、「信託投資創業事業」及「委託專案投資」之執行率</w:t>
      </w:r>
      <w:proofErr w:type="gramStart"/>
      <w:r w:rsidRPr="00397167">
        <w:rPr>
          <w:rFonts w:hint="eastAsia"/>
          <w:b/>
        </w:rPr>
        <w:t>亦均有偏</w:t>
      </w:r>
      <w:proofErr w:type="gramEnd"/>
      <w:r w:rsidRPr="00397167">
        <w:rPr>
          <w:rFonts w:hint="eastAsia"/>
          <w:b/>
        </w:rPr>
        <w:t>低之情況，國發基金為加速產業創新加值，促進經濟轉型及國家發展，允應確實檢討改善，加強辦理；另該基金</w:t>
      </w:r>
      <w:r w:rsidR="00305FC8">
        <w:rPr>
          <w:rFonts w:hint="eastAsia"/>
          <w:b/>
        </w:rPr>
        <w:t>「</w:t>
      </w:r>
      <w:r w:rsidRPr="00397167">
        <w:rPr>
          <w:rFonts w:hint="eastAsia"/>
          <w:b/>
        </w:rPr>
        <w:t>直接投資</w:t>
      </w:r>
      <w:r w:rsidR="00305FC8">
        <w:rPr>
          <w:rFonts w:hint="eastAsia"/>
          <w:b/>
        </w:rPr>
        <w:t>」</w:t>
      </w:r>
      <w:r w:rsidRPr="00397167">
        <w:rPr>
          <w:rFonts w:hint="eastAsia"/>
          <w:b/>
        </w:rPr>
        <w:t>業務計畫近年來未投資「資通訊及物聯網」等產業，預算執行與政策規劃方向顯未盡契合，亦有檢討之必要，以期有效達成加速產業創新加值，促進經濟轉型及國家發展之政策目標。</w:t>
      </w:r>
    </w:p>
    <w:p w:rsidR="00397167" w:rsidRDefault="00397167" w:rsidP="00D00E13">
      <w:pPr>
        <w:pStyle w:val="3"/>
      </w:pPr>
      <w:r>
        <w:rPr>
          <w:rFonts w:hint="eastAsia"/>
        </w:rPr>
        <w:t>按「</w:t>
      </w:r>
      <w:r w:rsidRPr="00703B4F">
        <w:rPr>
          <w:rFonts w:hint="eastAsia"/>
        </w:rPr>
        <w:t>預算法</w:t>
      </w:r>
      <w:r>
        <w:rPr>
          <w:rFonts w:hint="eastAsia"/>
        </w:rPr>
        <w:t>」</w:t>
      </w:r>
      <w:r w:rsidRPr="00703B4F">
        <w:rPr>
          <w:rFonts w:hint="eastAsia"/>
        </w:rPr>
        <w:t>第1條規定：「預算以提供政府於一定期間完成作業所需經費為目的。」</w:t>
      </w:r>
      <w:r>
        <w:rPr>
          <w:rFonts w:hint="eastAsia"/>
        </w:rPr>
        <w:t>且按「</w:t>
      </w:r>
      <w:r w:rsidRPr="007629CA">
        <w:rPr>
          <w:rFonts w:hint="eastAsia"/>
        </w:rPr>
        <w:t>中央政府特種基金管理準則</w:t>
      </w:r>
      <w:r>
        <w:rPr>
          <w:rFonts w:hint="eastAsia"/>
        </w:rPr>
        <w:t>」</w:t>
      </w:r>
      <w:r w:rsidRPr="007629CA">
        <w:rPr>
          <w:rFonts w:hint="eastAsia"/>
        </w:rPr>
        <w:t>第</w:t>
      </w:r>
      <w:r>
        <w:rPr>
          <w:rFonts w:hint="eastAsia"/>
        </w:rPr>
        <w:t>9</w:t>
      </w:r>
      <w:r w:rsidRPr="007629CA">
        <w:rPr>
          <w:rFonts w:hint="eastAsia"/>
        </w:rPr>
        <w:t>條</w:t>
      </w:r>
      <w:r>
        <w:rPr>
          <w:rFonts w:hint="eastAsia"/>
        </w:rPr>
        <w:t>第1項規定：「</w:t>
      </w:r>
      <w:r w:rsidRPr="007629CA">
        <w:rPr>
          <w:rFonts w:hint="eastAsia"/>
        </w:rPr>
        <w:t>特種基金預算之編製、審議及執行，應依預算法之規定辦理。</w:t>
      </w:r>
      <w:r>
        <w:rPr>
          <w:rFonts w:hint="eastAsia"/>
        </w:rPr>
        <w:t>」又依據「</w:t>
      </w:r>
      <w:r w:rsidRPr="00615AC8">
        <w:rPr>
          <w:rFonts w:hint="eastAsia"/>
        </w:rPr>
        <w:t>附屬單位預算執行要點</w:t>
      </w:r>
      <w:r>
        <w:rPr>
          <w:rFonts w:hint="eastAsia"/>
        </w:rPr>
        <w:t>」</w:t>
      </w:r>
      <w:r w:rsidRPr="00615AC8">
        <w:rPr>
          <w:rFonts w:hint="eastAsia"/>
        </w:rPr>
        <w:t>第13點第1項</w:t>
      </w:r>
      <w:r>
        <w:rPr>
          <w:rFonts w:hint="eastAsia"/>
        </w:rPr>
        <w:t>第1款</w:t>
      </w:r>
      <w:r w:rsidRPr="00615AC8">
        <w:rPr>
          <w:rFonts w:hint="eastAsia"/>
        </w:rPr>
        <w:t>之規定</w:t>
      </w:r>
      <w:r>
        <w:rPr>
          <w:rStyle w:val="aff4"/>
        </w:rPr>
        <w:footnoteReference w:id="1"/>
      </w:r>
      <w:r w:rsidRPr="00615AC8">
        <w:rPr>
          <w:rFonts w:hint="eastAsia"/>
        </w:rPr>
        <w:t>：「各基金應切實依預算編列項目及分期實施計畫執行。」</w:t>
      </w:r>
      <w:proofErr w:type="gramStart"/>
      <w:r>
        <w:rPr>
          <w:rFonts w:hint="eastAsia"/>
        </w:rPr>
        <w:t>揆</w:t>
      </w:r>
      <w:proofErr w:type="gramEnd"/>
      <w:r>
        <w:rPr>
          <w:rFonts w:hint="eastAsia"/>
        </w:rPr>
        <w:t>諸上開規定，</w:t>
      </w:r>
      <w:r w:rsidRPr="001E0C61">
        <w:rPr>
          <w:rFonts w:hint="eastAsia"/>
        </w:rPr>
        <w:t>政府預算編列本為控管機關一定期間完成作業所需</w:t>
      </w:r>
      <w:r>
        <w:rPr>
          <w:rFonts w:hint="eastAsia"/>
        </w:rPr>
        <w:t>之</w:t>
      </w:r>
      <w:r w:rsidRPr="001E0C61">
        <w:rPr>
          <w:rFonts w:hint="eastAsia"/>
        </w:rPr>
        <w:t>經費，</w:t>
      </w:r>
      <w:r>
        <w:rPr>
          <w:rFonts w:hint="eastAsia"/>
        </w:rPr>
        <w:t>國發基金屬於附屬單位預算之特種基金，因此基金預算之編制、審議及執行亦應遵循預算法之規定辦理。</w:t>
      </w:r>
    </w:p>
    <w:p w:rsidR="00A07739" w:rsidRPr="00A07739" w:rsidRDefault="00397167" w:rsidP="00D00E13">
      <w:pPr>
        <w:pStyle w:val="3"/>
      </w:pPr>
      <w:proofErr w:type="gramStart"/>
      <w:r>
        <w:rPr>
          <w:rFonts w:hint="eastAsia"/>
        </w:rPr>
        <w:t>經查</w:t>
      </w:r>
      <w:r w:rsidRPr="00A07739">
        <w:rPr>
          <w:rFonts w:hint="eastAsia"/>
        </w:rPr>
        <w:t>國發</w:t>
      </w:r>
      <w:proofErr w:type="gramEnd"/>
      <w:r w:rsidRPr="00A07739">
        <w:rPr>
          <w:rFonts w:hint="eastAsia"/>
        </w:rPr>
        <w:t>基金</w:t>
      </w:r>
      <w:r>
        <w:rPr>
          <w:rFonts w:hint="eastAsia"/>
        </w:rPr>
        <w:t>近年</w:t>
      </w:r>
      <w:r w:rsidRPr="00A07739">
        <w:rPr>
          <w:rFonts w:hint="eastAsia"/>
        </w:rPr>
        <w:t>「各項投資」業務計畫預算編列及執行情形</w:t>
      </w:r>
      <w:r w:rsidR="008043B1">
        <w:rPr>
          <w:rFonts w:hint="eastAsia"/>
        </w:rPr>
        <w:t>，</w:t>
      </w:r>
      <w:r w:rsidRPr="00A07739">
        <w:rPr>
          <w:rFonts w:hint="eastAsia"/>
        </w:rPr>
        <w:t>詳如表</w:t>
      </w:r>
      <w:r w:rsidR="00BC34BA">
        <w:rPr>
          <w:rFonts w:hint="eastAsia"/>
        </w:rPr>
        <w:t>1</w:t>
      </w:r>
      <w:r w:rsidRPr="00A07739">
        <w:rPr>
          <w:rFonts w:hint="eastAsia"/>
        </w:rPr>
        <w:t>，</w:t>
      </w:r>
      <w:r>
        <w:rPr>
          <w:rFonts w:hint="eastAsia"/>
        </w:rPr>
        <w:t>由該表發現，國發基金自</w:t>
      </w:r>
      <w:proofErr w:type="gramStart"/>
      <w:r>
        <w:rPr>
          <w:rFonts w:hint="eastAsia"/>
        </w:rPr>
        <w:lastRenderedPageBreak/>
        <w:t>102</w:t>
      </w:r>
      <w:proofErr w:type="gramEnd"/>
      <w:r>
        <w:rPr>
          <w:rFonts w:hint="eastAsia"/>
        </w:rPr>
        <w:t>年度至</w:t>
      </w:r>
      <w:proofErr w:type="gramStart"/>
      <w:r>
        <w:rPr>
          <w:rFonts w:hint="eastAsia"/>
        </w:rPr>
        <w:t>107</w:t>
      </w:r>
      <w:proofErr w:type="gramEnd"/>
      <w:r>
        <w:rPr>
          <w:rFonts w:hint="eastAsia"/>
        </w:rPr>
        <w:t>年度各年編列</w:t>
      </w:r>
      <w:r w:rsidRPr="00F25E97">
        <w:rPr>
          <w:rFonts w:hint="eastAsia"/>
        </w:rPr>
        <w:t>預算</w:t>
      </w:r>
      <w:r>
        <w:rPr>
          <w:rFonts w:hint="eastAsia"/>
        </w:rPr>
        <w:t>金額90億餘元至</w:t>
      </w:r>
      <w:r w:rsidRPr="00F25E97">
        <w:rPr>
          <w:rFonts w:hint="eastAsia"/>
        </w:rPr>
        <w:t>200億餘元</w:t>
      </w:r>
      <w:r>
        <w:rPr>
          <w:rFonts w:hint="eastAsia"/>
        </w:rPr>
        <w:t>不等，以</w:t>
      </w:r>
      <w:r w:rsidRPr="00F25E97">
        <w:rPr>
          <w:rFonts w:hint="eastAsia"/>
        </w:rPr>
        <w:t>辦理各項投資</w:t>
      </w:r>
      <w:r>
        <w:rPr>
          <w:rFonts w:hint="eastAsia"/>
        </w:rPr>
        <w:t>計畫，然執行率僅落於16.87%至52.21%</w:t>
      </w:r>
      <w:proofErr w:type="gramStart"/>
      <w:r>
        <w:rPr>
          <w:rFonts w:hint="eastAsia"/>
        </w:rPr>
        <w:t>之間，</w:t>
      </w:r>
      <w:proofErr w:type="gramEnd"/>
      <w:r>
        <w:rPr>
          <w:rFonts w:hint="eastAsia"/>
        </w:rPr>
        <w:t>至</w:t>
      </w:r>
      <w:proofErr w:type="gramStart"/>
      <w:r w:rsidRPr="00A07739">
        <w:rPr>
          <w:rFonts w:hint="eastAsia"/>
        </w:rPr>
        <w:t>106</w:t>
      </w:r>
      <w:proofErr w:type="gramEnd"/>
      <w:r w:rsidRPr="00A07739">
        <w:rPr>
          <w:rFonts w:hint="eastAsia"/>
        </w:rPr>
        <w:t>年</w:t>
      </w:r>
      <w:r>
        <w:rPr>
          <w:rFonts w:hint="eastAsia"/>
        </w:rPr>
        <w:t>度執行率雖達64.69%，</w:t>
      </w:r>
      <w:r w:rsidRPr="00A07739">
        <w:rPr>
          <w:rFonts w:hint="eastAsia"/>
        </w:rPr>
        <w:t>較</w:t>
      </w:r>
      <w:r>
        <w:rPr>
          <w:rFonts w:hint="eastAsia"/>
        </w:rPr>
        <w:t>過往年度</w:t>
      </w:r>
      <w:r w:rsidRPr="00A07739">
        <w:rPr>
          <w:rFonts w:hint="eastAsia"/>
        </w:rPr>
        <w:t>已</w:t>
      </w:r>
      <w:r>
        <w:rPr>
          <w:rFonts w:hint="eastAsia"/>
        </w:rPr>
        <w:t>見</w:t>
      </w:r>
      <w:r w:rsidRPr="00A07739">
        <w:rPr>
          <w:rFonts w:hint="eastAsia"/>
        </w:rPr>
        <w:t>改善，然</w:t>
      </w:r>
      <w:r>
        <w:rPr>
          <w:rFonts w:hint="eastAsia"/>
        </w:rPr>
        <w:t>至</w:t>
      </w:r>
      <w:proofErr w:type="gramStart"/>
      <w:r w:rsidRPr="00A07739">
        <w:rPr>
          <w:rFonts w:hint="eastAsia"/>
        </w:rPr>
        <w:t>107</w:t>
      </w:r>
      <w:proofErr w:type="gramEnd"/>
      <w:r w:rsidRPr="00A07739">
        <w:rPr>
          <w:rFonts w:hint="eastAsia"/>
        </w:rPr>
        <w:t>年度執行率再下降</w:t>
      </w:r>
      <w:r w:rsidR="008043B1">
        <w:rPr>
          <w:rFonts w:hint="eastAsia"/>
        </w:rPr>
        <w:t>，</w:t>
      </w:r>
      <w:r w:rsidRPr="00A07739">
        <w:rPr>
          <w:rFonts w:hint="eastAsia"/>
        </w:rPr>
        <w:t>僅為</w:t>
      </w:r>
      <w:r w:rsidRPr="00A07739">
        <w:t>32.44</w:t>
      </w:r>
      <w:r w:rsidRPr="00A07739">
        <w:rPr>
          <w:rFonts w:hint="eastAsia"/>
        </w:rPr>
        <w:t>%，</w:t>
      </w:r>
      <w:r>
        <w:rPr>
          <w:rFonts w:hint="eastAsia"/>
        </w:rPr>
        <w:t>執行欠佳狀況再現。</w:t>
      </w:r>
    </w:p>
    <w:p w:rsidR="00212686" w:rsidRPr="00212686" w:rsidRDefault="00212686" w:rsidP="00212686">
      <w:pPr>
        <w:pStyle w:val="a3"/>
        <w:ind w:left="993" w:hanging="567"/>
        <w:rPr>
          <w:b/>
        </w:rPr>
      </w:pPr>
      <w:r w:rsidRPr="00AE7884">
        <w:rPr>
          <w:rFonts w:hint="eastAsia"/>
          <w:b/>
        </w:rPr>
        <w:t>國發基金近年「各項投資」業務計畫預算編列及執行情形</w:t>
      </w:r>
    </w:p>
    <w:p w:rsidR="00212686" w:rsidRPr="00212686" w:rsidRDefault="00212686" w:rsidP="00A07739">
      <w:pPr>
        <w:rPr>
          <w:sz w:val="24"/>
          <w:szCs w:val="24"/>
        </w:rPr>
      </w:pPr>
      <w:r>
        <w:rPr>
          <w:rFonts w:hint="eastAsia"/>
          <w:b/>
        </w:rPr>
        <w:t xml:space="preserve">                                 </w:t>
      </w:r>
      <w:r w:rsidRPr="00212686">
        <w:rPr>
          <w:rFonts w:hint="eastAsia"/>
          <w:sz w:val="24"/>
          <w:szCs w:val="24"/>
        </w:rPr>
        <w:t xml:space="preserve">       </w:t>
      </w:r>
      <w:r>
        <w:rPr>
          <w:rFonts w:hint="eastAsia"/>
          <w:sz w:val="24"/>
          <w:szCs w:val="24"/>
        </w:rPr>
        <w:t xml:space="preserve">  </w:t>
      </w:r>
      <w:r w:rsidRPr="00212686">
        <w:rPr>
          <w:rFonts w:hint="eastAsia"/>
          <w:sz w:val="24"/>
          <w:szCs w:val="24"/>
        </w:rPr>
        <w:t xml:space="preserve">  單位：百萬元 </w:t>
      </w:r>
    </w:p>
    <w:tbl>
      <w:tblPr>
        <w:tblStyle w:val="afb"/>
        <w:tblW w:w="0" w:type="auto"/>
        <w:tblInd w:w="675" w:type="dxa"/>
        <w:tblLook w:val="04A0" w:firstRow="1" w:lastRow="0" w:firstColumn="1" w:lastColumn="0" w:noHBand="0" w:noVBand="1"/>
      </w:tblPr>
      <w:tblGrid>
        <w:gridCol w:w="1418"/>
        <w:gridCol w:w="2268"/>
        <w:gridCol w:w="1984"/>
        <w:gridCol w:w="2552"/>
      </w:tblGrid>
      <w:tr w:rsidR="00A07739" w:rsidTr="001E0C61">
        <w:trPr>
          <w:trHeight w:val="475"/>
          <w:tblHeader/>
        </w:trPr>
        <w:tc>
          <w:tcPr>
            <w:tcW w:w="1418" w:type="dxa"/>
            <w:vAlign w:val="center"/>
          </w:tcPr>
          <w:p w:rsidR="00A07739" w:rsidRPr="002B1662" w:rsidRDefault="00A07739" w:rsidP="00F16BE9">
            <w:pPr>
              <w:jc w:val="center"/>
              <w:rPr>
                <w:b/>
                <w:sz w:val="24"/>
                <w:szCs w:val="24"/>
              </w:rPr>
            </w:pPr>
            <w:r w:rsidRPr="002B1662">
              <w:rPr>
                <w:rFonts w:hint="eastAsia"/>
                <w:b/>
                <w:sz w:val="24"/>
                <w:szCs w:val="24"/>
              </w:rPr>
              <w:t>年度</w:t>
            </w:r>
          </w:p>
        </w:tc>
        <w:tc>
          <w:tcPr>
            <w:tcW w:w="2268" w:type="dxa"/>
            <w:vAlign w:val="center"/>
          </w:tcPr>
          <w:p w:rsidR="00A07739" w:rsidRPr="002B1662" w:rsidRDefault="00A07739" w:rsidP="00F16BE9">
            <w:pPr>
              <w:jc w:val="center"/>
              <w:rPr>
                <w:b/>
                <w:sz w:val="24"/>
                <w:szCs w:val="24"/>
              </w:rPr>
            </w:pPr>
            <w:r w:rsidRPr="002B1662">
              <w:rPr>
                <w:rFonts w:hint="eastAsia"/>
                <w:b/>
                <w:sz w:val="24"/>
                <w:szCs w:val="24"/>
              </w:rPr>
              <w:t>預算數</w:t>
            </w:r>
          </w:p>
        </w:tc>
        <w:tc>
          <w:tcPr>
            <w:tcW w:w="1984" w:type="dxa"/>
            <w:vAlign w:val="center"/>
          </w:tcPr>
          <w:p w:rsidR="00A07739" w:rsidRPr="002B1662" w:rsidRDefault="00A07739" w:rsidP="00F16BE9">
            <w:pPr>
              <w:jc w:val="center"/>
              <w:rPr>
                <w:b/>
                <w:sz w:val="24"/>
                <w:szCs w:val="24"/>
              </w:rPr>
            </w:pPr>
            <w:r w:rsidRPr="002B1662">
              <w:rPr>
                <w:rFonts w:hint="eastAsia"/>
                <w:b/>
                <w:sz w:val="24"/>
                <w:szCs w:val="24"/>
              </w:rPr>
              <w:t>決算數</w:t>
            </w:r>
          </w:p>
        </w:tc>
        <w:tc>
          <w:tcPr>
            <w:tcW w:w="2552" w:type="dxa"/>
            <w:vAlign w:val="center"/>
          </w:tcPr>
          <w:p w:rsidR="00A07739" w:rsidRPr="002B1662" w:rsidRDefault="00A07739" w:rsidP="00F16BE9">
            <w:pPr>
              <w:jc w:val="center"/>
              <w:rPr>
                <w:b/>
                <w:sz w:val="24"/>
                <w:szCs w:val="24"/>
              </w:rPr>
            </w:pPr>
            <w:r w:rsidRPr="002B1662">
              <w:rPr>
                <w:rFonts w:hint="eastAsia"/>
                <w:b/>
                <w:sz w:val="24"/>
                <w:szCs w:val="24"/>
              </w:rPr>
              <w:t>執行率</w:t>
            </w:r>
            <w:r w:rsidR="00212686">
              <w:rPr>
                <w:rFonts w:hint="eastAsia"/>
                <w:b/>
                <w:sz w:val="24"/>
                <w:szCs w:val="24"/>
              </w:rPr>
              <w:t>（%）</w:t>
            </w:r>
          </w:p>
        </w:tc>
      </w:tr>
      <w:tr w:rsidR="00A07739" w:rsidTr="00A67668">
        <w:tc>
          <w:tcPr>
            <w:tcW w:w="1418" w:type="dxa"/>
          </w:tcPr>
          <w:p w:rsidR="00A07739" w:rsidRPr="002B1662" w:rsidRDefault="00A07739" w:rsidP="00F16BE9">
            <w:pPr>
              <w:jc w:val="center"/>
              <w:rPr>
                <w:sz w:val="24"/>
                <w:szCs w:val="24"/>
              </w:rPr>
            </w:pPr>
            <w:r w:rsidRPr="002B1662">
              <w:rPr>
                <w:sz w:val="24"/>
                <w:szCs w:val="24"/>
              </w:rPr>
              <w:t>102</w:t>
            </w:r>
          </w:p>
        </w:tc>
        <w:tc>
          <w:tcPr>
            <w:tcW w:w="2268" w:type="dxa"/>
          </w:tcPr>
          <w:p w:rsidR="00A07739" w:rsidRPr="002B1662" w:rsidRDefault="00A07739" w:rsidP="00F16BE9">
            <w:pPr>
              <w:jc w:val="right"/>
              <w:rPr>
                <w:sz w:val="24"/>
                <w:szCs w:val="24"/>
              </w:rPr>
            </w:pPr>
            <w:r w:rsidRPr="002B1662">
              <w:rPr>
                <w:sz w:val="24"/>
                <w:szCs w:val="24"/>
              </w:rPr>
              <w:t xml:space="preserve">10,000 </w:t>
            </w:r>
          </w:p>
        </w:tc>
        <w:tc>
          <w:tcPr>
            <w:tcW w:w="1984" w:type="dxa"/>
          </w:tcPr>
          <w:p w:rsidR="00A07739" w:rsidRPr="002B1662" w:rsidRDefault="00A07739" w:rsidP="00F16BE9">
            <w:pPr>
              <w:jc w:val="right"/>
              <w:rPr>
                <w:sz w:val="24"/>
                <w:szCs w:val="24"/>
              </w:rPr>
            </w:pPr>
            <w:r w:rsidRPr="002B1662">
              <w:rPr>
                <w:sz w:val="24"/>
                <w:szCs w:val="24"/>
              </w:rPr>
              <w:t xml:space="preserve">4,314 </w:t>
            </w:r>
          </w:p>
        </w:tc>
        <w:tc>
          <w:tcPr>
            <w:tcW w:w="2552" w:type="dxa"/>
          </w:tcPr>
          <w:p w:rsidR="00A07739" w:rsidRPr="002B1662" w:rsidRDefault="00A07739" w:rsidP="00F16BE9">
            <w:pPr>
              <w:jc w:val="right"/>
              <w:rPr>
                <w:sz w:val="24"/>
                <w:szCs w:val="24"/>
              </w:rPr>
            </w:pPr>
            <w:r w:rsidRPr="002B1662">
              <w:rPr>
                <w:sz w:val="24"/>
                <w:szCs w:val="24"/>
              </w:rPr>
              <w:t xml:space="preserve">43.15 </w:t>
            </w:r>
          </w:p>
        </w:tc>
      </w:tr>
      <w:tr w:rsidR="00A07739" w:rsidTr="00A67668">
        <w:tc>
          <w:tcPr>
            <w:tcW w:w="1418" w:type="dxa"/>
          </w:tcPr>
          <w:p w:rsidR="00A07739" w:rsidRPr="002B1662" w:rsidRDefault="00A07739" w:rsidP="00F16BE9">
            <w:pPr>
              <w:jc w:val="center"/>
              <w:rPr>
                <w:sz w:val="24"/>
                <w:szCs w:val="24"/>
              </w:rPr>
            </w:pPr>
            <w:r w:rsidRPr="002B1662">
              <w:rPr>
                <w:sz w:val="24"/>
                <w:szCs w:val="24"/>
              </w:rPr>
              <w:t>103</w:t>
            </w:r>
          </w:p>
        </w:tc>
        <w:tc>
          <w:tcPr>
            <w:tcW w:w="2268" w:type="dxa"/>
          </w:tcPr>
          <w:p w:rsidR="00A07739" w:rsidRPr="002B1662" w:rsidRDefault="00A07739" w:rsidP="00F16BE9">
            <w:pPr>
              <w:jc w:val="right"/>
              <w:rPr>
                <w:sz w:val="24"/>
                <w:szCs w:val="24"/>
              </w:rPr>
            </w:pPr>
            <w:r w:rsidRPr="002B1662">
              <w:rPr>
                <w:sz w:val="24"/>
                <w:szCs w:val="24"/>
              </w:rPr>
              <w:t xml:space="preserve">10,000 </w:t>
            </w:r>
          </w:p>
        </w:tc>
        <w:tc>
          <w:tcPr>
            <w:tcW w:w="1984" w:type="dxa"/>
          </w:tcPr>
          <w:p w:rsidR="00A07739" w:rsidRPr="002B1662" w:rsidRDefault="00A07739" w:rsidP="00F16BE9">
            <w:pPr>
              <w:jc w:val="right"/>
              <w:rPr>
                <w:sz w:val="24"/>
                <w:szCs w:val="24"/>
              </w:rPr>
            </w:pPr>
            <w:r w:rsidRPr="002B1662">
              <w:rPr>
                <w:sz w:val="24"/>
                <w:szCs w:val="24"/>
              </w:rPr>
              <w:t xml:space="preserve">3,591 </w:t>
            </w:r>
          </w:p>
        </w:tc>
        <w:tc>
          <w:tcPr>
            <w:tcW w:w="2552" w:type="dxa"/>
          </w:tcPr>
          <w:p w:rsidR="00A07739" w:rsidRPr="002B1662" w:rsidRDefault="00A07739" w:rsidP="00F16BE9">
            <w:pPr>
              <w:jc w:val="right"/>
              <w:rPr>
                <w:sz w:val="24"/>
                <w:szCs w:val="24"/>
              </w:rPr>
            </w:pPr>
            <w:r w:rsidRPr="002B1662">
              <w:rPr>
                <w:sz w:val="24"/>
                <w:szCs w:val="24"/>
              </w:rPr>
              <w:t xml:space="preserve">35.91 </w:t>
            </w:r>
          </w:p>
        </w:tc>
      </w:tr>
      <w:tr w:rsidR="00A07739" w:rsidTr="00A67668">
        <w:tc>
          <w:tcPr>
            <w:tcW w:w="1418" w:type="dxa"/>
          </w:tcPr>
          <w:p w:rsidR="00A07739" w:rsidRPr="002B1662" w:rsidRDefault="00A07739" w:rsidP="00F16BE9">
            <w:pPr>
              <w:jc w:val="center"/>
              <w:rPr>
                <w:sz w:val="24"/>
                <w:szCs w:val="24"/>
              </w:rPr>
            </w:pPr>
            <w:r w:rsidRPr="002B1662">
              <w:rPr>
                <w:sz w:val="24"/>
                <w:szCs w:val="24"/>
              </w:rPr>
              <w:t>104</w:t>
            </w:r>
          </w:p>
        </w:tc>
        <w:tc>
          <w:tcPr>
            <w:tcW w:w="2268" w:type="dxa"/>
          </w:tcPr>
          <w:p w:rsidR="00A07739" w:rsidRPr="002B1662" w:rsidRDefault="00A07739" w:rsidP="00F16BE9">
            <w:pPr>
              <w:jc w:val="right"/>
              <w:rPr>
                <w:sz w:val="24"/>
                <w:szCs w:val="24"/>
              </w:rPr>
            </w:pPr>
            <w:r w:rsidRPr="002B1662">
              <w:rPr>
                <w:sz w:val="24"/>
                <w:szCs w:val="24"/>
              </w:rPr>
              <w:t xml:space="preserve">9,000 </w:t>
            </w:r>
          </w:p>
        </w:tc>
        <w:tc>
          <w:tcPr>
            <w:tcW w:w="1984" w:type="dxa"/>
          </w:tcPr>
          <w:p w:rsidR="00A07739" w:rsidRPr="002B1662" w:rsidRDefault="00A07739" w:rsidP="00F16BE9">
            <w:pPr>
              <w:jc w:val="right"/>
              <w:rPr>
                <w:sz w:val="24"/>
                <w:szCs w:val="24"/>
              </w:rPr>
            </w:pPr>
            <w:r w:rsidRPr="002B1662">
              <w:rPr>
                <w:sz w:val="24"/>
                <w:szCs w:val="24"/>
              </w:rPr>
              <w:t xml:space="preserve">4,698 </w:t>
            </w:r>
          </w:p>
        </w:tc>
        <w:tc>
          <w:tcPr>
            <w:tcW w:w="2552" w:type="dxa"/>
          </w:tcPr>
          <w:p w:rsidR="00A07739" w:rsidRPr="002B1662" w:rsidRDefault="00A07739" w:rsidP="00F16BE9">
            <w:pPr>
              <w:jc w:val="right"/>
              <w:rPr>
                <w:sz w:val="24"/>
                <w:szCs w:val="24"/>
              </w:rPr>
            </w:pPr>
            <w:r w:rsidRPr="002B1662">
              <w:rPr>
                <w:sz w:val="24"/>
                <w:szCs w:val="24"/>
              </w:rPr>
              <w:t xml:space="preserve">52.21 </w:t>
            </w:r>
          </w:p>
        </w:tc>
      </w:tr>
      <w:tr w:rsidR="00A07739" w:rsidTr="00A67668">
        <w:tc>
          <w:tcPr>
            <w:tcW w:w="1418" w:type="dxa"/>
          </w:tcPr>
          <w:p w:rsidR="00A07739" w:rsidRPr="002B1662" w:rsidRDefault="00A07739" w:rsidP="00F16BE9">
            <w:pPr>
              <w:jc w:val="center"/>
              <w:rPr>
                <w:sz w:val="24"/>
                <w:szCs w:val="24"/>
              </w:rPr>
            </w:pPr>
            <w:r w:rsidRPr="002B1662">
              <w:rPr>
                <w:rFonts w:hint="eastAsia"/>
                <w:sz w:val="24"/>
                <w:szCs w:val="24"/>
              </w:rPr>
              <w:t>105</w:t>
            </w:r>
            <w:r w:rsidRPr="002B1662">
              <w:rPr>
                <w:rFonts w:hint="eastAsia"/>
                <w:sz w:val="20"/>
              </w:rPr>
              <w:t>（</w:t>
            </w:r>
            <w:proofErr w:type="gramStart"/>
            <w:r w:rsidRPr="002B1662">
              <w:rPr>
                <w:rFonts w:hint="eastAsia"/>
                <w:sz w:val="20"/>
              </w:rPr>
              <w:t>註</w:t>
            </w:r>
            <w:proofErr w:type="gramEnd"/>
            <w:r w:rsidRPr="002B1662">
              <w:rPr>
                <w:rFonts w:hint="eastAsia"/>
                <w:sz w:val="20"/>
              </w:rPr>
              <w:t>）</w:t>
            </w:r>
          </w:p>
        </w:tc>
        <w:tc>
          <w:tcPr>
            <w:tcW w:w="2268" w:type="dxa"/>
          </w:tcPr>
          <w:p w:rsidR="00A07739" w:rsidRPr="002B1662" w:rsidRDefault="00A07739" w:rsidP="00F16BE9">
            <w:pPr>
              <w:jc w:val="right"/>
              <w:rPr>
                <w:sz w:val="24"/>
                <w:szCs w:val="24"/>
              </w:rPr>
            </w:pPr>
            <w:r w:rsidRPr="002B1662">
              <w:rPr>
                <w:rFonts w:hint="eastAsia"/>
                <w:sz w:val="24"/>
                <w:szCs w:val="24"/>
              </w:rPr>
              <w:t xml:space="preserve">20,450 </w:t>
            </w:r>
          </w:p>
        </w:tc>
        <w:tc>
          <w:tcPr>
            <w:tcW w:w="1984" w:type="dxa"/>
          </w:tcPr>
          <w:p w:rsidR="00A07739" w:rsidRPr="002B1662" w:rsidRDefault="00A07739" w:rsidP="00F16BE9">
            <w:pPr>
              <w:jc w:val="right"/>
              <w:rPr>
                <w:sz w:val="24"/>
                <w:szCs w:val="24"/>
              </w:rPr>
            </w:pPr>
            <w:r w:rsidRPr="002B1662">
              <w:rPr>
                <w:rFonts w:hint="eastAsia"/>
                <w:sz w:val="24"/>
                <w:szCs w:val="24"/>
              </w:rPr>
              <w:t xml:space="preserve">3,449 </w:t>
            </w:r>
          </w:p>
        </w:tc>
        <w:tc>
          <w:tcPr>
            <w:tcW w:w="2552" w:type="dxa"/>
          </w:tcPr>
          <w:p w:rsidR="00A07739" w:rsidRPr="002B1662" w:rsidRDefault="00A07739" w:rsidP="00F16BE9">
            <w:pPr>
              <w:jc w:val="right"/>
              <w:rPr>
                <w:sz w:val="24"/>
                <w:szCs w:val="24"/>
              </w:rPr>
            </w:pPr>
            <w:r w:rsidRPr="002B1662">
              <w:rPr>
                <w:rFonts w:hint="eastAsia"/>
                <w:sz w:val="24"/>
                <w:szCs w:val="24"/>
              </w:rPr>
              <w:t xml:space="preserve">16.87 </w:t>
            </w:r>
          </w:p>
        </w:tc>
      </w:tr>
      <w:tr w:rsidR="00A07739" w:rsidTr="00A67668">
        <w:tc>
          <w:tcPr>
            <w:tcW w:w="1418" w:type="dxa"/>
          </w:tcPr>
          <w:p w:rsidR="00A07739" w:rsidRPr="002B1662" w:rsidRDefault="00A07739" w:rsidP="00F16BE9">
            <w:pPr>
              <w:jc w:val="center"/>
              <w:rPr>
                <w:sz w:val="24"/>
                <w:szCs w:val="24"/>
              </w:rPr>
            </w:pPr>
            <w:r w:rsidRPr="002B1662">
              <w:rPr>
                <w:sz w:val="24"/>
                <w:szCs w:val="24"/>
              </w:rPr>
              <w:t>106</w:t>
            </w:r>
          </w:p>
        </w:tc>
        <w:tc>
          <w:tcPr>
            <w:tcW w:w="2268" w:type="dxa"/>
          </w:tcPr>
          <w:p w:rsidR="00A07739" w:rsidRPr="002B1662" w:rsidRDefault="00A07739" w:rsidP="00F16BE9">
            <w:pPr>
              <w:jc w:val="right"/>
              <w:rPr>
                <w:sz w:val="24"/>
                <w:szCs w:val="24"/>
              </w:rPr>
            </w:pPr>
            <w:r w:rsidRPr="002B1662">
              <w:rPr>
                <w:sz w:val="24"/>
                <w:szCs w:val="24"/>
              </w:rPr>
              <w:t xml:space="preserve">16,320 </w:t>
            </w:r>
          </w:p>
        </w:tc>
        <w:tc>
          <w:tcPr>
            <w:tcW w:w="1984" w:type="dxa"/>
          </w:tcPr>
          <w:p w:rsidR="00A07739" w:rsidRPr="002B1662" w:rsidRDefault="00A07739" w:rsidP="00F16BE9">
            <w:pPr>
              <w:jc w:val="right"/>
              <w:rPr>
                <w:sz w:val="24"/>
                <w:szCs w:val="24"/>
              </w:rPr>
            </w:pPr>
            <w:r w:rsidRPr="002B1662">
              <w:rPr>
                <w:sz w:val="24"/>
                <w:szCs w:val="24"/>
              </w:rPr>
              <w:t xml:space="preserve">10,557 </w:t>
            </w:r>
          </w:p>
        </w:tc>
        <w:tc>
          <w:tcPr>
            <w:tcW w:w="2552" w:type="dxa"/>
          </w:tcPr>
          <w:p w:rsidR="00A07739" w:rsidRPr="002B1662" w:rsidRDefault="00A07739" w:rsidP="00F16BE9">
            <w:pPr>
              <w:jc w:val="right"/>
              <w:rPr>
                <w:sz w:val="24"/>
                <w:szCs w:val="24"/>
              </w:rPr>
            </w:pPr>
            <w:r w:rsidRPr="002B1662">
              <w:rPr>
                <w:sz w:val="24"/>
                <w:szCs w:val="24"/>
              </w:rPr>
              <w:t xml:space="preserve">64.69 </w:t>
            </w:r>
          </w:p>
        </w:tc>
      </w:tr>
      <w:tr w:rsidR="00A07739" w:rsidTr="00A67668">
        <w:tc>
          <w:tcPr>
            <w:tcW w:w="1418" w:type="dxa"/>
          </w:tcPr>
          <w:p w:rsidR="00A07739" w:rsidRPr="002B1662" w:rsidRDefault="00A07739" w:rsidP="00F16BE9">
            <w:pPr>
              <w:jc w:val="center"/>
              <w:rPr>
                <w:sz w:val="24"/>
                <w:szCs w:val="24"/>
              </w:rPr>
            </w:pPr>
            <w:r w:rsidRPr="002B1662">
              <w:rPr>
                <w:sz w:val="24"/>
                <w:szCs w:val="24"/>
              </w:rPr>
              <w:t>107</w:t>
            </w:r>
          </w:p>
        </w:tc>
        <w:tc>
          <w:tcPr>
            <w:tcW w:w="2268" w:type="dxa"/>
          </w:tcPr>
          <w:p w:rsidR="00A07739" w:rsidRPr="002B1662" w:rsidRDefault="00A07739" w:rsidP="00F16BE9">
            <w:pPr>
              <w:jc w:val="right"/>
              <w:rPr>
                <w:sz w:val="24"/>
                <w:szCs w:val="24"/>
              </w:rPr>
            </w:pPr>
            <w:r w:rsidRPr="002B1662">
              <w:rPr>
                <w:sz w:val="24"/>
                <w:szCs w:val="24"/>
              </w:rPr>
              <w:t>19,210</w:t>
            </w:r>
          </w:p>
        </w:tc>
        <w:tc>
          <w:tcPr>
            <w:tcW w:w="1984" w:type="dxa"/>
          </w:tcPr>
          <w:p w:rsidR="00A07739" w:rsidRPr="002B1662" w:rsidRDefault="00A07739" w:rsidP="00F16BE9">
            <w:pPr>
              <w:jc w:val="right"/>
              <w:rPr>
                <w:sz w:val="24"/>
                <w:szCs w:val="24"/>
              </w:rPr>
            </w:pPr>
            <w:r w:rsidRPr="002B1662">
              <w:rPr>
                <w:sz w:val="24"/>
                <w:szCs w:val="24"/>
              </w:rPr>
              <w:t>6,231</w:t>
            </w:r>
          </w:p>
        </w:tc>
        <w:tc>
          <w:tcPr>
            <w:tcW w:w="2552" w:type="dxa"/>
          </w:tcPr>
          <w:p w:rsidR="00A07739" w:rsidRPr="002B1662" w:rsidRDefault="00A07739" w:rsidP="00F16BE9">
            <w:pPr>
              <w:jc w:val="right"/>
              <w:rPr>
                <w:sz w:val="24"/>
                <w:szCs w:val="24"/>
              </w:rPr>
            </w:pPr>
            <w:r w:rsidRPr="002B1662">
              <w:rPr>
                <w:sz w:val="24"/>
                <w:szCs w:val="24"/>
              </w:rPr>
              <w:t>32.44</w:t>
            </w:r>
          </w:p>
        </w:tc>
      </w:tr>
    </w:tbl>
    <w:p w:rsidR="00A07739" w:rsidRDefault="00A07739" w:rsidP="00AD2CAA">
      <w:pPr>
        <w:spacing w:line="300" w:lineRule="exact"/>
        <w:ind w:left="1362" w:hangingChars="400" w:hanging="1362"/>
        <w:rPr>
          <w:sz w:val="22"/>
          <w:szCs w:val="22"/>
        </w:rPr>
      </w:pPr>
      <w:r>
        <w:rPr>
          <w:rFonts w:hint="eastAsia"/>
          <w:b/>
        </w:rPr>
        <w:t xml:space="preserve">    </w:t>
      </w:r>
      <w:r w:rsidRPr="005577C4">
        <w:rPr>
          <w:rFonts w:hint="eastAsia"/>
        </w:rPr>
        <w:t xml:space="preserve"> </w:t>
      </w:r>
      <w:proofErr w:type="gramStart"/>
      <w:r w:rsidRPr="005577C4">
        <w:rPr>
          <w:rFonts w:hint="eastAsia"/>
          <w:sz w:val="22"/>
          <w:szCs w:val="22"/>
        </w:rPr>
        <w:t>註</w:t>
      </w:r>
      <w:proofErr w:type="gramEnd"/>
      <w:r w:rsidRPr="005577C4">
        <w:rPr>
          <w:rFonts w:hint="eastAsia"/>
          <w:sz w:val="22"/>
          <w:szCs w:val="22"/>
        </w:rPr>
        <w:t>：國發基金</w:t>
      </w:r>
      <w:proofErr w:type="gramStart"/>
      <w:r w:rsidRPr="005577C4">
        <w:rPr>
          <w:rFonts w:hint="eastAsia"/>
          <w:sz w:val="22"/>
          <w:szCs w:val="22"/>
        </w:rPr>
        <w:t>105</w:t>
      </w:r>
      <w:proofErr w:type="gramEnd"/>
      <w:r w:rsidRPr="005577C4">
        <w:rPr>
          <w:rFonts w:hint="eastAsia"/>
          <w:sz w:val="22"/>
          <w:szCs w:val="22"/>
        </w:rPr>
        <w:t>年度原編列專案投資</w:t>
      </w:r>
      <w:proofErr w:type="gramStart"/>
      <w:r w:rsidRPr="005577C4">
        <w:rPr>
          <w:rFonts w:hint="eastAsia"/>
          <w:sz w:val="22"/>
          <w:szCs w:val="22"/>
        </w:rPr>
        <w:t>臺灣金控及</w:t>
      </w:r>
      <w:proofErr w:type="gramEnd"/>
      <w:r w:rsidRPr="005577C4">
        <w:rPr>
          <w:rFonts w:hint="eastAsia"/>
          <w:sz w:val="22"/>
          <w:szCs w:val="22"/>
        </w:rPr>
        <w:t>臺灣土地銀行公司126億元</w:t>
      </w:r>
      <w:r w:rsidR="00AD2CAA">
        <w:rPr>
          <w:rFonts w:hint="eastAsia"/>
          <w:sz w:val="22"/>
          <w:szCs w:val="22"/>
        </w:rPr>
        <w:t>，</w:t>
      </w:r>
      <w:r w:rsidRPr="005577C4">
        <w:rPr>
          <w:rFonts w:hint="eastAsia"/>
          <w:sz w:val="22"/>
          <w:szCs w:val="22"/>
        </w:rPr>
        <w:t>經行政院105年6月23日</w:t>
      </w:r>
      <w:proofErr w:type="gramStart"/>
      <w:r w:rsidRPr="005577C4">
        <w:rPr>
          <w:rFonts w:hint="eastAsia"/>
          <w:sz w:val="22"/>
          <w:szCs w:val="22"/>
        </w:rPr>
        <w:t>研</w:t>
      </w:r>
      <w:proofErr w:type="gramEnd"/>
      <w:r w:rsidRPr="005577C4">
        <w:rPr>
          <w:rFonts w:hint="eastAsia"/>
          <w:sz w:val="22"/>
          <w:szCs w:val="22"/>
        </w:rPr>
        <w:t>商會議決議調整政策，該基金實際未參與各該公司之現金增資；如經排除前揭政策調整特殊因素，</w:t>
      </w:r>
      <w:proofErr w:type="gramStart"/>
      <w:r w:rsidRPr="005577C4">
        <w:rPr>
          <w:rFonts w:hint="eastAsia"/>
          <w:sz w:val="22"/>
          <w:szCs w:val="22"/>
        </w:rPr>
        <w:t>105</w:t>
      </w:r>
      <w:proofErr w:type="gramEnd"/>
      <w:r w:rsidRPr="005577C4">
        <w:rPr>
          <w:rFonts w:hint="eastAsia"/>
          <w:sz w:val="22"/>
          <w:szCs w:val="22"/>
        </w:rPr>
        <w:t>年度「各項投資」業務計畫預算數為78億5,000萬元，執行率為43.94％。</w:t>
      </w:r>
    </w:p>
    <w:p w:rsidR="00CC6192" w:rsidRPr="005577C4" w:rsidRDefault="00CC6192" w:rsidP="00CC6192">
      <w:pPr>
        <w:spacing w:line="300" w:lineRule="exact"/>
        <w:ind w:left="961" w:hangingChars="400" w:hanging="961"/>
        <w:rPr>
          <w:sz w:val="22"/>
          <w:szCs w:val="22"/>
        </w:rPr>
      </w:pPr>
      <w:r>
        <w:rPr>
          <w:rFonts w:hint="eastAsia"/>
          <w:sz w:val="22"/>
          <w:szCs w:val="22"/>
        </w:rPr>
        <w:t xml:space="preserve">       資料來源：審計部。</w:t>
      </w:r>
    </w:p>
    <w:p w:rsidR="00397167" w:rsidRDefault="00397167" w:rsidP="008043B1">
      <w:pPr>
        <w:pStyle w:val="3"/>
        <w:spacing w:beforeLines="50" w:before="228"/>
        <w:ind w:left="1360" w:hanging="680"/>
      </w:pPr>
      <w:r w:rsidRPr="00F9601D">
        <w:rPr>
          <w:rFonts w:hint="eastAsia"/>
        </w:rPr>
        <w:t>且</w:t>
      </w:r>
      <w:r>
        <w:rPr>
          <w:rFonts w:hint="eastAsia"/>
        </w:rPr>
        <w:t>國發基金</w:t>
      </w:r>
      <w:r w:rsidRPr="00F67FAB">
        <w:rPr>
          <w:rFonts w:hint="eastAsia"/>
        </w:rPr>
        <w:t>「各項投資」</w:t>
      </w:r>
      <w:r>
        <w:rPr>
          <w:rFonts w:hint="eastAsia"/>
        </w:rPr>
        <w:t>業務計畫中</w:t>
      </w:r>
      <w:r w:rsidRPr="00F9601D">
        <w:rPr>
          <w:rFonts w:hint="eastAsia"/>
        </w:rPr>
        <w:t>3大投資類別</w:t>
      </w:r>
      <w:r>
        <w:rPr>
          <w:rFonts w:hint="eastAsia"/>
        </w:rPr>
        <w:t>包含</w:t>
      </w:r>
      <w:r w:rsidRPr="00F9601D">
        <w:rPr>
          <w:rFonts w:hint="eastAsia"/>
        </w:rPr>
        <w:t>「直接投資」、「信託投資創業事業」及「委託專案投資」之執行率</w:t>
      </w:r>
      <w:proofErr w:type="gramStart"/>
      <w:r>
        <w:rPr>
          <w:rFonts w:hint="eastAsia"/>
        </w:rPr>
        <w:t>亦</w:t>
      </w:r>
      <w:r w:rsidRPr="00F9601D">
        <w:rPr>
          <w:rFonts w:hint="eastAsia"/>
        </w:rPr>
        <w:t>均有偏</w:t>
      </w:r>
      <w:proofErr w:type="gramEnd"/>
      <w:r w:rsidRPr="00F9601D">
        <w:rPr>
          <w:rFonts w:hint="eastAsia"/>
        </w:rPr>
        <w:t>低</w:t>
      </w:r>
      <w:r>
        <w:rPr>
          <w:rFonts w:hint="eastAsia"/>
        </w:rPr>
        <w:t>之</w:t>
      </w:r>
      <w:r w:rsidRPr="00F9601D">
        <w:rPr>
          <w:rFonts w:hint="eastAsia"/>
        </w:rPr>
        <w:t>情</w:t>
      </w:r>
      <w:r>
        <w:rPr>
          <w:rFonts w:hint="eastAsia"/>
        </w:rPr>
        <w:t>況，詳如表</w:t>
      </w:r>
      <w:r w:rsidR="00BC34BA">
        <w:rPr>
          <w:rFonts w:hint="eastAsia"/>
        </w:rPr>
        <w:t>2</w:t>
      </w:r>
      <w:r>
        <w:rPr>
          <w:rFonts w:hint="eastAsia"/>
        </w:rPr>
        <w:t>，由表中可見「直接投資」之執行數及執行率，以</w:t>
      </w:r>
      <w:proofErr w:type="gramStart"/>
      <w:r>
        <w:rPr>
          <w:rFonts w:hint="eastAsia"/>
        </w:rPr>
        <w:t>106</w:t>
      </w:r>
      <w:proofErr w:type="gramEnd"/>
      <w:r>
        <w:rPr>
          <w:rFonts w:hint="eastAsia"/>
        </w:rPr>
        <w:t>年度之83.17億元及55.45%最高，至</w:t>
      </w:r>
      <w:proofErr w:type="gramStart"/>
      <w:r>
        <w:rPr>
          <w:rFonts w:hint="eastAsia"/>
        </w:rPr>
        <w:t>107</w:t>
      </w:r>
      <w:proofErr w:type="gramEnd"/>
      <w:r>
        <w:rPr>
          <w:rFonts w:hint="eastAsia"/>
        </w:rPr>
        <w:t>年度執行數及</w:t>
      </w:r>
      <w:proofErr w:type="gramStart"/>
      <w:r>
        <w:rPr>
          <w:rFonts w:hint="eastAsia"/>
        </w:rPr>
        <w:t>執行率均下降至</w:t>
      </w:r>
      <w:proofErr w:type="gramEnd"/>
      <w:r>
        <w:rPr>
          <w:rFonts w:hint="eastAsia"/>
        </w:rPr>
        <w:t>41.8億元及34.52%，下降幅度甚大，且</w:t>
      </w:r>
      <w:r w:rsidRPr="00F52553">
        <w:rPr>
          <w:rFonts w:hint="eastAsia"/>
        </w:rPr>
        <w:t>「信託投資創業事業」執行率</w:t>
      </w:r>
      <w:r w:rsidR="008043B1">
        <w:rPr>
          <w:rFonts w:hint="eastAsia"/>
        </w:rPr>
        <w:t>，</w:t>
      </w:r>
      <w:r w:rsidRPr="00F52553">
        <w:rPr>
          <w:rFonts w:hint="eastAsia"/>
        </w:rPr>
        <w:t>從105年之62.52%</w:t>
      </w:r>
      <w:r>
        <w:rPr>
          <w:rFonts w:hint="eastAsia"/>
        </w:rPr>
        <w:t>下滑至</w:t>
      </w:r>
      <w:r w:rsidRPr="00F52553">
        <w:rPr>
          <w:rFonts w:hint="eastAsia"/>
        </w:rPr>
        <w:t>106年50.1%</w:t>
      </w:r>
      <w:r>
        <w:rPr>
          <w:rFonts w:hint="eastAsia"/>
        </w:rPr>
        <w:t>，甚至</w:t>
      </w:r>
      <w:r w:rsidRPr="00F52553">
        <w:rPr>
          <w:rFonts w:hint="eastAsia"/>
        </w:rPr>
        <w:t>107年</w:t>
      </w:r>
      <w:r>
        <w:rPr>
          <w:rFonts w:hint="eastAsia"/>
        </w:rPr>
        <w:t>僅</w:t>
      </w:r>
      <w:r w:rsidRPr="00F52553">
        <w:rPr>
          <w:rFonts w:hint="eastAsia"/>
        </w:rPr>
        <w:t>24.43%，</w:t>
      </w:r>
      <w:r>
        <w:rPr>
          <w:rFonts w:hint="eastAsia"/>
        </w:rPr>
        <w:t>亦</w:t>
      </w:r>
      <w:r w:rsidRPr="00F52553">
        <w:rPr>
          <w:rFonts w:hint="eastAsia"/>
        </w:rPr>
        <w:t>呈現逐年下滑之趨勢</w:t>
      </w:r>
      <w:r>
        <w:rPr>
          <w:rFonts w:hint="eastAsia"/>
        </w:rPr>
        <w:t>；</w:t>
      </w:r>
      <w:r w:rsidRPr="00F52553">
        <w:rPr>
          <w:rFonts w:hint="eastAsia"/>
        </w:rPr>
        <w:t>另「委託專案投資」</w:t>
      </w:r>
      <w:r>
        <w:rPr>
          <w:rFonts w:hint="eastAsia"/>
        </w:rPr>
        <w:t>部分</w:t>
      </w:r>
      <w:r w:rsidRPr="00F52553">
        <w:rPr>
          <w:rFonts w:hint="eastAsia"/>
        </w:rPr>
        <w:t>之執行率</w:t>
      </w:r>
      <w:r>
        <w:rPr>
          <w:rFonts w:hint="eastAsia"/>
        </w:rPr>
        <w:t>亦呈現下滑趨勢</w:t>
      </w:r>
      <w:r w:rsidRPr="00F52553">
        <w:rPr>
          <w:rFonts w:hint="eastAsia"/>
        </w:rPr>
        <w:t>，於</w:t>
      </w:r>
      <w:proofErr w:type="gramStart"/>
      <w:r w:rsidRPr="00F52553">
        <w:rPr>
          <w:rFonts w:hint="eastAsia"/>
        </w:rPr>
        <w:t>107</w:t>
      </w:r>
      <w:proofErr w:type="gramEnd"/>
      <w:r w:rsidRPr="00F52553">
        <w:rPr>
          <w:rFonts w:hint="eastAsia"/>
        </w:rPr>
        <w:t>年度雖有些許改善，然執行率</w:t>
      </w:r>
      <w:r>
        <w:rPr>
          <w:rFonts w:hint="eastAsia"/>
        </w:rPr>
        <w:t>僅37.08%</w:t>
      </w:r>
      <w:r w:rsidRPr="00F52553">
        <w:rPr>
          <w:rFonts w:hint="eastAsia"/>
        </w:rPr>
        <w:t>仍</w:t>
      </w:r>
      <w:r>
        <w:rPr>
          <w:rFonts w:hint="eastAsia"/>
        </w:rPr>
        <w:t>屬</w:t>
      </w:r>
      <w:r w:rsidRPr="00F52553">
        <w:rPr>
          <w:rFonts w:hint="eastAsia"/>
        </w:rPr>
        <w:t>欠佳，</w:t>
      </w:r>
      <w:r>
        <w:rPr>
          <w:rFonts w:hint="eastAsia"/>
        </w:rPr>
        <w:t>足見國發基金近年各項投資</w:t>
      </w:r>
      <w:proofErr w:type="gramStart"/>
      <w:r w:rsidRPr="0010613A">
        <w:rPr>
          <w:rFonts w:hint="eastAsia"/>
        </w:rPr>
        <w:t>執行率均有偏</w:t>
      </w:r>
      <w:proofErr w:type="gramEnd"/>
      <w:r w:rsidRPr="0010613A">
        <w:rPr>
          <w:rFonts w:hint="eastAsia"/>
        </w:rPr>
        <w:t>低之情況，允應</w:t>
      </w:r>
      <w:r w:rsidRPr="00F52553">
        <w:rPr>
          <w:rFonts w:hint="eastAsia"/>
        </w:rPr>
        <w:t>確實檢討改善，加強辦理</w:t>
      </w:r>
      <w:r>
        <w:rPr>
          <w:rFonts w:hint="eastAsia"/>
        </w:rPr>
        <w:t>。</w:t>
      </w:r>
    </w:p>
    <w:p w:rsidR="00212686" w:rsidRPr="00AE7884" w:rsidRDefault="00212686" w:rsidP="00212686">
      <w:pPr>
        <w:pStyle w:val="a3"/>
        <w:ind w:left="993" w:hanging="567"/>
        <w:rPr>
          <w:b/>
        </w:rPr>
      </w:pPr>
      <w:r w:rsidRPr="00AE7884">
        <w:rPr>
          <w:rFonts w:hint="eastAsia"/>
          <w:b/>
        </w:rPr>
        <w:lastRenderedPageBreak/>
        <w:t>國發基金</w:t>
      </w:r>
      <w:r w:rsidR="00305FC8">
        <w:rPr>
          <w:rFonts w:hint="eastAsia"/>
          <w:b/>
        </w:rPr>
        <w:t>「</w:t>
      </w:r>
      <w:r w:rsidRPr="00AE7884">
        <w:rPr>
          <w:rFonts w:hint="eastAsia"/>
          <w:b/>
        </w:rPr>
        <w:t>各項投資</w:t>
      </w:r>
      <w:r w:rsidR="00305FC8">
        <w:rPr>
          <w:rFonts w:hint="eastAsia"/>
          <w:b/>
        </w:rPr>
        <w:t>」</w:t>
      </w:r>
      <w:r w:rsidRPr="00AE7884">
        <w:rPr>
          <w:rFonts w:hint="eastAsia"/>
          <w:b/>
        </w:rPr>
        <w:t>計畫中3大投資類別預算執行情形</w:t>
      </w:r>
    </w:p>
    <w:p w:rsidR="00212686" w:rsidRPr="00DE7106" w:rsidRDefault="00212686" w:rsidP="00155AEE">
      <w:pPr>
        <w:ind w:firstLineChars="3200" w:firstLine="7685"/>
        <w:rPr>
          <w:sz w:val="22"/>
          <w:szCs w:val="22"/>
        </w:rPr>
      </w:pPr>
      <w:r w:rsidRPr="00DE7106">
        <w:rPr>
          <w:rFonts w:hint="eastAsia"/>
          <w:sz w:val="22"/>
          <w:szCs w:val="22"/>
        </w:rPr>
        <w:t>單位：億元</w:t>
      </w:r>
    </w:p>
    <w:tbl>
      <w:tblPr>
        <w:tblW w:w="9087" w:type="dxa"/>
        <w:tblInd w:w="13" w:type="dxa"/>
        <w:tblCellMar>
          <w:left w:w="28" w:type="dxa"/>
          <w:right w:w="28" w:type="dxa"/>
        </w:tblCellMar>
        <w:tblLook w:val="04A0" w:firstRow="1" w:lastRow="0" w:firstColumn="1" w:lastColumn="0" w:noHBand="0" w:noVBand="1"/>
      </w:tblPr>
      <w:tblGrid>
        <w:gridCol w:w="582"/>
        <w:gridCol w:w="851"/>
        <w:gridCol w:w="992"/>
        <w:gridCol w:w="992"/>
        <w:gridCol w:w="851"/>
        <w:gridCol w:w="992"/>
        <w:gridCol w:w="992"/>
        <w:gridCol w:w="993"/>
        <w:gridCol w:w="850"/>
        <w:gridCol w:w="992"/>
      </w:tblGrid>
      <w:tr w:rsidR="00212686" w:rsidRPr="00CC0C7C" w:rsidTr="000D5B80">
        <w:trPr>
          <w:trHeight w:val="350"/>
          <w:tblHeader/>
        </w:trPr>
        <w:tc>
          <w:tcPr>
            <w:tcW w:w="582"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212686" w:rsidRPr="00CC0C7C" w:rsidRDefault="00212686" w:rsidP="000D5B80">
            <w:pPr>
              <w:widowControl/>
              <w:overflowPunct/>
              <w:autoSpaceDE/>
              <w:autoSpaceDN/>
              <w:jc w:val="left"/>
              <w:rPr>
                <w:rFonts w:hAnsi="標楷體" w:cs="新細明體"/>
                <w:b/>
                <w:bCs/>
                <w:color w:val="000000"/>
                <w:kern w:val="0"/>
                <w:sz w:val="24"/>
                <w:szCs w:val="24"/>
              </w:rPr>
            </w:pPr>
            <w:r w:rsidRPr="00CC0C7C">
              <w:rPr>
                <w:rFonts w:hAnsi="標楷體" w:cs="新細明體" w:hint="eastAsia"/>
                <w:b/>
                <w:bCs/>
                <w:color w:val="000000"/>
                <w:kern w:val="0"/>
                <w:sz w:val="24"/>
                <w:szCs w:val="24"/>
              </w:rPr>
              <w:t>年度</w:t>
            </w:r>
          </w:p>
        </w:tc>
        <w:tc>
          <w:tcPr>
            <w:tcW w:w="2835"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212686" w:rsidRPr="00CC0C7C" w:rsidRDefault="00212686" w:rsidP="000D5B80">
            <w:pPr>
              <w:widowControl/>
              <w:overflowPunct/>
              <w:autoSpaceDE/>
              <w:autoSpaceDN/>
              <w:jc w:val="center"/>
              <w:rPr>
                <w:rFonts w:hAnsi="標楷體" w:cs="新細明體"/>
                <w:b/>
                <w:bCs/>
                <w:color w:val="000000"/>
                <w:kern w:val="0"/>
                <w:sz w:val="24"/>
                <w:szCs w:val="24"/>
              </w:rPr>
            </w:pPr>
            <w:r w:rsidRPr="00CC0C7C">
              <w:rPr>
                <w:rFonts w:hAnsi="標楷體" w:cs="新細明體" w:hint="eastAsia"/>
                <w:b/>
                <w:bCs/>
                <w:color w:val="000000"/>
                <w:kern w:val="0"/>
                <w:sz w:val="24"/>
                <w:szCs w:val="24"/>
              </w:rPr>
              <w:t>直接投資</w:t>
            </w:r>
          </w:p>
        </w:tc>
        <w:tc>
          <w:tcPr>
            <w:tcW w:w="2835" w:type="dxa"/>
            <w:gridSpan w:val="3"/>
            <w:tcBorders>
              <w:top w:val="single" w:sz="8" w:space="0" w:color="auto"/>
              <w:left w:val="nil"/>
              <w:bottom w:val="single" w:sz="8" w:space="0" w:color="auto"/>
              <w:right w:val="single" w:sz="8" w:space="0" w:color="000000"/>
            </w:tcBorders>
            <w:shd w:val="clear" w:color="auto" w:fill="auto"/>
            <w:noWrap/>
            <w:vAlign w:val="center"/>
            <w:hideMark/>
          </w:tcPr>
          <w:p w:rsidR="00212686" w:rsidRPr="00CC0C7C" w:rsidRDefault="00212686" w:rsidP="000D5B80">
            <w:pPr>
              <w:widowControl/>
              <w:overflowPunct/>
              <w:autoSpaceDE/>
              <w:autoSpaceDN/>
              <w:jc w:val="center"/>
              <w:rPr>
                <w:rFonts w:hAnsi="標楷體" w:cs="新細明體"/>
                <w:b/>
                <w:bCs/>
                <w:color w:val="000000"/>
                <w:kern w:val="0"/>
                <w:sz w:val="24"/>
                <w:szCs w:val="24"/>
              </w:rPr>
            </w:pPr>
            <w:r w:rsidRPr="00CC0C7C">
              <w:rPr>
                <w:rFonts w:hAnsi="標楷體" w:cs="新細明體" w:hint="eastAsia"/>
                <w:b/>
                <w:bCs/>
                <w:color w:val="000000"/>
                <w:kern w:val="0"/>
                <w:sz w:val="24"/>
                <w:szCs w:val="24"/>
              </w:rPr>
              <w:t>創投</w:t>
            </w:r>
          </w:p>
        </w:tc>
        <w:tc>
          <w:tcPr>
            <w:tcW w:w="2835" w:type="dxa"/>
            <w:gridSpan w:val="3"/>
            <w:tcBorders>
              <w:top w:val="single" w:sz="8" w:space="0" w:color="auto"/>
              <w:left w:val="nil"/>
              <w:bottom w:val="single" w:sz="8" w:space="0" w:color="auto"/>
              <w:right w:val="single" w:sz="8" w:space="0" w:color="000000"/>
            </w:tcBorders>
          </w:tcPr>
          <w:p w:rsidR="00212686" w:rsidRPr="00CC0C7C" w:rsidRDefault="00212686" w:rsidP="000D5B80">
            <w:pPr>
              <w:widowControl/>
              <w:overflowPunct/>
              <w:autoSpaceDE/>
              <w:autoSpaceDN/>
              <w:jc w:val="center"/>
              <w:rPr>
                <w:rFonts w:hAnsi="標楷體" w:cs="新細明體"/>
                <w:b/>
                <w:bCs/>
                <w:color w:val="000000"/>
                <w:kern w:val="0"/>
                <w:sz w:val="24"/>
                <w:szCs w:val="24"/>
              </w:rPr>
            </w:pPr>
            <w:r w:rsidRPr="00DE7106">
              <w:rPr>
                <w:rFonts w:hAnsi="標楷體" w:cs="新細明體" w:hint="eastAsia"/>
                <w:b/>
                <w:bCs/>
                <w:color w:val="000000"/>
                <w:kern w:val="0"/>
                <w:sz w:val="24"/>
                <w:szCs w:val="24"/>
              </w:rPr>
              <w:t>專案投資</w:t>
            </w:r>
          </w:p>
        </w:tc>
      </w:tr>
      <w:tr w:rsidR="00212686" w:rsidRPr="00CC0C7C" w:rsidTr="000D5B80">
        <w:trPr>
          <w:trHeight w:val="420"/>
          <w:tblHeader/>
        </w:trPr>
        <w:tc>
          <w:tcPr>
            <w:tcW w:w="582" w:type="dxa"/>
            <w:vMerge/>
            <w:tcBorders>
              <w:top w:val="single" w:sz="8" w:space="0" w:color="auto"/>
              <w:left w:val="single" w:sz="8" w:space="0" w:color="auto"/>
              <w:bottom w:val="single" w:sz="8" w:space="0" w:color="000000"/>
              <w:right w:val="single" w:sz="4" w:space="0" w:color="auto"/>
            </w:tcBorders>
            <w:vAlign w:val="center"/>
            <w:hideMark/>
          </w:tcPr>
          <w:p w:rsidR="00212686" w:rsidRPr="00CC0C7C" w:rsidRDefault="00212686" w:rsidP="000D5B80">
            <w:pPr>
              <w:widowControl/>
              <w:overflowPunct/>
              <w:autoSpaceDE/>
              <w:autoSpaceDN/>
              <w:jc w:val="left"/>
              <w:rPr>
                <w:rFonts w:hAnsi="標楷體" w:cs="新細明體"/>
                <w:b/>
                <w:bCs/>
                <w:color w:val="000000"/>
                <w:kern w:val="0"/>
                <w:sz w:val="24"/>
                <w:szCs w:val="24"/>
              </w:rPr>
            </w:pPr>
          </w:p>
        </w:tc>
        <w:tc>
          <w:tcPr>
            <w:tcW w:w="851" w:type="dxa"/>
            <w:tcBorders>
              <w:top w:val="nil"/>
              <w:left w:val="single" w:sz="8" w:space="0" w:color="auto"/>
              <w:bottom w:val="single" w:sz="8" w:space="0" w:color="auto"/>
              <w:right w:val="single" w:sz="4" w:space="0" w:color="auto"/>
            </w:tcBorders>
            <w:shd w:val="clear" w:color="auto" w:fill="auto"/>
            <w:vAlign w:val="center"/>
            <w:hideMark/>
          </w:tcPr>
          <w:p w:rsidR="00212686" w:rsidRPr="00CC0C7C" w:rsidRDefault="00212686" w:rsidP="000D5B80">
            <w:pPr>
              <w:widowControl/>
              <w:overflowPunct/>
              <w:autoSpaceDE/>
              <w:autoSpaceDN/>
              <w:jc w:val="center"/>
              <w:rPr>
                <w:rFonts w:hAnsi="標楷體" w:cs="新細明體"/>
                <w:b/>
                <w:bCs/>
                <w:color w:val="000000"/>
                <w:kern w:val="0"/>
                <w:sz w:val="24"/>
                <w:szCs w:val="24"/>
              </w:rPr>
            </w:pPr>
            <w:r w:rsidRPr="00CC0C7C">
              <w:rPr>
                <w:rFonts w:hAnsi="標楷體" w:cs="新細明體" w:hint="eastAsia"/>
                <w:b/>
                <w:bCs/>
                <w:color w:val="000000"/>
                <w:kern w:val="0"/>
                <w:sz w:val="24"/>
                <w:szCs w:val="24"/>
              </w:rPr>
              <w:t>預算數</w:t>
            </w:r>
          </w:p>
        </w:tc>
        <w:tc>
          <w:tcPr>
            <w:tcW w:w="992" w:type="dxa"/>
            <w:tcBorders>
              <w:top w:val="nil"/>
              <w:left w:val="nil"/>
              <w:bottom w:val="single" w:sz="8" w:space="0" w:color="auto"/>
              <w:right w:val="single" w:sz="4" w:space="0" w:color="auto"/>
            </w:tcBorders>
            <w:shd w:val="clear" w:color="auto" w:fill="auto"/>
            <w:vAlign w:val="center"/>
            <w:hideMark/>
          </w:tcPr>
          <w:p w:rsidR="00212686" w:rsidRPr="00CC0C7C" w:rsidRDefault="00212686" w:rsidP="000D5B80">
            <w:pPr>
              <w:widowControl/>
              <w:overflowPunct/>
              <w:autoSpaceDE/>
              <w:autoSpaceDN/>
              <w:jc w:val="center"/>
              <w:rPr>
                <w:rFonts w:hAnsi="標楷體" w:cs="新細明體"/>
                <w:b/>
                <w:bCs/>
                <w:color w:val="000000"/>
                <w:kern w:val="0"/>
                <w:sz w:val="24"/>
                <w:szCs w:val="24"/>
              </w:rPr>
            </w:pPr>
            <w:r w:rsidRPr="00CC0C7C">
              <w:rPr>
                <w:rFonts w:hAnsi="標楷體" w:cs="新細明體" w:hint="eastAsia"/>
                <w:b/>
                <w:bCs/>
                <w:color w:val="000000"/>
                <w:kern w:val="0"/>
                <w:sz w:val="24"/>
                <w:szCs w:val="24"/>
              </w:rPr>
              <w:t>執行數</w:t>
            </w:r>
          </w:p>
        </w:tc>
        <w:tc>
          <w:tcPr>
            <w:tcW w:w="992" w:type="dxa"/>
            <w:tcBorders>
              <w:top w:val="nil"/>
              <w:left w:val="nil"/>
              <w:bottom w:val="single" w:sz="8" w:space="0" w:color="auto"/>
              <w:right w:val="single" w:sz="8" w:space="0" w:color="auto"/>
            </w:tcBorders>
            <w:shd w:val="clear" w:color="auto" w:fill="auto"/>
            <w:vAlign w:val="center"/>
            <w:hideMark/>
          </w:tcPr>
          <w:p w:rsidR="00212686" w:rsidRPr="00CC0C7C" w:rsidRDefault="00212686" w:rsidP="000D5B80">
            <w:pPr>
              <w:widowControl/>
              <w:overflowPunct/>
              <w:autoSpaceDE/>
              <w:autoSpaceDN/>
              <w:jc w:val="center"/>
              <w:rPr>
                <w:rFonts w:hAnsi="標楷體" w:cs="新細明體"/>
                <w:b/>
                <w:bCs/>
                <w:color w:val="000000"/>
                <w:kern w:val="0"/>
                <w:sz w:val="24"/>
                <w:szCs w:val="24"/>
              </w:rPr>
            </w:pPr>
            <w:r w:rsidRPr="00CC0C7C">
              <w:rPr>
                <w:rFonts w:hAnsi="標楷體" w:cs="新細明體" w:hint="eastAsia"/>
                <w:b/>
                <w:bCs/>
                <w:color w:val="000000"/>
                <w:kern w:val="0"/>
                <w:sz w:val="24"/>
                <w:szCs w:val="24"/>
              </w:rPr>
              <w:t xml:space="preserve">執行率%   </w:t>
            </w:r>
          </w:p>
        </w:tc>
        <w:tc>
          <w:tcPr>
            <w:tcW w:w="851" w:type="dxa"/>
            <w:tcBorders>
              <w:top w:val="nil"/>
              <w:left w:val="nil"/>
              <w:bottom w:val="single" w:sz="8" w:space="0" w:color="auto"/>
              <w:right w:val="single" w:sz="4" w:space="0" w:color="auto"/>
            </w:tcBorders>
            <w:shd w:val="clear" w:color="auto" w:fill="auto"/>
            <w:vAlign w:val="center"/>
            <w:hideMark/>
          </w:tcPr>
          <w:p w:rsidR="00212686" w:rsidRPr="00CC0C7C" w:rsidRDefault="00212686" w:rsidP="000D5B80">
            <w:pPr>
              <w:widowControl/>
              <w:overflowPunct/>
              <w:autoSpaceDE/>
              <w:autoSpaceDN/>
              <w:jc w:val="center"/>
              <w:rPr>
                <w:rFonts w:hAnsi="標楷體" w:cs="新細明體"/>
                <w:b/>
                <w:bCs/>
                <w:color w:val="000000"/>
                <w:kern w:val="0"/>
                <w:sz w:val="24"/>
                <w:szCs w:val="24"/>
              </w:rPr>
            </w:pPr>
            <w:r w:rsidRPr="00CC0C7C">
              <w:rPr>
                <w:rFonts w:hAnsi="標楷體" w:cs="新細明體" w:hint="eastAsia"/>
                <w:b/>
                <w:bCs/>
                <w:color w:val="000000"/>
                <w:kern w:val="0"/>
                <w:sz w:val="24"/>
                <w:szCs w:val="24"/>
              </w:rPr>
              <w:t>預算數</w:t>
            </w:r>
          </w:p>
        </w:tc>
        <w:tc>
          <w:tcPr>
            <w:tcW w:w="992" w:type="dxa"/>
            <w:tcBorders>
              <w:top w:val="nil"/>
              <w:left w:val="nil"/>
              <w:bottom w:val="single" w:sz="8" w:space="0" w:color="auto"/>
              <w:right w:val="single" w:sz="4" w:space="0" w:color="auto"/>
            </w:tcBorders>
            <w:shd w:val="clear" w:color="auto" w:fill="auto"/>
            <w:vAlign w:val="center"/>
            <w:hideMark/>
          </w:tcPr>
          <w:p w:rsidR="00212686" w:rsidRPr="00CC0C7C" w:rsidRDefault="00212686" w:rsidP="000D5B80">
            <w:pPr>
              <w:widowControl/>
              <w:overflowPunct/>
              <w:autoSpaceDE/>
              <w:autoSpaceDN/>
              <w:jc w:val="center"/>
              <w:rPr>
                <w:rFonts w:hAnsi="標楷體" w:cs="新細明體"/>
                <w:b/>
                <w:bCs/>
                <w:color w:val="000000"/>
                <w:kern w:val="0"/>
                <w:sz w:val="24"/>
                <w:szCs w:val="24"/>
              </w:rPr>
            </w:pPr>
            <w:r w:rsidRPr="00CC0C7C">
              <w:rPr>
                <w:rFonts w:hAnsi="標楷體" w:cs="新細明體" w:hint="eastAsia"/>
                <w:b/>
                <w:bCs/>
                <w:color w:val="000000"/>
                <w:kern w:val="0"/>
                <w:sz w:val="24"/>
                <w:szCs w:val="24"/>
              </w:rPr>
              <w:t>執行數</w:t>
            </w:r>
          </w:p>
        </w:tc>
        <w:tc>
          <w:tcPr>
            <w:tcW w:w="992" w:type="dxa"/>
            <w:tcBorders>
              <w:top w:val="nil"/>
              <w:left w:val="nil"/>
              <w:bottom w:val="single" w:sz="8" w:space="0" w:color="auto"/>
              <w:right w:val="single" w:sz="8" w:space="0" w:color="auto"/>
            </w:tcBorders>
            <w:shd w:val="clear" w:color="auto" w:fill="auto"/>
            <w:vAlign w:val="center"/>
            <w:hideMark/>
          </w:tcPr>
          <w:p w:rsidR="00212686" w:rsidRPr="00CC0C7C" w:rsidRDefault="00212686" w:rsidP="000D5B80">
            <w:pPr>
              <w:widowControl/>
              <w:overflowPunct/>
              <w:autoSpaceDE/>
              <w:autoSpaceDN/>
              <w:jc w:val="center"/>
              <w:rPr>
                <w:rFonts w:hAnsi="標楷體" w:cs="新細明體"/>
                <w:b/>
                <w:bCs/>
                <w:color w:val="000000"/>
                <w:kern w:val="0"/>
                <w:sz w:val="24"/>
                <w:szCs w:val="24"/>
              </w:rPr>
            </w:pPr>
            <w:r w:rsidRPr="00CC0C7C">
              <w:rPr>
                <w:rFonts w:hAnsi="標楷體" w:cs="新細明體" w:hint="eastAsia"/>
                <w:b/>
                <w:bCs/>
                <w:color w:val="000000"/>
                <w:kern w:val="0"/>
                <w:sz w:val="24"/>
                <w:szCs w:val="24"/>
              </w:rPr>
              <w:t xml:space="preserve">執行率%   </w:t>
            </w:r>
          </w:p>
        </w:tc>
        <w:tc>
          <w:tcPr>
            <w:tcW w:w="993" w:type="dxa"/>
            <w:tcBorders>
              <w:top w:val="nil"/>
              <w:left w:val="nil"/>
              <w:bottom w:val="single" w:sz="8" w:space="0" w:color="auto"/>
              <w:right w:val="single" w:sz="8" w:space="0" w:color="auto"/>
            </w:tcBorders>
          </w:tcPr>
          <w:p w:rsidR="00212686" w:rsidRPr="00DE7106" w:rsidRDefault="00212686" w:rsidP="000D5B80">
            <w:pPr>
              <w:widowControl/>
              <w:overflowPunct/>
              <w:autoSpaceDE/>
              <w:autoSpaceDN/>
              <w:jc w:val="center"/>
              <w:rPr>
                <w:rFonts w:hAnsi="標楷體" w:cs="新細明體"/>
                <w:b/>
                <w:bCs/>
                <w:color w:val="000000"/>
                <w:kern w:val="0"/>
                <w:sz w:val="24"/>
                <w:szCs w:val="24"/>
              </w:rPr>
            </w:pPr>
            <w:r w:rsidRPr="00DE7106">
              <w:rPr>
                <w:rFonts w:hAnsi="標楷體" w:cs="新細明體" w:hint="eastAsia"/>
                <w:b/>
                <w:bCs/>
                <w:color w:val="000000"/>
                <w:kern w:val="0"/>
                <w:sz w:val="24"/>
                <w:szCs w:val="24"/>
              </w:rPr>
              <w:t>預算數</w:t>
            </w:r>
          </w:p>
        </w:tc>
        <w:tc>
          <w:tcPr>
            <w:tcW w:w="850" w:type="dxa"/>
            <w:tcBorders>
              <w:top w:val="nil"/>
              <w:left w:val="nil"/>
              <w:bottom w:val="single" w:sz="8" w:space="0" w:color="auto"/>
              <w:right w:val="single" w:sz="8" w:space="0" w:color="auto"/>
            </w:tcBorders>
          </w:tcPr>
          <w:p w:rsidR="00212686" w:rsidRPr="00DE7106" w:rsidRDefault="00212686" w:rsidP="000D5B80">
            <w:pPr>
              <w:widowControl/>
              <w:overflowPunct/>
              <w:autoSpaceDE/>
              <w:autoSpaceDN/>
              <w:jc w:val="center"/>
              <w:rPr>
                <w:rFonts w:hAnsi="標楷體" w:cs="新細明體"/>
                <w:b/>
                <w:bCs/>
                <w:color w:val="000000"/>
                <w:kern w:val="0"/>
                <w:sz w:val="24"/>
                <w:szCs w:val="24"/>
              </w:rPr>
            </w:pPr>
            <w:r w:rsidRPr="00DE7106">
              <w:rPr>
                <w:rFonts w:hAnsi="標楷體" w:cs="新細明體" w:hint="eastAsia"/>
                <w:b/>
                <w:bCs/>
                <w:color w:val="000000"/>
                <w:kern w:val="0"/>
                <w:sz w:val="24"/>
                <w:szCs w:val="24"/>
              </w:rPr>
              <w:t>執行數</w:t>
            </w:r>
          </w:p>
        </w:tc>
        <w:tc>
          <w:tcPr>
            <w:tcW w:w="992" w:type="dxa"/>
            <w:tcBorders>
              <w:top w:val="nil"/>
              <w:left w:val="nil"/>
              <w:bottom w:val="single" w:sz="8" w:space="0" w:color="auto"/>
              <w:right w:val="single" w:sz="8" w:space="0" w:color="auto"/>
            </w:tcBorders>
          </w:tcPr>
          <w:p w:rsidR="00212686" w:rsidRPr="00DE7106" w:rsidRDefault="00212686" w:rsidP="000D5B80">
            <w:pPr>
              <w:widowControl/>
              <w:overflowPunct/>
              <w:autoSpaceDE/>
              <w:autoSpaceDN/>
              <w:jc w:val="center"/>
              <w:rPr>
                <w:rFonts w:hAnsi="標楷體" w:cs="新細明體"/>
                <w:b/>
                <w:bCs/>
                <w:color w:val="000000"/>
                <w:kern w:val="0"/>
                <w:sz w:val="24"/>
                <w:szCs w:val="24"/>
              </w:rPr>
            </w:pPr>
            <w:r w:rsidRPr="00DE7106">
              <w:rPr>
                <w:rFonts w:hAnsi="標楷體" w:cs="新細明體" w:hint="eastAsia"/>
                <w:b/>
                <w:bCs/>
                <w:color w:val="000000"/>
                <w:kern w:val="0"/>
                <w:sz w:val="24"/>
                <w:szCs w:val="24"/>
              </w:rPr>
              <w:t xml:space="preserve">執行率%   </w:t>
            </w:r>
          </w:p>
        </w:tc>
      </w:tr>
      <w:tr w:rsidR="00212686" w:rsidRPr="00CC0C7C" w:rsidTr="000D5B80">
        <w:trPr>
          <w:trHeight w:val="405"/>
        </w:trPr>
        <w:tc>
          <w:tcPr>
            <w:tcW w:w="582" w:type="dxa"/>
            <w:tcBorders>
              <w:top w:val="nil"/>
              <w:left w:val="single" w:sz="8" w:space="0" w:color="auto"/>
              <w:bottom w:val="single" w:sz="8" w:space="0" w:color="000000"/>
              <w:right w:val="single" w:sz="8" w:space="0" w:color="auto"/>
            </w:tcBorders>
            <w:shd w:val="clear" w:color="auto" w:fill="auto"/>
            <w:noWrap/>
            <w:vAlign w:val="center"/>
            <w:hideMark/>
          </w:tcPr>
          <w:p w:rsidR="00212686" w:rsidRPr="00CC0C7C" w:rsidRDefault="00212686" w:rsidP="000D5B80">
            <w:pPr>
              <w:widowControl/>
              <w:overflowPunct/>
              <w:autoSpaceDE/>
              <w:autoSpaceDN/>
              <w:jc w:val="center"/>
              <w:rPr>
                <w:rFonts w:hAnsi="標楷體" w:cs="新細明體"/>
                <w:color w:val="000000"/>
                <w:kern w:val="0"/>
                <w:sz w:val="24"/>
                <w:szCs w:val="24"/>
              </w:rPr>
            </w:pPr>
            <w:r w:rsidRPr="00CC0C7C">
              <w:rPr>
                <w:rFonts w:hAnsi="標楷體" w:cs="新細明體" w:hint="eastAsia"/>
                <w:color w:val="000000"/>
                <w:kern w:val="0"/>
                <w:sz w:val="24"/>
                <w:szCs w:val="24"/>
              </w:rPr>
              <w:t>103</w:t>
            </w:r>
          </w:p>
        </w:tc>
        <w:tc>
          <w:tcPr>
            <w:tcW w:w="851" w:type="dxa"/>
            <w:tcBorders>
              <w:top w:val="nil"/>
              <w:left w:val="nil"/>
              <w:bottom w:val="single" w:sz="8" w:space="0" w:color="auto"/>
              <w:right w:val="single" w:sz="4" w:space="0" w:color="auto"/>
            </w:tcBorders>
            <w:shd w:val="clear" w:color="auto" w:fill="auto"/>
            <w:noWrap/>
            <w:vAlign w:val="center"/>
            <w:hideMark/>
          </w:tcPr>
          <w:p w:rsidR="00212686" w:rsidRPr="00AE7884" w:rsidRDefault="00212686" w:rsidP="000D5B80">
            <w:pPr>
              <w:widowControl/>
              <w:overflowPunct/>
              <w:autoSpaceDE/>
              <w:autoSpaceDN/>
              <w:jc w:val="right"/>
              <w:rPr>
                <w:rFonts w:hAnsi="標楷體" w:cs="新細明體"/>
                <w:bCs/>
                <w:color w:val="000000"/>
                <w:kern w:val="0"/>
                <w:sz w:val="24"/>
                <w:szCs w:val="24"/>
              </w:rPr>
            </w:pPr>
            <w:r w:rsidRPr="00AE7884">
              <w:rPr>
                <w:rFonts w:hAnsi="標楷體" w:cs="新細明體" w:hint="eastAsia"/>
                <w:bCs/>
                <w:color w:val="000000"/>
                <w:kern w:val="0"/>
                <w:sz w:val="24"/>
                <w:szCs w:val="24"/>
              </w:rPr>
              <w:t>20</w:t>
            </w:r>
          </w:p>
        </w:tc>
        <w:tc>
          <w:tcPr>
            <w:tcW w:w="992" w:type="dxa"/>
            <w:tcBorders>
              <w:top w:val="nil"/>
              <w:left w:val="nil"/>
              <w:bottom w:val="single" w:sz="8" w:space="0" w:color="auto"/>
              <w:right w:val="single" w:sz="4" w:space="0" w:color="auto"/>
            </w:tcBorders>
            <w:shd w:val="clear" w:color="auto" w:fill="auto"/>
            <w:noWrap/>
            <w:vAlign w:val="center"/>
            <w:hideMark/>
          </w:tcPr>
          <w:p w:rsidR="00212686" w:rsidRPr="00AE7884" w:rsidRDefault="00212686" w:rsidP="000D5B80">
            <w:pPr>
              <w:widowControl/>
              <w:overflowPunct/>
              <w:autoSpaceDE/>
              <w:autoSpaceDN/>
              <w:jc w:val="right"/>
              <w:rPr>
                <w:rFonts w:hAnsi="標楷體" w:cs="新細明體"/>
                <w:bCs/>
                <w:color w:val="000000"/>
                <w:kern w:val="0"/>
                <w:sz w:val="24"/>
                <w:szCs w:val="24"/>
              </w:rPr>
            </w:pPr>
            <w:r w:rsidRPr="00AE7884">
              <w:rPr>
                <w:rFonts w:hAnsi="標楷體" w:cs="新細明體" w:hint="eastAsia"/>
                <w:bCs/>
                <w:color w:val="000000"/>
                <w:kern w:val="0"/>
                <w:sz w:val="24"/>
                <w:szCs w:val="24"/>
              </w:rPr>
              <w:t>8.5</w:t>
            </w:r>
          </w:p>
        </w:tc>
        <w:tc>
          <w:tcPr>
            <w:tcW w:w="992" w:type="dxa"/>
            <w:tcBorders>
              <w:top w:val="nil"/>
              <w:left w:val="nil"/>
              <w:bottom w:val="single" w:sz="8" w:space="0" w:color="auto"/>
              <w:right w:val="single" w:sz="4" w:space="0" w:color="auto"/>
            </w:tcBorders>
            <w:shd w:val="clear" w:color="auto" w:fill="auto"/>
            <w:noWrap/>
            <w:vAlign w:val="center"/>
            <w:hideMark/>
          </w:tcPr>
          <w:p w:rsidR="00212686" w:rsidRPr="00AE7884" w:rsidRDefault="00212686" w:rsidP="000D5B80">
            <w:pPr>
              <w:widowControl/>
              <w:overflowPunct/>
              <w:autoSpaceDE/>
              <w:autoSpaceDN/>
              <w:jc w:val="right"/>
              <w:rPr>
                <w:rFonts w:hAnsi="標楷體" w:cs="新細明體"/>
                <w:bCs/>
                <w:color w:val="000000"/>
                <w:kern w:val="0"/>
                <w:sz w:val="24"/>
                <w:szCs w:val="24"/>
              </w:rPr>
            </w:pPr>
            <w:r w:rsidRPr="00AE7884">
              <w:rPr>
                <w:rFonts w:hAnsi="標楷體" w:cs="新細明體" w:hint="eastAsia"/>
                <w:bCs/>
                <w:color w:val="000000"/>
                <w:kern w:val="0"/>
                <w:sz w:val="24"/>
                <w:szCs w:val="24"/>
              </w:rPr>
              <w:t>42.50</w:t>
            </w:r>
          </w:p>
        </w:tc>
        <w:tc>
          <w:tcPr>
            <w:tcW w:w="851" w:type="dxa"/>
            <w:tcBorders>
              <w:top w:val="nil"/>
              <w:left w:val="nil"/>
              <w:bottom w:val="single" w:sz="8" w:space="0" w:color="auto"/>
              <w:right w:val="single" w:sz="4" w:space="0" w:color="auto"/>
            </w:tcBorders>
            <w:shd w:val="clear" w:color="auto" w:fill="auto"/>
            <w:noWrap/>
            <w:vAlign w:val="center"/>
            <w:hideMark/>
          </w:tcPr>
          <w:p w:rsidR="00212686" w:rsidRPr="00AE7884" w:rsidRDefault="00212686" w:rsidP="000D5B80">
            <w:pPr>
              <w:widowControl/>
              <w:overflowPunct/>
              <w:autoSpaceDE/>
              <w:autoSpaceDN/>
              <w:jc w:val="right"/>
              <w:rPr>
                <w:rFonts w:hAnsi="標楷體" w:cs="新細明體"/>
                <w:bCs/>
                <w:color w:val="000000"/>
                <w:kern w:val="0"/>
                <w:sz w:val="24"/>
                <w:szCs w:val="24"/>
              </w:rPr>
            </w:pPr>
            <w:r w:rsidRPr="00AE7884">
              <w:rPr>
                <w:rFonts w:hAnsi="標楷體" w:cs="新細明體" w:hint="eastAsia"/>
                <w:bCs/>
                <w:color w:val="000000"/>
                <w:kern w:val="0"/>
                <w:sz w:val="24"/>
                <w:szCs w:val="24"/>
              </w:rPr>
              <w:t>40</w:t>
            </w:r>
          </w:p>
        </w:tc>
        <w:tc>
          <w:tcPr>
            <w:tcW w:w="992" w:type="dxa"/>
            <w:tcBorders>
              <w:top w:val="nil"/>
              <w:left w:val="nil"/>
              <w:bottom w:val="single" w:sz="8" w:space="0" w:color="auto"/>
              <w:right w:val="single" w:sz="4" w:space="0" w:color="auto"/>
            </w:tcBorders>
            <w:shd w:val="clear" w:color="auto" w:fill="auto"/>
            <w:noWrap/>
            <w:vAlign w:val="center"/>
            <w:hideMark/>
          </w:tcPr>
          <w:p w:rsidR="00212686" w:rsidRPr="00AE7884" w:rsidRDefault="00212686" w:rsidP="000D5B80">
            <w:pPr>
              <w:widowControl/>
              <w:overflowPunct/>
              <w:autoSpaceDE/>
              <w:autoSpaceDN/>
              <w:jc w:val="right"/>
              <w:rPr>
                <w:rFonts w:hAnsi="標楷體" w:cs="新細明體"/>
                <w:bCs/>
                <w:color w:val="000000"/>
                <w:kern w:val="0"/>
                <w:sz w:val="24"/>
                <w:szCs w:val="24"/>
              </w:rPr>
            </w:pPr>
            <w:r w:rsidRPr="00AE7884">
              <w:rPr>
                <w:rFonts w:hAnsi="標楷體" w:cs="新細明體" w:hint="eastAsia"/>
                <w:bCs/>
                <w:color w:val="000000"/>
                <w:kern w:val="0"/>
                <w:sz w:val="24"/>
                <w:szCs w:val="24"/>
              </w:rPr>
              <w:t>5.66</w:t>
            </w:r>
          </w:p>
        </w:tc>
        <w:tc>
          <w:tcPr>
            <w:tcW w:w="992" w:type="dxa"/>
            <w:tcBorders>
              <w:top w:val="nil"/>
              <w:left w:val="nil"/>
              <w:bottom w:val="single" w:sz="8" w:space="0" w:color="auto"/>
              <w:right w:val="single" w:sz="4" w:space="0" w:color="auto"/>
            </w:tcBorders>
            <w:shd w:val="clear" w:color="auto" w:fill="auto"/>
            <w:noWrap/>
            <w:vAlign w:val="center"/>
            <w:hideMark/>
          </w:tcPr>
          <w:p w:rsidR="00212686" w:rsidRPr="00AE7884" w:rsidRDefault="00212686" w:rsidP="000D5B80">
            <w:pPr>
              <w:widowControl/>
              <w:overflowPunct/>
              <w:autoSpaceDE/>
              <w:autoSpaceDN/>
              <w:jc w:val="right"/>
              <w:rPr>
                <w:rFonts w:hAnsi="標楷體" w:cs="新細明體"/>
                <w:bCs/>
                <w:color w:val="000000"/>
                <w:kern w:val="0"/>
                <w:sz w:val="24"/>
                <w:szCs w:val="24"/>
              </w:rPr>
            </w:pPr>
            <w:r w:rsidRPr="00AE7884">
              <w:rPr>
                <w:rFonts w:hAnsi="標楷體" w:cs="新細明體" w:hint="eastAsia"/>
                <w:bCs/>
                <w:color w:val="000000"/>
                <w:kern w:val="0"/>
                <w:sz w:val="24"/>
                <w:szCs w:val="24"/>
              </w:rPr>
              <w:t>14.15</w:t>
            </w:r>
          </w:p>
        </w:tc>
        <w:tc>
          <w:tcPr>
            <w:tcW w:w="993" w:type="dxa"/>
            <w:tcBorders>
              <w:top w:val="nil"/>
              <w:left w:val="nil"/>
              <w:bottom w:val="single" w:sz="8" w:space="0" w:color="auto"/>
              <w:right w:val="single" w:sz="4" w:space="0" w:color="auto"/>
            </w:tcBorders>
          </w:tcPr>
          <w:p w:rsidR="00212686" w:rsidRPr="00AE7884" w:rsidRDefault="00212686" w:rsidP="000D5B80">
            <w:pPr>
              <w:widowControl/>
              <w:overflowPunct/>
              <w:autoSpaceDE/>
              <w:autoSpaceDN/>
              <w:jc w:val="right"/>
              <w:rPr>
                <w:rFonts w:hAnsi="標楷體" w:cs="新細明體"/>
                <w:bCs/>
                <w:color w:val="000000"/>
                <w:kern w:val="0"/>
                <w:sz w:val="24"/>
                <w:szCs w:val="24"/>
              </w:rPr>
            </w:pPr>
            <w:r w:rsidRPr="00AE7884">
              <w:rPr>
                <w:rFonts w:hAnsi="標楷體" w:cs="新細明體"/>
                <w:bCs/>
                <w:color w:val="000000"/>
                <w:kern w:val="0"/>
                <w:sz w:val="24"/>
                <w:szCs w:val="24"/>
              </w:rPr>
              <w:t>40</w:t>
            </w:r>
          </w:p>
        </w:tc>
        <w:tc>
          <w:tcPr>
            <w:tcW w:w="850" w:type="dxa"/>
            <w:tcBorders>
              <w:top w:val="nil"/>
              <w:left w:val="nil"/>
              <w:bottom w:val="single" w:sz="8" w:space="0" w:color="auto"/>
              <w:right w:val="single" w:sz="4" w:space="0" w:color="auto"/>
            </w:tcBorders>
          </w:tcPr>
          <w:p w:rsidR="00212686" w:rsidRPr="00AE7884" w:rsidRDefault="00212686" w:rsidP="000D5B80">
            <w:pPr>
              <w:widowControl/>
              <w:overflowPunct/>
              <w:autoSpaceDE/>
              <w:autoSpaceDN/>
              <w:jc w:val="right"/>
              <w:rPr>
                <w:rFonts w:hAnsi="標楷體" w:cs="新細明體"/>
                <w:bCs/>
                <w:color w:val="000000"/>
                <w:kern w:val="0"/>
                <w:sz w:val="24"/>
                <w:szCs w:val="24"/>
              </w:rPr>
            </w:pPr>
            <w:r w:rsidRPr="00AE7884">
              <w:rPr>
                <w:rFonts w:hAnsi="標楷體" w:cs="新細明體"/>
                <w:bCs/>
                <w:color w:val="000000"/>
                <w:kern w:val="0"/>
                <w:sz w:val="24"/>
                <w:szCs w:val="24"/>
              </w:rPr>
              <w:t>21.75</w:t>
            </w:r>
          </w:p>
        </w:tc>
        <w:tc>
          <w:tcPr>
            <w:tcW w:w="992" w:type="dxa"/>
            <w:tcBorders>
              <w:top w:val="nil"/>
              <w:left w:val="nil"/>
              <w:bottom w:val="single" w:sz="8" w:space="0" w:color="auto"/>
              <w:right w:val="single" w:sz="4" w:space="0" w:color="auto"/>
            </w:tcBorders>
          </w:tcPr>
          <w:p w:rsidR="00212686" w:rsidRPr="00AE7884" w:rsidRDefault="00212686" w:rsidP="000D5B80">
            <w:pPr>
              <w:widowControl/>
              <w:overflowPunct/>
              <w:autoSpaceDE/>
              <w:autoSpaceDN/>
              <w:jc w:val="right"/>
              <w:rPr>
                <w:rFonts w:hAnsi="標楷體" w:cs="新細明體"/>
                <w:bCs/>
                <w:color w:val="000000"/>
                <w:kern w:val="0"/>
                <w:sz w:val="24"/>
                <w:szCs w:val="24"/>
              </w:rPr>
            </w:pPr>
            <w:r w:rsidRPr="00AE7884">
              <w:rPr>
                <w:rFonts w:hAnsi="標楷體" w:cs="新細明體"/>
                <w:bCs/>
                <w:color w:val="000000"/>
                <w:kern w:val="0"/>
                <w:sz w:val="24"/>
                <w:szCs w:val="24"/>
              </w:rPr>
              <w:t>54.38</w:t>
            </w:r>
          </w:p>
        </w:tc>
      </w:tr>
      <w:tr w:rsidR="00212686" w:rsidRPr="00CC0C7C" w:rsidTr="000D5B80">
        <w:trPr>
          <w:trHeight w:val="405"/>
        </w:trPr>
        <w:tc>
          <w:tcPr>
            <w:tcW w:w="582" w:type="dxa"/>
            <w:tcBorders>
              <w:top w:val="nil"/>
              <w:left w:val="single" w:sz="8" w:space="0" w:color="auto"/>
              <w:bottom w:val="single" w:sz="8" w:space="0" w:color="000000"/>
              <w:right w:val="single" w:sz="8" w:space="0" w:color="auto"/>
            </w:tcBorders>
            <w:shd w:val="clear" w:color="auto" w:fill="auto"/>
            <w:noWrap/>
            <w:vAlign w:val="center"/>
            <w:hideMark/>
          </w:tcPr>
          <w:p w:rsidR="00212686" w:rsidRPr="00CC0C7C" w:rsidRDefault="00212686" w:rsidP="000D5B80">
            <w:pPr>
              <w:widowControl/>
              <w:overflowPunct/>
              <w:autoSpaceDE/>
              <w:autoSpaceDN/>
              <w:jc w:val="center"/>
              <w:rPr>
                <w:rFonts w:hAnsi="標楷體" w:cs="新細明體"/>
                <w:color w:val="000000"/>
                <w:kern w:val="0"/>
                <w:sz w:val="24"/>
                <w:szCs w:val="24"/>
              </w:rPr>
            </w:pPr>
            <w:r w:rsidRPr="00CC0C7C">
              <w:rPr>
                <w:rFonts w:hAnsi="標楷體" w:cs="新細明體" w:hint="eastAsia"/>
                <w:color w:val="000000"/>
                <w:kern w:val="0"/>
                <w:sz w:val="24"/>
                <w:szCs w:val="24"/>
              </w:rPr>
              <w:t>104</w:t>
            </w:r>
          </w:p>
        </w:tc>
        <w:tc>
          <w:tcPr>
            <w:tcW w:w="851" w:type="dxa"/>
            <w:tcBorders>
              <w:top w:val="single" w:sz="8" w:space="0" w:color="auto"/>
              <w:left w:val="nil"/>
              <w:bottom w:val="single" w:sz="8" w:space="0" w:color="auto"/>
              <w:right w:val="single" w:sz="4" w:space="0" w:color="auto"/>
            </w:tcBorders>
            <w:shd w:val="clear" w:color="auto" w:fill="auto"/>
            <w:noWrap/>
            <w:vAlign w:val="center"/>
            <w:hideMark/>
          </w:tcPr>
          <w:p w:rsidR="00212686" w:rsidRPr="00AE7884" w:rsidRDefault="00212686" w:rsidP="000D5B80">
            <w:pPr>
              <w:widowControl/>
              <w:overflowPunct/>
              <w:autoSpaceDE/>
              <w:autoSpaceDN/>
              <w:jc w:val="right"/>
              <w:rPr>
                <w:rFonts w:hAnsi="標楷體" w:cs="新細明體"/>
                <w:bCs/>
                <w:color w:val="000000"/>
                <w:kern w:val="0"/>
                <w:sz w:val="24"/>
                <w:szCs w:val="24"/>
              </w:rPr>
            </w:pPr>
            <w:r w:rsidRPr="00AE7884">
              <w:rPr>
                <w:rFonts w:hAnsi="標楷體" w:cs="新細明體" w:hint="eastAsia"/>
                <w:bCs/>
                <w:color w:val="000000"/>
                <w:kern w:val="0"/>
                <w:sz w:val="24"/>
                <w:szCs w:val="24"/>
              </w:rPr>
              <w:t>28</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212686" w:rsidRPr="00AE7884" w:rsidRDefault="00212686" w:rsidP="000D5B80">
            <w:pPr>
              <w:widowControl/>
              <w:overflowPunct/>
              <w:autoSpaceDE/>
              <w:autoSpaceDN/>
              <w:jc w:val="right"/>
              <w:rPr>
                <w:rFonts w:hAnsi="標楷體" w:cs="新細明體"/>
                <w:bCs/>
                <w:color w:val="000000"/>
                <w:kern w:val="0"/>
                <w:sz w:val="24"/>
                <w:szCs w:val="24"/>
              </w:rPr>
            </w:pPr>
            <w:r w:rsidRPr="00AE7884">
              <w:rPr>
                <w:rFonts w:hAnsi="標楷體" w:cs="新細明體" w:hint="eastAsia"/>
                <w:bCs/>
                <w:color w:val="000000"/>
                <w:kern w:val="0"/>
                <w:sz w:val="24"/>
                <w:szCs w:val="24"/>
              </w:rPr>
              <w:t>14.96</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212686" w:rsidRPr="00AE7884" w:rsidRDefault="00212686" w:rsidP="000D5B80">
            <w:pPr>
              <w:widowControl/>
              <w:overflowPunct/>
              <w:autoSpaceDE/>
              <w:autoSpaceDN/>
              <w:jc w:val="right"/>
              <w:rPr>
                <w:rFonts w:hAnsi="標楷體" w:cs="新細明體"/>
                <w:bCs/>
                <w:color w:val="000000"/>
                <w:kern w:val="0"/>
                <w:sz w:val="24"/>
                <w:szCs w:val="24"/>
              </w:rPr>
            </w:pPr>
            <w:r w:rsidRPr="00AE7884">
              <w:rPr>
                <w:rFonts w:hAnsi="標楷體" w:cs="新細明體" w:hint="eastAsia"/>
                <w:bCs/>
                <w:color w:val="000000"/>
                <w:kern w:val="0"/>
                <w:sz w:val="24"/>
                <w:szCs w:val="24"/>
              </w:rPr>
              <w:t>53.43</w:t>
            </w:r>
          </w:p>
        </w:tc>
        <w:tc>
          <w:tcPr>
            <w:tcW w:w="851" w:type="dxa"/>
            <w:tcBorders>
              <w:top w:val="single" w:sz="8" w:space="0" w:color="auto"/>
              <w:left w:val="nil"/>
              <w:bottom w:val="single" w:sz="8" w:space="0" w:color="auto"/>
              <w:right w:val="single" w:sz="4" w:space="0" w:color="auto"/>
            </w:tcBorders>
            <w:shd w:val="clear" w:color="auto" w:fill="auto"/>
            <w:noWrap/>
            <w:vAlign w:val="center"/>
            <w:hideMark/>
          </w:tcPr>
          <w:p w:rsidR="00212686" w:rsidRPr="00AE7884" w:rsidRDefault="00212686" w:rsidP="000D5B80">
            <w:pPr>
              <w:widowControl/>
              <w:overflowPunct/>
              <w:autoSpaceDE/>
              <w:autoSpaceDN/>
              <w:jc w:val="right"/>
              <w:rPr>
                <w:rFonts w:hAnsi="標楷體" w:cs="新細明體"/>
                <w:bCs/>
                <w:color w:val="000000"/>
                <w:kern w:val="0"/>
                <w:sz w:val="24"/>
                <w:szCs w:val="24"/>
              </w:rPr>
            </w:pPr>
            <w:r w:rsidRPr="00AE7884">
              <w:rPr>
                <w:rFonts w:hAnsi="標楷體" w:cs="新細明體" w:hint="eastAsia"/>
                <w:bCs/>
                <w:color w:val="000000"/>
                <w:kern w:val="0"/>
                <w:sz w:val="24"/>
                <w:szCs w:val="24"/>
              </w:rPr>
              <w:t>40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212686" w:rsidRPr="00AE7884" w:rsidRDefault="00212686" w:rsidP="000D5B80">
            <w:pPr>
              <w:widowControl/>
              <w:overflowPunct/>
              <w:autoSpaceDE/>
              <w:autoSpaceDN/>
              <w:jc w:val="right"/>
              <w:rPr>
                <w:rFonts w:hAnsi="標楷體" w:cs="新細明體"/>
                <w:bCs/>
                <w:color w:val="000000"/>
                <w:kern w:val="0"/>
                <w:sz w:val="24"/>
                <w:szCs w:val="24"/>
              </w:rPr>
            </w:pPr>
            <w:r w:rsidRPr="00AE7884">
              <w:rPr>
                <w:rFonts w:hAnsi="標楷體" w:cs="新細明體" w:hint="eastAsia"/>
                <w:bCs/>
                <w:color w:val="000000"/>
                <w:kern w:val="0"/>
                <w:sz w:val="24"/>
                <w:szCs w:val="24"/>
              </w:rPr>
              <w:t>19.08</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212686" w:rsidRPr="00AE7884" w:rsidRDefault="00212686" w:rsidP="000D5B80">
            <w:pPr>
              <w:widowControl/>
              <w:overflowPunct/>
              <w:autoSpaceDE/>
              <w:autoSpaceDN/>
              <w:jc w:val="right"/>
              <w:rPr>
                <w:rFonts w:hAnsi="標楷體" w:cs="新細明體"/>
                <w:bCs/>
                <w:color w:val="000000"/>
                <w:kern w:val="0"/>
                <w:sz w:val="24"/>
                <w:szCs w:val="24"/>
              </w:rPr>
            </w:pPr>
            <w:r w:rsidRPr="00AE7884">
              <w:rPr>
                <w:rFonts w:hAnsi="標楷體" w:cs="新細明體" w:hint="eastAsia"/>
                <w:bCs/>
                <w:color w:val="000000"/>
                <w:kern w:val="0"/>
                <w:sz w:val="24"/>
                <w:szCs w:val="24"/>
              </w:rPr>
              <w:t>47.70</w:t>
            </w:r>
          </w:p>
        </w:tc>
        <w:tc>
          <w:tcPr>
            <w:tcW w:w="993" w:type="dxa"/>
            <w:tcBorders>
              <w:top w:val="single" w:sz="8" w:space="0" w:color="auto"/>
              <w:left w:val="nil"/>
              <w:bottom w:val="single" w:sz="8" w:space="0" w:color="auto"/>
              <w:right w:val="single" w:sz="4" w:space="0" w:color="auto"/>
            </w:tcBorders>
          </w:tcPr>
          <w:p w:rsidR="00212686" w:rsidRPr="00AE7884" w:rsidRDefault="00212686" w:rsidP="000D5B80">
            <w:pPr>
              <w:widowControl/>
              <w:overflowPunct/>
              <w:autoSpaceDE/>
              <w:autoSpaceDN/>
              <w:jc w:val="right"/>
              <w:rPr>
                <w:rFonts w:hAnsi="標楷體" w:cs="新細明體"/>
                <w:bCs/>
                <w:color w:val="000000"/>
                <w:kern w:val="0"/>
                <w:sz w:val="24"/>
                <w:szCs w:val="24"/>
              </w:rPr>
            </w:pPr>
            <w:r w:rsidRPr="00AE7884">
              <w:rPr>
                <w:rFonts w:hAnsi="標楷體" w:cs="新細明體"/>
                <w:bCs/>
                <w:color w:val="000000"/>
                <w:kern w:val="0"/>
                <w:sz w:val="24"/>
                <w:szCs w:val="24"/>
              </w:rPr>
              <w:t>22</w:t>
            </w:r>
          </w:p>
        </w:tc>
        <w:tc>
          <w:tcPr>
            <w:tcW w:w="850" w:type="dxa"/>
            <w:tcBorders>
              <w:top w:val="single" w:sz="8" w:space="0" w:color="auto"/>
              <w:left w:val="nil"/>
              <w:bottom w:val="single" w:sz="8" w:space="0" w:color="auto"/>
              <w:right w:val="single" w:sz="4" w:space="0" w:color="auto"/>
            </w:tcBorders>
          </w:tcPr>
          <w:p w:rsidR="00212686" w:rsidRPr="00AE7884" w:rsidRDefault="00212686" w:rsidP="000D5B80">
            <w:pPr>
              <w:widowControl/>
              <w:overflowPunct/>
              <w:autoSpaceDE/>
              <w:autoSpaceDN/>
              <w:jc w:val="right"/>
              <w:rPr>
                <w:rFonts w:hAnsi="標楷體" w:cs="新細明體"/>
                <w:bCs/>
                <w:color w:val="000000"/>
                <w:kern w:val="0"/>
                <w:sz w:val="24"/>
                <w:szCs w:val="24"/>
              </w:rPr>
            </w:pPr>
            <w:r w:rsidRPr="00AE7884">
              <w:rPr>
                <w:rFonts w:hAnsi="標楷體" w:cs="新細明體"/>
                <w:bCs/>
                <w:color w:val="000000"/>
                <w:kern w:val="0"/>
                <w:sz w:val="24"/>
                <w:szCs w:val="24"/>
              </w:rPr>
              <w:t>12.95</w:t>
            </w:r>
          </w:p>
        </w:tc>
        <w:tc>
          <w:tcPr>
            <w:tcW w:w="992" w:type="dxa"/>
            <w:tcBorders>
              <w:top w:val="single" w:sz="8" w:space="0" w:color="auto"/>
              <w:left w:val="nil"/>
              <w:bottom w:val="single" w:sz="8" w:space="0" w:color="auto"/>
              <w:right w:val="single" w:sz="4" w:space="0" w:color="auto"/>
            </w:tcBorders>
          </w:tcPr>
          <w:p w:rsidR="00212686" w:rsidRPr="00AE7884" w:rsidRDefault="00212686" w:rsidP="000D5B80">
            <w:pPr>
              <w:widowControl/>
              <w:overflowPunct/>
              <w:autoSpaceDE/>
              <w:autoSpaceDN/>
              <w:jc w:val="right"/>
              <w:rPr>
                <w:rFonts w:hAnsi="標楷體" w:cs="新細明體"/>
                <w:bCs/>
                <w:color w:val="000000"/>
                <w:kern w:val="0"/>
                <w:sz w:val="24"/>
                <w:szCs w:val="24"/>
              </w:rPr>
            </w:pPr>
            <w:r w:rsidRPr="00AE7884">
              <w:rPr>
                <w:rFonts w:hAnsi="標楷體" w:cs="新細明體"/>
                <w:bCs/>
                <w:color w:val="000000"/>
                <w:kern w:val="0"/>
                <w:sz w:val="24"/>
                <w:szCs w:val="24"/>
              </w:rPr>
              <w:t>58.86</w:t>
            </w:r>
          </w:p>
        </w:tc>
      </w:tr>
      <w:tr w:rsidR="00212686" w:rsidRPr="00CC0C7C" w:rsidTr="000D5B80">
        <w:trPr>
          <w:trHeight w:val="405"/>
        </w:trPr>
        <w:tc>
          <w:tcPr>
            <w:tcW w:w="582" w:type="dxa"/>
            <w:tcBorders>
              <w:top w:val="nil"/>
              <w:left w:val="single" w:sz="8" w:space="0" w:color="auto"/>
              <w:bottom w:val="single" w:sz="8" w:space="0" w:color="000000"/>
              <w:right w:val="single" w:sz="8" w:space="0" w:color="auto"/>
            </w:tcBorders>
            <w:shd w:val="clear" w:color="auto" w:fill="auto"/>
            <w:noWrap/>
            <w:vAlign w:val="center"/>
            <w:hideMark/>
          </w:tcPr>
          <w:p w:rsidR="00212686" w:rsidRPr="00CC0C7C" w:rsidRDefault="00212686" w:rsidP="000D5B80">
            <w:pPr>
              <w:widowControl/>
              <w:overflowPunct/>
              <w:autoSpaceDE/>
              <w:autoSpaceDN/>
              <w:jc w:val="center"/>
              <w:rPr>
                <w:rFonts w:hAnsi="標楷體" w:cs="新細明體"/>
                <w:color w:val="000000"/>
                <w:kern w:val="0"/>
                <w:sz w:val="24"/>
                <w:szCs w:val="24"/>
              </w:rPr>
            </w:pPr>
            <w:r w:rsidRPr="00CC0C7C">
              <w:rPr>
                <w:rFonts w:hAnsi="標楷體" w:cs="新細明體" w:hint="eastAsia"/>
                <w:color w:val="000000"/>
                <w:kern w:val="0"/>
                <w:sz w:val="24"/>
                <w:szCs w:val="24"/>
              </w:rPr>
              <w:t>105</w:t>
            </w:r>
          </w:p>
        </w:tc>
        <w:tc>
          <w:tcPr>
            <w:tcW w:w="851" w:type="dxa"/>
            <w:tcBorders>
              <w:top w:val="single" w:sz="8" w:space="0" w:color="auto"/>
              <w:left w:val="nil"/>
              <w:bottom w:val="single" w:sz="8" w:space="0" w:color="auto"/>
              <w:right w:val="single" w:sz="4" w:space="0" w:color="auto"/>
            </w:tcBorders>
            <w:shd w:val="clear" w:color="auto" w:fill="auto"/>
            <w:noWrap/>
            <w:vAlign w:val="center"/>
            <w:hideMark/>
          </w:tcPr>
          <w:p w:rsidR="00212686" w:rsidRPr="00AE7884" w:rsidRDefault="00212686" w:rsidP="000D5B80">
            <w:pPr>
              <w:widowControl/>
              <w:overflowPunct/>
              <w:autoSpaceDE/>
              <w:autoSpaceDN/>
              <w:jc w:val="right"/>
              <w:rPr>
                <w:rFonts w:hAnsi="標楷體" w:cs="新細明體"/>
                <w:bCs/>
                <w:color w:val="000000"/>
                <w:kern w:val="0"/>
                <w:sz w:val="24"/>
                <w:szCs w:val="24"/>
              </w:rPr>
            </w:pPr>
            <w:r w:rsidRPr="00AE7884">
              <w:rPr>
                <w:rFonts w:hAnsi="標楷體" w:cs="新細明體" w:hint="eastAsia"/>
                <w:bCs/>
                <w:color w:val="000000"/>
                <w:kern w:val="0"/>
                <w:sz w:val="24"/>
                <w:szCs w:val="24"/>
              </w:rPr>
              <w:t>36</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212686" w:rsidRPr="00AE7884" w:rsidRDefault="00212686" w:rsidP="000D5B80">
            <w:pPr>
              <w:widowControl/>
              <w:overflowPunct/>
              <w:autoSpaceDE/>
              <w:autoSpaceDN/>
              <w:jc w:val="right"/>
              <w:rPr>
                <w:rFonts w:hAnsi="標楷體" w:cs="新細明體"/>
                <w:bCs/>
                <w:color w:val="000000"/>
                <w:kern w:val="0"/>
                <w:sz w:val="24"/>
                <w:szCs w:val="24"/>
              </w:rPr>
            </w:pPr>
            <w:r w:rsidRPr="00AE7884">
              <w:rPr>
                <w:rFonts w:hAnsi="標楷體" w:cs="新細明體" w:hint="eastAsia"/>
                <w:bCs/>
                <w:color w:val="000000"/>
                <w:kern w:val="0"/>
                <w:sz w:val="24"/>
                <w:szCs w:val="24"/>
              </w:rPr>
              <w:t>10.03</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212686" w:rsidRPr="00AE7884" w:rsidRDefault="00212686" w:rsidP="000D5B80">
            <w:pPr>
              <w:widowControl/>
              <w:overflowPunct/>
              <w:autoSpaceDE/>
              <w:autoSpaceDN/>
              <w:jc w:val="right"/>
              <w:rPr>
                <w:rFonts w:hAnsi="標楷體" w:cs="新細明體"/>
                <w:bCs/>
                <w:color w:val="000000"/>
                <w:kern w:val="0"/>
                <w:sz w:val="24"/>
                <w:szCs w:val="24"/>
              </w:rPr>
            </w:pPr>
            <w:r w:rsidRPr="00AE7884">
              <w:rPr>
                <w:rFonts w:hAnsi="標楷體" w:cs="新細明體" w:hint="eastAsia"/>
                <w:bCs/>
                <w:color w:val="000000"/>
                <w:kern w:val="0"/>
                <w:sz w:val="24"/>
                <w:szCs w:val="24"/>
              </w:rPr>
              <w:t>27.86</w:t>
            </w:r>
          </w:p>
        </w:tc>
        <w:tc>
          <w:tcPr>
            <w:tcW w:w="851" w:type="dxa"/>
            <w:tcBorders>
              <w:top w:val="single" w:sz="8" w:space="0" w:color="auto"/>
              <w:left w:val="nil"/>
              <w:bottom w:val="single" w:sz="8" w:space="0" w:color="auto"/>
              <w:right w:val="single" w:sz="4" w:space="0" w:color="auto"/>
            </w:tcBorders>
            <w:shd w:val="clear" w:color="auto" w:fill="auto"/>
            <w:noWrap/>
            <w:vAlign w:val="center"/>
            <w:hideMark/>
          </w:tcPr>
          <w:p w:rsidR="00212686" w:rsidRPr="00AE7884" w:rsidRDefault="00212686" w:rsidP="000D5B80">
            <w:pPr>
              <w:widowControl/>
              <w:overflowPunct/>
              <w:autoSpaceDE/>
              <w:autoSpaceDN/>
              <w:jc w:val="right"/>
              <w:rPr>
                <w:rFonts w:hAnsi="標楷體" w:cs="新細明體"/>
                <w:bCs/>
                <w:color w:val="000000"/>
                <w:kern w:val="0"/>
                <w:sz w:val="24"/>
                <w:szCs w:val="24"/>
              </w:rPr>
            </w:pPr>
            <w:r w:rsidRPr="00AE7884">
              <w:rPr>
                <w:rFonts w:hAnsi="標楷體" w:cs="新細明體" w:hint="eastAsia"/>
                <w:bCs/>
                <w:color w:val="000000"/>
                <w:kern w:val="0"/>
                <w:sz w:val="24"/>
                <w:szCs w:val="24"/>
              </w:rPr>
              <w:t>21</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212686" w:rsidRPr="00AE7884" w:rsidRDefault="00212686" w:rsidP="000D5B80">
            <w:pPr>
              <w:widowControl/>
              <w:overflowPunct/>
              <w:autoSpaceDE/>
              <w:autoSpaceDN/>
              <w:jc w:val="right"/>
              <w:rPr>
                <w:rFonts w:hAnsi="標楷體" w:cs="新細明體"/>
                <w:bCs/>
                <w:color w:val="000000"/>
                <w:kern w:val="0"/>
                <w:sz w:val="24"/>
                <w:szCs w:val="24"/>
              </w:rPr>
            </w:pPr>
            <w:r w:rsidRPr="00AE7884">
              <w:rPr>
                <w:rFonts w:hAnsi="標楷體" w:cs="新細明體" w:hint="eastAsia"/>
                <w:bCs/>
                <w:color w:val="000000"/>
                <w:kern w:val="0"/>
                <w:sz w:val="24"/>
                <w:szCs w:val="24"/>
              </w:rPr>
              <w:t>13.13</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212686" w:rsidRPr="00AE7884" w:rsidRDefault="00212686" w:rsidP="000D5B80">
            <w:pPr>
              <w:widowControl/>
              <w:overflowPunct/>
              <w:autoSpaceDE/>
              <w:autoSpaceDN/>
              <w:jc w:val="right"/>
              <w:rPr>
                <w:rFonts w:hAnsi="標楷體" w:cs="新細明體"/>
                <w:bCs/>
                <w:color w:val="000000"/>
                <w:kern w:val="0"/>
                <w:sz w:val="24"/>
                <w:szCs w:val="24"/>
              </w:rPr>
            </w:pPr>
            <w:r w:rsidRPr="00AE7884">
              <w:rPr>
                <w:rFonts w:hAnsi="標楷體" w:cs="新細明體" w:hint="eastAsia"/>
                <w:bCs/>
                <w:color w:val="000000"/>
                <w:kern w:val="0"/>
                <w:sz w:val="24"/>
                <w:szCs w:val="24"/>
              </w:rPr>
              <w:t>62.52</w:t>
            </w:r>
          </w:p>
        </w:tc>
        <w:tc>
          <w:tcPr>
            <w:tcW w:w="993" w:type="dxa"/>
            <w:tcBorders>
              <w:top w:val="single" w:sz="8" w:space="0" w:color="auto"/>
              <w:left w:val="nil"/>
              <w:bottom w:val="single" w:sz="8" w:space="0" w:color="auto"/>
              <w:right w:val="single" w:sz="4" w:space="0" w:color="auto"/>
            </w:tcBorders>
          </w:tcPr>
          <w:p w:rsidR="00212686" w:rsidRPr="00AE7884" w:rsidRDefault="00212686" w:rsidP="000D5B80">
            <w:pPr>
              <w:widowControl/>
              <w:overflowPunct/>
              <w:autoSpaceDE/>
              <w:autoSpaceDN/>
              <w:jc w:val="right"/>
              <w:rPr>
                <w:rFonts w:hAnsi="標楷體" w:cs="新細明體"/>
                <w:bCs/>
                <w:color w:val="000000"/>
                <w:kern w:val="0"/>
                <w:sz w:val="24"/>
                <w:szCs w:val="24"/>
              </w:rPr>
            </w:pPr>
            <w:r w:rsidRPr="00AE7884">
              <w:rPr>
                <w:rFonts w:hAnsi="標楷體" w:cs="新細明體"/>
                <w:bCs/>
                <w:color w:val="000000"/>
                <w:kern w:val="0"/>
                <w:sz w:val="24"/>
                <w:szCs w:val="24"/>
              </w:rPr>
              <w:t>21.5</w:t>
            </w:r>
          </w:p>
        </w:tc>
        <w:tc>
          <w:tcPr>
            <w:tcW w:w="850" w:type="dxa"/>
            <w:tcBorders>
              <w:top w:val="single" w:sz="8" w:space="0" w:color="auto"/>
              <w:left w:val="nil"/>
              <w:bottom w:val="single" w:sz="8" w:space="0" w:color="auto"/>
              <w:right w:val="single" w:sz="4" w:space="0" w:color="auto"/>
            </w:tcBorders>
          </w:tcPr>
          <w:p w:rsidR="00212686" w:rsidRPr="00AE7884" w:rsidRDefault="00212686" w:rsidP="000D5B80">
            <w:pPr>
              <w:widowControl/>
              <w:overflowPunct/>
              <w:autoSpaceDE/>
              <w:autoSpaceDN/>
              <w:jc w:val="right"/>
              <w:rPr>
                <w:rFonts w:hAnsi="標楷體" w:cs="新細明體"/>
                <w:bCs/>
                <w:color w:val="000000"/>
                <w:kern w:val="0"/>
                <w:sz w:val="24"/>
                <w:szCs w:val="24"/>
              </w:rPr>
            </w:pPr>
            <w:r w:rsidRPr="00AE7884">
              <w:rPr>
                <w:rFonts w:hAnsi="標楷體" w:cs="新細明體"/>
                <w:bCs/>
                <w:color w:val="000000"/>
                <w:kern w:val="0"/>
                <w:sz w:val="24"/>
                <w:szCs w:val="24"/>
              </w:rPr>
              <w:t>11.35</w:t>
            </w:r>
          </w:p>
        </w:tc>
        <w:tc>
          <w:tcPr>
            <w:tcW w:w="992" w:type="dxa"/>
            <w:tcBorders>
              <w:top w:val="single" w:sz="8" w:space="0" w:color="auto"/>
              <w:left w:val="nil"/>
              <w:bottom w:val="single" w:sz="8" w:space="0" w:color="auto"/>
              <w:right w:val="single" w:sz="4" w:space="0" w:color="auto"/>
            </w:tcBorders>
          </w:tcPr>
          <w:p w:rsidR="00212686" w:rsidRPr="00AE7884" w:rsidRDefault="00212686" w:rsidP="000D5B80">
            <w:pPr>
              <w:widowControl/>
              <w:overflowPunct/>
              <w:autoSpaceDE/>
              <w:autoSpaceDN/>
              <w:jc w:val="right"/>
              <w:rPr>
                <w:rFonts w:hAnsi="標楷體" w:cs="新細明體"/>
                <w:bCs/>
                <w:color w:val="000000"/>
                <w:kern w:val="0"/>
                <w:sz w:val="24"/>
                <w:szCs w:val="24"/>
              </w:rPr>
            </w:pPr>
            <w:r w:rsidRPr="00AE7884">
              <w:rPr>
                <w:rFonts w:hAnsi="標楷體" w:cs="新細明體"/>
                <w:bCs/>
                <w:color w:val="000000"/>
                <w:kern w:val="0"/>
                <w:sz w:val="24"/>
                <w:szCs w:val="24"/>
              </w:rPr>
              <w:t>52.79</w:t>
            </w:r>
          </w:p>
        </w:tc>
      </w:tr>
      <w:tr w:rsidR="00212686" w:rsidRPr="00CC0C7C" w:rsidTr="000D5B80">
        <w:trPr>
          <w:trHeight w:val="405"/>
        </w:trPr>
        <w:tc>
          <w:tcPr>
            <w:tcW w:w="582" w:type="dxa"/>
            <w:tcBorders>
              <w:top w:val="single" w:sz="8" w:space="0" w:color="000000"/>
              <w:left w:val="single" w:sz="8" w:space="0" w:color="auto"/>
              <w:bottom w:val="single" w:sz="6" w:space="0" w:color="auto"/>
              <w:right w:val="single" w:sz="8" w:space="0" w:color="auto"/>
            </w:tcBorders>
            <w:shd w:val="clear" w:color="auto" w:fill="auto"/>
            <w:noWrap/>
            <w:vAlign w:val="center"/>
            <w:hideMark/>
          </w:tcPr>
          <w:p w:rsidR="00212686" w:rsidRPr="00CC0C7C" w:rsidRDefault="00212686" w:rsidP="000D5B80">
            <w:pPr>
              <w:widowControl/>
              <w:overflowPunct/>
              <w:autoSpaceDE/>
              <w:autoSpaceDN/>
              <w:jc w:val="center"/>
              <w:rPr>
                <w:rFonts w:hAnsi="標楷體" w:cs="新細明體"/>
                <w:color w:val="000000"/>
                <w:kern w:val="0"/>
                <w:sz w:val="24"/>
                <w:szCs w:val="24"/>
              </w:rPr>
            </w:pPr>
            <w:r w:rsidRPr="00CC0C7C">
              <w:rPr>
                <w:rFonts w:hAnsi="標楷體" w:cs="新細明體" w:hint="eastAsia"/>
                <w:color w:val="000000"/>
                <w:kern w:val="0"/>
                <w:sz w:val="24"/>
                <w:szCs w:val="24"/>
              </w:rPr>
              <w:t>106</w:t>
            </w:r>
          </w:p>
        </w:tc>
        <w:tc>
          <w:tcPr>
            <w:tcW w:w="851" w:type="dxa"/>
            <w:tcBorders>
              <w:top w:val="single" w:sz="8" w:space="0" w:color="auto"/>
              <w:left w:val="nil"/>
              <w:bottom w:val="single" w:sz="8" w:space="0" w:color="auto"/>
              <w:right w:val="single" w:sz="4" w:space="0" w:color="auto"/>
            </w:tcBorders>
            <w:shd w:val="clear" w:color="auto" w:fill="auto"/>
            <w:noWrap/>
            <w:vAlign w:val="center"/>
            <w:hideMark/>
          </w:tcPr>
          <w:p w:rsidR="00212686" w:rsidRPr="00CC0C7C" w:rsidRDefault="00212686" w:rsidP="000D5B80">
            <w:pPr>
              <w:widowControl/>
              <w:overflowPunct/>
              <w:autoSpaceDE/>
              <w:autoSpaceDN/>
              <w:jc w:val="right"/>
              <w:rPr>
                <w:rFonts w:hAnsi="標楷體" w:cs="新細明體"/>
                <w:b/>
                <w:bCs/>
                <w:color w:val="000000"/>
                <w:kern w:val="0"/>
                <w:sz w:val="24"/>
                <w:szCs w:val="24"/>
              </w:rPr>
            </w:pPr>
            <w:r w:rsidRPr="00CC0C7C">
              <w:rPr>
                <w:rFonts w:hAnsi="標楷體" w:cs="新細明體" w:hint="eastAsia"/>
                <w:b/>
                <w:bCs/>
                <w:color w:val="000000"/>
                <w:kern w:val="0"/>
                <w:sz w:val="24"/>
                <w:szCs w:val="24"/>
              </w:rPr>
              <w:t>150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212686" w:rsidRPr="00CC0C7C" w:rsidRDefault="00212686" w:rsidP="000D5B80">
            <w:pPr>
              <w:widowControl/>
              <w:overflowPunct/>
              <w:autoSpaceDE/>
              <w:autoSpaceDN/>
              <w:jc w:val="right"/>
              <w:rPr>
                <w:rFonts w:hAnsi="標楷體" w:cs="新細明體"/>
                <w:b/>
                <w:bCs/>
                <w:color w:val="000000"/>
                <w:kern w:val="0"/>
                <w:sz w:val="24"/>
                <w:szCs w:val="24"/>
              </w:rPr>
            </w:pPr>
            <w:r w:rsidRPr="00CC0C7C">
              <w:rPr>
                <w:rFonts w:hAnsi="標楷體" w:cs="新細明體" w:hint="eastAsia"/>
                <w:b/>
                <w:bCs/>
                <w:color w:val="000000"/>
                <w:kern w:val="0"/>
                <w:sz w:val="24"/>
                <w:szCs w:val="24"/>
              </w:rPr>
              <w:t>83.17</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212686" w:rsidRPr="00CC0C7C" w:rsidRDefault="00212686" w:rsidP="000D5B80">
            <w:pPr>
              <w:widowControl/>
              <w:overflowPunct/>
              <w:autoSpaceDE/>
              <w:autoSpaceDN/>
              <w:jc w:val="right"/>
              <w:rPr>
                <w:rFonts w:hAnsi="標楷體" w:cs="新細明體"/>
                <w:b/>
                <w:bCs/>
                <w:color w:val="000000"/>
                <w:kern w:val="0"/>
                <w:sz w:val="24"/>
                <w:szCs w:val="24"/>
              </w:rPr>
            </w:pPr>
            <w:r w:rsidRPr="00CC0C7C">
              <w:rPr>
                <w:rFonts w:hAnsi="標楷體" w:cs="新細明體" w:hint="eastAsia"/>
                <w:b/>
                <w:bCs/>
                <w:color w:val="000000"/>
                <w:kern w:val="0"/>
                <w:sz w:val="24"/>
                <w:szCs w:val="24"/>
              </w:rPr>
              <w:t>55.45</w:t>
            </w:r>
          </w:p>
        </w:tc>
        <w:tc>
          <w:tcPr>
            <w:tcW w:w="851" w:type="dxa"/>
            <w:tcBorders>
              <w:top w:val="single" w:sz="8" w:space="0" w:color="auto"/>
              <w:left w:val="nil"/>
              <w:bottom w:val="single" w:sz="8" w:space="0" w:color="auto"/>
              <w:right w:val="single" w:sz="4" w:space="0" w:color="auto"/>
            </w:tcBorders>
            <w:shd w:val="clear" w:color="auto" w:fill="auto"/>
            <w:noWrap/>
            <w:vAlign w:val="center"/>
            <w:hideMark/>
          </w:tcPr>
          <w:p w:rsidR="00212686" w:rsidRPr="00CC0C7C" w:rsidRDefault="00212686" w:rsidP="000D5B80">
            <w:pPr>
              <w:widowControl/>
              <w:overflowPunct/>
              <w:autoSpaceDE/>
              <w:autoSpaceDN/>
              <w:jc w:val="right"/>
              <w:rPr>
                <w:rFonts w:hAnsi="標楷體" w:cs="新細明體"/>
                <w:b/>
                <w:bCs/>
                <w:color w:val="000000"/>
                <w:kern w:val="0"/>
                <w:sz w:val="24"/>
                <w:szCs w:val="24"/>
              </w:rPr>
            </w:pPr>
            <w:r w:rsidRPr="00CC0C7C">
              <w:rPr>
                <w:rFonts w:hAnsi="標楷體" w:cs="新細明體" w:hint="eastAsia"/>
                <w:b/>
                <w:bCs/>
                <w:color w:val="000000"/>
                <w:kern w:val="0"/>
                <w:sz w:val="24"/>
                <w:szCs w:val="24"/>
              </w:rPr>
              <w:t>30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212686" w:rsidRPr="00CC0C7C" w:rsidRDefault="00212686" w:rsidP="000D5B80">
            <w:pPr>
              <w:widowControl/>
              <w:overflowPunct/>
              <w:autoSpaceDE/>
              <w:autoSpaceDN/>
              <w:jc w:val="right"/>
              <w:rPr>
                <w:rFonts w:hAnsi="標楷體" w:cs="新細明體"/>
                <w:b/>
                <w:bCs/>
                <w:color w:val="000000"/>
                <w:kern w:val="0"/>
                <w:sz w:val="24"/>
                <w:szCs w:val="24"/>
              </w:rPr>
            </w:pPr>
            <w:r w:rsidRPr="00CC0C7C">
              <w:rPr>
                <w:rFonts w:hAnsi="標楷體" w:cs="新細明體" w:hint="eastAsia"/>
                <w:b/>
                <w:bCs/>
                <w:color w:val="000000"/>
                <w:kern w:val="0"/>
                <w:sz w:val="24"/>
                <w:szCs w:val="24"/>
              </w:rPr>
              <w:t>15.03</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212686" w:rsidRPr="00CC0C7C" w:rsidRDefault="00212686" w:rsidP="00D46922">
            <w:pPr>
              <w:widowControl/>
              <w:overflowPunct/>
              <w:autoSpaceDE/>
              <w:autoSpaceDN/>
              <w:jc w:val="right"/>
              <w:rPr>
                <w:rFonts w:hAnsi="標楷體" w:cs="新細明體"/>
                <w:b/>
                <w:bCs/>
                <w:color w:val="000000"/>
                <w:kern w:val="0"/>
                <w:sz w:val="24"/>
                <w:szCs w:val="24"/>
              </w:rPr>
            </w:pPr>
            <w:r w:rsidRPr="00CC0C7C">
              <w:rPr>
                <w:rFonts w:hAnsi="標楷體" w:cs="新細明體" w:hint="eastAsia"/>
                <w:b/>
                <w:bCs/>
                <w:color w:val="000000"/>
                <w:kern w:val="0"/>
                <w:sz w:val="24"/>
                <w:szCs w:val="24"/>
              </w:rPr>
              <w:t>50.1</w:t>
            </w:r>
          </w:p>
        </w:tc>
        <w:tc>
          <w:tcPr>
            <w:tcW w:w="993" w:type="dxa"/>
            <w:tcBorders>
              <w:top w:val="single" w:sz="8" w:space="0" w:color="auto"/>
              <w:left w:val="nil"/>
              <w:bottom w:val="single" w:sz="8" w:space="0" w:color="auto"/>
              <w:right w:val="single" w:sz="4" w:space="0" w:color="auto"/>
            </w:tcBorders>
          </w:tcPr>
          <w:p w:rsidR="00212686" w:rsidRPr="00DE7106" w:rsidRDefault="00212686" w:rsidP="000D5B80">
            <w:pPr>
              <w:widowControl/>
              <w:overflowPunct/>
              <w:autoSpaceDE/>
              <w:autoSpaceDN/>
              <w:jc w:val="right"/>
              <w:rPr>
                <w:rFonts w:hAnsi="標楷體" w:cs="新細明體"/>
                <w:b/>
                <w:bCs/>
                <w:color w:val="000000"/>
                <w:kern w:val="0"/>
                <w:sz w:val="24"/>
                <w:szCs w:val="24"/>
              </w:rPr>
            </w:pPr>
            <w:r w:rsidRPr="00DE7106">
              <w:rPr>
                <w:rFonts w:hAnsi="標楷體" w:cs="新細明體"/>
                <w:b/>
                <w:bCs/>
                <w:color w:val="000000"/>
                <w:kern w:val="0"/>
                <w:sz w:val="24"/>
                <w:szCs w:val="24"/>
              </w:rPr>
              <w:t>24</w:t>
            </w:r>
          </w:p>
        </w:tc>
        <w:tc>
          <w:tcPr>
            <w:tcW w:w="850" w:type="dxa"/>
            <w:tcBorders>
              <w:top w:val="single" w:sz="8" w:space="0" w:color="auto"/>
              <w:left w:val="nil"/>
              <w:bottom w:val="single" w:sz="8" w:space="0" w:color="auto"/>
              <w:right w:val="single" w:sz="4" w:space="0" w:color="auto"/>
            </w:tcBorders>
          </w:tcPr>
          <w:p w:rsidR="00212686" w:rsidRPr="00DE7106" w:rsidRDefault="00212686" w:rsidP="000D5B80">
            <w:pPr>
              <w:widowControl/>
              <w:overflowPunct/>
              <w:autoSpaceDE/>
              <w:autoSpaceDN/>
              <w:jc w:val="right"/>
              <w:rPr>
                <w:rFonts w:hAnsi="標楷體" w:cs="新細明體"/>
                <w:b/>
                <w:bCs/>
                <w:color w:val="000000"/>
                <w:kern w:val="0"/>
                <w:sz w:val="24"/>
                <w:szCs w:val="24"/>
              </w:rPr>
            </w:pPr>
            <w:r w:rsidRPr="00DE7106">
              <w:rPr>
                <w:rFonts w:hAnsi="標楷體" w:cs="新細明體"/>
                <w:b/>
                <w:bCs/>
                <w:color w:val="000000"/>
                <w:kern w:val="0"/>
                <w:sz w:val="24"/>
                <w:szCs w:val="24"/>
              </w:rPr>
              <w:t>7.37</w:t>
            </w:r>
          </w:p>
        </w:tc>
        <w:tc>
          <w:tcPr>
            <w:tcW w:w="992" w:type="dxa"/>
            <w:tcBorders>
              <w:top w:val="single" w:sz="8" w:space="0" w:color="auto"/>
              <w:left w:val="nil"/>
              <w:bottom w:val="single" w:sz="8" w:space="0" w:color="auto"/>
              <w:right w:val="single" w:sz="4" w:space="0" w:color="auto"/>
            </w:tcBorders>
          </w:tcPr>
          <w:p w:rsidR="00212686" w:rsidRPr="00DE7106" w:rsidRDefault="00212686" w:rsidP="000D5B80">
            <w:pPr>
              <w:widowControl/>
              <w:overflowPunct/>
              <w:autoSpaceDE/>
              <w:autoSpaceDN/>
              <w:jc w:val="right"/>
              <w:rPr>
                <w:rFonts w:hAnsi="標楷體" w:cs="新細明體"/>
                <w:b/>
                <w:bCs/>
                <w:color w:val="000000"/>
                <w:kern w:val="0"/>
                <w:sz w:val="24"/>
                <w:szCs w:val="24"/>
              </w:rPr>
            </w:pPr>
            <w:r w:rsidRPr="00DE7106">
              <w:rPr>
                <w:rFonts w:hAnsi="標楷體" w:cs="新細明體"/>
                <w:b/>
                <w:bCs/>
                <w:color w:val="000000"/>
                <w:kern w:val="0"/>
                <w:sz w:val="24"/>
                <w:szCs w:val="24"/>
              </w:rPr>
              <w:t>30.71</w:t>
            </w:r>
          </w:p>
        </w:tc>
      </w:tr>
      <w:tr w:rsidR="00212686" w:rsidRPr="00CC0C7C" w:rsidTr="000D5B80">
        <w:trPr>
          <w:trHeight w:val="405"/>
        </w:trPr>
        <w:tc>
          <w:tcPr>
            <w:tcW w:w="582" w:type="dxa"/>
            <w:tcBorders>
              <w:top w:val="single" w:sz="6" w:space="0" w:color="auto"/>
              <w:left w:val="single" w:sz="8" w:space="0" w:color="auto"/>
              <w:bottom w:val="single" w:sz="8" w:space="0" w:color="000000"/>
              <w:right w:val="single" w:sz="8" w:space="0" w:color="auto"/>
            </w:tcBorders>
            <w:shd w:val="clear" w:color="auto" w:fill="auto"/>
            <w:noWrap/>
            <w:vAlign w:val="center"/>
            <w:hideMark/>
          </w:tcPr>
          <w:p w:rsidR="00212686" w:rsidRPr="00CC0C7C" w:rsidRDefault="00212686" w:rsidP="000D5B80">
            <w:pPr>
              <w:widowControl/>
              <w:overflowPunct/>
              <w:autoSpaceDE/>
              <w:autoSpaceDN/>
              <w:jc w:val="center"/>
              <w:rPr>
                <w:rFonts w:hAnsi="標楷體" w:cs="新細明體"/>
                <w:color w:val="000000"/>
                <w:kern w:val="0"/>
                <w:sz w:val="24"/>
                <w:szCs w:val="24"/>
              </w:rPr>
            </w:pPr>
            <w:r w:rsidRPr="00CC0C7C">
              <w:rPr>
                <w:rFonts w:hAnsi="標楷體" w:cs="新細明體" w:hint="eastAsia"/>
                <w:color w:val="000000"/>
                <w:kern w:val="0"/>
                <w:sz w:val="24"/>
                <w:szCs w:val="24"/>
              </w:rPr>
              <w:t>107</w:t>
            </w:r>
          </w:p>
        </w:tc>
        <w:tc>
          <w:tcPr>
            <w:tcW w:w="851" w:type="dxa"/>
            <w:tcBorders>
              <w:top w:val="single" w:sz="8" w:space="0" w:color="auto"/>
              <w:left w:val="nil"/>
              <w:bottom w:val="single" w:sz="8" w:space="0" w:color="auto"/>
              <w:right w:val="single" w:sz="4" w:space="0" w:color="auto"/>
            </w:tcBorders>
            <w:shd w:val="clear" w:color="auto" w:fill="auto"/>
            <w:noWrap/>
            <w:vAlign w:val="center"/>
            <w:hideMark/>
          </w:tcPr>
          <w:p w:rsidR="00212686" w:rsidRPr="00CC0C7C" w:rsidRDefault="00212686" w:rsidP="000D5B80">
            <w:pPr>
              <w:widowControl/>
              <w:overflowPunct/>
              <w:autoSpaceDE/>
              <w:autoSpaceDN/>
              <w:jc w:val="right"/>
              <w:rPr>
                <w:rFonts w:hAnsi="標楷體" w:cs="新細明體"/>
                <w:b/>
                <w:bCs/>
                <w:color w:val="000000"/>
                <w:kern w:val="0"/>
                <w:sz w:val="24"/>
                <w:szCs w:val="24"/>
              </w:rPr>
            </w:pPr>
            <w:r w:rsidRPr="00CC0C7C">
              <w:rPr>
                <w:rFonts w:hAnsi="標楷體" w:cs="新細明體" w:hint="eastAsia"/>
                <w:b/>
                <w:bCs/>
                <w:color w:val="000000"/>
                <w:kern w:val="0"/>
                <w:sz w:val="24"/>
                <w:szCs w:val="24"/>
              </w:rPr>
              <w:t>121.1</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212686" w:rsidRPr="00CC0C7C" w:rsidRDefault="00212686" w:rsidP="000D5B80">
            <w:pPr>
              <w:widowControl/>
              <w:overflowPunct/>
              <w:autoSpaceDE/>
              <w:autoSpaceDN/>
              <w:jc w:val="right"/>
              <w:rPr>
                <w:rFonts w:hAnsi="標楷體" w:cs="新細明體"/>
                <w:b/>
                <w:bCs/>
                <w:color w:val="000000"/>
                <w:kern w:val="0"/>
                <w:sz w:val="24"/>
                <w:szCs w:val="24"/>
              </w:rPr>
            </w:pPr>
            <w:r w:rsidRPr="00CC0C7C">
              <w:rPr>
                <w:rFonts w:hAnsi="標楷體" w:cs="新細明體" w:hint="eastAsia"/>
                <w:b/>
                <w:bCs/>
                <w:color w:val="000000"/>
                <w:kern w:val="0"/>
                <w:sz w:val="24"/>
                <w:szCs w:val="24"/>
              </w:rPr>
              <w:t>41.8</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212686" w:rsidRPr="00CC0C7C" w:rsidRDefault="00212686" w:rsidP="000D5B80">
            <w:pPr>
              <w:widowControl/>
              <w:overflowPunct/>
              <w:autoSpaceDE/>
              <w:autoSpaceDN/>
              <w:jc w:val="right"/>
              <w:rPr>
                <w:rFonts w:hAnsi="標楷體" w:cs="新細明體"/>
                <w:b/>
                <w:bCs/>
                <w:color w:val="000000"/>
                <w:kern w:val="0"/>
                <w:sz w:val="24"/>
                <w:szCs w:val="24"/>
              </w:rPr>
            </w:pPr>
            <w:r w:rsidRPr="00CC0C7C">
              <w:rPr>
                <w:rFonts w:hAnsi="標楷體" w:cs="新細明體" w:hint="eastAsia"/>
                <w:b/>
                <w:bCs/>
                <w:color w:val="000000"/>
                <w:kern w:val="0"/>
                <w:sz w:val="24"/>
                <w:szCs w:val="24"/>
              </w:rPr>
              <w:t>34.52</w:t>
            </w:r>
          </w:p>
        </w:tc>
        <w:tc>
          <w:tcPr>
            <w:tcW w:w="851" w:type="dxa"/>
            <w:tcBorders>
              <w:top w:val="single" w:sz="8" w:space="0" w:color="auto"/>
              <w:left w:val="nil"/>
              <w:bottom w:val="single" w:sz="8" w:space="0" w:color="auto"/>
              <w:right w:val="single" w:sz="4" w:space="0" w:color="auto"/>
            </w:tcBorders>
            <w:shd w:val="clear" w:color="auto" w:fill="auto"/>
            <w:noWrap/>
            <w:vAlign w:val="center"/>
            <w:hideMark/>
          </w:tcPr>
          <w:p w:rsidR="00212686" w:rsidRPr="00CC0C7C" w:rsidRDefault="00212686" w:rsidP="000D5B80">
            <w:pPr>
              <w:widowControl/>
              <w:overflowPunct/>
              <w:autoSpaceDE/>
              <w:autoSpaceDN/>
              <w:jc w:val="right"/>
              <w:rPr>
                <w:rFonts w:hAnsi="標楷體" w:cs="新細明體"/>
                <w:b/>
                <w:bCs/>
                <w:color w:val="000000"/>
                <w:kern w:val="0"/>
                <w:sz w:val="24"/>
                <w:szCs w:val="24"/>
              </w:rPr>
            </w:pPr>
            <w:r w:rsidRPr="00CC0C7C">
              <w:rPr>
                <w:rFonts w:hAnsi="標楷體" w:cs="新細明體" w:hint="eastAsia"/>
                <w:b/>
                <w:bCs/>
                <w:color w:val="000000"/>
                <w:kern w:val="0"/>
                <w:sz w:val="24"/>
                <w:szCs w:val="24"/>
              </w:rPr>
              <w:t>46</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212686" w:rsidRPr="00CC0C7C" w:rsidRDefault="00212686" w:rsidP="000D5B80">
            <w:pPr>
              <w:widowControl/>
              <w:overflowPunct/>
              <w:autoSpaceDE/>
              <w:autoSpaceDN/>
              <w:jc w:val="right"/>
              <w:rPr>
                <w:rFonts w:hAnsi="標楷體" w:cs="新細明體"/>
                <w:b/>
                <w:bCs/>
                <w:color w:val="000000"/>
                <w:kern w:val="0"/>
                <w:sz w:val="24"/>
                <w:szCs w:val="24"/>
              </w:rPr>
            </w:pPr>
            <w:r w:rsidRPr="00CC0C7C">
              <w:rPr>
                <w:rFonts w:hAnsi="標楷體" w:cs="新細明體" w:hint="eastAsia"/>
                <w:b/>
                <w:bCs/>
                <w:color w:val="000000"/>
                <w:kern w:val="0"/>
                <w:sz w:val="24"/>
                <w:szCs w:val="24"/>
              </w:rPr>
              <w:t>11.24</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212686" w:rsidRPr="00CC0C7C" w:rsidRDefault="00212686" w:rsidP="000D5B80">
            <w:pPr>
              <w:widowControl/>
              <w:overflowPunct/>
              <w:autoSpaceDE/>
              <w:autoSpaceDN/>
              <w:jc w:val="right"/>
              <w:rPr>
                <w:rFonts w:hAnsi="標楷體" w:cs="新細明體"/>
                <w:b/>
                <w:bCs/>
                <w:color w:val="000000"/>
                <w:kern w:val="0"/>
                <w:sz w:val="24"/>
                <w:szCs w:val="24"/>
              </w:rPr>
            </w:pPr>
            <w:r w:rsidRPr="00CC0C7C">
              <w:rPr>
                <w:rFonts w:hAnsi="標楷體" w:cs="新細明體" w:hint="eastAsia"/>
                <w:b/>
                <w:bCs/>
                <w:color w:val="000000"/>
                <w:kern w:val="0"/>
                <w:sz w:val="24"/>
                <w:szCs w:val="24"/>
              </w:rPr>
              <w:t>24.43</w:t>
            </w:r>
          </w:p>
        </w:tc>
        <w:tc>
          <w:tcPr>
            <w:tcW w:w="993" w:type="dxa"/>
            <w:tcBorders>
              <w:top w:val="single" w:sz="8" w:space="0" w:color="auto"/>
              <w:left w:val="nil"/>
              <w:bottom w:val="single" w:sz="8" w:space="0" w:color="auto"/>
              <w:right w:val="single" w:sz="4" w:space="0" w:color="auto"/>
            </w:tcBorders>
          </w:tcPr>
          <w:p w:rsidR="00212686" w:rsidRPr="00DE7106" w:rsidRDefault="00212686" w:rsidP="000D5B80">
            <w:pPr>
              <w:widowControl/>
              <w:overflowPunct/>
              <w:autoSpaceDE/>
              <w:autoSpaceDN/>
              <w:jc w:val="right"/>
              <w:rPr>
                <w:rFonts w:hAnsi="標楷體" w:cs="新細明體"/>
                <w:b/>
                <w:bCs/>
                <w:color w:val="000000"/>
                <w:kern w:val="0"/>
                <w:sz w:val="24"/>
                <w:szCs w:val="24"/>
              </w:rPr>
            </w:pPr>
            <w:r w:rsidRPr="00DE7106">
              <w:rPr>
                <w:rFonts w:hAnsi="標楷體" w:cs="新細明體"/>
                <w:b/>
                <w:bCs/>
                <w:color w:val="000000"/>
                <w:kern w:val="0"/>
                <w:sz w:val="24"/>
                <w:szCs w:val="24"/>
              </w:rPr>
              <w:t>25</w:t>
            </w:r>
          </w:p>
        </w:tc>
        <w:tc>
          <w:tcPr>
            <w:tcW w:w="850" w:type="dxa"/>
            <w:tcBorders>
              <w:top w:val="single" w:sz="8" w:space="0" w:color="auto"/>
              <w:left w:val="nil"/>
              <w:bottom w:val="single" w:sz="8" w:space="0" w:color="auto"/>
              <w:right w:val="single" w:sz="4" w:space="0" w:color="auto"/>
            </w:tcBorders>
          </w:tcPr>
          <w:p w:rsidR="00212686" w:rsidRPr="00DE7106" w:rsidRDefault="00212686" w:rsidP="000D5B80">
            <w:pPr>
              <w:widowControl/>
              <w:overflowPunct/>
              <w:autoSpaceDE/>
              <w:autoSpaceDN/>
              <w:jc w:val="right"/>
              <w:rPr>
                <w:rFonts w:hAnsi="標楷體" w:cs="新細明體"/>
                <w:b/>
                <w:bCs/>
                <w:color w:val="000000"/>
                <w:kern w:val="0"/>
                <w:sz w:val="24"/>
                <w:szCs w:val="24"/>
              </w:rPr>
            </w:pPr>
            <w:r w:rsidRPr="00DE7106">
              <w:rPr>
                <w:rFonts w:hAnsi="標楷體" w:cs="新細明體"/>
                <w:b/>
                <w:bCs/>
                <w:color w:val="000000"/>
                <w:kern w:val="0"/>
                <w:sz w:val="24"/>
                <w:szCs w:val="24"/>
              </w:rPr>
              <w:t>9.27</w:t>
            </w:r>
          </w:p>
        </w:tc>
        <w:tc>
          <w:tcPr>
            <w:tcW w:w="992" w:type="dxa"/>
            <w:tcBorders>
              <w:top w:val="single" w:sz="8" w:space="0" w:color="auto"/>
              <w:left w:val="nil"/>
              <w:bottom w:val="single" w:sz="8" w:space="0" w:color="auto"/>
              <w:right w:val="single" w:sz="4" w:space="0" w:color="auto"/>
            </w:tcBorders>
          </w:tcPr>
          <w:p w:rsidR="00212686" w:rsidRPr="00DE7106" w:rsidRDefault="00212686" w:rsidP="000D5B80">
            <w:pPr>
              <w:widowControl/>
              <w:overflowPunct/>
              <w:autoSpaceDE/>
              <w:autoSpaceDN/>
              <w:jc w:val="right"/>
              <w:rPr>
                <w:rFonts w:hAnsi="標楷體" w:cs="新細明體"/>
                <w:b/>
                <w:bCs/>
                <w:color w:val="000000"/>
                <w:kern w:val="0"/>
                <w:sz w:val="24"/>
                <w:szCs w:val="24"/>
              </w:rPr>
            </w:pPr>
            <w:r w:rsidRPr="00DE7106">
              <w:rPr>
                <w:rFonts w:hAnsi="標楷體" w:cs="新細明體"/>
                <w:b/>
                <w:bCs/>
                <w:color w:val="000000"/>
                <w:kern w:val="0"/>
                <w:sz w:val="24"/>
                <w:szCs w:val="24"/>
              </w:rPr>
              <w:t>37.08</w:t>
            </w:r>
          </w:p>
        </w:tc>
      </w:tr>
    </w:tbl>
    <w:p w:rsidR="00212686" w:rsidRDefault="000D5B80" w:rsidP="00212686">
      <w:pPr>
        <w:pStyle w:val="1"/>
        <w:numPr>
          <w:ilvl w:val="0"/>
          <w:numId w:val="0"/>
        </w:numPr>
        <w:ind w:left="2381" w:hanging="2381"/>
        <w:rPr>
          <w:sz w:val="20"/>
          <w:szCs w:val="20"/>
        </w:rPr>
      </w:pPr>
      <w:r w:rsidRPr="000D5B80">
        <w:rPr>
          <w:rFonts w:hint="eastAsia"/>
          <w:sz w:val="20"/>
          <w:szCs w:val="20"/>
        </w:rPr>
        <w:t>資料來源：本</w:t>
      </w:r>
      <w:r w:rsidR="00CC6192">
        <w:rPr>
          <w:rFonts w:hint="eastAsia"/>
          <w:sz w:val="20"/>
          <w:szCs w:val="20"/>
        </w:rPr>
        <w:t>院</w:t>
      </w:r>
      <w:r w:rsidRPr="000D5B80">
        <w:rPr>
          <w:rFonts w:hint="eastAsia"/>
          <w:sz w:val="20"/>
          <w:szCs w:val="20"/>
        </w:rPr>
        <w:t>依據國發基金管理會提供資料彙整。</w:t>
      </w:r>
    </w:p>
    <w:p w:rsidR="00397167" w:rsidRPr="00CC6192" w:rsidRDefault="00397167" w:rsidP="00212686">
      <w:pPr>
        <w:pStyle w:val="1"/>
        <w:numPr>
          <w:ilvl w:val="0"/>
          <w:numId w:val="0"/>
        </w:numPr>
        <w:ind w:left="2381" w:hanging="2381"/>
        <w:rPr>
          <w:sz w:val="20"/>
          <w:szCs w:val="20"/>
        </w:rPr>
      </w:pPr>
    </w:p>
    <w:p w:rsidR="00397167" w:rsidRDefault="00397167" w:rsidP="003B5B81">
      <w:pPr>
        <w:pStyle w:val="3"/>
      </w:pPr>
      <w:r>
        <w:rPr>
          <w:rFonts w:hint="eastAsia"/>
        </w:rPr>
        <w:t>就國發基金「各項投資」業務計畫執行率偏低情事</w:t>
      </w:r>
      <w:r w:rsidRPr="00311AD7">
        <w:rPr>
          <w:rFonts w:hint="eastAsia"/>
        </w:rPr>
        <w:t>，</w:t>
      </w:r>
      <w:r>
        <w:rPr>
          <w:rFonts w:hint="eastAsia"/>
        </w:rPr>
        <w:t>經本院</w:t>
      </w:r>
      <w:proofErr w:type="gramStart"/>
      <w:r>
        <w:rPr>
          <w:rFonts w:hint="eastAsia"/>
        </w:rPr>
        <w:t>詢</w:t>
      </w:r>
      <w:proofErr w:type="gramEnd"/>
      <w:r>
        <w:rPr>
          <w:rFonts w:hint="eastAsia"/>
        </w:rPr>
        <w:t>據國發基金管理會代表說明：</w:t>
      </w:r>
      <w:r w:rsidR="008043B1">
        <w:rPr>
          <w:rFonts w:hint="eastAsia"/>
        </w:rPr>
        <w:t>「</w:t>
      </w:r>
      <w:r w:rsidRPr="00311AD7">
        <w:rPr>
          <w:rFonts w:hint="eastAsia"/>
        </w:rPr>
        <w:t>國發基金編列投資預算</w:t>
      </w:r>
      <w:proofErr w:type="gramStart"/>
      <w:r>
        <w:rPr>
          <w:rFonts w:hint="eastAsia"/>
        </w:rPr>
        <w:t>會</w:t>
      </w:r>
      <w:r w:rsidRPr="00311AD7">
        <w:rPr>
          <w:rFonts w:hint="eastAsia"/>
        </w:rPr>
        <w:t>匡列較</w:t>
      </w:r>
      <w:proofErr w:type="gramEnd"/>
      <w:r w:rsidRPr="00311AD7">
        <w:rPr>
          <w:rFonts w:hint="eastAsia"/>
        </w:rPr>
        <w:t>高之額度，目的在宣示政府已準備充裕資金可供國內企業營運發展所需，國內企業若有資金需求均可提出申請</w:t>
      </w:r>
      <w:r>
        <w:rPr>
          <w:rFonts w:hint="eastAsia"/>
        </w:rPr>
        <w:t>，且</w:t>
      </w:r>
      <w:r w:rsidRPr="00311AD7">
        <w:rPr>
          <w:rFonts w:hint="eastAsia"/>
        </w:rPr>
        <w:t>因案件之審查較民間創投公司較為</w:t>
      </w:r>
      <w:proofErr w:type="gramStart"/>
      <w:r w:rsidRPr="00311AD7">
        <w:rPr>
          <w:rFonts w:hint="eastAsia"/>
        </w:rPr>
        <w:t>嚴格，</w:t>
      </w:r>
      <w:proofErr w:type="gramEnd"/>
      <w:r w:rsidRPr="00311AD7">
        <w:rPr>
          <w:rFonts w:hint="eastAsia"/>
        </w:rPr>
        <w:t>所以預算執行與編列預算會有一定落差，造成執行率偏低</w:t>
      </w:r>
      <w:r w:rsidRPr="00073E3B">
        <w:rPr>
          <w:rFonts w:hint="eastAsia"/>
        </w:rPr>
        <w:t>…</w:t>
      </w:r>
      <w:proofErr w:type="gramStart"/>
      <w:r w:rsidRPr="00073E3B">
        <w:rPr>
          <w:rFonts w:hint="eastAsia"/>
        </w:rPr>
        <w:t>…</w:t>
      </w:r>
      <w:proofErr w:type="gramEnd"/>
      <w:r w:rsidRPr="00073E3B">
        <w:rPr>
          <w:rFonts w:hint="eastAsia"/>
        </w:rPr>
        <w:t>云云</w:t>
      </w:r>
      <w:r w:rsidRPr="00311AD7">
        <w:rPr>
          <w:rFonts w:hint="eastAsia"/>
        </w:rPr>
        <w:t>。</w:t>
      </w:r>
      <w:r w:rsidR="008043B1">
        <w:rPr>
          <w:rFonts w:hint="eastAsia"/>
        </w:rPr>
        <w:t>」</w:t>
      </w:r>
      <w:proofErr w:type="gramStart"/>
      <w:r>
        <w:rPr>
          <w:rFonts w:hint="eastAsia"/>
        </w:rPr>
        <w:t>然國發</w:t>
      </w:r>
      <w:proofErr w:type="gramEnd"/>
      <w:r>
        <w:rPr>
          <w:rFonts w:hint="eastAsia"/>
        </w:rPr>
        <w:t>基金</w:t>
      </w:r>
      <w:r w:rsidRPr="00564E57">
        <w:rPr>
          <w:rFonts w:hint="eastAsia"/>
        </w:rPr>
        <w:t>係屬</w:t>
      </w:r>
      <w:r>
        <w:rPr>
          <w:rFonts w:hint="eastAsia"/>
        </w:rPr>
        <w:t>特種基金中之</w:t>
      </w:r>
      <w:r w:rsidRPr="00564E57">
        <w:rPr>
          <w:rFonts w:hint="eastAsia"/>
        </w:rPr>
        <w:t>作業基金</w:t>
      </w:r>
      <w:r>
        <w:rPr>
          <w:rStyle w:val="aff4"/>
        </w:rPr>
        <w:footnoteReference w:id="2"/>
      </w:r>
      <w:r w:rsidRPr="00564E57">
        <w:rPr>
          <w:rFonts w:hint="eastAsia"/>
        </w:rPr>
        <w:t>，仍宜遵循</w:t>
      </w:r>
      <w:r>
        <w:rPr>
          <w:rFonts w:hint="eastAsia"/>
        </w:rPr>
        <w:t>首揭</w:t>
      </w:r>
      <w:r w:rsidRPr="00212686">
        <w:rPr>
          <w:rFonts w:hint="eastAsia"/>
        </w:rPr>
        <w:t>「</w:t>
      </w:r>
      <w:r>
        <w:rPr>
          <w:rFonts w:hint="eastAsia"/>
        </w:rPr>
        <w:t>預算法</w:t>
      </w:r>
      <w:r w:rsidRPr="00212686">
        <w:rPr>
          <w:rFonts w:hint="eastAsia"/>
        </w:rPr>
        <w:t>」</w:t>
      </w:r>
      <w:r>
        <w:rPr>
          <w:rFonts w:hint="eastAsia"/>
        </w:rPr>
        <w:t>及</w:t>
      </w:r>
      <w:r w:rsidRPr="00212686">
        <w:rPr>
          <w:rFonts w:hint="eastAsia"/>
        </w:rPr>
        <w:t>「</w:t>
      </w:r>
      <w:r w:rsidRPr="00564E57">
        <w:rPr>
          <w:rFonts w:hint="eastAsia"/>
        </w:rPr>
        <w:t>附屬單位預算執行要點</w:t>
      </w:r>
      <w:r w:rsidRPr="00212686">
        <w:rPr>
          <w:rFonts w:hint="eastAsia"/>
        </w:rPr>
        <w:t>」</w:t>
      </w:r>
      <w:r w:rsidRPr="00564E57">
        <w:rPr>
          <w:rFonts w:hint="eastAsia"/>
        </w:rPr>
        <w:t>之</w:t>
      </w:r>
      <w:r>
        <w:rPr>
          <w:rFonts w:hint="eastAsia"/>
        </w:rPr>
        <w:t>相關</w:t>
      </w:r>
      <w:r w:rsidRPr="00564E57">
        <w:rPr>
          <w:rFonts w:hint="eastAsia"/>
        </w:rPr>
        <w:t>規定，</w:t>
      </w:r>
      <w:proofErr w:type="gramStart"/>
      <w:r w:rsidR="003B5B81">
        <w:rPr>
          <w:rFonts w:hint="eastAsia"/>
        </w:rPr>
        <w:t>覈</w:t>
      </w:r>
      <w:proofErr w:type="gramEnd"/>
      <w:r w:rsidR="008043B1">
        <w:rPr>
          <w:rFonts w:hint="eastAsia"/>
        </w:rPr>
        <w:t>實</w:t>
      </w:r>
      <w:r w:rsidRPr="00564E57">
        <w:rPr>
          <w:rFonts w:hint="eastAsia"/>
        </w:rPr>
        <w:t>編列計畫預算</w:t>
      </w:r>
      <w:r>
        <w:rPr>
          <w:rFonts w:hint="eastAsia"/>
        </w:rPr>
        <w:t>並據以控制與執行</w:t>
      </w:r>
      <w:r w:rsidRPr="00564E57">
        <w:rPr>
          <w:rFonts w:hint="eastAsia"/>
        </w:rPr>
        <w:t>，</w:t>
      </w:r>
      <w:r>
        <w:rPr>
          <w:rFonts w:hint="eastAsia"/>
        </w:rPr>
        <w:t>且預算執行倘有不足因應尚可以追加預算等方法因應，故國發基金仍應</w:t>
      </w:r>
      <w:proofErr w:type="gramStart"/>
      <w:r w:rsidR="003B5B81" w:rsidRPr="003B5B81">
        <w:rPr>
          <w:rFonts w:hint="eastAsia"/>
        </w:rPr>
        <w:t>覈</w:t>
      </w:r>
      <w:proofErr w:type="gramEnd"/>
      <w:r w:rsidR="003B5B81" w:rsidRPr="003B5B81">
        <w:rPr>
          <w:rFonts w:hint="eastAsia"/>
        </w:rPr>
        <w:t>實</w:t>
      </w:r>
      <w:r>
        <w:rPr>
          <w:rFonts w:hint="eastAsia"/>
        </w:rPr>
        <w:t>編列預算，據以執行，並</w:t>
      </w:r>
      <w:r w:rsidRPr="00564E57">
        <w:rPr>
          <w:rFonts w:hint="eastAsia"/>
        </w:rPr>
        <w:t>配合政府政策，積極開發投資案源，以達成該基金加速產業創新加值，促進經濟轉型及國家發展之設置目的</w:t>
      </w:r>
      <w:r>
        <w:rPr>
          <w:rFonts w:hint="eastAsia"/>
        </w:rPr>
        <w:t>。</w:t>
      </w:r>
    </w:p>
    <w:p w:rsidR="00832706" w:rsidRPr="00F25E97" w:rsidRDefault="00397167" w:rsidP="00D00E13">
      <w:pPr>
        <w:pStyle w:val="3"/>
      </w:pPr>
      <w:r>
        <w:rPr>
          <w:rFonts w:hint="eastAsia"/>
        </w:rPr>
        <w:t>次按</w:t>
      </w:r>
      <w:r w:rsidRPr="00212686">
        <w:rPr>
          <w:rFonts w:hint="eastAsia"/>
        </w:rPr>
        <w:t>「產業創新條例」第29條規定</w:t>
      </w:r>
      <w:r>
        <w:rPr>
          <w:rFonts w:hint="eastAsia"/>
        </w:rPr>
        <w:t>：「為加速產業創新加值，促進經濟轉型及國家發展，行政院應設置</w:t>
      </w:r>
      <w:r>
        <w:rPr>
          <w:rFonts w:hint="eastAsia"/>
        </w:rPr>
        <w:lastRenderedPageBreak/>
        <w:t>國家發展基金。」同條例第30條規定略</w:t>
      </w:r>
      <w:proofErr w:type="gramStart"/>
      <w:r>
        <w:rPr>
          <w:rFonts w:hint="eastAsia"/>
        </w:rPr>
        <w:t>以</w:t>
      </w:r>
      <w:proofErr w:type="gramEnd"/>
      <w:r>
        <w:rPr>
          <w:rFonts w:hint="eastAsia"/>
        </w:rPr>
        <w:t>：「國家發展基金之用途如下：1、配合國家產業發展策略，投資於產業創新、高科技發展、能資源再生、</w:t>
      </w:r>
      <w:proofErr w:type="gramStart"/>
      <w:r>
        <w:rPr>
          <w:rFonts w:hint="eastAsia"/>
        </w:rPr>
        <w:t>綠能產業</w:t>
      </w:r>
      <w:proofErr w:type="gramEnd"/>
      <w:r>
        <w:rPr>
          <w:rFonts w:hint="eastAsia"/>
        </w:rPr>
        <w:t>、技術引進及其他增加產業效益或改善產業結構有關之重要事業或計畫。2、配合國家產業發展策略，融貸資金於產業永續發展、防治污染、節約能源、降低溫室效應及其他增加產業效益或改善產業結構有關之輔導計畫。3、協助各中央目的事業主管機關辦理有關計畫之投融資或技術合作支出。4、協助各中央目的事業主管機關為經濟發展、農業科技發展、社會發展、文化創意發展、引進技術、加強研究發展、發展自有品牌、培訓人才、改善產業結構及相關事項所推動計畫之支出。5、其他經行政院專案核准者。故</w:t>
      </w:r>
      <w:r w:rsidRPr="00212686">
        <w:rPr>
          <w:rFonts w:hint="eastAsia"/>
        </w:rPr>
        <w:t>國發基金</w:t>
      </w:r>
      <w:r>
        <w:rPr>
          <w:rFonts w:hint="eastAsia"/>
        </w:rPr>
        <w:t>成立，</w:t>
      </w:r>
      <w:r w:rsidRPr="00212686">
        <w:rPr>
          <w:rFonts w:hint="eastAsia"/>
        </w:rPr>
        <w:t>旨在配合政府產業政策，以投、融資方式提供民間企業營運所需資金，以加速產業創新加值，促進經濟轉型及國家發展。</w:t>
      </w:r>
      <w:r>
        <w:rPr>
          <w:rFonts w:hint="eastAsia"/>
        </w:rPr>
        <w:t>」</w:t>
      </w:r>
      <w:proofErr w:type="gramStart"/>
      <w:r>
        <w:rPr>
          <w:rFonts w:hint="eastAsia"/>
        </w:rPr>
        <w:t>揆</w:t>
      </w:r>
      <w:proofErr w:type="gramEnd"/>
      <w:r>
        <w:rPr>
          <w:rFonts w:hint="eastAsia"/>
        </w:rPr>
        <w:t>諸上開規定已明定國發基金設置目的及基金用途</w:t>
      </w:r>
      <w:r w:rsidRPr="00F25E97">
        <w:rPr>
          <w:rFonts w:hint="eastAsia"/>
        </w:rPr>
        <w:t>。</w:t>
      </w:r>
    </w:p>
    <w:p w:rsidR="00A07739" w:rsidRPr="00381215" w:rsidRDefault="008313C1" w:rsidP="008313C1">
      <w:pPr>
        <w:pStyle w:val="3"/>
        <w:rPr>
          <w:color w:val="000000" w:themeColor="text1"/>
        </w:rPr>
      </w:pPr>
      <w:proofErr w:type="gramStart"/>
      <w:r w:rsidRPr="00381215">
        <w:rPr>
          <w:rFonts w:hint="eastAsia"/>
          <w:color w:val="000000" w:themeColor="text1"/>
        </w:rPr>
        <w:t>經查國發</w:t>
      </w:r>
      <w:proofErr w:type="gramEnd"/>
      <w:r w:rsidRPr="00381215">
        <w:rPr>
          <w:rFonts w:hint="eastAsia"/>
          <w:color w:val="000000" w:themeColor="text1"/>
        </w:rPr>
        <w:t>基金為辦理107年</w:t>
      </w:r>
      <w:r w:rsidR="00305FC8" w:rsidRPr="00381215">
        <w:rPr>
          <w:rFonts w:hint="eastAsia"/>
          <w:color w:val="000000" w:themeColor="text1"/>
        </w:rPr>
        <w:t>「</w:t>
      </w:r>
      <w:r w:rsidRPr="00381215">
        <w:rPr>
          <w:rFonts w:hint="eastAsia"/>
          <w:color w:val="000000" w:themeColor="text1"/>
        </w:rPr>
        <w:t>直接投資</w:t>
      </w:r>
      <w:r w:rsidR="00305FC8" w:rsidRPr="00381215">
        <w:rPr>
          <w:rFonts w:hint="eastAsia"/>
          <w:color w:val="000000" w:themeColor="text1"/>
        </w:rPr>
        <w:t>」</w:t>
      </w:r>
      <w:r w:rsidRPr="00381215">
        <w:rPr>
          <w:rFonts w:hint="eastAsia"/>
          <w:color w:val="000000" w:themeColor="text1"/>
        </w:rPr>
        <w:t>業務，已配合政策編列預算欲投資「資通訊及物聯網產業」、「新農業、服務業及傳統產業」、「</w:t>
      </w:r>
      <w:proofErr w:type="gramStart"/>
      <w:r w:rsidRPr="00381215">
        <w:rPr>
          <w:rFonts w:hint="eastAsia"/>
          <w:color w:val="000000" w:themeColor="text1"/>
        </w:rPr>
        <w:t>綠能</w:t>
      </w:r>
      <w:proofErr w:type="gramEnd"/>
      <w:r w:rsidRPr="00381215">
        <w:rPr>
          <w:rFonts w:hint="eastAsia"/>
          <w:color w:val="000000" w:themeColor="text1"/>
        </w:rPr>
        <w:t>、環保及循環經濟產業」、「智慧機械及零組件產業」及「生技及醫療器材業」等產業，</w:t>
      </w:r>
      <w:r w:rsidR="00852244" w:rsidRPr="00381215">
        <w:rPr>
          <w:rFonts w:hint="eastAsia"/>
          <w:color w:val="000000" w:themeColor="text1"/>
        </w:rPr>
        <w:t>共計編列121.1億元，實際執行僅41.8億元，</w:t>
      </w:r>
      <w:proofErr w:type="gramStart"/>
      <w:r w:rsidR="00852244" w:rsidRPr="00381215">
        <w:rPr>
          <w:rFonts w:hint="eastAsia"/>
          <w:color w:val="000000" w:themeColor="text1"/>
        </w:rPr>
        <w:t>詳表</w:t>
      </w:r>
      <w:proofErr w:type="gramEnd"/>
      <w:r w:rsidR="00BC34BA">
        <w:rPr>
          <w:rFonts w:hint="eastAsia"/>
          <w:color w:val="000000" w:themeColor="text1"/>
        </w:rPr>
        <w:t>3</w:t>
      </w:r>
      <w:r w:rsidR="00852244" w:rsidRPr="00381215">
        <w:rPr>
          <w:rFonts w:hint="eastAsia"/>
          <w:color w:val="000000" w:themeColor="text1"/>
        </w:rPr>
        <w:t>，除執行率不高僅34.52%外，在</w:t>
      </w:r>
      <w:r w:rsidR="00397167" w:rsidRPr="00381215">
        <w:rPr>
          <w:rFonts w:hint="eastAsia"/>
          <w:color w:val="000000" w:themeColor="text1"/>
        </w:rPr>
        <w:t>「資通訊及物聯網產業」</w:t>
      </w:r>
      <w:r w:rsidRPr="00381215">
        <w:rPr>
          <w:rFonts w:hint="eastAsia"/>
          <w:color w:val="000000" w:themeColor="text1"/>
        </w:rPr>
        <w:t>及</w:t>
      </w:r>
      <w:r w:rsidR="00397167" w:rsidRPr="00381215">
        <w:rPr>
          <w:rFonts w:hint="eastAsia"/>
          <w:color w:val="000000" w:themeColor="text1"/>
        </w:rPr>
        <w:t>「智慧機械及零組件產業」</w:t>
      </w:r>
      <w:r w:rsidRPr="00381215">
        <w:rPr>
          <w:rFonts w:hint="eastAsia"/>
          <w:color w:val="000000" w:themeColor="text1"/>
        </w:rPr>
        <w:t>項目編列13億元及13.1億元預算，實際並未投資該二項產業</w:t>
      </w:r>
      <w:r w:rsidR="00397167" w:rsidRPr="00381215">
        <w:rPr>
          <w:rFonts w:hint="eastAsia"/>
          <w:color w:val="000000" w:themeColor="text1"/>
        </w:rPr>
        <w:t>，</w:t>
      </w:r>
      <w:proofErr w:type="gramStart"/>
      <w:r w:rsidR="00397167" w:rsidRPr="00381215">
        <w:rPr>
          <w:rFonts w:hint="eastAsia"/>
          <w:color w:val="000000" w:themeColor="text1"/>
        </w:rPr>
        <w:t>執行率均為零</w:t>
      </w:r>
      <w:proofErr w:type="gramEnd"/>
      <w:r w:rsidR="00397167" w:rsidRPr="00381215">
        <w:rPr>
          <w:rFonts w:hint="eastAsia"/>
          <w:color w:val="000000" w:themeColor="text1"/>
        </w:rPr>
        <w:t>，足見國發基金</w:t>
      </w:r>
      <w:r w:rsidR="00305FC8" w:rsidRPr="00381215">
        <w:rPr>
          <w:rFonts w:hint="eastAsia"/>
          <w:color w:val="000000" w:themeColor="text1"/>
        </w:rPr>
        <w:t>「</w:t>
      </w:r>
      <w:r w:rsidR="00397167" w:rsidRPr="00381215">
        <w:rPr>
          <w:rFonts w:hint="eastAsia"/>
          <w:color w:val="000000" w:themeColor="text1"/>
        </w:rPr>
        <w:t>直接投資</w:t>
      </w:r>
      <w:r w:rsidR="00305FC8" w:rsidRPr="00381215">
        <w:rPr>
          <w:rFonts w:hint="eastAsia"/>
          <w:color w:val="000000" w:themeColor="text1"/>
        </w:rPr>
        <w:t>」</w:t>
      </w:r>
      <w:r w:rsidR="00397167" w:rsidRPr="00381215">
        <w:rPr>
          <w:rFonts w:hint="eastAsia"/>
          <w:color w:val="000000" w:themeColor="text1"/>
        </w:rPr>
        <w:t>業務預算之執行與政策規劃方向顯未盡契合，亦有檢討之必要，以期有效達成政策目標。</w:t>
      </w:r>
    </w:p>
    <w:p w:rsidR="000D5B80" w:rsidRDefault="008313C1" w:rsidP="000D5B80">
      <w:pPr>
        <w:pStyle w:val="a3"/>
        <w:rPr>
          <w:b/>
        </w:rPr>
      </w:pPr>
      <w:r>
        <w:rPr>
          <w:rFonts w:hint="eastAsia"/>
          <w:b/>
        </w:rPr>
        <w:lastRenderedPageBreak/>
        <w:t>國發基金</w:t>
      </w:r>
      <w:proofErr w:type="gramStart"/>
      <w:r w:rsidR="000D5B80" w:rsidRPr="000D5B80">
        <w:rPr>
          <w:rFonts w:hint="eastAsia"/>
          <w:b/>
        </w:rPr>
        <w:t>107</w:t>
      </w:r>
      <w:proofErr w:type="gramEnd"/>
      <w:r w:rsidR="000D5B80" w:rsidRPr="000D5B80">
        <w:rPr>
          <w:rFonts w:hint="eastAsia"/>
          <w:b/>
        </w:rPr>
        <w:t>年度「直接投資」業務執行情形</w:t>
      </w:r>
    </w:p>
    <w:p w:rsidR="00A07739" w:rsidRPr="00615D29" w:rsidRDefault="00A07739" w:rsidP="00A07739">
      <w:pPr>
        <w:rPr>
          <w:sz w:val="20"/>
        </w:rPr>
      </w:pPr>
      <w:r>
        <w:rPr>
          <w:rFonts w:hint="eastAsia"/>
          <w:b/>
        </w:rPr>
        <w:t xml:space="preserve">                                         </w:t>
      </w:r>
      <w:r w:rsidRPr="00615D29">
        <w:rPr>
          <w:rFonts w:hint="eastAsia"/>
          <w:sz w:val="20"/>
        </w:rPr>
        <w:t>單位：億元</w:t>
      </w:r>
    </w:p>
    <w:tbl>
      <w:tblPr>
        <w:tblW w:w="6819" w:type="dxa"/>
        <w:tblInd w:w="1492" w:type="dxa"/>
        <w:tblCellMar>
          <w:left w:w="28" w:type="dxa"/>
          <w:right w:w="28" w:type="dxa"/>
        </w:tblCellMar>
        <w:tblLook w:val="04A0" w:firstRow="1" w:lastRow="0" w:firstColumn="1" w:lastColumn="0" w:noHBand="0" w:noVBand="1"/>
      </w:tblPr>
      <w:tblGrid>
        <w:gridCol w:w="3417"/>
        <w:gridCol w:w="993"/>
        <w:gridCol w:w="1134"/>
        <w:gridCol w:w="1275"/>
      </w:tblGrid>
      <w:tr w:rsidR="00A07739" w:rsidRPr="00CC0C7C" w:rsidTr="0010613A">
        <w:trPr>
          <w:trHeight w:val="405"/>
          <w:tblHeader/>
        </w:trPr>
        <w:tc>
          <w:tcPr>
            <w:tcW w:w="3417" w:type="dxa"/>
            <w:tcBorders>
              <w:top w:val="single" w:sz="8" w:space="0" w:color="auto"/>
              <w:left w:val="single" w:sz="4" w:space="0" w:color="auto"/>
              <w:bottom w:val="single" w:sz="8" w:space="0" w:color="auto"/>
              <w:right w:val="single" w:sz="4" w:space="0" w:color="auto"/>
            </w:tcBorders>
            <w:shd w:val="clear" w:color="auto" w:fill="auto"/>
            <w:vAlign w:val="center"/>
          </w:tcPr>
          <w:p w:rsidR="00A07739" w:rsidRPr="00CC0C7C" w:rsidRDefault="00A07739" w:rsidP="000D5B80">
            <w:pPr>
              <w:widowControl/>
              <w:overflowPunct/>
              <w:autoSpaceDE/>
              <w:autoSpaceDN/>
              <w:jc w:val="center"/>
              <w:rPr>
                <w:rFonts w:hAnsi="標楷體" w:cs="新細明體"/>
                <w:b/>
                <w:bCs/>
                <w:color w:val="000000"/>
                <w:kern w:val="0"/>
                <w:sz w:val="24"/>
                <w:szCs w:val="24"/>
              </w:rPr>
            </w:pPr>
            <w:r>
              <w:rPr>
                <w:rFonts w:hAnsi="標楷體" w:cs="新細明體" w:hint="eastAsia"/>
                <w:b/>
                <w:bCs/>
                <w:color w:val="000000"/>
                <w:kern w:val="0"/>
                <w:sz w:val="24"/>
                <w:szCs w:val="24"/>
              </w:rPr>
              <w:t>直接投資</w:t>
            </w:r>
            <w:r w:rsidR="000D5B80">
              <w:rPr>
                <w:rFonts w:hAnsi="標楷體" w:cs="新細明體" w:hint="eastAsia"/>
                <w:b/>
                <w:bCs/>
                <w:color w:val="000000"/>
                <w:kern w:val="0"/>
                <w:sz w:val="24"/>
                <w:szCs w:val="24"/>
              </w:rPr>
              <w:t>項目</w:t>
            </w:r>
          </w:p>
        </w:tc>
        <w:tc>
          <w:tcPr>
            <w:tcW w:w="993" w:type="dxa"/>
            <w:tcBorders>
              <w:top w:val="single" w:sz="8" w:space="0" w:color="auto"/>
              <w:left w:val="nil"/>
              <w:bottom w:val="single" w:sz="8" w:space="0" w:color="auto"/>
              <w:right w:val="single" w:sz="4" w:space="0" w:color="auto"/>
            </w:tcBorders>
            <w:shd w:val="clear" w:color="auto" w:fill="auto"/>
            <w:noWrap/>
            <w:vAlign w:val="center"/>
          </w:tcPr>
          <w:p w:rsidR="00A07739" w:rsidRPr="00CC0C7C" w:rsidRDefault="00A07739" w:rsidP="000D5B80">
            <w:pPr>
              <w:widowControl/>
              <w:overflowPunct/>
              <w:autoSpaceDE/>
              <w:autoSpaceDN/>
              <w:jc w:val="center"/>
              <w:rPr>
                <w:rFonts w:hAnsi="標楷體" w:cs="新細明體"/>
                <w:b/>
                <w:bCs/>
                <w:color w:val="000000"/>
                <w:kern w:val="0"/>
                <w:sz w:val="24"/>
                <w:szCs w:val="24"/>
              </w:rPr>
            </w:pPr>
            <w:r>
              <w:rPr>
                <w:rFonts w:hAnsi="標楷體" w:cs="新細明體" w:hint="eastAsia"/>
                <w:b/>
                <w:bCs/>
                <w:color w:val="000000"/>
                <w:kern w:val="0"/>
                <w:sz w:val="24"/>
                <w:szCs w:val="24"/>
              </w:rPr>
              <w:t>預算</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A07739" w:rsidRPr="00CC0C7C" w:rsidRDefault="00A07739" w:rsidP="000D5B80">
            <w:pPr>
              <w:widowControl/>
              <w:overflowPunct/>
              <w:autoSpaceDE/>
              <w:autoSpaceDN/>
              <w:jc w:val="center"/>
              <w:rPr>
                <w:rFonts w:hAnsi="標楷體" w:cs="新細明體"/>
                <w:b/>
                <w:bCs/>
                <w:color w:val="000000"/>
                <w:kern w:val="0"/>
                <w:sz w:val="24"/>
                <w:szCs w:val="24"/>
              </w:rPr>
            </w:pPr>
            <w:r>
              <w:rPr>
                <w:rFonts w:hAnsi="標楷體" w:cs="新細明體" w:hint="eastAsia"/>
                <w:b/>
                <w:bCs/>
                <w:color w:val="000000"/>
                <w:kern w:val="0"/>
                <w:sz w:val="24"/>
                <w:szCs w:val="24"/>
              </w:rPr>
              <w:t>決算</w:t>
            </w:r>
          </w:p>
        </w:tc>
        <w:tc>
          <w:tcPr>
            <w:tcW w:w="1275" w:type="dxa"/>
            <w:tcBorders>
              <w:top w:val="single" w:sz="8" w:space="0" w:color="auto"/>
              <w:left w:val="nil"/>
              <w:bottom w:val="single" w:sz="8" w:space="0" w:color="auto"/>
              <w:right w:val="single" w:sz="4" w:space="0" w:color="auto"/>
            </w:tcBorders>
            <w:shd w:val="clear" w:color="auto" w:fill="auto"/>
            <w:noWrap/>
            <w:vAlign w:val="center"/>
          </w:tcPr>
          <w:p w:rsidR="00A07739" w:rsidRPr="00CC0C7C" w:rsidRDefault="00A07739" w:rsidP="000D5B80">
            <w:pPr>
              <w:widowControl/>
              <w:overflowPunct/>
              <w:autoSpaceDE/>
              <w:autoSpaceDN/>
              <w:jc w:val="center"/>
              <w:rPr>
                <w:rFonts w:hAnsi="標楷體" w:cs="新細明體"/>
                <w:b/>
                <w:bCs/>
                <w:color w:val="000000"/>
                <w:kern w:val="0"/>
                <w:sz w:val="24"/>
                <w:szCs w:val="24"/>
              </w:rPr>
            </w:pPr>
            <w:r>
              <w:rPr>
                <w:rFonts w:hAnsi="標楷體" w:cs="新細明體" w:hint="eastAsia"/>
                <w:b/>
                <w:bCs/>
                <w:color w:val="000000"/>
                <w:kern w:val="0"/>
                <w:sz w:val="24"/>
                <w:szCs w:val="24"/>
              </w:rPr>
              <w:t>執行率</w:t>
            </w:r>
          </w:p>
        </w:tc>
      </w:tr>
      <w:tr w:rsidR="00A07739" w:rsidRPr="00CC0C7C" w:rsidTr="00AD2CAA">
        <w:trPr>
          <w:trHeight w:val="345"/>
        </w:trPr>
        <w:tc>
          <w:tcPr>
            <w:tcW w:w="3417" w:type="dxa"/>
            <w:tcBorders>
              <w:top w:val="nil"/>
              <w:left w:val="single" w:sz="4" w:space="0" w:color="auto"/>
              <w:bottom w:val="single" w:sz="4" w:space="0" w:color="auto"/>
              <w:right w:val="single" w:sz="4" w:space="0" w:color="auto"/>
            </w:tcBorders>
            <w:shd w:val="clear" w:color="auto" w:fill="auto"/>
            <w:vAlign w:val="center"/>
            <w:hideMark/>
          </w:tcPr>
          <w:p w:rsidR="00A07739" w:rsidRPr="00CC0C7C" w:rsidRDefault="00A07739" w:rsidP="00F16BE9">
            <w:pPr>
              <w:widowControl/>
              <w:overflowPunct/>
              <w:autoSpaceDE/>
              <w:autoSpaceDN/>
              <w:jc w:val="left"/>
              <w:rPr>
                <w:rFonts w:hAnsi="標楷體" w:cs="新細明體"/>
                <w:color w:val="000000"/>
                <w:kern w:val="0"/>
                <w:sz w:val="24"/>
                <w:szCs w:val="24"/>
              </w:rPr>
            </w:pPr>
            <w:r w:rsidRPr="00CC0C7C">
              <w:rPr>
                <w:rFonts w:hAnsi="標楷體" w:cs="新細明體" w:hint="eastAsia"/>
                <w:color w:val="000000"/>
                <w:kern w:val="0"/>
                <w:sz w:val="24"/>
                <w:szCs w:val="24"/>
              </w:rPr>
              <w:t>資通訊及物聯網產業</w:t>
            </w:r>
          </w:p>
        </w:tc>
        <w:tc>
          <w:tcPr>
            <w:tcW w:w="993" w:type="dxa"/>
            <w:tcBorders>
              <w:top w:val="nil"/>
              <w:left w:val="nil"/>
              <w:bottom w:val="single" w:sz="4" w:space="0" w:color="auto"/>
              <w:right w:val="single" w:sz="4" w:space="0" w:color="auto"/>
            </w:tcBorders>
            <w:shd w:val="clear" w:color="auto" w:fill="auto"/>
            <w:noWrap/>
            <w:vAlign w:val="center"/>
            <w:hideMark/>
          </w:tcPr>
          <w:p w:rsidR="00A07739" w:rsidRPr="00CC0C7C" w:rsidRDefault="00A07739" w:rsidP="00F16BE9">
            <w:pPr>
              <w:widowControl/>
              <w:overflowPunct/>
              <w:autoSpaceDE/>
              <w:autoSpaceDN/>
              <w:jc w:val="right"/>
              <w:rPr>
                <w:rFonts w:hAnsi="標楷體" w:cs="新細明體"/>
                <w:color w:val="000000"/>
                <w:kern w:val="0"/>
                <w:sz w:val="24"/>
                <w:szCs w:val="24"/>
              </w:rPr>
            </w:pPr>
            <w:r w:rsidRPr="00CC0C7C">
              <w:rPr>
                <w:rFonts w:hAnsi="標楷體" w:cs="新細明體" w:hint="eastAsia"/>
                <w:color w:val="000000"/>
                <w:kern w:val="0"/>
                <w:sz w:val="24"/>
                <w:szCs w:val="24"/>
              </w:rPr>
              <w:t>13</w:t>
            </w:r>
          </w:p>
        </w:tc>
        <w:tc>
          <w:tcPr>
            <w:tcW w:w="1134" w:type="dxa"/>
            <w:tcBorders>
              <w:top w:val="nil"/>
              <w:left w:val="nil"/>
              <w:bottom w:val="single" w:sz="4" w:space="0" w:color="auto"/>
              <w:right w:val="single" w:sz="4" w:space="0" w:color="auto"/>
            </w:tcBorders>
            <w:shd w:val="clear" w:color="auto" w:fill="auto"/>
            <w:noWrap/>
            <w:vAlign w:val="center"/>
            <w:hideMark/>
          </w:tcPr>
          <w:p w:rsidR="00A07739" w:rsidRPr="00CC0C7C" w:rsidRDefault="00A07739" w:rsidP="00F16BE9">
            <w:pPr>
              <w:widowControl/>
              <w:overflowPunct/>
              <w:autoSpaceDE/>
              <w:autoSpaceDN/>
              <w:jc w:val="right"/>
              <w:rPr>
                <w:rFonts w:hAnsi="標楷體" w:cs="新細明體"/>
                <w:color w:val="000000"/>
                <w:kern w:val="0"/>
                <w:sz w:val="24"/>
                <w:szCs w:val="24"/>
              </w:rPr>
            </w:pPr>
            <w:r w:rsidRPr="00CC0C7C">
              <w:rPr>
                <w:rFonts w:hAnsi="標楷體" w:cs="新細明體" w:hint="eastAsia"/>
                <w:color w:val="000000"/>
                <w:kern w:val="0"/>
                <w:sz w:val="24"/>
                <w:szCs w:val="24"/>
              </w:rPr>
              <w:t>0</w:t>
            </w:r>
          </w:p>
        </w:tc>
        <w:tc>
          <w:tcPr>
            <w:tcW w:w="1275" w:type="dxa"/>
            <w:tcBorders>
              <w:top w:val="nil"/>
              <w:left w:val="nil"/>
              <w:bottom w:val="single" w:sz="4" w:space="0" w:color="auto"/>
              <w:right w:val="single" w:sz="4" w:space="0" w:color="auto"/>
            </w:tcBorders>
            <w:shd w:val="clear" w:color="auto" w:fill="auto"/>
            <w:noWrap/>
            <w:vAlign w:val="center"/>
            <w:hideMark/>
          </w:tcPr>
          <w:p w:rsidR="00A07739" w:rsidRPr="00CC0C7C" w:rsidRDefault="00A07739" w:rsidP="00284FB1">
            <w:pPr>
              <w:widowControl/>
              <w:overflowPunct/>
              <w:autoSpaceDE/>
              <w:autoSpaceDN/>
              <w:jc w:val="right"/>
              <w:rPr>
                <w:rFonts w:hAnsi="標楷體" w:cs="新細明體"/>
                <w:color w:val="000000"/>
                <w:kern w:val="0"/>
                <w:sz w:val="24"/>
                <w:szCs w:val="24"/>
              </w:rPr>
            </w:pPr>
            <w:r w:rsidRPr="00CC0C7C">
              <w:rPr>
                <w:rFonts w:hAnsi="標楷體" w:cs="新細明體" w:hint="eastAsia"/>
                <w:color w:val="000000"/>
                <w:kern w:val="0"/>
                <w:sz w:val="24"/>
                <w:szCs w:val="24"/>
              </w:rPr>
              <w:t>0</w:t>
            </w:r>
          </w:p>
        </w:tc>
      </w:tr>
      <w:tr w:rsidR="00A07739" w:rsidRPr="00CC0C7C" w:rsidTr="00F16BE9">
        <w:trPr>
          <w:trHeight w:val="310"/>
        </w:trPr>
        <w:tc>
          <w:tcPr>
            <w:tcW w:w="3417" w:type="dxa"/>
            <w:tcBorders>
              <w:top w:val="nil"/>
              <w:left w:val="single" w:sz="4" w:space="0" w:color="auto"/>
              <w:bottom w:val="single" w:sz="4" w:space="0" w:color="auto"/>
              <w:right w:val="single" w:sz="4" w:space="0" w:color="auto"/>
            </w:tcBorders>
            <w:shd w:val="clear" w:color="auto" w:fill="auto"/>
            <w:vAlign w:val="center"/>
            <w:hideMark/>
          </w:tcPr>
          <w:p w:rsidR="00A07739" w:rsidRPr="00CC0C7C" w:rsidRDefault="00A07739" w:rsidP="00F16BE9">
            <w:pPr>
              <w:widowControl/>
              <w:overflowPunct/>
              <w:autoSpaceDE/>
              <w:autoSpaceDN/>
              <w:jc w:val="left"/>
              <w:rPr>
                <w:rFonts w:hAnsi="標楷體" w:cs="新細明體"/>
                <w:color w:val="000000"/>
                <w:kern w:val="0"/>
                <w:sz w:val="24"/>
                <w:szCs w:val="24"/>
              </w:rPr>
            </w:pPr>
            <w:r w:rsidRPr="00CC0C7C">
              <w:rPr>
                <w:rFonts w:hAnsi="標楷體" w:cs="新細明體" w:hint="eastAsia"/>
                <w:color w:val="000000"/>
                <w:kern w:val="0"/>
                <w:sz w:val="24"/>
                <w:szCs w:val="24"/>
              </w:rPr>
              <w:t>新農業、服務業及傳統產業</w:t>
            </w:r>
          </w:p>
        </w:tc>
        <w:tc>
          <w:tcPr>
            <w:tcW w:w="993" w:type="dxa"/>
            <w:tcBorders>
              <w:top w:val="nil"/>
              <w:left w:val="nil"/>
              <w:bottom w:val="single" w:sz="4" w:space="0" w:color="auto"/>
              <w:right w:val="single" w:sz="4" w:space="0" w:color="auto"/>
            </w:tcBorders>
            <w:shd w:val="clear" w:color="auto" w:fill="auto"/>
            <w:noWrap/>
            <w:vAlign w:val="center"/>
            <w:hideMark/>
          </w:tcPr>
          <w:p w:rsidR="00A07739" w:rsidRPr="00CC0C7C" w:rsidRDefault="00A07739" w:rsidP="00F16BE9">
            <w:pPr>
              <w:widowControl/>
              <w:overflowPunct/>
              <w:autoSpaceDE/>
              <w:autoSpaceDN/>
              <w:jc w:val="right"/>
              <w:rPr>
                <w:rFonts w:hAnsi="標楷體" w:cs="新細明體"/>
                <w:color w:val="000000"/>
                <w:kern w:val="0"/>
                <w:sz w:val="24"/>
                <w:szCs w:val="24"/>
              </w:rPr>
            </w:pPr>
            <w:r w:rsidRPr="00CC0C7C">
              <w:rPr>
                <w:rFonts w:hAnsi="標楷體" w:cs="新細明體" w:hint="eastAsia"/>
                <w:color w:val="000000"/>
                <w:kern w:val="0"/>
                <w:sz w:val="24"/>
                <w:szCs w:val="24"/>
              </w:rPr>
              <w:t>25</w:t>
            </w:r>
          </w:p>
        </w:tc>
        <w:tc>
          <w:tcPr>
            <w:tcW w:w="1134" w:type="dxa"/>
            <w:tcBorders>
              <w:top w:val="nil"/>
              <w:left w:val="nil"/>
              <w:bottom w:val="single" w:sz="4" w:space="0" w:color="auto"/>
              <w:right w:val="single" w:sz="4" w:space="0" w:color="auto"/>
            </w:tcBorders>
            <w:shd w:val="clear" w:color="auto" w:fill="auto"/>
            <w:noWrap/>
            <w:vAlign w:val="center"/>
            <w:hideMark/>
          </w:tcPr>
          <w:p w:rsidR="00A07739" w:rsidRPr="00CC0C7C" w:rsidRDefault="00A07739" w:rsidP="00F16BE9">
            <w:pPr>
              <w:widowControl/>
              <w:overflowPunct/>
              <w:autoSpaceDE/>
              <w:autoSpaceDN/>
              <w:jc w:val="right"/>
              <w:rPr>
                <w:rFonts w:hAnsi="標楷體" w:cs="新細明體"/>
                <w:color w:val="000000"/>
                <w:kern w:val="0"/>
                <w:sz w:val="24"/>
                <w:szCs w:val="24"/>
              </w:rPr>
            </w:pPr>
            <w:r w:rsidRPr="00CC0C7C">
              <w:rPr>
                <w:rFonts w:hAnsi="標楷體" w:cs="新細明體" w:hint="eastAsia"/>
                <w:color w:val="000000"/>
                <w:kern w:val="0"/>
                <w:sz w:val="24"/>
                <w:szCs w:val="24"/>
              </w:rPr>
              <w:t>12.63</w:t>
            </w:r>
          </w:p>
        </w:tc>
        <w:tc>
          <w:tcPr>
            <w:tcW w:w="1275" w:type="dxa"/>
            <w:tcBorders>
              <w:top w:val="nil"/>
              <w:left w:val="nil"/>
              <w:bottom w:val="single" w:sz="4" w:space="0" w:color="auto"/>
              <w:right w:val="single" w:sz="4" w:space="0" w:color="auto"/>
            </w:tcBorders>
            <w:shd w:val="clear" w:color="auto" w:fill="auto"/>
            <w:noWrap/>
            <w:vAlign w:val="center"/>
            <w:hideMark/>
          </w:tcPr>
          <w:p w:rsidR="00A07739" w:rsidRPr="00CC0C7C" w:rsidRDefault="00A07739" w:rsidP="00F16BE9">
            <w:pPr>
              <w:widowControl/>
              <w:overflowPunct/>
              <w:autoSpaceDE/>
              <w:autoSpaceDN/>
              <w:jc w:val="right"/>
              <w:rPr>
                <w:rFonts w:hAnsi="標楷體" w:cs="新細明體"/>
                <w:color w:val="000000"/>
                <w:kern w:val="0"/>
                <w:sz w:val="24"/>
                <w:szCs w:val="24"/>
              </w:rPr>
            </w:pPr>
            <w:r w:rsidRPr="00CC0C7C">
              <w:rPr>
                <w:rFonts w:hAnsi="標楷體" w:cs="新細明體" w:hint="eastAsia"/>
                <w:color w:val="000000"/>
                <w:kern w:val="0"/>
                <w:sz w:val="24"/>
                <w:szCs w:val="24"/>
              </w:rPr>
              <w:t>50.52</w:t>
            </w:r>
          </w:p>
        </w:tc>
      </w:tr>
      <w:tr w:rsidR="00A07739" w:rsidRPr="00CC0C7C" w:rsidTr="00F16BE9">
        <w:trPr>
          <w:trHeight w:val="460"/>
        </w:trPr>
        <w:tc>
          <w:tcPr>
            <w:tcW w:w="3417" w:type="dxa"/>
            <w:tcBorders>
              <w:top w:val="nil"/>
              <w:left w:val="single" w:sz="4" w:space="0" w:color="auto"/>
              <w:bottom w:val="single" w:sz="4" w:space="0" w:color="auto"/>
              <w:right w:val="single" w:sz="4" w:space="0" w:color="auto"/>
            </w:tcBorders>
            <w:shd w:val="clear" w:color="auto" w:fill="auto"/>
            <w:vAlign w:val="center"/>
            <w:hideMark/>
          </w:tcPr>
          <w:p w:rsidR="00A07739" w:rsidRPr="00CC0C7C" w:rsidRDefault="00A07739" w:rsidP="00F16BE9">
            <w:pPr>
              <w:widowControl/>
              <w:overflowPunct/>
              <w:autoSpaceDE/>
              <w:autoSpaceDN/>
              <w:jc w:val="left"/>
              <w:rPr>
                <w:rFonts w:hAnsi="標楷體" w:cs="新細明體"/>
                <w:color w:val="000000"/>
                <w:kern w:val="0"/>
                <w:sz w:val="24"/>
                <w:szCs w:val="24"/>
              </w:rPr>
            </w:pPr>
            <w:proofErr w:type="gramStart"/>
            <w:r w:rsidRPr="00CC0C7C">
              <w:rPr>
                <w:rFonts w:hAnsi="標楷體" w:cs="新細明體" w:hint="eastAsia"/>
                <w:color w:val="000000"/>
                <w:kern w:val="0"/>
                <w:sz w:val="24"/>
                <w:szCs w:val="24"/>
              </w:rPr>
              <w:t>綠能</w:t>
            </w:r>
            <w:proofErr w:type="gramEnd"/>
            <w:r w:rsidRPr="00CC0C7C">
              <w:rPr>
                <w:rFonts w:hAnsi="標楷體" w:cs="新細明體" w:hint="eastAsia"/>
                <w:color w:val="000000"/>
                <w:kern w:val="0"/>
                <w:sz w:val="24"/>
                <w:szCs w:val="24"/>
              </w:rPr>
              <w:t>、環保及循環經濟產業</w:t>
            </w:r>
          </w:p>
        </w:tc>
        <w:tc>
          <w:tcPr>
            <w:tcW w:w="993" w:type="dxa"/>
            <w:tcBorders>
              <w:top w:val="nil"/>
              <w:left w:val="nil"/>
              <w:bottom w:val="single" w:sz="4" w:space="0" w:color="auto"/>
              <w:right w:val="single" w:sz="4" w:space="0" w:color="auto"/>
            </w:tcBorders>
            <w:shd w:val="clear" w:color="auto" w:fill="auto"/>
            <w:noWrap/>
            <w:vAlign w:val="center"/>
            <w:hideMark/>
          </w:tcPr>
          <w:p w:rsidR="00A07739" w:rsidRPr="00CC0C7C" w:rsidRDefault="00A07739" w:rsidP="00F16BE9">
            <w:pPr>
              <w:widowControl/>
              <w:overflowPunct/>
              <w:autoSpaceDE/>
              <w:autoSpaceDN/>
              <w:jc w:val="right"/>
              <w:rPr>
                <w:rFonts w:hAnsi="標楷體" w:cs="新細明體"/>
                <w:color w:val="000000"/>
                <w:kern w:val="0"/>
                <w:sz w:val="24"/>
                <w:szCs w:val="24"/>
              </w:rPr>
            </w:pPr>
            <w:r w:rsidRPr="00CC0C7C">
              <w:rPr>
                <w:rFonts w:hAnsi="標楷體" w:cs="新細明體" w:hint="eastAsia"/>
                <w:color w:val="000000"/>
                <w:kern w:val="0"/>
                <w:sz w:val="24"/>
                <w:szCs w:val="24"/>
              </w:rPr>
              <w:t>40</w:t>
            </w:r>
          </w:p>
        </w:tc>
        <w:tc>
          <w:tcPr>
            <w:tcW w:w="1134" w:type="dxa"/>
            <w:tcBorders>
              <w:top w:val="nil"/>
              <w:left w:val="nil"/>
              <w:bottom w:val="single" w:sz="4" w:space="0" w:color="auto"/>
              <w:right w:val="single" w:sz="4" w:space="0" w:color="auto"/>
            </w:tcBorders>
            <w:shd w:val="clear" w:color="auto" w:fill="auto"/>
            <w:noWrap/>
            <w:vAlign w:val="center"/>
            <w:hideMark/>
          </w:tcPr>
          <w:p w:rsidR="00A07739" w:rsidRPr="00CC0C7C" w:rsidRDefault="00A07739" w:rsidP="00F16BE9">
            <w:pPr>
              <w:widowControl/>
              <w:overflowPunct/>
              <w:autoSpaceDE/>
              <w:autoSpaceDN/>
              <w:jc w:val="right"/>
              <w:rPr>
                <w:rFonts w:hAnsi="標楷體" w:cs="新細明體"/>
                <w:color w:val="000000"/>
                <w:kern w:val="0"/>
                <w:sz w:val="24"/>
                <w:szCs w:val="24"/>
              </w:rPr>
            </w:pPr>
            <w:r w:rsidRPr="00CC0C7C">
              <w:rPr>
                <w:rFonts w:hAnsi="標楷體" w:cs="新細明體" w:hint="eastAsia"/>
                <w:color w:val="000000"/>
                <w:kern w:val="0"/>
                <w:sz w:val="24"/>
                <w:szCs w:val="24"/>
              </w:rPr>
              <w:t>15.95</w:t>
            </w:r>
          </w:p>
        </w:tc>
        <w:tc>
          <w:tcPr>
            <w:tcW w:w="1275" w:type="dxa"/>
            <w:tcBorders>
              <w:top w:val="nil"/>
              <w:left w:val="nil"/>
              <w:bottom w:val="single" w:sz="4" w:space="0" w:color="auto"/>
              <w:right w:val="single" w:sz="4" w:space="0" w:color="auto"/>
            </w:tcBorders>
            <w:shd w:val="clear" w:color="auto" w:fill="auto"/>
            <w:noWrap/>
            <w:vAlign w:val="center"/>
            <w:hideMark/>
          </w:tcPr>
          <w:p w:rsidR="00A07739" w:rsidRPr="00CC0C7C" w:rsidRDefault="00A07739" w:rsidP="00F16BE9">
            <w:pPr>
              <w:widowControl/>
              <w:overflowPunct/>
              <w:autoSpaceDE/>
              <w:autoSpaceDN/>
              <w:jc w:val="right"/>
              <w:rPr>
                <w:rFonts w:hAnsi="標楷體" w:cs="新細明體"/>
                <w:color w:val="000000"/>
                <w:kern w:val="0"/>
                <w:sz w:val="24"/>
                <w:szCs w:val="24"/>
              </w:rPr>
            </w:pPr>
            <w:r w:rsidRPr="00CC0C7C">
              <w:rPr>
                <w:rFonts w:hAnsi="標楷體" w:cs="新細明體" w:hint="eastAsia"/>
                <w:color w:val="000000"/>
                <w:kern w:val="0"/>
                <w:sz w:val="24"/>
                <w:szCs w:val="24"/>
              </w:rPr>
              <w:t>39.88</w:t>
            </w:r>
          </w:p>
        </w:tc>
      </w:tr>
      <w:tr w:rsidR="00A07739" w:rsidRPr="00CC0C7C" w:rsidTr="00F16BE9">
        <w:trPr>
          <w:trHeight w:val="380"/>
        </w:trPr>
        <w:tc>
          <w:tcPr>
            <w:tcW w:w="3417" w:type="dxa"/>
            <w:tcBorders>
              <w:top w:val="nil"/>
              <w:left w:val="single" w:sz="4" w:space="0" w:color="auto"/>
              <w:bottom w:val="single" w:sz="4" w:space="0" w:color="auto"/>
              <w:right w:val="single" w:sz="4" w:space="0" w:color="auto"/>
            </w:tcBorders>
            <w:shd w:val="clear" w:color="auto" w:fill="auto"/>
            <w:vAlign w:val="center"/>
            <w:hideMark/>
          </w:tcPr>
          <w:p w:rsidR="00A07739" w:rsidRPr="00CC0C7C" w:rsidRDefault="00A07739" w:rsidP="00F16BE9">
            <w:pPr>
              <w:widowControl/>
              <w:overflowPunct/>
              <w:autoSpaceDE/>
              <w:autoSpaceDN/>
              <w:jc w:val="left"/>
              <w:rPr>
                <w:rFonts w:hAnsi="標楷體" w:cs="新細明體"/>
                <w:color w:val="000000"/>
                <w:kern w:val="0"/>
                <w:sz w:val="24"/>
                <w:szCs w:val="24"/>
              </w:rPr>
            </w:pPr>
            <w:r w:rsidRPr="00CC0C7C">
              <w:rPr>
                <w:rFonts w:hAnsi="標楷體" w:cs="新細明體" w:hint="eastAsia"/>
                <w:color w:val="000000"/>
                <w:kern w:val="0"/>
                <w:sz w:val="24"/>
                <w:szCs w:val="24"/>
              </w:rPr>
              <w:t>智慧機械及零組件產業</w:t>
            </w:r>
          </w:p>
        </w:tc>
        <w:tc>
          <w:tcPr>
            <w:tcW w:w="993" w:type="dxa"/>
            <w:tcBorders>
              <w:top w:val="nil"/>
              <w:left w:val="nil"/>
              <w:bottom w:val="single" w:sz="4" w:space="0" w:color="auto"/>
              <w:right w:val="single" w:sz="4" w:space="0" w:color="auto"/>
            </w:tcBorders>
            <w:shd w:val="clear" w:color="auto" w:fill="auto"/>
            <w:noWrap/>
            <w:vAlign w:val="center"/>
            <w:hideMark/>
          </w:tcPr>
          <w:p w:rsidR="00A07739" w:rsidRPr="00CC0C7C" w:rsidRDefault="00A07739" w:rsidP="00F16BE9">
            <w:pPr>
              <w:widowControl/>
              <w:overflowPunct/>
              <w:autoSpaceDE/>
              <w:autoSpaceDN/>
              <w:jc w:val="right"/>
              <w:rPr>
                <w:rFonts w:hAnsi="標楷體" w:cs="新細明體"/>
                <w:color w:val="000000"/>
                <w:kern w:val="0"/>
                <w:sz w:val="24"/>
                <w:szCs w:val="24"/>
              </w:rPr>
            </w:pPr>
            <w:r w:rsidRPr="00CC0C7C">
              <w:rPr>
                <w:rFonts w:hAnsi="標楷體" w:cs="新細明體" w:hint="eastAsia"/>
                <w:color w:val="000000"/>
                <w:kern w:val="0"/>
                <w:sz w:val="24"/>
                <w:szCs w:val="24"/>
              </w:rPr>
              <w:t>13.1</w:t>
            </w:r>
          </w:p>
        </w:tc>
        <w:tc>
          <w:tcPr>
            <w:tcW w:w="1134" w:type="dxa"/>
            <w:tcBorders>
              <w:top w:val="nil"/>
              <w:left w:val="nil"/>
              <w:bottom w:val="single" w:sz="4" w:space="0" w:color="auto"/>
              <w:right w:val="single" w:sz="4" w:space="0" w:color="auto"/>
            </w:tcBorders>
            <w:shd w:val="clear" w:color="auto" w:fill="auto"/>
            <w:noWrap/>
            <w:vAlign w:val="center"/>
            <w:hideMark/>
          </w:tcPr>
          <w:p w:rsidR="00A07739" w:rsidRPr="00CC0C7C" w:rsidRDefault="00A07739" w:rsidP="00F16BE9">
            <w:pPr>
              <w:widowControl/>
              <w:overflowPunct/>
              <w:autoSpaceDE/>
              <w:autoSpaceDN/>
              <w:jc w:val="right"/>
              <w:rPr>
                <w:rFonts w:hAnsi="標楷體" w:cs="新細明體"/>
                <w:color w:val="000000"/>
                <w:kern w:val="0"/>
                <w:sz w:val="24"/>
                <w:szCs w:val="24"/>
              </w:rPr>
            </w:pPr>
            <w:r w:rsidRPr="00CC0C7C">
              <w:rPr>
                <w:rFonts w:hAnsi="標楷體" w:cs="新細明體" w:hint="eastAsia"/>
                <w:color w:val="000000"/>
                <w:kern w:val="0"/>
                <w:sz w:val="24"/>
                <w:szCs w:val="24"/>
              </w:rPr>
              <w:t>0</w:t>
            </w:r>
          </w:p>
        </w:tc>
        <w:tc>
          <w:tcPr>
            <w:tcW w:w="1275" w:type="dxa"/>
            <w:tcBorders>
              <w:top w:val="nil"/>
              <w:left w:val="nil"/>
              <w:bottom w:val="single" w:sz="4" w:space="0" w:color="auto"/>
              <w:right w:val="single" w:sz="4" w:space="0" w:color="auto"/>
            </w:tcBorders>
            <w:shd w:val="clear" w:color="auto" w:fill="auto"/>
            <w:noWrap/>
            <w:vAlign w:val="center"/>
            <w:hideMark/>
          </w:tcPr>
          <w:p w:rsidR="00A07739" w:rsidRPr="00CC0C7C" w:rsidRDefault="00A07739" w:rsidP="00284FB1">
            <w:pPr>
              <w:widowControl/>
              <w:overflowPunct/>
              <w:autoSpaceDE/>
              <w:autoSpaceDN/>
              <w:jc w:val="right"/>
              <w:rPr>
                <w:rFonts w:hAnsi="標楷體" w:cs="新細明體"/>
                <w:color w:val="000000"/>
                <w:kern w:val="0"/>
                <w:sz w:val="24"/>
                <w:szCs w:val="24"/>
              </w:rPr>
            </w:pPr>
            <w:r w:rsidRPr="00CC0C7C">
              <w:rPr>
                <w:rFonts w:hAnsi="標楷體" w:cs="新細明體" w:hint="eastAsia"/>
                <w:color w:val="000000"/>
                <w:kern w:val="0"/>
                <w:sz w:val="24"/>
                <w:szCs w:val="24"/>
              </w:rPr>
              <w:t>0</w:t>
            </w:r>
          </w:p>
        </w:tc>
      </w:tr>
      <w:tr w:rsidR="00A07739" w:rsidRPr="00CC0C7C" w:rsidTr="00F16BE9">
        <w:trPr>
          <w:trHeight w:val="390"/>
        </w:trPr>
        <w:tc>
          <w:tcPr>
            <w:tcW w:w="3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7739" w:rsidRPr="00CC0C7C" w:rsidRDefault="00A07739" w:rsidP="00F16BE9">
            <w:pPr>
              <w:widowControl/>
              <w:overflowPunct/>
              <w:autoSpaceDE/>
              <w:autoSpaceDN/>
              <w:jc w:val="left"/>
              <w:rPr>
                <w:rFonts w:hAnsi="標楷體" w:cs="新細明體"/>
                <w:color w:val="000000"/>
                <w:kern w:val="0"/>
                <w:sz w:val="24"/>
                <w:szCs w:val="24"/>
              </w:rPr>
            </w:pPr>
            <w:r w:rsidRPr="00CC0C7C">
              <w:rPr>
                <w:rFonts w:hAnsi="標楷體" w:cs="新細明體" w:hint="eastAsia"/>
                <w:color w:val="000000"/>
                <w:kern w:val="0"/>
                <w:sz w:val="24"/>
                <w:szCs w:val="24"/>
              </w:rPr>
              <w:t>生技及醫療器材業</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A07739" w:rsidRPr="00CC0C7C" w:rsidRDefault="00A07739" w:rsidP="00F16BE9">
            <w:pPr>
              <w:widowControl/>
              <w:overflowPunct/>
              <w:autoSpaceDE/>
              <w:autoSpaceDN/>
              <w:jc w:val="right"/>
              <w:rPr>
                <w:rFonts w:hAnsi="標楷體" w:cs="新細明體"/>
                <w:color w:val="000000"/>
                <w:kern w:val="0"/>
                <w:sz w:val="24"/>
                <w:szCs w:val="24"/>
              </w:rPr>
            </w:pPr>
            <w:r w:rsidRPr="00CC0C7C">
              <w:rPr>
                <w:rFonts w:hAnsi="標楷體" w:cs="新細明體" w:hint="eastAsia"/>
                <w:color w:val="000000"/>
                <w:kern w:val="0"/>
                <w:sz w:val="24"/>
                <w:szCs w:val="24"/>
              </w:rPr>
              <w:t>30</w:t>
            </w:r>
          </w:p>
        </w:tc>
        <w:tc>
          <w:tcPr>
            <w:tcW w:w="1134" w:type="dxa"/>
            <w:tcBorders>
              <w:top w:val="single" w:sz="4" w:space="0" w:color="auto"/>
              <w:left w:val="nil"/>
              <w:bottom w:val="single" w:sz="4" w:space="0" w:color="auto"/>
              <w:right w:val="nil"/>
            </w:tcBorders>
            <w:shd w:val="clear" w:color="auto" w:fill="auto"/>
            <w:noWrap/>
            <w:vAlign w:val="center"/>
            <w:hideMark/>
          </w:tcPr>
          <w:p w:rsidR="00A07739" w:rsidRPr="00CC0C7C" w:rsidRDefault="00A07739" w:rsidP="00F16BE9">
            <w:pPr>
              <w:widowControl/>
              <w:overflowPunct/>
              <w:autoSpaceDE/>
              <w:autoSpaceDN/>
              <w:jc w:val="right"/>
              <w:rPr>
                <w:rFonts w:hAnsi="標楷體" w:cs="新細明體"/>
                <w:color w:val="000000"/>
                <w:kern w:val="0"/>
                <w:sz w:val="24"/>
                <w:szCs w:val="24"/>
              </w:rPr>
            </w:pPr>
            <w:r w:rsidRPr="00CC0C7C">
              <w:rPr>
                <w:rFonts w:hAnsi="標楷體" w:cs="新細明體" w:hint="eastAsia"/>
                <w:color w:val="000000"/>
                <w:kern w:val="0"/>
                <w:sz w:val="24"/>
                <w:szCs w:val="24"/>
              </w:rPr>
              <w:t>13.22</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7739" w:rsidRPr="00CC0C7C" w:rsidRDefault="00A07739" w:rsidP="00F16BE9">
            <w:pPr>
              <w:widowControl/>
              <w:overflowPunct/>
              <w:autoSpaceDE/>
              <w:autoSpaceDN/>
              <w:jc w:val="right"/>
              <w:rPr>
                <w:rFonts w:hAnsi="標楷體" w:cs="新細明體"/>
                <w:color w:val="000000"/>
                <w:kern w:val="0"/>
                <w:sz w:val="24"/>
                <w:szCs w:val="24"/>
              </w:rPr>
            </w:pPr>
            <w:r w:rsidRPr="00CC0C7C">
              <w:rPr>
                <w:rFonts w:hAnsi="標楷體" w:cs="新細明體" w:hint="eastAsia"/>
                <w:color w:val="000000"/>
                <w:kern w:val="0"/>
                <w:sz w:val="24"/>
                <w:szCs w:val="24"/>
              </w:rPr>
              <w:t xml:space="preserve"> 44.07 </w:t>
            </w:r>
          </w:p>
        </w:tc>
      </w:tr>
      <w:tr w:rsidR="00A07739" w:rsidRPr="00080364" w:rsidTr="00F16BE9">
        <w:trPr>
          <w:trHeight w:val="390"/>
        </w:trPr>
        <w:tc>
          <w:tcPr>
            <w:tcW w:w="3417" w:type="dxa"/>
            <w:tcBorders>
              <w:top w:val="single" w:sz="4" w:space="0" w:color="auto"/>
              <w:left w:val="single" w:sz="4" w:space="0" w:color="auto"/>
              <w:bottom w:val="single" w:sz="8" w:space="0" w:color="auto"/>
              <w:right w:val="single" w:sz="4" w:space="0" w:color="auto"/>
            </w:tcBorders>
            <w:shd w:val="clear" w:color="auto" w:fill="auto"/>
          </w:tcPr>
          <w:p w:rsidR="00A07739" w:rsidRPr="00080364" w:rsidRDefault="00A07739" w:rsidP="00F16BE9">
            <w:pPr>
              <w:jc w:val="center"/>
              <w:rPr>
                <w:b/>
                <w:sz w:val="24"/>
                <w:szCs w:val="24"/>
              </w:rPr>
            </w:pPr>
            <w:r w:rsidRPr="00080364">
              <w:rPr>
                <w:rFonts w:hint="eastAsia"/>
                <w:b/>
                <w:sz w:val="24"/>
                <w:szCs w:val="24"/>
              </w:rPr>
              <w:t>總計</w:t>
            </w:r>
          </w:p>
        </w:tc>
        <w:tc>
          <w:tcPr>
            <w:tcW w:w="993" w:type="dxa"/>
            <w:tcBorders>
              <w:top w:val="single" w:sz="4" w:space="0" w:color="auto"/>
              <w:left w:val="nil"/>
              <w:bottom w:val="single" w:sz="8" w:space="0" w:color="auto"/>
              <w:right w:val="single" w:sz="4" w:space="0" w:color="auto"/>
            </w:tcBorders>
            <w:shd w:val="clear" w:color="auto" w:fill="auto"/>
            <w:noWrap/>
          </w:tcPr>
          <w:p w:rsidR="00A07739" w:rsidRPr="00080364" w:rsidRDefault="00A07739" w:rsidP="00F16BE9">
            <w:pPr>
              <w:jc w:val="right"/>
              <w:rPr>
                <w:b/>
                <w:sz w:val="24"/>
                <w:szCs w:val="24"/>
              </w:rPr>
            </w:pPr>
            <w:r w:rsidRPr="00080364">
              <w:rPr>
                <w:rFonts w:hint="eastAsia"/>
                <w:b/>
                <w:sz w:val="24"/>
                <w:szCs w:val="24"/>
              </w:rPr>
              <w:t>121.1</w:t>
            </w:r>
          </w:p>
        </w:tc>
        <w:tc>
          <w:tcPr>
            <w:tcW w:w="1134" w:type="dxa"/>
            <w:tcBorders>
              <w:top w:val="single" w:sz="4" w:space="0" w:color="auto"/>
              <w:left w:val="nil"/>
              <w:bottom w:val="single" w:sz="8" w:space="0" w:color="auto"/>
              <w:right w:val="nil"/>
            </w:tcBorders>
            <w:shd w:val="clear" w:color="auto" w:fill="auto"/>
            <w:noWrap/>
          </w:tcPr>
          <w:p w:rsidR="00A07739" w:rsidRPr="00080364" w:rsidRDefault="00A07739" w:rsidP="00F16BE9">
            <w:pPr>
              <w:jc w:val="right"/>
              <w:rPr>
                <w:b/>
                <w:sz w:val="24"/>
                <w:szCs w:val="24"/>
              </w:rPr>
            </w:pPr>
            <w:r w:rsidRPr="00080364">
              <w:rPr>
                <w:rFonts w:hint="eastAsia"/>
                <w:b/>
                <w:sz w:val="24"/>
                <w:szCs w:val="24"/>
              </w:rPr>
              <w:t>41.8</w:t>
            </w:r>
          </w:p>
        </w:tc>
        <w:tc>
          <w:tcPr>
            <w:tcW w:w="1275" w:type="dxa"/>
            <w:tcBorders>
              <w:top w:val="single" w:sz="4" w:space="0" w:color="auto"/>
              <w:left w:val="single" w:sz="4" w:space="0" w:color="auto"/>
              <w:bottom w:val="single" w:sz="8" w:space="0" w:color="auto"/>
              <w:right w:val="single" w:sz="4" w:space="0" w:color="auto"/>
            </w:tcBorders>
            <w:shd w:val="clear" w:color="auto" w:fill="auto"/>
            <w:noWrap/>
          </w:tcPr>
          <w:p w:rsidR="00A07739" w:rsidRPr="00080364" w:rsidRDefault="00A07739" w:rsidP="00F16BE9">
            <w:pPr>
              <w:jc w:val="right"/>
              <w:rPr>
                <w:b/>
                <w:sz w:val="24"/>
                <w:szCs w:val="24"/>
              </w:rPr>
            </w:pPr>
            <w:r w:rsidRPr="00080364">
              <w:rPr>
                <w:rFonts w:hint="eastAsia"/>
                <w:b/>
                <w:sz w:val="24"/>
                <w:szCs w:val="24"/>
              </w:rPr>
              <w:t>34.52</w:t>
            </w:r>
          </w:p>
        </w:tc>
      </w:tr>
    </w:tbl>
    <w:p w:rsidR="00A07739" w:rsidRPr="000D5B80" w:rsidRDefault="000D5B80" w:rsidP="00A07739">
      <w:pPr>
        <w:rPr>
          <w:sz w:val="24"/>
          <w:szCs w:val="24"/>
        </w:rPr>
      </w:pPr>
      <w:r>
        <w:rPr>
          <w:rFonts w:hint="eastAsia"/>
          <w:b/>
        </w:rPr>
        <w:t xml:space="preserve">         </w:t>
      </w:r>
      <w:r w:rsidRPr="000D5B80">
        <w:rPr>
          <w:rFonts w:hint="eastAsia"/>
          <w:sz w:val="24"/>
          <w:szCs w:val="24"/>
        </w:rPr>
        <w:t>資料來源：國發基金管理會。</w:t>
      </w:r>
    </w:p>
    <w:p w:rsidR="00397167" w:rsidRPr="008752C9" w:rsidRDefault="00397167" w:rsidP="00D00E13">
      <w:pPr>
        <w:pStyle w:val="3"/>
        <w:spacing w:beforeLines="50" w:before="228"/>
        <w:ind w:left="1360" w:hanging="680"/>
      </w:pPr>
      <w:bookmarkStart w:id="25" w:name="_Toc421794873"/>
      <w:bookmarkStart w:id="26" w:name="_Toc422834158"/>
      <w:r w:rsidRPr="008752C9">
        <w:rPr>
          <w:rFonts w:hint="eastAsia"/>
        </w:rPr>
        <w:t>綜上，國發基金辦理「各項投資」業務計畫，</w:t>
      </w:r>
      <w:proofErr w:type="gramStart"/>
      <w:r w:rsidRPr="008752C9">
        <w:rPr>
          <w:rFonts w:hint="eastAsia"/>
        </w:rPr>
        <w:t>106</w:t>
      </w:r>
      <w:proofErr w:type="gramEnd"/>
      <w:r w:rsidRPr="008752C9">
        <w:rPr>
          <w:rFonts w:hint="eastAsia"/>
        </w:rPr>
        <w:t>年度預算執行率達64.69%，較以往年度已略見改善，然至</w:t>
      </w:r>
      <w:proofErr w:type="gramStart"/>
      <w:r w:rsidRPr="008752C9">
        <w:rPr>
          <w:rFonts w:hint="eastAsia"/>
        </w:rPr>
        <w:t>107</w:t>
      </w:r>
      <w:proofErr w:type="gramEnd"/>
      <w:r w:rsidRPr="008752C9">
        <w:rPr>
          <w:rFonts w:hint="eastAsia"/>
        </w:rPr>
        <w:t>年度執行率僅32.44%，執行欠佳之情況再現，且該業務計畫中3大投資類別包含「直接投資」、「信託投資創業事業」及「委託專案投資」之執行率</w:t>
      </w:r>
      <w:proofErr w:type="gramStart"/>
      <w:r w:rsidRPr="008752C9">
        <w:rPr>
          <w:rFonts w:hint="eastAsia"/>
        </w:rPr>
        <w:t>亦均有偏</w:t>
      </w:r>
      <w:proofErr w:type="gramEnd"/>
      <w:r w:rsidRPr="008752C9">
        <w:rPr>
          <w:rFonts w:hint="eastAsia"/>
        </w:rPr>
        <w:t>低之情況，為加速產業創新加值，促進經濟轉型及國家發展，允應確實檢討改善，加強辦理；另該基金</w:t>
      </w:r>
      <w:r w:rsidR="00305FC8">
        <w:rPr>
          <w:rFonts w:hint="eastAsia"/>
        </w:rPr>
        <w:t>「</w:t>
      </w:r>
      <w:r w:rsidRPr="008752C9">
        <w:rPr>
          <w:rFonts w:hint="eastAsia"/>
        </w:rPr>
        <w:t>直接投資</w:t>
      </w:r>
      <w:r w:rsidR="00305FC8">
        <w:rPr>
          <w:rFonts w:hint="eastAsia"/>
        </w:rPr>
        <w:t>」</w:t>
      </w:r>
      <w:r w:rsidRPr="008752C9">
        <w:rPr>
          <w:rFonts w:hint="eastAsia"/>
        </w:rPr>
        <w:t>業務計畫近年來未投資「資通訊及物聯網」</w:t>
      </w:r>
      <w:r>
        <w:rPr>
          <w:rFonts w:hint="eastAsia"/>
        </w:rPr>
        <w:t>及「</w:t>
      </w:r>
      <w:r w:rsidRPr="00073E3B">
        <w:rPr>
          <w:rFonts w:hint="eastAsia"/>
        </w:rPr>
        <w:t>智慧機械及零組件</w:t>
      </w:r>
      <w:r>
        <w:rPr>
          <w:rFonts w:hint="eastAsia"/>
        </w:rPr>
        <w:t>」</w:t>
      </w:r>
      <w:r w:rsidRPr="008752C9">
        <w:rPr>
          <w:rFonts w:hint="eastAsia"/>
        </w:rPr>
        <w:t>等產業，預算執行與政策規劃方向顯未盡契合，亦有檢討之必要，以期有效達成政策目標。</w:t>
      </w:r>
    </w:p>
    <w:p w:rsidR="00397167" w:rsidRPr="00732519" w:rsidRDefault="00397167" w:rsidP="00BC34BA">
      <w:pPr>
        <w:pStyle w:val="2"/>
        <w:spacing w:beforeLines="50" w:before="228"/>
        <w:ind w:left="1020" w:hanging="680"/>
        <w:rPr>
          <w:b/>
        </w:rPr>
      </w:pPr>
      <w:r w:rsidRPr="00732519">
        <w:rPr>
          <w:rFonts w:hint="eastAsia"/>
          <w:b/>
        </w:rPr>
        <w:t>國發基金目前</w:t>
      </w:r>
      <w:r w:rsidR="00305FC8" w:rsidRPr="00732519">
        <w:rPr>
          <w:rFonts w:hint="eastAsia"/>
          <w:b/>
        </w:rPr>
        <w:t>「</w:t>
      </w:r>
      <w:r w:rsidRPr="00732519">
        <w:rPr>
          <w:rFonts w:hint="eastAsia"/>
          <w:b/>
        </w:rPr>
        <w:t>直接投資</w:t>
      </w:r>
      <w:r w:rsidR="00305FC8" w:rsidRPr="00732519">
        <w:rPr>
          <w:rFonts w:hint="eastAsia"/>
          <w:b/>
        </w:rPr>
        <w:t>」</w:t>
      </w:r>
      <w:r w:rsidRPr="00732519">
        <w:rPr>
          <w:rFonts w:hint="eastAsia"/>
          <w:b/>
        </w:rPr>
        <w:t>事業僅半數參與</w:t>
      </w:r>
      <w:proofErr w:type="gramStart"/>
      <w:r w:rsidRPr="00732519">
        <w:rPr>
          <w:rFonts w:hint="eastAsia"/>
          <w:b/>
        </w:rPr>
        <w:t>第一輪募資</w:t>
      </w:r>
      <w:proofErr w:type="gramEnd"/>
      <w:r w:rsidRPr="00732519">
        <w:rPr>
          <w:rFonts w:hint="eastAsia"/>
          <w:b/>
        </w:rPr>
        <w:t>，且投資年限10年以上者高達37家，甚有3家超過30年，且有19家企業連續3年虧損</w:t>
      </w:r>
      <w:r w:rsidR="00732519" w:rsidRPr="00BD19DC">
        <w:rPr>
          <w:rFonts w:hint="eastAsia"/>
          <w:b/>
          <w:color w:val="000000" w:themeColor="text1"/>
        </w:rPr>
        <w:t>或無投資收益</w:t>
      </w:r>
      <w:r w:rsidRPr="00BD19DC">
        <w:rPr>
          <w:rFonts w:hint="eastAsia"/>
          <w:b/>
          <w:color w:val="000000" w:themeColor="text1"/>
        </w:rPr>
        <w:t>，</w:t>
      </w:r>
      <w:r w:rsidRPr="00732519">
        <w:rPr>
          <w:rFonts w:hint="eastAsia"/>
          <w:b/>
        </w:rPr>
        <w:t>又近10年新增</w:t>
      </w:r>
      <w:r w:rsidR="00305FC8" w:rsidRPr="00732519">
        <w:rPr>
          <w:rFonts w:hint="eastAsia"/>
          <w:b/>
        </w:rPr>
        <w:t>「</w:t>
      </w:r>
      <w:r w:rsidRPr="00732519">
        <w:rPr>
          <w:rFonts w:hint="eastAsia"/>
          <w:b/>
        </w:rPr>
        <w:t>直接投資</w:t>
      </w:r>
      <w:r w:rsidR="00305FC8" w:rsidRPr="00732519">
        <w:rPr>
          <w:rFonts w:hint="eastAsia"/>
          <w:b/>
        </w:rPr>
        <w:t>」</w:t>
      </w:r>
      <w:r w:rsidRPr="00732519">
        <w:rPr>
          <w:rFonts w:hint="eastAsia"/>
          <w:b/>
        </w:rPr>
        <w:t>事業僅13家，家數甚少，甚有</w:t>
      </w:r>
      <w:proofErr w:type="gramStart"/>
      <w:r w:rsidRPr="00732519">
        <w:rPr>
          <w:rFonts w:hint="eastAsia"/>
          <w:b/>
        </w:rPr>
        <w:t>4個年度均無投資</w:t>
      </w:r>
      <w:proofErr w:type="gramEnd"/>
      <w:r w:rsidRPr="00732519">
        <w:rPr>
          <w:rFonts w:hint="eastAsia"/>
          <w:b/>
        </w:rPr>
        <w:t>案件等情況，國發基金允宜確實檢討</w:t>
      </w:r>
      <w:proofErr w:type="gramStart"/>
      <w:r w:rsidRPr="00732519">
        <w:rPr>
          <w:rFonts w:hint="eastAsia"/>
          <w:b/>
        </w:rPr>
        <w:t>釐</w:t>
      </w:r>
      <w:proofErr w:type="gramEnd"/>
      <w:r w:rsidRPr="00732519">
        <w:rPr>
          <w:rFonts w:hint="eastAsia"/>
          <w:b/>
        </w:rPr>
        <w:t>清投資策略，配合產業政策方向，加強扶植新創產業；另應確實檢討現行投資案件原投資目的達成情形，有效落實</w:t>
      </w:r>
      <w:r w:rsidR="00BD19DC" w:rsidRPr="00BC34BA">
        <w:rPr>
          <w:rFonts w:hint="eastAsia"/>
          <w:b/>
          <w:color w:val="000000" w:themeColor="text1"/>
        </w:rPr>
        <w:t>釋股</w:t>
      </w:r>
      <w:r w:rsidRPr="00732519">
        <w:rPr>
          <w:rFonts w:hint="eastAsia"/>
          <w:b/>
        </w:rPr>
        <w:t>退場機制，</w:t>
      </w:r>
      <w:proofErr w:type="gramStart"/>
      <w:r w:rsidRPr="00732519">
        <w:rPr>
          <w:rFonts w:hint="eastAsia"/>
          <w:b/>
        </w:rPr>
        <w:t>以期善用</w:t>
      </w:r>
      <w:proofErr w:type="gramEnd"/>
      <w:r w:rsidRPr="00732519">
        <w:rPr>
          <w:rFonts w:hint="eastAsia"/>
          <w:b/>
        </w:rPr>
        <w:t>政府資金，持續協助產業發展</w:t>
      </w:r>
      <w:r w:rsidRPr="00732519">
        <w:rPr>
          <w:b/>
        </w:rPr>
        <w:t>以加速產業升級、轉型</w:t>
      </w:r>
      <w:r w:rsidRPr="00732519">
        <w:rPr>
          <w:rFonts w:hint="eastAsia"/>
          <w:b/>
        </w:rPr>
        <w:t>。</w:t>
      </w:r>
    </w:p>
    <w:p w:rsidR="007474A5" w:rsidRDefault="00397167" w:rsidP="00D00E13">
      <w:pPr>
        <w:pStyle w:val="3"/>
        <w:ind w:left="1360" w:hanging="680"/>
      </w:pPr>
      <w:r>
        <w:rPr>
          <w:rFonts w:hint="eastAsia"/>
        </w:rPr>
        <w:lastRenderedPageBreak/>
        <w:t>按</w:t>
      </w:r>
      <w:r w:rsidRPr="007474A5">
        <w:rPr>
          <w:rFonts w:hint="eastAsia"/>
        </w:rPr>
        <w:t>「產業創新條例」</w:t>
      </w:r>
      <w:r w:rsidRPr="00212686">
        <w:rPr>
          <w:rFonts w:hint="eastAsia"/>
        </w:rPr>
        <w:t>第29</w:t>
      </w:r>
      <w:r>
        <w:rPr>
          <w:rFonts w:hint="eastAsia"/>
        </w:rPr>
        <w:t>條規定，國發基金設置目的旨在加速產業創新加值，促進經濟轉型及國家發展。</w:t>
      </w:r>
      <w:proofErr w:type="gramStart"/>
      <w:r>
        <w:rPr>
          <w:rFonts w:hint="eastAsia"/>
        </w:rPr>
        <w:t>又國發</w:t>
      </w:r>
      <w:proofErr w:type="gramEnd"/>
      <w:r>
        <w:rPr>
          <w:rFonts w:hint="eastAsia"/>
        </w:rPr>
        <w:t>基金配合國家產業發展策略，</w:t>
      </w:r>
      <w:r w:rsidRPr="007474A5">
        <w:rPr>
          <w:rFonts w:hint="eastAsia"/>
        </w:rPr>
        <w:t>為協助我國產業創新加值、研究發展及自創品牌，經由投融資方式或協助中央各目的事業主管機關辦理有關計畫以完成</w:t>
      </w:r>
      <w:r>
        <w:rPr>
          <w:rFonts w:hint="eastAsia"/>
        </w:rPr>
        <w:t>「產業創新</w:t>
      </w:r>
      <w:r w:rsidRPr="007474A5">
        <w:rPr>
          <w:rFonts w:hint="eastAsia"/>
        </w:rPr>
        <w:t>條例</w:t>
      </w:r>
      <w:r>
        <w:rPr>
          <w:rFonts w:hint="eastAsia"/>
        </w:rPr>
        <w:t>」</w:t>
      </w:r>
      <w:r w:rsidRPr="007474A5">
        <w:rPr>
          <w:rFonts w:hint="eastAsia"/>
        </w:rPr>
        <w:t>第30條所</w:t>
      </w:r>
      <w:r>
        <w:rPr>
          <w:rFonts w:hint="eastAsia"/>
        </w:rPr>
        <w:t>明</w:t>
      </w:r>
      <w:r w:rsidRPr="007474A5">
        <w:rPr>
          <w:rFonts w:hint="eastAsia"/>
        </w:rPr>
        <w:t>定</w:t>
      </w:r>
      <w:r>
        <w:rPr>
          <w:rFonts w:hint="eastAsia"/>
        </w:rPr>
        <w:t>之各項</w:t>
      </w:r>
      <w:r w:rsidRPr="007474A5">
        <w:rPr>
          <w:rFonts w:hint="eastAsia"/>
        </w:rPr>
        <w:t>用途</w:t>
      </w:r>
      <w:r>
        <w:rPr>
          <w:rFonts w:hint="eastAsia"/>
        </w:rPr>
        <w:t>。</w:t>
      </w:r>
    </w:p>
    <w:p w:rsidR="00884D17" w:rsidRDefault="00397167" w:rsidP="00D00E13">
      <w:pPr>
        <w:pStyle w:val="3"/>
        <w:ind w:left="1360" w:hanging="680"/>
      </w:pPr>
      <w:r>
        <w:rPr>
          <w:rFonts w:hint="eastAsia"/>
        </w:rPr>
        <w:t>對於</w:t>
      </w:r>
      <w:r w:rsidRPr="006C6C51">
        <w:rPr>
          <w:rFonts w:hint="eastAsia"/>
        </w:rPr>
        <w:t>新創事業而言，風險最高、最缺乏</w:t>
      </w:r>
      <w:r>
        <w:rPr>
          <w:rFonts w:hint="eastAsia"/>
        </w:rPr>
        <w:t>資金</w:t>
      </w:r>
      <w:proofErr w:type="gramStart"/>
      <w:r>
        <w:rPr>
          <w:rFonts w:hint="eastAsia"/>
        </w:rPr>
        <w:t>挹</w:t>
      </w:r>
      <w:proofErr w:type="gramEnd"/>
      <w:r>
        <w:rPr>
          <w:rFonts w:hint="eastAsia"/>
        </w:rPr>
        <w:t>注支持之階段屬</w:t>
      </w:r>
      <w:r w:rsidRPr="006C6C51">
        <w:rPr>
          <w:rFonts w:hint="eastAsia"/>
        </w:rPr>
        <w:t>草創期的募股階段，</w:t>
      </w:r>
      <w:r>
        <w:rPr>
          <w:rFonts w:hint="eastAsia"/>
        </w:rPr>
        <w:t>即</w:t>
      </w:r>
      <w:proofErr w:type="gramStart"/>
      <w:r w:rsidRPr="006C6C51">
        <w:rPr>
          <w:rFonts w:hint="eastAsia"/>
        </w:rPr>
        <w:t>第一輪募資</w:t>
      </w:r>
      <w:proofErr w:type="gramEnd"/>
      <w:r>
        <w:rPr>
          <w:rFonts w:hint="eastAsia"/>
        </w:rPr>
        <w:t>時，待</w:t>
      </w:r>
      <w:r w:rsidRPr="006C6C51">
        <w:rPr>
          <w:rFonts w:hint="eastAsia"/>
        </w:rPr>
        <w:t>企業初成、</w:t>
      </w:r>
      <w:r>
        <w:rPr>
          <w:rFonts w:hint="eastAsia"/>
        </w:rPr>
        <w:t>甚至發展成功，</w:t>
      </w:r>
      <w:r w:rsidRPr="006C6C51">
        <w:rPr>
          <w:rFonts w:hint="eastAsia"/>
        </w:rPr>
        <w:t>有了成功模式之後，想要擴大營運規模、需要大量資金時，自然會有市場中的創投界進行第二輪投資</w:t>
      </w:r>
      <w:r>
        <w:rPr>
          <w:rStyle w:val="aff4"/>
        </w:rPr>
        <w:footnoteReference w:id="3"/>
      </w:r>
      <w:r>
        <w:rPr>
          <w:rFonts w:hint="eastAsia"/>
        </w:rPr>
        <w:t>。因此</w:t>
      </w:r>
      <w:r w:rsidRPr="00A63586">
        <w:rPr>
          <w:rFonts w:hint="eastAsia"/>
        </w:rPr>
        <w:t>尋找資金向來是新創事業之關鍵課題，</w:t>
      </w:r>
      <w:r>
        <w:rPr>
          <w:rFonts w:hint="eastAsia"/>
        </w:rPr>
        <w:t>創業前期</w:t>
      </w:r>
      <w:r w:rsidRPr="00A63586">
        <w:rPr>
          <w:rFonts w:hint="eastAsia"/>
        </w:rPr>
        <w:t>風險</w:t>
      </w:r>
      <w:r>
        <w:rPr>
          <w:rFonts w:hint="eastAsia"/>
        </w:rPr>
        <w:t>高，</w:t>
      </w:r>
      <w:r w:rsidRPr="00A63586">
        <w:rPr>
          <w:rFonts w:hint="eastAsia"/>
        </w:rPr>
        <w:t>實需資金</w:t>
      </w:r>
      <w:proofErr w:type="gramStart"/>
      <w:r w:rsidRPr="00A63586">
        <w:rPr>
          <w:rFonts w:hint="eastAsia"/>
        </w:rPr>
        <w:t>挹</w:t>
      </w:r>
      <w:proofErr w:type="gramEnd"/>
      <w:r w:rsidRPr="00A63586">
        <w:rPr>
          <w:rFonts w:hint="eastAsia"/>
        </w:rPr>
        <w:t>注扶植</w:t>
      </w:r>
      <w:r>
        <w:rPr>
          <w:rFonts w:hint="eastAsia"/>
        </w:rPr>
        <w:t>，然</w:t>
      </w:r>
      <w:r w:rsidRPr="00B4571C">
        <w:rPr>
          <w:rFonts w:hint="eastAsia"/>
        </w:rPr>
        <w:t>經本院統計發現國發基金現有</w:t>
      </w:r>
      <w:r w:rsidR="00305FC8">
        <w:rPr>
          <w:rFonts w:hint="eastAsia"/>
        </w:rPr>
        <w:t>「</w:t>
      </w:r>
      <w:r w:rsidRPr="00B4571C">
        <w:rPr>
          <w:rFonts w:hint="eastAsia"/>
        </w:rPr>
        <w:t>直接投資</w:t>
      </w:r>
      <w:r w:rsidR="00305FC8">
        <w:rPr>
          <w:rFonts w:hint="eastAsia"/>
        </w:rPr>
        <w:t>」</w:t>
      </w:r>
      <w:r w:rsidRPr="00B4571C">
        <w:rPr>
          <w:rFonts w:hint="eastAsia"/>
        </w:rPr>
        <w:t>事業計51家</w:t>
      </w:r>
      <w:r w:rsidR="005F1C1A">
        <w:rPr>
          <w:rFonts w:hint="eastAsia"/>
        </w:rPr>
        <w:t>，</w:t>
      </w:r>
      <w:r>
        <w:rPr>
          <w:rFonts w:hint="eastAsia"/>
        </w:rPr>
        <w:t>詳如表</w:t>
      </w:r>
      <w:r w:rsidR="00BC34BA">
        <w:rPr>
          <w:rFonts w:hint="eastAsia"/>
        </w:rPr>
        <w:t>4</w:t>
      </w:r>
      <w:r w:rsidRPr="00B4571C">
        <w:rPr>
          <w:rFonts w:hint="eastAsia"/>
        </w:rPr>
        <w:t>，其中參與</w:t>
      </w:r>
      <w:proofErr w:type="gramStart"/>
      <w:r w:rsidRPr="00B4571C">
        <w:rPr>
          <w:rFonts w:hint="eastAsia"/>
        </w:rPr>
        <w:t>第一輪募資</w:t>
      </w:r>
      <w:proofErr w:type="gramEnd"/>
      <w:r w:rsidRPr="00B4571C">
        <w:rPr>
          <w:rFonts w:hint="eastAsia"/>
        </w:rPr>
        <w:t>之投資家數共26家，</w:t>
      </w:r>
      <w:proofErr w:type="gramStart"/>
      <w:r w:rsidRPr="00B4571C">
        <w:rPr>
          <w:rFonts w:hint="eastAsia"/>
        </w:rPr>
        <w:t>第二輪募資</w:t>
      </w:r>
      <w:proofErr w:type="gramEnd"/>
      <w:r w:rsidRPr="00B4571C">
        <w:rPr>
          <w:rFonts w:hint="eastAsia"/>
        </w:rPr>
        <w:t>為26家</w:t>
      </w:r>
      <w:r>
        <w:rPr>
          <w:rStyle w:val="aff4"/>
        </w:rPr>
        <w:footnoteReference w:id="4"/>
      </w:r>
      <w:r w:rsidRPr="00B4571C">
        <w:rPr>
          <w:rFonts w:hint="eastAsia"/>
        </w:rPr>
        <w:t>，</w:t>
      </w:r>
      <w:r>
        <w:rPr>
          <w:rFonts w:hint="eastAsia"/>
        </w:rPr>
        <w:t>僅半數參與</w:t>
      </w:r>
      <w:proofErr w:type="gramStart"/>
      <w:r>
        <w:rPr>
          <w:rFonts w:hint="eastAsia"/>
        </w:rPr>
        <w:t>第一輪募資</w:t>
      </w:r>
      <w:proofErr w:type="gramEnd"/>
      <w:r>
        <w:rPr>
          <w:rFonts w:hint="eastAsia"/>
        </w:rPr>
        <w:t>，比重不高</w:t>
      </w:r>
      <w:r w:rsidRPr="00F52553">
        <w:rPr>
          <w:rFonts w:hint="eastAsia"/>
        </w:rPr>
        <w:t>，</w:t>
      </w:r>
      <w:r>
        <w:rPr>
          <w:rFonts w:hint="eastAsia"/>
        </w:rPr>
        <w:t>為扶植新創產業</w:t>
      </w:r>
      <w:r w:rsidRPr="00EA3A43">
        <w:t>以帶動國內新創事業成長</w:t>
      </w:r>
      <w:r>
        <w:rPr>
          <w:rFonts w:hint="eastAsia"/>
        </w:rPr>
        <w:t>，</w:t>
      </w:r>
      <w:r w:rsidR="005F1C1A">
        <w:rPr>
          <w:rFonts w:hint="eastAsia"/>
        </w:rPr>
        <w:t>國發基金</w:t>
      </w:r>
      <w:r w:rsidRPr="00EA3A43">
        <w:t>允宜</w:t>
      </w:r>
      <w:proofErr w:type="gramStart"/>
      <w:r w:rsidRPr="00EA3A43">
        <w:rPr>
          <w:rFonts w:hint="eastAsia"/>
        </w:rPr>
        <w:t>研</w:t>
      </w:r>
      <w:proofErr w:type="gramEnd"/>
      <w:r w:rsidRPr="00EA3A43">
        <w:rPr>
          <w:rFonts w:hint="eastAsia"/>
        </w:rPr>
        <w:t>議積極</w:t>
      </w:r>
      <w:r>
        <w:rPr>
          <w:rFonts w:hint="eastAsia"/>
        </w:rPr>
        <w:t>參與</w:t>
      </w:r>
      <w:r w:rsidRPr="00EA3A43">
        <w:rPr>
          <w:rFonts w:hint="eastAsia"/>
        </w:rPr>
        <w:t>投資新創事業。</w:t>
      </w:r>
    </w:p>
    <w:p w:rsidR="00E46DCE" w:rsidRPr="00D00E13" w:rsidRDefault="00D00E13" w:rsidP="00D00E13">
      <w:pPr>
        <w:pStyle w:val="a3"/>
        <w:rPr>
          <w:b/>
        </w:rPr>
      </w:pPr>
      <w:r w:rsidRPr="00D00E13">
        <w:rPr>
          <w:rFonts w:hint="eastAsia"/>
          <w:b/>
        </w:rPr>
        <w:t>國發基金現有</w:t>
      </w:r>
      <w:r w:rsidR="00305FC8">
        <w:rPr>
          <w:rFonts w:hint="eastAsia"/>
          <w:b/>
        </w:rPr>
        <w:t>「</w:t>
      </w:r>
      <w:r w:rsidRPr="00D00E13">
        <w:rPr>
          <w:rFonts w:hint="eastAsia"/>
          <w:b/>
        </w:rPr>
        <w:t>直接投資</w:t>
      </w:r>
      <w:r w:rsidR="00305FC8">
        <w:rPr>
          <w:rFonts w:hint="eastAsia"/>
          <w:b/>
        </w:rPr>
        <w:t>」</w:t>
      </w:r>
      <w:r w:rsidRPr="00D00E13">
        <w:rPr>
          <w:rFonts w:hint="eastAsia"/>
          <w:b/>
        </w:rPr>
        <w:t>事業</w:t>
      </w:r>
    </w:p>
    <w:p w:rsidR="006C1157" w:rsidRPr="003B2EAE" w:rsidRDefault="006C1157" w:rsidP="006C1157">
      <w:pPr>
        <w:pStyle w:val="1"/>
        <w:numPr>
          <w:ilvl w:val="0"/>
          <w:numId w:val="0"/>
        </w:numPr>
        <w:ind w:left="2381" w:hanging="2381"/>
        <w:jc w:val="right"/>
        <w:rPr>
          <w:sz w:val="24"/>
          <w:szCs w:val="24"/>
        </w:rPr>
      </w:pPr>
      <w:r w:rsidRPr="003B2EAE">
        <w:rPr>
          <w:rFonts w:hint="eastAsia"/>
          <w:sz w:val="24"/>
          <w:szCs w:val="24"/>
        </w:rPr>
        <w:t>單位：億元</w:t>
      </w:r>
    </w:p>
    <w:tbl>
      <w:tblPr>
        <w:tblW w:w="9070" w:type="dxa"/>
        <w:jc w:val="center"/>
        <w:tblLayout w:type="fixed"/>
        <w:tblCellMar>
          <w:left w:w="28" w:type="dxa"/>
          <w:right w:w="28" w:type="dxa"/>
        </w:tblCellMar>
        <w:tblLook w:val="04A0" w:firstRow="1" w:lastRow="0" w:firstColumn="1" w:lastColumn="0" w:noHBand="0" w:noVBand="1"/>
      </w:tblPr>
      <w:tblGrid>
        <w:gridCol w:w="443"/>
        <w:gridCol w:w="1197"/>
        <w:gridCol w:w="714"/>
        <w:gridCol w:w="1020"/>
        <w:gridCol w:w="1275"/>
        <w:gridCol w:w="993"/>
        <w:gridCol w:w="850"/>
        <w:gridCol w:w="567"/>
        <w:gridCol w:w="567"/>
        <w:gridCol w:w="1444"/>
      </w:tblGrid>
      <w:tr w:rsidR="006C1157" w:rsidRPr="0055293A" w:rsidTr="006C1157">
        <w:trPr>
          <w:trHeight w:val="20"/>
          <w:tblHeader/>
          <w:jc w:val="center"/>
        </w:trPr>
        <w:tc>
          <w:tcPr>
            <w:tcW w:w="443" w:type="dxa"/>
            <w:vMerge w:val="restart"/>
            <w:tcBorders>
              <w:top w:val="single" w:sz="8" w:space="0" w:color="auto"/>
              <w:left w:val="single" w:sz="8" w:space="0" w:color="auto"/>
              <w:right w:val="single" w:sz="8" w:space="0" w:color="auto"/>
            </w:tcBorders>
            <w:vAlign w:val="center"/>
          </w:tcPr>
          <w:p w:rsidR="006C1157" w:rsidRPr="0055293A" w:rsidRDefault="006C1157" w:rsidP="006C1157">
            <w:pPr>
              <w:widowControl/>
              <w:spacing w:line="300" w:lineRule="exact"/>
              <w:jc w:val="center"/>
              <w:rPr>
                <w:rFonts w:hAnsi="標楷體"/>
                <w:b/>
                <w:color w:val="000000"/>
                <w:kern w:val="0"/>
                <w:sz w:val="24"/>
                <w:szCs w:val="24"/>
              </w:rPr>
            </w:pPr>
            <w:r w:rsidRPr="0055293A">
              <w:rPr>
                <w:rFonts w:hAnsi="標楷體" w:hint="eastAsia"/>
                <w:b/>
                <w:color w:val="000000"/>
                <w:kern w:val="0"/>
                <w:sz w:val="24"/>
                <w:szCs w:val="24"/>
              </w:rPr>
              <w:t>編號</w:t>
            </w:r>
          </w:p>
        </w:tc>
        <w:tc>
          <w:tcPr>
            <w:tcW w:w="1197"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6C1157" w:rsidRPr="0055293A" w:rsidRDefault="006C1157" w:rsidP="006C1157">
            <w:pPr>
              <w:widowControl/>
              <w:spacing w:line="300" w:lineRule="exact"/>
              <w:jc w:val="center"/>
              <w:rPr>
                <w:rFonts w:hAnsi="標楷體"/>
                <w:b/>
                <w:color w:val="000000"/>
                <w:kern w:val="0"/>
                <w:sz w:val="24"/>
                <w:szCs w:val="24"/>
              </w:rPr>
            </w:pPr>
            <w:r w:rsidRPr="0055293A">
              <w:rPr>
                <w:rFonts w:hAnsi="標楷體"/>
                <w:b/>
                <w:color w:val="000000"/>
                <w:kern w:val="0"/>
                <w:sz w:val="24"/>
                <w:szCs w:val="24"/>
              </w:rPr>
              <w:t>公司名稱</w:t>
            </w:r>
          </w:p>
        </w:tc>
        <w:tc>
          <w:tcPr>
            <w:tcW w:w="714"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6C1157" w:rsidRPr="0055293A" w:rsidRDefault="006C1157" w:rsidP="006C1157">
            <w:pPr>
              <w:widowControl/>
              <w:spacing w:line="300" w:lineRule="exact"/>
              <w:jc w:val="center"/>
              <w:rPr>
                <w:rFonts w:hAnsi="標楷體"/>
                <w:b/>
                <w:color w:val="000000"/>
                <w:kern w:val="0"/>
                <w:sz w:val="24"/>
                <w:szCs w:val="24"/>
              </w:rPr>
            </w:pPr>
            <w:r w:rsidRPr="0055293A">
              <w:rPr>
                <w:rFonts w:hAnsi="標楷體"/>
                <w:b/>
                <w:color w:val="000000"/>
                <w:kern w:val="0"/>
                <w:sz w:val="24"/>
                <w:szCs w:val="24"/>
              </w:rPr>
              <w:t>投資</w:t>
            </w:r>
          </w:p>
          <w:p w:rsidR="006C1157" w:rsidRPr="0055293A" w:rsidRDefault="006C1157" w:rsidP="006C1157">
            <w:pPr>
              <w:widowControl/>
              <w:spacing w:line="300" w:lineRule="exact"/>
              <w:jc w:val="center"/>
              <w:rPr>
                <w:rFonts w:hAnsi="標楷體"/>
                <w:b/>
                <w:color w:val="000000"/>
                <w:kern w:val="0"/>
                <w:sz w:val="24"/>
                <w:szCs w:val="24"/>
              </w:rPr>
            </w:pPr>
            <w:r w:rsidRPr="0055293A">
              <w:rPr>
                <w:rFonts w:hAnsi="標楷體" w:hint="eastAsia"/>
                <w:b/>
                <w:color w:val="000000"/>
                <w:kern w:val="0"/>
                <w:sz w:val="24"/>
                <w:szCs w:val="24"/>
              </w:rPr>
              <w:t>日期</w:t>
            </w:r>
          </w:p>
        </w:tc>
        <w:tc>
          <w:tcPr>
            <w:tcW w:w="1020" w:type="dxa"/>
            <w:vMerge w:val="restart"/>
            <w:tcBorders>
              <w:top w:val="single" w:sz="8" w:space="0" w:color="auto"/>
              <w:left w:val="single" w:sz="8" w:space="0" w:color="auto"/>
              <w:right w:val="single" w:sz="8" w:space="0" w:color="auto"/>
            </w:tcBorders>
            <w:vAlign w:val="center"/>
          </w:tcPr>
          <w:p w:rsidR="006C1157" w:rsidRPr="0055293A" w:rsidRDefault="006C1157" w:rsidP="006C1157">
            <w:pPr>
              <w:widowControl/>
              <w:spacing w:line="300" w:lineRule="exact"/>
              <w:jc w:val="center"/>
              <w:rPr>
                <w:rFonts w:hAnsi="標楷體"/>
                <w:b/>
                <w:color w:val="000000"/>
                <w:kern w:val="0"/>
                <w:sz w:val="24"/>
                <w:szCs w:val="24"/>
              </w:rPr>
            </w:pPr>
            <w:r w:rsidRPr="0055293A">
              <w:rPr>
                <w:rFonts w:hAnsi="標楷體" w:hint="eastAsia"/>
                <w:b/>
                <w:color w:val="000000"/>
                <w:kern w:val="0"/>
                <w:sz w:val="24"/>
                <w:szCs w:val="24"/>
              </w:rPr>
              <w:t>產業別</w:t>
            </w:r>
          </w:p>
        </w:tc>
        <w:tc>
          <w:tcPr>
            <w:tcW w:w="1275" w:type="dxa"/>
            <w:vMerge w:val="restart"/>
            <w:tcBorders>
              <w:top w:val="single" w:sz="8" w:space="0" w:color="auto"/>
              <w:left w:val="single" w:sz="8" w:space="0" w:color="auto"/>
              <w:right w:val="single" w:sz="8" w:space="0" w:color="auto"/>
            </w:tcBorders>
            <w:vAlign w:val="center"/>
          </w:tcPr>
          <w:p w:rsidR="006C1157" w:rsidRPr="0055293A" w:rsidRDefault="006C1157" w:rsidP="006C1157">
            <w:pPr>
              <w:widowControl/>
              <w:spacing w:line="300" w:lineRule="exact"/>
              <w:jc w:val="center"/>
              <w:rPr>
                <w:rFonts w:hAnsi="標楷體"/>
                <w:b/>
                <w:color w:val="000000"/>
                <w:kern w:val="0"/>
                <w:sz w:val="24"/>
                <w:szCs w:val="24"/>
              </w:rPr>
            </w:pPr>
            <w:r w:rsidRPr="0055293A">
              <w:rPr>
                <w:rFonts w:hAnsi="標楷體" w:hint="eastAsia"/>
                <w:b/>
                <w:color w:val="000000"/>
                <w:kern w:val="0"/>
                <w:sz w:val="24"/>
                <w:szCs w:val="24"/>
              </w:rPr>
              <w:t>實收</w:t>
            </w:r>
          </w:p>
          <w:p w:rsidR="006C1157" w:rsidRPr="0055293A" w:rsidRDefault="006C1157" w:rsidP="006C1157">
            <w:pPr>
              <w:widowControl/>
              <w:spacing w:line="300" w:lineRule="exact"/>
              <w:jc w:val="center"/>
              <w:rPr>
                <w:rFonts w:hAnsi="標楷體"/>
                <w:b/>
                <w:color w:val="000000"/>
                <w:kern w:val="0"/>
                <w:sz w:val="24"/>
                <w:szCs w:val="24"/>
              </w:rPr>
            </w:pPr>
            <w:r w:rsidRPr="0055293A">
              <w:rPr>
                <w:rFonts w:hAnsi="標楷體" w:hint="eastAsia"/>
                <w:b/>
                <w:color w:val="000000"/>
                <w:kern w:val="0"/>
                <w:sz w:val="24"/>
                <w:szCs w:val="24"/>
              </w:rPr>
              <w:t>資本額</w:t>
            </w:r>
          </w:p>
        </w:tc>
        <w:tc>
          <w:tcPr>
            <w:tcW w:w="993" w:type="dxa"/>
            <w:vMerge w:val="restart"/>
            <w:tcBorders>
              <w:top w:val="single" w:sz="8" w:space="0" w:color="auto"/>
              <w:left w:val="single" w:sz="8" w:space="0" w:color="auto"/>
              <w:right w:val="single" w:sz="8" w:space="0" w:color="auto"/>
            </w:tcBorders>
            <w:vAlign w:val="center"/>
          </w:tcPr>
          <w:p w:rsidR="006C1157" w:rsidRPr="0055293A" w:rsidRDefault="006C1157" w:rsidP="006C1157">
            <w:pPr>
              <w:widowControl/>
              <w:spacing w:line="300" w:lineRule="exact"/>
              <w:jc w:val="center"/>
              <w:rPr>
                <w:rFonts w:hAnsi="標楷體"/>
                <w:b/>
                <w:color w:val="000000"/>
                <w:kern w:val="0"/>
                <w:sz w:val="24"/>
                <w:szCs w:val="24"/>
              </w:rPr>
            </w:pPr>
            <w:r w:rsidRPr="0055293A">
              <w:rPr>
                <w:rFonts w:hAnsi="標楷體"/>
                <w:b/>
                <w:color w:val="000000"/>
                <w:kern w:val="0"/>
                <w:sz w:val="24"/>
                <w:szCs w:val="24"/>
              </w:rPr>
              <w:t>投資</w:t>
            </w:r>
          </w:p>
          <w:p w:rsidR="006C1157" w:rsidRPr="0055293A" w:rsidRDefault="006C1157" w:rsidP="006C1157">
            <w:pPr>
              <w:widowControl/>
              <w:spacing w:line="300" w:lineRule="exact"/>
              <w:jc w:val="center"/>
              <w:rPr>
                <w:rFonts w:hAnsi="標楷體"/>
                <w:b/>
                <w:color w:val="000000"/>
                <w:kern w:val="0"/>
                <w:sz w:val="24"/>
                <w:szCs w:val="24"/>
              </w:rPr>
            </w:pPr>
            <w:r w:rsidRPr="0055293A">
              <w:rPr>
                <w:rFonts w:hAnsi="標楷體"/>
                <w:b/>
                <w:color w:val="000000"/>
                <w:kern w:val="0"/>
                <w:sz w:val="24"/>
                <w:szCs w:val="24"/>
              </w:rPr>
              <w:t>金額</w:t>
            </w:r>
          </w:p>
        </w:tc>
        <w:tc>
          <w:tcPr>
            <w:tcW w:w="850"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C1157" w:rsidRPr="0055293A" w:rsidRDefault="006C1157" w:rsidP="006C1157">
            <w:pPr>
              <w:widowControl/>
              <w:spacing w:line="300" w:lineRule="exact"/>
              <w:jc w:val="center"/>
              <w:rPr>
                <w:rFonts w:hAnsi="標楷體"/>
                <w:b/>
                <w:color w:val="000000"/>
                <w:kern w:val="0"/>
                <w:sz w:val="24"/>
                <w:szCs w:val="24"/>
              </w:rPr>
            </w:pPr>
            <w:r w:rsidRPr="0055293A">
              <w:rPr>
                <w:rFonts w:hAnsi="標楷體"/>
                <w:b/>
                <w:color w:val="000000"/>
                <w:kern w:val="0"/>
                <w:sz w:val="24"/>
                <w:szCs w:val="24"/>
              </w:rPr>
              <w:t>持股比率(％)</w:t>
            </w:r>
          </w:p>
        </w:tc>
        <w:tc>
          <w:tcPr>
            <w:tcW w:w="1134" w:type="dxa"/>
            <w:gridSpan w:val="2"/>
            <w:tcBorders>
              <w:top w:val="single" w:sz="8" w:space="0" w:color="auto"/>
              <w:left w:val="single" w:sz="8" w:space="0" w:color="auto"/>
              <w:bottom w:val="single" w:sz="8" w:space="0" w:color="auto"/>
              <w:right w:val="single" w:sz="8" w:space="0" w:color="auto"/>
            </w:tcBorders>
            <w:vAlign w:val="center"/>
          </w:tcPr>
          <w:p w:rsidR="006C1157" w:rsidRDefault="006C1157" w:rsidP="006C1157">
            <w:pPr>
              <w:widowControl/>
              <w:spacing w:line="300" w:lineRule="exact"/>
              <w:jc w:val="center"/>
              <w:rPr>
                <w:rFonts w:hAnsi="標楷體"/>
                <w:b/>
                <w:color w:val="000000"/>
                <w:kern w:val="0"/>
                <w:sz w:val="24"/>
                <w:szCs w:val="24"/>
              </w:rPr>
            </w:pPr>
            <w:r w:rsidRPr="0055293A">
              <w:rPr>
                <w:rFonts w:hAnsi="標楷體" w:hint="eastAsia"/>
                <w:b/>
                <w:color w:val="000000"/>
                <w:kern w:val="0"/>
                <w:sz w:val="24"/>
                <w:szCs w:val="24"/>
              </w:rPr>
              <w:t>投資</w:t>
            </w:r>
          </w:p>
          <w:p w:rsidR="006C1157" w:rsidRPr="0055293A" w:rsidRDefault="006C1157" w:rsidP="006C1157">
            <w:pPr>
              <w:widowControl/>
              <w:spacing w:line="300" w:lineRule="exact"/>
              <w:jc w:val="center"/>
              <w:rPr>
                <w:rFonts w:hAnsi="標楷體"/>
                <w:b/>
                <w:color w:val="000000"/>
                <w:kern w:val="0"/>
                <w:sz w:val="24"/>
                <w:szCs w:val="24"/>
              </w:rPr>
            </w:pPr>
            <w:r w:rsidRPr="0055293A">
              <w:rPr>
                <w:rFonts w:hAnsi="標楷體" w:hint="eastAsia"/>
                <w:b/>
                <w:color w:val="000000"/>
                <w:kern w:val="0"/>
                <w:sz w:val="24"/>
                <w:szCs w:val="24"/>
              </w:rPr>
              <w:t>方式</w:t>
            </w:r>
          </w:p>
        </w:tc>
        <w:tc>
          <w:tcPr>
            <w:tcW w:w="1444" w:type="dxa"/>
            <w:vMerge w:val="restart"/>
            <w:tcBorders>
              <w:top w:val="single" w:sz="8" w:space="0" w:color="auto"/>
              <w:left w:val="nil"/>
              <w:right w:val="single" w:sz="8" w:space="0" w:color="auto"/>
            </w:tcBorders>
            <w:vAlign w:val="center"/>
          </w:tcPr>
          <w:p w:rsidR="006C1157" w:rsidRPr="0055293A" w:rsidRDefault="006C1157" w:rsidP="006C1157">
            <w:pPr>
              <w:widowControl/>
              <w:spacing w:line="300" w:lineRule="exact"/>
              <w:jc w:val="center"/>
              <w:rPr>
                <w:rFonts w:hAnsi="標楷體"/>
                <w:b/>
                <w:color w:val="000000"/>
                <w:kern w:val="0"/>
                <w:sz w:val="24"/>
                <w:szCs w:val="24"/>
              </w:rPr>
            </w:pPr>
            <w:r w:rsidRPr="0055293A">
              <w:rPr>
                <w:rFonts w:hAnsi="標楷體" w:hint="eastAsia"/>
                <w:b/>
                <w:color w:val="000000"/>
                <w:kern w:val="0"/>
                <w:sz w:val="24"/>
                <w:szCs w:val="24"/>
              </w:rPr>
              <w:t>占國發基金可投資金額比率</w:t>
            </w:r>
            <w:r>
              <w:rPr>
                <w:rFonts w:hAnsi="標楷體" w:hint="eastAsia"/>
                <w:b/>
                <w:color w:val="000000"/>
                <w:kern w:val="0"/>
                <w:sz w:val="24"/>
                <w:szCs w:val="24"/>
              </w:rPr>
              <w:t>(</w:t>
            </w:r>
            <w:r>
              <w:rPr>
                <w:rFonts w:hAnsi="標楷體"/>
                <w:b/>
                <w:color w:val="000000"/>
                <w:kern w:val="0"/>
                <w:sz w:val="24"/>
                <w:szCs w:val="24"/>
              </w:rPr>
              <w:t>%</w:t>
            </w:r>
            <w:r>
              <w:rPr>
                <w:rFonts w:hAnsi="標楷體" w:hint="eastAsia"/>
                <w:b/>
                <w:color w:val="000000"/>
                <w:kern w:val="0"/>
                <w:sz w:val="24"/>
                <w:szCs w:val="24"/>
              </w:rPr>
              <w:t>)</w:t>
            </w:r>
            <w:proofErr w:type="gramStart"/>
            <w:r>
              <w:rPr>
                <w:rFonts w:hAnsi="標楷體" w:hint="eastAsia"/>
                <w:b/>
                <w:color w:val="000000"/>
                <w:kern w:val="0"/>
                <w:sz w:val="24"/>
                <w:szCs w:val="24"/>
              </w:rPr>
              <w:t>註</w:t>
            </w:r>
            <w:proofErr w:type="gramEnd"/>
            <w:r>
              <w:rPr>
                <w:rFonts w:hAnsi="標楷體" w:hint="eastAsia"/>
                <w:b/>
                <w:color w:val="000000"/>
                <w:kern w:val="0"/>
                <w:sz w:val="24"/>
                <w:szCs w:val="24"/>
              </w:rPr>
              <w:t>3</w:t>
            </w:r>
          </w:p>
        </w:tc>
      </w:tr>
      <w:tr w:rsidR="006C1157" w:rsidRPr="0055293A" w:rsidTr="006C1157">
        <w:trPr>
          <w:trHeight w:val="20"/>
          <w:tblHeader/>
          <w:jc w:val="center"/>
        </w:trPr>
        <w:tc>
          <w:tcPr>
            <w:tcW w:w="443" w:type="dxa"/>
            <w:vMerge/>
            <w:tcBorders>
              <w:left w:val="single" w:sz="8" w:space="0" w:color="auto"/>
              <w:bottom w:val="single" w:sz="8" w:space="0" w:color="000000"/>
              <w:right w:val="single" w:sz="8" w:space="0" w:color="auto"/>
            </w:tcBorders>
          </w:tcPr>
          <w:p w:rsidR="006C1157" w:rsidRPr="0055293A" w:rsidRDefault="006C1157" w:rsidP="006C1157">
            <w:pPr>
              <w:widowControl/>
              <w:spacing w:line="300" w:lineRule="exact"/>
              <w:rPr>
                <w:rFonts w:hAnsi="標楷體"/>
                <w:b/>
                <w:color w:val="000000"/>
                <w:kern w:val="0"/>
                <w:sz w:val="24"/>
                <w:szCs w:val="24"/>
              </w:rPr>
            </w:pPr>
          </w:p>
        </w:tc>
        <w:tc>
          <w:tcPr>
            <w:tcW w:w="1197" w:type="dxa"/>
            <w:vMerge/>
            <w:tcBorders>
              <w:top w:val="single" w:sz="8" w:space="0" w:color="auto"/>
              <w:left w:val="single" w:sz="8" w:space="0" w:color="auto"/>
              <w:bottom w:val="single" w:sz="8" w:space="0" w:color="000000"/>
              <w:right w:val="single" w:sz="8" w:space="0" w:color="auto"/>
            </w:tcBorders>
            <w:vAlign w:val="center"/>
          </w:tcPr>
          <w:p w:rsidR="006C1157" w:rsidRPr="0055293A" w:rsidRDefault="006C1157" w:rsidP="006C1157">
            <w:pPr>
              <w:widowControl/>
              <w:spacing w:line="300" w:lineRule="exact"/>
              <w:rPr>
                <w:rFonts w:hAnsi="標楷體"/>
                <w:b/>
                <w:color w:val="000000"/>
                <w:kern w:val="0"/>
                <w:sz w:val="24"/>
                <w:szCs w:val="24"/>
              </w:rPr>
            </w:pPr>
          </w:p>
        </w:tc>
        <w:tc>
          <w:tcPr>
            <w:tcW w:w="714" w:type="dxa"/>
            <w:vMerge/>
            <w:tcBorders>
              <w:top w:val="single" w:sz="8" w:space="0" w:color="auto"/>
              <w:left w:val="single" w:sz="8" w:space="0" w:color="auto"/>
              <w:bottom w:val="single" w:sz="8" w:space="0" w:color="000000"/>
              <w:right w:val="single" w:sz="8" w:space="0" w:color="auto"/>
            </w:tcBorders>
            <w:vAlign w:val="center"/>
          </w:tcPr>
          <w:p w:rsidR="006C1157" w:rsidRPr="0055293A" w:rsidRDefault="006C1157" w:rsidP="006C1157">
            <w:pPr>
              <w:widowControl/>
              <w:spacing w:line="300" w:lineRule="exact"/>
              <w:rPr>
                <w:rFonts w:hAnsi="標楷體"/>
                <w:b/>
                <w:color w:val="000000"/>
                <w:kern w:val="0"/>
                <w:sz w:val="24"/>
                <w:szCs w:val="24"/>
              </w:rPr>
            </w:pPr>
          </w:p>
        </w:tc>
        <w:tc>
          <w:tcPr>
            <w:tcW w:w="1020" w:type="dxa"/>
            <w:vMerge/>
            <w:tcBorders>
              <w:left w:val="single" w:sz="8" w:space="0" w:color="auto"/>
              <w:bottom w:val="single" w:sz="8" w:space="0" w:color="auto"/>
              <w:right w:val="single" w:sz="8" w:space="0" w:color="auto"/>
            </w:tcBorders>
          </w:tcPr>
          <w:p w:rsidR="006C1157" w:rsidRPr="0055293A" w:rsidRDefault="006C1157" w:rsidP="006C1157">
            <w:pPr>
              <w:widowControl/>
              <w:spacing w:line="300" w:lineRule="exact"/>
              <w:jc w:val="center"/>
              <w:rPr>
                <w:rFonts w:hAnsi="標楷體"/>
                <w:b/>
                <w:color w:val="000000"/>
                <w:kern w:val="0"/>
                <w:sz w:val="24"/>
                <w:szCs w:val="24"/>
              </w:rPr>
            </w:pPr>
          </w:p>
        </w:tc>
        <w:tc>
          <w:tcPr>
            <w:tcW w:w="1275" w:type="dxa"/>
            <w:vMerge/>
            <w:tcBorders>
              <w:left w:val="single" w:sz="8" w:space="0" w:color="auto"/>
              <w:bottom w:val="single" w:sz="8" w:space="0" w:color="auto"/>
              <w:right w:val="single" w:sz="8" w:space="0" w:color="auto"/>
            </w:tcBorders>
          </w:tcPr>
          <w:p w:rsidR="006C1157" w:rsidRPr="0055293A" w:rsidRDefault="006C1157" w:rsidP="006C1157">
            <w:pPr>
              <w:widowControl/>
              <w:spacing w:line="300" w:lineRule="exact"/>
              <w:jc w:val="center"/>
              <w:rPr>
                <w:rFonts w:hAnsi="標楷體"/>
                <w:b/>
                <w:color w:val="000000"/>
                <w:kern w:val="0"/>
                <w:sz w:val="24"/>
                <w:szCs w:val="24"/>
              </w:rPr>
            </w:pPr>
          </w:p>
        </w:tc>
        <w:tc>
          <w:tcPr>
            <w:tcW w:w="993" w:type="dxa"/>
            <w:vMerge/>
            <w:tcBorders>
              <w:left w:val="single" w:sz="8" w:space="0" w:color="auto"/>
              <w:bottom w:val="single" w:sz="8" w:space="0" w:color="auto"/>
              <w:right w:val="single" w:sz="8" w:space="0" w:color="auto"/>
            </w:tcBorders>
          </w:tcPr>
          <w:p w:rsidR="006C1157" w:rsidRPr="0055293A" w:rsidRDefault="006C1157" w:rsidP="006C1157">
            <w:pPr>
              <w:widowControl/>
              <w:spacing w:line="300" w:lineRule="exact"/>
              <w:jc w:val="center"/>
              <w:rPr>
                <w:rFonts w:hAnsi="標楷體"/>
                <w:b/>
                <w:color w:val="000000"/>
                <w:kern w:val="0"/>
                <w:sz w:val="24"/>
                <w:szCs w:val="24"/>
              </w:rPr>
            </w:pPr>
          </w:p>
        </w:tc>
        <w:tc>
          <w:tcPr>
            <w:tcW w:w="850" w:type="dxa"/>
            <w:vMerge/>
            <w:tcBorders>
              <w:top w:val="single" w:sz="8" w:space="0" w:color="auto"/>
              <w:left w:val="single" w:sz="8" w:space="0" w:color="auto"/>
              <w:bottom w:val="single" w:sz="8" w:space="0" w:color="auto"/>
              <w:right w:val="single" w:sz="8" w:space="0" w:color="auto"/>
            </w:tcBorders>
            <w:vAlign w:val="center"/>
          </w:tcPr>
          <w:p w:rsidR="006C1157" w:rsidRPr="0055293A" w:rsidRDefault="006C1157" w:rsidP="006C1157">
            <w:pPr>
              <w:widowControl/>
              <w:spacing w:line="300" w:lineRule="exact"/>
              <w:jc w:val="center"/>
              <w:rPr>
                <w:rFonts w:hAnsi="標楷體"/>
                <w:b/>
                <w:color w:val="000000"/>
                <w:kern w:val="0"/>
                <w:sz w:val="24"/>
                <w:szCs w:val="24"/>
              </w:rPr>
            </w:pPr>
          </w:p>
        </w:tc>
        <w:tc>
          <w:tcPr>
            <w:tcW w:w="567" w:type="dxa"/>
            <w:tcBorders>
              <w:top w:val="single" w:sz="8" w:space="0" w:color="auto"/>
              <w:left w:val="single" w:sz="8" w:space="0" w:color="auto"/>
              <w:bottom w:val="single" w:sz="8" w:space="0" w:color="auto"/>
              <w:right w:val="single" w:sz="8" w:space="0" w:color="auto"/>
            </w:tcBorders>
          </w:tcPr>
          <w:p w:rsidR="006C1157" w:rsidRPr="0055293A" w:rsidRDefault="006C1157" w:rsidP="006C1157">
            <w:pPr>
              <w:widowControl/>
              <w:spacing w:line="300" w:lineRule="exact"/>
              <w:jc w:val="center"/>
              <w:rPr>
                <w:rFonts w:hAnsi="標楷體"/>
                <w:b/>
                <w:color w:val="000000"/>
                <w:kern w:val="0"/>
                <w:sz w:val="24"/>
                <w:szCs w:val="24"/>
              </w:rPr>
            </w:pPr>
            <w:r w:rsidRPr="0055293A">
              <w:rPr>
                <w:rFonts w:hAnsi="標楷體" w:hint="eastAsia"/>
                <w:b/>
                <w:color w:val="000000"/>
                <w:kern w:val="0"/>
                <w:sz w:val="24"/>
                <w:szCs w:val="24"/>
              </w:rPr>
              <w:t>第一輪</w:t>
            </w:r>
          </w:p>
        </w:tc>
        <w:tc>
          <w:tcPr>
            <w:tcW w:w="567" w:type="dxa"/>
            <w:tcBorders>
              <w:top w:val="single" w:sz="8" w:space="0" w:color="auto"/>
              <w:left w:val="single" w:sz="8" w:space="0" w:color="auto"/>
              <w:bottom w:val="single" w:sz="8" w:space="0" w:color="auto"/>
              <w:right w:val="single" w:sz="8" w:space="0" w:color="auto"/>
            </w:tcBorders>
          </w:tcPr>
          <w:p w:rsidR="006C1157" w:rsidRPr="0055293A" w:rsidRDefault="006C1157" w:rsidP="006C1157">
            <w:pPr>
              <w:widowControl/>
              <w:spacing w:line="300" w:lineRule="exact"/>
              <w:jc w:val="center"/>
              <w:rPr>
                <w:rFonts w:hAnsi="標楷體"/>
                <w:b/>
                <w:color w:val="000000"/>
                <w:kern w:val="0"/>
                <w:sz w:val="24"/>
                <w:szCs w:val="24"/>
              </w:rPr>
            </w:pPr>
            <w:r w:rsidRPr="0055293A">
              <w:rPr>
                <w:rFonts w:hAnsi="標楷體" w:hint="eastAsia"/>
                <w:b/>
                <w:color w:val="000000"/>
                <w:kern w:val="0"/>
                <w:sz w:val="24"/>
                <w:szCs w:val="24"/>
              </w:rPr>
              <w:t>第二輪</w:t>
            </w:r>
          </w:p>
        </w:tc>
        <w:tc>
          <w:tcPr>
            <w:tcW w:w="1444" w:type="dxa"/>
            <w:vMerge/>
            <w:tcBorders>
              <w:left w:val="nil"/>
              <w:bottom w:val="single" w:sz="8" w:space="0" w:color="auto"/>
              <w:right w:val="single" w:sz="8" w:space="0" w:color="auto"/>
            </w:tcBorders>
          </w:tcPr>
          <w:p w:rsidR="006C1157" w:rsidRPr="0055293A" w:rsidRDefault="006C1157" w:rsidP="006C1157">
            <w:pPr>
              <w:widowControl/>
              <w:spacing w:line="300" w:lineRule="exact"/>
              <w:jc w:val="center"/>
              <w:rPr>
                <w:rFonts w:hAnsi="標楷體"/>
                <w:b/>
                <w:color w:val="000000"/>
                <w:kern w:val="0"/>
                <w:sz w:val="24"/>
                <w:szCs w:val="24"/>
              </w:rPr>
            </w:pPr>
          </w:p>
        </w:tc>
      </w:tr>
      <w:tr w:rsidR="006C1157" w:rsidRPr="0055293A" w:rsidTr="006C1157">
        <w:trPr>
          <w:trHeight w:val="20"/>
          <w:jc w:val="center"/>
        </w:trPr>
        <w:tc>
          <w:tcPr>
            <w:tcW w:w="443" w:type="dxa"/>
            <w:tcBorders>
              <w:top w:val="nil"/>
              <w:left w:val="single" w:sz="8" w:space="0" w:color="auto"/>
              <w:bottom w:val="single" w:sz="8" w:space="0" w:color="auto"/>
              <w:right w:val="single" w:sz="8" w:space="0" w:color="auto"/>
            </w:tcBorders>
            <w:vAlign w:val="center"/>
          </w:tcPr>
          <w:p w:rsidR="006C1157" w:rsidRPr="0055293A" w:rsidRDefault="006C1157" w:rsidP="006C1157">
            <w:pPr>
              <w:widowControl/>
              <w:spacing w:line="300" w:lineRule="exact"/>
              <w:jc w:val="center"/>
              <w:rPr>
                <w:color w:val="000000"/>
                <w:kern w:val="0"/>
                <w:sz w:val="24"/>
                <w:szCs w:val="24"/>
              </w:rPr>
            </w:pPr>
            <w:r>
              <w:rPr>
                <w:rFonts w:hint="eastAsia"/>
                <w:color w:val="000000"/>
                <w:kern w:val="0"/>
                <w:sz w:val="24"/>
                <w:szCs w:val="24"/>
              </w:rPr>
              <w:t>1</w:t>
            </w:r>
          </w:p>
        </w:tc>
        <w:tc>
          <w:tcPr>
            <w:tcW w:w="1197" w:type="dxa"/>
            <w:tcBorders>
              <w:top w:val="nil"/>
              <w:left w:val="single" w:sz="8" w:space="0" w:color="auto"/>
              <w:bottom w:val="single" w:sz="8" w:space="0" w:color="auto"/>
              <w:right w:val="single" w:sz="8" w:space="0" w:color="auto"/>
            </w:tcBorders>
            <w:shd w:val="clear" w:color="auto" w:fill="auto"/>
            <w:vAlign w:val="center"/>
          </w:tcPr>
          <w:p w:rsidR="006C1157" w:rsidRPr="0055293A" w:rsidRDefault="006C1157" w:rsidP="006C1157">
            <w:pPr>
              <w:widowControl/>
              <w:spacing w:line="300" w:lineRule="exact"/>
              <w:rPr>
                <w:color w:val="000000"/>
                <w:kern w:val="0"/>
                <w:sz w:val="24"/>
                <w:szCs w:val="24"/>
              </w:rPr>
            </w:pPr>
            <w:r>
              <w:rPr>
                <w:rFonts w:hint="eastAsia"/>
                <w:color w:val="000000"/>
                <w:kern w:val="0"/>
                <w:sz w:val="24"/>
                <w:szCs w:val="24"/>
              </w:rPr>
              <w:t>台積電</w:t>
            </w:r>
          </w:p>
        </w:tc>
        <w:tc>
          <w:tcPr>
            <w:tcW w:w="714" w:type="dxa"/>
            <w:tcBorders>
              <w:top w:val="nil"/>
              <w:left w:val="nil"/>
              <w:bottom w:val="single" w:sz="8" w:space="0" w:color="auto"/>
              <w:right w:val="single" w:sz="8" w:space="0" w:color="auto"/>
            </w:tcBorders>
            <w:shd w:val="clear" w:color="auto" w:fill="auto"/>
            <w:noWrap/>
            <w:vAlign w:val="center"/>
          </w:tcPr>
          <w:p w:rsidR="006C1157" w:rsidRPr="00F22D13" w:rsidRDefault="006C1157" w:rsidP="006C1157">
            <w:pPr>
              <w:widowControl/>
              <w:spacing w:line="300" w:lineRule="exact"/>
              <w:jc w:val="left"/>
              <w:rPr>
                <w:rFonts w:ascii="Times New Roman"/>
                <w:color w:val="000000"/>
                <w:kern w:val="0"/>
                <w:sz w:val="24"/>
                <w:szCs w:val="24"/>
              </w:rPr>
            </w:pPr>
            <w:r w:rsidRPr="00F22D13">
              <w:rPr>
                <w:rFonts w:ascii="Times New Roman"/>
                <w:color w:val="000000"/>
                <w:kern w:val="0"/>
                <w:sz w:val="24"/>
                <w:szCs w:val="24"/>
              </w:rPr>
              <w:t>75/12</w:t>
            </w:r>
          </w:p>
        </w:tc>
        <w:tc>
          <w:tcPr>
            <w:tcW w:w="1020"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半導體</w:t>
            </w:r>
          </w:p>
        </w:tc>
        <w:tc>
          <w:tcPr>
            <w:tcW w:w="1275"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right"/>
              <w:rPr>
                <w:rFonts w:ascii="Times New Roman"/>
                <w:color w:val="000000"/>
                <w:kern w:val="0"/>
                <w:sz w:val="24"/>
                <w:szCs w:val="24"/>
              </w:rPr>
            </w:pPr>
            <w:r w:rsidRPr="00F22D13">
              <w:rPr>
                <w:rFonts w:ascii="Times New Roman"/>
                <w:color w:val="000000"/>
                <w:kern w:val="0"/>
                <w:sz w:val="24"/>
                <w:szCs w:val="24"/>
              </w:rPr>
              <w:t>2,593.00</w:t>
            </w:r>
          </w:p>
        </w:tc>
        <w:tc>
          <w:tcPr>
            <w:tcW w:w="993"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right"/>
              <w:rPr>
                <w:rFonts w:ascii="Times New Roman"/>
                <w:color w:val="000000"/>
                <w:kern w:val="0"/>
                <w:sz w:val="24"/>
                <w:szCs w:val="24"/>
              </w:rPr>
            </w:pPr>
            <w:r w:rsidRPr="00F22D13">
              <w:rPr>
                <w:rFonts w:ascii="Times New Roman"/>
                <w:color w:val="000000"/>
                <w:kern w:val="0"/>
                <w:sz w:val="24"/>
                <w:szCs w:val="24"/>
              </w:rPr>
              <w:t>4.97</w:t>
            </w: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6C1157" w:rsidRPr="00F22D13" w:rsidRDefault="006C1157" w:rsidP="006C1157">
            <w:pPr>
              <w:widowControl/>
              <w:spacing w:line="300" w:lineRule="exact"/>
              <w:jc w:val="right"/>
              <w:rPr>
                <w:rFonts w:ascii="Times New Roman"/>
                <w:color w:val="000000"/>
                <w:kern w:val="0"/>
                <w:sz w:val="24"/>
                <w:szCs w:val="24"/>
              </w:rPr>
            </w:pPr>
            <w:r w:rsidRPr="00F22D13">
              <w:rPr>
                <w:rFonts w:ascii="Times New Roman"/>
                <w:color w:val="000000"/>
                <w:kern w:val="0"/>
                <w:sz w:val="24"/>
                <w:szCs w:val="24"/>
              </w:rPr>
              <w:t>6.37</w:t>
            </w:r>
          </w:p>
        </w:tc>
        <w:tc>
          <w:tcPr>
            <w:tcW w:w="567"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hAnsi="標楷體"/>
                <w:color w:val="000000"/>
                <w:kern w:val="0"/>
                <w:sz w:val="24"/>
                <w:szCs w:val="24"/>
              </w:rPr>
            </w:pPr>
            <w:r w:rsidRPr="00F22D13">
              <w:rPr>
                <w:rFonts w:hAnsi="標楷體"/>
                <w:color w:val="000000"/>
                <w:kern w:val="0"/>
                <w:sz w:val="24"/>
                <w:szCs w:val="24"/>
              </w:rPr>
              <w:t>ˇ</w:t>
            </w:r>
          </w:p>
        </w:tc>
        <w:tc>
          <w:tcPr>
            <w:tcW w:w="567"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hAnsi="標楷體"/>
                <w:color w:val="000000"/>
                <w:kern w:val="0"/>
                <w:sz w:val="24"/>
                <w:szCs w:val="24"/>
              </w:rPr>
            </w:pPr>
          </w:p>
        </w:tc>
        <w:tc>
          <w:tcPr>
            <w:tcW w:w="1444" w:type="dxa"/>
            <w:tcBorders>
              <w:top w:val="nil"/>
              <w:left w:val="nil"/>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0.09</w:t>
            </w:r>
          </w:p>
        </w:tc>
      </w:tr>
      <w:tr w:rsidR="006C1157" w:rsidRPr="0055293A" w:rsidTr="006C1157">
        <w:trPr>
          <w:trHeight w:val="20"/>
          <w:jc w:val="center"/>
        </w:trPr>
        <w:tc>
          <w:tcPr>
            <w:tcW w:w="443" w:type="dxa"/>
            <w:tcBorders>
              <w:top w:val="nil"/>
              <w:left w:val="single" w:sz="8" w:space="0" w:color="auto"/>
              <w:bottom w:val="single" w:sz="8" w:space="0" w:color="auto"/>
              <w:right w:val="single" w:sz="8" w:space="0" w:color="auto"/>
            </w:tcBorders>
            <w:vAlign w:val="center"/>
          </w:tcPr>
          <w:p w:rsidR="006C1157" w:rsidRPr="0055293A" w:rsidRDefault="006C1157" w:rsidP="006C1157">
            <w:pPr>
              <w:widowControl/>
              <w:spacing w:line="300" w:lineRule="exact"/>
              <w:jc w:val="center"/>
              <w:rPr>
                <w:color w:val="000000"/>
                <w:kern w:val="0"/>
                <w:sz w:val="24"/>
                <w:szCs w:val="24"/>
              </w:rPr>
            </w:pPr>
            <w:r>
              <w:rPr>
                <w:rFonts w:hint="eastAsia"/>
                <w:color w:val="000000"/>
                <w:kern w:val="0"/>
                <w:sz w:val="24"/>
                <w:szCs w:val="24"/>
              </w:rPr>
              <w:t>2</w:t>
            </w:r>
          </w:p>
        </w:tc>
        <w:tc>
          <w:tcPr>
            <w:tcW w:w="1197" w:type="dxa"/>
            <w:tcBorders>
              <w:top w:val="nil"/>
              <w:left w:val="single" w:sz="8" w:space="0" w:color="auto"/>
              <w:bottom w:val="single" w:sz="8" w:space="0" w:color="auto"/>
              <w:right w:val="single" w:sz="8" w:space="0" w:color="auto"/>
            </w:tcBorders>
            <w:shd w:val="clear" w:color="auto" w:fill="auto"/>
            <w:vAlign w:val="center"/>
          </w:tcPr>
          <w:p w:rsidR="006C1157" w:rsidRPr="0055293A" w:rsidRDefault="006C1157" w:rsidP="006C1157">
            <w:pPr>
              <w:widowControl/>
              <w:spacing w:line="300" w:lineRule="exact"/>
              <w:rPr>
                <w:color w:val="000000"/>
                <w:kern w:val="0"/>
                <w:sz w:val="24"/>
                <w:szCs w:val="24"/>
              </w:rPr>
            </w:pPr>
            <w:r>
              <w:rPr>
                <w:rFonts w:hint="eastAsia"/>
                <w:color w:val="000000"/>
                <w:kern w:val="0"/>
                <w:sz w:val="24"/>
                <w:szCs w:val="24"/>
              </w:rPr>
              <w:t>台灣高鐵</w:t>
            </w:r>
          </w:p>
        </w:tc>
        <w:tc>
          <w:tcPr>
            <w:tcW w:w="714" w:type="dxa"/>
            <w:tcBorders>
              <w:top w:val="nil"/>
              <w:left w:val="nil"/>
              <w:bottom w:val="single" w:sz="8" w:space="0" w:color="auto"/>
              <w:right w:val="single" w:sz="8" w:space="0" w:color="auto"/>
            </w:tcBorders>
            <w:shd w:val="clear" w:color="auto" w:fill="auto"/>
            <w:vAlign w:val="center"/>
          </w:tcPr>
          <w:p w:rsidR="006C1157" w:rsidRPr="00F22D13" w:rsidRDefault="006C1157" w:rsidP="006C1157">
            <w:pPr>
              <w:widowControl/>
              <w:spacing w:line="300" w:lineRule="exact"/>
              <w:jc w:val="left"/>
              <w:rPr>
                <w:rFonts w:ascii="Times New Roman"/>
                <w:color w:val="000000"/>
                <w:kern w:val="0"/>
                <w:sz w:val="24"/>
                <w:szCs w:val="24"/>
              </w:rPr>
            </w:pPr>
            <w:r w:rsidRPr="00F22D13">
              <w:rPr>
                <w:rFonts w:ascii="Times New Roman"/>
                <w:color w:val="000000"/>
                <w:kern w:val="0"/>
                <w:sz w:val="24"/>
                <w:szCs w:val="24"/>
              </w:rPr>
              <w:t>90/9</w:t>
            </w:r>
          </w:p>
        </w:tc>
        <w:tc>
          <w:tcPr>
            <w:tcW w:w="1020"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運輸</w:t>
            </w:r>
          </w:p>
        </w:tc>
        <w:tc>
          <w:tcPr>
            <w:tcW w:w="1275"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right"/>
              <w:rPr>
                <w:rFonts w:ascii="Times New Roman"/>
                <w:color w:val="000000"/>
                <w:kern w:val="0"/>
                <w:sz w:val="24"/>
                <w:szCs w:val="24"/>
              </w:rPr>
            </w:pPr>
            <w:r w:rsidRPr="00F22D13">
              <w:rPr>
                <w:rFonts w:ascii="Times New Roman"/>
                <w:color w:val="000000"/>
                <w:kern w:val="0"/>
                <w:sz w:val="24"/>
                <w:szCs w:val="24"/>
              </w:rPr>
              <w:t>563.00</w:t>
            </w:r>
          </w:p>
        </w:tc>
        <w:tc>
          <w:tcPr>
            <w:tcW w:w="993"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right"/>
              <w:rPr>
                <w:rFonts w:ascii="Times New Roman"/>
                <w:color w:val="000000"/>
                <w:kern w:val="0"/>
                <w:sz w:val="24"/>
                <w:szCs w:val="24"/>
              </w:rPr>
            </w:pPr>
            <w:r w:rsidRPr="00F22D13">
              <w:rPr>
                <w:rFonts w:ascii="Times New Roman"/>
                <w:color w:val="000000"/>
                <w:kern w:val="0"/>
                <w:sz w:val="24"/>
                <w:szCs w:val="24"/>
              </w:rPr>
              <w:t>30.00</w:t>
            </w: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6C1157" w:rsidRPr="00F22D13" w:rsidRDefault="006C1157" w:rsidP="006C1157">
            <w:pPr>
              <w:widowControl/>
              <w:spacing w:line="300" w:lineRule="exact"/>
              <w:jc w:val="right"/>
              <w:rPr>
                <w:rFonts w:ascii="Times New Roman"/>
                <w:color w:val="000000"/>
                <w:kern w:val="0"/>
                <w:sz w:val="24"/>
                <w:szCs w:val="24"/>
              </w:rPr>
            </w:pPr>
            <w:r w:rsidRPr="00F22D13">
              <w:rPr>
                <w:rFonts w:ascii="Times New Roman"/>
                <w:color w:val="000000"/>
                <w:kern w:val="0"/>
                <w:sz w:val="24"/>
                <w:szCs w:val="24"/>
              </w:rPr>
              <w:t>2.13</w:t>
            </w:r>
          </w:p>
        </w:tc>
        <w:tc>
          <w:tcPr>
            <w:tcW w:w="567"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hAnsi="標楷體"/>
                <w:color w:val="000000"/>
                <w:kern w:val="0"/>
                <w:sz w:val="24"/>
                <w:szCs w:val="24"/>
              </w:rPr>
            </w:pPr>
          </w:p>
        </w:tc>
        <w:tc>
          <w:tcPr>
            <w:tcW w:w="567"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hAnsi="標楷體"/>
                <w:color w:val="000000"/>
                <w:kern w:val="0"/>
                <w:sz w:val="24"/>
                <w:szCs w:val="24"/>
              </w:rPr>
            </w:pPr>
            <w:r w:rsidRPr="00F22D13">
              <w:rPr>
                <w:rFonts w:hAnsi="標楷體"/>
                <w:color w:val="000000"/>
                <w:kern w:val="0"/>
                <w:sz w:val="24"/>
                <w:szCs w:val="24"/>
              </w:rPr>
              <w:t>ˇ</w:t>
            </w:r>
          </w:p>
        </w:tc>
        <w:tc>
          <w:tcPr>
            <w:tcW w:w="1444" w:type="dxa"/>
            <w:tcBorders>
              <w:top w:val="nil"/>
              <w:left w:val="nil"/>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0.53</w:t>
            </w:r>
          </w:p>
        </w:tc>
      </w:tr>
      <w:tr w:rsidR="006C1157" w:rsidRPr="0055293A" w:rsidTr="006C1157">
        <w:trPr>
          <w:trHeight w:val="20"/>
          <w:jc w:val="center"/>
        </w:trPr>
        <w:tc>
          <w:tcPr>
            <w:tcW w:w="443" w:type="dxa"/>
            <w:tcBorders>
              <w:top w:val="nil"/>
              <w:left w:val="single" w:sz="8" w:space="0" w:color="auto"/>
              <w:bottom w:val="single" w:sz="8" w:space="0" w:color="auto"/>
              <w:right w:val="single" w:sz="8" w:space="0" w:color="auto"/>
            </w:tcBorders>
            <w:vAlign w:val="center"/>
          </w:tcPr>
          <w:p w:rsidR="006C1157" w:rsidRPr="0055293A" w:rsidRDefault="006C1157" w:rsidP="006C1157">
            <w:pPr>
              <w:widowControl/>
              <w:spacing w:line="300" w:lineRule="exact"/>
              <w:jc w:val="center"/>
              <w:rPr>
                <w:color w:val="000000"/>
                <w:kern w:val="0"/>
                <w:sz w:val="24"/>
                <w:szCs w:val="24"/>
              </w:rPr>
            </w:pPr>
            <w:r>
              <w:rPr>
                <w:rFonts w:hint="eastAsia"/>
                <w:color w:val="000000"/>
                <w:kern w:val="0"/>
                <w:sz w:val="24"/>
                <w:szCs w:val="24"/>
              </w:rPr>
              <w:t>3</w:t>
            </w:r>
          </w:p>
        </w:tc>
        <w:tc>
          <w:tcPr>
            <w:tcW w:w="1197" w:type="dxa"/>
            <w:tcBorders>
              <w:top w:val="nil"/>
              <w:left w:val="single" w:sz="8" w:space="0" w:color="auto"/>
              <w:bottom w:val="single" w:sz="8" w:space="0" w:color="auto"/>
              <w:right w:val="single" w:sz="8" w:space="0" w:color="auto"/>
            </w:tcBorders>
            <w:shd w:val="clear" w:color="auto" w:fill="auto"/>
            <w:vAlign w:val="center"/>
          </w:tcPr>
          <w:p w:rsidR="006C1157" w:rsidRPr="0055293A" w:rsidRDefault="006C1157" w:rsidP="006C1157">
            <w:pPr>
              <w:widowControl/>
              <w:spacing w:line="300" w:lineRule="exact"/>
              <w:rPr>
                <w:color w:val="000000"/>
                <w:kern w:val="0"/>
                <w:sz w:val="24"/>
                <w:szCs w:val="24"/>
              </w:rPr>
            </w:pPr>
            <w:r>
              <w:rPr>
                <w:rFonts w:hint="eastAsia"/>
                <w:color w:val="000000"/>
                <w:kern w:val="0"/>
                <w:sz w:val="24"/>
                <w:szCs w:val="24"/>
              </w:rPr>
              <w:t>理想大地</w:t>
            </w:r>
          </w:p>
        </w:tc>
        <w:tc>
          <w:tcPr>
            <w:tcW w:w="714" w:type="dxa"/>
            <w:tcBorders>
              <w:top w:val="nil"/>
              <w:left w:val="nil"/>
              <w:bottom w:val="single" w:sz="8" w:space="0" w:color="auto"/>
              <w:right w:val="single" w:sz="8" w:space="0" w:color="auto"/>
            </w:tcBorders>
            <w:shd w:val="clear" w:color="auto" w:fill="auto"/>
            <w:vAlign w:val="center"/>
          </w:tcPr>
          <w:p w:rsidR="006C1157" w:rsidRPr="00F22D13" w:rsidRDefault="006C1157" w:rsidP="006C1157">
            <w:pPr>
              <w:widowControl/>
              <w:spacing w:line="300" w:lineRule="exact"/>
              <w:jc w:val="left"/>
              <w:rPr>
                <w:rFonts w:ascii="Times New Roman"/>
                <w:color w:val="000000"/>
                <w:kern w:val="0"/>
                <w:sz w:val="24"/>
                <w:szCs w:val="24"/>
              </w:rPr>
            </w:pPr>
            <w:r w:rsidRPr="00F22D13">
              <w:rPr>
                <w:rFonts w:ascii="Times New Roman"/>
                <w:color w:val="000000"/>
                <w:kern w:val="0"/>
                <w:sz w:val="24"/>
                <w:szCs w:val="24"/>
              </w:rPr>
              <w:t>90/8</w:t>
            </w:r>
          </w:p>
        </w:tc>
        <w:tc>
          <w:tcPr>
            <w:tcW w:w="1020"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proofErr w:type="gramStart"/>
            <w:r w:rsidRPr="00F22D13">
              <w:rPr>
                <w:rFonts w:ascii="Times New Roman"/>
                <w:color w:val="000000"/>
                <w:kern w:val="0"/>
                <w:sz w:val="24"/>
                <w:szCs w:val="24"/>
              </w:rPr>
              <w:t>旅宿</w:t>
            </w:r>
            <w:proofErr w:type="gramEnd"/>
          </w:p>
        </w:tc>
        <w:tc>
          <w:tcPr>
            <w:tcW w:w="1275"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right"/>
              <w:rPr>
                <w:rFonts w:ascii="Times New Roman"/>
                <w:color w:val="000000"/>
                <w:kern w:val="0"/>
                <w:sz w:val="24"/>
                <w:szCs w:val="24"/>
              </w:rPr>
            </w:pPr>
            <w:r w:rsidRPr="00F22D13">
              <w:rPr>
                <w:rFonts w:ascii="Times New Roman"/>
                <w:color w:val="000000"/>
                <w:kern w:val="0"/>
                <w:sz w:val="24"/>
                <w:szCs w:val="24"/>
              </w:rPr>
              <w:t>78.00</w:t>
            </w:r>
          </w:p>
        </w:tc>
        <w:tc>
          <w:tcPr>
            <w:tcW w:w="993"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right"/>
              <w:rPr>
                <w:rFonts w:ascii="Times New Roman"/>
                <w:color w:val="000000"/>
                <w:kern w:val="0"/>
                <w:sz w:val="24"/>
                <w:szCs w:val="24"/>
              </w:rPr>
            </w:pPr>
            <w:r w:rsidRPr="00F22D13">
              <w:rPr>
                <w:rFonts w:ascii="Times New Roman"/>
                <w:color w:val="000000"/>
                <w:kern w:val="0"/>
                <w:sz w:val="24"/>
                <w:szCs w:val="24"/>
              </w:rPr>
              <w:t>8.00</w:t>
            </w: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6C1157" w:rsidRPr="00F22D13" w:rsidRDefault="006C1157" w:rsidP="006C1157">
            <w:pPr>
              <w:widowControl/>
              <w:spacing w:line="300" w:lineRule="exact"/>
              <w:jc w:val="right"/>
              <w:rPr>
                <w:rFonts w:ascii="Times New Roman"/>
                <w:color w:val="000000"/>
                <w:kern w:val="0"/>
                <w:sz w:val="24"/>
                <w:szCs w:val="24"/>
              </w:rPr>
            </w:pPr>
            <w:r w:rsidRPr="00F22D13">
              <w:rPr>
                <w:rFonts w:ascii="Times New Roman"/>
                <w:color w:val="000000"/>
                <w:kern w:val="0"/>
                <w:sz w:val="24"/>
                <w:szCs w:val="24"/>
              </w:rPr>
              <w:t>10.26</w:t>
            </w:r>
          </w:p>
        </w:tc>
        <w:tc>
          <w:tcPr>
            <w:tcW w:w="567"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hAnsi="標楷體"/>
                <w:color w:val="000000"/>
                <w:kern w:val="0"/>
                <w:sz w:val="24"/>
                <w:szCs w:val="24"/>
              </w:rPr>
            </w:pPr>
            <w:r w:rsidRPr="00F22D13">
              <w:rPr>
                <w:rFonts w:hAnsi="標楷體"/>
                <w:color w:val="000000"/>
                <w:kern w:val="0"/>
                <w:sz w:val="24"/>
                <w:szCs w:val="24"/>
              </w:rPr>
              <w:t>ˇ</w:t>
            </w:r>
          </w:p>
        </w:tc>
        <w:tc>
          <w:tcPr>
            <w:tcW w:w="567"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hAnsi="標楷體"/>
                <w:color w:val="000000"/>
                <w:kern w:val="0"/>
                <w:sz w:val="24"/>
                <w:szCs w:val="24"/>
              </w:rPr>
            </w:pPr>
          </w:p>
        </w:tc>
        <w:tc>
          <w:tcPr>
            <w:tcW w:w="1444" w:type="dxa"/>
            <w:tcBorders>
              <w:top w:val="nil"/>
              <w:left w:val="nil"/>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0.14</w:t>
            </w:r>
          </w:p>
        </w:tc>
      </w:tr>
      <w:tr w:rsidR="006C1157" w:rsidRPr="0055293A" w:rsidTr="006C1157">
        <w:trPr>
          <w:trHeight w:val="20"/>
          <w:jc w:val="center"/>
        </w:trPr>
        <w:tc>
          <w:tcPr>
            <w:tcW w:w="443" w:type="dxa"/>
            <w:tcBorders>
              <w:top w:val="nil"/>
              <w:left w:val="single" w:sz="8" w:space="0" w:color="auto"/>
              <w:bottom w:val="single" w:sz="8" w:space="0" w:color="auto"/>
              <w:right w:val="single" w:sz="8" w:space="0" w:color="auto"/>
            </w:tcBorders>
            <w:vAlign w:val="center"/>
          </w:tcPr>
          <w:p w:rsidR="006C1157" w:rsidRPr="0055293A" w:rsidRDefault="006C1157" w:rsidP="006C1157">
            <w:pPr>
              <w:widowControl/>
              <w:spacing w:line="300" w:lineRule="exact"/>
              <w:jc w:val="center"/>
              <w:rPr>
                <w:color w:val="000000"/>
                <w:kern w:val="0"/>
                <w:sz w:val="24"/>
                <w:szCs w:val="24"/>
              </w:rPr>
            </w:pPr>
            <w:r>
              <w:rPr>
                <w:rFonts w:hint="eastAsia"/>
                <w:color w:val="000000"/>
                <w:kern w:val="0"/>
                <w:sz w:val="24"/>
                <w:szCs w:val="24"/>
              </w:rPr>
              <w:t>4</w:t>
            </w:r>
          </w:p>
        </w:tc>
        <w:tc>
          <w:tcPr>
            <w:tcW w:w="1197" w:type="dxa"/>
            <w:tcBorders>
              <w:top w:val="nil"/>
              <w:left w:val="single" w:sz="8" w:space="0" w:color="auto"/>
              <w:bottom w:val="single" w:sz="8" w:space="0" w:color="auto"/>
              <w:right w:val="single" w:sz="8" w:space="0" w:color="auto"/>
            </w:tcBorders>
            <w:shd w:val="clear" w:color="auto" w:fill="auto"/>
            <w:vAlign w:val="center"/>
          </w:tcPr>
          <w:p w:rsidR="006C1157" w:rsidRPr="0055293A" w:rsidRDefault="006C1157" w:rsidP="006C1157">
            <w:pPr>
              <w:widowControl/>
              <w:spacing w:line="300" w:lineRule="exact"/>
              <w:rPr>
                <w:color w:val="000000"/>
                <w:kern w:val="0"/>
                <w:sz w:val="24"/>
                <w:szCs w:val="24"/>
              </w:rPr>
            </w:pPr>
            <w:r>
              <w:rPr>
                <w:rFonts w:hint="eastAsia"/>
                <w:color w:val="000000"/>
                <w:kern w:val="0"/>
                <w:sz w:val="24"/>
                <w:szCs w:val="24"/>
              </w:rPr>
              <w:t>健亞生技</w:t>
            </w:r>
          </w:p>
        </w:tc>
        <w:tc>
          <w:tcPr>
            <w:tcW w:w="714" w:type="dxa"/>
            <w:tcBorders>
              <w:top w:val="nil"/>
              <w:left w:val="nil"/>
              <w:bottom w:val="single" w:sz="8" w:space="0" w:color="auto"/>
              <w:right w:val="single" w:sz="8" w:space="0" w:color="auto"/>
            </w:tcBorders>
            <w:shd w:val="clear" w:color="auto" w:fill="auto"/>
            <w:vAlign w:val="center"/>
          </w:tcPr>
          <w:p w:rsidR="006C1157" w:rsidRPr="00F22D13" w:rsidRDefault="006C1157" w:rsidP="006C1157">
            <w:pPr>
              <w:widowControl/>
              <w:spacing w:line="300" w:lineRule="exact"/>
              <w:jc w:val="left"/>
              <w:rPr>
                <w:rFonts w:ascii="Times New Roman"/>
                <w:color w:val="000000"/>
                <w:kern w:val="0"/>
                <w:sz w:val="24"/>
                <w:szCs w:val="24"/>
              </w:rPr>
            </w:pPr>
            <w:r w:rsidRPr="00F22D13">
              <w:rPr>
                <w:rFonts w:ascii="Times New Roman"/>
                <w:color w:val="000000"/>
                <w:kern w:val="0"/>
                <w:sz w:val="24"/>
                <w:szCs w:val="24"/>
              </w:rPr>
              <w:t>84/11</w:t>
            </w:r>
          </w:p>
        </w:tc>
        <w:tc>
          <w:tcPr>
            <w:tcW w:w="1020"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生技</w:t>
            </w:r>
          </w:p>
        </w:tc>
        <w:tc>
          <w:tcPr>
            <w:tcW w:w="1275"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right"/>
              <w:rPr>
                <w:rFonts w:ascii="Times New Roman"/>
                <w:color w:val="000000"/>
                <w:kern w:val="0"/>
                <w:sz w:val="24"/>
                <w:szCs w:val="24"/>
              </w:rPr>
            </w:pPr>
            <w:r w:rsidRPr="00F22D13">
              <w:rPr>
                <w:rFonts w:ascii="Times New Roman"/>
                <w:color w:val="000000"/>
                <w:kern w:val="0"/>
                <w:sz w:val="24"/>
                <w:szCs w:val="24"/>
              </w:rPr>
              <w:t>10.08</w:t>
            </w:r>
          </w:p>
        </w:tc>
        <w:tc>
          <w:tcPr>
            <w:tcW w:w="993"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right"/>
              <w:rPr>
                <w:rFonts w:ascii="Times New Roman"/>
                <w:color w:val="000000"/>
                <w:kern w:val="0"/>
                <w:sz w:val="24"/>
                <w:szCs w:val="24"/>
              </w:rPr>
            </w:pPr>
            <w:r w:rsidRPr="00F22D13">
              <w:rPr>
                <w:rFonts w:ascii="Times New Roman"/>
                <w:color w:val="000000"/>
                <w:kern w:val="0"/>
                <w:sz w:val="24"/>
                <w:szCs w:val="24"/>
              </w:rPr>
              <w:t>3.48</w:t>
            </w: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6C1157" w:rsidRPr="00F22D13" w:rsidRDefault="006C1157" w:rsidP="006C1157">
            <w:pPr>
              <w:widowControl/>
              <w:spacing w:line="300" w:lineRule="exact"/>
              <w:jc w:val="right"/>
              <w:rPr>
                <w:rFonts w:ascii="Times New Roman"/>
                <w:color w:val="000000"/>
                <w:kern w:val="0"/>
                <w:sz w:val="24"/>
                <w:szCs w:val="24"/>
              </w:rPr>
            </w:pPr>
            <w:r w:rsidRPr="00F22D13">
              <w:rPr>
                <w:rFonts w:ascii="Times New Roman"/>
                <w:color w:val="000000"/>
                <w:kern w:val="0"/>
                <w:sz w:val="24"/>
                <w:szCs w:val="24"/>
              </w:rPr>
              <w:t>26.54</w:t>
            </w:r>
          </w:p>
        </w:tc>
        <w:tc>
          <w:tcPr>
            <w:tcW w:w="567"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hAnsi="標楷體"/>
                <w:color w:val="000000"/>
                <w:kern w:val="0"/>
                <w:sz w:val="24"/>
                <w:szCs w:val="24"/>
              </w:rPr>
            </w:pPr>
            <w:r w:rsidRPr="00F22D13">
              <w:rPr>
                <w:rFonts w:hAnsi="標楷體"/>
                <w:color w:val="000000"/>
                <w:kern w:val="0"/>
                <w:sz w:val="24"/>
                <w:szCs w:val="24"/>
              </w:rPr>
              <w:t>ˇ</w:t>
            </w:r>
          </w:p>
        </w:tc>
        <w:tc>
          <w:tcPr>
            <w:tcW w:w="567"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hAnsi="標楷體"/>
                <w:color w:val="000000"/>
                <w:kern w:val="0"/>
                <w:sz w:val="24"/>
                <w:szCs w:val="24"/>
              </w:rPr>
            </w:pPr>
          </w:p>
        </w:tc>
        <w:tc>
          <w:tcPr>
            <w:tcW w:w="1444" w:type="dxa"/>
            <w:tcBorders>
              <w:top w:val="nil"/>
              <w:left w:val="nil"/>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0.06</w:t>
            </w:r>
          </w:p>
        </w:tc>
      </w:tr>
      <w:tr w:rsidR="006C1157" w:rsidRPr="0055293A" w:rsidTr="006C1157">
        <w:trPr>
          <w:trHeight w:val="20"/>
          <w:jc w:val="center"/>
        </w:trPr>
        <w:tc>
          <w:tcPr>
            <w:tcW w:w="443" w:type="dxa"/>
            <w:tcBorders>
              <w:top w:val="nil"/>
              <w:left w:val="single" w:sz="8" w:space="0" w:color="auto"/>
              <w:bottom w:val="single" w:sz="8" w:space="0" w:color="auto"/>
              <w:right w:val="single" w:sz="8" w:space="0" w:color="auto"/>
            </w:tcBorders>
            <w:vAlign w:val="center"/>
          </w:tcPr>
          <w:p w:rsidR="006C1157" w:rsidRPr="0055293A" w:rsidRDefault="006C1157" w:rsidP="006C1157">
            <w:pPr>
              <w:widowControl/>
              <w:spacing w:line="300" w:lineRule="exact"/>
              <w:jc w:val="center"/>
              <w:rPr>
                <w:color w:val="000000"/>
                <w:kern w:val="0"/>
                <w:sz w:val="24"/>
                <w:szCs w:val="24"/>
              </w:rPr>
            </w:pPr>
            <w:r>
              <w:rPr>
                <w:rFonts w:hint="eastAsia"/>
                <w:color w:val="000000"/>
                <w:kern w:val="0"/>
                <w:sz w:val="24"/>
                <w:szCs w:val="24"/>
              </w:rPr>
              <w:lastRenderedPageBreak/>
              <w:t>5</w:t>
            </w:r>
          </w:p>
        </w:tc>
        <w:tc>
          <w:tcPr>
            <w:tcW w:w="1197" w:type="dxa"/>
            <w:tcBorders>
              <w:top w:val="nil"/>
              <w:left w:val="single" w:sz="8" w:space="0" w:color="auto"/>
              <w:bottom w:val="single" w:sz="8" w:space="0" w:color="auto"/>
              <w:right w:val="single" w:sz="8" w:space="0" w:color="auto"/>
            </w:tcBorders>
            <w:shd w:val="clear" w:color="auto" w:fill="auto"/>
            <w:vAlign w:val="center"/>
          </w:tcPr>
          <w:p w:rsidR="006C1157" w:rsidRPr="0055293A" w:rsidRDefault="006C1157" w:rsidP="006C1157">
            <w:pPr>
              <w:widowControl/>
              <w:spacing w:line="300" w:lineRule="exact"/>
              <w:rPr>
                <w:color w:val="000000"/>
                <w:kern w:val="0"/>
                <w:sz w:val="24"/>
                <w:szCs w:val="24"/>
              </w:rPr>
            </w:pPr>
            <w:proofErr w:type="gramStart"/>
            <w:r>
              <w:rPr>
                <w:rFonts w:hint="eastAsia"/>
                <w:color w:val="000000"/>
                <w:kern w:val="0"/>
                <w:sz w:val="24"/>
                <w:szCs w:val="24"/>
              </w:rPr>
              <w:t>緯華航太</w:t>
            </w:r>
            <w:proofErr w:type="gramEnd"/>
          </w:p>
        </w:tc>
        <w:tc>
          <w:tcPr>
            <w:tcW w:w="714" w:type="dxa"/>
            <w:tcBorders>
              <w:top w:val="nil"/>
              <w:left w:val="nil"/>
              <w:bottom w:val="single" w:sz="8" w:space="0" w:color="auto"/>
              <w:right w:val="single" w:sz="8" w:space="0" w:color="auto"/>
            </w:tcBorders>
            <w:shd w:val="clear" w:color="auto" w:fill="auto"/>
            <w:vAlign w:val="center"/>
          </w:tcPr>
          <w:p w:rsidR="006C1157" w:rsidRPr="00F22D13" w:rsidRDefault="006C1157" w:rsidP="006C1157">
            <w:pPr>
              <w:widowControl/>
              <w:spacing w:line="300" w:lineRule="exact"/>
              <w:jc w:val="left"/>
              <w:rPr>
                <w:rFonts w:ascii="Times New Roman"/>
                <w:color w:val="000000"/>
                <w:kern w:val="0"/>
                <w:sz w:val="24"/>
                <w:szCs w:val="24"/>
              </w:rPr>
            </w:pPr>
            <w:r w:rsidRPr="00F22D13">
              <w:rPr>
                <w:rFonts w:ascii="Times New Roman"/>
                <w:color w:val="000000"/>
                <w:kern w:val="0"/>
                <w:sz w:val="24"/>
                <w:szCs w:val="24"/>
              </w:rPr>
              <w:t>89/5</w:t>
            </w:r>
          </w:p>
        </w:tc>
        <w:tc>
          <w:tcPr>
            <w:tcW w:w="1020"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航太</w:t>
            </w:r>
          </w:p>
        </w:tc>
        <w:tc>
          <w:tcPr>
            <w:tcW w:w="1275"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right"/>
              <w:rPr>
                <w:rFonts w:ascii="Times New Roman"/>
                <w:color w:val="000000"/>
                <w:kern w:val="0"/>
                <w:sz w:val="24"/>
                <w:szCs w:val="24"/>
              </w:rPr>
            </w:pPr>
            <w:r w:rsidRPr="00F22D13">
              <w:rPr>
                <w:rFonts w:ascii="Times New Roman"/>
                <w:color w:val="000000"/>
                <w:kern w:val="0"/>
                <w:sz w:val="24"/>
                <w:szCs w:val="24"/>
              </w:rPr>
              <w:t>2.10</w:t>
            </w:r>
          </w:p>
        </w:tc>
        <w:tc>
          <w:tcPr>
            <w:tcW w:w="993"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right"/>
              <w:rPr>
                <w:rFonts w:ascii="Times New Roman"/>
                <w:color w:val="000000"/>
                <w:kern w:val="0"/>
                <w:sz w:val="24"/>
                <w:szCs w:val="24"/>
              </w:rPr>
            </w:pPr>
            <w:r w:rsidRPr="00F22D13">
              <w:rPr>
                <w:rFonts w:ascii="Times New Roman"/>
                <w:color w:val="000000"/>
                <w:kern w:val="0"/>
                <w:sz w:val="24"/>
                <w:szCs w:val="24"/>
              </w:rPr>
              <w:t>0.75</w:t>
            </w: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6C1157" w:rsidRPr="00F22D13" w:rsidRDefault="006C1157" w:rsidP="006C1157">
            <w:pPr>
              <w:widowControl/>
              <w:spacing w:line="300" w:lineRule="exact"/>
              <w:jc w:val="right"/>
              <w:rPr>
                <w:rFonts w:ascii="Times New Roman"/>
                <w:color w:val="000000"/>
                <w:kern w:val="0"/>
                <w:sz w:val="24"/>
                <w:szCs w:val="24"/>
              </w:rPr>
            </w:pPr>
            <w:r w:rsidRPr="00F22D13">
              <w:rPr>
                <w:rFonts w:ascii="Times New Roman"/>
                <w:color w:val="000000"/>
                <w:kern w:val="0"/>
                <w:sz w:val="24"/>
                <w:szCs w:val="24"/>
              </w:rPr>
              <w:t>8.93</w:t>
            </w:r>
          </w:p>
        </w:tc>
        <w:tc>
          <w:tcPr>
            <w:tcW w:w="567"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hAnsi="標楷體"/>
                <w:color w:val="000000"/>
                <w:kern w:val="0"/>
                <w:sz w:val="24"/>
                <w:szCs w:val="24"/>
              </w:rPr>
            </w:pPr>
            <w:r w:rsidRPr="00F22D13">
              <w:rPr>
                <w:rFonts w:hAnsi="標楷體"/>
                <w:color w:val="000000"/>
                <w:kern w:val="0"/>
                <w:sz w:val="24"/>
                <w:szCs w:val="24"/>
              </w:rPr>
              <w:t>ˇ</w:t>
            </w:r>
          </w:p>
        </w:tc>
        <w:tc>
          <w:tcPr>
            <w:tcW w:w="567"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hAnsi="標楷體"/>
                <w:color w:val="000000"/>
                <w:kern w:val="0"/>
                <w:sz w:val="24"/>
                <w:szCs w:val="24"/>
              </w:rPr>
            </w:pPr>
          </w:p>
        </w:tc>
        <w:tc>
          <w:tcPr>
            <w:tcW w:w="1444" w:type="dxa"/>
            <w:tcBorders>
              <w:top w:val="nil"/>
              <w:left w:val="nil"/>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0.01</w:t>
            </w:r>
          </w:p>
        </w:tc>
      </w:tr>
      <w:tr w:rsidR="006C1157" w:rsidRPr="0055293A" w:rsidTr="006C1157">
        <w:trPr>
          <w:trHeight w:val="20"/>
          <w:jc w:val="center"/>
        </w:trPr>
        <w:tc>
          <w:tcPr>
            <w:tcW w:w="443" w:type="dxa"/>
            <w:tcBorders>
              <w:top w:val="nil"/>
              <w:left w:val="single" w:sz="8" w:space="0" w:color="auto"/>
              <w:bottom w:val="single" w:sz="8" w:space="0" w:color="auto"/>
              <w:right w:val="single" w:sz="8" w:space="0" w:color="auto"/>
            </w:tcBorders>
            <w:vAlign w:val="center"/>
          </w:tcPr>
          <w:p w:rsidR="006C1157" w:rsidRPr="0055293A" w:rsidRDefault="006C1157" w:rsidP="006C1157">
            <w:pPr>
              <w:widowControl/>
              <w:spacing w:line="300" w:lineRule="exact"/>
              <w:jc w:val="center"/>
              <w:rPr>
                <w:color w:val="000000"/>
                <w:kern w:val="0"/>
                <w:sz w:val="24"/>
                <w:szCs w:val="24"/>
              </w:rPr>
            </w:pPr>
            <w:r>
              <w:rPr>
                <w:rFonts w:hint="eastAsia"/>
                <w:color w:val="000000"/>
                <w:kern w:val="0"/>
                <w:sz w:val="24"/>
                <w:szCs w:val="24"/>
              </w:rPr>
              <w:t>6</w:t>
            </w:r>
          </w:p>
        </w:tc>
        <w:tc>
          <w:tcPr>
            <w:tcW w:w="1197" w:type="dxa"/>
            <w:tcBorders>
              <w:top w:val="nil"/>
              <w:left w:val="single" w:sz="8" w:space="0" w:color="auto"/>
              <w:bottom w:val="single" w:sz="8" w:space="0" w:color="auto"/>
              <w:right w:val="single" w:sz="8" w:space="0" w:color="auto"/>
            </w:tcBorders>
            <w:shd w:val="clear" w:color="auto" w:fill="auto"/>
            <w:vAlign w:val="center"/>
          </w:tcPr>
          <w:p w:rsidR="006C1157" w:rsidRPr="0055293A" w:rsidRDefault="006C1157" w:rsidP="006C1157">
            <w:pPr>
              <w:widowControl/>
              <w:spacing w:line="300" w:lineRule="exact"/>
              <w:rPr>
                <w:color w:val="000000"/>
                <w:kern w:val="0"/>
                <w:sz w:val="24"/>
                <w:szCs w:val="24"/>
              </w:rPr>
            </w:pPr>
            <w:r>
              <w:rPr>
                <w:rFonts w:hint="eastAsia"/>
                <w:color w:val="000000"/>
                <w:kern w:val="0"/>
                <w:sz w:val="24"/>
                <w:szCs w:val="24"/>
              </w:rPr>
              <w:t>陽明海運</w:t>
            </w:r>
          </w:p>
        </w:tc>
        <w:tc>
          <w:tcPr>
            <w:tcW w:w="714" w:type="dxa"/>
            <w:tcBorders>
              <w:top w:val="nil"/>
              <w:left w:val="nil"/>
              <w:bottom w:val="single" w:sz="8" w:space="0" w:color="auto"/>
              <w:right w:val="single" w:sz="8" w:space="0" w:color="auto"/>
            </w:tcBorders>
            <w:shd w:val="clear" w:color="auto" w:fill="auto"/>
            <w:vAlign w:val="center"/>
          </w:tcPr>
          <w:p w:rsidR="006C1157" w:rsidRPr="00F22D13" w:rsidRDefault="006C1157" w:rsidP="006C1157">
            <w:pPr>
              <w:widowControl/>
              <w:spacing w:line="300" w:lineRule="exact"/>
              <w:jc w:val="left"/>
              <w:rPr>
                <w:rFonts w:ascii="Times New Roman"/>
                <w:color w:val="000000"/>
                <w:kern w:val="0"/>
                <w:sz w:val="24"/>
                <w:szCs w:val="24"/>
              </w:rPr>
            </w:pPr>
            <w:r w:rsidRPr="00F22D13">
              <w:rPr>
                <w:rFonts w:ascii="Times New Roman"/>
                <w:color w:val="000000"/>
                <w:kern w:val="0"/>
                <w:sz w:val="24"/>
                <w:szCs w:val="24"/>
              </w:rPr>
              <w:t>106/2</w:t>
            </w:r>
          </w:p>
        </w:tc>
        <w:tc>
          <w:tcPr>
            <w:tcW w:w="1020"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運輸</w:t>
            </w:r>
          </w:p>
        </w:tc>
        <w:tc>
          <w:tcPr>
            <w:tcW w:w="1275"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right"/>
              <w:rPr>
                <w:rFonts w:ascii="Times New Roman"/>
                <w:color w:val="000000"/>
                <w:kern w:val="0"/>
                <w:sz w:val="24"/>
                <w:szCs w:val="24"/>
              </w:rPr>
            </w:pPr>
            <w:r w:rsidRPr="00F22D13">
              <w:rPr>
                <w:rFonts w:ascii="Times New Roman"/>
                <w:color w:val="000000"/>
                <w:kern w:val="0"/>
                <w:sz w:val="24"/>
                <w:szCs w:val="24"/>
              </w:rPr>
              <w:t>232.30</w:t>
            </w:r>
          </w:p>
        </w:tc>
        <w:tc>
          <w:tcPr>
            <w:tcW w:w="993"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right"/>
              <w:rPr>
                <w:rFonts w:ascii="Times New Roman"/>
                <w:color w:val="000000"/>
                <w:kern w:val="0"/>
                <w:sz w:val="24"/>
                <w:szCs w:val="24"/>
              </w:rPr>
            </w:pPr>
            <w:r w:rsidRPr="00F22D13">
              <w:rPr>
                <w:rFonts w:ascii="Times New Roman"/>
                <w:color w:val="000000"/>
                <w:kern w:val="0"/>
                <w:sz w:val="24"/>
                <w:szCs w:val="24"/>
              </w:rPr>
              <w:t>48.99</w:t>
            </w: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6C1157" w:rsidRPr="00F22D13" w:rsidRDefault="006C1157" w:rsidP="006C1157">
            <w:pPr>
              <w:widowControl/>
              <w:spacing w:line="300" w:lineRule="exact"/>
              <w:jc w:val="right"/>
              <w:rPr>
                <w:rFonts w:ascii="Times New Roman"/>
                <w:color w:val="000000"/>
                <w:kern w:val="0"/>
                <w:sz w:val="24"/>
                <w:szCs w:val="24"/>
              </w:rPr>
            </w:pPr>
            <w:r w:rsidRPr="00F22D13">
              <w:rPr>
                <w:rFonts w:ascii="Times New Roman"/>
                <w:color w:val="000000"/>
                <w:kern w:val="0"/>
                <w:sz w:val="24"/>
                <w:szCs w:val="24"/>
              </w:rPr>
              <w:t>19.80</w:t>
            </w:r>
          </w:p>
        </w:tc>
        <w:tc>
          <w:tcPr>
            <w:tcW w:w="567"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hAnsi="標楷體"/>
                <w:color w:val="000000"/>
                <w:kern w:val="0"/>
                <w:sz w:val="24"/>
                <w:szCs w:val="24"/>
              </w:rPr>
            </w:pPr>
          </w:p>
        </w:tc>
        <w:tc>
          <w:tcPr>
            <w:tcW w:w="567"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hAnsi="標楷體"/>
                <w:color w:val="000000"/>
                <w:kern w:val="0"/>
                <w:sz w:val="24"/>
                <w:szCs w:val="24"/>
              </w:rPr>
            </w:pPr>
            <w:r w:rsidRPr="00F22D13">
              <w:rPr>
                <w:rFonts w:hAnsi="標楷體"/>
                <w:color w:val="000000"/>
                <w:kern w:val="0"/>
                <w:sz w:val="24"/>
                <w:szCs w:val="24"/>
              </w:rPr>
              <w:t>ˇ</w:t>
            </w:r>
          </w:p>
        </w:tc>
        <w:tc>
          <w:tcPr>
            <w:tcW w:w="1444" w:type="dxa"/>
            <w:tcBorders>
              <w:top w:val="nil"/>
              <w:left w:val="nil"/>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0.86</w:t>
            </w:r>
          </w:p>
        </w:tc>
      </w:tr>
      <w:tr w:rsidR="006C1157" w:rsidRPr="0055293A" w:rsidTr="006C1157">
        <w:trPr>
          <w:trHeight w:val="20"/>
          <w:jc w:val="center"/>
        </w:trPr>
        <w:tc>
          <w:tcPr>
            <w:tcW w:w="443" w:type="dxa"/>
            <w:tcBorders>
              <w:top w:val="nil"/>
              <w:left w:val="single" w:sz="8" w:space="0" w:color="auto"/>
              <w:bottom w:val="single" w:sz="8" w:space="0" w:color="auto"/>
              <w:right w:val="single" w:sz="8" w:space="0" w:color="auto"/>
            </w:tcBorders>
            <w:vAlign w:val="center"/>
          </w:tcPr>
          <w:p w:rsidR="006C1157" w:rsidRPr="0055293A" w:rsidRDefault="006C1157" w:rsidP="006C1157">
            <w:pPr>
              <w:widowControl/>
              <w:spacing w:line="300" w:lineRule="exact"/>
              <w:jc w:val="center"/>
              <w:rPr>
                <w:color w:val="000000"/>
                <w:kern w:val="0"/>
                <w:sz w:val="24"/>
                <w:szCs w:val="24"/>
              </w:rPr>
            </w:pPr>
            <w:r>
              <w:rPr>
                <w:rFonts w:hint="eastAsia"/>
                <w:color w:val="000000"/>
                <w:kern w:val="0"/>
                <w:sz w:val="24"/>
                <w:szCs w:val="24"/>
              </w:rPr>
              <w:t>7</w:t>
            </w:r>
          </w:p>
        </w:tc>
        <w:tc>
          <w:tcPr>
            <w:tcW w:w="1197" w:type="dxa"/>
            <w:tcBorders>
              <w:top w:val="nil"/>
              <w:left w:val="single" w:sz="8" w:space="0" w:color="auto"/>
              <w:bottom w:val="single" w:sz="8" w:space="0" w:color="auto"/>
              <w:right w:val="single" w:sz="8" w:space="0" w:color="auto"/>
            </w:tcBorders>
            <w:shd w:val="clear" w:color="auto" w:fill="auto"/>
            <w:vAlign w:val="center"/>
          </w:tcPr>
          <w:p w:rsidR="006C1157" w:rsidRPr="0055293A" w:rsidRDefault="006C1157" w:rsidP="006C1157">
            <w:pPr>
              <w:widowControl/>
              <w:spacing w:line="300" w:lineRule="exact"/>
              <w:rPr>
                <w:color w:val="000000"/>
                <w:kern w:val="0"/>
                <w:sz w:val="24"/>
                <w:szCs w:val="24"/>
              </w:rPr>
            </w:pPr>
            <w:r>
              <w:rPr>
                <w:rFonts w:hint="eastAsia"/>
                <w:color w:val="000000"/>
                <w:kern w:val="0"/>
                <w:sz w:val="24"/>
                <w:szCs w:val="24"/>
              </w:rPr>
              <w:t>中國鋼鐵</w:t>
            </w:r>
          </w:p>
        </w:tc>
        <w:tc>
          <w:tcPr>
            <w:tcW w:w="714" w:type="dxa"/>
            <w:tcBorders>
              <w:top w:val="nil"/>
              <w:left w:val="nil"/>
              <w:bottom w:val="single" w:sz="8" w:space="0" w:color="auto"/>
              <w:right w:val="single" w:sz="8" w:space="0" w:color="auto"/>
            </w:tcBorders>
            <w:shd w:val="clear" w:color="auto" w:fill="auto"/>
            <w:vAlign w:val="center"/>
          </w:tcPr>
          <w:p w:rsidR="006C1157" w:rsidRPr="00F22D13" w:rsidRDefault="006C1157" w:rsidP="006C1157">
            <w:pPr>
              <w:widowControl/>
              <w:spacing w:line="300" w:lineRule="exact"/>
              <w:jc w:val="left"/>
              <w:rPr>
                <w:rFonts w:ascii="Times New Roman"/>
                <w:color w:val="000000"/>
                <w:kern w:val="0"/>
                <w:sz w:val="24"/>
                <w:szCs w:val="24"/>
              </w:rPr>
            </w:pPr>
            <w:r w:rsidRPr="00F22D13">
              <w:rPr>
                <w:rFonts w:ascii="Times New Roman"/>
                <w:color w:val="000000"/>
                <w:kern w:val="0"/>
                <w:sz w:val="24"/>
                <w:szCs w:val="24"/>
              </w:rPr>
              <w:t>84/12</w:t>
            </w:r>
          </w:p>
        </w:tc>
        <w:tc>
          <w:tcPr>
            <w:tcW w:w="1020"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鋼鐵</w:t>
            </w:r>
          </w:p>
        </w:tc>
        <w:tc>
          <w:tcPr>
            <w:tcW w:w="1275"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right"/>
              <w:rPr>
                <w:rFonts w:ascii="Times New Roman"/>
                <w:color w:val="000000"/>
                <w:kern w:val="0"/>
                <w:sz w:val="24"/>
                <w:szCs w:val="24"/>
              </w:rPr>
            </w:pPr>
            <w:r w:rsidRPr="00F22D13">
              <w:rPr>
                <w:rFonts w:ascii="Times New Roman"/>
                <w:color w:val="000000"/>
                <w:kern w:val="0"/>
                <w:sz w:val="24"/>
                <w:szCs w:val="24"/>
              </w:rPr>
              <w:t>1,577.31</w:t>
            </w:r>
          </w:p>
        </w:tc>
        <w:tc>
          <w:tcPr>
            <w:tcW w:w="993"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right"/>
              <w:rPr>
                <w:rFonts w:ascii="Times New Roman"/>
                <w:color w:val="000000"/>
                <w:kern w:val="0"/>
                <w:sz w:val="24"/>
                <w:szCs w:val="24"/>
              </w:rPr>
            </w:pPr>
            <w:r w:rsidRPr="00F22D13">
              <w:rPr>
                <w:rFonts w:ascii="Times New Roman"/>
                <w:color w:val="000000"/>
                <w:kern w:val="0"/>
                <w:sz w:val="24"/>
                <w:szCs w:val="24"/>
              </w:rPr>
              <w:t>10.00</w:t>
            </w: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6C1157" w:rsidRPr="00F22D13" w:rsidRDefault="006C1157" w:rsidP="006C1157">
            <w:pPr>
              <w:widowControl/>
              <w:spacing w:line="300" w:lineRule="exact"/>
              <w:jc w:val="right"/>
              <w:rPr>
                <w:rFonts w:ascii="Times New Roman"/>
                <w:color w:val="000000"/>
                <w:kern w:val="0"/>
                <w:sz w:val="24"/>
                <w:szCs w:val="24"/>
              </w:rPr>
            </w:pPr>
            <w:r w:rsidRPr="00F22D13">
              <w:rPr>
                <w:rFonts w:ascii="Times New Roman"/>
                <w:color w:val="000000"/>
                <w:kern w:val="0"/>
                <w:sz w:val="24"/>
                <w:szCs w:val="24"/>
              </w:rPr>
              <w:t>0.10</w:t>
            </w:r>
          </w:p>
        </w:tc>
        <w:tc>
          <w:tcPr>
            <w:tcW w:w="567"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hAnsi="標楷體"/>
                <w:color w:val="000000"/>
                <w:kern w:val="0"/>
                <w:sz w:val="24"/>
                <w:szCs w:val="24"/>
              </w:rPr>
            </w:pPr>
            <w:r w:rsidRPr="00F22D13">
              <w:rPr>
                <w:rFonts w:hAnsi="標楷體"/>
                <w:color w:val="000000"/>
                <w:kern w:val="0"/>
                <w:sz w:val="24"/>
                <w:szCs w:val="24"/>
              </w:rPr>
              <w:t>ˇ</w:t>
            </w:r>
          </w:p>
        </w:tc>
        <w:tc>
          <w:tcPr>
            <w:tcW w:w="567"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hAnsi="標楷體"/>
                <w:color w:val="000000"/>
                <w:kern w:val="0"/>
                <w:sz w:val="24"/>
                <w:szCs w:val="24"/>
              </w:rPr>
            </w:pPr>
          </w:p>
        </w:tc>
        <w:tc>
          <w:tcPr>
            <w:tcW w:w="1444" w:type="dxa"/>
            <w:tcBorders>
              <w:top w:val="nil"/>
              <w:left w:val="nil"/>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0.17</w:t>
            </w:r>
          </w:p>
        </w:tc>
      </w:tr>
      <w:tr w:rsidR="006C1157" w:rsidRPr="0055293A" w:rsidTr="006C1157">
        <w:trPr>
          <w:trHeight w:val="20"/>
          <w:jc w:val="center"/>
        </w:trPr>
        <w:tc>
          <w:tcPr>
            <w:tcW w:w="443" w:type="dxa"/>
            <w:tcBorders>
              <w:top w:val="nil"/>
              <w:left w:val="single" w:sz="8" w:space="0" w:color="auto"/>
              <w:bottom w:val="single" w:sz="8" w:space="0" w:color="auto"/>
              <w:right w:val="single" w:sz="8" w:space="0" w:color="auto"/>
            </w:tcBorders>
            <w:vAlign w:val="center"/>
          </w:tcPr>
          <w:p w:rsidR="006C1157" w:rsidRPr="0055293A" w:rsidRDefault="006C1157" w:rsidP="006C1157">
            <w:pPr>
              <w:widowControl/>
              <w:spacing w:line="300" w:lineRule="exact"/>
              <w:jc w:val="center"/>
              <w:rPr>
                <w:color w:val="000000"/>
                <w:kern w:val="0"/>
                <w:sz w:val="24"/>
                <w:szCs w:val="24"/>
              </w:rPr>
            </w:pPr>
            <w:r>
              <w:rPr>
                <w:rFonts w:hint="eastAsia"/>
                <w:color w:val="000000"/>
                <w:kern w:val="0"/>
                <w:sz w:val="24"/>
                <w:szCs w:val="24"/>
              </w:rPr>
              <w:t>8</w:t>
            </w:r>
          </w:p>
        </w:tc>
        <w:tc>
          <w:tcPr>
            <w:tcW w:w="1197" w:type="dxa"/>
            <w:tcBorders>
              <w:top w:val="nil"/>
              <w:left w:val="single" w:sz="8" w:space="0" w:color="auto"/>
              <w:bottom w:val="single" w:sz="8" w:space="0" w:color="auto"/>
              <w:right w:val="single" w:sz="8" w:space="0" w:color="auto"/>
            </w:tcBorders>
            <w:shd w:val="clear" w:color="auto" w:fill="auto"/>
            <w:vAlign w:val="center"/>
          </w:tcPr>
          <w:p w:rsidR="006C1157" w:rsidRPr="0055293A" w:rsidRDefault="006C1157" w:rsidP="006C1157">
            <w:pPr>
              <w:widowControl/>
              <w:spacing w:line="300" w:lineRule="exact"/>
              <w:rPr>
                <w:color w:val="000000"/>
                <w:kern w:val="0"/>
                <w:sz w:val="24"/>
                <w:szCs w:val="24"/>
              </w:rPr>
            </w:pPr>
            <w:proofErr w:type="gramStart"/>
            <w:r w:rsidRPr="00AE5974">
              <w:rPr>
                <w:rFonts w:hint="eastAsia"/>
                <w:color w:val="000000"/>
                <w:kern w:val="0"/>
                <w:sz w:val="24"/>
                <w:szCs w:val="24"/>
              </w:rPr>
              <w:t>一</w:t>
            </w:r>
            <w:proofErr w:type="gramEnd"/>
            <w:r w:rsidRPr="00AE5974">
              <w:rPr>
                <w:rFonts w:hint="eastAsia"/>
                <w:color w:val="000000"/>
                <w:kern w:val="0"/>
                <w:sz w:val="24"/>
                <w:szCs w:val="24"/>
              </w:rPr>
              <w:t>卡通</w:t>
            </w:r>
          </w:p>
        </w:tc>
        <w:tc>
          <w:tcPr>
            <w:tcW w:w="714" w:type="dxa"/>
            <w:tcBorders>
              <w:top w:val="nil"/>
              <w:left w:val="nil"/>
              <w:bottom w:val="single" w:sz="8" w:space="0" w:color="auto"/>
              <w:right w:val="single" w:sz="8" w:space="0" w:color="auto"/>
            </w:tcBorders>
            <w:shd w:val="clear" w:color="auto" w:fill="auto"/>
            <w:vAlign w:val="center"/>
          </w:tcPr>
          <w:p w:rsidR="006C1157" w:rsidRPr="00F22D13" w:rsidRDefault="006C1157" w:rsidP="006C1157">
            <w:pPr>
              <w:widowControl/>
              <w:spacing w:line="300" w:lineRule="exact"/>
              <w:jc w:val="left"/>
              <w:rPr>
                <w:rFonts w:ascii="Times New Roman"/>
                <w:color w:val="000000"/>
                <w:kern w:val="0"/>
                <w:sz w:val="24"/>
                <w:szCs w:val="24"/>
              </w:rPr>
            </w:pPr>
            <w:r w:rsidRPr="00F22D13">
              <w:rPr>
                <w:rFonts w:ascii="Times New Roman"/>
                <w:color w:val="000000"/>
                <w:kern w:val="0"/>
                <w:sz w:val="24"/>
                <w:szCs w:val="24"/>
              </w:rPr>
              <w:t>103/1</w:t>
            </w:r>
          </w:p>
        </w:tc>
        <w:tc>
          <w:tcPr>
            <w:tcW w:w="1020"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rPr>
            </w:pPr>
            <w:r w:rsidRPr="00F22D13">
              <w:rPr>
                <w:rFonts w:ascii="Times New Roman"/>
                <w:color w:val="000000"/>
                <w:kern w:val="0"/>
                <w:sz w:val="24"/>
                <w:szCs w:val="24"/>
              </w:rPr>
              <w:t>金融</w:t>
            </w:r>
          </w:p>
        </w:tc>
        <w:tc>
          <w:tcPr>
            <w:tcW w:w="1275"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right"/>
              <w:rPr>
                <w:rFonts w:ascii="Times New Roman"/>
              </w:rPr>
            </w:pPr>
            <w:r w:rsidRPr="00F22D13">
              <w:rPr>
                <w:rFonts w:ascii="Times New Roman"/>
                <w:color w:val="000000"/>
                <w:kern w:val="0"/>
                <w:sz w:val="24"/>
                <w:szCs w:val="24"/>
              </w:rPr>
              <w:t>11.40</w:t>
            </w:r>
          </w:p>
        </w:tc>
        <w:tc>
          <w:tcPr>
            <w:tcW w:w="993"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right"/>
              <w:rPr>
                <w:rFonts w:ascii="Times New Roman"/>
              </w:rPr>
            </w:pPr>
            <w:r w:rsidRPr="00F22D13">
              <w:rPr>
                <w:rFonts w:ascii="Times New Roman"/>
                <w:color w:val="000000"/>
                <w:kern w:val="0"/>
                <w:sz w:val="24"/>
                <w:szCs w:val="24"/>
              </w:rPr>
              <w:t>1.00</w:t>
            </w: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6C1157" w:rsidRPr="00F22D13" w:rsidRDefault="006C1157" w:rsidP="006C1157">
            <w:pPr>
              <w:widowControl/>
              <w:spacing w:line="300" w:lineRule="exact"/>
              <w:jc w:val="right"/>
              <w:rPr>
                <w:rFonts w:ascii="Times New Roman"/>
                <w:color w:val="000000"/>
                <w:kern w:val="0"/>
                <w:sz w:val="24"/>
                <w:szCs w:val="24"/>
              </w:rPr>
            </w:pPr>
            <w:r w:rsidRPr="00F22D13">
              <w:rPr>
                <w:rFonts w:ascii="Times New Roman"/>
                <w:color w:val="000000"/>
                <w:kern w:val="0"/>
                <w:sz w:val="24"/>
                <w:szCs w:val="24"/>
              </w:rPr>
              <w:t>8.77</w:t>
            </w:r>
          </w:p>
        </w:tc>
        <w:tc>
          <w:tcPr>
            <w:tcW w:w="567"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hAnsi="標楷體"/>
                <w:color w:val="000000"/>
                <w:kern w:val="0"/>
                <w:sz w:val="24"/>
                <w:szCs w:val="24"/>
              </w:rPr>
            </w:pPr>
            <w:r w:rsidRPr="00F22D13">
              <w:rPr>
                <w:rFonts w:hAnsi="標楷體"/>
                <w:color w:val="000000"/>
                <w:kern w:val="0"/>
                <w:sz w:val="24"/>
                <w:szCs w:val="24"/>
              </w:rPr>
              <w:t>ˇ</w:t>
            </w:r>
          </w:p>
        </w:tc>
        <w:tc>
          <w:tcPr>
            <w:tcW w:w="567"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hAnsi="標楷體"/>
                <w:color w:val="000000"/>
                <w:kern w:val="0"/>
                <w:sz w:val="24"/>
                <w:szCs w:val="24"/>
              </w:rPr>
            </w:pPr>
          </w:p>
        </w:tc>
        <w:tc>
          <w:tcPr>
            <w:tcW w:w="1444" w:type="dxa"/>
            <w:tcBorders>
              <w:top w:val="nil"/>
              <w:left w:val="nil"/>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0.02</w:t>
            </w:r>
          </w:p>
        </w:tc>
      </w:tr>
      <w:tr w:rsidR="006C1157" w:rsidRPr="0055293A" w:rsidTr="006C1157">
        <w:trPr>
          <w:trHeight w:val="20"/>
          <w:jc w:val="center"/>
        </w:trPr>
        <w:tc>
          <w:tcPr>
            <w:tcW w:w="443" w:type="dxa"/>
            <w:tcBorders>
              <w:top w:val="nil"/>
              <w:left w:val="single" w:sz="8" w:space="0" w:color="auto"/>
              <w:bottom w:val="single" w:sz="8" w:space="0" w:color="auto"/>
              <w:right w:val="single" w:sz="8" w:space="0" w:color="auto"/>
            </w:tcBorders>
            <w:vAlign w:val="center"/>
          </w:tcPr>
          <w:p w:rsidR="006C1157" w:rsidRPr="0055293A" w:rsidRDefault="006C1157" w:rsidP="006C1157">
            <w:pPr>
              <w:widowControl/>
              <w:spacing w:line="300" w:lineRule="exact"/>
              <w:jc w:val="center"/>
              <w:rPr>
                <w:color w:val="000000"/>
                <w:kern w:val="0"/>
                <w:sz w:val="24"/>
                <w:szCs w:val="24"/>
              </w:rPr>
            </w:pPr>
            <w:r>
              <w:rPr>
                <w:rFonts w:hint="eastAsia"/>
                <w:color w:val="000000"/>
                <w:kern w:val="0"/>
                <w:sz w:val="24"/>
                <w:szCs w:val="24"/>
              </w:rPr>
              <w:t>9</w:t>
            </w:r>
          </w:p>
        </w:tc>
        <w:tc>
          <w:tcPr>
            <w:tcW w:w="1197" w:type="dxa"/>
            <w:tcBorders>
              <w:top w:val="nil"/>
              <w:left w:val="single" w:sz="8" w:space="0" w:color="auto"/>
              <w:bottom w:val="single" w:sz="8" w:space="0" w:color="auto"/>
              <w:right w:val="single" w:sz="8" w:space="0" w:color="auto"/>
            </w:tcBorders>
            <w:shd w:val="clear" w:color="auto" w:fill="auto"/>
            <w:vAlign w:val="center"/>
          </w:tcPr>
          <w:p w:rsidR="006C1157" w:rsidRPr="0055293A" w:rsidRDefault="006C1157" w:rsidP="006C1157">
            <w:pPr>
              <w:widowControl/>
              <w:spacing w:line="300" w:lineRule="exact"/>
              <w:rPr>
                <w:color w:val="000000"/>
                <w:kern w:val="0"/>
                <w:sz w:val="24"/>
                <w:szCs w:val="24"/>
              </w:rPr>
            </w:pPr>
            <w:r>
              <w:rPr>
                <w:rFonts w:hint="eastAsia"/>
                <w:color w:val="000000"/>
                <w:kern w:val="0"/>
                <w:sz w:val="24"/>
                <w:szCs w:val="24"/>
              </w:rPr>
              <w:t>國光生技</w:t>
            </w:r>
          </w:p>
        </w:tc>
        <w:tc>
          <w:tcPr>
            <w:tcW w:w="714" w:type="dxa"/>
            <w:tcBorders>
              <w:top w:val="nil"/>
              <w:left w:val="nil"/>
              <w:bottom w:val="single" w:sz="8" w:space="0" w:color="auto"/>
              <w:right w:val="single" w:sz="8" w:space="0" w:color="auto"/>
            </w:tcBorders>
            <w:shd w:val="clear" w:color="auto" w:fill="auto"/>
            <w:vAlign w:val="center"/>
          </w:tcPr>
          <w:p w:rsidR="006C1157" w:rsidRPr="00F22D13" w:rsidRDefault="006C1157" w:rsidP="006C1157">
            <w:pPr>
              <w:widowControl/>
              <w:spacing w:line="300" w:lineRule="exact"/>
              <w:jc w:val="left"/>
              <w:rPr>
                <w:rFonts w:ascii="Times New Roman"/>
                <w:color w:val="000000"/>
                <w:kern w:val="0"/>
                <w:sz w:val="24"/>
                <w:szCs w:val="24"/>
              </w:rPr>
            </w:pPr>
            <w:r w:rsidRPr="00F22D13">
              <w:rPr>
                <w:rFonts w:ascii="Times New Roman"/>
                <w:color w:val="000000"/>
                <w:kern w:val="0"/>
                <w:sz w:val="24"/>
                <w:szCs w:val="24"/>
              </w:rPr>
              <w:t>90/3</w:t>
            </w:r>
          </w:p>
        </w:tc>
        <w:tc>
          <w:tcPr>
            <w:tcW w:w="1020"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生技</w:t>
            </w:r>
          </w:p>
        </w:tc>
        <w:tc>
          <w:tcPr>
            <w:tcW w:w="1275"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right"/>
              <w:rPr>
                <w:rFonts w:ascii="Times New Roman"/>
                <w:color w:val="000000"/>
                <w:kern w:val="0"/>
                <w:sz w:val="24"/>
                <w:szCs w:val="24"/>
              </w:rPr>
            </w:pPr>
            <w:r w:rsidRPr="00F22D13">
              <w:rPr>
                <w:rFonts w:ascii="Times New Roman"/>
                <w:color w:val="000000"/>
                <w:kern w:val="0"/>
                <w:sz w:val="24"/>
                <w:szCs w:val="24"/>
              </w:rPr>
              <w:t>23.57</w:t>
            </w:r>
          </w:p>
        </w:tc>
        <w:tc>
          <w:tcPr>
            <w:tcW w:w="993"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right"/>
              <w:rPr>
                <w:rFonts w:ascii="Times New Roman"/>
                <w:color w:val="000000"/>
                <w:kern w:val="0"/>
                <w:sz w:val="24"/>
                <w:szCs w:val="24"/>
              </w:rPr>
            </w:pPr>
            <w:r w:rsidRPr="00F22D13">
              <w:rPr>
                <w:rFonts w:ascii="Times New Roman"/>
                <w:color w:val="000000"/>
                <w:kern w:val="0"/>
                <w:sz w:val="24"/>
                <w:szCs w:val="24"/>
              </w:rPr>
              <w:t>8.24</w:t>
            </w: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6C1157" w:rsidRPr="00F22D13" w:rsidRDefault="006C1157" w:rsidP="006C1157">
            <w:pPr>
              <w:widowControl/>
              <w:spacing w:line="300" w:lineRule="exact"/>
              <w:jc w:val="right"/>
              <w:rPr>
                <w:rFonts w:ascii="Times New Roman"/>
                <w:color w:val="000000"/>
                <w:kern w:val="0"/>
                <w:sz w:val="24"/>
                <w:szCs w:val="24"/>
              </w:rPr>
            </w:pPr>
            <w:r w:rsidRPr="00F22D13">
              <w:rPr>
                <w:rFonts w:ascii="Times New Roman"/>
                <w:color w:val="000000"/>
                <w:kern w:val="0"/>
                <w:sz w:val="24"/>
                <w:szCs w:val="24"/>
              </w:rPr>
              <w:t>13.36</w:t>
            </w:r>
          </w:p>
        </w:tc>
        <w:tc>
          <w:tcPr>
            <w:tcW w:w="567"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hAnsi="標楷體"/>
                <w:color w:val="000000"/>
                <w:kern w:val="0"/>
                <w:sz w:val="24"/>
                <w:szCs w:val="24"/>
              </w:rPr>
            </w:pPr>
          </w:p>
        </w:tc>
        <w:tc>
          <w:tcPr>
            <w:tcW w:w="567"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ind w:right="120"/>
              <w:jc w:val="center"/>
              <w:rPr>
                <w:rFonts w:hAnsi="標楷體"/>
                <w:color w:val="000000"/>
                <w:kern w:val="0"/>
                <w:sz w:val="24"/>
                <w:szCs w:val="24"/>
              </w:rPr>
            </w:pPr>
            <w:r w:rsidRPr="00F22D13">
              <w:rPr>
                <w:rFonts w:hAnsi="標楷體"/>
                <w:color w:val="000000"/>
                <w:kern w:val="0"/>
                <w:sz w:val="24"/>
                <w:szCs w:val="24"/>
              </w:rPr>
              <w:t>ˇ</w:t>
            </w:r>
          </w:p>
        </w:tc>
        <w:tc>
          <w:tcPr>
            <w:tcW w:w="1444" w:type="dxa"/>
            <w:tcBorders>
              <w:top w:val="nil"/>
              <w:left w:val="nil"/>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0.14</w:t>
            </w:r>
          </w:p>
        </w:tc>
      </w:tr>
      <w:tr w:rsidR="006C1157" w:rsidRPr="0055293A" w:rsidTr="006C1157">
        <w:trPr>
          <w:trHeight w:val="20"/>
          <w:jc w:val="center"/>
        </w:trPr>
        <w:tc>
          <w:tcPr>
            <w:tcW w:w="443" w:type="dxa"/>
            <w:tcBorders>
              <w:top w:val="nil"/>
              <w:left w:val="single" w:sz="8" w:space="0" w:color="auto"/>
              <w:bottom w:val="single" w:sz="8" w:space="0" w:color="auto"/>
              <w:right w:val="single" w:sz="8" w:space="0" w:color="auto"/>
            </w:tcBorders>
            <w:vAlign w:val="center"/>
          </w:tcPr>
          <w:p w:rsidR="006C1157" w:rsidRPr="0055293A" w:rsidRDefault="006C1157" w:rsidP="006C1157">
            <w:pPr>
              <w:widowControl/>
              <w:spacing w:line="300" w:lineRule="exact"/>
              <w:jc w:val="center"/>
              <w:rPr>
                <w:color w:val="000000"/>
                <w:kern w:val="0"/>
                <w:sz w:val="24"/>
                <w:szCs w:val="24"/>
              </w:rPr>
            </w:pPr>
            <w:r>
              <w:rPr>
                <w:rFonts w:hint="eastAsia"/>
                <w:color w:val="000000"/>
                <w:kern w:val="0"/>
                <w:sz w:val="24"/>
                <w:szCs w:val="24"/>
              </w:rPr>
              <w:t>10</w:t>
            </w:r>
          </w:p>
        </w:tc>
        <w:tc>
          <w:tcPr>
            <w:tcW w:w="1197" w:type="dxa"/>
            <w:tcBorders>
              <w:top w:val="nil"/>
              <w:left w:val="single" w:sz="8" w:space="0" w:color="auto"/>
              <w:bottom w:val="single" w:sz="8" w:space="0" w:color="auto"/>
              <w:right w:val="single" w:sz="8" w:space="0" w:color="auto"/>
            </w:tcBorders>
            <w:shd w:val="clear" w:color="auto" w:fill="auto"/>
            <w:vAlign w:val="center"/>
          </w:tcPr>
          <w:p w:rsidR="006C1157" w:rsidRPr="0055293A" w:rsidRDefault="006C1157" w:rsidP="006C1157">
            <w:pPr>
              <w:widowControl/>
              <w:spacing w:line="300" w:lineRule="exact"/>
              <w:rPr>
                <w:color w:val="000000"/>
                <w:kern w:val="0"/>
                <w:sz w:val="24"/>
                <w:szCs w:val="24"/>
              </w:rPr>
            </w:pPr>
            <w:r>
              <w:rPr>
                <w:rFonts w:hint="eastAsia"/>
                <w:color w:val="000000"/>
                <w:kern w:val="0"/>
                <w:sz w:val="24"/>
                <w:szCs w:val="24"/>
              </w:rPr>
              <w:t>台康</w:t>
            </w:r>
          </w:p>
        </w:tc>
        <w:tc>
          <w:tcPr>
            <w:tcW w:w="714" w:type="dxa"/>
            <w:tcBorders>
              <w:top w:val="nil"/>
              <w:left w:val="nil"/>
              <w:bottom w:val="single" w:sz="8" w:space="0" w:color="auto"/>
              <w:right w:val="single" w:sz="8" w:space="0" w:color="auto"/>
            </w:tcBorders>
            <w:shd w:val="clear" w:color="auto" w:fill="auto"/>
            <w:vAlign w:val="center"/>
          </w:tcPr>
          <w:p w:rsidR="006C1157" w:rsidRPr="00F22D13" w:rsidRDefault="006C1157" w:rsidP="006C1157">
            <w:pPr>
              <w:widowControl/>
              <w:spacing w:line="300" w:lineRule="exact"/>
              <w:jc w:val="left"/>
              <w:rPr>
                <w:rFonts w:ascii="Times New Roman"/>
                <w:color w:val="000000"/>
                <w:kern w:val="0"/>
                <w:sz w:val="24"/>
                <w:szCs w:val="24"/>
              </w:rPr>
            </w:pPr>
            <w:r w:rsidRPr="00F22D13">
              <w:rPr>
                <w:rFonts w:ascii="Times New Roman"/>
                <w:color w:val="000000"/>
                <w:kern w:val="0"/>
                <w:sz w:val="24"/>
                <w:szCs w:val="24"/>
              </w:rPr>
              <w:t>102/4</w:t>
            </w:r>
          </w:p>
        </w:tc>
        <w:tc>
          <w:tcPr>
            <w:tcW w:w="1020"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生技</w:t>
            </w:r>
          </w:p>
        </w:tc>
        <w:tc>
          <w:tcPr>
            <w:tcW w:w="1275"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right"/>
              <w:rPr>
                <w:rFonts w:ascii="Times New Roman"/>
                <w:color w:val="000000"/>
                <w:kern w:val="0"/>
                <w:sz w:val="24"/>
                <w:szCs w:val="24"/>
              </w:rPr>
            </w:pPr>
            <w:r w:rsidRPr="00F22D13">
              <w:rPr>
                <w:rFonts w:ascii="Times New Roman"/>
                <w:color w:val="000000"/>
                <w:kern w:val="0"/>
                <w:sz w:val="24"/>
                <w:szCs w:val="24"/>
              </w:rPr>
              <w:t>12.40</w:t>
            </w:r>
          </w:p>
        </w:tc>
        <w:tc>
          <w:tcPr>
            <w:tcW w:w="993"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right"/>
              <w:rPr>
                <w:rFonts w:ascii="Times New Roman"/>
                <w:color w:val="000000"/>
                <w:kern w:val="0"/>
                <w:sz w:val="24"/>
                <w:szCs w:val="24"/>
              </w:rPr>
            </w:pPr>
            <w:r w:rsidRPr="00F22D13">
              <w:rPr>
                <w:rFonts w:ascii="Times New Roman"/>
                <w:color w:val="000000"/>
                <w:kern w:val="0"/>
                <w:sz w:val="24"/>
                <w:szCs w:val="24"/>
              </w:rPr>
              <w:t>1.99</w:t>
            </w: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6C1157" w:rsidRPr="00F22D13" w:rsidRDefault="006C1157" w:rsidP="006C1157">
            <w:pPr>
              <w:widowControl/>
              <w:spacing w:line="300" w:lineRule="exact"/>
              <w:jc w:val="right"/>
              <w:rPr>
                <w:rFonts w:ascii="Times New Roman"/>
                <w:color w:val="000000"/>
                <w:kern w:val="0"/>
                <w:sz w:val="24"/>
                <w:szCs w:val="24"/>
              </w:rPr>
            </w:pPr>
            <w:r w:rsidRPr="00F22D13">
              <w:rPr>
                <w:rFonts w:ascii="Times New Roman"/>
                <w:color w:val="000000"/>
                <w:kern w:val="0"/>
                <w:sz w:val="24"/>
                <w:szCs w:val="24"/>
              </w:rPr>
              <w:t>7.82</w:t>
            </w:r>
          </w:p>
        </w:tc>
        <w:tc>
          <w:tcPr>
            <w:tcW w:w="567"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hAnsi="標楷體"/>
                <w:color w:val="000000"/>
                <w:kern w:val="0"/>
                <w:sz w:val="24"/>
                <w:szCs w:val="24"/>
              </w:rPr>
            </w:pPr>
          </w:p>
        </w:tc>
        <w:tc>
          <w:tcPr>
            <w:tcW w:w="567"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ind w:right="240"/>
              <w:jc w:val="center"/>
              <w:rPr>
                <w:rFonts w:hAnsi="標楷體"/>
                <w:color w:val="000000"/>
                <w:kern w:val="0"/>
                <w:sz w:val="24"/>
                <w:szCs w:val="24"/>
              </w:rPr>
            </w:pPr>
            <w:r w:rsidRPr="00F22D13">
              <w:rPr>
                <w:rFonts w:hAnsi="標楷體"/>
                <w:color w:val="000000"/>
                <w:kern w:val="0"/>
                <w:sz w:val="24"/>
                <w:szCs w:val="24"/>
              </w:rPr>
              <w:t>ˇ</w:t>
            </w:r>
          </w:p>
        </w:tc>
        <w:tc>
          <w:tcPr>
            <w:tcW w:w="1444" w:type="dxa"/>
            <w:tcBorders>
              <w:top w:val="nil"/>
              <w:left w:val="nil"/>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0.03</w:t>
            </w:r>
          </w:p>
        </w:tc>
      </w:tr>
      <w:tr w:rsidR="006C1157" w:rsidRPr="0055293A" w:rsidTr="006C1157">
        <w:trPr>
          <w:trHeight w:val="20"/>
          <w:jc w:val="center"/>
        </w:trPr>
        <w:tc>
          <w:tcPr>
            <w:tcW w:w="443" w:type="dxa"/>
            <w:tcBorders>
              <w:top w:val="nil"/>
              <w:left w:val="single" w:sz="8" w:space="0" w:color="auto"/>
              <w:bottom w:val="single" w:sz="8" w:space="0" w:color="auto"/>
              <w:right w:val="single" w:sz="8" w:space="0" w:color="auto"/>
            </w:tcBorders>
            <w:vAlign w:val="center"/>
          </w:tcPr>
          <w:p w:rsidR="006C1157" w:rsidRPr="0055293A" w:rsidRDefault="006C1157" w:rsidP="006C1157">
            <w:pPr>
              <w:widowControl/>
              <w:spacing w:line="300" w:lineRule="exact"/>
              <w:jc w:val="center"/>
              <w:rPr>
                <w:color w:val="000000"/>
                <w:kern w:val="0"/>
                <w:sz w:val="24"/>
                <w:szCs w:val="24"/>
              </w:rPr>
            </w:pPr>
            <w:r>
              <w:rPr>
                <w:rFonts w:hint="eastAsia"/>
                <w:color w:val="000000"/>
                <w:kern w:val="0"/>
                <w:sz w:val="24"/>
                <w:szCs w:val="24"/>
              </w:rPr>
              <w:t>11</w:t>
            </w:r>
          </w:p>
        </w:tc>
        <w:tc>
          <w:tcPr>
            <w:tcW w:w="1197" w:type="dxa"/>
            <w:tcBorders>
              <w:top w:val="nil"/>
              <w:left w:val="single" w:sz="8" w:space="0" w:color="auto"/>
              <w:bottom w:val="single" w:sz="8" w:space="0" w:color="auto"/>
              <w:right w:val="single" w:sz="8" w:space="0" w:color="auto"/>
            </w:tcBorders>
            <w:shd w:val="clear" w:color="auto" w:fill="auto"/>
            <w:vAlign w:val="center"/>
          </w:tcPr>
          <w:p w:rsidR="006C1157" w:rsidRPr="0055293A" w:rsidRDefault="006C1157" w:rsidP="006C1157">
            <w:pPr>
              <w:widowControl/>
              <w:spacing w:line="300" w:lineRule="exact"/>
              <w:rPr>
                <w:color w:val="000000"/>
                <w:kern w:val="0"/>
                <w:sz w:val="24"/>
                <w:szCs w:val="24"/>
              </w:rPr>
            </w:pPr>
            <w:proofErr w:type="gramStart"/>
            <w:r>
              <w:rPr>
                <w:rFonts w:hint="eastAsia"/>
                <w:color w:val="000000"/>
                <w:kern w:val="0"/>
                <w:sz w:val="24"/>
                <w:szCs w:val="24"/>
              </w:rPr>
              <w:t>中裕</w:t>
            </w:r>
            <w:proofErr w:type="gramEnd"/>
          </w:p>
        </w:tc>
        <w:tc>
          <w:tcPr>
            <w:tcW w:w="714" w:type="dxa"/>
            <w:tcBorders>
              <w:top w:val="nil"/>
              <w:left w:val="nil"/>
              <w:bottom w:val="single" w:sz="8" w:space="0" w:color="auto"/>
              <w:right w:val="single" w:sz="8" w:space="0" w:color="auto"/>
            </w:tcBorders>
            <w:shd w:val="clear" w:color="auto" w:fill="auto"/>
            <w:vAlign w:val="center"/>
          </w:tcPr>
          <w:p w:rsidR="006C1157" w:rsidRPr="00F22D13" w:rsidRDefault="006C1157" w:rsidP="006C1157">
            <w:pPr>
              <w:widowControl/>
              <w:spacing w:line="300" w:lineRule="exact"/>
              <w:jc w:val="left"/>
              <w:rPr>
                <w:rFonts w:ascii="Times New Roman"/>
                <w:color w:val="000000"/>
                <w:kern w:val="0"/>
                <w:sz w:val="24"/>
                <w:szCs w:val="24"/>
              </w:rPr>
            </w:pPr>
            <w:r w:rsidRPr="00F22D13">
              <w:rPr>
                <w:rFonts w:ascii="Times New Roman"/>
                <w:color w:val="000000"/>
                <w:kern w:val="0"/>
                <w:sz w:val="24"/>
                <w:szCs w:val="24"/>
              </w:rPr>
              <w:t>96/9</w:t>
            </w:r>
          </w:p>
        </w:tc>
        <w:tc>
          <w:tcPr>
            <w:tcW w:w="1020"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生技</w:t>
            </w:r>
          </w:p>
        </w:tc>
        <w:tc>
          <w:tcPr>
            <w:tcW w:w="1275"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right"/>
              <w:rPr>
                <w:rFonts w:ascii="Times New Roman"/>
                <w:color w:val="000000"/>
                <w:kern w:val="0"/>
                <w:sz w:val="24"/>
                <w:szCs w:val="24"/>
              </w:rPr>
            </w:pPr>
            <w:r w:rsidRPr="00F22D13">
              <w:rPr>
                <w:rFonts w:ascii="Times New Roman"/>
                <w:color w:val="000000"/>
                <w:kern w:val="0"/>
                <w:sz w:val="24"/>
                <w:szCs w:val="24"/>
              </w:rPr>
              <w:t>25.10</w:t>
            </w:r>
          </w:p>
        </w:tc>
        <w:tc>
          <w:tcPr>
            <w:tcW w:w="993"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right"/>
              <w:rPr>
                <w:rFonts w:ascii="Times New Roman"/>
                <w:color w:val="000000"/>
                <w:kern w:val="0"/>
                <w:sz w:val="24"/>
                <w:szCs w:val="24"/>
              </w:rPr>
            </w:pPr>
            <w:r w:rsidRPr="00F22D13">
              <w:rPr>
                <w:rFonts w:ascii="Times New Roman"/>
                <w:color w:val="000000"/>
                <w:kern w:val="0"/>
                <w:sz w:val="24"/>
                <w:szCs w:val="24"/>
              </w:rPr>
              <w:t>3.99</w:t>
            </w: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6C1157" w:rsidRPr="00F22D13" w:rsidRDefault="006C1157" w:rsidP="006C1157">
            <w:pPr>
              <w:widowControl/>
              <w:spacing w:line="300" w:lineRule="exact"/>
              <w:jc w:val="right"/>
              <w:rPr>
                <w:rFonts w:ascii="Times New Roman"/>
                <w:color w:val="000000"/>
                <w:kern w:val="0"/>
                <w:sz w:val="24"/>
                <w:szCs w:val="24"/>
              </w:rPr>
            </w:pPr>
            <w:r w:rsidRPr="00F22D13">
              <w:rPr>
                <w:rFonts w:ascii="Times New Roman"/>
                <w:color w:val="000000"/>
                <w:kern w:val="0"/>
                <w:sz w:val="24"/>
                <w:szCs w:val="24"/>
              </w:rPr>
              <w:t>15.92</w:t>
            </w:r>
          </w:p>
        </w:tc>
        <w:tc>
          <w:tcPr>
            <w:tcW w:w="567"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hAnsi="標楷體"/>
                <w:color w:val="000000"/>
                <w:kern w:val="0"/>
                <w:sz w:val="24"/>
                <w:szCs w:val="24"/>
              </w:rPr>
            </w:pPr>
            <w:r w:rsidRPr="00F22D13">
              <w:rPr>
                <w:rFonts w:hAnsi="標楷體"/>
                <w:color w:val="000000"/>
                <w:kern w:val="0"/>
                <w:sz w:val="24"/>
                <w:szCs w:val="24"/>
              </w:rPr>
              <w:t>ˇ</w:t>
            </w:r>
          </w:p>
        </w:tc>
        <w:tc>
          <w:tcPr>
            <w:tcW w:w="567"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hAnsi="標楷體"/>
                <w:color w:val="000000"/>
                <w:kern w:val="0"/>
                <w:sz w:val="24"/>
                <w:szCs w:val="24"/>
              </w:rPr>
            </w:pPr>
          </w:p>
        </w:tc>
        <w:tc>
          <w:tcPr>
            <w:tcW w:w="1444" w:type="dxa"/>
            <w:tcBorders>
              <w:top w:val="nil"/>
              <w:left w:val="nil"/>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0.07</w:t>
            </w:r>
          </w:p>
        </w:tc>
      </w:tr>
      <w:tr w:rsidR="006C1157" w:rsidRPr="0055293A" w:rsidTr="006C1157">
        <w:trPr>
          <w:trHeight w:val="20"/>
          <w:jc w:val="center"/>
        </w:trPr>
        <w:tc>
          <w:tcPr>
            <w:tcW w:w="443" w:type="dxa"/>
            <w:tcBorders>
              <w:top w:val="nil"/>
              <w:left w:val="single" w:sz="8" w:space="0" w:color="auto"/>
              <w:bottom w:val="single" w:sz="8" w:space="0" w:color="auto"/>
              <w:right w:val="single" w:sz="8" w:space="0" w:color="auto"/>
            </w:tcBorders>
            <w:vAlign w:val="center"/>
          </w:tcPr>
          <w:p w:rsidR="006C1157" w:rsidRPr="0055293A" w:rsidRDefault="006C1157" w:rsidP="006C1157">
            <w:pPr>
              <w:widowControl/>
              <w:spacing w:line="300" w:lineRule="exact"/>
              <w:jc w:val="center"/>
              <w:rPr>
                <w:color w:val="000000"/>
                <w:kern w:val="0"/>
                <w:sz w:val="24"/>
                <w:szCs w:val="24"/>
              </w:rPr>
            </w:pPr>
            <w:r>
              <w:rPr>
                <w:rFonts w:hint="eastAsia"/>
                <w:color w:val="000000"/>
                <w:kern w:val="0"/>
                <w:sz w:val="24"/>
                <w:szCs w:val="24"/>
              </w:rPr>
              <w:t>12</w:t>
            </w:r>
          </w:p>
        </w:tc>
        <w:tc>
          <w:tcPr>
            <w:tcW w:w="1197" w:type="dxa"/>
            <w:tcBorders>
              <w:top w:val="nil"/>
              <w:left w:val="single" w:sz="8" w:space="0" w:color="auto"/>
              <w:bottom w:val="single" w:sz="8" w:space="0" w:color="auto"/>
              <w:right w:val="single" w:sz="8" w:space="0" w:color="auto"/>
            </w:tcBorders>
            <w:shd w:val="clear" w:color="auto" w:fill="auto"/>
            <w:vAlign w:val="center"/>
          </w:tcPr>
          <w:p w:rsidR="006C1157" w:rsidRPr="0055293A" w:rsidRDefault="006C1157" w:rsidP="006C1157">
            <w:pPr>
              <w:widowControl/>
              <w:spacing w:line="300" w:lineRule="exact"/>
              <w:rPr>
                <w:color w:val="000000"/>
                <w:kern w:val="0"/>
                <w:sz w:val="24"/>
                <w:szCs w:val="24"/>
              </w:rPr>
            </w:pPr>
            <w:r>
              <w:rPr>
                <w:rFonts w:hint="eastAsia"/>
                <w:color w:val="000000"/>
                <w:kern w:val="0"/>
                <w:sz w:val="24"/>
                <w:szCs w:val="24"/>
              </w:rPr>
              <w:t>信東</w:t>
            </w:r>
          </w:p>
        </w:tc>
        <w:tc>
          <w:tcPr>
            <w:tcW w:w="714" w:type="dxa"/>
            <w:tcBorders>
              <w:top w:val="nil"/>
              <w:left w:val="nil"/>
              <w:bottom w:val="single" w:sz="8" w:space="0" w:color="auto"/>
              <w:right w:val="single" w:sz="8" w:space="0" w:color="auto"/>
            </w:tcBorders>
            <w:shd w:val="clear" w:color="auto" w:fill="auto"/>
            <w:vAlign w:val="center"/>
          </w:tcPr>
          <w:p w:rsidR="006C1157" w:rsidRPr="00F22D13" w:rsidRDefault="006C1157" w:rsidP="006C1157">
            <w:pPr>
              <w:widowControl/>
              <w:spacing w:line="300" w:lineRule="exact"/>
              <w:jc w:val="left"/>
              <w:rPr>
                <w:rFonts w:ascii="Times New Roman"/>
                <w:color w:val="000000"/>
                <w:kern w:val="0"/>
                <w:sz w:val="24"/>
                <w:szCs w:val="24"/>
              </w:rPr>
            </w:pPr>
            <w:r w:rsidRPr="00F22D13">
              <w:rPr>
                <w:rFonts w:ascii="Times New Roman"/>
                <w:color w:val="000000"/>
                <w:kern w:val="0"/>
                <w:sz w:val="24"/>
                <w:szCs w:val="24"/>
              </w:rPr>
              <w:t>85/9</w:t>
            </w:r>
          </w:p>
        </w:tc>
        <w:tc>
          <w:tcPr>
            <w:tcW w:w="1020"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生技</w:t>
            </w:r>
          </w:p>
        </w:tc>
        <w:tc>
          <w:tcPr>
            <w:tcW w:w="1275"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right"/>
              <w:rPr>
                <w:rFonts w:ascii="Times New Roman"/>
                <w:color w:val="000000"/>
                <w:kern w:val="0"/>
                <w:sz w:val="24"/>
                <w:szCs w:val="24"/>
              </w:rPr>
            </w:pPr>
            <w:r w:rsidRPr="00F22D13">
              <w:rPr>
                <w:rFonts w:ascii="Times New Roman"/>
                <w:color w:val="000000"/>
                <w:kern w:val="0"/>
                <w:sz w:val="24"/>
                <w:szCs w:val="24"/>
              </w:rPr>
              <w:t>14.01</w:t>
            </w:r>
          </w:p>
        </w:tc>
        <w:tc>
          <w:tcPr>
            <w:tcW w:w="993"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right"/>
              <w:rPr>
                <w:rFonts w:ascii="Times New Roman"/>
                <w:color w:val="000000"/>
                <w:kern w:val="0"/>
                <w:sz w:val="24"/>
                <w:szCs w:val="24"/>
              </w:rPr>
            </w:pPr>
            <w:r w:rsidRPr="00F22D13">
              <w:rPr>
                <w:rFonts w:ascii="Times New Roman"/>
                <w:color w:val="000000"/>
                <w:kern w:val="0"/>
                <w:sz w:val="24"/>
                <w:szCs w:val="24"/>
              </w:rPr>
              <w:t>1.13</w:t>
            </w: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6C1157" w:rsidRPr="00F22D13" w:rsidRDefault="006C1157" w:rsidP="006C1157">
            <w:pPr>
              <w:widowControl/>
              <w:spacing w:line="300" w:lineRule="exact"/>
              <w:jc w:val="right"/>
              <w:rPr>
                <w:rFonts w:ascii="Times New Roman"/>
                <w:color w:val="000000"/>
                <w:kern w:val="0"/>
                <w:sz w:val="24"/>
                <w:szCs w:val="24"/>
              </w:rPr>
            </w:pPr>
            <w:r w:rsidRPr="00F22D13">
              <w:rPr>
                <w:rFonts w:ascii="Times New Roman"/>
                <w:color w:val="000000"/>
                <w:kern w:val="0"/>
                <w:sz w:val="24"/>
                <w:szCs w:val="24"/>
              </w:rPr>
              <w:t>10.76</w:t>
            </w:r>
          </w:p>
        </w:tc>
        <w:tc>
          <w:tcPr>
            <w:tcW w:w="567"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hAnsi="標楷體"/>
                <w:color w:val="000000"/>
                <w:kern w:val="0"/>
                <w:sz w:val="24"/>
                <w:szCs w:val="24"/>
              </w:rPr>
            </w:pPr>
          </w:p>
        </w:tc>
        <w:tc>
          <w:tcPr>
            <w:tcW w:w="567"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hAnsi="標楷體"/>
                <w:color w:val="000000"/>
                <w:kern w:val="0"/>
                <w:sz w:val="24"/>
                <w:szCs w:val="24"/>
              </w:rPr>
            </w:pPr>
            <w:r w:rsidRPr="00F22D13">
              <w:rPr>
                <w:rFonts w:hAnsi="標楷體"/>
                <w:color w:val="000000"/>
                <w:kern w:val="0"/>
                <w:sz w:val="24"/>
                <w:szCs w:val="24"/>
              </w:rPr>
              <w:t>ˇ</w:t>
            </w:r>
          </w:p>
        </w:tc>
        <w:tc>
          <w:tcPr>
            <w:tcW w:w="1444" w:type="dxa"/>
            <w:tcBorders>
              <w:top w:val="nil"/>
              <w:left w:val="nil"/>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0.02</w:t>
            </w:r>
          </w:p>
        </w:tc>
      </w:tr>
      <w:tr w:rsidR="006C1157" w:rsidRPr="0055293A" w:rsidTr="006C1157">
        <w:trPr>
          <w:trHeight w:val="20"/>
          <w:jc w:val="center"/>
        </w:trPr>
        <w:tc>
          <w:tcPr>
            <w:tcW w:w="443" w:type="dxa"/>
            <w:tcBorders>
              <w:top w:val="nil"/>
              <w:left w:val="single" w:sz="8" w:space="0" w:color="auto"/>
              <w:bottom w:val="single" w:sz="8" w:space="0" w:color="auto"/>
              <w:right w:val="single" w:sz="8" w:space="0" w:color="auto"/>
            </w:tcBorders>
            <w:vAlign w:val="center"/>
          </w:tcPr>
          <w:p w:rsidR="006C1157" w:rsidRPr="0055293A" w:rsidRDefault="006C1157" w:rsidP="006C1157">
            <w:pPr>
              <w:widowControl/>
              <w:spacing w:line="300" w:lineRule="exact"/>
              <w:jc w:val="center"/>
              <w:rPr>
                <w:color w:val="000000"/>
                <w:kern w:val="0"/>
                <w:sz w:val="24"/>
                <w:szCs w:val="24"/>
              </w:rPr>
            </w:pPr>
            <w:r>
              <w:rPr>
                <w:rFonts w:hint="eastAsia"/>
                <w:color w:val="000000"/>
                <w:kern w:val="0"/>
                <w:sz w:val="24"/>
                <w:szCs w:val="24"/>
              </w:rPr>
              <w:t>13</w:t>
            </w:r>
          </w:p>
        </w:tc>
        <w:tc>
          <w:tcPr>
            <w:tcW w:w="1197" w:type="dxa"/>
            <w:tcBorders>
              <w:top w:val="nil"/>
              <w:left w:val="single" w:sz="8" w:space="0" w:color="auto"/>
              <w:bottom w:val="single" w:sz="8" w:space="0" w:color="auto"/>
              <w:right w:val="single" w:sz="8" w:space="0" w:color="auto"/>
            </w:tcBorders>
            <w:shd w:val="clear" w:color="auto" w:fill="auto"/>
            <w:vAlign w:val="center"/>
          </w:tcPr>
          <w:p w:rsidR="006C1157" w:rsidRPr="0055293A" w:rsidRDefault="006C1157" w:rsidP="006C1157">
            <w:pPr>
              <w:widowControl/>
              <w:spacing w:line="300" w:lineRule="exact"/>
              <w:rPr>
                <w:color w:val="000000"/>
                <w:kern w:val="0"/>
                <w:sz w:val="24"/>
                <w:szCs w:val="24"/>
              </w:rPr>
            </w:pPr>
            <w:r>
              <w:rPr>
                <w:rFonts w:hint="eastAsia"/>
                <w:color w:val="000000"/>
                <w:kern w:val="0"/>
                <w:sz w:val="24"/>
                <w:szCs w:val="24"/>
              </w:rPr>
              <w:t>華擎</w:t>
            </w:r>
          </w:p>
        </w:tc>
        <w:tc>
          <w:tcPr>
            <w:tcW w:w="714" w:type="dxa"/>
            <w:tcBorders>
              <w:top w:val="nil"/>
              <w:left w:val="nil"/>
              <w:bottom w:val="single" w:sz="8" w:space="0" w:color="auto"/>
              <w:right w:val="single" w:sz="8" w:space="0" w:color="auto"/>
            </w:tcBorders>
            <w:shd w:val="clear" w:color="auto" w:fill="auto"/>
            <w:noWrap/>
            <w:vAlign w:val="center"/>
          </w:tcPr>
          <w:p w:rsidR="006C1157" w:rsidRPr="00F22D13" w:rsidRDefault="006C1157" w:rsidP="006C1157">
            <w:pPr>
              <w:widowControl/>
              <w:spacing w:line="300" w:lineRule="exact"/>
              <w:jc w:val="left"/>
              <w:rPr>
                <w:rFonts w:ascii="Times New Roman"/>
                <w:color w:val="000000"/>
                <w:kern w:val="0"/>
                <w:sz w:val="24"/>
                <w:szCs w:val="24"/>
              </w:rPr>
            </w:pPr>
            <w:r w:rsidRPr="00F22D13">
              <w:rPr>
                <w:rFonts w:ascii="Times New Roman"/>
                <w:color w:val="000000"/>
                <w:kern w:val="0"/>
                <w:sz w:val="24"/>
                <w:szCs w:val="24"/>
              </w:rPr>
              <w:t>84/6</w:t>
            </w:r>
          </w:p>
        </w:tc>
        <w:tc>
          <w:tcPr>
            <w:tcW w:w="1020"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機械</w:t>
            </w:r>
          </w:p>
        </w:tc>
        <w:tc>
          <w:tcPr>
            <w:tcW w:w="1275"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right"/>
              <w:rPr>
                <w:rFonts w:ascii="Times New Roman"/>
                <w:color w:val="000000"/>
                <w:kern w:val="0"/>
                <w:sz w:val="24"/>
                <w:szCs w:val="24"/>
              </w:rPr>
            </w:pPr>
            <w:r w:rsidRPr="00F22D13">
              <w:rPr>
                <w:rFonts w:ascii="Times New Roman"/>
                <w:color w:val="000000"/>
                <w:kern w:val="0"/>
                <w:sz w:val="24"/>
                <w:szCs w:val="24"/>
              </w:rPr>
              <w:t>16.89</w:t>
            </w:r>
          </w:p>
        </w:tc>
        <w:tc>
          <w:tcPr>
            <w:tcW w:w="993"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right"/>
              <w:rPr>
                <w:rFonts w:ascii="Times New Roman"/>
                <w:color w:val="000000"/>
                <w:kern w:val="0"/>
                <w:sz w:val="24"/>
                <w:szCs w:val="24"/>
              </w:rPr>
            </w:pPr>
            <w:r w:rsidRPr="00F22D13">
              <w:rPr>
                <w:rFonts w:ascii="Times New Roman"/>
                <w:color w:val="000000"/>
                <w:kern w:val="0"/>
                <w:sz w:val="24"/>
                <w:szCs w:val="24"/>
              </w:rPr>
              <w:t>3.2</w:t>
            </w: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6C1157" w:rsidRPr="00F22D13" w:rsidRDefault="006C1157" w:rsidP="006C1157">
            <w:pPr>
              <w:widowControl/>
              <w:spacing w:line="300" w:lineRule="exact"/>
              <w:jc w:val="right"/>
              <w:rPr>
                <w:rFonts w:ascii="Times New Roman"/>
                <w:color w:val="000000"/>
                <w:kern w:val="0"/>
                <w:sz w:val="24"/>
                <w:szCs w:val="24"/>
              </w:rPr>
            </w:pPr>
            <w:r w:rsidRPr="00F22D13">
              <w:rPr>
                <w:rFonts w:ascii="Times New Roman"/>
                <w:color w:val="000000"/>
                <w:kern w:val="0"/>
                <w:sz w:val="24"/>
                <w:szCs w:val="24"/>
              </w:rPr>
              <w:t>18.95</w:t>
            </w:r>
          </w:p>
        </w:tc>
        <w:tc>
          <w:tcPr>
            <w:tcW w:w="567"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hAnsi="標楷體"/>
                <w:color w:val="000000"/>
                <w:kern w:val="0"/>
                <w:sz w:val="24"/>
                <w:szCs w:val="24"/>
              </w:rPr>
            </w:pPr>
            <w:r w:rsidRPr="00F22D13">
              <w:rPr>
                <w:rFonts w:hAnsi="標楷體"/>
                <w:color w:val="000000"/>
                <w:kern w:val="0"/>
                <w:sz w:val="24"/>
                <w:szCs w:val="24"/>
              </w:rPr>
              <w:t>ˇ</w:t>
            </w:r>
          </w:p>
        </w:tc>
        <w:tc>
          <w:tcPr>
            <w:tcW w:w="567"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hAnsi="標楷體"/>
                <w:color w:val="000000"/>
                <w:kern w:val="0"/>
                <w:sz w:val="24"/>
                <w:szCs w:val="24"/>
              </w:rPr>
            </w:pPr>
          </w:p>
        </w:tc>
        <w:tc>
          <w:tcPr>
            <w:tcW w:w="1444" w:type="dxa"/>
            <w:tcBorders>
              <w:top w:val="nil"/>
              <w:left w:val="nil"/>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0.06</w:t>
            </w:r>
          </w:p>
        </w:tc>
      </w:tr>
      <w:tr w:rsidR="006C1157" w:rsidRPr="0055293A" w:rsidTr="006C1157">
        <w:trPr>
          <w:trHeight w:val="20"/>
          <w:jc w:val="center"/>
        </w:trPr>
        <w:tc>
          <w:tcPr>
            <w:tcW w:w="443" w:type="dxa"/>
            <w:tcBorders>
              <w:top w:val="nil"/>
              <w:left w:val="single" w:sz="8" w:space="0" w:color="auto"/>
              <w:bottom w:val="single" w:sz="8" w:space="0" w:color="auto"/>
              <w:right w:val="single" w:sz="8" w:space="0" w:color="auto"/>
            </w:tcBorders>
            <w:vAlign w:val="center"/>
          </w:tcPr>
          <w:p w:rsidR="006C1157" w:rsidRPr="0055293A" w:rsidRDefault="006C1157" w:rsidP="006C1157">
            <w:pPr>
              <w:widowControl/>
              <w:spacing w:line="300" w:lineRule="exact"/>
              <w:jc w:val="center"/>
              <w:rPr>
                <w:color w:val="000000"/>
                <w:kern w:val="0"/>
                <w:sz w:val="24"/>
                <w:szCs w:val="24"/>
              </w:rPr>
            </w:pPr>
            <w:r>
              <w:rPr>
                <w:rFonts w:hint="eastAsia"/>
                <w:color w:val="000000"/>
                <w:kern w:val="0"/>
                <w:sz w:val="24"/>
                <w:szCs w:val="24"/>
              </w:rPr>
              <w:t>14</w:t>
            </w:r>
          </w:p>
        </w:tc>
        <w:tc>
          <w:tcPr>
            <w:tcW w:w="1197" w:type="dxa"/>
            <w:tcBorders>
              <w:top w:val="nil"/>
              <w:left w:val="single" w:sz="8" w:space="0" w:color="auto"/>
              <w:bottom w:val="single" w:sz="8" w:space="0" w:color="auto"/>
              <w:right w:val="single" w:sz="8" w:space="0" w:color="auto"/>
            </w:tcBorders>
            <w:shd w:val="clear" w:color="auto" w:fill="auto"/>
            <w:vAlign w:val="center"/>
          </w:tcPr>
          <w:p w:rsidR="006C1157" w:rsidRPr="0046282D" w:rsidRDefault="006C1157" w:rsidP="006C1157">
            <w:pPr>
              <w:widowControl/>
              <w:spacing w:line="300" w:lineRule="exact"/>
              <w:jc w:val="left"/>
              <w:rPr>
                <w:rFonts w:ascii="Times New Roman"/>
                <w:color w:val="000000"/>
                <w:kern w:val="0"/>
                <w:sz w:val="24"/>
                <w:szCs w:val="24"/>
              </w:rPr>
            </w:pPr>
            <w:r w:rsidRPr="0046282D">
              <w:rPr>
                <w:rFonts w:ascii="Times New Roman"/>
                <w:color w:val="000000"/>
                <w:kern w:val="0"/>
                <w:sz w:val="24"/>
                <w:szCs w:val="24"/>
              </w:rPr>
              <w:t>世界先進</w:t>
            </w:r>
          </w:p>
        </w:tc>
        <w:tc>
          <w:tcPr>
            <w:tcW w:w="714" w:type="dxa"/>
            <w:tcBorders>
              <w:top w:val="nil"/>
              <w:left w:val="nil"/>
              <w:bottom w:val="single" w:sz="8" w:space="0" w:color="auto"/>
              <w:right w:val="single" w:sz="8" w:space="0" w:color="auto"/>
            </w:tcBorders>
            <w:shd w:val="clear" w:color="auto" w:fill="auto"/>
            <w:vAlign w:val="center"/>
          </w:tcPr>
          <w:p w:rsidR="006C1157" w:rsidRPr="00F22D13" w:rsidRDefault="006C1157" w:rsidP="006C1157">
            <w:pPr>
              <w:widowControl/>
              <w:spacing w:line="300" w:lineRule="exact"/>
              <w:jc w:val="left"/>
              <w:rPr>
                <w:rFonts w:ascii="Times New Roman"/>
                <w:color w:val="000000"/>
                <w:kern w:val="0"/>
                <w:sz w:val="24"/>
                <w:szCs w:val="24"/>
              </w:rPr>
            </w:pPr>
            <w:r w:rsidRPr="00F22D13">
              <w:rPr>
                <w:rFonts w:ascii="Times New Roman"/>
                <w:color w:val="000000"/>
                <w:kern w:val="0"/>
                <w:sz w:val="24"/>
                <w:szCs w:val="24"/>
              </w:rPr>
              <w:t>86/6</w:t>
            </w:r>
          </w:p>
        </w:tc>
        <w:tc>
          <w:tcPr>
            <w:tcW w:w="1020"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adjustRightInd w:val="0"/>
              <w:snapToGrid w:val="0"/>
              <w:jc w:val="center"/>
              <w:rPr>
                <w:rFonts w:ascii="Times New Roman"/>
                <w:color w:val="000000"/>
                <w:kern w:val="0"/>
                <w:sz w:val="24"/>
                <w:szCs w:val="24"/>
              </w:rPr>
            </w:pPr>
            <w:r w:rsidRPr="00F22D13">
              <w:rPr>
                <w:rFonts w:ascii="Times New Roman"/>
                <w:sz w:val="24"/>
                <w:szCs w:val="24"/>
              </w:rPr>
              <w:t>半導體</w:t>
            </w:r>
          </w:p>
        </w:tc>
        <w:tc>
          <w:tcPr>
            <w:tcW w:w="1275"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right"/>
              <w:rPr>
                <w:rFonts w:ascii="Times New Roman"/>
                <w:color w:val="000000"/>
                <w:kern w:val="0"/>
                <w:sz w:val="24"/>
                <w:szCs w:val="24"/>
              </w:rPr>
            </w:pPr>
            <w:r w:rsidRPr="00F22D13">
              <w:rPr>
                <w:rFonts w:ascii="Times New Roman"/>
                <w:sz w:val="24"/>
                <w:szCs w:val="24"/>
              </w:rPr>
              <w:t>163.89</w:t>
            </w:r>
          </w:p>
        </w:tc>
        <w:tc>
          <w:tcPr>
            <w:tcW w:w="993"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right"/>
              <w:rPr>
                <w:rFonts w:ascii="Times New Roman"/>
                <w:color w:val="000000"/>
                <w:kern w:val="0"/>
                <w:sz w:val="24"/>
                <w:szCs w:val="24"/>
              </w:rPr>
            </w:pPr>
            <w:r w:rsidRPr="00F22D13">
              <w:rPr>
                <w:rFonts w:ascii="Times New Roman"/>
                <w:color w:val="000000"/>
                <w:kern w:val="0"/>
                <w:sz w:val="24"/>
                <w:szCs w:val="24"/>
              </w:rPr>
              <w:t>50.25</w:t>
            </w: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6C1157" w:rsidRPr="00F22D13" w:rsidRDefault="006C1157" w:rsidP="006C1157">
            <w:pPr>
              <w:widowControl/>
              <w:spacing w:line="300" w:lineRule="exact"/>
              <w:jc w:val="right"/>
              <w:rPr>
                <w:rFonts w:ascii="Times New Roman"/>
                <w:color w:val="000000"/>
                <w:kern w:val="0"/>
                <w:sz w:val="24"/>
                <w:szCs w:val="24"/>
              </w:rPr>
            </w:pPr>
            <w:r w:rsidRPr="00F22D13">
              <w:rPr>
                <w:rFonts w:ascii="Times New Roman"/>
                <w:color w:val="000000"/>
                <w:kern w:val="0"/>
                <w:sz w:val="24"/>
                <w:szCs w:val="24"/>
              </w:rPr>
              <w:t>16.72</w:t>
            </w:r>
          </w:p>
        </w:tc>
        <w:tc>
          <w:tcPr>
            <w:tcW w:w="567"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hAnsi="標楷體"/>
                <w:color w:val="000000"/>
                <w:kern w:val="0"/>
                <w:sz w:val="24"/>
                <w:szCs w:val="24"/>
              </w:rPr>
            </w:pPr>
          </w:p>
        </w:tc>
        <w:tc>
          <w:tcPr>
            <w:tcW w:w="567"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hAnsi="標楷體"/>
                <w:color w:val="000000"/>
                <w:kern w:val="0"/>
                <w:sz w:val="28"/>
                <w:szCs w:val="28"/>
              </w:rPr>
            </w:pPr>
            <w:r w:rsidRPr="00F22D13">
              <w:rPr>
                <w:rFonts w:hAnsi="標楷體"/>
                <w:color w:val="000000"/>
                <w:kern w:val="0"/>
                <w:sz w:val="24"/>
                <w:szCs w:val="24"/>
              </w:rPr>
              <w:t>ˇ</w:t>
            </w:r>
          </w:p>
        </w:tc>
        <w:tc>
          <w:tcPr>
            <w:tcW w:w="1444" w:type="dxa"/>
            <w:tcBorders>
              <w:top w:val="nil"/>
              <w:left w:val="nil"/>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0.88</w:t>
            </w:r>
          </w:p>
        </w:tc>
      </w:tr>
      <w:tr w:rsidR="006C1157" w:rsidRPr="0055293A" w:rsidTr="006C1157">
        <w:trPr>
          <w:trHeight w:val="20"/>
          <w:jc w:val="center"/>
        </w:trPr>
        <w:tc>
          <w:tcPr>
            <w:tcW w:w="443" w:type="dxa"/>
            <w:tcBorders>
              <w:top w:val="nil"/>
              <w:left w:val="single" w:sz="8" w:space="0" w:color="auto"/>
              <w:bottom w:val="single" w:sz="8" w:space="0" w:color="auto"/>
              <w:right w:val="single" w:sz="8" w:space="0" w:color="auto"/>
            </w:tcBorders>
            <w:vAlign w:val="center"/>
          </w:tcPr>
          <w:p w:rsidR="006C1157" w:rsidRPr="0055293A" w:rsidRDefault="006C1157" w:rsidP="006C1157">
            <w:pPr>
              <w:widowControl/>
              <w:spacing w:line="300" w:lineRule="exact"/>
              <w:jc w:val="center"/>
              <w:rPr>
                <w:color w:val="000000"/>
                <w:kern w:val="0"/>
                <w:sz w:val="24"/>
                <w:szCs w:val="24"/>
              </w:rPr>
            </w:pPr>
            <w:r>
              <w:rPr>
                <w:rFonts w:hint="eastAsia"/>
                <w:color w:val="000000"/>
                <w:kern w:val="0"/>
                <w:sz w:val="24"/>
                <w:szCs w:val="24"/>
              </w:rPr>
              <w:t>15</w:t>
            </w:r>
          </w:p>
        </w:tc>
        <w:tc>
          <w:tcPr>
            <w:tcW w:w="1197" w:type="dxa"/>
            <w:tcBorders>
              <w:top w:val="nil"/>
              <w:left w:val="single" w:sz="8" w:space="0" w:color="auto"/>
              <w:bottom w:val="single" w:sz="8" w:space="0" w:color="auto"/>
              <w:right w:val="single" w:sz="8" w:space="0" w:color="auto"/>
            </w:tcBorders>
            <w:shd w:val="clear" w:color="auto" w:fill="auto"/>
            <w:vAlign w:val="center"/>
          </w:tcPr>
          <w:p w:rsidR="006C1157" w:rsidRPr="0046282D" w:rsidRDefault="006C1157" w:rsidP="006C1157">
            <w:pPr>
              <w:widowControl/>
              <w:adjustRightInd w:val="0"/>
              <w:snapToGrid w:val="0"/>
              <w:jc w:val="left"/>
              <w:rPr>
                <w:rFonts w:ascii="Times New Roman"/>
                <w:sz w:val="24"/>
                <w:szCs w:val="24"/>
              </w:rPr>
            </w:pPr>
            <w:r w:rsidRPr="0046282D">
              <w:rPr>
                <w:rFonts w:ascii="Times New Roman"/>
                <w:sz w:val="24"/>
                <w:szCs w:val="24"/>
              </w:rPr>
              <w:t>高雄捷運</w:t>
            </w:r>
          </w:p>
        </w:tc>
        <w:tc>
          <w:tcPr>
            <w:tcW w:w="714" w:type="dxa"/>
            <w:tcBorders>
              <w:top w:val="nil"/>
              <w:left w:val="nil"/>
              <w:bottom w:val="single" w:sz="8" w:space="0" w:color="auto"/>
              <w:right w:val="single" w:sz="8" w:space="0" w:color="auto"/>
            </w:tcBorders>
            <w:shd w:val="clear" w:color="auto" w:fill="auto"/>
            <w:vAlign w:val="center"/>
          </w:tcPr>
          <w:p w:rsidR="006C1157" w:rsidRPr="00F22D13" w:rsidRDefault="006C1157" w:rsidP="006C1157">
            <w:pPr>
              <w:widowControl/>
              <w:spacing w:line="300" w:lineRule="exact"/>
              <w:jc w:val="left"/>
              <w:rPr>
                <w:rFonts w:ascii="Times New Roman"/>
                <w:color w:val="000000"/>
                <w:kern w:val="0"/>
                <w:sz w:val="24"/>
                <w:szCs w:val="24"/>
              </w:rPr>
            </w:pPr>
            <w:r w:rsidRPr="00F22D13">
              <w:rPr>
                <w:rFonts w:ascii="Times New Roman"/>
                <w:color w:val="000000"/>
                <w:kern w:val="0"/>
                <w:sz w:val="24"/>
                <w:szCs w:val="24"/>
              </w:rPr>
              <w:t>91/1</w:t>
            </w:r>
          </w:p>
        </w:tc>
        <w:tc>
          <w:tcPr>
            <w:tcW w:w="1020"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adjustRightInd w:val="0"/>
              <w:snapToGrid w:val="0"/>
              <w:jc w:val="center"/>
              <w:rPr>
                <w:rFonts w:ascii="Times New Roman"/>
                <w:color w:val="000000"/>
                <w:kern w:val="0"/>
                <w:sz w:val="24"/>
                <w:szCs w:val="24"/>
              </w:rPr>
            </w:pPr>
            <w:r w:rsidRPr="00F22D13">
              <w:rPr>
                <w:rFonts w:ascii="Times New Roman"/>
                <w:sz w:val="24"/>
                <w:szCs w:val="24"/>
              </w:rPr>
              <w:t>運輸</w:t>
            </w:r>
          </w:p>
        </w:tc>
        <w:tc>
          <w:tcPr>
            <w:tcW w:w="1275"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right"/>
              <w:rPr>
                <w:rFonts w:ascii="Times New Roman"/>
                <w:color w:val="000000"/>
                <w:kern w:val="0"/>
                <w:sz w:val="24"/>
                <w:szCs w:val="24"/>
              </w:rPr>
            </w:pPr>
            <w:r w:rsidRPr="00F22D13">
              <w:rPr>
                <w:rFonts w:ascii="Times New Roman"/>
                <w:color w:val="000000"/>
                <w:kern w:val="0"/>
                <w:sz w:val="24"/>
                <w:szCs w:val="24"/>
              </w:rPr>
              <w:t>27.86</w:t>
            </w:r>
          </w:p>
        </w:tc>
        <w:tc>
          <w:tcPr>
            <w:tcW w:w="993"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right"/>
              <w:rPr>
                <w:rFonts w:ascii="Times New Roman"/>
                <w:color w:val="000000"/>
                <w:kern w:val="0"/>
                <w:sz w:val="24"/>
                <w:szCs w:val="24"/>
              </w:rPr>
            </w:pPr>
            <w:r w:rsidRPr="00F22D13">
              <w:rPr>
                <w:rFonts w:ascii="Times New Roman"/>
                <w:color w:val="000000"/>
                <w:kern w:val="0"/>
                <w:sz w:val="24"/>
                <w:szCs w:val="24"/>
              </w:rPr>
              <w:t>12.57</w:t>
            </w: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6C1157" w:rsidRPr="00F22D13" w:rsidRDefault="006C1157" w:rsidP="006C1157">
            <w:pPr>
              <w:widowControl/>
              <w:spacing w:line="300" w:lineRule="exact"/>
              <w:jc w:val="right"/>
              <w:rPr>
                <w:rFonts w:ascii="Times New Roman"/>
                <w:color w:val="000000"/>
                <w:kern w:val="0"/>
                <w:sz w:val="24"/>
                <w:szCs w:val="24"/>
              </w:rPr>
            </w:pPr>
            <w:r w:rsidRPr="00F22D13">
              <w:rPr>
                <w:rFonts w:ascii="Times New Roman"/>
                <w:color w:val="000000"/>
                <w:kern w:val="0"/>
                <w:sz w:val="24"/>
                <w:szCs w:val="24"/>
              </w:rPr>
              <w:t>13.84</w:t>
            </w:r>
          </w:p>
        </w:tc>
        <w:tc>
          <w:tcPr>
            <w:tcW w:w="567"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hAnsi="標楷體"/>
                <w:color w:val="000000"/>
                <w:kern w:val="0"/>
                <w:sz w:val="24"/>
                <w:szCs w:val="24"/>
              </w:rPr>
            </w:pPr>
          </w:p>
        </w:tc>
        <w:tc>
          <w:tcPr>
            <w:tcW w:w="567"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hAnsi="標楷體"/>
                <w:color w:val="000000"/>
                <w:kern w:val="0"/>
                <w:sz w:val="28"/>
                <w:szCs w:val="28"/>
              </w:rPr>
            </w:pPr>
            <w:r w:rsidRPr="00F22D13">
              <w:rPr>
                <w:rFonts w:hAnsi="標楷體"/>
                <w:color w:val="000000"/>
                <w:kern w:val="0"/>
                <w:sz w:val="24"/>
                <w:szCs w:val="24"/>
              </w:rPr>
              <w:t>ˇ</w:t>
            </w:r>
          </w:p>
        </w:tc>
        <w:tc>
          <w:tcPr>
            <w:tcW w:w="1444" w:type="dxa"/>
            <w:tcBorders>
              <w:top w:val="nil"/>
              <w:left w:val="nil"/>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0.22</w:t>
            </w:r>
          </w:p>
        </w:tc>
      </w:tr>
      <w:tr w:rsidR="006C1157" w:rsidRPr="0055293A" w:rsidTr="006C1157">
        <w:trPr>
          <w:trHeight w:val="20"/>
          <w:jc w:val="center"/>
        </w:trPr>
        <w:tc>
          <w:tcPr>
            <w:tcW w:w="443" w:type="dxa"/>
            <w:tcBorders>
              <w:top w:val="nil"/>
              <w:left w:val="single" w:sz="8" w:space="0" w:color="auto"/>
              <w:bottom w:val="single" w:sz="8" w:space="0" w:color="auto"/>
              <w:right w:val="single" w:sz="8" w:space="0" w:color="auto"/>
            </w:tcBorders>
            <w:vAlign w:val="center"/>
          </w:tcPr>
          <w:p w:rsidR="006C1157" w:rsidRPr="0055293A" w:rsidRDefault="006C1157" w:rsidP="006C1157">
            <w:pPr>
              <w:widowControl/>
              <w:spacing w:line="300" w:lineRule="exact"/>
              <w:jc w:val="center"/>
              <w:rPr>
                <w:color w:val="000000"/>
                <w:kern w:val="0"/>
                <w:sz w:val="24"/>
                <w:szCs w:val="24"/>
              </w:rPr>
            </w:pPr>
            <w:r>
              <w:rPr>
                <w:rFonts w:hint="eastAsia"/>
                <w:color w:val="000000"/>
                <w:kern w:val="0"/>
                <w:sz w:val="24"/>
                <w:szCs w:val="24"/>
              </w:rPr>
              <w:t>16</w:t>
            </w:r>
          </w:p>
        </w:tc>
        <w:tc>
          <w:tcPr>
            <w:tcW w:w="1197" w:type="dxa"/>
            <w:tcBorders>
              <w:top w:val="nil"/>
              <w:left w:val="single" w:sz="8" w:space="0" w:color="auto"/>
              <w:bottom w:val="single" w:sz="8" w:space="0" w:color="auto"/>
              <w:right w:val="single" w:sz="8" w:space="0" w:color="auto"/>
            </w:tcBorders>
            <w:shd w:val="clear" w:color="auto" w:fill="auto"/>
            <w:vAlign w:val="center"/>
          </w:tcPr>
          <w:p w:rsidR="006C1157" w:rsidRPr="0046282D" w:rsidRDefault="006C1157" w:rsidP="006C1157">
            <w:pPr>
              <w:widowControl/>
              <w:adjustRightInd w:val="0"/>
              <w:snapToGrid w:val="0"/>
              <w:jc w:val="left"/>
              <w:rPr>
                <w:rFonts w:ascii="Times New Roman"/>
                <w:sz w:val="24"/>
                <w:szCs w:val="24"/>
              </w:rPr>
            </w:pPr>
            <w:r w:rsidRPr="0046282D">
              <w:rPr>
                <w:rFonts w:ascii="Times New Roman"/>
                <w:sz w:val="24"/>
                <w:szCs w:val="24"/>
              </w:rPr>
              <w:t>太極</w:t>
            </w:r>
            <w:r>
              <w:rPr>
                <w:rFonts w:ascii="Times New Roman" w:hint="eastAsia"/>
                <w:sz w:val="24"/>
                <w:szCs w:val="24"/>
              </w:rPr>
              <w:t>影音</w:t>
            </w:r>
          </w:p>
        </w:tc>
        <w:tc>
          <w:tcPr>
            <w:tcW w:w="714" w:type="dxa"/>
            <w:tcBorders>
              <w:top w:val="nil"/>
              <w:left w:val="nil"/>
              <w:bottom w:val="single" w:sz="8" w:space="0" w:color="auto"/>
              <w:right w:val="single" w:sz="8" w:space="0" w:color="auto"/>
            </w:tcBorders>
            <w:shd w:val="clear" w:color="auto" w:fill="auto"/>
            <w:vAlign w:val="center"/>
          </w:tcPr>
          <w:p w:rsidR="006C1157" w:rsidRPr="00F22D13" w:rsidRDefault="006C1157" w:rsidP="006C1157">
            <w:pPr>
              <w:widowControl/>
              <w:spacing w:line="300" w:lineRule="exact"/>
              <w:jc w:val="left"/>
              <w:rPr>
                <w:rFonts w:ascii="Times New Roman"/>
                <w:color w:val="000000"/>
                <w:kern w:val="0"/>
                <w:sz w:val="24"/>
                <w:szCs w:val="24"/>
              </w:rPr>
            </w:pPr>
            <w:r w:rsidRPr="00F22D13">
              <w:rPr>
                <w:rFonts w:ascii="Times New Roman"/>
                <w:color w:val="000000"/>
                <w:kern w:val="0"/>
                <w:sz w:val="24"/>
                <w:szCs w:val="24"/>
              </w:rPr>
              <w:t>94/12</w:t>
            </w:r>
          </w:p>
        </w:tc>
        <w:tc>
          <w:tcPr>
            <w:tcW w:w="1020"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adjustRightInd w:val="0"/>
              <w:snapToGrid w:val="0"/>
              <w:jc w:val="center"/>
              <w:rPr>
                <w:rFonts w:ascii="Times New Roman"/>
                <w:color w:val="000000"/>
                <w:kern w:val="0"/>
                <w:sz w:val="24"/>
                <w:szCs w:val="24"/>
              </w:rPr>
            </w:pPr>
            <w:r w:rsidRPr="00F22D13">
              <w:rPr>
                <w:rFonts w:ascii="Times New Roman"/>
                <w:sz w:val="24"/>
                <w:szCs w:val="24"/>
              </w:rPr>
              <w:t>數位內容</w:t>
            </w:r>
          </w:p>
        </w:tc>
        <w:tc>
          <w:tcPr>
            <w:tcW w:w="1275"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right"/>
              <w:rPr>
                <w:rFonts w:ascii="Times New Roman"/>
                <w:color w:val="000000"/>
                <w:kern w:val="0"/>
                <w:sz w:val="24"/>
                <w:szCs w:val="24"/>
              </w:rPr>
            </w:pPr>
            <w:r w:rsidRPr="00F22D13">
              <w:rPr>
                <w:rFonts w:ascii="Times New Roman"/>
                <w:color w:val="000000"/>
                <w:kern w:val="0"/>
                <w:sz w:val="24"/>
                <w:szCs w:val="24"/>
              </w:rPr>
              <w:t>4.40</w:t>
            </w:r>
          </w:p>
        </w:tc>
        <w:tc>
          <w:tcPr>
            <w:tcW w:w="993"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right"/>
              <w:rPr>
                <w:rFonts w:ascii="Times New Roman"/>
                <w:color w:val="000000"/>
                <w:kern w:val="0"/>
                <w:sz w:val="24"/>
                <w:szCs w:val="24"/>
              </w:rPr>
            </w:pPr>
            <w:r w:rsidRPr="00F22D13">
              <w:rPr>
                <w:rFonts w:ascii="Times New Roman"/>
                <w:color w:val="000000"/>
                <w:kern w:val="0"/>
                <w:sz w:val="24"/>
                <w:szCs w:val="24"/>
              </w:rPr>
              <w:t>3.99</w:t>
            </w: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6C1157" w:rsidRPr="00F22D13" w:rsidRDefault="006C1157" w:rsidP="006C1157">
            <w:pPr>
              <w:widowControl/>
              <w:spacing w:line="300" w:lineRule="exact"/>
              <w:jc w:val="right"/>
              <w:rPr>
                <w:rFonts w:ascii="Times New Roman"/>
                <w:color w:val="000000"/>
                <w:kern w:val="0"/>
                <w:sz w:val="24"/>
                <w:szCs w:val="24"/>
              </w:rPr>
            </w:pPr>
            <w:r w:rsidRPr="00F22D13">
              <w:rPr>
                <w:rFonts w:ascii="Times New Roman"/>
                <w:color w:val="000000"/>
                <w:kern w:val="0"/>
                <w:sz w:val="24"/>
                <w:szCs w:val="24"/>
              </w:rPr>
              <w:t>18.22</w:t>
            </w:r>
          </w:p>
        </w:tc>
        <w:tc>
          <w:tcPr>
            <w:tcW w:w="567"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hAnsi="標楷體"/>
                <w:color w:val="000000"/>
                <w:kern w:val="0"/>
                <w:sz w:val="24"/>
                <w:szCs w:val="24"/>
              </w:rPr>
            </w:pPr>
          </w:p>
        </w:tc>
        <w:tc>
          <w:tcPr>
            <w:tcW w:w="567"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hAnsi="標楷體"/>
                <w:color w:val="000000"/>
                <w:kern w:val="0"/>
                <w:sz w:val="28"/>
                <w:szCs w:val="28"/>
              </w:rPr>
            </w:pPr>
            <w:r w:rsidRPr="00F22D13">
              <w:rPr>
                <w:rFonts w:hAnsi="標楷體"/>
                <w:color w:val="000000"/>
                <w:kern w:val="0"/>
                <w:sz w:val="24"/>
                <w:szCs w:val="24"/>
              </w:rPr>
              <w:t>ˇ</w:t>
            </w:r>
          </w:p>
        </w:tc>
        <w:tc>
          <w:tcPr>
            <w:tcW w:w="1444" w:type="dxa"/>
            <w:tcBorders>
              <w:top w:val="nil"/>
              <w:left w:val="nil"/>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0.07</w:t>
            </w:r>
          </w:p>
        </w:tc>
      </w:tr>
      <w:tr w:rsidR="006C1157" w:rsidRPr="0055293A" w:rsidTr="006C1157">
        <w:trPr>
          <w:trHeight w:val="20"/>
          <w:jc w:val="center"/>
        </w:trPr>
        <w:tc>
          <w:tcPr>
            <w:tcW w:w="443" w:type="dxa"/>
            <w:tcBorders>
              <w:top w:val="nil"/>
              <w:left w:val="single" w:sz="8" w:space="0" w:color="auto"/>
              <w:bottom w:val="single" w:sz="8" w:space="0" w:color="auto"/>
              <w:right w:val="single" w:sz="8" w:space="0" w:color="auto"/>
            </w:tcBorders>
            <w:vAlign w:val="center"/>
          </w:tcPr>
          <w:p w:rsidR="006C1157" w:rsidRPr="0055293A" w:rsidRDefault="006C1157" w:rsidP="006C1157">
            <w:pPr>
              <w:widowControl/>
              <w:spacing w:line="300" w:lineRule="exact"/>
              <w:jc w:val="center"/>
              <w:rPr>
                <w:color w:val="000000"/>
                <w:kern w:val="0"/>
                <w:sz w:val="24"/>
                <w:szCs w:val="24"/>
              </w:rPr>
            </w:pPr>
            <w:r>
              <w:rPr>
                <w:rFonts w:hint="eastAsia"/>
                <w:color w:val="000000"/>
                <w:kern w:val="0"/>
                <w:sz w:val="24"/>
                <w:szCs w:val="24"/>
              </w:rPr>
              <w:t>17</w:t>
            </w:r>
          </w:p>
        </w:tc>
        <w:tc>
          <w:tcPr>
            <w:tcW w:w="1197" w:type="dxa"/>
            <w:tcBorders>
              <w:top w:val="nil"/>
              <w:left w:val="single" w:sz="8" w:space="0" w:color="auto"/>
              <w:bottom w:val="single" w:sz="8" w:space="0" w:color="auto"/>
              <w:right w:val="single" w:sz="8" w:space="0" w:color="auto"/>
            </w:tcBorders>
            <w:shd w:val="clear" w:color="auto" w:fill="auto"/>
            <w:vAlign w:val="center"/>
          </w:tcPr>
          <w:p w:rsidR="006C1157" w:rsidRPr="0055293A" w:rsidRDefault="006C1157" w:rsidP="006C1157">
            <w:pPr>
              <w:widowControl/>
              <w:spacing w:line="300" w:lineRule="exact"/>
              <w:rPr>
                <w:color w:val="000000"/>
                <w:kern w:val="0"/>
                <w:sz w:val="24"/>
                <w:szCs w:val="24"/>
              </w:rPr>
            </w:pPr>
            <w:proofErr w:type="gramStart"/>
            <w:r>
              <w:rPr>
                <w:rFonts w:hint="eastAsia"/>
                <w:color w:val="000000"/>
                <w:kern w:val="0"/>
                <w:sz w:val="24"/>
                <w:szCs w:val="24"/>
              </w:rPr>
              <w:t>太景控</w:t>
            </w:r>
            <w:proofErr w:type="gramEnd"/>
            <w:r>
              <w:rPr>
                <w:rFonts w:hint="eastAsia"/>
                <w:color w:val="000000"/>
                <w:kern w:val="0"/>
                <w:sz w:val="24"/>
                <w:szCs w:val="24"/>
              </w:rPr>
              <w:t>股</w:t>
            </w:r>
          </w:p>
        </w:tc>
        <w:tc>
          <w:tcPr>
            <w:tcW w:w="714" w:type="dxa"/>
            <w:tcBorders>
              <w:top w:val="nil"/>
              <w:left w:val="nil"/>
              <w:bottom w:val="single" w:sz="8" w:space="0" w:color="auto"/>
              <w:right w:val="single" w:sz="8" w:space="0" w:color="auto"/>
            </w:tcBorders>
            <w:shd w:val="clear" w:color="auto" w:fill="auto"/>
            <w:vAlign w:val="center"/>
          </w:tcPr>
          <w:p w:rsidR="006C1157" w:rsidRPr="00F22D13" w:rsidRDefault="006C1157" w:rsidP="006C1157">
            <w:pPr>
              <w:widowControl/>
              <w:spacing w:line="300" w:lineRule="exact"/>
              <w:jc w:val="left"/>
              <w:rPr>
                <w:rFonts w:ascii="Times New Roman"/>
                <w:color w:val="000000"/>
                <w:kern w:val="0"/>
                <w:sz w:val="24"/>
                <w:szCs w:val="24"/>
              </w:rPr>
            </w:pPr>
            <w:r w:rsidRPr="00F22D13">
              <w:rPr>
                <w:rFonts w:ascii="Times New Roman"/>
                <w:color w:val="000000"/>
                <w:kern w:val="0"/>
                <w:sz w:val="24"/>
                <w:szCs w:val="24"/>
              </w:rPr>
              <w:t>90/7</w:t>
            </w:r>
          </w:p>
        </w:tc>
        <w:tc>
          <w:tcPr>
            <w:tcW w:w="1020"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生技業</w:t>
            </w:r>
          </w:p>
        </w:tc>
        <w:tc>
          <w:tcPr>
            <w:tcW w:w="1275"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right"/>
              <w:rPr>
                <w:rFonts w:ascii="Times New Roman"/>
                <w:color w:val="000000"/>
                <w:kern w:val="0"/>
                <w:sz w:val="24"/>
                <w:szCs w:val="24"/>
              </w:rPr>
            </w:pPr>
            <w:r w:rsidRPr="00F22D13">
              <w:rPr>
                <w:rFonts w:ascii="Times New Roman"/>
                <w:color w:val="000000"/>
                <w:kern w:val="0"/>
                <w:sz w:val="24"/>
                <w:szCs w:val="24"/>
              </w:rPr>
              <w:t>0.21</w:t>
            </w:r>
          </w:p>
        </w:tc>
        <w:tc>
          <w:tcPr>
            <w:tcW w:w="993"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right"/>
              <w:rPr>
                <w:rFonts w:ascii="Times New Roman"/>
                <w:color w:val="000000"/>
                <w:kern w:val="0"/>
                <w:sz w:val="24"/>
                <w:szCs w:val="24"/>
              </w:rPr>
            </w:pPr>
            <w:r w:rsidRPr="00F22D13">
              <w:rPr>
                <w:rFonts w:ascii="Times New Roman"/>
                <w:color w:val="000000"/>
                <w:kern w:val="0"/>
                <w:sz w:val="24"/>
                <w:szCs w:val="24"/>
              </w:rPr>
              <w:t>6.09</w:t>
            </w: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6C1157" w:rsidRPr="00F22D13" w:rsidRDefault="006C1157" w:rsidP="006C1157">
            <w:pPr>
              <w:widowControl/>
              <w:spacing w:line="300" w:lineRule="exact"/>
              <w:jc w:val="right"/>
              <w:rPr>
                <w:rFonts w:ascii="Times New Roman"/>
                <w:color w:val="000000"/>
                <w:kern w:val="0"/>
                <w:sz w:val="24"/>
                <w:szCs w:val="24"/>
              </w:rPr>
            </w:pPr>
            <w:r w:rsidRPr="00F22D13">
              <w:rPr>
                <w:rFonts w:ascii="Times New Roman"/>
                <w:color w:val="000000"/>
                <w:kern w:val="0"/>
                <w:sz w:val="24"/>
                <w:szCs w:val="24"/>
              </w:rPr>
              <w:t>12.00</w:t>
            </w:r>
          </w:p>
        </w:tc>
        <w:tc>
          <w:tcPr>
            <w:tcW w:w="567"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hAnsi="標楷體"/>
                <w:color w:val="000000"/>
                <w:kern w:val="0"/>
                <w:sz w:val="24"/>
                <w:szCs w:val="24"/>
              </w:rPr>
            </w:pPr>
          </w:p>
        </w:tc>
        <w:tc>
          <w:tcPr>
            <w:tcW w:w="567"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hAnsi="標楷體"/>
                <w:color w:val="000000"/>
                <w:kern w:val="0"/>
                <w:sz w:val="24"/>
                <w:szCs w:val="24"/>
              </w:rPr>
            </w:pPr>
            <w:r w:rsidRPr="00F22D13">
              <w:rPr>
                <w:rFonts w:hAnsi="標楷體"/>
                <w:color w:val="000000"/>
                <w:kern w:val="0"/>
                <w:sz w:val="24"/>
                <w:szCs w:val="24"/>
              </w:rPr>
              <w:t>ˇ</w:t>
            </w:r>
          </w:p>
        </w:tc>
        <w:tc>
          <w:tcPr>
            <w:tcW w:w="1444" w:type="dxa"/>
            <w:tcBorders>
              <w:top w:val="nil"/>
              <w:left w:val="nil"/>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0.11</w:t>
            </w:r>
          </w:p>
        </w:tc>
      </w:tr>
      <w:tr w:rsidR="006C1157" w:rsidRPr="0055293A" w:rsidTr="006C1157">
        <w:trPr>
          <w:trHeight w:val="20"/>
          <w:jc w:val="center"/>
        </w:trPr>
        <w:tc>
          <w:tcPr>
            <w:tcW w:w="443" w:type="dxa"/>
            <w:tcBorders>
              <w:top w:val="nil"/>
              <w:left w:val="single" w:sz="8" w:space="0" w:color="auto"/>
              <w:bottom w:val="single" w:sz="8" w:space="0" w:color="auto"/>
              <w:right w:val="single" w:sz="8" w:space="0" w:color="auto"/>
            </w:tcBorders>
            <w:vAlign w:val="center"/>
          </w:tcPr>
          <w:p w:rsidR="006C1157" w:rsidRPr="0055293A" w:rsidRDefault="006C1157" w:rsidP="006C1157">
            <w:pPr>
              <w:widowControl/>
              <w:spacing w:line="300" w:lineRule="exact"/>
              <w:jc w:val="center"/>
              <w:rPr>
                <w:color w:val="000000"/>
                <w:kern w:val="0"/>
                <w:sz w:val="24"/>
                <w:szCs w:val="24"/>
              </w:rPr>
            </w:pPr>
            <w:r>
              <w:rPr>
                <w:rFonts w:hint="eastAsia"/>
                <w:color w:val="000000"/>
                <w:kern w:val="0"/>
                <w:sz w:val="24"/>
                <w:szCs w:val="24"/>
              </w:rPr>
              <w:t>18</w:t>
            </w:r>
          </w:p>
        </w:tc>
        <w:tc>
          <w:tcPr>
            <w:tcW w:w="1197" w:type="dxa"/>
            <w:tcBorders>
              <w:top w:val="nil"/>
              <w:left w:val="single" w:sz="8" w:space="0" w:color="auto"/>
              <w:bottom w:val="single" w:sz="8" w:space="0" w:color="auto"/>
              <w:right w:val="single" w:sz="8" w:space="0" w:color="auto"/>
            </w:tcBorders>
            <w:shd w:val="clear" w:color="auto" w:fill="auto"/>
            <w:vAlign w:val="center"/>
          </w:tcPr>
          <w:p w:rsidR="006C1157" w:rsidRPr="0055293A" w:rsidRDefault="006C1157" w:rsidP="006C1157">
            <w:pPr>
              <w:widowControl/>
              <w:spacing w:line="300" w:lineRule="exact"/>
              <w:rPr>
                <w:color w:val="000000"/>
                <w:kern w:val="0"/>
                <w:sz w:val="24"/>
                <w:szCs w:val="24"/>
              </w:rPr>
            </w:pPr>
            <w:proofErr w:type="gramStart"/>
            <w:r>
              <w:rPr>
                <w:rFonts w:hint="eastAsia"/>
                <w:color w:val="000000"/>
                <w:kern w:val="0"/>
                <w:sz w:val="24"/>
                <w:szCs w:val="24"/>
              </w:rPr>
              <w:t>智擎</w:t>
            </w:r>
            <w:proofErr w:type="gramEnd"/>
          </w:p>
        </w:tc>
        <w:tc>
          <w:tcPr>
            <w:tcW w:w="714" w:type="dxa"/>
            <w:tcBorders>
              <w:top w:val="nil"/>
              <w:left w:val="nil"/>
              <w:bottom w:val="single" w:sz="8" w:space="0" w:color="auto"/>
              <w:right w:val="single" w:sz="8" w:space="0" w:color="auto"/>
            </w:tcBorders>
            <w:shd w:val="clear" w:color="auto" w:fill="auto"/>
            <w:vAlign w:val="center"/>
          </w:tcPr>
          <w:p w:rsidR="006C1157" w:rsidRPr="00F22D13" w:rsidRDefault="006C1157" w:rsidP="006C1157">
            <w:pPr>
              <w:widowControl/>
              <w:spacing w:line="300" w:lineRule="exact"/>
              <w:jc w:val="left"/>
              <w:rPr>
                <w:rFonts w:ascii="Times New Roman"/>
                <w:color w:val="000000"/>
                <w:kern w:val="0"/>
                <w:sz w:val="24"/>
                <w:szCs w:val="24"/>
              </w:rPr>
            </w:pPr>
            <w:r w:rsidRPr="00F22D13">
              <w:rPr>
                <w:rFonts w:ascii="Times New Roman"/>
                <w:color w:val="000000"/>
                <w:kern w:val="0"/>
                <w:sz w:val="24"/>
                <w:szCs w:val="24"/>
              </w:rPr>
              <w:t>93/7</w:t>
            </w:r>
          </w:p>
        </w:tc>
        <w:tc>
          <w:tcPr>
            <w:tcW w:w="1020"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生技業</w:t>
            </w:r>
          </w:p>
        </w:tc>
        <w:tc>
          <w:tcPr>
            <w:tcW w:w="1275"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right"/>
              <w:rPr>
                <w:rFonts w:ascii="Times New Roman"/>
                <w:color w:val="000000"/>
                <w:kern w:val="0"/>
                <w:sz w:val="24"/>
                <w:szCs w:val="24"/>
              </w:rPr>
            </w:pPr>
            <w:r w:rsidRPr="00F22D13">
              <w:rPr>
                <w:rFonts w:ascii="Times New Roman"/>
                <w:color w:val="000000"/>
                <w:kern w:val="0"/>
                <w:sz w:val="24"/>
                <w:szCs w:val="24"/>
              </w:rPr>
              <w:t>14.71</w:t>
            </w:r>
          </w:p>
        </w:tc>
        <w:tc>
          <w:tcPr>
            <w:tcW w:w="993"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right"/>
              <w:rPr>
                <w:rFonts w:ascii="Times New Roman"/>
                <w:color w:val="000000"/>
                <w:kern w:val="0"/>
                <w:sz w:val="24"/>
                <w:szCs w:val="24"/>
              </w:rPr>
            </w:pPr>
            <w:r w:rsidRPr="00F22D13">
              <w:rPr>
                <w:rFonts w:ascii="Times New Roman"/>
                <w:color w:val="000000"/>
                <w:kern w:val="0"/>
                <w:sz w:val="24"/>
                <w:szCs w:val="24"/>
              </w:rPr>
              <w:t>2.09</w:t>
            </w: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6C1157" w:rsidRPr="00F22D13" w:rsidRDefault="006C1157" w:rsidP="006C1157">
            <w:pPr>
              <w:widowControl/>
              <w:spacing w:line="300" w:lineRule="exact"/>
              <w:jc w:val="right"/>
              <w:rPr>
                <w:rFonts w:ascii="Times New Roman"/>
                <w:color w:val="000000"/>
                <w:kern w:val="0"/>
                <w:sz w:val="24"/>
                <w:szCs w:val="24"/>
              </w:rPr>
            </w:pPr>
            <w:r w:rsidRPr="00F22D13">
              <w:rPr>
                <w:rFonts w:ascii="Times New Roman"/>
                <w:color w:val="000000"/>
                <w:kern w:val="0"/>
                <w:sz w:val="24"/>
                <w:szCs w:val="24"/>
              </w:rPr>
              <w:t>15.35</w:t>
            </w:r>
          </w:p>
        </w:tc>
        <w:tc>
          <w:tcPr>
            <w:tcW w:w="567"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hAnsi="標楷體"/>
                <w:color w:val="000000"/>
                <w:kern w:val="0"/>
                <w:sz w:val="24"/>
                <w:szCs w:val="24"/>
              </w:rPr>
            </w:pPr>
          </w:p>
        </w:tc>
        <w:tc>
          <w:tcPr>
            <w:tcW w:w="567"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hAnsi="標楷體"/>
                <w:color w:val="000000"/>
                <w:kern w:val="0"/>
                <w:sz w:val="24"/>
                <w:szCs w:val="24"/>
              </w:rPr>
            </w:pPr>
            <w:r w:rsidRPr="00F22D13">
              <w:rPr>
                <w:rFonts w:hAnsi="標楷體"/>
                <w:color w:val="000000"/>
                <w:kern w:val="0"/>
                <w:sz w:val="24"/>
                <w:szCs w:val="24"/>
              </w:rPr>
              <w:t>ˇ</w:t>
            </w:r>
          </w:p>
        </w:tc>
        <w:tc>
          <w:tcPr>
            <w:tcW w:w="1444" w:type="dxa"/>
            <w:tcBorders>
              <w:top w:val="nil"/>
              <w:left w:val="nil"/>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0.04</w:t>
            </w:r>
          </w:p>
        </w:tc>
      </w:tr>
      <w:tr w:rsidR="006C1157" w:rsidRPr="0055293A" w:rsidTr="006C1157">
        <w:trPr>
          <w:trHeight w:val="20"/>
          <w:jc w:val="center"/>
        </w:trPr>
        <w:tc>
          <w:tcPr>
            <w:tcW w:w="443" w:type="dxa"/>
            <w:tcBorders>
              <w:top w:val="nil"/>
              <w:left w:val="single" w:sz="8" w:space="0" w:color="auto"/>
              <w:bottom w:val="single" w:sz="8" w:space="0" w:color="auto"/>
              <w:right w:val="single" w:sz="8" w:space="0" w:color="auto"/>
            </w:tcBorders>
            <w:vAlign w:val="center"/>
          </w:tcPr>
          <w:p w:rsidR="006C1157" w:rsidRPr="0055293A" w:rsidRDefault="006C1157" w:rsidP="006C1157">
            <w:pPr>
              <w:widowControl/>
              <w:spacing w:line="300" w:lineRule="exact"/>
              <w:jc w:val="center"/>
              <w:rPr>
                <w:color w:val="000000"/>
                <w:kern w:val="0"/>
                <w:sz w:val="24"/>
                <w:szCs w:val="24"/>
              </w:rPr>
            </w:pPr>
            <w:r>
              <w:rPr>
                <w:rFonts w:hint="eastAsia"/>
                <w:color w:val="000000"/>
                <w:kern w:val="0"/>
                <w:sz w:val="24"/>
                <w:szCs w:val="24"/>
              </w:rPr>
              <w:t>19</w:t>
            </w:r>
          </w:p>
        </w:tc>
        <w:tc>
          <w:tcPr>
            <w:tcW w:w="1197" w:type="dxa"/>
            <w:tcBorders>
              <w:top w:val="nil"/>
              <w:left w:val="single" w:sz="8" w:space="0" w:color="auto"/>
              <w:bottom w:val="single" w:sz="8" w:space="0" w:color="auto"/>
              <w:right w:val="single" w:sz="8" w:space="0" w:color="auto"/>
            </w:tcBorders>
            <w:shd w:val="clear" w:color="auto" w:fill="auto"/>
            <w:vAlign w:val="center"/>
          </w:tcPr>
          <w:p w:rsidR="006C1157" w:rsidRPr="0055293A" w:rsidRDefault="006C1157" w:rsidP="006C1157">
            <w:pPr>
              <w:widowControl/>
              <w:spacing w:line="300" w:lineRule="exact"/>
              <w:rPr>
                <w:color w:val="000000"/>
                <w:kern w:val="0"/>
                <w:sz w:val="24"/>
                <w:szCs w:val="24"/>
              </w:rPr>
            </w:pPr>
            <w:proofErr w:type="gramStart"/>
            <w:r>
              <w:rPr>
                <w:rFonts w:hint="eastAsia"/>
                <w:color w:val="000000"/>
                <w:kern w:val="0"/>
                <w:sz w:val="24"/>
                <w:szCs w:val="24"/>
              </w:rPr>
              <w:t>群創光電</w:t>
            </w:r>
            <w:proofErr w:type="gramEnd"/>
          </w:p>
        </w:tc>
        <w:tc>
          <w:tcPr>
            <w:tcW w:w="714" w:type="dxa"/>
            <w:tcBorders>
              <w:top w:val="nil"/>
              <w:left w:val="nil"/>
              <w:bottom w:val="single" w:sz="8" w:space="0" w:color="auto"/>
              <w:right w:val="single" w:sz="8" w:space="0" w:color="auto"/>
            </w:tcBorders>
            <w:shd w:val="clear" w:color="auto" w:fill="auto"/>
            <w:vAlign w:val="center"/>
          </w:tcPr>
          <w:p w:rsidR="006C1157" w:rsidRPr="00F22D13" w:rsidRDefault="006C1157" w:rsidP="006C1157">
            <w:pPr>
              <w:widowControl/>
              <w:spacing w:line="300" w:lineRule="exact"/>
              <w:rPr>
                <w:rFonts w:ascii="Times New Roman"/>
                <w:color w:val="000000"/>
                <w:kern w:val="0"/>
                <w:sz w:val="24"/>
                <w:szCs w:val="24"/>
              </w:rPr>
            </w:pPr>
            <w:r w:rsidRPr="00F22D13">
              <w:rPr>
                <w:rFonts w:ascii="Times New Roman"/>
                <w:color w:val="000000"/>
                <w:kern w:val="0"/>
                <w:sz w:val="24"/>
                <w:szCs w:val="24"/>
              </w:rPr>
              <w:t>91/12</w:t>
            </w:r>
          </w:p>
        </w:tc>
        <w:tc>
          <w:tcPr>
            <w:tcW w:w="1020"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光電業</w:t>
            </w:r>
          </w:p>
        </w:tc>
        <w:tc>
          <w:tcPr>
            <w:tcW w:w="1275"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right"/>
              <w:rPr>
                <w:rFonts w:ascii="Times New Roman"/>
                <w:color w:val="000000"/>
                <w:kern w:val="0"/>
                <w:sz w:val="24"/>
                <w:szCs w:val="24"/>
              </w:rPr>
            </w:pPr>
            <w:r w:rsidRPr="00F22D13">
              <w:rPr>
                <w:rFonts w:ascii="Times New Roman"/>
                <w:color w:val="000000"/>
                <w:kern w:val="0"/>
                <w:sz w:val="24"/>
                <w:szCs w:val="24"/>
              </w:rPr>
              <w:t>995.21</w:t>
            </w:r>
          </w:p>
        </w:tc>
        <w:tc>
          <w:tcPr>
            <w:tcW w:w="993"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right"/>
              <w:rPr>
                <w:rFonts w:ascii="Times New Roman"/>
                <w:color w:val="000000"/>
                <w:kern w:val="0"/>
                <w:sz w:val="24"/>
                <w:szCs w:val="24"/>
              </w:rPr>
            </w:pPr>
            <w:r w:rsidRPr="00F22D13">
              <w:rPr>
                <w:rFonts w:ascii="Times New Roman"/>
                <w:color w:val="000000"/>
                <w:kern w:val="0"/>
                <w:sz w:val="24"/>
                <w:szCs w:val="24"/>
              </w:rPr>
              <w:t>4.05</w:t>
            </w: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6C1157" w:rsidRPr="00F22D13" w:rsidRDefault="006C1157" w:rsidP="006C1157">
            <w:pPr>
              <w:widowControl/>
              <w:spacing w:line="300" w:lineRule="exact"/>
              <w:jc w:val="right"/>
              <w:rPr>
                <w:rFonts w:ascii="Times New Roman"/>
                <w:color w:val="000000"/>
                <w:kern w:val="0"/>
                <w:sz w:val="24"/>
                <w:szCs w:val="24"/>
              </w:rPr>
            </w:pPr>
            <w:r w:rsidRPr="00F22D13">
              <w:rPr>
                <w:rFonts w:ascii="Times New Roman"/>
                <w:color w:val="000000"/>
                <w:kern w:val="0"/>
                <w:sz w:val="24"/>
                <w:szCs w:val="24"/>
              </w:rPr>
              <w:t>0.04</w:t>
            </w:r>
          </w:p>
        </w:tc>
        <w:tc>
          <w:tcPr>
            <w:tcW w:w="567"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hAnsi="標楷體"/>
                <w:color w:val="000000" w:themeColor="text1"/>
                <w:kern w:val="0"/>
                <w:sz w:val="24"/>
                <w:szCs w:val="24"/>
              </w:rPr>
            </w:pPr>
          </w:p>
        </w:tc>
        <w:tc>
          <w:tcPr>
            <w:tcW w:w="567"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hAnsi="標楷體"/>
                <w:color w:val="000000" w:themeColor="text1"/>
                <w:kern w:val="0"/>
                <w:sz w:val="24"/>
                <w:szCs w:val="24"/>
              </w:rPr>
            </w:pPr>
            <w:r w:rsidRPr="00F22D13">
              <w:rPr>
                <w:rFonts w:hAnsi="標楷體"/>
                <w:color w:val="000000"/>
                <w:kern w:val="0"/>
                <w:sz w:val="24"/>
                <w:szCs w:val="24"/>
              </w:rPr>
              <w:t>ˇ</w:t>
            </w:r>
          </w:p>
        </w:tc>
        <w:tc>
          <w:tcPr>
            <w:tcW w:w="1444" w:type="dxa"/>
            <w:tcBorders>
              <w:top w:val="nil"/>
              <w:left w:val="nil"/>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0.07</w:t>
            </w:r>
          </w:p>
        </w:tc>
      </w:tr>
      <w:tr w:rsidR="006C1157" w:rsidRPr="0055293A" w:rsidTr="006C1157">
        <w:trPr>
          <w:trHeight w:val="20"/>
          <w:jc w:val="center"/>
        </w:trPr>
        <w:tc>
          <w:tcPr>
            <w:tcW w:w="443" w:type="dxa"/>
            <w:tcBorders>
              <w:top w:val="nil"/>
              <w:left w:val="single" w:sz="8" w:space="0" w:color="auto"/>
              <w:bottom w:val="single" w:sz="8" w:space="0" w:color="auto"/>
              <w:right w:val="single" w:sz="8" w:space="0" w:color="auto"/>
            </w:tcBorders>
            <w:vAlign w:val="center"/>
          </w:tcPr>
          <w:p w:rsidR="006C1157" w:rsidRPr="0055293A" w:rsidRDefault="006C1157" w:rsidP="006C1157">
            <w:pPr>
              <w:widowControl/>
              <w:spacing w:line="300" w:lineRule="exact"/>
              <w:jc w:val="center"/>
              <w:rPr>
                <w:color w:val="000000"/>
                <w:kern w:val="0"/>
                <w:sz w:val="24"/>
                <w:szCs w:val="24"/>
              </w:rPr>
            </w:pPr>
            <w:r>
              <w:rPr>
                <w:rFonts w:hint="eastAsia"/>
                <w:color w:val="000000"/>
                <w:kern w:val="0"/>
                <w:sz w:val="24"/>
                <w:szCs w:val="24"/>
              </w:rPr>
              <w:t>20</w:t>
            </w:r>
          </w:p>
        </w:tc>
        <w:tc>
          <w:tcPr>
            <w:tcW w:w="1197" w:type="dxa"/>
            <w:tcBorders>
              <w:top w:val="nil"/>
              <w:left w:val="single" w:sz="8" w:space="0" w:color="auto"/>
              <w:bottom w:val="single" w:sz="8" w:space="0" w:color="auto"/>
              <w:right w:val="single" w:sz="8" w:space="0" w:color="auto"/>
            </w:tcBorders>
            <w:shd w:val="clear" w:color="auto" w:fill="auto"/>
            <w:vAlign w:val="center"/>
          </w:tcPr>
          <w:p w:rsidR="006C1157" w:rsidRPr="003E4D10" w:rsidRDefault="006C1157" w:rsidP="006C1157">
            <w:pPr>
              <w:widowControl/>
              <w:spacing w:line="300" w:lineRule="exact"/>
              <w:rPr>
                <w:color w:val="000000"/>
                <w:kern w:val="0"/>
                <w:sz w:val="24"/>
                <w:szCs w:val="24"/>
              </w:rPr>
            </w:pPr>
            <w:r w:rsidRPr="003E4D10">
              <w:rPr>
                <w:color w:val="000000"/>
                <w:kern w:val="0"/>
                <w:sz w:val="24"/>
                <w:szCs w:val="24"/>
              </w:rPr>
              <w:t xml:space="preserve">晶心科技   </w:t>
            </w:r>
          </w:p>
        </w:tc>
        <w:tc>
          <w:tcPr>
            <w:tcW w:w="714" w:type="dxa"/>
            <w:tcBorders>
              <w:top w:val="nil"/>
              <w:left w:val="nil"/>
              <w:bottom w:val="single" w:sz="8" w:space="0" w:color="auto"/>
              <w:right w:val="single" w:sz="8" w:space="0" w:color="auto"/>
            </w:tcBorders>
            <w:shd w:val="clear" w:color="auto" w:fill="auto"/>
            <w:vAlign w:val="center"/>
          </w:tcPr>
          <w:p w:rsidR="006C1157" w:rsidRPr="00F22D13" w:rsidRDefault="006C1157" w:rsidP="006C1157">
            <w:pPr>
              <w:widowControl/>
              <w:spacing w:line="300" w:lineRule="exact"/>
              <w:rPr>
                <w:rFonts w:ascii="Times New Roman"/>
                <w:color w:val="000000"/>
                <w:kern w:val="0"/>
                <w:sz w:val="24"/>
                <w:szCs w:val="24"/>
              </w:rPr>
            </w:pPr>
            <w:r w:rsidRPr="00F22D13">
              <w:rPr>
                <w:rFonts w:ascii="Times New Roman"/>
                <w:color w:val="000000"/>
                <w:kern w:val="0"/>
                <w:sz w:val="24"/>
                <w:szCs w:val="24"/>
              </w:rPr>
              <w:t>94/12</w:t>
            </w:r>
          </w:p>
        </w:tc>
        <w:tc>
          <w:tcPr>
            <w:tcW w:w="1020"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FF0000"/>
                <w:kern w:val="0"/>
                <w:sz w:val="20"/>
              </w:rPr>
            </w:pPr>
            <w:r w:rsidRPr="00F22D13">
              <w:rPr>
                <w:rFonts w:ascii="Times New Roman"/>
                <w:color w:val="000000"/>
                <w:kern w:val="0"/>
                <w:sz w:val="24"/>
                <w:szCs w:val="24"/>
              </w:rPr>
              <w:t>半導體</w:t>
            </w:r>
          </w:p>
        </w:tc>
        <w:tc>
          <w:tcPr>
            <w:tcW w:w="1275"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right"/>
              <w:rPr>
                <w:rFonts w:ascii="Times New Roman"/>
                <w:color w:val="000000"/>
                <w:kern w:val="0"/>
                <w:sz w:val="24"/>
                <w:szCs w:val="24"/>
              </w:rPr>
            </w:pPr>
            <w:r w:rsidRPr="00F22D13">
              <w:rPr>
                <w:rFonts w:ascii="Times New Roman"/>
                <w:color w:val="000000"/>
                <w:kern w:val="0"/>
                <w:sz w:val="24"/>
                <w:szCs w:val="24"/>
              </w:rPr>
              <w:t xml:space="preserve">4.26 </w:t>
            </w:r>
          </w:p>
        </w:tc>
        <w:tc>
          <w:tcPr>
            <w:tcW w:w="993"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right"/>
              <w:rPr>
                <w:rFonts w:ascii="Times New Roman"/>
                <w:color w:val="000000"/>
                <w:kern w:val="0"/>
                <w:sz w:val="24"/>
                <w:szCs w:val="24"/>
              </w:rPr>
            </w:pPr>
            <w:r w:rsidRPr="00F22D13">
              <w:rPr>
                <w:rFonts w:ascii="Times New Roman"/>
                <w:color w:val="000000"/>
                <w:kern w:val="0"/>
                <w:sz w:val="24"/>
                <w:szCs w:val="24"/>
              </w:rPr>
              <w:t xml:space="preserve">3.5 </w:t>
            </w: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6C1157" w:rsidRPr="00F22D13" w:rsidRDefault="006C1157" w:rsidP="006C1157">
            <w:pPr>
              <w:widowControl/>
              <w:spacing w:line="300" w:lineRule="exact"/>
              <w:jc w:val="right"/>
              <w:rPr>
                <w:rFonts w:ascii="Times New Roman"/>
                <w:color w:val="000000"/>
                <w:kern w:val="0"/>
                <w:sz w:val="24"/>
                <w:szCs w:val="24"/>
              </w:rPr>
            </w:pPr>
            <w:r w:rsidRPr="00F22D13">
              <w:rPr>
                <w:rFonts w:ascii="Times New Roman"/>
                <w:color w:val="000000"/>
                <w:kern w:val="0"/>
                <w:sz w:val="24"/>
                <w:szCs w:val="24"/>
              </w:rPr>
              <w:t>14.67</w:t>
            </w:r>
          </w:p>
        </w:tc>
        <w:tc>
          <w:tcPr>
            <w:tcW w:w="567"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hAnsi="標楷體"/>
                <w:color w:val="000000" w:themeColor="text1"/>
                <w:kern w:val="0"/>
                <w:sz w:val="20"/>
              </w:rPr>
            </w:pPr>
            <w:r w:rsidRPr="00F22D13">
              <w:rPr>
                <w:rFonts w:hAnsi="標楷體"/>
                <w:color w:val="000000"/>
                <w:kern w:val="0"/>
                <w:sz w:val="24"/>
                <w:szCs w:val="24"/>
              </w:rPr>
              <w:t>ˇ</w:t>
            </w:r>
          </w:p>
        </w:tc>
        <w:tc>
          <w:tcPr>
            <w:tcW w:w="567"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hAnsi="標楷體"/>
                <w:color w:val="000000" w:themeColor="text1"/>
                <w:kern w:val="0"/>
                <w:sz w:val="20"/>
              </w:rPr>
            </w:pPr>
          </w:p>
        </w:tc>
        <w:tc>
          <w:tcPr>
            <w:tcW w:w="1444" w:type="dxa"/>
            <w:tcBorders>
              <w:top w:val="nil"/>
              <w:left w:val="nil"/>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FF0000"/>
                <w:kern w:val="0"/>
                <w:sz w:val="20"/>
              </w:rPr>
            </w:pPr>
            <w:r w:rsidRPr="00F22D13">
              <w:rPr>
                <w:rFonts w:ascii="Times New Roman"/>
                <w:color w:val="000000"/>
                <w:kern w:val="0"/>
                <w:sz w:val="24"/>
                <w:szCs w:val="24"/>
              </w:rPr>
              <w:t>0.06</w:t>
            </w:r>
          </w:p>
        </w:tc>
      </w:tr>
      <w:tr w:rsidR="006C1157" w:rsidRPr="0055293A" w:rsidTr="006C1157">
        <w:trPr>
          <w:trHeight w:val="20"/>
          <w:jc w:val="center"/>
        </w:trPr>
        <w:tc>
          <w:tcPr>
            <w:tcW w:w="443" w:type="dxa"/>
            <w:tcBorders>
              <w:top w:val="nil"/>
              <w:left w:val="single" w:sz="8" w:space="0" w:color="auto"/>
              <w:bottom w:val="single" w:sz="8" w:space="0" w:color="auto"/>
              <w:right w:val="single" w:sz="8" w:space="0" w:color="auto"/>
            </w:tcBorders>
            <w:vAlign w:val="center"/>
          </w:tcPr>
          <w:p w:rsidR="006C1157" w:rsidRPr="0055293A" w:rsidRDefault="006C1157" w:rsidP="006C1157">
            <w:pPr>
              <w:widowControl/>
              <w:spacing w:line="300" w:lineRule="exact"/>
              <w:jc w:val="center"/>
              <w:rPr>
                <w:color w:val="000000"/>
                <w:kern w:val="0"/>
                <w:sz w:val="24"/>
                <w:szCs w:val="24"/>
              </w:rPr>
            </w:pPr>
            <w:r>
              <w:rPr>
                <w:rFonts w:hint="eastAsia"/>
                <w:color w:val="000000"/>
                <w:kern w:val="0"/>
                <w:sz w:val="24"/>
                <w:szCs w:val="24"/>
              </w:rPr>
              <w:t>21</w:t>
            </w:r>
          </w:p>
        </w:tc>
        <w:tc>
          <w:tcPr>
            <w:tcW w:w="1197" w:type="dxa"/>
            <w:tcBorders>
              <w:top w:val="nil"/>
              <w:left w:val="single" w:sz="8" w:space="0" w:color="auto"/>
              <w:bottom w:val="single" w:sz="8" w:space="0" w:color="auto"/>
              <w:right w:val="single" w:sz="8" w:space="0" w:color="auto"/>
            </w:tcBorders>
            <w:shd w:val="clear" w:color="auto" w:fill="auto"/>
            <w:vAlign w:val="center"/>
          </w:tcPr>
          <w:p w:rsidR="006C1157" w:rsidRPr="003E4D10" w:rsidRDefault="006C1157" w:rsidP="006C1157">
            <w:pPr>
              <w:widowControl/>
              <w:spacing w:line="300" w:lineRule="exact"/>
              <w:rPr>
                <w:color w:val="000000"/>
                <w:kern w:val="0"/>
                <w:sz w:val="24"/>
                <w:szCs w:val="24"/>
              </w:rPr>
            </w:pPr>
            <w:r w:rsidRPr="003E4D10">
              <w:rPr>
                <w:color w:val="000000"/>
                <w:kern w:val="0"/>
                <w:sz w:val="24"/>
                <w:szCs w:val="24"/>
              </w:rPr>
              <w:t xml:space="preserve">台安生技 </w:t>
            </w:r>
          </w:p>
        </w:tc>
        <w:tc>
          <w:tcPr>
            <w:tcW w:w="714" w:type="dxa"/>
            <w:tcBorders>
              <w:top w:val="nil"/>
              <w:left w:val="nil"/>
              <w:bottom w:val="single" w:sz="8" w:space="0" w:color="auto"/>
              <w:right w:val="single" w:sz="8" w:space="0" w:color="auto"/>
            </w:tcBorders>
            <w:shd w:val="clear" w:color="auto" w:fill="auto"/>
            <w:vAlign w:val="center"/>
          </w:tcPr>
          <w:p w:rsidR="006C1157" w:rsidRPr="00F22D13" w:rsidRDefault="006C1157" w:rsidP="006C1157">
            <w:pPr>
              <w:widowControl/>
              <w:spacing w:line="300" w:lineRule="exact"/>
              <w:rPr>
                <w:rFonts w:ascii="Times New Roman"/>
                <w:color w:val="000000"/>
                <w:kern w:val="0"/>
                <w:sz w:val="24"/>
                <w:szCs w:val="24"/>
              </w:rPr>
            </w:pPr>
            <w:r w:rsidRPr="00F22D13">
              <w:rPr>
                <w:rFonts w:ascii="Times New Roman"/>
                <w:color w:val="000000"/>
                <w:kern w:val="0"/>
                <w:sz w:val="24"/>
                <w:szCs w:val="24"/>
              </w:rPr>
              <w:t>92/12</w:t>
            </w:r>
          </w:p>
        </w:tc>
        <w:tc>
          <w:tcPr>
            <w:tcW w:w="1020"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FF0000"/>
                <w:kern w:val="0"/>
                <w:sz w:val="20"/>
              </w:rPr>
            </w:pPr>
            <w:r w:rsidRPr="00F22D13">
              <w:rPr>
                <w:rFonts w:ascii="Times New Roman"/>
                <w:color w:val="000000"/>
                <w:kern w:val="0"/>
                <w:sz w:val="24"/>
                <w:szCs w:val="24"/>
              </w:rPr>
              <w:t>生技</w:t>
            </w:r>
          </w:p>
        </w:tc>
        <w:tc>
          <w:tcPr>
            <w:tcW w:w="1275"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right"/>
              <w:rPr>
                <w:rFonts w:ascii="Times New Roman"/>
                <w:color w:val="000000"/>
                <w:kern w:val="0"/>
                <w:sz w:val="24"/>
                <w:szCs w:val="24"/>
              </w:rPr>
            </w:pPr>
            <w:r w:rsidRPr="00F22D13">
              <w:rPr>
                <w:rFonts w:ascii="Times New Roman"/>
                <w:color w:val="000000"/>
                <w:kern w:val="0"/>
                <w:sz w:val="24"/>
                <w:szCs w:val="24"/>
              </w:rPr>
              <w:t xml:space="preserve">0.5 </w:t>
            </w:r>
          </w:p>
        </w:tc>
        <w:tc>
          <w:tcPr>
            <w:tcW w:w="993"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right"/>
              <w:rPr>
                <w:rFonts w:ascii="Times New Roman"/>
                <w:color w:val="000000"/>
                <w:kern w:val="0"/>
                <w:sz w:val="24"/>
                <w:szCs w:val="24"/>
              </w:rPr>
            </w:pPr>
            <w:r w:rsidRPr="00F22D13">
              <w:rPr>
                <w:rFonts w:ascii="Times New Roman"/>
                <w:color w:val="000000"/>
                <w:kern w:val="0"/>
                <w:sz w:val="24"/>
                <w:szCs w:val="24"/>
              </w:rPr>
              <w:t xml:space="preserve">0.13 </w:t>
            </w: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6C1157" w:rsidRPr="00F22D13" w:rsidRDefault="006C1157" w:rsidP="006C1157">
            <w:pPr>
              <w:widowControl/>
              <w:spacing w:line="300" w:lineRule="exact"/>
              <w:jc w:val="right"/>
              <w:rPr>
                <w:rFonts w:ascii="Times New Roman"/>
                <w:color w:val="000000"/>
                <w:kern w:val="0"/>
                <w:sz w:val="24"/>
                <w:szCs w:val="24"/>
              </w:rPr>
            </w:pPr>
            <w:r w:rsidRPr="00F22D13">
              <w:rPr>
                <w:rFonts w:ascii="Times New Roman"/>
                <w:color w:val="000000"/>
                <w:kern w:val="0"/>
                <w:sz w:val="24"/>
                <w:szCs w:val="24"/>
              </w:rPr>
              <w:t>30.00</w:t>
            </w:r>
          </w:p>
        </w:tc>
        <w:tc>
          <w:tcPr>
            <w:tcW w:w="567"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hAnsi="標楷體"/>
                <w:color w:val="000000" w:themeColor="text1"/>
                <w:kern w:val="0"/>
                <w:sz w:val="20"/>
              </w:rPr>
            </w:pPr>
            <w:r w:rsidRPr="00F22D13">
              <w:rPr>
                <w:rFonts w:hAnsi="標楷體"/>
                <w:color w:val="000000"/>
                <w:kern w:val="0"/>
                <w:sz w:val="24"/>
                <w:szCs w:val="24"/>
              </w:rPr>
              <w:t>ˇ</w:t>
            </w:r>
          </w:p>
        </w:tc>
        <w:tc>
          <w:tcPr>
            <w:tcW w:w="567"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hAnsi="標楷體"/>
                <w:color w:val="000000" w:themeColor="text1"/>
                <w:kern w:val="0"/>
                <w:sz w:val="20"/>
              </w:rPr>
            </w:pPr>
          </w:p>
        </w:tc>
        <w:tc>
          <w:tcPr>
            <w:tcW w:w="1444" w:type="dxa"/>
            <w:tcBorders>
              <w:top w:val="nil"/>
              <w:left w:val="nil"/>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0.00</w:t>
            </w:r>
          </w:p>
        </w:tc>
      </w:tr>
      <w:tr w:rsidR="006C1157" w:rsidRPr="0055293A" w:rsidTr="006C1157">
        <w:trPr>
          <w:trHeight w:val="20"/>
          <w:jc w:val="center"/>
        </w:trPr>
        <w:tc>
          <w:tcPr>
            <w:tcW w:w="443" w:type="dxa"/>
            <w:tcBorders>
              <w:top w:val="nil"/>
              <w:left w:val="single" w:sz="8" w:space="0" w:color="auto"/>
              <w:bottom w:val="single" w:sz="8" w:space="0" w:color="auto"/>
              <w:right w:val="single" w:sz="8" w:space="0" w:color="auto"/>
            </w:tcBorders>
            <w:vAlign w:val="center"/>
          </w:tcPr>
          <w:p w:rsidR="006C1157" w:rsidRPr="0055293A" w:rsidRDefault="006C1157" w:rsidP="006C1157">
            <w:pPr>
              <w:widowControl/>
              <w:spacing w:line="300" w:lineRule="exact"/>
              <w:jc w:val="center"/>
              <w:rPr>
                <w:color w:val="000000"/>
                <w:kern w:val="0"/>
                <w:sz w:val="24"/>
                <w:szCs w:val="24"/>
              </w:rPr>
            </w:pPr>
            <w:r>
              <w:rPr>
                <w:rFonts w:hint="eastAsia"/>
                <w:color w:val="000000"/>
                <w:kern w:val="0"/>
                <w:sz w:val="24"/>
                <w:szCs w:val="24"/>
              </w:rPr>
              <w:t>22</w:t>
            </w:r>
          </w:p>
        </w:tc>
        <w:tc>
          <w:tcPr>
            <w:tcW w:w="1197" w:type="dxa"/>
            <w:tcBorders>
              <w:top w:val="nil"/>
              <w:left w:val="single" w:sz="8" w:space="0" w:color="auto"/>
              <w:bottom w:val="single" w:sz="8" w:space="0" w:color="auto"/>
              <w:right w:val="single" w:sz="8" w:space="0" w:color="auto"/>
            </w:tcBorders>
            <w:shd w:val="clear" w:color="auto" w:fill="auto"/>
            <w:vAlign w:val="center"/>
          </w:tcPr>
          <w:p w:rsidR="006C1157" w:rsidRPr="003E4D10" w:rsidRDefault="006C1157" w:rsidP="006C1157">
            <w:pPr>
              <w:widowControl/>
              <w:spacing w:line="300" w:lineRule="exact"/>
              <w:rPr>
                <w:color w:val="000000"/>
                <w:kern w:val="0"/>
                <w:sz w:val="24"/>
                <w:szCs w:val="24"/>
              </w:rPr>
            </w:pPr>
            <w:r w:rsidRPr="003E4D10">
              <w:rPr>
                <w:color w:val="000000"/>
                <w:kern w:val="0"/>
                <w:sz w:val="24"/>
                <w:szCs w:val="24"/>
              </w:rPr>
              <w:t xml:space="preserve">中華航空                              </w:t>
            </w:r>
          </w:p>
        </w:tc>
        <w:tc>
          <w:tcPr>
            <w:tcW w:w="714" w:type="dxa"/>
            <w:tcBorders>
              <w:top w:val="nil"/>
              <w:left w:val="nil"/>
              <w:bottom w:val="single" w:sz="8" w:space="0" w:color="auto"/>
              <w:right w:val="single" w:sz="8" w:space="0" w:color="auto"/>
            </w:tcBorders>
            <w:shd w:val="clear" w:color="auto" w:fill="auto"/>
            <w:vAlign w:val="center"/>
          </w:tcPr>
          <w:p w:rsidR="006C1157" w:rsidRPr="00F22D13" w:rsidRDefault="006C1157" w:rsidP="006C1157">
            <w:pPr>
              <w:widowControl/>
              <w:spacing w:line="300" w:lineRule="exact"/>
              <w:rPr>
                <w:rFonts w:ascii="Times New Roman"/>
                <w:color w:val="000000"/>
                <w:kern w:val="0"/>
                <w:sz w:val="24"/>
                <w:szCs w:val="24"/>
              </w:rPr>
            </w:pPr>
            <w:r w:rsidRPr="00F22D13">
              <w:rPr>
                <w:rFonts w:ascii="Times New Roman"/>
                <w:color w:val="000000"/>
                <w:kern w:val="0"/>
                <w:sz w:val="24"/>
                <w:szCs w:val="24"/>
              </w:rPr>
              <w:t>98/9</w:t>
            </w:r>
          </w:p>
        </w:tc>
        <w:tc>
          <w:tcPr>
            <w:tcW w:w="1020"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FF0000"/>
                <w:kern w:val="0"/>
                <w:sz w:val="20"/>
              </w:rPr>
            </w:pPr>
            <w:r w:rsidRPr="00F22D13">
              <w:rPr>
                <w:rFonts w:ascii="Times New Roman"/>
                <w:color w:val="000000"/>
                <w:kern w:val="0"/>
                <w:sz w:val="24"/>
                <w:szCs w:val="24"/>
              </w:rPr>
              <w:t>航運</w:t>
            </w:r>
          </w:p>
        </w:tc>
        <w:tc>
          <w:tcPr>
            <w:tcW w:w="1275"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right"/>
              <w:rPr>
                <w:rFonts w:ascii="Times New Roman"/>
                <w:color w:val="000000"/>
                <w:kern w:val="0"/>
                <w:sz w:val="24"/>
                <w:szCs w:val="24"/>
              </w:rPr>
            </w:pPr>
            <w:r w:rsidRPr="00F22D13">
              <w:rPr>
                <w:rFonts w:ascii="Times New Roman"/>
                <w:color w:val="000000"/>
                <w:kern w:val="0"/>
                <w:sz w:val="24"/>
                <w:szCs w:val="24"/>
              </w:rPr>
              <w:t xml:space="preserve">547.09 </w:t>
            </w:r>
          </w:p>
        </w:tc>
        <w:tc>
          <w:tcPr>
            <w:tcW w:w="993"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right"/>
              <w:rPr>
                <w:rFonts w:ascii="Times New Roman"/>
                <w:color w:val="000000"/>
                <w:kern w:val="0"/>
                <w:sz w:val="24"/>
                <w:szCs w:val="24"/>
              </w:rPr>
            </w:pPr>
            <w:r w:rsidRPr="00F22D13">
              <w:rPr>
                <w:rFonts w:ascii="Times New Roman"/>
                <w:color w:val="000000"/>
                <w:kern w:val="0"/>
                <w:sz w:val="24"/>
                <w:szCs w:val="24"/>
              </w:rPr>
              <w:t xml:space="preserve">50.00 </w:t>
            </w: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6C1157" w:rsidRPr="00F22D13" w:rsidRDefault="006C1157" w:rsidP="006C1157">
            <w:pPr>
              <w:widowControl/>
              <w:spacing w:line="300" w:lineRule="exact"/>
              <w:jc w:val="right"/>
              <w:rPr>
                <w:rFonts w:ascii="Times New Roman"/>
                <w:color w:val="000000"/>
                <w:kern w:val="0"/>
                <w:sz w:val="24"/>
                <w:szCs w:val="24"/>
              </w:rPr>
            </w:pPr>
            <w:r w:rsidRPr="00F22D13">
              <w:rPr>
                <w:rFonts w:ascii="Times New Roman"/>
                <w:color w:val="000000"/>
                <w:kern w:val="0"/>
                <w:sz w:val="24"/>
                <w:szCs w:val="24"/>
              </w:rPr>
              <w:t>9.50</w:t>
            </w:r>
          </w:p>
        </w:tc>
        <w:tc>
          <w:tcPr>
            <w:tcW w:w="567"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hAnsi="標楷體"/>
                <w:color w:val="000000" w:themeColor="text1"/>
                <w:kern w:val="0"/>
                <w:sz w:val="20"/>
              </w:rPr>
            </w:pPr>
          </w:p>
        </w:tc>
        <w:tc>
          <w:tcPr>
            <w:tcW w:w="567"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hAnsi="標楷體"/>
                <w:color w:val="000000" w:themeColor="text1"/>
                <w:kern w:val="0"/>
                <w:sz w:val="20"/>
              </w:rPr>
            </w:pPr>
            <w:r w:rsidRPr="00F22D13">
              <w:rPr>
                <w:rFonts w:hAnsi="標楷體"/>
                <w:color w:val="000000"/>
                <w:kern w:val="0"/>
                <w:sz w:val="24"/>
                <w:szCs w:val="24"/>
              </w:rPr>
              <w:t>ˇ</w:t>
            </w:r>
          </w:p>
        </w:tc>
        <w:tc>
          <w:tcPr>
            <w:tcW w:w="1444" w:type="dxa"/>
            <w:tcBorders>
              <w:top w:val="nil"/>
              <w:left w:val="nil"/>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FF0000"/>
                <w:kern w:val="0"/>
                <w:sz w:val="24"/>
                <w:szCs w:val="24"/>
              </w:rPr>
            </w:pPr>
            <w:r w:rsidRPr="00F22D13">
              <w:rPr>
                <w:rFonts w:ascii="Times New Roman"/>
                <w:color w:val="000000"/>
                <w:kern w:val="0"/>
                <w:sz w:val="24"/>
                <w:szCs w:val="24"/>
              </w:rPr>
              <w:t>0.87</w:t>
            </w:r>
          </w:p>
        </w:tc>
      </w:tr>
      <w:tr w:rsidR="006C1157" w:rsidRPr="0055293A" w:rsidTr="006C1157">
        <w:trPr>
          <w:trHeight w:val="20"/>
          <w:jc w:val="center"/>
        </w:trPr>
        <w:tc>
          <w:tcPr>
            <w:tcW w:w="443" w:type="dxa"/>
            <w:tcBorders>
              <w:top w:val="nil"/>
              <w:left w:val="single" w:sz="8" w:space="0" w:color="auto"/>
              <w:bottom w:val="single" w:sz="8" w:space="0" w:color="auto"/>
              <w:right w:val="single" w:sz="8" w:space="0" w:color="auto"/>
            </w:tcBorders>
            <w:vAlign w:val="center"/>
          </w:tcPr>
          <w:p w:rsidR="006C1157" w:rsidRPr="0055293A" w:rsidRDefault="006C1157" w:rsidP="006C1157">
            <w:pPr>
              <w:widowControl/>
              <w:spacing w:line="300" w:lineRule="exact"/>
              <w:jc w:val="center"/>
              <w:rPr>
                <w:color w:val="000000"/>
                <w:kern w:val="0"/>
                <w:sz w:val="24"/>
                <w:szCs w:val="24"/>
              </w:rPr>
            </w:pPr>
            <w:r>
              <w:rPr>
                <w:rFonts w:hint="eastAsia"/>
                <w:color w:val="000000"/>
                <w:kern w:val="0"/>
                <w:sz w:val="24"/>
                <w:szCs w:val="24"/>
              </w:rPr>
              <w:t>23</w:t>
            </w:r>
          </w:p>
        </w:tc>
        <w:tc>
          <w:tcPr>
            <w:tcW w:w="1197" w:type="dxa"/>
            <w:tcBorders>
              <w:top w:val="nil"/>
              <w:left w:val="single" w:sz="8" w:space="0" w:color="auto"/>
              <w:bottom w:val="single" w:sz="8" w:space="0" w:color="auto"/>
              <w:right w:val="single" w:sz="8" w:space="0" w:color="auto"/>
            </w:tcBorders>
            <w:shd w:val="clear" w:color="auto" w:fill="auto"/>
            <w:vAlign w:val="center"/>
          </w:tcPr>
          <w:p w:rsidR="006C1157" w:rsidRPr="003E4D10" w:rsidRDefault="006C1157" w:rsidP="006C1157">
            <w:pPr>
              <w:widowControl/>
              <w:spacing w:line="300" w:lineRule="exact"/>
              <w:rPr>
                <w:color w:val="000000"/>
                <w:kern w:val="0"/>
                <w:sz w:val="24"/>
                <w:szCs w:val="24"/>
              </w:rPr>
            </w:pPr>
            <w:r w:rsidRPr="003E4D10">
              <w:rPr>
                <w:color w:val="000000"/>
                <w:kern w:val="0"/>
                <w:sz w:val="24"/>
                <w:szCs w:val="24"/>
              </w:rPr>
              <w:t xml:space="preserve">月眉國際      </w:t>
            </w:r>
          </w:p>
        </w:tc>
        <w:tc>
          <w:tcPr>
            <w:tcW w:w="714" w:type="dxa"/>
            <w:tcBorders>
              <w:top w:val="nil"/>
              <w:left w:val="nil"/>
              <w:bottom w:val="single" w:sz="8" w:space="0" w:color="auto"/>
              <w:right w:val="single" w:sz="8" w:space="0" w:color="auto"/>
            </w:tcBorders>
            <w:shd w:val="clear" w:color="auto" w:fill="auto"/>
            <w:vAlign w:val="center"/>
          </w:tcPr>
          <w:p w:rsidR="006C1157" w:rsidRPr="00F22D13" w:rsidRDefault="006C1157" w:rsidP="006C1157">
            <w:pPr>
              <w:widowControl/>
              <w:spacing w:line="300" w:lineRule="exact"/>
              <w:rPr>
                <w:rFonts w:ascii="Times New Roman"/>
                <w:color w:val="000000"/>
                <w:kern w:val="0"/>
                <w:sz w:val="24"/>
                <w:szCs w:val="24"/>
              </w:rPr>
            </w:pPr>
            <w:r w:rsidRPr="00F22D13">
              <w:rPr>
                <w:rFonts w:ascii="Times New Roman"/>
                <w:color w:val="000000"/>
                <w:kern w:val="0"/>
                <w:sz w:val="24"/>
                <w:szCs w:val="24"/>
              </w:rPr>
              <w:t>90/4</w:t>
            </w:r>
          </w:p>
        </w:tc>
        <w:tc>
          <w:tcPr>
            <w:tcW w:w="1020"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FF0000"/>
                <w:kern w:val="0"/>
                <w:sz w:val="20"/>
              </w:rPr>
            </w:pPr>
            <w:r w:rsidRPr="00F22D13">
              <w:rPr>
                <w:rFonts w:ascii="Times New Roman"/>
                <w:color w:val="000000"/>
                <w:kern w:val="0"/>
                <w:sz w:val="24"/>
                <w:szCs w:val="24"/>
              </w:rPr>
              <w:t>觀光</w:t>
            </w:r>
          </w:p>
        </w:tc>
        <w:tc>
          <w:tcPr>
            <w:tcW w:w="1275"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right"/>
              <w:rPr>
                <w:rFonts w:ascii="Times New Roman"/>
                <w:color w:val="000000"/>
                <w:kern w:val="0"/>
                <w:sz w:val="24"/>
                <w:szCs w:val="24"/>
              </w:rPr>
            </w:pPr>
            <w:r w:rsidRPr="00F22D13">
              <w:rPr>
                <w:rFonts w:ascii="Times New Roman"/>
                <w:color w:val="000000"/>
                <w:kern w:val="0"/>
                <w:sz w:val="24"/>
                <w:szCs w:val="24"/>
              </w:rPr>
              <w:t xml:space="preserve">49.51 </w:t>
            </w:r>
          </w:p>
        </w:tc>
        <w:tc>
          <w:tcPr>
            <w:tcW w:w="993"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right"/>
              <w:rPr>
                <w:rFonts w:ascii="Times New Roman"/>
                <w:color w:val="000000"/>
                <w:kern w:val="0"/>
                <w:sz w:val="24"/>
                <w:szCs w:val="24"/>
              </w:rPr>
            </w:pPr>
            <w:r w:rsidRPr="00F22D13">
              <w:rPr>
                <w:rFonts w:ascii="Times New Roman"/>
                <w:color w:val="000000"/>
                <w:kern w:val="0"/>
                <w:sz w:val="24"/>
                <w:szCs w:val="24"/>
              </w:rPr>
              <w:t xml:space="preserve">4.00 </w:t>
            </w: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6C1157" w:rsidRPr="00F22D13" w:rsidRDefault="006C1157" w:rsidP="006C1157">
            <w:pPr>
              <w:widowControl/>
              <w:spacing w:line="300" w:lineRule="exact"/>
              <w:jc w:val="right"/>
              <w:rPr>
                <w:rFonts w:ascii="Times New Roman"/>
                <w:color w:val="000000"/>
                <w:kern w:val="0"/>
                <w:sz w:val="24"/>
                <w:szCs w:val="24"/>
              </w:rPr>
            </w:pPr>
            <w:r w:rsidRPr="00F22D13">
              <w:rPr>
                <w:rFonts w:ascii="Times New Roman"/>
                <w:color w:val="000000"/>
                <w:kern w:val="0"/>
                <w:sz w:val="24"/>
                <w:szCs w:val="24"/>
              </w:rPr>
              <w:t>0.001</w:t>
            </w:r>
          </w:p>
        </w:tc>
        <w:tc>
          <w:tcPr>
            <w:tcW w:w="567"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hAnsi="標楷體"/>
                <w:color w:val="000000" w:themeColor="text1"/>
                <w:kern w:val="0"/>
                <w:sz w:val="20"/>
              </w:rPr>
            </w:pPr>
            <w:r w:rsidRPr="00F22D13">
              <w:rPr>
                <w:rFonts w:hAnsi="標楷體"/>
                <w:color w:val="000000"/>
                <w:kern w:val="0"/>
                <w:sz w:val="24"/>
                <w:szCs w:val="24"/>
              </w:rPr>
              <w:t>ˇ</w:t>
            </w:r>
          </w:p>
        </w:tc>
        <w:tc>
          <w:tcPr>
            <w:tcW w:w="567"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hAnsi="標楷體"/>
                <w:color w:val="000000" w:themeColor="text1"/>
                <w:kern w:val="0"/>
                <w:sz w:val="20"/>
              </w:rPr>
            </w:pPr>
          </w:p>
        </w:tc>
        <w:tc>
          <w:tcPr>
            <w:tcW w:w="1444" w:type="dxa"/>
            <w:tcBorders>
              <w:top w:val="nil"/>
              <w:left w:val="nil"/>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0.07</w:t>
            </w:r>
          </w:p>
        </w:tc>
      </w:tr>
      <w:tr w:rsidR="006C1157" w:rsidRPr="0055293A" w:rsidTr="006C1157">
        <w:trPr>
          <w:trHeight w:val="20"/>
          <w:jc w:val="center"/>
        </w:trPr>
        <w:tc>
          <w:tcPr>
            <w:tcW w:w="443" w:type="dxa"/>
            <w:tcBorders>
              <w:top w:val="nil"/>
              <w:left w:val="single" w:sz="8" w:space="0" w:color="auto"/>
              <w:bottom w:val="single" w:sz="8" w:space="0" w:color="auto"/>
              <w:right w:val="single" w:sz="8" w:space="0" w:color="auto"/>
            </w:tcBorders>
            <w:vAlign w:val="center"/>
          </w:tcPr>
          <w:p w:rsidR="006C1157" w:rsidRPr="0055293A" w:rsidRDefault="006C1157" w:rsidP="006C1157">
            <w:pPr>
              <w:widowControl/>
              <w:spacing w:line="300" w:lineRule="exact"/>
              <w:jc w:val="center"/>
              <w:rPr>
                <w:color w:val="000000"/>
                <w:kern w:val="0"/>
                <w:sz w:val="24"/>
                <w:szCs w:val="24"/>
              </w:rPr>
            </w:pPr>
            <w:r>
              <w:rPr>
                <w:rFonts w:hint="eastAsia"/>
                <w:color w:val="000000"/>
                <w:kern w:val="0"/>
                <w:sz w:val="24"/>
                <w:szCs w:val="24"/>
              </w:rPr>
              <w:t>24</w:t>
            </w:r>
          </w:p>
        </w:tc>
        <w:tc>
          <w:tcPr>
            <w:tcW w:w="1197" w:type="dxa"/>
            <w:tcBorders>
              <w:top w:val="nil"/>
              <w:left w:val="single" w:sz="8" w:space="0" w:color="auto"/>
              <w:bottom w:val="single" w:sz="8" w:space="0" w:color="auto"/>
              <w:right w:val="single" w:sz="8" w:space="0" w:color="auto"/>
            </w:tcBorders>
            <w:shd w:val="clear" w:color="auto" w:fill="auto"/>
            <w:vAlign w:val="center"/>
          </w:tcPr>
          <w:p w:rsidR="006C1157" w:rsidRPr="003E4D10" w:rsidRDefault="006C1157" w:rsidP="006C1157">
            <w:pPr>
              <w:widowControl/>
              <w:spacing w:line="300" w:lineRule="exact"/>
              <w:rPr>
                <w:color w:val="000000"/>
                <w:kern w:val="0"/>
                <w:sz w:val="24"/>
                <w:szCs w:val="24"/>
              </w:rPr>
            </w:pPr>
            <w:r w:rsidRPr="003E4D10">
              <w:rPr>
                <w:rFonts w:hint="eastAsia"/>
                <w:color w:val="000000"/>
                <w:kern w:val="0"/>
                <w:sz w:val="24"/>
                <w:szCs w:val="24"/>
              </w:rPr>
              <w:t>兆</w:t>
            </w:r>
            <w:proofErr w:type="gramStart"/>
            <w:r w:rsidRPr="003E4D10">
              <w:rPr>
                <w:color w:val="000000"/>
                <w:kern w:val="0"/>
                <w:sz w:val="24"/>
                <w:szCs w:val="24"/>
              </w:rPr>
              <w:t>豐金控</w:t>
            </w:r>
            <w:proofErr w:type="gramEnd"/>
          </w:p>
        </w:tc>
        <w:tc>
          <w:tcPr>
            <w:tcW w:w="714" w:type="dxa"/>
            <w:tcBorders>
              <w:top w:val="nil"/>
              <w:left w:val="nil"/>
              <w:bottom w:val="single" w:sz="8" w:space="0" w:color="auto"/>
              <w:right w:val="single" w:sz="8" w:space="0" w:color="auto"/>
            </w:tcBorders>
            <w:shd w:val="clear" w:color="auto" w:fill="auto"/>
            <w:vAlign w:val="center"/>
          </w:tcPr>
          <w:p w:rsidR="006C1157" w:rsidRPr="00F22D13" w:rsidRDefault="006C1157" w:rsidP="006C1157">
            <w:pPr>
              <w:widowControl/>
              <w:spacing w:line="300" w:lineRule="exact"/>
              <w:rPr>
                <w:rFonts w:ascii="Times New Roman"/>
                <w:color w:val="000000"/>
                <w:kern w:val="0"/>
                <w:sz w:val="24"/>
                <w:szCs w:val="24"/>
              </w:rPr>
            </w:pPr>
            <w:r w:rsidRPr="00F22D13">
              <w:rPr>
                <w:rFonts w:ascii="Times New Roman"/>
                <w:color w:val="000000"/>
                <w:kern w:val="0"/>
                <w:sz w:val="24"/>
                <w:szCs w:val="24"/>
              </w:rPr>
              <w:t>91/12</w:t>
            </w:r>
          </w:p>
        </w:tc>
        <w:tc>
          <w:tcPr>
            <w:tcW w:w="1020"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0"/>
              </w:rPr>
            </w:pPr>
            <w:r w:rsidRPr="00F22D13">
              <w:rPr>
                <w:rFonts w:ascii="Times New Roman"/>
                <w:color w:val="000000"/>
                <w:kern w:val="0"/>
                <w:sz w:val="20"/>
              </w:rPr>
              <w:t>金融</w:t>
            </w:r>
          </w:p>
        </w:tc>
        <w:tc>
          <w:tcPr>
            <w:tcW w:w="1275"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right"/>
              <w:rPr>
                <w:rFonts w:ascii="Times New Roman"/>
                <w:color w:val="000000"/>
                <w:kern w:val="0"/>
                <w:sz w:val="24"/>
                <w:szCs w:val="24"/>
              </w:rPr>
            </w:pPr>
            <w:r w:rsidRPr="00F22D13">
              <w:rPr>
                <w:rFonts w:ascii="Times New Roman"/>
                <w:color w:val="000000"/>
                <w:kern w:val="0"/>
                <w:sz w:val="24"/>
                <w:szCs w:val="24"/>
              </w:rPr>
              <w:t>1359.98</w:t>
            </w:r>
          </w:p>
        </w:tc>
        <w:tc>
          <w:tcPr>
            <w:tcW w:w="993"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right"/>
              <w:rPr>
                <w:rFonts w:ascii="Times New Roman"/>
                <w:color w:val="000000"/>
                <w:kern w:val="0"/>
                <w:sz w:val="24"/>
                <w:szCs w:val="24"/>
              </w:rPr>
            </w:pPr>
            <w:r w:rsidRPr="00F22D13">
              <w:rPr>
                <w:rFonts w:ascii="Times New Roman"/>
                <w:color w:val="000000"/>
                <w:kern w:val="0"/>
                <w:sz w:val="24"/>
                <w:szCs w:val="24"/>
              </w:rPr>
              <w:t>63.56</w:t>
            </w: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6C1157" w:rsidRPr="00F22D13" w:rsidRDefault="006C1157" w:rsidP="006C1157">
            <w:pPr>
              <w:widowControl/>
              <w:spacing w:line="300" w:lineRule="exact"/>
              <w:jc w:val="right"/>
              <w:rPr>
                <w:rFonts w:ascii="Times New Roman"/>
                <w:color w:val="000000"/>
                <w:kern w:val="0"/>
                <w:sz w:val="24"/>
                <w:szCs w:val="24"/>
              </w:rPr>
            </w:pPr>
            <w:r w:rsidRPr="00F22D13">
              <w:rPr>
                <w:rFonts w:ascii="Times New Roman"/>
                <w:color w:val="000000"/>
                <w:kern w:val="0"/>
                <w:sz w:val="24"/>
                <w:szCs w:val="24"/>
              </w:rPr>
              <w:t>6.11</w:t>
            </w:r>
          </w:p>
        </w:tc>
        <w:tc>
          <w:tcPr>
            <w:tcW w:w="567"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hAnsi="標楷體"/>
                <w:color w:val="000000" w:themeColor="text1"/>
                <w:kern w:val="0"/>
                <w:sz w:val="20"/>
              </w:rPr>
            </w:pPr>
          </w:p>
        </w:tc>
        <w:tc>
          <w:tcPr>
            <w:tcW w:w="567"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hAnsi="標楷體"/>
                <w:color w:val="000000" w:themeColor="text1"/>
                <w:kern w:val="0"/>
                <w:sz w:val="20"/>
              </w:rPr>
            </w:pPr>
            <w:r w:rsidRPr="00F22D13">
              <w:rPr>
                <w:rFonts w:hAnsi="標楷體"/>
                <w:color w:val="000000"/>
                <w:kern w:val="0"/>
                <w:sz w:val="24"/>
                <w:szCs w:val="24"/>
              </w:rPr>
              <w:t>ˇ</w:t>
            </w:r>
          </w:p>
        </w:tc>
        <w:tc>
          <w:tcPr>
            <w:tcW w:w="1444" w:type="dxa"/>
            <w:tcBorders>
              <w:top w:val="nil"/>
              <w:left w:val="nil"/>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1.11</w:t>
            </w:r>
          </w:p>
        </w:tc>
      </w:tr>
      <w:tr w:rsidR="006C1157" w:rsidRPr="0055293A" w:rsidTr="006C1157">
        <w:trPr>
          <w:trHeight w:val="20"/>
          <w:jc w:val="center"/>
        </w:trPr>
        <w:tc>
          <w:tcPr>
            <w:tcW w:w="443" w:type="dxa"/>
            <w:tcBorders>
              <w:top w:val="nil"/>
              <w:left w:val="single" w:sz="8" w:space="0" w:color="auto"/>
              <w:bottom w:val="single" w:sz="8" w:space="0" w:color="auto"/>
              <w:right w:val="single" w:sz="8" w:space="0" w:color="auto"/>
            </w:tcBorders>
            <w:vAlign w:val="center"/>
          </w:tcPr>
          <w:p w:rsidR="006C1157" w:rsidRPr="0055293A" w:rsidRDefault="006C1157" w:rsidP="006C1157">
            <w:pPr>
              <w:widowControl/>
              <w:spacing w:line="300" w:lineRule="exact"/>
              <w:jc w:val="center"/>
              <w:rPr>
                <w:color w:val="000000"/>
                <w:kern w:val="0"/>
                <w:sz w:val="24"/>
                <w:szCs w:val="24"/>
              </w:rPr>
            </w:pPr>
            <w:r>
              <w:rPr>
                <w:rFonts w:hint="eastAsia"/>
                <w:color w:val="000000"/>
                <w:kern w:val="0"/>
                <w:sz w:val="24"/>
                <w:szCs w:val="24"/>
              </w:rPr>
              <w:t>25</w:t>
            </w:r>
          </w:p>
        </w:tc>
        <w:tc>
          <w:tcPr>
            <w:tcW w:w="1197" w:type="dxa"/>
            <w:tcBorders>
              <w:top w:val="nil"/>
              <w:left w:val="single" w:sz="8" w:space="0" w:color="auto"/>
              <w:bottom w:val="single" w:sz="8" w:space="0" w:color="auto"/>
              <w:right w:val="single" w:sz="8" w:space="0" w:color="auto"/>
            </w:tcBorders>
            <w:shd w:val="clear" w:color="auto" w:fill="auto"/>
            <w:vAlign w:val="center"/>
          </w:tcPr>
          <w:p w:rsidR="006C1157" w:rsidRPr="003E4D10" w:rsidRDefault="006C1157" w:rsidP="006C1157">
            <w:pPr>
              <w:widowControl/>
              <w:spacing w:line="300" w:lineRule="exact"/>
              <w:rPr>
                <w:color w:val="000000"/>
                <w:kern w:val="0"/>
                <w:sz w:val="24"/>
                <w:szCs w:val="24"/>
              </w:rPr>
            </w:pPr>
            <w:r w:rsidRPr="003E4D10">
              <w:rPr>
                <w:rFonts w:hint="eastAsia"/>
                <w:color w:val="000000"/>
                <w:kern w:val="0"/>
                <w:sz w:val="24"/>
                <w:szCs w:val="24"/>
              </w:rPr>
              <w:t>永</w:t>
            </w:r>
            <w:proofErr w:type="gramStart"/>
            <w:r w:rsidRPr="003E4D10">
              <w:rPr>
                <w:color w:val="000000"/>
                <w:kern w:val="0"/>
                <w:sz w:val="24"/>
                <w:szCs w:val="24"/>
              </w:rPr>
              <w:t>昕</w:t>
            </w:r>
            <w:proofErr w:type="gramEnd"/>
            <w:r w:rsidRPr="003E4D10">
              <w:rPr>
                <w:rFonts w:hint="eastAsia"/>
                <w:color w:val="000000"/>
                <w:kern w:val="0"/>
                <w:sz w:val="24"/>
                <w:szCs w:val="24"/>
              </w:rPr>
              <w:t>生</w:t>
            </w:r>
            <w:proofErr w:type="gramStart"/>
            <w:r w:rsidRPr="003E4D10">
              <w:rPr>
                <w:color w:val="000000"/>
                <w:kern w:val="0"/>
                <w:sz w:val="24"/>
                <w:szCs w:val="24"/>
              </w:rPr>
              <w:t>醫</w:t>
            </w:r>
            <w:proofErr w:type="gramEnd"/>
          </w:p>
        </w:tc>
        <w:tc>
          <w:tcPr>
            <w:tcW w:w="714" w:type="dxa"/>
            <w:tcBorders>
              <w:top w:val="nil"/>
              <w:left w:val="nil"/>
              <w:bottom w:val="single" w:sz="8" w:space="0" w:color="auto"/>
              <w:right w:val="single" w:sz="8" w:space="0" w:color="auto"/>
            </w:tcBorders>
            <w:shd w:val="clear" w:color="auto" w:fill="auto"/>
            <w:vAlign w:val="center"/>
          </w:tcPr>
          <w:p w:rsidR="006C1157" w:rsidRPr="00F22D13" w:rsidRDefault="006C1157" w:rsidP="006C1157">
            <w:pPr>
              <w:widowControl/>
              <w:spacing w:line="300" w:lineRule="exact"/>
              <w:rPr>
                <w:rFonts w:ascii="Times New Roman"/>
                <w:color w:val="000000"/>
                <w:kern w:val="0"/>
                <w:sz w:val="24"/>
                <w:szCs w:val="24"/>
              </w:rPr>
            </w:pPr>
            <w:r w:rsidRPr="00F22D13">
              <w:rPr>
                <w:rFonts w:ascii="Times New Roman"/>
                <w:color w:val="000000"/>
                <w:kern w:val="0"/>
                <w:sz w:val="24"/>
                <w:szCs w:val="24"/>
              </w:rPr>
              <w:t>94/5</w:t>
            </w:r>
          </w:p>
        </w:tc>
        <w:tc>
          <w:tcPr>
            <w:tcW w:w="1020"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0"/>
              </w:rPr>
            </w:pPr>
            <w:r w:rsidRPr="00F22D13">
              <w:rPr>
                <w:rFonts w:ascii="Times New Roman"/>
                <w:color w:val="000000"/>
                <w:kern w:val="0"/>
                <w:sz w:val="20"/>
              </w:rPr>
              <w:t>生技</w:t>
            </w:r>
          </w:p>
        </w:tc>
        <w:tc>
          <w:tcPr>
            <w:tcW w:w="1275"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right"/>
              <w:rPr>
                <w:rFonts w:ascii="Times New Roman"/>
                <w:color w:val="000000"/>
                <w:kern w:val="0"/>
                <w:sz w:val="24"/>
                <w:szCs w:val="24"/>
              </w:rPr>
            </w:pPr>
            <w:r w:rsidRPr="00F22D13">
              <w:rPr>
                <w:rFonts w:ascii="Times New Roman"/>
                <w:color w:val="000000"/>
                <w:kern w:val="0"/>
                <w:sz w:val="24"/>
                <w:szCs w:val="24"/>
              </w:rPr>
              <w:t>11.22</w:t>
            </w:r>
          </w:p>
        </w:tc>
        <w:tc>
          <w:tcPr>
            <w:tcW w:w="993"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right"/>
              <w:rPr>
                <w:rFonts w:ascii="Times New Roman"/>
                <w:color w:val="000000"/>
                <w:kern w:val="0"/>
                <w:sz w:val="24"/>
                <w:szCs w:val="24"/>
              </w:rPr>
            </w:pPr>
            <w:r w:rsidRPr="00F22D13">
              <w:rPr>
                <w:rFonts w:ascii="Times New Roman"/>
                <w:color w:val="000000"/>
                <w:kern w:val="0"/>
                <w:sz w:val="24"/>
                <w:szCs w:val="24"/>
              </w:rPr>
              <w:t>0.60</w:t>
            </w: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6C1157" w:rsidRPr="00F22D13" w:rsidRDefault="006C1157" w:rsidP="006C1157">
            <w:pPr>
              <w:widowControl/>
              <w:spacing w:line="300" w:lineRule="exact"/>
              <w:jc w:val="right"/>
              <w:rPr>
                <w:rFonts w:ascii="Times New Roman"/>
                <w:color w:val="000000"/>
                <w:kern w:val="0"/>
                <w:sz w:val="24"/>
                <w:szCs w:val="24"/>
              </w:rPr>
            </w:pPr>
            <w:r w:rsidRPr="00F22D13">
              <w:rPr>
                <w:rFonts w:ascii="Times New Roman"/>
                <w:color w:val="000000"/>
                <w:kern w:val="0"/>
                <w:sz w:val="24"/>
                <w:szCs w:val="24"/>
              </w:rPr>
              <w:t>3.96</w:t>
            </w:r>
          </w:p>
        </w:tc>
        <w:tc>
          <w:tcPr>
            <w:tcW w:w="567"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hAnsi="標楷體"/>
                <w:color w:val="000000" w:themeColor="text1"/>
                <w:kern w:val="0"/>
                <w:sz w:val="20"/>
              </w:rPr>
            </w:pPr>
          </w:p>
        </w:tc>
        <w:tc>
          <w:tcPr>
            <w:tcW w:w="567"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hAnsi="標楷體"/>
                <w:color w:val="000000" w:themeColor="text1"/>
                <w:kern w:val="0"/>
                <w:sz w:val="20"/>
              </w:rPr>
            </w:pPr>
            <w:r w:rsidRPr="00F22D13">
              <w:rPr>
                <w:rFonts w:hAnsi="標楷體"/>
                <w:color w:val="000000"/>
                <w:kern w:val="0"/>
                <w:sz w:val="24"/>
                <w:szCs w:val="24"/>
              </w:rPr>
              <w:t>ˇ</w:t>
            </w:r>
          </w:p>
        </w:tc>
        <w:tc>
          <w:tcPr>
            <w:tcW w:w="1444" w:type="dxa"/>
            <w:tcBorders>
              <w:top w:val="nil"/>
              <w:left w:val="nil"/>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0.01</w:t>
            </w:r>
          </w:p>
        </w:tc>
      </w:tr>
      <w:tr w:rsidR="006C1157" w:rsidRPr="0055293A" w:rsidTr="006C1157">
        <w:trPr>
          <w:trHeight w:val="20"/>
          <w:jc w:val="center"/>
        </w:trPr>
        <w:tc>
          <w:tcPr>
            <w:tcW w:w="443" w:type="dxa"/>
            <w:tcBorders>
              <w:top w:val="nil"/>
              <w:left w:val="single" w:sz="8" w:space="0" w:color="auto"/>
              <w:bottom w:val="single" w:sz="8" w:space="0" w:color="auto"/>
              <w:right w:val="single" w:sz="8" w:space="0" w:color="auto"/>
            </w:tcBorders>
            <w:vAlign w:val="center"/>
          </w:tcPr>
          <w:p w:rsidR="006C1157" w:rsidRPr="0055293A" w:rsidRDefault="006C1157" w:rsidP="006C1157">
            <w:pPr>
              <w:widowControl/>
              <w:spacing w:line="300" w:lineRule="exact"/>
              <w:jc w:val="center"/>
              <w:rPr>
                <w:color w:val="000000"/>
                <w:kern w:val="0"/>
                <w:sz w:val="24"/>
                <w:szCs w:val="24"/>
              </w:rPr>
            </w:pPr>
            <w:r>
              <w:rPr>
                <w:rFonts w:hint="eastAsia"/>
                <w:color w:val="000000"/>
                <w:kern w:val="0"/>
                <w:sz w:val="24"/>
                <w:szCs w:val="24"/>
              </w:rPr>
              <w:t>26</w:t>
            </w:r>
          </w:p>
        </w:tc>
        <w:tc>
          <w:tcPr>
            <w:tcW w:w="1197" w:type="dxa"/>
            <w:tcBorders>
              <w:top w:val="nil"/>
              <w:left w:val="single" w:sz="8" w:space="0" w:color="auto"/>
              <w:bottom w:val="single" w:sz="8" w:space="0" w:color="auto"/>
              <w:right w:val="single" w:sz="8" w:space="0" w:color="auto"/>
            </w:tcBorders>
            <w:shd w:val="clear" w:color="auto" w:fill="auto"/>
            <w:vAlign w:val="center"/>
          </w:tcPr>
          <w:p w:rsidR="006C1157" w:rsidRPr="0055293A" w:rsidRDefault="006C1157" w:rsidP="006C1157">
            <w:pPr>
              <w:widowControl/>
              <w:spacing w:line="300" w:lineRule="exact"/>
              <w:rPr>
                <w:color w:val="000000"/>
                <w:kern w:val="0"/>
                <w:sz w:val="24"/>
                <w:szCs w:val="24"/>
              </w:rPr>
            </w:pPr>
            <w:r>
              <w:rPr>
                <w:rFonts w:hint="eastAsia"/>
                <w:color w:val="000000"/>
                <w:kern w:val="0"/>
                <w:sz w:val="24"/>
                <w:szCs w:val="24"/>
              </w:rPr>
              <w:t>普生</w:t>
            </w:r>
          </w:p>
        </w:tc>
        <w:tc>
          <w:tcPr>
            <w:tcW w:w="714" w:type="dxa"/>
            <w:tcBorders>
              <w:top w:val="nil"/>
              <w:left w:val="nil"/>
              <w:bottom w:val="single" w:sz="8" w:space="0" w:color="auto"/>
              <w:right w:val="single" w:sz="8" w:space="0" w:color="auto"/>
            </w:tcBorders>
            <w:shd w:val="clear" w:color="auto" w:fill="auto"/>
            <w:vAlign w:val="center"/>
          </w:tcPr>
          <w:p w:rsidR="006C1157" w:rsidRPr="00F22D13" w:rsidRDefault="006C1157" w:rsidP="006C1157">
            <w:pPr>
              <w:widowControl/>
              <w:spacing w:line="300" w:lineRule="exact"/>
              <w:rPr>
                <w:rFonts w:ascii="Times New Roman"/>
                <w:color w:val="000000"/>
                <w:kern w:val="0"/>
                <w:sz w:val="24"/>
                <w:szCs w:val="24"/>
              </w:rPr>
            </w:pPr>
            <w:r w:rsidRPr="00F22D13">
              <w:rPr>
                <w:rFonts w:ascii="Times New Roman"/>
                <w:color w:val="000000"/>
                <w:kern w:val="0"/>
                <w:sz w:val="24"/>
                <w:szCs w:val="24"/>
              </w:rPr>
              <w:t>73/5</w:t>
            </w:r>
          </w:p>
        </w:tc>
        <w:tc>
          <w:tcPr>
            <w:tcW w:w="1020"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生</w:t>
            </w:r>
          </w:p>
          <w:p w:rsidR="006C1157" w:rsidRPr="00F22D13" w:rsidRDefault="006C1157" w:rsidP="006C1157">
            <w:pPr>
              <w:widowControl/>
              <w:spacing w:line="300" w:lineRule="exact"/>
              <w:jc w:val="center"/>
              <w:rPr>
                <w:rFonts w:ascii="Times New Roman"/>
                <w:sz w:val="24"/>
                <w:szCs w:val="24"/>
              </w:rPr>
            </w:pPr>
            <w:proofErr w:type="gramStart"/>
            <w:r w:rsidRPr="00F22D13">
              <w:rPr>
                <w:rFonts w:ascii="Times New Roman"/>
                <w:color w:val="000000"/>
                <w:kern w:val="0"/>
                <w:sz w:val="24"/>
                <w:szCs w:val="24"/>
              </w:rPr>
              <w:t>醫</w:t>
            </w:r>
            <w:proofErr w:type="gramEnd"/>
          </w:p>
        </w:tc>
        <w:tc>
          <w:tcPr>
            <w:tcW w:w="1275"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right"/>
              <w:rPr>
                <w:rFonts w:ascii="Times New Roman"/>
                <w:color w:val="000000"/>
                <w:kern w:val="0"/>
                <w:sz w:val="24"/>
                <w:szCs w:val="24"/>
              </w:rPr>
            </w:pPr>
            <w:r w:rsidRPr="00F22D13">
              <w:rPr>
                <w:rFonts w:ascii="Times New Roman"/>
                <w:color w:val="000000"/>
                <w:kern w:val="0"/>
                <w:sz w:val="24"/>
                <w:szCs w:val="24"/>
              </w:rPr>
              <w:t>3.89</w:t>
            </w:r>
          </w:p>
        </w:tc>
        <w:tc>
          <w:tcPr>
            <w:tcW w:w="993"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right"/>
              <w:rPr>
                <w:rFonts w:ascii="Times New Roman"/>
                <w:kern w:val="0"/>
                <w:sz w:val="24"/>
                <w:szCs w:val="24"/>
              </w:rPr>
            </w:pPr>
            <w:r w:rsidRPr="00F22D13">
              <w:rPr>
                <w:rFonts w:ascii="Times New Roman"/>
                <w:kern w:val="0"/>
                <w:sz w:val="24"/>
                <w:szCs w:val="24"/>
              </w:rPr>
              <w:t>0.36</w:t>
            </w: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6C1157" w:rsidRPr="00F22D13" w:rsidRDefault="006C1157" w:rsidP="006C1157">
            <w:pPr>
              <w:widowControl/>
              <w:spacing w:line="300" w:lineRule="exact"/>
              <w:jc w:val="right"/>
              <w:rPr>
                <w:rFonts w:ascii="Times New Roman"/>
                <w:kern w:val="0"/>
                <w:sz w:val="24"/>
                <w:szCs w:val="24"/>
              </w:rPr>
            </w:pPr>
            <w:r w:rsidRPr="00F22D13">
              <w:rPr>
                <w:rFonts w:ascii="Times New Roman"/>
                <w:kern w:val="0"/>
                <w:sz w:val="24"/>
                <w:szCs w:val="24"/>
              </w:rPr>
              <w:t>1.17</w:t>
            </w:r>
          </w:p>
        </w:tc>
        <w:tc>
          <w:tcPr>
            <w:tcW w:w="567"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hAnsi="標楷體"/>
                <w:color w:val="000000" w:themeColor="text1"/>
                <w:kern w:val="0"/>
                <w:sz w:val="24"/>
                <w:szCs w:val="24"/>
              </w:rPr>
            </w:pPr>
            <w:r w:rsidRPr="00F22D13">
              <w:rPr>
                <w:rFonts w:hAnsi="標楷體"/>
                <w:color w:val="000000"/>
                <w:kern w:val="0"/>
                <w:sz w:val="24"/>
                <w:szCs w:val="24"/>
              </w:rPr>
              <w:t>ˇ</w:t>
            </w:r>
          </w:p>
        </w:tc>
        <w:tc>
          <w:tcPr>
            <w:tcW w:w="567"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hAnsi="標楷體"/>
                <w:color w:val="000000" w:themeColor="text1"/>
                <w:kern w:val="0"/>
                <w:sz w:val="24"/>
                <w:szCs w:val="24"/>
              </w:rPr>
            </w:pPr>
          </w:p>
          <w:p w:rsidR="006C1157" w:rsidRPr="00F22D13" w:rsidRDefault="006C1157" w:rsidP="006C1157">
            <w:pPr>
              <w:widowControl/>
              <w:spacing w:line="300" w:lineRule="exact"/>
              <w:jc w:val="center"/>
              <w:rPr>
                <w:rFonts w:hAnsi="標楷體"/>
                <w:color w:val="000000" w:themeColor="text1"/>
                <w:kern w:val="0"/>
                <w:sz w:val="24"/>
                <w:szCs w:val="24"/>
              </w:rPr>
            </w:pPr>
          </w:p>
        </w:tc>
        <w:tc>
          <w:tcPr>
            <w:tcW w:w="1444" w:type="dxa"/>
            <w:tcBorders>
              <w:top w:val="nil"/>
              <w:left w:val="nil"/>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0.01</w:t>
            </w:r>
          </w:p>
        </w:tc>
      </w:tr>
      <w:tr w:rsidR="006C1157" w:rsidRPr="0055293A" w:rsidTr="006C1157">
        <w:trPr>
          <w:trHeight w:val="20"/>
          <w:jc w:val="center"/>
        </w:trPr>
        <w:tc>
          <w:tcPr>
            <w:tcW w:w="443" w:type="dxa"/>
            <w:tcBorders>
              <w:top w:val="nil"/>
              <w:left w:val="single" w:sz="8" w:space="0" w:color="auto"/>
              <w:bottom w:val="single" w:sz="8" w:space="0" w:color="auto"/>
              <w:right w:val="single" w:sz="8" w:space="0" w:color="auto"/>
            </w:tcBorders>
            <w:vAlign w:val="center"/>
          </w:tcPr>
          <w:p w:rsidR="006C1157" w:rsidRPr="0055293A" w:rsidRDefault="006C1157" w:rsidP="006C1157">
            <w:pPr>
              <w:widowControl/>
              <w:spacing w:line="300" w:lineRule="exact"/>
              <w:jc w:val="center"/>
              <w:rPr>
                <w:color w:val="000000"/>
                <w:kern w:val="0"/>
                <w:sz w:val="24"/>
                <w:szCs w:val="24"/>
              </w:rPr>
            </w:pPr>
            <w:r>
              <w:rPr>
                <w:rFonts w:hint="eastAsia"/>
                <w:color w:val="000000"/>
                <w:kern w:val="0"/>
                <w:sz w:val="24"/>
                <w:szCs w:val="24"/>
              </w:rPr>
              <w:t>27</w:t>
            </w:r>
          </w:p>
        </w:tc>
        <w:tc>
          <w:tcPr>
            <w:tcW w:w="1197" w:type="dxa"/>
            <w:tcBorders>
              <w:top w:val="nil"/>
              <w:left w:val="single" w:sz="8" w:space="0" w:color="auto"/>
              <w:bottom w:val="single" w:sz="8" w:space="0" w:color="auto"/>
              <w:right w:val="single" w:sz="8" w:space="0" w:color="auto"/>
            </w:tcBorders>
            <w:shd w:val="clear" w:color="auto" w:fill="auto"/>
            <w:vAlign w:val="center"/>
          </w:tcPr>
          <w:p w:rsidR="006C1157" w:rsidRPr="0055293A" w:rsidRDefault="006C1157" w:rsidP="006C1157">
            <w:pPr>
              <w:widowControl/>
              <w:spacing w:line="300" w:lineRule="exact"/>
              <w:rPr>
                <w:color w:val="000000"/>
                <w:kern w:val="0"/>
                <w:sz w:val="24"/>
                <w:szCs w:val="24"/>
              </w:rPr>
            </w:pPr>
            <w:proofErr w:type="gramStart"/>
            <w:r>
              <w:rPr>
                <w:rFonts w:hint="eastAsia"/>
                <w:color w:val="000000"/>
                <w:kern w:val="0"/>
                <w:sz w:val="24"/>
                <w:szCs w:val="24"/>
              </w:rPr>
              <w:t>錸</w:t>
            </w:r>
            <w:proofErr w:type="gramEnd"/>
            <w:r>
              <w:rPr>
                <w:rFonts w:hint="eastAsia"/>
                <w:color w:val="000000"/>
                <w:kern w:val="0"/>
                <w:sz w:val="24"/>
                <w:szCs w:val="24"/>
              </w:rPr>
              <w:t>寶</w:t>
            </w:r>
          </w:p>
        </w:tc>
        <w:tc>
          <w:tcPr>
            <w:tcW w:w="714" w:type="dxa"/>
            <w:tcBorders>
              <w:top w:val="nil"/>
              <w:left w:val="nil"/>
              <w:bottom w:val="single" w:sz="8" w:space="0" w:color="auto"/>
              <w:right w:val="single" w:sz="8" w:space="0" w:color="auto"/>
            </w:tcBorders>
            <w:shd w:val="clear" w:color="auto" w:fill="auto"/>
            <w:vAlign w:val="center"/>
          </w:tcPr>
          <w:p w:rsidR="006C1157" w:rsidRPr="00F22D13" w:rsidRDefault="006C1157" w:rsidP="006C1157">
            <w:pPr>
              <w:widowControl/>
              <w:spacing w:line="300" w:lineRule="exact"/>
              <w:rPr>
                <w:rFonts w:ascii="Times New Roman"/>
                <w:color w:val="000000"/>
                <w:kern w:val="0"/>
                <w:sz w:val="24"/>
                <w:szCs w:val="24"/>
              </w:rPr>
            </w:pPr>
            <w:r w:rsidRPr="00F22D13">
              <w:rPr>
                <w:rFonts w:ascii="Times New Roman"/>
                <w:color w:val="000000"/>
                <w:kern w:val="0"/>
                <w:sz w:val="24"/>
                <w:szCs w:val="24"/>
              </w:rPr>
              <w:t>90/10</w:t>
            </w:r>
          </w:p>
        </w:tc>
        <w:tc>
          <w:tcPr>
            <w:tcW w:w="1020"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光電</w:t>
            </w:r>
          </w:p>
        </w:tc>
        <w:tc>
          <w:tcPr>
            <w:tcW w:w="1275"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right"/>
              <w:rPr>
                <w:rFonts w:ascii="Times New Roman"/>
                <w:color w:val="000000"/>
                <w:kern w:val="0"/>
                <w:sz w:val="24"/>
                <w:szCs w:val="24"/>
              </w:rPr>
            </w:pPr>
            <w:r w:rsidRPr="00F22D13">
              <w:rPr>
                <w:rFonts w:ascii="Times New Roman"/>
                <w:color w:val="000000"/>
                <w:kern w:val="0"/>
                <w:sz w:val="24"/>
                <w:szCs w:val="24"/>
              </w:rPr>
              <w:t>6.01</w:t>
            </w:r>
          </w:p>
        </w:tc>
        <w:tc>
          <w:tcPr>
            <w:tcW w:w="993"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right"/>
              <w:rPr>
                <w:rFonts w:ascii="Times New Roman"/>
                <w:kern w:val="0"/>
                <w:sz w:val="24"/>
                <w:szCs w:val="24"/>
              </w:rPr>
            </w:pPr>
            <w:r w:rsidRPr="00F22D13">
              <w:rPr>
                <w:rFonts w:ascii="Times New Roman"/>
                <w:kern w:val="0"/>
                <w:sz w:val="24"/>
                <w:szCs w:val="24"/>
              </w:rPr>
              <w:t>3.44</w:t>
            </w: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6C1157" w:rsidRPr="00F22D13" w:rsidRDefault="006C1157" w:rsidP="006C1157">
            <w:pPr>
              <w:widowControl/>
              <w:spacing w:line="300" w:lineRule="exact"/>
              <w:jc w:val="right"/>
              <w:rPr>
                <w:rFonts w:ascii="Times New Roman"/>
                <w:kern w:val="0"/>
                <w:sz w:val="24"/>
                <w:szCs w:val="24"/>
              </w:rPr>
            </w:pPr>
            <w:r w:rsidRPr="00F22D13">
              <w:rPr>
                <w:rFonts w:ascii="Times New Roman"/>
                <w:kern w:val="0"/>
                <w:sz w:val="24"/>
                <w:szCs w:val="24"/>
              </w:rPr>
              <w:t>0.23</w:t>
            </w:r>
          </w:p>
        </w:tc>
        <w:tc>
          <w:tcPr>
            <w:tcW w:w="567"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hAnsi="標楷體"/>
                <w:color w:val="000000" w:themeColor="text1"/>
                <w:kern w:val="0"/>
                <w:sz w:val="24"/>
                <w:szCs w:val="24"/>
              </w:rPr>
            </w:pPr>
            <w:r w:rsidRPr="00F22D13">
              <w:rPr>
                <w:rFonts w:hAnsi="標楷體"/>
                <w:color w:val="000000"/>
                <w:kern w:val="0"/>
                <w:sz w:val="24"/>
                <w:szCs w:val="24"/>
              </w:rPr>
              <w:t>ˇ</w:t>
            </w:r>
          </w:p>
        </w:tc>
        <w:tc>
          <w:tcPr>
            <w:tcW w:w="567"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hAnsi="標楷體"/>
                <w:color w:val="000000" w:themeColor="text1"/>
                <w:kern w:val="0"/>
                <w:sz w:val="24"/>
                <w:szCs w:val="24"/>
              </w:rPr>
            </w:pPr>
          </w:p>
        </w:tc>
        <w:tc>
          <w:tcPr>
            <w:tcW w:w="1444" w:type="dxa"/>
            <w:tcBorders>
              <w:top w:val="nil"/>
              <w:left w:val="nil"/>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0.06</w:t>
            </w:r>
          </w:p>
        </w:tc>
      </w:tr>
      <w:tr w:rsidR="006C1157" w:rsidRPr="0055293A" w:rsidTr="006C1157">
        <w:trPr>
          <w:trHeight w:val="20"/>
          <w:jc w:val="center"/>
        </w:trPr>
        <w:tc>
          <w:tcPr>
            <w:tcW w:w="443" w:type="dxa"/>
            <w:tcBorders>
              <w:top w:val="nil"/>
              <w:left w:val="single" w:sz="8" w:space="0" w:color="auto"/>
              <w:bottom w:val="single" w:sz="8" w:space="0" w:color="auto"/>
              <w:right w:val="single" w:sz="8" w:space="0" w:color="auto"/>
            </w:tcBorders>
            <w:vAlign w:val="center"/>
          </w:tcPr>
          <w:p w:rsidR="006C1157" w:rsidRPr="0055293A" w:rsidRDefault="006C1157" w:rsidP="006C1157">
            <w:pPr>
              <w:widowControl/>
              <w:spacing w:line="300" w:lineRule="exact"/>
              <w:jc w:val="center"/>
              <w:rPr>
                <w:color w:val="000000"/>
                <w:kern w:val="0"/>
                <w:sz w:val="24"/>
                <w:szCs w:val="24"/>
              </w:rPr>
            </w:pPr>
            <w:r>
              <w:rPr>
                <w:rFonts w:hint="eastAsia"/>
                <w:color w:val="000000"/>
                <w:kern w:val="0"/>
                <w:sz w:val="24"/>
                <w:szCs w:val="24"/>
              </w:rPr>
              <w:t>28</w:t>
            </w:r>
          </w:p>
        </w:tc>
        <w:tc>
          <w:tcPr>
            <w:tcW w:w="1197" w:type="dxa"/>
            <w:tcBorders>
              <w:top w:val="nil"/>
              <w:left w:val="single" w:sz="8" w:space="0" w:color="auto"/>
              <w:bottom w:val="single" w:sz="8" w:space="0" w:color="auto"/>
              <w:right w:val="single" w:sz="8" w:space="0" w:color="auto"/>
            </w:tcBorders>
            <w:shd w:val="clear" w:color="auto" w:fill="auto"/>
            <w:vAlign w:val="center"/>
          </w:tcPr>
          <w:p w:rsidR="006C1157" w:rsidRPr="003E4D10" w:rsidRDefault="006C1157" w:rsidP="006C1157">
            <w:pPr>
              <w:widowControl/>
              <w:spacing w:line="300" w:lineRule="exact"/>
              <w:rPr>
                <w:color w:val="000000"/>
                <w:kern w:val="0"/>
                <w:sz w:val="24"/>
                <w:szCs w:val="24"/>
              </w:rPr>
            </w:pPr>
            <w:r w:rsidRPr="003E4D10">
              <w:rPr>
                <w:color w:val="000000"/>
                <w:kern w:val="0"/>
                <w:sz w:val="24"/>
                <w:szCs w:val="24"/>
              </w:rPr>
              <w:t>保利</w:t>
            </w:r>
            <w:proofErr w:type="gramStart"/>
            <w:r w:rsidRPr="003E4D10">
              <w:rPr>
                <w:color w:val="000000"/>
                <w:kern w:val="0"/>
                <w:sz w:val="24"/>
                <w:szCs w:val="24"/>
              </w:rPr>
              <w:t>錸</w:t>
            </w:r>
            <w:proofErr w:type="gramEnd"/>
          </w:p>
        </w:tc>
        <w:tc>
          <w:tcPr>
            <w:tcW w:w="714" w:type="dxa"/>
            <w:tcBorders>
              <w:top w:val="nil"/>
              <w:left w:val="nil"/>
              <w:bottom w:val="single" w:sz="8" w:space="0" w:color="auto"/>
              <w:right w:val="single" w:sz="8" w:space="0" w:color="auto"/>
            </w:tcBorders>
            <w:shd w:val="clear" w:color="auto" w:fill="auto"/>
            <w:vAlign w:val="center"/>
          </w:tcPr>
          <w:p w:rsidR="006C1157" w:rsidRPr="00F22D13" w:rsidRDefault="006C1157" w:rsidP="006C1157">
            <w:pPr>
              <w:widowControl/>
              <w:spacing w:line="300" w:lineRule="exact"/>
              <w:rPr>
                <w:rFonts w:ascii="Times New Roman"/>
                <w:color w:val="000000"/>
                <w:kern w:val="0"/>
                <w:sz w:val="24"/>
                <w:szCs w:val="24"/>
              </w:rPr>
            </w:pPr>
            <w:r w:rsidRPr="00F22D13">
              <w:rPr>
                <w:rFonts w:ascii="Times New Roman"/>
                <w:color w:val="000000"/>
                <w:kern w:val="0"/>
                <w:sz w:val="24"/>
                <w:szCs w:val="24"/>
              </w:rPr>
              <w:t>91/6</w:t>
            </w:r>
          </w:p>
        </w:tc>
        <w:tc>
          <w:tcPr>
            <w:tcW w:w="1020"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0"/>
              </w:rPr>
            </w:pPr>
            <w:r w:rsidRPr="00F22D13">
              <w:rPr>
                <w:rFonts w:ascii="Times New Roman"/>
                <w:color w:val="000000"/>
                <w:kern w:val="0"/>
                <w:sz w:val="20"/>
              </w:rPr>
              <w:t>光電</w:t>
            </w:r>
          </w:p>
        </w:tc>
        <w:tc>
          <w:tcPr>
            <w:tcW w:w="1275"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right"/>
              <w:rPr>
                <w:rFonts w:ascii="Times New Roman"/>
                <w:color w:val="000000"/>
                <w:kern w:val="0"/>
                <w:sz w:val="24"/>
                <w:szCs w:val="24"/>
              </w:rPr>
            </w:pPr>
            <w:r w:rsidRPr="00F22D13">
              <w:rPr>
                <w:rFonts w:ascii="Times New Roman"/>
                <w:color w:val="000000"/>
                <w:kern w:val="0"/>
                <w:sz w:val="24"/>
                <w:szCs w:val="24"/>
              </w:rPr>
              <w:t>11.12</w:t>
            </w:r>
          </w:p>
        </w:tc>
        <w:tc>
          <w:tcPr>
            <w:tcW w:w="993"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right"/>
              <w:rPr>
                <w:rFonts w:ascii="Times New Roman"/>
                <w:color w:val="000000"/>
                <w:kern w:val="0"/>
                <w:sz w:val="24"/>
                <w:szCs w:val="24"/>
              </w:rPr>
            </w:pPr>
            <w:r w:rsidRPr="00F22D13">
              <w:rPr>
                <w:rFonts w:ascii="Times New Roman"/>
                <w:color w:val="000000"/>
                <w:kern w:val="0"/>
                <w:sz w:val="24"/>
                <w:szCs w:val="24"/>
              </w:rPr>
              <w:t>2.16</w:t>
            </w: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6C1157" w:rsidRPr="00F22D13" w:rsidRDefault="006C1157" w:rsidP="006C1157">
            <w:pPr>
              <w:widowControl/>
              <w:spacing w:line="300" w:lineRule="exact"/>
              <w:jc w:val="right"/>
              <w:rPr>
                <w:rFonts w:ascii="Times New Roman"/>
                <w:color w:val="000000"/>
                <w:kern w:val="0"/>
                <w:sz w:val="24"/>
                <w:szCs w:val="24"/>
              </w:rPr>
            </w:pPr>
            <w:r w:rsidRPr="00F22D13">
              <w:rPr>
                <w:rFonts w:ascii="Times New Roman"/>
                <w:color w:val="000000"/>
                <w:kern w:val="0"/>
                <w:sz w:val="24"/>
                <w:szCs w:val="24"/>
              </w:rPr>
              <w:t>14.56</w:t>
            </w:r>
          </w:p>
        </w:tc>
        <w:tc>
          <w:tcPr>
            <w:tcW w:w="567"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hAnsi="標楷體"/>
                <w:color w:val="000000" w:themeColor="text1"/>
                <w:kern w:val="0"/>
                <w:sz w:val="20"/>
              </w:rPr>
            </w:pPr>
            <w:r w:rsidRPr="00F22D13">
              <w:rPr>
                <w:rFonts w:hAnsi="標楷體"/>
                <w:color w:val="000000"/>
                <w:kern w:val="0"/>
                <w:sz w:val="24"/>
                <w:szCs w:val="24"/>
              </w:rPr>
              <w:t>ˇ</w:t>
            </w:r>
          </w:p>
        </w:tc>
        <w:tc>
          <w:tcPr>
            <w:tcW w:w="567"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hAnsi="標楷體"/>
                <w:color w:val="000000" w:themeColor="text1"/>
                <w:kern w:val="0"/>
                <w:sz w:val="28"/>
                <w:szCs w:val="28"/>
              </w:rPr>
            </w:pPr>
          </w:p>
        </w:tc>
        <w:tc>
          <w:tcPr>
            <w:tcW w:w="1444" w:type="dxa"/>
            <w:tcBorders>
              <w:top w:val="nil"/>
              <w:left w:val="nil"/>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0.04</w:t>
            </w:r>
          </w:p>
        </w:tc>
      </w:tr>
      <w:tr w:rsidR="006C1157" w:rsidRPr="0055293A" w:rsidTr="006C1157">
        <w:trPr>
          <w:trHeight w:val="20"/>
          <w:jc w:val="center"/>
        </w:trPr>
        <w:tc>
          <w:tcPr>
            <w:tcW w:w="443" w:type="dxa"/>
            <w:tcBorders>
              <w:top w:val="nil"/>
              <w:left w:val="single" w:sz="8" w:space="0" w:color="auto"/>
              <w:bottom w:val="single" w:sz="8" w:space="0" w:color="auto"/>
              <w:right w:val="single" w:sz="8" w:space="0" w:color="auto"/>
            </w:tcBorders>
            <w:vAlign w:val="center"/>
          </w:tcPr>
          <w:p w:rsidR="006C1157" w:rsidRPr="0055293A" w:rsidRDefault="006C1157" w:rsidP="006C1157">
            <w:pPr>
              <w:widowControl/>
              <w:spacing w:line="300" w:lineRule="exact"/>
              <w:jc w:val="center"/>
              <w:rPr>
                <w:color w:val="000000"/>
                <w:kern w:val="0"/>
                <w:sz w:val="24"/>
                <w:szCs w:val="24"/>
              </w:rPr>
            </w:pPr>
            <w:r>
              <w:rPr>
                <w:rFonts w:hint="eastAsia"/>
                <w:color w:val="000000"/>
                <w:kern w:val="0"/>
                <w:sz w:val="24"/>
                <w:szCs w:val="24"/>
              </w:rPr>
              <w:t>29</w:t>
            </w:r>
          </w:p>
        </w:tc>
        <w:tc>
          <w:tcPr>
            <w:tcW w:w="1197" w:type="dxa"/>
            <w:tcBorders>
              <w:top w:val="nil"/>
              <w:left w:val="single" w:sz="8" w:space="0" w:color="auto"/>
              <w:bottom w:val="single" w:sz="8" w:space="0" w:color="auto"/>
              <w:right w:val="single" w:sz="8" w:space="0" w:color="auto"/>
            </w:tcBorders>
            <w:shd w:val="clear" w:color="auto" w:fill="auto"/>
            <w:vAlign w:val="center"/>
          </w:tcPr>
          <w:p w:rsidR="006C1157" w:rsidRPr="0055293A" w:rsidRDefault="006C1157" w:rsidP="006C1157">
            <w:pPr>
              <w:widowControl/>
              <w:spacing w:line="300" w:lineRule="exact"/>
              <w:rPr>
                <w:color w:val="000000"/>
                <w:kern w:val="0"/>
                <w:sz w:val="24"/>
                <w:szCs w:val="24"/>
              </w:rPr>
            </w:pPr>
            <w:r>
              <w:rPr>
                <w:rFonts w:hint="eastAsia"/>
                <w:color w:val="000000"/>
                <w:kern w:val="0"/>
                <w:sz w:val="24"/>
                <w:szCs w:val="24"/>
              </w:rPr>
              <w:t>聯亞生技</w:t>
            </w:r>
          </w:p>
        </w:tc>
        <w:tc>
          <w:tcPr>
            <w:tcW w:w="714" w:type="dxa"/>
            <w:tcBorders>
              <w:top w:val="nil"/>
              <w:left w:val="nil"/>
              <w:bottom w:val="single" w:sz="8" w:space="0" w:color="auto"/>
              <w:right w:val="single" w:sz="8" w:space="0" w:color="auto"/>
            </w:tcBorders>
            <w:shd w:val="clear" w:color="auto" w:fill="auto"/>
            <w:vAlign w:val="center"/>
          </w:tcPr>
          <w:p w:rsidR="006C1157" w:rsidRPr="00F22D13" w:rsidRDefault="006C1157" w:rsidP="006C1157">
            <w:pPr>
              <w:widowControl/>
              <w:spacing w:line="300" w:lineRule="exact"/>
              <w:rPr>
                <w:rFonts w:ascii="Times New Roman"/>
                <w:color w:val="000000"/>
                <w:kern w:val="0"/>
                <w:sz w:val="24"/>
                <w:szCs w:val="24"/>
              </w:rPr>
            </w:pPr>
            <w:r w:rsidRPr="00F22D13">
              <w:rPr>
                <w:rFonts w:ascii="Times New Roman"/>
                <w:color w:val="000000"/>
                <w:kern w:val="0"/>
                <w:sz w:val="24"/>
                <w:szCs w:val="24"/>
              </w:rPr>
              <w:t>87/10</w:t>
            </w:r>
          </w:p>
        </w:tc>
        <w:tc>
          <w:tcPr>
            <w:tcW w:w="1020"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生技</w:t>
            </w:r>
          </w:p>
        </w:tc>
        <w:tc>
          <w:tcPr>
            <w:tcW w:w="1275"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right"/>
              <w:rPr>
                <w:rFonts w:ascii="Times New Roman"/>
                <w:color w:val="000000"/>
                <w:kern w:val="0"/>
                <w:sz w:val="24"/>
                <w:szCs w:val="24"/>
              </w:rPr>
            </w:pPr>
            <w:r w:rsidRPr="00F22D13">
              <w:rPr>
                <w:rFonts w:ascii="Times New Roman"/>
                <w:color w:val="000000"/>
                <w:kern w:val="0"/>
                <w:sz w:val="24"/>
                <w:szCs w:val="24"/>
              </w:rPr>
              <w:t>8.48</w:t>
            </w:r>
          </w:p>
        </w:tc>
        <w:tc>
          <w:tcPr>
            <w:tcW w:w="993"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right"/>
              <w:rPr>
                <w:rFonts w:ascii="Times New Roman"/>
                <w:color w:val="000000"/>
                <w:kern w:val="0"/>
                <w:sz w:val="24"/>
                <w:szCs w:val="24"/>
              </w:rPr>
            </w:pPr>
            <w:r w:rsidRPr="00F22D13">
              <w:rPr>
                <w:rFonts w:ascii="Times New Roman"/>
                <w:color w:val="000000"/>
                <w:kern w:val="0"/>
                <w:sz w:val="24"/>
                <w:szCs w:val="24"/>
              </w:rPr>
              <w:t>7.00</w:t>
            </w: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6C1157" w:rsidRPr="00F22D13" w:rsidRDefault="006C1157" w:rsidP="006C1157">
            <w:pPr>
              <w:widowControl/>
              <w:spacing w:line="300" w:lineRule="exact"/>
              <w:jc w:val="right"/>
              <w:rPr>
                <w:rFonts w:ascii="Times New Roman"/>
                <w:color w:val="000000"/>
                <w:kern w:val="0"/>
                <w:sz w:val="24"/>
                <w:szCs w:val="24"/>
              </w:rPr>
            </w:pPr>
            <w:r w:rsidRPr="00F22D13">
              <w:rPr>
                <w:rFonts w:ascii="Times New Roman"/>
                <w:color w:val="000000"/>
                <w:kern w:val="0"/>
                <w:sz w:val="24"/>
                <w:szCs w:val="24"/>
              </w:rPr>
              <w:t>19.98</w:t>
            </w:r>
          </w:p>
        </w:tc>
        <w:tc>
          <w:tcPr>
            <w:tcW w:w="567"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hAnsi="標楷體"/>
                <w:color w:val="000000" w:themeColor="text1"/>
                <w:kern w:val="0"/>
                <w:sz w:val="24"/>
                <w:szCs w:val="24"/>
              </w:rPr>
            </w:pPr>
            <w:r w:rsidRPr="00F22D13">
              <w:rPr>
                <w:rFonts w:hAnsi="標楷體"/>
                <w:color w:val="000000"/>
                <w:kern w:val="0"/>
                <w:sz w:val="24"/>
                <w:szCs w:val="24"/>
              </w:rPr>
              <w:t>ˇ</w:t>
            </w:r>
          </w:p>
        </w:tc>
        <w:tc>
          <w:tcPr>
            <w:tcW w:w="567"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hAnsi="標楷體"/>
                <w:color w:val="000000" w:themeColor="text1"/>
                <w:kern w:val="0"/>
                <w:sz w:val="24"/>
                <w:szCs w:val="24"/>
              </w:rPr>
            </w:pPr>
          </w:p>
        </w:tc>
        <w:tc>
          <w:tcPr>
            <w:tcW w:w="1444" w:type="dxa"/>
            <w:tcBorders>
              <w:top w:val="nil"/>
              <w:left w:val="nil"/>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0.12</w:t>
            </w:r>
          </w:p>
        </w:tc>
      </w:tr>
      <w:tr w:rsidR="006C1157" w:rsidRPr="0055293A" w:rsidTr="006C1157">
        <w:trPr>
          <w:trHeight w:val="20"/>
          <w:jc w:val="center"/>
        </w:trPr>
        <w:tc>
          <w:tcPr>
            <w:tcW w:w="443" w:type="dxa"/>
            <w:tcBorders>
              <w:top w:val="nil"/>
              <w:left w:val="single" w:sz="8" w:space="0" w:color="auto"/>
              <w:bottom w:val="single" w:sz="8" w:space="0" w:color="auto"/>
              <w:right w:val="single" w:sz="8" w:space="0" w:color="auto"/>
            </w:tcBorders>
            <w:vAlign w:val="center"/>
          </w:tcPr>
          <w:p w:rsidR="006C1157" w:rsidRPr="0055293A" w:rsidRDefault="006C1157" w:rsidP="006C1157">
            <w:pPr>
              <w:widowControl/>
              <w:spacing w:line="300" w:lineRule="exact"/>
              <w:jc w:val="center"/>
              <w:rPr>
                <w:color w:val="000000"/>
                <w:kern w:val="0"/>
                <w:sz w:val="24"/>
                <w:szCs w:val="24"/>
              </w:rPr>
            </w:pPr>
            <w:r>
              <w:rPr>
                <w:rFonts w:hint="eastAsia"/>
                <w:color w:val="000000"/>
                <w:kern w:val="0"/>
                <w:sz w:val="24"/>
                <w:szCs w:val="24"/>
              </w:rPr>
              <w:t>30</w:t>
            </w:r>
          </w:p>
        </w:tc>
        <w:tc>
          <w:tcPr>
            <w:tcW w:w="1197" w:type="dxa"/>
            <w:tcBorders>
              <w:top w:val="nil"/>
              <w:left w:val="single" w:sz="8" w:space="0" w:color="auto"/>
              <w:bottom w:val="single" w:sz="8" w:space="0" w:color="auto"/>
              <w:right w:val="single" w:sz="8" w:space="0" w:color="auto"/>
            </w:tcBorders>
            <w:shd w:val="clear" w:color="auto" w:fill="auto"/>
            <w:vAlign w:val="center"/>
          </w:tcPr>
          <w:p w:rsidR="006C1157" w:rsidRPr="0055293A" w:rsidRDefault="006C1157" w:rsidP="006C1157">
            <w:pPr>
              <w:widowControl/>
              <w:spacing w:line="300" w:lineRule="exact"/>
              <w:rPr>
                <w:color w:val="000000"/>
                <w:kern w:val="0"/>
                <w:sz w:val="24"/>
                <w:szCs w:val="24"/>
              </w:rPr>
            </w:pPr>
            <w:r>
              <w:rPr>
                <w:rFonts w:hint="eastAsia"/>
                <w:color w:val="000000"/>
                <w:kern w:val="0"/>
                <w:sz w:val="24"/>
                <w:szCs w:val="24"/>
              </w:rPr>
              <w:t>寶德能原</w:t>
            </w:r>
          </w:p>
        </w:tc>
        <w:tc>
          <w:tcPr>
            <w:tcW w:w="714" w:type="dxa"/>
            <w:tcBorders>
              <w:top w:val="nil"/>
              <w:left w:val="nil"/>
              <w:bottom w:val="single" w:sz="8" w:space="0" w:color="auto"/>
              <w:right w:val="single" w:sz="8" w:space="0" w:color="auto"/>
            </w:tcBorders>
            <w:shd w:val="clear" w:color="auto" w:fill="auto"/>
            <w:vAlign w:val="center"/>
          </w:tcPr>
          <w:p w:rsidR="006C1157" w:rsidRPr="00F22D13" w:rsidRDefault="006C1157" w:rsidP="006C1157">
            <w:pPr>
              <w:widowControl/>
              <w:spacing w:line="300" w:lineRule="exact"/>
              <w:rPr>
                <w:rFonts w:ascii="Times New Roman"/>
                <w:color w:val="000000"/>
                <w:kern w:val="0"/>
                <w:sz w:val="24"/>
                <w:szCs w:val="24"/>
              </w:rPr>
            </w:pPr>
            <w:r w:rsidRPr="00F22D13">
              <w:rPr>
                <w:rFonts w:ascii="Times New Roman"/>
                <w:color w:val="000000"/>
                <w:kern w:val="0"/>
                <w:sz w:val="24"/>
                <w:szCs w:val="24"/>
              </w:rPr>
              <w:t>103/6</w:t>
            </w:r>
          </w:p>
        </w:tc>
        <w:tc>
          <w:tcPr>
            <w:tcW w:w="1020"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proofErr w:type="gramStart"/>
            <w:r w:rsidRPr="00F22D13">
              <w:rPr>
                <w:rFonts w:ascii="Times New Roman"/>
                <w:color w:val="000000"/>
                <w:kern w:val="0"/>
                <w:sz w:val="24"/>
                <w:szCs w:val="24"/>
              </w:rPr>
              <w:t>綠能</w:t>
            </w:r>
            <w:proofErr w:type="gramEnd"/>
          </w:p>
        </w:tc>
        <w:tc>
          <w:tcPr>
            <w:tcW w:w="1275"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132.00</w:t>
            </w:r>
          </w:p>
        </w:tc>
        <w:tc>
          <w:tcPr>
            <w:tcW w:w="993"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13.00</w:t>
            </w: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11.18</w:t>
            </w:r>
          </w:p>
        </w:tc>
        <w:tc>
          <w:tcPr>
            <w:tcW w:w="567"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hAnsi="標楷體"/>
                <w:color w:val="000000"/>
                <w:kern w:val="0"/>
                <w:sz w:val="24"/>
                <w:szCs w:val="24"/>
              </w:rPr>
            </w:pPr>
          </w:p>
        </w:tc>
        <w:tc>
          <w:tcPr>
            <w:tcW w:w="567"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hAnsi="標楷體"/>
                <w:color w:val="000000"/>
                <w:kern w:val="0"/>
                <w:sz w:val="24"/>
                <w:szCs w:val="24"/>
              </w:rPr>
            </w:pPr>
            <w:r w:rsidRPr="00F22D13">
              <w:rPr>
                <w:rFonts w:hAnsi="標楷體"/>
                <w:color w:val="000000"/>
                <w:kern w:val="0"/>
                <w:sz w:val="24"/>
                <w:szCs w:val="24"/>
              </w:rPr>
              <w:t>ˇ</w:t>
            </w:r>
          </w:p>
        </w:tc>
        <w:tc>
          <w:tcPr>
            <w:tcW w:w="1444" w:type="dxa"/>
            <w:tcBorders>
              <w:top w:val="nil"/>
              <w:left w:val="nil"/>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0.23</w:t>
            </w:r>
          </w:p>
        </w:tc>
      </w:tr>
      <w:tr w:rsidR="006C1157" w:rsidRPr="0055293A" w:rsidTr="006C1157">
        <w:trPr>
          <w:trHeight w:val="20"/>
          <w:jc w:val="center"/>
        </w:trPr>
        <w:tc>
          <w:tcPr>
            <w:tcW w:w="443" w:type="dxa"/>
            <w:tcBorders>
              <w:top w:val="nil"/>
              <w:left w:val="single" w:sz="8" w:space="0" w:color="auto"/>
              <w:bottom w:val="single" w:sz="8" w:space="0" w:color="auto"/>
              <w:right w:val="single" w:sz="8" w:space="0" w:color="auto"/>
            </w:tcBorders>
            <w:vAlign w:val="center"/>
          </w:tcPr>
          <w:p w:rsidR="006C1157" w:rsidRPr="0055293A" w:rsidRDefault="006C1157" w:rsidP="006C1157">
            <w:pPr>
              <w:widowControl/>
              <w:spacing w:line="300" w:lineRule="exact"/>
              <w:jc w:val="center"/>
              <w:rPr>
                <w:color w:val="000000"/>
                <w:kern w:val="0"/>
                <w:sz w:val="24"/>
                <w:szCs w:val="24"/>
              </w:rPr>
            </w:pPr>
            <w:r>
              <w:rPr>
                <w:rFonts w:hint="eastAsia"/>
                <w:color w:val="000000"/>
                <w:kern w:val="0"/>
                <w:sz w:val="24"/>
                <w:szCs w:val="24"/>
              </w:rPr>
              <w:t>31</w:t>
            </w:r>
          </w:p>
        </w:tc>
        <w:tc>
          <w:tcPr>
            <w:tcW w:w="1197" w:type="dxa"/>
            <w:tcBorders>
              <w:top w:val="nil"/>
              <w:left w:val="single" w:sz="8" w:space="0" w:color="auto"/>
              <w:bottom w:val="single" w:sz="8" w:space="0" w:color="auto"/>
              <w:right w:val="single" w:sz="8" w:space="0" w:color="auto"/>
            </w:tcBorders>
            <w:shd w:val="clear" w:color="auto" w:fill="auto"/>
            <w:vAlign w:val="center"/>
          </w:tcPr>
          <w:p w:rsidR="006C1157" w:rsidRPr="0055293A" w:rsidRDefault="006C1157" w:rsidP="006C1157">
            <w:pPr>
              <w:widowControl/>
              <w:spacing w:line="300" w:lineRule="exact"/>
              <w:rPr>
                <w:color w:val="000000"/>
                <w:kern w:val="0"/>
                <w:sz w:val="24"/>
                <w:szCs w:val="24"/>
              </w:rPr>
            </w:pPr>
            <w:proofErr w:type="gramStart"/>
            <w:r>
              <w:rPr>
                <w:rFonts w:hint="eastAsia"/>
                <w:color w:val="000000"/>
                <w:kern w:val="0"/>
                <w:sz w:val="24"/>
                <w:szCs w:val="24"/>
              </w:rPr>
              <w:t>藥華醫藥</w:t>
            </w:r>
            <w:proofErr w:type="gramEnd"/>
          </w:p>
        </w:tc>
        <w:tc>
          <w:tcPr>
            <w:tcW w:w="714" w:type="dxa"/>
            <w:tcBorders>
              <w:top w:val="nil"/>
              <w:left w:val="nil"/>
              <w:bottom w:val="single" w:sz="8" w:space="0" w:color="auto"/>
              <w:right w:val="single" w:sz="8" w:space="0" w:color="auto"/>
            </w:tcBorders>
            <w:shd w:val="clear" w:color="auto" w:fill="auto"/>
            <w:vAlign w:val="center"/>
          </w:tcPr>
          <w:p w:rsidR="006C1157" w:rsidRPr="00F22D13" w:rsidRDefault="006C1157" w:rsidP="006C1157">
            <w:pPr>
              <w:widowControl/>
              <w:spacing w:line="300" w:lineRule="exact"/>
              <w:rPr>
                <w:rFonts w:ascii="Times New Roman"/>
                <w:color w:val="000000"/>
                <w:kern w:val="0"/>
                <w:sz w:val="24"/>
                <w:szCs w:val="24"/>
              </w:rPr>
            </w:pPr>
            <w:r w:rsidRPr="00F22D13">
              <w:rPr>
                <w:rFonts w:ascii="Times New Roman"/>
                <w:color w:val="000000"/>
                <w:kern w:val="0"/>
                <w:sz w:val="24"/>
                <w:szCs w:val="24"/>
              </w:rPr>
              <w:t>92/9</w:t>
            </w:r>
          </w:p>
        </w:tc>
        <w:tc>
          <w:tcPr>
            <w:tcW w:w="1020"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生技</w:t>
            </w:r>
          </w:p>
        </w:tc>
        <w:tc>
          <w:tcPr>
            <w:tcW w:w="1275"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22.00</w:t>
            </w:r>
          </w:p>
        </w:tc>
        <w:tc>
          <w:tcPr>
            <w:tcW w:w="993"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2.71</w:t>
            </w: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10.08</w:t>
            </w:r>
          </w:p>
        </w:tc>
        <w:tc>
          <w:tcPr>
            <w:tcW w:w="567"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hAnsi="標楷體"/>
                <w:color w:val="000000"/>
                <w:kern w:val="0"/>
                <w:sz w:val="24"/>
                <w:szCs w:val="24"/>
              </w:rPr>
            </w:pPr>
            <w:r w:rsidRPr="00F22D13">
              <w:rPr>
                <w:rFonts w:hAnsi="標楷體"/>
                <w:color w:val="000000"/>
                <w:kern w:val="0"/>
                <w:sz w:val="24"/>
                <w:szCs w:val="24"/>
              </w:rPr>
              <w:t>ˇ</w:t>
            </w:r>
          </w:p>
        </w:tc>
        <w:tc>
          <w:tcPr>
            <w:tcW w:w="567"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hAnsi="標楷體"/>
                <w:color w:val="000000"/>
                <w:kern w:val="0"/>
                <w:sz w:val="24"/>
                <w:szCs w:val="24"/>
              </w:rPr>
            </w:pPr>
          </w:p>
        </w:tc>
        <w:tc>
          <w:tcPr>
            <w:tcW w:w="1444" w:type="dxa"/>
            <w:tcBorders>
              <w:top w:val="nil"/>
              <w:left w:val="nil"/>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0.05</w:t>
            </w:r>
          </w:p>
        </w:tc>
      </w:tr>
      <w:tr w:rsidR="006C1157" w:rsidRPr="0055293A" w:rsidTr="006C1157">
        <w:trPr>
          <w:trHeight w:val="20"/>
          <w:jc w:val="center"/>
        </w:trPr>
        <w:tc>
          <w:tcPr>
            <w:tcW w:w="443" w:type="dxa"/>
            <w:tcBorders>
              <w:top w:val="nil"/>
              <w:left w:val="single" w:sz="8" w:space="0" w:color="auto"/>
              <w:bottom w:val="single" w:sz="8" w:space="0" w:color="auto"/>
              <w:right w:val="single" w:sz="8" w:space="0" w:color="auto"/>
            </w:tcBorders>
            <w:vAlign w:val="center"/>
          </w:tcPr>
          <w:p w:rsidR="006C1157" w:rsidRPr="0055293A" w:rsidRDefault="006C1157" w:rsidP="006C1157">
            <w:pPr>
              <w:widowControl/>
              <w:spacing w:line="300" w:lineRule="exact"/>
              <w:jc w:val="center"/>
              <w:rPr>
                <w:color w:val="000000"/>
                <w:kern w:val="0"/>
                <w:sz w:val="24"/>
                <w:szCs w:val="24"/>
              </w:rPr>
            </w:pPr>
            <w:r>
              <w:rPr>
                <w:rFonts w:hint="eastAsia"/>
                <w:color w:val="000000"/>
                <w:kern w:val="0"/>
                <w:sz w:val="24"/>
                <w:szCs w:val="24"/>
              </w:rPr>
              <w:t>32</w:t>
            </w:r>
          </w:p>
        </w:tc>
        <w:tc>
          <w:tcPr>
            <w:tcW w:w="1197" w:type="dxa"/>
            <w:tcBorders>
              <w:top w:val="nil"/>
              <w:left w:val="single" w:sz="8" w:space="0" w:color="auto"/>
              <w:bottom w:val="single" w:sz="8" w:space="0" w:color="auto"/>
              <w:right w:val="single" w:sz="8" w:space="0" w:color="auto"/>
            </w:tcBorders>
            <w:shd w:val="clear" w:color="auto" w:fill="auto"/>
            <w:vAlign w:val="center"/>
          </w:tcPr>
          <w:p w:rsidR="006C1157" w:rsidRPr="00660B3F" w:rsidRDefault="006C1157" w:rsidP="006C1157">
            <w:pPr>
              <w:widowControl/>
              <w:spacing w:line="300" w:lineRule="exact"/>
              <w:rPr>
                <w:color w:val="000000"/>
                <w:kern w:val="0"/>
                <w:sz w:val="20"/>
              </w:rPr>
            </w:pPr>
            <w:r w:rsidRPr="00495E33">
              <w:rPr>
                <w:rFonts w:hint="eastAsia"/>
                <w:color w:val="000000"/>
                <w:kern w:val="0"/>
                <w:sz w:val="24"/>
                <w:szCs w:val="24"/>
              </w:rPr>
              <w:t>利翔航太</w:t>
            </w:r>
          </w:p>
        </w:tc>
        <w:tc>
          <w:tcPr>
            <w:tcW w:w="714" w:type="dxa"/>
            <w:tcBorders>
              <w:top w:val="nil"/>
              <w:left w:val="nil"/>
              <w:bottom w:val="single" w:sz="8" w:space="0" w:color="auto"/>
              <w:right w:val="single" w:sz="8" w:space="0" w:color="auto"/>
            </w:tcBorders>
            <w:shd w:val="clear" w:color="auto" w:fill="auto"/>
            <w:vAlign w:val="center"/>
          </w:tcPr>
          <w:p w:rsidR="006C1157" w:rsidRPr="00F22D13" w:rsidRDefault="006C1157" w:rsidP="006C1157">
            <w:pPr>
              <w:widowControl/>
              <w:spacing w:line="300" w:lineRule="exact"/>
              <w:rPr>
                <w:rFonts w:ascii="Times New Roman"/>
                <w:color w:val="000000"/>
                <w:kern w:val="0"/>
                <w:sz w:val="20"/>
              </w:rPr>
            </w:pPr>
            <w:r w:rsidRPr="00F22D13">
              <w:rPr>
                <w:rFonts w:ascii="Times New Roman"/>
                <w:color w:val="000000"/>
                <w:kern w:val="0"/>
                <w:sz w:val="20"/>
              </w:rPr>
              <w:t>86/10</w:t>
            </w:r>
          </w:p>
        </w:tc>
        <w:tc>
          <w:tcPr>
            <w:tcW w:w="1020"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0"/>
              </w:rPr>
            </w:pPr>
            <w:r w:rsidRPr="00F22D13">
              <w:rPr>
                <w:rFonts w:ascii="Times New Roman"/>
                <w:color w:val="000000"/>
                <w:kern w:val="0"/>
                <w:sz w:val="20"/>
              </w:rPr>
              <w:t>航太</w:t>
            </w:r>
          </w:p>
        </w:tc>
        <w:tc>
          <w:tcPr>
            <w:tcW w:w="1275"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3.79.00</w:t>
            </w:r>
          </w:p>
        </w:tc>
        <w:tc>
          <w:tcPr>
            <w:tcW w:w="993"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0.58</w:t>
            </w: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14.84</w:t>
            </w:r>
          </w:p>
        </w:tc>
        <w:tc>
          <w:tcPr>
            <w:tcW w:w="567"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hAnsi="標楷體"/>
                <w:color w:val="000000"/>
                <w:kern w:val="0"/>
                <w:sz w:val="20"/>
              </w:rPr>
            </w:pPr>
            <w:r w:rsidRPr="00F22D13">
              <w:rPr>
                <w:rFonts w:hAnsi="標楷體"/>
                <w:color w:val="000000"/>
                <w:kern w:val="0"/>
                <w:sz w:val="24"/>
                <w:szCs w:val="24"/>
              </w:rPr>
              <w:t>ˇ</w:t>
            </w:r>
          </w:p>
        </w:tc>
        <w:tc>
          <w:tcPr>
            <w:tcW w:w="567"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hAnsi="標楷體"/>
                <w:color w:val="000000"/>
                <w:kern w:val="0"/>
                <w:sz w:val="20"/>
              </w:rPr>
            </w:pPr>
          </w:p>
        </w:tc>
        <w:tc>
          <w:tcPr>
            <w:tcW w:w="1444" w:type="dxa"/>
            <w:tcBorders>
              <w:top w:val="nil"/>
              <w:left w:val="nil"/>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0.01</w:t>
            </w:r>
          </w:p>
        </w:tc>
      </w:tr>
      <w:tr w:rsidR="006C1157" w:rsidRPr="0055293A" w:rsidTr="006C1157">
        <w:trPr>
          <w:trHeight w:val="20"/>
          <w:jc w:val="center"/>
        </w:trPr>
        <w:tc>
          <w:tcPr>
            <w:tcW w:w="443" w:type="dxa"/>
            <w:tcBorders>
              <w:top w:val="nil"/>
              <w:left w:val="single" w:sz="8" w:space="0" w:color="auto"/>
              <w:bottom w:val="single" w:sz="8" w:space="0" w:color="auto"/>
              <w:right w:val="single" w:sz="8" w:space="0" w:color="auto"/>
            </w:tcBorders>
            <w:vAlign w:val="center"/>
          </w:tcPr>
          <w:p w:rsidR="006C1157" w:rsidRPr="0055293A" w:rsidRDefault="006C1157" w:rsidP="006C1157">
            <w:pPr>
              <w:widowControl/>
              <w:spacing w:line="300" w:lineRule="exact"/>
              <w:jc w:val="center"/>
              <w:rPr>
                <w:color w:val="000000"/>
                <w:kern w:val="0"/>
                <w:sz w:val="24"/>
                <w:szCs w:val="24"/>
              </w:rPr>
            </w:pPr>
            <w:r>
              <w:rPr>
                <w:rFonts w:hint="eastAsia"/>
                <w:color w:val="000000"/>
                <w:kern w:val="0"/>
                <w:sz w:val="24"/>
                <w:szCs w:val="24"/>
              </w:rPr>
              <w:t>33</w:t>
            </w:r>
          </w:p>
        </w:tc>
        <w:tc>
          <w:tcPr>
            <w:tcW w:w="1197" w:type="dxa"/>
            <w:tcBorders>
              <w:top w:val="nil"/>
              <w:left w:val="single" w:sz="8" w:space="0" w:color="auto"/>
              <w:bottom w:val="single" w:sz="8" w:space="0" w:color="auto"/>
              <w:right w:val="single" w:sz="8" w:space="0" w:color="auto"/>
            </w:tcBorders>
            <w:shd w:val="clear" w:color="auto" w:fill="auto"/>
            <w:vAlign w:val="center"/>
          </w:tcPr>
          <w:p w:rsidR="006C1157" w:rsidRPr="00660B3F" w:rsidRDefault="006C1157" w:rsidP="006C1157">
            <w:pPr>
              <w:widowControl/>
              <w:spacing w:line="300" w:lineRule="exact"/>
              <w:rPr>
                <w:color w:val="000000"/>
                <w:kern w:val="0"/>
                <w:sz w:val="20"/>
              </w:rPr>
            </w:pPr>
            <w:r w:rsidRPr="00495E33">
              <w:rPr>
                <w:color w:val="000000"/>
                <w:kern w:val="0"/>
                <w:sz w:val="24"/>
                <w:szCs w:val="24"/>
              </w:rPr>
              <w:t>得藝文創</w:t>
            </w:r>
          </w:p>
        </w:tc>
        <w:tc>
          <w:tcPr>
            <w:tcW w:w="714" w:type="dxa"/>
            <w:tcBorders>
              <w:top w:val="nil"/>
              <w:left w:val="nil"/>
              <w:bottom w:val="single" w:sz="8" w:space="0" w:color="auto"/>
              <w:right w:val="single" w:sz="8" w:space="0" w:color="auto"/>
            </w:tcBorders>
            <w:shd w:val="clear" w:color="auto" w:fill="auto"/>
            <w:vAlign w:val="center"/>
          </w:tcPr>
          <w:p w:rsidR="006C1157" w:rsidRPr="00F22D13" w:rsidRDefault="006C1157" w:rsidP="006C1157">
            <w:pPr>
              <w:widowControl/>
              <w:spacing w:line="300" w:lineRule="exact"/>
              <w:rPr>
                <w:rFonts w:ascii="Times New Roman"/>
                <w:color w:val="000000"/>
                <w:kern w:val="0"/>
                <w:sz w:val="20"/>
              </w:rPr>
            </w:pPr>
            <w:r w:rsidRPr="00F22D13">
              <w:rPr>
                <w:rFonts w:ascii="Times New Roman"/>
                <w:color w:val="000000"/>
                <w:kern w:val="0"/>
                <w:sz w:val="20"/>
              </w:rPr>
              <w:t>94/11</w:t>
            </w:r>
          </w:p>
        </w:tc>
        <w:tc>
          <w:tcPr>
            <w:tcW w:w="1020"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0"/>
              </w:rPr>
            </w:pPr>
            <w:proofErr w:type="gramStart"/>
            <w:r w:rsidRPr="00F22D13">
              <w:rPr>
                <w:rFonts w:ascii="Times New Roman"/>
                <w:color w:val="000000"/>
                <w:kern w:val="0"/>
                <w:sz w:val="20"/>
              </w:rPr>
              <w:t>文創</w:t>
            </w:r>
            <w:proofErr w:type="gramEnd"/>
          </w:p>
        </w:tc>
        <w:tc>
          <w:tcPr>
            <w:tcW w:w="1275"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0.27.00</w:t>
            </w:r>
          </w:p>
        </w:tc>
        <w:tc>
          <w:tcPr>
            <w:tcW w:w="993"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1.5</w:t>
            </w: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7.07</w:t>
            </w:r>
          </w:p>
        </w:tc>
        <w:tc>
          <w:tcPr>
            <w:tcW w:w="567"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hAnsi="標楷體"/>
                <w:color w:val="000000"/>
                <w:kern w:val="0"/>
                <w:sz w:val="20"/>
              </w:rPr>
            </w:pPr>
            <w:r w:rsidRPr="00F22D13">
              <w:rPr>
                <w:rFonts w:hAnsi="標楷體"/>
                <w:color w:val="000000"/>
                <w:kern w:val="0"/>
                <w:sz w:val="24"/>
                <w:szCs w:val="24"/>
              </w:rPr>
              <w:t>ˇ</w:t>
            </w:r>
          </w:p>
        </w:tc>
        <w:tc>
          <w:tcPr>
            <w:tcW w:w="567"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hAnsi="標楷體"/>
                <w:color w:val="000000"/>
                <w:kern w:val="0"/>
                <w:sz w:val="20"/>
              </w:rPr>
            </w:pPr>
          </w:p>
        </w:tc>
        <w:tc>
          <w:tcPr>
            <w:tcW w:w="1444" w:type="dxa"/>
            <w:tcBorders>
              <w:top w:val="nil"/>
              <w:left w:val="nil"/>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0.03</w:t>
            </w:r>
          </w:p>
        </w:tc>
      </w:tr>
      <w:tr w:rsidR="006C1157" w:rsidRPr="0055293A" w:rsidTr="006C1157">
        <w:trPr>
          <w:trHeight w:val="20"/>
          <w:jc w:val="center"/>
        </w:trPr>
        <w:tc>
          <w:tcPr>
            <w:tcW w:w="443" w:type="dxa"/>
            <w:tcBorders>
              <w:top w:val="nil"/>
              <w:left w:val="single" w:sz="8" w:space="0" w:color="auto"/>
              <w:bottom w:val="single" w:sz="8" w:space="0" w:color="auto"/>
              <w:right w:val="single" w:sz="8" w:space="0" w:color="auto"/>
            </w:tcBorders>
            <w:vAlign w:val="center"/>
          </w:tcPr>
          <w:p w:rsidR="006C1157" w:rsidRPr="0055293A" w:rsidRDefault="006C1157" w:rsidP="006C1157">
            <w:pPr>
              <w:widowControl/>
              <w:spacing w:line="300" w:lineRule="exact"/>
              <w:jc w:val="center"/>
              <w:rPr>
                <w:color w:val="000000"/>
                <w:kern w:val="0"/>
                <w:sz w:val="24"/>
                <w:szCs w:val="24"/>
              </w:rPr>
            </w:pPr>
            <w:r>
              <w:rPr>
                <w:rFonts w:hint="eastAsia"/>
                <w:color w:val="000000"/>
                <w:kern w:val="0"/>
                <w:sz w:val="24"/>
                <w:szCs w:val="24"/>
              </w:rPr>
              <w:t>34</w:t>
            </w:r>
          </w:p>
        </w:tc>
        <w:tc>
          <w:tcPr>
            <w:tcW w:w="1197" w:type="dxa"/>
            <w:tcBorders>
              <w:top w:val="nil"/>
              <w:left w:val="single" w:sz="8" w:space="0" w:color="auto"/>
              <w:bottom w:val="single" w:sz="8" w:space="0" w:color="auto"/>
              <w:right w:val="single" w:sz="8" w:space="0" w:color="auto"/>
            </w:tcBorders>
            <w:shd w:val="clear" w:color="auto" w:fill="auto"/>
            <w:vAlign w:val="center"/>
          </w:tcPr>
          <w:p w:rsidR="006C1157" w:rsidRPr="0055293A" w:rsidRDefault="006C1157" w:rsidP="006C1157">
            <w:pPr>
              <w:widowControl/>
              <w:spacing w:line="300" w:lineRule="exact"/>
              <w:rPr>
                <w:color w:val="000000"/>
                <w:kern w:val="0"/>
                <w:sz w:val="24"/>
                <w:szCs w:val="24"/>
              </w:rPr>
            </w:pPr>
            <w:proofErr w:type="gramStart"/>
            <w:r w:rsidRPr="00C30010">
              <w:rPr>
                <w:rFonts w:hint="eastAsia"/>
                <w:color w:val="000000"/>
                <w:kern w:val="0"/>
                <w:sz w:val="24"/>
                <w:szCs w:val="24"/>
              </w:rPr>
              <w:t>波若威</w:t>
            </w:r>
            <w:proofErr w:type="gramEnd"/>
          </w:p>
        </w:tc>
        <w:tc>
          <w:tcPr>
            <w:tcW w:w="714" w:type="dxa"/>
            <w:tcBorders>
              <w:top w:val="nil"/>
              <w:left w:val="nil"/>
              <w:bottom w:val="single" w:sz="8" w:space="0" w:color="auto"/>
              <w:right w:val="single" w:sz="8" w:space="0" w:color="auto"/>
            </w:tcBorders>
            <w:shd w:val="clear" w:color="auto" w:fill="auto"/>
            <w:vAlign w:val="center"/>
          </w:tcPr>
          <w:p w:rsidR="006C1157" w:rsidRPr="00F22D13" w:rsidRDefault="006C1157" w:rsidP="006C1157">
            <w:pPr>
              <w:widowControl/>
              <w:spacing w:line="300" w:lineRule="exact"/>
              <w:rPr>
                <w:rFonts w:ascii="Times New Roman"/>
                <w:color w:val="000000"/>
                <w:kern w:val="0"/>
                <w:sz w:val="24"/>
                <w:szCs w:val="24"/>
              </w:rPr>
            </w:pPr>
            <w:r w:rsidRPr="00F22D13">
              <w:rPr>
                <w:rFonts w:ascii="Times New Roman"/>
                <w:color w:val="000000"/>
                <w:kern w:val="0"/>
                <w:sz w:val="24"/>
                <w:szCs w:val="24"/>
              </w:rPr>
              <w:t>90/7</w:t>
            </w:r>
          </w:p>
        </w:tc>
        <w:tc>
          <w:tcPr>
            <w:tcW w:w="1020"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光通訊</w:t>
            </w:r>
          </w:p>
        </w:tc>
        <w:tc>
          <w:tcPr>
            <w:tcW w:w="1275"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7.44</w:t>
            </w:r>
          </w:p>
        </w:tc>
        <w:tc>
          <w:tcPr>
            <w:tcW w:w="993"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2.94</w:t>
            </w: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4.08</w:t>
            </w:r>
          </w:p>
        </w:tc>
        <w:tc>
          <w:tcPr>
            <w:tcW w:w="567"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hAnsi="標楷體"/>
                <w:color w:val="000000"/>
                <w:kern w:val="0"/>
                <w:sz w:val="24"/>
                <w:szCs w:val="24"/>
              </w:rPr>
            </w:pPr>
          </w:p>
        </w:tc>
        <w:tc>
          <w:tcPr>
            <w:tcW w:w="567"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hAnsi="標楷體"/>
                <w:color w:val="000000"/>
                <w:kern w:val="0"/>
                <w:sz w:val="24"/>
                <w:szCs w:val="24"/>
              </w:rPr>
            </w:pPr>
            <w:r w:rsidRPr="00F22D13">
              <w:rPr>
                <w:rFonts w:hAnsi="標楷體"/>
                <w:color w:val="000000"/>
                <w:kern w:val="0"/>
                <w:sz w:val="24"/>
                <w:szCs w:val="24"/>
              </w:rPr>
              <w:t>ˇ</w:t>
            </w:r>
          </w:p>
        </w:tc>
        <w:tc>
          <w:tcPr>
            <w:tcW w:w="1444" w:type="dxa"/>
            <w:tcBorders>
              <w:top w:val="nil"/>
              <w:left w:val="nil"/>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0.05</w:t>
            </w:r>
          </w:p>
        </w:tc>
      </w:tr>
      <w:tr w:rsidR="006C1157" w:rsidRPr="0055293A" w:rsidTr="006C1157">
        <w:trPr>
          <w:trHeight w:val="20"/>
          <w:jc w:val="center"/>
        </w:trPr>
        <w:tc>
          <w:tcPr>
            <w:tcW w:w="443" w:type="dxa"/>
            <w:tcBorders>
              <w:top w:val="nil"/>
              <w:left w:val="single" w:sz="8" w:space="0" w:color="auto"/>
              <w:bottom w:val="single" w:sz="8" w:space="0" w:color="auto"/>
              <w:right w:val="single" w:sz="8" w:space="0" w:color="auto"/>
            </w:tcBorders>
            <w:vAlign w:val="center"/>
          </w:tcPr>
          <w:p w:rsidR="006C1157" w:rsidRPr="0055293A" w:rsidRDefault="006C1157" w:rsidP="006C1157">
            <w:pPr>
              <w:widowControl/>
              <w:spacing w:line="300" w:lineRule="exact"/>
              <w:jc w:val="center"/>
              <w:rPr>
                <w:color w:val="000000"/>
                <w:kern w:val="0"/>
                <w:sz w:val="24"/>
                <w:szCs w:val="24"/>
              </w:rPr>
            </w:pPr>
            <w:r>
              <w:rPr>
                <w:rFonts w:hint="eastAsia"/>
                <w:color w:val="000000"/>
                <w:kern w:val="0"/>
                <w:sz w:val="24"/>
                <w:szCs w:val="24"/>
              </w:rPr>
              <w:t>35</w:t>
            </w:r>
          </w:p>
        </w:tc>
        <w:tc>
          <w:tcPr>
            <w:tcW w:w="1197" w:type="dxa"/>
            <w:tcBorders>
              <w:top w:val="nil"/>
              <w:left w:val="single" w:sz="8" w:space="0" w:color="auto"/>
              <w:bottom w:val="single" w:sz="8" w:space="0" w:color="auto"/>
              <w:right w:val="single" w:sz="8" w:space="0" w:color="auto"/>
            </w:tcBorders>
            <w:shd w:val="clear" w:color="auto" w:fill="auto"/>
            <w:vAlign w:val="center"/>
          </w:tcPr>
          <w:p w:rsidR="006C1157" w:rsidRPr="0055293A" w:rsidRDefault="006C1157" w:rsidP="006C1157">
            <w:pPr>
              <w:widowControl/>
              <w:spacing w:line="300" w:lineRule="exact"/>
              <w:rPr>
                <w:color w:val="000000"/>
                <w:kern w:val="0"/>
                <w:sz w:val="24"/>
                <w:szCs w:val="24"/>
              </w:rPr>
            </w:pPr>
            <w:r w:rsidRPr="00444F43">
              <w:rPr>
                <w:rFonts w:hint="eastAsia"/>
                <w:color w:val="000000"/>
                <w:kern w:val="0"/>
                <w:sz w:val="24"/>
                <w:szCs w:val="24"/>
              </w:rPr>
              <w:t>全球創</w:t>
            </w:r>
            <w:r>
              <w:rPr>
                <w:rFonts w:hint="eastAsia"/>
                <w:color w:val="000000"/>
                <w:kern w:val="0"/>
                <w:sz w:val="24"/>
                <w:szCs w:val="24"/>
              </w:rPr>
              <w:t>投</w:t>
            </w:r>
          </w:p>
        </w:tc>
        <w:tc>
          <w:tcPr>
            <w:tcW w:w="714" w:type="dxa"/>
            <w:tcBorders>
              <w:top w:val="nil"/>
              <w:left w:val="nil"/>
              <w:bottom w:val="single" w:sz="8" w:space="0" w:color="auto"/>
              <w:right w:val="single" w:sz="8" w:space="0" w:color="auto"/>
            </w:tcBorders>
            <w:shd w:val="clear" w:color="auto" w:fill="auto"/>
            <w:vAlign w:val="center"/>
          </w:tcPr>
          <w:p w:rsidR="006C1157" w:rsidRPr="00F22D13" w:rsidRDefault="006C1157" w:rsidP="006C1157">
            <w:pPr>
              <w:widowControl/>
              <w:spacing w:line="300" w:lineRule="exact"/>
              <w:rPr>
                <w:rFonts w:ascii="Times New Roman"/>
                <w:color w:val="000000"/>
                <w:kern w:val="0"/>
                <w:sz w:val="24"/>
                <w:szCs w:val="24"/>
              </w:rPr>
            </w:pPr>
            <w:r w:rsidRPr="00F22D13">
              <w:rPr>
                <w:rFonts w:ascii="Times New Roman"/>
                <w:color w:val="000000"/>
                <w:kern w:val="0"/>
                <w:sz w:val="24"/>
                <w:szCs w:val="24"/>
              </w:rPr>
              <w:t>77/6</w:t>
            </w:r>
          </w:p>
        </w:tc>
        <w:tc>
          <w:tcPr>
            <w:tcW w:w="1020"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創投</w:t>
            </w:r>
          </w:p>
        </w:tc>
        <w:tc>
          <w:tcPr>
            <w:tcW w:w="1275"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12.04</w:t>
            </w:r>
          </w:p>
        </w:tc>
        <w:tc>
          <w:tcPr>
            <w:tcW w:w="993"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3.67</w:t>
            </w: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30.52</w:t>
            </w:r>
          </w:p>
        </w:tc>
        <w:tc>
          <w:tcPr>
            <w:tcW w:w="567"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hAnsi="標楷體"/>
                <w:color w:val="000000"/>
                <w:kern w:val="0"/>
                <w:sz w:val="24"/>
                <w:szCs w:val="24"/>
              </w:rPr>
            </w:pPr>
            <w:r w:rsidRPr="00F22D13">
              <w:rPr>
                <w:rFonts w:hAnsi="標楷體"/>
                <w:color w:val="000000"/>
                <w:kern w:val="0"/>
                <w:sz w:val="24"/>
                <w:szCs w:val="24"/>
              </w:rPr>
              <w:t>ˇ</w:t>
            </w:r>
          </w:p>
        </w:tc>
        <w:tc>
          <w:tcPr>
            <w:tcW w:w="567"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hAnsi="標楷體"/>
                <w:color w:val="000000"/>
                <w:kern w:val="0"/>
                <w:sz w:val="24"/>
                <w:szCs w:val="24"/>
              </w:rPr>
            </w:pPr>
          </w:p>
        </w:tc>
        <w:tc>
          <w:tcPr>
            <w:tcW w:w="1444" w:type="dxa"/>
            <w:tcBorders>
              <w:top w:val="nil"/>
              <w:left w:val="nil"/>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0.06</w:t>
            </w:r>
          </w:p>
        </w:tc>
      </w:tr>
      <w:tr w:rsidR="006C1157" w:rsidRPr="0055293A" w:rsidTr="006C1157">
        <w:trPr>
          <w:trHeight w:val="20"/>
          <w:jc w:val="center"/>
        </w:trPr>
        <w:tc>
          <w:tcPr>
            <w:tcW w:w="443" w:type="dxa"/>
            <w:tcBorders>
              <w:top w:val="nil"/>
              <w:left w:val="single" w:sz="8" w:space="0" w:color="auto"/>
              <w:bottom w:val="single" w:sz="8" w:space="0" w:color="auto"/>
              <w:right w:val="single" w:sz="8" w:space="0" w:color="auto"/>
            </w:tcBorders>
            <w:vAlign w:val="center"/>
          </w:tcPr>
          <w:p w:rsidR="006C1157" w:rsidRPr="0055293A" w:rsidRDefault="006C1157" w:rsidP="006C1157">
            <w:pPr>
              <w:widowControl/>
              <w:spacing w:line="300" w:lineRule="exact"/>
              <w:jc w:val="center"/>
              <w:rPr>
                <w:color w:val="000000"/>
                <w:kern w:val="0"/>
                <w:sz w:val="24"/>
                <w:szCs w:val="24"/>
              </w:rPr>
            </w:pPr>
            <w:r>
              <w:rPr>
                <w:rFonts w:hint="eastAsia"/>
                <w:color w:val="000000"/>
                <w:kern w:val="0"/>
                <w:sz w:val="24"/>
                <w:szCs w:val="24"/>
              </w:rPr>
              <w:t>36</w:t>
            </w:r>
          </w:p>
        </w:tc>
        <w:tc>
          <w:tcPr>
            <w:tcW w:w="1197" w:type="dxa"/>
            <w:tcBorders>
              <w:top w:val="nil"/>
              <w:left w:val="single" w:sz="8" w:space="0" w:color="auto"/>
              <w:bottom w:val="single" w:sz="8" w:space="0" w:color="auto"/>
              <w:right w:val="single" w:sz="8" w:space="0" w:color="auto"/>
            </w:tcBorders>
            <w:shd w:val="clear" w:color="auto" w:fill="auto"/>
            <w:vAlign w:val="center"/>
          </w:tcPr>
          <w:p w:rsidR="006C1157" w:rsidRPr="0055293A" w:rsidRDefault="006C1157" w:rsidP="006C1157">
            <w:pPr>
              <w:widowControl/>
              <w:spacing w:line="300" w:lineRule="exact"/>
              <w:rPr>
                <w:color w:val="000000"/>
                <w:kern w:val="0"/>
                <w:sz w:val="24"/>
                <w:szCs w:val="24"/>
              </w:rPr>
            </w:pPr>
            <w:r>
              <w:rPr>
                <w:rFonts w:hint="eastAsia"/>
                <w:color w:val="000000"/>
                <w:kern w:val="0"/>
                <w:sz w:val="24"/>
                <w:szCs w:val="24"/>
              </w:rPr>
              <w:t>達輝光電</w:t>
            </w:r>
          </w:p>
        </w:tc>
        <w:tc>
          <w:tcPr>
            <w:tcW w:w="714" w:type="dxa"/>
            <w:tcBorders>
              <w:top w:val="nil"/>
              <w:left w:val="nil"/>
              <w:bottom w:val="single" w:sz="8" w:space="0" w:color="auto"/>
              <w:right w:val="single" w:sz="8" w:space="0" w:color="auto"/>
            </w:tcBorders>
            <w:shd w:val="clear" w:color="auto" w:fill="auto"/>
            <w:vAlign w:val="center"/>
          </w:tcPr>
          <w:p w:rsidR="006C1157" w:rsidRPr="00F22D13" w:rsidRDefault="006C1157" w:rsidP="006C1157">
            <w:pPr>
              <w:widowControl/>
              <w:spacing w:line="300" w:lineRule="exact"/>
              <w:rPr>
                <w:rFonts w:ascii="Times New Roman"/>
                <w:color w:val="000000"/>
                <w:kern w:val="0"/>
                <w:sz w:val="24"/>
                <w:szCs w:val="24"/>
              </w:rPr>
            </w:pPr>
            <w:r w:rsidRPr="00F22D13">
              <w:rPr>
                <w:rFonts w:ascii="Times New Roman"/>
                <w:color w:val="000000"/>
                <w:kern w:val="0"/>
                <w:sz w:val="24"/>
                <w:szCs w:val="24"/>
              </w:rPr>
              <w:t>96/12</w:t>
            </w:r>
          </w:p>
        </w:tc>
        <w:tc>
          <w:tcPr>
            <w:tcW w:w="1020"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光電</w:t>
            </w:r>
          </w:p>
        </w:tc>
        <w:tc>
          <w:tcPr>
            <w:tcW w:w="1275"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46.36</w:t>
            </w:r>
          </w:p>
        </w:tc>
        <w:tc>
          <w:tcPr>
            <w:tcW w:w="993"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13.60</w:t>
            </w: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20.28</w:t>
            </w:r>
          </w:p>
        </w:tc>
        <w:tc>
          <w:tcPr>
            <w:tcW w:w="567"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hAnsi="標楷體"/>
                <w:color w:val="000000"/>
                <w:kern w:val="0"/>
                <w:sz w:val="24"/>
                <w:szCs w:val="24"/>
              </w:rPr>
            </w:pPr>
          </w:p>
        </w:tc>
        <w:tc>
          <w:tcPr>
            <w:tcW w:w="567"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hAnsi="標楷體"/>
                <w:color w:val="000000"/>
                <w:kern w:val="0"/>
                <w:sz w:val="24"/>
                <w:szCs w:val="24"/>
              </w:rPr>
            </w:pPr>
            <w:r w:rsidRPr="00F22D13">
              <w:rPr>
                <w:rFonts w:hAnsi="標楷體"/>
                <w:color w:val="000000"/>
                <w:kern w:val="0"/>
                <w:sz w:val="24"/>
                <w:szCs w:val="24"/>
              </w:rPr>
              <w:t>ˇ</w:t>
            </w:r>
          </w:p>
        </w:tc>
        <w:tc>
          <w:tcPr>
            <w:tcW w:w="1444" w:type="dxa"/>
            <w:tcBorders>
              <w:top w:val="nil"/>
              <w:left w:val="nil"/>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0.24</w:t>
            </w:r>
          </w:p>
        </w:tc>
      </w:tr>
      <w:tr w:rsidR="006C1157" w:rsidRPr="0055293A" w:rsidTr="006C1157">
        <w:trPr>
          <w:trHeight w:val="20"/>
          <w:jc w:val="center"/>
        </w:trPr>
        <w:tc>
          <w:tcPr>
            <w:tcW w:w="443" w:type="dxa"/>
            <w:tcBorders>
              <w:top w:val="nil"/>
              <w:left w:val="single" w:sz="8" w:space="0" w:color="auto"/>
              <w:bottom w:val="single" w:sz="8" w:space="0" w:color="auto"/>
              <w:right w:val="single" w:sz="8" w:space="0" w:color="auto"/>
            </w:tcBorders>
            <w:vAlign w:val="center"/>
          </w:tcPr>
          <w:p w:rsidR="006C1157" w:rsidRPr="0055293A" w:rsidRDefault="006C1157" w:rsidP="006C1157">
            <w:pPr>
              <w:widowControl/>
              <w:spacing w:line="300" w:lineRule="exact"/>
              <w:jc w:val="center"/>
              <w:rPr>
                <w:color w:val="000000"/>
                <w:kern w:val="0"/>
                <w:sz w:val="24"/>
                <w:szCs w:val="24"/>
              </w:rPr>
            </w:pPr>
            <w:r>
              <w:rPr>
                <w:rFonts w:hint="eastAsia"/>
                <w:color w:val="000000"/>
                <w:kern w:val="0"/>
                <w:sz w:val="24"/>
                <w:szCs w:val="24"/>
              </w:rPr>
              <w:t>37</w:t>
            </w:r>
          </w:p>
        </w:tc>
        <w:tc>
          <w:tcPr>
            <w:tcW w:w="1197" w:type="dxa"/>
            <w:tcBorders>
              <w:top w:val="nil"/>
              <w:left w:val="single" w:sz="8" w:space="0" w:color="auto"/>
              <w:bottom w:val="single" w:sz="8" w:space="0" w:color="auto"/>
              <w:right w:val="single" w:sz="8" w:space="0" w:color="auto"/>
            </w:tcBorders>
            <w:shd w:val="clear" w:color="auto" w:fill="auto"/>
            <w:vAlign w:val="center"/>
          </w:tcPr>
          <w:p w:rsidR="006C1157" w:rsidRPr="0055293A" w:rsidRDefault="006C1157" w:rsidP="006C1157">
            <w:pPr>
              <w:widowControl/>
              <w:spacing w:line="300" w:lineRule="exact"/>
              <w:rPr>
                <w:color w:val="000000"/>
                <w:kern w:val="0"/>
                <w:sz w:val="24"/>
                <w:szCs w:val="24"/>
              </w:rPr>
            </w:pPr>
            <w:r>
              <w:rPr>
                <w:rFonts w:hint="eastAsia"/>
                <w:color w:val="000000"/>
                <w:kern w:val="0"/>
                <w:sz w:val="24"/>
                <w:szCs w:val="24"/>
              </w:rPr>
              <w:t>中華電信</w:t>
            </w:r>
          </w:p>
        </w:tc>
        <w:tc>
          <w:tcPr>
            <w:tcW w:w="714" w:type="dxa"/>
            <w:tcBorders>
              <w:top w:val="nil"/>
              <w:left w:val="nil"/>
              <w:bottom w:val="single" w:sz="8" w:space="0" w:color="auto"/>
              <w:right w:val="single" w:sz="8" w:space="0" w:color="auto"/>
            </w:tcBorders>
            <w:shd w:val="clear" w:color="auto" w:fill="auto"/>
            <w:vAlign w:val="center"/>
          </w:tcPr>
          <w:p w:rsidR="006C1157" w:rsidRPr="00F22D13" w:rsidRDefault="006C1157" w:rsidP="006C1157">
            <w:pPr>
              <w:widowControl/>
              <w:spacing w:line="300" w:lineRule="exact"/>
              <w:rPr>
                <w:rFonts w:ascii="Times New Roman"/>
                <w:color w:val="000000"/>
                <w:kern w:val="0"/>
                <w:sz w:val="24"/>
                <w:szCs w:val="24"/>
              </w:rPr>
            </w:pPr>
            <w:r w:rsidRPr="00F22D13">
              <w:rPr>
                <w:rFonts w:ascii="Times New Roman"/>
                <w:color w:val="000000"/>
                <w:kern w:val="0"/>
                <w:sz w:val="24"/>
                <w:szCs w:val="24"/>
              </w:rPr>
              <w:t>89/9</w:t>
            </w:r>
          </w:p>
        </w:tc>
        <w:tc>
          <w:tcPr>
            <w:tcW w:w="1020" w:type="dxa"/>
            <w:tcBorders>
              <w:top w:val="single" w:sz="8" w:space="0" w:color="auto"/>
              <w:left w:val="single" w:sz="8" w:space="0" w:color="auto"/>
              <w:bottom w:val="single" w:sz="8" w:space="0" w:color="auto"/>
              <w:right w:val="single" w:sz="8" w:space="0" w:color="auto"/>
            </w:tcBorders>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通信網路</w:t>
            </w:r>
          </w:p>
        </w:tc>
        <w:tc>
          <w:tcPr>
            <w:tcW w:w="1275"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775.74</w:t>
            </w:r>
          </w:p>
        </w:tc>
        <w:tc>
          <w:tcPr>
            <w:tcW w:w="993"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16.88</w:t>
            </w: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0.16</w:t>
            </w:r>
          </w:p>
        </w:tc>
        <w:tc>
          <w:tcPr>
            <w:tcW w:w="567"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hAnsi="標楷體"/>
                <w:color w:val="000000"/>
                <w:kern w:val="0"/>
                <w:sz w:val="24"/>
                <w:szCs w:val="24"/>
              </w:rPr>
            </w:pPr>
          </w:p>
        </w:tc>
        <w:tc>
          <w:tcPr>
            <w:tcW w:w="567"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ind w:right="240"/>
              <w:jc w:val="center"/>
              <w:rPr>
                <w:rFonts w:hAnsi="標楷體"/>
                <w:color w:val="000000"/>
                <w:kern w:val="0"/>
                <w:sz w:val="24"/>
                <w:szCs w:val="24"/>
              </w:rPr>
            </w:pPr>
            <w:r w:rsidRPr="00F22D13">
              <w:rPr>
                <w:rFonts w:hAnsi="標楷體"/>
                <w:color w:val="000000"/>
                <w:kern w:val="0"/>
                <w:sz w:val="24"/>
                <w:szCs w:val="24"/>
              </w:rPr>
              <w:t>ˇ</w:t>
            </w:r>
          </w:p>
        </w:tc>
        <w:tc>
          <w:tcPr>
            <w:tcW w:w="1444" w:type="dxa"/>
            <w:tcBorders>
              <w:top w:val="nil"/>
              <w:left w:val="nil"/>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0.30</w:t>
            </w:r>
          </w:p>
        </w:tc>
      </w:tr>
      <w:tr w:rsidR="006C1157" w:rsidRPr="0055293A" w:rsidTr="006C1157">
        <w:trPr>
          <w:trHeight w:val="20"/>
          <w:jc w:val="center"/>
        </w:trPr>
        <w:tc>
          <w:tcPr>
            <w:tcW w:w="443" w:type="dxa"/>
            <w:tcBorders>
              <w:top w:val="nil"/>
              <w:left w:val="single" w:sz="8" w:space="0" w:color="auto"/>
              <w:bottom w:val="single" w:sz="8" w:space="0" w:color="auto"/>
              <w:right w:val="single" w:sz="8" w:space="0" w:color="auto"/>
            </w:tcBorders>
            <w:vAlign w:val="center"/>
          </w:tcPr>
          <w:p w:rsidR="006C1157" w:rsidRPr="0055293A" w:rsidRDefault="006C1157" w:rsidP="006C1157">
            <w:pPr>
              <w:widowControl/>
              <w:spacing w:line="300" w:lineRule="exact"/>
              <w:jc w:val="center"/>
              <w:rPr>
                <w:color w:val="000000"/>
                <w:kern w:val="0"/>
                <w:sz w:val="24"/>
                <w:szCs w:val="24"/>
              </w:rPr>
            </w:pPr>
            <w:r>
              <w:rPr>
                <w:rFonts w:hint="eastAsia"/>
                <w:color w:val="000000"/>
                <w:kern w:val="0"/>
                <w:sz w:val="24"/>
                <w:szCs w:val="24"/>
              </w:rPr>
              <w:t>38</w:t>
            </w:r>
          </w:p>
        </w:tc>
        <w:tc>
          <w:tcPr>
            <w:tcW w:w="1197" w:type="dxa"/>
            <w:tcBorders>
              <w:top w:val="nil"/>
              <w:left w:val="single" w:sz="8" w:space="0" w:color="auto"/>
              <w:bottom w:val="single" w:sz="8" w:space="0" w:color="auto"/>
              <w:right w:val="single" w:sz="8" w:space="0" w:color="auto"/>
            </w:tcBorders>
            <w:shd w:val="clear" w:color="auto" w:fill="auto"/>
            <w:vAlign w:val="center"/>
          </w:tcPr>
          <w:p w:rsidR="006C1157" w:rsidRPr="0055293A" w:rsidRDefault="006C1157" w:rsidP="006C1157">
            <w:pPr>
              <w:widowControl/>
              <w:spacing w:line="300" w:lineRule="exact"/>
              <w:rPr>
                <w:color w:val="000000"/>
                <w:kern w:val="0"/>
                <w:sz w:val="24"/>
                <w:szCs w:val="24"/>
              </w:rPr>
            </w:pPr>
            <w:r>
              <w:rPr>
                <w:rFonts w:hint="eastAsia"/>
                <w:color w:val="000000"/>
                <w:kern w:val="0"/>
                <w:sz w:val="24"/>
                <w:szCs w:val="24"/>
              </w:rPr>
              <w:t>豐達科技</w:t>
            </w:r>
          </w:p>
        </w:tc>
        <w:tc>
          <w:tcPr>
            <w:tcW w:w="714" w:type="dxa"/>
            <w:tcBorders>
              <w:top w:val="nil"/>
              <w:left w:val="nil"/>
              <w:bottom w:val="single" w:sz="8" w:space="0" w:color="auto"/>
              <w:right w:val="single" w:sz="8" w:space="0" w:color="auto"/>
            </w:tcBorders>
            <w:shd w:val="clear" w:color="auto" w:fill="auto"/>
            <w:vAlign w:val="center"/>
          </w:tcPr>
          <w:p w:rsidR="006C1157" w:rsidRPr="00F22D13" w:rsidRDefault="006C1157" w:rsidP="006C1157">
            <w:pPr>
              <w:widowControl/>
              <w:spacing w:line="300" w:lineRule="exact"/>
              <w:rPr>
                <w:rFonts w:ascii="Times New Roman"/>
                <w:color w:val="000000"/>
                <w:kern w:val="0"/>
                <w:sz w:val="24"/>
                <w:szCs w:val="24"/>
              </w:rPr>
            </w:pPr>
            <w:r w:rsidRPr="00F22D13">
              <w:rPr>
                <w:rFonts w:ascii="Times New Roman"/>
                <w:color w:val="000000"/>
                <w:kern w:val="0"/>
                <w:sz w:val="24"/>
                <w:szCs w:val="24"/>
              </w:rPr>
              <w:t>90/6</w:t>
            </w:r>
          </w:p>
        </w:tc>
        <w:tc>
          <w:tcPr>
            <w:tcW w:w="1020" w:type="dxa"/>
            <w:tcBorders>
              <w:top w:val="single" w:sz="8" w:space="0" w:color="auto"/>
              <w:left w:val="single" w:sz="8" w:space="0" w:color="auto"/>
              <w:bottom w:val="single" w:sz="8" w:space="0" w:color="auto"/>
              <w:right w:val="single" w:sz="8" w:space="0" w:color="auto"/>
            </w:tcBorders>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航太</w:t>
            </w:r>
          </w:p>
        </w:tc>
        <w:tc>
          <w:tcPr>
            <w:tcW w:w="1275"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5.26</w:t>
            </w:r>
          </w:p>
        </w:tc>
        <w:tc>
          <w:tcPr>
            <w:tcW w:w="993"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3.33</w:t>
            </w: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7.17</w:t>
            </w:r>
          </w:p>
        </w:tc>
        <w:tc>
          <w:tcPr>
            <w:tcW w:w="567"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hAnsi="標楷體"/>
                <w:color w:val="000000"/>
                <w:kern w:val="0"/>
                <w:sz w:val="24"/>
                <w:szCs w:val="24"/>
              </w:rPr>
            </w:pPr>
          </w:p>
        </w:tc>
        <w:tc>
          <w:tcPr>
            <w:tcW w:w="567"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tabs>
                <w:tab w:val="left" w:pos="255"/>
              </w:tabs>
              <w:spacing w:line="300" w:lineRule="exact"/>
              <w:jc w:val="center"/>
              <w:rPr>
                <w:rFonts w:hAnsi="標楷體"/>
                <w:color w:val="000000"/>
                <w:kern w:val="0"/>
                <w:sz w:val="24"/>
                <w:szCs w:val="24"/>
              </w:rPr>
            </w:pPr>
            <w:r w:rsidRPr="00F22D13">
              <w:rPr>
                <w:rFonts w:hAnsi="標楷體"/>
                <w:color w:val="000000"/>
                <w:kern w:val="0"/>
                <w:sz w:val="24"/>
                <w:szCs w:val="24"/>
              </w:rPr>
              <w:t>ˇ</w:t>
            </w:r>
          </w:p>
        </w:tc>
        <w:tc>
          <w:tcPr>
            <w:tcW w:w="1444" w:type="dxa"/>
            <w:tcBorders>
              <w:top w:val="nil"/>
              <w:left w:val="nil"/>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0.06</w:t>
            </w:r>
          </w:p>
        </w:tc>
      </w:tr>
      <w:tr w:rsidR="006C1157" w:rsidRPr="0055293A" w:rsidTr="006C1157">
        <w:trPr>
          <w:trHeight w:val="20"/>
          <w:jc w:val="center"/>
        </w:trPr>
        <w:tc>
          <w:tcPr>
            <w:tcW w:w="443" w:type="dxa"/>
            <w:tcBorders>
              <w:top w:val="nil"/>
              <w:left w:val="single" w:sz="8" w:space="0" w:color="auto"/>
              <w:bottom w:val="single" w:sz="8" w:space="0" w:color="auto"/>
              <w:right w:val="single" w:sz="8" w:space="0" w:color="auto"/>
            </w:tcBorders>
            <w:vAlign w:val="center"/>
          </w:tcPr>
          <w:p w:rsidR="006C1157" w:rsidRPr="0055293A" w:rsidRDefault="006C1157" w:rsidP="006C1157">
            <w:pPr>
              <w:widowControl/>
              <w:spacing w:line="300" w:lineRule="exact"/>
              <w:jc w:val="center"/>
              <w:rPr>
                <w:color w:val="000000"/>
                <w:kern w:val="0"/>
                <w:sz w:val="24"/>
                <w:szCs w:val="24"/>
              </w:rPr>
            </w:pPr>
            <w:r>
              <w:rPr>
                <w:rFonts w:hint="eastAsia"/>
                <w:color w:val="000000"/>
                <w:kern w:val="0"/>
                <w:sz w:val="24"/>
                <w:szCs w:val="24"/>
              </w:rPr>
              <w:t>39</w:t>
            </w:r>
          </w:p>
        </w:tc>
        <w:tc>
          <w:tcPr>
            <w:tcW w:w="1197" w:type="dxa"/>
            <w:tcBorders>
              <w:top w:val="nil"/>
              <w:left w:val="single" w:sz="8" w:space="0" w:color="auto"/>
              <w:bottom w:val="single" w:sz="8" w:space="0" w:color="auto"/>
              <w:right w:val="single" w:sz="8" w:space="0" w:color="auto"/>
            </w:tcBorders>
            <w:shd w:val="clear" w:color="auto" w:fill="auto"/>
            <w:vAlign w:val="center"/>
          </w:tcPr>
          <w:p w:rsidR="006C1157" w:rsidRPr="0055293A" w:rsidRDefault="006C1157" w:rsidP="006C1157">
            <w:pPr>
              <w:widowControl/>
              <w:spacing w:line="300" w:lineRule="exact"/>
              <w:rPr>
                <w:color w:val="000000"/>
                <w:kern w:val="0"/>
                <w:sz w:val="24"/>
                <w:szCs w:val="24"/>
              </w:rPr>
            </w:pPr>
            <w:r>
              <w:rPr>
                <w:rFonts w:hint="eastAsia"/>
                <w:color w:val="000000"/>
                <w:kern w:val="0"/>
                <w:sz w:val="24"/>
                <w:szCs w:val="24"/>
              </w:rPr>
              <w:t>三顧</w:t>
            </w:r>
          </w:p>
        </w:tc>
        <w:tc>
          <w:tcPr>
            <w:tcW w:w="714" w:type="dxa"/>
            <w:tcBorders>
              <w:top w:val="nil"/>
              <w:left w:val="nil"/>
              <w:bottom w:val="single" w:sz="8" w:space="0" w:color="auto"/>
              <w:right w:val="single" w:sz="8" w:space="0" w:color="auto"/>
            </w:tcBorders>
            <w:shd w:val="clear" w:color="auto" w:fill="auto"/>
            <w:vAlign w:val="center"/>
          </w:tcPr>
          <w:p w:rsidR="006C1157" w:rsidRPr="00F22D13" w:rsidRDefault="006C1157" w:rsidP="006C1157">
            <w:pPr>
              <w:widowControl/>
              <w:spacing w:line="300" w:lineRule="exact"/>
              <w:rPr>
                <w:rFonts w:ascii="Times New Roman"/>
                <w:color w:val="000000"/>
                <w:kern w:val="0"/>
                <w:sz w:val="24"/>
                <w:szCs w:val="24"/>
              </w:rPr>
            </w:pPr>
            <w:r w:rsidRPr="00F22D13">
              <w:rPr>
                <w:rFonts w:ascii="Times New Roman"/>
                <w:color w:val="000000"/>
                <w:kern w:val="0"/>
                <w:sz w:val="24"/>
                <w:szCs w:val="24"/>
              </w:rPr>
              <w:t>107/1</w:t>
            </w:r>
          </w:p>
        </w:tc>
        <w:tc>
          <w:tcPr>
            <w:tcW w:w="1020" w:type="dxa"/>
            <w:tcBorders>
              <w:top w:val="single" w:sz="8" w:space="0" w:color="auto"/>
              <w:left w:val="single" w:sz="8" w:space="0" w:color="auto"/>
              <w:bottom w:val="single" w:sz="8" w:space="0" w:color="auto"/>
              <w:right w:val="single" w:sz="8" w:space="0" w:color="auto"/>
            </w:tcBorders>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生技</w:t>
            </w:r>
          </w:p>
        </w:tc>
        <w:tc>
          <w:tcPr>
            <w:tcW w:w="1275"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5.80</w:t>
            </w:r>
          </w:p>
        </w:tc>
        <w:tc>
          <w:tcPr>
            <w:tcW w:w="993"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1.00</w:t>
            </w: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4.79</w:t>
            </w:r>
          </w:p>
        </w:tc>
        <w:tc>
          <w:tcPr>
            <w:tcW w:w="567"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hAnsi="標楷體"/>
                <w:color w:val="000000"/>
                <w:kern w:val="0"/>
                <w:sz w:val="24"/>
                <w:szCs w:val="24"/>
              </w:rPr>
            </w:pPr>
          </w:p>
        </w:tc>
        <w:tc>
          <w:tcPr>
            <w:tcW w:w="567"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tabs>
                <w:tab w:val="left" w:pos="105"/>
              </w:tabs>
              <w:spacing w:line="300" w:lineRule="exact"/>
              <w:jc w:val="center"/>
              <w:rPr>
                <w:rFonts w:hAnsi="標楷體"/>
                <w:color w:val="000000"/>
                <w:kern w:val="0"/>
                <w:sz w:val="24"/>
                <w:szCs w:val="24"/>
              </w:rPr>
            </w:pPr>
            <w:r w:rsidRPr="00F22D13">
              <w:rPr>
                <w:rFonts w:hAnsi="標楷體"/>
                <w:color w:val="000000"/>
                <w:kern w:val="0"/>
                <w:sz w:val="24"/>
                <w:szCs w:val="24"/>
              </w:rPr>
              <w:t>ˇ</w:t>
            </w:r>
          </w:p>
        </w:tc>
        <w:tc>
          <w:tcPr>
            <w:tcW w:w="1444" w:type="dxa"/>
            <w:tcBorders>
              <w:top w:val="nil"/>
              <w:left w:val="nil"/>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0.02</w:t>
            </w:r>
          </w:p>
        </w:tc>
      </w:tr>
      <w:tr w:rsidR="006C1157" w:rsidRPr="0055293A" w:rsidTr="006C1157">
        <w:trPr>
          <w:trHeight w:val="20"/>
          <w:jc w:val="center"/>
        </w:trPr>
        <w:tc>
          <w:tcPr>
            <w:tcW w:w="443" w:type="dxa"/>
            <w:tcBorders>
              <w:top w:val="nil"/>
              <w:left w:val="single" w:sz="8" w:space="0" w:color="auto"/>
              <w:bottom w:val="single" w:sz="8" w:space="0" w:color="auto"/>
              <w:right w:val="single" w:sz="8" w:space="0" w:color="auto"/>
            </w:tcBorders>
            <w:vAlign w:val="center"/>
          </w:tcPr>
          <w:p w:rsidR="006C1157" w:rsidRPr="0055293A" w:rsidRDefault="006C1157" w:rsidP="006C1157">
            <w:pPr>
              <w:widowControl/>
              <w:spacing w:line="300" w:lineRule="exact"/>
              <w:jc w:val="center"/>
              <w:rPr>
                <w:color w:val="000000"/>
                <w:kern w:val="0"/>
                <w:sz w:val="24"/>
                <w:szCs w:val="24"/>
              </w:rPr>
            </w:pPr>
            <w:r>
              <w:rPr>
                <w:rFonts w:hint="eastAsia"/>
                <w:color w:val="000000"/>
                <w:kern w:val="0"/>
                <w:sz w:val="24"/>
                <w:szCs w:val="24"/>
              </w:rPr>
              <w:lastRenderedPageBreak/>
              <w:t>40</w:t>
            </w:r>
          </w:p>
        </w:tc>
        <w:tc>
          <w:tcPr>
            <w:tcW w:w="1197" w:type="dxa"/>
            <w:tcBorders>
              <w:top w:val="nil"/>
              <w:left w:val="single" w:sz="8" w:space="0" w:color="auto"/>
              <w:bottom w:val="single" w:sz="8" w:space="0" w:color="auto"/>
              <w:right w:val="single" w:sz="8" w:space="0" w:color="auto"/>
            </w:tcBorders>
            <w:shd w:val="clear" w:color="auto" w:fill="auto"/>
            <w:vAlign w:val="center"/>
          </w:tcPr>
          <w:p w:rsidR="006C1157" w:rsidRPr="0055293A" w:rsidRDefault="006C1157" w:rsidP="006C1157">
            <w:pPr>
              <w:widowControl/>
              <w:spacing w:line="300" w:lineRule="exact"/>
              <w:rPr>
                <w:color w:val="000000"/>
                <w:kern w:val="0"/>
                <w:sz w:val="24"/>
                <w:szCs w:val="24"/>
              </w:rPr>
            </w:pPr>
            <w:proofErr w:type="gramStart"/>
            <w:r>
              <w:rPr>
                <w:rFonts w:hint="eastAsia"/>
                <w:color w:val="000000"/>
                <w:kern w:val="0"/>
                <w:sz w:val="24"/>
                <w:szCs w:val="24"/>
              </w:rPr>
              <w:t>雃</w:t>
            </w:r>
            <w:proofErr w:type="gramEnd"/>
            <w:r>
              <w:rPr>
                <w:rFonts w:hint="eastAsia"/>
                <w:color w:val="000000"/>
                <w:kern w:val="0"/>
                <w:sz w:val="24"/>
                <w:szCs w:val="24"/>
              </w:rPr>
              <w:t>博</w:t>
            </w:r>
          </w:p>
        </w:tc>
        <w:tc>
          <w:tcPr>
            <w:tcW w:w="714" w:type="dxa"/>
            <w:tcBorders>
              <w:top w:val="nil"/>
              <w:left w:val="nil"/>
              <w:bottom w:val="single" w:sz="8" w:space="0" w:color="auto"/>
              <w:right w:val="single" w:sz="8" w:space="0" w:color="auto"/>
            </w:tcBorders>
            <w:shd w:val="clear" w:color="auto" w:fill="auto"/>
            <w:vAlign w:val="center"/>
          </w:tcPr>
          <w:p w:rsidR="006C1157" w:rsidRPr="00F22D13" w:rsidRDefault="006C1157" w:rsidP="006C1157">
            <w:pPr>
              <w:widowControl/>
              <w:spacing w:line="300" w:lineRule="exact"/>
              <w:rPr>
                <w:rFonts w:ascii="Times New Roman"/>
                <w:color w:val="000000"/>
                <w:kern w:val="0"/>
                <w:sz w:val="24"/>
                <w:szCs w:val="24"/>
              </w:rPr>
            </w:pPr>
            <w:r w:rsidRPr="00F22D13">
              <w:rPr>
                <w:rFonts w:ascii="Times New Roman"/>
                <w:color w:val="000000"/>
                <w:kern w:val="0"/>
                <w:sz w:val="24"/>
                <w:szCs w:val="24"/>
              </w:rPr>
              <w:t>107/10</w:t>
            </w:r>
          </w:p>
        </w:tc>
        <w:tc>
          <w:tcPr>
            <w:tcW w:w="1020" w:type="dxa"/>
            <w:tcBorders>
              <w:top w:val="single" w:sz="8" w:space="0" w:color="auto"/>
              <w:left w:val="single" w:sz="8" w:space="0" w:color="auto"/>
              <w:bottom w:val="single" w:sz="8" w:space="0" w:color="auto"/>
              <w:right w:val="single" w:sz="8" w:space="0" w:color="auto"/>
            </w:tcBorders>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生技</w:t>
            </w:r>
          </w:p>
        </w:tc>
        <w:tc>
          <w:tcPr>
            <w:tcW w:w="1275"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10.09</w:t>
            </w:r>
          </w:p>
        </w:tc>
        <w:tc>
          <w:tcPr>
            <w:tcW w:w="993"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1.33</w:t>
            </w: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5.95</w:t>
            </w:r>
          </w:p>
        </w:tc>
        <w:tc>
          <w:tcPr>
            <w:tcW w:w="567"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hAnsi="標楷體"/>
                <w:color w:val="000000"/>
                <w:kern w:val="0"/>
                <w:sz w:val="24"/>
                <w:szCs w:val="24"/>
              </w:rPr>
            </w:pPr>
          </w:p>
        </w:tc>
        <w:tc>
          <w:tcPr>
            <w:tcW w:w="567"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hAnsi="標楷體"/>
                <w:color w:val="000000"/>
                <w:kern w:val="0"/>
                <w:sz w:val="24"/>
                <w:szCs w:val="24"/>
              </w:rPr>
            </w:pPr>
            <w:r w:rsidRPr="00F22D13">
              <w:rPr>
                <w:rFonts w:hAnsi="標楷體"/>
                <w:color w:val="000000"/>
                <w:kern w:val="0"/>
                <w:sz w:val="24"/>
                <w:szCs w:val="24"/>
              </w:rPr>
              <w:t>ˇ</w:t>
            </w:r>
          </w:p>
        </w:tc>
        <w:tc>
          <w:tcPr>
            <w:tcW w:w="1444" w:type="dxa"/>
            <w:tcBorders>
              <w:top w:val="nil"/>
              <w:left w:val="nil"/>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0.02</w:t>
            </w:r>
          </w:p>
        </w:tc>
      </w:tr>
      <w:tr w:rsidR="006C1157" w:rsidRPr="0055293A" w:rsidTr="006C1157">
        <w:trPr>
          <w:trHeight w:val="20"/>
          <w:jc w:val="center"/>
        </w:trPr>
        <w:tc>
          <w:tcPr>
            <w:tcW w:w="443" w:type="dxa"/>
            <w:tcBorders>
              <w:top w:val="nil"/>
              <w:left w:val="single" w:sz="8" w:space="0" w:color="auto"/>
              <w:bottom w:val="single" w:sz="8" w:space="0" w:color="auto"/>
              <w:right w:val="single" w:sz="8" w:space="0" w:color="auto"/>
            </w:tcBorders>
            <w:vAlign w:val="center"/>
          </w:tcPr>
          <w:p w:rsidR="006C1157" w:rsidRPr="0055293A" w:rsidRDefault="006C1157" w:rsidP="006C1157">
            <w:pPr>
              <w:widowControl/>
              <w:spacing w:line="300" w:lineRule="exact"/>
              <w:jc w:val="center"/>
              <w:rPr>
                <w:color w:val="000000"/>
                <w:kern w:val="0"/>
                <w:sz w:val="24"/>
                <w:szCs w:val="24"/>
              </w:rPr>
            </w:pPr>
            <w:r>
              <w:rPr>
                <w:rFonts w:hint="eastAsia"/>
                <w:color w:val="000000"/>
                <w:kern w:val="0"/>
                <w:sz w:val="24"/>
                <w:szCs w:val="24"/>
              </w:rPr>
              <w:t>41</w:t>
            </w:r>
          </w:p>
        </w:tc>
        <w:tc>
          <w:tcPr>
            <w:tcW w:w="1197" w:type="dxa"/>
            <w:tcBorders>
              <w:top w:val="nil"/>
              <w:left w:val="single" w:sz="8" w:space="0" w:color="auto"/>
              <w:bottom w:val="single" w:sz="8" w:space="0" w:color="auto"/>
              <w:right w:val="single" w:sz="8" w:space="0" w:color="auto"/>
            </w:tcBorders>
            <w:shd w:val="clear" w:color="auto" w:fill="auto"/>
            <w:vAlign w:val="center"/>
          </w:tcPr>
          <w:p w:rsidR="006C1157" w:rsidRPr="0055293A" w:rsidRDefault="006C1157" w:rsidP="006C1157">
            <w:pPr>
              <w:widowControl/>
              <w:spacing w:line="300" w:lineRule="exact"/>
              <w:rPr>
                <w:color w:val="000000"/>
                <w:kern w:val="0"/>
                <w:sz w:val="24"/>
                <w:szCs w:val="24"/>
              </w:rPr>
            </w:pPr>
            <w:r>
              <w:rPr>
                <w:rFonts w:hint="eastAsia"/>
                <w:color w:val="000000"/>
                <w:kern w:val="0"/>
                <w:sz w:val="24"/>
                <w:szCs w:val="24"/>
              </w:rPr>
              <w:t>台灣神隆</w:t>
            </w:r>
          </w:p>
        </w:tc>
        <w:tc>
          <w:tcPr>
            <w:tcW w:w="714" w:type="dxa"/>
            <w:tcBorders>
              <w:top w:val="nil"/>
              <w:left w:val="nil"/>
              <w:bottom w:val="single" w:sz="8" w:space="0" w:color="auto"/>
              <w:right w:val="single" w:sz="8" w:space="0" w:color="auto"/>
            </w:tcBorders>
            <w:shd w:val="clear" w:color="auto" w:fill="auto"/>
            <w:vAlign w:val="center"/>
          </w:tcPr>
          <w:p w:rsidR="006C1157" w:rsidRPr="00F22D13" w:rsidRDefault="006C1157" w:rsidP="006C1157">
            <w:pPr>
              <w:widowControl/>
              <w:spacing w:line="300" w:lineRule="exact"/>
              <w:rPr>
                <w:rFonts w:ascii="Times New Roman"/>
                <w:color w:val="000000"/>
                <w:kern w:val="0"/>
                <w:sz w:val="24"/>
                <w:szCs w:val="24"/>
              </w:rPr>
            </w:pPr>
            <w:r w:rsidRPr="00F22D13">
              <w:rPr>
                <w:rFonts w:ascii="Times New Roman"/>
                <w:color w:val="000000"/>
                <w:kern w:val="0"/>
                <w:sz w:val="24"/>
                <w:szCs w:val="24"/>
              </w:rPr>
              <w:t>86/11</w:t>
            </w:r>
          </w:p>
        </w:tc>
        <w:tc>
          <w:tcPr>
            <w:tcW w:w="1020" w:type="dxa"/>
            <w:tcBorders>
              <w:top w:val="single" w:sz="8" w:space="0" w:color="auto"/>
              <w:left w:val="single" w:sz="8" w:space="0" w:color="auto"/>
              <w:bottom w:val="single" w:sz="8" w:space="0" w:color="auto"/>
              <w:right w:val="single" w:sz="8" w:space="0" w:color="auto"/>
            </w:tcBorders>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生技</w:t>
            </w:r>
          </w:p>
        </w:tc>
        <w:tc>
          <w:tcPr>
            <w:tcW w:w="1275"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79.07</w:t>
            </w:r>
          </w:p>
        </w:tc>
        <w:tc>
          <w:tcPr>
            <w:tcW w:w="993"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1.78</w:t>
            </w: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13.85</w:t>
            </w:r>
          </w:p>
        </w:tc>
        <w:tc>
          <w:tcPr>
            <w:tcW w:w="567"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hAnsi="標楷體"/>
                <w:color w:val="000000"/>
                <w:kern w:val="0"/>
                <w:sz w:val="24"/>
                <w:szCs w:val="24"/>
              </w:rPr>
            </w:pPr>
            <w:r w:rsidRPr="00F22D13">
              <w:rPr>
                <w:rFonts w:hAnsi="標楷體"/>
                <w:color w:val="000000"/>
                <w:kern w:val="0"/>
                <w:sz w:val="24"/>
                <w:szCs w:val="24"/>
              </w:rPr>
              <w:t>ˇ</w:t>
            </w:r>
          </w:p>
        </w:tc>
        <w:tc>
          <w:tcPr>
            <w:tcW w:w="567"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hAnsi="標楷體"/>
                <w:color w:val="000000"/>
                <w:kern w:val="0"/>
                <w:sz w:val="24"/>
                <w:szCs w:val="24"/>
              </w:rPr>
            </w:pPr>
          </w:p>
        </w:tc>
        <w:tc>
          <w:tcPr>
            <w:tcW w:w="1444" w:type="dxa"/>
            <w:tcBorders>
              <w:top w:val="nil"/>
              <w:left w:val="nil"/>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0.03</w:t>
            </w:r>
          </w:p>
        </w:tc>
      </w:tr>
      <w:tr w:rsidR="006C1157" w:rsidRPr="0055293A" w:rsidTr="006C1157">
        <w:trPr>
          <w:trHeight w:val="20"/>
          <w:jc w:val="center"/>
        </w:trPr>
        <w:tc>
          <w:tcPr>
            <w:tcW w:w="443" w:type="dxa"/>
            <w:tcBorders>
              <w:top w:val="nil"/>
              <w:left w:val="single" w:sz="8" w:space="0" w:color="auto"/>
              <w:bottom w:val="single" w:sz="8" w:space="0" w:color="auto"/>
              <w:right w:val="single" w:sz="8" w:space="0" w:color="auto"/>
            </w:tcBorders>
            <w:vAlign w:val="center"/>
          </w:tcPr>
          <w:p w:rsidR="006C1157" w:rsidRPr="0055293A" w:rsidRDefault="006C1157" w:rsidP="006C1157">
            <w:pPr>
              <w:widowControl/>
              <w:spacing w:line="300" w:lineRule="exact"/>
              <w:jc w:val="center"/>
              <w:rPr>
                <w:color w:val="000000"/>
                <w:kern w:val="0"/>
                <w:sz w:val="24"/>
                <w:szCs w:val="24"/>
              </w:rPr>
            </w:pPr>
            <w:r>
              <w:rPr>
                <w:rFonts w:hint="eastAsia"/>
                <w:color w:val="000000"/>
                <w:kern w:val="0"/>
                <w:sz w:val="24"/>
                <w:szCs w:val="24"/>
              </w:rPr>
              <w:t>42</w:t>
            </w:r>
          </w:p>
        </w:tc>
        <w:tc>
          <w:tcPr>
            <w:tcW w:w="1197" w:type="dxa"/>
            <w:tcBorders>
              <w:top w:val="nil"/>
              <w:left w:val="single" w:sz="8" w:space="0" w:color="auto"/>
              <w:bottom w:val="single" w:sz="8" w:space="0" w:color="auto"/>
              <w:right w:val="single" w:sz="8" w:space="0" w:color="auto"/>
            </w:tcBorders>
            <w:shd w:val="clear" w:color="auto" w:fill="auto"/>
            <w:vAlign w:val="center"/>
          </w:tcPr>
          <w:p w:rsidR="006C1157" w:rsidRPr="0055293A" w:rsidRDefault="006C1157" w:rsidP="006C1157">
            <w:pPr>
              <w:widowControl/>
              <w:spacing w:line="300" w:lineRule="exact"/>
              <w:rPr>
                <w:color w:val="000000"/>
                <w:kern w:val="0"/>
                <w:sz w:val="24"/>
                <w:szCs w:val="24"/>
              </w:rPr>
            </w:pPr>
            <w:r>
              <w:rPr>
                <w:rFonts w:hint="eastAsia"/>
                <w:color w:val="000000"/>
                <w:kern w:val="0"/>
                <w:sz w:val="24"/>
                <w:szCs w:val="24"/>
              </w:rPr>
              <w:t>Gogoro Inc.</w:t>
            </w:r>
          </w:p>
        </w:tc>
        <w:tc>
          <w:tcPr>
            <w:tcW w:w="714" w:type="dxa"/>
            <w:tcBorders>
              <w:top w:val="nil"/>
              <w:left w:val="nil"/>
              <w:bottom w:val="single" w:sz="8" w:space="0" w:color="auto"/>
              <w:right w:val="single" w:sz="8" w:space="0" w:color="auto"/>
            </w:tcBorders>
            <w:shd w:val="clear" w:color="auto" w:fill="auto"/>
            <w:vAlign w:val="center"/>
          </w:tcPr>
          <w:p w:rsidR="006C1157" w:rsidRPr="00F22D13" w:rsidRDefault="006C1157" w:rsidP="006C1157">
            <w:pPr>
              <w:widowControl/>
              <w:spacing w:line="300" w:lineRule="exact"/>
              <w:rPr>
                <w:rFonts w:ascii="Times New Roman"/>
                <w:color w:val="000000"/>
                <w:kern w:val="0"/>
                <w:sz w:val="24"/>
                <w:szCs w:val="24"/>
              </w:rPr>
            </w:pPr>
            <w:r w:rsidRPr="00F22D13">
              <w:rPr>
                <w:rFonts w:ascii="Times New Roman"/>
                <w:color w:val="000000"/>
                <w:kern w:val="0"/>
                <w:sz w:val="24"/>
                <w:szCs w:val="24"/>
              </w:rPr>
              <w:t>105/1</w:t>
            </w:r>
          </w:p>
        </w:tc>
        <w:tc>
          <w:tcPr>
            <w:tcW w:w="1020" w:type="dxa"/>
            <w:tcBorders>
              <w:top w:val="single" w:sz="8" w:space="0" w:color="auto"/>
              <w:left w:val="single" w:sz="8" w:space="0" w:color="auto"/>
              <w:bottom w:val="single" w:sz="8" w:space="0" w:color="auto"/>
              <w:right w:val="single" w:sz="8" w:space="0" w:color="auto"/>
            </w:tcBorders>
          </w:tcPr>
          <w:p w:rsidR="006C1157" w:rsidRPr="00F22D13" w:rsidRDefault="006C1157" w:rsidP="006C1157">
            <w:pPr>
              <w:widowControl/>
              <w:spacing w:line="300" w:lineRule="exact"/>
              <w:jc w:val="center"/>
              <w:rPr>
                <w:rFonts w:ascii="Times New Roman"/>
                <w:color w:val="000000"/>
                <w:kern w:val="0"/>
                <w:sz w:val="24"/>
                <w:szCs w:val="24"/>
              </w:rPr>
            </w:pPr>
            <w:proofErr w:type="gramStart"/>
            <w:r w:rsidRPr="00F22D13">
              <w:rPr>
                <w:rFonts w:ascii="Times New Roman"/>
                <w:color w:val="000000"/>
                <w:kern w:val="0"/>
                <w:sz w:val="24"/>
                <w:szCs w:val="24"/>
              </w:rPr>
              <w:t>綠能</w:t>
            </w:r>
            <w:proofErr w:type="gramEnd"/>
          </w:p>
        </w:tc>
        <w:tc>
          <w:tcPr>
            <w:tcW w:w="1275"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8,551.8</w:t>
            </w:r>
            <w:r w:rsidRPr="00F22D13">
              <w:rPr>
                <w:rFonts w:ascii="Times New Roman"/>
                <w:color w:val="000000"/>
                <w:kern w:val="0"/>
                <w:sz w:val="24"/>
                <w:szCs w:val="24"/>
              </w:rPr>
              <w:t>萬美元</w:t>
            </w:r>
          </w:p>
        </w:tc>
        <w:tc>
          <w:tcPr>
            <w:tcW w:w="993"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3,000</w:t>
            </w:r>
            <w:r w:rsidRPr="00F22D13">
              <w:rPr>
                <w:rFonts w:ascii="Times New Roman"/>
                <w:color w:val="000000"/>
                <w:kern w:val="0"/>
                <w:sz w:val="24"/>
                <w:szCs w:val="24"/>
              </w:rPr>
              <w:t>萬美元</w:t>
            </w: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4.53</w:t>
            </w:r>
          </w:p>
        </w:tc>
        <w:tc>
          <w:tcPr>
            <w:tcW w:w="567"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hAnsi="標楷體"/>
                <w:color w:val="000000"/>
                <w:kern w:val="0"/>
                <w:sz w:val="24"/>
                <w:szCs w:val="24"/>
              </w:rPr>
            </w:pPr>
          </w:p>
        </w:tc>
        <w:tc>
          <w:tcPr>
            <w:tcW w:w="567"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hAnsi="標楷體"/>
                <w:color w:val="000000"/>
                <w:kern w:val="0"/>
                <w:sz w:val="24"/>
                <w:szCs w:val="24"/>
              </w:rPr>
            </w:pPr>
            <w:r w:rsidRPr="00F22D13">
              <w:rPr>
                <w:rFonts w:hAnsi="標楷體"/>
                <w:color w:val="000000"/>
                <w:kern w:val="0"/>
                <w:sz w:val="24"/>
                <w:szCs w:val="24"/>
              </w:rPr>
              <w:t>ˇ</w:t>
            </w:r>
          </w:p>
        </w:tc>
        <w:tc>
          <w:tcPr>
            <w:tcW w:w="1444" w:type="dxa"/>
            <w:tcBorders>
              <w:top w:val="nil"/>
              <w:left w:val="nil"/>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0.165</w:t>
            </w:r>
          </w:p>
          <w:p w:rsidR="006C1157" w:rsidRPr="00F22D13" w:rsidRDefault="006C1157" w:rsidP="006C1157">
            <w:pPr>
              <w:widowControl/>
              <w:spacing w:line="300" w:lineRule="exact"/>
              <w:jc w:val="center"/>
              <w:rPr>
                <w:rFonts w:ascii="Times New Roman"/>
                <w:color w:val="000000"/>
                <w:kern w:val="0"/>
                <w:sz w:val="24"/>
                <w:szCs w:val="24"/>
              </w:rPr>
            </w:pPr>
            <w:proofErr w:type="gramStart"/>
            <w:r w:rsidRPr="00F22D13">
              <w:rPr>
                <w:rFonts w:ascii="Times New Roman"/>
                <w:color w:val="000000"/>
                <w:kern w:val="0"/>
                <w:sz w:val="24"/>
                <w:szCs w:val="24"/>
              </w:rPr>
              <w:t>註</w:t>
            </w:r>
            <w:proofErr w:type="gramEnd"/>
            <w:r w:rsidRPr="00F22D13">
              <w:rPr>
                <w:rFonts w:ascii="Times New Roman"/>
                <w:color w:val="000000"/>
                <w:kern w:val="0"/>
                <w:sz w:val="24"/>
                <w:szCs w:val="24"/>
              </w:rPr>
              <w:t>4</w:t>
            </w:r>
          </w:p>
        </w:tc>
      </w:tr>
      <w:tr w:rsidR="006C1157" w:rsidRPr="0055293A" w:rsidTr="006C1157">
        <w:trPr>
          <w:trHeight w:val="20"/>
          <w:jc w:val="center"/>
        </w:trPr>
        <w:tc>
          <w:tcPr>
            <w:tcW w:w="443" w:type="dxa"/>
            <w:tcBorders>
              <w:top w:val="nil"/>
              <w:left w:val="single" w:sz="8" w:space="0" w:color="auto"/>
              <w:bottom w:val="single" w:sz="8" w:space="0" w:color="auto"/>
              <w:right w:val="single" w:sz="8" w:space="0" w:color="auto"/>
            </w:tcBorders>
            <w:vAlign w:val="center"/>
          </w:tcPr>
          <w:p w:rsidR="006C1157" w:rsidRPr="0055293A" w:rsidRDefault="006C1157" w:rsidP="006C1157">
            <w:pPr>
              <w:widowControl/>
              <w:spacing w:line="300" w:lineRule="exact"/>
              <w:jc w:val="center"/>
              <w:rPr>
                <w:color w:val="000000"/>
                <w:kern w:val="0"/>
                <w:sz w:val="24"/>
                <w:szCs w:val="24"/>
              </w:rPr>
            </w:pPr>
            <w:r>
              <w:rPr>
                <w:rFonts w:hint="eastAsia"/>
                <w:color w:val="000000"/>
                <w:kern w:val="0"/>
                <w:sz w:val="24"/>
                <w:szCs w:val="24"/>
              </w:rPr>
              <w:t>43</w:t>
            </w:r>
          </w:p>
        </w:tc>
        <w:tc>
          <w:tcPr>
            <w:tcW w:w="1197" w:type="dxa"/>
            <w:tcBorders>
              <w:top w:val="nil"/>
              <w:left w:val="single" w:sz="8" w:space="0" w:color="auto"/>
              <w:bottom w:val="single" w:sz="8" w:space="0" w:color="auto"/>
              <w:right w:val="single" w:sz="8" w:space="0" w:color="auto"/>
            </w:tcBorders>
            <w:shd w:val="clear" w:color="auto" w:fill="auto"/>
            <w:vAlign w:val="center"/>
          </w:tcPr>
          <w:p w:rsidR="006C1157" w:rsidRPr="0055293A" w:rsidRDefault="006C1157" w:rsidP="006C1157">
            <w:pPr>
              <w:widowControl/>
              <w:spacing w:line="300" w:lineRule="exact"/>
              <w:rPr>
                <w:color w:val="000000"/>
                <w:kern w:val="0"/>
                <w:sz w:val="24"/>
                <w:szCs w:val="24"/>
              </w:rPr>
            </w:pPr>
            <w:r>
              <w:rPr>
                <w:rFonts w:hint="eastAsia"/>
                <w:color w:val="000000"/>
                <w:kern w:val="0"/>
                <w:sz w:val="24"/>
                <w:szCs w:val="24"/>
              </w:rPr>
              <w:t>台翔</w:t>
            </w:r>
          </w:p>
        </w:tc>
        <w:tc>
          <w:tcPr>
            <w:tcW w:w="714" w:type="dxa"/>
            <w:tcBorders>
              <w:top w:val="nil"/>
              <w:left w:val="nil"/>
              <w:bottom w:val="single" w:sz="8" w:space="0" w:color="auto"/>
              <w:right w:val="single" w:sz="8" w:space="0" w:color="auto"/>
            </w:tcBorders>
            <w:shd w:val="clear" w:color="auto" w:fill="auto"/>
            <w:vAlign w:val="center"/>
          </w:tcPr>
          <w:p w:rsidR="006C1157" w:rsidRPr="00F22D13" w:rsidRDefault="006C1157" w:rsidP="006C1157">
            <w:pPr>
              <w:widowControl/>
              <w:spacing w:line="300" w:lineRule="exact"/>
              <w:rPr>
                <w:rFonts w:ascii="Times New Roman"/>
                <w:color w:val="000000"/>
                <w:kern w:val="0"/>
                <w:sz w:val="24"/>
                <w:szCs w:val="24"/>
              </w:rPr>
            </w:pPr>
            <w:r w:rsidRPr="00F22D13">
              <w:rPr>
                <w:rFonts w:ascii="Times New Roman"/>
                <w:color w:val="000000"/>
                <w:kern w:val="0"/>
                <w:sz w:val="24"/>
                <w:szCs w:val="24"/>
              </w:rPr>
              <w:t>80/9</w:t>
            </w:r>
          </w:p>
        </w:tc>
        <w:tc>
          <w:tcPr>
            <w:tcW w:w="1020" w:type="dxa"/>
            <w:tcBorders>
              <w:top w:val="single" w:sz="8" w:space="0" w:color="auto"/>
              <w:left w:val="single" w:sz="8" w:space="0" w:color="auto"/>
              <w:bottom w:val="single" w:sz="8" w:space="0" w:color="auto"/>
              <w:right w:val="single" w:sz="8" w:space="0" w:color="auto"/>
            </w:tcBorders>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航太</w:t>
            </w:r>
          </w:p>
        </w:tc>
        <w:tc>
          <w:tcPr>
            <w:tcW w:w="1275"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13.6</w:t>
            </w:r>
          </w:p>
        </w:tc>
        <w:tc>
          <w:tcPr>
            <w:tcW w:w="993"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22.25</w:t>
            </w: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49.00</w:t>
            </w:r>
          </w:p>
        </w:tc>
        <w:tc>
          <w:tcPr>
            <w:tcW w:w="567"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hAnsi="標楷體"/>
                <w:color w:val="000000"/>
                <w:kern w:val="0"/>
                <w:sz w:val="24"/>
                <w:szCs w:val="24"/>
              </w:rPr>
            </w:pPr>
            <w:r w:rsidRPr="00F22D13">
              <w:rPr>
                <w:rFonts w:hAnsi="標楷體"/>
                <w:color w:val="000000"/>
                <w:kern w:val="0"/>
                <w:sz w:val="24"/>
                <w:szCs w:val="24"/>
              </w:rPr>
              <w:t>ˇ</w:t>
            </w:r>
          </w:p>
        </w:tc>
        <w:tc>
          <w:tcPr>
            <w:tcW w:w="567"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hAnsi="標楷體"/>
                <w:color w:val="000000"/>
                <w:kern w:val="0"/>
                <w:sz w:val="24"/>
                <w:szCs w:val="24"/>
              </w:rPr>
            </w:pPr>
            <w:r w:rsidRPr="00F22D13">
              <w:rPr>
                <w:rFonts w:hAnsi="標楷體"/>
                <w:color w:val="000000"/>
                <w:kern w:val="0"/>
                <w:sz w:val="24"/>
                <w:szCs w:val="24"/>
              </w:rPr>
              <w:t>ˇ</w:t>
            </w:r>
          </w:p>
        </w:tc>
        <w:tc>
          <w:tcPr>
            <w:tcW w:w="1444" w:type="dxa"/>
            <w:tcBorders>
              <w:top w:val="nil"/>
              <w:left w:val="nil"/>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0.39</w:t>
            </w:r>
          </w:p>
        </w:tc>
      </w:tr>
      <w:tr w:rsidR="006C1157" w:rsidRPr="0055293A" w:rsidTr="006C1157">
        <w:trPr>
          <w:trHeight w:val="20"/>
          <w:jc w:val="center"/>
        </w:trPr>
        <w:tc>
          <w:tcPr>
            <w:tcW w:w="443" w:type="dxa"/>
            <w:tcBorders>
              <w:top w:val="nil"/>
              <w:left w:val="single" w:sz="8" w:space="0" w:color="auto"/>
              <w:bottom w:val="single" w:sz="8" w:space="0" w:color="auto"/>
              <w:right w:val="single" w:sz="8" w:space="0" w:color="auto"/>
            </w:tcBorders>
            <w:vAlign w:val="center"/>
          </w:tcPr>
          <w:p w:rsidR="006C1157" w:rsidRPr="0055293A" w:rsidRDefault="006C1157" w:rsidP="006C1157">
            <w:pPr>
              <w:widowControl/>
              <w:spacing w:line="300" w:lineRule="exact"/>
              <w:jc w:val="center"/>
              <w:rPr>
                <w:color w:val="000000"/>
                <w:kern w:val="0"/>
                <w:sz w:val="24"/>
                <w:szCs w:val="24"/>
              </w:rPr>
            </w:pPr>
            <w:r>
              <w:rPr>
                <w:rFonts w:hint="eastAsia"/>
                <w:color w:val="000000"/>
                <w:kern w:val="0"/>
                <w:sz w:val="24"/>
                <w:szCs w:val="24"/>
              </w:rPr>
              <w:t>44</w:t>
            </w:r>
          </w:p>
        </w:tc>
        <w:tc>
          <w:tcPr>
            <w:tcW w:w="1197" w:type="dxa"/>
            <w:tcBorders>
              <w:top w:val="nil"/>
              <w:left w:val="single" w:sz="8" w:space="0" w:color="auto"/>
              <w:bottom w:val="single" w:sz="8" w:space="0" w:color="auto"/>
              <w:right w:val="single" w:sz="8" w:space="0" w:color="auto"/>
            </w:tcBorders>
            <w:shd w:val="clear" w:color="auto" w:fill="auto"/>
            <w:vAlign w:val="center"/>
          </w:tcPr>
          <w:p w:rsidR="006C1157" w:rsidRPr="0055293A" w:rsidRDefault="006C1157" w:rsidP="006C1157">
            <w:pPr>
              <w:widowControl/>
              <w:spacing w:line="300" w:lineRule="exact"/>
              <w:rPr>
                <w:color w:val="000000"/>
                <w:kern w:val="0"/>
                <w:sz w:val="24"/>
                <w:szCs w:val="24"/>
              </w:rPr>
            </w:pPr>
            <w:r w:rsidRPr="00DD391C">
              <w:rPr>
                <w:rFonts w:hint="eastAsia"/>
                <w:color w:val="000000"/>
                <w:kern w:val="0"/>
                <w:sz w:val="24"/>
                <w:szCs w:val="24"/>
              </w:rPr>
              <w:t>如興</w:t>
            </w:r>
          </w:p>
        </w:tc>
        <w:tc>
          <w:tcPr>
            <w:tcW w:w="714" w:type="dxa"/>
            <w:tcBorders>
              <w:top w:val="nil"/>
              <w:left w:val="nil"/>
              <w:bottom w:val="single" w:sz="8" w:space="0" w:color="auto"/>
              <w:right w:val="single" w:sz="8" w:space="0" w:color="auto"/>
            </w:tcBorders>
            <w:shd w:val="clear" w:color="auto" w:fill="auto"/>
            <w:vAlign w:val="center"/>
          </w:tcPr>
          <w:p w:rsidR="006C1157" w:rsidRPr="00F22D13" w:rsidRDefault="006C1157" w:rsidP="006C1157">
            <w:pPr>
              <w:widowControl/>
              <w:spacing w:line="300" w:lineRule="exact"/>
              <w:rPr>
                <w:rFonts w:ascii="Times New Roman"/>
                <w:color w:val="000000"/>
                <w:kern w:val="0"/>
                <w:sz w:val="24"/>
                <w:szCs w:val="24"/>
              </w:rPr>
            </w:pPr>
            <w:r w:rsidRPr="00F22D13">
              <w:rPr>
                <w:rFonts w:ascii="Times New Roman"/>
                <w:color w:val="000000"/>
                <w:kern w:val="0"/>
                <w:sz w:val="24"/>
                <w:szCs w:val="24"/>
              </w:rPr>
              <w:t>106/6</w:t>
            </w:r>
          </w:p>
        </w:tc>
        <w:tc>
          <w:tcPr>
            <w:tcW w:w="1020" w:type="dxa"/>
            <w:tcBorders>
              <w:top w:val="single" w:sz="8" w:space="0" w:color="auto"/>
              <w:left w:val="single" w:sz="8" w:space="0" w:color="auto"/>
              <w:bottom w:val="single" w:sz="8" w:space="0" w:color="auto"/>
              <w:right w:val="single" w:sz="8" w:space="0" w:color="auto"/>
            </w:tcBorders>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紡織</w:t>
            </w:r>
          </w:p>
        </w:tc>
        <w:tc>
          <w:tcPr>
            <w:tcW w:w="1275"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90.34</w:t>
            </w:r>
          </w:p>
        </w:tc>
        <w:tc>
          <w:tcPr>
            <w:tcW w:w="993"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14.88</w:t>
            </w: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8.86</w:t>
            </w:r>
          </w:p>
        </w:tc>
        <w:tc>
          <w:tcPr>
            <w:tcW w:w="567"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hAnsi="標楷體"/>
                <w:color w:val="000000"/>
                <w:kern w:val="0"/>
                <w:sz w:val="24"/>
                <w:szCs w:val="24"/>
              </w:rPr>
            </w:pPr>
          </w:p>
        </w:tc>
        <w:tc>
          <w:tcPr>
            <w:tcW w:w="567"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hAnsi="標楷體"/>
                <w:color w:val="000000"/>
                <w:kern w:val="0"/>
                <w:sz w:val="24"/>
                <w:szCs w:val="24"/>
              </w:rPr>
            </w:pPr>
            <w:r w:rsidRPr="00F22D13">
              <w:rPr>
                <w:rFonts w:hAnsi="標楷體"/>
                <w:color w:val="000000"/>
                <w:kern w:val="0"/>
                <w:sz w:val="24"/>
                <w:szCs w:val="24"/>
              </w:rPr>
              <w:t>ˇ</w:t>
            </w:r>
          </w:p>
        </w:tc>
        <w:tc>
          <w:tcPr>
            <w:tcW w:w="1444" w:type="dxa"/>
            <w:tcBorders>
              <w:top w:val="nil"/>
              <w:left w:val="nil"/>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0.26</w:t>
            </w:r>
          </w:p>
        </w:tc>
      </w:tr>
      <w:tr w:rsidR="006C1157" w:rsidRPr="0055293A" w:rsidTr="006C1157">
        <w:trPr>
          <w:trHeight w:val="20"/>
          <w:jc w:val="center"/>
        </w:trPr>
        <w:tc>
          <w:tcPr>
            <w:tcW w:w="443" w:type="dxa"/>
            <w:tcBorders>
              <w:top w:val="nil"/>
              <w:left w:val="single" w:sz="8" w:space="0" w:color="auto"/>
              <w:bottom w:val="single" w:sz="8" w:space="0" w:color="auto"/>
              <w:right w:val="single" w:sz="8" w:space="0" w:color="auto"/>
            </w:tcBorders>
            <w:vAlign w:val="center"/>
          </w:tcPr>
          <w:p w:rsidR="006C1157" w:rsidRPr="0055293A" w:rsidRDefault="006C1157" w:rsidP="006C1157">
            <w:pPr>
              <w:widowControl/>
              <w:spacing w:line="300" w:lineRule="exact"/>
              <w:jc w:val="center"/>
              <w:rPr>
                <w:color w:val="000000"/>
                <w:kern w:val="0"/>
                <w:sz w:val="24"/>
                <w:szCs w:val="24"/>
              </w:rPr>
            </w:pPr>
            <w:r>
              <w:rPr>
                <w:rFonts w:hint="eastAsia"/>
                <w:color w:val="000000"/>
                <w:kern w:val="0"/>
                <w:sz w:val="24"/>
                <w:szCs w:val="24"/>
              </w:rPr>
              <w:t>45</w:t>
            </w:r>
          </w:p>
        </w:tc>
        <w:tc>
          <w:tcPr>
            <w:tcW w:w="1197" w:type="dxa"/>
            <w:tcBorders>
              <w:top w:val="nil"/>
              <w:left w:val="single" w:sz="8" w:space="0" w:color="auto"/>
              <w:bottom w:val="single" w:sz="8" w:space="0" w:color="auto"/>
              <w:right w:val="single" w:sz="8" w:space="0" w:color="auto"/>
            </w:tcBorders>
            <w:shd w:val="clear" w:color="auto" w:fill="auto"/>
            <w:vAlign w:val="center"/>
          </w:tcPr>
          <w:p w:rsidR="006C1157" w:rsidRPr="0055293A" w:rsidRDefault="006C1157" w:rsidP="006C1157">
            <w:pPr>
              <w:widowControl/>
              <w:spacing w:line="300" w:lineRule="exact"/>
              <w:rPr>
                <w:color w:val="000000"/>
                <w:kern w:val="0"/>
                <w:sz w:val="24"/>
                <w:szCs w:val="24"/>
              </w:rPr>
            </w:pPr>
            <w:proofErr w:type="gramStart"/>
            <w:r>
              <w:rPr>
                <w:rFonts w:hint="eastAsia"/>
                <w:color w:val="000000"/>
                <w:kern w:val="0"/>
                <w:sz w:val="24"/>
                <w:szCs w:val="24"/>
              </w:rPr>
              <w:t>台杉管</w:t>
            </w:r>
            <w:proofErr w:type="gramEnd"/>
            <w:r>
              <w:rPr>
                <w:rFonts w:hint="eastAsia"/>
                <w:color w:val="000000"/>
                <w:kern w:val="0"/>
                <w:sz w:val="24"/>
                <w:szCs w:val="24"/>
              </w:rPr>
              <w:t>顧</w:t>
            </w:r>
          </w:p>
        </w:tc>
        <w:tc>
          <w:tcPr>
            <w:tcW w:w="714" w:type="dxa"/>
            <w:tcBorders>
              <w:top w:val="nil"/>
              <w:left w:val="nil"/>
              <w:bottom w:val="single" w:sz="8" w:space="0" w:color="auto"/>
              <w:right w:val="single" w:sz="8" w:space="0" w:color="auto"/>
            </w:tcBorders>
            <w:shd w:val="clear" w:color="auto" w:fill="auto"/>
            <w:vAlign w:val="center"/>
          </w:tcPr>
          <w:p w:rsidR="006C1157" w:rsidRPr="00F22D13" w:rsidRDefault="006C1157" w:rsidP="006C1157">
            <w:pPr>
              <w:widowControl/>
              <w:spacing w:line="300" w:lineRule="exact"/>
              <w:rPr>
                <w:rFonts w:ascii="Times New Roman"/>
                <w:color w:val="000000"/>
                <w:kern w:val="0"/>
                <w:sz w:val="24"/>
                <w:szCs w:val="24"/>
              </w:rPr>
            </w:pPr>
            <w:r w:rsidRPr="00F22D13">
              <w:rPr>
                <w:rFonts w:ascii="Times New Roman"/>
                <w:color w:val="000000"/>
                <w:kern w:val="0"/>
                <w:sz w:val="24"/>
                <w:szCs w:val="24"/>
              </w:rPr>
              <w:t>106/8</w:t>
            </w:r>
          </w:p>
        </w:tc>
        <w:tc>
          <w:tcPr>
            <w:tcW w:w="1020" w:type="dxa"/>
            <w:tcBorders>
              <w:top w:val="single" w:sz="8" w:space="0" w:color="auto"/>
              <w:left w:val="single" w:sz="8" w:space="0" w:color="auto"/>
              <w:bottom w:val="single" w:sz="8" w:space="0" w:color="auto"/>
              <w:right w:val="single" w:sz="8" w:space="0" w:color="auto"/>
            </w:tcBorders>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金融</w:t>
            </w:r>
          </w:p>
        </w:tc>
        <w:tc>
          <w:tcPr>
            <w:tcW w:w="1275"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1.26</w:t>
            </w:r>
          </w:p>
        </w:tc>
        <w:tc>
          <w:tcPr>
            <w:tcW w:w="993"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0.50</w:t>
            </w: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39.68</w:t>
            </w:r>
          </w:p>
        </w:tc>
        <w:tc>
          <w:tcPr>
            <w:tcW w:w="567"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hAnsi="標楷體"/>
                <w:color w:val="000000"/>
                <w:kern w:val="0"/>
                <w:sz w:val="24"/>
                <w:szCs w:val="24"/>
              </w:rPr>
            </w:pPr>
            <w:r w:rsidRPr="00F22D13">
              <w:rPr>
                <w:rFonts w:hAnsi="標楷體"/>
                <w:color w:val="000000"/>
                <w:kern w:val="0"/>
                <w:sz w:val="24"/>
                <w:szCs w:val="24"/>
              </w:rPr>
              <w:t>ˇ</w:t>
            </w:r>
          </w:p>
        </w:tc>
        <w:tc>
          <w:tcPr>
            <w:tcW w:w="567"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hAnsi="標楷體"/>
                <w:color w:val="000000"/>
                <w:kern w:val="0"/>
                <w:sz w:val="24"/>
                <w:szCs w:val="24"/>
              </w:rPr>
            </w:pPr>
          </w:p>
        </w:tc>
        <w:tc>
          <w:tcPr>
            <w:tcW w:w="1444" w:type="dxa"/>
            <w:tcBorders>
              <w:top w:val="nil"/>
              <w:left w:val="nil"/>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0.01</w:t>
            </w:r>
          </w:p>
        </w:tc>
      </w:tr>
      <w:tr w:rsidR="006C1157" w:rsidRPr="0055293A" w:rsidTr="006C1157">
        <w:trPr>
          <w:trHeight w:val="20"/>
          <w:jc w:val="center"/>
        </w:trPr>
        <w:tc>
          <w:tcPr>
            <w:tcW w:w="443" w:type="dxa"/>
            <w:tcBorders>
              <w:top w:val="nil"/>
              <w:left w:val="single" w:sz="8" w:space="0" w:color="auto"/>
              <w:bottom w:val="single" w:sz="8" w:space="0" w:color="auto"/>
              <w:right w:val="single" w:sz="8" w:space="0" w:color="auto"/>
            </w:tcBorders>
            <w:vAlign w:val="center"/>
          </w:tcPr>
          <w:p w:rsidR="006C1157" w:rsidRPr="0055293A" w:rsidRDefault="006C1157" w:rsidP="006C1157">
            <w:pPr>
              <w:widowControl/>
              <w:spacing w:line="300" w:lineRule="exact"/>
              <w:jc w:val="center"/>
              <w:rPr>
                <w:color w:val="000000"/>
                <w:kern w:val="0"/>
                <w:sz w:val="24"/>
                <w:szCs w:val="24"/>
              </w:rPr>
            </w:pPr>
            <w:r>
              <w:rPr>
                <w:rFonts w:hint="eastAsia"/>
                <w:color w:val="000000"/>
                <w:kern w:val="0"/>
                <w:sz w:val="24"/>
                <w:szCs w:val="24"/>
              </w:rPr>
              <w:t>46</w:t>
            </w:r>
          </w:p>
        </w:tc>
        <w:tc>
          <w:tcPr>
            <w:tcW w:w="1197" w:type="dxa"/>
            <w:tcBorders>
              <w:top w:val="nil"/>
              <w:left w:val="single" w:sz="8" w:space="0" w:color="auto"/>
              <w:bottom w:val="single" w:sz="8" w:space="0" w:color="auto"/>
              <w:right w:val="single" w:sz="8" w:space="0" w:color="auto"/>
            </w:tcBorders>
            <w:shd w:val="clear" w:color="auto" w:fill="auto"/>
            <w:vAlign w:val="center"/>
          </w:tcPr>
          <w:p w:rsidR="006C1157" w:rsidRPr="0055293A" w:rsidRDefault="006C1157" w:rsidP="006C1157">
            <w:pPr>
              <w:widowControl/>
              <w:spacing w:line="300" w:lineRule="exact"/>
              <w:rPr>
                <w:color w:val="000000"/>
                <w:kern w:val="0"/>
                <w:sz w:val="24"/>
                <w:szCs w:val="24"/>
              </w:rPr>
            </w:pPr>
            <w:proofErr w:type="gramStart"/>
            <w:r>
              <w:rPr>
                <w:rFonts w:hint="eastAsia"/>
                <w:color w:val="000000"/>
                <w:kern w:val="0"/>
                <w:sz w:val="24"/>
                <w:szCs w:val="24"/>
              </w:rPr>
              <w:t>台杉水牛</w:t>
            </w:r>
            <w:proofErr w:type="gramEnd"/>
            <w:r>
              <w:rPr>
                <w:rFonts w:hint="eastAsia"/>
                <w:color w:val="000000"/>
                <w:kern w:val="0"/>
                <w:sz w:val="24"/>
                <w:szCs w:val="24"/>
              </w:rPr>
              <w:t>1</w:t>
            </w:r>
            <w:r>
              <w:rPr>
                <w:rFonts w:hAnsi="標楷體" w:hint="eastAsia"/>
                <w:color w:val="000000"/>
                <w:kern w:val="0"/>
                <w:sz w:val="24"/>
                <w:szCs w:val="24"/>
              </w:rPr>
              <w:t>號</w:t>
            </w:r>
          </w:p>
        </w:tc>
        <w:tc>
          <w:tcPr>
            <w:tcW w:w="714" w:type="dxa"/>
            <w:tcBorders>
              <w:top w:val="nil"/>
              <w:left w:val="nil"/>
              <w:bottom w:val="single" w:sz="8" w:space="0" w:color="auto"/>
              <w:right w:val="single" w:sz="8" w:space="0" w:color="auto"/>
            </w:tcBorders>
            <w:shd w:val="clear" w:color="auto" w:fill="auto"/>
            <w:vAlign w:val="center"/>
          </w:tcPr>
          <w:p w:rsidR="006C1157" w:rsidRPr="00F22D13" w:rsidRDefault="006C1157" w:rsidP="006C1157">
            <w:pPr>
              <w:widowControl/>
              <w:spacing w:line="300" w:lineRule="exact"/>
              <w:rPr>
                <w:rFonts w:ascii="Times New Roman"/>
                <w:color w:val="000000"/>
                <w:kern w:val="0"/>
                <w:sz w:val="24"/>
                <w:szCs w:val="24"/>
              </w:rPr>
            </w:pPr>
            <w:r w:rsidRPr="00F22D13">
              <w:rPr>
                <w:rFonts w:ascii="Times New Roman"/>
                <w:color w:val="000000"/>
                <w:kern w:val="0"/>
                <w:sz w:val="24"/>
                <w:szCs w:val="24"/>
              </w:rPr>
              <w:t>106/12</w:t>
            </w:r>
          </w:p>
        </w:tc>
        <w:tc>
          <w:tcPr>
            <w:tcW w:w="1020" w:type="dxa"/>
            <w:tcBorders>
              <w:top w:val="single" w:sz="8" w:space="0" w:color="auto"/>
              <w:left w:val="single" w:sz="8" w:space="0" w:color="auto"/>
              <w:bottom w:val="single" w:sz="8" w:space="0" w:color="auto"/>
              <w:right w:val="single" w:sz="8" w:space="0" w:color="auto"/>
            </w:tcBorders>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金融</w:t>
            </w:r>
          </w:p>
        </w:tc>
        <w:tc>
          <w:tcPr>
            <w:tcW w:w="1275"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23.25</w:t>
            </w:r>
          </w:p>
        </w:tc>
        <w:tc>
          <w:tcPr>
            <w:tcW w:w="993"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8.00</w:t>
            </w: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34.41</w:t>
            </w:r>
          </w:p>
        </w:tc>
        <w:tc>
          <w:tcPr>
            <w:tcW w:w="567"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hAnsi="標楷體"/>
                <w:color w:val="000000"/>
                <w:kern w:val="0"/>
                <w:sz w:val="24"/>
                <w:szCs w:val="24"/>
              </w:rPr>
            </w:pPr>
            <w:r w:rsidRPr="00F22D13">
              <w:rPr>
                <w:rFonts w:hAnsi="標楷體"/>
                <w:color w:val="000000"/>
                <w:kern w:val="0"/>
                <w:sz w:val="24"/>
                <w:szCs w:val="24"/>
              </w:rPr>
              <w:t>ˇ</w:t>
            </w:r>
          </w:p>
        </w:tc>
        <w:tc>
          <w:tcPr>
            <w:tcW w:w="567"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hAnsi="標楷體"/>
                <w:color w:val="000000"/>
                <w:kern w:val="0"/>
                <w:sz w:val="24"/>
                <w:szCs w:val="24"/>
              </w:rPr>
            </w:pPr>
          </w:p>
        </w:tc>
        <w:tc>
          <w:tcPr>
            <w:tcW w:w="1444" w:type="dxa"/>
            <w:tcBorders>
              <w:top w:val="nil"/>
              <w:left w:val="nil"/>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0.14</w:t>
            </w:r>
          </w:p>
        </w:tc>
      </w:tr>
      <w:tr w:rsidR="006C1157" w:rsidRPr="0055293A" w:rsidTr="006C1157">
        <w:trPr>
          <w:trHeight w:val="20"/>
          <w:jc w:val="center"/>
        </w:trPr>
        <w:tc>
          <w:tcPr>
            <w:tcW w:w="443" w:type="dxa"/>
            <w:tcBorders>
              <w:top w:val="nil"/>
              <w:left w:val="single" w:sz="8" w:space="0" w:color="auto"/>
              <w:bottom w:val="single" w:sz="8" w:space="0" w:color="auto"/>
              <w:right w:val="single" w:sz="8" w:space="0" w:color="auto"/>
            </w:tcBorders>
            <w:vAlign w:val="center"/>
          </w:tcPr>
          <w:p w:rsidR="006C1157" w:rsidRPr="0055293A" w:rsidRDefault="006C1157" w:rsidP="006C1157">
            <w:pPr>
              <w:widowControl/>
              <w:spacing w:line="300" w:lineRule="exact"/>
              <w:jc w:val="center"/>
              <w:rPr>
                <w:color w:val="000000"/>
                <w:kern w:val="0"/>
                <w:sz w:val="24"/>
                <w:szCs w:val="24"/>
              </w:rPr>
            </w:pPr>
            <w:r>
              <w:rPr>
                <w:rFonts w:hint="eastAsia"/>
                <w:color w:val="000000"/>
                <w:kern w:val="0"/>
                <w:sz w:val="24"/>
                <w:szCs w:val="24"/>
              </w:rPr>
              <w:t>47</w:t>
            </w:r>
          </w:p>
        </w:tc>
        <w:tc>
          <w:tcPr>
            <w:tcW w:w="1197" w:type="dxa"/>
            <w:tcBorders>
              <w:top w:val="nil"/>
              <w:left w:val="single" w:sz="8" w:space="0" w:color="auto"/>
              <w:bottom w:val="single" w:sz="8" w:space="0" w:color="auto"/>
              <w:right w:val="single" w:sz="8" w:space="0" w:color="auto"/>
            </w:tcBorders>
            <w:shd w:val="clear" w:color="auto" w:fill="auto"/>
            <w:vAlign w:val="center"/>
          </w:tcPr>
          <w:p w:rsidR="006C1157" w:rsidRPr="0055293A" w:rsidRDefault="006C1157" w:rsidP="006C1157">
            <w:pPr>
              <w:widowControl/>
              <w:spacing w:line="300" w:lineRule="exact"/>
              <w:jc w:val="left"/>
              <w:rPr>
                <w:rFonts w:hAnsi="標楷體"/>
                <w:color w:val="000000"/>
                <w:kern w:val="0"/>
                <w:sz w:val="24"/>
                <w:szCs w:val="24"/>
              </w:rPr>
            </w:pPr>
            <w:proofErr w:type="gramStart"/>
            <w:r w:rsidRPr="00DD391C">
              <w:rPr>
                <w:rFonts w:hAnsi="標楷體" w:hint="eastAsia"/>
                <w:color w:val="000000"/>
                <w:kern w:val="0"/>
                <w:sz w:val="24"/>
                <w:szCs w:val="24"/>
              </w:rPr>
              <w:t>台杉水牛</w:t>
            </w:r>
            <w:proofErr w:type="gramEnd"/>
            <w:r>
              <w:rPr>
                <w:rFonts w:hAnsi="標楷體" w:hint="eastAsia"/>
                <w:color w:val="000000"/>
                <w:kern w:val="0"/>
                <w:sz w:val="24"/>
                <w:szCs w:val="24"/>
              </w:rPr>
              <w:t>2號</w:t>
            </w:r>
          </w:p>
        </w:tc>
        <w:tc>
          <w:tcPr>
            <w:tcW w:w="714" w:type="dxa"/>
            <w:tcBorders>
              <w:top w:val="nil"/>
              <w:left w:val="nil"/>
              <w:bottom w:val="single" w:sz="8" w:space="0" w:color="auto"/>
              <w:right w:val="single" w:sz="8" w:space="0" w:color="auto"/>
            </w:tcBorders>
            <w:shd w:val="clear" w:color="auto" w:fill="auto"/>
            <w:vAlign w:val="center"/>
          </w:tcPr>
          <w:p w:rsidR="006C1157" w:rsidRPr="00F22D13" w:rsidRDefault="006C1157" w:rsidP="006C1157">
            <w:pPr>
              <w:widowControl/>
              <w:spacing w:line="300" w:lineRule="exact"/>
              <w:rPr>
                <w:rFonts w:ascii="Times New Roman"/>
                <w:color w:val="000000"/>
                <w:kern w:val="0"/>
                <w:sz w:val="24"/>
                <w:szCs w:val="24"/>
              </w:rPr>
            </w:pPr>
            <w:r w:rsidRPr="00F22D13">
              <w:rPr>
                <w:rFonts w:ascii="Times New Roman"/>
                <w:color w:val="000000"/>
                <w:kern w:val="0"/>
                <w:sz w:val="24"/>
                <w:szCs w:val="24"/>
              </w:rPr>
              <w:t>107/7</w:t>
            </w:r>
          </w:p>
        </w:tc>
        <w:tc>
          <w:tcPr>
            <w:tcW w:w="1020"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金融</w:t>
            </w:r>
          </w:p>
        </w:tc>
        <w:tc>
          <w:tcPr>
            <w:tcW w:w="1275"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29.50</w:t>
            </w:r>
          </w:p>
        </w:tc>
        <w:tc>
          <w:tcPr>
            <w:tcW w:w="993"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10.00</w:t>
            </w: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33.89</w:t>
            </w:r>
          </w:p>
        </w:tc>
        <w:tc>
          <w:tcPr>
            <w:tcW w:w="567"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hAnsi="標楷體"/>
                <w:color w:val="000000"/>
                <w:kern w:val="0"/>
                <w:sz w:val="24"/>
                <w:szCs w:val="24"/>
              </w:rPr>
            </w:pPr>
            <w:r w:rsidRPr="00F22D13">
              <w:rPr>
                <w:rFonts w:hAnsi="標楷體"/>
                <w:color w:val="000000"/>
                <w:kern w:val="0"/>
                <w:sz w:val="24"/>
                <w:szCs w:val="24"/>
              </w:rPr>
              <w:t>ˇ</w:t>
            </w:r>
          </w:p>
        </w:tc>
        <w:tc>
          <w:tcPr>
            <w:tcW w:w="567"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hAnsi="標楷體"/>
                <w:color w:val="000000"/>
                <w:kern w:val="0"/>
                <w:sz w:val="24"/>
                <w:szCs w:val="24"/>
              </w:rPr>
            </w:pPr>
          </w:p>
        </w:tc>
        <w:tc>
          <w:tcPr>
            <w:tcW w:w="1444" w:type="dxa"/>
            <w:tcBorders>
              <w:top w:val="nil"/>
              <w:left w:val="nil"/>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0.17</w:t>
            </w:r>
          </w:p>
        </w:tc>
      </w:tr>
      <w:tr w:rsidR="006C1157" w:rsidRPr="0055293A" w:rsidTr="006C1157">
        <w:trPr>
          <w:trHeight w:val="20"/>
          <w:jc w:val="center"/>
        </w:trPr>
        <w:tc>
          <w:tcPr>
            <w:tcW w:w="443" w:type="dxa"/>
            <w:tcBorders>
              <w:top w:val="nil"/>
              <w:left w:val="single" w:sz="8" w:space="0" w:color="auto"/>
              <w:bottom w:val="single" w:sz="8" w:space="0" w:color="auto"/>
              <w:right w:val="single" w:sz="8" w:space="0" w:color="auto"/>
            </w:tcBorders>
            <w:vAlign w:val="center"/>
          </w:tcPr>
          <w:p w:rsidR="006C1157" w:rsidRDefault="006C1157" w:rsidP="006C1157">
            <w:pPr>
              <w:widowControl/>
              <w:spacing w:line="300" w:lineRule="exact"/>
              <w:jc w:val="center"/>
              <w:rPr>
                <w:color w:val="000000"/>
                <w:kern w:val="0"/>
                <w:sz w:val="24"/>
                <w:szCs w:val="24"/>
              </w:rPr>
            </w:pPr>
            <w:r>
              <w:rPr>
                <w:rFonts w:hint="eastAsia"/>
                <w:color w:val="000000"/>
                <w:kern w:val="0"/>
                <w:sz w:val="24"/>
                <w:szCs w:val="24"/>
              </w:rPr>
              <w:t>48</w:t>
            </w:r>
          </w:p>
        </w:tc>
        <w:tc>
          <w:tcPr>
            <w:tcW w:w="1197" w:type="dxa"/>
            <w:tcBorders>
              <w:top w:val="nil"/>
              <w:left w:val="single" w:sz="8" w:space="0" w:color="auto"/>
              <w:bottom w:val="single" w:sz="8" w:space="0" w:color="auto"/>
              <w:right w:val="single" w:sz="8" w:space="0" w:color="auto"/>
            </w:tcBorders>
            <w:shd w:val="clear" w:color="auto" w:fill="auto"/>
            <w:vAlign w:val="center"/>
          </w:tcPr>
          <w:p w:rsidR="006C1157" w:rsidRPr="00DD391C" w:rsidRDefault="006C1157" w:rsidP="006C1157">
            <w:pPr>
              <w:widowControl/>
              <w:spacing w:line="300" w:lineRule="exact"/>
              <w:jc w:val="left"/>
              <w:rPr>
                <w:rFonts w:hAnsi="標楷體"/>
                <w:color w:val="000000"/>
                <w:kern w:val="0"/>
                <w:sz w:val="24"/>
                <w:szCs w:val="24"/>
              </w:rPr>
            </w:pPr>
            <w:r>
              <w:rPr>
                <w:rFonts w:hAnsi="標楷體" w:hint="eastAsia"/>
                <w:color w:val="000000"/>
                <w:kern w:val="0"/>
                <w:sz w:val="24"/>
                <w:szCs w:val="24"/>
              </w:rPr>
              <w:t>台灣花卉</w:t>
            </w:r>
          </w:p>
        </w:tc>
        <w:tc>
          <w:tcPr>
            <w:tcW w:w="714" w:type="dxa"/>
            <w:tcBorders>
              <w:top w:val="nil"/>
              <w:left w:val="nil"/>
              <w:bottom w:val="single" w:sz="8" w:space="0" w:color="auto"/>
              <w:right w:val="single" w:sz="8" w:space="0" w:color="auto"/>
            </w:tcBorders>
            <w:shd w:val="clear" w:color="auto" w:fill="auto"/>
            <w:vAlign w:val="center"/>
          </w:tcPr>
          <w:p w:rsidR="006C1157" w:rsidRPr="00F22D13" w:rsidRDefault="006C1157" w:rsidP="006C1157">
            <w:pPr>
              <w:widowControl/>
              <w:spacing w:line="300" w:lineRule="exact"/>
              <w:rPr>
                <w:rFonts w:ascii="Times New Roman"/>
                <w:color w:val="000000"/>
                <w:kern w:val="0"/>
                <w:sz w:val="24"/>
                <w:szCs w:val="24"/>
              </w:rPr>
            </w:pPr>
            <w:r w:rsidRPr="00F22D13">
              <w:rPr>
                <w:rFonts w:ascii="Times New Roman"/>
                <w:color w:val="000000"/>
                <w:kern w:val="0"/>
                <w:sz w:val="24"/>
                <w:szCs w:val="24"/>
              </w:rPr>
              <w:t>87/4</w:t>
            </w:r>
          </w:p>
        </w:tc>
        <w:tc>
          <w:tcPr>
            <w:tcW w:w="1020"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生技</w:t>
            </w:r>
          </w:p>
        </w:tc>
        <w:tc>
          <w:tcPr>
            <w:tcW w:w="1275"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5.68</w:t>
            </w:r>
          </w:p>
        </w:tc>
        <w:tc>
          <w:tcPr>
            <w:tcW w:w="993"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1.00</w:t>
            </w: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6.57</w:t>
            </w:r>
          </w:p>
        </w:tc>
        <w:tc>
          <w:tcPr>
            <w:tcW w:w="567"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hAnsi="標楷體"/>
                <w:color w:val="000000"/>
                <w:kern w:val="0"/>
                <w:sz w:val="24"/>
                <w:szCs w:val="24"/>
              </w:rPr>
            </w:pPr>
            <w:r w:rsidRPr="00F22D13">
              <w:rPr>
                <w:rFonts w:hAnsi="標楷體"/>
                <w:color w:val="000000"/>
                <w:kern w:val="0"/>
                <w:sz w:val="24"/>
                <w:szCs w:val="24"/>
              </w:rPr>
              <w:t>ˇ</w:t>
            </w:r>
          </w:p>
        </w:tc>
        <w:tc>
          <w:tcPr>
            <w:tcW w:w="567"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hAnsi="標楷體"/>
                <w:color w:val="000000"/>
                <w:kern w:val="0"/>
                <w:sz w:val="24"/>
                <w:szCs w:val="24"/>
              </w:rPr>
            </w:pPr>
          </w:p>
        </w:tc>
        <w:tc>
          <w:tcPr>
            <w:tcW w:w="1444" w:type="dxa"/>
            <w:tcBorders>
              <w:top w:val="nil"/>
              <w:left w:val="nil"/>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0.02</w:t>
            </w:r>
          </w:p>
        </w:tc>
      </w:tr>
      <w:tr w:rsidR="006C1157" w:rsidRPr="0055293A" w:rsidTr="006C1157">
        <w:trPr>
          <w:trHeight w:val="20"/>
          <w:jc w:val="center"/>
        </w:trPr>
        <w:tc>
          <w:tcPr>
            <w:tcW w:w="443" w:type="dxa"/>
            <w:tcBorders>
              <w:top w:val="nil"/>
              <w:left w:val="single" w:sz="8" w:space="0" w:color="auto"/>
              <w:bottom w:val="single" w:sz="8" w:space="0" w:color="auto"/>
              <w:right w:val="single" w:sz="8" w:space="0" w:color="auto"/>
            </w:tcBorders>
            <w:vAlign w:val="center"/>
          </w:tcPr>
          <w:p w:rsidR="006C1157" w:rsidRPr="0055293A" w:rsidRDefault="006C1157" w:rsidP="006C1157">
            <w:pPr>
              <w:widowControl/>
              <w:spacing w:line="300" w:lineRule="exact"/>
              <w:jc w:val="center"/>
              <w:rPr>
                <w:color w:val="000000"/>
                <w:kern w:val="0"/>
                <w:sz w:val="24"/>
                <w:szCs w:val="24"/>
              </w:rPr>
            </w:pPr>
            <w:r>
              <w:rPr>
                <w:rFonts w:hint="eastAsia"/>
                <w:color w:val="000000"/>
                <w:kern w:val="0"/>
                <w:sz w:val="24"/>
                <w:szCs w:val="24"/>
              </w:rPr>
              <w:t>49</w:t>
            </w:r>
          </w:p>
        </w:tc>
        <w:tc>
          <w:tcPr>
            <w:tcW w:w="1197" w:type="dxa"/>
            <w:tcBorders>
              <w:top w:val="nil"/>
              <w:left w:val="single" w:sz="8" w:space="0" w:color="auto"/>
              <w:bottom w:val="single" w:sz="8" w:space="0" w:color="auto"/>
              <w:right w:val="single" w:sz="8" w:space="0" w:color="auto"/>
            </w:tcBorders>
            <w:shd w:val="clear" w:color="auto" w:fill="auto"/>
          </w:tcPr>
          <w:p w:rsidR="006C1157" w:rsidRPr="0055293A" w:rsidRDefault="006C1157" w:rsidP="006C1157">
            <w:pPr>
              <w:widowControl/>
              <w:spacing w:line="300" w:lineRule="exact"/>
              <w:jc w:val="left"/>
              <w:rPr>
                <w:color w:val="000000"/>
                <w:kern w:val="0"/>
                <w:sz w:val="24"/>
                <w:szCs w:val="24"/>
              </w:rPr>
            </w:pPr>
            <w:r>
              <w:rPr>
                <w:rFonts w:hint="eastAsia"/>
                <w:color w:val="000000"/>
                <w:kern w:val="0"/>
                <w:sz w:val="24"/>
                <w:szCs w:val="24"/>
              </w:rPr>
              <w:t>彰銀</w:t>
            </w:r>
          </w:p>
        </w:tc>
        <w:tc>
          <w:tcPr>
            <w:tcW w:w="714" w:type="dxa"/>
            <w:tcBorders>
              <w:top w:val="nil"/>
              <w:left w:val="nil"/>
              <w:bottom w:val="single" w:sz="8" w:space="0" w:color="auto"/>
              <w:right w:val="single" w:sz="8" w:space="0" w:color="auto"/>
            </w:tcBorders>
            <w:shd w:val="clear" w:color="auto" w:fill="auto"/>
            <w:vAlign w:val="center"/>
          </w:tcPr>
          <w:p w:rsidR="006C1157" w:rsidRPr="00F22D13" w:rsidRDefault="006C1157" w:rsidP="006C1157">
            <w:pPr>
              <w:widowControl/>
              <w:spacing w:line="300" w:lineRule="exact"/>
              <w:rPr>
                <w:rFonts w:ascii="Times New Roman"/>
                <w:color w:val="000000"/>
                <w:kern w:val="0"/>
                <w:sz w:val="24"/>
                <w:szCs w:val="24"/>
              </w:rPr>
            </w:pPr>
            <w:r w:rsidRPr="00F22D13">
              <w:rPr>
                <w:rFonts w:ascii="Times New Roman"/>
                <w:color w:val="000000"/>
                <w:kern w:val="0"/>
                <w:sz w:val="24"/>
                <w:szCs w:val="24"/>
              </w:rPr>
              <w:t>92/11</w:t>
            </w:r>
          </w:p>
        </w:tc>
        <w:tc>
          <w:tcPr>
            <w:tcW w:w="1020"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金融</w:t>
            </w:r>
          </w:p>
        </w:tc>
        <w:tc>
          <w:tcPr>
            <w:tcW w:w="1275"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978.95</w:t>
            </w:r>
          </w:p>
        </w:tc>
        <w:tc>
          <w:tcPr>
            <w:tcW w:w="993"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23.9</w:t>
            </w: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2.75</w:t>
            </w:r>
          </w:p>
        </w:tc>
        <w:tc>
          <w:tcPr>
            <w:tcW w:w="567"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hAnsi="標楷體"/>
                <w:color w:val="000000"/>
                <w:kern w:val="0"/>
                <w:sz w:val="24"/>
                <w:szCs w:val="24"/>
              </w:rPr>
            </w:pPr>
          </w:p>
        </w:tc>
        <w:tc>
          <w:tcPr>
            <w:tcW w:w="567" w:type="dxa"/>
            <w:tcBorders>
              <w:top w:val="single" w:sz="8" w:space="0" w:color="auto"/>
              <w:left w:val="single" w:sz="8" w:space="0" w:color="auto"/>
              <w:bottom w:val="single" w:sz="8" w:space="0" w:color="auto"/>
              <w:right w:val="single" w:sz="8" w:space="0" w:color="auto"/>
            </w:tcBorders>
            <w:vAlign w:val="center"/>
          </w:tcPr>
          <w:p w:rsidR="006C1157" w:rsidRPr="00F22D13" w:rsidRDefault="006C1157" w:rsidP="006C1157">
            <w:pPr>
              <w:widowControl/>
              <w:spacing w:line="300" w:lineRule="exact"/>
              <w:jc w:val="center"/>
              <w:rPr>
                <w:rFonts w:hAnsi="標楷體"/>
                <w:color w:val="000000"/>
                <w:kern w:val="0"/>
                <w:sz w:val="24"/>
                <w:szCs w:val="24"/>
              </w:rPr>
            </w:pPr>
            <w:r w:rsidRPr="00F22D13">
              <w:rPr>
                <w:rFonts w:hAnsi="標楷體"/>
                <w:color w:val="000000"/>
                <w:kern w:val="0"/>
                <w:sz w:val="24"/>
                <w:szCs w:val="24"/>
              </w:rPr>
              <w:t>ˇ</w:t>
            </w:r>
          </w:p>
        </w:tc>
        <w:tc>
          <w:tcPr>
            <w:tcW w:w="1444" w:type="dxa"/>
            <w:tcBorders>
              <w:top w:val="nil"/>
              <w:left w:val="nil"/>
              <w:bottom w:val="single" w:sz="8" w:space="0" w:color="auto"/>
              <w:right w:val="single" w:sz="8" w:space="0" w:color="auto"/>
            </w:tcBorders>
            <w:vAlign w:val="center"/>
          </w:tcPr>
          <w:p w:rsidR="006C1157" w:rsidRPr="00F22D13" w:rsidRDefault="006C1157" w:rsidP="006C1157">
            <w:pPr>
              <w:widowControl/>
              <w:spacing w:line="300" w:lineRule="exact"/>
              <w:jc w:val="center"/>
              <w:rPr>
                <w:rFonts w:ascii="Times New Roman"/>
                <w:color w:val="000000"/>
                <w:kern w:val="0"/>
                <w:sz w:val="24"/>
                <w:szCs w:val="24"/>
              </w:rPr>
            </w:pPr>
            <w:r w:rsidRPr="00F22D13">
              <w:rPr>
                <w:rFonts w:ascii="Times New Roman"/>
                <w:color w:val="000000"/>
                <w:kern w:val="0"/>
                <w:sz w:val="24"/>
                <w:szCs w:val="24"/>
              </w:rPr>
              <w:t>0.42</w:t>
            </w:r>
          </w:p>
        </w:tc>
      </w:tr>
      <w:tr w:rsidR="006C1157" w:rsidRPr="0055293A" w:rsidTr="006C1157">
        <w:trPr>
          <w:trHeight w:val="696"/>
          <w:jc w:val="center"/>
        </w:trPr>
        <w:tc>
          <w:tcPr>
            <w:tcW w:w="443" w:type="dxa"/>
            <w:tcBorders>
              <w:top w:val="nil"/>
              <w:left w:val="single" w:sz="8" w:space="0" w:color="auto"/>
              <w:bottom w:val="single" w:sz="8" w:space="0" w:color="auto"/>
              <w:right w:val="single" w:sz="8" w:space="0" w:color="auto"/>
            </w:tcBorders>
            <w:vAlign w:val="center"/>
          </w:tcPr>
          <w:p w:rsidR="006C1157" w:rsidRPr="00F81C1A" w:rsidRDefault="006C1157" w:rsidP="006C1157">
            <w:pPr>
              <w:widowControl/>
              <w:spacing w:line="300" w:lineRule="exact"/>
              <w:jc w:val="center"/>
              <w:rPr>
                <w:color w:val="000000"/>
                <w:kern w:val="0"/>
                <w:sz w:val="24"/>
                <w:szCs w:val="24"/>
              </w:rPr>
            </w:pPr>
            <w:r w:rsidRPr="00F81C1A">
              <w:rPr>
                <w:rFonts w:hint="eastAsia"/>
                <w:color w:val="000000"/>
                <w:kern w:val="0"/>
                <w:sz w:val="24"/>
                <w:szCs w:val="24"/>
              </w:rPr>
              <w:t>50</w:t>
            </w:r>
          </w:p>
        </w:tc>
        <w:tc>
          <w:tcPr>
            <w:tcW w:w="1197" w:type="dxa"/>
            <w:tcBorders>
              <w:top w:val="nil"/>
              <w:left w:val="single" w:sz="8" w:space="0" w:color="auto"/>
              <w:bottom w:val="single" w:sz="8" w:space="0" w:color="auto"/>
              <w:right w:val="single" w:sz="8" w:space="0" w:color="auto"/>
            </w:tcBorders>
            <w:shd w:val="clear" w:color="auto" w:fill="auto"/>
            <w:vAlign w:val="center"/>
          </w:tcPr>
          <w:p w:rsidR="006C1157" w:rsidRPr="00F81C1A" w:rsidRDefault="006C1157" w:rsidP="006C1157">
            <w:pPr>
              <w:widowControl/>
              <w:spacing w:line="300" w:lineRule="exact"/>
              <w:jc w:val="left"/>
              <w:rPr>
                <w:color w:val="000000"/>
                <w:kern w:val="0"/>
                <w:sz w:val="24"/>
                <w:szCs w:val="24"/>
              </w:rPr>
            </w:pPr>
            <w:proofErr w:type="gramStart"/>
            <w:r w:rsidRPr="00F81C1A">
              <w:rPr>
                <w:rFonts w:hint="eastAsia"/>
                <w:color w:val="000000"/>
                <w:kern w:val="0"/>
                <w:sz w:val="24"/>
                <w:szCs w:val="24"/>
              </w:rPr>
              <w:t>台船</w:t>
            </w:r>
            <w:proofErr w:type="gramEnd"/>
          </w:p>
        </w:tc>
        <w:tc>
          <w:tcPr>
            <w:tcW w:w="714" w:type="dxa"/>
            <w:tcBorders>
              <w:top w:val="nil"/>
              <w:left w:val="nil"/>
              <w:bottom w:val="single" w:sz="8" w:space="0" w:color="auto"/>
              <w:right w:val="single" w:sz="8" w:space="0" w:color="auto"/>
            </w:tcBorders>
            <w:shd w:val="clear" w:color="auto" w:fill="auto"/>
            <w:vAlign w:val="center"/>
          </w:tcPr>
          <w:p w:rsidR="006C1157" w:rsidRPr="00F81C1A" w:rsidRDefault="006C1157" w:rsidP="006C1157">
            <w:pPr>
              <w:widowControl/>
              <w:spacing w:line="300" w:lineRule="exact"/>
              <w:jc w:val="center"/>
              <w:rPr>
                <w:color w:val="000000"/>
                <w:kern w:val="0"/>
                <w:sz w:val="24"/>
                <w:szCs w:val="24"/>
              </w:rPr>
            </w:pPr>
            <w:r w:rsidRPr="00F81C1A">
              <w:rPr>
                <w:rFonts w:hint="eastAsia"/>
                <w:color w:val="000000"/>
                <w:kern w:val="0"/>
                <w:sz w:val="24"/>
                <w:szCs w:val="24"/>
              </w:rPr>
              <w:t>107/5</w:t>
            </w:r>
          </w:p>
        </w:tc>
        <w:tc>
          <w:tcPr>
            <w:tcW w:w="1020" w:type="dxa"/>
            <w:tcBorders>
              <w:top w:val="single" w:sz="8" w:space="0" w:color="auto"/>
              <w:left w:val="single" w:sz="8" w:space="0" w:color="auto"/>
              <w:bottom w:val="single" w:sz="8" w:space="0" w:color="auto"/>
              <w:right w:val="single" w:sz="8" w:space="0" w:color="auto"/>
            </w:tcBorders>
            <w:vAlign w:val="center"/>
          </w:tcPr>
          <w:p w:rsidR="006C1157" w:rsidRPr="00F81C1A" w:rsidRDefault="006C1157" w:rsidP="006C1157">
            <w:pPr>
              <w:widowControl/>
              <w:spacing w:line="300" w:lineRule="exact"/>
              <w:jc w:val="center"/>
              <w:rPr>
                <w:color w:val="000000"/>
                <w:kern w:val="0"/>
                <w:sz w:val="24"/>
                <w:szCs w:val="24"/>
              </w:rPr>
            </w:pPr>
            <w:r w:rsidRPr="00F81C1A">
              <w:rPr>
                <w:rFonts w:hint="eastAsia"/>
                <w:color w:val="000000"/>
                <w:kern w:val="0"/>
                <w:sz w:val="24"/>
                <w:szCs w:val="24"/>
              </w:rPr>
              <w:t>機械</w:t>
            </w:r>
          </w:p>
        </w:tc>
        <w:tc>
          <w:tcPr>
            <w:tcW w:w="1275" w:type="dxa"/>
            <w:tcBorders>
              <w:top w:val="single" w:sz="8" w:space="0" w:color="auto"/>
              <w:left w:val="single" w:sz="8" w:space="0" w:color="auto"/>
              <w:bottom w:val="single" w:sz="8" w:space="0" w:color="auto"/>
              <w:right w:val="single" w:sz="8" w:space="0" w:color="auto"/>
            </w:tcBorders>
            <w:vAlign w:val="center"/>
          </w:tcPr>
          <w:p w:rsidR="006C1157" w:rsidRPr="00F81C1A" w:rsidRDefault="006C1157" w:rsidP="006C1157">
            <w:pPr>
              <w:widowControl/>
              <w:spacing w:line="300" w:lineRule="exact"/>
              <w:jc w:val="center"/>
              <w:rPr>
                <w:color w:val="000000"/>
                <w:kern w:val="0"/>
                <w:sz w:val="24"/>
                <w:szCs w:val="24"/>
              </w:rPr>
            </w:pPr>
            <w:r w:rsidRPr="00F81C1A">
              <w:rPr>
                <w:rFonts w:hint="eastAsia"/>
                <w:color w:val="000000"/>
                <w:kern w:val="0"/>
                <w:sz w:val="24"/>
                <w:szCs w:val="24"/>
              </w:rPr>
              <w:t>37.30</w:t>
            </w:r>
          </w:p>
        </w:tc>
        <w:tc>
          <w:tcPr>
            <w:tcW w:w="993" w:type="dxa"/>
            <w:tcBorders>
              <w:top w:val="single" w:sz="8" w:space="0" w:color="auto"/>
              <w:left w:val="single" w:sz="8" w:space="0" w:color="auto"/>
              <w:bottom w:val="single" w:sz="8" w:space="0" w:color="auto"/>
              <w:right w:val="single" w:sz="8" w:space="0" w:color="auto"/>
            </w:tcBorders>
            <w:vAlign w:val="center"/>
          </w:tcPr>
          <w:p w:rsidR="006C1157" w:rsidRPr="00F81C1A" w:rsidRDefault="006C1157" w:rsidP="006C1157">
            <w:pPr>
              <w:widowControl/>
              <w:spacing w:line="300" w:lineRule="exact"/>
              <w:jc w:val="center"/>
              <w:rPr>
                <w:color w:val="000000"/>
                <w:kern w:val="0"/>
                <w:sz w:val="24"/>
                <w:szCs w:val="24"/>
              </w:rPr>
            </w:pPr>
            <w:r w:rsidRPr="00F81C1A">
              <w:rPr>
                <w:rFonts w:hint="eastAsia"/>
                <w:color w:val="000000"/>
                <w:kern w:val="0"/>
                <w:sz w:val="24"/>
                <w:szCs w:val="24"/>
              </w:rPr>
              <w:t>12.63</w:t>
            </w: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6C1157" w:rsidRPr="00F81C1A" w:rsidRDefault="006C1157" w:rsidP="006C1157">
            <w:pPr>
              <w:widowControl/>
              <w:spacing w:line="300" w:lineRule="exact"/>
              <w:jc w:val="center"/>
              <w:rPr>
                <w:color w:val="000000"/>
                <w:kern w:val="0"/>
                <w:sz w:val="24"/>
                <w:szCs w:val="24"/>
              </w:rPr>
            </w:pPr>
            <w:r w:rsidRPr="00F81C1A">
              <w:rPr>
                <w:rFonts w:hint="eastAsia"/>
                <w:color w:val="000000"/>
                <w:kern w:val="0"/>
                <w:sz w:val="24"/>
                <w:szCs w:val="24"/>
              </w:rPr>
              <w:t>8.04</w:t>
            </w:r>
          </w:p>
        </w:tc>
        <w:tc>
          <w:tcPr>
            <w:tcW w:w="567" w:type="dxa"/>
            <w:tcBorders>
              <w:top w:val="single" w:sz="8" w:space="0" w:color="auto"/>
              <w:left w:val="single" w:sz="8" w:space="0" w:color="auto"/>
              <w:bottom w:val="single" w:sz="8" w:space="0" w:color="auto"/>
              <w:right w:val="single" w:sz="8" w:space="0" w:color="auto"/>
            </w:tcBorders>
            <w:vAlign w:val="center"/>
          </w:tcPr>
          <w:p w:rsidR="006C1157" w:rsidRPr="00F81C1A" w:rsidRDefault="006C1157" w:rsidP="006C1157">
            <w:pPr>
              <w:widowControl/>
              <w:spacing w:line="300" w:lineRule="exact"/>
              <w:jc w:val="center"/>
              <w:rPr>
                <w:color w:val="000000"/>
                <w:kern w:val="0"/>
                <w:sz w:val="24"/>
                <w:szCs w:val="24"/>
              </w:rPr>
            </w:pPr>
          </w:p>
        </w:tc>
        <w:tc>
          <w:tcPr>
            <w:tcW w:w="567" w:type="dxa"/>
            <w:tcBorders>
              <w:top w:val="single" w:sz="8" w:space="0" w:color="auto"/>
              <w:left w:val="single" w:sz="8" w:space="0" w:color="auto"/>
              <w:bottom w:val="single" w:sz="8" w:space="0" w:color="auto"/>
              <w:right w:val="single" w:sz="8" w:space="0" w:color="auto"/>
            </w:tcBorders>
            <w:vAlign w:val="center"/>
          </w:tcPr>
          <w:p w:rsidR="006C1157" w:rsidRPr="00F81C1A" w:rsidRDefault="006C1157" w:rsidP="006C1157">
            <w:pPr>
              <w:widowControl/>
              <w:spacing w:line="300" w:lineRule="exact"/>
              <w:jc w:val="center"/>
              <w:rPr>
                <w:color w:val="000000"/>
                <w:kern w:val="0"/>
                <w:sz w:val="24"/>
                <w:szCs w:val="24"/>
              </w:rPr>
            </w:pPr>
            <w:proofErr w:type="gramStart"/>
            <w:r w:rsidRPr="00F81C1A">
              <w:rPr>
                <w:rFonts w:hint="eastAsia"/>
                <w:color w:val="000000"/>
                <w:kern w:val="0"/>
                <w:sz w:val="24"/>
                <w:szCs w:val="24"/>
              </w:rPr>
              <w:t>ˇ</w:t>
            </w:r>
            <w:proofErr w:type="gramEnd"/>
          </w:p>
        </w:tc>
        <w:tc>
          <w:tcPr>
            <w:tcW w:w="1444" w:type="dxa"/>
            <w:tcBorders>
              <w:top w:val="nil"/>
              <w:left w:val="nil"/>
              <w:bottom w:val="single" w:sz="8" w:space="0" w:color="auto"/>
              <w:right w:val="single" w:sz="8" w:space="0" w:color="auto"/>
            </w:tcBorders>
            <w:vAlign w:val="center"/>
          </w:tcPr>
          <w:p w:rsidR="006C1157" w:rsidRPr="00F81C1A" w:rsidRDefault="006C1157" w:rsidP="006C1157">
            <w:pPr>
              <w:widowControl/>
              <w:spacing w:line="300" w:lineRule="exact"/>
              <w:jc w:val="center"/>
              <w:rPr>
                <w:color w:val="000000"/>
                <w:kern w:val="0"/>
                <w:sz w:val="24"/>
                <w:szCs w:val="24"/>
              </w:rPr>
            </w:pPr>
            <w:r w:rsidRPr="00F81C1A">
              <w:rPr>
                <w:rFonts w:hint="eastAsia"/>
                <w:color w:val="000000"/>
                <w:kern w:val="0"/>
                <w:sz w:val="24"/>
                <w:szCs w:val="24"/>
              </w:rPr>
              <w:t>0.22</w:t>
            </w:r>
          </w:p>
        </w:tc>
      </w:tr>
      <w:tr w:rsidR="006C1157" w:rsidRPr="0055293A" w:rsidTr="006C1157">
        <w:trPr>
          <w:trHeight w:val="696"/>
          <w:jc w:val="center"/>
        </w:trPr>
        <w:tc>
          <w:tcPr>
            <w:tcW w:w="443" w:type="dxa"/>
            <w:tcBorders>
              <w:top w:val="nil"/>
              <w:left w:val="single" w:sz="8" w:space="0" w:color="auto"/>
              <w:bottom w:val="single" w:sz="8" w:space="0" w:color="auto"/>
              <w:right w:val="single" w:sz="8" w:space="0" w:color="auto"/>
            </w:tcBorders>
            <w:vAlign w:val="center"/>
          </w:tcPr>
          <w:p w:rsidR="006C1157" w:rsidRPr="0055293A" w:rsidRDefault="006C1157" w:rsidP="006C1157">
            <w:pPr>
              <w:widowControl/>
              <w:spacing w:line="300" w:lineRule="exact"/>
              <w:jc w:val="center"/>
              <w:rPr>
                <w:color w:val="000000"/>
                <w:kern w:val="0"/>
                <w:sz w:val="24"/>
                <w:szCs w:val="24"/>
              </w:rPr>
            </w:pPr>
            <w:r>
              <w:rPr>
                <w:rFonts w:hint="eastAsia"/>
                <w:color w:val="000000"/>
                <w:kern w:val="0"/>
                <w:sz w:val="24"/>
                <w:szCs w:val="24"/>
              </w:rPr>
              <w:t>51</w:t>
            </w:r>
          </w:p>
        </w:tc>
        <w:tc>
          <w:tcPr>
            <w:tcW w:w="1197" w:type="dxa"/>
            <w:tcBorders>
              <w:top w:val="nil"/>
              <w:left w:val="single" w:sz="8" w:space="0" w:color="auto"/>
              <w:bottom w:val="single" w:sz="8" w:space="0" w:color="auto"/>
              <w:right w:val="single" w:sz="8" w:space="0" w:color="auto"/>
            </w:tcBorders>
            <w:shd w:val="clear" w:color="auto" w:fill="auto"/>
            <w:vAlign w:val="center"/>
          </w:tcPr>
          <w:p w:rsidR="006C1157" w:rsidRPr="00F81C1A" w:rsidRDefault="006C1157" w:rsidP="006C1157">
            <w:pPr>
              <w:widowControl/>
              <w:spacing w:line="300" w:lineRule="exact"/>
              <w:jc w:val="left"/>
              <w:rPr>
                <w:color w:val="000000"/>
                <w:kern w:val="0"/>
                <w:sz w:val="24"/>
                <w:szCs w:val="24"/>
              </w:rPr>
            </w:pPr>
            <w:r w:rsidRPr="00F81C1A">
              <w:rPr>
                <w:rFonts w:hint="eastAsia"/>
                <w:color w:val="000000"/>
                <w:kern w:val="0"/>
                <w:sz w:val="24"/>
                <w:szCs w:val="24"/>
              </w:rPr>
              <w:t>聯合再生</w:t>
            </w:r>
          </w:p>
        </w:tc>
        <w:tc>
          <w:tcPr>
            <w:tcW w:w="714" w:type="dxa"/>
            <w:tcBorders>
              <w:top w:val="nil"/>
              <w:left w:val="nil"/>
              <w:bottom w:val="single" w:sz="8" w:space="0" w:color="auto"/>
              <w:right w:val="single" w:sz="8" w:space="0" w:color="auto"/>
            </w:tcBorders>
            <w:shd w:val="clear" w:color="auto" w:fill="auto"/>
            <w:vAlign w:val="center"/>
          </w:tcPr>
          <w:p w:rsidR="006C1157" w:rsidRPr="00F81C1A" w:rsidRDefault="006C1157" w:rsidP="006C1157">
            <w:pPr>
              <w:widowControl/>
              <w:spacing w:line="300" w:lineRule="exact"/>
              <w:jc w:val="center"/>
              <w:rPr>
                <w:color w:val="000000"/>
                <w:kern w:val="0"/>
                <w:sz w:val="24"/>
                <w:szCs w:val="24"/>
              </w:rPr>
            </w:pPr>
            <w:r w:rsidRPr="00F81C1A">
              <w:rPr>
                <w:rFonts w:hint="eastAsia"/>
                <w:color w:val="000000"/>
                <w:kern w:val="0"/>
                <w:sz w:val="24"/>
                <w:szCs w:val="24"/>
              </w:rPr>
              <w:t>107/</w:t>
            </w:r>
          </w:p>
          <w:p w:rsidR="006C1157" w:rsidRPr="00F81C1A" w:rsidRDefault="006C1157" w:rsidP="006C1157">
            <w:pPr>
              <w:widowControl/>
              <w:spacing w:line="300" w:lineRule="exact"/>
              <w:jc w:val="center"/>
              <w:rPr>
                <w:color w:val="000000"/>
                <w:kern w:val="0"/>
                <w:sz w:val="20"/>
              </w:rPr>
            </w:pPr>
            <w:r w:rsidRPr="00F81C1A">
              <w:rPr>
                <w:rFonts w:hint="eastAsia"/>
                <w:color w:val="000000"/>
                <w:kern w:val="0"/>
                <w:sz w:val="24"/>
                <w:szCs w:val="24"/>
              </w:rPr>
              <w:t>10</w:t>
            </w:r>
          </w:p>
        </w:tc>
        <w:tc>
          <w:tcPr>
            <w:tcW w:w="1020" w:type="dxa"/>
            <w:tcBorders>
              <w:top w:val="single" w:sz="8" w:space="0" w:color="auto"/>
              <w:left w:val="single" w:sz="8" w:space="0" w:color="auto"/>
              <w:bottom w:val="single" w:sz="8" w:space="0" w:color="auto"/>
              <w:right w:val="single" w:sz="8" w:space="0" w:color="auto"/>
            </w:tcBorders>
            <w:vAlign w:val="center"/>
          </w:tcPr>
          <w:p w:rsidR="006C1157" w:rsidRPr="00F81C1A" w:rsidRDefault="006C1157" w:rsidP="006C1157">
            <w:pPr>
              <w:widowControl/>
              <w:spacing w:line="300" w:lineRule="exact"/>
              <w:jc w:val="center"/>
              <w:rPr>
                <w:color w:val="000000"/>
                <w:kern w:val="0"/>
                <w:sz w:val="24"/>
                <w:szCs w:val="24"/>
              </w:rPr>
            </w:pPr>
            <w:proofErr w:type="gramStart"/>
            <w:r w:rsidRPr="00F81C1A">
              <w:rPr>
                <w:rFonts w:hint="eastAsia"/>
                <w:color w:val="000000"/>
                <w:kern w:val="0"/>
                <w:sz w:val="24"/>
                <w:szCs w:val="24"/>
              </w:rPr>
              <w:t>綠能</w:t>
            </w:r>
            <w:proofErr w:type="gramEnd"/>
          </w:p>
        </w:tc>
        <w:tc>
          <w:tcPr>
            <w:tcW w:w="1275" w:type="dxa"/>
            <w:tcBorders>
              <w:top w:val="single" w:sz="8" w:space="0" w:color="auto"/>
              <w:left w:val="single" w:sz="8" w:space="0" w:color="auto"/>
              <w:bottom w:val="single" w:sz="8" w:space="0" w:color="auto"/>
              <w:right w:val="single" w:sz="8" w:space="0" w:color="auto"/>
            </w:tcBorders>
            <w:vAlign w:val="center"/>
          </w:tcPr>
          <w:p w:rsidR="006C1157" w:rsidRPr="00F81C1A" w:rsidRDefault="006C1157" w:rsidP="006C1157">
            <w:pPr>
              <w:widowControl/>
              <w:spacing w:line="300" w:lineRule="exact"/>
              <w:jc w:val="center"/>
              <w:rPr>
                <w:color w:val="000000"/>
                <w:kern w:val="0"/>
                <w:sz w:val="24"/>
                <w:szCs w:val="24"/>
              </w:rPr>
            </w:pPr>
            <w:r w:rsidRPr="00F81C1A">
              <w:rPr>
                <w:rFonts w:hint="eastAsia"/>
                <w:color w:val="000000"/>
                <w:kern w:val="0"/>
                <w:sz w:val="24"/>
                <w:szCs w:val="24"/>
              </w:rPr>
              <w:t>251.58</w:t>
            </w:r>
          </w:p>
        </w:tc>
        <w:tc>
          <w:tcPr>
            <w:tcW w:w="993" w:type="dxa"/>
            <w:tcBorders>
              <w:top w:val="single" w:sz="8" w:space="0" w:color="auto"/>
              <w:left w:val="single" w:sz="8" w:space="0" w:color="auto"/>
              <w:bottom w:val="single" w:sz="8" w:space="0" w:color="auto"/>
              <w:right w:val="single" w:sz="8" w:space="0" w:color="auto"/>
            </w:tcBorders>
            <w:vAlign w:val="center"/>
          </w:tcPr>
          <w:p w:rsidR="006C1157" w:rsidRPr="00F81C1A" w:rsidRDefault="006C1157" w:rsidP="006C1157">
            <w:pPr>
              <w:widowControl/>
              <w:spacing w:line="300" w:lineRule="exact"/>
              <w:jc w:val="center"/>
              <w:rPr>
                <w:color w:val="000000"/>
                <w:kern w:val="0"/>
                <w:sz w:val="24"/>
                <w:szCs w:val="24"/>
              </w:rPr>
            </w:pPr>
            <w:r w:rsidRPr="00F81C1A">
              <w:rPr>
                <w:rFonts w:hint="eastAsia"/>
                <w:color w:val="000000"/>
                <w:kern w:val="0"/>
                <w:sz w:val="24"/>
                <w:szCs w:val="24"/>
              </w:rPr>
              <w:t>13.91</w:t>
            </w: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6C1157" w:rsidRPr="00F81C1A" w:rsidRDefault="006C1157" w:rsidP="006C1157">
            <w:pPr>
              <w:widowControl/>
              <w:spacing w:line="300" w:lineRule="exact"/>
              <w:jc w:val="center"/>
              <w:rPr>
                <w:color w:val="000000"/>
                <w:kern w:val="0"/>
                <w:sz w:val="24"/>
                <w:szCs w:val="24"/>
              </w:rPr>
            </w:pPr>
            <w:r w:rsidRPr="00F81C1A">
              <w:rPr>
                <w:rFonts w:hint="eastAsia"/>
                <w:color w:val="000000"/>
                <w:kern w:val="0"/>
                <w:sz w:val="24"/>
                <w:szCs w:val="24"/>
              </w:rPr>
              <w:t>6.64</w:t>
            </w:r>
          </w:p>
        </w:tc>
        <w:tc>
          <w:tcPr>
            <w:tcW w:w="567" w:type="dxa"/>
            <w:tcBorders>
              <w:top w:val="single" w:sz="8" w:space="0" w:color="auto"/>
              <w:left w:val="single" w:sz="8" w:space="0" w:color="auto"/>
              <w:bottom w:val="single" w:sz="8" w:space="0" w:color="auto"/>
              <w:right w:val="single" w:sz="8" w:space="0" w:color="auto"/>
            </w:tcBorders>
            <w:vAlign w:val="center"/>
          </w:tcPr>
          <w:p w:rsidR="006C1157" w:rsidRPr="00F81C1A" w:rsidRDefault="006C1157" w:rsidP="006C1157">
            <w:pPr>
              <w:widowControl/>
              <w:spacing w:line="300" w:lineRule="exact"/>
              <w:jc w:val="center"/>
              <w:rPr>
                <w:color w:val="000000"/>
                <w:kern w:val="0"/>
                <w:sz w:val="24"/>
                <w:szCs w:val="24"/>
              </w:rPr>
            </w:pPr>
            <w:proofErr w:type="gramStart"/>
            <w:r w:rsidRPr="00F81C1A">
              <w:rPr>
                <w:rFonts w:hint="eastAsia"/>
                <w:color w:val="000000"/>
                <w:kern w:val="0"/>
                <w:sz w:val="24"/>
                <w:szCs w:val="24"/>
              </w:rPr>
              <w:t>ˇ</w:t>
            </w:r>
            <w:proofErr w:type="gramEnd"/>
          </w:p>
        </w:tc>
        <w:tc>
          <w:tcPr>
            <w:tcW w:w="567" w:type="dxa"/>
            <w:tcBorders>
              <w:top w:val="single" w:sz="8" w:space="0" w:color="auto"/>
              <w:left w:val="single" w:sz="8" w:space="0" w:color="auto"/>
              <w:bottom w:val="single" w:sz="8" w:space="0" w:color="auto"/>
              <w:right w:val="single" w:sz="8" w:space="0" w:color="auto"/>
            </w:tcBorders>
            <w:vAlign w:val="center"/>
          </w:tcPr>
          <w:p w:rsidR="006C1157" w:rsidRPr="00F81C1A" w:rsidRDefault="006C1157" w:rsidP="006C1157">
            <w:pPr>
              <w:widowControl/>
              <w:spacing w:line="300" w:lineRule="exact"/>
              <w:jc w:val="center"/>
              <w:rPr>
                <w:color w:val="000000"/>
                <w:kern w:val="0"/>
                <w:sz w:val="24"/>
                <w:szCs w:val="24"/>
              </w:rPr>
            </w:pPr>
          </w:p>
        </w:tc>
        <w:tc>
          <w:tcPr>
            <w:tcW w:w="1444" w:type="dxa"/>
            <w:tcBorders>
              <w:top w:val="nil"/>
              <w:left w:val="nil"/>
              <w:bottom w:val="single" w:sz="8" w:space="0" w:color="auto"/>
              <w:right w:val="single" w:sz="8" w:space="0" w:color="auto"/>
            </w:tcBorders>
            <w:vAlign w:val="center"/>
          </w:tcPr>
          <w:p w:rsidR="006C1157" w:rsidRPr="00F81C1A" w:rsidRDefault="006C1157" w:rsidP="006C1157">
            <w:pPr>
              <w:widowControl/>
              <w:spacing w:line="300" w:lineRule="exact"/>
              <w:jc w:val="center"/>
              <w:rPr>
                <w:color w:val="000000"/>
                <w:kern w:val="0"/>
                <w:sz w:val="24"/>
                <w:szCs w:val="24"/>
              </w:rPr>
            </w:pPr>
            <w:r w:rsidRPr="00F81C1A">
              <w:rPr>
                <w:rFonts w:hint="eastAsia"/>
                <w:color w:val="000000"/>
                <w:kern w:val="0"/>
                <w:sz w:val="24"/>
                <w:szCs w:val="24"/>
              </w:rPr>
              <w:t>0.24</w:t>
            </w:r>
          </w:p>
        </w:tc>
      </w:tr>
    </w:tbl>
    <w:p w:rsidR="006C1157" w:rsidRPr="003B2EAE" w:rsidRDefault="006C1157" w:rsidP="006C1157">
      <w:pPr>
        <w:pStyle w:val="1"/>
        <w:numPr>
          <w:ilvl w:val="0"/>
          <w:numId w:val="0"/>
        </w:numPr>
        <w:spacing w:line="240" w:lineRule="exact"/>
        <w:ind w:left="2381" w:hanging="2807"/>
        <w:rPr>
          <w:sz w:val="20"/>
          <w:szCs w:val="20"/>
        </w:rPr>
      </w:pPr>
      <w:r>
        <w:rPr>
          <w:rFonts w:hint="eastAsia"/>
          <w:sz w:val="20"/>
          <w:szCs w:val="20"/>
        </w:rPr>
        <w:t xml:space="preserve">   </w:t>
      </w:r>
      <w:r w:rsidRPr="003B2EAE">
        <w:rPr>
          <w:rFonts w:hint="eastAsia"/>
          <w:sz w:val="20"/>
          <w:szCs w:val="20"/>
        </w:rPr>
        <w:t>資料來源：國發基金管理會。</w:t>
      </w:r>
    </w:p>
    <w:p w:rsidR="006C1157" w:rsidRPr="003B2EAE" w:rsidRDefault="006C1157" w:rsidP="006C1157">
      <w:pPr>
        <w:pStyle w:val="1"/>
        <w:numPr>
          <w:ilvl w:val="0"/>
          <w:numId w:val="0"/>
        </w:numPr>
        <w:spacing w:line="240" w:lineRule="exact"/>
        <w:ind w:leftChars="-41" w:left="-137" w:hangingChars="1" w:hanging="2"/>
        <w:rPr>
          <w:sz w:val="20"/>
          <w:szCs w:val="20"/>
        </w:rPr>
      </w:pPr>
      <w:proofErr w:type="gramStart"/>
      <w:r w:rsidRPr="003B2EAE">
        <w:rPr>
          <w:rFonts w:hint="eastAsia"/>
          <w:sz w:val="20"/>
          <w:szCs w:val="20"/>
        </w:rPr>
        <w:t>註</w:t>
      </w:r>
      <w:proofErr w:type="gramEnd"/>
      <w:r w:rsidRPr="003B2EAE">
        <w:rPr>
          <w:rFonts w:hint="eastAsia"/>
          <w:sz w:val="20"/>
          <w:szCs w:val="20"/>
        </w:rPr>
        <w:t>：1.第一輪</w:t>
      </w:r>
      <w:r>
        <w:rPr>
          <w:rFonts w:hint="eastAsia"/>
          <w:sz w:val="20"/>
          <w:szCs w:val="20"/>
        </w:rPr>
        <w:t>投</w:t>
      </w:r>
      <w:r w:rsidRPr="003B2EAE">
        <w:rPr>
          <w:rFonts w:hint="eastAsia"/>
          <w:sz w:val="20"/>
          <w:szCs w:val="20"/>
        </w:rPr>
        <w:t>資：指投資之案件屬新創事業草創募股階段；第二輪投資：指投資案件屬</w:t>
      </w:r>
      <w:r>
        <w:rPr>
          <w:rFonts w:hint="eastAsia"/>
          <w:sz w:val="20"/>
          <w:szCs w:val="20"/>
        </w:rPr>
        <w:t xml:space="preserve">     </w:t>
      </w:r>
      <w:r w:rsidRPr="003B2EAE">
        <w:rPr>
          <w:rFonts w:hint="eastAsia"/>
          <w:sz w:val="20"/>
          <w:szCs w:val="20"/>
        </w:rPr>
        <w:t>企業初成、成功運作後，擴大營運規模或是增資。</w:t>
      </w:r>
    </w:p>
    <w:p w:rsidR="00115ACB" w:rsidRPr="00795682" w:rsidRDefault="00397167" w:rsidP="00D00E13">
      <w:pPr>
        <w:pStyle w:val="3"/>
        <w:spacing w:beforeLines="50" w:before="228"/>
        <w:ind w:left="1360" w:hanging="680"/>
      </w:pPr>
      <w:r>
        <w:rPr>
          <w:rFonts w:hint="eastAsia"/>
        </w:rPr>
        <w:t>且本院將</w:t>
      </w:r>
      <w:r w:rsidRPr="00795682">
        <w:rPr>
          <w:rFonts w:hint="eastAsia"/>
          <w:szCs w:val="32"/>
        </w:rPr>
        <w:t>現有</w:t>
      </w:r>
      <w:r>
        <w:rPr>
          <w:rFonts w:hint="eastAsia"/>
          <w:szCs w:val="32"/>
        </w:rPr>
        <w:t>國發基金</w:t>
      </w:r>
      <w:r w:rsidR="00305FC8">
        <w:rPr>
          <w:rFonts w:hint="eastAsia"/>
          <w:szCs w:val="32"/>
        </w:rPr>
        <w:t>「</w:t>
      </w:r>
      <w:r w:rsidRPr="00795682">
        <w:rPr>
          <w:rFonts w:hint="eastAsia"/>
          <w:szCs w:val="32"/>
        </w:rPr>
        <w:t>直接投資</w:t>
      </w:r>
      <w:r w:rsidR="00305FC8">
        <w:rPr>
          <w:rFonts w:hint="eastAsia"/>
          <w:szCs w:val="32"/>
        </w:rPr>
        <w:t>」</w:t>
      </w:r>
      <w:r w:rsidRPr="00795682">
        <w:rPr>
          <w:rFonts w:hint="eastAsia"/>
          <w:szCs w:val="32"/>
        </w:rPr>
        <w:t>5</w:t>
      </w:r>
      <w:r>
        <w:rPr>
          <w:rFonts w:hint="eastAsia"/>
          <w:szCs w:val="32"/>
        </w:rPr>
        <w:t>1</w:t>
      </w:r>
      <w:r w:rsidRPr="00795682">
        <w:rPr>
          <w:rFonts w:hint="eastAsia"/>
          <w:szCs w:val="32"/>
        </w:rPr>
        <w:t>家事業</w:t>
      </w:r>
      <w:r>
        <w:rPr>
          <w:rFonts w:hint="eastAsia"/>
          <w:szCs w:val="32"/>
        </w:rPr>
        <w:t>之</w:t>
      </w:r>
      <w:r w:rsidRPr="006F6CC4">
        <w:rPr>
          <w:rFonts w:hint="eastAsia"/>
        </w:rPr>
        <w:t>投資年限統計如表</w:t>
      </w:r>
      <w:r w:rsidR="005542BC">
        <w:rPr>
          <w:rFonts w:hint="eastAsia"/>
        </w:rPr>
        <w:t>5</w:t>
      </w:r>
      <w:r>
        <w:rPr>
          <w:rFonts w:hint="eastAsia"/>
        </w:rPr>
        <w:t>，由表中可見投資</w:t>
      </w:r>
      <w:r w:rsidRPr="006F6CC4">
        <w:rPr>
          <w:rFonts w:hint="eastAsia"/>
        </w:rPr>
        <w:t>超過10年以上</w:t>
      </w:r>
      <w:r>
        <w:rPr>
          <w:rFonts w:hint="eastAsia"/>
        </w:rPr>
        <w:t>（不含10年）</w:t>
      </w:r>
      <w:r w:rsidRPr="006F6CC4">
        <w:rPr>
          <w:rFonts w:hint="eastAsia"/>
        </w:rPr>
        <w:t>之家數高達37家</w:t>
      </w:r>
      <w:r w:rsidRPr="00B173B9">
        <w:rPr>
          <w:rFonts w:hint="eastAsia"/>
        </w:rPr>
        <w:t>（74%）</w:t>
      </w:r>
      <w:r w:rsidRPr="006F6CC4">
        <w:rPr>
          <w:rFonts w:hint="eastAsia"/>
        </w:rPr>
        <w:t>，</w:t>
      </w:r>
      <w:r>
        <w:rPr>
          <w:rFonts w:hint="eastAsia"/>
        </w:rPr>
        <w:t>20</w:t>
      </w:r>
      <w:r w:rsidRPr="006F6CC4">
        <w:rPr>
          <w:rFonts w:hint="eastAsia"/>
        </w:rPr>
        <w:t>年以上</w:t>
      </w:r>
      <w:r>
        <w:rPr>
          <w:rFonts w:hint="eastAsia"/>
        </w:rPr>
        <w:t>亦有13家（26%），甚有3家（6%）投資年限已逾30年以上，</w:t>
      </w:r>
      <w:r w:rsidRPr="00F52553">
        <w:rPr>
          <w:rFonts w:hint="eastAsia"/>
        </w:rPr>
        <w:t>對所投資事業長久持有之投資策略，</w:t>
      </w:r>
      <w:r>
        <w:rPr>
          <w:rFonts w:hint="eastAsia"/>
        </w:rPr>
        <w:t>此</w:t>
      </w:r>
      <w:r w:rsidRPr="00795682">
        <w:rPr>
          <w:rFonts w:hint="eastAsia"/>
        </w:rPr>
        <w:t>與設立「國發基金」最重要功能，即「產業創新條例」</w:t>
      </w:r>
      <w:r w:rsidR="005F1C1A">
        <w:rPr>
          <w:rFonts w:hint="eastAsia"/>
        </w:rPr>
        <w:t>第</w:t>
      </w:r>
      <w:r w:rsidRPr="00795682">
        <w:rPr>
          <w:rFonts w:hint="eastAsia"/>
        </w:rPr>
        <w:t>29條所明示</w:t>
      </w:r>
      <w:r w:rsidR="005F1C1A">
        <w:rPr>
          <w:rFonts w:hint="eastAsia"/>
        </w:rPr>
        <w:t>，</w:t>
      </w:r>
      <w:r w:rsidRPr="00795682">
        <w:rPr>
          <w:rFonts w:hint="eastAsia"/>
        </w:rPr>
        <w:t>為加速產業創新加值，促進經濟轉型及國家發展</w:t>
      </w:r>
      <w:r>
        <w:rPr>
          <w:rFonts w:hint="eastAsia"/>
        </w:rPr>
        <w:t>之目的是否吻合</w:t>
      </w:r>
      <w:r w:rsidR="005F1C1A">
        <w:rPr>
          <w:rFonts w:hint="eastAsia"/>
        </w:rPr>
        <w:t>；</w:t>
      </w:r>
      <w:r>
        <w:rPr>
          <w:rFonts w:hint="eastAsia"/>
        </w:rPr>
        <w:t>加以，長久持有是否將不利於新</w:t>
      </w:r>
      <w:r w:rsidRPr="00F52553">
        <w:rPr>
          <w:rFonts w:hint="eastAsia"/>
        </w:rPr>
        <w:t>投資</w:t>
      </w:r>
      <w:r>
        <w:rPr>
          <w:rFonts w:hint="eastAsia"/>
        </w:rPr>
        <w:t>，亦</w:t>
      </w:r>
      <w:r w:rsidR="005F1C1A">
        <w:rPr>
          <w:rFonts w:hint="eastAsia"/>
        </w:rPr>
        <w:t>將導</w:t>
      </w:r>
      <w:r w:rsidRPr="00F52553">
        <w:rPr>
          <w:rFonts w:hint="eastAsia"/>
        </w:rPr>
        <w:t>致</w:t>
      </w:r>
      <w:r>
        <w:rPr>
          <w:rFonts w:hint="eastAsia"/>
        </w:rPr>
        <w:t>基金</w:t>
      </w:r>
      <w:r w:rsidRPr="00F52553">
        <w:rPr>
          <w:rFonts w:hint="eastAsia"/>
        </w:rPr>
        <w:t>執行</w:t>
      </w:r>
      <w:r>
        <w:rPr>
          <w:rFonts w:hint="eastAsia"/>
        </w:rPr>
        <w:t>率長期低落，此均賴國發基金檢討現有投資有無退場之必要，</w:t>
      </w:r>
      <w:r w:rsidRPr="00795682">
        <w:rPr>
          <w:rFonts w:hint="eastAsia"/>
        </w:rPr>
        <w:t>以繼續滾動投資，</w:t>
      </w:r>
      <w:r>
        <w:rPr>
          <w:rFonts w:hint="eastAsia"/>
        </w:rPr>
        <w:t>將資金用於</w:t>
      </w:r>
      <w:r w:rsidRPr="00795682">
        <w:rPr>
          <w:rFonts w:hint="eastAsia"/>
        </w:rPr>
        <w:t>扶植新創企業</w:t>
      </w:r>
      <w:r>
        <w:rPr>
          <w:rFonts w:hint="eastAsia"/>
        </w:rPr>
        <w:t>，達成基</w:t>
      </w:r>
      <w:r>
        <w:rPr>
          <w:rFonts w:hint="eastAsia"/>
        </w:rPr>
        <w:lastRenderedPageBreak/>
        <w:t>金設置之目的。</w:t>
      </w:r>
    </w:p>
    <w:p w:rsidR="00115ACB" w:rsidRPr="00C75B50" w:rsidRDefault="00115ACB" w:rsidP="00115ACB">
      <w:pPr>
        <w:pStyle w:val="a3"/>
        <w:ind w:hanging="906"/>
        <w:rPr>
          <w:b/>
        </w:rPr>
      </w:pPr>
      <w:r w:rsidRPr="00C75B50">
        <w:rPr>
          <w:rFonts w:hint="eastAsia"/>
          <w:b/>
          <w:szCs w:val="32"/>
        </w:rPr>
        <w:t>投資公司</w:t>
      </w:r>
      <w:r w:rsidRPr="00A25731">
        <w:rPr>
          <w:rFonts w:hint="eastAsia"/>
          <w:b/>
        </w:rPr>
        <w:t>投資</w:t>
      </w:r>
      <w:r w:rsidRPr="00C75B50">
        <w:rPr>
          <w:rFonts w:hint="eastAsia"/>
          <w:b/>
          <w:szCs w:val="32"/>
        </w:rPr>
        <w:t>年限統計</w:t>
      </w:r>
    </w:p>
    <w:tbl>
      <w:tblPr>
        <w:tblStyle w:val="afb"/>
        <w:tblW w:w="0" w:type="auto"/>
        <w:tblInd w:w="1384" w:type="dxa"/>
        <w:tblLook w:val="04A0" w:firstRow="1" w:lastRow="0" w:firstColumn="1" w:lastColumn="0" w:noHBand="0" w:noVBand="1"/>
      </w:tblPr>
      <w:tblGrid>
        <w:gridCol w:w="3231"/>
        <w:gridCol w:w="3006"/>
      </w:tblGrid>
      <w:tr w:rsidR="00115ACB" w:rsidTr="00AB07E4">
        <w:trPr>
          <w:trHeight w:val="462"/>
          <w:tblHeader/>
        </w:trPr>
        <w:tc>
          <w:tcPr>
            <w:tcW w:w="3231" w:type="dxa"/>
            <w:vAlign w:val="center"/>
          </w:tcPr>
          <w:p w:rsidR="00115ACB" w:rsidRPr="00484BD6" w:rsidRDefault="00115ACB" w:rsidP="009C18C1">
            <w:pPr>
              <w:pStyle w:val="1"/>
              <w:numPr>
                <w:ilvl w:val="0"/>
                <w:numId w:val="0"/>
              </w:numPr>
              <w:jc w:val="center"/>
              <w:rPr>
                <w:b/>
                <w:sz w:val="28"/>
                <w:szCs w:val="28"/>
              </w:rPr>
            </w:pPr>
            <w:r w:rsidRPr="00484BD6">
              <w:rPr>
                <w:rFonts w:hint="eastAsia"/>
                <w:b/>
                <w:sz w:val="28"/>
                <w:szCs w:val="28"/>
              </w:rPr>
              <w:t>投資年數</w:t>
            </w:r>
          </w:p>
        </w:tc>
        <w:tc>
          <w:tcPr>
            <w:tcW w:w="3006" w:type="dxa"/>
            <w:vAlign w:val="center"/>
          </w:tcPr>
          <w:p w:rsidR="00115ACB" w:rsidRPr="00484BD6" w:rsidRDefault="00115ACB" w:rsidP="009C18C1">
            <w:pPr>
              <w:pStyle w:val="1"/>
              <w:numPr>
                <w:ilvl w:val="0"/>
                <w:numId w:val="0"/>
              </w:numPr>
              <w:jc w:val="center"/>
              <w:rPr>
                <w:b/>
                <w:sz w:val="28"/>
                <w:szCs w:val="28"/>
              </w:rPr>
            </w:pPr>
            <w:r w:rsidRPr="00484BD6">
              <w:rPr>
                <w:rFonts w:hint="eastAsia"/>
                <w:b/>
                <w:sz w:val="28"/>
                <w:szCs w:val="28"/>
              </w:rPr>
              <w:t>家數</w:t>
            </w:r>
          </w:p>
        </w:tc>
      </w:tr>
      <w:tr w:rsidR="00115ACB" w:rsidTr="00284FB1">
        <w:tc>
          <w:tcPr>
            <w:tcW w:w="3231" w:type="dxa"/>
            <w:vAlign w:val="center"/>
          </w:tcPr>
          <w:p w:rsidR="00115ACB" w:rsidRPr="00DF5F25" w:rsidRDefault="00115ACB" w:rsidP="00284FB1">
            <w:pPr>
              <w:jc w:val="center"/>
            </w:pPr>
            <w:r w:rsidRPr="00DF5F25">
              <w:t>0-10</w:t>
            </w:r>
          </w:p>
        </w:tc>
        <w:tc>
          <w:tcPr>
            <w:tcW w:w="3006" w:type="dxa"/>
            <w:vAlign w:val="center"/>
          </w:tcPr>
          <w:p w:rsidR="00115ACB" w:rsidRPr="00D22516" w:rsidRDefault="00115ACB" w:rsidP="00284FB1">
            <w:pPr>
              <w:jc w:val="center"/>
            </w:pPr>
            <w:r w:rsidRPr="00D22516">
              <w:t>1</w:t>
            </w:r>
            <w:r>
              <w:rPr>
                <w:rFonts w:hint="eastAsia"/>
              </w:rPr>
              <w:t>4</w:t>
            </w:r>
          </w:p>
        </w:tc>
      </w:tr>
      <w:tr w:rsidR="00115ACB" w:rsidTr="00284FB1">
        <w:tc>
          <w:tcPr>
            <w:tcW w:w="3231" w:type="dxa"/>
            <w:vAlign w:val="center"/>
          </w:tcPr>
          <w:p w:rsidR="00115ACB" w:rsidRPr="00DF5F25" w:rsidRDefault="00115ACB" w:rsidP="00284FB1">
            <w:pPr>
              <w:jc w:val="center"/>
            </w:pPr>
            <w:r w:rsidRPr="00DF5F25">
              <w:t>11-14</w:t>
            </w:r>
          </w:p>
        </w:tc>
        <w:tc>
          <w:tcPr>
            <w:tcW w:w="3006" w:type="dxa"/>
            <w:vAlign w:val="center"/>
          </w:tcPr>
          <w:p w:rsidR="00115ACB" w:rsidRPr="00D22516" w:rsidRDefault="00115ACB" w:rsidP="00284FB1">
            <w:pPr>
              <w:jc w:val="center"/>
            </w:pPr>
            <w:r w:rsidRPr="00D22516">
              <w:t>7</w:t>
            </w:r>
          </w:p>
        </w:tc>
      </w:tr>
      <w:tr w:rsidR="00115ACB" w:rsidTr="00284FB1">
        <w:tc>
          <w:tcPr>
            <w:tcW w:w="3231" w:type="dxa"/>
            <w:vAlign w:val="center"/>
          </w:tcPr>
          <w:p w:rsidR="00115ACB" w:rsidRPr="00DF5F25" w:rsidRDefault="00115ACB" w:rsidP="00284FB1">
            <w:pPr>
              <w:jc w:val="center"/>
            </w:pPr>
            <w:r w:rsidRPr="00DF5F25">
              <w:t>15-19</w:t>
            </w:r>
          </w:p>
        </w:tc>
        <w:tc>
          <w:tcPr>
            <w:tcW w:w="3006" w:type="dxa"/>
            <w:vAlign w:val="center"/>
          </w:tcPr>
          <w:p w:rsidR="00115ACB" w:rsidRPr="00D22516" w:rsidRDefault="00115ACB" w:rsidP="00284FB1">
            <w:pPr>
              <w:jc w:val="center"/>
            </w:pPr>
            <w:r w:rsidRPr="00D22516">
              <w:t>17</w:t>
            </w:r>
          </w:p>
        </w:tc>
      </w:tr>
      <w:tr w:rsidR="00115ACB" w:rsidTr="00284FB1">
        <w:tc>
          <w:tcPr>
            <w:tcW w:w="3231" w:type="dxa"/>
            <w:vAlign w:val="center"/>
          </w:tcPr>
          <w:p w:rsidR="00115ACB" w:rsidRPr="00DF5F25" w:rsidRDefault="00115ACB" w:rsidP="00284FB1">
            <w:pPr>
              <w:jc w:val="center"/>
            </w:pPr>
            <w:r w:rsidRPr="00DF5F25">
              <w:t>20-29</w:t>
            </w:r>
          </w:p>
        </w:tc>
        <w:tc>
          <w:tcPr>
            <w:tcW w:w="3006" w:type="dxa"/>
            <w:vAlign w:val="center"/>
          </w:tcPr>
          <w:p w:rsidR="00115ACB" w:rsidRPr="00D22516" w:rsidRDefault="00115ACB" w:rsidP="00284FB1">
            <w:pPr>
              <w:jc w:val="center"/>
            </w:pPr>
            <w:r w:rsidRPr="00D22516">
              <w:t>10</w:t>
            </w:r>
          </w:p>
        </w:tc>
      </w:tr>
      <w:tr w:rsidR="00115ACB" w:rsidTr="00284FB1">
        <w:tc>
          <w:tcPr>
            <w:tcW w:w="3231" w:type="dxa"/>
            <w:vAlign w:val="center"/>
          </w:tcPr>
          <w:p w:rsidR="00115ACB" w:rsidRPr="00DF5F25" w:rsidRDefault="00115ACB" w:rsidP="00284FB1">
            <w:pPr>
              <w:jc w:val="center"/>
            </w:pPr>
            <w:r w:rsidRPr="00484BD6">
              <w:t>30~</w:t>
            </w:r>
          </w:p>
        </w:tc>
        <w:tc>
          <w:tcPr>
            <w:tcW w:w="3006" w:type="dxa"/>
            <w:vAlign w:val="center"/>
          </w:tcPr>
          <w:p w:rsidR="00115ACB" w:rsidRDefault="00115ACB" w:rsidP="00284FB1">
            <w:pPr>
              <w:jc w:val="center"/>
            </w:pPr>
            <w:r w:rsidRPr="00D22516">
              <w:t>3</w:t>
            </w:r>
          </w:p>
        </w:tc>
      </w:tr>
    </w:tbl>
    <w:p w:rsidR="00115ACB" w:rsidRDefault="00115ACB" w:rsidP="00115ACB">
      <w:pPr>
        <w:pStyle w:val="3"/>
        <w:numPr>
          <w:ilvl w:val="0"/>
          <w:numId w:val="0"/>
        </w:numPr>
        <w:ind w:left="680"/>
        <w:rPr>
          <w:sz w:val="24"/>
          <w:szCs w:val="24"/>
        </w:rPr>
      </w:pPr>
      <w:r>
        <w:rPr>
          <w:rFonts w:hint="eastAsia"/>
          <w:sz w:val="24"/>
          <w:szCs w:val="24"/>
        </w:rPr>
        <w:t xml:space="preserve">   </w:t>
      </w:r>
      <w:r w:rsidR="00A67668">
        <w:rPr>
          <w:rFonts w:hint="eastAsia"/>
          <w:sz w:val="24"/>
          <w:szCs w:val="24"/>
        </w:rPr>
        <w:t xml:space="preserve">  </w:t>
      </w:r>
      <w:r w:rsidRPr="00484BD6">
        <w:rPr>
          <w:rFonts w:hint="eastAsia"/>
          <w:sz w:val="24"/>
          <w:szCs w:val="24"/>
        </w:rPr>
        <w:t>資料來源：本調查報告彙整。</w:t>
      </w:r>
    </w:p>
    <w:p w:rsidR="00D81F20" w:rsidRPr="00884D17" w:rsidRDefault="00397167" w:rsidP="005E48C6">
      <w:pPr>
        <w:pStyle w:val="3"/>
        <w:spacing w:beforeLines="50" w:before="228"/>
        <w:ind w:left="1360" w:hanging="680"/>
        <w:rPr>
          <w:b/>
          <w:szCs w:val="28"/>
        </w:rPr>
      </w:pPr>
      <w:r w:rsidRPr="00884D17">
        <w:rPr>
          <w:rFonts w:hint="eastAsia"/>
          <w:szCs w:val="32"/>
        </w:rPr>
        <w:t>另國發基金投資事業連續3年（105</w:t>
      </w:r>
      <w:r>
        <w:rPr>
          <w:rFonts w:hint="eastAsia"/>
          <w:szCs w:val="32"/>
        </w:rPr>
        <w:t>年</w:t>
      </w:r>
      <w:r w:rsidRPr="00884D17">
        <w:rPr>
          <w:rFonts w:hint="eastAsia"/>
          <w:szCs w:val="32"/>
        </w:rPr>
        <w:t>至107年）虧損</w:t>
      </w:r>
      <w:r w:rsidRPr="00BD19DC">
        <w:rPr>
          <w:rFonts w:hint="eastAsia"/>
          <w:color w:val="000000" w:themeColor="text1"/>
          <w:szCs w:val="32"/>
        </w:rPr>
        <w:t>或無投資收益</w:t>
      </w:r>
      <w:r w:rsidRPr="00884D17">
        <w:rPr>
          <w:rFonts w:hint="eastAsia"/>
          <w:szCs w:val="32"/>
        </w:rPr>
        <w:t>之事業</w:t>
      </w:r>
      <w:r>
        <w:rPr>
          <w:rFonts w:hint="eastAsia"/>
          <w:szCs w:val="32"/>
        </w:rPr>
        <w:t>共19家</w:t>
      </w:r>
      <w:r w:rsidRPr="00884D17">
        <w:rPr>
          <w:rFonts w:hint="eastAsia"/>
          <w:szCs w:val="32"/>
        </w:rPr>
        <w:t>，詳如表</w:t>
      </w:r>
      <w:r w:rsidR="005542BC">
        <w:rPr>
          <w:rFonts w:hint="eastAsia"/>
          <w:szCs w:val="32"/>
        </w:rPr>
        <w:t>6</w:t>
      </w:r>
      <w:r w:rsidRPr="00884D17">
        <w:rPr>
          <w:rFonts w:hint="eastAsia"/>
          <w:szCs w:val="32"/>
        </w:rPr>
        <w:t>，</w:t>
      </w:r>
      <w:r>
        <w:rPr>
          <w:rFonts w:hint="eastAsia"/>
          <w:szCs w:val="32"/>
        </w:rPr>
        <w:t>國發基金</w:t>
      </w:r>
      <w:r w:rsidRPr="00884D17">
        <w:rPr>
          <w:rFonts w:hint="eastAsia"/>
          <w:szCs w:val="32"/>
        </w:rPr>
        <w:t>允宜協助提升經營績效，或依退場機制妥適處理，</w:t>
      </w:r>
      <w:proofErr w:type="gramStart"/>
      <w:r w:rsidRPr="00884D17">
        <w:rPr>
          <w:rFonts w:hint="eastAsia"/>
          <w:szCs w:val="32"/>
        </w:rPr>
        <w:t>俾</w:t>
      </w:r>
      <w:proofErr w:type="gramEnd"/>
      <w:r w:rsidRPr="00884D17">
        <w:rPr>
          <w:rFonts w:hint="eastAsia"/>
          <w:szCs w:val="32"/>
        </w:rPr>
        <w:t>利維護投資權益</w:t>
      </w:r>
      <w:r>
        <w:rPr>
          <w:rFonts w:hint="eastAsia"/>
          <w:szCs w:val="32"/>
        </w:rPr>
        <w:t>。</w:t>
      </w:r>
    </w:p>
    <w:p w:rsidR="00D81F20" w:rsidRDefault="00D81F20" w:rsidP="00D81F20">
      <w:pPr>
        <w:pStyle w:val="a3"/>
        <w:ind w:hanging="906"/>
        <w:rPr>
          <w:b/>
        </w:rPr>
      </w:pPr>
      <w:r>
        <w:rPr>
          <w:rFonts w:hint="eastAsia"/>
          <w:b/>
        </w:rPr>
        <w:t xml:space="preserve">連續3年（105至107年）虧損或無投資收益之事業         </w:t>
      </w:r>
    </w:p>
    <w:tbl>
      <w:tblPr>
        <w:tblStyle w:val="afb"/>
        <w:tblW w:w="0" w:type="auto"/>
        <w:tblInd w:w="1526" w:type="dxa"/>
        <w:tblLook w:val="04A0" w:firstRow="1" w:lastRow="0" w:firstColumn="1" w:lastColumn="0" w:noHBand="0" w:noVBand="1"/>
      </w:tblPr>
      <w:tblGrid>
        <w:gridCol w:w="705"/>
        <w:gridCol w:w="3973"/>
        <w:gridCol w:w="1275"/>
        <w:gridCol w:w="1418"/>
      </w:tblGrid>
      <w:tr w:rsidR="00D81F20" w:rsidTr="009C18C1">
        <w:trPr>
          <w:tblHeader/>
        </w:trPr>
        <w:tc>
          <w:tcPr>
            <w:tcW w:w="705" w:type="dxa"/>
            <w:tcBorders>
              <w:top w:val="single" w:sz="4" w:space="0" w:color="auto"/>
              <w:left w:val="single" w:sz="4" w:space="0" w:color="auto"/>
              <w:bottom w:val="single" w:sz="4" w:space="0" w:color="auto"/>
              <w:right w:val="single" w:sz="4" w:space="0" w:color="auto"/>
            </w:tcBorders>
            <w:vAlign w:val="center"/>
            <w:hideMark/>
          </w:tcPr>
          <w:p w:rsidR="00D81F20" w:rsidRDefault="00D81F20" w:rsidP="009C18C1">
            <w:pPr>
              <w:pStyle w:val="3"/>
              <w:numPr>
                <w:ilvl w:val="0"/>
                <w:numId w:val="0"/>
              </w:numPr>
              <w:jc w:val="center"/>
              <w:rPr>
                <w:b/>
                <w:sz w:val="24"/>
                <w:szCs w:val="24"/>
              </w:rPr>
            </w:pPr>
            <w:r>
              <w:rPr>
                <w:rFonts w:hint="eastAsia"/>
                <w:b/>
                <w:sz w:val="24"/>
                <w:szCs w:val="24"/>
              </w:rPr>
              <w:t>序號</w:t>
            </w:r>
          </w:p>
        </w:tc>
        <w:tc>
          <w:tcPr>
            <w:tcW w:w="3973" w:type="dxa"/>
            <w:tcBorders>
              <w:top w:val="single" w:sz="4" w:space="0" w:color="auto"/>
              <w:left w:val="single" w:sz="4" w:space="0" w:color="auto"/>
              <w:bottom w:val="single" w:sz="4" w:space="0" w:color="auto"/>
              <w:right w:val="single" w:sz="4" w:space="0" w:color="auto"/>
            </w:tcBorders>
            <w:vAlign w:val="center"/>
            <w:hideMark/>
          </w:tcPr>
          <w:p w:rsidR="00D81F20" w:rsidRDefault="00D81F20" w:rsidP="009C18C1">
            <w:pPr>
              <w:pStyle w:val="3"/>
              <w:numPr>
                <w:ilvl w:val="0"/>
                <w:numId w:val="0"/>
              </w:numPr>
              <w:jc w:val="center"/>
              <w:rPr>
                <w:b/>
                <w:sz w:val="24"/>
                <w:szCs w:val="24"/>
              </w:rPr>
            </w:pPr>
            <w:r>
              <w:rPr>
                <w:rFonts w:hint="eastAsia"/>
                <w:b/>
                <w:sz w:val="24"/>
                <w:szCs w:val="24"/>
              </w:rPr>
              <w:t>公司名稱</w:t>
            </w:r>
          </w:p>
        </w:tc>
        <w:tc>
          <w:tcPr>
            <w:tcW w:w="1275" w:type="dxa"/>
            <w:tcBorders>
              <w:top w:val="single" w:sz="4" w:space="0" w:color="auto"/>
              <w:left w:val="single" w:sz="4" w:space="0" w:color="auto"/>
              <w:bottom w:val="single" w:sz="4" w:space="0" w:color="auto"/>
              <w:right w:val="single" w:sz="4" w:space="0" w:color="auto"/>
            </w:tcBorders>
            <w:vAlign w:val="center"/>
            <w:hideMark/>
          </w:tcPr>
          <w:p w:rsidR="00D81F20" w:rsidRDefault="00D81F20" w:rsidP="009C18C1">
            <w:pPr>
              <w:pStyle w:val="3"/>
              <w:numPr>
                <w:ilvl w:val="0"/>
                <w:numId w:val="0"/>
              </w:numPr>
              <w:jc w:val="center"/>
              <w:rPr>
                <w:b/>
                <w:sz w:val="24"/>
                <w:szCs w:val="24"/>
              </w:rPr>
            </w:pPr>
            <w:r>
              <w:rPr>
                <w:rFonts w:hint="eastAsia"/>
                <w:b/>
                <w:sz w:val="24"/>
                <w:szCs w:val="24"/>
              </w:rPr>
              <w:t>連續3年虧損</w:t>
            </w:r>
          </w:p>
        </w:tc>
        <w:tc>
          <w:tcPr>
            <w:tcW w:w="1418" w:type="dxa"/>
            <w:tcBorders>
              <w:top w:val="single" w:sz="4" w:space="0" w:color="auto"/>
              <w:left w:val="single" w:sz="4" w:space="0" w:color="auto"/>
              <w:bottom w:val="single" w:sz="4" w:space="0" w:color="auto"/>
              <w:right w:val="single" w:sz="4" w:space="0" w:color="auto"/>
            </w:tcBorders>
            <w:vAlign w:val="center"/>
            <w:hideMark/>
          </w:tcPr>
          <w:p w:rsidR="00D81F20" w:rsidRDefault="00D81F20" w:rsidP="009C18C1">
            <w:pPr>
              <w:pStyle w:val="3"/>
              <w:numPr>
                <w:ilvl w:val="0"/>
                <w:numId w:val="0"/>
              </w:numPr>
              <w:jc w:val="center"/>
              <w:rPr>
                <w:b/>
                <w:sz w:val="24"/>
                <w:szCs w:val="24"/>
              </w:rPr>
            </w:pPr>
            <w:r>
              <w:rPr>
                <w:rFonts w:hint="eastAsia"/>
                <w:b/>
                <w:sz w:val="24"/>
                <w:szCs w:val="24"/>
              </w:rPr>
              <w:t>連續3年無投資收益</w:t>
            </w:r>
          </w:p>
        </w:tc>
      </w:tr>
      <w:tr w:rsidR="00D81F20" w:rsidTr="009C18C1">
        <w:tc>
          <w:tcPr>
            <w:tcW w:w="705" w:type="dxa"/>
            <w:tcBorders>
              <w:top w:val="single" w:sz="4" w:space="0" w:color="auto"/>
              <w:left w:val="single" w:sz="4" w:space="0" w:color="auto"/>
              <w:bottom w:val="single" w:sz="4" w:space="0" w:color="auto"/>
              <w:right w:val="single" w:sz="4" w:space="0" w:color="auto"/>
            </w:tcBorders>
            <w:vAlign w:val="center"/>
            <w:hideMark/>
          </w:tcPr>
          <w:p w:rsidR="00D81F20" w:rsidRDefault="00D81F20" w:rsidP="009C18C1">
            <w:pPr>
              <w:pStyle w:val="3"/>
              <w:numPr>
                <w:ilvl w:val="0"/>
                <w:numId w:val="0"/>
              </w:numPr>
              <w:jc w:val="center"/>
              <w:rPr>
                <w:sz w:val="28"/>
                <w:szCs w:val="28"/>
              </w:rPr>
            </w:pPr>
            <w:r>
              <w:rPr>
                <w:rFonts w:hint="eastAsia"/>
                <w:sz w:val="28"/>
                <w:szCs w:val="28"/>
              </w:rPr>
              <w:t>1</w:t>
            </w:r>
          </w:p>
        </w:tc>
        <w:tc>
          <w:tcPr>
            <w:tcW w:w="3973" w:type="dxa"/>
            <w:tcBorders>
              <w:top w:val="single" w:sz="4" w:space="0" w:color="auto"/>
              <w:left w:val="single" w:sz="4" w:space="0" w:color="auto"/>
              <w:bottom w:val="single" w:sz="4" w:space="0" w:color="auto"/>
              <w:right w:val="single" w:sz="4" w:space="0" w:color="auto"/>
            </w:tcBorders>
            <w:hideMark/>
          </w:tcPr>
          <w:p w:rsidR="00D81F20" w:rsidRDefault="00D81F20" w:rsidP="009C18C1">
            <w:pPr>
              <w:rPr>
                <w:sz w:val="28"/>
                <w:szCs w:val="28"/>
              </w:rPr>
            </w:pPr>
            <w:r>
              <w:rPr>
                <w:rFonts w:hint="eastAsia"/>
                <w:sz w:val="28"/>
                <w:szCs w:val="28"/>
              </w:rPr>
              <w:t>普生公司</w:t>
            </w:r>
          </w:p>
        </w:tc>
        <w:tc>
          <w:tcPr>
            <w:tcW w:w="1275" w:type="dxa"/>
            <w:tcBorders>
              <w:top w:val="single" w:sz="4" w:space="0" w:color="auto"/>
              <w:left w:val="single" w:sz="4" w:space="0" w:color="auto"/>
              <w:bottom w:val="single" w:sz="4" w:space="0" w:color="auto"/>
              <w:right w:val="single" w:sz="4" w:space="0" w:color="auto"/>
            </w:tcBorders>
            <w:hideMark/>
          </w:tcPr>
          <w:p w:rsidR="00D81F20" w:rsidRDefault="00D81F20" w:rsidP="009C18C1">
            <w:pPr>
              <w:pStyle w:val="3"/>
              <w:numPr>
                <w:ilvl w:val="0"/>
                <w:numId w:val="0"/>
              </w:numPr>
              <w:jc w:val="center"/>
              <w:rPr>
                <w:sz w:val="28"/>
                <w:szCs w:val="28"/>
              </w:rPr>
            </w:pPr>
            <w:r>
              <w:rPr>
                <w:rFonts w:hint="eastAsia"/>
                <w:sz w:val="28"/>
                <w:szCs w:val="28"/>
              </w:rPr>
              <w:t>V</w:t>
            </w:r>
          </w:p>
        </w:tc>
        <w:tc>
          <w:tcPr>
            <w:tcW w:w="1418" w:type="dxa"/>
            <w:tcBorders>
              <w:top w:val="single" w:sz="4" w:space="0" w:color="auto"/>
              <w:left w:val="single" w:sz="4" w:space="0" w:color="auto"/>
              <w:bottom w:val="single" w:sz="4" w:space="0" w:color="auto"/>
              <w:right w:val="single" w:sz="4" w:space="0" w:color="auto"/>
            </w:tcBorders>
            <w:hideMark/>
          </w:tcPr>
          <w:p w:rsidR="00D81F20" w:rsidRDefault="00D81F20" w:rsidP="009C18C1">
            <w:pPr>
              <w:pStyle w:val="3"/>
              <w:numPr>
                <w:ilvl w:val="0"/>
                <w:numId w:val="0"/>
              </w:numPr>
              <w:jc w:val="center"/>
              <w:rPr>
                <w:sz w:val="28"/>
                <w:szCs w:val="28"/>
              </w:rPr>
            </w:pPr>
            <w:r>
              <w:rPr>
                <w:rFonts w:hint="eastAsia"/>
                <w:sz w:val="28"/>
                <w:szCs w:val="28"/>
              </w:rPr>
              <w:t>V</w:t>
            </w:r>
          </w:p>
        </w:tc>
      </w:tr>
      <w:tr w:rsidR="00D81F20" w:rsidTr="009C18C1">
        <w:tc>
          <w:tcPr>
            <w:tcW w:w="705" w:type="dxa"/>
            <w:tcBorders>
              <w:top w:val="single" w:sz="4" w:space="0" w:color="auto"/>
              <w:left w:val="single" w:sz="4" w:space="0" w:color="auto"/>
              <w:bottom w:val="single" w:sz="4" w:space="0" w:color="auto"/>
              <w:right w:val="single" w:sz="4" w:space="0" w:color="auto"/>
            </w:tcBorders>
            <w:vAlign w:val="center"/>
            <w:hideMark/>
          </w:tcPr>
          <w:p w:rsidR="00D81F20" w:rsidRDefault="00D81F20" w:rsidP="009C18C1">
            <w:pPr>
              <w:pStyle w:val="3"/>
              <w:numPr>
                <w:ilvl w:val="0"/>
                <w:numId w:val="0"/>
              </w:numPr>
              <w:jc w:val="center"/>
              <w:rPr>
                <w:sz w:val="28"/>
                <w:szCs w:val="28"/>
              </w:rPr>
            </w:pPr>
            <w:r>
              <w:rPr>
                <w:rFonts w:hint="eastAsia"/>
                <w:sz w:val="28"/>
                <w:szCs w:val="28"/>
              </w:rPr>
              <w:t>2</w:t>
            </w:r>
          </w:p>
        </w:tc>
        <w:tc>
          <w:tcPr>
            <w:tcW w:w="3973" w:type="dxa"/>
            <w:tcBorders>
              <w:top w:val="single" w:sz="4" w:space="0" w:color="auto"/>
              <w:left w:val="single" w:sz="4" w:space="0" w:color="auto"/>
              <w:bottom w:val="single" w:sz="4" w:space="0" w:color="auto"/>
              <w:right w:val="single" w:sz="4" w:space="0" w:color="auto"/>
            </w:tcBorders>
            <w:hideMark/>
          </w:tcPr>
          <w:p w:rsidR="00D81F20" w:rsidRDefault="00D81F20" w:rsidP="009C18C1">
            <w:pPr>
              <w:rPr>
                <w:sz w:val="28"/>
                <w:szCs w:val="28"/>
              </w:rPr>
            </w:pPr>
            <w:r>
              <w:rPr>
                <w:rFonts w:hint="eastAsia"/>
                <w:sz w:val="28"/>
                <w:szCs w:val="28"/>
              </w:rPr>
              <w:t>台灣花卉生物技術公司</w:t>
            </w:r>
          </w:p>
        </w:tc>
        <w:tc>
          <w:tcPr>
            <w:tcW w:w="1275" w:type="dxa"/>
            <w:tcBorders>
              <w:top w:val="single" w:sz="4" w:space="0" w:color="auto"/>
              <w:left w:val="single" w:sz="4" w:space="0" w:color="auto"/>
              <w:bottom w:val="single" w:sz="4" w:space="0" w:color="auto"/>
              <w:right w:val="single" w:sz="4" w:space="0" w:color="auto"/>
            </w:tcBorders>
            <w:hideMark/>
          </w:tcPr>
          <w:p w:rsidR="00D81F20" w:rsidRDefault="00D81F20" w:rsidP="009C18C1">
            <w:pPr>
              <w:pStyle w:val="3"/>
              <w:numPr>
                <w:ilvl w:val="0"/>
                <w:numId w:val="0"/>
              </w:numPr>
              <w:jc w:val="center"/>
              <w:rPr>
                <w:sz w:val="28"/>
                <w:szCs w:val="28"/>
              </w:rPr>
            </w:pPr>
            <w:r>
              <w:rPr>
                <w:rFonts w:hint="eastAsia"/>
                <w:sz w:val="28"/>
                <w:szCs w:val="28"/>
              </w:rPr>
              <w:t>-</w:t>
            </w:r>
          </w:p>
        </w:tc>
        <w:tc>
          <w:tcPr>
            <w:tcW w:w="1418" w:type="dxa"/>
            <w:tcBorders>
              <w:top w:val="single" w:sz="4" w:space="0" w:color="auto"/>
              <w:left w:val="single" w:sz="4" w:space="0" w:color="auto"/>
              <w:bottom w:val="single" w:sz="4" w:space="0" w:color="auto"/>
              <w:right w:val="single" w:sz="4" w:space="0" w:color="auto"/>
            </w:tcBorders>
            <w:hideMark/>
          </w:tcPr>
          <w:p w:rsidR="00D81F20" w:rsidRDefault="00D81F20" w:rsidP="009C18C1">
            <w:pPr>
              <w:pStyle w:val="3"/>
              <w:numPr>
                <w:ilvl w:val="0"/>
                <w:numId w:val="0"/>
              </w:numPr>
              <w:jc w:val="center"/>
              <w:rPr>
                <w:sz w:val="28"/>
                <w:szCs w:val="28"/>
              </w:rPr>
            </w:pPr>
            <w:r>
              <w:rPr>
                <w:rFonts w:hint="eastAsia"/>
                <w:sz w:val="28"/>
                <w:szCs w:val="28"/>
              </w:rPr>
              <w:t>V</w:t>
            </w:r>
          </w:p>
        </w:tc>
      </w:tr>
      <w:tr w:rsidR="00D81F20" w:rsidTr="009C18C1">
        <w:tc>
          <w:tcPr>
            <w:tcW w:w="705" w:type="dxa"/>
            <w:tcBorders>
              <w:top w:val="single" w:sz="4" w:space="0" w:color="auto"/>
              <w:left w:val="single" w:sz="4" w:space="0" w:color="auto"/>
              <w:bottom w:val="single" w:sz="4" w:space="0" w:color="auto"/>
              <w:right w:val="single" w:sz="4" w:space="0" w:color="auto"/>
            </w:tcBorders>
            <w:vAlign w:val="center"/>
            <w:hideMark/>
          </w:tcPr>
          <w:p w:rsidR="00D81F20" w:rsidRDefault="00D81F20" w:rsidP="009C18C1">
            <w:pPr>
              <w:pStyle w:val="3"/>
              <w:numPr>
                <w:ilvl w:val="0"/>
                <w:numId w:val="0"/>
              </w:numPr>
              <w:jc w:val="center"/>
              <w:rPr>
                <w:sz w:val="28"/>
                <w:szCs w:val="28"/>
              </w:rPr>
            </w:pPr>
            <w:r>
              <w:rPr>
                <w:rFonts w:hint="eastAsia"/>
                <w:sz w:val="28"/>
                <w:szCs w:val="28"/>
              </w:rPr>
              <w:t>3</w:t>
            </w:r>
          </w:p>
        </w:tc>
        <w:tc>
          <w:tcPr>
            <w:tcW w:w="3973" w:type="dxa"/>
            <w:tcBorders>
              <w:top w:val="single" w:sz="4" w:space="0" w:color="auto"/>
              <w:left w:val="single" w:sz="4" w:space="0" w:color="auto"/>
              <w:bottom w:val="single" w:sz="4" w:space="0" w:color="auto"/>
              <w:right w:val="single" w:sz="4" w:space="0" w:color="auto"/>
            </w:tcBorders>
            <w:hideMark/>
          </w:tcPr>
          <w:p w:rsidR="00D81F20" w:rsidRDefault="00D81F20" w:rsidP="009C18C1">
            <w:pPr>
              <w:rPr>
                <w:sz w:val="28"/>
                <w:szCs w:val="28"/>
              </w:rPr>
            </w:pPr>
            <w:r>
              <w:rPr>
                <w:rFonts w:hint="eastAsia"/>
                <w:sz w:val="28"/>
                <w:szCs w:val="28"/>
              </w:rPr>
              <w:t>聯亞生技開發公司</w:t>
            </w:r>
          </w:p>
        </w:tc>
        <w:tc>
          <w:tcPr>
            <w:tcW w:w="1275" w:type="dxa"/>
            <w:tcBorders>
              <w:top w:val="single" w:sz="4" w:space="0" w:color="auto"/>
              <w:left w:val="single" w:sz="4" w:space="0" w:color="auto"/>
              <w:bottom w:val="single" w:sz="4" w:space="0" w:color="auto"/>
              <w:right w:val="single" w:sz="4" w:space="0" w:color="auto"/>
            </w:tcBorders>
            <w:hideMark/>
          </w:tcPr>
          <w:p w:rsidR="00D81F20" w:rsidRDefault="00D81F20" w:rsidP="009C18C1">
            <w:pPr>
              <w:pStyle w:val="3"/>
              <w:numPr>
                <w:ilvl w:val="0"/>
                <w:numId w:val="0"/>
              </w:numPr>
              <w:jc w:val="center"/>
              <w:rPr>
                <w:sz w:val="28"/>
                <w:szCs w:val="28"/>
              </w:rPr>
            </w:pPr>
            <w:r>
              <w:rPr>
                <w:rFonts w:hint="eastAsia"/>
                <w:sz w:val="28"/>
                <w:szCs w:val="28"/>
              </w:rPr>
              <w:t>V</w:t>
            </w:r>
          </w:p>
        </w:tc>
        <w:tc>
          <w:tcPr>
            <w:tcW w:w="1418" w:type="dxa"/>
            <w:tcBorders>
              <w:top w:val="single" w:sz="4" w:space="0" w:color="auto"/>
              <w:left w:val="single" w:sz="4" w:space="0" w:color="auto"/>
              <w:bottom w:val="single" w:sz="4" w:space="0" w:color="auto"/>
              <w:right w:val="single" w:sz="4" w:space="0" w:color="auto"/>
            </w:tcBorders>
            <w:hideMark/>
          </w:tcPr>
          <w:p w:rsidR="00D81F20" w:rsidRDefault="00D81F20" w:rsidP="009C18C1">
            <w:pPr>
              <w:pStyle w:val="3"/>
              <w:numPr>
                <w:ilvl w:val="0"/>
                <w:numId w:val="0"/>
              </w:numPr>
              <w:jc w:val="center"/>
              <w:rPr>
                <w:sz w:val="28"/>
                <w:szCs w:val="28"/>
              </w:rPr>
            </w:pPr>
            <w:r>
              <w:rPr>
                <w:rFonts w:hint="eastAsia"/>
                <w:sz w:val="28"/>
                <w:szCs w:val="28"/>
              </w:rPr>
              <w:t>-</w:t>
            </w:r>
          </w:p>
        </w:tc>
      </w:tr>
      <w:tr w:rsidR="00D81F20" w:rsidTr="009C18C1">
        <w:tc>
          <w:tcPr>
            <w:tcW w:w="705" w:type="dxa"/>
            <w:tcBorders>
              <w:top w:val="single" w:sz="4" w:space="0" w:color="auto"/>
              <w:left w:val="single" w:sz="4" w:space="0" w:color="auto"/>
              <w:bottom w:val="single" w:sz="4" w:space="0" w:color="auto"/>
              <w:right w:val="single" w:sz="4" w:space="0" w:color="auto"/>
            </w:tcBorders>
            <w:vAlign w:val="center"/>
            <w:hideMark/>
          </w:tcPr>
          <w:p w:rsidR="00D81F20" w:rsidRDefault="00D81F20" w:rsidP="009C18C1">
            <w:pPr>
              <w:pStyle w:val="3"/>
              <w:numPr>
                <w:ilvl w:val="0"/>
                <w:numId w:val="0"/>
              </w:numPr>
              <w:jc w:val="center"/>
              <w:rPr>
                <w:sz w:val="28"/>
                <w:szCs w:val="28"/>
              </w:rPr>
            </w:pPr>
            <w:r>
              <w:rPr>
                <w:rFonts w:hint="eastAsia"/>
                <w:sz w:val="28"/>
                <w:szCs w:val="28"/>
              </w:rPr>
              <w:t>4</w:t>
            </w:r>
          </w:p>
        </w:tc>
        <w:tc>
          <w:tcPr>
            <w:tcW w:w="3973" w:type="dxa"/>
            <w:tcBorders>
              <w:top w:val="single" w:sz="4" w:space="0" w:color="auto"/>
              <w:left w:val="single" w:sz="4" w:space="0" w:color="auto"/>
              <w:bottom w:val="single" w:sz="4" w:space="0" w:color="auto"/>
              <w:right w:val="single" w:sz="4" w:space="0" w:color="auto"/>
            </w:tcBorders>
            <w:hideMark/>
          </w:tcPr>
          <w:p w:rsidR="00D81F20" w:rsidRDefault="00D81F20" w:rsidP="009C18C1">
            <w:pPr>
              <w:rPr>
                <w:sz w:val="28"/>
                <w:szCs w:val="28"/>
              </w:rPr>
            </w:pPr>
            <w:r>
              <w:rPr>
                <w:rFonts w:hint="eastAsia"/>
                <w:sz w:val="28"/>
                <w:szCs w:val="28"/>
              </w:rPr>
              <w:t>國光生物科技公司</w:t>
            </w:r>
          </w:p>
        </w:tc>
        <w:tc>
          <w:tcPr>
            <w:tcW w:w="1275" w:type="dxa"/>
            <w:tcBorders>
              <w:top w:val="single" w:sz="4" w:space="0" w:color="auto"/>
              <w:left w:val="single" w:sz="4" w:space="0" w:color="auto"/>
              <w:bottom w:val="single" w:sz="4" w:space="0" w:color="auto"/>
              <w:right w:val="single" w:sz="4" w:space="0" w:color="auto"/>
            </w:tcBorders>
            <w:hideMark/>
          </w:tcPr>
          <w:p w:rsidR="00D81F20" w:rsidRDefault="00D81F20" w:rsidP="009C18C1">
            <w:pPr>
              <w:pStyle w:val="3"/>
              <w:numPr>
                <w:ilvl w:val="0"/>
                <w:numId w:val="0"/>
              </w:numPr>
              <w:jc w:val="center"/>
              <w:rPr>
                <w:sz w:val="28"/>
                <w:szCs w:val="28"/>
              </w:rPr>
            </w:pPr>
            <w:r>
              <w:rPr>
                <w:rFonts w:hint="eastAsia"/>
                <w:sz w:val="28"/>
                <w:szCs w:val="28"/>
              </w:rPr>
              <w:t>V</w:t>
            </w:r>
          </w:p>
        </w:tc>
        <w:tc>
          <w:tcPr>
            <w:tcW w:w="1418" w:type="dxa"/>
            <w:tcBorders>
              <w:top w:val="single" w:sz="4" w:space="0" w:color="auto"/>
              <w:left w:val="single" w:sz="4" w:space="0" w:color="auto"/>
              <w:bottom w:val="single" w:sz="4" w:space="0" w:color="auto"/>
              <w:right w:val="single" w:sz="4" w:space="0" w:color="auto"/>
            </w:tcBorders>
            <w:hideMark/>
          </w:tcPr>
          <w:p w:rsidR="00D81F20" w:rsidRDefault="00D81F20" w:rsidP="009C18C1">
            <w:pPr>
              <w:pStyle w:val="3"/>
              <w:numPr>
                <w:ilvl w:val="0"/>
                <w:numId w:val="0"/>
              </w:numPr>
              <w:jc w:val="center"/>
              <w:rPr>
                <w:sz w:val="28"/>
                <w:szCs w:val="28"/>
              </w:rPr>
            </w:pPr>
            <w:r>
              <w:rPr>
                <w:rFonts w:hint="eastAsia"/>
                <w:sz w:val="28"/>
                <w:szCs w:val="28"/>
              </w:rPr>
              <w:t>V</w:t>
            </w:r>
          </w:p>
        </w:tc>
      </w:tr>
      <w:tr w:rsidR="00D81F20" w:rsidTr="009C18C1">
        <w:tc>
          <w:tcPr>
            <w:tcW w:w="705" w:type="dxa"/>
            <w:tcBorders>
              <w:top w:val="single" w:sz="4" w:space="0" w:color="auto"/>
              <w:left w:val="single" w:sz="4" w:space="0" w:color="auto"/>
              <w:bottom w:val="single" w:sz="4" w:space="0" w:color="auto"/>
              <w:right w:val="single" w:sz="4" w:space="0" w:color="auto"/>
            </w:tcBorders>
            <w:vAlign w:val="center"/>
            <w:hideMark/>
          </w:tcPr>
          <w:p w:rsidR="00D81F20" w:rsidRDefault="00D81F20" w:rsidP="009C18C1">
            <w:pPr>
              <w:pStyle w:val="3"/>
              <w:numPr>
                <w:ilvl w:val="0"/>
                <w:numId w:val="0"/>
              </w:numPr>
              <w:jc w:val="center"/>
              <w:rPr>
                <w:sz w:val="28"/>
                <w:szCs w:val="28"/>
              </w:rPr>
            </w:pPr>
            <w:r>
              <w:rPr>
                <w:rFonts w:hint="eastAsia"/>
                <w:sz w:val="28"/>
                <w:szCs w:val="28"/>
              </w:rPr>
              <w:t>5</w:t>
            </w:r>
          </w:p>
        </w:tc>
        <w:tc>
          <w:tcPr>
            <w:tcW w:w="3973" w:type="dxa"/>
            <w:tcBorders>
              <w:top w:val="single" w:sz="4" w:space="0" w:color="auto"/>
              <w:left w:val="single" w:sz="4" w:space="0" w:color="auto"/>
              <w:bottom w:val="single" w:sz="4" w:space="0" w:color="auto"/>
              <w:right w:val="single" w:sz="4" w:space="0" w:color="auto"/>
            </w:tcBorders>
            <w:hideMark/>
          </w:tcPr>
          <w:p w:rsidR="00D81F20" w:rsidRDefault="00D81F20" w:rsidP="009C18C1">
            <w:pPr>
              <w:rPr>
                <w:sz w:val="28"/>
                <w:szCs w:val="28"/>
              </w:rPr>
            </w:pPr>
            <w:proofErr w:type="gramStart"/>
            <w:r>
              <w:rPr>
                <w:rFonts w:hint="eastAsia"/>
                <w:sz w:val="28"/>
                <w:szCs w:val="28"/>
              </w:rPr>
              <w:t>太景醫藥</w:t>
            </w:r>
            <w:proofErr w:type="gramEnd"/>
            <w:r>
              <w:rPr>
                <w:rFonts w:hint="eastAsia"/>
                <w:sz w:val="28"/>
                <w:szCs w:val="28"/>
              </w:rPr>
              <w:t>研發控股公司</w:t>
            </w:r>
          </w:p>
        </w:tc>
        <w:tc>
          <w:tcPr>
            <w:tcW w:w="1275" w:type="dxa"/>
            <w:tcBorders>
              <w:top w:val="single" w:sz="4" w:space="0" w:color="auto"/>
              <w:left w:val="single" w:sz="4" w:space="0" w:color="auto"/>
              <w:bottom w:val="single" w:sz="4" w:space="0" w:color="auto"/>
              <w:right w:val="single" w:sz="4" w:space="0" w:color="auto"/>
            </w:tcBorders>
            <w:hideMark/>
          </w:tcPr>
          <w:p w:rsidR="00D81F20" w:rsidRDefault="00D81F20" w:rsidP="009C18C1">
            <w:pPr>
              <w:pStyle w:val="3"/>
              <w:numPr>
                <w:ilvl w:val="0"/>
                <w:numId w:val="0"/>
              </w:numPr>
              <w:jc w:val="center"/>
              <w:rPr>
                <w:sz w:val="28"/>
                <w:szCs w:val="28"/>
              </w:rPr>
            </w:pPr>
            <w:r>
              <w:rPr>
                <w:rFonts w:hint="eastAsia"/>
                <w:sz w:val="28"/>
                <w:szCs w:val="28"/>
              </w:rPr>
              <w:t>-</w:t>
            </w:r>
          </w:p>
        </w:tc>
        <w:tc>
          <w:tcPr>
            <w:tcW w:w="1418" w:type="dxa"/>
            <w:tcBorders>
              <w:top w:val="single" w:sz="4" w:space="0" w:color="auto"/>
              <w:left w:val="single" w:sz="4" w:space="0" w:color="auto"/>
              <w:bottom w:val="single" w:sz="4" w:space="0" w:color="auto"/>
              <w:right w:val="single" w:sz="4" w:space="0" w:color="auto"/>
            </w:tcBorders>
            <w:hideMark/>
          </w:tcPr>
          <w:p w:rsidR="00D81F20" w:rsidRDefault="00D81F20" w:rsidP="009C18C1">
            <w:pPr>
              <w:pStyle w:val="3"/>
              <w:numPr>
                <w:ilvl w:val="0"/>
                <w:numId w:val="0"/>
              </w:numPr>
              <w:jc w:val="center"/>
              <w:rPr>
                <w:sz w:val="28"/>
                <w:szCs w:val="28"/>
              </w:rPr>
            </w:pPr>
            <w:r>
              <w:rPr>
                <w:rFonts w:hint="eastAsia"/>
                <w:sz w:val="28"/>
                <w:szCs w:val="28"/>
              </w:rPr>
              <w:t>V</w:t>
            </w:r>
          </w:p>
        </w:tc>
      </w:tr>
      <w:tr w:rsidR="00D81F20" w:rsidTr="009C18C1">
        <w:tc>
          <w:tcPr>
            <w:tcW w:w="705" w:type="dxa"/>
            <w:tcBorders>
              <w:top w:val="single" w:sz="4" w:space="0" w:color="auto"/>
              <w:left w:val="single" w:sz="4" w:space="0" w:color="auto"/>
              <w:bottom w:val="single" w:sz="4" w:space="0" w:color="auto"/>
              <w:right w:val="single" w:sz="4" w:space="0" w:color="auto"/>
            </w:tcBorders>
            <w:vAlign w:val="center"/>
            <w:hideMark/>
          </w:tcPr>
          <w:p w:rsidR="00D81F20" w:rsidRDefault="00D81F20" w:rsidP="009C18C1">
            <w:pPr>
              <w:pStyle w:val="3"/>
              <w:numPr>
                <w:ilvl w:val="0"/>
                <w:numId w:val="0"/>
              </w:numPr>
              <w:jc w:val="center"/>
              <w:rPr>
                <w:sz w:val="28"/>
                <w:szCs w:val="28"/>
              </w:rPr>
            </w:pPr>
            <w:r>
              <w:rPr>
                <w:rFonts w:hint="eastAsia"/>
                <w:sz w:val="28"/>
                <w:szCs w:val="28"/>
              </w:rPr>
              <w:t>6</w:t>
            </w:r>
          </w:p>
        </w:tc>
        <w:tc>
          <w:tcPr>
            <w:tcW w:w="3973" w:type="dxa"/>
            <w:tcBorders>
              <w:top w:val="single" w:sz="4" w:space="0" w:color="auto"/>
              <w:left w:val="single" w:sz="4" w:space="0" w:color="auto"/>
              <w:bottom w:val="single" w:sz="4" w:space="0" w:color="auto"/>
              <w:right w:val="single" w:sz="4" w:space="0" w:color="auto"/>
            </w:tcBorders>
            <w:hideMark/>
          </w:tcPr>
          <w:p w:rsidR="00D81F20" w:rsidRDefault="00D81F20" w:rsidP="009C18C1">
            <w:pPr>
              <w:rPr>
                <w:sz w:val="28"/>
                <w:szCs w:val="28"/>
              </w:rPr>
            </w:pPr>
            <w:proofErr w:type="gramStart"/>
            <w:r>
              <w:rPr>
                <w:rFonts w:hint="eastAsia"/>
                <w:sz w:val="28"/>
                <w:szCs w:val="28"/>
              </w:rPr>
              <w:t>藥華醫藥</w:t>
            </w:r>
            <w:proofErr w:type="gramEnd"/>
            <w:r>
              <w:rPr>
                <w:rFonts w:hint="eastAsia"/>
                <w:sz w:val="28"/>
                <w:szCs w:val="28"/>
              </w:rPr>
              <w:t>公司</w:t>
            </w:r>
          </w:p>
        </w:tc>
        <w:tc>
          <w:tcPr>
            <w:tcW w:w="1275" w:type="dxa"/>
            <w:tcBorders>
              <w:top w:val="single" w:sz="4" w:space="0" w:color="auto"/>
              <w:left w:val="single" w:sz="4" w:space="0" w:color="auto"/>
              <w:bottom w:val="single" w:sz="4" w:space="0" w:color="auto"/>
              <w:right w:val="single" w:sz="4" w:space="0" w:color="auto"/>
            </w:tcBorders>
            <w:hideMark/>
          </w:tcPr>
          <w:p w:rsidR="00D81F20" w:rsidRDefault="00D81F20" w:rsidP="009C18C1">
            <w:pPr>
              <w:pStyle w:val="3"/>
              <w:numPr>
                <w:ilvl w:val="0"/>
                <w:numId w:val="0"/>
              </w:numPr>
              <w:tabs>
                <w:tab w:val="left" w:pos="680"/>
              </w:tabs>
              <w:jc w:val="center"/>
              <w:rPr>
                <w:sz w:val="28"/>
                <w:szCs w:val="28"/>
              </w:rPr>
            </w:pPr>
            <w:r>
              <w:rPr>
                <w:rFonts w:hint="eastAsia"/>
                <w:sz w:val="28"/>
                <w:szCs w:val="28"/>
              </w:rPr>
              <w:t>V</w:t>
            </w:r>
          </w:p>
        </w:tc>
        <w:tc>
          <w:tcPr>
            <w:tcW w:w="1418" w:type="dxa"/>
            <w:tcBorders>
              <w:top w:val="single" w:sz="4" w:space="0" w:color="auto"/>
              <w:left w:val="single" w:sz="4" w:space="0" w:color="auto"/>
              <w:bottom w:val="single" w:sz="4" w:space="0" w:color="auto"/>
              <w:right w:val="single" w:sz="4" w:space="0" w:color="auto"/>
            </w:tcBorders>
            <w:hideMark/>
          </w:tcPr>
          <w:p w:rsidR="00D81F20" w:rsidRDefault="00D81F20" w:rsidP="009C18C1">
            <w:pPr>
              <w:pStyle w:val="3"/>
              <w:numPr>
                <w:ilvl w:val="0"/>
                <w:numId w:val="0"/>
              </w:numPr>
              <w:jc w:val="center"/>
              <w:rPr>
                <w:sz w:val="28"/>
                <w:szCs w:val="28"/>
              </w:rPr>
            </w:pPr>
            <w:r>
              <w:rPr>
                <w:rFonts w:hint="eastAsia"/>
                <w:sz w:val="28"/>
                <w:szCs w:val="28"/>
              </w:rPr>
              <w:t>V</w:t>
            </w:r>
          </w:p>
        </w:tc>
      </w:tr>
      <w:tr w:rsidR="00D81F20" w:rsidTr="009C18C1">
        <w:tc>
          <w:tcPr>
            <w:tcW w:w="705" w:type="dxa"/>
            <w:tcBorders>
              <w:top w:val="single" w:sz="4" w:space="0" w:color="auto"/>
              <w:left w:val="single" w:sz="4" w:space="0" w:color="auto"/>
              <w:bottom w:val="single" w:sz="4" w:space="0" w:color="auto"/>
              <w:right w:val="single" w:sz="4" w:space="0" w:color="auto"/>
            </w:tcBorders>
            <w:vAlign w:val="center"/>
            <w:hideMark/>
          </w:tcPr>
          <w:p w:rsidR="00D81F20" w:rsidRDefault="00D81F20" w:rsidP="009C18C1">
            <w:pPr>
              <w:pStyle w:val="3"/>
              <w:numPr>
                <w:ilvl w:val="0"/>
                <w:numId w:val="0"/>
              </w:numPr>
              <w:jc w:val="center"/>
              <w:rPr>
                <w:sz w:val="28"/>
                <w:szCs w:val="28"/>
              </w:rPr>
            </w:pPr>
            <w:r>
              <w:rPr>
                <w:rFonts w:hint="eastAsia"/>
                <w:sz w:val="28"/>
                <w:szCs w:val="28"/>
              </w:rPr>
              <w:t>7</w:t>
            </w:r>
          </w:p>
        </w:tc>
        <w:tc>
          <w:tcPr>
            <w:tcW w:w="3973" w:type="dxa"/>
            <w:tcBorders>
              <w:top w:val="single" w:sz="4" w:space="0" w:color="auto"/>
              <w:left w:val="single" w:sz="4" w:space="0" w:color="auto"/>
              <w:bottom w:val="single" w:sz="4" w:space="0" w:color="auto"/>
              <w:right w:val="single" w:sz="4" w:space="0" w:color="auto"/>
            </w:tcBorders>
            <w:hideMark/>
          </w:tcPr>
          <w:p w:rsidR="00D81F20" w:rsidRDefault="00D81F20" w:rsidP="009C18C1">
            <w:pPr>
              <w:rPr>
                <w:sz w:val="28"/>
                <w:szCs w:val="28"/>
              </w:rPr>
            </w:pPr>
            <w:r>
              <w:rPr>
                <w:rFonts w:hint="eastAsia"/>
                <w:sz w:val="28"/>
                <w:szCs w:val="28"/>
              </w:rPr>
              <w:t>永</w:t>
            </w:r>
            <w:proofErr w:type="gramStart"/>
            <w:r>
              <w:rPr>
                <w:rFonts w:hint="eastAsia"/>
                <w:sz w:val="28"/>
                <w:szCs w:val="28"/>
              </w:rPr>
              <w:t>昕</w:t>
            </w:r>
            <w:proofErr w:type="gramEnd"/>
            <w:r>
              <w:rPr>
                <w:rFonts w:hint="eastAsia"/>
                <w:sz w:val="28"/>
                <w:szCs w:val="28"/>
              </w:rPr>
              <w:t>生物醫藥公司</w:t>
            </w:r>
          </w:p>
        </w:tc>
        <w:tc>
          <w:tcPr>
            <w:tcW w:w="1275" w:type="dxa"/>
            <w:tcBorders>
              <w:top w:val="single" w:sz="4" w:space="0" w:color="auto"/>
              <w:left w:val="single" w:sz="4" w:space="0" w:color="auto"/>
              <w:bottom w:val="single" w:sz="4" w:space="0" w:color="auto"/>
              <w:right w:val="single" w:sz="4" w:space="0" w:color="auto"/>
            </w:tcBorders>
            <w:hideMark/>
          </w:tcPr>
          <w:p w:rsidR="00D81F20" w:rsidRDefault="00D81F20" w:rsidP="009C18C1">
            <w:pPr>
              <w:pStyle w:val="3"/>
              <w:numPr>
                <w:ilvl w:val="0"/>
                <w:numId w:val="0"/>
              </w:numPr>
              <w:tabs>
                <w:tab w:val="left" w:pos="680"/>
              </w:tabs>
              <w:jc w:val="center"/>
              <w:rPr>
                <w:sz w:val="28"/>
                <w:szCs w:val="28"/>
              </w:rPr>
            </w:pPr>
            <w:r>
              <w:rPr>
                <w:rFonts w:hint="eastAsia"/>
                <w:sz w:val="28"/>
                <w:szCs w:val="28"/>
              </w:rPr>
              <w:t>V</w:t>
            </w:r>
          </w:p>
        </w:tc>
        <w:tc>
          <w:tcPr>
            <w:tcW w:w="1418" w:type="dxa"/>
            <w:tcBorders>
              <w:top w:val="single" w:sz="4" w:space="0" w:color="auto"/>
              <w:left w:val="single" w:sz="4" w:space="0" w:color="auto"/>
              <w:bottom w:val="single" w:sz="4" w:space="0" w:color="auto"/>
              <w:right w:val="single" w:sz="4" w:space="0" w:color="auto"/>
            </w:tcBorders>
            <w:hideMark/>
          </w:tcPr>
          <w:p w:rsidR="00D81F20" w:rsidRDefault="00D81F20" w:rsidP="009C18C1">
            <w:pPr>
              <w:pStyle w:val="3"/>
              <w:numPr>
                <w:ilvl w:val="0"/>
                <w:numId w:val="0"/>
              </w:numPr>
              <w:jc w:val="center"/>
              <w:rPr>
                <w:sz w:val="28"/>
                <w:szCs w:val="28"/>
              </w:rPr>
            </w:pPr>
            <w:r>
              <w:rPr>
                <w:rFonts w:hint="eastAsia"/>
                <w:sz w:val="28"/>
                <w:szCs w:val="28"/>
              </w:rPr>
              <w:t>V</w:t>
            </w:r>
          </w:p>
        </w:tc>
      </w:tr>
      <w:tr w:rsidR="00D81F20" w:rsidTr="009C18C1">
        <w:tc>
          <w:tcPr>
            <w:tcW w:w="705" w:type="dxa"/>
            <w:tcBorders>
              <w:top w:val="single" w:sz="4" w:space="0" w:color="auto"/>
              <w:left w:val="single" w:sz="4" w:space="0" w:color="auto"/>
              <w:bottom w:val="single" w:sz="4" w:space="0" w:color="auto"/>
              <w:right w:val="single" w:sz="4" w:space="0" w:color="auto"/>
            </w:tcBorders>
            <w:vAlign w:val="center"/>
            <w:hideMark/>
          </w:tcPr>
          <w:p w:rsidR="00D81F20" w:rsidRDefault="00D81F20" w:rsidP="009C18C1">
            <w:pPr>
              <w:pStyle w:val="3"/>
              <w:numPr>
                <w:ilvl w:val="0"/>
                <w:numId w:val="0"/>
              </w:numPr>
              <w:jc w:val="center"/>
              <w:rPr>
                <w:sz w:val="28"/>
                <w:szCs w:val="28"/>
              </w:rPr>
            </w:pPr>
            <w:r>
              <w:rPr>
                <w:rFonts w:hint="eastAsia"/>
                <w:sz w:val="28"/>
                <w:szCs w:val="28"/>
              </w:rPr>
              <w:t>8</w:t>
            </w:r>
          </w:p>
        </w:tc>
        <w:tc>
          <w:tcPr>
            <w:tcW w:w="3973" w:type="dxa"/>
            <w:tcBorders>
              <w:top w:val="single" w:sz="4" w:space="0" w:color="auto"/>
              <w:left w:val="single" w:sz="4" w:space="0" w:color="auto"/>
              <w:bottom w:val="single" w:sz="4" w:space="0" w:color="auto"/>
              <w:right w:val="single" w:sz="4" w:space="0" w:color="auto"/>
            </w:tcBorders>
            <w:hideMark/>
          </w:tcPr>
          <w:p w:rsidR="00D81F20" w:rsidRDefault="00D81F20" w:rsidP="009C18C1">
            <w:pPr>
              <w:rPr>
                <w:sz w:val="28"/>
                <w:szCs w:val="28"/>
              </w:rPr>
            </w:pPr>
            <w:proofErr w:type="gramStart"/>
            <w:r>
              <w:rPr>
                <w:rFonts w:hint="eastAsia"/>
                <w:sz w:val="28"/>
                <w:szCs w:val="28"/>
              </w:rPr>
              <w:t>中裕新</w:t>
            </w:r>
            <w:proofErr w:type="gramEnd"/>
            <w:r>
              <w:rPr>
                <w:rFonts w:hint="eastAsia"/>
                <w:sz w:val="28"/>
                <w:szCs w:val="28"/>
              </w:rPr>
              <w:t>藥公司</w:t>
            </w:r>
          </w:p>
        </w:tc>
        <w:tc>
          <w:tcPr>
            <w:tcW w:w="1275" w:type="dxa"/>
            <w:tcBorders>
              <w:top w:val="single" w:sz="4" w:space="0" w:color="auto"/>
              <w:left w:val="single" w:sz="4" w:space="0" w:color="auto"/>
              <w:bottom w:val="single" w:sz="4" w:space="0" w:color="auto"/>
              <w:right w:val="single" w:sz="4" w:space="0" w:color="auto"/>
            </w:tcBorders>
            <w:hideMark/>
          </w:tcPr>
          <w:p w:rsidR="00D81F20" w:rsidRDefault="00D81F20" w:rsidP="009C18C1">
            <w:pPr>
              <w:pStyle w:val="3"/>
              <w:numPr>
                <w:ilvl w:val="0"/>
                <w:numId w:val="0"/>
              </w:numPr>
              <w:tabs>
                <w:tab w:val="left" w:pos="680"/>
              </w:tabs>
              <w:jc w:val="center"/>
              <w:rPr>
                <w:sz w:val="28"/>
                <w:szCs w:val="28"/>
              </w:rPr>
            </w:pPr>
            <w:r>
              <w:rPr>
                <w:rFonts w:hint="eastAsia"/>
                <w:sz w:val="28"/>
                <w:szCs w:val="28"/>
              </w:rPr>
              <w:t>V</w:t>
            </w:r>
          </w:p>
        </w:tc>
        <w:tc>
          <w:tcPr>
            <w:tcW w:w="1418" w:type="dxa"/>
            <w:tcBorders>
              <w:top w:val="single" w:sz="4" w:space="0" w:color="auto"/>
              <w:left w:val="single" w:sz="4" w:space="0" w:color="auto"/>
              <w:bottom w:val="single" w:sz="4" w:space="0" w:color="auto"/>
              <w:right w:val="single" w:sz="4" w:space="0" w:color="auto"/>
            </w:tcBorders>
            <w:hideMark/>
          </w:tcPr>
          <w:p w:rsidR="00D81F20" w:rsidRDefault="00D81F20" w:rsidP="009C18C1">
            <w:pPr>
              <w:pStyle w:val="3"/>
              <w:numPr>
                <w:ilvl w:val="0"/>
                <w:numId w:val="0"/>
              </w:numPr>
              <w:jc w:val="center"/>
              <w:rPr>
                <w:sz w:val="28"/>
                <w:szCs w:val="28"/>
              </w:rPr>
            </w:pPr>
            <w:r>
              <w:rPr>
                <w:rFonts w:hint="eastAsia"/>
                <w:sz w:val="28"/>
                <w:szCs w:val="28"/>
              </w:rPr>
              <w:t>V</w:t>
            </w:r>
          </w:p>
        </w:tc>
      </w:tr>
      <w:tr w:rsidR="00D81F20" w:rsidTr="009C18C1">
        <w:tc>
          <w:tcPr>
            <w:tcW w:w="705" w:type="dxa"/>
            <w:tcBorders>
              <w:top w:val="single" w:sz="4" w:space="0" w:color="auto"/>
              <w:left w:val="single" w:sz="4" w:space="0" w:color="auto"/>
              <w:bottom w:val="single" w:sz="4" w:space="0" w:color="auto"/>
              <w:right w:val="single" w:sz="4" w:space="0" w:color="auto"/>
            </w:tcBorders>
            <w:vAlign w:val="center"/>
            <w:hideMark/>
          </w:tcPr>
          <w:p w:rsidR="00D81F20" w:rsidRDefault="00D81F20" w:rsidP="009C18C1">
            <w:pPr>
              <w:pStyle w:val="3"/>
              <w:numPr>
                <w:ilvl w:val="0"/>
                <w:numId w:val="0"/>
              </w:numPr>
              <w:jc w:val="center"/>
              <w:rPr>
                <w:sz w:val="28"/>
                <w:szCs w:val="28"/>
              </w:rPr>
            </w:pPr>
            <w:r>
              <w:rPr>
                <w:rFonts w:hint="eastAsia"/>
                <w:sz w:val="28"/>
                <w:szCs w:val="28"/>
              </w:rPr>
              <w:t>9</w:t>
            </w:r>
          </w:p>
        </w:tc>
        <w:tc>
          <w:tcPr>
            <w:tcW w:w="3973" w:type="dxa"/>
            <w:tcBorders>
              <w:top w:val="single" w:sz="4" w:space="0" w:color="auto"/>
              <w:left w:val="single" w:sz="4" w:space="0" w:color="auto"/>
              <w:bottom w:val="single" w:sz="4" w:space="0" w:color="auto"/>
              <w:right w:val="single" w:sz="4" w:space="0" w:color="auto"/>
            </w:tcBorders>
            <w:hideMark/>
          </w:tcPr>
          <w:p w:rsidR="00D81F20" w:rsidRDefault="00D81F20" w:rsidP="009C18C1">
            <w:pPr>
              <w:rPr>
                <w:sz w:val="28"/>
                <w:szCs w:val="28"/>
              </w:rPr>
            </w:pPr>
            <w:r>
              <w:rPr>
                <w:rFonts w:hint="eastAsia"/>
                <w:sz w:val="28"/>
                <w:szCs w:val="28"/>
              </w:rPr>
              <w:t>台康生技公司</w:t>
            </w:r>
          </w:p>
        </w:tc>
        <w:tc>
          <w:tcPr>
            <w:tcW w:w="1275" w:type="dxa"/>
            <w:tcBorders>
              <w:top w:val="single" w:sz="4" w:space="0" w:color="auto"/>
              <w:left w:val="single" w:sz="4" w:space="0" w:color="auto"/>
              <w:bottom w:val="single" w:sz="4" w:space="0" w:color="auto"/>
              <w:right w:val="single" w:sz="4" w:space="0" w:color="auto"/>
            </w:tcBorders>
            <w:hideMark/>
          </w:tcPr>
          <w:p w:rsidR="00D81F20" w:rsidRDefault="00D81F20" w:rsidP="009C18C1">
            <w:pPr>
              <w:pStyle w:val="3"/>
              <w:numPr>
                <w:ilvl w:val="0"/>
                <w:numId w:val="0"/>
              </w:numPr>
              <w:tabs>
                <w:tab w:val="left" w:pos="680"/>
              </w:tabs>
              <w:jc w:val="center"/>
              <w:rPr>
                <w:sz w:val="28"/>
                <w:szCs w:val="28"/>
              </w:rPr>
            </w:pPr>
            <w:r>
              <w:rPr>
                <w:rFonts w:hint="eastAsia"/>
                <w:sz w:val="28"/>
                <w:szCs w:val="28"/>
              </w:rPr>
              <w:t>V</w:t>
            </w:r>
          </w:p>
        </w:tc>
        <w:tc>
          <w:tcPr>
            <w:tcW w:w="1418" w:type="dxa"/>
            <w:tcBorders>
              <w:top w:val="single" w:sz="4" w:space="0" w:color="auto"/>
              <w:left w:val="single" w:sz="4" w:space="0" w:color="auto"/>
              <w:bottom w:val="single" w:sz="4" w:space="0" w:color="auto"/>
              <w:right w:val="single" w:sz="4" w:space="0" w:color="auto"/>
            </w:tcBorders>
            <w:hideMark/>
          </w:tcPr>
          <w:p w:rsidR="00D81F20" w:rsidRDefault="00D81F20" w:rsidP="009C18C1">
            <w:pPr>
              <w:pStyle w:val="3"/>
              <w:numPr>
                <w:ilvl w:val="0"/>
                <w:numId w:val="0"/>
              </w:numPr>
              <w:jc w:val="center"/>
              <w:rPr>
                <w:sz w:val="28"/>
                <w:szCs w:val="28"/>
              </w:rPr>
            </w:pPr>
            <w:r>
              <w:rPr>
                <w:rFonts w:hint="eastAsia"/>
                <w:sz w:val="28"/>
                <w:szCs w:val="28"/>
              </w:rPr>
              <w:t>V</w:t>
            </w:r>
          </w:p>
        </w:tc>
      </w:tr>
      <w:tr w:rsidR="00D81F20" w:rsidTr="009C18C1">
        <w:tc>
          <w:tcPr>
            <w:tcW w:w="705" w:type="dxa"/>
            <w:tcBorders>
              <w:top w:val="single" w:sz="4" w:space="0" w:color="auto"/>
              <w:left w:val="single" w:sz="4" w:space="0" w:color="auto"/>
              <w:bottom w:val="single" w:sz="4" w:space="0" w:color="auto"/>
              <w:right w:val="single" w:sz="4" w:space="0" w:color="auto"/>
            </w:tcBorders>
            <w:vAlign w:val="center"/>
            <w:hideMark/>
          </w:tcPr>
          <w:p w:rsidR="00D81F20" w:rsidRDefault="00D81F20" w:rsidP="009C18C1">
            <w:pPr>
              <w:pStyle w:val="3"/>
              <w:numPr>
                <w:ilvl w:val="0"/>
                <w:numId w:val="0"/>
              </w:numPr>
              <w:jc w:val="center"/>
              <w:rPr>
                <w:sz w:val="28"/>
                <w:szCs w:val="28"/>
              </w:rPr>
            </w:pPr>
            <w:r>
              <w:rPr>
                <w:rFonts w:hint="eastAsia"/>
                <w:sz w:val="28"/>
                <w:szCs w:val="28"/>
              </w:rPr>
              <w:t>10</w:t>
            </w:r>
          </w:p>
        </w:tc>
        <w:tc>
          <w:tcPr>
            <w:tcW w:w="3973" w:type="dxa"/>
            <w:tcBorders>
              <w:top w:val="single" w:sz="4" w:space="0" w:color="auto"/>
              <w:left w:val="single" w:sz="4" w:space="0" w:color="auto"/>
              <w:bottom w:val="single" w:sz="4" w:space="0" w:color="auto"/>
              <w:right w:val="single" w:sz="4" w:space="0" w:color="auto"/>
            </w:tcBorders>
            <w:hideMark/>
          </w:tcPr>
          <w:p w:rsidR="00D81F20" w:rsidRDefault="00D81F20" w:rsidP="009C18C1">
            <w:pPr>
              <w:rPr>
                <w:sz w:val="28"/>
                <w:szCs w:val="28"/>
              </w:rPr>
            </w:pPr>
            <w:r>
              <w:rPr>
                <w:rFonts w:hint="eastAsia"/>
                <w:sz w:val="28"/>
                <w:szCs w:val="28"/>
              </w:rPr>
              <w:t>利翔航太電子公司</w:t>
            </w:r>
          </w:p>
        </w:tc>
        <w:tc>
          <w:tcPr>
            <w:tcW w:w="1275" w:type="dxa"/>
            <w:tcBorders>
              <w:top w:val="single" w:sz="4" w:space="0" w:color="auto"/>
              <w:left w:val="single" w:sz="4" w:space="0" w:color="auto"/>
              <w:bottom w:val="single" w:sz="4" w:space="0" w:color="auto"/>
              <w:right w:val="single" w:sz="4" w:space="0" w:color="auto"/>
            </w:tcBorders>
            <w:hideMark/>
          </w:tcPr>
          <w:p w:rsidR="00D81F20" w:rsidRDefault="00D81F20" w:rsidP="009C18C1">
            <w:pPr>
              <w:pStyle w:val="3"/>
              <w:numPr>
                <w:ilvl w:val="0"/>
                <w:numId w:val="0"/>
              </w:numPr>
              <w:tabs>
                <w:tab w:val="left" w:pos="680"/>
              </w:tabs>
              <w:jc w:val="center"/>
              <w:rPr>
                <w:sz w:val="28"/>
                <w:szCs w:val="28"/>
              </w:rPr>
            </w:pPr>
            <w:r>
              <w:rPr>
                <w:rFonts w:hint="eastAsia"/>
                <w:sz w:val="28"/>
                <w:szCs w:val="28"/>
              </w:rPr>
              <w:t>V</w:t>
            </w:r>
          </w:p>
        </w:tc>
        <w:tc>
          <w:tcPr>
            <w:tcW w:w="1418" w:type="dxa"/>
            <w:tcBorders>
              <w:top w:val="single" w:sz="4" w:space="0" w:color="auto"/>
              <w:left w:val="single" w:sz="4" w:space="0" w:color="auto"/>
              <w:bottom w:val="single" w:sz="4" w:space="0" w:color="auto"/>
              <w:right w:val="single" w:sz="4" w:space="0" w:color="auto"/>
            </w:tcBorders>
            <w:hideMark/>
          </w:tcPr>
          <w:p w:rsidR="00D81F20" w:rsidRDefault="00D81F20" w:rsidP="009C18C1">
            <w:pPr>
              <w:pStyle w:val="3"/>
              <w:numPr>
                <w:ilvl w:val="0"/>
                <w:numId w:val="0"/>
              </w:numPr>
              <w:jc w:val="center"/>
              <w:rPr>
                <w:sz w:val="28"/>
                <w:szCs w:val="28"/>
              </w:rPr>
            </w:pPr>
            <w:r>
              <w:rPr>
                <w:rFonts w:hint="eastAsia"/>
                <w:sz w:val="28"/>
                <w:szCs w:val="28"/>
              </w:rPr>
              <w:t>V</w:t>
            </w:r>
          </w:p>
        </w:tc>
      </w:tr>
      <w:tr w:rsidR="00D81F20" w:rsidTr="009C18C1">
        <w:tc>
          <w:tcPr>
            <w:tcW w:w="705" w:type="dxa"/>
            <w:tcBorders>
              <w:top w:val="single" w:sz="4" w:space="0" w:color="auto"/>
              <w:left w:val="single" w:sz="4" w:space="0" w:color="auto"/>
              <w:bottom w:val="single" w:sz="4" w:space="0" w:color="auto"/>
              <w:right w:val="single" w:sz="4" w:space="0" w:color="auto"/>
            </w:tcBorders>
            <w:vAlign w:val="center"/>
            <w:hideMark/>
          </w:tcPr>
          <w:p w:rsidR="00D81F20" w:rsidRDefault="00D81F20" w:rsidP="009C18C1">
            <w:pPr>
              <w:pStyle w:val="3"/>
              <w:numPr>
                <w:ilvl w:val="0"/>
                <w:numId w:val="0"/>
              </w:numPr>
              <w:jc w:val="center"/>
              <w:rPr>
                <w:sz w:val="28"/>
                <w:szCs w:val="28"/>
              </w:rPr>
            </w:pPr>
            <w:r>
              <w:rPr>
                <w:rFonts w:hint="eastAsia"/>
                <w:sz w:val="28"/>
                <w:szCs w:val="28"/>
              </w:rPr>
              <w:t>11</w:t>
            </w:r>
          </w:p>
        </w:tc>
        <w:tc>
          <w:tcPr>
            <w:tcW w:w="3973" w:type="dxa"/>
            <w:tcBorders>
              <w:top w:val="single" w:sz="4" w:space="0" w:color="auto"/>
              <w:left w:val="single" w:sz="4" w:space="0" w:color="auto"/>
              <w:bottom w:val="single" w:sz="4" w:space="0" w:color="auto"/>
              <w:right w:val="single" w:sz="4" w:space="0" w:color="auto"/>
            </w:tcBorders>
            <w:hideMark/>
          </w:tcPr>
          <w:p w:rsidR="00D81F20" w:rsidRDefault="00D81F20" w:rsidP="009C18C1">
            <w:pPr>
              <w:rPr>
                <w:sz w:val="28"/>
                <w:szCs w:val="28"/>
              </w:rPr>
            </w:pPr>
            <w:proofErr w:type="gramStart"/>
            <w:r>
              <w:rPr>
                <w:rFonts w:hint="eastAsia"/>
                <w:sz w:val="28"/>
                <w:szCs w:val="28"/>
              </w:rPr>
              <w:t>緯華航太</w:t>
            </w:r>
            <w:proofErr w:type="gramEnd"/>
            <w:r>
              <w:rPr>
                <w:rFonts w:hint="eastAsia"/>
                <w:sz w:val="28"/>
                <w:szCs w:val="28"/>
              </w:rPr>
              <w:t>工業公司</w:t>
            </w:r>
          </w:p>
        </w:tc>
        <w:tc>
          <w:tcPr>
            <w:tcW w:w="1275" w:type="dxa"/>
            <w:tcBorders>
              <w:top w:val="single" w:sz="4" w:space="0" w:color="auto"/>
              <w:left w:val="single" w:sz="4" w:space="0" w:color="auto"/>
              <w:bottom w:val="single" w:sz="4" w:space="0" w:color="auto"/>
              <w:right w:val="single" w:sz="4" w:space="0" w:color="auto"/>
            </w:tcBorders>
            <w:hideMark/>
          </w:tcPr>
          <w:p w:rsidR="00D81F20" w:rsidRDefault="00D81F20" w:rsidP="009C18C1">
            <w:pPr>
              <w:pStyle w:val="3"/>
              <w:numPr>
                <w:ilvl w:val="0"/>
                <w:numId w:val="0"/>
              </w:numPr>
              <w:tabs>
                <w:tab w:val="left" w:pos="680"/>
              </w:tabs>
              <w:jc w:val="center"/>
              <w:rPr>
                <w:sz w:val="28"/>
                <w:szCs w:val="28"/>
              </w:rPr>
            </w:pPr>
            <w:r>
              <w:rPr>
                <w:rFonts w:hint="eastAsia"/>
                <w:sz w:val="28"/>
                <w:szCs w:val="28"/>
              </w:rPr>
              <w:t>V</w:t>
            </w:r>
          </w:p>
        </w:tc>
        <w:tc>
          <w:tcPr>
            <w:tcW w:w="1418" w:type="dxa"/>
            <w:tcBorders>
              <w:top w:val="single" w:sz="4" w:space="0" w:color="auto"/>
              <w:left w:val="single" w:sz="4" w:space="0" w:color="auto"/>
              <w:bottom w:val="single" w:sz="4" w:space="0" w:color="auto"/>
              <w:right w:val="single" w:sz="4" w:space="0" w:color="auto"/>
            </w:tcBorders>
            <w:hideMark/>
          </w:tcPr>
          <w:p w:rsidR="00D81F20" w:rsidRDefault="00D81F20" w:rsidP="009C18C1">
            <w:pPr>
              <w:pStyle w:val="3"/>
              <w:numPr>
                <w:ilvl w:val="0"/>
                <w:numId w:val="0"/>
              </w:numPr>
              <w:jc w:val="center"/>
              <w:rPr>
                <w:sz w:val="28"/>
                <w:szCs w:val="28"/>
              </w:rPr>
            </w:pPr>
            <w:r>
              <w:rPr>
                <w:rFonts w:hint="eastAsia"/>
                <w:sz w:val="28"/>
                <w:szCs w:val="28"/>
              </w:rPr>
              <w:t>V</w:t>
            </w:r>
          </w:p>
        </w:tc>
      </w:tr>
      <w:tr w:rsidR="00D81F20" w:rsidTr="009C18C1">
        <w:tc>
          <w:tcPr>
            <w:tcW w:w="705" w:type="dxa"/>
            <w:tcBorders>
              <w:top w:val="single" w:sz="4" w:space="0" w:color="auto"/>
              <w:left w:val="single" w:sz="4" w:space="0" w:color="auto"/>
              <w:bottom w:val="single" w:sz="4" w:space="0" w:color="auto"/>
              <w:right w:val="single" w:sz="4" w:space="0" w:color="auto"/>
            </w:tcBorders>
            <w:vAlign w:val="center"/>
            <w:hideMark/>
          </w:tcPr>
          <w:p w:rsidR="00D81F20" w:rsidRDefault="00D81F20" w:rsidP="009C18C1">
            <w:pPr>
              <w:pStyle w:val="3"/>
              <w:numPr>
                <w:ilvl w:val="0"/>
                <w:numId w:val="0"/>
              </w:numPr>
              <w:jc w:val="center"/>
              <w:rPr>
                <w:sz w:val="28"/>
                <w:szCs w:val="28"/>
              </w:rPr>
            </w:pPr>
            <w:r>
              <w:rPr>
                <w:rFonts w:hint="eastAsia"/>
                <w:sz w:val="28"/>
                <w:szCs w:val="28"/>
              </w:rPr>
              <w:t>12</w:t>
            </w:r>
          </w:p>
        </w:tc>
        <w:tc>
          <w:tcPr>
            <w:tcW w:w="3973" w:type="dxa"/>
            <w:tcBorders>
              <w:top w:val="single" w:sz="4" w:space="0" w:color="auto"/>
              <w:left w:val="single" w:sz="4" w:space="0" w:color="auto"/>
              <w:bottom w:val="single" w:sz="4" w:space="0" w:color="auto"/>
              <w:right w:val="single" w:sz="4" w:space="0" w:color="auto"/>
            </w:tcBorders>
            <w:vAlign w:val="center"/>
            <w:hideMark/>
          </w:tcPr>
          <w:p w:rsidR="00D81F20" w:rsidRDefault="00D81F20" w:rsidP="009C18C1">
            <w:pPr>
              <w:rPr>
                <w:sz w:val="28"/>
                <w:szCs w:val="28"/>
              </w:rPr>
            </w:pPr>
            <w:r>
              <w:rPr>
                <w:rFonts w:hint="eastAsia"/>
                <w:sz w:val="28"/>
                <w:szCs w:val="28"/>
              </w:rPr>
              <w:t>達輝光電公司</w:t>
            </w:r>
          </w:p>
        </w:tc>
        <w:tc>
          <w:tcPr>
            <w:tcW w:w="1275" w:type="dxa"/>
            <w:tcBorders>
              <w:top w:val="single" w:sz="4" w:space="0" w:color="auto"/>
              <w:left w:val="single" w:sz="4" w:space="0" w:color="auto"/>
              <w:bottom w:val="single" w:sz="4" w:space="0" w:color="auto"/>
              <w:right w:val="single" w:sz="4" w:space="0" w:color="auto"/>
            </w:tcBorders>
            <w:hideMark/>
          </w:tcPr>
          <w:p w:rsidR="00D81F20" w:rsidRDefault="00D81F20" w:rsidP="009C18C1">
            <w:pPr>
              <w:pStyle w:val="3"/>
              <w:numPr>
                <w:ilvl w:val="0"/>
                <w:numId w:val="0"/>
              </w:numPr>
              <w:tabs>
                <w:tab w:val="left" w:pos="680"/>
              </w:tabs>
              <w:jc w:val="center"/>
              <w:rPr>
                <w:sz w:val="28"/>
                <w:szCs w:val="28"/>
              </w:rPr>
            </w:pPr>
            <w:r>
              <w:rPr>
                <w:rFonts w:hint="eastAsia"/>
                <w:sz w:val="28"/>
                <w:szCs w:val="28"/>
              </w:rPr>
              <w:t>V</w:t>
            </w:r>
          </w:p>
        </w:tc>
        <w:tc>
          <w:tcPr>
            <w:tcW w:w="1418" w:type="dxa"/>
            <w:tcBorders>
              <w:top w:val="single" w:sz="4" w:space="0" w:color="auto"/>
              <w:left w:val="single" w:sz="4" w:space="0" w:color="auto"/>
              <w:bottom w:val="single" w:sz="4" w:space="0" w:color="auto"/>
              <w:right w:val="single" w:sz="4" w:space="0" w:color="auto"/>
            </w:tcBorders>
            <w:hideMark/>
          </w:tcPr>
          <w:p w:rsidR="00D81F20" w:rsidRDefault="00D81F20" w:rsidP="009C18C1">
            <w:pPr>
              <w:pStyle w:val="3"/>
              <w:numPr>
                <w:ilvl w:val="0"/>
                <w:numId w:val="0"/>
              </w:numPr>
              <w:jc w:val="center"/>
              <w:rPr>
                <w:sz w:val="28"/>
                <w:szCs w:val="28"/>
              </w:rPr>
            </w:pPr>
            <w:r>
              <w:rPr>
                <w:rFonts w:hint="eastAsia"/>
                <w:sz w:val="28"/>
                <w:szCs w:val="28"/>
              </w:rPr>
              <w:t>V</w:t>
            </w:r>
          </w:p>
        </w:tc>
      </w:tr>
      <w:tr w:rsidR="00D81F20" w:rsidTr="009C18C1">
        <w:tc>
          <w:tcPr>
            <w:tcW w:w="705" w:type="dxa"/>
            <w:tcBorders>
              <w:top w:val="single" w:sz="4" w:space="0" w:color="auto"/>
              <w:left w:val="single" w:sz="4" w:space="0" w:color="auto"/>
              <w:bottom w:val="single" w:sz="4" w:space="0" w:color="auto"/>
              <w:right w:val="single" w:sz="4" w:space="0" w:color="auto"/>
            </w:tcBorders>
            <w:vAlign w:val="center"/>
            <w:hideMark/>
          </w:tcPr>
          <w:p w:rsidR="00D81F20" w:rsidRDefault="00D81F20" w:rsidP="009C18C1">
            <w:pPr>
              <w:pStyle w:val="3"/>
              <w:numPr>
                <w:ilvl w:val="0"/>
                <w:numId w:val="0"/>
              </w:numPr>
              <w:jc w:val="center"/>
              <w:rPr>
                <w:sz w:val="28"/>
                <w:szCs w:val="28"/>
              </w:rPr>
            </w:pPr>
            <w:r>
              <w:rPr>
                <w:rFonts w:hint="eastAsia"/>
                <w:sz w:val="28"/>
                <w:szCs w:val="28"/>
              </w:rPr>
              <w:t>13</w:t>
            </w:r>
          </w:p>
        </w:tc>
        <w:tc>
          <w:tcPr>
            <w:tcW w:w="3973" w:type="dxa"/>
            <w:tcBorders>
              <w:top w:val="single" w:sz="4" w:space="0" w:color="auto"/>
              <w:left w:val="single" w:sz="4" w:space="0" w:color="auto"/>
              <w:bottom w:val="single" w:sz="4" w:space="0" w:color="auto"/>
              <w:right w:val="single" w:sz="4" w:space="0" w:color="auto"/>
            </w:tcBorders>
            <w:vAlign w:val="center"/>
            <w:hideMark/>
          </w:tcPr>
          <w:p w:rsidR="00D81F20" w:rsidRDefault="00D81F20" w:rsidP="009C18C1">
            <w:pPr>
              <w:rPr>
                <w:sz w:val="28"/>
                <w:szCs w:val="28"/>
              </w:rPr>
            </w:pPr>
            <w:r>
              <w:rPr>
                <w:rFonts w:hint="eastAsia"/>
                <w:sz w:val="28"/>
                <w:szCs w:val="28"/>
              </w:rPr>
              <w:t>華擎機械工業公司</w:t>
            </w:r>
          </w:p>
        </w:tc>
        <w:tc>
          <w:tcPr>
            <w:tcW w:w="1275" w:type="dxa"/>
            <w:tcBorders>
              <w:top w:val="single" w:sz="4" w:space="0" w:color="auto"/>
              <w:left w:val="single" w:sz="4" w:space="0" w:color="auto"/>
              <w:bottom w:val="single" w:sz="4" w:space="0" w:color="auto"/>
              <w:right w:val="single" w:sz="4" w:space="0" w:color="auto"/>
            </w:tcBorders>
            <w:hideMark/>
          </w:tcPr>
          <w:p w:rsidR="00D81F20" w:rsidRDefault="00D81F20" w:rsidP="009C18C1">
            <w:pPr>
              <w:pStyle w:val="3"/>
              <w:numPr>
                <w:ilvl w:val="0"/>
                <w:numId w:val="0"/>
              </w:numPr>
              <w:jc w:val="center"/>
              <w:rPr>
                <w:sz w:val="28"/>
                <w:szCs w:val="28"/>
              </w:rPr>
            </w:pPr>
            <w:r>
              <w:rPr>
                <w:rFonts w:hint="eastAsia"/>
                <w:sz w:val="28"/>
                <w:szCs w:val="28"/>
              </w:rPr>
              <w:t>-</w:t>
            </w:r>
          </w:p>
        </w:tc>
        <w:tc>
          <w:tcPr>
            <w:tcW w:w="1418" w:type="dxa"/>
            <w:tcBorders>
              <w:top w:val="single" w:sz="4" w:space="0" w:color="auto"/>
              <w:left w:val="single" w:sz="4" w:space="0" w:color="auto"/>
              <w:bottom w:val="single" w:sz="4" w:space="0" w:color="auto"/>
              <w:right w:val="single" w:sz="4" w:space="0" w:color="auto"/>
            </w:tcBorders>
            <w:hideMark/>
          </w:tcPr>
          <w:p w:rsidR="00D81F20" w:rsidRDefault="00D81F20" w:rsidP="009C18C1">
            <w:pPr>
              <w:pStyle w:val="3"/>
              <w:numPr>
                <w:ilvl w:val="0"/>
                <w:numId w:val="0"/>
              </w:numPr>
              <w:jc w:val="center"/>
              <w:rPr>
                <w:sz w:val="28"/>
                <w:szCs w:val="28"/>
              </w:rPr>
            </w:pPr>
            <w:r>
              <w:rPr>
                <w:rFonts w:hint="eastAsia"/>
                <w:sz w:val="28"/>
                <w:szCs w:val="28"/>
              </w:rPr>
              <w:t>V</w:t>
            </w:r>
          </w:p>
        </w:tc>
      </w:tr>
      <w:tr w:rsidR="00D81F20" w:rsidTr="009C18C1">
        <w:tc>
          <w:tcPr>
            <w:tcW w:w="705" w:type="dxa"/>
            <w:tcBorders>
              <w:top w:val="single" w:sz="4" w:space="0" w:color="auto"/>
              <w:left w:val="single" w:sz="4" w:space="0" w:color="auto"/>
              <w:bottom w:val="single" w:sz="4" w:space="0" w:color="auto"/>
              <w:right w:val="single" w:sz="4" w:space="0" w:color="auto"/>
            </w:tcBorders>
            <w:vAlign w:val="center"/>
            <w:hideMark/>
          </w:tcPr>
          <w:p w:rsidR="00D81F20" w:rsidRDefault="00D81F20" w:rsidP="009C18C1">
            <w:pPr>
              <w:pStyle w:val="3"/>
              <w:numPr>
                <w:ilvl w:val="0"/>
                <w:numId w:val="0"/>
              </w:numPr>
              <w:jc w:val="center"/>
              <w:rPr>
                <w:sz w:val="28"/>
                <w:szCs w:val="28"/>
              </w:rPr>
            </w:pPr>
            <w:r>
              <w:rPr>
                <w:rFonts w:hint="eastAsia"/>
                <w:sz w:val="28"/>
                <w:szCs w:val="28"/>
              </w:rPr>
              <w:t>14</w:t>
            </w:r>
          </w:p>
        </w:tc>
        <w:tc>
          <w:tcPr>
            <w:tcW w:w="3973" w:type="dxa"/>
            <w:tcBorders>
              <w:top w:val="single" w:sz="4" w:space="0" w:color="auto"/>
              <w:left w:val="single" w:sz="4" w:space="0" w:color="auto"/>
              <w:bottom w:val="single" w:sz="4" w:space="0" w:color="auto"/>
              <w:right w:val="single" w:sz="4" w:space="0" w:color="auto"/>
            </w:tcBorders>
            <w:vAlign w:val="center"/>
            <w:hideMark/>
          </w:tcPr>
          <w:p w:rsidR="00D81F20" w:rsidRDefault="00D81F20" w:rsidP="009C18C1">
            <w:pPr>
              <w:rPr>
                <w:sz w:val="28"/>
                <w:szCs w:val="28"/>
              </w:rPr>
            </w:pPr>
            <w:r>
              <w:rPr>
                <w:rFonts w:hint="eastAsia"/>
                <w:sz w:val="28"/>
                <w:szCs w:val="28"/>
              </w:rPr>
              <w:t>月眉國際開發公司</w:t>
            </w:r>
          </w:p>
        </w:tc>
        <w:tc>
          <w:tcPr>
            <w:tcW w:w="1275" w:type="dxa"/>
            <w:tcBorders>
              <w:top w:val="single" w:sz="4" w:space="0" w:color="auto"/>
              <w:left w:val="single" w:sz="4" w:space="0" w:color="auto"/>
              <w:bottom w:val="single" w:sz="4" w:space="0" w:color="auto"/>
              <w:right w:val="single" w:sz="4" w:space="0" w:color="auto"/>
            </w:tcBorders>
            <w:hideMark/>
          </w:tcPr>
          <w:p w:rsidR="00D81F20" w:rsidRDefault="00D81F20" w:rsidP="009C18C1">
            <w:pPr>
              <w:pStyle w:val="3"/>
              <w:numPr>
                <w:ilvl w:val="0"/>
                <w:numId w:val="0"/>
              </w:numPr>
              <w:jc w:val="center"/>
              <w:rPr>
                <w:sz w:val="28"/>
                <w:szCs w:val="28"/>
              </w:rPr>
            </w:pPr>
            <w:r>
              <w:rPr>
                <w:rFonts w:hint="eastAsia"/>
                <w:sz w:val="28"/>
                <w:szCs w:val="28"/>
              </w:rPr>
              <w:t>-</w:t>
            </w:r>
          </w:p>
        </w:tc>
        <w:tc>
          <w:tcPr>
            <w:tcW w:w="1418" w:type="dxa"/>
            <w:tcBorders>
              <w:top w:val="single" w:sz="4" w:space="0" w:color="auto"/>
              <w:left w:val="single" w:sz="4" w:space="0" w:color="auto"/>
              <w:bottom w:val="single" w:sz="4" w:space="0" w:color="auto"/>
              <w:right w:val="single" w:sz="4" w:space="0" w:color="auto"/>
            </w:tcBorders>
            <w:hideMark/>
          </w:tcPr>
          <w:p w:rsidR="00D81F20" w:rsidRDefault="00D81F20" w:rsidP="009C18C1">
            <w:pPr>
              <w:pStyle w:val="3"/>
              <w:numPr>
                <w:ilvl w:val="0"/>
                <w:numId w:val="0"/>
              </w:numPr>
              <w:jc w:val="center"/>
              <w:rPr>
                <w:sz w:val="28"/>
                <w:szCs w:val="28"/>
              </w:rPr>
            </w:pPr>
            <w:r>
              <w:rPr>
                <w:rFonts w:hint="eastAsia"/>
                <w:sz w:val="28"/>
                <w:szCs w:val="28"/>
              </w:rPr>
              <w:t>V</w:t>
            </w:r>
          </w:p>
        </w:tc>
      </w:tr>
      <w:tr w:rsidR="00D81F20" w:rsidTr="009C18C1">
        <w:tc>
          <w:tcPr>
            <w:tcW w:w="705" w:type="dxa"/>
            <w:tcBorders>
              <w:top w:val="single" w:sz="4" w:space="0" w:color="auto"/>
              <w:left w:val="single" w:sz="4" w:space="0" w:color="auto"/>
              <w:bottom w:val="single" w:sz="4" w:space="0" w:color="auto"/>
              <w:right w:val="single" w:sz="4" w:space="0" w:color="auto"/>
            </w:tcBorders>
            <w:vAlign w:val="center"/>
            <w:hideMark/>
          </w:tcPr>
          <w:p w:rsidR="00D81F20" w:rsidRDefault="00D81F20" w:rsidP="009C18C1">
            <w:pPr>
              <w:pStyle w:val="3"/>
              <w:numPr>
                <w:ilvl w:val="0"/>
                <w:numId w:val="0"/>
              </w:numPr>
              <w:jc w:val="center"/>
              <w:rPr>
                <w:sz w:val="28"/>
                <w:szCs w:val="28"/>
              </w:rPr>
            </w:pPr>
            <w:r>
              <w:rPr>
                <w:rFonts w:hint="eastAsia"/>
                <w:sz w:val="28"/>
                <w:szCs w:val="28"/>
              </w:rPr>
              <w:t>15</w:t>
            </w:r>
          </w:p>
        </w:tc>
        <w:tc>
          <w:tcPr>
            <w:tcW w:w="3973" w:type="dxa"/>
            <w:tcBorders>
              <w:top w:val="single" w:sz="4" w:space="0" w:color="auto"/>
              <w:left w:val="single" w:sz="4" w:space="0" w:color="auto"/>
              <w:bottom w:val="single" w:sz="4" w:space="0" w:color="auto"/>
              <w:right w:val="single" w:sz="4" w:space="0" w:color="auto"/>
            </w:tcBorders>
            <w:vAlign w:val="center"/>
            <w:hideMark/>
          </w:tcPr>
          <w:p w:rsidR="00D81F20" w:rsidRDefault="00D81F20" w:rsidP="009C18C1">
            <w:pPr>
              <w:rPr>
                <w:sz w:val="28"/>
                <w:szCs w:val="28"/>
              </w:rPr>
            </w:pPr>
            <w:r>
              <w:rPr>
                <w:rFonts w:hint="eastAsia"/>
                <w:sz w:val="28"/>
                <w:szCs w:val="28"/>
              </w:rPr>
              <w:t>理想大地公司</w:t>
            </w:r>
          </w:p>
        </w:tc>
        <w:tc>
          <w:tcPr>
            <w:tcW w:w="1275" w:type="dxa"/>
            <w:tcBorders>
              <w:top w:val="single" w:sz="4" w:space="0" w:color="auto"/>
              <w:left w:val="single" w:sz="4" w:space="0" w:color="auto"/>
              <w:bottom w:val="single" w:sz="4" w:space="0" w:color="auto"/>
              <w:right w:val="single" w:sz="4" w:space="0" w:color="auto"/>
            </w:tcBorders>
            <w:hideMark/>
          </w:tcPr>
          <w:p w:rsidR="00D81F20" w:rsidRDefault="00D81F20" w:rsidP="009C18C1">
            <w:pPr>
              <w:pStyle w:val="3"/>
              <w:numPr>
                <w:ilvl w:val="0"/>
                <w:numId w:val="0"/>
              </w:numPr>
              <w:tabs>
                <w:tab w:val="left" w:pos="680"/>
              </w:tabs>
              <w:jc w:val="center"/>
              <w:rPr>
                <w:sz w:val="28"/>
                <w:szCs w:val="28"/>
              </w:rPr>
            </w:pPr>
            <w:r>
              <w:rPr>
                <w:rFonts w:hint="eastAsia"/>
                <w:sz w:val="28"/>
                <w:szCs w:val="28"/>
              </w:rPr>
              <w:t>V</w:t>
            </w:r>
          </w:p>
        </w:tc>
        <w:tc>
          <w:tcPr>
            <w:tcW w:w="1418" w:type="dxa"/>
            <w:tcBorders>
              <w:top w:val="single" w:sz="4" w:space="0" w:color="auto"/>
              <w:left w:val="single" w:sz="4" w:space="0" w:color="auto"/>
              <w:bottom w:val="single" w:sz="4" w:space="0" w:color="auto"/>
              <w:right w:val="single" w:sz="4" w:space="0" w:color="auto"/>
            </w:tcBorders>
            <w:hideMark/>
          </w:tcPr>
          <w:p w:rsidR="00D81F20" w:rsidRDefault="00D81F20" w:rsidP="009C18C1">
            <w:pPr>
              <w:pStyle w:val="3"/>
              <w:numPr>
                <w:ilvl w:val="0"/>
                <w:numId w:val="0"/>
              </w:numPr>
              <w:jc w:val="center"/>
              <w:rPr>
                <w:sz w:val="28"/>
                <w:szCs w:val="28"/>
              </w:rPr>
            </w:pPr>
            <w:r>
              <w:rPr>
                <w:rFonts w:hint="eastAsia"/>
                <w:sz w:val="28"/>
                <w:szCs w:val="28"/>
              </w:rPr>
              <w:t>V</w:t>
            </w:r>
          </w:p>
        </w:tc>
      </w:tr>
      <w:tr w:rsidR="00D81F20" w:rsidTr="009C18C1">
        <w:tc>
          <w:tcPr>
            <w:tcW w:w="705" w:type="dxa"/>
            <w:tcBorders>
              <w:top w:val="single" w:sz="4" w:space="0" w:color="auto"/>
              <w:left w:val="single" w:sz="4" w:space="0" w:color="auto"/>
              <w:bottom w:val="single" w:sz="4" w:space="0" w:color="auto"/>
              <w:right w:val="single" w:sz="4" w:space="0" w:color="auto"/>
            </w:tcBorders>
            <w:vAlign w:val="center"/>
            <w:hideMark/>
          </w:tcPr>
          <w:p w:rsidR="00D81F20" w:rsidRDefault="00D81F20" w:rsidP="009C18C1">
            <w:pPr>
              <w:pStyle w:val="3"/>
              <w:numPr>
                <w:ilvl w:val="0"/>
                <w:numId w:val="0"/>
              </w:numPr>
              <w:jc w:val="center"/>
              <w:rPr>
                <w:sz w:val="28"/>
                <w:szCs w:val="28"/>
              </w:rPr>
            </w:pPr>
            <w:r>
              <w:rPr>
                <w:rFonts w:hint="eastAsia"/>
                <w:sz w:val="28"/>
                <w:szCs w:val="28"/>
              </w:rPr>
              <w:t>16</w:t>
            </w:r>
          </w:p>
        </w:tc>
        <w:tc>
          <w:tcPr>
            <w:tcW w:w="3973" w:type="dxa"/>
            <w:tcBorders>
              <w:top w:val="single" w:sz="4" w:space="0" w:color="auto"/>
              <w:left w:val="single" w:sz="4" w:space="0" w:color="auto"/>
              <w:bottom w:val="single" w:sz="4" w:space="0" w:color="auto"/>
              <w:right w:val="single" w:sz="4" w:space="0" w:color="auto"/>
            </w:tcBorders>
            <w:vAlign w:val="center"/>
            <w:hideMark/>
          </w:tcPr>
          <w:p w:rsidR="00D81F20" w:rsidRDefault="00D81F20" w:rsidP="009C18C1">
            <w:pPr>
              <w:rPr>
                <w:sz w:val="28"/>
                <w:szCs w:val="28"/>
              </w:rPr>
            </w:pPr>
            <w:r>
              <w:rPr>
                <w:rFonts w:hint="eastAsia"/>
                <w:sz w:val="28"/>
                <w:szCs w:val="28"/>
              </w:rPr>
              <w:t>太極影音科技公司</w:t>
            </w:r>
          </w:p>
        </w:tc>
        <w:tc>
          <w:tcPr>
            <w:tcW w:w="1275" w:type="dxa"/>
            <w:tcBorders>
              <w:top w:val="single" w:sz="4" w:space="0" w:color="auto"/>
              <w:left w:val="single" w:sz="4" w:space="0" w:color="auto"/>
              <w:bottom w:val="single" w:sz="4" w:space="0" w:color="auto"/>
              <w:right w:val="single" w:sz="4" w:space="0" w:color="auto"/>
            </w:tcBorders>
            <w:hideMark/>
          </w:tcPr>
          <w:p w:rsidR="00D81F20" w:rsidRDefault="00D81F20" w:rsidP="009C18C1">
            <w:pPr>
              <w:pStyle w:val="3"/>
              <w:numPr>
                <w:ilvl w:val="0"/>
                <w:numId w:val="0"/>
              </w:numPr>
              <w:tabs>
                <w:tab w:val="left" w:pos="680"/>
              </w:tabs>
              <w:jc w:val="center"/>
              <w:rPr>
                <w:sz w:val="28"/>
                <w:szCs w:val="28"/>
              </w:rPr>
            </w:pPr>
            <w:r>
              <w:rPr>
                <w:rFonts w:hint="eastAsia"/>
                <w:sz w:val="28"/>
                <w:szCs w:val="28"/>
              </w:rPr>
              <w:t>V</w:t>
            </w:r>
          </w:p>
        </w:tc>
        <w:tc>
          <w:tcPr>
            <w:tcW w:w="1418" w:type="dxa"/>
            <w:tcBorders>
              <w:top w:val="single" w:sz="4" w:space="0" w:color="auto"/>
              <w:left w:val="single" w:sz="4" w:space="0" w:color="auto"/>
              <w:bottom w:val="single" w:sz="4" w:space="0" w:color="auto"/>
              <w:right w:val="single" w:sz="4" w:space="0" w:color="auto"/>
            </w:tcBorders>
            <w:hideMark/>
          </w:tcPr>
          <w:p w:rsidR="00D81F20" w:rsidRDefault="00D81F20" w:rsidP="009C18C1">
            <w:pPr>
              <w:pStyle w:val="3"/>
              <w:numPr>
                <w:ilvl w:val="0"/>
                <w:numId w:val="0"/>
              </w:numPr>
              <w:jc w:val="center"/>
              <w:rPr>
                <w:sz w:val="28"/>
                <w:szCs w:val="28"/>
              </w:rPr>
            </w:pPr>
            <w:r>
              <w:rPr>
                <w:rFonts w:hint="eastAsia"/>
                <w:sz w:val="28"/>
                <w:szCs w:val="28"/>
              </w:rPr>
              <w:t>V</w:t>
            </w:r>
          </w:p>
        </w:tc>
      </w:tr>
      <w:tr w:rsidR="00D81F20" w:rsidTr="009C18C1">
        <w:tc>
          <w:tcPr>
            <w:tcW w:w="705" w:type="dxa"/>
            <w:tcBorders>
              <w:top w:val="single" w:sz="4" w:space="0" w:color="auto"/>
              <w:left w:val="single" w:sz="4" w:space="0" w:color="auto"/>
              <w:bottom w:val="single" w:sz="4" w:space="0" w:color="auto"/>
              <w:right w:val="single" w:sz="4" w:space="0" w:color="auto"/>
            </w:tcBorders>
            <w:vAlign w:val="center"/>
            <w:hideMark/>
          </w:tcPr>
          <w:p w:rsidR="00D81F20" w:rsidRDefault="00D81F20" w:rsidP="009C18C1">
            <w:pPr>
              <w:pStyle w:val="3"/>
              <w:numPr>
                <w:ilvl w:val="0"/>
                <w:numId w:val="0"/>
              </w:numPr>
              <w:jc w:val="center"/>
              <w:rPr>
                <w:sz w:val="28"/>
                <w:szCs w:val="28"/>
              </w:rPr>
            </w:pPr>
            <w:r>
              <w:rPr>
                <w:rFonts w:hint="eastAsia"/>
                <w:sz w:val="28"/>
                <w:szCs w:val="28"/>
              </w:rPr>
              <w:lastRenderedPageBreak/>
              <w:t>17</w:t>
            </w:r>
          </w:p>
        </w:tc>
        <w:tc>
          <w:tcPr>
            <w:tcW w:w="3973" w:type="dxa"/>
            <w:tcBorders>
              <w:top w:val="single" w:sz="4" w:space="0" w:color="auto"/>
              <w:left w:val="single" w:sz="4" w:space="0" w:color="auto"/>
              <w:bottom w:val="single" w:sz="4" w:space="0" w:color="auto"/>
              <w:right w:val="single" w:sz="4" w:space="0" w:color="auto"/>
            </w:tcBorders>
            <w:vAlign w:val="center"/>
            <w:hideMark/>
          </w:tcPr>
          <w:p w:rsidR="00D81F20" w:rsidRDefault="00D81F20" w:rsidP="009C18C1">
            <w:pPr>
              <w:rPr>
                <w:sz w:val="28"/>
                <w:szCs w:val="28"/>
              </w:rPr>
            </w:pPr>
            <w:r>
              <w:rPr>
                <w:rFonts w:hint="eastAsia"/>
                <w:sz w:val="28"/>
                <w:szCs w:val="28"/>
              </w:rPr>
              <w:t>一卡通票證公司</w:t>
            </w:r>
          </w:p>
        </w:tc>
        <w:tc>
          <w:tcPr>
            <w:tcW w:w="1275" w:type="dxa"/>
            <w:tcBorders>
              <w:top w:val="single" w:sz="4" w:space="0" w:color="auto"/>
              <w:left w:val="single" w:sz="4" w:space="0" w:color="auto"/>
              <w:bottom w:val="single" w:sz="4" w:space="0" w:color="auto"/>
              <w:right w:val="single" w:sz="4" w:space="0" w:color="auto"/>
            </w:tcBorders>
            <w:hideMark/>
          </w:tcPr>
          <w:p w:rsidR="00D81F20" w:rsidRDefault="00D81F20" w:rsidP="009C18C1">
            <w:pPr>
              <w:pStyle w:val="3"/>
              <w:numPr>
                <w:ilvl w:val="0"/>
                <w:numId w:val="0"/>
              </w:numPr>
              <w:jc w:val="center"/>
              <w:rPr>
                <w:sz w:val="28"/>
                <w:szCs w:val="28"/>
              </w:rPr>
            </w:pPr>
            <w:r>
              <w:rPr>
                <w:rFonts w:hint="eastAsia"/>
                <w:sz w:val="28"/>
                <w:szCs w:val="28"/>
              </w:rPr>
              <w:t>-</w:t>
            </w:r>
          </w:p>
        </w:tc>
        <w:tc>
          <w:tcPr>
            <w:tcW w:w="1418" w:type="dxa"/>
            <w:tcBorders>
              <w:top w:val="single" w:sz="4" w:space="0" w:color="auto"/>
              <w:left w:val="single" w:sz="4" w:space="0" w:color="auto"/>
              <w:bottom w:val="single" w:sz="4" w:space="0" w:color="auto"/>
              <w:right w:val="single" w:sz="4" w:space="0" w:color="auto"/>
            </w:tcBorders>
            <w:hideMark/>
          </w:tcPr>
          <w:p w:rsidR="00D81F20" w:rsidRDefault="00D81F20" w:rsidP="009C18C1">
            <w:pPr>
              <w:pStyle w:val="3"/>
              <w:numPr>
                <w:ilvl w:val="0"/>
                <w:numId w:val="0"/>
              </w:numPr>
              <w:jc w:val="center"/>
              <w:rPr>
                <w:sz w:val="28"/>
                <w:szCs w:val="28"/>
              </w:rPr>
            </w:pPr>
            <w:r>
              <w:rPr>
                <w:rFonts w:hint="eastAsia"/>
                <w:sz w:val="28"/>
                <w:szCs w:val="28"/>
              </w:rPr>
              <w:t>V</w:t>
            </w:r>
          </w:p>
        </w:tc>
      </w:tr>
      <w:tr w:rsidR="00D81F20" w:rsidTr="009C18C1">
        <w:tc>
          <w:tcPr>
            <w:tcW w:w="705" w:type="dxa"/>
            <w:tcBorders>
              <w:top w:val="single" w:sz="4" w:space="0" w:color="auto"/>
              <w:left w:val="single" w:sz="4" w:space="0" w:color="auto"/>
              <w:bottom w:val="single" w:sz="4" w:space="0" w:color="auto"/>
              <w:right w:val="single" w:sz="4" w:space="0" w:color="auto"/>
            </w:tcBorders>
            <w:vAlign w:val="center"/>
            <w:hideMark/>
          </w:tcPr>
          <w:p w:rsidR="00D81F20" w:rsidRDefault="00D81F20" w:rsidP="009C18C1">
            <w:pPr>
              <w:pStyle w:val="3"/>
              <w:numPr>
                <w:ilvl w:val="0"/>
                <w:numId w:val="0"/>
              </w:numPr>
              <w:jc w:val="center"/>
              <w:rPr>
                <w:sz w:val="28"/>
                <w:szCs w:val="28"/>
              </w:rPr>
            </w:pPr>
            <w:r>
              <w:rPr>
                <w:rFonts w:hint="eastAsia"/>
                <w:sz w:val="28"/>
                <w:szCs w:val="28"/>
              </w:rPr>
              <w:t>18</w:t>
            </w:r>
          </w:p>
        </w:tc>
        <w:tc>
          <w:tcPr>
            <w:tcW w:w="3973" w:type="dxa"/>
            <w:tcBorders>
              <w:top w:val="single" w:sz="4" w:space="0" w:color="auto"/>
              <w:left w:val="single" w:sz="4" w:space="0" w:color="auto"/>
              <w:bottom w:val="single" w:sz="4" w:space="0" w:color="auto"/>
              <w:right w:val="single" w:sz="4" w:space="0" w:color="auto"/>
            </w:tcBorders>
            <w:vAlign w:val="center"/>
            <w:hideMark/>
          </w:tcPr>
          <w:p w:rsidR="00D81F20" w:rsidRDefault="00D81F20" w:rsidP="009C18C1">
            <w:pPr>
              <w:rPr>
                <w:sz w:val="28"/>
                <w:szCs w:val="28"/>
              </w:rPr>
            </w:pPr>
            <w:r>
              <w:rPr>
                <w:rFonts w:hint="eastAsia"/>
                <w:sz w:val="28"/>
                <w:szCs w:val="28"/>
              </w:rPr>
              <w:t>寶德能源科技公司</w:t>
            </w:r>
          </w:p>
        </w:tc>
        <w:tc>
          <w:tcPr>
            <w:tcW w:w="1275" w:type="dxa"/>
            <w:tcBorders>
              <w:top w:val="single" w:sz="4" w:space="0" w:color="auto"/>
              <w:left w:val="single" w:sz="4" w:space="0" w:color="auto"/>
              <w:bottom w:val="single" w:sz="4" w:space="0" w:color="auto"/>
              <w:right w:val="single" w:sz="4" w:space="0" w:color="auto"/>
            </w:tcBorders>
            <w:hideMark/>
          </w:tcPr>
          <w:p w:rsidR="00D81F20" w:rsidRDefault="00D81F20" w:rsidP="009C18C1">
            <w:pPr>
              <w:pStyle w:val="3"/>
              <w:numPr>
                <w:ilvl w:val="0"/>
                <w:numId w:val="0"/>
              </w:numPr>
              <w:tabs>
                <w:tab w:val="left" w:pos="680"/>
              </w:tabs>
              <w:jc w:val="center"/>
              <w:rPr>
                <w:sz w:val="28"/>
                <w:szCs w:val="28"/>
              </w:rPr>
            </w:pPr>
            <w:r>
              <w:rPr>
                <w:rFonts w:hint="eastAsia"/>
                <w:sz w:val="28"/>
                <w:szCs w:val="28"/>
              </w:rPr>
              <w:t>V</w:t>
            </w:r>
          </w:p>
        </w:tc>
        <w:tc>
          <w:tcPr>
            <w:tcW w:w="1418" w:type="dxa"/>
            <w:tcBorders>
              <w:top w:val="single" w:sz="4" w:space="0" w:color="auto"/>
              <w:left w:val="single" w:sz="4" w:space="0" w:color="auto"/>
              <w:bottom w:val="single" w:sz="4" w:space="0" w:color="auto"/>
              <w:right w:val="single" w:sz="4" w:space="0" w:color="auto"/>
            </w:tcBorders>
            <w:hideMark/>
          </w:tcPr>
          <w:p w:rsidR="00D81F20" w:rsidRDefault="00D81F20" w:rsidP="009C18C1">
            <w:pPr>
              <w:pStyle w:val="3"/>
              <w:numPr>
                <w:ilvl w:val="0"/>
                <w:numId w:val="0"/>
              </w:numPr>
              <w:jc w:val="center"/>
              <w:rPr>
                <w:sz w:val="28"/>
                <w:szCs w:val="28"/>
              </w:rPr>
            </w:pPr>
            <w:r>
              <w:rPr>
                <w:rFonts w:hint="eastAsia"/>
                <w:sz w:val="28"/>
                <w:szCs w:val="28"/>
              </w:rPr>
              <w:t>V</w:t>
            </w:r>
          </w:p>
        </w:tc>
      </w:tr>
      <w:tr w:rsidR="00D81F20" w:rsidTr="009C18C1">
        <w:tc>
          <w:tcPr>
            <w:tcW w:w="705" w:type="dxa"/>
            <w:tcBorders>
              <w:top w:val="single" w:sz="4" w:space="0" w:color="auto"/>
              <w:left w:val="single" w:sz="4" w:space="0" w:color="auto"/>
              <w:bottom w:val="single" w:sz="4" w:space="0" w:color="auto"/>
              <w:right w:val="single" w:sz="4" w:space="0" w:color="auto"/>
            </w:tcBorders>
            <w:vAlign w:val="center"/>
            <w:hideMark/>
          </w:tcPr>
          <w:p w:rsidR="00D81F20" w:rsidRDefault="00D81F20" w:rsidP="009C18C1">
            <w:pPr>
              <w:pStyle w:val="3"/>
              <w:numPr>
                <w:ilvl w:val="0"/>
                <w:numId w:val="0"/>
              </w:numPr>
              <w:jc w:val="center"/>
              <w:rPr>
                <w:sz w:val="28"/>
                <w:szCs w:val="28"/>
              </w:rPr>
            </w:pPr>
            <w:r>
              <w:rPr>
                <w:rFonts w:hint="eastAsia"/>
                <w:sz w:val="28"/>
                <w:szCs w:val="28"/>
              </w:rPr>
              <w:t>19</w:t>
            </w:r>
          </w:p>
        </w:tc>
        <w:tc>
          <w:tcPr>
            <w:tcW w:w="3973" w:type="dxa"/>
            <w:tcBorders>
              <w:top w:val="single" w:sz="4" w:space="0" w:color="auto"/>
              <w:left w:val="single" w:sz="4" w:space="0" w:color="auto"/>
              <w:bottom w:val="single" w:sz="4" w:space="0" w:color="auto"/>
              <w:right w:val="single" w:sz="4" w:space="0" w:color="auto"/>
            </w:tcBorders>
            <w:vAlign w:val="center"/>
            <w:hideMark/>
          </w:tcPr>
          <w:p w:rsidR="00D81F20" w:rsidRDefault="00D81F20" w:rsidP="009C18C1">
            <w:pPr>
              <w:rPr>
                <w:sz w:val="28"/>
                <w:szCs w:val="28"/>
              </w:rPr>
            </w:pPr>
            <w:r>
              <w:rPr>
                <w:rFonts w:hint="eastAsia"/>
                <w:sz w:val="28"/>
                <w:szCs w:val="28"/>
              </w:rPr>
              <w:t>Gogoro Inc.</w:t>
            </w:r>
          </w:p>
        </w:tc>
        <w:tc>
          <w:tcPr>
            <w:tcW w:w="1275" w:type="dxa"/>
            <w:tcBorders>
              <w:top w:val="single" w:sz="4" w:space="0" w:color="auto"/>
              <w:left w:val="single" w:sz="4" w:space="0" w:color="auto"/>
              <w:bottom w:val="single" w:sz="4" w:space="0" w:color="auto"/>
              <w:right w:val="single" w:sz="4" w:space="0" w:color="auto"/>
            </w:tcBorders>
            <w:hideMark/>
          </w:tcPr>
          <w:p w:rsidR="00D81F20" w:rsidRDefault="00D81F20" w:rsidP="009C18C1">
            <w:pPr>
              <w:pStyle w:val="3"/>
              <w:numPr>
                <w:ilvl w:val="0"/>
                <w:numId w:val="0"/>
              </w:numPr>
              <w:tabs>
                <w:tab w:val="left" w:pos="680"/>
              </w:tabs>
              <w:jc w:val="center"/>
              <w:rPr>
                <w:sz w:val="28"/>
                <w:szCs w:val="28"/>
              </w:rPr>
            </w:pPr>
            <w:r>
              <w:rPr>
                <w:rFonts w:hint="eastAsia"/>
                <w:sz w:val="28"/>
                <w:szCs w:val="28"/>
              </w:rPr>
              <w:t>V</w:t>
            </w:r>
          </w:p>
        </w:tc>
        <w:tc>
          <w:tcPr>
            <w:tcW w:w="1418" w:type="dxa"/>
            <w:tcBorders>
              <w:top w:val="single" w:sz="4" w:space="0" w:color="auto"/>
              <w:left w:val="single" w:sz="4" w:space="0" w:color="auto"/>
              <w:bottom w:val="single" w:sz="4" w:space="0" w:color="auto"/>
              <w:right w:val="single" w:sz="4" w:space="0" w:color="auto"/>
            </w:tcBorders>
            <w:hideMark/>
          </w:tcPr>
          <w:p w:rsidR="00D81F20" w:rsidRDefault="00D81F20" w:rsidP="009C18C1">
            <w:pPr>
              <w:pStyle w:val="3"/>
              <w:numPr>
                <w:ilvl w:val="0"/>
                <w:numId w:val="0"/>
              </w:numPr>
              <w:jc w:val="center"/>
              <w:rPr>
                <w:sz w:val="28"/>
                <w:szCs w:val="28"/>
              </w:rPr>
            </w:pPr>
            <w:r>
              <w:rPr>
                <w:rFonts w:hint="eastAsia"/>
                <w:sz w:val="28"/>
                <w:szCs w:val="28"/>
              </w:rPr>
              <w:t>V</w:t>
            </w:r>
          </w:p>
        </w:tc>
      </w:tr>
    </w:tbl>
    <w:p w:rsidR="00D81F20" w:rsidRDefault="00D81F20" w:rsidP="00D81F20">
      <w:pPr>
        <w:pStyle w:val="3"/>
        <w:numPr>
          <w:ilvl w:val="0"/>
          <w:numId w:val="0"/>
        </w:numPr>
        <w:ind w:left="680"/>
        <w:rPr>
          <w:sz w:val="24"/>
          <w:szCs w:val="24"/>
        </w:rPr>
      </w:pPr>
      <w:r>
        <w:rPr>
          <w:rFonts w:hint="eastAsia"/>
          <w:sz w:val="24"/>
          <w:szCs w:val="24"/>
        </w:rPr>
        <w:t xml:space="preserve">      資料來源：國發基金管理會。</w:t>
      </w:r>
    </w:p>
    <w:p w:rsidR="00397167" w:rsidRDefault="00397167" w:rsidP="00397167">
      <w:pPr>
        <w:pStyle w:val="3"/>
        <w:widowControl/>
        <w:overflowPunct/>
        <w:autoSpaceDE/>
        <w:autoSpaceDN/>
        <w:spacing w:beforeLines="50" w:before="228"/>
        <w:ind w:left="1360" w:hanging="680"/>
        <w:jc w:val="left"/>
      </w:pPr>
      <w:r>
        <w:rPr>
          <w:rFonts w:hint="eastAsia"/>
        </w:rPr>
        <w:t>又</w:t>
      </w:r>
      <w:r w:rsidRPr="00B4571C">
        <w:rPr>
          <w:rFonts w:hint="eastAsia"/>
        </w:rPr>
        <w:t>近年來國發基金</w:t>
      </w:r>
      <w:r w:rsidR="00305FC8">
        <w:rPr>
          <w:rFonts w:hint="eastAsia"/>
        </w:rPr>
        <w:t>「</w:t>
      </w:r>
      <w:r w:rsidRPr="00B4571C">
        <w:rPr>
          <w:rFonts w:hint="eastAsia"/>
        </w:rPr>
        <w:t>直接投資</w:t>
      </w:r>
      <w:r w:rsidR="00305FC8">
        <w:rPr>
          <w:rFonts w:hint="eastAsia"/>
        </w:rPr>
        <w:t>」</w:t>
      </w:r>
      <w:proofErr w:type="gramStart"/>
      <w:r w:rsidRPr="00B4571C">
        <w:rPr>
          <w:rFonts w:hint="eastAsia"/>
        </w:rPr>
        <w:t>事業詳表</w:t>
      </w:r>
      <w:proofErr w:type="gramEnd"/>
      <w:r w:rsidR="005542BC">
        <w:rPr>
          <w:rFonts w:hint="eastAsia"/>
        </w:rPr>
        <w:t>7</w:t>
      </w:r>
      <w:r w:rsidRPr="00B4571C">
        <w:rPr>
          <w:rFonts w:hint="eastAsia"/>
        </w:rPr>
        <w:t>，經查自99年迄今僅投資13家，家數甚少，甚有4個年度(99、100、101、104年度)</w:t>
      </w:r>
      <w:proofErr w:type="gramStart"/>
      <w:r w:rsidRPr="00B4571C">
        <w:rPr>
          <w:rFonts w:hint="eastAsia"/>
        </w:rPr>
        <w:t>均無投資</w:t>
      </w:r>
      <w:proofErr w:type="gramEnd"/>
      <w:r w:rsidRPr="00B4571C">
        <w:rPr>
          <w:rFonts w:hint="eastAsia"/>
        </w:rPr>
        <w:t>案件</w:t>
      </w:r>
      <w:r w:rsidR="005F1C1A">
        <w:rPr>
          <w:rFonts w:hint="eastAsia"/>
        </w:rPr>
        <w:t>，而</w:t>
      </w:r>
      <w:r w:rsidRPr="00B4571C">
        <w:rPr>
          <w:rFonts w:hint="eastAsia"/>
        </w:rPr>
        <w:t>102、105及</w:t>
      </w:r>
      <w:proofErr w:type="gramStart"/>
      <w:r w:rsidRPr="00B4571C">
        <w:rPr>
          <w:rFonts w:hint="eastAsia"/>
        </w:rPr>
        <w:t>108</w:t>
      </w:r>
      <w:proofErr w:type="gramEnd"/>
      <w:r w:rsidRPr="00B4571C">
        <w:rPr>
          <w:rFonts w:hint="eastAsia"/>
        </w:rPr>
        <w:t>年度僅投資1案，其餘年度亦</w:t>
      </w:r>
      <w:r w:rsidR="005F1C1A">
        <w:rPr>
          <w:rFonts w:hint="eastAsia"/>
        </w:rPr>
        <w:t>有投資</w:t>
      </w:r>
      <w:r w:rsidRPr="00B4571C">
        <w:rPr>
          <w:rFonts w:hint="eastAsia"/>
        </w:rPr>
        <w:t>至多不超過5案之情況，且僅5家參與第一輪投資。</w:t>
      </w:r>
    </w:p>
    <w:p w:rsidR="00AD2CAA" w:rsidRPr="00AD2CAA" w:rsidRDefault="00AD2CAA" w:rsidP="00AD2CAA">
      <w:pPr>
        <w:pStyle w:val="a3"/>
        <w:rPr>
          <w:rFonts w:cs="新細明體"/>
          <w:b/>
        </w:rPr>
      </w:pPr>
      <w:r w:rsidRPr="00AD2CAA">
        <w:rPr>
          <w:rFonts w:cs="新細明體" w:hint="eastAsia"/>
          <w:b/>
        </w:rPr>
        <w:t>國發基金</w:t>
      </w:r>
      <w:r w:rsidR="00305FC8">
        <w:rPr>
          <w:rFonts w:cs="新細明體" w:hint="eastAsia"/>
          <w:b/>
        </w:rPr>
        <w:t>「</w:t>
      </w:r>
      <w:r w:rsidRPr="00AD2CAA">
        <w:rPr>
          <w:rFonts w:cs="新細明體" w:hint="eastAsia"/>
          <w:b/>
        </w:rPr>
        <w:t>直接投資</w:t>
      </w:r>
      <w:r w:rsidR="00305FC8">
        <w:rPr>
          <w:rFonts w:cs="新細明體" w:hint="eastAsia"/>
          <w:b/>
        </w:rPr>
        <w:t>」</w:t>
      </w:r>
      <w:r w:rsidRPr="00AD2CAA">
        <w:rPr>
          <w:rFonts w:cs="新細明體" w:hint="eastAsia"/>
          <w:b/>
        </w:rPr>
        <w:t>事業</w:t>
      </w:r>
    </w:p>
    <w:p w:rsidR="00115ACB" w:rsidRPr="00AD2CAA" w:rsidRDefault="00115ACB" w:rsidP="00AD2CAA">
      <w:pPr>
        <w:pStyle w:val="3"/>
        <w:numPr>
          <w:ilvl w:val="0"/>
          <w:numId w:val="0"/>
        </w:numPr>
        <w:ind w:left="680"/>
        <w:rPr>
          <w:sz w:val="20"/>
          <w:szCs w:val="20"/>
        </w:rPr>
      </w:pPr>
      <w:r>
        <w:t xml:space="preserve"> </w:t>
      </w:r>
      <w:r w:rsidR="00AD2CAA">
        <w:rPr>
          <w:rFonts w:hint="eastAsia"/>
        </w:rPr>
        <w:t xml:space="preserve">                                         </w:t>
      </w:r>
      <w:r w:rsidR="00AD2CAA" w:rsidRPr="00AD2CAA">
        <w:rPr>
          <w:rFonts w:hint="eastAsia"/>
          <w:sz w:val="20"/>
          <w:szCs w:val="20"/>
        </w:rPr>
        <w:t xml:space="preserve">單位：億元   </w:t>
      </w:r>
    </w:p>
    <w:tbl>
      <w:tblPr>
        <w:tblW w:w="9536" w:type="dxa"/>
        <w:tblInd w:w="-29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464"/>
        <w:gridCol w:w="1134"/>
        <w:gridCol w:w="851"/>
        <w:gridCol w:w="708"/>
        <w:gridCol w:w="851"/>
        <w:gridCol w:w="709"/>
        <w:gridCol w:w="850"/>
        <w:gridCol w:w="425"/>
        <w:gridCol w:w="426"/>
        <w:gridCol w:w="850"/>
        <w:gridCol w:w="425"/>
        <w:gridCol w:w="1843"/>
      </w:tblGrid>
      <w:tr w:rsidR="00115ACB" w:rsidRPr="001E7796" w:rsidTr="009C18C1">
        <w:trPr>
          <w:trHeight w:val="20"/>
          <w:tblHeader/>
        </w:trPr>
        <w:tc>
          <w:tcPr>
            <w:tcW w:w="464" w:type="dxa"/>
            <w:vMerge w:val="restart"/>
            <w:vAlign w:val="center"/>
          </w:tcPr>
          <w:p w:rsidR="00115ACB" w:rsidRPr="0055293A" w:rsidRDefault="00115ACB" w:rsidP="009C18C1">
            <w:pPr>
              <w:widowControl/>
              <w:spacing w:line="300" w:lineRule="exact"/>
              <w:jc w:val="center"/>
              <w:rPr>
                <w:rFonts w:hAnsi="標楷體"/>
                <w:b/>
                <w:color w:val="000000"/>
                <w:kern w:val="0"/>
                <w:sz w:val="24"/>
                <w:szCs w:val="24"/>
              </w:rPr>
            </w:pPr>
            <w:r w:rsidRPr="0055293A">
              <w:rPr>
                <w:rFonts w:hAnsi="標楷體" w:hint="eastAsia"/>
                <w:b/>
                <w:color w:val="000000"/>
                <w:kern w:val="0"/>
                <w:sz w:val="24"/>
                <w:szCs w:val="24"/>
              </w:rPr>
              <w:t>年度</w:t>
            </w:r>
          </w:p>
        </w:tc>
        <w:tc>
          <w:tcPr>
            <w:tcW w:w="1134" w:type="dxa"/>
            <w:vMerge w:val="restart"/>
            <w:shd w:val="clear" w:color="auto" w:fill="auto"/>
            <w:vAlign w:val="center"/>
          </w:tcPr>
          <w:p w:rsidR="00115ACB" w:rsidRPr="0055293A" w:rsidRDefault="00115ACB" w:rsidP="009C18C1">
            <w:pPr>
              <w:widowControl/>
              <w:spacing w:line="300" w:lineRule="exact"/>
              <w:jc w:val="center"/>
              <w:rPr>
                <w:rFonts w:hAnsi="標楷體"/>
                <w:b/>
                <w:color w:val="000000"/>
                <w:kern w:val="0"/>
                <w:sz w:val="24"/>
                <w:szCs w:val="24"/>
              </w:rPr>
            </w:pPr>
            <w:r w:rsidRPr="0055293A">
              <w:rPr>
                <w:rFonts w:hAnsi="標楷體"/>
                <w:b/>
                <w:color w:val="000000"/>
                <w:kern w:val="0"/>
                <w:sz w:val="24"/>
                <w:szCs w:val="24"/>
              </w:rPr>
              <w:t>公司名稱</w:t>
            </w:r>
          </w:p>
        </w:tc>
        <w:tc>
          <w:tcPr>
            <w:tcW w:w="851" w:type="dxa"/>
            <w:vMerge w:val="restart"/>
            <w:shd w:val="clear" w:color="auto" w:fill="auto"/>
            <w:vAlign w:val="center"/>
          </w:tcPr>
          <w:p w:rsidR="00115ACB" w:rsidRPr="0055293A" w:rsidRDefault="00115ACB" w:rsidP="009C18C1">
            <w:pPr>
              <w:widowControl/>
              <w:spacing w:line="300" w:lineRule="exact"/>
              <w:jc w:val="center"/>
              <w:rPr>
                <w:rFonts w:hAnsi="標楷體"/>
                <w:b/>
                <w:color w:val="000000"/>
                <w:kern w:val="0"/>
                <w:sz w:val="24"/>
                <w:szCs w:val="24"/>
              </w:rPr>
            </w:pPr>
            <w:r w:rsidRPr="0055293A">
              <w:rPr>
                <w:rFonts w:hAnsi="標楷體"/>
                <w:b/>
                <w:color w:val="000000"/>
                <w:kern w:val="0"/>
                <w:sz w:val="24"/>
                <w:szCs w:val="24"/>
              </w:rPr>
              <w:t>投資</w:t>
            </w:r>
          </w:p>
          <w:p w:rsidR="00115ACB" w:rsidRPr="0055293A" w:rsidRDefault="00115ACB" w:rsidP="009C18C1">
            <w:pPr>
              <w:widowControl/>
              <w:spacing w:line="300" w:lineRule="exact"/>
              <w:jc w:val="center"/>
              <w:rPr>
                <w:rFonts w:hAnsi="標楷體"/>
                <w:b/>
                <w:color w:val="000000"/>
                <w:kern w:val="0"/>
                <w:sz w:val="24"/>
                <w:szCs w:val="24"/>
              </w:rPr>
            </w:pPr>
            <w:r w:rsidRPr="0055293A">
              <w:rPr>
                <w:rFonts w:hAnsi="標楷體"/>
                <w:b/>
                <w:color w:val="000000"/>
                <w:kern w:val="0"/>
                <w:sz w:val="24"/>
                <w:szCs w:val="24"/>
              </w:rPr>
              <w:t>年月</w:t>
            </w:r>
          </w:p>
        </w:tc>
        <w:tc>
          <w:tcPr>
            <w:tcW w:w="708" w:type="dxa"/>
            <w:vMerge w:val="restart"/>
            <w:vAlign w:val="center"/>
          </w:tcPr>
          <w:p w:rsidR="00115ACB" w:rsidRPr="0055293A" w:rsidRDefault="00115ACB" w:rsidP="009C18C1">
            <w:pPr>
              <w:widowControl/>
              <w:spacing w:line="300" w:lineRule="exact"/>
              <w:jc w:val="center"/>
              <w:rPr>
                <w:rFonts w:hAnsi="標楷體"/>
                <w:b/>
                <w:color w:val="000000"/>
                <w:kern w:val="0"/>
                <w:sz w:val="24"/>
                <w:szCs w:val="24"/>
              </w:rPr>
            </w:pPr>
            <w:r w:rsidRPr="0055293A">
              <w:rPr>
                <w:rFonts w:hAnsi="標楷體" w:hint="eastAsia"/>
                <w:b/>
                <w:color w:val="000000"/>
                <w:kern w:val="0"/>
                <w:sz w:val="24"/>
                <w:szCs w:val="24"/>
              </w:rPr>
              <w:t>產業別</w:t>
            </w:r>
          </w:p>
        </w:tc>
        <w:tc>
          <w:tcPr>
            <w:tcW w:w="851" w:type="dxa"/>
            <w:vMerge w:val="restart"/>
            <w:vAlign w:val="center"/>
          </w:tcPr>
          <w:p w:rsidR="00115ACB" w:rsidRDefault="00115ACB" w:rsidP="009C18C1">
            <w:pPr>
              <w:widowControl/>
              <w:spacing w:line="300" w:lineRule="exact"/>
              <w:jc w:val="center"/>
              <w:rPr>
                <w:rFonts w:hAnsi="標楷體"/>
                <w:b/>
                <w:color w:val="000000"/>
                <w:kern w:val="0"/>
                <w:sz w:val="24"/>
                <w:szCs w:val="24"/>
              </w:rPr>
            </w:pPr>
            <w:r w:rsidRPr="0055293A">
              <w:rPr>
                <w:rFonts w:hAnsi="標楷體" w:hint="eastAsia"/>
                <w:b/>
                <w:color w:val="000000"/>
                <w:kern w:val="0"/>
                <w:sz w:val="24"/>
                <w:szCs w:val="24"/>
              </w:rPr>
              <w:t>實收</w:t>
            </w:r>
          </w:p>
          <w:p w:rsidR="00115ACB" w:rsidRPr="0055293A" w:rsidRDefault="00115ACB" w:rsidP="009C18C1">
            <w:pPr>
              <w:widowControl/>
              <w:spacing w:line="300" w:lineRule="exact"/>
              <w:jc w:val="center"/>
              <w:rPr>
                <w:rFonts w:hAnsi="標楷體"/>
                <w:b/>
                <w:color w:val="000000"/>
                <w:kern w:val="0"/>
                <w:sz w:val="24"/>
                <w:szCs w:val="24"/>
              </w:rPr>
            </w:pPr>
            <w:r w:rsidRPr="0055293A">
              <w:rPr>
                <w:rFonts w:hAnsi="標楷體" w:hint="eastAsia"/>
                <w:b/>
                <w:color w:val="000000"/>
                <w:kern w:val="0"/>
                <w:sz w:val="24"/>
                <w:szCs w:val="24"/>
              </w:rPr>
              <w:t>資本額</w:t>
            </w:r>
          </w:p>
        </w:tc>
        <w:tc>
          <w:tcPr>
            <w:tcW w:w="709" w:type="dxa"/>
            <w:vMerge w:val="restart"/>
            <w:vAlign w:val="center"/>
          </w:tcPr>
          <w:p w:rsidR="00115ACB" w:rsidRPr="0055293A" w:rsidRDefault="00115ACB" w:rsidP="009C18C1">
            <w:pPr>
              <w:widowControl/>
              <w:spacing w:line="300" w:lineRule="exact"/>
              <w:jc w:val="center"/>
              <w:rPr>
                <w:rFonts w:hAnsi="標楷體"/>
                <w:b/>
                <w:color w:val="000000"/>
                <w:kern w:val="0"/>
                <w:sz w:val="24"/>
                <w:szCs w:val="24"/>
              </w:rPr>
            </w:pPr>
            <w:r w:rsidRPr="0055293A">
              <w:rPr>
                <w:rFonts w:hAnsi="標楷體"/>
                <w:b/>
                <w:color w:val="000000"/>
                <w:kern w:val="0"/>
                <w:sz w:val="24"/>
                <w:szCs w:val="24"/>
              </w:rPr>
              <w:t>投資</w:t>
            </w:r>
          </w:p>
          <w:p w:rsidR="00115ACB" w:rsidRPr="0055293A" w:rsidRDefault="00115ACB" w:rsidP="009C18C1">
            <w:pPr>
              <w:widowControl/>
              <w:spacing w:line="300" w:lineRule="exact"/>
              <w:jc w:val="center"/>
              <w:rPr>
                <w:rFonts w:hAnsi="標楷體"/>
                <w:b/>
                <w:color w:val="000000"/>
                <w:kern w:val="0"/>
                <w:sz w:val="24"/>
                <w:szCs w:val="24"/>
              </w:rPr>
            </w:pPr>
            <w:r w:rsidRPr="0055293A">
              <w:rPr>
                <w:rFonts w:hAnsi="標楷體"/>
                <w:b/>
                <w:color w:val="000000"/>
                <w:kern w:val="0"/>
                <w:sz w:val="24"/>
                <w:szCs w:val="24"/>
              </w:rPr>
              <w:t>金額</w:t>
            </w:r>
          </w:p>
        </w:tc>
        <w:tc>
          <w:tcPr>
            <w:tcW w:w="850" w:type="dxa"/>
            <w:vMerge w:val="restart"/>
            <w:shd w:val="clear" w:color="auto" w:fill="auto"/>
            <w:vAlign w:val="center"/>
          </w:tcPr>
          <w:p w:rsidR="00115ACB" w:rsidRPr="0055293A" w:rsidRDefault="00115ACB" w:rsidP="009C18C1">
            <w:pPr>
              <w:widowControl/>
              <w:spacing w:line="300" w:lineRule="exact"/>
              <w:jc w:val="center"/>
              <w:rPr>
                <w:rFonts w:hAnsi="標楷體"/>
                <w:b/>
                <w:color w:val="000000"/>
                <w:kern w:val="0"/>
                <w:sz w:val="24"/>
                <w:szCs w:val="24"/>
              </w:rPr>
            </w:pPr>
            <w:r w:rsidRPr="0055293A">
              <w:rPr>
                <w:rFonts w:hAnsi="標楷體"/>
                <w:b/>
                <w:color w:val="000000"/>
                <w:kern w:val="0"/>
                <w:sz w:val="24"/>
                <w:szCs w:val="24"/>
              </w:rPr>
              <w:t>持股比率(％)</w:t>
            </w:r>
          </w:p>
        </w:tc>
        <w:tc>
          <w:tcPr>
            <w:tcW w:w="851" w:type="dxa"/>
            <w:gridSpan w:val="2"/>
          </w:tcPr>
          <w:p w:rsidR="00115ACB" w:rsidRDefault="00115ACB" w:rsidP="009C18C1">
            <w:pPr>
              <w:widowControl/>
              <w:spacing w:line="300" w:lineRule="exact"/>
              <w:jc w:val="center"/>
              <w:rPr>
                <w:rFonts w:hAnsi="標楷體"/>
                <w:b/>
                <w:color w:val="000000"/>
                <w:kern w:val="0"/>
                <w:sz w:val="24"/>
                <w:szCs w:val="24"/>
              </w:rPr>
            </w:pPr>
            <w:r w:rsidRPr="0055293A">
              <w:rPr>
                <w:rFonts w:hAnsi="標楷體" w:hint="eastAsia"/>
                <w:b/>
                <w:color w:val="000000"/>
                <w:kern w:val="0"/>
                <w:sz w:val="24"/>
                <w:szCs w:val="24"/>
              </w:rPr>
              <w:t>投資</w:t>
            </w:r>
          </w:p>
          <w:p w:rsidR="00115ACB" w:rsidRPr="0055293A" w:rsidRDefault="00115ACB" w:rsidP="009C18C1">
            <w:pPr>
              <w:widowControl/>
              <w:spacing w:line="300" w:lineRule="exact"/>
              <w:jc w:val="center"/>
              <w:rPr>
                <w:rFonts w:hAnsi="標楷體"/>
                <w:b/>
                <w:color w:val="000000"/>
                <w:kern w:val="0"/>
                <w:sz w:val="24"/>
                <w:szCs w:val="24"/>
              </w:rPr>
            </w:pPr>
            <w:r w:rsidRPr="0055293A">
              <w:rPr>
                <w:rFonts w:hAnsi="標楷體" w:hint="eastAsia"/>
                <w:b/>
                <w:color w:val="000000"/>
                <w:kern w:val="0"/>
                <w:sz w:val="24"/>
                <w:szCs w:val="24"/>
              </w:rPr>
              <w:t>方式</w:t>
            </w:r>
          </w:p>
        </w:tc>
        <w:tc>
          <w:tcPr>
            <w:tcW w:w="850" w:type="dxa"/>
            <w:vMerge w:val="restart"/>
            <w:vAlign w:val="center"/>
          </w:tcPr>
          <w:p w:rsidR="00115ACB" w:rsidRPr="0055293A" w:rsidRDefault="00115ACB" w:rsidP="009C18C1">
            <w:pPr>
              <w:widowControl/>
              <w:spacing w:line="300" w:lineRule="exact"/>
              <w:jc w:val="center"/>
              <w:rPr>
                <w:rFonts w:hAnsi="標楷體"/>
                <w:b/>
                <w:color w:val="000000"/>
                <w:kern w:val="0"/>
                <w:sz w:val="24"/>
                <w:szCs w:val="24"/>
              </w:rPr>
            </w:pPr>
            <w:r w:rsidRPr="0055293A">
              <w:rPr>
                <w:rFonts w:hAnsi="標楷體" w:hint="eastAsia"/>
                <w:b/>
                <w:color w:val="000000"/>
                <w:kern w:val="0"/>
                <w:sz w:val="24"/>
                <w:szCs w:val="24"/>
              </w:rPr>
              <w:t>迄今投資年限</w:t>
            </w:r>
          </w:p>
        </w:tc>
        <w:tc>
          <w:tcPr>
            <w:tcW w:w="425" w:type="dxa"/>
            <w:vMerge w:val="restart"/>
            <w:vAlign w:val="center"/>
          </w:tcPr>
          <w:p w:rsidR="00115ACB" w:rsidRPr="0055293A" w:rsidRDefault="00115ACB" w:rsidP="009C18C1">
            <w:pPr>
              <w:widowControl/>
              <w:spacing w:line="300" w:lineRule="exact"/>
              <w:jc w:val="center"/>
              <w:rPr>
                <w:rFonts w:hAnsi="標楷體"/>
                <w:b/>
                <w:color w:val="000000"/>
                <w:kern w:val="0"/>
                <w:sz w:val="24"/>
                <w:szCs w:val="24"/>
              </w:rPr>
            </w:pPr>
            <w:r w:rsidRPr="0055293A">
              <w:rPr>
                <w:rFonts w:hAnsi="標楷體" w:hint="eastAsia"/>
                <w:b/>
                <w:color w:val="000000"/>
                <w:kern w:val="0"/>
                <w:sz w:val="24"/>
                <w:szCs w:val="24"/>
              </w:rPr>
              <w:t>結清日期</w:t>
            </w:r>
          </w:p>
        </w:tc>
        <w:tc>
          <w:tcPr>
            <w:tcW w:w="1843" w:type="dxa"/>
          </w:tcPr>
          <w:p w:rsidR="00115ACB" w:rsidRPr="0055293A" w:rsidRDefault="00115ACB" w:rsidP="009C18C1">
            <w:pPr>
              <w:widowControl/>
              <w:spacing w:line="300" w:lineRule="exact"/>
              <w:jc w:val="center"/>
              <w:rPr>
                <w:rFonts w:hAnsi="標楷體"/>
                <w:b/>
                <w:color w:val="000000"/>
                <w:kern w:val="0"/>
                <w:sz w:val="24"/>
                <w:szCs w:val="24"/>
              </w:rPr>
            </w:pPr>
          </w:p>
        </w:tc>
      </w:tr>
      <w:tr w:rsidR="00115ACB" w:rsidRPr="001E7796" w:rsidTr="009C18C1">
        <w:trPr>
          <w:trHeight w:val="20"/>
          <w:tblHeader/>
        </w:trPr>
        <w:tc>
          <w:tcPr>
            <w:tcW w:w="464" w:type="dxa"/>
            <w:vMerge/>
          </w:tcPr>
          <w:p w:rsidR="00115ACB" w:rsidRPr="001E7796" w:rsidRDefault="00115ACB" w:rsidP="009C18C1">
            <w:pPr>
              <w:widowControl/>
              <w:spacing w:line="300" w:lineRule="exact"/>
              <w:rPr>
                <w:rFonts w:hAnsi="標楷體"/>
                <w:color w:val="000000"/>
                <w:kern w:val="0"/>
              </w:rPr>
            </w:pPr>
          </w:p>
        </w:tc>
        <w:tc>
          <w:tcPr>
            <w:tcW w:w="1134" w:type="dxa"/>
            <w:vMerge/>
            <w:vAlign w:val="center"/>
          </w:tcPr>
          <w:p w:rsidR="00115ACB" w:rsidRPr="001E7796" w:rsidRDefault="00115ACB" w:rsidP="009C18C1">
            <w:pPr>
              <w:widowControl/>
              <w:spacing w:line="300" w:lineRule="exact"/>
              <w:rPr>
                <w:rFonts w:hAnsi="標楷體"/>
                <w:color w:val="000000"/>
                <w:kern w:val="0"/>
              </w:rPr>
            </w:pPr>
          </w:p>
        </w:tc>
        <w:tc>
          <w:tcPr>
            <w:tcW w:w="851" w:type="dxa"/>
            <w:vMerge/>
            <w:vAlign w:val="center"/>
          </w:tcPr>
          <w:p w:rsidR="00115ACB" w:rsidRPr="001E7796" w:rsidRDefault="00115ACB" w:rsidP="009C18C1">
            <w:pPr>
              <w:widowControl/>
              <w:spacing w:line="300" w:lineRule="exact"/>
              <w:rPr>
                <w:rFonts w:hAnsi="標楷體"/>
                <w:color w:val="000000"/>
                <w:kern w:val="0"/>
              </w:rPr>
            </w:pPr>
          </w:p>
        </w:tc>
        <w:tc>
          <w:tcPr>
            <w:tcW w:w="708" w:type="dxa"/>
            <w:vMerge/>
          </w:tcPr>
          <w:p w:rsidR="00115ACB" w:rsidRPr="001E7796" w:rsidRDefault="00115ACB" w:rsidP="009C18C1">
            <w:pPr>
              <w:widowControl/>
              <w:spacing w:line="300" w:lineRule="exact"/>
              <w:jc w:val="center"/>
              <w:rPr>
                <w:rFonts w:hAnsi="標楷體"/>
                <w:color w:val="000000"/>
                <w:kern w:val="0"/>
              </w:rPr>
            </w:pPr>
          </w:p>
        </w:tc>
        <w:tc>
          <w:tcPr>
            <w:tcW w:w="851" w:type="dxa"/>
            <w:vMerge/>
          </w:tcPr>
          <w:p w:rsidR="00115ACB" w:rsidRPr="001E7796" w:rsidRDefault="00115ACB" w:rsidP="009C18C1">
            <w:pPr>
              <w:widowControl/>
              <w:spacing w:line="300" w:lineRule="exact"/>
              <w:jc w:val="center"/>
              <w:rPr>
                <w:rFonts w:hAnsi="標楷體"/>
                <w:color w:val="000000"/>
                <w:kern w:val="0"/>
              </w:rPr>
            </w:pPr>
          </w:p>
        </w:tc>
        <w:tc>
          <w:tcPr>
            <w:tcW w:w="709" w:type="dxa"/>
            <w:vMerge/>
          </w:tcPr>
          <w:p w:rsidR="00115ACB" w:rsidRPr="001E7796" w:rsidRDefault="00115ACB" w:rsidP="009C18C1">
            <w:pPr>
              <w:widowControl/>
              <w:spacing w:line="300" w:lineRule="exact"/>
              <w:jc w:val="center"/>
              <w:rPr>
                <w:rFonts w:hAnsi="標楷體"/>
                <w:color w:val="000000"/>
                <w:kern w:val="0"/>
              </w:rPr>
            </w:pPr>
          </w:p>
        </w:tc>
        <w:tc>
          <w:tcPr>
            <w:tcW w:w="850" w:type="dxa"/>
            <w:vMerge/>
            <w:vAlign w:val="center"/>
          </w:tcPr>
          <w:p w:rsidR="00115ACB" w:rsidRPr="001E7796" w:rsidRDefault="00115ACB" w:rsidP="009C18C1">
            <w:pPr>
              <w:widowControl/>
              <w:spacing w:line="300" w:lineRule="exact"/>
              <w:jc w:val="center"/>
              <w:rPr>
                <w:rFonts w:hAnsi="標楷體"/>
                <w:color w:val="000000"/>
                <w:kern w:val="0"/>
              </w:rPr>
            </w:pPr>
          </w:p>
        </w:tc>
        <w:tc>
          <w:tcPr>
            <w:tcW w:w="425" w:type="dxa"/>
            <w:vAlign w:val="center"/>
          </w:tcPr>
          <w:p w:rsidR="00115ACB" w:rsidRPr="0055293A" w:rsidRDefault="00115ACB" w:rsidP="009C18C1">
            <w:pPr>
              <w:widowControl/>
              <w:spacing w:line="300" w:lineRule="exact"/>
              <w:jc w:val="center"/>
              <w:rPr>
                <w:rFonts w:hAnsi="標楷體"/>
                <w:b/>
                <w:color w:val="000000"/>
                <w:kern w:val="0"/>
                <w:sz w:val="24"/>
                <w:szCs w:val="24"/>
              </w:rPr>
            </w:pPr>
            <w:r w:rsidRPr="0055293A">
              <w:rPr>
                <w:rFonts w:hAnsi="標楷體" w:hint="eastAsia"/>
                <w:b/>
                <w:color w:val="000000"/>
                <w:kern w:val="0"/>
                <w:sz w:val="24"/>
                <w:szCs w:val="24"/>
              </w:rPr>
              <w:t>第一輪</w:t>
            </w:r>
          </w:p>
        </w:tc>
        <w:tc>
          <w:tcPr>
            <w:tcW w:w="426" w:type="dxa"/>
            <w:vAlign w:val="center"/>
          </w:tcPr>
          <w:p w:rsidR="00115ACB" w:rsidRPr="0055293A" w:rsidRDefault="00115ACB" w:rsidP="009C18C1">
            <w:pPr>
              <w:widowControl/>
              <w:spacing w:line="300" w:lineRule="exact"/>
              <w:jc w:val="center"/>
              <w:rPr>
                <w:rFonts w:hAnsi="標楷體"/>
                <w:b/>
                <w:color w:val="000000"/>
                <w:kern w:val="0"/>
                <w:sz w:val="24"/>
                <w:szCs w:val="24"/>
              </w:rPr>
            </w:pPr>
            <w:r w:rsidRPr="0055293A">
              <w:rPr>
                <w:rFonts w:hAnsi="標楷體" w:hint="eastAsia"/>
                <w:b/>
                <w:color w:val="000000"/>
                <w:kern w:val="0"/>
                <w:sz w:val="24"/>
                <w:szCs w:val="24"/>
              </w:rPr>
              <w:t>第二輪</w:t>
            </w:r>
          </w:p>
        </w:tc>
        <w:tc>
          <w:tcPr>
            <w:tcW w:w="850" w:type="dxa"/>
            <w:vMerge/>
            <w:vAlign w:val="center"/>
          </w:tcPr>
          <w:p w:rsidR="00115ACB" w:rsidRPr="001E7796" w:rsidRDefault="00115ACB" w:rsidP="009C18C1">
            <w:pPr>
              <w:widowControl/>
              <w:spacing w:line="300" w:lineRule="exact"/>
              <w:jc w:val="center"/>
              <w:rPr>
                <w:rFonts w:hAnsi="標楷體"/>
                <w:color w:val="000000"/>
                <w:kern w:val="0"/>
              </w:rPr>
            </w:pPr>
          </w:p>
        </w:tc>
        <w:tc>
          <w:tcPr>
            <w:tcW w:w="425" w:type="dxa"/>
            <w:vMerge/>
            <w:vAlign w:val="center"/>
          </w:tcPr>
          <w:p w:rsidR="00115ACB" w:rsidRPr="001E7796" w:rsidRDefault="00115ACB" w:rsidP="009C18C1">
            <w:pPr>
              <w:widowControl/>
              <w:spacing w:line="300" w:lineRule="exact"/>
              <w:jc w:val="center"/>
              <w:rPr>
                <w:rFonts w:hAnsi="標楷體"/>
                <w:color w:val="000000"/>
                <w:kern w:val="0"/>
              </w:rPr>
            </w:pPr>
          </w:p>
        </w:tc>
        <w:tc>
          <w:tcPr>
            <w:tcW w:w="1843" w:type="dxa"/>
          </w:tcPr>
          <w:p w:rsidR="00115ACB" w:rsidRPr="001E7796" w:rsidRDefault="00115ACB" w:rsidP="009C18C1">
            <w:pPr>
              <w:widowControl/>
              <w:spacing w:line="300" w:lineRule="exact"/>
              <w:jc w:val="center"/>
              <w:rPr>
                <w:rFonts w:hAnsi="標楷體"/>
                <w:color w:val="000000"/>
                <w:kern w:val="0"/>
              </w:rPr>
            </w:pPr>
            <w:r>
              <w:rPr>
                <w:rFonts w:hAnsi="標楷體" w:hint="eastAsia"/>
                <w:b/>
                <w:color w:val="000000"/>
                <w:kern w:val="0"/>
                <w:sz w:val="24"/>
                <w:szCs w:val="24"/>
              </w:rPr>
              <w:t>投資目的</w:t>
            </w:r>
          </w:p>
        </w:tc>
      </w:tr>
      <w:tr w:rsidR="00115ACB" w:rsidRPr="00003F80" w:rsidTr="009C18C1">
        <w:trPr>
          <w:trHeight w:val="335"/>
        </w:trPr>
        <w:tc>
          <w:tcPr>
            <w:tcW w:w="464" w:type="dxa"/>
            <w:vAlign w:val="center"/>
          </w:tcPr>
          <w:p w:rsidR="00115ACB" w:rsidRPr="0055293A" w:rsidRDefault="00115ACB" w:rsidP="009C18C1">
            <w:pPr>
              <w:widowControl/>
              <w:spacing w:line="300" w:lineRule="exact"/>
              <w:jc w:val="center"/>
              <w:rPr>
                <w:color w:val="000000"/>
                <w:kern w:val="0"/>
                <w:sz w:val="24"/>
                <w:szCs w:val="24"/>
              </w:rPr>
            </w:pPr>
            <w:r>
              <w:rPr>
                <w:rFonts w:hint="eastAsia"/>
                <w:color w:val="000000"/>
                <w:kern w:val="0"/>
                <w:sz w:val="24"/>
                <w:szCs w:val="24"/>
              </w:rPr>
              <w:t>99</w:t>
            </w:r>
          </w:p>
        </w:tc>
        <w:tc>
          <w:tcPr>
            <w:tcW w:w="9072" w:type="dxa"/>
            <w:gridSpan w:val="11"/>
            <w:shd w:val="clear" w:color="auto" w:fill="auto"/>
            <w:vAlign w:val="center"/>
          </w:tcPr>
          <w:p w:rsidR="00115ACB" w:rsidRPr="008A7567" w:rsidRDefault="00115ACB" w:rsidP="009C18C1">
            <w:pPr>
              <w:widowControl/>
              <w:spacing w:line="300" w:lineRule="exact"/>
              <w:jc w:val="center"/>
              <w:rPr>
                <w:color w:val="000000"/>
                <w:kern w:val="0"/>
                <w:sz w:val="20"/>
              </w:rPr>
            </w:pPr>
            <w:r w:rsidRPr="008A7567">
              <w:rPr>
                <w:rFonts w:hint="eastAsia"/>
                <w:color w:val="000000"/>
                <w:kern w:val="0"/>
                <w:sz w:val="20"/>
              </w:rPr>
              <w:t>無投資</w:t>
            </w:r>
          </w:p>
        </w:tc>
      </w:tr>
      <w:tr w:rsidR="00115ACB" w:rsidRPr="00003F80" w:rsidTr="009C18C1">
        <w:trPr>
          <w:trHeight w:val="197"/>
        </w:trPr>
        <w:tc>
          <w:tcPr>
            <w:tcW w:w="464" w:type="dxa"/>
            <w:vAlign w:val="center"/>
          </w:tcPr>
          <w:p w:rsidR="00115ACB" w:rsidRPr="0055293A" w:rsidRDefault="00115ACB" w:rsidP="009C18C1">
            <w:pPr>
              <w:widowControl/>
              <w:spacing w:line="300" w:lineRule="exact"/>
              <w:jc w:val="center"/>
              <w:rPr>
                <w:color w:val="000000"/>
                <w:kern w:val="0"/>
                <w:sz w:val="24"/>
                <w:szCs w:val="24"/>
              </w:rPr>
            </w:pPr>
            <w:r>
              <w:rPr>
                <w:rFonts w:hint="eastAsia"/>
                <w:color w:val="000000"/>
                <w:kern w:val="0"/>
                <w:sz w:val="24"/>
                <w:szCs w:val="24"/>
              </w:rPr>
              <w:t>100</w:t>
            </w:r>
          </w:p>
        </w:tc>
        <w:tc>
          <w:tcPr>
            <w:tcW w:w="9072" w:type="dxa"/>
            <w:gridSpan w:val="11"/>
            <w:shd w:val="clear" w:color="auto" w:fill="auto"/>
          </w:tcPr>
          <w:p w:rsidR="00115ACB" w:rsidRPr="008A7567" w:rsidRDefault="00115ACB" w:rsidP="009C18C1">
            <w:pPr>
              <w:jc w:val="center"/>
              <w:rPr>
                <w:sz w:val="20"/>
              </w:rPr>
            </w:pPr>
            <w:r w:rsidRPr="008A7567">
              <w:rPr>
                <w:rFonts w:hint="eastAsia"/>
                <w:sz w:val="20"/>
              </w:rPr>
              <w:t>無投資</w:t>
            </w:r>
          </w:p>
        </w:tc>
      </w:tr>
      <w:tr w:rsidR="00115ACB" w:rsidRPr="00003F80" w:rsidTr="009C18C1">
        <w:trPr>
          <w:trHeight w:val="289"/>
        </w:trPr>
        <w:tc>
          <w:tcPr>
            <w:tcW w:w="464" w:type="dxa"/>
            <w:vAlign w:val="center"/>
          </w:tcPr>
          <w:p w:rsidR="00115ACB" w:rsidRPr="0055293A" w:rsidRDefault="00115ACB" w:rsidP="009C18C1">
            <w:pPr>
              <w:widowControl/>
              <w:spacing w:line="300" w:lineRule="exact"/>
              <w:jc w:val="center"/>
              <w:rPr>
                <w:color w:val="000000"/>
                <w:kern w:val="0"/>
                <w:sz w:val="24"/>
                <w:szCs w:val="24"/>
              </w:rPr>
            </w:pPr>
            <w:r>
              <w:rPr>
                <w:rFonts w:hint="eastAsia"/>
                <w:color w:val="000000"/>
                <w:kern w:val="0"/>
                <w:sz w:val="24"/>
                <w:szCs w:val="24"/>
              </w:rPr>
              <w:t>101</w:t>
            </w:r>
          </w:p>
        </w:tc>
        <w:tc>
          <w:tcPr>
            <w:tcW w:w="9072" w:type="dxa"/>
            <w:gridSpan w:val="11"/>
            <w:shd w:val="clear" w:color="auto" w:fill="auto"/>
          </w:tcPr>
          <w:p w:rsidR="00115ACB" w:rsidRPr="008A7567" w:rsidRDefault="00115ACB" w:rsidP="009C18C1">
            <w:pPr>
              <w:jc w:val="center"/>
              <w:rPr>
                <w:sz w:val="20"/>
              </w:rPr>
            </w:pPr>
            <w:r w:rsidRPr="008A7567">
              <w:rPr>
                <w:rFonts w:hint="eastAsia"/>
                <w:sz w:val="20"/>
              </w:rPr>
              <w:t>無投資</w:t>
            </w:r>
          </w:p>
        </w:tc>
      </w:tr>
      <w:tr w:rsidR="00115ACB" w:rsidRPr="00003F80" w:rsidTr="009C18C1">
        <w:trPr>
          <w:trHeight w:val="20"/>
        </w:trPr>
        <w:tc>
          <w:tcPr>
            <w:tcW w:w="464" w:type="dxa"/>
          </w:tcPr>
          <w:p w:rsidR="00115ACB" w:rsidRPr="008A7567" w:rsidRDefault="00115ACB" w:rsidP="009C18C1">
            <w:pPr>
              <w:widowControl/>
              <w:spacing w:line="300" w:lineRule="exact"/>
              <w:jc w:val="left"/>
              <w:rPr>
                <w:color w:val="000000"/>
                <w:kern w:val="0"/>
                <w:sz w:val="24"/>
                <w:szCs w:val="24"/>
              </w:rPr>
            </w:pPr>
            <w:r w:rsidRPr="008A7567">
              <w:rPr>
                <w:rFonts w:hint="eastAsia"/>
                <w:color w:val="000000"/>
                <w:kern w:val="0"/>
                <w:sz w:val="24"/>
                <w:szCs w:val="24"/>
              </w:rPr>
              <w:t>102</w:t>
            </w:r>
          </w:p>
        </w:tc>
        <w:tc>
          <w:tcPr>
            <w:tcW w:w="1134" w:type="dxa"/>
            <w:shd w:val="clear" w:color="auto" w:fill="auto"/>
            <w:vAlign w:val="center"/>
          </w:tcPr>
          <w:p w:rsidR="00115ACB" w:rsidRPr="008A7567" w:rsidRDefault="00115ACB" w:rsidP="009C18C1">
            <w:pPr>
              <w:widowControl/>
              <w:spacing w:line="300" w:lineRule="exact"/>
              <w:rPr>
                <w:color w:val="000000"/>
                <w:kern w:val="0"/>
                <w:sz w:val="24"/>
                <w:szCs w:val="24"/>
              </w:rPr>
            </w:pPr>
            <w:r w:rsidRPr="008A7567">
              <w:rPr>
                <w:rFonts w:hint="eastAsia"/>
                <w:color w:val="000000"/>
                <w:kern w:val="0"/>
                <w:sz w:val="24"/>
                <w:szCs w:val="24"/>
              </w:rPr>
              <w:t>台康</w:t>
            </w:r>
          </w:p>
        </w:tc>
        <w:tc>
          <w:tcPr>
            <w:tcW w:w="851" w:type="dxa"/>
            <w:shd w:val="clear" w:color="auto" w:fill="auto"/>
          </w:tcPr>
          <w:p w:rsidR="00115ACB" w:rsidRPr="008A7567" w:rsidRDefault="00115ACB" w:rsidP="009C18C1">
            <w:pPr>
              <w:widowControl/>
              <w:spacing w:line="300" w:lineRule="exact"/>
              <w:jc w:val="left"/>
              <w:rPr>
                <w:color w:val="000000"/>
                <w:kern w:val="0"/>
                <w:sz w:val="24"/>
                <w:szCs w:val="24"/>
              </w:rPr>
            </w:pPr>
            <w:r w:rsidRPr="008A7567">
              <w:rPr>
                <w:rFonts w:hint="eastAsia"/>
                <w:color w:val="000000"/>
                <w:kern w:val="0"/>
                <w:sz w:val="24"/>
                <w:szCs w:val="24"/>
              </w:rPr>
              <w:t>102/4</w:t>
            </w:r>
          </w:p>
        </w:tc>
        <w:tc>
          <w:tcPr>
            <w:tcW w:w="708" w:type="dxa"/>
          </w:tcPr>
          <w:p w:rsidR="00115ACB" w:rsidRPr="008A7567" w:rsidRDefault="00115ACB" w:rsidP="009C18C1">
            <w:pPr>
              <w:widowControl/>
              <w:spacing w:line="300" w:lineRule="exact"/>
              <w:jc w:val="left"/>
              <w:rPr>
                <w:color w:val="000000"/>
                <w:kern w:val="0"/>
                <w:sz w:val="24"/>
                <w:szCs w:val="24"/>
              </w:rPr>
            </w:pPr>
            <w:r w:rsidRPr="008A7567">
              <w:rPr>
                <w:rFonts w:hint="eastAsia"/>
                <w:color w:val="000000"/>
                <w:kern w:val="0"/>
                <w:sz w:val="24"/>
                <w:szCs w:val="24"/>
              </w:rPr>
              <w:t>生技</w:t>
            </w:r>
          </w:p>
        </w:tc>
        <w:tc>
          <w:tcPr>
            <w:tcW w:w="851" w:type="dxa"/>
          </w:tcPr>
          <w:p w:rsidR="00115ACB" w:rsidRPr="008A7567" w:rsidRDefault="00115ACB" w:rsidP="009C18C1">
            <w:pPr>
              <w:widowControl/>
              <w:spacing w:line="300" w:lineRule="exact"/>
              <w:jc w:val="right"/>
              <w:rPr>
                <w:color w:val="000000"/>
                <w:kern w:val="0"/>
                <w:sz w:val="24"/>
                <w:szCs w:val="24"/>
              </w:rPr>
            </w:pPr>
            <w:r w:rsidRPr="008A7567">
              <w:rPr>
                <w:rFonts w:hint="eastAsia"/>
                <w:color w:val="000000"/>
                <w:kern w:val="0"/>
                <w:sz w:val="24"/>
                <w:szCs w:val="24"/>
              </w:rPr>
              <w:t>5.40</w:t>
            </w:r>
          </w:p>
        </w:tc>
        <w:tc>
          <w:tcPr>
            <w:tcW w:w="709" w:type="dxa"/>
          </w:tcPr>
          <w:p w:rsidR="00115ACB" w:rsidRPr="008A7567" w:rsidRDefault="00115ACB" w:rsidP="009C18C1">
            <w:pPr>
              <w:widowControl/>
              <w:spacing w:line="300" w:lineRule="exact"/>
              <w:jc w:val="right"/>
              <w:rPr>
                <w:color w:val="000000"/>
                <w:kern w:val="0"/>
                <w:sz w:val="24"/>
                <w:szCs w:val="24"/>
              </w:rPr>
            </w:pPr>
            <w:r w:rsidRPr="008A7567">
              <w:rPr>
                <w:rFonts w:hint="eastAsia"/>
                <w:color w:val="000000"/>
                <w:kern w:val="0"/>
                <w:sz w:val="24"/>
                <w:szCs w:val="24"/>
              </w:rPr>
              <w:t>0.6</w:t>
            </w:r>
          </w:p>
        </w:tc>
        <w:tc>
          <w:tcPr>
            <w:tcW w:w="850" w:type="dxa"/>
            <w:shd w:val="clear" w:color="auto" w:fill="auto"/>
          </w:tcPr>
          <w:p w:rsidR="00115ACB" w:rsidRPr="008A7567" w:rsidRDefault="00115ACB" w:rsidP="009C18C1">
            <w:pPr>
              <w:widowControl/>
              <w:spacing w:line="300" w:lineRule="exact"/>
              <w:jc w:val="right"/>
              <w:rPr>
                <w:color w:val="000000"/>
                <w:kern w:val="0"/>
                <w:sz w:val="24"/>
                <w:szCs w:val="24"/>
              </w:rPr>
            </w:pPr>
            <w:r w:rsidRPr="008A7567">
              <w:rPr>
                <w:rFonts w:hint="eastAsia"/>
                <w:color w:val="000000"/>
                <w:kern w:val="0"/>
                <w:sz w:val="24"/>
                <w:szCs w:val="24"/>
              </w:rPr>
              <w:t>11.11</w:t>
            </w:r>
          </w:p>
        </w:tc>
        <w:tc>
          <w:tcPr>
            <w:tcW w:w="425" w:type="dxa"/>
            <w:vAlign w:val="center"/>
          </w:tcPr>
          <w:p w:rsidR="00115ACB" w:rsidRPr="008A7567" w:rsidRDefault="00115ACB" w:rsidP="009C18C1">
            <w:pPr>
              <w:widowControl/>
              <w:spacing w:line="300" w:lineRule="exact"/>
              <w:jc w:val="center"/>
              <w:rPr>
                <w:color w:val="000000"/>
                <w:kern w:val="0"/>
                <w:sz w:val="24"/>
                <w:szCs w:val="24"/>
              </w:rPr>
            </w:pPr>
          </w:p>
        </w:tc>
        <w:tc>
          <w:tcPr>
            <w:tcW w:w="426" w:type="dxa"/>
            <w:vAlign w:val="center"/>
          </w:tcPr>
          <w:p w:rsidR="00115ACB" w:rsidRPr="008A7567" w:rsidRDefault="00115ACB" w:rsidP="009C18C1">
            <w:pPr>
              <w:widowControl/>
              <w:spacing w:line="300" w:lineRule="exact"/>
              <w:jc w:val="center"/>
              <w:rPr>
                <w:color w:val="000000"/>
                <w:kern w:val="0"/>
                <w:sz w:val="24"/>
                <w:szCs w:val="24"/>
              </w:rPr>
            </w:pPr>
            <w:proofErr w:type="gramStart"/>
            <w:r w:rsidRPr="008A7567">
              <w:rPr>
                <w:rFonts w:hint="eastAsia"/>
                <w:color w:val="000000"/>
                <w:kern w:val="0"/>
                <w:sz w:val="24"/>
                <w:szCs w:val="24"/>
              </w:rPr>
              <w:t>ˇ</w:t>
            </w:r>
            <w:proofErr w:type="gramEnd"/>
          </w:p>
        </w:tc>
        <w:tc>
          <w:tcPr>
            <w:tcW w:w="850" w:type="dxa"/>
          </w:tcPr>
          <w:p w:rsidR="00115ACB" w:rsidRPr="008A7567" w:rsidRDefault="00115ACB" w:rsidP="009C18C1">
            <w:pPr>
              <w:widowControl/>
              <w:spacing w:line="300" w:lineRule="exact"/>
              <w:jc w:val="center"/>
              <w:rPr>
                <w:color w:val="000000"/>
                <w:kern w:val="0"/>
                <w:sz w:val="24"/>
                <w:szCs w:val="24"/>
              </w:rPr>
            </w:pPr>
            <w:r w:rsidRPr="008A7567">
              <w:rPr>
                <w:rFonts w:hint="eastAsia"/>
                <w:color w:val="000000"/>
                <w:kern w:val="0"/>
                <w:sz w:val="24"/>
                <w:szCs w:val="24"/>
              </w:rPr>
              <w:t>1</w:t>
            </w:r>
          </w:p>
        </w:tc>
        <w:tc>
          <w:tcPr>
            <w:tcW w:w="425" w:type="dxa"/>
          </w:tcPr>
          <w:p w:rsidR="00115ACB" w:rsidRPr="008A7567" w:rsidRDefault="00115ACB" w:rsidP="009C18C1">
            <w:pPr>
              <w:widowControl/>
              <w:spacing w:line="300" w:lineRule="exact"/>
              <w:jc w:val="left"/>
              <w:rPr>
                <w:color w:val="000000"/>
                <w:kern w:val="0"/>
                <w:sz w:val="24"/>
                <w:szCs w:val="24"/>
              </w:rPr>
            </w:pPr>
          </w:p>
        </w:tc>
        <w:tc>
          <w:tcPr>
            <w:tcW w:w="1843" w:type="dxa"/>
          </w:tcPr>
          <w:p w:rsidR="00115ACB" w:rsidRPr="00EF5D66" w:rsidRDefault="00115ACB" w:rsidP="009C18C1">
            <w:pPr>
              <w:widowControl/>
              <w:spacing w:line="300" w:lineRule="exact"/>
              <w:jc w:val="left"/>
              <w:rPr>
                <w:color w:val="000000"/>
                <w:kern w:val="0"/>
                <w:sz w:val="20"/>
              </w:rPr>
            </w:pPr>
            <w:r w:rsidRPr="00EF5D66">
              <w:rPr>
                <w:rFonts w:hint="eastAsia"/>
                <w:sz w:val="20"/>
              </w:rPr>
              <w:t>協助企業轉型升級</w:t>
            </w:r>
          </w:p>
        </w:tc>
      </w:tr>
      <w:tr w:rsidR="00115ACB" w:rsidRPr="00003F80" w:rsidTr="009C18C1">
        <w:trPr>
          <w:trHeight w:val="20"/>
        </w:trPr>
        <w:tc>
          <w:tcPr>
            <w:tcW w:w="464" w:type="dxa"/>
            <w:vMerge w:val="restart"/>
            <w:vAlign w:val="center"/>
          </w:tcPr>
          <w:p w:rsidR="00115ACB" w:rsidRDefault="00115ACB" w:rsidP="009C18C1">
            <w:pPr>
              <w:widowControl/>
              <w:spacing w:line="300" w:lineRule="exact"/>
              <w:jc w:val="center"/>
              <w:rPr>
                <w:color w:val="000000"/>
                <w:kern w:val="0"/>
                <w:sz w:val="24"/>
                <w:szCs w:val="24"/>
              </w:rPr>
            </w:pPr>
            <w:r>
              <w:rPr>
                <w:rFonts w:hint="eastAsia"/>
                <w:color w:val="000000"/>
                <w:kern w:val="0"/>
                <w:sz w:val="24"/>
                <w:szCs w:val="24"/>
              </w:rPr>
              <w:t>103</w:t>
            </w:r>
          </w:p>
        </w:tc>
        <w:tc>
          <w:tcPr>
            <w:tcW w:w="1134" w:type="dxa"/>
            <w:shd w:val="clear" w:color="auto" w:fill="auto"/>
            <w:vAlign w:val="center"/>
          </w:tcPr>
          <w:p w:rsidR="00115ACB" w:rsidRPr="008A7567" w:rsidRDefault="00115ACB" w:rsidP="009C18C1">
            <w:pPr>
              <w:widowControl/>
              <w:spacing w:line="300" w:lineRule="exact"/>
              <w:rPr>
                <w:color w:val="000000"/>
                <w:kern w:val="0"/>
                <w:sz w:val="24"/>
                <w:szCs w:val="24"/>
              </w:rPr>
            </w:pPr>
            <w:proofErr w:type="gramStart"/>
            <w:r w:rsidRPr="008A7567">
              <w:rPr>
                <w:rFonts w:hint="eastAsia"/>
                <w:color w:val="000000"/>
                <w:kern w:val="0"/>
                <w:sz w:val="24"/>
                <w:szCs w:val="24"/>
              </w:rPr>
              <w:t>一</w:t>
            </w:r>
            <w:proofErr w:type="gramEnd"/>
            <w:r w:rsidRPr="008A7567">
              <w:rPr>
                <w:rFonts w:hint="eastAsia"/>
                <w:color w:val="000000"/>
                <w:kern w:val="0"/>
                <w:sz w:val="24"/>
                <w:szCs w:val="24"/>
              </w:rPr>
              <w:t>卡通</w:t>
            </w:r>
          </w:p>
        </w:tc>
        <w:tc>
          <w:tcPr>
            <w:tcW w:w="851" w:type="dxa"/>
            <w:shd w:val="clear" w:color="auto" w:fill="auto"/>
          </w:tcPr>
          <w:p w:rsidR="00115ACB" w:rsidRPr="008A7567" w:rsidRDefault="00115ACB" w:rsidP="009C18C1">
            <w:pPr>
              <w:widowControl/>
              <w:spacing w:line="300" w:lineRule="exact"/>
              <w:jc w:val="left"/>
              <w:rPr>
                <w:color w:val="000000"/>
                <w:kern w:val="0"/>
                <w:sz w:val="24"/>
                <w:szCs w:val="24"/>
              </w:rPr>
            </w:pPr>
            <w:r w:rsidRPr="008A7567">
              <w:rPr>
                <w:rFonts w:hint="eastAsia"/>
                <w:color w:val="000000"/>
                <w:kern w:val="0"/>
                <w:sz w:val="24"/>
                <w:szCs w:val="24"/>
              </w:rPr>
              <w:t>103/1</w:t>
            </w:r>
          </w:p>
        </w:tc>
        <w:tc>
          <w:tcPr>
            <w:tcW w:w="708" w:type="dxa"/>
          </w:tcPr>
          <w:p w:rsidR="00115ACB" w:rsidRPr="008A7567" w:rsidRDefault="00115ACB" w:rsidP="009C18C1">
            <w:pPr>
              <w:widowControl/>
              <w:spacing w:line="300" w:lineRule="exact"/>
              <w:jc w:val="left"/>
              <w:rPr>
                <w:color w:val="000000"/>
                <w:kern w:val="0"/>
                <w:sz w:val="24"/>
                <w:szCs w:val="24"/>
              </w:rPr>
            </w:pPr>
            <w:r w:rsidRPr="008A7567">
              <w:rPr>
                <w:rFonts w:hint="eastAsia"/>
                <w:color w:val="000000"/>
                <w:kern w:val="0"/>
                <w:sz w:val="24"/>
                <w:szCs w:val="24"/>
              </w:rPr>
              <w:t>金融</w:t>
            </w:r>
          </w:p>
        </w:tc>
        <w:tc>
          <w:tcPr>
            <w:tcW w:w="851" w:type="dxa"/>
          </w:tcPr>
          <w:p w:rsidR="00115ACB" w:rsidRPr="008A7567" w:rsidRDefault="00115ACB" w:rsidP="009C18C1">
            <w:pPr>
              <w:widowControl/>
              <w:spacing w:line="300" w:lineRule="exact"/>
              <w:jc w:val="right"/>
              <w:rPr>
                <w:color w:val="000000"/>
                <w:kern w:val="0"/>
                <w:sz w:val="24"/>
                <w:szCs w:val="24"/>
              </w:rPr>
            </w:pPr>
            <w:r w:rsidRPr="008A7567">
              <w:rPr>
                <w:rFonts w:hint="eastAsia"/>
                <w:color w:val="000000"/>
                <w:kern w:val="0"/>
                <w:sz w:val="24"/>
                <w:szCs w:val="24"/>
              </w:rPr>
              <w:t>11.4</w:t>
            </w:r>
          </w:p>
        </w:tc>
        <w:tc>
          <w:tcPr>
            <w:tcW w:w="709" w:type="dxa"/>
          </w:tcPr>
          <w:p w:rsidR="00115ACB" w:rsidRPr="008A7567" w:rsidRDefault="00115ACB" w:rsidP="009C18C1">
            <w:pPr>
              <w:widowControl/>
              <w:spacing w:line="300" w:lineRule="exact"/>
              <w:jc w:val="right"/>
              <w:rPr>
                <w:color w:val="000000"/>
                <w:kern w:val="0"/>
                <w:sz w:val="24"/>
                <w:szCs w:val="24"/>
              </w:rPr>
            </w:pPr>
            <w:r w:rsidRPr="008A7567">
              <w:rPr>
                <w:rFonts w:hint="eastAsia"/>
                <w:color w:val="000000"/>
                <w:kern w:val="0"/>
                <w:sz w:val="24"/>
                <w:szCs w:val="24"/>
              </w:rPr>
              <w:t>1</w:t>
            </w:r>
          </w:p>
        </w:tc>
        <w:tc>
          <w:tcPr>
            <w:tcW w:w="850" w:type="dxa"/>
            <w:shd w:val="clear" w:color="auto" w:fill="auto"/>
          </w:tcPr>
          <w:p w:rsidR="00115ACB" w:rsidRPr="008A7567" w:rsidRDefault="00115ACB" w:rsidP="009C18C1">
            <w:pPr>
              <w:widowControl/>
              <w:spacing w:line="300" w:lineRule="exact"/>
              <w:jc w:val="right"/>
              <w:rPr>
                <w:color w:val="000000"/>
                <w:kern w:val="0"/>
                <w:sz w:val="24"/>
                <w:szCs w:val="24"/>
              </w:rPr>
            </w:pPr>
            <w:r w:rsidRPr="008A7567">
              <w:rPr>
                <w:rFonts w:hint="eastAsia"/>
                <w:color w:val="000000"/>
                <w:kern w:val="0"/>
                <w:sz w:val="24"/>
                <w:szCs w:val="24"/>
              </w:rPr>
              <w:t>8.77</w:t>
            </w:r>
          </w:p>
        </w:tc>
        <w:tc>
          <w:tcPr>
            <w:tcW w:w="425" w:type="dxa"/>
            <w:vAlign w:val="center"/>
          </w:tcPr>
          <w:p w:rsidR="00115ACB" w:rsidRPr="008A7567" w:rsidRDefault="00115ACB" w:rsidP="009C18C1">
            <w:pPr>
              <w:widowControl/>
              <w:spacing w:line="300" w:lineRule="exact"/>
              <w:jc w:val="center"/>
              <w:rPr>
                <w:color w:val="000000"/>
                <w:kern w:val="0"/>
                <w:sz w:val="24"/>
                <w:szCs w:val="24"/>
              </w:rPr>
            </w:pPr>
            <w:proofErr w:type="gramStart"/>
            <w:r w:rsidRPr="008A7567">
              <w:rPr>
                <w:rFonts w:hint="eastAsia"/>
                <w:color w:val="000000"/>
                <w:kern w:val="0"/>
                <w:sz w:val="24"/>
                <w:szCs w:val="24"/>
              </w:rPr>
              <w:t>ˇ</w:t>
            </w:r>
            <w:proofErr w:type="gramEnd"/>
          </w:p>
        </w:tc>
        <w:tc>
          <w:tcPr>
            <w:tcW w:w="426" w:type="dxa"/>
            <w:vAlign w:val="center"/>
          </w:tcPr>
          <w:p w:rsidR="00115ACB" w:rsidRPr="008A7567" w:rsidRDefault="00115ACB" w:rsidP="009C18C1">
            <w:pPr>
              <w:widowControl/>
              <w:spacing w:line="300" w:lineRule="exact"/>
              <w:jc w:val="center"/>
              <w:rPr>
                <w:color w:val="000000"/>
                <w:kern w:val="0"/>
                <w:sz w:val="24"/>
                <w:szCs w:val="24"/>
              </w:rPr>
            </w:pPr>
          </w:p>
        </w:tc>
        <w:tc>
          <w:tcPr>
            <w:tcW w:w="850" w:type="dxa"/>
          </w:tcPr>
          <w:p w:rsidR="00115ACB" w:rsidRPr="008A7567" w:rsidRDefault="00115ACB" w:rsidP="009C18C1">
            <w:pPr>
              <w:widowControl/>
              <w:spacing w:line="300" w:lineRule="exact"/>
              <w:jc w:val="center"/>
              <w:rPr>
                <w:color w:val="000000"/>
                <w:kern w:val="0"/>
                <w:sz w:val="24"/>
                <w:szCs w:val="24"/>
              </w:rPr>
            </w:pPr>
            <w:r w:rsidRPr="008A7567">
              <w:rPr>
                <w:rFonts w:hint="eastAsia"/>
                <w:color w:val="000000"/>
                <w:kern w:val="0"/>
                <w:sz w:val="24"/>
                <w:szCs w:val="24"/>
              </w:rPr>
              <w:t>5</w:t>
            </w:r>
          </w:p>
        </w:tc>
        <w:tc>
          <w:tcPr>
            <w:tcW w:w="425" w:type="dxa"/>
          </w:tcPr>
          <w:p w:rsidR="00115ACB" w:rsidRPr="008A7567" w:rsidRDefault="00115ACB" w:rsidP="009C18C1">
            <w:pPr>
              <w:widowControl/>
              <w:spacing w:line="300" w:lineRule="exact"/>
              <w:jc w:val="left"/>
              <w:rPr>
                <w:color w:val="000000"/>
                <w:kern w:val="0"/>
                <w:sz w:val="24"/>
                <w:szCs w:val="24"/>
              </w:rPr>
            </w:pPr>
          </w:p>
        </w:tc>
        <w:tc>
          <w:tcPr>
            <w:tcW w:w="1843" w:type="dxa"/>
          </w:tcPr>
          <w:p w:rsidR="00115ACB" w:rsidRPr="00EF5D66" w:rsidRDefault="00115ACB" w:rsidP="009C18C1">
            <w:pPr>
              <w:widowControl/>
              <w:spacing w:line="300" w:lineRule="exact"/>
              <w:jc w:val="left"/>
              <w:rPr>
                <w:color w:val="000000"/>
                <w:kern w:val="0"/>
                <w:sz w:val="20"/>
              </w:rPr>
            </w:pPr>
            <w:r w:rsidRPr="00EF5D66">
              <w:rPr>
                <w:rFonts w:hint="eastAsia"/>
                <w:color w:val="000000"/>
                <w:kern w:val="0"/>
                <w:sz w:val="20"/>
              </w:rPr>
              <w:t>推動小額消費票卡</w:t>
            </w:r>
          </w:p>
        </w:tc>
      </w:tr>
      <w:tr w:rsidR="00115ACB" w:rsidRPr="00003F80" w:rsidTr="009C18C1">
        <w:trPr>
          <w:trHeight w:val="330"/>
        </w:trPr>
        <w:tc>
          <w:tcPr>
            <w:tcW w:w="464" w:type="dxa"/>
            <w:vMerge/>
            <w:vAlign w:val="center"/>
          </w:tcPr>
          <w:p w:rsidR="00115ACB" w:rsidRDefault="00115ACB" w:rsidP="009C18C1">
            <w:pPr>
              <w:widowControl/>
              <w:spacing w:line="300" w:lineRule="exact"/>
              <w:jc w:val="center"/>
              <w:rPr>
                <w:color w:val="000000"/>
                <w:kern w:val="0"/>
                <w:sz w:val="24"/>
                <w:szCs w:val="24"/>
              </w:rPr>
            </w:pPr>
          </w:p>
        </w:tc>
        <w:tc>
          <w:tcPr>
            <w:tcW w:w="1134" w:type="dxa"/>
            <w:shd w:val="clear" w:color="auto" w:fill="auto"/>
            <w:vAlign w:val="center"/>
          </w:tcPr>
          <w:p w:rsidR="00115ACB" w:rsidRPr="008A7567" w:rsidRDefault="00115ACB" w:rsidP="009C18C1">
            <w:pPr>
              <w:widowControl/>
              <w:spacing w:line="300" w:lineRule="exact"/>
              <w:rPr>
                <w:color w:val="000000"/>
                <w:kern w:val="0"/>
                <w:sz w:val="24"/>
                <w:szCs w:val="24"/>
              </w:rPr>
            </w:pPr>
            <w:r w:rsidRPr="008A7567">
              <w:rPr>
                <w:rFonts w:hint="eastAsia"/>
                <w:color w:val="000000"/>
                <w:kern w:val="0"/>
                <w:sz w:val="24"/>
                <w:szCs w:val="24"/>
              </w:rPr>
              <w:t>台康</w:t>
            </w:r>
          </w:p>
        </w:tc>
        <w:tc>
          <w:tcPr>
            <w:tcW w:w="851" w:type="dxa"/>
            <w:shd w:val="clear" w:color="auto" w:fill="auto"/>
          </w:tcPr>
          <w:p w:rsidR="00115ACB" w:rsidRPr="008A7567" w:rsidRDefault="00115ACB" w:rsidP="009C18C1">
            <w:pPr>
              <w:widowControl/>
              <w:spacing w:line="300" w:lineRule="exact"/>
              <w:jc w:val="left"/>
              <w:rPr>
                <w:color w:val="000000"/>
                <w:kern w:val="0"/>
                <w:sz w:val="24"/>
                <w:szCs w:val="24"/>
              </w:rPr>
            </w:pPr>
            <w:r w:rsidRPr="008A7567">
              <w:rPr>
                <w:rFonts w:hint="eastAsia"/>
                <w:color w:val="000000"/>
                <w:kern w:val="0"/>
                <w:sz w:val="24"/>
                <w:szCs w:val="24"/>
              </w:rPr>
              <w:t>103/12</w:t>
            </w:r>
          </w:p>
        </w:tc>
        <w:tc>
          <w:tcPr>
            <w:tcW w:w="708" w:type="dxa"/>
          </w:tcPr>
          <w:p w:rsidR="00115ACB" w:rsidRPr="008A7567" w:rsidRDefault="00115ACB" w:rsidP="009C18C1">
            <w:pPr>
              <w:widowControl/>
              <w:spacing w:line="300" w:lineRule="exact"/>
              <w:jc w:val="left"/>
              <w:rPr>
                <w:color w:val="000000"/>
                <w:kern w:val="0"/>
                <w:sz w:val="24"/>
                <w:szCs w:val="24"/>
              </w:rPr>
            </w:pPr>
            <w:r w:rsidRPr="008A7567">
              <w:rPr>
                <w:rFonts w:hint="eastAsia"/>
                <w:color w:val="000000"/>
                <w:kern w:val="0"/>
                <w:sz w:val="24"/>
                <w:szCs w:val="24"/>
              </w:rPr>
              <w:t>生技</w:t>
            </w:r>
          </w:p>
        </w:tc>
        <w:tc>
          <w:tcPr>
            <w:tcW w:w="851" w:type="dxa"/>
          </w:tcPr>
          <w:p w:rsidR="00115ACB" w:rsidRPr="008A7567" w:rsidRDefault="00115ACB" w:rsidP="009C18C1">
            <w:pPr>
              <w:widowControl/>
              <w:spacing w:line="300" w:lineRule="exact"/>
              <w:jc w:val="right"/>
              <w:rPr>
                <w:color w:val="000000"/>
                <w:kern w:val="0"/>
                <w:sz w:val="24"/>
                <w:szCs w:val="24"/>
              </w:rPr>
            </w:pPr>
            <w:r w:rsidRPr="008A7567">
              <w:rPr>
                <w:rFonts w:hint="eastAsia"/>
                <w:color w:val="000000"/>
                <w:kern w:val="0"/>
                <w:sz w:val="24"/>
                <w:szCs w:val="24"/>
              </w:rPr>
              <w:t>7.90</w:t>
            </w:r>
          </w:p>
        </w:tc>
        <w:tc>
          <w:tcPr>
            <w:tcW w:w="709" w:type="dxa"/>
          </w:tcPr>
          <w:p w:rsidR="00115ACB" w:rsidRPr="008A7567" w:rsidRDefault="00115ACB" w:rsidP="009C18C1">
            <w:pPr>
              <w:widowControl/>
              <w:spacing w:line="300" w:lineRule="exact"/>
              <w:jc w:val="right"/>
              <w:rPr>
                <w:color w:val="000000"/>
                <w:kern w:val="0"/>
                <w:sz w:val="24"/>
                <w:szCs w:val="24"/>
              </w:rPr>
            </w:pPr>
            <w:r w:rsidRPr="008A7567">
              <w:rPr>
                <w:rFonts w:hint="eastAsia"/>
                <w:color w:val="000000"/>
                <w:kern w:val="0"/>
                <w:sz w:val="24"/>
                <w:szCs w:val="24"/>
              </w:rPr>
              <w:t>0.5</w:t>
            </w:r>
          </w:p>
        </w:tc>
        <w:tc>
          <w:tcPr>
            <w:tcW w:w="850" w:type="dxa"/>
            <w:shd w:val="clear" w:color="auto" w:fill="auto"/>
          </w:tcPr>
          <w:p w:rsidR="00115ACB" w:rsidRPr="008A7567" w:rsidRDefault="00115ACB" w:rsidP="009C18C1">
            <w:pPr>
              <w:widowControl/>
              <w:spacing w:line="300" w:lineRule="exact"/>
              <w:jc w:val="right"/>
              <w:rPr>
                <w:color w:val="000000"/>
                <w:kern w:val="0"/>
                <w:sz w:val="24"/>
                <w:szCs w:val="24"/>
              </w:rPr>
            </w:pPr>
            <w:r w:rsidRPr="008A7567">
              <w:rPr>
                <w:rFonts w:hint="eastAsia"/>
                <w:color w:val="000000"/>
                <w:kern w:val="0"/>
                <w:sz w:val="24"/>
                <w:szCs w:val="24"/>
              </w:rPr>
              <w:t>10.76</w:t>
            </w:r>
          </w:p>
        </w:tc>
        <w:tc>
          <w:tcPr>
            <w:tcW w:w="425" w:type="dxa"/>
            <w:vAlign w:val="center"/>
          </w:tcPr>
          <w:p w:rsidR="00115ACB" w:rsidRPr="008A7567" w:rsidRDefault="00115ACB" w:rsidP="009C18C1">
            <w:pPr>
              <w:widowControl/>
              <w:spacing w:line="300" w:lineRule="exact"/>
              <w:jc w:val="center"/>
              <w:rPr>
                <w:color w:val="000000"/>
                <w:kern w:val="0"/>
                <w:sz w:val="24"/>
                <w:szCs w:val="24"/>
              </w:rPr>
            </w:pPr>
          </w:p>
        </w:tc>
        <w:tc>
          <w:tcPr>
            <w:tcW w:w="426" w:type="dxa"/>
            <w:vAlign w:val="center"/>
          </w:tcPr>
          <w:p w:rsidR="00115ACB" w:rsidRPr="008A7567" w:rsidRDefault="00115ACB" w:rsidP="009C18C1">
            <w:pPr>
              <w:widowControl/>
              <w:spacing w:line="300" w:lineRule="exact"/>
              <w:jc w:val="center"/>
              <w:rPr>
                <w:color w:val="000000"/>
                <w:kern w:val="0"/>
                <w:sz w:val="24"/>
                <w:szCs w:val="24"/>
              </w:rPr>
            </w:pPr>
            <w:proofErr w:type="gramStart"/>
            <w:r w:rsidRPr="008A7567">
              <w:rPr>
                <w:rFonts w:hint="eastAsia"/>
                <w:color w:val="000000"/>
                <w:kern w:val="0"/>
                <w:sz w:val="24"/>
                <w:szCs w:val="24"/>
              </w:rPr>
              <w:t>ˇ</w:t>
            </w:r>
            <w:proofErr w:type="gramEnd"/>
          </w:p>
        </w:tc>
        <w:tc>
          <w:tcPr>
            <w:tcW w:w="850" w:type="dxa"/>
          </w:tcPr>
          <w:p w:rsidR="00115ACB" w:rsidRPr="008A7567" w:rsidRDefault="00115ACB" w:rsidP="009C18C1">
            <w:pPr>
              <w:widowControl/>
              <w:spacing w:line="300" w:lineRule="exact"/>
              <w:jc w:val="center"/>
              <w:rPr>
                <w:color w:val="000000"/>
                <w:kern w:val="0"/>
                <w:sz w:val="24"/>
                <w:szCs w:val="24"/>
              </w:rPr>
            </w:pPr>
            <w:r w:rsidRPr="008A7567">
              <w:rPr>
                <w:rFonts w:hint="eastAsia"/>
                <w:color w:val="000000"/>
                <w:kern w:val="0"/>
                <w:sz w:val="24"/>
                <w:szCs w:val="24"/>
              </w:rPr>
              <w:t>2</w:t>
            </w:r>
          </w:p>
        </w:tc>
        <w:tc>
          <w:tcPr>
            <w:tcW w:w="425" w:type="dxa"/>
          </w:tcPr>
          <w:p w:rsidR="00115ACB" w:rsidRPr="008A7567" w:rsidRDefault="00115ACB" w:rsidP="009C18C1">
            <w:pPr>
              <w:widowControl/>
              <w:spacing w:line="300" w:lineRule="exact"/>
              <w:jc w:val="left"/>
              <w:rPr>
                <w:color w:val="000000"/>
                <w:kern w:val="0"/>
                <w:sz w:val="24"/>
                <w:szCs w:val="24"/>
              </w:rPr>
            </w:pPr>
          </w:p>
        </w:tc>
        <w:tc>
          <w:tcPr>
            <w:tcW w:w="1843" w:type="dxa"/>
          </w:tcPr>
          <w:p w:rsidR="00115ACB" w:rsidRPr="00EF5D66" w:rsidRDefault="00115ACB" w:rsidP="009C18C1">
            <w:pPr>
              <w:widowControl/>
              <w:spacing w:line="300" w:lineRule="exact"/>
              <w:jc w:val="left"/>
              <w:rPr>
                <w:color w:val="000000"/>
                <w:kern w:val="0"/>
                <w:sz w:val="20"/>
              </w:rPr>
            </w:pPr>
            <w:r w:rsidRPr="00EF5D66">
              <w:rPr>
                <w:rFonts w:hint="eastAsia"/>
                <w:sz w:val="20"/>
              </w:rPr>
              <w:t>協助企業轉型升級</w:t>
            </w:r>
          </w:p>
        </w:tc>
      </w:tr>
      <w:tr w:rsidR="00115ACB" w:rsidRPr="00003F80" w:rsidTr="009C18C1">
        <w:trPr>
          <w:trHeight w:val="238"/>
        </w:trPr>
        <w:tc>
          <w:tcPr>
            <w:tcW w:w="464" w:type="dxa"/>
            <w:vAlign w:val="center"/>
          </w:tcPr>
          <w:p w:rsidR="00115ACB" w:rsidRDefault="00115ACB" w:rsidP="009C18C1">
            <w:pPr>
              <w:widowControl/>
              <w:spacing w:line="300" w:lineRule="exact"/>
              <w:jc w:val="center"/>
              <w:rPr>
                <w:color w:val="000000"/>
                <w:kern w:val="0"/>
                <w:sz w:val="24"/>
                <w:szCs w:val="24"/>
              </w:rPr>
            </w:pPr>
            <w:r>
              <w:rPr>
                <w:rFonts w:hint="eastAsia"/>
                <w:color w:val="000000"/>
                <w:kern w:val="0"/>
                <w:sz w:val="24"/>
                <w:szCs w:val="24"/>
              </w:rPr>
              <w:t>104</w:t>
            </w:r>
          </w:p>
        </w:tc>
        <w:tc>
          <w:tcPr>
            <w:tcW w:w="9072" w:type="dxa"/>
            <w:gridSpan w:val="11"/>
            <w:shd w:val="clear" w:color="auto" w:fill="auto"/>
            <w:vAlign w:val="center"/>
          </w:tcPr>
          <w:p w:rsidR="00115ACB" w:rsidRPr="00EF5D66" w:rsidRDefault="00115ACB" w:rsidP="009C18C1">
            <w:pPr>
              <w:widowControl/>
              <w:spacing w:line="300" w:lineRule="exact"/>
              <w:jc w:val="center"/>
              <w:rPr>
                <w:color w:val="000000"/>
                <w:kern w:val="0"/>
                <w:sz w:val="20"/>
              </w:rPr>
            </w:pPr>
            <w:r w:rsidRPr="00EF5D66">
              <w:rPr>
                <w:rFonts w:hint="eastAsia"/>
                <w:color w:val="000000"/>
                <w:kern w:val="0"/>
                <w:sz w:val="20"/>
              </w:rPr>
              <w:t>無投資</w:t>
            </w:r>
          </w:p>
        </w:tc>
      </w:tr>
      <w:tr w:rsidR="00115ACB" w:rsidRPr="00003F80" w:rsidTr="009C18C1">
        <w:trPr>
          <w:trHeight w:val="733"/>
        </w:trPr>
        <w:tc>
          <w:tcPr>
            <w:tcW w:w="464" w:type="dxa"/>
            <w:vAlign w:val="center"/>
          </w:tcPr>
          <w:p w:rsidR="00115ACB" w:rsidRDefault="00115ACB" w:rsidP="009C18C1">
            <w:pPr>
              <w:widowControl/>
              <w:spacing w:line="300" w:lineRule="exact"/>
              <w:jc w:val="center"/>
              <w:rPr>
                <w:color w:val="000000"/>
                <w:kern w:val="0"/>
                <w:sz w:val="24"/>
                <w:szCs w:val="24"/>
              </w:rPr>
            </w:pPr>
            <w:r>
              <w:rPr>
                <w:rFonts w:hint="eastAsia"/>
                <w:color w:val="000000"/>
                <w:kern w:val="0"/>
                <w:sz w:val="24"/>
                <w:szCs w:val="24"/>
              </w:rPr>
              <w:t>105</w:t>
            </w:r>
          </w:p>
        </w:tc>
        <w:tc>
          <w:tcPr>
            <w:tcW w:w="1134" w:type="dxa"/>
            <w:shd w:val="clear" w:color="auto" w:fill="auto"/>
            <w:vAlign w:val="center"/>
          </w:tcPr>
          <w:p w:rsidR="00115ACB" w:rsidRPr="008A7567" w:rsidRDefault="00115ACB" w:rsidP="009C18C1">
            <w:pPr>
              <w:widowControl/>
              <w:spacing w:line="300" w:lineRule="exact"/>
              <w:rPr>
                <w:color w:val="000000"/>
                <w:kern w:val="0"/>
                <w:sz w:val="24"/>
                <w:szCs w:val="24"/>
              </w:rPr>
            </w:pPr>
            <w:r w:rsidRPr="008A7567">
              <w:rPr>
                <w:rFonts w:hint="eastAsia"/>
                <w:color w:val="000000"/>
                <w:kern w:val="0"/>
                <w:sz w:val="24"/>
                <w:szCs w:val="24"/>
              </w:rPr>
              <w:t>Gogoro Inc.</w:t>
            </w:r>
          </w:p>
        </w:tc>
        <w:tc>
          <w:tcPr>
            <w:tcW w:w="851" w:type="dxa"/>
            <w:shd w:val="clear" w:color="auto" w:fill="auto"/>
            <w:vAlign w:val="center"/>
          </w:tcPr>
          <w:p w:rsidR="00115ACB" w:rsidRPr="008A7567" w:rsidRDefault="00115ACB" w:rsidP="009C18C1">
            <w:pPr>
              <w:widowControl/>
              <w:spacing w:line="300" w:lineRule="exact"/>
              <w:jc w:val="center"/>
              <w:rPr>
                <w:color w:val="000000"/>
                <w:kern w:val="0"/>
                <w:sz w:val="24"/>
                <w:szCs w:val="24"/>
              </w:rPr>
            </w:pPr>
            <w:r w:rsidRPr="008A7567">
              <w:rPr>
                <w:rFonts w:hint="eastAsia"/>
                <w:color w:val="000000"/>
                <w:kern w:val="0"/>
                <w:sz w:val="24"/>
                <w:szCs w:val="24"/>
              </w:rPr>
              <w:t>105/1</w:t>
            </w:r>
          </w:p>
        </w:tc>
        <w:tc>
          <w:tcPr>
            <w:tcW w:w="708" w:type="dxa"/>
            <w:vAlign w:val="center"/>
          </w:tcPr>
          <w:p w:rsidR="00115ACB" w:rsidRPr="008A7567" w:rsidRDefault="00115ACB" w:rsidP="009C18C1">
            <w:pPr>
              <w:widowControl/>
              <w:spacing w:line="300" w:lineRule="exact"/>
              <w:jc w:val="center"/>
              <w:rPr>
                <w:color w:val="000000"/>
                <w:kern w:val="0"/>
                <w:sz w:val="24"/>
                <w:szCs w:val="24"/>
              </w:rPr>
            </w:pPr>
            <w:proofErr w:type="gramStart"/>
            <w:r w:rsidRPr="008A7567">
              <w:rPr>
                <w:rFonts w:hint="eastAsia"/>
                <w:color w:val="000000"/>
                <w:kern w:val="0"/>
                <w:sz w:val="24"/>
                <w:szCs w:val="24"/>
              </w:rPr>
              <w:t>綠能</w:t>
            </w:r>
            <w:proofErr w:type="gramEnd"/>
          </w:p>
        </w:tc>
        <w:tc>
          <w:tcPr>
            <w:tcW w:w="851" w:type="dxa"/>
            <w:vAlign w:val="center"/>
          </w:tcPr>
          <w:p w:rsidR="00115ACB" w:rsidRPr="008A7567" w:rsidRDefault="00115ACB" w:rsidP="009C18C1">
            <w:pPr>
              <w:widowControl/>
              <w:spacing w:line="300" w:lineRule="exact"/>
              <w:jc w:val="center"/>
              <w:rPr>
                <w:color w:val="000000"/>
                <w:kern w:val="0"/>
                <w:sz w:val="24"/>
                <w:szCs w:val="24"/>
              </w:rPr>
            </w:pPr>
            <w:r w:rsidRPr="008A7567">
              <w:rPr>
                <w:rFonts w:hint="eastAsia"/>
                <w:color w:val="000000"/>
                <w:kern w:val="0"/>
                <w:sz w:val="24"/>
                <w:szCs w:val="24"/>
              </w:rPr>
              <w:t>26.1</w:t>
            </w:r>
          </w:p>
        </w:tc>
        <w:tc>
          <w:tcPr>
            <w:tcW w:w="709" w:type="dxa"/>
            <w:vAlign w:val="center"/>
          </w:tcPr>
          <w:p w:rsidR="00115ACB" w:rsidRPr="008A7567" w:rsidRDefault="00115ACB" w:rsidP="009C18C1">
            <w:pPr>
              <w:widowControl/>
              <w:spacing w:line="300" w:lineRule="exact"/>
              <w:jc w:val="center"/>
              <w:rPr>
                <w:color w:val="000000"/>
                <w:kern w:val="0"/>
                <w:sz w:val="24"/>
                <w:szCs w:val="24"/>
              </w:rPr>
            </w:pPr>
            <w:r w:rsidRPr="008A7567">
              <w:rPr>
                <w:rFonts w:hint="eastAsia"/>
                <w:color w:val="000000"/>
                <w:kern w:val="0"/>
                <w:sz w:val="24"/>
                <w:szCs w:val="24"/>
              </w:rPr>
              <w:t>10</w:t>
            </w:r>
          </w:p>
        </w:tc>
        <w:tc>
          <w:tcPr>
            <w:tcW w:w="850" w:type="dxa"/>
            <w:shd w:val="clear" w:color="auto" w:fill="auto"/>
            <w:vAlign w:val="center"/>
          </w:tcPr>
          <w:p w:rsidR="00115ACB" w:rsidRPr="008A7567" w:rsidRDefault="00115ACB" w:rsidP="009C18C1">
            <w:pPr>
              <w:widowControl/>
              <w:spacing w:line="300" w:lineRule="exact"/>
              <w:jc w:val="center"/>
              <w:rPr>
                <w:color w:val="000000"/>
                <w:kern w:val="0"/>
                <w:sz w:val="24"/>
                <w:szCs w:val="24"/>
              </w:rPr>
            </w:pPr>
            <w:r w:rsidRPr="008A7567">
              <w:rPr>
                <w:rFonts w:hint="eastAsia"/>
                <w:color w:val="000000"/>
                <w:kern w:val="0"/>
                <w:sz w:val="24"/>
                <w:szCs w:val="24"/>
              </w:rPr>
              <w:t>4.53</w:t>
            </w:r>
          </w:p>
        </w:tc>
        <w:tc>
          <w:tcPr>
            <w:tcW w:w="425" w:type="dxa"/>
            <w:vAlign w:val="center"/>
          </w:tcPr>
          <w:p w:rsidR="00115ACB" w:rsidRPr="008A7567" w:rsidRDefault="00115ACB" w:rsidP="009C18C1">
            <w:pPr>
              <w:widowControl/>
              <w:spacing w:line="300" w:lineRule="exact"/>
              <w:jc w:val="center"/>
              <w:rPr>
                <w:color w:val="000000"/>
                <w:kern w:val="0"/>
                <w:sz w:val="24"/>
                <w:szCs w:val="24"/>
              </w:rPr>
            </w:pPr>
          </w:p>
        </w:tc>
        <w:tc>
          <w:tcPr>
            <w:tcW w:w="426" w:type="dxa"/>
            <w:vAlign w:val="center"/>
          </w:tcPr>
          <w:p w:rsidR="00115ACB" w:rsidRPr="008A7567" w:rsidRDefault="00115ACB" w:rsidP="009C18C1">
            <w:pPr>
              <w:widowControl/>
              <w:spacing w:line="300" w:lineRule="exact"/>
              <w:jc w:val="center"/>
              <w:rPr>
                <w:color w:val="000000"/>
                <w:kern w:val="0"/>
                <w:sz w:val="24"/>
                <w:szCs w:val="24"/>
              </w:rPr>
            </w:pPr>
            <w:proofErr w:type="gramStart"/>
            <w:r w:rsidRPr="00EF5D66">
              <w:rPr>
                <w:rFonts w:hint="eastAsia"/>
                <w:color w:val="000000"/>
                <w:kern w:val="0"/>
                <w:sz w:val="24"/>
                <w:szCs w:val="24"/>
              </w:rPr>
              <w:t>ˇ</w:t>
            </w:r>
            <w:proofErr w:type="gramEnd"/>
          </w:p>
        </w:tc>
        <w:tc>
          <w:tcPr>
            <w:tcW w:w="850" w:type="dxa"/>
          </w:tcPr>
          <w:p w:rsidR="00115ACB" w:rsidRPr="008A7567" w:rsidRDefault="00115ACB" w:rsidP="009C18C1">
            <w:pPr>
              <w:widowControl/>
              <w:spacing w:line="300" w:lineRule="exact"/>
              <w:jc w:val="center"/>
              <w:rPr>
                <w:color w:val="000000"/>
                <w:kern w:val="0"/>
                <w:sz w:val="24"/>
                <w:szCs w:val="24"/>
              </w:rPr>
            </w:pPr>
            <w:r w:rsidRPr="008A7567">
              <w:rPr>
                <w:rFonts w:hint="eastAsia"/>
                <w:color w:val="000000"/>
                <w:kern w:val="0"/>
                <w:sz w:val="24"/>
                <w:szCs w:val="24"/>
              </w:rPr>
              <w:t>3</w:t>
            </w:r>
          </w:p>
        </w:tc>
        <w:tc>
          <w:tcPr>
            <w:tcW w:w="425" w:type="dxa"/>
          </w:tcPr>
          <w:p w:rsidR="00115ACB" w:rsidRPr="008A7567" w:rsidRDefault="00115ACB" w:rsidP="009C18C1">
            <w:pPr>
              <w:widowControl/>
              <w:spacing w:line="300" w:lineRule="exact"/>
              <w:jc w:val="left"/>
              <w:rPr>
                <w:color w:val="000000"/>
                <w:kern w:val="0"/>
                <w:sz w:val="24"/>
                <w:szCs w:val="24"/>
              </w:rPr>
            </w:pPr>
          </w:p>
        </w:tc>
        <w:tc>
          <w:tcPr>
            <w:tcW w:w="1843" w:type="dxa"/>
            <w:vAlign w:val="center"/>
          </w:tcPr>
          <w:p w:rsidR="00115ACB" w:rsidRPr="005464EF" w:rsidRDefault="00115ACB" w:rsidP="009C18C1">
            <w:pPr>
              <w:widowControl/>
              <w:spacing w:line="300" w:lineRule="exact"/>
              <w:rPr>
                <w:color w:val="000000"/>
                <w:kern w:val="0"/>
                <w:sz w:val="20"/>
              </w:rPr>
            </w:pPr>
            <w:r w:rsidRPr="005464EF">
              <w:rPr>
                <w:rFonts w:hint="eastAsia"/>
                <w:color w:val="000000"/>
                <w:kern w:val="0"/>
                <w:sz w:val="20"/>
              </w:rPr>
              <w:t>扶植新創</w:t>
            </w:r>
          </w:p>
        </w:tc>
      </w:tr>
      <w:tr w:rsidR="00115ACB" w:rsidRPr="00003F80" w:rsidTr="009C18C1">
        <w:trPr>
          <w:trHeight w:val="616"/>
        </w:trPr>
        <w:tc>
          <w:tcPr>
            <w:tcW w:w="464" w:type="dxa"/>
            <w:vMerge w:val="restart"/>
            <w:vAlign w:val="center"/>
          </w:tcPr>
          <w:p w:rsidR="00115ACB" w:rsidRDefault="00115ACB" w:rsidP="009C18C1">
            <w:pPr>
              <w:widowControl/>
              <w:spacing w:line="300" w:lineRule="exact"/>
              <w:jc w:val="center"/>
              <w:rPr>
                <w:color w:val="000000"/>
                <w:kern w:val="0"/>
                <w:sz w:val="24"/>
                <w:szCs w:val="24"/>
              </w:rPr>
            </w:pPr>
            <w:r>
              <w:rPr>
                <w:rFonts w:hint="eastAsia"/>
                <w:color w:val="000000"/>
                <w:kern w:val="0"/>
                <w:sz w:val="24"/>
                <w:szCs w:val="24"/>
              </w:rPr>
              <w:t>106</w:t>
            </w:r>
          </w:p>
        </w:tc>
        <w:tc>
          <w:tcPr>
            <w:tcW w:w="1134" w:type="dxa"/>
            <w:shd w:val="clear" w:color="auto" w:fill="auto"/>
            <w:vAlign w:val="center"/>
          </w:tcPr>
          <w:p w:rsidR="00115ACB" w:rsidRPr="008A7567" w:rsidRDefault="00115ACB" w:rsidP="009C18C1">
            <w:pPr>
              <w:widowControl/>
              <w:spacing w:line="300" w:lineRule="exact"/>
              <w:rPr>
                <w:color w:val="000000"/>
                <w:kern w:val="0"/>
                <w:sz w:val="24"/>
                <w:szCs w:val="24"/>
              </w:rPr>
            </w:pPr>
            <w:r w:rsidRPr="008A7567">
              <w:rPr>
                <w:rFonts w:hint="eastAsia"/>
                <w:color w:val="000000"/>
                <w:kern w:val="0"/>
                <w:sz w:val="24"/>
                <w:szCs w:val="24"/>
              </w:rPr>
              <w:t>陽明海運</w:t>
            </w:r>
          </w:p>
        </w:tc>
        <w:tc>
          <w:tcPr>
            <w:tcW w:w="851" w:type="dxa"/>
            <w:shd w:val="clear" w:color="auto" w:fill="auto"/>
            <w:vAlign w:val="center"/>
          </w:tcPr>
          <w:p w:rsidR="00115ACB" w:rsidRPr="008A7567" w:rsidRDefault="00115ACB" w:rsidP="009C18C1">
            <w:pPr>
              <w:widowControl/>
              <w:spacing w:line="300" w:lineRule="exact"/>
              <w:jc w:val="center"/>
              <w:rPr>
                <w:color w:val="000000"/>
                <w:kern w:val="0"/>
                <w:sz w:val="24"/>
                <w:szCs w:val="24"/>
              </w:rPr>
            </w:pPr>
            <w:r w:rsidRPr="008A7567">
              <w:rPr>
                <w:rFonts w:hint="eastAsia"/>
                <w:color w:val="000000"/>
                <w:kern w:val="0"/>
                <w:sz w:val="24"/>
                <w:szCs w:val="24"/>
              </w:rPr>
              <w:t>106/2</w:t>
            </w:r>
          </w:p>
        </w:tc>
        <w:tc>
          <w:tcPr>
            <w:tcW w:w="708" w:type="dxa"/>
            <w:vAlign w:val="center"/>
          </w:tcPr>
          <w:p w:rsidR="00115ACB" w:rsidRPr="008A7567" w:rsidRDefault="00115ACB" w:rsidP="009C18C1">
            <w:pPr>
              <w:widowControl/>
              <w:spacing w:line="300" w:lineRule="exact"/>
              <w:jc w:val="center"/>
              <w:rPr>
                <w:color w:val="000000"/>
                <w:kern w:val="0"/>
                <w:sz w:val="24"/>
                <w:szCs w:val="24"/>
              </w:rPr>
            </w:pPr>
            <w:r w:rsidRPr="008A7567">
              <w:rPr>
                <w:rFonts w:hint="eastAsia"/>
                <w:color w:val="000000"/>
                <w:kern w:val="0"/>
                <w:sz w:val="24"/>
                <w:szCs w:val="24"/>
              </w:rPr>
              <w:t>運輸</w:t>
            </w:r>
          </w:p>
        </w:tc>
        <w:tc>
          <w:tcPr>
            <w:tcW w:w="851" w:type="dxa"/>
            <w:vAlign w:val="center"/>
          </w:tcPr>
          <w:p w:rsidR="00115ACB" w:rsidRPr="008A7567" w:rsidRDefault="00115ACB" w:rsidP="009C18C1">
            <w:pPr>
              <w:widowControl/>
              <w:spacing w:line="300" w:lineRule="exact"/>
              <w:jc w:val="center"/>
              <w:rPr>
                <w:color w:val="000000"/>
                <w:kern w:val="0"/>
                <w:sz w:val="24"/>
                <w:szCs w:val="24"/>
              </w:rPr>
            </w:pPr>
            <w:r w:rsidRPr="008A7567">
              <w:rPr>
                <w:rFonts w:hint="eastAsia"/>
                <w:color w:val="000000"/>
                <w:kern w:val="0"/>
                <w:sz w:val="24"/>
                <w:szCs w:val="24"/>
              </w:rPr>
              <w:t>232.30</w:t>
            </w:r>
          </w:p>
        </w:tc>
        <w:tc>
          <w:tcPr>
            <w:tcW w:w="709" w:type="dxa"/>
            <w:vAlign w:val="center"/>
          </w:tcPr>
          <w:p w:rsidR="00115ACB" w:rsidRPr="008A7567" w:rsidRDefault="00115ACB" w:rsidP="009C18C1">
            <w:pPr>
              <w:widowControl/>
              <w:spacing w:line="300" w:lineRule="exact"/>
              <w:jc w:val="center"/>
              <w:rPr>
                <w:color w:val="000000"/>
                <w:kern w:val="0"/>
                <w:sz w:val="24"/>
                <w:szCs w:val="24"/>
              </w:rPr>
            </w:pPr>
            <w:r w:rsidRPr="008A7567">
              <w:rPr>
                <w:rFonts w:hint="eastAsia"/>
                <w:color w:val="000000"/>
                <w:kern w:val="0"/>
                <w:sz w:val="24"/>
                <w:szCs w:val="24"/>
              </w:rPr>
              <w:t>48.99</w:t>
            </w:r>
          </w:p>
        </w:tc>
        <w:tc>
          <w:tcPr>
            <w:tcW w:w="850" w:type="dxa"/>
            <w:shd w:val="clear" w:color="auto" w:fill="auto"/>
            <w:vAlign w:val="center"/>
          </w:tcPr>
          <w:p w:rsidR="00115ACB" w:rsidRPr="008A7567" w:rsidRDefault="00115ACB" w:rsidP="009C18C1">
            <w:pPr>
              <w:widowControl/>
              <w:spacing w:line="300" w:lineRule="exact"/>
              <w:jc w:val="center"/>
              <w:rPr>
                <w:color w:val="000000"/>
                <w:kern w:val="0"/>
                <w:sz w:val="24"/>
                <w:szCs w:val="24"/>
              </w:rPr>
            </w:pPr>
            <w:r w:rsidRPr="008A7567">
              <w:rPr>
                <w:rFonts w:hint="eastAsia"/>
                <w:color w:val="000000"/>
                <w:kern w:val="0"/>
                <w:sz w:val="24"/>
                <w:szCs w:val="24"/>
              </w:rPr>
              <w:t>19.80</w:t>
            </w:r>
          </w:p>
        </w:tc>
        <w:tc>
          <w:tcPr>
            <w:tcW w:w="425" w:type="dxa"/>
            <w:vAlign w:val="center"/>
          </w:tcPr>
          <w:p w:rsidR="00115ACB" w:rsidRPr="008A7567" w:rsidRDefault="00115ACB" w:rsidP="009C18C1">
            <w:pPr>
              <w:widowControl/>
              <w:spacing w:line="300" w:lineRule="exact"/>
              <w:jc w:val="center"/>
              <w:rPr>
                <w:color w:val="000000"/>
                <w:kern w:val="0"/>
                <w:sz w:val="24"/>
                <w:szCs w:val="24"/>
              </w:rPr>
            </w:pPr>
          </w:p>
        </w:tc>
        <w:tc>
          <w:tcPr>
            <w:tcW w:w="426" w:type="dxa"/>
            <w:vAlign w:val="center"/>
          </w:tcPr>
          <w:p w:rsidR="00115ACB" w:rsidRPr="008A7567" w:rsidRDefault="00115ACB" w:rsidP="009C18C1">
            <w:pPr>
              <w:widowControl/>
              <w:spacing w:line="300" w:lineRule="exact"/>
              <w:jc w:val="center"/>
              <w:rPr>
                <w:color w:val="000000"/>
                <w:kern w:val="0"/>
                <w:sz w:val="24"/>
                <w:szCs w:val="24"/>
              </w:rPr>
            </w:pPr>
            <w:proofErr w:type="gramStart"/>
            <w:r w:rsidRPr="008A7567">
              <w:rPr>
                <w:rFonts w:hint="eastAsia"/>
                <w:color w:val="000000"/>
                <w:kern w:val="0"/>
                <w:sz w:val="24"/>
                <w:szCs w:val="24"/>
              </w:rPr>
              <w:t>ˇ</w:t>
            </w:r>
            <w:proofErr w:type="gramEnd"/>
          </w:p>
        </w:tc>
        <w:tc>
          <w:tcPr>
            <w:tcW w:w="850" w:type="dxa"/>
          </w:tcPr>
          <w:p w:rsidR="00115ACB" w:rsidRPr="008A7567" w:rsidRDefault="00115ACB" w:rsidP="009C18C1">
            <w:pPr>
              <w:widowControl/>
              <w:spacing w:line="300" w:lineRule="exact"/>
              <w:jc w:val="center"/>
              <w:rPr>
                <w:color w:val="000000"/>
                <w:kern w:val="0"/>
                <w:sz w:val="24"/>
                <w:szCs w:val="24"/>
              </w:rPr>
            </w:pPr>
            <w:r w:rsidRPr="008A7567">
              <w:rPr>
                <w:rFonts w:hint="eastAsia"/>
                <w:color w:val="000000"/>
                <w:kern w:val="0"/>
                <w:sz w:val="24"/>
                <w:szCs w:val="24"/>
              </w:rPr>
              <w:t>2</w:t>
            </w:r>
          </w:p>
        </w:tc>
        <w:tc>
          <w:tcPr>
            <w:tcW w:w="425" w:type="dxa"/>
          </w:tcPr>
          <w:p w:rsidR="00115ACB" w:rsidRPr="008A7567" w:rsidRDefault="00115ACB" w:rsidP="009C18C1">
            <w:pPr>
              <w:widowControl/>
              <w:spacing w:line="300" w:lineRule="exact"/>
              <w:jc w:val="left"/>
              <w:rPr>
                <w:color w:val="000000"/>
                <w:kern w:val="0"/>
                <w:sz w:val="24"/>
                <w:szCs w:val="24"/>
              </w:rPr>
            </w:pPr>
          </w:p>
        </w:tc>
        <w:tc>
          <w:tcPr>
            <w:tcW w:w="1843" w:type="dxa"/>
            <w:vAlign w:val="center"/>
          </w:tcPr>
          <w:p w:rsidR="00115ACB" w:rsidRPr="005464EF" w:rsidRDefault="00115ACB" w:rsidP="009C18C1">
            <w:pPr>
              <w:widowControl/>
              <w:spacing w:line="300" w:lineRule="exact"/>
              <w:rPr>
                <w:color w:val="000000"/>
                <w:kern w:val="0"/>
                <w:sz w:val="20"/>
              </w:rPr>
            </w:pPr>
            <w:r w:rsidRPr="005464EF">
              <w:rPr>
                <w:rFonts w:hint="eastAsia"/>
                <w:color w:val="000000"/>
                <w:kern w:val="0"/>
                <w:sz w:val="20"/>
              </w:rPr>
              <w:t>配合政策</w:t>
            </w:r>
          </w:p>
        </w:tc>
      </w:tr>
      <w:tr w:rsidR="00115ACB" w:rsidRPr="00003F80" w:rsidTr="009C18C1">
        <w:trPr>
          <w:trHeight w:val="407"/>
        </w:trPr>
        <w:tc>
          <w:tcPr>
            <w:tcW w:w="464" w:type="dxa"/>
            <w:vMerge/>
            <w:vAlign w:val="center"/>
          </w:tcPr>
          <w:p w:rsidR="00115ACB" w:rsidRDefault="00115ACB" w:rsidP="009C18C1">
            <w:pPr>
              <w:widowControl/>
              <w:spacing w:line="300" w:lineRule="exact"/>
              <w:jc w:val="center"/>
              <w:rPr>
                <w:color w:val="000000"/>
                <w:kern w:val="0"/>
                <w:sz w:val="24"/>
                <w:szCs w:val="24"/>
              </w:rPr>
            </w:pPr>
          </w:p>
        </w:tc>
        <w:tc>
          <w:tcPr>
            <w:tcW w:w="1134" w:type="dxa"/>
            <w:shd w:val="clear" w:color="auto" w:fill="auto"/>
            <w:vAlign w:val="center"/>
          </w:tcPr>
          <w:p w:rsidR="00115ACB" w:rsidRPr="008A7567" w:rsidRDefault="00115ACB" w:rsidP="009C18C1">
            <w:pPr>
              <w:widowControl/>
              <w:spacing w:line="300" w:lineRule="exact"/>
              <w:rPr>
                <w:color w:val="000000"/>
                <w:kern w:val="0"/>
                <w:sz w:val="24"/>
                <w:szCs w:val="24"/>
              </w:rPr>
            </w:pPr>
            <w:r w:rsidRPr="008A7567">
              <w:rPr>
                <w:rFonts w:hint="eastAsia"/>
                <w:color w:val="000000"/>
                <w:kern w:val="0"/>
                <w:sz w:val="24"/>
                <w:szCs w:val="24"/>
              </w:rPr>
              <w:t>如興</w:t>
            </w:r>
          </w:p>
        </w:tc>
        <w:tc>
          <w:tcPr>
            <w:tcW w:w="851" w:type="dxa"/>
            <w:shd w:val="clear" w:color="auto" w:fill="auto"/>
            <w:vAlign w:val="center"/>
          </w:tcPr>
          <w:p w:rsidR="00115ACB" w:rsidRPr="008A7567" w:rsidRDefault="00115ACB" w:rsidP="009C18C1">
            <w:pPr>
              <w:widowControl/>
              <w:spacing w:line="300" w:lineRule="exact"/>
              <w:jc w:val="center"/>
              <w:rPr>
                <w:color w:val="000000"/>
                <w:kern w:val="0"/>
                <w:sz w:val="24"/>
                <w:szCs w:val="24"/>
              </w:rPr>
            </w:pPr>
            <w:r w:rsidRPr="008A7567">
              <w:rPr>
                <w:rFonts w:hint="eastAsia"/>
                <w:color w:val="000000"/>
                <w:kern w:val="0"/>
                <w:sz w:val="24"/>
                <w:szCs w:val="24"/>
              </w:rPr>
              <w:t>106/6</w:t>
            </w:r>
          </w:p>
        </w:tc>
        <w:tc>
          <w:tcPr>
            <w:tcW w:w="708" w:type="dxa"/>
            <w:vAlign w:val="center"/>
          </w:tcPr>
          <w:p w:rsidR="00115ACB" w:rsidRPr="008A7567" w:rsidRDefault="00115ACB" w:rsidP="009C18C1">
            <w:pPr>
              <w:widowControl/>
              <w:spacing w:line="300" w:lineRule="exact"/>
              <w:jc w:val="center"/>
              <w:rPr>
                <w:color w:val="000000"/>
                <w:kern w:val="0"/>
                <w:sz w:val="24"/>
                <w:szCs w:val="24"/>
              </w:rPr>
            </w:pPr>
            <w:r w:rsidRPr="008A7567">
              <w:rPr>
                <w:rFonts w:hint="eastAsia"/>
                <w:color w:val="000000"/>
                <w:kern w:val="0"/>
                <w:sz w:val="24"/>
                <w:szCs w:val="24"/>
              </w:rPr>
              <w:t>紡織</w:t>
            </w:r>
          </w:p>
        </w:tc>
        <w:tc>
          <w:tcPr>
            <w:tcW w:w="851" w:type="dxa"/>
            <w:vAlign w:val="center"/>
          </w:tcPr>
          <w:p w:rsidR="00115ACB" w:rsidRPr="008A7567" w:rsidRDefault="00115ACB" w:rsidP="009C18C1">
            <w:pPr>
              <w:widowControl/>
              <w:spacing w:line="300" w:lineRule="exact"/>
              <w:jc w:val="center"/>
              <w:rPr>
                <w:color w:val="000000"/>
                <w:kern w:val="0"/>
                <w:sz w:val="24"/>
                <w:szCs w:val="24"/>
              </w:rPr>
            </w:pPr>
            <w:r w:rsidRPr="008A7567">
              <w:rPr>
                <w:rFonts w:hint="eastAsia"/>
                <w:color w:val="000000"/>
                <w:kern w:val="0"/>
                <w:sz w:val="24"/>
                <w:szCs w:val="24"/>
              </w:rPr>
              <w:t>90.34</w:t>
            </w:r>
          </w:p>
        </w:tc>
        <w:tc>
          <w:tcPr>
            <w:tcW w:w="709" w:type="dxa"/>
            <w:vAlign w:val="center"/>
          </w:tcPr>
          <w:p w:rsidR="00115ACB" w:rsidRPr="008A7567" w:rsidRDefault="00115ACB" w:rsidP="009C18C1">
            <w:pPr>
              <w:widowControl/>
              <w:spacing w:line="300" w:lineRule="exact"/>
              <w:jc w:val="center"/>
              <w:rPr>
                <w:color w:val="000000"/>
                <w:kern w:val="0"/>
                <w:sz w:val="24"/>
                <w:szCs w:val="24"/>
              </w:rPr>
            </w:pPr>
            <w:r w:rsidRPr="008A7567">
              <w:rPr>
                <w:rFonts w:hint="eastAsia"/>
                <w:color w:val="000000"/>
                <w:kern w:val="0"/>
                <w:sz w:val="24"/>
                <w:szCs w:val="24"/>
              </w:rPr>
              <w:t>14.88</w:t>
            </w:r>
          </w:p>
        </w:tc>
        <w:tc>
          <w:tcPr>
            <w:tcW w:w="850" w:type="dxa"/>
            <w:shd w:val="clear" w:color="auto" w:fill="auto"/>
            <w:vAlign w:val="center"/>
          </w:tcPr>
          <w:p w:rsidR="00115ACB" w:rsidRPr="008A7567" w:rsidRDefault="00115ACB" w:rsidP="009C18C1">
            <w:pPr>
              <w:widowControl/>
              <w:spacing w:line="300" w:lineRule="exact"/>
              <w:jc w:val="center"/>
              <w:rPr>
                <w:color w:val="000000"/>
                <w:kern w:val="0"/>
                <w:sz w:val="24"/>
                <w:szCs w:val="24"/>
              </w:rPr>
            </w:pPr>
            <w:r w:rsidRPr="008A7567">
              <w:rPr>
                <w:rFonts w:hint="eastAsia"/>
                <w:color w:val="000000"/>
                <w:kern w:val="0"/>
                <w:sz w:val="24"/>
                <w:szCs w:val="24"/>
              </w:rPr>
              <w:t>8.86</w:t>
            </w:r>
          </w:p>
        </w:tc>
        <w:tc>
          <w:tcPr>
            <w:tcW w:w="425" w:type="dxa"/>
            <w:vAlign w:val="center"/>
          </w:tcPr>
          <w:p w:rsidR="00115ACB" w:rsidRPr="008A7567" w:rsidRDefault="00115ACB" w:rsidP="009C18C1">
            <w:pPr>
              <w:widowControl/>
              <w:spacing w:line="300" w:lineRule="exact"/>
              <w:jc w:val="center"/>
              <w:rPr>
                <w:color w:val="000000"/>
                <w:kern w:val="0"/>
                <w:sz w:val="24"/>
                <w:szCs w:val="24"/>
              </w:rPr>
            </w:pPr>
          </w:p>
        </w:tc>
        <w:tc>
          <w:tcPr>
            <w:tcW w:w="426" w:type="dxa"/>
            <w:vAlign w:val="center"/>
          </w:tcPr>
          <w:p w:rsidR="00115ACB" w:rsidRPr="008A7567" w:rsidRDefault="00115ACB" w:rsidP="009C18C1">
            <w:pPr>
              <w:widowControl/>
              <w:spacing w:line="300" w:lineRule="exact"/>
              <w:jc w:val="center"/>
              <w:rPr>
                <w:color w:val="000000"/>
                <w:kern w:val="0"/>
                <w:sz w:val="24"/>
                <w:szCs w:val="24"/>
              </w:rPr>
            </w:pPr>
          </w:p>
        </w:tc>
        <w:tc>
          <w:tcPr>
            <w:tcW w:w="850" w:type="dxa"/>
          </w:tcPr>
          <w:p w:rsidR="00115ACB" w:rsidRPr="008A7567" w:rsidRDefault="00115ACB" w:rsidP="009C18C1">
            <w:pPr>
              <w:widowControl/>
              <w:spacing w:line="300" w:lineRule="exact"/>
              <w:jc w:val="center"/>
              <w:rPr>
                <w:color w:val="000000"/>
                <w:kern w:val="0"/>
                <w:sz w:val="24"/>
                <w:szCs w:val="24"/>
              </w:rPr>
            </w:pPr>
            <w:r w:rsidRPr="008A7567">
              <w:rPr>
                <w:rFonts w:hint="eastAsia"/>
                <w:color w:val="000000"/>
                <w:kern w:val="0"/>
                <w:sz w:val="24"/>
                <w:szCs w:val="24"/>
              </w:rPr>
              <w:t>1</w:t>
            </w:r>
          </w:p>
        </w:tc>
        <w:tc>
          <w:tcPr>
            <w:tcW w:w="425" w:type="dxa"/>
          </w:tcPr>
          <w:p w:rsidR="00115ACB" w:rsidRPr="008A7567" w:rsidRDefault="00115ACB" w:rsidP="009C18C1">
            <w:pPr>
              <w:widowControl/>
              <w:spacing w:line="300" w:lineRule="exact"/>
              <w:jc w:val="left"/>
              <w:rPr>
                <w:color w:val="000000"/>
                <w:kern w:val="0"/>
                <w:sz w:val="24"/>
                <w:szCs w:val="24"/>
              </w:rPr>
            </w:pPr>
          </w:p>
        </w:tc>
        <w:tc>
          <w:tcPr>
            <w:tcW w:w="1843" w:type="dxa"/>
            <w:vAlign w:val="center"/>
          </w:tcPr>
          <w:p w:rsidR="00115ACB" w:rsidRPr="005464EF" w:rsidRDefault="00115ACB" w:rsidP="009C18C1">
            <w:pPr>
              <w:widowControl/>
              <w:spacing w:line="300" w:lineRule="exact"/>
              <w:rPr>
                <w:color w:val="000000"/>
                <w:kern w:val="0"/>
                <w:sz w:val="20"/>
              </w:rPr>
            </w:pPr>
            <w:r w:rsidRPr="005464EF">
              <w:rPr>
                <w:rFonts w:hint="eastAsia"/>
                <w:sz w:val="20"/>
              </w:rPr>
              <w:t>協助企業轉型升級</w:t>
            </w:r>
          </w:p>
        </w:tc>
      </w:tr>
      <w:tr w:rsidR="00115ACB" w:rsidRPr="00003F80" w:rsidTr="009C18C1">
        <w:trPr>
          <w:trHeight w:val="265"/>
        </w:trPr>
        <w:tc>
          <w:tcPr>
            <w:tcW w:w="464" w:type="dxa"/>
            <w:vMerge/>
            <w:vAlign w:val="center"/>
          </w:tcPr>
          <w:p w:rsidR="00115ACB" w:rsidRDefault="00115ACB" w:rsidP="009C18C1">
            <w:pPr>
              <w:widowControl/>
              <w:spacing w:line="300" w:lineRule="exact"/>
              <w:jc w:val="center"/>
              <w:rPr>
                <w:color w:val="000000"/>
                <w:kern w:val="0"/>
                <w:sz w:val="24"/>
                <w:szCs w:val="24"/>
              </w:rPr>
            </w:pPr>
          </w:p>
        </w:tc>
        <w:tc>
          <w:tcPr>
            <w:tcW w:w="1134" w:type="dxa"/>
            <w:shd w:val="clear" w:color="auto" w:fill="auto"/>
            <w:vAlign w:val="center"/>
          </w:tcPr>
          <w:p w:rsidR="00115ACB" w:rsidRPr="008A7567" w:rsidRDefault="00115ACB" w:rsidP="009C18C1">
            <w:pPr>
              <w:widowControl/>
              <w:spacing w:line="300" w:lineRule="exact"/>
              <w:rPr>
                <w:color w:val="000000"/>
                <w:kern w:val="0"/>
                <w:sz w:val="24"/>
                <w:szCs w:val="24"/>
              </w:rPr>
            </w:pPr>
            <w:proofErr w:type="gramStart"/>
            <w:r w:rsidRPr="008A7567">
              <w:rPr>
                <w:rFonts w:hint="eastAsia"/>
                <w:color w:val="000000"/>
                <w:kern w:val="0"/>
                <w:sz w:val="24"/>
                <w:szCs w:val="24"/>
              </w:rPr>
              <w:t>台杉管</w:t>
            </w:r>
            <w:proofErr w:type="gramEnd"/>
            <w:r w:rsidRPr="008A7567">
              <w:rPr>
                <w:rFonts w:hint="eastAsia"/>
                <w:color w:val="000000"/>
                <w:kern w:val="0"/>
                <w:sz w:val="24"/>
                <w:szCs w:val="24"/>
              </w:rPr>
              <w:t>顧</w:t>
            </w:r>
          </w:p>
        </w:tc>
        <w:tc>
          <w:tcPr>
            <w:tcW w:w="851" w:type="dxa"/>
            <w:shd w:val="clear" w:color="auto" w:fill="auto"/>
            <w:vAlign w:val="center"/>
          </w:tcPr>
          <w:p w:rsidR="00115ACB" w:rsidRPr="008A7567" w:rsidRDefault="00115ACB" w:rsidP="009C18C1">
            <w:pPr>
              <w:widowControl/>
              <w:spacing w:line="300" w:lineRule="exact"/>
              <w:jc w:val="center"/>
              <w:rPr>
                <w:color w:val="000000"/>
                <w:kern w:val="0"/>
                <w:sz w:val="24"/>
                <w:szCs w:val="24"/>
              </w:rPr>
            </w:pPr>
            <w:r w:rsidRPr="008A7567">
              <w:rPr>
                <w:rFonts w:hint="eastAsia"/>
                <w:color w:val="000000"/>
                <w:kern w:val="0"/>
                <w:sz w:val="24"/>
                <w:szCs w:val="24"/>
              </w:rPr>
              <w:t>106/8</w:t>
            </w:r>
          </w:p>
        </w:tc>
        <w:tc>
          <w:tcPr>
            <w:tcW w:w="708" w:type="dxa"/>
            <w:vAlign w:val="center"/>
          </w:tcPr>
          <w:p w:rsidR="00115ACB" w:rsidRPr="008A7567" w:rsidRDefault="00115ACB" w:rsidP="009C18C1">
            <w:pPr>
              <w:widowControl/>
              <w:spacing w:line="300" w:lineRule="exact"/>
              <w:jc w:val="center"/>
              <w:rPr>
                <w:color w:val="000000"/>
                <w:kern w:val="0"/>
                <w:sz w:val="24"/>
                <w:szCs w:val="24"/>
              </w:rPr>
            </w:pPr>
            <w:r w:rsidRPr="008A7567">
              <w:rPr>
                <w:rFonts w:hint="eastAsia"/>
                <w:color w:val="000000"/>
                <w:kern w:val="0"/>
                <w:sz w:val="24"/>
                <w:szCs w:val="24"/>
              </w:rPr>
              <w:t>金融</w:t>
            </w:r>
          </w:p>
        </w:tc>
        <w:tc>
          <w:tcPr>
            <w:tcW w:w="851" w:type="dxa"/>
            <w:vAlign w:val="center"/>
          </w:tcPr>
          <w:p w:rsidR="00115ACB" w:rsidRPr="008A7567" w:rsidRDefault="00115ACB" w:rsidP="009C18C1">
            <w:pPr>
              <w:widowControl/>
              <w:spacing w:line="300" w:lineRule="exact"/>
              <w:jc w:val="center"/>
              <w:rPr>
                <w:color w:val="000000"/>
                <w:kern w:val="0"/>
                <w:sz w:val="24"/>
                <w:szCs w:val="24"/>
              </w:rPr>
            </w:pPr>
            <w:r w:rsidRPr="008A7567">
              <w:rPr>
                <w:rFonts w:hint="eastAsia"/>
                <w:color w:val="000000"/>
                <w:kern w:val="0"/>
                <w:sz w:val="24"/>
                <w:szCs w:val="24"/>
              </w:rPr>
              <w:t>1.26</w:t>
            </w:r>
          </w:p>
        </w:tc>
        <w:tc>
          <w:tcPr>
            <w:tcW w:w="709" w:type="dxa"/>
            <w:vAlign w:val="center"/>
          </w:tcPr>
          <w:p w:rsidR="00115ACB" w:rsidRPr="008A7567" w:rsidRDefault="00115ACB" w:rsidP="009C18C1">
            <w:pPr>
              <w:widowControl/>
              <w:spacing w:line="300" w:lineRule="exact"/>
              <w:jc w:val="center"/>
              <w:rPr>
                <w:color w:val="000000"/>
                <w:kern w:val="0"/>
                <w:sz w:val="24"/>
                <w:szCs w:val="24"/>
              </w:rPr>
            </w:pPr>
            <w:r w:rsidRPr="008A7567">
              <w:rPr>
                <w:rFonts w:hint="eastAsia"/>
                <w:color w:val="000000"/>
                <w:kern w:val="0"/>
                <w:sz w:val="24"/>
                <w:szCs w:val="24"/>
              </w:rPr>
              <w:t>0.50</w:t>
            </w:r>
          </w:p>
        </w:tc>
        <w:tc>
          <w:tcPr>
            <w:tcW w:w="850" w:type="dxa"/>
            <w:shd w:val="clear" w:color="auto" w:fill="auto"/>
            <w:vAlign w:val="center"/>
          </w:tcPr>
          <w:p w:rsidR="00115ACB" w:rsidRPr="008A7567" w:rsidRDefault="00115ACB" w:rsidP="009C18C1">
            <w:pPr>
              <w:widowControl/>
              <w:spacing w:line="300" w:lineRule="exact"/>
              <w:jc w:val="center"/>
              <w:rPr>
                <w:color w:val="000000"/>
                <w:kern w:val="0"/>
                <w:sz w:val="24"/>
                <w:szCs w:val="24"/>
              </w:rPr>
            </w:pPr>
            <w:r w:rsidRPr="008A7567">
              <w:rPr>
                <w:rFonts w:hint="eastAsia"/>
                <w:color w:val="000000"/>
                <w:kern w:val="0"/>
                <w:sz w:val="24"/>
                <w:szCs w:val="24"/>
              </w:rPr>
              <w:t>39.68</w:t>
            </w:r>
          </w:p>
        </w:tc>
        <w:tc>
          <w:tcPr>
            <w:tcW w:w="425" w:type="dxa"/>
            <w:vAlign w:val="center"/>
          </w:tcPr>
          <w:p w:rsidR="00115ACB" w:rsidRPr="008A7567" w:rsidRDefault="00115ACB" w:rsidP="009C18C1">
            <w:pPr>
              <w:widowControl/>
              <w:spacing w:line="300" w:lineRule="exact"/>
              <w:jc w:val="center"/>
              <w:rPr>
                <w:color w:val="000000"/>
                <w:kern w:val="0"/>
                <w:sz w:val="24"/>
                <w:szCs w:val="24"/>
              </w:rPr>
            </w:pPr>
            <w:proofErr w:type="gramStart"/>
            <w:r w:rsidRPr="008A7567">
              <w:rPr>
                <w:rFonts w:hint="eastAsia"/>
                <w:color w:val="000000"/>
                <w:kern w:val="0"/>
                <w:sz w:val="24"/>
                <w:szCs w:val="24"/>
              </w:rPr>
              <w:t>ˇ</w:t>
            </w:r>
            <w:proofErr w:type="gramEnd"/>
          </w:p>
        </w:tc>
        <w:tc>
          <w:tcPr>
            <w:tcW w:w="426" w:type="dxa"/>
            <w:vAlign w:val="center"/>
          </w:tcPr>
          <w:p w:rsidR="00115ACB" w:rsidRPr="008A7567" w:rsidRDefault="00115ACB" w:rsidP="009C18C1">
            <w:pPr>
              <w:widowControl/>
              <w:spacing w:line="300" w:lineRule="exact"/>
              <w:jc w:val="center"/>
              <w:rPr>
                <w:color w:val="000000"/>
                <w:kern w:val="0"/>
                <w:sz w:val="24"/>
                <w:szCs w:val="24"/>
              </w:rPr>
            </w:pPr>
          </w:p>
        </w:tc>
        <w:tc>
          <w:tcPr>
            <w:tcW w:w="850" w:type="dxa"/>
          </w:tcPr>
          <w:p w:rsidR="00115ACB" w:rsidRPr="008A7567" w:rsidRDefault="00115ACB" w:rsidP="009C18C1">
            <w:pPr>
              <w:widowControl/>
              <w:spacing w:line="300" w:lineRule="exact"/>
              <w:jc w:val="center"/>
              <w:rPr>
                <w:color w:val="000000"/>
                <w:kern w:val="0"/>
                <w:sz w:val="24"/>
                <w:szCs w:val="24"/>
              </w:rPr>
            </w:pPr>
            <w:r w:rsidRPr="008A7567">
              <w:rPr>
                <w:rFonts w:hint="eastAsia"/>
                <w:color w:val="000000"/>
                <w:kern w:val="0"/>
                <w:sz w:val="24"/>
                <w:szCs w:val="24"/>
              </w:rPr>
              <w:t>1</w:t>
            </w:r>
          </w:p>
        </w:tc>
        <w:tc>
          <w:tcPr>
            <w:tcW w:w="425" w:type="dxa"/>
          </w:tcPr>
          <w:p w:rsidR="00115ACB" w:rsidRPr="008A7567" w:rsidRDefault="00115ACB" w:rsidP="009C18C1">
            <w:pPr>
              <w:widowControl/>
              <w:spacing w:line="300" w:lineRule="exact"/>
              <w:jc w:val="left"/>
              <w:rPr>
                <w:color w:val="000000"/>
                <w:kern w:val="0"/>
                <w:sz w:val="24"/>
                <w:szCs w:val="24"/>
              </w:rPr>
            </w:pPr>
          </w:p>
        </w:tc>
        <w:tc>
          <w:tcPr>
            <w:tcW w:w="1843" w:type="dxa"/>
            <w:vAlign w:val="center"/>
          </w:tcPr>
          <w:p w:rsidR="00115ACB" w:rsidRPr="005464EF" w:rsidRDefault="00115ACB" w:rsidP="009C18C1">
            <w:pPr>
              <w:widowControl/>
              <w:spacing w:line="300" w:lineRule="exact"/>
              <w:rPr>
                <w:color w:val="000000"/>
                <w:kern w:val="0"/>
                <w:sz w:val="20"/>
              </w:rPr>
            </w:pPr>
            <w:r w:rsidRPr="005464EF">
              <w:rPr>
                <w:rFonts w:hint="eastAsia"/>
                <w:color w:val="000000"/>
                <w:kern w:val="0"/>
                <w:sz w:val="20"/>
              </w:rPr>
              <w:t>配合推動</w:t>
            </w:r>
          </w:p>
          <w:p w:rsidR="00115ACB" w:rsidRPr="005464EF" w:rsidRDefault="00115ACB" w:rsidP="009C18C1">
            <w:pPr>
              <w:widowControl/>
              <w:spacing w:line="300" w:lineRule="exact"/>
              <w:rPr>
                <w:color w:val="000000"/>
                <w:kern w:val="0"/>
                <w:sz w:val="20"/>
              </w:rPr>
            </w:pPr>
            <w:r w:rsidRPr="005464EF">
              <w:rPr>
                <w:rFonts w:hint="eastAsia"/>
                <w:color w:val="000000"/>
                <w:kern w:val="0"/>
                <w:sz w:val="20"/>
              </w:rPr>
              <w:t>5+2產業</w:t>
            </w:r>
          </w:p>
        </w:tc>
      </w:tr>
      <w:tr w:rsidR="00115ACB" w:rsidRPr="00003F80" w:rsidTr="009C18C1">
        <w:trPr>
          <w:trHeight w:val="20"/>
        </w:trPr>
        <w:tc>
          <w:tcPr>
            <w:tcW w:w="464" w:type="dxa"/>
            <w:vMerge/>
            <w:vAlign w:val="center"/>
          </w:tcPr>
          <w:p w:rsidR="00115ACB" w:rsidRDefault="00115ACB" w:rsidP="009C18C1">
            <w:pPr>
              <w:widowControl/>
              <w:spacing w:line="300" w:lineRule="exact"/>
              <w:jc w:val="center"/>
              <w:rPr>
                <w:color w:val="000000"/>
                <w:kern w:val="0"/>
                <w:sz w:val="24"/>
                <w:szCs w:val="24"/>
              </w:rPr>
            </w:pPr>
          </w:p>
        </w:tc>
        <w:tc>
          <w:tcPr>
            <w:tcW w:w="1134" w:type="dxa"/>
            <w:shd w:val="clear" w:color="auto" w:fill="auto"/>
            <w:vAlign w:val="center"/>
          </w:tcPr>
          <w:p w:rsidR="00115ACB" w:rsidRPr="008A7567" w:rsidRDefault="00115ACB" w:rsidP="009C18C1">
            <w:pPr>
              <w:widowControl/>
              <w:spacing w:line="300" w:lineRule="exact"/>
              <w:rPr>
                <w:color w:val="000000"/>
                <w:kern w:val="0"/>
                <w:sz w:val="24"/>
                <w:szCs w:val="24"/>
              </w:rPr>
            </w:pPr>
            <w:proofErr w:type="gramStart"/>
            <w:r w:rsidRPr="008A7567">
              <w:rPr>
                <w:rFonts w:hint="eastAsia"/>
                <w:color w:val="000000"/>
                <w:kern w:val="0"/>
                <w:sz w:val="24"/>
                <w:szCs w:val="24"/>
              </w:rPr>
              <w:t>台杉水牛</w:t>
            </w:r>
            <w:proofErr w:type="gramEnd"/>
            <w:r w:rsidRPr="008A7567">
              <w:rPr>
                <w:rFonts w:hint="eastAsia"/>
                <w:color w:val="000000"/>
                <w:kern w:val="0"/>
                <w:sz w:val="24"/>
                <w:szCs w:val="24"/>
              </w:rPr>
              <w:t>1號</w:t>
            </w:r>
          </w:p>
        </w:tc>
        <w:tc>
          <w:tcPr>
            <w:tcW w:w="851" w:type="dxa"/>
            <w:shd w:val="clear" w:color="auto" w:fill="auto"/>
            <w:vAlign w:val="center"/>
          </w:tcPr>
          <w:p w:rsidR="00115ACB" w:rsidRPr="008A7567" w:rsidRDefault="00115ACB" w:rsidP="009C18C1">
            <w:pPr>
              <w:widowControl/>
              <w:spacing w:line="300" w:lineRule="exact"/>
              <w:jc w:val="center"/>
              <w:rPr>
                <w:color w:val="000000"/>
                <w:kern w:val="0"/>
                <w:sz w:val="24"/>
                <w:szCs w:val="24"/>
              </w:rPr>
            </w:pPr>
            <w:r w:rsidRPr="008A7567">
              <w:rPr>
                <w:rFonts w:hint="eastAsia"/>
                <w:color w:val="000000"/>
                <w:kern w:val="0"/>
                <w:sz w:val="24"/>
                <w:szCs w:val="24"/>
              </w:rPr>
              <w:t>106/12</w:t>
            </w:r>
          </w:p>
        </w:tc>
        <w:tc>
          <w:tcPr>
            <w:tcW w:w="708" w:type="dxa"/>
            <w:vAlign w:val="center"/>
          </w:tcPr>
          <w:p w:rsidR="00115ACB" w:rsidRPr="008A7567" w:rsidRDefault="00115ACB" w:rsidP="009C18C1">
            <w:pPr>
              <w:widowControl/>
              <w:spacing w:line="300" w:lineRule="exact"/>
              <w:jc w:val="center"/>
              <w:rPr>
                <w:color w:val="000000"/>
                <w:kern w:val="0"/>
                <w:sz w:val="24"/>
                <w:szCs w:val="24"/>
              </w:rPr>
            </w:pPr>
            <w:r w:rsidRPr="008A7567">
              <w:rPr>
                <w:rFonts w:hint="eastAsia"/>
                <w:color w:val="000000"/>
                <w:kern w:val="0"/>
                <w:sz w:val="24"/>
                <w:szCs w:val="24"/>
              </w:rPr>
              <w:t>金融</w:t>
            </w:r>
          </w:p>
        </w:tc>
        <w:tc>
          <w:tcPr>
            <w:tcW w:w="851" w:type="dxa"/>
            <w:vAlign w:val="center"/>
          </w:tcPr>
          <w:p w:rsidR="00115ACB" w:rsidRPr="008A7567" w:rsidRDefault="00115ACB" w:rsidP="009C18C1">
            <w:pPr>
              <w:widowControl/>
              <w:spacing w:line="300" w:lineRule="exact"/>
              <w:jc w:val="center"/>
              <w:rPr>
                <w:color w:val="000000"/>
                <w:kern w:val="0"/>
                <w:sz w:val="24"/>
                <w:szCs w:val="24"/>
              </w:rPr>
            </w:pPr>
            <w:r w:rsidRPr="008A7567">
              <w:rPr>
                <w:rFonts w:hint="eastAsia"/>
                <w:color w:val="000000"/>
                <w:kern w:val="0"/>
                <w:sz w:val="24"/>
                <w:szCs w:val="24"/>
              </w:rPr>
              <w:t>23.25</w:t>
            </w:r>
          </w:p>
        </w:tc>
        <w:tc>
          <w:tcPr>
            <w:tcW w:w="709" w:type="dxa"/>
            <w:vAlign w:val="center"/>
          </w:tcPr>
          <w:p w:rsidR="00115ACB" w:rsidRPr="008A7567" w:rsidRDefault="00115ACB" w:rsidP="009C18C1">
            <w:pPr>
              <w:widowControl/>
              <w:spacing w:line="300" w:lineRule="exact"/>
              <w:jc w:val="center"/>
              <w:rPr>
                <w:color w:val="000000"/>
                <w:kern w:val="0"/>
                <w:sz w:val="24"/>
                <w:szCs w:val="24"/>
              </w:rPr>
            </w:pPr>
            <w:r w:rsidRPr="008A7567">
              <w:rPr>
                <w:rFonts w:hint="eastAsia"/>
                <w:color w:val="000000"/>
                <w:kern w:val="0"/>
                <w:sz w:val="24"/>
                <w:szCs w:val="24"/>
              </w:rPr>
              <w:t>8.00</w:t>
            </w:r>
          </w:p>
        </w:tc>
        <w:tc>
          <w:tcPr>
            <w:tcW w:w="850" w:type="dxa"/>
            <w:shd w:val="clear" w:color="auto" w:fill="auto"/>
            <w:vAlign w:val="center"/>
          </w:tcPr>
          <w:p w:rsidR="00115ACB" w:rsidRPr="008A7567" w:rsidRDefault="00115ACB" w:rsidP="009C18C1">
            <w:pPr>
              <w:widowControl/>
              <w:spacing w:line="300" w:lineRule="exact"/>
              <w:jc w:val="center"/>
              <w:rPr>
                <w:color w:val="000000"/>
                <w:kern w:val="0"/>
                <w:sz w:val="24"/>
                <w:szCs w:val="24"/>
              </w:rPr>
            </w:pPr>
            <w:r w:rsidRPr="008A7567">
              <w:rPr>
                <w:rFonts w:hint="eastAsia"/>
                <w:color w:val="000000"/>
                <w:kern w:val="0"/>
                <w:sz w:val="24"/>
                <w:szCs w:val="24"/>
              </w:rPr>
              <w:t>34.41</w:t>
            </w:r>
          </w:p>
        </w:tc>
        <w:tc>
          <w:tcPr>
            <w:tcW w:w="425" w:type="dxa"/>
            <w:vAlign w:val="center"/>
          </w:tcPr>
          <w:p w:rsidR="00115ACB" w:rsidRPr="008A7567" w:rsidRDefault="00115ACB" w:rsidP="009C18C1">
            <w:pPr>
              <w:widowControl/>
              <w:spacing w:line="300" w:lineRule="exact"/>
              <w:jc w:val="center"/>
              <w:rPr>
                <w:color w:val="000000"/>
                <w:kern w:val="0"/>
                <w:sz w:val="24"/>
                <w:szCs w:val="24"/>
              </w:rPr>
            </w:pPr>
            <w:proofErr w:type="gramStart"/>
            <w:r w:rsidRPr="008A7567">
              <w:rPr>
                <w:rFonts w:hint="eastAsia"/>
                <w:color w:val="000000"/>
                <w:kern w:val="0"/>
                <w:sz w:val="24"/>
                <w:szCs w:val="24"/>
              </w:rPr>
              <w:t>ˇ</w:t>
            </w:r>
            <w:proofErr w:type="gramEnd"/>
          </w:p>
        </w:tc>
        <w:tc>
          <w:tcPr>
            <w:tcW w:w="426" w:type="dxa"/>
            <w:vAlign w:val="center"/>
          </w:tcPr>
          <w:p w:rsidR="00115ACB" w:rsidRPr="008A7567" w:rsidRDefault="00115ACB" w:rsidP="009C18C1">
            <w:pPr>
              <w:widowControl/>
              <w:spacing w:line="300" w:lineRule="exact"/>
              <w:jc w:val="center"/>
              <w:rPr>
                <w:color w:val="000000"/>
                <w:kern w:val="0"/>
                <w:sz w:val="24"/>
                <w:szCs w:val="24"/>
              </w:rPr>
            </w:pPr>
          </w:p>
        </w:tc>
        <w:tc>
          <w:tcPr>
            <w:tcW w:w="850" w:type="dxa"/>
          </w:tcPr>
          <w:p w:rsidR="00115ACB" w:rsidRPr="008A7567" w:rsidRDefault="00115ACB" w:rsidP="009C18C1">
            <w:pPr>
              <w:widowControl/>
              <w:spacing w:line="300" w:lineRule="exact"/>
              <w:jc w:val="center"/>
              <w:rPr>
                <w:color w:val="000000"/>
                <w:kern w:val="0"/>
                <w:sz w:val="24"/>
                <w:szCs w:val="24"/>
              </w:rPr>
            </w:pPr>
            <w:r w:rsidRPr="008A7567">
              <w:rPr>
                <w:rFonts w:hint="eastAsia"/>
                <w:color w:val="000000"/>
                <w:kern w:val="0"/>
                <w:sz w:val="24"/>
                <w:szCs w:val="24"/>
              </w:rPr>
              <w:t>1</w:t>
            </w:r>
          </w:p>
        </w:tc>
        <w:tc>
          <w:tcPr>
            <w:tcW w:w="425" w:type="dxa"/>
          </w:tcPr>
          <w:p w:rsidR="00115ACB" w:rsidRPr="008A7567" w:rsidRDefault="00115ACB" w:rsidP="009C18C1">
            <w:pPr>
              <w:widowControl/>
              <w:spacing w:line="300" w:lineRule="exact"/>
              <w:jc w:val="left"/>
              <w:rPr>
                <w:color w:val="000000"/>
                <w:kern w:val="0"/>
                <w:sz w:val="24"/>
                <w:szCs w:val="24"/>
              </w:rPr>
            </w:pPr>
          </w:p>
        </w:tc>
        <w:tc>
          <w:tcPr>
            <w:tcW w:w="1843" w:type="dxa"/>
            <w:vAlign w:val="center"/>
          </w:tcPr>
          <w:p w:rsidR="00115ACB" w:rsidRPr="005464EF" w:rsidRDefault="00115ACB" w:rsidP="009C18C1">
            <w:pPr>
              <w:widowControl/>
              <w:spacing w:line="300" w:lineRule="exact"/>
              <w:rPr>
                <w:color w:val="000000"/>
                <w:kern w:val="0"/>
                <w:sz w:val="20"/>
              </w:rPr>
            </w:pPr>
            <w:r w:rsidRPr="005464EF">
              <w:rPr>
                <w:rFonts w:hint="eastAsia"/>
                <w:color w:val="000000"/>
                <w:kern w:val="0"/>
                <w:sz w:val="20"/>
              </w:rPr>
              <w:t>配合推動</w:t>
            </w:r>
          </w:p>
          <w:p w:rsidR="00115ACB" w:rsidRPr="005464EF" w:rsidRDefault="00115ACB" w:rsidP="009C18C1">
            <w:pPr>
              <w:widowControl/>
              <w:spacing w:line="300" w:lineRule="exact"/>
              <w:rPr>
                <w:color w:val="000000"/>
                <w:kern w:val="0"/>
                <w:sz w:val="20"/>
              </w:rPr>
            </w:pPr>
            <w:r w:rsidRPr="005464EF">
              <w:rPr>
                <w:rFonts w:hint="eastAsia"/>
                <w:color w:val="000000"/>
                <w:kern w:val="0"/>
                <w:sz w:val="20"/>
              </w:rPr>
              <w:t>5+2產業</w:t>
            </w:r>
          </w:p>
        </w:tc>
      </w:tr>
      <w:tr w:rsidR="00115ACB" w:rsidRPr="00003F80" w:rsidTr="009C18C1">
        <w:trPr>
          <w:trHeight w:val="20"/>
        </w:trPr>
        <w:tc>
          <w:tcPr>
            <w:tcW w:w="464" w:type="dxa"/>
            <w:vMerge w:val="restart"/>
            <w:vAlign w:val="center"/>
          </w:tcPr>
          <w:p w:rsidR="00115ACB" w:rsidRDefault="00115ACB" w:rsidP="009C18C1">
            <w:pPr>
              <w:widowControl/>
              <w:spacing w:line="300" w:lineRule="exact"/>
              <w:jc w:val="center"/>
              <w:rPr>
                <w:color w:val="000000"/>
                <w:kern w:val="0"/>
                <w:sz w:val="24"/>
                <w:szCs w:val="24"/>
              </w:rPr>
            </w:pPr>
            <w:r>
              <w:rPr>
                <w:rFonts w:hint="eastAsia"/>
                <w:color w:val="000000"/>
                <w:kern w:val="0"/>
                <w:sz w:val="24"/>
                <w:szCs w:val="24"/>
              </w:rPr>
              <w:t>107</w:t>
            </w:r>
          </w:p>
        </w:tc>
        <w:tc>
          <w:tcPr>
            <w:tcW w:w="1134" w:type="dxa"/>
            <w:shd w:val="clear" w:color="auto" w:fill="auto"/>
            <w:vAlign w:val="center"/>
          </w:tcPr>
          <w:p w:rsidR="00115ACB" w:rsidRPr="008A7567" w:rsidRDefault="00115ACB" w:rsidP="009C18C1">
            <w:pPr>
              <w:widowControl/>
              <w:spacing w:line="300" w:lineRule="exact"/>
              <w:rPr>
                <w:color w:val="000000"/>
                <w:kern w:val="0"/>
                <w:sz w:val="24"/>
                <w:szCs w:val="24"/>
              </w:rPr>
            </w:pPr>
            <w:proofErr w:type="gramStart"/>
            <w:r w:rsidRPr="008A7567">
              <w:rPr>
                <w:rFonts w:hint="eastAsia"/>
                <w:color w:val="000000"/>
                <w:kern w:val="0"/>
                <w:sz w:val="24"/>
                <w:szCs w:val="24"/>
              </w:rPr>
              <w:t>台杉水牛</w:t>
            </w:r>
            <w:proofErr w:type="gramEnd"/>
            <w:r w:rsidRPr="008A7567">
              <w:rPr>
                <w:rFonts w:hint="eastAsia"/>
                <w:color w:val="000000"/>
                <w:kern w:val="0"/>
                <w:sz w:val="24"/>
                <w:szCs w:val="24"/>
              </w:rPr>
              <w:t>2號</w:t>
            </w:r>
          </w:p>
        </w:tc>
        <w:tc>
          <w:tcPr>
            <w:tcW w:w="851" w:type="dxa"/>
            <w:shd w:val="clear" w:color="auto" w:fill="auto"/>
            <w:vAlign w:val="center"/>
          </w:tcPr>
          <w:p w:rsidR="00115ACB" w:rsidRPr="008A7567" w:rsidRDefault="00115ACB" w:rsidP="009C18C1">
            <w:pPr>
              <w:widowControl/>
              <w:spacing w:line="300" w:lineRule="exact"/>
              <w:jc w:val="right"/>
              <w:rPr>
                <w:color w:val="000000"/>
                <w:kern w:val="0"/>
                <w:sz w:val="24"/>
                <w:szCs w:val="24"/>
              </w:rPr>
            </w:pPr>
            <w:r w:rsidRPr="008A7567">
              <w:rPr>
                <w:rFonts w:hint="eastAsia"/>
                <w:color w:val="000000"/>
                <w:kern w:val="0"/>
                <w:sz w:val="24"/>
                <w:szCs w:val="24"/>
              </w:rPr>
              <w:t>107/7</w:t>
            </w:r>
          </w:p>
        </w:tc>
        <w:tc>
          <w:tcPr>
            <w:tcW w:w="708" w:type="dxa"/>
            <w:vAlign w:val="center"/>
          </w:tcPr>
          <w:p w:rsidR="00115ACB" w:rsidRPr="008A7567" w:rsidRDefault="00115ACB" w:rsidP="009C18C1">
            <w:pPr>
              <w:widowControl/>
              <w:spacing w:line="300" w:lineRule="exact"/>
              <w:jc w:val="right"/>
              <w:rPr>
                <w:color w:val="000000"/>
                <w:kern w:val="0"/>
                <w:sz w:val="24"/>
                <w:szCs w:val="24"/>
              </w:rPr>
            </w:pPr>
            <w:r w:rsidRPr="008A7567">
              <w:rPr>
                <w:rFonts w:hint="eastAsia"/>
                <w:color w:val="000000"/>
                <w:kern w:val="0"/>
                <w:sz w:val="24"/>
                <w:szCs w:val="24"/>
              </w:rPr>
              <w:t>金融</w:t>
            </w:r>
          </w:p>
        </w:tc>
        <w:tc>
          <w:tcPr>
            <w:tcW w:w="851" w:type="dxa"/>
            <w:vAlign w:val="center"/>
          </w:tcPr>
          <w:p w:rsidR="00115ACB" w:rsidRPr="008A7567" w:rsidRDefault="00115ACB" w:rsidP="009C18C1">
            <w:pPr>
              <w:widowControl/>
              <w:spacing w:line="300" w:lineRule="exact"/>
              <w:jc w:val="right"/>
              <w:rPr>
                <w:color w:val="000000"/>
                <w:kern w:val="0"/>
                <w:sz w:val="24"/>
                <w:szCs w:val="24"/>
              </w:rPr>
            </w:pPr>
            <w:r w:rsidRPr="008A7567">
              <w:rPr>
                <w:rFonts w:hint="eastAsia"/>
                <w:color w:val="000000"/>
                <w:kern w:val="0"/>
                <w:sz w:val="24"/>
                <w:szCs w:val="24"/>
              </w:rPr>
              <w:t>29.50</w:t>
            </w:r>
          </w:p>
        </w:tc>
        <w:tc>
          <w:tcPr>
            <w:tcW w:w="709" w:type="dxa"/>
            <w:vAlign w:val="center"/>
          </w:tcPr>
          <w:p w:rsidR="00115ACB" w:rsidRPr="008A7567" w:rsidRDefault="00115ACB" w:rsidP="009C18C1">
            <w:pPr>
              <w:widowControl/>
              <w:spacing w:line="300" w:lineRule="exact"/>
              <w:jc w:val="right"/>
              <w:rPr>
                <w:color w:val="000000"/>
                <w:kern w:val="0"/>
                <w:sz w:val="24"/>
                <w:szCs w:val="24"/>
              </w:rPr>
            </w:pPr>
            <w:r w:rsidRPr="008A7567">
              <w:rPr>
                <w:rFonts w:hint="eastAsia"/>
                <w:color w:val="000000"/>
                <w:kern w:val="0"/>
                <w:sz w:val="24"/>
                <w:szCs w:val="24"/>
              </w:rPr>
              <w:t>10.00</w:t>
            </w:r>
          </w:p>
        </w:tc>
        <w:tc>
          <w:tcPr>
            <w:tcW w:w="850" w:type="dxa"/>
            <w:shd w:val="clear" w:color="auto" w:fill="auto"/>
            <w:vAlign w:val="center"/>
          </w:tcPr>
          <w:p w:rsidR="00115ACB" w:rsidRPr="008A7567" w:rsidRDefault="00115ACB" w:rsidP="009C18C1">
            <w:pPr>
              <w:widowControl/>
              <w:spacing w:line="300" w:lineRule="exact"/>
              <w:jc w:val="right"/>
              <w:rPr>
                <w:color w:val="000000"/>
                <w:kern w:val="0"/>
                <w:sz w:val="24"/>
                <w:szCs w:val="24"/>
              </w:rPr>
            </w:pPr>
            <w:r w:rsidRPr="008A7567">
              <w:rPr>
                <w:rFonts w:hint="eastAsia"/>
                <w:color w:val="000000"/>
                <w:kern w:val="0"/>
                <w:sz w:val="24"/>
                <w:szCs w:val="24"/>
              </w:rPr>
              <w:t>33.89</w:t>
            </w:r>
          </w:p>
        </w:tc>
        <w:tc>
          <w:tcPr>
            <w:tcW w:w="425" w:type="dxa"/>
            <w:vAlign w:val="center"/>
          </w:tcPr>
          <w:p w:rsidR="00115ACB" w:rsidRPr="008A7567" w:rsidRDefault="00115ACB" w:rsidP="009C18C1">
            <w:pPr>
              <w:widowControl/>
              <w:spacing w:line="300" w:lineRule="exact"/>
              <w:jc w:val="center"/>
              <w:rPr>
                <w:color w:val="000000"/>
                <w:kern w:val="0"/>
                <w:sz w:val="24"/>
                <w:szCs w:val="24"/>
              </w:rPr>
            </w:pPr>
            <w:proofErr w:type="gramStart"/>
            <w:r w:rsidRPr="008A7567">
              <w:rPr>
                <w:rFonts w:hint="eastAsia"/>
                <w:color w:val="000000"/>
                <w:kern w:val="0"/>
                <w:sz w:val="24"/>
                <w:szCs w:val="24"/>
              </w:rPr>
              <w:t>ˇ</w:t>
            </w:r>
            <w:proofErr w:type="gramEnd"/>
          </w:p>
        </w:tc>
        <w:tc>
          <w:tcPr>
            <w:tcW w:w="426" w:type="dxa"/>
            <w:vAlign w:val="center"/>
          </w:tcPr>
          <w:p w:rsidR="00115ACB" w:rsidRPr="008A7567" w:rsidRDefault="00115ACB" w:rsidP="009C18C1">
            <w:pPr>
              <w:widowControl/>
              <w:spacing w:line="300" w:lineRule="exact"/>
              <w:jc w:val="center"/>
              <w:rPr>
                <w:color w:val="000000"/>
                <w:kern w:val="0"/>
                <w:sz w:val="24"/>
                <w:szCs w:val="24"/>
              </w:rPr>
            </w:pPr>
          </w:p>
        </w:tc>
        <w:tc>
          <w:tcPr>
            <w:tcW w:w="850" w:type="dxa"/>
          </w:tcPr>
          <w:p w:rsidR="00115ACB" w:rsidRPr="008A7567" w:rsidRDefault="00115ACB" w:rsidP="009C18C1">
            <w:pPr>
              <w:widowControl/>
              <w:spacing w:line="300" w:lineRule="exact"/>
              <w:jc w:val="center"/>
              <w:rPr>
                <w:color w:val="000000"/>
                <w:kern w:val="0"/>
                <w:sz w:val="24"/>
                <w:szCs w:val="24"/>
              </w:rPr>
            </w:pPr>
            <w:r w:rsidRPr="008A7567">
              <w:rPr>
                <w:rFonts w:hint="eastAsia"/>
                <w:color w:val="000000"/>
                <w:kern w:val="0"/>
                <w:sz w:val="24"/>
                <w:szCs w:val="24"/>
              </w:rPr>
              <w:t>1</w:t>
            </w:r>
          </w:p>
        </w:tc>
        <w:tc>
          <w:tcPr>
            <w:tcW w:w="425" w:type="dxa"/>
          </w:tcPr>
          <w:p w:rsidR="00115ACB" w:rsidRPr="008A7567" w:rsidRDefault="00115ACB" w:rsidP="009C18C1">
            <w:pPr>
              <w:widowControl/>
              <w:spacing w:line="300" w:lineRule="exact"/>
              <w:jc w:val="left"/>
              <w:rPr>
                <w:color w:val="000000"/>
                <w:kern w:val="0"/>
                <w:sz w:val="24"/>
                <w:szCs w:val="24"/>
              </w:rPr>
            </w:pPr>
          </w:p>
        </w:tc>
        <w:tc>
          <w:tcPr>
            <w:tcW w:w="1843" w:type="dxa"/>
            <w:vAlign w:val="center"/>
          </w:tcPr>
          <w:p w:rsidR="00115ACB" w:rsidRPr="005464EF" w:rsidRDefault="00115ACB" w:rsidP="009C18C1">
            <w:pPr>
              <w:widowControl/>
              <w:spacing w:line="300" w:lineRule="exact"/>
              <w:rPr>
                <w:color w:val="000000"/>
                <w:kern w:val="0"/>
                <w:sz w:val="20"/>
              </w:rPr>
            </w:pPr>
            <w:r w:rsidRPr="005464EF">
              <w:rPr>
                <w:rFonts w:hint="eastAsia"/>
                <w:color w:val="000000"/>
                <w:kern w:val="0"/>
                <w:sz w:val="20"/>
              </w:rPr>
              <w:t>配合推動</w:t>
            </w:r>
          </w:p>
          <w:p w:rsidR="00115ACB" w:rsidRPr="005464EF" w:rsidRDefault="00115ACB" w:rsidP="009C18C1">
            <w:pPr>
              <w:widowControl/>
              <w:spacing w:line="300" w:lineRule="exact"/>
              <w:rPr>
                <w:color w:val="000000"/>
                <w:kern w:val="0"/>
                <w:sz w:val="20"/>
              </w:rPr>
            </w:pPr>
            <w:r w:rsidRPr="005464EF">
              <w:rPr>
                <w:rFonts w:hint="eastAsia"/>
                <w:color w:val="000000"/>
                <w:kern w:val="0"/>
                <w:sz w:val="20"/>
              </w:rPr>
              <w:t>5+2產業</w:t>
            </w:r>
          </w:p>
        </w:tc>
      </w:tr>
      <w:tr w:rsidR="00115ACB" w:rsidRPr="00003F80" w:rsidTr="009C18C1">
        <w:trPr>
          <w:trHeight w:val="20"/>
        </w:trPr>
        <w:tc>
          <w:tcPr>
            <w:tcW w:w="464" w:type="dxa"/>
            <w:vMerge/>
            <w:vAlign w:val="center"/>
          </w:tcPr>
          <w:p w:rsidR="00115ACB" w:rsidRDefault="00115ACB" w:rsidP="009C18C1">
            <w:pPr>
              <w:widowControl/>
              <w:spacing w:line="300" w:lineRule="exact"/>
              <w:jc w:val="center"/>
              <w:rPr>
                <w:color w:val="000000"/>
                <w:kern w:val="0"/>
                <w:sz w:val="24"/>
                <w:szCs w:val="24"/>
              </w:rPr>
            </w:pPr>
          </w:p>
        </w:tc>
        <w:tc>
          <w:tcPr>
            <w:tcW w:w="1134" w:type="dxa"/>
            <w:shd w:val="clear" w:color="auto" w:fill="auto"/>
            <w:vAlign w:val="center"/>
          </w:tcPr>
          <w:p w:rsidR="00115ACB" w:rsidRPr="008A7567" w:rsidRDefault="00115ACB" w:rsidP="009C18C1">
            <w:pPr>
              <w:widowControl/>
              <w:spacing w:line="300" w:lineRule="exact"/>
              <w:rPr>
                <w:color w:val="000000"/>
                <w:kern w:val="0"/>
                <w:sz w:val="24"/>
                <w:szCs w:val="24"/>
              </w:rPr>
            </w:pPr>
            <w:r w:rsidRPr="008A7567">
              <w:rPr>
                <w:rFonts w:hint="eastAsia"/>
                <w:color w:val="000000"/>
                <w:kern w:val="0"/>
                <w:sz w:val="24"/>
                <w:szCs w:val="24"/>
              </w:rPr>
              <w:t>台康</w:t>
            </w:r>
          </w:p>
        </w:tc>
        <w:tc>
          <w:tcPr>
            <w:tcW w:w="851" w:type="dxa"/>
            <w:shd w:val="clear" w:color="auto" w:fill="auto"/>
            <w:vAlign w:val="center"/>
          </w:tcPr>
          <w:p w:rsidR="00115ACB" w:rsidRPr="008A7567" w:rsidRDefault="00115ACB" w:rsidP="009C18C1">
            <w:pPr>
              <w:widowControl/>
              <w:spacing w:line="300" w:lineRule="exact"/>
              <w:jc w:val="right"/>
              <w:rPr>
                <w:color w:val="000000"/>
                <w:kern w:val="0"/>
                <w:sz w:val="24"/>
                <w:szCs w:val="24"/>
              </w:rPr>
            </w:pPr>
            <w:r w:rsidRPr="008A7567">
              <w:rPr>
                <w:rFonts w:hint="eastAsia"/>
                <w:color w:val="000000"/>
                <w:kern w:val="0"/>
                <w:sz w:val="24"/>
                <w:szCs w:val="24"/>
              </w:rPr>
              <w:t>107/10</w:t>
            </w:r>
          </w:p>
        </w:tc>
        <w:tc>
          <w:tcPr>
            <w:tcW w:w="708" w:type="dxa"/>
            <w:vAlign w:val="center"/>
          </w:tcPr>
          <w:p w:rsidR="00115ACB" w:rsidRPr="008A7567" w:rsidRDefault="00115ACB" w:rsidP="009C18C1">
            <w:pPr>
              <w:widowControl/>
              <w:spacing w:line="300" w:lineRule="exact"/>
              <w:jc w:val="right"/>
              <w:rPr>
                <w:color w:val="000000"/>
                <w:kern w:val="0"/>
                <w:sz w:val="24"/>
                <w:szCs w:val="24"/>
              </w:rPr>
            </w:pPr>
            <w:r w:rsidRPr="008A7567">
              <w:rPr>
                <w:rFonts w:hint="eastAsia"/>
                <w:color w:val="000000"/>
                <w:kern w:val="0"/>
                <w:sz w:val="24"/>
                <w:szCs w:val="24"/>
              </w:rPr>
              <w:t>生技</w:t>
            </w:r>
          </w:p>
        </w:tc>
        <w:tc>
          <w:tcPr>
            <w:tcW w:w="851" w:type="dxa"/>
            <w:vAlign w:val="center"/>
          </w:tcPr>
          <w:p w:rsidR="00115ACB" w:rsidRPr="008A7567" w:rsidRDefault="00115ACB" w:rsidP="009C18C1">
            <w:pPr>
              <w:widowControl/>
              <w:spacing w:line="300" w:lineRule="exact"/>
              <w:jc w:val="right"/>
              <w:rPr>
                <w:color w:val="000000"/>
                <w:kern w:val="0"/>
                <w:sz w:val="24"/>
                <w:szCs w:val="24"/>
              </w:rPr>
            </w:pPr>
            <w:r w:rsidRPr="008A7567">
              <w:rPr>
                <w:rFonts w:hint="eastAsia"/>
                <w:color w:val="000000"/>
                <w:kern w:val="0"/>
                <w:sz w:val="24"/>
                <w:szCs w:val="24"/>
              </w:rPr>
              <w:t>12.41</w:t>
            </w:r>
          </w:p>
        </w:tc>
        <w:tc>
          <w:tcPr>
            <w:tcW w:w="709" w:type="dxa"/>
            <w:vAlign w:val="center"/>
          </w:tcPr>
          <w:p w:rsidR="00115ACB" w:rsidRPr="008A7567" w:rsidRDefault="00115ACB" w:rsidP="009C18C1">
            <w:pPr>
              <w:widowControl/>
              <w:spacing w:line="300" w:lineRule="exact"/>
              <w:jc w:val="right"/>
              <w:rPr>
                <w:color w:val="000000"/>
                <w:kern w:val="0"/>
                <w:sz w:val="24"/>
                <w:szCs w:val="24"/>
              </w:rPr>
            </w:pPr>
            <w:r w:rsidRPr="008A7567">
              <w:rPr>
                <w:rFonts w:hint="eastAsia"/>
                <w:color w:val="000000"/>
                <w:kern w:val="0"/>
                <w:sz w:val="24"/>
                <w:szCs w:val="24"/>
              </w:rPr>
              <w:t>0.90</w:t>
            </w:r>
          </w:p>
        </w:tc>
        <w:tc>
          <w:tcPr>
            <w:tcW w:w="850" w:type="dxa"/>
            <w:shd w:val="clear" w:color="auto" w:fill="auto"/>
            <w:vAlign w:val="center"/>
          </w:tcPr>
          <w:p w:rsidR="00115ACB" w:rsidRPr="008A7567" w:rsidRDefault="00115ACB" w:rsidP="009C18C1">
            <w:pPr>
              <w:widowControl/>
              <w:spacing w:line="300" w:lineRule="exact"/>
              <w:jc w:val="right"/>
              <w:rPr>
                <w:color w:val="000000"/>
                <w:kern w:val="0"/>
                <w:sz w:val="24"/>
                <w:szCs w:val="24"/>
              </w:rPr>
            </w:pPr>
            <w:r w:rsidRPr="008A7567">
              <w:rPr>
                <w:rFonts w:hint="eastAsia"/>
                <w:color w:val="000000"/>
                <w:kern w:val="0"/>
                <w:sz w:val="24"/>
                <w:szCs w:val="24"/>
              </w:rPr>
              <w:t>7.82</w:t>
            </w:r>
          </w:p>
        </w:tc>
        <w:tc>
          <w:tcPr>
            <w:tcW w:w="425" w:type="dxa"/>
            <w:vAlign w:val="center"/>
          </w:tcPr>
          <w:p w:rsidR="00115ACB" w:rsidRPr="008A7567" w:rsidRDefault="00115ACB" w:rsidP="009C18C1">
            <w:pPr>
              <w:widowControl/>
              <w:spacing w:line="300" w:lineRule="exact"/>
              <w:jc w:val="center"/>
              <w:rPr>
                <w:color w:val="000000"/>
                <w:kern w:val="0"/>
                <w:sz w:val="24"/>
                <w:szCs w:val="24"/>
              </w:rPr>
            </w:pPr>
          </w:p>
        </w:tc>
        <w:tc>
          <w:tcPr>
            <w:tcW w:w="426" w:type="dxa"/>
            <w:vAlign w:val="center"/>
          </w:tcPr>
          <w:p w:rsidR="00115ACB" w:rsidRPr="008A7567" w:rsidRDefault="00115ACB" w:rsidP="009C18C1">
            <w:pPr>
              <w:widowControl/>
              <w:spacing w:line="300" w:lineRule="exact"/>
              <w:jc w:val="center"/>
              <w:rPr>
                <w:color w:val="000000"/>
                <w:kern w:val="0"/>
                <w:sz w:val="24"/>
                <w:szCs w:val="24"/>
              </w:rPr>
            </w:pPr>
            <w:proofErr w:type="gramStart"/>
            <w:r w:rsidRPr="008A7567">
              <w:rPr>
                <w:rFonts w:hint="eastAsia"/>
                <w:color w:val="000000"/>
                <w:kern w:val="0"/>
                <w:sz w:val="24"/>
                <w:szCs w:val="24"/>
              </w:rPr>
              <w:t>ˇ</w:t>
            </w:r>
            <w:proofErr w:type="gramEnd"/>
          </w:p>
        </w:tc>
        <w:tc>
          <w:tcPr>
            <w:tcW w:w="850" w:type="dxa"/>
          </w:tcPr>
          <w:p w:rsidR="00115ACB" w:rsidRPr="008A7567" w:rsidRDefault="00115ACB" w:rsidP="009C18C1">
            <w:pPr>
              <w:widowControl/>
              <w:spacing w:line="300" w:lineRule="exact"/>
              <w:jc w:val="center"/>
              <w:rPr>
                <w:color w:val="000000"/>
                <w:kern w:val="0"/>
                <w:sz w:val="24"/>
                <w:szCs w:val="24"/>
              </w:rPr>
            </w:pPr>
            <w:r w:rsidRPr="008A7567">
              <w:rPr>
                <w:rFonts w:hint="eastAsia"/>
                <w:color w:val="000000"/>
                <w:kern w:val="0"/>
                <w:sz w:val="24"/>
                <w:szCs w:val="24"/>
              </w:rPr>
              <w:t>5</w:t>
            </w:r>
          </w:p>
        </w:tc>
        <w:tc>
          <w:tcPr>
            <w:tcW w:w="425" w:type="dxa"/>
          </w:tcPr>
          <w:p w:rsidR="00115ACB" w:rsidRPr="008A7567" w:rsidRDefault="00115ACB" w:rsidP="009C18C1">
            <w:pPr>
              <w:widowControl/>
              <w:spacing w:line="300" w:lineRule="exact"/>
              <w:jc w:val="left"/>
              <w:rPr>
                <w:color w:val="000000"/>
                <w:kern w:val="0"/>
                <w:sz w:val="24"/>
                <w:szCs w:val="24"/>
              </w:rPr>
            </w:pPr>
          </w:p>
        </w:tc>
        <w:tc>
          <w:tcPr>
            <w:tcW w:w="1843" w:type="dxa"/>
            <w:vAlign w:val="center"/>
          </w:tcPr>
          <w:p w:rsidR="00115ACB" w:rsidRPr="005464EF" w:rsidRDefault="00115ACB" w:rsidP="009C18C1">
            <w:pPr>
              <w:rPr>
                <w:sz w:val="20"/>
              </w:rPr>
            </w:pPr>
            <w:r w:rsidRPr="005464EF">
              <w:rPr>
                <w:rFonts w:hint="eastAsia"/>
                <w:sz w:val="20"/>
              </w:rPr>
              <w:t>協助企業轉型升級</w:t>
            </w:r>
          </w:p>
        </w:tc>
      </w:tr>
      <w:tr w:rsidR="00115ACB" w:rsidRPr="00003F80" w:rsidTr="009C18C1">
        <w:trPr>
          <w:trHeight w:val="20"/>
        </w:trPr>
        <w:tc>
          <w:tcPr>
            <w:tcW w:w="464" w:type="dxa"/>
            <w:vMerge/>
            <w:vAlign w:val="center"/>
          </w:tcPr>
          <w:p w:rsidR="00115ACB" w:rsidRDefault="00115ACB" w:rsidP="009C18C1">
            <w:pPr>
              <w:widowControl/>
              <w:spacing w:line="300" w:lineRule="exact"/>
              <w:jc w:val="center"/>
              <w:rPr>
                <w:color w:val="000000"/>
                <w:kern w:val="0"/>
                <w:sz w:val="24"/>
                <w:szCs w:val="24"/>
              </w:rPr>
            </w:pPr>
          </w:p>
        </w:tc>
        <w:tc>
          <w:tcPr>
            <w:tcW w:w="1134" w:type="dxa"/>
            <w:shd w:val="clear" w:color="auto" w:fill="auto"/>
            <w:vAlign w:val="center"/>
          </w:tcPr>
          <w:p w:rsidR="00115ACB" w:rsidRPr="008A7567" w:rsidRDefault="00115ACB" w:rsidP="009C18C1">
            <w:pPr>
              <w:widowControl/>
              <w:spacing w:line="300" w:lineRule="exact"/>
              <w:rPr>
                <w:color w:val="000000"/>
                <w:kern w:val="0"/>
                <w:sz w:val="24"/>
                <w:szCs w:val="24"/>
              </w:rPr>
            </w:pPr>
            <w:r w:rsidRPr="008A7567">
              <w:rPr>
                <w:rFonts w:hint="eastAsia"/>
                <w:color w:val="000000"/>
                <w:kern w:val="0"/>
                <w:sz w:val="24"/>
                <w:szCs w:val="24"/>
              </w:rPr>
              <w:t>聯合再生能源</w:t>
            </w:r>
          </w:p>
        </w:tc>
        <w:tc>
          <w:tcPr>
            <w:tcW w:w="851" w:type="dxa"/>
            <w:shd w:val="clear" w:color="auto" w:fill="auto"/>
            <w:vAlign w:val="center"/>
          </w:tcPr>
          <w:p w:rsidR="00115ACB" w:rsidRPr="008A7567" w:rsidRDefault="00115ACB" w:rsidP="009C18C1">
            <w:pPr>
              <w:widowControl/>
              <w:spacing w:line="300" w:lineRule="exact"/>
              <w:jc w:val="right"/>
              <w:rPr>
                <w:color w:val="000000"/>
                <w:kern w:val="0"/>
                <w:sz w:val="24"/>
                <w:szCs w:val="24"/>
              </w:rPr>
            </w:pPr>
            <w:r w:rsidRPr="008A7567">
              <w:rPr>
                <w:rFonts w:hint="eastAsia"/>
                <w:color w:val="000000"/>
                <w:kern w:val="0"/>
                <w:sz w:val="24"/>
                <w:szCs w:val="24"/>
              </w:rPr>
              <w:t>107/10</w:t>
            </w:r>
          </w:p>
        </w:tc>
        <w:tc>
          <w:tcPr>
            <w:tcW w:w="708" w:type="dxa"/>
            <w:vAlign w:val="center"/>
          </w:tcPr>
          <w:p w:rsidR="00115ACB" w:rsidRPr="008A7567" w:rsidRDefault="00115ACB" w:rsidP="009C18C1">
            <w:pPr>
              <w:widowControl/>
              <w:spacing w:line="300" w:lineRule="exact"/>
              <w:jc w:val="right"/>
              <w:rPr>
                <w:color w:val="000000"/>
                <w:kern w:val="0"/>
                <w:sz w:val="24"/>
                <w:szCs w:val="24"/>
              </w:rPr>
            </w:pPr>
            <w:r w:rsidRPr="008A7567">
              <w:rPr>
                <w:rFonts w:hint="eastAsia"/>
                <w:color w:val="000000"/>
                <w:kern w:val="0"/>
                <w:sz w:val="24"/>
                <w:szCs w:val="24"/>
              </w:rPr>
              <w:t>光電</w:t>
            </w:r>
          </w:p>
        </w:tc>
        <w:tc>
          <w:tcPr>
            <w:tcW w:w="851" w:type="dxa"/>
            <w:vAlign w:val="center"/>
          </w:tcPr>
          <w:p w:rsidR="00115ACB" w:rsidRPr="008A7567" w:rsidRDefault="00115ACB" w:rsidP="009C18C1">
            <w:pPr>
              <w:widowControl/>
              <w:spacing w:line="300" w:lineRule="exact"/>
              <w:jc w:val="right"/>
              <w:rPr>
                <w:color w:val="000000"/>
                <w:kern w:val="0"/>
                <w:sz w:val="24"/>
                <w:szCs w:val="24"/>
              </w:rPr>
            </w:pPr>
            <w:r w:rsidRPr="008A7567">
              <w:rPr>
                <w:rFonts w:hint="eastAsia"/>
                <w:color w:val="000000"/>
                <w:kern w:val="0"/>
                <w:sz w:val="24"/>
                <w:szCs w:val="24"/>
              </w:rPr>
              <w:t>251.75</w:t>
            </w:r>
          </w:p>
        </w:tc>
        <w:tc>
          <w:tcPr>
            <w:tcW w:w="709" w:type="dxa"/>
            <w:vAlign w:val="center"/>
          </w:tcPr>
          <w:p w:rsidR="00115ACB" w:rsidRPr="008A7567" w:rsidRDefault="00115ACB" w:rsidP="009C18C1">
            <w:pPr>
              <w:widowControl/>
              <w:spacing w:line="300" w:lineRule="exact"/>
              <w:jc w:val="right"/>
              <w:rPr>
                <w:color w:val="000000"/>
                <w:kern w:val="0"/>
                <w:sz w:val="24"/>
                <w:szCs w:val="24"/>
              </w:rPr>
            </w:pPr>
            <w:r w:rsidRPr="008A7567">
              <w:rPr>
                <w:rFonts w:hint="eastAsia"/>
                <w:color w:val="000000"/>
                <w:kern w:val="0"/>
                <w:sz w:val="24"/>
                <w:szCs w:val="24"/>
              </w:rPr>
              <w:t>13.90</w:t>
            </w:r>
          </w:p>
        </w:tc>
        <w:tc>
          <w:tcPr>
            <w:tcW w:w="850" w:type="dxa"/>
            <w:shd w:val="clear" w:color="auto" w:fill="auto"/>
            <w:vAlign w:val="center"/>
          </w:tcPr>
          <w:p w:rsidR="00115ACB" w:rsidRPr="008A7567" w:rsidRDefault="00115ACB" w:rsidP="009C18C1">
            <w:pPr>
              <w:widowControl/>
              <w:spacing w:line="300" w:lineRule="exact"/>
              <w:jc w:val="right"/>
              <w:rPr>
                <w:color w:val="000000"/>
                <w:kern w:val="0"/>
                <w:sz w:val="24"/>
                <w:szCs w:val="24"/>
              </w:rPr>
            </w:pPr>
            <w:r w:rsidRPr="008A7567">
              <w:rPr>
                <w:rFonts w:hint="eastAsia"/>
                <w:color w:val="000000"/>
                <w:kern w:val="0"/>
                <w:sz w:val="24"/>
                <w:szCs w:val="24"/>
              </w:rPr>
              <w:t>6.64</w:t>
            </w:r>
          </w:p>
        </w:tc>
        <w:tc>
          <w:tcPr>
            <w:tcW w:w="425" w:type="dxa"/>
            <w:vAlign w:val="center"/>
          </w:tcPr>
          <w:p w:rsidR="00115ACB" w:rsidRPr="008A7567" w:rsidRDefault="00115ACB" w:rsidP="009C18C1">
            <w:pPr>
              <w:widowControl/>
              <w:spacing w:line="300" w:lineRule="exact"/>
              <w:jc w:val="center"/>
              <w:rPr>
                <w:color w:val="000000"/>
                <w:kern w:val="0"/>
                <w:sz w:val="24"/>
                <w:szCs w:val="24"/>
              </w:rPr>
            </w:pPr>
          </w:p>
        </w:tc>
        <w:tc>
          <w:tcPr>
            <w:tcW w:w="426" w:type="dxa"/>
            <w:vAlign w:val="center"/>
          </w:tcPr>
          <w:p w:rsidR="00115ACB" w:rsidRPr="008A7567" w:rsidRDefault="00115ACB" w:rsidP="009C18C1">
            <w:pPr>
              <w:widowControl/>
              <w:spacing w:line="300" w:lineRule="exact"/>
              <w:jc w:val="center"/>
              <w:rPr>
                <w:color w:val="000000"/>
                <w:kern w:val="0"/>
                <w:sz w:val="24"/>
                <w:szCs w:val="24"/>
              </w:rPr>
            </w:pPr>
            <w:proofErr w:type="gramStart"/>
            <w:r w:rsidRPr="008A7567">
              <w:rPr>
                <w:rFonts w:hint="eastAsia"/>
                <w:color w:val="000000"/>
                <w:kern w:val="0"/>
                <w:sz w:val="24"/>
                <w:szCs w:val="24"/>
              </w:rPr>
              <w:t>ˇ</w:t>
            </w:r>
            <w:proofErr w:type="gramEnd"/>
          </w:p>
        </w:tc>
        <w:tc>
          <w:tcPr>
            <w:tcW w:w="850" w:type="dxa"/>
          </w:tcPr>
          <w:p w:rsidR="00115ACB" w:rsidRPr="00AF3C5B" w:rsidRDefault="00115ACB" w:rsidP="009C18C1">
            <w:pPr>
              <w:widowControl/>
              <w:spacing w:line="300" w:lineRule="exact"/>
              <w:jc w:val="center"/>
              <w:rPr>
                <w:color w:val="000000"/>
                <w:kern w:val="0"/>
                <w:sz w:val="20"/>
              </w:rPr>
            </w:pPr>
            <w:r w:rsidRPr="00AF3C5B">
              <w:rPr>
                <w:rFonts w:hint="eastAsia"/>
                <w:color w:val="000000"/>
                <w:kern w:val="0"/>
                <w:sz w:val="20"/>
              </w:rPr>
              <w:t>1個月</w:t>
            </w:r>
          </w:p>
        </w:tc>
        <w:tc>
          <w:tcPr>
            <w:tcW w:w="425" w:type="dxa"/>
          </w:tcPr>
          <w:p w:rsidR="00115ACB" w:rsidRPr="008A7567" w:rsidRDefault="00115ACB" w:rsidP="009C18C1">
            <w:pPr>
              <w:widowControl/>
              <w:spacing w:line="300" w:lineRule="exact"/>
              <w:jc w:val="left"/>
              <w:rPr>
                <w:color w:val="000000"/>
                <w:kern w:val="0"/>
                <w:sz w:val="24"/>
                <w:szCs w:val="24"/>
              </w:rPr>
            </w:pPr>
          </w:p>
        </w:tc>
        <w:tc>
          <w:tcPr>
            <w:tcW w:w="1843" w:type="dxa"/>
            <w:vAlign w:val="center"/>
          </w:tcPr>
          <w:p w:rsidR="00115ACB" w:rsidRPr="005464EF" w:rsidRDefault="00115ACB" w:rsidP="009C18C1">
            <w:pPr>
              <w:rPr>
                <w:sz w:val="20"/>
              </w:rPr>
            </w:pPr>
            <w:r w:rsidRPr="005464EF">
              <w:rPr>
                <w:rFonts w:hint="eastAsia"/>
                <w:sz w:val="20"/>
              </w:rPr>
              <w:t>協助企業轉型升級</w:t>
            </w:r>
          </w:p>
        </w:tc>
      </w:tr>
      <w:tr w:rsidR="00115ACB" w:rsidRPr="00003F80" w:rsidTr="009C18C1">
        <w:trPr>
          <w:trHeight w:val="20"/>
        </w:trPr>
        <w:tc>
          <w:tcPr>
            <w:tcW w:w="464" w:type="dxa"/>
            <w:vMerge/>
            <w:vAlign w:val="center"/>
          </w:tcPr>
          <w:p w:rsidR="00115ACB" w:rsidRDefault="00115ACB" w:rsidP="009C18C1">
            <w:pPr>
              <w:widowControl/>
              <w:spacing w:line="300" w:lineRule="exact"/>
              <w:jc w:val="center"/>
              <w:rPr>
                <w:color w:val="000000"/>
                <w:kern w:val="0"/>
                <w:sz w:val="24"/>
                <w:szCs w:val="24"/>
              </w:rPr>
            </w:pPr>
          </w:p>
        </w:tc>
        <w:tc>
          <w:tcPr>
            <w:tcW w:w="1134" w:type="dxa"/>
            <w:shd w:val="clear" w:color="auto" w:fill="auto"/>
            <w:vAlign w:val="center"/>
          </w:tcPr>
          <w:p w:rsidR="00115ACB" w:rsidRPr="008A7567" w:rsidRDefault="00115ACB" w:rsidP="009C18C1">
            <w:pPr>
              <w:widowControl/>
              <w:spacing w:line="300" w:lineRule="exact"/>
              <w:rPr>
                <w:color w:val="000000"/>
                <w:kern w:val="0"/>
                <w:sz w:val="24"/>
                <w:szCs w:val="24"/>
              </w:rPr>
            </w:pPr>
            <w:r w:rsidRPr="008A7567">
              <w:rPr>
                <w:rFonts w:hint="eastAsia"/>
                <w:color w:val="000000"/>
                <w:kern w:val="0"/>
                <w:sz w:val="24"/>
                <w:szCs w:val="24"/>
              </w:rPr>
              <w:t>三顧</w:t>
            </w:r>
          </w:p>
        </w:tc>
        <w:tc>
          <w:tcPr>
            <w:tcW w:w="851" w:type="dxa"/>
            <w:shd w:val="clear" w:color="auto" w:fill="auto"/>
            <w:vAlign w:val="center"/>
          </w:tcPr>
          <w:p w:rsidR="00115ACB" w:rsidRPr="008A7567" w:rsidRDefault="00115ACB" w:rsidP="009C18C1">
            <w:pPr>
              <w:widowControl/>
              <w:spacing w:line="300" w:lineRule="exact"/>
              <w:jc w:val="right"/>
              <w:rPr>
                <w:color w:val="000000"/>
                <w:kern w:val="0"/>
                <w:sz w:val="24"/>
                <w:szCs w:val="24"/>
              </w:rPr>
            </w:pPr>
            <w:r w:rsidRPr="008A7567">
              <w:rPr>
                <w:rFonts w:hint="eastAsia"/>
                <w:color w:val="000000"/>
                <w:kern w:val="0"/>
                <w:sz w:val="24"/>
                <w:szCs w:val="24"/>
              </w:rPr>
              <w:t>107/1</w:t>
            </w:r>
          </w:p>
        </w:tc>
        <w:tc>
          <w:tcPr>
            <w:tcW w:w="708" w:type="dxa"/>
            <w:vAlign w:val="center"/>
          </w:tcPr>
          <w:p w:rsidR="00115ACB" w:rsidRPr="008A7567" w:rsidRDefault="00115ACB" w:rsidP="009C18C1">
            <w:pPr>
              <w:widowControl/>
              <w:spacing w:line="300" w:lineRule="exact"/>
              <w:jc w:val="right"/>
              <w:rPr>
                <w:color w:val="000000"/>
                <w:kern w:val="0"/>
                <w:sz w:val="24"/>
                <w:szCs w:val="24"/>
              </w:rPr>
            </w:pPr>
            <w:r w:rsidRPr="008A7567">
              <w:rPr>
                <w:rFonts w:hint="eastAsia"/>
                <w:color w:val="000000"/>
                <w:kern w:val="0"/>
                <w:sz w:val="24"/>
                <w:szCs w:val="24"/>
              </w:rPr>
              <w:t>生技</w:t>
            </w:r>
          </w:p>
        </w:tc>
        <w:tc>
          <w:tcPr>
            <w:tcW w:w="851" w:type="dxa"/>
            <w:vAlign w:val="center"/>
          </w:tcPr>
          <w:p w:rsidR="00115ACB" w:rsidRPr="008A7567" w:rsidRDefault="00115ACB" w:rsidP="009C18C1">
            <w:pPr>
              <w:widowControl/>
              <w:spacing w:line="300" w:lineRule="exact"/>
              <w:jc w:val="right"/>
              <w:rPr>
                <w:color w:val="000000"/>
                <w:kern w:val="0"/>
                <w:sz w:val="24"/>
                <w:szCs w:val="24"/>
              </w:rPr>
            </w:pPr>
            <w:r w:rsidRPr="008A7567">
              <w:rPr>
                <w:rFonts w:hint="eastAsia"/>
                <w:color w:val="000000"/>
                <w:kern w:val="0"/>
                <w:sz w:val="24"/>
                <w:szCs w:val="24"/>
              </w:rPr>
              <w:t>5.8</w:t>
            </w:r>
          </w:p>
        </w:tc>
        <w:tc>
          <w:tcPr>
            <w:tcW w:w="709" w:type="dxa"/>
            <w:vAlign w:val="center"/>
          </w:tcPr>
          <w:p w:rsidR="00115ACB" w:rsidRPr="008A7567" w:rsidRDefault="00115ACB" w:rsidP="009C18C1">
            <w:pPr>
              <w:widowControl/>
              <w:spacing w:line="300" w:lineRule="exact"/>
              <w:jc w:val="right"/>
              <w:rPr>
                <w:color w:val="000000"/>
                <w:kern w:val="0"/>
                <w:sz w:val="24"/>
                <w:szCs w:val="24"/>
              </w:rPr>
            </w:pPr>
            <w:r w:rsidRPr="008A7567">
              <w:rPr>
                <w:rFonts w:hint="eastAsia"/>
                <w:color w:val="000000"/>
                <w:kern w:val="0"/>
                <w:sz w:val="24"/>
                <w:szCs w:val="24"/>
              </w:rPr>
              <w:t>1</w:t>
            </w:r>
          </w:p>
        </w:tc>
        <w:tc>
          <w:tcPr>
            <w:tcW w:w="850" w:type="dxa"/>
            <w:shd w:val="clear" w:color="auto" w:fill="auto"/>
            <w:vAlign w:val="center"/>
          </w:tcPr>
          <w:p w:rsidR="00115ACB" w:rsidRPr="008A7567" w:rsidRDefault="00115ACB" w:rsidP="009C18C1">
            <w:pPr>
              <w:widowControl/>
              <w:spacing w:line="300" w:lineRule="exact"/>
              <w:jc w:val="right"/>
              <w:rPr>
                <w:color w:val="000000"/>
                <w:kern w:val="0"/>
                <w:sz w:val="24"/>
                <w:szCs w:val="24"/>
              </w:rPr>
            </w:pPr>
            <w:r w:rsidRPr="008A7567">
              <w:rPr>
                <w:rFonts w:hint="eastAsia"/>
                <w:color w:val="000000"/>
                <w:kern w:val="0"/>
                <w:sz w:val="24"/>
                <w:szCs w:val="24"/>
              </w:rPr>
              <w:t>4.79</w:t>
            </w:r>
          </w:p>
        </w:tc>
        <w:tc>
          <w:tcPr>
            <w:tcW w:w="425" w:type="dxa"/>
            <w:vAlign w:val="center"/>
          </w:tcPr>
          <w:p w:rsidR="00115ACB" w:rsidRPr="008A7567" w:rsidRDefault="00115ACB" w:rsidP="009C18C1">
            <w:pPr>
              <w:widowControl/>
              <w:spacing w:line="300" w:lineRule="exact"/>
              <w:jc w:val="center"/>
              <w:rPr>
                <w:color w:val="000000"/>
                <w:kern w:val="0"/>
                <w:sz w:val="24"/>
                <w:szCs w:val="24"/>
              </w:rPr>
            </w:pPr>
          </w:p>
        </w:tc>
        <w:tc>
          <w:tcPr>
            <w:tcW w:w="426" w:type="dxa"/>
            <w:vAlign w:val="center"/>
          </w:tcPr>
          <w:p w:rsidR="00115ACB" w:rsidRPr="009F4BD5" w:rsidRDefault="00115ACB" w:rsidP="009C18C1">
            <w:pPr>
              <w:jc w:val="center"/>
              <w:rPr>
                <w:sz w:val="24"/>
                <w:szCs w:val="24"/>
              </w:rPr>
            </w:pPr>
            <w:proofErr w:type="gramStart"/>
            <w:r w:rsidRPr="009F4BD5">
              <w:rPr>
                <w:rFonts w:hint="eastAsia"/>
                <w:sz w:val="24"/>
                <w:szCs w:val="24"/>
              </w:rPr>
              <w:t>ˇ</w:t>
            </w:r>
            <w:proofErr w:type="gramEnd"/>
          </w:p>
        </w:tc>
        <w:tc>
          <w:tcPr>
            <w:tcW w:w="850" w:type="dxa"/>
          </w:tcPr>
          <w:p w:rsidR="00115ACB" w:rsidRPr="00AF3C5B" w:rsidRDefault="00115ACB" w:rsidP="009C18C1">
            <w:pPr>
              <w:widowControl/>
              <w:spacing w:line="300" w:lineRule="exact"/>
              <w:jc w:val="center"/>
              <w:rPr>
                <w:color w:val="000000"/>
                <w:kern w:val="0"/>
                <w:sz w:val="20"/>
              </w:rPr>
            </w:pPr>
            <w:r w:rsidRPr="00AF3C5B">
              <w:rPr>
                <w:rFonts w:hint="eastAsia"/>
                <w:color w:val="000000"/>
                <w:kern w:val="0"/>
                <w:sz w:val="20"/>
              </w:rPr>
              <w:t>10個月</w:t>
            </w:r>
          </w:p>
        </w:tc>
        <w:tc>
          <w:tcPr>
            <w:tcW w:w="425" w:type="dxa"/>
          </w:tcPr>
          <w:p w:rsidR="00115ACB" w:rsidRPr="008A7567" w:rsidRDefault="00115ACB" w:rsidP="009C18C1">
            <w:pPr>
              <w:widowControl/>
              <w:spacing w:line="300" w:lineRule="exact"/>
              <w:jc w:val="left"/>
              <w:rPr>
                <w:color w:val="000000"/>
                <w:kern w:val="0"/>
                <w:sz w:val="24"/>
                <w:szCs w:val="24"/>
              </w:rPr>
            </w:pPr>
            <w:r w:rsidRPr="008A7567">
              <w:rPr>
                <w:rFonts w:hint="eastAsia"/>
                <w:color w:val="000000"/>
                <w:kern w:val="0"/>
                <w:sz w:val="24"/>
                <w:szCs w:val="24"/>
              </w:rPr>
              <w:t>-</w:t>
            </w:r>
          </w:p>
        </w:tc>
        <w:tc>
          <w:tcPr>
            <w:tcW w:w="1843" w:type="dxa"/>
            <w:vAlign w:val="center"/>
          </w:tcPr>
          <w:p w:rsidR="00115ACB" w:rsidRPr="005464EF" w:rsidRDefault="00115ACB" w:rsidP="009C18C1">
            <w:pPr>
              <w:rPr>
                <w:sz w:val="20"/>
              </w:rPr>
            </w:pPr>
            <w:r w:rsidRPr="005464EF">
              <w:rPr>
                <w:rFonts w:hint="eastAsia"/>
                <w:sz w:val="20"/>
              </w:rPr>
              <w:t>協助企業轉型升級</w:t>
            </w:r>
          </w:p>
        </w:tc>
      </w:tr>
      <w:tr w:rsidR="00115ACB" w:rsidRPr="00003F80" w:rsidTr="009C18C1">
        <w:trPr>
          <w:trHeight w:val="20"/>
        </w:trPr>
        <w:tc>
          <w:tcPr>
            <w:tcW w:w="464" w:type="dxa"/>
            <w:vMerge/>
            <w:vAlign w:val="center"/>
          </w:tcPr>
          <w:p w:rsidR="00115ACB" w:rsidRDefault="00115ACB" w:rsidP="009C18C1">
            <w:pPr>
              <w:widowControl/>
              <w:spacing w:line="300" w:lineRule="exact"/>
              <w:jc w:val="center"/>
              <w:rPr>
                <w:color w:val="000000"/>
                <w:kern w:val="0"/>
                <w:sz w:val="24"/>
                <w:szCs w:val="24"/>
              </w:rPr>
            </w:pPr>
          </w:p>
        </w:tc>
        <w:tc>
          <w:tcPr>
            <w:tcW w:w="1134" w:type="dxa"/>
            <w:shd w:val="clear" w:color="auto" w:fill="auto"/>
            <w:vAlign w:val="center"/>
          </w:tcPr>
          <w:p w:rsidR="00115ACB" w:rsidRPr="008A7567" w:rsidRDefault="00115ACB" w:rsidP="009C18C1">
            <w:pPr>
              <w:widowControl/>
              <w:spacing w:line="300" w:lineRule="exact"/>
              <w:rPr>
                <w:color w:val="000000"/>
                <w:kern w:val="0"/>
                <w:sz w:val="24"/>
                <w:szCs w:val="24"/>
              </w:rPr>
            </w:pPr>
            <w:proofErr w:type="gramStart"/>
            <w:r w:rsidRPr="008A7567">
              <w:rPr>
                <w:rFonts w:hint="eastAsia"/>
                <w:color w:val="000000"/>
                <w:kern w:val="0"/>
                <w:sz w:val="24"/>
                <w:szCs w:val="24"/>
              </w:rPr>
              <w:t>雃</w:t>
            </w:r>
            <w:proofErr w:type="gramEnd"/>
            <w:r w:rsidRPr="008A7567">
              <w:rPr>
                <w:rFonts w:hint="eastAsia"/>
                <w:color w:val="000000"/>
                <w:kern w:val="0"/>
                <w:sz w:val="24"/>
                <w:szCs w:val="24"/>
              </w:rPr>
              <w:t>博</w:t>
            </w:r>
          </w:p>
        </w:tc>
        <w:tc>
          <w:tcPr>
            <w:tcW w:w="851" w:type="dxa"/>
            <w:shd w:val="clear" w:color="auto" w:fill="auto"/>
            <w:vAlign w:val="center"/>
          </w:tcPr>
          <w:p w:rsidR="00115ACB" w:rsidRPr="008A7567" w:rsidRDefault="00115ACB" w:rsidP="009C18C1">
            <w:pPr>
              <w:widowControl/>
              <w:spacing w:line="300" w:lineRule="exact"/>
              <w:jc w:val="right"/>
              <w:rPr>
                <w:color w:val="000000"/>
                <w:kern w:val="0"/>
                <w:sz w:val="24"/>
                <w:szCs w:val="24"/>
              </w:rPr>
            </w:pPr>
            <w:r w:rsidRPr="008A7567">
              <w:rPr>
                <w:rFonts w:hint="eastAsia"/>
                <w:color w:val="000000"/>
                <w:kern w:val="0"/>
                <w:sz w:val="24"/>
                <w:szCs w:val="24"/>
              </w:rPr>
              <w:t>107/10</w:t>
            </w:r>
          </w:p>
        </w:tc>
        <w:tc>
          <w:tcPr>
            <w:tcW w:w="708" w:type="dxa"/>
            <w:vAlign w:val="center"/>
          </w:tcPr>
          <w:p w:rsidR="00115ACB" w:rsidRPr="008A7567" w:rsidRDefault="00115ACB" w:rsidP="009C18C1">
            <w:pPr>
              <w:widowControl/>
              <w:spacing w:line="300" w:lineRule="exact"/>
              <w:jc w:val="right"/>
              <w:rPr>
                <w:color w:val="000000"/>
                <w:kern w:val="0"/>
                <w:sz w:val="24"/>
                <w:szCs w:val="24"/>
              </w:rPr>
            </w:pPr>
            <w:r w:rsidRPr="008A7567">
              <w:rPr>
                <w:rFonts w:hint="eastAsia"/>
                <w:color w:val="000000"/>
                <w:kern w:val="0"/>
                <w:sz w:val="24"/>
                <w:szCs w:val="24"/>
              </w:rPr>
              <w:t>生技</w:t>
            </w:r>
          </w:p>
        </w:tc>
        <w:tc>
          <w:tcPr>
            <w:tcW w:w="851" w:type="dxa"/>
            <w:vAlign w:val="center"/>
          </w:tcPr>
          <w:p w:rsidR="00115ACB" w:rsidRPr="008A7567" w:rsidRDefault="00115ACB" w:rsidP="009C18C1">
            <w:pPr>
              <w:widowControl/>
              <w:spacing w:line="300" w:lineRule="exact"/>
              <w:jc w:val="right"/>
              <w:rPr>
                <w:color w:val="000000"/>
                <w:kern w:val="0"/>
                <w:sz w:val="24"/>
                <w:szCs w:val="24"/>
              </w:rPr>
            </w:pPr>
            <w:r w:rsidRPr="008A7567">
              <w:rPr>
                <w:rFonts w:hint="eastAsia"/>
                <w:color w:val="000000"/>
                <w:kern w:val="0"/>
                <w:sz w:val="24"/>
                <w:szCs w:val="24"/>
              </w:rPr>
              <w:t>10.09</w:t>
            </w:r>
          </w:p>
        </w:tc>
        <w:tc>
          <w:tcPr>
            <w:tcW w:w="709" w:type="dxa"/>
            <w:vAlign w:val="center"/>
          </w:tcPr>
          <w:p w:rsidR="00115ACB" w:rsidRPr="008A7567" w:rsidRDefault="00115ACB" w:rsidP="009C18C1">
            <w:pPr>
              <w:widowControl/>
              <w:spacing w:line="300" w:lineRule="exact"/>
              <w:jc w:val="right"/>
              <w:rPr>
                <w:color w:val="000000"/>
                <w:kern w:val="0"/>
                <w:sz w:val="24"/>
                <w:szCs w:val="24"/>
              </w:rPr>
            </w:pPr>
            <w:r w:rsidRPr="008A7567">
              <w:rPr>
                <w:rFonts w:hint="eastAsia"/>
                <w:color w:val="000000"/>
                <w:kern w:val="0"/>
                <w:sz w:val="24"/>
                <w:szCs w:val="24"/>
              </w:rPr>
              <w:t>1.33</w:t>
            </w:r>
          </w:p>
        </w:tc>
        <w:tc>
          <w:tcPr>
            <w:tcW w:w="850" w:type="dxa"/>
            <w:shd w:val="clear" w:color="auto" w:fill="auto"/>
            <w:vAlign w:val="center"/>
          </w:tcPr>
          <w:p w:rsidR="00115ACB" w:rsidRPr="008A7567" w:rsidRDefault="00115ACB" w:rsidP="009C18C1">
            <w:pPr>
              <w:widowControl/>
              <w:spacing w:line="300" w:lineRule="exact"/>
              <w:jc w:val="right"/>
              <w:rPr>
                <w:color w:val="000000"/>
                <w:kern w:val="0"/>
                <w:sz w:val="24"/>
                <w:szCs w:val="24"/>
              </w:rPr>
            </w:pPr>
            <w:r w:rsidRPr="008A7567">
              <w:rPr>
                <w:rFonts w:hint="eastAsia"/>
                <w:color w:val="000000"/>
                <w:kern w:val="0"/>
                <w:sz w:val="24"/>
                <w:szCs w:val="24"/>
              </w:rPr>
              <w:t>5.95</w:t>
            </w:r>
          </w:p>
        </w:tc>
        <w:tc>
          <w:tcPr>
            <w:tcW w:w="425" w:type="dxa"/>
            <w:vAlign w:val="center"/>
          </w:tcPr>
          <w:p w:rsidR="00115ACB" w:rsidRPr="008A7567" w:rsidRDefault="00115ACB" w:rsidP="009C18C1">
            <w:pPr>
              <w:widowControl/>
              <w:spacing w:line="300" w:lineRule="exact"/>
              <w:jc w:val="center"/>
              <w:rPr>
                <w:color w:val="000000"/>
                <w:kern w:val="0"/>
                <w:sz w:val="24"/>
                <w:szCs w:val="24"/>
              </w:rPr>
            </w:pPr>
          </w:p>
        </w:tc>
        <w:tc>
          <w:tcPr>
            <w:tcW w:w="426" w:type="dxa"/>
            <w:vAlign w:val="center"/>
          </w:tcPr>
          <w:p w:rsidR="00115ACB" w:rsidRPr="009F4BD5" w:rsidRDefault="00115ACB" w:rsidP="009C18C1">
            <w:pPr>
              <w:jc w:val="center"/>
              <w:rPr>
                <w:sz w:val="24"/>
                <w:szCs w:val="24"/>
              </w:rPr>
            </w:pPr>
            <w:proofErr w:type="gramStart"/>
            <w:r w:rsidRPr="009F4BD5">
              <w:rPr>
                <w:rFonts w:hint="eastAsia"/>
                <w:sz w:val="24"/>
                <w:szCs w:val="24"/>
              </w:rPr>
              <w:t>ˇ</w:t>
            </w:r>
            <w:proofErr w:type="gramEnd"/>
          </w:p>
        </w:tc>
        <w:tc>
          <w:tcPr>
            <w:tcW w:w="850" w:type="dxa"/>
          </w:tcPr>
          <w:p w:rsidR="00115ACB" w:rsidRPr="00AF3C5B" w:rsidRDefault="00115ACB" w:rsidP="009C18C1">
            <w:pPr>
              <w:widowControl/>
              <w:spacing w:line="300" w:lineRule="exact"/>
              <w:jc w:val="center"/>
              <w:rPr>
                <w:color w:val="000000"/>
                <w:kern w:val="0"/>
                <w:sz w:val="20"/>
              </w:rPr>
            </w:pPr>
            <w:r w:rsidRPr="00AF3C5B">
              <w:rPr>
                <w:rFonts w:hint="eastAsia"/>
                <w:color w:val="000000"/>
                <w:kern w:val="0"/>
                <w:sz w:val="20"/>
              </w:rPr>
              <w:t>1個月</w:t>
            </w:r>
          </w:p>
        </w:tc>
        <w:tc>
          <w:tcPr>
            <w:tcW w:w="425" w:type="dxa"/>
          </w:tcPr>
          <w:p w:rsidR="00115ACB" w:rsidRPr="008A7567" w:rsidRDefault="00115ACB" w:rsidP="009C18C1">
            <w:pPr>
              <w:widowControl/>
              <w:spacing w:line="300" w:lineRule="exact"/>
              <w:jc w:val="left"/>
              <w:rPr>
                <w:color w:val="000000"/>
                <w:kern w:val="0"/>
                <w:sz w:val="24"/>
                <w:szCs w:val="24"/>
              </w:rPr>
            </w:pPr>
            <w:r w:rsidRPr="008A7567">
              <w:rPr>
                <w:rFonts w:hint="eastAsia"/>
                <w:color w:val="000000"/>
                <w:kern w:val="0"/>
                <w:sz w:val="24"/>
                <w:szCs w:val="24"/>
              </w:rPr>
              <w:t>-</w:t>
            </w:r>
          </w:p>
        </w:tc>
        <w:tc>
          <w:tcPr>
            <w:tcW w:w="1843" w:type="dxa"/>
            <w:vAlign w:val="center"/>
          </w:tcPr>
          <w:p w:rsidR="00115ACB" w:rsidRPr="005464EF" w:rsidRDefault="00115ACB" w:rsidP="009C18C1">
            <w:pPr>
              <w:rPr>
                <w:sz w:val="20"/>
              </w:rPr>
            </w:pPr>
            <w:r w:rsidRPr="005464EF">
              <w:rPr>
                <w:rFonts w:hint="eastAsia"/>
                <w:sz w:val="20"/>
              </w:rPr>
              <w:t>協助企業轉型升級</w:t>
            </w:r>
          </w:p>
        </w:tc>
      </w:tr>
      <w:tr w:rsidR="00115ACB" w:rsidRPr="00003F80" w:rsidTr="009C18C1">
        <w:trPr>
          <w:trHeight w:val="501"/>
        </w:trPr>
        <w:tc>
          <w:tcPr>
            <w:tcW w:w="464" w:type="dxa"/>
            <w:vAlign w:val="center"/>
          </w:tcPr>
          <w:p w:rsidR="00115ACB" w:rsidRDefault="00115ACB" w:rsidP="009C18C1">
            <w:pPr>
              <w:widowControl/>
              <w:spacing w:line="300" w:lineRule="exact"/>
              <w:jc w:val="center"/>
              <w:rPr>
                <w:color w:val="000000"/>
                <w:kern w:val="0"/>
                <w:sz w:val="24"/>
                <w:szCs w:val="24"/>
              </w:rPr>
            </w:pPr>
            <w:r>
              <w:rPr>
                <w:rFonts w:hint="eastAsia"/>
                <w:color w:val="000000"/>
                <w:kern w:val="0"/>
                <w:sz w:val="24"/>
                <w:szCs w:val="24"/>
              </w:rPr>
              <w:t>108</w:t>
            </w:r>
          </w:p>
        </w:tc>
        <w:tc>
          <w:tcPr>
            <w:tcW w:w="1134" w:type="dxa"/>
            <w:shd w:val="clear" w:color="auto" w:fill="auto"/>
            <w:vAlign w:val="center"/>
          </w:tcPr>
          <w:p w:rsidR="00115ACB" w:rsidRPr="00AF3C5B" w:rsidRDefault="00115ACB" w:rsidP="009C18C1">
            <w:pPr>
              <w:rPr>
                <w:sz w:val="24"/>
                <w:szCs w:val="24"/>
              </w:rPr>
            </w:pPr>
            <w:proofErr w:type="gramStart"/>
            <w:r w:rsidRPr="00AF3C5B">
              <w:rPr>
                <w:rFonts w:hint="eastAsia"/>
                <w:sz w:val="24"/>
                <w:szCs w:val="24"/>
              </w:rPr>
              <w:t>東貝</w:t>
            </w:r>
            <w:proofErr w:type="gramEnd"/>
          </w:p>
        </w:tc>
        <w:tc>
          <w:tcPr>
            <w:tcW w:w="851" w:type="dxa"/>
            <w:shd w:val="clear" w:color="auto" w:fill="auto"/>
            <w:vAlign w:val="center"/>
          </w:tcPr>
          <w:p w:rsidR="00115ACB" w:rsidRPr="00AF3C5B" w:rsidRDefault="00115ACB" w:rsidP="009C18C1">
            <w:pPr>
              <w:rPr>
                <w:sz w:val="24"/>
                <w:szCs w:val="24"/>
              </w:rPr>
            </w:pPr>
            <w:r w:rsidRPr="00AF3C5B">
              <w:rPr>
                <w:rFonts w:hint="eastAsia"/>
                <w:sz w:val="24"/>
                <w:szCs w:val="24"/>
              </w:rPr>
              <w:t>108/1</w:t>
            </w:r>
          </w:p>
        </w:tc>
        <w:tc>
          <w:tcPr>
            <w:tcW w:w="708" w:type="dxa"/>
            <w:vAlign w:val="center"/>
          </w:tcPr>
          <w:p w:rsidR="00115ACB" w:rsidRPr="00AF3C5B" w:rsidRDefault="00115ACB" w:rsidP="009C18C1">
            <w:pPr>
              <w:rPr>
                <w:sz w:val="24"/>
                <w:szCs w:val="24"/>
              </w:rPr>
            </w:pPr>
            <w:r w:rsidRPr="00AF3C5B">
              <w:rPr>
                <w:rFonts w:hint="eastAsia"/>
                <w:sz w:val="24"/>
                <w:szCs w:val="24"/>
              </w:rPr>
              <w:t>光電</w:t>
            </w:r>
          </w:p>
        </w:tc>
        <w:tc>
          <w:tcPr>
            <w:tcW w:w="851" w:type="dxa"/>
            <w:vAlign w:val="center"/>
          </w:tcPr>
          <w:p w:rsidR="00115ACB" w:rsidRPr="00AF3C5B" w:rsidRDefault="00115ACB" w:rsidP="009C18C1">
            <w:pPr>
              <w:rPr>
                <w:sz w:val="24"/>
                <w:szCs w:val="24"/>
              </w:rPr>
            </w:pPr>
            <w:r w:rsidRPr="00AF3C5B">
              <w:rPr>
                <w:rFonts w:hint="eastAsia"/>
                <w:sz w:val="24"/>
                <w:szCs w:val="24"/>
              </w:rPr>
              <w:t>46.12</w:t>
            </w:r>
          </w:p>
        </w:tc>
        <w:tc>
          <w:tcPr>
            <w:tcW w:w="709" w:type="dxa"/>
            <w:vAlign w:val="center"/>
          </w:tcPr>
          <w:p w:rsidR="00115ACB" w:rsidRPr="00AF3C5B" w:rsidRDefault="00115ACB" w:rsidP="009C18C1">
            <w:pPr>
              <w:rPr>
                <w:sz w:val="24"/>
                <w:szCs w:val="24"/>
              </w:rPr>
            </w:pPr>
            <w:r w:rsidRPr="00AF3C5B">
              <w:rPr>
                <w:rFonts w:hint="eastAsia"/>
                <w:sz w:val="24"/>
                <w:szCs w:val="24"/>
              </w:rPr>
              <w:t>1.045</w:t>
            </w:r>
          </w:p>
        </w:tc>
        <w:tc>
          <w:tcPr>
            <w:tcW w:w="850" w:type="dxa"/>
            <w:shd w:val="clear" w:color="auto" w:fill="auto"/>
            <w:vAlign w:val="center"/>
          </w:tcPr>
          <w:p w:rsidR="00115ACB" w:rsidRPr="00AF3C5B" w:rsidRDefault="00115ACB" w:rsidP="009C18C1">
            <w:pPr>
              <w:rPr>
                <w:sz w:val="24"/>
                <w:szCs w:val="24"/>
              </w:rPr>
            </w:pPr>
            <w:r w:rsidRPr="00AF3C5B">
              <w:rPr>
                <w:rFonts w:hint="eastAsia"/>
                <w:sz w:val="24"/>
                <w:szCs w:val="24"/>
              </w:rPr>
              <w:t>2.83</w:t>
            </w:r>
          </w:p>
        </w:tc>
        <w:tc>
          <w:tcPr>
            <w:tcW w:w="425" w:type="dxa"/>
            <w:vAlign w:val="center"/>
          </w:tcPr>
          <w:p w:rsidR="00115ACB" w:rsidRPr="00AF3C5B" w:rsidRDefault="00115ACB" w:rsidP="009C18C1">
            <w:pPr>
              <w:rPr>
                <w:sz w:val="24"/>
                <w:szCs w:val="24"/>
              </w:rPr>
            </w:pPr>
            <w:proofErr w:type="gramStart"/>
            <w:r w:rsidRPr="008A7567">
              <w:rPr>
                <w:rFonts w:hint="eastAsia"/>
                <w:color w:val="000000"/>
                <w:kern w:val="0"/>
                <w:sz w:val="24"/>
                <w:szCs w:val="24"/>
              </w:rPr>
              <w:t>ˇ</w:t>
            </w:r>
            <w:proofErr w:type="gramEnd"/>
          </w:p>
        </w:tc>
        <w:tc>
          <w:tcPr>
            <w:tcW w:w="426" w:type="dxa"/>
            <w:vAlign w:val="center"/>
          </w:tcPr>
          <w:p w:rsidR="00115ACB" w:rsidRPr="00AF3C5B" w:rsidRDefault="00115ACB" w:rsidP="009C18C1">
            <w:pPr>
              <w:rPr>
                <w:sz w:val="24"/>
                <w:szCs w:val="24"/>
              </w:rPr>
            </w:pPr>
          </w:p>
        </w:tc>
        <w:tc>
          <w:tcPr>
            <w:tcW w:w="850" w:type="dxa"/>
            <w:vAlign w:val="center"/>
          </w:tcPr>
          <w:p w:rsidR="00115ACB" w:rsidRPr="00AF3C5B" w:rsidRDefault="00115ACB" w:rsidP="009C18C1">
            <w:pPr>
              <w:widowControl/>
              <w:spacing w:line="300" w:lineRule="exact"/>
              <w:rPr>
                <w:color w:val="000000"/>
                <w:kern w:val="0"/>
                <w:sz w:val="20"/>
              </w:rPr>
            </w:pPr>
            <w:r w:rsidRPr="00AF3C5B">
              <w:rPr>
                <w:rFonts w:hint="eastAsia"/>
                <w:color w:val="000000"/>
                <w:kern w:val="0"/>
                <w:sz w:val="20"/>
              </w:rPr>
              <w:t>2個月</w:t>
            </w:r>
          </w:p>
        </w:tc>
        <w:tc>
          <w:tcPr>
            <w:tcW w:w="425" w:type="dxa"/>
            <w:vAlign w:val="center"/>
          </w:tcPr>
          <w:p w:rsidR="00115ACB" w:rsidRPr="00AF3C5B" w:rsidRDefault="00115ACB" w:rsidP="009C18C1">
            <w:pPr>
              <w:widowControl/>
              <w:spacing w:line="300" w:lineRule="exact"/>
              <w:rPr>
                <w:color w:val="000000"/>
                <w:kern w:val="0"/>
                <w:sz w:val="20"/>
              </w:rPr>
            </w:pPr>
          </w:p>
        </w:tc>
        <w:tc>
          <w:tcPr>
            <w:tcW w:w="1843" w:type="dxa"/>
            <w:vAlign w:val="center"/>
          </w:tcPr>
          <w:p w:rsidR="00115ACB" w:rsidRPr="00AF3C5B" w:rsidRDefault="00115ACB" w:rsidP="009C18C1">
            <w:pPr>
              <w:rPr>
                <w:sz w:val="24"/>
                <w:szCs w:val="24"/>
              </w:rPr>
            </w:pPr>
            <w:r w:rsidRPr="00AF3C5B">
              <w:rPr>
                <w:rFonts w:hint="eastAsia"/>
                <w:sz w:val="20"/>
              </w:rPr>
              <w:t>協助企業轉型升級</w:t>
            </w:r>
          </w:p>
        </w:tc>
      </w:tr>
    </w:tbl>
    <w:p w:rsidR="00776F4E" w:rsidRPr="00AD2CAA" w:rsidRDefault="00884D17" w:rsidP="007629CA">
      <w:pPr>
        <w:pStyle w:val="3"/>
        <w:numPr>
          <w:ilvl w:val="0"/>
          <w:numId w:val="0"/>
        </w:numPr>
        <w:ind w:leftChars="-283" w:hangingChars="283" w:hanging="963"/>
        <w:rPr>
          <w:rFonts w:cs="新細明體"/>
          <w:sz w:val="24"/>
          <w:szCs w:val="24"/>
        </w:rPr>
      </w:pPr>
      <w:r w:rsidRPr="00884D17">
        <w:rPr>
          <w:rFonts w:hint="eastAsia"/>
          <w:szCs w:val="32"/>
        </w:rPr>
        <w:tab/>
      </w:r>
      <w:r w:rsidR="00AD2CAA" w:rsidRPr="00AD2CAA">
        <w:rPr>
          <w:rFonts w:hint="eastAsia"/>
          <w:sz w:val="24"/>
          <w:szCs w:val="24"/>
        </w:rPr>
        <w:t>資料來源：國發基金管理會。</w:t>
      </w:r>
    </w:p>
    <w:p w:rsidR="00397167" w:rsidRDefault="00397167" w:rsidP="00397167">
      <w:pPr>
        <w:pStyle w:val="3"/>
        <w:widowControl/>
        <w:overflowPunct/>
        <w:autoSpaceDE/>
        <w:autoSpaceDN/>
        <w:spacing w:beforeLines="50" w:before="228"/>
        <w:ind w:left="1360" w:hanging="680"/>
        <w:jc w:val="left"/>
      </w:pPr>
      <w:proofErr w:type="gramStart"/>
      <w:r w:rsidRPr="00B4571C">
        <w:rPr>
          <w:rFonts w:hint="eastAsia"/>
        </w:rPr>
        <w:t>此外，</w:t>
      </w:r>
      <w:proofErr w:type="gramEnd"/>
      <w:r w:rsidRPr="00B4571C">
        <w:rPr>
          <w:rFonts w:hint="eastAsia"/>
        </w:rPr>
        <w:t>國發基金管理會為制度化基金</w:t>
      </w:r>
      <w:r w:rsidR="00305FC8">
        <w:rPr>
          <w:rFonts w:hint="eastAsia"/>
        </w:rPr>
        <w:t>「</w:t>
      </w:r>
      <w:r w:rsidRPr="00B4571C">
        <w:rPr>
          <w:rFonts w:hint="eastAsia"/>
        </w:rPr>
        <w:t>直接投資</w:t>
      </w:r>
      <w:r w:rsidR="00305FC8">
        <w:rPr>
          <w:rFonts w:hint="eastAsia"/>
        </w:rPr>
        <w:t>」</w:t>
      </w:r>
      <w:r w:rsidRPr="00B4571C">
        <w:rPr>
          <w:rFonts w:hint="eastAsia"/>
        </w:rPr>
        <w:t>事業釋股作業，以出售轉投資事業股權回收資金，持續協助其他產業發展，</w:t>
      </w:r>
      <w:r>
        <w:rPr>
          <w:rFonts w:hint="eastAsia"/>
        </w:rPr>
        <w:t>於105年11月25日經國發基金管理會第52次會議通過「</w:t>
      </w:r>
      <w:r w:rsidRPr="00B4571C">
        <w:rPr>
          <w:rFonts w:hint="eastAsia"/>
        </w:rPr>
        <w:t>直接投資事業退場機制作業要點</w:t>
      </w:r>
      <w:r>
        <w:rPr>
          <w:rFonts w:hint="eastAsia"/>
        </w:rPr>
        <w:t>」</w:t>
      </w:r>
      <w:r w:rsidRPr="00B4571C">
        <w:rPr>
          <w:rFonts w:hint="eastAsia"/>
        </w:rPr>
        <w:t>，</w:t>
      </w:r>
      <w:r>
        <w:rPr>
          <w:rFonts w:hint="eastAsia"/>
        </w:rPr>
        <w:t>規範</w:t>
      </w:r>
      <w:r w:rsidRPr="00FB742B">
        <w:rPr>
          <w:rFonts w:hint="eastAsia"/>
        </w:rPr>
        <w:t>遴選釋股標的原則</w:t>
      </w:r>
      <w:r>
        <w:rPr>
          <w:rFonts w:hint="eastAsia"/>
        </w:rPr>
        <w:t>，國發基金管理會分別已於106年1月25日及107年5月25日召開2次釋股政策評估會議</w:t>
      </w:r>
      <w:r w:rsidRPr="00B4571C">
        <w:rPr>
          <w:rFonts w:hint="eastAsia"/>
        </w:rPr>
        <w:t>決定釋股標的並辦理釋股作業，</w:t>
      </w:r>
      <w:r w:rsidRPr="007C5077">
        <w:rPr>
          <w:rFonts w:hint="eastAsia"/>
        </w:rPr>
        <w:t>第1次釋股政策評估會討論，基於投資目的達成、公司營運尚屬穩定、釋股不致影響經營權等原因，選出3家轉投資事業列為優先釋股標的，惟其後考量公開交易市場狀況不佳，國發基金釋</w:t>
      </w:r>
      <w:proofErr w:type="gramStart"/>
      <w:r w:rsidRPr="007C5077">
        <w:rPr>
          <w:rFonts w:hint="eastAsia"/>
        </w:rPr>
        <w:t>股恐致股價</w:t>
      </w:r>
      <w:proofErr w:type="gramEnd"/>
      <w:r w:rsidRPr="007C5077">
        <w:rPr>
          <w:rFonts w:hint="eastAsia"/>
        </w:rPr>
        <w:t>大幅波動，</w:t>
      </w:r>
      <w:proofErr w:type="gramStart"/>
      <w:r w:rsidRPr="007C5077">
        <w:rPr>
          <w:rFonts w:hint="eastAsia"/>
        </w:rPr>
        <w:t>爰</w:t>
      </w:r>
      <w:proofErr w:type="gramEnd"/>
      <w:r w:rsidRPr="007C5077">
        <w:rPr>
          <w:rFonts w:hint="eastAsia"/>
        </w:rPr>
        <w:t>暫緩辦理3家轉投資事業釋股。</w:t>
      </w:r>
      <w:r>
        <w:rPr>
          <w:rFonts w:hint="eastAsia"/>
        </w:rPr>
        <w:t>第</w:t>
      </w:r>
      <w:r w:rsidRPr="00246599">
        <w:rPr>
          <w:rFonts w:hint="eastAsia"/>
        </w:rPr>
        <w:t>2次釋股政策評估會討論，基於投資目的達成及經營團隊擬收購其他股東持股等原因，選出2家轉投資事業列為優先釋股標的</w:t>
      </w:r>
      <w:r>
        <w:rPr>
          <w:rFonts w:hint="eastAsia"/>
        </w:rPr>
        <w:t>，刻正辦理釋股作業，國發基金</w:t>
      </w:r>
      <w:r w:rsidRPr="00B4571C">
        <w:rPr>
          <w:rFonts w:hint="eastAsia"/>
        </w:rPr>
        <w:t>允宜持續評估投資事業營運績效與原投資目的達成情形，檢討釋股退場之可行性。</w:t>
      </w:r>
    </w:p>
    <w:p w:rsidR="001B1CEE" w:rsidRPr="001B1CEE" w:rsidRDefault="00397167" w:rsidP="00732519">
      <w:pPr>
        <w:pStyle w:val="3"/>
      </w:pPr>
      <w:r w:rsidRPr="008752C9">
        <w:rPr>
          <w:rFonts w:hint="eastAsia"/>
        </w:rPr>
        <w:t>綜上，</w:t>
      </w:r>
      <w:r w:rsidRPr="001B1CEE">
        <w:rPr>
          <w:rFonts w:hint="eastAsia"/>
        </w:rPr>
        <w:t>國發基金目前</w:t>
      </w:r>
      <w:r w:rsidR="00305FC8">
        <w:rPr>
          <w:rFonts w:hint="eastAsia"/>
        </w:rPr>
        <w:t>「</w:t>
      </w:r>
      <w:r w:rsidRPr="001B1CEE">
        <w:rPr>
          <w:rFonts w:hint="eastAsia"/>
        </w:rPr>
        <w:t>直接投資</w:t>
      </w:r>
      <w:r w:rsidR="00305FC8">
        <w:rPr>
          <w:rFonts w:hint="eastAsia"/>
        </w:rPr>
        <w:t>」</w:t>
      </w:r>
      <w:r w:rsidRPr="001B1CEE">
        <w:rPr>
          <w:rFonts w:hint="eastAsia"/>
        </w:rPr>
        <w:t>事業僅半數參與</w:t>
      </w:r>
      <w:proofErr w:type="gramStart"/>
      <w:r w:rsidRPr="001B1CEE">
        <w:rPr>
          <w:rFonts w:hint="eastAsia"/>
        </w:rPr>
        <w:t>第一輪募資</w:t>
      </w:r>
      <w:proofErr w:type="gramEnd"/>
      <w:r w:rsidRPr="001B1CEE">
        <w:rPr>
          <w:rFonts w:hint="eastAsia"/>
        </w:rPr>
        <w:t>，且投資年限10年以上者高達37家，甚有3家超過30年，且有19家企業連續3年虧損</w:t>
      </w:r>
      <w:r w:rsidR="00732519" w:rsidRPr="00BC34BA">
        <w:rPr>
          <w:rFonts w:hint="eastAsia"/>
          <w:color w:val="000000" w:themeColor="text1"/>
        </w:rPr>
        <w:t>或無投資收益</w:t>
      </w:r>
      <w:r w:rsidRPr="00BC34BA">
        <w:rPr>
          <w:rFonts w:hint="eastAsia"/>
          <w:color w:val="000000" w:themeColor="text1"/>
        </w:rPr>
        <w:t>，</w:t>
      </w:r>
      <w:r w:rsidRPr="001B1CEE">
        <w:rPr>
          <w:rFonts w:hint="eastAsia"/>
        </w:rPr>
        <w:t>又近10年新增</w:t>
      </w:r>
      <w:r w:rsidR="00305FC8">
        <w:rPr>
          <w:rFonts w:hint="eastAsia"/>
        </w:rPr>
        <w:t>「</w:t>
      </w:r>
      <w:r w:rsidRPr="001B1CEE">
        <w:rPr>
          <w:rFonts w:hint="eastAsia"/>
        </w:rPr>
        <w:t>直接投資</w:t>
      </w:r>
      <w:r w:rsidR="00305FC8">
        <w:rPr>
          <w:rFonts w:hint="eastAsia"/>
        </w:rPr>
        <w:t>」</w:t>
      </w:r>
      <w:r w:rsidRPr="001B1CEE">
        <w:rPr>
          <w:rFonts w:hint="eastAsia"/>
        </w:rPr>
        <w:t>事業僅13家，</w:t>
      </w:r>
      <w:r w:rsidRPr="001B1CEE">
        <w:rPr>
          <w:rFonts w:hint="eastAsia"/>
        </w:rPr>
        <w:lastRenderedPageBreak/>
        <w:t>家數甚少，甚有</w:t>
      </w:r>
      <w:proofErr w:type="gramStart"/>
      <w:r w:rsidRPr="001B1CEE">
        <w:rPr>
          <w:rFonts w:hint="eastAsia"/>
        </w:rPr>
        <w:t>4</w:t>
      </w:r>
      <w:r>
        <w:rPr>
          <w:rFonts w:hint="eastAsia"/>
        </w:rPr>
        <w:t>個</w:t>
      </w:r>
      <w:r w:rsidRPr="001B1CEE">
        <w:rPr>
          <w:rFonts w:hint="eastAsia"/>
        </w:rPr>
        <w:t>年度均無投資</w:t>
      </w:r>
      <w:proofErr w:type="gramEnd"/>
      <w:r w:rsidRPr="001B1CEE">
        <w:rPr>
          <w:rFonts w:hint="eastAsia"/>
        </w:rPr>
        <w:t>案件等情況，國發基金允宜確實檢討</w:t>
      </w:r>
      <w:proofErr w:type="gramStart"/>
      <w:r w:rsidRPr="001B1CEE">
        <w:rPr>
          <w:rFonts w:hint="eastAsia"/>
        </w:rPr>
        <w:t>釐</w:t>
      </w:r>
      <w:proofErr w:type="gramEnd"/>
      <w:r w:rsidRPr="001B1CEE">
        <w:rPr>
          <w:rFonts w:hint="eastAsia"/>
        </w:rPr>
        <w:t>清投資策略，配合產業政策方向，加強扶植新創產業，另應確實檢討現行投資案件原投資目的達成情形，有效落實退場機制，</w:t>
      </w:r>
      <w:proofErr w:type="gramStart"/>
      <w:r w:rsidRPr="001B1CEE">
        <w:rPr>
          <w:rFonts w:hint="eastAsia"/>
        </w:rPr>
        <w:t>以期善用</w:t>
      </w:r>
      <w:proofErr w:type="gramEnd"/>
      <w:r w:rsidRPr="001B1CEE">
        <w:rPr>
          <w:rFonts w:hint="eastAsia"/>
        </w:rPr>
        <w:t>政府資金，持續協助產業發展</w:t>
      </w:r>
      <w:r w:rsidRPr="001B1CEE">
        <w:t>以加速產業升級、轉型</w:t>
      </w:r>
      <w:r w:rsidRPr="001B1CEE">
        <w:rPr>
          <w:rFonts w:hint="eastAsia"/>
        </w:rPr>
        <w:t>。</w:t>
      </w:r>
    </w:p>
    <w:bookmarkEnd w:id="25"/>
    <w:bookmarkEnd w:id="26"/>
    <w:p w:rsidR="00D84B7E" w:rsidRPr="00D84B7E" w:rsidRDefault="00397167" w:rsidP="005E48C6">
      <w:pPr>
        <w:pStyle w:val="2"/>
        <w:spacing w:beforeLines="50" w:before="228"/>
        <w:ind w:left="1020" w:hanging="680"/>
        <w:rPr>
          <w:b/>
        </w:rPr>
      </w:pPr>
      <w:r w:rsidRPr="00D84B7E">
        <w:rPr>
          <w:rFonts w:hint="eastAsia"/>
          <w:b/>
        </w:rPr>
        <w:t>國發基金成立</w:t>
      </w:r>
      <w:r>
        <w:rPr>
          <w:rFonts w:hint="eastAsia"/>
        </w:rPr>
        <w:t>「</w:t>
      </w:r>
      <w:r w:rsidRPr="00D84B7E">
        <w:rPr>
          <w:rFonts w:hint="eastAsia"/>
          <w:b/>
        </w:rPr>
        <w:t>產業創新轉型基金</w:t>
      </w:r>
      <w:r>
        <w:rPr>
          <w:rFonts w:hint="eastAsia"/>
        </w:rPr>
        <w:t>」</w:t>
      </w:r>
      <w:r w:rsidRPr="00D84B7E">
        <w:rPr>
          <w:rFonts w:hint="eastAsia"/>
          <w:b/>
        </w:rPr>
        <w:t>以與民間共同投資方式協助國內企業創新轉型，</w:t>
      </w:r>
      <w:proofErr w:type="gramStart"/>
      <w:r>
        <w:rPr>
          <w:rFonts w:hint="eastAsia"/>
          <w:b/>
        </w:rPr>
        <w:t>並</w:t>
      </w:r>
      <w:r w:rsidRPr="00D84B7E">
        <w:rPr>
          <w:rFonts w:hint="eastAsia"/>
          <w:b/>
        </w:rPr>
        <w:t>匡列</w:t>
      </w:r>
      <w:proofErr w:type="gramEnd"/>
      <w:r w:rsidRPr="00D84B7E">
        <w:rPr>
          <w:rFonts w:hint="eastAsia"/>
          <w:b/>
        </w:rPr>
        <w:t>1,000億元作為產業創新轉型之用，惟迄今已歷</w:t>
      </w:r>
      <w:proofErr w:type="gramStart"/>
      <w:r>
        <w:rPr>
          <w:rFonts w:hint="eastAsia"/>
          <w:b/>
        </w:rPr>
        <w:t>3</w:t>
      </w:r>
      <w:r w:rsidRPr="00D84B7E">
        <w:rPr>
          <w:rFonts w:hint="eastAsia"/>
          <w:b/>
        </w:rPr>
        <w:t>年餘僅辦理</w:t>
      </w:r>
      <w:proofErr w:type="gramEnd"/>
      <w:r>
        <w:rPr>
          <w:rFonts w:hint="eastAsia"/>
          <w:b/>
        </w:rPr>
        <w:t>5</w:t>
      </w:r>
      <w:r w:rsidRPr="00D84B7E">
        <w:rPr>
          <w:rFonts w:hint="eastAsia"/>
          <w:b/>
        </w:rPr>
        <w:t>案，投入資金僅約3</w:t>
      </w:r>
      <w:r>
        <w:rPr>
          <w:rFonts w:hint="eastAsia"/>
          <w:b/>
        </w:rPr>
        <w:t>2</w:t>
      </w:r>
      <w:r w:rsidRPr="00D84B7E">
        <w:rPr>
          <w:rFonts w:hint="eastAsia"/>
          <w:b/>
        </w:rPr>
        <w:t>億餘元，</w:t>
      </w:r>
      <w:r>
        <w:rPr>
          <w:rFonts w:hint="eastAsia"/>
          <w:b/>
        </w:rPr>
        <w:t>允應</w:t>
      </w:r>
      <w:r w:rsidRPr="00624F49">
        <w:rPr>
          <w:rFonts w:hint="eastAsia"/>
          <w:b/>
        </w:rPr>
        <w:t>持續積極拓展優質投資案源參與投資</w:t>
      </w:r>
      <w:r>
        <w:rPr>
          <w:rFonts w:hint="eastAsia"/>
          <w:b/>
        </w:rPr>
        <w:t>以提升政府基金運用績效</w:t>
      </w:r>
      <w:r w:rsidRPr="00D84B7E">
        <w:rPr>
          <w:rFonts w:hint="eastAsia"/>
          <w:b/>
        </w:rPr>
        <w:t>；另規劃導入民間專業輔導能量，然迄今僅1案，</w:t>
      </w:r>
      <w:proofErr w:type="gramStart"/>
      <w:r w:rsidRPr="00D84B7E">
        <w:rPr>
          <w:rFonts w:hint="eastAsia"/>
          <w:b/>
        </w:rPr>
        <w:t>均待加強</w:t>
      </w:r>
      <w:proofErr w:type="gramEnd"/>
      <w:r w:rsidRPr="00D84B7E">
        <w:rPr>
          <w:rFonts w:hint="eastAsia"/>
          <w:b/>
        </w:rPr>
        <w:t>推動。</w:t>
      </w:r>
    </w:p>
    <w:p w:rsidR="00A50CB5" w:rsidRDefault="00397167" w:rsidP="00A50CB5">
      <w:pPr>
        <w:pStyle w:val="3"/>
      </w:pPr>
      <w:r w:rsidRPr="00B4571C">
        <w:rPr>
          <w:rFonts w:hint="eastAsia"/>
        </w:rPr>
        <w:t>國發基金成立</w:t>
      </w:r>
      <w:r>
        <w:rPr>
          <w:rFonts w:hint="eastAsia"/>
        </w:rPr>
        <w:t>「</w:t>
      </w:r>
      <w:r w:rsidRPr="00B4571C">
        <w:rPr>
          <w:rFonts w:hint="eastAsia"/>
        </w:rPr>
        <w:t>產業創新轉型基金</w:t>
      </w:r>
      <w:r>
        <w:rPr>
          <w:rFonts w:hint="eastAsia"/>
        </w:rPr>
        <w:t>」係因</w:t>
      </w:r>
      <w:r w:rsidRPr="00B4571C">
        <w:rPr>
          <w:rFonts w:hint="eastAsia"/>
        </w:rPr>
        <w:t>產</w:t>
      </w:r>
      <w:r>
        <w:rPr>
          <w:rFonts w:hint="eastAsia"/>
        </w:rPr>
        <w:t>業創新轉型是現階段臺灣拼經濟的重點之一，台灣產業面對紅色供應鏈及新興國家低廉生產成本搶單等威脅，亟需強化創新能量與提高附加價值以加速轉型步伐。然因目前國內民間投資信心不足，實須由政府扮演領頭點火角色，振興投資找回產業成長動能。有鑑於此，</w:t>
      </w:r>
      <w:r w:rsidRPr="00B4571C">
        <w:rPr>
          <w:rFonts w:hint="eastAsia"/>
        </w:rPr>
        <w:t>國發基金於</w:t>
      </w:r>
      <w:proofErr w:type="gramStart"/>
      <w:r w:rsidRPr="00B4571C">
        <w:rPr>
          <w:rFonts w:hint="eastAsia"/>
        </w:rPr>
        <w:t>105年7月匡列</w:t>
      </w:r>
      <w:proofErr w:type="gramEnd"/>
      <w:r w:rsidRPr="00B4571C">
        <w:rPr>
          <w:rFonts w:hint="eastAsia"/>
        </w:rPr>
        <w:t>1,000億元作為產業創新轉型之用，</w:t>
      </w:r>
      <w:r>
        <w:rPr>
          <w:rFonts w:hint="eastAsia"/>
        </w:rPr>
        <w:t>目的在宣示政府已經準備充裕資金，可協助國內企業進行創新轉型，運作方式由國發基金與民間投資人共同投資方式，以協助國內企業進行有助於企業創新轉型之投資計畫。</w:t>
      </w:r>
    </w:p>
    <w:p w:rsidR="00A50CB5" w:rsidRDefault="00397167" w:rsidP="00246599">
      <w:pPr>
        <w:pStyle w:val="3"/>
      </w:pPr>
      <w:proofErr w:type="gramStart"/>
      <w:r>
        <w:rPr>
          <w:rFonts w:hint="eastAsia"/>
        </w:rPr>
        <w:t>惟查國</w:t>
      </w:r>
      <w:proofErr w:type="gramEnd"/>
      <w:r>
        <w:rPr>
          <w:rFonts w:hint="eastAsia"/>
        </w:rPr>
        <w:t>發</w:t>
      </w:r>
      <w:proofErr w:type="gramStart"/>
      <w:r>
        <w:rPr>
          <w:rFonts w:hint="eastAsia"/>
        </w:rPr>
        <w:t>基金匡列</w:t>
      </w:r>
      <w:proofErr w:type="gramEnd"/>
      <w:r w:rsidRPr="0010613A">
        <w:rPr>
          <w:rFonts w:hint="eastAsia"/>
        </w:rPr>
        <w:t>1,000億元</w:t>
      </w:r>
      <w:r>
        <w:rPr>
          <w:rFonts w:hint="eastAsia"/>
        </w:rPr>
        <w:t>成立之</w:t>
      </w:r>
      <w:r w:rsidRPr="0010613A">
        <w:rPr>
          <w:rFonts w:hint="eastAsia"/>
        </w:rPr>
        <w:t>「產業創新轉型基金」</w:t>
      </w:r>
      <w:r>
        <w:rPr>
          <w:rFonts w:hint="eastAsia"/>
        </w:rPr>
        <w:t>，執行迄今已歷3年多，</w:t>
      </w:r>
      <w:r w:rsidRPr="0010613A">
        <w:rPr>
          <w:rFonts w:hint="eastAsia"/>
        </w:rPr>
        <w:t>僅辦理5案，投入資金僅約32億餘元，</w:t>
      </w:r>
      <w:r>
        <w:rPr>
          <w:rFonts w:hint="eastAsia"/>
        </w:rPr>
        <w:t>詳如表</w:t>
      </w:r>
      <w:r w:rsidR="005542BC">
        <w:rPr>
          <w:rFonts w:hint="eastAsia"/>
        </w:rPr>
        <w:t>8</w:t>
      </w:r>
      <w:r>
        <w:rPr>
          <w:rFonts w:hint="eastAsia"/>
        </w:rPr>
        <w:t>，且</w:t>
      </w:r>
      <w:r w:rsidRPr="00246599">
        <w:rPr>
          <w:rFonts w:hint="eastAsia"/>
        </w:rPr>
        <w:t>部分投資案件</w:t>
      </w:r>
      <w:r>
        <w:rPr>
          <w:rFonts w:hint="eastAsia"/>
        </w:rPr>
        <w:t>之</w:t>
      </w:r>
      <w:r w:rsidRPr="00246599">
        <w:rPr>
          <w:rFonts w:hint="eastAsia"/>
        </w:rPr>
        <w:t>民間實際投資金額尚未達預期</w:t>
      </w:r>
      <w:r>
        <w:rPr>
          <w:rFonts w:hint="eastAsia"/>
        </w:rPr>
        <w:t>投資之</w:t>
      </w:r>
      <w:r w:rsidRPr="00246599">
        <w:rPr>
          <w:rFonts w:hint="eastAsia"/>
        </w:rPr>
        <w:t>目標，</w:t>
      </w:r>
      <w:r>
        <w:rPr>
          <w:rFonts w:hint="eastAsia"/>
        </w:rPr>
        <w:t>詳如表</w:t>
      </w:r>
      <w:r w:rsidR="005542BC">
        <w:rPr>
          <w:rFonts w:hint="eastAsia"/>
        </w:rPr>
        <w:t>9</w:t>
      </w:r>
      <w:r>
        <w:rPr>
          <w:rFonts w:hint="eastAsia"/>
        </w:rPr>
        <w:t>，為達前開</w:t>
      </w:r>
      <w:r w:rsidRPr="00107113">
        <w:rPr>
          <w:rFonts w:hint="eastAsia"/>
        </w:rPr>
        <w:t>振興投資找回產業成長動能</w:t>
      </w:r>
      <w:r>
        <w:rPr>
          <w:rFonts w:hint="eastAsia"/>
        </w:rPr>
        <w:t>，</w:t>
      </w:r>
      <w:r w:rsidRPr="00107113">
        <w:rPr>
          <w:rFonts w:hint="eastAsia"/>
        </w:rPr>
        <w:t>協助國內企業創新轉型</w:t>
      </w:r>
      <w:r>
        <w:rPr>
          <w:rFonts w:hint="eastAsia"/>
        </w:rPr>
        <w:t>之目的，國發基金</w:t>
      </w:r>
      <w:proofErr w:type="gramStart"/>
      <w:r>
        <w:rPr>
          <w:rFonts w:hint="eastAsia"/>
        </w:rPr>
        <w:t>管理會</w:t>
      </w:r>
      <w:r w:rsidRPr="00624F49">
        <w:rPr>
          <w:rFonts w:hint="eastAsia"/>
        </w:rPr>
        <w:t>允應</w:t>
      </w:r>
      <w:proofErr w:type="gramEnd"/>
      <w:r w:rsidRPr="00624F49">
        <w:rPr>
          <w:rFonts w:hint="eastAsia"/>
          <w:szCs w:val="48"/>
        </w:rPr>
        <w:t>持續</w:t>
      </w:r>
      <w:r w:rsidRPr="00624F49">
        <w:rPr>
          <w:rFonts w:hint="eastAsia"/>
          <w:szCs w:val="48"/>
        </w:rPr>
        <w:lastRenderedPageBreak/>
        <w:t>積極拓展優質投資案源參與投資</w:t>
      </w:r>
      <w:r w:rsidRPr="00624F49">
        <w:rPr>
          <w:rFonts w:hint="eastAsia"/>
        </w:rPr>
        <w:t>以提升政府基金運用績效</w:t>
      </w:r>
      <w:r>
        <w:rPr>
          <w:rFonts w:hint="eastAsia"/>
        </w:rPr>
        <w:t>。</w:t>
      </w:r>
    </w:p>
    <w:p w:rsidR="00A50CB5" w:rsidRDefault="00A50CB5" w:rsidP="007629CA">
      <w:pPr>
        <w:pStyle w:val="a3"/>
        <w:ind w:left="1560" w:hanging="851"/>
        <w:rPr>
          <w:b/>
        </w:rPr>
      </w:pPr>
      <w:r>
        <w:rPr>
          <w:rFonts w:hint="eastAsia"/>
          <w:b/>
        </w:rPr>
        <w:t>「產業創新轉型基金」投資情形</w:t>
      </w:r>
    </w:p>
    <w:p w:rsidR="00A50CB5" w:rsidRDefault="00A50CB5" w:rsidP="007629CA">
      <w:pPr>
        <w:pStyle w:val="3"/>
        <w:numPr>
          <w:ilvl w:val="0"/>
          <w:numId w:val="0"/>
        </w:numPr>
        <w:ind w:firstLineChars="2935" w:firstLine="7635"/>
        <w:rPr>
          <w:rFonts w:ascii="Times New Roman" w:hAnsi="Times New Roman"/>
          <w:bCs w:val="0"/>
          <w:kern w:val="0"/>
          <w:sz w:val="24"/>
          <w:szCs w:val="20"/>
        </w:rPr>
      </w:pPr>
      <w:r>
        <w:rPr>
          <w:rFonts w:ascii="Times New Roman" w:hAnsi="Times New Roman" w:hint="eastAsia"/>
          <w:bCs w:val="0"/>
          <w:kern w:val="0"/>
          <w:sz w:val="24"/>
          <w:szCs w:val="20"/>
        </w:rPr>
        <w:t>單位：億元</w:t>
      </w:r>
    </w:p>
    <w:tbl>
      <w:tblPr>
        <w:tblW w:w="8647"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26"/>
        <w:gridCol w:w="1334"/>
        <w:gridCol w:w="1072"/>
        <w:gridCol w:w="1280"/>
        <w:gridCol w:w="1559"/>
        <w:gridCol w:w="1276"/>
      </w:tblGrid>
      <w:tr w:rsidR="00A50CB5" w:rsidRPr="007629CA" w:rsidTr="001741C0">
        <w:trPr>
          <w:trHeight w:val="523"/>
          <w:tblHeader/>
        </w:trPr>
        <w:tc>
          <w:tcPr>
            <w:tcW w:w="2126" w:type="dxa"/>
            <w:tcBorders>
              <w:top w:val="single" w:sz="4" w:space="0" w:color="auto"/>
              <w:left w:val="single" w:sz="4" w:space="0" w:color="auto"/>
              <w:bottom w:val="single" w:sz="4" w:space="0" w:color="auto"/>
              <w:right w:val="single" w:sz="4" w:space="0" w:color="auto"/>
            </w:tcBorders>
            <w:vAlign w:val="center"/>
            <w:hideMark/>
          </w:tcPr>
          <w:p w:rsidR="00A50CB5" w:rsidRPr="007629CA" w:rsidRDefault="00A50CB5">
            <w:pPr>
              <w:widowControl/>
              <w:adjustRightInd w:val="0"/>
              <w:snapToGrid w:val="0"/>
              <w:jc w:val="center"/>
              <w:rPr>
                <w:rFonts w:ascii="Times New Roman" w:cs="新細明體"/>
                <w:b/>
                <w:kern w:val="0"/>
                <w:sz w:val="28"/>
                <w:szCs w:val="28"/>
              </w:rPr>
            </w:pPr>
            <w:r w:rsidRPr="007629CA">
              <w:rPr>
                <w:rFonts w:ascii="Times New Roman" w:cs="新細明體" w:hint="eastAsia"/>
                <w:b/>
                <w:kern w:val="0"/>
                <w:sz w:val="28"/>
                <w:szCs w:val="28"/>
              </w:rPr>
              <w:t>投資標的名稱</w:t>
            </w:r>
          </w:p>
        </w:tc>
        <w:tc>
          <w:tcPr>
            <w:tcW w:w="1334" w:type="dxa"/>
            <w:tcBorders>
              <w:top w:val="single" w:sz="4" w:space="0" w:color="auto"/>
              <w:left w:val="single" w:sz="4" w:space="0" w:color="auto"/>
              <w:bottom w:val="single" w:sz="4" w:space="0" w:color="auto"/>
              <w:right w:val="single" w:sz="4" w:space="0" w:color="auto"/>
            </w:tcBorders>
            <w:vAlign w:val="center"/>
            <w:hideMark/>
          </w:tcPr>
          <w:p w:rsidR="00A50CB5" w:rsidRPr="007629CA" w:rsidRDefault="00A50CB5">
            <w:pPr>
              <w:widowControl/>
              <w:adjustRightInd w:val="0"/>
              <w:snapToGrid w:val="0"/>
              <w:jc w:val="center"/>
              <w:rPr>
                <w:rFonts w:ascii="Times New Roman" w:cs="新細明體"/>
                <w:b/>
                <w:kern w:val="0"/>
                <w:sz w:val="28"/>
                <w:szCs w:val="28"/>
              </w:rPr>
            </w:pPr>
            <w:r w:rsidRPr="007629CA">
              <w:rPr>
                <w:rFonts w:ascii="Times New Roman" w:cs="新細明體" w:hint="eastAsia"/>
                <w:b/>
                <w:kern w:val="0"/>
                <w:sz w:val="28"/>
                <w:szCs w:val="28"/>
              </w:rPr>
              <w:t>投資日期</w:t>
            </w:r>
          </w:p>
        </w:tc>
        <w:tc>
          <w:tcPr>
            <w:tcW w:w="1072" w:type="dxa"/>
            <w:tcBorders>
              <w:top w:val="single" w:sz="4" w:space="0" w:color="auto"/>
              <w:left w:val="single" w:sz="4" w:space="0" w:color="auto"/>
              <w:bottom w:val="single" w:sz="4" w:space="0" w:color="auto"/>
              <w:right w:val="single" w:sz="4" w:space="0" w:color="auto"/>
            </w:tcBorders>
            <w:vAlign w:val="center"/>
            <w:hideMark/>
          </w:tcPr>
          <w:p w:rsidR="00A50CB5" w:rsidRPr="007629CA" w:rsidRDefault="00A50CB5">
            <w:pPr>
              <w:adjustRightInd w:val="0"/>
              <w:snapToGrid w:val="0"/>
              <w:jc w:val="center"/>
              <w:rPr>
                <w:rFonts w:ascii="Times New Roman" w:cs="新細明體"/>
                <w:b/>
                <w:kern w:val="0"/>
                <w:sz w:val="28"/>
                <w:szCs w:val="28"/>
              </w:rPr>
            </w:pPr>
            <w:r w:rsidRPr="007629CA">
              <w:rPr>
                <w:rFonts w:ascii="Times New Roman" w:cs="新細明體" w:hint="eastAsia"/>
                <w:b/>
                <w:kern w:val="0"/>
                <w:sz w:val="28"/>
                <w:szCs w:val="28"/>
              </w:rPr>
              <w:t>產業別</w:t>
            </w:r>
          </w:p>
        </w:tc>
        <w:tc>
          <w:tcPr>
            <w:tcW w:w="1280" w:type="dxa"/>
            <w:tcBorders>
              <w:top w:val="single" w:sz="4" w:space="0" w:color="auto"/>
              <w:left w:val="single" w:sz="4" w:space="0" w:color="auto"/>
              <w:bottom w:val="single" w:sz="4" w:space="0" w:color="auto"/>
              <w:right w:val="single" w:sz="4" w:space="0" w:color="auto"/>
            </w:tcBorders>
            <w:vAlign w:val="center"/>
            <w:hideMark/>
          </w:tcPr>
          <w:p w:rsidR="00A50CB5" w:rsidRPr="007629CA" w:rsidRDefault="00A50CB5">
            <w:pPr>
              <w:adjustRightInd w:val="0"/>
              <w:snapToGrid w:val="0"/>
              <w:jc w:val="center"/>
              <w:rPr>
                <w:rFonts w:ascii="Times New Roman" w:cs="新細明體"/>
                <w:b/>
                <w:kern w:val="0"/>
                <w:sz w:val="28"/>
                <w:szCs w:val="28"/>
              </w:rPr>
            </w:pPr>
            <w:r w:rsidRPr="007629CA">
              <w:rPr>
                <w:rFonts w:ascii="Times New Roman" w:cs="新細明體" w:hint="eastAsia"/>
                <w:b/>
                <w:kern w:val="0"/>
                <w:sz w:val="28"/>
                <w:szCs w:val="28"/>
              </w:rPr>
              <w:t>持股</w:t>
            </w:r>
          </w:p>
          <w:p w:rsidR="00A50CB5" w:rsidRPr="007629CA" w:rsidRDefault="00A50CB5">
            <w:pPr>
              <w:adjustRightInd w:val="0"/>
              <w:snapToGrid w:val="0"/>
              <w:jc w:val="center"/>
              <w:rPr>
                <w:rFonts w:ascii="Times New Roman" w:cs="新細明體"/>
                <w:b/>
                <w:kern w:val="0"/>
                <w:sz w:val="28"/>
                <w:szCs w:val="28"/>
              </w:rPr>
            </w:pPr>
            <w:r w:rsidRPr="007629CA">
              <w:rPr>
                <w:rFonts w:ascii="Times New Roman" w:cs="新細明體" w:hint="eastAsia"/>
                <w:b/>
                <w:kern w:val="0"/>
                <w:sz w:val="28"/>
                <w:szCs w:val="28"/>
              </w:rPr>
              <w:t>比例</w:t>
            </w:r>
            <w:r w:rsidRPr="007629CA">
              <w:rPr>
                <w:rFonts w:ascii="Times New Roman" w:cs="新細明體"/>
                <w:b/>
                <w:kern w:val="0"/>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A50CB5" w:rsidRPr="007629CA" w:rsidRDefault="00A50CB5">
            <w:pPr>
              <w:widowControl/>
              <w:adjustRightInd w:val="0"/>
              <w:snapToGrid w:val="0"/>
              <w:jc w:val="center"/>
              <w:rPr>
                <w:rFonts w:ascii="Times New Roman" w:cs="新細明體"/>
                <w:b/>
                <w:kern w:val="0"/>
                <w:sz w:val="28"/>
                <w:szCs w:val="28"/>
              </w:rPr>
            </w:pPr>
            <w:r w:rsidRPr="007629CA">
              <w:rPr>
                <w:rFonts w:ascii="Times New Roman" w:cs="新細明體" w:hint="eastAsia"/>
                <w:b/>
                <w:kern w:val="0"/>
                <w:sz w:val="28"/>
                <w:szCs w:val="28"/>
              </w:rPr>
              <w:t>國發基金</w:t>
            </w:r>
          </w:p>
          <w:p w:rsidR="00A50CB5" w:rsidRPr="007629CA" w:rsidRDefault="00A50CB5">
            <w:pPr>
              <w:widowControl/>
              <w:adjustRightInd w:val="0"/>
              <w:snapToGrid w:val="0"/>
              <w:jc w:val="center"/>
              <w:rPr>
                <w:rFonts w:ascii="Times New Roman" w:cs="新細明體"/>
                <w:b/>
                <w:kern w:val="0"/>
                <w:sz w:val="28"/>
                <w:szCs w:val="28"/>
              </w:rPr>
            </w:pPr>
            <w:r w:rsidRPr="007629CA">
              <w:rPr>
                <w:rFonts w:ascii="Times New Roman" w:cs="新細明體" w:hint="eastAsia"/>
                <w:b/>
                <w:kern w:val="0"/>
                <w:sz w:val="28"/>
                <w:szCs w:val="28"/>
              </w:rPr>
              <w:t>投資金額</w:t>
            </w:r>
          </w:p>
        </w:tc>
        <w:tc>
          <w:tcPr>
            <w:tcW w:w="1276" w:type="dxa"/>
            <w:tcBorders>
              <w:top w:val="single" w:sz="4" w:space="0" w:color="auto"/>
              <w:left w:val="single" w:sz="4" w:space="0" w:color="auto"/>
              <w:bottom w:val="single" w:sz="4" w:space="0" w:color="auto"/>
              <w:right w:val="single" w:sz="4" w:space="0" w:color="auto"/>
            </w:tcBorders>
            <w:vAlign w:val="center"/>
            <w:hideMark/>
          </w:tcPr>
          <w:p w:rsidR="00A50CB5" w:rsidRPr="007629CA" w:rsidRDefault="00A50CB5">
            <w:pPr>
              <w:widowControl/>
              <w:adjustRightInd w:val="0"/>
              <w:snapToGrid w:val="0"/>
              <w:jc w:val="center"/>
              <w:rPr>
                <w:rFonts w:ascii="Times New Roman" w:cs="新細明體"/>
                <w:b/>
                <w:kern w:val="0"/>
                <w:sz w:val="28"/>
                <w:szCs w:val="28"/>
              </w:rPr>
            </w:pPr>
            <w:r w:rsidRPr="007629CA">
              <w:rPr>
                <w:rFonts w:ascii="Times New Roman" w:cs="新細明體" w:hint="eastAsia"/>
                <w:b/>
                <w:kern w:val="0"/>
                <w:sz w:val="28"/>
                <w:szCs w:val="28"/>
              </w:rPr>
              <w:t>民間投資金額</w:t>
            </w:r>
          </w:p>
        </w:tc>
      </w:tr>
      <w:tr w:rsidR="00A50CB5" w:rsidRPr="007629CA" w:rsidTr="001741C0">
        <w:trPr>
          <w:trHeight w:val="393"/>
        </w:trPr>
        <w:tc>
          <w:tcPr>
            <w:tcW w:w="2126" w:type="dxa"/>
            <w:tcBorders>
              <w:top w:val="single" w:sz="4" w:space="0" w:color="auto"/>
              <w:left w:val="single" w:sz="4" w:space="0" w:color="auto"/>
              <w:bottom w:val="single" w:sz="4" w:space="0" w:color="auto"/>
              <w:right w:val="single" w:sz="4" w:space="0" w:color="auto"/>
            </w:tcBorders>
            <w:vAlign w:val="center"/>
            <w:hideMark/>
          </w:tcPr>
          <w:p w:rsidR="00A50CB5" w:rsidRPr="007629CA" w:rsidRDefault="00A50CB5">
            <w:pPr>
              <w:widowControl/>
              <w:jc w:val="left"/>
              <w:rPr>
                <w:rFonts w:ascii="Times New Roman" w:cs="新細明體"/>
                <w:kern w:val="0"/>
                <w:sz w:val="28"/>
                <w:szCs w:val="28"/>
              </w:rPr>
            </w:pPr>
            <w:r w:rsidRPr="007629CA">
              <w:rPr>
                <w:rFonts w:ascii="Times New Roman" w:cs="新細明體" w:hint="eastAsia"/>
                <w:kern w:val="0"/>
                <w:sz w:val="28"/>
                <w:szCs w:val="28"/>
              </w:rPr>
              <w:t>如興公司</w:t>
            </w:r>
          </w:p>
        </w:tc>
        <w:tc>
          <w:tcPr>
            <w:tcW w:w="1334" w:type="dxa"/>
            <w:tcBorders>
              <w:top w:val="single" w:sz="4" w:space="0" w:color="auto"/>
              <w:left w:val="single" w:sz="4" w:space="0" w:color="auto"/>
              <w:bottom w:val="single" w:sz="4" w:space="0" w:color="auto"/>
              <w:right w:val="single" w:sz="4" w:space="0" w:color="auto"/>
            </w:tcBorders>
            <w:vAlign w:val="center"/>
            <w:hideMark/>
          </w:tcPr>
          <w:p w:rsidR="00A50CB5" w:rsidRPr="007629CA" w:rsidRDefault="00A50CB5">
            <w:pPr>
              <w:widowControl/>
              <w:jc w:val="center"/>
              <w:rPr>
                <w:rFonts w:ascii="Times New Roman" w:cs="新細明體"/>
                <w:kern w:val="0"/>
                <w:sz w:val="28"/>
                <w:szCs w:val="28"/>
              </w:rPr>
            </w:pPr>
            <w:r w:rsidRPr="007629CA">
              <w:rPr>
                <w:rFonts w:ascii="Times New Roman" w:cs="新細明體"/>
                <w:kern w:val="0"/>
                <w:sz w:val="28"/>
                <w:szCs w:val="28"/>
              </w:rPr>
              <w:t>106.06</w:t>
            </w:r>
          </w:p>
        </w:tc>
        <w:tc>
          <w:tcPr>
            <w:tcW w:w="1072" w:type="dxa"/>
            <w:tcBorders>
              <w:top w:val="single" w:sz="4" w:space="0" w:color="auto"/>
              <w:left w:val="single" w:sz="4" w:space="0" w:color="auto"/>
              <w:bottom w:val="single" w:sz="4" w:space="0" w:color="auto"/>
              <w:right w:val="single" w:sz="4" w:space="0" w:color="auto"/>
            </w:tcBorders>
            <w:vAlign w:val="center"/>
            <w:hideMark/>
          </w:tcPr>
          <w:p w:rsidR="00A50CB5" w:rsidRPr="007629CA" w:rsidRDefault="00A50CB5">
            <w:pPr>
              <w:widowControl/>
              <w:jc w:val="center"/>
              <w:rPr>
                <w:rFonts w:ascii="Times New Roman" w:cs="新細明體"/>
                <w:kern w:val="0"/>
                <w:sz w:val="28"/>
                <w:szCs w:val="28"/>
              </w:rPr>
            </w:pPr>
            <w:r w:rsidRPr="007629CA">
              <w:rPr>
                <w:rFonts w:ascii="Times New Roman" w:cs="新細明體" w:hint="eastAsia"/>
                <w:kern w:val="0"/>
                <w:sz w:val="28"/>
                <w:szCs w:val="28"/>
              </w:rPr>
              <w:t>紡織</w:t>
            </w:r>
          </w:p>
        </w:tc>
        <w:tc>
          <w:tcPr>
            <w:tcW w:w="1280" w:type="dxa"/>
            <w:tcBorders>
              <w:top w:val="single" w:sz="4" w:space="0" w:color="auto"/>
              <w:left w:val="single" w:sz="4" w:space="0" w:color="auto"/>
              <w:bottom w:val="single" w:sz="4" w:space="0" w:color="auto"/>
              <w:right w:val="single" w:sz="4" w:space="0" w:color="auto"/>
            </w:tcBorders>
            <w:vAlign w:val="center"/>
            <w:hideMark/>
          </w:tcPr>
          <w:p w:rsidR="00A50CB5" w:rsidRPr="007629CA" w:rsidRDefault="00A50CB5">
            <w:pPr>
              <w:widowControl/>
              <w:jc w:val="right"/>
              <w:rPr>
                <w:rFonts w:ascii="Times New Roman" w:cs="新細明體"/>
                <w:kern w:val="0"/>
                <w:sz w:val="28"/>
                <w:szCs w:val="28"/>
              </w:rPr>
            </w:pPr>
            <w:r w:rsidRPr="007629CA">
              <w:rPr>
                <w:rFonts w:ascii="Times New Roman" w:cs="新細明體"/>
                <w:kern w:val="0"/>
                <w:sz w:val="28"/>
                <w:szCs w:val="28"/>
              </w:rPr>
              <w:t>8.86</w:t>
            </w:r>
          </w:p>
        </w:tc>
        <w:tc>
          <w:tcPr>
            <w:tcW w:w="1559" w:type="dxa"/>
            <w:tcBorders>
              <w:top w:val="single" w:sz="4" w:space="0" w:color="auto"/>
              <w:left w:val="single" w:sz="4" w:space="0" w:color="auto"/>
              <w:bottom w:val="single" w:sz="4" w:space="0" w:color="auto"/>
              <w:right w:val="single" w:sz="4" w:space="0" w:color="auto"/>
            </w:tcBorders>
            <w:vAlign w:val="center"/>
            <w:hideMark/>
          </w:tcPr>
          <w:p w:rsidR="00A50CB5" w:rsidRPr="007629CA" w:rsidRDefault="00A50CB5">
            <w:pPr>
              <w:widowControl/>
              <w:jc w:val="right"/>
              <w:rPr>
                <w:rFonts w:ascii="Times New Roman" w:cs="新細明體"/>
                <w:kern w:val="0"/>
                <w:sz w:val="28"/>
                <w:szCs w:val="28"/>
              </w:rPr>
            </w:pPr>
            <w:r w:rsidRPr="007629CA">
              <w:rPr>
                <w:rFonts w:ascii="Times New Roman" w:cs="新細明體"/>
                <w:kern w:val="0"/>
                <w:sz w:val="28"/>
                <w:szCs w:val="28"/>
              </w:rPr>
              <w:t>14.</w:t>
            </w:r>
            <w:r w:rsidR="00EF6784" w:rsidRPr="007629CA">
              <w:rPr>
                <w:rFonts w:ascii="Times New Roman" w:cs="新細明體" w:hint="eastAsia"/>
                <w:kern w:val="0"/>
                <w:sz w:val="28"/>
                <w:szCs w:val="28"/>
              </w:rPr>
              <w:t>8</w:t>
            </w:r>
            <w:r w:rsidRPr="007629CA">
              <w:rPr>
                <w:rFonts w:ascii="Times New Roman" w:cs="新細明體"/>
                <w:kern w:val="0"/>
                <w:sz w:val="28"/>
                <w:szCs w:val="28"/>
              </w:rPr>
              <w:t xml:space="preserve">8 </w:t>
            </w:r>
          </w:p>
        </w:tc>
        <w:tc>
          <w:tcPr>
            <w:tcW w:w="1276" w:type="dxa"/>
            <w:tcBorders>
              <w:top w:val="single" w:sz="4" w:space="0" w:color="auto"/>
              <w:left w:val="single" w:sz="4" w:space="0" w:color="auto"/>
              <w:bottom w:val="single" w:sz="4" w:space="0" w:color="auto"/>
              <w:right w:val="single" w:sz="4" w:space="0" w:color="auto"/>
            </w:tcBorders>
            <w:vAlign w:val="center"/>
            <w:hideMark/>
          </w:tcPr>
          <w:p w:rsidR="00A50CB5" w:rsidRPr="007629CA" w:rsidRDefault="00A50CB5">
            <w:pPr>
              <w:widowControl/>
              <w:jc w:val="right"/>
              <w:rPr>
                <w:rFonts w:ascii="Times New Roman" w:cs="新細明體"/>
                <w:kern w:val="0"/>
                <w:sz w:val="28"/>
                <w:szCs w:val="28"/>
              </w:rPr>
            </w:pPr>
            <w:r w:rsidRPr="007629CA">
              <w:rPr>
                <w:rFonts w:ascii="Times New Roman" w:cs="新細明體"/>
                <w:kern w:val="0"/>
                <w:sz w:val="28"/>
                <w:szCs w:val="28"/>
              </w:rPr>
              <w:t>115.3</w:t>
            </w:r>
            <w:r w:rsidR="00190A25" w:rsidRPr="007629CA">
              <w:rPr>
                <w:rFonts w:ascii="Times New Roman" w:cs="新細明體" w:hint="eastAsia"/>
                <w:kern w:val="0"/>
                <w:sz w:val="28"/>
                <w:szCs w:val="28"/>
              </w:rPr>
              <w:t>2</w:t>
            </w:r>
          </w:p>
        </w:tc>
      </w:tr>
      <w:tr w:rsidR="00A50CB5" w:rsidRPr="007629CA" w:rsidTr="001741C0">
        <w:trPr>
          <w:trHeight w:val="415"/>
        </w:trPr>
        <w:tc>
          <w:tcPr>
            <w:tcW w:w="2126" w:type="dxa"/>
            <w:tcBorders>
              <w:top w:val="single" w:sz="4" w:space="0" w:color="auto"/>
              <w:left w:val="single" w:sz="4" w:space="0" w:color="auto"/>
              <w:bottom w:val="single" w:sz="4" w:space="0" w:color="auto"/>
              <w:right w:val="single" w:sz="4" w:space="0" w:color="auto"/>
            </w:tcBorders>
            <w:vAlign w:val="center"/>
            <w:hideMark/>
          </w:tcPr>
          <w:p w:rsidR="00A50CB5" w:rsidRPr="007629CA" w:rsidRDefault="00A50CB5">
            <w:pPr>
              <w:widowControl/>
              <w:jc w:val="left"/>
              <w:rPr>
                <w:rFonts w:ascii="Times New Roman" w:cs="新細明體"/>
                <w:kern w:val="0"/>
                <w:sz w:val="28"/>
                <w:szCs w:val="28"/>
              </w:rPr>
            </w:pPr>
            <w:r w:rsidRPr="007629CA">
              <w:rPr>
                <w:rFonts w:ascii="Times New Roman" w:cs="新細明體" w:hint="eastAsia"/>
                <w:kern w:val="0"/>
                <w:sz w:val="28"/>
                <w:szCs w:val="28"/>
              </w:rPr>
              <w:t>三顧公司</w:t>
            </w:r>
          </w:p>
        </w:tc>
        <w:tc>
          <w:tcPr>
            <w:tcW w:w="1334" w:type="dxa"/>
            <w:tcBorders>
              <w:top w:val="single" w:sz="4" w:space="0" w:color="auto"/>
              <w:left w:val="single" w:sz="4" w:space="0" w:color="auto"/>
              <w:bottom w:val="single" w:sz="4" w:space="0" w:color="auto"/>
              <w:right w:val="single" w:sz="4" w:space="0" w:color="auto"/>
            </w:tcBorders>
            <w:vAlign w:val="center"/>
            <w:hideMark/>
          </w:tcPr>
          <w:p w:rsidR="00A50CB5" w:rsidRPr="007629CA" w:rsidRDefault="00A50CB5">
            <w:pPr>
              <w:widowControl/>
              <w:jc w:val="center"/>
              <w:rPr>
                <w:rFonts w:ascii="Times New Roman" w:cs="新細明體"/>
                <w:kern w:val="0"/>
                <w:sz w:val="28"/>
                <w:szCs w:val="28"/>
              </w:rPr>
            </w:pPr>
            <w:r w:rsidRPr="007629CA">
              <w:rPr>
                <w:rFonts w:ascii="Times New Roman" w:cs="新細明體"/>
                <w:kern w:val="0"/>
                <w:sz w:val="28"/>
                <w:szCs w:val="28"/>
              </w:rPr>
              <w:t>107.01</w:t>
            </w:r>
          </w:p>
        </w:tc>
        <w:tc>
          <w:tcPr>
            <w:tcW w:w="1072" w:type="dxa"/>
            <w:tcBorders>
              <w:top w:val="single" w:sz="4" w:space="0" w:color="auto"/>
              <w:left w:val="single" w:sz="4" w:space="0" w:color="auto"/>
              <w:bottom w:val="single" w:sz="4" w:space="0" w:color="auto"/>
              <w:right w:val="single" w:sz="4" w:space="0" w:color="auto"/>
            </w:tcBorders>
            <w:vAlign w:val="center"/>
            <w:hideMark/>
          </w:tcPr>
          <w:p w:rsidR="00A50CB5" w:rsidRPr="007629CA" w:rsidRDefault="00A50CB5">
            <w:pPr>
              <w:widowControl/>
              <w:jc w:val="center"/>
              <w:rPr>
                <w:rFonts w:ascii="Times New Roman" w:cs="新細明體"/>
                <w:kern w:val="0"/>
                <w:sz w:val="28"/>
                <w:szCs w:val="28"/>
              </w:rPr>
            </w:pPr>
            <w:r w:rsidRPr="007629CA">
              <w:rPr>
                <w:rFonts w:ascii="Times New Roman" w:cs="新細明體" w:hint="eastAsia"/>
                <w:kern w:val="0"/>
                <w:sz w:val="28"/>
                <w:szCs w:val="28"/>
              </w:rPr>
              <w:t>生技</w:t>
            </w:r>
          </w:p>
        </w:tc>
        <w:tc>
          <w:tcPr>
            <w:tcW w:w="1280" w:type="dxa"/>
            <w:tcBorders>
              <w:top w:val="single" w:sz="4" w:space="0" w:color="auto"/>
              <w:left w:val="single" w:sz="4" w:space="0" w:color="auto"/>
              <w:bottom w:val="single" w:sz="4" w:space="0" w:color="auto"/>
              <w:right w:val="single" w:sz="4" w:space="0" w:color="auto"/>
            </w:tcBorders>
            <w:vAlign w:val="center"/>
            <w:hideMark/>
          </w:tcPr>
          <w:p w:rsidR="00A50CB5" w:rsidRPr="007629CA" w:rsidRDefault="00A50CB5">
            <w:pPr>
              <w:widowControl/>
              <w:jc w:val="right"/>
              <w:rPr>
                <w:rFonts w:ascii="Times New Roman" w:cs="新細明體"/>
                <w:kern w:val="0"/>
                <w:sz w:val="28"/>
                <w:szCs w:val="28"/>
              </w:rPr>
            </w:pPr>
            <w:r w:rsidRPr="007629CA">
              <w:rPr>
                <w:rFonts w:ascii="Times New Roman" w:cs="新細明體"/>
                <w:kern w:val="0"/>
                <w:sz w:val="28"/>
                <w:szCs w:val="28"/>
              </w:rPr>
              <w:t>4.79</w:t>
            </w:r>
          </w:p>
        </w:tc>
        <w:tc>
          <w:tcPr>
            <w:tcW w:w="1559" w:type="dxa"/>
            <w:tcBorders>
              <w:top w:val="single" w:sz="4" w:space="0" w:color="auto"/>
              <w:left w:val="single" w:sz="4" w:space="0" w:color="auto"/>
              <w:bottom w:val="single" w:sz="4" w:space="0" w:color="auto"/>
              <w:right w:val="single" w:sz="4" w:space="0" w:color="auto"/>
            </w:tcBorders>
            <w:vAlign w:val="center"/>
            <w:hideMark/>
          </w:tcPr>
          <w:p w:rsidR="00A50CB5" w:rsidRPr="007629CA" w:rsidRDefault="00A50CB5">
            <w:pPr>
              <w:widowControl/>
              <w:jc w:val="right"/>
              <w:rPr>
                <w:rFonts w:ascii="Times New Roman" w:cs="新細明體"/>
                <w:kern w:val="0"/>
                <w:sz w:val="28"/>
                <w:szCs w:val="28"/>
              </w:rPr>
            </w:pPr>
            <w:r w:rsidRPr="007629CA">
              <w:rPr>
                <w:rFonts w:ascii="Times New Roman" w:cs="新細明體"/>
                <w:kern w:val="0"/>
                <w:sz w:val="28"/>
                <w:szCs w:val="28"/>
              </w:rPr>
              <w:t xml:space="preserve">0.99 </w:t>
            </w:r>
          </w:p>
        </w:tc>
        <w:tc>
          <w:tcPr>
            <w:tcW w:w="1276" w:type="dxa"/>
            <w:tcBorders>
              <w:top w:val="single" w:sz="4" w:space="0" w:color="auto"/>
              <w:left w:val="single" w:sz="4" w:space="0" w:color="auto"/>
              <w:bottom w:val="single" w:sz="4" w:space="0" w:color="auto"/>
              <w:right w:val="single" w:sz="4" w:space="0" w:color="auto"/>
            </w:tcBorders>
            <w:vAlign w:val="center"/>
            <w:hideMark/>
          </w:tcPr>
          <w:p w:rsidR="00A50CB5" w:rsidRPr="007629CA" w:rsidRDefault="00A50CB5">
            <w:pPr>
              <w:widowControl/>
              <w:jc w:val="right"/>
              <w:rPr>
                <w:rFonts w:ascii="Times New Roman" w:cs="新細明體"/>
                <w:kern w:val="0"/>
                <w:sz w:val="28"/>
                <w:szCs w:val="28"/>
              </w:rPr>
            </w:pPr>
            <w:r w:rsidRPr="007629CA">
              <w:rPr>
                <w:rFonts w:ascii="Times New Roman" w:cs="新細明體"/>
                <w:kern w:val="0"/>
                <w:sz w:val="28"/>
                <w:szCs w:val="28"/>
              </w:rPr>
              <w:t>4.04</w:t>
            </w:r>
          </w:p>
        </w:tc>
      </w:tr>
      <w:tr w:rsidR="00A50CB5" w:rsidRPr="007629CA" w:rsidTr="001741C0">
        <w:trPr>
          <w:trHeight w:val="567"/>
        </w:trPr>
        <w:tc>
          <w:tcPr>
            <w:tcW w:w="2126" w:type="dxa"/>
            <w:tcBorders>
              <w:top w:val="single" w:sz="4" w:space="0" w:color="auto"/>
              <w:left w:val="single" w:sz="4" w:space="0" w:color="auto"/>
              <w:bottom w:val="single" w:sz="4" w:space="0" w:color="auto"/>
              <w:right w:val="single" w:sz="4" w:space="0" w:color="auto"/>
            </w:tcBorders>
            <w:vAlign w:val="center"/>
            <w:hideMark/>
          </w:tcPr>
          <w:p w:rsidR="00A50CB5" w:rsidRPr="007629CA" w:rsidRDefault="00A50CB5">
            <w:pPr>
              <w:widowControl/>
              <w:jc w:val="left"/>
              <w:rPr>
                <w:rFonts w:ascii="Times New Roman" w:cs="新細明體"/>
                <w:kern w:val="0"/>
                <w:sz w:val="28"/>
                <w:szCs w:val="28"/>
              </w:rPr>
            </w:pPr>
            <w:r w:rsidRPr="007629CA">
              <w:rPr>
                <w:rFonts w:ascii="Times New Roman" w:cs="新細明體" w:hint="eastAsia"/>
                <w:kern w:val="0"/>
                <w:sz w:val="28"/>
                <w:szCs w:val="28"/>
              </w:rPr>
              <w:t>聯合</w:t>
            </w:r>
          </w:p>
          <w:p w:rsidR="00A50CB5" w:rsidRPr="007629CA" w:rsidRDefault="00A50CB5">
            <w:pPr>
              <w:widowControl/>
              <w:jc w:val="left"/>
              <w:rPr>
                <w:rFonts w:ascii="Times New Roman" w:cs="新細明體"/>
                <w:kern w:val="0"/>
                <w:sz w:val="28"/>
                <w:szCs w:val="28"/>
              </w:rPr>
            </w:pPr>
            <w:r w:rsidRPr="007629CA">
              <w:rPr>
                <w:rFonts w:ascii="Times New Roman" w:cs="新細明體" w:hint="eastAsia"/>
                <w:kern w:val="0"/>
                <w:sz w:val="28"/>
                <w:szCs w:val="28"/>
              </w:rPr>
              <w:t>再生能源公司</w:t>
            </w:r>
          </w:p>
        </w:tc>
        <w:tc>
          <w:tcPr>
            <w:tcW w:w="1334" w:type="dxa"/>
            <w:tcBorders>
              <w:top w:val="single" w:sz="4" w:space="0" w:color="auto"/>
              <w:left w:val="single" w:sz="4" w:space="0" w:color="auto"/>
              <w:bottom w:val="single" w:sz="4" w:space="0" w:color="auto"/>
              <w:right w:val="single" w:sz="4" w:space="0" w:color="auto"/>
            </w:tcBorders>
            <w:vAlign w:val="center"/>
            <w:hideMark/>
          </w:tcPr>
          <w:p w:rsidR="00A50CB5" w:rsidRPr="007629CA" w:rsidRDefault="00A50CB5">
            <w:pPr>
              <w:widowControl/>
              <w:jc w:val="center"/>
              <w:rPr>
                <w:rFonts w:ascii="Times New Roman" w:cs="新細明體"/>
                <w:kern w:val="0"/>
                <w:sz w:val="28"/>
                <w:szCs w:val="28"/>
              </w:rPr>
            </w:pPr>
            <w:r w:rsidRPr="007629CA">
              <w:rPr>
                <w:rFonts w:ascii="Times New Roman" w:cs="新細明體"/>
                <w:kern w:val="0"/>
                <w:sz w:val="28"/>
                <w:szCs w:val="28"/>
              </w:rPr>
              <w:t>107.10</w:t>
            </w:r>
          </w:p>
        </w:tc>
        <w:tc>
          <w:tcPr>
            <w:tcW w:w="1072" w:type="dxa"/>
            <w:tcBorders>
              <w:top w:val="single" w:sz="4" w:space="0" w:color="auto"/>
              <w:left w:val="single" w:sz="4" w:space="0" w:color="auto"/>
              <w:bottom w:val="single" w:sz="4" w:space="0" w:color="auto"/>
              <w:right w:val="single" w:sz="4" w:space="0" w:color="auto"/>
            </w:tcBorders>
            <w:vAlign w:val="center"/>
            <w:hideMark/>
          </w:tcPr>
          <w:p w:rsidR="00A50CB5" w:rsidRPr="007629CA" w:rsidRDefault="00A50CB5">
            <w:pPr>
              <w:widowControl/>
              <w:jc w:val="center"/>
              <w:rPr>
                <w:rFonts w:ascii="Times New Roman" w:cs="新細明體"/>
                <w:kern w:val="0"/>
                <w:sz w:val="28"/>
                <w:szCs w:val="28"/>
              </w:rPr>
            </w:pPr>
            <w:proofErr w:type="gramStart"/>
            <w:r w:rsidRPr="007629CA">
              <w:rPr>
                <w:rFonts w:ascii="Times New Roman" w:cs="新細明體" w:hint="eastAsia"/>
                <w:kern w:val="0"/>
                <w:sz w:val="28"/>
                <w:szCs w:val="28"/>
              </w:rPr>
              <w:t>綠能</w:t>
            </w:r>
            <w:proofErr w:type="gramEnd"/>
          </w:p>
        </w:tc>
        <w:tc>
          <w:tcPr>
            <w:tcW w:w="1280" w:type="dxa"/>
            <w:tcBorders>
              <w:top w:val="single" w:sz="4" w:space="0" w:color="auto"/>
              <w:left w:val="single" w:sz="4" w:space="0" w:color="auto"/>
              <w:bottom w:val="single" w:sz="4" w:space="0" w:color="auto"/>
              <w:right w:val="single" w:sz="4" w:space="0" w:color="auto"/>
            </w:tcBorders>
            <w:vAlign w:val="center"/>
            <w:hideMark/>
          </w:tcPr>
          <w:p w:rsidR="00A50CB5" w:rsidRPr="007629CA" w:rsidRDefault="00A50CB5">
            <w:pPr>
              <w:widowControl/>
              <w:jc w:val="right"/>
              <w:rPr>
                <w:rFonts w:ascii="Times New Roman" w:cs="新細明體"/>
                <w:kern w:val="0"/>
                <w:sz w:val="28"/>
                <w:szCs w:val="28"/>
              </w:rPr>
            </w:pPr>
            <w:r w:rsidRPr="007629CA">
              <w:rPr>
                <w:rFonts w:ascii="Times New Roman" w:cs="新細明體"/>
                <w:kern w:val="0"/>
                <w:sz w:val="28"/>
                <w:szCs w:val="28"/>
              </w:rPr>
              <w:t>6.64</w:t>
            </w:r>
          </w:p>
        </w:tc>
        <w:tc>
          <w:tcPr>
            <w:tcW w:w="1559" w:type="dxa"/>
            <w:tcBorders>
              <w:top w:val="single" w:sz="4" w:space="0" w:color="auto"/>
              <w:left w:val="single" w:sz="4" w:space="0" w:color="auto"/>
              <w:bottom w:val="single" w:sz="4" w:space="0" w:color="auto"/>
              <w:right w:val="single" w:sz="4" w:space="0" w:color="auto"/>
            </w:tcBorders>
            <w:vAlign w:val="center"/>
            <w:hideMark/>
          </w:tcPr>
          <w:p w:rsidR="00A50CB5" w:rsidRPr="007629CA" w:rsidRDefault="00A50CB5">
            <w:pPr>
              <w:widowControl/>
              <w:jc w:val="right"/>
              <w:rPr>
                <w:rFonts w:ascii="Times New Roman" w:cs="新細明體"/>
                <w:kern w:val="0"/>
                <w:sz w:val="28"/>
                <w:szCs w:val="28"/>
              </w:rPr>
            </w:pPr>
            <w:r w:rsidRPr="007629CA">
              <w:rPr>
                <w:rFonts w:ascii="Times New Roman" w:cs="新細明體"/>
                <w:kern w:val="0"/>
                <w:sz w:val="28"/>
                <w:szCs w:val="28"/>
              </w:rPr>
              <w:t>13.9</w:t>
            </w:r>
            <w:r w:rsidR="00190A25" w:rsidRPr="007629CA">
              <w:rPr>
                <w:rFonts w:ascii="Times New Roman" w:cs="新細明體" w:hint="eastAsia"/>
                <w:kern w:val="0"/>
                <w:sz w:val="28"/>
                <w:szCs w:val="28"/>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rsidR="00A50CB5" w:rsidRPr="007629CA" w:rsidRDefault="00C909C0">
            <w:pPr>
              <w:widowControl/>
              <w:jc w:val="right"/>
              <w:rPr>
                <w:rFonts w:ascii="Times New Roman" w:cs="新細明體"/>
                <w:kern w:val="0"/>
                <w:sz w:val="28"/>
                <w:szCs w:val="28"/>
              </w:rPr>
            </w:pPr>
            <w:r w:rsidRPr="007629CA">
              <w:rPr>
                <w:rFonts w:ascii="Times New Roman" w:cs="新細明體" w:hint="eastAsia"/>
                <w:kern w:val="0"/>
                <w:sz w:val="28"/>
                <w:szCs w:val="28"/>
              </w:rPr>
              <w:t>13.91</w:t>
            </w:r>
          </w:p>
        </w:tc>
      </w:tr>
      <w:tr w:rsidR="00A50CB5" w:rsidRPr="007629CA" w:rsidTr="001741C0">
        <w:trPr>
          <w:trHeight w:val="348"/>
        </w:trPr>
        <w:tc>
          <w:tcPr>
            <w:tcW w:w="2126" w:type="dxa"/>
            <w:tcBorders>
              <w:top w:val="single" w:sz="4" w:space="0" w:color="auto"/>
              <w:left w:val="single" w:sz="4" w:space="0" w:color="auto"/>
              <w:bottom w:val="single" w:sz="4" w:space="0" w:color="auto"/>
              <w:right w:val="single" w:sz="4" w:space="0" w:color="auto"/>
            </w:tcBorders>
            <w:vAlign w:val="center"/>
            <w:hideMark/>
          </w:tcPr>
          <w:p w:rsidR="00A50CB5" w:rsidRPr="007629CA" w:rsidRDefault="00A50CB5">
            <w:pPr>
              <w:widowControl/>
              <w:jc w:val="left"/>
              <w:rPr>
                <w:rFonts w:ascii="Times New Roman" w:cs="新細明體"/>
                <w:kern w:val="0"/>
                <w:sz w:val="28"/>
                <w:szCs w:val="28"/>
              </w:rPr>
            </w:pPr>
            <w:proofErr w:type="gramStart"/>
            <w:r w:rsidRPr="007629CA">
              <w:rPr>
                <w:rFonts w:ascii="Times New Roman" w:cs="新細明體" w:hint="eastAsia"/>
                <w:kern w:val="0"/>
                <w:sz w:val="28"/>
                <w:szCs w:val="28"/>
              </w:rPr>
              <w:t>雃</w:t>
            </w:r>
            <w:proofErr w:type="gramEnd"/>
            <w:r w:rsidRPr="007629CA">
              <w:rPr>
                <w:rFonts w:ascii="Times New Roman" w:cs="新細明體" w:hint="eastAsia"/>
                <w:kern w:val="0"/>
                <w:sz w:val="28"/>
                <w:szCs w:val="28"/>
              </w:rPr>
              <w:t>博公司</w:t>
            </w:r>
          </w:p>
        </w:tc>
        <w:tc>
          <w:tcPr>
            <w:tcW w:w="1334" w:type="dxa"/>
            <w:tcBorders>
              <w:top w:val="single" w:sz="4" w:space="0" w:color="auto"/>
              <w:left w:val="single" w:sz="4" w:space="0" w:color="auto"/>
              <w:bottom w:val="single" w:sz="4" w:space="0" w:color="auto"/>
              <w:right w:val="single" w:sz="4" w:space="0" w:color="auto"/>
            </w:tcBorders>
            <w:vAlign w:val="center"/>
            <w:hideMark/>
          </w:tcPr>
          <w:p w:rsidR="00A50CB5" w:rsidRPr="007629CA" w:rsidRDefault="00A50CB5">
            <w:pPr>
              <w:widowControl/>
              <w:jc w:val="center"/>
              <w:rPr>
                <w:rFonts w:ascii="Times New Roman" w:cs="新細明體"/>
                <w:kern w:val="0"/>
                <w:sz w:val="28"/>
                <w:szCs w:val="28"/>
              </w:rPr>
            </w:pPr>
            <w:r w:rsidRPr="007629CA">
              <w:rPr>
                <w:rFonts w:ascii="Times New Roman" w:cs="新細明體"/>
                <w:kern w:val="0"/>
                <w:sz w:val="28"/>
                <w:szCs w:val="28"/>
              </w:rPr>
              <w:t>107.10</w:t>
            </w:r>
          </w:p>
        </w:tc>
        <w:tc>
          <w:tcPr>
            <w:tcW w:w="1072" w:type="dxa"/>
            <w:tcBorders>
              <w:top w:val="single" w:sz="4" w:space="0" w:color="auto"/>
              <w:left w:val="single" w:sz="4" w:space="0" w:color="auto"/>
              <w:bottom w:val="single" w:sz="4" w:space="0" w:color="auto"/>
              <w:right w:val="single" w:sz="4" w:space="0" w:color="auto"/>
            </w:tcBorders>
            <w:vAlign w:val="center"/>
            <w:hideMark/>
          </w:tcPr>
          <w:p w:rsidR="00A50CB5" w:rsidRPr="007629CA" w:rsidRDefault="00A50CB5">
            <w:pPr>
              <w:widowControl/>
              <w:jc w:val="center"/>
              <w:rPr>
                <w:rFonts w:ascii="Times New Roman" w:cs="新細明體"/>
                <w:kern w:val="0"/>
                <w:sz w:val="28"/>
                <w:szCs w:val="28"/>
              </w:rPr>
            </w:pPr>
            <w:r w:rsidRPr="007629CA">
              <w:rPr>
                <w:rFonts w:ascii="Times New Roman" w:cs="新細明體" w:hint="eastAsia"/>
                <w:kern w:val="0"/>
                <w:sz w:val="28"/>
                <w:szCs w:val="28"/>
              </w:rPr>
              <w:t>生技</w:t>
            </w:r>
          </w:p>
        </w:tc>
        <w:tc>
          <w:tcPr>
            <w:tcW w:w="1280" w:type="dxa"/>
            <w:tcBorders>
              <w:top w:val="single" w:sz="4" w:space="0" w:color="auto"/>
              <w:left w:val="single" w:sz="4" w:space="0" w:color="auto"/>
              <w:bottom w:val="single" w:sz="4" w:space="0" w:color="auto"/>
              <w:right w:val="single" w:sz="4" w:space="0" w:color="auto"/>
            </w:tcBorders>
            <w:vAlign w:val="center"/>
            <w:hideMark/>
          </w:tcPr>
          <w:p w:rsidR="00A50CB5" w:rsidRPr="007629CA" w:rsidRDefault="00A50CB5">
            <w:pPr>
              <w:widowControl/>
              <w:jc w:val="right"/>
              <w:rPr>
                <w:rFonts w:ascii="Times New Roman" w:cs="新細明體"/>
                <w:kern w:val="0"/>
                <w:sz w:val="28"/>
                <w:szCs w:val="28"/>
              </w:rPr>
            </w:pPr>
            <w:r w:rsidRPr="007629CA">
              <w:rPr>
                <w:rFonts w:ascii="Times New Roman" w:cs="新細明體"/>
                <w:kern w:val="0"/>
                <w:sz w:val="28"/>
                <w:szCs w:val="28"/>
              </w:rPr>
              <w:t>5.95</w:t>
            </w:r>
          </w:p>
        </w:tc>
        <w:tc>
          <w:tcPr>
            <w:tcW w:w="1559" w:type="dxa"/>
            <w:tcBorders>
              <w:top w:val="single" w:sz="4" w:space="0" w:color="auto"/>
              <w:left w:val="single" w:sz="4" w:space="0" w:color="auto"/>
              <w:bottom w:val="single" w:sz="4" w:space="0" w:color="auto"/>
              <w:right w:val="single" w:sz="4" w:space="0" w:color="auto"/>
            </w:tcBorders>
            <w:vAlign w:val="center"/>
            <w:hideMark/>
          </w:tcPr>
          <w:p w:rsidR="00A50CB5" w:rsidRPr="007629CA" w:rsidRDefault="00A50CB5">
            <w:pPr>
              <w:widowControl/>
              <w:jc w:val="right"/>
              <w:rPr>
                <w:rFonts w:ascii="Times New Roman" w:cs="新細明體"/>
                <w:kern w:val="0"/>
                <w:sz w:val="28"/>
                <w:szCs w:val="28"/>
              </w:rPr>
            </w:pPr>
            <w:r w:rsidRPr="007629CA">
              <w:rPr>
                <w:rFonts w:ascii="Times New Roman" w:cs="新細明體"/>
                <w:kern w:val="0"/>
                <w:sz w:val="28"/>
                <w:szCs w:val="28"/>
              </w:rPr>
              <w:t>1.3</w:t>
            </w:r>
          </w:p>
        </w:tc>
        <w:tc>
          <w:tcPr>
            <w:tcW w:w="1276" w:type="dxa"/>
            <w:tcBorders>
              <w:top w:val="single" w:sz="4" w:space="0" w:color="auto"/>
              <w:left w:val="single" w:sz="4" w:space="0" w:color="auto"/>
              <w:bottom w:val="single" w:sz="4" w:space="0" w:color="auto"/>
              <w:right w:val="single" w:sz="4" w:space="0" w:color="auto"/>
            </w:tcBorders>
            <w:vAlign w:val="center"/>
            <w:hideMark/>
          </w:tcPr>
          <w:p w:rsidR="00A50CB5" w:rsidRPr="007629CA" w:rsidRDefault="00A50CB5" w:rsidP="00190A25">
            <w:pPr>
              <w:widowControl/>
              <w:jc w:val="right"/>
              <w:rPr>
                <w:rFonts w:ascii="Times New Roman" w:cs="新細明體"/>
                <w:kern w:val="0"/>
                <w:sz w:val="28"/>
                <w:szCs w:val="28"/>
              </w:rPr>
            </w:pPr>
            <w:r w:rsidRPr="007629CA">
              <w:rPr>
                <w:rFonts w:ascii="Times New Roman" w:cs="新細明體"/>
                <w:kern w:val="0"/>
                <w:sz w:val="28"/>
                <w:szCs w:val="28"/>
              </w:rPr>
              <w:t>2.5</w:t>
            </w:r>
          </w:p>
        </w:tc>
      </w:tr>
      <w:tr w:rsidR="00A50CB5" w:rsidRPr="007629CA" w:rsidTr="001741C0">
        <w:trPr>
          <w:trHeight w:val="356"/>
        </w:trPr>
        <w:tc>
          <w:tcPr>
            <w:tcW w:w="2126" w:type="dxa"/>
            <w:tcBorders>
              <w:top w:val="single" w:sz="4" w:space="0" w:color="auto"/>
              <w:left w:val="single" w:sz="4" w:space="0" w:color="auto"/>
              <w:bottom w:val="single" w:sz="4" w:space="0" w:color="auto"/>
              <w:right w:val="single" w:sz="4" w:space="0" w:color="auto"/>
            </w:tcBorders>
            <w:hideMark/>
          </w:tcPr>
          <w:p w:rsidR="00A50CB5" w:rsidRPr="007629CA" w:rsidRDefault="00A50CB5">
            <w:pPr>
              <w:widowControl/>
              <w:jc w:val="left"/>
              <w:rPr>
                <w:rFonts w:ascii="Times New Roman" w:cs="新細明體"/>
                <w:kern w:val="0"/>
                <w:sz w:val="28"/>
                <w:szCs w:val="28"/>
              </w:rPr>
            </w:pPr>
            <w:proofErr w:type="gramStart"/>
            <w:r w:rsidRPr="007629CA">
              <w:rPr>
                <w:rFonts w:ascii="Times New Roman" w:cs="新細明體" w:hint="eastAsia"/>
                <w:kern w:val="0"/>
                <w:sz w:val="28"/>
                <w:szCs w:val="28"/>
              </w:rPr>
              <w:t>東貝公司</w:t>
            </w:r>
            <w:proofErr w:type="gramEnd"/>
          </w:p>
        </w:tc>
        <w:tc>
          <w:tcPr>
            <w:tcW w:w="1334" w:type="dxa"/>
            <w:tcBorders>
              <w:top w:val="single" w:sz="4" w:space="0" w:color="auto"/>
              <w:left w:val="single" w:sz="4" w:space="0" w:color="auto"/>
              <w:bottom w:val="single" w:sz="4" w:space="0" w:color="auto"/>
              <w:right w:val="single" w:sz="4" w:space="0" w:color="auto"/>
            </w:tcBorders>
            <w:hideMark/>
          </w:tcPr>
          <w:p w:rsidR="00A50CB5" w:rsidRPr="007629CA" w:rsidRDefault="00A50CB5">
            <w:pPr>
              <w:widowControl/>
              <w:jc w:val="center"/>
              <w:rPr>
                <w:rFonts w:ascii="Times New Roman" w:cs="新細明體"/>
                <w:kern w:val="0"/>
                <w:sz w:val="28"/>
                <w:szCs w:val="28"/>
              </w:rPr>
            </w:pPr>
            <w:r w:rsidRPr="007629CA">
              <w:rPr>
                <w:rFonts w:ascii="Times New Roman" w:cs="新細明體"/>
                <w:kern w:val="0"/>
                <w:sz w:val="28"/>
                <w:szCs w:val="28"/>
              </w:rPr>
              <w:t>108.01</w:t>
            </w:r>
          </w:p>
        </w:tc>
        <w:tc>
          <w:tcPr>
            <w:tcW w:w="1072" w:type="dxa"/>
            <w:tcBorders>
              <w:top w:val="single" w:sz="4" w:space="0" w:color="auto"/>
              <w:left w:val="single" w:sz="4" w:space="0" w:color="auto"/>
              <w:bottom w:val="single" w:sz="4" w:space="0" w:color="auto"/>
              <w:right w:val="single" w:sz="4" w:space="0" w:color="auto"/>
            </w:tcBorders>
            <w:hideMark/>
          </w:tcPr>
          <w:p w:rsidR="00A50CB5" w:rsidRPr="007629CA" w:rsidRDefault="00A50CB5">
            <w:pPr>
              <w:widowControl/>
              <w:jc w:val="center"/>
              <w:rPr>
                <w:rFonts w:ascii="Times New Roman" w:cs="新細明體"/>
                <w:kern w:val="0"/>
                <w:sz w:val="28"/>
                <w:szCs w:val="28"/>
              </w:rPr>
            </w:pPr>
            <w:r w:rsidRPr="007629CA">
              <w:rPr>
                <w:rFonts w:ascii="Times New Roman" w:cs="新細明體" w:hint="eastAsia"/>
                <w:kern w:val="0"/>
                <w:sz w:val="28"/>
                <w:szCs w:val="28"/>
              </w:rPr>
              <w:t>光電</w:t>
            </w:r>
          </w:p>
        </w:tc>
        <w:tc>
          <w:tcPr>
            <w:tcW w:w="1280" w:type="dxa"/>
            <w:tcBorders>
              <w:top w:val="single" w:sz="4" w:space="0" w:color="auto"/>
              <w:left w:val="single" w:sz="4" w:space="0" w:color="auto"/>
              <w:bottom w:val="single" w:sz="4" w:space="0" w:color="auto"/>
              <w:right w:val="single" w:sz="4" w:space="0" w:color="auto"/>
            </w:tcBorders>
            <w:vAlign w:val="center"/>
            <w:hideMark/>
          </w:tcPr>
          <w:p w:rsidR="00A50CB5" w:rsidRPr="007629CA" w:rsidRDefault="00A50CB5">
            <w:pPr>
              <w:widowControl/>
              <w:jc w:val="right"/>
              <w:rPr>
                <w:rFonts w:ascii="Times New Roman" w:cs="新細明體"/>
                <w:kern w:val="0"/>
                <w:sz w:val="28"/>
                <w:szCs w:val="28"/>
              </w:rPr>
            </w:pPr>
            <w:r w:rsidRPr="007629CA">
              <w:rPr>
                <w:rFonts w:ascii="Times New Roman" w:cs="新細明體"/>
                <w:kern w:val="0"/>
                <w:sz w:val="28"/>
                <w:szCs w:val="28"/>
              </w:rPr>
              <w:t>2.8</w:t>
            </w:r>
          </w:p>
        </w:tc>
        <w:tc>
          <w:tcPr>
            <w:tcW w:w="1559" w:type="dxa"/>
            <w:tcBorders>
              <w:top w:val="single" w:sz="4" w:space="0" w:color="auto"/>
              <w:left w:val="single" w:sz="4" w:space="0" w:color="auto"/>
              <w:bottom w:val="single" w:sz="4" w:space="0" w:color="auto"/>
              <w:right w:val="single" w:sz="4" w:space="0" w:color="auto"/>
            </w:tcBorders>
            <w:vAlign w:val="center"/>
            <w:hideMark/>
          </w:tcPr>
          <w:p w:rsidR="00A50CB5" w:rsidRPr="007629CA" w:rsidRDefault="00A50CB5">
            <w:pPr>
              <w:widowControl/>
              <w:jc w:val="right"/>
              <w:rPr>
                <w:rFonts w:ascii="Times New Roman" w:cs="新細明體"/>
                <w:kern w:val="0"/>
                <w:sz w:val="28"/>
                <w:szCs w:val="28"/>
              </w:rPr>
            </w:pPr>
            <w:r w:rsidRPr="007629CA">
              <w:rPr>
                <w:rFonts w:ascii="Times New Roman" w:cs="新細明體"/>
                <w:kern w:val="0"/>
                <w:sz w:val="28"/>
                <w:szCs w:val="28"/>
              </w:rPr>
              <w:t>1</w:t>
            </w:r>
            <w:r w:rsidR="00EF6784" w:rsidRPr="007629CA">
              <w:rPr>
                <w:rFonts w:ascii="Times New Roman" w:cs="新細明體" w:hint="eastAsia"/>
                <w:kern w:val="0"/>
                <w:sz w:val="28"/>
                <w:szCs w:val="28"/>
              </w:rPr>
              <w:t>.05</w:t>
            </w:r>
          </w:p>
        </w:tc>
        <w:tc>
          <w:tcPr>
            <w:tcW w:w="1276" w:type="dxa"/>
            <w:tcBorders>
              <w:top w:val="single" w:sz="4" w:space="0" w:color="auto"/>
              <w:left w:val="single" w:sz="4" w:space="0" w:color="auto"/>
              <w:bottom w:val="single" w:sz="4" w:space="0" w:color="auto"/>
              <w:right w:val="single" w:sz="4" w:space="0" w:color="auto"/>
            </w:tcBorders>
            <w:vAlign w:val="center"/>
            <w:hideMark/>
          </w:tcPr>
          <w:p w:rsidR="00A50CB5" w:rsidRPr="007629CA" w:rsidRDefault="00190A25" w:rsidP="00190A25">
            <w:pPr>
              <w:widowControl/>
              <w:jc w:val="right"/>
              <w:rPr>
                <w:rFonts w:ascii="Times New Roman" w:cs="新細明體"/>
                <w:kern w:val="0"/>
                <w:sz w:val="28"/>
                <w:szCs w:val="28"/>
              </w:rPr>
            </w:pPr>
            <w:r w:rsidRPr="007629CA">
              <w:rPr>
                <w:rFonts w:ascii="Times New Roman" w:cs="新細明體" w:hint="eastAsia"/>
                <w:kern w:val="0"/>
                <w:sz w:val="28"/>
                <w:szCs w:val="28"/>
              </w:rPr>
              <w:t>2</w:t>
            </w:r>
            <w:r w:rsidR="00A50CB5" w:rsidRPr="007629CA">
              <w:rPr>
                <w:rFonts w:ascii="Times New Roman" w:cs="新細明體"/>
                <w:kern w:val="0"/>
                <w:sz w:val="28"/>
                <w:szCs w:val="28"/>
              </w:rPr>
              <w:t>.5</w:t>
            </w:r>
            <w:r w:rsidRPr="007629CA">
              <w:rPr>
                <w:rFonts w:ascii="Times New Roman" w:cs="新細明體" w:hint="eastAsia"/>
                <w:kern w:val="0"/>
                <w:sz w:val="28"/>
                <w:szCs w:val="28"/>
              </w:rPr>
              <w:t>2</w:t>
            </w:r>
          </w:p>
        </w:tc>
      </w:tr>
      <w:tr w:rsidR="00C909C0" w:rsidRPr="007629CA" w:rsidTr="001741C0">
        <w:trPr>
          <w:trHeight w:val="329"/>
        </w:trPr>
        <w:tc>
          <w:tcPr>
            <w:tcW w:w="5812" w:type="dxa"/>
            <w:gridSpan w:val="4"/>
            <w:tcBorders>
              <w:top w:val="single" w:sz="4" w:space="0" w:color="auto"/>
              <w:left w:val="single" w:sz="4" w:space="0" w:color="auto"/>
              <w:bottom w:val="single" w:sz="4" w:space="0" w:color="auto"/>
              <w:right w:val="single" w:sz="4" w:space="0" w:color="auto"/>
            </w:tcBorders>
            <w:vAlign w:val="center"/>
            <w:hideMark/>
          </w:tcPr>
          <w:p w:rsidR="00C909C0" w:rsidRPr="007629CA" w:rsidRDefault="00C909C0" w:rsidP="00C909C0">
            <w:pPr>
              <w:widowControl/>
              <w:jc w:val="center"/>
              <w:rPr>
                <w:rFonts w:ascii="Times New Roman" w:cs="新細明體"/>
                <w:b/>
                <w:kern w:val="0"/>
                <w:sz w:val="28"/>
                <w:szCs w:val="28"/>
              </w:rPr>
            </w:pPr>
            <w:r w:rsidRPr="007629CA">
              <w:rPr>
                <w:rFonts w:ascii="Times New Roman" w:cs="新細明體" w:hint="eastAsia"/>
                <w:b/>
                <w:kern w:val="0"/>
                <w:sz w:val="28"/>
                <w:szCs w:val="28"/>
              </w:rPr>
              <w:t>合計</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09C0" w:rsidRPr="007629CA" w:rsidRDefault="00C909C0" w:rsidP="00246599">
            <w:pPr>
              <w:widowControl/>
              <w:jc w:val="right"/>
              <w:rPr>
                <w:rFonts w:ascii="Times New Roman" w:cs="新細明體"/>
                <w:kern w:val="0"/>
                <w:sz w:val="28"/>
                <w:szCs w:val="28"/>
              </w:rPr>
            </w:pPr>
            <w:r w:rsidRPr="007629CA">
              <w:rPr>
                <w:rFonts w:ascii="Times New Roman" w:cs="新細明體"/>
                <w:kern w:val="0"/>
                <w:sz w:val="28"/>
                <w:szCs w:val="28"/>
              </w:rPr>
              <w:t>3</w:t>
            </w:r>
            <w:r w:rsidRPr="007629CA">
              <w:rPr>
                <w:rFonts w:ascii="Times New Roman" w:cs="新細明體" w:hint="eastAsia"/>
                <w:kern w:val="0"/>
                <w:sz w:val="28"/>
                <w:szCs w:val="28"/>
              </w:rPr>
              <w:t>2</w:t>
            </w:r>
            <w:r w:rsidRPr="007629CA">
              <w:rPr>
                <w:rFonts w:ascii="Times New Roman" w:cs="新細明體"/>
                <w:kern w:val="0"/>
                <w:sz w:val="28"/>
                <w:szCs w:val="28"/>
              </w:rPr>
              <w:t>.</w:t>
            </w:r>
            <w:r w:rsidRPr="007629CA">
              <w:rPr>
                <w:rFonts w:ascii="Times New Roman" w:cs="新細明體" w:hint="eastAsia"/>
                <w:kern w:val="0"/>
                <w:sz w:val="28"/>
                <w:szCs w:val="28"/>
              </w:rPr>
              <w:t>13</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09C0" w:rsidRPr="007629CA" w:rsidRDefault="00C909C0" w:rsidP="00246599">
            <w:pPr>
              <w:widowControl/>
              <w:jc w:val="right"/>
              <w:rPr>
                <w:rFonts w:ascii="Times New Roman" w:cs="新細明體"/>
                <w:kern w:val="0"/>
                <w:sz w:val="28"/>
                <w:szCs w:val="28"/>
              </w:rPr>
            </w:pPr>
            <w:r w:rsidRPr="007629CA">
              <w:rPr>
                <w:rFonts w:ascii="Times New Roman" w:cs="新細明體"/>
                <w:kern w:val="0"/>
                <w:sz w:val="28"/>
                <w:szCs w:val="28"/>
              </w:rPr>
              <w:t>1</w:t>
            </w:r>
            <w:r w:rsidRPr="007629CA">
              <w:rPr>
                <w:rFonts w:ascii="Times New Roman" w:cs="新細明體" w:hint="eastAsia"/>
                <w:kern w:val="0"/>
                <w:sz w:val="28"/>
                <w:szCs w:val="28"/>
              </w:rPr>
              <w:t>38</w:t>
            </w:r>
            <w:r w:rsidRPr="007629CA">
              <w:rPr>
                <w:rFonts w:ascii="Times New Roman" w:cs="新細明體"/>
                <w:kern w:val="0"/>
                <w:sz w:val="28"/>
                <w:szCs w:val="28"/>
              </w:rPr>
              <w:t>.</w:t>
            </w:r>
            <w:r w:rsidRPr="007629CA">
              <w:rPr>
                <w:rFonts w:ascii="Times New Roman" w:cs="新細明體" w:hint="eastAsia"/>
                <w:kern w:val="0"/>
                <w:sz w:val="28"/>
                <w:szCs w:val="28"/>
              </w:rPr>
              <w:t>29</w:t>
            </w:r>
          </w:p>
        </w:tc>
      </w:tr>
    </w:tbl>
    <w:p w:rsidR="00A50CB5" w:rsidRPr="007629CA" w:rsidRDefault="00A50CB5" w:rsidP="00A50CB5">
      <w:pPr>
        <w:pStyle w:val="1"/>
        <w:numPr>
          <w:ilvl w:val="0"/>
          <w:numId w:val="0"/>
        </w:numPr>
        <w:ind w:left="2381" w:hanging="2381"/>
        <w:rPr>
          <w:rFonts w:cs="新細明體"/>
          <w:sz w:val="24"/>
          <w:szCs w:val="24"/>
        </w:rPr>
      </w:pPr>
      <w:r>
        <w:rPr>
          <w:rFonts w:hint="eastAsia"/>
          <w:sz w:val="20"/>
          <w:szCs w:val="20"/>
        </w:rPr>
        <w:t xml:space="preserve">  </w:t>
      </w:r>
      <w:r w:rsidRPr="007629CA">
        <w:rPr>
          <w:rFonts w:hint="eastAsia"/>
          <w:sz w:val="24"/>
          <w:szCs w:val="24"/>
        </w:rPr>
        <w:t>資料來源：</w:t>
      </w:r>
      <w:r w:rsidR="00190A25" w:rsidRPr="007629CA">
        <w:rPr>
          <w:rFonts w:hint="eastAsia"/>
          <w:sz w:val="24"/>
          <w:szCs w:val="24"/>
        </w:rPr>
        <w:t>本</w:t>
      </w:r>
      <w:proofErr w:type="gramStart"/>
      <w:r w:rsidR="00CC6192">
        <w:rPr>
          <w:rFonts w:hint="eastAsia"/>
          <w:sz w:val="24"/>
          <w:szCs w:val="24"/>
        </w:rPr>
        <w:t>院</w:t>
      </w:r>
      <w:r w:rsidR="00190A25" w:rsidRPr="007629CA">
        <w:rPr>
          <w:rFonts w:hint="eastAsia"/>
          <w:sz w:val="24"/>
          <w:szCs w:val="24"/>
        </w:rPr>
        <w:t>彙整</w:t>
      </w:r>
      <w:r w:rsidRPr="007629CA">
        <w:rPr>
          <w:rFonts w:hint="eastAsia"/>
          <w:sz w:val="24"/>
          <w:szCs w:val="24"/>
        </w:rPr>
        <w:t>國</w:t>
      </w:r>
      <w:proofErr w:type="gramEnd"/>
      <w:r w:rsidRPr="007629CA">
        <w:rPr>
          <w:rFonts w:hint="eastAsia"/>
          <w:sz w:val="24"/>
          <w:szCs w:val="24"/>
        </w:rPr>
        <w:t>發基金管理會</w:t>
      </w:r>
      <w:r w:rsidR="00190A25" w:rsidRPr="007629CA">
        <w:rPr>
          <w:rFonts w:hint="eastAsia"/>
          <w:sz w:val="24"/>
          <w:szCs w:val="24"/>
        </w:rPr>
        <w:t>提供資料</w:t>
      </w:r>
      <w:r w:rsidRPr="007629CA">
        <w:rPr>
          <w:rFonts w:hint="eastAsia"/>
          <w:sz w:val="24"/>
          <w:szCs w:val="24"/>
        </w:rPr>
        <w:t>。</w:t>
      </w:r>
    </w:p>
    <w:p w:rsidR="00246599" w:rsidRPr="007629CA" w:rsidRDefault="008270BC" w:rsidP="00A67668">
      <w:pPr>
        <w:pStyle w:val="a3"/>
        <w:ind w:left="567" w:hanging="851"/>
        <w:rPr>
          <w:b/>
        </w:rPr>
      </w:pPr>
      <w:r>
        <w:rPr>
          <w:rFonts w:hint="eastAsia"/>
          <w:b/>
        </w:rPr>
        <w:t>「產</w:t>
      </w:r>
      <w:r w:rsidR="007629CA" w:rsidRPr="007629CA">
        <w:rPr>
          <w:rFonts w:hint="eastAsia"/>
          <w:b/>
        </w:rPr>
        <w:t>業創新轉型基金</w:t>
      </w:r>
      <w:r>
        <w:rPr>
          <w:rFonts w:hint="eastAsia"/>
          <w:b/>
        </w:rPr>
        <w:t>」</w:t>
      </w:r>
      <w:r w:rsidR="007629CA" w:rsidRPr="007629CA">
        <w:rPr>
          <w:rFonts w:hint="eastAsia"/>
          <w:b/>
        </w:rPr>
        <w:t>核定通過投資案件預估及實際投資金額表</w:t>
      </w:r>
    </w:p>
    <w:p w:rsidR="007629CA" w:rsidRPr="00AD2CAA" w:rsidRDefault="007629CA" w:rsidP="007629CA">
      <w:pPr>
        <w:ind w:firstLineChars="3750" w:firstLine="7806"/>
        <w:rPr>
          <w:spacing w:val="-6"/>
        </w:rPr>
      </w:pPr>
      <w:r>
        <w:rPr>
          <w:rFonts w:hint="eastAsia"/>
          <w:spacing w:val="-6"/>
          <w:sz w:val="20"/>
        </w:rPr>
        <w:t>單位：千元</w:t>
      </w:r>
      <w:r>
        <w:rPr>
          <w:rFonts w:hint="eastAsia"/>
          <w:spacing w:val="-6"/>
        </w:rPr>
        <w:t xml:space="preserve">           </w:t>
      </w:r>
    </w:p>
    <w:tbl>
      <w:tblPr>
        <w:tblStyle w:val="afb"/>
        <w:tblW w:w="9640" w:type="dxa"/>
        <w:tblInd w:w="-176" w:type="dxa"/>
        <w:tblLook w:val="04A0" w:firstRow="1" w:lastRow="0" w:firstColumn="1" w:lastColumn="0" w:noHBand="0" w:noVBand="1"/>
      </w:tblPr>
      <w:tblGrid>
        <w:gridCol w:w="1356"/>
        <w:gridCol w:w="1399"/>
        <w:gridCol w:w="1404"/>
        <w:gridCol w:w="1540"/>
        <w:gridCol w:w="1540"/>
        <w:gridCol w:w="1125"/>
        <w:gridCol w:w="1276"/>
      </w:tblGrid>
      <w:tr w:rsidR="007629CA" w:rsidTr="007629CA">
        <w:tc>
          <w:tcPr>
            <w:tcW w:w="1356" w:type="dxa"/>
            <w:vMerge w:val="restart"/>
          </w:tcPr>
          <w:p w:rsidR="007629CA" w:rsidRPr="007629CA" w:rsidRDefault="007629CA" w:rsidP="00555163">
            <w:pPr>
              <w:pStyle w:val="3"/>
              <w:numPr>
                <w:ilvl w:val="0"/>
                <w:numId w:val="0"/>
              </w:numPr>
              <w:jc w:val="center"/>
              <w:rPr>
                <w:rFonts w:hAnsi="標楷體"/>
                <w:b/>
                <w:sz w:val="24"/>
                <w:szCs w:val="24"/>
              </w:rPr>
            </w:pPr>
            <w:r w:rsidRPr="007629CA">
              <w:rPr>
                <w:rFonts w:hAnsi="標楷體" w:hint="eastAsia"/>
                <w:b/>
                <w:sz w:val="24"/>
                <w:szCs w:val="24"/>
              </w:rPr>
              <w:t>投資標的</w:t>
            </w:r>
          </w:p>
          <w:p w:rsidR="007629CA" w:rsidRPr="007629CA" w:rsidRDefault="007629CA" w:rsidP="00555163">
            <w:pPr>
              <w:pStyle w:val="3"/>
              <w:numPr>
                <w:ilvl w:val="0"/>
                <w:numId w:val="0"/>
              </w:numPr>
              <w:jc w:val="center"/>
              <w:rPr>
                <w:rFonts w:hAnsi="標楷體"/>
                <w:b/>
                <w:sz w:val="24"/>
                <w:szCs w:val="24"/>
              </w:rPr>
            </w:pPr>
            <w:r w:rsidRPr="007629CA">
              <w:rPr>
                <w:rFonts w:hAnsi="標楷體" w:hint="eastAsia"/>
                <w:b/>
                <w:sz w:val="24"/>
                <w:szCs w:val="24"/>
              </w:rPr>
              <w:t>名稱</w:t>
            </w:r>
          </w:p>
        </w:tc>
        <w:tc>
          <w:tcPr>
            <w:tcW w:w="2803" w:type="dxa"/>
            <w:gridSpan w:val="2"/>
          </w:tcPr>
          <w:p w:rsidR="007629CA" w:rsidRPr="007629CA" w:rsidRDefault="007629CA" w:rsidP="00555163">
            <w:pPr>
              <w:pStyle w:val="3"/>
              <w:numPr>
                <w:ilvl w:val="0"/>
                <w:numId w:val="0"/>
              </w:numPr>
              <w:jc w:val="center"/>
              <w:rPr>
                <w:rFonts w:hAnsi="標楷體"/>
                <w:b/>
                <w:sz w:val="24"/>
                <w:szCs w:val="24"/>
              </w:rPr>
            </w:pPr>
            <w:r w:rsidRPr="007629CA">
              <w:rPr>
                <w:rFonts w:hAnsi="標楷體" w:hint="eastAsia"/>
                <w:b/>
                <w:sz w:val="24"/>
                <w:szCs w:val="24"/>
              </w:rPr>
              <w:t>國發基金投資</w:t>
            </w:r>
          </w:p>
        </w:tc>
        <w:tc>
          <w:tcPr>
            <w:tcW w:w="3080" w:type="dxa"/>
            <w:gridSpan w:val="2"/>
          </w:tcPr>
          <w:p w:rsidR="007629CA" w:rsidRPr="007629CA" w:rsidRDefault="007629CA" w:rsidP="00555163">
            <w:pPr>
              <w:pStyle w:val="3"/>
              <w:numPr>
                <w:ilvl w:val="0"/>
                <w:numId w:val="0"/>
              </w:numPr>
              <w:jc w:val="center"/>
              <w:rPr>
                <w:rFonts w:hAnsi="標楷體"/>
                <w:b/>
                <w:sz w:val="24"/>
                <w:szCs w:val="24"/>
              </w:rPr>
            </w:pPr>
            <w:r w:rsidRPr="007629CA">
              <w:rPr>
                <w:rFonts w:hAnsi="標楷體" w:hint="eastAsia"/>
                <w:b/>
                <w:sz w:val="24"/>
                <w:szCs w:val="24"/>
              </w:rPr>
              <w:t>民間投資</w:t>
            </w:r>
          </w:p>
        </w:tc>
        <w:tc>
          <w:tcPr>
            <w:tcW w:w="2401" w:type="dxa"/>
            <w:gridSpan w:val="2"/>
          </w:tcPr>
          <w:p w:rsidR="007629CA" w:rsidRPr="007629CA" w:rsidRDefault="007629CA" w:rsidP="00555163">
            <w:pPr>
              <w:pStyle w:val="3"/>
              <w:numPr>
                <w:ilvl w:val="0"/>
                <w:numId w:val="0"/>
              </w:numPr>
              <w:jc w:val="center"/>
              <w:rPr>
                <w:rFonts w:hAnsi="標楷體"/>
                <w:b/>
                <w:sz w:val="24"/>
                <w:szCs w:val="24"/>
              </w:rPr>
            </w:pPr>
            <w:r w:rsidRPr="007629CA">
              <w:rPr>
                <w:rFonts w:hAnsi="標楷體" w:hint="eastAsia"/>
                <w:b/>
                <w:sz w:val="24"/>
                <w:szCs w:val="24"/>
              </w:rPr>
              <w:t>官股民股投資比例</w:t>
            </w:r>
          </w:p>
        </w:tc>
      </w:tr>
      <w:tr w:rsidR="007629CA" w:rsidTr="007629CA">
        <w:tc>
          <w:tcPr>
            <w:tcW w:w="1356" w:type="dxa"/>
            <w:vMerge/>
          </w:tcPr>
          <w:p w:rsidR="007629CA" w:rsidRPr="007629CA" w:rsidRDefault="007629CA" w:rsidP="00555163">
            <w:pPr>
              <w:pStyle w:val="3"/>
              <w:numPr>
                <w:ilvl w:val="0"/>
                <w:numId w:val="0"/>
              </w:numPr>
              <w:jc w:val="center"/>
              <w:rPr>
                <w:rFonts w:hAnsi="標楷體"/>
                <w:b/>
                <w:sz w:val="24"/>
                <w:szCs w:val="24"/>
              </w:rPr>
            </w:pPr>
          </w:p>
        </w:tc>
        <w:tc>
          <w:tcPr>
            <w:tcW w:w="1399" w:type="dxa"/>
          </w:tcPr>
          <w:p w:rsidR="007629CA" w:rsidRPr="007629CA" w:rsidRDefault="007629CA" w:rsidP="00555163">
            <w:pPr>
              <w:pStyle w:val="3"/>
              <w:numPr>
                <w:ilvl w:val="0"/>
                <w:numId w:val="0"/>
              </w:numPr>
              <w:jc w:val="center"/>
              <w:rPr>
                <w:rFonts w:hAnsi="標楷體"/>
                <w:b/>
                <w:sz w:val="24"/>
                <w:szCs w:val="24"/>
              </w:rPr>
            </w:pPr>
            <w:r w:rsidRPr="007629CA">
              <w:rPr>
                <w:rFonts w:hAnsi="標楷體" w:hint="eastAsia"/>
                <w:b/>
                <w:sz w:val="24"/>
                <w:szCs w:val="24"/>
              </w:rPr>
              <w:t>預估投資金額上限</w:t>
            </w:r>
          </w:p>
        </w:tc>
        <w:tc>
          <w:tcPr>
            <w:tcW w:w="1404" w:type="dxa"/>
          </w:tcPr>
          <w:p w:rsidR="007629CA" w:rsidRPr="007629CA" w:rsidRDefault="007629CA" w:rsidP="00555163">
            <w:pPr>
              <w:pStyle w:val="3"/>
              <w:numPr>
                <w:ilvl w:val="0"/>
                <w:numId w:val="0"/>
              </w:numPr>
              <w:jc w:val="center"/>
              <w:rPr>
                <w:rFonts w:hAnsi="標楷體"/>
                <w:b/>
                <w:sz w:val="24"/>
                <w:szCs w:val="24"/>
              </w:rPr>
            </w:pPr>
            <w:r w:rsidRPr="007629CA">
              <w:rPr>
                <w:rFonts w:hAnsi="標楷體" w:hint="eastAsia"/>
                <w:b/>
                <w:sz w:val="24"/>
                <w:szCs w:val="24"/>
              </w:rPr>
              <w:t>實際投資</w:t>
            </w:r>
          </w:p>
          <w:p w:rsidR="007629CA" w:rsidRPr="007629CA" w:rsidRDefault="007629CA" w:rsidP="00555163">
            <w:pPr>
              <w:pStyle w:val="3"/>
              <w:numPr>
                <w:ilvl w:val="0"/>
                <w:numId w:val="0"/>
              </w:numPr>
              <w:jc w:val="center"/>
              <w:rPr>
                <w:rFonts w:hAnsi="標楷體"/>
                <w:b/>
                <w:sz w:val="24"/>
                <w:szCs w:val="24"/>
              </w:rPr>
            </w:pPr>
            <w:r w:rsidRPr="007629CA">
              <w:rPr>
                <w:rFonts w:hAnsi="標楷體" w:hint="eastAsia"/>
                <w:b/>
                <w:sz w:val="24"/>
                <w:szCs w:val="24"/>
              </w:rPr>
              <w:t>金額</w:t>
            </w:r>
          </w:p>
        </w:tc>
        <w:tc>
          <w:tcPr>
            <w:tcW w:w="1540" w:type="dxa"/>
          </w:tcPr>
          <w:p w:rsidR="007629CA" w:rsidRPr="007629CA" w:rsidRDefault="007629CA" w:rsidP="00555163">
            <w:pPr>
              <w:jc w:val="center"/>
              <w:rPr>
                <w:b/>
                <w:sz w:val="24"/>
                <w:szCs w:val="24"/>
              </w:rPr>
            </w:pPr>
            <w:r w:rsidRPr="007629CA">
              <w:rPr>
                <w:rFonts w:hint="eastAsia"/>
                <w:b/>
                <w:sz w:val="24"/>
                <w:szCs w:val="24"/>
              </w:rPr>
              <w:t>預估投資</w:t>
            </w:r>
          </w:p>
          <w:p w:rsidR="007629CA" w:rsidRPr="007629CA" w:rsidRDefault="007629CA" w:rsidP="00555163">
            <w:pPr>
              <w:jc w:val="center"/>
              <w:rPr>
                <w:b/>
                <w:sz w:val="24"/>
                <w:szCs w:val="24"/>
              </w:rPr>
            </w:pPr>
            <w:r w:rsidRPr="007629CA">
              <w:rPr>
                <w:rFonts w:hint="eastAsia"/>
                <w:b/>
                <w:sz w:val="24"/>
                <w:szCs w:val="24"/>
              </w:rPr>
              <w:t>金額</w:t>
            </w:r>
          </w:p>
        </w:tc>
        <w:tc>
          <w:tcPr>
            <w:tcW w:w="1540" w:type="dxa"/>
          </w:tcPr>
          <w:p w:rsidR="007629CA" w:rsidRPr="007629CA" w:rsidRDefault="007629CA" w:rsidP="00555163">
            <w:pPr>
              <w:jc w:val="center"/>
              <w:rPr>
                <w:b/>
                <w:sz w:val="24"/>
                <w:szCs w:val="24"/>
              </w:rPr>
            </w:pPr>
            <w:r w:rsidRPr="007629CA">
              <w:rPr>
                <w:rFonts w:hint="eastAsia"/>
                <w:b/>
                <w:sz w:val="24"/>
                <w:szCs w:val="24"/>
              </w:rPr>
              <w:t>實際投資</w:t>
            </w:r>
          </w:p>
          <w:p w:rsidR="007629CA" w:rsidRPr="007629CA" w:rsidRDefault="007629CA" w:rsidP="00555163">
            <w:pPr>
              <w:jc w:val="center"/>
              <w:rPr>
                <w:b/>
                <w:sz w:val="24"/>
                <w:szCs w:val="24"/>
              </w:rPr>
            </w:pPr>
            <w:r w:rsidRPr="007629CA">
              <w:rPr>
                <w:rFonts w:hint="eastAsia"/>
                <w:b/>
                <w:sz w:val="24"/>
                <w:szCs w:val="24"/>
              </w:rPr>
              <w:t>金額</w:t>
            </w:r>
          </w:p>
        </w:tc>
        <w:tc>
          <w:tcPr>
            <w:tcW w:w="1125" w:type="dxa"/>
          </w:tcPr>
          <w:p w:rsidR="007629CA" w:rsidRPr="007629CA" w:rsidRDefault="007629CA" w:rsidP="00555163">
            <w:pPr>
              <w:jc w:val="center"/>
              <w:rPr>
                <w:b/>
                <w:sz w:val="24"/>
                <w:szCs w:val="24"/>
              </w:rPr>
            </w:pPr>
            <w:r w:rsidRPr="007629CA">
              <w:rPr>
                <w:rFonts w:hint="eastAsia"/>
                <w:b/>
                <w:sz w:val="24"/>
                <w:szCs w:val="24"/>
              </w:rPr>
              <w:t>預估投資</w:t>
            </w:r>
          </w:p>
        </w:tc>
        <w:tc>
          <w:tcPr>
            <w:tcW w:w="1276" w:type="dxa"/>
          </w:tcPr>
          <w:p w:rsidR="007629CA" w:rsidRPr="007629CA" w:rsidRDefault="007629CA" w:rsidP="00555163">
            <w:pPr>
              <w:jc w:val="center"/>
              <w:rPr>
                <w:b/>
                <w:sz w:val="24"/>
                <w:szCs w:val="24"/>
              </w:rPr>
            </w:pPr>
            <w:r w:rsidRPr="007629CA">
              <w:rPr>
                <w:rFonts w:hint="eastAsia"/>
                <w:b/>
                <w:sz w:val="24"/>
                <w:szCs w:val="24"/>
              </w:rPr>
              <w:t>實際投資</w:t>
            </w:r>
          </w:p>
        </w:tc>
      </w:tr>
      <w:tr w:rsidR="007629CA" w:rsidTr="007629CA">
        <w:tc>
          <w:tcPr>
            <w:tcW w:w="1356" w:type="dxa"/>
            <w:vAlign w:val="center"/>
          </w:tcPr>
          <w:p w:rsidR="007629CA" w:rsidRPr="007629CA" w:rsidRDefault="007629CA" w:rsidP="00555163">
            <w:pPr>
              <w:widowControl/>
              <w:jc w:val="center"/>
              <w:rPr>
                <w:rFonts w:hAnsi="標楷體" w:cs="新細明體"/>
                <w:color w:val="000000"/>
                <w:kern w:val="0"/>
                <w:sz w:val="24"/>
                <w:szCs w:val="24"/>
              </w:rPr>
            </w:pPr>
            <w:r w:rsidRPr="007629CA">
              <w:rPr>
                <w:rFonts w:hAnsi="標楷體" w:cs="新細明體" w:hint="eastAsia"/>
                <w:color w:val="000000"/>
                <w:kern w:val="0"/>
                <w:sz w:val="24"/>
                <w:szCs w:val="24"/>
              </w:rPr>
              <w:t>如興公司</w:t>
            </w:r>
          </w:p>
        </w:tc>
        <w:tc>
          <w:tcPr>
            <w:tcW w:w="1399" w:type="dxa"/>
            <w:vAlign w:val="center"/>
          </w:tcPr>
          <w:p w:rsidR="007629CA" w:rsidRPr="007629CA" w:rsidRDefault="007629CA" w:rsidP="00555163">
            <w:pPr>
              <w:widowControl/>
              <w:jc w:val="right"/>
              <w:rPr>
                <w:rFonts w:hAnsi="標楷體" w:cs="新細明體"/>
                <w:color w:val="000000"/>
                <w:kern w:val="0"/>
                <w:sz w:val="24"/>
                <w:szCs w:val="24"/>
              </w:rPr>
            </w:pPr>
            <w:r w:rsidRPr="007629CA">
              <w:rPr>
                <w:rFonts w:hAnsi="標楷體" w:cs="新細明體" w:hint="eastAsia"/>
                <w:color w:val="000000"/>
                <w:kern w:val="0"/>
                <w:sz w:val="24"/>
                <w:szCs w:val="24"/>
              </w:rPr>
              <w:t xml:space="preserve">1,488,000 </w:t>
            </w:r>
          </w:p>
        </w:tc>
        <w:tc>
          <w:tcPr>
            <w:tcW w:w="1404" w:type="dxa"/>
            <w:vAlign w:val="center"/>
          </w:tcPr>
          <w:p w:rsidR="007629CA" w:rsidRPr="007629CA" w:rsidRDefault="007629CA" w:rsidP="00555163">
            <w:pPr>
              <w:widowControl/>
              <w:jc w:val="right"/>
              <w:rPr>
                <w:rFonts w:hAnsi="標楷體" w:cs="新細明體"/>
                <w:color w:val="000000"/>
                <w:kern w:val="0"/>
                <w:sz w:val="24"/>
                <w:szCs w:val="24"/>
              </w:rPr>
            </w:pPr>
            <w:r w:rsidRPr="007629CA">
              <w:rPr>
                <w:rFonts w:hAnsi="標楷體" w:cs="新細明體" w:hint="eastAsia"/>
                <w:color w:val="000000"/>
                <w:kern w:val="0"/>
                <w:sz w:val="24"/>
                <w:szCs w:val="24"/>
              </w:rPr>
              <w:t xml:space="preserve">1,488,000 </w:t>
            </w:r>
          </w:p>
        </w:tc>
        <w:tc>
          <w:tcPr>
            <w:tcW w:w="1540" w:type="dxa"/>
            <w:vAlign w:val="center"/>
          </w:tcPr>
          <w:p w:rsidR="007629CA" w:rsidRPr="007629CA" w:rsidRDefault="007629CA" w:rsidP="00555163">
            <w:pPr>
              <w:widowControl/>
              <w:jc w:val="right"/>
              <w:rPr>
                <w:rFonts w:hAnsi="標楷體" w:cs="新細明體"/>
                <w:color w:val="000000"/>
                <w:kern w:val="0"/>
                <w:sz w:val="24"/>
                <w:szCs w:val="24"/>
              </w:rPr>
            </w:pPr>
            <w:r w:rsidRPr="007629CA">
              <w:rPr>
                <w:rFonts w:hAnsi="標楷體" w:cs="新細明體" w:hint="eastAsia"/>
                <w:color w:val="000000"/>
                <w:kern w:val="0"/>
                <w:sz w:val="24"/>
                <w:szCs w:val="24"/>
              </w:rPr>
              <w:t xml:space="preserve">11,532,000 </w:t>
            </w:r>
          </w:p>
        </w:tc>
        <w:tc>
          <w:tcPr>
            <w:tcW w:w="1540" w:type="dxa"/>
            <w:vAlign w:val="center"/>
          </w:tcPr>
          <w:p w:rsidR="007629CA" w:rsidRPr="007629CA" w:rsidRDefault="007629CA" w:rsidP="00555163">
            <w:pPr>
              <w:widowControl/>
              <w:jc w:val="right"/>
              <w:rPr>
                <w:rFonts w:hAnsi="標楷體" w:cs="新細明體"/>
                <w:color w:val="000000"/>
                <w:kern w:val="0"/>
                <w:sz w:val="24"/>
                <w:szCs w:val="24"/>
              </w:rPr>
            </w:pPr>
            <w:r w:rsidRPr="007629CA">
              <w:rPr>
                <w:rFonts w:hAnsi="標楷體" w:cs="新細明體" w:hint="eastAsia"/>
                <w:color w:val="000000"/>
                <w:kern w:val="0"/>
                <w:sz w:val="24"/>
                <w:szCs w:val="24"/>
              </w:rPr>
              <w:t xml:space="preserve">11,532,000 </w:t>
            </w:r>
          </w:p>
        </w:tc>
        <w:tc>
          <w:tcPr>
            <w:tcW w:w="1125" w:type="dxa"/>
            <w:vAlign w:val="center"/>
          </w:tcPr>
          <w:p w:rsidR="007629CA" w:rsidRPr="007629CA" w:rsidRDefault="007629CA" w:rsidP="00555163">
            <w:pPr>
              <w:widowControl/>
              <w:jc w:val="right"/>
              <w:rPr>
                <w:rFonts w:hAnsi="標楷體" w:cs="新細明體"/>
                <w:color w:val="000000"/>
                <w:kern w:val="0"/>
                <w:sz w:val="24"/>
                <w:szCs w:val="24"/>
              </w:rPr>
            </w:pPr>
            <w:r w:rsidRPr="007629CA">
              <w:rPr>
                <w:rFonts w:hAnsi="標楷體" w:cs="新細明體" w:hint="eastAsia"/>
                <w:color w:val="000000"/>
                <w:kern w:val="0"/>
                <w:sz w:val="24"/>
                <w:szCs w:val="24"/>
              </w:rPr>
              <w:t xml:space="preserve">1：7.75 </w:t>
            </w:r>
          </w:p>
        </w:tc>
        <w:tc>
          <w:tcPr>
            <w:tcW w:w="1276" w:type="dxa"/>
            <w:vAlign w:val="center"/>
          </w:tcPr>
          <w:p w:rsidR="007629CA" w:rsidRPr="007629CA" w:rsidRDefault="007629CA" w:rsidP="00555163">
            <w:pPr>
              <w:widowControl/>
              <w:jc w:val="right"/>
              <w:rPr>
                <w:rFonts w:hAnsi="標楷體" w:cs="新細明體"/>
                <w:color w:val="000000"/>
                <w:kern w:val="0"/>
                <w:sz w:val="24"/>
                <w:szCs w:val="24"/>
              </w:rPr>
            </w:pPr>
            <w:r w:rsidRPr="007629CA">
              <w:rPr>
                <w:rFonts w:hAnsi="標楷體" w:cs="新細明體" w:hint="eastAsia"/>
                <w:color w:val="000000"/>
                <w:kern w:val="0"/>
                <w:sz w:val="24"/>
                <w:szCs w:val="24"/>
              </w:rPr>
              <w:t xml:space="preserve">1：7.75 </w:t>
            </w:r>
          </w:p>
        </w:tc>
      </w:tr>
      <w:tr w:rsidR="007629CA" w:rsidTr="007629CA">
        <w:tc>
          <w:tcPr>
            <w:tcW w:w="1356" w:type="dxa"/>
            <w:vAlign w:val="center"/>
          </w:tcPr>
          <w:p w:rsidR="007629CA" w:rsidRPr="007629CA" w:rsidRDefault="007629CA" w:rsidP="00555163">
            <w:pPr>
              <w:widowControl/>
              <w:jc w:val="center"/>
              <w:rPr>
                <w:rFonts w:hAnsi="標楷體" w:cs="新細明體"/>
                <w:color w:val="000000"/>
                <w:kern w:val="0"/>
                <w:sz w:val="24"/>
                <w:szCs w:val="24"/>
              </w:rPr>
            </w:pPr>
            <w:r w:rsidRPr="007629CA">
              <w:rPr>
                <w:rFonts w:hAnsi="標楷體" w:cs="新細明體" w:hint="eastAsia"/>
                <w:color w:val="000000"/>
                <w:kern w:val="0"/>
                <w:sz w:val="24"/>
                <w:szCs w:val="24"/>
              </w:rPr>
              <w:t>三顧公司</w:t>
            </w:r>
          </w:p>
        </w:tc>
        <w:tc>
          <w:tcPr>
            <w:tcW w:w="1399" w:type="dxa"/>
            <w:vAlign w:val="center"/>
          </w:tcPr>
          <w:p w:rsidR="007629CA" w:rsidRPr="007629CA" w:rsidRDefault="007629CA" w:rsidP="00555163">
            <w:pPr>
              <w:widowControl/>
              <w:jc w:val="right"/>
              <w:rPr>
                <w:rFonts w:hAnsi="標楷體" w:cs="新細明體"/>
                <w:color w:val="000000"/>
                <w:kern w:val="0"/>
                <w:sz w:val="24"/>
                <w:szCs w:val="24"/>
              </w:rPr>
            </w:pPr>
            <w:r w:rsidRPr="007629CA">
              <w:rPr>
                <w:rFonts w:hAnsi="標楷體" w:cs="新細明體" w:hint="eastAsia"/>
                <w:color w:val="000000"/>
                <w:kern w:val="0"/>
                <w:sz w:val="24"/>
                <w:szCs w:val="24"/>
              </w:rPr>
              <w:t xml:space="preserve">100,000 </w:t>
            </w:r>
          </w:p>
        </w:tc>
        <w:tc>
          <w:tcPr>
            <w:tcW w:w="1404" w:type="dxa"/>
            <w:vAlign w:val="center"/>
          </w:tcPr>
          <w:p w:rsidR="007629CA" w:rsidRPr="007629CA" w:rsidRDefault="007629CA" w:rsidP="00555163">
            <w:pPr>
              <w:widowControl/>
              <w:jc w:val="right"/>
              <w:rPr>
                <w:rFonts w:hAnsi="標楷體" w:cs="新細明體"/>
                <w:color w:val="000000"/>
                <w:kern w:val="0"/>
                <w:sz w:val="24"/>
                <w:szCs w:val="24"/>
              </w:rPr>
            </w:pPr>
            <w:r w:rsidRPr="007629CA">
              <w:rPr>
                <w:rFonts w:hAnsi="標楷體" w:cs="新細明體" w:hint="eastAsia"/>
                <w:color w:val="000000"/>
                <w:kern w:val="0"/>
                <w:sz w:val="24"/>
                <w:szCs w:val="24"/>
              </w:rPr>
              <w:t xml:space="preserve">99,972 </w:t>
            </w:r>
          </w:p>
        </w:tc>
        <w:tc>
          <w:tcPr>
            <w:tcW w:w="1540" w:type="dxa"/>
            <w:vAlign w:val="center"/>
          </w:tcPr>
          <w:p w:rsidR="007629CA" w:rsidRPr="007629CA" w:rsidRDefault="007629CA" w:rsidP="00555163">
            <w:pPr>
              <w:widowControl/>
              <w:jc w:val="right"/>
              <w:rPr>
                <w:rFonts w:hAnsi="標楷體" w:cs="新細明體"/>
                <w:color w:val="000000"/>
                <w:kern w:val="0"/>
                <w:sz w:val="24"/>
                <w:szCs w:val="24"/>
              </w:rPr>
            </w:pPr>
            <w:r w:rsidRPr="007629CA">
              <w:rPr>
                <w:rFonts w:hAnsi="標楷體" w:cs="新細明體" w:hint="eastAsia"/>
                <w:color w:val="000000"/>
                <w:kern w:val="0"/>
                <w:sz w:val="24"/>
                <w:szCs w:val="24"/>
              </w:rPr>
              <w:t xml:space="preserve">404,000 </w:t>
            </w:r>
          </w:p>
        </w:tc>
        <w:tc>
          <w:tcPr>
            <w:tcW w:w="1540" w:type="dxa"/>
            <w:vAlign w:val="center"/>
          </w:tcPr>
          <w:p w:rsidR="007629CA" w:rsidRPr="007629CA" w:rsidRDefault="007629CA" w:rsidP="00555163">
            <w:pPr>
              <w:widowControl/>
              <w:jc w:val="right"/>
              <w:rPr>
                <w:rFonts w:hAnsi="標楷體" w:cs="新細明體"/>
                <w:color w:val="000000"/>
                <w:kern w:val="0"/>
                <w:sz w:val="24"/>
                <w:szCs w:val="24"/>
              </w:rPr>
            </w:pPr>
            <w:r w:rsidRPr="007629CA">
              <w:rPr>
                <w:rFonts w:hAnsi="標楷體" w:cs="新細明體" w:hint="eastAsia"/>
                <w:color w:val="000000"/>
                <w:kern w:val="0"/>
                <w:sz w:val="24"/>
                <w:szCs w:val="24"/>
              </w:rPr>
              <w:t xml:space="preserve">404,028 </w:t>
            </w:r>
          </w:p>
        </w:tc>
        <w:tc>
          <w:tcPr>
            <w:tcW w:w="1125" w:type="dxa"/>
            <w:vAlign w:val="center"/>
          </w:tcPr>
          <w:p w:rsidR="007629CA" w:rsidRPr="007629CA" w:rsidRDefault="007629CA" w:rsidP="00555163">
            <w:pPr>
              <w:widowControl/>
              <w:jc w:val="right"/>
              <w:rPr>
                <w:rFonts w:hAnsi="標楷體" w:cs="新細明體"/>
                <w:color w:val="000000"/>
                <w:kern w:val="0"/>
                <w:sz w:val="24"/>
                <w:szCs w:val="24"/>
              </w:rPr>
            </w:pPr>
            <w:r w:rsidRPr="007629CA">
              <w:rPr>
                <w:rFonts w:hAnsi="標楷體" w:cs="新細明體" w:hint="eastAsia"/>
                <w:color w:val="000000"/>
                <w:kern w:val="0"/>
                <w:sz w:val="24"/>
                <w:szCs w:val="24"/>
              </w:rPr>
              <w:t xml:space="preserve">1：4.04 </w:t>
            </w:r>
          </w:p>
        </w:tc>
        <w:tc>
          <w:tcPr>
            <w:tcW w:w="1276" w:type="dxa"/>
            <w:vAlign w:val="center"/>
          </w:tcPr>
          <w:p w:rsidR="007629CA" w:rsidRPr="007629CA" w:rsidRDefault="007629CA" w:rsidP="00555163">
            <w:pPr>
              <w:widowControl/>
              <w:jc w:val="right"/>
              <w:rPr>
                <w:rFonts w:hAnsi="標楷體" w:cs="新細明體"/>
                <w:color w:val="000000"/>
                <w:kern w:val="0"/>
                <w:sz w:val="24"/>
                <w:szCs w:val="24"/>
              </w:rPr>
            </w:pPr>
            <w:r w:rsidRPr="007629CA">
              <w:rPr>
                <w:rFonts w:hAnsi="標楷體" w:cs="新細明體" w:hint="eastAsia"/>
                <w:color w:val="000000"/>
                <w:kern w:val="0"/>
                <w:sz w:val="24"/>
                <w:szCs w:val="24"/>
              </w:rPr>
              <w:t xml:space="preserve">1：4.04 </w:t>
            </w:r>
          </w:p>
        </w:tc>
      </w:tr>
      <w:tr w:rsidR="007629CA" w:rsidTr="007629CA">
        <w:tc>
          <w:tcPr>
            <w:tcW w:w="1356" w:type="dxa"/>
            <w:vAlign w:val="center"/>
          </w:tcPr>
          <w:p w:rsidR="007629CA" w:rsidRPr="007629CA" w:rsidRDefault="007629CA" w:rsidP="00555163">
            <w:pPr>
              <w:widowControl/>
              <w:jc w:val="center"/>
              <w:rPr>
                <w:rFonts w:hAnsi="標楷體" w:cs="新細明體"/>
                <w:color w:val="000000"/>
                <w:kern w:val="0"/>
                <w:sz w:val="24"/>
                <w:szCs w:val="24"/>
              </w:rPr>
            </w:pPr>
            <w:r w:rsidRPr="007629CA">
              <w:rPr>
                <w:rFonts w:hAnsi="標楷體" w:cs="新細明體" w:hint="eastAsia"/>
                <w:color w:val="000000"/>
                <w:kern w:val="0"/>
                <w:sz w:val="24"/>
                <w:szCs w:val="24"/>
              </w:rPr>
              <w:t>聯合再生</w:t>
            </w:r>
          </w:p>
          <w:p w:rsidR="007629CA" w:rsidRPr="007629CA" w:rsidRDefault="007629CA" w:rsidP="00555163">
            <w:pPr>
              <w:widowControl/>
              <w:jc w:val="center"/>
              <w:rPr>
                <w:rFonts w:hAnsi="標楷體" w:cs="新細明體"/>
                <w:color w:val="000000"/>
                <w:kern w:val="0"/>
                <w:sz w:val="24"/>
                <w:szCs w:val="24"/>
              </w:rPr>
            </w:pPr>
            <w:r w:rsidRPr="007629CA">
              <w:rPr>
                <w:rFonts w:hAnsi="標楷體" w:cs="新細明體" w:hint="eastAsia"/>
                <w:color w:val="000000"/>
                <w:kern w:val="0"/>
                <w:sz w:val="24"/>
                <w:szCs w:val="24"/>
              </w:rPr>
              <w:t>能源公司</w:t>
            </w:r>
          </w:p>
        </w:tc>
        <w:tc>
          <w:tcPr>
            <w:tcW w:w="1399" w:type="dxa"/>
            <w:vAlign w:val="center"/>
          </w:tcPr>
          <w:p w:rsidR="007629CA" w:rsidRPr="007629CA" w:rsidRDefault="007629CA" w:rsidP="00555163">
            <w:pPr>
              <w:widowControl/>
              <w:jc w:val="right"/>
              <w:rPr>
                <w:rFonts w:hAnsi="標楷體" w:cs="新細明體"/>
                <w:color w:val="000000"/>
                <w:kern w:val="0"/>
                <w:sz w:val="24"/>
                <w:szCs w:val="24"/>
              </w:rPr>
            </w:pPr>
            <w:r w:rsidRPr="007629CA">
              <w:rPr>
                <w:rFonts w:hAnsi="標楷體" w:cs="新細明體" w:hint="eastAsia"/>
                <w:color w:val="000000"/>
                <w:kern w:val="0"/>
                <w:sz w:val="24"/>
                <w:szCs w:val="24"/>
              </w:rPr>
              <w:t xml:space="preserve">2,200,000 </w:t>
            </w:r>
          </w:p>
        </w:tc>
        <w:tc>
          <w:tcPr>
            <w:tcW w:w="1404" w:type="dxa"/>
            <w:vAlign w:val="center"/>
          </w:tcPr>
          <w:p w:rsidR="007629CA" w:rsidRPr="007629CA" w:rsidRDefault="007629CA" w:rsidP="00555163">
            <w:pPr>
              <w:widowControl/>
              <w:wordWrap w:val="0"/>
              <w:jc w:val="right"/>
              <w:rPr>
                <w:rFonts w:hAnsi="標楷體" w:cs="新細明體"/>
                <w:color w:val="000000"/>
                <w:kern w:val="0"/>
                <w:sz w:val="24"/>
                <w:szCs w:val="24"/>
              </w:rPr>
            </w:pPr>
            <w:r w:rsidRPr="007629CA">
              <w:rPr>
                <w:rFonts w:hAnsi="標楷體" w:cs="新細明體" w:hint="eastAsia"/>
                <w:color w:val="000000"/>
                <w:kern w:val="0"/>
                <w:sz w:val="24"/>
                <w:szCs w:val="24"/>
              </w:rPr>
              <w:t>1</w:t>
            </w:r>
            <w:r w:rsidRPr="007629CA">
              <w:rPr>
                <w:rFonts w:hAnsi="標楷體" w:cs="新細明體"/>
                <w:color w:val="000000"/>
                <w:kern w:val="0"/>
                <w:sz w:val="24"/>
                <w:szCs w:val="24"/>
              </w:rPr>
              <w:t>,391,000</w:t>
            </w:r>
          </w:p>
        </w:tc>
        <w:tc>
          <w:tcPr>
            <w:tcW w:w="1540" w:type="dxa"/>
            <w:vAlign w:val="center"/>
          </w:tcPr>
          <w:p w:rsidR="007629CA" w:rsidRPr="007629CA" w:rsidRDefault="007629CA" w:rsidP="00555163">
            <w:pPr>
              <w:widowControl/>
              <w:jc w:val="right"/>
              <w:rPr>
                <w:rFonts w:hAnsi="標楷體" w:cs="新細明體"/>
                <w:color w:val="000000"/>
                <w:kern w:val="0"/>
                <w:sz w:val="24"/>
                <w:szCs w:val="24"/>
              </w:rPr>
            </w:pPr>
            <w:r w:rsidRPr="007629CA">
              <w:rPr>
                <w:rFonts w:hAnsi="標楷體" w:cs="新細明體" w:hint="eastAsia"/>
                <w:color w:val="000000"/>
                <w:kern w:val="0"/>
                <w:sz w:val="24"/>
                <w:szCs w:val="24"/>
              </w:rPr>
              <w:t>3,400,000</w:t>
            </w:r>
          </w:p>
        </w:tc>
        <w:tc>
          <w:tcPr>
            <w:tcW w:w="1540" w:type="dxa"/>
            <w:vAlign w:val="center"/>
          </w:tcPr>
          <w:p w:rsidR="007629CA" w:rsidRPr="007629CA" w:rsidRDefault="007629CA" w:rsidP="00555163">
            <w:pPr>
              <w:widowControl/>
              <w:jc w:val="right"/>
              <w:rPr>
                <w:rFonts w:hAnsi="標楷體" w:cs="新細明體"/>
                <w:color w:val="000000"/>
                <w:kern w:val="0"/>
                <w:sz w:val="24"/>
                <w:szCs w:val="24"/>
              </w:rPr>
            </w:pPr>
            <w:r w:rsidRPr="007629CA">
              <w:rPr>
                <w:rFonts w:hAnsi="標楷體" w:cs="新細明體"/>
                <w:color w:val="000000"/>
                <w:kern w:val="0"/>
                <w:sz w:val="24"/>
                <w:szCs w:val="24"/>
              </w:rPr>
              <w:t>1,391,000</w:t>
            </w:r>
          </w:p>
        </w:tc>
        <w:tc>
          <w:tcPr>
            <w:tcW w:w="1125" w:type="dxa"/>
            <w:vAlign w:val="center"/>
          </w:tcPr>
          <w:p w:rsidR="007629CA" w:rsidRPr="007629CA" w:rsidRDefault="007629CA" w:rsidP="00555163">
            <w:pPr>
              <w:widowControl/>
              <w:jc w:val="right"/>
              <w:rPr>
                <w:rFonts w:hAnsi="標楷體" w:cs="新細明體"/>
                <w:color w:val="000000"/>
                <w:kern w:val="0"/>
                <w:sz w:val="24"/>
                <w:szCs w:val="24"/>
              </w:rPr>
            </w:pPr>
            <w:r w:rsidRPr="007629CA">
              <w:rPr>
                <w:rFonts w:hAnsi="標楷體" w:cs="新細明體" w:hint="eastAsia"/>
                <w:color w:val="000000"/>
                <w:kern w:val="0"/>
                <w:sz w:val="24"/>
                <w:szCs w:val="24"/>
              </w:rPr>
              <w:t>1：</w:t>
            </w:r>
            <w:r w:rsidRPr="007629CA">
              <w:rPr>
                <w:rFonts w:hAnsi="標楷體" w:cs="新細明體"/>
                <w:color w:val="000000"/>
                <w:kern w:val="0"/>
                <w:sz w:val="24"/>
                <w:szCs w:val="24"/>
              </w:rPr>
              <w:t>1.54</w:t>
            </w:r>
            <w:r w:rsidRPr="007629CA">
              <w:rPr>
                <w:rFonts w:hAnsi="標楷體" w:cs="新細明體" w:hint="eastAsia"/>
                <w:color w:val="000000"/>
                <w:kern w:val="0"/>
                <w:sz w:val="24"/>
                <w:szCs w:val="24"/>
              </w:rPr>
              <w:t xml:space="preserve"> </w:t>
            </w:r>
          </w:p>
        </w:tc>
        <w:tc>
          <w:tcPr>
            <w:tcW w:w="1276" w:type="dxa"/>
            <w:vAlign w:val="center"/>
          </w:tcPr>
          <w:p w:rsidR="007629CA" w:rsidRPr="007629CA" w:rsidRDefault="007629CA" w:rsidP="00555163">
            <w:pPr>
              <w:widowControl/>
              <w:jc w:val="right"/>
              <w:rPr>
                <w:rFonts w:ascii="新細明體" w:hAnsi="新細明體" w:cs="新細明體"/>
                <w:color w:val="000000"/>
                <w:kern w:val="0"/>
                <w:sz w:val="24"/>
                <w:szCs w:val="24"/>
              </w:rPr>
            </w:pPr>
            <w:r w:rsidRPr="007629CA">
              <w:rPr>
                <w:rFonts w:hAnsi="標楷體" w:cs="新細明體" w:hint="eastAsia"/>
                <w:color w:val="000000"/>
                <w:kern w:val="0"/>
                <w:sz w:val="24"/>
                <w:szCs w:val="24"/>
              </w:rPr>
              <w:t>1：</w:t>
            </w:r>
            <w:r w:rsidRPr="007629CA">
              <w:rPr>
                <w:rFonts w:hAnsi="標楷體" w:cs="新細明體"/>
                <w:color w:val="000000"/>
                <w:kern w:val="0"/>
                <w:sz w:val="24"/>
                <w:szCs w:val="24"/>
              </w:rPr>
              <w:t>1</w:t>
            </w:r>
          </w:p>
        </w:tc>
      </w:tr>
      <w:tr w:rsidR="007629CA" w:rsidTr="007629CA">
        <w:tc>
          <w:tcPr>
            <w:tcW w:w="1356" w:type="dxa"/>
            <w:vAlign w:val="center"/>
          </w:tcPr>
          <w:p w:rsidR="007629CA" w:rsidRPr="007629CA" w:rsidRDefault="007629CA" w:rsidP="00555163">
            <w:pPr>
              <w:widowControl/>
              <w:jc w:val="center"/>
              <w:rPr>
                <w:rFonts w:hAnsi="標楷體" w:cs="新細明體"/>
                <w:color w:val="000000"/>
                <w:kern w:val="0"/>
                <w:sz w:val="24"/>
                <w:szCs w:val="24"/>
              </w:rPr>
            </w:pPr>
            <w:proofErr w:type="gramStart"/>
            <w:r w:rsidRPr="007629CA">
              <w:rPr>
                <w:rFonts w:hAnsi="標楷體" w:cs="新細明體" w:hint="eastAsia"/>
                <w:color w:val="000000"/>
                <w:kern w:val="0"/>
                <w:sz w:val="24"/>
                <w:szCs w:val="24"/>
              </w:rPr>
              <w:t>雃</w:t>
            </w:r>
            <w:proofErr w:type="gramEnd"/>
            <w:r w:rsidRPr="007629CA">
              <w:rPr>
                <w:rFonts w:hAnsi="標楷體" w:cs="新細明體" w:hint="eastAsia"/>
                <w:color w:val="000000"/>
                <w:kern w:val="0"/>
                <w:sz w:val="24"/>
                <w:szCs w:val="24"/>
              </w:rPr>
              <w:t>博公司</w:t>
            </w:r>
          </w:p>
        </w:tc>
        <w:tc>
          <w:tcPr>
            <w:tcW w:w="1399" w:type="dxa"/>
            <w:vAlign w:val="center"/>
          </w:tcPr>
          <w:p w:rsidR="007629CA" w:rsidRPr="007629CA" w:rsidRDefault="007629CA" w:rsidP="00555163">
            <w:pPr>
              <w:widowControl/>
              <w:jc w:val="right"/>
              <w:rPr>
                <w:rFonts w:hAnsi="標楷體" w:cs="新細明體"/>
                <w:color w:val="000000"/>
                <w:kern w:val="0"/>
                <w:sz w:val="24"/>
                <w:szCs w:val="24"/>
              </w:rPr>
            </w:pPr>
            <w:r w:rsidRPr="007629CA">
              <w:rPr>
                <w:rFonts w:hAnsi="標楷體" w:cs="新細明體" w:hint="eastAsia"/>
                <w:color w:val="000000"/>
                <w:kern w:val="0"/>
                <w:sz w:val="24"/>
                <w:szCs w:val="24"/>
              </w:rPr>
              <w:t>130</w:t>
            </w:r>
            <w:r w:rsidRPr="007629CA">
              <w:rPr>
                <w:rFonts w:hAnsi="標楷體" w:cs="新細明體"/>
                <w:color w:val="000000"/>
                <w:kern w:val="0"/>
                <w:sz w:val="24"/>
                <w:szCs w:val="24"/>
              </w:rPr>
              <w:t>,000</w:t>
            </w:r>
          </w:p>
        </w:tc>
        <w:tc>
          <w:tcPr>
            <w:tcW w:w="1404" w:type="dxa"/>
            <w:vAlign w:val="center"/>
          </w:tcPr>
          <w:p w:rsidR="007629CA" w:rsidRPr="007629CA" w:rsidRDefault="007629CA" w:rsidP="00555163">
            <w:pPr>
              <w:widowControl/>
              <w:jc w:val="right"/>
              <w:rPr>
                <w:rFonts w:hAnsi="標楷體" w:cs="新細明體"/>
                <w:color w:val="000000"/>
                <w:kern w:val="0"/>
                <w:sz w:val="24"/>
                <w:szCs w:val="24"/>
              </w:rPr>
            </w:pPr>
            <w:r w:rsidRPr="007629CA">
              <w:rPr>
                <w:rFonts w:hAnsi="標楷體" w:cs="新細明體" w:hint="eastAsia"/>
                <w:color w:val="000000"/>
                <w:kern w:val="0"/>
                <w:sz w:val="24"/>
                <w:szCs w:val="24"/>
              </w:rPr>
              <w:t>130</w:t>
            </w:r>
            <w:r w:rsidRPr="007629CA">
              <w:rPr>
                <w:rFonts w:hAnsi="標楷體" w:cs="新細明體"/>
                <w:color w:val="000000"/>
                <w:kern w:val="0"/>
                <w:sz w:val="24"/>
                <w:szCs w:val="24"/>
              </w:rPr>
              <w:t>,000</w:t>
            </w:r>
          </w:p>
        </w:tc>
        <w:tc>
          <w:tcPr>
            <w:tcW w:w="1540" w:type="dxa"/>
            <w:vAlign w:val="center"/>
          </w:tcPr>
          <w:p w:rsidR="007629CA" w:rsidRPr="007629CA" w:rsidRDefault="007629CA" w:rsidP="00555163">
            <w:pPr>
              <w:widowControl/>
              <w:jc w:val="right"/>
              <w:rPr>
                <w:rFonts w:hAnsi="標楷體" w:cs="新細明體"/>
                <w:color w:val="000000"/>
                <w:kern w:val="0"/>
                <w:sz w:val="24"/>
                <w:szCs w:val="24"/>
              </w:rPr>
            </w:pPr>
            <w:r w:rsidRPr="007629CA">
              <w:rPr>
                <w:rFonts w:hAnsi="標楷體" w:cs="新細明體" w:hint="eastAsia"/>
                <w:color w:val="000000"/>
                <w:kern w:val="0"/>
                <w:sz w:val="24"/>
                <w:szCs w:val="24"/>
              </w:rPr>
              <w:t>250,000</w:t>
            </w:r>
          </w:p>
        </w:tc>
        <w:tc>
          <w:tcPr>
            <w:tcW w:w="1540" w:type="dxa"/>
            <w:vAlign w:val="center"/>
          </w:tcPr>
          <w:p w:rsidR="007629CA" w:rsidRPr="007629CA" w:rsidRDefault="007629CA" w:rsidP="00555163">
            <w:pPr>
              <w:widowControl/>
              <w:jc w:val="right"/>
              <w:rPr>
                <w:rFonts w:hAnsi="標楷體" w:cs="新細明體"/>
                <w:color w:val="000000"/>
                <w:kern w:val="0"/>
                <w:sz w:val="24"/>
                <w:szCs w:val="24"/>
              </w:rPr>
            </w:pPr>
            <w:r w:rsidRPr="007629CA">
              <w:rPr>
                <w:rFonts w:hAnsi="標楷體" w:cs="新細明體" w:hint="eastAsia"/>
                <w:color w:val="000000"/>
                <w:kern w:val="0"/>
                <w:sz w:val="24"/>
                <w:szCs w:val="24"/>
              </w:rPr>
              <w:t>250,000</w:t>
            </w:r>
          </w:p>
        </w:tc>
        <w:tc>
          <w:tcPr>
            <w:tcW w:w="1125" w:type="dxa"/>
            <w:vAlign w:val="center"/>
          </w:tcPr>
          <w:p w:rsidR="007629CA" w:rsidRPr="007629CA" w:rsidRDefault="007629CA" w:rsidP="00555163">
            <w:pPr>
              <w:widowControl/>
              <w:jc w:val="right"/>
              <w:rPr>
                <w:rFonts w:hAnsi="標楷體" w:cs="新細明體"/>
                <w:color w:val="000000"/>
                <w:kern w:val="0"/>
                <w:sz w:val="24"/>
                <w:szCs w:val="24"/>
              </w:rPr>
            </w:pPr>
            <w:r w:rsidRPr="007629CA">
              <w:rPr>
                <w:rFonts w:hAnsi="標楷體" w:cs="新細明體" w:hint="eastAsia"/>
                <w:color w:val="000000"/>
                <w:kern w:val="0"/>
                <w:sz w:val="24"/>
                <w:szCs w:val="24"/>
              </w:rPr>
              <w:t>1：1.3</w:t>
            </w:r>
            <w:r w:rsidRPr="007629CA">
              <w:rPr>
                <w:rFonts w:hAnsi="標楷體" w:cs="新細明體"/>
                <w:color w:val="000000"/>
                <w:kern w:val="0"/>
                <w:sz w:val="24"/>
                <w:szCs w:val="24"/>
              </w:rPr>
              <w:t>6</w:t>
            </w:r>
          </w:p>
        </w:tc>
        <w:tc>
          <w:tcPr>
            <w:tcW w:w="1276" w:type="dxa"/>
            <w:vAlign w:val="center"/>
          </w:tcPr>
          <w:p w:rsidR="007629CA" w:rsidRPr="007629CA" w:rsidRDefault="007629CA" w:rsidP="00555163">
            <w:pPr>
              <w:widowControl/>
              <w:jc w:val="right"/>
              <w:rPr>
                <w:rFonts w:ascii="新細明體" w:hAnsi="新細明體" w:cs="新細明體"/>
                <w:color w:val="000000"/>
                <w:kern w:val="0"/>
                <w:sz w:val="24"/>
                <w:szCs w:val="24"/>
              </w:rPr>
            </w:pPr>
            <w:r w:rsidRPr="007629CA">
              <w:rPr>
                <w:rFonts w:hAnsi="標楷體" w:cs="新細明體" w:hint="eastAsia"/>
                <w:color w:val="000000"/>
                <w:kern w:val="0"/>
                <w:sz w:val="24"/>
                <w:szCs w:val="24"/>
              </w:rPr>
              <w:t>1：1.3</w:t>
            </w:r>
            <w:r w:rsidRPr="007629CA">
              <w:rPr>
                <w:rFonts w:hAnsi="標楷體" w:cs="新細明體"/>
                <w:color w:val="000000"/>
                <w:kern w:val="0"/>
                <w:sz w:val="24"/>
                <w:szCs w:val="24"/>
              </w:rPr>
              <w:t>6</w:t>
            </w:r>
          </w:p>
        </w:tc>
      </w:tr>
      <w:tr w:rsidR="007629CA" w:rsidTr="007629CA">
        <w:tc>
          <w:tcPr>
            <w:tcW w:w="1356" w:type="dxa"/>
            <w:vAlign w:val="center"/>
          </w:tcPr>
          <w:p w:rsidR="007629CA" w:rsidRPr="007629CA" w:rsidRDefault="007629CA" w:rsidP="00555163">
            <w:pPr>
              <w:widowControl/>
              <w:jc w:val="center"/>
              <w:rPr>
                <w:rFonts w:hAnsi="標楷體" w:cs="新細明體"/>
                <w:color w:val="000000"/>
                <w:kern w:val="0"/>
                <w:sz w:val="24"/>
                <w:szCs w:val="24"/>
              </w:rPr>
            </w:pPr>
            <w:r w:rsidRPr="007629CA">
              <w:rPr>
                <w:rFonts w:hAnsi="標楷體" w:cs="新細明體" w:hint="eastAsia"/>
                <w:color w:val="000000"/>
                <w:kern w:val="0"/>
                <w:sz w:val="24"/>
                <w:szCs w:val="24"/>
              </w:rPr>
              <w:t>東貝光電</w:t>
            </w:r>
          </w:p>
        </w:tc>
        <w:tc>
          <w:tcPr>
            <w:tcW w:w="1399" w:type="dxa"/>
            <w:vAlign w:val="center"/>
          </w:tcPr>
          <w:p w:rsidR="007629CA" w:rsidRPr="007629CA" w:rsidRDefault="007629CA" w:rsidP="00555163">
            <w:pPr>
              <w:widowControl/>
              <w:jc w:val="right"/>
              <w:rPr>
                <w:rFonts w:hAnsi="標楷體" w:cs="新細明體"/>
                <w:color w:val="000000"/>
                <w:kern w:val="0"/>
                <w:sz w:val="24"/>
                <w:szCs w:val="24"/>
              </w:rPr>
            </w:pPr>
            <w:r w:rsidRPr="007629CA">
              <w:rPr>
                <w:rFonts w:hAnsi="標楷體" w:cs="新細明體" w:hint="eastAsia"/>
                <w:color w:val="000000"/>
                <w:kern w:val="0"/>
                <w:sz w:val="24"/>
                <w:szCs w:val="24"/>
              </w:rPr>
              <w:t>104,500</w:t>
            </w:r>
          </w:p>
        </w:tc>
        <w:tc>
          <w:tcPr>
            <w:tcW w:w="1404" w:type="dxa"/>
            <w:vAlign w:val="center"/>
          </w:tcPr>
          <w:p w:rsidR="007629CA" w:rsidRPr="007629CA" w:rsidRDefault="007629CA" w:rsidP="00555163">
            <w:pPr>
              <w:widowControl/>
              <w:jc w:val="right"/>
              <w:rPr>
                <w:rFonts w:hAnsi="標楷體" w:cs="新細明體"/>
                <w:color w:val="000000"/>
                <w:kern w:val="0"/>
                <w:sz w:val="24"/>
                <w:szCs w:val="24"/>
              </w:rPr>
            </w:pPr>
            <w:r w:rsidRPr="007629CA">
              <w:rPr>
                <w:rFonts w:hAnsi="標楷體" w:cs="新細明體" w:hint="eastAsia"/>
                <w:color w:val="000000"/>
                <w:kern w:val="0"/>
                <w:sz w:val="24"/>
                <w:szCs w:val="24"/>
              </w:rPr>
              <w:t>104,500</w:t>
            </w:r>
          </w:p>
        </w:tc>
        <w:tc>
          <w:tcPr>
            <w:tcW w:w="1540" w:type="dxa"/>
            <w:vAlign w:val="center"/>
          </w:tcPr>
          <w:p w:rsidR="007629CA" w:rsidRPr="007629CA" w:rsidRDefault="007629CA" w:rsidP="00555163">
            <w:pPr>
              <w:widowControl/>
              <w:jc w:val="right"/>
              <w:rPr>
                <w:rFonts w:hAnsi="標楷體" w:cs="新細明體"/>
                <w:color w:val="000000"/>
                <w:kern w:val="0"/>
                <w:sz w:val="24"/>
                <w:szCs w:val="24"/>
              </w:rPr>
            </w:pPr>
            <w:r w:rsidRPr="007629CA">
              <w:rPr>
                <w:rFonts w:hAnsi="標楷體" w:cs="新細明體" w:hint="eastAsia"/>
                <w:color w:val="000000"/>
                <w:kern w:val="0"/>
                <w:sz w:val="24"/>
                <w:szCs w:val="24"/>
              </w:rPr>
              <w:t>251,500</w:t>
            </w:r>
          </w:p>
        </w:tc>
        <w:tc>
          <w:tcPr>
            <w:tcW w:w="1540" w:type="dxa"/>
            <w:vAlign w:val="center"/>
          </w:tcPr>
          <w:p w:rsidR="007629CA" w:rsidRPr="007629CA" w:rsidRDefault="007629CA" w:rsidP="00555163">
            <w:pPr>
              <w:widowControl/>
              <w:jc w:val="right"/>
              <w:rPr>
                <w:rFonts w:hAnsi="標楷體" w:cs="新細明體"/>
                <w:color w:val="000000"/>
                <w:kern w:val="0"/>
                <w:sz w:val="24"/>
                <w:szCs w:val="24"/>
              </w:rPr>
            </w:pPr>
            <w:r w:rsidRPr="007629CA">
              <w:rPr>
                <w:rFonts w:hAnsi="標楷體" w:cs="新細明體" w:hint="eastAsia"/>
                <w:color w:val="000000"/>
                <w:kern w:val="0"/>
                <w:sz w:val="24"/>
                <w:szCs w:val="24"/>
              </w:rPr>
              <w:t>251,500</w:t>
            </w:r>
          </w:p>
        </w:tc>
        <w:tc>
          <w:tcPr>
            <w:tcW w:w="1125" w:type="dxa"/>
            <w:vAlign w:val="center"/>
          </w:tcPr>
          <w:p w:rsidR="007629CA" w:rsidRPr="007629CA" w:rsidRDefault="007629CA" w:rsidP="00555163">
            <w:pPr>
              <w:widowControl/>
              <w:jc w:val="right"/>
              <w:rPr>
                <w:rFonts w:hAnsi="標楷體" w:cs="新細明體"/>
                <w:color w:val="000000"/>
                <w:kern w:val="0"/>
                <w:sz w:val="24"/>
                <w:szCs w:val="24"/>
              </w:rPr>
            </w:pPr>
            <w:r w:rsidRPr="007629CA">
              <w:rPr>
                <w:rFonts w:hAnsi="標楷體" w:cs="新細明體" w:hint="eastAsia"/>
                <w:color w:val="000000"/>
                <w:kern w:val="0"/>
                <w:sz w:val="24"/>
                <w:szCs w:val="24"/>
              </w:rPr>
              <w:t>1：</w:t>
            </w:r>
            <w:r w:rsidRPr="007629CA">
              <w:rPr>
                <w:rFonts w:hAnsi="標楷體" w:cs="新細明體"/>
                <w:color w:val="000000"/>
                <w:kern w:val="0"/>
                <w:sz w:val="24"/>
                <w:szCs w:val="24"/>
              </w:rPr>
              <w:t>2</w:t>
            </w:r>
            <w:r w:rsidRPr="007629CA">
              <w:rPr>
                <w:rFonts w:hAnsi="標楷體" w:cs="新細明體" w:hint="eastAsia"/>
                <w:color w:val="000000"/>
                <w:kern w:val="0"/>
                <w:sz w:val="24"/>
                <w:szCs w:val="24"/>
              </w:rPr>
              <w:t>.</w:t>
            </w:r>
            <w:r w:rsidRPr="007629CA">
              <w:rPr>
                <w:rFonts w:hAnsi="標楷體" w:cs="新細明體"/>
                <w:color w:val="000000"/>
                <w:kern w:val="0"/>
                <w:sz w:val="24"/>
                <w:szCs w:val="24"/>
              </w:rPr>
              <w:t>41</w:t>
            </w:r>
          </w:p>
        </w:tc>
        <w:tc>
          <w:tcPr>
            <w:tcW w:w="1276" w:type="dxa"/>
            <w:vAlign w:val="center"/>
          </w:tcPr>
          <w:p w:rsidR="007629CA" w:rsidRPr="007629CA" w:rsidRDefault="007629CA" w:rsidP="00555163">
            <w:pPr>
              <w:widowControl/>
              <w:jc w:val="right"/>
              <w:rPr>
                <w:rFonts w:ascii="新細明體" w:hAnsi="新細明體" w:cs="新細明體"/>
                <w:color w:val="000000"/>
                <w:kern w:val="0"/>
                <w:sz w:val="24"/>
                <w:szCs w:val="24"/>
              </w:rPr>
            </w:pPr>
            <w:r w:rsidRPr="007629CA">
              <w:rPr>
                <w:rFonts w:hAnsi="標楷體" w:cs="新細明體" w:hint="eastAsia"/>
                <w:color w:val="000000"/>
                <w:kern w:val="0"/>
                <w:sz w:val="24"/>
                <w:szCs w:val="24"/>
              </w:rPr>
              <w:t>1：</w:t>
            </w:r>
            <w:r w:rsidRPr="007629CA">
              <w:rPr>
                <w:rFonts w:hAnsi="標楷體" w:cs="新細明體"/>
                <w:color w:val="000000"/>
                <w:kern w:val="0"/>
                <w:sz w:val="24"/>
                <w:szCs w:val="24"/>
              </w:rPr>
              <w:t>2</w:t>
            </w:r>
            <w:r w:rsidRPr="007629CA">
              <w:rPr>
                <w:rFonts w:hAnsi="標楷體" w:cs="新細明體" w:hint="eastAsia"/>
                <w:color w:val="000000"/>
                <w:kern w:val="0"/>
                <w:sz w:val="24"/>
                <w:szCs w:val="24"/>
              </w:rPr>
              <w:t>.</w:t>
            </w:r>
            <w:r w:rsidRPr="007629CA">
              <w:rPr>
                <w:rFonts w:hAnsi="標楷體" w:cs="新細明體"/>
                <w:color w:val="000000"/>
                <w:kern w:val="0"/>
                <w:sz w:val="24"/>
                <w:szCs w:val="24"/>
              </w:rPr>
              <w:t>41</w:t>
            </w:r>
          </w:p>
        </w:tc>
      </w:tr>
      <w:tr w:rsidR="007629CA" w:rsidTr="007629CA">
        <w:tc>
          <w:tcPr>
            <w:tcW w:w="1356" w:type="dxa"/>
            <w:vAlign w:val="center"/>
          </w:tcPr>
          <w:p w:rsidR="007629CA" w:rsidRPr="007629CA" w:rsidRDefault="007629CA" w:rsidP="00555163">
            <w:pPr>
              <w:widowControl/>
              <w:jc w:val="center"/>
              <w:rPr>
                <w:rFonts w:hAnsi="標楷體" w:cs="新細明體"/>
                <w:color w:val="000000"/>
                <w:kern w:val="0"/>
                <w:sz w:val="24"/>
                <w:szCs w:val="24"/>
              </w:rPr>
            </w:pPr>
            <w:r w:rsidRPr="007629CA">
              <w:rPr>
                <w:rFonts w:hAnsi="標楷體" w:cs="新細明體" w:hint="eastAsia"/>
                <w:color w:val="000000"/>
                <w:kern w:val="0"/>
                <w:sz w:val="24"/>
                <w:szCs w:val="24"/>
              </w:rPr>
              <w:t>合計</w:t>
            </w:r>
          </w:p>
        </w:tc>
        <w:tc>
          <w:tcPr>
            <w:tcW w:w="1399" w:type="dxa"/>
            <w:vAlign w:val="center"/>
          </w:tcPr>
          <w:p w:rsidR="007629CA" w:rsidRPr="007629CA" w:rsidRDefault="007629CA" w:rsidP="00555163">
            <w:pPr>
              <w:widowControl/>
              <w:jc w:val="right"/>
              <w:rPr>
                <w:rFonts w:hAnsi="標楷體" w:cs="新細明體"/>
                <w:color w:val="000000"/>
                <w:kern w:val="0"/>
                <w:sz w:val="24"/>
                <w:szCs w:val="24"/>
              </w:rPr>
            </w:pPr>
            <w:r w:rsidRPr="007629CA">
              <w:rPr>
                <w:rFonts w:hAnsi="標楷體" w:cs="新細明體" w:hint="eastAsia"/>
                <w:color w:val="000000"/>
                <w:kern w:val="0"/>
                <w:sz w:val="24"/>
                <w:szCs w:val="24"/>
              </w:rPr>
              <w:t>4,155,500</w:t>
            </w:r>
          </w:p>
        </w:tc>
        <w:tc>
          <w:tcPr>
            <w:tcW w:w="1404" w:type="dxa"/>
            <w:vAlign w:val="center"/>
          </w:tcPr>
          <w:p w:rsidR="007629CA" w:rsidRPr="007629CA" w:rsidRDefault="007629CA" w:rsidP="00555163">
            <w:pPr>
              <w:widowControl/>
              <w:jc w:val="right"/>
              <w:rPr>
                <w:rFonts w:hAnsi="標楷體" w:cs="新細明體"/>
                <w:color w:val="000000"/>
                <w:kern w:val="0"/>
                <w:sz w:val="24"/>
                <w:szCs w:val="24"/>
              </w:rPr>
            </w:pPr>
            <w:r w:rsidRPr="007629CA">
              <w:rPr>
                <w:rFonts w:hAnsi="標楷體" w:cs="新細明體" w:hint="eastAsia"/>
                <w:color w:val="000000"/>
                <w:kern w:val="0"/>
                <w:sz w:val="24"/>
                <w:szCs w:val="24"/>
              </w:rPr>
              <w:t>3,213,472</w:t>
            </w:r>
          </w:p>
        </w:tc>
        <w:tc>
          <w:tcPr>
            <w:tcW w:w="1540" w:type="dxa"/>
            <w:vAlign w:val="center"/>
          </w:tcPr>
          <w:p w:rsidR="007629CA" w:rsidRPr="007629CA" w:rsidRDefault="007629CA" w:rsidP="00555163">
            <w:pPr>
              <w:widowControl/>
              <w:jc w:val="right"/>
              <w:rPr>
                <w:rFonts w:hAnsi="標楷體" w:cs="新細明體"/>
                <w:color w:val="000000"/>
                <w:kern w:val="0"/>
                <w:sz w:val="24"/>
                <w:szCs w:val="24"/>
              </w:rPr>
            </w:pPr>
            <w:r w:rsidRPr="007629CA">
              <w:rPr>
                <w:rFonts w:hAnsi="標楷體" w:cs="新細明體" w:hint="eastAsia"/>
                <w:color w:val="000000"/>
                <w:kern w:val="0"/>
                <w:sz w:val="24"/>
                <w:szCs w:val="24"/>
              </w:rPr>
              <w:t>16,019,500</w:t>
            </w:r>
          </w:p>
        </w:tc>
        <w:tc>
          <w:tcPr>
            <w:tcW w:w="1540" w:type="dxa"/>
            <w:vAlign w:val="center"/>
          </w:tcPr>
          <w:p w:rsidR="007629CA" w:rsidRPr="007629CA" w:rsidRDefault="007629CA" w:rsidP="00555163">
            <w:pPr>
              <w:widowControl/>
              <w:jc w:val="right"/>
              <w:rPr>
                <w:rFonts w:hAnsi="標楷體" w:cs="新細明體"/>
                <w:color w:val="000000"/>
                <w:kern w:val="0"/>
                <w:sz w:val="24"/>
                <w:szCs w:val="24"/>
              </w:rPr>
            </w:pPr>
            <w:r w:rsidRPr="007629CA">
              <w:rPr>
                <w:rFonts w:hAnsi="標楷體" w:cs="新細明體" w:hint="eastAsia"/>
                <w:color w:val="000000"/>
                <w:kern w:val="0"/>
                <w:sz w:val="24"/>
                <w:szCs w:val="24"/>
              </w:rPr>
              <w:t>13,828,528</w:t>
            </w:r>
          </w:p>
        </w:tc>
        <w:tc>
          <w:tcPr>
            <w:tcW w:w="1125" w:type="dxa"/>
            <w:vAlign w:val="center"/>
          </w:tcPr>
          <w:p w:rsidR="007629CA" w:rsidRPr="007629CA" w:rsidRDefault="007629CA" w:rsidP="00555163">
            <w:pPr>
              <w:widowControl/>
              <w:jc w:val="right"/>
              <w:rPr>
                <w:rFonts w:hAnsi="標楷體" w:cs="新細明體"/>
                <w:color w:val="000000"/>
                <w:kern w:val="0"/>
                <w:sz w:val="24"/>
                <w:szCs w:val="24"/>
              </w:rPr>
            </w:pPr>
          </w:p>
        </w:tc>
        <w:tc>
          <w:tcPr>
            <w:tcW w:w="1276" w:type="dxa"/>
            <w:vAlign w:val="center"/>
          </w:tcPr>
          <w:p w:rsidR="007629CA" w:rsidRPr="007629CA" w:rsidRDefault="007629CA" w:rsidP="00555163">
            <w:pPr>
              <w:widowControl/>
              <w:jc w:val="right"/>
              <w:rPr>
                <w:rFonts w:hAnsi="標楷體" w:cs="新細明體"/>
                <w:color w:val="000000"/>
                <w:kern w:val="0"/>
                <w:sz w:val="24"/>
                <w:szCs w:val="24"/>
              </w:rPr>
            </w:pPr>
          </w:p>
        </w:tc>
      </w:tr>
    </w:tbl>
    <w:p w:rsidR="007629CA" w:rsidRPr="00C909C0" w:rsidRDefault="007629CA" w:rsidP="007629CA">
      <w:pPr>
        <w:pStyle w:val="3"/>
        <w:numPr>
          <w:ilvl w:val="0"/>
          <w:numId w:val="0"/>
        </w:numPr>
        <w:ind w:leftChars="-41" w:left="2" w:hangingChars="47" w:hanging="141"/>
        <w:rPr>
          <w:sz w:val="24"/>
          <w:szCs w:val="24"/>
        </w:rPr>
      </w:pPr>
      <w:r>
        <w:rPr>
          <w:rFonts w:hAnsi="標楷體" w:hint="eastAsia"/>
          <w:sz w:val="28"/>
          <w:szCs w:val="28"/>
        </w:rPr>
        <w:t xml:space="preserve"> </w:t>
      </w:r>
      <w:r w:rsidRPr="007629CA">
        <w:rPr>
          <w:rFonts w:hint="eastAsia"/>
          <w:sz w:val="20"/>
          <w:szCs w:val="20"/>
        </w:rPr>
        <w:t>資料來源：國發基金管理會</w:t>
      </w:r>
      <w:r w:rsidRPr="00C909C0">
        <w:rPr>
          <w:rFonts w:hint="eastAsia"/>
          <w:sz w:val="24"/>
          <w:szCs w:val="24"/>
        </w:rPr>
        <w:t>。</w:t>
      </w:r>
    </w:p>
    <w:p w:rsidR="00D00E13" w:rsidRPr="001741C0" w:rsidRDefault="00D00E13" w:rsidP="007B68F1">
      <w:pPr>
        <w:pStyle w:val="3"/>
        <w:spacing w:beforeLines="50" w:before="228"/>
        <w:ind w:left="1360" w:hanging="680"/>
        <w:rPr>
          <w:b/>
          <w:color w:val="000000" w:themeColor="text1"/>
        </w:rPr>
      </w:pPr>
      <w:r>
        <w:rPr>
          <w:rFonts w:hint="eastAsia"/>
        </w:rPr>
        <w:t>又「</w:t>
      </w:r>
      <w:r w:rsidRPr="00620F9B">
        <w:rPr>
          <w:rFonts w:hint="eastAsia"/>
        </w:rPr>
        <w:t>產業創新轉型基金」規劃導入民間專業輔導能量之投資夥伴機制，</w:t>
      </w:r>
      <w:r>
        <w:rPr>
          <w:rFonts w:hint="eastAsia"/>
        </w:rPr>
        <w:t>於</w:t>
      </w:r>
      <w:r w:rsidRPr="00620F9B">
        <w:rPr>
          <w:rFonts w:hint="eastAsia"/>
        </w:rPr>
        <w:t>針對「借重民間專業投資輔導能量以協助被投資事業經營」</w:t>
      </w:r>
      <w:r w:rsidRPr="001741C0">
        <w:rPr>
          <w:rFonts w:hint="eastAsia"/>
          <w:color w:val="000000" w:themeColor="text1"/>
        </w:rPr>
        <w:t>此一策略</w:t>
      </w:r>
      <w:r w:rsidR="004A6C8E" w:rsidRPr="001741C0">
        <w:rPr>
          <w:rFonts w:hint="eastAsia"/>
          <w:color w:val="000000" w:themeColor="text1"/>
        </w:rPr>
        <w:t>立意良好，</w:t>
      </w:r>
      <w:r w:rsidR="00624D66" w:rsidRPr="001741C0">
        <w:rPr>
          <w:rFonts w:hint="eastAsia"/>
          <w:color w:val="000000" w:themeColor="text1"/>
        </w:rPr>
        <w:t>然是否</w:t>
      </w:r>
      <w:proofErr w:type="gramStart"/>
      <w:r w:rsidR="00624D66" w:rsidRPr="001741C0">
        <w:rPr>
          <w:rFonts w:hint="eastAsia"/>
          <w:color w:val="000000" w:themeColor="text1"/>
        </w:rPr>
        <w:t>囿</w:t>
      </w:r>
      <w:proofErr w:type="gramEnd"/>
      <w:r w:rsidR="00624D66" w:rsidRPr="001741C0">
        <w:rPr>
          <w:rFonts w:hint="eastAsia"/>
          <w:color w:val="000000" w:themeColor="text1"/>
        </w:rPr>
        <w:t>於繁複</w:t>
      </w:r>
      <w:r w:rsidR="0039230E" w:rsidRPr="001741C0">
        <w:rPr>
          <w:rFonts w:hint="eastAsia"/>
          <w:color w:val="000000" w:themeColor="text1"/>
        </w:rPr>
        <w:t>行政流程，</w:t>
      </w:r>
      <w:r w:rsidR="00624D66" w:rsidRPr="001741C0">
        <w:rPr>
          <w:rFonts w:hint="eastAsia"/>
          <w:color w:val="000000" w:themeColor="text1"/>
        </w:rPr>
        <w:t>導致民間專業因此卻步，</w:t>
      </w:r>
      <w:r w:rsidR="0039230E" w:rsidRPr="001741C0">
        <w:rPr>
          <w:rFonts w:hint="eastAsia"/>
          <w:color w:val="000000" w:themeColor="text1"/>
        </w:rPr>
        <w:t>影響資金流入，</w:t>
      </w:r>
      <w:r w:rsidR="00604DE4" w:rsidRPr="001741C0">
        <w:rPr>
          <w:rFonts w:hint="eastAsia"/>
          <w:color w:val="000000" w:themeColor="text1"/>
        </w:rPr>
        <w:t>導致</w:t>
      </w:r>
      <w:r w:rsidRPr="001741C0">
        <w:rPr>
          <w:rFonts w:hint="eastAsia"/>
          <w:color w:val="000000" w:themeColor="text1"/>
        </w:rPr>
        <w:t>執行迄今僅有1案，係與中華開發優勢創業投資有限合夥基金共同參與投資</w:t>
      </w:r>
      <w:proofErr w:type="gramStart"/>
      <w:r w:rsidRPr="001741C0">
        <w:rPr>
          <w:rFonts w:hint="eastAsia"/>
          <w:color w:val="000000" w:themeColor="text1"/>
        </w:rPr>
        <w:lastRenderedPageBreak/>
        <w:t>雃</w:t>
      </w:r>
      <w:proofErr w:type="gramEnd"/>
      <w:r w:rsidRPr="001741C0">
        <w:rPr>
          <w:rFonts w:hint="eastAsia"/>
          <w:color w:val="000000" w:themeColor="text1"/>
        </w:rPr>
        <w:t>博公司，協助</w:t>
      </w:r>
      <w:proofErr w:type="gramStart"/>
      <w:r w:rsidRPr="001741C0">
        <w:rPr>
          <w:rFonts w:hint="eastAsia"/>
          <w:color w:val="000000" w:themeColor="text1"/>
        </w:rPr>
        <w:t>雃</w:t>
      </w:r>
      <w:proofErr w:type="gramEnd"/>
      <w:r w:rsidRPr="001741C0">
        <w:rPr>
          <w:rFonts w:hint="eastAsia"/>
          <w:color w:val="000000" w:themeColor="text1"/>
        </w:rPr>
        <w:t>博公司藉由</w:t>
      </w:r>
      <w:proofErr w:type="gramStart"/>
      <w:r w:rsidRPr="001741C0">
        <w:rPr>
          <w:rFonts w:hint="eastAsia"/>
          <w:color w:val="000000" w:themeColor="text1"/>
        </w:rPr>
        <w:t>併</w:t>
      </w:r>
      <w:proofErr w:type="gramEnd"/>
      <w:r w:rsidRPr="001741C0">
        <w:rPr>
          <w:rFonts w:hint="eastAsia"/>
          <w:color w:val="000000" w:themeColor="text1"/>
        </w:rPr>
        <w:t>購及設立海外子公司，拓展國外市場通路、品牌行銷及服務，深化全球市場布局。此亦待</w:t>
      </w:r>
      <w:r w:rsidR="0039230E" w:rsidRPr="001741C0">
        <w:rPr>
          <w:rFonts w:hint="eastAsia"/>
          <w:color w:val="000000" w:themeColor="text1"/>
        </w:rPr>
        <w:t>積極</w:t>
      </w:r>
      <w:r w:rsidR="005E4B4C" w:rsidRPr="001741C0">
        <w:rPr>
          <w:rFonts w:hint="eastAsia"/>
          <w:color w:val="000000" w:themeColor="text1"/>
        </w:rPr>
        <w:t>檢討原因所在，</w:t>
      </w:r>
      <w:r w:rsidRPr="001741C0">
        <w:rPr>
          <w:rFonts w:hint="eastAsia"/>
          <w:color w:val="000000" w:themeColor="text1"/>
        </w:rPr>
        <w:t>加強推動</w:t>
      </w:r>
      <w:r w:rsidR="005E4B4C" w:rsidRPr="001741C0">
        <w:rPr>
          <w:rFonts w:hint="eastAsia"/>
          <w:color w:val="000000" w:themeColor="text1"/>
        </w:rPr>
        <w:t>辦理</w:t>
      </w:r>
      <w:r w:rsidRPr="001741C0">
        <w:rPr>
          <w:rFonts w:hint="eastAsia"/>
          <w:color w:val="000000" w:themeColor="text1"/>
        </w:rPr>
        <w:t>。</w:t>
      </w:r>
    </w:p>
    <w:p w:rsidR="00A50CB5" w:rsidRPr="00453F15" w:rsidRDefault="00D00E13" w:rsidP="00D00E13">
      <w:pPr>
        <w:pStyle w:val="3"/>
      </w:pPr>
      <w:r>
        <w:rPr>
          <w:rFonts w:hint="eastAsia"/>
        </w:rPr>
        <w:t>綜上，</w:t>
      </w:r>
      <w:r w:rsidRPr="00A50CB5">
        <w:rPr>
          <w:rFonts w:hint="eastAsia"/>
        </w:rPr>
        <w:t>國發基金成</w:t>
      </w:r>
      <w:r>
        <w:rPr>
          <w:rFonts w:hint="eastAsia"/>
        </w:rPr>
        <w:t>立「</w:t>
      </w:r>
      <w:r w:rsidRPr="00A50CB5">
        <w:rPr>
          <w:rFonts w:hint="eastAsia"/>
        </w:rPr>
        <w:t>產業創新轉型基金</w:t>
      </w:r>
      <w:r w:rsidRPr="00620F9B">
        <w:rPr>
          <w:rFonts w:hint="eastAsia"/>
        </w:rPr>
        <w:t>」</w:t>
      </w:r>
      <w:r w:rsidRPr="00A50CB5">
        <w:rPr>
          <w:rFonts w:hint="eastAsia"/>
        </w:rPr>
        <w:t>以與民間共同投資方式協助國內企業創新轉型，</w:t>
      </w:r>
      <w:proofErr w:type="gramStart"/>
      <w:r>
        <w:rPr>
          <w:rFonts w:hint="eastAsia"/>
        </w:rPr>
        <w:t>並</w:t>
      </w:r>
      <w:r w:rsidRPr="00A50CB5">
        <w:rPr>
          <w:rFonts w:hint="eastAsia"/>
        </w:rPr>
        <w:t>匡列</w:t>
      </w:r>
      <w:proofErr w:type="gramEnd"/>
      <w:r w:rsidRPr="00A50CB5">
        <w:rPr>
          <w:rFonts w:hint="eastAsia"/>
        </w:rPr>
        <w:t>1,000億元作為產業創新轉型之用，惟迄今已歷</w:t>
      </w:r>
      <w:proofErr w:type="gramStart"/>
      <w:r>
        <w:rPr>
          <w:rFonts w:hint="eastAsia"/>
        </w:rPr>
        <w:t>3</w:t>
      </w:r>
      <w:r w:rsidRPr="00A50CB5">
        <w:rPr>
          <w:rFonts w:hint="eastAsia"/>
        </w:rPr>
        <w:t>年餘僅辦理</w:t>
      </w:r>
      <w:proofErr w:type="gramEnd"/>
      <w:r>
        <w:rPr>
          <w:rFonts w:hint="eastAsia"/>
        </w:rPr>
        <w:t>5</w:t>
      </w:r>
      <w:r w:rsidRPr="00A50CB5">
        <w:rPr>
          <w:rFonts w:hint="eastAsia"/>
        </w:rPr>
        <w:t>案，投入資金僅約3</w:t>
      </w:r>
      <w:r>
        <w:rPr>
          <w:rFonts w:hint="eastAsia"/>
        </w:rPr>
        <w:t>2</w:t>
      </w:r>
      <w:r w:rsidRPr="00A50CB5">
        <w:rPr>
          <w:rFonts w:hint="eastAsia"/>
        </w:rPr>
        <w:t>億餘元，且部分投資案件民間實際投資金額尚未達成預期目標；另規劃導入民間專業輔導能量，然迄今僅1案，</w:t>
      </w:r>
      <w:proofErr w:type="gramStart"/>
      <w:r w:rsidRPr="00A50CB5">
        <w:rPr>
          <w:rFonts w:hint="eastAsia"/>
        </w:rPr>
        <w:t>均待加強</w:t>
      </w:r>
      <w:proofErr w:type="gramEnd"/>
      <w:r w:rsidRPr="00A50CB5">
        <w:rPr>
          <w:rFonts w:hint="eastAsia"/>
        </w:rPr>
        <w:t>推動</w:t>
      </w:r>
      <w:r w:rsidRPr="00D84B7E">
        <w:rPr>
          <w:rFonts w:hint="eastAsia"/>
          <w:b/>
        </w:rPr>
        <w:t>。</w:t>
      </w:r>
    </w:p>
    <w:p w:rsidR="00453F15" w:rsidRDefault="00453F15" w:rsidP="00453F15">
      <w:pPr>
        <w:pStyle w:val="1"/>
        <w:numPr>
          <w:ilvl w:val="0"/>
          <w:numId w:val="0"/>
        </w:numPr>
        <w:ind w:left="2381" w:hanging="2381"/>
      </w:pPr>
    </w:p>
    <w:p w:rsidR="0064187D" w:rsidRDefault="0064187D" w:rsidP="00453F15">
      <w:pPr>
        <w:pStyle w:val="1"/>
        <w:numPr>
          <w:ilvl w:val="0"/>
          <w:numId w:val="0"/>
        </w:numPr>
        <w:ind w:left="2381" w:hanging="2381"/>
      </w:pPr>
    </w:p>
    <w:p w:rsidR="0064187D" w:rsidRDefault="0064187D" w:rsidP="00453F15">
      <w:pPr>
        <w:pStyle w:val="1"/>
        <w:numPr>
          <w:ilvl w:val="0"/>
          <w:numId w:val="0"/>
        </w:numPr>
        <w:ind w:left="2381" w:hanging="2381"/>
      </w:pPr>
    </w:p>
    <w:p w:rsidR="0064187D" w:rsidRDefault="0064187D" w:rsidP="00453F15">
      <w:pPr>
        <w:pStyle w:val="1"/>
        <w:numPr>
          <w:ilvl w:val="0"/>
          <w:numId w:val="0"/>
        </w:numPr>
        <w:ind w:left="2381" w:hanging="2381"/>
      </w:pPr>
    </w:p>
    <w:p w:rsidR="0064187D" w:rsidRDefault="0064187D" w:rsidP="00453F15">
      <w:pPr>
        <w:pStyle w:val="1"/>
        <w:numPr>
          <w:ilvl w:val="0"/>
          <w:numId w:val="0"/>
        </w:numPr>
        <w:ind w:left="2381" w:hanging="2381"/>
      </w:pPr>
    </w:p>
    <w:p w:rsidR="0064187D" w:rsidRDefault="0064187D" w:rsidP="00453F15">
      <w:pPr>
        <w:pStyle w:val="1"/>
        <w:numPr>
          <w:ilvl w:val="0"/>
          <w:numId w:val="0"/>
        </w:numPr>
        <w:ind w:left="2381" w:hanging="2381"/>
      </w:pPr>
    </w:p>
    <w:p w:rsidR="0064187D" w:rsidRDefault="0064187D" w:rsidP="00453F15">
      <w:pPr>
        <w:pStyle w:val="1"/>
        <w:numPr>
          <w:ilvl w:val="0"/>
          <w:numId w:val="0"/>
        </w:numPr>
        <w:ind w:left="2381" w:hanging="2381"/>
      </w:pPr>
    </w:p>
    <w:p w:rsidR="0064187D" w:rsidRDefault="0064187D" w:rsidP="00453F15">
      <w:pPr>
        <w:pStyle w:val="1"/>
        <w:numPr>
          <w:ilvl w:val="0"/>
          <w:numId w:val="0"/>
        </w:numPr>
        <w:ind w:left="2381" w:hanging="2381"/>
      </w:pPr>
    </w:p>
    <w:p w:rsidR="0064187D" w:rsidRDefault="0064187D" w:rsidP="00453F15">
      <w:pPr>
        <w:pStyle w:val="1"/>
        <w:numPr>
          <w:ilvl w:val="0"/>
          <w:numId w:val="0"/>
        </w:numPr>
        <w:ind w:left="2381" w:hanging="2381"/>
      </w:pPr>
    </w:p>
    <w:p w:rsidR="0064187D" w:rsidRDefault="0064187D" w:rsidP="00453F15">
      <w:pPr>
        <w:pStyle w:val="1"/>
        <w:numPr>
          <w:ilvl w:val="0"/>
          <w:numId w:val="0"/>
        </w:numPr>
        <w:ind w:left="2381" w:hanging="2381"/>
      </w:pPr>
    </w:p>
    <w:p w:rsidR="0064187D" w:rsidRDefault="0064187D" w:rsidP="00453F15">
      <w:pPr>
        <w:pStyle w:val="1"/>
        <w:numPr>
          <w:ilvl w:val="0"/>
          <w:numId w:val="0"/>
        </w:numPr>
        <w:ind w:left="2381" w:hanging="2381"/>
      </w:pPr>
    </w:p>
    <w:p w:rsidR="0064187D" w:rsidRDefault="0064187D" w:rsidP="00453F15">
      <w:pPr>
        <w:pStyle w:val="1"/>
        <w:numPr>
          <w:ilvl w:val="0"/>
          <w:numId w:val="0"/>
        </w:numPr>
        <w:ind w:left="2381" w:hanging="2381"/>
      </w:pPr>
    </w:p>
    <w:p w:rsidR="0064187D" w:rsidRDefault="0064187D" w:rsidP="00453F15">
      <w:pPr>
        <w:pStyle w:val="1"/>
        <w:numPr>
          <w:ilvl w:val="0"/>
          <w:numId w:val="0"/>
        </w:numPr>
        <w:ind w:left="2381" w:hanging="2381"/>
      </w:pPr>
    </w:p>
    <w:p w:rsidR="0064187D" w:rsidRDefault="0064187D" w:rsidP="00453F15">
      <w:pPr>
        <w:pStyle w:val="1"/>
        <w:numPr>
          <w:ilvl w:val="0"/>
          <w:numId w:val="0"/>
        </w:numPr>
        <w:ind w:left="2381" w:hanging="2381"/>
      </w:pPr>
    </w:p>
    <w:p w:rsidR="0064187D" w:rsidRDefault="0064187D" w:rsidP="00453F15">
      <w:pPr>
        <w:pStyle w:val="1"/>
        <w:numPr>
          <w:ilvl w:val="0"/>
          <w:numId w:val="0"/>
        </w:numPr>
        <w:ind w:left="2381" w:hanging="2381"/>
      </w:pPr>
    </w:p>
    <w:p w:rsidR="0064187D" w:rsidRDefault="0064187D" w:rsidP="00453F15">
      <w:pPr>
        <w:pStyle w:val="1"/>
        <w:numPr>
          <w:ilvl w:val="0"/>
          <w:numId w:val="0"/>
        </w:numPr>
        <w:ind w:left="2381" w:hanging="2381"/>
      </w:pPr>
    </w:p>
    <w:p w:rsidR="0064187D" w:rsidRDefault="0064187D" w:rsidP="00453F15">
      <w:pPr>
        <w:pStyle w:val="1"/>
        <w:numPr>
          <w:ilvl w:val="0"/>
          <w:numId w:val="0"/>
        </w:numPr>
        <w:ind w:left="2381" w:hanging="2381"/>
      </w:pPr>
    </w:p>
    <w:p w:rsidR="0064187D" w:rsidRDefault="0064187D" w:rsidP="00453F15">
      <w:pPr>
        <w:pStyle w:val="1"/>
        <w:numPr>
          <w:ilvl w:val="0"/>
          <w:numId w:val="0"/>
        </w:numPr>
        <w:ind w:left="2381" w:hanging="2381"/>
      </w:pPr>
    </w:p>
    <w:p w:rsidR="0064187D" w:rsidRDefault="0064187D" w:rsidP="00453F15">
      <w:pPr>
        <w:pStyle w:val="1"/>
        <w:numPr>
          <w:ilvl w:val="0"/>
          <w:numId w:val="0"/>
        </w:numPr>
        <w:ind w:left="2381" w:hanging="2381"/>
      </w:pPr>
    </w:p>
    <w:p w:rsidR="00E00458" w:rsidRPr="00E45060" w:rsidRDefault="001E6221" w:rsidP="00E00458">
      <w:pPr>
        <w:pStyle w:val="1"/>
        <w:rPr>
          <w:b/>
          <w:bCs w:val="0"/>
          <w:szCs w:val="36"/>
        </w:rPr>
      </w:pPr>
      <w:r w:rsidRPr="00E45060">
        <w:rPr>
          <w:rFonts w:hint="eastAsia"/>
          <w:b/>
          <w:bCs w:val="0"/>
          <w:szCs w:val="36"/>
        </w:rPr>
        <w:lastRenderedPageBreak/>
        <w:t>處理辦法</w:t>
      </w:r>
      <w:r w:rsidR="0075644F">
        <w:rPr>
          <w:rFonts w:hint="eastAsia"/>
          <w:b/>
          <w:bCs w:val="0"/>
          <w:szCs w:val="36"/>
        </w:rPr>
        <w:t>：</w:t>
      </w:r>
    </w:p>
    <w:p w:rsidR="001E6221" w:rsidRDefault="005E6338" w:rsidP="005E48C6">
      <w:pPr>
        <w:pStyle w:val="2"/>
        <w:spacing w:beforeLines="25" w:before="114"/>
      </w:pPr>
      <w:bookmarkStart w:id="27" w:name="_Toc70241820"/>
      <w:bookmarkStart w:id="28" w:name="_Toc70242209"/>
      <w:bookmarkStart w:id="29" w:name="_Toc421794876"/>
      <w:bookmarkStart w:id="30" w:name="_Toc421795442"/>
      <w:bookmarkStart w:id="31" w:name="_Toc421796023"/>
      <w:bookmarkStart w:id="32" w:name="_Toc422728958"/>
      <w:bookmarkStart w:id="33" w:name="_Toc422834161"/>
      <w:bookmarkStart w:id="34" w:name="_Toc2400396"/>
      <w:bookmarkStart w:id="35" w:name="_Toc4316190"/>
      <w:bookmarkStart w:id="36" w:name="_Toc4473331"/>
      <w:bookmarkStart w:id="37" w:name="_Toc69556898"/>
      <w:bookmarkStart w:id="38" w:name="_Toc69556947"/>
      <w:bookmarkStart w:id="39" w:name="_Toc69609821"/>
      <w:bookmarkStart w:id="40" w:name="_Toc70241817"/>
      <w:bookmarkStart w:id="41" w:name="_Toc70242206"/>
      <w:bookmarkStart w:id="42" w:name="_Toc524902735"/>
      <w:bookmarkStart w:id="43" w:name="_Toc525066149"/>
      <w:bookmarkStart w:id="44" w:name="_Toc525070840"/>
      <w:bookmarkStart w:id="45" w:name="_Toc525938380"/>
      <w:bookmarkStart w:id="46" w:name="_Toc525939228"/>
      <w:bookmarkStart w:id="47" w:name="_Toc525939733"/>
      <w:bookmarkStart w:id="48" w:name="_Toc529218273"/>
      <w:bookmarkStart w:id="49" w:name="_Toc529222690"/>
      <w:bookmarkStart w:id="50" w:name="_Toc529223112"/>
      <w:bookmarkStart w:id="51" w:name="_Toc529223863"/>
      <w:bookmarkStart w:id="52" w:name="_Toc529228266"/>
      <w:r>
        <w:rPr>
          <w:rFonts w:hint="eastAsia"/>
        </w:rPr>
        <w:t>抄</w:t>
      </w:r>
      <w:r w:rsidR="001E6221">
        <w:rPr>
          <w:rFonts w:hint="eastAsia"/>
        </w:rPr>
        <w:t>調查意見，</w:t>
      </w:r>
      <w:bookmarkStart w:id="53" w:name="_Toc421794877"/>
      <w:bookmarkStart w:id="54" w:name="_Toc421795443"/>
      <w:bookmarkStart w:id="55" w:name="_Toc421796024"/>
      <w:bookmarkStart w:id="56" w:name="_Toc422728959"/>
      <w:bookmarkStart w:id="57" w:name="_Toc422834162"/>
      <w:bookmarkEnd w:id="27"/>
      <w:bookmarkEnd w:id="28"/>
      <w:bookmarkEnd w:id="29"/>
      <w:bookmarkEnd w:id="30"/>
      <w:bookmarkEnd w:id="31"/>
      <w:bookmarkEnd w:id="32"/>
      <w:bookmarkEnd w:id="33"/>
      <w:r w:rsidR="001E6221">
        <w:rPr>
          <w:rFonts w:hint="eastAsia"/>
        </w:rPr>
        <w:t>函請</w:t>
      </w:r>
      <w:r w:rsidR="00E45060">
        <w:rPr>
          <w:rFonts w:hint="eastAsia"/>
        </w:rPr>
        <w:t>行政院</w:t>
      </w:r>
      <w:r w:rsidR="00A50CB5">
        <w:rPr>
          <w:rFonts w:hint="eastAsia"/>
        </w:rPr>
        <w:t>國</w:t>
      </w:r>
      <w:r w:rsidR="0075644F">
        <w:rPr>
          <w:rFonts w:hint="eastAsia"/>
        </w:rPr>
        <w:t>家</w:t>
      </w:r>
      <w:r w:rsidR="00A50CB5">
        <w:rPr>
          <w:rFonts w:hint="eastAsia"/>
        </w:rPr>
        <w:t>發</w:t>
      </w:r>
      <w:r w:rsidR="0075644F">
        <w:rPr>
          <w:rFonts w:hint="eastAsia"/>
        </w:rPr>
        <w:t>展</w:t>
      </w:r>
      <w:r w:rsidR="00A50CB5">
        <w:rPr>
          <w:rFonts w:hint="eastAsia"/>
        </w:rPr>
        <w:t>基金管理會</w:t>
      </w:r>
      <w:r w:rsidR="007629CA">
        <w:rPr>
          <w:rFonts w:hint="eastAsia"/>
        </w:rPr>
        <w:t>確</w:t>
      </w:r>
      <w:r w:rsidR="001E6221">
        <w:rPr>
          <w:rFonts w:hint="eastAsia"/>
        </w:rPr>
        <w:t>實檢討改進</w:t>
      </w:r>
      <w:proofErr w:type="gramStart"/>
      <w:r w:rsidR="001E6221">
        <w:rPr>
          <w:rFonts w:hint="eastAsia"/>
        </w:rPr>
        <w:t>見復。</w:t>
      </w:r>
      <w:bookmarkEnd w:id="34"/>
      <w:bookmarkEnd w:id="35"/>
      <w:bookmarkEnd w:id="36"/>
      <w:bookmarkEnd w:id="37"/>
      <w:bookmarkEnd w:id="38"/>
      <w:bookmarkEnd w:id="39"/>
      <w:bookmarkEnd w:id="40"/>
      <w:bookmarkEnd w:id="41"/>
      <w:bookmarkEnd w:id="53"/>
      <w:bookmarkEnd w:id="54"/>
      <w:bookmarkEnd w:id="55"/>
      <w:bookmarkEnd w:id="56"/>
      <w:bookmarkEnd w:id="57"/>
      <w:proofErr w:type="gramEnd"/>
    </w:p>
    <w:p w:rsidR="00E45060" w:rsidRPr="00E45060" w:rsidRDefault="005E6338" w:rsidP="00E45060">
      <w:pPr>
        <w:pStyle w:val="2"/>
      </w:pPr>
      <w:bookmarkStart w:id="58" w:name="_Toc70241819"/>
      <w:bookmarkStart w:id="59" w:name="_Toc70242208"/>
      <w:bookmarkStart w:id="60" w:name="_Toc421794878"/>
      <w:bookmarkStart w:id="61" w:name="_Toc421795444"/>
      <w:bookmarkStart w:id="62" w:name="_Toc421796025"/>
      <w:bookmarkStart w:id="63" w:name="_Toc422728960"/>
      <w:bookmarkStart w:id="64" w:name="_Toc422834163"/>
      <w:bookmarkStart w:id="65" w:name="_Toc70241818"/>
      <w:bookmarkStart w:id="66" w:name="_Toc70242207"/>
      <w:r>
        <w:rPr>
          <w:rFonts w:hint="eastAsia"/>
        </w:rPr>
        <w:t>抄</w:t>
      </w:r>
      <w:r w:rsidR="00E45060" w:rsidRPr="00E45060">
        <w:rPr>
          <w:rFonts w:hint="eastAsia"/>
        </w:rPr>
        <w:t>調查意見</w:t>
      </w:r>
      <w:r>
        <w:rPr>
          <w:rFonts w:hint="eastAsia"/>
        </w:rPr>
        <w:t>及處理辦法，</w:t>
      </w:r>
      <w:r w:rsidR="00E45060" w:rsidRPr="00E45060">
        <w:rPr>
          <w:rFonts w:hint="eastAsia"/>
        </w:rPr>
        <w:t>函送審計部參考。</w:t>
      </w:r>
    </w:p>
    <w:p w:rsidR="001E6221" w:rsidRDefault="005E6338" w:rsidP="001E6221">
      <w:pPr>
        <w:pStyle w:val="2"/>
      </w:pPr>
      <w:bookmarkStart w:id="67" w:name="_Toc2400397"/>
      <w:bookmarkStart w:id="68" w:name="_Toc4316191"/>
      <w:bookmarkStart w:id="69" w:name="_Toc4473332"/>
      <w:bookmarkStart w:id="70" w:name="_Toc69556901"/>
      <w:bookmarkStart w:id="71" w:name="_Toc69556950"/>
      <w:bookmarkStart w:id="72" w:name="_Toc69609824"/>
      <w:bookmarkStart w:id="73" w:name="_Toc70241822"/>
      <w:bookmarkStart w:id="74" w:name="_Toc70242211"/>
      <w:bookmarkStart w:id="75" w:name="_Toc421794881"/>
      <w:bookmarkStart w:id="76" w:name="_Toc421795447"/>
      <w:bookmarkStart w:id="77" w:name="_Toc421796028"/>
      <w:bookmarkStart w:id="78" w:name="_Toc422728963"/>
      <w:bookmarkStart w:id="79" w:name="_Toc422834166"/>
      <w:bookmarkEnd w:id="42"/>
      <w:bookmarkEnd w:id="43"/>
      <w:bookmarkEnd w:id="44"/>
      <w:bookmarkEnd w:id="45"/>
      <w:bookmarkEnd w:id="46"/>
      <w:bookmarkEnd w:id="47"/>
      <w:bookmarkEnd w:id="48"/>
      <w:bookmarkEnd w:id="49"/>
      <w:bookmarkEnd w:id="50"/>
      <w:bookmarkEnd w:id="51"/>
      <w:bookmarkEnd w:id="52"/>
      <w:bookmarkEnd w:id="58"/>
      <w:bookmarkEnd w:id="59"/>
      <w:bookmarkEnd w:id="60"/>
      <w:bookmarkEnd w:id="61"/>
      <w:bookmarkEnd w:id="62"/>
      <w:bookmarkEnd w:id="63"/>
      <w:bookmarkEnd w:id="64"/>
      <w:bookmarkEnd w:id="65"/>
      <w:bookmarkEnd w:id="66"/>
      <w:r>
        <w:rPr>
          <w:rFonts w:hint="eastAsia"/>
          <w:color w:val="000000"/>
        </w:rPr>
        <w:t>調查報告之案由、調查意見及處理辦法上網公布。</w:t>
      </w:r>
      <w:bookmarkEnd w:id="67"/>
      <w:bookmarkEnd w:id="68"/>
      <w:bookmarkEnd w:id="69"/>
      <w:bookmarkEnd w:id="70"/>
      <w:bookmarkEnd w:id="71"/>
      <w:bookmarkEnd w:id="72"/>
      <w:bookmarkEnd w:id="73"/>
      <w:bookmarkEnd w:id="74"/>
      <w:bookmarkEnd w:id="75"/>
      <w:bookmarkEnd w:id="76"/>
      <w:bookmarkEnd w:id="77"/>
      <w:bookmarkEnd w:id="78"/>
      <w:bookmarkEnd w:id="79"/>
    </w:p>
    <w:p w:rsidR="00E00458" w:rsidRPr="001E6221" w:rsidRDefault="00E00458" w:rsidP="00E00458">
      <w:pPr>
        <w:pStyle w:val="1"/>
        <w:numPr>
          <w:ilvl w:val="0"/>
          <w:numId w:val="0"/>
        </w:numPr>
        <w:rPr>
          <w:bCs w:val="0"/>
          <w:szCs w:val="36"/>
        </w:rPr>
      </w:pPr>
    </w:p>
    <w:p w:rsidR="00E00458" w:rsidRPr="00C84435" w:rsidRDefault="00E00458" w:rsidP="001E6221">
      <w:pPr>
        <w:pStyle w:val="1"/>
        <w:numPr>
          <w:ilvl w:val="0"/>
          <w:numId w:val="0"/>
        </w:numPr>
        <w:rPr>
          <w:bCs w:val="0"/>
          <w:sz w:val="36"/>
          <w:szCs w:val="36"/>
        </w:rPr>
      </w:pPr>
      <w:r>
        <w:rPr>
          <w:rFonts w:hint="eastAsia"/>
          <w:bCs w:val="0"/>
          <w:szCs w:val="36"/>
        </w:rPr>
        <w:t xml:space="preserve"> </w:t>
      </w:r>
    </w:p>
    <w:p w:rsidR="00E45060" w:rsidRPr="005319DE" w:rsidRDefault="00E45060" w:rsidP="005E6338">
      <w:pPr>
        <w:pStyle w:val="aa"/>
        <w:spacing w:beforeLines="150" w:before="685" w:after="0"/>
        <w:ind w:leftChars="500" w:left="1701" w:firstLine="85"/>
        <w:rPr>
          <w:rFonts w:ascii="Times New Roman"/>
          <w:b w:val="0"/>
          <w:bCs/>
          <w:snapToGrid/>
          <w:color w:val="000000"/>
          <w:spacing w:val="0"/>
          <w:kern w:val="0"/>
          <w:sz w:val="40"/>
        </w:rPr>
      </w:pPr>
      <w:r w:rsidRPr="005319DE">
        <w:rPr>
          <w:rFonts w:hint="eastAsia"/>
          <w:b w:val="0"/>
          <w:bCs/>
          <w:snapToGrid/>
          <w:color w:val="000000"/>
          <w:spacing w:val="12"/>
          <w:kern w:val="0"/>
          <w:sz w:val="40"/>
        </w:rPr>
        <w:t>調查委員：</w:t>
      </w:r>
      <w:r w:rsidR="005E6338">
        <w:rPr>
          <w:rFonts w:hint="eastAsia"/>
          <w:b w:val="0"/>
          <w:bCs/>
          <w:snapToGrid/>
          <w:color w:val="000000"/>
          <w:spacing w:val="12"/>
          <w:kern w:val="0"/>
          <w:sz w:val="40"/>
        </w:rPr>
        <w:t>田秋</w:t>
      </w:r>
      <w:proofErr w:type="gramStart"/>
      <w:r w:rsidR="005E6338">
        <w:rPr>
          <w:rFonts w:hint="eastAsia"/>
          <w:b w:val="0"/>
          <w:bCs/>
          <w:snapToGrid/>
          <w:color w:val="000000"/>
          <w:spacing w:val="12"/>
          <w:kern w:val="0"/>
          <w:sz w:val="40"/>
        </w:rPr>
        <w:t>堇</w:t>
      </w:r>
      <w:proofErr w:type="gramEnd"/>
      <w:r w:rsidR="005E6338">
        <w:rPr>
          <w:rFonts w:hint="eastAsia"/>
          <w:b w:val="0"/>
          <w:bCs/>
          <w:snapToGrid/>
          <w:color w:val="000000"/>
          <w:spacing w:val="12"/>
          <w:kern w:val="0"/>
          <w:sz w:val="40"/>
        </w:rPr>
        <w:t>、蔡崇義</w:t>
      </w:r>
      <w:r w:rsidR="00537BDD">
        <w:rPr>
          <w:rFonts w:hint="eastAsia"/>
          <w:b w:val="0"/>
          <w:bCs/>
          <w:snapToGrid/>
          <w:color w:val="000000"/>
          <w:spacing w:val="12"/>
          <w:kern w:val="0"/>
          <w:sz w:val="40"/>
        </w:rPr>
        <w:t>、仉桂美</w:t>
      </w:r>
    </w:p>
    <w:p w:rsidR="00E45060" w:rsidRPr="005319DE" w:rsidRDefault="00E45060" w:rsidP="00E45060">
      <w:pPr>
        <w:pStyle w:val="aa"/>
        <w:spacing w:before="0" w:after="0"/>
        <w:ind w:leftChars="1100" w:left="3742" w:firstLineChars="500" w:firstLine="2021"/>
        <w:rPr>
          <w:b w:val="0"/>
          <w:bCs/>
          <w:snapToGrid/>
          <w:color w:val="000000"/>
          <w:spacing w:val="12"/>
          <w:kern w:val="0"/>
        </w:rPr>
      </w:pPr>
      <w:bookmarkStart w:id="80" w:name="_GoBack"/>
      <w:bookmarkEnd w:id="80"/>
    </w:p>
    <w:p w:rsidR="00E45060" w:rsidRPr="005319DE" w:rsidRDefault="00E45060" w:rsidP="00E45060">
      <w:pPr>
        <w:pStyle w:val="aa"/>
        <w:spacing w:before="0" w:after="0"/>
        <w:ind w:leftChars="1100" w:left="3742" w:firstLineChars="500" w:firstLine="2021"/>
        <w:rPr>
          <w:b w:val="0"/>
          <w:bCs/>
          <w:snapToGrid/>
          <w:color w:val="000000"/>
          <w:spacing w:val="12"/>
          <w:kern w:val="0"/>
        </w:rPr>
      </w:pPr>
    </w:p>
    <w:p w:rsidR="00E45060" w:rsidRDefault="00E45060" w:rsidP="00E45060">
      <w:pPr>
        <w:pStyle w:val="aa"/>
        <w:spacing w:before="0" w:after="0"/>
        <w:ind w:leftChars="1100" w:left="3742" w:firstLineChars="500" w:firstLine="2021"/>
        <w:rPr>
          <w:b w:val="0"/>
          <w:bCs/>
          <w:snapToGrid/>
          <w:color w:val="000000"/>
          <w:spacing w:val="12"/>
          <w:kern w:val="0"/>
        </w:rPr>
      </w:pPr>
    </w:p>
    <w:p w:rsidR="00305FC8" w:rsidRDefault="00305FC8" w:rsidP="00E45060">
      <w:pPr>
        <w:pStyle w:val="aa"/>
        <w:spacing w:before="0" w:after="0"/>
        <w:ind w:leftChars="1100" w:left="3742" w:firstLineChars="500" w:firstLine="2021"/>
        <w:rPr>
          <w:b w:val="0"/>
          <w:bCs/>
          <w:snapToGrid/>
          <w:color w:val="000000"/>
          <w:spacing w:val="12"/>
          <w:kern w:val="0"/>
        </w:rPr>
      </w:pPr>
    </w:p>
    <w:p w:rsidR="0064187D" w:rsidRDefault="0064187D" w:rsidP="00E45060">
      <w:pPr>
        <w:pStyle w:val="aa"/>
        <w:spacing w:before="0" w:after="0"/>
        <w:ind w:leftChars="1100" w:left="3742" w:firstLineChars="500" w:firstLine="2021"/>
        <w:rPr>
          <w:b w:val="0"/>
          <w:bCs/>
          <w:snapToGrid/>
          <w:color w:val="000000"/>
          <w:spacing w:val="12"/>
          <w:kern w:val="0"/>
        </w:rPr>
      </w:pPr>
    </w:p>
    <w:p w:rsidR="0064187D" w:rsidRDefault="0064187D" w:rsidP="00E45060">
      <w:pPr>
        <w:pStyle w:val="aa"/>
        <w:spacing w:before="0" w:after="0"/>
        <w:ind w:leftChars="1100" w:left="3742" w:firstLineChars="500" w:firstLine="2021"/>
        <w:rPr>
          <w:b w:val="0"/>
          <w:bCs/>
          <w:snapToGrid/>
          <w:color w:val="000000"/>
          <w:spacing w:val="12"/>
          <w:kern w:val="0"/>
        </w:rPr>
      </w:pPr>
    </w:p>
    <w:p w:rsidR="0064187D" w:rsidRPr="005319DE" w:rsidRDefault="0064187D" w:rsidP="00E45060">
      <w:pPr>
        <w:pStyle w:val="aa"/>
        <w:spacing w:before="0" w:after="0"/>
        <w:ind w:leftChars="1100" w:left="3742" w:firstLineChars="500" w:firstLine="2021"/>
        <w:rPr>
          <w:b w:val="0"/>
          <w:bCs/>
          <w:snapToGrid/>
          <w:color w:val="000000"/>
          <w:spacing w:val="12"/>
          <w:kern w:val="0"/>
        </w:rPr>
      </w:pPr>
    </w:p>
    <w:p w:rsidR="00E45060" w:rsidRPr="005319DE" w:rsidRDefault="00E45060" w:rsidP="00E45060">
      <w:pPr>
        <w:pStyle w:val="af2"/>
        <w:rPr>
          <w:rFonts w:hAnsi="標楷體"/>
          <w:bCs/>
          <w:color w:val="000000"/>
        </w:rPr>
      </w:pPr>
      <w:r w:rsidRPr="005319DE">
        <w:rPr>
          <w:rFonts w:hAnsi="標楷體" w:hint="eastAsia"/>
          <w:bCs/>
          <w:color w:val="000000"/>
        </w:rPr>
        <w:t>中  華  民  國　10</w:t>
      </w:r>
      <w:r>
        <w:rPr>
          <w:rFonts w:hAnsi="標楷體" w:hint="eastAsia"/>
          <w:bCs/>
          <w:color w:val="000000"/>
        </w:rPr>
        <w:t>8</w:t>
      </w:r>
      <w:r w:rsidRPr="005319DE">
        <w:rPr>
          <w:rFonts w:hAnsi="標楷體" w:hint="eastAsia"/>
          <w:bCs/>
          <w:color w:val="000000"/>
        </w:rPr>
        <w:t xml:space="preserve">　年　</w:t>
      </w:r>
      <w:r w:rsidR="005E6338">
        <w:rPr>
          <w:rFonts w:hAnsi="標楷體" w:hint="eastAsia"/>
          <w:bCs/>
          <w:color w:val="000000"/>
        </w:rPr>
        <w:t>9</w:t>
      </w:r>
      <w:r w:rsidRPr="005319DE">
        <w:rPr>
          <w:rFonts w:hAnsi="標楷體" w:hint="eastAsia"/>
          <w:bCs/>
          <w:color w:val="000000"/>
        </w:rPr>
        <w:t xml:space="preserve"> 　月　</w:t>
      </w:r>
      <w:r w:rsidR="005E6338">
        <w:rPr>
          <w:rFonts w:hAnsi="標楷體" w:hint="eastAsia"/>
          <w:bCs/>
          <w:color w:val="000000"/>
        </w:rPr>
        <w:t>10</w:t>
      </w:r>
      <w:r w:rsidRPr="005319DE">
        <w:rPr>
          <w:rFonts w:hAnsi="標楷體" w:hint="eastAsia"/>
          <w:bCs/>
          <w:color w:val="000000"/>
        </w:rPr>
        <w:t xml:space="preserve">　日</w:t>
      </w:r>
    </w:p>
    <w:p w:rsidR="00521F0E" w:rsidRDefault="00521F0E" w:rsidP="009B598E">
      <w:pPr>
        <w:pStyle w:val="af3"/>
        <w:kinsoku/>
        <w:autoSpaceDE w:val="0"/>
        <w:spacing w:beforeLines="50" w:before="228"/>
        <w:ind w:left="1020" w:hanging="1020"/>
        <w:rPr>
          <w:bCs/>
          <w:color w:val="000000"/>
        </w:rPr>
      </w:pPr>
      <w:bookmarkStart w:id="81" w:name="_Toc421794883"/>
      <w:bookmarkEnd w:id="81"/>
    </w:p>
    <w:sectPr w:rsidR="00521F0E" w:rsidSect="00605D09">
      <w:footerReference w:type="default" r:id="rId10"/>
      <w:pgSz w:w="11907" w:h="16840" w:code="9"/>
      <w:pgMar w:top="1418" w:right="1418" w:bottom="1701"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B87" w:rsidRDefault="00394B87">
      <w:r>
        <w:separator/>
      </w:r>
    </w:p>
  </w:endnote>
  <w:endnote w:type="continuationSeparator" w:id="0">
    <w:p w:rsidR="00394B87" w:rsidRDefault="00394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4BA" w:rsidRDefault="00BC34BA">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537BDD">
      <w:rPr>
        <w:rStyle w:val="ae"/>
        <w:noProof/>
        <w:sz w:val="24"/>
      </w:rPr>
      <w:t>16</w:t>
    </w:r>
    <w:r>
      <w:rPr>
        <w:rStyle w:val="ae"/>
        <w:sz w:val="24"/>
      </w:rPr>
      <w:fldChar w:fldCharType="end"/>
    </w:r>
  </w:p>
  <w:p w:rsidR="00BC34BA" w:rsidRDefault="00BC34BA">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B87" w:rsidRDefault="00394B87">
      <w:r>
        <w:separator/>
      </w:r>
    </w:p>
  </w:footnote>
  <w:footnote w:type="continuationSeparator" w:id="0">
    <w:p w:rsidR="00394B87" w:rsidRDefault="00394B87">
      <w:r>
        <w:continuationSeparator/>
      </w:r>
    </w:p>
  </w:footnote>
  <w:footnote w:id="1">
    <w:p w:rsidR="00BC34BA" w:rsidRPr="00AB4ABF" w:rsidRDefault="00BC34BA" w:rsidP="00397167">
      <w:pPr>
        <w:pStyle w:val="aff2"/>
      </w:pPr>
      <w:r>
        <w:rPr>
          <w:rStyle w:val="aff4"/>
        </w:rPr>
        <w:footnoteRef/>
      </w:r>
      <w:r>
        <w:t xml:space="preserve"> </w:t>
      </w:r>
      <w:r>
        <w:rPr>
          <w:rFonts w:hint="eastAsia"/>
        </w:rPr>
        <w:t>依據</w:t>
      </w:r>
      <w:r w:rsidRPr="003570B8">
        <w:rPr>
          <w:rFonts w:hint="eastAsia"/>
        </w:rPr>
        <w:t xml:space="preserve"> 106 年 12 月 26 日</w:t>
      </w:r>
      <w:r>
        <w:rPr>
          <w:rFonts w:hint="eastAsia"/>
        </w:rPr>
        <w:t>修定之附屬單位預算執行要點第13點規定</w:t>
      </w:r>
    </w:p>
  </w:footnote>
  <w:footnote w:id="2">
    <w:p w:rsidR="00BC34BA" w:rsidRDefault="00BC34BA" w:rsidP="00397167">
      <w:pPr>
        <w:pStyle w:val="aff2"/>
      </w:pPr>
      <w:r>
        <w:rPr>
          <w:rStyle w:val="aff4"/>
        </w:rPr>
        <w:footnoteRef/>
      </w:r>
      <w:r>
        <w:rPr>
          <w:rFonts w:hint="eastAsia"/>
        </w:rPr>
        <w:t>預算法第4</w:t>
      </w:r>
      <w:r>
        <w:rPr>
          <w:rFonts w:hint="eastAsia"/>
        </w:rPr>
        <w:t>條第1項第2款：</w:t>
      </w:r>
      <w:r w:rsidRPr="00251C5D">
        <w:rPr>
          <w:rFonts w:hint="eastAsia"/>
        </w:rPr>
        <w:t>特種基金</w:t>
      </w:r>
      <w:proofErr w:type="gramStart"/>
      <w:r w:rsidRPr="00251C5D">
        <w:rPr>
          <w:rFonts w:hint="eastAsia"/>
        </w:rPr>
        <w:t>︰</w:t>
      </w:r>
      <w:proofErr w:type="gramEnd"/>
      <w:r w:rsidRPr="00251C5D">
        <w:rPr>
          <w:rFonts w:hint="eastAsia"/>
        </w:rPr>
        <w:t>歲入之供特殊用途者，為特種基金，</w:t>
      </w:r>
      <w:r>
        <w:rPr>
          <w:rFonts w:hint="eastAsia"/>
        </w:rPr>
        <w:t>其種類…</w:t>
      </w:r>
      <w:proofErr w:type="gramStart"/>
      <w:r>
        <w:rPr>
          <w:rFonts w:hint="eastAsia"/>
        </w:rPr>
        <w:t>…</w:t>
      </w:r>
      <w:proofErr w:type="gramEnd"/>
      <w:r>
        <w:rPr>
          <w:rFonts w:hint="eastAsia"/>
        </w:rPr>
        <w:t>（一）</w:t>
      </w:r>
      <w:r w:rsidRPr="00251C5D">
        <w:rPr>
          <w:rFonts w:hint="eastAsia"/>
        </w:rPr>
        <w:t>供營業循環運用者，為營業基金。</w:t>
      </w:r>
      <w:r>
        <w:rPr>
          <w:rFonts w:hint="eastAsia"/>
        </w:rPr>
        <w:t>…</w:t>
      </w:r>
      <w:proofErr w:type="gramStart"/>
      <w:r>
        <w:rPr>
          <w:rFonts w:hint="eastAsia"/>
        </w:rPr>
        <w:t>…</w:t>
      </w:r>
      <w:proofErr w:type="gramEnd"/>
      <w:r w:rsidRPr="00251C5D">
        <w:rPr>
          <w:rFonts w:hint="eastAsia"/>
        </w:rPr>
        <w:t>（四）凡經付出仍可收回，而非用於營業者，為作業基金。</w:t>
      </w:r>
    </w:p>
  </w:footnote>
  <w:footnote w:id="3">
    <w:p w:rsidR="00BC34BA" w:rsidRDefault="00BC34BA" w:rsidP="00397167">
      <w:pPr>
        <w:pStyle w:val="aff2"/>
      </w:pPr>
      <w:r>
        <w:rPr>
          <w:rStyle w:val="aff4"/>
        </w:rPr>
        <w:footnoteRef/>
      </w:r>
      <w:r>
        <w:t xml:space="preserve"> </w:t>
      </w:r>
      <w:r w:rsidRPr="009D32A0">
        <w:rPr>
          <w:rFonts w:hint="eastAsia"/>
        </w:rPr>
        <w:t>2018</w:t>
      </w:r>
      <w:r w:rsidRPr="009D32A0">
        <w:rPr>
          <w:rFonts w:hint="eastAsia"/>
        </w:rPr>
        <w:t>年09月09日</w:t>
      </w:r>
      <w:r>
        <w:rPr>
          <w:rFonts w:hint="eastAsia"/>
        </w:rPr>
        <w:t xml:space="preserve"> </w:t>
      </w:r>
      <w:r w:rsidRPr="009D32A0">
        <w:rPr>
          <w:rFonts w:hint="eastAsia"/>
        </w:rPr>
        <w:t>中國時報</w:t>
      </w:r>
      <w:r>
        <w:rPr>
          <w:rFonts w:hint="eastAsia"/>
        </w:rPr>
        <w:t>。</w:t>
      </w:r>
    </w:p>
  </w:footnote>
  <w:footnote w:id="4">
    <w:p w:rsidR="00BC34BA" w:rsidRDefault="00BC34BA" w:rsidP="00397167">
      <w:pPr>
        <w:pStyle w:val="aff2"/>
      </w:pPr>
      <w:r>
        <w:rPr>
          <w:rStyle w:val="aff4"/>
        </w:rPr>
        <w:footnoteRef/>
      </w:r>
      <w:r>
        <w:rPr>
          <w:rFonts w:hint="eastAsia"/>
        </w:rPr>
        <w:t>國發基金同時參與</w:t>
      </w:r>
      <w:r w:rsidRPr="00484BD6">
        <w:rPr>
          <w:rFonts w:hint="eastAsia"/>
        </w:rPr>
        <w:t>台翔</w:t>
      </w:r>
      <w:r>
        <w:rPr>
          <w:rFonts w:hint="eastAsia"/>
        </w:rPr>
        <w:t>公司第一輪、第二輪之募資。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09D44E9E"/>
    <w:lvl w:ilvl="0">
      <w:start w:val="1"/>
      <w:numFmt w:val="ideographLegalTraditional"/>
      <w:pStyle w:val="1"/>
      <w:suff w:val="nothing"/>
      <w:lvlText w:val="%1、"/>
      <w:lvlJc w:val="left"/>
      <w:pPr>
        <w:ind w:left="2381" w:hanging="2381"/>
      </w:pPr>
      <w:rPr>
        <w:rFonts w:ascii="標楷體" w:eastAsia="標楷體" w:hint="eastAsia"/>
        <w:b/>
        <w:i w:val="0"/>
        <w:snapToGrid/>
        <w:color w:val="000000" w:themeColor="text1"/>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411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72EC4562"/>
    <w:lvl w:ilvl="0" w:tplc="41501E5C">
      <w:start w:val="1"/>
      <w:numFmt w:val="decimal"/>
      <w:pStyle w:val="a3"/>
      <w:lvlText w:val="表%1　"/>
      <w:lvlJc w:val="left"/>
      <w:pPr>
        <w:ind w:left="2182" w:hanging="480"/>
      </w:pPr>
      <w:rPr>
        <w:rFonts w:ascii="標楷體" w:eastAsia="標楷體" w:hint="eastAsia"/>
        <w:b/>
        <w:i w:val="0"/>
        <w:color w:val="000000" w:themeColor="text1"/>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 w:numId="10">
    <w:abstractNumId w:val="1"/>
  </w:num>
  <w:num w:numId="11">
    <w:abstractNumId w:val="1"/>
  </w:num>
  <w:num w:numId="12">
    <w:abstractNumId w:val="1"/>
  </w:num>
  <w:num w:numId="13">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
  </w:num>
  <w:num w:numId="16">
    <w:abstractNumId w:val="1"/>
  </w:num>
  <w:num w:numId="17">
    <w:abstractNumId w:val="1"/>
  </w:num>
  <w:num w:numId="18">
    <w:abstractNumId w:val="1"/>
  </w:num>
  <w:num w:numId="1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3777"/>
    <w:rsid w:val="000060B1"/>
    <w:rsid w:val="00006961"/>
    <w:rsid w:val="00010500"/>
    <w:rsid w:val="000112BF"/>
    <w:rsid w:val="00012233"/>
    <w:rsid w:val="00015F3A"/>
    <w:rsid w:val="00017318"/>
    <w:rsid w:val="000246F7"/>
    <w:rsid w:val="00027247"/>
    <w:rsid w:val="0003114D"/>
    <w:rsid w:val="000336FE"/>
    <w:rsid w:val="000343A8"/>
    <w:rsid w:val="00036D76"/>
    <w:rsid w:val="00040DEF"/>
    <w:rsid w:val="00042344"/>
    <w:rsid w:val="00047BBC"/>
    <w:rsid w:val="00057F32"/>
    <w:rsid w:val="00062A25"/>
    <w:rsid w:val="00065394"/>
    <w:rsid w:val="00073CB5"/>
    <w:rsid w:val="00073E3B"/>
    <w:rsid w:val="0007425C"/>
    <w:rsid w:val="00077553"/>
    <w:rsid w:val="00080224"/>
    <w:rsid w:val="000851A2"/>
    <w:rsid w:val="0009352E"/>
    <w:rsid w:val="0009412C"/>
    <w:rsid w:val="000947CC"/>
    <w:rsid w:val="00096B96"/>
    <w:rsid w:val="000A2F3F"/>
    <w:rsid w:val="000B0B4A"/>
    <w:rsid w:val="000B1223"/>
    <w:rsid w:val="000B279A"/>
    <w:rsid w:val="000B61D2"/>
    <w:rsid w:val="000B70A7"/>
    <w:rsid w:val="000B73DD"/>
    <w:rsid w:val="000C297B"/>
    <w:rsid w:val="000C495F"/>
    <w:rsid w:val="000D0367"/>
    <w:rsid w:val="000D44B4"/>
    <w:rsid w:val="000D5B80"/>
    <w:rsid w:val="000D66D9"/>
    <w:rsid w:val="000E6431"/>
    <w:rsid w:val="000F0D4D"/>
    <w:rsid w:val="000F21A5"/>
    <w:rsid w:val="001005D1"/>
    <w:rsid w:val="00102B9F"/>
    <w:rsid w:val="0010613A"/>
    <w:rsid w:val="00107113"/>
    <w:rsid w:val="001111F8"/>
    <w:rsid w:val="00112416"/>
    <w:rsid w:val="00112637"/>
    <w:rsid w:val="00112ABC"/>
    <w:rsid w:val="00115ACB"/>
    <w:rsid w:val="0012001E"/>
    <w:rsid w:val="0012078B"/>
    <w:rsid w:val="00126A55"/>
    <w:rsid w:val="00127419"/>
    <w:rsid w:val="00133F08"/>
    <w:rsid w:val="001345E6"/>
    <w:rsid w:val="001347E7"/>
    <w:rsid w:val="001378B0"/>
    <w:rsid w:val="00142E00"/>
    <w:rsid w:val="00143BCE"/>
    <w:rsid w:val="00152793"/>
    <w:rsid w:val="00153B7E"/>
    <w:rsid w:val="001545A9"/>
    <w:rsid w:val="00155AEE"/>
    <w:rsid w:val="001637C7"/>
    <w:rsid w:val="0016480E"/>
    <w:rsid w:val="00164C0D"/>
    <w:rsid w:val="00167B69"/>
    <w:rsid w:val="0017274A"/>
    <w:rsid w:val="001741C0"/>
    <w:rsid w:val="00174297"/>
    <w:rsid w:val="00177F5F"/>
    <w:rsid w:val="00180E06"/>
    <w:rsid w:val="001817B3"/>
    <w:rsid w:val="00183014"/>
    <w:rsid w:val="00190A25"/>
    <w:rsid w:val="00194692"/>
    <w:rsid w:val="001959C2"/>
    <w:rsid w:val="001A443B"/>
    <w:rsid w:val="001A51E3"/>
    <w:rsid w:val="001A7968"/>
    <w:rsid w:val="001A7AB0"/>
    <w:rsid w:val="001B1CEE"/>
    <w:rsid w:val="001B1DA2"/>
    <w:rsid w:val="001B2E98"/>
    <w:rsid w:val="001B3483"/>
    <w:rsid w:val="001B3C1E"/>
    <w:rsid w:val="001B4494"/>
    <w:rsid w:val="001C0D8B"/>
    <w:rsid w:val="001C0DA8"/>
    <w:rsid w:val="001D4AD7"/>
    <w:rsid w:val="001E0C61"/>
    <w:rsid w:val="001E0D8A"/>
    <w:rsid w:val="001E6221"/>
    <w:rsid w:val="001E67BA"/>
    <w:rsid w:val="001E74C2"/>
    <w:rsid w:val="001F0D39"/>
    <w:rsid w:val="001F14E8"/>
    <w:rsid w:val="001F4F82"/>
    <w:rsid w:val="001F5A48"/>
    <w:rsid w:val="001F6260"/>
    <w:rsid w:val="001F63A2"/>
    <w:rsid w:val="001F6C57"/>
    <w:rsid w:val="00200007"/>
    <w:rsid w:val="002030A5"/>
    <w:rsid w:val="00203131"/>
    <w:rsid w:val="0020451C"/>
    <w:rsid w:val="00212686"/>
    <w:rsid w:val="00212E88"/>
    <w:rsid w:val="00213C9C"/>
    <w:rsid w:val="0022009E"/>
    <w:rsid w:val="00223241"/>
    <w:rsid w:val="0022425C"/>
    <w:rsid w:val="002246DE"/>
    <w:rsid w:val="002317D5"/>
    <w:rsid w:val="002457A9"/>
    <w:rsid w:val="00245961"/>
    <w:rsid w:val="00246599"/>
    <w:rsid w:val="00251C5D"/>
    <w:rsid w:val="00252BC4"/>
    <w:rsid w:val="00254014"/>
    <w:rsid w:val="00254B39"/>
    <w:rsid w:val="0026229C"/>
    <w:rsid w:val="0026504D"/>
    <w:rsid w:val="0026519C"/>
    <w:rsid w:val="00273A2F"/>
    <w:rsid w:val="00280986"/>
    <w:rsid w:val="00281ECE"/>
    <w:rsid w:val="002831C7"/>
    <w:rsid w:val="002840C6"/>
    <w:rsid w:val="00284FB1"/>
    <w:rsid w:val="00295174"/>
    <w:rsid w:val="00296172"/>
    <w:rsid w:val="00296B92"/>
    <w:rsid w:val="002A20B0"/>
    <w:rsid w:val="002A2C22"/>
    <w:rsid w:val="002B02EB"/>
    <w:rsid w:val="002B1662"/>
    <w:rsid w:val="002B7CB3"/>
    <w:rsid w:val="002C0602"/>
    <w:rsid w:val="002C5577"/>
    <w:rsid w:val="002C69B3"/>
    <w:rsid w:val="002D5C16"/>
    <w:rsid w:val="002E2E8F"/>
    <w:rsid w:val="002E3E35"/>
    <w:rsid w:val="002F2476"/>
    <w:rsid w:val="002F3DFF"/>
    <w:rsid w:val="002F5E05"/>
    <w:rsid w:val="00305FC8"/>
    <w:rsid w:val="00307A76"/>
    <w:rsid w:val="00315A16"/>
    <w:rsid w:val="00317053"/>
    <w:rsid w:val="003170D5"/>
    <w:rsid w:val="00320F0B"/>
    <w:rsid w:val="0032109C"/>
    <w:rsid w:val="00322B45"/>
    <w:rsid w:val="00323809"/>
    <w:rsid w:val="00323D41"/>
    <w:rsid w:val="00325414"/>
    <w:rsid w:val="003258D9"/>
    <w:rsid w:val="003302F1"/>
    <w:rsid w:val="00337118"/>
    <w:rsid w:val="0034470E"/>
    <w:rsid w:val="00345B8D"/>
    <w:rsid w:val="00347471"/>
    <w:rsid w:val="00352DB0"/>
    <w:rsid w:val="00353FC4"/>
    <w:rsid w:val="003570B8"/>
    <w:rsid w:val="00361063"/>
    <w:rsid w:val="00362F94"/>
    <w:rsid w:val="00364126"/>
    <w:rsid w:val="0037094A"/>
    <w:rsid w:val="00371ED3"/>
    <w:rsid w:val="00372FFC"/>
    <w:rsid w:val="0037728A"/>
    <w:rsid w:val="00380B7D"/>
    <w:rsid w:val="00381215"/>
    <w:rsid w:val="00381A99"/>
    <w:rsid w:val="003829C2"/>
    <w:rsid w:val="003830B2"/>
    <w:rsid w:val="00383158"/>
    <w:rsid w:val="00384724"/>
    <w:rsid w:val="00386946"/>
    <w:rsid w:val="003919B7"/>
    <w:rsid w:val="00391D57"/>
    <w:rsid w:val="00392292"/>
    <w:rsid w:val="0039230E"/>
    <w:rsid w:val="00394961"/>
    <w:rsid w:val="00394B87"/>
    <w:rsid w:val="00394F45"/>
    <w:rsid w:val="0039596A"/>
    <w:rsid w:val="00397167"/>
    <w:rsid w:val="003A38C9"/>
    <w:rsid w:val="003A5927"/>
    <w:rsid w:val="003B1017"/>
    <w:rsid w:val="003B2EAE"/>
    <w:rsid w:val="003B3C07"/>
    <w:rsid w:val="003B5B81"/>
    <w:rsid w:val="003B6081"/>
    <w:rsid w:val="003B6775"/>
    <w:rsid w:val="003C3AF7"/>
    <w:rsid w:val="003C5FE2"/>
    <w:rsid w:val="003D0048"/>
    <w:rsid w:val="003D05FB"/>
    <w:rsid w:val="003D1B16"/>
    <w:rsid w:val="003D45BF"/>
    <w:rsid w:val="003D508A"/>
    <w:rsid w:val="003D537F"/>
    <w:rsid w:val="003D7B75"/>
    <w:rsid w:val="003E0208"/>
    <w:rsid w:val="003E1678"/>
    <w:rsid w:val="003E4367"/>
    <w:rsid w:val="003E466D"/>
    <w:rsid w:val="003E4B57"/>
    <w:rsid w:val="003F27E1"/>
    <w:rsid w:val="003F437A"/>
    <w:rsid w:val="003F5C2B"/>
    <w:rsid w:val="003F5FA3"/>
    <w:rsid w:val="00402240"/>
    <w:rsid w:val="004023E9"/>
    <w:rsid w:val="0040454A"/>
    <w:rsid w:val="00413F83"/>
    <w:rsid w:val="0041490C"/>
    <w:rsid w:val="0041557D"/>
    <w:rsid w:val="00416191"/>
    <w:rsid w:val="00416721"/>
    <w:rsid w:val="00421EF0"/>
    <w:rsid w:val="004224FA"/>
    <w:rsid w:val="00423D07"/>
    <w:rsid w:val="0042735D"/>
    <w:rsid w:val="00427936"/>
    <w:rsid w:val="004363F5"/>
    <w:rsid w:val="00442D60"/>
    <w:rsid w:val="0044346F"/>
    <w:rsid w:val="0045004D"/>
    <w:rsid w:val="004504EA"/>
    <w:rsid w:val="00453F15"/>
    <w:rsid w:val="00453FF6"/>
    <w:rsid w:val="00463126"/>
    <w:rsid w:val="0046520A"/>
    <w:rsid w:val="004672AB"/>
    <w:rsid w:val="00470608"/>
    <w:rsid w:val="004714FE"/>
    <w:rsid w:val="00477BAA"/>
    <w:rsid w:val="00477DFB"/>
    <w:rsid w:val="00483ABC"/>
    <w:rsid w:val="00484136"/>
    <w:rsid w:val="00484BD6"/>
    <w:rsid w:val="00494C3E"/>
    <w:rsid w:val="00495053"/>
    <w:rsid w:val="004A1F59"/>
    <w:rsid w:val="004A29BE"/>
    <w:rsid w:val="004A3225"/>
    <w:rsid w:val="004A33EE"/>
    <w:rsid w:val="004A3AA8"/>
    <w:rsid w:val="004A6C8E"/>
    <w:rsid w:val="004B13C7"/>
    <w:rsid w:val="004B778F"/>
    <w:rsid w:val="004C0609"/>
    <w:rsid w:val="004D141F"/>
    <w:rsid w:val="004D2742"/>
    <w:rsid w:val="004D6310"/>
    <w:rsid w:val="004E0062"/>
    <w:rsid w:val="004E05A1"/>
    <w:rsid w:val="004E429C"/>
    <w:rsid w:val="004F472A"/>
    <w:rsid w:val="004F5E57"/>
    <w:rsid w:val="004F6710"/>
    <w:rsid w:val="00500C3E"/>
    <w:rsid w:val="00502849"/>
    <w:rsid w:val="00504334"/>
    <w:rsid w:val="0050498D"/>
    <w:rsid w:val="005104D7"/>
    <w:rsid w:val="00510B9E"/>
    <w:rsid w:val="00521F0E"/>
    <w:rsid w:val="005243CE"/>
    <w:rsid w:val="00530740"/>
    <w:rsid w:val="0053100D"/>
    <w:rsid w:val="005342A5"/>
    <w:rsid w:val="00535075"/>
    <w:rsid w:val="00536BC2"/>
    <w:rsid w:val="00537BDD"/>
    <w:rsid w:val="005425E1"/>
    <w:rsid w:val="005427C5"/>
    <w:rsid w:val="00542CF6"/>
    <w:rsid w:val="005464EF"/>
    <w:rsid w:val="00553C03"/>
    <w:rsid w:val="005542BC"/>
    <w:rsid w:val="00555163"/>
    <w:rsid w:val="005552F3"/>
    <w:rsid w:val="00563692"/>
    <w:rsid w:val="00564E57"/>
    <w:rsid w:val="00571679"/>
    <w:rsid w:val="005826AC"/>
    <w:rsid w:val="005844E7"/>
    <w:rsid w:val="00584810"/>
    <w:rsid w:val="005908B8"/>
    <w:rsid w:val="0059512E"/>
    <w:rsid w:val="005A2ACE"/>
    <w:rsid w:val="005A562D"/>
    <w:rsid w:val="005A6DD2"/>
    <w:rsid w:val="005B3206"/>
    <w:rsid w:val="005C385D"/>
    <w:rsid w:val="005D3B20"/>
    <w:rsid w:val="005E4759"/>
    <w:rsid w:val="005E48C6"/>
    <w:rsid w:val="005E4B4C"/>
    <w:rsid w:val="005E5C68"/>
    <w:rsid w:val="005E6338"/>
    <w:rsid w:val="005E65C0"/>
    <w:rsid w:val="005F0390"/>
    <w:rsid w:val="005F1071"/>
    <w:rsid w:val="005F1C1A"/>
    <w:rsid w:val="00601842"/>
    <w:rsid w:val="00604DE4"/>
    <w:rsid w:val="00605D09"/>
    <w:rsid w:val="0060615C"/>
    <w:rsid w:val="006072CD"/>
    <w:rsid w:val="006078C2"/>
    <w:rsid w:val="00611C21"/>
    <w:rsid w:val="00612023"/>
    <w:rsid w:val="00614190"/>
    <w:rsid w:val="00615AC8"/>
    <w:rsid w:val="00620F9B"/>
    <w:rsid w:val="00622A99"/>
    <w:rsid w:val="00622E67"/>
    <w:rsid w:val="00624D66"/>
    <w:rsid w:val="00624F49"/>
    <w:rsid w:val="00626B57"/>
    <w:rsid w:val="00626EDC"/>
    <w:rsid w:val="0064187D"/>
    <w:rsid w:val="006470EC"/>
    <w:rsid w:val="00651319"/>
    <w:rsid w:val="006542D6"/>
    <w:rsid w:val="0065598E"/>
    <w:rsid w:val="00655AF2"/>
    <w:rsid w:val="00655BC5"/>
    <w:rsid w:val="006568BE"/>
    <w:rsid w:val="0066025D"/>
    <w:rsid w:val="0066091A"/>
    <w:rsid w:val="00670586"/>
    <w:rsid w:val="006773EC"/>
    <w:rsid w:val="00680504"/>
    <w:rsid w:val="00681CD9"/>
    <w:rsid w:val="00683E30"/>
    <w:rsid w:val="00687024"/>
    <w:rsid w:val="00695E22"/>
    <w:rsid w:val="006A09DB"/>
    <w:rsid w:val="006A29D5"/>
    <w:rsid w:val="006A65FA"/>
    <w:rsid w:val="006A7765"/>
    <w:rsid w:val="006B2858"/>
    <w:rsid w:val="006B7093"/>
    <w:rsid w:val="006B7417"/>
    <w:rsid w:val="006B7811"/>
    <w:rsid w:val="006C1157"/>
    <w:rsid w:val="006D1837"/>
    <w:rsid w:val="006D3691"/>
    <w:rsid w:val="006E5EF0"/>
    <w:rsid w:val="006E79CE"/>
    <w:rsid w:val="006F3563"/>
    <w:rsid w:val="006F42B9"/>
    <w:rsid w:val="006F6103"/>
    <w:rsid w:val="006F6CC4"/>
    <w:rsid w:val="00702F0F"/>
    <w:rsid w:val="00703B4F"/>
    <w:rsid w:val="00704E00"/>
    <w:rsid w:val="00711C02"/>
    <w:rsid w:val="00714D30"/>
    <w:rsid w:val="0072040F"/>
    <w:rsid w:val="00720964"/>
    <w:rsid w:val="007209E7"/>
    <w:rsid w:val="00726182"/>
    <w:rsid w:val="00727635"/>
    <w:rsid w:val="00732329"/>
    <w:rsid w:val="00732519"/>
    <w:rsid w:val="007337CA"/>
    <w:rsid w:val="00734CE4"/>
    <w:rsid w:val="00735123"/>
    <w:rsid w:val="0073617B"/>
    <w:rsid w:val="00741837"/>
    <w:rsid w:val="007453E6"/>
    <w:rsid w:val="007474A5"/>
    <w:rsid w:val="00755CFE"/>
    <w:rsid w:val="0075644F"/>
    <w:rsid w:val="007629CA"/>
    <w:rsid w:val="00770CB4"/>
    <w:rsid w:val="00771BCF"/>
    <w:rsid w:val="0077309D"/>
    <w:rsid w:val="00776F4E"/>
    <w:rsid w:val="007774EE"/>
    <w:rsid w:val="00781822"/>
    <w:rsid w:val="00783F21"/>
    <w:rsid w:val="00787159"/>
    <w:rsid w:val="007874E8"/>
    <w:rsid w:val="0079043A"/>
    <w:rsid w:val="00791668"/>
    <w:rsid w:val="00791AA1"/>
    <w:rsid w:val="007923F5"/>
    <w:rsid w:val="00795682"/>
    <w:rsid w:val="00796341"/>
    <w:rsid w:val="007A3793"/>
    <w:rsid w:val="007A41B7"/>
    <w:rsid w:val="007A6847"/>
    <w:rsid w:val="007A6A9A"/>
    <w:rsid w:val="007B1BA7"/>
    <w:rsid w:val="007B1CDD"/>
    <w:rsid w:val="007B53E6"/>
    <w:rsid w:val="007B68F1"/>
    <w:rsid w:val="007B6A11"/>
    <w:rsid w:val="007C1BA2"/>
    <w:rsid w:val="007C2B48"/>
    <w:rsid w:val="007C5077"/>
    <w:rsid w:val="007D20E9"/>
    <w:rsid w:val="007D7881"/>
    <w:rsid w:val="007D7E3A"/>
    <w:rsid w:val="007E0E10"/>
    <w:rsid w:val="007E4768"/>
    <w:rsid w:val="007E777B"/>
    <w:rsid w:val="007F2070"/>
    <w:rsid w:val="007F63C1"/>
    <w:rsid w:val="008043B1"/>
    <w:rsid w:val="008053F5"/>
    <w:rsid w:val="00807AF7"/>
    <w:rsid w:val="00810198"/>
    <w:rsid w:val="00815DA8"/>
    <w:rsid w:val="0082194D"/>
    <w:rsid w:val="008221F9"/>
    <w:rsid w:val="00826EF5"/>
    <w:rsid w:val="008270BC"/>
    <w:rsid w:val="008312A6"/>
    <w:rsid w:val="008313C1"/>
    <w:rsid w:val="00831693"/>
    <w:rsid w:val="00832706"/>
    <w:rsid w:val="00840104"/>
    <w:rsid w:val="00840C1F"/>
    <w:rsid w:val="00840DD2"/>
    <w:rsid w:val="008411C9"/>
    <w:rsid w:val="00841FC5"/>
    <w:rsid w:val="00845709"/>
    <w:rsid w:val="00852244"/>
    <w:rsid w:val="008576BD"/>
    <w:rsid w:val="00860463"/>
    <w:rsid w:val="008733DA"/>
    <w:rsid w:val="008752C9"/>
    <w:rsid w:val="008806C6"/>
    <w:rsid w:val="0088087E"/>
    <w:rsid w:val="00884D17"/>
    <w:rsid w:val="008850E4"/>
    <w:rsid w:val="008939AB"/>
    <w:rsid w:val="008A12F5"/>
    <w:rsid w:val="008A31C4"/>
    <w:rsid w:val="008A7567"/>
    <w:rsid w:val="008B1587"/>
    <w:rsid w:val="008B1B01"/>
    <w:rsid w:val="008B3BCD"/>
    <w:rsid w:val="008B5E96"/>
    <w:rsid w:val="008B6DF8"/>
    <w:rsid w:val="008C106C"/>
    <w:rsid w:val="008C10F1"/>
    <w:rsid w:val="008C1926"/>
    <w:rsid w:val="008C1E99"/>
    <w:rsid w:val="008D7222"/>
    <w:rsid w:val="008E0085"/>
    <w:rsid w:val="008E14CC"/>
    <w:rsid w:val="008E2AA6"/>
    <w:rsid w:val="008E311B"/>
    <w:rsid w:val="008F46E7"/>
    <w:rsid w:val="008F6F0B"/>
    <w:rsid w:val="00907305"/>
    <w:rsid w:val="00907BA7"/>
    <w:rsid w:val="0091064E"/>
    <w:rsid w:val="00911FC5"/>
    <w:rsid w:val="00921331"/>
    <w:rsid w:val="00926297"/>
    <w:rsid w:val="009305A5"/>
    <w:rsid w:val="00931A10"/>
    <w:rsid w:val="00941179"/>
    <w:rsid w:val="00947967"/>
    <w:rsid w:val="00950A04"/>
    <w:rsid w:val="00954321"/>
    <w:rsid w:val="00955201"/>
    <w:rsid w:val="00965200"/>
    <w:rsid w:val="00965E45"/>
    <w:rsid w:val="00965EA3"/>
    <w:rsid w:val="009668B3"/>
    <w:rsid w:val="00970A73"/>
    <w:rsid w:val="00971471"/>
    <w:rsid w:val="009830BE"/>
    <w:rsid w:val="009849C2"/>
    <w:rsid w:val="00984D24"/>
    <w:rsid w:val="009858EB"/>
    <w:rsid w:val="009A3F47"/>
    <w:rsid w:val="009B0046"/>
    <w:rsid w:val="009B598E"/>
    <w:rsid w:val="009C1440"/>
    <w:rsid w:val="009C18C1"/>
    <w:rsid w:val="009C2107"/>
    <w:rsid w:val="009C2B8B"/>
    <w:rsid w:val="009C3E83"/>
    <w:rsid w:val="009C5D9E"/>
    <w:rsid w:val="009C666D"/>
    <w:rsid w:val="009D1B0D"/>
    <w:rsid w:val="009D222F"/>
    <w:rsid w:val="009D2C3E"/>
    <w:rsid w:val="009D32A0"/>
    <w:rsid w:val="009E0625"/>
    <w:rsid w:val="009E0F99"/>
    <w:rsid w:val="009E3034"/>
    <w:rsid w:val="009E549F"/>
    <w:rsid w:val="009E6AED"/>
    <w:rsid w:val="009E758C"/>
    <w:rsid w:val="009F1E7D"/>
    <w:rsid w:val="009F28A8"/>
    <w:rsid w:val="009F473E"/>
    <w:rsid w:val="009F4BD5"/>
    <w:rsid w:val="009F682A"/>
    <w:rsid w:val="00A022BE"/>
    <w:rsid w:val="00A07739"/>
    <w:rsid w:val="00A07B4B"/>
    <w:rsid w:val="00A156D1"/>
    <w:rsid w:val="00A22C49"/>
    <w:rsid w:val="00A24C95"/>
    <w:rsid w:val="00A25731"/>
    <w:rsid w:val="00A2599A"/>
    <w:rsid w:val="00A26094"/>
    <w:rsid w:val="00A301BF"/>
    <w:rsid w:val="00A302B2"/>
    <w:rsid w:val="00A331B4"/>
    <w:rsid w:val="00A3484E"/>
    <w:rsid w:val="00A356D3"/>
    <w:rsid w:val="00A36ADA"/>
    <w:rsid w:val="00A376AC"/>
    <w:rsid w:val="00A37E86"/>
    <w:rsid w:val="00A40C27"/>
    <w:rsid w:val="00A438D8"/>
    <w:rsid w:val="00A4407F"/>
    <w:rsid w:val="00A46A99"/>
    <w:rsid w:val="00A473F5"/>
    <w:rsid w:val="00A50504"/>
    <w:rsid w:val="00A50CB5"/>
    <w:rsid w:val="00A51F9D"/>
    <w:rsid w:val="00A53867"/>
    <w:rsid w:val="00A5416A"/>
    <w:rsid w:val="00A559B4"/>
    <w:rsid w:val="00A639F4"/>
    <w:rsid w:val="00A67668"/>
    <w:rsid w:val="00A80CBA"/>
    <w:rsid w:val="00A81A32"/>
    <w:rsid w:val="00A835BD"/>
    <w:rsid w:val="00A90013"/>
    <w:rsid w:val="00A9296A"/>
    <w:rsid w:val="00A97B15"/>
    <w:rsid w:val="00AA42D5"/>
    <w:rsid w:val="00AA6223"/>
    <w:rsid w:val="00AB07E4"/>
    <w:rsid w:val="00AB2FAB"/>
    <w:rsid w:val="00AB4ABF"/>
    <w:rsid w:val="00AB5C14"/>
    <w:rsid w:val="00AC1EE7"/>
    <w:rsid w:val="00AC333F"/>
    <w:rsid w:val="00AC585C"/>
    <w:rsid w:val="00AC6A69"/>
    <w:rsid w:val="00AD1925"/>
    <w:rsid w:val="00AD2CAA"/>
    <w:rsid w:val="00AE067D"/>
    <w:rsid w:val="00AE7884"/>
    <w:rsid w:val="00AF1181"/>
    <w:rsid w:val="00AF2F79"/>
    <w:rsid w:val="00AF3C5B"/>
    <w:rsid w:val="00AF4653"/>
    <w:rsid w:val="00AF59EF"/>
    <w:rsid w:val="00AF7DB7"/>
    <w:rsid w:val="00B1094B"/>
    <w:rsid w:val="00B10D02"/>
    <w:rsid w:val="00B13C4E"/>
    <w:rsid w:val="00B13EBB"/>
    <w:rsid w:val="00B173B9"/>
    <w:rsid w:val="00B1759C"/>
    <w:rsid w:val="00B201E2"/>
    <w:rsid w:val="00B25155"/>
    <w:rsid w:val="00B324E8"/>
    <w:rsid w:val="00B43522"/>
    <w:rsid w:val="00B443E4"/>
    <w:rsid w:val="00B4571C"/>
    <w:rsid w:val="00B52CDD"/>
    <w:rsid w:val="00B5484D"/>
    <w:rsid w:val="00B563EA"/>
    <w:rsid w:val="00B56CDF"/>
    <w:rsid w:val="00B60E51"/>
    <w:rsid w:val="00B63132"/>
    <w:rsid w:val="00B63A54"/>
    <w:rsid w:val="00B673E5"/>
    <w:rsid w:val="00B77D18"/>
    <w:rsid w:val="00B8313A"/>
    <w:rsid w:val="00B871EB"/>
    <w:rsid w:val="00B93503"/>
    <w:rsid w:val="00BA31E8"/>
    <w:rsid w:val="00BA55E0"/>
    <w:rsid w:val="00BA6BD4"/>
    <w:rsid w:val="00BA6C7A"/>
    <w:rsid w:val="00BB17D1"/>
    <w:rsid w:val="00BB3752"/>
    <w:rsid w:val="00BB6688"/>
    <w:rsid w:val="00BC26D4"/>
    <w:rsid w:val="00BC34BA"/>
    <w:rsid w:val="00BD06B7"/>
    <w:rsid w:val="00BD19DC"/>
    <w:rsid w:val="00BE0C80"/>
    <w:rsid w:val="00BE40EF"/>
    <w:rsid w:val="00BF2A42"/>
    <w:rsid w:val="00BF7D7A"/>
    <w:rsid w:val="00C03D8C"/>
    <w:rsid w:val="00C055EC"/>
    <w:rsid w:val="00C05B2D"/>
    <w:rsid w:val="00C10DC9"/>
    <w:rsid w:val="00C11E72"/>
    <w:rsid w:val="00C11E7D"/>
    <w:rsid w:val="00C12FB3"/>
    <w:rsid w:val="00C139F4"/>
    <w:rsid w:val="00C17341"/>
    <w:rsid w:val="00C22DA5"/>
    <w:rsid w:val="00C24EEF"/>
    <w:rsid w:val="00C257B8"/>
    <w:rsid w:val="00C25CF6"/>
    <w:rsid w:val="00C26C36"/>
    <w:rsid w:val="00C32768"/>
    <w:rsid w:val="00C431DF"/>
    <w:rsid w:val="00C456BD"/>
    <w:rsid w:val="00C530DC"/>
    <w:rsid w:val="00C5350D"/>
    <w:rsid w:val="00C6123C"/>
    <w:rsid w:val="00C6311A"/>
    <w:rsid w:val="00C7084D"/>
    <w:rsid w:val="00C72137"/>
    <w:rsid w:val="00C7315E"/>
    <w:rsid w:val="00C75895"/>
    <w:rsid w:val="00C75B50"/>
    <w:rsid w:val="00C819B1"/>
    <w:rsid w:val="00C83C9F"/>
    <w:rsid w:val="00C85A95"/>
    <w:rsid w:val="00C9033C"/>
    <w:rsid w:val="00C909C0"/>
    <w:rsid w:val="00C94840"/>
    <w:rsid w:val="00CA37C8"/>
    <w:rsid w:val="00CA4EE3"/>
    <w:rsid w:val="00CA63AC"/>
    <w:rsid w:val="00CB027F"/>
    <w:rsid w:val="00CB0D7D"/>
    <w:rsid w:val="00CB4F5C"/>
    <w:rsid w:val="00CB5AA1"/>
    <w:rsid w:val="00CB6E8D"/>
    <w:rsid w:val="00CC0C7C"/>
    <w:rsid w:val="00CC0EBB"/>
    <w:rsid w:val="00CC3C93"/>
    <w:rsid w:val="00CC6192"/>
    <w:rsid w:val="00CC6297"/>
    <w:rsid w:val="00CC7690"/>
    <w:rsid w:val="00CD1986"/>
    <w:rsid w:val="00CD338A"/>
    <w:rsid w:val="00CD54BF"/>
    <w:rsid w:val="00CD701C"/>
    <w:rsid w:val="00CE4D5C"/>
    <w:rsid w:val="00CE7EB3"/>
    <w:rsid w:val="00CF05DA"/>
    <w:rsid w:val="00CF58EB"/>
    <w:rsid w:val="00CF6FEC"/>
    <w:rsid w:val="00D00E13"/>
    <w:rsid w:val="00D0106E"/>
    <w:rsid w:val="00D06383"/>
    <w:rsid w:val="00D1110C"/>
    <w:rsid w:val="00D16205"/>
    <w:rsid w:val="00D20E85"/>
    <w:rsid w:val="00D225B4"/>
    <w:rsid w:val="00D23A13"/>
    <w:rsid w:val="00D24615"/>
    <w:rsid w:val="00D360B0"/>
    <w:rsid w:val="00D37842"/>
    <w:rsid w:val="00D4125B"/>
    <w:rsid w:val="00D42DC2"/>
    <w:rsid w:val="00D4302B"/>
    <w:rsid w:val="00D457C7"/>
    <w:rsid w:val="00D46922"/>
    <w:rsid w:val="00D47F23"/>
    <w:rsid w:val="00D537E1"/>
    <w:rsid w:val="00D55BB2"/>
    <w:rsid w:val="00D6091A"/>
    <w:rsid w:val="00D60CAD"/>
    <w:rsid w:val="00D63A77"/>
    <w:rsid w:val="00D63F47"/>
    <w:rsid w:val="00D6605A"/>
    <w:rsid w:val="00D6695F"/>
    <w:rsid w:val="00D73861"/>
    <w:rsid w:val="00D75644"/>
    <w:rsid w:val="00D81656"/>
    <w:rsid w:val="00D81F20"/>
    <w:rsid w:val="00D83D87"/>
    <w:rsid w:val="00D84A6D"/>
    <w:rsid w:val="00D84B7E"/>
    <w:rsid w:val="00D86A30"/>
    <w:rsid w:val="00D87B31"/>
    <w:rsid w:val="00D97CB4"/>
    <w:rsid w:val="00D97DD4"/>
    <w:rsid w:val="00DA23AE"/>
    <w:rsid w:val="00DA3740"/>
    <w:rsid w:val="00DA3A0F"/>
    <w:rsid w:val="00DA5A8A"/>
    <w:rsid w:val="00DB1170"/>
    <w:rsid w:val="00DB26CD"/>
    <w:rsid w:val="00DB441C"/>
    <w:rsid w:val="00DB44AF"/>
    <w:rsid w:val="00DC1F58"/>
    <w:rsid w:val="00DC339B"/>
    <w:rsid w:val="00DC49F0"/>
    <w:rsid w:val="00DC5D40"/>
    <w:rsid w:val="00DC69A7"/>
    <w:rsid w:val="00DD1AD7"/>
    <w:rsid w:val="00DD30E9"/>
    <w:rsid w:val="00DD4F47"/>
    <w:rsid w:val="00DD5783"/>
    <w:rsid w:val="00DD61AF"/>
    <w:rsid w:val="00DD7FBB"/>
    <w:rsid w:val="00DE0B9F"/>
    <w:rsid w:val="00DE1B75"/>
    <w:rsid w:val="00DE2A9E"/>
    <w:rsid w:val="00DE4238"/>
    <w:rsid w:val="00DE5011"/>
    <w:rsid w:val="00DE657F"/>
    <w:rsid w:val="00DE7484"/>
    <w:rsid w:val="00DF0995"/>
    <w:rsid w:val="00DF1218"/>
    <w:rsid w:val="00DF619E"/>
    <w:rsid w:val="00DF6462"/>
    <w:rsid w:val="00E00458"/>
    <w:rsid w:val="00E02FA0"/>
    <w:rsid w:val="00E036DC"/>
    <w:rsid w:val="00E10454"/>
    <w:rsid w:val="00E112E5"/>
    <w:rsid w:val="00E11D5D"/>
    <w:rsid w:val="00E11FBC"/>
    <w:rsid w:val="00E122D8"/>
    <w:rsid w:val="00E12CC8"/>
    <w:rsid w:val="00E15352"/>
    <w:rsid w:val="00E21CC7"/>
    <w:rsid w:val="00E24D9E"/>
    <w:rsid w:val="00E25849"/>
    <w:rsid w:val="00E3197E"/>
    <w:rsid w:val="00E342F8"/>
    <w:rsid w:val="00E351ED"/>
    <w:rsid w:val="00E4399A"/>
    <w:rsid w:val="00E45060"/>
    <w:rsid w:val="00E46DCE"/>
    <w:rsid w:val="00E564FA"/>
    <w:rsid w:val="00E575D6"/>
    <w:rsid w:val="00E6034B"/>
    <w:rsid w:val="00E62E08"/>
    <w:rsid w:val="00E632F2"/>
    <w:rsid w:val="00E6549E"/>
    <w:rsid w:val="00E6593C"/>
    <w:rsid w:val="00E65EDE"/>
    <w:rsid w:val="00E70F81"/>
    <w:rsid w:val="00E77055"/>
    <w:rsid w:val="00E77460"/>
    <w:rsid w:val="00E80B53"/>
    <w:rsid w:val="00E82F07"/>
    <w:rsid w:val="00E83ABC"/>
    <w:rsid w:val="00E844F2"/>
    <w:rsid w:val="00E90AD0"/>
    <w:rsid w:val="00E92FCB"/>
    <w:rsid w:val="00E96756"/>
    <w:rsid w:val="00EA147F"/>
    <w:rsid w:val="00EA3A43"/>
    <w:rsid w:val="00EA4A27"/>
    <w:rsid w:val="00EA4FA6"/>
    <w:rsid w:val="00EB12BA"/>
    <w:rsid w:val="00EB1A25"/>
    <w:rsid w:val="00EC7363"/>
    <w:rsid w:val="00ED03AB"/>
    <w:rsid w:val="00ED1963"/>
    <w:rsid w:val="00ED1CD4"/>
    <w:rsid w:val="00ED1D2B"/>
    <w:rsid w:val="00ED64B5"/>
    <w:rsid w:val="00EE2DDF"/>
    <w:rsid w:val="00EE38B7"/>
    <w:rsid w:val="00EE5351"/>
    <w:rsid w:val="00EE7CCA"/>
    <w:rsid w:val="00EF07D8"/>
    <w:rsid w:val="00EF5D66"/>
    <w:rsid w:val="00EF6784"/>
    <w:rsid w:val="00F00AA1"/>
    <w:rsid w:val="00F109B5"/>
    <w:rsid w:val="00F14A82"/>
    <w:rsid w:val="00F16A14"/>
    <w:rsid w:val="00F16BE9"/>
    <w:rsid w:val="00F23334"/>
    <w:rsid w:val="00F25E97"/>
    <w:rsid w:val="00F362D7"/>
    <w:rsid w:val="00F37D7B"/>
    <w:rsid w:val="00F52553"/>
    <w:rsid w:val="00F5314C"/>
    <w:rsid w:val="00F539AD"/>
    <w:rsid w:val="00F5688C"/>
    <w:rsid w:val="00F60048"/>
    <w:rsid w:val="00F635DD"/>
    <w:rsid w:val="00F6627B"/>
    <w:rsid w:val="00F67FAB"/>
    <w:rsid w:val="00F70D0D"/>
    <w:rsid w:val="00F73102"/>
    <w:rsid w:val="00F7336E"/>
    <w:rsid w:val="00F734F2"/>
    <w:rsid w:val="00F75052"/>
    <w:rsid w:val="00F804D3"/>
    <w:rsid w:val="00F815D7"/>
    <w:rsid w:val="00F816CB"/>
    <w:rsid w:val="00F81C1A"/>
    <w:rsid w:val="00F81CD2"/>
    <w:rsid w:val="00F82641"/>
    <w:rsid w:val="00F900F0"/>
    <w:rsid w:val="00F90C55"/>
    <w:rsid w:val="00F90F18"/>
    <w:rsid w:val="00F937E4"/>
    <w:rsid w:val="00F95EE7"/>
    <w:rsid w:val="00F9601D"/>
    <w:rsid w:val="00FA39E6"/>
    <w:rsid w:val="00FA73F7"/>
    <w:rsid w:val="00FA7BC9"/>
    <w:rsid w:val="00FB378E"/>
    <w:rsid w:val="00FB37F1"/>
    <w:rsid w:val="00FB3B18"/>
    <w:rsid w:val="00FB47C0"/>
    <w:rsid w:val="00FB501B"/>
    <w:rsid w:val="00FB742B"/>
    <w:rsid w:val="00FB7770"/>
    <w:rsid w:val="00FC5986"/>
    <w:rsid w:val="00FD3B91"/>
    <w:rsid w:val="00FD51C1"/>
    <w:rsid w:val="00FD576B"/>
    <w:rsid w:val="00FD579E"/>
    <w:rsid w:val="00FD6845"/>
    <w:rsid w:val="00FE22EB"/>
    <w:rsid w:val="00FE2873"/>
    <w:rsid w:val="00FE365E"/>
    <w:rsid w:val="00FE4516"/>
    <w:rsid w:val="00FE64C8"/>
    <w:rsid w:val="00FE73A2"/>
    <w:rsid w:val="00FF2A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AF3C5B"/>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1"/>
      </w:numPr>
      <w:outlineLvl w:val="0"/>
    </w:pPr>
    <w:rPr>
      <w:rFonts w:hAnsi="Arial"/>
      <w:bCs/>
      <w:kern w:val="32"/>
      <w:szCs w:val="52"/>
    </w:rPr>
  </w:style>
  <w:style w:type="paragraph" w:styleId="2">
    <w:name w:val="heading 2"/>
    <w:aliases w:val="標題110/111"/>
    <w:basedOn w:val="a6"/>
    <w:link w:val="20"/>
    <w:qFormat/>
    <w:rsid w:val="004F5E57"/>
    <w:pPr>
      <w:numPr>
        <w:ilvl w:val="1"/>
        <w:numId w:val="1"/>
      </w:numPr>
      <w:outlineLvl w:val="1"/>
    </w:pPr>
    <w:rPr>
      <w:rFonts w:hAnsi="Arial"/>
      <w:bCs/>
      <w:kern w:val="32"/>
      <w:szCs w:val="48"/>
    </w:rPr>
  </w:style>
  <w:style w:type="paragraph" w:styleId="3">
    <w:name w:val="heading 3"/>
    <w:basedOn w:val="a6"/>
    <w:link w:val="30"/>
    <w:qFormat/>
    <w:rsid w:val="004F5E57"/>
    <w:pPr>
      <w:numPr>
        <w:ilvl w:val="2"/>
        <w:numId w:val="1"/>
      </w:numPr>
      <w:outlineLvl w:val="2"/>
    </w:pPr>
    <w:rPr>
      <w:rFonts w:hAnsi="Arial"/>
      <w:bCs/>
      <w:kern w:val="32"/>
      <w:szCs w:val="36"/>
    </w:rPr>
  </w:style>
  <w:style w:type="paragraph" w:styleId="4">
    <w:name w:val="heading 4"/>
    <w:aliases w:val="表格"/>
    <w:basedOn w:val="a6"/>
    <w:link w:val="40"/>
    <w:qFormat/>
    <w:rsid w:val="004F5E57"/>
    <w:pPr>
      <w:numPr>
        <w:ilvl w:val="3"/>
        <w:numId w:val="1"/>
      </w:numPr>
      <w:outlineLvl w:val="3"/>
    </w:pPr>
    <w:rPr>
      <w:rFonts w:hAnsi="Arial"/>
      <w:kern w:val="32"/>
      <w:szCs w:val="36"/>
    </w:rPr>
  </w:style>
  <w:style w:type="paragraph" w:styleId="5">
    <w:name w:val="heading 5"/>
    <w:basedOn w:val="a6"/>
    <w:link w:val="50"/>
    <w:qFormat/>
    <w:rsid w:val="004F5E57"/>
    <w:pPr>
      <w:numPr>
        <w:ilvl w:val="4"/>
        <w:numId w:val="1"/>
      </w:numPr>
      <w:outlineLvl w:val="4"/>
    </w:pPr>
    <w:rPr>
      <w:rFonts w:hAnsi="Arial"/>
      <w:bCs/>
      <w:kern w:val="32"/>
      <w:szCs w:val="36"/>
    </w:rPr>
  </w:style>
  <w:style w:type="paragraph" w:styleId="6">
    <w:name w:val="heading 6"/>
    <w:basedOn w:val="a6"/>
    <w:link w:val="60"/>
    <w:qFormat/>
    <w:rsid w:val="004F5E57"/>
    <w:pPr>
      <w:numPr>
        <w:ilvl w:val="5"/>
        <w:numId w:val="1"/>
      </w:numPr>
      <w:tabs>
        <w:tab w:val="left" w:pos="2094"/>
      </w:tabs>
      <w:outlineLvl w:val="5"/>
    </w:pPr>
    <w:rPr>
      <w:rFonts w:hAnsi="Arial"/>
      <w:kern w:val="32"/>
      <w:szCs w:val="36"/>
    </w:rPr>
  </w:style>
  <w:style w:type="paragraph" w:styleId="7">
    <w:name w:val="heading 7"/>
    <w:basedOn w:val="a6"/>
    <w:link w:val="70"/>
    <w:qFormat/>
    <w:rsid w:val="004F5E57"/>
    <w:pPr>
      <w:numPr>
        <w:ilvl w:val="6"/>
        <w:numId w:val="1"/>
      </w:numPr>
      <w:outlineLvl w:val="6"/>
    </w:pPr>
    <w:rPr>
      <w:rFonts w:hAnsi="Arial"/>
      <w:bCs/>
      <w:kern w:val="32"/>
      <w:szCs w:val="36"/>
    </w:rPr>
  </w:style>
  <w:style w:type="paragraph" w:styleId="8">
    <w:name w:val="heading 8"/>
    <w:basedOn w:val="a6"/>
    <w:link w:val="80"/>
    <w:qFormat/>
    <w:rsid w:val="004F5E57"/>
    <w:pPr>
      <w:numPr>
        <w:ilvl w:val="7"/>
        <w:numId w:val="1"/>
      </w:numPr>
      <w:outlineLvl w:val="7"/>
    </w:pPr>
    <w:rPr>
      <w:rFonts w:hAnsi="Arial"/>
      <w:kern w:val="32"/>
      <w:szCs w:val="36"/>
    </w:rPr>
  </w:style>
  <w:style w:type="paragraph" w:styleId="9">
    <w:name w:val="heading 9"/>
    <w:basedOn w:val="a6"/>
    <w:link w:val="90"/>
    <w:uiPriority w:val="9"/>
    <w:unhideWhenUsed/>
    <w:qFormat/>
    <w:rsid w:val="00C055EC"/>
    <w:pPr>
      <w:numPr>
        <w:ilvl w:val="8"/>
        <w:numId w:val="1"/>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link w:val="ad"/>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e">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f">
    <w:name w:val="header"/>
    <w:basedOn w:val="a6"/>
    <w:link w:val="af0"/>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1">
    <w:name w:val="Hyperlink"/>
    <w:basedOn w:val="a7"/>
    <w:uiPriority w:val="99"/>
    <w:rsid w:val="004E0062"/>
    <w:rPr>
      <w:color w:val="0000FF"/>
      <w:u w:val="single"/>
    </w:rPr>
  </w:style>
  <w:style w:type="paragraph" w:customStyle="1" w:styleId="af2">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4">
    <w:name w:val="Body Text Indent"/>
    <w:basedOn w:val="a6"/>
    <w:link w:val="af5"/>
    <w:semiHidden/>
    <w:rsid w:val="004E0062"/>
    <w:pPr>
      <w:ind w:left="698" w:hangingChars="200" w:hanging="698"/>
    </w:pPr>
  </w:style>
  <w:style w:type="paragraph" w:customStyle="1" w:styleId="af6">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7">
    <w:name w:val="footer"/>
    <w:basedOn w:val="a6"/>
    <w:link w:val="af8"/>
    <w:semiHidden/>
    <w:rsid w:val="004E0062"/>
    <w:pPr>
      <w:tabs>
        <w:tab w:val="center" w:pos="4153"/>
        <w:tab w:val="right" w:pos="8306"/>
      </w:tabs>
      <w:snapToGrid w:val="0"/>
    </w:pPr>
    <w:rPr>
      <w:sz w:val="20"/>
    </w:rPr>
  </w:style>
  <w:style w:type="paragraph" w:styleId="af9">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c">
    <w:name w:val="List Paragraph"/>
    <w:basedOn w:val="a6"/>
    <w:link w:val="afd"/>
    <w:uiPriority w:val="34"/>
    <w:qFormat/>
    <w:rsid w:val="00687024"/>
    <w:pPr>
      <w:ind w:leftChars="200" w:left="480"/>
    </w:pPr>
  </w:style>
  <w:style w:type="paragraph" w:styleId="afe">
    <w:name w:val="Balloon Text"/>
    <w:basedOn w:val="a6"/>
    <w:link w:val="aff"/>
    <w:uiPriority w:val="99"/>
    <w:semiHidden/>
    <w:unhideWhenUsed/>
    <w:rsid w:val="00C530DC"/>
    <w:rPr>
      <w:rFonts w:asciiTheme="majorHAnsi" w:eastAsiaTheme="majorEastAsia" w:hAnsiTheme="majorHAnsi" w:cstheme="majorBidi"/>
      <w:sz w:val="18"/>
      <w:szCs w:val="18"/>
    </w:rPr>
  </w:style>
  <w:style w:type="character" w:customStyle="1" w:styleId="aff">
    <w:name w:val="註解方塊文字 字元"/>
    <w:basedOn w:val="a7"/>
    <w:link w:val="afe"/>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0">
    <w:name w:val="Plain Text"/>
    <w:basedOn w:val="a6"/>
    <w:link w:val="aff1"/>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1">
    <w:name w:val="純文字 字元"/>
    <w:basedOn w:val="a7"/>
    <w:link w:val="aff0"/>
    <w:uiPriority w:val="99"/>
    <w:semiHidden/>
    <w:rsid w:val="004F472A"/>
    <w:rPr>
      <w:rFonts w:ascii="Calibri" w:eastAsia="標楷體" w:hAnsi="Courier New" w:cs="Courier New"/>
      <w:color w:val="244061" w:themeColor="accent1" w:themeShade="80"/>
      <w:sz w:val="28"/>
      <w:szCs w:val="24"/>
    </w:rPr>
  </w:style>
  <w:style w:type="paragraph" w:styleId="aff2">
    <w:name w:val="footnote text"/>
    <w:basedOn w:val="a6"/>
    <w:link w:val="aff3"/>
    <w:uiPriority w:val="99"/>
    <w:unhideWhenUsed/>
    <w:rsid w:val="00907305"/>
    <w:pPr>
      <w:snapToGrid w:val="0"/>
      <w:jc w:val="left"/>
    </w:pPr>
    <w:rPr>
      <w:sz w:val="20"/>
    </w:rPr>
  </w:style>
  <w:style w:type="character" w:customStyle="1" w:styleId="aff3">
    <w:name w:val="註腳文字 字元"/>
    <w:basedOn w:val="a7"/>
    <w:link w:val="aff2"/>
    <w:uiPriority w:val="99"/>
    <w:rsid w:val="00907305"/>
    <w:rPr>
      <w:rFonts w:ascii="標楷體" w:eastAsia="標楷體"/>
      <w:kern w:val="2"/>
    </w:rPr>
  </w:style>
  <w:style w:type="character" w:styleId="aff4">
    <w:name w:val="footnote reference"/>
    <w:basedOn w:val="a7"/>
    <w:uiPriority w:val="99"/>
    <w:semiHidden/>
    <w:unhideWhenUsed/>
    <w:rsid w:val="00907305"/>
    <w:rPr>
      <w:vertAlign w:val="superscript"/>
    </w:rPr>
  </w:style>
  <w:style w:type="character" w:customStyle="1" w:styleId="30">
    <w:name w:val="標題 3 字元"/>
    <w:basedOn w:val="a7"/>
    <w:link w:val="3"/>
    <w:rsid w:val="00907305"/>
    <w:rPr>
      <w:rFonts w:ascii="標楷體" w:eastAsia="標楷體" w:hAnsi="Arial"/>
      <w:bCs/>
      <w:kern w:val="32"/>
      <w:sz w:val="32"/>
      <w:szCs w:val="36"/>
    </w:rPr>
  </w:style>
  <w:style w:type="character" w:customStyle="1" w:styleId="10">
    <w:name w:val="標題 1 字元"/>
    <w:basedOn w:val="a7"/>
    <w:link w:val="1"/>
    <w:rsid w:val="0009412C"/>
    <w:rPr>
      <w:rFonts w:ascii="標楷體" w:eastAsia="標楷體" w:hAnsi="Arial"/>
      <w:bCs/>
      <w:kern w:val="32"/>
      <w:sz w:val="32"/>
      <w:szCs w:val="52"/>
    </w:rPr>
  </w:style>
  <w:style w:type="character" w:customStyle="1" w:styleId="20">
    <w:name w:val="標題 2 字元"/>
    <w:aliases w:val="標題110/111 字元"/>
    <w:basedOn w:val="a7"/>
    <w:link w:val="2"/>
    <w:rsid w:val="0009412C"/>
    <w:rPr>
      <w:rFonts w:ascii="標楷體" w:eastAsia="標楷體" w:hAnsi="Arial"/>
      <w:bCs/>
      <w:kern w:val="32"/>
      <w:sz w:val="32"/>
      <w:szCs w:val="48"/>
    </w:rPr>
  </w:style>
  <w:style w:type="character" w:customStyle="1" w:styleId="40">
    <w:name w:val="標題 4 字元"/>
    <w:aliases w:val="表格 字元"/>
    <w:basedOn w:val="a7"/>
    <w:link w:val="4"/>
    <w:rsid w:val="0009412C"/>
    <w:rPr>
      <w:rFonts w:ascii="標楷體" w:eastAsia="標楷體" w:hAnsi="Arial"/>
      <w:kern w:val="32"/>
      <w:sz w:val="32"/>
      <w:szCs w:val="36"/>
    </w:rPr>
  </w:style>
  <w:style w:type="character" w:customStyle="1" w:styleId="50">
    <w:name w:val="標題 5 字元"/>
    <w:basedOn w:val="a7"/>
    <w:link w:val="5"/>
    <w:rsid w:val="0009412C"/>
    <w:rPr>
      <w:rFonts w:ascii="標楷體" w:eastAsia="標楷體" w:hAnsi="Arial"/>
      <w:bCs/>
      <w:kern w:val="32"/>
      <w:sz w:val="32"/>
      <w:szCs w:val="36"/>
    </w:rPr>
  </w:style>
  <w:style w:type="character" w:customStyle="1" w:styleId="60">
    <w:name w:val="標題 6 字元"/>
    <w:basedOn w:val="a7"/>
    <w:link w:val="6"/>
    <w:rsid w:val="0009412C"/>
    <w:rPr>
      <w:rFonts w:ascii="標楷體" w:eastAsia="標楷體" w:hAnsi="Arial"/>
      <w:kern w:val="32"/>
      <w:sz w:val="32"/>
      <w:szCs w:val="36"/>
    </w:rPr>
  </w:style>
  <w:style w:type="character" w:customStyle="1" w:styleId="70">
    <w:name w:val="標題 7 字元"/>
    <w:basedOn w:val="a7"/>
    <w:link w:val="7"/>
    <w:rsid w:val="0009412C"/>
    <w:rPr>
      <w:rFonts w:ascii="標楷體" w:eastAsia="標楷體" w:hAnsi="Arial"/>
      <w:bCs/>
      <w:kern w:val="32"/>
      <w:sz w:val="32"/>
      <w:szCs w:val="36"/>
    </w:rPr>
  </w:style>
  <w:style w:type="character" w:customStyle="1" w:styleId="80">
    <w:name w:val="標題 8 字元"/>
    <w:basedOn w:val="a7"/>
    <w:link w:val="8"/>
    <w:rsid w:val="0009412C"/>
    <w:rPr>
      <w:rFonts w:ascii="標楷體" w:eastAsia="標楷體" w:hAnsi="Arial"/>
      <w:kern w:val="32"/>
      <w:sz w:val="32"/>
      <w:szCs w:val="36"/>
    </w:rPr>
  </w:style>
  <w:style w:type="character" w:customStyle="1" w:styleId="ab">
    <w:name w:val="簽名 字元"/>
    <w:basedOn w:val="a7"/>
    <w:link w:val="aa"/>
    <w:semiHidden/>
    <w:rsid w:val="0009412C"/>
    <w:rPr>
      <w:rFonts w:ascii="標楷體" w:eastAsia="標楷體"/>
      <w:b/>
      <w:snapToGrid w:val="0"/>
      <w:spacing w:val="10"/>
      <w:kern w:val="2"/>
      <w:sz w:val="36"/>
    </w:rPr>
  </w:style>
  <w:style w:type="character" w:customStyle="1" w:styleId="ad">
    <w:name w:val="章節附註文字 字元"/>
    <w:basedOn w:val="a7"/>
    <w:link w:val="ac"/>
    <w:semiHidden/>
    <w:rsid w:val="0009412C"/>
    <w:rPr>
      <w:rFonts w:ascii="標楷體" w:eastAsia="標楷體"/>
      <w:snapToGrid w:val="0"/>
      <w:spacing w:val="10"/>
      <w:kern w:val="2"/>
      <w:sz w:val="32"/>
    </w:rPr>
  </w:style>
  <w:style w:type="character" w:customStyle="1" w:styleId="af0">
    <w:name w:val="頁首 字元"/>
    <w:basedOn w:val="a7"/>
    <w:link w:val="af"/>
    <w:semiHidden/>
    <w:rsid w:val="0009412C"/>
    <w:rPr>
      <w:rFonts w:ascii="標楷體" w:eastAsia="標楷體"/>
      <w:kern w:val="2"/>
    </w:rPr>
  </w:style>
  <w:style w:type="character" w:customStyle="1" w:styleId="af5">
    <w:name w:val="本文縮排 字元"/>
    <w:basedOn w:val="a7"/>
    <w:link w:val="af4"/>
    <w:semiHidden/>
    <w:rsid w:val="0009412C"/>
    <w:rPr>
      <w:rFonts w:ascii="標楷體" w:eastAsia="標楷體"/>
      <w:kern w:val="2"/>
      <w:sz w:val="32"/>
    </w:rPr>
  </w:style>
  <w:style w:type="character" w:customStyle="1" w:styleId="af8">
    <w:name w:val="頁尾 字元"/>
    <w:basedOn w:val="a7"/>
    <w:link w:val="af7"/>
    <w:semiHidden/>
    <w:rsid w:val="0009412C"/>
    <w:rPr>
      <w:rFonts w:ascii="標楷體" w:eastAsia="標楷體"/>
      <w:kern w:val="2"/>
    </w:rPr>
  </w:style>
  <w:style w:type="paragraph" w:customStyle="1" w:styleId="font5">
    <w:name w:val="font5"/>
    <w:basedOn w:val="a6"/>
    <w:rsid w:val="0009412C"/>
    <w:pPr>
      <w:widowControl/>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font6">
    <w:name w:val="font6"/>
    <w:basedOn w:val="a6"/>
    <w:rsid w:val="0009412C"/>
    <w:pPr>
      <w:widowControl/>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xl77">
    <w:name w:val="xl77"/>
    <w:basedOn w:val="a6"/>
    <w:rsid w:val="0009412C"/>
    <w:pPr>
      <w:widowControl/>
      <w:overflowPunct/>
      <w:autoSpaceDE/>
      <w:autoSpaceDN/>
      <w:spacing w:before="100" w:beforeAutospacing="1" w:after="100" w:afterAutospacing="1"/>
      <w:jc w:val="left"/>
    </w:pPr>
    <w:rPr>
      <w:rFonts w:hAnsi="標楷體" w:cs="新細明體"/>
      <w:kern w:val="0"/>
      <w:sz w:val="24"/>
      <w:szCs w:val="24"/>
    </w:rPr>
  </w:style>
  <w:style w:type="paragraph" w:customStyle="1" w:styleId="xl78">
    <w:name w:val="xl78"/>
    <w:basedOn w:val="a6"/>
    <w:rsid w:val="0009412C"/>
    <w:pPr>
      <w:widowControl/>
      <w:overflowPunct/>
      <w:autoSpaceDE/>
      <w:autoSpaceDN/>
      <w:spacing w:before="100" w:beforeAutospacing="1" w:after="100" w:afterAutospacing="1"/>
      <w:jc w:val="left"/>
    </w:pPr>
    <w:rPr>
      <w:rFonts w:hAnsi="標楷體" w:cs="新細明體"/>
      <w:kern w:val="0"/>
      <w:sz w:val="18"/>
      <w:szCs w:val="18"/>
    </w:rPr>
  </w:style>
  <w:style w:type="paragraph" w:customStyle="1" w:styleId="xl79">
    <w:name w:val="xl79"/>
    <w:basedOn w:val="a6"/>
    <w:rsid w:val="0009412C"/>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hAnsi="標楷體" w:cs="新細明體"/>
      <w:kern w:val="0"/>
      <w:sz w:val="18"/>
      <w:szCs w:val="18"/>
    </w:rPr>
  </w:style>
  <w:style w:type="paragraph" w:customStyle="1" w:styleId="xl80">
    <w:name w:val="xl80"/>
    <w:basedOn w:val="a6"/>
    <w:rsid w:val="0009412C"/>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hAnsi="標楷體" w:cs="新細明體"/>
      <w:color w:val="FF0000"/>
      <w:kern w:val="0"/>
      <w:sz w:val="18"/>
      <w:szCs w:val="18"/>
    </w:rPr>
  </w:style>
  <w:style w:type="paragraph" w:customStyle="1" w:styleId="xl81">
    <w:name w:val="xl81"/>
    <w:basedOn w:val="a6"/>
    <w:rsid w:val="0009412C"/>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hAnsi="標楷體" w:cs="新細明體"/>
      <w:kern w:val="0"/>
      <w:sz w:val="18"/>
      <w:szCs w:val="18"/>
    </w:rPr>
  </w:style>
  <w:style w:type="paragraph" w:customStyle="1" w:styleId="xl82">
    <w:name w:val="xl82"/>
    <w:basedOn w:val="a6"/>
    <w:rsid w:val="0009412C"/>
    <w:pPr>
      <w:widowControl/>
      <w:shd w:val="clear" w:color="000000" w:fill="E6B8B7"/>
      <w:overflowPunct/>
      <w:autoSpaceDE/>
      <w:autoSpaceDN/>
      <w:spacing w:before="100" w:beforeAutospacing="1" w:after="100" w:afterAutospacing="1"/>
      <w:jc w:val="left"/>
    </w:pPr>
    <w:rPr>
      <w:rFonts w:hAnsi="標楷體" w:cs="新細明體"/>
      <w:kern w:val="0"/>
      <w:sz w:val="24"/>
      <w:szCs w:val="24"/>
    </w:rPr>
  </w:style>
  <w:style w:type="paragraph" w:customStyle="1" w:styleId="xl83">
    <w:name w:val="xl83"/>
    <w:basedOn w:val="a6"/>
    <w:rsid w:val="0009412C"/>
    <w:pPr>
      <w:widowControl/>
      <w:pBdr>
        <w:top w:val="single" w:sz="8" w:space="0" w:color="auto"/>
        <w:left w:val="single" w:sz="4" w:space="0" w:color="auto"/>
        <w:bottom w:val="single" w:sz="4" w:space="0" w:color="auto"/>
        <w:right w:val="single" w:sz="8"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84">
    <w:name w:val="xl84"/>
    <w:basedOn w:val="a6"/>
    <w:rsid w:val="0009412C"/>
    <w:pPr>
      <w:widowControl/>
      <w:pBdr>
        <w:top w:val="single" w:sz="4" w:space="0" w:color="auto"/>
        <w:left w:val="single" w:sz="4" w:space="0" w:color="auto"/>
        <w:bottom w:val="single" w:sz="4" w:space="0" w:color="auto"/>
        <w:right w:val="single" w:sz="8" w:space="0" w:color="auto"/>
      </w:pBdr>
      <w:overflowPunct/>
      <w:autoSpaceDE/>
      <w:autoSpaceDN/>
      <w:spacing w:before="100" w:beforeAutospacing="1" w:after="100" w:afterAutospacing="1"/>
      <w:jc w:val="left"/>
    </w:pPr>
    <w:rPr>
      <w:rFonts w:hAnsi="標楷體" w:cs="新細明體"/>
      <w:color w:val="0D0D0D"/>
      <w:kern w:val="0"/>
      <w:sz w:val="18"/>
      <w:szCs w:val="18"/>
    </w:rPr>
  </w:style>
  <w:style w:type="paragraph" w:customStyle="1" w:styleId="xl85">
    <w:name w:val="xl85"/>
    <w:basedOn w:val="a6"/>
    <w:rsid w:val="0009412C"/>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hAnsi="標楷體" w:cs="新細明體"/>
      <w:color w:val="0D0D0D"/>
      <w:kern w:val="0"/>
      <w:sz w:val="18"/>
      <w:szCs w:val="18"/>
    </w:rPr>
  </w:style>
  <w:style w:type="paragraph" w:customStyle="1" w:styleId="xl86">
    <w:name w:val="xl86"/>
    <w:basedOn w:val="a6"/>
    <w:rsid w:val="0009412C"/>
    <w:pPr>
      <w:widowControl/>
      <w:pBdr>
        <w:top w:val="single" w:sz="4" w:space="0" w:color="auto"/>
        <w:left w:val="single" w:sz="8" w:space="0" w:color="auto"/>
        <w:bottom w:val="single" w:sz="4" w:space="0" w:color="auto"/>
        <w:right w:val="single" w:sz="4" w:space="0" w:color="auto"/>
      </w:pBdr>
      <w:shd w:val="clear" w:color="000000" w:fill="95B3D7"/>
      <w:overflowPunct/>
      <w:autoSpaceDE/>
      <w:autoSpaceDN/>
      <w:spacing w:before="100" w:beforeAutospacing="1" w:after="100" w:afterAutospacing="1"/>
      <w:jc w:val="left"/>
    </w:pPr>
    <w:rPr>
      <w:rFonts w:hAnsi="標楷體" w:cs="新細明體"/>
      <w:color w:val="0D0D0D"/>
      <w:kern w:val="0"/>
      <w:sz w:val="18"/>
      <w:szCs w:val="18"/>
    </w:rPr>
  </w:style>
  <w:style w:type="paragraph" w:customStyle="1" w:styleId="xl87">
    <w:name w:val="xl87"/>
    <w:basedOn w:val="a6"/>
    <w:rsid w:val="0009412C"/>
    <w:pPr>
      <w:widowControl/>
      <w:pBdr>
        <w:top w:val="single" w:sz="4" w:space="0" w:color="auto"/>
        <w:left w:val="single" w:sz="4" w:space="0" w:color="auto"/>
        <w:bottom w:val="single" w:sz="4" w:space="0" w:color="auto"/>
        <w:right w:val="single" w:sz="4" w:space="0" w:color="auto"/>
      </w:pBdr>
      <w:shd w:val="clear" w:color="000000" w:fill="95B3D7"/>
      <w:overflowPunct/>
      <w:autoSpaceDE/>
      <w:autoSpaceDN/>
      <w:spacing w:before="100" w:beforeAutospacing="1" w:after="100" w:afterAutospacing="1"/>
      <w:jc w:val="left"/>
    </w:pPr>
    <w:rPr>
      <w:rFonts w:hAnsi="標楷體" w:cs="新細明體"/>
      <w:color w:val="0D0D0D"/>
      <w:kern w:val="0"/>
      <w:sz w:val="18"/>
      <w:szCs w:val="18"/>
    </w:rPr>
  </w:style>
  <w:style w:type="paragraph" w:customStyle="1" w:styleId="xl88">
    <w:name w:val="xl88"/>
    <w:basedOn w:val="a6"/>
    <w:rsid w:val="0009412C"/>
    <w:pPr>
      <w:widowControl/>
      <w:pBdr>
        <w:top w:val="single" w:sz="4" w:space="0" w:color="auto"/>
        <w:left w:val="single" w:sz="4" w:space="0" w:color="auto"/>
        <w:bottom w:val="single" w:sz="4" w:space="0" w:color="auto"/>
        <w:right w:val="single" w:sz="4" w:space="0" w:color="auto"/>
      </w:pBdr>
      <w:shd w:val="clear" w:color="000000" w:fill="95B3D7"/>
      <w:overflowPunct/>
      <w:autoSpaceDE/>
      <w:autoSpaceDN/>
      <w:spacing w:before="100" w:beforeAutospacing="1" w:after="100" w:afterAutospacing="1"/>
      <w:jc w:val="right"/>
    </w:pPr>
    <w:rPr>
      <w:rFonts w:hAnsi="標楷體" w:cs="新細明體"/>
      <w:color w:val="0D0D0D"/>
      <w:kern w:val="0"/>
      <w:sz w:val="18"/>
      <w:szCs w:val="18"/>
    </w:rPr>
  </w:style>
  <w:style w:type="paragraph" w:customStyle="1" w:styleId="xl89">
    <w:name w:val="xl89"/>
    <w:basedOn w:val="a6"/>
    <w:rsid w:val="0009412C"/>
    <w:pPr>
      <w:widowControl/>
      <w:pBdr>
        <w:top w:val="single" w:sz="4" w:space="0" w:color="auto"/>
        <w:left w:val="single" w:sz="4" w:space="0" w:color="auto"/>
        <w:bottom w:val="single" w:sz="4" w:space="0" w:color="auto"/>
        <w:right w:val="single" w:sz="4" w:space="0" w:color="auto"/>
      </w:pBdr>
      <w:shd w:val="clear" w:color="000000" w:fill="95B3D7"/>
      <w:overflowPunct/>
      <w:autoSpaceDE/>
      <w:autoSpaceDN/>
      <w:spacing w:before="100" w:beforeAutospacing="1" w:after="100" w:afterAutospacing="1"/>
      <w:jc w:val="left"/>
    </w:pPr>
    <w:rPr>
      <w:rFonts w:hAnsi="標楷體" w:cs="新細明體"/>
      <w:color w:val="0D0D0D"/>
      <w:kern w:val="0"/>
      <w:sz w:val="18"/>
      <w:szCs w:val="18"/>
    </w:rPr>
  </w:style>
  <w:style w:type="paragraph" w:customStyle="1" w:styleId="xl90">
    <w:name w:val="xl90"/>
    <w:basedOn w:val="a6"/>
    <w:rsid w:val="0009412C"/>
    <w:pPr>
      <w:widowControl/>
      <w:pBdr>
        <w:top w:val="single" w:sz="4" w:space="0" w:color="auto"/>
        <w:left w:val="single" w:sz="4" w:space="0" w:color="auto"/>
        <w:bottom w:val="single" w:sz="4" w:space="0" w:color="auto"/>
        <w:right w:val="single" w:sz="4" w:space="0" w:color="auto"/>
      </w:pBdr>
      <w:shd w:val="clear" w:color="000000" w:fill="95B3D7"/>
      <w:overflowPunct/>
      <w:autoSpaceDE/>
      <w:autoSpaceDN/>
      <w:spacing w:before="100" w:beforeAutospacing="1" w:after="100" w:afterAutospacing="1"/>
      <w:jc w:val="right"/>
    </w:pPr>
    <w:rPr>
      <w:rFonts w:hAnsi="標楷體" w:cs="新細明體"/>
      <w:color w:val="0D0D0D"/>
      <w:kern w:val="0"/>
      <w:sz w:val="18"/>
      <w:szCs w:val="18"/>
    </w:rPr>
  </w:style>
  <w:style w:type="paragraph" w:customStyle="1" w:styleId="xl91">
    <w:name w:val="xl91"/>
    <w:basedOn w:val="a6"/>
    <w:rsid w:val="0009412C"/>
    <w:pPr>
      <w:widowControl/>
      <w:pBdr>
        <w:top w:val="single" w:sz="4" w:space="0" w:color="auto"/>
        <w:left w:val="single" w:sz="4" w:space="0" w:color="auto"/>
        <w:bottom w:val="single" w:sz="4" w:space="0" w:color="auto"/>
        <w:right w:val="single" w:sz="4" w:space="0" w:color="auto"/>
      </w:pBdr>
      <w:shd w:val="clear" w:color="000000" w:fill="95B3D7"/>
      <w:overflowPunct/>
      <w:autoSpaceDE/>
      <w:autoSpaceDN/>
      <w:spacing w:before="100" w:beforeAutospacing="1" w:after="100" w:afterAutospacing="1"/>
      <w:jc w:val="left"/>
    </w:pPr>
    <w:rPr>
      <w:rFonts w:hAnsi="標楷體" w:cs="新細明體"/>
      <w:color w:val="0D0D0D"/>
      <w:kern w:val="0"/>
      <w:sz w:val="18"/>
      <w:szCs w:val="18"/>
    </w:rPr>
  </w:style>
  <w:style w:type="paragraph" w:customStyle="1" w:styleId="xl92">
    <w:name w:val="xl92"/>
    <w:basedOn w:val="a6"/>
    <w:rsid w:val="0009412C"/>
    <w:pPr>
      <w:widowControl/>
      <w:pBdr>
        <w:top w:val="single" w:sz="4" w:space="0" w:color="auto"/>
        <w:left w:val="single" w:sz="4" w:space="0" w:color="auto"/>
        <w:bottom w:val="single" w:sz="4" w:space="0" w:color="auto"/>
        <w:right w:val="single" w:sz="4" w:space="0" w:color="auto"/>
      </w:pBdr>
      <w:shd w:val="clear" w:color="000000" w:fill="95B3D7"/>
      <w:overflowPunct/>
      <w:autoSpaceDE/>
      <w:autoSpaceDN/>
      <w:spacing w:before="100" w:beforeAutospacing="1" w:after="100" w:afterAutospacing="1"/>
      <w:jc w:val="left"/>
    </w:pPr>
    <w:rPr>
      <w:rFonts w:hAnsi="標楷體" w:cs="新細明體"/>
      <w:kern w:val="0"/>
      <w:sz w:val="18"/>
      <w:szCs w:val="18"/>
    </w:rPr>
  </w:style>
  <w:style w:type="paragraph" w:customStyle="1" w:styleId="xl93">
    <w:name w:val="xl93"/>
    <w:basedOn w:val="a6"/>
    <w:rsid w:val="0009412C"/>
    <w:pPr>
      <w:widowControl/>
      <w:pBdr>
        <w:top w:val="single" w:sz="4" w:space="0" w:color="auto"/>
        <w:left w:val="single" w:sz="4" w:space="0" w:color="auto"/>
        <w:bottom w:val="single" w:sz="4" w:space="0" w:color="auto"/>
        <w:right w:val="single" w:sz="4" w:space="0" w:color="auto"/>
      </w:pBdr>
      <w:shd w:val="clear" w:color="000000" w:fill="95B3D7"/>
      <w:overflowPunct/>
      <w:autoSpaceDE/>
      <w:autoSpaceDN/>
      <w:spacing w:before="100" w:beforeAutospacing="1" w:after="100" w:afterAutospacing="1"/>
      <w:jc w:val="right"/>
    </w:pPr>
    <w:rPr>
      <w:rFonts w:hAnsi="標楷體" w:cs="新細明體"/>
      <w:color w:val="0D0D0D"/>
      <w:kern w:val="0"/>
      <w:sz w:val="18"/>
      <w:szCs w:val="18"/>
    </w:rPr>
  </w:style>
  <w:style w:type="paragraph" w:customStyle="1" w:styleId="xl94">
    <w:name w:val="xl94"/>
    <w:basedOn w:val="a6"/>
    <w:rsid w:val="0009412C"/>
    <w:pPr>
      <w:widowControl/>
      <w:pBdr>
        <w:top w:val="single" w:sz="4" w:space="0" w:color="auto"/>
        <w:left w:val="single" w:sz="4" w:space="0" w:color="auto"/>
        <w:bottom w:val="single" w:sz="4" w:space="0" w:color="auto"/>
        <w:right w:val="single" w:sz="4" w:space="0" w:color="auto"/>
      </w:pBdr>
      <w:shd w:val="clear" w:color="000000" w:fill="95B3D7"/>
      <w:overflowPunct/>
      <w:autoSpaceDE/>
      <w:autoSpaceDN/>
      <w:spacing w:before="100" w:beforeAutospacing="1" w:after="100" w:afterAutospacing="1"/>
      <w:jc w:val="right"/>
    </w:pPr>
    <w:rPr>
      <w:rFonts w:hAnsi="標楷體" w:cs="新細明體"/>
      <w:color w:val="0D0D0D"/>
      <w:kern w:val="0"/>
      <w:sz w:val="18"/>
      <w:szCs w:val="18"/>
    </w:rPr>
  </w:style>
  <w:style w:type="paragraph" w:customStyle="1" w:styleId="xl95">
    <w:name w:val="xl95"/>
    <w:basedOn w:val="a6"/>
    <w:rsid w:val="0009412C"/>
    <w:pPr>
      <w:widowControl/>
      <w:pBdr>
        <w:top w:val="single" w:sz="4" w:space="0" w:color="auto"/>
        <w:left w:val="single" w:sz="4" w:space="0" w:color="auto"/>
        <w:bottom w:val="single" w:sz="4" w:space="0" w:color="auto"/>
        <w:right w:val="single" w:sz="4" w:space="0" w:color="auto"/>
      </w:pBdr>
      <w:shd w:val="clear" w:color="000000" w:fill="95B3D7"/>
      <w:overflowPunct/>
      <w:autoSpaceDE/>
      <w:autoSpaceDN/>
      <w:spacing w:before="100" w:beforeAutospacing="1" w:after="100" w:afterAutospacing="1"/>
      <w:jc w:val="right"/>
    </w:pPr>
    <w:rPr>
      <w:rFonts w:hAnsi="標楷體" w:cs="新細明體"/>
      <w:color w:val="0D0D0D"/>
      <w:kern w:val="0"/>
      <w:sz w:val="18"/>
      <w:szCs w:val="18"/>
    </w:rPr>
  </w:style>
  <w:style w:type="paragraph" w:customStyle="1" w:styleId="xl96">
    <w:name w:val="xl96"/>
    <w:basedOn w:val="a6"/>
    <w:rsid w:val="0009412C"/>
    <w:pPr>
      <w:widowControl/>
      <w:pBdr>
        <w:top w:val="single" w:sz="4" w:space="0" w:color="auto"/>
        <w:left w:val="single" w:sz="4" w:space="0" w:color="auto"/>
        <w:bottom w:val="single" w:sz="4" w:space="0" w:color="auto"/>
        <w:right w:val="single" w:sz="8" w:space="0" w:color="auto"/>
      </w:pBdr>
      <w:overflowPunct/>
      <w:autoSpaceDE/>
      <w:autoSpaceDN/>
      <w:spacing w:before="100" w:beforeAutospacing="1" w:after="100" w:afterAutospacing="1"/>
      <w:jc w:val="left"/>
    </w:pPr>
    <w:rPr>
      <w:rFonts w:hAnsi="標楷體" w:cs="新細明體"/>
      <w:kern w:val="0"/>
      <w:sz w:val="18"/>
      <w:szCs w:val="18"/>
    </w:rPr>
  </w:style>
  <w:style w:type="paragraph" w:customStyle="1" w:styleId="xl97">
    <w:name w:val="xl97"/>
    <w:basedOn w:val="a6"/>
    <w:rsid w:val="0009412C"/>
    <w:pPr>
      <w:widowControl/>
      <w:pBdr>
        <w:top w:val="single" w:sz="4" w:space="0" w:color="auto"/>
        <w:left w:val="single" w:sz="4" w:space="0" w:color="auto"/>
        <w:bottom w:val="single" w:sz="4" w:space="0" w:color="auto"/>
        <w:right w:val="single" w:sz="4" w:space="0" w:color="auto"/>
      </w:pBdr>
      <w:shd w:val="clear" w:color="000000" w:fill="95B3D7"/>
      <w:overflowPunct/>
      <w:autoSpaceDE/>
      <w:autoSpaceDN/>
      <w:spacing w:before="100" w:beforeAutospacing="1" w:after="100" w:afterAutospacing="1"/>
      <w:jc w:val="left"/>
    </w:pPr>
    <w:rPr>
      <w:rFonts w:hAnsi="標楷體" w:cs="新細明體"/>
      <w:color w:val="FF0000"/>
      <w:kern w:val="0"/>
      <w:sz w:val="18"/>
      <w:szCs w:val="18"/>
    </w:rPr>
  </w:style>
  <w:style w:type="paragraph" w:customStyle="1" w:styleId="xl98">
    <w:name w:val="xl98"/>
    <w:basedOn w:val="a6"/>
    <w:rsid w:val="0009412C"/>
    <w:pPr>
      <w:widowControl/>
      <w:pBdr>
        <w:top w:val="single" w:sz="4" w:space="0" w:color="auto"/>
        <w:left w:val="single" w:sz="8" w:space="0" w:color="auto"/>
        <w:bottom w:val="single" w:sz="4" w:space="0" w:color="auto"/>
        <w:right w:val="single" w:sz="4" w:space="0" w:color="auto"/>
      </w:pBdr>
      <w:overflowPunct/>
      <w:autoSpaceDE/>
      <w:autoSpaceDN/>
      <w:spacing w:before="100" w:beforeAutospacing="1" w:after="100" w:afterAutospacing="1"/>
      <w:jc w:val="left"/>
    </w:pPr>
    <w:rPr>
      <w:rFonts w:hAnsi="標楷體" w:cs="新細明體"/>
      <w:color w:val="0D0D0D"/>
      <w:kern w:val="0"/>
      <w:sz w:val="18"/>
      <w:szCs w:val="18"/>
    </w:rPr>
  </w:style>
  <w:style w:type="paragraph" w:customStyle="1" w:styleId="xl99">
    <w:name w:val="xl99"/>
    <w:basedOn w:val="a6"/>
    <w:rsid w:val="0009412C"/>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right"/>
    </w:pPr>
    <w:rPr>
      <w:rFonts w:hAnsi="標楷體" w:cs="新細明體"/>
      <w:color w:val="0D0D0D"/>
      <w:kern w:val="0"/>
      <w:sz w:val="18"/>
      <w:szCs w:val="18"/>
    </w:rPr>
  </w:style>
  <w:style w:type="paragraph" w:customStyle="1" w:styleId="xl100">
    <w:name w:val="xl100"/>
    <w:basedOn w:val="a6"/>
    <w:rsid w:val="0009412C"/>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hAnsi="標楷體" w:cs="新細明體"/>
      <w:color w:val="0D0D0D"/>
      <w:kern w:val="0"/>
      <w:sz w:val="18"/>
      <w:szCs w:val="18"/>
    </w:rPr>
  </w:style>
  <w:style w:type="paragraph" w:customStyle="1" w:styleId="xl101">
    <w:name w:val="xl101"/>
    <w:basedOn w:val="a6"/>
    <w:rsid w:val="0009412C"/>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right"/>
    </w:pPr>
    <w:rPr>
      <w:rFonts w:hAnsi="標楷體" w:cs="新細明體"/>
      <w:color w:val="0D0D0D"/>
      <w:kern w:val="0"/>
      <w:sz w:val="18"/>
      <w:szCs w:val="18"/>
    </w:rPr>
  </w:style>
  <w:style w:type="paragraph" w:customStyle="1" w:styleId="xl102">
    <w:name w:val="xl102"/>
    <w:basedOn w:val="a6"/>
    <w:rsid w:val="0009412C"/>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hAnsi="標楷體" w:cs="新細明體"/>
      <w:color w:val="0D0D0D"/>
      <w:kern w:val="0"/>
      <w:sz w:val="18"/>
      <w:szCs w:val="18"/>
    </w:rPr>
  </w:style>
  <w:style w:type="paragraph" w:customStyle="1" w:styleId="xl103">
    <w:name w:val="xl103"/>
    <w:basedOn w:val="a6"/>
    <w:rsid w:val="0009412C"/>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hAnsi="標楷體" w:cs="新細明體"/>
      <w:color w:val="FF0000"/>
      <w:kern w:val="0"/>
      <w:sz w:val="18"/>
      <w:szCs w:val="18"/>
    </w:rPr>
  </w:style>
  <w:style w:type="paragraph" w:customStyle="1" w:styleId="xl104">
    <w:name w:val="xl104"/>
    <w:basedOn w:val="a6"/>
    <w:rsid w:val="0009412C"/>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right"/>
    </w:pPr>
    <w:rPr>
      <w:rFonts w:hAnsi="標楷體" w:cs="新細明體"/>
      <w:color w:val="0D0D0D"/>
      <w:kern w:val="0"/>
      <w:sz w:val="18"/>
      <w:szCs w:val="18"/>
    </w:rPr>
  </w:style>
  <w:style w:type="paragraph" w:customStyle="1" w:styleId="xl105">
    <w:name w:val="xl105"/>
    <w:basedOn w:val="a6"/>
    <w:rsid w:val="0009412C"/>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right"/>
    </w:pPr>
    <w:rPr>
      <w:rFonts w:hAnsi="標楷體" w:cs="新細明體"/>
      <w:color w:val="0D0D0D"/>
      <w:kern w:val="0"/>
      <w:sz w:val="18"/>
      <w:szCs w:val="18"/>
    </w:rPr>
  </w:style>
  <w:style w:type="paragraph" w:customStyle="1" w:styleId="xl106">
    <w:name w:val="xl106"/>
    <w:basedOn w:val="a6"/>
    <w:rsid w:val="0009412C"/>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right"/>
    </w:pPr>
    <w:rPr>
      <w:rFonts w:hAnsi="標楷體" w:cs="新細明體"/>
      <w:color w:val="0D0D0D"/>
      <w:kern w:val="0"/>
      <w:sz w:val="18"/>
      <w:szCs w:val="18"/>
    </w:rPr>
  </w:style>
  <w:style w:type="paragraph" w:customStyle="1" w:styleId="xl107">
    <w:name w:val="xl107"/>
    <w:basedOn w:val="a6"/>
    <w:rsid w:val="0009412C"/>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right"/>
    </w:pPr>
    <w:rPr>
      <w:rFonts w:hAnsi="標楷體" w:cs="新細明體"/>
      <w:color w:val="0D0D0D"/>
      <w:kern w:val="0"/>
      <w:sz w:val="18"/>
      <w:szCs w:val="18"/>
    </w:rPr>
  </w:style>
  <w:style w:type="paragraph" w:customStyle="1" w:styleId="xl108">
    <w:name w:val="xl108"/>
    <w:basedOn w:val="a6"/>
    <w:rsid w:val="0009412C"/>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right"/>
    </w:pPr>
    <w:rPr>
      <w:rFonts w:hAnsi="標楷體" w:cs="新細明體"/>
      <w:color w:val="0D0D0D"/>
      <w:kern w:val="0"/>
      <w:sz w:val="18"/>
      <w:szCs w:val="18"/>
    </w:rPr>
  </w:style>
  <w:style w:type="paragraph" w:customStyle="1" w:styleId="xl109">
    <w:name w:val="xl109"/>
    <w:basedOn w:val="a6"/>
    <w:rsid w:val="0009412C"/>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top"/>
    </w:pPr>
    <w:rPr>
      <w:rFonts w:hAnsi="標楷體" w:cs="新細明體"/>
      <w:color w:val="0D0D0D"/>
      <w:kern w:val="0"/>
      <w:sz w:val="18"/>
      <w:szCs w:val="18"/>
    </w:rPr>
  </w:style>
  <w:style w:type="paragraph" w:customStyle="1" w:styleId="xl110">
    <w:name w:val="xl110"/>
    <w:basedOn w:val="a6"/>
    <w:rsid w:val="0009412C"/>
    <w:pPr>
      <w:widowControl/>
      <w:pBdr>
        <w:top w:val="single" w:sz="4" w:space="0" w:color="auto"/>
        <w:left w:val="single" w:sz="8" w:space="0" w:color="auto"/>
        <w:bottom w:val="single" w:sz="8" w:space="0" w:color="auto"/>
        <w:right w:val="single" w:sz="4" w:space="0" w:color="auto"/>
      </w:pBdr>
      <w:overflowPunct/>
      <w:autoSpaceDE/>
      <w:autoSpaceDN/>
      <w:spacing w:before="100" w:beforeAutospacing="1" w:after="100" w:afterAutospacing="1"/>
      <w:jc w:val="left"/>
    </w:pPr>
    <w:rPr>
      <w:rFonts w:hAnsi="標楷體" w:cs="新細明體"/>
      <w:color w:val="0D0D0D"/>
      <w:kern w:val="0"/>
      <w:sz w:val="18"/>
      <w:szCs w:val="18"/>
    </w:rPr>
  </w:style>
  <w:style w:type="paragraph" w:customStyle="1" w:styleId="xl111">
    <w:name w:val="xl111"/>
    <w:basedOn w:val="a6"/>
    <w:rsid w:val="0009412C"/>
    <w:pPr>
      <w:widowControl/>
      <w:pBdr>
        <w:top w:val="single" w:sz="4" w:space="0" w:color="auto"/>
        <w:left w:val="single" w:sz="4" w:space="0" w:color="auto"/>
        <w:bottom w:val="single" w:sz="8" w:space="0" w:color="auto"/>
        <w:right w:val="single" w:sz="4" w:space="0" w:color="auto"/>
      </w:pBdr>
      <w:overflowPunct/>
      <w:autoSpaceDE/>
      <w:autoSpaceDN/>
      <w:spacing w:before="100" w:beforeAutospacing="1" w:after="100" w:afterAutospacing="1"/>
      <w:jc w:val="left"/>
    </w:pPr>
    <w:rPr>
      <w:rFonts w:hAnsi="標楷體" w:cs="新細明體"/>
      <w:color w:val="0D0D0D"/>
      <w:kern w:val="0"/>
      <w:sz w:val="18"/>
      <w:szCs w:val="18"/>
    </w:rPr>
  </w:style>
  <w:style w:type="paragraph" w:customStyle="1" w:styleId="xl112">
    <w:name w:val="xl112"/>
    <w:basedOn w:val="a6"/>
    <w:rsid w:val="0009412C"/>
    <w:pPr>
      <w:widowControl/>
      <w:pBdr>
        <w:top w:val="single" w:sz="4" w:space="0" w:color="auto"/>
        <w:left w:val="single" w:sz="4" w:space="0" w:color="auto"/>
        <w:bottom w:val="single" w:sz="8" w:space="0" w:color="auto"/>
        <w:right w:val="single" w:sz="4" w:space="0" w:color="auto"/>
      </w:pBdr>
      <w:overflowPunct/>
      <w:autoSpaceDE/>
      <w:autoSpaceDN/>
      <w:spacing w:before="100" w:beforeAutospacing="1" w:after="100" w:afterAutospacing="1"/>
      <w:jc w:val="right"/>
    </w:pPr>
    <w:rPr>
      <w:rFonts w:hAnsi="標楷體" w:cs="新細明體"/>
      <w:color w:val="0D0D0D"/>
      <w:kern w:val="0"/>
      <w:sz w:val="18"/>
      <w:szCs w:val="18"/>
    </w:rPr>
  </w:style>
  <w:style w:type="paragraph" w:customStyle="1" w:styleId="xl113">
    <w:name w:val="xl113"/>
    <w:basedOn w:val="a6"/>
    <w:rsid w:val="0009412C"/>
    <w:pPr>
      <w:widowControl/>
      <w:pBdr>
        <w:top w:val="single" w:sz="4" w:space="0" w:color="auto"/>
        <w:left w:val="single" w:sz="4" w:space="0" w:color="auto"/>
        <w:bottom w:val="single" w:sz="8" w:space="0" w:color="auto"/>
        <w:right w:val="single" w:sz="4" w:space="0" w:color="auto"/>
      </w:pBdr>
      <w:overflowPunct/>
      <w:autoSpaceDE/>
      <w:autoSpaceDN/>
      <w:spacing w:before="100" w:beforeAutospacing="1" w:after="100" w:afterAutospacing="1"/>
      <w:jc w:val="left"/>
    </w:pPr>
    <w:rPr>
      <w:rFonts w:hAnsi="標楷體" w:cs="新細明體"/>
      <w:color w:val="0D0D0D"/>
      <w:kern w:val="0"/>
      <w:sz w:val="18"/>
      <w:szCs w:val="18"/>
    </w:rPr>
  </w:style>
  <w:style w:type="paragraph" w:customStyle="1" w:styleId="xl114">
    <w:name w:val="xl114"/>
    <w:basedOn w:val="a6"/>
    <w:rsid w:val="0009412C"/>
    <w:pPr>
      <w:widowControl/>
      <w:pBdr>
        <w:top w:val="single" w:sz="4" w:space="0" w:color="auto"/>
        <w:left w:val="single" w:sz="4" w:space="0" w:color="auto"/>
        <w:bottom w:val="single" w:sz="8" w:space="0" w:color="auto"/>
        <w:right w:val="single" w:sz="4" w:space="0" w:color="auto"/>
      </w:pBdr>
      <w:overflowPunct/>
      <w:autoSpaceDE/>
      <w:autoSpaceDN/>
      <w:spacing w:before="100" w:beforeAutospacing="1" w:after="100" w:afterAutospacing="1"/>
      <w:jc w:val="right"/>
    </w:pPr>
    <w:rPr>
      <w:rFonts w:hAnsi="標楷體" w:cs="新細明體"/>
      <w:color w:val="0D0D0D"/>
      <w:kern w:val="0"/>
      <w:sz w:val="18"/>
      <w:szCs w:val="18"/>
    </w:rPr>
  </w:style>
  <w:style w:type="paragraph" w:customStyle="1" w:styleId="xl115">
    <w:name w:val="xl115"/>
    <w:basedOn w:val="a6"/>
    <w:rsid w:val="0009412C"/>
    <w:pPr>
      <w:widowControl/>
      <w:pBdr>
        <w:top w:val="single" w:sz="4" w:space="0" w:color="auto"/>
        <w:left w:val="single" w:sz="4" w:space="0" w:color="auto"/>
        <w:bottom w:val="single" w:sz="8" w:space="0" w:color="auto"/>
        <w:right w:val="single" w:sz="4" w:space="0" w:color="auto"/>
      </w:pBdr>
      <w:overflowPunct/>
      <w:autoSpaceDE/>
      <w:autoSpaceDN/>
      <w:spacing w:before="100" w:beforeAutospacing="1" w:after="100" w:afterAutospacing="1"/>
      <w:jc w:val="left"/>
    </w:pPr>
    <w:rPr>
      <w:rFonts w:hAnsi="標楷體" w:cs="新細明體"/>
      <w:color w:val="0D0D0D"/>
      <w:kern w:val="0"/>
      <w:sz w:val="18"/>
      <w:szCs w:val="18"/>
    </w:rPr>
  </w:style>
  <w:style w:type="paragraph" w:customStyle="1" w:styleId="xl116">
    <w:name w:val="xl116"/>
    <w:basedOn w:val="a6"/>
    <w:rsid w:val="0009412C"/>
    <w:pPr>
      <w:widowControl/>
      <w:pBdr>
        <w:top w:val="single" w:sz="4" w:space="0" w:color="auto"/>
        <w:left w:val="single" w:sz="4" w:space="0" w:color="auto"/>
        <w:bottom w:val="single" w:sz="8" w:space="0" w:color="auto"/>
        <w:right w:val="single" w:sz="4" w:space="0" w:color="auto"/>
      </w:pBdr>
      <w:overflowPunct/>
      <w:autoSpaceDE/>
      <w:autoSpaceDN/>
      <w:spacing w:before="100" w:beforeAutospacing="1" w:after="100" w:afterAutospacing="1"/>
      <w:jc w:val="left"/>
    </w:pPr>
    <w:rPr>
      <w:rFonts w:hAnsi="標楷體" w:cs="新細明體"/>
      <w:kern w:val="0"/>
      <w:sz w:val="18"/>
      <w:szCs w:val="18"/>
    </w:rPr>
  </w:style>
  <w:style w:type="paragraph" w:customStyle="1" w:styleId="xl117">
    <w:name w:val="xl117"/>
    <w:basedOn w:val="a6"/>
    <w:rsid w:val="0009412C"/>
    <w:pPr>
      <w:widowControl/>
      <w:pBdr>
        <w:top w:val="single" w:sz="4" w:space="0" w:color="auto"/>
        <w:left w:val="single" w:sz="4" w:space="0" w:color="auto"/>
        <w:bottom w:val="single" w:sz="8" w:space="0" w:color="auto"/>
        <w:right w:val="single" w:sz="4" w:space="0" w:color="auto"/>
      </w:pBdr>
      <w:overflowPunct/>
      <w:autoSpaceDE/>
      <w:autoSpaceDN/>
      <w:spacing w:before="100" w:beforeAutospacing="1" w:after="100" w:afterAutospacing="1"/>
      <w:jc w:val="right"/>
    </w:pPr>
    <w:rPr>
      <w:rFonts w:hAnsi="標楷體" w:cs="新細明體"/>
      <w:color w:val="0D0D0D"/>
      <w:kern w:val="0"/>
      <w:sz w:val="18"/>
      <w:szCs w:val="18"/>
    </w:rPr>
  </w:style>
  <w:style w:type="paragraph" w:customStyle="1" w:styleId="xl118">
    <w:name w:val="xl118"/>
    <w:basedOn w:val="a6"/>
    <w:rsid w:val="0009412C"/>
    <w:pPr>
      <w:widowControl/>
      <w:pBdr>
        <w:top w:val="single" w:sz="4" w:space="0" w:color="auto"/>
        <w:left w:val="single" w:sz="4" w:space="0" w:color="auto"/>
        <w:bottom w:val="single" w:sz="8" w:space="0" w:color="auto"/>
        <w:right w:val="single" w:sz="4" w:space="0" w:color="auto"/>
      </w:pBdr>
      <w:overflowPunct/>
      <w:autoSpaceDE/>
      <w:autoSpaceDN/>
      <w:spacing w:before="100" w:beforeAutospacing="1" w:after="100" w:afterAutospacing="1"/>
      <w:jc w:val="right"/>
    </w:pPr>
    <w:rPr>
      <w:rFonts w:hAnsi="標楷體" w:cs="新細明體"/>
      <w:color w:val="0D0D0D"/>
      <w:kern w:val="0"/>
      <w:sz w:val="18"/>
      <w:szCs w:val="18"/>
    </w:rPr>
  </w:style>
  <w:style w:type="paragraph" w:customStyle="1" w:styleId="xl119">
    <w:name w:val="xl119"/>
    <w:basedOn w:val="a6"/>
    <w:rsid w:val="0009412C"/>
    <w:pPr>
      <w:widowControl/>
      <w:pBdr>
        <w:top w:val="single" w:sz="4" w:space="0" w:color="auto"/>
        <w:left w:val="single" w:sz="4" w:space="0" w:color="auto"/>
        <w:bottom w:val="single" w:sz="8" w:space="0" w:color="auto"/>
        <w:right w:val="single" w:sz="8" w:space="0" w:color="auto"/>
      </w:pBdr>
      <w:overflowPunct/>
      <w:autoSpaceDE/>
      <w:autoSpaceDN/>
      <w:spacing w:before="100" w:beforeAutospacing="1" w:after="100" w:afterAutospacing="1"/>
      <w:jc w:val="left"/>
    </w:pPr>
    <w:rPr>
      <w:rFonts w:hAnsi="標楷體" w:cs="新細明體"/>
      <w:kern w:val="0"/>
      <w:sz w:val="18"/>
      <w:szCs w:val="18"/>
    </w:rPr>
  </w:style>
  <w:style w:type="paragraph" w:customStyle="1" w:styleId="xl120">
    <w:name w:val="xl120"/>
    <w:basedOn w:val="a6"/>
    <w:rsid w:val="0009412C"/>
    <w:pPr>
      <w:widowControl/>
      <w:overflowPunct/>
      <w:autoSpaceDE/>
      <w:autoSpaceDN/>
      <w:spacing w:before="100" w:beforeAutospacing="1" w:after="100" w:afterAutospacing="1"/>
      <w:jc w:val="right"/>
    </w:pPr>
    <w:rPr>
      <w:rFonts w:hAnsi="標楷體" w:cs="新細明體"/>
      <w:color w:val="0D0D0D"/>
      <w:kern w:val="0"/>
      <w:sz w:val="18"/>
      <w:szCs w:val="18"/>
    </w:rPr>
  </w:style>
  <w:style w:type="paragraph" w:customStyle="1" w:styleId="xl121">
    <w:name w:val="xl121"/>
    <w:basedOn w:val="a6"/>
    <w:rsid w:val="0009412C"/>
    <w:pPr>
      <w:widowControl/>
      <w:pBdr>
        <w:top w:val="single" w:sz="8" w:space="0" w:color="auto"/>
        <w:left w:val="single" w:sz="8"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color w:val="0D0D0D"/>
      <w:kern w:val="0"/>
      <w:sz w:val="18"/>
      <w:szCs w:val="18"/>
    </w:rPr>
  </w:style>
  <w:style w:type="paragraph" w:customStyle="1" w:styleId="xl122">
    <w:name w:val="xl122"/>
    <w:basedOn w:val="a6"/>
    <w:rsid w:val="0009412C"/>
    <w:pPr>
      <w:widowControl/>
      <w:pBdr>
        <w:top w:val="single" w:sz="8"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color w:val="0D0D0D"/>
      <w:kern w:val="0"/>
      <w:sz w:val="18"/>
      <w:szCs w:val="18"/>
    </w:rPr>
  </w:style>
  <w:style w:type="paragraph" w:customStyle="1" w:styleId="xl123">
    <w:name w:val="xl123"/>
    <w:basedOn w:val="a6"/>
    <w:rsid w:val="0009412C"/>
    <w:pPr>
      <w:widowControl/>
      <w:overflowPunct/>
      <w:autoSpaceDE/>
      <w:autoSpaceDN/>
      <w:spacing w:before="100" w:beforeAutospacing="1" w:after="100" w:afterAutospacing="1"/>
      <w:jc w:val="right"/>
    </w:pPr>
    <w:rPr>
      <w:rFonts w:hAnsi="標楷體" w:cs="新細明體"/>
      <w:kern w:val="0"/>
      <w:sz w:val="18"/>
      <w:szCs w:val="18"/>
    </w:rPr>
  </w:style>
  <w:style w:type="paragraph" w:customStyle="1" w:styleId="Default">
    <w:name w:val="Default"/>
    <w:rsid w:val="0009412C"/>
    <w:pPr>
      <w:widowControl w:val="0"/>
      <w:autoSpaceDE w:val="0"/>
      <w:autoSpaceDN w:val="0"/>
      <w:adjustRightInd w:val="0"/>
    </w:pPr>
    <w:rPr>
      <w:rFonts w:ascii="標楷體" w:eastAsia="標楷體" w:cs="標楷體"/>
      <w:color w:val="000000"/>
      <w:sz w:val="24"/>
      <w:szCs w:val="24"/>
    </w:rPr>
  </w:style>
  <w:style w:type="character" w:customStyle="1" w:styleId="afd">
    <w:name w:val="清單段落 字元"/>
    <w:basedOn w:val="a7"/>
    <w:link w:val="afc"/>
    <w:uiPriority w:val="34"/>
    <w:locked/>
    <w:rsid w:val="0009412C"/>
    <w:rPr>
      <w:rFonts w:ascii="標楷體" w:eastAsia="標楷體"/>
      <w:kern w:val="2"/>
      <w:sz w:val="32"/>
    </w:rPr>
  </w:style>
  <w:style w:type="paragraph" w:styleId="Web">
    <w:name w:val="Normal (Web)"/>
    <w:basedOn w:val="a6"/>
    <w:uiPriority w:val="99"/>
    <w:unhideWhenUsed/>
    <w:rsid w:val="00EA3A43"/>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AF3C5B"/>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1"/>
      </w:numPr>
      <w:outlineLvl w:val="0"/>
    </w:pPr>
    <w:rPr>
      <w:rFonts w:hAnsi="Arial"/>
      <w:bCs/>
      <w:kern w:val="32"/>
      <w:szCs w:val="52"/>
    </w:rPr>
  </w:style>
  <w:style w:type="paragraph" w:styleId="2">
    <w:name w:val="heading 2"/>
    <w:aliases w:val="標題110/111"/>
    <w:basedOn w:val="a6"/>
    <w:link w:val="20"/>
    <w:qFormat/>
    <w:rsid w:val="004F5E57"/>
    <w:pPr>
      <w:numPr>
        <w:ilvl w:val="1"/>
        <w:numId w:val="1"/>
      </w:numPr>
      <w:outlineLvl w:val="1"/>
    </w:pPr>
    <w:rPr>
      <w:rFonts w:hAnsi="Arial"/>
      <w:bCs/>
      <w:kern w:val="32"/>
      <w:szCs w:val="48"/>
    </w:rPr>
  </w:style>
  <w:style w:type="paragraph" w:styleId="3">
    <w:name w:val="heading 3"/>
    <w:basedOn w:val="a6"/>
    <w:link w:val="30"/>
    <w:qFormat/>
    <w:rsid w:val="004F5E57"/>
    <w:pPr>
      <w:numPr>
        <w:ilvl w:val="2"/>
        <w:numId w:val="1"/>
      </w:numPr>
      <w:outlineLvl w:val="2"/>
    </w:pPr>
    <w:rPr>
      <w:rFonts w:hAnsi="Arial"/>
      <w:bCs/>
      <w:kern w:val="32"/>
      <w:szCs w:val="36"/>
    </w:rPr>
  </w:style>
  <w:style w:type="paragraph" w:styleId="4">
    <w:name w:val="heading 4"/>
    <w:aliases w:val="表格"/>
    <w:basedOn w:val="a6"/>
    <w:link w:val="40"/>
    <w:qFormat/>
    <w:rsid w:val="004F5E57"/>
    <w:pPr>
      <w:numPr>
        <w:ilvl w:val="3"/>
        <w:numId w:val="1"/>
      </w:numPr>
      <w:outlineLvl w:val="3"/>
    </w:pPr>
    <w:rPr>
      <w:rFonts w:hAnsi="Arial"/>
      <w:kern w:val="32"/>
      <w:szCs w:val="36"/>
    </w:rPr>
  </w:style>
  <w:style w:type="paragraph" w:styleId="5">
    <w:name w:val="heading 5"/>
    <w:basedOn w:val="a6"/>
    <w:link w:val="50"/>
    <w:qFormat/>
    <w:rsid w:val="004F5E57"/>
    <w:pPr>
      <w:numPr>
        <w:ilvl w:val="4"/>
        <w:numId w:val="1"/>
      </w:numPr>
      <w:outlineLvl w:val="4"/>
    </w:pPr>
    <w:rPr>
      <w:rFonts w:hAnsi="Arial"/>
      <w:bCs/>
      <w:kern w:val="32"/>
      <w:szCs w:val="36"/>
    </w:rPr>
  </w:style>
  <w:style w:type="paragraph" w:styleId="6">
    <w:name w:val="heading 6"/>
    <w:basedOn w:val="a6"/>
    <w:link w:val="60"/>
    <w:qFormat/>
    <w:rsid w:val="004F5E57"/>
    <w:pPr>
      <w:numPr>
        <w:ilvl w:val="5"/>
        <w:numId w:val="1"/>
      </w:numPr>
      <w:tabs>
        <w:tab w:val="left" w:pos="2094"/>
      </w:tabs>
      <w:outlineLvl w:val="5"/>
    </w:pPr>
    <w:rPr>
      <w:rFonts w:hAnsi="Arial"/>
      <w:kern w:val="32"/>
      <w:szCs w:val="36"/>
    </w:rPr>
  </w:style>
  <w:style w:type="paragraph" w:styleId="7">
    <w:name w:val="heading 7"/>
    <w:basedOn w:val="a6"/>
    <w:link w:val="70"/>
    <w:qFormat/>
    <w:rsid w:val="004F5E57"/>
    <w:pPr>
      <w:numPr>
        <w:ilvl w:val="6"/>
        <w:numId w:val="1"/>
      </w:numPr>
      <w:outlineLvl w:val="6"/>
    </w:pPr>
    <w:rPr>
      <w:rFonts w:hAnsi="Arial"/>
      <w:bCs/>
      <w:kern w:val="32"/>
      <w:szCs w:val="36"/>
    </w:rPr>
  </w:style>
  <w:style w:type="paragraph" w:styleId="8">
    <w:name w:val="heading 8"/>
    <w:basedOn w:val="a6"/>
    <w:link w:val="80"/>
    <w:qFormat/>
    <w:rsid w:val="004F5E57"/>
    <w:pPr>
      <w:numPr>
        <w:ilvl w:val="7"/>
        <w:numId w:val="1"/>
      </w:numPr>
      <w:outlineLvl w:val="7"/>
    </w:pPr>
    <w:rPr>
      <w:rFonts w:hAnsi="Arial"/>
      <w:kern w:val="32"/>
      <w:szCs w:val="36"/>
    </w:rPr>
  </w:style>
  <w:style w:type="paragraph" w:styleId="9">
    <w:name w:val="heading 9"/>
    <w:basedOn w:val="a6"/>
    <w:link w:val="90"/>
    <w:uiPriority w:val="9"/>
    <w:unhideWhenUsed/>
    <w:qFormat/>
    <w:rsid w:val="00C055EC"/>
    <w:pPr>
      <w:numPr>
        <w:ilvl w:val="8"/>
        <w:numId w:val="1"/>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link w:val="ad"/>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e">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f">
    <w:name w:val="header"/>
    <w:basedOn w:val="a6"/>
    <w:link w:val="af0"/>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1">
    <w:name w:val="Hyperlink"/>
    <w:basedOn w:val="a7"/>
    <w:uiPriority w:val="99"/>
    <w:rsid w:val="004E0062"/>
    <w:rPr>
      <w:color w:val="0000FF"/>
      <w:u w:val="single"/>
    </w:rPr>
  </w:style>
  <w:style w:type="paragraph" w:customStyle="1" w:styleId="af2">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4">
    <w:name w:val="Body Text Indent"/>
    <w:basedOn w:val="a6"/>
    <w:link w:val="af5"/>
    <w:semiHidden/>
    <w:rsid w:val="004E0062"/>
    <w:pPr>
      <w:ind w:left="698" w:hangingChars="200" w:hanging="698"/>
    </w:pPr>
  </w:style>
  <w:style w:type="paragraph" w:customStyle="1" w:styleId="af6">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7">
    <w:name w:val="footer"/>
    <w:basedOn w:val="a6"/>
    <w:link w:val="af8"/>
    <w:semiHidden/>
    <w:rsid w:val="004E0062"/>
    <w:pPr>
      <w:tabs>
        <w:tab w:val="center" w:pos="4153"/>
        <w:tab w:val="right" w:pos="8306"/>
      </w:tabs>
      <w:snapToGrid w:val="0"/>
    </w:pPr>
    <w:rPr>
      <w:sz w:val="20"/>
    </w:rPr>
  </w:style>
  <w:style w:type="paragraph" w:styleId="af9">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c">
    <w:name w:val="List Paragraph"/>
    <w:basedOn w:val="a6"/>
    <w:link w:val="afd"/>
    <w:uiPriority w:val="34"/>
    <w:qFormat/>
    <w:rsid w:val="00687024"/>
    <w:pPr>
      <w:ind w:leftChars="200" w:left="480"/>
    </w:pPr>
  </w:style>
  <w:style w:type="paragraph" w:styleId="afe">
    <w:name w:val="Balloon Text"/>
    <w:basedOn w:val="a6"/>
    <w:link w:val="aff"/>
    <w:uiPriority w:val="99"/>
    <w:semiHidden/>
    <w:unhideWhenUsed/>
    <w:rsid w:val="00C530DC"/>
    <w:rPr>
      <w:rFonts w:asciiTheme="majorHAnsi" w:eastAsiaTheme="majorEastAsia" w:hAnsiTheme="majorHAnsi" w:cstheme="majorBidi"/>
      <w:sz w:val="18"/>
      <w:szCs w:val="18"/>
    </w:rPr>
  </w:style>
  <w:style w:type="character" w:customStyle="1" w:styleId="aff">
    <w:name w:val="註解方塊文字 字元"/>
    <w:basedOn w:val="a7"/>
    <w:link w:val="afe"/>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0">
    <w:name w:val="Plain Text"/>
    <w:basedOn w:val="a6"/>
    <w:link w:val="aff1"/>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1">
    <w:name w:val="純文字 字元"/>
    <w:basedOn w:val="a7"/>
    <w:link w:val="aff0"/>
    <w:uiPriority w:val="99"/>
    <w:semiHidden/>
    <w:rsid w:val="004F472A"/>
    <w:rPr>
      <w:rFonts w:ascii="Calibri" w:eastAsia="標楷體" w:hAnsi="Courier New" w:cs="Courier New"/>
      <w:color w:val="244061" w:themeColor="accent1" w:themeShade="80"/>
      <w:sz w:val="28"/>
      <w:szCs w:val="24"/>
    </w:rPr>
  </w:style>
  <w:style w:type="paragraph" w:styleId="aff2">
    <w:name w:val="footnote text"/>
    <w:basedOn w:val="a6"/>
    <w:link w:val="aff3"/>
    <w:uiPriority w:val="99"/>
    <w:unhideWhenUsed/>
    <w:rsid w:val="00907305"/>
    <w:pPr>
      <w:snapToGrid w:val="0"/>
      <w:jc w:val="left"/>
    </w:pPr>
    <w:rPr>
      <w:sz w:val="20"/>
    </w:rPr>
  </w:style>
  <w:style w:type="character" w:customStyle="1" w:styleId="aff3">
    <w:name w:val="註腳文字 字元"/>
    <w:basedOn w:val="a7"/>
    <w:link w:val="aff2"/>
    <w:uiPriority w:val="99"/>
    <w:rsid w:val="00907305"/>
    <w:rPr>
      <w:rFonts w:ascii="標楷體" w:eastAsia="標楷體"/>
      <w:kern w:val="2"/>
    </w:rPr>
  </w:style>
  <w:style w:type="character" w:styleId="aff4">
    <w:name w:val="footnote reference"/>
    <w:basedOn w:val="a7"/>
    <w:uiPriority w:val="99"/>
    <w:semiHidden/>
    <w:unhideWhenUsed/>
    <w:rsid w:val="00907305"/>
    <w:rPr>
      <w:vertAlign w:val="superscript"/>
    </w:rPr>
  </w:style>
  <w:style w:type="character" w:customStyle="1" w:styleId="30">
    <w:name w:val="標題 3 字元"/>
    <w:basedOn w:val="a7"/>
    <w:link w:val="3"/>
    <w:rsid w:val="00907305"/>
    <w:rPr>
      <w:rFonts w:ascii="標楷體" w:eastAsia="標楷體" w:hAnsi="Arial"/>
      <w:bCs/>
      <w:kern w:val="32"/>
      <w:sz w:val="32"/>
      <w:szCs w:val="36"/>
    </w:rPr>
  </w:style>
  <w:style w:type="character" w:customStyle="1" w:styleId="10">
    <w:name w:val="標題 1 字元"/>
    <w:basedOn w:val="a7"/>
    <w:link w:val="1"/>
    <w:rsid w:val="0009412C"/>
    <w:rPr>
      <w:rFonts w:ascii="標楷體" w:eastAsia="標楷體" w:hAnsi="Arial"/>
      <w:bCs/>
      <w:kern w:val="32"/>
      <w:sz w:val="32"/>
      <w:szCs w:val="52"/>
    </w:rPr>
  </w:style>
  <w:style w:type="character" w:customStyle="1" w:styleId="20">
    <w:name w:val="標題 2 字元"/>
    <w:aliases w:val="標題110/111 字元"/>
    <w:basedOn w:val="a7"/>
    <w:link w:val="2"/>
    <w:rsid w:val="0009412C"/>
    <w:rPr>
      <w:rFonts w:ascii="標楷體" w:eastAsia="標楷體" w:hAnsi="Arial"/>
      <w:bCs/>
      <w:kern w:val="32"/>
      <w:sz w:val="32"/>
      <w:szCs w:val="48"/>
    </w:rPr>
  </w:style>
  <w:style w:type="character" w:customStyle="1" w:styleId="40">
    <w:name w:val="標題 4 字元"/>
    <w:aliases w:val="表格 字元"/>
    <w:basedOn w:val="a7"/>
    <w:link w:val="4"/>
    <w:rsid w:val="0009412C"/>
    <w:rPr>
      <w:rFonts w:ascii="標楷體" w:eastAsia="標楷體" w:hAnsi="Arial"/>
      <w:kern w:val="32"/>
      <w:sz w:val="32"/>
      <w:szCs w:val="36"/>
    </w:rPr>
  </w:style>
  <w:style w:type="character" w:customStyle="1" w:styleId="50">
    <w:name w:val="標題 5 字元"/>
    <w:basedOn w:val="a7"/>
    <w:link w:val="5"/>
    <w:rsid w:val="0009412C"/>
    <w:rPr>
      <w:rFonts w:ascii="標楷體" w:eastAsia="標楷體" w:hAnsi="Arial"/>
      <w:bCs/>
      <w:kern w:val="32"/>
      <w:sz w:val="32"/>
      <w:szCs w:val="36"/>
    </w:rPr>
  </w:style>
  <w:style w:type="character" w:customStyle="1" w:styleId="60">
    <w:name w:val="標題 6 字元"/>
    <w:basedOn w:val="a7"/>
    <w:link w:val="6"/>
    <w:rsid w:val="0009412C"/>
    <w:rPr>
      <w:rFonts w:ascii="標楷體" w:eastAsia="標楷體" w:hAnsi="Arial"/>
      <w:kern w:val="32"/>
      <w:sz w:val="32"/>
      <w:szCs w:val="36"/>
    </w:rPr>
  </w:style>
  <w:style w:type="character" w:customStyle="1" w:styleId="70">
    <w:name w:val="標題 7 字元"/>
    <w:basedOn w:val="a7"/>
    <w:link w:val="7"/>
    <w:rsid w:val="0009412C"/>
    <w:rPr>
      <w:rFonts w:ascii="標楷體" w:eastAsia="標楷體" w:hAnsi="Arial"/>
      <w:bCs/>
      <w:kern w:val="32"/>
      <w:sz w:val="32"/>
      <w:szCs w:val="36"/>
    </w:rPr>
  </w:style>
  <w:style w:type="character" w:customStyle="1" w:styleId="80">
    <w:name w:val="標題 8 字元"/>
    <w:basedOn w:val="a7"/>
    <w:link w:val="8"/>
    <w:rsid w:val="0009412C"/>
    <w:rPr>
      <w:rFonts w:ascii="標楷體" w:eastAsia="標楷體" w:hAnsi="Arial"/>
      <w:kern w:val="32"/>
      <w:sz w:val="32"/>
      <w:szCs w:val="36"/>
    </w:rPr>
  </w:style>
  <w:style w:type="character" w:customStyle="1" w:styleId="ab">
    <w:name w:val="簽名 字元"/>
    <w:basedOn w:val="a7"/>
    <w:link w:val="aa"/>
    <w:semiHidden/>
    <w:rsid w:val="0009412C"/>
    <w:rPr>
      <w:rFonts w:ascii="標楷體" w:eastAsia="標楷體"/>
      <w:b/>
      <w:snapToGrid w:val="0"/>
      <w:spacing w:val="10"/>
      <w:kern w:val="2"/>
      <w:sz w:val="36"/>
    </w:rPr>
  </w:style>
  <w:style w:type="character" w:customStyle="1" w:styleId="ad">
    <w:name w:val="章節附註文字 字元"/>
    <w:basedOn w:val="a7"/>
    <w:link w:val="ac"/>
    <w:semiHidden/>
    <w:rsid w:val="0009412C"/>
    <w:rPr>
      <w:rFonts w:ascii="標楷體" w:eastAsia="標楷體"/>
      <w:snapToGrid w:val="0"/>
      <w:spacing w:val="10"/>
      <w:kern w:val="2"/>
      <w:sz w:val="32"/>
    </w:rPr>
  </w:style>
  <w:style w:type="character" w:customStyle="1" w:styleId="af0">
    <w:name w:val="頁首 字元"/>
    <w:basedOn w:val="a7"/>
    <w:link w:val="af"/>
    <w:semiHidden/>
    <w:rsid w:val="0009412C"/>
    <w:rPr>
      <w:rFonts w:ascii="標楷體" w:eastAsia="標楷體"/>
      <w:kern w:val="2"/>
    </w:rPr>
  </w:style>
  <w:style w:type="character" w:customStyle="1" w:styleId="af5">
    <w:name w:val="本文縮排 字元"/>
    <w:basedOn w:val="a7"/>
    <w:link w:val="af4"/>
    <w:semiHidden/>
    <w:rsid w:val="0009412C"/>
    <w:rPr>
      <w:rFonts w:ascii="標楷體" w:eastAsia="標楷體"/>
      <w:kern w:val="2"/>
      <w:sz w:val="32"/>
    </w:rPr>
  </w:style>
  <w:style w:type="character" w:customStyle="1" w:styleId="af8">
    <w:name w:val="頁尾 字元"/>
    <w:basedOn w:val="a7"/>
    <w:link w:val="af7"/>
    <w:semiHidden/>
    <w:rsid w:val="0009412C"/>
    <w:rPr>
      <w:rFonts w:ascii="標楷體" w:eastAsia="標楷體"/>
      <w:kern w:val="2"/>
    </w:rPr>
  </w:style>
  <w:style w:type="paragraph" w:customStyle="1" w:styleId="font5">
    <w:name w:val="font5"/>
    <w:basedOn w:val="a6"/>
    <w:rsid w:val="0009412C"/>
    <w:pPr>
      <w:widowControl/>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font6">
    <w:name w:val="font6"/>
    <w:basedOn w:val="a6"/>
    <w:rsid w:val="0009412C"/>
    <w:pPr>
      <w:widowControl/>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xl77">
    <w:name w:val="xl77"/>
    <w:basedOn w:val="a6"/>
    <w:rsid w:val="0009412C"/>
    <w:pPr>
      <w:widowControl/>
      <w:overflowPunct/>
      <w:autoSpaceDE/>
      <w:autoSpaceDN/>
      <w:spacing w:before="100" w:beforeAutospacing="1" w:after="100" w:afterAutospacing="1"/>
      <w:jc w:val="left"/>
    </w:pPr>
    <w:rPr>
      <w:rFonts w:hAnsi="標楷體" w:cs="新細明體"/>
      <w:kern w:val="0"/>
      <w:sz w:val="24"/>
      <w:szCs w:val="24"/>
    </w:rPr>
  </w:style>
  <w:style w:type="paragraph" w:customStyle="1" w:styleId="xl78">
    <w:name w:val="xl78"/>
    <w:basedOn w:val="a6"/>
    <w:rsid w:val="0009412C"/>
    <w:pPr>
      <w:widowControl/>
      <w:overflowPunct/>
      <w:autoSpaceDE/>
      <w:autoSpaceDN/>
      <w:spacing w:before="100" w:beforeAutospacing="1" w:after="100" w:afterAutospacing="1"/>
      <w:jc w:val="left"/>
    </w:pPr>
    <w:rPr>
      <w:rFonts w:hAnsi="標楷體" w:cs="新細明體"/>
      <w:kern w:val="0"/>
      <w:sz w:val="18"/>
      <w:szCs w:val="18"/>
    </w:rPr>
  </w:style>
  <w:style w:type="paragraph" w:customStyle="1" w:styleId="xl79">
    <w:name w:val="xl79"/>
    <w:basedOn w:val="a6"/>
    <w:rsid w:val="0009412C"/>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hAnsi="標楷體" w:cs="新細明體"/>
      <w:kern w:val="0"/>
      <w:sz w:val="18"/>
      <w:szCs w:val="18"/>
    </w:rPr>
  </w:style>
  <w:style w:type="paragraph" w:customStyle="1" w:styleId="xl80">
    <w:name w:val="xl80"/>
    <w:basedOn w:val="a6"/>
    <w:rsid w:val="0009412C"/>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hAnsi="標楷體" w:cs="新細明體"/>
      <w:color w:val="FF0000"/>
      <w:kern w:val="0"/>
      <w:sz w:val="18"/>
      <w:szCs w:val="18"/>
    </w:rPr>
  </w:style>
  <w:style w:type="paragraph" w:customStyle="1" w:styleId="xl81">
    <w:name w:val="xl81"/>
    <w:basedOn w:val="a6"/>
    <w:rsid w:val="0009412C"/>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hAnsi="標楷體" w:cs="新細明體"/>
      <w:kern w:val="0"/>
      <w:sz w:val="18"/>
      <w:szCs w:val="18"/>
    </w:rPr>
  </w:style>
  <w:style w:type="paragraph" w:customStyle="1" w:styleId="xl82">
    <w:name w:val="xl82"/>
    <w:basedOn w:val="a6"/>
    <w:rsid w:val="0009412C"/>
    <w:pPr>
      <w:widowControl/>
      <w:shd w:val="clear" w:color="000000" w:fill="E6B8B7"/>
      <w:overflowPunct/>
      <w:autoSpaceDE/>
      <w:autoSpaceDN/>
      <w:spacing w:before="100" w:beforeAutospacing="1" w:after="100" w:afterAutospacing="1"/>
      <w:jc w:val="left"/>
    </w:pPr>
    <w:rPr>
      <w:rFonts w:hAnsi="標楷體" w:cs="新細明體"/>
      <w:kern w:val="0"/>
      <w:sz w:val="24"/>
      <w:szCs w:val="24"/>
    </w:rPr>
  </w:style>
  <w:style w:type="paragraph" w:customStyle="1" w:styleId="xl83">
    <w:name w:val="xl83"/>
    <w:basedOn w:val="a6"/>
    <w:rsid w:val="0009412C"/>
    <w:pPr>
      <w:widowControl/>
      <w:pBdr>
        <w:top w:val="single" w:sz="8" w:space="0" w:color="auto"/>
        <w:left w:val="single" w:sz="4" w:space="0" w:color="auto"/>
        <w:bottom w:val="single" w:sz="4" w:space="0" w:color="auto"/>
        <w:right w:val="single" w:sz="8"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84">
    <w:name w:val="xl84"/>
    <w:basedOn w:val="a6"/>
    <w:rsid w:val="0009412C"/>
    <w:pPr>
      <w:widowControl/>
      <w:pBdr>
        <w:top w:val="single" w:sz="4" w:space="0" w:color="auto"/>
        <w:left w:val="single" w:sz="4" w:space="0" w:color="auto"/>
        <w:bottom w:val="single" w:sz="4" w:space="0" w:color="auto"/>
        <w:right w:val="single" w:sz="8" w:space="0" w:color="auto"/>
      </w:pBdr>
      <w:overflowPunct/>
      <w:autoSpaceDE/>
      <w:autoSpaceDN/>
      <w:spacing w:before="100" w:beforeAutospacing="1" w:after="100" w:afterAutospacing="1"/>
      <w:jc w:val="left"/>
    </w:pPr>
    <w:rPr>
      <w:rFonts w:hAnsi="標楷體" w:cs="新細明體"/>
      <w:color w:val="0D0D0D"/>
      <w:kern w:val="0"/>
      <w:sz w:val="18"/>
      <w:szCs w:val="18"/>
    </w:rPr>
  </w:style>
  <w:style w:type="paragraph" w:customStyle="1" w:styleId="xl85">
    <w:name w:val="xl85"/>
    <w:basedOn w:val="a6"/>
    <w:rsid w:val="0009412C"/>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hAnsi="標楷體" w:cs="新細明體"/>
      <w:color w:val="0D0D0D"/>
      <w:kern w:val="0"/>
      <w:sz w:val="18"/>
      <w:szCs w:val="18"/>
    </w:rPr>
  </w:style>
  <w:style w:type="paragraph" w:customStyle="1" w:styleId="xl86">
    <w:name w:val="xl86"/>
    <w:basedOn w:val="a6"/>
    <w:rsid w:val="0009412C"/>
    <w:pPr>
      <w:widowControl/>
      <w:pBdr>
        <w:top w:val="single" w:sz="4" w:space="0" w:color="auto"/>
        <w:left w:val="single" w:sz="8" w:space="0" w:color="auto"/>
        <w:bottom w:val="single" w:sz="4" w:space="0" w:color="auto"/>
        <w:right w:val="single" w:sz="4" w:space="0" w:color="auto"/>
      </w:pBdr>
      <w:shd w:val="clear" w:color="000000" w:fill="95B3D7"/>
      <w:overflowPunct/>
      <w:autoSpaceDE/>
      <w:autoSpaceDN/>
      <w:spacing w:before="100" w:beforeAutospacing="1" w:after="100" w:afterAutospacing="1"/>
      <w:jc w:val="left"/>
    </w:pPr>
    <w:rPr>
      <w:rFonts w:hAnsi="標楷體" w:cs="新細明體"/>
      <w:color w:val="0D0D0D"/>
      <w:kern w:val="0"/>
      <w:sz w:val="18"/>
      <w:szCs w:val="18"/>
    </w:rPr>
  </w:style>
  <w:style w:type="paragraph" w:customStyle="1" w:styleId="xl87">
    <w:name w:val="xl87"/>
    <w:basedOn w:val="a6"/>
    <w:rsid w:val="0009412C"/>
    <w:pPr>
      <w:widowControl/>
      <w:pBdr>
        <w:top w:val="single" w:sz="4" w:space="0" w:color="auto"/>
        <w:left w:val="single" w:sz="4" w:space="0" w:color="auto"/>
        <w:bottom w:val="single" w:sz="4" w:space="0" w:color="auto"/>
        <w:right w:val="single" w:sz="4" w:space="0" w:color="auto"/>
      </w:pBdr>
      <w:shd w:val="clear" w:color="000000" w:fill="95B3D7"/>
      <w:overflowPunct/>
      <w:autoSpaceDE/>
      <w:autoSpaceDN/>
      <w:spacing w:before="100" w:beforeAutospacing="1" w:after="100" w:afterAutospacing="1"/>
      <w:jc w:val="left"/>
    </w:pPr>
    <w:rPr>
      <w:rFonts w:hAnsi="標楷體" w:cs="新細明體"/>
      <w:color w:val="0D0D0D"/>
      <w:kern w:val="0"/>
      <w:sz w:val="18"/>
      <w:szCs w:val="18"/>
    </w:rPr>
  </w:style>
  <w:style w:type="paragraph" w:customStyle="1" w:styleId="xl88">
    <w:name w:val="xl88"/>
    <w:basedOn w:val="a6"/>
    <w:rsid w:val="0009412C"/>
    <w:pPr>
      <w:widowControl/>
      <w:pBdr>
        <w:top w:val="single" w:sz="4" w:space="0" w:color="auto"/>
        <w:left w:val="single" w:sz="4" w:space="0" w:color="auto"/>
        <w:bottom w:val="single" w:sz="4" w:space="0" w:color="auto"/>
        <w:right w:val="single" w:sz="4" w:space="0" w:color="auto"/>
      </w:pBdr>
      <w:shd w:val="clear" w:color="000000" w:fill="95B3D7"/>
      <w:overflowPunct/>
      <w:autoSpaceDE/>
      <w:autoSpaceDN/>
      <w:spacing w:before="100" w:beforeAutospacing="1" w:after="100" w:afterAutospacing="1"/>
      <w:jc w:val="right"/>
    </w:pPr>
    <w:rPr>
      <w:rFonts w:hAnsi="標楷體" w:cs="新細明體"/>
      <w:color w:val="0D0D0D"/>
      <w:kern w:val="0"/>
      <w:sz w:val="18"/>
      <w:szCs w:val="18"/>
    </w:rPr>
  </w:style>
  <w:style w:type="paragraph" w:customStyle="1" w:styleId="xl89">
    <w:name w:val="xl89"/>
    <w:basedOn w:val="a6"/>
    <w:rsid w:val="0009412C"/>
    <w:pPr>
      <w:widowControl/>
      <w:pBdr>
        <w:top w:val="single" w:sz="4" w:space="0" w:color="auto"/>
        <w:left w:val="single" w:sz="4" w:space="0" w:color="auto"/>
        <w:bottom w:val="single" w:sz="4" w:space="0" w:color="auto"/>
        <w:right w:val="single" w:sz="4" w:space="0" w:color="auto"/>
      </w:pBdr>
      <w:shd w:val="clear" w:color="000000" w:fill="95B3D7"/>
      <w:overflowPunct/>
      <w:autoSpaceDE/>
      <w:autoSpaceDN/>
      <w:spacing w:before="100" w:beforeAutospacing="1" w:after="100" w:afterAutospacing="1"/>
      <w:jc w:val="left"/>
    </w:pPr>
    <w:rPr>
      <w:rFonts w:hAnsi="標楷體" w:cs="新細明體"/>
      <w:color w:val="0D0D0D"/>
      <w:kern w:val="0"/>
      <w:sz w:val="18"/>
      <w:szCs w:val="18"/>
    </w:rPr>
  </w:style>
  <w:style w:type="paragraph" w:customStyle="1" w:styleId="xl90">
    <w:name w:val="xl90"/>
    <w:basedOn w:val="a6"/>
    <w:rsid w:val="0009412C"/>
    <w:pPr>
      <w:widowControl/>
      <w:pBdr>
        <w:top w:val="single" w:sz="4" w:space="0" w:color="auto"/>
        <w:left w:val="single" w:sz="4" w:space="0" w:color="auto"/>
        <w:bottom w:val="single" w:sz="4" w:space="0" w:color="auto"/>
        <w:right w:val="single" w:sz="4" w:space="0" w:color="auto"/>
      </w:pBdr>
      <w:shd w:val="clear" w:color="000000" w:fill="95B3D7"/>
      <w:overflowPunct/>
      <w:autoSpaceDE/>
      <w:autoSpaceDN/>
      <w:spacing w:before="100" w:beforeAutospacing="1" w:after="100" w:afterAutospacing="1"/>
      <w:jc w:val="right"/>
    </w:pPr>
    <w:rPr>
      <w:rFonts w:hAnsi="標楷體" w:cs="新細明體"/>
      <w:color w:val="0D0D0D"/>
      <w:kern w:val="0"/>
      <w:sz w:val="18"/>
      <w:szCs w:val="18"/>
    </w:rPr>
  </w:style>
  <w:style w:type="paragraph" w:customStyle="1" w:styleId="xl91">
    <w:name w:val="xl91"/>
    <w:basedOn w:val="a6"/>
    <w:rsid w:val="0009412C"/>
    <w:pPr>
      <w:widowControl/>
      <w:pBdr>
        <w:top w:val="single" w:sz="4" w:space="0" w:color="auto"/>
        <w:left w:val="single" w:sz="4" w:space="0" w:color="auto"/>
        <w:bottom w:val="single" w:sz="4" w:space="0" w:color="auto"/>
        <w:right w:val="single" w:sz="4" w:space="0" w:color="auto"/>
      </w:pBdr>
      <w:shd w:val="clear" w:color="000000" w:fill="95B3D7"/>
      <w:overflowPunct/>
      <w:autoSpaceDE/>
      <w:autoSpaceDN/>
      <w:spacing w:before="100" w:beforeAutospacing="1" w:after="100" w:afterAutospacing="1"/>
      <w:jc w:val="left"/>
    </w:pPr>
    <w:rPr>
      <w:rFonts w:hAnsi="標楷體" w:cs="新細明體"/>
      <w:color w:val="0D0D0D"/>
      <w:kern w:val="0"/>
      <w:sz w:val="18"/>
      <w:szCs w:val="18"/>
    </w:rPr>
  </w:style>
  <w:style w:type="paragraph" w:customStyle="1" w:styleId="xl92">
    <w:name w:val="xl92"/>
    <w:basedOn w:val="a6"/>
    <w:rsid w:val="0009412C"/>
    <w:pPr>
      <w:widowControl/>
      <w:pBdr>
        <w:top w:val="single" w:sz="4" w:space="0" w:color="auto"/>
        <w:left w:val="single" w:sz="4" w:space="0" w:color="auto"/>
        <w:bottom w:val="single" w:sz="4" w:space="0" w:color="auto"/>
        <w:right w:val="single" w:sz="4" w:space="0" w:color="auto"/>
      </w:pBdr>
      <w:shd w:val="clear" w:color="000000" w:fill="95B3D7"/>
      <w:overflowPunct/>
      <w:autoSpaceDE/>
      <w:autoSpaceDN/>
      <w:spacing w:before="100" w:beforeAutospacing="1" w:after="100" w:afterAutospacing="1"/>
      <w:jc w:val="left"/>
    </w:pPr>
    <w:rPr>
      <w:rFonts w:hAnsi="標楷體" w:cs="新細明體"/>
      <w:kern w:val="0"/>
      <w:sz w:val="18"/>
      <w:szCs w:val="18"/>
    </w:rPr>
  </w:style>
  <w:style w:type="paragraph" w:customStyle="1" w:styleId="xl93">
    <w:name w:val="xl93"/>
    <w:basedOn w:val="a6"/>
    <w:rsid w:val="0009412C"/>
    <w:pPr>
      <w:widowControl/>
      <w:pBdr>
        <w:top w:val="single" w:sz="4" w:space="0" w:color="auto"/>
        <w:left w:val="single" w:sz="4" w:space="0" w:color="auto"/>
        <w:bottom w:val="single" w:sz="4" w:space="0" w:color="auto"/>
        <w:right w:val="single" w:sz="4" w:space="0" w:color="auto"/>
      </w:pBdr>
      <w:shd w:val="clear" w:color="000000" w:fill="95B3D7"/>
      <w:overflowPunct/>
      <w:autoSpaceDE/>
      <w:autoSpaceDN/>
      <w:spacing w:before="100" w:beforeAutospacing="1" w:after="100" w:afterAutospacing="1"/>
      <w:jc w:val="right"/>
    </w:pPr>
    <w:rPr>
      <w:rFonts w:hAnsi="標楷體" w:cs="新細明體"/>
      <w:color w:val="0D0D0D"/>
      <w:kern w:val="0"/>
      <w:sz w:val="18"/>
      <w:szCs w:val="18"/>
    </w:rPr>
  </w:style>
  <w:style w:type="paragraph" w:customStyle="1" w:styleId="xl94">
    <w:name w:val="xl94"/>
    <w:basedOn w:val="a6"/>
    <w:rsid w:val="0009412C"/>
    <w:pPr>
      <w:widowControl/>
      <w:pBdr>
        <w:top w:val="single" w:sz="4" w:space="0" w:color="auto"/>
        <w:left w:val="single" w:sz="4" w:space="0" w:color="auto"/>
        <w:bottom w:val="single" w:sz="4" w:space="0" w:color="auto"/>
        <w:right w:val="single" w:sz="4" w:space="0" w:color="auto"/>
      </w:pBdr>
      <w:shd w:val="clear" w:color="000000" w:fill="95B3D7"/>
      <w:overflowPunct/>
      <w:autoSpaceDE/>
      <w:autoSpaceDN/>
      <w:spacing w:before="100" w:beforeAutospacing="1" w:after="100" w:afterAutospacing="1"/>
      <w:jc w:val="right"/>
    </w:pPr>
    <w:rPr>
      <w:rFonts w:hAnsi="標楷體" w:cs="新細明體"/>
      <w:color w:val="0D0D0D"/>
      <w:kern w:val="0"/>
      <w:sz w:val="18"/>
      <w:szCs w:val="18"/>
    </w:rPr>
  </w:style>
  <w:style w:type="paragraph" w:customStyle="1" w:styleId="xl95">
    <w:name w:val="xl95"/>
    <w:basedOn w:val="a6"/>
    <w:rsid w:val="0009412C"/>
    <w:pPr>
      <w:widowControl/>
      <w:pBdr>
        <w:top w:val="single" w:sz="4" w:space="0" w:color="auto"/>
        <w:left w:val="single" w:sz="4" w:space="0" w:color="auto"/>
        <w:bottom w:val="single" w:sz="4" w:space="0" w:color="auto"/>
        <w:right w:val="single" w:sz="4" w:space="0" w:color="auto"/>
      </w:pBdr>
      <w:shd w:val="clear" w:color="000000" w:fill="95B3D7"/>
      <w:overflowPunct/>
      <w:autoSpaceDE/>
      <w:autoSpaceDN/>
      <w:spacing w:before="100" w:beforeAutospacing="1" w:after="100" w:afterAutospacing="1"/>
      <w:jc w:val="right"/>
    </w:pPr>
    <w:rPr>
      <w:rFonts w:hAnsi="標楷體" w:cs="新細明體"/>
      <w:color w:val="0D0D0D"/>
      <w:kern w:val="0"/>
      <w:sz w:val="18"/>
      <w:szCs w:val="18"/>
    </w:rPr>
  </w:style>
  <w:style w:type="paragraph" w:customStyle="1" w:styleId="xl96">
    <w:name w:val="xl96"/>
    <w:basedOn w:val="a6"/>
    <w:rsid w:val="0009412C"/>
    <w:pPr>
      <w:widowControl/>
      <w:pBdr>
        <w:top w:val="single" w:sz="4" w:space="0" w:color="auto"/>
        <w:left w:val="single" w:sz="4" w:space="0" w:color="auto"/>
        <w:bottom w:val="single" w:sz="4" w:space="0" w:color="auto"/>
        <w:right w:val="single" w:sz="8" w:space="0" w:color="auto"/>
      </w:pBdr>
      <w:overflowPunct/>
      <w:autoSpaceDE/>
      <w:autoSpaceDN/>
      <w:spacing w:before="100" w:beforeAutospacing="1" w:after="100" w:afterAutospacing="1"/>
      <w:jc w:val="left"/>
    </w:pPr>
    <w:rPr>
      <w:rFonts w:hAnsi="標楷體" w:cs="新細明體"/>
      <w:kern w:val="0"/>
      <w:sz w:val="18"/>
      <w:szCs w:val="18"/>
    </w:rPr>
  </w:style>
  <w:style w:type="paragraph" w:customStyle="1" w:styleId="xl97">
    <w:name w:val="xl97"/>
    <w:basedOn w:val="a6"/>
    <w:rsid w:val="0009412C"/>
    <w:pPr>
      <w:widowControl/>
      <w:pBdr>
        <w:top w:val="single" w:sz="4" w:space="0" w:color="auto"/>
        <w:left w:val="single" w:sz="4" w:space="0" w:color="auto"/>
        <w:bottom w:val="single" w:sz="4" w:space="0" w:color="auto"/>
        <w:right w:val="single" w:sz="4" w:space="0" w:color="auto"/>
      </w:pBdr>
      <w:shd w:val="clear" w:color="000000" w:fill="95B3D7"/>
      <w:overflowPunct/>
      <w:autoSpaceDE/>
      <w:autoSpaceDN/>
      <w:spacing w:before="100" w:beforeAutospacing="1" w:after="100" w:afterAutospacing="1"/>
      <w:jc w:val="left"/>
    </w:pPr>
    <w:rPr>
      <w:rFonts w:hAnsi="標楷體" w:cs="新細明體"/>
      <w:color w:val="FF0000"/>
      <w:kern w:val="0"/>
      <w:sz w:val="18"/>
      <w:szCs w:val="18"/>
    </w:rPr>
  </w:style>
  <w:style w:type="paragraph" w:customStyle="1" w:styleId="xl98">
    <w:name w:val="xl98"/>
    <w:basedOn w:val="a6"/>
    <w:rsid w:val="0009412C"/>
    <w:pPr>
      <w:widowControl/>
      <w:pBdr>
        <w:top w:val="single" w:sz="4" w:space="0" w:color="auto"/>
        <w:left w:val="single" w:sz="8" w:space="0" w:color="auto"/>
        <w:bottom w:val="single" w:sz="4" w:space="0" w:color="auto"/>
        <w:right w:val="single" w:sz="4" w:space="0" w:color="auto"/>
      </w:pBdr>
      <w:overflowPunct/>
      <w:autoSpaceDE/>
      <w:autoSpaceDN/>
      <w:spacing w:before="100" w:beforeAutospacing="1" w:after="100" w:afterAutospacing="1"/>
      <w:jc w:val="left"/>
    </w:pPr>
    <w:rPr>
      <w:rFonts w:hAnsi="標楷體" w:cs="新細明體"/>
      <w:color w:val="0D0D0D"/>
      <w:kern w:val="0"/>
      <w:sz w:val="18"/>
      <w:szCs w:val="18"/>
    </w:rPr>
  </w:style>
  <w:style w:type="paragraph" w:customStyle="1" w:styleId="xl99">
    <w:name w:val="xl99"/>
    <w:basedOn w:val="a6"/>
    <w:rsid w:val="0009412C"/>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right"/>
    </w:pPr>
    <w:rPr>
      <w:rFonts w:hAnsi="標楷體" w:cs="新細明體"/>
      <w:color w:val="0D0D0D"/>
      <w:kern w:val="0"/>
      <w:sz w:val="18"/>
      <w:szCs w:val="18"/>
    </w:rPr>
  </w:style>
  <w:style w:type="paragraph" w:customStyle="1" w:styleId="xl100">
    <w:name w:val="xl100"/>
    <w:basedOn w:val="a6"/>
    <w:rsid w:val="0009412C"/>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hAnsi="標楷體" w:cs="新細明體"/>
      <w:color w:val="0D0D0D"/>
      <w:kern w:val="0"/>
      <w:sz w:val="18"/>
      <w:szCs w:val="18"/>
    </w:rPr>
  </w:style>
  <w:style w:type="paragraph" w:customStyle="1" w:styleId="xl101">
    <w:name w:val="xl101"/>
    <w:basedOn w:val="a6"/>
    <w:rsid w:val="0009412C"/>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right"/>
    </w:pPr>
    <w:rPr>
      <w:rFonts w:hAnsi="標楷體" w:cs="新細明體"/>
      <w:color w:val="0D0D0D"/>
      <w:kern w:val="0"/>
      <w:sz w:val="18"/>
      <w:szCs w:val="18"/>
    </w:rPr>
  </w:style>
  <w:style w:type="paragraph" w:customStyle="1" w:styleId="xl102">
    <w:name w:val="xl102"/>
    <w:basedOn w:val="a6"/>
    <w:rsid w:val="0009412C"/>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hAnsi="標楷體" w:cs="新細明體"/>
      <w:color w:val="0D0D0D"/>
      <w:kern w:val="0"/>
      <w:sz w:val="18"/>
      <w:szCs w:val="18"/>
    </w:rPr>
  </w:style>
  <w:style w:type="paragraph" w:customStyle="1" w:styleId="xl103">
    <w:name w:val="xl103"/>
    <w:basedOn w:val="a6"/>
    <w:rsid w:val="0009412C"/>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hAnsi="標楷體" w:cs="新細明體"/>
      <w:color w:val="FF0000"/>
      <w:kern w:val="0"/>
      <w:sz w:val="18"/>
      <w:szCs w:val="18"/>
    </w:rPr>
  </w:style>
  <w:style w:type="paragraph" w:customStyle="1" w:styleId="xl104">
    <w:name w:val="xl104"/>
    <w:basedOn w:val="a6"/>
    <w:rsid w:val="0009412C"/>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right"/>
    </w:pPr>
    <w:rPr>
      <w:rFonts w:hAnsi="標楷體" w:cs="新細明體"/>
      <w:color w:val="0D0D0D"/>
      <w:kern w:val="0"/>
      <w:sz w:val="18"/>
      <w:szCs w:val="18"/>
    </w:rPr>
  </w:style>
  <w:style w:type="paragraph" w:customStyle="1" w:styleId="xl105">
    <w:name w:val="xl105"/>
    <w:basedOn w:val="a6"/>
    <w:rsid w:val="0009412C"/>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right"/>
    </w:pPr>
    <w:rPr>
      <w:rFonts w:hAnsi="標楷體" w:cs="新細明體"/>
      <w:color w:val="0D0D0D"/>
      <w:kern w:val="0"/>
      <w:sz w:val="18"/>
      <w:szCs w:val="18"/>
    </w:rPr>
  </w:style>
  <w:style w:type="paragraph" w:customStyle="1" w:styleId="xl106">
    <w:name w:val="xl106"/>
    <w:basedOn w:val="a6"/>
    <w:rsid w:val="0009412C"/>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right"/>
    </w:pPr>
    <w:rPr>
      <w:rFonts w:hAnsi="標楷體" w:cs="新細明體"/>
      <w:color w:val="0D0D0D"/>
      <w:kern w:val="0"/>
      <w:sz w:val="18"/>
      <w:szCs w:val="18"/>
    </w:rPr>
  </w:style>
  <w:style w:type="paragraph" w:customStyle="1" w:styleId="xl107">
    <w:name w:val="xl107"/>
    <w:basedOn w:val="a6"/>
    <w:rsid w:val="0009412C"/>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right"/>
    </w:pPr>
    <w:rPr>
      <w:rFonts w:hAnsi="標楷體" w:cs="新細明體"/>
      <w:color w:val="0D0D0D"/>
      <w:kern w:val="0"/>
      <w:sz w:val="18"/>
      <w:szCs w:val="18"/>
    </w:rPr>
  </w:style>
  <w:style w:type="paragraph" w:customStyle="1" w:styleId="xl108">
    <w:name w:val="xl108"/>
    <w:basedOn w:val="a6"/>
    <w:rsid w:val="0009412C"/>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right"/>
    </w:pPr>
    <w:rPr>
      <w:rFonts w:hAnsi="標楷體" w:cs="新細明體"/>
      <w:color w:val="0D0D0D"/>
      <w:kern w:val="0"/>
      <w:sz w:val="18"/>
      <w:szCs w:val="18"/>
    </w:rPr>
  </w:style>
  <w:style w:type="paragraph" w:customStyle="1" w:styleId="xl109">
    <w:name w:val="xl109"/>
    <w:basedOn w:val="a6"/>
    <w:rsid w:val="0009412C"/>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top"/>
    </w:pPr>
    <w:rPr>
      <w:rFonts w:hAnsi="標楷體" w:cs="新細明體"/>
      <w:color w:val="0D0D0D"/>
      <w:kern w:val="0"/>
      <w:sz w:val="18"/>
      <w:szCs w:val="18"/>
    </w:rPr>
  </w:style>
  <w:style w:type="paragraph" w:customStyle="1" w:styleId="xl110">
    <w:name w:val="xl110"/>
    <w:basedOn w:val="a6"/>
    <w:rsid w:val="0009412C"/>
    <w:pPr>
      <w:widowControl/>
      <w:pBdr>
        <w:top w:val="single" w:sz="4" w:space="0" w:color="auto"/>
        <w:left w:val="single" w:sz="8" w:space="0" w:color="auto"/>
        <w:bottom w:val="single" w:sz="8" w:space="0" w:color="auto"/>
        <w:right w:val="single" w:sz="4" w:space="0" w:color="auto"/>
      </w:pBdr>
      <w:overflowPunct/>
      <w:autoSpaceDE/>
      <w:autoSpaceDN/>
      <w:spacing w:before="100" w:beforeAutospacing="1" w:after="100" w:afterAutospacing="1"/>
      <w:jc w:val="left"/>
    </w:pPr>
    <w:rPr>
      <w:rFonts w:hAnsi="標楷體" w:cs="新細明體"/>
      <w:color w:val="0D0D0D"/>
      <w:kern w:val="0"/>
      <w:sz w:val="18"/>
      <w:szCs w:val="18"/>
    </w:rPr>
  </w:style>
  <w:style w:type="paragraph" w:customStyle="1" w:styleId="xl111">
    <w:name w:val="xl111"/>
    <w:basedOn w:val="a6"/>
    <w:rsid w:val="0009412C"/>
    <w:pPr>
      <w:widowControl/>
      <w:pBdr>
        <w:top w:val="single" w:sz="4" w:space="0" w:color="auto"/>
        <w:left w:val="single" w:sz="4" w:space="0" w:color="auto"/>
        <w:bottom w:val="single" w:sz="8" w:space="0" w:color="auto"/>
        <w:right w:val="single" w:sz="4" w:space="0" w:color="auto"/>
      </w:pBdr>
      <w:overflowPunct/>
      <w:autoSpaceDE/>
      <w:autoSpaceDN/>
      <w:spacing w:before="100" w:beforeAutospacing="1" w:after="100" w:afterAutospacing="1"/>
      <w:jc w:val="left"/>
    </w:pPr>
    <w:rPr>
      <w:rFonts w:hAnsi="標楷體" w:cs="新細明體"/>
      <w:color w:val="0D0D0D"/>
      <w:kern w:val="0"/>
      <w:sz w:val="18"/>
      <w:szCs w:val="18"/>
    </w:rPr>
  </w:style>
  <w:style w:type="paragraph" w:customStyle="1" w:styleId="xl112">
    <w:name w:val="xl112"/>
    <w:basedOn w:val="a6"/>
    <w:rsid w:val="0009412C"/>
    <w:pPr>
      <w:widowControl/>
      <w:pBdr>
        <w:top w:val="single" w:sz="4" w:space="0" w:color="auto"/>
        <w:left w:val="single" w:sz="4" w:space="0" w:color="auto"/>
        <w:bottom w:val="single" w:sz="8" w:space="0" w:color="auto"/>
        <w:right w:val="single" w:sz="4" w:space="0" w:color="auto"/>
      </w:pBdr>
      <w:overflowPunct/>
      <w:autoSpaceDE/>
      <w:autoSpaceDN/>
      <w:spacing w:before="100" w:beforeAutospacing="1" w:after="100" w:afterAutospacing="1"/>
      <w:jc w:val="right"/>
    </w:pPr>
    <w:rPr>
      <w:rFonts w:hAnsi="標楷體" w:cs="新細明體"/>
      <w:color w:val="0D0D0D"/>
      <w:kern w:val="0"/>
      <w:sz w:val="18"/>
      <w:szCs w:val="18"/>
    </w:rPr>
  </w:style>
  <w:style w:type="paragraph" w:customStyle="1" w:styleId="xl113">
    <w:name w:val="xl113"/>
    <w:basedOn w:val="a6"/>
    <w:rsid w:val="0009412C"/>
    <w:pPr>
      <w:widowControl/>
      <w:pBdr>
        <w:top w:val="single" w:sz="4" w:space="0" w:color="auto"/>
        <w:left w:val="single" w:sz="4" w:space="0" w:color="auto"/>
        <w:bottom w:val="single" w:sz="8" w:space="0" w:color="auto"/>
        <w:right w:val="single" w:sz="4" w:space="0" w:color="auto"/>
      </w:pBdr>
      <w:overflowPunct/>
      <w:autoSpaceDE/>
      <w:autoSpaceDN/>
      <w:spacing w:before="100" w:beforeAutospacing="1" w:after="100" w:afterAutospacing="1"/>
      <w:jc w:val="left"/>
    </w:pPr>
    <w:rPr>
      <w:rFonts w:hAnsi="標楷體" w:cs="新細明體"/>
      <w:color w:val="0D0D0D"/>
      <w:kern w:val="0"/>
      <w:sz w:val="18"/>
      <w:szCs w:val="18"/>
    </w:rPr>
  </w:style>
  <w:style w:type="paragraph" w:customStyle="1" w:styleId="xl114">
    <w:name w:val="xl114"/>
    <w:basedOn w:val="a6"/>
    <w:rsid w:val="0009412C"/>
    <w:pPr>
      <w:widowControl/>
      <w:pBdr>
        <w:top w:val="single" w:sz="4" w:space="0" w:color="auto"/>
        <w:left w:val="single" w:sz="4" w:space="0" w:color="auto"/>
        <w:bottom w:val="single" w:sz="8" w:space="0" w:color="auto"/>
        <w:right w:val="single" w:sz="4" w:space="0" w:color="auto"/>
      </w:pBdr>
      <w:overflowPunct/>
      <w:autoSpaceDE/>
      <w:autoSpaceDN/>
      <w:spacing w:before="100" w:beforeAutospacing="1" w:after="100" w:afterAutospacing="1"/>
      <w:jc w:val="right"/>
    </w:pPr>
    <w:rPr>
      <w:rFonts w:hAnsi="標楷體" w:cs="新細明體"/>
      <w:color w:val="0D0D0D"/>
      <w:kern w:val="0"/>
      <w:sz w:val="18"/>
      <w:szCs w:val="18"/>
    </w:rPr>
  </w:style>
  <w:style w:type="paragraph" w:customStyle="1" w:styleId="xl115">
    <w:name w:val="xl115"/>
    <w:basedOn w:val="a6"/>
    <w:rsid w:val="0009412C"/>
    <w:pPr>
      <w:widowControl/>
      <w:pBdr>
        <w:top w:val="single" w:sz="4" w:space="0" w:color="auto"/>
        <w:left w:val="single" w:sz="4" w:space="0" w:color="auto"/>
        <w:bottom w:val="single" w:sz="8" w:space="0" w:color="auto"/>
        <w:right w:val="single" w:sz="4" w:space="0" w:color="auto"/>
      </w:pBdr>
      <w:overflowPunct/>
      <w:autoSpaceDE/>
      <w:autoSpaceDN/>
      <w:spacing w:before="100" w:beforeAutospacing="1" w:after="100" w:afterAutospacing="1"/>
      <w:jc w:val="left"/>
    </w:pPr>
    <w:rPr>
      <w:rFonts w:hAnsi="標楷體" w:cs="新細明體"/>
      <w:color w:val="0D0D0D"/>
      <w:kern w:val="0"/>
      <w:sz w:val="18"/>
      <w:szCs w:val="18"/>
    </w:rPr>
  </w:style>
  <w:style w:type="paragraph" w:customStyle="1" w:styleId="xl116">
    <w:name w:val="xl116"/>
    <w:basedOn w:val="a6"/>
    <w:rsid w:val="0009412C"/>
    <w:pPr>
      <w:widowControl/>
      <w:pBdr>
        <w:top w:val="single" w:sz="4" w:space="0" w:color="auto"/>
        <w:left w:val="single" w:sz="4" w:space="0" w:color="auto"/>
        <w:bottom w:val="single" w:sz="8" w:space="0" w:color="auto"/>
        <w:right w:val="single" w:sz="4" w:space="0" w:color="auto"/>
      </w:pBdr>
      <w:overflowPunct/>
      <w:autoSpaceDE/>
      <w:autoSpaceDN/>
      <w:spacing w:before="100" w:beforeAutospacing="1" w:after="100" w:afterAutospacing="1"/>
      <w:jc w:val="left"/>
    </w:pPr>
    <w:rPr>
      <w:rFonts w:hAnsi="標楷體" w:cs="新細明體"/>
      <w:kern w:val="0"/>
      <w:sz w:val="18"/>
      <w:szCs w:val="18"/>
    </w:rPr>
  </w:style>
  <w:style w:type="paragraph" w:customStyle="1" w:styleId="xl117">
    <w:name w:val="xl117"/>
    <w:basedOn w:val="a6"/>
    <w:rsid w:val="0009412C"/>
    <w:pPr>
      <w:widowControl/>
      <w:pBdr>
        <w:top w:val="single" w:sz="4" w:space="0" w:color="auto"/>
        <w:left w:val="single" w:sz="4" w:space="0" w:color="auto"/>
        <w:bottom w:val="single" w:sz="8" w:space="0" w:color="auto"/>
        <w:right w:val="single" w:sz="4" w:space="0" w:color="auto"/>
      </w:pBdr>
      <w:overflowPunct/>
      <w:autoSpaceDE/>
      <w:autoSpaceDN/>
      <w:spacing w:before="100" w:beforeAutospacing="1" w:after="100" w:afterAutospacing="1"/>
      <w:jc w:val="right"/>
    </w:pPr>
    <w:rPr>
      <w:rFonts w:hAnsi="標楷體" w:cs="新細明體"/>
      <w:color w:val="0D0D0D"/>
      <w:kern w:val="0"/>
      <w:sz w:val="18"/>
      <w:szCs w:val="18"/>
    </w:rPr>
  </w:style>
  <w:style w:type="paragraph" w:customStyle="1" w:styleId="xl118">
    <w:name w:val="xl118"/>
    <w:basedOn w:val="a6"/>
    <w:rsid w:val="0009412C"/>
    <w:pPr>
      <w:widowControl/>
      <w:pBdr>
        <w:top w:val="single" w:sz="4" w:space="0" w:color="auto"/>
        <w:left w:val="single" w:sz="4" w:space="0" w:color="auto"/>
        <w:bottom w:val="single" w:sz="8" w:space="0" w:color="auto"/>
        <w:right w:val="single" w:sz="4" w:space="0" w:color="auto"/>
      </w:pBdr>
      <w:overflowPunct/>
      <w:autoSpaceDE/>
      <w:autoSpaceDN/>
      <w:spacing w:before="100" w:beforeAutospacing="1" w:after="100" w:afterAutospacing="1"/>
      <w:jc w:val="right"/>
    </w:pPr>
    <w:rPr>
      <w:rFonts w:hAnsi="標楷體" w:cs="新細明體"/>
      <w:color w:val="0D0D0D"/>
      <w:kern w:val="0"/>
      <w:sz w:val="18"/>
      <w:szCs w:val="18"/>
    </w:rPr>
  </w:style>
  <w:style w:type="paragraph" w:customStyle="1" w:styleId="xl119">
    <w:name w:val="xl119"/>
    <w:basedOn w:val="a6"/>
    <w:rsid w:val="0009412C"/>
    <w:pPr>
      <w:widowControl/>
      <w:pBdr>
        <w:top w:val="single" w:sz="4" w:space="0" w:color="auto"/>
        <w:left w:val="single" w:sz="4" w:space="0" w:color="auto"/>
        <w:bottom w:val="single" w:sz="8" w:space="0" w:color="auto"/>
        <w:right w:val="single" w:sz="8" w:space="0" w:color="auto"/>
      </w:pBdr>
      <w:overflowPunct/>
      <w:autoSpaceDE/>
      <w:autoSpaceDN/>
      <w:spacing w:before="100" w:beforeAutospacing="1" w:after="100" w:afterAutospacing="1"/>
      <w:jc w:val="left"/>
    </w:pPr>
    <w:rPr>
      <w:rFonts w:hAnsi="標楷體" w:cs="新細明體"/>
      <w:kern w:val="0"/>
      <w:sz w:val="18"/>
      <w:szCs w:val="18"/>
    </w:rPr>
  </w:style>
  <w:style w:type="paragraph" w:customStyle="1" w:styleId="xl120">
    <w:name w:val="xl120"/>
    <w:basedOn w:val="a6"/>
    <w:rsid w:val="0009412C"/>
    <w:pPr>
      <w:widowControl/>
      <w:overflowPunct/>
      <w:autoSpaceDE/>
      <w:autoSpaceDN/>
      <w:spacing w:before="100" w:beforeAutospacing="1" w:after="100" w:afterAutospacing="1"/>
      <w:jc w:val="right"/>
    </w:pPr>
    <w:rPr>
      <w:rFonts w:hAnsi="標楷體" w:cs="新細明體"/>
      <w:color w:val="0D0D0D"/>
      <w:kern w:val="0"/>
      <w:sz w:val="18"/>
      <w:szCs w:val="18"/>
    </w:rPr>
  </w:style>
  <w:style w:type="paragraph" w:customStyle="1" w:styleId="xl121">
    <w:name w:val="xl121"/>
    <w:basedOn w:val="a6"/>
    <w:rsid w:val="0009412C"/>
    <w:pPr>
      <w:widowControl/>
      <w:pBdr>
        <w:top w:val="single" w:sz="8" w:space="0" w:color="auto"/>
        <w:left w:val="single" w:sz="8"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color w:val="0D0D0D"/>
      <w:kern w:val="0"/>
      <w:sz w:val="18"/>
      <w:szCs w:val="18"/>
    </w:rPr>
  </w:style>
  <w:style w:type="paragraph" w:customStyle="1" w:styleId="xl122">
    <w:name w:val="xl122"/>
    <w:basedOn w:val="a6"/>
    <w:rsid w:val="0009412C"/>
    <w:pPr>
      <w:widowControl/>
      <w:pBdr>
        <w:top w:val="single" w:sz="8"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color w:val="0D0D0D"/>
      <w:kern w:val="0"/>
      <w:sz w:val="18"/>
      <w:szCs w:val="18"/>
    </w:rPr>
  </w:style>
  <w:style w:type="paragraph" w:customStyle="1" w:styleId="xl123">
    <w:name w:val="xl123"/>
    <w:basedOn w:val="a6"/>
    <w:rsid w:val="0009412C"/>
    <w:pPr>
      <w:widowControl/>
      <w:overflowPunct/>
      <w:autoSpaceDE/>
      <w:autoSpaceDN/>
      <w:spacing w:before="100" w:beforeAutospacing="1" w:after="100" w:afterAutospacing="1"/>
      <w:jc w:val="right"/>
    </w:pPr>
    <w:rPr>
      <w:rFonts w:hAnsi="標楷體" w:cs="新細明體"/>
      <w:kern w:val="0"/>
      <w:sz w:val="18"/>
      <w:szCs w:val="18"/>
    </w:rPr>
  </w:style>
  <w:style w:type="paragraph" w:customStyle="1" w:styleId="Default">
    <w:name w:val="Default"/>
    <w:rsid w:val="0009412C"/>
    <w:pPr>
      <w:widowControl w:val="0"/>
      <w:autoSpaceDE w:val="0"/>
      <w:autoSpaceDN w:val="0"/>
      <w:adjustRightInd w:val="0"/>
    </w:pPr>
    <w:rPr>
      <w:rFonts w:ascii="標楷體" w:eastAsia="標楷體" w:cs="標楷體"/>
      <w:color w:val="000000"/>
      <w:sz w:val="24"/>
      <w:szCs w:val="24"/>
    </w:rPr>
  </w:style>
  <w:style w:type="character" w:customStyle="1" w:styleId="afd">
    <w:name w:val="清單段落 字元"/>
    <w:basedOn w:val="a7"/>
    <w:link w:val="afc"/>
    <w:uiPriority w:val="34"/>
    <w:locked/>
    <w:rsid w:val="0009412C"/>
    <w:rPr>
      <w:rFonts w:ascii="標楷體" w:eastAsia="標楷體"/>
      <w:kern w:val="2"/>
      <w:sz w:val="32"/>
    </w:rPr>
  </w:style>
  <w:style w:type="paragraph" w:styleId="Web">
    <w:name w:val="Normal (Web)"/>
    <w:basedOn w:val="a6"/>
    <w:uiPriority w:val="99"/>
    <w:unhideWhenUsed/>
    <w:rsid w:val="00EA3A43"/>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145136">
      <w:bodyDiv w:val="1"/>
      <w:marLeft w:val="0"/>
      <w:marRight w:val="0"/>
      <w:marTop w:val="0"/>
      <w:marBottom w:val="0"/>
      <w:divBdr>
        <w:top w:val="none" w:sz="0" w:space="0" w:color="auto"/>
        <w:left w:val="none" w:sz="0" w:space="0" w:color="auto"/>
        <w:bottom w:val="none" w:sz="0" w:space="0" w:color="auto"/>
        <w:right w:val="none" w:sz="0" w:space="0" w:color="auto"/>
      </w:divBdr>
    </w:div>
    <w:div w:id="645863956">
      <w:bodyDiv w:val="1"/>
      <w:marLeft w:val="0"/>
      <w:marRight w:val="0"/>
      <w:marTop w:val="0"/>
      <w:marBottom w:val="0"/>
      <w:divBdr>
        <w:top w:val="none" w:sz="0" w:space="0" w:color="auto"/>
        <w:left w:val="none" w:sz="0" w:space="0" w:color="auto"/>
        <w:bottom w:val="none" w:sz="0" w:space="0" w:color="auto"/>
        <w:right w:val="none" w:sz="0" w:space="0" w:color="auto"/>
      </w:divBdr>
    </w:div>
    <w:div w:id="677002766">
      <w:bodyDiv w:val="1"/>
      <w:marLeft w:val="0"/>
      <w:marRight w:val="0"/>
      <w:marTop w:val="0"/>
      <w:marBottom w:val="0"/>
      <w:divBdr>
        <w:top w:val="none" w:sz="0" w:space="0" w:color="auto"/>
        <w:left w:val="none" w:sz="0" w:space="0" w:color="auto"/>
        <w:bottom w:val="none" w:sz="0" w:space="0" w:color="auto"/>
        <w:right w:val="none" w:sz="0" w:space="0" w:color="auto"/>
      </w:divBdr>
    </w:div>
    <w:div w:id="753281891">
      <w:bodyDiv w:val="1"/>
      <w:marLeft w:val="0"/>
      <w:marRight w:val="0"/>
      <w:marTop w:val="0"/>
      <w:marBottom w:val="0"/>
      <w:divBdr>
        <w:top w:val="none" w:sz="0" w:space="0" w:color="auto"/>
        <w:left w:val="none" w:sz="0" w:space="0" w:color="auto"/>
        <w:bottom w:val="none" w:sz="0" w:space="0" w:color="auto"/>
        <w:right w:val="none" w:sz="0" w:space="0" w:color="auto"/>
      </w:divBdr>
    </w:div>
    <w:div w:id="808477952">
      <w:bodyDiv w:val="1"/>
      <w:marLeft w:val="0"/>
      <w:marRight w:val="0"/>
      <w:marTop w:val="0"/>
      <w:marBottom w:val="0"/>
      <w:divBdr>
        <w:top w:val="none" w:sz="0" w:space="0" w:color="auto"/>
        <w:left w:val="none" w:sz="0" w:space="0" w:color="auto"/>
        <w:bottom w:val="none" w:sz="0" w:space="0" w:color="auto"/>
        <w:right w:val="none" w:sz="0" w:space="0" w:color="auto"/>
      </w:divBdr>
    </w:div>
    <w:div w:id="815343390">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19800408">
      <w:bodyDiv w:val="1"/>
      <w:marLeft w:val="0"/>
      <w:marRight w:val="0"/>
      <w:marTop w:val="0"/>
      <w:marBottom w:val="0"/>
      <w:divBdr>
        <w:top w:val="none" w:sz="0" w:space="0" w:color="auto"/>
        <w:left w:val="none" w:sz="0" w:space="0" w:color="auto"/>
        <w:bottom w:val="none" w:sz="0" w:space="0" w:color="auto"/>
        <w:right w:val="none" w:sz="0" w:space="0" w:color="auto"/>
      </w:divBdr>
    </w:div>
    <w:div w:id="932860112">
      <w:bodyDiv w:val="1"/>
      <w:marLeft w:val="0"/>
      <w:marRight w:val="0"/>
      <w:marTop w:val="0"/>
      <w:marBottom w:val="0"/>
      <w:divBdr>
        <w:top w:val="none" w:sz="0" w:space="0" w:color="auto"/>
        <w:left w:val="none" w:sz="0" w:space="0" w:color="auto"/>
        <w:bottom w:val="none" w:sz="0" w:space="0" w:color="auto"/>
        <w:right w:val="none" w:sz="0" w:space="0" w:color="auto"/>
      </w:divBdr>
    </w:div>
    <w:div w:id="963267765">
      <w:bodyDiv w:val="1"/>
      <w:marLeft w:val="0"/>
      <w:marRight w:val="0"/>
      <w:marTop w:val="0"/>
      <w:marBottom w:val="0"/>
      <w:divBdr>
        <w:top w:val="none" w:sz="0" w:space="0" w:color="auto"/>
        <w:left w:val="none" w:sz="0" w:space="0" w:color="auto"/>
        <w:bottom w:val="none" w:sz="0" w:space="0" w:color="auto"/>
        <w:right w:val="none" w:sz="0" w:space="0" w:color="auto"/>
      </w:divBdr>
    </w:div>
    <w:div w:id="1055394582">
      <w:bodyDiv w:val="1"/>
      <w:marLeft w:val="0"/>
      <w:marRight w:val="0"/>
      <w:marTop w:val="0"/>
      <w:marBottom w:val="0"/>
      <w:divBdr>
        <w:top w:val="none" w:sz="0" w:space="0" w:color="auto"/>
        <w:left w:val="none" w:sz="0" w:space="0" w:color="auto"/>
        <w:bottom w:val="none" w:sz="0" w:space="0" w:color="auto"/>
        <w:right w:val="none" w:sz="0" w:space="0" w:color="auto"/>
      </w:divBdr>
    </w:div>
    <w:div w:id="1162044980">
      <w:bodyDiv w:val="1"/>
      <w:marLeft w:val="0"/>
      <w:marRight w:val="0"/>
      <w:marTop w:val="0"/>
      <w:marBottom w:val="0"/>
      <w:divBdr>
        <w:top w:val="none" w:sz="0" w:space="0" w:color="auto"/>
        <w:left w:val="none" w:sz="0" w:space="0" w:color="auto"/>
        <w:bottom w:val="none" w:sz="0" w:space="0" w:color="auto"/>
        <w:right w:val="none" w:sz="0" w:space="0" w:color="auto"/>
      </w:divBdr>
    </w:div>
    <w:div w:id="1243947012">
      <w:bodyDiv w:val="1"/>
      <w:marLeft w:val="0"/>
      <w:marRight w:val="0"/>
      <w:marTop w:val="0"/>
      <w:marBottom w:val="0"/>
      <w:divBdr>
        <w:top w:val="none" w:sz="0" w:space="0" w:color="auto"/>
        <w:left w:val="none" w:sz="0" w:space="0" w:color="auto"/>
        <w:bottom w:val="none" w:sz="0" w:space="0" w:color="auto"/>
        <w:right w:val="none" w:sz="0" w:space="0" w:color="auto"/>
      </w:divBdr>
    </w:div>
    <w:div w:id="1398938655">
      <w:bodyDiv w:val="1"/>
      <w:marLeft w:val="0"/>
      <w:marRight w:val="0"/>
      <w:marTop w:val="0"/>
      <w:marBottom w:val="0"/>
      <w:divBdr>
        <w:top w:val="none" w:sz="0" w:space="0" w:color="auto"/>
        <w:left w:val="none" w:sz="0" w:space="0" w:color="auto"/>
        <w:bottom w:val="none" w:sz="0" w:space="0" w:color="auto"/>
        <w:right w:val="none" w:sz="0" w:space="0" w:color="auto"/>
      </w:divBdr>
    </w:div>
    <w:div w:id="1573807510">
      <w:bodyDiv w:val="1"/>
      <w:marLeft w:val="0"/>
      <w:marRight w:val="0"/>
      <w:marTop w:val="0"/>
      <w:marBottom w:val="0"/>
      <w:divBdr>
        <w:top w:val="none" w:sz="0" w:space="0" w:color="auto"/>
        <w:left w:val="none" w:sz="0" w:space="0" w:color="auto"/>
        <w:bottom w:val="none" w:sz="0" w:space="0" w:color="auto"/>
        <w:right w:val="none" w:sz="0" w:space="0" w:color="auto"/>
      </w:divBdr>
    </w:div>
    <w:div w:id="1651520656">
      <w:bodyDiv w:val="1"/>
      <w:marLeft w:val="0"/>
      <w:marRight w:val="0"/>
      <w:marTop w:val="0"/>
      <w:marBottom w:val="0"/>
      <w:divBdr>
        <w:top w:val="none" w:sz="0" w:space="0" w:color="auto"/>
        <w:left w:val="none" w:sz="0" w:space="0" w:color="auto"/>
        <w:bottom w:val="none" w:sz="0" w:space="0" w:color="auto"/>
        <w:right w:val="none" w:sz="0" w:space="0" w:color="auto"/>
      </w:divBdr>
    </w:div>
    <w:div w:id="1948728213">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D55B6-66B2-4E8F-9421-A4C3ECC86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3</TotalTime>
  <Pages>16</Pages>
  <Words>1670</Words>
  <Characters>9523</Characters>
  <Application>Microsoft Office Word</Application>
  <DocSecurity>0</DocSecurity>
  <Lines>79</Lines>
  <Paragraphs>22</Paragraphs>
  <ScaleCrop>false</ScaleCrop>
  <Company>cy</Company>
  <LinksUpToDate>false</LinksUpToDate>
  <CharactersWithSpaces>11171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劉麗華</dc:creator>
  <cp:lastModifiedBy>stud01</cp:lastModifiedBy>
  <cp:revision>3</cp:revision>
  <cp:lastPrinted>2019-09-04T07:16:00Z</cp:lastPrinted>
  <dcterms:created xsi:type="dcterms:W3CDTF">2019-09-10T01:18:00Z</dcterms:created>
  <dcterms:modified xsi:type="dcterms:W3CDTF">2019-09-10T01:49:00Z</dcterms:modified>
</cp:coreProperties>
</file>