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A64354">
        <w:rPr>
          <w:rFonts w:hint="eastAsia"/>
        </w:rPr>
        <w:t>經濟部、台灣電力股份有限公司、交通部觀光局</w:t>
      </w:r>
      <w:r>
        <w:rPr>
          <w:rFonts w:hint="eastAsia"/>
        </w:rPr>
        <w:t>。</w:t>
      </w:r>
    </w:p>
    <w:p w:rsidR="00E25849" w:rsidRDefault="0025106C" w:rsidP="00FD51C8">
      <w:pPr>
        <w:pStyle w:val="1"/>
      </w:pPr>
      <w:r>
        <w:rPr>
          <w:rFonts w:hint="eastAsia"/>
        </w:rPr>
        <w:t>案　　　由：</w:t>
      </w:r>
      <w:r w:rsidR="00FD51C8">
        <w:rPr>
          <w:rFonts w:hint="eastAsia"/>
        </w:rPr>
        <w:t>行</w:t>
      </w:r>
      <w:r w:rsidR="00FD51C8" w:rsidRPr="00FD51C8">
        <w:rPr>
          <w:rFonts w:hint="eastAsia"/>
        </w:rPr>
        <w:t>政院對於鹽寮福隆沙灘流失案，於</w:t>
      </w:r>
      <w:r w:rsidR="00FD51C8" w:rsidRPr="00FD51C8">
        <w:t>92</w:t>
      </w:r>
      <w:r w:rsidR="00FD51C8" w:rsidRPr="00FD51C8">
        <w:rPr>
          <w:rFonts w:hint="eastAsia"/>
        </w:rPr>
        <w:t>年</w:t>
      </w:r>
      <w:proofErr w:type="gramStart"/>
      <w:r w:rsidR="00FD51C8" w:rsidRPr="00FD51C8">
        <w:rPr>
          <w:rFonts w:hint="eastAsia"/>
        </w:rPr>
        <w:t>游</w:t>
      </w:r>
      <w:proofErr w:type="gramEnd"/>
      <w:r w:rsidR="00FD51C8" w:rsidRPr="00FD51C8">
        <w:rPr>
          <w:rFonts w:hint="eastAsia"/>
        </w:rPr>
        <w:t>錫堃前院長接見陳情人起即高度重視，指示成立調查委員會及專家調查小組，結論為沙灘流失與核能四廠興建重件碼頭具有因果關係，台電公司應負起責任，行政院並指示公共工程委員會召開會議研擬補救措施，歷經</w:t>
      </w:r>
      <w:r w:rsidR="00FD51C8" w:rsidRPr="00FD51C8">
        <w:t>94</w:t>
      </w:r>
      <w:r w:rsidR="00FD51C8" w:rsidRPr="00FD51C8">
        <w:rPr>
          <w:rFonts w:hint="eastAsia"/>
        </w:rPr>
        <w:t>年、</w:t>
      </w:r>
      <w:r w:rsidR="00FD51C8" w:rsidRPr="00FD51C8">
        <w:t>96</w:t>
      </w:r>
      <w:r w:rsidR="00FD51C8" w:rsidRPr="00FD51C8">
        <w:rPr>
          <w:rFonts w:hint="eastAsia"/>
        </w:rPr>
        <w:t>年行政院公文指示應辦長期性監測、海灘保育規劃及研擬具體作法，惟經濟部於</w:t>
      </w:r>
      <w:r w:rsidR="00FD51C8" w:rsidRPr="00FD51C8">
        <w:t>102</w:t>
      </w:r>
      <w:r w:rsidR="00FD51C8" w:rsidRPr="00FD51C8">
        <w:rPr>
          <w:rFonts w:hint="eastAsia"/>
        </w:rPr>
        <w:t>年竟將台電公司函報「不定期人工養灘作為沙灘長期保育方案」逕予同意備查，未轉報行政院交由公共工程委員會循例召開會議審查是否合宜</w:t>
      </w:r>
      <w:r w:rsidR="00304596">
        <w:rPr>
          <w:rFonts w:hint="eastAsia"/>
        </w:rPr>
        <w:t>；復</w:t>
      </w:r>
      <w:r w:rsidR="00FD51C8">
        <w:rPr>
          <w:rFonts w:hint="eastAsia"/>
        </w:rPr>
        <w:t>台電</w:t>
      </w:r>
      <w:r w:rsidR="00FD51C8" w:rsidRPr="00FD51C8">
        <w:rPr>
          <w:rFonts w:hint="eastAsia"/>
        </w:rPr>
        <w:t>公司於行政院指示下，辦理沙灘監測工作，並</w:t>
      </w:r>
      <w:proofErr w:type="gramStart"/>
      <w:r w:rsidR="00FD51C8" w:rsidRPr="00FD51C8">
        <w:rPr>
          <w:rFonts w:hint="eastAsia"/>
        </w:rPr>
        <w:t>研</w:t>
      </w:r>
      <w:proofErr w:type="gramEnd"/>
      <w:r w:rsidR="00FD51C8" w:rsidRPr="00FD51C8">
        <w:rPr>
          <w:rFonts w:hint="eastAsia"/>
        </w:rPr>
        <w:t>擬各項長期性保育措施，且於學者之監測結果與建議下，分別於93年、97年辦理2次養灘，後續則對外界以「歷年沙灘最大侵蝕量作為啟動養灘機制」為由，宣稱鹽寮沙灘無明顯流失情形</w:t>
      </w:r>
      <w:r w:rsidR="00304596">
        <w:rPr>
          <w:rFonts w:hint="eastAsia"/>
        </w:rPr>
        <w:t>，且</w:t>
      </w:r>
      <w:r w:rsidR="00FD51C8" w:rsidRPr="00FD51C8">
        <w:rPr>
          <w:rFonts w:hint="eastAsia"/>
        </w:rPr>
        <w:t>面對核能四廠環保監督委員會歷次要求說明最大侵蝕量之理由與合理性，</w:t>
      </w:r>
      <w:proofErr w:type="gramStart"/>
      <w:r w:rsidR="00FD51C8" w:rsidRPr="00FD51C8">
        <w:rPr>
          <w:rFonts w:hint="eastAsia"/>
        </w:rPr>
        <w:t>均未具體</w:t>
      </w:r>
      <w:proofErr w:type="gramEnd"/>
      <w:r w:rsidR="00FD51C8" w:rsidRPr="00FD51C8">
        <w:rPr>
          <w:rFonts w:hint="eastAsia"/>
        </w:rPr>
        <w:t>回應，顯見台電公司對上級機關以「不定期人工養灘作為沙灘長期保育方案」搪塞後，再訂定超高之養灘啟動標準，以掩飾其自身之不作為。102年起，每次監測結果與核能四廠開工前比較，鹽寮福隆沙灘量皆減少逾10萬立方公</w:t>
      </w:r>
      <w:r w:rsidR="00FD51C8" w:rsidRPr="00FD51C8">
        <w:rPr>
          <w:rFonts w:hint="eastAsia"/>
        </w:rPr>
        <w:lastRenderedPageBreak/>
        <w:t>尺，107年底減少量更高達18.4萬立方公尺，佐證97年迄今，該公司已逾11年從未辦理養灘工作</w:t>
      </w:r>
      <w:r w:rsidR="00304596">
        <w:rPr>
          <w:rFonts w:hint="eastAsia"/>
        </w:rPr>
        <w:t>，核有嚴重</w:t>
      </w:r>
      <w:proofErr w:type="gramStart"/>
      <w:r w:rsidR="00304596">
        <w:rPr>
          <w:rFonts w:hint="eastAsia"/>
        </w:rPr>
        <w:t>怠</w:t>
      </w:r>
      <w:proofErr w:type="gramEnd"/>
      <w:r w:rsidR="00304596">
        <w:rPr>
          <w:rFonts w:hint="eastAsia"/>
        </w:rPr>
        <w:t>失</w:t>
      </w:r>
      <w:r w:rsidR="00FD51C8">
        <w:rPr>
          <w:rFonts w:hint="eastAsia"/>
        </w:rPr>
        <w:t>；</w:t>
      </w:r>
      <w:r w:rsidR="00304596">
        <w:rPr>
          <w:rFonts w:hint="eastAsia"/>
        </w:rPr>
        <w:t>另</w:t>
      </w:r>
      <w:r w:rsidR="00FD51C8">
        <w:rPr>
          <w:rFonts w:hint="eastAsia"/>
        </w:rPr>
        <w:t>交通部</w:t>
      </w:r>
      <w:r w:rsidR="00FD51C8" w:rsidRPr="00FD51C8">
        <w:rPr>
          <w:rFonts w:hint="eastAsia"/>
        </w:rPr>
        <w:t>觀光局為發展東北角福隆地區之觀光產業，辦理福隆濱海旅館區ROT+BOT案，立意良善，惟於100年現</w:t>
      </w:r>
      <w:proofErr w:type="gramStart"/>
      <w:r w:rsidR="00FD51C8" w:rsidRPr="00FD51C8">
        <w:rPr>
          <w:rFonts w:hint="eastAsia"/>
        </w:rPr>
        <w:t>勘同意福容飯店</w:t>
      </w:r>
      <w:proofErr w:type="gramEnd"/>
      <w:r w:rsidR="00FD51C8" w:rsidRPr="00FD51C8">
        <w:rPr>
          <w:rFonts w:hint="eastAsia"/>
        </w:rPr>
        <w:t>興建工程開挖剩餘土石方優先堆置於鹽寮沙灘上，未要求需先篩選成黃金沙粒</w:t>
      </w:r>
      <w:proofErr w:type="gramStart"/>
      <w:r w:rsidR="00FD51C8" w:rsidRPr="00FD51C8">
        <w:rPr>
          <w:rFonts w:hint="eastAsia"/>
        </w:rPr>
        <w:t>徑</w:t>
      </w:r>
      <w:proofErr w:type="gramEnd"/>
      <w:r w:rsidR="00FD51C8" w:rsidRPr="00FD51C8">
        <w:rPr>
          <w:rFonts w:hint="eastAsia"/>
        </w:rPr>
        <w:t>大小始能放置，102年實際運至沙灘過程中，該局所屬東北角管理處亦未詳細檢查有無過篩，</w:t>
      </w:r>
      <w:proofErr w:type="gramStart"/>
      <w:r w:rsidR="00FD51C8" w:rsidRPr="00FD51C8">
        <w:rPr>
          <w:rFonts w:hint="eastAsia"/>
        </w:rPr>
        <w:t>肇致長達</w:t>
      </w:r>
      <w:proofErr w:type="gramEnd"/>
      <w:r w:rsidR="00FD51C8" w:rsidRPr="00FD51C8">
        <w:rPr>
          <w:rFonts w:hint="eastAsia"/>
        </w:rPr>
        <w:t>3公里之鹽寮福隆黃金沙灘上，有包含</w:t>
      </w:r>
      <w:proofErr w:type="gramStart"/>
      <w:r w:rsidR="00FD51C8" w:rsidRPr="00FD51C8">
        <w:rPr>
          <w:rFonts w:hint="eastAsia"/>
        </w:rPr>
        <w:t>臺</w:t>
      </w:r>
      <w:proofErr w:type="gramEnd"/>
      <w:r w:rsidR="00FD51C8" w:rsidRPr="00FD51C8">
        <w:rPr>
          <w:rFonts w:hint="eastAsia"/>
        </w:rPr>
        <w:t>2線工程</w:t>
      </w:r>
      <w:proofErr w:type="gramStart"/>
      <w:r w:rsidR="00FD51C8" w:rsidRPr="00FD51C8">
        <w:rPr>
          <w:rFonts w:hint="eastAsia"/>
        </w:rPr>
        <w:t>及福容飯店</w:t>
      </w:r>
      <w:proofErr w:type="gramEnd"/>
      <w:r w:rsidR="00FD51C8" w:rsidRPr="00FD51C8">
        <w:rPr>
          <w:rFonts w:hint="eastAsia"/>
        </w:rPr>
        <w:t>興建工程等合計高達6萬立方公尺之土石方，致使日治時期存在迄今之黃金</w:t>
      </w:r>
      <w:proofErr w:type="gramStart"/>
      <w:r w:rsidR="00FD51C8" w:rsidRPr="00FD51C8">
        <w:rPr>
          <w:rFonts w:hint="eastAsia"/>
        </w:rPr>
        <w:t>沙灘竟混雜碎</w:t>
      </w:r>
      <w:proofErr w:type="gramEnd"/>
      <w:r w:rsidR="00FD51C8" w:rsidRPr="00FD51C8">
        <w:rPr>
          <w:rFonts w:hint="eastAsia"/>
        </w:rPr>
        <w:t>紅磚、水泥塊等，並於該局主辦之沙雕藝術季</w:t>
      </w:r>
      <w:proofErr w:type="gramStart"/>
      <w:r w:rsidR="00FD51C8" w:rsidRPr="00FD51C8">
        <w:rPr>
          <w:rFonts w:hint="eastAsia"/>
        </w:rPr>
        <w:t>期間屢上新聞</w:t>
      </w:r>
      <w:proofErr w:type="gramEnd"/>
      <w:r w:rsidR="00FD51C8" w:rsidRPr="00FD51C8">
        <w:rPr>
          <w:rFonts w:hint="eastAsia"/>
        </w:rPr>
        <w:t>版面，影響觀光形象至</w:t>
      </w:r>
      <w:proofErr w:type="gramStart"/>
      <w:r w:rsidR="00FD51C8" w:rsidRPr="00FD51C8">
        <w:rPr>
          <w:rFonts w:hint="eastAsia"/>
        </w:rPr>
        <w:t>鉅</w:t>
      </w:r>
      <w:proofErr w:type="gramEnd"/>
      <w:r w:rsidR="00304596">
        <w:rPr>
          <w:rFonts w:hint="eastAsia"/>
        </w:rPr>
        <w:t>。經濟部、台電公司、交通部</w:t>
      </w:r>
      <w:proofErr w:type="gramStart"/>
      <w:r w:rsidR="00304596">
        <w:rPr>
          <w:rFonts w:hint="eastAsia"/>
        </w:rPr>
        <w:t>觀光局均</w:t>
      </w:r>
      <w:r w:rsidRPr="00EB1CC7">
        <w:rPr>
          <w:rFonts w:hint="eastAsia"/>
        </w:rPr>
        <w:t>有</w:t>
      </w:r>
      <w:r>
        <w:rPr>
          <w:rFonts w:hint="eastAsia"/>
        </w:rPr>
        <w:t>違</w:t>
      </w:r>
      <w:proofErr w:type="gramEnd"/>
      <w:r w:rsidRPr="00295BE3">
        <w:rPr>
          <w:rFonts w:hint="eastAsia"/>
        </w:rPr>
        <w:t>失</w:t>
      </w:r>
      <w:r w:rsidR="008B4841" w:rsidRPr="008B4841">
        <w:rPr>
          <w:rFonts w:hAnsi="標楷體" w:hint="eastAsia"/>
        </w:rPr>
        <w:t>，</w:t>
      </w:r>
      <w:proofErr w:type="gramStart"/>
      <w:r w:rsidR="008B4841" w:rsidRPr="00BC32D0">
        <w:rPr>
          <w:rFonts w:hint="eastAsia"/>
        </w:rPr>
        <w:t>爰</w:t>
      </w:r>
      <w:proofErr w:type="gramEnd"/>
      <w:r w:rsidR="008B4841" w:rsidRPr="00BC32D0">
        <w:rPr>
          <w:rFonts w:hint="eastAsia"/>
        </w:rPr>
        <w:t>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6F6F54" w:rsidRDefault="006F6F54" w:rsidP="006F6F54">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213C9C">
        <w:rPr>
          <w:rFonts w:hint="eastAsia"/>
        </w:rPr>
        <w:t>本</w:t>
      </w:r>
      <w:r w:rsidRPr="009C7FF2">
        <w:rPr>
          <w:rFonts w:hint="eastAsia"/>
        </w:rPr>
        <w:t>案經調閱</w:t>
      </w:r>
      <w:r>
        <w:rPr>
          <w:rFonts w:hint="eastAsia"/>
        </w:rPr>
        <w:t>行政院、經濟部、行政院環境保護署（下稱環保署）、行政院農業委員會（下稱農委會）水土保持局（下稱水保局）、農委會漁業署（下稱漁業署）、經濟部水利署（下稱水利署）、交通部觀光局及所屬東北角暨宜蘭海岸國家風景區管理處（下稱東北角管理處）、財政部國有財產署、新北市政府、台灣電力股份有限公司</w:t>
      </w:r>
      <w:r w:rsidRPr="009C7FF2">
        <w:rPr>
          <w:rFonts w:hint="eastAsia"/>
        </w:rPr>
        <w:t>（下稱</w:t>
      </w:r>
      <w:r>
        <w:rPr>
          <w:rFonts w:hint="eastAsia"/>
        </w:rPr>
        <w:t>台電公司</w:t>
      </w:r>
      <w:r w:rsidRPr="009C7FF2">
        <w:rPr>
          <w:rFonts w:hint="eastAsia"/>
        </w:rPr>
        <w:t>）等機關卷證資料，並於</w:t>
      </w:r>
      <w:r>
        <w:rPr>
          <w:rFonts w:hint="eastAsia"/>
        </w:rPr>
        <w:t>民國（下同）107</w:t>
      </w:r>
      <w:r w:rsidRPr="009C7FF2">
        <w:rPr>
          <w:rFonts w:hint="eastAsia"/>
        </w:rPr>
        <w:t>年</w:t>
      </w:r>
      <w:r>
        <w:rPr>
          <w:rFonts w:hint="eastAsia"/>
        </w:rPr>
        <w:t>12</w:t>
      </w:r>
      <w:r w:rsidRPr="009C7FF2">
        <w:rPr>
          <w:rFonts w:hint="eastAsia"/>
        </w:rPr>
        <w:t>月</w:t>
      </w:r>
      <w:r>
        <w:rPr>
          <w:rFonts w:hint="eastAsia"/>
        </w:rPr>
        <w:t>25</w:t>
      </w:r>
      <w:r w:rsidRPr="009C7FF2">
        <w:rPr>
          <w:rFonts w:hint="eastAsia"/>
        </w:rPr>
        <w:t>日</w:t>
      </w:r>
      <w:r>
        <w:rPr>
          <w:rFonts w:hint="eastAsia"/>
        </w:rPr>
        <w:t>至鹽寮福隆沙灘</w:t>
      </w:r>
      <w:r w:rsidRPr="009C7FF2">
        <w:rPr>
          <w:rFonts w:hint="eastAsia"/>
        </w:rPr>
        <w:t>現場履</w:t>
      </w:r>
      <w:proofErr w:type="gramStart"/>
      <w:r w:rsidRPr="009C7FF2">
        <w:rPr>
          <w:rFonts w:hint="eastAsia"/>
        </w:rPr>
        <w:t>勘</w:t>
      </w:r>
      <w:proofErr w:type="gramEnd"/>
      <w:r>
        <w:rPr>
          <w:rFonts w:hint="eastAsia"/>
        </w:rPr>
        <w:t>；1</w:t>
      </w:r>
      <w:r>
        <w:t>08</w:t>
      </w:r>
      <w:r>
        <w:rPr>
          <w:rFonts w:hint="eastAsia"/>
        </w:rPr>
        <w:t>年6月1</w:t>
      </w:r>
      <w:r>
        <w:t>2</w:t>
      </w:r>
      <w:r>
        <w:rPr>
          <w:rFonts w:hint="eastAsia"/>
        </w:rPr>
        <w:t>日邀請國立中山大學、國立臺灣海洋大學、中央研究院</w:t>
      </w:r>
      <w:r w:rsidRPr="002E79F7">
        <w:rPr>
          <w:rFonts w:hint="eastAsia"/>
        </w:rPr>
        <w:t>生物多樣性研究中心</w:t>
      </w:r>
      <w:r>
        <w:rPr>
          <w:rFonts w:hint="eastAsia"/>
        </w:rPr>
        <w:t>等專家學者召開諮詢會議；1</w:t>
      </w:r>
      <w:r>
        <w:t>08</w:t>
      </w:r>
      <w:r>
        <w:rPr>
          <w:rFonts w:hint="eastAsia"/>
        </w:rPr>
        <w:t>年7月2</w:t>
      </w:r>
      <w:r>
        <w:t>4</w:t>
      </w:r>
      <w:r>
        <w:rPr>
          <w:rFonts w:hint="eastAsia"/>
        </w:rPr>
        <w:t>日</w:t>
      </w:r>
      <w:r w:rsidRPr="009C7FF2">
        <w:rPr>
          <w:rFonts w:hint="eastAsia"/>
        </w:rPr>
        <w:t>詢問</w:t>
      </w:r>
      <w:r>
        <w:rPr>
          <w:rFonts w:hint="eastAsia"/>
        </w:rPr>
        <w:t>環保署蔡鴻德政務副署長、漁業署王正芳副署</w:t>
      </w:r>
      <w:r>
        <w:rPr>
          <w:rFonts w:hint="eastAsia"/>
        </w:rPr>
        <w:lastRenderedPageBreak/>
        <w:t>長、水利署曹華平副署長、水保局王晉倫副局長、交通部觀光局陳美秀處長、新北市政府吳明機副市長、台電公司楊偉甫董事長</w:t>
      </w:r>
      <w:r w:rsidRPr="009C7FF2">
        <w:rPr>
          <w:rFonts w:hint="eastAsia"/>
        </w:rPr>
        <w:t>等機關</w:t>
      </w:r>
      <w:r>
        <w:rPr>
          <w:rFonts w:hint="eastAsia"/>
        </w:rPr>
        <w:t>主管</w:t>
      </w:r>
      <w:r w:rsidRPr="009C7FF2">
        <w:rPr>
          <w:rFonts w:hint="eastAsia"/>
        </w:rPr>
        <w:t>人員，</w:t>
      </w:r>
      <w:r>
        <w:rPr>
          <w:rFonts w:hint="eastAsia"/>
        </w:rPr>
        <w:t>茲</w:t>
      </w:r>
      <w:proofErr w:type="gramStart"/>
      <w:r>
        <w:rPr>
          <w:rFonts w:hint="eastAsia"/>
        </w:rPr>
        <w:t>臚</w:t>
      </w:r>
      <w:proofErr w:type="gramEnd"/>
      <w:r>
        <w:rPr>
          <w:rFonts w:hint="eastAsia"/>
        </w:rPr>
        <w:t>列事實與理由如下</w:t>
      </w:r>
      <w:r w:rsidRPr="009C7FF2">
        <w:rPr>
          <w:rFonts w:hint="eastAsia"/>
        </w:rPr>
        <w:t>：</w:t>
      </w:r>
    </w:p>
    <w:p w:rsidR="006F6F54" w:rsidRDefault="006F6F54" w:rsidP="006F6F54">
      <w:pPr>
        <w:pStyle w:val="2"/>
        <w:numPr>
          <w:ilvl w:val="1"/>
          <w:numId w:val="1"/>
        </w:numPr>
        <w:rPr>
          <w:b w:val="0"/>
        </w:rPr>
      </w:pPr>
      <w:r>
        <w:rPr>
          <w:rFonts w:hint="eastAsia"/>
        </w:rPr>
        <w:t>行政院對於鹽寮福隆沙灘流失案，於92年</w:t>
      </w:r>
      <w:proofErr w:type="gramStart"/>
      <w:r>
        <w:rPr>
          <w:rFonts w:hint="eastAsia"/>
        </w:rPr>
        <w:t>游</w:t>
      </w:r>
      <w:proofErr w:type="gramEnd"/>
      <w:r>
        <w:rPr>
          <w:rFonts w:hint="eastAsia"/>
        </w:rPr>
        <w:t>錫堃前院長接見陳情人起即高度重視，指示成立調查委員會及專家調查小組，結論為沙灘流失與核能四廠興建重件碼頭具有因果關係，台電公司應負起責任，行政院並指示公共工程委員會召開會議研擬補救措施，歷經94年、96年行政院公文指示應辦長期性監測、海灘保育規劃及研擬具體作法，惟</w:t>
      </w:r>
      <w:r w:rsidRPr="00E215EE">
        <w:rPr>
          <w:rFonts w:hint="eastAsia"/>
          <w:color w:val="000000" w:themeColor="text1"/>
        </w:rPr>
        <w:t>經濟部於102年竟將台電公司函報「不定期人工養灘作為沙灘長期保育方案」</w:t>
      </w:r>
      <w:r>
        <w:rPr>
          <w:rFonts w:hint="eastAsia"/>
        </w:rPr>
        <w:t>逕予同意備查，未轉報行政院交由公共工程委員會循例召開會議審查是否合宜，確有疏失</w:t>
      </w:r>
    </w:p>
    <w:p w:rsidR="006F6F54" w:rsidRDefault="006F6F54" w:rsidP="006F6F54">
      <w:pPr>
        <w:pStyle w:val="3"/>
        <w:numPr>
          <w:ilvl w:val="2"/>
          <w:numId w:val="1"/>
        </w:numPr>
      </w:pPr>
      <w:r>
        <w:rPr>
          <w:rFonts w:hint="eastAsia"/>
        </w:rPr>
        <w:t>92年1月16日，行政院時任院長</w:t>
      </w:r>
      <w:proofErr w:type="gramStart"/>
      <w:r>
        <w:rPr>
          <w:rFonts w:hint="eastAsia"/>
        </w:rPr>
        <w:t>游</w:t>
      </w:r>
      <w:proofErr w:type="gramEnd"/>
      <w:r>
        <w:rPr>
          <w:rFonts w:hint="eastAsia"/>
        </w:rPr>
        <w:t>錫堃接見陳情人，有關核能四廠重件碼頭之興建，影響鹽寮福隆沙灘流失等情案，指示所屬組成「核能四廠鹽寮福隆沙灘變遷調查委員會」（下稱調查委員會），調查沙灘變遷可能原因並建議解決方案，調查委員會另組成「專家調查小組」，調查委員會於92年3月提出調查報告，行政院於92年4月11日以院臺經字第0920014278號函表示：「核能四廠興建重件碼頭工程與鹽寮福隆沙灘流失具有因果關係，台電公司應負起責任…</w:t>
      </w:r>
      <w:proofErr w:type="gramStart"/>
      <w:r>
        <w:rPr>
          <w:rFonts w:hint="eastAsia"/>
        </w:rPr>
        <w:t>…</w:t>
      </w:r>
      <w:proofErr w:type="gramEnd"/>
      <w:r>
        <w:rPr>
          <w:rFonts w:hint="eastAsia"/>
        </w:rPr>
        <w:t>請公共工程委員會（下稱工程會）召集跨部會專案小組</w:t>
      </w:r>
      <w:proofErr w:type="gramStart"/>
      <w:r>
        <w:rPr>
          <w:rFonts w:hint="eastAsia"/>
        </w:rPr>
        <w:t>研</w:t>
      </w:r>
      <w:proofErr w:type="gramEnd"/>
      <w:r>
        <w:rPr>
          <w:rFonts w:hint="eastAsia"/>
        </w:rPr>
        <w:t>擬補救措施，必要時不排除變更設計或重件完成上岸後拆除，以兼顧生態景觀與永續發展。」</w:t>
      </w:r>
    </w:p>
    <w:p w:rsidR="006F6F54" w:rsidRDefault="006F6F54" w:rsidP="006F6F54">
      <w:pPr>
        <w:pStyle w:val="3"/>
        <w:numPr>
          <w:ilvl w:val="2"/>
          <w:numId w:val="1"/>
        </w:numPr>
      </w:pPr>
      <w:r>
        <w:rPr>
          <w:rFonts w:hint="eastAsia"/>
        </w:rPr>
        <w:t>工程會分別於92年4月28日、5月12日、6月6日、6月13日及8月5日，共召開5次「核能四廠鹽寮福隆海岸沙灘變遷補救措施專案小組會議」，結論略</w:t>
      </w:r>
      <w:proofErr w:type="gramStart"/>
      <w:r>
        <w:rPr>
          <w:rFonts w:hint="eastAsia"/>
        </w:rPr>
        <w:t>以</w:t>
      </w:r>
      <w:proofErr w:type="gramEnd"/>
      <w:r>
        <w:rPr>
          <w:rFonts w:hint="eastAsia"/>
        </w:rPr>
        <w:t>：</w:t>
      </w:r>
    </w:p>
    <w:p w:rsidR="006F6F54" w:rsidRDefault="006F6F54" w:rsidP="006F6F54">
      <w:pPr>
        <w:pStyle w:val="4"/>
        <w:numPr>
          <w:ilvl w:val="3"/>
          <w:numId w:val="1"/>
        </w:numPr>
      </w:pPr>
      <w:r>
        <w:rPr>
          <w:rFonts w:hint="eastAsia"/>
        </w:rPr>
        <w:lastRenderedPageBreak/>
        <w:t>為減緩沙灘流失情形，</w:t>
      </w:r>
      <w:proofErr w:type="gramStart"/>
      <w:r>
        <w:rPr>
          <w:rFonts w:hint="eastAsia"/>
        </w:rPr>
        <w:t>採</w:t>
      </w:r>
      <w:proofErr w:type="gramEnd"/>
      <w:r>
        <w:rPr>
          <w:rFonts w:hint="eastAsia"/>
        </w:rPr>
        <w:t>定</w:t>
      </w:r>
      <w:proofErr w:type="gramStart"/>
      <w:r>
        <w:rPr>
          <w:rFonts w:hint="eastAsia"/>
        </w:rPr>
        <w:t>沙養灘</w:t>
      </w:r>
      <w:proofErr w:type="gramEnd"/>
      <w:r>
        <w:rPr>
          <w:rFonts w:hint="eastAsia"/>
        </w:rPr>
        <w:t>作為短期性補救措施。</w:t>
      </w:r>
    </w:p>
    <w:p w:rsidR="006F6F54" w:rsidRDefault="006F6F54" w:rsidP="006F6F54">
      <w:pPr>
        <w:pStyle w:val="4"/>
        <w:numPr>
          <w:ilvl w:val="3"/>
          <w:numId w:val="1"/>
        </w:numPr>
      </w:pPr>
      <w:r>
        <w:rPr>
          <w:rFonts w:hint="eastAsia"/>
        </w:rPr>
        <w:t>長期性補救措施之三項方案：（１）</w:t>
      </w:r>
      <w:r w:rsidRPr="008E6832">
        <w:rPr>
          <w:rFonts w:hint="eastAsia"/>
          <w:b/>
        </w:rPr>
        <w:t>方案</w:t>
      </w:r>
      <w:proofErr w:type="gramStart"/>
      <w:r w:rsidRPr="008E6832">
        <w:rPr>
          <w:rFonts w:hint="eastAsia"/>
          <w:b/>
        </w:rPr>
        <w:t>一</w:t>
      </w:r>
      <w:proofErr w:type="gramEnd"/>
      <w:r w:rsidRPr="008E6832">
        <w:rPr>
          <w:rFonts w:hint="eastAsia"/>
          <w:b/>
        </w:rPr>
        <w:t>：防波堤不拆除，以人工</w:t>
      </w:r>
      <w:proofErr w:type="gramStart"/>
      <w:r w:rsidRPr="008E6832">
        <w:rPr>
          <w:rFonts w:hint="eastAsia"/>
          <w:b/>
        </w:rPr>
        <w:t>岬</w:t>
      </w:r>
      <w:proofErr w:type="gramEnd"/>
      <w:r w:rsidRPr="008E6832">
        <w:rPr>
          <w:rFonts w:hint="eastAsia"/>
          <w:b/>
        </w:rPr>
        <w:t>灣、離</w:t>
      </w:r>
      <w:proofErr w:type="gramStart"/>
      <w:r w:rsidRPr="008E6832">
        <w:rPr>
          <w:rFonts w:hint="eastAsia"/>
          <w:b/>
        </w:rPr>
        <w:t>岸潛堤</w:t>
      </w:r>
      <w:proofErr w:type="gramEnd"/>
      <w:r w:rsidRPr="008E6832">
        <w:rPr>
          <w:rFonts w:hint="eastAsia"/>
          <w:b/>
        </w:rPr>
        <w:t>等措施進行海灘保育案。</w:t>
      </w:r>
      <w:r>
        <w:rPr>
          <w:rFonts w:hint="eastAsia"/>
        </w:rPr>
        <w:t>（２）方案二：防波堤（含重件碼頭）拆除及進水口變更為潛式進水案。（３）</w:t>
      </w:r>
      <w:r w:rsidRPr="008E6832">
        <w:rPr>
          <w:rFonts w:hint="eastAsia"/>
          <w:b/>
        </w:rPr>
        <w:t>方案</w:t>
      </w:r>
      <w:proofErr w:type="gramStart"/>
      <w:r w:rsidRPr="008E6832">
        <w:rPr>
          <w:rFonts w:hint="eastAsia"/>
          <w:b/>
        </w:rPr>
        <w:t>三</w:t>
      </w:r>
      <w:proofErr w:type="gramEnd"/>
      <w:r w:rsidRPr="008E6832">
        <w:rPr>
          <w:rFonts w:hint="eastAsia"/>
          <w:b/>
        </w:rPr>
        <w:t>：</w:t>
      </w:r>
      <w:r w:rsidRPr="003F20BC">
        <w:rPr>
          <w:rFonts w:hint="eastAsia"/>
          <w:b/>
        </w:rPr>
        <w:t>現有南、北防波堤部分拆除、變更佈置案。</w:t>
      </w:r>
      <w:r>
        <w:rPr>
          <w:rFonts w:hint="eastAsia"/>
        </w:rPr>
        <w:t>上述方案一雖然所需經費最少，但對於造成突堤效應之根本原因並未處理，無法降低當地居民之疑慮，</w:t>
      </w:r>
      <w:proofErr w:type="gramStart"/>
      <w:r>
        <w:rPr>
          <w:rFonts w:hint="eastAsia"/>
        </w:rPr>
        <w:t>且突堤</w:t>
      </w:r>
      <w:proofErr w:type="gramEnd"/>
      <w:r>
        <w:rPr>
          <w:rFonts w:hint="eastAsia"/>
        </w:rPr>
        <w:t>效應造成漂沙流向改變，對鄰近珊瑚礁生態及漁業造成影響；方案二將南、北防波堤全數拆除，改</w:t>
      </w:r>
      <w:proofErr w:type="gramStart"/>
      <w:r>
        <w:rPr>
          <w:rFonts w:hint="eastAsia"/>
        </w:rPr>
        <w:t>採</w:t>
      </w:r>
      <w:proofErr w:type="gramEnd"/>
      <w:r>
        <w:rPr>
          <w:rFonts w:hint="eastAsia"/>
        </w:rPr>
        <w:t>潛式進水，雖可完全消防突堤效應影響，</w:t>
      </w:r>
      <w:proofErr w:type="gramStart"/>
      <w:r>
        <w:rPr>
          <w:rFonts w:hint="eastAsia"/>
        </w:rPr>
        <w:t>惟所需</w:t>
      </w:r>
      <w:proofErr w:type="gramEnd"/>
      <w:r>
        <w:rPr>
          <w:rFonts w:hint="eastAsia"/>
        </w:rPr>
        <w:t>經費高，工期無法與核四機組商轉時程完全配合；</w:t>
      </w:r>
      <w:r w:rsidRPr="003F20BC">
        <w:rPr>
          <w:rFonts w:hint="eastAsia"/>
          <w:b/>
        </w:rPr>
        <w:t>方案三則將南、北防波堤部分拆除，進水口變更佈置，可減少突堤效應，所需工期不影響核四機組商轉時程目標，本</w:t>
      </w:r>
      <w:r w:rsidR="0080499C">
        <w:rPr>
          <w:rFonts w:hint="eastAsia"/>
          <w:b/>
        </w:rPr>
        <w:t>方</w:t>
      </w:r>
      <w:r w:rsidRPr="003F20BC">
        <w:rPr>
          <w:rFonts w:hint="eastAsia"/>
          <w:b/>
        </w:rPr>
        <w:t>案因突堤效應減小，在南</w:t>
      </w:r>
      <w:proofErr w:type="gramStart"/>
      <w:r w:rsidRPr="003F20BC">
        <w:rPr>
          <w:rFonts w:hint="eastAsia"/>
          <w:b/>
        </w:rPr>
        <w:t>堤做馬刺堤，定沙養灘</w:t>
      </w:r>
      <w:proofErr w:type="gramEnd"/>
      <w:r w:rsidRPr="003F20BC">
        <w:rPr>
          <w:rFonts w:hint="eastAsia"/>
          <w:b/>
        </w:rPr>
        <w:t>成功機率較方案一大，而且此案展現政府解決問題之誠意，較易被居民接受。</w:t>
      </w:r>
      <w:r>
        <w:rPr>
          <w:rFonts w:hint="eastAsia"/>
        </w:rPr>
        <w:t>故請經濟部督導台電公司就方案</w:t>
      </w:r>
      <w:proofErr w:type="gramStart"/>
      <w:r>
        <w:rPr>
          <w:rFonts w:hint="eastAsia"/>
        </w:rPr>
        <w:t>三</w:t>
      </w:r>
      <w:proofErr w:type="gramEnd"/>
      <w:r>
        <w:rPr>
          <w:rFonts w:hint="eastAsia"/>
        </w:rPr>
        <w:t>辦理後續評估規劃，並循行政程序提報。</w:t>
      </w:r>
    </w:p>
    <w:p w:rsidR="006F6F54" w:rsidRDefault="006F6F54" w:rsidP="006F6F54">
      <w:pPr>
        <w:pStyle w:val="3"/>
        <w:numPr>
          <w:ilvl w:val="2"/>
          <w:numId w:val="1"/>
        </w:numPr>
      </w:pPr>
      <w:r>
        <w:rPr>
          <w:rFonts w:hint="eastAsia"/>
        </w:rPr>
        <w:t>台電公司於93年9月13日以</w:t>
      </w:r>
      <w:proofErr w:type="gramStart"/>
      <w:r>
        <w:rPr>
          <w:rFonts w:hint="eastAsia"/>
        </w:rPr>
        <w:t>電核技字</w:t>
      </w:r>
      <w:proofErr w:type="gramEnd"/>
      <w:r>
        <w:rPr>
          <w:rFonts w:hint="eastAsia"/>
        </w:rPr>
        <w:t>第9309-</w:t>
      </w:r>
      <w:proofErr w:type="gramStart"/>
      <w:r>
        <w:rPr>
          <w:rFonts w:hint="eastAsia"/>
        </w:rPr>
        <w:t>0525號函附</w:t>
      </w:r>
      <w:proofErr w:type="gramEnd"/>
      <w:r>
        <w:rPr>
          <w:rFonts w:hint="eastAsia"/>
        </w:rPr>
        <w:t>「鹽寮福隆沙灘變遷因應措施評估報告」予經濟部國營事業委員會轉陳經濟部，評估報告略</w:t>
      </w:r>
      <w:proofErr w:type="gramStart"/>
      <w:r>
        <w:rPr>
          <w:rFonts w:hint="eastAsia"/>
        </w:rPr>
        <w:t>以</w:t>
      </w:r>
      <w:proofErr w:type="gramEnd"/>
      <w:r>
        <w:rPr>
          <w:rFonts w:hint="eastAsia"/>
        </w:rPr>
        <w:t>，依據學者進行核能四廠鹽寮海岸漂沙數值模擬，</w:t>
      </w:r>
      <w:r w:rsidRPr="008E6832">
        <w:rPr>
          <w:rFonts w:hint="eastAsia"/>
          <w:b/>
        </w:rPr>
        <w:t>在核四進水口防波堤興建前後，波浪先受南、</w:t>
      </w:r>
      <w:proofErr w:type="gramStart"/>
      <w:r w:rsidRPr="008E6832">
        <w:rPr>
          <w:rFonts w:hint="eastAsia"/>
          <w:b/>
        </w:rPr>
        <w:t>北潛礁繞</w:t>
      </w:r>
      <w:proofErr w:type="gramEnd"/>
      <w:r w:rsidRPr="008E6832">
        <w:rPr>
          <w:rFonts w:hint="eastAsia"/>
          <w:b/>
        </w:rPr>
        <w:t>射影響，</w:t>
      </w:r>
      <w:proofErr w:type="gramStart"/>
      <w:r w:rsidRPr="008E6832">
        <w:rPr>
          <w:rFonts w:hint="eastAsia"/>
          <w:b/>
        </w:rPr>
        <w:t>故受防波堤</w:t>
      </w:r>
      <w:proofErr w:type="gramEnd"/>
      <w:r w:rsidRPr="008E6832">
        <w:rPr>
          <w:rFonts w:hint="eastAsia"/>
          <w:b/>
        </w:rPr>
        <w:t>繞射效應並不明顯，因此防波堤對波浪遮蔽效應在防波堤興建前後其差異性不大</w:t>
      </w:r>
      <w:r>
        <w:rPr>
          <w:rFonts w:hint="eastAsia"/>
        </w:rPr>
        <w:t>，影響範圍距離南防波堤約150公尺，而台電公司委託之中興工程顧問股份有限公司（下稱中興</w:t>
      </w:r>
      <w:r>
        <w:rPr>
          <w:rFonts w:hint="eastAsia"/>
        </w:rPr>
        <w:lastRenderedPageBreak/>
        <w:t>顧問公司）所進行之數值模擬結果，其影響範圍則約在進水口南防波堤以南200公尺內。另防波堤部分拆除之數值模擬結果</w:t>
      </w:r>
      <w:r w:rsidRPr="00C83BDE">
        <w:rPr>
          <w:rFonts w:hint="eastAsia"/>
          <w:sz w:val="28"/>
        </w:rPr>
        <w:t>（北防波堤拆除1/2與拆除1/4</w:t>
      </w:r>
      <w:proofErr w:type="gramStart"/>
      <w:r w:rsidRPr="00C83BDE">
        <w:rPr>
          <w:rFonts w:hint="eastAsia"/>
          <w:sz w:val="28"/>
        </w:rPr>
        <w:t>兩</w:t>
      </w:r>
      <w:proofErr w:type="gramEnd"/>
      <w:r w:rsidRPr="00C83BDE">
        <w:rPr>
          <w:rFonts w:hint="eastAsia"/>
          <w:sz w:val="28"/>
        </w:rPr>
        <w:t>種方式進行模擬）</w:t>
      </w:r>
      <w:r>
        <w:rPr>
          <w:rFonts w:hint="eastAsia"/>
        </w:rPr>
        <w:t>，</w:t>
      </w:r>
      <w:proofErr w:type="gramStart"/>
      <w:r>
        <w:rPr>
          <w:rFonts w:hint="eastAsia"/>
        </w:rPr>
        <w:t>流場結果</w:t>
      </w:r>
      <w:proofErr w:type="gramEnd"/>
      <w:r>
        <w:rPr>
          <w:rFonts w:hint="eastAsia"/>
        </w:rPr>
        <w:t>與未拆除防波堤幾無差異，但對防波堤內之波浪穩定度有所影響。建議原防波堤不予拆除，並輔以海灘保育即能兼顧發電功能與海岸保育。</w:t>
      </w:r>
    </w:p>
    <w:p w:rsidR="006F6F54" w:rsidRDefault="006F6F54" w:rsidP="006F6F54">
      <w:pPr>
        <w:pStyle w:val="3"/>
        <w:numPr>
          <w:ilvl w:val="2"/>
          <w:numId w:val="1"/>
        </w:numPr>
      </w:pPr>
      <w:r>
        <w:rPr>
          <w:rFonts w:hint="eastAsia"/>
        </w:rPr>
        <w:t>經濟部將台電公司之報告，於93年9月29日以經營字第09302612450號函送行政院，行政院交由工程會彙集原經濟建設委員會、原子能委員會、環保署、內政部、交通部、原臺北縣政府等機關意見後，將「</w:t>
      </w:r>
      <w:r w:rsidRPr="004F63FA">
        <w:rPr>
          <w:rFonts w:hint="eastAsia"/>
          <w:b/>
        </w:rPr>
        <w:t>有關台電公司建議原防波堤不予拆除部分</w:t>
      </w:r>
      <w:r>
        <w:rPr>
          <w:rFonts w:hint="eastAsia"/>
        </w:rPr>
        <w:t>，請台電公司續就鹽寮福隆沙灘變遷進行至少2年之長期性、持續性監測，以科學化之分析，</w:t>
      </w:r>
      <w:proofErr w:type="gramStart"/>
      <w:r>
        <w:rPr>
          <w:rFonts w:hint="eastAsia"/>
        </w:rPr>
        <w:t>釐</w:t>
      </w:r>
      <w:proofErr w:type="gramEnd"/>
      <w:r>
        <w:rPr>
          <w:rFonts w:hint="eastAsia"/>
        </w:rPr>
        <w:t>清海岸地形變化的真相，並據以辦理海灘保育案之規劃、設計等先期作業後</w:t>
      </w:r>
      <w:r w:rsidRPr="004F63FA">
        <w:rPr>
          <w:rFonts w:hint="eastAsia"/>
          <w:b/>
        </w:rPr>
        <w:t>再議</w:t>
      </w:r>
      <w:r>
        <w:rPr>
          <w:rFonts w:hint="eastAsia"/>
        </w:rPr>
        <w:t>」之意見，於94年1月24日以</w:t>
      </w:r>
      <w:proofErr w:type="gramStart"/>
      <w:r>
        <w:rPr>
          <w:rFonts w:hint="eastAsia"/>
        </w:rPr>
        <w:t>工程技字第09400007050號</w:t>
      </w:r>
      <w:proofErr w:type="gramEnd"/>
      <w:r>
        <w:rPr>
          <w:rFonts w:hint="eastAsia"/>
        </w:rPr>
        <w:t>函行政院，行政院則於94年2月2日以院</w:t>
      </w:r>
      <w:proofErr w:type="gramStart"/>
      <w:r>
        <w:rPr>
          <w:rFonts w:hint="eastAsia"/>
        </w:rPr>
        <w:t>臺經字</w:t>
      </w:r>
      <w:proofErr w:type="gramEnd"/>
      <w:r>
        <w:rPr>
          <w:rFonts w:hint="eastAsia"/>
        </w:rPr>
        <w:t>第0940003385號函經濟部表示，請照該院工程會意見辦理。</w:t>
      </w:r>
    </w:p>
    <w:p w:rsidR="006F6F54" w:rsidRDefault="006F6F54" w:rsidP="006F6F54">
      <w:pPr>
        <w:pStyle w:val="3"/>
        <w:numPr>
          <w:ilvl w:val="2"/>
          <w:numId w:val="1"/>
        </w:numPr>
      </w:pPr>
      <w:r>
        <w:rPr>
          <w:rFonts w:hint="eastAsia"/>
        </w:rPr>
        <w:t>台電公司依行政院函示，於96年5月30日以</w:t>
      </w:r>
      <w:proofErr w:type="gramStart"/>
      <w:r>
        <w:rPr>
          <w:rFonts w:hint="eastAsia"/>
        </w:rPr>
        <w:t>電核技字</w:t>
      </w:r>
      <w:proofErr w:type="gramEnd"/>
      <w:r>
        <w:rPr>
          <w:rFonts w:hint="eastAsia"/>
        </w:rPr>
        <w:t>第9605-</w:t>
      </w:r>
      <w:proofErr w:type="gramStart"/>
      <w:r>
        <w:rPr>
          <w:rFonts w:hint="eastAsia"/>
        </w:rPr>
        <w:t>6245號函附</w:t>
      </w:r>
      <w:proofErr w:type="gramEnd"/>
      <w:r>
        <w:rPr>
          <w:rFonts w:hint="eastAsia"/>
        </w:rPr>
        <w:t>「鹽寮福隆沙灘變遷因應措施總結報告」予經濟部，說明進水口防波堤為核能四廠安全發電所需，不宜拆除，並以保留防波堤輔以海灘保育方案作為長期措施</w:t>
      </w:r>
      <w:proofErr w:type="gramStart"/>
      <w:r>
        <w:rPr>
          <w:rFonts w:hint="eastAsia"/>
        </w:rPr>
        <w:t>最</w:t>
      </w:r>
      <w:proofErr w:type="gramEnd"/>
      <w:r>
        <w:rPr>
          <w:rFonts w:hint="eastAsia"/>
        </w:rPr>
        <w:t>宜</w:t>
      </w:r>
      <w:proofErr w:type="gramStart"/>
      <w:r>
        <w:rPr>
          <w:rFonts w:hint="eastAsia"/>
        </w:rPr>
        <w:t>採</w:t>
      </w:r>
      <w:proofErr w:type="gramEnd"/>
      <w:r>
        <w:rPr>
          <w:rFonts w:hint="eastAsia"/>
        </w:rPr>
        <w:t>行。經濟部續於96年6月29日以經營字第09602608740號，將上述總結</w:t>
      </w:r>
      <w:proofErr w:type="gramStart"/>
      <w:r>
        <w:rPr>
          <w:rFonts w:hint="eastAsia"/>
        </w:rPr>
        <w:t>報告函附行政院</w:t>
      </w:r>
      <w:proofErr w:type="gramEnd"/>
      <w:r>
        <w:rPr>
          <w:rFonts w:hint="eastAsia"/>
        </w:rPr>
        <w:t>，行政院經有關機關</w:t>
      </w:r>
      <w:proofErr w:type="gramStart"/>
      <w:r>
        <w:rPr>
          <w:rFonts w:hint="eastAsia"/>
        </w:rPr>
        <w:t>研</w:t>
      </w:r>
      <w:proofErr w:type="gramEnd"/>
      <w:r>
        <w:rPr>
          <w:rFonts w:hint="eastAsia"/>
        </w:rPr>
        <w:t>商後，於</w:t>
      </w:r>
      <w:r w:rsidRPr="00186319">
        <w:rPr>
          <w:rFonts w:hint="eastAsia"/>
          <w:b/>
        </w:rPr>
        <w:t>96年9月28日以院</w:t>
      </w:r>
      <w:proofErr w:type="gramStart"/>
      <w:r w:rsidRPr="00186319">
        <w:rPr>
          <w:rFonts w:hint="eastAsia"/>
          <w:b/>
        </w:rPr>
        <w:t>臺經字</w:t>
      </w:r>
      <w:proofErr w:type="gramEnd"/>
      <w:r w:rsidRPr="00186319">
        <w:rPr>
          <w:rFonts w:hint="eastAsia"/>
          <w:b/>
        </w:rPr>
        <w:t>第0960043308號函</w:t>
      </w:r>
      <w:r>
        <w:rPr>
          <w:rFonts w:hint="eastAsia"/>
        </w:rPr>
        <w:t>經濟部，表示請照該院有關機關意見辦理，其中意見略</w:t>
      </w:r>
      <w:proofErr w:type="gramStart"/>
      <w:r>
        <w:rPr>
          <w:rFonts w:hint="eastAsia"/>
        </w:rPr>
        <w:t>以</w:t>
      </w:r>
      <w:proofErr w:type="gramEnd"/>
      <w:r>
        <w:rPr>
          <w:rFonts w:hint="eastAsia"/>
        </w:rPr>
        <w:t>：「短期請台電公司視沙灘侵蝕情形，不定期進行人工養灘工作，並優先以核四防波堤及出水道工</w:t>
      </w:r>
      <w:r>
        <w:rPr>
          <w:rFonts w:hint="eastAsia"/>
        </w:rPr>
        <w:lastRenderedPageBreak/>
        <w:t>程所</w:t>
      </w:r>
      <w:proofErr w:type="gramStart"/>
      <w:r>
        <w:rPr>
          <w:rFonts w:hint="eastAsia"/>
        </w:rPr>
        <w:t>浚</w:t>
      </w:r>
      <w:proofErr w:type="gramEnd"/>
      <w:r>
        <w:rPr>
          <w:rFonts w:hint="eastAsia"/>
        </w:rPr>
        <w:t>挖之沙量作為料源。</w:t>
      </w:r>
      <w:r w:rsidRPr="008E6832">
        <w:rPr>
          <w:rFonts w:hint="eastAsia"/>
          <w:b/>
        </w:rPr>
        <w:t>核能四</w:t>
      </w:r>
      <w:proofErr w:type="gramStart"/>
      <w:r w:rsidRPr="008E6832">
        <w:rPr>
          <w:rFonts w:hint="eastAsia"/>
          <w:b/>
        </w:rPr>
        <w:t>廠重件</w:t>
      </w:r>
      <w:proofErr w:type="gramEnd"/>
      <w:r w:rsidRPr="008E6832">
        <w:rPr>
          <w:rFonts w:hint="eastAsia"/>
          <w:b/>
        </w:rPr>
        <w:t>碼頭與防波堤共構，興建及運轉期間皆有其必要性，建議不宜拆除。</w:t>
      </w:r>
      <w:r>
        <w:rPr>
          <w:rFonts w:hint="eastAsia"/>
        </w:rPr>
        <w:t>請台電公司向民眾加強宣導鹽寮福隆沙灘長期性監測調查結果及變遷原因，以化解歧見。」</w:t>
      </w:r>
    </w:p>
    <w:p w:rsidR="006F6F54" w:rsidRDefault="006F6F54" w:rsidP="006F6F54">
      <w:pPr>
        <w:pStyle w:val="3"/>
        <w:numPr>
          <w:ilvl w:val="2"/>
          <w:numId w:val="1"/>
        </w:numPr>
      </w:pPr>
      <w:r>
        <w:rPr>
          <w:rFonts w:hint="eastAsia"/>
        </w:rPr>
        <w:t>台電公司表示，接獲行政院上述防波堤不宜拆除之函示後，即委託中興顧問公司針對92年工程會之會議結論中，</w:t>
      </w:r>
      <w:r w:rsidRPr="00D16D63">
        <w:rPr>
          <w:rFonts w:hint="eastAsia"/>
        </w:rPr>
        <w:t>長期性補救措施三項方案</w:t>
      </w:r>
      <w:r>
        <w:rPr>
          <w:rFonts w:hint="eastAsia"/>
        </w:rPr>
        <w:t>的方案</w:t>
      </w:r>
      <w:proofErr w:type="gramStart"/>
      <w:r>
        <w:rPr>
          <w:rFonts w:hint="eastAsia"/>
        </w:rPr>
        <w:t>一</w:t>
      </w:r>
      <w:proofErr w:type="gramEnd"/>
      <w:r>
        <w:rPr>
          <w:rFonts w:hint="eastAsia"/>
        </w:rPr>
        <w:t>：防波堤不拆除，以人工</w:t>
      </w:r>
      <w:proofErr w:type="gramStart"/>
      <w:r>
        <w:rPr>
          <w:rFonts w:hint="eastAsia"/>
        </w:rPr>
        <w:t>岬</w:t>
      </w:r>
      <w:proofErr w:type="gramEnd"/>
      <w:r>
        <w:rPr>
          <w:rFonts w:hint="eastAsia"/>
        </w:rPr>
        <w:t>灣、離</w:t>
      </w:r>
      <w:proofErr w:type="gramStart"/>
      <w:r>
        <w:rPr>
          <w:rFonts w:hint="eastAsia"/>
        </w:rPr>
        <w:t>岸潛堤</w:t>
      </w:r>
      <w:proofErr w:type="gramEnd"/>
      <w:r>
        <w:rPr>
          <w:rFonts w:hint="eastAsia"/>
        </w:rPr>
        <w:t>等措施進行海灘保育案進行研究，該公司再細分：（１）以離</w:t>
      </w:r>
      <w:proofErr w:type="gramStart"/>
      <w:r>
        <w:rPr>
          <w:rFonts w:hint="eastAsia"/>
        </w:rPr>
        <w:t>岸潛堤</w:t>
      </w:r>
      <w:proofErr w:type="gramEnd"/>
      <w:r>
        <w:rPr>
          <w:rFonts w:hint="eastAsia"/>
        </w:rPr>
        <w:t>搭配人工養灘。（２）以人工</w:t>
      </w:r>
      <w:proofErr w:type="gramStart"/>
      <w:r>
        <w:rPr>
          <w:rFonts w:hint="eastAsia"/>
        </w:rPr>
        <w:t>岬</w:t>
      </w:r>
      <w:proofErr w:type="gramEnd"/>
      <w:r>
        <w:rPr>
          <w:rFonts w:hint="eastAsia"/>
        </w:rPr>
        <w:t>灣</w:t>
      </w:r>
      <w:proofErr w:type="gramStart"/>
      <w:r>
        <w:rPr>
          <w:rFonts w:hint="eastAsia"/>
        </w:rPr>
        <w:t>構成雙灣系統</w:t>
      </w:r>
      <w:proofErr w:type="gramEnd"/>
      <w:r>
        <w:rPr>
          <w:rFonts w:hint="eastAsia"/>
        </w:rPr>
        <w:t>搭配人工養灘。（３）以人工</w:t>
      </w:r>
      <w:proofErr w:type="gramStart"/>
      <w:r>
        <w:rPr>
          <w:rFonts w:hint="eastAsia"/>
        </w:rPr>
        <w:t>岬</w:t>
      </w:r>
      <w:proofErr w:type="gramEnd"/>
      <w:r>
        <w:rPr>
          <w:rFonts w:hint="eastAsia"/>
        </w:rPr>
        <w:t>灣構成三灣系統搭配人工養灘。（４）以離</w:t>
      </w:r>
      <w:proofErr w:type="gramStart"/>
      <w:r>
        <w:rPr>
          <w:rFonts w:hint="eastAsia"/>
        </w:rPr>
        <w:t>岸潛堤</w:t>
      </w:r>
      <w:proofErr w:type="gramEnd"/>
      <w:r>
        <w:rPr>
          <w:rFonts w:hint="eastAsia"/>
        </w:rPr>
        <w:t>搭配人工潛礁（５）以組合式突堤及離岸堤搭配人工養灘（６）</w:t>
      </w:r>
      <w:proofErr w:type="gramStart"/>
      <w:r>
        <w:rPr>
          <w:rFonts w:hint="eastAsia"/>
        </w:rPr>
        <w:t>採</w:t>
      </w:r>
      <w:proofErr w:type="gramEnd"/>
      <w:r>
        <w:rPr>
          <w:rFonts w:hint="eastAsia"/>
        </w:rPr>
        <w:t>人工養灘方式。共計6種方案進行數值模擬以及就功能面、海岸景觀影響、漁船作業影響與工程經費高低等評選，最後</w:t>
      </w:r>
      <w:r w:rsidRPr="00186319">
        <w:rPr>
          <w:rFonts w:hint="eastAsia"/>
          <w:b/>
        </w:rPr>
        <w:t>於98年2月提出「海灘保育方案</w:t>
      </w:r>
      <w:proofErr w:type="gramStart"/>
      <w:r w:rsidRPr="00186319">
        <w:rPr>
          <w:rFonts w:hint="eastAsia"/>
          <w:b/>
        </w:rPr>
        <w:t>研</w:t>
      </w:r>
      <w:proofErr w:type="gramEnd"/>
      <w:r w:rsidRPr="00186319">
        <w:rPr>
          <w:rFonts w:hint="eastAsia"/>
          <w:b/>
        </w:rPr>
        <w:t>擬及評選成果報告」，建議以方案六：不定期人工養灘方式針對本區海灘之</w:t>
      </w:r>
      <w:proofErr w:type="gramStart"/>
      <w:r w:rsidRPr="00186319">
        <w:rPr>
          <w:rFonts w:hint="eastAsia"/>
          <w:b/>
        </w:rPr>
        <w:t>弱點處視沙灘</w:t>
      </w:r>
      <w:proofErr w:type="gramEnd"/>
      <w:r w:rsidRPr="00186319">
        <w:rPr>
          <w:rFonts w:hint="eastAsia"/>
          <w:b/>
        </w:rPr>
        <w:t>狀況進行不定期</w:t>
      </w:r>
      <w:proofErr w:type="gramStart"/>
      <w:r w:rsidRPr="00186319">
        <w:rPr>
          <w:rFonts w:hint="eastAsia"/>
          <w:b/>
        </w:rPr>
        <w:t>養灘為最</w:t>
      </w:r>
      <w:proofErr w:type="gramEnd"/>
      <w:r w:rsidRPr="00186319">
        <w:rPr>
          <w:rFonts w:hint="eastAsia"/>
          <w:b/>
        </w:rPr>
        <w:t>適宜的保育方案</w:t>
      </w:r>
      <w:r>
        <w:rPr>
          <w:rFonts w:hint="eastAsia"/>
        </w:rPr>
        <w:t>。</w:t>
      </w:r>
    </w:p>
    <w:p w:rsidR="006F6F54" w:rsidRDefault="006F6F54" w:rsidP="006F6F54">
      <w:pPr>
        <w:pStyle w:val="3"/>
        <w:numPr>
          <w:ilvl w:val="2"/>
          <w:numId w:val="1"/>
        </w:numPr>
      </w:pPr>
      <w:r>
        <w:rPr>
          <w:rFonts w:hint="eastAsia"/>
        </w:rPr>
        <w:t>台電公司於102年3月18日以</w:t>
      </w:r>
      <w:proofErr w:type="gramStart"/>
      <w:r>
        <w:rPr>
          <w:rFonts w:hint="eastAsia"/>
        </w:rPr>
        <w:t>電核技字第1028022763號函附</w:t>
      </w:r>
      <w:proofErr w:type="gramEnd"/>
      <w:r>
        <w:rPr>
          <w:rFonts w:hint="eastAsia"/>
        </w:rPr>
        <w:t>98年2月完成之「海灘保育方案</w:t>
      </w:r>
      <w:proofErr w:type="gramStart"/>
      <w:r>
        <w:rPr>
          <w:rFonts w:hint="eastAsia"/>
        </w:rPr>
        <w:t>研</w:t>
      </w:r>
      <w:proofErr w:type="gramEnd"/>
      <w:r>
        <w:rPr>
          <w:rFonts w:hint="eastAsia"/>
        </w:rPr>
        <w:t>擬及評選成果報告」予經濟部國營事業委員會轉陳經濟部，公文主旨表示「鹽寮福隆海岸依綜合評比結果</w:t>
      </w:r>
      <w:proofErr w:type="gramStart"/>
      <w:r>
        <w:rPr>
          <w:rFonts w:hint="eastAsia"/>
        </w:rPr>
        <w:t>採</w:t>
      </w:r>
      <w:proofErr w:type="gramEnd"/>
      <w:r>
        <w:rPr>
          <w:rFonts w:hint="eastAsia"/>
        </w:rPr>
        <w:t>『不定期人工養灘』作為海灘長期保育方案」，公文說明一則明文「</w:t>
      </w:r>
      <w:r w:rsidRPr="00186319">
        <w:rPr>
          <w:rFonts w:hint="eastAsia"/>
          <w:b/>
        </w:rPr>
        <w:t>依據</w:t>
      </w:r>
      <w:r>
        <w:rPr>
          <w:rFonts w:hint="eastAsia"/>
        </w:rPr>
        <w:t>經濟部96年10月4日經營字第09600635530號</w:t>
      </w:r>
      <w:r w:rsidRPr="00186319">
        <w:rPr>
          <w:rFonts w:hint="eastAsia"/>
          <w:b/>
        </w:rPr>
        <w:t>函轉行政院</w:t>
      </w:r>
      <w:r>
        <w:rPr>
          <w:rFonts w:hint="eastAsia"/>
        </w:rPr>
        <w:t>96年</w:t>
      </w:r>
      <w:r w:rsidRPr="00186319">
        <w:rPr>
          <w:rFonts w:hint="eastAsia"/>
        </w:rPr>
        <w:t>9月28日以院</w:t>
      </w:r>
      <w:proofErr w:type="gramStart"/>
      <w:r w:rsidRPr="00186319">
        <w:rPr>
          <w:rFonts w:hint="eastAsia"/>
        </w:rPr>
        <w:t>臺經字第0960043308號函</w:t>
      </w:r>
      <w:r>
        <w:rPr>
          <w:rFonts w:hint="eastAsia"/>
        </w:rPr>
        <w:t>附</w:t>
      </w:r>
      <w:proofErr w:type="gramEnd"/>
      <w:r>
        <w:rPr>
          <w:rFonts w:hint="eastAsia"/>
        </w:rPr>
        <w:t>有關機關意見之第四項</w:t>
      </w:r>
      <w:r w:rsidRPr="00186319">
        <w:rPr>
          <w:rFonts w:hint="eastAsia"/>
          <w:b/>
        </w:rPr>
        <w:t>意見辦理</w:t>
      </w:r>
      <w:r>
        <w:rPr>
          <w:rFonts w:hint="eastAsia"/>
        </w:rPr>
        <w:t>。」</w:t>
      </w:r>
    </w:p>
    <w:p w:rsidR="006F6F54" w:rsidRDefault="006F6F54" w:rsidP="006F6F54">
      <w:pPr>
        <w:pStyle w:val="3"/>
        <w:numPr>
          <w:ilvl w:val="2"/>
          <w:numId w:val="1"/>
        </w:numPr>
      </w:pPr>
      <w:r>
        <w:rPr>
          <w:rFonts w:hint="eastAsia"/>
        </w:rPr>
        <w:t>經濟部於102年收到台電公司之公文及成果報告，依據公文說明</w:t>
      </w:r>
      <w:proofErr w:type="gramStart"/>
      <w:r>
        <w:rPr>
          <w:rFonts w:hint="eastAsia"/>
        </w:rPr>
        <w:t>一</w:t>
      </w:r>
      <w:proofErr w:type="gramEnd"/>
      <w:r>
        <w:rPr>
          <w:rFonts w:hint="eastAsia"/>
        </w:rPr>
        <w:t>之依據，即可清楚明瞭此為</w:t>
      </w:r>
      <w:r w:rsidRPr="003B55B1">
        <w:rPr>
          <w:rFonts w:hint="eastAsia"/>
          <w:b/>
        </w:rPr>
        <w:t>行政院</w:t>
      </w:r>
      <w:r>
        <w:rPr>
          <w:rFonts w:hint="eastAsia"/>
        </w:rPr>
        <w:t>於</w:t>
      </w:r>
      <w:r>
        <w:rPr>
          <w:rFonts w:hint="eastAsia"/>
        </w:rPr>
        <w:lastRenderedPageBreak/>
        <w:t>96年9月28日交辦之結果，惟經濟部卻於102年4月24日以經營字第10202607140號函復台電公司：「有關貴公司以『不定期人工養灘』作為鹽寮福隆海灘之長期保育方案，</w:t>
      </w:r>
      <w:r w:rsidRPr="00186319">
        <w:rPr>
          <w:rFonts w:hint="eastAsia"/>
          <w:b/>
        </w:rPr>
        <w:t>同意備查</w:t>
      </w:r>
      <w:r>
        <w:rPr>
          <w:rFonts w:hint="eastAsia"/>
        </w:rPr>
        <w:t>，請貴公司持續辦理並對鹽寮福隆海岸進行長期監測。」未將台電公司之成果報告，再上報行政院，讓行政院依</w:t>
      </w:r>
      <w:proofErr w:type="gramStart"/>
      <w:r>
        <w:rPr>
          <w:rFonts w:hint="eastAsia"/>
        </w:rPr>
        <w:t>往例交由</w:t>
      </w:r>
      <w:proofErr w:type="gramEnd"/>
      <w:r>
        <w:rPr>
          <w:rFonts w:hint="eastAsia"/>
        </w:rPr>
        <w:t>工程會等有關機關</w:t>
      </w:r>
      <w:proofErr w:type="gramStart"/>
      <w:r>
        <w:rPr>
          <w:rFonts w:hint="eastAsia"/>
        </w:rPr>
        <w:t>研</w:t>
      </w:r>
      <w:proofErr w:type="gramEnd"/>
      <w:r>
        <w:rPr>
          <w:rFonts w:hint="eastAsia"/>
        </w:rPr>
        <w:t>商是否同意台電公司所報事項，即</w:t>
      </w:r>
      <w:proofErr w:type="gramStart"/>
      <w:r>
        <w:rPr>
          <w:rFonts w:hint="eastAsia"/>
        </w:rPr>
        <w:t>逕予函</w:t>
      </w:r>
      <w:proofErr w:type="gramEnd"/>
      <w:r>
        <w:rPr>
          <w:rFonts w:hint="eastAsia"/>
        </w:rPr>
        <w:t>復同意備查，致使本案至此於行政院管考系統無疾而終。</w:t>
      </w:r>
    </w:p>
    <w:p w:rsidR="006F6F54" w:rsidRPr="003B55B1" w:rsidRDefault="006F6F54" w:rsidP="006F6F54">
      <w:pPr>
        <w:pStyle w:val="3"/>
        <w:numPr>
          <w:ilvl w:val="2"/>
          <w:numId w:val="1"/>
        </w:numPr>
      </w:pPr>
      <w:r>
        <w:rPr>
          <w:rFonts w:hint="eastAsia"/>
        </w:rPr>
        <w:t>綜上，</w:t>
      </w:r>
      <w:r w:rsidRPr="003B55B1">
        <w:rPr>
          <w:rFonts w:hint="eastAsia"/>
        </w:rPr>
        <w:t>行政院對於鹽寮福隆沙灘流失案，於</w:t>
      </w:r>
      <w:r w:rsidRPr="003B55B1">
        <w:t>92</w:t>
      </w:r>
      <w:r w:rsidRPr="003B55B1">
        <w:rPr>
          <w:rFonts w:hint="eastAsia"/>
        </w:rPr>
        <w:t>年</w:t>
      </w:r>
      <w:proofErr w:type="gramStart"/>
      <w:r w:rsidRPr="003B55B1">
        <w:rPr>
          <w:rFonts w:hint="eastAsia"/>
        </w:rPr>
        <w:t>游</w:t>
      </w:r>
      <w:proofErr w:type="gramEnd"/>
      <w:r w:rsidRPr="003B55B1">
        <w:rPr>
          <w:rFonts w:hint="eastAsia"/>
        </w:rPr>
        <w:t>錫堃前院長接見陳情人起即高度重視，指示成立調查委員會及專家調查小組，結論為沙灘流失與</w:t>
      </w:r>
      <w:r>
        <w:rPr>
          <w:rFonts w:hint="eastAsia"/>
        </w:rPr>
        <w:t>核能四廠</w:t>
      </w:r>
      <w:r w:rsidRPr="003B55B1">
        <w:rPr>
          <w:rFonts w:hint="eastAsia"/>
        </w:rPr>
        <w:t>興建重件碼頭具</w:t>
      </w:r>
      <w:r>
        <w:rPr>
          <w:rFonts w:hint="eastAsia"/>
        </w:rPr>
        <w:t>有</w:t>
      </w:r>
      <w:r w:rsidRPr="003B55B1">
        <w:rPr>
          <w:rFonts w:hint="eastAsia"/>
        </w:rPr>
        <w:t>因果關係，台電公司應負起責任，行政院並指示工程會召開會議研擬補救措施，歷經</w:t>
      </w:r>
      <w:r w:rsidRPr="003B55B1">
        <w:t>94</w:t>
      </w:r>
      <w:r w:rsidRPr="003B55B1">
        <w:rPr>
          <w:rFonts w:hint="eastAsia"/>
        </w:rPr>
        <w:t>年、</w:t>
      </w:r>
      <w:r w:rsidRPr="003B55B1">
        <w:t>96</w:t>
      </w:r>
      <w:r w:rsidRPr="003B55B1">
        <w:rPr>
          <w:rFonts w:hint="eastAsia"/>
        </w:rPr>
        <w:t>年行政院公文指示應辦長期性監測、海灘保育規劃及研擬具體作法，惟經濟部於</w:t>
      </w:r>
      <w:r w:rsidRPr="003B55B1">
        <w:t>102</w:t>
      </w:r>
      <w:r w:rsidRPr="003B55B1">
        <w:rPr>
          <w:rFonts w:hint="eastAsia"/>
        </w:rPr>
        <w:t>年竟將台電公司函報「不定期人工養灘作為沙灘長期保育方案」逕予同意備查，未轉報行政院交由工程會循例召開會議審查是否合宜，確有疏失</w:t>
      </w:r>
      <w:r>
        <w:rPr>
          <w:rFonts w:hint="eastAsia"/>
        </w:rPr>
        <w:t>。</w:t>
      </w:r>
    </w:p>
    <w:p w:rsidR="006F6F54" w:rsidRDefault="006F6F54" w:rsidP="006F6F54">
      <w:pPr>
        <w:pStyle w:val="2"/>
        <w:numPr>
          <w:ilvl w:val="1"/>
          <w:numId w:val="1"/>
        </w:numPr>
        <w:rPr>
          <w:b w:val="0"/>
        </w:rPr>
      </w:pPr>
      <w:r>
        <w:rPr>
          <w:rFonts w:hint="eastAsia"/>
        </w:rPr>
        <w:t>台</w:t>
      </w:r>
      <w:r w:rsidRPr="006A6384">
        <w:rPr>
          <w:rFonts w:hint="eastAsia"/>
        </w:rPr>
        <w:t>電公司於行政院指示下，辦理沙灘監測工作，並</w:t>
      </w:r>
      <w:proofErr w:type="gramStart"/>
      <w:r w:rsidRPr="006A6384">
        <w:rPr>
          <w:rFonts w:hint="eastAsia"/>
        </w:rPr>
        <w:t>研</w:t>
      </w:r>
      <w:proofErr w:type="gramEnd"/>
      <w:r w:rsidRPr="006A6384">
        <w:rPr>
          <w:rFonts w:hint="eastAsia"/>
        </w:rPr>
        <w:t>擬各項長期性保育措施，且於</w:t>
      </w:r>
      <w:r>
        <w:rPr>
          <w:rFonts w:hint="eastAsia"/>
        </w:rPr>
        <w:t>學者</w:t>
      </w:r>
      <w:r w:rsidRPr="006A6384">
        <w:rPr>
          <w:rFonts w:hint="eastAsia"/>
        </w:rPr>
        <w:t>之監測結果與建議下，分別於93年、97年辦理2次養灘，後續則對外界以「歷年沙灘最大侵蝕量作為啟動養灘機制」為由，宣稱鹽寮沙灘無明顯流失情形。復面對核</w:t>
      </w:r>
      <w:r>
        <w:rPr>
          <w:rFonts w:hint="eastAsia"/>
        </w:rPr>
        <w:t>能</w:t>
      </w:r>
      <w:r w:rsidRPr="006A6384">
        <w:rPr>
          <w:rFonts w:hint="eastAsia"/>
        </w:rPr>
        <w:t>四廠環保監督委員會歷次要求說明最大侵蝕量之理由與合理性，</w:t>
      </w:r>
      <w:proofErr w:type="gramStart"/>
      <w:r w:rsidRPr="006A6384">
        <w:rPr>
          <w:rFonts w:hint="eastAsia"/>
        </w:rPr>
        <w:t>均未具體</w:t>
      </w:r>
      <w:proofErr w:type="gramEnd"/>
      <w:r w:rsidRPr="006A6384">
        <w:rPr>
          <w:rFonts w:hint="eastAsia"/>
        </w:rPr>
        <w:t>回應，顯見台電公司對上級機關以「不定期人工養灘作為沙灘長期保育方案」搪塞後，再訂定超高</w:t>
      </w:r>
      <w:r w:rsidRPr="00B20738">
        <w:rPr>
          <w:rFonts w:hint="eastAsia"/>
        </w:rPr>
        <w:t>之養灘啟動標準</w:t>
      </w:r>
      <w:r w:rsidRPr="006A6384">
        <w:rPr>
          <w:rFonts w:hint="eastAsia"/>
        </w:rPr>
        <w:t>，以掩飾其自身之不作為</w:t>
      </w:r>
      <w:r w:rsidRPr="00212179">
        <w:rPr>
          <w:rFonts w:hint="eastAsia"/>
        </w:rPr>
        <w:t>。102年起，每次監測結果與核能四廠開工前比較，鹽寮福隆沙灘量皆減少逾10萬立方公尺，107年底減少量更</w:t>
      </w:r>
      <w:r w:rsidRPr="00212179">
        <w:rPr>
          <w:rFonts w:hint="eastAsia"/>
        </w:rPr>
        <w:lastRenderedPageBreak/>
        <w:t>高達18.4萬立方公尺，佐證97年迄今，該公司已逾11年從未辦理養灘工作，</w:t>
      </w:r>
      <w:r w:rsidRPr="006A6384">
        <w:rPr>
          <w:rFonts w:hint="eastAsia"/>
        </w:rPr>
        <w:t>核有嚴重</w:t>
      </w:r>
      <w:proofErr w:type="gramStart"/>
      <w:r w:rsidRPr="006A6384">
        <w:rPr>
          <w:rFonts w:hint="eastAsia"/>
        </w:rPr>
        <w:t>怠</w:t>
      </w:r>
      <w:proofErr w:type="gramEnd"/>
      <w:r w:rsidRPr="006A6384">
        <w:rPr>
          <w:rFonts w:hint="eastAsia"/>
        </w:rPr>
        <w:t>失</w:t>
      </w:r>
    </w:p>
    <w:p w:rsidR="006F6F54" w:rsidRDefault="006F6F54" w:rsidP="006F6F54">
      <w:pPr>
        <w:pStyle w:val="3"/>
        <w:numPr>
          <w:ilvl w:val="2"/>
          <w:numId w:val="1"/>
        </w:numPr>
      </w:pPr>
      <w:r>
        <w:rPr>
          <w:rFonts w:hint="eastAsia"/>
        </w:rPr>
        <w:t>92年4月28日，工程會召開「核能四廠鹽寮福隆海岸沙灘變遷補救措施專案小組」第1次會議，結論略以「</w:t>
      </w:r>
      <w:r w:rsidRPr="00F365F4">
        <w:rPr>
          <w:rFonts w:hint="eastAsia"/>
          <w:b/>
        </w:rPr>
        <w:t>長期性補救措施執行完成前，為減緩沙灘流失情形，</w:t>
      </w:r>
      <w:proofErr w:type="gramStart"/>
      <w:r w:rsidRPr="00F365F4">
        <w:rPr>
          <w:rFonts w:hint="eastAsia"/>
          <w:b/>
        </w:rPr>
        <w:t>採</w:t>
      </w:r>
      <w:proofErr w:type="gramEnd"/>
      <w:r w:rsidRPr="00F365F4">
        <w:rPr>
          <w:rFonts w:hint="eastAsia"/>
          <w:b/>
        </w:rPr>
        <w:t>定</w:t>
      </w:r>
      <w:proofErr w:type="gramStart"/>
      <w:r w:rsidRPr="00F365F4">
        <w:rPr>
          <w:rFonts w:hint="eastAsia"/>
          <w:b/>
        </w:rPr>
        <w:t>沙養灘</w:t>
      </w:r>
      <w:proofErr w:type="gramEnd"/>
      <w:r w:rsidRPr="00F365F4">
        <w:rPr>
          <w:rFonts w:hint="eastAsia"/>
          <w:b/>
        </w:rPr>
        <w:t>作為短期性補救措施。</w:t>
      </w:r>
      <w:r>
        <w:rPr>
          <w:rFonts w:hint="eastAsia"/>
        </w:rPr>
        <w:t>」台電公司遂先辦理「核能四廠第一、二號機發電計畫海域開挖土石處置第二次變更環境影響</w:t>
      </w:r>
      <w:r w:rsidRPr="00F365F4">
        <w:rPr>
          <w:rFonts w:hint="eastAsia"/>
          <w:b/>
        </w:rPr>
        <w:t>差異分析報告</w:t>
      </w:r>
      <w:r>
        <w:rPr>
          <w:rFonts w:hint="eastAsia"/>
        </w:rPr>
        <w:t>」，並於92年6月17日環評審查委員會第108次會議審核通過，可將海域開挖土石作為鹽寮福隆海岸沙灘之</w:t>
      </w:r>
      <w:proofErr w:type="gramStart"/>
      <w:r>
        <w:rPr>
          <w:rFonts w:hint="eastAsia"/>
        </w:rPr>
        <w:t>養灘沙源</w:t>
      </w:r>
      <w:proofErr w:type="gramEnd"/>
      <w:r>
        <w:rPr>
          <w:rFonts w:hint="eastAsia"/>
        </w:rPr>
        <w:t>。台電公司依據國立中山大學監測資料，自</w:t>
      </w:r>
      <w:r w:rsidRPr="001359FE">
        <w:rPr>
          <w:rFonts w:hint="eastAsia"/>
          <w:b/>
        </w:rPr>
        <w:t>88年6月至92年3月間，經估算減少之</w:t>
      </w:r>
      <w:r>
        <w:rPr>
          <w:rFonts w:hint="eastAsia"/>
          <w:b/>
        </w:rPr>
        <w:t>沙</w:t>
      </w:r>
      <w:r w:rsidRPr="001359FE">
        <w:rPr>
          <w:rFonts w:hint="eastAsia"/>
          <w:b/>
        </w:rPr>
        <w:t>量約達25,194立方公尺</w:t>
      </w:r>
      <w:r>
        <w:rPr>
          <w:rFonts w:hint="eastAsia"/>
        </w:rPr>
        <w:t>，遂於93年3月5日至4月20日進行第1次養灘，數量為25,180立方公尺，經費為新臺幣（下同）1,172萬6,016元。</w:t>
      </w:r>
    </w:p>
    <w:p w:rsidR="006F6F54" w:rsidRDefault="006F6F54" w:rsidP="006F6F54">
      <w:pPr>
        <w:pStyle w:val="3"/>
        <w:numPr>
          <w:ilvl w:val="2"/>
          <w:numId w:val="1"/>
        </w:numPr>
      </w:pPr>
      <w:r>
        <w:rPr>
          <w:rFonts w:hint="eastAsia"/>
        </w:rPr>
        <w:t>行政院96年9月28日函示「短期請台電公司視沙灘侵蝕情形</w:t>
      </w:r>
      <w:r w:rsidRPr="00F365F4">
        <w:rPr>
          <w:rFonts w:hint="eastAsia"/>
          <w:b/>
        </w:rPr>
        <w:t>不定期進行人工養灘工作</w:t>
      </w:r>
      <w:r>
        <w:rPr>
          <w:rFonts w:hint="eastAsia"/>
        </w:rPr>
        <w:t>，並優先以核四防波堤及出水道工程所</w:t>
      </w:r>
      <w:proofErr w:type="gramStart"/>
      <w:r>
        <w:rPr>
          <w:rFonts w:hint="eastAsia"/>
        </w:rPr>
        <w:t>浚</w:t>
      </w:r>
      <w:proofErr w:type="gramEnd"/>
      <w:r>
        <w:rPr>
          <w:rFonts w:hint="eastAsia"/>
        </w:rPr>
        <w:t>挖之沙量作為料源」，接以96年10月4日至7日</w:t>
      </w:r>
      <w:r w:rsidRPr="00B750F2">
        <w:rPr>
          <w:rFonts w:hint="eastAsia"/>
          <w:b/>
        </w:rPr>
        <w:t>柯羅莎颱風侵襲後，造成鹽寮沙灘之土</w:t>
      </w:r>
      <w:r>
        <w:rPr>
          <w:rFonts w:hint="eastAsia"/>
          <w:b/>
        </w:rPr>
        <w:t>沙</w:t>
      </w:r>
      <w:r w:rsidRPr="00B750F2">
        <w:rPr>
          <w:rFonts w:hint="eastAsia"/>
          <w:b/>
        </w:rPr>
        <w:t>侵蝕量達29,926.4立方公尺</w:t>
      </w:r>
      <w:r>
        <w:rPr>
          <w:rFonts w:hint="eastAsia"/>
        </w:rPr>
        <w:t>，台電公司在行政院函示以及國立臺灣海洋大學的監測與建議下</w:t>
      </w:r>
      <w:proofErr w:type="gramStart"/>
      <w:r>
        <w:rPr>
          <w:rFonts w:hint="eastAsia"/>
        </w:rPr>
        <w:t>擬</w:t>
      </w:r>
      <w:r w:rsidRPr="00F365F4">
        <w:rPr>
          <w:rFonts w:hint="eastAsia"/>
          <w:b/>
        </w:rPr>
        <w:t>補沙</w:t>
      </w:r>
      <w:proofErr w:type="gramEnd"/>
      <w:r w:rsidRPr="00F365F4">
        <w:rPr>
          <w:rFonts w:hint="eastAsia"/>
          <w:b/>
        </w:rPr>
        <w:t>35,000立方公尺</w:t>
      </w:r>
      <w:r>
        <w:rPr>
          <w:rFonts w:hint="eastAsia"/>
        </w:rPr>
        <w:t>。台電公司遂於97年3月13日「核能四廠環境保護監督委員會」第13次會議提出</w:t>
      </w:r>
      <w:proofErr w:type="gramStart"/>
      <w:r>
        <w:rPr>
          <w:rFonts w:hint="eastAsia"/>
        </w:rPr>
        <w:t>再補沙計畫</w:t>
      </w:r>
      <w:proofErr w:type="gramEnd"/>
      <w:r>
        <w:rPr>
          <w:rFonts w:hint="eastAsia"/>
        </w:rPr>
        <w:t>，經該委員會決議「</w:t>
      </w:r>
      <w:proofErr w:type="gramStart"/>
      <w:r>
        <w:rPr>
          <w:rFonts w:hint="eastAsia"/>
        </w:rPr>
        <w:t>洽悉，</w:t>
      </w:r>
      <w:proofErr w:type="gramEnd"/>
      <w:r>
        <w:rPr>
          <w:rFonts w:hint="eastAsia"/>
        </w:rPr>
        <w:t>請台電公司確實依前</w:t>
      </w:r>
      <w:proofErr w:type="gramStart"/>
      <w:r>
        <w:rPr>
          <w:rFonts w:hint="eastAsia"/>
        </w:rPr>
        <w:t>次環差</w:t>
      </w:r>
      <w:proofErr w:type="gramEnd"/>
      <w:r>
        <w:rPr>
          <w:rFonts w:hint="eastAsia"/>
        </w:rPr>
        <w:t>分析報告內容執行。」台電公司辦理第2次養灘工作，於97年4月30日至</w:t>
      </w:r>
      <w:proofErr w:type="gramStart"/>
      <w:r>
        <w:rPr>
          <w:rFonts w:hint="eastAsia"/>
        </w:rPr>
        <w:t>5月18日補沙</w:t>
      </w:r>
      <w:proofErr w:type="gramEnd"/>
      <w:r>
        <w:rPr>
          <w:rFonts w:hint="eastAsia"/>
        </w:rPr>
        <w:t>25,000立方公尺、97年7月7日至</w:t>
      </w:r>
      <w:proofErr w:type="gramStart"/>
      <w:r>
        <w:rPr>
          <w:rFonts w:hint="eastAsia"/>
        </w:rPr>
        <w:t>15日補沙</w:t>
      </w:r>
      <w:proofErr w:type="gramEnd"/>
      <w:r>
        <w:rPr>
          <w:rFonts w:hint="eastAsia"/>
        </w:rPr>
        <w:t>10,000立方公尺，總計為35,000立方公尺，經費為1,851萬4,151元。</w:t>
      </w:r>
    </w:p>
    <w:p w:rsidR="006F6F54" w:rsidRDefault="006F6F54" w:rsidP="006F6F54">
      <w:pPr>
        <w:pStyle w:val="3"/>
        <w:numPr>
          <w:ilvl w:val="2"/>
          <w:numId w:val="1"/>
        </w:numPr>
      </w:pPr>
      <w:r>
        <w:rPr>
          <w:rFonts w:hint="eastAsia"/>
        </w:rPr>
        <w:t>101年9月24日，核能四廠環境保護監督委員會第30</w:t>
      </w:r>
      <w:r>
        <w:rPr>
          <w:rFonts w:hint="eastAsia"/>
        </w:rPr>
        <w:lastRenderedPageBreak/>
        <w:t>次會議，監督委員提及「鹽寮沙灘養灘啟動機制為：若日後發現鹽寮沙灘受颱風嚴重侵蝕而影響遊憩功能，台電公司於報備環保署後辦理養灘。『嚴重侵蝕』</w:t>
      </w:r>
      <w:proofErr w:type="gramStart"/>
      <w:r>
        <w:rPr>
          <w:rFonts w:hint="eastAsia"/>
        </w:rPr>
        <w:t>用詞未明確</w:t>
      </w:r>
      <w:proofErr w:type="gramEnd"/>
      <w:r>
        <w:rPr>
          <w:rFonts w:hint="eastAsia"/>
        </w:rPr>
        <w:t>，</w:t>
      </w:r>
      <w:r w:rsidRPr="00F365F4">
        <w:rPr>
          <w:rFonts w:hint="eastAsia"/>
          <w:b/>
        </w:rPr>
        <w:t>應有明確啟動機制</w:t>
      </w:r>
      <w:r>
        <w:rPr>
          <w:rFonts w:hint="eastAsia"/>
        </w:rPr>
        <w:t>。」101年12月12日召開第31次會議，監督委員提「台電公司</w:t>
      </w:r>
      <w:r w:rsidRPr="00453619">
        <w:rPr>
          <w:rFonts w:hint="eastAsia"/>
          <w:b/>
        </w:rPr>
        <w:t>定義『嚴重侵蝕』為沙灘後退程度超過歷年觀測結果最大容許變動量</w:t>
      </w:r>
      <w:r>
        <w:rPr>
          <w:rFonts w:hint="eastAsia"/>
        </w:rPr>
        <w:t>，</w:t>
      </w:r>
      <w:proofErr w:type="gramStart"/>
      <w:r>
        <w:rPr>
          <w:rFonts w:hint="eastAsia"/>
        </w:rPr>
        <w:t>請述明</w:t>
      </w:r>
      <w:proofErr w:type="gramEnd"/>
      <w:r>
        <w:rPr>
          <w:rFonts w:hint="eastAsia"/>
        </w:rPr>
        <w:t>『最大容許變動量』明確數值。」102年3月18日召開第32次會議，監督委員提「</w:t>
      </w:r>
      <w:r w:rsidRPr="00FB17B8">
        <w:rPr>
          <w:rFonts w:hint="eastAsia"/>
          <w:b/>
        </w:rPr>
        <w:t>台電公司說明灘線退縮至42.58公尺才啟動養灘機</w:t>
      </w:r>
      <w:r w:rsidRPr="00233538">
        <w:rPr>
          <w:rFonts w:hint="eastAsia"/>
          <w:b/>
          <w:color w:val="000000" w:themeColor="text1"/>
        </w:rPr>
        <w:t>制，請說明不</w:t>
      </w:r>
      <w:proofErr w:type="gramStart"/>
      <w:r w:rsidRPr="00233538">
        <w:rPr>
          <w:rFonts w:hint="eastAsia"/>
          <w:b/>
          <w:color w:val="000000" w:themeColor="text1"/>
        </w:rPr>
        <w:t>採</w:t>
      </w:r>
      <w:proofErr w:type="gramEnd"/>
      <w:r w:rsidRPr="00233538">
        <w:rPr>
          <w:rFonts w:hint="eastAsia"/>
          <w:b/>
          <w:color w:val="000000" w:themeColor="text1"/>
        </w:rPr>
        <w:t>平均值，而</w:t>
      </w:r>
      <w:r w:rsidRPr="00FB17B8">
        <w:rPr>
          <w:rFonts w:hint="eastAsia"/>
          <w:b/>
        </w:rPr>
        <w:t>以退到最大量時才啟動之理由？其合理性及妥適性應補充說明。</w:t>
      </w:r>
      <w:r>
        <w:rPr>
          <w:rFonts w:hint="eastAsia"/>
        </w:rPr>
        <w:t>」102年9月30日召開第34次會議，監督委員提「第32次會議所提沙灘養灘機制之啟動時機為何？</w:t>
      </w:r>
      <w:proofErr w:type="gramStart"/>
      <w:r w:rsidRPr="00FB17B8">
        <w:rPr>
          <w:rFonts w:hint="eastAsia"/>
          <w:b/>
        </w:rPr>
        <w:t>採</w:t>
      </w:r>
      <w:proofErr w:type="gramEnd"/>
      <w:r w:rsidRPr="00FB17B8">
        <w:rPr>
          <w:rFonts w:hint="eastAsia"/>
          <w:b/>
        </w:rPr>
        <w:t>超過侵蝕最大值42.58公尺才啟動之理由及合理性，仍未見具體回應。</w:t>
      </w:r>
      <w:r>
        <w:rPr>
          <w:rFonts w:hint="eastAsia"/>
        </w:rPr>
        <w:t>」103年6月4日召開第37次會議，監督委員再提「未來養灘啟動機制為何？</w:t>
      </w:r>
      <w:r w:rsidRPr="00FB17B8">
        <w:rPr>
          <w:rFonts w:hint="eastAsia"/>
          <w:b/>
        </w:rPr>
        <w:t>之前曾提出侵蝕大於42.58公尺才啟動養灘之原因及合理性，請再補充說明。</w:t>
      </w:r>
      <w:r>
        <w:rPr>
          <w:rFonts w:hint="eastAsia"/>
        </w:rPr>
        <w:t>」</w:t>
      </w:r>
    </w:p>
    <w:p w:rsidR="006F6F54" w:rsidRDefault="006F6F54" w:rsidP="006F6F54">
      <w:pPr>
        <w:pStyle w:val="3"/>
        <w:numPr>
          <w:ilvl w:val="2"/>
          <w:numId w:val="1"/>
        </w:numPr>
      </w:pPr>
      <w:r>
        <w:rPr>
          <w:rFonts w:hint="eastAsia"/>
        </w:rPr>
        <w:t>台電公司於</w:t>
      </w:r>
      <w:proofErr w:type="gramStart"/>
      <w:r>
        <w:rPr>
          <w:rFonts w:hint="eastAsia"/>
        </w:rPr>
        <w:t>102年3月18日函附</w:t>
      </w:r>
      <w:proofErr w:type="gramEnd"/>
      <w:r>
        <w:rPr>
          <w:rFonts w:hint="eastAsia"/>
        </w:rPr>
        <w:t>「海灘保育方案</w:t>
      </w:r>
      <w:proofErr w:type="gramStart"/>
      <w:r>
        <w:rPr>
          <w:rFonts w:hint="eastAsia"/>
        </w:rPr>
        <w:t>研</w:t>
      </w:r>
      <w:proofErr w:type="gramEnd"/>
      <w:r>
        <w:rPr>
          <w:rFonts w:hint="eastAsia"/>
        </w:rPr>
        <w:t>擬及評選成果報告」予經濟部國營事業委員會轉陳經濟部，表示以「不定期人工養灘作為海灘長期保育方案」，並由經濟部於102年4月24日函復「同意備查」後，縱使於102年7月11日至</w:t>
      </w:r>
      <w:proofErr w:type="gramStart"/>
      <w:r>
        <w:rPr>
          <w:rFonts w:hint="eastAsia"/>
        </w:rPr>
        <w:t>13日</w:t>
      </w:r>
      <w:r w:rsidRPr="00FE5DD2">
        <w:rPr>
          <w:rFonts w:hint="eastAsia"/>
          <w:b/>
        </w:rPr>
        <w:t>蘇力颱風</w:t>
      </w:r>
      <w:r>
        <w:rPr>
          <w:rFonts w:hint="eastAsia"/>
        </w:rPr>
        <w:t>來襲後</w:t>
      </w:r>
      <w:proofErr w:type="gramEnd"/>
      <w:r>
        <w:rPr>
          <w:rFonts w:hint="eastAsia"/>
        </w:rPr>
        <w:t>，依據國立臺灣海洋大學監測資料，</w:t>
      </w:r>
      <w:r w:rsidRPr="00FE5DD2">
        <w:rPr>
          <w:rFonts w:hint="eastAsia"/>
          <w:b/>
        </w:rPr>
        <w:t>沙灘土方流失高達46,888.2立方公尺，遠大於第2次養灘原因之96年柯羅莎颱風造成侵蝕量29,926.4立方公尺</w:t>
      </w:r>
      <w:r>
        <w:rPr>
          <w:rFonts w:hint="eastAsia"/>
        </w:rPr>
        <w:t>，</w:t>
      </w:r>
      <w:r w:rsidRPr="00F365F4">
        <w:rPr>
          <w:rFonts w:hint="eastAsia"/>
          <w:b/>
        </w:rPr>
        <w:t>台電公司仍未辦理養灘工作</w:t>
      </w:r>
      <w:r>
        <w:rPr>
          <w:rFonts w:hint="eastAsia"/>
        </w:rPr>
        <w:t>，此時「不定期人工養灘作為海灘長期保育方案」</w:t>
      </w:r>
      <w:r w:rsidRPr="00F365F4">
        <w:rPr>
          <w:rFonts w:hint="eastAsia"/>
          <w:b/>
        </w:rPr>
        <w:t>成為口號</w:t>
      </w:r>
      <w:r>
        <w:rPr>
          <w:rFonts w:hint="eastAsia"/>
        </w:rPr>
        <w:t>。後續於104年、105年分別有蘇迪勒、杜鵑等多個颱風侵襲，</w:t>
      </w:r>
      <w:r w:rsidRPr="00F365F4">
        <w:rPr>
          <w:rFonts w:hint="eastAsia"/>
          <w:b/>
        </w:rPr>
        <w:t>沙灘土方亦有21,704、22,257立方公尺之流失</w:t>
      </w:r>
      <w:r w:rsidRPr="00F365F4">
        <w:rPr>
          <w:rFonts w:hint="eastAsia"/>
          <w:b/>
        </w:rPr>
        <w:lastRenderedPageBreak/>
        <w:t>量，仍未見台電公司不論短期、長期保育方案之實際作為</w:t>
      </w:r>
      <w:r>
        <w:rPr>
          <w:rFonts w:hint="eastAsia"/>
        </w:rPr>
        <w:t>，</w:t>
      </w:r>
      <w:proofErr w:type="gramStart"/>
      <w:r>
        <w:rPr>
          <w:rFonts w:hint="eastAsia"/>
        </w:rPr>
        <w:t>迄本院</w:t>
      </w:r>
      <w:proofErr w:type="gramEnd"/>
      <w:r>
        <w:rPr>
          <w:rFonts w:hint="eastAsia"/>
        </w:rPr>
        <w:t>調查現今之108年8月，皆未再辦理養灘工作，且回復本院說明資料，以「鹽寮沙灘之</w:t>
      </w:r>
      <w:proofErr w:type="gramStart"/>
      <w:r>
        <w:rPr>
          <w:rFonts w:hint="eastAsia"/>
        </w:rPr>
        <w:t>侵淤並無</w:t>
      </w:r>
      <w:proofErr w:type="gramEnd"/>
      <w:r>
        <w:rPr>
          <w:rFonts w:hint="eastAsia"/>
        </w:rPr>
        <w:t>明顯流失情形，致未再啟動養灘」等語塘塞。</w:t>
      </w:r>
    </w:p>
    <w:p w:rsidR="006F6F54" w:rsidRPr="0022047C" w:rsidRDefault="006F6F54" w:rsidP="006F6F54">
      <w:pPr>
        <w:pStyle w:val="3"/>
        <w:numPr>
          <w:ilvl w:val="2"/>
          <w:numId w:val="1"/>
        </w:numPr>
        <w:rPr>
          <w:sz w:val="24"/>
        </w:rPr>
      </w:pPr>
      <w:r w:rsidRPr="0022047C">
        <w:rPr>
          <w:rFonts w:hint="eastAsia"/>
        </w:rPr>
        <w:t>惟</w:t>
      </w:r>
      <w:proofErr w:type="gramStart"/>
      <w:r w:rsidRPr="0022047C">
        <w:rPr>
          <w:rFonts w:hint="eastAsia"/>
        </w:rPr>
        <w:t>本院彙整</w:t>
      </w:r>
      <w:proofErr w:type="gramEnd"/>
      <w:r w:rsidRPr="0022047C">
        <w:rPr>
          <w:rFonts w:hint="eastAsia"/>
        </w:rPr>
        <w:t>台電公司每半年辦理1次之環境監測報告，98年第4季至107年第4季之每期鹽寮福隆沙灘之陸域土方變化，以及各期與87年第2季核能四廠開工前之土方比較，如下表所示。</w:t>
      </w:r>
      <w:proofErr w:type="gramStart"/>
      <w:r w:rsidRPr="0022047C">
        <w:rPr>
          <w:rFonts w:hint="eastAsia"/>
          <w:sz w:val="24"/>
        </w:rPr>
        <w:t>（</w:t>
      </w:r>
      <w:proofErr w:type="gramEnd"/>
      <w:r w:rsidRPr="0022047C">
        <w:rPr>
          <w:rFonts w:hint="eastAsia"/>
          <w:sz w:val="24"/>
        </w:rPr>
        <w:t>單位：立方公尺</w:t>
      </w:r>
      <w:proofErr w:type="gramStart"/>
      <w:r w:rsidRPr="0022047C">
        <w:rPr>
          <w:rFonts w:hint="eastAsia"/>
          <w:sz w:val="24"/>
        </w:rPr>
        <w:t>）</w:t>
      </w:r>
      <w:proofErr w:type="gramEnd"/>
    </w:p>
    <w:tbl>
      <w:tblPr>
        <w:tblStyle w:val="af6"/>
        <w:tblW w:w="0" w:type="auto"/>
        <w:tblInd w:w="1384" w:type="dxa"/>
        <w:tblCellMar>
          <w:left w:w="0" w:type="dxa"/>
          <w:right w:w="113" w:type="dxa"/>
        </w:tblCellMar>
        <w:tblLook w:val="04A0" w:firstRow="1" w:lastRow="0" w:firstColumn="1" w:lastColumn="0" w:noHBand="0" w:noVBand="1"/>
      </w:tblPr>
      <w:tblGrid>
        <w:gridCol w:w="1882"/>
        <w:gridCol w:w="2268"/>
        <w:gridCol w:w="2551"/>
      </w:tblGrid>
      <w:tr w:rsidR="006F6F54" w:rsidRPr="0022047C" w:rsidTr="00D87167">
        <w:trPr>
          <w:tblHeader/>
        </w:trPr>
        <w:tc>
          <w:tcPr>
            <w:tcW w:w="1882" w:type="dxa"/>
            <w:vAlign w:val="center"/>
          </w:tcPr>
          <w:p w:rsidR="006F6F54" w:rsidRPr="0022047C" w:rsidRDefault="006F6F54" w:rsidP="00D87167">
            <w:pPr>
              <w:pStyle w:val="0"/>
              <w:spacing w:line="0" w:lineRule="atLeast"/>
              <w:ind w:leftChars="0" w:left="0"/>
              <w:jc w:val="center"/>
              <w:rPr>
                <w:sz w:val="28"/>
              </w:rPr>
            </w:pPr>
            <w:r w:rsidRPr="0022047C">
              <w:rPr>
                <w:rFonts w:hint="eastAsia"/>
                <w:sz w:val="28"/>
              </w:rPr>
              <w:t>期別</w:t>
            </w:r>
          </w:p>
        </w:tc>
        <w:tc>
          <w:tcPr>
            <w:tcW w:w="2268" w:type="dxa"/>
            <w:vAlign w:val="center"/>
          </w:tcPr>
          <w:p w:rsidR="006F6F54" w:rsidRPr="0022047C" w:rsidRDefault="006F6F54" w:rsidP="00D87167">
            <w:pPr>
              <w:pStyle w:val="0"/>
              <w:spacing w:line="0" w:lineRule="atLeast"/>
              <w:ind w:leftChars="0" w:left="0"/>
              <w:jc w:val="center"/>
              <w:rPr>
                <w:sz w:val="28"/>
              </w:rPr>
            </w:pPr>
            <w:r w:rsidRPr="0022047C">
              <w:rPr>
                <w:rFonts w:hint="eastAsia"/>
                <w:sz w:val="28"/>
              </w:rPr>
              <w:t>當期與前期</w:t>
            </w:r>
          </w:p>
          <w:p w:rsidR="006F6F54" w:rsidRPr="0022047C" w:rsidRDefault="006F6F54" w:rsidP="00D87167">
            <w:pPr>
              <w:pStyle w:val="0"/>
              <w:spacing w:line="0" w:lineRule="atLeast"/>
              <w:ind w:leftChars="0" w:left="0"/>
              <w:jc w:val="center"/>
              <w:rPr>
                <w:sz w:val="28"/>
              </w:rPr>
            </w:pPr>
            <w:r w:rsidRPr="0022047C">
              <w:rPr>
                <w:rFonts w:hint="eastAsia"/>
                <w:sz w:val="28"/>
              </w:rPr>
              <w:t>陸域土方比較</w:t>
            </w:r>
          </w:p>
        </w:tc>
        <w:tc>
          <w:tcPr>
            <w:tcW w:w="2551" w:type="dxa"/>
            <w:vAlign w:val="center"/>
          </w:tcPr>
          <w:p w:rsidR="006F6F54" w:rsidRPr="0022047C" w:rsidRDefault="006F6F54" w:rsidP="00D87167">
            <w:pPr>
              <w:pStyle w:val="0"/>
              <w:spacing w:line="0" w:lineRule="atLeast"/>
              <w:ind w:leftChars="0" w:left="0"/>
              <w:jc w:val="center"/>
              <w:rPr>
                <w:sz w:val="28"/>
              </w:rPr>
            </w:pPr>
            <w:r w:rsidRPr="0022047C">
              <w:rPr>
                <w:rFonts w:hint="eastAsia"/>
                <w:sz w:val="28"/>
              </w:rPr>
              <w:t>當期與87年第2季</w:t>
            </w:r>
          </w:p>
          <w:p w:rsidR="006F6F54" w:rsidRPr="0022047C" w:rsidRDefault="006F6F54" w:rsidP="00D87167">
            <w:pPr>
              <w:pStyle w:val="0"/>
              <w:spacing w:line="0" w:lineRule="atLeast"/>
              <w:ind w:leftChars="0" w:left="0"/>
              <w:jc w:val="center"/>
              <w:rPr>
                <w:sz w:val="28"/>
              </w:rPr>
            </w:pPr>
            <w:r w:rsidRPr="0022047C">
              <w:rPr>
                <w:rFonts w:hint="eastAsia"/>
                <w:sz w:val="28"/>
              </w:rPr>
              <w:t>開工前比較</w:t>
            </w:r>
          </w:p>
        </w:tc>
      </w:tr>
      <w:tr w:rsidR="006F6F54" w:rsidRPr="0022047C" w:rsidTr="00D87167">
        <w:tc>
          <w:tcPr>
            <w:tcW w:w="1882" w:type="dxa"/>
            <w:vAlign w:val="center"/>
          </w:tcPr>
          <w:p w:rsidR="006F6F54" w:rsidRPr="0022047C" w:rsidRDefault="006F6F54" w:rsidP="00D87167">
            <w:pPr>
              <w:pStyle w:val="0"/>
              <w:spacing w:line="0" w:lineRule="atLeast"/>
              <w:ind w:leftChars="0" w:left="0"/>
              <w:jc w:val="center"/>
              <w:rPr>
                <w:sz w:val="28"/>
              </w:rPr>
            </w:pPr>
            <w:r w:rsidRPr="0022047C">
              <w:rPr>
                <w:rFonts w:hint="eastAsia"/>
                <w:sz w:val="28"/>
              </w:rPr>
              <w:t>98年第4季</w:t>
            </w:r>
          </w:p>
        </w:tc>
        <w:tc>
          <w:tcPr>
            <w:tcW w:w="2268"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-63,410</w:t>
            </w:r>
          </w:p>
        </w:tc>
        <w:tc>
          <w:tcPr>
            <w:tcW w:w="2551"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-30,176</w:t>
            </w:r>
          </w:p>
        </w:tc>
      </w:tr>
      <w:tr w:rsidR="006F6F54" w:rsidRPr="0022047C" w:rsidTr="00D87167">
        <w:tc>
          <w:tcPr>
            <w:tcW w:w="1882" w:type="dxa"/>
            <w:vAlign w:val="center"/>
          </w:tcPr>
          <w:p w:rsidR="006F6F54" w:rsidRPr="0022047C" w:rsidRDefault="006F6F54" w:rsidP="00D87167">
            <w:pPr>
              <w:pStyle w:val="0"/>
              <w:spacing w:line="0" w:lineRule="atLeast"/>
              <w:ind w:leftChars="0" w:left="0"/>
              <w:jc w:val="center"/>
              <w:rPr>
                <w:sz w:val="28"/>
              </w:rPr>
            </w:pPr>
            <w:r w:rsidRPr="0022047C">
              <w:rPr>
                <w:rFonts w:hint="eastAsia"/>
                <w:sz w:val="28"/>
              </w:rPr>
              <w:t>99年第2季</w:t>
            </w:r>
          </w:p>
        </w:tc>
        <w:tc>
          <w:tcPr>
            <w:tcW w:w="2268"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19,915</w:t>
            </w:r>
          </w:p>
        </w:tc>
        <w:tc>
          <w:tcPr>
            <w:tcW w:w="2551"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-10,261</w:t>
            </w:r>
          </w:p>
        </w:tc>
      </w:tr>
      <w:tr w:rsidR="006F6F54" w:rsidRPr="0022047C" w:rsidTr="00D87167">
        <w:tc>
          <w:tcPr>
            <w:tcW w:w="1882" w:type="dxa"/>
            <w:vAlign w:val="center"/>
          </w:tcPr>
          <w:p w:rsidR="006F6F54" w:rsidRPr="0022047C" w:rsidRDefault="006F6F54" w:rsidP="00D87167">
            <w:pPr>
              <w:pStyle w:val="0"/>
              <w:spacing w:line="0" w:lineRule="atLeast"/>
              <w:ind w:leftChars="0" w:left="0"/>
              <w:jc w:val="center"/>
              <w:rPr>
                <w:sz w:val="28"/>
              </w:rPr>
            </w:pPr>
            <w:r w:rsidRPr="0022047C">
              <w:rPr>
                <w:rFonts w:hint="eastAsia"/>
                <w:sz w:val="28"/>
              </w:rPr>
              <w:t>99年第4季</w:t>
            </w:r>
          </w:p>
        </w:tc>
        <w:tc>
          <w:tcPr>
            <w:tcW w:w="2268"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-51,205</w:t>
            </w:r>
          </w:p>
        </w:tc>
        <w:tc>
          <w:tcPr>
            <w:tcW w:w="2551"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-61,466</w:t>
            </w:r>
          </w:p>
        </w:tc>
      </w:tr>
      <w:tr w:rsidR="006F6F54" w:rsidRPr="0022047C" w:rsidTr="00D87167">
        <w:tc>
          <w:tcPr>
            <w:tcW w:w="1882" w:type="dxa"/>
            <w:vAlign w:val="center"/>
          </w:tcPr>
          <w:p w:rsidR="006F6F54" w:rsidRPr="0022047C" w:rsidRDefault="006F6F54" w:rsidP="00D87167">
            <w:pPr>
              <w:pStyle w:val="0"/>
              <w:spacing w:line="0" w:lineRule="atLeast"/>
              <w:ind w:leftChars="0" w:left="0"/>
              <w:jc w:val="center"/>
              <w:rPr>
                <w:sz w:val="28"/>
              </w:rPr>
            </w:pPr>
            <w:r w:rsidRPr="0022047C">
              <w:rPr>
                <w:rFonts w:hint="eastAsia"/>
                <w:sz w:val="28"/>
              </w:rPr>
              <w:t>100年第2季</w:t>
            </w:r>
          </w:p>
        </w:tc>
        <w:tc>
          <w:tcPr>
            <w:tcW w:w="2268"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-70,944</w:t>
            </w:r>
          </w:p>
        </w:tc>
        <w:tc>
          <w:tcPr>
            <w:tcW w:w="2551"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-132,410</w:t>
            </w:r>
          </w:p>
        </w:tc>
      </w:tr>
      <w:tr w:rsidR="006F6F54" w:rsidRPr="0022047C" w:rsidTr="00D87167">
        <w:tc>
          <w:tcPr>
            <w:tcW w:w="1882" w:type="dxa"/>
            <w:vAlign w:val="center"/>
          </w:tcPr>
          <w:p w:rsidR="006F6F54" w:rsidRPr="0022047C" w:rsidRDefault="006F6F54" w:rsidP="00D87167">
            <w:pPr>
              <w:pStyle w:val="0"/>
              <w:spacing w:line="0" w:lineRule="atLeast"/>
              <w:ind w:leftChars="0" w:left="0"/>
              <w:jc w:val="center"/>
              <w:rPr>
                <w:sz w:val="28"/>
              </w:rPr>
            </w:pPr>
            <w:r w:rsidRPr="0022047C">
              <w:rPr>
                <w:rFonts w:hint="eastAsia"/>
                <w:sz w:val="28"/>
              </w:rPr>
              <w:t>100年第4季</w:t>
            </w:r>
          </w:p>
        </w:tc>
        <w:tc>
          <w:tcPr>
            <w:tcW w:w="2268"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37,761</w:t>
            </w:r>
          </w:p>
        </w:tc>
        <w:tc>
          <w:tcPr>
            <w:tcW w:w="2551"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-94,649</w:t>
            </w:r>
          </w:p>
        </w:tc>
      </w:tr>
      <w:tr w:rsidR="006F6F54" w:rsidRPr="0022047C" w:rsidTr="00D87167">
        <w:tc>
          <w:tcPr>
            <w:tcW w:w="1882" w:type="dxa"/>
            <w:vAlign w:val="center"/>
          </w:tcPr>
          <w:p w:rsidR="006F6F54" w:rsidRPr="0022047C" w:rsidRDefault="006F6F54" w:rsidP="00D87167">
            <w:pPr>
              <w:pStyle w:val="0"/>
              <w:spacing w:line="0" w:lineRule="atLeast"/>
              <w:ind w:leftChars="0" w:left="0"/>
              <w:jc w:val="center"/>
              <w:rPr>
                <w:sz w:val="28"/>
              </w:rPr>
            </w:pPr>
            <w:r w:rsidRPr="0022047C">
              <w:rPr>
                <w:rFonts w:hint="eastAsia"/>
                <w:sz w:val="28"/>
              </w:rPr>
              <w:t>101年第2季</w:t>
            </w:r>
          </w:p>
        </w:tc>
        <w:tc>
          <w:tcPr>
            <w:tcW w:w="2268"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44,569</w:t>
            </w:r>
          </w:p>
        </w:tc>
        <w:tc>
          <w:tcPr>
            <w:tcW w:w="2551"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-50,080</w:t>
            </w:r>
          </w:p>
        </w:tc>
      </w:tr>
      <w:tr w:rsidR="006F6F54" w:rsidRPr="0022047C" w:rsidTr="00D87167">
        <w:tc>
          <w:tcPr>
            <w:tcW w:w="1882" w:type="dxa"/>
            <w:vAlign w:val="center"/>
          </w:tcPr>
          <w:p w:rsidR="006F6F54" w:rsidRPr="0022047C" w:rsidRDefault="006F6F54" w:rsidP="00D87167">
            <w:pPr>
              <w:pStyle w:val="0"/>
              <w:spacing w:line="0" w:lineRule="atLeast"/>
              <w:ind w:leftChars="0" w:left="0"/>
              <w:jc w:val="center"/>
              <w:rPr>
                <w:sz w:val="28"/>
              </w:rPr>
            </w:pPr>
            <w:r w:rsidRPr="0022047C">
              <w:rPr>
                <w:rFonts w:hint="eastAsia"/>
                <w:sz w:val="28"/>
              </w:rPr>
              <w:t>101年第4季</w:t>
            </w:r>
          </w:p>
        </w:tc>
        <w:tc>
          <w:tcPr>
            <w:tcW w:w="2268"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453</w:t>
            </w:r>
          </w:p>
        </w:tc>
        <w:tc>
          <w:tcPr>
            <w:tcW w:w="2551"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-49,627</w:t>
            </w:r>
          </w:p>
        </w:tc>
      </w:tr>
      <w:tr w:rsidR="006F6F54" w:rsidRPr="0022047C" w:rsidTr="00D87167">
        <w:tc>
          <w:tcPr>
            <w:tcW w:w="1882" w:type="dxa"/>
            <w:vAlign w:val="center"/>
          </w:tcPr>
          <w:p w:rsidR="006F6F54" w:rsidRPr="0022047C" w:rsidRDefault="006F6F54" w:rsidP="00D87167">
            <w:pPr>
              <w:pStyle w:val="0"/>
              <w:spacing w:line="0" w:lineRule="atLeast"/>
              <w:ind w:leftChars="0" w:left="0"/>
              <w:jc w:val="center"/>
              <w:rPr>
                <w:sz w:val="28"/>
              </w:rPr>
            </w:pPr>
            <w:r w:rsidRPr="0022047C">
              <w:rPr>
                <w:rFonts w:hint="eastAsia"/>
                <w:sz w:val="28"/>
              </w:rPr>
              <w:t>102年第2季</w:t>
            </w:r>
          </w:p>
        </w:tc>
        <w:tc>
          <w:tcPr>
            <w:tcW w:w="2268"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44,965</w:t>
            </w:r>
          </w:p>
        </w:tc>
        <w:tc>
          <w:tcPr>
            <w:tcW w:w="2551"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-4,662</w:t>
            </w:r>
          </w:p>
        </w:tc>
      </w:tr>
      <w:tr w:rsidR="006F6F54" w:rsidRPr="0022047C" w:rsidTr="00D87167">
        <w:tc>
          <w:tcPr>
            <w:tcW w:w="1882" w:type="dxa"/>
            <w:vAlign w:val="center"/>
          </w:tcPr>
          <w:p w:rsidR="006F6F54" w:rsidRPr="0022047C" w:rsidRDefault="006F6F54" w:rsidP="00D87167">
            <w:pPr>
              <w:pStyle w:val="0"/>
              <w:spacing w:line="0" w:lineRule="atLeast"/>
              <w:ind w:leftChars="0" w:left="0"/>
              <w:jc w:val="center"/>
              <w:rPr>
                <w:sz w:val="28"/>
              </w:rPr>
            </w:pPr>
            <w:r w:rsidRPr="0022047C">
              <w:rPr>
                <w:rFonts w:hint="eastAsia"/>
                <w:sz w:val="28"/>
              </w:rPr>
              <w:t>102年第4季</w:t>
            </w:r>
          </w:p>
        </w:tc>
        <w:tc>
          <w:tcPr>
            <w:tcW w:w="2268"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-98,078</w:t>
            </w:r>
          </w:p>
        </w:tc>
        <w:tc>
          <w:tcPr>
            <w:tcW w:w="2551"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-102,740</w:t>
            </w:r>
          </w:p>
        </w:tc>
      </w:tr>
      <w:tr w:rsidR="006F6F54" w:rsidRPr="0022047C" w:rsidTr="00D87167">
        <w:tc>
          <w:tcPr>
            <w:tcW w:w="1882" w:type="dxa"/>
            <w:vAlign w:val="center"/>
          </w:tcPr>
          <w:p w:rsidR="006F6F54" w:rsidRPr="0022047C" w:rsidRDefault="006F6F54" w:rsidP="00D87167">
            <w:pPr>
              <w:pStyle w:val="0"/>
              <w:spacing w:line="0" w:lineRule="atLeast"/>
              <w:ind w:leftChars="0" w:left="0"/>
              <w:jc w:val="center"/>
              <w:rPr>
                <w:sz w:val="28"/>
              </w:rPr>
            </w:pPr>
            <w:r w:rsidRPr="0022047C">
              <w:rPr>
                <w:rFonts w:hint="eastAsia"/>
                <w:sz w:val="28"/>
              </w:rPr>
              <w:t>103年第2季</w:t>
            </w:r>
          </w:p>
        </w:tc>
        <w:tc>
          <w:tcPr>
            <w:tcW w:w="2268"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-36,875</w:t>
            </w:r>
          </w:p>
        </w:tc>
        <w:tc>
          <w:tcPr>
            <w:tcW w:w="2551"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-139,615</w:t>
            </w:r>
          </w:p>
        </w:tc>
      </w:tr>
      <w:tr w:rsidR="006F6F54" w:rsidRPr="0022047C" w:rsidTr="00D87167">
        <w:tc>
          <w:tcPr>
            <w:tcW w:w="1882" w:type="dxa"/>
            <w:vAlign w:val="center"/>
          </w:tcPr>
          <w:p w:rsidR="006F6F54" w:rsidRPr="0022047C" w:rsidRDefault="006F6F54" w:rsidP="00D87167">
            <w:pPr>
              <w:pStyle w:val="0"/>
              <w:spacing w:line="0" w:lineRule="atLeast"/>
              <w:ind w:leftChars="0" w:left="0"/>
              <w:jc w:val="center"/>
              <w:rPr>
                <w:sz w:val="28"/>
              </w:rPr>
            </w:pPr>
            <w:r w:rsidRPr="0022047C">
              <w:rPr>
                <w:rFonts w:hint="eastAsia"/>
                <w:sz w:val="28"/>
              </w:rPr>
              <w:t>103年第4季</w:t>
            </w:r>
          </w:p>
        </w:tc>
        <w:tc>
          <w:tcPr>
            <w:tcW w:w="2268"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-27,011</w:t>
            </w:r>
          </w:p>
        </w:tc>
        <w:tc>
          <w:tcPr>
            <w:tcW w:w="2551"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-166,626</w:t>
            </w:r>
          </w:p>
        </w:tc>
      </w:tr>
      <w:tr w:rsidR="006F6F54" w:rsidRPr="0022047C" w:rsidTr="00D87167">
        <w:tc>
          <w:tcPr>
            <w:tcW w:w="1882" w:type="dxa"/>
            <w:vAlign w:val="center"/>
          </w:tcPr>
          <w:p w:rsidR="006F6F54" w:rsidRPr="0022047C" w:rsidRDefault="006F6F54" w:rsidP="00D87167">
            <w:pPr>
              <w:pStyle w:val="0"/>
              <w:spacing w:line="0" w:lineRule="atLeast"/>
              <w:ind w:leftChars="0" w:left="0"/>
              <w:jc w:val="center"/>
              <w:rPr>
                <w:sz w:val="28"/>
              </w:rPr>
            </w:pPr>
            <w:r w:rsidRPr="0022047C">
              <w:rPr>
                <w:rFonts w:hint="eastAsia"/>
                <w:sz w:val="28"/>
              </w:rPr>
              <w:t>104年第2季</w:t>
            </w:r>
          </w:p>
        </w:tc>
        <w:tc>
          <w:tcPr>
            <w:tcW w:w="2268"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43,523</w:t>
            </w:r>
          </w:p>
        </w:tc>
        <w:tc>
          <w:tcPr>
            <w:tcW w:w="2551"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-123,103</w:t>
            </w:r>
          </w:p>
        </w:tc>
      </w:tr>
      <w:tr w:rsidR="006F6F54" w:rsidRPr="0022047C" w:rsidTr="00D87167">
        <w:tc>
          <w:tcPr>
            <w:tcW w:w="1882" w:type="dxa"/>
            <w:vAlign w:val="center"/>
          </w:tcPr>
          <w:p w:rsidR="006F6F54" w:rsidRPr="0022047C" w:rsidRDefault="006F6F54" w:rsidP="00D87167">
            <w:pPr>
              <w:pStyle w:val="0"/>
              <w:spacing w:line="0" w:lineRule="atLeast"/>
              <w:ind w:leftChars="0" w:left="0"/>
              <w:jc w:val="center"/>
              <w:rPr>
                <w:sz w:val="28"/>
              </w:rPr>
            </w:pPr>
            <w:r w:rsidRPr="0022047C">
              <w:rPr>
                <w:rFonts w:hint="eastAsia"/>
                <w:sz w:val="28"/>
              </w:rPr>
              <w:t>104年第4季</w:t>
            </w:r>
          </w:p>
        </w:tc>
        <w:tc>
          <w:tcPr>
            <w:tcW w:w="2268"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-37,155</w:t>
            </w:r>
          </w:p>
        </w:tc>
        <w:tc>
          <w:tcPr>
            <w:tcW w:w="2551"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-160,258</w:t>
            </w:r>
          </w:p>
        </w:tc>
      </w:tr>
      <w:tr w:rsidR="006F6F54" w:rsidRPr="0022047C" w:rsidTr="00D87167">
        <w:tc>
          <w:tcPr>
            <w:tcW w:w="1882" w:type="dxa"/>
            <w:vAlign w:val="center"/>
          </w:tcPr>
          <w:p w:rsidR="006F6F54" w:rsidRPr="0022047C" w:rsidRDefault="006F6F54" w:rsidP="00D87167">
            <w:pPr>
              <w:pStyle w:val="0"/>
              <w:spacing w:line="0" w:lineRule="atLeast"/>
              <w:ind w:leftChars="0" w:left="0"/>
              <w:jc w:val="center"/>
              <w:rPr>
                <w:sz w:val="28"/>
              </w:rPr>
            </w:pPr>
            <w:r w:rsidRPr="0022047C">
              <w:rPr>
                <w:rFonts w:hint="eastAsia"/>
                <w:sz w:val="28"/>
              </w:rPr>
              <w:t>105年第2季</w:t>
            </w:r>
          </w:p>
        </w:tc>
        <w:tc>
          <w:tcPr>
            <w:tcW w:w="2268"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-10,913</w:t>
            </w:r>
          </w:p>
        </w:tc>
        <w:tc>
          <w:tcPr>
            <w:tcW w:w="2551"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-171,171</w:t>
            </w:r>
          </w:p>
        </w:tc>
      </w:tr>
      <w:tr w:rsidR="006F6F54" w:rsidRPr="0022047C" w:rsidTr="00D87167">
        <w:tc>
          <w:tcPr>
            <w:tcW w:w="1882" w:type="dxa"/>
            <w:vAlign w:val="center"/>
          </w:tcPr>
          <w:p w:rsidR="006F6F54" w:rsidRPr="0022047C" w:rsidRDefault="006F6F54" w:rsidP="00D87167">
            <w:pPr>
              <w:pStyle w:val="0"/>
              <w:spacing w:line="0" w:lineRule="atLeast"/>
              <w:ind w:leftChars="0" w:left="0"/>
              <w:jc w:val="center"/>
              <w:rPr>
                <w:sz w:val="28"/>
              </w:rPr>
            </w:pPr>
            <w:r w:rsidRPr="0022047C">
              <w:rPr>
                <w:rFonts w:hint="eastAsia"/>
                <w:sz w:val="28"/>
              </w:rPr>
              <w:t>105年第4季</w:t>
            </w:r>
          </w:p>
        </w:tc>
        <w:tc>
          <w:tcPr>
            <w:tcW w:w="2268"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-23,245</w:t>
            </w:r>
          </w:p>
        </w:tc>
        <w:tc>
          <w:tcPr>
            <w:tcW w:w="2551"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-194,416</w:t>
            </w:r>
          </w:p>
        </w:tc>
      </w:tr>
      <w:tr w:rsidR="006F6F54" w:rsidRPr="0022047C" w:rsidTr="00D87167">
        <w:tc>
          <w:tcPr>
            <w:tcW w:w="1882" w:type="dxa"/>
            <w:vAlign w:val="center"/>
          </w:tcPr>
          <w:p w:rsidR="006F6F54" w:rsidRPr="0022047C" w:rsidRDefault="006F6F54" w:rsidP="00D87167">
            <w:pPr>
              <w:pStyle w:val="0"/>
              <w:spacing w:line="0" w:lineRule="atLeast"/>
              <w:ind w:leftChars="0" w:left="0"/>
              <w:jc w:val="center"/>
              <w:rPr>
                <w:sz w:val="28"/>
              </w:rPr>
            </w:pPr>
            <w:r w:rsidRPr="0022047C">
              <w:rPr>
                <w:rFonts w:hint="eastAsia"/>
                <w:sz w:val="28"/>
              </w:rPr>
              <w:t>106年第2季</w:t>
            </w:r>
          </w:p>
        </w:tc>
        <w:tc>
          <w:tcPr>
            <w:tcW w:w="2268"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40,243</w:t>
            </w:r>
          </w:p>
        </w:tc>
        <w:tc>
          <w:tcPr>
            <w:tcW w:w="2551"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-154,173</w:t>
            </w:r>
          </w:p>
        </w:tc>
      </w:tr>
      <w:tr w:rsidR="006F6F54" w:rsidRPr="0022047C" w:rsidTr="00D87167">
        <w:tc>
          <w:tcPr>
            <w:tcW w:w="1882" w:type="dxa"/>
            <w:vAlign w:val="center"/>
          </w:tcPr>
          <w:p w:rsidR="006F6F54" w:rsidRPr="0022047C" w:rsidRDefault="006F6F54" w:rsidP="00D87167">
            <w:pPr>
              <w:pStyle w:val="0"/>
              <w:spacing w:line="0" w:lineRule="atLeast"/>
              <w:ind w:leftChars="0" w:left="0"/>
              <w:jc w:val="center"/>
              <w:rPr>
                <w:sz w:val="28"/>
              </w:rPr>
            </w:pPr>
            <w:r w:rsidRPr="0022047C">
              <w:rPr>
                <w:rFonts w:hint="eastAsia"/>
                <w:sz w:val="28"/>
              </w:rPr>
              <w:t>106年第4季</w:t>
            </w:r>
          </w:p>
        </w:tc>
        <w:tc>
          <w:tcPr>
            <w:tcW w:w="2268"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-71,949</w:t>
            </w:r>
          </w:p>
        </w:tc>
        <w:tc>
          <w:tcPr>
            <w:tcW w:w="2551"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-226,122</w:t>
            </w:r>
          </w:p>
        </w:tc>
      </w:tr>
      <w:tr w:rsidR="006F6F54" w:rsidRPr="0022047C" w:rsidTr="00D87167">
        <w:tc>
          <w:tcPr>
            <w:tcW w:w="1882" w:type="dxa"/>
            <w:vAlign w:val="center"/>
          </w:tcPr>
          <w:p w:rsidR="006F6F54" w:rsidRPr="0022047C" w:rsidRDefault="006F6F54" w:rsidP="00D87167">
            <w:pPr>
              <w:pStyle w:val="0"/>
              <w:spacing w:line="0" w:lineRule="atLeast"/>
              <w:ind w:leftChars="0" w:left="0"/>
              <w:jc w:val="center"/>
              <w:rPr>
                <w:sz w:val="28"/>
              </w:rPr>
            </w:pPr>
            <w:r w:rsidRPr="0022047C">
              <w:rPr>
                <w:rFonts w:hint="eastAsia"/>
                <w:sz w:val="28"/>
              </w:rPr>
              <w:t>107年第2季</w:t>
            </w:r>
          </w:p>
        </w:tc>
        <w:tc>
          <w:tcPr>
            <w:tcW w:w="2268"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87,909</w:t>
            </w:r>
          </w:p>
        </w:tc>
        <w:tc>
          <w:tcPr>
            <w:tcW w:w="2551"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-138,213</w:t>
            </w:r>
          </w:p>
        </w:tc>
      </w:tr>
      <w:tr w:rsidR="006F6F54" w:rsidTr="00D87167">
        <w:tc>
          <w:tcPr>
            <w:tcW w:w="1882" w:type="dxa"/>
            <w:vAlign w:val="center"/>
          </w:tcPr>
          <w:p w:rsidR="006F6F54" w:rsidRPr="0022047C" w:rsidRDefault="006F6F54" w:rsidP="00D87167">
            <w:pPr>
              <w:pStyle w:val="0"/>
              <w:spacing w:line="0" w:lineRule="atLeast"/>
              <w:ind w:leftChars="0" w:left="0"/>
              <w:jc w:val="center"/>
              <w:rPr>
                <w:sz w:val="28"/>
              </w:rPr>
            </w:pPr>
            <w:r w:rsidRPr="0022047C">
              <w:rPr>
                <w:rFonts w:hint="eastAsia"/>
                <w:sz w:val="28"/>
              </w:rPr>
              <w:t>107年第4季</w:t>
            </w:r>
          </w:p>
        </w:tc>
        <w:tc>
          <w:tcPr>
            <w:tcW w:w="2268" w:type="dxa"/>
            <w:vAlign w:val="center"/>
          </w:tcPr>
          <w:p w:rsidR="006F6F54" w:rsidRPr="0022047C" w:rsidRDefault="006F6F54" w:rsidP="00D87167">
            <w:pPr>
              <w:pStyle w:val="0"/>
              <w:spacing w:line="0" w:lineRule="atLeast"/>
              <w:ind w:leftChars="0" w:left="0"/>
              <w:jc w:val="right"/>
              <w:rPr>
                <w:sz w:val="28"/>
              </w:rPr>
            </w:pPr>
            <w:r w:rsidRPr="0022047C">
              <w:rPr>
                <w:rFonts w:hint="eastAsia"/>
                <w:sz w:val="28"/>
              </w:rPr>
              <w:t>-45,834</w:t>
            </w:r>
          </w:p>
        </w:tc>
        <w:tc>
          <w:tcPr>
            <w:tcW w:w="2551" w:type="dxa"/>
            <w:vAlign w:val="center"/>
          </w:tcPr>
          <w:p w:rsidR="006F6F54" w:rsidRPr="0008589B" w:rsidRDefault="006F6F54" w:rsidP="00D87167">
            <w:pPr>
              <w:pStyle w:val="0"/>
              <w:spacing w:line="0" w:lineRule="atLeast"/>
              <w:ind w:leftChars="0" w:left="0"/>
              <w:jc w:val="right"/>
              <w:rPr>
                <w:b/>
                <w:sz w:val="28"/>
              </w:rPr>
            </w:pPr>
            <w:r w:rsidRPr="0022047C">
              <w:rPr>
                <w:rFonts w:hint="eastAsia"/>
                <w:b/>
                <w:sz w:val="28"/>
              </w:rPr>
              <w:t>-184,047</w:t>
            </w:r>
          </w:p>
        </w:tc>
      </w:tr>
    </w:tbl>
    <w:p w:rsidR="006F6F54" w:rsidRPr="00212179" w:rsidRDefault="006F6F54" w:rsidP="006F6F54">
      <w:pPr>
        <w:pStyle w:val="3"/>
        <w:numPr>
          <w:ilvl w:val="0"/>
          <w:numId w:val="0"/>
        </w:numPr>
        <w:ind w:left="1361"/>
      </w:pPr>
      <w:r w:rsidRPr="00212179">
        <w:rPr>
          <w:rFonts w:hint="eastAsia"/>
        </w:rPr>
        <w:t>再由上表98年至108年之陸域監測資料，可知各期與核能四廠87年第2季開工前比較，近10年之數據皆為侵蝕，尤其102年至107年之比較皆為減少10萬</w:t>
      </w:r>
      <w:r w:rsidRPr="00212179">
        <w:rPr>
          <w:rFonts w:hint="eastAsia"/>
        </w:rPr>
        <w:lastRenderedPageBreak/>
        <w:t>立方公尺以上，107年底與開工前比較則是少18.4萬立方公尺。</w:t>
      </w:r>
    </w:p>
    <w:p w:rsidR="006F6F54" w:rsidRPr="009A6F8E" w:rsidRDefault="006F6F54" w:rsidP="006F6F54">
      <w:pPr>
        <w:pStyle w:val="3"/>
        <w:numPr>
          <w:ilvl w:val="2"/>
          <w:numId w:val="1"/>
        </w:numPr>
      </w:pPr>
      <w:r>
        <w:rPr>
          <w:rFonts w:hint="eastAsia"/>
        </w:rPr>
        <w:t>綜上，台</w:t>
      </w:r>
      <w:r w:rsidRPr="00616365">
        <w:rPr>
          <w:rFonts w:hint="eastAsia"/>
        </w:rPr>
        <w:t>電公司於行政院指示下，辦理沙灘監測工作，並</w:t>
      </w:r>
      <w:proofErr w:type="gramStart"/>
      <w:r w:rsidRPr="00616365">
        <w:rPr>
          <w:rFonts w:hint="eastAsia"/>
        </w:rPr>
        <w:t>研</w:t>
      </w:r>
      <w:proofErr w:type="gramEnd"/>
      <w:r w:rsidRPr="00616365">
        <w:rPr>
          <w:rFonts w:hint="eastAsia"/>
        </w:rPr>
        <w:t>擬各項長期性保育措施，且於</w:t>
      </w:r>
      <w:r>
        <w:rPr>
          <w:rFonts w:hint="eastAsia"/>
        </w:rPr>
        <w:t>國立中山大學、國立臺灣海洋大學</w:t>
      </w:r>
      <w:r w:rsidRPr="00616365">
        <w:rPr>
          <w:rFonts w:hint="eastAsia"/>
        </w:rPr>
        <w:t>之監測結果與建議下，分別於93年、97年辦理2次養灘，後續則對外界以「歷年沙灘最大侵蝕量作為啟動養灘機制」為由，宣稱鹽寮沙灘無明顯流失情形。復面對核能四廠環保監督委員會歷次要求說明最大侵蝕量之理由與合理性，</w:t>
      </w:r>
      <w:proofErr w:type="gramStart"/>
      <w:r w:rsidRPr="00616365">
        <w:rPr>
          <w:rFonts w:hint="eastAsia"/>
        </w:rPr>
        <w:t>均未具體</w:t>
      </w:r>
      <w:proofErr w:type="gramEnd"/>
      <w:r w:rsidRPr="00616365">
        <w:rPr>
          <w:rFonts w:hint="eastAsia"/>
        </w:rPr>
        <w:t>回應，顯見台電公司對上級機關以「不定期人工</w:t>
      </w:r>
      <w:r w:rsidRPr="008D54D2">
        <w:rPr>
          <w:rFonts w:hint="eastAsia"/>
        </w:rPr>
        <w:t>養灘作為沙灘長期保育方案」搪塞後，再訂定超高標準</w:t>
      </w:r>
      <w:r w:rsidRPr="00B20738">
        <w:rPr>
          <w:rFonts w:hint="eastAsia"/>
        </w:rPr>
        <w:t>之養灘啟動標準</w:t>
      </w:r>
      <w:r w:rsidRPr="008D54D2">
        <w:rPr>
          <w:rFonts w:hint="eastAsia"/>
        </w:rPr>
        <w:t>，</w:t>
      </w:r>
      <w:r w:rsidRPr="00616365">
        <w:rPr>
          <w:rFonts w:hint="eastAsia"/>
        </w:rPr>
        <w:t>以掩飾其自身之不作為</w:t>
      </w:r>
      <w:r w:rsidRPr="00212179">
        <w:rPr>
          <w:rFonts w:hint="eastAsia"/>
        </w:rPr>
        <w:t>。102年起，每次監測結果與核能四廠開工前比較，鹽寮福隆沙灘量皆減少高於10萬立方公尺，107年底減少量更高達18.4萬立方公尺，佐證97年迄今，該公司已逾11年從未辦理養灘工作</w:t>
      </w:r>
      <w:r w:rsidRPr="00616365">
        <w:rPr>
          <w:rFonts w:hint="eastAsia"/>
        </w:rPr>
        <w:t>，核有嚴重</w:t>
      </w:r>
      <w:proofErr w:type="gramStart"/>
      <w:r w:rsidRPr="00616365">
        <w:rPr>
          <w:rFonts w:hint="eastAsia"/>
        </w:rPr>
        <w:t>怠</w:t>
      </w:r>
      <w:proofErr w:type="gramEnd"/>
      <w:r>
        <w:rPr>
          <w:rFonts w:hint="eastAsia"/>
        </w:rPr>
        <w:t>失。</w:t>
      </w:r>
    </w:p>
    <w:p w:rsidR="006F6F54" w:rsidRDefault="006F6F54" w:rsidP="006F6F54">
      <w:pPr>
        <w:pStyle w:val="2"/>
        <w:numPr>
          <w:ilvl w:val="1"/>
          <w:numId w:val="1"/>
        </w:numPr>
        <w:rPr>
          <w:b w:val="0"/>
        </w:rPr>
      </w:pPr>
      <w:r>
        <w:rPr>
          <w:rFonts w:hint="eastAsia"/>
        </w:rPr>
        <w:t>交通部觀光局為觀光事業中央主管機關，為發展東北角福隆地區之觀光產業，辦理福隆濱海旅館區ROT+ BOT案，立意良善，惟於100年現</w:t>
      </w:r>
      <w:proofErr w:type="gramStart"/>
      <w:r>
        <w:rPr>
          <w:rFonts w:hint="eastAsia"/>
        </w:rPr>
        <w:t>勘同意福容飯店</w:t>
      </w:r>
      <w:proofErr w:type="gramEnd"/>
      <w:r>
        <w:rPr>
          <w:rFonts w:hint="eastAsia"/>
        </w:rPr>
        <w:t>興建工程開挖剩餘土石方優先堆置於鹽寮沙灘上，未要求需先篩選成黃金沙粒</w:t>
      </w:r>
      <w:proofErr w:type="gramStart"/>
      <w:r>
        <w:rPr>
          <w:rFonts w:hint="eastAsia"/>
        </w:rPr>
        <w:t>徑</w:t>
      </w:r>
      <w:proofErr w:type="gramEnd"/>
      <w:r>
        <w:rPr>
          <w:rFonts w:hint="eastAsia"/>
        </w:rPr>
        <w:t>大小始能放置，102年實際運至沙灘過程中，該局所屬東北角管理處亦未詳細檢查有無過篩，</w:t>
      </w:r>
      <w:proofErr w:type="gramStart"/>
      <w:r>
        <w:rPr>
          <w:rFonts w:hint="eastAsia"/>
        </w:rPr>
        <w:t>肇致長達</w:t>
      </w:r>
      <w:proofErr w:type="gramEnd"/>
      <w:r>
        <w:rPr>
          <w:rFonts w:hint="eastAsia"/>
        </w:rPr>
        <w:t>3公里之鹽寮福隆黃金沙灘上，有包含</w:t>
      </w:r>
      <w:proofErr w:type="gramStart"/>
      <w:r>
        <w:rPr>
          <w:rFonts w:hint="eastAsia"/>
        </w:rPr>
        <w:t>臺</w:t>
      </w:r>
      <w:proofErr w:type="gramEnd"/>
      <w:r>
        <w:rPr>
          <w:rFonts w:hint="eastAsia"/>
        </w:rPr>
        <w:t>2線工程</w:t>
      </w:r>
      <w:proofErr w:type="gramStart"/>
      <w:r>
        <w:rPr>
          <w:rFonts w:hint="eastAsia"/>
        </w:rPr>
        <w:t>及福容飯店</w:t>
      </w:r>
      <w:proofErr w:type="gramEnd"/>
      <w:r>
        <w:rPr>
          <w:rFonts w:hint="eastAsia"/>
        </w:rPr>
        <w:t>興建工程等合計高達6萬立方公尺之土石方，致使日治時期存在迄今之黃金</w:t>
      </w:r>
      <w:proofErr w:type="gramStart"/>
      <w:r>
        <w:rPr>
          <w:rFonts w:hint="eastAsia"/>
        </w:rPr>
        <w:t>沙灘竟混雜碎</w:t>
      </w:r>
      <w:proofErr w:type="gramEnd"/>
      <w:r>
        <w:rPr>
          <w:rFonts w:hint="eastAsia"/>
        </w:rPr>
        <w:t>紅磚、水泥塊等，並於該局主辦之沙雕藝術季</w:t>
      </w:r>
      <w:proofErr w:type="gramStart"/>
      <w:r>
        <w:rPr>
          <w:rFonts w:hint="eastAsia"/>
        </w:rPr>
        <w:t>期間屢上新聞</w:t>
      </w:r>
      <w:proofErr w:type="gramEnd"/>
      <w:r>
        <w:rPr>
          <w:rFonts w:hint="eastAsia"/>
        </w:rPr>
        <w:t>版面，影響觀光形象至</w:t>
      </w:r>
      <w:proofErr w:type="gramStart"/>
      <w:r>
        <w:rPr>
          <w:rFonts w:hint="eastAsia"/>
        </w:rPr>
        <w:t>鉅</w:t>
      </w:r>
      <w:proofErr w:type="gramEnd"/>
      <w:r>
        <w:rPr>
          <w:rFonts w:hint="eastAsia"/>
        </w:rPr>
        <w:t>，確有疏失</w:t>
      </w:r>
    </w:p>
    <w:p w:rsidR="006F6F54" w:rsidRDefault="006F6F54" w:rsidP="006F6F54">
      <w:pPr>
        <w:pStyle w:val="3"/>
        <w:numPr>
          <w:ilvl w:val="2"/>
          <w:numId w:val="1"/>
        </w:numPr>
      </w:pPr>
      <w:r>
        <w:rPr>
          <w:rFonts w:hint="eastAsia"/>
        </w:rPr>
        <w:t>交通部觀光局組織條例第1條及第2條規定：「交通部</w:t>
      </w:r>
      <w:r>
        <w:rPr>
          <w:rFonts w:hint="eastAsia"/>
        </w:rPr>
        <w:lastRenderedPageBreak/>
        <w:t>為發展全國觀光事業，設觀光局。本</w:t>
      </w:r>
      <w:proofErr w:type="gramStart"/>
      <w:r>
        <w:rPr>
          <w:rFonts w:hint="eastAsia"/>
        </w:rPr>
        <w:t>局掌理左</w:t>
      </w:r>
      <w:proofErr w:type="gramEnd"/>
      <w:r>
        <w:rPr>
          <w:rFonts w:hint="eastAsia"/>
        </w:rPr>
        <w:t>列事項：…</w:t>
      </w:r>
      <w:proofErr w:type="gramStart"/>
      <w:r>
        <w:rPr>
          <w:rFonts w:hint="eastAsia"/>
        </w:rPr>
        <w:t>…</w:t>
      </w:r>
      <w:proofErr w:type="gramEnd"/>
      <w:r w:rsidRPr="00EE28FB">
        <w:rPr>
          <w:rFonts w:hint="eastAsia"/>
        </w:rPr>
        <w:t>七、觀光地區名勝、古蹟之維護，及</w:t>
      </w:r>
      <w:r w:rsidRPr="00EE28FB">
        <w:rPr>
          <w:rFonts w:hint="eastAsia"/>
          <w:b/>
        </w:rPr>
        <w:t>風景特定區之開發、管理事項</w:t>
      </w:r>
      <w:r w:rsidRPr="00EE28FB">
        <w:rPr>
          <w:rFonts w:hint="eastAsia"/>
        </w:rPr>
        <w:t>。</w:t>
      </w:r>
      <w:r>
        <w:rPr>
          <w:rFonts w:hint="eastAsia"/>
        </w:rPr>
        <w:t>…</w:t>
      </w:r>
      <w:proofErr w:type="gramStart"/>
      <w:r>
        <w:rPr>
          <w:rFonts w:hint="eastAsia"/>
        </w:rPr>
        <w:t>…</w:t>
      </w:r>
      <w:proofErr w:type="gramEnd"/>
      <w:r>
        <w:rPr>
          <w:rFonts w:hint="eastAsia"/>
        </w:rPr>
        <w:t>。」同條例第11條規定：「</w:t>
      </w:r>
      <w:r w:rsidRPr="00EE28FB">
        <w:rPr>
          <w:rFonts w:hint="eastAsia"/>
        </w:rPr>
        <w:t>本局辦事細則，由局擬訂，呈請交通部核定之。</w:t>
      </w:r>
      <w:r>
        <w:rPr>
          <w:rFonts w:hint="eastAsia"/>
        </w:rPr>
        <w:t>」交通部觀光局辦事細則第6條規定：「本局技術組職掌如左：…</w:t>
      </w:r>
      <w:proofErr w:type="gramStart"/>
      <w:r>
        <w:rPr>
          <w:rFonts w:hint="eastAsia"/>
        </w:rPr>
        <w:t>…</w:t>
      </w:r>
      <w:proofErr w:type="gramEnd"/>
      <w:r>
        <w:rPr>
          <w:rFonts w:hint="eastAsia"/>
        </w:rPr>
        <w:t>四、風景特定區之規劃、建設經營、管理之</w:t>
      </w:r>
      <w:r w:rsidRPr="00E2467D">
        <w:rPr>
          <w:rFonts w:hint="eastAsia"/>
          <w:b/>
        </w:rPr>
        <w:t>督導事項</w:t>
      </w:r>
      <w:r>
        <w:rPr>
          <w:rFonts w:hint="eastAsia"/>
        </w:rPr>
        <w:t>。五、</w:t>
      </w:r>
      <w:r w:rsidRPr="00E2467D">
        <w:rPr>
          <w:rFonts w:hint="eastAsia"/>
          <w:b/>
        </w:rPr>
        <w:t>觀光地區</w:t>
      </w:r>
      <w:r>
        <w:rPr>
          <w:rFonts w:hint="eastAsia"/>
        </w:rPr>
        <w:t>規劃、建設、經營、管理之輔導及</w:t>
      </w:r>
      <w:r w:rsidRPr="00E2467D">
        <w:rPr>
          <w:rFonts w:hint="eastAsia"/>
          <w:b/>
        </w:rPr>
        <w:t>公共設施興建之配合事項</w:t>
      </w:r>
      <w:r>
        <w:rPr>
          <w:rFonts w:hint="eastAsia"/>
        </w:rPr>
        <w:t>。…</w:t>
      </w:r>
      <w:proofErr w:type="gramStart"/>
      <w:r>
        <w:rPr>
          <w:rFonts w:hint="eastAsia"/>
        </w:rPr>
        <w:t>…</w:t>
      </w:r>
      <w:proofErr w:type="gramEnd"/>
      <w:r>
        <w:rPr>
          <w:rFonts w:hint="eastAsia"/>
        </w:rPr>
        <w:t>」第11條規定：「本局局長綜理局</w:t>
      </w:r>
      <w:proofErr w:type="gramStart"/>
      <w:r>
        <w:rPr>
          <w:rFonts w:hint="eastAsia"/>
        </w:rPr>
        <w:t>務</w:t>
      </w:r>
      <w:proofErr w:type="gramEnd"/>
      <w:r>
        <w:rPr>
          <w:rFonts w:hint="eastAsia"/>
        </w:rPr>
        <w:t>，其權責如左：…</w:t>
      </w:r>
      <w:proofErr w:type="gramStart"/>
      <w:r>
        <w:rPr>
          <w:rFonts w:hint="eastAsia"/>
        </w:rPr>
        <w:t>…</w:t>
      </w:r>
      <w:proofErr w:type="gramEnd"/>
      <w:r>
        <w:rPr>
          <w:rFonts w:hint="eastAsia"/>
        </w:rPr>
        <w:t>三、各組、室業務之</w:t>
      </w:r>
      <w:r w:rsidRPr="002711DA">
        <w:rPr>
          <w:rFonts w:hint="eastAsia"/>
          <w:b/>
        </w:rPr>
        <w:t>監督指揮</w:t>
      </w:r>
      <w:r>
        <w:rPr>
          <w:rFonts w:hint="eastAsia"/>
        </w:rPr>
        <w:t>及考核。…</w:t>
      </w:r>
      <w:proofErr w:type="gramStart"/>
      <w:r>
        <w:rPr>
          <w:rFonts w:hint="eastAsia"/>
        </w:rPr>
        <w:t>…</w:t>
      </w:r>
      <w:proofErr w:type="gramEnd"/>
      <w:r>
        <w:rPr>
          <w:rFonts w:hint="eastAsia"/>
        </w:rPr>
        <w:t>」</w:t>
      </w:r>
    </w:p>
    <w:p w:rsidR="006F6F54" w:rsidRDefault="006F6F54" w:rsidP="006F6F54">
      <w:pPr>
        <w:pStyle w:val="3"/>
        <w:numPr>
          <w:ilvl w:val="2"/>
          <w:numId w:val="1"/>
        </w:numPr>
      </w:pPr>
      <w:r>
        <w:rPr>
          <w:rFonts w:hint="eastAsia"/>
        </w:rPr>
        <w:t>福隆海水浴場</w:t>
      </w:r>
      <w:r w:rsidRPr="00D86E73">
        <w:rPr>
          <w:rFonts w:hint="eastAsia"/>
        </w:rPr>
        <w:t>位於新北市貢寮區福隆里，座落於東北角雙溪出海口，為少見的金色沙灘</w:t>
      </w:r>
      <w:r>
        <w:rPr>
          <w:rFonts w:hint="eastAsia"/>
        </w:rPr>
        <w:t>，</w:t>
      </w:r>
      <w:r w:rsidRPr="00D86E73">
        <w:rPr>
          <w:rFonts w:hint="eastAsia"/>
        </w:rPr>
        <w:t>此地也是北</w:t>
      </w:r>
      <w:r>
        <w:rPr>
          <w:rFonts w:hint="eastAsia"/>
        </w:rPr>
        <w:t>臺</w:t>
      </w:r>
      <w:r w:rsidRPr="00D86E73">
        <w:rPr>
          <w:rFonts w:hint="eastAsia"/>
        </w:rPr>
        <w:t>灣知名的夏季海邊活動區域</w:t>
      </w:r>
      <w:r>
        <w:rPr>
          <w:rFonts w:hint="eastAsia"/>
        </w:rPr>
        <w:t>，</w:t>
      </w:r>
      <w:r w:rsidRPr="00AF7288">
        <w:rPr>
          <w:rFonts w:hint="eastAsia"/>
          <w:b/>
        </w:rPr>
        <w:t>福隆海水浴場開闢於日治時期</w:t>
      </w:r>
      <w:r w:rsidRPr="00D174E9">
        <w:rPr>
          <w:rFonts w:hint="eastAsia"/>
        </w:rPr>
        <w:t>，原名「福隆海濱浴場」。二戰後由</w:t>
      </w:r>
      <w:r>
        <w:rPr>
          <w:rFonts w:hint="eastAsia"/>
        </w:rPr>
        <w:t>原臺</w:t>
      </w:r>
      <w:r w:rsidRPr="00D174E9">
        <w:rPr>
          <w:rFonts w:hint="eastAsia"/>
        </w:rPr>
        <w:t>北縣貢寮鄉公所與當地漁會合資經營，後為擴展其旅遊事業，</w:t>
      </w:r>
      <w:r>
        <w:rPr>
          <w:rFonts w:hint="eastAsia"/>
        </w:rPr>
        <w:t>48</w:t>
      </w:r>
      <w:r w:rsidRPr="00D174E9">
        <w:rPr>
          <w:rFonts w:hint="eastAsia"/>
        </w:rPr>
        <w:t>年6月經</w:t>
      </w:r>
      <w:r>
        <w:rPr>
          <w:rFonts w:hint="eastAsia"/>
        </w:rPr>
        <w:t>原臺</w:t>
      </w:r>
      <w:r w:rsidRPr="00D174E9">
        <w:rPr>
          <w:rFonts w:hint="eastAsia"/>
        </w:rPr>
        <w:t>灣省政府核准轉交</w:t>
      </w:r>
      <w:r>
        <w:rPr>
          <w:rFonts w:hint="eastAsia"/>
        </w:rPr>
        <w:t>原臺</w:t>
      </w:r>
      <w:r w:rsidRPr="00D174E9">
        <w:rPr>
          <w:rFonts w:hint="eastAsia"/>
        </w:rPr>
        <w:t>灣鐵路管理局經營</w:t>
      </w:r>
      <w:r>
        <w:rPr>
          <w:rFonts w:hint="eastAsia"/>
        </w:rPr>
        <w:t>，48</w:t>
      </w:r>
      <w:r w:rsidRPr="00D174E9">
        <w:rPr>
          <w:rFonts w:hint="eastAsia"/>
        </w:rPr>
        <w:t>年7月3日</w:t>
      </w:r>
      <w:r>
        <w:rPr>
          <w:rFonts w:hint="eastAsia"/>
        </w:rPr>
        <w:t>該</w:t>
      </w:r>
      <w:r w:rsidRPr="00D174E9">
        <w:rPr>
          <w:rFonts w:hint="eastAsia"/>
        </w:rPr>
        <w:t>局完成更衣及儲物間淡水沐浴室等基礎設施並剪綵開始營運</w:t>
      </w:r>
      <w:r>
        <w:rPr>
          <w:rFonts w:hint="eastAsia"/>
        </w:rPr>
        <w:t>，48</w:t>
      </w:r>
      <w:r w:rsidRPr="00D174E9">
        <w:rPr>
          <w:rFonts w:hint="eastAsia"/>
        </w:rPr>
        <w:t>年9月以串連50加侖油桶工法的浮橋暢通內外沙灘</w:t>
      </w:r>
      <w:r>
        <w:rPr>
          <w:rFonts w:hint="eastAsia"/>
        </w:rPr>
        <w:t>，</w:t>
      </w:r>
      <w:r w:rsidRPr="00D174E9">
        <w:rPr>
          <w:rFonts w:hint="eastAsia"/>
        </w:rPr>
        <w:t>方便遊客往來。交通部觀光局於</w:t>
      </w:r>
      <w:r>
        <w:rPr>
          <w:rFonts w:hint="eastAsia"/>
        </w:rPr>
        <w:t>68</w:t>
      </w:r>
      <w:r w:rsidRPr="00D174E9">
        <w:rPr>
          <w:rFonts w:hint="eastAsia"/>
        </w:rPr>
        <w:t>年12月完成「東北角海岸風景特定區規劃研究報告」，並由</w:t>
      </w:r>
      <w:r>
        <w:rPr>
          <w:rFonts w:hint="eastAsia"/>
        </w:rPr>
        <w:t>原</w:t>
      </w:r>
      <w:r w:rsidRPr="00D174E9">
        <w:rPr>
          <w:rFonts w:hint="eastAsia"/>
        </w:rPr>
        <w:t>臺灣省政府住宅及都市發展局擬訂「東北角海岸風景特定區計畫」，</w:t>
      </w:r>
      <w:r>
        <w:rPr>
          <w:rFonts w:hint="eastAsia"/>
        </w:rPr>
        <w:t>依據</w:t>
      </w:r>
      <w:r w:rsidRPr="00D174E9">
        <w:rPr>
          <w:rFonts w:hint="eastAsia"/>
        </w:rPr>
        <w:t>都市計畫法於</w:t>
      </w:r>
      <w:r>
        <w:rPr>
          <w:rFonts w:hint="eastAsia"/>
        </w:rPr>
        <w:t>71</w:t>
      </w:r>
      <w:r w:rsidRPr="00D174E9">
        <w:rPr>
          <w:rFonts w:hint="eastAsia"/>
        </w:rPr>
        <w:t>年2月報奉行政院核定公告實施，成立風景區。「東北角海岸風景特定區管理處」於</w:t>
      </w:r>
      <w:r>
        <w:rPr>
          <w:rFonts w:hint="eastAsia"/>
        </w:rPr>
        <w:t>73</w:t>
      </w:r>
      <w:r w:rsidRPr="00D174E9">
        <w:rPr>
          <w:rFonts w:hint="eastAsia"/>
        </w:rPr>
        <w:t>年6月1日正式掛牌成立，</w:t>
      </w:r>
      <w:r>
        <w:rPr>
          <w:rFonts w:hint="eastAsia"/>
        </w:rPr>
        <w:t>84</w:t>
      </w:r>
      <w:r w:rsidRPr="00D174E9">
        <w:rPr>
          <w:rFonts w:hint="eastAsia"/>
        </w:rPr>
        <w:t>年7月1日改制為「東北角海岸國家風景區管理處」，</w:t>
      </w:r>
      <w:r w:rsidRPr="00E040BA">
        <w:rPr>
          <w:rFonts w:hint="eastAsia"/>
          <w:b/>
        </w:rPr>
        <w:t>設址福隆海水浴場旁</w:t>
      </w:r>
      <w:r w:rsidRPr="00D174E9">
        <w:rPr>
          <w:rFonts w:hint="eastAsia"/>
        </w:rPr>
        <w:t>。</w:t>
      </w:r>
      <w:r>
        <w:rPr>
          <w:rFonts w:hint="eastAsia"/>
        </w:rPr>
        <w:t>福隆海水浴場自管理處成立後，即改由管理處管理，</w:t>
      </w:r>
      <w:r w:rsidRPr="00DB1702">
        <w:rPr>
          <w:rFonts w:hint="eastAsia"/>
        </w:rPr>
        <w:t>95年6月16日北宜高速公路全線通車後，</w:t>
      </w:r>
      <w:r>
        <w:rPr>
          <w:rFonts w:hint="eastAsia"/>
        </w:rPr>
        <w:t>行政院</w:t>
      </w:r>
      <w:r w:rsidRPr="00DB1702">
        <w:rPr>
          <w:rFonts w:hint="eastAsia"/>
        </w:rPr>
        <w:t>為加速</w:t>
      </w:r>
      <w:r>
        <w:rPr>
          <w:rFonts w:hint="eastAsia"/>
        </w:rPr>
        <w:t>建設</w:t>
      </w:r>
      <w:r w:rsidRPr="00DB1702">
        <w:rPr>
          <w:rFonts w:hint="eastAsia"/>
        </w:rPr>
        <w:t>宜蘭濱海</w:t>
      </w:r>
      <w:r w:rsidRPr="00DB1702">
        <w:rPr>
          <w:rFonts w:hint="eastAsia"/>
        </w:rPr>
        <w:lastRenderedPageBreak/>
        <w:t>觀光與</w:t>
      </w:r>
      <w:r>
        <w:rPr>
          <w:rFonts w:hint="eastAsia"/>
        </w:rPr>
        <w:t>強化</w:t>
      </w:r>
      <w:r w:rsidRPr="00DB1702">
        <w:rPr>
          <w:rFonts w:hint="eastAsia"/>
        </w:rPr>
        <w:t>服務，</w:t>
      </w:r>
      <w:r>
        <w:rPr>
          <w:rFonts w:hint="eastAsia"/>
        </w:rPr>
        <w:t>由原</w:t>
      </w:r>
      <w:r w:rsidRPr="00DB1702">
        <w:rPr>
          <w:rFonts w:hint="eastAsia"/>
        </w:rPr>
        <w:t>行政院經濟建設委員會96年3月2日召集相關部會</w:t>
      </w:r>
      <w:proofErr w:type="gramStart"/>
      <w:r w:rsidRPr="00DB1702">
        <w:rPr>
          <w:rFonts w:hint="eastAsia"/>
        </w:rPr>
        <w:t>研</w:t>
      </w:r>
      <w:proofErr w:type="gramEnd"/>
      <w:r w:rsidRPr="00DB1702">
        <w:rPr>
          <w:rFonts w:hint="eastAsia"/>
        </w:rPr>
        <w:t>商後決議，將宜蘭濱海地區納入範圍</w:t>
      </w:r>
      <w:r>
        <w:rPr>
          <w:rFonts w:hint="eastAsia"/>
        </w:rPr>
        <w:t>，96</w:t>
      </w:r>
      <w:r w:rsidRPr="00DB1702">
        <w:rPr>
          <w:rFonts w:hint="eastAsia"/>
        </w:rPr>
        <w:t>年12月25日轄區擴大新延伸經營管理範圍，再次更名為「交通部觀光局東北角暨宜蘭海岸國家風景區管理處」迄今。</w:t>
      </w:r>
    </w:p>
    <w:p w:rsidR="006F6F54" w:rsidRDefault="006F6F54" w:rsidP="006F6F54">
      <w:pPr>
        <w:pStyle w:val="3"/>
        <w:numPr>
          <w:ilvl w:val="2"/>
          <w:numId w:val="1"/>
        </w:numPr>
      </w:pPr>
      <w:r>
        <w:rPr>
          <w:rFonts w:hint="eastAsia"/>
        </w:rPr>
        <w:t>交通部觀光局為發展東北角觀光，與芙蓉渡假股份有限公司</w:t>
      </w:r>
      <w:r>
        <w:rPr>
          <w:rStyle w:val="afc"/>
        </w:rPr>
        <w:footnoteReference w:id="1"/>
      </w:r>
      <w:r>
        <w:rPr>
          <w:rFonts w:hint="eastAsia"/>
        </w:rPr>
        <w:t>於94年3月31日簽訂「民間機構參與福隆濱海旅館區興建暨營運案（ROT+BOT）」興建暨營運契約（下稱ROT+BOT案），開發營運期限之許可年限為50年，至144年3月30日止，該公司遂辦理ROT+BOT案中，有關BOT案興建部分之環境影響說明書，經環保署97年8月27日環境影響評估審查委員會第170次會議審核通過，於該說明書中第5-4頁：「本工程之地層可概分為4種主要層次：</w:t>
      </w:r>
      <w:r w:rsidRPr="00FD24F3">
        <w:rPr>
          <w:rFonts w:hint="eastAsia"/>
          <w:b/>
        </w:rPr>
        <w:t>1.一般</w:t>
      </w:r>
      <w:r>
        <w:rPr>
          <w:rFonts w:hint="eastAsia"/>
          <w:b/>
        </w:rPr>
        <w:t>沙</w:t>
      </w:r>
      <w:r w:rsidRPr="00FD24F3">
        <w:rPr>
          <w:rFonts w:hint="eastAsia"/>
          <w:b/>
        </w:rPr>
        <w:t>土層、2.岩塊、礫石夾</w:t>
      </w:r>
      <w:r>
        <w:rPr>
          <w:rFonts w:hint="eastAsia"/>
          <w:b/>
        </w:rPr>
        <w:t>沙</w:t>
      </w:r>
      <w:r w:rsidRPr="00FD24F3">
        <w:rPr>
          <w:rFonts w:hint="eastAsia"/>
          <w:b/>
        </w:rPr>
        <w:t>土層、3.</w:t>
      </w:r>
      <w:r>
        <w:rPr>
          <w:rFonts w:hint="eastAsia"/>
          <w:b/>
        </w:rPr>
        <w:t>沙</w:t>
      </w:r>
      <w:r w:rsidRPr="00FD24F3">
        <w:rPr>
          <w:rFonts w:hint="eastAsia"/>
          <w:b/>
        </w:rPr>
        <w:t>質</w:t>
      </w:r>
      <w:proofErr w:type="gramStart"/>
      <w:r w:rsidRPr="00FD24F3">
        <w:rPr>
          <w:rFonts w:hint="eastAsia"/>
          <w:b/>
        </w:rPr>
        <w:t>粉土或粘質</w:t>
      </w:r>
      <w:proofErr w:type="gramEnd"/>
      <w:r w:rsidRPr="00FD24F3">
        <w:rPr>
          <w:rFonts w:hint="eastAsia"/>
          <w:b/>
        </w:rPr>
        <w:t>粉土層、4.基盤岩層。</w:t>
      </w:r>
      <w:r>
        <w:rPr>
          <w:rFonts w:hint="eastAsia"/>
        </w:rPr>
        <w:t>」</w:t>
      </w:r>
    </w:p>
    <w:p w:rsidR="006F6F54" w:rsidRDefault="006F6F54" w:rsidP="006F6F54">
      <w:pPr>
        <w:pStyle w:val="3"/>
        <w:numPr>
          <w:ilvl w:val="2"/>
          <w:numId w:val="1"/>
        </w:numPr>
      </w:pPr>
      <w:r>
        <w:rPr>
          <w:rFonts w:hint="eastAsia"/>
        </w:rPr>
        <w:t>100年1月24日，東北角管理處與</w:t>
      </w:r>
      <w:proofErr w:type="gramStart"/>
      <w:r>
        <w:rPr>
          <w:rFonts w:hint="eastAsia"/>
        </w:rPr>
        <w:t>福隆貝悅大飯店</w:t>
      </w:r>
      <w:proofErr w:type="gramEnd"/>
      <w:r>
        <w:rPr>
          <w:rFonts w:hint="eastAsia"/>
        </w:rPr>
        <w:t>股份有限公司人員現場會</w:t>
      </w:r>
      <w:proofErr w:type="gramStart"/>
      <w:r>
        <w:rPr>
          <w:rFonts w:hint="eastAsia"/>
        </w:rPr>
        <w:t>勘</w:t>
      </w:r>
      <w:proofErr w:type="gramEnd"/>
      <w:r>
        <w:rPr>
          <w:rFonts w:hint="eastAsia"/>
        </w:rPr>
        <w:t>後決議：「BOT興建工程開挖剩餘黃金沙堆置地點，</w:t>
      </w:r>
      <w:r w:rsidRPr="00A54E20">
        <w:rPr>
          <w:rFonts w:hint="eastAsia"/>
          <w:b/>
        </w:rPr>
        <w:t>本處同意</w:t>
      </w:r>
      <w:r>
        <w:rPr>
          <w:rFonts w:hint="eastAsia"/>
        </w:rPr>
        <w:t>挖方剩餘之沙放置地點為鹽寮海濱公園沙灘與龍門露營區等處，順序</w:t>
      </w:r>
      <w:r w:rsidRPr="00A54E20">
        <w:rPr>
          <w:rFonts w:hint="eastAsia"/>
          <w:b/>
        </w:rPr>
        <w:t>以鹽寮海濱公園沙灘為優先</w:t>
      </w:r>
      <w:r>
        <w:rPr>
          <w:rFonts w:hint="eastAsia"/>
        </w:rPr>
        <w:t>，倘其容納量不足，則堆置於龍門露營區或其他管理處指定之合適地點。」東北角管理處後於100年1月28日以</w:t>
      </w:r>
      <w:proofErr w:type="gramStart"/>
      <w:r>
        <w:rPr>
          <w:rFonts w:hint="eastAsia"/>
        </w:rPr>
        <w:t>觀東企字</w:t>
      </w:r>
      <w:proofErr w:type="gramEnd"/>
      <w:r>
        <w:rPr>
          <w:rFonts w:hint="eastAsia"/>
        </w:rPr>
        <w:t>第1000100019號函附會</w:t>
      </w:r>
      <w:proofErr w:type="gramStart"/>
      <w:r>
        <w:rPr>
          <w:rFonts w:hint="eastAsia"/>
        </w:rPr>
        <w:t>勘</w:t>
      </w:r>
      <w:proofErr w:type="gramEnd"/>
      <w:r>
        <w:rPr>
          <w:rFonts w:hint="eastAsia"/>
        </w:rPr>
        <w:t>紀錄予該公司。</w:t>
      </w:r>
    </w:p>
    <w:p w:rsidR="006F6F54" w:rsidRDefault="006F6F54" w:rsidP="006F6F54">
      <w:pPr>
        <w:pStyle w:val="3"/>
        <w:numPr>
          <w:ilvl w:val="2"/>
          <w:numId w:val="1"/>
        </w:numPr>
      </w:pPr>
      <w:r>
        <w:rPr>
          <w:rFonts w:hint="eastAsia"/>
        </w:rPr>
        <w:t>本案後續辦理環境影響差異分析報告，經100年5月3日環境影響評估審查委員會第205次會議審核通過，</w:t>
      </w:r>
      <w:proofErr w:type="gramStart"/>
      <w:r>
        <w:rPr>
          <w:rFonts w:hint="eastAsia"/>
        </w:rPr>
        <w:t>該環差</w:t>
      </w:r>
      <w:proofErr w:type="gramEnd"/>
      <w:r>
        <w:rPr>
          <w:rFonts w:hint="eastAsia"/>
        </w:rPr>
        <w:t>報告第1-1頁：「本計畫BOT區</w:t>
      </w:r>
      <w:r w:rsidRPr="00A54E20">
        <w:rPr>
          <w:rFonts w:hint="eastAsia"/>
          <w:b/>
        </w:rPr>
        <w:t>將拆除基地零星幾棟一樓國民旅舍</w:t>
      </w:r>
      <w:r>
        <w:rPr>
          <w:rFonts w:hint="eastAsia"/>
        </w:rPr>
        <w:t>，順地勢改建成地下2</w:t>
      </w:r>
      <w:r>
        <w:rPr>
          <w:rFonts w:hint="eastAsia"/>
        </w:rPr>
        <w:lastRenderedPageBreak/>
        <w:t>層、地上3層精品旅館。」</w:t>
      </w:r>
      <w:proofErr w:type="gramStart"/>
      <w:r>
        <w:rPr>
          <w:rFonts w:hint="eastAsia"/>
        </w:rPr>
        <w:t>有關環差報告</w:t>
      </w:r>
      <w:proofErr w:type="gramEnd"/>
      <w:r>
        <w:rPr>
          <w:rFonts w:hint="eastAsia"/>
        </w:rPr>
        <w:t>剩餘土石方處理計畫，於該報告第2-12頁說明「經變更後剩餘土石方量為48,344.26立方公尺，…</w:t>
      </w:r>
      <w:proofErr w:type="gramStart"/>
      <w:r>
        <w:rPr>
          <w:rFonts w:hint="eastAsia"/>
        </w:rPr>
        <w:t>…</w:t>
      </w:r>
      <w:proofErr w:type="gramEnd"/>
      <w:r w:rsidRPr="00A54E20">
        <w:rPr>
          <w:rFonts w:hint="eastAsia"/>
          <w:b/>
        </w:rPr>
        <w:t>工程開挖剩餘黃金沙將放置於鹽寮海濱公園沙灘與龍門露營區等處，順序以鹽寮海濱公園沙灘為優先</w:t>
      </w:r>
      <w:r>
        <w:rPr>
          <w:rFonts w:hint="eastAsia"/>
        </w:rPr>
        <w:t>…</w:t>
      </w:r>
      <w:proofErr w:type="gramStart"/>
      <w:r>
        <w:rPr>
          <w:rFonts w:hint="eastAsia"/>
        </w:rPr>
        <w:t>…</w:t>
      </w:r>
      <w:proofErr w:type="gramEnd"/>
      <w:r>
        <w:rPr>
          <w:rFonts w:hint="eastAsia"/>
        </w:rPr>
        <w:t>必要時作為日後養灘之來源、補充沙源之用…</w:t>
      </w:r>
      <w:proofErr w:type="gramStart"/>
      <w:r>
        <w:rPr>
          <w:rFonts w:hint="eastAsia"/>
        </w:rPr>
        <w:t>…</w:t>
      </w:r>
      <w:proofErr w:type="gramEnd"/>
      <w:r>
        <w:rPr>
          <w:rFonts w:hint="eastAsia"/>
        </w:rPr>
        <w:t>此處</w:t>
      </w:r>
      <w:r w:rsidRPr="00A54E20">
        <w:rPr>
          <w:rFonts w:hint="eastAsia"/>
          <w:b/>
        </w:rPr>
        <w:t>沙灘寬度60至70公尺，</w:t>
      </w:r>
      <w:proofErr w:type="gramStart"/>
      <w:r w:rsidRPr="00A54E20">
        <w:rPr>
          <w:rFonts w:hint="eastAsia"/>
          <w:b/>
        </w:rPr>
        <w:t>擬堆置沿</w:t>
      </w:r>
      <w:proofErr w:type="gramEnd"/>
      <w:r w:rsidRPr="00A54E20">
        <w:rPr>
          <w:rFonts w:hint="eastAsia"/>
          <w:b/>
        </w:rPr>
        <w:t>防風林起往海岸寬約25至30公尺</w:t>
      </w:r>
      <w:r>
        <w:rPr>
          <w:rFonts w:hint="eastAsia"/>
        </w:rPr>
        <w:t>，堆置高程最高在海拔5.5公尺以下，堆置長度為700公尺，可堆置剩餘</w:t>
      </w:r>
      <w:proofErr w:type="gramStart"/>
      <w:r>
        <w:rPr>
          <w:rFonts w:hint="eastAsia"/>
        </w:rPr>
        <w:t>黃金沙約</w:t>
      </w:r>
      <w:proofErr w:type="gramEnd"/>
      <w:r>
        <w:rPr>
          <w:rFonts w:hint="eastAsia"/>
        </w:rPr>
        <w:t>49</w:t>
      </w:r>
      <w:r>
        <w:t>,</w:t>
      </w:r>
      <w:r>
        <w:rPr>
          <w:rFonts w:hint="eastAsia"/>
        </w:rPr>
        <w:t>000立方公尺。」如下圖。</w:t>
      </w:r>
    </w:p>
    <w:p w:rsidR="006F6F54" w:rsidRDefault="006F6F54" w:rsidP="006F6F54">
      <w:pPr>
        <w:pStyle w:val="0"/>
        <w:ind w:left="680"/>
      </w:pPr>
      <w:r>
        <w:rPr>
          <w:noProof/>
        </w:rPr>
        <w:drawing>
          <wp:inline distT="0" distB="0" distL="0" distR="0" wp14:anchorId="2322864D" wp14:editId="7E870CB7">
            <wp:extent cx="5486400" cy="3693795"/>
            <wp:effectExtent l="0" t="0" r="0" b="190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486400" cy="3693795"/>
                    </a:xfrm>
                    <a:prstGeom prst="rect">
                      <a:avLst/>
                    </a:prstGeom>
                  </pic:spPr>
                </pic:pic>
              </a:graphicData>
            </a:graphic>
          </wp:inline>
        </w:drawing>
      </w:r>
    </w:p>
    <w:p w:rsidR="006F6F54" w:rsidRDefault="006F6F54" w:rsidP="006F6F54">
      <w:pPr>
        <w:pStyle w:val="a1"/>
        <w:ind w:left="480" w:hanging="480"/>
      </w:pPr>
      <w:proofErr w:type="gramStart"/>
      <w:r>
        <w:rPr>
          <w:rFonts w:hint="eastAsia"/>
        </w:rPr>
        <w:t>環差報告書</w:t>
      </w:r>
      <w:proofErr w:type="gramEnd"/>
      <w:r>
        <w:rPr>
          <w:rFonts w:hint="eastAsia"/>
        </w:rPr>
        <w:t>剩餘土石方堆置地點示意圖</w:t>
      </w:r>
    </w:p>
    <w:p w:rsidR="006F6F54" w:rsidRDefault="006F6F54" w:rsidP="006F6F54">
      <w:pPr>
        <w:pStyle w:val="3"/>
        <w:numPr>
          <w:ilvl w:val="2"/>
          <w:numId w:val="1"/>
        </w:numPr>
      </w:pPr>
      <w:proofErr w:type="gramStart"/>
      <w:r>
        <w:rPr>
          <w:rFonts w:hint="eastAsia"/>
        </w:rPr>
        <w:t>惟</w:t>
      </w:r>
      <w:proofErr w:type="gramEnd"/>
      <w:r>
        <w:rPr>
          <w:rFonts w:hint="eastAsia"/>
        </w:rPr>
        <w:t>鹽寮福隆長達3公里的沙灘上，不只</w:t>
      </w:r>
      <w:proofErr w:type="gramStart"/>
      <w:r>
        <w:rPr>
          <w:rFonts w:hint="eastAsia"/>
        </w:rPr>
        <w:t>有福容飯店</w:t>
      </w:r>
      <w:proofErr w:type="gramEnd"/>
      <w:r>
        <w:rPr>
          <w:rFonts w:hint="eastAsia"/>
        </w:rPr>
        <w:t>興建工程挖出來的土方，亦有</w:t>
      </w:r>
      <w:proofErr w:type="gramStart"/>
      <w:r>
        <w:rPr>
          <w:rFonts w:hint="eastAsia"/>
        </w:rPr>
        <w:t>臺</w:t>
      </w:r>
      <w:proofErr w:type="gramEnd"/>
      <w:r>
        <w:rPr>
          <w:rFonts w:hint="eastAsia"/>
        </w:rPr>
        <w:t>2線工程，工程名稱及堆置日期、數量分述如下：</w:t>
      </w:r>
    </w:p>
    <w:p w:rsidR="006F6F54" w:rsidRDefault="006F6F54" w:rsidP="006F6F54">
      <w:pPr>
        <w:pStyle w:val="4"/>
        <w:numPr>
          <w:ilvl w:val="3"/>
          <w:numId w:val="1"/>
        </w:numPr>
      </w:pPr>
      <w:proofErr w:type="gramStart"/>
      <w:r>
        <w:rPr>
          <w:rFonts w:hint="eastAsia"/>
        </w:rPr>
        <w:t>臺</w:t>
      </w:r>
      <w:proofErr w:type="gramEnd"/>
      <w:r>
        <w:rPr>
          <w:rFonts w:hint="eastAsia"/>
        </w:rPr>
        <w:t>2線（100k+210~100k+864段）新</w:t>
      </w:r>
      <w:proofErr w:type="gramStart"/>
      <w:r>
        <w:rPr>
          <w:rFonts w:hint="eastAsia"/>
        </w:rPr>
        <w:t>闢</w:t>
      </w:r>
      <w:proofErr w:type="gramEnd"/>
      <w:r>
        <w:rPr>
          <w:rFonts w:hint="eastAsia"/>
        </w:rPr>
        <w:t>工程，97年間堆置，數量約5,120立方公尺。</w:t>
      </w:r>
      <w:proofErr w:type="gramStart"/>
      <w:r>
        <w:rPr>
          <w:rFonts w:hint="eastAsia"/>
        </w:rPr>
        <w:t>（</w:t>
      </w:r>
      <w:proofErr w:type="gramEnd"/>
      <w:r>
        <w:rPr>
          <w:rFonts w:hint="eastAsia"/>
        </w:rPr>
        <w:t>97年3月28日</w:t>
      </w:r>
      <w:r>
        <w:rPr>
          <w:rFonts w:hint="eastAsia"/>
        </w:rPr>
        <w:lastRenderedPageBreak/>
        <w:t>現場會</w:t>
      </w:r>
      <w:proofErr w:type="gramStart"/>
      <w:r>
        <w:rPr>
          <w:rFonts w:hint="eastAsia"/>
        </w:rPr>
        <w:t>勘</w:t>
      </w:r>
      <w:proofErr w:type="gramEnd"/>
      <w:r>
        <w:rPr>
          <w:rFonts w:hint="eastAsia"/>
        </w:rPr>
        <w:t>，結論：工區挖出之潔淨福隆沙堆置於舊社海灘</w:t>
      </w:r>
      <w:proofErr w:type="gramStart"/>
      <w:r>
        <w:rPr>
          <w:rFonts w:hint="eastAsia"/>
        </w:rPr>
        <w:t>凹</w:t>
      </w:r>
      <w:proofErr w:type="gramEnd"/>
      <w:r>
        <w:rPr>
          <w:rFonts w:hint="eastAsia"/>
        </w:rPr>
        <w:t>處，</w:t>
      </w:r>
      <w:r w:rsidRPr="00AF002A">
        <w:rPr>
          <w:rFonts w:hint="eastAsia"/>
          <w:b/>
        </w:rPr>
        <w:t>摻有瀝青及水泥混凝土之剩餘土則按營建剩餘土石方相關法令處理</w:t>
      </w:r>
      <w:r>
        <w:rPr>
          <w:rFonts w:hint="eastAsia"/>
        </w:rPr>
        <w:t>，工區每次</w:t>
      </w:r>
      <w:proofErr w:type="gramStart"/>
      <w:r>
        <w:rPr>
          <w:rFonts w:hint="eastAsia"/>
        </w:rPr>
        <w:t>出土均應通知</w:t>
      </w:r>
      <w:proofErr w:type="gramEnd"/>
      <w:r>
        <w:rPr>
          <w:rFonts w:hint="eastAsia"/>
        </w:rPr>
        <w:t>東北角管理處人員確認土質及數量</w:t>
      </w:r>
      <w:proofErr w:type="gramStart"/>
      <w:r>
        <w:rPr>
          <w:rFonts w:hint="eastAsia"/>
        </w:rPr>
        <w:t>）</w:t>
      </w:r>
      <w:proofErr w:type="gramEnd"/>
    </w:p>
    <w:p w:rsidR="006F6F54" w:rsidRDefault="006F6F54" w:rsidP="006F6F54">
      <w:pPr>
        <w:pStyle w:val="4"/>
        <w:numPr>
          <w:ilvl w:val="3"/>
          <w:numId w:val="1"/>
        </w:numPr>
      </w:pPr>
      <w:proofErr w:type="gramStart"/>
      <w:r>
        <w:rPr>
          <w:rFonts w:hint="eastAsia"/>
        </w:rPr>
        <w:t>臺</w:t>
      </w:r>
      <w:proofErr w:type="gramEnd"/>
      <w:r>
        <w:rPr>
          <w:rFonts w:hint="eastAsia"/>
        </w:rPr>
        <w:t>2線(98k+500~110k+450段)自行車專用道新</w:t>
      </w:r>
      <w:proofErr w:type="gramStart"/>
      <w:r>
        <w:rPr>
          <w:rFonts w:hint="eastAsia"/>
        </w:rPr>
        <w:t>闢</w:t>
      </w:r>
      <w:proofErr w:type="gramEnd"/>
      <w:r>
        <w:rPr>
          <w:rFonts w:hint="eastAsia"/>
        </w:rPr>
        <w:t>工程，100年間堆置，數量約7,015立方公尺。</w:t>
      </w:r>
      <w:proofErr w:type="gramStart"/>
      <w:r>
        <w:rPr>
          <w:rFonts w:hint="eastAsia"/>
        </w:rPr>
        <w:t>（</w:t>
      </w:r>
      <w:proofErr w:type="gramEnd"/>
      <w:r>
        <w:rPr>
          <w:rFonts w:hint="eastAsia"/>
        </w:rPr>
        <w:t>100年6月10日現場會</w:t>
      </w:r>
      <w:proofErr w:type="gramStart"/>
      <w:r>
        <w:rPr>
          <w:rFonts w:hint="eastAsia"/>
        </w:rPr>
        <w:t>勘</w:t>
      </w:r>
      <w:proofErr w:type="gramEnd"/>
      <w:r>
        <w:rPr>
          <w:rFonts w:hint="eastAsia"/>
        </w:rPr>
        <w:t>，結論：本工程剩餘土石方</w:t>
      </w:r>
      <w:r w:rsidRPr="00AF002A">
        <w:rPr>
          <w:rFonts w:hint="eastAsia"/>
          <w:b/>
        </w:rPr>
        <w:t>若屬福隆</w:t>
      </w:r>
      <w:proofErr w:type="gramStart"/>
      <w:r w:rsidRPr="00AF002A">
        <w:rPr>
          <w:rFonts w:hint="eastAsia"/>
          <w:b/>
        </w:rPr>
        <w:t>沙</w:t>
      </w:r>
      <w:r>
        <w:rPr>
          <w:rFonts w:hint="eastAsia"/>
        </w:rPr>
        <w:t>則運填至</w:t>
      </w:r>
      <w:proofErr w:type="gramEnd"/>
      <w:r>
        <w:rPr>
          <w:rFonts w:hint="eastAsia"/>
        </w:rPr>
        <w:t>龍門安全檢查哨旁沙灘窪地處</w:t>
      </w:r>
      <w:proofErr w:type="gramStart"/>
      <w:r>
        <w:rPr>
          <w:rFonts w:hint="eastAsia"/>
        </w:rPr>
        <w:t>）</w:t>
      </w:r>
      <w:proofErr w:type="gramEnd"/>
    </w:p>
    <w:p w:rsidR="006F6F54" w:rsidRDefault="006F6F54" w:rsidP="006F6F54">
      <w:pPr>
        <w:pStyle w:val="4"/>
        <w:numPr>
          <w:ilvl w:val="3"/>
          <w:numId w:val="1"/>
        </w:numPr>
        <w:wordWrap w:val="0"/>
      </w:pPr>
      <w:proofErr w:type="gramStart"/>
      <w:r>
        <w:rPr>
          <w:rFonts w:hint="eastAsia"/>
        </w:rPr>
        <w:t>福容飯店</w:t>
      </w:r>
      <w:proofErr w:type="gramEnd"/>
      <w:r>
        <w:rPr>
          <w:rFonts w:hint="eastAsia"/>
        </w:rPr>
        <w:t>興建工程，堆置時間為102年7月16日至102年9月16日，數量為48,345立方公尺。（新北市政府工務局102年10月31日北工施字第1022985927號函送福容飯店興建工程剩餘土石方完成證明書，公文證明數量為48,345立方公尺之剩餘土石方運送至鹽寮海濱公園海灘，並經東北角管理處102年10月8日觀東企字第1020100357號運置完成備查函）</w:t>
      </w:r>
    </w:p>
    <w:p w:rsidR="006F6F54" w:rsidRDefault="006F6F54" w:rsidP="006F6F54">
      <w:pPr>
        <w:pStyle w:val="4"/>
        <w:numPr>
          <w:ilvl w:val="3"/>
          <w:numId w:val="1"/>
        </w:numPr>
        <w:wordWrap w:val="0"/>
      </w:pPr>
      <w:r w:rsidRPr="00AA1436">
        <w:rPr>
          <w:rFonts w:hint="eastAsia"/>
        </w:rPr>
        <w:t>上述5,120立方公尺、7,015立方公尺</w:t>
      </w:r>
      <w:r>
        <w:rPr>
          <w:rFonts w:hint="eastAsia"/>
        </w:rPr>
        <w:t>、48,345立方公尺，總數量為60,480立方公尺。</w:t>
      </w:r>
    </w:p>
    <w:p w:rsidR="006F6F54" w:rsidRDefault="006F6F54" w:rsidP="006F6F54">
      <w:pPr>
        <w:pStyle w:val="3"/>
        <w:numPr>
          <w:ilvl w:val="2"/>
          <w:numId w:val="1"/>
        </w:numPr>
      </w:pPr>
      <w:r>
        <w:rPr>
          <w:rFonts w:hint="eastAsia"/>
        </w:rPr>
        <w:t>該等工程剩餘土石方堆置於沙灘上後，負面新聞不斷，103年5月27日聯合報：「東北角龍門沙灘淪為棄土場，東北角管理處因福隆沙不外</w:t>
      </w:r>
      <w:proofErr w:type="gramStart"/>
      <w:r>
        <w:rPr>
          <w:rFonts w:hint="eastAsia"/>
        </w:rPr>
        <w:t>運潛規則</w:t>
      </w:r>
      <w:proofErr w:type="gramEnd"/>
      <w:r>
        <w:rPr>
          <w:rFonts w:hint="eastAsia"/>
        </w:rPr>
        <w:t>，允許工程單位將土方倒在龍門沙灘，</w:t>
      </w:r>
      <w:r w:rsidRPr="00A25EFF">
        <w:rPr>
          <w:rFonts w:hint="eastAsia"/>
          <w:b/>
        </w:rPr>
        <w:t>鵝卵石、碎紅磚、碎玻璃與水泥塊</w:t>
      </w:r>
      <w:r>
        <w:rPr>
          <w:rFonts w:hint="eastAsia"/>
        </w:rPr>
        <w:t>在觀光勝地的沙灘上」、104年4月18日自由時報：「貢寮沙雕季赫見營建廢棄物，龍門里長指出</w:t>
      </w:r>
      <w:r w:rsidRPr="00463841">
        <w:rPr>
          <w:rFonts w:hint="eastAsia"/>
        </w:rPr>
        <w:t>廠商開挖的土石，便宜行事未經分類篩選，逕自傾倒在沙灘上，隨著東北季風吹拂，沿岸沙灘不斷流失，最近底層的土方又裸露出來</w:t>
      </w:r>
      <w:r>
        <w:rPr>
          <w:rFonts w:hint="eastAsia"/>
        </w:rPr>
        <w:t>。」如下照片。</w:t>
      </w:r>
    </w:p>
    <w:tbl>
      <w:tblPr>
        <w:tblStyle w:val="af6"/>
        <w:tblW w:w="0" w:type="auto"/>
        <w:tblInd w:w="680" w:type="dxa"/>
        <w:tblLayout w:type="fixed"/>
        <w:tblCellMar>
          <w:left w:w="0" w:type="dxa"/>
          <w:right w:w="0" w:type="dxa"/>
        </w:tblCellMar>
        <w:tblLook w:val="04A0" w:firstRow="1" w:lastRow="0" w:firstColumn="1" w:lastColumn="0" w:noHBand="0" w:noVBand="1"/>
      </w:tblPr>
      <w:tblGrid>
        <w:gridCol w:w="4087"/>
        <w:gridCol w:w="4087"/>
      </w:tblGrid>
      <w:tr w:rsidR="006F6F54" w:rsidTr="00D87167">
        <w:tc>
          <w:tcPr>
            <w:tcW w:w="4087" w:type="dxa"/>
          </w:tcPr>
          <w:p w:rsidR="006F6F54" w:rsidRDefault="006F6F54" w:rsidP="00D87167">
            <w:pPr>
              <w:pStyle w:val="0"/>
              <w:ind w:leftChars="0" w:left="0"/>
            </w:pPr>
            <w:r>
              <w:rPr>
                <w:noProof/>
              </w:rPr>
              <w:lastRenderedPageBreak/>
              <w:drawing>
                <wp:inline distT="0" distB="0" distL="0" distR="0" wp14:anchorId="1DFFB308" wp14:editId="7583F8C5">
                  <wp:extent cx="2586995" cy="1871330"/>
                  <wp:effectExtent l="0" t="0" r="381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603601" cy="1883342"/>
                          </a:xfrm>
                          <a:prstGeom prst="rect">
                            <a:avLst/>
                          </a:prstGeom>
                        </pic:spPr>
                      </pic:pic>
                    </a:graphicData>
                  </a:graphic>
                </wp:inline>
              </w:drawing>
            </w:r>
          </w:p>
        </w:tc>
        <w:tc>
          <w:tcPr>
            <w:tcW w:w="4087" w:type="dxa"/>
          </w:tcPr>
          <w:p w:rsidR="006F6F54" w:rsidRDefault="006F6F54" w:rsidP="00D87167">
            <w:pPr>
              <w:pStyle w:val="0"/>
              <w:ind w:leftChars="0" w:left="0"/>
            </w:pPr>
            <w:r>
              <w:rPr>
                <w:noProof/>
              </w:rPr>
              <w:drawing>
                <wp:inline distT="0" distB="0" distL="0" distR="0" wp14:anchorId="62EB869D" wp14:editId="0098285B">
                  <wp:extent cx="2594344" cy="187133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603279" cy="1877775"/>
                          </a:xfrm>
                          <a:prstGeom prst="rect">
                            <a:avLst/>
                          </a:prstGeom>
                        </pic:spPr>
                      </pic:pic>
                    </a:graphicData>
                  </a:graphic>
                </wp:inline>
              </w:drawing>
            </w:r>
          </w:p>
        </w:tc>
      </w:tr>
      <w:tr w:rsidR="006F6F54" w:rsidTr="00D87167">
        <w:tc>
          <w:tcPr>
            <w:tcW w:w="4087" w:type="dxa"/>
          </w:tcPr>
          <w:p w:rsidR="006F6F54" w:rsidRPr="00463841" w:rsidRDefault="006F6F54" w:rsidP="00D87167">
            <w:pPr>
              <w:pStyle w:val="a5"/>
              <w:spacing w:before="0" w:after="0"/>
              <w:rPr>
                <w:noProof/>
              </w:rPr>
            </w:pPr>
            <w:r w:rsidRPr="00463841">
              <w:rPr>
                <w:rFonts w:hint="eastAsia"/>
                <w:noProof/>
              </w:rPr>
              <w:t>營建廢棄物不遠處就是沙雕季所在地</w:t>
            </w:r>
          </w:p>
        </w:tc>
        <w:tc>
          <w:tcPr>
            <w:tcW w:w="4087" w:type="dxa"/>
          </w:tcPr>
          <w:p w:rsidR="006F6F54" w:rsidRPr="00463841" w:rsidRDefault="006F6F54" w:rsidP="00D87167">
            <w:pPr>
              <w:pStyle w:val="a5"/>
              <w:spacing w:before="0" w:after="0"/>
            </w:pPr>
            <w:r w:rsidRPr="00463841">
              <w:rPr>
                <w:rFonts w:hint="eastAsia"/>
              </w:rPr>
              <w:t>沙灘上隨處可見大小不一的土石方</w:t>
            </w:r>
          </w:p>
        </w:tc>
      </w:tr>
    </w:tbl>
    <w:p w:rsidR="006F6F54" w:rsidRDefault="006F6F54" w:rsidP="006F6F54">
      <w:pPr>
        <w:pStyle w:val="0"/>
        <w:ind w:left="680"/>
        <w:jc w:val="center"/>
      </w:pPr>
      <w:r>
        <w:rPr>
          <w:rFonts w:hint="eastAsia"/>
        </w:rPr>
        <w:t>福隆沙灘留有營建剩餘土石方示意照片</w:t>
      </w:r>
    </w:p>
    <w:p w:rsidR="006F6F54" w:rsidRDefault="006F6F54" w:rsidP="006F6F54">
      <w:pPr>
        <w:pStyle w:val="3"/>
        <w:numPr>
          <w:ilvl w:val="2"/>
          <w:numId w:val="1"/>
        </w:numPr>
      </w:pPr>
      <w:r>
        <w:rPr>
          <w:rFonts w:hint="eastAsia"/>
        </w:rPr>
        <w:t>本院107年12月25日至鹽寮福隆沙灘現場履</w:t>
      </w:r>
      <w:proofErr w:type="gramStart"/>
      <w:r>
        <w:rPr>
          <w:rFonts w:hint="eastAsia"/>
        </w:rPr>
        <w:t>勘</w:t>
      </w:r>
      <w:proofErr w:type="gramEnd"/>
      <w:r>
        <w:rPr>
          <w:rFonts w:hint="eastAsia"/>
        </w:rPr>
        <w:t>，亦發現沙灘旁有超大、超高且超長土堆橫亙其中，完全阻礙沙灘之通透性，該土堆之色澤與黃金沙灘顯有差異，且相較</w:t>
      </w:r>
      <w:proofErr w:type="gramStart"/>
      <w:r>
        <w:rPr>
          <w:rFonts w:hint="eastAsia"/>
        </w:rPr>
        <w:t>於未堆置</w:t>
      </w:r>
      <w:proofErr w:type="gramEnd"/>
      <w:r>
        <w:rPr>
          <w:rFonts w:hint="eastAsia"/>
        </w:rPr>
        <w:t>土堆之沙灘部分，沙灘寬度減少約一半而顯的擁擠，歷史悠久、國際知名之黃金沙灘上，</w:t>
      </w:r>
      <w:proofErr w:type="gramStart"/>
      <w:r>
        <w:rPr>
          <w:rFonts w:hint="eastAsia"/>
        </w:rPr>
        <w:t>竟有顯不</w:t>
      </w:r>
      <w:proofErr w:type="gramEnd"/>
      <w:r>
        <w:rPr>
          <w:rFonts w:hint="eastAsia"/>
        </w:rPr>
        <w:t>屬於此處之物品，管理單位難辭其咎。如下照片所示。</w:t>
      </w:r>
    </w:p>
    <w:p w:rsidR="006F6F54" w:rsidRDefault="006F6F54" w:rsidP="002C0E21">
      <w:pPr>
        <w:pStyle w:val="0"/>
        <w:spacing w:line="0" w:lineRule="atLeast"/>
        <w:ind w:leftChars="0" w:left="0"/>
        <w:jc w:val="center"/>
      </w:pPr>
      <w:r>
        <w:rPr>
          <w:noProof/>
        </w:rPr>
        <w:drawing>
          <wp:inline distT="0" distB="0" distL="0" distR="0" wp14:anchorId="6850CD13" wp14:editId="7ED83D92">
            <wp:extent cx="4653887" cy="2894674"/>
            <wp:effectExtent l="0" t="0" r="0" b="127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654638" cy="2895141"/>
                    </a:xfrm>
                    <a:prstGeom prst="rect">
                      <a:avLst/>
                    </a:prstGeom>
                  </pic:spPr>
                </pic:pic>
              </a:graphicData>
            </a:graphic>
          </wp:inline>
        </w:drawing>
      </w:r>
    </w:p>
    <w:p w:rsidR="006F6F54" w:rsidRDefault="006F6F54" w:rsidP="002C0E21">
      <w:pPr>
        <w:pStyle w:val="a5"/>
        <w:spacing w:before="0" w:after="0"/>
        <w:jc w:val="center"/>
      </w:pPr>
      <w:r>
        <w:rPr>
          <w:rFonts w:hint="eastAsia"/>
        </w:rPr>
        <w:t>本院107.12.25現</w:t>
      </w:r>
      <w:proofErr w:type="gramStart"/>
      <w:r>
        <w:rPr>
          <w:rFonts w:hint="eastAsia"/>
        </w:rPr>
        <w:t>勘</w:t>
      </w:r>
      <w:proofErr w:type="gramEnd"/>
      <w:r>
        <w:rPr>
          <w:rFonts w:hint="eastAsia"/>
        </w:rPr>
        <w:t>拍攝土堆照片</w:t>
      </w:r>
    </w:p>
    <w:p w:rsidR="006F6F54" w:rsidRDefault="006F6F54" w:rsidP="006F6F54">
      <w:pPr>
        <w:pStyle w:val="3"/>
        <w:numPr>
          <w:ilvl w:val="2"/>
          <w:numId w:val="1"/>
        </w:numPr>
      </w:pPr>
      <w:proofErr w:type="gramStart"/>
      <w:r>
        <w:rPr>
          <w:rFonts w:hint="eastAsia"/>
        </w:rPr>
        <w:t>本院查得</w:t>
      </w:r>
      <w:proofErr w:type="gramEnd"/>
      <w:r>
        <w:rPr>
          <w:rFonts w:hint="eastAsia"/>
        </w:rPr>
        <w:t>台電公司於第1次</w:t>
      </w:r>
      <w:proofErr w:type="gramStart"/>
      <w:r>
        <w:rPr>
          <w:rFonts w:hint="eastAsia"/>
        </w:rPr>
        <w:t>養灘前所</w:t>
      </w:r>
      <w:proofErr w:type="gramEnd"/>
      <w:r>
        <w:rPr>
          <w:rFonts w:hint="eastAsia"/>
        </w:rPr>
        <w:t>辦理之環境影響差異分析報告，該報告第1-6頁與第1-7頁有關「沙源性質分析」章節略</w:t>
      </w:r>
      <w:proofErr w:type="gramStart"/>
      <w:r>
        <w:rPr>
          <w:rFonts w:hint="eastAsia"/>
        </w:rPr>
        <w:t>以</w:t>
      </w:r>
      <w:proofErr w:type="gramEnd"/>
      <w:r>
        <w:rPr>
          <w:rFonts w:hint="eastAsia"/>
        </w:rPr>
        <w:t>，港池與航道</w:t>
      </w:r>
      <w:proofErr w:type="gramStart"/>
      <w:r>
        <w:rPr>
          <w:rFonts w:hint="eastAsia"/>
        </w:rPr>
        <w:t>抽沙區所</w:t>
      </w:r>
      <w:proofErr w:type="gramEnd"/>
      <w:r>
        <w:rPr>
          <w:rFonts w:hint="eastAsia"/>
        </w:rPr>
        <w:lastRenderedPageBreak/>
        <w:t>抽起之海沙，皆與其他陸上土石分開或分區暫置，避免相互混雜，影響海沙堆置區</w:t>
      </w:r>
      <w:proofErr w:type="gramStart"/>
      <w:r>
        <w:rPr>
          <w:rFonts w:hint="eastAsia"/>
        </w:rPr>
        <w:t>的沙料品質</w:t>
      </w:r>
      <w:proofErr w:type="gramEnd"/>
      <w:r>
        <w:rPr>
          <w:rFonts w:hint="eastAsia"/>
        </w:rPr>
        <w:t>，進行養</w:t>
      </w:r>
      <w:proofErr w:type="gramStart"/>
      <w:r>
        <w:rPr>
          <w:rFonts w:hint="eastAsia"/>
        </w:rPr>
        <w:t>灘補沙</w:t>
      </w:r>
      <w:proofErr w:type="gramEnd"/>
      <w:r>
        <w:rPr>
          <w:rFonts w:hint="eastAsia"/>
        </w:rPr>
        <w:t>作業時，則自海沙堆置區</w:t>
      </w:r>
      <w:proofErr w:type="gramStart"/>
      <w:r>
        <w:rPr>
          <w:rFonts w:hint="eastAsia"/>
        </w:rPr>
        <w:t>直接取料</w:t>
      </w:r>
      <w:proofErr w:type="gramEnd"/>
      <w:r>
        <w:rPr>
          <w:rFonts w:hint="eastAsia"/>
        </w:rPr>
        <w:t>，以確保</w:t>
      </w:r>
      <w:proofErr w:type="gramStart"/>
      <w:r>
        <w:rPr>
          <w:rFonts w:hint="eastAsia"/>
        </w:rPr>
        <w:t>補沙料</w:t>
      </w:r>
      <w:proofErr w:type="gramEnd"/>
      <w:r>
        <w:rPr>
          <w:rFonts w:hint="eastAsia"/>
        </w:rPr>
        <w:t>源與現有沙灘沙質的一致性。為確認港池與航道</w:t>
      </w:r>
      <w:proofErr w:type="gramStart"/>
      <w:r>
        <w:rPr>
          <w:rFonts w:hint="eastAsia"/>
        </w:rPr>
        <w:t>浚深所</w:t>
      </w:r>
      <w:proofErr w:type="gramEnd"/>
      <w:r>
        <w:rPr>
          <w:rFonts w:hint="eastAsia"/>
        </w:rPr>
        <w:t>抽取</w:t>
      </w:r>
      <w:proofErr w:type="gramStart"/>
      <w:r>
        <w:rPr>
          <w:rFonts w:hint="eastAsia"/>
        </w:rPr>
        <w:t>之沙料提供</w:t>
      </w:r>
      <w:proofErr w:type="gramEnd"/>
      <w:r>
        <w:rPr>
          <w:rFonts w:hint="eastAsia"/>
        </w:rPr>
        <w:t>養</w:t>
      </w:r>
      <w:proofErr w:type="gramStart"/>
      <w:r>
        <w:rPr>
          <w:rFonts w:hint="eastAsia"/>
        </w:rPr>
        <w:t>灘補沙</w:t>
      </w:r>
      <w:proofErr w:type="gramEnd"/>
      <w:r>
        <w:rPr>
          <w:rFonts w:hint="eastAsia"/>
        </w:rPr>
        <w:t>之適用性，台電公司針對鹽寮沙灘、</w:t>
      </w:r>
      <w:r w:rsidRPr="00AA1436">
        <w:rPr>
          <w:rFonts w:hint="eastAsia"/>
        </w:rPr>
        <w:t>港池浚深抽沙場</w:t>
      </w:r>
      <w:r>
        <w:rPr>
          <w:rFonts w:hint="eastAsia"/>
        </w:rPr>
        <w:t>、核能四廠土石堆置區（海沙堆置區）等處，採集</w:t>
      </w:r>
      <w:proofErr w:type="gramStart"/>
      <w:r>
        <w:rPr>
          <w:rFonts w:hint="eastAsia"/>
        </w:rPr>
        <w:t>沙樣進行粒</w:t>
      </w:r>
      <w:proofErr w:type="gramEnd"/>
      <w:r>
        <w:rPr>
          <w:rFonts w:hint="eastAsia"/>
        </w:rPr>
        <w:t>徑分析試驗，結果3處之沙粒</w:t>
      </w:r>
      <w:proofErr w:type="gramStart"/>
      <w:r>
        <w:rPr>
          <w:rFonts w:hint="eastAsia"/>
        </w:rPr>
        <w:t>粒徑皆</w:t>
      </w:r>
      <w:proofErr w:type="gramEnd"/>
      <w:r>
        <w:rPr>
          <w:rFonts w:hint="eastAsia"/>
        </w:rPr>
        <w:t>集中於</w:t>
      </w:r>
      <w:proofErr w:type="gramStart"/>
      <w:r>
        <w:rPr>
          <w:rFonts w:hint="eastAsia"/>
        </w:rPr>
        <w:t>30號篩（</w:t>
      </w:r>
      <w:proofErr w:type="gramEnd"/>
      <w:r>
        <w:rPr>
          <w:rFonts w:hint="eastAsia"/>
        </w:rPr>
        <w:t>0.0232英吋=0.059公分）至</w:t>
      </w:r>
      <w:proofErr w:type="gramStart"/>
      <w:r>
        <w:rPr>
          <w:rFonts w:hint="eastAsia"/>
        </w:rPr>
        <w:t>100號篩（</w:t>
      </w:r>
      <w:proofErr w:type="gramEnd"/>
      <w:r>
        <w:rPr>
          <w:rFonts w:hint="eastAsia"/>
        </w:rPr>
        <w:t>0.0059英吋=0.015公分）間，可適用</w:t>
      </w:r>
      <w:proofErr w:type="gramStart"/>
      <w:r>
        <w:rPr>
          <w:rFonts w:hint="eastAsia"/>
        </w:rPr>
        <w:t>於養灘補沙</w:t>
      </w:r>
      <w:proofErr w:type="gramEnd"/>
      <w:r>
        <w:rPr>
          <w:rFonts w:hint="eastAsia"/>
        </w:rPr>
        <w:t>，未來</w:t>
      </w:r>
      <w:proofErr w:type="gramStart"/>
      <w:r>
        <w:rPr>
          <w:rFonts w:hint="eastAsia"/>
        </w:rPr>
        <w:t>在鋪沙作業</w:t>
      </w:r>
      <w:proofErr w:type="gramEnd"/>
      <w:r>
        <w:rPr>
          <w:rFonts w:hint="eastAsia"/>
        </w:rPr>
        <w:t>過程中，將同時派員</w:t>
      </w:r>
      <w:proofErr w:type="gramStart"/>
      <w:r>
        <w:rPr>
          <w:rFonts w:hint="eastAsia"/>
        </w:rPr>
        <w:t>在挖運及</w:t>
      </w:r>
      <w:proofErr w:type="gramEnd"/>
      <w:r>
        <w:rPr>
          <w:rFonts w:hint="eastAsia"/>
        </w:rPr>
        <w:t>鋪設過程中查驗，發現雜物將立即</w:t>
      </w:r>
      <w:proofErr w:type="gramStart"/>
      <w:r>
        <w:rPr>
          <w:rFonts w:hint="eastAsia"/>
        </w:rPr>
        <w:t>撿拾至目</w:t>
      </w:r>
      <w:proofErr w:type="gramEnd"/>
      <w:r>
        <w:rPr>
          <w:rFonts w:hint="eastAsia"/>
        </w:rPr>
        <w:t>視檢驗認可為止。另本院107年12月25日現場履</w:t>
      </w:r>
      <w:proofErr w:type="gramStart"/>
      <w:r>
        <w:rPr>
          <w:rFonts w:hint="eastAsia"/>
        </w:rPr>
        <w:t>勘</w:t>
      </w:r>
      <w:proofErr w:type="gramEnd"/>
      <w:r>
        <w:rPr>
          <w:rFonts w:hint="eastAsia"/>
        </w:rPr>
        <w:t>時，亦隨手將原子筆與沙灘上之</w:t>
      </w:r>
      <w:proofErr w:type="gramStart"/>
      <w:r>
        <w:rPr>
          <w:rFonts w:hint="eastAsia"/>
        </w:rPr>
        <w:t>沙同框</w:t>
      </w:r>
      <w:proofErr w:type="gramEnd"/>
      <w:r>
        <w:rPr>
          <w:rFonts w:hint="eastAsia"/>
        </w:rPr>
        <w:t>比較，如下照片所示，黃金</w:t>
      </w:r>
      <w:proofErr w:type="gramStart"/>
      <w:r>
        <w:rPr>
          <w:rFonts w:hint="eastAsia"/>
        </w:rPr>
        <w:t>沙灘之粒徑</w:t>
      </w:r>
      <w:proofErr w:type="gramEnd"/>
      <w:r>
        <w:rPr>
          <w:rFonts w:hint="eastAsia"/>
        </w:rPr>
        <w:t>確實非常細小，此與上述媒體報導於沙灘上發現有</w:t>
      </w:r>
      <w:r w:rsidRPr="00A25EFF">
        <w:rPr>
          <w:rFonts w:hint="eastAsia"/>
        </w:rPr>
        <w:t>鵝卵石、碎紅磚、碎玻璃與水泥塊</w:t>
      </w:r>
      <w:r>
        <w:rPr>
          <w:rFonts w:hint="eastAsia"/>
        </w:rPr>
        <w:t>等物品，顯為諷刺。</w:t>
      </w:r>
    </w:p>
    <w:p w:rsidR="006F6F54" w:rsidRDefault="006F6F54" w:rsidP="002C0E21">
      <w:pPr>
        <w:pStyle w:val="0"/>
        <w:spacing w:line="0" w:lineRule="atLeast"/>
        <w:ind w:leftChars="0" w:left="0"/>
        <w:jc w:val="center"/>
      </w:pPr>
      <w:r>
        <w:rPr>
          <w:noProof/>
        </w:rPr>
        <w:drawing>
          <wp:inline distT="0" distB="0" distL="0" distR="0" wp14:anchorId="48BF1661" wp14:editId="65CA6951">
            <wp:extent cx="3448728" cy="2538247"/>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449436" cy="2538768"/>
                    </a:xfrm>
                    <a:prstGeom prst="rect">
                      <a:avLst/>
                    </a:prstGeom>
                  </pic:spPr>
                </pic:pic>
              </a:graphicData>
            </a:graphic>
          </wp:inline>
        </w:drawing>
      </w:r>
    </w:p>
    <w:p w:rsidR="006F6F54" w:rsidRDefault="006F6F54" w:rsidP="002C0E21">
      <w:pPr>
        <w:pStyle w:val="a5"/>
        <w:spacing w:before="0" w:after="0"/>
        <w:jc w:val="center"/>
      </w:pPr>
      <w:r>
        <w:rPr>
          <w:rFonts w:hint="eastAsia"/>
        </w:rPr>
        <w:t>本院現場履</w:t>
      </w:r>
      <w:proofErr w:type="gramStart"/>
      <w:r>
        <w:rPr>
          <w:rFonts w:hint="eastAsia"/>
        </w:rPr>
        <w:t>勘</w:t>
      </w:r>
      <w:proofErr w:type="gramEnd"/>
      <w:r>
        <w:rPr>
          <w:rFonts w:hint="eastAsia"/>
        </w:rPr>
        <w:t>所攝黃金沙與原子筆比較</w:t>
      </w:r>
    </w:p>
    <w:p w:rsidR="006F6F54" w:rsidRDefault="006F6F54" w:rsidP="006F6F54">
      <w:pPr>
        <w:pStyle w:val="10"/>
        <w:ind w:left="680" w:firstLine="680"/>
      </w:pPr>
      <w:r>
        <w:rPr>
          <w:rFonts w:hint="eastAsia"/>
        </w:rPr>
        <w:t>綜上，</w:t>
      </w:r>
      <w:r w:rsidRPr="00E040BA">
        <w:rPr>
          <w:rFonts w:hint="eastAsia"/>
        </w:rPr>
        <w:t>交通部觀光局為觀光事業中央主管機關，為發展東北角福隆地區之觀光產業，辦理福隆濱海旅館區ROT+ BOT案，立意良善，惟於100年現</w:t>
      </w:r>
      <w:proofErr w:type="gramStart"/>
      <w:r w:rsidRPr="00E040BA">
        <w:rPr>
          <w:rFonts w:hint="eastAsia"/>
        </w:rPr>
        <w:t>勘同意福容飯店</w:t>
      </w:r>
      <w:proofErr w:type="gramEnd"/>
      <w:r w:rsidRPr="00E040BA">
        <w:rPr>
          <w:rFonts w:hint="eastAsia"/>
        </w:rPr>
        <w:t>興</w:t>
      </w:r>
      <w:r w:rsidRPr="00E040BA">
        <w:rPr>
          <w:rFonts w:hint="eastAsia"/>
        </w:rPr>
        <w:lastRenderedPageBreak/>
        <w:t>建工程開挖剩餘土石方優先堆置於鹽寮沙灘上，未要求需先篩選成黃金沙粒</w:t>
      </w:r>
      <w:proofErr w:type="gramStart"/>
      <w:r w:rsidRPr="00E040BA">
        <w:rPr>
          <w:rFonts w:hint="eastAsia"/>
        </w:rPr>
        <w:t>徑</w:t>
      </w:r>
      <w:proofErr w:type="gramEnd"/>
      <w:r w:rsidRPr="00E040BA">
        <w:rPr>
          <w:rFonts w:hint="eastAsia"/>
        </w:rPr>
        <w:t>大小始能放置，102年實際運至沙灘過程中，該局所屬東北角管理處亦未詳細檢查有無過篩，</w:t>
      </w:r>
      <w:proofErr w:type="gramStart"/>
      <w:r w:rsidRPr="00E040BA">
        <w:rPr>
          <w:rFonts w:hint="eastAsia"/>
        </w:rPr>
        <w:t>肇致長達</w:t>
      </w:r>
      <w:proofErr w:type="gramEnd"/>
      <w:r w:rsidRPr="00E040BA">
        <w:rPr>
          <w:rFonts w:hint="eastAsia"/>
        </w:rPr>
        <w:t>3公里之鹽寮福隆黃金沙灘上，有包含</w:t>
      </w:r>
      <w:proofErr w:type="gramStart"/>
      <w:r w:rsidRPr="00E040BA">
        <w:rPr>
          <w:rFonts w:hint="eastAsia"/>
        </w:rPr>
        <w:t>臺</w:t>
      </w:r>
      <w:proofErr w:type="gramEnd"/>
      <w:r w:rsidRPr="00E040BA">
        <w:rPr>
          <w:rFonts w:hint="eastAsia"/>
        </w:rPr>
        <w:t>2線工程</w:t>
      </w:r>
      <w:proofErr w:type="gramStart"/>
      <w:r w:rsidRPr="00E040BA">
        <w:rPr>
          <w:rFonts w:hint="eastAsia"/>
        </w:rPr>
        <w:t>及福容飯店</w:t>
      </w:r>
      <w:proofErr w:type="gramEnd"/>
      <w:r w:rsidRPr="00E040BA">
        <w:rPr>
          <w:rFonts w:hint="eastAsia"/>
        </w:rPr>
        <w:t>興建工程等合計高達6萬立方公尺之土石方，致使日治時期存在迄今之黃金</w:t>
      </w:r>
      <w:proofErr w:type="gramStart"/>
      <w:r w:rsidRPr="00E040BA">
        <w:rPr>
          <w:rFonts w:hint="eastAsia"/>
        </w:rPr>
        <w:t>沙灘竟混雜碎</w:t>
      </w:r>
      <w:proofErr w:type="gramEnd"/>
      <w:r w:rsidRPr="00E040BA">
        <w:rPr>
          <w:rFonts w:hint="eastAsia"/>
        </w:rPr>
        <w:t>紅磚、水泥塊等，並於該局主辦之沙雕藝術季</w:t>
      </w:r>
      <w:proofErr w:type="gramStart"/>
      <w:r w:rsidRPr="00E040BA">
        <w:rPr>
          <w:rFonts w:hint="eastAsia"/>
        </w:rPr>
        <w:t>期間屢上新聞</w:t>
      </w:r>
      <w:proofErr w:type="gramEnd"/>
      <w:r w:rsidRPr="00E040BA">
        <w:rPr>
          <w:rFonts w:hint="eastAsia"/>
        </w:rPr>
        <w:t>版面，影響觀光形象至</w:t>
      </w:r>
      <w:proofErr w:type="gramStart"/>
      <w:r w:rsidRPr="00E040BA">
        <w:rPr>
          <w:rFonts w:hint="eastAsia"/>
        </w:rPr>
        <w:t>鉅</w:t>
      </w:r>
      <w:proofErr w:type="gramEnd"/>
      <w:r w:rsidRPr="00E040BA">
        <w:rPr>
          <w:rFonts w:hint="eastAsia"/>
        </w:rPr>
        <w:t>，確有疏失</w:t>
      </w:r>
      <w:r>
        <w:rPr>
          <w:rFonts w:hint="eastAsia"/>
        </w:rPr>
        <w:t>。</w:t>
      </w:r>
    </w:p>
    <w:p w:rsidR="00E439B0" w:rsidRDefault="00E439B0" w:rsidP="00C86866">
      <w:pPr>
        <w:pStyle w:val="10"/>
        <w:ind w:left="680" w:firstLine="680"/>
      </w:pPr>
      <w:bookmarkStart w:id="41" w:name="_Toc524902730"/>
      <w:bookmarkEnd w:id="35"/>
      <w:bookmarkEnd w:id="36"/>
      <w:bookmarkEnd w:id="37"/>
      <w:bookmarkEnd w:id="38"/>
      <w:bookmarkEnd w:id="39"/>
      <w:bookmarkEnd w:id="40"/>
    </w:p>
    <w:p w:rsidR="00286B1B" w:rsidRDefault="002C0E21" w:rsidP="00C86866">
      <w:pPr>
        <w:pStyle w:val="10"/>
        <w:ind w:left="680" w:firstLine="680"/>
      </w:pPr>
      <w:r>
        <w:rPr>
          <w:rFonts w:hint="eastAsia"/>
        </w:rPr>
        <w:t>據</w:t>
      </w:r>
      <w:proofErr w:type="gramStart"/>
      <w:r>
        <w:rPr>
          <w:rFonts w:hint="eastAsia"/>
        </w:rPr>
        <w:t>上論結</w:t>
      </w:r>
      <w:proofErr w:type="gramEnd"/>
      <w:r w:rsidR="000512D1">
        <w:rPr>
          <w:rFonts w:hint="eastAsia"/>
        </w:rPr>
        <w:t>，</w:t>
      </w:r>
      <w:r w:rsidRPr="002C0E21">
        <w:rPr>
          <w:rFonts w:hint="eastAsia"/>
        </w:rPr>
        <w:t>行政院對於鹽寮福隆沙灘流失案，於</w:t>
      </w:r>
      <w:r w:rsidRPr="002C0E21">
        <w:t>92</w:t>
      </w:r>
      <w:r w:rsidRPr="002C0E21">
        <w:rPr>
          <w:rFonts w:hint="eastAsia"/>
        </w:rPr>
        <w:t>年</w:t>
      </w:r>
      <w:proofErr w:type="gramStart"/>
      <w:r w:rsidRPr="002C0E21">
        <w:rPr>
          <w:rFonts w:hint="eastAsia"/>
        </w:rPr>
        <w:t>游</w:t>
      </w:r>
      <w:proofErr w:type="gramEnd"/>
      <w:r w:rsidRPr="002C0E21">
        <w:rPr>
          <w:rFonts w:hint="eastAsia"/>
        </w:rPr>
        <w:t>錫堃前院長接見陳情人起即高度重視，指示成立調查委員會及專家調查小組，結論為沙灘流失與核能四廠興建重件碼頭具有因果關係，台電公司應負起責任，行政院並指示工程會召開會議研擬補救措施，歷經</w:t>
      </w:r>
      <w:r w:rsidRPr="002C0E21">
        <w:t>94</w:t>
      </w:r>
      <w:r w:rsidRPr="002C0E21">
        <w:rPr>
          <w:rFonts w:hint="eastAsia"/>
        </w:rPr>
        <w:t>年、</w:t>
      </w:r>
      <w:r w:rsidRPr="002C0E21">
        <w:t>96</w:t>
      </w:r>
      <w:r w:rsidRPr="002C0E21">
        <w:rPr>
          <w:rFonts w:hint="eastAsia"/>
        </w:rPr>
        <w:t>年行政院公文指示應辦長期性監測、海灘保育規劃及研擬具體作法，惟經濟部於</w:t>
      </w:r>
      <w:r w:rsidRPr="002C0E21">
        <w:t>102</w:t>
      </w:r>
      <w:r w:rsidRPr="002C0E21">
        <w:rPr>
          <w:rFonts w:hint="eastAsia"/>
        </w:rPr>
        <w:t>年竟將台電公司函報「不定期人工養灘作為沙灘長期保育方案」逕予同意備查，未轉報行政院交由工程會循例召開會議審查是否合宜；復台電公司於行政院指示下，辦理沙灘監測工作，並</w:t>
      </w:r>
      <w:proofErr w:type="gramStart"/>
      <w:r w:rsidRPr="002C0E21">
        <w:rPr>
          <w:rFonts w:hint="eastAsia"/>
        </w:rPr>
        <w:t>研</w:t>
      </w:r>
      <w:proofErr w:type="gramEnd"/>
      <w:r w:rsidRPr="002C0E21">
        <w:rPr>
          <w:rFonts w:hint="eastAsia"/>
        </w:rPr>
        <w:t>擬各項長期性保育措施，且於學者之監測結果與建議下，分別於93年、97年辦理2次養灘，後續則對外界以「歷年沙灘最大侵蝕量42.58公尺作為啟動養灘機制」為由，宣稱鹽寮沙灘無明顯流失情形，且面對核能四廠環保監督委員會歷次要求說明最大侵蝕量之理由與合理性，以及為何不</w:t>
      </w:r>
      <w:proofErr w:type="gramStart"/>
      <w:r w:rsidRPr="002C0E21">
        <w:rPr>
          <w:rFonts w:hint="eastAsia"/>
        </w:rPr>
        <w:t>採</w:t>
      </w:r>
      <w:proofErr w:type="gramEnd"/>
      <w:r w:rsidRPr="002C0E21">
        <w:rPr>
          <w:rFonts w:hint="eastAsia"/>
        </w:rPr>
        <w:t>平均侵蝕量23.74公尺時，</w:t>
      </w:r>
      <w:proofErr w:type="gramStart"/>
      <w:r w:rsidRPr="002C0E21">
        <w:rPr>
          <w:rFonts w:hint="eastAsia"/>
        </w:rPr>
        <w:t>均未具體</w:t>
      </w:r>
      <w:proofErr w:type="gramEnd"/>
      <w:r w:rsidRPr="002C0E21">
        <w:rPr>
          <w:rFonts w:hint="eastAsia"/>
        </w:rPr>
        <w:t>回應，顯見台電公司對上級機關以「不定期人工養灘作為沙灘長期保育方案」搪塞後，再訂定超高之養灘啟動標準，以掩飾其自身之不作為。102年起，每次監測結果與核能四廠開工前比較，鹽寮福隆沙灘量皆減少逾10萬立方公尺，107年底減少量更高達18.4萬立方公尺，佐證97年迄</w:t>
      </w:r>
      <w:r w:rsidRPr="002C0E21">
        <w:rPr>
          <w:rFonts w:hint="eastAsia"/>
        </w:rPr>
        <w:lastRenderedPageBreak/>
        <w:t>今，該公司已逾11年從未辦理養灘工作，核有嚴重</w:t>
      </w:r>
      <w:proofErr w:type="gramStart"/>
      <w:r w:rsidRPr="002C0E21">
        <w:rPr>
          <w:rFonts w:hint="eastAsia"/>
        </w:rPr>
        <w:t>怠</w:t>
      </w:r>
      <w:proofErr w:type="gramEnd"/>
      <w:r w:rsidRPr="002C0E21">
        <w:rPr>
          <w:rFonts w:hint="eastAsia"/>
        </w:rPr>
        <w:t>失；另交通部觀光局為發展東北角福隆地區之觀光產業，辦理福隆濱海旅館區ROT+BOT案，立意良善，惟於100年現</w:t>
      </w:r>
      <w:proofErr w:type="gramStart"/>
      <w:r w:rsidRPr="002C0E21">
        <w:rPr>
          <w:rFonts w:hint="eastAsia"/>
        </w:rPr>
        <w:t>勘同意福容飯店</w:t>
      </w:r>
      <w:proofErr w:type="gramEnd"/>
      <w:r w:rsidRPr="002C0E21">
        <w:rPr>
          <w:rFonts w:hint="eastAsia"/>
        </w:rPr>
        <w:t>興建工程開挖剩餘土石方優先堆置於鹽寮沙灘上，未要求需先篩選成黃金沙粒</w:t>
      </w:r>
      <w:proofErr w:type="gramStart"/>
      <w:r w:rsidRPr="002C0E21">
        <w:rPr>
          <w:rFonts w:hint="eastAsia"/>
        </w:rPr>
        <w:t>徑</w:t>
      </w:r>
      <w:proofErr w:type="gramEnd"/>
      <w:r w:rsidRPr="002C0E21">
        <w:rPr>
          <w:rFonts w:hint="eastAsia"/>
        </w:rPr>
        <w:t>大小始能放置，102年實際運至沙灘過程中，該局所屬東北角管理處亦未詳細檢查有無過篩，</w:t>
      </w:r>
      <w:proofErr w:type="gramStart"/>
      <w:r w:rsidRPr="002C0E21">
        <w:rPr>
          <w:rFonts w:hint="eastAsia"/>
        </w:rPr>
        <w:t>肇致長達</w:t>
      </w:r>
      <w:proofErr w:type="gramEnd"/>
      <w:r w:rsidRPr="002C0E21">
        <w:rPr>
          <w:rFonts w:hint="eastAsia"/>
        </w:rPr>
        <w:t>3公里之鹽寮福隆黃金沙灘上，有包含</w:t>
      </w:r>
      <w:proofErr w:type="gramStart"/>
      <w:r w:rsidRPr="002C0E21">
        <w:rPr>
          <w:rFonts w:hint="eastAsia"/>
        </w:rPr>
        <w:t>臺</w:t>
      </w:r>
      <w:proofErr w:type="gramEnd"/>
      <w:r w:rsidRPr="002C0E21">
        <w:rPr>
          <w:rFonts w:hint="eastAsia"/>
        </w:rPr>
        <w:t>2線工程</w:t>
      </w:r>
      <w:proofErr w:type="gramStart"/>
      <w:r w:rsidRPr="002C0E21">
        <w:rPr>
          <w:rFonts w:hint="eastAsia"/>
        </w:rPr>
        <w:t>及福容飯店</w:t>
      </w:r>
      <w:proofErr w:type="gramEnd"/>
      <w:r w:rsidRPr="002C0E21">
        <w:rPr>
          <w:rFonts w:hint="eastAsia"/>
        </w:rPr>
        <w:t>興建工程等合計高達6萬立方公尺之土石方，致使日治時期存在迄今之黃金</w:t>
      </w:r>
      <w:proofErr w:type="gramStart"/>
      <w:r w:rsidRPr="002C0E21">
        <w:rPr>
          <w:rFonts w:hint="eastAsia"/>
        </w:rPr>
        <w:t>沙灘竟混雜碎</w:t>
      </w:r>
      <w:proofErr w:type="gramEnd"/>
      <w:r w:rsidRPr="002C0E21">
        <w:rPr>
          <w:rFonts w:hint="eastAsia"/>
        </w:rPr>
        <w:t>紅磚、水泥塊等，並於該局主辦之沙雕藝術季</w:t>
      </w:r>
      <w:proofErr w:type="gramStart"/>
      <w:r w:rsidRPr="002C0E21">
        <w:rPr>
          <w:rFonts w:hint="eastAsia"/>
        </w:rPr>
        <w:t>期間屢上新聞</w:t>
      </w:r>
      <w:proofErr w:type="gramEnd"/>
      <w:r w:rsidRPr="002C0E21">
        <w:rPr>
          <w:rFonts w:hint="eastAsia"/>
        </w:rPr>
        <w:t>版面，影響觀光形象至</w:t>
      </w:r>
      <w:proofErr w:type="gramStart"/>
      <w:r w:rsidRPr="002C0E21">
        <w:rPr>
          <w:rFonts w:hint="eastAsia"/>
        </w:rPr>
        <w:t>鉅</w:t>
      </w:r>
      <w:proofErr w:type="gramEnd"/>
      <w:r w:rsidRPr="002C0E21">
        <w:rPr>
          <w:rFonts w:hint="eastAsia"/>
        </w:rPr>
        <w:t>。經濟部、台電公司、交通部</w:t>
      </w:r>
      <w:proofErr w:type="gramStart"/>
      <w:r w:rsidRPr="002C0E21">
        <w:rPr>
          <w:rFonts w:hint="eastAsia"/>
        </w:rPr>
        <w:t>觀光局均</w:t>
      </w:r>
      <w:r>
        <w:rPr>
          <w:rFonts w:hint="eastAsia"/>
        </w:rPr>
        <w:t>核</w:t>
      </w:r>
      <w:r w:rsidRPr="002C0E21">
        <w:rPr>
          <w:rFonts w:hint="eastAsia"/>
        </w:rPr>
        <w:t>有</w:t>
      </w:r>
      <w:proofErr w:type="gramEnd"/>
      <w:r w:rsidRPr="002C0E21">
        <w:rPr>
          <w:rFonts w:hint="eastAsia"/>
        </w:rPr>
        <w:t>違失</w:t>
      </w:r>
      <w:r w:rsidR="000512D1">
        <w:rPr>
          <w:rFonts w:hint="eastAsia"/>
        </w:rPr>
        <w:t>，</w:t>
      </w:r>
      <w:proofErr w:type="gramStart"/>
      <w:r w:rsidR="000512D1">
        <w:rPr>
          <w:rFonts w:hint="eastAsia"/>
        </w:rPr>
        <w:t>爰</w:t>
      </w:r>
      <w:proofErr w:type="gramEnd"/>
      <w:r w:rsidR="000512D1">
        <w:rPr>
          <w:rFonts w:hint="eastAsia"/>
        </w:rPr>
        <w:t>依</w:t>
      </w:r>
      <w:r w:rsidR="001B48EB">
        <w:rPr>
          <w:rFonts w:hint="eastAsia"/>
          <w:bCs/>
        </w:rPr>
        <w:t>憲法第97條第1項及</w:t>
      </w:r>
      <w:r w:rsidR="000512D1">
        <w:rPr>
          <w:rFonts w:hint="eastAsia"/>
        </w:rPr>
        <w:t>監察法第24條</w:t>
      </w:r>
      <w:r w:rsidR="00396EC5">
        <w:rPr>
          <w:rFonts w:hint="eastAsia"/>
        </w:rPr>
        <w:t>之</w:t>
      </w:r>
      <w:r w:rsidR="000512D1" w:rsidRPr="000512D1">
        <w:rPr>
          <w:rFonts w:hint="eastAsia"/>
        </w:rPr>
        <w:t>規定</w:t>
      </w:r>
      <w:r w:rsidR="000512D1">
        <w:rPr>
          <w:rFonts w:hint="eastAsia"/>
        </w:rPr>
        <w:t>提案糾正，移送行政院轉</w:t>
      </w:r>
      <w:proofErr w:type="gramStart"/>
      <w:r w:rsidR="000512D1">
        <w:rPr>
          <w:rFonts w:hint="eastAsia"/>
        </w:rPr>
        <w:t>飭</w:t>
      </w:r>
      <w:proofErr w:type="gramEnd"/>
      <w:r w:rsidR="000512D1">
        <w:rPr>
          <w:rFonts w:hint="eastAsia"/>
        </w:rPr>
        <w:t>所屬確實檢討改善</w:t>
      </w:r>
      <w:proofErr w:type="gramStart"/>
      <w:r w:rsidR="000512D1">
        <w:rPr>
          <w:rFonts w:hint="eastAsia"/>
        </w:rPr>
        <w:t>見復</w:t>
      </w:r>
      <w:r w:rsidR="00286B1B">
        <w:rPr>
          <w:rFonts w:hint="eastAsia"/>
        </w:rPr>
        <w:t>。</w:t>
      </w:r>
      <w:proofErr w:type="gramEnd"/>
    </w:p>
    <w:p w:rsidR="00286B1B" w:rsidRPr="006D0935" w:rsidRDefault="00286B1B" w:rsidP="0080499C">
      <w:pPr>
        <w:pStyle w:val="aa"/>
        <w:spacing w:beforeLines="150" w:before="685" w:after="0"/>
        <w:ind w:leftChars="800" w:left="2721"/>
        <w:rPr>
          <w:b w:val="0"/>
          <w:bCs/>
          <w:snapToGrid/>
          <w:spacing w:val="12"/>
          <w:kern w:val="0"/>
          <w:sz w:val="40"/>
        </w:rPr>
      </w:pPr>
      <w:bookmarkStart w:id="42" w:name="_Toc524895649"/>
      <w:bookmarkStart w:id="43" w:name="_Toc524896195"/>
      <w:bookmarkStart w:id="44" w:name="_Toc524896225"/>
      <w:bookmarkEnd w:id="42"/>
      <w:bookmarkEnd w:id="43"/>
      <w:bookmarkEnd w:id="44"/>
      <w:r w:rsidRPr="006D0935">
        <w:rPr>
          <w:rFonts w:hint="eastAsia"/>
          <w:b w:val="0"/>
          <w:bCs/>
          <w:snapToGrid/>
          <w:spacing w:val="12"/>
          <w:kern w:val="0"/>
          <w:sz w:val="40"/>
        </w:rPr>
        <w:t>提案委員：</w:t>
      </w:r>
      <w:r w:rsidR="0080499C">
        <w:rPr>
          <w:rFonts w:hint="eastAsia"/>
          <w:b w:val="0"/>
          <w:bCs/>
          <w:snapToGrid/>
          <w:spacing w:val="12"/>
          <w:kern w:val="0"/>
          <w:sz w:val="40"/>
        </w:rPr>
        <w:t>趙永清、田秋</w:t>
      </w:r>
      <w:proofErr w:type="gramStart"/>
      <w:r w:rsidR="0080499C">
        <w:rPr>
          <w:rFonts w:hint="eastAsia"/>
          <w:b w:val="0"/>
          <w:bCs/>
          <w:snapToGrid/>
          <w:spacing w:val="12"/>
          <w:kern w:val="0"/>
          <w:sz w:val="40"/>
        </w:rPr>
        <w:t>堇</w:t>
      </w:r>
      <w:proofErr w:type="gramEnd"/>
    </w:p>
    <w:p w:rsidR="00286B1B" w:rsidRDefault="00286B1B" w:rsidP="00286B1B">
      <w:pPr>
        <w:pStyle w:val="aa"/>
        <w:spacing w:beforeLines="50" w:before="228" w:after="0"/>
        <w:ind w:leftChars="1100" w:left="3742"/>
        <w:rPr>
          <w:b w:val="0"/>
          <w:bCs/>
          <w:snapToGrid/>
          <w:spacing w:val="0"/>
          <w:kern w:val="0"/>
        </w:rPr>
      </w:pPr>
    </w:p>
    <w:p w:rsidR="006F6F54" w:rsidRDefault="006F6F54" w:rsidP="00286B1B">
      <w:pPr>
        <w:pStyle w:val="aa"/>
        <w:spacing w:beforeLines="50" w:before="228" w:after="0"/>
        <w:ind w:leftChars="1100" w:left="3742"/>
        <w:rPr>
          <w:b w:val="0"/>
          <w:bCs/>
          <w:snapToGrid/>
          <w:spacing w:val="0"/>
          <w:kern w:val="0"/>
        </w:rPr>
      </w:pPr>
    </w:p>
    <w:p w:rsidR="00286B1B" w:rsidRDefault="00286B1B" w:rsidP="00286B1B">
      <w:pPr>
        <w:pStyle w:val="aa"/>
        <w:spacing w:beforeLines="50" w:before="228" w:after="0"/>
        <w:ind w:leftChars="1100" w:left="3742"/>
        <w:rPr>
          <w:b w:val="0"/>
          <w:bCs/>
          <w:snapToGrid/>
          <w:spacing w:val="0"/>
          <w:kern w:val="0"/>
        </w:rPr>
      </w:pPr>
    </w:p>
    <w:p w:rsidR="00416721" w:rsidRDefault="00286B1B" w:rsidP="00133AA2">
      <w:pPr>
        <w:pStyle w:val="af"/>
        <w:rPr>
          <w:rFonts w:hAnsi="標楷體"/>
          <w:bCs/>
        </w:rPr>
      </w:pPr>
      <w:r>
        <w:rPr>
          <w:rFonts w:hAnsi="標楷體" w:hint="eastAsia"/>
          <w:bCs/>
        </w:rPr>
        <w:t>中</w:t>
      </w:r>
      <w:r w:rsidR="006F6F54">
        <w:rPr>
          <w:rFonts w:hAnsi="標楷體" w:hint="eastAsia"/>
          <w:bCs/>
        </w:rPr>
        <w:t xml:space="preserve">　</w:t>
      </w:r>
      <w:r>
        <w:rPr>
          <w:rFonts w:hAnsi="標楷體" w:hint="eastAsia"/>
          <w:bCs/>
        </w:rPr>
        <w:t>華</w:t>
      </w:r>
      <w:r w:rsidR="006F6F54">
        <w:rPr>
          <w:rFonts w:hAnsi="標楷體" w:hint="eastAsia"/>
          <w:bCs/>
        </w:rPr>
        <w:t xml:space="preserve">　</w:t>
      </w:r>
      <w:r>
        <w:rPr>
          <w:rFonts w:hAnsi="標楷體" w:hint="eastAsia"/>
          <w:bCs/>
        </w:rPr>
        <w:t>民</w:t>
      </w:r>
      <w:r w:rsidR="006F6F54">
        <w:rPr>
          <w:rFonts w:hAnsi="標楷體" w:hint="eastAsia"/>
          <w:bCs/>
        </w:rPr>
        <w:t xml:space="preserve">　</w:t>
      </w:r>
      <w:r>
        <w:rPr>
          <w:rFonts w:hAnsi="標楷體" w:hint="eastAsia"/>
          <w:bCs/>
        </w:rPr>
        <w:t>國　10</w:t>
      </w:r>
      <w:r w:rsidR="0080499C">
        <w:rPr>
          <w:rFonts w:hAnsi="標楷體" w:hint="eastAsia"/>
          <w:bCs/>
        </w:rPr>
        <w:t>8</w:t>
      </w:r>
      <w:r>
        <w:rPr>
          <w:rFonts w:hAnsi="標楷體" w:hint="eastAsia"/>
          <w:bCs/>
        </w:rPr>
        <w:t xml:space="preserve">　年　</w:t>
      </w:r>
      <w:r w:rsidR="0080499C">
        <w:rPr>
          <w:rFonts w:hAnsi="標楷體" w:hint="eastAsia"/>
          <w:bCs/>
        </w:rPr>
        <w:t>9</w:t>
      </w:r>
      <w:r>
        <w:rPr>
          <w:rFonts w:hAnsi="標楷體" w:hint="eastAsia"/>
          <w:bCs/>
        </w:rPr>
        <w:t xml:space="preserve">　月　</w:t>
      </w:r>
      <w:r w:rsidR="0080499C">
        <w:rPr>
          <w:rFonts w:hAnsi="標楷體" w:hint="eastAsia"/>
          <w:bCs/>
        </w:rPr>
        <w:t>4</w:t>
      </w:r>
      <w:bookmarkStart w:id="45" w:name="_GoBack"/>
      <w:bookmarkEnd w:id="45"/>
      <w:r>
        <w:rPr>
          <w:rFonts w:hAnsi="標楷體" w:hint="eastAsia"/>
          <w:bCs/>
        </w:rPr>
        <w:t xml:space="preserve">　日</w:t>
      </w:r>
      <w:bookmarkEnd w:id="41"/>
    </w:p>
    <w:p w:rsidR="00451E78" w:rsidRDefault="00451E78" w:rsidP="00133AA2">
      <w:pPr>
        <w:pStyle w:val="af"/>
        <w:rPr>
          <w:rFonts w:hAnsi="標楷體"/>
          <w:bCs/>
        </w:rPr>
      </w:pPr>
    </w:p>
    <w:p w:rsidR="00451E78" w:rsidRPr="00451E78" w:rsidRDefault="00451E78" w:rsidP="00133AA2">
      <w:pPr>
        <w:pStyle w:val="af"/>
        <w:rPr>
          <w:bCs/>
        </w:rPr>
      </w:pPr>
    </w:p>
    <w:sectPr w:rsidR="00451E78" w:rsidRPr="00451E78" w:rsidSect="00931A10">
      <w:footerReference w:type="default" r:id="rId1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B8D" w:rsidRDefault="00735B8D">
      <w:r>
        <w:separator/>
      </w:r>
    </w:p>
  </w:endnote>
  <w:endnote w:type="continuationSeparator" w:id="0">
    <w:p w:rsidR="00735B8D" w:rsidRDefault="00735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0499C">
      <w:rPr>
        <w:rStyle w:val="ac"/>
        <w:noProof/>
        <w:sz w:val="24"/>
      </w:rPr>
      <w:t>18</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B8D" w:rsidRDefault="00735B8D">
      <w:r>
        <w:separator/>
      </w:r>
    </w:p>
  </w:footnote>
  <w:footnote w:type="continuationSeparator" w:id="0">
    <w:p w:rsidR="00735B8D" w:rsidRDefault="00735B8D">
      <w:r>
        <w:continuationSeparator/>
      </w:r>
    </w:p>
  </w:footnote>
  <w:footnote w:id="1">
    <w:p w:rsidR="006F6F54" w:rsidRPr="008F3994" w:rsidRDefault="006F6F54" w:rsidP="006F6F54">
      <w:pPr>
        <w:pStyle w:val="afa"/>
      </w:pPr>
      <w:r>
        <w:rPr>
          <w:rStyle w:val="afc"/>
        </w:rPr>
        <w:footnoteRef/>
      </w:r>
      <w:r>
        <w:t xml:space="preserve"> </w:t>
      </w:r>
      <w:r>
        <w:rPr>
          <w:rFonts w:hint="eastAsia"/>
        </w:rPr>
        <w:t>經濟部96年1月26日以經</w:t>
      </w:r>
      <w:proofErr w:type="gramStart"/>
      <w:r>
        <w:rPr>
          <w:rFonts w:hint="eastAsia"/>
        </w:rPr>
        <w:t>授中字</w:t>
      </w:r>
      <w:proofErr w:type="gramEnd"/>
      <w:r>
        <w:rPr>
          <w:rFonts w:hint="eastAsia"/>
        </w:rPr>
        <w:t>第09631622240號函同意：「芙蓉渡假股份有限公司更名為</w:t>
      </w:r>
      <w:proofErr w:type="gramStart"/>
      <w:r>
        <w:rPr>
          <w:rFonts w:hint="eastAsia"/>
        </w:rPr>
        <w:t>福隆貝悅大飯店</w:t>
      </w:r>
      <w:proofErr w:type="gramEnd"/>
      <w:r>
        <w:rPr>
          <w:rFonts w:hint="eastAsia"/>
        </w:rPr>
        <w:t>股份有限公司。」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34B8"/>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C0E21"/>
    <w:rsid w:val="002D5C16"/>
    <w:rsid w:val="002E53B4"/>
    <w:rsid w:val="002F3DFF"/>
    <w:rsid w:val="002F5E05"/>
    <w:rsid w:val="00304596"/>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6F6F54"/>
    <w:rsid w:val="00704E00"/>
    <w:rsid w:val="007209E7"/>
    <w:rsid w:val="00726182"/>
    <w:rsid w:val="00732329"/>
    <w:rsid w:val="007337CA"/>
    <w:rsid w:val="00734CE4"/>
    <w:rsid w:val="00735123"/>
    <w:rsid w:val="00735B8D"/>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499C"/>
    <w:rsid w:val="008053F5"/>
    <w:rsid w:val="00810198"/>
    <w:rsid w:val="00815DA8"/>
    <w:rsid w:val="0082194D"/>
    <w:rsid w:val="00826EF5"/>
    <w:rsid w:val="00831693"/>
    <w:rsid w:val="00840104"/>
    <w:rsid w:val="00841FC5"/>
    <w:rsid w:val="00845709"/>
    <w:rsid w:val="00856DB6"/>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6435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197F"/>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439B0"/>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13E0"/>
    <w:rsid w:val="00F937E4"/>
    <w:rsid w:val="00F95EE7"/>
    <w:rsid w:val="00FA39E6"/>
    <w:rsid w:val="00FA7BC9"/>
    <w:rsid w:val="00FB378E"/>
    <w:rsid w:val="00FB37F1"/>
    <w:rsid w:val="00FB47C0"/>
    <w:rsid w:val="00FB501B"/>
    <w:rsid w:val="00FB7770"/>
    <w:rsid w:val="00FD3B91"/>
    <w:rsid w:val="00FD51C8"/>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6F6F54"/>
    <w:pPr>
      <w:snapToGrid w:val="0"/>
      <w:jc w:val="left"/>
    </w:pPr>
    <w:rPr>
      <w:sz w:val="20"/>
    </w:rPr>
  </w:style>
  <w:style w:type="character" w:customStyle="1" w:styleId="afb">
    <w:name w:val="註腳文字 字元"/>
    <w:basedOn w:val="a7"/>
    <w:link w:val="afa"/>
    <w:uiPriority w:val="99"/>
    <w:semiHidden/>
    <w:rsid w:val="006F6F54"/>
    <w:rPr>
      <w:rFonts w:ascii="標楷體" w:eastAsia="標楷體"/>
      <w:kern w:val="2"/>
    </w:rPr>
  </w:style>
  <w:style w:type="character" w:styleId="afc">
    <w:name w:val="footnote reference"/>
    <w:basedOn w:val="a7"/>
    <w:uiPriority w:val="99"/>
    <w:semiHidden/>
    <w:unhideWhenUsed/>
    <w:rsid w:val="006F6F5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6F6F54"/>
    <w:pPr>
      <w:snapToGrid w:val="0"/>
      <w:jc w:val="left"/>
    </w:pPr>
    <w:rPr>
      <w:sz w:val="20"/>
    </w:rPr>
  </w:style>
  <w:style w:type="character" w:customStyle="1" w:styleId="afb">
    <w:name w:val="註腳文字 字元"/>
    <w:basedOn w:val="a7"/>
    <w:link w:val="afa"/>
    <w:uiPriority w:val="99"/>
    <w:semiHidden/>
    <w:rsid w:val="006F6F54"/>
    <w:rPr>
      <w:rFonts w:ascii="標楷體" w:eastAsia="標楷體"/>
      <w:kern w:val="2"/>
    </w:rPr>
  </w:style>
  <w:style w:type="character" w:styleId="afc">
    <w:name w:val="footnote reference"/>
    <w:basedOn w:val="a7"/>
    <w:uiPriority w:val="99"/>
    <w:semiHidden/>
    <w:unhideWhenUsed/>
    <w:rsid w:val="006F6F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3AB1C-9198-4CEE-9D0C-4BB68F84B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19</TotalTime>
  <Pages>19</Pages>
  <Words>5575</Words>
  <Characters>5800</Characters>
  <Application>Microsoft Office Word</Application>
  <DocSecurity>0</DocSecurity>
  <Lines>252</Lines>
  <Paragraphs>52</Paragraphs>
  <ScaleCrop>false</ScaleCrop>
  <Company>cy</Company>
  <LinksUpToDate>false</LinksUpToDate>
  <CharactersWithSpaces>11323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劉宜華</dc:creator>
  <cp:lastModifiedBy>stud01</cp:lastModifiedBy>
  <cp:revision>9</cp:revision>
  <cp:lastPrinted>2015-06-11T03:52:00Z</cp:lastPrinted>
  <dcterms:created xsi:type="dcterms:W3CDTF">2019-08-22T05:36:00Z</dcterms:created>
  <dcterms:modified xsi:type="dcterms:W3CDTF">2019-08-29T01:49:00Z</dcterms:modified>
</cp:coreProperties>
</file>