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F5A6E" w:rsidRDefault="00D75644" w:rsidP="00F37D7B">
      <w:pPr>
        <w:pStyle w:val="af3"/>
        <w:rPr>
          <w:rFonts w:hAnsi="標楷體"/>
        </w:rPr>
      </w:pPr>
      <w:r w:rsidRPr="002F5A6E">
        <w:rPr>
          <w:rFonts w:hAnsi="標楷體" w:hint="eastAsia"/>
        </w:rPr>
        <w:t>調查報告</w:t>
      </w:r>
    </w:p>
    <w:p w:rsidR="00E25849" w:rsidRPr="002F5A6E" w:rsidRDefault="00E25849" w:rsidP="00F5688C">
      <w:pPr>
        <w:pStyle w:val="1"/>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2F5A6E">
        <w:rPr>
          <w:rFonts w:hAnsi="標楷體" w:hint="eastAsia"/>
        </w:rPr>
        <w:t>調查緣起</w:t>
      </w:r>
      <w:bookmarkEnd w:id="0"/>
      <w:bookmarkEnd w:id="1"/>
      <w:bookmarkEnd w:id="2"/>
      <w:bookmarkEnd w:id="3"/>
      <w:bookmarkEnd w:id="4"/>
      <w:bookmarkEnd w:id="5"/>
      <w:bookmarkEnd w:id="6"/>
      <w:bookmarkEnd w:id="7"/>
      <w:bookmarkEnd w:id="8"/>
      <w:r w:rsidRPr="002F5A6E">
        <w:rPr>
          <w:rFonts w:hAnsi="標楷體"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626B57" w:rsidRPr="002F5A6E">
        <w:rPr>
          <w:rFonts w:hAnsi="標楷體" w:hint="eastAsia"/>
        </w:rPr>
        <w:t>（依據</w:t>
      </w:r>
      <w:r w:rsidR="00EE1B59" w:rsidRPr="002F5A6E">
        <w:rPr>
          <w:rFonts w:hAnsi="標楷體" w:hint="eastAsia"/>
        </w:rPr>
        <w:t>前監察委員黃肇珩</w:t>
      </w:r>
      <w:r w:rsidR="00626B57" w:rsidRPr="002F5A6E">
        <w:rPr>
          <w:rFonts w:hAnsi="標楷體" w:hint="eastAsia"/>
        </w:rPr>
        <w:t>陳訴）</w:t>
      </w:r>
      <w:r w:rsidR="00E21CC7" w:rsidRPr="002F5A6E">
        <w:rPr>
          <w:rFonts w:hAnsi="標楷體" w:hint="eastAsia"/>
        </w:rPr>
        <w:t>委員自動調查。</w:t>
      </w:r>
      <w:bookmarkEnd w:id="22"/>
      <w:bookmarkEnd w:id="23"/>
    </w:p>
    <w:p w:rsidR="00E25849" w:rsidRPr="002F5A6E" w:rsidRDefault="00E25849" w:rsidP="004E05A1">
      <w:pPr>
        <w:pStyle w:val="1"/>
        <w:ind w:left="2380" w:hanging="2380"/>
        <w:rPr>
          <w:rFonts w:hAnsi="標楷體"/>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2F5A6E">
        <w:rPr>
          <w:rFonts w:hAnsi="標楷體" w:hint="eastAsia"/>
        </w:rPr>
        <w:t>調查對象</w:t>
      </w:r>
      <w:bookmarkEnd w:id="24"/>
      <w:bookmarkEnd w:id="25"/>
      <w:bookmarkEnd w:id="26"/>
      <w:bookmarkEnd w:id="27"/>
      <w:bookmarkEnd w:id="28"/>
      <w:bookmarkEnd w:id="29"/>
      <w:bookmarkEnd w:id="30"/>
      <w:bookmarkEnd w:id="31"/>
      <w:bookmarkEnd w:id="32"/>
      <w:bookmarkEnd w:id="33"/>
      <w:r w:rsidRPr="002F5A6E">
        <w:rPr>
          <w:rFonts w:hAnsi="標楷體" w:hint="eastAsia"/>
        </w:rPr>
        <w:t>：</w:t>
      </w:r>
      <w:r w:rsidR="00775EFF" w:rsidRPr="002F5A6E">
        <w:rPr>
          <w:rFonts w:hAnsi="標楷體" w:hint="eastAsia"/>
        </w:rPr>
        <w:t>考試院</w:t>
      </w:r>
      <w:r w:rsidRPr="002F5A6E">
        <w:rPr>
          <w:rFonts w:hAnsi="標楷體"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2F5A6E" w:rsidRDefault="00E25849" w:rsidP="00775EFF">
      <w:pPr>
        <w:pStyle w:val="1"/>
        <w:rPr>
          <w:rFonts w:hAnsi="標楷體"/>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2F5A6E">
        <w:rPr>
          <w:rFonts w:hAnsi="標楷體" w:hint="eastAsia"/>
        </w:rPr>
        <w:t>案　　由：</w:t>
      </w:r>
      <w:bookmarkEnd w:id="49"/>
      <w:bookmarkEnd w:id="50"/>
      <w:bookmarkEnd w:id="51"/>
      <w:bookmarkEnd w:id="52"/>
      <w:bookmarkEnd w:id="53"/>
      <w:bookmarkEnd w:id="54"/>
      <w:bookmarkEnd w:id="55"/>
      <w:bookmarkEnd w:id="56"/>
      <w:bookmarkEnd w:id="57"/>
      <w:bookmarkEnd w:id="58"/>
      <w:proofErr w:type="gramStart"/>
      <w:r w:rsidR="00775EFF" w:rsidRPr="002F5A6E">
        <w:rPr>
          <w:rFonts w:hAnsi="標楷體" w:hint="eastAsia"/>
        </w:rPr>
        <w:t>據訴</w:t>
      </w:r>
      <w:proofErr w:type="gramEnd"/>
      <w:r w:rsidR="00775EFF" w:rsidRPr="002F5A6E">
        <w:rPr>
          <w:rFonts w:hAnsi="標楷體" w:hint="eastAsia"/>
        </w:rPr>
        <w:t>，</w:t>
      </w:r>
      <w:r w:rsidR="003B47C2" w:rsidRPr="002F5A6E">
        <w:rPr>
          <w:rFonts w:hAnsi="標楷體" w:hint="eastAsia"/>
        </w:rPr>
        <w:t>其於</w:t>
      </w:r>
      <w:r w:rsidR="00775EFF" w:rsidRPr="002F5A6E">
        <w:rPr>
          <w:rFonts w:hAnsi="標楷體" w:hint="eastAsia"/>
        </w:rPr>
        <w:t>退休時依法請領政務人員退職酬勞金並辦理優惠存款在案，現因公職人員年資</w:t>
      </w:r>
      <w:proofErr w:type="gramStart"/>
      <w:r w:rsidR="00775EFF" w:rsidRPr="002F5A6E">
        <w:rPr>
          <w:rFonts w:hAnsi="標楷體" w:hint="eastAsia"/>
        </w:rPr>
        <w:t>併</w:t>
      </w:r>
      <w:proofErr w:type="gramEnd"/>
      <w:r w:rsidR="00775EFF" w:rsidRPr="002F5A6E">
        <w:rPr>
          <w:rFonts w:hAnsi="標楷體" w:hint="eastAsia"/>
        </w:rPr>
        <w:t>社團專職人員年資</w:t>
      </w:r>
      <w:proofErr w:type="gramStart"/>
      <w:r w:rsidR="00775EFF" w:rsidRPr="002F5A6E">
        <w:rPr>
          <w:rFonts w:hAnsi="標楷體" w:hint="eastAsia"/>
        </w:rPr>
        <w:t>計發退</w:t>
      </w:r>
      <w:proofErr w:type="gramEnd"/>
      <w:r w:rsidR="00775EFF" w:rsidRPr="002F5A6E">
        <w:rPr>
          <w:rFonts w:hAnsi="標楷體" w:hint="eastAsia"/>
        </w:rPr>
        <w:t>離給與處理條例之規定，除重新核算扣除社團專職人員之投保年資外，並追繳已經支領之優惠存款利息，除侵害財產權外，並涉有違反法律</w:t>
      </w:r>
      <w:proofErr w:type="gramStart"/>
      <w:r w:rsidR="00775EFF" w:rsidRPr="002F5A6E">
        <w:rPr>
          <w:rFonts w:hAnsi="標楷體" w:hint="eastAsia"/>
        </w:rPr>
        <w:t>不</w:t>
      </w:r>
      <w:proofErr w:type="gramEnd"/>
      <w:r w:rsidR="00775EFF" w:rsidRPr="002F5A6E">
        <w:rPr>
          <w:rFonts w:hAnsi="標楷體" w:hint="eastAsia"/>
        </w:rPr>
        <w:t>溯及既往原則、時效制度、比例原則與信賴保護原則等法治國基本原則之疑義，</w:t>
      </w:r>
      <w:proofErr w:type="gramStart"/>
      <w:r w:rsidR="00775EFF" w:rsidRPr="002F5A6E">
        <w:rPr>
          <w:rFonts w:hAnsi="標楷體" w:hint="eastAsia"/>
        </w:rPr>
        <w:t>均有詳加釐</w:t>
      </w:r>
      <w:proofErr w:type="gramEnd"/>
      <w:r w:rsidR="00775EFF" w:rsidRPr="002F5A6E">
        <w:rPr>
          <w:rFonts w:hAnsi="標楷體" w:hint="eastAsia"/>
        </w:rPr>
        <w:t>清並深入調查之必要</w:t>
      </w:r>
      <w:proofErr w:type="gramStart"/>
      <w:r w:rsidR="00775EFF" w:rsidRPr="002F5A6E">
        <w:rPr>
          <w:rFonts w:hAnsi="標楷體" w:hint="eastAsia"/>
        </w:rPr>
        <w:t>等情案</w:t>
      </w:r>
      <w:proofErr w:type="gramEnd"/>
      <w:r w:rsidR="00775EFF" w:rsidRPr="002F5A6E">
        <w:rPr>
          <w:rFonts w:hAnsi="標楷體" w:hint="eastAsia"/>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2F5A6E" w:rsidRDefault="00E25849" w:rsidP="00775EFF">
      <w:pPr>
        <w:pStyle w:val="1"/>
        <w:rPr>
          <w:rFonts w:hAnsi="標楷體"/>
        </w:rPr>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sidRPr="002F5A6E">
        <w:rPr>
          <w:rFonts w:hAnsi="標楷體" w:hint="eastAsia"/>
        </w:rPr>
        <w:t>調查依據：</w:t>
      </w:r>
      <w:r w:rsidR="00544382" w:rsidRPr="002F5A6E">
        <w:rPr>
          <w:rFonts w:hAnsi="標楷體" w:hint="eastAsia"/>
        </w:rPr>
        <w:t>本</w:t>
      </w:r>
      <w:r w:rsidR="00665938" w:rsidRPr="002F5A6E">
        <w:rPr>
          <w:rFonts w:hAnsi="標楷體" w:hint="eastAsia"/>
        </w:rPr>
        <w:t>院</w:t>
      </w:r>
      <w:r w:rsidR="00775EFF" w:rsidRPr="002F5A6E">
        <w:rPr>
          <w:rFonts w:hAnsi="標楷體" w:hint="eastAsia"/>
        </w:rPr>
        <w:t>107</w:t>
      </w:r>
      <w:r w:rsidRPr="002F5A6E">
        <w:rPr>
          <w:rFonts w:hAnsi="標楷體" w:hint="eastAsia"/>
        </w:rPr>
        <w:t>年</w:t>
      </w:r>
      <w:r w:rsidR="00775EFF" w:rsidRPr="002F5A6E">
        <w:rPr>
          <w:rFonts w:hAnsi="標楷體" w:hint="eastAsia"/>
        </w:rPr>
        <w:t>5</w:t>
      </w:r>
      <w:r w:rsidRPr="002F5A6E">
        <w:rPr>
          <w:rFonts w:hAnsi="標楷體" w:hint="eastAsia"/>
        </w:rPr>
        <w:t>月</w:t>
      </w:r>
      <w:r w:rsidR="00775EFF" w:rsidRPr="002F5A6E">
        <w:rPr>
          <w:rFonts w:hAnsi="標楷體" w:hint="eastAsia"/>
        </w:rPr>
        <w:t>16</w:t>
      </w:r>
      <w:r w:rsidRPr="002F5A6E">
        <w:rPr>
          <w:rFonts w:hAnsi="標楷體" w:hint="eastAsia"/>
        </w:rPr>
        <w:t>日院</w:t>
      </w:r>
      <w:proofErr w:type="gramStart"/>
      <w:r w:rsidRPr="002F5A6E">
        <w:rPr>
          <w:rFonts w:hAnsi="標楷體" w:hint="eastAsia"/>
        </w:rPr>
        <w:t>台調壹字</w:t>
      </w:r>
      <w:proofErr w:type="gramEnd"/>
      <w:r w:rsidRPr="002F5A6E">
        <w:rPr>
          <w:rFonts w:hAnsi="標楷體" w:hint="eastAsia"/>
        </w:rPr>
        <w:t>第</w:t>
      </w:r>
      <w:r w:rsidR="00775EFF" w:rsidRPr="002F5A6E">
        <w:rPr>
          <w:rFonts w:hAnsi="標楷體"/>
        </w:rPr>
        <w:t>1070800190</w:t>
      </w:r>
      <w:r w:rsidRPr="002F5A6E">
        <w:rPr>
          <w:rFonts w:hAnsi="標楷體" w:hint="eastAsia"/>
        </w:rPr>
        <w:t>號函，並派</w:t>
      </w:r>
      <w:r w:rsidR="00775EFF" w:rsidRPr="002F5A6E">
        <w:rPr>
          <w:rFonts w:hAnsi="標楷體" w:hint="eastAsia"/>
        </w:rPr>
        <w:t>調查官陳先成、調查專員</w:t>
      </w:r>
      <w:proofErr w:type="gramStart"/>
      <w:r w:rsidR="00775EFF" w:rsidRPr="002F5A6E">
        <w:rPr>
          <w:rFonts w:hAnsi="標楷體" w:hint="eastAsia"/>
        </w:rPr>
        <w:t>游</w:t>
      </w:r>
      <w:proofErr w:type="gramEnd"/>
      <w:r w:rsidR="00775EFF" w:rsidRPr="002F5A6E">
        <w:rPr>
          <w:rFonts w:hAnsi="標楷體" w:hint="eastAsia"/>
        </w:rPr>
        <w:t>采</w:t>
      </w:r>
      <w:proofErr w:type="gramStart"/>
      <w:r w:rsidR="00775EFF" w:rsidRPr="002F5A6E">
        <w:rPr>
          <w:rFonts w:hAnsi="標楷體" w:hint="eastAsia"/>
        </w:rPr>
        <w:t>熒</w:t>
      </w:r>
      <w:proofErr w:type="gramEnd"/>
      <w:r w:rsidRPr="002F5A6E">
        <w:rPr>
          <w:rFonts w:hAnsi="標楷體" w:hint="eastAsia"/>
          <w:szCs w:val="32"/>
        </w:rPr>
        <w:t>協助調查</w:t>
      </w:r>
      <w:r w:rsidRPr="002F5A6E">
        <w:rPr>
          <w:rFonts w:hAnsi="標楷體"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Pr="002F5A6E" w:rsidRDefault="00E25849" w:rsidP="00D84A6D">
      <w:pPr>
        <w:pStyle w:val="1"/>
        <w:rPr>
          <w:rFonts w:hAnsi="標楷體"/>
        </w:rPr>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sidRPr="002F5A6E">
        <w:rPr>
          <w:rFonts w:hAnsi="標楷體"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A874F6" w:rsidRPr="002F5A6E" w:rsidRDefault="00A874F6" w:rsidP="00A874F6">
      <w:pPr>
        <w:pStyle w:val="2"/>
      </w:pPr>
      <w:r w:rsidRPr="002F5A6E">
        <w:t>公職人員年資</w:t>
      </w:r>
      <w:proofErr w:type="gramStart"/>
      <w:r w:rsidRPr="002F5A6E">
        <w:t>併</w:t>
      </w:r>
      <w:proofErr w:type="gramEnd"/>
      <w:r w:rsidRPr="002F5A6E">
        <w:t>社團專職人員年資</w:t>
      </w:r>
      <w:proofErr w:type="gramStart"/>
      <w:r w:rsidRPr="002F5A6E">
        <w:t>計發退</w:t>
      </w:r>
      <w:proofErr w:type="gramEnd"/>
      <w:r w:rsidRPr="002F5A6E">
        <w:t>離給與處理條例</w:t>
      </w:r>
      <w:r w:rsidRPr="002F5A6E">
        <w:rPr>
          <w:rFonts w:hint="eastAsia"/>
        </w:rPr>
        <w:t>相關規定，有無侵害財產權。</w:t>
      </w:r>
    </w:p>
    <w:p w:rsidR="005C53AD" w:rsidRPr="002F5A6E" w:rsidRDefault="00A874F6" w:rsidP="00013F4F">
      <w:pPr>
        <w:pStyle w:val="2"/>
        <w:rPr>
          <w:rFonts w:hint="eastAsia"/>
        </w:rPr>
      </w:pPr>
      <w:r w:rsidRPr="002F5A6E">
        <w:t>公職人員年資</w:t>
      </w:r>
      <w:proofErr w:type="gramStart"/>
      <w:r w:rsidRPr="002F5A6E">
        <w:t>併</w:t>
      </w:r>
      <w:proofErr w:type="gramEnd"/>
      <w:r w:rsidRPr="002F5A6E">
        <w:t>社團專職人員年資</w:t>
      </w:r>
      <w:proofErr w:type="gramStart"/>
      <w:r w:rsidRPr="002F5A6E">
        <w:t>計發退</w:t>
      </w:r>
      <w:proofErr w:type="gramEnd"/>
      <w:r w:rsidRPr="002F5A6E">
        <w:t>離給與處理條例</w:t>
      </w:r>
      <w:r w:rsidRPr="002F5A6E">
        <w:rPr>
          <w:rFonts w:hint="eastAsia"/>
        </w:rPr>
        <w:t>有無涉有違反法律</w:t>
      </w:r>
      <w:proofErr w:type="gramStart"/>
      <w:r w:rsidRPr="002F5A6E">
        <w:rPr>
          <w:rFonts w:hint="eastAsia"/>
        </w:rPr>
        <w:t>不</w:t>
      </w:r>
      <w:proofErr w:type="gramEnd"/>
      <w:r w:rsidRPr="002F5A6E">
        <w:rPr>
          <w:rFonts w:hint="eastAsia"/>
        </w:rPr>
        <w:t>溯及既往原則、時效制度、比例原則與信賴保護原則等法治國基本原則。</w:t>
      </w:r>
    </w:p>
    <w:p w:rsidR="00E25849" w:rsidRPr="002F5A6E" w:rsidRDefault="00E25849" w:rsidP="00BA6C7A">
      <w:pPr>
        <w:pStyle w:val="1"/>
        <w:rPr>
          <w:rFonts w:hAnsi="標楷體"/>
        </w:rPr>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422834154"/>
      <w:bookmarkEnd w:id="124"/>
      <w:bookmarkEnd w:id="125"/>
      <w:bookmarkEnd w:id="126"/>
      <w:bookmarkEnd w:id="127"/>
      <w:bookmarkEnd w:id="128"/>
      <w:bookmarkEnd w:id="129"/>
      <w:bookmarkEnd w:id="130"/>
      <w:bookmarkEnd w:id="131"/>
      <w:bookmarkEnd w:id="132"/>
      <w:bookmarkEnd w:id="133"/>
      <w:r w:rsidRPr="002F5A6E">
        <w:rPr>
          <w:rFonts w:hAnsi="標楷體" w:hint="eastAsia"/>
        </w:rPr>
        <w:t>調查事實：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213C9C" w:rsidRPr="002F5A6E" w:rsidRDefault="00177056" w:rsidP="004142C6">
      <w:pPr>
        <w:pStyle w:val="10"/>
        <w:ind w:left="680" w:firstLine="680"/>
        <w:rPr>
          <w:rFonts w:hAnsi="標楷體"/>
        </w:rPr>
      </w:pPr>
      <w:bookmarkStart w:id="159" w:name="_Toc525070834"/>
      <w:bookmarkStart w:id="160" w:name="_Toc525938374"/>
      <w:bookmarkStart w:id="161" w:name="_Toc525939222"/>
      <w:bookmarkStart w:id="162" w:name="_Toc525939727"/>
      <w:bookmarkStart w:id="163" w:name="_Toc525066144"/>
      <w:bookmarkStart w:id="164" w:name="_Toc524892372"/>
      <w:r w:rsidRPr="002F5A6E">
        <w:rPr>
          <w:rFonts w:hAnsi="標楷體" w:hint="eastAsia"/>
        </w:rPr>
        <w:t>本案是依據</w:t>
      </w:r>
      <w:r w:rsidR="00017E1E" w:rsidRPr="002F5A6E">
        <w:rPr>
          <w:rFonts w:hAnsi="標楷體" w:hint="eastAsia"/>
        </w:rPr>
        <w:t>前中央通訊社記者</w:t>
      </w:r>
      <w:r w:rsidR="00017E1E" w:rsidRPr="002F5A6E">
        <w:rPr>
          <w:rFonts w:ascii="新細明體" w:eastAsia="新細明體" w:hAnsi="新細明體" w:hint="eastAsia"/>
        </w:rPr>
        <w:t>、</w:t>
      </w:r>
      <w:r w:rsidRPr="002F5A6E">
        <w:rPr>
          <w:rFonts w:hAnsi="標楷體" w:hint="eastAsia"/>
        </w:rPr>
        <w:t>前監察委員黃肇珩</w:t>
      </w:r>
      <w:r w:rsidR="00001224" w:rsidRPr="002F5A6E">
        <w:rPr>
          <w:rFonts w:hAnsi="標楷體" w:hint="eastAsia"/>
        </w:rPr>
        <w:t>等</w:t>
      </w:r>
      <w:r w:rsidRPr="002F5A6E">
        <w:rPr>
          <w:rFonts w:hAnsi="標楷體" w:hint="eastAsia"/>
        </w:rPr>
        <w:t>陳訴：</w:t>
      </w:r>
      <w:r w:rsidR="003B47C2" w:rsidRPr="002F5A6E">
        <w:rPr>
          <w:rFonts w:hAnsi="標楷體" w:hint="eastAsia"/>
        </w:rPr>
        <w:t>其於</w:t>
      </w:r>
      <w:r w:rsidRPr="002F5A6E">
        <w:rPr>
          <w:rFonts w:hAnsi="標楷體" w:hint="eastAsia"/>
        </w:rPr>
        <w:t>退休時依法請領政務人員退職酬勞金並辦理優惠存款在案，現因公職人員年資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離給與處理條例之規定，除重新核算扣除社團專職人員之投保年資外，並追繳已經支領之優惠存款利息，除侵害財產權外，並涉有違反法律</w:t>
      </w:r>
      <w:proofErr w:type="gramStart"/>
      <w:r w:rsidRPr="002F5A6E">
        <w:rPr>
          <w:rFonts w:hAnsi="標楷體" w:hint="eastAsia"/>
        </w:rPr>
        <w:t>不</w:t>
      </w:r>
      <w:proofErr w:type="gramEnd"/>
      <w:r w:rsidRPr="002F5A6E">
        <w:rPr>
          <w:rFonts w:hAnsi="標楷體" w:hint="eastAsia"/>
        </w:rPr>
        <w:t>溯及既往原則、時效制度、比例原則與信賴保護原則等法治國基本原則</w:t>
      </w:r>
      <w:r w:rsidRPr="002F5A6E">
        <w:rPr>
          <w:rFonts w:hAnsi="標楷體" w:hint="eastAsia"/>
        </w:rPr>
        <w:lastRenderedPageBreak/>
        <w:t>之疑義，</w:t>
      </w:r>
      <w:proofErr w:type="gramStart"/>
      <w:r w:rsidRPr="002F5A6E">
        <w:rPr>
          <w:rFonts w:hAnsi="標楷體" w:hint="eastAsia"/>
        </w:rPr>
        <w:t>均有詳加釐</w:t>
      </w:r>
      <w:proofErr w:type="gramEnd"/>
      <w:r w:rsidRPr="002F5A6E">
        <w:rPr>
          <w:rFonts w:hAnsi="標楷體" w:hint="eastAsia"/>
        </w:rPr>
        <w:t>清並深入調查之必要</w:t>
      </w:r>
      <w:proofErr w:type="gramStart"/>
      <w:r w:rsidRPr="002F5A6E">
        <w:rPr>
          <w:rFonts w:hAnsi="標楷體" w:hint="eastAsia"/>
        </w:rPr>
        <w:t>等情乙案</w:t>
      </w:r>
      <w:proofErr w:type="gramEnd"/>
      <w:r w:rsidRPr="002F5A6E">
        <w:rPr>
          <w:rFonts w:hAnsi="標楷體" w:hint="eastAsia"/>
        </w:rPr>
        <w:t>，經向</w:t>
      </w:r>
      <w:r w:rsidR="007756A2" w:rsidRPr="002F5A6E">
        <w:rPr>
          <w:rFonts w:hAnsi="標楷體" w:hint="eastAsia"/>
        </w:rPr>
        <w:t>考試院及</w:t>
      </w:r>
      <w:proofErr w:type="gramStart"/>
      <w:r w:rsidRPr="002F5A6E">
        <w:rPr>
          <w:rFonts w:hAnsi="標楷體" w:hint="eastAsia"/>
        </w:rPr>
        <w:t>銓敘部</w:t>
      </w:r>
      <w:r w:rsidR="007756A2" w:rsidRPr="002F5A6E">
        <w:rPr>
          <w:rFonts w:hAnsi="標楷體" w:hint="eastAsia"/>
        </w:rPr>
        <w:t>調閱</w:t>
      </w:r>
      <w:proofErr w:type="gramEnd"/>
      <w:r w:rsidR="007756A2" w:rsidRPr="002F5A6E">
        <w:rPr>
          <w:rFonts w:hAnsi="標楷體" w:hint="eastAsia"/>
        </w:rPr>
        <w:t>相關</w:t>
      </w:r>
      <w:r w:rsidR="00213C9C" w:rsidRPr="002F5A6E">
        <w:rPr>
          <w:rFonts w:hAnsi="標楷體" w:hint="eastAsia"/>
        </w:rPr>
        <w:t>卷證資料，</w:t>
      </w:r>
      <w:r w:rsidR="007756A2" w:rsidRPr="002F5A6E">
        <w:rPr>
          <w:rFonts w:hAnsi="標楷體" w:hint="eastAsia"/>
        </w:rPr>
        <w:t>並於民國(下同)108年3月18、19日諮詢專家學者</w:t>
      </w:r>
      <w:r w:rsidR="009A53A9" w:rsidRPr="002F5A6E">
        <w:rPr>
          <w:rFonts w:hAnsi="標楷體" w:hint="eastAsia"/>
        </w:rPr>
        <w:t>國立臺灣大學法律學系林明鏘教授、東吳大學法律學系陳清秀教授、國立</w:t>
      </w:r>
      <w:proofErr w:type="gramStart"/>
      <w:r w:rsidR="009A53A9" w:rsidRPr="002F5A6E">
        <w:rPr>
          <w:rFonts w:hAnsi="標楷體" w:hint="eastAsia"/>
        </w:rPr>
        <w:t>臺</w:t>
      </w:r>
      <w:proofErr w:type="gramEnd"/>
      <w:r w:rsidR="009A53A9" w:rsidRPr="002F5A6E">
        <w:rPr>
          <w:rFonts w:hAnsi="標楷體" w:hint="eastAsia"/>
        </w:rPr>
        <w:t>北大學法律學系陳愛娥教授、東吳大學法律學系董保城教授、中國文化大學法律學系李復</w:t>
      </w:r>
      <w:proofErr w:type="gramStart"/>
      <w:r w:rsidR="009A53A9" w:rsidRPr="002F5A6E">
        <w:rPr>
          <w:rFonts w:hAnsi="標楷體" w:hint="eastAsia"/>
        </w:rPr>
        <w:t>甸</w:t>
      </w:r>
      <w:proofErr w:type="gramEnd"/>
      <w:r w:rsidR="009A53A9" w:rsidRPr="002F5A6E">
        <w:rPr>
          <w:rFonts w:hAnsi="標楷體" w:hint="eastAsia"/>
        </w:rPr>
        <w:t>教授、東吳大學法律學系李念祖教授及國立政治大學法律學系劉宗德教授</w:t>
      </w:r>
      <w:r w:rsidR="004142C6" w:rsidRPr="002F5A6E">
        <w:rPr>
          <w:rFonts w:hAnsi="標楷體" w:hint="eastAsia"/>
        </w:rPr>
        <w:t>等</w:t>
      </w:r>
      <w:r w:rsidR="00213C9C" w:rsidRPr="002F5A6E">
        <w:rPr>
          <w:rFonts w:hAnsi="標楷體" w:hint="eastAsia"/>
        </w:rPr>
        <w:t>，</w:t>
      </w:r>
      <w:proofErr w:type="gramStart"/>
      <w:r w:rsidR="00C75895" w:rsidRPr="002F5A6E">
        <w:rPr>
          <w:rFonts w:hAnsi="標楷體" w:hint="eastAsia"/>
        </w:rPr>
        <w:t>茲綜整</w:t>
      </w:r>
      <w:proofErr w:type="gramEnd"/>
      <w:r w:rsidR="00C75895" w:rsidRPr="002F5A6E">
        <w:rPr>
          <w:rFonts w:hAnsi="標楷體" w:hint="eastAsia"/>
        </w:rPr>
        <w:t>調查事實如下：</w:t>
      </w:r>
    </w:p>
    <w:p w:rsidR="00C7084D" w:rsidRPr="002F5A6E" w:rsidRDefault="008B2447" w:rsidP="00B443E4">
      <w:pPr>
        <w:pStyle w:val="2"/>
        <w:rPr>
          <w:rFonts w:hAnsi="標楷體"/>
        </w:rPr>
      </w:pPr>
      <w:bookmarkStart w:id="165" w:name="_Toc421794870"/>
      <w:bookmarkStart w:id="166" w:name="_Toc422834155"/>
      <w:r w:rsidRPr="002F5A6E">
        <w:rPr>
          <w:rFonts w:hAnsi="標楷體" w:hint="eastAsia"/>
        </w:rPr>
        <w:t>陳訴要旨</w:t>
      </w:r>
      <w:bookmarkEnd w:id="165"/>
      <w:bookmarkEnd w:id="166"/>
      <w:r w:rsidR="0075444A" w:rsidRPr="002F5A6E">
        <w:rPr>
          <w:rFonts w:hAnsi="標楷體" w:hint="eastAsia"/>
        </w:rPr>
        <w:t>：</w:t>
      </w:r>
    </w:p>
    <w:p w:rsidR="00321310" w:rsidRPr="002F5A6E" w:rsidRDefault="00321310" w:rsidP="00321310">
      <w:pPr>
        <w:pStyle w:val="3"/>
        <w:rPr>
          <w:rFonts w:hAnsi="標楷體"/>
        </w:rPr>
      </w:pPr>
      <w:r w:rsidRPr="002F5A6E">
        <w:rPr>
          <w:rFonts w:hAnsi="標楷體" w:hint="eastAsia"/>
        </w:rPr>
        <w:t>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w:t>
      </w:r>
      <w:proofErr w:type="gramStart"/>
      <w:r w:rsidRPr="002F5A6E">
        <w:rPr>
          <w:rFonts w:hAnsi="標楷體" w:hint="eastAsia"/>
        </w:rPr>
        <w:t>條例條例</w:t>
      </w:r>
      <w:proofErr w:type="gramEnd"/>
      <w:r w:rsidRPr="002F5A6E">
        <w:rPr>
          <w:rFonts w:hAnsi="標楷體" w:hint="eastAsia"/>
        </w:rPr>
        <w:t>第5條，重行核計退離給與後，將已領取之退離給與書面處分返還，溯及</w:t>
      </w:r>
      <w:proofErr w:type="gramStart"/>
      <w:r w:rsidRPr="002F5A6E">
        <w:rPr>
          <w:rFonts w:hAnsi="標楷體" w:hint="eastAsia"/>
        </w:rPr>
        <w:t>既往追索</w:t>
      </w:r>
      <w:proofErr w:type="gramEnd"/>
      <w:r w:rsidRPr="002F5A6E">
        <w:rPr>
          <w:rFonts w:hAnsi="標楷體" w:hint="eastAsia"/>
        </w:rPr>
        <w:t>，侵害財產權保障。</w:t>
      </w:r>
    </w:p>
    <w:p w:rsidR="00321310" w:rsidRPr="002F5A6E" w:rsidRDefault="00321310" w:rsidP="00321310">
      <w:pPr>
        <w:pStyle w:val="3"/>
        <w:rPr>
          <w:rFonts w:hAnsi="標楷體"/>
        </w:rPr>
      </w:pPr>
      <w:r w:rsidRPr="002F5A6E">
        <w:rPr>
          <w:rFonts w:hAnsi="標楷體" w:hint="eastAsia"/>
        </w:rPr>
        <w:t>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離給與處理條例第19條、第20條與第21條適用對象與範圍包括已退休政務人員，違反法律溯及既往原則。</w:t>
      </w:r>
    </w:p>
    <w:p w:rsidR="00321310" w:rsidRPr="002F5A6E" w:rsidRDefault="00321310" w:rsidP="00321310">
      <w:pPr>
        <w:pStyle w:val="3"/>
        <w:rPr>
          <w:rFonts w:hAnsi="標楷體"/>
        </w:rPr>
      </w:pPr>
      <w:r w:rsidRPr="002F5A6E">
        <w:rPr>
          <w:rFonts w:hAnsi="標楷體" w:hint="eastAsia"/>
        </w:rPr>
        <w:t>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離給與處理條例第19條、第20條與第21條適用對象與範圍包括已退休政務人員，其調降之給付並不符合「退休公務員俸給與職等支付符合身分尊嚴」之價金，致公務員老年生活喪失安全保障，違反最小侵害原則。</w:t>
      </w:r>
    </w:p>
    <w:p w:rsidR="008B2447" w:rsidRPr="002F5A6E" w:rsidRDefault="00831AEA" w:rsidP="00B443E4">
      <w:pPr>
        <w:pStyle w:val="2"/>
        <w:rPr>
          <w:rFonts w:hAnsi="標楷體"/>
        </w:rPr>
      </w:pPr>
      <w:r w:rsidRPr="002F5A6E">
        <w:rPr>
          <w:rFonts w:hAnsi="標楷體" w:hint="eastAsia"/>
        </w:rPr>
        <w:t>現行法律</w:t>
      </w:r>
      <w:r w:rsidR="00145C9D" w:rsidRPr="002F5A6E">
        <w:rPr>
          <w:rFonts w:hAnsi="標楷體" w:hint="eastAsia"/>
        </w:rPr>
        <w:t>時效</w:t>
      </w:r>
      <w:r w:rsidRPr="002F5A6E">
        <w:rPr>
          <w:rFonts w:hAnsi="標楷體" w:hint="eastAsia"/>
        </w:rPr>
        <w:t>規定摘要</w:t>
      </w:r>
    </w:p>
    <w:p w:rsidR="00831AEA" w:rsidRPr="002F5A6E" w:rsidRDefault="00831AEA" w:rsidP="00831AEA">
      <w:pPr>
        <w:pStyle w:val="3"/>
        <w:rPr>
          <w:rFonts w:hAnsi="標楷體"/>
        </w:rPr>
      </w:pPr>
      <w:r w:rsidRPr="002F5A6E">
        <w:rPr>
          <w:rFonts w:hAnsi="標楷體" w:hint="eastAsia"/>
        </w:rPr>
        <w:t>民法第125條規定：「請求權，因十五年間不行使而消滅。」</w:t>
      </w:r>
    </w:p>
    <w:p w:rsidR="00831AEA" w:rsidRPr="002F5A6E" w:rsidRDefault="00831AEA" w:rsidP="00831AEA">
      <w:pPr>
        <w:pStyle w:val="3"/>
        <w:rPr>
          <w:rFonts w:hAnsi="標楷體"/>
        </w:rPr>
      </w:pPr>
      <w:r w:rsidRPr="002F5A6E">
        <w:rPr>
          <w:rFonts w:hAnsi="標楷體" w:hint="eastAsia"/>
        </w:rPr>
        <w:t>行政程序法</w:t>
      </w:r>
    </w:p>
    <w:p w:rsidR="00831AEA" w:rsidRPr="002F5A6E" w:rsidRDefault="00831AEA" w:rsidP="00831AEA">
      <w:pPr>
        <w:pStyle w:val="4"/>
        <w:rPr>
          <w:rFonts w:hAnsi="標楷體"/>
        </w:rPr>
      </w:pPr>
      <w:r w:rsidRPr="002F5A6E">
        <w:rPr>
          <w:rFonts w:hAnsi="標楷體" w:hint="eastAsia"/>
        </w:rPr>
        <w:t>第131條規定：「公法上之請求權，於請求權人為行政機關時，除法律另有規定外，因五年間不行使而消滅；於請求權人為人民時，除法律另有規定外，因十年間不行使而消滅 (第1項) 。公法上</w:t>
      </w:r>
      <w:r w:rsidRPr="002F5A6E">
        <w:rPr>
          <w:rFonts w:hAnsi="標楷體" w:hint="eastAsia"/>
        </w:rPr>
        <w:lastRenderedPageBreak/>
        <w:t>請求權，因時效完成而當然消滅 (第2項) 。前項時效，因行政機關為實現該權利所作成之行政處分而中斷 (第3項)」。</w:t>
      </w:r>
    </w:p>
    <w:p w:rsidR="00831AEA" w:rsidRPr="002F5A6E" w:rsidRDefault="00831AEA" w:rsidP="00831AEA">
      <w:pPr>
        <w:pStyle w:val="4"/>
        <w:rPr>
          <w:rFonts w:hAnsi="標楷體"/>
        </w:rPr>
      </w:pPr>
      <w:r w:rsidRPr="002F5A6E">
        <w:rPr>
          <w:rFonts w:hAnsi="標楷體" w:hint="eastAsia"/>
        </w:rPr>
        <w:t>第132條規定：「行政處分因撤銷、廢止或其他</w:t>
      </w:r>
      <w:proofErr w:type="gramStart"/>
      <w:r w:rsidRPr="002F5A6E">
        <w:rPr>
          <w:rFonts w:hAnsi="標楷體" w:hint="eastAsia"/>
        </w:rPr>
        <w:t>事由而溯及</w:t>
      </w:r>
      <w:proofErr w:type="gramEnd"/>
      <w:r w:rsidRPr="002F5A6E">
        <w:rPr>
          <w:rFonts w:hAnsi="標楷體" w:hint="eastAsia"/>
        </w:rPr>
        <w:t>既往失效時，自該處分失效時起，已中斷之時效視為不中斷」。</w:t>
      </w:r>
    </w:p>
    <w:p w:rsidR="00831AEA" w:rsidRPr="002F5A6E" w:rsidRDefault="00831AEA" w:rsidP="00831AEA">
      <w:pPr>
        <w:pStyle w:val="4"/>
        <w:rPr>
          <w:rFonts w:hAnsi="標楷體"/>
        </w:rPr>
      </w:pPr>
      <w:r w:rsidRPr="002F5A6E">
        <w:rPr>
          <w:rFonts w:hAnsi="標楷體" w:hint="eastAsia"/>
        </w:rPr>
        <w:t>第133條規定：「因行政處分而中斷之時效，自行政處分不得訴請撤銷或因其他原因失其效力後，重行起算」。</w:t>
      </w:r>
    </w:p>
    <w:p w:rsidR="00831AEA" w:rsidRPr="002F5A6E" w:rsidRDefault="00831AEA" w:rsidP="00831AEA">
      <w:pPr>
        <w:pStyle w:val="4"/>
        <w:rPr>
          <w:rFonts w:hAnsi="標楷體"/>
        </w:rPr>
      </w:pPr>
      <w:r w:rsidRPr="002F5A6E">
        <w:rPr>
          <w:rFonts w:hAnsi="標楷體" w:hint="eastAsia"/>
        </w:rPr>
        <w:t>第133條</w:t>
      </w:r>
      <w:r w:rsidR="009F6AD1" w:rsidRPr="002F5A6E">
        <w:rPr>
          <w:rFonts w:hAnsi="標楷體" w:hint="eastAsia"/>
        </w:rPr>
        <w:t>規定</w:t>
      </w:r>
      <w:r w:rsidRPr="002F5A6E">
        <w:rPr>
          <w:rFonts w:hAnsi="標楷體" w:hint="eastAsia"/>
        </w:rPr>
        <w:t>：「因行政處分而中斷時效之請求權，於行政處分不得訴請撤銷後，其原有時效期間</w:t>
      </w:r>
      <w:proofErr w:type="gramStart"/>
      <w:r w:rsidRPr="002F5A6E">
        <w:rPr>
          <w:rFonts w:hAnsi="標楷體" w:hint="eastAsia"/>
        </w:rPr>
        <w:t>不滿五年</w:t>
      </w:r>
      <w:proofErr w:type="gramEnd"/>
      <w:r w:rsidRPr="002F5A6E">
        <w:rPr>
          <w:rFonts w:hAnsi="標楷體" w:hint="eastAsia"/>
        </w:rPr>
        <w:t>者，因中斷而重行起算之時效期間為五年」。</w:t>
      </w:r>
    </w:p>
    <w:p w:rsidR="009F6AD1" w:rsidRPr="002F5A6E" w:rsidRDefault="009F6AD1" w:rsidP="005E668C">
      <w:pPr>
        <w:pStyle w:val="3"/>
        <w:rPr>
          <w:rFonts w:hAnsi="標楷體"/>
        </w:rPr>
      </w:pPr>
      <w:r w:rsidRPr="002F5A6E">
        <w:rPr>
          <w:rFonts w:hAnsi="標楷體" w:hint="eastAsia"/>
        </w:rPr>
        <w:t>刑法第80條</w:t>
      </w:r>
      <w:r w:rsidR="00383C8C" w:rsidRPr="002F5A6E">
        <w:rPr>
          <w:rFonts w:hAnsi="標楷體" w:hint="eastAsia"/>
        </w:rPr>
        <w:t>規定：「</w:t>
      </w:r>
      <w:r w:rsidRPr="002F5A6E">
        <w:rPr>
          <w:rFonts w:hAnsi="標楷體" w:hint="eastAsia"/>
        </w:rPr>
        <w:t>追訴權，因下列期間內未起訴而消滅：一、犯最重本刑為死刑、無期徒刑或十年以上有期徒刑之罪者，三十年。但發生死亡結果者，不在此限。二、犯最重本刑為三年以上十年未滿有期徒刑之罪者，二十年。三、犯最重本刑為一年以上三年未滿有期徒刑之罪者，十年。四、犯最重本刑為一年未滿有期徒刑、拘役或罰金之罪者，五年。前項期間自犯罪成立之日起算。但犯罪行為有繼續之狀態者，自行為終了之日起算。</w:t>
      </w:r>
      <w:r w:rsidR="005E668C" w:rsidRPr="002F5A6E">
        <w:rPr>
          <w:rFonts w:hAnsi="標楷體" w:hint="eastAsia"/>
        </w:rPr>
        <w:t>」</w:t>
      </w:r>
    </w:p>
    <w:p w:rsidR="00145C9D" w:rsidRPr="002F5A6E" w:rsidRDefault="00145C9D" w:rsidP="00B443E4">
      <w:pPr>
        <w:pStyle w:val="2"/>
        <w:rPr>
          <w:rFonts w:hAnsi="標楷體"/>
        </w:rPr>
      </w:pPr>
      <w:r w:rsidRPr="002F5A6E">
        <w:rPr>
          <w:rFonts w:hAnsi="標楷體" w:hint="eastAsia"/>
        </w:rPr>
        <w:t>考試院查復意旨</w:t>
      </w:r>
    </w:p>
    <w:p w:rsidR="004C253C" w:rsidRPr="002F5A6E" w:rsidRDefault="004C253C" w:rsidP="00652D23">
      <w:pPr>
        <w:pStyle w:val="3"/>
        <w:rPr>
          <w:rFonts w:hAnsi="標楷體"/>
          <w:noProof/>
          <w:lang w:bidi="he-IL"/>
        </w:rPr>
      </w:pPr>
      <w:r w:rsidRPr="002F5A6E">
        <w:rPr>
          <w:rFonts w:hAnsi="標楷體" w:hint="eastAsia"/>
          <w:noProof/>
          <w:lang w:bidi="he-IL"/>
        </w:rPr>
        <w:t>依</w:t>
      </w:r>
      <w:r w:rsidR="00652D23" w:rsidRPr="002F5A6E">
        <w:rPr>
          <w:rFonts w:hAnsi="標楷體" w:hint="eastAsia"/>
          <w:noProof/>
          <w:lang w:bidi="he-IL"/>
        </w:rPr>
        <w:t>公職人員年資併社團專職人員年資計發退離給與處理條例（下稱</w:t>
      </w:r>
      <w:r w:rsidRPr="002F5A6E">
        <w:rPr>
          <w:rFonts w:hAnsi="標楷體"/>
          <w:noProof/>
          <w:lang w:bidi="he-IL"/>
        </w:rPr>
        <w:t>社團年資處理條例</w:t>
      </w:r>
      <w:r w:rsidR="00652D23" w:rsidRPr="002F5A6E">
        <w:rPr>
          <w:rFonts w:hAnsi="標楷體" w:hint="eastAsia"/>
          <w:noProof/>
          <w:lang w:bidi="he-IL"/>
        </w:rPr>
        <w:t>）</w:t>
      </w:r>
      <w:r w:rsidRPr="002F5A6E">
        <w:rPr>
          <w:rFonts w:hAnsi="標楷體" w:hint="eastAsia"/>
          <w:noProof/>
          <w:lang w:bidi="he-IL"/>
        </w:rPr>
        <w:t>規定，銓敘部代辦</w:t>
      </w:r>
      <w:r w:rsidR="00665938" w:rsidRPr="002F5A6E">
        <w:rPr>
          <w:rFonts w:hAnsi="標楷體" w:hint="eastAsia"/>
          <w:noProof/>
          <w:lang w:bidi="he-IL"/>
        </w:rPr>
        <w:t>考試院</w:t>
      </w:r>
      <w:r w:rsidRPr="002F5A6E">
        <w:rPr>
          <w:rFonts w:hAnsi="標楷體" w:hint="eastAsia"/>
          <w:noProof/>
          <w:lang w:bidi="he-IL"/>
        </w:rPr>
        <w:t>函或自行作成之行政處分，包括：(一)對於具處理條例年資之政務人員變更審定退職年資、給與及優惠存款金額；(二)向領受人(政務人員)追繳溢領金額；(三)領受人未依限返還時，續向社團連帶追繳；(四)公務人員(非政務人員)年資重</w:t>
      </w:r>
      <w:r w:rsidRPr="002F5A6E">
        <w:rPr>
          <w:rFonts w:hAnsi="標楷體" w:hint="eastAsia"/>
          <w:noProof/>
          <w:lang w:bidi="he-IL"/>
        </w:rPr>
        <w:lastRenderedPageBreak/>
        <w:t>行核計結果，逕向所屬社團追繳等四種類型之處分。茲就其</w:t>
      </w:r>
      <w:r w:rsidRPr="002F5A6E">
        <w:rPr>
          <w:rFonts w:hAnsi="標楷體"/>
          <w:noProof/>
          <w:lang w:bidi="he-IL"/>
        </w:rPr>
        <w:t>法律爭議</w:t>
      </w:r>
      <w:r w:rsidRPr="002F5A6E">
        <w:rPr>
          <w:rFonts w:hAnsi="標楷體" w:hint="eastAsia"/>
          <w:noProof/>
          <w:lang w:bidi="he-IL"/>
        </w:rPr>
        <w:t>說明如下：</w:t>
      </w:r>
    </w:p>
    <w:p w:rsidR="004C253C" w:rsidRPr="002F5A6E" w:rsidRDefault="004C253C" w:rsidP="004C253C">
      <w:pPr>
        <w:pStyle w:val="3"/>
        <w:numPr>
          <w:ilvl w:val="0"/>
          <w:numId w:val="0"/>
        </w:numPr>
        <w:ind w:left="1361"/>
        <w:rPr>
          <w:rFonts w:hAnsi="標楷體"/>
          <w:noProof/>
          <w:lang w:bidi="he-IL"/>
        </w:rPr>
      </w:pPr>
      <w:r w:rsidRPr="002F5A6E">
        <w:rPr>
          <w:rFonts w:hAnsi="標楷體" w:hint="eastAsia"/>
          <w:noProof/>
          <w:lang w:bidi="he-IL"/>
        </w:rPr>
        <w:t>考試院說明</w:t>
      </w:r>
    </w:p>
    <w:p w:rsidR="004C253C" w:rsidRPr="002F5A6E" w:rsidRDefault="004C253C" w:rsidP="00C97CFD">
      <w:pPr>
        <w:pStyle w:val="4"/>
        <w:rPr>
          <w:rFonts w:hAnsi="標楷體"/>
          <w:noProof/>
          <w:lang w:bidi="he-IL"/>
        </w:rPr>
      </w:pPr>
      <w:r w:rsidRPr="002F5A6E">
        <w:rPr>
          <w:rFonts w:hAnsi="標楷體" w:hint="eastAsia"/>
          <w:noProof/>
          <w:lang w:bidi="he-IL"/>
        </w:rPr>
        <w:t>事實查證：</w:t>
      </w:r>
      <w:r w:rsidRPr="002F5A6E">
        <w:rPr>
          <w:rFonts w:hAnsi="標楷體" w:hint="eastAsia"/>
          <w:spacing w:val="-6"/>
          <w:szCs w:val="32"/>
        </w:rPr>
        <w:t>有關</w:t>
      </w:r>
      <w:r w:rsidRPr="002F5A6E">
        <w:rPr>
          <w:rFonts w:hAnsi="標楷體" w:hint="eastAsia"/>
          <w:noProof/>
          <w:lang w:bidi="he-IL"/>
        </w:rPr>
        <w:t>訴願人不服前開之處分，提起訴願，</w:t>
      </w:r>
      <w:r w:rsidR="00665938" w:rsidRPr="002F5A6E">
        <w:rPr>
          <w:rFonts w:hAnsi="標楷體" w:hint="eastAsia"/>
          <w:noProof/>
          <w:lang w:bidi="he-IL"/>
        </w:rPr>
        <w:t>考試院</w:t>
      </w:r>
      <w:r w:rsidRPr="002F5A6E">
        <w:rPr>
          <w:rFonts w:hAnsi="標楷體" w:hint="eastAsia"/>
          <w:noProof/>
          <w:lang w:bidi="he-IL"/>
        </w:rPr>
        <w:t>訴願審議委員會均依法進行審議。其中為審議黃肇珩君、蔡憲六君、林豐正君等因變更退職給與事件提起訴願。</w:t>
      </w:r>
      <w:r w:rsidR="00665938" w:rsidRPr="002F5A6E">
        <w:rPr>
          <w:rFonts w:hAnsi="標楷體" w:hint="eastAsia"/>
          <w:noProof/>
          <w:lang w:bidi="he-IL"/>
        </w:rPr>
        <w:t>考試院</w:t>
      </w:r>
      <w:r w:rsidRPr="002F5A6E">
        <w:rPr>
          <w:rFonts w:hAnsi="標楷體" w:hint="eastAsia"/>
          <w:noProof/>
          <w:lang w:bidi="he-IL"/>
        </w:rPr>
        <w:t>為調查事實，</w:t>
      </w:r>
      <w:r w:rsidRPr="002F5A6E">
        <w:rPr>
          <w:rFonts w:hAnsi="標楷體" w:hint="eastAsia"/>
          <w:szCs w:val="32"/>
        </w:rPr>
        <w:t>就中央通訊社</w:t>
      </w:r>
      <w:r w:rsidRPr="002F5A6E">
        <w:rPr>
          <w:rFonts w:hAnsi="標楷體" w:hint="eastAsia"/>
          <w:spacing w:val="-6"/>
          <w:szCs w:val="32"/>
        </w:rPr>
        <w:t>是否屬</w:t>
      </w:r>
      <w:r w:rsidRPr="002F5A6E">
        <w:rPr>
          <w:rFonts w:hAnsi="標楷體" w:hint="eastAsia"/>
          <w:szCs w:val="32"/>
        </w:rPr>
        <w:t>社團年資處理條例規範之範疇、中國青年救國團曾否隸屬國防部及相關年資得否</w:t>
      </w:r>
      <w:proofErr w:type="gramStart"/>
      <w:r w:rsidRPr="002F5A6E">
        <w:rPr>
          <w:rFonts w:hAnsi="標楷體" w:hint="eastAsia"/>
          <w:szCs w:val="32"/>
        </w:rPr>
        <w:t>採</w:t>
      </w:r>
      <w:proofErr w:type="gramEnd"/>
      <w:r w:rsidRPr="002F5A6E">
        <w:rPr>
          <w:rFonts w:hAnsi="標楷體" w:hint="eastAsia"/>
          <w:szCs w:val="32"/>
        </w:rPr>
        <w:t>計等相關疑義，函</w:t>
      </w:r>
      <w:r w:rsidRPr="002F5A6E">
        <w:rPr>
          <w:rFonts w:hAnsi="標楷體" w:hint="eastAsia"/>
          <w:noProof/>
          <w:lang w:bidi="he-IL"/>
        </w:rPr>
        <w:t>請銓敘部補充答辯並派員於107年9月17日訴願審議委員會第12屆第50次審查會列席說明以及附具事證理由。另就中國廣播股份有限公司因</w:t>
      </w:r>
      <w:r w:rsidRPr="002F5A6E">
        <w:rPr>
          <w:rFonts w:hAnsi="標楷體"/>
          <w:noProof/>
          <w:lang w:bidi="he-IL"/>
        </w:rPr>
        <w:t>返還</w:t>
      </w:r>
      <w:r w:rsidRPr="002F5A6E">
        <w:rPr>
          <w:rFonts w:hAnsi="標楷體" w:hint="eastAsia"/>
          <w:noProof/>
          <w:lang w:bidi="he-IL"/>
        </w:rPr>
        <w:t>公務人員康員已</w:t>
      </w:r>
      <w:r w:rsidRPr="002F5A6E">
        <w:rPr>
          <w:rFonts w:hAnsi="標楷體"/>
          <w:noProof/>
          <w:lang w:bidi="he-IL"/>
        </w:rPr>
        <w:t>支</w:t>
      </w:r>
      <w:r w:rsidRPr="002F5A6E">
        <w:rPr>
          <w:rFonts w:hAnsi="標楷體" w:hint="eastAsia"/>
          <w:noProof/>
          <w:lang w:bidi="he-IL"/>
        </w:rPr>
        <w:t>領社團專職人員年資退離給與</w:t>
      </w:r>
      <w:r w:rsidRPr="002F5A6E">
        <w:rPr>
          <w:rFonts w:hAnsi="標楷體"/>
          <w:noProof/>
          <w:lang w:bidi="he-IL"/>
        </w:rPr>
        <w:t>事件</w:t>
      </w:r>
      <w:r w:rsidRPr="002F5A6E">
        <w:rPr>
          <w:rFonts w:hAnsi="標楷體" w:hint="eastAsia"/>
          <w:noProof/>
          <w:lang w:bidi="he-IL"/>
        </w:rPr>
        <w:t>訴願案，亦請銓敘部派員於同年12月3日第12屆第55次審查會列席說明，嗣銓敘部依訴願法第58條規定重新審查後，自行撤銷原處分。</w:t>
      </w:r>
    </w:p>
    <w:p w:rsidR="004C253C" w:rsidRPr="002F5A6E" w:rsidRDefault="004C253C" w:rsidP="00C97CFD">
      <w:pPr>
        <w:pStyle w:val="4"/>
        <w:rPr>
          <w:rFonts w:hAnsi="標楷體"/>
          <w:noProof/>
          <w:lang w:bidi="he-IL"/>
        </w:rPr>
      </w:pPr>
      <w:r w:rsidRPr="002F5A6E">
        <w:rPr>
          <w:rFonts w:hAnsi="標楷體" w:hint="eastAsia"/>
          <w:noProof/>
          <w:lang w:bidi="he-IL"/>
        </w:rPr>
        <w:t>法律爭議：</w:t>
      </w:r>
    </w:p>
    <w:p w:rsidR="004C253C" w:rsidRPr="002F5A6E" w:rsidRDefault="004C253C" w:rsidP="00C97CFD">
      <w:pPr>
        <w:pStyle w:val="5"/>
        <w:rPr>
          <w:rFonts w:hAnsi="標楷體"/>
          <w:noProof/>
          <w:lang w:bidi="he-IL"/>
        </w:rPr>
      </w:pPr>
      <w:r w:rsidRPr="002F5A6E">
        <w:rPr>
          <w:rFonts w:hAnsi="標楷體" w:hint="eastAsia"/>
          <w:noProof/>
          <w:lang w:bidi="he-IL"/>
        </w:rPr>
        <w:t>現行規定：</w:t>
      </w:r>
    </w:p>
    <w:p w:rsidR="004C253C" w:rsidRPr="002F5A6E" w:rsidRDefault="004C253C" w:rsidP="00C97CFD">
      <w:pPr>
        <w:pStyle w:val="6"/>
        <w:rPr>
          <w:rFonts w:hAnsi="標楷體"/>
          <w:noProof/>
          <w:lang w:bidi="he-IL"/>
        </w:rPr>
      </w:pPr>
      <w:r w:rsidRPr="002F5A6E">
        <w:rPr>
          <w:rFonts w:hAnsi="標楷體"/>
          <w:noProof/>
          <w:lang w:bidi="he-IL"/>
        </w:rPr>
        <w:t>依社團年資處理條例</w:t>
      </w:r>
      <w:r w:rsidRPr="002F5A6E">
        <w:rPr>
          <w:rFonts w:hAnsi="標楷體" w:hint="eastAsia"/>
          <w:noProof/>
          <w:lang w:bidi="he-IL"/>
        </w:rPr>
        <w:t>第4條</w:t>
      </w:r>
      <w:r w:rsidRPr="002F5A6E">
        <w:rPr>
          <w:rFonts w:hAnsi="標楷體"/>
          <w:noProof/>
          <w:lang w:bidi="he-IL"/>
        </w:rPr>
        <w:t>規定</w:t>
      </w:r>
      <w:r w:rsidRPr="002F5A6E">
        <w:rPr>
          <w:rFonts w:hAnsi="標楷體" w:hint="eastAsia"/>
        </w:rPr>
        <w:t>，公職人員仍支領退離給與者，</w:t>
      </w:r>
      <w:r w:rsidRPr="002F5A6E">
        <w:rPr>
          <w:rFonts w:hAnsi="標楷體"/>
        </w:rPr>
        <w:t>由核發機關</w:t>
      </w:r>
      <w:r w:rsidRPr="002F5A6E">
        <w:rPr>
          <w:rFonts w:hAnsi="標楷體" w:hint="eastAsia"/>
        </w:rPr>
        <w:t>扣除已</w:t>
      </w:r>
      <w:proofErr w:type="gramStart"/>
      <w:r w:rsidRPr="002F5A6E">
        <w:rPr>
          <w:rFonts w:hAnsi="標楷體" w:hint="eastAsia"/>
        </w:rPr>
        <w:t>採</w:t>
      </w:r>
      <w:proofErr w:type="gramEnd"/>
      <w:r w:rsidRPr="002F5A6E">
        <w:rPr>
          <w:rFonts w:hAnsi="標楷體" w:hint="eastAsia"/>
        </w:rPr>
        <w:t>計社團專職人員年資後，</w:t>
      </w:r>
      <w:r w:rsidRPr="002F5A6E">
        <w:rPr>
          <w:rFonts w:hAnsi="標楷體"/>
        </w:rPr>
        <w:t>依</w:t>
      </w:r>
      <w:r w:rsidRPr="002F5A6E">
        <w:rPr>
          <w:rFonts w:hAnsi="標楷體" w:hint="eastAsia"/>
        </w:rPr>
        <w:t>其原核定退職案適用之法令</w:t>
      </w:r>
      <w:r w:rsidRPr="002F5A6E">
        <w:rPr>
          <w:rFonts w:hAnsi="標楷體"/>
        </w:rPr>
        <w:t>規定重行核計</w:t>
      </w:r>
      <w:r w:rsidRPr="002F5A6E">
        <w:rPr>
          <w:rFonts w:hAnsi="標楷體" w:hint="eastAsia"/>
        </w:rPr>
        <w:t>，</w:t>
      </w:r>
      <w:r w:rsidRPr="002F5A6E">
        <w:rPr>
          <w:rFonts w:hAnsi="標楷體"/>
        </w:rPr>
        <w:t>自107年5月12日起</w:t>
      </w:r>
      <w:r w:rsidRPr="002F5A6E">
        <w:rPr>
          <w:rFonts w:hAnsi="標楷體" w:hint="eastAsia"/>
        </w:rPr>
        <w:t>，變更審定退職年資及退職給與。</w:t>
      </w:r>
    </w:p>
    <w:p w:rsidR="004C253C" w:rsidRPr="002F5A6E" w:rsidRDefault="004C253C" w:rsidP="00C97CFD">
      <w:pPr>
        <w:pStyle w:val="6"/>
        <w:rPr>
          <w:rFonts w:hAnsi="標楷體"/>
        </w:rPr>
      </w:pPr>
      <w:r w:rsidRPr="002F5A6E">
        <w:rPr>
          <w:rFonts w:hAnsi="標楷體"/>
        </w:rPr>
        <w:t>依社團年資處理條例</w:t>
      </w:r>
      <w:r w:rsidRPr="002F5A6E">
        <w:rPr>
          <w:rFonts w:hAnsi="標楷體" w:hint="eastAsia"/>
        </w:rPr>
        <w:t>第5條</w:t>
      </w:r>
      <w:r w:rsidRPr="002F5A6E">
        <w:rPr>
          <w:rFonts w:hAnsi="標楷體"/>
        </w:rPr>
        <w:t>規定</w:t>
      </w:r>
      <w:r w:rsidRPr="002F5A6E">
        <w:rPr>
          <w:rFonts w:hAnsi="標楷體" w:hint="eastAsia"/>
        </w:rPr>
        <w:t>，公職人員仍支領退離給與者，扣除同條例第2條第2款所列</w:t>
      </w:r>
      <w:r w:rsidRPr="002F5A6E">
        <w:rPr>
          <w:rFonts w:hAnsi="標楷體"/>
        </w:rPr>
        <w:t>社團及其相關機構之專職人員年資，重行核計退離給與後，有溢領退離給與者，</w:t>
      </w:r>
      <w:r w:rsidRPr="002F5A6E">
        <w:rPr>
          <w:rFonts w:hAnsi="標楷體" w:hint="eastAsia"/>
        </w:rPr>
        <w:t>退職政務人員由</w:t>
      </w:r>
      <w:r w:rsidRPr="002F5A6E">
        <w:rPr>
          <w:rFonts w:hAnsi="標楷體"/>
        </w:rPr>
        <w:t>領受人或其所屬社團</w:t>
      </w:r>
      <w:r w:rsidRPr="002F5A6E">
        <w:rPr>
          <w:rFonts w:hAnsi="標楷體" w:hint="eastAsia"/>
        </w:rPr>
        <w:t>連帶</w:t>
      </w:r>
      <w:r w:rsidRPr="002F5A6E">
        <w:rPr>
          <w:rFonts w:hAnsi="標楷體"/>
        </w:rPr>
        <w:t>返還之</w:t>
      </w:r>
      <w:r w:rsidRPr="002F5A6E">
        <w:rPr>
          <w:rFonts w:hAnsi="標楷體" w:hint="eastAsia"/>
        </w:rPr>
        <w:t>；政務人員以外之退休人員由其</w:t>
      </w:r>
      <w:r w:rsidRPr="002F5A6E">
        <w:rPr>
          <w:rFonts w:hAnsi="標楷體"/>
        </w:rPr>
        <w:t>所屬社團</w:t>
      </w:r>
      <w:r w:rsidRPr="002F5A6E">
        <w:rPr>
          <w:rFonts w:hAnsi="標楷體"/>
        </w:rPr>
        <w:lastRenderedPageBreak/>
        <w:t>返還</w:t>
      </w:r>
      <w:r w:rsidRPr="002F5A6E">
        <w:rPr>
          <w:rFonts w:hAnsi="標楷體" w:hint="eastAsia"/>
        </w:rPr>
        <w:t>。</w:t>
      </w:r>
    </w:p>
    <w:p w:rsidR="004C253C" w:rsidRPr="002F5A6E" w:rsidRDefault="004C253C" w:rsidP="00C97CFD">
      <w:pPr>
        <w:pStyle w:val="5"/>
        <w:rPr>
          <w:rFonts w:hAnsi="標楷體"/>
        </w:rPr>
      </w:pPr>
      <w:r w:rsidRPr="002F5A6E">
        <w:rPr>
          <w:rFonts w:hAnsi="標楷體" w:hint="eastAsia"/>
        </w:rPr>
        <w:t>訴願主要爭議如下：</w:t>
      </w:r>
    </w:p>
    <w:p w:rsidR="004C253C" w:rsidRPr="002F5A6E" w:rsidRDefault="004C253C" w:rsidP="00C97CFD">
      <w:pPr>
        <w:pStyle w:val="6"/>
        <w:rPr>
          <w:rFonts w:hAnsi="標楷體"/>
        </w:rPr>
      </w:pPr>
      <w:r w:rsidRPr="002F5A6E">
        <w:rPr>
          <w:rFonts w:hAnsi="標楷體" w:hint="eastAsia"/>
        </w:rPr>
        <w:t>原處分所依據之社團年資處理條例有違反法律</w:t>
      </w:r>
      <w:proofErr w:type="gramStart"/>
      <w:r w:rsidRPr="002F5A6E">
        <w:rPr>
          <w:rFonts w:hAnsi="標楷體" w:hint="eastAsia"/>
        </w:rPr>
        <w:t>不</w:t>
      </w:r>
      <w:proofErr w:type="gramEnd"/>
      <w:r w:rsidRPr="002F5A6E">
        <w:rPr>
          <w:rFonts w:hAnsi="標楷體" w:hint="eastAsia"/>
        </w:rPr>
        <w:t>溯及既往、信賴保護、比例原則及平等原則等違憲情事。</w:t>
      </w:r>
    </w:p>
    <w:p w:rsidR="004C253C" w:rsidRPr="002F5A6E" w:rsidRDefault="004C253C" w:rsidP="00C97CFD">
      <w:pPr>
        <w:pStyle w:val="6"/>
        <w:rPr>
          <w:rFonts w:hAnsi="標楷體"/>
          <w:spacing w:val="-6"/>
        </w:rPr>
      </w:pPr>
      <w:r w:rsidRPr="002F5A6E">
        <w:rPr>
          <w:rFonts w:hAnsi="標楷體" w:hint="eastAsia"/>
          <w:spacing w:val="-6"/>
        </w:rPr>
        <w:t>黃肇珩君、蔡憲六</w:t>
      </w:r>
      <w:r w:rsidRPr="002F5A6E">
        <w:rPr>
          <w:rFonts w:hAnsi="標楷體" w:hint="eastAsia"/>
        </w:rPr>
        <w:t>君、林豐正君、中央通訊社、世界自由民主聯盟中華民國總會</w:t>
      </w:r>
      <w:r w:rsidRPr="002F5A6E">
        <w:rPr>
          <w:rFonts w:hAnsi="標楷體" w:hint="eastAsia"/>
          <w:spacing w:val="-6"/>
        </w:rPr>
        <w:t>等認為其非社團(政黨)相關團體，不屬</w:t>
      </w:r>
      <w:r w:rsidRPr="002F5A6E">
        <w:rPr>
          <w:rFonts w:hAnsi="標楷體" w:hint="eastAsia"/>
        </w:rPr>
        <w:t>於社團年資處理條例規範之範疇</w:t>
      </w:r>
      <w:r w:rsidRPr="002F5A6E">
        <w:rPr>
          <w:rFonts w:hAnsi="標楷體" w:hint="eastAsia"/>
          <w:spacing w:val="-6"/>
        </w:rPr>
        <w:t>。</w:t>
      </w:r>
    </w:p>
    <w:p w:rsidR="004C253C" w:rsidRPr="002F5A6E" w:rsidRDefault="004C253C" w:rsidP="00C97CFD">
      <w:pPr>
        <w:pStyle w:val="6"/>
        <w:rPr>
          <w:rFonts w:hAnsi="標楷體"/>
        </w:rPr>
      </w:pPr>
      <w:r w:rsidRPr="002F5A6E">
        <w:rPr>
          <w:rFonts w:hAnsi="標楷體"/>
          <w:spacing w:val="-6"/>
        </w:rPr>
        <w:t>原處分機關未</w:t>
      </w:r>
      <w:proofErr w:type="gramStart"/>
      <w:r w:rsidRPr="002F5A6E">
        <w:rPr>
          <w:rFonts w:hAnsi="標楷體"/>
          <w:spacing w:val="-6"/>
        </w:rPr>
        <w:t>踐</w:t>
      </w:r>
      <w:r w:rsidRPr="002F5A6E">
        <w:rPr>
          <w:rFonts w:hAnsi="標楷體"/>
        </w:rPr>
        <w:t>行</w:t>
      </w:r>
      <w:proofErr w:type="gramEnd"/>
      <w:r w:rsidRPr="002F5A6E">
        <w:rPr>
          <w:rFonts w:hAnsi="標楷體"/>
        </w:rPr>
        <w:t>正當行政程序</w:t>
      </w:r>
      <w:r w:rsidRPr="002F5A6E">
        <w:rPr>
          <w:rFonts w:hAnsi="標楷體" w:hint="eastAsia"/>
        </w:rPr>
        <w:t>及</w:t>
      </w:r>
      <w:r w:rsidRPr="002F5A6E">
        <w:rPr>
          <w:rFonts w:hAnsi="標楷體"/>
        </w:rPr>
        <w:t>行政處分所適用法令計算溢領之退離給與顯有</w:t>
      </w:r>
      <w:proofErr w:type="gramStart"/>
      <w:r w:rsidRPr="002F5A6E">
        <w:rPr>
          <w:rFonts w:hAnsi="標楷體"/>
        </w:rPr>
        <w:t>違誤</w:t>
      </w:r>
      <w:r w:rsidRPr="002F5A6E">
        <w:rPr>
          <w:rFonts w:hAnsi="標楷體" w:hint="eastAsia"/>
        </w:rPr>
        <w:t>等</w:t>
      </w:r>
      <w:proofErr w:type="gramEnd"/>
      <w:r w:rsidRPr="002F5A6E">
        <w:rPr>
          <w:rFonts w:hAnsi="標楷體" w:hint="eastAsia"/>
        </w:rPr>
        <w:t>。</w:t>
      </w:r>
    </w:p>
    <w:p w:rsidR="004C253C" w:rsidRPr="002F5A6E" w:rsidRDefault="00665938" w:rsidP="00C97CFD">
      <w:pPr>
        <w:pStyle w:val="4"/>
        <w:rPr>
          <w:rFonts w:hAnsi="標楷體"/>
        </w:rPr>
      </w:pPr>
      <w:proofErr w:type="gramStart"/>
      <w:r w:rsidRPr="002F5A6E">
        <w:rPr>
          <w:rFonts w:hAnsi="標楷體" w:hint="eastAsia"/>
        </w:rPr>
        <w:t>考試院</w:t>
      </w:r>
      <w:r w:rsidR="004C253C" w:rsidRPr="002F5A6E">
        <w:rPr>
          <w:rFonts w:hAnsi="標楷體" w:hint="eastAsia"/>
        </w:rPr>
        <w:t>訴願</w:t>
      </w:r>
      <w:proofErr w:type="gramEnd"/>
      <w:r w:rsidR="004C253C" w:rsidRPr="002F5A6E">
        <w:rPr>
          <w:rFonts w:hAnsi="標楷體" w:hint="eastAsia"/>
        </w:rPr>
        <w:t>審議委員會見解</w:t>
      </w:r>
      <w:r w:rsidR="004C253C" w:rsidRPr="002F5A6E">
        <w:rPr>
          <w:rFonts w:hAnsi="標楷體" w:hint="eastAsia"/>
          <w:noProof/>
          <w:kern w:val="0"/>
          <w:lang w:bidi="he-IL"/>
        </w:rPr>
        <w:t>：</w:t>
      </w:r>
    </w:p>
    <w:p w:rsidR="004C253C" w:rsidRPr="002F5A6E" w:rsidRDefault="004C253C" w:rsidP="00C97CFD">
      <w:pPr>
        <w:pStyle w:val="5"/>
        <w:rPr>
          <w:rFonts w:hAnsi="標楷體"/>
        </w:rPr>
      </w:pPr>
      <w:r w:rsidRPr="002F5A6E">
        <w:rPr>
          <w:rFonts w:hAnsi="標楷體" w:hint="eastAsia"/>
        </w:rPr>
        <w:t>茲以我國早期政經環境特殊，部分社團專職人員年資，經</w:t>
      </w:r>
      <w:proofErr w:type="gramStart"/>
      <w:r w:rsidRPr="002F5A6E">
        <w:rPr>
          <w:rFonts w:hAnsi="標楷體" w:hint="eastAsia"/>
        </w:rPr>
        <w:t>採</w:t>
      </w:r>
      <w:proofErr w:type="gramEnd"/>
      <w:r w:rsidRPr="002F5A6E">
        <w:rPr>
          <w:rFonts w:hAnsi="標楷體" w:hint="eastAsia"/>
        </w:rPr>
        <w:t>計為公職退休（職、伍）年資並核發退離給與（含社團專職人員投保公保年資之養老給付依規定辦理優惠存款所獲利息），固有其時空背景；</w:t>
      </w:r>
      <w:proofErr w:type="gramStart"/>
      <w:r w:rsidRPr="002F5A6E">
        <w:rPr>
          <w:rFonts w:hAnsi="標楷體" w:hint="eastAsia"/>
        </w:rPr>
        <w:t>惟</w:t>
      </w:r>
      <w:proofErr w:type="gramEnd"/>
      <w:r w:rsidRPr="002F5A6E">
        <w:rPr>
          <w:rFonts w:hAnsi="標楷體" w:hint="eastAsia"/>
        </w:rPr>
        <w:t>106年5月10日公布施行之社團年資處理條例已明定，公職人員仍支領退離給與者，扣除同條例第2條第2款所列</w:t>
      </w:r>
      <w:r w:rsidRPr="002F5A6E">
        <w:rPr>
          <w:rFonts w:hAnsi="標楷體"/>
        </w:rPr>
        <w:t>社團及其相關機構之專職人員年資，重行核計退離給與後，</w:t>
      </w:r>
      <w:r w:rsidRPr="002F5A6E">
        <w:rPr>
          <w:rFonts w:hAnsi="標楷體" w:hint="eastAsia"/>
        </w:rPr>
        <w:t>則相關機關</w:t>
      </w:r>
      <w:r w:rsidRPr="002F5A6E">
        <w:rPr>
          <w:rFonts w:hAnsi="標楷體"/>
        </w:rPr>
        <w:t>自應依該條例規定辦理。</w:t>
      </w:r>
      <w:r w:rsidRPr="002F5A6E">
        <w:rPr>
          <w:rFonts w:hAnsi="標楷體" w:hint="eastAsia"/>
        </w:rPr>
        <w:t>綜上，原處分機關依社團年資處理條例規定重行核計後，變更審定訴願人退職年資及退職給與、函請訴願人</w:t>
      </w:r>
      <w:proofErr w:type="gramStart"/>
      <w:r w:rsidRPr="002F5A6E">
        <w:rPr>
          <w:rFonts w:hAnsi="標楷體" w:hint="eastAsia"/>
        </w:rPr>
        <w:t>返還溢領</w:t>
      </w:r>
      <w:proofErr w:type="gramEnd"/>
      <w:r w:rsidRPr="002F5A6E">
        <w:rPr>
          <w:rFonts w:hAnsi="標楷體" w:hint="eastAsia"/>
        </w:rPr>
        <w:t>退離給與之處分，</w:t>
      </w:r>
      <w:proofErr w:type="gramStart"/>
      <w:r w:rsidRPr="002F5A6E">
        <w:rPr>
          <w:rFonts w:hAnsi="標楷體" w:hint="eastAsia"/>
        </w:rPr>
        <w:t>洵</w:t>
      </w:r>
      <w:proofErr w:type="gramEnd"/>
      <w:r w:rsidRPr="002F5A6E">
        <w:rPr>
          <w:rFonts w:hAnsi="標楷體" w:hint="eastAsia"/>
        </w:rPr>
        <w:t>無違誤。至訴願人主張社團年資處理條例</w:t>
      </w:r>
      <w:r w:rsidRPr="002F5A6E">
        <w:rPr>
          <w:rFonts w:hAnsi="標楷體"/>
        </w:rPr>
        <w:t>有違反法律</w:t>
      </w:r>
      <w:proofErr w:type="gramStart"/>
      <w:r w:rsidRPr="002F5A6E">
        <w:rPr>
          <w:rFonts w:hAnsi="標楷體"/>
        </w:rPr>
        <w:t>不</w:t>
      </w:r>
      <w:proofErr w:type="gramEnd"/>
      <w:r w:rsidRPr="002F5A6E">
        <w:rPr>
          <w:rFonts w:hAnsi="標楷體"/>
        </w:rPr>
        <w:t>溯既往及信賴保護原則等違憲情事，主管機關應主動聲請大法官釋憲</w:t>
      </w:r>
      <w:r w:rsidRPr="002F5A6E">
        <w:rPr>
          <w:rFonts w:hAnsi="標楷體" w:hint="eastAsia"/>
        </w:rPr>
        <w:t>，按司法院大法官審理案件法第5條第1項第1款規定「中央或地方機關，於其行使職權，適用憲法發生疑義，或因</w:t>
      </w:r>
      <w:r w:rsidRPr="002F5A6E">
        <w:rPr>
          <w:rFonts w:hAnsi="標楷體" w:hint="eastAsia"/>
        </w:rPr>
        <w:lastRenderedPageBreak/>
        <w:t>行使職權與其他機關之職權，發生適用憲法之爭議，或適用法律與命令發生有牴觸憲法之疑義者」，得聲請解釋憲法，</w:t>
      </w:r>
      <w:r w:rsidRPr="002F5A6E">
        <w:rPr>
          <w:rFonts w:hAnsi="標楷體"/>
        </w:rPr>
        <w:t>本</w:t>
      </w:r>
      <w:r w:rsidRPr="002F5A6E">
        <w:rPr>
          <w:rFonts w:hAnsi="標楷體" w:hint="eastAsia"/>
        </w:rPr>
        <w:t>委員</w:t>
      </w:r>
      <w:r w:rsidRPr="002F5A6E">
        <w:rPr>
          <w:rFonts w:hAnsi="標楷體"/>
        </w:rPr>
        <w:t>會</w:t>
      </w:r>
      <w:proofErr w:type="gramStart"/>
      <w:r w:rsidRPr="002F5A6E">
        <w:rPr>
          <w:rFonts w:hAnsi="標楷體" w:hint="eastAsia"/>
        </w:rPr>
        <w:t>職司</w:t>
      </w:r>
      <w:r w:rsidRPr="002F5A6E">
        <w:rPr>
          <w:rFonts w:hAnsi="標楷體"/>
        </w:rPr>
        <w:t>訴願</w:t>
      </w:r>
      <w:proofErr w:type="gramEnd"/>
      <w:r w:rsidRPr="002F5A6E">
        <w:rPr>
          <w:rFonts w:hAnsi="標楷體"/>
        </w:rPr>
        <w:t>案件</w:t>
      </w:r>
      <w:r w:rsidRPr="002F5A6E">
        <w:rPr>
          <w:rFonts w:hAnsi="標楷體" w:hint="eastAsia"/>
        </w:rPr>
        <w:t>審議</w:t>
      </w:r>
      <w:r w:rsidRPr="002F5A6E">
        <w:rPr>
          <w:rFonts w:hAnsi="標楷體"/>
        </w:rPr>
        <w:t>，並無合於上開規定得</w:t>
      </w:r>
      <w:r w:rsidRPr="002F5A6E">
        <w:rPr>
          <w:rFonts w:hAnsi="標楷體" w:hint="eastAsia"/>
        </w:rPr>
        <w:t>為</w:t>
      </w:r>
      <w:r w:rsidRPr="002F5A6E">
        <w:rPr>
          <w:rFonts w:hAnsi="標楷體"/>
        </w:rPr>
        <w:t>聲請之情</w:t>
      </w:r>
      <w:r w:rsidRPr="002F5A6E">
        <w:rPr>
          <w:rFonts w:hAnsi="標楷體" w:hint="eastAsia"/>
        </w:rPr>
        <w:t>事；而</w:t>
      </w:r>
      <w:r w:rsidRPr="002F5A6E">
        <w:rPr>
          <w:rFonts w:hAnsi="標楷體"/>
        </w:rPr>
        <w:t>訴願人請求主管機關</w:t>
      </w:r>
      <w:proofErr w:type="gramStart"/>
      <w:r w:rsidRPr="002F5A6E">
        <w:rPr>
          <w:rFonts w:hAnsi="標楷體" w:hint="eastAsia"/>
        </w:rPr>
        <w:t>（</w:t>
      </w:r>
      <w:proofErr w:type="gramEnd"/>
      <w:r w:rsidRPr="002F5A6E">
        <w:rPr>
          <w:rFonts w:hAnsi="標楷體" w:hint="eastAsia"/>
        </w:rPr>
        <w:t>按：社團年資處理條例第3條明定，該條例之法制主管機關為銓敘部</w:t>
      </w:r>
      <w:proofErr w:type="gramStart"/>
      <w:r w:rsidRPr="002F5A6E">
        <w:rPr>
          <w:rFonts w:hAnsi="標楷體" w:hint="eastAsia"/>
        </w:rPr>
        <w:t>）</w:t>
      </w:r>
      <w:proofErr w:type="gramEnd"/>
      <w:r w:rsidRPr="002F5A6E">
        <w:rPr>
          <w:rFonts w:hAnsi="標楷體"/>
        </w:rPr>
        <w:t>聲請釋憲，依行政程序法第168條規定，應以陳情方式表達其願望</w:t>
      </w:r>
      <w:r w:rsidRPr="002F5A6E">
        <w:rPr>
          <w:rFonts w:hAnsi="標楷體" w:hint="eastAsia"/>
        </w:rPr>
        <w:t>。是有關前開請求事項，尚非得循訴願程序請求救濟。</w:t>
      </w:r>
    </w:p>
    <w:p w:rsidR="004C253C" w:rsidRPr="002F5A6E" w:rsidRDefault="00665938" w:rsidP="00C97CFD">
      <w:pPr>
        <w:pStyle w:val="5"/>
        <w:rPr>
          <w:rFonts w:hAnsi="標楷體"/>
          <w:spacing w:val="-8"/>
        </w:rPr>
      </w:pPr>
      <w:r w:rsidRPr="002F5A6E">
        <w:rPr>
          <w:rFonts w:hAnsi="標楷體" w:hint="eastAsia"/>
        </w:rPr>
        <w:t>考試院</w:t>
      </w:r>
      <w:r w:rsidR="004C253C" w:rsidRPr="002F5A6E">
        <w:rPr>
          <w:rFonts w:hAnsi="標楷體" w:hint="eastAsia"/>
        </w:rPr>
        <w:t>為調查事實，先後函請</w:t>
      </w:r>
      <w:proofErr w:type="gramStart"/>
      <w:r w:rsidR="004C253C" w:rsidRPr="002F5A6E">
        <w:rPr>
          <w:rFonts w:hAnsi="標楷體" w:hint="eastAsia"/>
        </w:rPr>
        <w:t>銓敘部就中央通訊社</w:t>
      </w:r>
      <w:proofErr w:type="gramEnd"/>
      <w:r w:rsidR="004C253C" w:rsidRPr="002F5A6E">
        <w:rPr>
          <w:rFonts w:hAnsi="標楷體" w:hint="eastAsia"/>
        </w:rPr>
        <w:t>何以屬該條所稱「社團專職人員」，附具事實理由派員列席說明，該部列席人員則說明略</w:t>
      </w:r>
      <w:proofErr w:type="gramStart"/>
      <w:r w:rsidR="004C253C" w:rsidRPr="002F5A6E">
        <w:rPr>
          <w:rFonts w:hAnsi="標楷體" w:hint="eastAsia"/>
        </w:rPr>
        <w:t>以</w:t>
      </w:r>
      <w:proofErr w:type="gramEnd"/>
      <w:r w:rsidR="004C253C" w:rsidRPr="002F5A6E">
        <w:rPr>
          <w:rFonts w:hAnsi="標楷體" w:hint="eastAsia"/>
        </w:rPr>
        <w:t>，社團年資處理條例第2條立法說明載</w:t>
      </w:r>
      <w:proofErr w:type="gramStart"/>
      <w:r w:rsidR="004C253C" w:rsidRPr="002F5A6E">
        <w:rPr>
          <w:rFonts w:hAnsi="標楷體" w:hint="eastAsia"/>
        </w:rPr>
        <w:t>以</w:t>
      </w:r>
      <w:proofErr w:type="gramEnd"/>
      <w:r w:rsidR="004C253C" w:rsidRPr="002F5A6E">
        <w:rPr>
          <w:rFonts w:hAnsi="標楷體" w:hint="eastAsia"/>
        </w:rPr>
        <w:t>，該條係為明確界定條例所定公職人員、社團專職人員及退離給與之範圍，所定社團以過去政策決定從寬准予</w:t>
      </w:r>
      <w:proofErr w:type="gramStart"/>
      <w:r w:rsidR="004C253C" w:rsidRPr="002F5A6E">
        <w:rPr>
          <w:rFonts w:hAnsi="標楷體" w:hint="eastAsia"/>
        </w:rPr>
        <w:t>採</w:t>
      </w:r>
      <w:proofErr w:type="gramEnd"/>
      <w:r w:rsidR="004C253C" w:rsidRPr="002F5A6E">
        <w:rPr>
          <w:rFonts w:hAnsi="標楷體" w:hint="eastAsia"/>
        </w:rPr>
        <w:t>計之社團及其相關機構為範圍；復以立法過程中，立法委員為免</w:t>
      </w:r>
      <w:proofErr w:type="gramStart"/>
      <w:r w:rsidR="004C253C" w:rsidRPr="002F5A6E">
        <w:rPr>
          <w:rFonts w:hAnsi="標楷體" w:hint="eastAsia"/>
        </w:rPr>
        <w:t>採</w:t>
      </w:r>
      <w:proofErr w:type="gramEnd"/>
      <w:r w:rsidR="004C253C" w:rsidRPr="002F5A6E">
        <w:rPr>
          <w:rFonts w:hAnsi="標楷體" w:hint="eastAsia"/>
        </w:rPr>
        <w:t>列舉方式，有掛一漏萬情形，故除</w:t>
      </w:r>
      <w:proofErr w:type="gramStart"/>
      <w:r w:rsidR="004C253C" w:rsidRPr="002F5A6E">
        <w:rPr>
          <w:rFonts w:hAnsi="標楷體" w:hint="eastAsia"/>
        </w:rPr>
        <w:t>臚</w:t>
      </w:r>
      <w:proofErr w:type="gramEnd"/>
      <w:r w:rsidR="004C253C" w:rsidRPr="002F5A6E">
        <w:rPr>
          <w:rFonts w:hAnsi="標楷體" w:hint="eastAsia"/>
        </w:rPr>
        <w:t>列中國國民黨各級黨部等8個社團外，並以「等社團及其相關機構」之文字概括，至於社團專職人員之範圍，應透過實質認定方式為之。另針對中國青年救國團曾否隸屬國防部及相關年資得否</w:t>
      </w:r>
      <w:proofErr w:type="gramStart"/>
      <w:r w:rsidR="004C253C" w:rsidRPr="002F5A6E">
        <w:rPr>
          <w:rFonts w:hAnsi="標楷體" w:hint="eastAsia"/>
        </w:rPr>
        <w:t>採</w:t>
      </w:r>
      <w:proofErr w:type="gramEnd"/>
      <w:r w:rsidR="004C253C" w:rsidRPr="002F5A6E">
        <w:rPr>
          <w:rFonts w:hAnsi="標楷體" w:hint="eastAsia"/>
        </w:rPr>
        <w:t>計等疑義，函請</w:t>
      </w:r>
      <w:proofErr w:type="gramStart"/>
      <w:r w:rsidR="004C253C" w:rsidRPr="002F5A6E">
        <w:rPr>
          <w:rFonts w:hAnsi="標楷體" w:hint="eastAsia"/>
        </w:rPr>
        <w:t>銓敘部洽國防部</w:t>
      </w:r>
      <w:proofErr w:type="gramEnd"/>
      <w:r w:rsidR="004C253C" w:rsidRPr="002F5A6E">
        <w:rPr>
          <w:rFonts w:hAnsi="標楷體" w:hint="eastAsia"/>
        </w:rPr>
        <w:t>查明或派員列席說明。據銓敘部說明，</w:t>
      </w:r>
      <w:proofErr w:type="gramStart"/>
      <w:r w:rsidR="004C253C" w:rsidRPr="002F5A6E">
        <w:rPr>
          <w:rFonts w:hAnsi="標楷體" w:hint="eastAsia"/>
        </w:rPr>
        <w:t>該部並無</w:t>
      </w:r>
      <w:proofErr w:type="gramEnd"/>
      <w:r w:rsidR="004C253C" w:rsidRPr="002F5A6E">
        <w:rPr>
          <w:rFonts w:hAnsi="標楷體" w:hint="eastAsia"/>
        </w:rPr>
        <w:t>58年12月23日以前辦理退休（職）之公（政）</w:t>
      </w:r>
      <w:proofErr w:type="gramStart"/>
      <w:r w:rsidR="004C253C" w:rsidRPr="002F5A6E">
        <w:rPr>
          <w:rFonts w:hAnsi="標楷體" w:hint="eastAsia"/>
        </w:rPr>
        <w:t>務</w:t>
      </w:r>
      <w:proofErr w:type="gramEnd"/>
      <w:r w:rsidR="004C253C" w:rsidRPr="002F5A6E">
        <w:rPr>
          <w:rFonts w:hAnsi="標楷體" w:hint="eastAsia"/>
        </w:rPr>
        <w:t>人員曾獲</w:t>
      </w:r>
      <w:proofErr w:type="gramStart"/>
      <w:r w:rsidR="004C253C" w:rsidRPr="002F5A6E">
        <w:rPr>
          <w:rFonts w:hAnsi="標楷體" w:hint="eastAsia"/>
        </w:rPr>
        <w:t>採</w:t>
      </w:r>
      <w:proofErr w:type="gramEnd"/>
      <w:r w:rsidR="004C253C" w:rsidRPr="002F5A6E">
        <w:rPr>
          <w:rFonts w:hAnsi="標楷體" w:hint="eastAsia"/>
        </w:rPr>
        <w:t>認救國團年資之案例，且訴願人任職救國團之年資，不論在隸屬國防部期間或解除隸屬關係之後，依其退職時適用之政務官退職酬勞金給與條例規定，均非得合併計算核給退職給與，而係依</w:t>
      </w:r>
      <w:r w:rsidRPr="002F5A6E">
        <w:rPr>
          <w:rFonts w:hAnsi="標楷體" w:hint="eastAsia"/>
        </w:rPr>
        <w:t>考試院</w:t>
      </w:r>
      <w:r w:rsidR="004C253C" w:rsidRPr="002F5A6E">
        <w:rPr>
          <w:rFonts w:hAnsi="標楷體" w:hint="eastAsia"/>
        </w:rPr>
        <w:t>58</w:t>
      </w:r>
      <w:proofErr w:type="gramStart"/>
      <w:r w:rsidR="004C253C" w:rsidRPr="002F5A6E">
        <w:rPr>
          <w:rFonts w:hAnsi="標楷體" w:hint="eastAsia"/>
        </w:rPr>
        <w:t>考台秘</w:t>
      </w:r>
      <w:proofErr w:type="gramEnd"/>
      <w:r w:rsidR="004C253C" w:rsidRPr="002F5A6E">
        <w:rPr>
          <w:rFonts w:hAnsi="標楷體" w:hint="eastAsia"/>
        </w:rPr>
        <w:t>二字第2388號令從寬准予</w:t>
      </w:r>
      <w:proofErr w:type="gramStart"/>
      <w:r w:rsidR="004C253C" w:rsidRPr="002F5A6E">
        <w:rPr>
          <w:rFonts w:hAnsi="標楷體" w:hint="eastAsia"/>
        </w:rPr>
        <w:t>併</w:t>
      </w:r>
      <w:proofErr w:type="gramEnd"/>
      <w:r w:rsidR="004C253C" w:rsidRPr="002F5A6E">
        <w:rPr>
          <w:rFonts w:hAnsi="標楷體" w:hint="eastAsia"/>
        </w:rPr>
        <w:lastRenderedPageBreak/>
        <w:t>計，究其性質難謂不</w:t>
      </w:r>
      <w:r w:rsidR="004C253C" w:rsidRPr="002F5A6E">
        <w:rPr>
          <w:rFonts w:hAnsi="標楷體" w:hint="eastAsia"/>
          <w:spacing w:val="-8"/>
        </w:rPr>
        <w:t>屬社團年資處理條例第2條第2款所稱社團專職人員之年資。</w:t>
      </w:r>
    </w:p>
    <w:p w:rsidR="004C253C" w:rsidRPr="002F5A6E" w:rsidRDefault="004C253C" w:rsidP="00C97CFD">
      <w:pPr>
        <w:pStyle w:val="5"/>
        <w:rPr>
          <w:rFonts w:hAnsi="標楷體"/>
        </w:rPr>
      </w:pPr>
      <w:proofErr w:type="gramStart"/>
      <w:r w:rsidRPr="002F5A6E">
        <w:rPr>
          <w:rFonts w:hAnsi="標楷體" w:hint="eastAsia"/>
          <w:spacing w:val="-8"/>
        </w:rPr>
        <w:t>為使訴願</w:t>
      </w:r>
      <w:proofErr w:type="gramEnd"/>
      <w:r w:rsidRPr="002F5A6E">
        <w:rPr>
          <w:rFonts w:hAnsi="標楷體" w:hint="eastAsia"/>
          <w:spacing w:val="-8"/>
        </w:rPr>
        <w:t>人確知追繳金額與計算方式及重行核計退職年資是否</w:t>
      </w:r>
      <w:r w:rsidRPr="002F5A6E">
        <w:rPr>
          <w:rFonts w:hAnsi="標楷體" w:hint="eastAsia"/>
        </w:rPr>
        <w:t>無誤，函請</w:t>
      </w:r>
      <w:proofErr w:type="gramStart"/>
      <w:r w:rsidRPr="002F5A6E">
        <w:rPr>
          <w:rFonts w:hAnsi="標楷體" w:hint="eastAsia"/>
        </w:rPr>
        <w:t>銓敘部就其</w:t>
      </w:r>
      <w:proofErr w:type="gramEnd"/>
      <w:r w:rsidRPr="002F5A6E">
        <w:rPr>
          <w:rFonts w:hAnsi="標楷體" w:hint="eastAsia"/>
        </w:rPr>
        <w:t>原</w:t>
      </w:r>
      <w:proofErr w:type="gramStart"/>
      <w:r w:rsidRPr="002F5A6E">
        <w:rPr>
          <w:rFonts w:hAnsi="標楷體" w:hint="eastAsia"/>
        </w:rPr>
        <w:t>採</w:t>
      </w:r>
      <w:proofErr w:type="gramEnd"/>
      <w:r w:rsidRPr="002F5A6E">
        <w:rPr>
          <w:rFonts w:hAnsi="標楷體" w:hint="eastAsia"/>
        </w:rPr>
        <w:t>計社團專職人員年資檢證(包括其原經核定之退職處分、政務人員退職酬勞金給與事實表、專職人員年資證明、追繳金額與計算方式等)補充答辯，並將相關證據資料全</w:t>
      </w:r>
      <w:proofErr w:type="gramStart"/>
      <w:r w:rsidRPr="002F5A6E">
        <w:rPr>
          <w:rFonts w:hAnsi="標楷體" w:hint="eastAsia"/>
        </w:rPr>
        <w:t>份函送訴</w:t>
      </w:r>
      <w:proofErr w:type="gramEnd"/>
      <w:r w:rsidRPr="002F5A6E">
        <w:rPr>
          <w:rFonts w:hAnsi="標楷體" w:hint="eastAsia"/>
        </w:rPr>
        <w:t>願人。原處分機關就上開事件均予以查證，依變更審定處分及社團年資處理條例規定，重行核計退離給與，及向</w:t>
      </w:r>
      <w:r w:rsidRPr="002F5A6E">
        <w:rPr>
          <w:rFonts w:hAnsi="標楷體"/>
        </w:rPr>
        <w:t>所屬社團</w:t>
      </w:r>
      <w:r w:rsidRPr="002F5A6E">
        <w:rPr>
          <w:rFonts w:hAnsi="標楷體" w:hint="eastAsia"/>
        </w:rPr>
        <w:t>請求</w:t>
      </w:r>
      <w:r w:rsidRPr="002F5A6E">
        <w:rPr>
          <w:rFonts w:hAnsi="標楷體"/>
        </w:rPr>
        <w:t>返還</w:t>
      </w:r>
      <w:r w:rsidRPr="002F5A6E">
        <w:rPr>
          <w:rFonts w:hAnsi="標楷體" w:hint="eastAsia"/>
        </w:rPr>
        <w:t>，依法尚無違誤。</w:t>
      </w:r>
    </w:p>
    <w:p w:rsidR="004C253C" w:rsidRPr="002F5A6E" w:rsidRDefault="00665938" w:rsidP="00C97CFD">
      <w:pPr>
        <w:pStyle w:val="4"/>
        <w:rPr>
          <w:rFonts w:hAnsi="標楷體"/>
        </w:rPr>
      </w:pPr>
      <w:proofErr w:type="gramStart"/>
      <w:r w:rsidRPr="002F5A6E">
        <w:rPr>
          <w:rFonts w:hAnsi="標楷體" w:hint="eastAsia"/>
        </w:rPr>
        <w:t>考試院</w:t>
      </w:r>
      <w:r w:rsidR="004C253C" w:rsidRPr="002F5A6E">
        <w:rPr>
          <w:rFonts w:hAnsi="標楷體" w:hint="eastAsia"/>
        </w:rPr>
        <w:t>訴願</w:t>
      </w:r>
      <w:proofErr w:type="gramEnd"/>
      <w:r w:rsidR="004C253C" w:rsidRPr="002F5A6E">
        <w:rPr>
          <w:rFonts w:hAnsi="標楷體" w:hint="eastAsia"/>
        </w:rPr>
        <w:t>審議委員會委員提出不同意見情形如下：</w:t>
      </w:r>
    </w:p>
    <w:p w:rsidR="004C253C" w:rsidRPr="002F5A6E" w:rsidRDefault="007704C2" w:rsidP="00C97CFD">
      <w:pPr>
        <w:pStyle w:val="5"/>
        <w:rPr>
          <w:rFonts w:hAnsi="標楷體"/>
          <w:noProof/>
          <w:lang w:bidi="he-IL"/>
        </w:rPr>
      </w:pPr>
      <w:r w:rsidRPr="002F5A6E">
        <w:rPr>
          <w:rFonts w:hAnsi="標楷體" w:hint="eastAsia"/>
          <w:noProof/>
          <w:lang w:bidi="he-IL"/>
        </w:rPr>
        <w:t>張世賢委員</w:t>
      </w:r>
      <w:r w:rsidR="004C253C" w:rsidRPr="002F5A6E">
        <w:rPr>
          <w:rFonts w:hAnsi="標楷體" w:hint="eastAsia"/>
          <w:noProof/>
          <w:lang w:bidi="he-IL"/>
        </w:rPr>
        <w:t>提出不同意見書：</w:t>
      </w:r>
    </w:p>
    <w:p w:rsidR="004C253C" w:rsidRPr="002F5A6E" w:rsidRDefault="004C253C" w:rsidP="00C97CFD">
      <w:pPr>
        <w:pStyle w:val="6"/>
        <w:rPr>
          <w:rFonts w:hAnsi="標楷體"/>
          <w:noProof/>
          <w:lang w:bidi="he-IL"/>
        </w:rPr>
      </w:pPr>
      <w:r w:rsidRPr="002F5A6E">
        <w:rPr>
          <w:rFonts w:hAnsi="標楷體" w:hint="eastAsia"/>
          <w:noProof/>
          <w:lang w:bidi="he-IL"/>
        </w:rPr>
        <w:t>第12屆第50次會議討論事項(第1案、第2案、第3案、第6案、第7案、第8案)</w:t>
      </w:r>
    </w:p>
    <w:p w:rsidR="004C253C" w:rsidRPr="002F5A6E" w:rsidRDefault="004C253C" w:rsidP="00C97CFD">
      <w:pPr>
        <w:pStyle w:val="6"/>
        <w:rPr>
          <w:rFonts w:hAnsi="標楷體"/>
          <w:noProof/>
          <w:lang w:bidi="he-IL"/>
        </w:rPr>
      </w:pPr>
      <w:r w:rsidRPr="002F5A6E">
        <w:rPr>
          <w:rFonts w:hAnsi="標楷體" w:hint="eastAsia"/>
          <w:noProof/>
          <w:lang w:bidi="he-IL"/>
        </w:rPr>
        <w:t>第12屆第51次會議討論事項(第3案、第7案、第8案)</w:t>
      </w:r>
    </w:p>
    <w:p w:rsidR="004C253C" w:rsidRPr="002F5A6E" w:rsidRDefault="004C253C" w:rsidP="00C97CFD">
      <w:pPr>
        <w:pStyle w:val="6"/>
        <w:rPr>
          <w:rFonts w:hAnsi="標楷體"/>
          <w:noProof/>
          <w:lang w:bidi="he-IL"/>
        </w:rPr>
      </w:pPr>
      <w:r w:rsidRPr="002F5A6E">
        <w:rPr>
          <w:rFonts w:hAnsi="標楷體" w:hint="eastAsia"/>
          <w:noProof/>
          <w:lang w:bidi="he-IL"/>
        </w:rPr>
        <w:t>第12屆第52次會議討論事項(第1</w:t>
      </w:r>
      <w:r w:rsidRPr="002F5A6E">
        <w:rPr>
          <w:rFonts w:hAnsi="標楷體" w:cs="Arial"/>
          <w:bCs/>
          <w:szCs w:val="32"/>
        </w:rPr>
        <w:t>～</w:t>
      </w:r>
      <w:r w:rsidRPr="002F5A6E">
        <w:rPr>
          <w:rFonts w:hAnsi="標楷體" w:hint="eastAsia"/>
          <w:noProof/>
          <w:lang w:bidi="he-IL"/>
        </w:rPr>
        <w:t>12案)</w:t>
      </w:r>
    </w:p>
    <w:p w:rsidR="004C253C" w:rsidRPr="002F5A6E" w:rsidRDefault="004C253C" w:rsidP="00C97CFD">
      <w:pPr>
        <w:pStyle w:val="6"/>
        <w:rPr>
          <w:rFonts w:hAnsi="標楷體"/>
          <w:noProof/>
          <w:lang w:bidi="he-IL"/>
        </w:rPr>
      </w:pPr>
      <w:r w:rsidRPr="002F5A6E">
        <w:rPr>
          <w:rFonts w:hAnsi="標楷體" w:hint="eastAsia"/>
          <w:noProof/>
          <w:lang w:bidi="he-IL"/>
        </w:rPr>
        <w:t>第12屆第54次會議討論事項(第1案)</w:t>
      </w:r>
    </w:p>
    <w:p w:rsidR="004C253C" w:rsidRPr="002F5A6E" w:rsidRDefault="004C253C" w:rsidP="00C97CFD">
      <w:pPr>
        <w:pStyle w:val="6"/>
        <w:rPr>
          <w:rFonts w:hAnsi="標楷體"/>
          <w:noProof/>
          <w:lang w:bidi="he-IL"/>
        </w:rPr>
      </w:pPr>
      <w:r w:rsidRPr="002F5A6E">
        <w:rPr>
          <w:rFonts w:hAnsi="標楷體" w:hint="eastAsia"/>
          <w:noProof/>
          <w:lang w:bidi="he-IL"/>
        </w:rPr>
        <w:t>第12屆第57次會議討論事項(第1</w:t>
      </w:r>
      <w:r w:rsidRPr="002F5A6E">
        <w:rPr>
          <w:rFonts w:hAnsi="標楷體" w:cs="Arial"/>
          <w:bCs/>
          <w:szCs w:val="32"/>
        </w:rPr>
        <w:t>～</w:t>
      </w:r>
      <w:r w:rsidRPr="002F5A6E">
        <w:rPr>
          <w:rFonts w:hAnsi="標楷體" w:hint="eastAsia"/>
          <w:noProof/>
          <w:lang w:bidi="he-IL"/>
        </w:rPr>
        <w:t>4案)</w:t>
      </w:r>
    </w:p>
    <w:p w:rsidR="004C253C" w:rsidRPr="002F5A6E" w:rsidRDefault="00C03ABA" w:rsidP="00C97CFD">
      <w:pPr>
        <w:pStyle w:val="5"/>
        <w:rPr>
          <w:rFonts w:hAnsi="標楷體"/>
          <w:noProof/>
          <w:lang w:bidi="he-IL"/>
        </w:rPr>
      </w:pPr>
      <w:r w:rsidRPr="002F5A6E">
        <w:rPr>
          <w:rFonts w:hAnsi="標楷體" w:hint="eastAsia"/>
          <w:noProof/>
          <w:lang w:bidi="he-IL"/>
        </w:rPr>
        <w:t>蔡志方委員</w:t>
      </w:r>
      <w:r w:rsidR="004C253C" w:rsidRPr="002F5A6E">
        <w:rPr>
          <w:rFonts w:hAnsi="標楷體" w:hint="eastAsia"/>
          <w:noProof/>
          <w:lang w:bidi="he-IL"/>
        </w:rPr>
        <w:t>提出不同意見書：</w:t>
      </w:r>
    </w:p>
    <w:p w:rsidR="004C253C" w:rsidRPr="002F5A6E" w:rsidRDefault="004C253C" w:rsidP="00C97CFD">
      <w:pPr>
        <w:pStyle w:val="6"/>
        <w:rPr>
          <w:rFonts w:hAnsi="標楷體"/>
          <w:noProof/>
          <w:lang w:bidi="he-IL"/>
        </w:rPr>
      </w:pPr>
      <w:r w:rsidRPr="002F5A6E">
        <w:rPr>
          <w:rFonts w:hAnsi="標楷體" w:hint="eastAsia"/>
          <w:noProof/>
          <w:lang w:bidi="he-IL"/>
        </w:rPr>
        <w:t>第12屆第50次會議討論事項(第2案、第5案、第6案、第7案、第8案)</w:t>
      </w:r>
    </w:p>
    <w:p w:rsidR="004C253C" w:rsidRPr="002F5A6E" w:rsidRDefault="004C253C" w:rsidP="00C97CFD">
      <w:pPr>
        <w:pStyle w:val="6"/>
        <w:rPr>
          <w:rFonts w:hAnsi="標楷體"/>
          <w:noProof/>
          <w:spacing w:val="-30"/>
          <w:lang w:bidi="he-IL"/>
        </w:rPr>
      </w:pPr>
      <w:r w:rsidRPr="002F5A6E">
        <w:rPr>
          <w:rFonts w:hAnsi="標楷體" w:hint="eastAsia"/>
          <w:noProof/>
          <w:lang w:bidi="he-IL"/>
        </w:rPr>
        <w:t>第12屆第51次會議討論事項(第7案、第8案、第9案)</w:t>
      </w:r>
    </w:p>
    <w:p w:rsidR="004C253C" w:rsidRPr="002F5A6E" w:rsidRDefault="004C253C" w:rsidP="00C97CFD">
      <w:pPr>
        <w:pStyle w:val="6"/>
        <w:rPr>
          <w:rFonts w:hAnsi="標楷體"/>
          <w:noProof/>
          <w:lang w:bidi="he-IL"/>
        </w:rPr>
      </w:pPr>
      <w:r w:rsidRPr="002F5A6E">
        <w:rPr>
          <w:rFonts w:hAnsi="標楷體" w:hint="eastAsia"/>
          <w:noProof/>
          <w:lang w:bidi="he-IL"/>
        </w:rPr>
        <w:t>第12屆第52次會議討論事項(第1</w:t>
      </w:r>
      <w:r w:rsidRPr="002F5A6E">
        <w:rPr>
          <w:rFonts w:hAnsi="標楷體" w:cs="Arial"/>
          <w:bCs/>
          <w:szCs w:val="32"/>
        </w:rPr>
        <w:t>～</w:t>
      </w:r>
      <w:r w:rsidRPr="002F5A6E">
        <w:rPr>
          <w:rFonts w:hAnsi="標楷體" w:hint="eastAsia"/>
          <w:noProof/>
          <w:lang w:bidi="he-IL"/>
        </w:rPr>
        <w:t>12案)</w:t>
      </w:r>
    </w:p>
    <w:p w:rsidR="004C253C" w:rsidRPr="002F5A6E" w:rsidRDefault="004C253C" w:rsidP="00C97CFD">
      <w:pPr>
        <w:pStyle w:val="6"/>
        <w:rPr>
          <w:rFonts w:hAnsi="標楷體"/>
          <w:noProof/>
          <w:lang w:bidi="he-IL"/>
        </w:rPr>
      </w:pPr>
      <w:r w:rsidRPr="002F5A6E">
        <w:rPr>
          <w:rFonts w:hAnsi="標楷體" w:hint="eastAsia"/>
          <w:noProof/>
          <w:lang w:bidi="he-IL"/>
        </w:rPr>
        <w:t>第12屆第54次會議討論事項(第1案)</w:t>
      </w:r>
    </w:p>
    <w:p w:rsidR="004C253C" w:rsidRPr="002F5A6E" w:rsidRDefault="00C03ABA" w:rsidP="00C97CFD">
      <w:pPr>
        <w:pStyle w:val="5"/>
        <w:rPr>
          <w:rFonts w:hAnsi="標楷體"/>
          <w:noProof/>
          <w:lang w:bidi="he-IL"/>
        </w:rPr>
      </w:pPr>
      <w:r w:rsidRPr="002F5A6E">
        <w:rPr>
          <w:rFonts w:hAnsi="標楷體" w:hint="eastAsia"/>
          <w:noProof/>
          <w:lang w:bidi="he-IL"/>
        </w:rPr>
        <w:t>林明鏘委員</w:t>
      </w:r>
      <w:r w:rsidR="004C253C" w:rsidRPr="002F5A6E">
        <w:rPr>
          <w:rFonts w:hAnsi="標楷體" w:hint="eastAsia"/>
          <w:noProof/>
          <w:lang w:bidi="he-IL"/>
        </w:rPr>
        <w:t>提出不同意見書：</w:t>
      </w:r>
    </w:p>
    <w:p w:rsidR="004C253C" w:rsidRPr="002F5A6E" w:rsidRDefault="004C253C" w:rsidP="00C97CFD">
      <w:pPr>
        <w:pStyle w:val="6"/>
        <w:rPr>
          <w:rFonts w:hAnsi="標楷體"/>
          <w:noProof/>
          <w:lang w:bidi="he-IL"/>
        </w:rPr>
      </w:pPr>
      <w:r w:rsidRPr="002F5A6E">
        <w:rPr>
          <w:rFonts w:hAnsi="標楷體" w:hint="eastAsia"/>
          <w:noProof/>
          <w:lang w:bidi="he-IL"/>
        </w:rPr>
        <w:t>第12屆第50次會議討論事項(第2案、第6案、</w:t>
      </w:r>
      <w:r w:rsidRPr="002F5A6E">
        <w:rPr>
          <w:rFonts w:hAnsi="標楷體" w:hint="eastAsia"/>
          <w:noProof/>
          <w:lang w:bidi="he-IL"/>
        </w:rPr>
        <w:lastRenderedPageBreak/>
        <w:t>第7案、第8案)</w:t>
      </w:r>
    </w:p>
    <w:p w:rsidR="004C253C" w:rsidRPr="002F5A6E" w:rsidRDefault="004C253C" w:rsidP="00C97CFD">
      <w:pPr>
        <w:pStyle w:val="6"/>
        <w:rPr>
          <w:rFonts w:hAnsi="標楷體"/>
          <w:noProof/>
          <w:lang w:bidi="he-IL"/>
        </w:rPr>
      </w:pPr>
      <w:r w:rsidRPr="002F5A6E">
        <w:rPr>
          <w:rFonts w:hAnsi="標楷體" w:hint="eastAsia"/>
          <w:noProof/>
          <w:lang w:bidi="he-IL"/>
        </w:rPr>
        <w:t xml:space="preserve">第12屆第51次會議討論事項(第7案、第8案、第9案) </w:t>
      </w:r>
    </w:p>
    <w:p w:rsidR="004C253C" w:rsidRPr="002F5A6E" w:rsidRDefault="004C253C" w:rsidP="00C97CFD">
      <w:pPr>
        <w:pStyle w:val="6"/>
        <w:rPr>
          <w:rFonts w:hAnsi="標楷體"/>
          <w:noProof/>
          <w:lang w:bidi="he-IL"/>
        </w:rPr>
      </w:pPr>
      <w:r w:rsidRPr="002F5A6E">
        <w:rPr>
          <w:rFonts w:hAnsi="標楷體" w:hint="eastAsia"/>
          <w:noProof/>
          <w:lang w:bidi="he-IL"/>
        </w:rPr>
        <w:t>第12屆第57次會議討論事項(第3案、第4案)</w:t>
      </w:r>
    </w:p>
    <w:p w:rsidR="004C253C" w:rsidRPr="002F5A6E" w:rsidRDefault="00C03ABA" w:rsidP="00C97CFD">
      <w:pPr>
        <w:pStyle w:val="5"/>
        <w:rPr>
          <w:rFonts w:hAnsi="標楷體"/>
          <w:noProof/>
          <w:lang w:bidi="he-IL"/>
        </w:rPr>
      </w:pPr>
      <w:r w:rsidRPr="002F5A6E">
        <w:rPr>
          <w:rFonts w:hAnsi="標楷體" w:hint="eastAsia"/>
          <w:noProof/>
          <w:lang w:bidi="he-IL"/>
        </w:rPr>
        <w:t>蕭文生委員</w:t>
      </w:r>
      <w:r w:rsidR="004C253C" w:rsidRPr="002F5A6E">
        <w:rPr>
          <w:rFonts w:hAnsi="標楷體" w:hint="eastAsia"/>
          <w:noProof/>
          <w:lang w:bidi="he-IL"/>
        </w:rPr>
        <w:t>提出不同意見書：</w:t>
      </w:r>
    </w:p>
    <w:p w:rsidR="004C253C" w:rsidRPr="002F5A6E" w:rsidRDefault="004C253C" w:rsidP="00C97CFD">
      <w:pPr>
        <w:pStyle w:val="6"/>
        <w:rPr>
          <w:rFonts w:hAnsi="標楷體"/>
          <w:noProof/>
          <w:spacing w:val="-30"/>
          <w:lang w:bidi="he-IL"/>
        </w:rPr>
      </w:pPr>
      <w:r w:rsidRPr="002F5A6E">
        <w:rPr>
          <w:rFonts w:hAnsi="標楷體" w:hint="eastAsia"/>
          <w:noProof/>
          <w:lang w:bidi="he-IL"/>
        </w:rPr>
        <w:t>第12屆第51次會議討論事項(第7案、第8案、第9案)</w:t>
      </w:r>
    </w:p>
    <w:p w:rsidR="004C253C" w:rsidRPr="002F5A6E" w:rsidRDefault="004C253C" w:rsidP="00C97CFD">
      <w:pPr>
        <w:pStyle w:val="6"/>
        <w:rPr>
          <w:rFonts w:hAnsi="標楷體"/>
          <w:noProof/>
          <w:lang w:bidi="he-IL"/>
        </w:rPr>
      </w:pPr>
      <w:r w:rsidRPr="002F5A6E">
        <w:rPr>
          <w:rFonts w:hAnsi="標楷體" w:hint="eastAsia"/>
          <w:noProof/>
          <w:lang w:bidi="he-IL"/>
        </w:rPr>
        <w:t>第12屆第57次會議討論事項(第3案、第4案)</w:t>
      </w:r>
    </w:p>
    <w:p w:rsidR="00145C9D" w:rsidRPr="002F5A6E" w:rsidRDefault="00145C9D" w:rsidP="00C97CFD">
      <w:pPr>
        <w:pStyle w:val="3"/>
        <w:rPr>
          <w:rFonts w:hAnsi="標楷體"/>
        </w:rPr>
      </w:pPr>
      <w:r w:rsidRPr="002F5A6E">
        <w:rPr>
          <w:rFonts w:hAnsi="標楷體" w:hint="eastAsia"/>
        </w:rPr>
        <w:t>「社團年資處理條例」第2條規定：「本條例用詞，定義如下：一、公職人員：指公務、政務、軍職、教育、公營事業及民選首長等人員，於退休（職、伍）時，</w:t>
      </w:r>
      <w:proofErr w:type="gramStart"/>
      <w:r w:rsidRPr="002F5A6E">
        <w:rPr>
          <w:rFonts w:hAnsi="標楷體" w:hint="eastAsia"/>
        </w:rPr>
        <w:t>採</w:t>
      </w:r>
      <w:proofErr w:type="gramEnd"/>
      <w:r w:rsidRPr="002F5A6E">
        <w:rPr>
          <w:rFonts w:hAnsi="標楷體" w:hint="eastAsia"/>
        </w:rPr>
        <w:t>認本條例所定社團專職人員年資</w:t>
      </w:r>
      <w:proofErr w:type="gramStart"/>
      <w:r w:rsidRPr="002F5A6E">
        <w:rPr>
          <w:rFonts w:hAnsi="標楷體" w:hint="eastAsia"/>
        </w:rPr>
        <w:t>併</w:t>
      </w:r>
      <w:proofErr w:type="gramEnd"/>
      <w:r w:rsidRPr="002F5A6E">
        <w:rPr>
          <w:rFonts w:hAnsi="標楷體" w:hint="eastAsia"/>
        </w:rPr>
        <w:t>計核發退離給與者。二、社團專職人員：指中國國民黨各級黨部、中華民國民眾服務總社及其分社、中國青年反共救國團、中國童子軍總會、中國大陸災胞救濟總會、世界反共聯盟中國分會、亞洲人民反共聯盟中國總會、三民主義大同盟等社團及其相關機構之專職人員。三、退離給與：指退休（職、伍）金及優惠存款利息。」之疑義：1.該條立法目的為何？是否屬個案性立法？貴院立場為何？2.該條第2款社團核定</w:t>
      </w:r>
      <w:proofErr w:type="gramStart"/>
      <w:r w:rsidRPr="002F5A6E">
        <w:rPr>
          <w:rFonts w:hAnsi="標楷體" w:hint="eastAsia"/>
        </w:rPr>
        <w:t>併</w:t>
      </w:r>
      <w:proofErr w:type="gramEnd"/>
      <w:r w:rsidRPr="002F5A6E">
        <w:rPr>
          <w:rFonts w:hAnsi="標楷體" w:hint="eastAsia"/>
        </w:rPr>
        <w:t>計之法令依據為何？其後何時廢止？廢止之理由為何？3.社團與公職退離給與核定</w:t>
      </w:r>
      <w:proofErr w:type="gramStart"/>
      <w:r w:rsidRPr="002F5A6E">
        <w:rPr>
          <w:rFonts w:hAnsi="標楷體" w:hint="eastAsia"/>
        </w:rPr>
        <w:t>併</w:t>
      </w:r>
      <w:proofErr w:type="gramEnd"/>
      <w:r w:rsidRPr="002F5A6E">
        <w:rPr>
          <w:rFonts w:hAnsi="標楷體" w:hint="eastAsia"/>
        </w:rPr>
        <w:t>計之法定主管機關為何？當時所為「年資</w:t>
      </w:r>
      <w:proofErr w:type="gramStart"/>
      <w:r w:rsidRPr="002F5A6E">
        <w:rPr>
          <w:rFonts w:hAnsi="標楷體" w:hint="eastAsia"/>
        </w:rPr>
        <w:t>併</w:t>
      </w:r>
      <w:proofErr w:type="gramEnd"/>
      <w:r w:rsidRPr="002F5A6E">
        <w:rPr>
          <w:rFonts w:hAnsi="標楷體" w:hint="eastAsia"/>
        </w:rPr>
        <w:t>計核發退離給與」之行政處分，是否為違法行政處分？如是，</w:t>
      </w:r>
      <w:proofErr w:type="gramStart"/>
      <w:r w:rsidRPr="002F5A6E">
        <w:rPr>
          <w:rFonts w:hAnsi="標楷體" w:hint="eastAsia"/>
        </w:rPr>
        <w:t>有無議處</w:t>
      </w:r>
      <w:proofErr w:type="gramEnd"/>
      <w:r w:rsidRPr="002F5A6E">
        <w:rPr>
          <w:rFonts w:hAnsi="標楷體" w:hint="eastAsia"/>
        </w:rPr>
        <w:t>相關失職人員，或以圖利罪移送司法機關審理？</w:t>
      </w:r>
    </w:p>
    <w:p w:rsidR="00145C9D" w:rsidRPr="002F5A6E" w:rsidRDefault="00145C9D" w:rsidP="00145C9D">
      <w:pPr>
        <w:pStyle w:val="2"/>
        <w:numPr>
          <w:ilvl w:val="0"/>
          <w:numId w:val="0"/>
        </w:numPr>
        <w:ind w:left="1021"/>
        <w:rPr>
          <w:rFonts w:hAnsi="標楷體"/>
        </w:rPr>
      </w:pPr>
      <w:r w:rsidRPr="002F5A6E">
        <w:rPr>
          <w:rFonts w:hAnsi="標楷體" w:hint="eastAsia"/>
        </w:rPr>
        <w:t>考試院說明：</w:t>
      </w:r>
    </w:p>
    <w:p w:rsidR="00145C9D" w:rsidRPr="002F5A6E" w:rsidRDefault="00145C9D" w:rsidP="00145C9D">
      <w:pPr>
        <w:pStyle w:val="4"/>
        <w:rPr>
          <w:rFonts w:hAnsi="標楷體"/>
        </w:rPr>
      </w:pPr>
      <w:r w:rsidRPr="002F5A6E">
        <w:rPr>
          <w:rFonts w:hAnsi="標楷體" w:hint="eastAsia"/>
        </w:rPr>
        <w:t>社團年資處理條例之立法目的與過程</w:t>
      </w:r>
    </w:p>
    <w:p w:rsidR="00145C9D" w:rsidRPr="002F5A6E" w:rsidRDefault="00145C9D" w:rsidP="00145C9D">
      <w:pPr>
        <w:pStyle w:val="5"/>
        <w:rPr>
          <w:rFonts w:hAnsi="標楷體"/>
        </w:rPr>
      </w:pPr>
      <w:r w:rsidRPr="002F5A6E">
        <w:rPr>
          <w:rFonts w:hAnsi="標楷體" w:hint="eastAsia"/>
        </w:rPr>
        <w:t>查社團年資處理條例係由時代力量黨團及立法委員陳其邁等20人擬具草案並經立法院之法</w:t>
      </w:r>
      <w:r w:rsidRPr="002F5A6E">
        <w:rPr>
          <w:rFonts w:hAnsi="標楷體" w:hint="eastAsia"/>
        </w:rPr>
        <w:lastRenderedPageBreak/>
        <w:t>制作業程序審議，非由</w:t>
      </w:r>
      <w:r w:rsidR="00A51E45" w:rsidRPr="002F5A6E">
        <w:rPr>
          <w:rFonts w:hAnsi="標楷體" w:hint="eastAsia"/>
        </w:rPr>
        <w:t>銓敘部</w:t>
      </w:r>
      <w:r w:rsidRPr="002F5A6E">
        <w:rPr>
          <w:rFonts w:hAnsi="標楷體" w:hint="eastAsia"/>
        </w:rPr>
        <w:t>擬議後報請</w:t>
      </w:r>
      <w:r w:rsidR="00A51E45" w:rsidRPr="002F5A6E">
        <w:rPr>
          <w:rFonts w:hAnsi="標楷體" w:hint="eastAsia"/>
        </w:rPr>
        <w:t>考試院</w:t>
      </w:r>
      <w:r w:rsidRPr="002F5A6E">
        <w:rPr>
          <w:rFonts w:hAnsi="標楷體" w:hint="eastAsia"/>
        </w:rPr>
        <w:t>送請立法院審議之法案。</w:t>
      </w:r>
      <w:proofErr w:type="gramStart"/>
      <w:r w:rsidRPr="002F5A6E">
        <w:rPr>
          <w:rFonts w:hAnsi="標楷體" w:hint="eastAsia"/>
        </w:rPr>
        <w:t>先予敘明</w:t>
      </w:r>
      <w:proofErr w:type="gramEnd"/>
      <w:r w:rsidRPr="002F5A6E">
        <w:rPr>
          <w:rFonts w:hAnsi="標楷體" w:hint="eastAsia"/>
        </w:rPr>
        <w:t>。</w:t>
      </w:r>
    </w:p>
    <w:p w:rsidR="00145C9D" w:rsidRPr="002F5A6E" w:rsidRDefault="00145C9D" w:rsidP="00145C9D">
      <w:pPr>
        <w:pStyle w:val="5"/>
        <w:rPr>
          <w:rFonts w:hAnsi="標楷體"/>
        </w:rPr>
      </w:pPr>
      <w:r w:rsidRPr="002F5A6E">
        <w:rPr>
          <w:rFonts w:hAnsi="標楷體" w:hint="eastAsia"/>
        </w:rPr>
        <w:t>相關立法目的與過程如下：</w:t>
      </w:r>
    </w:p>
    <w:p w:rsidR="00145C9D" w:rsidRPr="002F5A6E" w:rsidRDefault="00145C9D" w:rsidP="00145C9D">
      <w:pPr>
        <w:pStyle w:val="6"/>
        <w:rPr>
          <w:rFonts w:hAnsi="標楷體"/>
        </w:rPr>
      </w:pPr>
      <w:r w:rsidRPr="002F5A6E">
        <w:rPr>
          <w:rFonts w:hAnsi="標楷體" w:hint="eastAsia"/>
        </w:rPr>
        <w:t>前開2草案經立法院第9屆第2會期第3、6次會議報告決定：交司法及法制委員會審查。</w:t>
      </w:r>
    </w:p>
    <w:p w:rsidR="00145C9D" w:rsidRPr="002F5A6E" w:rsidRDefault="00145C9D" w:rsidP="00145C9D">
      <w:pPr>
        <w:pStyle w:val="6"/>
        <w:rPr>
          <w:rFonts w:hAnsi="標楷體"/>
        </w:rPr>
      </w:pPr>
      <w:r w:rsidRPr="002F5A6E">
        <w:rPr>
          <w:rFonts w:hAnsi="標楷體" w:hint="eastAsia"/>
        </w:rPr>
        <w:t>105年12月22日立法院司法及法制委員會召開第9屆第2會期第23次會議</w:t>
      </w:r>
      <w:proofErr w:type="gramStart"/>
      <w:r w:rsidRPr="002F5A6E">
        <w:rPr>
          <w:rFonts w:hAnsi="標楷體" w:hint="eastAsia"/>
        </w:rPr>
        <w:t>併</w:t>
      </w:r>
      <w:proofErr w:type="gramEnd"/>
      <w:r w:rsidRPr="002F5A6E">
        <w:rPr>
          <w:rFonts w:hAnsi="標楷體" w:hint="eastAsia"/>
        </w:rPr>
        <w:t>案審查，並邀請提案黨團、提案委員列席說明及請相關機關列席答覆委員詢問。其中提案黨團及委員說明提案理由略</w:t>
      </w:r>
      <w:proofErr w:type="gramStart"/>
      <w:r w:rsidRPr="002F5A6E">
        <w:rPr>
          <w:rFonts w:hAnsi="標楷體" w:hint="eastAsia"/>
        </w:rPr>
        <w:t>以</w:t>
      </w:r>
      <w:proofErr w:type="gramEnd"/>
      <w:r w:rsidRPr="002F5A6E">
        <w:rPr>
          <w:rFonts w:hAnsi="標楷體" w:hint="eastAsia"/>
        </w:rPr>
        <w:t>，</w:t>
      </w:r>
      <w:proofErr w:type="gramStart"/>
      <w:r w:rsidRPr="002F5A6E">
        <w:rPr>
          <w:rFonts w:hAnsi="標楷體" w:hint="eastAsia"/>
        </w:rPr>
        <w:t>鑑</w:t>
      </w:r>
      <w:proofErr w:type="gramEnd"/>
      <w:r w:rsidRPr="002F5A6E">
        <w:rPr>
          <w:rFonts w:hAnsi="標楷體" w:hint="eastAsia"/>
        </w:rPr>
        <w:t>於不具公務機關地位之政黨（社團）與其相關機構團體之年資</w:t>
      </w:r>
      <w:proofErr w:type="gramStart"/>
      <w:r w:rsidRPr="002F5A6E">
        <w:rPr>
          <w:rFonts w:hAnsi="標楷體" w:hint="eastAsia"/>
        </w:rPr>
        <w:t>採</w:t>
      </w:r>
      <w:proofErr w:type="gramEnd"/>
      <w:r w:rsidRPr="002F5A6E">
        <w:rPr>
          <w:rFonts w:hAnsi="標楷體" w:hint="eastAsia"/>
        </w:rPr>
        <w:t>計為公務人員退休年資，以國家預算支應不具公務機關地位之政黨（社團）與相關年資給與，違反公務人員退休法規定，與法治國原則相違，基於追求轉型正義，完備公務員退休、退職制度，</w:t>
      </w:r>
      <w:proofErr w:type="gramStart"/>
      <w:r w:rsidRPr="002F5A6E">
        <w:rPr>
          <w:rFonts w:hAnsi="標楷體" w:hint="eastAsia"/>
        </w:rPr>
        <w:t>爰</w:t>
      </w:r>
      <w:proofErr w:type="gramEnd"/>
      <w:r w:rsidRPr="002F5A6E">
        <w:rPr>
          <w:rFonts w:hAnsi="標楷體" w:hint="eastAsia"/>
        </w:rPr>
        <w:t>增定專法，處理公教人員退職、退休</w:t>
      </w:r>
      <w:proofErr w:type="gramStart"/>
      <w:r w:rsidRPr="002F5A6E">
        <w:rPr>
          <w:rFonts w:hAnsi="標楷體" w:hint="eastAsia"/>
        </w:rPr>
        <w:t>併</w:t>
      </w:r>
      <w:proofErr w:type="gramEnd"/>
      <w:r w:rsidRPr="002F5A6E">
        <w:rPr>
          <w:rFonts w:hAnsi="標楷體" w:hint="eastAsia"/>
        </w:rPr>
        <w:t>計黨務（社團）年資所溢領之給與並於專法中明定適用之社團名稱、適用對象、社團年資計算、主管機關、資訊公開等相關規範，以作為各主管機關全面重新核算是類人員之退休年資、退離</w:t>
      </w:r>
      <w:proofErr w:type="gramStart"/>
      <w:r w:rsidRPr="002F5A6E">
        <w:rPr>
          <w:rFonts w:hAnsi="標楷體" w:hint="eastAsia"/>
        </w:rPr>
        <w:t>給與及溢領</w:t>
      </w:r>
      <w:proofErr w:type="gramEnd"/>
      <w:r w:rsidRPr="002F5A6E">
        <w:rPr>
          <w:rFonts w:hAnsi="標楷體" w:hint="eastAsia"/>
        </w:rPr>
        <w:t>給與追繳事宜之依據</w:t>
      </w:r>
      <w:proofErr w:type="gramStart"/>
      <w:r w:rsidRPr="002F5A6E">
        <w:rPr>
          <w:rFonts w:hAnsi="標楷體" w:hint="eastAsia"/>
        </w:rPr>
        <w:t>（</w:t>
      </w:r>
      <w:proofErr w:type="gramEnd"/>
      <w:r w:rsidRPr="002F5A6E">
        <w:rPr>
          <w:rFonts w:hAnsi="標楷體" w:hint="eastAsia"/>
        </w:rPr>
        <w:t>詳立法院公報第106卷第42期院會紀錄，如附件1)。全案經委員會逐條審查後，其名稱及各條文均修正通過，</w:t>
      </w:r>
      <w:proofErr w:type="gramStart"/>
      <w:r w:rsidRPr="002F5A6E">
        <w:rPr>
          <w:rFonts w:hAnsi="標楷體" w:hint="eastAsia"/>
        </w:rPr>
        <w:t>併</w:t>
      </w:r>
      <w:proofErr w:type="gramEnd"/>
      <w:r w:rsidRPr="002F5A6E">
        <w:rPr>
          <w:rFonts w:hAnsi="標楷體" w:hint="eastAsia"/>
        </w:rPr>
        <w:t>案擬具審查報告提請院會公決；院會討論前，須交由黨團協商。</w:t>
      </w:r>
    </w:p>
    <w:p w:rsidR="00145C9D" w:rsidRPr="002F5A6E" w:rsidRDefault="00145C9D" w:rsidP="00145C9D">
      <w:pPr>
        <w:pStyle w:val="6"/>
        <w:rPr>
          <w:rFonts w:hAnsi="標楷體"/>
        </w:rPr>
      </w:pPr>
      <w:r w:rsidRPr="002F5A6E">
        <w:rPr>
          <w:rFonts w:hAnsi="標楷體" w:hint="eastAsia"/>
        </w:rPr>
        <w:t>106年4月24日進行黨團協商。</w:t>
      </w:r>
    </w:p>
    <w:p w:rsidR="00145C9D" w:rsidRPr="002F5A6E" w:rsidRDefault="00145C9D" w:rsidP="00145C9D">
      <w:pPr>
        <w:pStyle w:val="6"/>
        <w:rPr>
          <w:rFonts w:hAnsi="標楷體"/>
        </w:rPr>
      </w:pPr>
      <w:r w:rsidRPr="002F5A6E">
        <w:rPr>
          <w:rFonts w:hAnsi="標楷體" w:hint="eastAsia"/>
        </w:rPr>
        <w:t>106年4月25日進行二讀及三讀程序。</w:t>
      </w:r>
    </w:p>
    <w:p w:rsidR="00145C9D" w:rsidRPr="002F5A6E" w:rsidRDefault="00145C9D" w:rsidP="00145C9D">
      <w:pPr>
        <w:pStyle w:val="6"/>
        <w:rPr>
          <w:rFonts w:hAnsi="標楷體"/>
        </w:rPr>
      </w:pPr>
      <w:r w:rsidRPr="002F5A6E">
        <w:rPr>
          <w:rFonts w:hAnsi="標楷體" w:hint="eastAsia"/>
        </w:rPr>
        <w:t>106年5月10日總統令公布並自公布日施行。</w:t>
      </w:r>
    </w:p>
    <w:p w:rsidR="00145C9D" w:rsidRPr="002F5A6E" w:rsidRDefault="00145C9D" w:rsidP="00145C9D">
      <w:pPr>
        <w:pStyle w:val="5"/>
        <w:rPr>
          <w:rFonts w:hAnsi="標楷體"/>
        </w:rPr>
      </w:pPr>
      <w:r w:rsidRPr="002F5A6E">
        <w:rPr>
          <w:rFonts w:hAnsi="標楷體" w:hint="eastAsia"/>
        </w:rPr>
        <w:t>查立法權只能就不特定之人或抽象之事件做</w:t>
      </w:r>
      <w:r w:rsidRPr="002F5A6E">
        <w:rPr>
          <w:rFonts w:hAnsi="標楷體" w:hint="eastAsia"/>
        </w:rPr>
        <w:lastRenderedPageBreak/>
        <w:t>假設性的規範，不得就特定人或具體事件予以處理或專為特定具體事件立法，此為禁止個案性立法之原則，次查社團年資處理條例係由時代力量黨團及立法委員陳其邁等20人擬具草案並提案審查通過，非由</w:t>
      </w:r>
      <w:r w:rsidR="00A51E45" w:rsidRPr="002F5A6E">
        <w:rPr>
          <w:rFonts w:hAnsi="標楷體" w:hint="eastAsia"/>
        </w:rPr>
        <w:t>銓敘部</w:t>
      </w:r>
      <w:r w:rsidRPr="002F5A6E">
        <w:rPr>
          <w:rFonts w:hAnsi="標楷體" w:hint="eastAsia"/>
        </w:rPr>
        <w:t>擬議後，送經立法機關制定。因此，有關社團年資處理條例是否為個案性立法一節，事涉立法專業，且為尊重立法院之立法權，</w:t>
      </w:r>
      <w:proofErr w:type="gramStart"/>
      <w:r w:rsidRPr="002F5A6E">
        <w:rPr>
          <w:rFonts w:hAnsi="標楷體" w:hint="eastAsia"/>
        </w:rPr>
        <w:t>爰</w:t>
      </w:r>
      <w:proofErr w:type="gramEnd"/>
      <w:r w:rsidRPr="002F5A6E">
        <w:rPr>
          <w:rFonts w:hAnsi="標楷體" w:hint="eastAsia"/>
        </w:rPr>
        <w:t>尚難論斷。</w:t>
      </w:r>
    </w:p>
    <w:p w:rsidR="00145C9D" w:rsidRPr="002F5A6E" w:rsidRDefault="00145C9D" w:rsidP="00145C9D">
      <w:pPr>
        <w:pStyle w:val="4"/>
        <w:rPr>
          <w:rFonts w:hAnsi="標楷體"/>
        </w:rPr>
      </w:pPr>
      <w:r w:rsidRPr="002F5A6E">
        <w:rPr>
          <w:rFonts w:hAnsi="標楷體" w:hint="eastAsia"/>
        </w:rPr>
        <w:t>社團年資處理條例第2條第2款社團核定</w:t>
      </w:r>
      <w:proofErr w:type="gramStart"/>
      <w:r w:rsidRPr="002F5A6E">
        <w:rPr>
          <w:rFonts w:hAnsi="標楷體" w:hint="eastAsia"/>
        </w:rPr>
        <w:t>併</w:t>
      </w:r>
      <w:proofErr w:type="gramEnd"/>
      <w:r w:rsidRPr="002F5A6E">
        <w:rPr>
          <w:rFonts w:hAnsi="標楷體" w:hint="eastAsia"/>
        </w:rPr>
        <w:t>計之法令依據及廢止相關事宜</w:t>
      </w:r>
    </w:p>
    <w:p w:rsidR="00145C9D" w:rsidRPr="002F5A6E" w:rsidRDefault="00145C9D" w:rsidP="00145C9D">
      <w:pPr>
        <w:pStyle w:val="5"/>
        <w:rPr>
          <w:rFonts w:hAnsi="標楷體"/>
        </w:rPr>
      </w:pPr>
      <w:r w:rsidRPr="002F5A6E">
        <w:rPr>
          <w:rFonts w:hAnsi="標楷體" w:hint="eastAsia"/>
        </w:rPr>
        <w:t>由於我國早期政經環境特殊，政府考量部分社團之設立目的、實際從事業務及人員進用方式、待遇支薪等均類同行政部門，</w:t>
      </w:r>
      <w:proofErr w:type="gramStart"/>
      <w:r w:rsidRPr="002F5A6E">
        <w:rPr>
          <w:rFonts w:hAnsi="標楷體" w:hint="eastAsia"/>
        </w:rPr>
        <w:t>爰</w:t>
      </w:r>
      <w:proofErr w:type="gramEnd"/>
      <w:r w:rsidRPr="002F5A6E">
        <w:rPr>
          <w:rFonts w:hAnsi="標楷體" w:hint="eastAsia"/>
        </w:rPr>
        <w:t>陸續報經考試院同意相關年資</w:t>
      </w:r>
      <w:proofErr w:type="gramStart"/>
      <w:r w:rsidRPr="002F5A6E">
        <w:rPr>
          <w:rFonts w:hAnsi="標楷體" w:hint="eastAsia"/>
        </w:rPr>
        <w:t>採</w:t>
      </w:r>
      <w:proofErr w:type="gramEnd"/>
      <w:r w:rsidRPr="002F5A6E">
        <w:rPr>
          <w:rFonts w:hAnsi="標楷體" w:hint="eastAsia"/>
        </w:rPr>
        <w:t>計規定；說明如下：</w:t>
      </w:r>
    </w:p>
    <w:p w:rsidR="00145C9D" w:rsidRPr="002F5A6E" w:rsidRDefault="00145C9D" w:rsidP="00145C9D">
      <w:pPr>
        <w:pStyle w:val="6"/>
        <w:rPr>
          <w:rFonts w:hAnsi="標楷體"/>
        </w:rPr>
      </w:pPr>
      <w:r w:rsidRPr="002F5A6E">
        <w:rPr>
          <w:rFonts w:hAnsi="標楷體" w:hint="eastAsia"/>
        </w:rPr>
        <w:t>58年間首先同意「中國青年反共救國團」及「中國大陸災胞救濟總會」專任人員得予</w:t>
      </w:r>
      <w:proofErr w:type="gramStart"/>
      <w:r w:rsidRPr="002F5A6E">
        <w:rPr>
          <w:rFonts w:hAnsi="標楷體" w:hint="eastAsia"/>
        </w:rPr>
        <w:t>採</w:t>
      </w:r>
      <w:proofErr w:type="gramEnd"/>
      <w:r w:rsidRPr="002F5A6E">
        <w:rPr>
          <w:rFonts w:hAnsi="標楷體" w:hint="eastAsia"/>
        </w:rPr>
        <w:t>計為退休年資。</w:t>
      </w:r>
    </w:p>
    <w:p w:rsidR="00145C9D" w:rsidRPr="002F5A6E" w:rsidRDefault="00145C9D" w:rsidP="00145C9D">
      <w:pPr>
        <w:pStyle w:val="6"/>
        <w:rPr>
          <w:rFonts w:hAnsi="標楷體"/>
        </w:rPr>
      </w:pPr>
      <w:r w:rsidRPr="002F5A6E">
        <w:rPr>
          <w:rFonts w:hAnsi="標楷體" w:hint="eastAsia"/>
        </w:rPr>
        <w:t>59年擴及「世界反共聯盟中華民國分會」(以下簡稱為</w:t>
      </w:r>
      <w:proofErr w:type="gramStart"/>
      <w:r w:rsidRPr="002F5A6E">
        <w:rPr>
          <w:rFonts w:hAnsi="標楷體" w:hint="eastAsia"/>
        </w:rPr>
        <w:t>世</w:t>
      </w:r>
      <w:proofErr w:type="gramEnd"/>
      <w:r w:rsidRPr="002F5A6E">
        <w:rPr>
          <w:rFonts w:hAnsi="標楷體" w:hint="eastAsia"/>
        </w:rPr>
        <w:t>盟)及「亞洲人民反共聯盟中華民國總會」(以下簡稱為亞盟)等專任人員。</w:t>
      </w:r>
    </w:p>
    <w:p w:rsidR="00145C9D" w:rsidRPr="002F5A6E" w:rsidRDefault="00145C9D" w:rsidP="00145C9D">
      <w:pPr>
        <w:pStyle w:val="6"/>
        <w:rPr>
          <w:rFonts w:hAnsi="標楷體"/>
        </w:rPr>
      </w:pPr>
      <w:r w:rsidRPr="002F5A6E">
        <w:rPr>
          <w:rFonts w:hAnsi="標楷體" w:hint="eastAsia"/>
        </w:rPr>
        <w:t>60年發布「中華民國民眾服務總社專職人員暨公務人員服務年資互相</w:t>
      </w:r>
      <w:proofErr w:type="gramStart"/>
      <w:r w:rsidRPr="002F5A6E">
        <w:rPr>
          <w:rFonts w:hAnsi="標楷體" w:hint="eastAsia"/>
        </w:rPr>
        <w:t>採</w:t>
      </w:r>
      <w:proofErr w:type="gramEnd"/>
      <w:r w:rsidRPr="002F5A6E">
        <w:rPr>
          <w:rFonts w:hAnsi="標楷體" w:hint="eastAsia"/>
        </w:rPr>
        <w:t>計要點」（以下簡稱</w:t>
      </w:r>
      <w:proofErr w:type="gramStart"/>
      <w:r w:rsidRPr="002F5A6E">
        <w:rPr>
          <w:rFonts w:hAnsi="標楷體" w:hint="eastAsia"/>
        </w:rPr>
        <w:t>採</w:t>
      </w:r>
      <w:proofErr w:type="gramEnd"/>
      <w:r w:rsidRPr="002F5A6E">
        <w:rPr>
          <w:rFonts w:hAnsi="標楷體" w:hint="eastAsia"/>
        </w:rPr>
        <w:t>計要點）准許民眾服務總社專職人員比照前述社團專職人員年資</w:t>
      </w:r>
      <w:proofErr w:type="gramStart"/>
      <w:r w:rsidRPr="002F5A6E">
        <w:rPr>
          <w:rFonts w:hAnsi="標楷體" w:hint="eastAsia"/>
        </w:rPr>
        <w:t>採</w:t>
      </w:r>
      <w:proofErr w:type="gramEnd"/>
      <w:r w:rsidRPr="002F5A6E">
        <w:rPr>
          <w:rFonts w:hAnsi="標楷體" w:hint="eastAsia"/>
        </w:rPr>
        <w:t>計。</w:t>
      </w:r>
    </w:p>
    <w:p w:rsidR="00145C9D" w:rsidRPr="002F5A6E" w:rsidRDefault="00145C9D" w:rsidP="00E4594F">
      <w:pPr>
        <w:pStyle w:val="6"/>
        <w:rPr>
          <w:rFonts w:hAnsi="標楷體"/>
        </w:rPr>
      </w:pPr>
      <w:r w:rsidRPr="002F5A6E">
        <w:rPr>
          <w:rFonts w:hAnsi="標楷體" w:hint="eastAsia"/>
        </w:rPr>
        <w:t>64年同意「中國童子軍總會及所屬各級理事會」專任人員服務年資</w:t>
      </w:r>
      <w:proofErr w:type="gramStart"/>
      <w:r w:rsidRPr="002F5A6E">
        <w:rPr>
          <w:rFonts w:hAnsi="標楷體" w:hint="eastAsia"/>
        </w:rPr>
        <w:t>採</w:t>
      </w:r>
      <w:proofErr w:type="gramEnd"/>
      <w:r w:rsidRPr="002F5A6E">
        <w:rPr>
          <w:rFonts w:hAnsi="標楷體" w:hint="eastAsia"/>
        </w:rPr>
        <w:t>計。</w:t>
      </w:r>
    </w:p>
    <w:p w:rsidR="00145C9D" w:rsidRPr="002F5A6E" w:rsidRDefault="00145C9D" w:rsidP="00A51E45">
      <w:pPr>
        <w:pStyle w:val="6"/>
        <w:rPr>
          <w:rFonts w:hAnsi="標楷體"/>
        </w:rPr>
      </w:pPr>
      <w:r w:rsidRPr="002F5A6E">
        <w:rPr>
          <w:rFonts w:hAnsi="標楷體" w:hint="eastAsia"/>
        </w:rPr>
        <w:t>65年同意「參加政府工作之黨務工作人員年資」，於依公務人員退休法退休時准予</w:t>
      </w:r>
      <w:proofErr w:type="gramStart"/>
      <w:r w:rsidRPr="002F5A6E">
        <w:rPr>
          <w:rFonts w:hAnsi="標楷體" w:hint="eastAsia"/>
        </w:rPr>
        <w:t>採</w:t>
      </w:r>
      <w:proofErr w:type="gramEnd"/>
      <w:r w:rsidRPr="002F5A6E">
        <w:rPr>
          <w:rFonts w:hAnsi="標楷體" w:hint="eastAsia"/>
        </w:rPr>
        <w:t xml:space="preserve">認。 </w:t>
      </w:r>
    </w:p>
    <w:p w:rsidR="00145C9D" w:rsidRPr="002F5A6E" w:rsidRDefault="00145C9D" w:rsidP="00A51E45">
      <w:pPr>
        <w:pStyle w:val="6"/>
        <w:rPr>
          <w:rFonts w:hAnsi="標楷體"/>
        </w:rPr>
      </w:pPr>
      <w:r w:rsidRPr="002F5A6E">
        <w:rPr>
          <w:rFonts w:hAnsi="標楷體" w:hint="eastAsia"/>
        </w:rPr>
        <w:t>72年同意「三民主義大同盟」專任人員服務年資比照「</w:t>
      </w:r>
      <w:proofErr w:type="gramStart"/>
      <w:r w:rsidRPr="002F5A6E">
        <w:rPr>
          <w:rFonts w:hAnsi="標楷體" w:hint="eastAsia"/>
        </w:rPr>
        <w:t>世</w:t>
      </w:r>
      <w:proofErr w:type="gramEnd"/>
      <w:r w:rsidRPr="002F5A6E">
        <w:rPr>
          <w:rFonts w:hAnsi="標楷體" w:hint="eastAsia"/>
        </w:rPr>
        <w:t>盟」、「亞盟」專任人員之例</w:t>
      </w:r>
      <w:proofErr w:type="gramStart"/>
      <w:r w:rsidRPr="002F5A6E">
        <w:rPr>
          <w:rFonts w:hAnsi="標楷體" w:hint="eastAsia"/>
        </w:rPr>
        <w:t>採</w:t>
      </w:r>
      <w:proofErr w:type="gramEnd"/>
      <w:r w:rsidRPr="002F5A6E">
        <w:rPr>
          <w:rFonts w:hAnsi="標楷體" w:hint="eastAsia"/>
        </w:rPr>
        <w:lastRenderedPageBreak/>
        <w:t>計。</w:t>
      </w:r>
    </w:p>
    <w:p w:rsidR="00145C9D" w:rsidRPr="002F5A6E" w:rsidRDefault="00145C9D" w:rsidP="00A51E45">
      <w:pPr>
        <w:pStyle w:val="5"/>
        <w:rPr>
          <w:rFonts w:hAnsi="標楷體"/>
        </w:rPr>
      </w:pPr>
      <w:r w:rsidRPr="002F5A6E">
        <w:rPr>
          <w:rFonts w:hAnsi="標楷體" w:hint="eastAsia"/>
        </w:rPr>
        <w:t>相關檢討及廢止事宜：</w:t>
      </w:r>
    </w:p>
    <w:p w:rsidR="00145C9D" w:rsidRPr="002F5A6E" w:rsidRDefault="00145C9D" w:rsidP="00A51E45">
      <w:pPr>
        <w:pStyle w:val="6"/>
        <w:rPr>
          <w:rFonts w:hAnsi="標楷體"/>
        </w:rPr>
      </w:pPr>
      <w:r w:rsidRPr="002F5A6E">
        <w:rPr>
          <w:rFonts w:hAnsi="標楷體" w:hint="eastAsia"/>
        </w:rPr>
        <w:t>76年間採取斷源措施：</w:t>
      </w:r>
    </w:p>
    <w:p w:rsidR="00145C9D" w:rsidRPr="002F5A6E" w:rsidRDefault="00145C9D" w:rsidP="00A51E45">
      <w:pPr>
        <w:pStyle w:val="7"/>
        <w:rPr>
          <w:rFonts w:hAnsi="標楷體"/>
        </w:rPr>
      </w:pPr>
      <w:r w:rsidRPr="002F5A6E">
        <w:rPr>
          <w:rFonts w:hAnsi="標楷體" w:hint="eastAsia"/>
        </w:rPr>
        <w:t>隨著政府宣布解嚴，人民可依法組黨結社、參加集會遊行及從事政治活動等。此時若僅有前開特定社團專職人員年資得</w:t>
      </w:r>
      <w:proofErr w:type="gramStart"/>
      <w:r w:rsidRPr="002F5A6E">
        <w:rPr>
          <w:rFonts w:hAnsi="標楷體" w:hint="eastAsia"/>
        </w:rPr>
        <w:t>併</w:t>
      </w:r>
      <w:proofErr w:type="gramEnd"/>
      <w:r w:rsidRPr="002F5A6E">
        <w:rPr>
          <w:rFonts w:hAnsi="標楷體" w:hint="eastAsia"/>
        </w:rPr>
        <w:t>公務人員年資，其他社團或人民團體卻無相關</w:t>
      </w:r>
      <w:proofErr w:type="gramStart"/>
      <w:r w:rsidRPr="002F5A6E">
        <w:rPr>
          <w:rFonts w:hAnsi="標楷體" w:hint="eastAsia"/>
        </w:rPr>
        <w:t>採</w:t>
      </w:r>
      <w:proofErr w:type="gramEnd"/>
      <w:r w:rsidRPr="002F5A6E">
        <w:rPr>
          <w:rFonts w:hAnsi="標楷體" w:hint="eastAsia"/>
        </w:rPr>
        <w:t>計規定，實有失公允。有鑑於此，業進行下列檢討措施：</w:t>
      </w:r>
    </w:p>
    <w:p w:rsidR="00145C9D" w:rsidRPr="002F5A6E" w:rsidRDefault="00145C9D" w:rsidP="00A51E45">
      <w:pPr>
        <w:pStyle w:val="8"/>
        <w:rPr>
          <w:rFonts w:hAnsi="標楷體"/>
        </w:rPr>
      </w:pPr>
      <w:r w:rsidRPr="002F5A6E">
        <w:rPr>
          <w:rFonts w:hAnsi="標楷體" w:hint="eastAsia"/>
        </w:rPr>
        <w:tab/>
        <w:t>76年配合新人事制度之推行，函請</w:t>
      </w:r>
      <w:r w:rsidR="00A51E45" w:rsidRPr="002F5A6E">
        <w:rPr>
          <w:rFonts w:hAnsi="標楷體" w:hint="eastAsia"/>
        </w:rPr>
        <w:t>考試院</w:t>
      </w:r>
      <w:r w:rsidRPr="002F5A6E">
        <w:rPr>
          <w:rFonts w:hAnsi="標楷體" w:hint="eastAsia"/>
        </w:rPr>
        <w:t>明令廢止前開採計要點及其他團體年資之</w:t>
      </w:r>
      <w:proofErr w:type="gramStart"/>
      <w:r w:rsidRPr="002F5A6E">
        <w:rPr>
          <w:rFonts w:hAnsi="標楷體" w:hint="eastAsia"/>
        </w:rPr>
        <w:t>採</w:t>
      </w:r>
      <w:proofErr w:type="gramEnd"/>
      <w:r w:rsidRPr="002F5A6E">
        <w:rPr>
          <w:rFonts w:hAnsi="標楷體" w:hint="eastAsia"/>
        </w:rPr>
        <w:t>計。案經</w:t>
      </w:r>
      <w:r w:rsidR="00A51E45" w:rsidRPr="002F5A6E">
        <w:rPr>
          <w:rFonts w:hAnsi="標楷體" w:hint="eastAsia"/>
        </w:rPr>
        <w:t>考試院</w:t>
      </w:r>
      <w:r w:rsidRPr="002F5A6E">
        <w:rPr>
          <w:rFonts w:hAnsi="標楷體" w:hint="eastAsia"/>
        </w:rPr>
        <w:t>76年12月3日第7屆第153次會議決議：</w:t>
      </w:r>
      <w:proofErr w:type="gramStart"/>
      <w:r w:rsidRPr="002F5A6E">
        <w:rPr>
          <w:rFonts w:hAnsi="標楷體" w:hint="eastAsia"/>
        </w:rPr>
        <w:t>採</w:t>
      </w:r>
      <w:proofErr w:type="gramEnd"/>
      <w:r w:rsidRPr="002F5A6E">
        <w:rPr>
          <w:rFonts w:hAnsi="標楷體" w:hint="eastAsia"/>
        </w:rPr>
        <w:t>計要點及上開各團體服務年資</w:t>
      </w:r>
      <w:proofErr w:type="gramStart"/>
      <w:r w:rsidRPr="002F5A6E">
        <w:rPr>
          <w:rFonts w:hAnsi="標楷體" w:hint="eastAsia"/>
        </w:rPr>
        <w:t>採</w:t>
      </w:r>
      <w:proofErr w:type="gramEnd"/>
      <w:r w:rsidRPr="002F5A6E">
        <w:rPr>
          <w:rFonts w:hAnsi="標楷體" w:hint="eastAsia"/>
        </w:rPr>
        <w:t>計案均自76年12月3日廢止。因此，76年12月3日之後進用人員，其曾任前開社團專職人員年資均不得</w:t>
      </w:r>
      <w:proofErr w:type="gramStart"/>
      <w:r w:rsidRPr="002F5A6E">
        <w:rPr>
          <w:rFonts w:hAnsi="標楷體" w:hint="eastAsia"/>
        </w:rPr>
        <w:t>採</w:t>
      </w:r>
      <w:proofErr w:type="gramEnd"/>
      <w:r w:rsidRPr="002F5A6E">
        <w:rPr>
          <w:rFonts w:hAnsi="標楷體" w:hint="eastAsia"/>
        </w:rPr>
        <w:t>計為公務人員退休年資。</w:t>
      </w:r>
    </w:p>
    <w:p w:rsidR="00145C9D" w:rsidRPr="002F5A6E" w:rsidRDefault="00145C9D" w:rsidP="00A51E45">
      <w:pPr>
        <w:pStyle w:val="8"/>
        <w:rPr>
          <w:rFonts w:hAnsi="標楷體"/>
        </w:rPr>
      </w:pPr>
      <w:r w:rsidRPr="002F5A6E">
        <w:rPr>
          <w:rFonts w:hAnsi="標楷體" w:hint="eastAsia"/>
        </w:rPr>
        <w:tab/>
        <w:t>嗣後</w:t>
      </w:r>
      <w:r w:rsidR="00A51E45" w:rsidRPr="002F5A6E">
        <w:rPr>
          <w:rFonts w:hAnsi="標楷體" w:hint="eastAsia"/>
        </w:rPr>
        <w:t>銓敘</w:t>
      </w:r>
      <w:proofErr w:type="gramStart"/>
      <w:r w:rsidR="00A51E45" w:rsidRPr="002F5A6E">
        <w:rPr>
          <w:rFonts w:hAnsi="標楷體" w:hint="eastAsia"/>
        </w:rPr>
        <w:t>部</w:t>
      </w:r>
      <w:r w:rsidRPr="002F5A6E">
        <w:rPr>
          <w:rFonts w:hAnsi="標楷體" w:hint="eastAsia"/>
        </w:rPr>
        <w:t>以該採</w:t>
      </w:r>
      <w:proofErr w:type="gramEnd"/>
      <w:r w:rsidRPr="002F5A6E">
        <w:rPr>
          <w:rFonts w:hAnsi="標楷體" w:hint="eastAsia"/>
        </w:rPr>
        <w:t>計要點廢止前已轉任公務人員者於辦理退休撫</w:t>
      </w:r>
      <w:proofErr w:type="gramStart"/>
      <w:r w:rsidRPr="002F5A6E">
        <w:rPr>
          <w:rFonts w:hAnsi="標楷體" w:hint="eastAsia"/>
        </w:rPr>
        <w:t>卹</w:t>
      </w:r>
      <w:proofErr w:type="gramEnd"/>
      <w:r w:rsidRPr="002F5A6E">
        <w:rPr>
          <w:rFonts w:hAnsi="標楷體" w:hint="eastAsia"/>
        </w:rPr>
        <w:t>時，曾任前開社團專職人員年資是否仍得</w:t>
      </w:r>
      <w:proofErr w:type="gramStart"/>
      <w:r w:rsidRPr="002F5A6E">
        <w:rPr>
          <w:rFonts w:hAnsi="標楷體" w:hint="eastAsia"/>
        </w:rPr>
        <w:t>併</w:t>
      </w:r>
      <w:proofErr w:type="gramEnd"/>
      <w:r w:rsidRPr="002F5A6E">
        <w:rPr>
          <w:rFonts w:hAnsi="標楷體" w:hint="eastAsia"/>
        </w:rPr>
        <w:t>計，尚有疑義，</w:t>
      </w:r>
      <w:proofErr w:type="gramStart"/>
      <w:r w:rsidRPr="002F5A6E">
        <w:rPr>
          <w:rFonts w:hAnsi="標楷體" w:hint="eastAsia"/>
        </w:rPr>
        <w:t>爰</w:t>
      </w:r>
      <w:proofErr w:type="gramEnd"/>
      <w:r w:rsidRPr="002F5A6E">
        <w:rPr>
          <w:rFonts w:hAnsi="標楷體" w:hint="eastAsia"/>
        </w:rPr>
        <w:t>報經</w:t>
      </w:r>
      <w:r w:rsidR="00A51E45" w:rsidRPr="002F5A6E">
        <w:rPr>
          <w:rFonts w:hAnsi="標楷體" w:hint="eastAsia"/>
        </w:rPr>
        <w:t>考試院</w:t>
      </w:r>
      <w:r w:rsidRPr="002F5A6E">
        <w:rPr>
          <w:rFonts w:hAnsi="標楷體" w:hint="eastAsia"/>
        </w:rPr>
        <w:t>77年7月28日第7屆第185次會議決議：</w:t>
      </w:r>
      <w:proofErr w:type="gramStart"/>
      <w:r w:rsidRPr="002F5A6E">
        <w:rPr>
          <w:rFonts w:hAnsi="標楷體" w:hint="eastAsia"/>
        </w:rPr>
        <w:t>採</w:t>
      </w:r>
      <w:proofErr w:type="gramEnd"/>
      <w:r w:rsidRPr="002F5A6E">
        <w:rPr>
          <w:rFonts w:hAnsi="標楷體" w:hint="eastAsia"/>
        </w:rPr>
        <w:t>計要點廢止前，已任公務人員者，依法令</w:t>
      </w:r>
      <w:proofErr w:type="gramStart"/>
      <w:r w:rsidRPr="002F5A6E">
        <w:rPr>
          <w:rFonts w:hAnsi="標楷體" w:hint="eastAsia"/>
        </w:rPr>
        <w:t>不</w:t>
      </w:r>
      <w:proofErr w:type="gramEnd"/>
      <w:r w:rsidRPr="002F5A6E">
        <w:rPr>
          <w:rFonts w:hAnsi="標楷體" w:hint="eastAsia"/>
        </w:rPr>
        <w:t>溯既</w:t>
      </w:r>
      <w:proofErr w:type="gramStart"/>
      <w:r w:rsidRPr="002F5A6E">
        <w:rPr>
          <w:rFonts w:hAnsi="標楷體" w:hint="eastAsia"/>
        </w:rPr>
        <w:t>往暨基於</w:t>
      </w:r>
      <w:proofErr w:type="gramEnd"/>
      <w:r w:rsidRPr="002F5A6E">
        <w:rPr>
          <w:rFonts w:hAnsi="標楷體" w:hint="eastAsia"/>
        </w:rPr>
        <w:t>保障既得權益之觀點，於退休、撫</w:t>
      </w:r>
      <w:proofErr w:type="gramStart"/>
      <w:r w:rsidRPr="002F5A6E">
        <w:rPr>
          <w:rFonts w:hAnsi="標楷體" w:hint="eastAsia"/>
        </w:rPr>
        <w:t>卹</w:t>
      </w:r>
      <w:proofErr w:type="gramEnd"/>
      <w:r w:rsidRPr="002F5A6E">
        <w:rPr>
          <w:rFonts w:hAnsi="標楷體" w:hint="eastAsia"/>
        </w:rPr>
        <w:t>時仍得</w:t>
      </w:r>
      <w:proofErr w:type="gramStart"/>
      <w:r w:rsidRPr="002F5A6E">
        <w:rPr>
          <w:rFonts w:hAnsi="標楷體" w:hint="eastAsia"/>
        </w:rPr>
        <w:t>併</w:t>
      </w:r>
      <w:proofErr w:type="gramEnd"/>
      <w:r w:rsidRPr="002F5A6E">
        <w:rPr>
          <w:rFonts w:hAnsi="標楷體" w:hint="eastAsia"/>
        </w:rPr>
        <w:t>計上述團體專職人員年資；但</w:t>
      </w:r>
      <w:proofErr w:type="gramStart"/>
      <w:r w:rsidRPr="002F5A6E">
        <w:rPr>
          <w:rFonts w:hAnsi="標楷體" w:hint="eastAsia"/>
        </w:rPr>
        <w:t>採</w:t>
      </w:r>
      <w:proofErr w:type="gramEnd"/>
      <w:r w:rsidRPr="002F5A6E">
        <w:rPr>
          <w:rFonts w:hAnsi="標楷體" w:hint="eastAsia"/>
        </w:rPr>
        <w:t>計要點廢止後始轉任公務人員者，即不得</w:t>
      </w:r>
      <w:proofErr w:type="gramStart"/>
      <w:r w:rsidRPr="002F5A6E">
        <w:rPr>
          <w:rFonts w:hAnsi="標楷體" w:hint="eastAsia"/>
        </w:rPr>
        <w:t>併</w:t>
      </w:r>
      <w:proofErr w:type="gramEnd"/>
      <w:r w:rsidRPr="002F5A6E">
        <w:rPr>
          <w:rFonts w:hAnsi="標楷體" w:hint="eastAsia"/>
        </w:rPr>
        <w:t>計。易言之，於</w:t>
      </w:r>
      <w:proofErr w:type="gramStart"/>
      <w:r w:rsidRPr="002F5A6E">
        <w:rPr>
          <w:rFonts w:hAnsi="標楷體" w:hint="eastAsia"/>
        </w:rPr>
        <w:t>採</w:t>
      </w:r>
      <w:proofErr w:type="gramEnd"/>
      <w:r w:rsidRPr="002F5A6E">
        <w:rPr>
          <w:rFonts w:hAnsi="標楷體" w:hint="eastAsia"/>
        </w:rPr>
        <w:t>計要點76年12月3日廢止前已經轉任公務人員者，始得</w:t>
      </w:r>
      <w:proofErr w:type="gramStart"/>
      <w:r w:rsidRPr="002F5A6E">
        <w:rPr>
          <w:rFonts w:hAnsi="標楷體" w:hint="eastAsia"/>
        </w:rPr>
        <w:t>採</w:t>
      </w:r>
      <w:proofErr w:type="gramEnd"/>
      <w:r w:rsidRPr="002F5A6E">
        <w:rPr>
          <w:rFonts w:hAnsi="標楷體" w:hint="eastAsia"/>
        </w:rPr>
        <w:t>計是類社團年資為公務人員退休年資。</w:t>
      </w:r>
    </w:p>
    <w:p w:rsidR="00145C9D" w:rsidRPr="002F5A6E" w:rsidRDefault="00145C9D" w:rsidP="00145C9D">
      <w:pPr>
        <w:pStyle w:val="7"/>
        <w:rPr>
          <w:rFonts w:hAnsi="標楷體"/>
        </w:rPr>
      </w:pPr>
      <w:r w:rsidRPr="002F5A6E">
        <w:rPr>
          <w:rFonts w:hAnsi="標楷體" w:hint="eastAsia"/>
        </w:rPr>
        <w:lastRenderedPageBreak/>
        <w:t>95年間全面廢止該項年資</w:t>
      </w:r>
      <w:proofErr w:type="gramStart"/>
      <w:r w:rsidRPr="002F5A6E">
        <w:rPr>
          <w:rFonts w:hAnsi="標楷體" w:hint="eastAsia"/>
        </w:rPr>
        <w:t>採</w:t>
      </w:r>
      <w:proofErr w:type="gramEnd"/>
      <w:r w:rsidRPr="002F5A6E">
        <w:rPr>
          <w:rFonts w:hAnsi="標楷體" w:hint="eastAsia"/>
        </w:rPr>
        <w:t>計規定：前開相關社團年資之</w:t>
      </w:r>
      <w:proofErr w:type="gramStart"/>
      <w:r w:rsidRPr="002F5A6E">
        <w:rPr>
          <w:rFonts w:hAnsi="標楷體" w:hint="eastAsia"/>
        </w:rPr>
        <w:t>採</w:t>
      </w:r>
      <w:proofErr w:type="gramEnd"/>
      <w:r w:rsidRPr="002F5A6E">
        <w:rPr>
          <w:rFonts w:hAnsi="標楷體" w:hint="eastAsia"/>
        </w:rPr>
        <w:t>計，確有其特殊時空背景之考量；惟是類年資畢竟非屬行政機關內有給專任之年資，</w:t>
      </w:r>
      <w:proofErr w:type="gramStart"/>
      <w:r w:rsidRPr="002F5A6E">
        <w:rPr>
          <w:rFonts w:hAnsi="標楷體" w:hint="eastAsia"/>
        </w:rPr>
        <w:t>爰</w:t>
      </w:r>
      <w:proofErr w:type="gramEnd"/>
      <w:r w:rsidRPr="002F5A6E">
        <w:rPr>
          <w:rFonts w:hAnsi="標楷體"/>
        </w:rPr>
        <w:t>95</w:t>
      </w:r>
      <w:r w:rsidRPr="002F5A6E">
        <w:rPr>
          <w:rFonts w:hAnsi="標楷體" w:hint="eastAsia"/>
        </w:rPr>
        <w:t>年間再經檢討後，報經</w:t>
      </w:r>
      <w:r w:rsidR="00A51E45" w:rsidRPr="002F5A6E">
        <w:rPr>
          <w:rFonts w:hAnsi="標楷體" w:hint="eastAsia"/>
        </w:rPr>
        <w:t>考試院</w:t>
      </w:r>
      <w:r w:rsidRPr="002F5A6E">
        <w:rPr>
          <w:rFonts w:hAnsi="標楷體"/>
        </w:rPr>
        <w:t>95</w:t>
      </w:r>
      <w:r w:rsidRPr="002F5A6E">
        <w:rPr>
          <w:rFonts w:hAnsi="標楷體" w:hint="eastAsia"/>
        </w:rPr>
        <w:t>年</w:t>
      </w:r>
      <w:r w:rsidRPr="002F5A6E">
        <w:rPr>
          <w:rFonts w:hAnsi="標楷體"/>
        </w:rPr>
        <w:t>4</w:t>
      </w:r>
      <w:r w:rsidRPr="002F5A6E">
        <w:rPr>
          <w:rFonts w:hAnsi="標楷體" w:hint="eastAsia"/>
        </w:rPr>
        <w:t>月</w:t>
      </w:r>
      <w:r w:rsidRPr="002F5A6E">
        <w:rPr>
          <w:rFonts w:hAnsi="標楷體"/>
        </w:rPr>
        <w:t>20</w:t>
      </w:r>
      <w:r w:rsidRPr="002F5A6E">
        <w:rPr>
          <w:rFonts w:hAnsi="標楷體" w:hint="eastAsia"/>
        </w:rPr>
        <w:t>日第</w:t>
      </w:r>
      <w:r w:rsidRPr="002F5A6E">
        <w:rPr>
          <w:rFonts w:hAnsi="標楷體"/>
        </w:rPr>
        <w:t>10</w:t>
      </w:r>
      <w:r w:rsidRPr="002F5A6E">
        <w:rPr>
          <w:rFonts w:hAnsi="標楷體" w:hint="eastAsia"/>
        </w:rPr>
        <w:t>屆第</w:t>
      </w:r>
      <w:r w:rsidRPr="002F5A6E">
        <w:rPr>
          <w:rFonts w:hAnsi="標楷體"/>
        </w:rPr>
        <w:t>180</w:t>
      </w:r>
      <w:r w:rsidRPr="002F5A6E">
        <w:rPr>
          <w:rFonts w:hAnsi="標楷體" w:hint="eastAsia"/>
        </w:rPr>
        <w:t>次會議決議：「是類社團年資不再</w:t>
      </w:r>
      <w:proofErr w:type="gramStart"/>
      <w:r w:rsidRPr="002F5A6E">
        <w:rPr>
          <w:rFonts w:hAnsi="標楷體" w:hint="eastAsia"/>
        </w:rPr>
        <w:t>併</w:t>
      </w:r>
      <w:proofErr w:type="gramEnd"/>
      <w:r w:rsidRPr="002F5A6E">
        <w:rPr>
          <w:rFonts w:hAnsi="標楷體" w:hint="eastAsia"/>
        </w:rPr>
        <w:t>計公務人員退休年資；以往退休處分不予撤銷。另外，過去曾從寛採計之其他非公部門之年資，亦併同停止採計；至於公務人員退休之個案如係以不正當方法使主管機關誤信或陷於錯誤而</w:t>
      </w:r>
      <w:proofErr w:type="gramStart"/>
      <w:r w:rsidRPr="002F5A6E">
        <w:rPr>
          <w:rFonts w:hAnsi="標楷體" w:hint="eastAsia"/>
        </w:rPr>
        <w:t>併</w:t>
      </w:r>
      <w:proofErr w:type="gramEnd"/>
      <w:r w:rsidRPr="002F5A6E">
        <w:rPr>
          <w:rFonts w:hAnsi="標楷體" w:hint="eastAsia"/>
        </w:rPr>
        <w:t>計年資辦理退休者，則依行政程序法等相關法規予以撤銷原退休處分，並追繳已領退休金。」</w:t>
      </w:r>
      <w:proofErr w:type="gramStart"/>
      <w:r w:rsidR="00A51E45" w:rsidRPr="002F5A6E">
        <w:rPr>
          <w:rFonts w:hAnsi="標楷體" w:hint="eastAsia"/>
        </w:rPr>
        <w:t>銓敘部</w:t>
      </w:r>
      <w:r w:rsidRPr="002F5A6E">
        <w:rPr>
          <w:rFonts w:hAnsi="標楷體" w:hint="eastAsia"/>
        </w:rPr>
        <w:t>亦依照</w:t>
      </w:r>
      <w:proofErr w:type="gramEnd"/>
      <w:r w:rsidRPr="002F5A6E">
        <w:rPr>
          <w:rFonts w:hAnsi="標楷體" w:hint="eastAsia"/>
        </w:rPr>
        <w:t>上開決議，以</w:t>
      </w:r>
      <w:proofErr w:type="gramStart"/>
      <w:r w:rsidRPr="002F5A6E">
        <w:rPr>
          <w:rFonts w:hAnsi="標楷體"/>
        </w:rPr>
        <w:t>95</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Pr="002F5A6E">
        <w:rPr>
          <w:rFonts w:hAnsi="標楷體" w:hint="eastAsia"/>
        </w:rPr>
        <w:t>日部退</w:t>
      </w:r>
      <w:proofErr w:type="gramEnd"/>
      <w:r w:rsidRPr="002F5A6E">
        <w:rPr>
          <w:rFonts w:hAnsi="標楷體" w:hint="eastAsia"/>
        </w:rPr>
        <w:t>三字第</w:t>
      </w:r>
      <w:r w:rsidRPr="002F5A6E">
        <w:rPr>
          <w:rFonts w:hAnsi="標楷體"/>
        </w:rPr>
        <w:t>0952643282</w:t>
      </w:r>
      <w:r w:rsidRPr="002F5A6E">
        <w:rPr>
          <w:rFonts w:hAnsi="標楷體" w:hint="eastAsia"/>
        </w:rPr>
        <w:t>號令規定，自同年4月20</w:t>
      </w:r>
      <w:r w:rsidR="00A51E45" w:rsidRPr="002F5A6E">
        <w:rPr>
          <w:rFonts w:hAnsi="標楷體" w:hint="eastAsia"/>
        </w:rPr>
        <w:t>日起停止前述社團年資及其他非公部門年資之</w:t>
      </w:r>
      <w:proofErr w:type="gramStart"/>
      <w:r w:rsidR="00A51E45" w:rsidRPr="002F5A6E">
        <w:rPr>
          <w:rFonts w:hAnsi="標楷體" w:hint="eastAsia"/>
        </w:rPr>
        <w:t>採</w:t>
      </w:r>
      <w:proofErr w:type="gramEnd"/>
      <w:r w:rsidR="00A51E45" w:rsidRPr="002F5A6E">
        <w:rPr>
          <w:rFonts w:hAnsi="標楷體" w:hint="eastAsia"/>
        </w:rPr>
        <w:t>計規定。</w:t>
      </w:r>
    </w:p>
    <w:p w:rsidR="00145C9D" w:rsidRPr="002F5A6E" w:rsidRDefault="00145C9D" w:rsidP="00A51E45">
      <w:pPr>
        <w:pStyle w:val="4"/>
        <w:rPr>
          <w:rFonts w:hAnsi="標楷體"/>
        </w:rPr>
      </w:pPr>
      <w:r w:rsidRPr="002F5A6E">
        <w:rPr>
          <w:rFonts w:hAnsi="標楷體" w:hint="eastAsia"/>
        </w:rPr>
        <w:t>有關社團專任人員年資得</w:t>
      </w:r>
      <w:proofErr w:type="gramStart"/>
      <w:r w:rsidRPr="002F5A6E">
        <w:rPr>
          <w:rFonts w:hAnsi="標楷體" w:hint="eastAsia"/>
        </w:rPr>
        <w:t>併</w:t>
      </w:r>
      <w:proofErr w:type="gramEnd"/>
      <w:r w:rsidRPr="002F5A6E">
        <w:rPr>
          <w:rFonts w:hAnsi="標楷體" w:hint="eastAsia"/>
        </w:rPr>
        <w:t>計為公(政)</w:t>
      </w:r>
      <w:proofErr w:type="gramStart"/>
      <w:r w:rsidRPr="002F5A6E">
        <w:rPr>
          <w:rFonts w:hAnsi="標楷體" w:hint="eastAsia"/>
        </w:rPr>
        <w:t>務</w:t>
      </w:r>
      <w:proofErr w:type="gramEnd"/>
      <w:r w:rsidRPr="002F5A6E">
        <w:rPr>
          <w:rFonts w:hAnsi="標楷體" w:hint="eastAsia"/>
        </w:rPr>
        <w:t>人員退休(職)年資之法定主管機關，查公務人員年資</w:t>
      </w:r>
      <w:proofErr w:type="gramStart"/>
      <w:r w:rsidRPr="002F5A6E">
        <w:rPr>
          <w:rFonts w:hAnsi="標楷體" w:hint="eastAsia"/>
        </w:rPr>
        <w:t>採</w:t>
      </w:r>
      <w:proofErr w:type="gramEnd"/>
      <w:r w:rsidRPr="002F5A6E">
        <w:rPr>
          <w:rFonts w:hAnsi="標楷體" w:hint="eastAsia"/>
        </w:rPr>
        <w:t>計相關細部規定係訂於原公務人員退休法施行細則第21條；至於政務人員，係訂於原政務人員退職酬勞金給與條例施行細則第4條，上開2</w:t>
      </w:r>
      <w:proofErr w:type="gramStart"/>
      <w:r w:rsidRPr="002F5A6E">
        <w:rPr>
          <w:rFonts w:hAnsi="標楷體" w:hint="eastAsia"/>
        </w:rPr>
        <w:t>細則均須經</w:t>
      </w:r>
      <w:r w:rsidR="00A51E45" w:rsidRPr="002F5A6E">
        <w:rPr>
          <w:rFonts w:hAnsi="標楷體" w:hint="eastAsia"/>
        </w:rPr>
        <w:t>銓敘部</w:t>
      </w:r>
      <w:r w:rsidRPr="002F5A6E">
        <w:rPr>
          <w:rFonts w:hAnsi="標楷體" w:hint="eastAsia"/>
        </w:rPr>
        <w:t>報經</w:t>
      </w:r>
      <w:proofErr w:type="gramEnd"/>
      <w:r w:rsidR="00A51E45" w:rsidRPr="002F5A6E">
        <w:rPr>
          <w:rFonts w:hAnsi="標楷體" w:hint="eastAsia"/>
        </w:rPr>
        <w:t>考試院</w:t>
      </w:r>
      <w:r w:rsidRPr="002F5A6E">
        <w:rPr>
          <w:rFonts w:hAnsi="標楷體" w:hint="eastAsia"/>
        </w:rPr>
        <w:t>審議訂定，</w:t>
      </w:r>
      <w:proofErr w:type="gramStart"/>
      <w:r w:rsidRPr="002F5A6E">
        <w:rPr>
          <w:rFonts w:hAnsi="標楷體" w:hint="eastAsia"/>
        </w:rPr>
        <w:t>爰</w:t>
      </w:r>
      <w:proofErr w:type="gramEnd"/>
      <w:r w:rsidRPr="002F5A6E">
        <w:rPr>
          <w:rFonts w:hAnsi="標楷體" w:hint="eastAsia"/>
        </w:rPr>
        <w:t>社團專任人員年資得</w:t>
      </w:r>
      <w:proofErr w:type="gramStart"/>
      <w:r w:rsidRPr="002F5A6E">
        <w:rPr>
          <w:rFonts w:hAnsi="標楷體" w:hint="eastAsia"/>
        </w:rPr>
        <w:t>併</w:t>
      </w:r>
      <w:proofErr w:type="gramEnd"/>
      <w:r w:rsidRPr="002F5A6E">
        <w:rPr>
          <w:rFonts w:hAnsi="標楷體" w:hint="eastAsia"/>
        </w:rPr>
        <w:t>計為公務人員退休年資事項之法定主管機關應為</w:t>
      </w:r>
      <w:r w:rsidR="00A51E45" w:rsidRPr="002F5A6E">
        <w:rPr>
          <w:rFonts w:hAnsi="標楷體" w:hint="eastAsia"/>
        </w:rPr>
        <w:t>考試院</w:t>
      </w:r>
      <w:r w:rsidRPr="002F5A6E">
        <w:rPr>
          <w:rFonts w:hAnsi="標楷體" w:hint="eastAsia"/>
        </w:rPr>
        <w:t>及</w:t>
      </w:r>
      <w:r w:rsidR="00A51E45" w:rsidRPr="002F5A6E">
        <w:rPr>
          <w:rFonts w:hAnsi="標楷體" w:hint="eastAsia"/>
        </w:rPr>
        <w:t>銓敘部</w:t>
      </w:r>
      <w:r w:rsidRPr="002F5A6E">
        <w:rPr>
          <w:rFonts w:hAnsi="標楷體" w:hint="eastAsia"/>
        </w:rPr>
        <w:t>。</w:t>
      </w:r>
    </w:p>
    <w:p w:rsidR="00145C9D" w:rsidRPr="002F5A6E" w:rsidRDefault="00145C9D" w:rsidP="00A51E45">
      <w:pPr>
        <w:pStyle w:val="4"/>
        <w:rPr>
          <w:rFonts w:hAnsi="標楷體"/>
        </w:rPr>
      </w:pPr>
      <w:r w:rsidRPr="002F5A6E">
        <w:rPr>
          <w:rFonts w:hAnsi="標楷體" w:hint="eastAsia"/>
        </w:rPr>
        <w:t>依前開所述，我國早期政經環境特殊，政府經當時政策性決定，從寬</w:t>
      </w:r>
      <w:proofErr w:type="gramStart"/>
      <w:r w:rsidRPr="002F5A6E">
        <w:rPr>
          <w:rFonts w:hAnsi="標楷體" w:hint="eastAsia"/>
        </w:rPr>
        <w:t>採</w:t>
      </w:r>
      <w:proofErr w:type="gramEnd"/>
      <w:r w:rsidRPr="002F5A6E">
        <w:rPr>
          <w:rFonts w:hAnsi="標楷體" w:hint="eastAsia"/>
        </w:rPr>
        <w:t>計部分社團專任人員年資為公(政)</w:t>
      </w:r>
      <w:proofErr w:type="gramStart"/>
      <w:r w:rsidRPr="002F5A6E">
        <w:rPr>
          <w:rFonts w:hAnsi="標楷體" w:hint="eastAsia"/>
        </w:rPr>
        <w:t>務</w:t>
      </w:r>
      <w:proofErr w:type="gramEnd"/>
      <w:r w:rsidRPr="002F5A6E">
        <w:rPr>
          <w:rFonts w:hAnsi="標楷體" w:hint="eastAsia"/>
        </w:rPr>
        <w:t>人員退休(職)年資並核發退離給與，</w:t>
      </w:r>
      <w:proofErr w:type="gramStart"/>
      <w:r w:rsidRPr="002F5A6E">
        <w:rPr>
          <w:rFonts w:hAnsi="標楷體" w:hint="eastAsia"/>
        </w:rPr>
        <w:t>爰</w:t>
      </w:r>
      <w:proofErr w:type="gramEnd"/>
      <w:r w:rsidRPr="002F5A6E">
        <w:rPr>
          <w:rFonts w:hAnsi="標楷體" w:hint="eastAsia"/>
        </w:rPr>
        <w:t>陸續報經</w:t>
      </w:r>
      <w:r w:rsidR="00A51E45" w:rsidRPr="002F5A6E">
        <w:rPr>
          <w:rFonts w:hAnsi="標楷體" w:hint="eastAsia"/>
        </w:rPr>
        <w:t>考試院</w:t>
      </w:r>
      <w:r w:rsidRPr="002F5A6E">
        <w:rPr>
          <w:rFonts w:hAnsi="標楷體" w:hint="eastAsia"/>
        </w:rPr>
        <w:t>同意相關年資</w:t>
      </w:r>
      <w:proofErr w:type="gramStart"/>
      <w:r w:rsidRPr="002F5A6E">
        <w:rPr>
          <w:rFonts w:hAnsi="標楷體" w:hint="eastAsia"/>
        </w:rPr>
        <w:t>採</w:t>
      </w:r>
      <w:proofErr w:type="gramEnd"/>
      <w:r w:rsidRPr="002F5A6E">
        <w:rPr>
          <w:rFonts w:hAnsi="標楷體" w:hint="eastAsia"/>
        </w:rPr>
        <w:t>計規定。基此，</w:t>
      </w:r>
      <w:r w:rsidR="00A51E45" w:rsidRPr="002F5A6E">
        <w:rPr>
          <w:rFonts w:hAnsi="標楷體" w:hint="eastAsia"/>
        </w:rPr>
        <w:t>銓敘部</w:t>
      </w:r>
      <w:r w:rsidRPr="002F5A6E">
        <w:rPr>
          <w:rFonts w:hAnsi="標楷體" w:hint="eastAsia"/>
        </w:rPr>
        <w:t>依據一定程序核准之年資</w:t>
      </w:r>
      <w:proofErr w:type="gramStart"/>
      <w:r w:rsidRPr="002F5A6E">
        <w:rPr>
          <w:rFonts w:hAnsi="標楷體" w:hint="eastAsia"/>
        </w:rPr>
        <w:t>採</w:t>
      </w:r>
      <w:proofErr w:type="gramEnd"/>
      <w:r w:rsidRPr="002F5A6E">
        <w:rPr>
          <w:rFonts w:hAnsi="標楷體" w:hint="eastAsia"/>
        </w:rPr>
        <w:t>計規定所</w:t>
      </w:r>
      <w:r w:rsidRPr="002F5A6E">
        <w:rPr>
          <w:rFonts w:hAnsi="標楷體" w:hint="eastAsia"/>
        </w:rPr>
        <w:lastRenderedPageBreak/>
        <w:t>作退休(職)處分，尚難謂為非法之行政處分。</w:t>
      </w:r>
    </w:p>
    <w:p w:rsidR="00145C9D" w:rsidRPr="002F5A6E" w:rsidRDefault="00145C9D" w:rsidP="00A51E45">
      <w:pPr>
        <w:pStyle w:val="3"/>
        <w:rPr>
          <w:rFonts w:hAnsi="標楷體"/>
        </w:rPr>
      </w:pPr>
      <w:r w:rsidRPr="002F5A6E">
        <w:rPr>
          <w:rFonts w:hAnsi="標楷體" w:hint="eastAsia"/>
        </w:rPr>
        <w:t>「社團年資處理條例」第4條規定「重行核計退離給與」係為行政程序法上「撤銷」之行政處分</w:t>
      </w:r>
      <w:proofErr w:type="gramStart"/>
      <w:r w:rsidRPr="002F5A6E">
        <w:rPr>
          <w:rFonts w:hAnsi="標楷體" w:hint="eastAsia"/>
        </w:rPr>
        <w:t>抑或「</w:t>
      </w:r>
      <w:proofErr w:type="gramEnd"/>
      <w:r w:rsidRPr="002F5A6E">
        <w:rPr>
          <w:rFonts w:hAnsi="標楷體" w:hint="eastAsia"/>
        </w:rPr>
        <w:t>廢止」之行政處分？其得以「社團年資處理條例」第5條規定，就當事人已領取之退離給與要求返還，其合憲性理由為何？如認為違憲，貴院有無「憲法法定義務」聲請釋憲？</w:t>
      </w:r>
    </w:p>
    <w:p w:rsidR="00145C9D" w:rsidRPr="002F5A6E" w:rsidRDefault="00A51E45" w:rsidP="00A51E45">
      <w:pPr>
        <w:pStyle w:val="2"/>
        <w:numPr>
          <w:ilvl w:val="0"/>
          <w:numId w:val="0"/>
        </w:numPr>
        <w:ind w:left="1021"/>
        <w:rPr>
          <w:rFonts w:hAnsi="標楷體"/>
        </w:rPr>
      </w:pPr>
      <w:r w:rsidRPr="002F5A6E">
        <w:rPr>
          <w:rFonts w:hAnsi="標楷體" w:hint="eastAsia"/>
        </w:rPr>
        <w:t>考試院說明：</w:t>
      </w:r>
    </w:p>
    <w:p w:rsidR="00145C9D" w:rsidRPr="002F5A6E" w:rsidRDefault="00145C9D" w:rsidP="00A51E45">
      <w:pPr>
        <w:pStyle w:val="4"/>
        <w:rPr>
          <w:rFonts w:hAnsi="標楷體"/>
        </w:rPr>
      </w:pPr>
      <w:r w:rsidRPr="002F5A6E">
        <w:rPr>
          <w:rFonts w:hAnsi="標楷體" w:hint="eastAsia"/>
        </w:rPr>
        <w:t>社團年資處理條例第4條規定「重行核計退離給與」之性質</w:t>
      </w:r>
    </w:p>
    <w:p w:rsidR="00145C9D" w:rsidRPr="002F5A6E" w:rsidRDefault="00145C9D" w:rsidP="00A51E45">
      <w:pPr>
        <w:pStyle w:val="5"/>
        <w:rPr>
          <w:rFonts w:hAnsi="標楷體"/>
        </w:rPr>
      </w:pPr>
      <w:r w:rsidRPr="002F5A6E">
        <w:rPr>
          <w:rFonts w:hAnsi="標楷體" w:hint="eastAsia"/>
        </w:rPr>
        <w:t>查社團年資處理條例第2條及第4條規定，現仍支領月退休(職)</w:t>
      </w:r>
      <w:proofErr w:type="gramStart"/>
      <w:r w:rsidRPr="002F5A6E">
        <w:rPr>
          <w:rFonts w:hAnsi="標楷體" w:hint="eastAsia"/>
        </w:rPr>
        <w:t>金或優存</w:t>
      </w:r>
      <w:proofErr w:type="gramEnd"/>
      <w:r w:rsidRPr="002F5A6E">
        <w:rPr>
          <w:rFonts w:hAnsi="標楷體" w:hint="eastAsia"/>
        </w:rPr>
        <w:t>利息之退休公(政)</w:t>
      </w:r>
      <w:proofErr w:type="gramStart"/>
      <w:r w:rsidRPr="002F5A6E">
        <w:rPr>
          <w:rFonts w:hAnsi="標楷體" w:hint="eastAsia"/>
        </w:rPr>
        <w:t>務</w:t>
      </w:r>
      <w:proofErr w:type="gramEnd"/>
      <w:r w:rsidRPr="002F5A6E">
        <w:rPr>
          <w:rFonts w:hAnsi="標楷體" w:hint="eastAsia"/>
        </w:rPr>
        <w:t>人員，如第2條所定社團之任職年資且於退休(職)時經</w:t>
      </w:r>
      <w:r w:rsidR="00A51E45" w:rsidRPr="002F5A6E">
        <w:rPr>
          <w:rFonts w:hAnsi="標楷體" w:hint="eastAsia"/>
        </w:rPr>
        <w:t>銓敘部</w:t>
      </w:r>
      <w:proofErr w:type="gramStart"/>
      <w:r w:rsidRPr="002F5A6E">
        <w:rPr>
          <w:rFonts w:hAnsi="標楷體" w:hint="eastAsia"/>
        </w:rPr>
        <w:t>採認者</w:t>
      </w:r>
      <w:proofErr w:type="gramEnd"/>
      <w:r w:rsidRPr="002F5A6E">
        <w:rPr>
          <w:rFonts w:hAnsi="標楷體" w:hint="eastAsia"/>
        </w:rPr>
        <w:t>，應依退休(職)時所適用之退休(職)法令，扣除已</w:t>
      </w:r>
      <w:proofErr w:type="gramStart"/>
      <w:r w:rsidRPr="002F5A6E">
        <w:rPr>
          <w:rFonts w:hAnsi="標楷體" w:hint="eastAsia"/>
        </w:rPr>
        <w:t>採</w:t>
      </w:r>
      <w:proofErr w:type="gramEnd"/>
      <w:r w:rsidRPr="002F5A6E">
        <w:rPr>
          <w:rFonts w:hAnsi="標楷體" w:hint="eastAsia"/>
        </w:rPr>
        <w:t>計之社團年資，重行核計退休年資及給與，並自</w:t>
      </w:r>
      <w:proofErr w:type="gramStart"/>
      <w:r w:rsidRPr="002F5A6E">
        <w:rPr>
          <w:rFonts w:hAnsi="標楷體" w:hint="eastAsia"/>
        </w:rPr>
        <w:t>107年5月12日起按重行</w:t>
      </w:r>
      <w:proofErr w:type="gramEnd"/>
      <w:r w:rsidRPr="002F5A6E">
        <w:rPr>
          <w:rFonts w:hAnsi="標楷體" w:hint="eastAsia"/>
        </w:rPr>
        <w:t>核計之結果發給退離給與。</w:t>
      </w:r>
    </w:p>
    <w:p w:rsidR="00145C9D" w:rsidRPr="002F5A6E" w:rsidRDefault="00145C9D" w:rsidP="00A51E45">
      <w:pPr>
        <w:pStyle w:val="5"/>
        <w:rPr>
          <w:rFonts w:hAnsi="標楷體"/>
        </w:rPr>
      </w:pPr>
      <w:r w:rsidRPr="002F5A6E">
        <w:rPr>
          <w:rFonts w:hAnsi="標楷體" w:hint="eastAsia"/>
        </w:rPr>
        <w:t>行政處分的撤銷，則係指行政機關將已生效的違法行政處分予以廢棄，使其失去效力：行政處分之廢止係指合法行政處分因所依據之事實或法律狀態有變更或因該處分之繼續存在已缺乏利益，基於法律政策或事實上之原因而予以廢棄，使其向將來失其效力。</w:t>
      </w:r>
    </w:p>
    <w:p w:rsidR="00145C9D" w:rsidRPr="002F5A6E" w:rsidRDefault="00145C9D" w:rsidP="00A51E45">
      <w:pPr>
        <w:pStyle w:val="5"/>
        <w:rPr>
          <w:rFonts w:hAnsi="標楷體"/>
        </w:rPr>
      </w:pPr>
      <w:r w:rsidRPr="002F5A6E">
        <w:rPr>
          <w:rFonts w:hAnsi="標楷體" w:hint="eastAsia"/>
        </w:rPr>
        <w:t>綜上，依前開立法院制定社團年資處理條例之會議紀錄所載，該條例之制定係考量以國家預算支應不具公務機關地位之政黨（社團）相關年資給與，違反公務人員退休法規定，與法治國原則相違，基於追求轉型正義而制定之，於立法政策上有其重要意涵；另公職人員依社團年資處理條例第4條規定重行核計之退離給與，</w:t>
      </w:r>
      <w:r w:rsidRPr="002F5A6E">
        <w:rPr>
          <w:rFonts w:hAnsi="標楷體" w:hint="eastAsia"/>
        </w:rPr>
        <w:lastRenderedPageBreak/>
        <w:t>自107年5月12日起，</w:t>
      </w:r>
      <w:proofErr w:type="gramStart"/>
      <w:r w:rsidRPr="002F5A6E">
        <w:rPr>
          <w:rFonts w:hAnsi="標楷體" w:hint="eastAsia"/>
        </w:rPr>
        <w:t>始按該</w:t>
      </w:r>
      <w:proofErr w:type="gramEnd"/>
      <w:r w:rsidRPr="002F5A6E">
        <w:rPr>
          <w:rFonts w:hAnsi="標楷體" w:hint="eastAsia"/>
        </w:rPr>
        <w:t>重行核計之結果發給，其性質</w:t>
      </w:r>
      <w:proofErr w:type="gramStart"/>
      <w:r w:rsidRPr="002F5A6E">
        <w:rPr>
          <w:rFonts w:hAnsi="標楷體" w:hint="eastAsia"/>
        </w:rPr>
        <w:t>核屬因</w:t>
      </w:r>
      <w:proofErr w:type="gramEnd"/>
      <w:r w:rsidRPr="002F5A6E">
        <w:rPr>
          <w:rFonts w:hAnsi="標楷體" w:hint="eastAsia"/>
        </w:rPr>
        <w:t>立法政策變動，須依據新定法律重新核計退離給與，廢棄原合法之行政處分，並向將來失其效力。</w:t>
      </w:r>
    </w:p>
    <w:p w:rsidR="00145C9D" w:rsidRPr="002F5A6E" w:rsidRDefault="00145C9D" w:rsidP="00A51E45">
      <w:pPr>
        <w:pStyle w:val="4"/>
        <w:rPr>
          <w:rFonts w:hAnsi="標楷體"/>
        </w:rPr>
      </w:pPr>
      <w:r w:rsidRPr="002F5A6E">
        <w:rPr>
          <w:rFonts w:hAnsi="標楷體" w:hint="eastAsia"/>
        </w:rPr>
        <w:t>社團年資處理條例第5條規定向當事人追繳溢領退離給與之合憲性</w:t>
      </w:r>
    </w:p>
    <w:p w:rsidR="00145C9D" w:rsidRPr="002F5A6E" w:rsidRDefault="00145C9D" w:rsidP="00A51E45">
      <w:pPr>
        <w:pStyle w:val="5"/>
        <w:rPr>
          <w:rFonts w:hAnsi="標楷體"/>
        </w:rPr>
      </w:pPr>
      <w:r w:rsidRPr="002F5A6E">
        <w:rPr>
          <w:rFonts w:hAnsi="標楷體" w:hint="eastAsia"/>
        </w:rPr>
        <w:t>社團年資處理條例第5條規定：「（第1項）依前條規定重行核計退離給與後，有溢領退離給與者，應由核發機關自本條例施行後1年內，依下列規定以書面處分令領受人或其經</w:t>
      </w:r>
      <w:proofErr w:type="gramStart"/>
      <w:r w:rsidRPr="002F5A6E">
        <w:rPr>
          <w:rFonts w:hAnsi="標楷體" w:hint="eastAsia"/>
        </w:rPr>
        <w:t>採</w:t>
      </w:r>
      <w:proofErr w:type="gramEnd"/>
      <w:r w:rsidRPr="002F5A6E">
        <w:rPr>
          <w:rFonts w:hAnsi="標楷體" w:hint="eastAsia"/>
        </w:rPr>
        <w:t>認之社團專職年資所屬社團返還之：一，於退職政務人員，由領受人及其經</w:t>
      </w:r>
      <w:proofErr w:type="gramStart"/>
      <w:r w:rsidRPr="002F5A6E">
        <w:rPr>
          <w:rFonts w:hAnsi="標楷體" w:hint="eastAsia"/>
        </w:rPr>
        <w:t>採</w:t>
      </w:r>
      <w:proofErr w:type="gramEnd"/>
      <w:r w:rsidRPr="002F5A6E">
        <w:rPr>
          <w:rFonts w:hAnsi="標楷體" w:hint="eastAsia"/>
        </w:rPr>
        <w:t>認之社團專職年資所屬社團連帶返還。二、於政務人員以外之退休（職、伍）公職人員，由其經</w:t>
      </w:r>
      <w:proofErr w:type="gramStart"/>
      <w:r w:rsidRPr="002F5A6E">
        <w:rPr>
          <w:rFonts w:hAnsi="標楷體" w:hint="eastAsia"/>
        </w:rPr>
        <w:t>採</w:t>
      </w:r>
      <w:proofErr w:type="gramEnd"/>
      <w:r w:rsidRPr="002F5A6E">
        <w:rPr>
          <w:rFonts w:hAnsi="標楷體" w:hint="eastAsia"/>
        </w:rPr>
        <w:t>計之社團專職年資所屬社團返還。（第2項）前項規定</w:t>
      </w:r>
      <w:proofErr w:type="gramStart"/>
      <w:r w:rsidRPr="002F5A6E">
        <w:rPr>
          <w:rFonts w:hAnsi="標楷體" w:hint="eastAsia"/>
        </w:rPr>
        <w:t>返還溢領</w:t>
      </w:r>
      <w:proofErr w:type="gramEnd"/>
      <w:r w:rsidRPr="002F5A6E">
        <w:rPr>
          <w:rFonts w:hAnsi="標楷體" w:hint="eastAsia"/>
        </w:rPr>
        <w:t>退離給與時，由核發機關依各公職人員所適用之退離給與追繳規定，進行追繳。」</w:t>
      </w:r>
      <w:proofErr w:type="gramStart"/>
      <w:r w:rsidRPr="002F5A6E">
        <w:rPr>
          <w:rFonts w:hAnsi="標楷體" w:hint="eastAsia"/>
        </w:rPr>
        <w:t>準</w:t>
      </w:r>
      <w:proofErr w:type="gramEnd"/>
      <w:r w:rsidRPr="002F5A6E">
        <w:rPr>
          <w:rFonts w:hAnsi="標楷體" w:hint="eastAsia"/>
        </w:rPr>
        <w:t>此，政務人員</w:t>
      </w:r>
      <w:proofErr w:type="gramStart"/>
      <w:r w:rsidRPr="002F5A6E">
        <w:rPr>
          <w:rFonts w:hAnsi="標楷體" w:hint="eastAsia"/>
        </w:rPr>
        <w:t>併</w:t>
      </w:r>
      <w:proofErr w:type="gramEnd"/>
      <w:r w:rsidRPr="002F5A6E">
        <w:rPr>
          <w:rFonts w:hAnsi="標楷體" w:hint="eastAsia"/>
        </w:rPr>
        <w:t>計社團專職人員年資者，依上開規定重行核計退離給與而有溢領者，應由核發機關向當事人或所屬社團追繳；政務人員以外</w:t>
      </w:r>
      <w:proofErr w:type="gramStart"/>
      <w:r w:rsidRPr="002F5A6E">
        <w:rPr>
          <w:rFonts w:hAnsi="標楷體" w:hint="eastAsia"/>
        </w:rPr>
        <w:t>併</w:t>
      </w:r>
      <w:proofErr w:type="gramEnd"/>
      <w:r w:rsidRPr="002F5A6E">
        <w:rPr>
          <w:rFonts w:hAnsi="標楷體" w:hint="eastAsia"/>
        </w:rPr>
        <w:t>計社團專職人員年資之退休公務人員，依上開規定，經重行核計退離給與而</w:t>
      </w:r>
      <w:proofErr w:type="gramStart"/>
      <w:r w:rsidRPr="002F5A6E">
        <w:rPr>
          <w:rFonts w:hAnsi="標楷體" w:hint="eastAsia"/>
        </w:rPr>
        <w:t>有溢者</w:t>
      </w:r>
      <w:proofErr w:type="gramEnd"/>
      <w:r w:rsidRPr="002F5A6E">
        <w:rPr>
          <w:rFonts w:hAnsi="標楷體" w:hint="eastAsia"/>
        </w:rPr>
        <w:t>，則由核發機關向被</w:t>
      </w:r>
      <w:proofErr w:type="gramStart"/>
      <w:r w:rsidRPr="002F5A6E">
        <w:rPr>
          <w:rFonts w:hAnsi="標楷體" w:hint="eastAsia"/>
        </w:rPr>
        <w:t>採</w:t>
      </w:r>
      <w:proofErr w:type="gramEnd"/>
      <w:r w:rsidRPr="002F5A6E">
        <w:rPr>
          <w:rFonts w:hAnsi="標楷體" w:hint="eastAsia"/>
        </w:rPr>
        <w:t>認社團專職年資之所屬社團追繳。</w:t>
      </w:r>
    </w:p>
    <w:p w:rsidR="00145C9D" w:rsidRPr="002F5A6E" w:rsidRDefault="00145C9D" w:rsidP="00A51E45">
      <w:pPr>
        <w:pStyle w:val="5"/>
        <w:rPr>
          <w:rFonts w:hAnsi="標楷體"/>
        </w:rPr>
      </w:pPr>
      <w:r w:rsidRPr="002F5A6E">
        <w:rPr>
          <w:rFonts w:hAnsi="標楷體" w:hint="eastAsia"/>
        </w:rPr>
        <w:t>向政務人員追繳溢領退離給與之合憲性</w:t>
      </w:r>
    </w:p>
    <w:p w:rsidR="00145C9D" w:rsidRPr="002F5A6E" w:rsidRDefault="00145C9D" w:rsidP="00A51E45">
      <w:pPr>
        <w:pStyle w:val="6"/>
        <w:rPr>
          <w:rFonts w:hAnsi="標楷體"/>
        </w:rPr>
      </w:pPr>
      <w:r w:rsidRPr="002F5A6E">
        <w:rPr>
          <w:rFonts w:hAnsi="標楷體" w:hint="eastAsia"/>
        </w:rPr>
        <w:t>依憲法第23條規定：「以上各條列舉之自由權利，除為防止妨礙他人自由、避免緊急危難、維持社會秩序，或增進公共利益所必要者外，不得以法律限制之。」</w:t>
      </w:r>
      <w:proofErr w:type="gramStart"/>
      <w:r w:rsidRPr="002F5A6E">
        <w:rPr>
          <w:rFonts w:hAnsi="標楷體" w:hint="eastAsia"/>
        </w:rPr>
        <w:t>揆</w:t>
      </w:r>
      <w:proofErr w:type="gramEnd"/>
      <w:r w:rsidRPr="002F5A6E">
        <w:rPr>
          <w:rFonts w:hAnsi="標楷體" w:hint="eastAsia"/>
        </w:rPr>
        <w:t>諸社團年資處理條例之立法意旨，係基於維護自由民主憲政秩序，為解決早期社團專職年資</w:t>
      </w:r>
      <w:proofErr w:type="gramStart"/>
      <w:r w:rsidRPr="002F5A6E">
        <w:rPr>
          <w:rFonts w:hAnsi="標楷體" w:hint="eastAsia"/>
        </w:rPr>
        <w:t>併</w:t>
      </w:r>
      <w:proofErr w:type="gramEnd"/>
      <w:r w:rsidRPr="002F5A6E">
        <w:rPr>
          <w:rFonts w:hAnsi="標楷體" w:hint="eastAsia"/>
        </w:rPr>
        <w:t>計核</w:t>
      </w:r>
      <w:r w:rsidRPr="002F5A6E">
        <w:rPr>
          <w:rFonts w:hAnsi="標楷體" w:hint="eastAsia"/>
        </w:rPr>
        <w:lastRenderedPageBreak/>
        <w:t>發公職人員退職給與之不合理現象，以完備公(政)</w:t>
      </w:r>
      <w:proofErr w:type="gramStart"/>
      <w:r w:rsidRPr="002F5A6E">
        <w:rPr>
          <w:rFonts w:hAnsi="標楷體" w:hint="eastAsia"/>
        </w:rPr>
        <w:t>務</w:t>
      </w:r>
      <w:proofErr w:type="gramEnd"/>
      <w:r w:rsidRPr="002F5A6E">
        <w:rPr>
          <w:rFonts w:hAnsi="標楷體" w:hint="eastAsia"/>
        </w:rPr>
        <w:t>人員退休(職)制度所制定，是其間已考量所欲實現之公益大於個人利益，</w:t>
      </w:r>
      <w:proofErr w:type="gramStart"/>
      <w:r w:rsidRPr="002F5A6E">
        <w:rPr>
          <w:rFonts w:hAnsi="標楷體" w:hint="eastAsia"/>
        </w:rPr>
        <w:t>爰</w:t>
      </w:r>
      <w:proofErr w:type="gramEnd"/>
      <w:r w:rsidRPr="002F5A6E">
        <w:rPr>
          <w:rFonts w:hAnsi="標楷體" w:hint="eastAsia"/>
        </w:rPr>
        <w:t>採取較高層級之法律保留規範，由立法機關以法律之制定方式，明定公職人員年資</w:t>
      </w:r>
      <w:proofErr w:type="gramStart"/>
      <w:r w:rsidRPr="002F5A6E">
        <w:rPr>
          <w:rFonts w:hAnsi="標楷體" w:hint="eastAsia"/>
        </w:rPr>
        <w:t>併</w:t>
      </w:r>
      <w:proofErr w:type="gramEnd"/>
      <w:r w:rsidRPr="002F5A6E">
        <w:rPr>
          <w:rFonts w:hAnsi="標楷體" w:hint="eastAsia"/>
        </w:rPr>
        <w:t>計社團專職</w:t>
      </w:r>
      <w:proofErr w:type="gramStart"/>
      <w:r w:rsidRPr="002F5A6E">
        <w:rPr>
          <w:rFonts w:hAnsi="標楷體" w:hint="eastAsia"/>
        </w:rPr>
        <w:t>年資後溢領</w:t>
      </w:r>
      <w:proofErr w:type="gramEnd"/>
      <w:r w:rsidRPr="002F5A6E">
        <w:rPr>
          <w:rFonts w:hAnsi="標楷體" w:hint="eastAsia"/>
        </w:rPr>
        <w:t>退休（職）給與之處理規定，且所欲保障之公益確屬宏大，尚無違背憲法第23條之意旨。</w:t>
      </w:r>
      <w:proofErr w:type="gramStart"/>
      <w:r w:rsidRPr="002F5A6E">
        <w:rPr>
          <w:rFonts w:hAnsi="標楷體" w:hint="eastAsia"/>
        </w:rPr>
        <w:t>此外，</w:t>
      </w:r>
      <w:proofErr w:type="gramEnd"/>
      <w:r w:rsidRPr="002F5A6E">
        <w:rPr>
          <w:rFonts w:hAnsi="標楷體" w:hint="eastAsia"/>
        </w:rPr>
        <w:t>為維護上述公益意旨，以扣除經</w:t>
      </w:r>
      <w:proofErr w:type="gramStart"/>
      <w:r w:rsidRPr="002F5A6E">
        <w:rPr>
          <w:rFonts w:hAnsi="標楷體" w:hint="eastAsia"/>
        </w:rPr>
        <w:t>採</w:t>
      </w:r>
      <w:proofErr w:type="gramEnd"/>
      <w:r w:rsidRPr="002F5A6E">
        <w:rPr>
          <w:rFonts w:hAnsi="標楷體" w:hint="eastAsia"/>
        </w:rPr>
        <w:t>計之社團專職年資，係為必要之方法，且對於規範對象所生影響，就達成維護憲政秩序之民主價值間，應屬合理，是並未牴觸憲法第23條所定比例原則。</w:t>
      </w:r>
    </w:p>
    <w:p w:rsidR="00145C9D" w:rsidRPr="002F5A6E" w:rsidRDefault="00145C9D" w:rsidP="00E71034">
      <w:pPr>
        <w:pStyle w:val="6"/>
        <w:rPr>
          <w:rFonts w:hAnsi="標楷體"/>
        </w:rPr>
      </w:pPr>
      <w:r w:rsidRPr="002F5A6E">
        <w:rPr>
          <w:rFonts w:hAnsi="標楷體" w:hint="eastAsia"/>
        </w:rPr>
        <w:t>依立法院公報第106卷第42期院會紀錄，有關重行核算退休年資、</w:t>
      </w:r>
      <w:proofErr w:type="gramStart"/>
      <w:r w:rsidRPr="002F5A6E">
        <w:rPr>
          <w:rFonts w:hAnsi="標楷體" w:hint="eastAsia"/>
        </w:rPr>
        <w:t>溢領繳還</w:t>
      </w:r>
      <w:proofErr w:type="gramEnd"/>
      <w:r w:rsidRPr="002F5A6E">
        <w:rPr>
          <w:rFonts w:hAnsi="標楷體" w:hint="eastAsia"/>
        </w:rPr>
        <w:t>，有無涉及信賴保護，按司法院釋字第525號解釋意旨，經廢止或變更之法規有重大明顯違反上位規範情形者，其信賴即不值得保護。是慮及早期社團專職年資</w:t>
      </w:r>
      <w:proofErr w:type="gramStart"/>
      <w:r w:rsidRPr="002F5A6E">
        <w:rPr>
          <w:rFonts w:hAnsi="標楷體" w:hint="eastAsia"/>
        </w:rPr>
        <w:t>採</w:t>
      </w:r>
      <w:proofErr w:type="gramEnd"/>
      <w:r w:rsidRPr="002F5A6E">
        <w:rPr>
          <w:rFonts w:hAnsi="標楷體" w:hint="eastAsia"/>
        </w:rPr>
        <w:t>計規定自始有重大明顯違反上位規範情形，並無值得保護之信賴事實存在。</w:t>
      </w:r>
      <w:proofErr w:type="gramStart"/>
      <w:r w:rsidRPr="002F5A6E">
        <w:rPr>
          <w:rFonts w:hAnsi="標楷體" w:hint="eastAsia"/>
        </w:rPr>
        <w:t>況</w:t>
      </w:r>
      <w:proofErr w:type="gramEnd"/>
      <w:r w:rsidRPr="002F5A6E">
        <w:rPr>
          <w:rFonts w:hAnsi="標楷體" w:hint="eastAsia"/>
        </w:rPr>
        <w:t>政務人員係政治任命而為政策決定者，應負政治責任，與一般公教人員所應負擔之責任不同，</w:t>
      </w:r>
      <w:proofErr w:type="gramStart"/>
      <w:r w:rsidRPr="002F5A6E">
        <w:rPr>
          <w:rFonts w:hAnsi="標楷體" w:hint="eastAsia"/>
        </w:rPr>
        <w:t>爰</w:t>
      </w:r>
      <w:proofErr w:type="gramEnd"/>
      <w:r w:rsidRPr="002F5A6E">
        <w:rPr>
          <w:rFonts w:hAnsi="標楷體" w:hint="eastAsia"/>
        </w:rPr>
        <w:t>明定政務人員與其經</w:t>
      </w:r>
      <w:proofErr w:type="gramStart"/>
      <w:r w:rsidRPr="002F5A6E">
        <w:rPr>
          <w:rFonts w:hAnsi="標楷體" w:hint="eastAsia"/>
        </w:rPr>
        <w:t>採</w:t>
      </w:r>
      <w:proofErr w:type="gramEnd"/>
      <w:r w:rsidRPr="002F5A6E">
        <w:rPr>
          <w:rFonts w:hAnsi="標楷體" w:hint="eastAsia"/>
        </w:rPr>
        <w:t>認社團專職年資之所屬社團對於過去已支領社團專職年資之退離給與應負連帶返還責任；是社團年資處理條例之制定過程，已充分考量其立法意旨而對退職政務人員</w:t>
      </w:r>
      <w:proofErr w:type="gramStart"/>
      <w:r w:rsidRPr="002F5A6E">
        <w:rPr>
          <w:rFonts w:hAnsi="標楷體" w:hint="eastAsia"/>
        </w:rPr>
        <w:t>另設溯及</w:t>
      </w:r>
      <w:proofErr w:type="gramEnd"/>
      <w:r w:rsidRPr="002F5A6E">
        <w:rPr>
          <w:rFonts w:hAnsi="標楷體" w:hint="eastAsia"/>
        </w:rPr>
        <w:t>既往之規定。另以社團年資處理條例係基於社團年資之</w:t>
      </w:r>
      <w:proofErr w:type="gramStart"/>
      <w:r w:rsidRPr="002F5A6E">
        <w:rPr>
          <w:rFonts w:hAnsi="標楷體" w:hint="eastAsia"/>
        </w:rPr>
        <w:t>採</w:t>
      </w:r>
      <w:proofErr w:type="gramEnd"/>
      <w:r w:rsidRPr="002F5A6E">
        <w:rPr>
          <w:rFonts w:hAnsi="標楷體" w:hint="eastAsia"/>
        </w:rPr>
        <w:t>計自始違反退休(職)法律規定而無信賴事實存在，為求退休(職)及優惠存款年資</w:t>
      </w:r>
      <w:proofErr w:type="gramStart"/>
      <w:r w:rsidRPr="002F5A6E">
        <w:rPr>
          <w:rFonts w:hAnsi="標楷體" w:hint="eastAsia"/>
        </w:rPr>
        <w:t>採</w:t>
      </w:r>
      <w:proofErr w:type="gramEnd"/>
      <w:r w:rsidRPr="002F5A6E">
        <w:rPr>
          <w:rFonts w:hAnsi="標楷體" w:hint="eastAsia"/>
        </w:rPr>
        <w:t>計之合法性及資源之合理分配，避免</w:t>
      </w:r>
      <w:r w:rsidRPr="002F5A6E">
        <w:rPr>
          <w:rFonts w:hAnsi="標楷體" w:hint="eastAsia"/>
        </w:rPr>
        <w:lastRenderedPageBreak/>
        <w:t>因時效消滅或權利行使期間之經過，難以落實該條例制定精神，</w:t>
      </w:r>
      <w:proofErr w:type="gramStart"/>
      <w:r w:rsidRPr="002F5A6E">
        <w:rPr>
          <w:rFonts w:hAnsi="標楷體" w:hint="eastAsia"/>
        </w:rPr>
        <w:t>爰</w:t>
      </w:r>
      <w:proofErr w:type="gramEnd"/>
      <w:r w:rsidRPr="002F5A6E">
        <w:rPr>
          <w:rFonts w:hAnsi="標楷體" w:hint="eastAsia"/>
        </w:rPr>
        <w:t>於社團年資處理條例第7條就重行核計退離給與事項</w:t>
      </w:r>
      <w:proofErr w:type="gramStart"/>
      <w:r w:rsidRPr="002F5A6E">
        <w:rPr>
          <w:rFonts w:hAnsi="標楷體" w:hint="eastAsia"/>
        </w:rPr>
        <w:t>及返還溢</w:t>
      </w:r>
      <w:proofErr w:type="gramEnd"/>
      <w:r w:rsidRPr="002F5A6E">
        <w:rPr>
          <w:rFonts w:hAnsi="標楷體" w:hint="eastAsia"/>
        </w:rPr>
        <w:t>領退離給與規定，排除其他法律有關權利行使期間之適用。</w:t>
      </w:r>
    </w:p>
    <w:p w:rsidR="00EC7363" w:rsidRPr="002F5A6E" w:rsidRDefault="00BD2748" w:rsidP="00BD2748">
      <w:pPr>
        <w:pStyle w:val="2"/>
        <w:rPr>
          <w:rFonts w:hAnsi="標楷體"/>
        </w:rPr>
      </w:pPr>
      <w:proofErr w:type="gramStart"/>
      <w:r w:rsidRPr="002F5A6E">
        <w:rPr>
          <w:rFonts w:hAnsi="標楷體" w:hint="eastAsia"/>
        </w:rPr>
        <w:t>考試院訴願</w:t>
      </w:r>
      <w:proofErr w:type="gramEnd"/>
      <w:r w:rsidRPr="002F5A6E">
        <w:rPr>
          <w:rFonts w:hAnsi="標楷體" w:hint="eastAsia"/>
        </w:rPr>
        <w:t>審議委員會訴願決議不同意見書</w:t>
      </w:r>
      <w:r w:rsidR="00686E74" w:rsidRPr="002F5A6E">
        <w:rPr>
          <w:rFonts w:hAnsi="標楷體" w:hint="eastAsia"/>
        </w:rPr>
        <w:t>摘要</w:t>
      </w:r>
    </w:p>
    <w:p w:rsidR="00686E74" w:rsidRPr="002F5A6E" w:rsidRDefault="00C03ABA" w:rsidP="00BD2748">
      <w:pPr>
        <w:pStyle w:val="3"/>
        <w:rPr>
          <w:rFonts w:hAnsi="標楷體"/>
        </w:rPr>
      </w:pPr>
      <w:r w:rsidRPr="002F5A6E">
        <w:rPr>
          <w:rFonts w:hAnsi="標楷體" w:hint="eastAsia"/>
        </w:rPr>
        <w:t>蔡志方委員</w:t>
      </w:r>
    </w:p>
    <w:p w:rsidR="00686E74" w:rsidRPr="002F5A6E" w:rsidRDefault="00686E74" w:rsidP="00BD2748">
      <w:pPr>
        <w:pStyle w:val="4"/>
        <w:rPr>
          <w:rFonts w:hAnsi="標楷體"/>
        </w:rPr>
      </w:pPr>
      <w:proofErr w:type="gramStart"/>
      <w:r w:rsidRPr="002F5A6E">
        <w:rPr>
          <w:rFonts w:hAnsi="標楷體" w:hint="eastAsia"/>
        </w:rPr>
        <w:t>首按</w:t>
      </w:r>
      <w:proofErr w:type="gramEnd"/>
      <w:r w:rsidRPr="002F5A6E">
        <w:rPr>
          <w:rFonts w:hAnsi="標楷體" w:hint="eastAsia"/>
        </w:rPr>
        <w:t>：「轉型正義」之目的，在於「扭轉」過去之</w:t>
      </w:r>
      <w:proofErr w:type="gramStart"/>
      <w:r w:rsidRPr="002F5A6E">
        <w:rPr>
          <w:rFonts w:hAnsi="標楷體" w:hint="eastAsia"/>
        </w:rPr>
        <w:t>不</w:t>
      </w:r>
      <w:proofErr w:type="gramEnd"/>
      <w:r w:rsidRPr="002F5A6E">
        <w:rPr>
          <w:rFonts w:hAnsi="標楷體" w:hint="eastAsia"/>
        </w:rPr>
        <w:t>正義，使之於未來能夠符合正義之要</w:t>
      </w:r>
      <w:r w:rsidR="00BD2748" w:rsidRPr="002F5A6E">
        <w:rPr>
          <w:rFonts w:hAnsi="標楷體" w:hint="eastAsia"/>
        </w:rPr>
        <w:t>求，而非超越時空，「回到過去」以「偷竊歷史」（借用英國學者</w:t>
      </w:r>
      <w:proofErr w:type="gramStart"/>
      <w:r w:rsidR="00BD2748" w:rsidRPr="002F5A6E">
        <w:rPr>
          <w:rFonts w:hAnsi="標楷體" w:hint="eastAsia"/>
        </w:rPr>
        <w:t>杰</w:t>
      </w:r>
      <w:proofErr w:type="gramEnd"/>
      <w:r w:rsidR="00BD2748" w:rsidRPr="002F5A6E">
        <w:rPr>
          <w:rFonts w:hAnsi="標楷體" w:hint="eastAsia"/>
        </w:rPr>
        <w:t>克</w:t>
      </w:r>
      <w:r w:rsidRPr="002F5A6E">
        <w:rPr>
          <w:rFonts w:hAnsi="標楷體" w:hint="eastAsia"/>
        </w:rPr>
        <w:t>古迪著，The Theft of History，張正萍譯之中譯名），進行溯及既往的「重新來過」。轉型正義能否真正實現，</w:t>
      </w:r>
      <w:proofErr w:type="gramStart"/>
      <w:r w:rsidRPr="002F5A6E">
        <w:rPr>
          <w:rFonts w:hAnsi="標楷體" w:hint="eastAsia"/>
        </w:rPr>
        <w:t>繫</w:t>
      </w:r>
      <w:proofErr w:type="gramEnd"/>
      <w:r w:rsidRPr="002F5A6E">
        <w:rPr>
          <w:rFonts w:hAnsi="標楷體" w:hint="eastAsia"/>
        </w:rPr>
        <w:t>於</w:t>
      </w:r>
      <w:proofErr w:type="gramStart"/>
      <w:r w:rsidRPr="002F5A6E">
        <w:rPr>
          <w:rFonts w:hAnsi="標楷體" w:hint="eastAsia"/>
        </w:rPr>
        <w:t>不</w:t>
      </w:r>
      <w:proofErr w:type="gramEnd"/>
      <w:r w:rsidRPr="002F5A6E">
        <w:rPr>
          <w:rFonts w:hAnsi="標楷體" w:hint="eastAsia"/>
        </w:rPr>
        <w:t>正義者之「真心懺悔」與受害者及全體國民之「寬容與諒解」，不再堅持錯誤的過去。往者已矣，來者可追，而非以仇恨態度追殺、清算，甚至打擊無辜。公職人員年資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離給與處理條例（下稱本條例），係為實現轉型正義而新制定之若干法律之</w:t>
      </w:r>
      <w:proofErr w:type="gramStart"/>
      <w:r w:rsidRPr="002F5A6E">
        <w:rPr>
          <w:rFonts w:hAnsi="標楷體" w:hint="eastAsia"/>
        </w:rPr>
        <w:t>一</w:t>
      </w:r>
      <w:proofErr w:type="gramEnd"/>
      <w:r w:rsidRPr="002F5A6E">
        <w:rPr>
          <w:rFonts w:hAnsi="標楷體" w:hint="eastAsia"/>
        </w:rPr>
        <w:t>。根據本條例第</w:t>
      </w:r>
      <w:r w:rsidR="00F91AA7" w:rsidRPr="002F5A6E">
        <w:rPr>
          <w:rFonts w:hAnsi="標楷體" w:hint="eastAsia"/>
        </w:rPr>
        <w:t>1</w:t>
      </w:r>
      <w:r w:rsidRPr="002F5A6E">
        <w:rPr>
          <w:rFonts w:hAnsi="標楷體" w:hint="eastAsia"/>
        </w:rPr>
        <w:t>條立法理由所示之立法目的，在於我國早期政經環境特殊，部分社團專職人員年資經當時政策性決定從寬</w:t>
      </w:r>
      <w:proofErr w:type="gramStart"/>
      <w:r w:rsidRPr="002F5A6E">
        <w:rPr>
          <w:rFonts w:hAnsi="標楷體" w:hint="eastAsia"/>
        </w:rPr>
        <w:t>採</w:t>
      </w:r>
      <w:proofErr w:type="gramEnd"/>
      <w:r w:rsidRPr="002F5A6E">
        <w:rPr>
          <w:rFonts w:hAnsi="標楷體" w:hint="eastAsia"/>
        </w:rPr>
        <w:t>計為公職退休（職、伍）年資並核發退離給與。惟審酌公職退休（職、伍）年資之</w:t>
      </w:r>
      <w:proofErr w:type="gramStart"/>
      <w:r w:rsidRPr="002F5A6E">
        <w:rPr>
          <w:rFonts w:hAnsi="標楷體" w:hint="eastAsia"/>
        </w:rPr>
        <w:t>採</w:t>
      </w:r>
      <w:proofErr w:type="gramEnd"/>
      <w:r w:rsidRPr="002F5A6E">
        <w:rPr>
          <w:rFonts w:hAnsi="標楷體" w:hint="eastAsia"/>
        </w:rPr>
        <w:t>計，向以行政機關、公立學校及公營事業中編制内有給專任之年資為限，爰上述對於社團專職人員年資之採計規定，即與各公職退休（職、伍）年資規範不合，應予檢討處理，個人對於此種立法目的敬表贊同。惟按：解釋與適用成文法律，首應根據法律之文義與客觀意義，唯有於文義不明或有二種解釋可能性時，方應從法的體系，特別是合憲性</w:t>
      </w:r>
      <w:r w:rsidRPr="002F5A6E">
        <w:rPr>
          <w:rFonts w:hAnsi="標楷體" w:hint="eastAsia"/>
        </w:rPr>
        <w:lastRenderedPageBreak/>
        <w:t>與立法目的中探求。至於立法者之主觀意思，於完成立法程序之後，即已功成身退、隱然離去，而應留給行政與司法機關依據法學方法，確定法律應有之真義，適用於個案。至於個別立法委員之意見尤其不能</w:t>
      </w:r>
      <w:proofErr w:type="gramStart"/>
      <w:r w:rsidRPr="002F5A6E">
        <w:rPr>
          <w:rFonts w:hAnsi="標楷體" w:hint="eastAsia"/>
        </w:rPr>
        <w:t>再執為解釋</w:t>
      </w:r>
      <w:proofErr w:type="gramEnd"/>
      <w:r w:rsidRPr="002F5A6E">
        <w:rPr>
          <w:rFonts w:hAnsi="標楷體" w:hint="eastAsia"/>
        </w:rPr>
        <w:t>之依據，</w:t>
      </w:r>
      <w:proofErr w:type="gramStart"/>
      <w:r w:rsidRPr="002F5A6E">
        <w:rPr>
          <w:rFonts w:hAnsi="標楷體" w:hint="eastAsia"/>
        </w:rPr>
        <w:t>合先敘</w:t>
      </w:r>
      <w:proofErr w:type="gramEnd"/>
      <w:r w:rsidRPr="002F5A6E">
        <w:rPr>
          <w:rFonts w:hAnsi="標楷體" w:hint="eastAsia"/>
        </w:rPr>
        <w:t>明。</w:t>
      </w:r>
    </w:p>
    <w:p w:rsidR="00686E74" w:rsidRPr="002F5A6E" w:rsidRDefault="00686E74" w:rsidP="00BD2748">
      <w:pPr>
        <w:pStyle w:val="4"/>
        <w:rPr>
          <w:rFonts w:hAnsi="標楷體"/>
        </w:rPr>
      </w:pPr>
      <w:r w:rsidRPr="002F5A6E">
        <w:rPr>
          <w:rFonts w:hAnsi="標楷體" w:hint="eastAsia"/>
        </w:rPr>
        <w:t>次按：法治國家之法律，基於法的安定性要求與信賴保護原則，原則上不容許真正溯及既往。因此，本條例第4條第1項規定：「第二條所定公職人員仍支領退離給與者，應由其核發退離給與機關（以下簡稱核發機關）扣除已</w:t>
      </w:r>
      <w:proofErr w:type="gramStart"/>
      <w:r w:rsidRPr="002F5A6E">
        <w:rPr>
          <w:rFonts w:hAnsi="標楷體" w:hint="eastAsia"/>
        </w:rPr>
        <w:t>採</w:t>
      </w:r>
      <w:proofErr w:type="gramEnd"/>
      <w:r w:rsidRPr="002F5A6E">
        <w:rPr>
          <w:rFonts w:hAnsi="標楷體" w:hint="eastAsia"/>
        </w:rPr>
        <w:t>計之社團專職人員年資後，依原適用之退休（職、伍）法令所定給與標準及支領方式，重行核計退離給與。」但同條第4項規定：「第二條所定公職人員依本條規定重行核計之退離給與，自本條例施行日起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核計之退離給與發給。」可知根據本條規定，不僅係採取「</w:t>
      </w:r>
      <w:proofErr w:type="gramStart"/>
      <w:r w:rsidRPr="002F5A6E">
        <w:rPr>
          <w:rFonts w:hAnsi="標楷體" w:hint="eastAsia"/>
        </w:rPr>
        <w:t>不</w:t>
      </w:r>
      <w:proofErr w:type="gramEnd"/>
      <w:r w:rsidRPr="002F5A6E">
        <w:rPr>
          <w:rFonts w:hAnsi="標楷體" w:hint="eastAsia"/>
        </w:rPr>
        <w:t>真正溯及既往」原則，且採取1年之過渡時期。根據本條例立法理由謂：「本條明定公職人員於辦理退休（職、伍）時</w:t>
      </w:r>
      <w:proofErr w:type="gramStart"/>
      <w:r w:rsidRPr="002F5A6E">
        <w:rPr>
          <w:rFonts w:hAnsi="標楷體" w:hint="eastAsia"/>
        </w:rPr>
        <w:t>採</w:t>
      </w:r>
      <w:proofErr w:type="gramEnd"/>
      <w:r w:rsidRPr="002F5A6E">
        <w:rPr>
          <w:rFonts w:hAnsi="標楷體" w:hint="eastAsia"/>
        </w:rPr>
        <w:t>認本條例所定社團專職人員年資</w:t>
      </w:r>
      <w:proofErr w:type="gramStart"/>
      <w:r w:rsidRPr="002F5A6E">
        <w:rPr>
          <w:rFonts w:hAnsi="標楷體" w:hint="eastAsia"/>
        </w:rPr>
        <w:t>併</w:t>
      </w:r>
      <w:proofErr w:type="gramEnd"/>
      <w:r w:rsidRPr="002F5A6E">
        <w:rPr>
          <w:rFonts w:hAnsi="標楷體" w:hint="eastAsia"/>
        </w:rPr>
        <w:t>計核發退離給與者，應扣除已</w:t>
      </w:r>
      <w:proofErr w:type="gramStart"/>
      <w:r w:rsidRPr="002F5A6E">
        <w:rPr>
          <w:rFonts w:hAnsi="標楷體" w:hint="eastAsia"/>
        </w:rPr>
        <w:t>採</w:t>
      </w:r>
      <w:proofErr w:type="gramEnd"/>
      <w:r w:rsidRPr="002F5A6E">
        <w:rPr>
          <w:rFonts w:hAnsi="標楷體" w:hint="eastAsia"/>
        </w:rPr>
        <w:t>計之社團專職人員年資後，重行核計退離給與之相關規定。另參照行政程序法第九十六條第一項及法務部九十九年五月二十八日法律字第</w:t>
      </w:r>
      <w:r w:rsidRPr="002F5A6E">
        <w:rPr>
          <w:rFonts w:ascii="新細明體" w:eastAsia="新細明體" w:hAnsi="新細明體" w:cs="新細明體" w:hint="eastAsia"/>
        </w:rPr>
        <w:t>〇</w:t>
      </w:r>
      <w:r w:rsidRPr="002F5A6E">
        <w:rPr>
          <w:rFonts w:hAnsi="標楷體" w:cs="標楷體" w:hint="eastAsia"/>
        </w:rPr>
        <w:t>九九九</w:t>
      </w:r>
      <w:r w:rsidRPr="002F5A6E">
        <w:rPr>
          <w:rFonts w:ascii="新細明體" w:eastAsia="新細明體" w:hAnsi="新細明體" w:cs="新細明體" w:hint="eastAsia"/>
        </w:rPr>
        <w:t>〇</w:t>
      </w:r>
      <w:r w:rsidRPr="002F5A6E">
        <w:rPr>
          <w:rFonts w:hAnsi="標楷體" w:cs="新細明體" w:hint="eastAsia"/>
        </w:rPr>
        <w:t>一</w:t>
      </w:r>
      <w:r w:rsidRPr="002F5A6E">
        <w:rPr>
          <w:rFonts w:hAnsi="標楷體" w:cs="標楷體" w:hint="eastAsia"/>
        </w:rPr>
        <w:t>九六七七號函釋規定，倘對已亡故者為重行核計退離給與之處分，將因公法法律關係之一方當事人已不存在，致該處分失所附麗而無從成立，且不發</w:t>
      </w:r>
      <w:r w:rsidR="00224A61" w:rsidRPr="002F5A6E">
        <w:rPr>
          <w:rFonts w:hAnsi="標楷體" w:cs="標楷體" w:hint="eastAsia"/>
        </w:rPr>
        <w:t>生效力，爰以仍在支領退離給與者為本條適用對象。」至於領取一次退休</w:t>
      </w:r>
      <w:proofErr w:type="gramStart"/>
      <w:r w:rsidRPr="002F5A6E">
        <w:rPr>
          <w:rFonts w:hAnsi="標楷體" w:cs="標楷體" w:hint="eastAsia"/>
        </w:rPr>
        <w:t>俸</w:t>
      </w:r>
      <w:proofErr w:type="gramEnd"/>
      <w:r w:rsidRPr="002F5A6E">
        <w:rPr>
          <w:rFonts w:hAnsi="標楷體" w:cs="標楷體" w:hint="eastAsia"/>
        </w:rPr>
        <w:t>者，雖未明文並不及之。但顯然本條例之效力，並不及於已經領取一次退休</w:t>
      </w:r>
      <w:proofErr w:type="gramStart"/>
      <w:r w:rsidRPr="002F5A6E">
        <w:rPr>
          <w:rFonts w:hAnsi="標楷體" w:cs="標楷體" w:hint="eastAsia"/>
        </w:rPr>
        <w:t>俸</w:t>
      </w:r>
      <w:proofErr w:type="gramEnd"/>
      <w:r w:rsidRPr="002F5A6E">
        <w:rPr>
          <w:rFonts w:hAnsi="標楷體" w:cs="標楷體" w:hint="eastAsia"/>
        </w:rPr>
        <w:t>者，而屬於</w:t>
      </w:r>
      <w:proofErr w:type="gramStart"/>
      <w:r w:rsidRPr="002F5A6E">
        <w:rPr>
          <w:rFonts w:hAnsi="標楷體" w:cs="標楷體" w:hint="eastAsia"/>
        </w:rPr>
        <w:t>不</w:t>
      </w:r>
      <w:proofErr w:type="gramEnd"/>
      <w:r w:rsidRPr="002F5A6E">
        <w:rPr>
          <w:rFonts w:hAnsi="標楷體" w:cs="標楷體" w:hint="eastAsia"/>
        </w:rPr>
        <w:t>真</w:t>
      </w:r>
      <w:r w:rsidR="00224A61" w:rsidRPr="002F5A6E">
        <w:rPr>
          <w:rFonts w:hAnsi="標楷體" w:hint="eastAsia"/>
        </w:rPr>
        <w:t>正溯及既往。否則，領取一次退</w:t>
      </w:r>
      <w:r w:rsidR="00224A61" w:rsidRPr="002F5A6E">
        <w:rPr>
          <w:rFonts w:hAnsi="標楷體" w:hint="eastAsia"/>
        </w:rPr>
        <w:lastRenderedPageBreak/>
        <w:t>休</w:t>
      </w:r>
      <w:proofErr w:type="gramStart"/>
      <w:r w:rsidR="00224A61" w:rsidRPr="002F5A6E">
        <w:rPr>
          <w:rFonts w:hAnsi="標楷體" w:hint="eastAsia"/>
        </w:rPr>
        <w:t>俸</w:t>
      </w:r>
      <w:proofErr w:type="gramEnd"/>
      <w:r w:rsidRPr="002F5A6E">
        <w:rPr>
          <w:rFonts w:hAnsi="標楷體" w:hint="eastAsia"/>
        </w:rPr>
        <w:t>，而仍在世者，自亦應重行核定，並追繳溢領之金額。甚至已經過世者，</w:t>
      </w:r>
      <w:proofErr w:type="gramStart"/>
      <w:r w:rsidRPr="002F5A6E">
        <w:rPr>
          <w:rFonts w:hAnsi="標楷體" w:hint="eastAsia"/>
        </w:rPr>
        <w:t>亦應命其</w:t>
      </w:r>
      <w:proofErr w:type="gramEnd"/>
      <w:r w:rsidRPr="002F5A6E">
        <w:rPr>
          <w:rFonts w:hAnsi="標楷體" w:hint="eastAsia"/>
        </w:rPr>
        <w:t>繼承人返還！不僅此也，本條之立法理由四，謂：「考量各核發機關全面清查第二條所定公職人員及其社團專職人員年資之</w:t>
      </w:r>
      <w:proofErr w:type="gramStart"/>
      <w:r w:rsidRPr="002F5A6E">
        <w:rPr>
          <w:rFonts w:hAnsi="標楷體" w:hint="eastAsia"/>
        </w:rPr>
        <w:t>採</w:t>
      </w:r>
      <w:proofErr w:type="gramEnd"/>
      <w:r w:rsidRPr="002F5A6E">
        <w:rPr>
          <w:rFonts w:hAnsi="標楷體" w:hint="eastAsia"/>
        </w:rPr>
        <w:t>計情形作業之需，以及各領受人退休經濟生活之安排，</w:t>
      </w:r>
      <w:proofErr w:type="gramStart"/>
      <w:r w:rsidRPr="002F5A6E">
        <w:rPr>
          <w:rFonts w:hAnsi="標楷體" w:hint="eastAsia"/>
        </w:rPr>
        <w:t>爰</w:t>
      </w:r>
      <w:proofErr w:type="gramEnd"/>
      <w:r w:rsidRPr="002F5A6E">
        <w:rPr>
          <w:rFonts w:hAnsi="標楷體" w:hint="eastAsia"/>
        </w:rPr>
        <w:t>於本條第四項訂定一定缓衝期間，以資因應」，可資證實本條例係採「不真正溯及既往」。又基於憲法所保障之平等原則，本條例第4條第4項規定，如非屬於「過渡時期」措施，亦即先公布後施行，必造成先受到清查者，</w:t>
      </w:r>
      <w:proofErr w:type="gramStart"/>
      <w:r w:rsidRPr="002F5A6E">
        <w:rPr>
          <w:rFonts w:hAnsi="標楷體" w:hint="eastAsia"/>
        </w:rPr>
        <w:t>較諸後受</w:t>
      </w:r>
      <w:proofErr w:type="gramEnd"/>
      <w:r w:rsidRPr="002F5A6E">
        <w:rPr>
          <w:rFonts w:hAnsi="標楷體" w:hint="eastAsia"/>
        </w:rPr>
        <w:t>清查者處於不利之境遇，而有違憲法第7條規定。</w:t>
      </w:r>
    </w:p>
    <w:p w:rsidR="00686E74" w:rsidRPr="002F5A6E" w:rsidRDefault="00686E74" w:rsidP="00BD2748">
      <w:pPr>
        <w:pStyle w:val="4"/>
        <w:rPr>
          <w:rFonts w:hAnsi="標楷體"/>
        </w:rPr>
      </w:pPr>
      <w:r w:rsidRPr="002F5A6E">
        <w:rPr>
          <w:rFonts w:hAnsi="標楷體" w:hint="eastAsia"/>
        </w:rPr>
        <w:t>再按：本條例第5條固然規定：「依前條規定重行核計退離給與後，有溢領退離給與者，應由核發機關自本條例施行後一年內，依下列規定以書面處分令領受人或其經</w:t>
      </w:r>
      <w:proofErr w:type="gramStart"/>
      <w:r w:rsidRPr="002F5A6E">
        <w:rPr>
          <w:rFonts w:hAnsi="標楷體" w:hint="eastAsia"/>
        </w:rPr>
        <w:t>採</w:t>
      </w:r>
      <w:proofErr w:type="gramEnd"/>
      <w:r w:rsidRPr="002F5A6E">
        <w:rPr>
          <w:rFonts w:hAnsi="標楷體" w:hint="eastAsia"/>
        </w:rPr>
        <w:t>認之社團專職年資所屬社團返還之：一、於退職政務人員，由領受人及其經</w:t>
      </w:r>
      <w:proofErr w:type="gramStart"/>
      <w:r w:rsidRPr="002F5A6E">
        <w:rPr>
          <w:rFonts w:hAnsi="標楷體" w:hint="eastAsia"/>
        </w:rPr>
        <w:t>採</w:t>
      </w:r>
      <w:proofErr w:type="gramEnd"/>
      <w:r w:rsidRPr="002F5A6E">
        <w:rPr>
          <w:rFonts w:hAnsi="標楷體" w:hint="eastAsia"/>
        </w:rPr>
        <w:t>認之社團專職年資所屬社團連帶返還。二、於政務人員以外之退休（職、伍）公職人員，由其經</w:t>
      </w:r>
      <w:proofErr w:type="gramStart"/>
      <w:r w:rsidRPr="002F5A6E">
        <w:rPr>
          <w:rFonts w:hAnsi="標楷體" w:hint="eastAsia"/>
        </w:rPr>
        <w:t>採</w:t>
      </w:r>
      <w:proofErr w:type="gramEnd"/>
      <w:r w:rsidRPr="002F5A6E">
        <w:rPr>
          <w:rFonts w:hAnsi="標楷體" w:hint="eastAsia"/>
        </w:rPr>
        <w:t>認之社團專職年資所屬社團返還。前項規定</w:t>
      </w:r>
      <w:proofErr w:type="gramStart"/>
      <w:r w:rsidRPr="002F5A6E">
        <w:rPr>
          <w:rFonts w:hAnsi="標楷體" w:hint="eastAsia"/>
        </w:rPr>
        <w:t>返還溢領</w:t>
      </w:r>
      <w:proofErr w:type="gramEnd"/>
      <w:r w:rsidRPr="002F5A6E">
        <w:rPr>
          <w:rFonts w:hAnsi="標楷體" w:hint="eastAsia"/>
        </w:rPr>
        <w:t>退離給與時，由核發機關依各公職人員所適用之退離給與追繳規定，進行追繳。」但參酌本條之立法理由謂：「一、</w:t>
      </w:r>
      <w:proofErr w:type="gramStart"/>
      <w:r w:rsidRPr="002F5A6E">
        <w:rPr>
          <w:rFonts w:hAnsi="標楷體" w:hint="eastAsia"/>
        </w:rPr>
        <w:t>明定依前</w:t>
      </w:r>
      <w:proofErr w:type="gramEnd"/>
      <w:r w:rsidRPr="002F5A6E">
        <w:rPr>
          <w:rFonts w:hAnsi="標楷體" w:hint="eastAsia"/>
        </w:rPr>
        <w:t>條規定重行核計退離給與後，有溢領退離給與者，應予</w:t>
      </w:r>
      <w:proofErr w:type="gramStart"/>
      <w:r w:rsidRPr="002F5A6E">
        <w:rPr>
          <w:rFonts w:hAnsi="標楷體" w:hint="eastAsia"/>
        </w:rPr>
        <w:t>以返還及返</w:t>
      </w:r>
      <w:proofErr w:type="gramEnd"/>
      <w:r w:rsidRPr="002F5A6E">
        <w:rPr>
          <w:rFonts w:hAnsi="標楷體" w:hint="eastAsia"/>
        </w:rPr>
        <w:t>還期限。惟</w:t>
      </w:r>
      <w:proofErr w:type="gramStart"/>
      <w:r w:rsidRPr="002F5A6E">
        <w:rPr>
          <w:rFonts w:hAnsi="標楷體" w:hint="eastAsia"/>
        </w:rPr>
        <w:t>鑑</w:t>
      </w:r>
      <w:proofErr w:type="gramEnd"/>
      <w:r w:rsidRPr="002F5A6E">
        <w:rPr>
          <w:rFonts w:hAnsi="標楷體" w:hint="eastAsia"/>
        </w:rPr>
        <w:t>於政務人員係政治任命而為政策之決定者，應負政治責任，與其他公職人員所負擔之責任不同，</w:t>
      </w:r>
      <w:proofErr w:type="gramStart"/>
      <w:r w:rsidRPr="002F5A6E">
        <w:rPr>
          <w:rFonts w:hAnsi="標楷體" w:hint="eastAsia"/>
        </w:rPr>
        <w:t>爰</w:t>
      </w:r>
      <w:proofErr w:type="gramEnd"/>
      <w:r w:rsidRPr="002F5A6E">
        <w:rPr>
          <w:rFonts w:hAnsi="標楷體" w:hint="eastAsia"/>
        </w:rPr>
        <w:t>明定政務人員應與開具其任職證明之社團負真正連帶債務。二、應返還退離給與之領受人所屬</w:t>
      </w:r>
      <w:proofErr w:type="gramStart"/>
      <w:r w:rsidRPr="002F5A6E">
        <w:rPr>
          <w:rFonts w:hAnsi="標楷體" w:hint="eastAsia"/>
        </w:rPr>
        <w:t>社團拒未依本</w:t>
      </w:r>
      <w:proofErr w:type="gramEnd"/>
      <w:r w:rsidRPr="002F5A6E">
        <w:rPr>
          <w:rFonts w:hAnsi="標楷體" w:hint="eastAsia"/>
        </w:rPr>
        <w:t>條第一項規定</w:t>
      </w:r>
      <w:proofErr w:type="gramStart"/>
      <w:r w:rsidRPr="002F5A6E">
        <w:rPr>
          <w:rFonts w:hAnsi="標楷體" w:hint="eastAsia"/>
        </w:rPr>
        <w:t>返還溢領</w:t>
      </w:r>
      <w:proofErr w:type="gramEnd"/>
      <w:r w:rsidRPr="002F5A6E">
        <w:rPr>
          <w:rFonts w:hAnsi="標楷體" w:hint="eastAsia"/>
        </w:rPr>
        <w:t>退離給與時，於本條第二項明定</w:t>
      </w:r>
      <w:r w:rsidRPr="002F5A6E">
        <w:rPr>
          <w:rFonts w:hAnsi="標楷體" w:hint="eastAsia"/>
        </w:rPr>
        <w:lastRenderedPageBreak/>
        <w:t>由核發機關依各公職人員所適用之退離給與追繳規定，進行追繳。」仍難以看出係採取真正溯及既往原則之處。</w:t>
      </w:r>
    </w:p>
    <w:p w:rsidR="00686E74" w:rsidRPr="002F5A6E" w:rsidRDefault="00686E74" w:rsidP="00BD2748">
      <w:pPr>
        <w:pStyle w:val="4"/>
        <w:rPr>
          <w:rFonts w:hAnsi="標楷體"/>
        </w:rPr>
      </w:pPr>
      <w:r w:rsidRPr="002F5A6E">
        <w:rPr>
          <w:rFonts w:hAnsi="標楷體" w:hint="eastAsia"/>
        </w:rPr>
        <w:t>又按：本條例第7條雖規定：「本條例第四條所定重行核計退離給與及第五條</w:t>
      </w:r>
      <w:proofErr w:type="gramStart"/>
      <w:r w:rsidRPr="002F5A6E">
        <w:rPr>
          <w:rFonts w:hAnsi="標楷體" w:hint="eastAsia"/>
        </w:rPr>
        <w:t>所定返還</w:t>
      </w:r>
      <w:proofErr w:type="gramEnd"/>
      <w:r w:rsidRPr="002F5A6E">
        <w:rPr>
          <w:rFonts w:hAnsi="標楷體" w:hint="eastAsia"/>
        </w:rPr>
        <w:t>規定，除本條例另有規定外，不適用現行法律有關權利行使期間之規定。」其立法理由謂：「黨職</w:t>
      </w:r>
      <w:proofErr w:type="gramStart"/>
      <w:r w:rsidRPr="002F5A6E">
        <w:rPr>
          <w:rFonts w:hAnsi="標楷體" w:hint="eastAsia"/>
        </w:rPr>
        <w:t>併</w:t>
      </w:r>
      <w:proofErr w:type="gramEnd"/>
      <w:r w:rsidRPr="002F5A6E">
        <w:rPr>
          <w:rFonts w:hAnsi="標楷體" w:hint="eastAsia"/>
        </w:rPr>
        <w:t>計公職所</w:t>
      </w:r>
      <w:proofErr w:type="gramStart"/>
      <w:r w:rsidRPr="002F5A6E">
        <w:rPr>
          <w:rFonts w:hAnsi="標楷體" w:hint="eastAsia"/>
        </w:rPr>
        <w:t>產生之溢領</w:t>
      </w:r>
      <w:proofErr w:type="gramEnd"/>
      <w:r w:rsidRPr="002F5A6E">
        <w:rPr>
          <w:rFonts w:hAnsi="標楷體" w:hint="eastAsia"/>
        </w:rPr>
        <w:t>退職、退休給付時間已久，可能因時效消滅或撤銷行使期間已過，難以要求受領人、政務人員或政黨返還，</w:t>
      </w:r>
      <w:proofErr w:type="gramStart"/>
      <w:r w:rsidRPr="002F5A6E">
        <w:rPr>
          <w:rFonts w:hAnsi="標楷體" w:hint="eastAsia"/>
        </w:rPr>
        <w:t>爰</w:t>
      </w:r>
      <w:proofErr w:type="gramEnd"/>
      <w:r w:rsidRPr="002F5A6E">
        <w:rPr>
          <w:rFonts w:hAnsi="標楷體" w:hint="eastAsia"/>
        </w:rPr>
        <w:t>明訂不適用現行法律有關權利行使期間之規定。」如純由</w:t>
      </w:r>
      <w:proofErr w:type="gramStart"/>
      <w:r w:rsidRPr="002F5A6E">
        <w:rPr>
          <w:rFonts w:hAnsi="標楷體" w:hint="eastAsia"/>
        </w:rPr>
        <w:t>本條觀之</w:t>
      </w:r>
      <w:proofErr w:type="gramEnd"/>
      <w:r w:rsidRPr="002F5A6E">
        <w:rPr>
          <w:rFonts w:hAnsi="標楷體" w:hint="eastAsia"/>
        </w:rPr>
        <w:t>，則本條例似乎又改</w:t>
      </w:r>
      <w:proofErr w:type="gramStart"/>
      <w:r w:rsidRPr="002F5A6E">
        <w:rPr>
          <w:rFonts w:hAnsi="標楷體" w:hint="eastAsia"/>
        </w:rPr>
        <w:t>採</w:t>
      </w:r>
      <w:proofErr w:type="gramEnd"/>
      <w:r w:rsidRPr="002F5A6E">
        <w:rPr>
          <w:rFonts w:hAnsi="標楷體" w:hint="eastAsia"/>
        </w:rPr>
        <w:t>有違法治國家原則之真正溯及既往原則與可能違反平等原則之立法。</w:t>
      </w:r>
    </w:p>
    <w:p w:rsidR="00686E74" w:rsidRPr="002F5A6E" w:rsidRDefault="00686E74" w:rsidP="00BD2748">
      <w:pPr>
        <w:pStyle w:val="4"/>
        <w:rPr>
          <w:rFonts w:hAnsi="標楷體"/>
        </w:rPr>
      </w:pPr>
      <w:r w:rsidRPr="002F5A6E">
        <w:rPr>
          <w:rFonts w:hAnsi="標楷體" w:hint="eastAsia"/>
        </w:rPr>
        <w:t>然而，如將本條例第</w:t>
      </w:r>
      <w:r w:rsidR="00F91AA7" w:rsidRPr="002F5A6E">
        <w:rPr>
          <w:rFonts w:hAnsi="標楷體" w:hint="eastAsia"/>
        </w:rPr>
        <w:t>4</w:t>
      </w:r>
      <w:r w:rsidRPr="002F5A6E">
        <w:rPr>
          <w:rFonts w:hAnsi="標楷體" w:hint="eastAsia"/>
        </w:rPr>
        <w:t>條第4項規定中之「第二條所定公職人員依本條規定重行核計之退離給與，自本條例施行日起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核計之退離給與發給。」與第</w:t>
      </w:r>
      <w:r w:rsidRPr="002F5A6E">
        <w:rPr>
          <w:rFonts w:hAnsi="標楷體"/>
        </w:rPr>
        <w:t>5</w:t>
      </w:r>
      <w:r w:rsidRPr="002F5A6E">
        <w:rPr>
          <w:rFonts w:hAnsi="標楷體" w:hint="eastAsia"/>
        </w:rPr>
        <w:t>條第</w:t>
      </w:r>
      <w:r w:rsidRPr="002F5A6E">
        <w:rPr>
          <w:rFonts w:hAnsi="標楷體"/>
        </w:rPr>
        <w:t>1</w:t>
      </w:r>
      <w:r w:rsidRPr="002F5A6E">
        <w:rPr>
          <w:rFonts w:hAnsi="標楷體" w:hint="eastAsia"/>
        </w:rPr>
        <w:t>項中之「由核發機關自本條例施行後一年内，依下列規定以書面處分令領受人或其經採認之社團專職年資所屬社團返還之」合併觀之，兩者似有矛盾！蓋核發退離給與機關應自106年5月12日起依本條例規定重新核計退離給與，而自107年5月12日起，始依照重新核計退離給與發給，卻又於106年5月12日起之一年内，亦即自</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B144A" w:rsidRPr="002F5A6E">
        <w:rPr>
          <w:rFonts w:hAnsi="標楷體" w:hint="eastAsia"/>
        </w:rPr>
        <w:t>日至</w:t>
      </w:r>
      <w:r w:rsidRPr="002F5A6E">
        <w:rPr>
          <w:rFonts w:hAnsi="標楷體"/>
        </w:rPr>
        <w:t>107</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Pr="002F5A6E">
        <w:rPr>
          <w:rFonts w:hAnsi="標楷體" w:hint="eastAsia"/>
        </w:rPr>
        <w:t>日間，即以書面處分令領受人或其經採認之社團專職年資所屬社團返還之！參諸民法第</w:t>
      </w:r>
      <w:r w:rsidR="00F91AA7" w:rsidRPr="002F5A6E">
        <w:rPr>
          <w:rFonts w:hAnsi="標楷體" w:hint="eastAsia"/>
        </w:rPr>
        <w:t>18</w:t>
      </w:r>
      <w:r w:rsidRPr="002F5A6E">
        <w:rPr>
          <w:rFonts w:hAnsi="標楷體" w:hint="eastAsia"/>
        </w:rPr>
        <w:t>0條第3款規定，既然核發退離給與機關於發給時，早已重行核計退離給與，而知悉其無給付多餘金額之義務，卻仍為給付，似乎不得請求返還！否則，該自本條例施行日起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w:t>
      </w:r>
      <w:r w:rsidRPr="002F5A6E">
        <w:rPr>
          <w:rFonts w:hAnsi="標楷體" w:hint="eastAsia"/>
        </w:rPr>
        <w:lastRenderedPageBreak/>
        <w:t>與發給之過渡時期，即顯得</w:t>
      </w:r>
      <w:r w:rsidR="00C36EAD" w:rsidRPr="002F5A6E">
        <w:rPr>
          <w:rFonts w:hAnsi="標楷體" w:hint="eastAsia"/>
        </w:rPr>
        <w:t>為德</w:t>
      </w:r>
      <w:proofErr w:type="gramStart"/>
      <w:r w:rsidR="00C36EAD" w:rsidRPr="002F5A6E">
        <w:rPr>
          <w:rFonts w:hAnsi="標楷體" w:hint="eastAsia"/>
        </w:rPr>
        <w:t>不</w:t>
      </w:r>
      <w:proofErr w:type="gramEnd"/>
      <w:r w:rsidR="00C36EAD" w:rsidRPr="002F5A6E">
        <w:rPr>
          <w:rFonts w:hAnsi="標楷體" w:hint="eastAsia"/>
        </w:rPr>
        <w:t>卒</w:t>
      </w:r>
      <w:r w:rsidRPr="002F5A6E">
        <w:rPr>
          <w:rFonts w:hAnsi="標楷體" w:hint="eastAsia"/>
        </w:rPr>
        <w:t>。</w:t>
      </w:r>
      <w:proofErr w:type="gramStart"/>
      <w:r w:rsidRPr="002F5A6E">
        <w:rPr>
          <w:rFonts w:hAnsi="標楷體" w:hint="eastAsia"/>
        </w:rPr>
        <w:t>再者，</w:t>
      </w:r>
      <w:proofErr w:type="gramEnd"/>
      <w:r w:rsidRPr="002F5A6E">
        <w:rPr>
          <w:rFonts w:hAnsi="標楷體" w:hint="eastAsia"/>
        </w:rPr>
        <w:t>本條例第7條規定中之「本條例第四條所定重行核計退離給與及第五條</w:t>
      </w:r>
      <w:proofErr w:type="gramStart"/>
      <w:r w:rsidRPr="002F5A6E">
        <w:rPr>
          <w:rFonts w:hAnsi="標楷體" w:hint="eastAsia"/>
        </w:rPr>
        <w:t>所定返還</w:t>
      </w:r>
      <w:proofErr w:type="gramEnd"/>
      <w:r w:rsidRPr="002F5A6E">
        <w:rPr>
          <w:rFonts w:hAnsi="標楷體" w:hint="eastAsia"/>
        </w:rPr>
        <w:t>規定，除本條例另有規定外，不適用現行法律有關權利行使期間之規定。」</w:t>
      </w:r>
      <w:proofErr w:type="gramStart"/>
      <w:r w:rsidRPr="002F5A6E">
        <w:rPr>
          <w:rFonts w:hAnsi="標楷體" w:hint="eastAsia"/>
        </w:rPr>
        <w:t>如執同條例</w:t>
      </w:r>
      <w:proofErr w:type="gramEnd"/>
      <w:r w:rsidRPr="002F5A6E">
        <w:rPr>
          <w:rFonts w:hAnsi="標楷體" w:hint="eastAsia"/>
        </w:rPr>
        <w:t>第</w:t>
      </w:r>
      <w:r w:rsidRPr="002F5A6E">
        <w:rPr>
          <w:rFonts w:hAnsi="標楷體"/>
        </w:rPr>
        <w:t>5</w:t>
      </w:r>
      <w:r w:rsidRPr="002F5A6E">
        <w:rPr>
          <w:rFonts w:hAnsi="標楷體" w:hint="eastAsia"/>
        </w:rPr>
        <w:t>條第</w:t>
      </w:r>
      <w:r w:rsidRPr="002F5A6E">
        <w:rPr>
          <w:rFonts w:hAnsi="標楷體"/>
        </w:rPr>
        <w:t>1</w:t>
      </w:r>
      <w:r w:rsidRPr="002F5A6E">
        <w:rPr>
          <w:rFonts w:hAnsi="標楷體" w:hint="eastAsia"/>
        </w:rPr>
        <w:t>項中之「由核發機關自本條例施行後一年内，依下列規定以書面處分令領受人或其經採認之社團專職年資所屬社團返還之」的特別時效規定，則顯然所有原本擬依本條例溯及既往追繳之案件，均將於短期處分權消滅時效後，才能展開！最後，吾人不能</w:t>
      </w:r>
      <w:proofErr w:type="gramStart"/>
      <w:r w:rsidRPr="002F5A6E">
        <w:rPr>
          <w:rFonts w:hAnsi="標楷體" w:hint="eastAsia"/>
        </w:rPr>
        <w:t>或忘者</w:t>
      </w:r>
      <w:proofErr w:type="gramEnd"/>
      <w:r w:rsidRPr="002F5A6E">
        <w:rPr>
          <w:rFonts w:hAnsi="標楷體" w:hint="eastAsia"/>
        </w:rPr>
        <w:t>，乃公法上之請求權一旦</w:t>
      </w:r>
      <w:proofErr w:type="gramStart"/>
      <w:r w:rsidRPr="002F5A6E">
        <w:rPr>
          <w:rFonts w:hAnsi="標楷體" w:hint="eastAsia"/>
        </w:rPr>
        <w:t>罹</w:t>
      </w:r>
      <w:proofErr w:type="gramEnd"/>
      <w:r w:rsidRPr="002F5A6E">
        <w:rPr>
          <w:rFonts w:hAnsi="標楷體" w:hint="eastAsia"/>
        </w:rPr>
        <w:t>於時效消滅，乃當然消滅，行政程序法第131條第2項業有明文，就已經給予之離退給與，業於本條例施行前(106年5月12日</w:t>
      </w:r>
      <w:proofErr w:type="gramStart"/>
      <w:r w:rsidRPr="002F5A6E">
        <w:rPr>
          <w:rFonts w:hAnsi="標楷體" w:hint="eastAsia"/>
        </w:rPr>
        <w:t>）</w:t>
      </w:r>
      <w:proofErr w:type="gramEnd"/>
      <w:r w:rsidRPr="002F5A6E">
        <w:rPr>
          <w:rFonts w:hAnsi="標楷體" w:hint="eastAsia"/>
        </w:rPr>
        <w:t>五年（即101年5月12日）即告當然消滅，則本條例第7條規定如何讓已經死亡之請求權「起死回生」由此更顯見本條例第7條，甚至是所有所謂「轉型正義」之法律，其立法思維是何等的荒謬！其立法技術是拙劣至於違法行政處分人民</w:t>
      </w:r>
      <w:proofErr w:type="gramStart"/>
      <w:r w:rsidRPr="002F5A6E">
        <w:rPr>
          <w:rFonts w:hAnsi="標楷體" w:hint="eastAsia"/>
        </w:rPr>
        <w:t>罹</w:t>
      </w:r>
      <w:proofErr w:type="gramEnd"/>
      <w:r w:rsidRPr="002F5A6E">
        <w:rPr>
          <w:rFonts w:hAnsi="標楷體" w:hint="eastAsia"/>
        </w:rPr>
        <w:t>於救濟時效後</w:t>
      </w:r>
      <w:r w:rsidRPr="002F5A6E">
        <w:rPr>
          <w:rFonts w:hAnsi="標楷體"/>
        </w:rPr>
        <w:t>(</w:t>
      </w:r>
      <w:r w:rsidRPr="002F5A6E">
        <w:rPr>
          <w:rFonts w:hAnsi="標楷體" w:hint="eastAsia"/>
        </w:rPr>
        <w:t>公職年資</w:t>
      </w:r>
      <w:proofErr w:type="gramStart"/>
      <w:r w:rsidRPr="002F5A6E">
        <w:rPr>
          <w:rFonts w:hAnsi="標楷體" w:hint="eastAsia"/>
        </w:rPr>
        <w:t>併</w:t>
      </w:r>
      <w:proofErr w:type="gramEnd"/>
      <w:r w:rsidRPr="002F5A6E">
        <w:rPr>
          <w:rFonts w:hAnsi="標楷體" w:hint="eastAsia"/>
        </w:rPr>
        <w:t>計社團年資對人民有利，應無人民據以提起行政救濟之問題，當然亦應無行政程序法第117條適用之餘地</w:t>
      </w:r>
      <w:proofErr w:type="gramStart"/>
      <w:r w:rsidRPr="002F5A6E">
        <w:rPr>
          <w:rFonts w:hAnsi="標楷體" w:hint="eastAsia"/>
        </w:rPr>
        <w:t>）</w:t>
      </w:r>
      <w:proofErr w:type="gramEnd"/>
      <w:r w:rsidRPr="002F5A6E">
        <w:rPr>
          <w:rFonts w:hAnsi="標楷體" w:hint="eastAsia"/>
        </w:rPr>
        <w:t>，機關本於職權撤銷之期限，根據行政程序法第121條第1項規定，既然係從原處分機關或其上級機關知有撤銷原因時起二年内為之，則原處分機關或其上級機關如自始即知有撤銷之原因，則二年期間早已經消逝，往日如何重現(</w:t>
      </w:r>
      <w:r w:rsidR="00F91AA7" w:rsidRPr="002F5A6E">
        <w:rPr>
          <w:rFonts w:hAnsi="標楷體" w:hint="eastAsia"/>
        </w:rPr>
        <w:t>How can Yesterday be once more)?</w:t>
      </w:r>
      <w:r w:rsidRPr="002F5A6E">
        <w:rPr>
          <w:rFonts w:hAnsi="標楷體" w:hint="eastAsia"/>
        </w:rPr>
        <w:t>又如解為原處分機關或其上級機關，於公職年資</w:t>
      </w:r>
      <w:proofErr w:type="gramStart"/>
      <w:r w:rsidRPr="002F5A6E">
        <w:rPr>
          <w:rFonts w:hAnsi="標楷體" w:hint="eastAsia"/>
        </w:rPr>
        <w:t>併</w:t>
      </w:r>
      <w:proofErr w:type="gramEnd"/>
      <w:r w:rsidRPr="002F5A6E">
        <w:rPr>
          <w:rFonts w:hAnsi="標楷體" w:hint="eastAsia"/>
        </w:rPr>
        <w:t>計社團年資處理條例第</w:t>
      </w:r>
      <w:r w:rsidRPr="002F5A6E">
        <w:rPr>
          <w:rFonts w:hAnsi="標楷體"/>
        </w:rPr>
        <w:t>4</w:t>
      </w:r>
      <w:r w:rsidRPr="002F5A6E">
        <w:rPr>
          <w:rFonts w:hAnsi="標楷體" w:hint="eastAsia"/>
        </w:rPr>
        <w:t>條第</w:t>
      </w:r>
      <w:r w:rsidRPr="002F5A6E">
        <w:rPr>
          <w:rFonts w:hAnsi="標楷體"/>
        </w:rPr>
        <w:t>1</w:t>
      </w:r>
      <w:r w:rsidRPr="002F5A6E">
        <w:rPr>
          <w:rFonts w:hAnsi="標楷體" w:hint="eastAsia"/>
        </w:rPr>
        <w:t>項規定，於由其核發機關扣除已</w:t>
      </w:r>
      <w:proofErr w:type="gramStart"/>
      <w:r w:rsidRPr="002F5A6E">
        <w:rPr>
          <w:rFonts w:hAnsi="標楷體" w:hint="eastAsia"/>
        </w:rPr>
        <w:t>採</w:t>
      </w:r>
      <w:proofErr w:type="gramEnd"/>
      <w:r w:rsidR="006F544B" w:rsidRPr="002F5A6E">
        <w:rPr>
          <w:rFonts w:hAnsi="標楷體" w:hint="eastAsia"/>
        </w:rPr>
        <w:t>計之社團專職人員年資時，亦即</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F544B" w:rsidRPr="002F5A6E">
        <w:rPr>
          <w:rFonts w:hAnsi="標楷體" w:hint="eastAsia"/>
        </w:rPr>
        <w:t>日至</w:t>
      </w:r>
      <w:r w:rsidRPr="002F5A6E">
        <w:rPr>
          <w:rFonts w:hAnsi="標楷體"/>
        </w:rPr>
        <w:lastRenderedPageBreak/>
        <w:t>107</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Pr="002F5A6E">
        <w:rPr>
          <w:rFonts w:hAnsi="標楷體" w:hint="eastAsia"/>
        </w:rPr>
        <w:t>日重新</w:t>
      </w:r>
      <w:proofErr w:type="gramStart"/>
      <w:r w:rsidRPr="002F5A6E">
        <w:rPr>
          <w:rFonts w:hAnsi="標楷體" w:hint="eastAsia"/>
        </w:rPr>
        <w:t>採</w:t>
      </w:r>
      <w:proofErr w:type="gramEnd"/>
      <w:r w:rsidRPr="002F5A6E">
        <w:rPr>
          <w:rFonts w:hAnsi="標楷體" w:hint="eastAsia"/>
        </w:rPr>
        <w:t>計時始知悉過往之</w:t>
      </w:r>
      <w:proofErr w:type="gramStart"/>
      <w:r w:rsidRPr="002F5A6E">
        <w:rPr>
          <w:rFonts w:hAnsi="標楷體" w:hint="eastAsia"/>
        </w:rPr>
        <w:t>採</w:t>
      </w:r>
      <w:proofErr w:type="gramEnd"/>
      <w:r w:rsidRPr="002F5A6E">
        <w:rPr>
          <w:rFonts w:hAnsi="標楷體" w:hint="eastAsia"/>
        </w:rPr>
        <w:t>計與核發違法，自僅需於知悉後</w:t>
      </w:r>
      <w:r w:rsidRPr="002F5A6E">
        <w:rPr>
          <w:rFonts w:hAnsi="標楷體"/>
        </w:rPr>
        <w:t>2</w:t>
      </w:r>
      <w:r w:rsidRPr="002F5A6E">
        <w:rPr>
          <w:rFonts w:hAnsi="標楷體" w:hint="eastAsia"/>
        </w:rPr>
        <w:t>年内，亦即</w:t>
      </w:r>
      <w:r w:rsidRPr="002F5A6E">
        <w:rPr>
          <w:rFonts w:hAnsi="標楷體"/>
        </w:rPr>
        <w:t>108</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F544B" w:rsidRPr="002F5A6E">
        <w:rPr>
          <w:rFonts w:hAnsi="標楷體" w:hint="eastAsia"/>
        </w:rPr>
        <w:t>日至</w:t>
      </w:r>
      <w:r w:rsidRPr="002F5A6E">
        <w:rPr>
          <w:rFonts w:hAnsi="標楷體"/>
        </w:rPr>
        <w:t>109</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006F544B" w:rsidRPr="002F5A6E">
        <w:rPr>
          <w:rFonts w:hAnsi="標楷體" w:hint="eastAsia"/>
        </w:rPr>
        <w:t>日以前依職權爲撤銷即可，可資運用之期間綽綽</w:t>
      </w:r>
      <w:r w:rsidRPr="002F5A6E">
        <w:rPr>
          <w:rFonts w:hAnsi="標楷體" w:hint="eastAsia"/>
        </w:rPr>
        <w:t>有餘，似乎亦無第</w:t>
      </w:r>
      <w:r w:rsidRPr="002F5A6E">
        <w:rPr>
          <w:rFonts w:hAnsi="標楷體"/>
        </w:rPr>
        <w:t>7</w:t>
      </w:r>
      <w:r w:rsidRPr="002F5A6E">
        <w:rPr>
          <w:rFonts w:hAnsi="標楷體" w:hint="eastAsia"/>
        </w:rPr>
        <w:t>條規定之必要！</w:t>
      </w:r>
    </w:p>
    <w:p w:rsidR="00686E74" w:rsidRPr="002F5A6E" w:rsidRDefault="00686E74" w:rsidP="00BD2748">
      <w:pPr>
        <w:pStyle w:val="4"/>
        <w:rPr>
          <w:rFonts w:hAnsi="標楷體"/>
        </w:rPr>
      </w:pPr>
      <w:proofErr w:type="gramStart"/>
      <w:r w:rsidRPr="002F5A6E">
        <w:rPr>
          <w:rFonts w:hAnsi="標楷體" w:hint="eastAsia"/>
        </w:rPr>
        <w:t>末按</w:t>
      </w:r>
      <w:proofErr w:type="gramEnd"/>
      <w:r w:rsidRPr="002F5A6E">
        <w:rPr>
          <w:rFonts w:hAnsi="標楷體" w:hint="eastAsia"/>
        </w:rPr>
        <w:t>：司法院固然</w:t>
      </w:r>
      <w:proofErr w:type="gramStart"/>
      <w:r w:rsidRPr="002F5A6E">
        <w:rPr>
          <w:rFonts w:hAnsi="標楷體" w:hint="eastAsia"/>
        </w:rPr>
        <w:t>早於釋字</w:t>
      </w:r>
      <w:proofErr w:type="gramEnd"/>
      <w:r w:rsidRPr="002F5A6E">
        <w:rPr>
          <w:rFonts w:hAnsi="標楷體" w:hint="eastAsia"/>
        </w:rPr>
        <w:t>第5號、第7號解釋，即作成黨務人員不屬於公務人員，但過往將公職人員年資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離給與，是否得以形式法律排除</w:t>
      </w:r>
      <w:proofErr w:type="gramStart"/>
      <w:r w:rsidRPr="002F5A6E">
        <w:rPr>
          <w:rFonts w:hAnsi="標楷體" w:hint="eastAsia"/>
        </w:rPr>
        <w:t>多位訴願</w:t>
      </w:r>
      <w:proofErr w:type="gramEnd"/>
      <w:r w:rsidRPr="002F5A6E">
        <w:rPr>
          <w:rFonts w:hAnsi="標楷體" w:hint="eastAsia"/>
        </w:rPr>
        <w:t>人主張具有憲法位階之信賴保護原則(釋字第574號解釋將</w:t>
      </w:r>
      <w:proofErr w:type="gramStart"/>
      <w:r w:rsidRPr="002F5A6E">
        <w:rPr>
          <w:rFonts w:hAnsi="標楷體" w:hint="eastAsia"/>
        </w:rPr>
        <w:t>不</w:t>
      </w:r>
      <w:proofErr w:type="gramEnd"/>
      <w:r w:rsidRPr="002F5A6E">
        <w:rPr>
          <w:rFonts w:hAnsi="標楷體" w:hint="eastAsia"/>
        </w:rPr>
        <w:t>溯及既往原則與信賴保護原則，明列為法治國家原則、釋字第605號解釋則將信賴保護原則明列為憲法原則</w:t>
      </w:r>
      <w:r w:rsidRPr="002F5A6E">
        <w:rPr>
          <w:rFonts w:hAnsi="標楷體"/>
        </w:rPr>
        <w:t>)</w:t>
      </w:r>
      <w:r w:rsidRPr="002F5A6E">
        <w:rPr>
          <w:rFonts w:hAnsi="標楷體" w:hint="eastAsia"/>
        </w:rPr>
        <w:t>的適用？本席甚表懷疑又政務人員除司法院大法官</w:t>
      </w:r>
      <w:r w:rsidRPr="002F5A6E">
        <w:rPr>
          <w:rFonts w:hAnsi="標楷體"/>
        </w:rPr>
        <w:t>(</w:t>
      </w:r>
      <w:r w:rsidRPr="002F5A6E">
        <w:rPr>
          <w:rFonts w:hAnsi="標楷體" w:hint="eastAsia"/>
        </w:rPr>
        <w:t>含正、副院長</w:t>
      </w:r>
      <w:r w:rsidRPr="002F5A6E">
        <w:rPr>
          <w:rFonts w:hAnsi="標楷體"/>
        </w:rPr>
        <w:t>)</w:t>
      </w:r>
      <w:proofErr w:type="gramStart"/>
      <w:r w:rsidRPr="002F5A6E">
        <w:rPr>
          <w:rFonts w:hAnsi="標楷體" w:hint="eastAsia"/>
        </w:rPr>
        <w:t>以外，</w:t>
      </w:r>
      <w:proofErr w:type="gramEnd"/>
      <w:r w:rsidRPr="002F5A6E">
        <w:rPr>
          <w:rFonts w:hAnsi="標楷體" w:hint="eastAsia"/>
        </w:rPr>
        <w:t>是否均構成其信賴不值得保護？非屬政務人員之各機關法務人員，是否即得與其他公職人員享有本條例第5條第1項第1款與第2款之差別待遇？本席認為，基於諸如行政程序法第117條、第119條、訴願法第80條等有關信賴保護之規定，尚難以認定上述訴願人無信賴保護原則之適用。當然</w:t>
      </w:r>
      <w:proofErr w:type="gramStart"/>
      <w:r w:rsidRPr="002F5A6E">
        <w:rPr>
          <w:rFonts w:hAnsi="標楷體" w:hint="eastAsia"/>
        </w:rPr>
        <w:t>非屬釋字</w:t>
      </w:r>
      <w:proofErr w:type="gramEnd"/>
      <w:r w:rsidRPr="002F5A6E">
        <w:rPr>
          <w:rFonts w:hAnsi="標楷體" w:hint="eastAsia"/>
        </w:rPr>
        <w:t>第5號、第7號解釋範圍之本條例第2條第2款規定之中華民國民眾服務總社及其分社、中國青年反共救國團、中國童子軍總會、中國大陸災胞救濟總會、世界反共聯盟中國分會、亞洲人民反共聯盟中國總會、三民主義大同盟等社團及其相關機構之專職人員，更不應被排除。據上各項理由，本席認為上述訴願人據以提起</w:t>
      </w:r>
      <w:r w:rsidR="00C36EAD" w:rsidRPr="002F5A6E">
        <w:rPr>
          <w:rFonts w:hAnsi="標楷體" w:hint="eastAsia"/>
        </w:rPr>
        <w:t>訴願</w:t>
      </w:r>
      <w:r w:rsidRPr="002F5A6E">
        <w:rPr>
          <w:rFonts w:hAnsi="標楷體" w:hint="eastAsia"/>
        </w:rPr>
        <w:t>之程序標的原處</w:t>
      </w:r>
      <w:proofErr w:type="gramStart"/>
      <w:r w:rsidRPr="002F5A6E">
        <w:rPr>
          <w:rFonts w:hAnsi="標楷體" w:hint="eastAsia"/>
        </w:rPr>
        <w:t>分均應撤銷</w:t>
      </w:r>
      <w:proofErr w:type="gramEnd"/>
      <w:r w:rsidRPr="002F5A6E">
        <w:rPr>
          <w:rFonts w:hAnsi="標楷體" w:hint="eastAsia"/>
        </w:rPr>
        <w:t>之，並由本院向司法院大法官聲請解釋後，再另為適法之處分。</w:t>
      </w:r>
      <w:proofErr w:type="gramStart"/>
      <w:r w:rsidRPr="002F5A6E">
        <w:rPr>
          <w:rFonts w:hAnsi="標楷體" w:hint="eastAsia"/>
        </w:rPr>
        <w:t>爰</w:t>
      </w:r>
      <w:proofErr w:type="gramEnd"/>
      <w:r w:rsidRPr="002F5A6E">
        <w:rPr>
          <w:rFonts w:hAnsi="標楷體" w:hint="eastAsia"/>
        </w:rPr>
        <w:t>依考試院及所屬機關訴願審議委員會審議規則第8條第3項規定，</w:t>
      </w:r>
      <w:r w:rsidRPr="002F5A6E">
        <w:rPr>
          <w:rFonts w:hAnsi="標楷體" w:hint="eastAsia"/>
        </w:rPr>
        <w:lastRenderedPageBreak/>
        <w:t>提出本件不同意見書，敬請本會列入紀錄。</w:t>
      </w:r>
    </w:p>
    <w:p w:rsidR="00686E74" w:rsidRPr="002F5A6E" w:rsidRDefault="00BD2748" w:rsidP="00C03ABA">
      <w:pPr>
        <w:pStyle w:val="3"/>
      </w:pPr>
      <w:r w:rsidRPr="002F5A6E">
        <w:rPr>
          <w:rFonts w:hint="eastAsia"/>
        </w:rPr>
        <w:t>林明鏘</w:t>
      </w:r>
      <w:r w:rsidR="008A4A4B" w:rsidRPr="002F5A6E">
        <w:rPr>
          <w:rFonts w:hint="eastAsia"/>
        </w:rPr>
        <w:t>委員</w:t>
      </w:r>
      <w:r w:rsidRPr="002F5A6E">
        <w:rPr>
          <w:rFonts w:hint="eastAsia"/>
        </w:rPr>
        <w:t>與</w:t>
      </w:r>
      <w:r w:rsidR="004D592D" w:rsidRPr="002F5A6E">
        <w:rPr>
          <w:rFonts w:hint="eastAsia"/>
        </w:rPr>
        <w:t>蕭文生</w:t>
      </w:r>
      <w:r w:rsidR="00C03ABA" w:rsidRPr="002F5A6E">
        <w:rPr>
          <w:rFonts w:hAnsi="標楷體" w:hint="eastAsia"/>
        </w:rPr>
        <w:t>委員</w:t>
      </w:r>
    </w:p>
    <w:p w:rsidR="00686E74" w:rsidRPr="002F5A6E" w:rsidRDefault="00686E74" w:rsidP="00BD2748">
      <w:pPr>
        <w:pStyle w:val="32"/>
        <w:ind w:left="1361" w:firstLine="680"/>
        <w:rPr>
          <w:rFonts w:hAnsi="標楷體"/>
        </w:rPr>
      </w:pPr>
      <w:r w:rsidRPr="002F5A6E">
        <w:rPr>
          <w:rFonts w:hAnsi="標楷體" w:hint="eastAsia"/>
        </w:rPr>
        <w:t>按民國106年5月10日公布之「公職人員年資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離給與處理條例」（以下簡稱社團年資</w:t>
      </w:r>
      <w:r w:rsidR="006F544B" w:rsidRPr="002F5A6E">
        <w:rPr>
          <w:rFonts w:hAnsi="標楷體" w:hint="eastAsia"/>
        </w:rPr>
        <w:t>處理條例）將國民黨執政時代，因黨團國家不分現象，致政務人員的退休</w:t>
      </w:r>
      <w:r w:rsidRPr="002F5A6E">
        <w:rPr>
          <w:rFonts w:hAnsi="標楷體" w:hint="eastAsia"/>
        </w:rPr>
        <w:t>年資計入黨團年資，所領取之退休（職）金，認係違法「溢領」，故於條例第五條及第七條中，規定得不受公法上請求年限之限制，得溯及追還其所溢領之「退休年金」,此種立法，除假借「轉型正義」之名外，其實嚴重違反法治國家之「</w:t>
      </w:r>
      <w:proofErr w:type="gramStart"/>
      <w:r w:rsidRPr="002F5A6E">
        <w:rPr>
          <w:rFonts w:hAnsi="標楷體" w:hint="eastAsia"/>
        </w:rPr>
        <w:t>不</w:t>
      </w:r>
      <w:proofErr w:type="gramEnd"/>
      <w:r w:rsidRPr="002F5A6E">
        <w:rPr>
          <w:rFonts w:hAnsi="標楷體" w:hint="eastAsia"/>
        </w:rPr>
        <w:t>溯及既往」及「法律安定性」原則，有明顯違憲之嫌疑，蓋「轉型正義」只有在極為嚴重侵害人權之行為</w:t>
      </w:r>
      <w:proofErr w:type="gramStart"/>
      <w:r w:rsidRPr="002F5A6E">
        <w:rPr>
          <w:rFonts w:hAnsi="標楷體" w:hint="eastAsia"/>
        </w:rPr>
        <w:t>（</w:t>
      </w:r>
      <w:proofErr w:type="gramEnd"/>
      <w:r w:rsidRPr="002F5A6E">
        <w:rPr>
          <w:rFonts w:hAnsi="標楷體" w:hint="eastAsia"/>
        </w:rPr>
        <w:t>例如：種族屠殺或不正當違法審判</w:t>
      </w:r>
      <w:proofErr w:type="gramStart"/>
      <w:r w:rsidRPr="002F5A6E">
        <w:rPr>
          <w:rFonts w:hAnsi="標楷體" w:hint="eastAsia"/>
        </w:rPr>
        <w:t>）</w:t>
      </w:r>
      <w:proofErr w:type="gramEnd"/>
      <w:r w:rsidRPr="002F5A6E">
        <w:rPr>
          <w:rFonts w:hAnsi="標楷體" w:hint="eastAsia"/>
        </w:rPr>
        <w:t>始得主張不受時效之限制，而政務人員「溢領」退休金，並非嚴重侵害人權之事宜，而僅是已取得財產權之返還問題，理應受到五年公法上請求權時效之限制，以確保法律的安定性及退休人員之信賴保護</w:t>
      </w:r>
      <w:r w:rsidR="00F91AA7" w:rsidRPr="002F5A6E">
        <w:rPr>
          <w:rFonts w:hAnsi="標楷體" w:hint="eastAsia"/>
        </w:rPr>
        <w:t>，</w:t>
      </w:r>
      <w:r w:rsidRPr="002F5A6E">
        <w:rPr>
          <w:rFonts w:hAnsi="標楷體" w:hint="eastAsia"/>
        </w:rPr>
        <w:t>並符法治國家之基本原則之</w:t>
      </w:r>
      <w:proofErr w:type="gramStart"/>
      <w:r w:rsidRPr="002F5A6E">
        <w:rPr>
          <w:rFonts w:hAnsi="標楷體" w:hint="eastAsia"/>
        </w:rPr>
        <w:t>不</w:t>
      </w:r>
      <w:proofErr w:type="gramEnd"/>
      <w:r w:rsidRPr="002F5A6E">
        <w:rPr>
          <w:rFonts w:hAnsi="標楷體" w:hint="eastAsia"/>
        </w:rPr>
        <w:t>溯及既往原則。社團年資處理條例第七條之適用結果，不分不同時代背景因素或退休年代早晚，要求退休人員一律退還溢領退休金，明確違反「比例原則」（憲法第二十三條規定），故凡本院援引處理條例第七條之案件，</w:t>
      </w:r>
      <w:proofErr w:type="gramStart"/>
      <w:r w:rsidRPr="002F5A6E">
        <w:rPr>
          <w:rFonts w:hAnsi="標楷體" w:hint="eastAsia"/>
        </w:rPr>
        <w:t>本人均不表</w:t>
      </w:r>
      <w:proofErr w:type="gramEnd"/>
      <w:r w:rsidRPr="002F5A6E">
        <w:rPr>
          <w:rFonts w:hAnsi="標楷體" w:hint="eastAsia"/>
        </w:rPr>
        <w:t>同意，認應撤銷原決定，或停止案件之審理，提送司法院大法官</w:t>
      </w:r>
      <w:proofErr w:type="gramStart"/>
      <w:r w:rsidRPr="002F5A6E">
        <w:rPr>
          <w:rFonts w:hAnsi="標楷體" w:hint="eastAsia"/>
        </w:rPr>
        <w:t>釋憲始符</w:t>
      </w:r>
      <w:proofErr w:type="gramEnd"/>
      <w:r w:rsidRPr="002F5A6E">
        <w:rPr>
          <w:rFonts w:hAnsi="標楷體" w:hint="eastAsia"/>
        </w:rPr>
        <w:t>法治國家及訴願法第</w:t>
      </w:r>
      <w:r w:rsidR="00BD2748" w:rsidRPr="002F5A6E">
        <w:rPr>
          <w:rFonts w:hAnsi="標楷體" w:hint="eastAsia"/>
        </w:rPr>
        <w:t>1</w:t>
      </w:r>
      <w:r w:rsidR="00F91AA7" w:rsidRPr="002F5A6E">
        <w:rPr>
          <w:rFonts w:hAnsi="標楷體" w:hint="eastAsia"/>
        </w:rPr>
        <w:t>條</w:t>
      </w:r>
      <w:r w:rsidRPr="002F5A6E">
        <w:rPr>
          <w:rFonts w:hAnsi="標楷體" w:hint="eastAsia"/>
        </w:rPr>
        <w:t>之本旨。</w:t>
      </w:r>
    </w:p>
    <w:p w:rsidR="00686E74" w:rsidRPr="002F5A6E" w:rsidRDefault="007704C2" w:rsidP="00686E74">
      <w:pPr>
        <w:pStyle w:val="3"/>
        <w:rPr>
          <w:rFonts w:hAnsi="標楷體"/>
        </w:rPr>
      </w:pPr>
      <w:r w:rsidRPr="002F5A6E">
        <w:rPr>
          <w:rFonts w:hAnsi="標楷體" w:hint="eastAsia"/>
        </w:rPr>
        <w:t>張世賢委員</w:t>
      </w:r>
    </w:p>
    <w:p w:rsidR="00686E74" w:rsidRPr="002F5A6E" w:rsidRDefault="00686E74" w:rsidP="00BD2748">
      <w:pPr>
        <w:pStyle w:val="4"/>
        <w:rPr>
          <w:rFonts w:hAnsi="標楷體"/>
        </w:rPr>
      </w:pPr>
      <w:r w:rsidRPr="002F5A6E">
        <w:rPr>
          <w:rFonts w:hAnsi="標楷體" w:hint="eastAsia"/>
        </w:rPr>
        <w:t>撤銷原處分之理由</w:t>
      </w:r>
    </w:p>
    <w:p w:rsidR="00686E74" w:rsidRPr="002F5A6E" w:rsidRDefault="00686E74" w:rsidP="00BD2748">
      <w:pPr>
        <w:pStyle w:val="41"/>
        <w:ind w:left="1701" w:firstLine="680"/>
        <w:rPr>
          <w:rFonts w:hAnsi="標楷體"/>
        </w:rPr>
      </w:pPr>
      <w:r w:rsidRPr="002F5A6E">
        <w:rPr>
          <w:rFonts w:hAnsi="標楷體" w:hint="eastAsia"/>
        </w:rPr>
        <w:t>法律實施應以當時時空環境的法律實施，不應以後來時空環境改變所訂定的法律實行。決定書</w:t>
      </w:r>
      <w:proofErr w:type="gramStart"/>
      <w:r w:rsidRPr="002F5A6E">
        <w:rPr>
          <w:rFonts w:hAnsi="標楷體" w:hint="eastAsia"/>
        </w:rPr>
        <w:t>云</w:t>
      </w:r>
      <w:proofErr w:type="gramEnd"/>
      <w:r w:rsidRPr="002F5A6E">
        <w:rPr>
          <w:rFonts w:hAnsi="標楷體" w:hint="eastAsia"/>
        </w:rPr>
        <w:t>：「茲以我國早期政經環境特殊，部分社團專</w:t>
      </w:r>
      <w:r w:rsidRPr="002F5A6E">
        <w:rPr>
          <w:rFonts w:hAnsi="標楷體" w:hint="eastAsia"/>
        </w:rPr>
        <w:lastRenderedPageBreak/>
        <w:t>職人員年資，經</w:t>
      </w:r>
      <w:proofErr w:type="gramStart"/>
      <w:r w:rsidRPr="002F5A6E">
        <w:rPr>
          <w:rFonts w:hAnsi="標楷體" w:hint="eastAsia"/>
        </w:rPr>
        <w:t>採</w:t>
      </w:r>
      <w:proofErr w:type="gramEnd"/>
      <w:r w:rsidRPr="002F5A6E">
        <w:rPr>
          <w:rFonts w:hAnsi="標楷體" w:hint="eastAsia"/>
        </w:rPr>
        <w:t>計為公職退休（職、伍）年資並核發退離給與，固有其時空背景」應予尊重。不得依後來時空環境改變，所定之新法，適用到以前不同時空環境之法律關係。</w:t>
      </w:r>
    </w:p>
    <w:p w:rsidR="00686E74" w:rsidRPr="002F5A6E" w:rsidRDefault="00686E74" w:rsidP="00BD2748">
      <w:pPr>
        <w:pStyle w:val="4"/>
        <w:rPr>
          <w:rFonts w:hAnsi="標楷體"/>
        </w:rPr>
      </w:pPr>
      <w:r w:rsidRPr="002F5A6E">
        <w:rPr>
          <w:rFonts w:hAnsi="標楷體" w:hint="eastAsia"/>
        </w:rPr>
        <w:t>法律關係穩定性之維持。</w:t>
      </w:r>
    </w:p>
    <w:p w:rsidR="00686E74" w:rsidRPr="002F5A6E" w:rsidRDefault="00BD2748" w:rsidP="00BD2748">
      <w:pPr>
        <w:pStyle w:val="5"/>
        <w:rPr>
          <w:rFonts w:hAnsi="標楷體"/>
        </w:rPr>
      </w:pPr>
      <w:r w:rsidRPr="002F5A6E">
        <w:rPr>
          <w:rFonts w:hAnsi="標楷體" w:hint="eastAsia"/>
        </w:rPr>
        <w:t>訴願人</w:t>
      </w:r>
      <w:r w:rsidR="00686E74" w:rsidRPr="002F5A6E">
        <w:rPr>
          <w:rFonts w:hAnsi="標楷體" w:hint="eastAsia"/>
        </w:rPr>
        <w:t>退職生效，所產生之法律關係，如已經除斥</w:t>
      </w:r>
      <w:proofErr w:type="gramStart"/>
      <w:r w:rsidR="00686E74" w:rsidRPr="002F5A6E">
        <w:rPr>
          <w:rFonts w:hAnsi="標楷體" w:hint="eastAsia"/>
        </w:rPr>
        <w:t>期間、</w:t>
      </w:r>
      <w:proofErr w:type="gramEnd"/>
      <w:r w:rsidR="00686E74" w:rsidRPr="002F5A6E">
        <w:rPr>
          <w:rFonts w:hAnsi="標楷體" w:hint="eastAsia"/>
        </w:rPr>
        <w:t>消滅時效，不得改變，以貫徹法律關係穩定性之維持。如民法第92條、93條規定，被詐欺或脅迫，自意思表示後，經10年不得撤銷。又，行政程序法第131條第2項，公法上之請求權，因時效完成當然消滅。社團年資處理條例實施，已距離訴願人退休時間15年。法律關係早已確定，無從追溯。</w:t>
      </w:r>
    </w:p>
    <w:p w:rsidR="00686E74" w:rsidRPr="002F5A6E" w:rsidRDefault="00686E74" w:rsidP="00BD2748">
      <w:pPr>
        <w:pStyle w:val="5"/>
        <w:rPr>
          <w:rFonts w:hAnsi="標楷體"/>
        </w:rPr>
      </w:pPr>
      <w:r w:rsidRPr="002F5A6E">
        <w:rPr>
          <w:rFonts w:hAnsi="標楷體" w:hint="eastAsia"/>
        </w:rPr>
        <w:t>銓敘部公法上請求權已「消滅時效」，不得追討。</w:t>
      </w:r>
    </w:p>
    <w:p w:rsidR="00686E74" w:rsidRPr="002F5A6E" w:rsidRDefault="00686E74" w:rsidP="00BD2748">
      <w:pPr>
        <w:pStyle w:val="51"/>
        <w:ind w:left="2041" w:firstLine="680"/>
        <w:rPr>
          <w:rFonts w:hAnsi="標楷體"/>
        </w:rPr>
      </w:pPr>
      <w:r w:rsidRPr="002F5A6E">
        <w:rPr>
          <w:rFonts w:hAnsi="標楷體" w:hint="eastAsia"/>
        </w:rPr>
        <w:t>決定書立論過程係依據社團年資處理條例，但該條例違反法治國之法治精神。</w:t>
      </w:r>
    </w:p>
    <w:p w:rsidR="00686E74" w:rsidRPr="002F5A6E" w:rsidRDefault="00686E74" w:rsidP="00BD2748">
      <w:pPr>
        <w:pStyle w:val="5"/>
        <w:rPr>
          <w:rFonts w:hAnsi="標楷體"/>
        </w:rPr>
      </w:pPr>
      <w:r w:rsidRPr="002F5A6E">
        <w:rPr>
          <w:rFonts w:hAnsi="標楷體" w:hint="eastAsia"/>
        </w:rPr>
        <w:t>法治國形象之維護</w:t>
      </w:r>
    </w:p>
    <w:p w:rsidR="00686E74" w:rsidRPr="002F5A6E" w:rsidRDefault="006F544B" w:rsidP="00BD2748">
      <w:pPr>
        <w:pStyle w:val="51"/>
        <w:ind w:left="2041" w:firstLine="680"/>
        <w:rPr>
          <w:rFonts w:hAnsi="標楷體"/>
        </w:rPr>
      </w:pPr>
      <w:r w:rsidRPr="002F5A6E">
        <w:rPr>
          <w:rFonts w:hAnsi="標楷體" w:hint="eastAsia"/>
        </w:rPr>
        <w:t>李惠宗委員認為：臺</w:t>
      </w:r>
      <w:r w:rsidR="00686E74" w:rsidRPr="002F5A6E">
        <w:rPr>
          <w:rFonts w:hAnsi="標楷體" w:hint="eastAsia"/>
        </w:rPr>
        <w:t>灣法律文化最可悲的現象是，擁有權力者一直誤認為「只要擁有權力，沒有什麼不可訂定的。」</w:t>
      </w:r>
      <w:proofErr w:type="gramStart"/>
      <w:r w:rsidR="00686E74" w:rsidRPr="002F5A6E">
        <w:rPr>
          <w:rFonts w:hAnsi="標楷體" w:hint="eastAsia"/>
        </w:rPr>
        <w:t>（</w:t>
      </w:r>
      <w:proofErr w:type="gramEnd"/>
      <w:r w:rsidR="00686E74" w:rsidRPr="002F5A6E">
        <w:rPr>
          <w:rFonts w:hAnsi="標楷體" w:hint="eastAsia"/>
        </w:rPr>
        <w:t>李惠宗，2018，法學方法論。台北：新學林。頁5</w:t>
      </w:r>
      <w:proofErr w:type="gramStart"/>
      <w:r w:rsidR="00686E74" w:rsidRPr="002F5A6E">
        <w:rPr>
          <w:rFonts w:hAnsi="標楷體" w:hint="eastAsia"/>
        </w:rPr>
        <w:t>）</w:t>
      </w:r>
      <w:proofErr w:type="gramEnd"/>
      <w:r w:rsidR="00686E74" w:rsidRPr="002F5A6E">
        <w:rPr>
          <w:rFonts w:hAnsi="標楷體" w:hint="eastAsia"/>
        </w:rPr>
        <w:t>，因此，訂定社團年資處理條例，第七條（不適用現行法律有關權力行使期間之規定）違反法治國應有之法治精神。</w:t>
      </w:r>
    </w:p>
    <w:p w:rsidR="00E0667D" w:rsidRPr="002F5A6E" w:rsidRDefault="00E0667D" w:rsidP="00C663FE">
      <w:pPr>
        <w:pStyle w:val="2"/>
      </w:pPr>
      <w:r w:rsidRPr="002F5A6E">
        <w:rPr>
          <w:rFonts w:hint="eastAsia"/>
        </w:rPr>
        <w:t>監察院</w:t>
      </w:r>
      <w:r w:rsidR="00C663FE" w:rsidRPr="002F5A6E">
        <w:rPr>
          <w:rFonts w:hint="eastAsia"/>
        </w:rPr>
        <w:t>108</w:t>
      </w:r>
      <w:r w:rsidRPr="002F5A6E">
        <w:rPr>
          <w:rFonts w:hint="eastAsia"/>
        </w:rPr>
        <w:t>年</w:t>
      </w:r>
      <w:r w:rsidR="00C663FE" w:rsidRPr="002F5A6E">
        <w:rPr>
          <w:rFonts w:hint="eastAsia"/>
        </w:rPr>
        <w:t>3</w:t>
      </w:r>
      <w:r w:rsidRPr="002F5A6E">
        <w:rPr>
          <w:rFonts w:hint="eastAsia"/>
        </w:rPr>
        <w:t>月</w:t>
      </w:r>
      <w:r w:rsidR="00C663FE" w:rsidRPr="002F5A6E">
        <w:rPr>
          <w:rFonts w:hint="eastAsia"/>
        </w:rPr>
        <w:t>18、19</w:t>
      </w:r>
      <w:r w:rsidRPr="002F5A6E">
        <w:rPr>
          <w:rFonts w:hint="eastAsia"/>
        </w:rPr>
        <w:t>日諮詢會議摘要</w:t>
      </w:r>
    </w:p>
    <w:p w:rsidR="00CA6913" w:rsidRPr="002F5A6E" w:rsidRDefault="00D049E6" w:rsidP="00CA6913">
      <w:pPr>
        <w:pStyle w:val="3"/>
      </w:pPr>
      <w:r w:rsidRPr="002F5A6E">
        <w:rPr>
          <w:rFonts w:hint="eastAsia"/>
        </w:rPr>
        <w:t>諮詢委員</w:t>
      </w:r>
      <w:proofErr w:type="gramStart"/>
      <w:r w:rsidRPr="002F5A6E">
        <w:rPr>
          <w:rFonts w:hint="eastAsia"/>
        </w:rPr>
        <w:t>一</w:t>
      </w:r>
      <w:proofErr w:type="gramEnd"/>
    </w:p>
    <w:p w:rsidR="00CA6913" w:rsidRPr="002F5A6E" w:rsidRDefault="00804360" w:rsidP="00CA6913">
      <w:pPr>
        <w:pStyle w:val="4"/>
      </w:pPr>
      <w:r w:rsidRPr="002F5A6E">
        <w:rPr>
          <w:rFonts w:hint="eastAsia"/>
        </w:rPr>
        <w:t>考試院與臺北市訴願會的業管</w:t>
      </w:r>
      <w:proofErr w:type="gramStart"/>
      <w:r w:rsidRPr="002F5A6E">
        <w:rPr>
          <w:rFonts w:hint="eastAsia"/>
        </w:rPr>
        <w:t>職掌均僅依據</w:t>
      </w:r>
      <w:proofErr w:type="gramEnd"/>
      <w:r w:rsidRPr="002F5A6E">
        <w:rPr>
          <w:rFonts w:hint="eastAsia"/>
        </w:rPr>
        <w:t>法令</w:t>
      </w:r>
      <w:r w:rsidR="00C663FE" w:rsidRPr="002F5A6E">
        <w:rPr>
          <w:rFonts w:hint="eastAsia"/>
        </w:rPr>
        <w:t>審查相關決定有無符合法令意旨，但合憲性等問題</w:t>
      </w:r>
      <w:r w:rsidR="00CA6913" w:rsidRPr="002F5A6E">
        <w:rPr>
          <w:rFonts w:hint="eastAsia"/>
        </w:rPr>
        <w:t>並未處理。</w:t>
      </w:r>
    </w:p>
    <w:p w:rsidR="00626C80" w:rsidRPr="002F5A6E" w:rsidRDefault="00C923AF" w:rsidP="002F0CE4">
      <w:pPr>
        <w:pStyle w:val="4"/>
      </w:pPr>
      <w:r w:rsidRPr="002F5A6E">
        <w:rPr>
          <w:rFonts w:hint="eastAsia"/>
        </w:rPr>
        <w:lastRenderedPageBreak/>
        <w:t>就影響基本權之條款而言，本案主要影響為當事人之個人財產權，另並涉及公務人員人事制度保障，納入憲法人民有</w:t>
      </w:r>
      <w:r w:rsidR="00804360" w:rsidRPr="002F5A6E">
        <w:rPr>
          <w:rFonts w:hint="eastAsia"/>
        </w:rPr>
        <w:t>「服公職」之權利的保障範圍，如果公務人員人事制度不能穩定，不符</w:t>
      </w:r>
      <w:r w:rsidRPr="002F5A6E">
        <w:rPr>
          <w:rFonts w:hint="eastAsia"/>
        </w:rPr>
        <w:t>我們期待公務員服公職時</w:t>
      </w:r>
      <w:proofErr w:type="gramStart"/>
      <w:r w:rsidRPr="002F5A6E">
        <w:rPr>
          <w:rFonts w:hint="eastAsia"/>
        </w:rPr>
        <w:t>不</w:t>
      </w:r>
      <w:proofErr w:type="gramEnd"/>
      <w:r w:rsidRPr="002F5A6E">
        <w:rPr>
          <w:rFonts w:hint="eastAsia"/>
        </w:rPr>
        <w:t>考量政治紛擾的保障公務人員制度的意旨，退休保障當然亦為公務人員制度保障範圍之一環。如對財產權之保障、公務人員保障制度的影響非常大，乃至於賴以生存的基礎</w:t>
      </w:r>
      <w:r w:rsidR="002F0CE4" w:rsidRPr="002F5A6E">
        <w:rPr>
          <w:rFonts w:hint="eastAsia"/>
        </w:rPr>
        <w:t>都有可能受損，當然同時可能影響憲法第15條規定生存權之保障。</w:t>
      </w:r>
    </w:p>
    <w:p w:rsidR="00CA6913" w:rsidRPr="002F5A6E" w:rsidRDefault="002F0CE4" w:rsidP="00626C80">
      <w:pPr>
        <w:pStyle w:val="4"/>
      </w:pPr>
      <w:r w:rsidRPr="002F5A6E">
        <w:rPr>
          <w:rFonts w:hint="eastAsia"/>
        </w:rPr>
        <w:t>討論基本權本即討論公益制度考量相較於人民基本權的維護，公益與個人利益之間的權衡是否符合比例，</w:t>
      </w:r>
      <w:proofErr w:type="gramStart"/>
      <w:r w:rsidRPr="002F5A6E">
        <w:rPr>
          <w:rFonts w:hint="eastAsia"/>
        </w:rPr>
        <w:t>爰</w:t>
      </w:r>
      <w:proofErr w:type="gramEnd"/>
      <w:r w:rsidRPr="002F5A6E">
        <w:rPr>
          <w:rFonts w:hint="eastAsia"/>
        </w:rPr>
        <w:t>建議對於比例原則之討論應一併於相關基本權之保護中討論，較符合事理；其實</w:t>
      </w:r>
      <w:r w:rsidR="00626C80" w:rsidRPr="002F5A6E">
        <w:rPr>
          <w:rFonts w:hint="eastAsia"/>
        </w:rPr>
        <w:t>我們</w:t>
      </w:r>
      <w:r w:rsidRPr="002F5A6E">
        <w:rPr>
          <w:rFonts w:hint="eastAsia"/>
        </w:rPr>
        <w:t>對於人民基本權都可以限制，主要須符合</w:t>
      </w:r>
      <w:r w:rsidRPr="002F5A6E">
        <w:rPr>
          <w:rFonts w:hAnsi="標楷體" w:hint="eastAsia"/>
        </w:rPr>
        <w:t>「</w:t>
      </w:r>
      <w:r w:rsidRPr="002F5A6E">
        <w:rPr>
          <w:rFonts w:hint="eastAsia"/>
        </w:rPr>
        <w:t>有法令依據</w:t>
      </w:r>
      <w:r w:rsidRPr="002F5A6E">
        <w:rPr>
          <w:rFonts w:hAnsi="標楷體" w:hint="eastAsia"/>
        </w:rPr>
        <w:t>」且在「必要範圍之內」，並非</w:t>
      </w:r>
      <w:r w:rsidR="00626C80" w:rsidRPr="002F5A6E">
        <w:rPr>
          <w:rFonts w:hAnsi="標楷體" w:hint="eastAsia"/>
        </w:rPr>
        <w:t>單獨</w:t>
      </w:r>
      <w:r w:rsidRPr="002F5A6E">
        <w:rPr>
          <w:rFonts w:hAnsi="標楷體" w:hint="eastAsia"/>
        </w:rPr>
        <w:t>只問有無侵害</w:t>
      </w:r>
      <w:r w:rsidR="00626C80" w:rsidRPr="002F5A6E">
        <w:rPr>
          <w:rFonts w:hAnsi="標楷體" w:hint="eastAsia"/>
        </w:rPr>
        <w:t>，而在於該限制有無合憲之公益基礎？即使有合憲之公益基礎，是否以法律為之？即使有合憲之公益基礎，且以法律為之，來對</w:t>
      </w:r>
      <w:r w:rsidR="00626C80" w:rsidRPr="002F5A6E">
        <w:rPr>
          <w:rFonts w:hint="eastAsia"/>
        </w:rPr>
        <w:t>人民基本權加以限制</w:t>
      </w:r>
      <w:r w:rsidR="00626C80" w:rsidRPr="002F5A6E">
        <w:rPr>
          <w:rFonts w:hAnsi="標楷體" w:hint="eastAsia"/>
        </w:rPr>
        <w:t>，是否符合比例原則？如從以上角度而言，</w:t>
      </w:r>
      <w:r w:rsidR="00626C80" w:rsidRPr="002F5A6E">
        <w:rPr>
          <w:rFonts w:hAnsi="標楷體" w:hint="eastAsia"/>
          <w:szCs w:val="32"/>
        </w:rPr>
        <w:t>社團年資處理條例</w:t>
      </w:r>
      <w:r w:rsidR="00626C80" w:rsidRPr="002F5A6E">
        <w:rPr>
          <w:rFonts w:hAnsi="標楷體" w:hint="eastAsia"/>
        </w:rPr>
        <w:t>的規定，影響非常重大，除影響</w:t>
      </w:r>
      <w:r w:rsidR="00FD6AC5" w:rsidRPr="002F5A6E">
        <w:rPr>
          <w:rFonts w:hAnsi="標楷體" w:hint="eastAsia"/>
        </w:rPr>
        <w:t>退休金給付</w:t>
      </w:r>
      <w:r w:rsidR="00626C80" w:rsidRPr="002F5A6E">
        <w:rPr>
          <w:rFonts w:hAnsi="標楷體" w:hint="eastAsia"/>
        </w:rPr>
        <w:t>金額外，尚包括公務人員年資計算、銓敘審定，</w:t>
      </w:r>
      <w:r w:rsidR="00FD6AC5" w:rsidRPr="002F5A6E">
        <w:rPr>
          <w:rFonts w:hAnsi="標楷體" w:hint="eastAsia"/>
        </w:rPr>
        <w:t>動搖</w:t>
      </w:r>
      <w:r w:rsidR="00626C80" w:rsidRPr="002F5A6E">
        <w:rPr>
          <w:rFonts w:hAnsi="標楷體" w:hint="eastAsia"/>
        </w:rPr>
        <w:t>整體人事制度</w:t>
      </w:r>
      <w:r w:rsidR="00FD6AC5" w:rsidRPr="002F5A6E">
        <w:rPr>
          <w:rFonts w:hAnsi="標楷體" w:hint="eastAsia"/>
        </w:rPr>
        <w:t>基礎</w:t>
      </w:r>
      <w:r w:rsidR="00626C80" w:rsidRPr="002F5A6E">
        <w:rPr>
          <w:rFonts w:hAnsi="標楷體" w:hint="eastAsia"/>
        </w:rPr>
        <w:t>。</w:t>
      </w:r>
    </w:p>
    <w:p w:rsidR="00FD6AC5" w:rsidRPr="002F5A6E" w:rsidRDefault="00FD6AC5" w:rsidP="00FD6AC5">
      <w:pPr>
        <w:pStyle w:val="4"/>
      </w:pPr>
      <w:r w:rsidRPr="002F5A6E">
        <w:rPr>
          <w:rFonts w:hint="eastAsia"/>
        </w:rPr>
        <w:t>重行核計退離給與</w:t>
      </w:r>
      <w:r w:rsidR="009A4C03" w:rsidRPr="002F5A6E">
        <w:rPr>
          <w:rFonts w:hint="eastAsia"/>
        </w:rPr>
        <w:t>，</w:t>
      </w:r>
      <w:r w:rsidR="00022D18" w:rsidRPr="002F5A6E">
        <w:rPr>
          <w:rFonts w:hint="eastAsia"/>
        </w:rPr>
        <w:t>並不當然延伸要就當事人已</w:t>
      </w:r>
      <w:r w:rsidRPr="002F5A6E">
        <w:rPr>
          <w:rFonts w:hint="eastAsia"/>
        </w:rPr>
        <w:t>領取之退離給與要求返還</w:t>
      </w:r>
      <w:r w:rsidR="007517DA" w:rsidRPr="002F5A6E">
        <w:rPr>
          <w:rFonts w:hint="eastAsia"/>
        </w:rPr>
        <w:t>，討論時應分層次。就重行核計退離給與部分，追溯過往事實，但發生的法律效果是往後發生，與法律</w:t>
      </w:r>
      <w:proofErr w:type="gramStart"/>
      <w:r w:rsidR="007517DA" w:rsidRPr="002F5A6E">
        <w:rPr>
          <w:rFonts w:hint="eastAsia"/>
        </w:rPr>
        <w:t>不</w:t>
      </w:r>
      <w:proofErr w:type="gramEnd"/>
      <w:r w:rsidR="007517DA" w:rsidRPr="002F5A6E">
        <w:rPr>
          <w:rFonts w:hint="eastAsia"/>
        </w:rPr>
        <w:t>溯既往原則的典型情況有些落差，</w:t>
      </w:r>
      <w:r w:rsidR="00EA50A0" w:rsidRPr="002F5A6E">
        <w:rPr>
          <w:rFonts w:hint="eastAsia"/>
        </w:rPr>
        <w:t>本人</w:t>
      </w:r>
      <w:r w:rsidR="00F438F1" w:rsidRPr="002F5A6E">
        <w:rPr>
          <w:rFonts w:hint="eastAsia"/>
        </w:rPr>
        <w:t>較傾向於</w:t>
      </w:r>
      <w:r w:rsidR="007517DA" w:rsidRPr="002F5A6E">
        <w:rPr>
          <w:rFonts w:hint="eastAsia"/>
        </w:rPr>
        <w:t>違反信賴保護原則，因為黨職</w:t>
      </w:r>
      <w:proofErr w:type="gramStart"/>
      <w:r w:rsidR="007517DA" w:rsidRPr="002F5A6E">
        <w:rPr>
          <w:rFonts w:hint="eastAsia"/>
        </w:rPr>
        <w:t>併</w:t>
      </w:r>
      <w:proofErr w:type="gramEnd"/>
      <w:r w:rsidR="007517DA" w:rsidRPr="002F5A6E">
        <w:rPr>
          <w:rFonts w:hint="eastAsia"/>
        </w:rPr>
        <w:t>公職的計算當時應係依</w:t>
      </w:r>
      <w:r w:rsidR="00022D18" w:rsidRPr="002F5A6E">
        <w:rPr>
          <w:rFonts w:hint="eastAsia"/>
        </w:rPr>
        <w:t>據</w:t>
      </w:r>
      <w:proofErr w:type="gramStart"/>
      <w:r w:rsidR="007517DA" w:rsidRPr="002F5A6E">
        <w:rPr>
          <w:rFonts w:hint="eastAsia"/>
        </w:rPr>
        <w:t>銓敘部的令</w:t>
      </w:r>
      <w:proofErr w:type="gramEnd"/>
      <w:r w:rsidR="007517DA" w:rsidRPr="002F5A6E">
        <w:rPr>
          <w:rFonts w:hint="eastAsia"/>
        </w:rPr>
        <w:t>辦理，信賴國家主管機關的令、解釋為基</w:t>
      </w:r>
      <w:r w:rsidR="007517DA" w:rsidRPr="002F5A6E">
        <w:rPr>
          <w:rFonts w:hint="eastAsia"/>
        </w:rPr>
        <w:lastRenderedPageBreak/>
        <w:t>礎；</w:t>
      </w:r>
      <w:r w:rsidR="00F438F1" w:rsidRPr="002F5A6E">
        <w:rPr>
          <w:rFonts w:hint="eastAsia"/>
        </w:rPr>
        <w:t>特別是，</w:t>
      </w:r>
      <w:r w:rsidR="007517DA" w:rsidRPr="002F5A6E">
        <w:rPr>
          <w:rFonts w:hint="eastAsia"/>
        </w:rPr>
        <w:t>對同時具備公務人員資格者，</w:t>
      </w:r>
      <w:r w:rsidR="00F438F1" w:rsidRPr="002F5A6E">
        <w:rPr>
          <w:rFonts w:hint="eastAsia"/>
        </w:rPr>
        <w:t>之所以願意擔任黨職係因信賴基礎而作相關決定，但之後再把這個基礎拿掉，確有信賴保護的問題</w:t>
      </w:r>
      <w:r w:rsidR="007517DA" w:rsidRPr="002F5A6E">
        <w:rPr>
          <w:rFonts w:hint="eastAsia"/>
        </w:rPr>
        <w:t>。</w:t>
      </w:r>
    </w:p>
    <w:p w:rsidR="007517DA" w:rsidRPr="002F5A6E" w:rsidRDefault="007517DA" w:rsidP="00FD6AC5">
      <w:pPr>
        <w:pStyle w:val="4"/>
      </w:pPr>
      <w:r w:rsidRPr="002F5A6E">
        <w:rPr>
          <w:rFonts w:hint="eastAsia"/>
        </w:rPr>
        <w:t>另外，</w:t>
      </w:r>
      <w:r w:rsidR="00F438F1" w:rsidRPr="002F5A6E">
        <w:rPr>
          <w:rFonts w:hint="eastAsia"/>
        </w:rPr>
        <w:t>極</w:t>
      </w:r>
      <w:r w:rsidR="00333876" w:rsidRPr="002F5A6E">
        <w:rPr>
          <w:rFonts w:hint="eastAsia"/>
        </w:rPr>
        <w:t>為</w:t>
      </w:r>
      <w:r w:rsidRPr="002F5A6E">
        <w:rPr>
          <w:rFonts w:hint="eastAsia"/>
        </w:rPr>
        <w:t>重要的</w:t>
      </w:r>
      <w:r w:rsidR="00F438F1" w:rsidRPr="002F5A6E">
        <w:rPr>
          <w:rFonts w:hint="eastAsia"/>
        </w:rPr>
        <w:t>是比例原則問題，</w:t>
      </w:r>
      <w:r w:rsidR="00333876" w:rsidRPr="002F5A6E">
        <w:rPr>
          <w:rFonts w:hint="eastAsia"/>
        </w:rPr>
        <w:t>這種公益考量是為回正民主國家黨政分離的目的</w:t>
      </w:r>
      <w:r w:rsidR="00F438F1" w:rsidRPr="002F5A6E">
        <w:rPr>
          <w:rFonts w:hint="eastAsia"/>
        </w:rPr>
        <w:t>，</w:t>
      </w:r>
      <w:r w:rsidR="00333876" w:rsidRPr="002F5A6E">
        <w:rPr>
          <w:rFonts w:hint="eastAsia"/>
        </w:rPr>
        <w:t>即使認可有合憲性</w:t>
      </w:r>
      <w:r w:rsidR="00F438F1" w:rsidRPr="002F5A6E">
        <w:rPr>
          <w:rFonts w:hint="eastAsia"/>
        </w:rPr>
        <w:t>公益考量</w:t>
      </w:r>
      <w:r w:rsidR="00333876" w:rsidRPr="002F5A6E">
        <w:rPr>
          <w:rFonts w:hint="eastAsia"/>
        </w:rPr>
        <w:t>，</w:t>
      </w:r>
      <w:r w:rsidR="00F438F1" w:rsidRPr="002F5A6E">
        <w:rPr>
          <w:rFonts w:hint="eastAsia"/>
        </w:rPr>
        <w:t>是否須做到影響如此深遠的程度</w:t>
      </w:r>
      <w:r w:rsidR="00333876" w:rsidRPr="002F5A6E">
        <w:rPr>
          <w:rFonts w:hint="eastAsia"/>
        </w:rPr>
        <w:t>、有無更和緩的方式？</w:t>
      </w:r>
      <w:r w:rsidR="00022D18" w:rsidRPr="002F5A6E">
        <w:rPr>
          <w:rFonts w:hint="eastAsia"/>
        </w:rPr>
        <w:t>如能</w:t>
      </w:r>
      <w:r w:rsidR="003677C6" w:rsidRPr="002F5A6E">
        <w:rPr>
          <w:rFonts w:hint="eastAsia"/>
        </w:rPr>
        <w:t>明白設想出符合同樣有效、損害更小的方式，有很大價值判斷的空間</w:t>
      </w:r>
      <w:r w:rsidR="00333876" w:rsidRPr="002F5A6E">
        <w:rPr>
          <w:rFonts w:hint="eastAsia"/>
        </w:rPr>
        <w:t>。</w:t>
      </w:r>
    </w:p>
    <w:p w:rsidR="0012418E" w:rsidRPr="002F5A6E" w:rsidRDefault="00D049E6" w:rsidP="003677C6">
      <w:pPr>
        <w:pStyle w:val="3"/>
      </w:pPr>
      <w:r w:rsidRPr="002F5A6E">
        <w:rPr>
          <w:rFonts w:hint="eastAsia"/>
        </w:rPr>
        <w:t>諮詢委員二</w:t>
      </w:r>
    </w:p>
    <w:p w:rsidR="006B4146" w:rsidRPr="002F5A6E" w:rsidRDefault="003677C6" w:rsidP="002108AB">
      <w:pPr>
        <w:pStyle w:val="4"/>
      </w:pPr>
      <w:r w:rsidRPr="002F5A6E">
        <w:rPr>
          <w:rFonts w:hint="eastAsia"/>
        </w:rPr>
        <w:t>此議題涉及到</w:t>
      </w:r>
      <w:r w:rsidR="007B4887" w:rsidRPr="002F5A6E">
        <w:rPr>
          <w:rFonts w:hint="eastAsia"/>
        </w:rPr>
        <w:t>「</w:t>
      </w:r>
      <w:r w:rsidRPr="002F5A6E">
        <w:rPr>
          <w:rFonts w:hint="eastAsia"/>
        </w:rPr>
        <w:t>轉型</w:t>
      </w:r>
      <w:r w:rsidR="007B4887" w:rsidRPr="002F5A6E">
        <w:rPr>
          <w:rFonts w:hint="eastAsia"/>
        </w:rPr>
        <w:t>過渡期</w:t>
      </w:r>
      <w:r w:rsidRPr="002F5A6E">
        <w:rPr>
          <w:rFonts w:hint="eastAsia"/>
        </w:rPr>
        <w:t>正義</w:t>
      </w:r>
      <w:r w:rsidR="007B4887" w:rsidRPr="002F5A6E">
        <w:rPr>
          <w:rFonts w:hint="eastAsia"/>
        </w:rPr>
        <w:t>」</w:t>
      </w:r>
      <w:r w:rsidRPr="002F5A6E">
        <w:rPr>
          <w:rFonts w:hint="eastAsia"/>
        </w:rPr>
        <w:t>，</w:t>
      </w:r>
      <w:r w:rsidR="007B4887" w:rsidRPr="002F5A6E">
        <w:rPr>
          <w:rFonts w:hint="eastAsia"/>
        </w:rPr>
        <w:t>「轉型過渡期正義」應處理基本人權、人身自由、生命權等問題，但社團年資處理條例、黨產條例涉及財產權，</w:t>
      </w:r>
      <w:proofErr w:type="gramStart"/>
      <w:r w:rsidR="007B4887" w:rsidRPr="002F5A6E">
        <w:rPr>
          <w:rFonts w:hint="eastAsia"/>
        </w:rPr>
        <w:t>特別</w:t>
      </w:r>
      <w:proofErr w:type="gramEnd"/>
      <w:r w:rsidR="007B4887" w:rsidRPr="002F5A6E">
        <w:rPr>
          <w:rFonts w:hint="eastAsia"/>
        </w:rPr>
        <w:t>對於退休人員財產權之處理，應受到信賴保護。該條例第4條重新核計之規定，究係行政程序法第117條對於違法受益行政處分之撤銷抑或該法第123條對合法受益行政處分之廢止</w:t>
      </w:r>
      <w:r w:rsidR="001C72A4" w:rsidRPr="002F5A6E">
        <w:rPr>
          <w:rFonts w:hint="eastAsia"/>
        </w:rPr>
        <w:t>，必須</w:t>
      </w:r>
      <w:proofErr w:type="gramStart"/>
      <w:r w:rsidR="001C72A4" w:rsidRPr="002F5A6E">
        <w:rPr>
          <w:rFonts w:hint="eastAsia"/>
        </w:rPr>
        <w:t>釐</w:t>
      </w:r>
      <w:proofErr w:type="gramEnd"/>
      <w:r w:rsidR="001C72A4" w:rsidRPr="002F5A6E">
        <w:rPr>
          <w:rFonts w:hint="eastAsia"/>
        </w:rPr>
        <w:t>清</w:t>
      </w:r>
      <w:r w:rsidR="0014324C" w:rsidRPr="002F5A6E">
        <w:rPr>
          <w:rFonts w:hint="eastAsia"/>
        </w:rPr>
        <w:t>，應於該條例第1</w:t>
      </w:r>
      <w:r w:rsidR="00022D18" w:rsidRPr="002F5A6E">
        <w:rPr>
          <w:rFonts w:hint="eastAsia"/>
        </w:rPr>
        <w:t>條中</w:t>
      </w:r>
      <w:r w:rsidR="00314B51" w:rsidRPr="002F5A6E">
        <w:rPr>
          <w:rFonts w:hint="eastAsia"/>
        </w:rPr>
        <w:t>明定</w:t>
      </w:r>
      <w:r w:rsidR="00D76667" w:rsidRPr="002F5A6E">
        <w:rPr>
          <w:rFonts w:hint="eastAsia"/>
        </w:rPr>
        <w:t>理由及來源為何；</w:t>
      </w:r>
      <w:proofErr w:type="gramStart"/>
      <w:r w:rsidR="0014324C" w:rsidRPr="002F5A6E">
        <w:rPr>
          <w:rFonts w:hint="eastAsia"/>
        </w:rPr>
        <w:t>因如係</w:t>
      </w:r>
      <w:proofErr w:type="gramEnd"/>
      <w:r w:rsidR="0014324C" w:rsidRPr="002F5A6E">
        <w:rPr>
          <w:rFonts w:hint="eastAsia"/>
        </w:rPr>
        <w:t>依</w:t>
      </w:r>
      <w:r w:rsidR="00D76667" w:rsidRPr="002F5A6E">
        <w:rPr>
          <w:rFonts w:hint="eastAsia"/>
        </w:rPr>
        <w:t>行政程序法</w:t>
      </w:r>
      <w:r w:rsidR="0014324C" w:rsidRPr="002F5A6E">
        <w:rPr>
          <w:rFonts w:hint="eastAsia"/>
        </w:rPr>
        <w:t>第117條，前提是「違法」，但當時係</w:t>
      </w:r>
      <w:r w:rsidR="00314B51" w:rsidRPr="002F5A6E">
        <w:rPr>
          <w:rFonts w:hint="eastAsia"/>
        </w:rPr>
        <w:t>銓敘部同意、考試院院會背書，並不違法</w:t>
      </w:r>
      <w:r w:rsidR="00D76667" w:rsidRPr="002F5A6E">
        <w:rPr>
          <w:rFonts w:hint="eastAsia"/>
        </w:rPr>
        <w:t>；如係依行政程序法第123條，重大公共利益</w:t>
      </w:r>
      <w:r w:rsidR="00022D18" w:rsidRPr="002F5A6E">
        <w:rPr>
          <w:rFonts w:hint="eastAsia"/>
        </w:rPr>
        <w:t>又</w:t>
      </w:r>
      <w:r w:rsidR="00D76667" w:rsidRPr="002F5A6E">
        <w:rPr>
          <w:rFonts w:hint="eastAsia"/>
        </w:rPr>
        <w:t>為何</w:t>
      </w:r>
      <w:r w:rsidR="00022D18" w:rsidRPr="002F5A6E">
        <w:rPr>
          <w:rFonts w:hint="eastAsia"/>
        </w:rPr>
        <w:t>？</w:t>
      </w:r>
      <w:r w:rsidR="00D76667" w:rsidRPr="002F5A6E">
        <w:rPr>
          <w:rFonts w:hint="eastAsia"/>
        </w:rPr>
        <w:t>如</w:t>
      </w:r>
      <w:r w:rsidR="001C72A4" w:rsidRPr="002F5A6E">
        <w:rPr>
          <w:rFonts w:hint="eastAsia"/>
        </w:rPr>
        <w:t>係</w:t>
      </w:r>
      <w:r w:rsidR="00D76667" w:rsidRPr="002F5A6E">
        <w:rPr>
          <w:rFonts w:hint="eastAsia"/>
        </w:rPr>
        <w:t>違反第117條(當初是違法)，就可溯及既往</w:t>
      </w:r>
      <w:r w:rsidR="00CF062F" w:rsidRPr="002F5A6E">
        <w:rPr>
          <w:rFonts w:hint="eastAsia"/>
        </w:rPr>
        <w:t>，也才有追回</w:t>
      </w:r>
      <w:r w:rsidR="001C72A4" w:rsidRPr="002F5A6E">
        <w:rPr>
          <w:rFonts w:hint="eastAsia"/>
        </w:rPr>
        <w:t>；如係合法受益，則不應溯及既往。</w:t>
      </w:r>
      <w:r w:rsidR="00451623" w:rsidRPr="002F5A6E">
        <w:rPr>
          <w:rFonts w:hint="eastAsia"/>
        </w:rPr>
        <w:t>以這個案子而言，確實有溯及既往。</w:t>
      </w:r>
    </w:p>
    <w:p w:rsidR="006E67D7" w:rsidRPr="002F5A6E" w:rsidRDefault="006E67D7" w:rsidP="006E67D7">
      <w:pPr>
        <w:pStyle w:val="4"/>
      </w:pPr>
      <w:r w:rsidRPr="002F5A6E">
        <w:rPr>
          <w:rFonts w:hint="eastAsia"/>
        </w:rPr>
        <w:t>社團年資處理條例</w:t>
      </w:r>
      <w:r w:rsidR="002108AB" w:rsidRPr="002F5A6E">
        <w:rPr>
          <w:rFonts w:hint="eastAsia"/>
        </w:rPr>
        <w:t>雖有法</w:t>
      </w:r>
      <w:r w:rsidRPr="002F5A6E">
        <w:rPr>
          <w:rFonts w:hint="eastAsia"/>
        </w:rPr>
        <w:t>律</w:t>
      </w:r>
      <w:r w:rsidR="002108AB" w:rsidRPr="002F5A6E">
        <w:rPr>
          <w:rFonts w:hint="eastAsia"/>
        </w:rPr>
        <w:t>規定，符合</w:t>
      </w:r>
      <w:r w:rsidR="00BA2423" w:rsidRPr="002F5A6E">
        <w:rPr>
          <w:rFonts w:hint="eastAsia"/>
        </w:rPr>
        <w:t>大法官釋字第</w:t>
      </w:r>
      <w:r w:rsidR="002108AB" w:rsidRPr="002F5A6E">
        <w:rPr>
          <w:rFonts w:hint="eastAsia"/>
        </w:rPr>
        <w:t>714</w:t>
      </w:r>
      <w:r w:rsidR="00BA2423" w:rsidRPr="002F5A6E">
        <w:rPr>
          <w:rFonts w:hint="eastAsia"/>
        </w:rPr>
        <w:t>號</w:t>
      </w:r>
      <w:r w:rsidR="002108AB" w:rsidRPr="002F5A6E">
        <w:rPr>
          <w:rFonts w:hint="eastAsia"/>
        </w:rPr>
        <w:t>、</w:t>
      </w:r>
      <w:r w:rsidR="00BA2423" w:rsidRPr="002F5A6E">
        <w:rPr>
          <w:rFonts w:hint="eastAsia"/>
        </w:rPr>
        <w:t>第</w:t>
      </w:r>
      <w:r w:rsidR="002108AB" w:rsidRPr="002F5A6E">
        <w:rPr>
          <w:rFonts w:hint="eastAsia"/>
        </w:rPr>
        <w:t>723</w:t>
      </w:r>
      <w:r w:rsidR="00BA2423" w:rsidRPr="002F5A6E">
        <w:rPr>
          <w:rFonts w:hint="eastAsia"/>
        </w:rPr>
        <w:t>號</w:t>
      </w:r>
      <w:r w:rsidR="002108AB" w:rsidRPr="002F5A6E">
        <w:rPr>
          <w:rFonts w:hint="eastAsia"/>
        </w:rPr>
        <w:t>解釋的精神，</w:t>
      </w:r>
      <w:r w:rsidRPr="002F5A6E">
        <w:rPr>
          <w:rFonts w:hint="eastAsia"/>
        </w:rPr>
        <w:t>但</w:t>
      </w:r>
      <w:r w:rsidR="002108AB" w:rsidRPr="002F5A6E">
        <w:rPr>
          <w:rFonts w:hint="eastAsia"/>
        </w:rPr>
        <w:t>依</w:t>
      </w:r>
      <w:r w:rsidR="00BA2423" w:rsidRPr="002F5A6E">
        <w:rPr>
          <w:rFonts w:hint="eastAsia"/>
        </w:rPr>
        <w:t>第</w:t>
      </w:r>
      <w:r w:rsidR="002108AB" w:rsidRPr="002F5A6E">
        <w:rPr>
          <w:rFonts w:hint="eastAsia"/>
        </w:rPr>
        <w:t>723</w:t>
      </w:r>
      <w:r w:rsidR="00BA2423" w:rsidRPr="002F5A6E">
        <w:rPr>
          <w:rFonts w:hint="eastAsia"/>
        </w:rPr>
        <w:t>號</w:t>
      </w:r>
      <w:r w:rsidR="002108AB" w:rsidRPr="002F5A6E">
        <w:rPr>
          <w:rFonts w:hint="eastAsia"/>
        </w:rPr>
        <w:t>解釋</w:t>
      </w:r>
      <w:r w:rsidR="00A921C4" w:rsidRPr="002F5A6E">
        <w:rPr>
          <w:rFonts w:hint="eastAsia"/>
        </w:rPr>
        <w:t>，</w:t>
      </w:r>
      <w:r w:rsidR="002108AB" w:rsidRPr="002F5A6E">
        <w:rPr>
          <w:rFonts w:hint="eastAsia"/>
        </w:rPr>
        <w:t>法令規定不能無限上綱，</w:t>
      </w:r>
      <w:r w:rsidR="00BA2423" w:rsidRPr="002F5A6E">
        <w:rPr>
          <w:rFonts w:hint="eastAsia"/>
        </w:rPr>
        <w:t>大法官解釋絕對並非</w:t>
      </w:r>
      <w:r w:rsidRPr="002F5A6E">
        <w:rPr>
          <w:rFonts w:hint="eastAsia"/>
        </w:rPr>
        <w:t>僅為形式要求，而此舉</w:t>
      </w:r>
      <w:r w:rsidR="002108AB" w:rsidRPr="002F5A6E">
        <w:rPr>
          <w:rFonts w:hint="eastAsia"/>
        </w:rPr>
        <w:t>破壞時效制度</w:t>
      </w:r>
      <w:r w:rsidRPr="002F5A6E">
        <w:rPr>
          <w:rFonts w:hint="eastAsia"/>
        </w:rPr>
        <w:t>，對於人民權利有重大損害。</w:t>
      </w:r>
    </w:p>
    <w:p w:rsidR="00D049E6" w:rsidRPr="002F5A6E" w:rsidRDefault="00D049E6" w:rsidP="006E67D7">
      <w:pPr>
        <w:pStyle w:val="4"/>
      </w:pPr>
      <w:r w:rsidRPr="002F5A6E">
        <w:rPr>
          <w:rFonts w:hint="eastAsia"/>
        </w:rPr>
        <w:t>社團年資處理條例第2條的</w:t>
      </w:r>
      <w:r w:rsidR="00A921C4" w:rsidRPr="002F5A6E">
        <w:rPr>
          <w:rFonts w:hAnsi="標楷體" w:hint="eastAsia"/>
        </w:rPr>
        <w:t>「等社團」，</w:t>
      </w:r>
      <w:r w:rsidRPr="002F5A6E">
        <w:rPr>
          <w:rFonts w:hAnsi="標楷體" w:hint="eastAsia"/>
        </w:rPr>
        <w:t>包括中央</w:t>
      </w:r>
      <w:r w:rsidRPr="002F5A6E">
        <w:rPr>
          <w:rFonts w:hAnsi="標楷體" w:hint="eastAsia"/>
        </w:rPr>
        <w:lastRenderedPageBreak/>
        <w:t>社，違反法的安定性。</w:t>
      </w:r>
    </w:p>
    <w:p w:rsidR="002108AB" w:rsidRPr="002F5A6E" w:rsidRDefault="00D049E6" w:rsidP="00A74D72">
      <w:pPr>
        <w:pStyle w:val="3"/>
      </w:pPr>
      <w:r w:rsidRPr="002F5A6E">
        <w:rPr>
          <w:rFonts w:hint="eastAsia"/>
        </w:rPr>
        <w:t>諮詢委員</w:t>
      </w:r>
      <w:proofErr w:type="gramStart"/>
      <w:r w:rsidRPr="002F5A6E">
        <w:rPr>
          <w:rFonts w:hint="eastAsia"/>
        </w:rPr>
        <w:t>三</w:t>
      </w:r>
      <w:proofErr w:type="gramEnd"/>
    </w:p>
    <w:p w:rsidR="00D049E6" w:rsidRPr="002F5A6E" w:rsidRDefault="00D049E6" w:rsidP="00D049E6">
      <w:pPr>
        <w:pStyle w:val="4"/>
      </w:pPr>
      <w:r w:rsidRPr="002F5A6E">
        <w:rPr>
          <w:rFonts w:hint="eastAsia"/>
        </w:rPr>
        <w:t>重新核定與追繳</w:t>
      </w:r>
      <w:r w:rsidR="00233893" w:rsidRPr="002F5A6E">
        <w:rPr>
          <w:rFonts w:hint="eastAsia"/>
        </w:rPr>
        <w:t>是</w:t>
      </w:r>
      <w:r w:rsidRPr="002F5A6E">
        <w:rPr>
          <w:rFonts w:hint="eastAsia"/>
        </w:rPr>
        <w:t>兩個</w:t>
      </w:r>
      <w:r w:rsidR="00690AA2" w:rsidRPr="002F5A6E">
        <w:rPr>
          <w:rFonts w:hint="eastAsia"/>
        </w:rPr>
        <w:t>不同</w:t>
      </w:r>
      <w:r w:rsidRPr="002F5A6E">
        <w:rPr>
          <w:rFonts w:hint="eastAsia"/>
        </w:rPr>
        <w:t>層次的問題，重新核定可追繳或</w:t>
      </w:r>
      <w:proofErr w:type="gramStart"/>
      <w:r w:rsidRPr="002F5A6E">
        <w:rPr>
          <w:rFonts w:hint="eastAsia"/>
        </w:rPr>
        <w:t>不</w:t>
      </w:r>
      <w:proofErr w:type="gramEnd"/>
      <w:r w:rsidRPr="002F5A6E">
        <w:rPr>
          <w:rFonts w:hint="eastAsia"/>
        </w:rPr>
        <w:t>追繳</w:t>
      </w:r>
      <w:r w:rsidR="00233893" w:rsidRPr="002F5A6E">
        <w:rPr>
          <w:rFonts w:hint="eastAsia"/>
        </w:rPr>
        <w:t>，依國內通說，重新核定沒有溯及既往，應從107年7月1日開始生效；追繳是針對溢領的部分追繳。</w:t>
      </w:r>
    </w:p>
    <w:p w:rsidR="00233893" w:rsidRPr="002F5A6E" w:rsidRDefault="00233893" w:rsidP="00D049E6">
      <w:pPr>
        <w:pStyle w:val="4"/>
      </w:pPr>
      <w:r w:rsidRPr="002F5A6E">
        <w:rPr>
          <w:rFonts w:hint="eastAsia"/>
        </w:rPr>
        <w:t>救國團從58年就</w:t>
      </w:r>
      <w:r w:rsidR="00474775" w:rsidRPr="002F5A6E">
        <w:rPr>
          <w:rFonts w:hint="eastAsia"/>
        </w:rPr>
        <w:t>解釋</w:t>
      </w:r>
      <w:r w:rsidRPr="002F5A6E">
        <w:rPr>
          <w:rFonts w:hint="eastAsia"/>
        </w:rPr>
        <w:t>可</w:t>
      </w:r>
      <w:proofErr w:type="gramStart"/>
      <w:r w:rsidRPr="002F5A6E">
        <w:rPr>
          <w:rFonts w:hint="eastAsia"/>
        </w:rPr>
        <w:t>採</w:t>
      </w:r>
      <w:proofErr w:type="gramEnd"/>
      <w:r w:rsidRPr="002F5A6E">
        <w:rPr>
          <w:rFonts w:hint="eastAsia"/>
        </w:rPr>
        <w:t>計救國團年資，溯及到41年，往後到76年才廢掉，銓敘部說不</w:t>
      </w:r>
      <w:proofErr w:type="gramStart"/>
      <w:r w:rsidRPr="002F5A6E">
        <w:rPr>
          <w:rFonts w:hint="eastAsia"/>
        </w:rPr>
        <w:t>採</w:t>
      </w:r>
      <w:proofErr w:type="gramEnd"/>
      <w:r w:rsidRPr="002F5A6E">
        <w:rPr>
          <w:rFonts w:hint="eastAsia"/>
        </w:rPr>
        <w:t>計，但95年銓敘</w:t>
      </w:r>
      <w:proofErr w:type="gramStart"/>
      <w:r w:rsidRPr="002F5A6E">
        <w:rPr>
          <w:rFonts w:hint="eastAsia"/>
        </w:rPr>
        <w:t>部又說</w:t>
      </w:r>
      <w:proofErr w:type="gramEnd"/>
      <w:r w:rsidR="00474775" w:rsidRPr="002F5A6E">
        <w:rPr>
          <w:rFonts w:hint="eastAsia"/>
        </w:rPr>
        <w:t>一次</w:t>
      </w:r>
      <w:r w:rsidRPr="002F5A6E">
        <w:rPr>
          <w:rFonts w:hint="eastAsia"/>
        </w:rPr>
        <w:t>不</w:t>
      </w:r>
      <w:proofErr w:type="gramStart"/>
      <w:r w:rsidRPr="002F5A6E">
        <w:rPr>
          <w:rFonts w:hint="eastAsia"/>
        </w:rPr>
        <w:t>採</w:t>
      </w:r>
      <w:proofErr w:type="gramEnd"/>
      <w:r w:rsidRPr="002F5A6E">
        <w:rPr>
          <w:rFonts w:hint="eastAsia"/>
        </w:rPr>
        <w:t>計是針對整個國民黨的組織，但救國團從58年就脫離國防部成立社團法人，並非8大社團都一樣</w:t>
      </w:r>
      <w:r w:rsidR="00474775" w:rsidRPr="002F5A6E">
        <w:rPr>
          <w:rFonts w:hint="eastAsia"/>
        </w:rPr>
        <w:t>，</w:t>
      </w:r>
      <w:proofErr w:type="gramStart"/>
      <w:r w:rsidR="00474775" w:rsidRPr="002F5A6E">
        <w:rPr>
          <w:rFonts w:hint="eastAsia"/>
        </w:rPr>
        <w:t>銓敘部</w:t>
      </w:r>
      <w:r w:rsidR="00690AA2" w:rsidRPr="002F5A6E">
        <w:rPr>
          <w:rFonts w:hint="eastAsia"/>
        </w:rPr>
        <w:t>的核准函均為不同</w:t>
      </w:r>
      <w:proofErr w:type="gramEnd"/>
      <w:r w:rsidR="00474775" w:rsidRPr="002F5A6E">
        <w:rPr>
          <w:rFonts w:hint="eastAsia"/>
        </w:rPr>
        <w:t>時間</w:t>
      </w:r>
      <w:r w:rsidR="00690AA2" w:rsidRPr="002F5A6E">
        <w:rPr>
          <w:rFonts w:hint="eastAsia"/>
        </w:rPr>
        <w:t>點</w:t>
      </w:r>
      <w:r w:rsidR="00474775" w:rsidRPr="002F5A6E">
        <w:rPr>
          <w:rFonts w:hint="eastAsia"/>
        </w:rPr>
        <w:t>。</w:t>
      </w:r>
    </w:p>
    <w:p w:rsidR="00FE36C5" w:rsidRPr="002F5A6E" w:rsidRDefault="00474775" w:rsidP="00D049E6">
      <w:pPr>
        <w:pStyle w:val="4"/>
      </w:pPr>
      <w:r w:rsidRPr="002F5A6E">
        <w:rPr>
          <w:rFonts w:hint="eastAsia"/>
        </w:rPr>
        <w:t>社團年資處理條例第7條違反溯及既往，因規定不受時間行使之限制。溯及已結束的法律事實，依法律關係是否結束，區分為</w:t>
      </w:r>
      <w:r w:rsidRPr="002F5A6E">
        <w:rPr>
          <w:rFonts w:hAnsi="標楷體" w:hint="eastAsia"/>
        </w:rPr>
        <w:t>「</w:t>
      </w:r>
      <w:r w:rsidRPr="002F5A6E">
        <w:rPr>
          <w:rFonts w:hint="eastAsia"/>
        </w:rPr>
        <w:t>真正溯及</w:t>
      </w:r>
      <w:r w:rsidRPr="002F5A6E">
        <w:rPr>
          <w:rFonts w:hAnsi="標楷體" w:hint="eastAsia"/>
        </w:rPr>
        <w:t>」</w:t>
      </w:r>
      <w:r w:rsidRPr="002F5A6E">
        <w:rPr>
          <w:rFonts w:hint="eastAsia"/>
        </w:rPr>
        <w:t>與</w:t>
      </w:r>
      <w:r w:rsidRPr="002F5A6E">
        <w:rPr>
          <w:rFonts w:hAnsi="標楷體" w:hint="eastAsia"/>
        </w:rPr>
        <w:t>「</w:t>
      </w:r>
      <w:proofErr w:type="gramStart"/>
      <w:r w:rsidRPr="002F5A6E">
        <w:rPr>
          <w:rFonts w:hint="eastAsia"/>
        </w:rPr>
        <w:t>不</w:t>
      </w:r>
      <w:proofErr w:type="gramEnd"/>
      <w:r w:rsidRPr="002F5A6E">
        <w:rPr>
          <w:rFonts w:hint="eastAsia"/>
        </w:rPr>
        <w:t>真正溯及</w:t>
      </w:r>
      <w:r w:rsidRPr="002F5A6E">
        <w:rPr>
          <w:rFonts w:hAnsi="標楷體" w:hint="eastAsia"/>
        </w:rPr>
        <w:t>」</w:t>
      </w:r>
      <w:r w:rsidRPr="002F5A6E">
        <w:rPr>
          <w:rFonts w:hint="eastAsia"/>
        </w:rPr>
        <w:t>，因還在領退休金，可能有些大法官據此認為是</w:t>
      </w:r>
      <w:proofErr w:type="gramStart"/>
      <w:r w:rsidRPr="002F5A6E">
        <w:rPr>
          <w:rFonts w:hint="eastAsia"/>
        </w:rPr>
        <w:t>不</w:t>
      </w:r>
      <w:proofErr w:type="gramEnd"/>
      <w:r w:rsidRPr="002F5A6E">
        <w:rPr>
          <w:rFonts w:hint="eastAsia"/>
        </w:rPr>
        <w:t>真正溯及</w:t>
      </w:r>
      <w:r w:rsidR="00021654" w:rsidRPr="002F5A6E">
        <w:rPr>
          <w:rFonts w:hint="eastAsia"/>
        </w:rPr>
        <w:t>，這是德國早期的說法，有盲點</w:t>
      </w:r>
      <w:r w:rsidRPr="002F5A6E">
        <w:rPr>
          <w:rFonts w:hint="eastAsia"/>
        </w:rPr>
        <w:t>。</w:t>
      </w:r>
      <w:r w:rsidR="00021654" w:rsidRPr="002F5A6E">
        <w:rPr>
          <w:rFonts w:hint="eastAsia"/>
        </w:rPr>
        <w:t>後來德國有新的</w:t>
      </w:r>
      <w:r w:rsidR="00FE36C5" w:rsidRPr="002F5A6E">
        <w:rPr>
          <w:rFonts w:hAnsi="標楷體" w:hint="eastAsia"/>
        </w:rPr>
        <w:t>「</w:t>
      </w:r>
      <w:r w:rsidRPr="002F5A6E">
        <w:rPr>
          <w:rFonts w:hint="eastAsia"/>
        </w:rPr>
        <w:t>構成要件溯及</w:t>
      </w:r>
      <w:r w:rsidR="00FE36C5" w:rsidRPr="002F5A6E">
        <w:rPr>
          <w:rFonts w:hAnsi="標楷體" w:hint="eastAsia"/>
        </w:rPr>
        <w:t>」</w:t>
      </w:r>
      <w:r w:rsidRPr="002F5A6E">
        <w:rPr>
          <w:rFonts w:hint="eastAsia"/>
        </w:rPr>
        <w:t>係指年金</w:t>
      </w:r>
      <w:proofErr w:type="gramStart"/>
      <w:r w:rsidR="00FE36C5" w:rsidRPr="002F5A6E">
        <w:rPr>
          <w:rFonts w:hint="eastAsia"/>
        </w:rPr>
        <w:t>採</w:t>
      </w:r>
      <w:proofErr w:type="gramEnd"/>
      <w:r w:rsidR="00FE36C5" w:rsidRPr="002F5A6E">
        <w:rPr>
          <w:rFonts w:hint="eastAsia"/>
        </w:rPr>
        <w:t>計的構成要件變動，變動為不計社團年資，另法律</w:t>
      </w:r>
      <w:proofErr w:type="gramStart"/>
      <w:r w:rsidR="00FE36C5" w:rsidRPr="002F5A6E">
        <w:rPr>
          <w:rFonts w:hint="eastAsia"/>
        </w:rPr>
        <w:t>效果也溯及</w:t>
      </w:r>
      <w:proofErr w:type="gramEnd"/>
      <w:r w:rsidR="00FE36C5" w:rsidRPr="002F5A6E">
        <w:rPr>
          <w:rFonts w:hint="eastAsia"/>
        </w:rPr>
        <w:t>。</w:t>
      </w:r>
    </w:p>
    <w:p w:rsidR="00FE36C5" w:rsidRPr="002F5A6E" w:rsidRDefault="00FE36C5" w:rsidP="00D049E6">
      <w:pPr>
        <w:pStyle w:val="4"/>
      </w:pPr>
      <w:r w:rsidRPr="002F5A6E">
        <w:rPr>
          <w:rFonts w:hint="eastAsia"/>
        </w:rPr>
        <w:t>法律溯及既往並非絕對禁止，侵害人民非常嚴重時是沒有</w:t>
      </w:r>
      <w:r w:rsidR="00690AA2" w:rsidRPr="002F5A6E">
        <w:rPr>
          <w:rFonts w:hint="eastAsia"/>
        </w:rPr>
        <w:t>禁止</w:t>
      </w:r>
      <w:r w:rsidRPr="002F5A6E">
        <w:rPr>
          <w:rFonts w:hint="eastAsia"/>
        </w:rPr>
        <w:t>溯及既往，如納粹時</w:t>
      </w:r>
      <w:r w:rsidR="00690AA2" w:rsidRPr="002F5A6E">
        <w:rPr>
          <w:rFonts w:hint="eastAsia"/>
        </w:rPr>
        <w:t>期的槍殺，</w:t>
      </w:r>
      <w:proofErr w:type="gramStart"/>
      <w:r w:rsidR="00690AA2" w:rsidRPr="002F5A6E">
        <w:rPr>
          <w:rFonts w:hint="eastAsia"/>
        </w:rPr>
        <w:t>均無追訴權</w:t>
      </w:r>
      <w:proofErr w:type="gramEnd"/>
      <w:r w:rsidR="00690AA2" w:rsidRPr="002F5A6E">
        <w:rPr>
          <w:rFonts w:hint="eastAsia"/>
        </w:rPr>
        <w:t>時效問題；</w:t>
      </w:r>
      <w:r w:rsidRPr="002F5A6E">
        <w:rPr>
          <w:rFonts w:hint="eastAsia"/>
        </w:rPr>
        <w:t>東德期間的政黨沒收人民財產，也沒有時效問題。</w:t>
      </w:r>
    </w:p>
    <w:p w:rsidR="00474775" w:rsidRPr="002F5A6E" w:rsidRDefault="00FE36C5" w:rsidP="00D049E6">
      <w:pPr>
        <w:pStyle w:val="4"/>
      </w:pPr>
      <w:r w:rsidRPr="002F5A6E">
        <w:rPr>
          <w:rFonts w:hint="eastAsia"/>
        </w:rPr>
        <w:t>但社團年資處理條例的情形是國家多給人民錢，這是否有如同納粹、東德的情形那麼嚴重？德國有一本教授論文，詳細探討公法上時效問題，哪些時效是可以溯及的？如重大侵害人權、屠殺、射殺</w:t>
      </w:r>
      <w:proofErr w:type="gramStart"/>
      <w:r w:rsidRPr="002F5A6E">
        <w:rPr>
          <w:rFonts w:hint="eastAsia"/>
        </w:rPr>
        <w:t>東德逃越柏林圍牆</w:t>
      </w:r>
      <w:proofErr w:type="gramEnd"/>
      <w:r w:rsidRPr="002F5A6E">
        <w:rPr>
          <w:rFonts w:hint="eastAsia"/>
        </w:rPr>
        <w:t>者等，雖超過時效，但都沒有時效問題；但社團年資處理條例沒有涉及人</w:t>
      </w:r>
      <w:r w:rsidRPr="002F5A6E">
        <w:rPr>
          <w:rFonts w:hint="eastAsia"/>
        </w:rPr>
        <w:lastRenderedPageBreak/>
        <w:t>民生命權的剝奪，只涉及財產權，並沒有那麼嚴重。</w:t>
      </w:r>
      <w:r w:rsidR="00EA50A0" w:rsidRPr="002F5A6E">
        <w:rPr>
          <w:rFonts w:hint="eastAsia"/>
        </w:rPr>
        <w:t>因此，本人</w:t>
      </w:r>
      <w:r w:rsidR="00D366A6" w:rsidRPr="002F5A6E">
        <w:rPr>
          <w:rFonts w:hint="eastAsia"/>
        </w:rPr>
        <w:t>認為違憲的條文是該條例第7條。</w:t>
      </w:r>
    </w:p>
    <w:p w:rsidR="00FE36C5" w:rsidRPr="002F5A6E" w:rsidRDefault="004C4C1D" w:rsidP="00D049E6">
      <w:pPr>
        <w:pStyle w:val="4"/>
      </w:pPr>
      <w:r w:rsidRPr="002F5A6E">
        <w:rPr>
          <w:rFonts w:hint="eastAsia"/>
        </w:rPr>
        <w:t>社團年資處理條例對</w:t>
      </w:r>
      <w:r w:rsidR="00FE36C5" w:rsidRPr="002F5A6E">
        <w:rPr>
          <w:rFonts w:hint="eastAsia"/>
        </w:rPr>
        <w:t>財產權的影響可</w:t>
      </w:r>
      <w:r w:rsidR="00D366A6" w:rsidRPr="002F5A6E">
        <w:rPr>
          <w:rFonts w:hint="eastAsia"/>
        </w:rPr>
        <w:t>舉實際數據(社團被實際追繳的金額)，對國家沒有重大財政影響</w:t>
      </w:r>
      <w:r w:rsidR="005A2301" w:rsidRPr="002F5A6E">
        <w:rPr>
          <w:rFonts w:hint="eastAsia"/>
        </w:rPr>
        <w:t>及公益上的必要性</w:t>
      </w:r>
      <w:r w:rsidR="00D366A6" w:rsidRPr="002F5A6E">
        <w:rPr>
          <w:rFonts w:hint="eastAsia"/>
        </w:rPr>
        <w:t>。</w:t>
      </w:r>
    </w:p>
    <w:p w:rsidR="007B4887" w:rsidRPr="002F5A6E" w:rsidRDefault="00D049E6" w:rsidP="00A74D72">
      <w:pPr>
        <w:pStyle w:val="3"/>
      </w:pPr>
      <w:r w:rsidRPr="002F5A6E">
        <w:rPr>
          <w:rFonts w:hint="eastAsia"/>
        </w:rPr>
        <w:t>諮詢委員四</w:t>
      </w:r>
    </w:p>
    <w:p w:rsidR="00A74D72" w:rsidRPr="002F5A6E" w:rsidRDefault="005A2301" w:rsidP="00A74D72">
      <w:pPr>
        <w:pStyle w:val="4"/>
      </w:pPr>
      <w:r w:rsidRPr="002F5A6E">
        <w:rPr>
          <w:rFonts w:hint="eastAsia"/>
        </w:rPr>
        <w:t>立法機關制定不公義的法律，依職權適用法令如有違憲疑義，行政機關應聲請釋憲，</w:t>
      </w:r>
      <w:proofErr w:type="gramStart"/>
      <w:r w:rsidRPr="002F5A6E">
        <w:rPr>
          <w:rFonts w:hint="eastAsia"/>
        </w:rPr>
        <w:t>如未聲請</w:t>
      </w:r>
      <w:proofErr w:type="gramEnd"/>
      <w:r w:rsidRPr="002F5A6E">
        <w:rPr>
          <w:rFonts w:hint="eastAsia"/>
        </w:rPr>
        <w:t>釋憲是怠忽職守。</w:t>
      </w:r>
    </w:p>
    <w:p w:rsidR="005A2301" w:rsidRPr="002F5A6E" w:rsidRDefault="00954729" w:rsidP="00A74D72">
      <w:pPr>
        <w:pStyle w:val="4"/>
      </w:pPr>
      <w:proofErr w:type="gramStart"/>
      <w:r w:rsidRPr="002F5A6E">
        <w:rPr>
          <w:rFonts w:hint="eastAsia"/>
        </w:rPr>
        <w:t>銓敘部的法令</w:t>
      </w:r>
      <w:proofErr w:type="gramEnd"/>
      <w:r w:rsidRPr="002F5A6E">
        <w:rPr>
          <w:rFonts w:hint="eastAsia"/>
        </w:rPr>
        <w:t>導致人民產生善意信賴，如認為過去是違法行為，因善意信賴產生之損失，政府應給予損失補償之救濟管道。</w:t>
      </w:r>
    </w:p>
    <w:p w:rsidR="00954729" w:rsidRPr="002F5A6E" w:rsidRDefault="00993117" w:rsidP="00A74D72">
      <w:pPr>
        <w:pStyle w:val="4"/>
      </w:pPr>
      <w:r w:rsidRPr="002F5A6E">
        <w:rPr>
          <w:rFonts w:hint="eastAsia"/>
        </w:rPr>
        <w:t>從勞動市場人才延攬的觀點，</w:t>
      </w:r>
      <w:r w:rsidR="00954729" w:rsidRPr="002F5A6E">
        <w:rPr>
          <w:rFonts w:hint="eastAsia"/>
        </w:rPr>
        <w:t>回歸事件的正當性，到底這</w:t>
      </w:r>
      <w:r w:rsidR="004C4C1D" w:rsidRPr="002F5A6E">
        <w:rPr>
          <w:rFonts w:hint="eastAsia"/>
        </w:rPr>
        <w:t>些組織、社團從事的工作職務有無協助政府推行公務、從事公益的活動？如有，則為</w:t>
      </w:r>
      <w:r w:rsidR="00954729" w:rsidRPr="002F5A6E">
        <w:rPr>
          <w:rFonts w:hAnsi="標楷體" w:hint="eastAsia"/>
        </w:rPr>
        <w:t>「</w:t>
      </w:r>
      <w:r w:rsidR="00954729" w:rsidRPr="002F5A6E">
        <w:rPr>
          <w:rFonts w:hint="eastAsia"/>
        </w:rPr>
        <w:t>廣義的政府機關</w:t>
      </w:r>
      <w:r w:rsidR="00954729" w:rsidRPr="002F5A6E">
        <w:rPr>
          <w:rFonts w:hAnsi="標楷體" w:hint="eastAsia"/>
        </w:rPr>
        <w:t>」</w:t>
      </w:r>
      <w:r w:rsidR="00954729" w:rsidRPr="002F5A6E">
        <w:rPr>
          <w:rFonts w:hint="eastAsia"/>
        </w:rPr>
        <w:t>，當年以</w:t>
      </w:r>
      <w:r w:rsidR="00954729" w:rsidRPr="002F5A6E">
        <w:rPr>
          <w:rFonts w:hAnsi="標楷體" w:hint="eastAsia"/>
        </w:rPr>
        <w:t>「</w:t>
      </w:r>
      <w:r w:rsidR="00954729" w:rsidRPr="002F5A6E">
        <w:rPr>
          <w:rFonts w:hint="eastAsia"/>
        </w:rPr>
        <w:t>廣義的政府機關</w:t>
      </w:r>
      <w:r w:rsidR="00954729" w:rsidRPr="002F5A6E">
        <w:rPr>
          <w:rFonts w:hAnsi="標楷體" w:hint="eastAsia"/>
        </w:rPr>
        <w:t>」的立場使</w:t>
      </w:r>
      <w:r w:rsidR="00954729" w:rsidRPr="002F5A6E">
        <w:rPr>
          <w:rFonts w:hint="eastAsia"/>
        </w:rPr>
        <w:t>年資互相</w:t>
      </w:r>
      <w:proofErr w:type="gramStart"/>
      <w:r w:rsidR="00954729" w:rsidRPr="002F5A6E">
        <w:rPr>
          <w:rFonts w:hint="eastAsia"/>
        </w:rPr>
        <w:t>採</w:t>
      </w:r>
      <w:proofErr w:type="gramEnd"/>
      <w:r w:rsidR="00954729" w:rsidRPr="002F5A6E">
        <w:rPr>
          <w:rFonts w:hint="eastAsia"/>
        </w:rPr>
        <w:t>計，有事務本質的正當性</w:t>
      </w:r>
      <w:r w:rsidR="00A57809" w:rsidRPr="002F5A6E">
        <w:rPr>
          <w:rFonts w:hint="eastAsia"/>
        </w:rPr>
        <w:t>，也有時代背景</w:t>
      </w:r>
      <w:r w:rsidR="00954729" w:rsidRPr="002F5A6E">
        <w:rPr>
          <w:rFonts w:hint="eastAsia"/>
        </w:rPr>
        <w:t>。</w:t>
      </w:r>
    </w:p>
    <w:p w:rsidR="00993117" w:rsidRPr="002F5A6E" w:rsidRDefault="00993117" w:rsidP="00A74D72">
      <w:pPr>
        <w:pStyle w:val="4"/>
      </w:pPr>
      <w:r w:rsidRPr="002F5A6E">
        <w:rPr>
          <w:rFonts w:hint="eastAsia"/>
        </w:rPr>
        <w:t>政府與社團互相</w:t>
      </w:r>
      <w:proofErr w:type="gramStart"/>
      <w:r w:rsidRPr="002F5A6E">
        <w:rPr>
          <w:rFonts w:hint="eastAsia"/>
        </w:rPr>
        <w:t>採</w:t>
      </w:r>
      <w:proofErr w:type="gramEnd"/>
      <w:r w:rsidRPr="002F5A6E">
        <w:rPr>
          <w:rFonts w:hint="eastAsia"/>
        </w:rPr>
        <w:t>計年資，</w:t>
      </w:r>
      <w:r w:rsidR="00974793" w:rsidRPr="002F5A6E">
        <w:rPr>
          <w:rFonts w:hint="eastAsia"/>
        </w:rPr>
        <w:t>人才為國家所用、促進人才流通，對國家社會是</w:t>
      </w:r>
      <w:r w:rsidR="00673DCE" w:rsidRPr="002F5A6E">
        <w:rPr>
          <w:rFonts w:hint="eastAsia"/>
        </w:rPr>
        <w:t>有</w:t>
      </w:r>
      <w:r w:rsidR="00974793" w:rsidRPr="002F5A6E">
        <w:rPr>
          <w:rFonts w:hint="eastAsia"/>
        </w:rPr>
        <w:t>助益的。</w:t>
      </w:r>
      <w:r w:rsidRPr="002F5A6E">
        <w:rPr>
          <w:rFonts w:hint="eastAsia"/>
        </w:rPr>
        <w:t>政府如要對社團追繳</w:t>
      </w:r>
      <w:r w:rsidR="00974793" w:rsidRPr="002F5A6E">
        <w:rPr>
          <w:rFonts w:hint="eastAsia"/>
        </w:rPr>
        <w:t>、主張不當得利</w:t>
      </w:r>
      <w:r w:rsidRPr="002F5A6E">
        <w:rPr>
          <w:rFonts w:hint="eastAsia"/>
        </w:rPr>
        <w:t>，則對於如有公職人員轉任黨職後退休，本來是政府要給的退休金</w:t>
      </w:r>
      <w:r w:rsidR="00974793" w:rsidRPr="002F5A6E">
        <w:rPr>
          <w:rFonts w:hint="eastAsia"/>
        </w:rPr>
        <w:t>，社團也可主張政府有不當得利</w:t>
      </w:r>
      <w:r w:rsidRPr="002F5A6E">
        <w:rPr>
          <w:rFonts w:hint="eastAsia"/>
        </w:rPr>
        <w:t>，應一併考慮</w:t>
      </w:r>
      <w:r w:rsidR="007F3FED" w:rsidRPr="002F5A6E">
        <w:rPr>
          <w:rFonts w:hint="eastAsia"/>
        </w:rPr>
        <w:t>，否則違反平等原則</w:t>
      </w:r>
      <w:r w:rsidRPr="002F5A6E">
        <w:rPr>
          <w:rFonts w:hint="eastAsia"/>
        </w:rPr>
        <w:t>。</w:t>
      </w:r>
    </w:p>
    <w:p w:rsidR="007F3FED" w:rsidRPr="002F5A6E" w:rsidRDefault="007F3FED" w:rsidP="00A74D72">
      <w:pPr>
        <w:pStyle w:val="4"/>
      </w:pPr>
      <w:r w:rsidRPr="002F5A6E">
        <w:rPr>
          <w:rFonts w:hint="eastAsia"/>
        </w:rPr>
        <w:t>社團年資處理條例第7條突破消滅時效，不只違反法治國原則，亦違反平等權，有無國家重大公共利益理由必須違反平等權？其實並沒有。</w:t>
      </w:r>
    </w:p>
    <w:p w:rsidR="00974793" w:rsidRPr="002F5A6E" w:rsidRDefault="00974793" w:rsidP="00974793">
      <w:pPr>
        <w:pStyle w:val="3"/>
      </w:pPr>
      <w:r w:rsidRPr="002F5A6E">
        <w:rPr>
          <w:rFonts w:hint="eastAsia"/>
        </w:rPr>
        <w:t>諮詢委員五</w:t>
      </w:r>
    </w:p>
    <w:p w:rsidR="00606777" w:rsidRPr="002F5A6E" w:rsidRDefault="00BE0D98" w:rsidP="00382708">
      <w:pPr>
        <w:pStyle w:val="4"/>
      </w:pPr>
      <w:r w:rsidRPr="002F5A6E">
        <w:rPr>
          <w:rFonts w:hint="eastAsia"/>
        </w:rPr>
        <w:t>公務員與</w:t>
      </w:r>
      <w:proofErr w:type="gramStart"/>
      <w:r w:rsidRPr="002F5A6E">
        <w:rPr>
          <w:rFonts w:hint="eastAsia"/>
        </w:rPr>
        <w:t>國家間的法律</w:t>
      </w:r>
      <w:proofErr w:type="gramEnd"/>
      <w:r w:rsidRPr="002F5A6E">
        <w:rPr>
          <w:rFonts w:hint="eastAsia"/>
        </w:rPr>
        <w:t>關係，職務關係目前是為了突破特別權力</w:t>
      </w:r>
      <w:r w:rsidR="00692E20" w:rsidRPr="002F5A6E">
        <w:rPr>
          <w:rFonts w:hint="eastAsia"/>
        </w:rPr>
        <w:t>關係，吳庚大法官</w:t>
      </w:r>
      <w:r w:rsidR="00F56031" w:rsidRPr="002F5A6E">
        <w:rPr>
          <w:rFonts w:hint="eastAsia"/>
        </w:rPr>
        <w:t>在</w:t>
      </w:r>
      <w:r w:rsidR="00692E20" w:rsidRPr="002F5A6E">
        <w:rPr>
          <w:rFonts w:hint="eastAsia"/>
        </w:rPr>
        <w:t>書</w:t>
      </w:r>
      <w:r w:rsidRPr="002F5A6E">
        <w:rPr>
          <w:rFonts w:hint="eastAsia"/>
        </w:rPr>
        <w:t>上所引的</w:t>
      </w:r>
      <w:r w:rsidRPr="002F5A6E">
        <w:rPr>
          <w:rFonts w:hint="eastAsia"/>
        </w:rPr>
        <w:lastRenderedPageBreak/>
        <w:t>公法上的法律關係、公法上的服務關係，就是為了擊退特別權力</w:t>
      </w:r>
      <w:r w:rsidR="00692E20" w:rsidRPr="002F5A6E">
        <w:rPr>
          <w:rFonts w:hint="eastAsia"/>
        </w:rPr>
        <w:t>關係</w:t>
      </w:r>
      <w:r w:rsidR="00F56031" w:rsidRPr="002F5A6E">
        <w:rPr>
          <w:rFonts w:hint="eastAsia"/>
        </w:rPr>
        <w:t>，公務員三個不能救濟的</w:t>
      </w:r>
      <w:r w:rsidR="00673DCE" w:rsidRPr="002F5A6E">
        <w:rPr>
          <w:rFonts w:hint="eastAsia"/>
        </w:rPr>
        <w:t>事項</w:t>
      </w:r>
      <w:r w:rsidRPr="002F5A6E">
        <w:rPr>
          <w:rFonts w:hint="eastAsia"/>
        </w:rPr>
        <w:t>，一、事前不需要法律保留；二、公務員基本人權在特別權力</w:t>
      </w:r>
      <w:r w:rsidR="00F56031" w:rsidRPr="002F5A6E">
        <w:rPr>
          <w:rFonts w:hint="eastAsia"/>
        </w:rPr>
        <w:t>關係崩潰之前</w:t>
      </w:r>
      <w:r w:rsidRPr="002F5A6E">
        <w:rPr>
          <w:rFonts w:hint="eastAsia"/>
        </w:rPr>
        <w:t>，完全沒有基本人權之可言；三、公務員沒有基本救濟，以上是特別權力</w:t>
      </w:r>
      <w:r w:rsidR="00F56031" w:rsidRPr="002F5A6E">
        <w:rPr>
          <w:rFonts w:hint="eastAsia"/>
        </w:rPr>
        <w:t>關係在公法上勤務關係的三大殺傷力。</w:t>
      </w:r>
    </w:p>
    <w:p w:rsidR="00C1593B" w:rsidRPr="002F5A6E" w:rsidRDefault="00C1593B" w:rsidP="00382708">
      <w:pPr>
        <w:pStyle w:val="4"/>
      </w:pPr>
      <w:r w:rsidRPr="002F5A6E">
        <w:rPr>
          <w:rFonts w:hint="eastAsia"/>
        </w:rPr>
        <w:t>從司法院早期的</w:t>
      </w:r>
      <w:r w:rsidR="00673DCE" w:rsidRPr="002F5A6E">
        <w:rPr>
          <w:rFonts w:hint="eastAsia"/>
        </w:rPr>
        <w:t>大法官釋字第</w:t>
      </w:r>
      <w:r w:rsidRPr="002F5A6E">
        <w:rPr>
          <w:rFonts w:hint="eastAsia"/>
        </w:rPr>
        <w:t>187</w:t>
      </w:r>
      <w:r w:rsidR="00673DCE" w:rsidRPr="002F5A6E">
        <w:rPr>
          <w:rFonts w:hint="eastAsia"/>
        </w:rPr>
        <w:t>號</w:t>
      </w:r>
      <w:r w:rsidR="00BE0D98" w:rsidRPr="002F5A6E">
        <w:rPr>
          <w:rFonts w:hint="eastAsia"/>
        </w:rPr>
        <w:t>解釋開始，均獲得大幅改善。公法上財產請求權是公務員特別權力</w:t>
      </w:r>
      <w:r w:rsidRPr="002F5A6E">
        <w:rPr>
          <w:rFonts w:hint="eastAsia"/>
        </w:rPr>
        <w:t>關係第一個突破的，</w:t>
      </w:r>
      <w:proofErr w:type="gramStart"/>
      <w:r w:rsidRPr="002F5A6E">
        <w:rPr>
          <w:rFonts w:hint="eastAsia"/>
        </w:rPr>
        <w:t>均應允許</w:t>
      </w:r>
      <w:proofErr w:type="gramEnd"/>
      <w:r w:rsidRPr="002F5A6E">
        <w:rPr>
          <w:rFonts w:hint="eastAsia"/>
        </w:rPr>
        <w:t>其救濟；</w:t>
      </w:r>
      <w:r w:rsidR="00673DCE" w:rsidRPr="002F5A6E">
        <w:rPr>
          <w:rFonts w:hint="eastAsia"/>
        </w:rPr>
        <w:t>第</w:t>
      </w:r>
      <w:r w:rsidRPr="002F5A6E">
        <w:rPr>
          <w:rFonts w:hint="eastAsia"/>
        </w:rPr>
        <w:t>243號解釋的免職(改變身分)，應允許其救濟；尤其</w:t>
      </w:r>
      <w:r w:rsidR="00673DCE" w:rsidRPr="002F5A6E">
        <w:rPr>
          <w:rFonts w:hint="eastAsia"/>
        </w:rPr>
        <w:t>第</w:t>
      </w:r>
      <w:r w:rsidR="008E470A" w:rsidRPr="002F5A6E">
        <w:rPr>
          <w:rFonts w:hint="eastAsia"/>
        </w:rPr>
        <w:t>48</w:t>
      </w:r>
      <w:r w:rsidRPr="002F5A6E">
        <w:rPr>
          <w:rFonts w:hint="eastAsia"/>
        </w:rPr>
        <w:t>3</w:t>
      </w:r>
      <w:r w:rsidR="0027307A" w:rsidRPr="002F5A6E">
        <w:rPr>
          <w:rFonts w:hint="eastAsia"/>
        </w:rPr>
        <w:t>號解釋的重大影響，如：高</w:t>
      </w:r>
      <w:proofErr w:type="gramStart"/>
      <w:r w:rsidR="0027307A" w:rsidRPr="002F5A6E">
        <w:rPr>
          <w:rFonts w:hint="eastAsia"/>
        </w:rPr>
        <w:t>資</w:t>
      </w:r>
      <w:r w:rsidR="00673DCE" w:rsidRPr="002F5A6E">
        <w:rPr>
          <w:rFonts w:hint="eastAsia"/>
        </w:rPr>
        <w:t>低用</w:t>
      </w:r>
      <w:proofErr w:type="gramEnd"/>
      <w:r w:rsidR="00673DCE" w:rsidRPr="002F5A6E">
        <w:rPr>
          <w:rFonts w:hint="eastAsia"/>
        </w:rPr>
        <w:t>、官等、職等、俸給，以上都可</w:t>
      </w:r>
      <w:r w:rsidRPr="002F5A6E">
        <w:rPr>
          <w:rFonts w:hint="eastAsia"/>
        </w:rPr>
        <w:t>救濟。</w:t>
      </w:r>
    </w:p>
    <w:p w:rsidR="00C1593B" w:rsidRPr="002F5A6E" w:rsidRDefault="00C1593B" w:rsidP="00382708">
      <w:pPr>
        <w:pStyle w:val="4"/>
      </w:pPr>
      <w:r w:rsidRPr="002F5A6E">
        <w:rPr>
          <w:rFonts w:hint="eastAsia"/>
        </w:rPr>
        <w:t>本案落在公務員財產請求權，雖為立法剝奪，但權利被強制追繳，實務上可能仍會進到法院救濟、行政訴訟，可與監察權的行使並行。</w:t>
      </w:r>
    </w:p>
    <w:p w:rsidR="00DF0842" w:rsidRPr="002F5A6E" w:rsidRDefault="00BE0D98" w:rsidP="00382708">
      <w:pPr>
        <w:pStyle w:val="4"/>
      </w:pPr>
      <w:r w:rsidRPr="002F5A6E">
        <w:rPr>
          <w:rFonts w:hint="eastAsia"/>
        </w:rPr>
        <w:t>公務員的法律關係，如還停留在服務關係，只不過是突破了特別權力</w:t>
      </w:r>
      <w:r w:rsidR="00EA50A0" w:rsidRPr="002F5A6E">
        <w:rPr>
          <w:rFonts w:hint="eastAsia"/>
        </w:rPr>
        <w:t>關係，沒有任何進展。公法上的契約在日本唯一一個提倡者就是本人</w:t>
      </w:r>
      <w:r w:rsidR="00C1593B" w:rsidRPr="002F5A6E">
        <w:rPr>
          <w:rFonts w:hint="eastAsia"/>
        </w:rPr>
        <w:t>在名古屋大學的指導教授，可</w:t>
      </w:r>
      <w:r w:rsidR="00EE0349" w:rsidRPr="002F5A6E">
        <w:rPr>
          <w:rFonts w:hint="eastAsia"/>
        </w:rPr>
        <w:t>供</w:t>
      </w:r>
      <w:r w:rsidR="00C1593B" w:rsidRPr="002F5A6E">
        <w:rPr>
          <w:rFonts w:hint="eastAsia"/>
        </w:rPr>
        <w:t>參考，日本法上已建立起公法上</w:t>
      </w:r>
      <w:r w:rsidR="00EE0349" w:rsidRPr="002F5A6E">
        <w:rPr>
          <w:rFonts w:hint="eastAsia"/>
        </w:rPr>
        <w:t>的特</w:t>
      </w:r>
      <w:r w:rsidRPr="002F5A6E">
        <w:rPr>
          <w:rFonts w:hint="eastAsia"/>
        </w:rPr>
        <w:t>殊勞動契約關係，剛開始在日本是少數說，也都認為它只是一個特別權力關係的突破，至少還是任用、任命的行政處分。但逐漸地，因為特別權力</w:t>
      </w:r>
      <w:r w:rsidR="00EE0349" w:rsidRPr="002F5A6E">
        <w:rPr>
          <w:rFonts w:hint="eastAsia"/>
        </w:rPr>
        <w:t>關係已經被突破，公法上的契約關係無論契約屬性是勞動契約、特殊勞動契約，畢竟公法上的契</w:t>
      </w:r>
      <w:r w:rsidR="00673DCE" w:rsidRPr="002F5A6E">
        <w:rPr>
          <w:rFonts w:hint="eastAsia"/>
        </w:rPr>
        <w:t>約關係在法理上是可</w:t>
      </w:r>
      <w:r w:rsidR="00EE0349" w:rsidRPr="002F5A6E">
        <w:rPr>
          <w:rFonts w:hint="eastAsia"/>
        </w:rPr>
        <w:t>存在的。</w:t>
      </w:r>
    </w:p>
    <w:p w:rsidR="00C1593B" w:rsidRPr="002F5A6E" w:rsidRDefault="00DF0842" w:rsidP="00382708">
      <w:pPr>
        <w:pStyle w:val="4"/>
      </w:pPr>
      <w:r w:rsidRPr="002F5A6E">
        <w:rPr>
          <w:rFonts w:hint="eastAsia"/>
        </w:rPr>
        <w:t>但</w:t>
      </w:r>
      <w:r w:rsidR="00A85370" w:rsidRPr="002F5A6E">
        <w:rPr>
          <w:rFonts w:hint="eastAsia"/>
        </w:rPr>
        <w:t>在臺灣此理論是否能開始被承認，可</w:t>
      </w:r>
      <w:r w:rsidR="00BE0D98" w:rsidRPr="002F5A6E">
        <w:rPr>
          <w:rFonts w:hint="eastAsia"/>
        </w:rPr>
        <w:t>參考</w:t>
      </w:r>
      <w:proofErr w:type="gramStart"/>
      <w:r w:rsidR="00BE0D98" w:rsidRPr="002F5A6E">
        <w:rPr>
          <w:rFonts w:hint="eastAsia"/>
        </w:rPr>
        <w:t>陳計男前</w:t>
      </w:r>
      <w:proofErr w:type="gramEnd"/>
      <w:r w:rsidR="00BE0D98" w:rsidRPr="002F5A6E">
        <w:rPr>
          <w:rFonts w:hint="eastAsia"/>
        </w:rPr>
        <w:t>大法官的不同意見書，及行政法院的判決、保訓會的復</w:t>
      </w:r>
      <w:r w:rsidR="00EE0349" w:rsidRPr="002F5A6E">
        <w:rPr>
          <w:rFonts w:hint="eastAsia"/>
        </w:rPr>
        <w:t>審決定</w:t>
      </w:r>
      <w:r w:rsidRPr="002F5A6E">
        <w:rPr>
          <w:rFonts w:hint="eastAsia"/>
        </w:rPr>
        <w:t>提及其本質可能是行政契約關係</w:t>
      </w:r>
      <w:r w:rsidR="00EE0349" w:rsidRPr="002F5A6E">
        <w:rPr>
          <w:rFonts w:hint="eastAsia"/>
        </w:rPr>
        <w:t>，以佐證臺灣</w:t>
      </w:r>
      <w:r w:rsidRPr="002F5A6E">
        <w:rPr>
          <w:rFonts w:hint="eastAsia"/>
        </w:rPr>
        <w:t>在</w:t>
      </w:r>
      <w:r w:rsidR="00EE0349" w:rsidRPr="002F5A6E">
        <w:rPr>
          <w:rFonts w:hint="eastAsia"/>
        </w:rPr>
        <w:t>實務上</w:t>
      </w:r>
      <w:r w:rsidRPr="002F5A6E">
        <w:rPr>
          <w:rFonts w:hint="eastAsia"/>
        </w:rPr>
        <w:t>這一塊並非空談</w:t>
      </w:r>
      <w:r w:rsidR="00EE0349" w:rsidRPr="002F5A6E">
        <w:rPr>
          <w:rFonts w:hint="eastAsia"/>
        </w:rPr>
        <w:t>。</w:t>
      </w:r>
      <w:r w:rsidR="00B41220" w:rsidRPr="002F5A6E">
        <w:rPr>
          <w:rFonts w:hint="eastAsia"/>
        </w:rPr>
        <w:t>依</w:t>
      </w:r>
      <w:r w:rsidRPr="002F5A6E">
        <w:rPr>
          <w:rFonts w:hint="eastAsia"/>
        </w:rPr>
        <w:lastRenderedPageBreak/>
        <w:t>比較法的制度，在英、美、日都有這樣的理論，在實務上也能有以上的佐證。</w:t>
      </w:r>
    </w:p>
    <w:p w:rsidR="00E508A2" w:rsidRPr="002F5A6E" w:rsidRDefault="00DF0842" w:rsidP="00382708">
      <w:pPr>
        <w:pStyle w:val="4"/>
      </w:pPr>
      <w:r w:rsidRPr="002F5A6E">
        <w:rPr>
          <w:rFonts w:hint="eastAsia"/>
        </w:rPr>
        <w:t>目前在</w:t>
      </w:r>
      <w:r w:rsidR="00B41220" w:rsidRPr="002F5A6E">
        <w:rPr>
          <w:rFonts w:hint="eastAsia"/>
        </w:rPr>
        <w:t>最高行政法院判決只找出行政院聘用人員的法律關係是行政契約，如能有學者書面意見強調除行政院各機關的聘用人員是行政契約之外，一般公務員，尤其考試、任用、考訓任免的一般公務員，也有可能除了進來的一剎那是任用、任命的行政處分之外，在服務期間當中，也有可能是行政契約的雙重的行政行為方式的處理，亦即，平常也是行政契約關係，但在考試、訓練、任用的那一剎那是行政處分的行為，後來持續上的法律關係是行政契約關係，在實務上就能把這樣的觀念提出。</w:t>
      </w:r>
      <w:proofErr w:type="gramStart"/>
      <w:r w:rsidR="00B41220" w:rsidRPr="002F5A6E">
        <w:rPr>
          <w:rFonts w:hint="eastAsia"/>
        </w:rPr>
        <w:t>現均僅著重</w:t>
      </w:r>
      <w:proofErr w:type="gramEnd"/>
      <w:r w:rsidR="00B41220" w:rsidRPr="002F5A6E">
        <w:rPr>
          <w:rFonts w:hint="eastAsia"/>
        </w:rPr>
        <w:t>在任用時的派令是行政處分，但派令給了之後的服務關係為何，則未明確說明。</w:t>
      </w:r>
      <w:r w:rsidR="0063092B" w:rsidRPr="002F5A6E">
        <w:rPr>
          <w:rFonts w:hint="eastAsia"/>
        </w:rPr>
        <w:t>為讓</w:t>
      </w:r>
      <w:r w:rsidR="0063092B" w:rsidRPr="002F5A6E">
        <w:rPr>
          <w:rFonts w:hAnsi="標楷體" w:hint="eastAsia"/>
        </w:rPr>
        <w:t>「</w:t>
      </w:r>
      <w:r w:rsidR="0063092B" w:rsidRPr="002F5A6E">
        <w:rPr>
          <w:rFonts w:hint="eastAsia"/>
        </w:rPr>
        <w:t>任用那一刻是以行政處分任用，服務期間仍不脫行政契約的法律關係</w:t>
      </w:r>
      <w:r w:rsidR="0063092B" w:rsidRPr="002F5A6E">
        <w:rPr>
          <w:rFonts w:hAnsi="標楷體" w:hint="eastAsia"/>
        </w:rPr>
        <w:t>」</w:t>
      </w:r>
      <w:r w:rsidR="0063092B" w:rsidRPr="002F5A6E">
        <w:rPr>
          <w:rFonts w:hint="eastAsia"/>
        </w:rPr>
        <w:t>觀念能在臺灣實務落實及建立，應共同努力。</w:t>
      </w:r>
    </w:p>
    <w:p w:rsidR="00BC29A3" w:rsidRPr="002F5A6E" w:rsidRDefault="00BC29A3" w:rsidP="00382708">
      <w:pPr>
        <w:pStyle w:val="4"/>
      </w:pPr>
      <w:r w:rsidRPr="002F5A6E">
        <w:br w:type="page"/>
      </w:r>
    </w:p>
    <w:p w:rsidR="00E25849" w:rsidRPr="002F5A6E" w:rsidRDefault="00E25849" w:rsidP="004E05A1">
      <w:pPr>
        <w:pStyle w:val="1"/>
        <w:ind w:left="2380" w:hanging="2380"/>
        <w:rPr>
          <w:rFonts w:hAnsi="標楷體"/>
        </w:rPr>
      </w:pPr>
      <w:bookmarkStart w:id="167" w:name="_Toc524895646"/>
      <w:bookmarkStart w:id="168" w:name="_Toc524896192"/>
      <w:bookmarkStart w:id="169" w:name="_Toc524896222"/>
      <w:bookmarkStart w:id="170" w:name="_Toc524902729"/>
      <w:bookmarkStart w:id="171" w:name="_Toc525066145"/>
      <w:bookmarkStart w:id="172" w:name="_Toc525070836"/>
      <w:bookmarkStart w:id="173" w:name="_Toc525938376"/>
      <w:bookmarkStart w:id="174" w:name="_Toc525939224"/>
      <w:bookmarkStart w:id="175" w:name="_Toc525939729"/>
      <w:bookmarkStart w:id="176" w:name="_Toc529218269"/>
      <w:bookmarkStart w:id="177" w:name="_Toc529222686"/>
      <w:bookmarkStart w:id="178" w:name="_Toc529223108"/>
      <w:bookmarkStart w:id="179" w:name="_Toc529223859"/>
      <w:bookmarkStart w:id="180" w:name="_Toc529228262"/>
      <w:bookmarkStart w:id="181" w:name="_Toc2400392"/>
      <w:bookmarkStart w:id="182" w:name="_Toc4316186"/>
      <w:bookmarkStart w:id="183" w:name="_Toc4473327"/>
      <w:bookmarkStart w:id="184" w:name="_Toc69556894"/>
      <w:bookmarkStart w:id="185" w:name="_Toc69556943"/>
      <w:bookmarkStart w:id="186" w:name="_Toc69609817"/>
      <w:bookmarkStart w:id="187" w:name="_Toc70241813"/>
      <w:bookmarkStart w:id="188" w:name="_Toc70242202"/>
      <w:bookmarkStart w:id="189" w:name="_Toc421794872"/>
      <w:bookmarkStart w:id="190" w:name="_Toc422834157"/>
      <w:bookmarkEnd w:id="159"/>
      <w:bookmarkEnd w:id="160"/>
      <w:bookmarkEnd w:id="161"/>
      <w:bookmarkEnd w:id="162"/>
      <w:bookmarkEnd w:id="163"/>
      <w:bookmarkEnd w:id="164"/>
      <w:r w:rsidRPr="002F5A6E">
        <w:rPr>
          <w:rFonts w:hAnsi="標楷體" w:hint="eastAsia"/>
        </w:rPr>
        <w:lastRenderedPageBreak/>
        <w:t>調查意見：</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4F6710" w:rsidRPr="002F5A6E" w:rsidRDefault="002E1D3F" w:rsidP="00A639F4">
      <w:pPr>
        <w:pStyle w:val="10"/>
        <w:ind w:left="680" w:firstLine="680"/>
        <w:rPr>
          <w:rFonts w:hAnsi="標楷體"/>
        </w:rPr>
      </w:pPr>
      <w:bookmarkStart w:id="191" w:name="_Toc524902730"/>
      <w:r w:rsidRPr="002F5A6E">
        <w:rPr>
          <w:rFonts w:hAnsi="標楷體" w:hint="eastAsia"/>
        </w:rPr>
        <w:t>本案是依據</w:t>
      </w:r>
      <w:r w:rsidR="00017E1E" w:rsidRPr="002F5A6E">
        <w:rPr>
          <w:rFonts w:hAnsi="標楷體" w:hint="eastAsia"/>
        </w:rPr>
        <w:t>前中央通訊社記者、</w:t>
      </w:r>
      <w:r w:rsidRPr="002F5A6E">
        <w:rPr>
          <w:rFonts w:hAnsi="標楷體" w:hint="eastAsia"/>
        </w:rPr>
        <w:t>前監察委員黃肇珩</w:t>
      </w:r>
      <w:r w:rsidR="00001224" w:rsidRPr="002F5A6E">
        <w:rPr>
          <w:rFonts w:hAnsi="標楷體" w:hint="eastAsia"/>
        </w:rPr>
        <w:t>等</w:t>
      </w:r>
      <w:r w:rsidRPr="002F5A6E">
        <w:rPr>
          <w:rFonts w:hAnsi="標楷體" w:hint="eastAsia"/>
        </w:rPr>
        <w:t>陳訴：</w:t>
      </w:r>
      <w:r w:rsidR="003B47C2" w:rsidRPr="002F5A6E">
        <w:rPr>
          <w:rFonts w:hAnsi="標楷體" w:hint="eastAsia"/>
        </w:rPr>
        <w:t>其於</w:t>
      </w:r>
      <w:r w:rsidRPr="002F5A6E">
        <w:rPr>
          <w:rFonts w:hAnsi="標楷體" w:hint="eastAsia"/>
        </w:rPr>
        <w:t>退休時依法請領政務人員退職酬勞金並辦理優惠存款在案，現因公職人員年資併社團專職人員年資計發退離給與處理條例之規定，除重新核算扣除社團專職人員之投保年資外，並追繳已經支領之優惠存款利息，除侵害財產權外，並涉有違反法律不溯及既往原則、時效制度、比例原則與信賴保護原則等法治國基本原則之疑義，均有詳加釐清並深入調查之必要等情乙案</w:t>
      </w:r>
      <w:r w:rsidR="00BC29A3" w:rsidRPr="002F5A6E">
        <w:rPr>
          <w:rFonts w:hAnsi="標楷體" w:hint="eastAsia"/>
        </w:rPr>
        <w:t>，</w:t>
      </w:r>
      <w:r w:rsidR="00C03ABA" w:rsidRPr="002F5A6E">
        <w:rPr>
          <w:rFonts w:hAnsi="標楷體" w:hint="eastAsia"/>
        </w:rPr>
        <w:t>經向考試院及銓敘部調閱相關卷證資料，並於民國(下同)108年3月18、19日諮詢專家學者</w:t>
      </w:r>
      <w:r w:rsidR="009A53A9" w:rsidRPr="002F5A6E">
        <w:rPr>
          <w:rFonts w:hAnsi="標楷體" w:hint="eastAsia"/>
        </w:rPr>
        <w:t>國立臺灣大學法律學系林明鏘教授、東吳大學法律學系陳清秀教授、國立臺北大學法律學系陳愛娥教授、東吳大學法律學系董保城教授、中國文化大學法律學系李復甸教授、東吳大學法律學系李念祖教授及國立政治大學法律學系劉宗德教授</w:t>
      </w:r>
      <w:r w:rsidR="00C03ABA" w:rsidRPr="002F5A6E">
        <w:rPr>
          <w:rFonts w:hAnsi="標楷體" w:hint="eastAsia"/>
        </w:rPr>
        <w:t>等</w:t>
      </w:r>
      <w:r w:rsidRPr="002F5A6E">
        <w:rPr>
          <w:rFonts w:hAnsi="標楷體" w:hint="eastAsia"/>
        </w:rPr>
        <w:t>，</w:t>
      </w:r>
      <w:r w:rsidR="00FB501B" w:rsidRPr="002F5A6E">
        <w:rPr>
          <w:rFonts w:hAnsi="標楷體" w:hint="eastAsia"/>
        </w:rPr>
        <w:t>已調查</w:t>
      </w:r>
      <w:r w:rsidR="00307A76" w:rsidRPr="002F5A6E">
        <w:rPr>
          <w:rFonts w:hAnsi="標楷體" w:hint="eastAsia"/>
        </w:rPr>
        <w:t>完畢</w:t>
      </w:r>
      <w:r w:rsidR="00FB501B" w:rsidRPr="002F5A6E">
        <w:rPr>
          <w:rFonts w:hAnsi="標楷體" w:hint="eastAsia"/>
        </w:rPr>
        <w:t>，調查意見如下：</w:t>
      </w:r>
    </w:p>
    <w:p w:rsidR="00FA5193" w:rsidRPr="002F5A6E" w:rsidRDefault="00652D23" w:rsidP="00BB083B">
      <w:pPr>
        <w:pStyle w:val="2"/>
        <w:rPr>
          <w:rFonts w:hAnsi="標楷體"/>
          <w:b/>
        </w:rPr>
      </w:pPr>
      <w:r w:rsidRPr="002F5A6E">
        <w:rPr>
          <w:rFonts w:hAnsi="標楷體" w:hint="eastAsia"/>
          <w:b/>
        </w:rPr>
        <w:t>公職人員年資</w:t>
      </w:r>
      <w:proofErr w:type="gramStart"/>
      <w:r w:rsidRPr="002F5A6E">
        <w:rPr>
          <w:rFonts w:hAnsi="標楷體" w:hint="eastAsia"/>
          <w:b/>
        </w:rPr>
        <w:t>併</w:t>
      </w:r>
      <w:proofErr w:type="gramEnd"/>
      <w:r w:rsidRPr="002F5A6E">
        <w:rPr>
          <w:rFonts w:hAnsi="標楷體" w:hint="eastAsia"/>
          <w:b/>
        </w:rPr>
        <w:t>社團專職人員年資</w:t>
      </w:r>
      <w:proofErr w:type="gramStart"/>
      <w:r w:rsidRPr="002F5A6E">
        <w:rPr>
          <w:rFonts w:hAnsi="標楷體" w:hint="eastAsia"/>
          <w:b/>
        </w:rPr>
        <w:t>計發退</w:t>
      </w:r>
      <w:proofErr w:type="gramEnd"/>
      <w:r w:rsidRPr="002F5A6E">
        <w:rPr>
          <w:rFonts w:hAnsi="標楷體" w:hint="eastAsia"/>
          <w:b/>
        </w:rPr>
        <w:t>離給與處理條例（下稱社團年資處理條例）</w:t>
      </w:r>
      <w:r w:rsidR="00BB083B" w:rsidRPr="002F5A6E">
        <w:rPr>
          <w:rFonts w:hAnsi="標楷體" w:hint="eastAsia"/>
          <w:b/>
        </w:rPr>
        <w:t>第5條與第7條規定，</w:t>
      </w:r>
      <w:r w:rsidR="00FA5193" w:rsidRPr="002F5A6E">
        <w:rPr>
          <w:rFonts w:hAnsi="標楷體" w:hint="eastAsia"/>
          <w:b/>
        </w:rPr>
        <w:t>牴觸憲法第15條、第16條、第22條與第23條規定，</w:t>
      </w:r>
      <w:r w:rsidR="00BB083B" w:rsidRPr="002F5A6E">
        <w:rPr>
          <w:rFonts w:hAnsi="標楷體" w:hint="eastAsia"/>
          <w:b/>
        </w:rPr>
        <w:t>侵害人民財產權</w:t>
      </w:r>
      <w:r w:rsidR="00FA5193" w:rsidRPr="002F5A6E">
        <w:rPr>
          <w:rFonts w:hAnsi="標楷體" w:hint="eastAsia"/>
          <w:b/>
        </w:rPr>
        <w:t>並</w:t>
      </w:r>
      <w:proofErr w:type="gramStart"/>
      <w:r w:rsidR="00FA5193" w:rsidRPr="002F5A6E">
        <w:rPr>
          <w:rFonts w:hAnsi="標楷體" w:hint="eastAsia"/>
          <w:b/>
        </w:rPr>
        <w:t>悖離</w:t>
      </w:r>
      <w:proofErr w:type="gramEnd"/>
      <w:r w:rsidR="00FA5193" w:rsidRPr="002F5A6E">
        <w:rPr>
          <w:rFonts w:hAnsi="標楷體" w:hint="eastAsia"/>
          <w:b/>
        </w:rPr>
        <w:t>憲法所揭</w:t>
      </w:r>
      <w:proofErr w:type="gramStart"/>
      <w:r w:rsidR="00FA5193" w:rsidRPr="002F5A6E">
        <w:rPr>
          <w:rFonts w:hAnsi="標楷體" w:hint="eastAsia"/>
          <w:b/>
        </w:rPr>
        <w:t>櫫</w:t>
      </w:r>
      <w:proofErr w:type="gramEnd"/>
      <w:r w:rsidR="00FA5193" w:rsidRPr="002F5A6E">
        <w:rPr>
          <w:rFonts w:hAnsi="標楷體" w:hint="eastAsia"/>
          <w:b/>
        </w:rPr>
        <w:t>之法治國原則下之法律</w:t>
      </w:r>
      <w:proofErr w:type="gramStart"/>
      <w:r w:rsidR="00FA5193" w:rsidRPr="002F5A6E">
        <w:rPr>
          <w:rFonts w:hAnsi="標楷體" w:hint="eastAsia"/>
          <w:b/>
        </w:rPr>
        <w:t>不</w:t>
      </w:r>
      <w:proofErr w:type="gramEnd"/>
      <w:r w:rsidR="00FA5193" w:rsidRPr="002F5A6E">
        <w:rPr>
          <w:rFonts w:hAnsi="標楷體" w:hint="eastAsia"/>
          <w:b/>
        </w:rPr>
        <w:t>溯及既往原則、信賴保護原則</w:t>
      </w:r>
      <w:r w:rsidR="00BB083B" w:rsidRPr="002F5A6E">
        <w:rPr>
          <w:rFonts w:hAnsi="標楷體" w:hint="eastAsia"/>
          <w:b/>
        </w:rPr>
        <w:t>與</w:t>
      </w:r>
      <w:r w:rsidR="00FA5193" w:rsidRPr="002F5A6E">
        <w:rPr>
          <w:rFonts w:hAnsi="標楷體" w:hint="eastAsia"/>
          <w:b/>
        </w:rPr>
        <w:t>比例原則。</w:t>
      </w:r>
    </w:p>
    <w:p w:rsidR="000F2B75" w:rsidRPr="002F5A6E" w:rsidRDefault="000F2B75" w:rsidP="00A94081">
      <w:pPr>
        <w:pStyle w:val="3"/>
        <w:rPr>
          <w:rFonts w:hAnsi="標楷體"/>
          <w:b/>
        </w:rPr>
      </w:pPr>
      <w:r w:rsidRPr="002F5A6E">
        <w:rPr>
          <w:rFonts w:hAnsi="標楷體" w:hint="eastAsia"/>
          <w:b/>
        </w:rPr>
        <w:t>法律</w:t>
      </w:r>
      <w:proofErr w:type="gramStart"/>
      <w:r w:rsidRPr="002F5A6E">
        <w:rPr>
          <w:rFonts w:hAnsi="標楷體" w:hint="eastAsia"/>
          <w:b/>
        </w:rPr>
        <w:t>不</w:t>
      </w:r>
      <w:proofErr w:type="gramEnd"/>
      <w:r w:rsidRPr="002F5A6E">
        <w:rPr>
          <w:rFonts w:hAnsi="標楷體" w:hint="eastAsia"/>
          <w:b/>
        </w:rPr>
        <w:t>溯及既往原則作為法治國原則之重要基石，係為維護法秩序安定並保護人民信賴與預見可能性</w:t>
      </w:r>
      <w:r w:rsidR="007756A2" w:rsidRPr="002F5A6E">
        <w:rPr>
          <w:rFonts w:hAnsi="標楷體" w:hint="eastAsia"/>
          <w:b/>
        </w:rPr>
        <w:t>。</w:t>
      </w:r>
    </w:p>
    <w:p w:rsidR="00FA5193" w:rsidRPr="002F5A6E" w:rsidRDefault="00FA5193" w:rsidP="00A94081">
      <w:pPr>
        <w:pStyle w:val="32"/>
        <w:ind w:left="1361" w:firstLine="680"/>
        <w:rPr>
          <w:rFonts w:hAnsi="標楷體"/>
        </w:rPr>
      </w:pPr>
      <w:r w:rsidRPr="002F5A6E">
        <w:rPr>
          <w:rFonts w:hAnsi="標楷體" w:hint="eastAsia"/>
        </w:rPr>
        <w:t>法律</w:t>
      </w:r>
      <w:proofErr w:type="gramStart"/>
      <w:r w:rsidRPr="002F5A6E">
        <w:rPr>
          <w:rFonts w:hAnsi="標楷體" w:hint="eastAsia"/>
        </w:rPr>
        <w:t>不</w:t>
      </w:r>
      <w:proofErr w:type="gramEnd"/>
      <w:r w:rsidRPr="002F5A6E">
        <w:rPr>
          <w:rFonts w:hAnsi="標楷體" w:hint="eastAsia"/>
        </w:rPr>
        <w:t>溯及既往原則作為法治國原則之重要基石，係為維護法秩序安定並保護人民信賴與預見可能性，故人民因信賴法律秩序，而安排其生涯規劃或處置其財產者，不能因法規制定或修正，而使其遭受不可預見之損害，因此禁止法律溯及既往，</w:t>
      </w:r>
      <w:proofErr w:type="gramStart"/>
      <w:r w:rsidRPr="002F5A6E">
        <w:rPr>
          <w:rFonts w:hAnsi="標楷體" w:hint="eastAsia"/>
        </w:rPr>
        <w:t>俾</w:t>
      </w:r>
      <w:proofErr w:type="gramEnd"/>
      <w:r w:rsidRPr="002F5A6E">
        <w:rPr>
          <w:rFonts w:hAnsi="標楷體" w:hint="eastAsia"/>
        </w:rPr>
        <w:t>維持法律生活之安定，保障人民之既得權益，並維</w:t>
      </w:r>
      <w:r w:rsidRPr="002F5A6E">
        <w:rPr>
          <w:rFonts w:hAnsi="標楷體" w:hint="eastAsia"/>
        </w:rPr>
        <w:lastRenderedPageBreak/>
        <w:t>護法律尊嚴。然而法安定性為保障國家決定「穩定性</w:t>
      </w:r>
      <w:proofErr w:type="spellStart"/>
      <w:r w:rsidRPr="002F5A6E">
        <w:rPr>
          <w:rFonts w:hAnsi="標楷體" w:hint="eastAsia"/>
        </w:rPr>
        <w:t>Beständigkeit</w:t>
      </w:r>
      <w:proofErr w:type="spellEnd"/>
      <w:r w:rsidRPr="002F5A6E">
        <w:rPr>
          <w:rFonts w:hAnsi="標楷體" w:hint="eastAsia"/>
        </w:rPr>
        <w:t>」，而與法正義性相互衝突，故並無永恆不易之萬世法則。因此究竟國家行為得改變之程度為何？在法規變動時，因人民對法秩序信賴，有無信賴利益值得保護，憲法固無絕對之法律</w:t>
      </w:r>
      <w:proofErr w:type="gramStart"/>
      <w:r w:rsidRPr="002F5A6E">
        <w:rPr>
          <w:rFonts w:hAnsi="標楷體" w:hint="eastAsia"/>
        </w:rPr>
        <w:t>不</w:t>
      </w:r>
      <w:proofErr w:type="gramEnd"/>
      <w:r w:rsidRPr="002F5A6E">
        <w:rPr>
          <w:rFonts w:hAnsi="標楷體" w:hint="eastAsia"/>
        </w:rPr>
        <w:t>溯既往原則，然立法者亦非得於任何情形，制定具有溯及效果之法律。若法律溯及既往侵害人民之既得權利或合法期待之利益，甚或屬於對人民課以義務或負擔，且可能破壞人民對法律規定之信賴，則不符合憲法第23</w:t>
      </w:r>
      <w:r w:rsidR="00FF20B9" w:rsidRPr="002F5A6E">
        <w:rPr>
          <w:rFonts w:hAnsi="標楷體" w:hint="eastAsia"/>
        </w:rPr>
        <w:t>條所規定之必要要件，當屬違憲之法律。</w:t>
      </w:r>
      <w:proofErr w:type="gramStart"/>
      <w:r w:rsidR="00FF20B9" w:rsidRPr="002F5A6E">
        <w:rPr>
          <w:rFonts w:hAnsi="標楷體" w:hint="eastAsia"/>
        </w:rPr>
        <w:t>從而，</w:t>
      </w:r>
      <w:proofErr w:type="gramEnd"/>
      <w:r w:rsidRPr="002F5A6E">
        <w:rPr>
          <w:rFonts w:hAnsi="標楷體" w:hint="eastAsia"/>
        </w:rPr>
        <w:t>司法院釋字第717號解釋</w:t>
      </w:r>
      <w:r w:rsidR="00FF20B9" w:rsidRPr="002F5A6E">
        <w:rPr>
          <w:rFonts w:hAnsi="標楷體" w:hint="eastAsia"/>
        </w:rPr>
        <w:t>將法律區分成「真正溯及既往」與「</w:t>
      </w:r>
      <w:proofErr w:type="gramStart"/>
      <w:r w:rsidR="00FF20B9" w:rsidRPr="002F5A6E">
        <w:rPr>
          <w:rFonts w:hAnsi="標楷體" w:hint="eastAsia"/>
        </w:rPr>
        <w:t>不</w:t>
      </w:r>
      <w:proofErr w:type="gramEnd"/>
      <w:r w:rsidR="00FF20B9" w:rsidRPr="002F5A6E">
        <w:rPr>
          <w:rFonts w:hAnsi="標楷體" w:hint="eastAsia"/>
        </w:rPr>
        <w:t>真正溯及既往」認為，</w:t>
      </w:r>
      <w:r w:rsidRPr="002F5A6E">
        <w:rPr>
          <w:rFonts w:hAnsi="標楷體" w:hint="eastAsia"/>
        </w:rPr>
        <w:t>新訂之法規，原則上不得適用於該法規生效前『業已終結之事實或法律關係』，是謂禁止法律溯及既往原則</w:t>
      </w:r>
      <w:r w:rsidR="00FF20B9" w:rsidRPr="002F5A6E">
        <w:rPr>
          <w:rFonts w:hAnsi="標楷體" w:hint="eastAsia"/>
        </w:rPr>
        <w:t>，若其</w:t>
      </w:r>
      <w:r w:rsidR="00002E53" w:rsidRPr="002F5A6E">
        <w:rPr>
          <w:rFonts w:hAnsi="標楷體" w:hint="eastAsia"/>
        </w:rPr>
        <w:t>仍</w:t>
      </w:r>
      <w:r w:rsidR="00FF20B9" w:rsidRPr="002F5A6E">
        <w:rPr>
          <w:rFonts w:hAnsi="標楷體" w:hint="eastAsia"/>
        </w:rPr>
        <w:t>適用</w:t>
      </w:r>
      <w:r w:rsidR="00002E53" w:rsidRPr="002F5A6E">
        <w:rPr>
          <w:rFonts w:hAnsi="標楷體" w:hint="eastAsia"/>
        </w:rPr>
        <w:t>新法規</w:t>
      </w:r>
      <w:r w:rsidR="00FF20B9" w:rsidRPr="002F5A6E">
        <w:rPr>
          <w:rFonts w:hAnsi="標楷體" w:hint="eastAsia"/>
        </w:rPr>
        <w:t>則</w:t>
      </w:r>
      <w:r w:rsidR="00002E53" w:rsidRPr="002F5A6E">
        <w:rPr>
          <w:rFonts w:hAnsi="標楷體" w:hint="eastAsia"/>
        </w:rPr>
        <w:t>當然</w:t>
      </w:r>
      <w:r w:rsidR="00FF20B9" w:rsidRPr="002F5A6E">
        <w:rPr>
          <w:rFonts w:hAnsi="標楷體" w:hint="eastAsia"/>
        </w:rPr>
        <w:t>違反法律</w:t>
      </w:r>
      <w:proofErr w:type="gramStart"/>
      <w:r w:rsidR="00FF20B9" w:rsidRPr="002F5A6E">
        <w:rPr>
          <w:rFonts w:hAnsi="標楷體" w:hint="eastAsia"/>
        </w:rPr>
        <w:t>不</w:t>
      </w:r>
      <w:proofErr w:type="gramEnd"/>
      <w:r w:rsidR="00FF20B9" w:rsidRPr="002F5A6E">
        <w:rPr>
          <w:rFonts w:hAnsi="標楷體" w:hint="eastAsia"/>
        </w:rPr>
        <w:t>溯及既往原則</w:t>
      </w:r>
      <w:r w:rsidRPr="002F5A6E">
        <w:rPr>
          <w:rFonts w:hAnsi="標楷體" w:hint="eastAsia"/>
        </w:rPr>
        <w:t>。</w:t>
      </w:r>
      <w:proofErr w:type="gramStart"/>
      <w:r w:rsidR="00FF20B9" w:rsidRPr="002F5A6E">
        <w:rPr>
          <w:rFonts w:hAnsi="標楷體" w:hint="eastAsia"/>
        </w:rPr>
        <w:t>然</w:t>
      </w:r>
      <w:r w:rsidRPr="002F5A6E">
        <w:rPr>
          <w:rFonts w:hAnsi="標楷體" w:hint="eastAsia"/>
        </w:rPr>
        <w:t>新法規</w:t>
      </w:r>
      <w:proofErr w:type="gramEnd"/>
      <w:r w:rsidRPr="002F5A6E">
        <w:rPr>
          <w:rFonts w:hAnsi="標楷體" w:hint="eastAsia"/>
        </w:rPr>
        <w:t>所規範之法律關係，</w:t>
      </w:r>
      <w:r w:rsidR="00FF20B9" w:rsidRPr="002F5A6E">
        <w:rPr>
          <w:rFonts w:hAnsi="標楷體" w:hint="eastAsia"/>
        </w:rPr>
        <w:t>若</w:t>
      </w:r>
      <w:r w:rsidRPr="002F5A6E">
        <w:rPr>
          <w:rFonts w:hAnsi="標楷體" w:hint="eastAsia"/>
        </w:rPr>
        <w:t>跨越新、舊法規施行時期，而構成要件事實於新法規生效施行後始完全實現者，除法規別有規定外，應適用新法規。此種情形，係將新法規適用於舊法規施行時期內已發生，且於『新法規施行後繼續存在之事實或法律關係』，並非新</w:t>
      </w:r>
      <w:proofErr w:type="gramStart"/>
      <w:r w:rsidRPr="002F5A6E">
        <w:rPr>
          <w:rFonts w:hAnsi="標楷體" w:hint="eastAsia"/>
        </w:rPr>
        <w:t>法規之溯及</w:t>
      </w:r>
      <w:proofErr w:type="gramEnd"/>
      <w:r w:rsidRPr="002F5A6E">
        <w:rPr>
          <w:rFonts w:hAnsi="標楷體" w:hint="eastAsia"/>
        </w:rPr>
        <w:t>適用，</w:t>
      </w:r>
      <w:proofErr w:type="gramStart"/>
      <w:r w:rsidRPr="002F5A6E">
        <w:rPr>
          <w:rFonts w:hAnsi="標楷體" w:hint="eastAsia"/>
        </w:rPr>
        <w:t>故縱有</w:t>
      </w:r>
      <w:proofErr w:type="gramEnd"/>
      <w:r w:rsidRPr="002F5A6E">
        <w:rPr>
          <w:rFonts w:hAnsi="標楷體" w:hint="eastAsia"/>
        </w:rPr>
        <w:t>減損規範對象既存之有利法律地位或可得預期之利益，無涉禁止法律溯及既往原則</w:t>
      </w:r>
      <w:r w:rsidR="00FF20B9" w:rsidRPr="002F5A6E">
        <w:rPr>
          <w:rFonts w:hAnsi="標楷體" w:hint="eastAsia"/>
        </w:rPr>
        <w:t>，</w:t>
      </w:r>
      <w:r w:rsidR="00002E53" w:rsidRPr="002F5A6E">
        <w:rPr>
          <w:rFonts w:hAnsi="標楷體" w:hint="eastAsia"/>
        </w:rPr>
        <w:t>而</w:t>
      </w:r>
      <w:r w:rsidR="00FF20B9" w:rsidRPr="002F5A6E">
        <w:rPr>
          <w:rFonts w:hAnsi="標楷體" w:hint="eastAsia"/>
        </w:rPr>
        <w:t>構成所謂</w:t>
      </w:r>
      <w:proofErr w:type="gramStart"/>
      <w:r w:rsidR="00FF20B9" w:rsidRPr="002F5A6E">
        <w:rPr>
          <w:rFonts w:hAnsi="標楷體" w:hint="eastAsia"/>
        </w:rPr>
        <w:t>不</w:t>
      </w:r>
      <w:proofErr w:type="gramEnd"/>
      <w:r w:rsidR="00FF20B9" w:rsidRPr="002F5A6E">
        <w:rPr>
          <w:rFonts w:hAnsi="標楷體" w:hint="eastAsia"/>
        </w:rPr>
        <w:t>真正溯及既往，</w:t>
      </w:r>
      <w:r w:rsidR="00002E53" w:rsidRPr="002F5A6E">
        <w:rPr>
          <w:rFonts w:hAnsi="標楷體" w:hint="eastAsia"/>
        </w:rPr>
        <w:t>法律</w:t>
      </w:r>
      <w:proofErr w:type="gramStart"/>
      <w:r w:rsidR="00002E53" w:rsidRPr="002F5A6E">
        <w:rPr>
          <w:rFonts w:hAnsi="標楷體" w:hint="eastAsia"/>
        </w:rPr>
        <w:t>不</w:t>
      </w:r>
      <w:proofErr w:type="gramEnd"/>
      <w:r w:rsidR="00002E53" w:rsidRPr="002F5A6E">
        <w:rPr>
          <w:rFonts w:hAnsi="標楷體" w:hint="eastAsia"/>
        </w:rPr>
        <w:t>溯及既往原則所指係為禁止「真正溯及既往」，以維護法秩序安定並保護人民信賴與預見可能性。</w:t>
      </w:r>
    </w:p>
    <w:p w:rsidR="00793E1F" w:rsidRPr="002F5A6E" w:rsidRDefault="00306549" w:rsidP="001233BF">
      <w:pPr>
        <w:pStyle w:val="3"/>
        <w:rPr>
          <w:rFonts w:hAnsi="標楷體"/>
          <w:b/>
        </w:rPr>
      </w:pPr>
      <w:r w:rsidRPr="002F5A6E">
        <w:rPr>
          <w:rFonts w:hAnsi="標楷體" w:hint="eastAsia"/>
          <w:b/>
        </w:rPr>
        <w:t>社團年資處理條例第5條與第7條規定，將依據</w:t>
      </w:r>
      <w:proofErr w:type="gramStart"/>
      <w:r w:rsidRPr="002F5A6E">
        <w:rPr>
          <w:rFonts w:hAnsi="標楷體" w:hint="eastAsia"/>
          <w:b/>
        </w:rPr>
        <w:t>銓敘部所核定</w:t>
      </w:r>
      <w:proofErr w:type="gramEnd"/>
      <w:r w:rsidRPr="002F5A6E">
        <w:rPr>
          <w:rFonts w:hAnsi="標楷體" w:hint="eastAsia"/>
          <w:b/>
        </w:rPr>
        <w:t>退休合法行政處分所給付之退休金，稱為「溢領退離給與」，又排除現行時效規定，置公法上五年消滅時效當然消滅於不顧</w:t>
      </w:r>
      <w:r w:rsidR="00793E1F" w:rsidRPr="002F5A6E">
        <w:rPr>
          <w:rFonts w:hAnsi="標楷體" w:hint="eastAsia"/>
          <w:b/>
        </w:rPr>
        <w:t>，重行核計退離給與</w:t>
      </w:r>
      <w:r w:rsidR="00793E1F" w:rsidRPr="002F5A6E">
        <w:rPr>
          <w:rFonts w:hAnsi="標楷體" w:hint="eastAsia"/>
          <w:b/>
        </w:rPr>
        <w:lastRenderedPageBreak/>
        <w:t>後，要求領受人返還，</w:t>
      </w:r>
      <w:r w:rsidR="00BD7D07" w:rsidRPr="002F5A6E">
        <w:rPr>
          <w:rFonts w:hAnsi="標楷體" w:hint="eastAsia"/>
          <w:b/>
        </w:rPr>
        <w:t>侵害人民既得權，</w:t>
      </w:r>
      <w:r w:rsidR="00793E1F" w:rsidRPr="002F5A6E">
        <w:rPr>
          <w:rFonts w:hAnsi="標楷體" w:hint="eastAsia"/>
          <w:b/>
        </w:rPr>
        <w:t>係屬法律</w:t>
      </w:r>
      <w:r w:rsidR="000419D4" w:rsidRPr="002F5A6E">
        <w:rPr>
          <w:rFonts w:hAnsi="標楷體" w:hint="eastAsia"/>
          <w:b/>
        </w:rPr>
        <w:t>「</w:t>
      </w:r>
      <w:r w:rsidR="00534208" w:rsidRPr="002F5A6E">
        <w:rPr>
          <w:rFonts w:hAnsi="標楷體" w:hint="eastAsia"/>
          <w:b/>
        </w:rPr>
        <w:t>真正</w:t>
      </w:r>
      <w:r w:rsidR="00793E1F" w:rsidRPr="002F5A6E">
        <w:rPr>
          <w:rFonts w:hAnsi="標楷體" w:hint="eastAsia"/>
          <w:b/>
        </w:rPr>
        <w:t>溯及既往</w:t>
      </w:r>
      <w:r w:rsidR="000419D4" w:rsidRPr="002F5A6E">
        <w:rPr>
          <w:rFonts w:hAnsi="標楷體" w:hint="eastAsia"/>
          <w:b/>
        </w:rPr>
        <w:t>」</w:t>
      </w:r>
      <w:r w:rsidR="00793E1F" w:rsidRPr="002F5A6E">
        <w:rPr>
          <w:rFonts w:hAnsi="標楷體" w:hint="eastAsia"/>
          <w:b/>
        </w:rPr>
        <w:t>，</w:t>
      </w:r>
      <w:r w:rsidRPr="002F5A6E">
        <w:rPr>
          <w:rFonts w:hAnsi="標楷體" w:hint="eastAsia"/>
          <w:b/>
        </w:rPr>
        <w:t>嚴重</w:t>
      </w:r>
      <w:r w:rsidR="00793E1F" w:rsidRPr="002F5A6E">
        <w:rPr>
          <w:rFonts w:hAnsi="標楷體" w:hint="eastAsia"/>
          <w:b/>
        </w:rPr>
        <w:t>背離</w:t>
      </w:r>
      <w:r w:rsidRPr="002F5A6E">
        <w:rPr>
          <w:rFonts w:hAnsi="標楷體" w:hint="eastAsia"/>
          <w:b/>
        </w:rPr>
        <w:t>法正義性與</w:t>
      </w:r>
      <w:r w:rsidR="00793E1F" w:rsidRPr="002F5A6E">
        <w:rPr>
          <w:rFonts w:hAnsi="標楷體" w:hint="eastAsia"/>
          <w:b/>
        </w:rPr>
        <w:t>法安定性</w:t>
      </w:r>
      <w:r w:rsidR="00BD7D07" w:rsidRPr="002F5A6E">
        <w:rPr>
          <w:rFonts w:hAnsi="標楷體" w:hint="eastAsia"/>
          <w:b/>
        </w:rPr>
        <w:t>原則</w:t>
      </w:r>
      <w:r w:rsidR="00CB4123" w:rsidRPr="002F5A6E">
        <w:rPr>
          <w:rStyle w:val="aff0"/>
          <w:rFonts w:hAnsi="標楷體"/>
          <w:b/>
        </w:rPr>
        <w:footnoteReference w:id="1"/>
      </w:r>
      <w:r w:rsidR="00EF4CA8" w:rsidRPr="002F5A6E">
        <w:rPr>
          <w:rFonts w:hAnsi="標楷體" w:hint="eastAsia"/>
          <w:b/>
        </w:rPr>
        <w:t>。</w:t>
      </w:r>
    </w:p>
    <w:p w:rsidR="009970FD" w:rsidRPr="002F5A6E" w:rsidRDefault="001233BF" w:rsidP="007951E5">
      <w:pPr>
        <w:pStyle w:val="4"/>
        <w:rPr>
          <w:rFonts w:hAnsi="標楷體"/>
          <w:b/>
        </w:rPr>
      </w:pPr>
      <w:r w:rsidRPr="002F5A6E">
        <w:rPr>
          <w:rFonts w:hAnsi="標楷體" w:hint="eastAsia"/>
          <w:b/>
        </w:rPr>
        <w:t>法正義性與法安定性</w:t>
      </w:r>
      <w:r w:rsidR="007951E5" w:rsidRPr="002F5A6E">
        <w:rPr>
          <w:rFonts w:hAnsi="標楷體" w:hint="eastAsia"/>
          <w:b/>
        </w:rPr>
        <w:t>為</w:t>
      </w:r>
      <w:r w:rsidR="00C90101" w:rsidRPr="002F5A6E">
        <w:rPr>
          <w:rFonts w:hAnsi="標楷體" w:hint="eastAsia"/>
          <w:b/>
        </w:rPr>
        <w:t>法律</w:t>
      </w:r>
      <w:r w:rsidR="007951E5" w:rsidRPr="002F5A6E">
        <w:rPr>
          <w:rFonts w:hAnsi="標楷體" w:hint="eastAsia"/>
          <w:b/>
        </w:rPr>
        <w:t>核心</w:t>
      </w:r>
      <w:r w:rsidR="00C90101" w:rsidRPr="002F5A6E">
        <w:rPr>
          <w:rFonts w:hAnsi="標楷體" w:hint="eastAsia"/>
          <w:b/>
        </w:rPr>
        <w:t>價值</w:t>
      </w:r>
      <w:r w:rsidR="007951E5" w:rsidRPr="002F5A6E">
        <w:rPr>
          <w:rFonts w:hAnsi="標楷體" w:hint="eastAsia"/>
          <w:b/>
        </w:rPr>
        <w:t>，而</w:t>
      </w:r>
      <w:r w:rsidRPr="002F5A6E">
        <w:rPr>
          <w:rFonts w:hAnsi="標楷體" w:hint="eastAsia"/>
          <w:b/>
        </w:rPr>
        <w:t>得</w:t>
      </w:r>
      <w:r w:rsidR="00C90101" w:rsidRPr="002F5A6E">
        <w:rPr>
          <w:rFonts w:hAnsi="標楷體" w:hint="eastAsia"/>
          <w:b/>
        </w:rPr>
        <w:t>與政治</w:t>
      </w:r>
      <w:r w:rsidR="007951E5" w:rsidRPr="002F5A6E">
        <w:rPr>
          <w:rFonts w:hAnsi="標楷體" w:hint="eastAsia"/>
          <w:b/>
        </w:rPr>
        <w:t>得以區別</w:t>
      </w:r>
      <w:r w:rsidRPr="002F5A6E">
        <w:rPr>
          <w:rFonts w:hAnsi="標楷體" w:hint="eastAsia"/>
          <w:b/>
        </w:rPr>
        <w:t>並加以制衡</w:t>
      </w:r>
      <w:r w:rsidR="009D5966" w:rsidRPr="002F5A6E">
        <w:rPr>
          <w:rFonts w:hAnsi="標楷體" w:hint="eastAsia"/>
          <w:b/>
        </w:rPr>
        <w:t>，</w:t>
      </w:r>
      <w:r w:rsidRPr="002F5A6E">
        <w:rPr>
          <w:rFonts w:hAnsi="標楷體" w:hint="eastAsia"/>
          <w:b/>
        </w:rPr>
        <w:t>而</w:t>
      </w:r>
      <w:r w:rsidR="009D5966" w:rsidRPr="002F5A6E">
        <w:rPr>
          <w:rFonts w:hAnsi="標楷體" w:hint="eastAsia"/>
          <w:b/>
        </w:rPr>
        <w:t>時效制度</w:t>
      </w:r>
      <w:r w:rsidRPr="002F5A6E">
        <w:rPr>
          <w:rFonts w:hAnsi="標楷體" w:hint="eastAsia"/>
          <w:b/>
        </w:rPr>
        <w:t>即為法律核心之一，</w:t>
      </w:r>
      <w:r w:rsidR="007951E5" w:rsidRPr="002F5A6E">
        <w:rPr>
          <w:rFonts w:hAnsi="標楷體" w:hint="eastAsia"/>
          <w:b/>
        </w:rPr>
        <w:t>自羅馬法以來，在於尊重既存事實狀態，及維持法律秩序之安定，避免人民動輒遭遇不測之法律風險，構成財產權制度性保障核心內涵。</w:t>
      </w:r>
    </w:p>
    <w:p w:rsidR="009D5966" w:rsidRPr="002F5A6E" w:rsidRDefault="002F1A1A" w:rsidP="00193ACA">
      <w:pPr>
        <w:pStyle w:val="41"/>
        <w:ind w:left="1701" w:firstLine="680"/>
        <w:rPr>
          <w:rFonts w:hAnsi="標楷體"/>
        </w:rPr>
      </w:pPr>
      <w:r w:rsidRPr="002F5A6E">
        <w:rPr>
          <w:rFonts w:hAnsi="標楷體" w:hint="eastAsia"/>
        </w:rPr>
        <w:t>法的理念，以正義（</w:t>
      </w:r>
      <w:proofErr w:type="spellStart"/>
      <w:r w:rsidRPr="002F5A6E">
        <w:rPr>
          <w:rFonts w:hAnsi="標楷體" w:hint="eastAsia"/>
        </w:rPr>
        <w:t>Gerechtigkeit</w:t>
      </w:r>
      <w:proofErr w:type="spellEnd"/>
      <w:r w:rsidRPr="002F5A6E">
        <w:rPr>
          <w:rFonts w:hAnsi="標楷體" w:hint="eastAsia"/>
        </w:rPr>
        <w:t>）與「法的安定性」（</w:t>
      </w:r>
      <w:proofErr w:type="spellStart"/>
      <w:r w:rsidRPr="002F5A6E">
        <w:rPr>
          <w:rFonts w:hAnsi="標楷體" w:hint="eastAsia"/>
        </w:rPr>
        <w:t>Rechetssicherheit</w:t>
      </w:r>
      <w:proofErr w:type="spellEnd"/>
      <w:r w:rsidRPr="002F5A6E">
        <w:rPr>
          <w:rFonts w:hAnsi="標楷體" w:hint="eastAsia"/>
        </w:rPr>
        <w:t>）為基本，前者主要係關於法的內容之理念；後者主要是關於法的機能（法的秩序）之理念；且</w:t>
      </w:r>
      <w:proofErr w:type="gramStart"/>
      <w:r w:rsidRPr="002F5A6E">
        <w:rPr>
          <w:rFonts w:hAnsi="標楷體" w:hint="eastAsia"/>
        </w:rPr>
        <w:t>兩者間有相互</w:t>
      </w:r>
      <w:proofErr w:type="gramEnd"/>
      <w:r w:rsidRPr="002F5A6E">
        <w:rPr>
          <w:rFonts w:hAnsi="標楷體" w:hint="eastAsia"/>
        </w:rPr>
        <w:t>需求之關係，亦有相互矛盾之關係，即在某種情況下，「正義」應為「法的安定性」犧牲；</w:t>
      </w:r>
      <w:proofErr w:type="gramStart"/>
      <w:r w:rsidRPr="002F5A6E">
        <w:rPr>
          <w:rFonts w:hAnsi="標楷體" w:hint="eastAsia"/>
        </w:rPr>
        <w:t>反之，</w:t>
      </w:r>
      <w:proofErr w:type="gramEnd"/>
      <w:r w:rsidRPr="002F5A6E">
        <w:rPr>
          <w:rFonts w:hAnsi="標楷體" w:hint="eastAsia"/>
        </w:rPr>
        <w:t>「法的安定性」有時亦須為</w:t>
      </w:r>
      <w:r w:rsidR="00E04FA0" w:rsidRPr="002F5A6E">
        <w:rPr>
          <w:rFonts w:hAnsi="標楷體" w:hint="eastAsia"/>
        </w:rPr>
        <w:t>「正義」</w:t>
      </w:r>
      <w:r w:rsidRPr="002F5A6E">
        <w:rPr>
          <w:rFonts w:hAnsi="標楷體" w:hint="eastAsia"/>
        </w:rPr>
        <w:t>而犧牲，其並非平行之存在，難免有</w:t>
      </w:r>
      <w:proofErr w:type="gramStart"/>
      <w:r w:rsidRPr="002F5A6E">
        <w:rPr>
          <w:rFonts w:hAnsi="標楷體" w:hint="eastAsia"/>
        </w:rPr>
        <w:t>倚此倚彼之</w:t>
      </w:r>
      <w:proofErr w:type="gramEnd"/>
      <w:r w:rsidRPr="002F5A6E">
        <w:rPr>
          <w:rFonts w:hAnsi="標楷體" w:hint="eastAsia"/>
        </w:rPr>
        <w:t>情形。至其究竟以何者為重，應以</w:t>
      </w:r>
      <w:r w:rsidR="009D5966" w:rsidRPr="002F5A6E">
        <w:rPr>
          <w:rFonts w:hAnsi="標楷體" w:hint="eastAsia"/>
        </w:rPr>
        <w:t>基本人權內涵性質而定。時效制度</w:t>
      </w:r>
      <w:r w:rsidR="00BD7D07" w:rsidRPr="002F5A6E">
        <w:rPr>
          <w:rFonts w:hAnsi="標楷體" w:hint="eastAsia"/>
        </w:rPr>
        <w:t>(prescription)源於古羅馬。在羅馬市民法中</w:t>
      </w:r>
      <w:proofErr w:type="spellStart"/>
      <w:r w:rsidR="00BD7D07" w:rsidRPr="002F5A6E">
        <w:rPr>
          <w:rFonts w:hAnsi="標楷體" w:hint="eastAsia"/>
        </w:rPr>
        <w:t>Usucapio</w:t>
      </w:r>
      <w:proofErr w:type="spellEnd"/>
      <w:r w:rsidR="00BD7D07" w:rsidRPr="002F5A6E">
        <w:rPr>
          <w:rFonts w:hAnsi="標楷體" w:hint="eastAsia"/>
        </w:rPr>
        <w:t>，在萬民法中有</w:t>
      </w:r>
      <w:proofErr w:type="spellStart"/>
      <w:r w:rsidR="00BD7D07" w:rsidRPr="002F5A6E">
        <w:rPr>
          <w:rFonts w:hAnsi="標楷體" w:hint="eastAsia"/>
        </w:rPr>
        <w:t>Praescriptio</w:t>
      </w:r>
      <w:proofErr w:type="spellEnd"/>
      <w:r w:rsidR="00BD7D07" w:rsidRPr="002F5A6E">
        <w:rPr>
          <w:rFonts w:hAnsi="標楷體" w:hint="eastAsia"/>
        </w:rPr>
        <w:t>，中國</w:t>
      </w:r>
      <w:proofErr w:type="gramStart"/>
      <w:r w:rsidR="00BD7D07" w:rsidRPr="002F5A6E">
        <w:rPr>
          <w:rFonts w:hAnsi="標楷體" w:hint="eastAsia"/>
        </w:rPr>
        <w:t>古代法唐律</w:t>
      </w:r>
      <w:proofErr w:type="gramEnd"/>
      <w:r w:rsidR="00BD7D07" w:rsidRPr="002F5A6E">
        <w:rPr>
          <w:rStyle w:val="aff0"/>
          <w:rFonts w:hAnsi="標楷體"/>
        </w:rPr>
        <w:footnoteReference w:id="2"/>
      </w:r>
      <w:r w:rsidR="00BD7D07" w:rsidRPr="002F5A6E">
        <w:rPr>
          <w:rFonts w:hAnsi="標楷體" w:hint="eastAsia"/>
        </w:rPr>
        <w:t>也存在時效制度，其</w:t>
      </w:r>
      <w:r w:rsidR="009D5966" w:rsidRPr="002F5A6E">
        <w:rPr>
          <w:rFonts w:hAnsi="標楷體" w:hint="eastAsia"/>
        </w:rPr>
        <w:t>目的在於尊重既存之事實狀態，及維持法律秩序之安定，與公益有關及人民權利</w:t>
      </w:r>
      <w:proofErr w:type="gramStart"/>
      <w:r w:rsidR="009D5966" w:rsidRPr="002F5A6E">
        <w:rPr>
          <w:rFonts w:hAnsi="標楷體" w:hint="eastAsia"/>
        </w:rPr>
        <w:t>義務均有重大</w:t>
      </w:r>
      <w:proofErr w:type="gramEnd"/>
      <w:r w:rsidR="009D5966" w:rsidRPr="002F5A6E">
        <w:rPr>
          <w:rFonts w:hAnsi="標楷體" w:hint="eastAsia"/>
        </w:rPr>
        <w:t>關係，</w:t>
      </w:r>
      <w:r w:rsidR="00BD7D07" w:rsidRPr="002F5A6E">
        <w:rPr>
          <w:rFonts w:hAnsi="標楷體" w:hint="eastAsia"/>
        </w:rPr>
        <w:t>故無論公法上或私法</w:t>
      </w:r>
      <w:r w:rsidR="009D5966" w:rsidRPr="002F5A6E">
        <w:rPr>
          <w:rFonts w:hAnsi="標楷體" w:hint="eastAsia"/>
        </w:rPr>
        <w:t>時效，</w:t>
      </w:r>
      <w:proofErr w:type="gramStart"/>
      <w:r w:rsidR="009D5966" w:rsidRPr="002F5A6E">
        <w:rPr>
          <w:rFonts w:hAnsi="標楷體" w:hint="eastAsia"/>
        </w:rPr>
        <w:t>均由法律</w:t>
      </w:r>
      <w:proofErr w:type="gramEnd"/>
      <w:r w:rsidR="009D5966" w:rsidRPr="002F5A6E">
        <w:rPr>
          <w:rFonts w:hAnsi="標楷體" w:hint="eastAsia"/>
        </w:rPr>
        <w:t>明定</w:t>
      </w:r>
      <w:r w:rsidR="00BD7D07" w:rsidRPr="002F5A6E">
        <w:rPr>
          <w:rFonts w:hAnsi="標楷體" w:hint="eastAsia"/>
        </w:rPr>
        <w:t>，用以保障法律可預測性，避免人民動輒遭遇不測之法律風險。</w:t>
      </w:r>
      <w:proofErr w:type="gramStart"/>
      <w:r w:rsidR="00193ACA" w:rsidRPr="002F5A6E">
        <w:rPr>
          <w:rFonts w:hAnsi="標楷體" w:hint="eastAsia"/>
        </w:rPr>
        <w:t>從而，</w:t>
      </w:r>
      <w:proofErr w:type="gramEnd"/>
      <w:r w:rsidR="00193ACA" w:rsidRPr="002F5A6E">
        <w:rPr>
          <w:rFonts w:hAnsi="標楷體" w:hint="eastAsia"/>
        </w:rPr>
        <w:t>司法院釋字第474號解釋理由書：「時效制度不僅與人民權利義務有重大關係，且其目的在於</w:t>
      </w:r>
      <w:r w:rsidR="00193ACA" w:rsidRPr="002F5A6E">
        <w:rPr>
          <w:rFonts w:hAnsi="標楷體" w:hint="eastAsia"/>
        </w:rPr>
        <w:lastRenderedPageBreak/>
        <w:t>尊重既存之事實狀態，及維持法律秩序之安定。」及司法院釋字第723號解釋理由書：「消滅時效制度之目的在於尊重既存之事實狀態，及維持法律秩序之安定，與公益有關，且與人民權利義務有重大關係，不論其係公法上或私法上之請求權消滅時效，均須</w:t>
      </w:r>
      <w:proofErr w:type="gramStart"/>
      <w:r w:rsidR="00193ACA" w:rsidRPr="002F5A6E">
        <w:rPr>
          <w:rFonts w:hAnsi="標楷體" w:hint="eastAsia"/>
        </w:rPr>
        <w:t>逕</w:t>
      </w:r>
      <w:proofErr w:type="gramEnd"/>
      <w:r w:rsidR="00193ACA" w:rsidRPr="002F5A6E">
        <w:rPr>
          <w:rFonts w:hAnsi="標楷體" w:hint="eastAsia"/>
        </w:rPr>
        <w:t>由法律明定，自不得授權行政機關</w:t>
      </w:r>
      <w:proofErr w:type="gramStart"/>
      <w:r w:rsidR="00193ACA" w:rsidRPr="002F5A6E">
        <w:rPr>
          <w:rFonts w:hAnsi="標楷體" w:hint="eastAsia"/>
        </w:rPr>
        <w:t>衡情以命令</w:t>
      </w:r>
      <w:proofErr w:type="gramEnd"/>
      <w:r w:rsidR="00193ACA" w:rsidRPr="002F5A6E">
        <w:rPr>
          <w:rFonts w:hAnsi="標楷體" w:hint="eastAsia"/>
        </w:rPr>
        <w:t>訂定或由行政機關依職權以命令訂之，始符憲法第23條法律保留原則之意旨。」</w:t>
      </w:r>
      <w:proofErr w:type="gramStart"/>
      <w:r w:rsidR="00193ACA" w:rsidRPr="002F5A6E">
        <w:rPr>
          <w:rFonts w:hAnsi="標楷體" w:hint="eastAsia"/>
        </w:rPr>
        <w:t>均肯認</w:t>
      </w:r>
      <w:proofErr w:type="gramEnd"/>
      <w:r w:rsidR="00193ACA" w:rsidRPr="002F5A6E">
        <w:rPr>
          <w:rFonts w:hAnsi="標楷體" w:hint="eastAsia"/>
        </w:rPr>
        <w:t>時效制度在維護法治國</w:t>
      </w:r>
      <w:proofErr w:type="gramStart"/>
      <w:r w:rsidR="00193ACA" w:rsidRPr="002F5A6E">
        <w:rPr>
          <w:rFonts w:hAnsi="標楷體" w:hint="eastAsia"/>
        </w:rPr>
        <w:t>原則下法安定</w:t>
      </w:r>
      <w:proofErr w:type="gramEnd"/>
      <w:r w:rsidR="00193ACA" w:rsidRPr="002F5A6E">
        <w:rPr>
          <w:rFonts w:hAnsi="標楷體" w:hint="eastAsia"/>
        </w:rPr>
        <w:t>性要求，及應符合嚴格法律保留原則，實則在財產權保障上，時效制度應屬財產權制度性保障核心內涵。</w:t>
      </w:r>
    </w:p>
    <w:p w:rsidR="00153104" w:rsidRPr="002F5A6E" w:rsidRDefault="001233BF" w:rsidP="007951E5">
      <w:pPr>
        <w:pStyle w:val="4"/>
        <w:rPr>
          <w:rFonts w:hAnsi="標楷體"/>
          <w:b/>
        </w:rPr>
      </w:pPr>
      <w:r w:rsidRPr="002F5A6E">
        <w:rPr>
          <w:rFonts w:hAnsi="標楷體" w:hint="eastAsia"/>
          <w:b/>
        </w:rPr>
        <w:t>我國公法</w:t>
      </w:r>
      <w:r w:rsidR="009C247A" w:rsidRPr="002F5A6E">
        <w:rPr>
          <w:rFonts w:hAnsi="標楷體" w:hint="eastAsia"/>
          <w:b/>
        </w:rPr>
        <w:t>消滅時效制度僅為5年，</w:t>
      </w:r>
      <w:r w:rsidR="00FC1C03" w:rsidRPr="002F5A6E">
        <w:rPr>
          <w:rFonts w:hAnsi="標楷體" w:hint="eastAsia"/>
          <w:b/>
        </w:rPr>
        <w:t>而民法最高僅有15年，</w:t>
      </w:r>
      <w:r w:rsidR="009C247A" w:rsidRPr="002F5A6E">
        <w:rPr>
          <w:rFonts w:hAnsi="標楷體" w:hint="eastAsia"/>
          <w:b/>
        </w:rPr>
        <w:t>在我國時效制度僅於刑法規定犯最重本刑為死刑、無期徒刑或十年以上有期徒刑之罪者，三十年，而發生死亡結果者，永久追訴。</w:t>
      </w:r>
      <w:proofErr w:type="gramStart"/>
      <w:r w:rsidR="007951E5" w:rsidRPr="002F5A6E">
        <w:rPr>
          <w:rFonts w:hAnsi="標楷體" w:hint="eastAsia"/>
          <w:b/>
        </w:rPr>
        <w:t>縱</w:t>
      </w:r>
      <w:proofErr w:type="gramEnd"/>
      <w:r w:rsidR="007951E5" w:rsidRPr="002F5A6E">
        <w:rPr>
          <w:rFonts w:hAnsi="標楷體" w:hint="eastAsia"/>
          <w:b/>
        </w:rPr>
        <w:t>國際刑事法院</w:t>
      </w:r>
      <w:r w:rsidR="00FB7FE3" w:rsidRPr="002F5A6E">
        <w:rPr>
          <w:rFonts w:hAnsi="標楷體" w:hint="eastAsia"/>
          <w:b/>
        </w:rPr>
        <w:t>亦以</w:t>
      </w:r>
      <w:r w:rsidR="007951E5" w:rsidRPr="002F5A6E">
        <w:rPr>
          <w:rFonts w:hAnsi="標楷體" w:hint="eastAsia"/>
          <w:b/>
        </w:rPr>
        <w:t>時間作為管轄權之限制</w:t>
      </w:r>
      <w:r w:rsidR="00FB7FE3" w:rsidRPr="002F5A6E">
        <w:rPr>
          <w:rFonts w:hAnsi="標楷體" w:hint="eastAsia"/>
          <w:b/>
        </w:rPr>
        <w:t>射程</w:t>
      </w:r>
      <w:r w:rsidR="007951E5" w:rsidRPr="002F5A6E">
        <w:rPr>
          <w:rFonts w:hAnsi="標楷體" w:hint="eastAsia"/>
          <w:b/>
        </w:rPr>
        <w:t>。</w:t>
      </w:r>
    </w:p>
    <w:p w:rsidR="009C247A" w:rsidRPr="002F5A6E" w:rsidRDefault="009C247A" w:rsidP="00A94081">
      <w:pPr>
        <w:pStyle w:val="5"/>
        <w:rPr>
          <w:rFonts w:hAnsi="標楷體"/>
        </w:rPr>
      </w:pPr>
      <w:r w:rsidRPr="002F5A6E">
        <w:rPr>
          <w:rFonts w:hAnsi="標楷體" w:hint="eastAsia"/>
        </w:rPr>
        <w:t>民法第125條規定：「請求權，因十五年間不行使而消滅。」</w:t>
      </w:r>
    </w:p>
    <w:p w:rsidR="009970FD" w:rsidRPr="002F5A6E" w:rsidRDefault="009C247A" w:rsidP="00A94081">
      <w:pPr>
        <w:pStyle w:val="5"/>
        <w:rPr>
          <w:rFonts w:hAnsi="標楷體"/>
        </w:rPr>
      </w:pPr>
      <w:r w:rsidRPr="002F5A6E">
        <w:rPr>
          <w:rFonts w:hAnsi="標楷體" w:hint="eastAsia"/>
        </w:rPr>
        <w:t>按行政程序法</w:t>
      </w:r>
      <w:r w:rsidR="009970FD" w:rsidRPr="002F5A6E">
        <w:rPr>
          <w:rFonts w:hAnsi="標楷體" w:hint="eastAsia"/>
        </w:rPr>
        <w:t>第131條規定：「公法上之請求權，於請求權人為行政機關時，除法律另有規定外，因五年間不行使而消滅；於請求權人為人民時，除法律另有規定外，因十年間不行使而消滅(第1項</w:t>
      </w:r>
      <w:r w:rsidR="00E04FA0" w:rsidRPr="002F5A6E">
        <w:rPr>
          <w:rFonts w:hAnsi="標楷體" w:hint="eastAsia"/>
        </w:rPr>
        <w:t>)</w:t>
      </w:r>
      <w:r w:rsidR="009970FD" w:rsidRPr="002F5A6E">
        <w:rPr>
          <w:rFonts w:hAnsi="標楷體" w:hint="eastAsia"/>
        </w:rPr>
        <w:t>。公法上請求權，因時效完成而當然消滅(第2項</w:t>
      </w:r>
      <w:r w:rsidR="00E04FA0" w:rsidRPr="002F5A6E">
        <w:rPr>
          <w:rFonts w:hAnsi="標楷體" w:hint="eastAsia"/>
        </w:rPr>
        <w:t>)</w:t>
      </w:r>
      <w:r w:rsidR="009970FD" w:rsidRPr="002F5A6E">
        <w:rPr>
          <w:rFonts w:hAnsi="標楷體" w:hint="eastAsia"/>
        </w:rPr>
        <w:t>。前項時效，因行政機關為實現該權利所作成之行政處分而中斷(第3項)」。第132條規定：「行政處分因撤銷、廢止或其他</w:t>
      </w:r>
      <w:proofErr w:type="gramStart"/>
      <w:r w:rsidR="009970FD" w:rsidRPr="002F5A6E">
        <w:rPr>
          <w:rFonts w:hAnsi="標楷體" w:hint="eastAsia"/>
        </w:rPr>
        <w:t>事由而溯及</w:t>
      </w:r>
      <w:proofErr w:type="gramEnd"/>
      <w:r w:rsidR="009970FD" w:rsidRPr="002F5A6E">
        <w:rPr>
          <w:rFonts w:hAnsi="標楷體" w:hint="eastAsia"/>
        </w:rPr>
        <w:t>既往失效時，自該處分失效時起，已中斷之時效視為不中斷」。第133條規定：「因行政處分而中斷之時效，自行政處分不得訴請</w:t>
      </w:r>
      <w:r w:rsidR="009970FD" w:rsidRPr="002F5A6E">
        <w:rPr>
          <w:rFonts w:hAnsi="標楷體" w:hint="eastAsia"/>
        </w:rPr>
        <w:lastRenderedPageBreak/>
        <w:t>撤銷或因其他原因失其效力後，重行起算」。第</w:t>
      </w:r>
      <w:r w:rsidR="00E04FA0" w:rsidRPr="002F5A6E">
        <w:rPr>
          <w:rFonts w:hAnsi="標楷體" w:hint="eastAsia"/>
        </w:rPr>
        <w:t>134</w:t>
      </w:r>
      <w:r w:rsidR="009970FD" w:rsidRPr="002F5A6E">
        <w:rPr>
          <w:rFonts w:hAnsi="標楷體" w:hint="eastAsia"/>
        </w:rPr>
        <w:t>條規定：「因行政處分而中斷時效之請求權，於行政處分不得訴請撤銷後，其原有時效期間</w:t>
      </w:r>
      <w:proofErr w:type="gramStart"/>
      <w:r w:rsidR="009970FD" w:rsidRPr="002F5A6E">
        <w:rPr>
          <w:rFonts w:hAnsi="標楷體" w:hint="eastAsia"/>
        </w:rPr>
        <w:t>不滿五年</w:t>
      </w:r>
      <w:proofErr w:type="gramEnd"/>
      <w:r w:rsidR="009970FD" w:rsidRPr="002F5A6E">
        <w:rPr>
          <w:rFonts w:hAnsi="標楷體" w:hint="eastAsia"/>
        </w:rPr>
        <w:t>者，因中斷而重行起算之時效期間為五年」。</w:t>
      </w:r>
      <w:r w:rsidR="00FC1C03" w:rsidRPr="002F5A6E">
        <w:rPr>
          <w:rFonts w:hAnsi="標楷體" w:hint="eastAsia"/>
        </w:rPr>
        <w:t>是則，公務員請領退休金之權利或重行核計退離給與後，要求領受人返還之請求</w:t>
      </w:r>
      <w:proofErr w:type="gramStart"/>
      <w:r w:rsidR="00FC1C03" w:rsidRPr="002F5A6E">
        <w:rPr>
          <w:rFonts w:hAnsi="標楷體" w:hint="eastAsia"/>
        </w:rPr>
        <w:t>權均屬公法</w:t>
      </w:r>
      <w:proofErr w:type="gramEnd"/>
      <w:r w:rsidR="00FC1C03" w:rsidRPr="002F5A6E">
        <w:rPr>
          <w:rFonts w:hAnsi="標楷體" w:hint="eastAsia"/>
        </w:rPr>
        <w:t>上請求權</w:t>
      </w:r>
      <w:r w:rsidR="001233BF" w:rsidRPr="002F5A6E">
        <w:rPr>
          <w:rFonts w:hAnsi="標楷體" w:hint="eastAsia"/>
        </w:rPr>
        <w:t>，</w:t>
      </w:r>
      <w:r w:rsidR="00FC1C03" w:rsidRPr="002F5A6E">
        <w:rPr>
          <w:rFonts w:hAnsi="標楷體" w:hint="eastAsia"/>
        </w:rPr>
        <w:t>因5年不行使而消滅。</w:t>
      </w:r>
    </w:p>
    <w:p w:rsidR="009970FD" w:rsidRPr="002F5A6E" w:rsidRDefault="009970FD" w:rsidP="00A94081">
      <w:pPr>
        <w:pStyle w:val="5"/>
        <w:rPr>
          <w:rFonts w:hAnsi="標楷體"/>
        </w:rPr>
      </w:pPr>
      <w:r w:rsidRPr="002F5A6E">
        <w:rPr>
          <w:rFonts w:hAnsi="標楷體" w:hint="eastAsia"/>
        </w:rPr>
        <w:t>刑法第80條規定：「追訴權，因下列期間內未起訴而消滅：一、犯最重本刑為死刑、無期徒刑或十年以上有期徒刑之罪者，三十年。但發生死亡結果者，不在此限。二、犯最重本刑為三年以上十年未滿有期徒刑之罪者，二十年。三、犯最重本刑為一年以上三年未滿有期徒刑之罪者，十年。四、犯最重本刑為一年未滿有期徒刑、拘役或罰金之罪者，五年。前項期間自犯罪成立之日起算。但犯罪行為有繼續之狀態者，自行為終了之日起算。」</w:t>
      </w:r>
      <w:r w:rsidR="00FC1C03" w:rsidRPr="002F5A6E">
        <w:rPr>
          <w:rFonts w:hAnsi="標楷體" w:hint="eastAsia"/>
        </w:rPr>
        <w:t>從而刑法規定犯最重本刑為死刑、無期徒刑或十年以上有期徒刑之罪者，而發生死亡結果者，永久追訴，作為時效制度之例外規定。</w:t>
      </w:r>
    </w:p>
    <w:p w:rsidR="009970FD" w:rsidRPr="002F5A6E" w:rsidRDefault="00FC1C03" w:rsidP="00FB7FE3">
      <w:pPr>
        <w:pStyle w:val="5"/>
        <w:rPr>
          <w:rFonts w:hAnsi="標楷體"/>
        </w:rPr>
      </w:pPr>
      <w:r w:rsidRPr="002F5A6E">
        <w:rPr>
          <w:rFonts w:hAnsi="標楷體" w:hint="eastAsia"/>
        </w:rPr>
        <w:t>國際刑事法院羅馬規約</w:t>
      </w:r>
      <w:r w:rsidR="002F3F79" w:rsidRPr="002F5A6E">
        <w:rPr>
          <w:rFonts w:hAnsi="標楷體" w:hint="eastAsia"/>
        </w:rPr>
        <w:t>第11條規定：「</w:t>
      </w:r>
      <w:r w:rsidRPr="002F5A6E">
        <w:rPr>
          <w:rFonts w:hAnsi="標楷體" w:hint="eastAsia"/>
        </w:rPr>
        <w:t>本法院僅對本規約生效後實施的犯罪具有管轄權。對於在本規約生效後成為締約國的國家，本法院只能對在本規約對該國生效後實施的犯罪行使管轄權，除非該國已根據第十二條第三款提交聲明。</w:t>
      </w:r>
      <w:r w:rsidR="002F3F79" w:rsidRPr="002F5A6E">
        <w:rPr>
          <w:rFonts w:hAnsi="標楷體" w:hint="eastAsia"/>
        </w:rPr>
        <w:t>」</w:t>
      </w:r>
      <w:r w:rsidR="00FB7FE3" w:rsidRPr="002F5A6E">
        <w:rPr>
          <w:rFonts w:hAnsi="標楷體" w:hint="eastAsia"/>
        </w:rPr>
        <w:t>亦即限於該規約生效</w:t>
      </w:r>
      <w:r w:rsidR="0086408B" w:rsidRPr="002F5A6E">
        <w:rPr>
          <w:rFonts w:hAnsi="標楷體" w:hint="eastAsia"/>
        </w:rPr>
        <w:t>後</w:t>
      </w:r>
      <w:r w:rsidR="00FB7FE3" w:rsidRPr="002F5A6E">
        <w:rPr>
          <w:rFonts w:hAnsi="標楷體" w:hint="eastAsia"/>
        </w:rPr>
        <w:t>犯罪始有管轄權，並不能溯及既往。</w:t>
      </w:r>
    </w:p>
    <w:p w:rsidR="00652D23" w:rsidRPr="002F5A6E" w:rsidRDefault="00652D23" w:rsidP="001233BF">
      <w:pPr>
        <w:pStyle w:val="4"/>
        <w:rPr>
          <w:rFonts w:hAnsi="標楷體"/>
          <w:b/>
        </w:rPr>
      </w:pPr>
      <w:r w:rsidRPr="002F5A6E">
        <w:rPr>
          <w:rFonts w:hAnsi="標楷體" w:hint="eastAsia"/>
          <w:b/>
        </w:rPr>
        <w:t>社團年資處理條例第5條與第7條規定</w:t>
      </w:r>
      <w:r w:rsidR="00EF4CA8" w:rsidRPr="002F5A6E">
        <w:rPr>
          <w:rFonts w:hAnsi="標楷體" w:hint="eastAsia"/>
          <w:b/>
        </w:rPr>
        <w:t>，將依據</w:t>
      </w:r>
      <w:proofErr w:type="gramStart"/>
      <w:r w:rsidR="00EF4CA8" w:rsidRPr="002F5A6E">
        <w:rPr>
          <w:rFonts w:hAnsi="標楷體" w:hint="eastAsia"/>
          <w:b/>
        </w:rPr>
        <w:t>銓敘部所核定</w:t>
      </w:r>
      <w:proofErr w:type="gramEnd"/>
      <w:r w:rsidR="00EF4CA8" w:rsidRPr="002F5A6E">
        <w:rPr>
          <w:rFonts w:hAnsi="標楷體" w:hint="eastAsia"/>
          <w:b/>
        </w:rPr>
        <w:t>退休合法行政處分所給</w:t>
      </w:r>
      <w:r w:rsidR="0086408B" w:rsidRPr="002F5A6E">
        <w:rPr>
          <w:rFonts w:hAnsi="標楷體" w:hint="eastAsia"/>
          <w:b/>
        </w:rPr>
        <w:t>付之退休金，稱為「溢領退離給與」，又排除現行時效規定，置</w:t>
      </w:r>
      <w:r w:rsidR="0086408B" w:rsidRPr="002F5A6E">
        <w:rPr>
          <w:rFonts w:hAnsi="標楷體" w:hint="eastAsia"/>
          <w:b/>
        </w:rPr>
        <w:lastRenderedPageBreak/>
        <w:t>公法上5</w:t>
      </w:r>
      <w:r w:rsidR="00EF4CA8" w:rsidRPr="002F5A6E">
        <w:rPr>
          <w:rFonts w:hAnsi="標楷體" w:hint="eastAsia"/>
          <w:b/>
        </w:rPr>
        <w:t>年消滅時效</w:t>
      </w:r>
      <w:r w:rsidR="00C267F7" w:rsidRPr="002F5A6E">
        <w:rPr>
          <w:rFonts w:hAnsi="標楷體" w:hint="eastAsia"/>
          <w:b/>
        </w:rPr>
        <w:t>當然消滅</w:t>
      </w:r>
      <w:r w:rsidR="00EF4CA8" w:rsidRPr="002F5A6E">
        <w:rPr>
          <w:rFonts w:hAnsi="標楷體" w:hint="eastAsia"/>
          <w:b/>
        </w:rPr>
        <w:t>於不顧</w:t>
      </w:r>
      <w:r w:rsidR="00306549" w:rsidRPr="002F5A6E">
        <w:rPr>
          <w:rFonts w:hAnsi="標楷體" w:hint="eastAsia"/>
          <w:b/>
        </w:rPr>
        <w:t>，</w:t>
      </w:r>
      <w:r w:rsidR="001233BF" w:rsidRPr="002F5A6E">
        <w:rPr>
          <w:rFonts w:hAnsi="標楷體" w:hint="eastAsia"/>
          <w:b/>
        </w:rPr>
        <w:t>溯及既往，牴觸憲法第15條、第16條、第22條與第23條規定，侵害人民財產權並</w:t>
      </w:r>
      <w:proofErr w:type="gramStart"/>
      <w:r w:rsidR="001233BF" w:rsidRPr="002F5A6E">
        <w:rPr>
          <w:rFonts w:hAnsi="標楷體" w:hint="eastAsia"/>
          <w:b/>
        </w:rPr>
        <w:t>悖離</w:t>
      </w:r>
      <w:proofErr w:type="gramEnd"/>
      <w:r w:rsidR="001233BF" w:rsidRPr="002F5A6E">
        <w:rPr>
          <w:rFonts w:hAnsi="標楷體" w:hint="eastAsia"/>
          <w:b/>
        </w:rPr>
        <w:t>憲法所揭</w:t>
      </w:r>
      <w:proofErr w:type="gramStart"/>
      <w:r w:rsidR="001233BF" w:rsidRPr="002F5A6E">
        <w:rPr>
          <w:rFonts w:hAnsi="標楷體" w:hint="eastAsia"/>
          <w:b/>
        </w:rPr>
        <w:t>櫫</w:t>
      </w:r>
      <w:proofErr w:type="gramEnd"/>
      <w:r w:rsidR="001233BF" w:rsidRPr="002F5A6E">
        <w:rPr>
          <w:rFonts w:hAnsi="標楷體" w:hint="eastAsia"/>
          <w:b/>
        </w:rPr>
        <w:t>之法治國原則下之法律</w:t>
      </w:r>
      <w:proofErr w:type="gramStart"/>
      <w:r w:rsidR="001233BF" w:rsidRPr="002F5A6E">
        <w:rPr>
          <w:rFonts w:hAnsi="標楷體" w:hint="eastAsia"/>
          <w:b/>
        </w:rPr>
        <w:t>不</w:t>
      </w:r>
      <w:proofErr w:type="gramEnd"/>
      <w:r w:rsidR="001233BF" w:rsidRPr="002F5A6E">
        <w:rPr>
          <w:rFonts w:hAnsi="標楷體" w:hint="eastAsia"/>
          <w:b/>
        </w:rPr>
        <w:t>溯及既往原則、信賴保護原則與比例原則。</w:t>
      </w:r>
    </w:p>
    <w:p w:rsidR="00FA5193" w:rsidRPr="002F5A6E" w:rsidRDefault="00652D23" w:rsidP="00997287">
      <w:pPr>
        <w:pStyle w:val="5"/>
        <w:rPr>
          <w:rFonts w:hAnsi="標楷體"/>
        </w:rPr>
      </w:pPr>
      <w:r w:rsidRPr="002F5A6E">
        <w:rPr>
          <w:rFonts w:hAnsi="標楷體" w:hint="eastAsia"/>
        </w:rPr>
        <w:t>按</w:t>
      </w:r>
      <w:r w:rsidR="00793E1F" w:rsidRPr="002F5A6E">
        <w:rPr>
          <w:rFonts w:hAnsi="標楷體" w:hint="eastAsia"/>
        </w:rPr>
        <w:t>社團年資處理條例第5條規定，公職人員仍支領退離給與者，扣除同條例第2條第2款所列社團及其相關機構之專職人員年資，重行核計退離給與後，有溢領退離給與者，退職政務人員由領受人或其所屬社團連帶返還之；政務人員以外之退休人員由其所屬社團返還。</w:t>
      </w:r>
      <w:r w:rsidRPr="002F5A6E">
        <w:rPr>
          <w:rFonts w:hAnsi="標楷體" w:hint="eastAsia"/>
        </w:rPr>
        <w:t>其</w:t>
      </w:r>
      <w:r w:rsidR="000623B0" w:rsidRPr="002F5A6E">
        <w:rPr>
          <w:rFonts w:hAnsi="標楷體" w:hint="eastAsia"/>
        </w:rPr>
        <w:t>立法理由謂：「一、</w:t>
      </w:r>
      <w:proofErr w:type="gramStart"/>
      <w:r w:rsidR="000623B0" w:rsidRPr="002F5A6E">
        <w:rPr>
          <w:rFonts w:hAnsi="標楷體" w:hint="eastAsia"/>
        </w:rPr>
        <w:t>明定依前</w:t>
      </w:r>
      <w:proofErr w:type="gramEnd"/>
      <w:r w:rsidR="000623B0" w:rsidRPr="002F5A6E">
        <w:rPr>
          <w:rFonts w:hAnsi="標楷體" w:hint="eastAsia"/>
        </w:rPr>
        <w:t>條規定重行核計退離給與後，有溢領退離給與者，應予</w:t>
      </w:r>
      <w:proofErr w:type="gramStart"/>
      <w:r w:rsidR="000623B0" w:rsidRPr="002F5A6E">
        <w:rPr>
          <w:rFonts w:hAnsi="標楷體" w:hint="eastAsia"/>
        </w:rPr>
        <w:t>以返還及返</w:t>
      </w:r>
      <w:proofErr w:type="gramEnd"/>
      <w:r w:rsidR="000623B0" w:rsidRPr="002F5A6E">
        <w:rPr>
          <w:rFonts w:hAnsi="標楷體" w:hint="eastAsia"/>
        </w:rPr>
        <w:t>還期限。</w:t>
      </w:r>
      <w:r w:rsidR="000623B0" w:rsidRPr="002F5A6E">
        <w:rPr>
          <w:rFonts w:hAnsi="標楷體" w:hint="eastAsia"/>
          <w:b/>
        </w:rPr>
        <w:t>惟</w:t>
      </w:r>
      <w:proofErr w:type="gramStart"/>
      <w:r w:rsidR="000623B0" w:rsidRPr="002F5A6E">
        <w:rPr>
          <w:rFonts w:hAnsi="標楷體" w:hint="eastAsia"/>
          <w:b/>
        </w:rPr>
        <w:t>鑑</w:t>
      </w:r>
      <w:proofErr w:type="gramEnd"/>
      <w:r w:rsidR="000623B0" w:rsidRPr="002F5A6E">
        <w:rPr>
          <w:rFonts w:hAnsi="標楷體" w:hint="eastAsia"/>
          <w:b/>
        </w:rPr>
        <w:t>於政務人員係政治任命而為政策之決定者，應負政治責任，與其他公職人員所負擔之責任不同，</w:t>
      </w:r>
      <w:proofErr w:type="gramStart"/>
      <w:r w:rsidR="000623B0" w:rsidRPr="002F5A6E">
        <w:rPr>
          <w:rFonts w:hAnsi="標楷體" w:hint="eastAsia"/>
          <w:b/>
        </w:rPr>
        <w:t>爰</w:t>
      </w:r>
      <w:proofErr w:type="gramEnd"/>
      <w:r w:rsidR="000623B0" w:rsidRPr="002F5A6E">
        <w:rPr>
          <w:rFonts w:hAnsi="標楷體" w:hint="eastAsia"/>
          <w:b/>
        </w:rPr>
        <w:t>明定政務人員應與開具其任職證明之社團負真正連帶債務</w:t>
      </w:r>
      <w:r w:rsidR="000623B0" w:rsidRPr="002F5A6E">
        <w:rPr>
          <w:rFonts w:hAnsi="標楷體" w:hint="eastAsia"/>
        </w:rPr>
        <w:t>。二、應返還退離給與之領受人所屬</w:t>
      </w:r>
      <w:proofErr w:type="gramStart"/>
      <w:r w:rsidR="000623B0" w:rsidRPr="002F5A6E">
        <w:rPr>
          <w:rFonts w:hAnsi="標楷體" w:hint="eastAsia"/>
        </w:rPr>
        <w:t>社團拒未依本</w:t>
      </w:r>
      <w:proofErr w:type="gramEnd"/>
      <w:r w:rsidR="000623B0" w:rsidRPr="002F5A6E">
        <w:rPr>
          <w:rFonts w:hAnsi="標楷體" w:hint="eastAsia"/>
        </w:rPr>
        <w:t>條第一項規定</w:t>
      </w:r>
      <w:proofErr w:type="gramStart"/>
      <w:r w:rsidR="000623B0" w:rsidRPr="002F5A6E">
        <w:rPr>
          <w:rFonts w:hAnsi="標楷體" w:hint="eastAsia"/>
        </w:rPr>
        <w:t>返還溢領</w:t>
      </w:r>
      <w:proofErr w:type="gramEnd"/>
      <w:r w:rsidR="000623B0" w:rsidRPr="002F5A6E">
        <w:rPr>
          <w:rFonts w:hAnsi="標楷體" w:hint="eastAsia"/>
        </w:rPr>
        <w:t>退離給與時，於本條第二項明定由核發機關依各公職人員所適用之退離給與追繳規定，進行追繳。」</w:t>
      </w:r>
      <w:proofErr w:type="gramStart"/>
      <w:r w:rsidR="000623B0" w:rsidRPr="002F5A6E">
        <w:rPr>
          <w:rFonts w:hAnsi="標楷體" w:hint="eastAsia"/>
        </w:rPr>
        <w:t>又按</w:t>
      </w:r>
      <w:r w:rsidRPr="002F5A6E">
        <w:rPr>
          <w:rFonts w:hAnsi="標楷體" w:hint="eastAsia"/>
        </w:rPr>
        <w:t>同</w:t>
      </w:r>
      <w:r w:rsidR="000623B0" w:rsidRPr="002F5A6E">
        <w:rPr>
          <w:rFonts w:hAnsi="標楷體" w:hint="eastAsia"/>
        </w:rPr>
        <w:t>條例</w:t>
      </w:r>
      <w:proofErr w:type="gramEnd"/>
      <w:r w:rsidR="000623B0" w:rsidRPr="002F5A6E">
        <w:rPr>
          <w:rFonts w:hAnsi="標楷體" w:hint="eastAsia"/>
        </w:rPr>
        <w:t>第7</w:t>
      </w:r>
      <w:r w:rsidRPr="002F5A6E">
        <w:rPr>
          <w:rFonts w:hAnsi="標楷體" w:hint="eastAsia"/>
        </w:rPr>
        <w:t>條</w:t>
      </w:r>
      <w:r w:rsidR="000623B0" w:rsidRPr="002F5A6E">
        <w:rPr>
          <w:rFonts w:hAnsi="標楷體" w:hint="eastAsia"/>
        </w:rPr>
        <w:t>規定：「本條例第四條所定重行核計退離給與及第五條</w:t>
      </w:r>
      <w:proofErr w:type="gramStart"/>
      <w:r w:rsidR="000623B0" w:rsidRPr="002F5A6E">
        <w:rPr>
          <w:rFonts w:hAnsi="標楷體" w:hint="eastAsia"/>
        </w:rPr>
        <w:t>所定返還</w:t>
      </w:r>
      <w:proofErr w:type="gramEnd"/>
      <w:r w:rsidR="000623B0" w:rsidRPr="002F5A6E">
        <w:rPr>
          <w:rFonts w:hAnsi="標楷體" w:hint="eastAsia"/>
        </w:rPr>
        <w:t>規定</w:t>
      </w:r>
      <w:r w:rsidRPr="002F5A6E">
        <w:rPr>
          <w:rFonts w:hAnsi="標楷體" w:hint="eastAsia"/>
        </w:rPr>
        <w:t>，除本條例另有規定外，不適用現行法律有關權利行使期間之規定。」</w:t>
      </w:r>
      <w:r w:rsidR="000623B0" w:rsidRPr="002F5A6E">
        <w:rPr>
          <w:rFonts w:hAnsi="標楷體" w:hint="eastAsia"/>
        </w:rPr>
        <w:t>立法理由謂：「黨職</w:t>
      </w:r>
      <w:proofErr w:type="gramStart"/>
      <w:r w:rsidR="000623B0" w:rsidRPr="002F5A6E">
        <w:rPr>
          <w:rFonts w:hAnsi="標楷體" w:hint="eastAsia"/>
        </w:rPr>
        <w:t>併</w:t>
      </w:r>
      <w:proofErr w:type="gramEnd"/>
      <w:r w:rsidR="000623B0" w:rsidRPr="002F5A6E">
        <w:rPr>
          <w:rFonts w:hAnsi="標楷體" w:hint="eastAsia"/>
        </w:rPr>
        <w:t>計公職所</w:t>
      </w:r>
      <w:proofErr w:type="gramStart"/>
      <w:r w:rsidR="000623B0" w:rsidRPr="002F5A6E">
        <w:rPr>
          <w:rFonts w:hAnsi="標楷體" w:hint="eastAsia"/>
        </w:rPr>
        <w:t>產生之溢領</w:t>
      </w:r>
      <w:proofErr w:type="gramEnd"/>
      <w:r w:rsidR="000623B0" w:rsidRPr="002F5A6E">
        <w:rPr>
          <w:rFonts w:hAnsi="標楷體" w:hint="eastAsia"/>
        </w:rPr>
        <w:t>退職、退休給付時間已久，可能因時效消滅或撤銷行使期間已過，難以要求受領人、政務人員或政黨返還，</w:t>
      </w:r>
      <w:proofErr w:type="gramStart"/>
      <w:r w:rsidR="000623B0" w:rsidRPr="002F5A6E">
        <w:rPr>
          <w:rFonts w:hAnsi="標楷體" w:hint="eastAsia"/>
        </w:rPr>
        <w:t>爰</w:t>
      </w:r>
      <w:proofErr w:type="gramEnd"/>
      <w:r w:rsidR="000623B0" w:rsidRPr="002F5A6E">
        <w:rPr>
          <w:rFonts w:hAnsi="標楷體" w:hint="eastAsia"/>
        </w:rPr>
        <w:t>明訂不適用現行法律有關權利行使期間之規定。」</w:t>
      </w:r>
      <w:r w:rsidRPr="002F5A6E">
        <w:rPr>
          <w:rFonts w:hAnsi="標楷體" w:hint="eastAsia"/>
        </w:rPr>
        <w:t>惟按，公務人員退休給付以「退休」為其發生要件事實，而在退休時，業完全履行債</w:t>
      </w:r>
      <w:r w:rsidRPr="002F5A6E">
        <w:rPr>
          <w:rFonts w:hAnsi="標楷體" w:hint="eastAsia"/>
        </w:rPr>
        <w:lastRenderedPageBreak/>
        <w:t>務，所以國家就其對待給付中之退休給付債權範圍已確定，而其內容（給與種類、金額等）</w:t>
      </w:r>
      <w:proofErr w:type="gramStart"/>
      <w:r w:rsidRPr="002F5A6E">
        <w:rPr>
          <w:rFonts w:hAnsi="標楷體" w:hint="eastAsia"/>
        </w:rPr>
        <w:t>均依退休</w:t>
      </w:r>
      <w:proofErr w:type="gramEnd"/>
      <w:r w:rsidRPr="002F5A6E">
        <w:rPr>
          <w:rFonts w:hAnsi="標楷體" w:hint="eastAsia"/>
        </w:rPr>
        <w:t>時法規及事實定之，</w:t>
      </w:r>
      <w:r w:rsidR="00EF4CA8" w:rsidRPr="002F5A6E">
        <w:rPr>
          <w:rFonts w:hAnsi="標楷體" w:hint="eastAsia"/>
        </w:rPr>
        <w:t>銓敘部</w:t>
      </w:r>
      <w:r w:rsidRPr="002F5A6E">
        <w:rPr>
          <w:rFonts w:hAnsi="標楷體" w:hint="eastAsia"/>
        </w:rPr>
        <w:t>依據當時法令</w:t>
      </w:r>
      <w:r w:rsidR="00B771CF" w:rsidRPr="002F5A6E">
        <w:rPr>
          <w:rStyle w:val="aff0"/>
          <w:rFonts w:hAnsi="標楷體"/>
        </w:rPr>
        <w:footnoteReference w:id="3"/>
      </w:r>
      <w:r w:rsidRPr="002F5A6E">
        <w:rPr>
          <w:rFonts w:hAnsi="標楷體" w:hint="eastAsia"/>
        </w:rPr>
        <w:t>將所定社團之任職年資且於退休(職)時</w:t>
      </w:r>
      <w:r w:rsidR="00EF4CA8" w:rsidRPr="002F5A6E">
        <w:rPr>
          <w:rFonts w:hAnsi="標楷體" w:hint="eastAsia"/>
        </w:rPr>
        <w:t>加以</w:t>
      </w:r>
      <w:proofErr w:type="gramStart"/>
      <w:r w:rsidR="00EF4CA8" w:rsidRPr="002F5A6E">
        <w:rPr>
          <w:rFonts w:hAnsi="標楷體" w:hint="eastAsia"/>
        </w:rPr>
        <w:t>採</w:t>
      </w:r>
      <w:proofErr w:type="gramEnd"/>
      <w:r w:rsidR="00EF4CA8" w:rsidRPr="002F5A6E">
        <w:rPr>
          <w:rFonts w:hAnsi="標楷體" w:hint="eastAsia"/>
        </w:rPr>
        <w:t>認，考試院</w:t>
      </w:r>
      <w:r w:rsidR="00B771CF" w:rsidRPr="002F5A6E">
        <w:rPr>
          <w:rFonts w:hAnsi="標楷體" w:hint="eastAsia"/>
        </w:rPr>
        <w:t>亦</w:t>
      </w:r>
      <w:r w:rsidR="00EF4CA8" w:rsidRPr="002F5A6E">
        <w:rPr>
          <w:rFonts w:hAnsi="標楷體" w:hint="eastAsia"/>
        </w:rPr>
        <w:t>自承</w:t>
      </w:r>
      <w:r w:rsidR="00B771CF" w:rsidRPr="002F5A6E">
        <w:rPr>
          <w:rFonts w:hAnsi="標楷體" w:hint="eastAsia"/>
        </w:rPr>
        <w:t>為合法行政處分</w:t>
      </w:r>
      <w:r w:rsidR="00B771CF" w:rsidRPr="002F5A6E">
        <w:rPr>
          <w:rStyle w:val="aff0"/>
          <w:rFonts w:hAnsi="標楷體"/>
        </w:rPr>
        <w:footnoteReference w:id="4"/>
      </w:r>
      <w:r w:rsidR="00B771CF" w:rsidRPr="002F5A6E">
        <w:rPr>
          <w:rFonts w:hAnsi="標楷體" w:hint="eastAsia"/>
        </w:rPr>
        <w:t>，則</w:t>
      </w:r>
      <w:r w:rsidR="000623B0" w:rsidRPr="002F5A6E">
        <w:rPr>
          <w:rFonts w:hAnsi="標楷體" w:hint="eastAsia"/>
        </w:rPr>
        <w:t>核發退離給與</w:t>
      </w:r>
      <w:r w:rsidR="0086408B" w:rsidRPr="002F5A6E">
        <w:rPr>
          <w:rFonts w:hAnsi="標楷體" w:hint="eastAsia"/>
        </w:rPr>
        <w:t>之</w:t>
      </w:r>
      <w:r w:rsidR="000623B0" w:rsidRPr="002F5A6E">
        <w:rPr>
          <w:rFonts w:hAnsi="標楷體" w:hint="eastAsia"/>
        </w:rPr>
        <w:t>機關於發給時，</w:t>
      </w:r>
      <w:r w:rsidR="00B771CF" w:rsidRPr="002F5A6E">
        <w:rPr>
          <w:rFonts w:hAnsi="標楷體" w:hint="eastAsia"/>
        </w:rPr>
        <w:t>已核定合法行政處分而給付退休</w:t>
      </w:r>
      <w:r w:rsidR="00334E22" w:rsidRPr="002F5A6E">
        <w:rPr>
          <w:rFonts w:hAnsi="標楷體" w:hint="eastAsia"/>
        </w:rPr>
        <w:t>金</w:t>
      </w:r>
      <w:r w:rsidR="00B771CF" w:rsidRPr="002F5A6E">
        <w:rPr>
          <w:rFonts w:hAnsi="標楷體" w:hint="eastAsia"/>
        </w:rPr>
        <w:t>，如何能要求返還，法理何在？</w:t>
      </w:r>
      <w:proofErr w:type="gramStart"/>
      <w:r w:rsidR="00B771CF" w:rsidRPr="002F5A6E">
        <w:rPr>
          <w:rFonts w:hAnsi="標楷體" w:hint="eastAsia"/>
        </w:rPr>
        <w:t>縱</w:t>
      </w:r>
      <w:proofErr w:type="gramEnd"/>
      <w:r w:rsidR="00B771CF" w:rsidRPr="002F5A6E">
        <w:rPr>
          <w:rFonts w:hAnsi="標楷體" w:hint="eastAsia"/>
        </w:rPr>
        <w:t>認為當時</w:t>
      </w:r>
      <w:proofErr w:type="gramStart"/>
      <w:r w:rsidR="00193ACA" w:rsidRPr="002F5A6E">
        <w:rPr>
          <w:rFonts w:hAnsi="標楷體" w:hint="eastAsia"/>
        </w:rPr>
        <w:t>銓敘部所</w:t>
      </w:r>
      <w:r w:rsidR="00B771CF" w:rsidRPr="002F5A6E">
        <w:rPr>
          <w:rFonts w:hAnsi="標楷體" w:hint="eastAsia"/>
        </w:rPr>
        <w:t>核定</w:t>
      </w:r>
      <w:proofErr w:type="gramEnd"/>
      <w:r w:rsidR="00B771CF" w:rsidRPr="002F5A6E">
        <w:rPr>
          <w:rFonts w:hAnsi="標楷體" w:hint="eastAsia"/>
        </w:rPr>
        <w:t>係屬違憲違法之行政處分，為追求所謂轉型正義，</w:t>
      </w:r>
      <w:r w:rsidR="00C267F7" w:rsidRPr="002F5A6E">
        <w:rPr>
          <w:rFonts w:hAnsi="標楷體" w:hint="eastAsia"/>
        </w:rPr>
        <w:t>認定當時核定係屬違法行政處分，</w:t>
      </w:r>
      <w:r w:rsidR="00B771CF" w:rsidRPr="002F5A6E">
        <w:rPr>
          <w:rFonts w:hAnsi="標楷體" w:hint="eastAsia"/>
        </w:rPr>
        <w:t>然</w:t>
      </w:r>
      <w:r w:rsidR="00C267F7" w:rsidRPr="002F5A6E">
        <w:rPr>
          <w:rFonts w:hAnsi="標楷體" w:hint="eastAsia"/>
        </w:rPr>
        <w:t>依據</w:t>
      </w:r>
      <w:r w:rsidR="00B771CF" w:rsidRPr="002F5A6E">
        <w:rPr>
          <w:rFonts w:hAnsi="標楷體" w:hint="eastAsia"/>
        </w:rPr>
        <w:t>行政程序法第131條規定：「公法上之請求權，於請求權人為行政機關時，除法律另有規定外，因五年間不行使而消滅；於請求權人為人民時，除法律另有規定外，因十年間不行使而消滅(第1項</w:t>
      </w:r>
      <w:r w:rsidR="0086408B" w:rsidRPr="002F5A6E">
        <w:rPr>
          <w:rFonts w:hAnsi="標楷體" w:hint="eastAsia"/>
        </w:rPr>
        <w:t>)</w:t>
      </w:r>
      <w:r w:rsidR="00B771CF" w:rsidRPr="002F5A6E">
        <w:rPr>
          <w:rFonts w:hAnsi="標楷體" w:hint="eastAsia"/>
        </w:rPr>
        <w:t>。</w:t>
      </w:r>
      <w:r w:rsidR="00B771CF" w:rsidRPr="002F5A6E">
        <w:rPr>
          <w:rFonts w:hAnsi="標楷體" w:hint="eastAsia"/>
          <w:b/>
        </w:rPr>
        <w:t>公法上請求權，因時效完成而當然消滅(第2項)</w:t>
      </w:r>
      <w:r w:rsidR="00B771CF" w:rsidRPr="002F5A6E">
        <w:rPr>
          <w:rFonts w:hAnsi="標楷體" w:hint="eastAsia"/>
        </w:rPr>
        <w:t>。前項時效，因行政機關為實現該權利所作成之行政處分而中斷(第3項)」。</w:t>
      </w:r>
      <w:r w:rsidR="00334E22" w:rsidRPr="002F5A6E">
        <w:rPr>
          <w:rFonts w:hAnsi="標楷體" w:hint="eastAsia"/>
        </w:rPr>
        <w:t>經核定後，就已給予之離退給與，業於該條例施行前，5</w:t>
      </w:r>
      <w:r w:rsidR="00C267F7" w:rsidRPr="002F5A6E">
        <w:rPr>
          <w:rFonts w:hAnsi="標楷體" w:hint="eastAsia"/>
        </w:rPr>
        <w:t>年請求權均當然消滅</w:t>
      </w:r>
      <w:r w:rsidR="00193ACA" w:rsidRPr="002F5A6E">
        <w:rPr>
          <w:rFonts w:hAnsi="標楷體" w:hint="eastAsia"/>
        </w:rPr>
        <w:t>；又機關本於職權撤銷之期限，依據行政程序法第</w:t>
      </w:r>
      <w:r w:rsidR="00193ACA" w:rsidRPr="002F5A6E">
        <w:rPr>
          <w:rFonts w:hAnsi="標楷體"/>
        </w:rPr>
        <w:t>121</w:t>
      </w:r>
      <w:r w:rsidR="00193ACA" w:rsidRPr="002F5A6E">
        <w:rPr>
          <w:rFonts w:hAnsi="標楷體" w:hint="eastAsia"/>
        </w:rPr>
        <w:t>條第</w:t>
      </w:r>
      <w:r w:rsidR="00193ACA" w:rsidRPr="002F5A6E">
        <w:rPr>
          <w:rFonts w:hAnsi="標楷體"/>
        </w:rPr>
        <w:t>1</w:t>
      </w:r>
      <w:r w:rsidR="00334E22" w:rsidRPr="002F5A6E">
        <w:rPr>
          <w:rFonts w:hAnsi="標楷體" w:hint="eastAsia"/>
        </w:rPr>
        <w:t>項規定，既然係從原處分機關或其上級機關知有撤銷原因時起2年内為之，則原處分機關或其上級機關如自始即</w:t>
      </w:r>
      <w:r w:rsidR="00334E22" w:rsidRPr="002F5A6E">
        <w:rPr>
          <w:rFonts w:hAnsi="標楷體" w:hint="eastAsia"/>
        </w:rPr>
        <w:lastRenderedPageBreak/>
        <w:t>知有撤銷之原因，則2</w:t>
      </w:r>
      <w:r w:rsidR="00193ACA" w:rsidRPr="002F5A6E">
        <w:rPr>
          <w:rFonts w:hAnsi="標楷體" w:hint="eastAsia"/>
        </w:rPr>
        <w:t>年期間早已經消逝，又如何重現得以撤銷所謂違法行政處分，</w:t>
      </w:r>
      <w:r w:rsidR="00334E22" w:rsidRPr="002F5A6E">
        <w:rPr>
          <w:rFonts w:hAnsi="標楷體" w:hint="eastAsia"/>
        </w:rPr>
        <w:t>該</w:t>
      </w:r>
      <w:r w:rsidR="00C267F7" w:rsidRPr="002F5A6E">
        <w:rPr>
          <w:rFonts w:hAnsi="標楷體" w:hint="eastAsia"/>
        </w:rPr>
        <w:t>條例第7條規定如何讓已經死亡之請求權「起死回生」，</w:t>
      </w:r>
      <w:r w:rsidR="00193ACA" w:rsidRPr="002F5A6E">
        <w:rPr>
          <w:rFonts w:hAnsi="標楷體" w:hint="eastAsia"/>
        </w:rPr>
        <w:t>再加以將已經支領之金錢與領受人所持金錢混同之財產範圍，構成既得權之合法領取「退離給與」，</w:t>
      </w:r>
      <w:r w:rsidR="00997287" w:rsidRPr="002F5A6E">
        <w:rPr>
          <w:rFonts w:hAnsi="標楷體" w:hint="eastAsia"/>
        </w:rPr>
        <w:t>竟可破棄所有法</w:t>
      </w:r>
      <w:r w:rsidR="007951E5" w:rsidRPr="002F5A6E">
        <w:rPr>
          <w:rFonts w:hAnsi="標楷體" w:hint="eastAsia"/>
        </w:rPr>
        <w:t>律時效制度，並不設任何規定，而得以</w:t>
      </w:r>
      <w:r w:rsidR="004140D1" w:rsidRPr="002F5A6E">
        <w:rPr>
          <w:rFonts w:hAnsi="標楷體" w:hint="eastAsia"/>
        </w:rPr>
        <w:t>真正溯及既往</w:t>
      </w:r>
      <w:r w:rsidR="007951E5" w:rsidRPr="002F5A6E">
        <w:rPr>
          <w:rFonts w:hAnsi="標楷體" w:hint="eastAsia"/>
        </w:rPr>
        <w:t>無限期追索領受人</w:t>
      </w:r>
      <w:r w:rsidR="00997287" w:rsidRPr="002F5A6E">
        <w:rPr>
          <w:rFonts w:hAnsi="標楷體" w:hint="eastAsia"/>
        </w:rPr>
        <w:t>之財產，顯將黨職併計公職政務人員所領退職金，視為殺人重罪、或國際法上凌虐人類的罪行，</w:t>
      </w:r>
      <w:r w:rsidR="007951E5" w:rsidRPr="002F5A6E">
        <w:rPr>
          <w:rFonts w:hAnsi="標楷體" w:hint="eastAsia"/>
        </w:rPr>
        <w:t>其</w:t>
      </w:r>
      <w:r w:rsidR="00193ACA" w:rsidRPr="002F5A6E">
        <w:rPr>
          <w:rFonts w:hAnsi="標楷體" w:hint="eastAsia"/>
        </w:rPr>
        <w:t>嚴重侵害人民財產權</w:t>
      </w:r>
      <w:r w:rsidR="00997287" w:rsidRPr="002F5A6E">
        <w:rPr>
          <w:rFonts w:hAnsi="標楷體" w:hint="eastAsia"/>
        </w:rPr>
        <w:t>自明</w:t>
      </w:r>
      <w:r w:rsidR="00C267F7" w:rsidRPr="002F5A6E">
        <w:rPr>
          <w:rFonts w:hAnsi="標楷體" w:hint="eastAsia"/>
        </w:rPr>
        <w:t>。</w:t>
      </w:r>
      <w:r w:rsidR="00997287" w:rsidRPr="002F5A6E">
        <w:rPr>
          <w:rFonts w:hAnsi="標楷體" w:hint="eastAsia"/>
        </w:rPr>
        <w:t>而</w:t>
      </w:r>
      <w:r w:rsidR="00193ACA" w:rsidRPr="002F5A6E">
        <w:rPr>
          <w:rFonts w:hAnsi="標楷體" w:hint="eastAsia"/>
        </w:rPr>
        <w:t>其所謂「轉型正義」之法律，其立法思維與架構</w:t>
      </w:r>
      <w:r w:rsidR="00334E22" w:rsidRPr="002F5A6E">
        <w:rPr>
          <w:rFonts w:hAnsi="標楷體" w:hint="eastAsia"/>
        </w:rPr>
        <w:t>，</w:t>
      </w:r>
      <w:r w:rsidR="00997287" w:rsidRPr="002F5A6E">
        <w:rPr>
          <w:rFonts w:hAnsi="標楷體" w:hint="eastAsia"/>
        </w:rPr>
        <w:t>超越法律人</w:t>
      </w:r>
      <w:r w:rsidR="00193ACA" w:rsidRPr="002F5A6E">
        <w:rPr>
          <w:rFonts w:hAnsi="標楷體" w:hint="eastAsia"/>
        </w:rPr>
        <w:t>想像</w:t>
      </w:r>
      <w:r w:rsidR="006F5761" w:rsidRPr="002F5A6E">
        <w:rPr>
          <w:rFonts w:ascii="新細明體" w:eastAsia="新細明體" w:hAnsi="新細明體" w:hint="eastAsia"/>
        </w:rPr>
        <w:t>。</w:t>
      </w:r>
      <w:r w:rsidR="00FA5193" w:rsidRPr="002F5A6E">
        <w:rPr>
          <w:rFonts w:hAnsi="標楷體" w:hint="eastAsia"/>
        </w:rPr>
        <w:t>嚴重</w:t>
      </w:r>
      <w:proofErr w:type="gramStart"/>
      <w:r w:rsidR="00FA5193" w:rsidRPr="002F5A6E">
        <w:rPr>
          <w:rFonts w:hAnsi="標楷體" w:hint="eastAsia"/>
        </w:rPr>
        <w:t>悖離</w:t>
      </w:r>
      <w:proofErr w:type="gramEnd"/>
      <w:r w:rsidR="007951E5" w:rsidRPr="002F5A6E">
        <w:rPr>
          <w:rFonts w:hAnsi="標楷體" w:hint="eastAsia"/>
        </w:rPr>
        <w:t>法正義性與</w:t>
      </w:r>
      <w:r w:rsidR="00FA5193" w:rsidRPr="002F5A6E">
        <w:rPr>
          <w:rFonts w:hAnsi="標楷體" w:hint="eastAsia"/>
        </w:rPr>
        <w:t>法安定性原則，自屬違憲之法律。</w:t>
      </w:r>
    </w:p>
    <w:p w:rsidR="00FA5193" w:rsidRPr="002F5A6E" w:rsidRDefault="00A55233" w:rsidP="00A55233">
      <w:pPr>
        <w:pStyle w:val="5"/>
        <w:rPr>
          <w:rFonts w:hAnsi="標楷體"/>
        </w:rPr>
      </w:pPr>
      <w:proofErr w:type="gramStart"/>
      <w:r w:rsidRPr="002F5A6E">
        <w:rPr>
          <w:rFonts w:hAnsi="標楷體" w:hint="eastAsia"/>
        </w:rPr>
        <w:t>再者，</w:t>
      </w:r>
      <w:proofErr w:type="gramEnd"/>
      <w:r w:rsidR="00FA5193" w:rsidRPr="002F5A6E">
        <w:rPr>
          <w:rFonts w:hAnsi="標楷體" w:hint="eastAsia"/>
        </w:rPr>
        <w:t>信賴保護原則涉及法秩序安定與國家行為可預期性，屬法治國原理重要內涵，其作用非僅在保障人民權益，</w:t>
      </w:r>
      <w:proofErr w:type="gramStart"/>
      <w:r w:rsidR="00FA5193" w:rsidRPr="002F5A6E">
        <w:rPr>
          <w:rFonts w:hAnsi="標楷體" w:hint="eastAsia"/>
        </w:rPr>
        <w:t>更寓有</w:t>
      </w:r>
      <w:proofErr w:type="gramEnd"/>
      <w:r w:rsidR="00FA5193" w:rsidRPr="002F5A6E">
        <w:rPr>
          <w:rFonts w:hAnsi="標楷體" w:hint="eastAsia"/>
        </w:rPr>
        <w:t>藉以實現公益之目的。人民對依法規而取得之有利法律地位或可合理預期取得之利益，於客觀上有表現其信賴之事實，而非純為願望或期待，並具有值得保護之價值者（司法院釋字第525號解釋參照），其信賴之利益即應加以保護。</w:t>
      </w:r>
      <w:proofErr w:type="gramStart"/>
      <w:r w:rsidR="00FA5193" w:rsidRPr="002F5A6E">
        <w:rPr>
          <w:rFonts w:hAnsi="標楷體" w:hint="eastAsia"/>
        </w:rPr>
        <w:t>從而，</w:t>
      </w:r>
      <w:proofErr w:type="gramEnd"/>
      <w:r w:rsidRPr="002F5A6E">
        <w:rPr>
          <w:rFonts w:hAnsi="標楷體" w:hint="eastAsia"/>
        </w:rPr>
        <w:t>退休</w:t>
      </w:r>
      <w:r w:rsidR="0048375E" w:rsidRPr="002F5A6E">
        <w:rPr>
          <w:rFonts w:hAnsi="標楷體" w:hint="eastAsia"/>
        </w:rPr>
        <w:t>給與之行政處分，就</w:t>
      </w:r>
      <w:r w:rsidRPr="002F5A6E">
        <w:rPr>
          <w:rFonts w:hAnsi="標楷體" w:hint="eastAsia"/>
        </w:rPr>
        <w:t>領受人</w:t>
      </w:r>
      <w:r w:rsidR="0048375E" w:rsidRPr="002F5A6E">
        <w:rPr>
          <w:rFonts w:hAnsi="標楷體" w:hint="eastAsia"/>
        </w:rPr>
        <w:t>而言，是</w:t>
      </w:r>
      <w:r w:rsidR="00FA5193" w:rsidRPr="002F5A6E">
        <w:rPr>
          <w:rFonts w:hAnsi="標楷體" w:hint="eastAsia"/>
        </w:rPr>
        <w:t>依據退休時國家當時有效法令</w:t>
      </w:r>
      <w:r w:rsidRPr="002F5A6E">
        <w:rPr>
          <w:rFonts w:hAnsi="標楷體" w:hint="eastAsia"/>
        </w:rPr>
        <w:t>將</w:t>
      </w:r>
      <w:r w:rsidR="00FA5193" w:rsidRPr="002F5A6E">
        <w:rPr>
          <w:rFonts w:hAnsi="標楷體" w:hint="eastAsia"/>
        </w:rPr>
        <w:t>年資計入</w:t>
      </w:r>
      <w:r w:rsidRPr="002F5A6E">
        <w:rPr>
          <w:rFonts w:hAnsi="標楷體" w:hint="eastAsia"/>
        </w:rPr>
        <w:t>，係屬合法之授益處分，並非</w:t>
      </w:r>
      <w:r w:rsidR="007744D9" w:rsidRPr="002F5A6E">
        <w:rPr>
          <w:rFonts w:hAnsi="標楷體" w:hint="eastAsia"/>
        </w:rPr>
        <w:t>陳訴人</w:t>
      </w:r>
      <w:r w:rsidRPr="002F5A6E">
        <w:rPr>
          <w:rFonts w:hAnsi="標楷體" w:hint="eastAsia"/>
        </w:rPr>
        <w:t>所</w:t>
      </w:r>
      <w:r w:rsidR="0048375E" w:rsidRPr="002F5A6E">
        <w:rPr>
          <w:rFonts w:hAnsi="標楷體" w:hint="eastAsia"/>
        </w:rPr>
        <w:t>自行</w:t>
      </w:r>
      <w:r w:rsidRPr="002F5A6E">
        <w:rPr>
          <w:rFonts w:hAnsi="標楷體" w:hint="eastAsia"/>
        </w:rPr>
        <w:t>製造</w:t>
      </w:r>
      <w:r w:rsidR="0048375E" w:rsidRPr="002F5A6E">
        <w:rPr>
          <w:rFonts w:hAnsi="標楷體" w:hint="eastAsia"/>
        </w:rPr>
        <w:t>，而</w:t>
      </w:r>
      <w:r w:rsidRPr="002F5A6E">
        <w:rPr>
          <w:rFonts w:hAnsi="標楷體" w:hint="eastAsia"/>
        </w:rPr>
        <w:t>產生之違法行為，</w:t>
      </w:r>
      <w:r w:rsidR="0048375E" w:rsidRPr="002F5A6E">
        <w:rPr>
          <w:rFonts w:hAnsi="標楷體" w:hint="eastAsia"/>
        </w:rPr>
        <w:t>乃</w:t>
      </w:r>
      <w:r w:rsidRPr="002F5A6E">
        <w:rPr>
          <w:rFonts w:hAnsi="標楷體" w:hint="eastAsia"/>
        </w:rPr>
        <w:t>係</w:t>
      </w:r>
      <w:r w:rsidR="00334E22" w:rsidRPr="002F5A6E">
        <w:rPr>
          <w:rFonts w:hAnsi="標楷體" w:hint="eastAsia"/>
        </w:rPr>
        <w:t>信賴國家所制定</w:t>
      </w:r>
      <w:r w:rsidR="00FA5193" w:rsidRPr="002F5A6E">
        <w:rPr>
          <w:rFonts w:hAnsi="標楷體" w:hint="eastAsia"/>
        </w:rPr>
        <w:t>之</w:t>
      </w:r>
      <w:r w:rsidRPr="002F5A6E">
        <w:rPr>
          <w:rFonts w:hAnsi="標楷體" w:hint="eastAsia"/>
        </w:rPr>
        <w:t>法令</w:t>
      </w:r>
      <w:r w:rsidR="0048375E" w:rsidRPr="002F5A6E">
        <w:rPr>
          <w:rFonts w:hAnsi="標楷體" w:hint="eastAsia"/>
        </w:rPr>
        <w:t>為合法有效所</w:t>
      </w:r>
      <w:r w:rsidRPr="002F5A6E">
        <w:rPr>
          <w:rFonts w:hAnsi="標楷體" w:hint="eastAsia"/>
        </w:rPr>
        <w:t>受領之</w:t>
      </w:r>
      <w:r w:rsidR="0048375E" w:rsidRPr="002F5A6E">
        <w:rPr>
          <w:rFonts w:hAnsi="標楷體" w:hint="eastAsia"/>
        </w:rPr>
        <w:t>財產</w:t>
      </w:r>
      <w:r w:rsidRPr="002F5A6E">
        <w:rPr>
          <w:rFonts w:hAnsi="標楷體" w:hint="eastAsia"/>
        </w:rPr>
        <w:t>，而</w:t>
      </w:r>
      <w:r w:rsidR="00224A61" w:rsidRPr="002F5A6E">
        <w:rPr>
          <w:rFonts w:hAnsi="標楷體" w:hint="eastAsia"/>
        </w:rPr>
        <w:t>所涉退撫</w:t>
      </w:r>
      <w:r w:rsidRPr="002F5A6E">
        <w:rPr>
          <w:rFonts w:hAnsi="標楷體" w:hint="eastAsia"/>
        </w:rPr>
        <w:t>法令從無</w:t>
      </w:r>
      <w:r w:rsidR="0048375E" w:rsidRPr="002F5A6E">
        <w:rPr>
          <w:rFonts w:hAnsi="標楷體" w:hint="eastAsia"/>
        </w:rPr>
        <w:t>設計</w:t>
      </w:r>
      <w:r w:rsidRPr="002F5A6E">
        <w:rPr>
          <w:rFonts w:hAnsi="標楷體" w:hint="eastAsia"/>
        </w:rPr>
        <w:t>國家預先保留廢止權利之</w:t>
      </w:r>
      <w:r w:rsidR="0048375E" w:rsidRPr="002F5A6E">
        <w:rPr>
          <w:rFonts w:hAnsi="標楷體" w:hint="eastAsia"/>
        </w:rPr>
        <w:t>規定</w:t>
      </w:r>
      <w:r w:rsidRPr="002F5A6E">
        <w:rPr>
          <w:rFonts w:hAnsi="標楷體" w:hint="eastAsia"/>
        </w:rPr>
        <w:t>，領受人</w:t>
      </w:r>
      <w:r w:rsidR="0048375E" w:rsidRPr="002F5A6E">
        <w:rPr>
          <w:rFonts w:hAnsi="標楷體" w:hint="eastAsia"/>
        </w:rPr>
        <w:t>自</w:t>
      </w:r>
      <w:r w:rsidR="00FA5193" w:rsidRPr="002F5A6E">
        <w:rPr>
          <w:rFonts w:hAnsi="標楷體" w:hint="eastAsia"/>
        </w:rPr>
        <w:t>無行政程序法第119條所定：「1.以詐欺、脅迫或賄賂方法，使行政機關作成行政處分者。2.對重要事項提供不正確資料或為不完全陳述，致使行政</w:t>
      </w:r>
      <w:r w:rsidR="00FA5193" w:rsidRPr="002F5A6E">
        <w:rPr>
          <w:rFonts w:hAnsi="標楷體" w:hint="eastAsia"/>
        </w:rPr>
        <w:lastRenderedPageBreak/>
        <w:t>機關依該資料或陳述而作成行政處分者。</w:t>
      </w:r>
      <w:r w:rsidR="00F96885" w:rsidRPr="002F5A6E">
        <w:rPr>
          <w:rFonts w:hAnsi="標楷體" w:hint="eastAsia"/>
        </w:rPr>
        <w:t>3.</w:t>
      </w:r>
      <w:r w:rsidR="00FA5193" w:rsidRPr="002F5A6E">
        <w:rPr>
          <w:rFonts w:hAnsi="標楷體" w:hint="eastAsia"/>
        </w:rPr>
        <w:t>明知行政處分違法或因重大過失而不知者。」</w:t>
      </w:r>
      <w:r w:rsidRPr="002F5A6E">
        <w:rPr>
          <w:rFonts w:hAnsi="標楷體" w:hint="eastAsia"/>
        </w:rPr>
        <w:t>不得僅因立法理由所稱「政務人員係政治任命而為政策之決定者，應負政治責任，與其他公職人員所負擔之責任不同」而違反平等原則認為其</w:t>
      </w:r>
      <w:r w:rsidR="00FA5193" w:rsidRPr="002F5A6E">
        <w:rPr>
          <w:rFonts w:hAnsi="標楷體" w:hint="eastAsia"/>
        </w:rPr>
        <w:t>信賴</w:t>
      </w:r>
      <w:r w:rsidR="00F96885" w:rsidRPr="002F5A6E">
        <w:rPr>
          <w:rFonts w:hAnsi="標楷體" w:hint="eastAsia"/>
        </w:rPr>
        <w:t>有</w:t>
      </w:r>
      <w:r w:rsidR="00FA5193" w:rsidRPr="002F5A6E">
        <w:rPr>
          <w:rFonts w:hAnsi="標楷體" w:hint="eastAsia"/>
        </w:rPr>
        <w:t>不值得保護之情形。然卻得按社團年資處理條例所為之行政處分，就原合法之授益處分加以撤銷</w:t>
      </w:r>
      <w:proofErr w:type="gramStart"/>
      <w:r w:rsidR="00FA5193" w:rsidRPr="002F5A6E">
        <w:rPr>
          <w:rFonts w:hAnsi="標楷體" w:hint="eastAsia"/>
        </w:rPr>
        <w:t>重計為系</w:t>
      </w:r>
      <w:proofErr w:type="gramEnd"/>
      <w:r w:rsidR="00FA5193" w:rsidRPr="002F5A6E">
        <w:rPr>
          <w:rFonts w:hAnsi="標楷體" w:hint="eastAsia"/>
        </w:rPr>
        <w:t>爭處分並追償所謂溢領之退離給與，該條例自屬違反信賴保護原則。</w:t>
      </w:r>
    </w:p>
    <w:p w:rsidR="00FF20B9" w:rsidRPr="002F5A6E" w:rsidRDefault="00FF20B9" w:rsidP="009B0512">
      <w:pPr>
        <w:pStyle w:val="5"/>
        <w:rPr>
          <w:rFonts w:hAnsi="標楷體"/>
        </w:rPr>
      </w:pPr>
      <w:r w:rsidRPr="002F5A6E">
        <w:rPr>
          <w:rFonts w:hint="eastAsia"/>
        </w:rPr>
        <w:t>另</w:t>
      </w:r>
      <w:r w:rsidRPr="002F5A6E">
        <w:rPr>
          <w:rFonts w:hAnsi="標楷體" w:hint="eastAsia"/>
        </w:rPr>
        <w:t>按憲法第23條規定：「以上各條列舉之自由權利，除為防止妨礙他人自由、避免緊急危難、維持社會秩序、或增進公共利益所必要者外，不得以法律限制之。」實務上，司法院釋字第476號解釋將憲法第23條的比例原則，分為目的正當性、手段必要性、限制妥當性三個子原則。司法院釋字第544號解釋依循釋字第476號解釋進一步稱，憲法第23條所要求之比例原則必須符合目的正當性、手段必要性、限制妥當性，亦即立法目的須具有正當性，手段須有助於立法目的之達成，且別無其他侵害</w:t>
      </w:r>
      <w:proofErr w:type="gramStart"/>
      <w:r w:rsidRPr="002F5A6E">
        <w:rPr>
          <w:rFonts w:hAnsi="標楷體" w:hint="eastAsia"/>
        </w:rPr>
        <w:t>較小亦能</w:t>
      </w:r>
      <w:proofErr w:type="gramEnd"/>
      <w:r w:rsidRPr="002F5A6E">
        <w:rPr>
          <w:rFonts w:hAnsi="標楷體" w:hint="eastAsia"/>
        </w:rPr>
        <w:t>達成相同目的之手段可資運用時，始得為之，而手段對基本權利之限制與立法者所欲維護法益之重要性及行為對法益危害之程度，尚須處於合乎比例之關係，如此方</w:t>
      </w:r>
      <w:proofErr w:type="gramStart"/>
      <w:r w:rsidRPr="002F5A6E">
        <w:rPr>
          <w:rFonts w:hAnsi="標楷體" w:hint="eastAsia"/>
        </w:rPr>
        <w:t>無乖於</w:t>
      </w:r>
      <w:proofErr w:type="gramEnd"/>
      <w:r w:rsidRPr="002F5A6E">
        <w:rPr>
          <w:rFonts w:hAnsi="標楷體" w:hint="eastAsia"/>
        </w:rPr>
        <w:t>比例原則。司法院釋字第</w:t>
      </w:r>
      <w:r w:rsidR="009B1662" w:rsidRPr="002F5A6E">
        <w:rPr>
          <w:rFonts w:hAnsi="標楷體" w:hint="eastAsia"/>
        </w:rPr>
        <w:t>551</w:t>
      </w:r>
      <w:r w:rsidRPr="002F5A6E">
        <w:rPr>
          <w:rFonts w:hAnsi="標楷體" w:hint="eastAsia"/>
        </w:rPr>
        <w:t>號解釋重申，</w:t>
      </w:r>
      <w:r w:rsidR="009B0512" w:rsidRPr="002F5A6E">
        <w:rPr>
          <w:rFonts w:hAnsi="標楷體" w:hint="eastAsia"/>
        </w:rPr>
        <w:t>立法院所定法律，其</w:t>
      </w:r>
      <w:r w:rsidRPr="002F5A6E">
        <w:rPr>
          <w:rFonts w:hAnsi="標楷體" w:hint="eastAsia"/>
        </w:rPr>
        <w:t>立法目的</w:t>
      </w:r>
      <w:r w:rsidR="009B0512" w:rsidRPr="002F5A6E">
        <w:rPr>
          <w:rFonts w:hAnsi="標楷體" w:hint="eastAsia"/>
        </w:rPr>
        <w:t>必須</w:t>
      </w:r>
      <w:r w:rsidRPr="002F5A6E">
        <w:rPr>
          <w:rFonts w:hAnsi="標楷體" w:hint="eastAsia"/>
        </w:rPr>
        <w:t>具有正當性，手段有助於立法目的達成，又無其他侵害</w:t>
      </w:r>
      <w:proofErr w:type="gramStart"/>
      <w:r w:rsidRPr="002F5A6E">
        <w:rPr>
          <w:rFonts w:hAnsi="標楷體" w:hint="eastAsia"/>
        </w:rPr>
        <w:t>較小亦能</w:t>
      </w:r>
      <w:proofErr w:type="gramEnd"/>
      <w:r w:rsidRPr="002F5A6E">
        <w:rPr>
          <w:rFonts w:hAnsi="標楷體" w:hint="eastAsia"/>
        </w:rPr>
        <w:t>達成相同目的之手段可資運用，而手段對基本權利之限制與立法者所欲維護法益之重要性及行為對法益危害之程度，亦處於合乎比例之關係者，</w:t>
      </w:r>
      <w:r w:rsidR="009B0512" w:rsidRPr="002F5A6E">
        <w:rPr>
          <w:rFonts w:hAnsi="標楷體" w:hint="eastAsia"/>
        </w:rPr>
        <w:t>而毒品</w:t>
      </w:r>
      <w:r w:rsidR="009B0512" w:rsidRPr="002F5A6E">
        <w:rPr>
          <w:rFonts w:hAnsi="標楷體" w:hint="eastAsia"/>
        </w:rPr>
        <w:lastRenderedPageBreak/>
        <w:t>危害防制條例第16條規定違反上開意旨，違反比例原則就此部分宣告違憲</w:t>
      </w:r>
      <w:r w:rsidR="009E4839" w:rsidRPr="002F5A6E">
        <w:rPr>
          <w:rStyle w:val="aff0"/>
          <w:rFonts w:hAnsi="標楷體"/>
        </w:rPr>
        <w:footnoteReference w:id="5"/>
      </w:r>
      <w:r w:rsidR="009B0512" w:rsidRPr="002F5A6E">
        <w:rPr>
          <w:rFonts w:hAnsi="標楷體" w:hint="eastAsia"/>
        </w:rPr>
        <w:t>等旨</w:t>
      </w:r>
      <w:r w:rsidRPr="002F5A6E">
        <w:rPr>
          <w:rFonts w:hAnsi="標楷體" w:hint="eastAsia"/>
        </w:rPr>
        <w:t>。</w:t>
      </w:r>
      <w:proofErr w:type="gramStart"/>
      <w:r w:rsidR="009B0512" w:rsidRPr="002F5A6E">
        <w:rPr>
          <w:rFonts w:hAnsi="標楷體" w:hint="eastAsia"/>
        </w:rPr>
        <w:t>從而，</w:t>
      </w:r>
      <w:proofErr w:type="gramEnd"/>
      <w:r w:rsidR="009B0512" w:rsidRPr="002F5A6E">
        <w:rPr>
          <w:rFonts w:hAnsi="標楷體" w:hint="eastAsia"/>
        </w:rPr>
        <w:t>就本案而言，</w:t>
      </w:r>
      <w:r w:rsidRPr="002F5A6E">
        <w:rPr>
          <w:rFonts w:hAnsi="標楷體" w:hint="eastAsia"/>
        </w:rPr>
        <w:t>退休給付係屬分期分次逐月給付，然社團年資處理條例第5條規定，則</w:t>
      </w:r>
      <w:proofErr w:type="gramStart"/>
      <w:r w:rsidRPr="002F5A6E">
        <w:rPr>
          <w:rFonts w:hAnsi="標楷體" w:hint="eastAsia"/>
        </w:rPr>
        <w:t>採</w:t>
      </w:r>
      <w:proofErr w:type="gramEnd"/>
      <w:r w:rsidRPr="002F5A6E">
        <w:rPr>
          <w:rFonts w:hAnsi="標楷體" w:hint="eastAsia"/>
        </w:rPr>
        <w:t>連帶債務之方式，亦即要求</w:t>
      </w:r>
      <w:r w:rsidR="007744D9" w:rsidRPr="002F5A6E">
        <w:rPr>
          <w:rFonts w:hAnsi="標楷體" w:hint="eastAsia"/>
        </w:rPr>
        <w:t>陳訴人</w:t>
      </w:r>
      <w:r w:rsidRPr="002F5A6E">
        <w:rPr>
          <w:rFonts w:hAnsi="標楷體" w:hint="eastAsia"/>
        </w:rPr>
        <w:t>全額返還，其侵害顯屬過度，非無「侵害</w:t>
      </w:r>
      <w:proofErr w:type="gramStart"/>
      <w:r w:rsidRPr="002F5A6E">
        <w:rPr>
          <w:rFonts w:hAnsi="標楷體" w:hint="eastAsia"/>
        </w:rPr>
        <w:t>較小亦能</w:t>
      </w:r>
      <w:proofErr w:type="gramEnd"/>
      <w:r w:rsidRPr="002F5A6E">
        <w:rPr>
          <w:rFonts w:hAnsi="標楷體" w:hint="eastAsia"/>
        </w:rPr>
        <w:t>達成相同目的之手段」之分期償還之可能性，自有違比例原則之虞。</w:t>
      </w:r>
    </w:p>
    <w:p w:rsidR="001233BF" w:rsidRPr="002F5A6E" w:rsidRDefault="001233BF" w:rsidP="001233BF">
      <w:pPr>
        <w:pStyle w:val="3"/>
        <w:rPr>
          <w:rFonts w:hAnsi="標楷體"/>
        </w:rPr>
      </w:pPr>
      <w:r w:rsidRPr="002F5A6E">
        <w:rPr>
          <w:rFonts w:hAnsi="標楷體" w:hint="eastAsia"/>
        </w:rPr>
        <w:t>綜上，</w:t>
      </w:r>
      <w:r w:rsidR="00F96885" w:rsidRPr="002F5A6E">
        <w:rPr>
          <w:rFonts w:hAnsi="標楷體" w:hint="eastAsia"/>
        </w:rPr>
        <w:t>社團年資處理條例</w:t>
      </w:r>
      <w:r w:rsidRPr="002F5A6E">
        <w:rPr>
          <w:rFonts w:hAnsi="標楷體" w:hint="eastAsia"/>
        </w:rPr>
        <w:t>第5條與第7條規定，牴觸憲法第15條、第16條、第22條與第23條規定，侵害人民財產權並</w:t>
      </w:r>
      <w:proofErr w:type="gramStart"/>
      <w:r w:rsidRPr="002F5A6E">
        <w:rPr>
          <w:rFonts w:hAnsi="標楷體" w:hint="eastAsia"/>
        </w:rPr>
        <w:t>悖離</w:t>
      </w:r>
      <w:proofErr w:type="gramEnd"/>
      <w:r w:rsidRPr="002F5A6E">
        <w:rPr>
          <w:rFonts w:hAnsi="標楷體" w:hint="eastAsia"/>
        </w:rPr>
        <w:t>憲法所揭</w:t>
      </w:r>
      <w:proofErr w:type="gramStart"/>
      <w:r w:rsidRPr="002F5A6E">
        <w:rPr>
          <w:rFonts w:hAnsi="標楷體" w:hint="eastAsia"/>
        </w:rPr>
        <w:t>櫫</w:t>
      </w:r>
      <w:proofErr w:type="gramEnd"/>
      <w:r w:rsidRPr="002F5A6E">
        <w:rPr>
          <w:rFonts w:hAnsi="標楷體" w:hint="eastAsia"/>
        </w:rPr>
        <w:t>之法治國原則下之法律</w:t>
      </w:r>
      <w:proofErr w:type="gramStart"/>
      <w:r w:rsidRPr="002F5A6E">
        <w:rPr>
          <w:rFonts w:hAnsi="標楷體" w:hint="eastAsia"/>
        </w:rPr>
        <w:t>不</w:t>
      </w:r>
      <w:proofErr w:type="gramEnd"/>
      <w:r w:rsidRPr="002F5A6E">
        <w:rPr>
          <w:rFonts w:hAnsi="標楷體" w:hint="eastAsia"/>
        </w:rPr>
        <w:t>溯及既往原則、信賴保護原則與比例原則。</w:t>
      </w:r>
    </w:p>
    <w:p w:rsidR="00C90101" w:rsidRPr="002F5A6E" w:rsidRDefault="00C90101" w:rsidP="001233BF">
      <w:pPr>
        <w:pStyle w:val="3"/>
        <w:numPr>
          <w:ilvl w:val="0"/>
          <w:numId w:val="0"/>
        </w:numPr>
        <w:ind w:left="1361"/>
        <w:rPr>
          <w:rFonts w:hAnsi="標楷體"/>
        </w:rPr>
      </w:pPr>
    </w:p>
    <w:p w:rsidR="00017E1E" w:rsidRPr="002F5A6E" w:rsidRDefault="00017E1E" w:rsidP="00017E1E">
      <w:pPr>
        <w:pStyle w:val="2"/>
        <w:rPr>
          <w:rFonts w:hAnsi="標楷體"/>
          <w:b/>
        </w:rPr>
      </w:pPr>
      <w:r w:rsidRPr="002F5A6E">
        <w:rPr>
          <w:rFonts w:hAnsi="標楷體" w:hint="eastAsia"/>
          <w:b/>
        </w:rPr>
        <w:t>考試院作為公務員制度保障之憲法最高機關，就涉及主管法律社團年資處理</w:t>
      </w:r>
      <w:proofErr w:type="gramStart"/>
      <w:r w:rsidRPr="002F5A6E">
        <w:rPr>
          <w:rFonts w:hAnsi="標楷體" w:hint="eastAsia"/>
          <w:b/>
        </w:rPr>
        <w:t>條例發見有</w:t>
      </w:r>
      <w:proofErr w:type="gramEnd"/>
      <w:r w:rsidRPr="002F5A6E">
        <w:rPr>
          <w:rFonts w:hAnsi="標楷體" w:hint="eastAsia"/>
          <w:b/>
        </w:rPr>
        <w:t>牴觸憲法之疑義，應依據司法院大法官審理案件法第5條第1項第1款</w:t>
      </w:r>
      <w:proofErr w:type="gramStart"/>
      <w:r w:rsidRPr="002F5A6E">
        <w:rPr>
          <w:rFonts w:hAnsi="標楷體" w:hint="eastAsia"/>
          <w:b/>
        </w:rPr>
        <w:t>研</w:t>
      </w:r>
      <w:proofErr w:type="gramEnd"/>
      <w:r w:rsidRPr="002F5A6E">
        <w:rPr>
          <w:rFonts w:hAnsi="標楷體" w:hint="eastAsia"/>
          <w:b/>
        </w:rPr>
        <w:t>議聲請解釋憲法，並中止相關法律適用，避免損害擴大，否則恐涉有違法或失職之虞。</w:t>
      </w:r>
    </w:p>
    <w:p w:rsidR="009865B8" w:rsidRPr="002F5A6E" w:rsidRDefault="005B132E" w:rsidP="005B132E">
      <w:pPr>
        <w:pStyle w:val="3"/>
        <w:rPr>
          <w:rFonts w:hAnsi="標楷體"/>
          <w:b/>
        </w:rPr>
      </w:pPr>
      <w:r w:rsidRPr="002F5A6E">
        <w:rPr>
          <w:rFonts w:hAnsi="標楷體" w:hint="eastAsia"/>
          <w:b/>
        </w:rPr>
        <w:t>考試院是公務員制度保障之憲法最高機關，</w:t>
      </w:r>
      <w:r w:rsidR="006F5761" w:rsidRPr="002F5A6E">
        <w:rPr>
          <w:rFonts w:hAnsi="標楷體" w:hint="eastAsia"/>
          <w:b/>
        </w:rPr>
        <w:t>事涉</w:t>
      </w:r>
      <w:r w:rsidRPr="002F5A6E">
        <w:rPr>
          <w:rFonts w:hAnsi="標楷體" w:hint="eastAsia"/>
          <w:b/>
        </w:rPr>
        <w:t>社團年資處理條例相關</w:t>
      </w:r>
      <w:r w:rsidR="00F96885" w:rsidRPr="002F5A6E">
        <w:rPr>
          <w:rFonts w:hAnsi="標楷體" w:hint="eastAsia"/>
          <w:b/>
        </w:rPr>
        <w:t>規定</w:t>
      </w:r>
      <w:r w:rsidRPr="002F5A6E">
        <w:rPr>
          <w:rFonts w:hAnsi="標楷體" w:hint="eastAsia"/>
          <w:b/>
        </w:rPr>
        <w:t>牴觸憲法時，應依據司法院大法官審理案件法第5條第1項第1款聲請解釋憲法，並中止相關法令之適用。</w:t>
      </w:r>
    </w:p>
    <w:p w:rsidR="000623B0" w:rsidRPr="002F5A6E" w:rsidRDefault="000623B0" w:rsidP="000623B0">
      <w:pPr>
        <w:pStyle w:val="32"/>
        <w:ind w:left="1361" w:firstLine="680"/>
        <w:rPr>
          <w:rFonts w:hAnsi="標楷體"/>
        </w:rPr>
      </w:pPr>
      <w:r w:rsidRPr="002F5A6E">
        <w:rPr>
          <w:rFonts w:hAnsi="標楷體" w:hint="eastAsia"/>
        </w:rPr>
        <w:t>按憲法第18條規定：「人民有應考試、服公職之權。」憲法第83條規定：「考試院為國家最高考試機</w:t>
      </w:r>
      <w:r w:rsidRPr="002F5A6E">
        <w:rPr>
          <w:rFonts w:hAnsi="標楷體" w:hint="eastAsia"/>
        </w:rPr>
        <w:lastRenderedPageBreak/>
        <w:t>關，掌理考試、任用、銓敘、考績、級</w:t>
      </w:r>
      <w:proofErr w:type="gramStart"/>
      <w:r w:rsidRPr="002F5A6E">
        <w:rPr>
          <w:rFonts w:hAnsi="標楷體" w:hint="eastAsia"/>
        </w:rPr>
        <w:t>俸</w:t>
      </w:r>
      <w:proofErr w:type="gramEnd"/>
      <w:r w:rsidRPr="002F5A6E">
        <w:rPr>
          <w:rFonts w:hAnsi="標楷體" w:hint="eastAsia"/>
        </w:rPr>
        <w:t>、</w:t>
      </w:r>
      <w:proofErr w:type="gramStart"/>
      <w:r w:rsidRPr="002F5A6E">
        <w:rPr>
          <w:rFonts w:hAnsi="標楷體" w:hint="eastAsia"/>
        </w:rPr>
        <w:t>陞</w:t>
      </w:r>
      <w:proofErr w:type="gramEnd"/>
      <w:r w:rsidRPr="002F5A6E">
        <w:rPr>
          <w:rFonts w:hAnsi="標楷體" w:hint="eastAsia"/>
        </w:rPr>
        <w:t>遷、保障、褒獎、撫</w:t>
      </w:r>
      <w:proofErr w:type="gramStart"/>
      <w:r w:rsidRPr="002F5A6E">
        <w:rPr>
          <w:rFonts w:hAnsi="標楷體" w:hint="eastAsia"/>
        </w:rPr>
        <w:t>卹</w:t>
      </w:r>
      <w:proofErr w:type="gramEnd"/>
      <w:r w:rsidRPr="002F5A6E">
        <w:rPr>
          <w:rFonts w:hAnsi="標楷體" w:hint="eastAsia"/>
        </w:rPr>
        <w:t>、退休、養老等事項。」與憲法增修條文第6條第1項規定：「考試院為國家最高考試機關，</w:t>
      </w:r>
      <w:proofErr w:type="gramStart"/>
      <w:r w:rsidRPr="002F5A6E">
        <w:rPr>
          <w:rFonts w:hAnsi="標楷體" w:hint="eastAsia"/>
        </w:rPr>
        <w:t>掌理左列</w:t>
      </w:r>
      <w:proofErr w:type="gramEnd"/>
      <w:r w:rsidRPr="002F5A6E">
        <w:rPr>
          <w:rFonts w:hAnsi="標楷體" w:hint="eastAsia"/>
        </w:rPr>
        <w:t>事項，不適用憲法第83條之規定：</w:t>
      </w:r>
      <w:r w:rsidRPr="002F5A6E">
        <w:rPr>
          <w:rFonts w:hAnsi="標楷體" w:hint="eastAsia"/>
          <w:b/>
        </w:rPr>
        <w:t>一、考試。二、公務人員之銓敘、保障、撫</w:t>
      </w:r>
      <w:proofErr w:type="gramStart"/>
      <w:r w:rsidRPr="002F5A6E">
        <w:rPr>
          <w:rFonts w:hAnsi="標楷體" w:hint="eastAsia"/>
          <w:b/>
        </w:rPr>
        <w:t>卹</w:t>
      </w:r>
      <w:proofErr w:type="gramEnd"/>
      <w:r w:rsidRPr="002F5A6E">
        <w:rPr>
          <w:rFonts w:hAnsi="標楷體" w:hint="eastAsia"/>
          <w:b/>
        </w:rPr>
        <w:t>、退休。</w:t>
      </w:r>
      <w:r w:rsidRPr="002F5A6E">
        <w:rPr>
          <w:rFonts w:hAnsi="標楷體" w:hint="eastAsia"/>
        </w:rPr>
        <w:t>三、公務人員任免、考績、級</w:t>
      </w:r>
      <w:proofErr w:type="gramStart"/>
      <w:r w:rsidRPr="002F5A6E">
        <w:rPr>
          <w:rFonts w:hAnsi="標楷體" w:hint="eastAsia"/>
        </w:rPr>
        <w:t>俸</w:t>
      </w:r>
      <w:proofErr w:type="gramEnd"/>
      <w:r w:rsidRPr="002F5A6E">
        <w:rPr>
          <w:rFonts w:hAnsi="標楷體" w:hint="eastAsia"/>
        </w:rPr>
        <w:t>、</w:t>
      </w:r>
      <w:proofErr w:type="gramStart"/>
      <w:r w:rsidRPr="002F5A6E">
        <w:rPr>
          <w:rFonts w:hAnsi="標楷體" w:hint="eastAsia"/>
        </w:rPr>
        <w:t>陞</w:t>
      </w:r>
      <w:proofErr w:type="gramEnd"/>
      <w:r w:rsidRPr="002F5A6E">
        <w:rPr>
          <w:rFonts w:hAnsi="標楷體" w:hint="eastAsia"/>
        </w:rPr>
        <w:t>遷、褒獎之法制事項。」憲法第85條規定：「公務人員之選拔，應實行公開競爭之考</w:t>
      </w:r>
      <w:r w:rsidR="00224A61" w:rsidRPr="002F5A6E">
        <w:rPr>
          <w:rFonts w:hAnsi="標楷體" w:hint="eastAsia"/>
        </w:rPr>
        <w:t>試</w:t>
      </w:r>
      <w:r w:rsidRPr="002F5A6E">
        <w:rPr>
          <w:rFonts w:hAnsi="標楷體" w:hint="eastAsia"/>
        </w:rPr>
        <w:t>制度，並應按省區分別規定名額，分區舉行考試。非經考試及格者，不得任用。」依據憲法前言：「中華民國國民大會受全體國民之付託，依據孫中山先生創立中華民國之遺教，為鞏固國權，保障民權，奠定社會安寧，增進人民福利，制定本憲法，頒行全國，永</w:t>
      </w:r>
      <w:proofErr w:type="gramStart"/>
      <w:r w:rsidRPr="002F5A6E">
        <w:rPr>
          <w:rFonts w:hAnsi="標楷體" w:hint="eastAsia"/>
        </w:rPr>
        <w:t>矢</w:t>
      </w:r>
      <w:proofErr w:type="gramEnd"/>
      <w:r w:rsidRPr="002F5A6E">
        <w:rPr>
          <w:rFonts w:hAnsi="標楷體" w:hint="eastAsia"/>
        </w:rPr>
        <w:t>咸</w:t>
      </w:r>
      <w:proofErr w:type="gramStart"/>
      <w:r w:rsidRPr="002F5A6E">
        <w:rPr>
          <w:rFonts w:hAnsi="標楷體" w:hint="eastAsia"/>
        </w:rPr>
        <w:t>遵</w:t>
      </w:r>
      <w:proofErr w:type="gramEnd"/>
      <w:r w:rsidRPr="002F5A6E">
        <w:rPr>
          <w:rFonts w:hAnsi="標楷體" w:hint="eastAsia"/>
        </w:rPr>
        <w:t>。」在我國公務員制度性保障更不同於大陸法系之各國，更特別成立考試院強化作為公務員制度性保障之機關；</w:t>
      </w:r>
      <w:proofErr w:type="gramStart"/>
      <w:r w:rsidRPr="002F5A6E">
        <w:rPr>
          <w:rFonts w:hAnsi="標楷體" w:hint="eastAsia"/>
        </w:rPr>
        <w:t>復按司法</w:t>
      </w:r>
      <w:proofErr w:type="gramEnd"/>
      <w:r w:rsidRPr="002F5A6E">
        <w:rPr>
          <w:rFonts w:hAnsi="標楷體" w:hint="eastAsia"/>
        </w:rPr>
        <w:t>院大法官審理案件法第5條第1項第1款：「中央或地方機關，於其行使職權，適用憲法發生疑義，或因行使職權與其他機關之職權，發生適用憲法之爭議，或適用法律與命令發生有牴觸憲法之疑義者。」是則，考試院作為憲法所定公務員制度保障之法律主管機關，</w:t>
      </w:r>
      <w:r w:rsidR="006F5761" w:rsidRPr="002F5A6E">
        <w:rPr>
          <w:rFonts w:hAnsi="標楷體" w:hint="eastAsia"/>
        </w:rPr>
        <w:t>事涉</w:t>
      </w:r>
      <w:r w:rsidRPr="002F5A6E">
        <w:rPr>
          <w:rFonts w:hAnsi="標楷體" w:hint="eastAsia"/>
        </w:rPr>
        <w:t>社團年資處理條例相關</w:t>
      </w:r>
      <w:r w:rsidR="00FA547A" w:rsidRPr="002F5A6E">
        <w:rPr>
          <w:rFonts w:hAnsi="標楷體" w:hint="eastAsia"/>
        </w:rPr>
        <w:t>規定</w:t>
      </w:r>
      <w:r w:rsidRPr="002F5A6E">
        <w:rPr>
          <w:rFonts w:hAnsi="標楷體" w:hint="eastAsia"/>
        </w:rPr>
        <w:t>牴觸憲法時，應依據司法院大法官審理案件法第5條第1項第1款聲請解釋憲法，並中止相關法令之適用</w:t>
      </w:r>
      <w:r w:rsidR="007E07A4" w:rsidRPr="002F5A6E">
        <w:rPr>
          <w:rFonts w:hAnsi="標楷體" w:hint="eastAsia"/>
        </w:rPr>
        <w:t>，方為正辦</w:t>
      </w:r>
      <w:r w:rsidRPr="002F5A6E">
        <w:rPr>
          <w:rFonts w:hAnsi="標楷體" w:hint="eastAsia"/>
        </w:rPr>
        <w:t>。</w:t>
      </w:r>
    </w:p>
    <w:p w:rsidR="000623B0" w:rsidRPr="002F5A6E" w:rsidRDefault="000623B0" w:rsidP="000623B0">
      <w:pPr>
        <w:pStyle w:val="3"/>
        <w:rPr>
          <w:rFonts w:hAnsi="標楷體"/>
          <w:b/>
        </w:rPr>
      </w:pPr>
      <w:proofErr w:type="gramStart"/>
      <w:r w:rsidRPr="002F5A6E">
        <w:rPr>
          <w:rFonts w:hAnsi="標楷體" w:hint="eastAsia"/>
          <w:b/>
        </w:rPr>
        <w:t>考試院訴願</w:t>
      </w:r>
      <w:proofErr w:type="gramEnd"/>
      <w:r w:rsidRPr="002F5A6E">
        <w:rPr>
          <w:rFonts w:hAnsi="標楷體" w:hint="eastAsia"/>
          <w:b/>
        </w:rPr>
        <w:t>審議委員會委員提出不同意見情形如下：</w:t>
      </w:r>
    </w:p>
    <w:p w:rsidR="000623B0" w:rsidRPr="002F5A6E" w:rsidRDefault="007704C2" w:rsidP="000623B0">
      <w:pPr>
        <w:pStyle w:val="4"/>
        <w:rPr>
          <w:rFonts w:hAnsi="標楷體"/>
        </w:rPr>
      </w:pPr>
      <w:r w:rsidRPr="002F5A6E">
        <w:rPr>
          <w:rFonts w:hAnsi="標楷體" w:hint="eastAsia"/>
        </w:rPr>
        <w:t>張世賢委員</w:t>
      </w:r>
    </w:p>
    <w:p w:rsidR="000623B0" w:rsidRPr="002F5A6E" w:rsidRDefault="000623B0" w:rsidP="000623B0">
      <w:pPr>
        <w:pStyle w:val="5"/>
        <w:rPr>
          <w:rFonts w:hAnsi="標楷體"/>
        </w:rPr>
      </w:pPr>
      <w:r w:rsidRPr="002F5A6E">
        <w:rPr>
          <w:rFonts w:hAnsi="標楷體" w:hint="eastAsia"/>
        </w:rPr>
        <w:t>所提不同意見個案為：第12屆第50次會議討論事項(第1案、第2案、第3案、第6案、第7案、第8案)；第12屆第51次會議討論事項(第3案、</w:t>
      </w:r>
      <w:r w:rsidRPr="002F5A6E">
        <w:rPr>
          <w:rFonts w:hAnsi="標楷體" w:hint="eastAsia"/>
        </w:rPr>
        <w:lastRenderedPageBreak/>
        <w:t>第7案、第8案)；第12屆第52次會議討論事項(第1～12案)；第12屆第54次會議討論事項(第1案)；第12屆第57次會議討論事項(第1～4案)</w:t>
      </w:r>
      <w:r w:rsidR="00FA547A" w:rsidRPr="002F5A6E">
        <w:rPr>
          <w:rFonts w:hAnsi="標楷體" w:hint="eastAsia"/>
        </w:rPr>
        <w:t>。</w:t>
      </w:r>
    </w:p>
    <w:p w:rsidR="000623B0" w:rsidRPr="002F5A6E" w:rsidRDefault="000623B0" w:rsidP="000623B0">
      <w:pPr>
        <w:pStyle w:val="5"/>
        <w:rPr>
          <w:rFonts w:hAnsi="標楷體"/>
        </w:rPr>
      </w:pPr>
      <w:r w:rsidRPr="002F5A6E">
        <w:rPr>
          <w:rFonts w:hAnsi="標楷體" w:hint="eastAsia"/>
        </w:rPr>
        <w:t>所提不同意見略</w:t>
      </w:r>
      <w:proofErr w:type="gramStart"/>
      <w:r w:rsidRPr="002F5A6E">
        <w:rPr>
          <w:rFonts w:hAnsi="標楷體" w:hint="eastAsia"/>
        </w:rPr>
        <w:t>以</w:t>
      </w:r>
      <w:proofErr w:type="gramEnd"/>
      <w:r w:rsidRPr="002F5A6E">
        <w:rPr>
          <w:rFonts w:hAnsi="標楷體" w:hint="eastAsia"/>
        </w:rPr>
        <w:t>：</w:t>
      </w:r>
    </w:p>
    <w:p w:rsidR="000623B0" w:rsidRPr="002F5A6E" w:rsidRDefault="000623B0" w:rsidP="000623B0">
      <w:pPr>
        <w:pStyle w:val="6"/>
        <w:rPr>
          <w:rFonts w:hAnsi="標楷體"/>
        </w:rPr>
      </w:pPr>
      <w:r w:rsidRPr="002F5A6E">
        <w:rPr>
          <w:rFonts w:hAnsi="標楷體" w:hint="eastAsia"/>
        </w:rPr>
        <w:t>撤銷原處分之理由：法律實施應以當時時空環境的法律實施，不應以後來時空環境改變所訂定的法律實行。決定書</w:t>
      </w:r>
      <w:proofErr w:type="gramStart"/>
      <w:r w:rsidRPr="002F5A6E">
        <w:rPr>
          <w:rFonts w:hAnsi="標楷體" w:hint="eastAsia"/>
        </w:rPr>
        <w:t>云</w:t>
      </w:r>
      <w:proofErr w:type="gramEnd"/>
      <w:r w:rsidRPr="002F5A6E">
        <w:rPr>
          <w:rFonts w:hAnsi="標楷體" w:hint="eastAsia"/>
        </w:rPr>
        <w:t>：「茲以我國早期政經環境特殊，部分社團專職人員年資，經</w:t>
      </w:r>
      <w:proofErr w:type="gramStart"/>
      <w:r w:rsidRPr="002F5A6E">
        <w:rPr>
          <w:rFonts w:hAnsi="標楷體" w:hint="eastAsia"/>
        </w:rPr>
        <w:t>採</w:t>
      </w:r>
      <w:proofErr w:type="gramEnd"/>
      <w:r w:rsidRPr="002F5A6E">
        <w:rPr>
          <w:rFonts w:hAnsi="標楷體" w:hint="eastAsia"/>
        </w:rPr>
        <w:t>計為公職退休（職、伍）年資並核發退離給與，固有其時空背景」應予尊重。不得依後來時空環境改變，所定之新法，適用到以前不同時空環境之法律關係。</w:t>
      </w:r>
    </w:p>
    <w:p w:rsidR="000623B0" w:rsidRPr="002F5A6E" w:rsidRDefault="00FA547A" w:rsidP="000623B0">
      <w:pPr>
        <w:pStyle w:val="6"/>
        <w:rPr>
          <w:rFonts w:hAnsi="標楷體"/>
        </w:rPr>
      </w:pPr>
      <w:r w:rsidRPr="002F5A6E">
        <w:rPr>
          <w:rFonts w:hAnsi="標楷體" w:hint="eastAsia"/>
        </w:rPr>
        <w:t>法律關係穩定性之維持</w:t>
      </w:r>
    </w:p>
    <w:p w:rsidR="000623B0" w:rsidRPr="002F5A6E" w:rsidRDefault="000623B0" w:rsidP="000623B0">
      <w:pPr>
        <w:pStyle w:val="7"/>
        <w:rPr>
          <w:rFonts w:hAnsi="標楷體"/>
        </w:rPr>
      </w:pPr>
      <w:r w:rsidRPr="002F5A6E">
        <w:rPr>
          <w:rFonts w:hAnsi="標楷體" w:hint="eastAsia"/>
        </w:rPr>
        <w:t>訴願人退職生效，所產生之法律關係，如已經除斥</w:t>
      </w:r>
      <w:proofErr w:type="gramStart"/>
      <w:r w:rsidRPr="002F5A6E">
        <w:rPr>
          <w:rFonts w:hAnsi="標楷體" w:hint="eastAsia"/>
        </w:rPr>
        <w:t>期間、</w:t>
      </w:r>
      <w:proofErr w:type="gramEnd"/>
      <w:r w:rsidRPr="002F5A6E">
        <w:rPr>
          <w:rFonts w:hAnsi="標楷體" w:hint="eastAsia"/>
        </w:rPr>
        <w:t>消滅時效，不得改變，以貫徹法律關係穩定性之維持。如民法第92條、</w:t>
      </w:r>
      <w:r w:rsidR="00FA547A" w:rsidRPr="002F5A6E">
        <w:rPr>
          <w:rFonts w:hAnsi="標楷體" w:hint="eastAsia"/>
        </w:rPr>
        <w:t>第</w:t>
      </w:r>
      <w:r w:rsidRPr="002F5A6E">
        <w:rPr>
          <w:rFonts w:hAnsi="標楷體" w:hint="eastAsia"/>
        </w:rPr>
        <w:t>93條規定，被詐欺或脅迫，自意思表示後，經10年不得撤銷。又，行政程序法第131條第2項，公法上之請求權，因時效完成當然消滅。社團年資處理條例實施，已距離訴願人退休時間15年。法律關係早已確定，無從追溯。</w:t>
      </w:r>
    </w:p>
    <w:p w:rsidR="000623B0" w:rsidRPr="002F5A6E" w:rsidRDefault="000623B0" w:rsidP="000623B0">
      <w:pPr>
        <w:pStyle w:val="7"/>
        <w:rPr>
          <w:rFonts w:hAnsi="標楷體"/>
        </w:rPr>
      </w:pPr>
      <w:r w:rsidRPr="002F5A6E">
        <w:rPr>
          <w:rFonts w:hAnsi="標楷體" w:hint="eastAsia"/>
        </w:rPr>
        <w:t>銓敘部公法上請求權已「消滅時效」，不得追討。</w:t>
      </w:r>
    </w:p>
    <w:p w:rsidR="000623B0" w:rsidRPr="002F5A6E" w:rsidRDefault="000623B0" w:rsidP="000623B0">
      <w:pPr>
        <w:pStyle w:val="7"/>
        <w:rPr>
          <w:rFonts w:hAnsi="標楷體"/>
        </w:rPr>
      </w:pPr>
      <w:r w:rsidRPr="002F5A6E">
        <w:rPr>
          <w:rFonts w:hAnsi="標楷體" w:hint="eastAsia"/>
        </w:rPr>
        <w:t>決定書立論過程係依據社團年資處理條例，但該條例違反法治國之法治精神。</w:t>
      </w:r>
    </w:p>
    <w:p w:rsidR="000623B0" w:rsidRPr="002F5A6E" w:rsidRDefault="000623B0" w:rsidP="000623B0">
      <w:pPr>
        <w:pStyle w:val="6"/>
        <w:rPr>
          <w:rFonts w:hAnsi="標楷體"/>
        </w:rPr>
      </w:pPr>
      <w:r w:rsidRPr="002F5A6E">
        <w:rPr>
          <w:rFonts w:hAnsi="標楷體" w:hint="eastAsia"/>
        </w:rPr>
        <w:t>法治國形象之維護</w:t>
      </w:r>
    </w:p>
    <w:p w:rsidR="000623B0" w:rsidRPr="002F5A6E" w:rsidRDefault="00621D4C" w:rsidP="000623B0">
      <w:pPr>
        <w:pStyle w:val="61"/>
        <w:ind w:left="2381" w:firstLine="680"/>
        <w:rPr>
          <w:rFonts w:hAnsi="標楷體"/>
        </w:rPr>
      </w:pPr>
      <w:r w:rsidRPr="002F5A6E">
        <w:rPr>
          <w:rFonts w:hAnsi="標楷體" w:hint="eastAsia"/>
        </w:rPr>
        <w:t>李惠宗委員認為：臺</w:t>
      </w:r>
      <w:r w:rsidR="000623B0" w:rsidRPr="002F5A6E">
        <w:rPr>
          <w:rFonts w:hAnsi="標楷體" w:hint="eastAsia"/>
        </w:rPr>
        <w:t>灣法律文化最可悲的現象是，擁有權力者一直誤認為「只要擁有權力，沒有什麼不可訂定的。」</w:t>
      </w:r>
      <w:proofErr w:type="gramStart"/>
      <w:r w:rsidR="000623B0" w:rsidRPr="002F5A6E">
        <w:rPr>
          <w:rFonts w:hAnsi="標楷體" w:hint="eastAsia"/>
        </w:rPr>
        <w:t>（</w:t>
      </w:r>
      <w:proofErr w:type="gramEnd"/>
      <w:r w:rsidR="000623B0" w:rsidRPr="002F5A6E">
        <w:rPr>
          <w:rFonts w:hAnsi="標楷體" w:hint="eastAsia"/>
        </w:rPr>
        <w:t>李惠宗，</w:t>
      </w:r>
      <w:r w:rsidR="000623B0" w:rsidRPr="002F5A6E">
        <w:rPr>
          <w:rFonts w:hAnsi="標楷體" w:hint="eastAsia"/>
        </w:rPr>
        <w:lastRenderedPageBreak/>
        <w:t>2018</w:t>
      </w:r>
      <w:r w:rsidRPr="002F5A6E">
        <w:rPr>
          <w:rFonts w:hAnsi="標楷體" w:hint="eastAsia"/>
        </w:rPr>
        <w:t>，法學方法論。</w:t>
      </w:r>
      <w:proofErr w:type="gramStart"/>
      <w:r w:rsidRPr="002F5A6E">
        <w:rPr>
          <w:rFonts w:hAnsi="標楷體" w:hint="eastAsia"/>
        </w:rPr>
        <w:t>臺</w:t>
      </w:r>
      <w:proofErr w:type="gramEnd"/>
      <w:r w:rsidR="000623B0" w:rsidRPr="002F5A6E">
        <w:rPr>
          <w:rFonts w:hAnsi="標楷體" w:hint="eastAsia"/>
        </w:rPr>
        <w:t>北：新學林。頁5</w:t>
      </w:r>
      <w:proofErr w:type="gramStart"/>
      <w:r w:rsidRPr="002F5A6E">
        <w:rPr>
          <w:rFonts w:hAnsi="標楷體" w:hint="eastAsia"/>
        </w:rPr>
        <w:t>）</w:t>
      </w:r>
      <w:proofErr w:type="gramEnd"/>
      <w:r w:rsidRPr="002F5A6E">
        <w:rPr>
          <w:rFonts w:hAnsi="標楷體" w:hint="eastAsia"/>
        </w:rPr>
        <w:t>，因此，訂定社團年資處理條例第7</w:t>
      </w:r>
      <w:r w:rsidR="000623B0" w:rsidRPr="002F5A6E">
        <w:rPr>
          <w:rFonts w:hAnsi="標楷體" w:hint="eastAsia"/>
        </w:rPr>
        <w:t>條（不適用現行法律有關權力行使期間之規定）違反法治國應有之法治精神。</w:t>
      </w:r>
    </w:p>
    <w:p w:rsidR="000623B0" w:rsidRPr="002F5A6E" w:rsidRDefault="00C03ABA" w:rsidP="000623B0">
      <w:pPr>
        <w:pStyle w:val="4"/>
        <w:rPr>
          <w:rFonts w:hAnsi="標楷體"/>
        </w:rPr>
      </w:pPr>
      <w:r w:rsidRPr="002F5A6E">
        <w:rPr>
          <w:rFonts w:hAnsi="標楷體" w:hint="eastAsia"/>
        </w:rPr>
        <w:t>蔡志方委員</w:t>
      </w:r>
      <w:r w:rsidR="000623B0" w:rsidRPr="002F5A6E">
        <w:rPr>
          <w:rFonts w:hAnsi="標楷體" w:hint="eastAsia"/>
        </w:rPr>
        <w:t>：</w:t>
      </w:r>
    </w:p>
    <w:p w:rsidR="000623B0" w:rsidRPr="002F5A6E" w:rsidRDefault="000623B0" w:rsidP="000623B0">
      <w:pPr>
        <w:pStyle w:val="5"/>
        <w:rPr>
          <w:rFonts w:hAnsi="標楷體"/>
        </w:rPr>
      </w:pPr>
      <w:r w:rsidRPr="002F5A6E">
        <w:rPr>
          <w:rFonts w:hAnsi="標楷體" w:hint="eastAsia"/>
        </w:rPr>
        <w:t>所提不同意見個案為：第12屆第50次會議討論事項(第2案、第5案、第6案、第7案、第8案)；第12屆第51次會議討論事項(第7案、第8案、第9案)；第12屆第52次會議討論事項(第1～12案)；第12屆第54次會議討論事項(第1案)</w:t>
      </w:r>
      <w:r w:rsidR="00621D4C" w:rsidRPr="002F5A6E">
        <w:rPr>
          <w:rFonts w:hAnsi="標楷體" w:hint="eastAsia"/>
        </w:rPr>
        <w:t>。</w:t>
      </w:r>
    </w:p>
    <w:p w:rsidR="000623B0" w:rsidRPr="002F5A6E" w:rsidRDefault="000623B0" w:rsidP="000623B0">
      <w:pPr>
        <w:pStyle w:val="5"/>
        <w:rPr>
          <w:rFonts w:hAnsi="標楷體"/>
        </w:rPr>
      </w:pPr>
      <w:r w:rsidRPr="002F5A6E">
        <w:rPr>
          <w:rFonts w:hAnsi="標楷體" w:hint="eastAsia"/>
        </w:rPr>
        <w:t>所提不同意見略</w:t>
      </w:r>
      <w:proofErr w:type="gramStart"/>
      <w:r w:rsidRPr="002F5A6E">
        <w:rPr>
          <w:rFonts w:hAnsi="標楷體" w:hint="eastAsia"/>
        </w:rPr>
        <w:t>以</w:t>
      </w:r>
      <w:proofErr w:type="gramEnd"/>
      <w:r w:rsidRPr="002F5A6E">
        <w:rPr>
          <w:rFonts w:hAnsi="標楷體" w:hint="eastAsia"/>
        </w:rPr>
        <w:t>：</w:t>
      </w:r>
    </w:p>
    <w:p w:rsidR="000623B0" w:rsidRPr="002F5A6E" w:rsidRDefault="000623B0" w:rsidP="000623B0">
      <w:pPr>
        <w:pStyle w:val="6"/>
        <w:rPr>
          <w:rFonts w:hAnsi="標楷體"/>
        </w:rPr>
      </w:pPr>
      <w:proofErr w:type="gramStart"/>
      <w:r w:rsidRPr="002F5A6E">
        <w:rPr>
          <w:rFonts w:hAnsi="標楷體" w:hint="eastAsia"/>
        </w:rPr>
        <w:t>首按</w:t>
      </w:r>
      <w:proofErr w:type="gramEnd"/>
      <w:r w:rsidRPr="002F5A6E">
        <w:rPr>
          <w:rFonts w:hAnsi="標楷體" w:hint="eastAsia"/>
        </w:rPr>
        <w:t>：「轉型正義」之目的，在於「扭轉」過去之</w:t>
      </w:r>
      <w:proofErr w:type="gramStart"/>
      <w:r w:rsidRPr="002F5A6E">
        <w:rPr>
          <w:rFonts w:hAnsi="標楷體" w:hint="eastAsia"/>
        </w:rPr>
        <w:t>不</w:t>
      </w:r>
      <w:proofErr w:type="gramEnd"/>
      <w:r w:rsidRPr="002F5A6E">
        <w:rPr>
          <w:rFonts w:hAnsi="標楷體" w:hint="eastAsia"/>
        </w:rPr>
        <w:t>正義，使之於未來能夠符合正義之要求，而非超越時空，「回到過去」以「偷竊歷史」（借用英國學者</w:t>
      </w:r>
      <w:proofErr w:type="gramStart"/>
      <w:r w:rsidRPr="002F5A6E">
        <w:rPr>
          <w:rFonts w:hAnsi="標楷體" w:hint="eastAsia"/>
        </w:rPr>
        <w:t>杰</w:t>
      </w:r>
      <w:proofErr w:type="gramEnd"/>
      <w:r w:rsidRPr="002F5A6E">
        <w:rPr>
          <w:rFonts w:hAnsi="標楷體" w:hint="eastAsia"/>
        </w:rPr>
        <w:t>克古迪著，The Theft of History，張正萍譯之中譯名），進行溯及既往的「重新來過」。轉型正義能否真正實現，</w:t>
      </w:r>
      <w:proofErr w:type="gramStart"/>
      <w:r w:rsidRPr="002F5A6E">
        <w:rPr>
          <w:rFonts w:hAnsi="標楷體" w:hint="eastAsia"/>
        </w:rPr>
        <w:t>繫</w:t>
      </w:r>
      <w:proofErr w:type="gramEnd"/>
      <w:r w:rsidRPr="002F5A6E">
        <w:rPr>
          <w:rFonts w:hAnsi="標楷體" w:hint="eastAsia"/>
        </w:rPr>
        <w:t>於</w:t>
      </w:r>
      <w:proofErr w:type="gramStart"/>
      <w:r w:rsidRPr="002F5A6E">
        <w:rPr>
          <w:rFonts w:hAnsi="標楷體" w:hint="eastAsia"/>
        </w:rPr>
        <w:t>不</w:t>
      </w:r>
      <w:proofErr w:type="gramEnd"/>
      <w:r w:rsidRPr="002F5A6E">
        <w:rPr>
          <w:rFonts w:hAnsi="標楷體" w:hint="eastAsia"/>
        </w:rPr>
        <w:t>正義者之「真心懺悔」與受害者及全體國民之「寬容與諒解」，不再堅持錯誤的過去。往者已矣，來者可追，而非以仇恨態度追殺、清算，甚至打擊無辜。公職人員年資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離給與處理條例（下稱本條例），係為實現轉型正義而新制定之若干法律之</w:t>
      </w:r>
      <w:proofErr w:type="gramStart"/>
      <w:r w:rsidRPr="002F5A6E">
        <w:rPr>
          <w:rFonts w:hAnsi="標楷體" w:hint="eastAsia"/>
        </w:rPr>
        <w:t>一</w:t>
      </w:r>
      <w:proofErr w:type="gramEnd"/>
      <w:r w:rsidRPr="002F5A6E">
        <w:rPr>
          <w:rFonts w:hAnsi="標楷體" w:hint="eastAsia"/>
        </w:rPr>
        <w:t>。根據本條例第</w:t>
      </w:r>
      <w:r w:rsidR="00621D4C" w:rsidRPr="002F5A6E">
        <w:rPr>
          <w:rFonts w:hAnsi="標楷體"/>
        </w:rPr>
        <w:t>1</w:t>
      </w:r>
      <w:r w:rsidRPr="002F5A6E">
        <w:rPr>
          <w:rFonts w:hAnsi="標楷體" w:hint="eastAsia"/>
        </w:rPr>
        <w:t>條立法理由所示之立法目的，在於我國早期政經環境特殊，部分社團專職人員年資經當時政策性決定從寬</w:t>
      </w:r>
      <w:proofErr w:type="gramStart"/>
      <w:r w:rsidRPr="002F5A6E">
        <w:rPr>
          <w:rFonts w:hAnsi="標楷體" w:hint="eastAsia"/>
        </w:rPr>
        <w:t>採</w:t>
      </w:r>
      <w:proofErr w:type="gramEnd"/>
      <w:r w:rsidRPr="002F5A6E">
        <w:rPr>
          <w:rFonts w:hAnsi="標楷體" w:hint="eastAsia"/>
        </w:rPr>
        <w:t>計為公職退休（職、伍）年資並核發退離給與。惟審酌公職退休（職、伍）年資之</w:t>
      </w:r>
      <w:proofErr w:type="gramStart"/>
      <w:r w:rsidRPr="002F5A6E">
        <w:rPr>
          <w:rFonts w:hAnsi="標楷體" w:hint="eastAsia"/>
        </w:rPr>
        <w:t>採</w:t>
      </w:r>
      <w:proofErr w:type="gramEnd"/>
      <w:r w:rsidRPr="002F5A6E">
        <w:rPr>
          <w:rFonts w:hAnsi="標楷體" w:hint="eastAsia"/>
        </w:rPr>
        <w:t>計，向以行政機關、公立學校及公營事業中編制内有給專任之年資為限，爰上述</w:t>
      </w:r>
      <w:r w:rsidRPr="002F5A6E">
        <w:rPr>
          <w:rFonts w:hAnsi="標楷體" w:hint="eastAsia"/>
        </w:rPr>
        <w:lastRenderedPageBreak/>
        <w:t>對於社團專職人員年資之採計規定，即與各公職退休（職、伍）年資規範不合，應予檢討處理，個人對於此種立法目的敬表贊同。惟按：解釋與適用成文法律，首應根據法律之文義與客觀意義，唯有於文義不明或有二種解釋可能性時，方應從法的體系，特別是合憲性與立法目的中探求。至於立法者之主觀意思，於完成立法程序之後，即已功成身退、隱然離去，而應留給行政與司法機關依據法學方法，確定法律應有之真義，適用於個案。至於個別立法委員之意見尤其不能</w:t>
      </w:r>
      <w:proofErr w:type="gramStart"/>
      <w:r w:rsidRPr="002F5A6E">
        <w:rPr>
          <w:rFonts w:hAnsi="標楷體" w:hint="eastAsia"/>
        </w:rPr>
        <w:t>再執為解釋</w:t>
      </w:r>
      <w:proofErr w:type="gramEnd"/>
      <w:r w:rsidRPr="002F5A6E">
        <w:rPr>
          <w:rFonts w:hAnsi="標楷體" w:hint="eastAsia"/>
        </w:rPr>
        <w:t>之依據，</w:t>
      </w:r>
      <w:proofErr w:type="gramStart"/>
      <w:r w:rsidRPr="002F5A6E">
        <w:rPr>
          <w:rFonts w:hAnsi="標楷體" w:hint="eastAsia"/>
        </w:rPr>
        <w:t>合先敘</w:t>
      </w:r>
      <w:proofErr w:type="gramEnd"/>
      <w:r w:rsidRPr="002F5A6E">
        <w:rPr>
          <w:rFonts w:hAnsi="標楷體" w:hint="eastAsia"/>
        </w:rPr>
        <w:t>明。</w:t>
      </w:r>
    </w:p>
    <w:p w:rsidR="000623B0" w:rsidRPr="002F5A6E" w:rsidRDefault="000623B0" w:rsidP="000623B0">
      <w:pPr>
        <w:pStyle w:val="6"/>
        <w:rPr>
          <w:rFonts w:hAnsi="標楷體"/>
        </w:rPr>
      </w:pPr>
      <w:r w:rsidRPr="002F5A6E">
        <w:rPr>
          <w:rFonts w:hAnsi="標楷體" w:hint="eastAsia"/>
        </w:rPr>
        <w:t>次按：法治國家之法律，基於法的安定性要求與信賴保護原則，原則上不容許真正溯及既往。因此，本條例第4條第1項規定：「第二條所定公職人員仍支領退離給與者，應由其核發退離給與機關（以下簡稱核發機關）扣除已</w:t>
      </w:r>
      <w:proofErr w:type="gramStart"/>
      <w:r w:rsidRPr="002F5A6E">
        <w:rPr>
          <w:rFonts w:hAnsi="標楷體" w:hint="eastAsia"/>
        </w:rPr>
        <w:t>採</w:t>
      </w:r>
      <w:proofErr w:type="gramEnd"/>
      <w:r w:rsidRPr="002F5A6E">
        <w:rPr>
          <w:rFonts w:hAnsi="標楷體" w:hint="eastAsia"/>
        </w:rPr>
        <w:t>計之社團專職人員年資後，依原適用之退休（職、伍）法令所定給與標準及支領方式，重行核計退離給與。」但同條第4項規定：「第二條所定公職人員依本條規定重行核計之退離給與，自本條例施行日起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核計之退離給與發給。」可知根據本條規定，不僅係採取「</w:t>
      </w:r>
      <w:proofErr w:type="gramStart"/>
      <w:r w:rsidRPr="002F5A6E">
        <w:rPr>
          <w:rFonts w:hAnsi="標楷體" w:hint="eastAsia"/>
        </w:rPr>
        <w:t>不</w:t>
      </w:r>
      <w:proofErr w:type="gramEnd"/>
      <w:r w:rsidRPr="002F5A6E">
        <w:rPr>
          <w:rFonts w:hAnsi="標楷體" w:hint="eastAsia"/>
        </w:rPr>
        <w:t>真正溯及既往」原則，且採取</w:t>
      </w:r>
      <w:r w:rsidRPr="002F5A6E">
        <w:rPr>
          <w:rFonts w:hAnsi="標楷體"/>
        </w:rPr>
        <w:t>1</w:t>
      </w:r>
      <w:r w:rsidRPr="002F5A6E">
        <w:rPr>
          <w:rFonts w:hAnsi="標楷體" w:hint="eastAsia"/>
        </w:rPr>
        <w:t>年之過渡時期。根據本條例立法理由謂：「本條明定公職人員於辦理退休（職、伍）時</w:t>
      </w:r>
      <w:proofErr w:type="gramStart"/>
      <w:r w:rsidRPr="002F5A6E">
        <w:rPr>
          <w:rFonts w:hAnsi="標楷體" w:hint="eastAsia"/>
        </w:rPr>
        <w:t>採</w:t>
      </w:r>
      <w:proofErr w:type="gramEnd"/>
      <w:r w:rsidRPr="002F5A6E">
        <w:rPr>
          <w:rFonts w:hAnsi="標楷體" w:hint="eastAsia"/>
        </w:rPr>
        <w:t>認本條例所定社團專職人員年資</w:t>
      </w:r>
      <w:proofErr w:type="gramStart"/>
      <w:r w:rsidRPr="002F5A6E">
        <w:rPr>
          <w:rFonts w:hAnsi="標楷體" w:hint="eastAsia"/>
        </w:rPr>
        <w:t>併</w:t>
      </w:r>
      <w:proofErr w:type="gramEnd"/>
      <w:r w:rsidRPr="002F5A6E">
        <w:rPr>
          <w:rFonts w:hAnsi="標楷體" w:hint="eastAsia"/>
        </w:rPr>
        <w:t>計核發退離給與者，應扣除已</w:t>
      </w:r>
      <w:proofErr w:type="gramStart"/>
      <w:r w:rsidRPr="002F5A6E">
        <w:rPr>
          <w:rFonts w:hAnsi="標楷體" w:hint="eastAsia"/>
        </w:rPr>
        <w:t>採</w:t>
      </w:r>
      <w:proofErr w:type="gramEnd"/>
      <w:r w:rsidRPr="002F5A6E">
        <w:rPr>
          <w:rFonts w:hAnsi="標楷體" w:hint="eastAsia"/>
        </w:rPr>
        <w:t>計之社團專職人員年資後，重行核計退離給與之相關規定。另參照行政程序法第九十六條第一項及</w:t>
      </w:r>
      <w:r w:rsidRPr="002F5A6E">
        <w:rPr>
          <w:rFonts w:hAnsi="標楷體" w:hint="eastAsia"/>
        </w:rPr>
        <w:lastRenderedPageBreak/>
        <w:t>法務部九十九年五月二十八日法律字第</w:t>
      </w:r>
      <w:r w:rsidRPr="002F5A6E">
        <w:rPr>
          <w:rFonts w:ascii="新細明體" w:eastAsia="新細明體" w:hAnsi="新細明體" w:cs="新細明體" w:hint="eastAsia"/>
        </w:rPr>
        <w:t>〇</w:t>
      </w:r>
      <w:r w:rsidRPr="002F5A6E">
        <w:rPr>
          <w:rFonts w:hAnsi="標楷體" w:cs="標楷體" w:hint="eastAsia"/>
        </w:rPr>
        <w:t>九九九</w:t>
      </w:r>
      <w:r w:rsidRPr="002F5A6E">
        <w:rPr>
          <w:rFonts w:ascii="新細明體" w:eastAsia="新細明體" w:hAnsi="新細明體" w:cs="新細明體" w:hint="eastAsia"/>
        </w:rPr>
        <w:t>〇</w:t>
      </w:r>
      <w:r w:rsidRPr="002F5A6E">
        <w:rPr>
          <w:rFonts w:hAnsi="標楷體" w:cs="標楷體" w:hint="eastAsia"/>
        </w:rPr>
        <w:t>一九六七七號函釋規定，倘對已亡故者為重行核計退離給與之處分，將因公法法律關係之一方當事人已不存在，致該處分失所附麗而無從成立，且不發</w:t>
      </w:r>
      <w:r w:rsidR="00224A61" w:rsidRPr="002F5A6E">
        <w:rPr>
          <w:rFonts w:hAnsi="標楷體" w:cs="標楷體" w:hint="eastAsia"/>
        </w:rPr>
        <w:t>生效力，爰以仍在支領退離給與者為本條適用對象。」至於領取一次退休</w:t>
      </w:r>
      <w:proofErr w:type="gramStart"/>
      <w:r w:rsidRPr="002F5A6E">
        <w:rPr>
          <w:rFonts w:hAnsi="標楷體" w:cs="標楷體" w:hint="eastAsia"/>
        </w:rPr>
        <w:t>俸</w:t>
      </w:r>
      <w:proofErr w:type="gramEnd"/>
      <w:r w:rsidRPr="002F5A6E">
        <w:rPr>
          <w:rFonts w:hAnsi="標楷體" w:cs="標楷體" w:hint="eastAsia"/>
        </w:rPr>
        <w:t>者，雖未明文並不及之。但顯然本條例之效力，並不及於已經領取一次退休</w:t>
      </w:r>
      <w:proofErr w:type="gramStart"/>
      <w:r w:rsidRPr="002F5A6E">
        <w:rPr>
          <w:rFonts w:hAnsi="標楷體" w:cs="標楷體" w:hint="eastAsia"/>
        </w:rPr>
        <w:t>俸</w:t>
      </w:r>
      <w:proofErr w:type="gramEnd"/>
      <w:r w:rsidRPr="002F5A6E">
        <w:rPr>
          <w:rFonts w:hAnsi="標楷體" w:cs="標楷體" w:hint="eastAsia"/>
        </w:rPr>
        <w:t>者，而屬</w:t>
      </w:r>
      <w:r w:rsidR="00224A61" w:rsidRPr="002F5A6E">
        <w:rPr>
          <w:rFonts w:hAnsi="標楷體" w:hint="eastAsia"/>
        </w:rPr>
        <w:t>於</w:t>
      </w:r>
      <w:proofErr w:type="gramStart"/>
      <w:r w:rsidR="00224A61" w:rsidRPr="002F5A6E">
        <w:rPr>
          <w:rFonts w:hAnsi="標楷體" w:hint="eastAsia"/>
        </w:rPr>
        <w:t>不</w:t>
      </w:r>
      <w:proofErr w:type="gramEnd"/>
      <w:r w:rsidR="00224A61" w:rsidRPr="002F5A6E">
        <w:rPr>
          <w:rFonts w:hAnsi="標楷體" w:hint="eastAsia"/>
        </w:rPr>
        <w:t>真正溯及既往。否則，領取一次退休</w:t>
      </w:r>
      <w:proofErr w:type="gramStart"/>
      <w:r w:rsidR="00224A61" w:rsidRPr="002F5A6E">
        <w:rPr>
          <w:rFonts w:hAnsi="標楷體" w:hint="eastAsia"/>
        </w:rPr>
        <w:t>俸</w:t>
      </w:r>
      <w:proofErr w:type="gramEnd"/>
      <w:r w:rsidRPr="002F5A6E">
        <w:rPr>
          <w:rFonts w:hAnsi="標楷體" w:hint="eastAsia"/>
        </w:rPr>
        <w:t>，而仍在世者，自亦應重行核定，並追繳溢領之金額。甚至已經過世者，</w:t>
      </w:r>
      <w:proofErr w:type="gramStart"/>
      <w:r w:rsidRPr="002F5A6E">
        <w:rPr>
          <w:rFonts w:hAnsi="標楷體" w:hint="eastAsia"/>
        </w:rPr>
        <w:t>亦應命其</w:t>
      </w:r>
      <w:proofErr w:type="gramEnd"/>
      <w:r w:rsidRPr="002F5A6E">
        <w:rPr>
          <w:rFonts w:hAnsi="標楷體" w:hint="eastAsia"/>
        </w:rPr>
        <w:t>繼承人返還！不僅此也，本條之立法理由四，謂：「考量各核發機關全面清查第二條所定公職人員及其社團專職人員年資之</w:t>
      </w:r>
      <w:proofErr w:type="gramStart"/>
      <w:r w:rsidRPr="002F5A6E">
        <w:rPr>
          <w:rFonts w:hAnsi="標楷體" w:hint="eastAsia"/>
        </w:rPr>
        <w:t>採</w:t>
      </w:r>
      <w:proofErr w:type="gramEnd"/>
      <w:r w:rsidRPr="002F5A6E">
        <w:rPr>
          <w:rFonts w:hAnsi="標楷體" w:hint="eastAsia"/>
        </w:rPr>
        <w:t>計情形作業之需，以及各領受人退休經濟生活之安排，</w:t>
      </w:r>
      <w:proofErr w:type="gramStart"/>
      <w:r w:rsidRPr="002F5A6E">
        <w:rPr>
          <w:rFonts w:hAnsi="標楷體" w:hint="eastAsia"/>
        </w:rPr>
        <w:t>爰</w:t>
      </w:r>
      <w:proofErr w:type="gramEnd"/>
      <w:r w:rsidRPr="002F5A6E">
        <w:rPr>
          <w:rFonts w:hAnsi="標楷體" w:hint="eastAsia"/>
        </w:rPr>
        <w:t>於本條第四項訂定一定缓衝期間，以資因應」，可資證實本條例係採「不真正溯及既往」。又基於憲法所保障之平等原則，本條例第</w:t>
      </w:r>
      <w:r w:rsidRPr="002F5A6E">
        <w:rPr>
          <w:rFonts w:hAnsi="標楷體"/>
        </w:rPr>
        <w:t>4</w:t>
      </w:r>
      <w:r w:rsidRPr="002F5A6E">
        <w:rPr>
          <w:rFonts w:hAnsi="標楷體" w:hint="eastAsia"/>
        </w:rPr>
        <w:t>條第</w:t>
      </w:r>
      <w:r w:rsidRPr="002F5A6E">
        <w:rPr>
          <w:rFonts w:hAnsi="標楷體"/>
        </w:rPr>
        <w:t>4</w:t>
      </w:r>
      <w:r w:rsidRPr="002F5A6E">
        <w:rPr>
          <w:rFonts w:hAnsi="標楷體" w:hint="eastAsia"/>
        </w:rPr>
        <w:t>項規定，如非屬於「過渡時期」措施，亦即先公布後施行，必造成先受到清查者，</w:t>
      </w:r>
      <w:proofErr w:type="gramStart"/>
      <w:r w:rsidRPr="002F5A6E">
        <w:rPr>
          <w:rFonts w:hAnsi="標楷體" w:hint="eastAsia"/>
        </w:rPr>
        <w:t>較諸後受</w:t>
      </w:r>
      <w:proofErr w:type="gramEnd"/>
      <w:r w:rsidRPr="002F5A6E">
        <w:rPr>
          <w:rFonts w:hAnsi="標楷體" w:hint="eastAsia"/>
        </w:rPr>
        <w:t>清查者處於不利之境遇，而有違憲法第</w:t>
      </w:r>
      <w:r w:rsidRPr="002F5A6E">
        <w:rPr>
          <w:rFonts w:hAnsi="標楷體"/>
        </w:rPr>
        <w:t>7</w:t>
      </w:r>
      <w:r w:rsidRPr="002F5A6E">
        <w:rPr>
          <w:rFonts w:hAnsi="標楷體" w:hint="eastAsia"/>
        </w:rPr>
        <w:t>條規定。</w:t>
      </w:r>
    </w:p>
    <w:p w:rsidR="000623B0" w:rsidRPr="002F5A6E" w:rsidRDefault="000623B0" w:rsidP="000623B0">
      <w:pPr>
        <w:pStyle w:val="6"/>
        <w:rPr>
          <w:rFonts w:hAnsi="標楷體"/>
        </w:rPr>
      </w:pPr>
      <w:r w:rsidRPr="002F5A6E">
        <w:rPr>
          <w:rFonts w:hAnsi="標楷體" w:hint="eastAsia"/>
        </w:rPr>
        <w:t>再按：本條例第5條固然規定：「依前條規定重行核計退離給與後，有溢領退離給與者，應由核發機關自本條例施行後一年內，依下列規定以書面處分令領受人或其經</w:t>
      </w:r>
      <w:proofErr w:type="gramStart"/>
      <w:r w:rsidRPr="002F5A6E">
        <w:rPr>
          <w:rFonts w:hAnsi="標楷體" w:hint="eastAsia"/>
        </w:rPr>
        <w:t>採</w:t>
      </w:r>
      <w:proofErr w:type="gramEnd"/>
      <w:r w:rsidRPr="002F5A6E">
        <w:rPr>
          <w:rFonts w:hAnsi="標楷體" w:hint="eastAsia"/>
        </w:rPr>
        <w:t>認之社團專職年資所屬社團返還之：一、於退職政務人員，由領受人及其經</w:t>
      </w:r>
      <w:proofErr w:type="gramStart"/>
      <w:r w:rsidRPr="002F5A6E">
        <w:rPr>
          <w:rFonts w:hAnsi="標楷體" w:hint="eastAsia"/>
        </w:rPr>
        <w:t>採</w:t>
      </w:r>
      <w:proofErr w:type="gramEnd"/>
      <w:r w:rsidRPr="002F5A6E">
        <w:rPr>
          <w:rFonts w:hAnsi="標楷體" w:hint="eastAsia"/>
        </w:rPr>
        <w:t>認之社團專職年資所屬社團連帶返還。二、於政務人員以外之退休（職、伍）公職人員，由其經</w:t>
      </w:r>
      <w:proofErr w:type="gramStart"/>
      <w:r w:rsidRPr="002F5A6E">
        <w:rPr>
          <w:rFonts w:hAnsi="標楷體" w:hint="eastAsia"/>
        </w:rPr>
        <w:t>採</w:t>
      </w:r>
      <w:proofErr w:type="gramEnd"/>
      <w:r w:rsidRPr="002F5A6E">
        <w:rPr>
          <w:rFonts w:hAnsi="標楷體" w:hint="eastAsia"/>
        </w:rPr>
        <w:t>認之</w:t>
      </w:r>
      <w:r w:rsidRPr="002F5A6E">
        <w:rPr>
          <w:rFonts w:hAnsi="標楷體" w:hint="eastAsia"/>
        </w:rPr>
        <w:lastRenderedPageBreak/>
        <w:t>社團專職年資所屬社團返還。前項規定</w:t>
      </w:r>
      <w:proofErr w:type="gramStart"/>
      <w:r w:rsidRPr="002F5A6E">
        <w:rPr>
          <w:rFonts w:hAnsi="標楷體" w:hint="eastAsia"/>
        </w:rPr>
        <w:t>返還溢領</w:t>
      </w:r>
      <w:proofErr w:type="gramEnd"/>
      <w:r w:rsidRPr="002F5A6E">
        <w:rPr>
          <w:rFonts w:hAnsi="標楷體" w:hint="eastAsia"/>
        </w:rPr>
        <w:t>退離給與時，由核發機關依各公職人員所適用之退離給與追繳規定，進行追繳。」但參酌本條之立法理由謂：「一、</w:t>
      </w:r>
      <w:proofErr w:type="gramStart"/>
      <w:r w:rsidRPr="002F5A6E">
        <w:rPr>
          <w:rFonts w:hAnsi="標楷體" w:hint="eastAsia"/>
        </w:rPr>
        <w:t>明定依前</w:t>
      </w:r>
      <w:proofErr w:type="gramEnd"/>
      <w:r w:rsidRPr="002F5A6E">
        <w:rPr>
          <w:rFonts w:hAnsi="標楷體" w:hint="eastAsia"/>
        </w:rPr>
        <w:t>條規定重行核計退離給與後，有溢領退離給與者，應予</w:t>
      </w:r>
      <w:proofErr w:type="gramStart"/>
      <w:r w:rsidRPr="002F5A6E">
        <w:rPr>
          <w:rFonts w:hAnsi="標楷體" w:hint="eastAsia"/>
        </w:rPr>
        <w:t>以返還及返</w:t>
      </w:r>
      <w:proofErr w:type="gramEnd"/>
      <w:r w:rsidRPr="002F5A6E">
        <w:rPr>
          <w:rFonts w:hAnsi="標楷體" w:hint="eastAsia"/>
        </w:rPr>
        <w:t>還期限。惟</w:t>
      </w:r>
      <w:proofErr w:type="gramStart"/>
      <w:r w:rsidRPr="002F5A6E">
        <w:rPr>
          <w:rFonts w:hAnsi="標楷體" w:hint="eastAsia"/>
        </w:rPr>
        <w:t>鑑</w:t>
      </w:r>
      <w:proofErr w:type="gramEnd"/>
      <w:r w:rsidRPr="002F5A6E">
        <w:rPr>
          <w:rFonts w:hAnsi="標楷體" w:hint="eastAsia"/>
        </w:rPr>
        <w:t>於政務人員係政治任命而為政策之決定者，應負政治責任，與其他公職人員所負擔之責任不同，</w:t>
      </w:r>
      <w:proofErr w:type="gramStart"/>
      <w:r w:rsidRPr="002F5A6E">
        <w:rPr>
          <w:rFonts w:hAnsi="標楷體" w:hint="eastAsia"/>
        </w:rPr>
        <w:t>爰</w:t>
      </w:r>
      <w:proofErr w:type="gramEnd"/>
      <w:r w:rsidRPr="002F5A6E">
        <w:rPr>
          <w:rFonts w:hAnsi="標楷體" w:hint="eastAsia"/>
        </w:rPr>
        <w:t>明定政務人員應與開具其任職證明之社團負真正連帶債務。二、應返還退離給與之領受人所屬</w:t>
      </w:r>
      <w:proofErr w:type="gramStart"/>
      <w:r w:rsidRPr="002F5A6E">
        <w:rPr>
          <w:rFonts w:hAnsi="標楷體" w:hint="eastAsia"/>
        </w:rPr>
        <w:t>社團拒未依本</w:t>
      </w:r>
      <w:proofErr w:type="gramEnd"/>
      <w:r w:rsidRPr="002F5A6E">
        <w:rPr>
          <w:rFonts w:hAnsi="標楷體" w:hint="eastAsia"/>
        </w:rPr>
        <w:t>條第一項規定</w:t>
      </w:r>
      <w:proofErr w:type="gramStart"/>
      <w:r w:rsidRPr="002F5A6E">
        <w:rPr>
          <w:rFonts w:hAnsi="標楷體" w:hint="eastAsia"/>
        </w:rPr>
        <w:t>返還溢領</w:t>
      </w:r>
      <w:proofErr w:type="gramEnd"/>
      <w:r w:rsidRPr="002F5A6E">
        <w:rPr>
          <w:rFonts w:hAnsi="標楷體" w:hint="eastAsia"/>
        </w:rPr>
        <w:t>退離給與時，於本條第二項明定由核發機關依各公職人員所適用之退離給與追繳規定，進行追繳。」仍難以看出係採取真正溯及既往原則之處。</w:t>
      </w:r>
    </w:p>
    <w:p w:rsidR="000623B0" w:rsidRPr="002F5A6E" w:rsidRDefault="000623B0" w:rsidP="000623B0">
      <w:pPr>
        <w:pStyle w:val="6"/>
        <w:rPr>
          <w:rFonts w:hAnsi="標楷體"/>
        </w:rPr>
      </w:pPr>
      <w:r w:rsidRPr="002F5A6E">
        <w:rPr>
          <w:rFonts w:hAnsi="標楷體" w:hint="eastAsia"/>
        </w:rPr>
        <w:t>又按：本條例第7條雖規定：「本條例第四條所定重行核計退離給與及第五條</w:t>
      </w:r>
      <w:proofErr w:type="gramStart"/>
      <w:r w:rsidRPr="002F5A6E">
        <w:rPr>
          <w:rFonts w:hAnsi="標楷體" w:hint="eastAsia"/>
        </w:rPr>
        <w:t>所定返還</w:t>
      </w:r>
      <w:proofErr w:type="gramEnd"/>
      <w:r w:rsidRPr="002F5A6E">
        <w:rPr>
          <w:rFonts w:hAnsi="標楷體" w:hint="eastAsia"/>
        </w:rPr>
        <w:t>規定，除本條例另有規定外，不適用現行法律有關權利行使期間之規定。」其立法理由謂：「黨職</w:t>
      </w:r>
      <w:proofErr w:type="gramStart"/>
      <w:r w:rsidRPr="002F5A6E">
        <w:rPr>
          <w:rFonts w:hAnsi="標楷體" w:hint="eastAsia"/>
        </w:rPr>
        <w:t>併</w:t>
      </w:r>
      <w:proofErr w:type="gramEnd"/>
      <w:r w:rsidRPr="002F5A6E">
        <w:rPr>
          <w:rFonts w:hAnsi="標楷體" w:hint="eastAsia"/>
        </w:rPr>
        <w:t>計公職所</w:t>
      </w:r>
      <w:proofErr w:type="gramStart"/>
      <w:r w:rsidRPr="002F5A6E">
        <w:rPr>
          <w:rFonts w:hAnsi="標楷體" w:hint="eastAsia"/>
        </w:rPr>
        <w:t>產生之溢領</w:t>
      </w:r>
      <w:proofErr w:type="gramEnd"/>
      <w:r w:rsidRPr="002F5A6E">
        <w:rPr>
          <w:rFonts w:hAnsi="標楷體" w:hint="eastAsia"/>
        </w:rPr>
        <w:t>退職、退休給付時間已久，可能因時效消滅或撤銷行使期間已過，難以要求受領人、政務人員或政黨返還，</w:t>
      </w:r>
      <w:proofErr w:type="gramStart"/>
      <w:r w:rsidRPr="002F5A6E">
        <w:rPr>
          <w:rFonts w:hAnsi="標楷體" w:hint="eastAsia"/>
        </w:rPr>
        <w:t>爰</w:t>
      </w:r>
      <w:proofErr w:type="gramEnd"/>
      <w:r w:rsidRPr="002F5A6E">
        <w:rPr>
          <w:rFonts w:hAnsi="標楷體" w:hint="eastAsia"/>
        </w:rPr>
        <w:t>明訂不適用現行法律有關權利行使期間之規定。」如純由</w:t>
      </w:r>
      <w:proofErr w:type="gramStart"/>
      <w:r w:rsidRPr="002F5A6E">
        <w:rPr>
          <w:rFonts w:hAnsi="標楷體" w:hint="eastAsia"/>
        </w:rPr>
        <w:t>本條觀之</w:t>
      </w:r>
      <w:proofErr w:type="gramEnd"/>
      <w:r w:rsidRPr="002F5A6E">
        <w:rPr>
          <w:rFonts w:hAnsi="標楷體" w:hint="eastAsia"/>
        </w:rPr>
        <w:t>，則本條例似乎又改</w:t>
      </w:r>
      <w:proofErr w:type="gramStart"/>
      <w:r w:rsidRPr="002F5A6E">
        <w:rPr>
          <w:rFonts w:hAnsi="標楷體" w:hint="eastAsia"/>
        </w:rPr>
        <w:t>採</w:t>
      </w:r>
      <w:proofErr w:type="gramEnd"/>
      <w:r w:rsidRPr="002F5A6E">
        <w:rPr>
          <w:rFonts w:hAnsi="標楷體" w:hint="eastAsia"/>
        </w:rPr>
        <w:t>有違法治國家原則之真正溯及既往原則與可能違反平等原則之立法。</w:t>
      </w:r>
    </w:p>
    <w:p w:rsidR="000623B0" w:rsidRPr="002F5A6E" w:rsidRDefault="000623B0" w:rsidP="000623B0">
      <w:pPr>
        <w:pStyle w:val="6"/>
        <w:rPr>
          <w:rFonts w:hAnsi="標楷體"/>
        </w:rPr>
      </w:pPr>
      <w:r w:rsidRPr="002F5A6E">
        <w:rPr>
          <w:rFonts w:hAnsi="標楷體" w:hint="eastAsia"/>
        </w:rPr>
        <w:t>然而，如將本條例第</w:t>
      </w:r>
      <w:r w:rsidR="00FE1735" w:rsidRPr="002F5A6E">
        <w:rPr>
          <w:rFonts w:hAnsi="標楷體"/>
        </w:rPr>
        <w:t>4</w:t>
      </w:r>
      <w:r w:rsidRPr="002F5A6E">
        <w:rPr>
          <w:rFonts w:hAnsi="標楷體" w:hint="eastAsia"/>
        </w:rPr>
        <w:t>條第</w:t>
      </w:r>
      <w:r w:rsidRPr="002F5A6E">
        <w:rPr>
          <w:rFonts w:hAnsi="標楷體"/>
        </w:rPr>
        <w:t>4</w:t>
      </w:r>
      <w:r w:rsidRPr="002F5A6E">
        <w:rPr>
          <w:rFonts w:hAnsi="標楷體" w:hint="eastAsia"/>
        </w:rPr>
        <w:t>項規定中之「第二條所定公職人員依本條規定重行核計之退離給與，自本條例施行日起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核計之退離給與發給。」與第</w:t>
      </w:r>
      <w:r w:rsidRPr="002F5A6E">
        <w:rPr>
          <w:rFonts w:hAnsi="標楷體"/>
        </w:rPr>
        <w:t>5</w:t>
      </w:r>
      <w:r w:rsidRPr="002F5A6E">
        <w:rPr>
          <w:rFonts w:hAnsi="標楷體" w:hint="eastAsia"/>
        </w:rPr>
        <w:t>條第</w:t>
      </w:r>
      <w:r w:rsidRPr="002F5A6E">
        <w:rPr>
          <w:rFonts w:hAnsi="標楷體"/>
        </w:rPr>
        <w:t>1</w:t>
      </w:r>
      <w:r w:rsidRPr="002F5A6E">
        <w:rPr>
          <w:rFonts w:hAnsi="標楷體" w:hint="eastAsia"/>
        </w:rPr>
        <w:t>項中之</w:t>
      </w:r>
      <w:r w:rsidRPr="002F5A6E">
        <w:rPr>
          <w:rFonts w:hAnsi="標楷體" w:hint="eastAsia"/>
        </w:rPr>
        <w:lastRenderedPageBreak/>
        <w:t>「由核發機關自本條例施行後一年内，依下列規定以書面處分令領受人或其經採認之社團專職年資所屬社團返還之」合併觀之，兩者似有矛盾！蓋核發退離給與機關應自</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Pr="002F5A6E">
        <w:rPr>
          <w:rFonts w:hAnsi="標楷體" w:hint="eastAsia"/>
        </w:rPr>
        <w:t>日起依本條例規定重新核計退離給與，而自</w:t>
      </w:r>
      <w:r w:rsidRPr="002F5A6E">
        <w:rPr>
          <w:rFonts w:hAnsi="標楷體"/>
        </w:rPr>
        <w:t>107</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Pr="002F5A6E">
        <w:rPr>
          <w:rFonts w:hAnsi="標楷體" w:hint="eastAsia"/>
        </w:rPr>
        <w:t>日起，始依照重新核計退離給與發給，卻又於</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Pr="002F5A6E">
        <w:rPr>
          <w:rFonts w:hAnsi="標楷體" w:hint="eastAsia"/>
        </w:rPr>
        <w:t>日起之一年内，亦即自</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F544B" w:rsidRPr="002F5A6E">
        <w:rPr>
          <w:rFonts w:hAnsi="標楷體" w:hint="eastAsia"/>
        </w:rPr>
        <w:t>日至</w:t>
      </w:r>
      <w:r w:rsidRPr="002F5A6E">
        <w:rPr>
          <w:rFonts w:hAnsi="標楷體"/>
        </w:rPr>
        <w:t>107</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Pr="002F5A6E">
        <w:rPr>
          <w:rFonts w:hAnsi="標楷體" w:hint="eastAsia"/>
        </w:rPr>
        <w:t>日間，即以書面處分令領受人或其經採認之社團專職年資所屬社團返還之！參諸民法第</w:t>
      </w:r>
      <w:r w:rsidR="00FE1735" w:rsidRPr="002F5A6E">
        <w:rPr>
          <w:rFonts w:hAnsi="標楷體"/>
        </w:rPr>
        <w:t>18</w:t>
      </w:r>
      <w:r w:rsidRPr="002F5A6E">
        <w:rPr>
          <w:rFonts w:hAnsi="標楷體"/>
        </w:rPr>
        <w:t>0</w:t>
      </w:r>
      <w:r w:rsidRPr="002F5A6E">
        <w:rPr>
          <w:rFonts w:hAnsi="標楷體" w:hint="eastAsia"/>
        </w:rPr>
        <w:t>條第</w:t>
      </w:r>
      <w:r w:rsidRPr="002F5A6E">
        <w:rPr>
          <w:rFonts w:hAnsi="標楷體"/>
        </w:rPr>
        <w:t>3</w:t>
      </w:r>
      <w:r w:rsidRPr="002F5A6E">
        <w:rPr>
          <w:rFonts w:hAnsi="標楷體" w:hint="eastAsia"/>
        </w:rPr>
        <w:t>款規定，既然核發退離給與機關於發給時，早已重行核計退離給與，而知悉其無給付多餘金額之義務，卻仍為給付，似乎不得請求返還！否則，該自本條例施行日起</w:t>
      </w:r>
      <w:proofErr w:type="gramStart"/>
      <w:r w:rsidRPr="002F5A6E">
        <w:rPr>
          <w:rFonts w:hAnsi="標楷體" w:hint="eastAsia"/>
        </w:rPr>
        <w:t>一</w:t>
      </w:r>
      <w:proofErr w:type="gramEnd"/>
      <w:r w:rsidRPr="002F5A6E">
        <w:rPr>
          <w:rFonts w:hAnsi="標楷體" w:hint="eastAsia"/>
        </w:rPr>
        <w:t>年後，</w:t>
      </w:r>
      <w:proofErr w:type="gramStart"/>
      <w:r w:rsidRPr="002F5A6E">
        <w:rPr>
          <w:rFonts w:hAnsi="標楷體" w:hint="eastAsia"/>
        </w:rPr>
        <w:t>按重行</w:t>
      </w:r>
      <w:proofErr w:type="gramEnd"/>
      <w:r w:rsidRPr="002F5A6E">
        <w:rPr>
          <w:rFonts w:hAnsi="標楷體" w:hint="eastAsia"/>
        </w:rPr>
        <w:t>核計之退離給與發給之過渡時期，即顯得</w:t>
      </w:r>
      <w:r w:rsidR="00C36EAD" w:rsidRPr="002F5A6E">
        <w:rPr>
          <w:rFonts w:hAnsi="標楷體" w:hint="eastAsia"/>
        </w:rPr>
        <w:t>為德</w:t>
      </w:r>
      <w:proofErr w:type="gramStart"/>
      <w:r w:rsidR="00C36EAD" w:rsidRPr="002F5A6E">
        <w:rPr>
          <w:rFonts w:hAnsi="標楷體" w:hint="eastAsia"/>
        </w:rPr>
        <w:t>不</w:t>
      </w:r>
      <w:proofErr w:type="gramEnd"/>
      <w:r w:rsidR="00C36EAD" w:rsidRPr="002F5A6E">
        <w:rPr>
          <w:rFonts w:hAnsi="標楷體" w:hint="eastAsia"/>
        </w:rPr>
        <w:t>卒</w:t>
      </w:r>
      <w:r w:rsidRPr="002F5A6E">
        <w:rPr>
          <w:rFonts w:hAnsi="標楷體" w:hint="eastAsia"/>
        </w:rPr>
        <w:t>。</w:t>
      </w:r>
      <w:proofErr w:type="gramStart"/>
      <w:r w:rsidRPr="002F5A6E">
        <w:rPr>
          <w:rFonts w:hAnsi="標楷體" w:hint="eastAsia"/>
        </w:rPr>
        <w:t>再者，</w:t>
      </w:r>
      <w:proofErr w:type="gramEnd"/>
      <w:r w:rsidRPr="002F5A6E">
        <w:rPr>
          <w:rFonts w:hAnsi="標楷體" w:hint="eastAsia"/>
        </w:rPr>
        <w:t>本條例第</w:t>
      </w:r>
      <w:r w:rsidRPr="002F5A6E">
        <w:rPr>
          <w:rFonts w:hAnsi="標楷體"/>
        </w:rPr>
        <w:t>7</w:t>
      </w:r>
      <w:r w:rsidRPr="002F5A6E">
        <w:rPr>
          <w:rFonts w:hAnsi="標楷體" w:hint="eastAsia"/>
        </w:rPr>
        <w:t>條規定中之「本條例第四條所定重行核計退離給與及第五條</w:t>
      </w:r>
      <w:proofErr w:type="gramStart"/>
      <w:r w:rsidRPr="002F5A6E">
        <w:rPr>
          <w:rFonts w:hAnsi="標楷體" w:hint="eastAsia"/>
        </w:rPr>
        <w:t>所定返還</w:t>
      </w:r>
      <w:proofErr w:type="gramEnd"/>
      <w:r w:rsidRPr="002F5A6E">
        <w:rPr>
          <w:rFonts w:hAnsi="標楷體" w:hint="eastAsia"/>
        </w:rPr>
        <w:t>規定，除本條例另有規定外，不適用現行法律有關權利行使期間之規定。」</w:t>
      </w:r>
      <w:proofErr w:type="gramStart"/>
      <w:r w:rsidRPr="002F5A6E">
        <w:rPr>
          <w:rFonts w:hAnsi="標楷體" w:hint="eastAsia"/>
        </w:rPr>
        <w:t>如執同條例</w:t>
      </w:r>
      <w:proofErr w:type="gramEnd"/>
      <w:r w:rsidRPr="002F5A6E">
        <w:rPr>
          <w:rFonts w:hAnsi="標楷體" w:hint="eastAsia"/>
        </w:rPr>
        <w:t>第</w:t>
      </w:r>
      <w:r w:rsidRPr="002F5A6E">
        <w:rPr>
          <w:rFonts w:hAnsi="標楷體"/>
        </w:rPr>
        <w:t>5</w:t>
      </w:r>
      <w:r w:rsidRPr="002F5A6E">
        <w:rPr>
          <w:rFonts w:hAnsi="標楷體" w:hint="eastAsia"/>
        </w:rPr>
        <w:t>條第</w:t>
      </w:r>
      <w:r w:rsidRPr="002F5A6E">
        <w:rPr>
          <w:rFonts w:hAnsi="標楷體"/>
        </w:rPr>
        <w:t>1</w:t>
      </w:r>
      <w:r w:rsidRPr="002F5A6E">
        <w:rPr>
          <w:rFonts w:hAnsi="標楷體" w:hint="eastAsia"/>
        </w:rPr>
        <w:t>項中之「由核發機關自本條例施行後一年内，依下列規定以書面處分令領受人或其經採認之社團專職年資所屬社團返還之」的特別時效規定，則顯然所有原本擬依本條例溯及既往追繳之案件，均將於短期處分權消滅時效後，才能展開！最後，吾人不能</w:t>
      </w:r>
      <w:proofErr w:type="gramStart"/>
      <w:r w:rsidRPr="002F5A6E">
        <w:rPr>
          <w:rFonts w:hAnsi="標楷體" w:hint="eastAsia"/>
        </w:rPr>
        <w:t>或忘者</w:t>
      </w:r>
      <w:proofErr w:type="gramEnd"/>
      <w:r w:rsidRPr="002F5A6E">
        <w:rPr>
          <w:rFonts w:hAnsi="標楷體" w:hint="eastAsia"/>
        </w:rPr>
        <w:t>，乃公法上之請求權一旦</w:t>
      </w:r>
      <w:proofErr w:type="gramStart"/>
      <w:r w:rsidRPr="002F5A6E">
        <w:rPr>
          <w:rFonts w:hAnsi="標楷體" w:hint="eastAsia"/>
        </w:rPr>
        <w:t>罹</w:t>
      </w:r>
      <w:proofErr w:type="gramEnd"/>
      <w:r w:rsidRPr="002F5A6E">
        <w:rPr>
          <w:rFonts w:hAnsi="標楷體" w:hint="eastAsia"/>
        </w:rPr>
        <w:t>於時效消滅，乃當然消滅，行政程序法第131條第2項業有明文，就已經給予之離退給與，業於本條例施行前</w:t>
      </w:r>
      <w:r w:rsidR="00FE1735" w:rsidRPr="002F5A6E">
        <w:rPr>
          <w:rFonts w:hAnsi="標楷體" w:hint="eastAsia"/>
        </w:rPr>
        <w:t>(106</w:t>
      </w:r>
      <w:r w:rsidRPr="002F5A6E">
        <w:rPr>
          <w:rFonts w:hAnsi="標楷體" w:hint="eastAsia"/>
        </w:rPr>
        <w:t>年5月12日</w:t>
      </w:r>
      <w:proofErr w:type="gramStart"/>
      <w:r w:rsidRPr="002F5A6E">
        <w:rPr>
          <w:rFonts w:hAnsi="標楷體" w:hint="eastAsia"/>
        </w:rPr>
        <w:t>）</w:t>
      </w:r>
      <w:proofErr w:type="gramEnd"/>
      <w:r w:rsidRPr="002F5A6E">
        <w:rPr>
          <w:rFonts w:hAnsi="標楷體" w:hint="eastAsia"/>
        </w:rPr>
        <w:t>五年（即101年5月12日）即告當然消</w:t>
      </w:r>
      <w:r w:rsidRPr="002F5A6E">
        <w:rPr>
          <w:rFonts w:hAnsi="標楷體" w:hint="eastAsia"/>
        </w:rPr>
        <w:lastRenderedPageBreak/>
        <w:t>滅，則本條例第7條規定如何讓已經死亡之請求權「起死回生」由此更顯見本條例第7條，甚至是所有所謂「轉型正義」之法律，其立法思維是何等的荒謬！其立法技術是拙劣至於違法行政處分人民</w:t>
      </w:r>
      <w:proofErr w:type="gramStart"/>
      <w:r w:rsidRPr="002F5A6E">
        <w:rPr>
          <w:rFonts w:hAnsi="標楷體" w:hint="eastAsia"/>
        </w:rPr>
        <w:t>罹</w:t>
      </w:r>
      <w:proofErr w:type="gramEnd"/>
      <w:r w:rsidRPr="002F5A6E">
        <w:rPr>
          <w:rFonts w:hAnsi="標楷體" w:hint="eastAsia"/>
        </w:rPr>
        <w:t>於救濟時效後</w:t>
      </w:r>
      <w:r w:rsidR="00FE1735" w:rsidRPr="002F5A6E">
        <w:rPr>
          <w:rFonts w:hAnsi="標楷體"/>
        </w:rPr>
        <w:t>(</w:t>
      </w:r>
      <w:r w:rsidRPr="002F5A6E">
        <w:rPr>
          <w:rFonts w:hAnsi="標楷體" w:hint="eastAsia"/>
        </w:rPr>
        <w:t>公職年資</w:t>
      </w:r>
      <w:proofErr w:type="gramStart"/>
      <w:r w:rsidRPr="002F5A6E">
        <w:rPr>
          <w:rFonts w:hAnsi="標楷體" w:hint="eastAsia"/>
        </w:rPr>
        <w:t>併</w:t>
      </w:r>
      <w:proofErr w:type="gramEnd"/>
      <w:r w:rsidRPr="002F5A6E">
        <w:rPr>
          <w:rFonts w:hAnsi="標楷體" w:hint="eastAsia"/>
        </w:rPr>
        <w:t>計社團年資對人民有利，應無人民據以提起行政救濟之問題，當然亦應無行政程序法第</w:t>
      </w:r>
      <w:r w:rsidRPr="002F5A6E">
        <w:rPr>
          <w:rFonts w:hAnsi="標楷體"/>
        </w:rPr>
        <w:t>117</w:t>
      </w:r>
      <w:r w:rsidRPr="002F5A6E">
        <w:rPr>
          <w:rFonts w:hAnsi="標楷體" w:hint="eastAsia"/>
        </w:rPr>
        <w:t>條適用之餘地</w:t>
      </w:r>
      <w:proofErr w:type="gramStart"/>
      <w:r w:rsidRPr="002F5A6E">
        <w:rPr>
          <w:rFonts w:hAnsi="標楷體" w:hint="eastAsia"/>
        </w:rPr>
        <w:t>）</w:t>
      </w:r>
      <w:proofErr w:type="gramEnd"/>
      <w:r w:rsidRPr="002F5A6E">
        <w:rPr>
          <w:rFonts w:hAnsi="標楷體" w:hint="eastAsia"/>
        </w:rPr>
        <w:t>，機關本於職權撤銷之期限，根據行政程序法第</w:t>
      </w:r>
      <w:r w:rsidRPr="002F5A6E">
        <w:rPr>
          <w:rFonts w:hAnsi="標楷體"/>
        </w:rPr>
        <w:t>121</w:t>
      </w:r>
      <w:r w:rsidRPr="002F5A6E">
        <w:rPr>
          <w:rFonts w:hAnsi="標楷體" w:hint="eastAsia"/>
        </w:rPr>
        <w:t>條第</w:t>
      </w:r>
      <w:r w:rsidRPr="002F5A6E">
        <w:rPr>
          <w:rFonts w:hAnsi="標楷體"/>
        </w:rPr>
        <w:t>1</w:t>
      </w:r>
      <w:r w:rsidRPr="002F5A6E">
        <w:rPr>
          <w:rFonts w:hAnsi="標楷體" w:hint="eastAsia"/>
        </w:rPr>
        <w:t>項規定，既然係從原處分機關或其上級機關知有撤銷原因時起</w:t>
      </w:r>
      <w:r w:rsidR="00FE1735" w:rsidRPr="002F5A6E">
        <w:rPr>
          <w:rFonts w:hAnsi="標楷體" w:hint="eastAsia"/>
        </w:rPr>
        <w:t>2</w:t>
      </w:r>
      <w:r w:rsidRPr="002F5A6E">
        <w:rPr>
          <w:rFonts w:hAnsi="標楷體" w:hint="eastAsia"/>
        </w:rPr>
        <w:t>年内為之，則原處分機關或其上級機關如自始即知有撤銷之原因，則</w:t>
      </w:r>
      <w:r w:rsidR="00FE1735" w:rsidRPr="002F5A6E">
        <w:rPr>
          <w:rFonts w:hAnsi="標楷體" w:hint="eastAsia"/>
        </w:rPr>
        <w:t>2</w:t>
      </w:r>
      <w:r w:rsidRPr="002F5A6E">
        <w:rPr>
          <w:rFonts w:hAnsi="標楷體" w:hint="eastAsia"/>
        </w:rPr>
        <w:t>年期間早已經消逝，往日如何重現</w:t>
      </w:r>
      <w:r w:rsidRPr="002F5A6E">
        <w:rPr>
          <w:rFonts w:hAnsi="標楷體"/>
        </w:rPr>
        <w:t>(</w:t>
      </w:r>
      <w:r w:rsidR="00FE1735" w:rsidRPr="002F5A6E">
        <w:rPr>
          <w:rFonts w:hAnsi="標楷體"/>
        </w:rPr>
        <w:t>How can Yesterday be once more)?</w:t>
      </w:r>
      <w:r w:rsidRPr="002F5A6E">
        <w:rPr>
          <w:rFonts w:hAnsi="標楷體" w:hint="eastAsia"/>
        </w:rPr>
        <w:t>又如解為原處分機關或其上級機關，於公職年資</w:t>
      </w:r>
      <w:proofErr w:type="gramStart"/>
      <w:r w:rsidRPr="002F5A6E">
        <w:rPr>
          <w:rFonts w:hAnsi="標楷體" w:hint="eastAsia"/>
        </w:rPr>
        <w:t>併</w:t>
      </w:r>
      <w:proofErr w:type="gramEnd"/>
      <w:r w:rsidRPr="002F5A6E">
        <w:rPr>
          <w:rFonts w:hAnsi="標楷體" w:hint="eastAsia"/>
        </w:rPr>
        <w:t>計社團年資處理條例第</w:t>
      </w:r>
      <w:r w:rsidRPr="002F5A6E">
        <w:rPr>
          <w:rFonts w:hAnsi="標楷體"/>
        </w:rPr>
        <w:t>4</w:t>
      </w:r>
      <w:r w:rsidRPr="002F5A6E">
        <w:rPr>
          <w:rFonts w:hAnsi="標楷體" w:hint="eastAsia"/>
        </w:rPr>
        <w:t>條第</w:t>
      </w:r>
      <w:r w:rsidRPr="002F5A6E">
        <w:rPr>
          <w:rFonts w:hAnsi="標楷體"/>
        </w:rPr>
        <w:t>1</w:t>
      </w:r>
      <w:r w:rsidRPr="002F5A6E">
        <w:rPr>
          <w:rFonts w:hAnsi="標楷體" w:hint="eastAsia"/>
        </w:rPr>
        <w:t>項規定，於由其核發機關扣除已</w:t>
      </w:r>
      <w:proofErr w:type="gramStart"/>
      <w:r w:rsidRPr="002F5A6E">
        <w:rPr>
          <w:rFonts w:hAnsi="標楷體" w:hint="eastAsia"/>
        </w:rPr>
        <w:t>採</w:t>
      </w:r>
      <w:proofErr w:type="gramEnd"/>
      <w:r w:rsidRPr="002F5A6E">
        <w:rPr>
          <w:rFonts w:hAnsi="標楷體" w:hint="eastAsia"/>
        </w:rPr>
        <w:t>計之社團專職人員年資時，亦卽</w:t>
      </w:r>
      <w:r w:rsidRPr="002F5A6E">
        <w:rPr>
          <w:rFonts w:hAnsi="標楷體"/>
        </w:rPr>
        <w:t>106</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F544B" w:rsidRPr="002F5A6E">
        <w:rPr>
          <w:rFonts w:hAnsi="標楷體" w:hint="eastAsia"/>
        </w:rPr>
        <w:t>日至</w:t>
      </w:r>
      <w:r w:rsidRPr="002F5A6E">
        <w:rPr>
          <w:rFonts w:hAnsi="標楷體"/>
        </w:rPr>
        <w:t>107</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Pr="002F5A6E">
        <w:rPr>
          <w:rFonts w:hAnsi="標楷體" w:hint="eastAsia"/>
        </w:rPr>
        <w:t>日重新採計時始知悉過往之採計與核發違法，自僅需於知悉後</w:t>
      </w:r>
      <w:r w:rsidRPr="002F5A6E">
        <w:rPr>
          <w:rFonts w:hAnsi="標楷體"/>
        </w:rPr>
        <w:t>2</w:t>
      </w:r>
      <w:r w:rsidRPr="002F5A6E">
        <w:rPr>
          <w:rFonts w:hAnsi="標楷體" w:hint="eastAsia"/>
        </w:rPr>
        <w:t>年内，亦即</w:t>
      </w:r>
      <w:r w:rsidRPr="002F5A6E">
        <w:rPr>
          <w:rFonts w:hAnsi="標楷體"/>
        </w:rPr>
        <w:t>108</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12</w:t>
      </w:r>
      <w:r w:rsidR="006F544B" w:rsidRPr="002F5A6E">
        <w:rPr>
          <w:rFonts w:hAnsi="標楷體" w:hint="eastAsia"/>
        </w:rPr>
        <w:t>日至</w:t>
      </w:r>
      <w:r w:rsidRPr="002F5A6E">
        <w:rPr>
          <w:rFonts w:hAnsi="標楷體"/>
        </w:rPr>
        <w:t>109</w:t>
      </w:r>
      <w:r w:rsidRPr="002F5A6E">
        <w:rPr>
          <w:rFonts w:hAnsi="標楷體" w:hint="eastAsia"/>
        </w:rPr>
        <w:t>年</w:t>
      </w:r>
      <w:r w:rsidRPr="002F5A6E">
        <w:rPr>
          <w:rFonts w:hAnsi="標楷體"/>
        </w:rPr>
        <w:t>5</w:t>
      </w:r>
      <w:r w:rsidRPr="002F5A6E">
        <w:rPr>
          <w:rFonts w:hAnsi="標楷體" w:hint="eastAsia"/>
        </w:rPr>
        <w:t>月</w:t>
      </w:r>
      <w:r w:rsidRPr="002F5A6E">
        <w:rPr>
          <w:rFonts w:hAnsi="標楷體"/>
        </w:rPr>
        <w:t>11</w:t>
      </w:r>
      <w:r w:rsidRPr="002F5A6E">
        <w:rPr>
          <w:rFonts w:hAnsi="標楷體" w:hint="eastAsia"/>
        </w:rPr>
        <w:t>日以前依職權爲撤銷即可，可資運用之期間绰綽有餘，似乎亦無第</w:t>
      </w:r>
      <w:r w:rsidRPr="002F5A6E">
        <w:rPr>
          <w:rFonts w:hAnsi="標楷體"/>
        </w:rPr>
        <w:t>7</w:t>
      </w:r>
      <w:r w:rsidRPr="002F5A6E">
        <w:rPr>
          <w:rFonts w:hAnsi="標楷體" w:hint="eastAsia"/>
        </w:rPr>
        <w:t>條規定之必要！</w:t>
      </w:r>
    </w:p>
    <w:p w:rsidR="000623B0" w:rsidRPr="002F5A6E" w:rsidRDefault="000623B0" w:rsidP="000623B0">
      <w:pPr>
        <w:pStyle w:val="6"/>
        <w:rPr>
          <w:rFonts w:hAnsi="標楷體"/>
        </w:rPr>
      </w:pPr>
      <w:proofErr w:type="gramStart"/>
      <w:r w:rsidRPr="002F5A6E">
        <w:rPr>
          <w:rFonts w:hAnsi="標楷體" w:hint="eastAsia"/>
        </w:rPr>
        <w:t>末按</w:t>
      </w:r>
      <w:proofErr w:type="gramEnd"/>
      <w:r w:rsidRPr="002F5A6E">
        <w:rPr>
          <w:rFonts w:hAnsi="標楷體" w:hint="eastAsia"/>
        </w:rPr>
        <w:t>：司法院固然</w:t>
      </w:r>
      <w:proofErr w:type="gramStart"/>
      <w:r w:rsidRPr="002F5A6E">
        <w:rPr>
          <w:rFonts w:hAnsi="標楷體" w:hint="eastAsia"/>
        </w:rPr>
        <w:t>早於釋字</w:t>
      </w:r>
      <w:proofErr w:type="gramEnd"/>
      <w:r w:rsidRPr="002F5A6E">
        <w:rPr>
          <w:rFonts w:hAnsi="標楷體" w:hint="eastAsia"/>
        </w:rPr>
        <w:t>第5號、第7號解釋，即作成黨務人員不屬於公務人員，但過往將公職人員年資</w:t>
      </w:r>
      <w:proofErr w:type="gramStart"/>
      <w:r w:rsidRPr="002F5A6E">
        <w:rPr>
          <w:rFonts w:hAnsi="標楷體" w:hint="eastAsia"/>
        </w:rPr>
        <w:t>併</w:t>
      </w:r>
      <w:proofErr w:type="gramEnd"/>
      <w:r w:rsidRPr="002F5A6E">
        <w:rPr>
          <w:rFonts w:hAnsi="標楷體" w:hint="eastAsia"/>
        </w:rPr>
        <w:t>社團專職人員年資</w:t>
      </w:r>
      <w:proofErr w:type="gramStart"/>
      <w:r w:rsidRPr="002F5A6E">
        <w:rPr>
          <w:rFonts w:hAnsi="標楷體" w:hint="eastAsia"/>
        </w:rPr>
        <w:t>計發退</w:t>
      </w:r>
      <w:proofErr w:type="gramEnd"/>
      <w:r w:rsidRPr="002F5A6E">
        <w:rPr>
          <w:rFonts w:hAnsi="標楷體" w:hint="eastAsia"/>
        </w:rPr>
        <w:t>離給與，是否得以形式法律排除</w:t>
      </w:r>
      <w:proofErr w:type="gramStart"/>
      <w:r w:rsidRPr="002F5A6E">
        <w:rPr>
          <w:rFonts w:hAnsi="標楷體" w:hint="eastAsia"/>
        </w:rPr>
        <w:t>多位訴願</w:t>
      </w:r>
      <w:proofErr w:type="gramEnd"/>
      <w:r w:rsidRPr="002F5A6E">
        <w:rPr>
          <w:rFonts w:hAnsi="標楷體" w:hint="eastAsia"/>
        </w:rPr>
        <w:t>人主張具有憲法位階之信賴保護原則(釋字第574號解釋將</w:t>
      </w:r>
      <w:proofErr w:type="gramStart"/>
      <w:r w:rsidRPr="002F5A6E">
        <w:rPr>
          <w:rFonts w:hAnsi="標楷體" w:hint="eastAsia"/>
        </w:rPr>
        <w:t>不</w:t>
      </w:r>
      <w:proofErr w:type="gramEnd"/>
      <w:r w:rsidRPr="002F5A6E">
        <w:rPr>
          <w:rFonts w:hAnsi="標楷體" w:hint="eastAsia"/>
        </w:rPr>
        <w:t>溯及既往原則與信賴保護原則，明列為法治國家原則、釋字第605號解釋則將信賴保護原則明列為憲法原則)的適</w:t>
      </w:r>
      <w:r w:rsidRPr="002F5A6E">
        <w:rPr>
          <w:rFonts w:hAnsi="標楷體" w:hint="eastAsia"/>
        </w:rPr>
        <w:lastRenderedPageBreak/>
        <w:t>用？本席甚表懷疑</w:t>
      </w:r>
      <w:r w:rsidR="00FC4F6B" w:rsidRPr="002F5A6E">
        <w:rPr>
          <w:rFonts w:hAnsi="標楷體" w:hint="eastAsia"/>
        </w:rPr>
        <w:t>，</w:t>
      </w:r>
      <w:r w:rsidRPr="002F5A6E">
        <w:rPr>
          <w:rFonts w:hAnsi="標楷體" w:hint="eastAsia"/>
        </w:rPr>
        <w:t>又政務人員除司法院大法官(含正、副院長)</w:t>
      </w:r>
      <w:proofErr w:type="gramStart"/>
      <w:r w:rsidRPr="002F5A6E">
        <w:rPr>
          <w:rFonts w:hAnsi="標楷體" w:hint="eastAsia"/>
        </w:rPr>
        <w:t>以外，</w:t>
      </w:r>
      <w:proofErr w:type="gramEnd"/>
      <w:r w:rsidRPr="002F5A6E">
        <w:rPr>
          <w:rFonts w:hAnsi="標楷體" w:hint="eastAsia"/>
        </w:rPr>
        <w:t>是否均構成其信賴不值得保護？非屬政務人員之各機關法務人員，是否即得與其他公職人員享有本條例第5條第1項第1款與第2款之差別待遇？本席認為，基於諸如行政程序法第117條、第119條、訴願法第80條等有關信賴保護之規定，尚難以認定上述訴願人無信賴保護原則之適用。當然</w:t>
      </w:r>
      <w:proofErr w:type="gramStart"/>
      <w:r w:rsidRPr="002F5A6E">
        <w:rPr>
          <w:rFonts w:hAnsi="標楷體" w:hint="eastAsia"/>
        </w:rPr>
        <w:t>非屬釋字</w:t>
      </w:r>
      <w:proofErr w:type="gramEnd"/>
      <w:r w:rsidRPr="002F5A6E">
        <w:rPr>
          <w:rFonts w:hAnsi="標楷體" w:hint="eastAsia"/>
        </w:rPr>
        <w:t>第5號、第7號解釋範圍之本條例第2條第2款規定之中華民國民眾服務總社及其分社、中國青年反共救國團、中國童子軍總會、中國大陸災胞救濟總會、世界反共聯盟中國分會、亞洲人民反共聯盟中國總會、三民主義大同盟等社團及其相關機構之專職人員，更不應被排除。據上各項理由，本席認為上述訴願人據以提起</w:t>
      </w:r>
      <w:r w:rsidR="007E07A4" w:rsidRPr="002F5A6E">
        <w:rPr>
          <w:rFonts w:hAnsi="標楷體" w:hint="eastAsia"/>
        </w:rPr>
        <w:t>訴願</w:t>
      </w:r>
      <w:r w:rsidRPr="002F5A6E">
        <w:rPr>
          <w:rFonts w:hAnsi="標楷體" w:hint="eastAsia"/>
        </w:rPr>
        <w:t>之程序標的原處</w:t>
      </w:r>
      <w:proofErr w:type="gramStart"/>
      <w:r w:rsidRPr="002F5A6E">
        <w:rPr>
          <w:rFonts w:hAnsi="標楷體" w:hint="eastAsia"/>
        </w:rPr>
        <w:t>分均應撤銷</w:t>
      </w:r>
      <w:proofErr w:type="gramEnd"/>
      <w:r w:rsidRPr="002F5A6E">
        <w:rPr>
          <w:rFonts w:hAnsi="標楷體" w:hint="eastAsia"/>
        </w:rPr>
        <w:t>之，並由本院向司法院大法官聲請解釋後，再另為適法之處分。</w:t>
      </w:r>
      <w:proofErr w:type="gramStart"/>
      <w:r w:rsidRPr="002F5A6E">
        <w:rPr>
          <w:rFonts w:hAnsi="標楷體" w:hint="eastAsia"/>
        </w:rPr>
        <w:t>爰</w:t>
      </w:r>
      <w:proofErr w:type="gramEnd"/>
      <w:r w:rsidRPr="002F5A6E">
        <w:rPr>
          <w:rFonts w:hAnsi="標楷體" w:hint="eastAsia"/>
        </w:rPr>
        <w:t>依考試院及所屬機關訴願審議委員會審議規則第8條第3項規定，提出本件不同意見書，敬請本會列入紀錄。</w:t>
      </w:r>
    </w:p>
    <w:p w:rsidR="000623B0" w:rsidRPr="002F5A6E" w:rsidRDefault="00C03ABA" w:rsidP="000623B0">
      <w:pPr>
        <w:pStyle w:val="4"/>
        <w:rPr>
          <w:rFonts w:hAnsi="標楷體"/>
        </w:rPr>
      </w:pPr>
      <w:r w:rsidRPr="002F5A6E">
        <w:rPr>
          <w:rFonts w:hAnsi="標楷體" w:hint="eastAsia"/>
        </w:rPr>
        <w:t>蕭文生委員</w:t>
      </w:r>
      <w:r w:rsidR="000623B0" w:rsidRPr="002F5A6E">
        <w:rPr>
          <w:rFonts w:hAnsi="標楷體" w:hint="eastAsia"/>
        </w:rPr>
        <w:t>與林明鏘</w:t>
      </w:r>
      <w:r w:rsidR="002F226A" w:rsidRPr="002F5A6E">
        <w:rPr>
          <w:rFonts w:hAnsi="標楷體" w:hint="eastAsia"/>
        </w:rPr>
        <w:t>委員</w:t>
      </w:r>
      <w:r w:rsidR="000623B0" w:rsidRPr="002F5A6E">
        <w:rPr>
          <w:rFonts w:hAnsi="標楷體" w:hint="eastAsia"/>
        </w:rPr>
        <w:t>：</w:t>
      </w:r>
    </w:p>
    <w:p w:rsidR="000623B0" w:rsidRPr="002F5A6E" w:rsidRDefault="00C03ABA" w:rsidP="000623B0">
      <w:pPr>
        <w:pStyle w:val="5"/>
        <w:rPr>
          <w:rFonts w:hAnsi="標楷體"/>
        </w:rPr>
      </w:pPr>
      <w:r w:rsidRPr="002F5A6E">
        <w:rPr>
          <w:rFonts w:hAnsi="標楷體" w:hint="eastAsia"/>
        </w:rPr>
        <w:t>蕭文生委員</w:t>
      </w:r>
      <w:r w:rsidR="000623B0" w:rsidRPr="002F5A6E">
        <w:rPr>
          <w:rFonts w:hAnsi="標楷體" w:hint="eastAsia"/>
        </w:rPr>
        <w:t>所提不同意見個案為：第12屆第51次會議討論事項(第7案、第8案、第9案)；第12屆第57次會議討論事項(第3案、第4案)</w:t>
      </w:r>
      <w:r w:rsidR="00DE18AF" w:rsidRPr="002F5A6E">
        <w:rPr>
          <w:rFonts w:hAnsi="標楷體" w:hint="eastAsia"/>
        </w:rPr>
        <w:t>。</w:t>
      </w:r>
    </w:p>
    <w:p w:rsidR="000623B0" w:rsidRPr="002F5A6E" w:rsidRDefault="00C03ABA" w:rsidP="000623B0">
      <w:pPr>
        <w:pStyle w:val="5"/>
        <w:rPr>
          <w:rFonts w:hAnsi="標楷體"/>
        </w:rPr>
      </w:pPr>
      <w:r w:rsidRPr="002F5A6E">
        <w:rPr>
          <w:rFonts w:hAnsi="標楷體" w:hint="eastAsia"/>
        </w:rPr>
        <w:t>林明鏘委員</w:t>
      </w:r>
      <w:r w:rsidR="000623B0" w:rsidRPr="002F5A6E">
        <w:rPr>
          <w:rFonts w:hAnsi="標楷體" w:hint="eastAsia"/>
        </w:rPr>
        <w:t>所提不同意見個案為：第12屆第50次會議討論事項(第2案、第6案、第7案、第8案)；第12屆第51次會議討論事項(第7案、第8案、第9案)；第12屆第57次會議討論事項(第3案、第4案)</w:t>
      </w:r>
      <w:r w:rsidR="00DE18AF" w:rsidRPr="002F5A6E">
        <w:rPr>
          <w:rFonts w:hAnsi="標楷體" w:hint="eastAsia"/>
        </w:rPr>
        <w:t>。</w:t>
      </w:r>
    </w:p>
    <w:p w:rsidR="000623B0" w:rsidRPr="002F5A6E" w:rsidRDefault="00DE18AF" w:rsidP="000623B0">
      <w:pPr>
        <w:pStyle w:val="5"/>
        <w:rPr>
          <w:rFonts w:hAnsi="標楷體"/>
        </w:rPr>
      </w:pPr>
      <w:r w:rsidRPr="002F5A6E">
        <w:rPr>
          <w:rFonts w:hAnsi="標楷體" w:hint="eastAsia"/>
        </w:rPr>
        <w:lastRenderedPageBreak/>
        <w:t>不同意見略</w:t>
      </w:r>
      <w:proofErr w:type="gramStart"/>
      <w:r w:rsidRPr="002F5A6E">
        <w:rPr>
          <w:rFonts w:hAnsi="標楷體" w:hint="eastAsia"/>
        </w:rPr>
        <w:t>以</w:t>
      </w:r>
      <w:proofErr w:type="gramEnd"/>
      <w:r w:rsidRPr="002F5A6E">
        <w:rPr>
          <w:rFonts w:hAnsi="標楷體" w:hint="eastAsia"/>
        </w:rPr>
        <w:t>：按</w:t>
      </w:r>
      <w:r w:rsidR="000623B0" w:rsidRPr="002F5A6E">
        <w:rPr>
          <w:rFonts w:hAnsi="標楷體" w:hint="eastAsia"/>
        </w:rPr>
        <w:t>106年5月10日公布之</w:t>
      </w:r>
      <w:r w:rsidRPr="002F5A6E">
        <w:rPr>
          <w:rFonts w:hAnsi="標楷體" w:hint="eastAsia"/>
        </w:rPr>
        <w:t>社團年資處理條例</w:t>
      </w:r>
      <w:r w:rsidR="006F544B" w:rsidRPr="002F5A6E">
        <w:rPr>
          <w:rFonts w:hAnsi="標楷體" w:hint="eastAsia"/>
        </w:rPr>
        <w:t>將國民黨執政時代，因黨團國家不分現象，致政務人員的退休</w:t>
      </w:r>
      <w:r w:rsidR="000623B0" w:rsidRPr="002F5A6E">
        <w:rPr>
          <w:rFonts w:hAnsi="標楷體" w:hint="eastAsia"/>
        </w:rPr>
        <w:t>年資計</w:t>
      </w:r>
      <w:r w:rsidRPr="002F5A6E">
        <w:rPr>
          <w:rFonts w:hAnsi="標楷體" w:hint="eastAsia"/>
        </w:rPr>
        <w:t>入黨團年資，所領取之退休（職）金，認係違法「溢領」，故於條例第5條及第7</w:t>
      </w:r>
      <w:r w:rsidR="000623B0" w:rsidRPr="002F5A6E">
        <w:rPr>
          <w:rFonts w:hAnsi="標楷體" w:hint="eastAsia"/>
        </w:rPr>
        <w:t>條中，規定得不受公法上請求年限之限制，得溯及追還其所溢領之「退休年金」,此種立法，除假借「轉型正義」之名外，其實嚴重違反法治國家之「</w:t>
      </w:r>
      <w:proofErr w:type="gramStart"/>
      <w:r w:rsidR="000623B0" w:rsidRPr="002F5A6E">
        <w:rPr>
          <w:rFonts w:hAnsi="標楷體" w:hint="eastAsia"/>
        </w:rPr>
        <w:t>不</w:t>
      </w:r>
      <w:proofErr w:type="gramEnd"/>
      <w:r w:rsidR="000623B0" w:rsidRPr="002F5A6E">
        <w:rPr>
          <w:rFonts w:hAnsi="標楷體" w:hint="eastAsia"/>
        </w:rPr>
        <w:t>溯及既往」及「法律安定性」原則，有明顯違憲之嫌疑，蓋「轉型正義」只有在極為嚴重侵害人權之行為</w:t>
      </w:r>
      <w:proofErr w:type="gramStart"/>
      <w:r w:rsidR="000623B0" w:rsidRPr="002F5A6E">
        <w:rPr>
          <w:rFonts w:hAnsi="標楷體" w:hint="eastAsia"/>
        </w:rPr>
        <w:t>（</w:t>
      </w:r>
      <w:proofErr w:type="gramEnd"/>
      <w:r w:rsidR="000623B0" w:rsidRPr="002F5A6E">
        <w:rPr>
          <w:rFonts w:hAnsi="標楷體" w:hint="eastAsia"/>
        </w:rPr>
        <w:t>例如：種族屠殺或不正當違法審判</w:t>
      </w:r>
      <w:proofErr w:type="gramStart"/>
      <w:r w:rsidR="000623B0" w:rsidRPr="002F5A6E">
        <w:rPr>
          <w:rFonts w:hAnsi="標楷體" w:hint="eastAsia"/>
        </w:rPr>
        <w:t>）</w:t>
      </w:r>
      <w:proofErr w:type="gramEnd"/>
      <w:r w:rsidR="000623B0" w:rsidRPr="002F5A6E">
        <w:rPr>
          <w:rFonts w:hAnsi="標楷體" w:hint="eastAsia"/>
        </w:rPr>
        <w:t>始得主張不受時效之限制，而政務人員「溢領」退休金，並非嚴重侵害人權之事宜，而僅是已取得財產權之返還問題，理應受到</w:t>
      </w:r>
      <w:r w:rsidRPr="002F5A6E">
        <w:rPr>
          <w:rFonts w:hAnsi="標楷體" w:hint="eastAsia"/>
        </w:rPr>
        <w:t>5</w:t>
      </w:r>
      <w:r w:rsidR="000623B0" w:rsidRPr="002F5A6E">
        <w:rPr>
          <w:rFonts w:hAnsi="標楷體" w:hint="eastAsia"/>
        </w:rPr>
        <w:t>年公法上請求權時效之限制，以確保法律的安定性及退休人員之信賴保護,並符法治國家之基本原則之</w:t>
      </w:r>
      <w:proofErr w:type="gramStart"/>
      <w:r w:rsidR="000623B0" w:rsidRPr="002F5A6E">
        <w:rPr>
          <w:rFonts w:hAnsi="標楷體" w:hint="eastAsia"/>
        </w:rPr>
        <w:t>不</w:t>
      </w:r>
      <w:proofErr w:type="gramEnd"/>
      <w:r w:rsidR="000623B0" w:rsidRPr="002F5A6E">
        <w:rPr>
          <w:rFonts w:hAnsi="標楷體" w:hint="eastAsia"/>
        </w:rPr>
        <w:t>溯及既往原則。社團年資處理條例第</w:t>
      </w:r>
      <w:r w:rsidRPr="002F5A6E">
        <w:rPr>
          <w:rFonts w:hAnsi="標楷體" w:hint="eastAsia"/>
        </w:rPr>
        <w:t>7</w:t>
      </w:r>
      <w:r w:rsidR="000623B0" w:rsidRPr="002F5A6E">
        <w:rPr>
          <w:rFonts w:hAnsi="標楷體" w:hint="eastAsia"/>
        </w:rPr>
        <w:t>條之適用結果，不分不同時代背景因素或退休年代早晚，要求退休人員一律退還溢領退休金，明確違反「比例原則」（憲法第</w:t>
      </w:r>
      <w:r w:rsidRPr="002F5A6E">
        <w:rPr>
          <w:rFonts w:hAnsi="標楷體" w:hint="eastAsia"/>
        </w:rPr>
        <w:t>23</w:t>
      </w:r>
      <w:r w:rsidR="000623B0" w:rsidRPr="002F5A6E">
        <w:rPr>
          <w:rFonts w:hAnsi="標楷體" w:hint="eastAsia"/>
        </w:rPr>
        <w:t>條規定），故凡本院援引</w:t>
      </w:r>
      <w:r w:rsidRPr="002F5A6E">
        <w:rPr>
          <w:rFonts w:hAnsi="標楷體" w:hint="eastAsia"/>
        </w:rPr>
        <w:t>社團年資處理條例</w:t>
      </w:r>
      <w:r w:rsidR="000623B0" w:rsidRPr="002F5A6E">
        <w:rPr>
          <w:rFonts w:hAnsi="標楷體" w:hint="eastAsia"/>
        </w:rPr>
        <w:t>第</w:t>
      </w:r>
      <w:r w:rsidRPr="002F5A6E">
        <w:rPr>
          <w:rFonts w:hAnsi="標楷體" w:hint="eastAsia"/>
        </w:rPr>
        <w:t>7</w:t>
      </w:r>
      <w:r w:rsidR="000623B0" w:rsidRPr="002F5A6E">
        <w:rPr>
          <w:rFonts w:hAnsi="標楷體" w:hint="eastAsia"/>
        </w:rPr>
        <w:t>條之案件，</w:t>
      </w:r>
      <w:proofErr w:type="gramStart"/>
      <w:r w:rsidR="000623B0" w:rsidRPr="002F5A6E">
        <w:rPr>
          <w:rFonts w:hAnsi="標楷體" w:hint="eastAsia"/>
        </w:rPr>
        <w:t>本人均不表</w:t>
      </w:r>
      <w:proofErr w:type="gramEnd"/>
      <w:r w:rsidR="000623B0" w:rsidRPr="002F5A6E">
        <w:rPr>
          <w:rFonts w:hAnsi="標楷體" w:hint="eastAsia"/>
        </w:rPr>
        <w:t>同意，認應撤銷原決定，或停止案件之審理，提送司法院大法官釋憲</w:t>
      </w:r>
      <w:r w:rsidRPr="002F5A6E">
        <w:rPr>
          <w:rFonts w:hAnsi="標楷體" w:hint="eastAsia"/>
        </w:rPr>
        <w:t>，</w:t>
      </w:r>
      <w:r w:rsidR="000623B0" w:rsidRPr="002F5A6E">
        <w:rPr>
          <w:rFonts w:hAnsi="標楷體" w:hint="eastAsia"/>
        </w:rPr>
        <w:t>始符法治國家及訴願法第1</w:t>
      </w:r>
      <w:r w:rsidR="007E07A4" w:rsidRPr="002F5A6E">
        <w:rPr>
          <w:rFonts w:hAnsi="標楷體" w:hint="eastAsia"/>
        </w:rPr>
        <w:t>條</w:t>
      </w:r>
      <w:r w:rsidR="000623B0" w:rsidRPr="002F5A6E">
        <w:rPr>
          <w:rFonts w:hAnsi="標楷體" w:hint="eastAsia"/>
        </w:rPr>
        <w:t>之本旨。</w:t>
      </w:r>
    </w:p>
    <w:p w:rsidR="00EB2F39" w:rsidRPr="002F5A6E" w:rsidRDefault="006768A7" w:rsidP="00A01B15">
      <w:pPr>
        <w:pStyle w:val="3"/>
        <w:rPr>
          <w:rFonts w:hAnsi="標楷體"/>
          <w:b/>
        </w:rPr>
      </w:pPr>
      <w:r w:rsidRPr="002F5A6E">
        <w:rPr>
          <w:rFonts w:hAnsi="標楷體" w:hint="eastAsia"/>
          <w:b/>
        </w:rPr>
        <w:t>考試院依照所屬機關查復認為，</w:t>
      </w:r>
      <w:r w:rsidR="00A01B15" w:rsidRPr="002F5A6E">
        <w:rPr>
          <w:rFonts w:hAnsi="標楷體" w:hint="eastAsia"/>
          <w:b/>
        </w:rPr>
        <w:t>訴願人應以陳情方式聲請</w:t>
      </w:r>
      <w:r w:rsidR="007E07A4" w:rsidRPr="002F5A6E">
        <w:rPr>
          <w:rFonts w:hAnsi="標楷體" w:hint="eastAsia"/>
          <w:b/>
        </w:rPr>
        <w:t>，</w:t>
      </w:r>
      <w:r w:rsidR="00A01B15" w:rsidRPr="002F5A6E">
        <w:rPr>
          <w:rFonts w:hAnsi="標楷體" w:hint="eastAsia"/>
          <w:b/>
        </w:rPr>
        <w:t>主管機關</w:t>
      </w:r>
      <w:r w:rsidR="007E07A4" w:rsidRPr="002F5A6E">
        <w:rPr>
          <w:rFonts w:hAnsi="標楷體" w:hint="eastAsia"/>
          <w:b/>
        </w:rPr>
        <w:t>始得</w:t>
      </w:r>
      <w:r w:rsidR="00A01B15" w:rsidRPr="002F5A6E">
        <w:rPr>
          <w:rFonts w:hAnsi="標楷體" w:hint="eastAsia"/>
          <w:b/>
        </w:rPr>
        <w:t>釋憲，</w:t>
      </w:r>
      <w:r w:rsidR="00EB2F39" w:rsidRPr="002F5A6E">
        <w:rPr>
          <w:rFonts w:hAnsi="標楷體" w:hint="eastAsia"/>
          <w:b/>
        </w:rPr>
        <w:t>追繳溢領退離給與</w:t>
      </w:r>
      <w:r w:rsidRPr="002F5A6E">
        <w:rPr>
          <w:rFonts w:hAnsi="標楷體" w:hint="eastAsia"/>
          <w:b/>
        </w:rPr>
        <w:t>係屬合憲</w:t>
      </w:r>
      <w:r w:rsidR="00A01B15" w:rsidRPr="002F5A6E">
        <w:rPr>
          <w:rFonts w:hAnsi="標楷體" w:hint="eastAsia"/>
          <w:b/>
        </w:rPr>
        <w:t>云云</w:t>
      </w:r>
      <w:r w:rsidR="007E07A4" w:rsidRPr="002F5A6E">
        <w:rPr>
          <w:rFonts w:hAnsi="標楷體" w:hint="eastAsia"/>
          <w:b/>
        </w:rPr>
        <w:t>，</w:t>
      </w:r>
      <w:r w:rsidR="00465BC7" w:rsidRPr="002F5A6E">
        <w:rPr>
          <w:rFonts w:hAnsi="標楷體" w:hint="eastAsia"/>
          <w:b/>
        </w:rPr>
        <w:t>於</w:t>
      </w:r>
      <w:proofErr w:type="gramStart"/>
      <w:r w:rsidR="00465BC7" w:rsidRPr="002F5A6E">
        <w:rPr>
          <w:rFonts w:hAnsi="標楷體" w:hint="eastAsia"/>
          <w:b/>
        </w:rPr>
        <w:t>法均屬無稽</w:t>
      </w:r>
      <w:proofErr w:type="gramEnd"/>
      <w:r w:rsidR="00465BC7" w:rsidRPr="002F5A6E">
        <w:rPr>
          <w:rFonts w:hAnsi="標楷體" w:hint="eastAsia"/>
          <w:b/>
        </w:rPr>
        <w:t>。</w:t>
      </w:r>
    </w:p>
    <w:p w:rsidR="007B08ED" w:rsidRPr="002F5A6E" w:rsidRDefault="00A01B15" w:rsidP="00772A1F">
      <w:pPr>
        <w:pStyle w:val="4"/>
        <w:rPr>
          <w:rFonts w:hAnsi="標楷體"/>
        </w:rPr>
      </w:pPr>
      <w:r w:rsidRPr="002F5A6E">
        <w:rPr>
          <w:rFonts w:hAnsi="標楷體" w:hint="eastAsia"/>
        </w:rPr>
        <w:t>考試院查復稱，</w:t>
      </w:r>
      <w:r w:rsidR="006768A7" w:rsidRPr="002F5A6E">
        <w:rPr>
          <w:rFonts w:hAnsi="標楷體" w:hint="eastAsia"/>
        </w:rPr>
        <w:t>訴願人主張社團年資處理條例有違反法律</w:t>
      </w:r>
      <w:proofErr w:type="gramStart"/>
      <w:r w:rsidR="006768A7" w:rsidRPr="002F5A6E">
        <w:rPr>
          <w:rFonts w:hAnsi="標楷體" w:hint="eastAsia"/>
        </w:rPr>
        <w:t>不</w:t>
      </w:r>
      <w:proofErr w:type="gramEnd"/>
      <w:r w:rsidR="006768A7" w:rsidRPr="002F5A6E">
        <w:rPr>
          <w:rFonts w:hAnsi="標楷體" w:hint="eastAsia"/>
        </w:rPr>
        <w:t>溯既往及信賴保護原則等違憲情事，主管機關應主動聲請大法官釋憲，按司法院大法</w:t>
      </w:r>
      <w:r w:rsidR="006768A7" w:rsidRPr="002F5A6E">
        <w:rPr>
          <w:rFonts w:hAnsi="標楷體" w:hint="eastAsia"/>
        </w:rPr>
        <w:lastRenderedPageBreak/>
        <w:t>官審理案件法第5條第1項第1款規定「中央或地方機關，於其行使職權，適用憲法發生疑義，或因行使職權與其他機關之職權，發生適用憲法之爭</w:t>
      </w:r>
      <w:r w:rsidR="00DE18AF" w:rsidRPr="002F5A6E">
        <w:rPr>
          <w:rFonts w:hAnsi="標楷體" w:hint="eastAsia"/>
        </w:rPr>
        <w:t>議，或適用法律與命令發生有牴觸憲法之疑義者」，得聲請解釋憲法，該</w:t>
      </w:r>
      <w:r w:rsidR="006768A7" w:rsidRPr="002F5A6E">
        <w:rPr>
          <w:rFonts w:hAnsi="標楷體" w:hint="eastAsia"/>
        </w:rPr>
        <w:t>委員會</w:t>
      </w:r>
      <w:proofErr w:type="gramStart"/>
      <w:r w:rsidR="006768A7" w:rsidRPr="002F5A6E">
        <w:rPr>
          <w:rFonts w:hAnsi="標楷體" w:hint="eastAsia"/>
        </w:rPr>
        <w:t>職司訴願</w:t>
      </w:r>
      <w:proofErr w:type="gramEnd"/>
      <w:r w:rsidR="006768A7" w:rsidRPr="002F5A6E">
        <w:rPr>
          <w:rFonts w:hAnsi="標楷體" w:hint="eastAsia"/>
        </w:rPr>
        <w:t>案件審議，並無合於上開規定得為聲請之情事；而訴願人請求主管機關</w:t>
      </w:r>
      <w:proofErr w:type="gramStart"/>
      <w:r w:rsidR="006768A7" w:rsidRPr="002F5A6E">
        <w:rPr>
          <w:rFonts w:hAnsi="標楷體" w:hint="eastAsia"/>
        </w:rPr>
        <w:t>（</w:t>
      </w:r>
      <w:proofErr w:type="gramEnd"/>
      <w:r w:rsidR="006768A7" w:rsidRPr="002F5A6E">
        <w:rPr>
          <w:rFonts w:hAnsi="標楷體" w:hint="eastAsia"/>
        </w:rPr>
        <w:t>按：社團年資處理條例第3條明定，該條例之法制主管機關為銓敘部</w:t>
      </w:r>
      <w:proofErr w:type="gramStart"/>
      <w:r w:rsidR="006768A7" w:rsidRPr="002F5A6E">
        <w:rPr>
          <w:rFonts w:hAnsi="標楷體" w:hint="eastAsia"/>
        </w:rPr>
        <w:t>）</w:t>
      </w:r>
      <w:proofErr w:type="gramEnd"/>
      <w:r w:rsidR="006768A7" w:rsidRPr="002F5A6E">
        <w:rPr>
          <w:rFonts w:hAnsi="標楷體" w:hint="eastAsia"/>
        </w:rPr>
        <w:t>聲請釋憲，依行政程序法第168條規定，應以陳情方式表達其願望。是有關前開請求事項，尚非得循訴願程序請求救濟</w:t>
      </w:r>
      <w:r w:rsidR="007E07A4" w:rsidRPr="002F5A6E">
        <w:rPr>
          <w:rFonts w:hAnsi="標楷體" w:hint="eastAsia"/>
        </w:rPr>
        <w:t>云云</w:t>
      </w:r>
      <w:r w:rsidR="006768A7" w:rsidRPr="002F5A6E">
        <w:rPr>
          <w:rFonts w:hAnsi="標楷體" w:hint="eastAsia"/>
        </w:rPr>
        <w:t>。</w:t>
      </w:r>
      <w:r w:rsidR="007E07A4" w:rsidRPr="002F5A6E">
        <w:rPr>
          <w:rFonts w:hAnsi="標楷體" w:hint="eastAsia"/>
        </w:rPr>
        <w:t>惟按，</w:t>
      </w:r>
      <w:r w:rsidR="007B08ED" w:rsidRPr="002F5A6E">
        <w:rPr>
          <w:rFonts w:hAnsi="標楷體" w:hint="eastAsia"/>
        </w:rPr>
        <w:t>行政程序法第168條規定：「人民對於行政興革之建議、行政法令之查詢、行政違失之舉發或行政上權益之維護，得向主管機關陳情。」</w:t>
      </w:r>
      <w:r w:rsidR="007E07A4" w:rsidRPr="002F5A6E">
        <w:rPr>
          <w:rFonts w:hAnsi="標楷體" w:hint="eastAsia"/>
        </w:rPr>
        <w:t>何以</w:t>
      </w:r>
      <w:r w:rsidR="00740118" w:rsidRPr="002F5A6E">
        <w:rPr>
          <w:rFonts w:hAnsi="標楷體" w:hint="eastAsia"/>
        </w:rPr>
        <w:t>透過該條解釋</w:t>
      </w:r>
      <w:r w:rsidR="00A9326D" w:rsidRPr="002F5A6E">
        <w:rPr>
          <w:rFonts w:hAnsi="標楷體" w:hint="eastAsia"/>
        </w:rPr>
        <w:t>即足以證明當事人</w:t>
      </w:r>
      <w:r w:rsidR="00DE18AF" w:rsidRPr="002F5A6E">
        <w:rPr>
          <w:rFonts w:hAnsi="標楷體" w:hint="eastAsia"/>
        </w:rPr>
        <w:t>僅能依據陳情表達陳</w:t>
      </w:r>
      <w:r w:rsidR="007E07A4" w:rsidRPr="002F5A6E">
        <w:rPr>
          <w:rFonts w:hAnsi="標楷體" w:hint="eastAsia"/>
        </w:rPr>
        <w:t>請主管機關聲請釋憲</w:t>
      </w:r>
      <w:r w:rsidR="00740118" w:rsidRPr="002F5A6E">
        <w:rPr>
          <w:rFonts w:hAnsi="標楷體" w:hint="eastAsia"/>
        </w:rPr>
        <w:t>，法理何在？</w:t>
      </w:r>
      <w:r w:rsidR="00A9326D" w:rsidRPr="002F5A6E">
        <w:rPr>
          <w:rFonts w:hAnsi="標楷體" w:hint="eastAsia"/>
        </w:rPr>
        <w:t>查</w:t>
      </w:r>
      <w:r w:rsidR="00465BC7" w:rsidRPr="002F5A6E">
        <w:rPr>
          <w:rFonts w:hAnsi="標楷體" w:hint="eastAsia"/>
        </w:rPr>
        <w:t>憲法第83條規定與憲法增修條文第6條第1項規定，</w:t>
      </w:r>
      <w:proofErr w:type="gramStart"/>
      <w:r w:rsidR="00465BC7" w:rsidRPr="002F5A6E">
        <w:rPr>
          <w:rFonts w:hAnsi="標楷體" w:hint="eastAsia"/>
        </w:rPr>
        <w:t>考試院掌理</w:t>
      </w:r>
      <w:proofErr w:type="gramEnd"/>
      <w:r w:rsidR="00465BC7" w:rsidRPr="002F5A6E">
        <w:rPr>
          <w:rFonts w:hAnsi="標楷體" w:hint="eastAsia"/>
        </w:rPr>
        <w:t>公務人員之銓敘、保障、撫</w:t>
      </w:r>
      <w:proofErr w:type="gramStart"/>
      <w:r w:rsidR="00465BC7" w:rsidRPr="002F5A6E">
        <w:rPr>
          <w:rFonts w:hAnsi="標楷體" w:hint="eastAsia"/>
        </w:rPr>
        <w:t>卹</w:t>
      </w:r>
      <w:proofErr w:type="gramEnd"/>
      <w:r w:rsidR="00465BC7" w:rsidRPr="002F5A6E">
        <w:rPr>
          <w:rFonts w:hAnsi="標楷體" w:hint="eastAsia"/>
        </w:rPr>
        <w:t>、退休，作為公務員制度性保障最高機關，與其他</w:t>
      </w:r>
      <w:r w:rsidR="00DE18AF" w:rsidRPr="002F5A6E">
        <w:rPr>
          <w:rFonts w:hAnsi="標楷體" w:hint="eastAsia"/>
        </w:rPr>
        <w:t>4</w:t>
      </w:r>
      <w:r w:rsidR="00465BC7" w:rsidRPr="002F5A6E">
        <w:rPr>
          <w:rFonts w:hAnsi="標楷體" w:hint="eastAsia"/>
        </w:rPr>
        <w:t>院相互之間構成權力分立與制衡關係，就立法院所制定違憲法律，除</w:t>
      </w:r>
      <w:r w:rsidR="000F23C5" w:rsidRPr="002F5A6E">
        <w:rPr>
          <w:rFonts w:hAnsi="標楷體" w:hint="eastAsia"/>
        </w:rPr>
        <w:t>非</w:t>
      </w:r>
      <w:r w:rsidR="00465BC7" w:rsidRPr="002F5A6E">
        <w:rPr>
          <w:rFonts w:hAnsi="標楷體" w:hint="eastAsia"/>
        </w:rPr>
        <w:t>考試委員</w:t>
      </w:r>
      <w:r w:rsidR="006F5761" w:rsidRPr="002F5A6E">
        <w:rPr>
          <w:rFonts w:hAnsi="標楷體" w:hint="eastAsia"/>
        </w:rPr>
        <w:t>對於公務員權益受損之訴願陳情置若罔</w:t>
      </w:r>
      <w:r w:rsidR="000E3A82" w:rsidRPr="002F5A6E">
        <w:rPr>
          <w:rFonts w:hAnsi="標楷體" w:hint="eastAsia"/>
        </w:rPr>
        <w:t>聞</w:t>
      </w:r>
      <w:r w:rsidR="00465BC7" w:rsidRPr="002F5A6E">
        <w:rPr>
          <w:rFonts w:hAnsi="標楷體" w:hint="eastAsia"/>
        </w:rPr>
        <w:t>，</w:t>
      </w:r>
      <w:proofErr w:type="gramStart"/>
      <w:r w:rsidR="00465BC7" w:rsidRPr="002F5A6E">
        <w:rPr>
          <w:rFonts w:hAnsi="標楷體" w:hint="eastAsia"/>
        </w:rPr>
        <w:t>對於違</w:t>
      </w:r>
      <w:proofErr w:type="gramEnd"/>
      <w:r w:rsidR="00465BC7" w:rsidRPr="002F5A6E">
        <w:rPr>
          <w:rFonts w:hAnsi="標楷體" w:hint="eastAsia"/>
        </w:rPr>
        <w:t>憲法律</w:t>
      </w:r>
      <w:r w:rsidR="00A9326D" w:rsidRPr="002F5A6E">
        <w:rPr>
          <w:rFonts w:hAnsi="標楷體" w:hint="eastAsia"/>
        </w:rPr>
        <w:t>，當有審查可能</w:t>
      </w:r>
      <w:r w:rsidR="00465BC7" w:rsidRPr="002F5A6E">
        <w:rPr>
          <w:rFonts w:hAnsi="標楷體" w:hint="eastAsia"/>
        </w:rPr>
        <w:t>。</w:t>
      </w:r>
      <w:proofErr w:type="gramStart"/>
      <w:r w:rsidR="00A9326D" w:rsidRPr="002F5A6E">
        <w:rPr>
          <w:rFonts w:hAnsi="標楷體" w:hint="eastAsia"/>
        </w:rPr>
        <w:t>復按</w:t>
      </w:r>
      <w:r w:rsidR="007B08ED" w:rsidRPr="002F5A6E">
        <w:rPr>
          <w:rFonts w:hAnsi="標楷體" w:hint="eastAsia"/>
        </w:rPr>
        <w:t>憲法</w:t>
      </w:r>
      <w:proofErr w:type="gramEnd"/>
      <w:r w:rsidR="007B08ED" w:rsidRPr="002F5A6E">
        <w:rPr>
          <w:rFonts w:hAnsi="標楷體" w:hint="eastAsia"/>
        </w:rPr>
        <w:t>第16條規定</w:t>
      </w:r>
      <w:r w:rsidR="000B0614" w:rsidRPr="002F5A6E">
        <w:rPr>
          <w:rFonts w:hAnsi="標楷體" w:hint="eastAsia"/>
        </w:rPr>
        <w:t>：「</w:t>
      </w:r>
      <w:r w:rsidR="007B08ED" w:rsidRPr="002F5A6E">
        <w:rPr>
          <w:rFonts w:hAnsi="標楷體" w:hint="eastAsia"/>
        </w:rPr>
        <w:t>人民有請願、訴願及訴訟之權。</w:t>
      </w:r>
      <w:r w:rsidR="000B0614" w:rsidRPr="002F5A6E">
        <w:rPr>
          <w:rFonts w:hAnsi="標楷體" w:hint="eastAsia"/>
        </w:rPr>
        <w:t>」</w:t>
      </w:r>
      <w:r w:rsidR="00740118" w:rsidRPr="002F5A6E">
        <w:rPr>
          <w:rFonts w:hAnsi="標楷體" w:hint="eastAsia"/>
        </w:rPr>
        <w:t>係保障人民訴訟基本權，</w:t>
      </w:r>
      <w:proofErr w:type="gramStart"/>
      <w:r w:rsidR="00740118" w:rsidRPr="002F5A6E">
        <w:rPr>
          <w:rFonts w:hAnsi="標楷體" w:hint="eastAsia"/>
        </w:rPr>
        <w:t>考試院訴願</w:t>
      </w:r>
      <w:proofErr w:type="gramEnd"/>
      <w:r w:rsidR="00740118" w:rsidRPr="002F5A6E">
        <w:rPr>
          <w:rFonts w:hAnsi="標楷體" w:hint="eastAsia"/>
        </w:rPr>
        <w:t>審議委員會係依據訴願法第52條第1項</w:t>
      </w:r>
      <w:r w:rsidR="00740118" w:rsidRPr="002F5A6E">
        <w:rPr>
          <w:rStyle w:val="aff0"/>
          <w:rFonts w:hAnsi="標楷體"/>
        </w:rPr>
        <w:footnoteReference w:id="6"/>
      </w:r>
      <w:r w:rsidR="00740118" w:rsidRPr="002F5A6E">
        <w:rPr>
          <w:rFonts w:hAnsi="標楷體" w:hint="eastAsia"/>
        </w:rPr>
        <w:t>規定設置</w:t>
      </w:r>
      <w:r w:rsidR="00A9326D" w:rsidRPr="002F5A6E">
        <w:rPr>
          <w:rFonts w:hAnsi="標楷體" w:hint="eastAsia"/>
        </w:rPr>
        <w:t>，其所為訴願決定書係「考試院」訴願決定書，而非「</w:t>
      </w:r>
      <w:proofErr w:type="gramStart"/>
      <w:r w:rsidR="00A9326D" w:rsidRPr="002F5A6E">
        <w:rPr>
          <w:rFonts w:hAnsi="標楷體" w:hint="eastAsia"/>
        </w:rPr>
        <w:t>考試院訴願</w:t>
      </w:r>
      <w:proofErr w:type="gramEnd"/>
      <w:r w:rsidR="00A9326D" w:rsidRPr="002F5A6E">
        <w:rPr>
          <w:rFonts w:hAnsi="標楷體" w:hint="eastAsia"/>
        </w:rPr>
        <w:t>審議委員會」決定書，仍屬考試權一部，而非</w:t>
      </w:r>
      <w:r w:rsidR="000F23C5" w:rsidRPr="002F5A6E">
        <w:rPr>
          <w:rFonts w:hAnsi="標楷體" w:hint="eastAsia"/>
        </w:rPr>
        <w:t>獨立</w:t>
      </w:r>
      <w:r w:rsidR="00A9326D" w:rsidRPr="002F5A6E">
        <w:rPr>
          <w:rFonts w:hAnsi="標楷體" w:hint="eastAsia"/>
        </w:rPr>
        <w:t>司法權</w:t>
      </w:r>
      <w:proofErr w:type="gramStart"/>
      <w:r w:rsidR="000F23C5" w:rsidRPr="002F5A6E">
        <w:rPr>
          <w:rFonts w:hAnsi="標楷體"/>
        </w:rPr>
        <w:t>—</w:t>
      </w:r>
      <w:r w:rsidR="000F23C5" w:rsidRPr="002F5A6E">
        <w:rPr>
          <w:rFonts w:hAnsi="標楷體" w:hint="eastAsia"/>
        </w:rPr>
        <w:t>準</w:t>
      </w:r>
      <w:proofErr w:type="gramEnd"/>
      <w:r w:rsidR="000F23C5" w:rsidRPr="002F5A6E">
        <w:rPr>
          <w:rFonts w:hAnsi="標楷體" w:hint="eastAsia"/>
        </w:rPr>
        <w:t>司法權</w:t>
      </w:r>
      <w:r w:rsidR="00A9326D" w:rsidRPr="002F5A6E">
        <w:rPr>
          <w:rFonts w:hAnsi="標楷體" w:hint="eastAsia"/>
        </w:rPr>
        <w:t>，</w:t>
      </w:r>
      <w:r w:rsidR="000F23C5" w:rsidRPr="002F5A6E">
        <w:rPr>
          <w:rFonts w:hAnsi="標楷體" w:hint="eastAsia"/>
        </w:rPr>
        <w:t>故</w:t>
      </w:r>
      <w:r w:rsidR="00A9326D" w:rsidRPr="002F5A6E">
        <w:rPr>
          <w:rFonts w:hAnsi="標楷體" w:hint="eastAsia"/>
        </w:rPr>
        <w:t>就機關職掌而言，考試</w:t>
      </w:r>
      <w:r w:rsidR="00A9326D" w:rsidRPr="002F5A6E">
        <w:rPr>
          <w:rFonts w:hAnsi="標楷體" w:hint="eastAsia"/>
        </w:rPr>
        <w:lastRenderedPageBreak/>
        <w:t>院</w:t>
      </w:r>
      <w:r w:rsidR="000F23C5" w:rsidRPr="002F5A6E">
        <w:rPr>
          <w:rFonts w:hAnsi="標楷體" w:hint="eastAsia"/>
        </w:rPr>
        <w:t>作為</w:t>
      </w:r>
      <w:r w:rsidR="00A9326D" w:rsidRPr="002F5A6E">
        <w:rPr>
          <w:rFonts w:hAnsi="標楷體" w:hint="eastAsia"/>
        </w:rPr>
        <w:t>銓敘部上級機關，</w:t>
      </w:r>
      <w:r w:rsidR="000F23C5" w:rsidRPr="002F5A6E">
        <w:rPr>
          <w:rFonts w:hAnsi="標楷體" w:hint="eastAsia"/>
        </w:rPr>
        <w:t>依據訴願法第81條規定，撤銷原行政處分時，基於行政一體原則，下級機關不得提起行政訴訟，此種行政權內涵顯而易見</w:t>
      </w:r>
      <w:r w:rsidR="00772A1F" w:rsidRPr="002F5A6E">
        <w:rPr>
          <w:rFonts w:hAnsi="標楷體" w:hint="eastAsia"/>
        </w:rPr>
        <w:t>，故依據司法院大法官案件審理法第9條規定</w:t>
      </w:r>
      <w:r w:rsidR="00772A1F" w:rsidRPr="002F5A6E">
        <w:rPr>
          <w:rStyle w:val="aff0"/>
          <w:rFonts w:hAnsi="標楷體"/>
        </w:rPr>
        <w:footnoteReference w:id="7"/>
      </w:r>
      <w:r w:rsidR="00772A1F" w:rsidRPr="002F5A6E">
        <w:rPr>
          <w:rFonts w:hAnsi="標楷體" w:hint="eastAsia"/>
        </w:rPr>
        <w:t>，考試院作為最高憲法機關始得聲請釋憲</w:t>
      </w:r>
      <w:r w:rsidR="000F23C5" w:rsidRPr="002F5A6E">
        <w:rPr>
          <w:rFonts w:hAnsi="標楷體" w:hint="eastAsia"/>
        </w:rPr>
        <w:t>。從而社團年資處理條例第3條明定，</w:t>
      </w:r>
      <w:r w:rsidR="00772A1F" w:rsidRPr="002F5A6E">
        <w:rPr>
          <w:rFonts w:hAnsi="標楷體" w:hint="eastAsia"/>
        </w:rPr>
        <w:t>縱規定</w:t>
      </w:r>
      <w:r w:rsidR="000F23C5" w:rsidRPr="002F5A6E">
        <w:rPr>
          <w:rFonts w:hAnsi="標楷體" w:hint="eastAsia"/>
        </w:rPr>
        <w:t>該條例之法制主管機關為銓敘部，</w:t>
      </w:r>
      <w:r w:rsidR="00772A1F" w:rsidRPr="002F5A6E">
        <w:rPr>
          <w:rFonts w:hAnsi="標楷體" w:hint="eastAsia"/>
        </w:rPr>
        <w:t>亦</w:t>
      </w:r>
      <w:r w:rsidR="000F23C5" w:rsidRPr="002F5A6E">
        <w:rPr>
          <w:rFonts w:hAnsi="標楷體" w:hint="eastAsia"/>
        </w:rPr>
        <w:t>僅為考試權內部行政事務</w:t>
      </w:r>
      <w:r w:rsidR="009C1144" w:rsidRPr="002F5A6E">
        <w:rPr>
          <w:rFonts w:hAnsi="標楷體" w:hint="eastAsia"/>
        </w:rPr>
        <w:t>機關</w:t>
      </w:r>
      <w:r w:rsidR="000F23C5" w:rsidRPr="002F5A6E">
        <w:rPr>
          <w:rFonts w:hAnsi="標楷體" w:hint="eastAsia"/>
        </w:rPr>
        <w:t>分配，該條例之憲法主管機關，即是考試院，</w:t>
      </w:r>
      <w:r w:rsidR="00772A1F" w:rsidRPr="002F5A6E">
        <w:rPr>
          <w:rFonts w:hAnsi="標楷體" w:hint="eastAsia"/>
        </w:rPr>
        <w:t>無庸置疑，</w:t>
      </w:r>
      <w:r w:rsidR="000F23C5" w:rsidRPr="002F5A6E">
        <w:rPr>
          <w:rFonts w:hAnsi="標楷體" w:hint="eastAsia"/>
        </w:rPr>
        <w:t>自不容考試院規避</w:t>
      </w:r>
      <w:r w:rsidR="00772A1F" w:rsidRPr="002F5A6E">
        <w:rPr>
          <w:rFonts w:hAnsi="標楷體" w:hint="eastAsia"/>
        </w:rPr>
        <w:t>憲法</w:t>
      </w:r>
      <w:r w:rsidR="000F23C5" w:rsidRPr="002F5A6E">
        <w:rPr>
          <w:rFonts w:hAnsi="標楷體" w:hint="eastAsia"/>
        </w:rPr>
        <w:t>職責之所在。</w:t>
      </w:r>
      <w:r w:rsidR="00772A1F" w:rsidRPr="002F5A6E">
        <w:rPr>
          <w:rFonts w:hAnsi="標楷體" w:hint="eastAsia"/>
        </w:rPr>
        <w:t>退</w:t>
      </w:r>
      <w:proofErr w:type="gramStart"/>
      <w:r w:rsidR="00772A1F" w:rsidRPr="002F5A6E">
        <w:rPr>
          <w:rFonts w:hAnsi="標楷體" w:hint="eastAsia"/>
        </w:rPr>
        <w:t>萬步言，縱認</w:t>
      </w:r>
      <w:proofErr w:type="gramEnd"/>
      <w:r w:rsidR="00772A1F" w:rsidRPr="002F5A6E">
        <w:rPr>
          <w:rFonts w:hAnsi="標楷體" w:hint="eastAsia"/>
        </w:rPr>
        <w:t>應依據陳情方式向</w:t>
      </w:r>
      <w:proofErr w:type="gramStart"/>
      <w:r w:rsidR="00772A1F" w:rsidRPr="002F5A6E">
        <w:rPr>
          <w:rFonts w:hAnsi="標楷體" w:hint="eastAsia"/>
        </w:rPr>
        <w:t>銓敘部為之</w:t>
      </w:r>
      <w:proofErr w:type="gramEnd"/>
      <w:r w:rsidR="00772A1F" w:rsidRPr="002F5A6E">
        <w:rPr>
          <w:rFonts w:hAnsi="標楷體" w:hint="eastAsia"/>
        </w:rPr>
        <w:t>，</w:t>
      </w:r>
      <w:r w:rsidR="000F23C5" w:rsidRPr="002F5A6E">
        <w:rPr>
          <w:rFonts w:hAnsi="標楷體" w:hint="eastAsia"/>
        </w:rPr>
        <w:t>依據</w:t>
      </w:r>
      <w:r w:rsidR="009C1144" w:rsidRPr="002F5A6E">
        <w:rPr>
          <w:rFonts w:hAnsi="標楷體" w:hint="eastAsia"/>
        </w:rPr>
        <w:t>行政程序法第172條規定：「人民之陳情應向其他機關為之者，受理機關應告知陳情人。但受理機關認為適當時，應即移送其他機關處理，並通知陳情人。陳情之事項，依法得提起訴願、訴訟或請求國家賠償者，受理機關應告知陳情人。」</w:t>
      </w:r>
      <w:proofErr w:type="gramStart"/>
      <w:r w:rsidR="00772A1F" w:rsidRPr="002F5A6E">
        <w:rPr>
          <w:rFonts w:hAnsi="標楷體" w:hint="eastAsia"/>
        </w:rPr>
        <w:t>考試院訴願</w:t>
      </w:r>
      <w:proofErr w:type="gramEnd"/>
      <w:r w:rsidR="00772A1F" w:rsidRPr="002F5A6E">
        <w:rPr>
          <w:rFonts w:hAnsi="標楷體" w:hint="eastAsia"/>
        </w:rPr>
        <w:t>審議時，亦無通知訴願人應以陳情方式為之，亦見考試院</w:t>
      </w:r>
      <w:r w:rsidR="00635645" w:rsidRPr="002F5A6E">
        <w:rPr>
          <w:rFonts w:hAnsi="標楷體" w:hint="eastAsia"/>
        </w:rPr>
        <w:t>依照</w:t>
      </w:r>
      <w:r w:rsidR="00772A1F" w:rsidRPr="002F5A6E">
        <w:rPr>
          <w:rFonts w:hAnsi="標楷體" w:hint="eastAsia"/>
        </w:rPr>
        <w:t>所屬</w:t>
      </w:r>
      <w:r w:rsidR="00635645" w:rsidRPr="002F5A6E">
        <w:rPr>
          <w:rFonts w:hAnsi="標楷體" w:hint="eastAsia"/>
        </w:rPr>
        <w:t>機關</w:t>
      </w:r>
      <w:r w:rsidR="00772A1F" w:rsidRPr="002F5A6E">
        <w:rPr>
          <w:rFonts w:hAnsi="標楷體" w:hint="eastAsia"/>
        </w:rPr>
        <w:t>查復顯屬搪塞之詞</w:t>
      </w:r>
      <w:r w:rsidR="00D83E54" w:rsidRPr="002F5A6E">
        <w:rPr>
          <w:rFonts w:hAnsi="標楷體" w:hint="eastAsia"/>
        </w:rPr>
        <w:t>，不足</w:t>
      </w:r>
      <w:proofErr w:type="gramStart"/>
      <w:r w:rsidR="00D83E54" w:rsidRPr="002F5A6E">
        <w:rPr>
          <w:rFonts w:hAnsi="標楷體" w:hint="eastAsia"/>
        </w:rPr>
        <w:t>採</w:t>
      </w:r>
      <w:proofErr w:type="gramEnd"/>
      <w:r w:rsidR="00D83E54" w:rsidRPr="002F5A6E">
        <w:rPr>
          <w:rFonts w:hAnsi="標楷體" w:hint="eastAsia"/>
        </w:rPr>
        <w:t>信</w:t>
      </w:r>
      <w:r w:rsidR="00772A1F" w:rsidRPr="002F5A6E">
        <w:rPr>
          <w:rFonts w:hAnsi="標楷體" w:hint="eastAsia"/>
        </w:rPr>
        <w:t>。</w:t>
      </w:r>
    </w:p>
    <w:p w:rsidR="00EB2F39" w:rsidRPr="002F5A6E" w:rsidRDefault="00772A1F" w:rsidP="008112EF">
      <w:pPr>
        <w:pStyle w:val="4"/>
      </w:pPr>
      <w:proofErr w:type="gramStart"/>
      <w:r w:rsidRPr="002F5A6E">
        <w:rPr>
          <w:rFonts w:hint="eastAsia"/>
        </w:rPr>
        <w:t>復按考試</w:t>
      </w:r>
      <w:proofErr w:type="gramEnd"/>
      <w:r w:rsidRPr="002F5A6E">
        <w:rPr>
          <w:rFonts w:hint="eastAsia"/>
        </w:rPr>
        <w:t>院轉銓敘部查復稱，</w:t>
      </w:r>
      <w:r w:rsidR="00EB2F39" w:rsidRPr="002F5A6E">
        <w:rPr>
          <w:rFonts w:hint="eastAsia"/>
        </w:rPr>
        <w:t>依立法院公報第106卷第42期院會紀錄，有關重行核算退休年資、</w:t>
      </w:r>
      <w:proofErr w:type="gramStart"/>
      <w:r w:rsidR="00EB2F39" w:rsidRPr="002F5A6E">
        <w:rPr>
          <w:rFonts w:hint="eastAsia"/>
        </w:rPr>
        <w:t>溢領繳還</w:t>
      </w:r>
      <w:proofErr w:type="gramEnd"/>
      <w:r w:rsidR="00EB2F39" w:rsidRPr="002F5A6E">
        <w:rPr>
          <w:rFonts w:hint="eastAsia"/>
        </w:rPr>
        <w:t>，有無涉及信賴保護，按司法院釋字第525號解釋意旨，經廢止或變更之法規有重大明顯違反上位規範情形者，其信賴即不值得保護。是慮及早期社團專職年資</w:t>
      </w:r>
      <w:proofErr w:type="gramStart"/>
      <w:r w:rsidR="00EB2F39" w:rsidRPr="002F5A6E">
        <w:rPr>
          <w:rFonts w:hint="eastAsia"/>
        </w:rPr>
        <w:t>採</w:t>
      </w:r>
      <w:proofErr w:type="gramEnd"/>
      <w:r w:rsidR="00EB2F39" w:rsidRPr="002F5A6E">
        <w:rPr>
          <w:rFonts w:hint="eastAsia"/>
        </w:rPr>
        <w:t>計規定自始有重大明顯違反上位規範情形，並無值得保護之信賴事實存在。</w:t>
      </w:r>
      <w:proofErr w:type="gramStart"/>
      <w:r w:rsidR="00EB2F39" w:rsidRPr="002F5A6E">
        <w:rPr>
          <w:rFonts w:hint="eastAsia"/>
          <w:b/>
        </w:rPr>
        <w:t>況</w:t>
      </w:r>
      <w:proofErr w:type="gramEnd"/>
      <w:r w:rsidR="00EB2F39" w:rsidRPr="002F5A6E">
        <w:rPr>
          <w:rFonts w:hint="eastAsia"/>
          <w:b/>
        </w:rPr>
        <w:t>政務人員係政治任命而為政策決定者，應負政治責任，與一般公教人員所應負擔之</w:t>
      </w:r>
      <w:r w:rsidR="00EB2F39" w:rsidRPr="002F5A6E">
        <w:rPr>
          <w:rFonts w:hint="eastAsia"/>
          <w:b/>
        </w:rPr>
        <w:lastRenderedPageBreak/>
        <w:t>責任不同，</w:t>
      </w:r>
      <w:proofErr w:type="gramStart"/>
      <w:r w:rsidR="00EB2F39" w:rsidRPr="002F5A6E">
        <w:rPr>
          <w:rFonts w:hint="eastAsia"/>
          <w:b/>
        </w:rPr>
        <w:t>爰</w:t>
      </w:r>
      <w:proofErr w:type="gramEnd"/>
      <w:r w:rsidR="00EB2F39" w:rsidRPr="002F5A6E">
        <w:rPr>
          <w:rFonts w:hint="eastAsia"/>
          <w:b/>
        </w:rPr>
        <w:t>明定政務人員與其經</w:t>
      </w:r>
      <w:proofErr w:type="gramStart"/>
      <w:r w:rsidR="00EB2F39" w:rsidRPr="002F5A6E">
        <w:rPr>
          <w:rFonts w:hint="eastAsia"/>
          <w:b/>
        </w:rPr>
        <w:t>採</w:t>
      </w:r>
      <w:proofErr w:type="gramEnd"/>
      <w:r w:rsidR="00EB2F39" w:rsidRPr="002F5A6E">
        <w:rPr>
          <w:rFonts w:hint="eastAsia"/>
          <w:b/>
        </w:rPr>
        <w:t>認社團專職年資之所屬社團對於過去已支領社團專職年資之退離給與應負連帶返還責任</w:t>
      </w:r>
      <w:r w:rsidR="00EB2F39" w:rsidRPr="002F5A6E">
        <w:rPr>
          <w:rFonts w:hint="eastAsia"/>
        </w:rPr>
        <w:t>；是社團年資處理條例之制定過程，已充分考量其立法意旨而對退職政務人員</w:t>
      </w:r>
      <w:proofErr w:type="gramStart"/>
      <w:r w:rsidR="00EB2F39" w:rsidRPr="002F5A6E">
        <w:rPr>
          <w:rFonts w:hint="eastAsia"/>
        </w:rPr>
        <w:t>另設溯及</w:t>
      </w:r>
      <w:proofErr w:type="gramEnd"/>
      <w:r w:rsidR="00EB2F39" w:rsidRPr="002F5A6E">
        <w:rPr>
          <w:rFonts w:hint="eastAsia"/>
        </w:rPr>
        <w:t>既往之規定。另以社團年資處理條例係基於社團年資之</w:t>
      </w:r>
      <w:proofErr w:type="gramStart"/>
      <w:r w:rsidR="00EB2F39" w:rsidRPr="002F5A6E">
        <w:rPr>
          <w:rFonts w:hint="eastAsia"/>
        </w:rPr>
        <w:t>採</w:t>
      </w:r>
      <w:proofErr w:type="gramEnd"/>
      <w:r w:rsidR="00EB2F39" w:rsidRPr="002F5A6E">
        <w:rPr>
          <w:rFonts w:hint="eastAsia"/>
        </w:rPr>
        <w:t>計自始違反退休(職)法律規定而無信賴事實存在，為求退休(職)及優惠存款年資</w:t>
      </w:r>
      <w:proofErr w:type="gramStart"/>
      <w:r w:rsidR="00EB2F39" w:rsidRPr="002F5A6E">
        <w:rPr>
          <w:rFonts w:hint="eastAsia"/>
        </w:rPr>
        <w:t>採</w:t>
      </w:r>
      <w:proofErr w:type="gramEnd"/>
      <w:r w:rsidR="00EB2F39" w:rsidRPr="002F5A6E">
        <w:rPr>
          <w:rFonts w:hint="eastAsia"/>
        </w:rPr>
        <w:t>計之合法性及資源之合理分配，避免因時效消滅或權利行使期間之經過，難以落實該條例制定精神，</w:t>
      </w:r>
      <w:proofErr w:type="gramStart"/>
      <w:r w:rsidR="00EB2F39" w:rsidRPr="002F5A6E">
        <w:rPr>
          <w:rFonts w:hint="eastAsia"/>
        </w:rPr>
        <w:t>爰</w:t>
      </w:r>
      <w:proofErr w:type="gramEnd"/>
      <w:r w:rsidR="00EB2F39" w:rsidRPr="002F5A6E">
        <w:rPr>
          <w:rFonts w:hint="eastAsia"/>
        </w:rPr>
        <w:t>於社團年資處理條例第7條就重行核計退離給與事項</w:t>
      </w:r>
      <w:proofErr w:type="gramStart"/>
      <w:r w:rsidR="00EB2F39" w:rsidRPr="002F5A6E">
        <w:rPr>
          <w:rFonts w:hint="eastAsia"/>
        </w:rPr>
        <w:t>及返還溢</w:t>
      </w:r>
      <w:proofErr w:type="gramEnd"/>
      <w:r w:rsidR="00EB2F39" w:rsidRPr="002F5A6E">
        <w:rPr>
          <w:rFonts w:hint="eastAsia"/>
        </w:rPr>
        <w:t>領退離給與規定，排除其他法律有關權利行使期間之適用</w:t>
      </w:r>
      <w:r w:rsidR="00302547" w:rsidRPr="002F5A6E">
        <w:rPr>
          <w:rFonts w:hint="eastAsia"/>
        </w:rPr>
        <w:t>云云</w:t>
      </w:r>
      <w:r w:rsidR="006F544B" w:rsidRPr="002F5A6E">
        <w:rPr>
          <w:rFonts w:hint="eastAsia"/>
        </w:rPr>
        <w:t>，</w:t>
      </w:r>
      <w:proofErr w:type="gramStart"/>
      <w:r w:rsidR="000C3062" w:rsidRPr="002F5A6E">
        <w:rPr>
          <w:rFonts w:hint="eastAsia"/>
        </w:rPr>
        <w:t>惟查</w:t>
      </w:r>
      <w:proofErr w:type="gramEnd"/>
      <w:r w:rsidR="000C3062" w:rsidRPr="002F5A6E">
        <w:rPr>
          <w:rFonts w:hint="eastAsia"/>
        </w:rPr>
        <w:t>，司法院釋字第525號解釋理由書所稱係針對</w:t>
      </w:r>
      <w:proofErr w:type="gramStart"/>
      <w:r w:rsidR="000C3062" w:rsidRPr="002F5A6E">
        <w:rPr>
          <w:rFonts w:hint="eastAsia"/>
        </w:rPr>
        <w:t>不</w:t>
      </w:r>
      <w:proofErr w:type="gramEnd"/>
      <w:r w:rsidR="000C3062" w:rsidRPr="002F5A6E">
        <w:rPr>
          <w:rFonts w:hint="eastAsia"/>
        </w:rPr>
        <w:t>真正溯及既往</w:t>
      </w:r>
      <w:r w:rsidR="003E6F16" w:rsidRPr="002F5A6E">
        <w:rPr>
          <w:rFonts w:hint="eastAsia"/>
        </w:rPr>
        <w:t>，其</w:t>
      </w:r>
      <w:r w:rsidR="000C3062" w:rsidRPr="002F5A6E">
        <w:rPr>
          <w:rFonts w:hint="eastAsia"/>
        </w:rPr>
        <w:t>認為制定或發布法規之機關基於公益之考量，即社會整體利益優先於法規適用對象之個別利益時，得依法定程序停止法規適用或修改其內容，但仍</w:t>
      </w:r>
      <w:r w:rsidR="000C3062" w:rsidRPr="002F5A6E">
        <w:rPr>
          <w:rFonts w:hint="eastAsia"/>
          <w:b/>
        </w:rPr>
        <w:t>基於信賴之保護，採取合理之補救措施或訂定過渡期間之條款，</w:t>
      </w:r>
      <w:proofErr w:type="gramStart"/>
      <w:r w:rsidR="000C3062" w:rsidRPr="002F5A6E">
        <w:rPr>
          <w:rFonts w:hint="eastAsia"/>
          <w:b/>
        </w:rPr>
        <w:t>俾</w:t>
      </w:r>
      <w:proofErr w:type="gramEnd"/>
      <w:r w:rsidR="000C3062" w:rsidRPr="002F5A6E">
        <w:rPr>
          <w:rFonts w:hint="eastAsia"/>
          <w:b/>
        </w:rPr>
        <w:t>減輕損害。</w:t>
      </w:r>
      <w:r w:rsidR="000C3062" w:rsidRPr="002F5A6E">
        <w:rPr>
          <w:rStyle w:val="aff0"/>
          <w:rFonts w:hAnsi="標楷體"/>
        </w:rPr>
        <w:footnoteReference w:id="8"/>
      </w:r>
      <w:r w:rsidR="003E6F16" w:rsidRPr="002F5A6E">
        <w:rPr>
          <w:rFonts w:hint="eastAsia"/>
        </w:rPr>
        <w:t>顯</w:t>
      </w:r>
      <w:r w:rsidR="000C3062" w:rsidRPr="002F5A6E">
        <w:rPr>
          <w:rFonts w:hint="eastAsia"/>
        </w:rPr>
        <w:t>係</w:t>
      </w:r>
      <w:r w:rsidR="003E6F16" w:rsidRPr="002F5A6E">
        <w:rPr>
          <w:rFonts w:hint="eastAsia"/>
        </w:rPr>
        <w:t>就法令變動向後生效造成權利損害所為解釋</w:t>
      </w:r>
      <w:r w:rsidR="000C3062" w:rsidRPr="002F5A6E">
        <w:rPr>
          <w:rFonts w:hint="eastAsia"/>
        </w:rPr>
        <w:t>，</w:t>
      </w:r>
      <w:r w:rsidR="003E6F16" w:rsidRPr="002F5A6E">
        <w:rPr>
          <w:rFonts w:hint="eastAsia"/>
        </w:rPr>
        <w:t>惟</w:t>
      </w:r>
      <w:r w:rsidR="000C3062" w:rsidRPr="002F5A6E">
        <w:rPr>
          <w:rFonts w:hint="eastAsia"/>
        </w:rPr>
        <w:t>本件所指係屬真正溯及既</w:t>
      </w:r>
      <w:r w:rsidR="000C3062" w:rsidRPr="002F5A6E">
        <w:rPr>
          <w:rFonts w:hint="eastAsia"/>
        </w:rPr>
        <w:lastRenderedPageBreak/>
        <w:t>往</w:t>
      </w:r>
      <w:r w:rsidR="003E6F16" w:rsidRPr="002F5A6E">
        <w:rPr>
          <w:rFonts w:hint="eastAsia"/>
        </w:rPr>
        <w:t>，</w:t>
      </w:r>
      <w:r w:rsidR="008112EF" w:rsidRPr="002F5A6E">
        <w:rPr>
          <w:rFonts w:hAnsi="標楷體" w:hint="eastAsia"/>
        </w:rPr>
        <w:t>所</w:t>
      </w:r>
      <w:proofErr w:type="gramStart"/>
      <w:r w:rsidR="008112EF" w:rsidRPr="002F5A6E">
        <w:rPr>
          <w:rFonts w:hAnsi="標楷體" w:hint="eastAsia"/>
        </w:rPr>
        <w:t>云</w:t>
      </w:r>
      <w:proofErr w:type="gramEnd"/>
      <w:r w:rsidR="003E6F16" w:rsidRPr="002F5A6E">
        <w:rPr>
          <w:rFonts w:hint="eastAsia"/>
        </w:rPr>
        <w:t>容有誤解該號意旨，</w:t>
      </w:r>
      <w:r w:rsidRPr="002F5A6E">
        <w:rPr>
          <w:rFonts w:hint="eastAsia"/>
        </w:rPr>
        <w:t>顯與憲法基本價值不符，未善盡主管機關職能，喪失權力制衡功能。</w:t>
      </w:r>
    </w:p>
    <w:p w:rsidR="007F329E" w:rsidRPr="002F5A6E" w:rsidRDefault="00302547" w:rsidP="001D2957">
      <w:pPr>
        <w:pStyle w:val="3"/>
      </w:pPr>
      <w:r w:rsidRPr="002F5A6E">
        <w:rPr>
          <w:rFonts w:hint="eastAsia"/>
        </w:rPr>
        <w:t>綜上，按國家賠償法第2條第2項規定：「公務員於執行職務行使公權力時，因故意或過失不法侵害人民自由或權利者，國家應負損害賠償責任。公務員</w:t>
      </w:r>
      <w:proofErr w:type="gramStart"/>
      <w:r w:rsidRPr="002F5A6E">
        <w:rPr>
          <w:rFonts w:hint="eastAsia"/>
        </w:rPr>
        <w:t>怠</w:t>
      </w:r>
      <w:proofErr w:type="gramEnd"/>
      <w:r w:rsidRPr="002F5A6E">
        <w:rPr>
          <w:rFonts w:hint="eastAsia"/>
        </w:rPr>
        <w:t>於執行職務，致人民自由或權利遭受損害者亦同。前項情形，公務員有故意或重大過失時，賠償義務機關對之有求償權。」考試院作為公務員制度保障之憲法最高機關，</w:t>
      </w:r>
      <w:r w:rsidR="00D83E54" w:rsidRPr="002F5A6E">
        <w:rPr>
          <w:rFonts w:hint="eastAsia"/>
        </w:rPr>
        <w:t>不應讓公務員基本權利遭到重大侵害，</w:t>
      </w:r>
      <w:r w:rsidR="00017E1E" w:rsidRPr="002F5A6E">
        <w:rPr>
          <w:rFonts w:hint="eastAsia"/>
        </w:rPr>
        <w:t>就涉及主管法律社團年資處理</w:t>
      </w:r>
      <w:proofErr w:type="gramStart"/>
      <w:r w:rsidR="00017E1E" w:rsidRPr="002F5A6E">
        <w:rPr>
          <w:rFonts w:hint="eastAsia"/>
        </w:rPr>
        <w:t>條例發見有</w:t>
      </w:r>
      <w:proofErr w:type="gramEnd"/>
      <w:r w:rsidR="00017E1E" w:rsidRPr="002F5A6E">
        <w:rPr>
          <w:rFonts w:hint="eastAsia"/>
        </w:rPr>
        <w:t>牴觸憲法之疑義，應</w:t>
      </w:r>
      <w:r w:rsidRPr="002F5A6E">
        <w:rPr>
          <w:rFonts w:hint="eastAsia"/>
        </w:rPr>
        <w:t>依據司法院大法官審理案件法第5條第1項第1款</w:t>
      </w:r>
      <w:proofErr w:type="gramStart"/>
      <w:r w:rsidR="00017E1E" w:rsidRPr="002F5A6E">
        <w:rPr>
          <w:rFonts w:hint="eastAsia"/>
        </w:rPr>
        <w:t>研</w:t>
      </w:r>
      <w:proofErr w:type="gramEnd"/>
      <w:r w:rsidR="00017E1E" w:rsidRPr="002F5A6E">
        <w:rPr>
          <w:rFonts w:hint="eastAsia"/>
        </w:rPr>
        <w:t>議</w:t>
      </w:r>
      <w:r w:rsidRPr="002F5A6E">
        <w:rPr>
          <w:rFonts w:hint="eastAsia"/>
        </w:rPr>
        <w:t>聲請解釋憲法，並中止相關法律適用，</w:t>
      </w:r>
      <w:r w:rsidR="007F329E" w:rsidRPr="002F5A6E">
        <w:rPr>
          <w:rFonts w:hint="eastAsia"/>
        </w:rPr>
        <w:t>以免因</w:t>
      </w:r>
      <w:proofErr w:type="gramStart"/>
      <w:r w:rsidR="007F329E" w:rsidRPr="002F5A6E">
        <w:rPr>
          <w:rFonts w:hint="eastAsia"/>
        </w:rPr>
        <w:t>怠</w:t>
      </w:r>
      <w:proofErr w:type="gramEnd"/>
      <w:r w:rsidR="007F329E" w:rsidRPr="002F5A6E">
        <w:rPr>
          <w:rFonts w:hint="eastAsia"/>
        </w:rPr>
        <w:t>於執行職務，致公務員財產權遭受重大損害</w:t>
      </w:r>
      <w:r w:rsidR="00D83E54" w:rsidRPr="002F5A6E">
        <w:rPr>
          <w:rFonts w:hint="eastAsia"/>
        </w:rPr>
        <w:t>，而有失職之過</w:t>
      </w:r>
      <w:proofErr w:type="gramStart"/>
      <w:r w:rsidR="00D83E54" w:rsidRPr="002F5A6E">
        <w:rPr>
          <w:rFonts w:hint="eastAsia"/>
        </w:rPr>
        <w:t>咎</w:t>
      </w:r>
      <w:proofErr w:type="gramEnd"/>
      <w:r w:rsidRPr="002F5A6E">
        <w:rPr>
          <w:rFonts w:hint="eastAsia"/>
        </w:rPr>
        <w:t>。</w:t>
      </w:r>
    </w:p>
    <w:p w:rsidR="007F329E" w:rsidRPr="002F5A6E" w:rsidRDefault="007F329E" w:rsidP="00D83E54">
      <w:pPr>
        <w:pStyle w:val="3"/>
        <w:rPr>
          <w:rFonts w:hAnsi="標楷體"/>
        </w:rPr>
      </w:pPr>
      <w:r w:rsidRPr="002F5A6E">
        <w:rPr>
          <w:rFonts w:hAnsi="標楷體" w:hint="eastAsia"/>
        </w:rPr>
        <w:t>另107年10月9日本院院會審議通過監察委員仉桂美、劉德勳與包宗和所提</w:t>
      </w:r>
      <w:proofErr w:type="gramStart"/>
      <w:r w:rsidRPr="002F5A6E">
        <w:rPr>
          <w:rFonts w:hAnsi="標楷體" w:hint="eastAsia"/>
        </w:rPr>
        <w:t>年改聲請</w:t>
      </w:r>
      <w:proofErr w:type="gramEnd"/>
      <w:r w:rsidRPr="002F5A6E">
        <w:rPr>
          <w:rFonts w:hAnsi="標楷體" w:hint="eastAsia"/>
        </w:rPr>
        <w:t>解釋案。於本（108）年6月14日遭司法院大法官決議不受理，在憲</w:t>
      </w:r>
      <w:r w:rsidR="00635645" w:rsidRPr="002F5A6E">
        <w:rPr>
          <w:rFonts w:hAnsi="標楷體" w:hint="eastAsia"/>
        </w:rPr>
        <w:t>法與司法院大法官審理案件</w:t>
      </w:r>
      <w:proofErr w:type="gramStart"/>
      <w:r w:rsidR="00635645" w:rsidRPr="002F5A6E">
        <w:rPr>
          <w:rFonts w:hAnsi="標楷體" w:hint="eastAsia"/>
        </w:rPr>
        <w:t>法均未變動</w:t>
      </w:r>
      <w:proofErr w:type="gramEnd"/>
      <w:r w:rsidR="00635645" w:rsidRPr="002F5A6E">
        <w:rPr>
          <w:rFonts w:hAnsi="標楷體" w:hint="eastAsia"/>
        </w:rPr>
        <w:t>下，監察院適用與過去相同條文</w:t>
      </w:r>
      <w:r w:rsidRPr="002F5A6E">
        <w:rPr>
          <w:rFonts w:hAnsi="標楷體" w:hint="eastAsia"/>
        </w:rPr>
        <w:t>，司法院大法官卻否定並推翻長期以來憲政慣例，</w:t>
      </w:r>
      <w:r w:rsidR="00D83E54" w:rsidRPr="002F5A6E">
        <w:rPr>
          <w:rFonts w:hAnsi="標楷體" w:hint="eastAsia"/>
        </w:rPr>
        <w:t>背離權力分立原則，</w:t>
      </w:r>
      <w:r w:rsidRPr="002F5A6E">
        <w:rPr>
          <w:rFonts w:hAnsi="標楷體" w:hint="eastAsia"/>
        </w:rPr>
        <w:t>顯有違憲之虞，然在現行大法官結構</w:t>
      </w:r>
      <w:r w:rsidR="00D83E54" w:rsidRPr="002F5A6E">
        <w:rPr>
          <w:rFonts w:hAnsi="標楷體" w:hint="eastAsia"/>
        </w:rPr>
        <w:t>（即許宗力司法院）下，諸多緘默不語的不受理決議，業全面緊縮釋憲聲請之門</w:t>
      </w:r>
      <w:r w:rsidR="00D83E54" w:rsidRPr="002F5A6E">
        <w:rPr>
          <w:rStyle w:val="aff0"/>
          <w:rFonts w:hAnsi="標楷體"/>
        </w:rPr>
        <w:footnoteReference w:id="9"/>
      </w:r>
      <w:r w:rsidR="00D83E54" w:rsidRPr="002F5A6E">
        <w:rPr>
          <w:rFonts w:hAnsi="標楷體" w:hint="eastAsia"/>
        </w:rPr>
        <w:t>，本案若由監察院</w:t>
      </w:r>
      <w:proofErr w:type="gramStart"/>
      <w:r w:rsidR="00D83E54" w:rsidRPr="002F5A6E">
        <w:rPr>
          <w:rFonts w:hAnsi="標楷體" w:hint="eastAsia"/>
        </w:rPr>
        <w:t>再行聲請</w:t>
      </w:r>
      <w:proofErr w:type="gramEnd"/>
      <w:r w:rsidR="00D83E54" w:rsidRPr="002F5A6E">
        <w:rPr>
          <w:rFonts w:hAnsi="標楷體" w:hint="eastAsia"/>
        </w:rPr>
        <w:t>釋憲，除</w:t>
      </w:r>
      <w:proofErr w:type="gramStart"/>
      <w:r w:rsidR="00D83E54" w:rsidRPr="002F5A6E">
        <w:rPr>
          <w:rFonts w:hAnsi="標楷體" w:hint="eastAsia"/>
        </w:rPr>
        <w:t>曠</w:t>
      </w:r>
      <w:proofErr w:type="gramEnd"/>
      <w:r w:rsidR="00D83E54" w:rsidRPr="002F5A6E">
        <w:rPr>
          <w:rFonts w:hAnsi="標楷體" w:hint="eastAsia"/>
        </w:rPr>
        <w:t>日</w:t>
      </w:r>
      <w:r w:rsidR="00D83E54" w:rsidRPr="002F5A6E">
        <w:rPr>
          <w:rFonts w:hAnsi="標楷體" w:hint="eastAsia"/>
        </w:rPr>
        <w:lastRenderedPageBreak/>
        <w:t>費時外，亦無法達成權利救濟之目的。</w:t>
      </w:r>
      <w:proofErr w:type="gramStart"/>
      <w:r w:rsidRPr="002F5A6E">
        <w:rPr>
          <w:rFonts w:hAnsi="標楷體" w:hint="eastAsia"/>
        </w:rPr>
        <w:t>併</w:t>
      </w:r>
      <w:proofErr w:type="gramEnd"/>
      <w:r w:rsidRPr="002F5A6E">
        <w:rPr>
          <w:rFonts w:hAnsi="標楷體" w:hint="eastAsia"/>
        </w:rPr>
        <w:t>予指明。</w:t>
      </w:r>
    </w:p>
    <w:p w:rsidR="00177056" w:rsidRPr="002F5A6E" w:rsidRDefault="007951E5" w:rsidP="006F5761">
      <w:pPr>
        <w:pStyle w:val="10"/>
        <w:ind w:left="680" w:firstLine="680"/>
        <w:rPr>
          <w:rFonts w:hAnsi="標楷體"/>
        </w:rPr>
      </w:pPr>
      <w:r w:rsidRPr="002F5A6E">
        <w:rPr>
          <w:rFonts w:hAnsi="標楷體" w:hint="eastAsia"/>
        </w:rPr>
        <w:t>綜上，史記張釋之列傳</w:t>
      </w:r>
      <w:r w:rsidR="00D155F5" w:rsidRPr="002F5A6E">
        <w:rPr>
          <w:rFonts w:hAnsi="標楷體" w:hint="eastAsia"/>
        </w:rPr>
        <w:t>，釋之稱：「</w:t>
      </w:r>
      <w:r w:rsidRPr="002F5A6E">
        <w:rPr>
          <w:rFonts w:hAnsi="標楷體" w:hint="eastAsia"/>
        </w:rPr>
        <w:t>法者，天子所與天下公共也。</w:t>
      </w:r>
      <w:proofErr w:type="gramStart"/>
      <w:r w:rsidRPr="002F5A6E">
        <w:rPr>
          <w:rFonts w:hAnsi="標楷體" w:hint="eastAsia"/>
        </w:rPr>
        <w:t>今法如此</w:t>
      </w:r>
      <w:proofErr w:type="gramEnd"/>
      <w:r w:rsidRPr="002F5A6E">
        <w:rPr>
          <w:rFonts w:hAnsi="標楷體" w:hint="eastAsia"/>
        </w:rPr>
        <w:t>而更重之，是法不信於民也。</w:t>
      </w:r>
      <w:proofErr w:type="gramStart"/>
      <w:r w:rsidRPr="002F5A6E">
        <w:rPr>
          <w:rFonts w:hAnsi="標楷體" w:hint="eastAsia"/>
        </w:rPr>
        <w:t>且方其</w:t>
      </w:r>
      <w:proofErr w:type="gramEnd"/>
      <w:r w:rsidRPr="002F5A6E">
        <w:rPr>
          <w:rFonts w:hAnsi="標楷體" w:hint="eastAsia"/>
        </w:rPr>
        <w:t>時，上使立</w:t>
      </w:r>
      <w:proofErr w:type="gramStart"/>
      <w:r w:rsidRPr="002F5A6E">
        <w:rPr>
          <w:rFonts w:hAnsi="標楷體" w:hint="eastAsia"/>
        </w:rPr>
        <w:t>誅</w:t>
      </w:r>
      <w:proofErr w:type="gramEnd"/>
      <w:r w:rsidRPr="002F5A6E">
        <w:rPr>
          <w:rFonts w:hAnsi="標楷體" w:hint="eastAsia"/>
        </w:rPr>
        <w:t>之則已。</w:t>
      </w:r>
      <w:proofErr w:type="gramStart"/>
      <w:r w:rsidRPr="002F5A6E">
        <w:rPr>
          <w:rFonts w:hAnsi="標楷體" w:hint="eastAsia"/>
        </w:rPr>
        <w:t>今既下廷尉，廷尉</w:t>
      </w:r>
      <w:proofErr w:type="gramEnd"/>
      <w:r w:rsidRPr="002F5A6E">
        <w:rPr>
          <w:rFonts w:hAnsi="標楷體" w:hint="eastAsia"/>
        </w:rPr>
        <w:t>，天下之平也，一傾而天下用法皆為輕重，民安</w:t>
      </w:r>
      <w:proofErr w:type="gramStart"/>
      <w:r w:rsidRPr="002F5A6E">
        <w:rPr>
          <w:rFonts w:hAnsi="標楷體" w:hint="eastAsia"/>
        </w:rPr>
        <w:t>所錯</w:t>
      </w:r>
      <w:r w:rsidR="00D155F5" w:rsidRPr="002F5A6E">
        <w:rPr>
          <w:rFonts w:hAnsi="標楷體" w:hint="eastAsia"/>
        </w:rPr>
        <w:t>其</w:t>
      </w:r>
      <w:proofErr w:type="gramEnd"/>
      <w:r w:rsidR="00D155F5" w:rsidRPr="002F5A6E">
        <w:rPr>
          <w:rFonts w:hAnsi="標楷體" w:hint="eastAsia"/>
        </w:rPr>
        <w:t>手足？唯陛下察之。」良久，</w:t>
      </w:r>
      <w:proofErr w:type="gramStart"/>
      <w:r w:rsidR="00D155F5" w:rsidRPr="002F5A6E">
        <w:rPr>
          <w:rFonts w:hAnsi="標楷體" w:hint="eastAsia"/>
        </w:rPr>
        <w:t>上曰</w:t>
      </w:r>
      <w:proofErr w:type="gramEnd"/>
      <w:r w:rsidR="00D155F5" w:rsidRPr="002F5A6E">
        <w:rPr>
          <w:rFonts w:hAnsi="標楷體" w:hint="eastAsia"/>
        </w:rPr>
        <w:t>：「</w:t>
      </w:r>
      <w:proofErr w:type="gramStart"/>
      <w:r w:rsidR="00D155F5" w:rsidRPr="002F5A6E">
        <w:rPr>
          <w:rFonts w:hAnsi="標楷體" w:hint="eastAsia"/>
        </w:rPr>
        <w:t>廷</w:t>
      </w:r>
      <w:proofErr w:type="gramEnd"/>
      <w:r w:rsidR="00D155F5" w:rsidRPr="002F5A6E">
        <w:rPr>
          <w:rFonts w:hAnsi="標楷體" w:hint="eastAsia"/>
        </w:rPr>
        <w:t>尉當是也。」嗚呼，盡之矣。</w:t>
      </w:r>
      <w:r w:rsidR="00177056" w:rsidRPr="002F5A6E">
        <w:rPr>
          <w:rFonts w:hAnsi="標楷體" w:hint="eastAsia"/>
        </w:rPr>
        <w:t>按</w:t>
      </w:r>
      <w:r w:rsidR="00D155F5" w:rsidRPr="002F5A6E">
        <w:rPr>
          <w:rFonts w:hAnsi="標楷體" w:hint="eastAsia"/>
        </w:rPr>
        <w:t>本件</w:t>
      </w:r>
      <w:r w:rsidR="00177056" w:rsidRPr="002F5A6E">
        <w:rPr>
          <w:rFonts w:hAnsi="標楷體" w:hint="eastAsia"/>
        </w:rPr>
        <w:t>社團年資處理條例</w:t>
      </w:r>
      <w:r w:rsidR="00D155F5" w:rsidRPr="002F5A6E">
        <w:rPr>
          <w:rFonts w:hAnsi="標楷體" w:hint="eastAsia"/>
        </w:rPr>
        <w:t>第5條與第7條係為近年來</w:t>
      </w:r>
      <w:r w:rsidR="005B132E" w:rsidRPr="002F5A6E">
        <w:rPr>
          <w:rFonts w:hAnsi="標楷體" w:hint="eastAsia"/>
        </w:rPr>
        <w:t>若干頂著轉型正義之名，行踐踏人權之實</w:t>
      </w:r>
      <w:r w:rsidR="00421860" w:rsidRPr="002F5A6E">
        <w:rPr>
          <w:rFonts w:hAnsi="標楷體" w:hint="eastAsia"/>
        </w:rPr>
        <w:t>的</w:t>
      </w:r>
      <w:r w:rsidR="00D155F5" w:rsidRPr="002F5A6E">
        <w:rPr>
          <w:rFonts w:hAnsi="標楷體" w:hint="eastAsia"/>
        </w:rPr>
        <w:t>法律中，</w:t>
      </w:r>
      <w:r w:rsidR="000419D4" w:rsidRPr="002F5A6E">
        <w:rPr>
          <w:rFonts w:hAnsi="標楷體" w:hint="eastAsia"/>
        </w:rPr>
        <w:t>最為粗糙</w:t>
      </w:r>
      <w:r w:rsidR="00D155F5" w:rsidRPr="002F5A6E">
        <w:rPr>
          <w:rFonts w:hAnsi="標楷體" w:hint="eastAsia"/>
        </w:rPr>
        <w:t>惡劣之立法例，</w:t>
      </w:r>
      <w:r w:rsidR="00F20653" w:rsidRPr="002F5A6E">
        <w:rPr>
          <w:rFonts w:hAnsi="標楷體" w:hint="eastAsia"/>
        </w:rPr>
        <w:t>國家各憲法機關（考試院、司法院大法官）</w:t>
      </w:r>
      <w:proofErr w:type="gramStart"/>
      <w:r w:rsidR="000419D4" w:rsidRPr="002F5A6E">
        <w:rPr>
          <w:rFonts w:hAnsi="標楷體" w:hint="eastAsia"/>
        </w:rPr>
        <w:t>均</w:t>
      </w:r>
      <w:r w:rsidR="00177056" w:rsidRPr="002F5A6E">
        <w:rPr>
          <w:rFonts w:hAnsi="標楷體" w:hint="eastAsia"/>
        </w:rPr>
        <w:t>對此</w:t>
      </w:r>
      <w:proofErr w:type="gramEnd"/>
      <w:r w:rsidR="00F20653" w:rsidRPr="002F5A6E">
        <w:rPr>
          <w:rFonts w:hAnsi="標楷體" w:hint="eastAsia"/>
        </w:rPr>
        <w:t>緘默不語，</w:t>
      </w:r>
      <w:r w:rsidR="00D155F5" w:rsidRPr="002F5A6E">
        <w:rPr>
          <w:rFonts w:hAnsi="標楷體" w:hint="eastAsia"/>
        </w:rPr>
        <w:t>任由政治力侵害</w:t>
      </w:r>
      <w:r w:rsidR="004B51D0" w:rsidRPr="002F5A6E">
        <w:rPr>
          <w:rFonts w:hAnsi="標楷體" w:hint="eastAsia"/>
        </w:rPr>
        <w:t>法治與</w:t>
      </w:r>
      <w:r w:rsidR="00D155F5" w:rsidRPr="002F5A6E">
        <w:rPr>
          <w:rFonts w:hAnsi="標楷體" w:hint="eastAsia"/>
        </w:rPr>
        <w:t>基本人權，</w:t>
      </w:r>
      <w:r w:rsidR="000419D4" w:rsidRPr="002F5A6E">
        <w:rPr>
          <w:rFonts w:hAnsi="標楷體" w:hint="eastAsia"/>
        </w:rPr>
        <w:t>而</w:t>
      </w:r>
      <w:r w:rsidR="00F20653" w:rsidRPr="002F5A6E">
        <w:rPr>
          <w:rFonts w:hAnsi="標楷體" w:hint="eastAsia"/>
        </w:rPr>
        <w:t>嚴重背離法治國基本原則，</w:t>
      </w:r>
      <w:r w:rsidR="00AD009D" w:rsidRPr="002F5A6E">
        <w:rPr>
          <w:rFonts w:hAnsi="標楷體" w:hint="eastAsia"/>
        </w:rPr>
        <w:t>令人汗顏，</w:t>
      </w:r>
      <w:r w:rsidR="00F20653" w:rsidRPr="002F5A6E">
        <w:rPr>
          <w:rFonts w:hAnsi="標楷體" w:hint="eastAsia"/>
        </w:rPr>
        <w:t>人民</w:t>
      </w:r>
      <w:r w:rsidR="00177056" w:rsidRPr="002F5A6E">
        <w:rPr>
          <w:rFonts w:hAnsi="標楷體" w:hint="eastAsia"/>
        </w:rPr>
        <w:lastRenderedPageBreak/>
        <w:t>就此違憲法律</w:t>
      </w:r>
      <w:r w:rsidR="00F20653" w:rsidRPr="002F5A6E">
        <w:rPr>
          <w:rFonts w:hAnsi="標楷體" w:hint="eastAsia"/>
        </w:rPr>
        <w:t>自可發動抵抗權，收回</w:t>
      </w:r>
      <w:r w:rsidR="00177056" w:rsidRPr="002F5A6E">
        <w:rPr>
          <w:rFonts w:hAnsi="標楷體" w:hint="eastAsia"/>
        </w:rPr>
        <w:t>人民</w:t>
      </w:r>
      <w:r w:rsidR="00F20653" w:rsidRPr="002F5A6E">
        <w:rPr>
          <w:rFonts w:hAnsi="標楷體" w:hint="eastAsia"/>
        </w:rPr>
        <w:t>所賦予</w:t>
      </w:r>
      <w:r w:rsidR="00177056" w:rsidRPr="002F5A6E">
        <w:rPr>
          <w:rFonts w:hAnsi="標楷體" w:hint="eastAsia"/>
        </w:rPr>
        <w:t>政府之</w:t>
      </w:r>
      <w:r w:rsidR="00F20653" w:rsidRPr="002F5A6E">
        <w:rPr>
          <w:rFonts w:hAnsi="標楷體" w:hint="eastAsia"/>
        </w:rPr>
        <w:t>權力，此為法國人權宣言基本內涵，亦即「任何政治結合的目的都在於保存人的自然的和不可動搖的權利。這些權利就是自由、財產、安全和反抗壓迫。」憲法保障基礎即在於人民行使抵抗權，反抗政府機關對於憲法與人民之壓迫。</w:t>
      </w:r>
      <w:bookmarkStart w:id="192" w:name="_Toc524895648"/>
      <w:bookmarkStart w:id="193" w:name="_Toc524896194"/>
      <w:bookmarkStart w:id="194" w:name="_Toc524896224"/>
      <w:bookmarkStart w:id="195" w:name="_Toc524902734"/>
      <w:bookmarkStart w:id="196" w:name="_Toc525066148"/>
      <w:bookmarkStart w:id="197" w:name="_Toc525070839"/>
      <w:bookmarkStart w:id="198" w:name="_Toc525938379"/>
      <w:bookmarkStart w:id="199" w:name="_Toc525939227"/>
      <w:bookmarkStart w:id="200" w:name="_Toc525939732"/>
      <w:bookmarkStart w:id="201" w:name="_Toc529218272"/>
      <w:bookmarkStart w:id="202" w:name="_Toc529222689"/>
      <w:bookmarkStart w:id="203" w:name="_Toc529223111"/>
      <w:bookmarkStart w:id="204" w:name="_Toc529223862"/>
      <w:bookmarkStart w:id="205" w:name="_Toc529228265"/>
      <w:bookmarkStart w:id="206" w:name="_Toc2400395"/>
      <w:bookmarkStart w:id="207" w:name="_Toc4316189"/>
      <w:bookmarkStart w:id="208" w:name="_Toc4473330"/>
      <w:bookmarkStart w:id="209" w:name="_Toc69556897"/>
      <w:bookmarkStart w:id="210" w:name="_Toc69556946"/>
      <w:bookmarkStart w:id="211" w:name="_Toc69609820"/>
      <w:bookmarkStart w:id="212" w:name="_Toc70241816"/>
      <w:bookmarkStart w:id="213" w:name="_Toc70242205"/>
      <w:bookmarkStart w:id="214" w:name="_Toc421794875"/>
      <w:bookmarkStart w:id="215" w:name="_Toc422834160"/>
      <w:bookmarkEnd w:id="191"/>
      <w:r w:rsidR="004B51D0" w:rsidRPr="002F5A6E">
        <w:rPr>
          <w:rFonts w:hAnsi="標楷體" w:hint="eastAsia"/>
        </w:rPr>
        <w:t>監察院</w:t>
      </w:r>
      <w:r w:rsidR="00261B6D" w:rsidRPr="002F5A6E">
        <w:rPr>
          <w:rFonts w:hAnsi="標楷體" w:hint="eastAsia"/>
        </w:rPr>
        <w:t>在</w:t>
      </w:r>
      <w:proofErr w:type="gramStart"/>
      <w:r w:rsidR="000419D4" w:rsidRPr="002F5A6E">
        <w:rPr>
          <w:rFonts w:hAnsi="標楷體" w:hint="eastAsia"/>
        </w:rPr>
        <w:t>發見上開違</w:t>
      </w:r>
      <w:proofErr w:type="gramEnd"/>
      <w:r w:rsidR="000419D4" w:rsidRPr="002F5A6E">
        <w:rPr>
          <w:rFonts w:hAnsi="標楷體" w:hint="eastAsia"/>
        </w:rPr>
        <w:t>憲</w:t>
      </w:r>
      <w:r w:rsidR="00261B6D" w:rsidRPr="002F5A6E">
        <w:rPr>
          <w:rFonts w:hAnsi="標楷體" w:hint="eastAsia"/>
        </w:rPr>
        <w:t>法律</w:t>
      </w:r>
      <w:r w:rsidR="000419D4" w:rsidRPr="002F5A6E">
        <w:rPr>
          <w:rFonts w:hAnsi="標楷體" w:hint="eastAsia"/>
        </w:rPr>
        <w:t>，若緘默</w:t>
      </w:r>
      <w:proofErr w:type="gramStart"/>
      <w:r w:rsidR="000419D4" w:rsidRPr="002F5A6E">
        <w:rPr>
          <w:rFonts w:hAnsi="標楷體" w:hint="eastAsia"/>
        </w:rPr>
        <w:t>不</w:t>
      </w:r>
      <w:r w:rsidR="00D33B7F" w:rsidRPr="002F5A6E">
        <w:rPr>
          <w:rFonts w:hAnsi="標楷體" w:hint="eastAsia"/>
        </w:rPr>
        <w:t>語仍</w:t>
      </w:r>
      <w:r w:rsidR="000419D4" w:rsidRPr="002F5A6E">
        <w:rPr>
          <w:rFonts w:hAnsi="標楷體" w:hint="eastAsia"/>
        </w:rPr>
        <w:t>猶</w:t>
      </w:r>
      <w:proofErr w:type="gramEnd"/>
      <w:r w:rsidR="000419D4" w:rsidRPr="002F5A6E">
        <w:rPr>
          <w:rFonts w:hAnsi="標楷體" w:hint="eastAsia"/>
        </w:rPr>
        <w:t>配合執政者，自絕憲法機關地位，</w:t>
      </w:r>
      <w:r w:rsidR="00F54B7A" w:rsidRPr="002F5A6E">
        <w:rPr>
          <w:rFonts w:hAnsi="標楷體" w:hint="eastAsia"/>
        </w:rPr>
        <w:t>放棄</w:t>
      </w:r>
      <w:r w:rsidR="00261B6D" w:rsidRPr="002F5A6E">
        <w:rPr>
          <w:rFonts w:hAnsi="標楷體" w:hint="eastAsia"/>
        </w:rPr>
        <w:t>權力</w:t>
      </w:r>
      <w:r w:rsidR="000419D4" w:rsidRPr="002F5A6E">
        <w:rPr>
          <w:rFonts w:hAnsi="標楷體" w:hint="eastAsia"/>
        </w:rPr>
        <w:t>制衡</w:t>
      </w:r>
      <w:r w:rsidR="006F544B" w:rsidRPr="002F5A6E">
        <w:rPr>
          <w:rFonts w:hAnsi="標楷體" w:hint="eastAsia"/>
        </w:rPr>
        <w:t>功能，則臺</w:t>
      </w:r>
      <w:r w:rsidR="004B51D0" w:rsidRPr="002F5A6E">
        <w:rPr>
          <w:rFonts w:hAnsi="標楷體" w:hint="eastAsia"/>
        </w:rPr>
        <w:t>灣民主憲政</w:t>
      </w:r>
      <w:proofErr w:type="gramStart"/>
      <w:r w:rsidR="004B51D0" w:rsidRPr="002F5A6E">
        <w:rPr>
          <w:rFonts w:hAnsi="標楷體" w:hint="eastAsia"/>
        </w:rPr>
        <w:t>賡</w:t>
      </w:r>
      <w:proofErr w:type="gramEnd"/>
      <w:r w:rsidR="004B51D0" w:rsidRPr="002F5A6E">
        <w:rPr>
          <w:rFonts w:hAnsi="標楷體" w:hint="eastAsia"/>
        </w:rPr>
        <w:t>續</w:t>
      </w:r>
      <w:r w:rsidR="00261B6D" w:rsidRPr="002F5A6E">
        <w:rPr>
          <w:rFonts w:hAnsi="標楷體" w:hint="eastAsia"/>
        </w:rPr>
        <w:t>將</w:t>
      </w:r>
      <w:r w:rsidR="004B51D0" w:rsidRPr="002F5A6E">
        <w:rPr>
          <w:rFonts w:hAnsi="標楷體" w:hint="eastAsia"/>
        </w:rPr>
        <w:t>全然喪失希望，</w:t>
      </w:r>
      <w:r w:rsidR="000419D4" w:rsidRPr="002F5A6E">
        <w:rPr>
          <w:rFonts w:hAnsi="標楷體" w:hint="eastAsia"/>
        </w:rPr>
        <w:t>此</w:t>
      </w:r>
      <w:r w:rsidR="004B51D0" w:rsidRPr="002F5A6E">
        <w:rPr>
          <w:rFonts w:hAnsi="標楷體" w:hint="eastAsia"/>
        </w:rPr>
        <w:t>正如法國哲學家米歇爾</w:t>
      </w:r>
      <w:proofErr w:type="gramStart"/>
      <w:r w:rsidR="004B51D0" w:rsidRPr="002F5A6E">
        <w:rPr>
          <w:rFonts w:hAnsi="標楷體" w:hint="eastAsia"/>
        </w:rPr>
        <w:t>·</w:t>
      </w:r>
      <w:proofErr w:type="gramEnd"/>
      <w:r w:rsidR="004B51D0" w:rsidRPr="002F5A6E">
        <w:rPr>
          <w:rFonts w:hAnsi="標楷體" w:hint="eastAsia"/>
        </w:rPr>
        <w:t>傅柯（</w:t>
      </w:r>
      <w:r w:rsidR="004B51D0" w:rsidRPr="002F5A6E">
        <w:rPr>
          <w:rFonts w:hAnsi="標楷體"/>
        </w:rPr>
        <w:t>Michel Foucault</w:t>
      </w:r>
      <w:r w:rsidR="004B51D0" w:rsidRPr="002F5A6E">
        <w:rPr>
          <w:rFonts w:hAnsi="標楷體" w:hint="eastAsia"/>
        </w:rPr>
        <w:t>）在西元</w:t>
      </w:r>
      <w:r w:rsidR="004B51D0" w:rsidRPr="002F5A6E">
        <w:rPr>
          <w:rFonts w:hAnsi="標楷體"/>
        </w:rPr>
        <w:t>1984</w:t>
      </w:r>
      <w:r w:rsidR="004B51D0" w:rsidRPr="002F5A6E">
        <w:rPr>
          <w:rFonts w:hAnsi="標楷體" w:hint="eastAsia"/>
        </w:rPr>
        <w:t>年在法蘭西公學院（</w:t>
      </w:r>
      <w:proofErr w:type="spellStart"/>
      <w:r w:rsidR="004B51D0" w:rsidRPr="002F5A6E">
        <w:rPr>
          <w:rFonts w:hAnsi="標楷體"/>
        </w:rPr>
        <w:t>Collège</w:t>
      </w:r>
      <w:proofErr w:type="spellEnd"/>
      <w:r w:rsidR="004B51D0" w:rsidRPr="002F5A6E">
        <w:rPr>
          <w:rFonts w:hAnsi="標楷體"/>
        </w:rPr>
        <w:t xml:space="preserve"> de France</w:t>
      </w:r>
      <w:r w:rsidR="004B51D0" w:rsidRPr="002F5A6E">
        <w:rPr>
          <w:rFonts w:hAnsi="標楷體" w:hint="eastAsia"/>
        </w:rPr>
        <w:t>）於其生命終結前之最後課程「對自己與他人的治理：說真話的勇氣」之分析，從古希臘時期蘇格拉底之死亡，探討民主與倫理的不同，當時以貝殼法放逐法</w:t>
      </w:r>
      <w:proofErr w:type="gramStart"/>
      <w:r w:rsidR="004B51D0" w:rsidRPr="002F5A6E">
        <w:rPr>
          <w:rFonts w:hAnsi="標楷體" w:hint="eastAsia"/>
        </w:rPr>
        <w:t>（</w:t>
      </w:r>
      <w:proofErr w:type="spellStart"/>
      <w:proofErr w:type="gramEnd"/>
      <w:r w:rsidR="004B51D0" w:rsidRPr="002F5A6E">
        <w:rPr>
          <w:rFonts w:ascii="Times New Roman"/>
        </w:rPr>
        <w:t>ὄ</w:t>
      </w:r>
      <w:r w:rsidR="004B51D0" w:rsidRPr="002F5A6E">
        <w:rPr>
          <w:rFonts w:hAnsi="標楷體"/>
        </w:rPr>
        <w:t>στρ</w:t>
      </w:r>
      <w:proofErr w:type="spellEnd"/>
      <w:r w:rsidR="004B51D0" w:rsidRPr="002F5A6E">
        <w:rPr>
          <w:rFonts w:hAnsi="標楷體"/>
        </w:rPr>
        <w:t>ακον</w:t>
      </w:r>
      <w:r w:rsidR="004B51D0" w:rsidRPr="002F5A6E">
        <w:rPr>
          <w:rFonts w:hAnsi="標楷體" w:hint="eastAsia"/>
        </w:rPr>
        <w:t>；</w:t>
      </w:r>
      <w:r w:rsidR="004B51D0" w:rsidRPr="002F5A6E">
        <w:rPr>
          <w:rFonts w:hAnsi="標楷體"/>
        </w:rPr>
        <w:t>Ostracism</w:t>
      </w:r>
      <w:proofErr w:type="gramStart"/>
      <w:r w:rsidR="004B51D0" w:rsidRPr="002F5A6E">
        <w:rPr>
          <w:rFonts w:hAnsi="標楷體" w:hint="eastAsia"/>
        </w:rPr>
        <w:t>）</w:t>
      </w:r>
      <w:proofErr w:type="gramEnd"/>
      <w:r w:rsidR="004B51D0" w:rsidRPr="002F5A6E">
        <w:rPr>
          <w:rFonts w:hAnsi="標楷體"/>
        </w:rPr>
        <w:t>-</w:t>
      </w:r>
      <w:r w:rsidR="004B51D0" w:rsidRPr="002F5A6E">
        <w:rPr>
          <w:rFonts w:hAnsi="標楷體" w:hint="eastAsia"/>
        </w:rPr>
        <w:t>透過公民投票過程流放異議或不受歡迎人士，造成</w:t>
      </w:r>
      <w:proofErr w:type="gramStart"/>
      <w:r w:rsidR="004B51D0" w:rsidRPr="002F5A6E">
        <w:rPr>
          <w:rFonts w:hAnsi="標楷體" w:hint="eastAsia"/>
        </w:rPr>
        <w:t>民主自滅</w:t>
      </w:r>
      <w:proofErr w:type="gramEnd"/>
      <w:r w:rsidR="004B51D0" w:rsidRPr="002F5A6E">
        <w:rPr>
          <w:rFonts w:hAnsi="標楷體" w:hint="eastAsia"/>
        </w:rPr>
        <w:t>，換言之，民主固然建立在平等原則下，但社會之倫理價值卻有高低之區分。憲政的主要問題即為「一個國家的憲法最終建立在其公民的道德上，而公民的道德則反過來又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w:t>
      </w:r>
      <w:proofErr w:type="gramStart"/>
      <w:r w:rsidR="00261B6D" w:rsidRPr="002F5A6E">
        <w:rPr>
          <w:rFonts w:hAnsi="標楷體" w:hint="eastAsia"/>
        </w:rPr>
        <w:t>從而</w:t>
      </w:r>
      <w:r w:rsidR="004B51D0" w:rsidRPr="002F5A6E">
        <w:rPr>
          <w:rFonts w:hAnsi="標楷體" w:hint="eastAsia"/>
        </w:rPr>
        <w:t>，</w:t>
      </w:r>
      <w:proofErr w:type="gramEnd"/>
      <w:r w:rsidR="004B51D0" w:rsidRPr="002F5A6E">
        <w:rPr>
          <w:rFonts w:hAnsi="標楷體" w:hint="eastAsia"/>
        </w:rPr>
        <w:t>監察院作為憲法最高監察機關，</w:t>
      </w:r>
      <w:r w:rsidR="00261B6D" w:rsidRPr="002F5A6E">
        <w:rPr>
          <w:rFonts w:hAnsi="標楷體" w:hint="eastAsia"/>
        </w:rPr>
        <w:t>面對</w:t>
      </w:r>
      <w:r w:rsidR="00D071A9" w:rsidRPr="002F5A6E">
        <w:rPr>
          <w:rFonts w:hAnsi="標楷體" w:hint="eastAsia"/>
        </w:rPr>
        <w:t>陳訴人等因</w:t>
      </w:r>
      <w:r w:rsidR="00261B6D" w:rsidRPr="002F5A6E">
        <w:rPr>
          <w:rFonts w:hAnsi="標楷體" w:hint="eastAsia"/>
        </w:rPr>
        <w:t>公職人員年資</w:t>
      </w:r>
      <w:proofErr w:type="gramStart"/>
      <w:r w:rsidR="00261B6D" w:rsidRPr="002F5A6E">
        <w:rPr>
          <w:rFonts w:hAnsi="標楷體" w:hint="eastAsia"/>
        </w:rPr>
        <w:t>併</w:t>
      </w:r>
      <w:proofErr w:type="gramEnd"/>
      <w:r w:rsidR="00261B6D" w:rsidRPr="002F5A6E">
        <w:rPr>
          <w:rFonts w:hAnsi="標楷體" w:hint="eastAsia"/>
        </w:rPr>
        <w:t>社團專職人員年資</w:t>
      </w:r>
      <w:proofErr w:type="gramStart"/>
      <w:r w:rsidR="00261B6D" w:rsidRPr="002F5A6E">
        <w:rPr>
          <w:rFonts w:hAnsi="標楷體" w:hint="eastAsia"/>
        </w:rPr>
        <w:t>計發退</w:t>
      </w:r>
      <w:proofErr w:type="gramEnd"/>
      <w:r w:rsidR="00261B6D" w:rsidRPr="002F5A6E">
        <w:rPr>
          <w:rFonts w:hAnsi="標楷體" w:hint="eastAsia"/>
        </w:rPr>
        <w:t>離給與處理條例第5條與第7條</w:t>
      </w:r>
      <w:r w:rsidR="00D071A9" w:rsidRPr="002F5A6E">
        <w:rPr>
          <w:rFonts w:hAnsi="標楷體" w:hint="eastAsia"/>
        </w:rPr>
        <w:t>之規定</w:t>
      </w:r>
      <w:r w:rsidR="000419D4" w:rsidRPr="002F5A6E">
        <w:rPr>
          <w:rFonts w:hAnsi="標楷體" w:hint="eastAsia"/>
        </w:rPr>
        <w:t>而使其財產權與既得權</w:t>
      </w:r>
      <w:r w:rsidR="00D071A9" w:rsidRPr="002F5A6E">
        <w:rPr>
          <w:rFonts w:hAnsi="標楷體" w:hint="eastAsia"/>
        </w:rPr>
        <w:t>遭受</w:t>
      </w:r>
      <w:r w:rsidR="00261B6D" w:rsidRPr="002F5A6E">
        <w:rPr>
          <w:rFonts w:hAnsi="標楷體" w:hint="eastAsia"/>
        </w:rPr>
        <w:t>重大侵害</w:t>
      </w:r>
      <w:r w:rsidR="000419D4" w:rsidRPr="002F5A6E">
        <w:rPr>
          <w:rFonts w:hAnsi="標楷體" w:hint="eastAsia"/>
        </w:rPr>
        <w:t>之情事</w:t>
      </w:r>
      <w:r w:rsidR="00261B6D" w:rsidRPr="002F5A6E">
        <w:rPr>
          <w:rFonts w:hAnsi="標楷體" w:hint="eastAsia"/>
        </w:rPr>
        <w:t>，</w:t>
      </w:r>
      <w:r w:rsidR="00F54B7A" w:rsidRPr="002F5A6E">
        <w:rPr>
          <w:rFonts w:hAnsi="標楷體" w:hint="eastAsia"/>
        </w:rPr>
        <w:t>自應從「維護人性尊嚴，保障憲法核心價值」之立場出發</w:t>
      </w:r>
      <w:r w:rsidR="004B51D0" w:rsidRPr="002F5A6E">
        <w:rPr>
          <w:rFonts w:hAnsi="標楷體" w:hint="eastAsia"/>
        </w:rPr>
        <w:t>，</w:t>
      </w:r>
      <w:r w:rsidR="000419D4" w:rsidRPr="002F5A6E">
        <w:rPr>
          <w:rFonts w:hAnsi="標楷體" w:hint="eastAsia"/>
        </w:rPr>
        <w:t>積極</w:t>
      </w:r>
      <w:r w:rsidR="00F54B7A" w:rsidRPr="002F5A6E">
        <w:rPr>
          <w:rFonts w:hAnsi="標楷體" w:hint="eastAsia"/>
        </w:rPr>
        <w:t>督促考試院等憲法機關</w:t>
      </w:r>
      <w:r w:rsidR="000419D4" w:rsidRPr="002F5A6E">
        <w:rPr>
          <w:rFonts w:hAnsi="標楷體" w:hint="eastAsia"/>
        </w:rPr>
        <w:t>，行使憲法所賦予之權力，</w:t>
      </w:r>
      <w:r w:rsidR="009D70AD" w:rsidRPr="002F5A6E">
        <w:rPr>
          <w:rFonts w:hAnsi="標楷體" w:hint="eastAsia"/>
        </w:rPr>
        <w:t>以</w:t>
      </w:r>
      <w:r w:rsidR="000419D4" w:rsidRPr="002F5A6E">
        <w:rPr>
          <w:rFonts w:hAnsi="標楷體" w:hint="eastAsia"/>
        </w:rPr>
        <w:t>發揮公務員制度性保障之功能</w:t>
      </w:r>
      <w:r w:rsidR="00261B6D" w:rsidRPr="002F5A6E">
        <w:rPr>
          <w:rFonts w:hAnsi="標楷體" w:hint="eastAsia"/>
        </w:rPr>
        <w:t>。</w:t>
      </w:r>
    </w:p>
    <w:p w:rsidR="002E1D3F" w:rsidRPr="002F5A6E" w:rsidRDefault="002E1D3F" w:rsidP="00302547">
      <w:pPr>
        <w:pStyle w:val="1"/>
        <w:numPr>
          <w:ilvl w:val="0"/>
          <w:numId w:val="0"/>
        </w:numPr>
        <w:ind w:left="2381" w:hanging="2381"/>
        <w:rPr>
          <w:rFonts w:hAnsi="標楷體"/>
        </w:rPr>
      </w:pPr>
    </w:p>
    <w:p w:rsidR="00945D5D" w:rsidRPr="002F5A6E" w:rsidRDefault="00945D5D" w:rsidP="00302547">
      <w:pPr>
        <w:pStyle w:val="1"/>
        <w:numPr>
          <w:ilvl w:val="0"/>
          <w:numId w:val="0"/>
        </w:numPr>
        <w:ind w:left="2381" w:hanging="2381"/>
        <w:rPr>
          <w:rFonts w:hAnsi="標楷體"/>
        </w:rPr>
        <w:sectPr w:rsidR="00945D5D" w:rsidRPr="002F5A6E"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E25849" w:rsidRPr="002F5A6E" w:rsidRDefault="00E25849" w:rsidP="002E1D3F">
      <w:pPr>
        <w:pStyle w:val="1"/>
        <w:rPr>
          <w:rFonts w:hAnsi="標楷體"/>
        </w:rPr>
      </w:pPr>
      <w:r w:rsidRPr="002F5A6E">
        <w:rPr>
          <w:rFonts w:hAnsi="標楷體" w:hint="eastAsia"/>
        </w:rPr>
        <w:lastRenderedPageBreak/>
        <w:t>處理辦法：</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001564E9" w:rsidRPr="002F5A6E">
        <w:rPr>
          <w:rFonts w:hAnsi="標楷體"/>
        </w:rPr>
        <w:t xml:space="preserve"> </w:t>
      </w:r>
    </w:p>
    <w:p w:rsidR="00E25849" w:rsidRPr="002F5A6E" w:rsidRDefault="00FB7770" w:rsidP="002E1D3F">
      <w:pPr>
        <w:pStyle w:val="2"/>
        <w:spacing w:beforeLines="25" w:before="114"/>
        <w:ind w:left="1020" w:hanging="680"/>
        <w:rPr>
          <w:rFonts w:hAnsi="標楷體"/>
        </w:rPr>
      </w:pPr>
      <w:bookmarkStart w:id="216" w:name="_Toc524895649"/>
      <w:bookmarkStart w:id="217" w:name="_Toc524896195"/>
      <w:bookmarkStart w:id="218" w:name="_Toc524896225"/>
      <w:bookmarkStart w:id="219" w:name="_Toc70241820"/>
      <w:bookmarkStart w:id="220" w:name="_Toc70242209"/>
      <w:bookmarkStart w:id="221" w:name="_Toc421794876"/>
      <w:bookmarkStart w:id="222" w:name="_Toc421795442"/>
      <w:bookmarkStart w:id="223" w:name="_Toc421796023"/>
      <w:bookmarkStart w:id="224" w:name="_Toc422728958"/>
      <w:bookmarkStart w:id="225" w:name="_Toc422834161"/>
      <w:bookmarkStart w:id="226" w:name="_Toc2400396"/>
      <w:bookmarkStart w:id="227" w:name="_Toc4316190"/>
      <w:bookmarkStart w:id="228" w:name="_Toc4473331"/>
      <w:bookmarkStart w:id="229" w:name="_Toc69556898"/>
      <w:bookmarkStart w:id="230" w:name="_Toc69556947"/>
      <w:bookmarkStart w:id="231" w:name="_Toc69609821"/>
      <w:bookmarkStart w:id="232" w:name="_Toc70241817"/>
      <w:bookmarkStart w:id="233" w:name="_Toc70242206"/>
      <w:bookmarkStart w:id="234" w:name="_Toc524902735"/>
      <w:bookmarkStart w:id="235" w:name="_Toc525066149"/>
      <w:bookmarkStart w:id="236" w:name="_Toc525070840"/>
      <w:bookmarkStart w:id="237" w:name="_Toc525938380"/>
      <w:bookmarkStart w:id="238" w:name="_Toc525939228"/>
      <w:bookmarkStart w:id="239" w:name="_Toc525939733"/>
      <w:bookmarkStart w:id="240" w:name="_Toc529218273"/>
      <w:bookmarkStart w:id="241" w:name="_Toc529222690"/>
      <w:bookmarkStart w:id="242" w:name="_Toc529223112"/>
      <w:bookmarkStart w:id="243" w:name="_Toc529223863"/>
      <w:bookmarkStart w:id="244" w:name="_Toc529228266"/>
      <w:bookmarkEnd w:id="216"/>
      <w:bookmarkEnd w:id="217"/>
      <w:bookmarkEnd w:id="218"/>
      <w:r w:rsidRPr="002F5A6E">
        <w:rPr>
          <w:rFonts w:hAnsi="標楷體" w:hint="eastAsia"/>
        </w:rPr>
        <w:t>調查意見</w:t>
      </w:r>
      <w:bookmarkStart w:id="245" w:name="_Toc421794877"/>
      <w:bookmarkStart w:id="246" w:name="_Toc421795443"/>
      <w:bookmarkStart w:id="247" w:name="_Toc421796024"/>
      <w:bookmarkStart w:id="248" w:name="_Toc422728959"/>
      <w:bookmarkStart w:id="249" w:name="_Toc422834162"/>
      <w:bookmarkEnd w:id="219"/>
      <w:bookmarkEnd w:id="220"/>
      <w:bookmarkEnd w:id="221"/>
      <w:bookmarkEnd w:id="222"/>
      <w:bookmarkEnd w:id="223"/>
      <w:bookmarkEnd w:id="224"/>
      <w:bookmarkEnd w:id="225"/>
      <w:r w:rsidR="00E25849" w:rsidRPr="002F5A6E">
        <w:rPr>
          <w:rFonts w:hAnsi="標楷體" w:hint="eastAsia"/>
        </w:rPr>
        <w:t>函</w:t>
      </w:r>
      <w:r w:rsidR="002E1D3F" w:rsidRPr="002F5A6E">
        <w:rPr>
          <w:rFonts w:hAnsi="標楷體" w:hint="eastAsia"/>
        </w:rPr>
        <w:t>送考試院院會</w:t>
      </w:r>
      <w:proofErr w:type="gramStart"/>
      <w:r w:rsidR="002E1D3F" w:rsidRPr="002F5A6E">
        <w:rPr>
          <w:rFonts w:hAnsi="標楷體" w:hint="eastAsia"/>
        </w:rPr>
        <w:t>研</w:t>
      </w:r>
      <w:proofErr w:type="gramEnd"/>
      <w:r w:rsidR="002E1D3F" w:rsidRPr="002F5A6E">
        <w:rPr>
          <w:rFonts w:hAnsi="標楷體" w:hint="eastAsia"/>
        </w:rPr>
        <w:t>提聲請司法院大法官解釋</w:t>
      </w:r>
      <w:r w:rsidR="008112EF" w:rsidRPr="002F5A6E">
        <w:rPr>
          <w:rFonts w:hAnsi="標楷體" w:hint="eastAsia"/>
        </w:rPr>
        <w:t>，並</w:t>
      </w:r>
      <w:proofErr w:type="gramStart"/>
      <w:r w:rsidR="008112EF" w:rsidRPr="002F5A6E">
        <w:rPr>
          <w:rFonts w:hAnsi="標楷體" w:hint="eastAsia"/>
        </w:rPr>
        <w:t>函復本院</w:t>
      </w:r>
      <w:proofErr w:type="gramEnd"/>
      <w:r w:rsidR="00E25849" w:rsidRPr="002F5A6E">
        <w:rPr>
          <w:rFonts w:hAnsi="標楷體" w:hint="eastAsia"/>
        </w:rPr>
        <w:t>。</w:t>
      </w:r>
      <w:bookmarkEnd w:id="226"/>
      <w:bookmarkEnd w:id="227"/>
      <w:bookmarkEnd w:id="228"/>
      <w:bookmarkEnd w:id="229"/>
      <w:bookmarkEnd w:id="230"/>
      <w:bookmarkEnd w:id="231"/>
      <w:bookmarkEnd w:id="232"/>
      <w:bookmarkEnd w:id="233"/>
      <w:bookmarkEnd w:id="245"/>
      <w:bookmarkEnd w:id="246"/>
      <w:bookmarkEnd w:id="247"/>
      <w:bookmarkEnd w:id="248"/>
      <w:bookmarkEnd w:id="249"/>
    </w:p>
    <w:p w:rsidR="00F60048" w:rsidRPr="002F5A6E" w:rsidRDefault="00560DDA" w:rsidP="002E1D3F">
      <w:pPr>
        <w:pStyle w:val="2"/>
        <w:rPr>
          <w:rFonts w:hAnsi="標楷體"/>
        </w:rPr>
      </w:pPr>
      <w:bookmarkStart w:id="250" w:name="_Toc70241819"/>
      <w:bookmarkStart w:id="251" w:name="_Toc70242208"/>
      <w:bookmarkStart w:id="252" w:name="_Toc421794878"/>
      <w:bookmarkStart w:id="253" w:name="_Toc421795444"/>
      <w:bookmarkStart w:id="254" w:name="_Toc421796025"/>
      <w:bookmarkStart w:id="255" w:name="_Toc422728960"/>
      <w:bookmarkStart w:id="256" w:name="_Toc422834163"/>
      <w:bookmarkStart w:id="257" w:name="_Toc70241818"/>
      <w:bookmarkStart w:id="258" w:name="_Toc70242207"/>
      <w:r w:rsidRPr="002F5A6E">
        <w:rPr>
          <w:rFonts w:hAnsi="標楷體" w:hint="eastAsia"/>
        </w:rPr>
        <w:t>調查意見函復陳訴人</w:t>
      </w:r>
      <w:r w:rsidR="002E1D3F" w:rsidRPr="002F5A6E">
        <w:rPr>
          <w:rFonts w:hAnsi="標楷體" w:hint="eastAsia"/>
        </w:rPr>
        <w:t>。</w:t>
      </w:r>
      <w:bookmarkStart w:id="259" w:name="_Toc2400397"/>
      <w:bookmarkStart w:id="260" w:name="_Toc4316191"/>
      <w:bookmarkStart w:id="261" w:name="_Toc4473332"/>
      <w:bookmarkStart w:id="262" w:name="_Toc69556901"/>
      <w:bookmarkStart w:id="263" w:name="_Toc69556950"/>
      <w:bookmarkStart w:id="264" w:name="_Toc69609824"/>
      <w:bookmarkStart w:id="265" w:name="_Toc70241822"/>
      <w:bookmarkStart w:id="266" w:name="_Toc70242211"/>
      <w:bookmarkStart w:id="267" w:name="_Toc421794881"/>
      <w:bookmarkStart w:id="268" w:name="_Toc421795447"/>
      <w:bookmarkStart w:id="269" w:name="_Toc421796028"/>
      <w:bookmarkStart w:id="270" w:name="_Toc422728963"/>
      <w:bookmarkStart w:id="271" w:name="_Toc422834166"/>
      <w:bookmarkEnd w:id="234"/>
      <w:bookmarkEnd w:id="235"/>
      <w:bookmarkEnd w:id="236"/>
      <w:bookmarkEnd w:id="237"/>
      <w:bookmarkEnd w:id="238"/>
      <w:bookmarkEnd w:id="239"/>
      <w:bookmarkEnd w:id="240"/>
      <w:bookmarkEnd w:id="241"/>
      <w:bookmarkEnd w:id="242"/>
      <w:bookmarkEnd w:id="243"/>
      <w:bookmarkEnd w:id="244"/>
      <w:bookmarkEnd w:id="250"/>
      <w:bookmarkEnd w:id="251"/>
      <w:bookmarkEnd w:id="252"/>
      <w:bookmarkEnd w:id="253"/>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p w:rsidR="00C30628" w:rsidRPr="002F5A6E" w:rsidRDefault="00C30628" w:rsidP="00C30628">
      <w:pPr>
        <w:pStyle w:val="aa"/>
        <w:spacing w:before="0" w:after="0" w:line="720" w:lineRule="exact"/>
        <w:ind w:leftChars="1054" w:left="3740" w:hangingChars="35" w:hanging="155"/>
        <w:rPr>
          <w:rFonts w:hAnsi="標楷體"/>
          <w:b w:val="0"/>
          <w:bCs/>
          <w:snapToGrid/>
          <w:spacing w:val="12"/>
          <w:kern w:val="0"/>
          <w:sz w:val="40"/>
        </w:rPr>
      </w:pPr>
    </w:p>
    <w:p w:rsidR="00E25849" w:rsidRPr="002F5A6E" w:rsidRDefault="00E25849" w:rsidP="00C30628">
      <w:pPr>
        <w:pStyle w:val="aa"/>
        <w:spacing w:before="0" w:after="0" w:line="720" w:lineRule="exact"/>
        <w:ind w:leftChars="1054" w:left="3740" w:hangingChars="35" w:hanging="155"/>
        <w:rPr>
          <w:rFonts w:hAnsi="標楷體"/>
          <w:b w:val="0"/>
          <w:bCs/>
          <w:snapToGrid/>
          <w:spacing w:val="12"/>
          <w:kern w:val="0"/>
          <w:sz w:val="40"/>
        </w:rPr>
      </w:pPr>
      <w:r w:rsidRPr="002F5A6E">
        <w:rPr>
          <w:rFonts w:hAnsi="標楷體" w:hint="eastAsia"/>
          <w:b w:val="0"/>
          <w:bCs/>
          <w:snapToGrid/>
          <w:spacing w:val="12"/>
          <w:kern w:val="0"/>
          <w:sz w:val="40"/>
        </w:rPr>
        <w:t>調查委員：</w:t>
      </w:r>
      <w:r w:rsidR="00C30628" w:rsidRPr="002F5A6E">
        <w:rPr>
          <w:rFonts w:hAnsi="標楷體" w:hint="eastAsia"/>
          <w:b w:val="0"/>
          <w:bCs/>
          <w:snapToGrid/>
          <w:spacing w:val="12"/>
          <w:kern w:val="0"/>
          <w:sz w:val="40"/>
        </w:rPr>
        <w:t>仉桂美</w:t>
      </w:r>
    </w:p>
    <w:p w:rsidR="00C30628" w:rsidRPr="002F5A6E" w:rsidRDefault="00C30628" w:rsidP="00C30628">
      <w:pPr>
        <w:pStyle w:val="aa"/>
        <w:spacing w:before="0" w:after="0" w:line="720" w:lineRule="exact"/>
        <w:ind w:leftChars="1100" w:left="3742"/>
        <w:rPr>
          <w:rFonts w:hAnsi="標楷體"/>
          <w:b w:val="0"/>
          <w:bCs/>
          <w:snapToGrid/>
          <w:spacing w:val="12"/>
          <w:kern w:val="0"/>
          <w:sz w:val="40"/>
        </w:rPr>
      </w:pPr>
      <w:r w:rsidRPr="002F5A6E">
        <w:rPr>
          <w:rFonts w:hAnsi="標楷體" w:hint="eastAsia"/>
          <w:b w:val="0"/>
          <w:bCs/>
          <w:snapToGrid/>
          <w:spacing w:val="12"/>
          <w:kern w:val="0"/>
          <w:sz w:val="40"/>
        </w:rPr>
        <w:t xml:space="preserve">         王美玉</w:t>
      </w:r>
    </w:p>
    <w:p w:rsidR="00770453" w:rsidRPr="002F5A6E" w:rsidRDefault="00770453" w:rsidP="00770453">
      <w:pPr>
        <w:pStyle w:val="aa"/>
        <w:spacing w:before="0" w:after="0"/>
        <w:ind w:leftChars="1100" w:left="3742"/>
        <w:rPr>
          <w:rFonts w:hAnsi="標楷體"/>
          <w:b w:val="0"/>
          <w:bCs/>
          <w:snapToGrid/>
          <w:spacing w:val="0"/>
          <w:kern w:val="0"/>
          <w:sz w:val="40"/>
        </w:rPr>
      </w:pPr>
    </w:p>
    <w:p w:rsidR="00C30628" w:rsidRPr="002F5A6E" w:rsidRDefault="00C30628" w:rsidP="00770453">
      <w:pPr>
        <w:pStyle w:val="aa"/>
        <w:spacing w:before="0" w:after="0"/>
        <w:ind w:leftChars="1100" w:left="3742"/>
        <w:rPr>
          <w:rFonts w:hAnsi="標楷體"/>
          <w:b w:val="0"/>
          <w:bCs/>
          <w:snapToGrid/>
          <w:spacing w:val="0"/>
          <w:kern w:val="0"/>
          <w:sz w:val="40"/>
        </w:rPr>
      </w:pPr>
    </w:p>
    <w:p w:rsidR="00C30628" w:rsidRPr="002F5A6E" w:rsidRDefault="00C30628" w:rsidP="00770453">
      <w:pPr>
        <w:pStyle w:val="aa"/>
        <w:spacing w:before="0" w:after="0"/>
        <w:ind w:leftChars="1100" w:left="3742"/>
        <w:rPr>
          <w:rFonts w:hAnsi="標楷體"/>
          <w:b w:val="0"/>
          <w:bCs/>
          <w:snapToGrid/>
          <w:spacing w:val="0"/>
          <w:kern w:val="0"/>
          <w:sz w:val="40"/>
        </w:rPr>
      </w:pPr>
    </w:p>
    <w:p w:rsidR="00E25849" w:rsidRPr="002F5A6E" w:rsidRDefault="00E25849">
      <w:pPr>
        <w:pStyle w:val="af0"/>
        <w:rPr>
          <w:rFonts w:hAnsi="標楷體"/>
          <w:bCs/>
        </w:rPr>
      </w:pPr>
      <w:r w:rsidRPr="002F5A6E">
        <w:rPr>
          <w:rFonts w:hAnsi="標楷體" w:hint="eastAsia"/>
          <w:bCs/>
        </w:rPr>
        <w:t>中</w:t>
      </w:r>
      <w:r w:rsidR="00B5484D" w:rsidRPr="002F5A6E">
        <w:rPr>
          <w:rFonts w:hAnsi="標楷體" w:hint="eastAsia"/>
          <w:bCs/>
        </w:rPr>
        <w:t xml:space="preserve">  </w:t>
      </w:r>
      <w:r w:rsidRPr="002F5A6E">
        <w:rPr>
          <w:rFonts w:hAnsi="標楷體" w:hint="eastAsia"/>
          <w:bCs/>
        </w:rPr>
        <w:t>華</w:t>
      </w:r>
      <w:r w:rsidR="00B5484D" w:rsidRPr="002F5A6E">
        <w:rPr>
          <w:rFonts w:hAnsi="標楷體" w:hint="eastAsia"/>
          <w:bCs/>
        </w:rPr>
        <w:t xml:space="preserve">  </w:t>
      </w:r>
      <w:r w:rsidRPr="002F5A6E">
        <w:rPr>
          <w:rFonts w:hAnsi="標楷體" w:hint="eastAsia"/>
          <w:bCs/>
        </w:rPr>
        <w:t>民</w:t>
      </w:r>
      <w:r w:rsidR="00B5484D" w:rsidRPr="002F5A6E">
        <w:rPr>
          <w:rFonts w:hAnsi="標楷體" w:hint="eastAsia"/>
          <w:bCs/>
        </w:rPr>
        <w:t xml:space="preserve">  </w:t>
      </w:r>
      <w:r w:rsidRPr="002F5A6E">
        <w:rPr>
          <w:rFonts w:hAnsi="標楷體" w:hint="eastAsia"/>
          <w:bCs/>
        </w:rPr>
        <w:t xml:space="preserve">國　</w:t>
      </w:r>
      <w:r w:rsidR="001E74C2" w:rsidRPr="002F5A6E">
        <w:rPr>
          <w:rFonts w:hAnsi="標楷體" w:hint="eastAsia"/>
          <w:bCs/>
        </w:rPr>
        <w:t>10</w:t>
      </w:r>
      <w:r w:rsidR="005D71B7" w:rsidRPr="002F5A6E">
        <w:rPr>
          <w:rFonts w:hAnsi="標楷體" w:hint="eastAsia"/>
          <w:bCs/>
        </w:rPr>
        <w:t>8</w:t>
      </w:r>
      <w:r w:rsidRPr="002F5A6E">
        <w:rPr>
          <w:rFonts w:hAnsi="標楷體" w:hint="eastAsia"/>
          <w:bCs/>
        </w:rPr>
        <w:t xml:space="preserve">　年　</w:t>
      </w:r>
      <w:r w:rsidR="000419D4" w:rsidRPr="002F5A6E">
        <w:rPr>
          <w:rFonts w:hAnsi="標楷體" w:hint="eastAsia"/>
          <w:bCs/>
        </w:rPr>
        <w:t>8</w:t>
      </w:r>
      <w:r w:rsidR="00A07B4B" w:rsidRPr="002F5A6E">
        <w:rPr>
          <w:rFonts w:hAnsi="標楷體" w:hint="eastAsia"/>
          <w:bCs/>
        </w:rPr>
        <w:t xml:space="preserve"> </w:t>
      </w:r>
      <w:r w:rsidRPr="002F5A6E">
        <w:rPr>
          <w:rFonts w:hAnsi="標楷體" w:hint="eastAsia"/>
          <w:bCs/>
        </w:rPr>
        <w:t xml:space="preserve">　月　</w:t>
      </w:r>
      <w:r w:rsidR="00C30628" w:rsidRPr="002F5A6E">
        <w:rPr>
          <w:rFonts w:hAnsi="標楷體" w:hint="eastAsia"/>
          <w:bCs/>
        </w:rPr>
        <w:t>15</w:t>
      </w:r>
      <w:r w:rsidRPr="002F5A6E">
        <w:rPr>
          <w:rFonts w:hAnsi="標楷體" w:hint="eastAsia"/>
          <w:bCs/>
        </w:rPr>
        <w:t xml:space="preserve">　　日</w:t>
      </w:r>
    </w:p>
    <w:p w:rsidR="00416721" w:rsidRPr="002F5A6E" w:rsidRDefault="00416721">
      <w:pPr>
        <w:widowControl/>
        <w:overflowPunct/>
        <w:autoSpaceDE/>
        <w:autoSpaceDN/>
        <w:jc w:val="left"/>
        <w:rPr>
          <w:rFonts w:hAnsi="標楷體"/>
          <w:bCs/>
          <w:kern w:val="0"/>
        </w:rPr>
      </w:pPr>
      <w:r w:rsidRPr="002F5A6E">
        <w:rPr>
          <w:rFonts w:hAnsi="標楷體"/>
          <w:bCs/>
        </w:rPr>
        <w:br w:type="page"/>
      </w:r>
    </w:p>
    <w:p w:rsidR="00B77D18" w:rsidRPr="002F5A6E" w:rsidRDefault="00544382" w:rsidP="00F816CB">
      <w:pPr>
        <w:ind w:left="514" w:hangingChars="151" w:hanging="514"/>
        <w:rPr>
          <w:rFonts w:hAnsi="標楷體"/>
          <w:szCs w:val="32"/>
        </w:rPr>
      </w:pPr>
      <w:r w:rsidRPr="002F5A6E">
        <w:rPr>
          <w:rFonts w:hAnsi="標楷體" w:hint="eastAsia"/>
          <w:szCs w:val="32"/>
        </w:rPr>
        <w:lastRenderedPageBreak/>
        <w:t>附件一：諮詢學者所提書面意見</w:t>
      </w:r>
    </w:p>
    <w:p w:rsidR="00D31FE1" w:rsidRPr="002F5A6E" w:rsidRDefault="00117E59" w:rsidP="00D31FE1">
      <w:pPr>
        <w:pStyle w:val="1"/>
        <w:numPr>
          <w:ilvl w:val="0"/>
          <w:numId w:val="0"/>
        </w:numPr>
        <w:rPr>
          <w:rFonts w:hAnsi="標楷體"/>
          <w:szCs w:val="32"/>
        </w:rPr>
      </w:pPr>
      <w:r w:rsidRPr="002F5A6E">
        <w:rPr>
          <w:rFonts w:hAnsi="標楷體" w:hint="eastAsia"/>
          <w:szCs w:val="32"/>
        </w:rPr>
        <w:t>諮詢</w:t>
      </w:r>
      <w:r w:rsidR="002461E7" w:rsidRPr="002F5A6E">
        <w:rPr>
          <w:rFonts w:hAnsi="標楷體" w:hint="eastAsia"/>
          <w:szCs w:val="32"/>
        </w:rPr>
        <w:t>委員</w:t>
      </w:r>
      <w:r w:rsidRPr="002F5A6E">
        <w:rPr>
          <w:rFonts w:hAnsi="標楷體" w:hint="eastAsia"/>
          <w:szCs w:val="32"/>
        </w:rPr>
        <w:t>六</w:t>
      </w:r>
      <w:r w:rsidR="002461E7" w:rsidRPr="002F5A6E">
        <w:rPr>
          <w:rFonts w:hAnsi="標楷體" w:hint="eastAsia"/>
          <w:szCs w:val="32"/>
        </w:rPr>
        <w:t>所提</w:t>
      </w:r>
      <w:r w:rsidR="00D31FE1" w:rsidRPr="002F5A6E">
        <w:rPr>
          <w:rFonts w:hAnsi="標楷體" w:hint="eastAsia"/>
          <w:szCs w:val="32"/>
        </w:rPr>
        <w:t>書面意見</w:t>
      </w:r>
    </w:p>
    <w:p w:rsidR="00AC1947" w:rsidRPr="002F5A6E" w:rsidRDefault="00AC1947" w:rsidP="00751524">
      <w:pPr>
        <w:pStyle w:val="1"/>
        <w:numPr>
          <w:ilvl w:val="0"/>
          <w:numId w:val="9"/>
        </w:numPr>
        <w:rPr>
          <w:rFonts w:hAnsi="標楷體"/>
          <w:b/>
          <w:szCs w:val="32"/>
        </w:rPr>
      </w:pPr>
      <w:r w:rsidRPr="002F5A6E">
        <w:rPr>
          <w:rFonts w:hAnsi="標楷體" w:hint="eastAsia"/>
          <w:b/>
          <w:szCs w:val="32"/>
        </w:rPr>
        <w:t>前言</w:t>
      </w:r>
    </w:p>
    <w:p w:rsidR="00AC1947" w:rsidRPr="002F5A6E" w:rsidRDefault="00AC1947" w:rsidP="00AC1947">
      <w:pPr>
        <w:pStyle w:val="2"/>
      </w:pPr>
      <w:r w:rsidRPr="002F5A6E">
        <w:rPr>
          <w:rFonts w:hint="eastAsia"/>
        </w:rPr>
        <w:t>公職人員年資</w:t>
      </w:r>
      <w:proofErr w:type="gramStart"/>
      <w:r w:rsidRPr="002F5A6E">
        <w:rPr>
          <w:rFonts w:hint="eastAsia"/>
        </w:rPr>
        <w:t>併</w:t>
      </w:r>
      <w:proofErr w:type="gramEnd"/>
      <w:r w:rsidRPr="002F5A6E">
        <w:rPr>
          <w:rFonts w:hint="eastAsia"/>
        </w:rPr>
        <w:t>社團專職人員年資</w:t>
      </w:r>
      <w:proofErr w:type="gramStart"/>
      <w:r w:rsidRPr="002F5A6E">
        <w:rPr>
          <w:rFonts w:hint="eastAsia"/>
        </w:rPr>
        <w:t>計發退</w:t>
      </w:r>
      <w:proofErr w:type="gramEnd"/>
      <w:r w:rsidRPr="002F5A6E">
        <w:rPr>
          <w:rFonts w:hint="eastAsia"/>
        </w:rPr>
        <w:t>離給與處理條例（以下稱社團年資處理條例）於民國（下同）1</w:t>
      </w:r>
      <w:r w:rsidRPr="002F5A6E">
        <w:t>07</w:t>
      </w:r>
      <w:r w:rsidRPr="002F5A6E">
        <w:rPr>
          <w:rFonts w:hint="eastAsia"/>
        </w:rPr>
        <w:t>年5月10日總統公布生效，共有條文9條，主要條文為第1條之立法目的，第2條之名詞定義，第4條之退職年資之重新計算、退職給與數額樓地板，以及重新計算年資之退職給與給付時點規定，第5條溢領給與返還之規定，第</w:t>
      </w:r>
      <w:r w:rsidRPr="002F5A6E">
        <w:t>7</w:t>
      </w:r>
      <w:r w:rsidRPr="002F5A6E">
        <w:rPr>
          <w:rFonts w:hint="eastAsia"/>
        </w:rPr>
        <w:t>條該條例第4條、第5條規定不適用現行權利行使期間之規定。</w:t>
      </w:r>
    </w:p>
    <w:p w:rsidR="00AC1947" w:rsidRPr="002F5A6E" w:rsidRDefault="00AC1947" w:rsidP="00AC1947">
      <w:pPr>
        <w:pStyle w:val="2"/>
      </w:pPr>
      <w:r w:rsidRPr="002F5A6E">
        <w:rPr>
          <w:rFonts w:hint="eastAsia"/>
        </w:rPr>
        <w:t>社團年資處理條例所處理之社團年資依據該條例第2條第2款之規定「指中國國民黨各級黨部、中華民國民眾服務總社及其分社、中國青年反共救國團、中國童子軍總會、中國大陸災胞救濟總會、世界反共聯盟中國分會、亞洲人民反共聯盟中國總會、三民主義大同盟等社團及其相關機構之專職人員。」，而該條例所謂之「公職人員」依據該條例第2條第1款之規定「指公務、政務、軍職、教育、公營事業及民選首長等人員，於退休（職、伍）時，</w:t>
      </w:r>
      <w:proofErr w:type="gramStart"/>
      <w:r w:rsidRPr="002F5A6E">
        <w:rPr>
          <w:rFonts w:hint="eastAsia"/>
        </w:rPr>
        <w:t>採</w:t>
      </w:r>
      <w:proofErr w:type="gramEnd"/>
      <w:r w:rsidRPr="002F5A6E">
        <w:rPr>
          <w:rFonts w:hint="eastAsia"/>
        </w:rPr>
        <w:t>認本條例所定社團專職人員年資</w:t>
      </w:r>
      <w:proofErr w:type="gramStart"/>
      <w:r w:rsidRPr="002F5A6E">
        <w:rPr>
          <w:rFonts w:hint="eastAsia"/>
        </w:rPr>
        <w:t>併</w:t>
      </w:r>
      <w:proofErr w:type="gramEnd"/>
      <w:r w:rsidRPr="002F5A6E">
        <w:rPr>
          <w:rFonts w:hint="eastAsia"/>
        </w:rPr>
        <w:t>計核發退離給與者。」因此社團年資處理條例即處理公務人員退休（職）時，有</w:t>
      </w:r>
      <w:proofErr w:type="gramStart"/>
      <w:r w:rsidRPr="002F5A6E">
        <w:rPr>
          <w:rFonts w:hint="eastAsia"/>
        </w:rPr>
        <w:t>採認上</w:t>
      </w:r>
      <w:proofErr w:type="gramEnd"/>
      <w:r w:rsidRPr="002F5A6E">
        <w:rPr>
          <w:rFonts w:hint="eastAsia"/>
        </w:rPr>
        <w:t>開特定社團服務年資</w:t>
      </w:r>
      <w:proofErr w:type="gramStart"/>
      <w:r w:rsidRPr="002F5A6E">
        <w:rPr>
          <w:rFonts w:hint="eastAsia"/>
        </w:rPr>
        <w:t>併計發退</w:t>
      </w:r>
      <w:proofErr w:type="gramEnd"/>
      <w:r w:rsidRPr="002F5A6E">
        <w:rPr>
          <w:rFonts w:hint="eastAsia"/>
        </w:rPr>
        <w:t>離給與之情形。</w:t>
      </w:r>
    </w:p>
    <w:p w:rsidR="00AC1947" w:rsidRPr="002F5A6E" w:rsidRDefault="00AC1947" w:rsidP="00AC1947">
      <w:pPr>
        <w:pStyle w:val="2"/>
      </w:pPr>
      <w:r w:rsidRPr="002F5A6E">
        <w:rPr>
          <w:rFonts w:hint="eastAsia"/>
        </w:rPr>
        <w:t>由上述可知，社團年資處理條例處理之對象為與中國國民黨有關社團年資於公務人員退離時一併</w:t>
      </w:r>
      <w:proofErr w:type="gramStart"/>
      <w:r w:rsidRPr="002F5A6E">
        <w:rPr>
          <w:rFonts w:hint="eastAsia"/>
        </w:rPr>
        <w:t>採</w:t>
      </w:r>
      <w:proofErr w:type="gramEnd"/>
      <w:r w:rsidRPr="002F5A6E">
        <w:rPr>
          <w:rFonts w:hint="eastAsia"/>
        </w:rPr>
        <w:t>計並給付退離給與之現象；而此種現象之產生涉及之法規範有「中華民國民眾服務總社專職人員暨公務人員服務年資互相</w:t>
      </w:r>
      <w:proofErr w:type="gramStart"/>
      <w:r w:rsidRPr="002F5A6E">
        <w:rPr>
          <w:rFonts w:hint="eastAsia"/>
        </w:rPr>
        <w:t>採</w:t>
      </w:r>
      <w:proofErr w:type="gramEnd"/>
      <w:r w:rsidRPr="002F5A6E">
        <w:rPr>
          <w:rFonts w:hint="eastAsia"/>
        </w:rPr>
        <w:t>計要點」、「中國青年反共救國團」、「中國大陸災胞救濟總會」、「世界反共聯盟中國分會」、「亞洲人民反共聯盟中國總會」、「三民主義大同盟」</w:t>
      </w:r>
      <w:r w:rsidRPr="002F5A6E">
        <w:rPr>
          <w:rFonts w:hint="eastAsia"/>
        </w:rPr>
        <w:lastRenderedPageBreak/>
        <w:t>等年資</w:t>
      </w:r>
      <w:proofErr w:type="gramStart"/>
      <w:r w:rsidRPr="002F5A6E">
        <w:rPr>
          <w:rFonts w:hint="eastAsia"/>
        </w:rPr>
        <w:t>採</w:t>
      </w:r>
      <w:proofErr w:type="gramEnd"/>
      <w:r w:rsidRPr="002F5A6E">
        <w:rPr>
          <w:rFonts w:hint="eastAsia"/>
        </w:rPr>
        <w:t>計要點，以及「公務人員保險專案認定要保機關被保險人退保轉保辦法」（以下稱認定要保機關退保轉保辦法）等法規，</w:t>
      </w:r>
      <w:proofErr w:type="gramStart"/>
      <w:r w:rsidRPr="002F5A6E">
        <w:rPr>
          <w:rFonts w:hint="eastAsia"/>
        </w:rPr>
        <w:t>目前均已廢止</w:t>
      </w:r>
      <w:proofErr w:type="gramEnd"/>
      <w:r w:rsidRPr="002F5A6E">
        <w:rPr>
          <w:rFonts w:hint="eastAsia"/>
        </w:rPr>
        <w:t>，不再適用。</w:t>
      </w:r>
    </w:p>
    <w:p w:rsidR="00AC1947" w:rsidRPr="002F5A6E" w:rsidRDefault="00AC1947" w:rsidP="00AC1947">
      <w:pPr>
        <w:pStyle w:val="2"/>
        <w:rPr>
          <w:shd w:val="clear" w:color="auto" w:fill="FFFFFF"/>
        </w:rPr>
      </w:pPr>
      <w:r w:rsidRPr="002F5A6E">
        <w:rPr>
          <w:rFonts w:hint="eastAsia"/>
        </w:rPr>
        <w:t>關於上開社團之年資相互</w:t>
      </w:r>
      <w:proofErr w:type="gramStart"/>
      <w:r w:rsidRPr="002F5A6E">
        <w:rPr>
          <w:rFonts w:hint="eastAsia"/>
        </w:rPr>
        <w:t>採</w:t>
      </w:r>
      <w:proofErr w:type="gramEnd"/>
      <w:r w:rsidRPr="002F5A6E">
        <w:rPr>
          <w:rFonts w:hint="eastAsia"/>
        </w:rPr>
        <w:t>計要點，考試院已於7</w:t>
      </w:r>
      <w:r w:rsidRPr="002F5A6E">
        <w:t>6</w:t>
      </w:r>
      <w:r w:rsidRPr="002F5A6E">
        <w:rPr>
          <w:rFonts w:hint="eastAsia"/>
        </w:rPr>
        <w:t>年1</w:t>
      </w:r>
      <w:r w:rsidRPr="002F5A6E">
        <w:t>2</w:t>
      </w:r>
      <w:r w:rsidRPr="002F5A6E">
        <w:rPr>
          <w:rFonts w:hint="eastAsia"/>
        </w:rPr>
        <w:t>月3日以（76）</w:t>
      </w:r>
      <w:proofErr w:type="gramStart"/>
      <w:r w:rsidRPr="002F5A6E">
        <w:rPr>
          <w:rFonts w:hint="eastAsia"/>
        </w:rPr>
        <w:t>考台秘議</w:t>
      </w:r>
      <w:proofErr w:type="gramEnd"/>
      <w:r w:rsidRPr="002F5A6E">
        <w:rPr>
          <w:rFonts w:hint="eastAsia"/>
        </w:rPr>
        <w:t>字第2970號函予以廢止，而其效力</w:t>
      </w:r>
      <w:proofErr w:type="gramStart"/>
      <w:r w:rsidRPr="002F5A6E">
        <w:rPr>
          <w:rFonts w:hint="eastAsia"/>
        </w:rPr>
        <w:t>銓敘部曾於</w:t>
      </w:r>
      <w:proofErr w:type="gramEnd"/>
      <w:r w:rsidRPr="002F5A6E">
        <w:rPr>
          <w:rFonts w:hint="eastAsia"/>
        </w:rPr>
        <w:t>7</w:t>
      </w:r>
      <w:r w:rsidRPr="002F5A6E">
        <w:t>7</w:t>
      </w:r>
      <w:r w:rsidRPr="002F5A6E">
        <w:rPr>
          <w:rFonts w:hint="eastAsia"/>
        </w:rPr>
        <w:t>年8月9日以</w:t>
      </w:r>
      <w:r w:rsidRPr="002F5A6E">
        <w:rPr>
          <w:rFonts w:hint="eastAsia"/>
          <w:shd w:val="clear" w:color="auto" w:fill="FFFFFF"/>
        </w:rPr>
        <w:t>（77）台華特二字第185617號為「</w:t>
      </w:r>
      <w:r w:rsidRPr="002F5A6E">
        <w:rPr>
          <w:rFonts w:hint="eastAsia"/>
        </w:rPr>
        <w:t>對於有關</w:t>
      </w:r>
      <w:proofErr w:type="gramStart"/>
      <w:r w:rsidRPr="002F5A6E">
        <w:rPr>
          <w:rFonts w:hint="eastAsia"/>
        </w:rPr>
        <w:t>採</w:t>
      </w:r>
      <w:proofErr w:type="gramEnd"/>
      <w:r w:rsidRPr="002F5A6E">
        <w:rPr>
          <w:rFonts w:hint="eastAsia"/>
        </w:rPr>
        <w:t>計要點廢止前已任公務人員者，依法令</w:t>
      </w:r>
      <w:proofErr w:type="gramStart"/>
      <w:r w:rsidRPr="002F5A6E">
        <w:rPr>
          <w:rFonts w:hint="eastAsia"/>
        </w:rPr>
        <w:t>不</w:t>
      </w:r>
      <w:proofErr w:type="gramEnd"/>
      <w:r w:rsidRPr="002F5A6E">
        <w:rPr>
          <w:rFonts w:hint="eastAsia"/>
        </w:rPr>
        <w:t>溯既往之原則暨基於保障既得權益之觀點，於退休、撫</w:t>
      </w:r>
      <w:proofErr w:type="gramStart"/>
      <w:r w:rsidRPr="002F5A6E">
        <w:rPr>
          <w:rFonts w:hint="eastAsia"/>
        </w:rPr>
        <w:t>卹</w:t>
      </w:r>
      <w:proofErr w:type="gramEnd"/>
      <w:r w:rsidRPr="002F5A6E">
        <w:rPr>
          <w:rFonts w:hint="eastAsia"/>
        </w:rPr>
        <w:t>時，仍得</w:t>
      </w:r>
      <w:proofErr w:type="gramStart"/>
      <w:r w:rsidRPr="002F5A6E">
        <w:rPr>
          <w:rFonts w:hint="eastAsia"/>
        </w:rPr>
        <w:t>併</w:t>
      </w:r>
      <w:proofErr w:type="gramEnd"/>
      <w:r w:rsidRPr="002F5A6E">
        <w:rPr>
          <w:rFonts w:hint="eastAsia"/>
        </w:rPr>
        <w:t>計專職人員年資，但</w:t>
      </w:r>
      <w:proofErr w:type="gramStart"/>
      <w:r w:rsidRPr="002F5A6E">
        <w:rPr>
          <w:rFonts w:hint="eastAsia"/>
        </w:rPr>
        <w:t>採</w:t>
      </w:r>
      <w:proofErr w:type="gramEnd"/>
      <w:r w:rsidRPr="002F5A6E">
        <w:rPr>
          <w:rFonts w:hint="eastAsia"/>
        </w:rPr>
        <w:t>計要點廢止後始轉任公務人員者，即不得</w:t>
      </w:r>
      <w:proofErr w:type="gramStart"/>
      <w:r w:rsidRPr="002F5A6E">
        <w:rPr>
          <w:rFonts w:hint="eastAsia"/>
        </w:rPr>
        <w:t>併</w:t>
      </w:r>
      <w:proofErr w:type="gramEnd"/>
      <w:r w:rsidRPr="002F5A6E">
        <w:rPr>
          <w:rFonts w:hint="eastAsia"/>
        </w:rPr>
        <w:t>計專職人員年資。」之函示，但此函示</w:t>
      </w:r>
      <w:proofErr w:type="gramStart"/>
      <w:r w:rsidRPr="002F5A6E">
        <w:rPr>
          <w:rFonts w:hint="eastAsia"/>
        </w:rPr>
        <w:t>銓敘部另於95年</w:t>
      </w:r>
      <w:r w:rsidR="006F544B" w:rsidRPr="002F5A6E">
        <w:rPr>
          <w:rFonts w:hint="eastAsia"/>
        </w:rPr>
        <w:t>5</w:t>
      </w:r>
      <w:r w:rsidRPr="002F5A6E">
        <w:rPr>
          <w:rFonts w:hint="eastAsia"/>
        </w:rPr>
        <w:t>月12日部退</w:t>
      </w:r>
      <w:proofErr w:type="gramEnd"/>
      <w:r w:rsidRPr="002F5A6E">
        <w:rPr>
          <w:rFonts w:hint="eastAsia"/>
        </w:rPr>
        <w:t>三字第0952643282號函示表示不再援引適用；然認定要保機關退保轉保辦法則係在8</w:t>
      </w:r>
      <w:r w:rsidRPr="002F5A6E">
        <w:t>4</w:t>
      </w:r>
      <w:r w:rsidRPr="002F5A6E">
        <w:rPr>
          <w:rFonts w:hint="eastAsia"/>
        </w:rPr>
        <w:t>年6月9日經考試院廢止。因此，社團年資</w:t>
      </w:r>
      <w:proofErr w:type="gramStart"/>
      <w:r w:rsidRPr="002F5A6E">
        <w:rPr>
          <w:rFonts w:hint="eastAsia"/>
        </w:rPr>
        <w:t>採計均在76年</w:t>
      </w:r>
      <w:proofErr w:type="gramEnd"/>
      <w:r w:rsidRPr="002F5A6E">
        <w:rPr>
          <w:rFonts w:hint="eastAsia"/>
        </w:rPr>
        <w:t>以前。</w:t>
      </w:r>
    </w:p>
    <w:p w:rsidR="00AC1947" w:rsidRPr="002F5A6E" w:rsidRDefault="00AC1947" w:rsidP="00AC1947">
      <w:pPr>
        <w:pStyle w:val="2"/>
      </w:pPr>
      <w:r w:rsidRPr="002F5A6E">
        <w:rPr>
          <w:rFonts w:hint="eastAsia"/>
        </w:rPr>
        <w:t>由於社團年資處理條例既在處理中國國民黨有關社團年資</w:t>
      </w:r>
      <w:proofErr w:type="gramStart"/>
      <w:r w:rsidRPr="002F5A6E">
        <w:rPr>
          <w:rFonts w:hint="eastAsia"/>
        </w:rPr>
        <w:t>採</w:t>
      </w:r>
      <w:proofErr w:type="gramEnd"/>
      <w:r w:rsidRPr="002F5A6E">
        <w:rPr>
          <w:rFonts w:hint="eastAsia"/>
        </w:rPr>
        <w:t>計之問題，又處理之時期係在7</w:t>
      </w:r>
      <w:r w:rsidRPr="002F5A6E">
        <w:t>6</w:t>
      </w:r>
      <w:r w:rsidRPr="002F5A6E">
        <w:rPr>
          <w:rFonts w:hint="eastAsia"/>
        </w:rPr>
        <w:t>年之前，則另補充相關前提歷史，亦即我國宣布解嚴，終止動員戡亂係在7</w:t>
      </w:r>
      <w:r w:rsidRPr="002F5A6E">
        <w:t>6</w:t>
      </w:r>
      <w:r w:rsidRPr="002F5A6E">
        <w:rPr>
          <w:rFonts w:hint="eastAsia"/>
        </w:rPr>
        <w:t>年7月15日宣布解嚴，並終止黨禁，故在7</w:t>
      </w:r>
      <w:r w:rsidRPr="002F5A6E">
        <w:t>6</w:t>
      </w:r>
      <w:r w:rsidRPr="002F5A6E">
        <w:rPr>
          <w:rFonts w:hint="eastAsia"/>
        </w:rPr>
        <w:t>年前我國係由中國國民黨</w:t>
      </w:r>
      <w:proofErr w:type="gramStart"/>
      <w:r w:rsidRPr="002F5A6E">
        <w:rPr>
          <w:rFonts w:hint="eastAsia"/>
        </w:rPr>
        <w:t>一</w:t>
      </w:r>
      <w:proofErr w:type="gramEnd"/>
      <w:r w:rsidRPr="002F5A6E">
        <w:rPr>
          <w:rFonts w:hint="eastAsia"/>
        </w:rPr>
        <w:t>黨專政。</w:t>
      </w:r>
    </w:p>
    <w:p w:rsidR="00AC1947" w:rsidRPr="002F5A6E" w:rsidRDefault="00AC1947" w:rsidP="00AC1947">
      <w:pPr>
        <w:pStyle w:val="2"/>
      </w:pPr>
      <w:r w:rsidRPr="002F5A6E">
        <w:rPr>
          <w:rFonts w:hint="eastAsia"/>
        </w:rPr>
        <w:t>基於上述之前提事實，茲就本次詢問會諮詢大綱之問題，提出書面意見。</w:t>
      </w:r>
    </w:p>
    <w:p w:rsidR="00AC1947" w:rsidRPr="002F5A6E" w:rsidRDefault="00AC1947" w:rsidP="00751524">
      <w:pPr>
        <w:pStyle w:val="1"/>
        <w:numPr>
          <w:ilvl w:val="0"/>
          <w:numId w:val="9"/>
        </w:numPr>
        <w:rPr>
          <w:rFonts w:hAnsi="標楷體"/>
          <w:b/>
          <w:szCs w:val="32"/>
        </w:rPr>
      </w:pPr>
      <w:r w:rsidRPr="002F5A6E">
        <w:rPr>
          <w:rFonts w:hAnsi="標楷體" w:hint="eastAsia"/>
          <w:b/>
          <w:szCs w:val="32"/>
        </w:rPr>
        <w:t>社團年資處理條例不符合保障憲法人性尊嚴之要求</w:t>
      </w:r>
    </w:p>
    <w:p w:rsidR="00AC1947" w:rsidRPr="002F5A6E" w:rsidRDefault="00AC1947" w:rsidP="00AC1947">
      <w:pPr>
        <w:pStyle w:val="2"/>
      </w:pPr>
      <w:r w:rsidRPr="002F5A6E">
        <w:rPr>
          <w:rFonts w:hint="eastAsia"/>
        </w:rPr>
        <w:t>社團年資處理條例處理社團年資併入公務人員服務年資，所張舉之大前提即係服務於特定社團之公務人員因服務特定社團之年資而「溢領」國家給付之退離給與，等於</w:t>
      </w:r>
      <w:proofErr w:type="gramStart"/>
      <w:r w:rsidRPr="002F5A6E">
        <w:rPr>
          <w:rFonts w:hint="eastAsia"/>
        </w:rPr>
        <w:t>佔</w:t>
      </w:r>
      <w:proofErr w:type="gramEnd"/>
      <w:r w:rsidRPr="002F5A6E">
        <w:rPr>
          <w:rFonts w:hint="eastAsia"/>
        </w:rPr>
        <w:t>取國庫之利益，以確立其規範之正當性，藉此符合法律公益性、目的正當性之需求。</w:t>
      </w:r>
    </w:p>
    <w:p w:rsidR="00AC1947" w:rsidRPr="002F5A6E" w:rsidRDefault="00AC1947" w:rsidP="00AC1947">
      <w:pPr>
        <w:pStyle w:val="2"/>
      </w:pPr>
      <w:r w:rsidRPr="002F5A6E">
        <w:rPr>
          <w:rFonts w:hint="eastAsia"/>
        </w:rPr>
        <w:t>但社團年資處理條例所涉之人員其社團年資</w:t>
      </w:r>
      <w:proofErr w:type="gramStart"/>
      <w:r w:rsidRPr="002F5A6E">
        <w:rPr>
          <w:rFonts w:hint="eastAsia"/>
        </w:rPr>
        <w:t>併</w:t>
      </w:r>
      <w:proofErr w:type="gramEnd"/>
      <w:r w:rsidRPr="002F5A6E">
        <w:rPr>
          <w:rFonts w:hint="eastAsia"/>
        </w:rPr>
        <w:t>計公職年資有上開各社團與公務人員年資相互</w:t>
      </w:r>
      <w:proofErr w:type="gramStart"/>
      <w:r w:rsidRPr="002F5A6E">
        <w:rPr>
          <w:rFonts w:hint="eastAsia"/>
        </w:rPr>
        <w:t>採</w:t>
      </w:r>
      <w:proofErr w:type="gramEnd"/>
      <w:r w:rsidRPr="002F5A6E">
        <w:rPr>
          <w:rFonts w:hint="eastAsia"/>
        </w:rPr>
        <w:t>計要點作為法源之依據，而上開採計要點銓敘部7</w:t>
      </w:r>
      <w:r w:rsidRPr="002F5A6E">
        <w:t>7</w:t>
      </w:r>
      <w:r w:rsidRPr="002F5A6E">
        <w:rPr>
          <w:rFonts w:hint="eastAsia"/>
        </w:rPr>
        <w:t>年間認為有</w:t>
      </w:r>
      <w:r w:rsidRPr="002F5A6E">
        <w:rPr>
          <w:rFonts w:hint="eastAsia"/>
        </w:rPr>
        <w:lastRenderedPageBreak/>
        <w:t>法令</w:t>
      </w:r>
      <w:proofErr w:type="gramStart"/>
      <w:r w:rsidRPr="002F5A6E">
        <w:rPr>
          <w:rFonts w:hint="eastAsia"/>
        </w:rPr>
        <w:t>不</w:t>
      </w:r>
      <w:proofErr w:type="gramEnd"/>
      <w:r w:rsidRPr="002F5A6E">
        <w:rPr>
          <w:rFonts w:hint="eastAsia"/>
        </w:rPr>
        <w:t>溯及既往原則之適用並發佈函示，雖於9</w:t>
      </w:r>
      <w:r w:rsidRPr="002F5A6E">
        <w:t>5</w:t>
      </w:r>
      <w:r w:rsidRPr="002F5A6E">
        <w:rPr>
          <w:rFonts w:hint="eastAsia"/>
        </w:rPr>
        <w:t>年間該函示被不再援引適用，然相關人員則在9</w:t>
      </w:r>
      <w:r w:rsidRPr="002F5A6E">
        <w:t>5</w:t>
      </w:r>
      <w:r w:rsidRPr="002F5A6E">
        <w:rPr>
          <w:rFonts w:hint="eastAsia"/>
        </w:rPr>
        <w:t>年前即已退職，並合計社團年資與公務人員年資，且此等年資合計均經過相關機關之核定。因此，社團年資與公務人員年資合併計算，在該等人員退職時，實在是具備國家機關之背書肯定。因此，縱使事後制訂社團年資處理條例，實係國家對其先前之承諾反悔而已，</w:t>
      </w:r>
      <w:proofErr w:type="gramStart"/>
      <w:r w:rsidRPr="002F5A6E">
        <w:rPr>
          <w:rFonts w:hint="eastAsia"/>
        </w:rPr>
        <w:t>此觀社團</w:t>
      </w:r>
      <w:proofErr w:type="gramEnd"/>
      <w:r w:rsidRPr="002F5A6E">
        <w:rPr>
          <w:rFonts w:hint="eastAsia"/>
        </w:rPr>
        <w:t>年資處理條例第4條重新核算年資之規定自明，故實不應怪罪於該條例所涉人員，</w:t>
      </w:r>
      <w:proofErr w:type="gramStart"/>
      <w:r w:rsidRPr="002F5A6E">
        <w:rPr>
          <w:rFonts w:hint="eastAsia"/>
        </w:rPr>
        <w:t>並指渠等</w:t>
      </w:r>
      <w:proofErr w:type="gramEnd"/>
      <w:r w:rsidRPr="002F5A6E">
        <w:rPr>
          <w:rFonts w:hint="eastAsia"/>
        </w:rPr>
        <w:t>「溢領」退離給與。</w:t>
      </w:r>
    </w:p>
    <w:p w:rsidR="00AC1947" w:rsidRPr="002F5A6E" w:rsidRDefault="00AC1947" w:rsidP="00AC1947">
      <w:pPr>
        <w:pStyle w:val="2"/>
      </w:pPr>
      <w:r w:rsidRPr="002F5A6E">
        <w:rPr>
          <w:rFonts w:hint="eastAsia"/>
        </w:rPr>
        <w:t>我國憲法之核心價值為「維護人性尊嚴與尊重人格自由發展」為司法院釋字第603號解釋文所明示揭</w:t>
      </w:r>
      <w:proofErr w:type="gramStart"/>
      <w:r w:rsidRPr="002F5A6E">
        <w:rPr>
          <w:rFonts w:hint="eastAsia"/>
        </w:rPr>
        <w:t>諸</w:t>
      </w:r>
      <w:proofErr w:type="gramEnd"/>
      <w:r w:rsidRPr="002F5A6E">
        <w:rPr>
          <w:rFonts w:hint="eastAsia"/>
        </w:rPr>
        <w:t>，由此可知憲法所保障之各種自由權利，其</w:t>
      </w:r>
      <w:proofErr w:type="gramStart"/>
      <w:r w:rsidRPr="002F5A6E">
        <w:rPr>
          <w:rFonts w:hint="eastAsia"/>
        </w:rPr>
        <w:t>目的均在維護</w:t>
      </w:r>
      <w:proofErr w:type="gramEnd"/>
      <w:r w:rsidRPr="002F5A6E">
        <w:rPr>
          <w:rFonts w:hint="eastAsia"/>
        </w:rPr>
        <w:t>人性尊嚴與尊重人格自由發展，如不能達此目標，憲法各項自由權利之</w:t>
      </w:r>
      <w:proofErr w:type="gramStart"/>
      <w:r w:rsidRPr="002F5A6E">
        <w:rPr>
          <w:rFonts w:hint="eastAsia"/>
        </w:rPr>
        <w:t>保護均屬空談</w:t>
      </w:r>
      <w:proofErr w:type="gramEnd"/>
      <w:r w:rsidRPr="002F5A6E">
        <w:rPr>
          <w:rFonts w:hint="eastAsia"/>
        </w:rPr>
        <w:t>；社團年資處理條例第1條</w:t>
      </w:r>
      <w:proofErr w:type="gramStart"/>
      <w:r w:rsidRPr="002F5A6E">
        <w:rPr>
          <w:rFonts w:hint="eastAsia"/>
        </w:rPr>
        <w:t>開宗明義便指社團</w:t>
      </w:r>
      <w:proofErr w:type="gramEnd"/>
      <w:r w:rsidRPr="002F5A6E">
        <w:rPr>
          <w:rFonts w:hint="eastAsia"/>
        </w:rPr>
        <w:t>年資與公職年資</w:t>
      </w:r>
      <w:proofErr w:type="gramStart"/>
      <w:r w:rsidRPr="002F5A6E">
        <w:rPr>
          <w:rFonts w:hint="eastAsia"/>
        </w:rPr>
        <w:t>併</w:t>
      </w:r>
      <w:proofErr w:type="gramEnd"/>
      <w:r w:rsidRPr="002F5A6E">
        <w:rPr>
          <w:rFonts w:hint="eastAsia"/>
        </w:rPr>
        <w:t>計者領取之退離給與屬「溢領」即以「污名化」之方式予以定性，實已悖於憲法保障人性尊嚴之核心價值。</w:t>
      </w:r>
    </w:p>
    <w:p w:rsidR="00AC1947" w:rsidRPr="002F5A6E" w:rsidRDefault="00AC1947" w:rsidP="00AC1947">
      <w:pPr>
        <w:pStyle w:val="2"/>
      </w:pPr>
      <w:proofErr w:type="gramStart"/>
      <w:r w:rsidRPr="002F5A6E">
        <w:rPr>
          <w:rFonts w:hint="eastAsia"/>
        </w:rPr>
        <w:t>再者，</w:t>
      </w:r>
      <w:proofErr w:type="gramEnd"/>
      <w:r w:rsidRPr="002F5A6E">
        <w:rPr>
          <w:rFonts w:hint="eastAsia"/>
        </w:rPr>
        <w:t>國民黨</w:t>
      </w:r>
      <w:proofErr w:type="gramStart"/>
      <w:r w:rsidRPr="002F5A6E">
        <w:rPr>
          <w:rFonts w:hint="eastAsia"/>
        </w:rPr>
        <w:t>一</w:t>
      </w:r>
      <w:proofErr w:type="gramEnd"/>
      <w:r w:rsidRPr="002F5A6E">
        <w:rPr>
          <w:rFonts w:hint="eastAsia"/>
        </w:rPr>
        <w:t>黨領政，實為我國過去之歷史，無法抹滅，故國家諸多任務與黨務重疊，確屬事實，且時值冷戰時期，國際兩大陣營相互對抗，對抗共產集團本屬國家生死存亡之任務，難謂相關反共社團之工作及性質與國家任務無關，僅以社團、民間單位之名義、外觀，而存有較多之靈活性，有助任務達成，實不可謂對於國家、社會毫無貢獻，如今社團年資處理條例一刀兩斷，將社團與國家截然劃分，實與當時之現實不合，進而抹煞相關人員之辛勞付出，更是對於渠等人格之抹滅，有違背憲法核心價值之情形。</w:t>
      </w:r>
    </w:p>
    <w:p w:rsidR="00AC1947" w:rsidRPr="002F5A6E" w:rsidRDefault="00AC1947" w:rsidP="00AC1947">
      <w:pPr>
        <w:pStyle w:val="2"/>
      </w:pPr>
      <w:r w:rsidRPr="002F5A6E">
        <w:rPr>
          <w:rFonts w:hint="eastAsia"/>
        </w:rPr>
        <w:t>因此，社團年資處理條例未顧及適用人員之名聲，以及社團年資處理條例是事後另行制訂之法律，</w:t>
      </w:r>
      <w:proofErr w:type="gramStart"/>
      <w:r w:rsidRPr="002F5A6E">
        <w:rPr>
          <w:rFonts w:hint="eastAsia"/>
        </w:rPr>
        <w:t>旨向相</w:t>
      </w:r>
      <w:r w:rsidRPr="002F5A6E">
        <w:rPr>
          <w:rFonts w:hint="eastAsia"/>
        </w:rPr>
        <w:lastRenderedPageBreak/>
        <w:t>關</w:t>
      </w:r>
      <w:proofErr w:type="gramEnd"/>
      <w:r w:rsidRPr="002F5A6E">
        <w:rPr>
          <w:rFonts w:hint="eastAsia"/>
        </w:rPr>
        <w:t>人員另行追討退離給與，便直接指稱相關人員「溢領」退離給與，實有未顧及該條例適用人員之人性尊嚴以及人格，違背憲法核心之價值。</w:t>
      </w:r>
    </w:p>
    <w:p w:rsidR="00AC1947" w:rsidRPr="002F5A6E" w:rsidRDefault="00AC1947" w:rsidP="00751524">
      <w:pPr>
        <w:pStyle w:val="1"/>
        <w:numPr>
          <w:ilvl w:val="0"/>
          <w:numId w:val="9"/>
        </w:numPr>
        <w:rPr>
          <w:rFonts w:hAnsi="標楷體" w:cstheme="minorBidi"/>
          <w:b/>
          <w:szCs w:val="32"/>
        </w:rPr>
      </w:pPr>
      <w:r w:rsidRPr="002F5A6E">
        <w:rPr>
          <w:rFonts w:hAnsi="標楷體" w:hint="eastAsia"/>
          <w:b/>
          <w:szCs w:val="32"/>
        </w:rPr>
        <w:t>社團年資處理條例第2條違反法律明確性原則</w:t>
      </w:r>
    </w:p>
    <w:p w:rsidR="00AC1947" w:rsidRPr="002F5A6E" w:rsidRDefault="00AC1947" w:rsidP="00AC1947">
      <w:pPr>
        <w:pStyle w:val="2"/>
      </w:pPr>
      <w:r w:rsidRPr="002F5A6E">
        <w:rPr>
          <w:rFonts w:hint="eastAsia"/>
        </w:rPr>
        <w:t>「本條例用詞，定義如下：…二、社團專職人員：指中國國民黨各級黨部、中華民國民眾服務總社及其分社、中國青年反共救國團、中國童子軍總會、中國大陸災胞救濟總會、世界反共聯盟中國分會、亞洲人民反共聯盟中國總會、三民主義大同盟等社團及其相關機構之專職人員。」社團年資處理條例第2條第2款定有明文。</w:t>
      </w:r>
    </w:p>
    <w:p w:rsidR="00AC1947" w:rsidRPr="002F5A6E" w:rsidRDefault="00AC1947" w:rsidP="00AC1947">
      <w:pPr>
        <w:pStyle w:val="2"/>
      </w:pPr>
      <w:r w:rsidRPr="002F5A6E">
        <w:rPr>
          <w:rFonts w:hint="eastAsia"/>
        </w:rPr>
        <w:t>「法律以抽象概念表示者，其意義須非難以理解，且為一般受規範者所得預見，並可經由司法審查加以確認，方符法律明確性原則。」司法院釋字第491號解釋</w:t>
      </w:r>
      <w:proofErr w:type="gramStart"/>
      <w:r w:rsidRPr="002F5A6E">
        <w:rPr>
          <w:rFonts w:hint="eastAsia"/>
        </w:rPr>
        <w:t>，著</w:t>
      </w:r>
      <w:proofErr w:type="gramEnd"/>
      <w:r w:rsidRPr="002F5A6E">
        <w:rPr>
          <w:rFonts w:hint="eastAsia"/>
        </w:rPr>
        <w:t>有明文，而上開社團年資處理條例第2條第2款之規定僅規定「相關」而已，並無明確之判斷標準，難以為受規範者預見，亦無客觀司法審查之標準，而已違反法律明確性原則，而屬違憲。</w:t>
      </w:r>
    </w:p>
    <w:p w:rsidR="00AC1947" w:rsidRPr="002F5A6E" w:rsidRDefault="00AC1947" w:rsidP="00AC1947">
      <w:pPr>
        <w:pStyle w:val="2"/>
      </w:pPr>
      <w:r w:rsidRPr="002F5A6E">
        <w:rPr>
          <w:rFonts w:hint="eastAsia"/>
        </w:rPr>
        <w:t>而此種籠統、概括之法律規定，事實上也造成了爭議，即有案例是中央通訊社之服務年資，被認定為國民黨之社團年資，但是中央通訊社其任務執掌事實上即為國家之新聞發布機關，再者莫論</w:t>
      </w:r>
      <w:proofErr w:type="gramStart"/>
      <w:r w:rsidRPr="002F5A6E">
        <w:rPr>
          <w:rFonts w:hint="eastAsia"/>
        </w:rPr>
        <w:t>一</w:t>
      </w:r>
      <w:proofErr w:type="gramEnd"/>
      <w:r w:rsidRPr="002F5A6E">
        <w:rPr>
          <w:rFonts w:hint="eastAsia"/>
        </w:rPr>
        <w:t>黨專政的時期，即便在如今，國家機關亦受政黨之影響，何況區區中央通訊社？因此，社團年資處理條例第2條第2款規定之「相關」，需與特定社團有如何程度之關連實屬晦暗不明，易在適用時有不當之連結，以及過大之裁量權，致受適用者難以預見。</w:t>
      </w:r>
    </w:p>
    <w:p w:rsidR="00AC1947" w:rsidRPr="002F5A6E" w:rsidRDefault="00AC1947" w:rsidP="00AC1947">
      <w:pPr>
        <w:pStyle w:val="2"/>
      </w:pPr>
      <w:proofErr w:type="gramStart"/>
      <w:r w:rsidRPr="002F5A6E">
        <w:rPr>
          <w:rFonts w:hint="eastAsia"/>
        </w:rPr>
        <w:t>此外，</w:t>
      </w:r>
      <w:proofErr w:type="gramEnd"/>
      <w:r w:rsidRPr="002F5A6E">
        <w:rPr>
          <w:rFonts w:hint="eastAsia"/>
        </w:rPr>
        <w:t>於中央通訊社之案例中，</w:t>
      </w:r>
      <w:proofErr w:type="gramStart"/>
      <w:r w:rsidRPr="002F5A6E">
        <w:rPr>
          <w:rFonts w:hint="eastAsia"/>
        </w:rPr>
        <w:t>受追討</w:t>
      </w:r>
      <w:proofErr w:type="gramEnd"/>
      <w:r w:rsidRPr="002F5A6E">
        <w:rPr>
          <w:rFonts w:hint="eastAsia"/>
        </w:rPr>
        <w:t>優惠存款之人，乃依據要保機關退保轉保辦法自行繳納公保保費而領取之公保給付，仍不免</w:t>
      </w:r>
      <w:proofErr w:type="gramStart"/>
      <w:r w:rsidRPr="002F5A6E">
        <w:rPr>
          <w:rFonts w:hint="eastAsia"/>
        </w:rPr>
        <w:t>於受追討</w:t>
      </w:r>
      <w:proofErr w:type="gramEnd"/>
      <w:r w:rsidRPr="002F5A6E">
        <w:rPr>
          <w:rFonts w:hint="eastAsia"/>
        </w:rPr>
        <w:t>，亦見社團年資處</w:t>
      </w:r>
      <w:r w:rsidRPr="002F5A6E">
        <w:rPr>
          <w:rFonts w:hint="eastAsia"/>
        </w:rPr>
        <w:lastRenderedPageBreak/>
        <w:t>理條例第2條第2款規定之認定標準，有掛一漏萬之問題。</w:t>
      </w:r>
    </w:p>
    <w:p w:rsidR="00AC1947" w:rsidRPr="002F5A6E" w:rsidRDefault="00AC1947" w:rsidP="00751524">
      <w:pPr>
        <w:pStyle w:val="1"/>
        <w:numPr>
          <w:ilvl w:val="0"/>
          <w:numId w:val="9"/>
        </w:numPr>
        <w:ind w:left="686" w:hanging="686"/>
        <w:rPr>
          <w:rFonts w:hAnsi="標楷體"/>
          <w:b/>
          <w:szCs w:val="32"/>
        </w:rPr>
      </w:pPr>
      <w:r w:rsidRPr="002F5A6E">
        <w:rPr>
          <w:rFonts w:hAnsi="標楷體" w:hint="eastAsia"/>
          <w:b/>
          <w:szCs w:val="32"/>
        </w:rPr>
        <w:t>社團年資處理條例第4條規定，重行核計退離給與，第5條要求返還已領取之退離給與，已牴觸憲法第15條、第16條、第22條與第23條規定，並</w:t>
      </w:r>
      <w:proofErr w:type="gramStart"/>
      <w:r w:rsidRPr="002F5A6E">
        <w:rPr>
          <w:rFonts w:hAnsi="標楷體" w:hint="eastAsia"/>
          <w:b/>
          <w:szCs w:val="32"/>
        </w:rPr>
        <w:t>悖離</w:t>
      </w:r>
      <w:proofErr w:type="gramEnd"/>
      <w:r w:rsidRPr="002F5A6E">
        <w:rPr>
          <w:rFonts w:hAnsi="標楷體" w:hint="eastAsia"/>
          <w:b/>
          <w:szCs w:val="32"/>
        </w:rPr>
        <w:t>憲法所揭</w:t>
      </w:r>
      <w:proofErr w:type="gramStart"/>
      <w:r w:rsidRPr="002F5A6E">
        <w:rPr>
          <w:rFonts w:hAnsi="標楷體" w:hint="eastAsia"/>
          <w:b/>
          <w:szCs w:val="32"/>
        </w:rPr>
        <w:t>櫫</w:t>
      </w:r>
      <w:proofErr w:type="gramEnd"/>
      <w:r w:rsidRPr="002F5A6E">
        <w:rPr>
          <w:rFonts w:hAnsi="標楷體" w:hint="eastAsia"/>
          <w:b/>
          <w:szCs w:val="32"/>
        </w:rPr>
        <w:t>之法治國原則下之法律</w:t>
      </w:r>
      <w:proofErr w:type="gramStart"/>
      <w:r w:rsidRPr="002F5A6E">
        <w:rPr>
          <w:rFonts w:hAnsi="標楷體" w:hint="eastAsia"/>
          <w:b/>
          <w:szCs w:val="32"/>
        </w:rPr>
        <w:t>不</w:t>
      </w:r>
      <w:proofErr w:type="gramEnd"/>
      <w:r w:rsidRPr="002F5A6E">
        <w:rPr>
          <w:rFonts w:hAnsi="標楷體" w:hint="eastAsia"/>
          <w:b/>
          <w:szCs w:val="32"/>
        </w:rPr>
        <w:t>溯及既往原則、信賴保護原則、比例原則，以及平等原則</w:t>
      </w:r>
    </w:p>
    <w:p w:rsidR="00AC1947" w:rsidRPr="002F5A6E" w:rsidRDefault="00AC1947" w:rsidP="00AC1947">
      <w:pPr>
        <w:pStyle w:val="2"/>
      </w:pPr>
      <w:r w:rsidRPr="002F5A6E">
        <w:rPr>
          <w:rFonts w:hint="eastAsia"/>
        </w:rPr>
        <w:t>社團年資處理條例第4條規定：「第二條所定公職人員仍支領退離給與者，應由其核發退離給與機關（以下簡稱核發機關）</w:t>
      </w:r>
      <w:r w:rsidRPr="002F5A6E">
        <w:rPr>
          <w:rFonts w:hint="eastAsia"/>
          <w:b/>
          <w:u w:val="single"/>
        </w:rPr>
        <w:t>扣除已</w:t>
      </w:r>
      <w:proofErr w:type="gramStart"/>
      <w:r w:rsidRPr="002F5A6E">
        <w:rPr>
          <w:rFonts w:hint="eastAsia"/>
          <w:b/>
          <w:u w:val="single"/>
        </w:rPr>
        <w:t>採</w:t>
      </w:r>
      <w:proofErr w:type="gramEnd"/>
      <w:r w:rsidRPr="002F5A6E">
        <w:rPr>
          <w:rFonts w:hint="eastAsia"/>
          <w:b/>
          <w:u w:val="single"/>
        </w:rPr>
        <w:t>計之社團專職人員年資後</w:t>
      </w:r>
      <w:r w:rsidRPr="002F5A6E">
        <w:rPr>
          <w:rFonts w:hint="eastAsia"/>
        </w:rPr>
        <w:t>，依原適用之退休（職、伍）法令所定給與標準及支領方式，重行核計退離給與。（第一項）</w:t>
      </w:r>
      <w:r w:rsidRPr="002F5A6E">
        <w:rPr>
          <w:rFonts w:hint="eastAsia"/>
          <w:b/>
          <w:u w:val="single"/>
        </w:rPr>
        <w:t>依前項規定扣除社團專職人員年資後</w:t>
      </w:r>
      <w:r w:rsidRPr="002F5A6E">
        <w:rPr>
          <w:rFonts w:hint="eastAsia"/>
        </w:rPr>
        <w:t>，不符原退休（職、伍）或定期給付條件者，仍依原適用之退休（職、伍）法令所定給與標準及支領方式，</w:t>
      </w:r>
      <w:r w:rsidRPr="002F5A6E">
        <w:rPr>
          <w:rFonts w:hint="eastAsia"/>
          <w:b/>
          <w:u w:val="single"/>
        </w:rPr>
        <w:t>按扣除社團專職人員年資後之年資，重行核計退離給與。</w:t>
      </w:r>
      <w:r w:rsidRPr="002F5A6E">
        <w:rPr>
          <w:rFonts w:hint="eastAsia"/>
        </w:rPr>
        <w:t>（第二項）依前二項規定重行核計退離給與，致每月支領退離給與總額低於新臺幣二萬五千元者，按二萬五千元發給。原每月支領退離給與總額低於二萬五千元者，仍按原支領退離給與總額發給。（第三項）第二條所定公職人員依本條規定重行核計之退離給與，自本條例施行日起</w:t>
      </w:r>
      <w:proofErr w:type="gramStart"/>
      <w:r w:rsidRPr="002F5A6E">
        <w:rPr>
          <w:rFonts w:hint="eastAsia"/>
        </w:rPr>
        <w:t>一</w:t>
      </w:r>
      <w:proofErr w:type="gramEnd"/>
      <w:r w:rsidRPr="002F5A6E">
        <w:rPr>
          <w:rFonts w:hint="eastAsia"/>
        </w:rPr>
        <w:t>年後，</w:t>
      </w:r>
      <w:proofErr w:type="gramStart"/>
      <w:r w:rsidRPr="002F5A6E">
        <w:rPr>
          <w:rFonts w:hint="eastAsia"/>
          <w:b/>
          <w:u w:val="single"/>
        </w:rPr>
        <w:t>按重行</w:t>
      </w:r>
      <w:proofErr w:type="gramEnd"/>
      <w:r w:rsidRPr="002F5A6E">
        <w:rPr>
          <w:rFonts w:hint="eastAsia"/>
          <w:b/>
          <w:u w:val="single"/>
        </w:rPr>
        <w:t>核計之退離給與發給</w:t>
      </w:r>
      <w:r w:rsidRPr="002F5A6E">
        <w:rPr>
          <w:rFonts w:hint="eastAsia"/>
        </w:rPr>
        <w:t>。（第四項）」。</w:t>
      </w:r>
    </w:p>
    <w:p w:rsidR="00AC1947" w:rsidRPr="002F5A6E" w:rsidRDefault="00AC1947" w:rsidP="00AC1947">
      <w:pPr>
        <w:pStyle w:val="2"/>
      </w:pPr>
      <w:r w:rsidRPr="002F5A6E">
        <w:rPr>
          <w:rFonts w:hint="eastAsia"/>
        </w:rPr>
        <w:t>「</w:t>
      </w:r>
      <w:r w:rsidRPr="002F5A6E">
        <w:rPr>
          <w:rFonts w:hint="eastAsia"/>
          <w:b/>
          <w:u w:val="single"/>
        </w:rPr>
        <w:t>新訂之法規，原則上不得適用於該法規生效前業已終結之事實或法律關係，是謂禁止法律溯及既往原則。倘新法規所規範之法律關係，跨越新、舊法規施行時期，而構成要件事實於新法規生效施行後始完全實現者，除法規別有規定外，應適用新法規</w:t>
      </w:r>
      <w:r w:rsidRPr="002F5A6E">
        <w:rPr>
          <w:rFonts w:hint="eastAsia"/>
        </w:rPr>
        <w:t>（本院釋字第六二○號解釋參照）。此種情形，係將新法規適用於舊法規施行時期內已發生，且於新法規施行後繼續存在之事實或法律關係，並非新</w:t>
      </w:r>
      <w:proofErr w:type="gramStart"/>
      <w:r w:rsidRPr="002F5A6E">
        <w:rPr>
          <w:rFonts w:hint="eastAsia"/>
        </w:rPr>
        <w:t>法規之溯及</w:t>
      </w:r>
      <w:proofErr w:type="gramEnd"/>
      <w:r w:rsidRPr="002F5A6E">
        <w:rPr>
          <w:rFonts w:hint="eastAsia"/>
        </w:rPr>
        <w:t>適用，</w:t>
      </w:r>
      <w:proofErr w:type="gramStart"/>
      <w:r w:rsidRPr="002F5A6E">
        <w:rPr>
          <w:rFonts w:hint="eastAsia"/>
        </w:rPr>
        <w:t>故</w:t>
      </w:r>
      <w:r w:rsidRPr="002F5A6E">
        <w:rPr>
          <w:rFonts w:hint="eastAsia"/>
        </w:rPr>
        <w:lastRenderedPageBreak/>
        <w:t>縱有</w:t>
      </w:r>
      <w:proofErr w:type="gramEnd"/>
      <w:r w:rsidRPr="002F5A6E">
        <w:rPr>
          <w:rFonts w:hint="eastAsia"/>
        </w:rPr>
        <w:t>減損規範對象既存之有利法律地位或可得預期之利益，無涉禁止法律溯及既往原則。」司法院大法官解釋第717號解釋理由書第四</w:t>
      </w:r>
      <w:proofErr w:type="gramStart"/>
      <w:r w:rsidRPr="002F5A6E">
        <w:rPr>
          <w:rFonts w:hint="eastAsia"/>
        </w:rPr>
        <w:t>段著</w:t>
      </w:r>
      <w:proofErr w:type="gramEnd"/>
      <w:r w:rsidRPr="002F5A6E">
        <w:rPr>
          <w:rFonts w:hint="eastAsia"/>
        </w:rPr>
        <w:t>有明文，故法律關係之構成要件事實在新法規生效施行後完全實現者，適用新法規並無溯及既往之問題，如法律關係及</w:t>
      </w:r>
      <w:proofErr w:type="gramStart"/>
      <w:r w:rsidRPr="002F5A6E">
        <w:rPr>
          <w:rFonts w:hint="eastAsia"/>
        </w:rPr>
        <w:t>事實均在新法</w:t>
      </w:r>
      <w:proofErr w:type="gramEnd"/>
      <w:r w:rsidRPr="002F5A6E">
        <w:rPr>
          <w:rFonts w:hint="eastAsia"/>
        </w:rPr>
        <w:t>施行前完成，則原則上不得以法律限制之。</w:t>
      </w:r>
    </w:p>
    <w:p w:rsidR="00AC1947" w:rsidRPr="002F5A6E" w:rsidRDefault="00AC1947" w:rsidP="00AC1947">
      <w:pPr>
        <w:pStyle w:val="2"/>
        <w:rPr>
          <w:rFonts w:cstheme="minorBidi"/>
        </w:rPr>
      </w:pPr>
      <w:r w:rsidRPr="002F5A6E">
        <w:rPr>
          <w:rFonts w:hint="eastAsia"/>
        </w:rPr>
        <w:t>「法治國原則為憲法之基本原則，首重人民權利之維護、法秩序之安定及信賴保護原則之遵守。因此，法律一旦發生變動，除法律有溯及適用之特別規定者外，原則上係自法律公布生效日起，向將來發生效力（本院釋字第</w:t>
      </w:r>
      <w:r w:rsidR="006F544B" w:rsidRPr="002F5A6E">
        <w:rPr>
          <w:rFonts w:hint="eastAsia"/>
        </w:rPr>
        <w:t>574</w:t>
      </w:r>
      <w:r w:rsidRPr="002F5A6E">
        <w:rPr>
          <w:rFonts w:hint="eastAsia"/>
        </w:rPr>
        <w:t>號及第</w:t>
      </w:r>
      <w:r w:rsidR="006F544B" w:rsidRPr="002F5A6E">
        <w:rPr>
          <w:rFonts w:hint="eastAsia"/>
        </w:rPr>
        <w:t>629</w:t>
      </w:r>
      <w:r w:rsidRPr="002F5A6E">
        <w:rPr>
          <w:rFonts w:hint="eastAsia"/>
        </w:rPr>
        <w:t>號解釋參照）。</w:t>
      </w:r>
      <w:r w:rsidRPr="002F5A6E">
        <w:rPr>
          <w:rFonts w:hint="eastAsia"/>
          <w:b/>
          <w:u w:val="single"/>
        </w:rPr>
        <w:t>又如法律有溯及適用之特別規定，且溯及適用之結果有利於人民者，即無違信賴保護原則，非法律</w:t>
      </w:r>
      <w:proofErr w:type="gramStart"/>
      <w:r w:rsidRPr="002F5A6E">
        <w:rPr>
          <w:rFonts w:hint="eastAsia"/>
          <w:b/>
          <w:u w:val="single"/>
        </w:rPr>
        <w:t>不</w:t>
      </w:r>
      <w:proofErr w:type="gramEnd"/>
      <w:r w:rsidRPr="002F5A6E">
        <w:rPr>
          <w:rFonts w:hint="eastAsia"/>
          <w:b/>
          <w:u w:val="single"/>
        </w:rPr>
        <w:t>溯及既往原則所禁止。</w:t>
      </w:r>
      <w:r w:rsidRPr="002F5A6E">
        <w:rPr>
          <w:rFonts w:hint="eastAsia"/>
        </w:rPr>
        <w:t>」司法院大法官會議解釋第751號解釋，亦有明文在案。</w:t>
      </w:r>
    </w:p>
    <w:p w:rsidR="00AC1947" w:rsidRPr="002F5A6E" w:rsidRDefault="00AC1947" w:rsidP="00AC1947">
      <w:pPr>
        <w:pStyle w:val="2"/>
      </w:pPr>
      <w:r w:rsidRPr="002F5A6E">
        <w:rPr>
          <w:rFonts w:hint="eastAsia"/>
        </w:rPr>
        <w:t>而該條例第4條處理者係已經退休（職）之人員，故該等人員之年資已經核定，退職規定法律構成要件完全實現，另新制訂法律加以適用，對已終結之事實及法律關係予以適用，而變動已核定之退職年資，</w:t>
      </w:r>
      <w:proofErr w:type="gramStart"/>
      <w:r w:rsidRPr="002F5A6E">
        <w:rPr>
          <w:rFonts w:hint="eastAsia"/>
        </w:rPr>
        <w:t>已則屬</w:t>
      </w:r>
      <w:proofErr w:type="gramEnd"/>
      <w:r w:rsidRPr="002F5A6E">
        <w:rPr>
          <w:rFonts w:hint="eastAsia"/>
        </w:rPr>
        <w:t>法律溯及既往之適用，抵觸憲法法律</w:t>
      </w:r>
      <w:proofErr w:type="gramStart"/>
      <w:r w:rsidRPr="002F5A6E">
        <w:rPr>
          <w:rFonts w:hint="eastAsia"/>
        </w:rPr>
        <w:t>不</w:t>
      </w:r>
      <w:proofErr w:type="gramEnd"/>
      <w:r w:rsidRPr="002F5A6E">
        <w:rPr>
          <w:rFonts w:hint="eastAsia"/>
        </w:rPr>
        <w:t>溯及既往原則，業已違憲。</w:t>
      </w:r>
    </w:p>
    <w:p w:rsidR="00AC1947" w:rsidRPr="002F5A6E" w:rsidRDefault="00AC1947" w:rsidP="00AC1947">
      <w:pPr>
        <w:pStyle w:val="2"/>
        <w:rPr>
          <w:rFonts w:cstheme="minorBidi"/>
        </w:rPr>
      </w:pPr>
      <w:r w:rsidRPr="002F5A6E">
        <w:rPr>
          <w:rFonts w:hint="eastAsia"/>
        </w:rPr>
        <w:t>「人民之生存權、工作權及財產權，應予保障。」、「人民有應考試服公職之權。」、「以上各條列舉之自由權利，除為防止妨礙他人自由、避免緊急危難、維持社會秩序，或增進公共利益所必要者外，不得以法律限制之。」憲法第15條、第18條、第23條定有明文，故人民之財產權、服公職權為憲法明文所保障之自由權利，除非為防止妨礙他人自由、避免緊急危難、維持社會秩序，或增進公共利益之目的，所必要者外，不</w:t>
      </w:r>
      <w:r w:rsidRPr="002F5A6E">
        <w:rPr>
          <w:rFonts w:hint="eastAsia"/>
        </w:rPr>
        <w:lastRenderedPageBreak/>
        <w:t>得以法律限制之。</w:t>
      </w:r>
    </w:p>
    <w:p w:rsidR="00AC1947" w:rsidRPr="002F5A6E" w:rsidRDefault="00AC1947" w:rsidP="00AC1947">
      <w:pPr>
        <w:pStyle w:val="2"/>
      </w:pPr>
      <w:r w:rsidRPr="002F5A6E">
        <w:rPr>
          <w:rFonts w:hint="eastAsia"/>
        </w:rPr>
        <w:t>對於已終結之法律事實另以法律重新規範之真正溯及既往在符合憲法第2</w:t>
      </w:r>
      <w:r w:rsidRPr="002F5A6E">
        <w:t>3</w:t>
      </w:r>
      <w:r w:rsidRPr="002F5A6E">
        <w:rPr>
          <w:rFonts w:hint="eastAsia"/>
        </w:rPr>
        <w:t>條規定之情形下，亦非不許，但其公益性之需求，則必須有重大急迫之公益性，方得為之，而社團年資處理條例，並不具備急迫性，且憲法第23條列舉之公益目的亦即「防止妨礙他人自由、避免緊急危難、維持社會秩序，或增進公共利益之目的」社團年資處理條例亦不具備，自不得溯及適用。</w:t>
      </w:r>
    </w:p>
    <w:p w:rsidR="00AC1947" w:rsidRPr="002F5A6E" w:rsidRDefault="00AC1947" w:rsidP="00AC1947">
      <w:pPr>
        <w:pStyle w:val="2"/>
      </w:pPr>
      <w:r w:rsidRPr="002F5A6E">
        <w:rPr>
          <w:rFonts w:hint="eastAsia"/>
        </w:rPr>
        <w:t>另考試院、銓敘部主張年資互相</w:t>
      </w:r>
      <w:proofErr w:type="gramStart"/>
      <w:r w:rsidRPr="002F5A6E">
        <w:rPr>
          <w:rFonts w:hint="eastAsia"/>
        </w:rPr>
        <w:t>採</w:t>
      </w:r>
      <w:proofErr w:type="gramEnd"/>
      <w:r w:rsidRPr="002F5A6E">
        <w:rPr>
          <w:rFonts w:hint="eastAsia"/>
        </w:rPr>
        <w:t>計有重大明顯違反上位法規範，亦即違反相關公務人員、政務人員退休法律之規定，故信賴有不值得保護之情形，然政務人員退職撫</w:t>
      </w:r>
      <w:proofErr w:type="gramStart"/>
      <w:r w:rsidRPr="002F5A6E">
        <w:rPr>
          <w:rFonts w:hint="eastAsia"/>
        </w:rPr>
        <w:t>卹</w:t>
      </w:r>
      <w:proofErr w:type="gramEnd"/>
      <w:r w:rsidRPr="002F5A6E">
        <w:rPr>
          <w:rFonts w:hint="eastAsia"/>
        </w:rPr>
        <w:t>之法制</w:t>
      </w:r>
      <w:proofErr w:type="gramStart"/>
      <w:r w:rsidRPr="002F5A6E">
        <w:rPr>
          <w:rFonts w:hint="eastAsia"/>
        </w:rPr>
        <w:t>肇</w:t>
      </w:r>
      <w:proofErr w:type="gramEnd"/>
      <w:r w:rsidRPr="002F5A6E">
        <w:rPr>
          <w:rFonts w:hint="eastAsia"/>
        </w:rPr>
        <w:t>始於6</w:t>
      </w:r>
      <w:r w:rsidRPr="002F5A6E">
        <w:t>1</w:t>
      </w:r>
      <w:r w:rsidRPr="002F5A6E">
        <w:rPr>
          <w:rFonts w:hint="eastAsia"/>
        </w:rPr>
        <w:t>年，而相互</w:t>
      </w:r>
      <w:proofErr w:type="gramStart"/>
      <w:r w:rsidRPr="002F5A6E">
        <w:rPr>
          <w:rFonts w:hint="eastAsia"/>
        </w:rPr>
        <w:t>採</w:t>
      </w:r>
      <w:proofErr w:type="gramEnd"/>
      <w:r w:rsidRPr="002F5A6E">
        <w:rPr>
          <w:rFonts w:hint="eastAsia"/>
        </w:rPr>
        <w:t>計之規定發布於6</w:t>
      </w:r>
      <w:r w:rsidRPr="002F5A6E">
        <w:t>0</w:t>
      </w:r>
      <w:r w:rsidRPr="002F5A6E">
        <w:rPr>
          <w:rFonts w:hint="eastAsia"/>
        </w:rPr>
        <w:t>年，早於政務人員退職法制，故不得謂有何抵觸上位法規範之問題，又年資相互</w:t>
      </w:r>
      <w:proofErr w:type="gramStart"/>
      <w:r w:rsidRPr="002F5A6E">
        <w:rPr>
          <w:rFonts w:hint="eastAsia"/>
        </w:rPr>
        <w:t>採</w:t>
      </w:r>
      <w:proofErr w:type="gramEnd"/>
      <w:r w:rsidRPr="002F5A6E">
        <w:rPr>
          <w:rFonts w:hint="eastAsia"/>
        </w:rPr>
        <w:t>計之規定，屬於給付行政之範圍，依據司法院釋字第658號解釋表示「公務人員曾任公營事業人員者，</w:t>
      </w:r>
      <w:r w:rsidRPr="002F5A6E">
        <w:rPr>
          <w:rFonts w:hint="eastAsia"/>
          <w:b/>
          <w:u w:val="single"/>
        </w:rPr>
        <w:t>其服務於公營事業之</w:t>
      </w:r>
      <w:proofErr w:type="gramStart"/>
      <w:r w:rsidRPr="002F5A6E">
        <w:rPr>
          <w:rFonts w:hint="eastAsia"/>
          <w:b/>
          <w:u w:val="single"/>
        </w:rPr>
        <w:t>期間，</w:t>
      </w:r>
      <w:proofErr w:type="gramEnd"/>
      <w:r w:rsidRPr="002F5A6E">
        <w:rPr>
          <w:rFonts w:hint="eastAsia"/>
          <w:b/>
          <w:u w:val="single"/>
        </w:rPr>
        <w:t>得否併入公務人員年資，以為退休金計算之基礎</w:t>
      </w:r>
      <w:r w:rsidRPr="002F5A6E">
        <w:rPr>
          <w:rFonts w:hint="eastAsia"/>
        </w:rPr>
        <w:t>，憲法雖未規定，立法機關仍非不得本諸憲法照顧公務人員生活之意旨，以法律定之。在此類法律制定施行前，主管機關依法律授權訂定之法規命令，</w:t>
      </w:r>
      <w:r w:rsidRPr="002F5A6E">
        <w:rPr>
          <w:rFonts w:hint="eastAsia"/>
          <w:b/>
          <w:u w:val="single"/>
        </w:rPr>
        <w:t>或逕行訂定相關規定為合理之規範以供遵循者，因其內容非限制人民之自由權利，尚難謂與憲法第二十三條規定之法律保留原則有違</w:t>
      </w:r>
      <w:r w:rsidRPr="002F5A6E">
        <w:rPr>
          <w:rFonts w:hint="eastAsia"/>
        </w:rPr>
        <w:t>。」故關於公務人員退休年資之計算，事涉給付行政，本不以法律規定為必要，且縱使法律未規定主管機關亦非不得自行補充。</w:t>
      </w:r>
    </w:p>
    <w:p w:rsidR="00AC1947" w:rsidRPr="002F5A6E" w:rsidRDefault="00AC1947" w:rsidP="00AC1947">
      <w:pPr>
        <w:pStyle w:val="2"/>
      </w:pPr>
      <w:r w:rsidRPr="002F5A6E">
        <w:rPr>
          <w:rFonts w:hint="eastAsia"/>
        </w:rPr>
        <w:t>且司法院大法官釋字第525號解釋就銓敘部中華民國七十六年六月四日台華甄四字第九七○五五號函將後備軍人轉任公職考試比敘條例第三條第一款適用對象常備軍官，擴張及於志願服四年預備軍官現役退伍之後備軍人比敘相當</w:t>
      </w:r>
      <w:proofErr w:type="gramStart"/>
      <w:r w:rsidRPr="002F5A6E">
        <w:rPr>
          <w:rFonts w:hint="eastAsia"/>
        </w:rPr>
        <w:t>俸</w:t>
      </w:r>
      <w:proofErr w:type="gramEnd"/>
      <w:r w:rsidRPr="002F5A6E">
        <w:rPr>
          <w:rFonts w:hint="eastAsia"/>
        </w:rPr>
        <w:t>級之規定一案，亦不認為有</w:t>
      </w:r>
      <w:r w:rsidRPr="002F5A6E">
        <w:rPr>
          <w:rFonts w:hint="eastAsia"/>
        </w:rPr>
        <w:lastRenderedPageBreak/>
        <w:t>重大明顯違反上位法規範之情事。因此，考試院、銓敘部主張年資相互</w:t>
      </w:r>
      <w:proofErr w:type="gramStart"/>
      <w:r w:rsidRPr="002F5A6E">
        <w:rPr>
          <w:rFonts w:hint="eastAsia"/>
        </w:rPr>
        <w:t>採</w:t>
      </w:r>
      <w:proofErr w:type="gramEnd"/>
      <w:r w:rsidRPr="002F5A6E">
        <w:rPr>
          <w:rFonts w:hint="eastAsia"/>
        </w:rPr>
        <w:t>計違背上位法規範之論點，亦非可</w:t>
      </w:r>
      <w:proofErr w:type="gramStart"/>
      <w:r w:rsidRPr="002F5A6E">
        <w:rPr>
          <w:rFonts w:hint="eastAsia"/>
        </w:rPr>
        <w:t>採</w:t>
      </w:r>
      <w:proofErr w:type="gramEnd"/>
      <w:r w:rsidRPr="002F5A6E">
        <w:rPr>
          <w:rFonts w:hint="eastAsia"/>
        </w:rPr>
        <w:t>，從而社團年資處理條例所涉當事人並無任何信賴不值得保護之情形，反而該條例有違反信賴保護原則之問題。</w:t>
      </w:r>
    </w:p>
    <w:p w:rsidR="00AC1947" w:rsidRPr="002F5A6E" w:rsidRDefault="00AC1947" w:rsidP="00AC1947">
      <w:pPr>
        <w:pStyle w:val="2"/>
      </w:pPr>
      <w:r w:rsidRPr="002F5A6E">
        <w:rPr>
          <w:rFonts w:hint="eastAsia"/>
        </w:rPr>
        <w:t>社團年資處理條例第5條規定：「依前條規定重行核計退離給與後，有溢領退離給與者，應由核發機關自本條例施行後一年內，依下列規定以書面處分令領受人或其經</w:t>
      </w:r>
      <w:proofErr w:type="gramStart"/>
      <w:r w:rsidRPr="002F5A6E">
        <w:rPr>
          <w:rFonts w:hint="eastAsia"/>
        </w:rPr>
        <w:t>採</w:t>
      </w:r>
      <w:proofErr w:type="gramEnd"/>
      <w:r w:rsidRPr="002F5A6E">
        <w:rPr>
          <w:rFonts w:hint="eastAsia"/>
        </w:rPr>
        <w:t>認之社團專職年資所屬社團返還之：一、於退職政務人員，由領受人及其經</w:t>
      </w:r>
      <w:proofErr w:type="gramStart"/>
      <w:r w:rsidRPr="002F5A6E">
        <w:rPr>
          <w:rFonts w:hint="eastAsia"/>
        </w:rPr>
        <w:t>採</w:t>
      </w:r>
      <w:proofErr w:type="gramEnd"/>
      <w:r w:rsidRPr="002F5A6E">
        <w:rPr>
          <w:rFonts w:hint="eastAsia"/>
        </w:rPr>
        <w:t>認之社團專職年資所屬社團連帶返還。二、於政務人員以外之退休（職、伍）公職人員，由其經</w:t>
      </w:r>
      <w:proofErr w:type="gramStart"/>
      <w:r w:rsidRPr="002F5A6E">
        <w:rPr>
          <w:rFonts w:hint="eastAsia"/>
        </w:rPr>
        <w:t>採</w:t>
      </w:r>
      <w:proofErr w:type="gramEnd"/>
      <w:r w:rsidRPr="002F5A6E">
        <w:rPr>
          <w:rFonts w:hint="eastAsia"/>
        </w:rPr>
        <w:t>認之社團專職年資所屬社團返還。前項規定</w:t>
      </w:r>
      <w:proofErr w:type="gramStart"/>
      <w:r w:rsidRPr="002F5A6E">
        <w:rPr>
          <w:rFonts w:hint="eastAsia"/>
        </w:rPr>
        <w:t>返還溢領</w:t>
      </w:r>
      <w:proofErr w:type="gramEnd"/>
      <w:r w:rsidRPr="002F5A6E">
        <w:rPr>
          <w:rFonts w:hint="eastAsia"/>
        </w:rPr>
        <w:t>退離給與時，由核發機關依各公職人員所適用之退離給與追繳規定，進行追繳。」對已領取退職給與之當事人請求返還已經領取之退離給與。</w:t>
      </w:r>
    </w:p>
    <w:p w:rsidR="00AC1947" w:rsidRPr="002F5A6E" w:rsidRDefault="00AC1947" w:rsidP="00AC1947">
      <w:pPr>
        <w:pStyle w:val="2"/>
      </w:pPr>
      <w:r w:rsidRPr="002F5A6E">
        <w:rPr>
          <w:rFonts w:hint="eastAsia"/>
        </w:rPr>
        <w:t>由</w:t>
      </w:r>
      <w:r w:rsidRPr="002F5A6E">
        <w:rPr>
          <w:rFonts w:hint="eastAsia"/>
          <w:sz w:val="28"/>
          <w:szCs w:val="28"/>
        </w:rPr>
        <w:t>司</w:t>
      </w:r>
      <w:r w:rsidRPr="002F5A6E">
        <w:rPr>
          <w:rFonts w:hint="eastAsia"/>
        </w:rPr>
        <w:t>法院釋字第717號解釋理由書第四段「按新訂之法規，原則上不得適用於該法規生效前業已終結之事實或法律關係，是謂禁止法律溯及既往原則。倘新法規所規範之法律關係，跨越新、舊法規施行時期，而構成要件事實於新法規生效施行後始完全實現者，除法規別有規定外，應適用新法規（本院釋字第六二○號解釋參照）。此種情形，係將新法規適用於舊法規施行時期內已發生，且於新法規施行後繼續存在之事實或法律關係，並非新</w:t>
      </w:r>
      <w:proofErr w:type="gramStart"/>
      <w:r w:rsidRPr="002F5A6E">
        <w:rPr>
          <w:rFonts w:hint="eastAsia"/>
        </w:rPr>
        <w:t>法規之溯及</w:t>
      </w:r>
      <w:proofErr w:type="gramEnd"/>
      <w:r w:rsidRPr="002F5A6E">
        <w:rPr>
          <w:rFonts w:hint="eastAsia"/>
        </w:rPr>
        <w:t>適用，</w:t>
      </w:r>
      <w:proofErr w:type="gramStart"/>
      <w:r w:rsidRPr="002F5A6E">
        <w:rPr>
          <w:rFonts w:hint="eastAsia"/>
        </w:rPr>
        <w:t>故縱有</w:t>
      </w:r>
      <w:proofErr w:type="gramEnd"/>
      <w:r w:rsidRPr="002F5A6E">
        <w:rPr>
          <w:rFonts w:hint="eastAsia"/>
        </w:rPr>
        <w:t>減損規範對象既存之有利法律地位或可得預期之利益，無涉禁止法律溯及既往原則。</w:t>
      </w:r>
      <w:r w:rsidRPr="002F5A6E">
        <w:rPr>
          <w:rFonts w:hint="eastAsia"/>
          <w:b/>
          <w:u w:val="single"/>
        </w:rPr>
        <w:t>系爭規定以退休公教人員每月退休所得不得超過依最後在職同等級或同薪級人員現職待遇計算之退休所得一定百分比之方式，對公保養老給付金額優惠存款設有上限，使其原得以優惠利</w:t>
      </w:r>
      <w:r w:rsidRPr="002F5A6E">
        <w:rPr>
          <w:rFonts w:hint="eastAsia"/>
          <w:b/>
          <w:u w:val="single"/>
        </w:rPr>
        <w:lastRenderedPageBreak/>
        <w:t>率存款之金額，</w:t>
      </w:r>
      <w:proofErr w:type="gramStart"/>
      <w:r w:rsidRPr="002F5A6E">
        <w:rPr>
          <w:rFonts w:hint="eastAsia"/>
          <w:b/>
          <w:u w:val="single"/>
        </w:rPr>
        <w:t>於系爭</w:t>
      </w:r>
      <w:proofErr w:type="gramEnd"/>
      <w:r w:rsidRPr="002F5A6E">
        <w:rPr>
          <w:rFonts w:hint="eastAsia"/>
          <w:b/>
          <w:u w:val="single"/>
        </w:rPr>
        <w:t>規定發布施行後減少，致其退休後之優惠存款利息所得顯有降低；同時亦減損在職</w:t>
      </w:r>
      <w:proofErr w:type="gramStart"/>
      <w:r w:rsidRPr="002F5A6E">
        <w:rPr>
          <w:rFonts w:hint="eastAsia"/>
          <w:b/>
          <w:u w:val="single"/>
        </w:rPr>
        <w:t>公教人員於系爭</w:t>
      </w:r>
      <w:proofErr w:type="gramEnd"/>
      <w:r w:rsidRPr="002F5A6E">
        <w:rPr>
          <w:rFonts w:hint="eastAsia"/>
          <w:b/>
          <w:u w:val="single"/>
        </w:rPr>
        <w:t>規定生效前原可得預期之相同利益。</w:t>
      </w:r>
      <w:proofErr w:type="gramStart"/>
      <w:r w:rsidRPr="002F5A6E">
        <w:rPr>
          <w:rFonts w:hint="eastAsia"/>
          <w:b/>
          <w:u w:val="single"/>
        </w:rPr>
        <w:t>惟系爭</w:t>
      </w:r>
      <w:proofErr w:type="gramEnd"/>
      <w:r w:rsidRPr="002F5A6E">
        <w:rPr>
          <w:rFonts w:hint="eastAsia"/>
          <w:b/>
          <w:u w:val="single"/>
        </w:rPr>
        <w:t>規定僅係適用於其生效後國家與退休公教人員、在職公教人員之間仍繼續存在之法律關係，並非溯及</w:t>
      </w:r>
      <w:proofErr w:type="gramStart"/>
      <w:r w:rsidRPr="002F5A6E">
        <w:rPr>
          <w:rFonts w:hint="eastAsia"/>
          <w:b/>
          <w:u w:val="single"/>
        </w:rPr>
        <w:t>適用於系爭</w:t>
      </w:r>
      <w:proofErr w:type="gramEnd"/>
      <w:r w:rsidRPr="002F5A6E">
        <w:rPr>
          <w:rFonts w:hint="eastAsia"/>
          <w:b/>
          <w:u w:val="single"/>
        </w:rPr>
        <w:t>規定生效前業已終結之事實或法律關係。</w:t>
      </w:r>
      <w:r w:rsidRPr="002F5A6E">
        <w:rPr>
          <w:rFonts w:hint="eastAsia"/>
        </w:rPr>
        <w:t>況且退休公教人員依據系爭要點辦理優惠存款，係以定期簽約方式辦理，對於已簽約而期限</w:t>
      </w:r>
      <w:proofErr w:type="gramStart"/>
      <w:r w:rsidRPr="002F5A6E">
        <w:rPr>
          <w:rFonts w:hint="eastAsia"/>
        </w:rPr>
        <w:t>未屆至之</w:t>
      </w:r>
      <w:proofErr w:type="gramEnd"/>
      <w:r w:rsidRPr="002F5A6E">
        <w:rPr>
          <w:rFonts w:hint="eastAsia"/>
        </w:rPr>
        <w:t>部分，並未一體適用系爭規定。</w:t>
      </w:r>
      <w:proofErr w:type="gramStart"/>
      <w:r w:rsidRPr="002F5A6E">
        <w:rPr>
          <w:rFonts w:hint="eastAsia"/>
        </w:rPr>
        <w:t>核諸上</w:t>
      </w:r>
      <w:proofErr w:type="gramEnd"/>
      <w:r w:rsidRPr="002F5A6E">
        <w:rPr>
          <w:rFonts w:hint="eastAsia"/>
        </w:rPr>
        <w:t>開說明，系爭規定之適用，尚無涉禁止法律溯及既往原則。」理由所涉事實可知，對於已終結給付事後另以法律規範變動法律效果，</w:t>
      </w:r>
      <w:proofErr w:type="gramStart"/>
      <w:r w:rsidRPr="002F5A6E">
        <w:rPr>
          <w:rFonts w:hint="eastAsia"/>
        </w:rPr>
        <w:t>確屬溯及</w:t>
      </w:r>
      <w:proofErr w:type="gramEnd"/>
      <w:r w:rsidRPr="002F5A6E">
        <w:rPr>
          <w:rFonts w:hint="eastAsia"/>
        </w:rPr>
        <w:t>既往。因此，社團年資處理條例第5條規定請求返還已領取退職酬勞金之規定，業已抵觸法律</w:t>
      </w:r>
      <w:proofErr w:type="gramStart"/>
      <w:r w:rsidRPr="002F5A6E">
        <w:rPr>
          <w:rFonts w:hint="eastAsia"/>
        </w:rPr>
        <w:t>不</w:t>
      </w:r>
      <w:proofErr w:type="gramEnd"/>
      <w:r w:rsidRPr="002F5A6E">
        <w:rPr>
          <w:rFonts w:hint="eastAsia"/>
        </w:rPr>
        <w:t>溯及既往原則。</w:t>
      </w:r>
    </w:p>
    <w:p w:rsidR="00AC1947" w:rsidRPr="002F5A6E" w:rsidRDefault="00AC1947" w:rsidP="00AC1947">
      <w:pPr>
        <w:pStyle w:val="2"/>
      </w:pPr>
      <w:r w:rsidRPr="002F5A6E">
        <w:rPr>
          <w:rFonts w:hint="eastAsia"/>
        </w:rPr>
        <w:t>憲法第7條規定「</w:t>
      </w:r>
      <w:r w:rsidRPr="002F5A6E">
        <w:rPr>
          <w:rFonts w:cs="細明體" w:hint="eastAsia"/>
        </w:rPr>
        <w:t>中華民國人民，無分男女、宗教、種族、階級、黨派，在法律上一律平等。」，</w:t>
      </w:r>
      <w:r w:rsidRPr="002F5A6E">
        <w:rPr>
          <w:rFonts w:hint="eastAsia"/>
        </w:rPr>
        <w:t>社團年資處理條例第5條第1項第1款另規定：「依前條規定重行核計退離給與後，有溢領退離給與者，應由核發機關自本條例施行後一年內，依下列規定以書面處分令領受人或其經</w:t>
      </w:r>
      <w:proofErr w:type="gramStart"/>
      <w:r w:rsidRPr="002F5A6E">
        <w:rPr>
          <w:rFonts w:hint="eastAsia"/>
        </w:rPr>
        <w:t>採</w:t>
      </w:r>
      <w:proofErr w:type="gramEnd"/>
      <w:r w:rsidRPr="002F5A6E">
        <w:rPr>
          <w:rFonts w:hint="eastAsia"/>
        </w:rPr>
        <w:t>認之社團專職年資所屬社團返還之：一、於退職政務人員，由領受人及其經</w:t>
      </w:r>
      <w:proofErr w:type="gramStart"/>
      <w:r w:rsidRPr="002F5A6E">
        <w:rPr>
          <w:rFonts w:hint="eastAsia"/>
        </w:rPr>
        <w:t>採</w:t>
      </w:r>
      <w:proofErr w:type="gramEnd"/>
      <w:r w:rsidRPr="002F5A6E">
        <w:rPr>
          <w:rFonts w:hint="eastAsia"/>
        </w:rPr>
        <w:t>認之社團專職年資所屬社團連帶返還。」但完全忽略相互</w:t>
      </w:r>
      <w:proofErr w:type="gramStart"/>
      <w:r w:rsidRPr="002F5A6E">
        <w:rPr>
          <w:rFonts w:hint="eastAsia"/>
        </w:rPr>
        <w:t>採</w:t>
      </w:r>
      <w:proofErr w:type="gramEnd"/>
      <w:r w:rsidRPr="002F5A6E">
        <w:rPr>
          <w:rFonts w:hint="eastAsia"/>
        </w:rPr>
        <w:t>計要點係由考試院所發布，相關公務人員退休（職）年資</w:t>
      </w:r>
      <w:proofErr w:type="gramStart"/>
      <w:r w:rsidRPr="002F5A6E">
        <w:rPr>
          <w:rFonts w:hint="eastAsia"/>
        </w:rPr>
        <w:t>採計亦</w:t>
      </w:r>
      <w:proofErr w:type="gramEnd"/>
      <w:r w:rsidRPr="002F5A6E">
        <w:rPr>
          <w:rFonts w:hint="eastAsia"/>
        </w:rPr>
        <w:t>由銓敘部核定，</w:t>
      </w:r>
      <w:proofErr w:type="gramStart"/>
      <w:r w:rsidRPr="002F5A6E">
        <w:rPr>
          <w:rFonts w:hint="eastAsia"/>
        </w:rPr>
        <w:t>如需究責</w:t>
      </w:r>
      <w:proofErr w:type="gramEnd"/>
      <w:r w:rsidRPr="002F5A6E">
        <w:rPr>
          <w:rFonts w:hint="eastAsia"/>
        </w:rPr>
        <w:t>考試院、銓敘部難辭其咎，但社團年資處理條例第5條僅規定由當事人及社團負責，而將考試院、</w:t>
      </w:r>
      <w:proofErr w:type="gramStart"/>
      <w:r w:rsidRPr="002F5A6E">
        <w:rPr>
          <w:rFonts w:hint="eastAsia"/>
        </w:rPr>
        <w:t>銓敘部略而</w:t>
      </w:r>
      <w:proofErr w:type="gramEnd"/>
      <w:r w:rsidRPr="002F5A6E">
        <w:rPr>
          <w:rFonts w:hint="eastAsia"/>
        </w:rPr>
        <w:t>不論，顯然不具實質平等，而違背平等原則。</w:t>
      </w:r>
    </w:p>
    <w:p w:rsidR="00AC1947" w:rsidRPr="002F5A6E" w:rsidRDefault="00AC1947" w:rsidP="00751524">
      <w:pPr>
        <w:pStyle w:val="1"/>
        <w:numPr>
          <w:ilvl w:val="0"/>
          <w:numId w:val="9"/>
        </w:numPr>
        <w:ind w:left="686" w:hanging="686"/>
        <w:rPr>
          <w:rFonts w:hAnsi="標楷體" w:cstheme="minorBidi"/>
          <w:b/>
          <w:szCs w:val="32"/>
        </w:rPr>
      </w:pPr>
      <w:r w:rsidRPr="002F5A6E">
        <w:rPr>
          <w:rFonts w:hAnsi="標楷體" w:hint="eastAsia"/>
          <w:b/>
          <w:szCs w:val="32"/>
        </w:rPr>
        <w:t>處理條例第7條之規定違反法安定性原則</w:t>
      </w:r>
    </w:p>
    <w:p w:rsidR="00AC1947" w:rsidRPr="002F5A6E" w:rsidRDefault="00AC1947" w:rsidP="00AC1947">
      <w:pPr>
        <w:pStyle w:val="2"/>
      </w:pPr>
      <w:r w:rsidRPr="002F5A6E">
        <w:rPr>
          <w:rFonts w:hint="eastAsia"/>
        </w:rPr>
        <w:t>按，「消滅時效制度之目的在於尊重既存之事實狀態，及維持法律秩序之安定，與公益有關，且與人民權利</w:t>
      </w:r>
      <w:r w:rsidRPr="002F5A6E">
        <w:rPr>
          <w:rFonts w:hint="eastAsia"/>
        </w:rPr>
        <w:lastRenderedPageBreak/>
        <w:t>義務有重大關係，不論其係公法上或私法上之請求權消滅時效，均須</w:t>
      </w:r>
      <w:proofErr w:type="gramStart"/>
      <w:r w:rsidRPr="002F5A6E">
        <w:rPr>
          <w:rFonts w:hint="eastAsia"/>
        </w:rPr>
        <w:t>逕</w:t>
      </w:r>
      <w:proofErr w:type="gramEnd"/>
      <w:r w:rsidRPr="002F5A6E">
        <w:rPr>
          <w:rFonts w:hint="eastAsia"/>
        </w:rPr>
        <w:t>由法律明定，自不得授權行政機關</w:t>
      </w:r>
      <w:proofErr w:type="gramStart"/>
      <w:r w:rsidRPr="002F5A6E">
        <w:rPr>
          <w:rFonts w:hint="eastAsia"/>
        </w:rPr>
        <w:t>衡情以命令</w:t>
      </w:r>
      <w:proofErr w:type="gramEnd"/>
      <w:r w:rsidRPr="002F5A6E">
        <w:rPr>
          <w:rFonts w:hint="eastAsia"/>
        </w:rPr>
        <w:t>訂定或由行政機關依職權以命令訂之，始符憲法第二十三條法律保留原則之意旨（本院釋字第四七四號解釋參照）。」司法院大法會議第723號解釋</w:t>
      </w:r>
      <w:proofErr w:type="gramStart"/>
      <w:r w:rsidRPr="002F5A6E">
        <w:rPr>
          <w:rFonts w:hint="eastAsia"/>
        </w:rPr>
        <w:t>理由書第一段，著</w:t>
      </w:r>
      <w:proofErr w:type="gramEnd"/>
      <w:r w:rsidRPr="002F5A6E">
        <w:rPr>
          <w:rFonts w:hint="eastAsia"/>
        </w:rPr>
        <w:t>有明文，故消滅時效制度與法律秩序安定性有關，而法律安定性原則為法治國家基本原則。</w:t>
      </w:r>
    </w:p>
    <w:p w:rsidR="00AC1947" w:rsidRPr="002F5A6E" w:rsidRDefault="00AC1947" w:rsidP="00AC1947">
      <w:pPr>
        <w:pStyle w:val="2"/>
      </w:pPr>
      <w:r w:rsidRPr="002F5A6E">
        <w:rPr>
          <w:rFonts w:hint="eastAsia"/>
        </w:rPr>
        <w:t>社團年資處理條例第7條規定：「本條例第四條所定重行核計退離給與及第五條</w:t>
      </w:r>
      <w:proofErr w:type="gramStart"/>
      <w:r w:rsidRPr="002F5A6E">
        <w:rPr>
          <w:rFonts w:hint="eastAsia"/>
        </w:rPr>
        <w:t>所定返還</w:t>
      </w:r>
      <w:proofErr w:type="gramEnd"/>
      <w:r w:rsidRPr="002F5A6E">
        <w:rPr>
          <w:rFonts w:hint="eastAsia"/>
        </w:rPr>
        <w:t>規定，除本條例另有規定外，不適用現行法律有關權利行使期間之規定。」</w:t>
      </w:r>
      <w:proofErr w:type="gramStart"/>
      <w:r w:rsidRPr="002F5A6E">
        <w:rPr>
          <w:rFonts w:hint="eastAsia"/>
        </w:rPr>
        <w:t>而遍觀社團</w:t>
      </w:r>
      <w:proofErr w:type="gramEnd"/>
      <w:r w:rsidRPr="002F5A6E">
        <w:rPr>
          <w:rFonts w:hint="eastAsia"/>
        </w:rPr>
        <w:t>年資處理條例並未另就關於第4條、第5條時效之規定，故處理條例第4條重行核計退離給與及第5條返還規定並無任何行使時效之限制。</w:t>
      </w:r>
    </w:p>
    <w:p w:rsidR="00AC1947" w:rsidRPr="002F5A6E" w:rsidRDefault="00AC1947" w:rsidP="00AC1947">
      <w:pPr>
        <w:pStyle w:val="2"/>
      </w:pPr>
      <w:r w:rsidRPr="002F5A6E">
        <w:rPr>
          <w:rFonts w:hint="eastAsia"/>
        </w:rPr>
        <w:t>但「憲法第十八條規定人民有服公職之權，旨在保障人民得依法擔任一定職務從事公務，國家自應建立相關制度予以規範。國家對公務員違法失職行為應予懲罰</w:t>
      </w:r>
      <w:r w:rsidRPr="002F5A6E">
        <w:rPr>
          <w:rFonts w:hint="eastAsia"/>
          <w:b/>
        </w:rPr>
        <w:t>，惟為避免對涉有違失之公務員應否予以懲戒，長期處於不確定狀態，懲戒權於經過相當期間不行使者，即不應再予追究，以維護公務員權益及法秩序之安定</w:t>
      </w:r>
      <w:r w:rsidRPr="002F5A6E">
        <w:rPr>
          <w:rFonts w:hint="eastAsia"/>
        </w:rPr>
        <w:t>。公務員懲戒法第二十五條第三款規定，懲戒案件自違法失職行為終了之日起，至移送公務員懲戒委員會之日止，已逾十年者，公務員懲戒委員會應為免議之議決，即本此意旨而制定。公務人員經其服務機關依中華民國七十九年十二月二十八日修正公布之公務人員考績法第十二條第一項第二款規定所為免職之懲處處分，實質上屬於懲戒處分，為限制人民服公職之權利，未設懲處權行使</w:t>
      </w:r>
      <w:proofErr w:type="gramStart"/>
      <w:r w:rsidRPr="002F5A6E">
        <w:rPr>
          <w:rFonts w:hint="eastAsia"/>
        </w:rPr>
        <w:t>期間，有違前</w:t>
      </w:r>
      <w:proofErr w:type="gramEnd"/>
      <w:r w:rsidRPr="002F5A6E">
        <w:rPr>
          <w:rFonts w:hint="eastAsia"/>
        </w:rPr>
        <w:t>開意旨。為貫徹憲法上對公務員權益之保障，有關公務員懲處權之行使</w:t>
      </w:r>
      <w:proofErr w:type="gramStart"/>
      <w:r w:rsidRPr="002F5A6E">
        <w:rPr>
          <w:rFonts w:hint="eastAsia"/>
        </w:rPr>
        <w:t>期間，</w:t>
      </w:r>
      <w:proofErr w:type="gramEnd"/>
      <w:r w:rsidRPr="002F5A6E">
        <w:rPr>
          <w:rFonts w:hint="eastAsia"/>
        </w:rPr>
        <w:t>應類推適用公務員懲戒法相關規定。」</w:t>
      </w:r>
      <w:r w:rsidRPr="002F5A6E">
        <w:rPr>
          <w:rFonts w:hint="eastAsia"/>
        </w:rPr>
        <w:lastRenderedPageBreak/>
        <w:t>司法院釋字第583號解釋文</w:t>
      </w:r>
      <w:proofErr w:type="gramStart"/>
      <w:r w:rsidRPr="002F5A6E">
        <w:rPr>
          <w:rFonts w:hint="eastAsia"/>
        </w:rPr>
        <w:t>，著</w:t>
      </w:r>
      <w:proofErr w:type="gramEnd"/>
      <w:r w:rsidRPr="002F5A6E">
        <w:rPr>
          <w:rFonts w:hint="eastAsia"/>
        </w:rPr>
        <w:t>有明文。</w:t>
      </w:r>
    </w:p>
    <w:p w:rsidR="00AC1947" w:rsidRPr="002F5A6E" w:rsidRDefault="00AC1947" w:rsidP="00AC1947">
      <w:pPr>
        <w:pStyle w:val="2"/>
      </w:pPr>
      <w:r w:rsidRPr="002F5A6E">
        <w:rPr>
          <w:rFonts w:hint="eastAsia"/>
        </w:rPr>
        <w:t>以及司法院釋字第474號解釋文：「公務人員參加公務人員保險，於保險事故發生時，有依法請求保險金之權利，該請求權之消滅時效，應以法律定之，屬於憲法上法律保留事項。中華民國四十七年八月八日考試院訂定發布之公務人員保險法施行細則第七十條(八十四年六月九日考試院、行政院令修正發布之同施行細則第四十七條</w:t>
      </w:r>
      <w:r w:rsidR="006F544B" w:rsidRPr="002F5A6E">
        <w:rPr>
          <w:rFonts w:hint="eastAsia"/>
        </w:rPr>
        <w:t>)</w:t>
      </w:r>
      <w:r w:rsidRPr="002F5A6E">
        <w:rPr>
          <w:rFonts w:hint="eastAsia"/>
        </w:rPr>
        <w:t>，逕行規定時效</w:t>
      </w:r>
      <w:proofErr w:type="gramStart"/>
      <w:r w:rsidRPr="002F5A6E">
        <w:rPr>
          <w:rFonts w:hint="eastAsia"/>
        </w:rPr>
        <w:t>期間，</w:t>
      </w:r>
      <w:proofErr w:type="gramEnd"/>
      <w:r w:rsidRPr="002F5A6E">
        <w:rPr>
          <w:rFonts w:hint="eastAsia"/>
        </w:rPr>
        <w:t>與上開意旨不符，應不予適用。在法律未明定前，應類推適用公務人員退休法、公務人員撫</w:t>
      </w:r>
      <w:proofErr w:type="gramStart"/>
      <w:r w:rsidRPr="002F5A6E">
        <w:rPr>
          <w:rFonts w:hint="eastAsia"/>
        </w:rPr>
        <w:t>卹</w:t>
      </w:r>
      <w:proofErr w:type="gramEnd"/>
      <w:r w:rsidRPr="002F5A6E">
        <w:rPr>
          <w:rFonts w:hint="eastAsia"/>
        </w:rPr>
        <w:t>法等關於退休金或撫卹金請求權消滅時效期間之規定。至於時效中斷及不完成，於相關法律未有規定前，亦應類推適用民法之規定，</w:t>
      </w:r>
      <w:proofErr w:type="gramStart"/>
      <w:r w:rsidRPr="002F5A6E">
        <w:rPr>
          <w:rFonts w:hint="eastAsia"/>
        </w:rPr>
        <w:t>併</w:t>
      </w:r>
      <w:proofErr w:type="gramEnd"/>
      <w:r w:rsidRPr="002F5A6E">
        <w:rPr>
          <w:rFonts w:hint="eastAsia"/>
        </w:rPr>
        <w:t>此指明。」可知，任何權利之</w:t>
      </w:r>
      <w:proofErr w:type="gramStart"/>
      <w:r w:rsidRPr="002F5A6E">
        <w:rPr>
          <w:rFonts w:hint="eastAsia"/>
        </w:rPr>
        <w:t>行使均應有</w:t>
      </w:r>
      <w:proofErr w:type="gramEnd"/>
      <w:r w:rsidRPr="002F5A6E">
        <w:rPr>
          <w:rFonts w:hint="eastAsia"/>
        </w:rPr>
        <w:t>其消滅時間，不應放任無限期存續。</w:t>
      </w:r>
    </w:p>
    <w:p w:rsidR="00AC1947" w:rsidRPr="002F5A6E" w:rsidRDefault="00AC1947" w:rsidP="00AC1947">
      <w:pPr>
        <w:pStyle w:val="2"/>
      </w:pPr>
      <w:r w:rsidRPr="002F5A6E">
        <w:rPr>
          <w:rFonts w:hint="eastAsia"/>
        </w:rPr>
        <w:t>且按司法院釋字第123號解釋理由書所明示「審判期日，除有特別規定外，被告</w:t>
      </w:r>
      <w:proofErr w:type="gramStart"/>
      <w:r w:rsidRPr="002F5A6E">
        <w:rPr>
          <w:rFonts w:hint="eastAsia"/>
        </w:rPr>
        <w:t>不到庭者</w:t>
      </w:r>
      <w:proofErr w:type="gramEnd"/>
      <w:r w:rsidRPr="002F5A6E">
        <w:rPr>
          <w:rFonts w:hint="eastAsia"/>
        </w:rPr>
        <w:t>，不得審判。被告逃亡或藏匿者，得通緝之。此為刑事訴訟法第二百八十一條</w:t>
      </w:r>
      <w:proofErr w:type="gramStart"/>
      <w:r w:rsidRPr="002F5A6E">
        <w:rPr>
          <w:rFonts w:hint="eastAsia"/>
        </w:rPr>
        <w:t>（</w:t>
      </w:r>
      <w:proofErr w:type="gramEnd"/>
      <w:r w:rsidRPr="002F5A6E">
        <w:rPr>
          <w:rFonts w:hint="eastAsia"/>
        </w:rPr>
        <w:t>舊法第二百六十條</w:t>
      </w:r>
      <w:r w:rsidR="006F544B" w:rsidRPr="002F5A6E">
        <w:rPr>
          <w:rFonts w:hint="eastAsia"/>
        </w:rPr>
        <w:t>)</w:t>
      </w:r>
      <w:r w:rsidRPr="002F5A6E">
        <w:rPr>
          <w:rFonts w:hint="eastAsia"/>
        </w:rPr>
        <w:t>及第八十四條所明定。審判中之被告因有</w:t>
      </w:r>
      <w:proofErr w:type="gramStart"/>
      <w:r w:rsidRPr="002F5A6E">
        <w:rPr>
          <w:rFonts w:hint="eastAsia"/>
        </w:rPr>
        <w:t>到庭受審判</w:t>
      </w:r>
      <w:proofErr w:type="gramEnd"/>
      <w:r w:rsidRPr="002F5A6E">
        <w:rPr>
          <w:rFonts w:hint="eastAsia"/>
        </w:rPr>
        <w:t>之必要而逃亡或藏匿，經依法通緝者，審判之程序因而不能開始或繼續，則其追訴權之時效，自應停止進行，但須注意刑法第八十三條第三項之規定。本院</w:t>
      </w:r>
      <w:proofErr w:type="gramStart"/>
      <w:r w:rsidRPr="002F5A6E">
        <w:rPr>
          <w:rFonts w:hint="eastAsia"/>
        </w:rPr>
        <w:t>院</w:t>
      </w:r>
      <w:proofErr w:type="gramEnd"/>
      <w:r w:rsidRPr="002F5A6E">
        <w:rPr>
          <w:rFonts w:hint="eastAsia"/>
        </w:rPr>
        <w:t>字第一九六三號第一項就此部分所為之解釋，迄今並未有所變更。</w:t>
      </w:r>
      <w:proofErr w:type="gramStart"/>
      <w:r w:rsidRPr="002F5A6E">
        <w:rPr>
          <w:rFonts w:hint="eastAsia"/>
        </w:rPr>
        <w:t>又按刑之</w:t>
      </w:r>
      <w:proofErr w:type="gramEnd"/>
      <w:r w:rsidRPr="002F5A6E">
        <w:rPr>
          <w:rFonts w:hint="eastAsia"/>
        </w:rPr>
        <w:t>執行，為強制受刑人到場，得依法通緝之。</w:t>
      </w:r>
      <w:proofErr w:type="gramStart"/>
      <w:r w:rsidRPr="002F5A6E">
        <w:rPr>
          <w:rFonts w:hint="eastAsia"/>
        </w:rPr>
        <w:t>此徵諸</w:t>
      </w:r>
      <w:proofErr w:type="gramEnd"/>
      <w:r w:rsidRPr="002F5A6E">
        <w:rPr>
          <w:rFonts w:hint="eastAsia"/>
        </w:rPr>
        <w:t>刑事訴訟法第四百六十九條（舊法第四百七十三條）及第四百八十條（舊法第四百八十四條）以及其他有關執行各條之規定，至為明顯。受刑人因有到場受執行之必要而逃亡或藏匿，經依法通緝，不能開始或繼續執行時，依刑法第八十五條第一項之規定，行刑權之時效，自亦應停止其進行。</w:t>
      </w:r>
      <w:proofErr w:type="gramStart"/>
      <w:r w:rsidRPr="002F5A6E">
        <w:rPr>
          <w:rFonts w:hint="eastAsia"/>
        </w:rPr>
        <w:t>惟</w:t>
      </w:r>
      <w:proofErr w:type="gramEnd"/>
      <w:r w:rsidRPr="002F5A6E">
        <w:rPr>
          <w:rFonts w:hint="eastAsia"/>
        </w:rPr>
        <w:t>關於停止原因繼續存在</w:t>
      </w:r>
      <w:r w:rsidRPr="002F5A6E">
        <w:rPr>
          <w:rFonts w:hint="eastAsia"/>
        </w:rPr>
        <w:lastRenderedPageBreak/>
        <w:t>之</w:t>
      </w:r>
      <w:proofErr w:type="gramStart"/>
      <w:r w:rsidRPr="002F5A6E">
        <w:rPr>
          <w:rFonts w:hint="eastAsia"/>
        </w:rPr>
        <w:t>期間，</w:t>
      </w:r>
      <w:proofErr w:type="gramEnd"/>
      <w:r w:rsidRPr="002F5A6E">
        <w:rPr>
          <w:rFonts w:hint="eastAsia"/>
        </w:rPr>
        <w:t>仍須注意有同條第三項之適用。如達於第八十四條第一項各款所定期間四分之一者，其停止原因視為消滅。此時如仍未行使而另無停止之原因，即恢復時效之進行。」可知，即使國家刑罰權亦有其行使期間之限制，縱使暫停進行，亦有限制，而需恢復進行，不得無止境之延續。</w:t>
      </w:r>
    </w:p>
    <w:p w:rsidR="00AC1947" w:rsidRPr="002F5A6E" w:rsidRDefault="00AC1947" w:rsidP="00AC1947">
      <w:pPr>
        <w:pStyle w:val="2"/>
      </w:pPr>
      <w:r w:rsidRPr="002F5A6E">
        <w:rPr>
          <w:rFonts w:hint="eastAsia"/>
        </w:rPr>
        <w:t>行政程序法第121條第1項規定「第一百十七條之撤銷權，應自原處分機關或其上級機關知有撤銷原因時起二年內為之。」，另關於合法行政處分之廢止，依據行政程序法第124條規定亦為行政機關知悉廢止原因起2年。社團年資處理條例第7條</w:t>
      </w:r>
      <w:proofErr w:type="gramStart"/>
      <w:r w:rsidRPr="002F5A6E">
        <w:rPr>
          <w:rFonts w:hint="eastAsia"/>
        </w:rPr>
        <w:t>處理者均為退休</w:t>
      </w:r>
      <w:proofErr w:type="gramEnd"/>
      <w:r w:rsidRPr="002F5A6E">
        <w:rPr>
          <w:rFonts w:hint="eastAsia"/>
        </w:rPr>
        <w:t>（職）處分做成已超過2年之情形，故設立外之規定將重新核定之權利復活，並更無限延長其生命，如此規定甚至比國家之刑罰權更為嚴厲，亦即意味社團年資併入退休（職）年資之公務人員其罪行更甚觸犯國家刑法之人，直接破壞整體之國家法秩序，揚棄法安定性原則，背離現代民主法治國家秉持之法治國原則。</w:t>
      </w:r>
    </w:p>
    <w:p w:rsidR="00AC1947" w:rsidRPr="002F5A6E" w:rsidRDefault="00AC1947" w:rsidP="00751524">
      <w:pPr>
        <w:pStyle w:val="1"/>
        <w:numPr>
          <w:ilvl w:val="0"/>
          <w:numId w:val="9"/>
        </w:numPr>
        <w:ind w:left="686" w:hanging="686"/>
        <w:rPr>
          <w:rFonts w:hAnsi="標楷體" w:cstheme="minorBidi"/>
          <w:b/>
          <w:szCs w:val="32"/>
        </w:rPr>
      </w:pPr>
      <w:r w:rsidRPr="002F5A6E">
        <w:rPr>
          <w:rFonts w:hAnsi="標楷體" w:hint="eastAsia"/>
          <w:b/>
          <w:szCs w:val="32"/>
        </w:rPr>
        <w:t>社團年資處理條例第4條、第5條及第7條亦違反憲法第23條之規定</w:t>
      </w:r>
    </w:p>
    <w:p w:rsidR="00AC1947" w:rsidRPr="002F5A6E" w:rsidRDefault="00AC1947" w:rsidP="00AC1947">
      <w:pPr>
        <w:pStyle w:val="2"/>
      </w:pPr>
      <w:r w:rsidRPr="002F5A6E">
        <w:rPr>
          <w:rFonts w:hint="eastAsia"/>
        </w:rPr>
        <w:t>「以上各條列舉之自由權利，除為防止妨礙他人自由、避免緊急危難、維持社會秩序，或增進公共利益所必要者外，不得以法律限制之。」憲法第23條，定有明文。</w:t>
      </w:r>
    </w:p>
    <w:p w:rsidR="00AC1947" w:rsidRPr="002F5A6E" w:rsidRDefault="00AC1947" w:rsidP="00AC1947">
      <w:pPr>
        <w:pStyle w:val="2"/>
      </w:pPr>
      <w:r w:rsidRPr="002F5A6E">
        <w:rPr>
          <w:rFonts w:hint="eastAsia"/>
        </w:rPr>
        <w:t>社團年資處理條例係為處理公職人員年資</w:t>
      </w:r>
      <w:proofErr w:type="gramStart"/>
      <w:r w:rsidRPr="002F5A6E">
        <w:rPr>
          <w:rFonts w:hint="eastAsia"/>
        </w:rPr>
        <w:t>併</w:t>
      </w:r>
      <w:proofErr w:type="gramEnd"/>
      <w:r w:rsidRPr="002F5A6E">
        <w:rPr>
          <w:rFonts w:hint="eastAsia"/>
        </w:rPr>
        <w:t>社團專職人員</w:t>
      </w:r>
      <w:proofErr w:type="gramStart"/>
      <w:r w:rsidRPr="002F5A6E">
        <w:rPr>
          <w:rFonts w:hint="eastAsia"/>
        </w:rPr>
        <w:t>年資後溢領</w:t>
      </w:r>
      <w:proofErr w:type="gramEnd"/>
      <w:r w:rsidRPr="002F5A6E">
        <w:rPr>
          <w:rFonts w:hint="eastAsia"/>
        </w:rPr>
        <w:t>之退離給與，處理條例第1條定有明文，但與憲法第23條所規定得以法律限制人民權利之「為防止妨礙他人自由、避免緊急危難、維持社會秩序，或增進公共利益」之前提不符，自不得以法律限制人民之權利；況且相互</w:t>
      </w:r>
      <w:proofErr w:type="gramStart"/>
      <w:r w:rsidRPr="002F5A6E">
        <w:rPr>
          <w:rFonts w:hint="eastAsia"/>
        </w:rPr>
        <w:t>採</w:t>
      </w:r>
      <w:proofErr w:type="gramEnd"/>
      <w:r w:rsidRPr="002F5A6E">
        <w:rPr>
          <w:rFonts w:hint="eastAsia"/>
        </w:rPr>
        <w:t>計要點乃考試院發佈，相關當事人據該要點取得之年資本屬合法，並無「溢領」</w:t>
      </w:r>
      <w:r w:rsidRPr="002F5A6E">
        <w:rPr>
          <w:rFonts w:hint="eastAsia"/>
        </w:rPr>
        <w:lastRenderedPageBreak/>
        <w:t>問題，</w:t>
      </w:r>
      <w:proofErr w:type="gramStart"/>
      <w:r w:rsidRPr="002F5A6E">
        <w:rPr>
          <w:rFonts w:hint="eastAsia"/>
        </w:rPr>
        <w:t>且既需依據</w:t>
      </w:r>
      <w:proofErr w:type="gramEnd"/>
      <w:r w:rsidRPr="002F5A6E">
        <w:rPr>
          <w:rFonts w:hint="eastAsia"/>
        </w:rPr>
        <w:t>該條第4條規定重新核定退休（職）年資，足見在重新核定前並不生「溢領」之問題。因此，該條例第1條之立法目的並非正當。</w:t>
      </w:r>
    </w:p>
    <w:p w:rsidR="00AC1947" w:rsidRPr="002F5A6E" w:rsidRDefault="00AC1947" w:rsidP="00AC1947">
      <w:pPr>
        <w:pStyle w:val="2"/>
      </w:pPr>
      <w:r w:rsidRPr="002F5A6E">
        <w:rPr>
          <w:rFonts w:hint="eastAsia"/>
        </w:rPr>
        <w:t>又相互</w:t>
      </w:r>
      <w:proofErr w:type="gramStart"/>
      <w:r w:rsidRPr="002F5A6E">
        <w:rPr>
          <w:rFonts w:hint="eastAsia"/>
        </w:rPr>
        <w:t>採</w:t>
      </w:r>
      <w:proofErr w:type="gramEnd"/>
      <w:r w:rsidRPr="002F5A6E">
        <w:rPr>
          <w:rFonts w:hint="eastAsia"/>
        </w:rPr>
        <w:t>計要點之制訂發佈於社團年資處理條例所涉之當事人完全無關，渠等亦無從</w:t>
      </w:r>
      <w:proofErr w:type="gramStart"/>
      <w:r w:rsidRPr="002F5A6E">
        <w:rPr>
          <w:rFonts w:hint="eastAsia"/>
        </w:rPr>
        <w:t>置喙而毫無</w:t>
      </w:r>
      <w:proofErr w:type="gramEnd"/>
      <w:r w:rsidRPr="002F5A6E">
        <w:rPr>
          <w:rFonts w:hint="eastAsia"/>
        </w:rPr>
        <w:t>決定之能力，且</w:t>
      </w:r>
      <w:proofErr w:type="gramStart"/>
      <w:r w:rsidRPr="002F5A6E">
        <w:rPr>
          <w:rFonts w:hint="eastAsia"/>
        </w:rPr>
        <w:t>採</w:t>
      </w:r>
      <w:proofErr w:type="gramEnd"/>
      <w:r w:rsidRPr="002F5A6E">
        <w:rPr>
          <w:rFonts w:hint="eastAsia"/>
        </w:rPr>
        <w:t>計之社團年資，實因當時政治環境，國家因素所致，</w:t>
      </w:r>
      <w:proofErr w:type="gramStart"/>
      <w:r w:rsidRPr="002F5A6E">
        <w:rPr>
          <w:rFonts w:hint="eastAsia"/>
        </w:rPr>
        <w:t>非渠等</w:t>
      </w:r>
      <w:proofErr w:type="gramEnd"/>
      <w:r w:rsidRPr="002F5A6E">
        <w:rPr>
          <w:rFonts w:hint="eastAsia"/>
        </w:rPr>
        <w:t>當事人之力可以促成，如今物易時移，方以</w:t>
      </w:r>
      <w:proofErr w:type="gramStart"/>
      <w:r w:rsidRPr="002F5A6E">
        <w:rPr>
          <w:rFonts w:hint="eastAsia"/>
        </w:rPr>
        <w:t>今非古</w:t>
      </w:r>
      <w:proofErr w:type="gramEnd"/>
      <w:r w:rsidRPr="002F5A6E">
        <w:rPr>
          <w:rFonts w:hint="eastAsia"/>
        </w:rPr>
        <w:t>，但當時決策者已不復在，社團年資處理條例所涉之當事人卻成為國家法律追討之對象，何其無辜，我國民主化發達，政權轉換實屬平常，若每歷經政權移轉，便肅清前朝，除了增加仇恨對立，何有助於公益？維持社會秩序？故處理條例第3條、第4條及第7條，顯已抵觸憲法第23條規定。</w:t>
      </w:r>
    </w:p>
    <w:p w:rsidR="00AC1947" w:rsidRPr="002F5A6E" w:rsidRDefault="00AC1947" w:rsidP="00AC1947">
      <w:pPr>
        <w:pStyle w:val="2"/>
      </w:pPr>
      <w:r w:rsidRPr="002F5A6E">
        <w:rPr>
          <w:rFonts w:hint="eastAsia"/>
        </w:rPr>
        <w:t>另社團年資處理條例第5條第1項第1款竟規定：「依前條規定重行核計退離給與後，有溢領退離給與者，應由核發機關自本條例施行後一年內，依下列規定以書面處分令領受人或其經</w:t>
      </w:r>
      <w:proofErr w:type="gramStart"/>
      <w:r w:rsidRPr="002F5A6E">
        <w:rPr>
          <w:rFonts w:hint="eastAsia"/>
        </w:rPr>
        <w:t>採</w:t>
      </w:r>
      <w:proofErr w:type="gramEnd"/>
      <w:r w:rsidRPr="002F5A6E">
        <w:rPr>
          <w:rFonts w:hint="eastAsia"/>
        </w:rPr>
        <w:t>認之社團專職年資所屬社團返還之：一、於退職政務人員，由領受人及其經</w:t>
      </w:r>
      <w:proofErr w:type="gramStart"/>
      <w:r w:rsidRPr="002F5A6E">
        <w:rPr>
          <w:rFonts w:hint="eastAsia"/>
        </w:rPr>
        <w:t>採</w:t>
      </w:r>
      <w:proofErr w:type="gramEnd"/>
      <w:r w:rsidRPr="002F5A6E">
        <w:rPr>
          <w:rFonts w:hint="eastAsia"/>
        </w:rPr>
        <w:t>認之社團專職年資所屬社團連帶返還。」亦屬違反比例原則；蓋處理條例</w:t>
      </w:r>
      <w:proofErr w:type="gramStart"/>
      <w:r w:rsidRPr="002F5A6E">
        <w:rPr>
          <w:rFonts w:hint="eastAsia"/>
        </w:rPr>
        <w:t>係以溯及</w:t>
      </w:r>
      <w:proofErr w:type="gramEnd"/>
      <w:r w:rsidRPr="002F5A6E">
        <w:rPr>
          <w:rFonts w:hint="eastAsia"/>
        </w:rPr>
        <w:t>既往侵害當事人之財產既得權，破壞法安定性原則之方式，規定應與所屬社團一併返還，該手段造成之侵害（破壞整體法秩序侵害當事人財產權）與所得到之利益，實已嚴重失衡，而違反狹義比例性原則；且社團年資合併計算入公職年資部分係依據考試院發布之行政命令，</w:t>
      </w:r>
      <w:proofErr w:type="gramStart"/>
      <w:r w:rsidRPr="002F5A6E">
        <w:rPr>
          <w:rFonts w:hint="eastAsia"/>
        </w:rPr>
        <w:t>縱需究責亦</w:t>
      </w:r>
      <w:proofErr w:type="gramEnd"/>
      <w:r w:rsidRPr="002F5A6E">
        <w:rPr>
          <w:rFonts w:hint="eastAsia"/>
        </w:rPr>
        <w:t>應由考試院負最終責任，方符合究責之原則，但該條例竟規定由社團與當事人負連帶責任，根本不具誠信，考試院不願意為自己的行政措施負責，所</w:t>
      </w:r>
      <w:proofErr w:type="gramStart"/>
      <w:r w:rsidRPr="002F5A6E">
        <w:rPr>
          <w:rFonts w:hint="eastAsia"/>
        </w:rPr>
        <w:t>採</w:t>
      </w:r>
      <w:proofErr w:type="gramEnd"/>
      <w:r w:rsidRPr="002F5A6E">
        <w:rPr>
          <w:rFonts w:hint="eastAsia"/>
        </w:rPr>
        <w:t>之手段亦與目的不具關連性而違背適當性原則。</w:t>
      </w:r>
    </w:p>
    <w:p w:rsidR="00AC1947" w:rsidRPr="002F5A6E" w:rsidRDefault="00AC1947" w:rsidP="00AC1947">
      <w:pPr>
        <w:pStyle w:val="2"/>
      </w:pPr>
      <w:proofErr w:type="gramStart"/>
      <w:r w:rsidRPr="002F5A6E">
        <w:rPr>
          <w:rFonts w:hint="eastAsia"/>
        </w:rPr>
        <w:t>再者，</w:t>
      </w:r>
      <w:proofErr w:type="gramEnd"/>
      <w:r w:rsidRPr="002F5A6E">
        <w:rPr>
          <w:rFonts w:hint="eastAsia"/>
        </w:rPr>
        <w:t>社團年資處理條例第7條為追討清算所領取之退</w:t>
      </w:r>
      <w:r w:rsidRPr="002F5A6E">
        <w:rPr>
          <w:rFonts w:hint="eastAsia"/>
        </w:rPr>
        <w:lastRenderedPageBreak/>
        <w:t>職給與，竟可毫無時間限制行使權利，相較刑罰之訴追、公務員懲戒權之行使更為嚴苛，實已超出實現處理條例目的之其必要之範圍，亦已違反比例原則之必要性原則。</w:t>
      </w:r>
    </w:p>
    <w:p w:rsidR="00AC1947" w:rsidRPr="002F5A6E" w:rsidRDefault="00AC1947" w:rsidP="00AC1947">
      <w:pPr>
        <w:pStyle w:val="2"/>
      </w:pPr>
      <w:proofErr w:type="gramStart"/>
      <w:r w:rsidRPr="002F5A6E">
        <w:rPr>
          <w:rFonts w:hint="eastAsia"/>
        </w:rPr>
        <w:t>此外，</w:t>
      </w:r>
      <w:proofErr w:type="gramEnd"/>
      <w:r w:rsidRPr="002F5A6E">
        <w:rPr>
          <w:rFonts w:hint="eastAsia"/>
        </w:rPr>
        <w:t>社團年資處理條例關於退離給與之返還及追繳並無相關配套措施，使相關當事人需一次清償返還多年所領取之退離給與，亦不符合「</w:t>
      </w:r>
      <w:r w:rsidRPr="002F5A6E">
        <w:rPr>
          <w:rFonts w:cs="細明體" w:hint="eastAsia"/>
        </w:rPr>
        <w:t>有多種同樣能達成目的之方法時，應選擇對人民權益損害最少者」之</w:t>
      </w:r>
      <w:r w:rsidRPr="002F5A6E">
        <w:rPr>
          <w:rFonts w:hint="eastAsia"/>
        </w:rPr>
        <w:t>必要性原則。</w:t>
      </w:r>
    </w:p>
    <w:p w:rsidR="00AC1947" w:rsidRPr="002F5A6E" w:rsidRDefault="00AC1947" w:rsidP="00AC1947">
      <w:pPr>
        <w:pStyle w:val="2"/>
      </w:pPr>
      <w:r w:rsidRPr="002F5A6E">
        <w:rPr>
          <w:rFonts w:hint="eastAsia"/>
        </w:rPr>
        <w:t>綜上所述，社團年資處理條例主要規定之第4條、第5條及第7條規定，亦已違反憲法第23條之規定。</w:t>
      </w:r>
    </w:p>
    <w:p w:rsidR="00AC1947" w:rsidRPr="002F5A6E" w:rsidRDefault="00AC1947" w:rsidP="00751524">
      <w:pPr>
        <w:pStyle w:val="1"/>
        <w:numPr>
          <w:ilvl w:val="0"/>
          <w:numId w:val="9"/>
        </w:numPr>
        <w:ind w:left="686" w:hanging="686"/>
        <w:rPr>
          <w:rFonts w:hAnsi="標楷體"/>
          <w:b/>
          <w:szCs w:val="32"/>
        </w:rPr>
      </w:pPr>
      <w:r w:rsidRPr="002F5A6E">
        <w:rPr>
          <w:rFonts w:hAnsi="標楷體" w:hint="eastAsia"/>
          <w:b/>
          <w:szCs w:val="32"/>
        </w:rPr>
        <w:t>結論</w:t>
      </w:r>
      <w:r w:rsidR="00D31FE1" w:rsidRPr="002F5A6E">
        <w:rPr>
          <w:rFonts w:hAnsi="標楷體" w:hint="eastAsia"/>
          <w:b/>
          <w:szCs w:val="32"/>
        </w:rPr>
        <w:t>：</w:t>
      </w:r>
      <w:r w:rsidR="00D31FE1" w:rsidRPr="002F5A6E">
        <w:rPr>
          <w:rFonts w:hAnsi="標楷體" w:hint="eastAsia"/>
          <w:szCs w:val="32"/>
        </w:rPr>
        <w:t>社團年資處理條例之第1條、第2條、第4條、第5條及第</w:t>
      </w:r>
      <w:proofErr w:type="gramStart"/>
      <w:r w:rsidR="00D31FE1" w:rsidRPr="002F5A6E">
        <w:rPr>
          <w:rFonts w:hAnsi="標楷體" w:hint="eastAsia"/>
          <w:szCs w:val="32"/>
        </w:rPr>
        <w:t>7條均屬違</w:t>
      </w:r>
      <w:proofErr w:type="gramEnd"/>
      <w:r w:rsidR="00D31FE1" w:rsidRPr="002F5A6E">
        <w:rPr>
          <w:rFonts w:hAnsi="標楷體" w:hint="eastAsia"/>
          <w:szCs w:val="32"/>
        </w:rPr>
        <w:t>憲之法律，已如前述。</w:t>
      </w:r>
    </w:p>
    <w:p w:rsidR="005E1FEC" w:rsidRPr="002F5A6E" w:rsidRDefault="005E1FEC" w:rsidP="00AC1947">
      <w:pPr>
        <w:rPr>
          <w:rFonts w:hAnsi="標楷體"/>
          <w:szCs w:val="32"/>
        </w:rPr>
      </w:pPr>
      <w:r w:rsidRPr="002F5A6E">
        <w:rPr>
          <w:rFonts w:hAnsi="標楷體"/>
          <w:szCs w:val="32"/>
        </w:rPr>
        <w:br w:type="page"/>
      </w:r>
    </w:p>
    <w:p w:rsidR="00AC1947" w:rsidRPr="002F5A6E" w:rsidRDefault="005E1FEC" w:rsidP="00AC1947">
      <w:pPr>
        <w:rPr>
          <w:rFonts w:hAnsi="標楷體"/>
          <w:szCs w:val="32"/>
        </w:rPr>
      </w:pPr>
      <w:r w:rsidRPr="002F5A6E">
        <w:rPr>
          <w:rFonts w:hAnsi="標楷體" w:hint="eastAsia"/>
          <w:szCs w:val="32"/>
        </w:rPr>
        <w:lastRenderedPageBreak/>
        <w:t>諮詢委員七所提書面意見</w:t>
      </w:r>
    </w:p>
    <w:p w:rsidR="005E1FEC" w:rsidRPr="002F5A6E" w:rsidRDefault="005E1FEC" w:rsidP="005E1FEC">
      <w:pPr>
        <w:pStyle w:val="2"/>
      </w:pPr>
      <w:r w:rsidRPr="002F5A6E">
        <w:rPr>
          <w:rFonts w:hint="eastAsia"/>
        </w:rPr>
        <w:t>社團年資處理條例第4條規定重新核計退離給與，溯及既往單方變更公務人員與國家間公法契約關係內容，違反國家基於法治國原則所應恪守之誠信原則，且侵害憲法所保障之</w:t>
      </w:r>
      <w:r w:rsidRPr="002F5A6E">
        <w:rPr>
          <w:rFonts w:hAnsi="標楷體" w:hint="eastAsia"/>
        </w:rPr>
        <w:t>「契約自由」等基本權，實屬違憲。</w:t>
      </w:r>
    </w:p>
    <w:p w:rsidR="005E1FEC" w:rsidRPr="002F5A6E" w:rsidRDefault="005E1FEC" w:rsidP="005E1FEC">
      <w:pPr>
        <w:pStyle w:val="3"/>
      </w:pPr>
      <w:r w:rsidRPr="002F5A6E">
        <w:rPr>
          <w:rFonts w:hint="eastAsia"/>
        </w:rPr>
        <w:t>釋字第525號解釋</w:t>
      </w:r>
      <w:proofErr w:type="gramStart"/>
      <w:r w:rsidRPr="002F5A6E">
        <w:rPr>
          <w:rFonts w:hint="eastAsia"/>
        </w:rPr>
        <w:t>明揭：</w:t>
      </w:r>
      <w:proofErr w:type="gramEnd"/>
      <w:r w:rsidRPr="002F5A6E">
        <w:rPr>
          <w:rFonts w:hAnsi="標楷體" w:hint="eastAsia"/>
        </w:rPr>
        <w:t>「法治國為憲法基本原則之一，法治國原則首重人民權利之維護、法秩序之安定及誠實信用原則之遵守。」而基於誠實信用原則，國家必須嚴格遵守其與人民間公法契約，自屬當然。倘若國家不遵守公法契約，甚至運用其立法權，以修訂法律方式，單方面溯及既往變更公法契約之內容，更顯然屬於濫用其權利，損害契約他方(即人民)之權益，自非法治國原則所許。釋字第324號</w:t>
      </w:r>
      <w:proofErr w:type="gramStart"/>
      <w:r w:rsidRPr="002F5A6E">
        <w:rPr>
          <w:rFonts w:hAnsi="標楷體" w:hint="eastAsia"/>
        </w:rPr>
        <w:t>解釋謂</w:t>
      </w:r>
      <w:proofErr w:type="gramEnd"/>
      <w:r w:rsidRPr="002F5A6E">
        <w:rPr>
          <w:rFonts w:hAnsi="標楷體" w:hint="eastAsia"/>
        </w:rPr>
        <w:t>：「該辦法尙涉及公法契約之問題，關於公法契約之基本規範，亦宜由有關機關儘速立法，妥為訂定。」要求國家必須立法制定公法契約基本規範，亦有要求國家立法方式明確規範公法契約基本內容並加以恪守之意旨，倘國家反而以立法方式變更公法契約，顯與釋字第324號解釋意旨相悖。</w:t>
      </w:r>
    </w:p>
    <w:p w:rsidR="005E1FEC" w:rsidRPr="002F5A6E" w:rsidRDefault="005E1FEC" w:rsidP="005E1FEC">
      <w:pPr>
        <w:pStyle w:val="3"/>
      </w:pPr>
      <w:r w:rsidRPr="002F5A6E">
        <w:rPr>
          <w:rFonts w:hAnsi="標楷體" w:hint="eastAsia"/>
        </w:rPr>
        <w:t>依據司法院大法官釋字第433號、第658號、第717號解釋，公務員與國家間法律關係，屬於公法上職務關係。所謂公法上職務關係，係說明公務員與國家間關係，與一般</w:t>
      </w:r>
      <w:proofErr w:type="gramStart"/>
      <w:r w:rsidRPr="002F5A6E">
        <w:rPr>
          <w:rFonts w:hAnsi="標楷體" w:hint="eastAsia"/>
        </w:rPr>
        <w:t>勞僱</w:t>
      </w:r>
      <w:proofErr w:type="gramEnd"/>
      <w:r w:rsidRPr="002F5A6E">
        <w:rPr>
          <w:rFonts w:hAnsi="標楷體" w:hint="eastAsia"/>
        </w:rPr>
        <w:t>關係有所差異(強調國家之照顧義務及公務員忠誠義務)</w:t>
      </w:r>
      <w:r w:rsidR="0019041D" w:rsidRPr="002F5A6E">
        <w:rPr>
          <w:rFonts w:hAnsi="標楷體" w:hint="eastAsia"/>
        </w:rPr>
        <w:t>，並未定性或限制公務員及國家間不得為契約關係，而僅得存有行政處分。</w:t>
      </w:r>
    </w:p>
    <w:p w:rsidR="0019041D" w:rsidRPr="002F5A6E" w:rsidRDefault="0019041D" w:rsidP="005E1FEC">
      <w:pPr>
        <w:pStyle w:val="3"/>
      </w:pPr>
      <w:r w:rsidRPr="002F5A6E">
        <w:rPr>
          <w:rFonts w:hAnsi="標楷體" w:hint="eastAsia"/>
        </w:rPr>
        <w:t>我國不乏有大法官及學者主張國家及公務員間法律關係屬於公法契約關係者。另由葉百修與徐璧湖兩位</w:t>
      </w:r>
      <w:proofErr w:type="gramStart"/>
      <w:r w:rsidRPr="002F5A6E">
        <w:rPr>
          <w:rFonts w:hAnsi="標楷體" w:hint="eastAsia"/>
        </w:rPr>
        <w:t>大法官於釋字</w:t>
      </w:r>
      <w:proofErr w:type="gramEnd"/>
      <w:r w:rsidRPr="002F5A6E">
        <w:rPr>
          <w:rFonts w:hAnsi="標楷體" w:hint="eastAsia"/>
        </w:rPr>
        <w:t>第658號解釋共同發表之不同意見書反面解釋，亦足認該號解釋肯認公務人員與國家</w:t>
      </w:r>
      <w:r w:rsidRPr="002F5A6E">
        <w:rPr>
          <w:rFonts w:hAnsi="標楷體" w:hint="eastAsia"/>
        </w:rPr>
        <w:lastRenderedPageBreak/>
        <w:t>間關係具備公法契約性質。</w:t>
      </w:r>
    </w:p>
    <w:p w:rsidR="0019041D" w:rsidRPr="002F5A6E" w:rsidRDefault="0019041D" w:rsidP="005E1FEC">
      <w:pPr>
        <w:pStyle w:val="3"/>
      </w:pPr>
      <w:r w:rsidRPr="002F5A6E">
        <w:rPr>
          <w:rFonts w:hAnsi="標楷體" w:hint="eastAsia"/>
        </w:rPr>
        <w:t>反對公法契約論者，將公務人員之任命定性為需要同意之行政處分。然而：</w:t>
      </w:r>
    </w:p>
    <w:p w:rsidR="0019041D" w:rsidRPr="002F5A6E" w:rsidRDefault="0019041D" w:rsidP="0019041D">
      <w:pPr>
        <w:pStyle w:val="4"/>
      </w:pPr>
      <w:proofErr w:type="gramStart"/>
      <w:r w:rsidRPr="002F5A6E">
        <w:rPr>
          <w:rFonts w:hint="eastAsia"/>
        </w:rPr>
        <w:t>縱認</w:t>
      </w:r>
      <w:r w:rsidRPr="002F5A6E">
        <w:rPr>
          <w:rFonts w:hAnsi="標楷體" w:hint="eastAsia"/>
        </w:rPr>
        <w:t>公務人員</w:t>
      </w:r>
      <w:proofErr w:type="gramEnd"/>
      <w:r w:rsidRPr="002F5A6E">
        <w:rPr>
          <w:rFonts w:hAnsi="標楷體" w:hint="eastAsia"/>
        </w:rPr>
        <w:t>之任命屬於行政處分，並不影響公務人員與國家間關係具備公法契約性質，兩者並非不得並存。</w:t>
      </w:r>
    </w:p>
    <w:p w:rsidR="0019041D" w:rsidRPr="002F5A6E" w:rsidRDefault="0019041D" w:rsidP="0019041D">
      <w:pPr>
        <w:pStyle w:val="4"/>
      </w:pPr>
      <w:r w:rsidRPr="002F5A6E">
        <w:rPr>
          <w:rFonts w:hAnsi="標楷體" w:hint="eastAsia"/>
        </w:rPr>
        <w:t>公務人員職務關係之權利義務內容明訂於法律，公法契約</w:t>
      </w:r>
      <w:r w:rsidR="0008542E" w:rsidRPr="002F5A6E">
        <w:rPr>
          <w:rFonts w:hAnsi="標楷體" w:hint="eastAsia"/>
        </w:rPr>
        <w:t>關係因雙方意思</w:t>
      </w:r>
      <w:proofErr w:type="gramStart"/>
      <w:r w:rsidR="0008542E" w:rsidRPr="002F5A6E">
        <w:rPr>
          <w:rFonts w:hAnsi="標楷體" w:hint="eastAsia"/>
        </w:rPr>
        <w:t>表示合致而</w:t>
      </w:r>
      <w:proofErr w:type="gramEnd"/>
      <w:r w:rsidR="0008542E" w:rsidRPr="002F5A6E">
        <w:rPr>
          <w:rFonts w:hAnsi="標楷體" w:hint="eastAsia"/>
        </w:rPr>
        <w:t>成立，至於國家以任命處分授予人民公務人員資格及公權力，係履行雙方間公法契約之履約行為，亦即所謂「履行行政契約之行政處分」。</w:t>
      </w:r>
    </w:p>
    <w:p w:rsidR="0008542E" w:rsidRPr="002F5A6E" w:rsidRDefault="0008542E" w:rsidP="0019041D">
      <w:pPr>
        <w:pStyle w:val="4"/>
      </w:pPr>
      <w:r w:rsidRPr="002F5A6E">
        <w:rPr>
          <w:rFonts w:hAnsi="標楷體" w:hint="eastAsia"/>
        </w:rPr>
        <w:t>「契約自由」係憲法第22條保障之基本人權，是個人自主發展與實現自我的重要機制(參照釋字576號、580號、716號解釋)。倘認為公務員與國家間之法律關係，須由國家作成單方行政處分來建構，過度強調國家高權色彩，反而不當限制人民受憲法保障的契約自由。</w:t>
      </w:r>
    </w:p>
    <w:p w:rsidR="0008542E" w:rsidRPr="002F5A6E" w:rsidRDefault="0008542E" w:rsidP="0008542E">
      <w:pPr>
        <w:pStyle w:val="3"/>
      </w:pPr>
      <w:r w:rsidRPr="002F5A6E">
        <w:rPr>
          <w:rFonts w:hAnsi="標楷體" w:hint="eastAsia"/>
        </w:rPr>
        <w:t>葉百修與徐璧湖兩位</w:t>
      </w:r>
      <w:proofErr w:type="gramStart"/>
      <w:r w:rsidRPr="002F5A6E">
        <w:rPr>
          <w:rFonts w:hAnsi="標楷體" w:hint="eastAsia"/>
        </w:rPr>
        <w:t>大法官於釋字</w:t>
      </w:r>
      <w:proofErr w:type="gramEnd"/>
      <w:r w:rsidRPr="002F5A6E">
        <w:rPr>
          <w:rFonts w:hAnsi="標楷體" w:hint="eastAsia"/>
        </w:rPr>
        <w:t>第658號解釋共同發表之不同意見書，認為公務員執行職務與薪俸</w:t>
      </w:r>
      <w:proofErr w:type="gramStart"/>
      <w:r w:rsidRPr="002F5A6E">
        <w:rPr>
          <w:rFonts w:hAnsi="標楷體" w:hint="eastAsia"/>
        </w:rPr>
        <w:t>之間，</w:t>
      </w:r>
      <w:proofErr w:type="gramEnd"/>
      <w:r w:rsidRPr="002F5A6E">
        <w:rPr>
          <w:rFonts w:hAnsi="標楷體" w:hint="eastAsia"/>
        </w:rPr>
        <w:t>並不構成雙</w:t>
      </w:r>
      <w:proofErr w:type="gramStart"/>
      <w:r w:rsidRPr="002F5A6E">
        <w:rPr>
          <w:rFonts w:hAnsi="標楷體" w:hint="eastAsia"/>
        </w:rPr>
        <w:t>務</w:t>
      </w:r>
      <w:proofErr w:type="gramEnd"/>
      <w:r w:rsidRPr="002F5A6E">
        <w:rPr>
          <w:rFonts w:hAnsi="標楷體" w:hint="eastAsia"/>
        </w:rPr>
        <w:t>契約上的對價關係，</w:t>
      </w:r>
      <w:proofErr w:type="gramStart"/>
      <w:r w:rsidRPr="002F5A6E">
        <w:rPr>
          <w:rFonts w:hAnsi="標楷體" w:hint="eastAsia"/>
        </w:rPr>
        <w:t>惟查</w:t>
      </w:r>
      <w:proofErr w:type="gramEnd"/>
      <w:r w:rsidRPr="002F5A6E">
        <w:rPr>
          <w:rFonts w:hAnsi="標楷體" w:hint="eastAsia"/>
        </w:rPr>
        <w:t>：</w:t>
      </w:r>
    </w:p>
    <w:p w:rsidR="0008542E" w:rsidRPr="002F5A6E" w:rsidRDefault="0008542E" w:rsidP="0008542E">
      <w:pPr>
        <w:pStyle w:val="4"/>
      </w:pPr>
      <w:r w:rsidRPr="002F5A6E">
        <w:rPr>
          <w:rFonts w:hint="eastAsia"/>
        </w:rPr>
        <w:t>此等見解僅能說明</w:t>
      </w:r>
      <w:r w:rsidRPr="002F5A6E">
        <w:rPr>
          <w:rFonts w:hAnsi="標楷體" w:hint="eastAsia"/>
        </w:rPr>
        <w:t>公務員與國家間之法律關係，與私法</w:t>
      </w:r>
      <w:proofErr w:type="gramStart"/>
      <w:r w:rsidRPr="002F5A6E">
        <w:rPr>
          <w:rFonts w:hAnsi="標楷體" w:hint="eastAsia"/>
        </w:rPr>
        <w:t>僱傭</w:t>
      </w:r>
      <w:proofErr w:type="gramEnd"/>
      <w:r w:rsidRPr="002F5A6E">
        <w:rPr>
          <w:rFonts w:hAnsi="標楷體" w:hint="eastAsia"/>
        </w:rPr>
        <w:t>關係，在「執行職務之目的」及「報酬之計算」方面有所不同，其餘則並無特別不同之處。</w:t>
      </w:r>
    </w:p>
    <w:p w:rsidR="0008542E" w:rsidRPr="002F5A6E" w:rsidRDefault="0008542E" w:rsidP="0008542E">
      <w:pPr>
        <w:pStyle w:val="4"/>
      </w:pPr>
      <w:r w:rsidRPr="002F5A6E">
        <w:rPr>
          <w:rFonts w:hAnsi="標楷體" w:hint="eastAsia"/>
        </w:rPr>
        <w:t>基於公法契約關係，公務人員提供服務，承諾職務忠誠、守法服從與勤力負責的義務，並放棄基本權(言論自由、思想自由、訴訟權、結社自由)，以換取國家授予公權力，實現服公職權、政治參與權利等基本權</w:t>
      </w:r>
      <w:r w:rsidR="00B429EF" w:rsidRPr="002F5A6E">
        <w:rPr>
          <w:rFonts w:hAnsi="標楷體" w:hint="eastAsia"/>
        </w:rPr>
        <w:t>，並支領薪俸。此即為公務人員及國家間公法上雙</w:t>
      </w:r>
      <w:proofErr w:type="gramStart"/>
      <w:r w:rsidR="00B429EF" w:rsidRPr="002F5A6E">
        <w:rPr>
          <w:rFonts w:hAnsi="標楷體" w:hint="eastAsia"/>
        </w:rPr>
        <w:t>務</w:t>
      </w:r>
      <w:proofErr w:type="gramEnd"/>
      <w:r w:rsidR="00B429EF" w:rsidRPr="002F5A6E">
        <w:rPr>
          <w:rFonts w:hAnsi="標楷體" w:hint="eastAsia"/>
        </w:rPr>
        <w:t>契約之對價關係，不應僅著</w:t>
      </w:r>
      <w:r w:rsidR="00B429EF" w:rsidRPr="002F5A6E">
        <w:rPr>
          <w:rFonts w:hAnsi="標楷體" w:hint="eastAsia"/>
        </w:rPr>
        <w:lastRenderedPageBreak/>
        <w:t>眼於工作與薪俸的交換。</w:t>
      </w:r>
    </w:p>
    <w:p w:rsidR="00B429EF" w:rsidRPr="002F5A6E" w:rsidRDefault="00B429EF" w:rsidP="00B429EF">
      <w:pPr>
        <w:pStyle w:val="3"/>
      </w:pPr>
      <w:r w:rsidRPr="002F5A6E">
        <w:rPr>
          <w:rFonts w:hAnsi="標楷體" w:hint="eastAsia"/>
        </w:rPr>
        <w:t>公務人員與國家間公法契約關係，涉及公務人員之「契約自由」、「意思自主」、「財產權」、「生存權」及「服公職權」等基本權。</w:t>
      </w:r>
      <w:r w:rsidRPr="002F5A6E">
        <w:rPr>
          <w:rFonts w:hint="eastAsia"/>
        </w:rPr>
        <w:t>社團年資處理條例第4條等規定，片面溯及既往改變公法契約之權利義務內容，已然嚴重侵害上開基本權，更形同對於公務人員財產權、服公職權之事後徵收。</w:t>
      </w:r>
    </w:p>
    <w:p w:rsidR="00B429EF" w:rsidRPr="002F5A6E" w:rsidRDefault="00B429EF" w:rsidP="00B429EF">
      <w:pPr>
        <w:pStyle w:val="3"/>
      </w:pPr>
      <w:r w:rsidRPr="002F5A6E">
        <w:rPr>
          <w:rFonts w:hint="eastAsia"/>
        </w:rPr>
        <w:t>即使國家係以代表多數民意之立法權修改法律方式，亦不能</w:t>
      </w:r>
      <w:proofErr w:type="gramStart"/>
      <w:r w:rsidRPr="002F5A6E">
        <w:rPr>
          <w:rFonts w:hint="eastAsia"/>
        </w:rPr>
        <w:t>正當化其未經</w:t>
      </w:r>
      <w:proofErr w:type="gramEnd"/>
      <w:r w:rsidRPr="002F5A6E">
        <w:rPr>
          <w:rFonts w:hint="eastAsia"/>
        </w:rPr>
        <w:t>司法權審查，單方面變更公法契約、侵害</w:t>
      </w:r>
      <w:r w:rsidRPr="002F5A6E">
        <w:rPr>
          <w:rFonts w:hAnsi="標楷體" w:hint="eastAsia"/>
        </w:rPr>
        <w:t>公務人員基本權之作為。基於法治國原則所生之權力分立原則及基本權保障，</w:t>
      </w:r>
      <w:proofErr w:type="gramStart"/>
      <w:r w:rsidRPr="002F5A6E">
        <w:rPr>
          <w:rFonts w:hAnsi="標楷體" w:hint="eastAsia"/>
        </w:rPr>
        <w:t>正係為</w:t>
      </w:r>
      <w:proofErr w:type="gramEnd"/>
      <w:r w:rsidRPr="002F5A6E">
        <w:rPr>
          <w:rFonts w:hAnsi="標楷體" w:hint="eastAsia"/>
        </w:rPr>
        <w:t>防止代表多數民意之立法權，恣意侵害少數人民之基本權，此亦為司法權之產生並非以民意為基礎之理由。司法權之本質在於維護憲法基本價值，而非迎合多數民意之一時偏好。</w:t>
      </w:r>
    </w:p>
    <w:p w:rsidR="00B429EF" w:rsidRPr="002F5A6E" w:rsidRDefault="00B429EF" w:rsidP="00B429EF">
      <w:pPr>
        <w:pStyle w:val="3"/>
      </w:pPr>
      <w:r w:rsidRPr="002F5A6E">
        <w:rPr>
          <w:rFonts w:hAnsi="標楷體" w:hint="eastAsia"/>
        </w:rPr>
        <w:t>契約一方可能事後單方面改變契約權利義務之理由，包括：「窮困抗辯」(如民法第418條)、「情事變更原則」(民法第227條之2)，但</w:t>
      </w:r>
      <w:r w:rsidRPr="002F5A6E">
        <w:rPr>
          <w:rFonts w:hint="eastAsia"/>
        </w:rPr>
        <w:t>社團年資處理條例並無此等情事。</w:t>
      </w:r>
    </w:p>
    <w:p w:rsidR="005E1FEC" w:rsidRPr="002F5A6E" w:rsidRDefault="005E1FEC" w:rsidP="005E1FEC">
      <w:pPr>
        <w:pStyle w:val="2"/>
      </w:pPr>
      <w:r w:rsidRPr="002F5A6E">
        <w:rPr>
          <w:rFonts w:hint="eastAsia"/>
        </w:rPr>
        <w:t>社團年資處理條例第7條規定，使得該條例溯及既往侵害人民基本權之規定，不受權利行使期間規定之限制，嚴重違背法安定性及法律明確性原則。</w:t>
      </w:r>
    </w:p>
    <w:p w:rsidR="005E1FEC" w:rsidRPr="002F5A6E" w:rsidRDefault="005E1FEC" w:rsidP="005E1FEC">
      <w:pPr>
        <w:pStyle w:val="2"/>
      </w:pPr>
      <w:r w:rsidRPr="002F5A6E">
        <w:rPr>
          <w:rFonts w:hint="eastAsia"/>
        </w:rPr>
        <w:t>社團年資處理條例第4條規定，無論公務人員對於其年資</w:t>
      </w:r>
      <w:proofErr w:type="gramStart"/>
      <w:r w:rsidRPr="002F5A6E">
        <w:rPr>
          <w:rFonts w:hint="eastAsia"/>
        </w:rPr>
        <w:t>採</w:t>
      </w:r>
      <w:proofErr w:type="gramEnd"/>
      <w:r w:rsidRPr="002F5A6E">
        <w:rPr>
          <w:rFonts w:hint="eastAsia"/>
        </w:rPr>
        <w:t>計及退離給與是否係善意信賴，一概重新核計退離給與，違反善意信賴保護原則。</w:t>
      </w:r>
    </w:p>
    <w:p w:rsidR="005E1FEC" w:rsidRPr="002F5A6E" w:rsidRDefault="005E1FEC" w:rsidP="005E1FEC">
      <w:pPr>
        <w:pStyle w:val="2"/>
      </w:pPr>
      <w:r w:rsidRPr="002F5A6E">
        <w:rPr>
          <w:rFonts w:hint="eastAsia"/>
        </w:rPr>
        <w:t>社團年資處理條例針對特定集團之人員，重新核計退離給與，顯然屬於個案立法，違反權力分立原則。</w:t>
      </w:r>
    </w:p>
    <w:p w:rsidR="00D31FE1" w:rsidRPr="002F5A6E" w:rsidRDefault="00D31FE1" w:rsidP="00AC1947">
      <w:pPr>
        <w:rPr>
          <w:rFonts w:hAnsi="標楷體"/>
          <w:szCs w:val="32"/>
        </w:rPr>
      </w:pPr>
    </w:p>
    <w:p w:rsidR="00D31FE1" w:rsidRPr="002F5A6E" w:rsidRDefault="00D31FE1" w:rsidP="00AC1947">
      <w:pPr>
        <w:rPr>
          <w:rFonts w:hAnsi="標楷體"/>
          <w:szCs w:val="32"/>
        </w:rPr>
        <w:sectPr w:rsidR="00D31FE1" w:rsidRPr="002F5A6E" w:rsidSect="00E24405">
          <w:pgSz w:w="11907" w:h="16840" w:code="9"/>
          <w:pgMar w:top="1701" w:right="1418" w:bottom="1418" w:left="1418" w:header="851" w:footer="851" w:gutter="227"/>
          <w:cols w:space="425"/>
          <w:docGrid w:type="linesAndChars" w:linePitch="457" w:charSpace="4127"/>
        </w:sectPr>
      </w:pPr>
    </w:p>
    <w:p w:rsidR="00D31FE1" w:rsidRPr="002F5A6E" w:rsidRDefault="00D31FE1" w:rsidP="002F5A6E">
      <w:pPr>
        <w:ind w:left="514" w:hangingChars="151" w:hanging="514"/>
        <w:rPr>
          <w:rFonts w:hAnsi="標楷體"/>
          <w:szCs w:val="32"/>
        </w:rPr>
      </w:pPr>
      <w:bookmarkStart w:id="272" w:name="_GoBack"/>
      <w:bookmarkEnd w:id="272"/>
    </w:p>
    <w:sectPr w:rsidR="00D31FE1" w:rsidRPr="002F5A6E" w:rsidSect="00E24405">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66" w:rsidRDefault="00235E66">
      <w:r>
        <w:separator/>
      </w:r>
    </w:p>
  </w:endnote>
  <w:endnote w:type="continuationSeparator" w:id="0">
    <w:p w:rsidR="00235E66" w:rsidRDefault="0023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1E" w:rsidRDefault="00017E1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F5A6E">
      <w:rPr>
        <w:rStyle w:val="ac"/>
        <w:noProof/>
        <w:sz w:val="24"/>
      </w:rPr>
      <w:t>74</w:t>
    </w:r>
    <w:r>
      <w:rPr>
        <w:rStyle w:val="ac"/>
        <w:sz w:val="24"/>
      </w:rPr>
      <w:fldChar w:fldCharType="end"/>
    </w:r>
  </w:p>
  <w:p w:rsidR="00017E1E" w:rsidRDefault="00017E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66" w:rsidRDefault="00235E66">
      <w:r>
        <w:separator/>
      </w:r>
    </w:p>
  </w:footnote>
  <w:footnote w:type="continuationSeparator" w:id="0">
    <w:p w:rsidR="00235E66" w:rsidRDefault="00235E66">
      <w:r>
        <w:continuationSeparator/>
      </w:r>
    </w:p>
  </w:footnote>
  <w:footnote w:id="1">
    <w:p w:rsidR="00017E1E" w:rsidRPr="009D70AD" w:rsidRDefault="00017E1E">
      <w:pPr>
        <w:pStyle w:val="afe"/>
        <w:rPr>
          <w:rFonts w:hAnsi="標楷體"/>
        </w:rPr>
      </w:pPr>
      <w:r w:rsidRPr="009D70AD">
        <w:rPr>
          <w:rStyle w:val="aff0"/>
          <w:rFonts w:hAnsi="標楷體"/>
        </w:rPr>
        <w:footnoteRef/>
      </w:r>
      <w:r w:rsidRPr="009D70AD">
        <w:rPr>
          <w:rFonts w:hAnsi="標楷體"/>
        </w:rPr>
        <w:t xml:space="preserve"> </w:t>
      </w:r>
      <w:r w:rsidRPr="009D70AD">
        <w:rPr>
          <w:rFonts w:hAnsi="標楷體" w:hint="eastAsia"/>
        </w:rPr>
        <w:t>顧亭</w:t>
      </w:r>
      <w:proofErr w:type="gramStart"/>
      <w:r w:rsidRPr="009D70AD">
        <w:rPr>
          <w:rFonts w:hAnsi="標楷體" w:hint="eastAsia"/>
        </w:rPr>
        <w:t>林先生說有亡國</w:t>
      </w:r>
      <w:proofErr w:type="gramEnd"/>
      <w:r w:rsidRPr="009D70AD">
        <w:rPr>
          <w:rFonts w:hAnsi="標楷體" w:hint="eastAsia"/>
        </w:rPr>
        <w:t>家者，有亡天下者，此</w:t>
      </w:r>
      <w:proofErr w:type="gramStart"/>
      <w:r w:rsidRPr="009D70AD">
        <w:rPr>
          <w:rFonts w:hAnsi="標楷體" w:hint="eastAsia"/>
        </w:rPr>
        <w:t>之</w:t>
      </w:r>
      <w:proofErr w:type="gramEnd"/>
      <w:r w:rsidRPr="009D70AD">
        <w:rPr>
          <w:rFonts w:hAnsi="標楷體" w:hint="eastAsia"/>
        </w:rPr>
        <w:t>謂也。</w:t>
      </w:r>
    </w:p>
  </w:footnote>
  <w:footnote w:id="2">
    <w:p w:rsidR="00017E1E" w:rsidRPr="009D70AD" w:rsidRDefault="00017E1E" w:rsidP="009C247A">
      <w:pPr>
        <w:pStyle w:val="afe"/>
        <w:rPr>
          <w:rFonts w:hAnsi="標楷體"/>
        </w:rPr>
      </w:pPr>
      <w:r w:rsidRPr="009D70AD">
        <w:rPr>
          <w:rStyle w:val="aff0"/>
          <w:rFonts w:hAnsi="標楷體"/>
        </w:rPr>
        <w:footnoteRef/>
      </w:r>
      <w:r w:rsidRPr="009D70AD">
        <w:rPr>
          <w:rFonts w:hAnsi="標楷體" w:hint="eastAsia"/>
        </w:rPr>
        <w:t>按唐文法之</w:t>
      </w:r>
      <w:proofErr w:type="gramStart"/>
      <w:r w:rsidRPr="009D70AD">
        <w:rPr>
          <w:rFonts w:hAnsi="標楷體" w:hint="eastAsia"/>
        </w:rPr>
        <w:t>名凡四一曰律二曰令三曰格</w:t>
      </w:r>
      <w:proofErr w:type="gramEnd"/>
      <w:r w:rsidRPr="009D70AD">
        <w:rPr>
          <w:rFonts w:hAnsi="標楷體" w:hint="eastAsia"/>
        </w:rPr>
        <w:t>四曰式，</w:t>
      </w:r>
      <w:proofErr w:type="gramStart"/>
      <w:r w:rsidRPr="009D70AD">
        <w:rPr>
          <w:rFonts w:hAnsi="標楷體" w:hint="eastAsia"/>
        </w:rPr>
        <w:t>皆斷罪</w:t>
      </w:r>
      <w:proofErr w:type="gramEnd"/>
      <w:r w:rsidRPr="009D70AD">
        <w:rPr>
          <w:rFonts w:hAnsi="標楷體" w:hint="eastAsia"/>
        </w:rPr>
        <w:t>所資援引者。唐</w:t>
      </w:r>
      <w:proofErr w:type="gramStart"/>
      <w:r w:rsidRPr="009D70AD">
        <w:rPr>
          <w:rFonts w:hAnsi="標楷體" w:hint="eastAsia"/>
        </w:rPr>
        <w:t>律諸律令式不</w:t>
      </w:r>
      <w:proofErr w:type="gramEnd"/>
      <w:r w:rsidRPr="009D70AD">
        <w:rPr>
          <w:rFonts w:hAnsi="標楷體" w:hint="eastAsia"/>
        </w:rPr>
        <w:t>便於事者，</w:t>
      </w:r>
      <w:proofErr w:type="gramStart"/>
      <w:r w:rsidRPr="009D70AD">
        <w:rPr>
          <w:rFonts w:hAnsi="標楷體" w:hint="eastAsia"/>
        </w:rPr>
        <w:t>皆須申尚書</w:t>
      </w:r>
      <w:proofErr w:type="gramEnd"/>
      <w:r w:rsidRPr="009D70AD">
        <w:rPr>
          <w:rFonts w:hAnsi="標楷體" w:hint="eastAsia"/>
        </w:rPr>
        <w:t>。有議定</w:t>
      </w:r>
      <w:proofErr w:type="gramStart"/>
      <w:r w:rsidRPr="009D70AD">
        <w:rPr>
          <w:rFonts w:hAnsi="標楷體" w:hint="eastAsia"/>
        </w:rPr>
        <w:t>奏聞，然律以正刑</w:t>
      </w:r>
      <w:proofErr w:type="gramEnd"/>
      <w:r w:rsidRPr="009D70AD">
        <w:rPr>
          <w:rFonts w:hAnsi="標楷體" w:hint="eastAsia"/>
        </w:rPr>
        <w:t>定罪，故未以律之名，加於他法令也，明時始有犯罪，依</w:t>
      </w:r>
      <w:proofErr w:type="gramStart"/>
      <w:r w:rsidRPr="009D70AD">
        <w:rPr>
          <w:rFonts w:hAnsi="標楷體" w:hint="eastAsia"/>
        </w:rPr>
        <w:t>新頒律之</w:t>
      </w:r>
      <w:proofErr w:type="gramEnd"/>
      <w:r w:rsidRPr="009D70AD">
        <w:rPr>
          <w:rFonts w:hAnsi="標楷體" w:hint="eastAsia"/>
        </w:rPr>
        <w:t>文，若犯在</w:t>
      </w:r>
      <w:proofErr w:type="gramStart"/>
      <w:r w:rsidRPr="009D70AD">
        <w:rPr>
          <w:rFonts w:hAnsi="標楷體" w:hint="eastAsia"/>
        </w:rPr>
        <w:t>頒降以前者</w:t>
      </w:r>
      <w:proofErr w:type="gramEnd"/>
      <w:r w:rsidRPr="009D70AD">
        <w:rPr>
          <w:rFonts w:hAnsi="標楷體" w:hint="eastAsia"/>
        </w:rPr>
        <w:t>，並依</w:t>
      </w:r>
      <w:proofErr w:type="gramStart"/>
      <w:r w:rsidRPr="009D70AD">
        <w:rPr>
          <w:rFonts w:hAnsi="標楷體" w:hint="eastAsia"/>
        </w:rPr>
        <w:t>新律擬斷</w:t>
      </w:r>
      <w:proofErr w:type="gramEnd"/>
      <w:r w:rsidRPr="009D70AD">
        <w:rPr>
          <w:rFonts w:hAnsi="標楷體" w:hint="eastAsia"/>
        </w:rPr>
        <w:t>，自是以後凡隨時</w:t>
      </w:r>
      <w:proofErr w:type="gramStart"/>
      <w:r w:rsidRPr="009D70AD">
        <w:rPr>
          <w:rFonts w:hAnsi="標楷體" w:hint="eastAsia"/>
        </w:rPr>
        <w:t>纂</w:t>
      </w:r>
      <w:proofErr w:type="gramEnd"/>
      <w:r w:rsidRPr="009D70AD">
        <w:rPr>
          <w:rFonts w:hAnsi="標楷體" w:hint="eastAsia"/>
        </w:rPr>
        <w:t>定</w:t>
      </w:r>
      <w:proofErr w:type="gramStart"/>
      <w:r w:rsidRPr="009D70AD">
        <w:rPr>
          <w:rFonts w:hAnsi="標楷體" w:hint="eastAsia"/>
        </w:rPr>
        <w:t>之例章</w:t>
      </w:r>
      <w:proofErr w:type="gramEnd"/>
      <w:r w:rsidRPr="009D70AD">
        <w:rPr>
          <w:rFonts w:hAnsi="標楷體" w:hint="eastAsia"/>
        </w:rPr>
        <w:t>，皆</w:t>
      </w:r>
      <w:proofErr w:type="gramStart"/>
      <w:r w:rsidRPr="009D70AD">
        <w:rPr>
          <w:rFonts w:hAnsi="標楷體" w:hint="eastAsia"/>
        </w:rPr>
        <w:t>屬於新律範圍</w:t>
      </w:r>
      <w:proofErr w:type="gramEnd"/>
      <w:r w:rsidRPr="009D70AD">
        <w:rPr>
          <w:rFonts w:hAnsi="標楷體" w:hint="eastAsia"/>
        </w:rPr>
        <w:t>之內。見光緒二十三年刑律草案刑律（大清光緒新法令第十九冊）</w:t>
      </w:r>
    </w:p>
  </w:footnote>
  <w:footnote w:id="3">
    <w:p w:rsidR="00017E1E" w:rsidRPr="009D70AD" w:rsidRDefault="00017E1E" w:rsidP="0086408B">
      <w:pPr>
        <w:pStyle w:val="afe"/>
        <w:jc w:val="both"/>
        <w:rPr>
          <w:rFonts w:hAnsi="標楷體"/>
        </w:rPr>
      </w:pPr>
      <w:r w:rsidRPr="009D70AD">
        <w:rPr>
          <w:rStyle w:val="aff0"/>
          <w:rFonts w:hAnsi="標楷體"/>
        </w:rPr>
        <w:footnoteRef/>
      </w:r>
      <w:r w:rsidRPr="009D70AD">
        <w:rPr>
          <w:rFonts w:hAnsi="標楷體"/>
        </w:rPr>
        <w:t xml:space="preserve"> </w:t>
      </w:r>
      <w:r w:rsidRPr="009D70AD">
        <w:rPr>
          <w:rFonts w:hAnsi="標楷體" w:hint="eastAsia"/>
        </w:rPr>
        <w:t>58</w:t>
      </w:r>
      <w:r w:rsidRPr="009D70AD">
        <w:rPr>
          <w:rFonts w:hAnsi="標楷體" w:hint="eastAsia"/>
        </w:rPr>
        <w:t>年同意「中國青年反共救國團」及「中國大陸災胞救濟總會」專任人員得予</w:t>
      </w:r>
      <w:proofErr w:type="gramStart"/>
      <w:r w:rsidRPr="009D70AD">
        <w:rPr>
          <w:rFonts w:hAnsi="標楷體" w:hint="eastAsia"/>
        </w:rPr>
        <w:t>採</w:t>
      </w:r>
      <w:proofErr w:type="gramEnd"/>
      <w:r w:rsidRPr="009D70AD">
        <w:rPr>
          <w:rFonts w:hAnsi="標楷體" w:hint="eastAsia"/>
        </w:rPr>
        <w:t>計為退休年資。59年擴及「世界反共聯盟中華民國分會」(以下簡稱為</w:t>
      </w:r>
      <w:proofErr w:type="gramStart"/>
      <w:r w:rsidRPr="009D70AD">
        <w:rPr>
          <w:rFonts w:hAnsi="標楷體" w:hint="eastAsia"/>
        </w:rPr>
        <w:t>世</w:t>
      </w:r>
      <w:proofErr w:type="gramEnd"/>
      <w:r w:rsidRPr="009D70AD">
        <w:rPr>
          <w:rFonts w:hAnsi="標楷體" w:hint="eastAsia"/>
        </w:rPr>
        <w:t>盟)及「亞洲人民反共聯盟中華民國總會」(以下簡稱為亞盟)等專任人員。60年發布「中華民國民眾服務總社專職人員暨公務人員服務年資互相</w:t>
      </w:r>
      <w:proofErr w:type="gramStart"/>
      <w:r w:rsidRPr="009D70AD">
        <w:rPr>
          <w:rFonts w:hAnsi="標楷體" w:hint="eastAsia"/>
        </w:rPr>
        <w:t>採</w:t>
      </w:r>
      <w:proofErr w:type="gramEnd"/>
      <w:r w:rsidRPr="009D70AD">
        <w:rPr>
          <w:rFonts w:hAnsi="標楷體" w:hint="eastAsia"/>
        </w:rPr>
        <w:t>計要點」准許民眾服務總社專職人員比照前述社團專職人員年資</w:t>
      </w:r>
      <w:proofErr w:type="gramStart"/>
      <w:r w:rsidRPr="009D70AD">
        <w:rPr>
          <w:rFonts w:hAnsi="標楷體" w:hint="eastAsia"/>
        </w:rPr>
        <w:t>採</w:t>
      </w:r>
      <w:proofErr w:type="gramEnd"/>
      <w:r w:rsidRPr="009D70AD">
        <w:rPr>
          <w:rFonts w:hAnsi="標楷體" w:hint="eastAsia"/>
        </w:rPr>
        <w:t>計。64年同意「中國童子軍總會及所屬各級理事會」專任人員服務年資</w:t>
      </w:r>
      <w:proofErr w:type="gramStart"/>
      <w:r w:rsidRPr="009D70AD">
        <w:rPr>
          <w:rFonts w:hAnsi="標楷體" w:hint="eastAsia"/>
        </w:rPr>
        <w:t>採</w:t>
      </w:r>
      <w:proofErr w:type="gramEnd"/>
      <w:r w:rsidRPr="009D70AD">
        <w:rPr>
          <w:rFonts w:hAnsi="標楷體" w:hint="eastAsia"/>
        </w:rPr>
        <w:t>計。65年同意「參加政府工作之黨務工作人員年資」，於依公務人員退休法退休時准予</w:t>
      </w:r>
      <w:proofErr w:type="gramStart"/>
      <w:r w:rsidRPr="009D70AD">
        <w:rPr>
          <w:rFonts w:hAnsi="標楷體" w:hint="eastAsia"/>
        </w:rPr>
        <w:t>採</w:t>
      </w:r>
      <w:proofErr w:type="gramEnd"/>
      <w:r w:rsidRPr="009D70AD">
        <w:rPr>
          <w:rFonts w:hAnsi="標楷體" w:hint="eastAsia"/>
        </w:rPr>
        <w:t>認。 72年同意「三民主義大同盟」專任人員服務年資比照「</w:t>
      </w:r>
      <w:proofErr w:type="gramStart"/>
      <w:r w:rsidRPr="009D70AD">
        <w:rPr>
          <w:rFonts w:hAnsi="標楷體" w:hint="eastAsia"/>
        </w:rPr>
        <w:t>世</w:t>
      </w:r>
      <w:proofErr w:type="gramEnd"/>
      <w:r w:rsidRPr="009D70AD">
        <w:rPr>
          <w:rFonts w:hAnsi="標楷體" w:hint="eastAsia"/>
        </w:rPr>
        <w:t>盟」、「亞盟」專任人員之例</w:t>
      </w:r>
      <w:proofErr w:type="gramStart"/>
      <w:r w:rsidRPr="009D70AD">
        <w:rPr>
          <w:rFonts w:hAnsi="標楷體" w:hint="eastAsia"/>
        </w:rPr>
        <w:t>採</w:t>
      </w:r>
      <w:proofErr w:type="gramEnd"/>
      <w:r w:rsidRPr="009D70AD">
        <w:rPr>
          <w:rFonts w:hAnsi="標楷體" w:hint="eastAsia"/>
        </w:rPr>
        <w:t>計。</w:t>
      </w:r>
    </w:p>
  </w:footnote>
  <w:footnote w:id="4">
    <w:p w:rsidR="00017E1E" w:rsidRPr="009D70AD" w:rsidRDefault="00017E1E" w:rsidP="0086408B">
      <w:pPr>
        <w:pStyle w:val="afe"/>
        <w:jc w:val="both"/>
        <w:rPr>
          <w:rFonts w:hAnsi="標楷體"/>
        </w:rPr>
      </w:pPr>
      <w:r w:rsidRPr="009D70AD">
        <w:rPr>
          <w:rStyle w:val="aff0"/>
          <w:rFonts w:hAnsi="標楷體"/>
        </w:rPr>
        <w:footnoteRef/>
      </w:r>
      <w:r w:rsidRPr="009D70AD">
        <w:rPr>
          <w:rFonts w:hAnsi="標楷體"/>
        </w:rPr>
        <w:t xml:space="preserve"> </w:t>
      </w:r>
      <w:r w:rsidRPr="009D70AD">
        <w:rPr>
          <w:rFonts w:hAnsi="標楷體" w:hint="eastAsia"/>
        </w:rPr>
        <w:t>其答覆略</w:t>
      </w:r>
      <w:proofErr w:type="gramStart"/>
      <w:r w:rsidRPr="009D70AD">
        <w:rPr>
          <w:rFonts w:hAnsi="標楷體" w:hint="eastAsia"/>
        </w:rPr>
        <w:t>以</w:t>
      </w:r>
      <w:proofErr w:type="gramEnd"/>
      <w:r w:rsidRPr="009D70AD">
        <w:rPr>
          <w:rFonts w:hAnsi="標楷體" w:hint="eastAsia"/>
        </w:rPr>
        <w:t>：我國早期政經環境特殊，政府經當時政策性決定，從寬</w:t>
      </w:r>
      <w:proofErr w:type="gramStart"/>
      <w:r w:rsidRPr="009D70AD">
        <w:rPr>
          <w:rFonts w:hAnsi="標楷體" w:hint="eastAsia"/>
        </w:rPr>
        <w:t>採</w:t>
      </w:r>
      <w:proofErr w:type="gramEnd"/>
      <w:r w:rsidRPr="009D70AD">
        <w:rPr>
          <w:rFonts w:hAnsi="標楷體" w:hint="eastAsia"/>
        </w:rPr>
        <w:t>計部分社團專任人員年資為公(</w:t>
      </w:r>
      <w:r w:rsidRPr="009D70AD">
        <w:rPr>
          <w:rFonts w:hAnsi="標楷體" w:hint="eastAsia"/>
        </w:rPr>
        <w:t>政)</w:t>
      </w:r>
      <w:proofErr w:type="gramStart"/>
      <w:r w:rsidRPr="009D70AD">
        <w:rPr>
          <w:rFonts w:hAnsi="標楷體" w:hint="eastAsia"/>
        </w:rPr>
        <w:t>務</w:t>
      </w:r>
      <w:proofErr w:type="gramEnd"/>
      <w:r w:rsidRPr="009D70AD">
        <w:rPr>
          <w:rFonts w:hAnsi="標楷體" w:hint="eastAsia"/>
        </w:rPr>
        <w:t>人員退休(職)年資並核發退離給與，</w:t>
      </w:r>
      <w:proofErr w:type="gramStart"/>
      <w:r w:rsidRPr="009D70AD">
        <w:rPr>
          <w:rFonts w:hAnsi="標楷體" w:hint="eastAsia"/>
        </w:rPr>
        <w:t>爰</w:t>
      </w:r>
      <w:proofErr w:type="gramEnd"/>
      <w:r w:rsidRPr="009D70AD">
        <w:rPr>
          <w:rFonts w:hAnsi="標楷體" w:hint="eastAsia"/>
        </w:rPr>
        <w:t>陸續報經考試院同意相關年資</w:t>
      </w:r>
      <w:proofErr w:type="gramStart"/>
      <w:r w:rsidRPr="009D70AD">
        <w:rPr>
          <w:rFonts w:hAnsi="標楷體" w:hint="eastAsia"/>
        </w:rPr>
        <w:t>採</w:t>
      </w:r>
      <w:proofErr w:type="gramEnd"/>
      <w:r w:rsidRPr="009D70AD">
        <w:rPr>
          <w:rFonts w:hAnsi="標楷體" w:hint="eastAsia"/>
        </w:rPr>
        <w:t>計規定。基此，銓敘部依據一定程序核准之年資</w:t>
      </w:r>
      <w:proofErr w:type="gramStart"/>
      <w:r w:rsidRPr="009D70AD">
        <w:rPr>
          <w:rFonts w:hAnsi="標楷體" w:hint="eastAsia"/>
        </w:rPr>
        <w:t>採</w:t>
      </w:r>
      <w:proofErr w:type="gramEnd"/>
      <w:r w:rsidRPr="009D70AD">
        <w:rPr>
          <w:rFonts w:hAnsi="標楷體" w:hint="eastAsia"/>
        </w:rPr>
        <w:t>計規定所作退休(職)處分，尚難謂為非法之行政處分。</w:t>
      </w:r>
    </w:p>
  </w:footnote>
  <w:footnote w:id="5">
    <w:p w:rsidR="00017E1E" w:rsidRPr="009B0512" w:rsidRDefault="00017E1E" w:rsidP="009E4839">
      <w:pPr>
        <w:pStyle w:val="afe"/>
        <w:rPr>
          <w:color w:val="FF0000"/>
        </w:rPr>
      </w:pPr>
      <w:r>
        <w:rPr>
          <w:rStyle w:val="aff0"/>
        </w:rPr>
        <w:footnoteRef/>
      </w:r>
      <w:r w:rsidRPr="0008345E">
        <w:rPr>
          <w:rFonts w:hint="eastAsia"/>
        </w:rPr>
        <w:t>此項規定係承襲原戡亂時期肅清煙毒條例第15</w:t>
      </w:r>
      <w:r w:rsidRPr="0008345E">
        <w:rPr>
          <w:rFonts w:hint="eastAsia"/>
        </w:rPr>
        <w:t>條規定而來，固有其時代背景及立法政策之考量，然與該條例規定製造、運輸、販賣、施用、轉讓、持有或栽種毒品等行為之不法內涵及暴利特質兩不相</w:t>
      </w:r>
      <w:proofErr w:type="gramStart"/>
      <w:r w:rsidRPr="0008345E">
        <w:rPr>
          <w:rFonts w:hint="eastAsia"/>
        </w:rPr>
        <w:t>侔</w:t>
      </w:r>
      <w:proofErr w:type="gramEnd"/>
      <w:r w:rsidRPr="0008345E">
        <w:rPr>
          <w:rFonts w:hint="eastAsia"/>
        </w:rPr>
        <w:t>，</w:t>
      </w:r>
      <w:proofErr w:type="gramStart"/>
      <w:r w:rsidRPr="0008345E">
        <w:rPr>
          <w:rFonts w:hint="eastAsia"/>
        </w:rPr>
        <w:t>逕</w:t>
      </w:r>
      <w:proofErr w:type="gramEnd"/>
      <w:r w:rsidRPr="0008345E">
        <w:rPr>
          <w:rFonts w:hint="eastAsia"/>
        </w:rPr>
        <w:t>依所誣告之罪反坐，顯未考量行為人之誣告行為並未涉及毒品或其原料、專供施用器具等之製造、散布或持有，亦無令他人施用毒品致損及健康等危險，與該條例肅清煙毒、防制毒品危害之立法目的與嚴於其刑之規定，並無必然關聯，而未顧及行為人負擔刑事責任應以其行為本身</w:t>
      </w:r>
      <w:proofErr w:type="gramStart"/>
      <w:r w:rsidRPr="0008345E">
        <w:rPr>
          <w:rFonts w:hint="eastAsia"/>
        </w:rPr>
        <w:t>之惡害程度</w:t>
      </w:r>
      <w:proofErr w:type="gramEnd"/>
      <w:r w:rsidRPr="0008345E">
        <w:rPr>
          <w:rFonts w:hint="eastAsia"/>
        </w:rPr>
        <w:t>予以非難評價之刑法原則，</w:t>
      </w:r>
      <w:proofErr w:type="gramStart"/>
      <w:r w:rsidRPr="0008345E">
        <w:rPr>
          <w:rFonts w:hint="eastAsia"/>
        </w:rPr>
        <w:t>強調同害之</w:t>
      </w:r>
      <w:proofErr w:type="gramEnd"/>
      <w:r w:rsidRPr="0008345E">
        <w:rPr>
          <w:rFonts w:hint="eastAsia"/>
        </w:rPr>
        <w:t>原始報應</w:t>
      </w:r>
      <w:proofErr w:type="gramStart"/>
      <w:r w:rsidRPr="0008345E">
        <w:rPr>
          <w:rFonts w:hint="eastAsia"/>
        </w:rPr>
        <w:t>刑</w:t>
      </w:r>
      <w:proofErr w:type="gramEnd"/>
      <w:r w:rsidRPr="0008345E">
        <w:rPr>
          <w:rFonts w:hint="eastAsia"/>
        </w:rPr>
        <w:t>思想，以所誣告罪名反坐，所</w:t>
      </w:r>
      <w:proofErr w:type="gramStart"/>
      <w:r w:rsidRPr="0008345E">
        <w:rPr>
          <w:rFonts w:hint="eastAsia"/>
        </w:rPr>
        <w:t>採</w:t>
      </w:r>
      <w:proofErr w:type="gramEnd"/>
      <w:r w:rsidRPr="0008345E">
        <w:rPr>
          <w:rFonts w:hint="eastAsia"/>
        </w:rPr>
        <w:t>措置與欲達成目的及所需程度有失均衡；其責任與刑罰</w:t>
      </w:r>
      <w:proofErr w:type="gramStart"/>
      <w:r w:rsidRPr="0008345E">
        <w:rPr>
          <w:rFonts w:hint="eastAsia"/>
        </w:rPr>
        <w:t>不</w:t>
      </w:r>
      <w:proofErr w:type="gramEnd"/>
      <w:r w:rsidRPr="0008345E">
        <w:rPr>
          <w:rFonts w:hint="eastAsia"/>
        </w:rPr>
        <w:t>相對應，罪刑未</w:t>
      </w:r>
      <w:proofErr w:type="gramStart"/>
      <w:r w:rsidRPr="0008345E">
        <w:rPr>
          <w:rFonts w:hint="eastAsia"/>
        </w:rPr>
        <w:t>臻</w:t>
      </w:r>
      <w:proofErr w:type="gramEnd"/>
      <w:r w:rsidRPr="0008345E">
        <w:rPr>
          <w:rFonts w:hint="eastAsia"/>
        </w:rPr>
        <w:t>相當，與憲法第23條規定之比例原則未盡相符。</w:t>
      </w:r>
    </w:p>
  </w:footnote>
  <w:footnote w:id="6">
    <w:p w:rsidR="00017E1E" w:rsidRPr="009D70AD" w:rsidRDefault="00017E1E" w:rsidP="00740118">
      <w:pPr>
        <w:pStyle w:val="afe"/>
        <w:rPr>
          <w:rFonts w:hAnsi="標楷體"/>
        </w:rPr>
      </w:pPr>
      <w:r w:rsidRPr="009D70AD">
        <w:rPr>
          <w:rStyle w:val="aff0"/>
          <w:rFonts w:hAnsi="標楷體"/>
        </w:rPr>
        <w:footnoteRef/>
      </w:r>
      <w:r w:rsidRPr="009D70AD">
        <w:rPr>
          <w:rFonts w:hAnsi="標楷體" w:hint="eastAsia"/>
        </w:rPr>
        <w:t>各機關辦理訴願事件，</w:t>
      </w:r>
      <w:proofErr w:type="gramStart"/>
      <w:r w:rsidRPr="009D70AD">
        <w:rPr>
          <w:rFonts w:hAnsi="標楷體" w:hint="eastAsia"/>
        </w:rPr>
        <w:t>應設訴願</w:t>
      </w:r>
      <w:proofErr w:type="gramEnd"/>
      <w:r w:rsidRPr="009D70AD">
        <w:rPr>
          <w:rFonts w:hAnsi="標楷體" w:hint="eastAsia"/>
        </w:rPr>
        <w:t>審議委員會，組成人員以具有法制專長者為原則。</w:t>
      </w:r>
    </w:p>
  </w:footnote>
  <w:footnote w:id="7">
    <w:p w:rsidR="00017E1E" w:rsidRPr="009D70AD" w:rsidRDefault="00017E1E">
      <w:pPr>
        <w:pStyle w:val="afe"/>
        <w:rPr>
          <w:rFonts w:hAnsi="標楷體"/>
        </w:rPr>
      </w:pPr>
      <w:r w:rsidRPr="009D70AD">
        <w:rPr>
          <w:rStyle w:val="aff0"/>
          <w:rFonts w:hAnsi="標楷體"/>
        </w:rPr>
        <w:footnoteRef/>
      </w:r>
      <w:r w:rsidRPr="009D70AD">
        <w:rPr>
          <w:rFonts w:hAnsi="標楷體"/>
        </w:rPr>
        <w:t xml:space="preserve"> </w:t>
      </w:r>
      <w:r w:rsidRPr="009D70AD">
        <w:rPr>
          <w:rFonts w:hAnsi="標楷體" w:hint="eastAsia"/>
        </w:rPr>
        <w:t>聲請解釋機關有上級機關者，其聲請應經由上級機關層轉，上級機關對於不合規定者，不得為之轉請，其應依職權予以解決者，亦同。</w:t>
      </w:r>
    </w:p>
  </w:footnote>
  <w:footnote w:id="8">
    <w:p w:rsidR="000C3062" w:rsidRPr="000C3062" w:rsidRDefault="000C3062">
      <w:pPr>
        <w:pStyle w:val="afe"/>
      </w:pPr>
      <w:r>
        <w:rPr>
          <w:rStyle w:val="aff0"/>
        </w:rPr>
        <w:footnoteRef/>
      </w:r>
      <w:r w:rsidRPr="000C3062">
        <w:rPr>
          <w:rFonts w:hint="eastAsia"/>
        </w:rPr>
        <w:t>司法院釋字第525</w:t>
      </w:r>
      <w:r>
        <w:rPr>
          <w:rFonts w:hint="eastAsia"/>
        </w:rPr>
        <w:t>號解釋理由書</w:t>
      </w:r>
      <w:r w:rsidRPr="000C3062">
        <w:rPr>
          <w:rFonts w:hint="eastAsia"/>
        </w:rPr>
        <w:t>稱「人民對公權力行使結果所生之合理信賴，法律自應予以適當保障，此乃信賴保護之法理基礎，亦為行政程序法第一百十九條、第一百二十條及第一百二十六條等相關規定之</w:t>
      </w:r>
      <w:proofErr w:type="gramStart"/>
      <w:r w:rsidRPr="000C3062">
        <w:rPr>
          <w:rFonts w:hint="eastAsia"/>
        </w:rPr>
        <w:t>所由設</w:t>
      </w:r>
      <w:proofErr w:type="gramEnd"/>
      <w:r w:rsidRPr="000C3062">
        <w:rPr>
          <w:rFonts w:hint="eastAsia"/>
        </w:rPr>
        <w:t>。行政法規（包括法規命令、解釋性或裁量性行政規則）之廢止或變更，於人民權利之影響，並不亞於前述行政程序法所規範行政處分之撤銷或廢止，故行政法規除預先定有施行期間或經有權機關認定係因情事變遷而停止適用，不生信賴保護問題外，制定或發布法規之機關固得依法定程序予以修改或廢止，惟應兼顧規範對象值得保護之信賴利益，而給予適當保障，方符憲法保障人民權利之意旨。制定或發布法規之機關基於公益之考量，即社會整體利益優先於法規適用對象之個別利益時，自得依法定程序停止法規適用或修改其內容，若因此使人民出於信賴先前法規繼續施行，而有因信賴所生之實體法上利益受損害者，倘現有法規中無相關補救規定可資援用時（如稅捐</w:t>
      </w:r>
      <w:proofErr w:type="gramStart"/>
      <w:r w:rsidRPr="000C3062">
        <w:rPr>
          <w:rFonts w:hint="eastAsia"/>
        </w:rPr>
        <w:t>稽</w:t>
      </w:r>
      <w:proofErr w:type="gramEnd"/>
      <w:r w:rsidRPr="000C3062">
        <w:rPr>
          <w:rFonts w:hint="eastAsia"/>
        </w:rPr>
        <w:t>徵法第四十八條之三等），基於信賴之保護，制定或發布法規之機關應採取合理之補救措施或訂定過渡期間之條款，</w:t>
      </w:r>
      <w:proofErr w:type="gramStart"/>
      <w:r w:rsidRPr="000C3062">
        <w:rPr>
          <w:rFonts w:hint="eastAsia"/>
        </w:rPr>
        <w:t>俾</w:t>
      </w:r>
      <w:proofErr w:type="gramEnd"/>
      <w:r w:rsidRPr="000C3062">
        <w:rPr>
          <w:rFonts w:hint="eastAsia"/>
        </w:rPr>
        <w:t>減輕損害。至有下列情形之一時，則無信賴保護原則之適用…</w:t>
      </w:r>
      <w:proofErr w:type="gramStart"/>
      <w:r w:rsidRPr="000C3062">
        <w:rPr>
          <w:rFonts w:hint="eastAsia"/>
        </w:rPr>
        <w:t>…</w:t>
      </w:r>
      <w:proofErr w:type="gramEnd"/>
      <w:r w:rsidRPr="000C3062">
        <w:rPr>
          <w:rFonts w:hint="eastAsia"/>
        </w:rPr>
        <w:t>蓋任何法規皆非永久不能改變，法規未來可能修改或廢止，受規範之對象並非毫無預見，故必須有客觀上具體表現信賴之行為，始足當之。至若並非基於公益考量，僅為行政上一時權宜之計，或出於對部分規範對象不合理之差別對待，或其他非屬正當之動機而恣意廢止或限制法規適用者，受規範對象之信賴利益應受憲法之保障，乃屬當然」</w:t>
      </w:r>
    </w:p>
  </w:footnote>
  <w:footnote w:id="9">
    <w:p w:rsidR="00017E1E" w:rsidRPr="009D70AD" w:rsidRDefault="00017E1E" w:rsidP="00D83E54">
      <w:pPr>
        <w:pStyle w:val="afe"/>
        <w:rPr>
          <w:rFonts w:hAnsi="標楷體"/>
        </w:rPr>
      </w:pPr>
      <w:r w:rsidRPr="009D70AD">
        <w:rPr>
          <w:rStyle w:val="aff0"/>
          <w:rFonts w:hAnsi="標楷體"/>
        </w:rPr>
        <w:footnoteRef/>
      </w:r>
      <w:r w:rsidRPr="009D70AD">
        <w:rPr>
          <w:rFonts w:hAnsi="標楷體" w:hint="eastAsia"/>
        </w:rPr>
        <w:t>一、</w:t>
      </w:r>
      <w:r w:rsidRPr="009D70AD">
        <w:rPr>
          <w:rFonts w:hAnsi="標楷體" w:hint="eastAsia"/>
        </w:rPr>
        <w:tab/>
        <w:t>司法院大法官違反中華民國憲法與歷次司法院大法官解釋所生之憲政慣例，視程序如無物：制憲前有關法令違憲審查權之發動者，本設計基於監察院為最高監察機關，其專屬於監察院，依據司法院釋字第137號解釋，其所謂「適用法律」並非限於</w:t>
      </w:r>
      <w:proofErr w:type="gramStart"/>
      <w:r w:rsidRPr="009D70AD">
        <w:rPr>
          <w:rFonts w:hAnsi="標楷體" w:hint="eastAsia"/>
        </w:rPr>
        <w:t>於</w:t>
      </w:r>
      <w:proofErr w:type="gramEnd"/>
      <w:r w:rsidRPr="009D70AD">
        <w:rPr>
          <w:rFonts w:hAnsi="標楷體" w:hint="eastAsia"/>
        </w:rPr>
        <w:t>職權之有關行為法與組織法，而係包括各項法令。而林紀東大法官就監察職權部分認為監察院職權之規定為例示規定適用於各種法律，</w:t>
      </w:r>
      <w:proofErr w:type="gramStart"/>
      <w:r w:rsidRPr="009D70AD">
        <w:rPr>
          <w:rFonts w:hAnsi="標楷體" w:hint="eastAsia"/>
        </w:rPr>
        <w:t>均為憲法</w:t>
      </w:r>
      <w:proofErr w:type="gramEnd"/>
      <w:r w:rsidRPr="009D70AD">
        <w:rPr>
          <w:rFonts w:hAnsi="標楷體" w:hint="eastAsia"/>
        </w:rPr>
        <w:t>所許。世界各國監察</w:t>
      </w:r>
      <w:proofErr w:type="gramStart"/>
      <w:r w:rsidRPr="009D70AD">
        <w:rPr>
          <w:rFonts w:hAnsi="標楷體" w:hint="eastAsia"/>
        </w:rPr>
        <w:t>制度均係以</w:t>
      </w:r>
      <w:proofErr w:type="gramEnd"/>
      <w:r w:rsidRPr="009D70AD">
        <w:rPr>
          <w:rFonts w:hAnsi="標楷體" w:hint="eastAsia"/>
        </w:rPr>
        <w:t>廣泛調查權行使作為基礎，並非工具性權力，而是核心職權。憲法第90條規定，監察院為國家最高監察機關，得透過充分調查權之行使，向主管機關（構）提出意見、建議、提議和報告，並基於憲法最高監察機關之職權，透過監督各權力機關適用現行立法和行政規定，以確保符合人權的基本原則，國家機構審查現行的立法和行政規定，以及法案和提案，為中華民國監察權行使之核心基礎。歷年司法院大法官解釋就此從未質疑，故本次年改不同意見書亦認為：「就監察院，於其行使調查權，適用法律或命令發生有牴觸憲法之疑義，據其聲請而作成解釋者，有釋字第105號、第122號、第166號、第331號、第530號及第589號解釋，已形成慣例。」故本次</w:t>
      </w:r>
      <w:proofErr w:type="gramStart"/>
      <w:r w:rsidRPr="009D70AD">
        <w:rPr>
          <w:rFonts w:hAnsi="標楷體" w:hint="eastAsia"/>
        </w:rPr>
        <w:t>聲請係合乎</w:t>
      </w:r>
      <w:proofErr w:type="gramEnd"/>
      <w:r w:rsidRPr="009D70AD">
        <w:rPr>
          <w:rFonts w:hAnsi="標楷體" w:hint="eastAsia"/>
        </w:rPr>
        <w:t>憲法規定與憲政慣例，</w:t>
      </w:r>
      <w:proofErr w:type="gramStart"/>
      <w:r w:rsidRPr="009D70AD">
        <w:rPr>
          <w:rFonts w:hAnsi="標楷體" w:hint="eastAsia"/>
        </w:rPr>
        <w:t>殆</w:t>
      </w:r>
      <w:proofErr w:type="gramEnd"/>
      <w:r w:rsidRPr="009D70AD">
        <w:rPr>
          <w:rFonts w:hAnsi="標楷體" w:hint="eastAsia"/>
        </w:rPr>
        <w:t>無疑義。</w:t>
      </w:r>
    </w:p>
    <w:p w:rsidR="00017E1E" w:rsidRPr="009D70AD" w:rsidRDefault="00017E1E" w:rsidP="00D83E54">
      <w:pPr>
        <w:pStyle w:val="afe"/>
        <w:rPr>
          <w:rFonts w:hAnsi="標楷體"/>
        </w:rPr>
      </w:pPr>
      <w:r w:rsidRPr="009D70AD">
        <w:rPr>
          <w:rFonts w:hAnsi="標楷體" w:hint="eastAsia"/>
        </w:rPr>
        <w:t>二、</w:t>
      </w:r>
      <w:r w:rsidRPr="009D70AD">
        <w:rPr>
          <w:rFonts w:hAnsi="標楷體" w:hint="eastAsia"/>
        </w:rPr>
        <w:tab/>
        <w:t>司法院大法官的兩套標準，除令社會</w:t>
      </w:r>
      <w:proofErr w:type="gramStart"/>
      <w:r w:rsidRPr="009D70AD">
        <w:rPr>
          <w:rFonts w:hAnsi="標楷體" w:hint="eastAsia"/>
        </w:rPr>
        <w:t>譏評外</w:t>
      </w:r>
      <w:proofErr w:type="gramEnd"/>
      <w:r w:rsidRPr="009D70AD">
        <w:rPr>
          <w:rFonts w:hAnsi="標楷體" w:hint="eastAsia"/>
        </w:rPr>
        <w:t>，業早遭內部不同意見大法官質疑，其程序</w:t>
      </w:r>
      <w:proofErr w:type="gramStart"/>
      <w:r w:rsidRPr="009D70AD">
        <w:rPr>
          <w:rFonts w:hAnsi="標楷體" w:hint="eastAsia"/>
        </w:rPr>
        <w:t>公平性非無</w:t>
      </w:r>
      <w:proofErr w:type="gramEnd"/>
      <w:r w:rsidRPr="009D70AD">
        <w:rPr>
          <w:rFonts w:hAnsi="標楷體" w:hint="eastAsia"/>
        </w:rPr>
        <w:t>可疑。(</w:t>
      </w:r>
      <w:proofErr w:type="gramStart"/>
      <w:r w:rsidRPr="009D70AD">
        <w:rPr>
          <w:rFonts w:hAnsi="標楷體" w:hint="eastAsia"/>
        </w:rPr>
        <w:t>一</w:t>
      </w:r>
      <w:proofErr w:type="gramEnd"/>
      <w:r w:rsidRPr="009D70AD">
        <w:rPr>
          <w:rFonts w:hAnsi="標楷體" w:hint="eastAsia"/>
        </w:rPr>
        <w:t>)司法院大法官曾認為在憲法上具有原則之重要性得准予受理，現在推翻該標準，無視基本權利救濟之即時性。首先， 88年9月10日大法官第1125次會議曾決議：「司法院大法官審理案件法第5條第1項第2款所謂確定終局裁判，就其立法及制度設計之意旨，係指聲請人已依法定程序</w:t>
      </w:r>
      <w:proofErr w:type="gramStart"/>
      <w:r w:rsidRPr="009D70AD">
        <w:rPr>
          <w:rFonts w:hAnsi="標楷體" w:hint="eastAsia"/>
        </w:rPr>
        <w:t>盡其審級</w:t>
      </w:r>
      <w:proofErr w:type="gramEnd"/>
      <w:r w:rsidRPr="009D70AD">
        <w:rPr>
          <w:rFonts w:hAnsi="標楷體" w:hint="eastAsia"/>
        </w:rPr>
        <w:t>救濟之最終裁判而言。聲請案件如在憲法上具有原則之重要性，且事實已</w:t>
      </w:r>
      <w:proofErr w:type="gramStart"/>
      <w:r w:rsidRPr="009D70AD">
        <w:rPr>
          <w:rFonts w:hAnsi="標楷體" w:hint="eastAsia"/>
        </w:rPr>
        <w:t>臻</w:t>
      </w:r>
      <w:proofErr w:type="gramEnd"/>
      <w:r w:rsidRPr="009D70AD">
        <w:rPr>
          <w:rFonts w:hAnsi="標楷體" w:hint="eastAsia"/>
        </w:rPr>
        <w:t>明確而無爭議餘地者，得經個案決議受理之」。</w:t>
      </w:r>
      <w:proofErr w:type="gramStart"/>
      <w:r w:rsidRPr="009D70AD">
        <w:rPr>
          <w:rFonts w:hAnsi="標楷體" w:hint="eastAsia"/>
        </w:rPr>
        <w:t>嗣</w:t>
      </w:r>
      <w:proofErr w:type="gramEnd"/>
      <w:r w:rsidRPr="009D70AD">
        <w:rPr>
          <w:rFonts w:hAnsi="標楷體" w:hint="eastAsia"/>
        </w:rPr>
        <w:t>92年2月21日大法官第1211次會議將上開例外之文字表述修正為：「</w:t>
      </w:r>
      <w:proofErr w:type="gramStart"/>
      <w:r w:rsidRPr="009D70AD">
        <w:rPr>
          <w:rFonts w:hAnsi="標楷體" w:hint="eastAsia"/>
        </w:rPr>
        <w:t>惟聲請</w:t>
      </w:r>
      <w:proofErr w:type="gramEnd"/>
      <w:r w:rsidRPr="009D70AD">
        <w:rPr>
          <w:rFonts w:hAnsi="標楷體" w:hint="eastAsia"/>
        </w:rPr>
        <w:t>案件雖</w:t>
      </w:r>
      <w:proofErr w:type="gramStart"/>
      <w:r w:rsidRPr="009D70AD">
        <w:rPr>
          <w:rFonts w:hAnsi="標楷體" w:hint="eastAsia"/>
        </w:rPr>
        <w:t>未盡審級</w:t>
      </w:r>
      <w:proofErr w:type="gramEnd"/>
      <w:r w:rsidRPr="009D70AD">
        <w:rPr>
          <w:rFonts w:hAnsi="標楷體" w:hint="eastAsia"/>
        </w:rPr>
        <w:t>救濟之程序，如事實已</w:t>
      </w:r>
      <w:proofErr w:type="gramStart"/>
      <w:r w:rsidRPr="009D70AD">
        <w:rPr>
          <w:rFonts w:hAnsi="標楷體" w:hint="eastAsia"/>
        </w:rPr>
        <w:t>臻</w:t>
      </w:r>
      <w:proofErr w:type="gramEnd"/>
      <w:r w:rsidRPr="009D70AD">
        <w:rPr>
          <w:rFonts w:hAnsi="標楷體" w:hint="eastAsia"/>
        </w:rPr>
        <w:t>明確而無爭議餘地，且在憲法上具有原則之重要性，經大法官議決受理者，不在此限」。107年7月13日大法官第1479次會議拒絕受理許益財等人聲請解釋公務人員退休資遣撫</w:t>
      </w:r>
      <w:proofErr w:type="gramStart"/>
      <w:r w:rsidRPr="009D70AD">
        <w:rPr>
          <w:rFonts w:hAnsi="標楷體" w:hint="eastAsia"/>
        </w:rPr>
        <w:t>卹</w:t>
      </w:r>
      <w:proofErr w:type="gramEnd"/>
      <w:r w:rsidRPr="009D70AD">
        <w:rPr>
          <w:rFonts w:hAnsi="標楷體" w:hint="eastAsia"/>
        </w:rPr>
        <w:t>法，</w:t>
      </w:r>
      <w:proofErr w:type="gramStart"/>
      <w:r w:rsidRPr="009D70AD">
        <w:rPr>
          <w:rFonts w:hAnsi="標楷體" w:hint="eastAsia"/>
        </w:rPr>
        <w:t>均以</w:t>
      </w:r>
      <w:proofErr w:type="gramEnd"/>
      <w:r w:rsidRPr="009D70AD">
        <w:rPr>
          <w:rFonts w:hAnsi="標楷體" w:hint="eastAsia"/>
        </w:rPr>
        <w:t>「本件聲請人未經訴訟程序，</w:t>
      </w:r>
      <w:proofErr w:type="gramStart"/>
      <w:r w:rsidRPr="009D70AD">
        <w:rPr>
          <w:rFonts w:hAnsi="標楷體" w:hint="eastAsia"/>
        </w:rPr>
        <w:t>逕</w:t>
      </w:r>
      <w:proofErr w:type="gramEnd"/>
      <w:r w:rsidRPr="009D70AD">
        <w:rPr>
          <w:rFonts w:hAnsi="標楷體" w:hint="eastAsia"/>
        </w:rPr>
        <w:t>為本案聲請，與大審法第5條第1項第2款規定及上開決議之意旨不符」為由，決議不予受理。是今後，人民</w:t>
      </w:r>
      <w:proofErr w:type="gramStart"/>
      <w:r w:rsidRPr="009D70AD">
        <w:rPr>
          <w:rFonts w:hAnsi="標楷體" w:hint="eastAsia"/>
        </w:rPr>
        <w:t>殆</w:t>
      </w:r>
      <w:proofErr w:type="gramEnd"/>
      <w:r w:rsidRPr="009D70AD">
        <w:rPr>
          <w:rFonts w:hAnsi="標楷體" w:hint="eastAsia"/>
        </w:rPr>
        <w:t>無可能循上開司法院大法官所決議之「確定終局裁判」之「例外」途徑，聲請解釋各項「改革立法」有無違憲，造成人民權益的重大傷害。</w:t>
      </w:r>
    </w:p>
    <w:p w:rsidR="00017E1E" w:rsidRPr="009D70AD" w:rsidRDefault="00017E1E" w:rsidP="00D83E54">
      <w:pPr>
        <w:pStyle w:val="afe"/>
        <w:rPr>
          <w:rFonts w:hAnsi="標楷體"/>
        </w:rPr>
      </w:pPr>
      <w:r w:rsidRPr="009D70AD">
        <w:rPr>
          <w:rFonts w:hAnsi="標楷體" w:hint="eastAsia"/>
        </w:rPr>
        <w:t>(二)大法官擴張權力分立界限，審查議會自治事項，而為不受理決議。其次，立法委員現有總額三分之一以上，</w:t>
      </w:r>
      <w:proofErr w:type="gramStart"/>
      <w:r w:rsidRPr="009D70AD">
        <w:rPr>
          <w:rFonts w:hAnsi="標楷體" w:hint="eastAsia"/>
        </w:rPr>
        <w:t>依大審</w:t>
      </w:r>
      <w:proofErr w:type="gramEnd"/>
      <w:r w:rsidRPr="009D70AD">
        <w:rPr>
          <w:rFonts w:hAnsi="標楷體" w:hint="eastAsia"/>
        </w:rPr>
        <w:t>法第5條第1項第3款得聲請司法院解釋法律或命令有無違憲。</w:t>
      </w:r>
      <w:proofErr w:type="gramStart"/>
      <w:r w:rsidRPr="009D70AD">
        <w:rPr>
          <w:rFonts w:hAnsi="標楷體" w:hint="eastAsia"/>
        </w:rPr>
        <w:t>詎</w:t>
      </w:r>
      <w:proofErr w:type="gramEnd"/>
      <w:r w:rsidRPr="009D70AD">
        <w:rPr>
          <w:rFonts w:hAnsi="標楷體" w:hint="eastAsia"/>
        </w:rPr>
        <w:t>107年5月4日大法官第1476次會議就「</w:t>
      </w:r>
      <w:proofErr w:type="gramStart"/>
      <w:r w:rsidRPr="009D70AD">
        <w:rPr>
          <w:rFonts w:hAnsi="標楷體" w:hint="eastAsia"/>
        </w:rPr>
        <w:t>會台字</w:t>
      </w:r>
      <w:proofErr w:type="gramEnd"/>
      <w:r w:rsidRPr="009D70AD">
        <w:rPr>
          <w:rFonts w:hAnsi="標楷體" w:hint="eastAsia"/>
        </w:rPr>
        <w:t>第13668號聲請案」（立法委員林為洲等38人聲請解釋前瞻特別預算審查程序違憲），多數大法官以聲請人38人中之1位立法委員並未參與系爭預算，直接介入立法院議會自治之核心領域，議決「不予受理」。該不受理決議文公布後，社會震驚，輿論譁然，更與許宗力院長曾是學者之論點</w:t>
      </w:r>
      <w:proofErr w:type="gramStart"/>
      <w:r w:rsidRPr="009D70AD">
        <w:rPr>
          <w:rFonts w:hAnsi="標楷體" w:hint="eastAsia"/>
        </w:rPr>
        <w:t>迥</w:t>
      </w:r>
      <w:proofErr w:type="gramEnd"/>
      <w:r w:rsidRPr="009D70AD">
        <w:rPr>
          <w:rFonts w:hAnsi="標楷體" w:hint="eastAsia"/>
        </w:rPr>
        <w:t>異，豈非雙重標準？</w:t>
      </w:r>
    </w:p>
    <w:p w:rsidR="00017E1E" w:rsidRPr="009D70AD" w:rsidRDefault="00017E1E" w:rsidP="00D83E54">
      <w:pPr>
        <w:pStyle w:val="afe"/>
        <w:rPr>
          <w:rFonts w:hAnsi="標楷體"/>
        </w:rPr>
      </w:pPr>
      <w:r w:rsidRPr="009D70AD">
        <w:rPr>
          <w:rFonts w:hAnsi="標楷體" w:hint="eastAsia"/>
        </w:rPr>
        <w:t>(三)大法官拒絕受理各地方政府聲請</w:t>
      </w:r>
      <w:proofErr w:type="gramStart"/>
      <w:r w:rsidRPr="009D70AD">
        <w:rPr>
          <w:rFonts w:hAnsi="標楷體" w:hint="eastAsia"/>
        </w:rPr>
        <w:t>年改違憲</w:t>
      </w:r>
      <w:proofErr w:type="gramEnd"/>
      <w:r w:rsidRPr="009D70AD">
        <w:rPr>
          <w:rFonts w:hAnsi="標楷體" w:hint="eastAsia"/>
        </w:rPr>
        <w:t>案，卻同意受理臺北市政府聲請</w:t>
      </w:r>
      <w:proofErr w:type="gramStart"/>
      <w:r w:rsidRPr="009D70AD">
        <w:rPr>
          <w:rFonts w:hAnsi="標楷體" w:hint="eastAsia"/>
        </w:rPr>
        <w:t>同婚案</w:t>
      </w:r>
      <w:proofErr w:type="gramEnd"/>
      <w:r w:rsidRPr="009D70AD">
        <w:rPr>
          <w:rFonts w:hAnsi="標楷體" w:hint="eastAsia"/>
        </w:rPr>
        <w:t>，標準不一。</w:t>
      </w:r>
      <w:proofErr w:type="gramStart"/>
      <w:r w:rsidRPr="009D70AD">
        <w:rPr>
          <w:rFonts w:hAnsi="標楷體" w:hint="eastAsia"/>
        </w:rPr>
        <w:t>再者，</w:t>
      </w:r>
      <w:proofErr w:type="gramEnd"/>
      <w:r w:rsidRPr="009D70AD">
        <w:rPr>
          <w:rFonts w:hAnsi="標楷體" w:hint="eastAsia"/>
        </w:rPr>
        <w:t>107年8月10日大法官第1481次會議就各地方政府（花蓮縣政府、金門縣政府、連江縣政府、新北市政府、南投縣政府及苗栗縣政府）就公立學校教職員退休資遣撫</w:t>
      </w:r>
      <w:proofErr w:type="gramStart"/>
      <w:r w:rsidRPr="009D70AD">
        <w:rPr>
          <w:rFonts w:hAnsi="標楷體" w:hint="eastAsia"/>
        </w:rPr>
        <w:t>卹</w:t>
      </w:r>
      <w:proofErr w:type="gramEnd"/>
      <w:r w:rsidRPr="009D70AD">
        <w:rPr>
          <w:rFonts w:hAnsi="標楷體" w:hint="eastAsia"/>
        </w:rPr>
        <w:t>條例聲請違憲等5案，司法院大法官拒絕受理，何以臺北市政府聲請</w:t>
      </w:r>
      <w:proofErr w:type="gramStart"/>
      <w:r w:rsidRPr="009D70AD">
        <w:rPr>
          <w:rFonts w:hAnsi="標楷體" w:hint="eastAsia"/>
        </w:rPr>
        <w:t>同婚案</w:t>
      </w:r>
      <w:proofErr w:type="gramEnd"/>
      <w:r w:rsidRPr="009D70AD">
        <w:rPr>
          <w:rFonts w:hAnsi="標楷體" w:hint="eastAsia"/>
        </w:rPr>
        <w:t>，得因臺北市政府與中央政府認定不一而准予受理，難道不是雙重標準嗎？更何況退休金是地方政府所支付！</w:t>
      </w:r>
    </w:p>
    <w:p w:rsidR="00017E1E" w:rsidRPr="009D70AD" w:rsidRDefault="00017E1E" w:rsidP="00D83E54">
      <w:pPr>
        <w:pStyle w:val="afe"/>
        <w:rPr>
          <w:rFonts w:hAnsi="標楷體"/>
        </w:rPr>
      </w:pPr>
      <w:r w:rsidRPr="009D70AD">
        <w:rPr>
          <w:rFonts w:hAnsi="標楷體" w:hint="eastAsia"/>
        </w:rPr>
        <w:t>曾是學者許宗力院長曾說，「絕大多數的釋憲案件，從收案到作成決議，根本就是黑箱作業」，</w:t>
      </w:r>
      <w:proofErr w:type="gramStart"/>
      <w:r w:rsidRPr="009D70AD">
        <w:rPr>
          <w:rFonts w:hAnsi="標楷體" w:hint="eastAsia"/>
        </w:rPr>
        <w:t>然本次</w:t>
      </w:r>
      <w:proofErr w:type="gramEnd"/>
      <w:r w:rsidRPr="009D70AD">
        <w:rPr>
          <w:rFonts w:hAnsi="標楷體" w:hint="eastAsia"/>
        </w:rPr>
        <w:t>司法院大法官不受理決議案，全面緊縮釋憲聲請之門，諸多緘默不語罄竹難書的不受理決議，造成權利遭受重大侵害的廣大民眾，無法獲得及時救濟，不僅侵害監察權限而已，更踐踏中華民國憲法與基本人權，必將在憲政史上留下不堪之一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0031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4111"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425"/>
        </w:tabs>
        <w:ind w:left="2680" w:hanging="695"/>
      </w:pPr>
      <w:rPr>
        <w:rFonts w:ascii="標楷體" w:eastAsia="標楷體" w:hint="eastAsia"/>
        <w:b w:val="0"/>
        <w:i w:val="0"/>
        <w:sz w:val="32"/>
      </w:rPr>
    </w:lvl>
    <w:lvl w:ilvl="1" w:tplc="04090019" w:tentative="1">
      <w:start w:val="1"/>
      <w:numFmt w:val="ideographTraditional"/>
      <w:lvlText w:val="%2、"/>
      <w:lvlJc w:val="left"/>
      <w:pPr>
        <w:tabs>
          <w:tab w:val="num" w:pos="2945"/>
        </w:tabs>
        <w:ind w:left="2945" w:hanging="480"/>
      </w:pPr>
    </w:lvl>
    <w:lvl w:ilvl="2" w:tplc="0409001B" w:tentative="1">
      <w:start w:val="1"/>
      <w:numFmt w:val="lowerRoman"/>
      <w:lvlText w:val="%3."/>
      <w:lvlJc w:val="right"/>
      <w:pPr>
        <w:tabs>
          <w:tab w:val="num" w:pos="3425"/>
        </w:tabs>
        <w:ind w:left="3425" w:hanging="480"/>
      </w:pPr>
    </w:lvl>
    <w:lvl w:ilvl="3" w:tplc="0409000F" w:tentative="1">
      <w:start w:val="1"/>
      <w:numFmt w:val="decimal"/>
      <w:lvlText w:val="%4."/>
      <w:lvlJc w:val="left"/>
      <w:pPr>
        <w:tabs>
          <w:tab w:val="num" w:pos="3905"/>
        </w:tabs>
        <w:ind w:left="3905" w:hanging="480"/>
      </w:pPr>
    </w:lvl>
    <w:lvl w:ilvl="4" w:tplc="04090019" w:tentative="1">
      <w:start w:val="1"/>
      <w:numFmt w:val="ideographTraditional"/>
      <w:lvlText w:val="%5、"/>
      <w:lvlJc w:val="left"/>
      <w:pPr>
        <w:tabs>
          <w:tab w:val="num" w:pos="4385"/>
        </w:tabs>
        <w:ind w:left="4385" w:hanging="480"/>
      </w:pPr>
    </w:lvl>
    <w:lvl w:ilvl="5" w:tplc="0409001B" w:tentative="1">
      <w:start w:val="1"/>
      <w:numFmt w:val="lowerRoman"/>
      <w:lvlText w:val="%6."/>
      <w:lvlJc w:val="right"/>
      <w:pPr>
        <w:tabs>
          <w:tab w:val="num" w:pos="4865"/>
        </w:tabs>
        <w:ind w:left="4865" w:hanging="480"/>
      </w:pPr>
    </w:lvl>
    <w:lvl w:ilvl="6" w:tplc="0409000F" w:tentative="1">
      <w:start w:val="1"/>
      <w:numFmt w:val="decimal"/>
      <w:lvlText w:val="%7."/>
      <w:lvlJc w:val="left"/>
      <w:pPr>
        <w:tabs>
          <w:tab w:val="num" w:pos="5345"/>
        </w:tabs>
        <w:ind w:left="5345" w:hanging="480"/>
      </w:pPr>
    </w:lvl>
    <w:lvl w:ilvl="7" w:tplc="04090019" w:tentative="1">
      <w:start w:val="1"/>
      <w:numFmt w:val="ideographTraditional"/>
      <w:lvlText w:val="%8、"/>
      <w:lvlJc w:val="left"/>
      <w:pPr>
        <w:tabs>
          <w:tab w:val="num" w:pos="5825"/>
        </w:tabs>
        <w:ind w:left="5825" w:hanging="480"/>
      </w:pPr>
    </w:lvl>
    <w:lvl w:ilvl="8" w:tplc="0409001B" w:tentative="1">
      <w:start w:val="1"/>
      <w:numFmt w:val="lowerRoman"/>
      <w:lvlText w:val="%9."/>
      <w:lvlJc w:val="right"/>
      <w:pPr>
        <w:tabs>
          <w:tab w:val="num" w:pos="6305"/>
        </w:tabs>
        <w:ind w:left="6305" w:hanging="480"/>
      </w:pPr>
    </w:lvl>
  </w:abstractNum>
  <w:abstractNum w:abstractNumId="3" w15:restartNumberingAfterBreak="0">
    <w:nsid w:val="25DB0A94"/>
    <w:multiLevelType w:val="hybridMultilevel"/>
    <w:tmpl w:val="5B10D0EC"/>
    <w:lvl w:ilvl="0" w:tplc="8E340C5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24"/>
    <w:rsid w:val="00001948"/>
    <w:rsid w:val="00002769"/>
    <w:rsid w:val="00002E53"/>
    <w:rsid w:val="00006961"/>
    <w:rsid w:val="000112BF"/>
    <w:rsid w:val="00011A1D"/>
    <w:rsid w:val="00012233"/>
    <w:rsid w:val="00013F4F"/>
    <w:rsid w:val="00015EC6"/>
    <w:rsid w:val="00017318"/>
    <w:rsid w:val="00017E1E"/>
    <w:rsid w:val="00021654"/>
    <w:rsid w:val="000229AD"/>
    <w:rsid w:val="00022D18"/>
    <w:rsid w:val="000246F7"/>
    <w:rsid w:val="0003114D"/>
    <w:rsid w:val="00031CA4"/>
    <w:rsid w:val="00036D76"/>
    <w:rsid w:val="000419D4"/>
    <w:rsid w:val="00057F32"/>
    <w:rsid w:val="000623B0"/>
    <w:rsid w:val="00062A25"/>
    <w:rsid w:val="00073CB5"/>
    <w:rsid w:val="0007425C"/>
    <w:rsid w:val="00076AE0"/>
    <w:rsid w:val="00077553"/>
    <w:rsid w:val="0008345E"/>
    <w:rsid w:val="000851A2"/>
    <w:rsid w:val="0008542E"/>
    <w:rsid w:val="0009352E"/>
    <w:rsid w:val="00096B96"/>
    <w:rsid w:val="000A2F3F"/>
    <w:rsid w:val="000B0614"/>
    <w:rsid w:val="000B0B4A"/>
    <w:rsid w:val="000B279A"/>
    <w:rsid w:val="000B61D2"/>
    <w:rsid w:val="000B70A7"/>
    <w:rsid w:val="000B73DD"/>
    <w:rsid w:val="000C2B59"/>
    <w:rsid w:val="000C3062"/>
    <w:rsid w:val="000C495F"/>
    <w:rsid w:val="000D66D9"/>
    <w:rsid w:val="000E3A82"/>
    <w:rsid w:val="000E6431"/>
    <w:rsid w:val="000E66E7"/>
    <w:rsid w:val="000F21A5"/>
    <w:rsid w:val="000F23C5"/>
    <w:rsid w:val="000F2B75"/>
    <w:rsid w:val="00102B9F"/>
    <w:rsid w:val="00112637"/>
    <w:rsid w:val="00112ABC"/>
    <w:rsid w:val="00117E59"/>
    <w:rsid w:val="0012001E"/>
    <w:rsid w:val="001233BF"/>
    <w:rsid w:val="0012418E"/>
    <w:rsid w:val="00126A55"/>
    <w:rsid w:val="00133F08"/>
    <w:rsid w:val="001345E6"/>
    <w:rsid w:val="00135BC4"/>
    <w:rsid w:val="001378B0"/>
    <w:rsid w:val="00142065"/>
    <w:rsid w:val="0014251D"/>
    <w:rsid w:val="00142E00"/>
    <w:rsid w:val="0014324C"/>
    <w:rsid w:val="00145C9D"/>
    <w:rsid w:val="00147757"/>
    <w:rsid w:val="00152793"/>
    <w:rsid w:val="00153104"/>
    <w:rsid w:val="00153B7E"/>
    <w:rsid w:val="001545A9"/>
    <w:rsid w:val="001564E9"/>
    <w:rsid w:val="001637C7"/>
    <w:rsid w:val="0016480E"/>
    <w:rsid w:val="00174297"/>
    <w:rsid w:val="00177056"/>
    <w:rsid w:val="00180206"/>
    <w:rsid w:val="00180E06"/>
    <w:rsid w:val="001817B3"/>
    <w:rsid w:val="00183014"/>
    <w:rsid w:val="0019041D"/>
    <w:rsid w:val="00193ACA"/>
    <w:rsid w:val="001959C2"/>
    <w:rsid w:val="001A209C"/>
    <w:rsid w:val="001A51E3"/>
    <w:rsid w:val="001A7968"/>
    <w:rsid w:val="001B2E98"/>
    <w:rsid w:val="001B3483"/>
    <w:rsid w:val="001B3C1E"/>
    <w:rsid w:val="001B4494"/>
    <w:rsid w:val="001C0D8B"/>
    <w:rsid w:val="001C0DA8"/>
    <w:rsid w:val="001C72A4"/>
    <w:rsid w:val="001D2957"/>
    <w:rsid w:val="001D447D"/>
    <w:rsid w:val="001D4AD7"/>
    <w:rsid w:val="001E0D8A"/>
    <w:rsid w:val="001E67BA"/>
    <w:rsid w:val="001E74C2"/>
    <w:rsid w:val="001F4F82"/>
    <w:rsid w:val="001F5A48"/>
    <w:rsid w:val="001F6260"/>
    <w:rsid w:val="00200007"/>
    <w:rsid w:val="002030A5"/>
    <w:rsid w:val="00203131"/>
    <w:rsid w:val="002108AB"/>
    <w:rsid w:val="00212E88"/>
    <w:rsid w:val="00213C9C"/>
    <w:rsid w:val="00216F48"/>
    <w:rsid w:val="0022009E"/>
    <w:rsid w:val="00223241"/>
    <w:rsid w:val="0022425C"/>
    <w:rsid w:val="002246DE"/>
    <w:rsid w:val="00224A61"/>
    <w:rsid w:val="00224AAE"/>
    <w:rsid w:val="00233893"/>
    <w:rsid w:val="00235E66"/>
    <w:rsid w:val="002429E2"/>
    <w:rsid w:val="00242A42"/>
    <w:rsid w:val="002461E7"/>
    <w:rsid w:val="00252BC4"/>
    <w:rsid w:val="00254014"/>
    <w:rsid w:val="00254B39"/>
    <w:rsid w:val="00261B6D"/>
    <w:rsid w:val="0026504D"/>
    <w:rsid w:val="0027307A"/>
    <w:rsid w:val="00273A2F"/>
    <w:rsid w:val="00280986"/>
    <w:rsid w:val="00281ECE"/>
    <w:rsid w:val="002831C7"/>
    <w:rsid w:val="002840C6"/>
    <w:rsid w:val="0029299F"/>
    <w:rsid w:val="00295174"/>
    <w:rsid w:val="00296172"/>
    <w:rsid w:val="00296B92"/>
    <w:rsid w:val="002A2C22"/>
    <w:rsid w:val="002B02EB"/>
    <w:rsid w:val="002C0602"/>
    <w:rsid w:val="002D5C16"/>
    <w:rsid w:val="002E1D3F"/>
    <w:rsid w:val="002F0CE4"/>
    <w:rsid w:val="002F1A1A"/>
    <w:rsid w:val="002F226A"/>
    <w:rsid w:val="002F2476"/>
    <w:rsid w:val="002F3DFF"/>
    <w:rsid w:val="002F3F79"/>
    <w:rsid w:val="002F4CC2"/>
    <w:rsid w:val="002F5A6E"/>
    <w:rsid w:val="002F5E05"/>
    <w:rsid w:val="002F5E16"/>
    <w:rsid w:val="00302547"/>
    <w:rsid w:val="003027EC"/>
    <w:rsid w:val="00306549"/>
    <w:rsid w:val="00307A76"/>
    <w:rsid w:val="0031455E"/>
    <w:rsid w:val="00314B51"/>
    <w:rsid w:val="00315A16"/>
    <w:rsid w:val="00317053"/>
    <w:rsid w:val="0032109C"/>
    <w:rsid w:val="00321310"/>
    <w:rsid w:val="00322B45"/>
    <w:rsid w:val="00323809"/>
    <w:rsid w:val="00323D41"/>
    <w:rsid w:val="00325414"/>
    <w:rsid w:val="003302F1"/>
    <w:rsid w:val="00333876"/>
    <w:rsid w:val="00334E22"/>
    <w:rsid w:val="00335D75"/>
    <w:rsid w:val="0034470E"/>
    <w:rsid w:val="00352DB0"/>
    <w:rsid w:val="00361063"/>
    <w:rsid w:val="003677C6"/>
    <w:rsid w:val="0037094A"/>
    <w:rsid w:val="00371ED3"/>
    <w:rsid w:val="00372659"/>
    <w:rsid w:val="00372FFC"/>
    <w:rsid w:val="0037728A"/>
    <w:rsid w:val="00380B7D"/>
    <w:rsid w:val="00381A99"/>
    <w:rsid w:val="00382708"/>
    <w:rsid w:val="003829C2"/>
    <w:rsid w:val="003830B2"/>
    <w:rsid w:val="00383C8C"/>
    <w:rsid w:val="00384724"/>
    <w:rsid w:val="003919B7"/>
    <w:rsid w:val="00391D57"/>
    <w:rsid w:val="00392292"/>
    <w:rsid w:val="00394F45"/>
    <w:rsid w:val="003A5927"/>
    <w:rsid w:val="003B1017"/>
    <w:rsid w:val="003B2105"/>
    <w:rsid w:val="003B3C07"/>
    <w:rsid w:val="003B47C2"/>
    <w:rsid w:val="003B6081"/>
    <w:rsid w:val="003B6775"/>
    <w:rsid w:val="003C5FE2"/>
    <w:rsid w:val="003D05FB"/>
    <w:rsid w:val="003D1B16"/>
    <w:rsid w:val="003D45BF"/>
    <w:rsid w:val="003D508A"/>
    <w:rsid w:val="003D5323"/>
    <w:rsid w:val="003D537F"/>
    <w:rsid w:val="003D7B75"/>
    <w:rsid w:val="003E0208"/>
    <w:rsid w:val="003E4B57"/>
    <w:rsid w:val="003E6F16"/>
    <w:rsid w:val="003F27E1"/>
    <w:rsid w:val="003F437A"/>
    <w:rsid w:val="003F5C2B"/>
    <w:rsid w:val="00402240"/>
    <w:rsid w:val="004023E9"/>
    <w:rsid w:val="0040454A"/>
    <w:rsid w:val="00413F83"/>
    <w:rsid w:val="004140D1"/>
    <w:rsid w:val="004142C6"/>
    <w:rsid w:val="0041490C"/>
    <w:rsid w:val="00416191"/>
    <w:rsid w:val="00416721"/>
    <w:rsid w:val="00421860"/>
    <w:rsid w:val="00421EF0"/>
    <w:rsid w:val="004224FA"/>
    <w:rsid w:val="00423D07"/>
    <w:rsid w:val="00427936"/>
    <w:rsid w:val="0044346F"/>
    <w:rsid w:val="00451623"/>
    <w:rsid w:val="00453FF6"/>
    <w:rsid w:val="0046520A"/>
    <w:rsid w:val="00465BC7"/>
    <w:rsid w:val="004672AB"/>
    <w:rsid w:val="004714FE"/>
    <w:rsid w:val="00474775"/>
    <w:rsid w:val="00477BAA"/>
    <w:rsid w:val="0048375E"/>
    <w:rsid w:val="00495053"/>
    <w:rsid w:val="004A1F59"/>
    <w:rsid w:val="004A29BE"/>
    <w:rsid w:val="004A3225"/>
    <w:rsid w:val="004A33EE"/>
    <w:rsid w:val="004A3AA8"/>
    <w:rsid w:val="004B13C7"/>
    <w:rsid w:val="004B1FD9"/>
    <w:rsid w:val="004B51D0"/>
    <w:rsid w:val="004B778F"/>
    <w:rsid w:val="004C0609"/>
    <w:rsid w:val="004C253C"/>
    <w:rsid w:val="004C4C1D"/>
    <w:rsid w:val="004C639F"/>
    <w:rsid w:val="004D141F"/>
    <w:rsid w:val="004D2742"/>
    <w:rsid w:val="004D592D"/>
    <w:rsid w:val="004D6310"/>
    <w:rsid w:val="004E0062"/>
    <w:rsid w:val="004E05A1"/>
    <w:rsid w:val="004E370B"/>
    <w:rsid w:val="004F472A"/>
    <w:rsid w:val="004F5E57"/>
    <w:rsid w:val="004F6710"/>
    <w:rsid w:val="00500C3E"/>
    <w:rsid w:val="00502849"/>
    <w:rsid w:val="00504334"/>
    <w:rsid w:val="0050498D"/>
    <w:rsid w:val="005104D7"/>
    <w:rsid w:val="00510B9E"/>
    <w:rsid w:val="00534208"/>
    <w:rsid w:val="00536BC2"/>
    <w:rsid w:val="005425E1"/>
    <w:rsid w:val="005427C5"/>
    <w:rsid w:val="00542CF6"/>
    <w:rsid w:val="00544382"/>
    <w:rsid w:val="00545132"/>
    <w:rsid w:val="00553C03"/>
    <w:rsid w:val="00560DDA"/>
    <w:rsid w:val="00563692"/>
    <w:rsid w:val="00571679"/>
    <w:rsid w:val="00584235"/>
    <w:rsid w:val="005844E7"/>
    <w:rsid w:val="005908B8"/>
    <w:rsid w:val="0059512E"/>
    <w:rsid w:val="005A2301"/>
    <w:rsid w:val="005A6DD2"/>
    <w:rsid w:val="005B132E"/>
    <w:rsid w:val="005C385D"/>
    <w:rsid w:val="005C53AD"/>
    <w:rsid w:val="005D147D"/>
    <w:rsid w:val="005D3B20"/>
    <w:rsid w:val="005D71B7"/>
    <w:rsid w:val="005E1FEC"/>
    <w:rsid w:val="005E4759"/>
    <w:rsid w:val="005E5C68"/>
    <w:rsid w:val="005E65C0"/>
    <w:rsid w:val="005E668C"/>
    <w:rsid w:val="005F0390"/>
    <w:rsid w:val="005F3BDF"/>
    <w:rsid w:val="005F678C"/>
    <w:rsid w:val="00606777"/>
    <w:rsid w:val="006072CD"/>
    <w:rsid w:val="00612023"/>
    <w:rsid w:val="00614190"/>
    <w:rsid w:val="006148AD"/>
    <w:rsid w:val="00621D4C"/>
    <w:rsid w:val="006220EF"/>
    <w:rsid w:val="00622A99"/>
    <w:rsid w:val="00622E67"/>
    <w:rsid w:val="00626B57"/>
    <w:rsid w:val="00626C80"/>
    <w:rsid w:val="00626EDC"/>
    <w:rsid w:val="0063092B"/>
    <w:rsid w:val="00635645"/>
    <w:rsid w:val="006452D3"/>
    <w:rsid w:val="006470EC"/>
    <w:rsid w:val="00652D23"/>
    <w:rsid w:val="006542D6"/>
    <w:rsid w:val="0065598E"/>
    <w:rsid w:val="00655AF2"/>
    <w:rsid w:val="00655BC5"/>
    <w:rsid w:val="006568BE"/>
    <w:rsid w:val="0066025D"/>
    <w:rsid w:val="0066091A"/>
    <w:rsid w:val="00665938"/>
    <w:rsid w:val="00673DCE"/>
    <w:rsid w:val="006768A7"/>
    <w:rsid w:val="006773EC"/>
    <w:rsid w:val="00680504"/>
    <w:rsid w:val="00680646"/>
    <w:rsid w:val="00681CD9"/>
    <w:rsid w:val="00683E30"/>
    <w:rsid w:val="006843ED"/>
    <w:rsid w:val="00686E74"/>
    <w:rsid w:val="00687024"/>
    <w:rsid w:val="00690AA2"/>
    <w:rsid w:val="00692E20"/>
    <w:rsid w:val="00695E22"/>
    <w:rsid w:val="006B144A"/>
    <w:rsid w:val="006B2BC5"/>
    <w:rsid w:val="006B4146"/>
    <w:rsid w:val="006B7093"/>
    <w:rsid w:val="006B7417"/>
    <w:rsid w:val="006D31F9"/>
    <w:rsid w:val="006D3691"/>
    <w:rsid w:val="006E5EF0"/>
    <w:rsid w:val="006E67D7"/>
    <w:rsid w:val="006F3563"/>
    <w:rsid w:val="006F42B9"/>
    <w:rsid w:val="006F544B"/>
    <w:rsid w:val="006F5761"/>
    <w:rsid w:val="006F6103"/>
    <w:rsid w:val="00704E00"/>
    <w:rsid w:val="007138EC"/>
    <w:rsid w:val="007209E7"/>
    <w:rsid w:val="007217D6"/>
    <w:rsid w:val="00726182"/>
    <w:rsid w:val="00727635"/>
    <w:rsid w:val="00732329"/>
    <w:rsid w:val="007337CA"/>
    <w:rsid w:val="00734CE4"/>
    <w:rsid w:val="00735123"/>
    <w:rsid w:val="00737693"/>
    <w:rsid w:val="00740118"/>
    <w:rsid w:val="00741837"/>
    <w:rsid w:val="007453E6"/>
    <w:rsid w:val="00751524"/>
    <w:rsid w:val="007517DA"/>
    <w:rsid w:val="0075444A"/>
    <w:rsid w:val="00770453"/>
    <w:rsid w:val="007704C2"/>
    <w:rsid w:val="00772A1F"/>
    <w:rsid w:val="0077309D"/>
    <w:rsid w:val="00773174"/>
    <w:rsid w:val="007744D9"/>
    <w:rsid w:val="007756A2"/>
    <w:rsid w:val="00775EFF"/>
    <w:rsid w:val="007774EE"/>
    <w:rsid w:val="00781822"/>
    <w:rsid w:val="00783F21"/>
    <w:rsid w:val="00787159"/>
    <w:rsid w:val="0079043A"/>
    <w:rsid w:val="00791668"/>
    <w:rsid w:val="00791AA1"/>
    <w:rsid w:val="00791D1B"/>
    <w:rsid w:val="00793E1F"/>
    <w:rsid w:val="007951E5"/>
    <w:rsid w:val="007A3793"/>
    <w:rsid w:val="007A3AE0"/>
    <w:rsid w:val="007B08ED"/>
    <w:rsid w:val="007B4887"/>
    <w:rsid w:val="007C1BA2"/>
    <w:rsid w:val="007C2B48"/>
    <w:rsid w:val="007D20E9"/>
    <w:rsid w:val="007D7881"/>
    <w:rsid w:val="007D7E3A"/>
    <w:rsid w:val="007D7E7C"/>
    <w:rsid w:val="007E07A4"/>
    <w:rsid w:val="007E0E10"/>
    <w:rsid w:val="007E4768"/>
    <w:rsid w:val="007E777B"/>
    <w:rsid w:val="007F2070"/>
    <w:rsid w:val="007F24C8"/>
    <w:rsid w:val="007F329E"/>
    <w:rsid w:val="007F3FED"/>
    <w:rsid w:val="007F63C1"/>
    <w:rsid w:val="00804360"/>
    <w:rsid w:val="008053F5"/>
    <w:rsid w:val="00806D60"/>
    <w:rsid w:val="0080728E"/>
    <w:rsid w:val="00807AF7"/>
    <w:rsid w:val="00810198"/>
    <w:rsid w:val="008112EF"/>
    <w:rsid w:val="00815DA8"/>
    <w:rsid w:val="0082194D"/>
    <w:rsid w:val="008221F9"/>
    <w:rsid w:val="00826EF5"/>
    <w:rsid w:val="00831693"/>
    <w:rsid w:val="00831AEA"/>
    <w:rsid w:val="008335D7"/>
    <w:rsid w:val="00840104"/>
    <w:rsid w:val="00840C1F"/>
    <w:rsid w:val="008411C9"/>
    <w:rsid w:val="00841FC5"/>
    <w:rsid w:val="00843D0F"/>
    <w:rsid w:val="00843D88"/>
    <w:rsid w:val="00845709"/>
    <w:rsid w:val="00846A5B"/>
    <w:rsid w:val="00850420"/>
    <w:rsid w:val="00854F22"/>
    <w:rsid w:val="008576BD"/>
    <w:rsid w:val="00860463"/>
    <w:rsid w:val="0086408B"/>
    <w:rsid w:val="008733DA"/>
    <w:rsid w:val="00880083"/>
    <w:rsid w:val="00880F3A"/>
    <w:rsid w:val="008850E4"/>
    <w:rsid w:val="008939AB"/>
    <w:rsid w:val="008A12F5"/>
    <w:rsid w:val="008A4A4B"/>
    <w:rsid w:val="008B1587"/>
    <w:rsid w:val="008B1B01"/>
    <w:rsid w:val="008B2447"/>
    <w:rsid w:val="008B3BCD"/>
    <w:rsid w:val="008B6DF8"/>
    <w:rsid w:val="008C106C"/>
    <w:rsid w:val="008C10F1"/>
    <w:rsid w:val="008C1926"/>
    <w:rsid w:val="008C1E99"/>
    <w:rsid w:val="008E0085"/>
    <w:rsid w:val="008E2AA6"/>
    <w:rsid w:val="008E311B"/>
    <w:rsid w:val="008E470A"/>
    <w:rsid w:val="008F0BA6"/>
    <w:rsid w:val="008F46E7"/>
    <w:rsid w:val="008F64CA"/>
    <w:rsid w:val="008F6F0B"/>
    <w:rsid w:val="008F7E4B"/>
    <w:rsid w:val="00907BA7"/>
    <w:rsid w:val="0091064E"/>
    <w:rsid w:val="00911FC5"/>
    <w:rsid w:val="00931A10"/>
    <w:rsid w:val="00945D5D"/>
    <w:rsid w:val="00947967"/>
    <w:rsid w:val="00954729"/>
    <w:rsid w:val="00955201"/>
    <w:rsid w:val="00962B97"/>
    <w:rsid w:val="00965200"/>
    <w:rsid w:val="009668B3"/>
    <w:rsid w:val="00971471"/>
    <w:rsid w:val="00974793"/>
    <w:rsid w:val="009849C2"/>
    <w:rsid w:val="00984D24"/>
    <w:rsid w:val="009858EB"/>
    <w:rsid w:val="009865B8"/>
    <w:rsid w:val="00993117"/>
    <w:rsid w:val="009970FD"/>
    <w:rsid w:val="00997287"/>
    <w:rsid w:val="009A247B"/>
    <w:rsid w:val="009A3F47"/>
    <w:rsid w:val="009A4C03"/>
    <w:rsid w:val="009A53A9"/>
    <w:rsid w:val="009B0046"/>
    <w:rsid w:val="009B0512"/>
    <w:rsid w:val="009B13E8"/>
    <w:rsid w:val="009B1662"/>
    <w:rsid w:val="009C1144"/>
    <w:rsid w:val="009C1440"/>
    <w:rsid w:val="009C2107"/>
    <w:rsid w:val="009C247A"/>
    <w:rsid w:val="009C5D9E"/>
    <w:rsid w:val="009D2C3E"/>
    <w:rsid w:val="009D5966"/>
    <w:rsid w:val="009D70AD"/>
    <w:rsid w:val="009E0625"/>
    <w:rsid w:val="009E3034"/>
    <w:rsid w:val="009E4839"/>
    <w:rsid w:val="009E549F"/>
    <w:rsid w:val="009F28A8"/>
    <w:rsid w:val="009F473E"/>
    <w:rsid w:val="009F5247"/>
    <w:rsid w:val="009F682A"/>
    <w:rsid w:val="009F6AD1"/>
    <w:rsid w:val="00A01B15"/>
    <w:rsid w:val="00A022BE"/>
    <w:rsid w:val="00A07B4B"/>
    <w:rsid w:val="00A128D1"/>
    <w:rsid w:val="00A24C95"/>
    <w:rsid w:val="00A2599A"/>
    <w:rsid w:val="00A26094"/>
    <w:rsid w:val="00A301BF"/>
    <w:rsid w:val="00A302B2"/>
    <w:rsid w:val="00A331B4"/>
    <w:rsid w:val="00A3484E"/>
    <w:rsid w:val="00A356D3"/>
    <w:rsid w:val="00A36ADA"/>
    <w:rsid w:val="00A37C4D"/>
    <w:rsid w:val="00A438D8"/>
    <w:rsid w:val="00A473F5"/>
    <w:rsid w:val="00A51E45"/>
    <w:rsid w:val="00A51F9D"/>
    <w:rsid w:val="00A5416A"/>
    <w:rsid w:val="00A55233"/>
    <w:rsid w:val="00A57809"/>
    <w:rsid w:val="00A639F4"/>
    <w:rsid w:val="00A65864"/>
    <w:rsid w:val="00A65FAE"/>
    <w:rsid w:val="00A74D72"/>
    <w:rsid w:val="00A81A32"/>
    <w:rsid w:val="00A835BD"/>
    <w:rsid w:val="00A85370"/>
    <w:rsid w:val="00A874F6"/>
    <w:rsid w:val="00A921C4"/>
    <w:rsid w:val="00A9326D"/>
    <w:rsid w:val="00A94081"/>
    <w:rsid w:val="00A94FF0"/>
    <w:rsid w:val="00A97B15"/>
    <w:rsid w:val="00AA42D5"/>
    <w:rsid w:val="00AB2FAB"/>
    <w:rsid w:val="00AB5C14"/>
    <w:rsid w:val="00AC1947"/>
    <w:rsid w:val="00AC1EE7"/>
    <w:rsid w:val="00AC333F"/>
    <w:rsid w:val="00AC585C"/>
    <w:rsid w:val="00AD009D"/>
    <w:rsid w:val="00AD1925"/>
    <w:rsid w:val="00AE067D"/>
    <w:rsid w:val="00AE4429"/>
    <w:rsid w:val="00AF1181"/>
    <w:rsid w:val="00AF1189"/>
    <w:rsid w:val="00AF2F79"/>
    <w:rsid w:val="00AF4653"/>
    <w:rsid w:val="00AF794F"/>
    <w:rsid w:val="00AF7DB7"/>
    <w:rsid w:val="00B10D02"/>
    <w:rsid w:val="00B201E2"/>
    <w:rsid w:val="00B41220"/>
    <w:rsid w:val="00B429EF"/>
    <w:rsid w:val="00B443E4"/>
    <w:rsid w:val="00B5484D"/>
    <w:rsid w:val="00B563EA"/>
    <w:rsid w:val="00B56CDF"/>
    <w:rsid w:val="00B60E51"/>
    <w:rsid w:val="00B63A54"/>
    <w:rsid w:val="00B771CF"/>
    <w:rsid w:val="00B77D18"/>
    <w:rsid w:val="00B8313A"/>
    <w:rsid w:val="00B93503"/>
    <w:rsid w:val="00BA2423"/>
    <w:rsid w:val="00BA31E8"/>
    <w:rsid w:val="00BA55E0"/>
    <w:rsid w:val="00BA6BD4"/>
    <w:rsid w:val="00BA6C7A"/>
    <w:rsid w:val="00BB083B"/>
    <w:rsid w:val="00BB17D1"/>
    <w:rsid w:val="00BB3752"/>
    <w:rsid w:val="00BB6688"/>
    <w:rsid w:val="00BC26D4"/>
    <w:rsid w:val="00BC29A3"/>
    <w:rsid w:val="00BD2748"/>
    <w:rsid w:val="00BD7D07"/>
    <w:rsid w:val="00BE0C80"/>
    <w:rsid w:val="00BE0D98"/>
    <w:rsid w:val="00BF2A42"/>
    <w:rsid w:val="00C03ABA"/>
    <w:rsid w:val="00C03D8C"/>
    <w:rsid w:val="00C055EC"/>
    <w:rsid w:val="00C05F5F"/>
    <w:rsid w:val="00C10DC9"/>
    <w:rsid w:val="00C1136A"/>
    <w:rsid w:val="00C12FB3"/>
    <w:rsid w:val="00C1593B"/>
    <w:rsid w:val="00C17341"/>
    <w:rsid w:val="00C22500"/>
    <w:rsid w:val="00C24EEF"/>
    <w:rsid w:val="00C25911"/>
    <w:rsid w:val="00C25CF6"/>
    <w:rsid w:val="00C267F7"/>
    <w:rsid w:val="00C26C36"/>
    <w:rsid w:val="00C30628"/>
    <w:rsid w:val="00C32768"/>
    <w:rsid w:val="00C3412B"/>
    <w:rsid w:val="00C36EAD"/>
    <w:rsid w:val="00C36FEA"/>
    <w:rsid w:val="00C431DF"/>
    <w:rsid w:val="00C456BD"/>
    <w:rsid w:val="00C460B3"/>
    <w:rsid w:val="00C530DC"/>
    <w:rsid w:val="00C5350D"/>
    <w:rsid w:val="00C6123C"/>
    <w:rsid w:val="00C6311A"/>
    <w:rsid w:val="00C663FE"/>
    <w:rsid w:val="00C7084D"/>
    <w:rsid w:val="00C7315E"/>
    <w:rsid w:val="00C75895"/>
    <w:rsid w:val="00C80A35"/>
    <w:rsid w:val="00C83C9F"/>
    <w:rsid w:val="00C90101"/>
    <w:rsid w:val="00C923AF"/>
    <w:rsid w:val="00C92566"/>
    <w:rsid w:val="00C94840"/>
    <w:rsid w:val="00C97CFD"/>
    <w:rsid w:val="00CA0BFB"/>
    <w:rsid w:val="00CA4EE3"/>
    <w:rsid w:val="00CA6913"/>
    <w:rsid w:val="00CB027F"/>
    <w:rsid w:val="00CB4123"/>
    <w:rsid w:val="00CB6372"/>
    <w:rsid w:val="00CC0EBB"/>
    <w:rsid w:val="00CC6297"/>
    <w:rsid w:val="00CC7690"/>
    <w:rsid w:val="00CD1986"/>
    <w:rsid w:val="00CD54BF"/>
    <w:rsid w:val="00CE4D5C"/>
    <w:rsid w:val="00CF05DA"/>
    <w:rsid w:val="00CF062F"/>
    <w:rsid w:val="00CF58EB"/>
    <w:rsid w:val="00CF6FEC"/>
    <w:rsid w:val="00D00CB0"/>
    <w:rsid w:val="00D0106E"/>
    <w:rsid w:val="00D049E6"/>
    <w:rsid w:val="00D06383"/>
    <w:rsid w:val="00D071A9"/>
    <w:rsid w:val="00D155F5"/>
    <w:rsid w:val="00D20E85"/>
    <w:rsid w:val="00D24615"/>
    <w:rsid w:val="00D31FE1"/>
    <w:rsid w:val="00D33B7F"/>
    <w:rsid w:val="00D366A6"/>
    <w:rsid w:val="00D37842"/>
    <w:rsid w:val="00D42DC2"/>
    <w:rsid w:val="00D4302B"/>
    <w:rsid w:val="00D537E1"/>
    <w:rsid w:val="00D55BB2"/>
    <w:rsid w:val="00D6091A"/>
    <w:rsid w:val="00D6605A"/>
    <w:rsid w:val="00D6695F"/>
    <w:rsid w:val="00D75644"/>
    <w:rsid w:val="00D76667"/>
    <w:rsid w:val="00D81656"/>
    <w:rsid w:val="00D83D87"/>
    <w:rsid w:val="00D83E54"/>
    <w:rsid w:val="00D84A6D"/>
    <w:rsid w:val="00D86A30"/>
    <w:rsid w:val="00D97CB4"/>
    <w:rsid w:val="00D97DD4"/>
    <w:rsid w:val="00DA5A8A"/>
    <w:rsid w:val="00DB1170"/>
    <w:rsid w:val="00DB26CD"/>
    <w:rsid w:val="00DB441C"/>
    <w:rsid w:val="00DB44AF"/>
    <w:rsid w:val="00DB6D0F"/>
    <w:rsid w:val="00DB7F26"/>
    <w:rsid w:val="00DC1F58"/>
    <w:rsid w:val="00DC339B"/>
    <w:rsid w:val="00DC5D40"/>
    <w:rsid w:val="00DC69A7"/>
    <w:rsid w:val="00DD30E9"/>
    <w:rsid w:val="00DD4F47"/>
    <w:rsid w:val="00DD7FBB"/>
    <w:rsid w:val="00DE040C"/>
    <w:rsid w:val="00DE0B9F"/>
    <w:rsid w:val="00DE18AF"/>
    <w:rsid w:val="00DE2A9E"/>
    <w:rsid w:val="00DE4238"/>
    <w:rsid w:val="00DE657F"/>
    <w:rsid w:val="00DF0842"/>
    <w:rsid w:val="00DF1218"/>
    <w:rsid w:val="00DF6462"/>
    <w:rsid w:val="00E003E3"/>
    <w:rsid w:val="00E02FA0"/>
    <w:rsid w:val="00E036DC"/>
    <w:rsid w:val="00E04FA0"/>
    <w:rsid w:val="00E0667D"/>
    <w:rsid w:val="00E10454"/>
    <w:rsid w:val="00E10D7B"/>
    <w:rsid w:val="00E112E5"/>
    <w:rsid w:val="00E122D8"/>
    <w:rsid w:val="00E12CC8"/>
    <w:rsid w:val="00E15352"/>
    <w:rsid w:val="00E21CC7"/>
    <w:rsid w:val="00E24405"/>
    <w:rsid w:val="00E24D9E"/>
    <w:rsid w:val="00E25849"/>
    <w:rsid w:val="00E25DCC"/>
    <w:rsid w:val="00E3197E"/>
    <w:rsid w:val="00E31FF9"/>
    <w:rsid w:val="00E342F8"/>
    <w:rsid w:val="00E351ED"/>
    <w:rsid w:val="00E42B19"/>
    <w:rsid w:val="00E4594F"/>
    <w:rsid w:val="00E508A2"/>
    <w:rsid w:val="00E6034B"/>
    <w:rsid w:val="00E6549E"/>
    <w:rsid w:val="00E65EDE"/>
    <w:rsid w:val="00E70F81"/>
    <w:rsid w:val="00E71034"/>
    <w:rsid w:val="00E77055"/>
    <w:rsid w:val="00E77460"/>
    <w:rsid w:val="00E83ABC"/>
    <w:rsid w:val="00E844F2"/>
    <w:rsid w:val="00E90AD0"/>
    <w:rsid w:val="00E92FCB"/>
    <w:rsid w:val="00EA147F"/>
    <w:rsid w:val="00EA4A27"/>
    <w:rsid w:val="00EA4FA6"/>
    <w:rsid w:val="00EA50A0"/>
    <w:rsid w:val="00EB1A06"/>
    <w:rsid w:val="00EB1A25"/>
    <w:rsid w:val="00EB216D"/>
    <w:rsid w:val="00EB2F39"/>
    <w:rsid w:val="00EB62EA"/>
    <w:rsid w:val="00EC7363"/>
    <w:rsid w:val="00ED03AB"/>
    <w:rsid w:val="00ED1963"/>
    <w:rsid w:val="00ED1CD4"/>
    <w:rsid w:val="00ED1D2B"/>
    <w:rsid w:val="00ED4CAB"/>
    <w:rsid w:val="00ED64B5"/>
    <w:rsid w:val="00ED67AD"/>
    <w:rsid w:val="00EE0349"/>
    <w:rsid w:val="00EE1B59"/>
    <w:rsid w:val="00EE7CCA"/>
    <w:rsid w:val="00EF4CA8"/>
    <w:rsid w:val="00F06E53"/>
    <w:rsid w:val="00F16A14"/>
    <w:rsid w:val="00F20653"/>
    <w:rsid w:val="00F362D7"/>
    <w:rsid w:val="00F37D7B"/>
    <w:rsid w:val="00F438F1"/>
    <w:rsid w:val="00F47547"/>
    <w:rsid w:val="00F5314C"/>
    <w:rsid w:val="00F54B7A"/>
    <w:rsid w:val="00F56031"/>
    <w:rsid w:val="00F5688C"/>
    <w:rsid w:val="00F60048"/>
    <w:rsid w:val="00F635DD"/>
    <w:rsid w:val="00F6627B"/>
    <w:rsid w:val="00F70811"/>
    <w:rsid w:val="00F7336E"/>
    <w:rsid w:val="00F734F2"/>
    <w:rsid w:val="00F75052"/>
    <w:rsid w:val="00F804D3"/>
    <w:rsid w:val="00F816CB"/>
    <w:rsid w:val="00F81CD2"/>
    <w:rsid w:val="00F82641"/>
    <w:rsid w:val="00F867E6"/>
    <w:rsid w:val="00F90F18"/>
    <w:rsid w:val="00F91AA7"/>
    <w:rsid w:val="00F937E4"/>
    <w:rsid w:val="00F95EE7"/>
    <w:rsid w:val="00F96885"/>
    <w:rsid w:val="00FA39E6"/>
    <w:rsid w:val="00FA5193"/>
    <w:rsid w:val="00FA547A"/>
    <w:rsid w:val="00FA657E"/>
    <w:rsid w:val="00FA7BC9"/>
    <w:rsid w:val="00FB378E"/>
    <w:rsid w:val="00FB37F1"/>
    <w:rsid w:val="00FB47C0"/>
    <w:rsid w:val="00FB501B"/>
    <w:rsid w:val="00FB719A"/>
    <w:rsid w:val="00FB7770"/>
    <w:rsid w:val="00FB7FE3"/>
    <w:rsid w:val="00FC1C03"/>
    <w:rsid w:val="00FC4F6B"/>
    <w:rsid w:val="00FD3B91"/>
    <w:rsid w:val="00FD576B"/>
    <w:rsid w:val="00FD579E"/>
    <w:rsid w:val="00FD6845"/>
    <w:rsid w:val="00FD6AC5"/>
    <w:rsid w:val="00FE1735"/>
    <w:rsid w:val="00FE36C5"/>
    <w:rsid w:val="00FE4516"/>
    <w:rsid w:val="00FE64C8"/>
    <w:rsid w:val="00FF20B9"/>
    <w:rsid w:val="00FF4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C6BAA4-0E40-4D7B-AD13-A36F00ED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ind w:left="3062"/>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4C2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C253C"/>
    <w:rPr>
      <w:rFonts w:ascii="細明體" w:eastAsia="細明體" w:hAnsi="細明體" w:cs="細明體"/>
      <w:sz w:val="24"/>
      <w:szCs w:val="24"/>
    </w:rPr>
  </w:style>
  <w:style w:type="paragraph" w:styleId="afe">
    <w:name w:val="footnote text"/>
    <w:basedOn w:val="a6"/>
    <w:link w:val="aff"/>
    <w:uiPriority w:val="99"/>
    <w:unhideWhenUsed/>
    <w:rsid w:val="00BD7D07"/>
    <w:pPr>
      <w:snapToGrid w:val="0"/>
      <w:jc w:val="left"/>
    </w:pPr>
    <w:rPr>
      <w:sz w:val="20"/>
    </w:rPr>
  </w:style>
  <w:style w:type="character" w:customStyle="1" w:styleId="aff">
    <w:name w:val="註腳文字 字元"/>
    <w:basedOn w:val="a7"/>
    <w:link w:val="afe"/>
    <w:uiPriority w:val="99"/>
    <w:rsid w:val="00BD7D07"/>
    <w:rPr>
      <w:rFonts w:ascii="標楷體" w:eastAsia="標楷體"/>
      <w:kern w:val="2"/>
    </w:rPr>
  </w:style>
  <w:style w:type="character" w:styleId="aff0">
    <w:name w:val="footnote reference"/>
    <w:basedOn w:val="a7"/>
    <w:uiPriority w:val="99"/>
    <w:semiHidden/>
    <w:unhideWhenUsed/>
    <w:rsid w:val="00BD7D07"/>
    <w:rPr>
      <w:vertAlign w:val="superscript"/>
    </w:rPr>
  </w:style>
  <w:style w:type="character" w:customStyle="1" w:styleId="30">
    <w:name w:val="標題 3 字元"/>
    <w:basedOn w:val="a7"/>
    <w:link w:val="3"/>
    <w:rsid w:val="007951E5"/>
    <w:rPr>
      <w:rFonts w:ascii="標楷體" w:eastAsia="標楷體" w:hAnsi="Arial"/>
      <w:bCs/>
      <w:kern w:val="32"/>
      <w:sz w:val="32"/>
      <w:szCs w:val="36"/>
    </w:rPr>
  </w:style>
  <w:style w:type="character" w:customStyle="1" w:styleId="ae">
    <w:name w:val="頁首 字元"/>
    <w:basedOn w:val="a7"/>
    <w:link w:val="ad"/>
    <w:uiPriority w:val="99"/>
    <w:rsid w:val="00D31FE1"/>
    <w:rPr>
      <w:rFonts w:ascii="標楷體" w:eastAsia="標楷體"/>
      <w:kern w:val="2"/>
    </w:rPr>
  </w:style>
  <w:style w:type="character" w:customStyle="1" w:styleId="af5">
    <w:name w:val="頁尾 字元"/>
    <w:basedOn w:val="a7"/>
    <w:link w:val="af4"/>
    <w:uiPriority w:val="99"/>
    <w:rsid w:val="00D31FE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8BD4-23BD-43F1-B1F7-FDCA40D5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TotalTime>
  <Pages>74</Pages>
  <Words>6310</Words>
  <Characters>35967</Characters>
  <Application>Microsoft Office Word</Application>
  <DocSecurity>0</DocSecurity>
  <Lines>299</Lines>
  <Paragraphs>84</Paragraphs>
  <ScaleCrop>false</ScaleCrop>
  <Company>cy</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林宜敏</cp:lastModifiedBy>
  <cp:revision>4</cp:revision>
  <cp:lastPrinted>2019-08-15T08:13:00Z</cp:lastPrinted>
  <dcterms:created xsi:type="dcterms:W3CDTF">2019-08-16T07:22:00Z</dcterms:created>
  <dcterms:modified xsi:type="dcterms:W3CDTF">2019-08-16T07:56:00Z</dcterms:modified>
</cp:coreProperties>
</file>