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D3D" w:rsidRPr="004D141F" w:rsidRDefault="00281D3D" w:rsidP="00F37D7B">
      <w:pPr>
        <w:pStyle w:val="af2"/>
      </w:pPr>
      <w:r w:rsidRPr="004D141F">
        <w:rPr>
          <w:rFonts w:hint="eastAsia"/>
        </w:rPr>
        <w:t>調查報告</w:t>
      </w:r>
    </w:p>
    <w:p w:rsidR="00281D3D" w:rsidRDefault="00281D3D" w:rsidP="00281D3D">
      <w:pPr>
        <w:pStyle w:val="1"/>
        <w:numPr>
          <w:ilvl w:val="0"/>
          <w:numId w:val="1"/>
        </w:numPr>
        <w:ind w:left="2380" w:hanging="2380"/>
      </w:pPr>
      <w:r>
        <w:rPr>
          <w:rFonts w:hint="eastAsia"/>
        </w:rPr>
        <w:t>案　　由：</w:t>
      </w:r>
      <w:r w:rsidRPr="005D05CB">
        <w:rPr>
          <w:rFonts w:hint="eastAsia"/>
          <w:noProof/>
        </w:rPr>
        <w:t>據審計部106年度新北市總決算審核報告，新北市政府興建板橋果菜批發市場有助穩定供應溪南地區民生蔬果，並解決攤商占用道路交易之問題，惟經營管理、工程規劃及標租等未盡周妥，亟待檢討改善案。</w:t>
      </w:r>
    </w:p>
    <w:p w:rsidR="00281D3D" w:rsidRDefault="00281D3D" w:rsidP="00281D3D">
      <w:pPr>
        <w:pStyle w:val="1"/>
        <w:numPr>
          <w:ilvl w:val="0"/>
          <w:numId w:val="1"/>
        </w:numPr>
        <w:ind w:left="2380" w:hanging="2380"/>
      </w:pPr>
      <w:r>
        <w:rPr>
          <w:rFonts w:hint="eastAsia"/>
        </w:rPr>
        <w:t>調查意見：</w:t>
      </w:r>
    </w:p>
    <w:p w:rsidR="00E472F2" w:rsidRDefault="00E0685F" w:rsidP="00A639F4">
      <w:pPr>
        <w:pStyle w:val="10"/>
        <w:ind w:left="680" w:firstLine="680"/>
        <w:rPr>
          <w:rFonts w:hAnsi="標楷體"/>
        </w:rPr>
      </w:pPr>
      <w:r>
        <w:rPr>
          <w:rFonts w:hAnsi="標楷體" w:hint="eastAsia"/>
        </w:rPr>
        <w:t>新北市政府（原</w:t>
      </w:r>
      <w:r w:rsidRPr="00E0685F">
        <w:rPr>
          <w:rFonts w:hAnsi="標楷體" w:hint="eastAsia"/>
        </w:rPr>
        <w:t>臺北縣政府</w:t>
      </w:r>
      <w:r>
        <w:rPr>
          <w:rFonts w:hAnsi="標楷體" w:hint="eastAsia"/>
        </w:rPr>
        <w:t>）</w:t>
      </w:r>
      <w:r w:rsidRPr="00E0685F">
        <w:rPr>
          <w:rFonts w:hAnsi="標楷體" w:hint="eastAsia"/>
        </w:rPr>
        <w:t>所在地</w:t>
      </w:r>
      <w:r>
        <w:rPr>
          <w:rFonts w:hAnsi="標楷體" w:hint="eastAsia"/>
        </w:rPr>
        <w:t>之</w:t>
      </w:r>
      <w:r w:rsidRPr="00E0685F">
        <w:rPr>
          <w:rFonts w:hAnsi="標楷體" w:hint="eastAsia"/>
        </w:rPr>
        <w:t>板橋</w:t>
      </w:r>
      <w:r>
        <w:rPr>
          <w:rFonts w:hAnsi="標楷體" w:hint="eastAsia"/>
        </w:rPr>
        <w:t>地區</w:t>
      </w:r>
      <w:r w:rsidRPr="00E0685F">
        <w:rPr>
          <w:rFonts w:hAnsi="標楷體" w:hint="eastAsia"/>
        </w:rPr>
        <w:t>，長久以來</w:t>
      </w:r>
      <w:r>
        <w:rPr>
          <w:rFonts w:hAnsi="標楷體" w:hint="eastAsia"/>
        </w:rPr>
        <w:t>為</w:t>
      </w:r>
      <w:r w:rsidRPr="00E0685F">
        <w:rPr>
          <w:rFonts w:hAnsi="標楷體" w:hint="eastAsia"/>
        </w:rPr>
        <w:t>大漢溪以南的中心都市，交通發達、人口眾多，消費者果菜需求龐大，</w:t>
      </w:r>
      <w:r>
        <w:rPr>
          <w:rFonts w:hAnsi="標楷體" w:hint="eastAsia"/>
        </w:rPr>
        <w:t>惟</w:t>
      </w:r>
      <w:r w:rsidRPr="00E0685F">
        <w:rPr>
          <w:rFonts w:hAnsi="標楷體" w:hint="eastAsia"/>
        </w:rPr>
        <w:t>未設置果菜批發市場，果菜批發業者於板橋區館前西路、中興路、南雅南路及湳興市場周邊</w:t>
      </w:r>
      <w:r>
        <w:rPr>
          <w:rFonts w:hAnsi="標楷體" w:hint="eastAsia"/>
        </w:rPr>
        <w:t>道路沿街拍賣，造成鄰近道路交通壅塞、居住環境品質不良及公害污染，於是該府規劃辦理板橋果菜批發市場興建計畫。新北市政府於民國（下同）102年12月9日決定板橋果菜批發市場興建工程（下稱本案工程），由</w:t>
      </w:r>
      <w:r w:rsidRPr="00E0685F">
        <w:rPr>
          <w:rFonts w:hAnsi="標楷體" w:hint="eastAsia"/>
        </w:rPr>
        <w:t>新北市果菜運銷股份有限公司</w:t>
      </w:r>
      <w:r>
        <w:rPr>
          <w:rFonts w:hAnsi="標楷體" w:hint="eastAsia"/>
        </w:rPr>
        <w:t>（下稱果菜公司）委託該府新建工程處（下稱新工處）辦理，總經費為新臺幣（下同）4億556萬餘元，並由新北市政府農業局編列公務預算</w:t>
      </w:r>
      <w:r w:rsidR="0090502E">
        <w:rPr>
          <w:rFonts w:hAnsi="標楷體" w:hint="eastAsia"/>
        </w:rPr>
        <w:t>支應</w:t>
      </w:r>
      <w:r w:rsidR="00E472F2">
        <w:rPr>
          <w:rFonts w:hAnsi="標楷體" w:hint="eastAsia"/>
        </w:rPr>
        <w:t>。</w:t>
      </w:r>
    </w:p>
    <w:p w:rsidR="00281D3D" w:rsidRDefault="00E0685F" w:rsidP="00A639F4">
      <w:pPr>
        <w:pStyle w:val="10"/>
        <w:ind w:left="680" w:firstLine="680"/>
      </w:pPr>
      <w:r>
        <w:rPr>
          <w:rFonts w:hAnsi="標楷體" w:hint="eastAsia"/>
        </w:rPr>
        <w:t>103年2月7日將本案工程設計監造標決標予楊天柱建築師事務所，決標金額</w:t>
      </w:r>
      <w:r w:rsidR="004937A9">
        <w:rPr>
          <w:rFonts w:hAnsi="標楷體" w:hint="eastAsia"/>
        </w:rPr>
        <w:t>為</w:t>
      </w:r>
      <w:r>
        <w:rPr>
          <w:rFonts w:hAnsi="標楷體" w:hint="eastAsia"/>
        </w:rPr>
        <w:t>1,982萬餘元，103年12月23日將工程標決標予</w:t>
      </w:r>
      <w:r w:rsidR="004937A9">
        <w:rPr>
          <w:rFonts w:hAnsi="標楷體" w:hint="eastAsia"/>
        </w:rPr>
        <w:t>元麒營造股份有限公司（下稱元麒營造）及苗聯機電有限公司，決標金額為3億1,575萬7,387元。</w:t>
      </w:r>
      <w:r w:rsidR="00702A61">
        <w:rPr>
          <w:rFonts w:hAnsi="標楷體" w:hint="eastAsia"/>
        </w:rPr>
        <w:t>本案工程於105年11月7日完工，105年12月1日至13日辦理初驗，106年2月3日至14日辦理初驗之複驗，新工處於106年3月21日先將全區點交予果菜公司，106年9月7日至19日辦理正式驗收。</w:t>
      </w:r>
      <w:r w:rsidR="00E472F2" w:rsidRPr="00E472F2">
        <w:rPr>
          <w:rFonts w:hAnsi="標楷體" w:hint="eastAsia"/>
        </w:rPr>
        <w:t>果菜公司於</w:t>
      </w:r>
      <w:r w:rsidR="00E472F2">
        <w:rPr>
          <w:rFonts w:hAnsi="標楷體" w:hint="eastAsia"/>
        </w:rPr>
        <w:t>本案</w:t>
      </w:r>
      <w:r w:rsidR="00E472F2" w:rsidRPr="00E472F2">
        <w:rPr>
          <w:rFonts w:hAnsi="標楷體" w:hint="eastAsia"/>
        </w:rPr>
        <w:t>工程完工後，於106年1月19日與大同股份有限公司</w:t>
      </w:r>
      <w:r w:rsidR="00E472F2">
        <w:rPr>
          <w:rFonts w:hAnsi="標楷體" w:hint="eastAsia"/>
        </w:rPr>
        <w:t>（</w:t>
      </w:r>
      <w:r w:rsidR="00E472F2" w:rsidRPr="00E472F2">
        <w:rPr>
          <w:rFonts w:hAnsi="標楷體" w:hint="eastAsia"/>
        </w:rPr>
        <w:t>下稱大同公司</w:t>
      </w:r>
      <w:r w:rsidR="00E472F2">
        <w:rPr>
          <w:rFonts w:hAnsi="標楷體" w:hint="eastAsia"/>
        </w:rPr>
        <w:t>）</w:t>
      </w:r>
      <w:r w:rsidR="00E472F2" w:rsidRPr="00E472F2">
        <w:rPr>
          <w:rFonts w:hAnsi="標楷體" w:hint="eastAsia"/>
        </w:rPr>
        <w:t>簽訂「太陽光電發電系統裝置場所租賃合約書」，出租零</w:t>
      </w:r>
      <w:r w:rsidR="00E472F2" w:rsidRPr="00E472F2">
        <w:rPr>
          <w:rFonts w:hAnsi="標楷體" w:hint="eastAsia"/>
        </w:rPr>
        <w:lastRenderedPageBreak/>
        <w:t>批區屋頂供該公司裝置太陽光電發電系統</w:t>
      </w:r>
      <w:r w:rsidR="00E472F2">
        <w:rPr>
          <w:rFonts w:hAnsi="標楷體" w:hint="eastAsia"/>
        </w:rPr>
        <w:t>，大同公司並於106年2月12日至5月24日期間施作，惟因施工鑽破屋頂防水層，造成零批區漏水情事。案經調閱新北市政府</w:t>
      </w:r>
      <w:r w:rsidR="00DB560B">
        <w:rPr>
          <w:rFonts w:hAnsi="標楷體" w:hint="eastAsia"/>
        </w:rPr>
        <w:t>暨所屬新工處、果菜公司，及審計部等機關卷證資料，並於108年4月15日前往板橋果菜批發市場現場履勘、108年5月8日詢問新北市副市長吳明機、新工處、果菜公司等相關人員，</w:t>
      </w:r>
      <w:r w:rsidR="00281D3D" w:rsidRPr="009C7FF2">
        <w:rPr>
          <w:rFonts w:hint="eastAsia"/>
        </w:rPr>
        <w:t>已調查竣</w:t>
      </w:r>
      <w:r w:rsidR="00281D3D">
        <w:rPr>
          <w:rFonts w:hint="eastAsia"/>
        </w:rPr>
        <w:t>事</w:t>
      </w:r>
      <w:r w:rsidR="00281D3D" w:rsidRPr="009C7FF2">
        <w:rPr>
          <w:rFonts w:hint="eastAsia"/>
        </w:rPr>
        <w:t>，</w:t>
      </w:r>
      <w:r w:rsidR="00281D3D">
        <w:rPr>
          <w:rFonts w:hint="eastAsia"/>
        </w:rPr>
        <w:t>茲臚</w:t>
      </w:r>
      <w:r w:rsidR="00281D3D" w:rsidRPr="009C7FF2">
        <w:rPr>
          <w:rFonts w:hint="eastAsia"/>
        </w:rPr>
        <w:t>列調查意見如下：</w:t>
      </w:r>
    </w:p>
    <w:p w:rsidR="00281D3D" w:rsidRPr="00353BFE" w:rsidRDefault="00730F88" w:rsidP="00353BFE">
      <w:pPr>
        <w:pStyle w:val="2"/>
        <w:rPr>
          <w:b/>
        </w:rPr>
      </w:pPr>
      <w:r w:rsidRPr="00353BFE">
        <w:rPr>
          <w:rFonts w:hint="eastAsia"/>
          <w:b/>
        </w:rPr>
        <w:t>新北市政府</w:t>
      </w:r>
      <w:r w:rsidR="00353BFE" w:rsidRPr="00353BFE">
        <w:rPr>
          <w:rFonts w:hint="eastAsia"/>
          <w:b/>
        </w:rPr>
        <w:t>興建板橋果菜批發市場，並於</w:t>
      </w:r>
      <w:r w:rsidR="00353BFE">
        <w:rPr>
          <w:rFonts w:hint="eastAsia"/>
          <w:b/>
        </w:rPr>
        <w:t>營運</w:t>
      </w:r>
      <w:r w:rsidR="00353BFE" w:rsidRPr="00353BFE">
        <w:rPr>
          <w:rFonts w:hint="eastAsia"/>
          <w:b/>
        </w:rPr>
        <w:t>前訂定「新北市板橋果菜批發市場批發理貨區使用管理要點」</w:t>
      </w:r>
      <w:r w:rsidR="00353BFE">
        <w:rPr>
          <w:rFonts w:hint="eastAsia"/>
          <w:b/>
        </w:rPr>
        <w:t>，明定於營業時間內，禁止汽機車及堆高機駛入批發理貨區，惟開始營運1週，零批區之陶磚地坪即因</w:t>
      </w:r>
      <w:r w:rsidR="007D7D26">
        <w:rPr>
          <w:rFonts w:hint="eastAsia"/>
          <w:b/>
        </w:rPr>
        <w:t>管制不當、</w:t>
      </w:r>
      <w:r w:rsidR="00353BFE">
        <w:rPr>
          <w:rFonts w:hint="eastAsia"/>
          <w:b/>
        </w:rPr>
        <w:t>相關車輛違規進入輾壓而破損嚴重，施工廠商不負修繕、保固之責任，</w:t>
      </w:r>
      <w:r w:rsidR="007D7D26">
        <w:rPr>
          <w:rFonts w:hint="eastAsia"/>
          <w:b/>
        </w:rPr>
        <w:t>肇致該府再花389萬餘元之公帑重舖瀝青混凝土，確有疏失</w:t>
      </w:r>
    </w:p>
    <w:p w:rsidR="008D1329" w:rsidRPr="008D1329" w:rsidRDefault="008D1329" w:rsidP="008D1329">
      <w:pPr>
        <w:pStyle w:val="3"/>
      </w:pPr>
      <w:r w:rsidRPr="008D1329">
        <w:rPr>
          <w:rFonts w:hint="eastAsia"/>
        </w:rPr>
        <w:t>新北市政府表示，本案規劃階段時有至新北市三重果菜批發市場、</w:t>
      </w:r>
      <w:r>
        <w:rPr>
          <w:rFonts w:hint="eastAsia"/>
        </w:rPr>
        <w:t>臺</w:t>
      </w:r>
      <w:r w:rsidRPr="008D1329">
        <w:rPr>
          <w:rFonts w:hint="eastAsia"/>
        </w:rPr>
        <w:t>北</w:t>
      </w:r>
      <w:r>
        <w:rPr>
          <w:rFonts w:hint="eastAsia"/>
        </w:rPr>
        <w:t>市</w:t>
      </w:r>
      <w:r w:rsidRPr="008D1329">
        <w:rPr>
          <w:rFonts w:hint="eastAsia"/>
        </w:rPr>
        <w:t>花卉批發市場、</w:t>
      </w:r>
      <w:r>
        <w:rPr>
          <w:rFonts w:hint="eastAsia"/>
        </w:rPr>
        <w:t>臺</w:t>
      </w:r>
      <w:r w:rsidRPr="008D1329">
        <w:rPr>
          <w:rFonts w:hint="eastAsia"/>
        </w:rPr>
        <w:t>中果菜批發市場、</w:t>
      </w:r>
      <w:r>
        <w:rPr>
          <w:rFonts w:hint="eastAsia"/>
        </w:rPr>
        <w:t>臺</w:t>
      </w:r>
      <w:r w:rsidRPr="008D1329">
        <w:rPr>
          <w:rFonts w:hint="eastAsia"/>
        </w:rPr>
        <w:t>北市濱江第二果菜市場學習觀摩運作方式及空間規劃，</w:t>
      </w:r>
      <w:r w:rsidR="001E2C59">
        <w:rPr>
          <w:rFonts w:hint="eastAsia"/>
        </w:rPr>
        <w:t>其中103年3月5日至臺</w:t>
      </w:r>
      <w:r w:rsidRPr="008D1329">
        <w:rPr>
          <w:rFonts w:hint="eastAsia"/>
        </w:rPr>
        <w:t>中果菜批發市場</w:t>
      </w:r>
      <w:r w:rsidR="001E2C59">
        <w:rPr>
          <w:rFonts w:hint="eastAsia"/>
        </w:rPr>
        <w:t>參訪時，</w:t>
      </w:r>
      <w:r w:rsidRPr="008D1329">
        <w:rPr>
          <w:rFonts w:hint="eastAsia"/>
        </w:rPr>
        <w:t>零批區車輛可進入，造成空氣混濁</w:t>
      </w:r>
      <w:r w:rsidR="001E2C59">
        <w:rPr>
          <w:rFonts w:hint="eastAsia"/>
        </w:rPr>
        <w:t>，故是日參訪決議未來板橋果菜批發市場「大貨車避免進入零批區，減少廢氣及地坪等破壞</w:t>
      </w:r>
      <w:r w:rsidRPr="008D1329">
        <w:rPr>
          <w:rFonts w:hint="eastAsia"/>
        </w:rPr>
        <w:t>。</w:t>
      </w:r>
      <w:r w:rsidR="001E2C59">
        <w:rPr>
          <w:rFonts w:hint="eastAsia"/>
        </w:rPr>
        <w:t>」</w:t>
      </w:r>
    </w:p>
    <w:p w:rsidR="00AD0DAC" w:rsidRDefault="00847784" w:rsidP="007B47A4">
      <w:pPr>
        <w:pStyle w:val="3"/>
      </w:pPr>
      <w:r>
        <w:rPr>
          <w:rFonts w:hint="eastAsia"/>
        </w:rPr>
        <w:t>果菜公司於</w:t>
      </w:r>
      <w:r w:rsidR="0081158A">
        <w:rPr>
          <w:rFonts w:hint="eastAsia"/>
        </w:rPr>
        <w:t>板橋果菜批發市場完工後、營運前之</w:t>
      </w:r>
      <w:r>
        <w:rPr>
          <w:rFonts w:hint="eastAsia"/>
        </w:rPr>
        <w:t>106年3月10日訂定</w:t>
      </w:r>
      <w:r w:rsidR="007B47A4" w:rsidRPr="007B47A4">
        <w:rPr>
          <w:rFonts w:hint="eastAsia"/>
        </w:rPr>
        <w:t>「新北市板橋果菜批發市場批發理貨區使用管理要點」</w:t>
      </w:r>
      <w:r>
        <w:rPr>
          <w:rFonts w:hint="eastAsia"/>
        </w:rPr>
        <w:t>，該要點</w:t>
      </w:r>
      <w:r w:rsidR="007B47A4" w:rsidRPr="007B47A4">
        <w:rPr>
          <w:rFonts w:hint="eastAsia"/>
        </w:rPr>
        <w:t>第7條規定：「批發理貨區</w:t>
      </w:r>
      <w:r>
        <w:rPr>
          <w:rFonts w:hint="eastAsia"/>
        </w:rPr>
        <w:t>（</w:t>
      </w:r>
      <w:r w:rsidR="007B47A4" w:rsidRPr="007B47A4">
        <w:rPr>
          <w:rFonts w:hint="eastAsia"/>
        </w:rPr>
        <w:t>即零批區</w:t>
      </w:r>
      <w:r>
        <w:rPr>
          <w:rFonts w:hint="eastAsia"/>
        </w:rPr>
        <w:t>）</w:t>
      </w:r>
      <w:r w:rsidR="007B47A4" w:rsidRPr="007B47A4">
        <w:rPr>
          <w:rFonts w:hint="eastAsia"/>
        </w:rPr>
        <w:t>區位使用不得違反下列事項：(一)每日使用時間為上午</w:t>
      </w:r>
      <w:r>
        <w:rPr>
          <w:rFonts w:hint="eastAsia"/>
        </w:rPr>
        <w:t>1</w:t>
      </w:r>
      <w:r w:rsidR="007B47A4" w:rsidRPr="007B47A4">
        <w:rPr>
          <w:rFonts w:hint="eastAsia"/>
        </w:rPr>
        <w:t>時至下午</w:t>
      </w:r>
      <w:r>
        <w:rPr>
          <w:rFonts w:hint="eastAsia"/>
        </w:rPr>
        <w:t>3</w:t>
      </w:r>
      <w:r w:rsidR="007B47A4" w:rsidRPr="007B47A4">
        <w:rPr>
          <w:rFonts w:hint="eastAsia"/>
        </w:rPr>
        <w:t>時</w:t>
      </w:r>
      <w:r>
        <w:rPr>
          <w:rFonts w:hint="eastAsia"/>
        </w:rPr>
        <w:t>……</w:t>
      </w:r>
      <w:r w:rsidR="007B47A4" w:rsidRPr="007B47A4">
        <w:rPr>
          <w:rFonts w:hint="eastAsia"/>
        </w:rPr>
        <w:t>(十三)禁止於市場營業時間內，將汽(機)車及堆高機等駛入批發理貨區……。」</w:t>
      </w:r>
      <w:r w:rsidR="0000354F">
        <w:rPr>
          <w:rFonts w:hint="eastAsia"/>
        </w:rPr>
        <w:t>顯示該府經由參訪經驗，訂定相關規定禁止車輛進入零批區，以維護區內之地坪之完整與保持空氣之清淨。</w:t>
      </w:r>
    </w:p>
    <w:p w:rsidR="00003DE9" w:rsidRDefault="0000354F" w:rsidP="007B47A4">
      <w:pPr>
        <w:pStyle w:val="3"/>
      </w:pPr>
      <w:r>
        <w:rPr>
          <w:rFonts w:hint="eastAsia"/>
        </w:rPr>
        <w:lastRenderedPageBreak/>
        <w:t>惟板橋果菜批發</w:t>
      </w:r>
      <w:r w:rsidR="007B47A4" w:rsidRPr="007B47A4">
        <w:rPr>
          <w:rFonts w:hint="eastAsia"/>
        </w:rPr>
        <w:t>市場於106年4月7日開始試營運後，施工廠商</w:t>
      </w:r>
      <w:r w:rsidR="00115A05">
        <w:rPr>
          <w:rFonts w:hint="eastAsia"/>
        </w:rPr>
        <w:t>元麒營造</w:t>
      </w:r>
      <w:r w:rsidR="007B47A4" w:rsidRPr="007B47A4">
        <w:rPr>
          <w:rFonts w:hint="eastAsia"/>
        </w:rPr>
        <w:t>於</w:t>
      </w:r>
      <w:r w:rsidR="00115A05">
        <w:rPr>
          <w:rFonts w:hint="eastAsia"/>
        </w:rPr>
        <w:t>8日後的106</w:t>
      </w:r>
      <w:r w:rsidR="007B47A4" w:rsidRPr="007B47A4">
        <w:rPr>
          <w:rFonts w:hint="eastAsia"/>
        </w:rPr>
        <w:t>年4月15日</w:t>
      </w:r>
      <w:r w:rsidR="00115A05">
        <w:rPr>
          <w:rFonts w:hint="eastAsia"/>
        </w:rPr>
        <w:t>，以元板工字第1060415001號</w:t>
      </w:r>
      <w:r w:rsidR="007B47A4" w:rsidRPr="007B47A4">
        <w:rPr>
          <w:rFonts w:hint="eastAsia"/>
        </w:rPr>
        <w:t>函</w:t>
      </w:r>
      <w:r w:rsidR="00115A05">
        <w:rPr>
          <w:rFonts w:hint="eastAsia"/>
        </w:rPr>
        <w:t>新工處及果菜公司，表示板橋果菜批發市場</w:t>
      </w:r>
      <w:r w:rsidR="007B47A4" w:rsidRPr="007B47A4">
        <w:rPr>
          <w:rFonts w:hint="eastAsia"/>
        </w:rPr>
        <w:t>D棟1樓零批區金鋼砂陶磚及抿石子等地坪近日破損嚴重，經查肇因於使用單位之協力廠商、零批區攤商、清潔單位之車輛違規進入輾壓，施作造成。非經正常使用狀況下遭破壞之地坪，該公司均不負責修繕、驗收及保固之責任。</w:t>
      </w:r>
    </w:p>
    <w:p w:rsidR="00003DE9" w:rsidRDefault="007B47A4" w:rsidP="007B47A4">
      <w:pPr>
        <w:pStyle w:val="3"/>
      </w:pPr>
      <w:r w:rsidRPr="007B47A4">
        <w:rPr>
          <w:rFonts w:hint="eastAsia"/>
        </w:rPr>
        <w:t>新工處於</w:t>
      </w:r>
      <w:r w:rsidR="00003DE9">
        <w:rPr>
          <w:rFonts w:hint="eastAsia"/>
        </w:rPr>
        <w:t>106</w:t>
      </w:r>
      <w:r w:rsidRPr="007B47A4">
        <w:rPr>
          <w:rFonts w:hint="eastAsia"/>
        </w:rPr>
        <w:t>年</w:t>
      </w:r>
      <w:r w:rsidR="00003DE9">
        <w:rPr>
          <w:rFonts w:hint="eastAsia"/>
        </w:rPr>
        <w:t>4</w:t>
      </w:r>
      <w:r w:rsidRPr="007B47A4">
        <w:rPr>
          <w:rFonts w:hint="eastAsia"/>
        </w:rPr>
        <w:t>月20</w:t>
      </w:r>
      <w:r w:rsidR="00003DE9">
        <w:rPr>
          <w:rFonts w:hint="eastAsia"/>
        </w:rPr>
        <w:t>日以新北新工字第1063713582號函果菜公司，表示零批區於設計規劃時為貨車在周邊將貨物分裝於電動板車，再由電動板車運入攤商區卸貨，除電動板車外之車輛不得駛入室內，現施工廠商反應各式客車、貨車、堆高機、垃圾車等皆駛入零批區，造成金鋼砂陶磚及抿石子等地坪嚴重破損，</w:t>
      </w:r>
      <w:r w:rsidRPr="007B47A4">
        <w:rPr>
          <w:rFonts w:hint="eastAsia"/>
        </w:rPr>
        <w:t>事涉營運管制事項，請</w:t>
      </w:r>
      <w:r w:rsidR="00003DE9">
        <w:rPr>
          <w:rFonts w:hint="eastAsia"/>
        </w:rPr>
        <w:t>果菜</w:t>
      </w:r>
      <w:r w:rsidRPr="007B47A4">
        <w:rPr>
          <w:rFonts w:hint="eastAsia"/>
        </w:rPr>
        <w:t>公司妥處，</w:t>
      </w:r>
      <w:r w:rsidR="00003DE9">
        <w:rPr>
          <w:rFonts w:hint="eastAsia"/>
        </w:rPr>
        <w:t>且</w:t>
      </w:r>
      <w:r w:rsidRPr="007B47A4">
        <w:rPr>
          <w:rFonts w:hint="eastAsia"/>
        </w:rPr>
        <w:t>違反原使用行為所造成之損壞瑕疵非屬工程保修範圍，請</w:t>
      </w:r>
      <w:r w:rsidR="00003DE9">
        <w:rPr>
          <w:rFonts w:hint="eastAsia"/>
        </w:rPr>
        <w:t>果菜公司</w:t>
      </w:r>
      <w:r w:rsidRPr="007B47A4">
        <w:rPr>
          <w:rFonts w:hint="eastAsia"/>
        </w:rPr>
        <w:t>自行修復。</w:t>
      </w:r>
    </w:p>
    <w:p w:rsidR="007B3CDC" w:rsidRDefault="007B47A4" w:rsidP="007B47A4">
      <w:pPr>
        <w:pStyle w:val="3"/>
      </w:pPr>
      <w:r w:rsidRPr="007B47A4">
        <w:rPr>
          <w:rFonts w:hint="eastAsia"/>
        </w:rPr>
        <w:t>嗣後果菜公司僅於零批區通道口張貼禁止車輛進入之標語，未能有效管制除電動板車外之車輛駛入零批區內</w:t>
      </w:r>
      <w:r w:rsidR="00C95446">
        <w:rPr>
          <w:rFonts w:hint="eastAsia"/>
        </w:rPr>
        <w:t>，</w:t>
      </w:r>
      <w:r w:rsidRPr="007B47A4">
        <w:rPr>
          <w:rFonts w:hint="eastAsia"/>
        </w:rPr>
        <w:t>施工廠商於106年5月10日再</w:t>
      </w:r>
      <w:r w:rsidR="00C95446">
        <w:rPr>
          <w:rFonts w:hint="eastAsia"/>
        </w:rPr>
        <w:t>以元板工字第1060510001號</w:t>
      </w:r>
      <w:r w:rsidRPr="007B47A4">
        <w:rPr>
          <w:rFonts w:hint="eastAsia"/>
        </w:rPr>
        <w:t>函</w:t>
      </w:r>
      <w:r w:rsidR="00C95446">
        <w:rPr>
          <w:rFonts w:hint="eastAsia"/>
        </w:rPr>
        <w:t>新工處，表示地坪經初驗、點交時均完整無破損，試營運階段使用單位管制不當，多次讓車輛駛入致地坪破損，果菜公司於106</w:t>
      </w:r>
      <w:r w:rsidRPr="007B47A4">
        <w:rPr>
          <w:rFonts w:hint="eastAsia"/>
        </w:rPr>
        <w:t>年</w:t>
      </w:r>
      <w:r w:rsidR="00C95446">
        <w:rPr>
          <w:rFonts w:hint="eastAsia"/>
        </w:rPr>
        <w:t>5</w:t>
      </w:r>
      <w:r w:rsidRPr="007B47A4">
        <w:rPr>
          <w:rFonts w:hint="eastAsia"/>
        </w:rPr>
        <w:t>月</w:t>
      </w:r>
      <w:r w:rsidR="00C95446">
        <w:rPr>
          <w:rFonts w:hint="eastAsia"/>
        </w:rPr>
        <w:t>7日正式開幕前要求檢修，施工廠商本於善意予以全面檢修至無破損情形，惟106年5月</w:t>
      </w:r>
      <w:r w:rsidRPr="007B47A4">
        <w:rPr>
          <w:rFonts w:hint="eastAsia"/>
        </w:rPr>
        <w:t>8至9日仍陸續有地磚破損情事</w:t>
      </w:r>
      <w:r w:rsidR="00C95446">
        <w:rPr>
          <w:rFonts w:hint="eastAsia"/>
        </w:rPr>
        <w:t>。</w:t>
      </w:r>
    </w:p>
    <w:p w:rsidR="007B47A4" w:rsidRDefault="007B47A4" w:rsidP="007B47A4">
      <w:pPr>
        <w:pStyle w:val="3"/>
      </w:pPr>
      <w:r w:rsidRPr="007B47A4">
        <w:rPr>
          <w:rFonts w:hint="eastAsia"/>
        </w:rPr>
        <w:t>經新工處於</w:t>
      </w:r>
      <w:r w:rsidR="007B3CDC">
        <w:rPr>
          <w:rFonts w:hint="eastAsia"/>
        </w:rPr>
        <w:t>106</w:t>
      </w:r>
      <w:r w:rsidRPr="007B47A4">
        <w:rPr>
          <w:rFonts w:hint="eastAsia"/>
        </w:rPr>
        <w:t>年</w:t>
      </w:r>
      <w:r w:rsidR="007B3CDC">
        <w:rPr>
          <w:rFonts w:hint="eastAsia"/>
        </w:rPr>
        <w:t>5</w:t>
      </w:r>
      <w:r w:rsidRPr="007B47A4">
        <w:rPr>
          <w:rFonts w:hint="eastAsia"/>
        </w:rPr>
        <w:t>月19日開會結論「雖果菜公司已加強管制車輛，但攤商自律性仍有疑慮，該處將評估替代方案供果菜公司參考」，</w:t>
      </w:r>
      <w:r w:rsidR="007B3CDC">
        <w:rPr>
          <w:rFonts w:hint="eastAsia"/>
        </w:rPr>
        <w:t>新工</w:t>
      </w:r>
      <w:r w:rsidRPr="007B47A4">
        <w:rPr>
          <w:rFonts w:hint="eastAsia"/>
        </w:rPr>
        <w:t>處</w:t>
      </w:r>
      <w:r w:rsidR="007B3CDC">
        <w:rPr>
          <w:rFonts w:hint="eastAsia"/>
        </w:rPr>
        <w:t>遂</w:t>
      </w:r>
      <w:r w:rsidRPr="007B47A4">
        <w:rPr>
          <w:rFonts w:hint="eastAsia"/>
        </w:rPr>
        <w:t>於</w:t>
      </w:r>
      <w:r w:rsidR="007B3CDC">
        <w:rPr>
          <w:rFonts w:hint="eastAsia"/>
        </w:rPr>
        <w:t>106</w:t>
      </w:r>
      <w:r w:rsidRPr="007B47A4">
        <w:rPr>
          <w:rFonts w:hint="eastAsia"/>
        </w:rPr>
        <w:t>年9月8日與果菜公司開會研商，果菜公司決議將陶磚</w:t>
      </w:r>
      <w:r w:rsidRPr="007B47A4">
        <w:rPr>
          <w:rFonts w:hint="eastAsia"/>
        </w:rPr>
        <w:lastRenderedPageBreak/>
        <w:t>地坪更換為瀝青混凝土，並委託新工處代為辦理，</w:t>
      </w:r>
      <w:r w:rsidR="007B3CDC">
        <w:rPr>
          <w:rFonts w:hint="eastAsia"/>
        </w:rPr>
        <w:t>新工</w:t>
      </w:r>
      <w:r w:rsidRPr="007B47A4">
        <w:rPr>
          <w:rFonts w:hint="eastAsia"/>
        </w:rPr>
        <w:t>處將所有陶磚刨除，並於</w:t>
      </w:r>
      <w:r w:rsidR="007B3CDC">
        <w:rPr>
          <w:rFonts w:hint="eastAsia"/>
        </w:rPr>
        <w:t>106</w:t>
      </w:r>
      <w:r w:rsidRPr="007B47A4">
        <w:rPr>
          <w:rFonts w:hint="eastAsia"/>
        </w:rPr>
        <w:t>年10月5至6日鋪築瀝青混凝土工程，距離前述試營運啟用日</w:t>
      </w:r>
      <w:r w:rsidR="007B3CDC">
        <w:rPr>
          <w:rFonts w:hint="eastAsia"/>
        </w:rPr>
        <w:t>106年4月7日</w:t>
      </w:r>
      <w:r w:rsidRPr="007B47A4">
        <w:rPr>
          <w:rFonts w:hint="eastAsia"/>
        </w:rPr>
        <w:t>僅約6個月；且重新鋪設瀝青混凝土後，果菜公司仍未能管制車輛駛入零批區，未達原預期減少廢氣之效益目標。新工處</w:t>
      </w:r>
      <w:r w:rsidR="007B3CDC">
        <w:rPr>
          <w:rFonts w:hint="eastAsia"/>
        </w:rPr>
        <w:t>並</w:t>
      </w:r>
      <w:r w:rsidRPr="007B47A4">
        <w:rPr>
          <w:rFonts w:hint="eastAsia"/>
        </w:rPr>
        <w:t>以「106年度新北市轄內道路、橋梁、公園綠地等相關公共設施新闢、改善工程(南區)」開口契約刨除原金鋼砂陶磚、水泥砂漿、部分結構混凝土及運棄處理，並加鋪瀝青混凝土，合計增加公帑支出389萬4,114元。</w:t>
      </w:r>
    </w:p>
    <w:p w:rsidR="007B47A4" w:rsidRPr="007B47A4" w:rsidRDefault="007B47A4" w:rsidP="007B47A4">
      <w:pPr>
        <w:pStyle w:val="3"/>
      </w:pPr>
      <w:r>
        <w:rPr>
          <w:rFonts w:hint="eastAsia"/>
        </w:rPr>
        <w:t>綜上，</w:t>
      </w:r>
      <w:r w:rsidRPr="007B47A4">
        <w:rPr>
          <w:rFonts w:hint="eastAsia"/>
        </w:rPr>
        <w:t>新北市政府興建板橋果菜批發市場，並於營運前訂定「新北市板橋果菜批發市場批發理貨區使用管理要點」，明定於營業時間內，禁止汽機車及堆高機駛入批發理貨區，惟開始營運1週，零批區之陶磚地坪即因管制不當、相關車輛違規進入輾壓而破損嚴重，施工廠商不負修繕、保固之責任，肇致該府再花389萬餘元之公帑重舖瀝青混凝土，確有疏失</w:t>
      </w:r>
      <w:r>
        <w:rPr>
          <w:rFonts w:hint="eastAsia"/>
        </w:rPr>
        <w:t>。</w:t>
      </w:r>
    </w:p>
    <w:p w:rsidR="009C2203" w:rsidRDefault="0032142F" w:rsidP="00730F88">
      <w:pPr>
        <w:pStyle w:val="2"/>
        <w:rPr>
          <w:b/>
        </w:rPr>
      </w:pPr>
      <w:r>
        <w:rPr>
          <w:rFonts w:hint="eastAsia"/>
          <w:b/>
        </w:rPr>
        <w:t>新北市政府</w:t>
      </w:r>
      <w:r w:rsidR="009C2203">
        <w:rPr>
          <w:rFonts w:hint="eastAsia"/>
          <w:b/>
        </w:rPr>
        <w:t>興建</w:t>
      </w:r>
      <w:r>
        <w:rPr>
          <w:rFonts w:hint="eastAsia"/>
          <w:b/>
        </w:rPr>
        <w:t>板橋果菜批發市場</w:t>
      </w:r>
      <w:r w:rsidR="009C2203">
        <w:rPr>
          <w:rFonts w:hint="eastAsia"/>
          <w:b/>
        </w:rPr>
        <w:t>，設計圖說及單價分析表規定零批區RC結構層需有1％洩水坡度，且防水層上之混凝土厚度為15公分。工程完工後，果菜公司委外設置太陽光電板施工時，因鑽破防水層而使建築物產生漏水現象，雖經該府多次處理已修復完畢，</w:t>
      </w:r>
      <w:r w:rsidR="00CD7E05">
        <w:rPr>
          <w:rFonts w:hint="eastAsia"/>
          <w:b/>
        </w:rPr>
        <w:t>惟於審計部及本院調查時，改稱上開15公分係平均厚度，混凝土體積數量符合契約規定，亦稱RC結構層洩水坡度1％之設計圖說係為誤植，顯示工程圖說、施工內容及驗收程序有檢討空間，未來應力求一致精準而明確，以符實際</w:t>
      </w:r>
    </w:p>
    <w:p w:rsidR="00AD0DAC" w:rsidRDefault="00090FE3" w:rsidP="00090FE3">
      <w:pPr>
        <w:pStyle w:val="3"/>
      </w:pPr>
      <w:r w:rsidRPr="00090FE3">
        <w:rPr>
          <w:rFonts w:hint="eastAsia"/>
        </w:rPr>
        <w:t>依</w:t>
      </w:r>
      <w:r w:rsidR="006216B9">
        <w:rPr>
          <w:rFonts w:hint="eastAsia"/>
        </w:rPr>
        <w:t>據板橋果菜批發市場</w:t>
      </w:r>
      <w:r w:rsidRPr="00090FE3">
        <w:rPr>
          <w:rFonts w:hint="eastAsia"/>
        </w:rPr>
        <w:t>興建工程契約詳細價目表</w:t>
      </w:r>
      <w:r w:rsidR="006216B9">
        <w:rPr>
          <w:rFonts w:hint="eastAsia"/>
        </w:rPr>
        <w:t>中，有關</w:t>
      </w:r>
      <w:r w:rsidRPr="00090FE3">
        <w:rPr>
          <w:rFonts w:hint="eastAsia"/>
        </w:rPr>
        <w:t>「硬化耐磨地坪+金鋼砂(含整體粉光及</w:t>
      </w:r>
      <w:r w:rsidRPr="00090FE3">
        <w:rPr>
          <w:rFonts w:hint="eastAsia"/>
        </w:rPr>
        <w:lastRenderedPageBreak/>
        <w:t>4,000psi)」之單價分析表「(4,000psi)混凝土澆灌150mm」細項規定，零批區屋頂停車場之地坪，需於防水層上方澆置15公分厚之混凝土。</w:t>
      </w:r>
      <w:r w:rsidR="00B10CC3">
        <w:rPr>
          <w:rFonts w:hint="eastAsia"/>
        </w:rPr>
        <w:t>但未註明是平均15公分、或是所有防水層上方</w:t>
      </w:r>
      <w:r w:rsidR="00793A27">
        <w:rPr>
          <w:rFonts w:hint="eastAsia"/>
        </w:rPr>
        <w:t>每處厚度</w:t>
      </w:r>
      <w:r w:rsidR="00B10CC3">
        <w:rPr>
          <w:rFonts w:hint="eastAsia"/>
        </w:rPr>
        <w:t>皆需15公分。</w:t>
      </w:r>
    </w:p>
    <w:p w:rsidR="003162B3" w:rsidRDefault="00090FE3" w:rsidP="0046447C">
      <w:pPr>
        <w:pStyle w:val="3"/>
      </w:pPr>
      <w:r w:rsidRPr="00090FE3">
        <w:rPr>
          <w:rFonts w:hint="eastAsia"/>
        </w:rPr>
        <w:t>果菜公司</w:t>
      </w:r>
      <w:r w:rsidR="004B6D71">
        <w:rPr>
          <w:rFonts w:hint="eastAsia"/>
        </w:rPr>
        <w:t>另案欲於零批區屋頂設置太陽光電設施，</w:t>
      </w:r>
      <w:r w:rsidR="003162B3">
        <w:rPr>
          <w:rFonts w:hint="eastAsia"/>
        </w:rPr>
        <w:t>為相關輸電線路需切割地面埋藏管線，切割範圍及深度需現場確認，避免破壞防水層造成日後漏水問題，</w:t>
      </w:r>
      <w:r w:rsidRPr="00090FE3">
        <w:rPr>
          <w:rFonts w:hint="eastAsia"/>
        </w:rPr>
        <w:t>於106年2月6日</w:t>
      </w:r>
      <w:r w:rsidR="004B6D71">
        <w:rPr>
          <w:rFonts w:hint="eastAsia"/>
        </w:rPr>
        <w:t>與</w:t>
      </w:r>
      <w:r w:rsidR="003162B3">
        <w:rPr>
          <w:rFonts w:hint="eastAsia"/>
        </w:rPr>
        <w:t>元麒營造及</w:t>
      </w:r>
      <w:r w:rsidR="004B6D71">
        <w:rPr>
          <w:rFonts w:hint="eastAsia"/>
        </w:rPr>
        <w:t>太陽光電施作廠商</w:t>
      </w:r>
      <w:r w:rsidRPr="00090FE3">
        <w:rPr>
          <w:rFonts w:hint="eastAsia"/>
        </w:rPr>
        <w:t>大同公司現場會勘，</w:t>
      </w:r>
      <w:r w:rsidR="003162B3">
        <w:rPr>
          <w:rFonts w:hint="eastAsia"/>
        </w:rPr>
        <w:t>依據太陽光電設施配管方式與路徑施作資料顯示，切割地面之深度為10-12公分，</w:t>
      </w:r>
      <w:r w:rsidR="0046447C">
        <w:rPr>
          <w:rFonts w:hint="eastAsia"/>
        </w:rPr>
        <w:t>後續大同公司自106年2月12日開始施作太陽光電設施，直至2個月後的106年4月中旬，零批區1</w:t>
      </w:r>
      <w:r w:rsidR="0046447C" w:rsidRPr="0046447C">
        <w:rPr>
          <w:rFonts w:hint="eastAsia"/>
        </w:rPr>
        <w:t>樓</w:t>
      </w:r>
      <w:r w:rsidR="0046447C">
        <w:rPr>
          <w:rFonts w:hint="eastAsia"/>
        </w:rPr>
        <w:t>有</w:t>
      </w:r>
      <w:r w:rsidR="0046447C" w:rsidRPr="0046447C">
        <w:rPr>
          <w:rFonts w:hint="eastAsia"/>
        </w:rPr>
        <w:t>2</w:t>
      </w:r>
      <w:r w:rsidR="0046447C">
        <w:rPr>
          <w:rFonts w:hint="eastAsia"/>
        </w:rPr>
        <w:t>處</w:t>
      </w:r>
      <w:r w:rsidR="0046447C" w:rsidRPr="0046447C">
        <w:rPr>
          <w:rFonts w:hint="eastAsia"/>
        </w:rPr>
        <w:t>攤</w:t>
      </w:r>
      <w:r w:rsidR="0046447C">
        <w:rPr>
          <w:rFonts w:hint="eastAsia"/>
        </w:rPr>
        <w:t>位</w:t>
      </w:r>
      <w:r w:rsidR="0046447C" w:rsidRPr="0046447C">
        <w:rPr>
          <w:rFonts w:hint="eastAsia"/>
        </w:rPr>
        <w:t>上方</w:t>
      </w:r>
      <w:r w:rsidR="0046447C">
        <w:rPr>
          <w:rFonts w:hint="eastAsia"/>
        </w:rPr>
        <w:t>之</w:t>
      </w:r>
      <w:r w:rsidR="0046447C" w:rsidRPr="0046447C">
        <w:rPr>
          <w:rFonts w:hint="eastAsia"/>
        </w:rPr>
        <w:t>天花板有漏水情形</w:t>
      </w:r>
      <w:r w:rsidR="0046447C">
        <w:rPr>
          <w:rFonts w:hint="eastAsia"/>
        </w:rPr>
        <w:t>，此時尚未確認漏水原因，故請元麒營造先行修復，至106年4月28日新工處以新北新工字第1063714078號函設計監造之楊天柱建築師事務所，有關零批區屋頂防水壓層混凝土之設計厚度，該建築師事務所於106年5月4日以105柱北所字第1031831231號函復新工處（副知果菜公司）表示「設計厚度為15公分」。</w:t>
      </w:r>
    </w:p>
    <w:p w:rsidR="004B6D71" w:rsidRDefault="0046447C" w:rsidP="00090FE3">
      <w:pPr>
        <w:pStyle w:val="3"/>
      </w:pPr>
      <w:r>
        <w:rPr>
          <w:rFonts w:hint="eastAsia"/>
        </w:rPr>
        <w:t>上述建築師事務所函文至果菜公司</w:t>
      </w:r>
      <w:r w:rsidR="00AE63C8">
        <w:rPr>
          <w:rFonts w:hint="eastAsia"/>
        </w:rPr>
        <w:t>時</w:t>
      </w:r>
      <w:r>
        <w:rPr>
          <w:rFonts w:hint="eastAsia"/>
        </w:rPr>
        <w:t>，</w:t>
      </w:r>
      <w:r w:rsidR="00090FE3" w:rsidRPr="00090FE3">
        <w:rPr>
          <w:rFonts w:hint="eastAsia"/>
        </w:rPr>
        <w:t>果菜公司</w:t>
      </w:r>
      <w:r w:rsidR="00AE63C8">
        <w:rPr>
          <w:rFonts w:hint="eastAsia"/>
        </w:rPr>
        <w:t>承辦</w:t>
      </w:r>
      <w:r w:rsidR="00090FE3" w:rsidRPr="00090FE3">
        <w:rPr>
          <w:rFonts w:hint="eastAsia"/>
        </w:rPr>
        <w:t>人員簽陳</w:t>
      </w:r>
      <w:r w:rsidR="00AE63C8">
        <w:rPr>
          <w:rFonts w:hint="eastAsia"/>
        </w:rPr>
        <w:t>：「</w:t>
      </w:r>
      <w:r w:rsidR="004B6D71">
        <w:rPr>
          <w:rFonts w:hint="eastAsia"/>
        </w:rPr>
        <w:t>本案工程</w:t>
      </w:r>
      <w:r w:rsidR="00090FE3" w:rsidRPr="00090FE3">
        <w:rPr>
          <w:rFonts w:hint="eastAsia"/>
        </w:rPr>
        <w:t>施工廠商元麒</w:t>
      </w:r>
      <w:r w:rsidR="004B6D71">
        <w:rPr>
          <w:rFonts w:hint="eastAsia"/>
        </w:rPr>
        <w:t>營造</w:t>
      </w:r>
      <w:r w:rsidR="00AE63C8">
        <w:rPr>
          <w:rFonts w:hint="eastAsia"/>
        </w:rPr>
        <w:t>於會勘時</w:t>
      </w:r>
      <w:r w:rsidR="00793A27">
        <w:rPr>
          <w:rFonts w:hint="eastAsia"/>
        </w:rPr>
        <w:t>表示</w:t>
      </w:r>
      <w:r w:rsidR="00AE63C8">
        <w:rPr>
          <w:rFonts w:hint="eastAsia"/>
        </w:rPr>
        <w:t>，</w:t>
      </w:r>
      <w:r w:rsidR="00090FE3" w:rsidRPr="00090FE3">
        <w:rPr>
          <w:rFonts w:hint="eastAsia"/>
        </w:rPr>
        <w:t>施作</w:t>
      </w:r>
      <w:r w:rsidR="00793A27">
        <w:rPr>
          <w:rFonts w:hint="eastAsia"/>
        </w:rPr>
        <w:t>混凝土之厚度</w:t>
      </w:r>
      <w:r w:rsidR="00090FE3" w:rsidRPr="00090FE3">
        <w:rPr>
          <w:rFonts w:hint="eastAsia"/>
        </w:rPr>
        <w:t>並非</w:t>
      </w:r>
      <w:r w:rsidR="00793A27">
        <w:rPr>
          <w:rFonts w:hint="eastAsia"/>
        </w:rPr>
        <w:t>每處皆為</w:t>
      </w:r>
      <w:r w:rsidR="00090FE3" w:rsidRPr="00090FE3">
        <w:rPr>
          <w:rFonts w:hint="eastAsia"/>
        </w:rPr>
        <w:t>15公分，</w:t>
      </w:r>
      <w:r w:rsidR="00AE63C8">
        <w:rPr>
          <w:rFonts w:hint="eastAsia"/>
        </w:rPr>
        <w:t>倘若未來對於屋頂漏水有所爭議，只能採取鑽心取樣，確認施作品質，方能釐清責任歸屬。」顯示</w:t>
      </w:r>
      <w:r w:rsidR="00793A27">
        <w:rPr>
          <w:rFonts w:hint="eastAsia"/>
        </w:rPr>
        <w:t>果菜公司</w:t>
      </w:r>
      <w:r w:rsidR="00AE63C8">
        <w:rPr>
          <w:rFonts w:hint="eastAsia"/>
        </w:rPr>
        <w:t>於106年2月6日現場會勘時已知混凝土厚度並非全處皆為15公分，</w:t>
      </w:r>
      <w:r w:rsidR="00793A27">
        <w:rPr>
          <w:rFonts w:hint="eastAsia"/>
        </w:rPr>
        <w:t>後續</w:t>
      </w:r>
      <w:r w:rsidR="00090FE3" w:rsidRPr="00090FE3">
        <w:rPr>
          <w:rFonts w:hint="eastAsia"/>
        </w:rPr>
        <w:t>未確認混凝土厚度不足15公分之</w:t>
      </w:r>
      <w:r w:rsidR="004B6D71">
        <w:rPr>
          <w:rFonts w:hint="eastAsia"/>
        </w:rPr>
        <w:t>地區與</w:t>
      </w:r>
      <w:r w:rsidR="00090FE3" w:rsidRPr="00090FE3">
        <w:rPr>
          <w:rFonts w:hint="eastAsia"/>
        </w:rPr>
        <w:t>範圍，</w:t>
      </w:r>
      <w:r w:rsidR="004B6D71">
        <w:rPr>
          <w:rFonts w:hint="eastAsia"/>
        </w:rPr>
        <w:t>以</w:t>
      </w:r>
      <w:r w:rsidR="00090FE3" w:rsidRPr="00090FE3">
        <w:rPr>
          <w:rFonts w:hint="eastAsia"/>
        </w:rPr>
        <w:t>及大同公司</w:t>
      </w:r>
      <w:r w:rsidR="004B6D71">
        <w:rPr>
          <w:rFonts w:hint="eastAsia"/>
        </w:rPr>
        <w:t>欲施作太陽光電設施前，</w:t>
      </w:r>
      <w:r w:rsidR="00090FE3" w:rsidRPr="00090FE3">
        <w:rPr>
          <w:rFonts w:hint="eastAsia"/>
        </w:rPr>
        <w:t>挖掘及銑孔區域是否均有足夠之厚度</w:t>
      </w:r>
      <w:r w:rsidR="004B6D71">
        <w:rPr>
          <w:rFonts w:hint="eastAsia"/>
        </w:rPr>
        <w:t>等</w:t>
      </w:r>
      <w:r w:rsidR="00090FE3" w:rsidRPr="00090FE3">
        <w:rPr>
          <w:rFonts w:hint="eastAsia"/>
        </w:rPr>
        <w:t>，即</w:t>
      </w:r>
      <w:r w:rsidR="00793A27">
        <w:rPr>
          <w:rFonts w:hint="eastAsia"/>
        </w:rPr>
        <w:t>同意</w:t>
      </w:r>
      <w:r w:rsidR="00090FE3" w:rsidRPr="00090FE3">
        <w:rPr>
          <w:rFonts w:hint="eastAsia"/>
        </w:rPr>
        <w:t>大同公司於</w:t>
      </w:r>
      <w:r w:rsidR="004B6D71">
        <w:rPr>
          <w:rFonts w:hint="eastAsia"/>
        </w:rPr>
        <w:t>106</w:t>
      </w:r>
      <w:r w:rsidR="00090FE3" w:rsidRPr="00090FE3">
        <w:rPr>
          <w:rFonts w:hint="eastAsia"/>
        </w:rPr>
        <w:t>年</w:t>
      </w:r>
      <w:r w:rsidR="004B6D71">
        <w:rPr>
          <w:rFonts w:hint="eastAsia"/>
        </w:rPr>
        <w:t>2</w:t>
      </w:r>
      <w:r w:rsidR="00090FE3" w:rsidRPr="00090FE3">
        <w:rPr>
          <w:rFonts w:hint="eastAsia"/>
        </w:rPr>
        <w:t>月12日至5月24日進</w:t>
      </w:r>
      <w:r w:rsidR="00090FE3" w:rsidRPr="00090FE3">
        <w:rPr>
          <w:rFonts w:hint="eastAsia"/>
        </w:rPr>
        <w:lastRenderedPageBreak/>
        <w:t>行太陽光電發電系統施工，</w:t>
      </w:r>
      <w:r w:rsidR="00793A27">
        <w:rPr>
          <w:rFonts w:hint="eastAsia"/>
        </w:rPr>
        <w:t>導</w:t>
      </w:r>
      <w:r w:rsidR="00090FE3" w:rsidRPr="00090FE3">
        <w:rPr>
          <w:rFonts w:hint="eastAsia"/>
        </w:rPr>
        <w:t>致施工後發生零批區天花板漏水</w:t>
      </w:r>
      <w:r w:rsidR="00793A27">
        <w:rPr>
          <w:rFonts w:hint="eastAsia"/>
        </w:rPr>
        <w:t>情事</w:t>
      </w:r>
      <w:r w:rsidR="00090FE3" w:rsidRPr="00090FE3">
        <w:rPr>
          <w:rFonts w:hint="eastAsia"/>
        </w:rPr>
        <w:t>。</w:t>
      </w:r>
    </w:p>
    <w:p w:rsidR="00C94061" w:rsidRDefault="00090FE3" w:rsidP="00090FE3">
      <w:pPr>
        <w:pStyle w:val="3"/>
      </w:pPr>
      <w:r w:rsidRPr="00090FE3">
        <w:rPr>
          <w:rFonts w:hint="eastAsia"/>
        </w:rPr>
        <w:t>嗣後果菜公司為釐清責任歸屬，於</w:t>
      </w:r>
      <w:r w:rsidR="004B6D71">
        <w:rPr>
          <w:rFonts w:hint="eastAsia"/>
        </w:rPr>
        <w:t>106</w:t>
      </w:r>
      <w:r w:rsidRPr="00090FE3">
        <w:rPr>
          <w:rFonts w:hint="eastAsia"/>
        </w:rPr>
        <w:t>年6月14日現場會勘</w:t>
      </w:r>
      <w:r w:rsidR="00C94061">
        <w:rPr>
          <w:rFonts w:hint="eastAsia"/>
        </w:rPr>
        <w:t>，會勘紀錄載有</w:t>
      </w:r>
      <w:r w:rsidRPr="00090FE3">
        <w:rPr>
          <w:rFonts w:hint="eastAsia"/>
        </w:rPr>
        <w:t>「依據楊天柱建築事務所提供之圖說及資料，防水結構壓層上下各應為RC15公分厚。太陽能發電廠商(大同公司)，施作太陽能板支撐鋼柱所使用螺絲釘約為12公分</w:t>
      </w:r>
      <w:r w:rsidR="00C94061">
        <w:rPr>
          <w:rFonts w:hint="eastAsia"/>
        </w:rPr>
        <w:t>。</w:t>
      </w:r>
      <w:r w:rsidRPr="00090FE3">
        <w:rPr>
          <w:rFonts w:hint="eastAsia"/>
        </w:rPr>
        <w:t>」且按新工處於105年12月1至13日初驗紀錄所列，零批區天花板並無漏水情形，惟新工處於106年9月7至19日</w:t>
      </w:r>
      <w:r w:rsidR="00C94061">
        <w:rPr>
          <w:rFonts w:hint="eastAsia"/>
        </w:rPr>
        <w:t>正式</w:t>
      </w:r>
      <w:r w:rsidRPr="00090FE3">
        <w:rPr>
          <w:rFonts w:hint="eastAsia"/>
        </w:rPr>
        <w:t>驗收紀錄記載「抽查D棟二樓停車場車格編號153及155，硬化耐磨地坪混凝土鑽心厚度(防水層以上)分別為9公分及10公分，未達契約詳細表規定15公分厚度」，足證大同公司使用12公分螺絲釘雖小於設計壓層厚度15公分，卻因部分區域之壓層厚度不足，造成螺絲釘穿透屋頂防水層情事。</w:t>
      </w:r>
    </w:p>
    <w:p w:rsidR="00090FE3" w:rsidRDefault="00C94061" w:rsidP="00090FE3">
      <w:pPr>
        <w:pStyle w:val="3"/>
      </w:pPr>
      <w:r>
        <w:rPr>
          <w:rFonts w:hint="eastAsia"/>
        </w:rPr>
        <w:t>因審計部及本院調查有關厚度問題，因施工廠商元麒營造表示零批區屋頂澆置混凝土數量符合契約規定（以體積計算），主張係為平均厚度為15公分，故設計監造單位楊天柱建築師事務所於108年2月14日以108柱北所字第1031830227號函新工處，表示同意施工廠商元麒營造主張本案工程設計係為「平均厚度」。此舉顯示</w:t>
      </w:r>
      <w:r w:rsidR="00BD5080">
        <w:rPr>
          <w:rFonts w:hint="eastAsia"/>
        </w:rPr>
        <w:t>本案工程設計監造單位於規劃設計時，未對設計內容詳予標示，復因施工廠商以體積數量表示未偷減料，主張為平均厚度，設計監造單位未再堅持原先上開106年5月4日函新工處所稱設計厚度應為全處皆為15公分。</w:t>
      </w:r>
    </w:p>
    <w:p w:rsidR="006C13C7" w:rsidRPr="006C13C7" w:rsidRDefault="00BD5080" w:rsidP="006C13C7">
      <w:pPr>
        <w:pStyle w:val="3"/>
      </w:pPr>
      <w:r>
        <w:rPr>
          <w:rFonts w:hint="eastAsia"/>
        </w:rPr>
        <w:t>再者，新北市政府及相關廠商所稱平均厚度，係因欲產生1％的洩水坡度，故屋頂兩側混凝土才未達15公分厚。而混凝土下方係為防水層，防水層下方則為RC結構層，依據施工圖說：屋頂平台防水施工</w:t>
      </w:r>
      <w:r>
        <w:rPr>
          <w:rFonts w:hint="eastAsia"/>
        </w:rPr>
        <w:lastRenderedPageBreak/>
        <w:t>詳圖，顯示RC結構層需有1％之洩水坡度，本院於</w:t>
      </w:r>
      <w:r w:rsidR="00E757A8">
        <w:rPr>
          <w:rFonts w:hint="eastAsia"/>
        </w:rPr>
        <w:t>108年5月8日約詢時，詢問新北市政府相關人員，本案工程RC結構層實際施工是否真有1％的洩水坡度，該府人員無法回答，後於108年5月31日以書面回復時則表示「</w:t>
      </w:r>
      <w:r w:rsidR="006C13C7" w:rsidRPr="006C13C7">
        <w:rPr>
          <w:rFonts w:hint="eastAsia"/>
        </w:rPr>
        <w:t>施工防水大樣圖標示RC結構層洩水坡度疑義，經請設計建築師檢討原因，回復略以</w:t>
      </w:r>
      <w:r w:rsidR="00E757A8">
        <w:rPr>
          <w:rFonts w:hint="eastAsia"/>
        </w:rPr>
        <w:t>，</w:t>
      </w:r>
      <w:r w:rsidR="006C13C7" w:rsidRPr="006C13C7">
        <w:rPr>
          <w:rFonts w:hint="eastAsia"/>
        </w:rPr>
        <w:t>從主要建築及結構圖均顯示並無結構洩水設計。防水大樣圖標示RC結構層洩水坡度確為</w:t>
      </w:r>
      <w:r w:rsidR="00E757A8">
        <w:rPr>
          <w:rFonts w:hint="eastAsia"/>
        </w:rPr>
        <w:t>建築師事務</w:t>
      </w:r>
      <w:r w:rsidR="006C13C7" w:rsidRPr="006C13C7">
        <w:rPr>
          <w:rFonts w:hint="eastAsia"/>
        </w:rPr>
        <w:t>所繪圖時誤植」</w:t>
      </w:r>
      <w:r w:rsidR="00E757A8">
        <w:rPr>
          <w:rFonts w:hint="eastAsia"/>
        </w:rPr>
        <w:t>等語</w:t>
      </w:r>
      <w:r w:rsidR="00662250">
        <w:rPr>
          <w:rFonts w:hint="eastAsia"/>
        </w:rPr>
        <w:t>，表示本案工程RC結構層係為平面施工，無1％之洩水坡度，惟圖說有此標示，顯示施工檢驗停留點之查核</w:t>
      </w:r>
      <w:r w:rsidR="00F433C1">
        <w:rPr>
          <w:rFonts w:hint="eastAsia"/>
        </w:rPr>
        <w:t>確實度</w:t>
      </w:r>
      <w:r w:rsidR="0079514D">
        <w:rPr>
          <w:rFonts w:hint="eastAsia"/>
        </w:rPr>
        <w:t>，</w:t>
      </w:r>
      <w:r w:rsidR="00F433C1">
        <w:rPr>
          <w:rFonts w:hint="eastAsia"/>
        </w:rPr>
        <w:t>以及按圖逐項初驗、正式驗收之詳細度</w:t>
      </w:r>
      <w:r w:rsidR="0079514D">
        <w:rPr>
          <w:rFonts w:hint="eastAsia"/>
        </w:rPr>
        <w:t>，不無疑問</w:t>
      </w:r>
      <w:r w:rsidR="00E757A8">
        <w:rPr>
          <w:rFonts w:hint="eastAsia"/>
        </w:rPr>
        <w:t>。</w:t>
      </w:r>
    </w:p>
    <w:p w:rsidR="00F5429A" w:rsidRPr="00F5429A" w:rsidRDefault="00090FE3" w:rsidP="00F5429A">
      <w:pPr>
        <w:pStyle w:val="3"/>
      </w:pPr>
      <w:r>
        <w:rPr>
          <w:rFonts w:hint="eastAsia"/>
        </w:rPr>
        <w:t>綜上，</w:t>
      </w:r>
      <w:r w:rsidR="00CD7E05" w:rsidRPr="00CD7E05">
        <w:rPr>
          <w:rFonts w:hint="eastAsia"/>
        </w:rPr>
        <w:t>新北市政府興建板橋果菜批發市場，設計圖說及單價分析表規定零批區RC結構層需有1％洩水坡度，且防水層上之混凝土厚度為15公分。工程完工後，果菜公司委外設置太陽光電板施工時，因鑽破防水層而使建築物產生漏水現象，雖經該府多次處理已修復完畢，惟於審計部及本院調查時，改稱上開15公分係平均厚度，混凝土體積數量符合契約規定，亦稱RC結構層洩水坡度1％之設計圖說係為誤植，顯示工程圖說、施工內容及驗收程序有檢討空間，未來應力求一致精準而明確，以符實際</w:t>
      </w:r>
      <w:r w:rsidR="00F5429A">
        <w:rPr>
          <w:rFonts w:hint="eastAsia"/>
        </w:rPr>
        <w:t>。</w:t>
      </w:r>
    </w:p>
    <w:p w:rsidR="00730F88" w:rsidRPr="00AD0DAC" w:rsidRDefault="00730F88" w:rsidP="00730F88">
      <w:pPr>
        <w:pStyle w:val="2"/>
        <w:rPr>
          <w:b/>
        </w:rPr>
      </w:pPr>
      <w:r w:rsidRPr="00AD0DAC">
        <w:rPr>
          <w:rFonts w:hint="eastAsia"/>
          <w:b/>
        </w:rPr>
        <w:t>新北市政府</w:t>
      </w:r>
      <w:r w:rsidR="008E703C">
        <w:rPr>
          <w:rFonts w:hint="eastAsia"/>
          <w:b/>
        </w:rPr>
        <w:t>訂有「新北市市管公有房舍屋頂設置太陽光電發電系統標租作業要點」，惟該府100％持有股份之果菜公司，卻稱該公司係屬事業，不需遵守該要點之規定，致果菜公司辦理太陽光電委託設置時，發生不公開標租、簽約長達20年等違反該府明定之規定，相關人員法制觀念猶待加強，政府採購法及府內相關要點、辦法等法源規定之教育訓練需再辦理，以避免相關情事再度發生</w:t>
      </w:r>
    </w:p>
    <w:p w:rsidR="00AD0DAC" w:rsidRDefault="00145E49" w:rsidP="002B2C77">
      <w:pPr>
        <w:pStyle w:val="3"/>
      </w:pPr>
      <w:r>
        <w:rPr>
          <w:rFonts w:hint="eastAsia"/>
        </w:rPr>
        <w:lastRenderedPageBreak/>
        <w:t>新北市政府於102年3月15日以北府經綠字第1021382010號令，訂定發布</w:t>
      </w:r>
      <w:r w:rsidR="00090FE3" w:rsidRPr="00090FE3">
        <w:rPr>
          <w:rFonts w:hint="eastAsia"/>
        </w:rPr>
        <w:t>「新北市市管公有房舍屋頂設置太陽光電發電系統標租作業要點</w:t>
      </w:r>
      <w:r>
        <w:rPr>
          <w:rStyle w:val="afe"/>
        </w:rPr>
        <w:footnoteReference w:id="1"/>
      </w:r>
      <w:r w:rsidR="00090FE3" w:rsidRPr="00090FE3">
        <w:rPr>
          <w:rFonts w:hint="eastAsia"/>
        </w:rPr>
        <w:t>」</w:t>
      </w:r>
      <w:r>
        <w:rPr>
          <w:rFonts w:hint="eastAsia"/>
        </w:rPr>
        <w:t>，該要點第1點規定：「新北市政府於不違反市管公有房舍原有用途情形下，為促進</w:t>
      </w:r>
      <w:r w:rsidRPr="002B2C77">
        <w:rPr>
          <w:rFonts w:hint="eastAsia"/>
          <w:b/>
        </w:rPr>
        <w:t>市管公有房舍屋頂</w:t>
      </w:r>
      <w:r>
        <w:rPr>
          <w:rFonts w:hint="eastAsia"/>
        </w:rPr>
        <w:t>有效利用、增加收益，積極落實綠能公舍，有效利用太陽能發電，特訂定本要點。」</w:t>
      </w:r>
      <w:r w:rsidR="002B2C77">
        <w:rPr>
          <w:rFonts w:hint="eastAsia"/>
        </w:rPr>
        <w:t>第2點規定：「本要點用詞，定義如下：（一）出租機關：指標租供設置太陽光電發電系統之市管公有房舍屋頂之簽約主體，如本府或所（附）屬機關。（二）標租機關：指辦理標租市管公有房舍屋頂設置太陽光電發電系統之業務執行機關。（三）房舍管理機關（單位）：指本府市管公有房舍屋頂之管理機關（單位），</w:t>
      </w:r>
      <w:r w:rsidR="002B2C77" w:rsidRPr="002C1A94">
        <w:rPr>
          <w:rFonts w:hint="eastAsia"/>
          <w:b/>
        </w:rPr>
        <w:t>如</w:t>
      </w:r>
      <w:r w:rsidR="002B2C77">
        <w:rPr>
          <w:rFonts w:hint="eastAsia"/>
        </w:rPr>
        <w:t>本市各機關、學校、區公所、戶政事務所、地政事務所、衛生所。」</w:t>
      </w:r>
      <w:r w:rsidR="00090FE3" w:rsidRPr="00090FE3">
        <w:rPr>
          <w:rFonts w:hint="eastAsia"/>
        </w:rPr>
        <w:t>第5點規定：「租賃期間、續租條件及期限：公開標租之標的，其</w:t>
      </w:r>
      <w:r w:rsidR="00090FE3" w:rsidRPr="002B2C77">
        <w:rPr>
          <w:rFonts w:hint="eastAsia"/>
          <w:b/>
        </w:rPr>
        <w:t>租賃期間為10年以下</w:t>
      </w:r>
      <w:r w:rsidR="00090FE3" w:rsidRPr="00090FE3">
        <w:rPr>
          <w:rFonts w:hint="eastAsia"/>
        </w:rPr>
        <w:t>，租期屆滿租賃關係即行終止，超過10年期間之租賃應依土地法第25條程序辦理。……。」第9點規定：「競標方式：本要點所提及之售電回饋百分比與標租系統設置容量</w:t>
      </w:r>
      <w:r w:rsidR="00090FE3" w:rsidRPr="002B2C77">
        <w:rPr>
          <w:rFonts w:hint="eastAsia"/>
          <w:b/>
        </w:rPr>
        <w:t>皆採公開招標方式</w:t>
      </w:r>
      <w:r w:rsidR="00090FE3" w:rsidRPr="00090FE3">
        <w:rPr>
          <w:rFonts w:hint="eastAsia"/>
        </w:rPr>
        <w:t>得出……。」</w:t>
      </w:r>
    </w:p>
    <w:p w:rsidR="002B2C77" w:rsidRDefault="002B2C77" w:rsidP="002B2C77">
      <w:pPr>
        <w:pStyle w:val="3"/>
      </w:pPr>
      <w:r>
        <w:rPr>
          <w:rFonts w:hint="eastAsia"/>
        </w:rPr>
        <w:t>查果菜公司</w:t>
      </w:r>
      <w:r w:rsidRPr="002B2C77">
        <w:rPr>
          <w:rFonts w:hint="eastAsia"/>
        </w:rPr>
        <w:t>於106年1月19日</w:t>
      </w:r>
      <w:r>
        <w:rPr>
          <w:rFonts w:hint="eastAsia"/>
        </w:rPr>
        <w:t>與大同公司</w:t>
      </w:r>
      <w:r w:rsidRPr="002B2C77">
        <w:rPr>
          <w:rFonts w:hint="eastAsia"/>
        </w:rPr>
        <w:t>簽訂</w:t>
      </w:r>
      <w:r>
        <w:rPr>
          <w:rFonts w:hint="eastAsia"/>
        </w:rPr>
        <w:t>長達</w:t>
      </w:r>
      <w:r w:rsidRPr="002B2C77">
        <w:rPr>
          <w:rFonts w:hint="eastAsia"/>
        </w:rPr>
        <w:t>20年之「太陽光電發電系統裝置場所租賃合約書」</w:t>
      </w:r>
      <w:r>
        <w:rPr>
          <w:rFonts w:hint="eastAsia"/>
        </w:rPr>
        <w:t>，且係屬合意制，非透過公開招標方式辦理採購。對此，新北市政府農業局轉述果菜公司意見表示，</w:t>
      </w:r>
      <w:r w:rsidRPr="002B2C77">
        <w:rPr>
          <w:rFonts w:hint="eastAsia"/>
        </w:rPr>
        <w:t>經查102年</w:t>
      </w:r>
      <w:r>
        <w:rPr>
          <w:rFonts w:hint="eastAsia"/>
        </w:rPr>
        <w:t>該</w:t>
      </w:r>
      <w:r w:rsidRPr="002B2C77">
        <w:rPr>
          <w:rFonts w:hint="eastAsia"/>
        </w:rPr>
        <w:t>府訂定「新北市市管公有房舍屋頂設置太陽光電發電系統標租作業要點」第2點第3款規定房舍管理機關（單位）指</w:t>
      </w:r>
      <w:r>
        <w:rPr>
          <w:rFonts w:hint="eastAsia"/>
        </w:rPr>
        <w:t>該</w:t>
      </w:r>
      <w:r w:rsidRPr="002B2C77">
        <w:rPr>
          <w:rFonts w:hint="eastAsia"/>
        </w:rPr>
        <w:t>府市管公有房舍屋頂之管</w:t>
      </w:r>
      <w:r w:rsidRPr="002B2C77">
        <w:rPr>
          <w:rFonts w:hint="eastAsia"/>
        </w:rPr>
        <w:lastRenderedPageBreak/>
        <w:t>理機關（單位），如</w:t>
      </w:r>
      <w:r>
        <w:rPr>
          <w:rFonts w:hint="eastAsia"/>
        </w:rPr>
        <w:t>新北</w:t>
      </w:r>
      <w:r w:rsidRPr="002B2C77">
        <w:rPr>
          <w:rFonts w:hint="eastAsia"/>
        </w:rPr>
        <w:t>市各機關、學校、區公所、戶政事務所、地政事務所、衛生所，尚未明訂所屬公營公司或事業，又板橋果菜市場建物權屬係為果菜公司</w:t>
      </w:r>
      <w:r>
        <w:rPr>
          <w:rFonts w:hint="eastAsia"/>
        </w:rPr>
        <w:t>，故無該要點之適用等語。</w:t>
      </w:r>
    </w:p>
    <w:p w:rsidR="00CD10D7" w:rsidRDefault="00CD10D7" w:rsidP="00CD10D7">
      <w:pPr>
        <w:pStyle w:val="3"/>
      </w:pPr>
      <w:r>
        <w:rPr>
          <w:rFonts w:hint="eastAsia"/>
        </w:rPr>
        <w:t>惟查果菜公司係新北市政府100％持有之官股公司，屬公營事業，該府所言前開作業要點第2點第3款「</w:t>
      </w:r>
      <w:r w:rsidRPr="00CD10D7">
        <w:rPr>
          <w:rFonts w:hint="eastAsia"/>
        </w:rPr>
        <w:t>房舍管理機關（單位）：指本府市管公有房舍屋頂之管理機關（單位），</w:t>
      </w:r>
      <w:r w:rsidRPr="007D4199">
        <w:rPr>
          <w:rFonts w:hint="eastAsia"/>
          <w:b/>
          <w:u w:val="single"/>
        </w:rPr>
        <w:t>如</w:t>
      </w:r>
      <w:r w:rsidRPr="00CD10D7">
        <w:rPr>
          <w:rFonts w:hint="eastAsia"/>
        </w:rPr>
        <w:t>本市各機關、學校、區公所、戶政事務所、地政事務所、衛生所</w:t>
      </w:r>
      <w:r>
        <w:rPr>
          <w:rFonts w:hint="eastAsia"/>
        </w:rPr>
        <w:t>」</w:t>
      </w:r>
      <w:r w:rsidR="007D4199">
        <w:rPr>
          <w:rFonts w:hint="eastAsia"/>
        </w:rPr>
        <w:t>未明訂所屬公營公司或事業等語，惟該點明列相關單位之前，有「如」文字，表示該點明列相關單位係屬</w:t>
      </w:r>
      <w:r w:rsidR="00FE4A8D">
        <w:rPr>
          <w:rFonts w:hint="eastAsia"/>
        </w:rPr>
        <w:t>例示性，係舉例說明</w:t>
      </w:r>
      <w:r w:rsidR="007D4199">
        <w:rPr>
          <w:rFonts w:hint="eastAsia"/>
        </w:rPr>
        <w:t>，</w:t>
      </w:r>
      <w:r w:rsidR="00FE4A8D">
        <w:rPr>
          <w:rFonts w:hint="eastAsia"/>
        </w:rPr>
        <w:t>故</w:t>
      </w:r>
      <w:r w:rsidR="007D4199">
        <w:rPr>
          <w:rFonts w:hint="eastAsia"/>
        </w:rPr>
        <w:t>只要是「市管公有」，皆應符合該府明令訂頒之規定，始符法制</w:t>
      </w:r>
      <w:r w:rsidR="00951F60">
        <w:rPr>
          <w:rFonts w:hint="eastAsia"/>
        </w:rPr>
        <w:t>，且經本院詢問新北市政府經濟發展局人員，該府自102年起之所有公有房舍屋頂設置太陽光電發電系統標租案，皆採公開招標，且所有合約期限皆為10年以下，僅有本案果菜公司未符上開要點。</w:t>
      </w:r>
    </w:p>
    <w:p w:rsidR="0028183B" w:rsidRPr="0028183B" w:rsidRDefault="00090FE3" w:rsidP="0028183B">
      <w:pPr>
        <w:pStyle w:val="3"/>
      </w:pPr>
      <w:r>
        <w:rPr>
          <w:rFonts w:hint="eastAsia"/>
        </w:rPr>
        <w:t>綜上，</w:t>
      </w:r>
      <w:r w:rsidR="0028183B" w:rsidRPr="0028183B">
        <w:rPr>
          <w:rFonts w:hint="eastAsia"/>
        </w:rPr>
        <w:t>新北市政府訂有「新北市市管公有房舍屋頂設置太陽光電發電系統標租作業要點」，惟該府100％持有股份之果菜公司，卻稱該公司係屬事業，不需遵守該要點之規定，致果菜公司辦理太陽光電委託設置時，發生不公開標租、簽約長達20年等違反該府明定之規定，相關人員法制觀念猶待加強，政府採購法及府內相關要點、辦法等法源規定之教育訓練需再辦理，以避免相關情事再度發生</w:t>
      </w:r>
      <w:r w:rsidR="0028183B">
        <w:rPr>
          <w:rFonts w:hint="eastAsia"/>
        </w:rPr>
        <w:t>。</w:t>
      </w:r>
    </w:p>
    <w:p w:rsidR="00730F88" w:rsidRPr="00AD0DAC" w:rsidRDefault="00730F88" w:rsidP="00730F88">
      <w:pPr>
        <w:pStyle w:val="2"/>
        <w:rPr>
          <w:b/>
        </w:rPr>
      </w:pPr>
      <w:r w:rsidRPr="00AD0DAC">
        <w:rPr>
          <w:rFonts w:hint="eastAsia"/>
          <w:b/>
        </w:rPr>
        <w:t>新北市政府</w:t>
      </w:r>
      <w:r w:rsidR="009033D3">
        <w:rPr>
          <w:rFonts w:hint="eastAsia"/>
          <w:b/>
        </w:rPr>
        <w:t>辦理板橋果菜批發市場用地上</w:t>
      </w:r>
      <w:r w:rsidR="00EC14EB">
        <w:rPr>
          <w:rFonts w:hint="eastAsia"/>
          <w:b/>
        </w:rPr>
        <w:t>之</w:t>
      </w:r>
      <w:r w:rsidR="009033D3">
        <w:rPr>
          <w:rFonts w:hint="eastAsia"/>
          <w:b/>
        </w:rPr>
        <w:t>非法占用戶處置作為，未本於主管機關權責，協助原經營主體板橋</w:t>
      </w:r>
      <w:r w:rsidR="00687E77">
        <w:rPr>
          <w:rFonts w:hint="eastAsia"/>
          <w:b/>
        </w:rPr>
        <w:t>區</w:t>
      </w:r>
      <w:r w:rsidR="009033D3">
        <w:rPr>
          <w:rFonts w:hint="eastAsia"/>
          <w:b/>
        </w:rPr>
        <w:t>農會處理，</w:t>
      </w:r>
      <w:r w:rsidR="00EC14EB">
        <w:rPr>
          <w:rFonts w:hint="eastAsia"/>
          <w:b/>
        </w:rPr>
        <w:t>因</w:t>
      </w:r>
      <w:r w:rsidR="009033D3">
        <w:rPr>
          <w:rFonts w:hint="eastAsia"/>
          <w:b/>
        </w:rPr>
        <w:t>農會非屬公務機關無權處置，</w:t>
      </w:r>
      <w:r w:rsidR="00EC14EB">
        <w:rPr>
          <w:rFonts w:hint="eastAsia"/>
          <w:b/>
        </w:rPr>
        <w:t>只好</w:t>
      </w:r>
      <w:r w:rsidR="009033D3">
        <w:rPr>
          <w:rFonts w:hint="eastAsia"/>
          <w:b/>
        </w:rPr>
        <w:t>放棄經營主體後改由板橋</w:t>
      </w:r>
      <w:r w:rsidR="00687E77">
        <w:rPr>
          <w:rFonts w:hint="eastAsia"/>
          <w:b/>
        </w:rPr>
        <w:t>區</w:t>
      </w:r>
      <w:r w:rsidR="009033D3">
        <w:rPr>
          <w:rFonts w:hint="eastAsia"/>
          <w:b/>
        </w:rPr>
        <w:t>公所擔任，該府</w:t>
      </w:r>
      <w:r w:rsidR="00EC14EB">
        <w:rPr>
          <w:rFonts w:hint="eastAsia"/>
          <w:b/>
        </w:rPr>
        <w:t>隨</w:t>
      </w:r>
      <w:r w:rsidR="009033D3">
        <w:rPr>
          <w:rFonts w:hint="eastAsia"/>
          <w:b/>
        </w:rPr>
        <w:t>即召開會議請拆除隊循行政程序排拆</w:t>
      </w:r>
      <w:r w:rsidR="00EC14EB">
        <w:rPr>
          <w:rFonts w:hint="eastAsia"/>
          <w:b/>
        </w:rPr>
        <w:t>，以及函請財政部</w:t>
      </w:r>
      <w:r w:rsidR="00EC14EB">
        <w:rPr>
          <w:rFonts w:hint="eastAsia"/>
          <w:b/>
        </w:rPr>
        <w:lastRenderedPageBreak/>
        <w:t>國有財產署循司法程序處理，新北市政府前後處置作為顯有差異，實有可議之處</w:t>
      </w:r>
    </w:p>
    <w:p w:rsidR="00AD0DAC" w:rsidRDefault="00461C51" w:rsidP="00461C51">
      <w:pPr>
        <w:pStyle w:val="3"/>
      </w:pPr>
      <w:r>
        <w:rPr>
          <w:rFonts w:hint="eastAsia"/>
        </w:rPr>
        <w:t>行政院農業委員會</w:t>
      </w:r>
      <w:r w:rsidRPr="00461C51">
        <w:rPr>
          <w:rFonts w:hint="eastAsia"/>
        </w:rPr>
        <w:t>於92年12月18日召開</w:t>
      </w:r>
      <w:r w:rsidR="00687E77">
        <w:rPr>
          <w:rFonts w:hint="eastAsia"/>
        </w:rPr>
        <w:t>板橋果菜批發市場設立</w:t>
      </w:r>
      <w:r w:rsidRPr="00461C51">
        <w:rPr>
          <w:rFonts w:hint="eastAsia"/>
        </w:rPr>
        <w:t>審查會議，決議原則同意籌設板橋市果菜</w:t>
      </w:r>
      <w:r w:rsidR="00687E77">
        <w:rPr>
          <w:rFonts w:hint="eastAsia"/>
        </w:rPr>
        <w:t>批發</w:t>
      </w:r>
      <w:r w:rsidRPr="00461C51">
        <w:rPr>
          <w:rFonts w:hint="eastAsia"/>
        </w:rPr>
        <w:t>市場，</w:t>
      </w:r>
      <w:r w:rsidR="00687E77">
        <w:rPr>
          <w:rFonts w:hint="eastAsia"/>
        </w:rPr>
        <w:t>新北市政府（原臺北縣政府）</w:t>
      </w:r>
      <w:r w:rsidRPr="00461C51">
        <w:rPr>
          <w:rFonts w:hint="eastAsia"/>
        </w:rPr>
        <w:t>於93年1月30日召開「籌設臺北縣板橋市果菜</w:t>
      </w:r>
      <w:r w:rsidR="00687E77">
        <w:rPr>
          <w:rFonts w:hint="eastAsia"/>
        </w:rPr>
        <w:t>批發</w:t>
      </w:r>
      <w:r w:rsidRPr="00461C51">
        <w:rPr>
          <w:rFonts w:hint="eastAsia"/>
        </w:rPr>
        <w:t>市場第1次會議」，板橋市公所提出市場用地上30幾戶之非法占用戶，經91年6月查報，並請縣府排列優先拆除，應如何處理，決議：由農業局簽請權責單位妥處。</w:t>
      </w:r>
      <w:r w:rsidR="00687E77">
        <w:rPr>
          <w:rFonts w:hint="eastAsia"/>
        </w:rPr>
        <w:t>該</w:t>
      </w:r>
      <w:r w:rsidRPr="00461C51">
        <w:rPr>
          <w:rFonts w:hint="eastAsia"/>
        </w:rPr>
        <w:t>府於93年2月11日將會議紀錄</w:t>
      </w:r>
      <w:r w:rsidR="00687E77">
        <w:rPr>
          <w:rFonts w:hint="eastAsia"/>
        </w:rPr>
        <w:t>以北府農務字第0930072598號</w:t>
      </w:r>
      <w:r w:rsidRPr="00461C51">
        <w:rPr>
          <w:rFonts w:hint="eastAsia"/>
        </w:rPr>
        <w:t>函</w:t>
      </w:r>
      <w:r w:rsidR="00687E77">
        <w:rPr>
          <w:rFonts w:hint="eastAsia"/>
        </w:rPr>
        <w:t>行政院農業委員會</w:t>
      </w:r>
      <w:r w:rsidRPr="00461C51">
        <w:rPr>
          <w:rFonts w:hint="eastAsia"/>
        </w:rPr>
        <w:t>，並副知</w:t>
      </w:r>
      <w:r w:rsidR="00687E77">
        <w:rPr>
          <w:rFonts w:hint="eastAsia"/>
        </w:rPr>
        <w:t>該府</w:t>
      </w:r>
      <w:r w:rsidRPr="00461C51">
        <w:rPr>
          <w:rFonts w:hint="eastAsia"/>
        </w:rPr>
        <w:t>農</w:t>
      </w:r>
      <w:r w:rsidR="00513B5E">
        <w:rPr>
          <w:rFonts w:hint="eastAsia"/>
        </w:rPr>
        <w:t>業局</w:t>
      </w:r>
      <w:r w:rsidRPr="00461C51">
        <w:rPr>
          <w:rFonts w:hint="eastAsia"/>
        </w:rPr>
        <w:t>。</w:t>
      </w:r>
      <w:r w:rsidR="00513B5E">
        <w:rPr>
          <w:rFonts w:hint="eastAsia"/>
        </w:rPr>
        <w:t>惟查無相關簽請權責單位妥處文件。</w:t>
      </w:r>
    </w:p>
    <w:p w:rsidR="00461C51" w:rsidRDefault="00970955" w:rsidP="00461C51">
      <w:pPr>
        <w:pStyle w:val="3"/>
      </w:pPr>
      <w:r>
        <w:rPr>
          <w:rFonts w:hint="eastAsia"/>
        </w:rPr>
        <w:t>前開</w:t>
      </w:r>
      <w:r w:rsidR="00461C51" w:rsidRPr="00461C51">
        <w:rPr>
          <w:rFonts w:hint="eastAsia"/>
        </w:rPr>
        <w:t>93年1月30日會議中，決議板橋市農會為經營主體，但因農會沒有公權力，面對非法占用戶只能</w:t>
      </w:r>
      <w:r>
        <w:rPr>
          <w:rFonts w:hint="eastAsia"/>
        </w:rPr>
        <w:t>請政府機關協助處置</w:t>
      </w:r>
      <w:r w:rsidR="00461C51" w:rsidRPr="00461C51">
        <w:rPr>
          <w:rFonts w:hint="eastAsia"/>
        </w:rPr>
        <w:t>，板橋市農會</w:t>
      </w:r>
      <w:r>
        <w:rPr>
          <w:rFonts w:hint="eastAsia"/>
        </w:rPr>
        <w:t>遂於</w:t>
      </w:r>
      <w:r w:rsidR="00461C51" w:rsidRPr="00461C51">
        <w:rPr>
          <w:rFonts w:hint="eastAsia"/>
        </w:rPr>
        <w:t>93年5月17日函請</w:t>
      </w:r>
      <w:r>
        <w:rPr>
          <w:rFonts w:hint="eastAsia"/>
        </w:rPr>
        <w:t>該府</w:t>
      </w:r>
      <w:r w:rsidR="00461C51" w:rsidRPr="00461C51">
        <w:rPr>
          <w:rFonts w:hint="eastAsia"/>
        </w:rPr>
        <w:t>協助排除非法占用，而</w:t>
      </w:r>
      <w:r>
        <w:rPr>
          <w:rFonts w:hint="eastAsia"/>
        </w:rPr>
        <w:t>該</w:t>
      </w:r>
      <w:r w:rsidR="00461C51" w:rsidRPr="00461C51">
        <w:rPr>
          <w:rFonts w:hint="eastAsia"/>
        </w:rPr>
        <w:t>府</w:t>
      </w:r>
      <w:r>
        <w:rPr>
          <w:rFonts w:hint="eastAsia"/>
        </w:rPr>
        <w:t>分別於93年8月31日、同年10月11日以北府農牧字第0930580096號、0930683311號函，表示</w:t>
      </w:r>
      <w:r w:rsidR="00461C51" w:rsidRPr="00461C51">
        <w:rPr>
          <w:rFonts w:hint="eastAsia"/>
        </w:rPr>
        <w:t>「違章建築物應否發給救濟金補償，由板橋市農會卓處」及「用地整理宜由板橋市農會先行辦理協商工作」，導致</w:t>
      </w:r>
      <w:r>
        <w:rPr>
          <w:rFonts w:hint="eastAsia"/>
        </w:rPr>
        <w:t>板橋市</w:t>
      </w:r>
      <w:r w:rsidR="00461C51" w:rsidRPr="00461C51">
        <w:rPr>
          <w:rFonts w:hint="eastAsia"/>
        </w:rPr>
        <w:t>農會</w:t>
      </w:r>
      <w:r>
        <w:rPr>
          <w:rFonts w:hint="eastAsia"/>
        </w:rPr>
        <w:t>於94年</w:t>
      </w:r>
      <w:r w:rsidR="001B4115">
        <w:rPr>
          <w:rFonts w:hint="eastAsia"/>
        </w:rPr>
        <w:t>3</w:t>
      </w:r>
      <w:r>
        <w:rPr>
          <w:rFonts w:hint="eastAsia"/>
        </w:rPr>
        <w:t>月</w:t>
      </w:r>
      <w:r w:rsidR="001B4115">
        <w:rPr>
          <w:rFonts w:hint="eastAsia"/>
        </w:rPr>
        <w:t>21</w:t>
      </w:r>
      <w:r>
        <w:rPr>
          <w:rFonts w:hint="eastAsia"/>
        </w:rPr>
        <w:t>日以板農(倉)字第094</w:t>
      </w:r>
      <w:r w:rsidR="001B4115">
        <w:rPr>
          <w:rFonts w:hint="eastAsia"/>
        </w:rPr>
        <w:t>0000980</w:t>
      </w:r>
      <w:r>
        <w:rPr>
          <w:rFonts w:hint="eastAsia"/>
        </w:rPr>
        <w:t>號函新北市政府（原臺北縣政府），表示因無法解決前述問題，擬</w:t>
      </w:r>
      <w:r w:rsidR="00461C51" w:rsidRPr="00461C51">
        <w:rPr>
          <w:rFonts w:hint="eastAsia"/>
        </w:rPr>
        <w:t>放棄擔任</w:t>
      </w:r>
      <w:r>
        <w:rPr>
          <w:rFonts w:hint="eastAsia"/>
        </w:rPr>
        <w:t>板橋果菜批發市場之</w:t>
      </w:r>
      <w:r w:rsidR="00461C51" w:rsidRPr="00461C51">
        <w:rPr>
          <w:rFonts w:hint="eastAsia"/>
        </w:rPr>
        <w:t>經營主體</w:t>
      </w:r>
      <w:r>
        <w:rPr>
          <w:rFonts w:hint="eastAsia"/>
        </w:rPr>
        <w:t>權利</w:t>
      </w:r>
      <w:r w:rsidR="00461C51" w:rsidRPr="00461C51">
        <w:rPr>
          <w:rFonts w:hint="eastAsia"/>
        </w:rPr>
        <w:t>，而</w:t>
      </w:r>
      <w:r w:rsidR="001B4115">
        <w:rPr>
          <w:rFonts w:hint="eastAsia"/>
        </w:rPr>
        <w:t>該</w:t>
      </w:r>
      <w:r w:rsidR="00461C51" w:rsidRPr="00461C51">
        <w:rPr>
          <w:rFonts w:hint="eastAsia"/>
        </w:rPr>
        <w:t>府</w:t>
      </w:r>
      <w:r w:rsidR="001B4115">
        <w:rPr>
          <w:rFonts w:hint="eastAsia"/>
        </w:rPr>
        <w:t>續於</w:t>
      </w:r>
      <w:r w:rsidR="00461C51" w:rsidRPr="00461C51">
        <w:rPr>
          <w:rFonts w:hint="eastAsia"/>
        </w:rPr>
        <w:t>94年4月25日召開</w:t>
      </w:r>
      <w:r w:rsidR="001B4115">
        <w:rPr>
          <w:rFonts w:hint="eastAsia"/>
        </w:rPr>
        <w:t>板橋果菜批發市場更換經營主體</w:t>
      </w:r>
      <w:r w:rsidR="00461C51" w:rsidRPr="00461C51">
        <w:rPr>
          <w:rFonts w:hint="eastAsia"/>
        </w:rPr>
        <w:t>會議，決議由板橋市公所擔任經營主體，會議中並決定</w:t>
      </w:r>
      <w:r w:rsidR="001B4115">
        <w:rPr>
          <w:rFonts w:hint="eastAsia"/>
        </w:rPr>
        <w:t>：</w:t>
      </w:r>
      <w:r w:rsidR="00F616CD">
        <w:rPr>
          <w:rFonts w:hint="eastAsia"/>
        </w:rPr>
        <w:t>「</w:t>
      </w:r>
      <w:r w:rsidR="001B4115">
        <w:rPr>
          <w:rFonts w:hint="eastAsia"/>
        </w:rPr>
        <w:t>１、由該府農業局洽請該府都市計畫主政單位確認是否有禁限建規定，俾利板橋市公所擔任經營主體。２、</w:t>
      </w:r>
      <w:r w:rsidR="00461C51" w:rsidRPr="00461C51">
        <w:rPr>
          <w:rFonts w:hint="eastAsia"/>
        </w:rPr>
        <w:t>有關地上違建物部分，由</w:t>
      </w:r>
      <w:r w:rsidR="001B4115">
        <w:rPr>
          <w:rFonts w:hint="eastAsia"/>
        </w:rPr>
        <w:t>該</w:t>
      </w:r>
      <w:r w:rsidR="00461C51" w:rsidRPr="00461C51">
        <w:rPr>
          <w:rFonts w:hint="eastAsia"/>
        </w:rPr>
        <w:t>府及</w:t>
      </w:r>
      <w:r w:rsidR="001B4115">
        <w:rPr>
          <w:rFonts w:hint="eastAsia"/>
        </w:rPr>
        <w:t>板橋市</w:t>
      </w:r>
      <w:r w:rsidR="00461C51" w:rsidRPr="00461C51">
        <w:rPr>
          <w:rFonts w:hint="eastAsia"/>
        </w:rPr>
        <w:t>公所函請</w:t>
      </w:r>
      <w:r w:rsidR="001B4115">
        <w:rPr>
          <w:rFonts w:hint="eastAsia"/>
        </w:rPr>
        <w:t>財政部</w:t>
      </w:r>
      <w:r w:rsidR="00461C51" w:rsidRPr="00461C51">
        <w:rPr>
          <w:rFonts w:hint="eastAsia"/>
        </w:rPr>
        <w:t>國有財產</w:t>
      </w:r>
      <w:r w:rsidR="001B4115">
        <w:rPr>
          <w:rFonts w:hint="eastAsia"/>
        </w:rPr>
        <w:t>署</w:t>
      </w:r>
      <w:r w:rsidR="00461C51" w:rsidRPr="00461C51">
        <w:rPr>
          <w:rFonts w:hint="eastAsia"/>
        </w:rPr>
        <w:t>循司法程序處理，</w:t>
      </w:r>
      <w:r w:rsidR="001B4115">
        <w:rPr>
          <w:rFonts w:hint="eastAsia"/>
        </w:rPr>
        <w:t>並</w:t>
      </w:r>
      <w:r w:rsidR="00461C51" w:rsidRPr="00461C51">
        <w:rPr>
          <w:rFonts w:hint="eastAsia"/>
        </w:rPr>
        <w:t>請</w:t>
      </w:r>
      <w:r w:rsidR="001B4115">
        <w:rPr>
          <w:rFonts w:hint="eastAsia"/>
        </w:rPr>
        <w:t>該府違章建築</w:t>
      </w:r>
      <w:r w:rsidR="00461C51" w:rsidRPr="00461C51">
        <w:rPr>
          <w:rFonts w:hint="eastAsia"/>
        </w:rPr>
        <w:t>拆除隊循行政程序</w:t>
      </w:r>
      <w:r w:rsidR="00461C51" w:rsidRPr="00461C51">
        <w:rPr>
          <w:rFonts w:hint="eastAsia"/>
        </w:rPr>
        <w:lastRenderedPageBreak/>
        <w:t>排拆</w:t>
      </w:r>
      <w:r w:rsidR="001B4115">
        <w:rPr>
          <w:rFonts w:hint="eastAsia"/>
        </w:rPr>
        <w:t>，雙管齊下以利案進</w:t>
      </w:r>
      <w:r w:rsidR="00461C51" w:rsidRPr="00461C51">
        <w:rPr>
          <w:rFonts w:hint="eastAsia"/>
        </w:rPr>
        <w:t>。</w:t>
      </w:r>
      <w:r w:rsidR="00F616CD">
        <w:rPr>
          <w:rFonts w:hint="eastAsia"/>
        </w:rPr>
        <w:t>」</w:t>
      </w:r>
    </w:p>
    <w:p w:rsidR="00461C51" w:rsidRPr="00461C51" w:rsidRDefault="00461C51" w:rsidP="00461C51">
      <w:pPr>
        <w:pStyle w:val="3"/>
      </w:pPr>
      <w:r>
        <w:rPr>
          <w:rFonts w:hint="eastAsia"/>
        </w:rPr>
        <w:t>綜上，</w:t>
      </w:r>
      <w:r w:rsidRPr="00461C51">
        <w:rPr>
          <w:rFonts w:hint="eastAsia"/>
        </w:rPr>
        <w:t>新北市政府辦理板橋果菜批發市場用地上之非法占用戶處置作為，未本於主管機關權責，協助原經營主體板橋市農會處理，因農會非屬公務機關無權處置，只好放棄經營主體後改由板橋市公所擔任，該府隨即召開會議請拆除隊循行政程序排拆，以及函請財政部國有財產署循司法程序處理，新北市政府前後處置作為顯有差異，實有可議之處</w:t>
      </w:r>
      <w:r>
        <w:rPr>
          <w:rFonts w:hint="eastAsia"/>
        </w:rPr>
        <w:t>。</w:t>
      </w:r>
    </w:p>
    <w:p w:rsidR="00281D3D" w:rsidRDefault="00281D3D" w:rsidP="00DE4238">
      <w:pPr>
        <w:pStyle w:val="31"/>
        <w:ind w:left="1361" w:firstLine="680"/>
      </w:pPr>
    </w:p>
    <w:p w:rsidR="00281D3D" w:rsidRDefault="00281D3D" w:rsidP="00DE4238">
      <w:pPr>
        <w:pStyle w:val="31"/>
        <w:ind w:left="1361" w:firstLine="680"/>
      </w:pPr>
    </w:p>
    <w:p w:rsidR="00281D3D" w:rsidRDefault="00281D3D" w:rsidP="00281D3D">
      <w:pPr>
        <w:pStyle w:val="1"/>
        <w:numPr>
          <w:ilvl w:val="0"/>
          <w:numId w:val="1"/>
        </w:numPr>
        <w:ind w:left="2380" w:hanging="2380"/>
      </w:pPr>
      <w:r>
        <w:br w:type="page"/>
      </w:r>
      <w:r>
        <w:rPr>
          <w:rFonts w:hint="eastAsia"/>
        </w:rPr>
        <w:lastRenderedPageBreak/>
        <w:t>處理辦法：</w:t>
      </w:r>
    </w:p>
    <w:p w:rsidR="00281D3D" w:rsidRDefault="00281D3D" w:rsidP="00281D3D">
      <w:pPr>
        <w:pStyle w:val="2"/>
        <w:numPr>
          <w:ilvl w:val="1"/>
          <w:numId w:val="1"/>
        </w:numPr>
        <w:spacing w:beforeLines="25" w:before="114"/>
        <w:ind w:left="1020" w:hanging="680"/>
      </w:pPr>
      <w:r>
        <w:rPr>
          <w:rFonts w:hint="eastAsia"/>
        </w:rPr>
        <w:t>調查意見</w:t>
      </w:r>
      <w:r w:rsidR="00951F60">
        <w:rPr>
          <w:rFonts w:hint="eastAsia"/>
        </w:rPr>
        <w:t>一至四</w:t>
      </w:r>
      <w:r>
        <w:rPr>
          <w:rFonts w:hint="eastAsia"/>
        </w:rPr>
        <w:t>，</w:t>
      </w:r>
      <w:r w:rsidR="00317AAF">
        <w:rPr>
          <w:rFonts w:hint="eastAsia"/>
        </w:rPr>
        <w:t>函請</w:t>
      </w:r>
      <w:r w:rsidR="00EB3545">
        <w:rPr>
          <w:rFonts w:hint="eastAsia"/>
        </w:rPr>
        <w:t>新北市政府</w:t>
      </w:r>
      <w:r w:rsidR="00317AAF">
        <w:rPr>
          <w:rFonts w:hint="eastAsia"/>
        </w:rPr>
        <w:t>確實檢討改進見復</w:t>
      </w:r>
      <w:r>
        <w:rPr>
          <w:rFonts w:hAnsi="標楷體" w:hint="eastAsia"/>
        </w:rPr>
        <w:t>。</w:t>
      </w:r>
    </w:p>
    <w:p w:rsidR="00281D3D" w:rsidRDefault="00281D3D" w:rsidP="00281D3D">
      <w:pPr>
        <w:pStyle w:val="2"/>
        <w:numPr>
          <w:ilvl w:val="1"/>
          <w:numId w:val="1"/>
        </w:numPr>
      </w:pPr>
      <w:r>
        <w:rPr>
          <w:rFonts w:hint="eastAsia"/>
        </w:rPr>
        <w:t>調查意見</w:t>
      </w:r>
      <w:r w:rsidR="00951F60">
        <w:rPr>
          <w:rFonts w:hint="eastAsia"/>
        </w:rPr>
        <w:t>一至四</w:t>
      </w:r>
      <w:r>
        <w:rPr>
          <w:rFonts w:hint="eastAsia"/>
        </w:rPr>
        <w:t>，函復審計部。</w:t>
      </w:r>
    </w:p>
    <w:p w:rsidR="00281D3D" w:rsidRDefault="00281D3D" w:rsidP="00770453">
      <w:pPr>
        <w:pStyle w:val="aa"/>
        <w:spacing w:beforeLines="50" w:before="228" w:afterLines="100" w:after="457"/>
        <w:ind w:leftChars="1100" w:left="3742"/>
        <w:rPr>
          <w:b w:val="0"/>
          <w:bCs/>
          <w:snapToGrid/>
          <w:spacing w:val="12"/>
          <w:kern w:val="0"/>
          <w:sz w:val="40"/>
        </w:rPr>
      </w:pPr>
    </w:p>
    <w:p w:rsidR="00281D3D" w:rsidRDefault="00281D3D" w:rsidP="00323292">
      <w:pPr>
        <w:pStyle w:val="aa"/>
        <w:spacing w:beforeLines="50" w:before="228" w:afterLines="100" w:after="457"/>
        <w:ind w:leftChars="959" w:left="5532" w:hangingChars="511" w:hanging="2270"/>
        <w:rPr>
          <w:b w:val="0"/>
          <w:bCs/>
          <w:snapToGrid/>
          <w:spacing w:val="12"/>
          <w:kern w:val="0"/>
          <w:sz w:val="40"/>
        </w:rPr>
      </w:pPr>
      <w:r>
        <w:rPr>
          <w:rFonts w:hint="eastAsia"/>
          <w:b w:val="0"/>
          <w:bCs/>
          <w:snapToGrid/>
          <w:spacing w:val="12"/>
          <w:kern w:val="0"/>
          <w:sz w:val="40"/>
        </w:rPr>
        <w:t>調查委員：</w:t>
      </w:r>
      <w:r w:rsidR="00323292" w:rsidRPr="00323292">
        <w:rPr>
          <w:rFonts w:hint="eastAsia"/>
          <w:b w:val="0"/>
          <w:bCs/>
          <w:snapToGrid/>
          <w:spacing w:val="12"/>
          <w:kern w:val="0"/>
          <w:sz w:val="40"/>
        </w:rPr>
        <w:t>蔡培村、陳慶財、趙永清</w:t>
      </w:r>
      <w:bookmarkStart w:id="0" w:name="_GoBack"/>
      <w:bookmarkEnd w:id="0"/>
    </w:p>
    <w:sectPr w:rsidR="00281D3D" w:rsidSect="004478E4">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1D6" w:rsidRDefault="00F771D6">
      <w:r>
        <w:separator/>
      </w:r>
    </w:p>
  </w:endnote>
  <w:endnote w:type="continuationSeparator" w:id="0">
    <w:p w:rsidR="00F771D6" w:rsidRDefault="00F7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14D" w:rsidRDefault="0079514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23292">
      <w:rPr>
        <w:rStyle w:val="ac"/>
        <w:noProof/>
        <w:sz w:val="24"/>
      </w:rPr>
      <w:t>12</w:t>
    </w:r>
    <w:r>
      <w:rPr>
        <w:rStyle w:val="ac"/>
        <w:sz w:val="24"/>
      </w:rPr>
      <w:fldChar w:fldCharType="end"/>
    </w:r>
  </w:p>
  <w:p w:rsidR="0079514D" w:rsidRDefault="0079514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1D6" w:rsidRDefault="00F771D6">
      <w:r>
        <w:separator/>
      </w:r>
    </w:p>
  </w:footnote>
  <w:footnote w:type="continuationSeparator" w:id="0">
    <w:p w:rsidR="00F771D6" w:rsidRDefault="00F771D6">
      <w:r>
        <w:continuationSeparator/>
      </w:r>
    </w:p>
  </w:footnote>
  <w:footnote w:id="1">
    <w:p w:rsidR="00145E49" w:rsidRDefault="00145E49" w:rsidP="00145E49">
      <w:pPr>
        <w:pStyle w:val="afc"/>
      </w:pPr>
      <w:r>
        <w:rPr>
          <w:rStyle w:val="afe"/>
        </w:rPr>
        <w:footnoteRef/>
      </w:r>
      <w:r>
        <w:rPr>
          <w:rFonts w:hint="eastAsia"/>
        </w:rPr>
        <w:t>新北市政府於106年4月12日以新北府經綠字第1060540924號令，將原名稱為「</w:t>
      </w:r>
      <w:r w:rsidRPr="00145E49">
        <w:rPr>
          <w:rFonts w:hint="eastAsia"/>
        </w:rPr>
        <w:t>新北市市管公有房舍屋頂設置太陽光電發電系統標租作業要</w:t>
      </w:r>
      <w:r>
        <w:rPr>
          <w:rFonts w:hint="eastAsia"/>
        </w:rPr>
        <w:t>點」，更改名稱為「新北市政府辦理市管案場設置太陽光電發電系統標租作業要點」</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4F"/>
    <w:rsid w:val="00003DE9"/>
    <w:rsid w:val="00006961"/>
    <w:rsid w:val="000112BF"/>
    <w:rsid w:val="00012233"/>
    <w:rsid w:val="00017318"/>
    <w:rsid w:val="000178AF"/>
    <w:rsid w:val="000229AD"/>
    <w:rsid w:val="000246F7"/>
    <w:rsid w:val="0003114D"/>
    <w:rsid w:val="00036D76"/>
    <w:rsid w:val="000373FA"/>
    <w:rsid w:val="00057F32"/>
    <w:rsid w:val="00062A25"/>
    <w:rsid w:val="00073CB5"/>
    <w:rsid w:val="0007425C"/>
    <w:rsid w:val="00075392"/>
    <w:rsid w:val="00077553"/>
    <w:rsid w:val="000851A2"/>
    <w:rsid w:val="00090FE3"/>
    <w:rsid w:val="0009352E"/>
    <w:rsid w:val="00096B96"/>
    <w:rsid w:val="000A2F3F"/>
    <w:rsid w:val="000B0B4A"/>
    <w:rsid w:val="000B279A"/>
    <w:rsid w:val="000B61D2"/>
    <w:rsid w:val="000B70A7"/>
    <w:rsid w:val="000B73DD"/>
    <w:rsid w:val="000C0EF8"/>
    <w:rsid w:val="000C495F"/>
    <w:rsid w:val="000D66D9"/>
    <w:rsid w:val="000E6431"/>
    <w:rsid w:val="000F21A5"/>
    <w:rsid w:val="00102B9F"/>
    <w:rsid w:val="00112637"/>
    <w:rsid w:val="00112ABC"/>
    <w:rsid w:val="00115A05"/>
    <w:rsid w:val="0012001E"/>
    <w:rsid w:val="00126A55"/>
    <w:rsid w:val="00133F08"/>
    <w:rsid w:val="001345E6"/>
    <w:rsid w:val="001378B0"/>
    <w:rsid w:val="00142E00"/>
    <w:rsid w:val="00145E49"/>
    <w:rsid w:val="00152793"/>
    <w:rsid w:val="00153B7E"/>
    <w:rsid w:val="001545A9"/>
    <w:rsid w:val="001637C7"/>
    <w:rsid w:val="0016480E"/>
    <w:rsid w:val="00174297"/>
    <w:rsid w:val="00180E06"/>
    <w:rsid w:val="001817B3"/>
    <w:rsid w:val="00183014"/>
    <w:rsid w:val="001959C2"/>
    <w:rsid w:val="001A51E3"/>
    <w:rsid w:val="001A7968"/>
    <w:rsid w:val="001B2E98"/>
    <w:rsid w:val="001B3483"/>
    <w:rsid w:val="001B3C1E"/>
    <w:rsid w:val="001B4115"/>
    <w:rsid w:val="001B4494"/>
    <w:rsid w:val="001C0D8B"/>
    <w:rsid w:val="001C0DA8"/>
    <w:rsid w:val="001D4AD7"/>
    <w:rsid w:val="001E0D8A"/>
    <w:rsid w:val="001E2C59"/>
    <w:rsid w:val="001E67BA"/>
    <w:rsid w:val="001E74C2"/>
    <w:rsid w:val="001F2589"/>
    <w:rsid w:val="001F2A59"/>
    <w:rsid w:val="001F4F82"/>
    <w:rsid w:val="001F5A48"/>
    <w:rsid w:val="001F6260"/>
    <w:rsid w:val="00200007"/>
    <w:rsid w:val="002030A5"/>
    <w:rsid w:val="00203131"/>
    <w:rsid w:val="00212E88"/>
    <w:rsid w:val="00213C9C"/>
    <w:rsid w:val="0022009E"/>
    <w:rsid w:val="00223241"/>
    <w:rsid w:val="0022425C"/>
    <w:rsid w:val="002246DE"/>
    <w:rsid w:val="002429E2"/>
    <w:rsid w:val="00252BC4"/>
    <w:rsid w:val="00254014"/>
    <w:rsid w:val="00254B39"/>
    <w:rsid w:val="0026504D"/>
    <w:rsid w:val="00273A2F"/>
    <w:rsid w:val="00280986"/>
    <w:rsid w:val="0028183B"/>
    <w:rsid w:val="00281D3D"/>
    <w:rsid w:val="00281ECE"/>
    <w:rsid w:val="002831C7"/>
    <w:rsid w:val="002840C6"/>
    <w:rsid w:val="00295174"/>
    <w:rsid w:val="00296172"/>
    <w:rsid w:val="00296B92"/>
    <w:rsid w:val="002A2C22"/>
    <w:rsid w:val="002B02EB"/>
    <w:rsid w:val="002B2C77"/>
    <w:rsid w:val="002C0602"/>
    <w:rsid w:val="002C15E7"/>
    <w:rsid w:val="002C1A94"/>
    <w:rsid w:val="002D5C16"/>
    <w:rsid w:val="002F2476"/>
    <w:rsid w:val="002F3DFF"/>
    <w:rsid w:val="002F5E05"/>
    <w:rsid w:val="00307A76"/>
    <w:rsid w:val="0031350C"/>
    <w:rsid w:val="0031455E"/>
    <w:rsid w:val="00315A16"/>
    <w:rsid w:val="003162B3"/>
    <w:rsid w:val="00317053"/>
    <w:rsid w:val="00317AAF"/>
    <w:rsid w:val="0032109C"/>
    <w:rsid w:val="0032142F"/>
    <w:rsid w:val="00322171"/>
    <w:rsid w:val="00322B45"/>
    <w:rsid w:val="00323292"/>
    <w:rsid w:val="00323809"/>
    <w:rsid w:val="00323D41"/>
    <w:rsid w:val="00324088"/>
    <w:rsid w:val="00325414"/>
    <w:rsid w:val="003302F1"/>
    <w:rsid w:val="0034470E"/>
    <w:rsid w:val="00351F08"/>
    <w:rsid w:val="00352DB0"/>
    <w:rsid w:val="00353BFE"/>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E795E"/>
    <w:rsid w:val="003F27E1"/>
    <w:rsid w:val="003F437A"/>
    <w:rsid w:val="003F5C2B"/>
    <w:rsid w:val="00402240"/>
    <w:rsid w:val="004023E9"/>
    <w:rsid w:val="0040454A"/>
    <w:rsid w:val="00413F83"/>
    <w:rsid w:val="0041490C"/>
    <w:rsid w:val="00416191"/>
    <w:rsid w:val="00416721"/>
    <w:rsid w:val="00421EF0"/>
    <w:rsid w:val="004224FA"/>
    <w:rsid w:val="00422DB0"/>
    <w:rsid w:val="00423D07"/>
    <w:rsid w:val="00427936"/>
    <w:rsid w:val="00434831"/>
    <w:rsid w:val="0044346F"/>
    <w:rsid w:val="004478E4"/>
    <w:rsid w:val="00447D5C"/>
    <w:rsid w:val="00453FF6"/>
    <w:rsid w:val="00461C51"/>
    <w:rsid w:val="0046447C"/>
    <w:rsid w:val="0046520A"/>
    <w:rsid w:val="004672AB"/>
    <w:rsid w:val="004714FE"/>
    <w:rsid w:val="00477BAA"/>
    <w:rsid w:val="004937A9"/>
    <w:rsid w:val="00495053"/>
    <w:rsid w:val="004A1F59"/>
    <w:rsid w:val="004A29BE"/>
    <w:rsid w:val="004A3225"/>
    <w:rsid w:val="004A33EE"/>
    <w:rsid w:val="004A3AA8"/>
    <w:rsid w:val="004B13C7"/>
    <w:rsid w:val="004B6D71"/>
    <w:rsid w:val="004B778F"/>
    <w:rsid w:val="004C0609"/>
    <w:rsid w:val="004C639F"/>
    <w:rsid w:val="004D141F"/>
    <w:rsid w:val="004D2742"/>
    <w:rsid w:val="004D6310"/>
    <w:rsid w:val="004E0062"/>
    <w:rsid w:val="004E05A1"/>
    <w:rsid w:val="004E7065"/>
    <w:rsid w:val="004F2911"/>
    <w:rsid w:val="004F2C90"/>
    <w:rsid w:val="004F472A"/>
    <w:rsid w:val="004F5E57"/>
    <w:rsid w:val="004F6710"/>
    <w:rsid w:val="005007B0"/>
    <w:rsid w:val="00500C3E"/>
    <w:rsid w:val="00502849"/>
    <w:rsid w:val="00504334"/>
    <w:rsid w:val="0050498D"/>
    <w:rsid w:val="005104D7"/>
    <w:rsid w:val="00510B9E"/>
    <w:rsid w:val="00513B5E"/>
    <w:rsid w:val="00536BC2"/>
    <w:rsid w:val="005425E1"/>
    <w:rsid w:val="005427C5"/>
    <w:rsid w:val="00542CF6"/>
    <w:rsid w:val="00553C03"/>
    <w:rsid w:val="00560DDA"/>
    <w:rsid w:val="00563692"/>
    <w:rsid w:val="00571679"/>
    <w:rsid w:val="00584235"/>
    <w:rsid w:val="005844E7"/>
    <w:rsid w:val="005908B8"/>
    <w:rsid w:val="0059512E"/>
    <w:rsid w:val="005A6DD2"/>
    <w:rsid w:val="005C385D"/>
    <w:rsid w:val="005D3B20"/>
    <w:rsid w:val="005D71B7"/>
    <w:rsid w:val="005E4759"/>
    <w:rsid w:val="005E5C68"/>
    <w:rsid w:val="005E65C0"/>
    <w:rsid w:val="005F0390"/>
    <w:rsid w:val="005F1233"/>
    <w:rsid w:val="006072CD"/>
    <w:rsid w:val="00612023"/>
    <w:rsid w:val="00614190"/>
    <w:rsid w:val="006216B9"/>
    <w:rsid w:val="00622A99"/>
    <w:rsid w:val="00622E67"/>
    <w:rsid w:val="00626B57"/>
    <w:rsid w:val="00626EDC"/>
    <w:rsid w:val="00627E1D"/>
    <w:rsid w:val="006452D3"/>
    <w:rsid w:val="006470EC"/>
    <w:rsid w:val="006542D6"/>
    <w:rsid w:val="0065598E"/>
    <w:rsid w:val="00655AF2"/>
    <w:rsid w:val="00655BC5"/>
    <w:rsid w:val="006568BE"/>
    <w:rsid w:val="0066025D"/>
    <w:rsid w:val="0066091A"/>
    <w:rsid w:val="00662250"/>
    <w:rsid w:val="006773EC"/>
    <w:rsid w:val="00677A75"/>
    <w:rsid w:val="00680504"/>
    <w:rsid w:val="00681CD9"/>
    <w:rsid w:val="00683E30"/>
    <w:rsid w:val="00687024"/>
    <w:rsid w:val="00687E77"/>
    <w:rsid w:val="00695E22"/>
    <w:rsid w:val="006B7093"/>
    <w:rsid w:val="006B7417"/>
    <w:rsid w:val="006C13C7"/>
    <w:rsid w:val="006D31F9"/>
    <w:rsid w:val="006D3691"/>
    <w:rsid w:val="006E5EF0"/>
    <w:rsid w:val="006F3563"/>
    <w:rsid w:val="006F42B9"/>
    <w:rsid w:val="006F6103"/>
    <w:rsid w:val="00702A61"/>
    <w:rsid w:val="00704E00"/>
    <w:rsid w:val="007209E7"/>
    <w:rsid w:val="00726182"/>
    <w:rsid w:val="00727635"/>
    <w:rsid w:val="00730F88"/>
    <w:rsid w:val="00732329"/>
    <w:rsid w:val="007337CA"/>
    <w:rsid w:val="00734CE4"/>
    <w:rsid w:val="00735123"/>
    <w:rsid w:val="00737335"/>
    <w:rsid w:val="00741837"/>
    <w:rsid w:val="00742E53"/>
    <w:rsid w:val="007453E6"/>
    <w:rsid w:val="007553E1"/>
    <w:rsid w:val="00770453"/>
    <w:rsid w:val="0077309D"/>
    <w:rsid w:val="007774EE"/>
    <w:rsid w:val="00781822"/>
    <w:rsid w:val="00783F21"/>
    <w:rsid w:val="00787159"/>
    <w:rsid w:val="0079043A"/>
    <w:rsid w:val="007910B5"/>
    <w:rsid w:val="00791668"/>
    <w:rsid w:val="00791AA1"/>
    <w:rsid w:val="00793A27"/>
    <w:rsid w:val="0079514D"/>
    <w:rsid w:val="007A3793"/>
    <w:rsid w:val="007B19A1"/>
    <w:rsid w:val="007B3CDC"/>
    <w:rsid w:val="007B47A4"/>
    <w:rsid w:val="007C1BA2"/>
    <w:rsid w:val="007C2B48"/>
    <w:rsid w:val="007D20E9"/>
    <w:rsid w:val="007D4199"/>
    <w:rsid w:val="007D7881"/>
    <w:rsid w:val="007D7D26"/>
    <w:rsid w:val="007D7E3A"/>
    <w:rsid w:val="007E0E10"/>
    <w:rsid w:val="007E4768"/>
    <w:rsid w:val="007E777B"/>
    <w:rsid w:val="007F2070"/>
    <w:rsid w:val="007F63C1"/>
    <w:rsid w:val="008053F5"/>
    <w:rsid w:val="00805DA9"/>
    <w:rsid w:val="00807AF7"/>
    <w:rsid w:val="00810198"/>
    <w:rsid w:val="0081158A"/>
    <w:rsid w:val="00815DA8"/>
    <w:rsid w:val="0082194D"/>
    <w:rsid w:val="008221F9"/>
    <w:rsid w:val="00826EF5"/>
    <w:rsid w:val="00831693"/>
    <w:rsid w:val="00840104"/>
    <w:rsid w:val="00840C1F"/>
    <w:rsid w:val="008411C9"/>
    <w:rsid w:val="00841FC5"/>
    <w:rsid w:val="00843D0F"/>
    <w:rsid w:val="00845709"/>
    <w:rsid w:val="00847784"/>
    <w:rsid w:val="008576BD"/>
    <w:rsid w:val="00860463"/>
    <w:rsid w:val="008733DA"/>
    <w:rsid w:val="008850E4"/>
    <w:rsid w:val="008939AB"/>
    <w:rsid w:val="008A12F5"/>
    <w:rsid w:val="008B1587"/>
    <w:rsid w:val="008B1B01"/>
    <w:rsid w:val="008B3BCD"/>
    <w:rsid w:val="008B6DF8"/>
    <w:rsid w:val="008C106C"/>
    <w:rsid w:val="008C10F1"/>
    <w:rsid w:val="008C1926"/>
    <w:rsid w:val="008C1E99"/>
    <w:rsid w:val="008D1329"/>
    <w:rsid w:val="008E0085"/>
    <w:rsid w:val="008E2AA6"/>
    <w:rsid w:val="008E311B"/>
    <w:rsid w:val="008E703C"/>
    <w:rsid w:val="008F46E7"/>
    <w:rsid w:val="008F64CA"/>
    <w:rsid w:val="008F6F0B"/>
    <w:rsid w:val="008F7E4B"/>
    <w:rsid w:val="009009BC"/>
    <w:rsid w:val="009033D3"/>
    <w:rsid w:val="0090502E"/>
    <w:rsid w:val="00907BA7"/>
    <w:rsid w:val="0091064E"/>
    <w:rsid w:val="009109CF"/>
    <w:rsid w:val="00911FC5"/>
    <w:rsid w:val="009129A2"/>
    <w:rsid w:val="00931A10"/>
    <w:rsid w:val="00942065"/>
    <w:rsid w:val="00947967"/>
    <w:rsid w:val="00951F60"/>
    <w:rsid w:val="00955201"/>
    <w:rsid w:val="00955C41"/>
    <w:rsid w:val="00965200"/>
    <w:rsid w:val="009662A4"/>
    <w:rsid w:val="009668B3"/>
    <w:rsid w:val="00970955"/>
    <w:rsid w:val="00971471"/>
    <w:rsid w:val="009849C2"/>
    <w:rsid w:val="00984D24"/>
    <w:rsid w:val="009858EB"/>
    <w:rsid w:val="009A3F47"/>
    <w:rsid w:val="009B0046"/>
    <w:rsid w:val="009C1440"/>
    <w:rsid w:val="009C2107"/>
    <w:rsid w:val="009C2203"/>
    <w:rsid w:val="009C5D9E"/>
    <w:rsid w:val="009D2C3E"/>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81A32"/>
    <w:rsid w:val="00A82A62"/>
    <w:rsid w:val="00A835BD"/>
    <w:rsid w:val="00A91CFF"/>
    <w:rsid w:val="00A97B15"/>
    <w:rsid w:val="00AA42D5"/>
    <w:rsid w:val="00AB2FAB"/>
    <w:rsid w:val="00AB5C14"/>
    <w:rsid w:val="00AC1EE7"/>
    <w:rsid w:val="00AC333F"/>
    <w:rsid w:val="00AC585C"/>
    <w:rsid w:val="00AD0DAC"/>
    <w:rsid w:val="00AD1925"/>
    <w:rsid w:val="00AE067D"/>
    <w:rsid w:val="00AE63C8"/>
    <w:rsid w:val="00AF1181"/>
    <w:rsid w:val="00AF2F79"/>
    <w:rsid w:val="00AF4653"/>
    <w:rsid w:val="00AF7DB7"/>
    <w:rsid w:val="00B10CC3"/>
    <w:rsid w:val="00B10D02"/>
    <w:rsid w:val="00B15C6D"/>
    <w:rsid w:val="00B201E2"/>
    <w:rsid w:val="00B42E83"/>
    <w:rsid w:val="00B443E4"/>
    <w:rsid w:val="00B5484D"/>
    <w:rsid w:val="00B563EA"/>
    <w:rsid w:val="00B56CDF"/>
    <w:rsid w:val="00B60E51"/>
    <w:rsid w:val="00B63A54"/>
    <w:rsid w:val="00B77D18"/>
    <w:rsid w:val="00B8313A"/>
    <w:rsid w:val="00B93503"/>
    <w:rsid w:val="00B94FB2"/>
    <w:rsid w:val="00BA31E8"/>
    <w:rsid w:val="00BA55E0"/>
    <w:rsid w:val="00BA6BD4"/>
    <w:rsid w:val="00BA6C7A"/>
    <w:rsid w:val="00BB17D1"/>
    <w:rsid w:val="00BB3752"/>
    <w:rsid w:val="00BB6688"/>
    <w:rsid w:val="00BC26D4"/>
    <w:rsid w:val="00BD5080"/>
    <w:rsid w:val="00BD63EC"/>
    <w:rsid w:val="00BE0C80"/>
    <w:rsid w:val="00BF2A42"/>
    <w:rsid w:val="00BF35ED"/>
    <w:rsid w:val="00C03D8C"/>
    <w:rsid w:val="00C055EC"/>
    <w:rsid w:val="00C10DC9"/>
    <w:rsid w:val="00C12FB3"/>
    <w:rsid w:val="00C17341"/>
    <w:rsid w:val="00C22500"/>
    <w:rsid w:val="00C24EEF"/>
    <w:rsid w:val="00C25CF6"/>
    <w:rsid w:val="00C26C36"/>
    <w:rsid w:val="00C32768"/>
    <w:rsid w:val="00C41D4B"/>
    <w:rsid w:val="00C431DF"/>
    <w:rsid w:val="00C456BD"/>
    <w:rsid w:val="00C460B3"/>
    <w:rsid w:val="00C52E4E"/>
    <w:rsid w:val="00C530DC"/>
    <w:rsid w:val="00C5350D"/>
    <w:rsid w:val="00C6123C"/>
    <w:rsid w:val="00C6311A"/>
    <w:rsid w:val="00C7084D"/>
    <w:rsid w:val="00C71187"/>
    <w:rsid w:val="00C7315E"/>
    <w:rsid w:val="00C75895"/>
    <w:rsid w:val="00C83C9F"/>
    <w:rsid w:val="00C94061"/>
    <w:rsid w:val="00C94840"/>
    <w:rsid w:val="00C95446"/>
    <w:rsid w:val="00CA4EE3"/>
    <w:rsid w:val="00CB027F"/>
    <w:rsid w:val="00CC0EBB"/>
    <w:rsid w:val="00CC6297"/>
    <w:rsid w:val="00CC7690"/>
    <w:rsid w:val="00CD10D7"/>
    <w:rsid w:val="00CD1986"/>
    <w:rsid w:val="00CD54BF"/>
    <w:rsid w:val="00CD7E05"/>
    <w:rsid w:val="00CE4D5C"/>
    <w:rsid w:val="00CF05DA"/>
    <w:rsid w:val="00CF58EB"/>
    <w:rsid w:val="00CF6FEC"/>
    <w:rsid w:val="00D0106E"/>
    <w:rsid w:val="00D06383"/>
    <w:rsid w:val="00D16998"/>
    <w:rsid w:val="00D20E85"/>
    <w:rsid w:val="00D24615"/>
    <w:rsid w:val="00D37842"/>
    <w:rsid w:val="00D42DC2"/>
    <w:rsid w:val="00D4302B"/>
    <w:rsid w:val="00D537E1"/>
    <w:rsid w:val="00D55BB2"/>
    <w:rsid w:val="00D6091A"/>
    <w:rsid w:val="00D6605A"/>
    <w:rsid w:val="00D6695F"/>
    <w:rsid w:val="00D72BDA"/>
    <w:rsid w:val="00D75644"/>
    <w:rsid w:val="00D81656"/>
    <w:rsid w:val="00D83D87"/>
    <w:rsid w:val="00D84A6D"/>
    <w:rsid w:val="00D86A30"/>
    <w:rsid w:val="00D97CB4"/>
    <w:rsid w:val="00D97DD4"/>
    <w:rsid w:val="00DA5A8A"/>
    <w:rsid w:val="00DB1170"/>
    <w:rsid w:val="00DB26CD"/>
    <w:rsid w:val="00DB441C"/>
    <w:rsid w:val="00DB44AF"/>
    <w:rsid w:val="00DB560B"/>
    <w:rsid w:val="00DB6C93"/>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0685F"/>
    <w:rsid w:val="00E10454"/>
    <w:rsid w:val="00E112E5"/>
    <w:rsid w:val="00E122D8"/>
    <w:rsid w:val="00E12CC8"/>
    <w:rsid w:val="00E14C70"/>
    <w:rsid w:val="00E15352"/>
    <w:rsid w:val="00E21CC7"/>
    <w:rsid w:val="00E23A60"/>
    <w:rsid w:val="00E24D9E"/>
    <w:rsid w:val="00E25849"/>
    <w:rsid w:val="00E30FF3"/>
    <w:rsid w:val="00E3197E"/>
    <w:rsid w:val="00E342F8"/>
    <w:rsid w:val="00E351ED"/>
    <w:rsid w:val="00E402B4"/>
    <w:rsid w:val="00E42B19"/>
    <w:rsid w:val="00E472F2"/>
    <w:rsid w:val="00E6034B"/>
    <w:rsid w:val="00E6549E"/>
    <w:rsid w:val="00E65EDE"/>
    <w:rsid w:val="00E70F81"/>
    <w:rsid w:val="00E757A8"/>
    <w:rsid w:val="00E77055"/>
    <w:rsid w:val="00E77460"/>
    <w:rsid w:val="00E83ABC"/>
    <w:rsid w:val="00E844F2"/>
    <w:rsid w:val="00E90AD0"/>
    <w:rsid w:val="00E92FCB"/>
    <w:rsid w:val="00EA147F"/>
    <w:rsid w:val="00EA4A27"/>
    <w:rsid w:val="00EA4FA6"/>
    <w:rsid w:val="00EB1A25"/>
    <w:rsid w:val="00EB3545"/>
    <w:rsid w:val="00EC14EB"/>
    <w:rsid w:val="00EC41E0"/>
    <w:rsid w:val="00EC7363"/>
    <w:rsid w:val="00ED03AB"/>
    <w:rsid w:val="00ED1963"/>
    <w:rsid w:val="00ED1CD4"/>
    <w:rsid w:val="00ED1D2B"/>
    <w:rsid w:val="00ED64B5"/>
    <w:rsid w:val="00EE7CCA"/>
    <w:rsid w:val="00F06E53"/>
    <w:rsid w:val="00F16A14"/>
    <w:rsid w:val="00F362D7"/>
    <w:rsid w:val="00F37D7B"/>
    <w:rsid w:val="00F433C1"/>
    <w:rsid w:val="00F51F8C"/>
    <w:rsid w:val="00F5314C"/>
    <w:rsid w:val="00F5429A"/>
    <w:rsid w:val="00F5688C"/>
    <w:rsid w:val="00F57F32"/>
    <w:rsid w:val="00F60048"/>
    <w:rsid w:val="00F616CD"/>
    <w:rsid w:val="00F635DD"/>
    <w:rsid w:val="00F6627B"/>
    <w:rsid w:val="00F7336E"/>
    <w:rsid w:val="00F734F2"/>
    <w:rsid w:val="00F75052"/>
    <w:rsid w:val="00F771D6"/>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B7E1A"/>
    <w:rsid w:val="00FD3B91"/>
    <w:rsid w:val="00FD576B"/>
    <w:rsid w:val="00FD579E"/>
    <w:rsid w:val="00FD6845"/>
    <w:rsid w:val="00FE4516"/>
    <w:rsid w:val="00FE4A8D"/>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F24B72-29BD-43A5-916C-8B6FBF43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45E49"/>
    <w:pPr>
      <w:snapToGrid w:val="0"/>
      <w:jc w:val="left"/>
    </w:pPr>
    <w:rPr>
      <w:sz w:val="20"/>
    </w:rPr>
  </w:style>
  <w:style w:type="character" w:customStyle="1" w:styleId="afd">
    <w:name w:val="註腳文字 字元"/>
    <w:basedOn w:val="a7"/>
    <w:link w:val="afc"/>
    <w:uiPriority w:val="99"/>
    <w:semiHidden/>
    <w:rsid w:val="00145E49"/>
    <w:rPr>
      <w:rFonts w:ascii="標楷體" w:eastAsia="標楷體"/>
      <w:kern w:val="2"/>
    </w:rPr>
  </w:style>
  <w:style w:type="character" w:styleId="afe">
    <w:name w:val="footnote reference"/>
    <w:basedOn w:val="a7"/>
    <w:uiPriority w:val="99"/>
    <w:semiHidden/>
    <w:unhideWhenUsed/>
    <w:rsid w:val="00145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E512-73DE-493D-B182-BAC4D7DD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12</Pages>
  <Words>3418</Words>
  <Characters>3487</Characters>
  <Application>Microsoft Office Word</Application>
  <DocSecurity>0</DocSecurity>
  <Lines>174</Lines>
  <Paragraphs>100</Paragraphs>
  <ScaleCrop>false</ScaleCrop>
  <Company>cy</Company>
  <LinksUpToDate>false</LinksUpToDate>
  <CharactersWithSpaces>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2019-07-21T23:22:00Z</cp:lastPrinted>
  <dcterms:created xsi:type="dcterms:W3CDTF">2019-08-16T06:20:00Z</dcterms:created>
  <dcterms:modified xsi:type="dcterms:W3CDTF">2019-08-16T06:20:00Z</dcterms:modified>
</cp:coreProperties>
</file>