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32D58" w:rsidRDefault="006E3B7D" w:rsidP="00F37D7B">
      <w:pPr>
        <w:pStyle w:val="af2"/>
        <w:rPr>
          <w:rFonts w:hAnsi="標楷體"/>
        </w:rPr>
      </w:pPr>
      <w:r>
        <w:rPr>
          <w:rFonts w:hAnsi="標楷體" w:hint="eastAsia"/>
        </w:rPr>
        <w:t>調查報告</w:t>
      </w:r>
    </w:p>
    <w:p w:rsidR="00E25849" w:rsidRPr="00E60759" w:rsidRDefault="00E25849" w:rsidP="001742A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60B2">
        <w:rPr>
          <w:rFonts w:hAnsi="標楷體" w:hint="eastAsia"/>
          <w:b/>
        </w:rPr>
        <w:t>案　　由</w:t>
      </w:r>
      <w:r w:rsidRPr="00E60759">
        <w:rPr>
          <w:rFonts w:hAnsi="標楷體"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832BF" w:rsidRPr="00D832BF">
        <w:rPr>
          <w:rFonts w:hAnsi="標楷體"/>
          <w:szCs w:val="32"/>
        </w:rPr>
        <w:t>據悉，國立故宮博物院正規劃於108年7月1日起，將開始整修臨時庫房，110年開始搬遷，111年到112年正館施工，並且將把部分重要文物送到南院展出。本案故宮為執行「新故宮計畫」，是否以參照國外大型博物館</w:t>
      </w:r>
      <w:proofErr w:type="gramStart"/>
      <w:r w:rsidR="00D832BF" w:rsidRPr="00D832BF">
        <w:rPr>
          <w:rFonts w:hAnsi="標楷體"/>
          <w:szCs w:val="32"/>
        </w:rPr>
        <w:t>採</w:t>
      </w:r>
      <w:proofErr w:type="gramEnd"/>
      <w:r w:rsidR="00D832BF" w:rsidRPr="00D832BF">
        <w:rPr>
          <w:rFonts w:hAnsi="標楷體"/>
          <w:szCs w:val="32"/>
        </w:rPr>
        <w:t>輪流翻修</w:t>
      </w:r>
      <w:proofErr w:type="gramStart"/>
      <w:r w:rsidR="00D832BF" w:rsidRPr="00D832BF">
        <w:rPr>
          <w:rFonts w:hAnsi="標楷體"/>
          <w:szCs w:val="32"/>
        </w:rPr>
        <w:t>且不閉館</w:t>
      </w:r>
      <w:proofErr w:type="gramEnd"/>
      <w:r w:rsidR="00D832BF" w:rsidRPr="00D832BF">
        <w:rPr>
          <w:rFonts w:hAnsi="標楷體"/>
          <w:szCs w:val="32"/>
        </w:rPr>
        <w:t>方式為之？另將館藏文物送往南院之作法，有無考量南院相關典藏設備是否完善？專業人才等條件是否充分？如何確保文物妥善保管、研究與展覽等問題，</w:t>
      </w:r>
      <w:proofErr w:type="gramStart"/>
      <w:r w:rsidR="00D832BF" w:rsidRPr="00D832BF">
        <w:rPr>
          <w:rFonts w:hAnsi="標楷體"/>
          <w:szCs w:val="32"/>
        </w:rPr>
        <w:t>均有進一步</w:t>
      </w:r>
      <w:proofErr w:type="gramEnd"/>
      <w:r w:rsidR="00D832BF" w:rsidRPr="00D832BF">
        <w:rPr>
          <w:rFonts w:hAnsi="標楷體"/>
          <w:szCs w:val="32"/>
        </w:rPr>
        <w:t>深入了解之必要案。</w:t>
      </w:r>
    </w:p>
    <w:p w:rsidR="00EB3C56" w:rsidRPr="000060B2" w:rsidRDefault="00EB3C56" w:rsidP="00C82429">
      <w:pPr>
        <w:pStyle w:val="1"/>
        <w:rPr>
          <w:b/>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529218261"/>
      <w:bookmarkStart w:id="32" w:name="_Toc529222684"/>
      <w:bookmarkStart w:id="33" w:name="_Toc529223106"/>
      <w:bookmarkStart w:id="34" w:name="_Toc529223857"/>
      <w:bookmarkStart w:id="35" w:name="_Toc529228253"/>
      <w:bookmarkStart w:id="36" w:name="_Toc2400390"/>
      <w:bookmarkStart w:id="37" w:name="_Toc4316184"/>
      <w:bookmarkStart w:id="38" w:name="_Toc4473325"/>
      <w:bookmarkStart w:id="39" w:name="_Toc69556892"/>
      <w:bookmarkStart w:id="40" w:name="_Toc69556941"/>
      <w:bookmarkStart w:id="41" w:name="_Toc69609815"/>
      <w:bookmarkStart w:id="42" w:name="_Toc70241811"/>
      <w:bookmarkStart w:id="43" w:name="_Toc70242200"/>
      <w:bookmarkStart w:id="44" w:name="_Toc529222686"/>
      <w:bookmarkStart w:id="45" w:name="_Toc529223108"/>
      <w:bookmarkStart w:id="46" w:name="_Toc529223859"/>
      <w:bookmarkStart w:id="47" w:name="_Toc529228262"/>
      <w:bookmarkStart w:id="48" w:name="_Toc2400392"/>
      <w:bookmarkStart w:id="49" w:name="_Toc4316186"/>
      <w:bookmarkStart w:id="50" w:name="_Toc4473327"/>
      <w:bookmarkStart w:id="51" w:name="_Toc69556894"/>
      <w:bookmarkStart w:id="52" w:name="_Toc69556943"/>
      <w:bookmarkStart w:id="53" w:name="_Toc69609817"/>
      <w:bookmarkStart w:id="54" w:name="_Toc70241813"/>
      <w:bookmarkStart w:id="55" w:name="_Toc70242202"/>
      <w:bookmarkStart w:id="56" w:name="_Toc421794872"/>
      <w:bookmarkStart w:id="57" w:name="_Toc422834157"/>
      <w:r w:rsidRPr="000060B2">
        <w:rPr>
          <w:rFonts w:hint="eastAsia"/>
          <w:b/>
        </w:rPr>
        <w:t>調查意見：</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B3C56" w:rsidRPr="00A320F7" w:rsidRDefault="00F46D23" w:rsidP="00EB3C56">
      <w:pPr>
        <w:pStyle w:val="2"/>
        <w:ind w:left="1020" w:hanging="680"/>
        <w:rPr>
          <w:b/>
        </w:rPr>
      </w:pPr>
      <w:bookmarkStart w:id="58" w:name="_Toc524902730"/>
      <w:r w:rsidRPr="004B0FFA">
        <w:rPr>
          <w:rFonts w:hint="eastAsia"/>
          <w:b/>
          <w:color w:val="000000" w:themeColor="text1"/>
          <w:szCs w:val="32"/>
        </w:rPr>
        <w:t>查故宮博物院辦理行政院106年</w:t>
      </w:r>
      <w:r w:rsidR="00FB1E86" w:rsidRPr="004B0FFA">
        <w:rPr>
          <w:rFonts w:hint="eastAsia"/>
          <w:b/>
          <w:color w:val="000000" w:themeColor="text1"/>
          <w:szCs w:val="32"/>
        </w:rPr>
        <w:t>間</w:t>
      </w:r>
      <w:r w:rsidRPr="004B0FFA">
        <w:rPr>
          <w:rFonts w:hint="eastAsia"/>
          <w:b/>
          <w:color w:val="000000" w:themeColor="text1"/>
          <w:szCs w:val="32"/>
        </w:rPr>
        <w:t>核定之「新故宮計畫」</w:t>
      </w:r>
      <w:proofErr w:type="gramStart"/>
      <w:r w:rsidR="009C76DF" w:rsidRPr="004B0FFA">
        <w:rPr>
          <w:rFonts w:hint="eastAsia"/>
          <w:b/>
          <w:color w:val="000000" w:themeColor="text1"/>
          <w:szCs w:val="32"/>
        </w:rPr>
        <w:t>期間</w:t>
      </w:r>
      <w:r w:rsidRPr="004B0FFA">
        <w:rPr>
          <w:rFonts w:hint="eastAsia"/>
          <w:b/>
          <w:color w:val="000000" w:themeColor="text1"/>
          <w:szCs w:val="32"/>
        </w:rPr>
        <w:t>，</w:t>
      </w:r>
      <w:proofErr w:type="gramEnd"/>
      <w:r w:rsidR="00B11E5F" w:rsidRPr="004B0FFA">
        <w:rPr>
          <w:rFonts w:hint="eastAsia"/>
          <w:b/>
          <w:color w:val="000000" w:themeColor="text1"/>
          <w:szCs w:val="32"/>
        </w:rPr>
        <w:t>發生該院原規劃將</w:t>
      </w:r>
      <w:r w:rsidR="00A320F7" w:rsidRPr="004B0FFA">
        <w:rPr>
          <w:rFonts w:hint="eastAsia"/>
          <w:b/>
          <w:color w:val="000000" w:themeColor="text1"/>
          <w:szCs w:val="32"/>
        </w:rPr>
        <w:t>北部院區</w:t>
      </w:r>
      <w:proofErr w:type="gramStart"/>
      <w:r w:rsidR="008F5A49" w:rsidRPr="004B0FFA">
        <w:rPr>
          <w:rFonts w:hint="eastAsia"/>
          <w:b/>
          <w:color w:val="000000" w:themeColor="text1"/>
          <w:szCs w:val="32"/>
        </w:rPr>
        <w:t>全面</w:t>
      </w:r>
      <w:r w:rsidR="00A320F7" w:rsidRPr="004B0FFA">
        <w:rPr>
          <w:rFonts w:hint="eastAsia"/>
          <w:b/>
          <w:color w:val="000000" w:themeColor="text1"/>
          <w:szCs w:val="32"/>
        </w:rPr>
        <w:t>閉館</w:t>
      </w:r>
      <w:r w:rsidR="00D2683F" w:rsidRPr="004B0FFA">
        <w:rPr>
          <w:rFonts w:hint="eastAsia"/>
          <w:b/>
          <w:color w:val="000000" w:themeColor="text1"/>
          <w:szCs w:val="32"/>
        </w:rPr>
        <w:t>整</w:t>
      </w:r>
      <w:proofErr w:type="gramEnd"/>
      <w:r w:rsidR="00D2683F" w:rsidRPr="004B0FFA">
        <w:rPr>
          <w:rFonts w:hint="eastAsia"/>
          <w:b/>
          <w:color w:val="000000" w:themeColor="text1"/>
          <w:szCs w:val="32"/>
        </w:rPr>
        <w:t>建3年</w:t>
      </w:r>
      <w:r w:rsidR="00B11E5F" w:rsidRPr="004B0FFA">
        <w:rPr>
          <w:rFonts w:hint="eastAsia"/>
          <w:b/>
          <w:color w:val="000000" w:themeColor="text1"/>
          <w:szCs w:val="32"/>
        </w:rPr>
        <w:t>，引發輿</w:t>
      </w:r>
      <w:r w:rsidR="00034880" w:rsidRPr="004B0FFA">
        <w:rPr>
          <w:rFonts w:hint="eastAsia"/>
          <w:b/>
          <w:color w:val="000000" w:themeColor="text1"/>
          <w:szCs w:val="32"/>
        </w:rPr>
        <w:t>論</w:t>
      </w:r>
      <w:r w:rsidR="00DC677E" w:rsidRPr="004B0FFA">
        <w:rPr>
          <w:rFonts w:hint="eastAsia"/>
          <w:b/>
          <w:color w:val="000000" w:themeColor="text1"/>
          <w:szCs w:val="32"/>
        </w:rPr>
        <w:t>反彈</w:t>
      </w:r>
      <w:r w:rsidR="00B11E5F" w:rsidRPr="004B0FFA">
        <w:rPr>
          <w:rFonts w:hint="eastAsia"/>
          <w:b/>
          <w:color w:val="000000" w:themeColor="text1"/>
          <w:szCs w:val="32"/>
        </w:rPr>
        <w:t>後</w:t>
      </w:r>
      <w:r w:rsidR="00034880" w:rsidRPr="004B0FFA">
        <w:rPr>
          <w:rFonts w:hint="eastAsia"/>
          <w:b/>
          <w:color w:val="000000" w:themeColor="text1"/>
          <w:szCs w:val="32"/>
        </w:rPr>
        <w:t>該院</w:t>
      </w:r>
      <w:r w:rsidR="00B11E5F" w:rsidRPr="004B0FFA">
        <w:rPr>
          <w:rFonts w:hint="eastAsia"/>
          <w:b/>
          <w:color w:val="000000" w:themeColor="text1"/>
          <w:szCs w:val="32"/>
        </w:rPr>
        <w:t>改稱將</w:t>
      </w:r>
      <w:proofErr w:type="gramStart"/>
      <w:r w:rsidR="00B11E5F" w:rsidRPr="004B0FFA">
        <w:rPr>
          <w:rFonts w:hint="eastAsia"/>
          <w:b/>
          <w:color w:val="000000" w:themeColor="text1"/>
          <w:szCs w:val="32"/>
        </w:rPr>
        <w:t>採</w:t>
      </w:r>
      <w:proofErr w:type="gramEnd"/>
      <w:r w:rsidR="009C76DF" w:rsidRPr="004B0FFA">
        <w:rPr>
          <w:rFonts w:hint="eastAsia"/>
          <w:b/>
          <w:color w:val="000000" w:themeColor="text1"/>
          <w:szCs w:val="32"/>
        </w:rPr>
        <w:t>一半展覽、一半施工</w:t>
      </w:r>
      <w:r w:rsidR="00D2683F" w:rsidRPr="004B0FFA">
        <w:rPr>
          <w:rFonts w:hint="eastAsia"/>
          <w:b/>
          <w:color w:val="000000" w:themeColor="text1"/>
          <w:szCs w:val="32"/>
        </w:rPr>
        <w:t>方式</w:t>
      </w:r>
      <w:r w:rsidR="00B11E5F" w:rsidRPr="004B0FFA">
        <w:rPr>
          <w:rFonts w:hint="eastAsia"/>
          <w:b/>
          <w:color w:val="000000" w:themeColor="text1"/>
          <w:szCs w:val="32"/>
        </w:rPr>
        <w:t>進行</w:t>
      </w:r>
      <w:r w:rsidR="00D2683F" w:rsidRPr="004B0FFA">
        <w:rPr>
          <w:rFonts w:hint="eastAsia"/>
          <w:b/>
          <w:color w:val="000000" w:themeColor="text1"/>
          <w:szCs w:val="32"/>
        </w:rPr>
        <w:t>；</w:t>
      </w:r>
      <w:r w:rsidR="00074552" w:rsidRPr="004B0FFA">
        <w:rPr>
          <w:rFonts w:hint="eastAsia"/>
          <w:b/>
          <w:color w:val="000000" w:themeColor="text1"/>
          <w:szCs w:val="32"/>
        </w:rPr>
        <w:t>又該院</w:t>
      </w:r>
      <w:r w:rsidR="00B11E5F" w:rsidRPr="004B0FFA">
        <w:rPr>
          <w:rFonts w:hint="eastAsia"/>
          <w:b/>
          <w:color w:val="000000" w:themeColor="text1"/>
          <w:szCs w:val="32"/>
        </w:rPr>
        <w:t>陳</w:t>
      </w:r>
      <w:r w:rsidR="00074552" w:rsidRPr="004B0FFA">
        <w:rPr>
          <w:rFonts w:hint="eastAsia"/>
          <w:b/>
          <w:color w:val="000000" w:themeColor="text1"/>
          <w:szCs w:val="32"/>
        </w:rPr>
        <w:t>前院長</w:t>
      </w:r>
      <w:r w:rsidR="00912CCA" w:rsidRPr="004B0FFA">
        <w:rPr>
          <w:rFonts w:hint="eastAsia"/>
          <w:b/>
          <w:color w:val="000000" w:themeColor="text1"/>
          <w:szCs w:val="32"/>
        </w:rPr>
        <w:t>於</w:t>
      </w:r>
      <w:r w:rsidR="00912CCA" w:rsidRPr="004B0FFA">
        <w:rPr>
          <w:rFonts w:hAnsi="標楷體" w:hint="eastAsia"/>
          <w:b/>
          <w:color w:val="000000" w:themeColor="text1"/>
        </w:rPr>
        <w:t>未</w:t>
      </w:r>
      <w:r w:rsidR="00265B1C" w:rsidRPr="004B0FFA">
        <w:rPr>
          <w:rFonts w:hAnsi="標楷體" w:hint="eastAsia"/>
          <w:b/>
          <w:color w:val="000000" w:themeColor="text1"/>
        </w:rPr>
        <w:t>經</w:t>
      </w:r>
      <w:r w:rsidR="00912CCA" w:rsidRPr="004B0FFA">
        <w:rPr>
          <w:rFonts w:hAnsi="標楷體" w:hint="eastAsia"/>
          <w:b/>
          <w:color w:val="000000" w:themeColor="text1"/>
        </w:rPr>
        <w:t>專業評估</w:t>
      </w:r>
      <w:r w:rsidR="00697D37">
        <w:rPr>
          <w:rFonts w:hAnsi="標楷體" w:hint="eastAsia"/>
          <w:b/>
          <w:color w:val="000000" w:themeColor="text1"/>
        </w:rPr>
        <w:t>及</w:t>
      </w:r>
      <w:r w:rsidR="00537502" w:rsidRPr="008574B5">
        <w:rPr>
          <w:rFonts w:hint="eastAsia"/>
          <w:b/>
          <w:color w:val="000000" w:themeColor="text1"/>
        </w:rPr>
        <w:t>內部</w:t>
      </w:r>
      <w:r w:rsidR="00912CCA" w:rsidRPr="008574B5">
        <w:rPr>
          <w:rFonts w:hint="eastAsia"/>
          <w:b/>
          <w:color w:val="000000" w:themeColor="text1"/>
        </w:rPr>
        <w:t>決策程</w:t>
      </w:r>
      <w:r w:rsidR="00537502" w:rsidRPr="008574B5">
        <w:rPr>
          <w:rFonts w:hint="eastAsia"/>
          <w:b/>
          <w:color w:val="000000" w:themeColor="text1"/>
        </w:rPr>
        <w:t>序</w:t>
      </w:r>
      <w:r w:rsidR="00912CCA" w:rsidRPr="004B0FFA">
        <w:rPr>
          <w:rFonts w:hint="eastAsia"/>
          <w:b/>
          <w:color w:val="000000" w:themeColor="text1"/>
        </w:rPr>
        <w:t>情形下，</w:t>
      </w:r>
      <w:r w:rsidR="00074552" w:rsidRPr="004B0FFA">
        <w:rPr>
          <w:rFonts w:hint="eastAsia"/>
          <w:b/>
          <w:color w:val="000000" w:themeColor="text1"/>
        </w:rPr>
        <w:t>逕自對外</w:t>
      </w:r>
      <w:r w:rsidR="00034880" w:rsidRPr="004B0FFA">
        <w:rPr>
          <w:rFonts w:hint="eastAsia"/>
          <w:b/>
          <w:color w:val="000000" w:themeColor="text1"/>
        </w:rPr>
        <w:t>論述</w:t>
      </w:r>
      <w:proofErr w:type="gramStart"/>
      <w:r w:rsidR="00B11E5F" w:rsidRPr="004B0FFA">
        <w:rPr>
          <w:rFonts w:hint="eastAsia"/>
          <w:b/>
          <w:color w:val="000000" w:themeColor="text1"/>
        </w:rPr>
        <w:t>三</w:t>
      </w:r>
      <w:proofErr w:type="gramEnd"/>
      <w:r w:rsidR="00B11E5F" w:rsidRPr="004B0FFA">
        <w:rPr>
          <w:rFonts w:hint="eastAsia"/>
          <w:b/>
          <w:color w:val="000000" w:themeColor="text1"/>
        </w:rPr>
        <w:t>階段完成</w:t>
      </w:r>
      <w:r w:rsidR="00912CCA" w:rsidRPr="004B0FFA">
        <w:rPr>
          <w:rFonts w:hint="eastAsia"/>
          <w:b/>
          <w:color w:val="000000" w:themeColor="text1"/>
        </w:rPr>
        <w:t>故宮博物院轉型</w:t>
      </w:r>
      <w:r w:rsidR="0016468C" w:rsidRPr="004B0FFA">
        <w:rPr>
          <w:rFonts w:hint="eastAsia"/>
          <w:b/>
          <w:color w:val="000000" w:themeColor="text1"/>
        </w:rPr>
        <w:t>為</w:t>
      </w:r>
      <w:r w:rsidR="00B11E5F" w:rsidRPr="004B0FFA">
        <w:rPr>
          <w:rFonts w:hAnsi="標楷體"/>
          <w:b/>
          <w:color w:val="000000" w:themeColor="text1"/>
        </w:rPr>
        <w:t>「東方文書館」</w:t>
      </w:r>
      <w:r w:rsidR="00DC677E" w:rsidRPr="004B0FFA">
        <w:rPr>
          <w:rFonts w:hAnsi="標楷體" w:hint="eastAsia"/>
          <w:b/>
          <w:color w:val="000000" w:themeColor="text1"/>
        </w:rPr>
        <w:t>之</w:t>
      </w:r>
      <w:r w:rsidR="00DC509E" w:rsidRPr="004B0FFA">
        <w:rPr>
          <w:rFonts w:hAnsi="標楷體" w:hint="eastAsia"/>
          <w:b/>
          <w:color w:val="000000" w:themeColor="text1"/>
        </w:rPr>
        <w:t>藍圖願景</w:t>
      </w:r>
      <w:r w:rsidR="002755EB" w:rsidRPr="004B0FFA">
        <w:rPr>
          <w:rFonts w:hint="eastAsia"/>
          <w:b/>
          <w:color w:val="000000" w:themeColor="text1"/>
        </w:rPr>
        <w:t>，</w:t>
      </w:r>
      <w:r w:rsidR="00265B1C" w:rsidRPr="004B0FFA">
        <w:rPr>
          <w:rFonts w:hint="eastAsia"/>
          <w:b/>
          <w:color w:val="000000" w:themeColor="text1"/>
        </w:rPr>
        <w:t>再</w:t>
      </w:r>
      <w:r w:rsidR="00DC677E" w:rsidRPr="004B0FFA">
        <w:rPr>
          <w:rFonts w:hint="eastAsia"/>
          <w:b/>
          <w:color w:val="000000" w:themeColor="text1"/>
        </w:rPr>
        <w:t>度引發</w:t>
      </w:r>
      <w:r w:rsidR="004112C6" w:rsidRPr="004B0FFA">
        <w:rPr>
          <w:rFonts w:hint="eastAsia"/>
          <w:b/>
          <w:color w:val="000000" w:themeColor="text1"/>
        </w:rPr>
        <w:t>輿情</w:t>
      </w:r>
      <w:r w:rsidR="00DC677E" w:rsidRPr="004B0FFA">
        <w:rPr>
          <w:rFonts w:hint="eastAsia"/>
          <w:b/>
          <w:color w:val="000000" w:themeColor="text1"/>
        </w:rPr>
        <w:t>質疑聲浪</w:t>
      </w:r>
      <w:r w:rsidR="00A245D3" w:rsidRPr="004B0FFA">
        <w:rPr>
          <w:rFonts w:hint="eastAsia"/>
          <w:b/>
          <w:color w:val="000000" w:themeColor="text1"/>
        </w:rPr>
        <w:t>後</w:t>
      </w:r>
      <w:r w:rsidR="00C95CEB" w:rsidRPr="004B0FFA">
        <w:rPr>
          <w:rFonts w:hint="eastAsia"/>
          <w:b/>
          <w:color w:val="000000" w:themeColor="text1"/>
        </w:rPr>
        <w:t>，</w:t>
      </w:r>
      <w:r w:rsidR="00265B1C" w:rsidRPr="004B0FFA">
        <w:rPr>
          <w:rFonts w:hint="eastAsia"/>
          <w:b/>
          <w:color w:val="000000" w:themeColor="text1"/>
        </w:rPr>
        <w:t>該院又對外澄清僅係</w:t>
      </w:r>
      <w:r w:rsidR="00C95CEB" w:rsidRPr="004B0FFA">
        <w:rPr>
          <w:rFonts w:hint="eastAsia"/>
          <w:b/>
          <w:color w:val="000000" w:themeColor="text1"/>
        </w:rPr>
        <w:t>其</w:t>
      </w:r>
      <w:r w:rsidR="00265B1C" w:rsidRPr="004B0FFA">
        <w:rPr>
          <w:rFonts w:hint="eastAsia"/>
          <w:b/>
          <w:color w:val="000000" w:themeColor="text1"/>
        </w:rPr>
        <w:t>個人</w:t>
      </w:r>
      <w:r w:rsidR="00034880" w:rsidRPr="004B0FFA">
        <w:rPr>
          <w:rFonts w:hAnsi="標楷體" w:hint="eastAsia"/>
          <w:b/>
          <w:color w:val="000000" w:themeColor="text1"/>
        </w:rPr>
        <w:t>理念</w:t>
      </w:r>
      <w:r w:rsidR="00CB4115" w:rsidRPr="004B0FFA">
        <w:rPr>
          <w:rFonts w:hint="eastAsia"/>
          <w:b/>
          <w:color w:val="000000" w:themeColor="text1"/>
        </w:rPr>
        <w:t>，</w:t>
      </w:r>
      <w:r w:rsidR="00380081" w:rsidRPr="004B0FFA">
        <w:rPr>
          <w:rFonts w:hint="eastAsia"/>
          <w:b/>
          <w:color w:val="000000" w:themeColor="text1"/>
        </w:rPr>
        <w:t>尚</w:t>
      </w:r>
      <w:r w:rsidR="00CB4115" w:rsidRPr="004B0FFA">
        <w:rPr>
          <w:rFonts w:hint="eastAsia"/>
          <w:b/>
          <w:color w:val="000000" w:themeColor="text1"/>
        </w:rPr>
        <w:t>未見</w:t>
      </w:r>
      <w:r w:rsidR="00C95CEB" w:rsidRPr="004B0FFA">
        <w:rPr>
          <w:rFonts w:hint="eastAsia"/>
          <w:b/>
          <w:color w:val="000000" w:themeColor="text1"/>
        </w:rPr>
        <w:t>諸</w:t>
      </w:r>
      <w:r w:rsidR="00CB4115" w:rsidRPr="004B0FFA">
        <w:rPr>
          <w:rFonts w:hint="eastAsia"/>
          <w:b/>
          <w:color w:val="000000" w:themeColor="text1"/>
        </w:rPr>
        <w:t>於</w:t>
      </w:r>
      <w:r w:rsidR="00C95CEB" w:rsidRPr="004B0FFA">
        <w:rPr>
          <w:rFonts w:hint="eastAsia"/>
          <w:b/>
          <w:color w:val="000000" w:themeColor="text1"/>
        </w:rPr>
        <w:t>任何</w:t>
      </w:r>
      <w:r w:rsidR="00CB4115" w:rsidRPr="004B0FFA">
        <w:rPr>
          <w:rFonts w:hint="eastAsia"/>
          <w:b/>
          <w:color w:val="000000" w:themeColor="text1"/>
        </w:rPr>
        <w:t>核定之施政計畫</w:t>
      </w:r>
      <w:r w:rsidR="00380081" w:rsidRPr="004B0FFA">
        <w:rPr>
          <w:rFonts w:hint="eastAsia"/>
          <w:b/>
          <w:color w:val="000000" w:themeColor="text1"/>
        </w:rPr>
        <w:t>中</w:t>
      </w:r>
      <w:r w:rsidR="005D2B21" w:rsidRPr="004B0FFA">
        <w:rPr>
          <w:rFonts w:hint="eastAsia"/>
          <w:b/>
          <w:color w:val="000000" w:themeColor="text1"/>
        </w:rPr>
        <w:t>等情</w:t>
      </w:r>
      <w:r w:rsidR="00265B1C" w:rsidRPr="004B0FFA">
        <w:rPr>
          <w:rFonts w:hint="eastAsia"/>
          <w:b/>
          <w:color w:val="000000" w:themeColor="text1"/>
        </w:rPr>
        <w:t>，</w:t>
      </w:r>
      <w:r w:rsidR="00DC509E" w:rsidRPr="004B0FFA">
        <w:rPr>
          <w:rFonts w:hint="eastAsia"/>
          <w:b/>
          <w:color w:val="000000" w:themeColor="text1"/>
        </w:rPr>
        <w:t>均</w:t>
      </w:r>
      <w:proofErr w:type="gramStart"/>
      <w:r w:rsidR="002E1775" w:rsidRPr="004B0FFA">
        <w:rPr>
          <w:rFonts w:hint="eastAsia"/>
          <w:b/>
          <w:color w:val="000000" w:themeColor="text1"/>
        </w:rPr>
        <w:t>凸</w:t>
      </w:r>
      <w:proofErr w:type="gramEnd"/>
      <w:r w:rsidR="002E1775" w:rsidRPr="004B0FFA">
        <w:rPr>
          <w:rFonts w:hint="eastAsia"/>
          <w:b/>
          <w:color w:val="000000" w:themeColor="text1"/>
        </w:rPr>
        <w:t>顯</w:t>
      </w:r>
      <w:r w:rsidR="00265B1C" w:rsidRPr="004B0FFA">
        <w:rPr>
          <w:rFonts w:hint="eastAsia"/>
          <w:b/>
          <w:color w:val="000000" w:themeColor="text1"/>
        </w:rPr>
        <w:t>該院</w:t>
      </w:r>
      <w:r w:rsidR="006C3514" w:rsidRPr="008574B5">
        <w:rPr>
          <w:rFonts w:hint="eastAsia"/>
          <w:b/>
          <w:color w:val="000000" w:themeColor="text1"/>
        </w:rPr>
        <w:t>相關行政</w:t>
      </w:r>
      <w:r w:rsidR="00DC677E" w:rsidRPr="008574B5">
        <w:rPr>
          <w:rFonts w:hint="eastAsia"/>
          <w:b/>
          <w:color w:val="000000" w:themeColor="text1"/>
        </w:rPr>
        <w:t>機制</w:t>
      </w:r>
      <w:r w:rsidR="00CB4115" w:rsidRPr="004B0FFA">
        <w:rPr>
          <w:rFonts w:hint="eastAsia"/>
          <w:b/>
          <w:color w:val="000000" w:themeColor="text1"/>
        </w:rPr>
        <w:t>草率不備</w:t>
      </w:r>
      <w:r w:rsidR="00DC677E" w:rsidRPr="004B0FFA">
        <w:rPr>
          <w:rFonts w:hint="eastAsia"/>
          <w:b/>
          <w:color w:val="000000" w:themeColor="text1"/>
        </w:rPr>
        <w:t>，</w:t>
      </w:r>
      <w:r w:rsidR="00CB4115" w:rsidRPr="004B0FFA">
        <w:rPr>
          <w:rFonts w:hint="eastAsia"/>
          <w:b/>
          <w:color w:val="000000" w:themeColor="text1"/>
        </w:rPr>
        <w:t>徒增</w:t>
      </w:r>
      <w:proofErr w:type="gramStart"/>
      <w:r w:rsidR="00CB4115" w:rsidRPr="004B0FFA">
        <w:rPr>
          <w:rFonts w:hint="eastAsia"/>
          <w:b/>
          <w:color w:val="000000" w:themeColor="text1"/>
        </w:rPr>
        <w:t>貲</w:t>
      </w:r>
      <w:proofErr w:type="gramEnd"/>
      <w:r w:rsidR="00CB4115" w:rsidRPr="004B0FFA">
        <w:rPr>
          <w:rFonts w:hint="eastAsia"/>
          <w:b/>
          <w:color w:val="000000" w:themeColor="text1"/>
        </w:rPr>
        <w:t>議</w:t>
      </w:r>
      <w:r w:rsidR="00C95CEB" w:rsidRPr="004B0FFA">
        <w:rPr>
          <w:rFonts w:hint="eastAsia"/>
          <w:b/>
          <w:color w:val="000000" w:themeColor="text1"/>
        </w:rPr>
        <w:t>，</w:t>
      </w:r>
      <w:proofErr w:type="gramStart"/>
      <w:r w:rsidR="00DC677E" w:rsidRPr="004B0FFA">
        <w:rPr>
          <w:rFonts w:hint="eastAsia"/>
          <w:b/>
          <w:color w:val="000000" w:themeColor="text1"/>
        </w:rPr>
        <w:t>洵</w:t>
      </w:r>
      <w:proofErr w:type="gramEnd"/>
      <w:r w:rsidR="00DC677E" w:rsidRPr="004B0FFA">
        <w:rPr>
          <w:rFonts w:hint="eastAsia"/>
          <w:b/>
          <w:color w:val="000000" w:themeColor="text1"/>
        </w:rPr>
        <w:t>有未當：</w:t>
      </w:r>
    </w:p>
    <w:p w:rsidR="006A4736" w:rsidRPr="007125CA" w:rsidRDefault="00C95CEB" w:rsidP="006A4736">
      <w:pPr>
        <w:pStyle w:val="2"/>
        <w:numPr>
          <w:ilvl w:val="2"/>
          <w:numId w:val="6"/>
        </w:numPr>
        <w:ind w:left="1530" w:hanging="680"/>
        <w:rPr>
          <w:rFonts w:hAnsi="標楷體"/>
          <w:noProof/>
          <w:szCs w:val="24"/>
        </w:rPr>
      </w:pPr>
      <w:r w:rsidRPr="007125CA">
        <w:rPr>
          <w:rFonts w:hAnsi="標楷體" w:hint="eastAsia"/>
          <w:szCs w:val="32"/>
        </w:rPr>
        <w:t>據</w:t>
      </w:r>
      <w:r w:rsidR="006A4736" w:rsidRPr="007125CA">
        <w:rPr>
          <w:rFonts w:hAnsi="標楷體"/>
          <w:szCs w:val="32"/>
        </w:rPr>
        <w:t>故宮博物院</w:t>
      </w:r>
      <w:r w:rsidR="00927B96" w:rsidRPr="007125CA">
        <w:rPr>
          <w:rFonts w:hAnsi="標楷體" w:hint="eastAsia"/>
          <w:szCs w:val="32"/>
        </w:rPr>
        <w:t>查</w:t>
      </w:r>
      <w:r w:rsidRPr="007125CA">
        <w:rPr>
          <w:rFonts w:hAnsi="標楷體" w:hint="eastAsia"/>
          <w:szCs w:val="32"/>
        </w:rPr>
        <w:t>復，該院</w:t>
      </w:r>
      <w:r w:rsidR="006A4736" w:rsidRPr="007125CA">
        <w:rPr>
          <w:rFonts w:hAnsi="標楷體" w:hint="eastAsia"/>
          <w:noProof/>
          <w:szCs w:val="24"/>
        </w:rPr>
        <w:t>自54年開館至今，歷經5次整（擴）建</w:t>
      </w:r>
      <w:r w:rsidR="00BA02D4" w:rsidRPr="00B05D67">
        <w:rPr>
          <w:rStyle w:val="afd"/>
          <w:rFonts w:hAnsi="標楷體"/>
          <w:noProof/>
          <w:color w:val="000000" w:themeColor="text1"/>
          <w:szCs w:val="24"/>
        </w:rPr>
        <w:footnoteReference w:id="1"/>
      </w:r>
      <w:r w:rsidR="006A4736" w:rsidRPr="007125CA">
        <w:rPr>
          <w:rFonts w:hAnsi="標楷體" w:hint="eastAsia"/>
          <w:noProof/>
          <w:szCs w:val="24"/>
        </w:rPr>
        <w:t>，其中正館於59年主體建築物2次擴建後，即未曾再整建，僅於94年間進行室內公共空間、展覽動線調整及周邊環境改善工程。迄今正館內部動線狹隘、門面老舊擁擠，館內展示空間不夠寬敞明亮、展櫃老舊失修，各項設施能力不足，大幅降低參觀品質，無法提供國際水準之高品質參觀環境，爰規劃正館整（擴）建。</w:t>
      </w:r>
      <w:r w:rsidR="007125CA" w:rsidRPr="007125CA">
        <w:rPr>
          <w:rFonts w:hAnsi="標楷體" w:hint="eastAsia"/>
          <w:noProof/>
          <w:szCs w:val="24"/>
        </w:rPr>
        <w:t>而</w:t>
      </w:r>
      <w:r w:rsidR="006A4736" w:rsidRPr="007125CA">
        <w:rPr>
          <w:rFonts w:hAnsi="標楷體" w:hint="eastAsia"/>
          <w:szCs w:val="32"/>
        </w:rPr>
        <w:t>該院</w:t>
      </w:r>
      <w:r w:rsidR="006A4736" w:rsidRPr="007125CA">
        <w:rPr>
          <w:rFonts w:hAnsi="標楷體" w:hint="eastAsia"/>
          <w:szCs w:val="24"/>
        </w:rPr>
        <w:t>典藏研究大樓、圖書文獻大樓，雖無立即性危險，</w:t>
      </w:r>
      <w:proofErr w:type="gramStart"/>
      <w:r w:rsidR="006A4736" w:rsidRPr="007125CA">
        <w:rPr>
          <w:rFonts w:hAnsi="標楷體" w:hint="eastAsia"/>
          <w:szCs w:val="24"/>
        </w:rPr>
        <w:t>惟牆面裂</w:t>
      </w:r>
      <w:proofErr w:type="gramEnd"/>
      <w:r w:rsidR="006A4736" w:rsidRPr="007125CA">
        <w:rPr>
          <w:rFonts w:hAnsi="標楷體" w:hint="eastAsia"/>
          <w:szCs w:val="24"/>
        </w:rPr>
        <w:t>化、漏水，建築結構需補強；空調設備老舊，典藏環境防災性不足，甚至防火設備仍是使用早已停產的海龍滅火藥劑。另該院近年行政、研究、安管人員相對增加，導致辦公空間嚴重不足、各類洽公人員來訪出入頻繁，</w:t>
      </w:r>
      <w:r w:rsidR="006A4736" w:rsidRPr="007125CA">
        <w:rPr>
          <w:rFonts w:hAnsi="標楷體"/>
          <w:szCs w:val="24"/>
        </w:rPr>
        <w:t>環境干擾嚴重，</w:t>
      </w:r>
      <w:r w:rsidR="006A4736" w:rsidRPr="007125CA">
        <w:rPr>
          <w:rFonts w:hAnsi="標楷體" w:hint="eastAsia"/>
          <w:szCs w:val="24"/>
        </w:rPr>
        <w:t>不利典藏；</w:t>
      </w:r>
      <w:proofErr w:type="gramStart"/>
      <w:r w:rsidR="006A4736" w:rsidRPr="007125CA">
        <w:rPr>
          <w:rFonts w:hAnsi="標楷體" w:hint="eastAsia"/>
          <w:szCs w:val="24"/>
        </w:rPr>
        <w:t>爰</w:t>
      </w:r>
      <w:proofErr w:type="gramEnd"/>
      <w:r w:rsidR="006A4736" w:rsidRPr="007125CA">
        <w:rPr>
          <w:rFonts w:hAnsi="標楷體" w:hint="eastAsia"/>
          <w:szCs w:val="24"/>
        </w:rPr>
        <w:t>計畫整</w:t>
      </w:r>
      <w:r w:rsidR="006A4736" w:rsidRPr="007125CA">
        <w:rPr>
          <w:rFonts w:hAnsi="標楷體" w:hint="eastAsia"/>
          <w:noProof/>
          <w:szCs w:val="24"/>
        </w:rPr>
        <w:t>（擴）建庫房，並</w:t>
      </w:r>
      <w:r w:rsidR="006A4736" w:rsidRPr="007125CA">
        <w:rPr>
          <w:rFonts w:hAnsi="標楷體"/>
          <w:szCs w:val="24"/>
        </w:rPr>
        <w:t>將行政人員遷離</w:t>
      </w:r>
      <w:r w:rsidR="006A4736" w:rsidRPr="007125CA">
        <w:rPr>
          <w:rFonts w:hAnsi="標楷體" w:hint="eastAsia"/>
          <w:szCs w:val="24"/>
        </w:rPr>
        <w:t>。</w:t>
      </w:r>
    </w:p>
    <w:p w:rsidR="006A4736" w:rsidRDefault="00D468CB" w:rsidP="006A4736">
      <w:pPr>
        <w:pStyle w:val="2"/>
        <w:numPr>
          <w:ilvl w:val="2"/>
          <w:numId w:val="6"/>
        </w:numPr>
        <w:ind w:left="1530" w:hanging="680"/>
        <w:rPr>
          <w:rFonts w:hAnsi="標楷體"/>
        </w:rPr>
      </w:pPr>
      <w:r>
        <w:rPr>
          <w:rFonts w:hAnsi="標楷體" w:hint="eastAsia"/>
          <w:noProof/>
          <w:szCs w:val="24"/>
        </w:rPr>
        <w:t>該院表示，</w:t>
      </w:r>
      <w:r w:rsidR="00927B96" w:rsidRPr="007160E4">
        <w:rPr>
          <w:rFonts w:hAnsi="標楷體" w:hint="eastAsia"/>
          <w:noProof/>
          <w:szCs w:val="24"/>
        </w:rPr>
        <w:t>「新故宮計畫」</w:t>
      </w:r>
      <w:r w:rsidR="00927B96">
        <w:rPr>
          <w:rFonts w:hAnsi="標楷體" w:hint="eastAsia"/>
          <w:noProof/>
          <w:szCs w:val="24"/>
        </w:rPr>
        <w:t>係</w:t>
      </w:r>
      <w:r w:rsidR="007125CA" w:rsidRPr="007160E4">
        <w:rPr>
          <w:rFonts w:hAnsi="標楷體" w:hint="eastAsia"/>
          <w:noProof/>
          <w:szCs w:val="24"/>
        </w:rPr>
        <w:t>行政院</w:t>
      </w:r>
      <w:r w:rsidR="007125CA">
        <w:rPr>
          <w:rFonts w:hAnsi="標楷體" w:hint="eastAsia"/>
          <w:noProof/>
          <w:szCs w:val="24"/>
        </w:rPr>
        <w:t>以</w:t>
      </w:r>
      <w:r w:rsidR="007125CA" w:rsidRPr="007160E4">
        <w:rPr>
          <w:rFonts w:hAnsi="標楷體" w:hint="eastAsia"/>
          <w:noProof/>
          <w:szCs w:val="24"/>
        </w:rPr>
        <w:t>106年12月6日院臺文字第1060040268號函核定</w:t>
      </w:r>
      <w:r w:rsidR="006A4736" w:rsidRPr="007160E4">
        <w:rPr>
          <w:rFonts w:hAnsi="標楷體" w:hint="eastAsia"/>
          <w:noProof/>
          <w:szCs w:val="24"/>
        </w:rPr>
        <w:t>，主要工作內容含3分項計畫：</w:t>
      </w:r>
      <w:r w:rsidR="006A4736" w:rsidRPr="00B05D67">
        <w:rPr>
          <w:rFonts w:hAnsi="標楷體" w:hint="eastAsia"/>
          <w:noProof/>
          <w:szCs w:val="24"/>
        </w:rPr>
        <w:t>「故宮北部院區整（擴）建計畫」（分項計畫一）、「故宮國寶文物修復展示館建設計畫」（分項計畫二）、「博物館群國際觀光網路系統建置計畫」（分項計畫三），整體計畫經費為新臺幣（下同）91.3億元。其中涉及北部院區正館整修部分屬「故宮北部院區整（擴）建計畫」範疇，計畫經費為43.06億元，計畫期程為107年至112年（6年計畫）。</w:t>
      </w:r>
      <w:r w:rsidR="006A4736" w:rsidRPr="007160E4">
        <w:rPr>
          <w:rFonts w:hAnsi="標楷體" w:hint="eastAsia"/>
          <w:noProof/>
          <w:szCs w:val="24"/>
        </w:rPr>
        <w:t>內容重點</w:t>
      </w:r>
      <w:r w:rsidR="00927B96">
        <w:rPr>
          <w:rFonts w:hAnsi="標楷體" w:hint="eastAsia"/>
          <w:noProof/>
          <w:szCs w:val="24"/>
        </w:rPr>
        <w:t>包括</w:t>
      </w:r>
      <w:r w:rsidR="006A4736" w:rsidRPr="007160E4">
        <w:rPr>
          <w:rFonts w:hAnsi="標楷體" w:hint="eastAsia"/>
          <w:noProof/>
          <w:szCs w:val="24"/>
        </w:rPr>
        <w:t>：</w:t>
      </w:r>
      <w:r w:rsidR="00B75B4F">
        <w:rPr>
          <w:rFonts w:hAnsi="標楷體" w:hint="eastAsia"/>
          <w:noProof/>
          <w:szCs w:val="24"/>
        </w:rPr>
        <w:t>1.</w:t>
      </w:r>
      <w:r w:rsidR="00B75B4F" w:rsidRPr="007160E4">
        <w:rPr>
          <w:rFonts w:hAnsi="標楷體" w:hint="eastAsia"/>
        </w:rPr>
        <w:t>故宮</w:t>
      </w:r>
      <w:proofErr w:type="gramStart"/>
      <w:r w:rsidR="00B75B4F" w:rsidRPr="007160E4">
        <w:rPr>
          <w:rFonts w:hAnsi="標楷體" w:hint="eastAsia"/>
        </w:rPr>
        <w:t>正館整擴建</w:t>
      </w:r>
      <w:proofErr w:type="gramEnd"/>
      <w:r w:rsidR="00B75B4F" w:rsidRPr="007160E4">
        <w:rPr>
          <w:rFonts w:hAnsi="標楷體" w:hint="eastAsia"/>
        </w:rPr>
        <w:t>：故宮</w:t>
      </w:r>
      <w:proofErr w:type="gramStart"/>
      <w:r w:rsidR="00B75B4F" w:rsidRPr="007160E4">
        <w:rPr>
          <w:rFonts w:hAnsi="標楷體" w:hint="eastAsia"/>
        </w:rPr>
        <w:t>正館整建</w:t>
      </w:r>
      <w:proofErr w:type="gramEnd"/>
      <w:r w:rsidR="00B75B4F" w:rsidRPr="007160E4">
        <w:rPr>
          <w:rFonts w:hAnsi="標楷體" w:hint="eastAsia"/>
        </w:rPr>
        <w:t>3,000坪；展示空間擴建3,500坪。</w:t>
      </w:r>
      <w:r w:rsidR="00B75B4F">
        <w:rPr>
          <w:rFonts w:hAnsi="標楷體" w:hint="eastAsia"/>
        </w:rPr>
        <w:t>2.</w:t>
      </w:r>
      <w:r w:rsidR="00B75B4F" w:rsidRPr="007160E4">
        <w:rPr>
          <w:rFonts w:hAnsi="標楷體" w:hint="eastAsia"/>
        </w:rPr>
        <w:t>典藏研究大樓與圖書文獻大樓整建：圖書文獻大樓整建4,066坪、典藏研究大樓整建3,716坪、第二行政大樓整建736坪。</w:t>
      </w:r>
      <w:r w:rsidR="00B75B4F">
        <w:rPr>
          <w:rFonts w:hAnsi="標楷體" w:hint="eastAsia"/>
        </w:rPr>
        <w:t>3.</w:t>
      </w:r>
      <w:r w:rsidR="00B75B4F" w:rsidRPr="007160E4">
        <w:rPr>
          <w:rFonts w:hAnsi="標楷體" w:hint="eastAsia"/>
        </w:rPr>
        <w:t>新行政大樓新建2,000坪。</w:t>
      </w:r>
      <w:r w:rsidR="00B75B4F">
        <w:rPr>
          <w:rFonts w:hAnsi="標楷體" w:hint="eastAsia"/>
        </w:rPr>
        <w:t>4.</w:t>
      </w:r>
      <w:r w:rsidR="00B75B4F" w:rsidRPr="006A4736">
        <w:rPr>
          <w:rFonts w:hAnsi="標楷體" w:hint="eastAsia"/>
        </w:rPr>
        <w:t>藝文服務中心及綠地公園（低密度）整建2,200坪</w:t>
      </w:r>
      <w:r w:rsidR="001D7FD7" w:rsidRPr="00B05D67">
        <w:rPr>
          <w:rFonts w:hAnsi="標楷體" w:hint="eastAsia"/>
          <w:color w:val="000000" w:themeColor="text1"/>
        </w:rPr>
        <w:t>（如圖1）</w:t>
      </w:r>
      <w:r w:rsidR="00B75B4F" w:rsidRPr="006A4736">
        <w:rPr>
          <w:rFonts w:hAnsi="標楷體" w:hint="eastAsia"/>
        </w:rPr>
        <w:t>。</w:t>
      </w:r>
    </w:p>
    <w:p w:rsidR="001D767A" w:rsidRDefault="001D767A" w:rsidP="001D767A">
      <w:pPr>
        <w:pStyle w:val="1"/>
        <w:numPr>
          <w:ilvl w:val="0"/>
          <w:numId w:val="0"/>
        </w:numPr>
        <w:ind w:left="2381" w:hanging="2381"/>
      </w:pPr>
    </w:p>
    <w:p w:rsidR="001D767A" w:rsidRPr="005A223B" w:rsidRDefault="00B36FFB" w:rsidP="001D767A">
      <w:pPr>
        <w:pStyle w:val="1"/>
        <w:numPr>
          <w:ilvl w:val="0"/>
          <w:numId w:val="0"/>
        </w:numPr>
        <w:ind w:left="2381" w:hanging="2381"/>
      </w:pPr>
      <w:r>
        <w:rPr>
          <w:noProof/>
        </w:rPr>
        <mc:AlternateContent>
          <mc:Choice Requires="wps">
            <w:drawing>
              <wp:anchor distT="0" distB="0" distL="114300" distR="114300" simplePos="0" relativeHeight="251664384" behindDoc="0" locked="0" layoutInCell="1" allowOverlap="1" wp14:anchorId="700C179F" wp14:editId="1AF33483">
                <wp:simplePos x="0" y="0"/>
                <wp:positionH relativeFrom="column">
                  <wp:posOffset>212752</wp:posOffset>
                </wp:positionH>
                <wp:positionV relativeFrom="paragraph">
                  <wp:posOffset>1933409</wp:posOffset>
                </wp:positionV>
                <wp:extent cx="974697" cy="322580"/>
                <wp:effectExtent l="0" t="0" r="16510" b="20320"/>
                <wp:wrapNone/>
                <wp:docPr id="14" name="文字方塊 14"/>
                <wp:cNvGraphicFramePr/>
                <a:graphic xmlns:a="http://schemas.openxmlformats.org/drawingml/2006/main">
                  <a:graphicData uri="http://schemas.microsoft.com/office/word/2010/wordprocessingShape">
                    <wps:wsp>
                      <wps:cNvSpPr txBox="1"/>
                      <wps:spPr>
                        <a:xfrm>
                          <a:off x="0" y="0"/>
                          <a:ext cx="974697" cy="322580"/>
                        </a:xfrm>
                        <a:prstGeom prst="rect">
                          <a:avLst/>
                        </a:prstGeom>
                        <a:solidFill>
                          <a:sysClr val="window" lastClr="FFFFFF"/>
                        </a:solidFill>
                        <a:ln w="6350">
                          <a:solidFill>
                            <a:prstClr val="black"/>
                          </a:solidFill>
                        </a:ln>
                        <a:effectLst/>
                      </wps:spPr>
                      <wps:txbx>
                        <w:txbxContent>
                          <w:p w:rsidR="00F22A5A" w:rsidRPr="00177CD8" w:rsidRDefault="00F22A5A" w:rsidP="002D0190">
                            <w:pPr>
                              <w:jc w:val="center"/>
                              <w:rPr>
                                <w:rFonts w:asciiTheme="minorEastAsia" w:eastAsiaTheme="minorEastAsia" w:hAnsiTheme="minorEastAsia"/>
                                <w:sz w:val="20"/>
                              </w:rPr>
                            </w:pPr>
                            <w:r w:rsidRPr="00177CD8">
                              <w:rPr>
                                <w:rFonts w:asciiTheme="minorEastAsia" w:eastAsiaTheme="minorEastAsia" w:hAnsiTheme="minorEastAsia" w:hint="eastAsia"/>
                                <w:sz w:val="20"/>
                              </w:rPr>
                              <w:t>至善路二段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6" type="#_x0000_t202" style="position:absolute;left:0;text-align:left;margin-left:16.75pt;margin-top:152.25pt;width:76.75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YudAIAAMwEAAAOAAAAZHJzL2Uyb0RvYy54bWysVElu2zAU3RfoHQjuG9mOMxmRAzeBiwJB&#10;EsApsqYpKhZK8bMkbcm9QIEeIF33AD1AD5Sco4/0kKmrol7Q/AP/8P77Oj5pa80WyvmKTM67Ox3O&#10;lJFUVOY255+ux+8OOfNBmEJoMirnS+X5yfDtm+PGDlSPZqQL5RiCGD9obM5nIdhBlnk5U7XwO2SV&#10;gbEkV4sA0d1mhRMNotc663U6+1lDrrCOpPIe2rOVkQ9T/LJUMlyWpVeB6ZyjtpBOl85pPLPhsRjc&#10;OmFnlVyXIf6hilpUBkm3oc5EEGzuqleh6ko68lSGHUl1RmVZSZV6QDfdzotuJjNhVeoF4Hi7hcn/&#10;v7DyYnHlWFVgdn3OjKgxo4e7b/e/fjzc/b7/+Z1BDYwa6wdwnVg4h/Y9tfDf6D2UsfW2dHX8R1MM&#10;dqC93CKs2sAklEcH/f2jA84kTLu93t5hmkD2+Ng6Hz4oqlm85NxhgAlXsTj3AYXAdeMSc3nSVTGu&#10;tE7C0p9qxxYCswZFCmo408IHKHM+Tr9YM0I8e6YNa3K+v7vXSZme2WKubcypFvLz6wiIp03MrxLf&#10;1nVGxFbIxFtop+0K5Q1qUyqWANPRipLeynGFZOeo90o4cBD4Ya/CJY5SEyqk9Y2zGbmvf9NHf1AD&#10;Vs4acDrn/stcOAUYPhqQ5qjb78clSEJ/76AHwT21TJ9azLw+JUDZxQZbma7RP+jNtXRU32D9RjEr&#10;TMJI5M552FxPw2rTsL5SjUbJCbS3IpybiZUxdMQtgnzd3ghn11MPoMsFbdgvBi+Gv/KNLw2N5oHK&#10;KjEj4rxCFTOOAlYmTXu93nEnn8rJ6/EjNPwDAAD//wMAUEsDBBQABgAIAAAAIQAY36SD3AAAAAoB&#10;AAAPAAAAZHJzL2Rvd25yZXYueG1sTI/NTsMwEITvSLyDtUjcqAMhEEKcCiFxRIjAAW6uvSSGeB3F&#10;bhr69GxP5bR/o9lv6vXiBzHjFF0gBZerDASSCdZRp+D97emiBBGTJquHQKjgFyOsm9OTWlc27OgV&#10;5zZ1gk0oVlpBn9JYSRlNj17HVRiR+PYVJq8Tj1Mn7aR3bO4HeZVlN9JrR/yh1yM+9mh+2q1XYOkj&#10;kPl0z3tHrXF3+5fy28xKnZ8tD/cgEi7pKIYDPqNDw0ybsCUbxaAgzwtWcs2uuTkIylsOt+FNUeQg&#10;m1r+j9D8AQAA//8DAFBLAQItABQABgAIAAAAIQC2gziS/gAAAOEBAAATAAAAAAAAAAAAAAAAAAAA&#10;AABbQ29udGVudF9UeXBlc10ueG1sUEsBAi0AFAAGAAgAAAAhADj9If/WAAAAlAEAAAsAAAAAAAAA&#10;AAAAAAAALwEAAF9yZWxzLy5yZWxzUEsBAi0AFAAGAAgAAAAhAOsExi50AgAAzAQAAA4AAAAAAAAA&#10;AAAAAAAALgIAAGRycy9lMm9Eb2MueG1sUEsBAi0AFAAGAAgAAAAhABjfpIPcAAAACgEAAA8AAAAA&#10;AAAAAAAAAAAAzgQAAGRycy9kb3ducmV2LnhtbFBLBQYAAAAABAAEAPMAAADXBQAAAAA=&#10;" fillcolor="window" strokeweight=".5pt">
                <v:textbox>
                  <w:txbxContent>
                    <w:p w:rsidR="00F22A5A" w:rsidRPr="00177CD8" w:rsidRDefault="00F22A5A" w:rsidP="002D0190">
                      <w:pPr>
                        <w:jc w:val="center"/>
                        <w:rPr>
                          <w:rFonts w:asciiTheme="minorEastAsia" w:eastAsiaTheme="minorEastAsia" w:hAnsiTheme="minorEastAsia"/>
                          <w:sz w:val="20"/>
                        </w:rPr>
                      </w:pPr>
                      <w:r w:rsidRPr="00177CD8">
                        <w:rPr>
                          <w:rFonts w:asciiTheme="minorEastAsia" w:eastAsiaTheme="minorEastAsia" w:hAnsiTheme="minorEastAsia" w:hint="eastAsia"/>
                          <w:sz w:val="20"/>
                        </w:rPr>
                        <w:t>至善路二段</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F3241E7" wp14:editId="46174396">
                <wp:simplePos x="0" y="0"/>
                <wp:positionH relativeFrom="column">
                  <wp:posOffset>1203960</wp:posOffset>
                </wp:positionH>
                <wp:positionV relativeFrom="paragraph">
                  <wp:posOffset>2082165</wp:posOffset>
                </wp:positionV>
                <wp:extent cx="1362075" cy="1905"/>
                <wp:effectExtent l="38100" t="76200" r="0" b="112395"/>
                <wp:wrapNone/>
                <wp:docPr id="13" name="直線單箭頭接點 13"/>
                <wp:cNvGraphicFramePr/>
                <a:graphic xmlns:a="http://schemas.openxmlformats.org/drawingml/2006/main">
                  <a:graphicData uri="http://schemas.microsoft.com/office/word/2010/wordprocessingShape">
                    <wps:wsp>
                      <wps:cNvCnPr/>
                      <wps:spPr>
                        <a:xfrm flipH="1">
                          <a:off x="0" y="0"/>
                          <a:ext cx="1362075" cy="1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直線單箭頭接點 13" o:spid="_x0000_s1026" type="#_x0000_t32" style="position:absolute;margin-left:94.8pt;margin-top:163.95pt;width:107.25pt;height:.15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ZFQIAAM8DAAAOAAAAZHJzL2Uyb0RvYy54bWysU82O0zAQviPxDpbvNEmXLtuo6Uq0FA78&#10;VFp4gKnjJJYc27JN074ERw4grbhw3D0hcdjngWrfgrGTrRa4IS7W/GS+mW/my+x810qy5dYJrQqa&#10;jVJKuGK6FKou6Lu3q0dnlDgPqgSpFS/onjt6Pn/4YNaZnI91o2XJLUEQ5fLOFLTx3uRJ4ljDW3Aj&#10;bbjCZKVtCx5dWyelhQ7RW5mM0/Q06bQtjdWMO4fRZZ+k84hfVZz5N1XluCeyoDibj6+N7ya8yXwG&#10;eW3BNIINY8A/TNGCUNj0CLUED+S9FX9BtYJZ7XTlR0y3ia4qwXjkgGyy9A82Fw0YHrngcpw5rsn9&#10;P1j2eru2RJR4uxNKFLR4o8Pnb4fvn358vD5cX91+ufr54evtzSXBPC6rMy7HmoVa28FzZm0D811l&#10;W1JJYV4gVtwFsiO7uOr9cdV85wnDYHZyOk6fTChhmMum6SSAJz1KQDPW+edctyQYBXXegqgbv9BK&#10;4U217TvA9qXzfeFdQShWeiWkxDjkUpGuoNPJOLQCFFglwaPZGqTsVE0JyBqVy7yNMzstRRmqQ7Gz&#10;9WYhLdkCqufx6ix7uuw/aqDkfXQ6SdNBRQ78K1324Sy9iyOnASby+w0/zLwE1/Q1MdUL0oOQz1RJ&#10;/N7gPcBa3Q37kSoMxqOyB+7hJP0RgrXR5T7eJgkeqia2HRQeZHnfR/v+fzj/BQAA//8DAFBLAwQU&#10;AAYACAAAACEAdutzAuIAAAALAQAADwAAAGRycy9kb3ducmV2LnhtbEyPwU7DMAyG70i8Q2Qkbixd&#10;t46uNJ0AicMOHFYqTdyyxrTVGqdqsq3w9HgnOP72p9+f881ke3HG0XeOFMxnEQik2pmOGgXVx9tD&#10;CsIHTUb3jlDBN3rYFLc3uc6Mu9AOz2VoBJeQz7SCNoQhk9LXLVrtZ25A4t2XG60OHMdGmlFfuNz2&#10;Mo6ilbS6I77Q6gFfW6yP5ckqcNv90X2+VNFPUiWLfTwN5fs2Uer+bnp+AhFwCn8wXPVZHQp2OrgT&#10;GS96zul6xaiCRfy4BsHEMlrOQRyukzQGWeTy/w/FLwAAAP//AwBQSwECLQAUAAYACAAAACEAtoM4&#10;kv4AAADhAQAAEwAAAAAAAAAAAAAAAAAAAAAAW0NvbnRlbnRfVHlwZXNdLnhtbFBLAQItABQABgAI&#10;AAAAIQA4/SH/1gAAAJQBAAALAAAAAAAAAAAAAAAAAC8BAABfcmVscy8ucmVsc1BLAQItABQABgAI&#10;AAAAIQCD+8KZFQIAAM8DAAAOAAAAAAAAAAAAAAAAAC4CAABkcnMvZTJvRG9jLnhtbFBLAQItABQA&#10;BgAIAAAAIQB263MC4gAAAAsBAAAPAAAAAAAAAAAAAAAAAG8EAABkcnMvZG93bnJldi54bWxQSwUG&#10;AAAAAAQABADzAAAAfgUAAAAA&#10;" strokecolor="#4a7ebb">
                <v:stroke endarrow="open"/>
              </v:shape>
            </w:pict>
          </mc:Fallback>
        </mc:AlternateContent>
      </w:r>
      <w:r w:rsidR="001D767A">
        <w:rPr>
          <w:noProof/>
        </w:rPr>
        <w:drawing>
          <wp:inline distT="0" distB="0" distL="0" distR="0" wp14:anchorId="0588B753" wp14:editId="68ED98DB">
            <wp:extent cx="5616904" cy="3966072"/>
            <wp:effectExtent l="0" t="0" r="317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1848" t="33039" r="18550" b="10452"/>
                    <a:stretch/>
                  </pic:blipFill>
                  <pic:spPr bwMode="auto">
                    <a:xfrm>
                      <a:off x="0" y="0"/>
                      <a:ext cx="5616904" cy="3966072"/>
                    </a:xfrm>
                    <a:prstGeom prst="rect">
                      <a:avLst/>
                    </a:prstGeom>
                    <a:ln>
                      <a:noFill/>
                    </a:ln>
                    <a:extLst>
                      <a:ext uri="{53640926-AAD7-44D8-BBD7-CCE9431645EC}">
                        <a14:shadowObscured xmlns:a14="http://schemas.microsoft.com/office/drawing/2010/main"/>
                      </a:ext>
                    </a:extLst>
                  </pic:spPr>
                </pic:pic>
              </a:graphicData>
            </a:graphic>
          </wp:inline>
        </w:drawing>
      </w:r>
    </w:p>
    <w:p w:rsidR="001D767A" w:rsidRPr="00B05D67" w:rsidRDefault="001D767A" w:rsidP="001D767A">
      <w:pPr>
        <w:pStyle w:val="1"/>
        <w:numPr>
          <w:ilvl w:val="0"/>
          <w:numId w:val="0"/>
        </w:numPr>
        <w:ind w:left="2381" w:hanging="2381"/>
        <w:rPr>
          <w:noProof/>
          <w:color w:val="000000" w:themeColor="text1"/>
          <w:sz w:val="24"/>
          <w:szCs w:val="24"/>
        </w:rPr>
      </w:pPr>
      <w:r w:rsidRPr="00B05D67">
        <w:rPr>
          <w:rFonts w:hint="eastAsia"/>
          <w:noProof/>
          <w:color w:val="000000" w:themeColor="text1"/>
          <w:sz w:val="24"/>
          <w:szCs w:val="24"/>
        </w:rPr>
        <w:t>圖1 故宮博物院北部院區整（擴）建範圍示意圖（含至善路南、北兩側院區）</w:t>
      </w:r>
    </w:p>
    <w:p w:rsidR="001D767A" w:rsidRDefault="001D767A" w:rsidP="001D767A">
      <w:pPr>
        <w:pStyle w:val="2"/>
        <w:numPr>
          <w:ilvl w:val="0"/>
          <w:numId w:val="0"/>
        </w:numPr>
      </w:pPr>
      <w:r w:rsidRPr="00B05D67">
        <w:rPr>
          <w:rFonts w:hint="eastAsia"/>
          <w:noProof/>
          <w:color w:val="000000" w:themeColor="text1"/>
          <w:sz w:val="24"/>
          <w:szCs w:val="24"/>
        </w:rPr>
        <w:t>資料來源：108年4月30日故宮博物院履勘簡報資料</w:t>
      </w:r>
    </w:p>
    <w:p w:rsidR="001D767A" w:rsidRPr="001D767A" w:rsidRDefault="001D767A" w:rsidP="001D767A">
      <w:pPr>
        <w:pStyle w:val="2"/>
        <w:numPr>
          <w:ilvl w:val="0"/>
          <w:numId w:val="0"/>
        </w:numPr>
        <w:ind w:left="850"/>
      </w:pPr>
    </w:p>
    <w:p w:rsidR="001D7FD7" w:rsidRPr="006B014C" w:rsidRDefault="001D7FD7" w:rsidP="001D7FD7">
      <w:pPr>
        <w:pStyle w:val="2"/>
        <w:numPr>
          <w:ilvl w:val="2"/>
          <w:numId w:val="6"/>
        </w:numPr>
        <w:ind w:left="1530" w:hanging="680"/>
        <w:rPr>
          <w:i/>
        </w:rPr>
      </w:pPr>
      <w:r w:rsidRPr="00B549E0">
        <w:rPr>
          <w:rFonts w:hint="eastAsia"/>
          <w:color w:val="000000" w:themeColor="text1"/>
        </w:rPr>
        <w:t>據</w:t>
      </w:r>
      <w:r w:rsidRPr="00B549E0">
        <w:rPr>
          <w:rFonts w:hAnsi="標楷體" w:hint="eastAsia"/>
          <w:noProof/>
          <w:color w:val="000000" w:themeColor="text1"/>
          <w:szCs w:val="24"/>
        </w:rPr>
        <w:t>立法</w:t>
      </w:r>
      <w:r w:rsidR="00537502" w:rsidRPr="00B549E0">
        <w:rPr>
          <w:rFonts w:hAnsi="標楷體" w:hint="eastAsia"/>
          <w:noProof/>
          <w:color w:val="000000" w:themeColor="text1"/>
          <w:szCs w:val="24"/>
        </w:rPr>
        <w:t>委員質詢指出</w:t>
      </w:r>
      <w:r w:rsidR="00F22A5A" w:rsidRPr="00B05D67">
        <w:rPr>
          <w:rStyle w:val="afd"/>
          <w:color w:val="000000" w:themeColor="text1"/>
        </w:rPr>
        <w:footnoteReference w:id="2"/>
      </w:r>
      <w:r w:rsidR="00537502" w:rsidRPr="008574B5">
        <w:rPr>
          <w:rFonts w:hint="eastAsia"/>
          <w:color w:val="000000" w:themeColor="text1"/>
        </w:rPr>
        <w:t>，</w:t>
      </w:r>
      <w:r w:rsidR="00537502" w:rsidRPr="00B05D67">
        <w:rPr>
          <w:rFonts w:hint="eastAsia"/>
          <w:color w:val="000000" w:themeColor="text1"/>
        </w:rPr>
        <w:t>依據</w:t>
      </w:r>
      <w:r w:rsidRPr="00B05D67">
        <w:rPr>
          <w:rFonts w:hint="eastAsia"/>
          <w:color w:val="000000" w:themeColor="text1"/>
        </w:rPr>
        <w:t>故宮</w:t>
      </w:r>
      <w:r w:rsidR="00537502" w:rsidRPr="00B05D67">
        <w:rPr>
          <w:rFonts w:hint="eastAsia"/>
          <w:color w:val="000000" w:themeColor="text1"/>
        </w:rPr>
        <w:t>博物院</w:t>
      </w:r>
      <w:r w:rsidRPr="00B05D67">
        <w:rPr>
          <w:rFonts w:hint="eastAsia"/>
          <w:color w:val="000000" w:themeColor="text1"/>
        </w:rPr>
        <w:t>內部</w:t>
      </w:r>
      <w:r w:rsidR="00537502" w:rsidRPr="00B05D67">
        <w:rPr>
          <w:rFonts w:hint="eastAsia"/>
          <w:color w:val="000000" w:themeColor="text1"/>
        </w:rPr>
        <w:t>資料「</w:t>
      </w:r>
      <w:r w:rsidRPr="00B05D67">
        <w:rPr>
          <w:rFonts w:hint="eastAsia"/>
          <w:color w:val="000000" w:themeColor="text1"/>
        </w:rPr>
        <w:t>107-</w:t>
      </w:r>
      <w:proofErr w:type="gramStart"/>
      <w:r w:rsidRPr="00B05D67">
        <w:rPr>
          <w:rFonts w:hint="eastAsia"/>
          <w:color w:val="000000" w:themeColor="text1"/>
        </w:rPr>
        <w:t>109</w:t>
      </w:r>
      <w:proofErr w:type="gramEnd"/>
      <w:r w:rsidRPr="00B05D67">
        <w:rPr>
          <w:rFonts w:hint="eastAsia"/>
          <w:color w:val="000000" w:themeColor="text1"/>
        </w:rPr>
        <w:t>年度本院展覽規劃表</w:t>
      </w:r>
      <w:r w:rsidR="00537502" w:rsidRPr="00B05D67">
        <w:rPr>
          <w:rFonts w:hAnsi="標楷體" w:hint="eastAsia"/>
          <w:color w:val="000000" w:themeColor="text1"/>
        </w:rPr>
        <w:t>」</w:t>
      </w:r>
      <w:r w:rsidRPr="00B05D67">
        <w:rPr>
          <w:rFonts w:hint="eastAsia"/>
          <w:color w:val="000000" w:themeColor="text1"/>
        </w:rPr>
        <w:t>，</w:t>
      </w:r>
      <w:r w:rsidR="00537502" w:rsidRPr="00B05D67">
        <w:rPr>
          <w:rFonts w:hint="eastAsia"/>
          <w:color w:val="000000" w:themeColor="text1"/>
        </w:rPr>
        <w:t>故宮</w:t>
      </w:r>
      <w:r w:rsidRPr="00B05D67">
        <w:rPr>
          <w:rFonts w:hint="eastAsia"/>
          <w:color w:val="000000" w:themeColor="text1"/>
        </w:rPr>
        <w:t>正館預計109年底封館，展覽全面結束，110年開始搬遷（清空），111-112年正館施工</w:t>
      </w:r>
      <w:r w:rsidR="00537502" w:rsidRPr="00B05D67">
        <w:rPr>
          <w:rFonts w:hint="eastAsia"/>
          <w:color w:val="000000" w:themeColor="text1"/>
        </w:rPr>
        <w:t>。</w:t>
      </w:r>
      <w:proofErr w:type="gramStart"/>
      <w:r w:rsidR="00AC3590" w:rsidRPr="00B05D67">
        <w:rPr>
          <w:rFonts w:hint="eastAsia"/>
          <w:color w:val="000000" w:themeColor="text1"/>
        </w:rPr>
        <w:t>惟</w:t>
      </w:r>
      <w:proofErr w:type="gramEnd"/>
      <w:r w:rsidRPr="00B05D67">
        <w:rPr>
          <w:rFonts w:hint="eastAsia"/>
          <w:color w:val="000000" w:themeColor="text1"/>
        </w:rPr>
        <w:t>行政院核定版的「新故宮計畫」中</w:t>
      </w:r>
      <w:proofErr w:type="gramStart"/>
      <w:r w:rsidRPr="00B05D67">
        <w:rPr>
          <w:rFonts w:hint="eastAsia"/>
          <w:color w:val="000000" w:themeColor="text1"/>
        </w:rPr>
        <w:t>並未有閉館</w:t>
      </w:r>
      <w:proofErr w:type="gramEnd"/>
      <w:r w:rsidRPr="00B05D67">
        <w:rPr>
          <w:rFonts w:hint="eastAsia"/>
          <w:color w:val="000000" w:themeColor="text1"/>
        </w:rPr>
        <w:t>一事，為何</w:t>
      </w:r>
      <w:r w:rsidR="00537502" w:rsidRPr="00B05D67">
        <w:rPr>
          <w:rFonts w:hint="eastAsia"/>
          <w:color w:val="000000" w:themeColor="text1"/>
        </w:rPr>
        <w:t>該院</w:t>
      </w:r>
      <w:r w:rsidRPr="00B05D67">
        <w:rPr>
          <w:rFonts w:hint="eastAsia"/>
          <w:color w:val="000000" w:themeColor="text1"/>
        </w:rPr>
        <w:t>內部會議還在要求「評估」閉館的配套措施？故宮始終未以專業考量，向社會大眾具體說明</w:t>
      </w:r>
      <w:r w:rsidR="00537502" w:rsidRPr="00B05D67">
        <w:rPr>
          <w:rFonts w:hint="eastAsia"/>
          <w:color w:val="000000" w:themeColor="text1"/>
        </w:rPr>
        <w:t>。</w:t>
      </w:r>
    </w:p>
    <w:p w:rsidR="00B45BFF" w:rsidRPr="001F2D9E" w:rsidRDefault="001D7FD7" w:rsidP="00B45BFF">
      <w:pPr>
        <w:pStyle w:val="2"/>
        <w:numPr>
          <w:ilvl w:val="2"/>
          <w:numId w:val="6"/>
        </w:numPr>
        <w:ind w:left="1530" w:hanging="680"/>
      </w:pPr>
      <w:r w:rsidRPr="00B05D67">
        <w:rPr>
          <w:rFonts w:hAnsi="標楷體" w:hint="eastAsia"/>
          <w:color w:val="000000" w:themeColor="text1"/>
        </w:rPr>
        <w:t>續查</w:t>
      </w:r>
      <w:r w:rsidR="00B45BFF" w:rsidRPr="001D7FD7">
        <w:rPr>
          <w:rFonts w:hint="eastAsia"/>
          <w:color w:val="000000" w:themeColor="text1"/>
        </w:rPr>
        <w:t>107</w:t>
      </w:r>
      <w:r w:rsidR="00B45BFF">
        <w:rPr>
          <w:rFonts w:hAnsi="標楷體" w:hint="eastAsia"/>
        </w:rPr>
        <w:t>年11月</w:t>
      </w:r>
      <w:r w:rsidR="00B75B4F">
        <w:rPr>
          <w:rFonts w:hAnsi="標楷體" w:hint="eastAsia"/>
        </w:rPr>
        <w:t>間平面媒體屢</w:t>
      </w:r>
      <w:r w:rsidR="007E7E11">
        <w:rPr>
          <w:rFonts w:hAnsi="標楷體" w:hint="eastAsia"/>
        </w:rPr>
        <w:t>有</w:t>
      </w:r>
      <w:r w:rsidR="00B75B4F">
        <w:rPr>
          <w:rFonts w:hAnsi="標楷體" w:hint="eastAsia"/>
        </w:rPr>
        <w:t>報導</w:t>
      </w:r>
      <w:r w:rsidR="00B75B4F" w:rsidRPr="001F2D9E">
        <w:rPr>
          <w:rFonts w:hAnsi="標楷體" w:hint="eastAsia"/>
        </w:rPr>
        <w:t>故宮博物院</w:t>
      </w:r>
      <w:r w:rsidR="00ED1900">
        <w:rPr>
          <w:rFonts w:hAnsi="標楷體" w:hint="eastAsia"/>
        </w:rPr>
        <w:t>為辦理「新故宮計畫」，</w:t>
      </w:r>
      <w:r w:rsidR="00B75B4F" w:rsidRPr="001F2D9E">
        <w:rPr>
          <w:rFonts w:hAnsi="標楷體" w:hint="eastAsia"/>
        </w:rPr>
        <w:t>北</w:t>
      </w:r>
      <w:r w:rsidR="00ED1900">
        <w:rPr>
          <w:rFonts w:hAnsi="標楷體" w:hint="eastAsia"/>
        </w:rPr>
        <w:t>部</w:t>
      </w:r>
      <w:proofErr w:type="gramStart"/>
      <w:r w:rsidR="00B75B4F">
        <w:rPr>
          <w:rFonts w:hAnsi="標楷體" w:hint="eastAsia"/>
        </w:rPr>
        <w:t>院區</w:t>
      </w:r>
      <w:r w:rsidR="00B75B4F" w:rsidRPr="001F2D9E">
        <w:rPr>
          <w:rFonts w:hAnsi="標楷體" w:hint="eastAsia"/>
        </w:rPr>
        <w:t>院預計</w:t>
      </w:r>
      <w:proofErr w:type="gramEnd"/>
      <w:r w:rsidR="00B75B4F" w:rsidRPr="001F2D9E">
        <w:rPr>
          <w:rFonts w:hAnsi="標楷體" w:hint="eastAsia"/>
        </w:rPr>
        <w:t>在109年起閉館3年，</w:t>
      </w:r>
      <w:r w:rsidR="00ED1900" w:rsidRPr="001F2D9E">
        <w:rPr>
          <w:rFonts w:hAnsi="標楷體" w:hint="eastAsia"/>
        </w:rPr>
        <w:t>並將部分國寶南遷至故宮</w:t>
      </w:r>
      <w:proofErr w:type="gramStart"/>
      <w:r w:rsidR="00ED1900" w:rsidRPr="001F2D9E">
        <w:rPr>
          <w:rFonts w:hAnsi="標楷體" w:hint="eastAsia"/>
        </w:rPr>
        <w:t>南院置放</w:t>
      </w:r>
      <w:proofErr w:type="gramEnd"/>
      <w:r w:rsidR="00ED1900" w:rsidRPr="001F2D9E">
        <w:rPr>
          <w:rFonts w:hAnsi="標楷體" w:hint="eastAsia"/>
        </w:rPr>
        <w:t>並展覽</w:t>
      </w:r>
      <w:r w:rsidR="007E7E11">
        <w:rPr>
          <w:rFonts w:hAnsi="標楷體" w:hint="eastAsia"/>
        </w:rPr>
        <w:t>；</w:t>
      </w:r>
      <w:r w:rsidR="007E7E11" w:rsidRPr="00B05D67">
        <w:rPr>
          <w:rFonts w:hAnsi="標楷體" w:hint="eastAsia"/>
          <w:color w:val="000000" w:themeColor="text1"/>
        </w:rPr>
        <w:t>又該院陳其南院</w:t>
      </w:r>
      <w:r w:rsidR="007E7E11" w:rsidRPr="00B05D67">
        <w:rPr>
          <w:rFonts w:hint="eastAsia"/>
          <w:color w:val="000000" w:themeColor="text1"/>
        </w:rPr>
        <w:t>對外論述</w:t>
      </w:r>
      <w:proofErr w:type="gramStart"/>
      <w:r w:rsidR="007E7E11" w:rsidRPr="00B05D67">
        <w:rPr>
          <w:rFonts w:hint="eastAsia"/>
          <w:color w:val="000000" w:themeColor="text1"/>
        </w:rPr>
        <w:t>三</w:t>
      </w:r>
      <w:proofErr w:type="gramEnd"/>
      <w:r w:rsidR="007E7E11" w:rsidRPr="00B05D67">
        <w:rPr>
          <w:rFonts w:hint="eastAsia"/>
          <w:color w:val="000000" w:themeColor="text1"/>
        </w:rPr>
        <w:t>階段完成故宮博物院轉型為</w:t>
      </w:r>
      <w:r w:rsidR="007E7E11" w:rsidRPr="00B05D67">
        <w:rPr>
          <w:rFonts w:hAnsi="標楷體"/>
          <w:color w:val="000000" w:themeColor="text1"/>
        </w:rPr>
        <w:t>「東方文書館」</w:t>
      </w:r>
      <w:r w:rsidR="007E7E11" w:rsidRPr="00B05D67">
        <w:rPr>
          <w:rFonts w:hAnsi="標楷體" w:hint="eastAsia"/>
          <w:color w:val="000000" w:themeColor="text1"/>
        </w:rPr>
        <w:t>之藍圖願景</w:t>
      </w:r>
      <w:r w:rsidR="007E7E11" w:rsidRPr="008C3AA0">
        <w:rPr>
          <w:rFonts w:hAnsi="標楷體" w:hint="eastAsia"/>
          <w:color w:val="000000" w:themeColor="text1"/>
        </w:rPr>
        <w:t>等，</w:t>
      </w:r>
      <w:r w:rsidR="00ED1900">
        <w:rPr>
          <w:rFonts w:hAnsi="標楷體" w:hint="eastAsia"/>
        </w:rPr>
        <w:t>引發各界議論及輿情反彈，</w:t>
      </w:r>
      <w:r w:rsidR="002D7A11">
        <w:rPr>
          <w:rFonts w:hAnsi="標楷體" w:hint="eastAsia"/>
        </w:rPr>
        <w:t>相關</w:t>
      </w:r>
      <w:r w:rsidR="00B45BFF">
        <w:rPr>
          <w:rFonts w:hAnsi="標楷體" w:hint="eastAsia"/>
        </w:rPr>
        <w:t>報導內容摘要如下：</w:t>
      </w:r>
    </w:p>
    <w:p w:rsidR="00B45BFF" w:rsidRPr="00302EAD" w:rsidRDefault="002D7A11" w:rsidP="00B45BFF">
      <w:pPr>
        <w:pStyle w:val="4"/>
        <w:ind w:left="1848" w:hanging="518"/>
      </w:pPr>
      <w:r>
        <w:rPr>
          <w:rFonts w:hAnsi="標楷體" w:hint="eastAsia"/>
        </w:rPr>
        <w:t>「</w:t>
      </w:r>
      <w:r w:rsidR="00B45BFF" w:rsidRPr="001F2D9E">
        <w:rPr>
          <w:rFonts w:hAnsi="標楷體" w:hint="eastAsia"/>
        </w:rPr>
        <w:t>牽動數百萬觀光人潮的故宮博物院北院預計在109年起閉館3年，</w:t>
      </w:r>
      <w:r w:rsidR="00ED1900" w:rsidRPr="001F2D9E">
        <w:rPr>
          <w:rFonts w:hAnsi="標楷體" w:hint="eastAsia"/>
        </w:rPr>
        <w:t>並將部分國寶南遷至故宮</w:t>
      </w:r>
      <w:proofErr w:type="gramStart"/>
      <w:r w:rsidR="00ED1900" w:rsidRPr="001F2D9E">
        <w:rPr>
          <w:rFonts w:hAnsi="標楷體" w:hint="eastAsia"/>
        </w:rPr>
        <w:t>南院置放</w:t>
      </w:r>
      <w:proofErr w:type="gramEnd"/>
      <w:r w:rsidR="00ED1900" w:rsidRPr="001F2D9E">
        <w:rPr>
          <w:rFonts w:hAnsi="標楷體" w:hint="eastAsia"/>
        </w:rPr>
        <w:t>並展覽</w:t>
      </w:r>
      <w:r w:rsidR="00ED1900">
        <w:rPr>
          <w:rFonts w:hAnsi="標楷體" w:hint="eastAsia"/>
        </w:rPr>
        <w:t>，</w:t>
      </w:r>
      <w:r w:rsidR="00B45BFF" w:rsidRPr="001F2D9E">
        <w:rPr>
          <w:rFonts w:hAnsi="標楷體" w:hint="eastAsia"/>
        </w:rPr>
        <w:t>此舉是故宮開館以來首見，也引發外界疑慮，昨(12)日立法院教育文化委員會進行故宮業務報告，</w:t>
      </w:r>
      <w:proofErr w:type="gramStart"/>
      <w:r w:rsidR="00B45BFF" w:rsidRPr="001F2D9E">
        <w:rPr>
          <w:rFonts w:hAnsi="標楷體" w:hint="eastAsia"/>
        </w:rPr>
        <w:t>藍委柯志恩</w:t>
      </w:r>
      <w:proofErr w:type="gramEnd"/>
      <w:r w:rsidR="00B45BFF" w:rsidRPr="001F2D9E">
        <w:rPr>
          <w:rFonts w:hAnsi="標楷體" w:hint="eastAsia"/>
        </w:rPr>
        <w:t>質詢故宮院長陳其南是否真有此事，內部朝此一方向</w:t>
      </w:r>
      <w:proofErr w:type="gramStart"/>
      <w:r w:rsidR="00B45BFF" w:rsidRPr="001F2D9E">
        <w:rPr>
          <w:rFonts w:hAnsi="標楷體" w:hint="eastAsia"/>
        </w:rPr>
        <w:t>規</w:t>
      </w:r>
      <w:proofErr w:type="gramEnd"/>
      <w:r w:rsidR="00B45BFF" w:rsidRPr="001F2D9E">
        <w:rPr>
          <w:rFonts w:hAnsi="標楷體" w:hint="eastAsia"/>
        </w:rPr>
        <w:t>畫。</w:t>
      </w:r>
      <w:r>
        <w:rPr>
          <w:rFonts w:hAnsi="標楷體" w:hint="eastAsia"/>
        </w:rPr>
        <w:t>」「</w:t>
      </w:r>
      <w:r w:rsidRPr="001F2D9E">
        <w:rPr>
          <w:rFonts w:hAnsi="標楷體" w:hint="eastAsia"/>
        </w:rPr>
        <w:t>陳其南解釋，南院、</w:t>
      </w:r>
      <w:proofErr w:type="gramStart"/>
      <w:r w:rsidRPr="001F2D9E">
        <w:rPr>
          <w:rFonts w:hAnsi="標楷體" w:hint="eastAsia"/>
        </w:rPr>
        <w:t>北院都</w:t>
      </w:r>
      <w:proofErr w:type="gramEnd"/>
      <w:r w:rsidRPr="001F2D9E">
        <w:rPr>
          <w:rFonts w:hAnsi="標楷體" w:hint="eastAsia"/>
        </w:rPr>
        <w:t>是故宮，不管是整修3年、5年，對故宮來說，都沒有閉館的問題，只是把展館變更，把A館移到B館逐步展出。陳其南表示，</w:t>
      </w:r>
      <w:proofErr w:type="gramStart"/>
      <w:r w:rsidRPr="001F2D9E">
        <w:rPr>
          <w:rFonts w:hAnsi="標楷體" w:hint="eastAsia"/>
        </w:rPr>
        <w:t>故宮北院每年</w:t>
      </w:r>
      <w:proofErr w:type="gramEnd"/>
      <w:r w:rsidRPr="001F2D9E">
        <w:rPr>
          <w:rFonts w:hAnsi="標楷體" w:hint="eastAsia"/>
        </w:rPr>
        <w:t>有400萬至500萬參觀</w:t>
      </w:r>
      <w:proofErr w:type="gramStart"/>
      <w:r w:rsidRPr="001F2D9E">
        <w:rPr>
          <w:rFonts w:hAnsi="標楷體" w:hint="eastAsia"/>
        </w:rPr>
        <w:t>人次，</w:t>
      </w:r>
      <w:proofErr w:type="gramEnd"/>
      <w:r w:rsidRPr="001F2D9E">
        <w:rPr>
          <w:rFonts w:hAnsi="標楷體" w:hint="eastAsia"/>
        </w:rPr>
        <w:t>其中有3/4是外國觀光客，南院最主要缺的還是外國觀光客，未來希望把國外觀光客拉到南院，才能提升南院參觀人次。</w:t>
      </w:r>
      <w:r>
        <w:rPr>
          <w:rFonts w:hAnsi="標楷體" w:hint="eastAsia"/>
        </w:rPr>
        <w:t>」</w:t>
      </w:r>
      <w:r w:rsidR="008C3AA0">
        <w:rPr>
          <w:rStyle w:val="afd"/>
          <w:rFonts w:hAnsi="標楷體"/>
        </w:rPr>
        <w:footnoteReference w:id="3"/>
      </w:r>
    </w:p>
    <w:p w:rsidR="00302EAD" w:rsidRPr="00431455" w:rsidRDefault="00302EAD" w:rsidP="00302EAD">
      <w:pPr>
        <w:pStyle w:val="4"/>
        <w:ind w:left="1848" w:hanging="518"/>
      </w:pPr>
      <w:r>
        <w:rPr>
          <w:rFonts w:hAnsi="標楷體" w:hint="eastAsia"/>
          <w:szCs w:val="48"/>
        </w:rPr>
        <w:t>「</w:t>
      </w:r>
      <w:r w:rsidR="00B45BFF" w:rsidRPr="00304F96">
        <w:rPr>
          <w:rFonts w:hAnsi="標楷體"/>
          <w:szCs w:val="48"/>
        </w:rPr>
        <w:t>國民黨籍立委柯志恩昨天在立法院教委會拿出故宮內部會議資料，指出國立故宮博物院北院預計在2020年</w:t>
      </w:r>
      <w:proofErr w:type="gramStart"/>
      <w:r w:rsidR="00B45BFF" w:rsidRPr="00304F96">
        <w:rPr>
          <w:rFonts w:hAnsi="標楷體"/>
          <w:szCs w:val="48"/>
        </w:rPr>
        <w:t>閉館整建</w:t>
      </w:r>
      <w:proofErr w:type="gramEnd"/>
      <w:r w:rsidR="00B45BFF" w:rsidRPr="00304F96">
        <w:rPr>
          <w:rFonts w:hAnsi="標楷體"/>
          <w:szCs w:val="48"/>
        </w:rPr>
        <w:t>3年，引發各界議論。陳其南昨也稱，</w:t>
      </w:r>
      <w:proofErr w:type="gramStart"/>
      <w:r w:rsidR="00B45BFF" w:rsidRPr="00304F96">
        <w:rPr>
          <w:rFonts w:hAnsi="標楷體"/>
          <w:szCs w:val="48"/>
        </w:rPr>
        <w:t>北院南院</w:t>
      </w:r>
      <w:proofErr w:type="gramEnd"/>
      <w:r w:rsidR="00B45BFF" w:rsidRPr="00304F96">
        <w:rPr>
          <w:rFonts w:hAnsi="標楷體"/>
          <w:szCs w:val="48"/>
        </w:rPr>
        <w:t>沒有閉館的問題，意指，即使</w:t>
      </w:r>
      <w:proofErr w:type="gramStart"/>
      <w:r w:rsidR="00B45BFF" w:rsidRPr="00304F96">
        <w:rPr>
          <w:rFonts w:hAnsi="標楷體"/>
          <w:szCs w:val="48"/>
        </w:rPr>
        <w:t>北院閉</w:t>
      </w:r>
      <w:proofErr w:type="gramEnd"/>
      <w:r w:rsidR="00B45BFF" w:rsidRPr="00304F96">
        <w:rPr>
          <w:rFonts w:hAnsi="標楷體"/>
          <w:szCs w:val="48"/>
        </w:rPr>
        <w:t>館，南院也會照常營運。</w:t>
      </w:r>
      <w:r>
        <w:rPr>
          <w:rFonts w:hAnsi="標楷體" w:hint="eastAsia"/>
          <w:szCs w:val="48"/>
        </w:rPr>
        <w:t>」「</w:t>
      </w:r>
      <w:r w:rsidRPr="00431455">
        <w:rPr>
          <w:rFonts w:hAnsi="標楷體"/>
          <w:szCs w:val="48"/>
        </w:rPr>
        <w:t>根據柯志恩質詢時拿出的故宮內部會議資料，內容指出：「108年7月1日起，文獻大樓之</w:t>
      </w:r>
      <w:proofErr w:type="gramStart"/>
      <w:r w:rsidRPr="00431455">
        <w:rPr>
          <w:rFonts w:hAnsi="標楷體"/>
          <w:szCs w:val="48"/>
        </w:rPr>
        <w:t>特</w:t>
      </w:r>
      <w:proofErr w:type="gramEnd"/>
      <w:r w:rsidRPr="00431455">
        <w:rPr>
          <w:rFonts w:hAnsi="標楷體"/>
          <w:szCs w:val="48"/>
        </w:rPr>
        <w:t>展於張大千展完後關閉，不再提供申請，開始整修臨時庫房。」、「正館預計109年底封館，展覽全面結束，110年開始搬遷（清空），111到112年正館施工。」</w:t>
      </w:r>
      <w:r>
        <w:rPr>
          <w:rFonts w:hAnsi="標楷體" w:hint="eastAsia"/>
          <w:szCs w:val="48"/>
        </w:rPr>
        <w:t>「</w:t>
      </w:r>
      <w:r w:rsidRPr="00431455">
        <w:rPr>
          <w:rFonts w:hAnsi="標楷體"/>
          <w:szCs w:val="48"/>
        </w:rPr>
        <w:t>陳其南表示，</w:t>
      </w:r>
      <w:proofErr w:type="gramStart"/>
      <w:r w:rsidRPr="00431455">
        <w:rPr>
          <w:rFonts w:hAnsi="標楷體"/>
          <w:szCs w:val="48"/>
        </w:rPr>
        <w:t>正館休館</w:t>
      </w:r>
      <w:proofErr w:type="gramEnd"/>
      <w:r w:rsidRPr="00431455">
        <w:rPr>
          <w:rFonts w:hAnsi="標楷體"/>
          <w:szCs w:val="48"/>
        </w:rPr>
        <w:t>本來就不是唯一的選項，目前故宮正規劃展場調整，讓正館可以同時整建，「照著原來新故宮計畫，裡面沒有</w:t>
      </w:r>
      <w:proofErr w:type="gramStart"/>
      <w:r w:rsidRPr="00431455">
        <w:rPr>
          <w:rFonts w:hAnsi="標楷體"/>
          <w:szCs w:val="48"/>
        </w:rPr>
        <w:t>說要閉館整建這</w:t>
      </w:r>
      <w:proofErr w:type="gramEnd"/>
      <w:r w:rsidRPr="00431455">
        <w:rPr>
          <w:rFonts w:hAnsi="標楷體"/>
          <w:szCs w:val="48"/>
        </w:rPr>
        <w:t>件事，預計</w:t>
      </w:r>
      <w:proofErr w:type="gramStart"/>
      <w:r w:rsidRPr="00431455">
        <w:rPr>
          <w:rFonts w:hAnsi="標楷體"/>
          <w:szCs w:val="48"/>
        </w:rPr>
        <w:t>朝向不閉館</w:t>
      </w:r>
      <w:proofErr w:type="gramEnd"/>
      <w:r w:rsidRPr="00431455">
        <w:rPr>
          <w:rFonts w:hAnsi="標楷體"/>
          <w:szCs w:val="48"/>
        </w:rPr>
        <w:t>、同時進行整擴建。」</w:t>
      </w:r>
      <w:r>
        <w:rPr>
          <w:rFonts w:hAnsi="標楷體" w:hint="eastAsia"/>
          <w:szCs w:val="48"/>
        </w:rPr>
        <w:t>「</w:t>
      </w:r>
      <w:r w:rsidRPr="00431455">
        <w:rPr>
          <w:rFonts w:hAnsi="標楷體"/>
          <w:szCs w:val="48"/>
        </w:rPr>
        <w:t>陳其南強調，行政院是根據新故宮計畫核定的版本，</w:t>
      </w:r>
      <w:r>
        <w:rPr>
          <w:rFonts w:hAnsi="標楷體" w:hint="eastAsia"/>
          <w:szCs w:val="48"/>
        </w:rPr>
        <w:t>『</w:t>
      </w:r>
      <w:r w:rsidRPr="00431455">
        <w:rPr>
          <w:rFonts w:hAnsi="標楷體"/>
          <w:szCs w:val="48"/>
        </w:rPr>
        <w:t>行政院的理解是沒有朝向閉館。</w:t>
      </w:r>
      <w:r>
        <w:rPr>
          <w:rFonts w:hAnsi="標楷體" w:hint="eastAsia"/>
          <w:szCs w:val="48"/>
        </w:rPr>
        <w:t>』</w:t>
      </w:r>
      <w:r w:rsidRPr="00431455">
        <w:rPr>
          <w:rFonts w:hAnsi="標楷體"/>
          <w:szCs w:val="48"/>
        </w:rPr>
        <w:t>兩天之內，閉館與否，故宮政策似乎轉了大彎，</w:t>
      </w:r>
      <w:r>
        <w:rPr>
          <w:rFonts w:hAnsi="標楷體" w:hint="eastAsia"/>
          <w:szCs w:val="48"/>
        </w:rPr>
        <w:t>『</w:t>
      </w:r>
      <w:r w:rsidRPr="00431455">
        <w:rPr>
          <w:rFonts w:hAnsi="標楷體"/>
          <w:szCs w:val="48"/>
        </w:rPr>
        <w:t>新故宮計畫</w:t>
      </w:r>
      <w:r>
        <w:rPr>
          <w:rFonts w:hAnsi="標楷體" w:hint="eastAsia"/>
          <w:szCs w:val="48"/>
        </w:rPr>
        <w:t>』</w:t>
      </w:r>
      <w:r w:rsidRPr="00431455">
        <w:rPr>
          <w:rFonts w:hAnsi="標楷體"/>
          <w:szCs w:val="48"/>
        </w:rPr>
        <w:t>在各方壓力下，如何執行？陳其南及故宮團隊不能不審慎以對、小心發言。</w:t>
      </w:r>
      <w:r>
        <w:rPr>
          <w:rFonts w:hAnsi="標楷體" w:hint="eastAsia"/>
          <w:szCs w:val="48"/>
        </w:rPr>
        <w:t>」</w:t>
      </w:r>
      <w:r w:rsidR="00380081">
        <w:rPr>
          <w:rStyle w:val="afd"/>
          <w:rFonts w:hAnsi="標楷體"/>
        </w:rPr>
        <w:footnoteReference w:id="4"/>
      </w:r>
    </w:p>
    <w:p w:rsidR="00697D37" w:rsidRPr="00697D37" w:rsidRDefault="00542F8A" w:rsidP="00B45BFF">
      <w:pPr>
        <w:pStyle w:val="4"/>
        <w:ind w:left="1848" w:hanging="518"/>
      </w:pPr>
      <w:r>
        <w:rPr>
          <w:rFonts w:cs="Open Sans" w:hint="eastAsia"/>
          <w:color w:val="222222"/>
        </w:rPr>
        <w:t>故宮博物院陳</w:t>
      </w:r>
      <w:r w:rsidR="008527D7">
        <w:rPr>
          <w:rFonts w:cs="Open Sans" w:hint="eastAsia"/>
          <w:color w:val="222222"/>
        </w:rPr>
        <w:t>其南</w:t>
      </w:r>
      <w:r>
        <w:rPr>
          <w:rFonts w:cs="Open Sans" w:hint="eastAsia"/>
          <w:color w:val="222222"/>
        </w:rPr>
        <w:t>前院長於</w:t>
      </w:r>
      <w:r w:rsidRPr="00863FC5">
        <w:rPr>
          <w:rFonts w:hAnsi="標楷體" w:hint="eastAsia"/>
          <w:color w:val="000000" w:themeColor="text1"/>
        </w:rPr>
        <w:t>107年11月</w:t>
      </w:r>
      <w:r w:rsidR="00697D37">
        <w:rPr>
          <w:rFonts w:hAnsi="標楷體" w:hint="eastAsia"/>
          <w:color w:val="000000" w:themeColor="text1"/>
        </w:rPr>
        <w:t>間</w:t>
      </w:r>
      <w:r>
        <w:rPr>
          <w:rFonts w:hAnsi="標楷體" w:hint="eastAsia"/>
          <w:color w:val="000000" w:themeColor="text1"/>
        </w:rPr>
        <w:t>接受</w:t>
      </w:r>
      <w:r w:rsidRPr="00863FC5">
        <w:rPr>
          <w:rFonts w:hAnsi="標楷體" w:hint="eastAsia"/>
          <w:color w:val="000000" w:themeColor="text1"/>
        </w:rPr>
        <w:t>自由時報</w:t>
      </w:r>
      <w:r>
        <w:rPr>
          <w:rFonts w:hAnsi="標楷體" w:hint="eastAsia"/>
          <w:color w:val="000000" w:themeColor="text1"/>
        </w:rPr>
        <w:t>專訪時，提出</w:t>
      </w:r>
      <w:proofErr w:type="gramStart"/>
      <w:r>
        <w:rPr>
          <w:rFonts w:cs="Arial" w:hint="eastAsia"/>
          <w:color w:val="000000"/>
          <w:spacing w:val="15"/>
        </w:rPr>
        <w:t>三</w:t>
      </w:r>
      <w:proofErr w:type="gramEnd"/>
      <w:r>
        <w:rPr>
          <w:rFonts w:cs="Arial" w:hint="eastAsia"/>
          <w:color w:val="000000"/>
          <w:spacing w:val="15"/>
        </w:rPr>
        <w:t>階段完成故宮轉型目標</w:t>
      </w:r>
      <w:r>
        <w:rPr>
          <w:rFonts w:hAnsi="標楷體" w:hint="eastAsia"/>
          <w:color w:val="000000" w:themeColor="text1"/>
        </w:rPr>
        <w:t>，</w:t>
      </w:r>
      <w:r w:rsidR="00697D37">
        <w:rPr>
          <w:rFonts w:hAnsi="標楷體" w:hint="eastAsia"/>
          <w:color w:val="000000" w:themeColor="text1"/>
        </w:rPr>
        <w:t>專訪</w:t>
      </w:r>
      <w:r w:rsidRPr="00863FC5">
        <w:rPr>
          <w:rFonts w:hAnsi="標楷體" w:hint="eastAsia"/>
          <w:color w:val="000000" w:themeColor="text1"/>
        </w:rPr>
        <w:t>內容摘要如下</w:t>
      </w:r>
      <w:r w:rsidR="00F22A5A">
        <w:rPr>
          <w:rStyle w:val="afd"/>
          <w:rFonts w:hAnsi="標楷體"/>
        </w:rPr>
        <w:footnoteReference w:id="5"/>
      </w:r>
      <w:r w:rsidR="00697D37">
        <w:rPr>
          <w:rFonts w:hAnsi="標楷體" w:hint="eastAsia"/>
          <w:color w:val="000000" w:themeColor="text1"/>
        </w:rPr>
        <w:t>：</w:t>
      </w:r>
    </w:p>
    <w:p w:rsidR="00697D37" w:rsidRPr="00697D37" w:rsidRDefault="009B7F5C" w:rsidP="00697D37">
      <w:pPr>
        <w:pStyle w:val="5"/>
        <w:ind w:left="2210"/>
      </w:pPr>
      <w:r w:rsidRPr="009E0649">
        <w:rPr>
          <w:rFonts w:hAnsi="標楷體" w:hint="eastAsia"/>
          <w:szCs w:val="48"/>
        </w:rPr>
        <w:t>「</w:t>
      </w:r>
      <w:r w:rsidRPr="009E0649">
        <w:rPr>
          <w:rFonts w:hAnsi="標楷體"/>
          <w:szCs w:val="48"/>
        </w:rPr>
        <w:t>三</w:t>
      </w:r>
      <w:r w:rsidRPr="00697D37">
        <w:rPr>
          <w:color w:val="000000" w:themeColor="text1"/>
        </w:rPr>
        <w:t>階段</w:t>
      </w:r>
      <w:r w:rsidRPr="009E0649">
        <w:rPr>
          <w:rFonts w:hAnsi="標楷體"/>
          <w:szCs w:val="48"/>
        </w:rPr>
        <w:t>完成故宮轉型目標</w:t>
      </w:r>
      <w:r w:rsidR="00C0554B" w:rsidRPr="009E0649">
        <w:rPr>
          <w:rFonts w:hAnsi="標楷體" w:hint="eastAsia"/>
          <w:szCs w:val="48"/>
        </w:rPr>
        <w:t>，</w:t>
      </w:r>
      <w:r w:rsidRPr="009E0649">
        <w:rPr>
          <w:rFonts w:hAnsi="標楷體"/>
          <w:szCs w:val="48"/>
        </w:rPr>
        <w:t>策略與進程部分</w:t>
      </w:r>
      <w:r w:rsidR="00C0554B" w:rsidRPr="009E0649">
        <w:rPr>
          <w:rFonts w:hAnsi="標楷體" w:hint="eastAsia"/>
          <w:szCs w:val="48"/>
        </w:rPr>
        <w:t>，</w:t>
      </w:r>
      <w:r w:rsidRPr="009E0649">
        <w:rPr>
          <w:rFonts w:hAnsi="標楷體"/>
          <w:szCs w:val="48"/>
        </w:rPr>
        <w:t>第</w:t>
      </w:r>
      <w:r w:rsidR="009E0649">
        <w:rPr>
          <w:rFonts w:hAnsi="標楷體" w:hint="eastAsia"/>
          <w:szCs w:val="48"/>
        </w:rPr>
        <w:t>1</w:t>
      </w:r>
      <w:r w:rsidRPr="009E0649">
        <w:rPr>
          <w:rFonts w:hAnsi="標楷體"/>
          <w:szCs w:val="48"/>
        </w:rPr>
        <w:t>階段（108-109年）以扶植南院的國際化為目標，</w:t>
      </w:r>
      <w:proofErr w:type="gramStart"/>
      <w:r w:rsidRPr="009E0649">
        <w:rPr>
          <w:rFonts w:hAnsi="標楷體"/>
          <w:szCs w:val="48"/>
        </w:rPr>
        <w:t>完成北院展出</w:t>
      </w:r>
      <w:proofErr w:type="gramEnd"/>
      <w:r w:rsidRPr="009E0649">
        <w:rPr>
          <w:rFonts w:hAnsi="標楷體"/>
          <w:szCs w:val="48"/>
        </w:rPr>
        <w:t>內容</w:t>
      </w:r>
      <w:proofErr w:type="gramStart"/>
      <w:r w:rsidRPr="009E0649">
        <w:rPr>
          <w:rFonts w:hAnsi="標楷體"/>
          <w:szCs w:val="48"/>
        </w:rPr>
        <w:t>無縫接軌</w:t>
      </w:r>
      <w:proofErr w:type="gramEnd"/>
      <w:r w:rsidRPr="009E0649">
        <w:rPr>
          <w:rFonts w:hAnsi="標楷體"/>
          <w:szCs w:val="48"/>
        </w:rPr>
        <w:t>全數南移的作業，並安排故宮原有外國訪客數轉向南院，每年至少維持3</w:t>
      </w:r>
      <w:proofErr w:type="gramStart"/>
      <w:r w:rsidRPr="009E0649">
        <w:rPr>
          <w:rFonts w:hAnsi="標楷體"/>
          <w:szCs w:val="48"/>
        </w:rPr>
        <w:t>百萬入館入園</w:t>
      </w:r>
      <w:proofErr w:type="gramEnd"/>
      <w:r w:rsidRPr="009E0649">
        <w:rPr>
          <w:rFonts w:hAnsi="標楷體"/>
          <w:szCs w:val="48"/>
        </w:rPr>
        <w:t>人數規模，快速提升南院的國際級博物館地位，相關計畫另有《109年北院文物精華南移展出計畫書》。</w:t>
      </w:r>
      <w:r w:rsidR="00697D37">
        <w:rPr>
          <w:rFonts w:hAnsi="標楷體" w:hint="eastAsia"/>
          <w:szCs w:val="48"/>
        </w:rPr>
        <w:t>」</w:t>
      </w:r>
    </w:p>
    <w:p w:rsidR="00697D37" w:rsidRPr="00697D37" w:rsidRDefault="00697D37" w:rsidP="00697D37">
      <w:pPr>
        <w:pStyle w:val="5"/>
        <w:ind w:left="2210"/>
      </w:pPr>
      <w:r>
        <w:rPr>
          <w:rFonts w:hAnsi="標楷體" w:hint="eastAsia"/>
          <w:szCs w:val="48"/>
        </w:rPr>
        <w:t>「</w:t>
      </w:r>
      <w:r w:rsidR="009B7F5C" w:rsidRPr="009E0649">
        <w:rPr>
          <w:rFonts w:hAnsi="標楷體"/>
          <w:szCs w:val="48"/>
        </w:rPr>
        <w:t>第</w:t>
      </w:r>
      <w:r w:rsidR="009E0649">
        <w:rPr>
          <w:rFonts w:hAnsi="標楷體" w:hint="eastAsia"/>
          <w:szCs w:val="48"/>
        </w:rPr>
        <w:t>2</w:t>
      </w:r>
      <w:r w:rsidR="009B7F5C" w:rsidRPr="009E0649">
        <w:rPr>
          <w:rFonts w:hAnsi="標楷體"/>
          <w:szCs w:val="48"/>
        </w:rPr>
        <w:t>階段（110-114年），擬在中部地區尋找適合地點，永久移置故宮原器物處與書畫處典藏文物（分別占故宮文物的10%和2%比例，是故宮</w:t>
      </w:r>
      <w:proofErr w:type="gramStart"/>
      <w:r w:rsidR="009B7F5C" w:rsidRPr="009E0649">
        <w:rPr>
          <w:rFonts w:hAnsi="標楷體"/>
          <w:szCs w:val="48"/>
        </w:rPr>
        <w:t>最</w:t>
      </w:r>
      <w:proofErr w:type="gramEnd"/>
      <w:r w:rsidR="009B7F5C" w:rsidRPr="009E0649">
        <w:rPr>
          <w:rFonts w:hAnsi="標楷體"/>
          <w:szCs w:val="48"/>
        </w:rPr>
        <w:t>精華文物典藏的70%）。配合</w:t>
      </w:r>
      <w:proofErr w:type="gramStart"/>
      <w:r w:rsidR="009B7F5C" w:rsidRPr="009E0649">
        <w:rPr>
          <w:rFonts w:hAnsi="標楷體"/>
          <w:szCs w:val="48"/>
        </w:rPr>
        <w:t>該選點景觀</w:t>
      </w:r>
      <w:proofErr w:type="gramEnd"/>
      <w:r w:rsidR="009B7F5C" w:rsidRPr="009E0649">
        <w:rPr>
          <w:rFonts w:hAnsi="標楷體"/>
          <w:szCs w:val="48"/>
        </w:rPr>
        <w:t>環境設計，成立新的</w:t>
      </w:r>
      <w:r w:rsidR="00C0554B" w:rsidRPr="009E0649">
        <w:rPr>
          <w:rFonts w:hAnsi="標楷體" w:hint="eastAsia"/>
          <w:szCs w:val="48"/>
        </w:rPr>
        <w:t>『</w:t>
      </w:r>
      <w:r w:rsidR="009B7F5C" w:rsidRPr="009E0649">
        <w:rPr>
          <w:rFonts w:hAnsi="標楷體"/>
          <w:szCs w:val="48"/>
        </w:rPr>
        <w:t>東方書畫美術館</w:t>
      </w:r>
      <w:r w:rsidR="00C0554B" w:rsidRPr="009E0649">
        <w:rPr>
          <w:rFonts w:hAnsi="標楷體" w:hint="eastAsia"/>
          <w:szCs w:val="48"/>
        </w:rPr>
        <w:t>』</w:t>
      </w:r>
      <w:r w:rsidR="009B7F5C" w:rsidRPr="009E0649">
        <w:rPr>
          <w:rFonts w:hAnsi="標楷體"/>
          <w:szCs w:val="48"/>
        </w:rPr>
        <w:t>與</w:t>
      </w:r>
      <w:r w:rsidR="00C0554B" w:rsidRPr="009E0649">
        <w:rPr>
          <w:rFonts w:hAnsi="標楷體" w:hint="eastAsia"/>
          <w:szCs w:val="48"/>
        </w:rPr>
        <w:t>『</w:t>
      </w:r>
      <w:r w:rsidR="009B7F5C" w:rsidRPr="009E0649">
        <w:rPr>
          <w:rFonts w:hAnsi="標楷體"/>
          <w:szCs w:val="48"/>
        </w:rPr>
        <w:t>東方工藝美術館</w:t>
      </w:r>
      <w:r w:rsidR="00C0554B" w:rsidRPr="009E0649">
        <w:rPr>
          <w:rFonts w:hAnsi="標楷體" w:hint="eastAsia"/>
          <w:szCs w:val="48"/>
        </w:rPr>
        <w:t>』</w:t>
      </w:r>
      <w:r w:rsidR="009B7F5C" w:rsidRPr="009E0649">
        <w:rPr>
          <w:rFonts w:hAnsi="標楷體"/>
          <w:szCs w:val="48"/>
        </w:rPr>
        <w:t>。</w:t>
      </w:r>
      <w:r>
        <w:rPr>
          <w:rFonts w:hAnsi="標楷體" w:hint="eastAsia"/>
          <w:szCs w:val="48"/>
        </w:rPr>
        <w:t>」</w:t>
      </w:r>
    </w:p>
    <w:p w:rsidR="009B7F5C" w:rsidRPr="00747D47" w:rsidRDefault="00697D37" w:rsidP="00697D37">
      <w:pPr>
        <w:pStyle w:val="5"/>
        <w:ind w:left="2210"/>
      </w:pPr>
      <w:r>
        <w:rPr>
          <w:rFonts w:hAnsi="標楷體" w:hint="eastAsia"/>
          <w:szCs w:val="48"/>
        </w:rPr>
        <w:t>「</w:t>
      </w:r>
      <w:r w:rsidR="009B7F5C" w:rsidRPr="009E0649">
        <w:rPr>
          <w:rFonts w:hAnsi="標楷體"/>
          <w:szCs w:val="48"/>
        </w:rPr>
        <w:t>第</w:t>
      </w:r>
      <w:r w:rsidR="009E0649">
        <w:rPr>
          <w:rFonts w:hAnsi="標楷體" w:hint="eastAsia"/>
          <w:szCs w:val="48"/>
        </w:rPr>
        <w:t>3</w:t>
      </w:r>
      <w:r w:rsidR="009B7F5C" w:rsidRPr="009E0649">
        <w:rPr>
          <w:rFonts w:hAnsi="標楷體"/>
          <w:szCs w:val="48"/>
        </w:rPr>
        <w:t>階段（109-114年），為新故宮</w:t>
      </w:r>
      <w:proofErr w:type="gramStart"/>
      <w:r w:rsidR="009B7F5C" w:rsidRPr="009E0649">
        <w:rPr>
          <w:rFonts w:hAnsi="標楷體"/>
          <w:szCs w:val="48"/>
        </w:rPr>
        <w:t>北院整</w:t>
      </w:r>
      <w:proofErr w:type="gramEnd"/>
      <w:r w:rsidR="009B7F5C" w:rsidRPr="009E0649">
        <w:rPr>
          <w:rFonts w:hAnsi="標楷體"/>
          <w:szCs w:val="48"/>
        </w:rPr>
        <w:t>擴建主要工程的目標，計畫將藉此</w:t>
      </w:r>
      <w:proofErr w:type="gramStart"/>
      <w:r w:rsidR="009B7F5C" w:rsidRPr="009E0649">
        <w:rPr>
          <w:rFonts w:hAnsi="標楷體"/>
          <w:szCs w:val="48"/>
        </w:rPr>
        <w:t>把北院定位</w:t>
      </w:r>
      <w:proofErr w:type="gramEnd"/>
      <w:r w:rsidR="009B7F5C" w:rsidRPr="009E0649">
        <w:rPr>
          <w:rFonts w:hAnsi="標楷體"/>
          <w:szCs w:val="48"/>
        </w:rPr>
        <w:t>為</w:t>
      </w:r>
      <w:r w:rsidR="00C0554B" w:rsidRPr="009E0649">
        <w:rPr>
          <w:rFonts w:hAnsi="標楷體" w:hint="eastAsia"/>
          <w:szCs w:val="48"/>
        </w:rPr>
        <w:t>『</w:t>
      </w:r>
      <w:r w:rsidR="009B7F5C" w:rsidRPr="009E0649">
        <w:rPr>
          <w:rFonts w:hAnsi="標楷體"/>
          <w:szCs w:val="48"/>
        </w:rPr>
        <w:t>東方文書館</w:t>
      </w:r>
      <w:r w:rsidR="00C0554B" w:rsidRPr="009E0649">
        <w:rPr>
          <w:rFonts w:hAnsi="標楷體" w:hint="eastAsia"/>
          <w:szCs w:val="48"/>
        </w:rPr>
        <w:t>』</w:t>
      </w:r>
      <w:r w:rsidR="009B7F5C" w:rsidRPr="009E0649">
        <w:rPr>
          <w:rFonts w:hAnsi="標楷體"/>
          <w:szCs w:val="48"/>
        </w:rPr>
        <w:t>，其內容將以原圖書文獻處文物展示（697,</w:t>
      </w:r>
      <w:proofErr w:type="gramStart"/>
      <w:r w:rsidR="009B7F5C" w:rsidRPr="009E0649">
        <w:rPr>
          <w:rFonts w:hAnsi="標楷體"/>
          <w:szCs w:val="48"/>
        </w:rPr>
        <w:t>741件冊</w:t>
      </w:r>
      <w:proofErr w:type="gramEnd"/>
      <w:r w:rsidR="009B7F5C" w:rsidRPr="009E0649">
        <w:rPr>
          <w:rFonts w:hAnsi="標楷體"/>
          <w:szCs w:val="48"/>
        </w:rPr>
        <w:t>，約占故宮典藏之87%）為主，另外輔以故宮各館（處）年度聯展、國內外其他各種交流性的專題、</w:t>
      </w:r>
      <w:proofErr w:type="gramStart"/>
      <w:r w:rsidR="009B7F5C" w:rsidRPr="009E0649">
        <w:rPr>
          <w:rFonts w:hAnsi="標楷體"/>
          <w:szCs w:val="48"/>
        </w:rPr>
        <w:t>特</w:t>
      </w:r>
      <w:proofErr w:type="gramEnd"/>
      <w:r w:rsidR="009B7F5C" w:rsidRPr="009E0649">
        <w:rPr>
          <w:rFonts w:hAnsi="標楷體"/>
          <w:szCs w:val="48"/>
        </w:rPr>
        <w:t>展與借展中心。也計畫以此地做為故宮本院行政和人才培育中心，相關計畫另有《東方文書館內容定位構想》。</w:t>
      </w:r>
      <w:r w:rsidR="009B7F5C" w:rsidRPr="009E0649">
        <w:rPr>
          <w:rFonts w:hAnsi="標楷體" w:hint="eastAsia"/>
          <w:szCs w:val="48"/>
        </w:rPr>
        <w:t>」</w:t>
      </w:r>
    </w:p>
    <w:p w:rsidR="00B45BFF" w:rsidRPr="00173DF7" w:rsidRDefault="00B45BFF" w:rsidP="00B45BFF">
      <w:pPr>
        <w:pStyle w:val="2"/>
        <w:numPr>
          <w:ilvl w:val="2"/>
          <w:numId w:val="6"/>
        </w:numPr>
        <w:ind w:left="1530" w:hanging="680"/>
      </w:pPr>
      <w:r w:rsidRPr="008D2FEB">
        <w:rPr>
          <w:rFonts w:hAnsi="標楷體" w:hint="eastAsia"/>
        </w:rPr>
        <w:t>對於前揭媒體報導事項，</w:t>
      </w:r>
      <w:r>
        <w:rPr>
          <w:rFonts w:hAnsi="標楷體" w:hint="eastAsia"/>
        </w:rPr>
        <w:t>故宮博物院查復如下：</w:t>
      </w:r>
    </w:p>
    <w:p w:rsidR="00B45BFF" w:rsidRPr="0079473C" w:rsidRDefault="00B45BFF" w:rsidP="00B45BFF">
      <w:pPr>
        <w:pStyle w:val="4"/>
        <w:ind w:left="1848" w:hanging="518"/>
      </w:pPr>
      <w:r>
        <w:rPr>
          <w:rFonts w:hAnsi="標楷體" w:hint="eastAsia"/>
        </w:rPr>
        <w:t>該院</w:t>
      </w:r>
      <w:r w:rsidRPr="00E674B6">
        <w:rPr>
          <w:rFonts w:hAnsi="標楷體" w:hint="eastAsia"/>
        </w:rPr>
        <w:t>為</w:t>
      </w:r>
      <w:r w:rsidRPr="00122196">
        <w:rPr>
          <w:rFonts w:hAnsi="標楷體" w:hint="eastAsia"/>
          <w:szCs w:val="32"/>
        </w:rPr>
        <w:t>世界</w:t>
      </w:r>
      <w:r w:rsidRPr="00E674B6">
        <w:rPr>
          <w:rFonts w:hAnsi="標楷體" w:hint="eastAsia"/>
        </w:rPr>
        <w:t>級觀光景點，肩負觀光及歲入重要任務，整建期間理當維持展覽，</w:t>
      </w:r>
      <w:proofErr w:type="gramStart"/>
      <w:r w:rsidRPr="00E674B6">
        <w:rPr>
          <w:rFonts w:hAnsi="標楷體" w:hint="eastAsia"/>
        </w:rPr>
        <w:t>爰</w:t>
      </w:r>
      <w:proofErr w:type="gramEnd"/>
      <w:r w:rsidRPr="00E674B6">
        <w:rPr>
          <w:rFonts w:hAnsi="標楷體" w:hint="eastAsia"/>
        </w:rPr>
        <w:t>自專案管理案招標起即於招標文件規定</w:t>
      </w:r>
      <w:r>
        <w:rPr>
          <w:rFonts w:hAnsi="標楷體" w:hint="eastAsia"/>
        </w:rPr>
        <w:t>：</w:t>
      </w:r>
      <w:r w:rsidRPr="00E674B6">
        <w:rPr>
          <w:rFonts w:hAnsi="標楷體" w:hint="eastAsia"/>
        </w:rPr>
        <w:t>「各規劃方案應考量本院營運狀況，以最小影響本院正常營運為原則」。</w:t>
      </w:r>
    </w:p>
    <w:p w:rsidR="00B45BFF" w:rsidRPr="00854E90" w:rsidRDefault="00B45BFF" w:rsidP="00B45BFF">
      <w:pPr>
        <w:pStyle w:val="4"/>
        <w:ind w:left="1848" w:hanging="518"/>
      </w:pPr>
      <w:r>
        <w:rPr>
          <w:rFonts w:hAnsi="標楷體" w:hint="eastAsia"/>
        </w:rPr>
        <w:t>該院陳其南前院長於107年7月上任後，為瞭解院內業務內容，邀集各處室前赴院長室報告目前業務進度及預計辦理事項。</w:t>
      </w:r>
      <w:r w:rsidRPr="0047224D">
        <w:rPr>
          <w:rFonts w:hAnsi="標楷體" w:hint="eastAsia"/>
        </w:rPr>
        <w:t>有關媒體報導</w:t>
      </w:r>
      <w:r>
        <w:rPr>
          <w:rFonts w:hAnsi="標楷體" w:hint="eastAsia"/>
        </w:rPr>
        <w:t>該院</w:t>
      </w:r>
      <w:r w:rsidRPr="0047224D">
        <w:rPr>
          <w:rFonts w:hAnsi="標楷體" w:hint="eastAsia"/>
        </w:rPr>
        <w:t>北部院區原規劃</w:t>
      </w:r>
      <w:proofErr w:type="gramStart"/>
      <w:r w:rsidRPr="0047224D">
        <w:rPr>
          <w:rFonts w:hAnsi="標楷體" w:hint="eastAsia"/>
        </w:rPr>
        <w:t>全面閉</w:t>
      </w:r>
      <w:proofErr w:type="gramEnd"/>
      <w:r w:rsidRPr="0047224D">
        <w:rPr>
          <w:rFonts w:hAnsi="標楷體" w:hint="eastAsia"/>
        </w:rPr>
        <w:t>館整修</w:t>
      </w:r>
      <w:r>
        <w:rPr>
          <w:rFonts w:hAnsi="標楷體" w:hint="eastAsia"/>
        </w:rPr>
        <w:t>3</w:t>
      </w:r>
      <w:r w:rsidRPr="0047224D">
        <w:rPr>
          <w:rFonts w:hAnsi="標楷體" w:hint="eastAsia"/>
        </w:rPr>
        <w:t>年乙事，</w:t>
      </w:r>
      <w:r>
        <w:rPr>
          <w:rFonts w:hAnsi="標楷體" w:hint="eastAsia"/>
        </w:rPr>
        <w:t>該</w:t>
      </w:r>
      <w:r w:rsidRPr="0047224D">
        <w:rPr>
          <w:rFonts w:hAnsi="標楷體" w:hint="eastAsia"/>
        </w:rPr>
        <w:t>院於</w:t>
      </w:r>
      <w:r w:rsidRPr="0047224D">
        <w:rPr>
          <w:rFonts w:hAnsi="標楷體"/>
        </w:rPr>
        <w:t>107</w:t>
      </w:r>
      <w:r w:rsidRPr="0047224D">
        <w:rPr>
          <w:rFonts w:hAnsi="標楷體" w:hint="eastAsia"/>
        </w:rPr>
        <w:t>年</w:t>
      </w:r>
      <w:r w:rsidRPr="0047224D">
        <w:rPr>
          <w:rFonts w:hAnsi="標楷體"/>
        </w:rPr>
        <w:t>11</w:t>
      </w:r>
      <w:r w:rsidRPr="0047224D">
        <w:rPr>
          <w:rFonts w:hAnsi="標楷體" w:hint="eastAsia"/>
        </w:rPr>
        <w:t>月</w:t>
      </w:r>
      <w:r w:rsidRPr="0047224D">
        <w:rPr>
          <w:rFonts w:hAnsi="標楷體"/>
        </w:rPr>
        <w:t>13</w:t>
      </w:r>
      <w:r w:rsidRPr="0047224D">
        <w:rPr>
          <w:rFonts w:hAnsi="標楷體" w:hint="eastAsia"/>
        </w:rPr>
        <w:t>日發布新聞稿表示，該報導係陳其南前院長赴立法院</w:t>
      </w:r>
      <w:proofErr w:type="gramStart"/>
      <w:r w:rsidRPr="0047224D">
        <w:rPr>
          <w:rFonts w:hAnsi="標楷體" w:hint="eastAsia"/>
        </w:rPr>
        <w:t>詢</w:t>
      </w:r>
      <w:proofErr w:type="gramEnd"/>
      <w:r w:rsidRPr="0047224D">
        <w:rPr>
          <w:rFonts w:hAnsi="標楷體" w:hint="eastAsia"/>
        </w:rPr>
        <w:t>答時，委員依據</w:t>
      </w:r>
      <w:r>
        <w:rPr>
          <w:rFonts w:hAnsi="標楷體" w:hint="eastAsia"/>
        </w:rPr>
        <w:t>該院</w:t>
      </w:r>
      <w:r w:rsidRPr="0047224D">
        <w:rPr>
          <w:rFonts w:hAnsi="標楷體" w:hint="eastAsia"/>
        </w:rPr>
        <w:t>某一次會議紀錄指出，北部院區正館即將全面進行整建工程及</w:t>
      </w:r>
      <w:proofErr w:type="gramStart"/>
      <w:r w:rsidRPr="0047224D">
        <w:rPr>
          <w:rFonts w:hAnsi="標楷體" w:hint="eastAsia"/>
        </w:rPr>
        <w:t>北展南移</w:t>
      </w:r>
      <w:proofErr w:type="gramEnd"/>
      <w:r w:rsidRPr="0047224D">
        <w:rPr>
          <w:rFonts w:hAnsi="標楷體" w:hint="eastAsia"/>
        </w:rPr>
        <w:t>事宜，院長回應表示目前正在評估、尚未定案，</w:t>
      </w:r>
      <w:proofErr w:type="gramStart"/>
      <w:r w:rsidRPr="0047224D">
        <w:rPr>
          <w:rFonts w:hAnsi="標楷體" w:hint="eastAsia"/>
        </w:rPr>
        <w:t>正館休館</w:t>
      </w:r>
      <w:proofErr w:type="gramEnd"/>
      <w:r w:rsidRPr="0047224D">
        <w:rPr>
          <w:rFonts w:hAnsi="標楷體" w:hint="eastAsia"/>
        </w:rPr>
        <w:t>並非唯一選項。另依據</w:t>
      </w:r>
      <w:r w:rsidRPr="0047224D">
        <w:rPr>
          <w:rFonts w:hAnsi="標楷體"/>
        </w:rPr>
        <w:t>106</w:t>
      </w:r>
      <w:r w:rsidRPr="0047224D">
        <w:rPr>
          <w:rFonts w:hAnsi="標楷體" w:hint="eastAsia"/>
        </w:rPr>
        <w:t>年行政院核定版「新故宮計畫」，亦未提及故宮北</w:t>
      </w:r>
      <w:r>
        <w:rPr>
          <w:rFonts w:hAnsi="標楷體" w:hint="eastAsia"/>
        </w:rPr>
        <w:t>部</w:t>
      </w:r>
      <w:r w:rsidRPr="0047224D">
        <w:rPr>
          <w:rFonts w:hAnsi="標楷體" w:hint="eastAsia"/>
        </w:rPr>
        <w:t>院</w:t>
      </w:r>
      <w:r>
        <w:rPr>
          <w:rFonts w:hAnsi="標楷體" w:hint="eastAsia"/>
        </w:rPr>
        <w:t>區</w:t>
      </w:r>
      <w:r w:rsidRPr="0047224D">
        <w:rPr>
          <w:rFonts w:hAnsi="標楷體" w:hint="eastAsia"/>
        </w:rPr>
        <w:t>整修期間需要</w:t>
      </w:r>
      <w:proofErr w:type="gramStart"/>
      <w:r w:rsidRPr="0047224D">
        <w:rPr>
          <w:rFonts w:hAnsi="標楷體" w:hint="eastAsia"/>
        </w:rPr>
        <w:t>閉館此事</w:t>
      </w:r>
      <w:proofErr w:type="gramEnd"/>
      <w:r w:rsidRPr="0047224D">
        <w:rPr>
          <w:rFonts w:hAnsi="標楷體" w:hint="eastAsia"/>
        </w:rPr>
        <w:t>。</w:t>
      </w:r>
      <w:r>
        <w:rPr>
          <w:rFonts w:hAnsi="標楷體" w:hint="eastAsia"/>
        </w:rPr>
        <w:t>該院</w:t>
      </w:r>
      <w:r w:rsidRPr="0047224D">
        <w:rPr>
          <w:rFonts w:hAnsi="標楷體" w:hint="eastAsia"/>
        </w:rPr>
        <w:t>未來將持續審慎</w:t>
      </w:r>
      <w:proofErr w:type="gramStart"/>
      <w:r w:rsidRPr="0047224D">
        <w:rPr>
          <w:rFonts w:hAnsi="標楷體" w:hint="eastAsia"/>
        </w:rPr>
        <w:t>研</w:t>
      </w:r>
      <w:proofErr w:type="gramEnd"/>
      <w:r w:rsidRPr="0047224D">
        <w:rPr>
          <w:rFonts w:hAnsi="標楷體" w:hint="eastAsia"/>
        </w:rPr>
        <w:t>擬北部院區整擴建工程之配套措施，兼顧文物安全及遊客參觀品質。</w:t>
      </w:r>
    </w:p>
    <w:p w:rsidR="00B45BFF" w:rsidRPr="0079473C" w:rsidRDefault="00B45BFF" w:rsidP="00B45BFF">
      <w:pPr>
        <w:pStyle w:val="4"/>
        <w:ind w:left="1848" w:hanging="518"/>
      </w:pPr>
      <w:r w:rsidRPr="007E7E11">
        <w:rPr>
          <w:rFonts w:hAnsi="標楷體" w:hint="eastAsia"/>
        </w:rPr>
        <w:t>有關</w:t>
      </w:r>
      <w:r w:rsidRPr="007E7E11">
        <w:rPr>
          <w:rFonts w:hAnsi="標楷體" w:hint="eastAsia"/>
          <w:szCs w:val="32"/>
        </w:rPr>
        <w:t>陳其南</w:t>
      </w:r>
      <w:r w:rsidRPr="007E7E11">
        <w:rPr>
          <w:rFonts w:hAnsi="標楷體" w:hint="eastAsia"/>
        </w:rPr>
        <w:t>前院長受平面媒體專訪時，提出理想上由三階段改造策略，逐步將典藏文物南移至南部院區，並於</w:t>
      </w:r>
      <w:proofErr w:type="gramStart"/>
      <w:r w:rsidRPr="007E7E11">
        <w:rPr>
          <w:rFonts w:hAnsi="標楷體" w:hint="eastAsia"/>
        </w:rPr>
        <w:t>中部覓</w:t>
      </w:r>
      <w:proofErr w:type="gramEnd"/>
      <w:r w:rsidRPr="007E7E11">
        <w:rPr>
          <w:rFonts w:hAnsi="標楷體" w:hint="eastAsia"/>
        </w:rPr>
        <w:t>地成立東方書畫美術館及東方工藝美術館，於114年將</w:t>
      </w:r>
      <w:proofErr w:type="gramStart"/>
      <w:r w:rsidRPr="007E7E11">
        <w:rPr>
          <w:rFonts w:hAnsi="標楷體" w:hint="eastAsia"/>
        </w:rPr>
        <w:t>臺</w:t>
      </w:r>
      <w:proofErr w:type="gramEnd"/>
      <w:r w:rsidRPr="007E7E11">
        <w:rPr>
          <w:rFonts w:hAnsi="標楷體" w:hint="eastAsia"/>
        </w:rPr>
        <w:t>北故宮改為東方文書館等完成故宮擴大及轉型目標等內容。</w:t>
      </w:r>
      <w:r w:rsidRPr="00B05D67">
        <w:rPr>
          <w:rFonts w:hAnsi="標楷體" w:hint="eastAsia"/>
        </w:rPr>
        <w:t>此</w:t>
      </w:r>
      <w:r w:rsidRPr="00B05D67">
        <w:rPr>
          <w:rFonts w:hAnsi="標楷體" w:hint="eastAsia"/>
          <w:color w:val="000000" w:themeColor="text1"/>
        </w:rPr>
        <w:t>為陳前院長以文化歷史學者身分提出之願景藍圖，</w:t>
      </w:r>
      <w:r w:rsidRPr="00B05D67">
        <w:rPr>
          <w:rFonts w:hAnsi="標楷體" w:hint="eastAsia"/>
        </w:rPr>
        <w:t>該院已於</w:t>
      </w:r>
      <w:r w:rsidRPr="00B05D67">
        <w:rPr>
          <w:rFonts w:hAnsi="標楷體"/>
        </w:rPr>
        <w:t>107</w:t>
      </w:r>
      <w:r w:rsidRPr="00B05D67">
        <w:rPr>
          <w:rFonts w:hAnsi="標楷體" w:hint="eastAsia"/>
        </w:rPr>
        <w:t>年</w:t>
      </w:r>
      <w:r w:rsidRPr="00B05D67">
        <w:rPr>
          <w:rFonts w:hAnsi="標楷體"/>
        </w:rPr>
        <w:t>11</w:t>
      </w:r>
      <w:r w:rsidRPr="00B05D67">
        <w:rPr>
          <w:rFonts w:hAnsi="標楷體" w:hint="eastAsia"/>
        </w:rPr>
        <w:t>月</w:t>
      </w:r>
      <w:r w:rsidRPr="00B05D67">
        <w:rPr>
          <w:rFonts w:hAnsi="標楷體"/>
        </w:rPr>
        <w:t>19</w:t>
      </w:r>
      <w:r w:rsidRPr="00B05D67">
        <w:rPr>
          <w:rFonts w:hAnsi="標楷體" w:hint="eastAsia"/>
        </w:rPr>
        <w:t>日發布澄清聲明稿，說明該理念僅屬初步構想的願景藍圖，既未列於「新故宮計畫」，亦未列於該院任</w:t>
      </w:r>
      <w:proofErr w:type="gramStart"/>
      <w:r w:rsidRPr="00B05D67">
        <w:rPr>
          <w:rFonts w:hAnsi="標楷體" w:hint="eastAsia"/>
        </w:rPr>
        <w:t>一</w:t>
      </w:r>
      <w:proofErr w:type="gramEnd"/>
      <w:r w:rsidRPr="00B05D67">
        <w:rPr>
          <w:rFonts w:hAnsi="標楷體" w:hint="eastAsia"/>
        </w:rPr>
        <w:t>計畫項目</w:t>
      </w:r>
      <w:r>
        <w:rPr>
          <w:rFonts w:hAnsi="標楷體" w:hint="eastAsia"/>
        </w:rPr>
        <w:t>。</w:t>
      </w:r>
      <w:r w:rsidR="007E7E11">
        <w:rPr>
          <w:rFonts w:hAnsi="標楷體" w:hint="eastAsia"/>
        </w:rPr>
        <w:t>另現任</w:t>
      </w:r>
      <w:r w:rsidR="00011B1B" w:rsidRPr="004658BA">
        <w:rPr>
          <w:rFonts w:hAnsi="標楷體" w:hint="eastAsia"/>
        </w:rPr>
        <w:t>院長</w:t>
      </w:r>
      <w:proofErr w:type="gramStart"/>
      <w:r w:rsidR="007E7E11" w:rsidRPr="004658BA">
        <w:rPr>
          <w:rFonts w:hAnsi="標楷體" w:hint="eastAsia"/>
        </w:rPr>
        <w:t>吳密察於108年2月</w:t>
      </w:r>
      <w:proofErr w:type="gramEnd"/>
      <w:r w:rsidR="007E7E11" w:rsidRPr="004658BA">
        <w:rPr>
          <w:rFonts w:hAnsi="標楷體" w:hint="eastAsia"/>
        </w:rPr>
        <w:t>接任後，接受專訪明確表示正</w:t>
      </w:r>
      <w:proofErr w:type="gramStart"/>
      <w:r w:rsidR="007E7E11" w:rsidRPr="004658BA">
        <w:rPr>
          <w:rFonts w:hAnsi="標楷體" w:hint="eastAsia"/>
        </w:rPr>
        <w:t>館整建期間，</w:t>
      </w:r>
      <w:proofErr w:type="gramEnd"/>
      <w:r w:rsidR="007E7E11" w:rsidRPr="004658BA">
        <w:rPr>
          <w:rFonts w:hAnsi="標楷體" w:hint="eastAsia"/>
        </w:rPr>
        <w:t>正館將</w:t>
      </w:r>
      <w:proofErr w:type="gramStart"/>
      <w:r w:rsidR="007E7E11" w:rsidRPr="004658BA">
        <w:rPr>
          <w:rFonts w:hAnsi="標楷體" w:hint="eastAsia"/>
        </w:rPr>
        <w:t>採</w:t>
      </w:r>
      <w:proofErr w:type="gramEnd"/>
      <w:r w:rsidR="007E7E11" w:rsidRPr="004658BA">
        <w:rPr>
          <w:rFonts w:hAnsi="標楷體" w:hint="eastAsia"/>
        </w:rPr>
        <w:t>「</w:t>
      </w:r>
      <w:proofErr w:type="gramStart"/>
      <w:r w:rsidR="007E7E11" w:rsidRPr="004658BA">
        <w:rPr>
          <w:rFonts w:hAnsi="標楷體" w:hint="eastAsia"/>
        </w:rPr>
        <w:t>半半施工</w:t>
      </w:r>
      <w:proofErr w:type="gramEnd"/>
      <w:r w:rsidR="007E7E11" w:rsidRPr="004658BA">
        <w:rPr>
          <w:rFonts w:hAnsi="標楷體" w:hint="eastAsia"/>
        </w:rPr>
        <w:t>」，不足處同時將利用圖書文獻大樓作為臨時</w:t>
      </w:r>
      <w:proofErr w:type="gramStart"/>
      <w:r w:rsidR="007E7E11" w:rsidRPr="004658BA">
        <w:rPr>
          <w:rFonts w:hAnsi="標楷體" w:hint="eastAsia"/>
        </w:rPr>
        <w:t>展間</w:t>
      </w:r>
      <w:r w:rsidR="007E7E11">
        <w:rPr>
          <w:rFonts w:hAnsi="標楷體" w:hint="eastAsia"/>
        </w:rPr>
        <w:t>等語</w:t>
      </w:r>
      <w:proofErr w:type="gramEnd"/>
      <w:r w:rsidR="007E7E11" w:rsidRPr="004658BA">
        <w:rPr>
          <w:rFonts w:hAnsi="標楷體" w:hint="eastAsia"/>
        </w:rPr>
        <w:t>。</w:t>
      </w:r>
      <w:r w:rsidR="00E46009">
        <w:rPr>
          <w:rFonts w:hAnsi="標楷體" w:hint="eastAsia"/>
        </w:rPr>
        <w:t>該院秘書處王科長於本院詢問時亦答復：「</w:t>
      </w:r>
      <w:r w:rsidR="00E46009">
        <w:rPr>
          <w:rFonts w:hAnsi="標楷體" w:hint="eastAsia"/>
          <w:szCs w:val="32"/>
        </w:rPr>
        <w:t>108.02.27本院曾召開諮詢會議，討論整擴建期間文物展覽規劃問題，也有對外說明沒有閉館的問題，採取『</w:t>
      </w:r>
      <w:proofErr w:type="gramStart"/>
      <w:r w:rsidR="00E46009">
        <w:rPr>
          <w:rFonts w:hAnsi="標楷體" w:hint="eastAsia"/>
          <w:szCs w:val="32"/>
        </w:rPr>
        <w:t>半半施工</w:t>
      </w:r>
      <w:proofErr w:type="gramEnd"/>
      <w:r w:rsidR="00E46009">
        <w:rPr>
          <w:rFonts w:hAnsi="標楷體" w:hint="eastAsia"/>
          <w:szCs w:val="32"/>
        </w:rPr>
        <w:t>』的方式。」</w:t>
      </w:r>
    </w:p>
    <w:p w:rsidR="00927B96" w:rsidRPr="00380081" w:rsidRDefault="00E46009" w:rsidP="00B45BFF">
      <w:pPr>
        <w:pStyle w:val="2"/>
        <w:numPr>
          <w:ilvl w:val="2"/>
          <w:numId w:val="6"/>
        </w:numPr>
        <w:ind w:left="1530" w:hanging="680"/>
        <w:rPr>
          <w:szCs w:val="32"/>
        </w:rPr>
      </w:pPr>
      <w:r w:rsidRPr="00380081">
        <w:rPr>
          <w:rFonts w:hint="eastAsia"/>
          <w:color w:val="000000" w:themeColor="text1"/>
          <w:szCs w:val="32"/>
        </w:rPr>
        <w:t>審諸上情，</w:t>
      </w:r>
      <w:r w:rsidR="00E069B4" w:rsidRPr="00380081">
        <w:rPr>
          <w:rFonts w:hint="eastAsia"/>
          <w:color w:val="000000" w:themeColor="text1"/>
          <w:szCs w:val="32"/>
        </w:rPr>
        <w:t>故宮博物院辦理行政院106年間核定之「新故宮計畫」</w:t>
      </w:r>
      <w:proofErr w:type="gramStart"/>
      <w:r w:rsidR="00E069B4" w:rsidRPr="00380081">
        <w:rPr>
          <w:rFonts w:hint="eastAsia"/>
          <w:color w:val="000000" w:themeColor="text1"/>
          <w:szCs w:val="32"/>
        </w:rPr>
        <w:t>期間，</w:t>
      </w:r>
      <w:proofErr w:type="gramEnd"/>
      <w:r w:rsidR="00E069B4" w:rsidRPr="00380081">
        <w:rPr>
          <w:rFonts w:hint="eastAsia"/>
          <w:color w:val="000000" w:themeColor="text1"/>
          <w:szCs w:val="32"/>
        </w:rPr>
        <w:t>發生該院原規劃將北部院區</w:t>
      </w:r>
      <w:proofErr w:type="gramStart"/>
      <w:r w:rsidR="00E069B4" w:rsidRPr="00380081">
        <w:rPr>
          <w:rFonts w:hint="eastAsia"/>
          <w:color w:val="000000" w:themeColor="text1"/>
          <w:szCs w:val="32"/>
        </w:rPr>
        <w:t>全面閉館整</w:t>
      </w:r>
      <w:proofErr w:type="gramEnd"/>
      <w:r w:rsidR="00E069B4" w:rsidRPr="00380081">
        <w:rPr>
          <w:rFonts w:hint="eastAsia"/>
          <w:color w:val="000000" w:themeColor="text1"/>
          <w:szCs w:val="32"/>
        </w:rPr>
        <w:t>建3年，</w:t>
      </w:r>
      <w:r w:rsidR="00E069B4" w:rsidRPr="00B05D67">
        <w:rPr>
          <w:rFonts w:hint="eastAsia"/>
          <w:color w:val="000000" w:themeColor="text1"/>
          <w:szCs w:val="32"/>
        </w:rPr>
        <w:t>引發</w:t>
      </w:r>
      <w:r w:rsidR="00AC4733" w:rsidRPr="00B05D67">
        <w:rPr>
          <w:rFonts w:hint="eastAsia"/>
          <w:color w:val="000000" w:themeColor="text1"/>
          <w:szCs w:val="32"/>
        </w:rPr>
        <w:t>立法委員提出該院內部資料質詢及</w:t>
      </w:r>
      <w:r w:rsidR="00E069B4" w:rsidRPr="00B05D67">
        <w:rPr>
          <w:rFonts w:hint="eastAsia"/>
          <w:color w:val="000000" w:themeColor="text1"/>
          <w:szCs w:val="32"/>
        </w:rPr>
        <w:t>輿論</w:t>
      </w:r>
      <w:r w:rsidR="00AC4733" w:rsidRPr="00B05D67">
        <w:rPr>
          <w:rFonts w:hint="eastAsia"/>
          <w:color w:val="000000" w:themeColor="text1"/>
          <w:szCs w:val="32"/>
        </w:rPr>
        <w:t>質疑聲浪</w:t>
      </w:r>
      <w:r w:rsidR="00E069B4" w:rsidRPr="00B05D67">
        <w:rPr>
          <w:rFonts w:hint="eastAsia"/>
          <w:color w:val="000000" w:themeColor="text1"/>
          <w:szCs w:val="32"/>
        </w:rPr>
        <w:t>後</w:t>
      </w:r>
      <w:r w:rsidR="00AC4733" w:rsidRPr="00B05D67">
        <w:rPr>
          <w:rFonts w:hint="eastAsia"/>
          <w:color w:val="000000" w:themeColor="text1"/>
          <w:szCs w:val="32"/>
        </w:rPr>
        <w:t>，</w:t>
      </w:r>
      <w:r w:rsidR="00E069B4" w:rsidRPr="00B05D67">
        <w:rPr>
          <w:rFonts w:hint="eastAsia"/>
          <w:color w:val="000000" w:themeColor="text1"/>
          <w:szCs w:val="32"/>
        </w:rPr>
        <w:t>該院改稱將</w:t>
      </w:r>
      <w:proofErr w:type="gramStart"/>
      <w:r w:rsidR="00E069B4" w:rsidRPr="00B05D67">
        <w:rPr>
          <w:rFonts w:hint="eastAsia"/>
          <w:color w:val="000000" w:themeColor="text1"/>
          <w:szCs w:val="32"/>
        </w:rPr>
        <w:t>採</w:t>
      </w:r>
      <w:proofErr w:type="gramEnd"/>
      <w:r w:rsidR="00E069B4" w:rsidRPr="00B05D67">
        <w:rPr>
          <w:rFonts w:hint="eastAsia"/>
          <w:color w:val="000000" w:themeColor="text1"/>
          <w:szCs w:val="32"/>
        </w:rPr>
        <w:t>一半展覽、一半施工方式進行；又該院陳前院長於</w:t>
      </w:r>
      <w:r w:rsidR="00E069B4" w:rsidRPr="00B05D67">
        <w:rPr>
          <w:rFonts w:hAnsi="標楷體" w:hint="eastAsia"/>
          <w:color w:val="000000" w:themeColor="text1"/>
        </w:rPr>
        <w:t>未經專業評估</w:t>
      </w:r>
      <w:r w:rsidR="00697D37">
        <w:rPr>
          <w:rFonts w:hAnsi="標楷體" w:hint="eastAsia"/>
          <w:color w:val="000000" w:themeColor="text1"/>
        </w:rPr>
        <w:t>及</w:t>
      </w:r>
      <w:r w:rsidR="00537502" w:rsidRPr="00B549E0">
        <w:rPr>
          <w:rFonts w:hint="eastAsia"/>
          <w:color w:val="000000" w:themeColor="text1"/>
        </w:rPr>
        <w:t>內部</w:t>
      </w:r>
      <w:r w:rsidR="00E069B4" w:rsidRPr="00B549E0">
        <w:rPr>
          <w:rFonts w:hint="eastAsia"/>
          <w:color w:val="000000" w:themeColor="text1"/>
        </w:rPr>
        <w:t>決策</w:t>
      </w:r>
      <w:r w:rsidR="00537502" w:rsidRPr="00B549E0">
        <w:rPr>
          <w:rFonts w:hint="eastAsia"/>
          <w:color w:val="000000" w:themeColor="text1"/>
        </w:rPr>
        <w:t>程序</w:t>
      </w:r>
      <w:r w:rsidR="00E069B4" w:rsidRPr="00380081">
        <w:rPr>
          <w:rFonts w:hint="eastAsia"/>
          <w:color w:val="000000" w:themeColor="text1"/>
        </w:rPr>
        <w:t>情形下，逕自對外論述</w:t>
      </w:r>
      <w:proofErr w:type="gramStart"/>
      <w:r w:rsidR="00E069B4" w:rsidRPr="00380081">
        <w:rPr>
          <w:rFonts w:hint="eastAsia"/>
          <w:color w:val="000000" w:themeColor="text1"/>
        </w:rPr>
        <w:t>三</w:t>
      </w:r>
      <w:proofErr w:type="gramEnd"/>
      <w:r w:rsidR="00E069B4" w:rsidRPr="00380081">
        <w:rPr>
          <w:rFonts w:hint="eastAsia"/>
          <w:color w:val="000000" w:themeColor="text1"/>
        </w:rPr>
        <w:t>階段完成故宮博物院轉型為</w:t>
      </w:r>
      <w:r w:rsidR="00E069B4" w:rsidRPr="00380081">
        <w:rPr>
          <w:rFonts w:hAnsi="標楷體"/>
          <w:color w:val="000000" w:themeColor="text1"/>
        </w:rPr>
        <w:t>「東方文書館」</w:t>
      </w:r>
      <w:r w:rsidR="00E069B4" w:rsidRPr="00380081">
        <w:rPr>
          <w:rFonts w:hAnsi="標楷體" w:hint="eastAsia"/>
          <w:color w:val="000000" w:themeColor="text1"/>
        </w:rPr>
        <w:t>之藍圖願景</w:t>
      </w:r>
      <w:r w:rsidR="00E069B4" w:rsidRPr="00380081">
        <w:rPr>
          <w:rFonts w:hint="eastAsia"/>
          <w:color w:val="000000" w:themeColor="text1"/>
        </w:rPr>
        <w:t>，再度引發輿情質疑聲浪，</w:t>
      </w:r>
      <w:proofErr w:type="gramStart"/>
      <w:r w:rsidR="00E069B4" w:rsidRPr="00380081">
        <w:rPr>
          <w:rFonts w:hint="eastAsia"/>
          <w:color w:val="000000" w:themeColor="text1"/>
        </w:rPr>
        <w:t>該院</w:t>
      </w:r>
      <w:r w:rsidR="002D7868">
        <w:rPr>
          <w:rFonts w:hint="eastAsia"/>
          <w:color w:val="000000" w:themeColor="text1"/>
        </w:rPr>
        <w:t>再</w:t>
      </w:r>
      <w:r w:rsidR="00E069B4" w:rsidRPr="00380081">
        <w:rPr>
          <w:rFonts w:hint="eastAsia"/>
          <w:color w:val="000000" w:themeColor="text1"/>
        </w:rPr>
        <w:t>對外</w:t>
      </w:r>
      <w:proofErr w:type="gramEnd"/>
      <w:r w:rsidR="00E069B4" w:rsidRPr="00380081">
        <w:rPr>
          <w:rFonts w:hint="eastAsia"/>
          <w:color w:val="000000" w:themeColor="text1"/>
        </w:rPr>
        <w:t>澄清僅係其個人</w:t>
      </w:r>
      <w:r w:rsidR="00E069B4" w:rsidRPr="00380081">
        <w:rPr>
          <w:rFonts w:hAnsi="標楷體" w:hint="eastAsia"/>
          <w:color w:val="000000" w:themeColor="text1"/>
        </w:rPr>
        <w:t>理念</w:t>
      </w:r>
      <w:r w:rsidR="00E069B4" w:rsidRPr="00380081">
        <w:rPr>
          <w:rFonts w:hint="eastAsia"/>
          <w:color w:val="000000" w:themeColor="text1"/>
        </w:rPr>
        <w:t>，未見諸於任何核定之施政計畫等情，均</w:t>
      </w:r>
      <w:proofErr w:type="gramStart"/>
      <w:r w:rsidR="00E069B4" w:rsidRPr="00380081">
        <w:rPr>
          <w:rFonts w:hint="eastAsia"/>
          <w:color w:val="000000" w:themeColor="text1"/>
        </w:rPr>
        <w:t>凸</w:t>
      </w:r>
      <w:proofErr w:type="gramEnd"/>
      <w:r w:rsidR="00E069B4" w:rsidRPr="00380081">
        <w:rPr>
          <w:rFonts w:hint="eastAsia"/>
          <w:color w:val="000000" w:themeColor="text1"/>
        </w:rPr>
        <w:t>顯該院</w:t>
      </w:r>
      <w:r w:rsidR="00E069B4" w:rsidRPr="00B549E0">
        <w:rPr>
          <w:rFonts w:hint="eastAsia"/>
          <w:color w:val="000000" w:themeColor="text1"/>
        </w:rPr>
        <w:t>相關行政機制</w:t>
      </w:r>
      <w:r w:rsidR="00E069B4" w:rsidRPr="00380081">
        <w:rPr>
          <w:rFonts w:hint="eastAsia"/>
          <w:color w:val="000000" w:themeColor="text1"/>
        </w:rPr>
        <w:t>草率不備，徒增</w:t>
      </w:r>
      <w:proofErr w:type="gramStart"/>
      <w:r w:rsidR="00E069B4" w:rsidRPr="00380081">
        <w:rPr>
          <w:rFonts w:hint="eastAsia"/>
          <w:color w:val="000000" w:themeColor="text1"/>
        </w:rPr>
        <w:t>貲</w:t>
      </w:r>
      <w:proofErr w:type="gramEnd"/>
      <w:r w:rsidR="00E069B4" w:rsidRPr="00380081">
        <w:rPr>
          <w:rFonts w:hint="eastAsia"/>
          <w:color w:val="000000" w:themeColor="text1"/>
        </w:rPr>
        <w:t>議，</w:t>
      </w:r>
      <w:proofErr w:type="gramStart"/>
      <w:r w:rsidR="00E069B4" w:rsidRPr="00380081">
        <w:rPr>
          <w:rFonts w:hint="eastAsia"/>
          <w:color w:val="000000" w:themeColor="text1"/>
        </w:rPr>
        <w:t>洵</w:t>
      </w:r>
      <w:proofErr w:type="gramEnd"/>
      <w:r w:rsidR="00E069B4" w:rsidRPr="00380081">
        <w:rPr>
          <w:rFonts w:hint="eastAsia"/>
          <w:color w:val="000000" w:themeColor="text1"/>
        </w:rPr>
        <w:t>有未當</w:t>
      </w:r>
      <w:r w:rsidRPr="00380081">
        <w:rPr>
          <w:rFonts w:hint="eastAsia"/>
          <w:color w:val="000000" w:themeColor="text1"/>
        </w:rPr>
        <w:t>。</w:t>
      </w:r>
    </w:p>
    <w:p w:rsidR="00EB3C56" w:rsidRPr="00601983" w:rsidRDefault="006667E8" w:rsidP="00AC6458">
      <w:pPr>
        <w:pStyle w:val="2"/>
        <w:ind w:left="1020" w:hanging="680"/>
        <w:rPr>
          <w:b/>
        </w:rPr>
      </w:pPr>
      <w:r w:rsidRPr="00BF510B">
        <w:rPr>
          <w:rFonts w:hint="eastAsia"/>
          <w:b/>
          <w:color w:val="000000" w:themeColor="text1"/>
        </w:rPr>
        <w:t>查故</w:t>
      </w:r>
      <w:r w:rsidR="00E645D4" w:rsidRPr="00BF510B">
        <w:rPr>
          <w:rFonts w:hint="eastAsia"/>
          <w:b/>
          <w:color w:val="000000" w:themeColor="text1"/>
        </w:rPr>
        <w:t>宮博物院辦理</w:t>
      </w:r>
      <w:r w:rsidR="00C940CA" w:rsidRPr="00BF510B">
        <w:rPr>
          <w:rFonts w:hint="eastAsia"/>
          <w:b/>
          <w:color w:val="000000" w:themeColor="text1"/>
          <w:szCs w:val="32"/>
        </w:rPr>
        <w:t>行政院106年間核定之「新故宮計畫」</w:t>
      </w:r>
      <w:r w:rsidR="00AC6458" w:rsidRPr="00BF510B">
        <w:rPr>
          <w:rFonts w:hint="eastAsia"/>
          <w:b/>
          <w:color w:val="000000" w:themeColor="text1"/>
        </w:rPr>
        <w:t>歷時已近2年，</w:t>
      </w:r>
      <w:r w:rsidRPr="00BF510B">
        <w:rPr>
          <w:rFonts w:hint="eastAsia"/>
          <w:b/>
          <w:color w:val="000000" w:themeColor="text1"/>
        </w:rPr>
        <w:t>惟</w:t>
      </w:r>
      <w:r w:rsidR="0026773F" w:rsidRPr="00BF510B">
        <w:rPr>
          <w:rFonts w:hint="eastAsia"/>
          <w:b/>
          <w:color w:val="000000" w:themeColor="text1"/>
        </w:rPr>
        <w:t>整體</w:t>
      </w:r>
      <w:r w:rsidR="00627ACA" w:rsidRPr="00BF510B">
        <w:rPr>
          <w:rFonts w:hint="eastAsia"/>
          <w:b/>
          <w:color w:val="000000" w:themeColor="text1"/>
        </w:rPr>
        <w:t>執行</w:t>
      </w:r>
      <w:r w:rsidR="002D7BFC" w:rsidRPr="00BF510B">
        <w:rPr>
          <w:rFonts w:hint="eastAsia"/>
          <w:b/>
          <w:color w:val="000000" w:themeColor="text1"/>
        </w:rPr>
        <w:t>進度</w:t>
      </w:r>
      <w:r w:rsidR="00627ACA" w:rsidRPr="00BF510B">
        <w:rPr>
          <w:rFonts w:hint="eastAsia"/>
          <w:b/>
          <w:color w:val="000000" w:themeColor="text1"/>
        </w:rPr>
        <w:t>及預算執行率皆</w:t>
      </w:r>
      <w:r w:rsidR="004B0FFA">
        <w:rPr>
          <w:rFonts w:hint="eastAsia"/>
          <w:b/>
          <w:color w:val="000000" w:themeColor="text1"/>
        </w:rPr>
        <w:t>有</w:t>
      </w:r>
      <w:r w:rsidR="00627ACA" w:rsidRPr="00BF510B">
        <w:rPr>
          <w:rFonts w:hint="eastAsia"/>
          <w:b/>
          <w:color w:val="000000" w:themeColor="text1"/>
        </w:rPr>
        <w:t>落後</w:t>
      </w:r>
      <w:r w:rsidR="002D7BFC" w:rsidRPr="00BF510B">
        <w:rPr>
          <w:rFonts w:hint="eastAsia"/>
          <w:b/>
          <w:color w:val="000000" w:themeColor="text1"/>
        </w:rPr>
        <w:t>，</w:t>
      </w:r>
      <w:r w:rsidR="00011B1B" w:rsidRPr="00BF510B">
        <w:rPr>
          <w:rFonts w:hint="eastAsia"/>
          <w:b/>
          <w:color w:val="000000" w:themeColor="text1"/>
        </w:rPr>
        <w:t>且</w:t>
      </w:r>
      <w:r w:rsidR="0026773F" w:rsidRPr="00BF510B">
        <w:rPr>
          <w:rFonts w:hint="eastAsia"/>
          <w:b/>
          <w:color w:val="000000" w:themeColor="text1"/>
        </w:rPr>
        <w:t>其中「</w:t>
      </w:r>
      <w:r w:rsidR="00A27853" w:rsidRPr="00BF510B">
        <w:rPr>
          <w:rFonts w:hint="eastAsia"/>
          <w:b/>
          <w:color w:val="000000" w:themeColor="text1"/>
        </w:rPr>
        <w:t>北部院區</w:t>
      </w:r>
      <w:r w:rsidR="001F679A" w:rsidRPr="00BF510B">
        <w:rPr>
          <w:rFonts w:hint="eastAsia"/>
          <w:b/>
          <w:color w:val="000000" w:themeColor="text1"/>
        </w:rPr>
        <w:t>整</w:t>
      </w:r>
      <w:r w:rsidR="0026773F" w:rsidRPr="00BF510B">
        <w:rPr>
          <w:rFonts w:hint="eastAsia"/>
          <w:b/>
          <w:color w:val="000000" w:themeColor="text1"/>
        </w:rPr>
        <w:t>擴建</w:t>
      </w:r>
      <w:r w:rsidR="001F679A" w:rsidRPr="00BF510B">
        <w:rPr>
          <w:rFonts w:hint="eastAsia"/>
          <w:b/>
          <w:color w:val="000000" w:themeColor="text1"/>
        </w:rPr>
        <w:t>計畫</w:t>
      </w:r>
      <w:r w:rsidR="0026773F" w:rsidRPr="00BF510B">
        <w:rPr>
          <w:rFonts w:hint="eastAsia"/>
          <w:b/>
          <w:color w:val="000000" w:themeColor="text1"/>
        </w:rPr>
        <w:t>」</w:t>
      </w:r>
      <w:r w:rsidR="00E645D4" w:rsidRPr="00BF510B">
        <w:rPr>
          <w:rFonts w:hint="eastAsia"/>
          <w:b/>
          <w:color w:val="000000" w:themeColor="text1"/>
        </w:rPr>
        <w:t>委託專案管理廠商（</w:t>
      </w:r>
      <w:r w:rsidR="002D7BFC" w:rsidRPr="00BF510B">
        <w:rPr>
          <w:rFonts w:hint="eastAsia"/>
          <w:b/>
          <w:color w:val="000000" w:themeColor="text1"/>
        </w:rPr>
        <w:t>PCM</w:t>
      </w:r>
      <w:r w:rsidR="00E645D4" w:rsidRPr="00BF510B">
        <w:rPr>
          <w:rFonts w:hint="eastAsia"/>
          <w:b/>
          <w:color w:val="000000" w:themeColor="text1"/>
        </w:rPr>
        <w:t>）</w:t>
      </w:r>
      <w:r w:rsidR="00011B1B" w:rsidRPr="00BF510B">
        <w:rPr>
          <w:rFonts w:hint="eastAsia"/>
          <w:b/>
          <w:color w:val="000000" w:themeColor="text1"/>
        </w:rPr>
        <w:t>採購案</w:t>
      </w:r>
      <w:r w:rsidR="004B0FFA">
        <w:rPr>
          <w:rFonts w:hint="eastAsia"/>
          <w:b/>
          <w:color w:val="000000" w:themeColor="text1"/>
        </w:rPr>
        <w:t>歷</w:t>
      </w:r>
      <w:r w:rsidR="001D3F99" w:rsidRPr="00BF510B">
        <w:rPr>
          <w:rFonts w:hint="eastAsia"/>
          <w:b/>
          <w:color w:val="000000" w:themeColor="text1"/>
        </w:rPr>
        <w:t>經多次</w:t>
      </w:r>
      <w:r w:rsidRPr="00BF510B">
        <w:rPr>
          <w:rFonts w:hint="eastAsia"/>
          <w:b/>
          <w:color w:val="000000" w:themeColor="text1"/>
        </w:rPr>
        <w:t>招</w:t>
      </w:r>
      <w:r w:rsidR="001D3F99" w:rsidRPr="00BF510B">
        <w:rPr>
          <w:rFonts w:hint="eastAsia"/>
          <w:b/>
          <w:color w:val="000000" w:themeColor="text1"/>
        </w:rPr>
        <w:t>標</w:t>
      </w:r>
      <w:proofErr w:type="gramStart"/>
      <w:r w:rsidR="001D3F99" w:rsidRPr="00BF510B">
        <w:rPr>
          <w:rFonts w:hint="eastAsia"/>
          <w:b/>
          <w:color w:val="000000" w:themeColor="text1"/>
        </w:rPr>
        <w:t>迄</w:t>
      </w:r>
      <w:proofErr w:type="gramEnd"/>
      <w:r w:rsidR="001D3F99" w:rsidRPr="00BF510B">
        <w:rPr>
          <w:rFonts w:hint="eastAsia"/>
          <w:b/>
          <w:color w:val="000000" w:themeColor="text1"/>
        </w:rPr>
        <w:t>未能</w:t>
      </w:r>
      <w:r w:rsidR="00A27853" w:rsidRPr="00BF510B">
        <w:rPr>
          <w:rFonts w:hint="eastAsia"/>
          <w:b/>
          <w:color w:val="000000" w:themeColor="text1"/>
        </w:rPr>
        <w:t>決標</w:t>
      </w:r>
      <w:r w:rsidR="00EB3C56" w:rsidRPr="00BF510B">
        <w:rPr>
          <w:rFonts w:hAnsi="標楷體" w:hint="eastAsia"/>
          <w:b/>
          <w:color w:val="000000" w:themeColor="text1"/>
        </w:rPr>
        <w:t>，</w:t>
      </w:r>
      <w:r w:rsidR="00FE32F0" w:rsidRPr="00BF510B">
        <w:rPr>
          <w:rFonts w:hAnsi="標楷體" w:hint="eastAsia"/>
          <w:b/>
          <w:color w:val="000000" w:themeColor="text1"/>
        </w:rPr>
        <w:t>致</w:t>
      </w:r>
      <w:r w:rsidR="00FA7D91" w:rsidRPr="00BF510B">
        <w:rPr>
          <w:rFonts w:hint="eastAsia"/>
          <w:b/>
          <w:color w:val="000000" w:themeColor="text1"/>
        </w:rPr>
        <w:t>北部院區</w:t>
      </w:r>
      <w:r w:rsidR="00011B1B" w:rsidRPr="00BF510B">
        <w:rPr>
          <w:rFonts w:hAnsi="標楷體" w:hint="eastAsia"/>
          <w:b/>
          <w:color w:val="000000" w:themeColor="text1"/>
        </w:rPr>
        <w:t>施工期間</w:t>
      </w:r>
      <w:r w:rsidR="006A1155" w:rsidRPr="00BF510B">
        <w:rPr>
          <w:rFonts w:hAnsi="標楷體" w:hint="eastAsia"/>
          <w:b/>
          <w:color w:val="000000" w:themeColor="text1"/>
        </w:rPr>
        <w:t>文物</w:t>
      </w:r>
      <w:r w:rsidR="00601983" w:rsidRPr="00BF510B">
        <w:rPr>
          <w:rFonts w:hAnsi="標楷體" w:hint="eastAsia"/>
          <w:b/>
          <w:color w:val="000000" w:themeColor="text1"/>
        </w:rPr>
        <w:t>安全、</w:t>
      </w:r>
      <w:r w:rsidR="00A27853" w:rsidRPr="00BF510B">
        <w:rPr>
          <w:rFonts w:hAnsi="標楷體" w:hint="eastAsia"/>
          <w:b/>
          <w:color w:val="000000" w:themeColor="text1"/>
        </w:rPr>
        <w:t>展覽及</w:t>
      </w:r>
      <w:r w:rsidR="00601983" w:rsidRPr="00BF510B">
        <w:rPr>
          <w:rFonts w:hAnsi="標楷體" w:hint="eastAsia"/>
          <w:b/>
          <w:color w:val="000000" w:themeColor="text1"/>
        </w:rPr>
        <w:t>搬遷</w:t>
      </w:r>
      <w:r w:rsidR="00FA7D91" w:rsidRPr="00BF510B">
        <w:rPr>
          <w:rFonts w:hAnsi="標楷體" w:hint="eastAsia"/>
          <w:b/>
          <w:color w:val="000000" w:themeColor="text1"/>
        </w:rPr>
        <w:t>等</w:t>
      </w:r>
      <w:r w:rsidR="00601983" w:rsidRPr="00BF510B">
        <w:rPr>
          <w:rFonts w:hAnsi="標楷體" w:hint="eastAsia"/>
          <w:b/>
          <w:color w:val="000000" w:themeColor="text1"/>
        </w:rPr>
        <w:t>規劃仍無定論</w:t>
      </w:r>
      <w:r w:rsidR="00FE32F0" w:rsidRPr="00BF510B">
        <w:rPr>
          <w:rFonts w:hAnsi="標楷體" w:hint="eastAsia"/>
          <w:b/>
          <w:color w:val="000000" w:themeColor="text1"/>
        </w:rPr>
        <w:t>，相關行政作</w:t>
      </w:r>
      <w:r w:rsidR="00396E51" w:rsidRPr="00BF510B">
        <w:rPr>
          <w:rFonts w:hAnsi="標楷體" w:hint="eastAsia"/>
          <w:b/>
          <w:color w:val="000000" w:themeColor="text1"/>
        </w:rPr>
        <w:t>為</w:t>
      </w:r>
      <w:r w:rsidR="00A245D3">
        <w:rPr>
          <w:rFonts w:hAnsi="標楷體" w:hint="eastAsia"/>
          <w:b/>
          <w:color w:val="000000" w:themeColor="text1"/>
        </w:rPr>
        <w:t>顯</w:t>
      </w:r>
      <w:r w:rsidR="00FE32F0" w:rsidRPr="00BF510B">
        <w:rPr>
          <w:rFonts w:hAnsi="標楷體" w:hint="eastAsia"/>
          <w:b/>
          <w:color w:val="000000" w:themeColor="text1"/>
        </w:rPr>
        <w:t>有</w:t>
      </w:r>
      <w:proofErr w:type="gramStart"/>
      <w:r w:rsidR="00FE32F0" w:rsidRPr="00BF510B">
        <w:rPr>
          <w:rFonts w:hAnsi="標楷體" w:hint="eastAsia"/>
          <w:b/>
          <w:color w:val="000000" w:themeColor="text1"/>
        </w:rPr>
        <w:t>耽</w:t>
      </w:r>
      <w:proofErr w:type="gramEnd"/>
      <w:r w:rsidR="00FE32F0" w:rsidRPr="00BF510B">
        <w:rPr>
          <w:rFonts w:hAnsi="標楷體" w:hint="eastAsia"/>
          <w:b/>
          <w:color w:val="000000" w:themeColor="text1"/>
        </w:rPr>
        <w:t>延，</w:t>
      </w:r>
      <w:r w:rsidR="00396E51" w:rsidRPr="00BF510B">
        <w:rPr>
          <w:rFonts w:hAnsi="標楷體" w:hint="eastAsia"/>
          <w:b/>
          <w:color w:val="000000" w:themeColor="text1"/>
        </w:rPr>
        <w:t>難謂允當</w:t>
      </w:r>
      <w:r w:rsidR="00FE32F0" w:rsidRPr="00BF510B">
        <w:rPr>
          <w:rFonts w:hAnsi="標楷體" w:hint="eastAsia"/>
          <w:b/>
          <w:color w:val="000000" w:themeColor="text1"/>
        </w:rPr>
        <w:t>：</w:t>
      </w:r>
    </w:p>
    <w:p w:rsidR="00A245D3" w:rsidRPr="00A245D3" w:rsidRDefault="00621D75" w:rsidP="00FE32F0">
      <w:pPr>
        <w:pStyle w:val="2"/>
        <w:numPr>
          <w:ilvl w:val="2"/>
          <w:numId w:val="6"/>
        </w:numPr>
        <w:ind w:left="1530" w:hanging="680"/>
      </w:pPr>
      <w:proofErr w:type="gramStart"/>
      <w:r>
        <w:rPr>
          <w:rFonts w:hint="eastAsia"/>
        </w:rPr>
        <w:t>查</w:t>
      </w:r>
      <w:r w:rsidR="00FE32F0" w:rsidRPr="008D69AA">
        <w:rPr>
          <w:rFonts w:hint="eastAsia"/>
        </w:rPr>
        <w:t>據108年4月10日</w:t>
      </w:r>
      <w:proofErr w:type="gramEnd"/>
      <w:r w:rsidR="00FE32F0" w:rsidRPr="008D69AA">
        <w:rPr>
          <w:rFonts w:hint="eastAsia"/>
        </w:rPr>
        <w:t>於行政院公共工程委員會</w:t>
      </w:r>
      <w:r w:rsidR="00FE32F0">
        <w:rPr>
          <w:rFonts w:hint="eastAsia"/>
        </w:rPr>
        <w:t>（下稱工程會）</w:t>
      </w:r>
      <w:r w:rsidR="00FE32F0" w:rsidRPr="008D69AA">
        <w:rPr>
          <w:rFonts w:hint="eastAsia"/>
        </w:rPr>
        <w:t>召開之「新故宮-故宮公共化帶動觀光產業發展中程計畫（107-112年）專案列管會議紀錄</w:t>
      </w:r>
      <w:r w:rsidR="00FE32F0">
        <w:rPr>
          <w:rFonts w:hint="eastAsia"/>
        </w:rPr>
        <w:t>「會議緣由」一、</w:t>
      </w:r>
      <w:r w:rsidR="00FE32F0" w:rsidRPr="008D69AA">
        <w:rPr>
          <w:rFonts w:hint="eastAsia"/>
        </w:rPr>
        <w:t>所載，</w:t>
      </w:r>
      <w:r w:rsidR="00FE32F0">
        <w:rPr>
          <w:rFonts w:hint="eastAsia"/>
        </w:rPr>
        <w:t>「新故宮-</w:t>
      </w:r>
      <w:r w:rsidR="00FE32F0" w:rsidRPr="008D69AA">
        <w:rPr>
          <w:rFonts w:hint="eastAsia"/>
        </w:rPr>
        <w:t>故宮公共化帶動觀光產業發展中程計畫</w:t>
      </w:r>
      <w:r w:rsidR="00FE32F0">
        <w:rPr>
          <w:rFonts w:hint="eastAsia"/>
        </w:rPr>
        <w:t>」為工程會列管之重大公共工程計畫，</w:t>
      </w:r>
      <w:proofErr w:type="gramStart"/>
      <w:r w:rsidR="00FE32F0">
        <w:rPr>
          <w:rFonts w:hint="eastAsia"/>
        </w:rPr>
        <w:t>107</w:t>
      </w:r>
      <w:proofErr w:type="gramEnd"/>
      <w:r w:rsidR="00FE32F0">
        <w:rPr>
          <w:rFonts w:hint="eastAsia"/>
        </w:rPr>
        <w:t>年度執行情形不佳，依行政院政府計畫管理資訊網（GPM</w:t>
      </w:r>
      <w:r w:rsidR="00F25CAD">
        <w:rPr>
          <w:rFonts w:hint="eastAsia"/>
        </w:rPr>
        <w:t xml:space="preserve"> </w:t>
      </w:r>
      <w:r w:rsidR="00FE32F0">
        <w:rPr>
          <w:rFonts w:hint="eastAsia"/>
        </w:rPr>
        <w:t>net）資料顯示，</w:t>
      </w:r>
      <w:r w:rsidR="00FE32F0" w:rsidRPr="00AC3590">
        <w:rPr>
          <w:rFonts w:hint="eastAsia"/>
        </w:rPr>
        <w:t>新故宮計畫107年執行情形，總累計預定進度5</w:t>
      </w:r>
      <w:r w:rsidR="00FE32F0" w:rsidRPr="00AC3590">
        <w:rPr>
          <w:rFonts w:hAnsi="標楷體" w:hint="eastAsia"/>
        </w:rPr>
        <w:t>%，總累計實際進度3.88%，落後1.12%；年累計預定進度100</w:t>
      </w:r>
      <w:r w:rsidR="001D3F99" w:rsidRPr="00AC3590">
        <w:rPr>
          <w:rFonts w:hAnsi="標楷體" w:hint="eastAsia"/>
        </w:rPr>
        <w:t>%</w:t>
      </w:r>
      <w:r w:rsidR="00FE32F0" w:rsidRPr="00AC3590">
        <w:rPr>
          <w:rFonts w:hAnsi="標楷體" w:hint="eastAsia"/>
        </w:rPr>
        <w:t>，年累計實際進度77.6%，落後22.4%；總累計預定之用數4億2,034萬元，總累計實際支用數5,335萬4,000元；總累計預算執行率16.98%，總累計預算達成率0.78%，</w:t>
      </w:r>
      <w:r w:rsidR="009E0649" w:rsidRPr="00844F11">
        <w:rPr>
          <w:rFonts w:hAnsi="標楷體" w:hint="eastAsia"/>
        </w:rPr>
        <w:t>年累計預算達成率16.98%</w:t>
      </w:r>
      <w:r w:rsidR="009E0649">
        <w:rPr>
          <w:rFonts w:hAnsi="標楷體" w:hint="eastAsia"/>
        </w:rPr>
        <w:t>，</w:t>
      </w:r>
      <w:r w:rsidR="00FE32F0" w:rsidRPr="00AC3590">
        <w:rPr>
          <w:rFonts w:hAnsi="標楷體" w:hint="eastAsia"/>
        </w:rPr>
        <w:t>進度及預算執行情形皆不理想</w:t>
      </w:r>
      <w:r w:rsidR="00FE32F0" w:rsidRPr="00844F11">
        <w:rPr>
          <w:rFonts w:hAnsi="標楷體" w:hint="eastAsia"/>
        </w:rPr>
        <w:t>。該次「會議結論」一為：「北部院區北側基地委託專案管理標，因文物搬遷規劃、政策及服務期間不明確等因素致使多次流廢標，建議故宮優先辦理委託先期規劃標之招標，並委由先期規劃廠商規劃明確知工作計畫，以提高委託專案管理</w:t>
      </w:r>
      <w:proofErr w:type="gramStart"/>
      <w:r w:rsidR="00FE32F0" w:rsidRPr="00844F11">
        <w:rPr>
          <w:rFonts w:hAnsi="標楷體" w:hint="eastAsia"/>
        </w:rPr>
        <w:t>廠商軸標意願</w:t>
      </w:r>
      <w:proofErr w:type="gramEnd"/>
      <w:r w:rsidR="00FE32F0" w:rsidRPr="00844F11">
        <w:rPr>
          <w:rFonts w:hAnsi="標楷體" w:hint="eastAsia"/>
        </w:rPr>
        <w:t>，並利後續各項工作推動順利，請故宮於會後7日內成立專案工作小組</w:t>
      </w:r>
      <w:proofErr w:type="gramStart"/>
      <w:r w:rsidR="00FE32F0" w:rsidRPr="00844F11">
        <w:rPr>
          <w:rFonts w:hAnsi="標楷體" w:hint="eastAsia"/>
        </w:rPr>
        <w:t>研</w:t>
      </w:r>
      <w:proofErr w:type="gramEnd"/>
      <w:r w:rsidR="00FE32F0" w:rsidRPr="00844F11">
        <w:rPr>
          <w:rFonts w:hAnsi="標楷體" w:hint="eastAsia"/>
        </w:rPr>
        <w:t>擬委託先期規劃標招標文件，並可請營建署及本會（工程會）協助提供相關建議，</w:t>
      </w:r>
      <w:proofErr w:type="gramStart"/>
      <w:r w:rsidR="00FE32F0" w:rsidRPr="00844F11">
        <w:rPr>
          <w:rFonts w:hAnsi="標楷體" w:hint="eastAsia"/>
        </w:rPr>
        <w:t>俾</w:t>
      </w:r>
      <w:proofErr w:type="gramEnd"/>
      <w:r w:rsidR="00FE32F0" w:rsidRPr="00844F11">
        <w:rPr>
          <w:rFonts w:hAnsi="標楷體" w:hint="eastAsia"/>
        </w:rPr>
        <w:t>加速招標作業。」「會議結論」五、為：「有關計畫預算執行之編列，應按規劃、設計至施工時程訂定里程碑管控執行，並據以務實編列預算，</w:t>
      </w:r>
      <w:r w:rsidR="00FE32F0" w:rsidRPr="00AC3590">
        <w:rPr>
          <w:rFonts w:hAnsi="標楷體" w:hint="eastAsia"/>
        </w:rPr>
        <w:t>本案計畫之預算編列與實際執行情形有明顯落差</w:t>
      </w:r>
      <w:r w:rsidR="00FE32F0" w:rsidRPr="00844F11">
        <w:rPr>
          <w:rFonts w:hAnsi="標楷體" w:hint="eastAsia"/>
        </w:rPr>
        <w:t>，請故宮檢討預算編列方式，</w:t>
      </w:r>
      <w:proofErr w:type="gramStart"/>
      <w:r w:rsidR="00FE32F0" w:rsidRPr="00844F11">
        <w:rPr>
          <w:rFonts w:hAnsi="標楷體" w:hint="eastAsia"/>
        </w:rPr>
        <w:t>俾</w:t>
      </w:r>
      <w:proofErr w:type="gramEnd"/>
      <w:r w:rsidR="00FE32F0" w:rsidRPr="00844F11">
        <w:rPr>
          <w:rFonts w:hAnsi="標楷體" w:hint="eastAsia"/>
        </w:rPr>
        <w:t>利後續計畫管考作業及符合實際情形。」</w:t>
      </w:r>
    </w:p>
    <w:p w:rsidR="004B0FFA" w:rsidRPr="004B0FFA" w:rsidRDefault="00A245D3" w:rsidP="00FE32F0">
      <w:pPr>
        <w:pStyle w:val="2"/>
        <w:numPr>
          <w:ilvl w:val="2"/>
          <w:numId w:val="6"/>
        </w:numPr>
        <w:ind w:left="1530" w:hanging="680"/>
      </w:pPr>
      <w:r w:rsidRPr="002D7868">
        <w:rPr>
          <w:rFonts w:hAnsi="標楷體" w:hint="eastAsia"/>
          <w:color w:val="000000" w:themeColor="text1"/>
        </w:rPr>
        <w:t>據</w:t>
      </w:r>
      <w:r w:rsidRPr="002D7868">
        <w:rPr>
          <w:rFonts w:hAnsi="標楷體" w:hint="eastAsia"/>
          <w:color w:val="000000" w:themeColor="text1"/>
          <w:szCs w:val="32"/>
        </w:rPr>
        <w:t>故宮博物院查復，</w:t>
      </w:r>
      <w:r w:rsidR="004B0FFA" w:rsidRPr="002D7868">
        <w:rPr>
          <w:rFonts w:hAnsi="標楷體" w:hint="eastAsia"/>
          <w:color w:val="000000" w:themeColor="text1"/>
          <w:szCs w:val="32"/>
        </w:rPr>
        <w:t>該院透過</w:t>
      </w:r>
      <w:r w:rsidR="004B0FFA" w:rsidRPr="002D7868">
        <w:rPr>
          <w:rFonts w:hAnsi="標楷體"/>
          <w:color w:val="000000" w:themeColor="text1"/>
          <w:szCs w:val="32"/>
        </w:rPr>
        <w:t>108</w:t>
      </w:r>
      <w:r w:rsidR="004B0FFA" w:rsidRPr="002D7868">
        <w:rPr>
          <w:rFonts w:hAnsi="標楷體" w:hint="eastAsia"/>
          <w:color w:val="000000" w:themeColor="text1"/>
          <w:szCs w:val="32"/>
        </w:rPr>
        <w:t>年</w:t>
      </w:r>
      <w:r w:rsidR="004B0FFA" w:rsidRPr="002D7868">
        <w:rPr>
          <w:rFonts w:hAnsi="標楷體"/>
          <w:color w:val="000000" w:themeColor="text1"/>
          <w:szCs w:val="32"/>
        </w:rPr>
        <w:t>4</w:t>
      </w:r>
      <w:r w:rsidR="004B0FFA" w:rsidRPr="002D7868">
        <w:rPr>
          <w:rFonts w:hAnsi="標楷體" w:hint="eastAsia"/>
          <w:color w:val="000000" w:themeColor="text1"/>
          <w:szCs w:val="32"/>
        </w:rPr>
        <w:t>月</w:t>
      </w:r>
      <w:r w:rsidR="004B0FFA" w:rsidRPr="002D7868">
        <w:rPr>
          <w:rFonts w:hAnsi="標楷體"/>
          <w:color w:val="000000" w:themeColor="text1"/>
          <w:szCs w:val="32"/>
        </w:rPr>
        <w:t>26</w:t>
      </w:r>
      <w:r w:rsidR="004B0FFA" w:rsidRPr="002D7868">
        <w:rPr>
          <w:rFonts w:hAnsi="標楷體" w:hint="eastAsia"/>
          <w:color w:val="000000" w:themeColor="text1"/>
          <w:szCs w:val="32"/>
        </w:rPr>
        <w:t>、</w:t>
      </w:r>
      <w:r w:rsidR="004B0FFA" w:rsidRPr="002D7868">
        <w:rPr>
          <w:rFonts w:hAnsi="標楷體"/>
          <w:color w:val="000000" w:themeColor="text1"/>
          <w:szCs w:val="32"/>
        </w:rPr>
        <w:t>27</w:t>
      </w:r>
      <w:r w:rsidR="004B0FFA" w:rsidRPr="002D7868">
        <w:rPr>
          <w:rFonts w:hAnsi="標楷體" w:hint="eastAsia"/>
          <w:color w:val="000000" w:themeColor="text1"/>
          <w:szCs w:val="32"/>
        </w:rPr>
        <w:t>日公聽會彙集各界意見後，大多數民眾反對新建「廣場入口意象門廊」及「穿透性華表廊道」，且臺北市文化局初步認定該院北部院區全</w:t>
      </w:r>
      <w:proofErr w:type="gramStart"/>
      <w:r w:rsidR="004B0FFA" w:rsidRPr="002D7868">
        <w:rPr>
          <w:rFonts w:hAnsi="標楷體" w:hint="eastAsia"/>
          <w:color w:val="000000" w:themeColor="text1"/>
          <w:szCs w:val="32"/>
        </w:rPr>
        <w:t>區均有文化</w:t>
      </w:r>
      <w:proofErr w:type="gramEnd"/>
      <w:r w:rsidR="004B0FFA" w:rsidRPr="002D7868">
        <w:rPr>
          <w:rFonts w:hAnsi="標楷體" w:hint="eastAsia"/>
          <w:color w:val="000000" w:themeColor="text1"/>
          <w:szCs w:val="32"/>
        </w:rPr>
        <w:t>景觀價值，為避免新建物對整體景觀造成衝擊，因此該院決定停辦該二新建項目，並於108年</w:t>
      </w:r>
      <w:r w:rsidR="004B0FFA" w:rsidRPr="002D7868">
        <w:rPr>
          <w:rFonts w:hAnsi="標楷體"/>
          <w:color w:val="000000" w:themeColor="text1"/>
          <w:szCs w:val="32"/>
        </w:rPr>
        <w:t>5</w:t>
      </w:r>
      <w:r w:rsidR="004B0FFA" w:rsidRPr="002D7868">
        <w:rPr>
          <w:rFonts w:hAnsi="標楷體" w:hint="eastAsia"/>
          <w:color w:val="000000" w:themeColor="text1"/>
          <w:szCs w:val="32"/>
        </w:rPr>
        <w:t>月</w:t>
      </w:r>
      <w:r w:rsidR="004B0FFA" w:rsidRPr="002D7868">
        <w:rPr>
          <w:rFonts w:hAnsi="標楷體"/>
          <w:color w:val="000000" w:themeColor="text1"/>
          <w:szCs w:val="32"/>
        </w:rPr>
        <w:t>31</w:t>
      </w:r>
      <w:r w:rsidR="004B0FFA" w:rsidRPr="002D7868">
        <w:rPr>
          <w:rFonts w:hAnsi="標楷體" w:hint="eastAsia"/>
          <w:color w:val="000000" w:themeColor="text1"/>
          <w:szCs w:val="32"/>
        </w:rPr>
        <w:t>日向行政院提送修正計畫。該院考量未來執行以整建為主，整建順序或工作細節由專案管理廠商規劃、執行可減少工作介面、縮短作業時程，</w:t>
      </w:r>
      <w:proofErr w:type="gramStart"/>
      <w:r w:rsidR="004B0FFA" w:rsidRPr="002D7868">
        <w:rPr>
          <w:rFonts w:hAnsi="標楷體" w:hint="eastAsia"/>
          <w:color w:val="000000" w:themeColor="text1"/>
          <w:szCs w:val="32"/>
        </w:rPr>
        <w:t>爰研</w:t>
      </w:r>
      <w:proofErr w:type="gramEnd"/>
      <w:r w:rsidR="004B0FFA" w:rsidRPr="002D7868">
        <w:rPr>
          <w:rFonts w:hAnsi="標楷體" w:hint="eastAsia"/>
          <w:color w:val="000000" w:themeColor="text1"/>
          <w:szCs w:val="32"/>
        </w:rPr>
        <w:t>議將「先期規劃」及「專案管理」</w:t>
      </w:r>
      <w:proofErr w:type="gramStart"/>
      <w:r w:rsidR="004B0FFA" w:rsidRPr="002D7868">
        <w:rPr>
          <w:rFonts w:hAnsi="標楷體" w:hint="eastAsia"/>
          <w:color w:val="000000" w:themeColor="text1"/>
          <w:szCs w:val="32"/>
        </w:rPr>
        <w:t>併</w:t>
      </w:r>
      <w:proofErr w:type="gramEnd"/>
      <w:r w:rsidR="004B0FFA" w:rsidRPr="002D7868">
        <w:rPr>
          <w:rFonts w:hAnsi="標楷體" w:hint="eastAsia"/>
          <w:color w:val="000000" w:themeColor="text1"/>
          <w:szCs w:val="32"/>
        </w:rPr>
        <w:t>案辦理，並於108年</w:t>
      </w:r>
      <w:r w:rsidR="004B0FFA" w:rsidRPr="002D7868">
        <w:rPr>
          <w:rFonts w:hAnsi="標楷體"/>
          <w:color w:val="000000" w:themeColor="text1"/>
          <w:szCs w:val="32"/>
        </w:rPr>
        <w:t>7</w:t>
      </w:r>
      <w:r w:rsidR="004B0FFA" w:rsidRPr="002D7868">
        <w:rPr>
          <w:rFonts w:hAnsi="標楷體" w:hint="eastAsia"/>
          <w:color w:val="000000" w:themeColor="text1"/>
          <w:szCs w:val="32"/>
        </w:rPr>
        <w:t>月</w:t>
      </w:r>
      <w:r w:rsidR="004B0FFA" w:rsidRPr="002D7868">
        <w:rPr>
          <w:rFonts w:hAnsi="標楷體"/>
          <w:color w:val="000000" w:themeColor="text1"/>
          <w:szCs w:val="32"/>
        </w:rPr>
        <w:t>25</w:t>
      </w:r>
      <w:r w:rsidR="004B0FFA" w:rsidRPr="002D7868">
        <w:rPr>
          <w:rFonts w:hAnsi="標楷體" w:hint="eastAsia"/>
          <w:color w:val="000000" w:themeColor="text1"/>
          <w:szCs w:val="32"/>
        </w:rPr>
        <w:t>日召開「先期規劃及專案管理」採購評選委員會第1次會議，預計同年</w:t>
      </w:r>
      <w:r w:rsidR="004B0FFA" w:rsidRPr="002D7868">
        <w:rPr>
          <w:rFonts w:hAnsi="標楷體"/>
          <w:color w:val="000000" w:themeColor="text1"/>
          <w:szCs w:val="32"/>
        </w:rPr>
        <w:t>8</w:t>
      </w:r>
      <w:r w:rsidR="004B0FFA" w:rsidRPr="002D7868">
        <w:rPr>
          <w:rFonts w:hAnsi="標楷體" w:hint="eastAsia"/>
          <w:color w:val="000000" w:themeColor="text1"/>
          <w:szCs w:val="32"/>
        </w:rPr>
        <w:t>月</w:t>
      </w:r>
      <w:r w:rsidR="004B0FFA" w:rsidRPr="002D7868">
        <w:rPr>
          <w:rFonts w:hAnsi="標楷體"/>
          <w:color w:val="000000" w:themeColor="text1"/>
          <w:szCs w:val="32"/>
        </w:rPr>
        <w:t>15</w:t>
      </w:r>
      <w:r w:rsidR="004B0FFA" w:rsidRPr="002D7868">
        <w:rPr>
          <w:rFonts w:hAnsi="標楷體" w:hint="eastAsia"/>
          <w:color w:val="000000" w:themeColor="text1"/>
          <w:szCs w:val="32"/>
        </w:rPr>
        <w:t>日前上網招標等語。</w:t>
      </w:r>
    </w:p>
    <w:p w:rsidR="00FE32F0" w:rsidRPr="00A245D3" w:rsidRDefault="002D7868" w:rsidP="00FE32F0">
      <w:pPr>
        <w:pStyle w:val="2"/>
        <w:numPr>
          <w:ilvl w:val="2"/>
          <w:numId w:val="6"/>
        </w:numPr>
        <w:ind w:left="1530" w:hanging="680"/>
      </w:pPr>
      <w:r w:rsidRPr="002D7868">
        <w:rPr>
          <w:rFonts w:hAnsi="標楷體" w:hint="eastAsia"/>
          <w:color w:val="000000" w:themeColor="text1"/>
          <w:szCs w:val="32"/>
        </w:rPr>
        <w:t>至於新故宮計畫執行情形，</w:t>
      </w:r>
      <w:r w:rsidR="00101F59" w:rsidRPr="002D7868">
        <w:rPr>
          <w:rFonts w:hAnsi="標楷體" w:hint="eastAsia"/>
          <w:color w:val="000000" w:themeColor="text1"/>
          <w:szCs w:val="32"/>
        </w:rPr>
        <w:t>截</w:t>
      </w:r>
      <w:r w:rsidR="00A245D3" w:rsidRPr="002D7868">
        <w:rPr>
          <w:rFonts w:hAnsi="標楷體" w:hint="eastAsia"/>
          <w:color w:val="000000" w:themeColor="text1"/>
          <w:szCs w:val="32"/>
        </w:rPr>
        <w:t>至</w:t>
      </w:r>
      <w:proofErr w:type="gramStart"/>
      <w:r w:rsidR="00A245D3" w:rsidRPr="002D7868">
        <w:rPr>
          <w:rFonts w:hAnsi="標楷體" w:hint="eastAsia"/>
          <w:color w:val="000000" w:themeColor="text1"/>
          <w:szCs w:val="32"/>
        </w:rPr>
        <w:t>108</w:t>
      </w:r>
      <w:proofErr w:type="gramEnd"/>
      <w:r w:rsidR="00A245D3" w:rsidRPr="002D7868">
        <w:rPr>
          <w:rFonts w:hAnsi="標楷體" w:hint="eastAsia"/>
          <w:color w:val="000000" w:themeColor="text1"/>
          <w:szCs w:val="32"/>
        </w:rPr>
        <w:t>年度6月底</w:t>
      </w:r>
      <w:r w:rsidR="00101F59" w:rsidRPr="002D7868">
        <w:rPr>
          <w:rFonts w:hAnsi="標楷體" w:hint="eastAsia"/>
          <w:color w:val="000000" w:themeColor="text1"/>
          <w:szCs w:val="32"/>
        </w:rPr>
        <w:t>，</w:t>
      </w:r>
      <w:r w:rsidR="00A245D3" w:rsidRPr="002D7868">
        <w:rPr>
          <w:rFonts w:hAnsi="標楷體" w:hint="eastAsia"/>
          <w:color w:val="000000" w:themeColor="text1"/>
          <w:szCs w:val="32"/>
        </w:rPr>
        <w:t>總累計預定進度10.59%，總累計實際進度8.57%，總累計執行進度落後2.02</w:t>
      </w:r>
      <w:r w:rsidR="00101F59" w:rsidRPr="002D7868">
        <w:rPr>
          <w:rFonts w:hAnsi="標楷體" w:hint="eastAsia"/>
          <w:color w:val="000000" w:themeColor="text1"/>
          <w:szCs w:val="32"/>
        </w:rPr>
        <w:t>%</w:t>
      </w:r>
      <w:r w:rsidR="00A245D3" w:rsidRPr="002D7868">
        <w:rPr>
          <w:rFonts w:hAnsi="標楷體" w:hint="eastAsia"/>
          <w:color w:val="000000" w:themeColor="text1"/>
          <w:szCs w:val="32"/>
        </w:rPr>
        <w:t>；年累計預定進度37.28%，年累計實際進度29.07%，年累計執行進度落後8.21</w:t>
      </w:r>
      <w:r w:rsidR="00101F59" w:rsidRPr="002D7868">
        <w:rPr>
          <w:rFonts w:hAnsi="標楷體" w:hint="eastAsia"/>
          <w:color w:val="000000" w:themeColor="text1"/>
          <w:szCs w:val="32"/>
        </w:rPr>
        <w:t>%</w:t>
      </w:r>
      <w:r w:rsidR="00A245D3" w:rsidRPr="002D7868">
        <w:rPr>
          <w:rFonts w:hAnsi="標楷體" w:hint="eastAsia"/>
          <w:color w:val="000000" w:themeColor="text1"/>
          <w:szCs w:val="32"/>
        </w:rPr>
        <w:t>，年累計支用比34.24%；總累計預定支用數4億1,960萬3,000元，總累計執行數2億6,378萬3,000元，總累計分配經費執行率62.86%，總累計預算達成率3.05%，年累計預算達成率10%。</w:t>
      </w:r>
      <w:r w:rsidR="004B0FFA" w:rsidRPr="002D7868">
        <w:rPr>
          <w:rFonts w:hAnsi="標楷體" w:hint="eastAsia"/>
          <w:color w:val="000000" w:themeColor="text1"/>
          <w:szCs w:val="32"/>
        </w:rPr>
        <w:t>故宮博物院表示，本案工程已由工程會「公共建設督導會報」每月進行管考，「公共建設督導會報」第5次會議前於108年6月26日召開。除公共建設督導會報之外，工程會亦每2</w:t>
      </w:r>
      <w:proofErr w:type="gramStart"/>
      <w:r w:rsidR="004B0FFA" w:rsidRPr="002D7868">
        <w:rPr>
          <w:rFonts w:hAnsi="標楷體" w:hint="eastAsia"/>
          <w:color w:val="000000" w:themeColor="text1"/>
          <w:szCs w:val="32"/>
        </w:rPr>
        <w:t>週</w:t>
      </w:r>
      <w:proofErr w:type="gramEnd"/>
      <w:r w:rsidR="004B0FFA" w:rsidRPr="002D7868">
        <w:rPr>
          <w:rFonts w:hAnsi="標楷體" w:hint="eastAsia"/>
          <w:color w:val="000000" w:themeColor="text1"/>
          <w:szCs w:val="32"/>
        </w:rPr>
        <w:t>定期追蹤該院新故宮計畫重點工程執行情形。</w:t>
      </w:r>
    </w:p>
    <w:p w:rsidR="00302EAD" w:rsidRPr="005E7E19" w:rsidRDefault="006667E8" w:rsidP="006667E8">
      <w:pPr>
        <w:pStyle w:val="2"/>
        <w:numPr>
          <w:ilvl w:val="2"/>
          <w:numId w:val="6"/>
        </w:numPr>
        <w:ind w:left="1530" w:hanging="680"/>
      </w:pPr>
      <w:r w:rsidRPr="006667E8">
        <w:rPr>
          <w:rFonts w:hAnsi="標楷體" w:hint="eastAsia"/>
        </w:rPr>
        <w:t>據平面媒體報導</w:t>
      </w:r>
      <w:r w:rsidR="0062593F">
        <w:rPr>
          <w:rFonts w:hAnsi="標楷體" w:hint="eastAsia"/>
        </w:rPr>
        <w:t>略以</w:t>
      </w:r>
      <w:r w:rsidR="00F22A5A">
        <w:rPr>
          <w:rStyle w:val="afd"/>
          <w:rFonts w:hAnsi="標楷體"/>
        </w:rPr>
        <w:footnoteReference w:id="6"/>
      </w:r>
      <w:r w:rsidR="00F22A5A">
        <w:rPr>
          <w:rFonts w:hAnsi="標楷體" w:hint="eastAsia"/>
        </w:rPr>
        <w:t>：</w:t>
      </w:r>
      <w:r w:rsidR="00302EAD" w:rsidRPr="006667E8">
        <w:rPr>
          <w:rFonts w:hAnsi="標楷體" w:hint="eastAsia"/>
        </w:rPr>
        <w:t>故宮內部指出，比起閉館，他們更焦慮的是</w:t>
      </w:r>
      <w:r>
        <w:rPr>
          <w:rFonts w:hAnsi="標楷體" w:hint="eastAsia"/>
        </w:rPr>
        <w:t>「</w:t>
      </w:r>
      <w:r w:rsidR="00302EAD" w:rsidRPr="006667E8">
        <w:rPr>
          <w:rFonts w:hAnsi="標楷體" w:hint="eastAsia"/>
        </w:rPr>
        <w:t>新故宮計畫</w:t>
      </w:r>
      <w:r>
        <w:rPr>
          <w:rFonts w:hAnsi="標楷體" w:hint="eastAsia"/>
        </w:rPr>
        <w:t>」</w:t>
      </w:r>
      <w:r w:rsidR="00302EAD" w:rsidRPr="006667E8">
        <w:rPr>
          <w:rFonts w:hAnsi="標楷體" w:hint="eastAsia"/>
        </w:rPr>
        <w:t>根本沒章法，</w:t>
      </w:r>
      <w:hyperlink r:id="rId11" w:history="1">
        <w:r w:rsidR="00302EAD" w:rsidRPr="006667E8">
          <w:rPr>
            <w:rFonts w:hAnsi="標楷體" w:hint="eastAsia"/>
          </w:rPr>
          <w:t>文物</w:t>
        </w:r>
      </w:hyperlink>
      <w:r w:rsidR="00302EAD" w:rsidRPr="006667E8">
        <w:rPr>
          <w:rFonts w:hAnsi="標楷體" w:hint="eastAsia"/>
        </w:rPr>
        <w:t>、圖書在各大樓間搬來搬去，浪費人力、物力、財力。</w:t>
      </w:r>
      <w:r w:rsidRPr="005E7E19">
        <w:rPr>
          <w:rFonts w:hAnsi="標楷體" w:hint="eastAsia"/>
        </w:rPr>
        <w:t>目前故宮的計畫共有四步驟，首先是把文獻大樓完全清空，包括數十萬冊、書籍五百多座書架移到故宮對面國防醫學院陸軍衛生勤務學校舊地，但該地原建物非常老舊，樓板無法承重，必須做建物補強，才能整修為圖書館規模</w:t>
      </w:r>
      <w:r>
        <w:rPr>
          <w:rFonts w:hAnsi="標楷體" w:hint="eastAsia"/>
        </w:rPr>
        <w:t>。</w:t>
      </w:r>
      <w:r w:rsidRPr="005E7E19">
        <w:rPr>
          <w:rFonts w:hAnsi="標楷體" w:hint="eastAsia"/>
        </w:rPr>
        <w:t>接下來又要把文獻大樓改建為可容納從</w:t>
      </w:r>
      <w:proofErr w:type="gramStart"/>
      <w:r w:rsidRPr="005E7E19">
        <w:rPr>
          <w:rFonts w:hAnsi="標楷體" w:hint="eastAsia"/>
        </w:rPr>
        <w:t>正館搬來</w:t>
      </w:r>
      <w:proofErr w:type="gramEnd"/>
      <w:r w:rsidRPr="005E7E19">
        <w:rPr>
          <w:rFonts w:hAnsi="標楷體" w:hint="eastAsia"/>
        </w:rPr>
        <w:t>的文物，但文獻大樓內部裝潢必須打掉重做。之後第三步驟中，才會將</w:t>
      </w:r>
      <w:proofErr w:type="gramStart"/>
      <w:r w:rsidRPr="005E7E19">
        <w:rPr>
          <w:rFonts w:hAnsi="標楷體" w:hint="eastAsia"/>
        </w:rPr>
        <w:t>正館補強</w:t>
      </w:r>
      <w:proofErr w:type="gramEnd"/>
      <w:r w:rsidRPr="005E7E19">
        <w:rPr>
          <w:rFonts w:hAnsi="標楷體" w:hint="eastAsia"/>
        </w:rPr>
        <w:t>完畢，文獻大樓則改建回原來樣貌；最後再把移到國防醫學院舊地的圖書設備歸回文獻大樓。他們批評，如此搬來搬去，等於文獻大樓、醫學院舊地工程都浪費，要求</w:t>
      </w:r>
      <w:r>
        <w:rPr>
          <w:rFonts w:hAnsi="標楷體" w:hint="eastAsia"/>
        </w:rPr>
        <w:t>「</w:t>
      </w:r>
      <w:r w:rsidRPr="005E7E19">
        <w:rPr>
          <w:rFonts w:hAnsi="標楷體" w:hint="eastAsia"/>
        </w:rPr>
        <w:t>新故宮計畫</w:t>
      </w:r>
      <w:r>
        <w:rPr>
          <w:rFonts w:hAnsi="標楷體" w:hint="eastAsia"/>
        </w:rPr>
        <w:t>」</w:t>
      </w:r>
      <w:r w:rsidRPr="005E7E19">
        <w:rPr>
          <w:rFonts w:hAnsi="標楷體" w:hint="eastAsia"/>
        </w:rPr>
        <w:t>應更審慎周詳</w:t>
      </w:r>
      <w:r>
        <w:rPr>
          <w:rFonts w:hAnsi="標楷體" w:hint="eastAsia"/>
        </w:rPr>
        <w:t>。</w:t>
      </w:r>
    </w:p>
    <w:p w:rsidR="00175A12" w:rsidRPr="006F6F49" w:rsidRDefault="0059185E" w:rsidP="00175A12">
      <w:pPr>
        <w:pStyle w:val="2"/>
        <w:numPr>
          <w:ilvl w:val="2"/>
          <w:numId w:val="6"/>
        </w:numPr>
        <w:ind w:left="1530" w:hanging="680"/>
      </w:pPr>
      <w:r w:rsidRPr="002D7868">
        <w:rPr>
          <w:rFonts w:hint="eastAsia"/>
          <w:color w:val="000000" w:themeColor="text1"/>
        </w:rPr>
        <w:t>對於本院</w:t>
      </w:r>
      <w:proofErr w:type="gramStart"/>
      <w:r w:rsidRPr="002D7868">
        <w:rPr>
          <w:rFonts w:hint="eastAsia"/>
          <w:color w:val="000000" w:themeColor="text1"/>
        </w:rPr>
        <w:t>詢</w:t>
      </w:r>
      <w:proofErr w:type="gramEnd"/>
      <w:r w:rsidRPr="002D7868">
        <w:rPr>
          <w:rFonts w:hint="eastAsia"/>
          <w:color w:val="000000" w:themeColor="text1"/>
        </w:rPr>
        <w:t>及</w:t>
      </w:r>
      <w:r w:rsidRPr="002D7868">
        <w:rPr>
          <w:rFonts w:hAnsi="標楷體" w:hint="eastAsia"/>
          <w:color w:val="000000" w:themeColor="text1"/>
        </w:rPr>
        <w:t>北部院區整（擴）建工程期間</w:t>
      </w:r>
      <w:r w:rsidR="00175A12" w:rsidRPr="002D7868">
        <w:rPr>
          <w:rFonts w:hint="eastAsia"/>
          <w:color w:val="000000" w:themeColor="text1"/>
        </w:rPr>
        <w:t>文物展覽規劃及移動規模</w:t>
      </w:r>
      <w:r w:rsidRPr="002D7868">
        <w:rPr>
          <w:rFonts w:hint="eastAsia"/>
          <w:color w:val="000000" w:themeColor="text1"/>
        </w:rPr>
        <w:t>一節，故宮博物院查復：</w:t>
      </w:r>
      <w:r w:rsidR="00467262" w:rsidRPr="0021484E">
        <w:rPr>
          <w:rFonts w:hAnsi="標楷體" w:hint="eastAsia"/>
          <w:bCs w:val="0"/>
          <w:kern w:val="52"/>
        </w:rPr>
        <w:t>施工期間展</w:t>
      </w:r>
      <w:r w:rsidR="00467262">
        <w:rPr>
          <w:rFonts w:hAnsi="標楷體" w:hint="eastAsia"/>
          <w:bCs w:val="0"/>
          <w:kern w:val="52"/>
        </w:rPr>
        <w:t>出</w:t>
      </w:r>
      <w:r w:rsidR="00467262" w:rsidRPr="0021484E">
        <w:rPr>
          <w:rFonts w:hAnsi="標楷體" w:hint="eastAsia"/>
          <w:bCs w:val="0"/>
          <w:kern w:val="52"/>
        </w:rPr>
        <w:t>文物以狀態較穩定、材質堅固之文物，如玉器、銅器、瓷器為主。</w:t>
      </w:r>
      <w:proofErr w:type="gramStart"/>
      <w:r w:rsidR="00467262" w:rsidRPr="0021484E">
        <w:rPr>
          <w:rFonts w:hAnsi="標楷體" w:hint="eastAsia"/>
          <w:bCs w:val="0"/>
          <w:kern w:val="52"/>
        </w:rPr>
        <w:t>佈</w:t>
      </w:r>
      <w:proofErr w:type="gramEnd"/>
      <w:r w:rsidR="00467262" w:rsidRPr="0021484E">
        <w:rPr>
          <w:rFonts w:hAnsi="標楷體" w:hint="eastAsia"/>
          <w:bCs w:val="0"/>
          <w:kern w:val="52"/>
        </w:rPr>
        <w:t>展時</w:t>
      </w:r>
      <w:proofErr w:type="gramStart"/>
      <w:r w:rsidR="00467262" w:rsidRPr="0021484E">
        <w:rPr>
          <w:rFonts w:hAnsi="標楷體" w:hint="eastAsia"/>
          <w:bCs w:val="0"/>
          <w:kern w:val="52"/>
        </w:rPr>
        <w:t>加強展件固定</w:t>
      </w:r>
      <w:proofErr w:type="gramEnd"/>
      <w:r w:rsidR="00467262" w:rsidRPr="0021484E">
        <w:rPr>
          <w:rFonts w:hAnsi="標楷體" w:hint="eastAsia"/>
          <w:bCs w:val="0"/>
          <w:kern w:val="52"/>
        </w:rPr>
        <w:t>，展覽過程加強環境控制。</w:t>
      </w:r>
      <w:r w:rsidR="00467262" w:rsidRPr="00B549E0">
        <w:rPr>
          <w:rFonts w:hAnsi="標楷體" w:hint="eastAsia"/>
          <w:bCs w:val="0"/>
          <w:kern w:val="52"/>
        </w:rPr>
        <w:t>而有機材質的文物，如竹</w:t>
      </w:r>
      <w:proofErr w:type="gramStart"/>
      <w:r w:rsidR="00467262" w:rsidRPr="00B549E0">
        <w:rPr>
          <w:rFonts w:hAnsi="標楷體" w:hint="eastAsia"/>
          <w:bCs w:val="0"/>
          <w:kern w:val="52"/>
        </w:rPr>
        <w:t>木牙角類</w:t>
      </w:r>
      <w:proofErr w:type="gramEnd"/>
      <w:r w:rsidR="00467262" w:rsidRPr="00B549E0">
        <w:rPr>
          <w:rFonts w:hAnsi="標楷體" w:hint="eastAsia"/>
          <w:bCs w:val="0"/>
          <w:kern w:val="52"/>
        </w:rPr>
        <w:t>、漆器類、書畫及文獻類文物，則</w:t>
      </w:r>
      <w:proofErr w:type="gramStart"/>
      <w:r w:rsidR="00467262" w:rsidRPr="00B549E0">
        <w:rPr>
          <w:rFonts w:hAnsi="標楷體" w:hint="eastAsia"/>
          <w:bCs w:val="0"/>
          <w:kern w:val="52"/>
        </w:rPr>
        <w:t>俟</w:t>
      </w:r>
      <w:proofErr w:type="gramEnd"/>
      <w:r w:rsidR="00467262" w:rsidRPr="00B549E0">
        <w:rPr>
          <w:rFonts w:hAnsi="標楷體" w:hint="eastAsia"/>
          <w:bCs w:val="0"/>
          <w:kern w:val="52"/>
        </w:rPr>
        <w:t>整建計畫規劃完成後，依規劃時程安排於整修完成之圖書文獻大樓</w:t>
      </w:r>
      <w:r w:rsidR="00467262">
        <w:rPr>
          <w:rFonts w:hAnsi="標楷體" w:hint="eastAsia"/>
          <w:bCs w:val="0"/>
          <w:kern w:val="52"/>
        </w:rPr>
        <w:t>展覽空間展出。</w:t>
      </w:r>
      <w:r w:rsidR="00467262" w:rsidRPr="00000666">
        <w:rPr>
          <w:rFonts w:hAnsi="標楷體" w:hint="eastAsia"/>
        </w:rPr>
        <w:t>文物移動皆需依據該院「典藏文物管理要點」、「古器物提存及</w:t>
      </w:r>
      <w:proofErr w:type="gramStart"/>
      <w:r w:rsidR="00467262" w:rsidRPr="00000666">
        <w:rPr>
          <w:rFonts w:hAnsi="標楷體" w:hint="eastAsia"/>
        </w:rPr>
        <w:t>佈</w:t>
      </w:r>
      <w:proofErr w:type="gramEnd"/>
      <w:r w:rsidR="00467262" w:rsidRPr="00000666">
        <w:rPr>
          <w:rFonts w:hAnsi="標楷體" w:hint="eastAsia"/>
        </w:rPr>
        <w:t>展工作手冊」等規定辦理。該院</w:t>
      </w:r>
      <w:r w:rsidR="00467262" w:rsidRPr="003F7987">
        <w:rPr>
          <w:rFonts w:hint="eastAsia"/>
        </w:rPr>
        <w:t>原規劃利用圖書文獻大樓為整建期間之臨時文物庫房，</w:t>
      </w:r>
      <w:proofErr w:type="gramStart"/>
      <w:r w:rsidR="00467262" w:rsidRPr="003F7987">
        <w:rPr>
          <w:rFonts w:hint="eastAsia"/>
        </w:rPr>
        <w:t>待</w:t>
      </w:r>
      <w:r w:rsidR="00467262">
        <w:rPr>
          <w:rFonts w:hint="eastAsia"/>
        </w:rPr>
        <w:t>原庫房</w:t>
      </w:r>
      <w:proofErr w:type="gramEnd"/>
      <w:r w:rsidR="00467262" w:rsidRPr="003F7987">
        <w:rPr>
          <w:rFonts w:hint="eastAsia"/>
        </w:rPr>
        <w:t>整建完成後，再將暫存於圖書文獻大樓之文物遷回。</w:t>
      </w:r>
      <w:r w:rsidR="00467262">
        <w:rPr>
          <w:rFonts w:hint="eastAsia"/>
        </w:rPr>
        <w:t>惟</w:t>
      </w:r>
      <w:r w:rsidR="00467262" w:rsidRPr="003F7987">
        <w:rPr>
          <w:rFonts w:hint="eastAsia"/>
        </w:rPr>
        <w:t>將造成逾60萬件文物</w:t>
      </w:r>
      <w:r w:rsidR="00467262">
        <w:rPr>
          <w:rFonts w:hint="eastAsia"/>
        </w:rPr>
        <w:t>在兩棟大樓間移動情況。</w:t>
      </w:r>
      <w:r w:rsidR="00467262" w:rsidRPr="002D7868">
        <w:rPr>
          <w:rFonts w:hint="eastAsia"/>
          <w:color w:val="000000" w:themeColor="text1"/>
        </w:rPr>
        <w:t>為確保文物安全、減少文物離開庫房衍生的風險，</w:t>
      </w:r>
      <w:r w:rsidR="00467262" w:rsidRPr="00000666">
        <w:rPr>
          <w:rFonts w:hAnsi="標楷體" w:hint="eastAsia"/>
        </w:rPr>
        <w:t>北部院區整(擴)建</w:t>
      </w:r>
      <w:proofErr w:type="gramStart"/>
      <w:r w:rsidR="00467262" w:rsidRPr="00000666">
        <w:rPr>
          <w:rFonts w:hAnsi="標楷體" w:hint="eastAsia"/>
        </w:rPr>
        <w:t>期間，將採</w:t>
      </w:r>
      <w:proofErr w:type="gramEnd"/>
      <w:r w:rsidR="00F34311">
        <w:rPr>
          <w:rFonts w:hAnsi="標楷體" w:hint="eastAsia"/>
        </w:rPr>
        <w:t>「</w:t>
      </w:r>
      <w:r w:rsidR="00467262" w:rsidRPr="00F34311">
        <w:rPr>
          <w:rFonts w:hAnsi="標楷體" w:hint="eastAsia"/>
        </w:rPr>
        <w:t>文物移動規模最小原則</w:t>
      </w:r>
      <w:r w:rsidR="00F34311" w:rsidRPr="00F34311">
        <w:rPr>
          <w:rFonts w:hAnsi="標楷體" w:hint="eastAsia"/>
        </w:rPr>
        <w:t>」</w:t>
      </w:r>
      <w:r w:rsidR="00467262" w:rsidRPr="00000666">
        <w:rPr>
          <w:rFonts w:hAnsi="標楷體" w:hint="eastAsia"/>
        </w:rPr>
        <w:t>，即規劃文物移動時，以優先於同一棟建築物內短距離、少量移動為原則</w:t>
      </w:r>
      <w:r w:rsidR="00467262">
        <w:rPr>
          <w:rFonts w:hAnsi="標楷體" w:hint="eastAsia"/>
        </w:rPr>
        <w:t>，</w:t>
      </w:r>
      <w:r w:rsidR="00467262" w:rsidRPr="00000666">
        <w:rPr>
          <w:rFonts w:hAnsi="標楷體" w:hint="eastAsia"/>
        </w:rPr>
        <w:t>不再有大量的、</w:t>
      </w:r>
      <w:proofErr w:type="gramStart"/>
      <w:r w:rsidR="00467262" w:rsidRPr="00000666">
        <w:rPr>
          <w:rFonts w:hAnsi="標楷體" w:hint="eastAsia"/>
        </w:rPr>
        <w:t>跨樓長距離</w:t>
      </w:r>
      <w:proofErr w:type="gramEnd"/>
      <w:r w:rsidR="00467262" w:rsidRPr="00000666">
        <w:rPr>
          <w:rFonts w:hAnsi="標楷體" w:hint="eastAsia"/>
        </w:rPr>
        <w:t>移動現象，</w:t>
      </w:r>
      <w:r w:rsidR="00467262" w:rsidRPr="00000666">
        <w:rPr>
          <w:rFonts w:hint="eastAsia"/>
          <w:color w:val="000000" w:themeColor="text1"/>
        </w:rPr>
        <w:t>惟具體的移動文物數量，</w:t>
      </w:r>
      <w:r w:rsidR="00467262" w:rsidRPr="00000666">
        <w:rPr>
          <w:rFonts w:hAnsi="標楷體" w:hint="eastAsia"/>
          <w:color w:val="000000" w:themeColor="text1"/>
          <w:kern w:val="52"/>
        </w:rPr>
        <w:t>需</w:t>
      </w:r>
      <w:proofErr w:type="gramStart"/>
      <w:r w:rsidR="00467262" w:rsidRPr="00000666">
        <w:rPr>
          <w:rFonts w:hAnsi="標楷體" w:hint="eastAsia"/>
          <w:color w:val="000000" w:themeColor="text1"/>
          <w:kern w:val="52"/>
        </w:rPr>
        <w:t>俟</w:t>
      </w:r>
      <w:proofErr w:type="gramEnd"/>
      <w:r w:rsidR="00467262" w:rsidRPr="00000666">
        <w:rPr>
          <w:rFonts w:hAnsi="標楷體" w:hint="eastAsia"/>
          <w:color w:val="000000" w:themeColor="text1"/>
          <w:kern w:val="52"/>
        </w:rPr>
        <w:t>未來該院委託</w:t>
      </w:r>
      <w:r w:rsidR="00467262" w:rsidRPr="00000666">
        <w:rPr>
          <w:rFonts w:hAnsi="標楷體" w:hint="eastAsia"/>
          <w:color w:val="000000" w:themeColor="text1"/>
          <w:szCs w:val="32"/>
        </w:rPr>
        <w:t>專案管理廠商</w:t>
      </w:r>
      <w:r w:rsidR="00747D47" w:rsidRPr="00B05D67">
        <w:rPr>
          <w:rFonts w:hAnsi="標楷體" w:hint="eastAsia"/>
          <w:color w:val="000000" w:themeColor="text1"/>
          <w:sz w:val="28"/>
          <w:szCs w:val="28"/>
        </w:rPr>
        <w:t>（</w:t>
      </w:r>
      <w:r w:rsidR="00747D47" w:rsidRPr="00B05D67">
        <w:rPr>
          <w:rStyle w:val="ya-q-full-text1"/>
          <w:rFonts w:hint="eastAsia"/>
          <w:color w:val="000000" w:themeColor="text1"/>
          <w:sz w:val="28"/>
          <w:szCs w:val="28"/>
        </w:rPr>
        <w:t>Professional Construction Management,</w:t>
      </w:r>
      <w:r w:rsidR="00384F0E" w:rsidRPr="00B05D67">
        <w:rPr>
          <w:rStyle w:val="ya-q-full-text1"/>
          <w:rFonts w:hint="eastAsia"/>
          <w:color w:val="000000" w:themeColor="text1"/>
          <w:sz w:val="28"/>
          <w:szCs w:val="28"/>
        </w:rPr>
        <w:t xml:space="preserve"> </w:t>
      </w:r>
      <w:r w:rsidR="00747D47" w:rsidRPr="00B05D67">
        <w:rPr>
          <w:rFonts w:hAnsi="標楷體" w:hint="eastAsia"/>
          <w:color w:val="000000" w:themeColor="text1"/>
          <w:sz w:val="28"/>
          <w:szCs w:val="28"/>
        </w:rPr>
        <w:t>PCM）</w:t>
      </w:r>
      <w:r w:rsidR="00467262" w:rsidRPr="00000666">
        <w:rPr>
          <w:rFonts w:hAnsi="標楷體" w:hint="eastAsia"/>
          <w:color w:val="000000" w:themeColor="text1"/>
          <w:kern w:val="52"/>
        </w:rPr>
        <w:t>評估並確定庫房整建進程後，</w:t>
      </w:r>
      <w:proofErr w:type="gramStart"/>
      <w:r w:rsidR="00467262" w:rsidRPr="00000666">
        <w:rPr>
          <w:rFonts w:hAnsi="標楷體" w:hint="eastAsia"/>
          <w:color w:val="000000" w:themeColor="text1"/>
          <w:kern w:val="52"/>
        </w:rPr>
        <w:t>再予妥適</w:t>
      </w:r>
      <w:proofErr w:type="gramEnd"/>
      <w:r w:rsidR="00467262" w:rsidRPr="00000666">
        <w:rPr>
          <w:rFonts w:hAnsi="標楷體" w:hint="eastAsia"/>
          <w:color w:val="000000" w:themeColor="text1"/>
          <w:kern w:val="52"/>
        </w:rPr>
        <w:t>調整安排</w:t>
      </w:r>
      <w:r w:rsidR="00467262">
        <w:rPr>
          <w:rFonts w:hAnsi="標楷體" w:hint="eastAsia"/>
          <w:color w:val="000000" w:themeColor="text1"/>
          <w:kern w:val="52"/>
        </w:rPr>
        <w:t>等語</w:t>
      </w:r>
      <w:r w:rsidR="00467262" w:rsidRPr="00000666">
        <w:rPr>
          <w:rFonts w:hAnsi="標楷體" w:hint="eastAsia"/>
          <w:color w:val="000000" w:themeColor="text1"/>
          <w:kern w:val="52"/>
        </w:rPr>
        <w:t>。</w:t>
      </w:r>
    </w:p>
    <w:p w:rsidR="002F511E" w:rsidRPr="004D5F42" w:rsidRDefault="005E2299" w:rsidP="002F511E">
      <w:pPr>
        <w:pStyle w:val="2"/>
        <w:numPr>
          <w:ilvl w:val="2"/>
          <w:numId w:val="6"/>
        </w:numPr>
        <w:ind w:left="1530" w:hanging="680"/>
      </w:pPr>
      <w:proofErr w:type="gramStart"/>
      <w:r>
        <w:rPr>
          <w:rFonts w:hAnsi="標楷體" w:hint="eastAsia"/>
        </w:rPr>
        <w:t>惟</w:t>
      </w:r>
      <w:r w:rsidR="00467262">
        <w:rPr>
          <w:rFonts w:hAnsi="標楷體" w:hint="eastAsia"/>
        </w:rPr>
        <w:t>查</w:t>
      </w:r>
      <w:r w:rsidR="002F511E">
        <w:rPr>
          <w:rFonts w:hAnsi="標楷體" w:hint="eastAsia"/>
        </w:rPr>
        <w:t>本</w:t>
      </w:r>
      <w:proofErr w:type="gramEnd"/>
      <w:r w:rsidR="002F511E">
        <w:rPr>
          <w:rFonts w:hAnsi="標楷體" w:hint="eastAsia"/>
        </w:rPr>
        <w:t>案工程</w:t>
      </w:r>
      <w:r w:rsidR="002F511E" w:rsidRPr="009A236E">
        <w:rPr>
          <w:rFonts w:hAnsi="標楷體" w:hint="eastAsia"/>
        </w:rPr>
        <w:t>辦理專案管理技術服務</w:t>
      </w:r>
      <w:r w:rsidRPr="00000666">
        <w:rPr>
          <w:rFonts w:hAnsi="標楷體" w:hint="eastAsia"/>
          <w:color w:val="000000" w:themeColor="text1"/>
          <w:szCs w:val="32"/>
        </w:rPr>
        <w:t>（PCM）</w:t>
      </w:r>
      <w:r w:rsidR="002F511E" w:rsidRPr="009A236E">
        <w:rPr>
          <w:rFonts w:hAnsi="標楷體" w:hint="eastAsia"/>
        </w:rPr>
        <w:t>採購</w:t>
      </w:r>
      <w:r w:rsidR="002F511E">
        <w:rPr>
          <w:rFonts w:hAnsi="標楷體" w:hint="eastAsia"/>
        </w:rPr>
        <w:t>情形，</w:t>
      </w:r>
      <w:r w:rsidR="00D50F33" w:rsidRPr="000139E2">
        <w:rPr>
          <w:rFonts w:hAnsi="標楷體" w:hint="eastAsia"/>
        </w:rPr>
        <w:t>因</w:t>
      </w:r>
      <w:r w:rsidR="001A0111">
        <w:rPr>
          <w:rFonts w:hAnsi="標楷體" w:hint="eastAsia"/>
        </w:rPr>
        <w:t>故宮博物院</w:t>
      </w:r>
      <w:r w:rsidR="00D50F33" w:rsidRPr="000139E2">
        <w:rPr>
          <w:rFonts w:hAnsi="標楷體" w:hint="eastAsia"/>
        </w:rPr>
        <w:t>非工程專責單位</w:t>
      </w:r>
      <w:r w:rsidR="00D50F33">
        <w:rPr>
          <w:rFonts w:hAnsi="標楷體" w:hint="eastAsia"/>
        </w:rPr>
        <w:t>，</w:t>
      </w:r>
      <w:r w:rsidR="001A0111">
        <w:rPr>
          <w:rFonts w:hAnsi="標楷體" w:hint="eastAsia"/>
        </w:rPr>
        <w:t>該院</w:t>
      </w:r>
      <w:r w:rsidR="00D50F33">
        <w:rPr>
          <w:rFonts w:hAnsi="標楷體" w:hint="eastAsia"/>
        </w:rPr>
        <w:t>原</w:t>
      </w:r>
      <w:r w:rsidR="00D50F33" w:rsidRPr="000139E2">
        <w:rPr>
          <w:rFonts w:hAnsi="標楷體" w:hint="eastAsia"/>
        </w:rPr>
        <w:t>依107年1月11日第3584次行政院院會決定</w:t>
      </w:r>
      <w:proofErr w:type="gramStart"/>
      <w:r w:rsidR="00D50F33" w:rsidRPr="000139E2">
        <w:rPr>
          <w:rFonts w:hAnsi="標楷體" w:hint="eastAsia"/>
        </w:rPr>
        <w:t>洽</w:t>
      </w:r>
      <w:proofErr w:type="gramEnd"/>
      <w:r w:rsidR="00D50F33" w:rsidRPr="000139E2">
        <w:rPr>
          <w:rFonts w:hAnsi="標楷體" w:hint="eastAsia"/>
        </w:rPr>
        <w:t>內政部營建署協助，</w:t>
      </w:r>
      <w:r w:rsidR="00D50F33">
        <w:rPr>
          <w:rFonts w:hAnsi="標楷體" w:hint="eastAsia"/>
        </w:rPr>
        <w:t>該</w:t>
      </w:r>
      <w:r w:rsidR="00D50F33" w:rsidRPr="000139E2">
        <w:rPr>
          <w:rFonts w:hAnsi="標楷體" w:hint="eastAsia"/>
        </w:rPr>
        <w:t>院即於</w:t>
      </w:r>
      <w:r w:rsidR="00D50F33">
        <w:rPr>
          <w:rFonts w:hAnsi="標楷體" w:hint="eastAsia"/>
        </w:rPr>
        <w:t>107年</w:t>
      </w:r>
      <w:r w:rsidR="00D50F33" w:rsidRPr="000139E2">
        <w:rPr>
          <w:rFonts w:hAnsi="標楷體" w:hint="eastAsia"/>
        </w:rPr>
        <w:t>1</w:t>
      </w:r>
      <w:r w:rsidR="00D50F33">
        <w:rPr>
          <w:rFonts w:hAnsi="標楷體" w:hint="eastAsia"/>
        </w:rPr>
        <w:t>、2</w:t>
      </w:r>
      <w:r w:rsidR="00D50F33" w:rsidRPr="000139E2">
        <w:rPr>
          <w:rFonts w:hAnsi="標楷體" w:hint="eastAsia"/>
        </w:rPr>
        <w:t>月</w:t>
      </w:r>
      <w:r w:rsidR="00D50F33">
        <w:rPr>
          <w:rFonts w:hAnsi="標楷體" w:hint="eastAsia"/>
        </w:rPr>
        <w:t>間兩度</w:t>
      </w:r>
      <w:r w:rsidR="00D50F33" w:rsidRPr="000139E2">
        <w:rPr>
          <w:rFonts w:hAnsi="標楷體" w:hint="eastAsia"/>
        </w:rPr>
        <w:t>函請營建署代辦，又經</w:t>
      </w:r>
      <w:r w:rsidR="00D50F33">
        <w:rPr>
          <w:rFonts w:hAnsi="標楷體" w:hint="eastAsia"/>
        </w:rPr>
        <w:t>工程會</w:t>
      </w:r>
      <w:r w:rsidR="00D50F33" w:rsidRPr="000139E2">
        <w:rPr>
          <w:rFonts w:hAnsi="標楷體" w:hint="eastAsia"/>
        </w:rPr>
        <w:t>分別於</w:t>
      </w:r>
      <w:r w:rsidR="00D50F33">
        <w:rPr>
          <w:rFonts w:hAnsi="標楷體" w:hint="eastAsia"/>
        </w:rPr>
        <w:t>107年</w:t>
      </w:r>
      <w:r w:rsidR="00D50F33" w:rsidRPr="000139E2">
        <w:rPr>
          <w:rFonts w:hAnsi="標楷體" w:hint="eastAsia"/>
        </w:rPr>
        <w:t>3月、5月</w:t>
      </w:r>
      <w:r w:rsidR="00D50F33">
        <w:rPr>
          <w:rFonts w:hAnsi="標楷體" w:hint="eastAsia"/>
        </w:rPr>
        <w:t>兩度</w:t>
      </w:r>
      <w:r w:rsidR="00D50F33" w:rsidRPr="000139E2">
        <w:rPr>
          <w:rFonts w:hAnsi="標楷體" w:hint="eastAsia"/>
        </w:rPr>
        <w:t>召開營建署代辦故宮工程協調會，至5月4日協調會中始確定營建署無法代辦北部院區整（擴）建工程，由</w:t>
      </w:r>
      <w:r w:rsidR="00D50F33">
        <w:rPr>
          <w:rFonts w:hAnsi="標楷體" w:hint="eastAsia"/>
        </w:rPr>
        <w:t>該</w:t>
      </w:r>
      <w:r w:rsidR="00D50F33" w:rsidRPr="000139E2">
        <w:rPr>
          <w:rFonts w:hAnsi="標楷體" w:hint="eastAsia"/>
        </w:rPr>
        <w:t>院自行辦理。</w:t>
      </w:r>
      <w:r w:rsidR="00396E51">
        <w:rPr>
          <w:rFonts w:hAnsi="標楷體" w:hint="eastAsia"/>
        </w:rPr>
        <w:t>又</w:t>
      </w:r>
      <w:r w:rsidR="00467262" w:rsidRPr="000139E2">
        <w:rPr>
          <w:rFonts w:hAnsi="標楷體" w:hint="eastAsia"/>
        </w:rPr>
        <w:t>「北部院區整擴建計畫」委託專案管理標之招標作業，經2次流標、1次廢標無法順利決標</w:t>
      </w:r>
      <w:r w:rsidR="002D7868">
        <w:rPr>
          <w:rFonts w:hAnsi="標楷體" w:hint="eastAsia"/>
        </w:rPr>
        <w:t>。而</w:t>
      </w:r>
      <w:r w:rsidR="00467262" w:rsidRPr="000139E2">
        <w:rPr>
          <w:rFonts w:hAnsi="標楷體" w:hint="eastAsia"/>
        </w:rPr>
        <w:t>工程會為協助計畫推動，於108年4月10日召開專案列管會議，結論</w:t>
      </w:r>
      <w:r w:rsidR="00C940CA">
        <w:rPr>
          <w:rFonts w:hAnsi="標楷體" w:hint="eastAsia"/>
        </w:rPr>
        <w:t>為：</w:t>
      </w:r>
      <w:r w:rsidR="00467262" w:rsidRPr="000139E2">
        <w:rPr>
          <w:rFonts w:hAnsi="標楷體" w:hint="eastAsia"/>
        </w:rPr>
        <w:t>「建議故宮優先辦理委託先期規劃標之招標，並委由先期規劃廠商規劃明確之工作計畫，以提高委託專案管理標廠商投標意願…</w:t>
      </w:r>
      <w:proofErr w:type="gramStart"/>
      <w:r w:rsidR="00467262" w:rsidRPr="000139E2">
        <w:rPr>
          <w:rFonts w:hAnsi="標楷體" w:hint="eastAsia"/>
        </w:rPr>
        <w:t>…</w:t>
      </w:r>
      <w:proofErr w:type="gramEnd"/>
      <w:r w:rsidR="00467262" w:rsidRPr="000139E2">
        <w:rPr>
          <w:rFonts w:hAnsi="標楷體" w:hint="eastAsia"/>
        </w:rPr>
        <w:t>，並可請營建署及本會協助提供相關建議，…</w:t>
      </w:r>
      <w:proofErr w:type="gramStart"/>
      <w:r w:rsidR="00467262" w:rsidRPr="000139E2">
        <w:rPr>
          <w:rFonts w:hAnsi="標楷體" w:hint="eastAsia"/>
        </w:rPr>
        <w:t>…</w:t>
      </w:r>
      <w:proofErr w:type="gramEnd"/>
      <w:r w:rsidR="00467262" w:rsidRPr="000139E2">
        <w:rPr>
          <w:rFonts w:hAnsi="標楷體" w:hint="eastAsia"/>
        </w:rPr>
        <w:t>」</w:t>
      </w:r>
      <w:r w:rsidR="00467262">
        <w:rPr>
          <w:rFonts w:hAnsi="標楷體" w:hint="eastAsia"/>
        </w:rPr>
        <w:t>該</w:t>
      </w:r>
      <w:r w:rsidR="00467262" w:rsidRPr="000139E2">
        <w:rPr>
          <w:rFonts w:hAnsi="標楷體" w:hint="eastAsia"/>
        </w:rPr>
        <w:t>院依上述結論</w:t>
      </w:r>
      <w:r w:rsidR="00467262">
        <w:rPr>
          <w:rFonts w:hAnsi="標楷體" w:hint="eastAsia"/>
        </w:rPr>
        <w:t>，</w:t>
      </w:r>
      <w:r w:rsidR="00467262" w:rsidRPr="000139E2">
        <w:rPr>
          <w:rFonts w:hAnsi="標楷體" w:hint="eastAsia"/>
        </w:rPr>
        <w:t>於108年4月15日邀請工程會及營建署討論先期規劃標案需求說明書及後續招標規劃、4月23日將需求說明書函送該2機關審查，工程會並於5月2日赴</w:t>
      </w:r>
      <w:r w:rsidR="00467262">
        <w:rPr>
          <w:rFonts w:hAnsi="標楷體" w:hint="eastAsia"/>
        </w:rPr>
        <w:t>該</w:t>
      </w:r>
      <w:r w:rsidR="00467262" w:rsidRPr="000139E2">
        <w:rPr>
          <w:rFonts w:hAnsi="標楷體" w:hint="eastAsia"/>
        </w:rPr>
        <w:t>院提供口頭審查意見、營建署於5月6日提供書面審查意見</w:t>
      </w:r>
      <w:r w:rsidR="00467262">
        <w:rPr>
          <w:rFonts w:hAnsi="標楷體" w:hint="eastAsia"/>
        </w:rPr>
        <w:t>。</w:t>
      </w:r>
      <w:proofErr w:type="gramStart"/>
      <w:r w:rsidR="001A0111" w:rsidRPr="002D7868">
        <w:rPr>
          <w:rFonts w:hAnsi="標楷體" w:hint="eastAsia"/>
          <w:color w:val="000000" w:themeColor="text1"/>
        </w:rPr>
        <w:t>嗣</w:t>
      </w:r>
      <w:proofErr w:type="gramEnd"/>
      <w:r w:rsidR="004B0FFA" w:rsidRPr="002D7868">
        <w:rPr>
          <w:rFonts w:hAnsi="標楷體" w:hint="eastAsia"/>
          <w:color w:val="000000" w:themeColor="text1"/>
          <w:szCs w:val="32"/>
        </w:rPr>
        <w:t>該院考量未來執行以整建為主，</w:t>
      </w:r>
      <w:proofErr w:type="gramStart"/>
      <w:r w:rsidR="004B0FFA" w:rsidRPr="002D7868">
        <w:rPr>
          <w:rFonts w:hAnsi="標楷體" w:hint="eastAsia"/>
          <w:color w:val="000000" w:themeColor="text1"/>
          <w:szCs w:val="32"/>
        </w:rPr>
        <w:t>爰研</w:t>
      </w:r>
      <w:proofErr w:type="gramEnd"/>
      <w:r w:rsidR="004B0FFA" w:rsidRPr="002D7868">
        <w:rPr>
          <w:rFonts w:hAnsi="標楷體" w:hint="eastAsia"/>
          <w:color w:val="000000" w:themeColor="text1"/>
          <w:szCs w:val="32"/>
        </w:rPr>
        <w:t>議將「先期規劃」及「專案管理」</w:t>
      </w:r>
      <w:proofErr w:type="gramStart"/>
      <w:r w:rsidR="004B0FFA" w:rsidRPr="002D7868">
        <w:rPr>
          <w:rFonts w:hAnsi="標楷體" w:hint="eastAsia"/>
          <w:color w:val="000000" w:themeColor="text1"/>
          <w:szCs w:val="32"/>
        </w:rPr>
        <w:t>併</w:t>
      </w:r>
      <w:proofErr w:type="gramEnd"/>
      <w:r w:rsidR="004B0FFA" w:rsidRPr="002D7868">
        <w:rPr>
          <w:rFonts w:hAnsi="標楷體" w:hint="eastAsia"/>
          <w:color w:val="000000" w:themeColor="text1"/>
          <w:szCs w:val="32"/>
        </w:rPr>
        <w:t>案辦理，並於108年</w:t>
      </w:r>
      <w:r w:rsidR="004B0FFA" w:rsidRPr="002D7868">
        <w:rPr>
          <w:rFonts w:hAnsi="標楷體"/>
          <w:color w:val="000000" w:themeColor="text1"/>
          <w:szCs w:val="32"/>
        </w:rPr>
        <w:t>7</w:t>
      </w:r>
      <w:r w:rsidR="004B0FFA" w:rsidRPr="002D7868">
        <w:rPr>
          <w:rFonts w:hAnsi="標楷體" w:hint="eastAsia"/>
          <w:color w:val="000000" w:themeColor="text1"/>
          <w:szCs w:val="32"/>
        </w:rPr>
        <w:t>月</w:t>
      </w:r>
      <w:r w:rsidR="004B0FFA" w:rsidRPr="002D7868">
        <w:rPr>
          <w:rFonts w:hAnsi="標楷體"/>
          <w:color w:val="000000" w:themeColor="text1"/>
          <w:szCs w:val="32"/>
        </w:rPr>
        <w:t>25</w:t>
      </w:r>
      <w:r w:rsidR="004B0FFA" w:rsidRPr="002D7868">
        <w:rPr>
          <w:rFonts w:hAnsi="標楷體" w:hint="eastAsia"/>
          <w:color w:val="000000" w:themeColor="text1"/>
          <w:szCs w:val="32"/>
        </w:rPr>
        <w:t>日召開「先期規劃及專案管理」採購評選委員會第1次會議，預計同年</w:t>
      </w:r>
      <w:r w:rsidR="004B0FFA" w:rsidRPr="002D7868">
        <w:rPr>
          <w:rFonts w:hAnsi="標楷體"/>
          <w:color w:val="000000" w:themeColor="text1"/>
          <w:szCs w:val="32"/>
        </w:rPr>
        <w:t>8</w:t>
      </w:r>
      <w:r w:rsidR="004B0FFA" w:rsidRPr="002D7868">
        <w:rPr>
          <w:rFonts w:hAnsi="標楷體" w:hint="eastAsia"/>
          <w:color w:val="000000" w:themeColor="text1"/>
          <w:szCs w:val="32"/>
        </w:rPr>
        <w:t>月</w:t>
      </w:r>
      <w:r w:rsidR="004B0FFA" w:rsidRPr="002D7868">
        <w:rPr>
          <w:rFonts w:hAnsi="標楷體"/>
          <w:color w:val="000000" w:themeColor="text1"/>
          <w:szCs w:val="32"/>
        </w:rPr>
        <w:t>15</w:t>
      </w:r>
      <w:r w:rsidR="004B0FFA" w:rsidRPr="002D7868">
        <w:rPr>
          <w:rFonts w:hAnsi="標楷體" w:hint="eastAsia"/>
          <w:color w:val="000000" w:themeColor="text1"/>
          <w:szCs w:val="32"/>
        </w:rPr>
        <w:t>日前上網招標</w:t>
      </w:r>
      <w:r w:rsidR="002D7868" w:rsidRPr="002D7868">
        <w:rPr>
          <w:rFonts w:hAnsi="標楷體" w:hint="eastAsia"/>
          <w:color w:val="000000" w:themeColor="text1"/>
          <w:szCs w:val="32"/>
        </w:rPr>
        <w:t>等。</w:t>
      </w:r>
      <w:r w:rsidR="002D7868">
        <w:rPr>
          <w:rFonts w:hAnsi="標楷體" w:hint="eastAsia"/>
          <w:color w:val="000000" w:themeColor="text1"/>
          <w:szCs w:val="32"/>
        </w:rPr>
        <w:t>觀諸</w:t>
      </w:r>
      <w:r w:rsidR="002D7868" w:rsidRPr="002D7868">
        <w:rPr>
          <w:rFonts w:hint="eastAsia"/>
          <w:color w:val="000000" w:themeColor="text1"/>
        </w:rPr>
        <w:t>故宮博物院辦理</w:t>
      </w:r>
      <w:r w:rsidR="002D7868" w:rsidRPr="002D7868">
        <w:rPr>
          <w:rFonts w:hint="eastAsia"/>
          <w:color w:val="000000" w:themeColor="text1"/>
          <w:szCs w:val="32"/>
        </w:rPr>
        <w:t>行政院106年間核定之「新故宮計畫」</w:t>
      </w:r>
      <w:r w:rsidR="002D7868" w:rsidRPr="002D7868">
        <w:rPr>
          <w:rFonts w:hint="eastAsia"/>
          <w:color w:val="000000" w:themeColor="text1"/>
        </w:rPr>
        <w:t>歷時已近2年，惟委託專案管理廠商（PCM）採購案歷經多次招標</w:t>
      </w:r>
      <w:proofErr w:type="gramStart"/>
      <w:r w:rsidR="002D7868" w:rsidRPr="002D7868">
        <w:rPr>
          <w:rFonts w:hint="eastAsia"/>
          <w:color w:val="000000" w:themeColor="text1"/>
        </w:rPr>
        <w:t>迄</w:t>
      </w:r>
      <w:proofErr w:type="gramEnd"/>
      <w:r w:rsidR="002D7868" w:rsidRPr="002D7868">
        <w:rPr>
          <w:rFonts w:hint="eastAsia"/>
          <w:color w:val="000000" w:themeColor="text1"/>
        </w:rPr>
        <w:t>未能決標，</w:t>
      </w:r>
      <w:r w:rsidR="001A0111" w:rsidRPr="002D7868">
        <w:rPr>
          <w:rFonts w:hAnsi="標楷體" w:hint="eastAsia"/>
          <w:color w:val="000000" w:themeColor="text1"/>
          <w:szCs w:val="32"/>
        </w:rPr>
        <w:t>相關行政作業顯有</w:t>
      </w:r>
      <w:proofErr w:type="gramStart"/>
      <w:r w:rsidR="001A0111" w:rsidRPr="002D7868">
        <w:rPr>
          <w:rFonts w:hAnsi="標楷體" w:hint="eastAsia"/>
          <w:color w:val="000000" w:themeColor="text1"/>
          <w:szCs w:val="32"/>
        </w:rPr>
        <w:t>耽</w:t>
      </w:r>
      <w:proofErr w:type="gramEnd"/>
      <w:r w:rsidR="001A0111" w:rsidRPr="002D7868">
        <w:rPr>
          <w:rFonts w:hAnsi="標楷體" w:hint="eastAsia"/>
          <w:color w:val="000000" w:themeColor="text1"/>
          <w:szCs w:val="32"/>
        </w:rPr>
        <w:t>延。</w:t>
      </w:r>
    </w:p>
    <w:p w:rsidR="00EB3C56" w:rsidRPr="00BF510B" w:rsidRDefault="00C940CA" w:rsidP="00122196">
      <w:pPr>
        <w:pStyle w:val="2"/>
        <w:numPr>
          <w:ilvl w:val="2"/>
          <w:numId w:val="6"/>
        </w:numPr>
        <w:ind w:left="1530" w:hanging="680"/>
      </w:pPr>
      <w:r w:rsidRPr="00BF510B">
        <w:rPr>
          <w:rFonts w:hint="eastAsia"/>
          <w:color w:val="000000" w:themeColor="text1"/>
        </w:rPr>
        <w:t>綜上，故宮博物院辦理行政院106年12月間「新故宮計畫」歷時已近2年，惟整體執行進度及預算執行率皆落後</w:t>
      </w:r>
      <w:r w:rsidR="00BF510B" w:rsidRPr="00BF510B">
        <w:rPr>
          <w:rFonts w:hint="eastAsia"/>
          <w:color w:val="000000" w:themeColor="text1"/>
        </w:rPr>
        <w:t>，</w:t>
      </w:r>
      <w:r w:rsidR="00F34311" w:rsidRPr="00BF510B">
        <w:rPr>
          <w:rFonts w:hint="eastAsia"/>
          <w:color w:val="000000" w:themeColor="text1"/>
        </w:rPr>
        <w:t>又輿論對</w:t>
      </w:r>
      <w:r w:rsidRPr="00BF510B">
        <w:rPr>
          <w:rFonts w:hint="eastAsia"/>
          <w:color w:val="000000" w:themeColor="text1"/>
        </w:rPr>
        <w:t>北部院區整擴建</w:t>
      </w:r>
      <w:r w:rsidR="00F34311" w:rsidRPr="00BF510B">
        <w:rPr>
          <w:rFonts w:hint="eastAsia"/>
          <w:color w:val="000000" w:themeColor="text1"/>
        </w:rPr>
        <w:t>期間之文物安全、移動及展覽規劃等多有疑慮，該院雖稱將以文物移動最小規模為原則，且待</w:t>
      </w:r>
      <w:r w:rsidR="00F34311" w:rsidRPr="00BF510B">
        <w:rPr>
          <w:rFonts w:hAnsi="標楷體" w:hint="eastAsia"/>
          <w:color w:val="000000" w:themeColor="text1"/>
          <w:kern w:val="52"/>
        </w:rPr>
        <w:t>委託</w:t>
      </w:r>
      <w:r w:rsidR="00F34311" w:rsidRPr="00BF510B">
        <w:rPr>
          <w:rFonts w:hAnsi="標楷體" w:hint="eastAsia"/>
          <w:color w:val="000000" w:themeColor="text1"/>
          <w:szCs w:val="32"/>
        </w:rPr>
        <w:t>專案管理廠商（PCM）</w:t>
      </w:r>
      <w:r w:rsidR="00F34311" w:rsidRPr="00BF510B">
        <w:rPr>
          <w:rFonts w:hAnsi="標楷體" w:hint="eastAsia"/>
          <w:color w:val="000000" w:themeColor="text1"/>
          <w:kern w:val="52"/>
        </w:rPr>
        <w:t>評估並確定庫房整建進程後，</w:t>
      </w:r>
      <w:proofErr w:type="gramStart"/>
      <w:r w:rsidR="00F34311" w:rsidRPr="00BF510B">
        <w:rPr>
          <w:rFonts w:hAnsi="標楷體" w:hint="eastAsia"/>
          <w:color w:val="000000" w:themeColor="text1"/>
          <w:kern w:val="52"/>
        </w:rPr>
        <w:t>再予妥適</w:t>
      </w:r>
      <w:proofErr w:type="gramEnd"/>
      <w:r w:rsidR="00F34311" w:rsidRPr="00BF510B">
        <w:rPr>
          <w:rFonts w:hAnsi="標楷體" w:hint="eastAsia"/>
          <w:color w:val="000000" w:themeColor="text1"/>
          <w:kern w:val="52"/>
        </w:rPr>
        <w:t>調整安排</w:t>
      </w:r>
      <w:r w:rsidR="00BF510B" w:rsidRPr="00BF510B">
        <w:rPr>
          <w:rFonts w:hAnsi="標楷體" w:hint="eastAsia"/>
          <w:color w:val="000000" w:themeColor="text1"/>
          <w:kern w:val="52"/>
        </w:rPr>
        <w:t>等語，</w:t>
      </w:r>
      <w:r w:rsidR="00BF510B" w:rsidRPr="00BF510B">
        <w:rPr>
          <w:rFonts w:hint="eastAsia"/>
          <w:color w:val="000000" w:themeColor="text1"/>
        </w:rPr>
        <w:t>惟</w:t>
      </w:r>
      <w:r w:rsidRPr="00BF510B">
        <w:rPr>
          <w:rFonts w:hint="eastAsia"/>
          <w:color w:val="000000" w:themeColor="text1"/>
        </w:rPr>
        <w:t>委託專案管理廠商（PCM）採購案經多次招標</w:t>
      </w:r>
      <w:proofErr w:type="gramStart"/>
      <w:r w:rsidRPr="00BF510B">
        <w:rPr>
          <w:rFonts w:hint="eastAsia"/>
          <w:color w:val="000000" w:themeColor="text1"/>
        </w:rPr>
        <w:t>迄</w:t>
      </w:r>
      <w:proofErr w:type="gramEnd"/>
      <w:r w:rsidRPr="00BF510B">
        <w:rPr>
          <w:rFonts w:hint="eastAsia"/>
          <w:color w:val="000000" w:themeColor="text1"/>
        </w:rPr>
        <w:t>未能</w:t>
      </w:r>
      <w:r w:rsidRPr="00BF510B">
        <w:rPr>
          <w:rFonts w:hAnsi="標楷體" w:hint="eastAsia"/>
          <w:color w:val="000000" w:themeColor="text1"/>
        </w:rPr>
        <w:t>順利</w:t>
      </w:r>
      <w:r w:rsidRPr="00BF510B">
        <w:rPr>
          <w:rFonts w:hint="eastAsia"/>
          <w:color w:val="000000" w:themeColor="text1"/>
        </w:rPr>
        <w:t>決標</w:t>
      </w:r>
      <w:r w:rsidRPr="00BF510B">
        <w:rPr>
          <w:rFonts w:hAnsi="標楷體" w:hint="eastAsia"/>
          <w:color w:val="000000" w:themeColor="text1"/>
        </w:rPr>
        <w:t>，致</w:t>
      </w:r>
      <w:r w:rsidRPr="00BF510B">
        <w:rPr>
          <w:rFonts w:hint="eastAsia"/>
          <w:color w:val="000000" w:themeColor="text1"/>
        </w:rPr>
        <w:t>北部院區</w:t>
      </w:r>
      <w:r w:rsidRPr="00BF510B">
        <w:rPr>
          <w:rFonts w:hAnsi="標楷體" w:hint="eastAsia"/>
          <w:color w:val="000000" w:themeColor="text1"/>
        </w:rPr>
        <w:t>施工期間文物安全、展覽及搬遷等規劃仍無定論，相關行政</w:t>
      </w:r>
      <w:proofErr w:type="gramStart"/>
      <w:r w:rsidRPr="00BF510B">
        <w:rPr>
          <w:rFonts w:hAnsi="標楷體" w:hint="eastAsia"/>
          <w:color w:val="000000" w:themeColor="text1"/>
        </w:rPr>
        <w:t>作</w:t>
      </w:r>
      <w:r w:rsidR="001A0111">
        <w:rPr>
          <w:rFonts w:hAnsi="標楷體" w:hint="eastAsia"/>
          <w:color w:val="000000" w:themeColor="text1"/>
        </w:rPr>
        <w:t>顯</w:t>
      </w:r>
      <w:r w:rsidRPr="00BF510B">
        <w:rPr>
          <w:rFonts w:hAnsi="標楷體" w:hint="eastAsia"/>
          <w:color w:val="000000" w:themeColor="text1"/>
        </w:rPr>
        <w:t>有耽</w:t>
      </w:r>
      <w:proofErr w:type="gramEnd"/>
      <w:r w:rsidRPr="00BF510B">
        <w:rPr>
          <w:rFonts w:hAnsi="標楷體" w:hint="eastAsia"/>
          <w:color w:val="000000" w:themeColor="text1"/>
        </w:rPr>
        <w:t>延，</w:t>
      </w:r>
      <w:r w:rsidR="00396E51" w:rsidRPr="00BF510B">
        <w:rPr>
          <w:rFonts w:hAnsi="標楷體" w:hint="eastAsia"/>
          <w:color w:val="000000" w:themeColor="text1"/>
        </w:rPr>
        <w:t>難謂允當，</w:t>
      </w:r>
      <w:r w:rsidRPr="00BF510B">
        <w:rPr>
          <w:rFonts w:hAnsi="標楷體" w:hint="eastAsia"/>
          <w:color w:val="000000" w:themeColor="text1"/>
        </w:rPr>
        <w:t>應賡續檢討策進</w:t>
      </w:r>
      <w:r w:rsidR="00F34311" w:rsidRPr="00BF510B">
        <w:rPr>
          <w:rFonts w:hAnsi="標楷體" w:hint="eastAsia"/>
          <w:color w:val="000000" w:themeColor="text1"/>
        </w:rPr>
        <w:t>。</w:t>
      </w:r>
    </w:p>
    <w:p w:rsidR="002755EB" w:rsidRPr="00D5713E" w:rsidRDefault="006B0B2D" w:rsidP="002D7BFC">
      <w:pPr>
        <w:pStyle w:val="2"/>
        <w:ind w:left="1020" w:hanging="680"/>
        <w:rPr>
          <w:b/>
        </w:rPr>
      </w:pPr>
      <w:r w:rsidRPr="001A0111">
        <w:rPr>
          <w:rFonts w:hint="eastAsia"/>
          <w:b/>
          <w:color w:val="000000" w:themeColor="text1"/>
        </w:rPr>
        <w:t>故宮博物院應</w:t>
      </w:r>
      <w:r w:rsidR="00A95C4B" w:rsidRPr="001A0111">
        <w:rPr>
          <w:rFonts w:hint="eastAsia"/>
          <w:b/>
          <w:color w:val="000000" w:themeColor="text1"/>
        </w:rPr>
        <w:t>依法</w:t>
      </w:r>
      <w:r w:rsidRPr="001A0111">
        <w:rPr>
          <w:rFonts w:hAnsi="標楷體" w:hint="eastAsia"/>
          <w:b/>
          <w:bCs w:val="0"/>
          <w:color w:val="000000" w:themeColor="text1"/>
        </w:rPr>
        <w:t>管理維護館藏公有</w:t>
      </w:r>
      <w:r w:rsidRPr="001A0111">
        <w:rPr>
          <w:rFonts w:hint="eastAsia"/>
          <w:b/>
          <w:color w:val="000000" w:themeColor="text1"/>
        </w:rPr>
        <w:t>古物，</w:t>
      </w:r>
      <w:r w:rsidR="00A95C4B" w:rsidRPr="001A0111">
        <w:rPr>
          <w:rFonts w:hint="eastAsia"/>
          <w:b/>
          <w:color w:val="000000" w:themeColor="text1"/>
        </w:rPr>
        <w:t>同時</w:t>
      </w:r>
      <w:r w:rsidRPr="001A0111">
        <w:rPr>
          <w:rFonts w:hint="eastAsia"/>
          <w:b/>
          <w:color w:val="000000" w:themeColor="text1"/>
        </w:rPr>
        <w:t>進行古物分級</w:t>
      </w:r>
      <w:r w:rsidR="00BF790C" w:rsidRPr="001A0111">
        <w:rPr>
          <w:rFonts w:hint="eastAsia"/>
          <w:b/>
          <w:color w:val="000000" w:themeColor="text1"/>
        </w:rPr>
        <w:t>審定</w:t>
      </w:r>
      <w:r w:rsidR="00A95C4B" w:rsidRPr="001A0111">
        <w:rPr>
          <w:rFonts w:hint="eastAsia"/>
          <w:b/>
          <w:color w:val="000000" w:themeColor="text1"/>
        </w:rPr>
        <w:t>，對於</w:t>
      </w:r>
      <w:r w:rsidR="006A334E" w:rsidRPr="001A0111">
        <w:rPr>
          <w:rFonts w:hint="eastAsia"/>
          <w:b/>
          <w:color w:val="000000" w:themeColor="text1"/>
        </w:rPr>
        <w:t>規劃</w:t>
      </w:r>
      <w:r w:rsidRPr="001A0111">
        <w:rPr>
          <w:rFonts w:hint="eastAsia"/>
          <w:b/>
          <w:color w:val="000000" w:themeColor="text1"/>
        </w:rPr>
        <w:t>展覽</w:t>
      </w:r>
      <w:r w:rsidR="006A334E" w:rsidRPr="001A0111">
        <w:rPr>
          <w:rFonts w:hint="eastAsia"/>
          <w:b/>
          <w:color w:val="000000" w:themeColor="text1"/>
        </w:rPr>
        <w:t>之</w:t>
      </w:r>
      <w:r w:rsidR="00A95C4B" w:rsidRPr="001A0111">
        <w:rPr>
          <w:rFonts w:hint="eastAsia"/>
          <w:b/>
          <w:color w:val="000000" w:themeColor="text1"/>
        </w:rPr>
        <w:t>古文物應確實評估</w:t>
      </w:r>
      <w:r w:rsidR="00A95C4B" w:rsidRPr="001A0111">
        <w:rPr>
          <w:rFonts w:hAnsi="標楷體" w:hint="eastAsia"/>
          <w:b/>
          <w:bCs w:val="0"/>
          <w:color w:val="000000" w:themeColor="text1"/>
        </w:rPr>
        <w:t>其保存狀況</w:t>
      </w:r>
      <w:r w:rsidR="00DA304B" w:rsidRPr="001A0111">
        <w:rPr>
          <w:rFonts w:hAnsi="標楷體" w:hint="eastAsia"/>
          <w:b/>
          <w:bCs w:val="0"/>
          <w:color w:val="000000" w:themeColor="text1"/>
        </w:rPr>
        <w:t>，</w:t>
      </w:r>
      <w:r w:rsidR="00A95C4B" w:rsidRPr="001A0111">
        <w:rPr>
          <w:rFonts w:hAnsi="標楷體" w:hint="eastAsia"/>
          <w:b/>
          <w:bCs w:val="0"/>
          <w:color w:val="000000" w:themeColor="text1"/>
        </w:rPr>
        <w:t>確認展場環境符合古物保存條件</w:t>
      </w:r>
      <w:r w:rsidR="00DA304B" w:rsidRPr="001A0111">
        <w:rPr>
          <w:rFonts w:hAnsi="標楷體" w:hint="eastAsia"/>
          <w:b/>
          <w:bCs w:val="0"/>
          <w:color w:val="000000" w:themeColor="text1"/>
        </w:rPr>
        <w:t>及</w:t>
      </w:r>
      <w:r w:rsidR="003F2AE1" w:rsidRPr="001A0111">
        <w:rPr>
          <w:rFonts w:hAnsi="標楷體" w:hint="eastAsia"/>
          <w:b/>
          <w:bCs w:val="0"/>
          <w:color w:val="000000" w:themeColor="text1"/>
        </w:rPr>
        <w:t>安全</w:t>
      </w:r>
      <w:r w:rsidR="00A95C4B" w:rsidRPr="001A0111">
        <w:rPr>
          <w:rFonts w:hAnsi="標楷體" w:hint="eastAsia"/>
          <w:b/>
          <w:bCs w:val="0"/>
          <w:color w:val="000000" w:themeColor="text1"/>
        </w:rPr>
        <w:t>，並宜</w:t>
      </w:r>
      <w:r w:rsidR="00DA304B" w:rsidRPr="001A0111">
        <w:rPr>
          <w:rFonts w:hAnsi="標楷體" w:hint="eastAsia"/>
          <w:b/>
          <w:bCs w:val="0"/>
          <w:color w:val="000000" w:themeColor="text1"/>
        </w:rPr>
        <w:t>審酌古物頻繁南、北移動展覽之必要性，避免</w:t>
      </w:r>
      <w:r w:rsidR="00A95C4B" w:rsidRPr="001A0111">
        <w:rPr>
          <w:rFonts w:hAnsi="標楷體" w:hint="eastAsia"/>
          <w:b/>
          <w:bCs w:val="0"/>
          <w:color w:val="000000" w:themeColor="text1"/>
        </w:rPr>
        <w:t>古物大規模、長距離移動，</w:t>
      </w:r>
      <w:r w:rsidR="00ED7CB1" w:rsidRPr="001A0111">
        <w:rPr>
          <w:rFonts w:hAnsi="標楷體" w:hint="eastAsia"/>
          <w:b/>
          <w:bCs w:val="0"/>
          <w:color w:val="000000" w:themeColor="text1"/>
        </w:rPr>
        <w:t>以</w:t>
      </w:r>
      <w:r w:rsidR="00DA304B" w:rsidRPr="001A0111">
        <w:rPr>
          <w:rFonts w:hAnsi="標楷體" w:hint="eastAsia"/>
          <w:b/>
          <w:bCs w:val="0"/>
          <w:color w:val="000000" w:themeColor="text1"/>
        </w:rPr>
        <w:t>減少其受損風險，</w:t>
      </w:r>
      <w:r w:rsidR="00DA304B" w:rsidRPr="001A0111">
        <w:rPr>
          <w:rFonts w:hint="eastAsia"/>
          <w:b/>
          <w:color w:val="000000" w:themeColor="text1"/>
        </w:rPr>
        <w:t>恪</w:t>
      </w:r>
      <w:r w:rsidR="00A95C4B" w:rsidRPr="001A0111">
        <w:rPr>
          <w:rFonts w:hint="eastAsia"/>
          <w:b/>
          <w:color w:val="000000" w:themeColor="text1"/>
        </w:rPr>
        <w:t>盡維護古物安全之責：</w:t>
      </w:r>
    </w:p>
    <w:p w:rsidR="00FF52CA" w:rsidRPr="001138B7" w:rsidRDefault="000B7FA6" w:rsidP="00012FC6">
      <w:pPr>
        <w:pStyle w:val="2"/>
        <w:numPr>
          <w:ilvl w:val="2"/>
          <w:numId w:val="6"/>
        </w:numPr>
        <w:ind w:left="1530" w:hanging="680"/>
        <w:rPr>
          <w:color w:val="000000" w:themeColor="text1"/>
        </w:rPr>
      </w:pPr>
      <w:r w:rsidRPr="001138B7">
        <w:rPr>
          <w:rFonts w:hAnsi="標楷體" w:hint="eastAsia"/>
          <w:bCs w:val="0"/>
          <w:color w:val="000000" w:themeColor="text1"/>
        </w:rPr>
        <w:t>依據「公有</w:t>
      </w:r>
      <w:r w:rsidRPr="001138B7">
        <w:rPr>
          <w:rFonts w:hint="eastAsia"/>
          <w:color w:val="000000" w:themeColor="text1"/>
        </w:rPr>
        <w:t>古物</w:t>
      </w:r>
      <w:r w:rsidRPr="001138B7">
        <w:rPr>
          <w:rFonts w:hAnsi="標楷體" w:hint="eastAsia"/>
          <w:bCs w:val="0"/>
          <w:color w:val="000000" w:themeColor="text1"/>
        </w:rPr>
        <w:t>之管理維護辦法」</w:t>
      </w:r>
      <w:r w:rsidRPr="001138B7">
        <w:rPr>
          <w:rStyle w:val="afd"/>
          <w:rFonts w:hAnsi="標楷體"/>
          <w:bCs w:val="0"/>
          <w:color w:val="000000" w:themeColor="text1"/>
        </w:rPr>
        <w:footnoteReference w:id="7"/>
      </w:r>
      <w:r w:rsidRPr="001138B7">
        <w:rPr>
          <w:rFonts w:hAnsi="標楷體" w:hint="eastAsia"/>
          <w:bCs w:val="0"/>
          <w:color w:val="000000" w:themeColor="text1"/>
        </w:rPr>
        <w:t>第2條規定略</w:t>
      </w:r>
      <w:proofErr w:type="gramStart"/>
      <w:r w:rsidRPr="001138B7">
        <w:rPr>
          <w:rFonts w:hAnsi="標楷體" w:hint="eastAsia"/>
          <w:bCs w:val="0"/>
          <w:color w:val="000000" w:themeColor="text1"/>
        </w:rPr>
        <w:t>以</w:t>
      </w:r>
      <w:proofErr w:type="gramEnd"/>
      <w:r w:rsidRPr="001138B7">
        <w:rPr>
          <w:rFonts w:hAnsi="標楷體" w:hint="eastAsia"/>
          <w:bCs w:val="0"/>
          <w:color w:val="000000" w:themeColor="text1"/>
        </w:rPr>
        <w:t>：「公有古物之管理維護，其內容包括下列事項：…</w:t>
      </w:r>
      <w:proofErr w:type="gramStart"/>
      <w:r w:rsidRPr="001138B7">
        <w:rPr>
          <w:rFonts w:hAnsi="標楷體" w:hint="eastAsia"/>
          <w:bCs w:val="0"/>
          <w:color w:val="000000" w:themeColor="text1"/>
        </w:rPr>
        <w:t>…</w:t>
      </w:r>
      <w:proofErr w:type="gramEnd"/>
      <w:r w:rsidRPr="001138B7">
        <w:rPr>
          <w:rFonts w:hAnsi="標楷體" w:hint="eastAsia"/>
          <w:bCs w:val="0"/>
          <w:color w:val="000000" w:themeColor="text1"/>
        </w:rPr>
        <w:t>二、展覽收藏保存。三、維護修復。…</w:t>
      </w:r>
      <w:proofErr w:type="gramStart"/>
      <w:r w:rsidRPr="001138B7">
        <w:rPr>
          <w:rFonts w:hAnsi="標楷體" w:hint="eastAsia"/>
          <w:bCs w:val="0"/>
          <w:color w:val="000000" w:themeColor="text1"/>
        </w:rPr>
        <w:t>…</w:t>
      </w:r>
      <w:proofErr w:type="gramEnd"/>
      <w:r w:rsidRPr="001138B7">
        <w:rPr>
          <w:rFonts w:hAnsi="標楷體" w:hint="eastAsia"/>
          <w:bCs w:val="0"/>
          <w:color w:val="000000" w:themeColor="text1"/>
        </w:rPr>
        <w:t>」同法第4條規定略</w:t>
      </w:r>
      <w:proofErr w:type="gramStart"/>
      <w:r w:rsidRPr="001138B7">
        <w:rPr>
          <w:rFonts w:hAnsi="標楷體" w:hint="eastAsia"/>
          <w:bCs w:val="0"/>
          <w:color w:val="000000" w:themeColor="text1"/>
        </w:rPr>
        <w:t>以</w:t>
      </w:r>
      <w:proofErr w:type="gramEnd"/>
      <w:r w:rsidRPr="001138B7">
        <w:rPr>
          <w:rFonts w:hAnsi="標楷體" w:hint="eastAsia"/>
          <w:bCs w:val="0"/>
          <w:color w:val="000000" w:themeColor="text1"/>
        </w:rPr>
        <w:t>：「…</w:t>
      </w:r>
      <w:proofErr w:type="gramStart"/>
      <w:r w:rsidRPr="001138B7">
        <w:rPr>
          <w:rFonts w:hAnsi="標楷體" w:hint="eastAsia"/>
          <w:bCs w:val="0"/>
          <w:color w:val="000000" w:themeColor="text1"/>
        </w:rPr>
        <w:t>…</w:t>
      </w:r>
      <w:proofErr w:type="gramEnd"/>
      <w:r w:rsidRPr="001138B7">
        <w:rPr>
          <w:rFonts w:hAnsi="標楷體" w:hint="eastAsia"/>
          <w:bCs w:val="0"/>
          <w:color w:val="000000" w:themeColor="text1"/>
        </w:rPr>
        <w:t>展覽收藏保存應遵行事項如下：古物公開展覽時，應先評估古物保存狀況，並確認展場環境符合古物保存條件。二、</w:t>
      </w:r>
      <w:proofErr w:type="gramStart"/>
      <w:r w:rsidRPr="001138B7">
        <w:rPr>
          <w:rFonts w:hAnsi="標楷體" w:hint="eastAsia"/>
          <w:bCs w:val="0"/>
          <w:color w:val="000000" w:themeColor="text1"/>
        </w:rPr>
        <w:t>脆弱易損之</w:t>
      </w:r>
      <w:proofErr w:type="gramEnd"/>
      <w:r w:rsidRPr="001138B7">
        <w:rPr>
          <w:rFonts w:hAnsi="標楷體" w:hint="eastAsia"/>
          <w:bCs w:val="0"/>
          <w:color w:val="000000" w:themeColor="text1"/>
        </w:rPr>
        <w:t>古物，應限制展覽時間，必要時以複製品展覽。…</w:t>
      </w:r>
      <w:proofErr w:type="gramStart"/>
      <w:r w:rsidRPr="001138B7">
        <w:rPr>
          <w:rFonts w:hAnsi="標楷體" w:hint="eastAsia"/>
          <w:bCs w:val="0"/>
          <w:color w:val="000000" w:themeColor="text1"/>
        </w:rPr>
        <w:t>…</w:t>
      </w:r>
      <w:proofErr w:type="gramEnd"/>
      <w:r w:rsidRPr="001138B7">
        <w:rPr>
          <w:rFonts w:hAnsi="標楷體" w:hint="eastAsia"/>
          <w:bCs w:val="0"/>
          <w:color w:val="000000" w:themeColor="text1"/>
        </w:rPr>
        <w:t>」</w:t>
      </w:r>
      <w:r w:rsidR="00FF52CA" w:rsidRPr="001138B7">
        <w:rPr>
          <w:rFonts w:hAnsi="標楷體" w:hint="eastAsia"/>
          <w:bCs w:val="0"/>
          <w:color w:val="000000" w:themeColor="text1"/>
        </w:rPr>
        <w:t>，關於古物分級及展覽遴選方式，依據</w:t>
      </w:r>
      <w:r w:rsidR="004074FA" w:rsidRPr="001138B7">
        <w:rPr>
          <w:rFonts w:hAnsi="標楷體" w:hint="eastAsia"/>
          <w:bCs w:val="0"/>
          <w:color w:val="000000" w:themeColor="text1"/>
        </w:rPr>
        <w:t>「</w:t>
      </w:r>
      <w:r w:rsidR="00FF52CA" w:rsidRPr="001138B7">
        <w:rPr>
          <w:rFonts w:hAnsi="標楷體" w:hint="eastAsia"/>
          <w:bCs w:val="0"/>
          <w:color w:val="000000" w:themeColor="text1"/>
        </w:rPr>
        <w:t>文化資產保存法</w:t>
      </w:r>
      <w:r w:rsidR="004074FA" w:rsidRPr="001138B7">
        <w:rPr>
          <w:rFonts w:hAnsi="標楷體" w:hint="eastAsia"/>
          <w:bCs w:val="0"/>
          <w:color w:val="000000" w:themeColor="text1"/>
        </w:rPr>
        <w:t>」</w:t>
      </w:r>
      <w:r w:rsidR="00FF52CA" w:rsidRPr="001138B7">
        <w:rPr>
          <w:rFonts w:hAnsi="標楷體" w:hint="eastAsia"/>
          <w:bCs w:val="0"/>
          <w:color w:val="000000" w:themeColor="text1"/>
        </w:rPr>
        <w:t>第3條及第65條規定，文化資產指具有歷史、藝術、科學等文化價值，並經指定或登錄之下列有形及無形文化資產，而屬有形文化資產之「古物」，係指各時代、各族群經人為加工具有文化意義之藝術作品、生活及儀禮器物、圖書文獻及影音資料等，依其珍貴稀有價值，分為「國寶」、「重要古物」及「一般古物」。同法第66條規定：「中央政府機關及其附屬機關（構）、國立學校、國營事業及國立文物保管機關（構）應就所保存管理之文物暫行分級報中央主管機關備查，並就其中具國寶、重要古物</w:t>
      </w:r>
      <w:proofErr w:type="gramStart"/>
      <w:r w:rsidR="00FF52CA" w:rsidRPr="001138B7">
        <w:rPr>
          <w:rFonts w:hAnsi="標楷體" w:hint="eastAsia"/>
          <w:bCs w:val="0"/>
          <w:color w:val="000000" w:themeColor="text1"/>
        </w:rPr>
        <w:t>價值者列冊</w:t>
      </w:r>
      <w:proofErr w:type="gramEnd"/>
      <w:r w:rsidR="00FF52CA" w:rsidRPr="001138B7">
        <w:rPr>
          <w:rFonts w:hAnsi="標楷體" w:hint="eastAsia"/>
          <w:bCs w:val="0"/>
          <w:color w:val="000000" w:themeColor="text1"/>
        </w:rPr>
        <w:t>，報中央主管機關審查。</w:t>
      </w:r>
      <w:r w:rsidR="00FF52CA" w:rsidRPr="001138B7">
        <w:rPr>
          <w:rFonts w:ascii="細明體" w:eastAsia="細明體" w:hAnsi="細明體" w:cs="Helvetica" w:hint="eastAsia"/>
          <w:color w:val="000000" w:themeColor="text1"/>
          <w:sz w:val="21"/>
          <w:szCs w:val="21"/>
        </w:rPr>
        <w:t>」</w:t>
      </w:r>
      <w:r w:rsidR="00FF52CA" w:rsidRPr="001138B7">
        <w:rPr>
          <w:rFonts w:hAnsi="標楷體" w:hint="eastAsia"/>
          <w:bCs w:val="0"/>
          <w:color w:val="000000" w:themeColor="text1"/>
        </w:rPr>
        <w:t>同法第68條規定：「中央主管機關應就前二條所列冊或指定之古物，擇其價值較高者，審查指定為國寶、重要古物，並辦理公告…</w:t>
      </w:r>
      <w:proofErr w:type="gramStart"/>
      <w:r w:rsidR="00FF52CA" w:rsidRPr="001138B7">
        <w:rPr>
          <w:rFonts w:hAnsi="標楷體" w:hint="eastAsia"/>
          <w:bCs w:val="0"/>
          <w:color w:val="000000" w:themeColor="text1"/>
        </w:rPr>
        <w:t>…</w:t>
      </w:r>
      <w:proofErr w:type="gramEnd"/>
      <w:r w:rsidR="00FF52CA" w:rsidRPr="001138B7">
        <w:rPr>
          <w:rFonts w:hAnsi="標楷體" w:hint="eastAsia"/>
          <w:bCs w:val="0"/>
          <w:color w:val="000000" w:themeColor="text1"/>
        </w:rPr>
        <w:t>古物之分級、指定、指定基準、廢止條件、審查程序及其他應遵行事項之辦法，由中央主管機關定之。」</w:t>
      </w:r>
    </w:p>
    <w:p w:rsidR="006B0B2D" w:rsidRPr="001138B7" w:rsidRDefault="006B0B2D" w:rsidP="00012FC6">
      <w:pPr>
        <w:pStyle w:val="2"/>
        <w:numPr>
          <w:ilvl w:val="2"/>
          <w:numId w:val="6"/>
        </w:numPr>
        <w:ind w:left="1530" w:hanging="680"/>
        <w:rPr>
          <w:color w:val="000000" w:themeColor="text1"/>
        </w:rPr>
      </w:pPr>
      <w:r w:rsidRPr="001138B7">
        <w:rPr>
          <w:rFonts w:hAnsi="標楷體" w:hint="eastAsia"/>
          <w:bCs w:val="0"/>
          <w:color w:val="000000" w:themeColor="text1"/>
        </w:rPr>
        <w:t>對於古物之審查指定，</w:t>
      </w:r>
      <w:proofErr w:type="gramStart"/>
      <w:r w:rsidRPr="001138B7">
        <w:rPr>
          <w:rFonts w:hAnsi="標楷體" w:hint="eastAsia"/>
          <w:bCs w:val="0"/>
          <w:color w:val="000000" w:themeColor="text1"/>
        </w:rPr>
        <w:t>文化部訂有</w:t>
      </w:r>
      <w:proofErr w:type="gramEnd"/>
      <w:r w:rsidRPr="001138B7">
        <w:rPr>
          <w:rFonts w:hAnsi="標楷體" w:hint="eastAsia"/>
          <w:bCs w:val="0"/>
          <w:color w:val="000000" w:themeColor="text1"/>
        </w:rPr>
        <w:t>「古物審議委員會設置要點」，內容</w:t>
      </w:r>
      <w:r w:rsidR="007D2468" w:rsidRPr="001138B7">
        <w:rPr>
          <w:rFonts w:hAnsi="標楷體" w:hint="eastAsia"/>
          <w:bCs w:val="0"/>
          <w:color w:val="000000" w:themeColor="text1"/>
        </w:rPr>
        <w:t>包括</w:t>
      </w:r>
      <w:r w:rsidRPr="001138B7">
        <w:rPr>
          <w:rFonts w:hAnsi="標楷體" w:hint="eastAsia"/>
          <w:bCs w:val="0"/>
          <w:color w:val="000000" w:themeColor="text1"/>
        </w:rPr>
        <w:t>：</w:t>
      </w:r>
    </w:p>
    <w:p w:rsidR="00FF52CA" w:rsidRPr="001138B7" w:rsidRDefault="006B0B2D" w:rsidP="00FF52CA">
      <w:pPr>
        <w:pStyle w:val="4"/>
        <w:ind w:left="1848" w:hanging="518"/>
        <w:rPr>
          <w:color w:val="000000" w:themeColor="text1"/>
        </w:rPr>
      </w:pPr>
      <w:proofErr w:type="gramStart"/>
      <w:r w:rsidRPr="001138B7">
        <w:rPr>
          <w:rFonts w:hint="eastAsia"/>
          <w:color w:val="000000" w:themeColor="text1"/>
        </w:rPr>
        <w:t>文化部為辦理</w:t>
      </w:r>
      <w:proofErr w:type="gramEnd"/>
      <w:r w:rsidRPr="001138B7">
        <w:rPr>
          <w:rFonts w:hint="eastAsia"/>
          <w:color w:val="000000" w:themeColor="text1"/>
        </w:rPr>
        <w:t>審議古物之指定及文化資產保存法規定之其他相關重大事項，特設置古物審議委員會。</w:t>
      </w:r>
    </w:p>
    <w:p w:rsidR="006B0B2D" w:rsidRPr="001138B7" w:rsidRDefault="006B0B2D" w:rsidP="00FF52CA">
      <w:pPr>
        <w:pStyle w:val="4"/>
        <w:ind w:left="1848" w:hanging="518"/>
        <w:rPr>
          <w:color w:val="000000" w:themeColor="text1"/>
        </w:rPr>
      </w:pPr>
      <w:r w:rsidRPr="001138B7">
        <w:rPr>
          <w:rFonts w:hint="eastAsia"/>
          <w:color w:val="000000" w:themeColor="text1"/>
        </w:rPr>
        <w:t>古物審議委員會之任務為國寶、重要古物指定、變更及廢止之審議，及其他有關古物重大事項審議。</w:t>
      </w:r>
    </w:p>
    <w:p w:rsidR="006B0B2D" w:rsidRPr="001138B7" w:rsidRDefault="006B0B2D" w:rsidP="00FF52CA">
      <w:pPr>
        <w:pStyle w:val="4"/>
        <w:ind w:left="1848" w:hanging="518"/>
        <w:rPr>
          <w:color w:val="000000" w:themeColor="text1"/>
        </w:rPr>
      </w:pPr>
      <w:r w:rsidRPr="001138B7">
        <w:rPr>
          <w:rFonts w:hint="eastAsia"/>
          <w:color w:val="000000" w:themeColor="text1"/>
        </w:rPr>
        <w:t>古物審議委員會置委員15至21人，由機關代表及專家學者聘任之。委員應包括：</w:t>
      </w:r>
    </w:p>
    <w:p w:rsidR="00FF52CA" w:rsidRPr="001138B7" w:rsidRDefault="006B0B2D" w:rsidP="00FF52CA">
      <w:pPr>
        <w:pStyle w:val="5"/>
        <w:ind w:left="2210"/>
        <w:rPr>
          <w:color w:val="000000" w:themeColor="text1"/>
        </w:rPr>
      </w:pPr>
      <w:proofErr w:type="gramStart"/>
      <w:r w:rsidRPr="001138B7">
        <w:rPr>
          <w:rFonts w:hint="eastAsia"/>
          <w:color w:val="000000" w:themeColor="text1"/>
        </w:rPr>
        <w:t>文化部或有關</w:t>
      </w:r>
      <w:proofErr w:type="gramEnd"/>
      <w:r w:rsidRPr="001138B7">
        <w:rPr>
          <w:rFonts w:hint="eastAsia"/>
          <w:color w:val="000000" w:themeColor="text1"/>
        </w:rPr>
        <w:t>機關代表。</w:t>
      </w:r>
    </w:p>
    <w:p w:rsidR="00FF52CA" w:rsidRPr="001138B7" w:rsidRDefault="006B0B2D" w:rsidP="00FF52CA">
      <w:pPr>
        <w:pStyle w:val="5"/>
        <w:ind w:left="2210"/>
        <w:rPr>
          <w:color w:val="000000" w:themeColor="text1"/>
        </w:rPr>
      </w:pPr>
      <w:r w:rsidRPr="001138B7">
        <w:rPr>
          <w:rFonts w:hint="eastAsia"/>
          <w:bCs w:val="0"/>
          <w:color w:val="000000" w:themeColor="text1"/>
        </w:rPr>
        <w:t>具有藝術作品、生活及儀禮器物、圖書文獻及影音資料、出土（水）遺物等研究專業之學者專家。</w:t>
      </w:r>
    </w:p>
    <w:p w:rsidR="00FF52CA" w:rsidRPr="001138B7" w:rsidRDefault="006B0B2D" w:rsidP="00FF52CA">
      <w:pPr>
        <w:pStyle w:val="5"/>
        <w:ind w:left="2210"/>
        <w:rPr>
          <w:color w:val="000000" w:themeColor="text1"/>
        </w:rPr>
      </w:pPr>
      <w:r w:rsidRPr="001138B7">
        <w:rPr>
          <w:rFonts w:hint="eastAsia"/>
          <w:color w:val="000000" w:themeColor="text1"/>
        </w:rPr>
        <w:t>博物館、歷史、文物研究等相關民間團體代表。</w:t>
      </w:r>
    </w:p>
    <w:p w:rsidR="006B0B2D" w:rsidRDefault="006B0B2D" w:rsidP="00FF52CA">
      <w:pPr>
        <w:pStyle w:val="5"/>
        <w:ind w:left="2210"/>
        <w:rPr>
          <w:color w:val="C00000"/>
        </w:rPr>
      </w:pPr>
      <w:r w:rsidRPr="001138B7">
        <w:rPr>
          <w:rFonts w:hint="eastAsia"/>
          <w:bCs w:val="0"/>
          <w:color w:val="000000" w:themeColor="text1"/>
        </w:rPr>
        <w:t>依前項第二款</w:t>
      </w:r>
      <w:r w:rsidRPr="001138B7">
        <w:rPr>
          <w:rFonts w:hint="eastAsia"/>
          <w:color w:val="000000" w:themeColor="text1"/>
        </w:rPr>
        <w:t>專家</w:t>
      </w:r>
      <w:r w:rsidRPr="001138B7">
        <w:rPr>
          <w:rFonts w:hint="eastAsia"/>
          <w:bCs w:val="0"/>
          <w:color w:val="000000" w:themeColor="text1"/>
        </w:rPr>
        <w:t>學者及第三款民間團體代表委員人數不得少於委員總人數三分之二。</w:t>
      </w:r>
    </w:p>
    <w:p w:rsidR="000B7FA6" w:rsidRPr="000C28B5" w:rsidRDefault="007E257D" w:rsidP="000B7FA6">
      <w:pPr>
        <w:pStyle w:val="2"/>
        <w:numPr>
          <w:ilvl w:val="2"/>
          <w:numId w:val="6"/>
        </w:numPr>
        <w:ind w:left="1530" w:hanging="680"/>
        <w:rPr>
          <w:b/>
        </w:rPr>
      </w:pPr>
      <w:r>
        <w:rPr>
          <w:rFonts w:hAnsi="標楷體" w:hint="eastAsia"/>
          <w:szCs w:val="22"/>
        </w:rPr>
        <w:t>據</w:t>
      </w:r>
      <w:r w:rsidR="000B7FA6">
        <w:rPr>
          <w:rFonts w:hAnsi="標楷體" w:hint="eastAsia"/>
          <w:szCs w:val="22"/>
        </w:rPr>
        <w:t>故宮博物院查復，</w:t>
      </w:r>
      <w:r w:rsidR="00335F8A">
        <w:rPr>
          <w:rFonts w:hAnsi="標楷體" w:hint="eastAsia"/>
          <w:szCs w:val="22"/>
        </w:rPr>
        <w:t>該院</w:t>
      </w:r>
      <w:r w:rsidR="000B7FA6">
        <w:rPr>
          <w:rFonts w:hAnsi="標楷體" w:hint="eastAsia"/>
          <w:szCs w:val="22"/>
        </w:rPr>
        <w:t>文物於</w:t>
      </w:r>
      <w:r w:rsidR="000B7FA6" w:rsidRPr="00F74FBE">
        <w:rPr>
          <w:rFonts w:hAnsi="標楷體" w:hint="eastAsia"/>
        </w:rPr>
        <w:t>南</w:t>
      </w:r>
      <w:r>
        <w:rPr>
          <w:rFonts w:hAnsi="標楷體" w:hint="eastAsia"/>
        </w:rPr>
        <w:t>、</w:t>
      </w:r>
      <w:r w:rsidR="000B7FA6" w:rsidRPr="00F74FBE">
        <w:rPr>
          <w:rFonts w:hAnsi="標楷體" w:hint="eastAsia"/>
        </w:rPr>
        <w:t>北</w:t>
      </w:r>
      <w:r w:rsidR="000B7FA6" w:rsidRPr="00AE5D14">
        <w:rPr>
          <w:rFonts w:hAnsi="標楷體" w:hint="eastAsia"/>
          <w:szCs w:val="22"/>
        </w:rPr>
        <w:t>部院區</w:t>
      </w:r>
      <w:r w:rsidR="000B7FA6">
        <w:rPr>
          <w:rFonts w:hAnsi="標楷體" w:hint="eastAsia"/>
          <w:szCs w:val="22"/>
        </w:rPr>
        <w:t>間</w:t>
      </w:r>
      <w:r w:rsidR="000B7FA6" w:rsidRPr="00AE5D14">
        <w:rPr>
          <w:rFonts w:hAnsi="標楷體" w:hint="eastAsia"/>
          <w:szCs w:val="22"/>
        </w:rPr>
        <w:t>移動</w:t>
      </w:r>
      <w:r w:rsidR="000B7FA6">
        <w:rPr>
          <w:rFonts w:hAnsi="標楷體" w:hint="eastAsia"/>
          <w:szCs w:val="22"/>
        </w:rPr>
        <w:t>悉</w:t>
      </w:r>
      <w:r w:rsidR="000B7FA6" w:rsidRPr="00AE5D14">
        <w:rPr>
          <w:rFonts w:hAnsi="標楷體" w:hint="eastAsia"/>
          <w:szCs w:val="22"/>
        </w:rPr>
        <w:t>依</w:t>
      </w:r>
      <w:r w:rsidR="000B7FA6" w:rsidRPr="00B05D67">
        <w:rPr>
          <w:rFonts w:hAnsi="標楷體" w:hint="eastAsia"/>
          <w:color w:val="000000" w:themeColor="text1"/>
          <w:szCs w:val="22"/>
        </w:rPr>
        <w:t>「</w:t>
      </w:r>
      <w:hyperlink r:id="rId12" w:tooltip="詳細內容" w:history="1">
        <w:r w:rsidR="000B7FA6" w:rsidRPr="00B05D67">
          <w:rPr>
            <w:rFonts w:hAnsi="標楷體"/>
            <w:color w:val="000000" w:themeColor="text1"/>
            <w:szCs w:val="22"/>
          </w:rPr>
          <w:t>國立故宮博物院典藏文物跨院區展覽作業須知</w:t>
        </w:r>
      </w:hyperlink>
      <w:r w:rsidR="000B7FA6" w:rsidRPr="00B05D67">
        <w:rPr>
          <w:rFonts w:hAnsi="標楷體" w:hint="eastAsia"/>
          <w:color w:val="000000" w:themeColor="text1"/>
          <w:szCs w:val="22"/>
        </w:rPr>
        <w:t>」</w:t>
      </w:r>
      <w:r w:rsidR="00B72D8D" w:rsidRPr="00B05D67">
        <w:rPr>
          <w:rFonts w:hAnsi="標楷體" w:hint="eastAsia"/>
          <w:color w:val="000000" w:themeColor="text1"/>
          <w:szCs w:val="22"/>
        </w:rPr>
        <w:t>相關規定</w:t>
      </w:r>
      <w:r w:rsidR="000B7FA6" w:rsidRPr="00B05D67">
        <w:rPr>
          <w:rFonts w:hAnsi="標楷體" w:hint="eastAsia"/>
          <w:color w:val="000000" w:themeColor="text1"/>
          <w:szCs w:val="22"/>
        </w:rPr>
        <w:t>辦理</w:t>
      </w:r>
      <w:r w:rsidR="00B72D8D" w:rsidRPr="00B05D67">
        <w:rPr>
          <w:rStyle w:val="afd"/>
          <w:rFonts w:hAnsi="標楷體"/>
          <w:color w:val="000000" w:themeColor="text1"/>
          <w:szCs w:val="22"/>
        </w:rPr>
        <w:footnoteReference w:id="8"/>
      </w:r>
      <w:r w:rsidR="000B7FA6" w:rsidRPr="00B05D67">
        <w:rPr>
          <w:rFonts w:hAnsi="標楷體" w:hint="eastAsia"/>
          <w:color w:val="000000" w:themeColor="text1"/>
          <w:szCs w:val="22"/>
        </w:rPr>
        <w:t>；另依「</w:t>
      </w:r>
      <w:r w:rsidR="000B7FA6" w:rsidRPr="00B05D67">
        <w:rPr>
          <w:rFonts w:hAnsi="標楷體"/>
          <w:color w:val="000000" w:themeColor="text1"/>
          <w:szCs w:val="22"/>
        </w:rPr>
        <w:t>國立故宮博物院典藏文物管理作業要點</w:t>
      </w:r>
      <w:r w:rsidR="000B7FA6" w:rsidRPr="00B05D67">
        <w:rPr>
          <w:rFonts w:hAnsi="標楷體" w:hint="eastAsia"/>
          <w:color w:val="000000" w:themeColor="text1"/>
          <w:szCs w:val="22"/>
        </w:rPr>
        <w:t>」</w:t>
      </w:r>
      <w:r w:rsidR="000B7FA6">
        <w:rPr>
          <w:rFonts w:hAnsi="標楷體" w:hint="eastAsia"/>
          <w:szCs w:val="22"/>
        </w:rPr>
        <w:t>規定，相關處室針對文物提存及展覽另訂有各別之手冊及作業須知</w:t>
      </w:r>
      <w:r w:rsidR="00335F8A">
        <w:rPr>
          <w:rFonts w:hAnsi="標楷體" w:hint="eastAsia"/>
          <w:szCs w:val="22"/>
        </w:rPr>
        <w:t>。</w:t>
      </w:r>
      <w:r w:rsidR="000B7FA6">
        <w:rPr>
          <w:rFonts w:hAnsi="標楷體" w:hint="eastAsia"/>
          <w:szCs w:val="22"/>
        </w:rPr>
        <w:t>如圖書文獻處所訂「文物展覽作業須知」及</w:t>
      </w:r>
      <w:r w:rsidR="000B7FA6" w:rsidRPr="001A58B4">
        <w:rPr>
          <w:rFonts w:hAnsi="標楷體" w:hint="eastAsia"/>
          <w:szCs w:val="22"/>
        </w:rPr>
        <w:t>「庫房管理及</w:t>
      </w:r>
      <w:proofErr w:type="gramStart"/>
      <w:r w:rsidR="000B7FA6" w:rsidRPr="001A58B4">
        <w:rPr>
          <w:rFonts w:hAnsi="標楷體" w:hint="eastAsia"/>
          <w:szCs w:val="22"/>
        </w:rPr>
        <w:t>文物提件須知</w:t>
      </w:r>
      <w:proofErr w:type="gramEnd"/>
      <w:r w:rsidR="000B7FA6" w:rsidRPr="001A58B4">
        <w:rPr>
          <w:rFonts w:hAnsi="標楷體" w:hint="eastAsia"/>
          <w:szCs w:val="22"/>
        </w:rPr>
        <w:t>」</w:t>
      </w:r>
      <w:r w:rsidR="000B7FA6">
        <w:rPr>
          <w:rFonts w:hAnsi="標楷體" w:hint="eastAsia"/>
          <w:szCs w:val="22"/>
        </w:rPr>
        <w:t>等規定。北部</w:t>
      </w:r>
      <w:proofErr w:type="gramStart"/>
      <w:r w:rsidR="000B7FA6">
        <w:rPr>
          <w:rFonts w:hAnsi="標楷體" w:hint="eastAsia"/>
          <w:szCs w:val="22"/>
        </w:rPr>
        <w:t>院區策展</w:t>
      </w:r>
      <w:proofErr w:type="gramEnd"/>
      <w:r w:rsidR="000B7FA6">
        <w:rPr>
          <w:rFonts w:hAnsi="標楷體" w:hint="eastAsia"/>
          <w:szCs w:val="22"/>
        </w:rPr>
        <w:t>與整擴建的文物移動以器物處為例，該處依</w:t>
      </w:r>
      <w:r w:rsidR="000B7FA6" w:rsidRPr="00AE5D14">
        <w:rPr>
          <w:rFonts w:hAnsi="標楷體" w:hint="eastAsia"/>
          <w:szCs w:val="22"/>
        </w:rPr>
        <w:t>「古器物提存及</w:t>
      </w:r>
      <w:proofErr w:type="gramStart"/>
      <w:r w:rsidR="000B7FA6" w:rsidRPr="00AE5D14">
        <w:rPr>
          <w:rFonts w:hAnsi="標楷體" w:hint="eastAsia"/>
          <w:szCs w:val="22"/>
        </w:rPr>
        <w:t>佈</w:t>
      </w:r>
      <w:proofErr w:type="gramEnd"/>
      <w:r w:rsidR="000B7FA6" w:rsidRPr="00AE5D14">
        <w:rPr>
          <w:rFonts w:hAnsi="標楷體" w:hint="eastAsia"/>
          <w:szCs w:val="22"/>
        </w:rPr>
        <w:t>展工作手冊」</w:t>
      </w:r>
      <w:r w:rsidR="000B7FA6">
        <w:rPr>
          <w:rFonts w:hAnsi="標楷體" w:hint="eastAsia"/>
          <w:szCs w:val="22"/>
        </w:rPr>
        <w:t>為工作原則，</w:t>
      </w:r>
      <w:r w:rsidR="00D5713E">
        <w:rPr>
          <w:rFonts w:hAnsi="標楷體" w:hint="eastAsia"/>
          <w:szCs w:val="22"/>
        </w:rPr>
        <w:t>對於</w:t>
      </w:r>
      <w:r w:rsidR="00D5713E" w:rsidRPr="00C33395">
        <w:rPr>
          <w:rFonts w:hAnsi="標楷體" w:hint="eastAsia"/>
        </w:rPr>
        <w:t>古器物包裝</w:t>
      </w:r>
      <w:r w:rsidR="00D5713E">
        <w:rPr>
          <w:rFonts w:hAnsi="標楷體" w:hint="eastAsia"/>
        </w:rPr>
        <w:t>、</w:t>
      </w:r>
      <w:r w:rsidR="00D5713E" w:rsidRPr="00C33395">
        <w:rPr>
          <w:rFonts w:hAnsi="標楷體" w:hint="eastAsia"/>
        </w:rPr>
        <w:t>移動</w:t>
      </w:r>
      <w:r w:rsidR="00D5713E">
        <w:rPr>
          <w:rFonts w:hAnsi="標楷體" w:hint="eastAsia"/>
        </w:rPr>
        <w:t>及保存空間之環境條件</w:t>
      </w:r>
      <w:r w:rsidR="00335F8A">
        <w:rPr>
          <w:rFonts w:hAnsi="標楷體" w:hint="eastAsia"/>
        </w:rPr>
        <w:t>等，皆有明確作業程序及規範</w:t>
      </w:r>
      <w:r w:rsidR="003A42E3">
        <w:rPr>
          <w:rFonts w:hAnsi="標楷體" w:hint="eastAsia"/>
        </w:rPr>
        <w:t>等語</w:t>
      </w:r>
      <w:r w:rsidR="007D2468">
        <w:rPr>
          <w:rFonts w:hAnsi="標楷體" w:hint="eastAsia"/>
        </w:rPr>
        <w:t>。</w:t>
      </w:r>
    </w:p>
    <w:p w:rsidR="000B7FA6" w:rsidRPr="00854E90" w:rsidRDefault="000B7FA6" w:rsidP="000B7FA6">
      <w:pPr>
        <w:pStyle w:val="2"/>
        <w:numPr>
          <w:ilvl w:val="2"/>
          <w:numId w:val="6"/>
        </w:numPr>
        <w:ind w:left="1530" w:hanging="680"/>
      </w:pPr>
      <w:r w:rsidRPr="0016495B">
        <w:rPr>
          <w:rFonts w:hAnsi="標楷體" w:hint="eastAsia"/>
          <w:szCs w:val="32"/>
        </w:rPr>
        <w:t>對於</w:t>
      </w:r>
      <w:r>
        <w:rPr>
          <w:rFonts w:hAnsi="標楷體" w:hint="eastAsia"/>
        </w:rPr>
        <w:t>本院</w:t>
      </w:r>
      <w:proofErr w:type="gramStart"/>
      <w:r>
        <w:rPr>
          <w:rFonts w:hAnsi="標楷體" w:hint="eastAsia"/>
        </w:rPr>
        <w:t>詢</w:t>
      </w:r>
      <w:proofErr w:type="gramEnd"/>
      <w:r>
        <w:rPr>
          <w:rFonts w:hAnsi="標楷體" w:hint="eastAsia"/>
        </w:rPr>
        <w:t>及</w:t>
      </w:r>
      <w:r w:rsidRPr="009A236E">
        <w:rPr>
          <w:rFonts w:hAnsi="標楷體" w:hint="eastAsia"/>
        </w:rPr>
        <w:t>典藏之所有文物，如何區分「適合展覽」及「不適合展覽」項目</w:t>
      </w:r>
      <w:r>
        <w:rPr>
          <w:rFonts w:hAnsi="標楷體" w:hint="eastAsia"/>
        </w:rPr>
        <w:t>、</w:t>
      </w:r>
      <w:r w:rsidRPr="009A236E">
        <w:rPr>
          <w:rFonts w:hAnsi="標楷體" w:hint="eastAsia"/>
        </w:rPr>
        <w:t>評量標準</w:t>
      </w:r>
      <w:r>
        <w:rPr>
          <w:rFonts w:hAnsi="標楷體" w:hint="eastAsia"/>
        </w:rPr>
        <w:t>及如何減少移動風險等，故宮博物院復</w:t>
      </w:r>
      <w:proofErr w:type="gramStart"/>
      <w:r>
        <w:rPr>
          <w:rFonts w:hAnsi="標楷體" w:hint="eastAsia"/>
        </w:rPr>
        <w:t>以</w:t>
      </w:r>
      <w:proofErr w:type="gramEnd"/>
      <w:r>
        <w:rPr>
          <w:rFonts w:hAnsi="標楷體" w:hint="eastAsia"/>
        </w:rPr>
        <w:t>：</w:t>
      </w:r>
    </w:p>
    <w:p w:rsidR="000B7FA6" w:rsidRPr="00854E90" w:rsidRDefault="000B7FA6" w:rsidP="000B7FA6">
      <w:pPr>
        <w:pStyle w:val="4"/>
        <w:ind w:left="1848" w:hanging="518"/>
      </w:pPr>
      <w:r w:rsidRPr="00B05D67">
        <w:rPr>
          <w:rFonts w:hAnsi="標楷體" w:hint="eastAsia"/>
        </w:rPr>
        <w:t>「適合展覽」及「不適合展覽」之區分主要視文物本身實質</w:t>
      </w:r>
      <w:r w:rsidRPr="00B05D67">
        <w:rPr>
          <w:rFonts w:hAnsi="標楷體" w:hint="eastAsia"/>
          <w:color w:val="000000" w:themeColor="text1"/>
        </w:rPr>
        <w:t>保存的狀況而定，並無特殊分級分類。</w:t>
      </w:r>
      <w:r w:rsidR="00A31398" w:rsidRPr="00B05D67">
        <w:rPr>
          <w:rFonts w:hAnsi="標楷體" w:hint="eastAsia"/>
          <w:color w:val="000000" w:themeColor="text1"/>
        </w:rPr>
        <w:t>無論</w:t>
      </w:r>
      <w:r w:rsidR="00A31398" w:rsidRPr="00B05D67">
        <w:rPr>
          <w:rFonts w:hAnsi="標楷體" w:hint="eastAsia"/>
        </w:rPr>
        <w:t>文物</w:t>
      </w:r>
      <w:r w:rsidR="00A31398" w:rsidRPr="00B05D67">
        <w:rPr>
          <w:rFonts w:hAnsi="標楷體" w:hint="eastAsia"/>
          <w:color w:val="000000" w:themeColor="text1"/>
        </w:rPr>
        <w:t>材質屬有機、無機或有機與無機複合材質，倘若文物本身原有舊損傷、傷缺、結構不穩固、自然劣化等類似問題，</w:t>
      </w:r>
      <w:proofErr w:type="gramStart"/>
      <w:r w:rsidR="00A31398" w:rsidRPr="00B05D67">
        <w:rPr>
          <w:rFonts w:hAnsi="標楷體" w:hint="eastAsia"/>
          <w:color w:val="000000" w:themeColor="text1"/>
        </w:rPr>
        <w:t>均會被</w:t>
      </w:r>
      <w:proofErr w:type="gramEnd"/>
      <w:r w:rsidR="00A31398" w:rsidRPr="00B05D67">
        <w:rPr>
          <w:rFonts w:hAnsi="標楷體" w:hint="eastAsia"/>
          <w:color w:val="000000" w:themeColor="text1"/>
        </w:rPr>
        <w:t>列為「不適合展覽」之文物。文物展出標準主要在於藏品之實質保存狀況、外觀是否良好</w:t>
      </w:r>
      <w:r w:rsidR="004074FA" w:rsidRPr="00B05D67">
        <w:rPr>
          <w:rFonts w:hAnsi="標楷體" w:hint="eastAsia"/>
          <w:color w:val="000000" w:themeColor="text1"/>
        </w:rPr>
        <w:t>、</w:t>
      </w:r>
      <w:r w:rsidR="00A31398" w:rsidRPr="00B05D67">
        <w:rPr>
          <w:rFonts w:hAnsi="標楷體" w:hint="eastAsia"/>
          <w:color w:val="000000" w:themeColor="text1"/>
        </w:rPr>
        <w:t>是否適宜搬動或開合、懸掛等因素，</w:t>
      </w:r>
      <w:r w:rsidR="00A31398" w:rsidRPr="00B05D67">
        <w:rPr>
          <w:rFonts w:hAnsi="標楷體" w:hint="eastAsia"/>
        </w:rPr>
        <w:t>至於文物究竟適不適合移動，在展覽策劃初期，</w:t>
      </w:r>
      <w:proofErr w:type="gramStart"/>
      <w:r w:rsidR="00A31398" w:rsidRPr="00B05D67">
        <w:rPr>
          <w:rFonts w:hAnsi="標楷體" w:hint="eastAsia"/>
        </w:rPr>
        <w:t>均會經過</w:t>
      </w:r>
      <w:proofErr w:type="gramEnd"/>
      <w:r w:rsidR="00A31398" w:rsidRPr="00B05D67">
        <w:rPr>
          <w:rFonts w:hAnsi="標楷體" w:hint="eastAsia"/>
        </w:rPr>
        <w:t>該院文物專家的檢視和把關，</w:t>
      </w:r>
      <w:proofErr w:type="gramStart"/>
      <w:r w:rsidR="00A31398">
        <w:rPr>
          <w:rFonts w:hAnsi="標楷體" w:hint="eastAsia"/>
        </w:rPr>
        <w:t>務</w:t>
      </w:r>
      <w:proofErr w:type="gramEnd"/>
      <w:r w:rsidR="00A31398">
        <w:rPr>
          <w:rFonts w:hAnsi="標楷體" w:hint="eastAsia"/>
        </w:rPr>
        <w:t>使文物</w:t>
      </w:r>
      <w:r w:rsidR="00A31398" w:rsidRPr="00071A13">
        <w:rPr>
          <w:rFonts w:hAnsi="標楷體" w:hint="eastAsia"/>
        </w:rPr>
        <w:t>在安全無虞的狀況下</w:t>
      </w:r>
      <w:r w:rsidR="00A31398">
        <w:rPr>
          <w:rFonts w:hAnsi="標楷體" w:hint="eastAsia"/>
        </w:rPr>
        <w:t>，</w:t>
      </w:r>
      <w:r w:rsidR="00A31398" w:rsidRPr="00071A13">
        <w:rPr>
          <w:rFonts w:hAnsi="標楷體" w:hint="eastAsia"/>
        </w:rPr>
        <w:t>才會考慮移</w:t>
      </w:r>
      <w:r w:rsidR="00A31398">
        <w:rPr>
          <w:rFonts w:hAnsi="標楷體" w:hint="eastAsia"/>
        </w:rPr>
        <w:t>運</w:t>
      </w:r>
      <w:r w:rsidR="00A31398" w:rsidRPr="00071A13">
        <w:rPr>
          <w:rFonts w:hAnsi="標楷體" w:hint="eastAsia"/>
        </w:rPr>
        <w:t>到</w:t>
      </w:r>
      <w:r w:rsidR="00A31398">
        <w:rPr>
          <w:rFonts w:hAnsi="標楷體" w:hint="eastAsia"/>
        </w:rPr>
        <w:t>南部院區</w:t>
      </w:r>
      <w:r w:rsidR="00A31398" w:rsidRPr="00071A13">
        <w:rPr>
          <w:rFonts w:hAnsi="標楷體" w:hint="eastAsia"/>
        </w:rPr>
        <w:t>展出</w:t>
      </w:r>
      <w:r w:rsidR="00A31398" w:rsidRPr="00455682">
        <w:rPr>
          <w:rFonts w:hAnsi="標楷體" w:hint="eastAsia"/>
          <w:color w:val="000000" w:themeColor="text1"/>
        </w:rPr>
        <w:t>。</w:t>
      </w:r>
    </w:p>
    <w:p w:rsidR="000B7FA6" w:rsidRPr="00854E90" w:rsidRDefault="000B7FA6" w:rsidP="000B7FA6">
      <w:pPr>
        <w:pStyle w:val="4"/>
        <w:ind w:left="1848" w:hanging="518"/>
      </w:pPr>
      <w:proofErr w:type="gramStart"/>
      <w:r>
        <w:rPr>
          <w:rFonts w:hAnsi="標楷體" w:hint="eastAsia"/>
        </w:rPr>
        <w:t>該</w:t>
      </w:r>
      <w:r w:rsidRPr="007E3632">
        <w:rPr>
          <w:rFonts w:hAnsi="標楷體" w:hint="eastAsia"/>
        </w:rPr>
        <w:t>院建院</w:t>
      </w:r>
      <w:proofErr w:type="gramEnd"/>
      <w:r w:rsidRPr="007E3632">
        <w:rPr>
          <w:rFonts w:hAnsi="標楷體" w:hint="eastAsia"/>
        </w:rPr>
        <w:t>以來，</w:t>
      </w:r>
      <w:r>
        <w:rPr>
          <w:rFonts w:hAnsi="標楷體" w:hint="eastAsia"/>
        </w:rPr>
        <w:t>已</w:t>
      </w:r>
      <w:r w:rsidRPr="007E3632">
        <w:rPr>
          <w:rFonts w:hAnsi="標楷體" w:hint="eastAsia"/>
        </w:rPr>
        <w:t>累積許多文物典藏與展覽之專業經驗，其中包括：</w:t>
      </w:r>
      <w:r w:rsidRPr="00B05D67">
        <w:rPr>
          <w:rFonts w:hAnsi="標楷體" w:hint="eastAsia"/>
        </w:rPr>
        <w:t>文物是否適合展覽的專業評估</w:t>
      </w:r>
      <w:r w:rsidRPr="007E3632">
        <w:rPr>
          <w:rFonts w:hAnsi="標楷體" w:hint="eastAsia"/>
        </w:rPr>
        <w:t>、庫房或</w:t>
      </w:r>
      <w:proofErr w:type="gramStart"/>
      <w:r w:rsidRPr="007E3632">
        <w:rPr>
          <w:rFonts w:hAnsi="標楷體" w:hint="eastAsia"/>
        </w:rPr>
        <w:t>展廳溫濕度</w:t>
      </w:r>
      <w:proofErr w:type="gramEnd"/>
      <w:r w:rsidRPr="007E3632">
        <w:rPr>
          <w:rFonts w:hAnsi="標楷體" w:hint="eastAsia"/>
        </w:rPr>
        <w:t>的管控、細緻嚴謹的文物出入庫點驗作業、</w:t>
      </w:r>
      <w:proofErr w:type="gramStart"/>
      <w:r w:rsidRPr="007E3632">
        <w:rPr>
          <w:rFonts w:hAnsi="標楷體" w:hint="eastAsia"/>
        </w:rPr>
        <w:t>佈撤展</w:t>
      </w:r>
      <w:proofErr w:type="gramEnd"/>
      <w:r w:rsidRPr="007E3632">
        <w:rPr>
          <w:rFonts w:hAnsi="標楷體" w:hint="eastAsia"/>
        </w:rPr>
        <w:t>過程的專業要求與訓練、文物出庫包裝過程的審慎、運輸作業與技術的高度要求等方面，均</w:t>
      </w:r>
      <w:proofErr w:type="gramStart"/>
      <w:r w:rsidRPr="007E3632">
        <w:rPr>
          <w:rFonts w:hAnsi="標楷體" w:hint="eastAsia"/>
        </w:rPr>
        <w:t>秉持著</w:t>
      </w:r>
      <w:proofErr w:type="gramEnd"/>
      <w:r w:rsidRPr="007E3632">
        <w:rPr>
          <w:rFonts w:hAnsi="標楷體" w:hint="eastAsia"/>
        </w:rPr>
        <w:t>精益求精，以維護文物絕對安全為最大原則。</w:t>
      </w:r>
    </w:p>
    <w:p w:rsidR="000B7FA6" w:rsidRPr="00B34741" w:rsidRDefault="000B7FA6" w:rsidP="000B7FA6">
      <w:pPr>
        <w:pStyle w:val="4"/>
        <w:ind w:left="1848" w:hanging="518"/>
      </w:pPr>
      <w:r w:rsidRPr="00455682">
        <w:rPr>
          <w:rFonts w:hAnsi="標楷體" w:hint="eastAsia"/>
          <w:color w:val="000000" w:themeColor="text1"/>
        </w:rPr>
        <w:t>為因應南部院區開館，</w:t>
      </w:r>
      <w:r>
        <w:rPr>
          <w:rFonts w:hAnsi="標楷體" w:hint="eastAsia"/>
          <w:color w:val="000000" w:themeColor="text1"/>
        </w:rPr>
        <w:t>該</w:t>
      </w:r>
      <w:r w:rsidRPr="00455682">
        <w:rPr>
          <w:rFonts w:hAnsi="標楷體" w:hint="eastAsia"/>
          <w:color w:val="000000" w:themeColor="text1"/>
        </w:rPr>
        <w:t>院已於104年2月訂定「國立故宮博物院典藏文物跨院區展覽作業須知」，所有跨院區展覽與管理責權</w:t>
      </w:r>
      <w:proofErr w:type="gramStart"/>
      <w:r w:rsidRPr="00455682">
        <w:rPr>
          <w:rFonts w:hAnsi="標楷體" w:hint="eastAsia"/>
          <w:color w:val="000000" w:themeColor="text1"/>
        </w:rPr>
        <w:t>界定均依此</w:t>
      </w:r>
      <w:proofErr w:type="gramEnd"/>
      <w:r w:rsidRPr="00455682">
        <w:rPr>
          <w:rFonts w:hAnsi="標楷體" w:hint="eastAsia"/>
          <w:color w:val="000000" w:themeColor="text1"/>
        </w:rPr>
        <w:t>作業須知辦理。</w:t>
      </w:r>
      <w:r>
        <w:rPr>
          <w:rFonts w:hAnsi="標楷體" w:hint="eastAsia"/>
          <w:color w:val="000000" w:themeColor="text1"/>
        </w:rPr>
        <w:t>該</w:t>
      </w:r>
      <w:r w:rsidRPr="00455682">
        <w:rPr>
          <w:rFonts w:hAnsi="標楷體" w:hint="eastAsia"/>
          <w:color w:val="000000" w:themeColor="text1"/>
        </w:rPr>
        <w:t>須知規範跨院區之文物移動，</w:t>
      </w:r>
      <w:proofErr w:type="gramStart"/>
      <w:r w:rsidRPr="00455682">
        <w:rPr>
          <w:rFonts w:hAnsi="標楷體" w:hint="eastAsia"/>
          <w:color w:val="000000" w:themeColor="text1"/>
        </w:rPr>
        <w:t>包括北院文物</w:t>
      </w:r>
      <w:proofErr w:type="gramEnd"/>
      <w:r w:rsidRPr="00455682">
        <w:rPr>
          <w:rFonts w:hAnsi="標楷體" w:hint="eastAsia"/>
          <w:color w:val="000000" w:themeColor="text1"/>
        </w:rPr>
        <w:t>移動到南院，以及南院文物移動</w:t>
      </w:r>
      <w:proofErr w:type="gramStart"/>
      <w:r w:rsidRPr="00455682">
        <w:rPr>
          <w:rFonts w:hAnsi="標楷體" w:hint="eastAsia"/>
          <w:color w:val="000000" w:themeColor="text1"/>
        </w:rPr>
        <w:t>到北院</w:t>
      </w:r>
      <w:proofErr w:type="gramEnd"/>
      <w:r w:rsidRPr="00455682">
        <w:rPr>
          <w:rFonts w:hAnsi="標楷體" w:hint="eastAsia"/>
          <w:color w:val="000000" w:themeColor="text1"/>
        </w:rPr>
        <w:t>。</w:t>
      </w:r>
      <w:r w:rsidR="003A42E3" w:rsidRPr="00F801FE">
        <w:rPr>
          <w:rFonts w:hAnsi="標楷體" w:hint="eastAsia"/>
        </w:rPr>
        <w:t>展覽</w:t>
      </w:r>
      <w:r w:rsidR="003A42E3" w:rsidRPr="000B7FA6">
        <w:rPr>
          <w:rFonts w:hAnsi="標楷體" w:hint="eastAsia"/>
          <w:color w:val="000000" w:themeColor="text1"/>
        </w:rPr>
        <w:t>原則上</w:t>
      </w:r>
      <w:r w:rsidR="003A42E3" w:rsidRPr="00F801FE">
        <w:rPr>
          <w:rFonts w:hAnsi="標楷體" w:hint="eastAsia"/>
        </w:rPr>
        <w:t>以「策展人」所屬單位為主辦單位，並負責展場管理以及相關單位工作分配協調</w:t>
      </w:r>
      <w:r w:rsidR="003A42E3">
        <w:rPr>
          <w:rFonts w:hAnsi="標楷體" w:hint="eastAsia"/>
        </w:rPr>
        <w:t>。</w:t>
      </w:r>
    </w:p>
    <w:p w:rsidR="00B34741" w:rsidRPr="00DB387D" w:rsidRDefault="00B34741" w:rsidP="000B7FA6">
      <w:pPr>
        <w:pStyle w:val="4"/>
        <w:ind w:left="1848" w:hanging="518"/>
      </w:pPr>
      <w:r>
        <w:rPr>
          <w:rFonts w:hAnsi="標楷體" w:hint="eastAsia"/>
        </w:rPr>
        <w:t>北部院區及南部院區同屬故宮博物院，展覽規劃上並未刻意區分定位。</w:t>
      </w:r>
      <w:proofErr w:type="gramStart"/>
      <w:r w:rsidRPr="001B1193">
        <w:rPr>
          <w:rFonts w:hAnsi="標楷體" w:hint="eastAsia"/>
        </w:rPr>
        <w:t>惟</w:t>
      </w:r>
      <w:proofErr w:type="gramEnd"/>
      <w:r w:rsidRPr="001B1193">
        <w:rPr>
          <w:rFonts w:hAnsi="標楷體" w:hint="eastAsia"/>
        </w:rPr>
        <w:t>南部院區成立之時，曾被賦予「亞洲藝術文化博物館」</w:t>
      </w:r>
      <w:r w:rsidRPr="00D4735E">
        <w:rPr>
          <w:rFonts w:hAnsi="標楷體" w:hint="eastAsia"/>
        </w:rPr>
        <w:t>之名稱與期望，在展覽規劃</w:t>
      </w:r>
      <w:r>
        <w:rPr>
          <w:rFonts w:hAnsi="標楷體" w:hint="eastAsia"/>
        </w:rPr>
        <w:t>概念</w:t>
      </w:r>
      <w:r w:rsidRPr="00D4735E">
        <w:rPr>
          <w:rFonts w:hAnsi="標楷體" w:hint="eastAsia"/>
        </w:rPr>
        <w:t>上更著重</w:t>
      </w:r>
      <w:r>
        <w:rPr>
          <w:rFonts w:hAnsi="標楷體" w:hint="eastAsia"/>
        </w:rPr>
        <w:t>於</w:t>
      </w:r>
      <w:r w:rsidRPr="00D4735E">
        <w:rPr>
          <w:rFonts w:hAnsi="標楷體" w:hint="eastAsia"/>
        </w:rPr>
        <w:t>亞洲整體特色，嘗試從多元視角探討亞洲各個群體之間於不同時空脈絡下產生的政治經濟互動與文化藝術交流，透過切合展覽主題的院藏文物（偶輔以外館借展文物）為媒介，進行亞洲相關主題的探索與呈現。</w:t>
      </w:r>
      <w:r w:rsidRPr="00B05D67">
        <w:rPr>
          <w:rFonts w:hAnsi="標楷體" w:hint="eastAsia"/>
        </w:rPr>
        <w:t>南部院區自開館以來，陸續</w:t>
      </w:r>
      <w:proofErr w:type="gramStart"/>
      <w:r w:rsidRPr="00B05D67">
        <w:rPr>
          <w:rFonts w:hAnsi="標楷體" w:hint="eastAsia"/>
        </w:rPr>
        <w:t>入藏並展示</w:t>
      </w:r>
      <w:proofErr w:type="gramEnd"/>
      <w:r w:rsidRPr="00B05D67">
        <w:rPr>
          <w:rFonts w:hAnsi="標楷體" w:hint="eastAsia"/>
        </w:rPr>
        <w:t>以佛教、織品、瓷器、玉器與茶文化為常設主題展，並已逐年在南部院區舉辦清宮傳世文物</w:t>
      </w:r>
      <w:proofErr w:type="gramStart"/>
      <w:r w:rsidRPr="00B05D67">
        <w:rPr>
          <w:rFonts w:hAnsi="標楷體" w:hint="eastAsia"/>
        </w:rPr>
        <w:t>特</w:t>
      </w:r>
      <w:proofErr w:type="gramEnd"/>
      <w:r w:rsidRPr="00B05D67">
        <w:rPr>
          <w:rFonts w:hAnsi="標楷體" w:hint="eastAsia"/>
        </w:rPr>
        <w:t>展等院</w:t>
      </w:r>
      <w:proofErr w:type="gramStart"/>
      <w:r w:rsidRPr="00B05D67">
        <w:rPr>
          <w:rFonts w:hAnsi="標楷體" w:hint="eastAsia"/>
        </w:rPr>
        <w:t>藏文物展</w:t>
      </w:r>
      <w:proofErr w:type="gramEnd"/>
      <w:r w:rsidRPr="00D4735E">
        <w:rPr>
          <w:rFonts w:hAnsi="標楷體" w:hint="eastAsia"/>
        </w:rPr>
        <w:t>。</w:t>
      </w:r>
    </w:p>
    <w:p w:rsidR="007D2468" w:rsidRPr="008569CD" w:rsidRDefault="007D2468" w:rsidP="007D2468">
      <w:pPr>
        <w:pStyle w:val="2"/>
        <w:numPr>
          <w:ilvl w:val="2"/>
          <w:numId w:val="6"/>
        </w:numPr>
        <w:ind w:left="1530" w:hanging="680"/>
      </w:pPr>
      <w:r>
        <w:rPr>
          <w:rFonts w:hint="eastAsia"/>
        </w:rPr>
        <w:t>然</w:t>
      </w:r>
      <w:r w:rsidR="00E24142">
        <w:rPr>
          <w:rFonts w:hint="eastAsia"/>
        </w:rPr>
        <w:t>對於文物南、</w:t>
      </w:r>
      <w:proofErr w:type="gramStart"/>
      <w:r w:rsidR="00E24142">
        <w:rPr>
          <w:rFonts w:hint="eastAsia"/>
        </w:rPr>
        <w:t>北移展問題</w:t>
      </w:r>
      <w:proofErr w:type="gramEnd"/>
      <w:r w:rsidR="00E24142">
        <w:rPr>
          <w:rFonts w:hint="eastAsia"/>
        </w:rPr>
        <w:t>，</w:t>
      </w:r>
      <w:r>
        <w:rPr>
          <w:rFonts w:hint="eastAsia"/>
        </w:rPr>
        <w:t>據本院諮詢之專家學者表示：「</w:t>
      </w:r>
      <w:r>
        <w:rPr>
          <w:rFonts w:hAnsi="標楷體" w:hint="eastAsia"/>
          <w:szCs w:val="32"/>
        </w:rPr>
        <w:t>脆弱文物、極危險文物若受到外力容易破碎（例如象牙），何時會破不知道。展覽要挑比較粗壯的文物…</w:t>
      </w:r>
      <w:proofErr w:type="gramStart"/>
      <w:r w:rsidR="0059759E">
        <w:rPr>
          <w:rFonts w:hAnsi="標楷體" w:hint="eastAsia"/>
          <w:szCs w:val="32"/>
        </w:rPr>
        <w:t>…</w:t>
      </w:r>
      <w:proofErr w:type="gramEnd"/>
      <w:r>
        <w:rPr>
          <w:rFonts w:hAnsi="標楷體" w:hint="eastAsia"/>
          <w:szCs w:val="32"/>
        </w:rPr>
        <w:t>」「展覽就是對文物的破壞，專業人員可以減少破壞。文物保存展覽要注意溫、濕度照度、紫外線、空氣污染</w:t>
      </w:r>
      <w:r w:rsidR="006B101F">
        <w:rPr>
          <w:rFonts w:hAnsi="標楷體" w:hint="eastAsia"/>
          <w:szCs w:val="32"/>
        </w:rPr>
        <w:t>、地震…</w:t>
      </w:r>
      <w:proofErr w:type="gramStart"/>
      <w:r w:rsidR="0059759E">
        <w:rPr>
          <w:rFonts w:hAnsi="標楷體" w:hint="eastAsia"/>
          <w:szCs w:val="32"/>
        </w:rPr>
        <w:t>…</w:t>
      </w:r>
      <w:proofErr w:type="gramEnd"/>
      <w:r>
        <w:rPr>
          <w:rFonts w:hAnsi="標楷體" w:hint="eastAsia"/>
          <w:szCs w:val="32"/>
        </w:rPr>
        <w:t>」</w:t>
      </w:r>
      <w:r w:rsidR="00E24142">
        <w:rPr>
          <w:rFonts w:hAnsi="標楷體" w:hint="eastAsia"/>
          <w:szCs w:val="32"/>
        </w:rPr>
        <w:t>「</w:t>
      </w:r>
      <w:r w:rsidR="00E24142">
        <w:rPr>
          <w:rFonts w:hAnsi="標楷體" w:hint="eastAsia"/>
        </w:rPr>
        <w:t>文物是老人家，不宜移動</w:t>
      </w:r>
      <w:r w:rsidR="00E4635F">
        <w:rPr>
          <w:rFonts w:hAnsi="標楷體" w:hint="eastAsia"/>
        </w:rPr>
        <w:t>；</w:t>
      </w:r>
      <w:r w:rsidR="00E41470">
        <w:rPr>
          <w:rFonts w:hAnsi="標楷體" w:hint="eastAsia"/>
        </w:rPr>
        <w:t>還有研究人員南遷北遷問題、保存人員家在</w:t>
      </w:r>
      <w:proofErr w:type="gramStart"/>
      <w:r w:rsidR="00E41470">
        <w:rPr>
          <w:rFonts w:hAnsi="標楷體" w:hint="eastAsia"/>
        </w:rPr>
        <w:t>臺</w:t>
      </w:r>
      <w:proofErr w:type="gramEnd"/>
      <w:r w:rsidR="00E41470">
        <w:rPr>
          <w:rFonts w:hAnsi="標楷體" w:hint="eastAsia"/>
        </w:rPr>
        <w:t>北，不想下來（南部）。</w:t>
      </w:r>
      <w:r w:rsidR="00E4635F">
        <w:rPr>
          <w:rFonts w:hAnsi="標楷體" w:hint="eastAsia"/>
        </w:rPr>
        <w:t>」</w:t>
      </w:r>
      <w:r w:rsidR="006B101F">
        <w:rPr>
          <w:rFonts w:hAnsi="標楷體" w:hint="eastAsia"/>
          <w:szCs w:val="32"/>
        </w:rPr>
        <w:t>「以臺灣的交通而言，故宮文物如百年老人，高度脆弱、應避免和減少移動風險，並沒有</w:t>
      </w:r>
      <w:proofErr w:type="gramStart"/>
      <w:r w:rsidR="006B101F">
        <w:rPr>
          <w:rFonts w:hAnsi="標楷體" w:hint="eastAsia"/>
          <w:szCs w:val="32"/>
        </w:rPr>
        <w:t>必須移展南部</w:t>
      </w:r>
      <w:proofErr w:type="gramEnd"/>
      <w:r w:rsidR="006B101F">
        <w:rPr>
          <w:rFonts w:hAnsi="標楷體" w:hint="eastAsia"/>
          <w:szCs w:val="32"/>
        </w:rPr>
        <w:t>才看到的問題。對於觀眾沒有南北問題、對文物有南北移動的問題」</w:t>
      </w:r>
      <w:r w:rsidR="00201B5C">
        <w:rPr>
          <w:rFonts w:hAnsi="標楷體" w:hint="eastAsia"/>
          <w:szCs w:val="32"/>
        </w:rPr>
        <w:t>、</w:t>
      </w:r>
      <w:r w:rsidR="006B101F">
        <w:rPr>
          <w:rFonts w:hAnsi="標楷體" w:hint="eastAsia"/>
          <w:szCs w:val="32"/>
        </w:rPr>
        <w:t>「文物應分級分類再考慮移動。故宮做了多久的研究？」</w:t>
      </w:r>
      <w:r w:rsidR="00E4635F">
        <w:rPr>
          <w:rFonts w:hAnsi="標楷體" w:hint="eastAsia"/>
        </w:rPr>
        <w:t>對於故宮南部院區定位問題，亦提出：</w:t>
      </w:r>
      <w:r w:rsidR="00E4635F">
        <w:rPr>
          <w:rFonts w:hAnsi="標楷體" w:hint="eastAsia"/>
          <w:szCs w:val="32"/>
        </w:rPr>
        <w:t>「故宮南院</w:t>
      </w:r>
      <w:r w:rsidR="00E4635F">
        <w:rPr>
          <w:rFonts w:hAnsi="標楷體" w:hint="eastAsia"/>
        </w:rPr>
        <w:t>是設計給誰用的？</w:t>
      </w:r>
      <w:r w:rsidR="00E4635F">
        <w:rPr>
          <w:rFonts w:hAnsi="標楷體" w:hint="eastAsia"/>
          <w:szCs w:val="32"/>
        </w:rPr>
        <w:t>典藏庫當時預定要擺什麼東西？（南島文物、蘭陽文物）」</w:t>
      </w:r>
      <w:r w:rsidR="00201B5C">
        <w:rPr>
          <w:rFonts w:hAnsi="標楷體" w:hint="eastAsia"/>
          <w:szCs w:val="32"/>
        </w:rPr>
        <w:t>「博物館要有定位，說明和</w:t>
      </w:r>
      <w:proofErr w:type="gramStart"/>
      <w:r w:rsidR="00201B5C">
        <w:rPr>
          <w:rFonts w:hAnsi="標楷體" w:hint="eastAsia"/>
          <w:szCs w:val="32"/>
        </w:rPr>
        <w:t>釐清整</w:t>
      </w:r>
      <w:proofErr w:type="gramEnd"/>
      <w:r w:rsidR="00201B5C">
        <w:rPr>
          <w:rFonts w:hAnsi="標楷體" w:hint="eastAsia"/>
          <w:szCs w:val="32"/>
        </w:rPr>
        <w:t>建和</w:t>
      </w:r>
      <w:proofErr w:type="gramStart"/>
      <w:r w:rsidR="00201B5C">
        <w:rPr>
          <w:rFonts w:hAnsi="標楷體" w:hint="eastAsia"/>
          <w:szCs w:val="32"/>
        </w:rPr>
        <w:t>移展</w:t>
      </w:r>
      <w:proofErr w:type="gramEnd"/>
      <w:r w:rsidR="00201B5C">
        <w:rPr>
          <w:rFonts w:hAnsi="標楷體" w:hint="eastAsia"/>
          <w:szCs w:val="32"/>
        </w:rPr>
        <w:t>的主張，不能憑個人主張。」</w:t>
      </w:r>
      <w:r w:rsidR="00E4635F">
        <w:rPr>
          <w:rFonts w:hAnsi="標楷體" w:hint="eastAsia"/>
          <w:szCs w:val="32"/>
        </w:rPr>
        <w:t>「</w:t>
      </w:r>
      <w:r w:rsidR="00E4635F" w:rsidRPr="00B05D67">
        <w:rPr>
          <w:rFonts w:hAnsi="標楷體" w:hint="eastAsia"/>
        </w:rPr>
        <w:t>故宮是皇家級博物館，在</w:t>
      </w:r>
      <w:proofErr w:type="gramStart"/>
      <w:r w:rsidR="00E4635F" w:rsidRPr="00B05D67">
        <w:rPr>
          <w:rFonts w:hAnsi="標楷體" w:hint="eastAsia"/>
        </w:rPr>
        <w:t>臺一</w:t>
      </w:r>
      <w:proofErr w:type="gramEnd"/>
      <w:r w:rsidR="00E4635F" w:rsidRPr="00B05D67">
        <w:rPr>
          <w:rFonts w:hAnsi="標楷體" w:hint="eastAsia"/>
        </w:rPr>
        <w:t>甲子，</w:t>
      </w:r>
      <w:proofErr w:type="gramStart"/>
      <w:r w:rsidR="00E4635F" w:rsidRPr="00B05D67">
        <w:rPr>
          <w:rFonts w:hAnsi="標楷體" w:hint="eastAsia"/>
        </w:rPr>
        <w:t>可說是臺灣</w:t>
      </w:r>
      <w:proofErr w:type="gramEnd"/>
      <w:r w:rsidR="00E4635F" w:rsidRPr="00B05D67">
        <w:rPr>
          <w:rFonts w:hAnsi="標楷體" w:hint="eastAsia"/>
        </w:rPr>
        <w:t>的故宮，但終究是皇家級」「中華民國對故宮有歷史責任，對幾千年華夏歷史文物，代表中華民族的智慧</w:t>
      </w:r>
      <w:r w:rsidR="00E4635F">
        <w:rPr>
          <w:rFonts w:hAnsi="標楷體" w:hint="eastAsia"/>
        </w:rPr>
        <w:t>。」</w:t>
      </w:r>
    </w:p>
    <w:p w:rsidR="008569CD" w:rsidRPr="00B87C5D" w:rsidRDefault="008569CD" w:rsidP="007D2468">
      <w:pPr>
        <w:pStyle w:val="2"/>
        <w:numPr>
          <w:ilvl w:val="2"/>
          <w:numId w:val="6"/>
        </w:numPr>
        <w:ind w:left="1530" w:hanging="680"/>
      </w:pPr>
      <w:r w:rsidRPr="009723D2">
        <w:rPr>
          <w:rFonts w:hint="eastAsia"/>
          <w:color w:val="000000" w:themeColor="text1"/>
        </w:rPr>
        <w:t>審諸上情，對於公有古物之審議、分級、維護及管理，</w:t>
      </w:r>
      <w:proofErr w:type="gramStart"/>
      <w:r w:rsidRPr="009723D2">
        <w:rPr>
          <w:rFonts w:hint="eastAsia"/>
          <w:color w:val="000000" w:themeColor="text1"/>
        </w:rPr>
        <w:t>前揭文資</w:t>
      </w:r>
      <w:proofErr w:type="gramEnd"/>
      <w:r w:rsidRPr="009723D2">
        <w:rPr>
          <w:rFonts w:hint="eastAsia"/>
          <w:color w:val="000000" w:themeColor="text1"/>
        </w:rPr>
        <w:t>法第2、3條及第65、66及68條</w:t>
      </w:r>
      <w:r w:rsidR="003E08E0" w:rsidRPr="009723D2">
        <w:rPr>
          <w:rFonts w:hint="eastAsia"/>
          <w:color w:val="000000" w:themeColor="text1"/>
        </w:rPr>
        <w:t>等</w:t>
      </w:r>
      <w:r w:rsidRPr="009723D2">
        <w:rPr>
          <w:rFonts w:hint="eastAsia"/>
          <w:color w:val="000000" w:themeColor="text1"/>
        </w:rPr>
        <w:t>已有明</w:t>
      </w:r>
      <w:r w:rsidR="002F5D87">
        <w:rPr>
          <w:rFonts w:hint="eastAsia"/>
          <w:color w:val="000000" w:themeColor="text1"/>
        </w:rPr>
        <w:t>定</w:t>
      </w:r>
      <w:r w:rsidRPr="009723D2">
        <w:rPr>
          <w:rFonts w:hint="eastAsia"/>
          <w:color w:val="000000" w:themeColor="text1"/>
        </w:rPr>
        <w:t>，</w:t>
      </w:r>
      <w:r w:rsidR="0064387D" w:rsidRPr="009723D2">
        <w:rPr>
          <w:rFonts w:hint="eastAsia"/>
          <w:color w:val="000000" w:themeColor="text1"/>
        </w:rPr>
        <w:t>而</w:t>
      </w:r>
      <w:r w:rsidR="0064387D" w:rsidRPr="009723D2">
        <w:rPr>
          <w:rFonts w:hAnsi="標楷體" w:hint="eastAsia"/>
          <w:bCs w:val="0"/>
          <w:color w:val="000000" w:themeColor="text1"/>
        </w:rPr>
        <w:t>對於古物之審查指定，</w:t>
      </w:r>
      <w:proofErr w:type="gramStart"/>
      <w:r w:rsidR="0064387D" w:rsidRPr="009723D2">
        <w:rPr>
          <w:rFonts w:hAnsi="標楷體" w:hint="eastAsia"/>
          <w:bCs w:val="0"/>
          <w:color w:val="000000" w:themeColor="text1"/>
        </w:rPr>
        <w:t>文化部並訂</w:t>
      </w:r>
      <w:proofErr w:type="gramEnd"/>
      <w:r w:rsidR="0064387D" w:rsidRPr="009723D2">
        <w:rPr>
          <w:rFonts w:hAnsi="標楷體" w:hint="eastAsia"/>
          <w:bCs w:val="0"/>
          <w:color w:val="000000" w:themeColor="text1"/>
        </w:rPr>
        <w:t>有「古物審議委員會設置要點」，規定審查委員組成</w:t>
      </w:r>
      <w:r w:rsidR="0009678C" w:rsidRPr="009723D2">
        <w:rPr>
          <w:rFonts w:hAnsi="標楷體" w:hint="eastAsia"/>
          <w:bCs w:val="0"/>
          <w:color w:val="000000" w:themeColor="text1"/>
        </w:rPr>
        <w:t>及人數比例</w:t>
      </w:r>
      <w:r w:rsidR="0064387D" w:rsidRPr="009723D2">
        <w:rPr>
          <w:rFonts w:hAnsi="標楷體" w:hint="eastAsia"/>
          <w:bCs w:val="0"/>
          <w:color w:val="000000" w:themeColor="text1"/>
        </w:rPr>
        <w:t>，</w:t>
      </w:r>
      <w:proofErr w:type="gramStart"/>
      <w:r w:rsidR="003E08E0" w:rsidRPr="009723D2">
        <w:rPr>
          <w:rFonts w:hAnsi="標楷體" w:hint="eastAsia"/>
          <w:bCs w:val="0"/>
          <w:color w:val="000000" w:themeColor="text1"/>
        </w:rPr>
        <w:t>準</w:t>
      </w:r>
      <w:proofErr w:type="gramEnd"/>
      <w:r w:rsidR="003E08E0" w:rsidRPr="009723D2">
        <w:rPr>
          <w:rFonts w:hAnsi="標楷體" w:hint="eastAsia"/>
          <w:bCs w:val="0"/>
          <w:color w:val="000000" w:themeColor="text1"/>
        </w:rPr>
        <w:t>此，</w:t>
      </w:r>
      <w:proofErr w:type="gramStart"/>
      <w:r w:rsidR="003E08E0" w:rsidRPr="009723D2">
        <w:rPr>
          <w:rFonts w:hAnsi="標楷體" w:hint="eastAsia"/>
          <w:bCs w:val="0"/>
          <w:color w:val="000000" w:themeColor="text1"/>
        </w:rPr>
        <w:t>故宮博物院</w:t>
      </w:r>
      <w:r w:rsidR="009723D2" w:rsidRPr="009723D2">
        <w:rPr>
          <w:rFonts w:hAnsi="標楷體" w:hint="eastAsia"/>
          <w:bCs w:val="0"/>
          <w:color w:val="000000" w:themeColor="text1"/>
        </w:rPr>
        <w:t>既</w:t>
      </w:r>
      <w:r w:rsidR="003E08E0" w:rsidRPr="009723D2">
        <w:rPr>
          <w:rFonts w:hAnsi="標楷體" w:hint="eastAsia"/>
          <w:bCs w:val="0"/>
          <w:color w:val="000000" w:themeColor="text1"/>
        </w:rPr>
        <w:t>依</w:t>
      </w:r>
      <w:r w:rsidR="001E11E7" w:rsidRPr="009723D2">
        <w:rPr>
          <w:rFonts w:hAnsi="標楷體" w:hint="eastAsia"/>
          <w:bCs w:val="0"/>
          <w:color w:val="000000" w:themeColor="text1"/>
        </w:rPr>
        <w:t>其</w:t>
      </w:r>
      <w:proofErr w:type="gramEnd"/>
      <w:r w:rsidR="001E11E7" w:rsidRPr="009723D2">
        <w:rPr>
          <w:rFonts w:hAnsi="標楷體" w:hint="eastAsia"/>
          <w:bCs w:val="0"/>
          <w:color w:val="000000" w:themeColor="text1"/>
        </w:rPr>
        <w:t>組織法第1、2條規定</w:t>
      </w:r>
      <w:r w:rsidR="001E11E7" w:rsidRPr="009723D2">
        <w:rPr>
          <w:rFonts w:hAnsi="標楷體" w:hint="eastAsia"/>
          <w:color w:val="000000" w:themeColor="text1"/>
        </w:rPr>
        <w:t>為整理、保管、展出原</w:t>
      </w:r>
      <w:r w:rsidR="001E11E7" w:rsidRPr="009723D2">
        <w:rPr>
          <w:rFonts w:hAnsi="標楷體"/>
          <w:color w:val="000000" w:themeColor="text1"/>
        </w:rPr>
        <w:t>國立北平故宮博物院及國立中央博物院籌備處所藏之歷代古文物及藝術品，</w:t>
      </w:r>
      <w:r w:rsidR="001E11E7" w:rsidRPr="009723D2">
        <w:rPr>
          <w:rFonts w:hAnsi="標楷體" w:hint="eastAsia"/>
          <w:color w:val="000000" w:themeColor="text1"/>
        </w:rPr>
        <w:t>自應</w:t>
      </w:r>
      <w:r w:rsidR="009723D2" w:rsidRPr="009723D2">
        <w:rPr>
          <w:rFonts w:hAnsi="標楷體" w:hint="eastAsia"/>
          <w:color w:val="000000" w:themeColor="text1"/>
        </w:rPr>
        <w:t>依法確實</w:t>
      </w:r>
      <w:r w:rsidR="009723D2" w:rsidRPr="009723D2">
        <w:rPr>
          <w:rFonts w:hAnsi="標楷體" w:hint="eastAsia"/>
          <w:bCs w:val="0"/>
          <w:color w:val="000000" w:themeColor="text1"/>
        </w:rPr>
        <w:t>管理維護館藏公有</w:t>
      </w:r>
      <w:r w:rsidR="009723D2" w:rsidRPr="009723D2">
        <w:rPr>
          <w:rFonts w:hint="eastAsia"/>
          <w:color w:val="000000" w:themeColor="text1"/>
        </w:rPr>
        <w:t>古物，同時進行古物分級審定</w:t>
      </w:r>
      <w:r w:rsidR="008579D7">
        <w:rPr>
          <w:rFonts w:hint="eastAsia"/>
          <w:color w:val="000000" w:themeColor="text1"/>
        </w:rPr>
        <w:t>，並</w:t>
      </w:r>
      <w:r w:rsidR="009A2116">
        <w:rPr>
          <w:rFonts w:hint="eastAsia"/>
          <w:color w:val="000000" w:themeColor="text1"/>
        </w:rPr>
        <w:t>做</w:t>
      </w:r>
      <w:r w:rsidR="008579D7">
        <w:rPr>
          <w:rFonts w:hint="eastAsia"/>
          <w:color w:val="000000" w:themeColor="text1"/>
        </w:rPr>
        <w:t>為規劃</w:t>
      </w:r>
      <w:r w:rsidR="009A2116">
        <w:rPr>
          <w:rFonts w:hint="eastAsia"/>
          <w:color w:val="000000" w:themeColor="text1"/>
        </w:rPr>
        <w:t>適宜</w:t>
      </w:r>
      <w:r w:rsidR="008579D7">
        <w:rPr>
          <w:rFonts w:hint="eastAsia"/>
          <w:color w:val="000000" w:themeColor="text1"/>
        </w:rPr>
        <w:t>展覽文物</w:t>
      </w:r>
      <w:proofErr w:type="gramStart"/>
      <w:r w:rsidR="008579D7">
        <w:rPr>
          <w:rFonts w:hint="eastAsia"/>
          <w:color w:val="000000" w:themeColor="text1"/>
        </w:rPr>
        <w:t>之</w:t>
      </w:r>
      <w:r w:rsidR="009A2116">
        <w:rPr>
          <w:rFonts w:hint="eastAsia"/>
          <w:color w:val="000000" w:themeColor="text1"/>
        </w:rPr>
        <w:t>參據</w:t>
      </w:r>
      <w:proofErr w:type="gramEnd"/>
      <w:r w:rsidR="009723D2" w:rsidRPr="009723D2">
        <w:rPr>
          <w:rFonts w:hint="eastAsia"/>
          <w:color w:val="000000" w:themeColor="text1"/>
        </w:rPr>
        <w:t>。</w:t>
      </w:r>
      <w:r w:rsidR="009723D2">
        <w:rPr>
          <w:rFonts w:hint="eastAsia"/>
          <w:color w:val="000000" w:themeColor="text1"/>
        </w:rPr>
        <w:t>然該院</w:t>
      </w:r>
      <w:r w:rsidR="009723D2" w:rsidRPr="0016495B">
        <w:rPr>
          <w:rFonts w:hAnsi="標楷體" w:hint="eastAsia"/>
          <w:szCs w:val="32"/>
        </w:rPr>
        <w:t>對於</w:t>
      </w:r>
      <w:r w:rsidR="009723D2">
        <w:rPr>
          <w:rFonts w:hAnsi="標楷體" w:hint="eastAsia"/>
        </w:rPr>
        <w:t>本院</w:t>
      </w:r>
      <w:proofErr w:type="gramStart"/>
      <w:r w:rsidR="009723D2">
        <w:rPr>
          <w:rFonts w:hAnsi="標楷體" w:hint="eastAsia"/>
        </w:rPr>
        <w:t>詢</w:t>
      </w:r>
      <w:proofErr w:type="gramEnd"/>
      <w:r w:rsidR="009723D2">
        <w:rPr>
          <w:rFonts w:hAnsi="標楷體" w:hint="eastAsia"/>
        </w:rPr>
        <w:t>及</w:t>
      </w:r>
      <w:r w:rsidR="009723D2" w:rsidRPr="009A236E">
        <w:rPr>
          <w:rFonts w:hAnsi="標楷體" w:hint="eastAsia"/>
        </w:rPr>
        <w:t>典藏之所有文物，如何區分「適合展覽」及「不適合展覽」</w:t>
      </w:r>
      <w:r w:rsidR="009723D2">
        <w:rPr>
          <w:rFonts w:hAnsi="標楷體" w:hint="eastAsia"/>
        </w:rPr>
        <w:t xml:space="preserve"> 一節，</w:t>
      </w:r>
      <w:proofErr w:type="gramStart"/>
      <w:r w:rsidR="009723D2" w:rsidRPr="009723D2">
        <w:rPr>
          <w:rFonts w:hAnsi="標楷體" w:hint="eastAsia"/>
          <w:color w:val="000000" w:themeColor="text1"/>
        </w:rPr>
        <w:t>僅復稱</w:t>
      </w:r>
      <w:proofErr w:type="gramEnd"/>
      <w:r w:rsidR="009723D2">
        <w:rPr>
          <w:rFonts w:hAnsi="標楷體" w:hint="eastAsia"/>
          <w:color w:val="000000" w:themeColor="text1"/>
        </w:rPr>
        <w:t>由該院人員檢</w:t>
      </w:r>
      <w:r w:rsidR="009723D2" w:rsidRPr="009723D2">
        <w:rPr>
          <w:rFonts w:hAnsi="標楷體" w:hint="eastAsia"/>
          <w:color w:val="000000" w:themeColor="text1"/>
        </w:rPr>
        <w:t>視文物本身實質保存的狀況而定，並無特殊分級分類，倘若文物本身原有舊損傷、傷缺、結構不穩固、自然劣化等類似問題，</w:t>
      </w:r>
      <w:proofErr w:type="gramStart"/>
      <w:r w:rsidR="009723D2" w:rsidRPr="009723D2">
        <w:rPr>
          <w:rFonts w:hAnsi="標楷體" w:hint="eastAsia"/>
          <w:color w:val="000000" w:themeColor="text1"/>
        </w:rPr>
        <w:t>均會被</w:t>
      </w:r>
      <w:proofErr w:type="gramEnd"/>
      <w:r w:rsidR="009723D2" w:rsidRPr="009723D2">
        <w:rPr>
          <w:rFonts w:hAnsi="標楷體" w:hint="eastAsia"/>
          <w:color w:val="000000" w:themeColor="text1"/>
        </w:rPr>
        <w:t>列為「不適合展覽」之文物等語，</w:t>
      </w:r>
      <w:r w:rsidR="009A2116">
        <w:rPr>
          <w:rFonts w:hAnsi="標楷體" w:hint="eastAsia"/>
          <w:color w:val="000000" w:themeColor="text1"/>
        </w:rPr>
        <w:t>顯</w:t>
      </w:r>
      <w:r w:rsidR="00AF4245">
        <w:rPr>
          <w:rFonts w:hAnsi="標楷體" w:hint="eastAsia"/>
          <w:color w:val="000000" w:themeColor="text1"/>
        </w:rPr>
        <w:t>未考量將文物</w:t>
      </w:r>
      <w:r w:rsidR="00AF4245">
        <w:rPr>
          <w:rFonts w:hAnsi="標楷體" w:hint="eastAsia"/>
          <w:szCs w:val="32"/>
        </w:rPr>
        <w:t>分級分類再考慮移動</w:t>
      </w:r>
      <w:r w:rsidR="008579D7">
        <w:rPr>
          <w:rFonts w:hAnsi="標楷體" w:hint="eastAsia"/>
          <w:szCs w:val="32"/>
        </w:rPr>
        <w:t>展覽</w:t>
      </w:r>
      <w:r w:rsidR="00AF4245">
        <w:rPr>
          <w:rFonts w:hAnsi="標楷體" w:hint="eastAsia"/>
          <w:szCs w:val="32"/>
        </w:rPr>
        <w:t>，</w:t>
      </w:r>
      <w:r w:rsidR="009723D2">
        <w:rPr>
          <w:rFonts w:hAnsi="標楷體" w:hint="eastAsia"/>
          <w:color w:val="000000" w:themeColor="text1"/>
        </w:rPr>
        <w:t>相關行政</w:t>
      </w:r>
      <w:proofErr w:type="gramStart"/>
      <w:r w:rsidR="009723D2">
        <w:rPr>
          <w:rFonts w:hAnsi="標楷體" w:hint="eastAsia"/>
          <w:color w:val="000000" w:themeColor="text1"/>
        </w:rPr>
        <w:t>作為顯欠周</w:t>
      </w:r>
      <w:proofErr w:type="gramEnd"/>
      <w:r w:rsidR="009723D2">
        <w:rPr>
          <w:rFonts w:hAnsi="標楷體" w:hint="eastAsia"/>
          <w:color w:val="000000" w:themeColor="text1"/>
        </w:rPr>
        <w:t>妥，</w:t>
      </w:r>
      <w:r w:rsidR="00AF4245">
        <w:rPr>
          <w:rFonts w:hAnsi="標楷體" w:hint="eastAsia"/>
          <w:color w:val="000000" w:themeColor="text1"/>
        </w:rPr>
        <w:t>難謂允當。又本院諮詢之專家學者特別指出：</w:t>
      </w:r>
      <w:r w:rsidR="00AF4245">
        <w:rPr>
          <w:rFonts w:hAnsi="標楷體" w:hint="eastAsia"/>
          <w:szCs w:val="32"/>
        </w:rPr>
        <w:t>故宮文物如百年老人，高度脆弱</w:t>
      </w:r>
      <w:r w:rsidR="00BE547C">
        <w:rPr>
          <w:rFonts w:hAnsi="標楷體" w:hint="eastAsia"/>
          <w:szCs w:val="32"/>
        </w:rPr>
        <w:t>，</w:t>
      </w:r>
      <w:r w:rsidR="00AF4245">
        <w:rPr>
          <w:rFonts w:hAnsi="標楷體" w:hint="eastAsia"/>
          <w:szCs w:val="32"/>
        </w:rPr>
        <w:t>應避免和減少移動風險；以臺灣的交通而言，並沒有</w:t>
      </w:r>
      <w:proofErr w:type="gramStart"/>
      <w:r w:rsidR="00AF4245">
        <w:rPr>
          <w:rFonts w:hAnsi="標楷體" w:hint="eastAsia"/>
          <w:szCs w:val="32"/>
        </w:rPr>
        <w:t>必須移展南部</w:t>
      </w:r>
      <w:proofErr w:type="gramEnd"/>
      <w:r w:rsidR="00AF4245">
        <w:rPr>
          <w:rFonts w:hAnsi="標楷體" w:hint="eastAsia"/>
          <w:szCs w:val="32"/>
        </w:rPr>
        <w:t>才看到的問題，對於觀眾沒有南北問題、對文物有南北移動的問題</w:t>
      </w:r>
      <w:r w:rsidR="00AF4245">
        <w:rPr>
          <w:rFonts w:hAnsi="標楷體" w:hint="eastAsia"/>
        </w:rPr>
        <w:t>，且</w:t>
      </w:r>
      <w:r w:rsidR="00B87C5D">
        <w:rPr>
          <w:rFonts w:hAnsi="標楷體" w:hint="eastAsia"/>
        </w:rPr>
        <w:t>認為故宮南院是錯誤政策，建議</w:t>
      </w:r>
      <w:r w:rsidR="00AF4245">
        <w:rPr>
          <w:rFonts w:hAnsi="標楷體" w:hint="eastAsia"/>
        </w:rPr>
        <w:t>故宮南院之定位及展覽</w:t>
      </w:r>
      <w:r w:rsidR="001C5901">
        <w:rPr>
          <w:rFonts w:hAnsi="標楷體" w:hint="eastAsia"/>
        </w:rPr>
        <w:t>文物</w:t>
      </w:r>
      <w:r w:rsidR="00B87C5D">
        <w:rPr>
          <w:rFonts w:hAnsi="標楷體" w:hint="eastAsia"/>
        </w:rPr>
        <w:t>宜</w:t>
      </w:r>
      <w:r w:rsidR="001C5901">
        <w:rPr>
          <w:rFonts w:hAnsi="標楷體" w:hint="eastAsia"/>
        </w:rPr>
        <w:t>明確等觀之，則故宮博物院稱</w:t>
      </w:r>
      <w:r w:rsidR="00B87C5D">
        <w:rPr>
          <w:rFonts w:hAnsi="標楷體" w:hint="eastAsia"/>
          <w:szCs w:val="32"/>
        </w:rPr>
        <w:t>該院</w:t>
      </w:r>
      <w:r w:rsidR="00B87C5D" w:rsidRPr="007160E4">
        <w:rPr>
          <w:rFonts w:hAnsi="標楷體" w:hint="eastAsia"/>
        </w:rPr>
        <w:t>有南北兩個院區，均設有文物庫房及不同展示</w:t>
      </w:r>
      <w:r w:rsidR="00B87C5D">
        <w:rPr>
          <w:rFonts w:hAnsi="標楷體" w:hint="eastAsia"/>
        </w:rPr>
        <w:t>主題</w:t>
      </w:r>
      <w:r w:rsidR="00B87C5D" w:rsidRPr="007160E4">
        <w:rPr>
          <w:rFonts w:hAnsi="標楷體" w:hint="eastAsia"/>
        </w:rPr>
        <w:t>之展場</w:t>
      </w:r>
      <w:r w:rsidR="00B87C5D">
        <w:rPr>
          <w:rFonts w:hAnsi="標楷體" w:hint="eastAsia"/>
        </w:rPr>
        <w:t>，</w:t>
      </w:r>
      <w:r w:rsidR="00B87C5D" w:rsidRPr="007160E4">
        <w:rPr>
          <w:rFonts w:hAnsi="標楷體" w:hint="eastAsia"/>
        </w:rPr>
        <w:t>南部院區亦屬</w:t>
      </w:r>
      <w:r w:rsidR="00B87C5D">
        <w:rPr>
          <w:rFonts w:hAnsi="標楷體" w:hint="eastAsia"/>
        </w:rPr>
        <w:t>該院</w:t>
      </w:r>
      <w:r w:rsidR="00B87C5D" w:rsidRPr="007160E4">
        <w:rPr>
          <w:rFonts w:hAnsi="標楷體" w:hint="eastAsia"/>
        </w:rPr>
        <w:t>行政</w:t>
      </w:r>
      <w:r w:rsidR="00B87C5D">
        <w:rPr>
          <w:rFonts w:hAnsi="標楷體" w:hint="eastAsia"/>
        </w:rPr>
        <w:t>管轄</w:t>
      </w:r>
      <w:r w:rsidR="00B87C5D" w:rsidRPr="007160E4">
        <w:rPr>
          <w:rFonts w:hAnsi="標楷體" w:hint="eastAsia"/>
        </w:rPr>
        <w:t>及</w:t>
      </w:r>
      <w:r w:rsidR="00B87C5D">
        <w:rPr>
          <w:rFonts w:hAnsi="標楷體" w:hint="eastAsia"/>
        </w:rPr>
        <w:t>提供</w:t>
      </w:r>
      <w:r w:rsidR="00B87C5D" w:rsidRPr="007160E4">
        <w:rPr>
          <w:rFonts w:hAnsi="標楷體" w:hint="eastAsia"/>
        </w:rPr>
        <w:t>展</w:t>
      </w:r>
      <w:r w:rsidR="00B87C5D">
        <w:rPr>
          <w:rFonts w:hAnsi="標楷體" w:hint="eastAsia"/>
        </w:rPr>
        <w:t>示服務</w:t>
      </w:r>
      <w:r w:rsidR="00B87C5D" w:rsidRPr="007160E4">
        <w:rPr>
          <w:rFonts w:hAnsi="標楷體" w:hint="eastAsia"/>
        </w:rPr>
        <w:t>，</w:t>
      </w:r>
      <w:proofErr w:type="gramStart"/>
      <w:r w:rsidR="00B87C5D" w:rsidRPr="007160E4">
        <w:rPr>
          <w:rFonts w:hAnsi="標楷體" w:hint="eastAsia"/>
        </w:rPr>
        <w:t>文物依策展</w:t>
      </w:r>
      <w:proofErr w:type="gramEnd"/>
      <w:r w:rsidR="00B87C5D" w:rsidRPr="007160E4">
        <w:rPr>
          <w:rFonts w:hAnsi="標楷體" w:hint="eastAsia"/>
        </w:rPr>
        <w:t>規劃於兩個院區分展乃屬常態</w:t>
      </w:r>
      <w:r w:rsidR="00B87C5D">
        <w:rPr>
          <w:rFonts w:hAnsi="標楷體" w:hint="eastAsia"/>
        </w:rPr>
        <w:t>等語，容有審酌商榷餘地。</w:t>
      </w:r>
    </w:p>
    <w:p w:rsidR="00B87C5D" w:rsidRPr="003F3709" w:rsidRDefault="00B87C5D" w:rsidP="007D2468">
      <w:pPr>
        <w:pStyle w:val="2"/>
        <w:numPr>
          <w:ilvl w:val="2"/>
          <w:numId w:val="6"/>
        </w:numPr>
        <w:ind w:left="1530" w:hanging="680"/>
        <w:rPr>
          <w:rFonts w:hint="eastAsia"/>
        </w:rPr>
      </w:pPr>
      <w:r w:rsidRPr="00B87C5D">
        <w:rPr>
          <w:rFonts w:hint="eastAsia"/>
          <w:color w:val="000000" w:themeColor="text1"/>
        </w:rPr>
        <w:t>綜上，故宮博物院應依法</w:t>
      </w:r>
      <w:r w:rsidRPr="00B87C5D">
        <w:rPr>
          <w:rFonts w:hAnsi="標楷體" w:hint="eastAsia"/>
          <w:bCs w:val="0"/>
          <w:color w:val="000000" w:themeColor="text1"/>
        </w:rPr>
        <w:t>管理維護館藏公有</w:t>
      </w:r>
      <w:r w:rsidRPr="00B87C5D">
        <w:rPr>
          <w:rFonts w:hint="eastAsia"/>
          <w:color w:val="000000" w:themeColor="text1"/>
        </w:rPr>
        <w:t>古物，同時進行古物分級審定，對於規劃展覽之古文物應確實評估</w:t>
      </w:r>
      <w:r w:rsidRPr="00B87C5D">
        <w:rPr>
          <w:rFonts w:hAnsi="標楷體" w:hint="eastAsia"/>
          <w:bCs w:val="0"/>
          <w:color w:val="000000" w:themeColor="text1"/>
        </w:rPr>
        <w:t>其保存狀況，確認展場環境符合古物保存條件及安全，</w:t>
      </w:r>
      <w:proofErr w:type="gramStart"/>
      <w:r w:rsidRPr="00B87C5D">
        <w:rPr>
          <w:rFonts w:hAnsi="標楷體" w:hint="eastAsia"/>
          <w:bCs w:val="0"/>
          <w:color w:val="000000" w:themeColor="text1"/>
        </w:rPr>
        <w:t>並宜審酌</w:t>
      </w:r>
      <w:proofErr w:type="gramEnd"/>
      <w:r w:rsidRPr="00B87C5D">
        <w:rPr>
          <w:rFonts w:hAnsi="標楷體" w:hint="eastAsia"/>
          <w:bCs w:val="0"/>
          <w:color w:val="000000" w:themeColor="text1"/>
        </w:rPr>
        <w:t>古物頻繁南、北移動展覽之必要性，避免古物大規模、長距離移動，</w:t>
      </w:r>
      <w:r w:rsidR="00ED7CB1">
        <w:rPr>
          <w:rFonts w:hAnsi="標楷體" w:hint="eastAsia"/>
          <w:bCs w:val="0"/>
          <w:color w:val="000000" w:themeColor="text1"/>
        </w:rPr>
        <w:t>以</w:t>
      </w:r>
      <w:r w:rsidRPr="00B87C5D">
        <w:rPr>
          <w:rFonts w:hAnsi="標楷體" w:hint="eastAsia"/>
          <w:bCs w:val="0"/>
          <w:color w:val="000000" w:themeColor="text1"/>
        </w:rPr>
        <w:t>減少其受損風險，</w:t>
      </w:r>
      <w:proofErr w:type="gramStart"/>
      <w:r w:rsidRPr="00B87C5D">
        <w:rPr>
          <w:rFonts w:hint="eastAsia"/>
          <w:color w:val="000000" w:themeColor="text1"/>
        </w:rPr>
        <w:t>恪</w:t>
      </w:r>
      <w:proofErr w:type="gramEnd"/>
      <w:r w:rsidRPr="00B87C5D">
        <w:rPr>
          <w:rFonts w:hint="eastAsia"/>
          <w:color w:val="000000" w:themeColor="text1"/>
        </w:rPr>
        <w:t>盡維護古物安全之責</w:t>
      </w:r>
      <w:r>
        <w:rPr>
          <w:rFonts w:hint="eastAsia"/>
          <w:color w:val="000000" w:themeColor="text1"/>
        </w:rPr>
        <w:t>。</w:t>
      </w:r>
    </w:p>
    <w:p w:rsidR="003F3709" w:rsidRPr="00B87C5D" w:rsidRDefault="003F3709" w:rsidP="003F3709">
      <w:pPr>
        <w:pStyle w:val="2"/>
        <w:numPr>
          <w:ilvl w:val="0"/>
          <w:numId w:val="0"/>
        </w:numPr>
        <w:ind w:left="1530"/>
      </w:pPr>
    </w:p>
    <w:p w:rsidR="00EB3C56" w:rsidRDefault="00EB3C56" w:rsidP="00EB3C56">
      <w:pPr>
        <w:pStyle w:val="1"/>
        <w:kinsoku w:val="0"/>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58"/>
      <w:r>
        <w:rPr>
          <w:rFonts w:hint="eastAsia"/>
        </w:rPr>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EB3C56" w:rsidRDefault="00EB3C56" w:rsidP="00EB3C56">
      <w:pPr>
        <w:pStyle w:val="2"/>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Pr>
          <w:rFonts w:hint="eastAsia"/>
        </w:rPr>
        <w:t>調查意見一至</w:t>
      </w:r>
      <w:r w:rsidR="00537502">
        <w:rPr>
          <w:rFonts w:hint="eastAsia"/>
        </w:rPr>
        <w:t>二</w:t>
      </w:r>
      <w:r>
        <w:rPr>
          <w:rFonts w:hint="eastAsia"/>
        </w:rPr>
        <w:t>，函請</w:t>
      </w:r>
      <w:r w:rsidR="00ED7CB1">
        <w:rPr>
          <w:rFonts w:hint="eastAsia"/>
        </w:rPr>
        <w:t>國立故宮博物院</w:t>
      </w:r>
      <w:bookmarkStart w:id="112" w:name="_Toc421794877"/>
      <w:bookmarkStart w:id="113" w:name="_Toc421795443"/>
      <w:bookmarkStart w:id="114" w:name="_Toc421796024"/>
      <w:bookmarkStart w:id="115" w:name="_Toc422728959"/>
      <w:bookmarkStart w:id="116" w:name="_Toc422834162"/>
      <w:bookmarkEnd w:id="86"/>
      <w:bookmarkEnd w:id="87"/>
      <w:bookmarkEnd w:id="88"/>
      <w:bookmarkEnd w:id="89"/>
      <w:bookmarkEnd w:id="90"/>
      <w:bookmarkEnd w:id="91"/>
      <w:bookmarkEnd w:id="92"/>
      <w:r>
        <w:rPr>
          <w:rFonts w:hint="eastAsia"/>
        </w:rPr>
        <w:t>檢討</w:t>
      </w:r>
      <w:r w:rsidR="00537502">
        <w:rPr>
          <w:rFonts w:hint="eastAsia"/>
        </w:rPr>
        <w:t>改善</w:t>
      </w:r>
      <w:proofErr w:type="gramStart"/>
      <w:r>
        <w:rPr>
          <w:rFonts w:hint="eastAsia"/>
        </w:rPr>
        <w:t>見復。</w:t>
      </w:r>
      <w:bookmarkEnd w:id="93"/>
      <w:bookmarkEnd w:id="94"/>
      <w:bookmarkEnd w:id="95"/>
      <w:bookmarkEnd w:id="96"/>
      <w:bookmarkEnd w:id="97"/>
      <w:bookmarkEnd w:id="98"/>
      <w:bookmarkEnd w:id="99"/>
      <w:bookmarkEnd w:id="100"/>
      <w:bookmarkEnd w:id="112"/>
      <w:bookmarkEnd w:id="113"/>
      <w:bookmarkEnd w:id="114"/>
      <w:bookmarkEnd w:id="115"/>
      <w:bookmarkEnd w:id="116"/>
      <w:proofErr w:type="gramEnd"/>
    </w:p>
    <w:p w:rsidR="00537502" w:rsidRDefault="00537502" w:rsidP="00EB3C56">
      <w:pPr>
        <w:pStyle w:val="2"/>
        <w:ind w:left="1020" w:hanging="680"/>
      </w:pPr>
      <w:r>
        <w:rPr>
          <w:rFonts w:hint="eastAsia"/>
        </w:rPr>
        <w:t>調查意見</w:t>
      </w:r>
      <w:proofErr w:type="gramStart"/>
      <w:r>
        <w:rPr>
          <w:rFonts w:hint="eastAsia"/>
        </w:rPr>
        <w:t>三</w:t>
      </w:r>
      <w:proofErr w:type="gramEnd"/>
      <w:r>
        <w:rPr>
          <w:rFonts w:hint="eastAsia"/>
        </w:rPr>
        <w:t>，函請國立故宮博物院</w:t>
      </w:r>
      <w:proofErr w:type="gramStart"/>
      <w:r>
        <w:rPr>
          <w:rFonts w:hint="eastAsia"/>
        </w:rPr>
        <w:t>妥處見復。</w:t>
      </w:r>
      <w:proofErr w:type="gramEnd"/>
    </w:p>
    <w:bookmarkEnd w:id="101"/>
    <w:bookmarkEnd w:id="102"/>
    <w:bookmarkEnd w:id="103"/>
    <w:bookmarkEnd w:id="104"/>
    <w:bookmarkEnd w:id="105"/>
    <w:bookmarkEnd w:id="106"/>
    <w:bookmarkEnd w:id="107"/>
    <w:bookmarkEnd w:id="108"/>
    <w:bookmarkEnd w:id="109"/>
    <w:bookmarkEnd w:id="110"/>
    <w:bookmarkEnd w:id="111"/>
    <w:p w:rsidR="003F3709" w:rsidRDefault="003F3709" w:rsidP="00EB3C56">
      <w:pPr>
        <w:pStyle w:val="aa"/>
        <w:spacing w:beforeLines="50" w:before="228" w:after="0"/>
        <w:ind w:leftChars="1100" w:left="3742"/>
        <w:rPr>
          <w:rFonts w:hint="eastAsia"/>
          <w:b w:val="0"/>
          <w:bCs/>
          <w:snapToGrid/>
          <w:spacing w:val="12"/>
          <w:kern w:val="0"/>
          <w:sz w:val="40"/>
        </w:rPr>
      </w:pPr>
    </w:p>
    <w:p w:rsidR="00EB3C56" w:rsidRPr="003F3709" w:rsidRDefault="00EB3C56" w:rsidP="00EB3C56">
      <w:pPr>
        <w:pStyle w:val="aa"/>
        <w:spacing w:beforeLines="50" w:before="228" w:after="0"/>
        <w:ind w:leftChars="1100" w:left="3742"/>
        <w:rPr>
          <w:rFonts w:ascii="Times New Roman"/>
          <w:bCs/>
          <w:snapToGrid/>
          <w:spacing w:val="0"/>
          <w:kern w:val="0"/>
          <w:sz w:val="40"/>
        </w:rPr>
      </w:pPr>
      <w:r w:rsidRPr="003F3709">
        <w:rPr>
          <w:rFonts w:hint="eastAsia"/>
          <w:bCs/>
          <w:snapToGrid/>
          <w:spacing w:val="12"/>
          <w:kern w:val="0"/>
          <w:sz w:val="40"/>
        </w:rPr>
        <w:t>調查委員：</w:t>
      </w:r>
      <w:r w:rsidR="003F3709" w:rsidRPr="003F3709">
        <w:rPr>
          <w:rFonts w:hint="eastAsia"/>
          <w:bCs/>
          <w:snapToGrid/>
          <w:spacing w:val="12"/>
          <w:kern w:val="0"/>
          <w:sz w:val="40"/>
        </w:rPr>
        <w:t>仉桂美</w:t>
      </w:r>
    </w:p>
    <w:p w:rsidR="00EB3C56" w:rsidRPr="003F3709" w:rsidRDefault="003F3709" w:rsidP="003F3709">
      <w:pPr>
        <w:pStyle w:val="aa"/>
        <w:spacing w:beforeLines="50" w:before="228" w:after="0"/>
        <w:ind w:leftChars="1100" w:left="3742"/>
        <w:rPr>
          <w:bCs/>
          <w:snapToGrid/>
          <w:spacing w:val="12"/>
          <w:kern w:val="0"/>
          <w:sz w:val="40"/>
        </w:rPr>
      </w:pPr>
      <w:bookmarkStart w:id="117" w:name="_GoBack"/>
      <w:bookmarkEnd w:id="117"/>
      <w:r w:rsidRPr="003F3709">
        <w:rPr>
          <w:rFonts w:hint="eastAsia"/>
          <w:bCs/>
          <w:snapToGrid/>
          <w:spacing w:val="12"/>
          <w:kern w:val="0"/>
          <w:sz w:val="40"/>
        </w:rPr>
        <w:t xml:space="preserve">         包宗</w:t>
      </w:r>
      <w:proofErr w:type="gramStart"/>
      <w:r w:rsidRPr="003F3709">
        <w:rPr>
          <w:rFonts w:hint="eastAsia"/>
          <w:bCs/>
          <w:snapToGrid/>
          <w:spacing w:val="12"/>
          <w:kern w:val="0"/>
          <w:sz w:val="40"/>
        </w:rPr>
        <w:t>和</w:t>
      </w:r>
      <w:proofErr w:type="gramEnd"/>
    </w:p>
    <w:p w:rsidR="00EB3C56" w:rsidRDefault="00EB3C56" w:rsidP="00EB3C56">
      <w:pPr>
        <w:pStyle w:val="aa"/>
        <w:spacing w:before="0" w:after="0"/>
        <w:ind w:leftChars="1100" w:left="3742" w:firstLineChars="500" w:firstLine="2021"/>
        <w:rPr>
          <w:b w:val="0"/>
          <w:bCs/>
          <w:snapToGrid/>
          <w:spacing w:val="12"/>
          <w:kern w:val="0"/>
        </w:rPr>
      </w:pPr>
    </w:p>
    <w:p w:rsidR="00EB3C56" w:rsidRDefault="00EB3C56" w:rsidP="00EB3C56">
      <w:pPr>
        <w:pStyle w:val="aa"/>
        <w:spacing w:before="0" w:after="0"/>
        <w:ind w:leftChars="1100" w:left="3742" w:firstLineChars="500" w:firstLine="2021"/>
        <w:rPr>
          <w:b w:val="0"/>
          <w:bCs/>
          <w:snapToGrid/>
          <w:spacing w:val="12"/>
          <w:kern w:val="0"/>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rsidR="00601841" w:rsidRDefault="00601841" w:rsidP="00ED7CB1">
      <w:pPr>
        <w:widowControl/>
        <w:overflowPunct/>
        <w:autoSpaceDE/>
        <w:autoSpaceDN/>
        <w:ind w:left="850" w:hangingChars="250" w:hanging="850"/>
        <w:jc w:val="left"/>
      </w:pPr>
    </w:p>
    <w:sectPr w:rsidR="00601841" w:rsidSect="00D72656">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5A" w:rsidRDefault="00F22A5A">
      <w:r>
        <w:separator/>
      </w:r>
    </w:p>
  </w:endnote>
  <w:endnote w:type="continuationSeparator" w:id="0">
    <w:p w:rsidR="00F22A5A" w:rsidRDefault="00F2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iryo">
    <w:panose1 w:val="020B0604030504040204"/>
    <w:charset w:val="80"/>
    <w:family w:val="swiss"/>
    <w:pitch w:val="variable"/>
    <w:sig w:usb0="E10102FF" w:usb1="EAC7FFFF" w:usb2="00010012" w:usb3="00000000" w:csb0="0002009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5A" w:rsidRDefault="00F22A5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3709">
      <w:rPr>
        <w:rStyle w:val="ac"/>
        <w:noProof/>
        <w:sz w:val="24"/>
      </w:rPr>
      <w:t>17</w:t>
    </w:r>
    <w:r>
      <w:rPr>
        <w:rStyle w:val="ac"/>
        <w:sz w:val="24"/>
      </w:rPr>
      <w:fldChar w:fldCharType="end"/>
    </w:r>
  </w:p>
  <w:p w:rsidR="00F22A5A" w:rsidRDefault="00F22A5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5A" w:rsidRDefault="00F22A5A">
      <w:r>
        <w:separator/>
      </w:r>
    </w:p>
  </w:footnote>
  <w:footnote w:type="continuationSeparator" w:id="0">
    <w:p w:rsidR="00F22A5A" w:rsidRDefault="00F22A5A">
      <w:r>
        <w:continuationSeparator/>
      </w:r>
    </w:p>
  </w:footnote>
  <w:footnote w:id="1">
    <w:p w:rsidR="00F22A5A" w:rsidRPr="00BA02D4" w:rsidRDefault="00F22A5A" w:rsidP="00A722AE">
      <w:pPr>
        <w:pStyle w:val="afb"/>
        <w:ind w:left="110" w:hangingChars="50" w:hanging="110"/>
        <w:rPr>
          <w:rFonts w:ascii="標楷體" w:eastAsia="標楷體" w:hAnsi="標楷體"/>
        </w:rPr>
      </w:pPr>
      <w:r>
        <w:rPr>
          <w:rStyle w:val="afd"/>
        </w:rPr>
        <w:footnoteRef/>
      </w:r>
      <w:r>
        <w:t xml:space="preserve"> </w:t>
      </w:r>
      <w:r w:rsidRPr="00B05D67">
        <w:rPr>
          <w:rFonts w:hAnsi="標楷體" w:hint="eastAsia"/>
          <w:noProof/>
          <w:color w:val="000000" w:themeColor="text1"/>
          <w:szCs w:val="24"/>
        </w:rPr>
        <w:t>5</w:t>
      </w:r>
      <w:r w:rsidRPr="00B05D67">
        <w:rPr>
          <w:rFonts w:hAnsi="標楷體" w:hint="eastAsia"/>
          <w:noProof/>
          <w:color w:val="000000" w:themeColor="text1"/>
          <w:szCs w:val="24"/>
        </w:rPr>
        <w:t>次整（擴）建時間及工程概要如下：</w:t>
      </w:r>
      <w:r w:rsidRPr="00B05D67">
        <w:rPr>
          <w:rFonts w:hint="eastAsia"/>
          <w:color w:val="000000" w:themeColor="text1"/>
        </w:rPr>
        <w:t>第</w:t>
      </w:r>
      <w:r w:rsidRPr="00B05D67">
        <w:rPr>
          <w:rFonts w:hint="eastAsia"/>
          <w:color w:val="000000" w:themeColor="text1"/>
        </w:rPr>
        <w:t>1</w:t>
      </w:r>
      <w:r w:rsidRPr="00B05D67">
        <w:rPr>
          <w:rFonts w:hint="eastAsia"/>
          <w:color w:val="000000" w:themeColor="text1"/>
        </w:rPr>
        <w:t>期：正館左右兩翼擴建（</w:t>
      </w:r>
      <w:r w:rsidRPr="00B05D67">
        <w:rPr>
          <w:rFonts w:hint="eastAsia"/>
          <w:color w:val="000000" w:themeColor="text1"/>
        </w:rPr>
        <w:t>55.12-56.08</w:t>
      </w:r>
      <w:r w:rsidRPr="00B05D67">
        <w:rPr>
          <w:rFonts w:hint="eastAsia"/>
          <w:color w:val="000000" w:themeColor="text1"/>
        </w:rPr>
        <w:t>）。第</w:t>
      </w:r>
      <w:r w:rsidRPr="00B05D67">
        <w:rPr>
          <w:rFonts w:hint="eastAsia"/>
          <w:color w:val="000000" w:themeColor="text1"/>
        </w:rPr>
        <w:t>2</w:t>
      </w:r>
      <w:r w:rsidRPr="00B05D67">
        <w:rPr>
          <w:rFonts w:hint="eastAsia"/>
          <w:color w:val="000000" w:themeColor="text1"/>
        </w:rPr>
        <w:t>期：正館左右兩翼向前擴建（</w:t>
      </w:r>
      <w:r w:rsidRPr="00B05D67">
        <w:rPr>
          <w:rFonts w:hint="eastAsia"/>
          <w:color w:val="000000" w:themeColor="text1"/>
        </w:rPr>
        <w:t>58.04-60.03</w:t>
      </w:r>
      <w:r w:rsidRPr="00B05D67">
        <w:rPr>
          <w:rFonts w:hint="eastAsia"/>
          <w:color w:val="000000" w:themeColor="text1"/>
        </w:rPr>
        <w:t>）。第</w:t>
      </w:r>
      <w:r w:rsidRPr="00B05D67">
        <w:rPr>
          <w:rFonts w:hint="eastAsia"/>
          <w:color w:val="000000" w:themeColor="text1"/>
        </w:rPr>
        <w:t>3</w:t>
      </w:r>
      <w:r w:rsidRPr="00B05D67">
        <w:rPr>
          <w:rFonts w:hint="eastAsia"/>
          <w:color w:val="000000" w:themeColor="text1"/>
        </w:rPr>
        <w:t>期：新建行政大樓（</w:t>
      </w:r>
      <w:r w:rsidRPr="00B05D67">
        <w:rPr>
          <w:rFonts w:hint="eastAsia"/>
          <w:color w:val="000000" w:themeColor="text1"/>
        </w:rPr>
        <w:t>71.09-73.03</w:t>
      </w:r>
      <w:r w:rsidRPr="00B05D67">
        <w:rPr>
          <w:rFonts w:hint="eastAsia"/>
          <w:color w:val="000000" w:themeColor="text1"/>
        </w:rPr>
        <w:t>）。第</w:t>
      </w:r>
      <w:r w:rsidRPr="00B05D67">
        <w:rPr>
          <w:rFonts w:hint="eastAsia"/>
          <w:color w:val="000000" w:themeColor="text1"/>
        </w:rPr>
        <w:t>4</w:t>
      </w:r>
      <w:r w:rsidRPr="00B05D67">
        <w:rPr>
          <w:rFonts w:hint="eastAsia"/>
          <w:color w:val="000000" w:themeColor="text1"/>
        </w:rPr>
        <w:t>期：新建圖書文獻大樓（</w:t>
      </w:r>
      <w:r w:rsidRPr="00B05D67">
        <w:rPr>
          <w:rFonts w:hint="eastAsia"/>
          <w:color w:val="000000" w:themeColor="text1"/>
        </w:rPr>
        <w:t>81.05-85.06</w:t>
      </w:r>
      <w:r w:rsidRPr="00B05D67">
        <w:rPr>
          <w:rFonts w:hint="eastAsia"/>
          <w:color w:val="000000" w:themeColor="text1"/>
        </w:rPr>
        <w:t>）。第</w:t>
      </w:r>
      <w:r w:rsidRPr="00B05D67">
        <w:rPr>
          <w:rFonts w:hint="eastAsia"/>
          <w:color w:val="000000" w:themeColor="text1"/>
        </w:rPr>
        <w:t>5</w:t>
      </w:r>
      <w:r w:rsidRPr="00B05D67">
        <w:rPr>
          <w:rFonts w:hint="eastAsia"/>
          <w:color w:val="000000" w:themeColor="text1"/>
        </w:rPr>
        <w:t>期：正館公共空間、展覽動線調整、周邊環境改善</w:t>
      </w:r>
      <w:proofErr w:type="gramStart"/>
      <w:r w:rsidRPr="00B05D67">
        <w:rPr>
          <w:rFonts w:hint="eastAsia"/>
          <w:color w:val="000000" w:themeColor="text1"/>
        </w:rPr>
        <w:t>工程暨正館</w:t>
      </w:r>
      <w:proofErr w:type="gramEnd"/>
      <w:r w:rsidRPr="00B05D67">
        <w:rPr>
          <w:rFonts w:hint="eastAsia"/>
          <w:color w:val="000000" w:themeColor="text1"/>
        </w:rPr>
        <w:t>建築物耐震補強工程新建圖書文獻大樓（</w:t>
      </w:r>
      <w:r w:rsidRPr="00B05D67">
        <w:rPr>
          <w:rFonts w:hint="eastAsia"/>
          <w:color w:val="000000" w:themeColor="text1"/>
        </w:rPr>
        <w:t>91.10-95.05</w:t>
      </w:r>
      <w:r w:rsidRPr="00B05D67">
        <w:rPr>
          <w:rFonts w:hint="eastAsia"/>
          <w:color w:val="000000" w:themeColor="text1"/>
        </w:rPr>
        <w:t>）。</w:t>
      </w:r>
    </w:p>
  </w:footnote>
  <w:footnote w:id="2">
    <w:p w:rsidR="00F22A5A" w:rsidRPr="00F7516E" w:rsidRDefault="00F22A5A" w:rsidP="00F22A5A">
      <w:pPr>
        <w:pStyle w:val="afb"/>
      </w:pPr>
      <w:r>
        <w:rPr>
          <w:rStyle w:val="afd"/>
        </w:rPr>
        <w:footnoteRef/>
      </w:r>
      <w:r>
        <w:t xml:space="preserve"> </w:t>
      </w:r>
      <w:r w:rsidRPr="00B05D67">
        <w:rPr>
          <w:rFonts w:hint="eastAsia"/>
          <w:color w:val="000000" w:themeColor="text1"/>
        </w:rPr>
        <w:t>立法院柯志恩辦公室網頁資料，網址：</w:t>
      </w:r>
      <w:proofErr w:type="gramStart"/>
      <w:r w:rsidRPr="00B05D67">
        <w:rPr>
          <w:rFonts w:hint="eastAsia"/>
          <w:color w:val="000000" w:themeColor="text1"/>
        </w:rPr>
        <w:t>（</w:t>
      </w:r>
      <w:proofErr w:type="gramEnd"/>
      <w:r w:rsidRPr="00F22A5A">
        <w:rPr>
          <w:color w:val="000000" w:themeColor="text1"/>
        </w:rPr>
        <w:fldChar w:fldCharType="begin"/>
      </w:r>
      <w:r w:rsidRPr="00F22A5A">
        <w:rPr>
          <w:color w:val="000000" w:themeColor="text1"/>
        </w:rPr>
        <w:instrText xml:space="preserve"> HYPERLINK "https://lis.ly.gov.tw/lylegisc/lylegiskm?.c7781B7A0000200100014000000000002^00001000104</w:instrText>
      </w:r>
      <w:r w:rsidRPr="00F22A5A">
        <w:rPr>
          <w:rFonts w:hint="eastAsia"/>
          <w:color w:val="000000" w:themeColor="text1"/>
        </w:rPr>
        <w:instrText xml:space="preserve">     </w:instrText>
      </w:r>
      <w:r w:rsidRPr="00F22A5A">
        <w:rPr>
          <w:color w:val="000000" w:themeColor="text1"/>
        </w:rPr>
        <w:instrText xml:space="preserve">000020360004032" </w:instrText>
      </w:r>
      <w:r w:rsidRPr="00F22A5A">
        <w:rPr>
          <w:color w:val="000000" w:themeColor="text1"/>
        </w:rPr>
        <w:fldChar w:fldCharType="separate"/>
      </w:r>
      <w:r w:rsidRPr="00F22A5A">
        <w:rPr>
          <w:rStyle w:val="ae"/>
          <w:color w:val="000000" w:themeColor="text1"/>
          <w:u w:val="none"/>
        </w:rPr>
        <w:t>https://lis.ly.gov.tw/lylegisc/lylegiskm?.c7781B7A0000200100014000000000002^00001000104</w:t>
      </w:r>
      <w:r w:rsidRPr="00F22A5A">
        <w:rPr>
          <w:rStyle w:val="ae"/>
          <w:rFonts w:hint="eastAsia"/>
          <w:color w:val="000000" w:themeColor="text1"/>
          <w:u w:val="none"/>
        </w:rPr>
        <w:t xml:space="preserve">     </w:t>
      </w:r>
      <w:r w:rsidRPr="00F22A5A">
        <w:rPr>
          <w:rStyle w:val="ae"/>
          <w:color w:val="000000" w:themeColor="text1"/>
          <w:u w:val="none"/>
        </w:rPr>
        <w:t>000020360004032</w:t>
      </w:r>
      <w:r w:rsidRPr="00F22A5A">
        <w:rPr>
          <w:color w:val="000000" w:themeColor="text1"/>
        </w:rPr>
        <w:fldChar w:fldCharType="end"/>
      </w:r>
      <w:proofErr w:type="gramStart"/>
      <w:r w:rsidRPr="00B05D67">
        <w:rPr>
          <w:rFonts w:hint="eastAsia"/>
          <w:color w:val="000000" w:themeColor="text1"/>
        </w:rPr>
        <w:t>）</w:t>
      </w:r>
      <w:proofErr w:type="gramEnd"/>
    </w:p>
  </w:footnote>
  <w:footnote w:id="3">
    <w:p w:rsidR="00F22A5A" w:rsidRPr="001F2D9E" w:rsidRDefault="00F22A5A" w:rsidP="008C3AA0">
      <w:pPr>
        <w:pStyle w:val="afb"/>
        <w:ind w:left="330" w:hangingChars="150" w:hanging="330"/>
      </w:pPr>
      <w:r>
        <w:rPr>
          <w:rStyle w:val="afd"/>
        </w:rPr>
        <w:footnoteRef/>
      </w:r>
      <w:r>
        <w:t xml:space="preserve"> </w:t>
      </w:r>
      <w:r>
        <w:rPr>
          <w:rFonts w:hint="eastAsia"/>
        </w:rPr>
        <w:t>「故宮閉館</w:t>
      </w:r>
      <w:r>
        <w:rPr>
          <w:rFonts w:hint="eastAsia"/>
        </w:rPr>
        <w:t>3</w:t>
      </w:r>
      <w:r>
        <w:rPr>
          <w:rFonts w:hint="eastAsia"/>
        </w:rPr>
        <w:t>年」，</w:t>
      </w:r>
      <w:r w:rsidRPr="0002762A">
        <w:rPr>
          <w:rFonts w:eastAsia="標楷體"/>
        </w:rPr>
        <w:t>2018.11.1</w:t>
      </w:r>
      <w:r>
        <w:rPr>
          <w:rFonts w:eastAsia="標楷體" w:hint="eastAsia"/>
        </w:rPr>
        <w:t>3</w:t>
      </w:r>
      <w:r>
        <w:rPr>
          <w:rFonts w:eastAsia="標楷體" w:hint="eastAsia"/>
        </w:rPr>
        <w:t>，</w:t>
      </w:r>
      <w:r>
        <w:rPr>
          <w:rFonts w:asciiTheme="minorEastAsia" w:eastAsiaTheme="minorEastAsia" w:hAnsiTheme="minorEastAsia" w:hint="eastAsia"/>
        </w:rPr>
        <w:t>中時電子報</w:t>
      </w:r>
      <w:r w:rsidRPr="005E7E19">
        <w:rPr>
          <w:rFonts w:asciiTheme="minorEastAsia" w:eastAsiaTheme="minorEastAsia" w:hAnsiTheme="minorEastAsia" w:hint="eastAsia"/>
        </w:rPr>
        <w:t>，</w:t>
      </w:r>
      <w:proofErr w:type="gramStart"/>
      <w:r w:rsidRPr="008C3AA0">
        <w:rPr>
          <w:rFonts w:asciiTheme="minorEastAsia" w:eastAsiaTheme="minorEastAsia" w:hAnsiTheme="minorEastAsia" w:hint="eastAsia"/>
          <w:color w:val="000000" w:themeColor="text1"/>
        </w:rPr>
        <w:t>（</w:t>
      </w:r>
      <w:proofErr w:type="gramEnd"/>
      <w:r w:rsidRPr="008C3AA0">
        <w:rPr>
          <w:color w:val="000000" w:themeColor="text1"/>
        </w:rPr>
        <w:fldChar w:fldCharType="begin"/>
      </w:r>
      <w:r w:rsidRPr="008C3AA0">
        <w:rPr>
          <w:color w:val="000000" w:themeColor="text1"/>
        </w:rPr>
        <w:instrText xml:space="preserve"> HYPERLINK "https://www.chinatimes.com/newspapers/20181113000484-260118?chdtv" </w:instrText>
      </w:r>
      <w:r w:rsidRPr="008C3AA0">
        <w:rPr>
          <w:color w:val="000000" w:themeColor="text1"/>
        </w:rPr>
        <w:fldChar w:fldCharType="separate"/>
      </w:r>
      <w:r w:rsidRPr="008C3AA0">
        <w:rPr>
          <w:rStyle w:val="ae"/>
          <w:color w:val="000000" w:themeColor="text1"/>
        </w:rPr>
        <w:t>https://www.chinatimes.com/newspapers/20181113000484-260118?chdtv</w:t>
      </w:r>
      <w:r w:rsidRPr="008C3AA0">
        <w:rPr>
          <w:color w:val="000000" w:themeColor="text1"/>
        </w:rPr>
        <w:fldChar w:fldCharType="end"/>
      </w:r>
      <w:r w:rsidRPr="008C3AA0">
        <w:rPr>
          <w:rFonts w:hint="eastAsia"/>
          <w:color w:val="000000" w:themeColor="text1"/>
        </w:rPr>
        <w:t>）</w:t>
      </w:r>
    </w:p>
  </w:footnote>
  <w:footnote w:id="4">
    <w:p w:rsidR="00F22A5A" w:rsidRPr="00304F96" w:rsidRDefault="00F22A5A" w:rsidP="00380081">
      <w:pPr>
        <w:pStyle w:val="afb"/>
      </w:pPr>
      <w:r>
        <w:rPr>
          <w:rStyle w:val="afd"/>
        </w:rPr>
        <w:footnoteRef/>
      </w:r>
      <w:r w:rsidRPr="005E7E19">
        <w:rPr>
          <w:rFonts w:asciiTheme="minorEastAsia" w:eastAsiaTheme="minorEastAsia" w:hAnsiTheme="minorEastAsia" w:hint="eastAsia"/>
        </w:rPr>
        <w:t>「</w:t>
      </w:r>
      <w:r w:rsidRPr="005E7E19">
        <w:rPr>
          <w:rFonts w:asciiTheme="minorEastAsia" w:eastAsiaTheme="minorEastAsia" w:hAnsiTheme="minorEastAsia" w:cs="Meiryo" w:hint="eastAsia"/>
          <w:bCs/>
          <w:color w:val="222222"/>
        </w:rPr>
        <w:t>研究員指新故宮終極計畫：</w:t>
      </w:r>
      <w:proofErr w:type="gramStart"/>
      <w:r w:rsidRPr="005E7E19">
        <w:rPr>
          <w:rFonts w:asciiTheme="minorEastAsia" w:eastAsiaTheme="minorEastAsia" w:hAnsiTheme="minorEastAsia" w:cs="Meiryo" w:hint="eastAsia"/>
          <w:bCs/>
          <w:color w:val="222222"/>
        </w:rPr>
        <w:t>北院只</w:t>
      </w:r>
      <w:proofErr w:type="gramEnd"/>
      <w:r w:rsidRPr="005E7E19">
        <w:rPr>
          <w:rFonts w:asciiTheme="minorEastAsia" w:eastAsiaTheme="minorEastAsia" w:hAnsiTheme="minorEastAsia" w:cs="Meiryo" w:hint="eastAsia"/>
          <w:bCs/>
          <w:color w:val="222222"/>
        </w:rPr>
        <w:t>留圖書文獻」</w:t>
      </w:r>
      <w:r>
        <w:rPr>
          <w:rFonts w:asciiTheme="minorEastAsia" w:eastAsiaTheme="minorEastAsia" w:hAnsiTheme="minorEastAsia" w:cs="Meiryo" w:hint="eastAsia"/>
          <w:bCs/>
          <w:color w:val="222222"/>
        </w:rPr>
        <w:t>，</w:t>
      </w:r>
      <w:r w:rsidRPr="0002762A">
        <w:rPr>
          <w:rFonts w:eastAsia="標楷體"/>
        </w:rPr>
        <w:t>2018.11.15</w:t>
      </w:r>
      <w:r>
        <w:rPr>
          <w:rFonts w:eastAsia="標楷體" w:hint="eastAsia"/>
        </w:rPr>
        <w:t>，</w:t>
      </w:r>
      <w:r w:rsidRPr="005E7E19">
        <w:rPr>
          <w:rFonts w:asciiTheme="minorEastAsia" w:eastAsiaTheme="minorEastAsia" w:hAnsiTheme="minorEastAsia" w:hint="eastAsia"/>
        </w:rPr>
        <w:t>聯合新聞網</w:t>
      </w:r>
      <w:r>
        <w:rPr>
          <w:rFonts w:asciiTheme="minorEastAsia" w:eastAsiaTheme="minorEastAsia" w:hAnsiTheme="minorEastAsia" w:hint="eastAsia"/>
        </w:rPr>
        <w:t>，</w:t>
      </w:r>
      <w:r>
        <w:rPr>
          <w:rFonts w:asciiTheme="minorEastAsia" w:eastAsiaTheme="minorEastAsia" w:hAnsiTheme="minorEastAsia"/>
        </w:rPr>
        <w:br/>
      </w:r>
      <w:r w:rsidRPr="00304F96">
        <w:t xml:space="preserve"> </w:t>
      </w:r>
      <w:proofErr w:type="gramStart"/>
      <w:r w:rsidRPr="000264AB">
        <w:rPr>
          <w:rFonts w:asciiTheme="minorEastAsia" w:eastAsiaTheme="minorEastAsia" w:hAnsiTheme="minorEastAsia" w:hint="eastAsia"/>
          <w:color w:val="000000" w:themeColor="text1"/>
        </w:rPr>
        <w:t>（</w:t>
      </w:r>
      <w:proofErr w:type="gramEnd"/>
      <w:r w:rsidRPr="006344BC">
        <w:rPr>
          <w:rFonts w:asciiTheme="minorEastAsia" w:eastAsiaTheme="minorEastAsia" w:hAnsiTheme="minorEastAsia"/>
          <w:color w:val="000000" w:themeColor="text1"/>
        </w:rPr>
        <w:fldChar w:fldCharType="begin"/>
      </w:r>
      <w:r w:rsidRPr="006344BC">
        <w:rPr>
          <w:rFonts w:asciiTheme="minorEastAsia" w:eastAsiaTheme="minorEastAsia" w:hAnsiTheme="minorEastAsia"/>
          <w:color w:val="000000" w:themeColor="text1"/>
        </w:rPr>
        <w:instrText xml:space="preserve"> HYPERLINK "https://udn.com/news/story/7266/3481778" </w:instrText>
      </w:r>
      <w:r w:rsidRPr="006344BC">
        <w:rPr>
          <w:rFonts w:asciiTheme="minorEastAsia" w:eastAsiaTheme="minorEastAsia" w:hAnsiTheme="minorEastAsia"/>
          <w:color w:val="000000" w:themeColor="text1"/>
        </w:rPr>
        <w:fldChar w:fldCharType="separate"/>
      </w:r>
      <w:r w:rsidRPr="006344BC">
        <w:rPr>
          <w:rStyle w:val="ae"/>
          <w:rFonts w:asciiTheme="minorEastAsia" w:eastAsiaTheme="minorEastAsia" w:hAnsiTheme="minorEastAsia"/>
          <w:color w:val="000000" w:themeColor="text1"/>
          <w:u w:val="none"/>
        </w:rPr>
        <w:t>https://udn.com/news/story/7266/3481778</w:t>
      </w:r>
      <w:r w:rsidRPr="006344BC">
        <w:rPr>
          <w:rFonts w:asciiTheme="minorEastAsia" w:eastAsiaTheme="minorEastAsia" w:hAnsiTheme="minorEastAsia"/>
          <w:color w:val="000000" w:themeColor="text1"/>
        </w:rPr>
        <w:fldChar w:fldCharType="end"/>
      </w:r>
      <w:proofErr w:type="gramStart"/>
      <w:r w:rsidRPr="000264AB">
        <w:rPr>
          <w:rFonts w:asciiTheme="minorEastAsia" w:eastAsiaTheme="minorEastAsia" w:hAnsiTheme="minorEastAsia" w:hint="eastAsia"/>
          <w:color w:val="000000" w:themeColor="text1"/>
        </w:rPr>
        <w:t>）</w:t>
      </w:r>
      <w:proofErr w:type="gramEnd"/>
    </w:p>
  </w:footnote>
  <w:footnote w:id="5">
    <w:p w:rsidR="00F22A5A" w:rsidRPr="0002762A" w:rsidRDefault="00F22A5A" w:rsidP="00F22A5A">
      <w:pPr>
        <w:pStyle w:val="afb"/>
      </w:pPr>
      <w:r>
        <w:rPr>
          <w:rStyle w:val="afd"/>
        </w:rPr>
        <w:footnoteRef/>
      </w:r>
      <w:r w:rsidRPr="00B05D67">
        <w:rPr>
          <w:rFonts w:cs="Open Sans" w:hint="eastAsia"/>
          <w:color w:val="000000" w:themeColor="text1"/>
        </w:rPr>
        <w:t>「</w:t>
      </w:r>
      <w:r w:rsidRPr="00B05D67">
        <w:rPr>
          <w:rFonts w:cs="Arial"/>
          <w:color w:val="000000" w:themeColor="text1"/>
          <w:spacing w:val="15"/>
        </w:rPr>
        <w:t>故宮只能在台北嗎</w:t>
      </w:r>
      <w:r w:rsidRPr="00B05D67">
        <w:rPr>
          <w:rFonts w:cs="Arial"/>
          <w:color w:val="000000" w:themeColor="text1"/>
          <w:spacing w:val="15"/>
        </w:rPr>
        <w:t>?</w:t>
      </w:r>
      <w:r w:rsidRPr="00B05D67">
        <w:rPr>
          <w:rFonts w:cs="Open Sans" w:hint="eastAsia"/>
          <w:color w:val="000000" w:themeColor="text1"/>
        </w:rPr>
        <w:t>」，</w:t>
      </w:r>
      <w:r w:rsidRPr="00B05D67">
        <w:rPr>
          <w:rFonts w:cs="Open Sans" w:hint="eastAsia"/>
          <w:color w:val="000000" w:themeColor="text1"/>
        </w:rPr>
        <w:t>2018.11.14</w:t>
      </w:r>
      <w:r w:rsidRPr="00B05D67">
        <w:rPr>
          <w:rFonts w:cs="Open Sans" w:hint="eastAsia"/>
          <w:color w:val="000000" w:themeColor="text1"/>
        </w:rPr>
        <w:t>，自由時報</w:t>
      </w:r>
      <w:proofErr w:type="gramStart"/>
      <w:r w:rsidRPr="00B05D67">
        <w:rPr>
          <w:rFonts w:cs="Open Sans" w:hint="eastAsia"/>
          <w:color w:val="000000" w:themeColor="text1"/>
        </w:rPr>
        <w:t>（</w:t>
      </w:r>
      <w:proofErr w:type="gramEnd"/>
      <w:r w:rsidRPr="00B05D67">
        <w:rPr>
          <w:rFonts w:cs="Open Sans"/>
          <w:color w:val="000000" w:themeColor="text1"/>
        </w:rPr>
        <w:t>https://ent.ltn.com.tw/news/paper/1246517</w:t>
      </w:r>
      <w:proofErr w:type="gramStart"/>
      <w:r w:rsidRPr="00B05D67">
        <w:rPr>
          <w:rFonts w:cs="Open Sans" w:hint="eastAsia"/>
          <w:color w:val="000000" w:themeColor="text1"/>
        </w:rPr>
        <w:t>）</w:t>
      </w:r>
      <w:proofErr w:type="gramEnd"/>
    </w:p>
  </w:footnote>
  <w:footnote w:id="6">
    <w:p w:rsidR="00F22A5A" w:rsidRDefault="00F22A5A" w:rsidP="00F22A5A">
      <w:pPr>
        <w:pStyle w:val="afb"/>
        <w:ind w:left="110" w:hangingChars="50" w:hanging="110"/>
      </w:pPr>
      <w:r>
        <w:rPr>
          <w:rStyle w:val="afd"/>
        </w:rPr>
        <w:footnoteRef/>
      </w:r>
      <w:r w:rsidRPr="005E7E19">
        <w:rPr>
          <w:rFonts w:asciiTheme="minorEastAsia" w:eastAsiaTheme="minorEastAsia" w:hAnsiTheme="minorEastAsia" w:hint="eastAsia"/>
        </w:rPr>
        <w:t>「</w:t>
      </w:r>
      <w:r w:rsidRPr="005E7E19">
        <w:rPr>
          <w:rFonts w:asciiTheme="minorEastAsia" w:eastAsiaTheme="minorEastAsia" w:hAnsiTheme="minorEastAsia" w:cs="Meiryo" w:hint="eastAsia"/>
          <w:bCs/>
          <w:color w:val="222222"/>
        </w:rPr>
        <w:t>研究員指新故宮終極計畫：</w:t>
      </w:r>
      <w:proofErr w:type="gramStart"/>
      <w:r w:rsidRPr="005E7E19">
        <w:rPr>
          <w:rFonts w:asciiTheme="minorEastAsia" w:eastAsiaTheme="minorEastAsia" w:hAnsiTheme="minorEastAsia" w:cs="Meiryo" w:hint="eastAsia"/>
          <w:bCs/>
          <w:color w:val="222222"/>
        </w:rPr>
        <w:t>北院只</w:t>
      </w:r>
      <w:proofErr w:type="gramEnd"/>
      <w:r w:rsidRPr="005E7E19">
        <w:rPr>
          <w:rFonts w:asciiTheme="minorEastAsia" w:eastAsiaTheme="minorEastAsia" w:hAnsiTheme="minorEastAsia" w:cs="Meiryo" w:hint="eastAsia"/>
          <w:bCs/>
          <w:color w:val="222222"/>
        </w:rPr>
        <w:t>留圖書文獻」</w:t>
      </w:r>
      <w:r w:rsidRPr="005E7E19">
        <w:rPr>
          <w:rFonts w:asciiTheme="minorEastAsia" w:eastAsiaTheme="minorEastAsia" w:hAnsiTheme="minorEastAsia" w:hint="eastAsia"/>
        </w:rPr>
        <w:t>，</w:t>
      </w:r>
      <w:r w:rsidRPr="0002762A">
        <w:rPr>
          <w:rFonts w:eastAsia="標楷體"/>
        </w:rPr>
        <w:t>2018.11.15</w:t>
      </w:r>
      <w:r>
        <w:rPr>
          <w:rFonts w:eastAsia="標楷體" w:hint="eastAsia"/>
        </w:rPr>
        <w:t>，</w:t>
      </w:r>
      <w:r w:rsidRPr="005E7E19">
        <w:rPr>
          <w:rFonts w:asciiTheme="minorEastAsia" w:eastAsiaTheme="minorEastAsia" w:hAnsiTheme="minorEastAsia" w:hint="eastAsia"/>
        </w:rPr>
        <w:t>聯合新聞網，</w:t>
      </w:r>
      <w:r w:rsidRPr="005E7E19">
        <w:rPr>
          <w:rFonts w:asciiTheme="minorEastAsia" w:eastAsiaTheme="minorEastAsia" w:hAnsiTheme="minorEastAsia"/>
        </w:rPr>
        <w:t xml:space="preserve"> </w:t>
      </w:r>
      <w:proofErr w:type="gramStart"/>
      <w:r w:rsidRPr="002D7868">
        <w:rPr>
          <w:rFonts w:asciiTheme="minorEastAsia" w:eastAsiaTheme="minorEastAsia" w:hAnsiTheme="minorEastAsia" w:hint="eastAsia"/>
          <w:color w:val="000000" w:themeColor="text1"/>
        </w:rPr>
        <w:t>（</w:t>
      </w:r>
      <w:proofErr w:type="gramEnd"/>
      <w:r w:rsidRPr="002D7868">
        <w:rPr>
          <w:rFonts w:asciiTheme="minorEastAsia" w:eastAsiaTheme="minorEastAsia" w:hAnsiTheme="minorEastAsia"/>
          <w:color w:val="000000" w:themeColor="text1"/>
        </w:rPr>
        <w:fldChar w:fldCharType="begin"/>
      </w:r>
      <w:r w:rsidRPr="002D7868">
        <w:rPr>
          <w:rFonts w:asciiTheme="minorEastAsia" w:eastAsiaTheme="minorEastAsia" w:hAnsiTheme="minorEastAsia"/>
          <w:color w:val="000000" w:themeColor="text1"/>
        </w:rPr>
        <w:instrText xml:space="preserve"> HYPERLINK "https://udn.com/news/story/7266/3481778" </w:instrText>
      </w:r>
      <w:r w:rsidRPr="002D7868">
        <w:rPr>
          <w:rFonts w:asciiTheme="minorEastAsia" w:eastAsiaTheme="minorEastAsia" w:hAnsiTheme="minorEastAsia"/>
          <w:color w:val="000000" w:themeColor="text1"/>
        </w:rPr>
        <w:fldChar w:fldCharType="separate"/>
      </w:r>
      <w:r w:rsidRPr="002D7868">
        <w:rPr>
          <w:rStyle w:val="ae"/>
          <w:rFonts w:asciiTheme="minorEastAsia" w:eastAsiaTheme="minorEastAsia" w:hAnsiTheme="minorEastAsia"/>
          <w:color w:val="000000" w:themeColor="text1"/>
        </w:rPr>
        <w:t>https://udn.com/news/story/7266/3481778</w:t>
      </w:r>
      <w:r w:rsidRPr="002D7868">
        <w:rPr>
          <w:rFonts w:asciiTheme="minorEastAsia" w:eastAsiaTheme="minorEastAsia" w:hAnsiTheme="minorEastAsia"/>
          <w:color w:val="000000" w:themeColor="text1"/>
        </w:rPr>
        <w:fldChar w:fldCharType="end"/>
      </w:r>
      <w:proofErr w:type="gramStart"/>
      <w:r w:rsidRPr="002D7868">
        <w:rPr>
          <w:rFonts w:asciiTheme="minorEastAsia" w:eastAsiaTheme="minorEastAsia" w:hAnsiTheme="minorEastAsia" w:hint="eastAsia"/>
          <w:color w:val="000000" w:themeColor="text1"/>
        </w:rPr>
        <w:t>）</w:t>
      </w:r>
      <w:proofErr w:type="gramEnd"/>
    </w:p>
  </w:footnote>
  <w:footnote w:id="7">
    <w:p w:rsidR="00F22A5A" w:rsidRPr="00944D57" w:rsidRDefault="00F22A5A" w:rsidP="000B7FA6">
      <w:pPr>
        <w:pStyle w:val="afb"/>
      </w:pPr>
      <w:r>
        <w:rPr>
          <w:rStyle w:val="afd"/>
        </w:rPr>
        <w:footnoteRef/>
      </w:r>
      <w:r>
        <w:t xml:space="preserve"> </w:t>
      </w:r>
      <w:r w:rsidRPr="002D7868">
        <w:rPr>
          <w:rFonts w:hAnsi="標楷體" w:hint="eastAsia"/>
          <w:bCs/>
          <w:color w:val="000000" w:themeColor="text1"/>
        </w:rPr>
        <w:t>依文化資產保存法第</w:t>
      </w:r>
      <w:r w:rsidRPr="002D7868">
        <w:rPr>
          <w:rFonts w:hAnsi="標楷體" w:hint="eastAsia"/>
          <w:bCs/>
          <w:color w:val="000000" w:themeColor="text1"/>
        </w:rPr>
        <w:t>69</w:t>
      </w:r>
      <w:r w:rsidRPr="002D7868">
        <w:rPr>
          <w:rFonts w:hAnsi="標楷體" w:hint="eastAsia"/>
          <w:bCs/>
          <w:color w:val="000000" w:themeColor="text1"/>
        </w:rPr>
        <w:t>條第</w:t>
      </w:r>
      <w:r w:rsidRPr="002D7868">
        <w:rPr>
          <w:rFonts w:hAnsi="標楷體" w:hint="eastAsia"/>
          <w:bCs/>
          <w:color w:val="000000" w:themeColor="text1"/>
        </w:rPr>
        <w:t>1</w:t>
      </w:r>
      <w:r w:rsidRPr="002D7868">
        <w:rPr>
          <w:rFonts w:hAnsi="標楷體" w:hint="eastAsia"/>
          <w:bCs/>
          <w:color w:val="000000" w:themeColor="text1"/>
        </w:rPr>
        <w:t>項規定訂定。</w:t>
      </w:r>
    </w:p>
  </w:footnote>
  <w:footnote w:id="8">
    <w:p w:rsidR="00F22A5A" w:rsidRDefault="00F22A5A" w:rsidP="00420FB3">
      <w:pPr>
        <w:pStyle w:val="afb"/>
        <w:ind w:left="330" w:hangingChars="150" w:hanging="330"/>
        <w:jc w:val="both"/>
      </w:pPr>
      <w:r>
        <w:rPr>
          <w:rStyle w:val="afd"/>
        </w:rPr>
        <w:footnoteRef/>
      </w:r>
      <w:r>
        <w:t xml:space="preserve"> </w:t>
      </w:r>
      <w:r w:rsidRPr="00B05D67">
        <w:rPr>
          <w:rFonts w:hAnsi="標楷體" w:hint="eastAsia"/>
          <w:color w:val="000000" w:themeColor="text1"/>
          <w:szCs w:val="22"/>
        </w:rPr>
        <w:t>「</w:t>
      </w:r>
      <w:hyperlink r:id="rId1" w:tooltip="詳細內容" w:history="1">
        <w:r w:rsidRPr="00B05D67">
          <w:rPr>
            <w:rFonts w:hAnsi="標楷體"/>
            <w:color w:val="000000" w:themeColor="text1"/>
            <w:szCs w:val="22"/>
          </w:rPr>
          <w:t>國立故宮博物院典藏文物跨院區展覽作業須知</w:t>
        </w:r>
      </w:hyperlink>
      <w:r w:rsidRPr="00B05D67">
        <w:rPr>
          <w:rFonts w:hAnsi="標楷體" w:hint="eastAsia"/>
          <w:color w:val="000000" w:themeColor="text1"/>
          <w:szCs w:val="22"/>
        </w:rPr>
        <w:t>」第二項：「本院南北院區處理展覽事務有互相提調文物需求時，至遲應於展覽開始前六</w:t>
      </w:r>
      <w:proofErr w:type="gramStart"/>
      <w:r w:rsidRPr="00B05D67">
        <w:rPr>
          <w:rFonts w:hAnsi="標楷體" w:hint="eastAsia"/>
          <w:color w:val="000000" w:themeColor="text1"/>
          <w:szCs w:val="22"/>
        </w:rPr>
        <w:t>個</w:t>
      </w:r>
      <w:proofErr w:type="gramEnd"/>
      <w:r w:rsidRPr="00B05D67">
        <w:rPr>
          <w:rFonts w:hAnsi="標楷體" w:hint="eastAsia"/>
          <w:color w:val="000000" w:themeColor="text1"/>
          <w:szCs w:val="22"/>
        </w:rPr>
        <w:t>月，由策展人所屬單位為主辦單位（並負責展場管理），以書面提出展覽計畫，簽會典藏單位，並簽奉院長核定後辦理。」第三項：「主辦單位申請提調文物，應依前點核定之展覽計畫簽文，填寫提調文物申請單。」第四項：「提調文物於啟運前、</w:t>
      </w:r>
      <w:proofErr w:type="gramStart"/>
      <w:r w:rsidRPr="00B05D67">
        <w:rPr>
          <w:rFonts w:hAnsi="標楷體" w:hint="eastAsia"/>
          <w:color w:val="000000" w:themeColor="text1"/>
          <w:szCs w:val="22"/>
        </w:rPr>
        <w:t>歸運後</w:t>
      </w:r>
      <w:proofErr w:type="gramEnd"/>
      <w:r w:rsidRPr="00B05D67">
        <w:rPr>
          <w:rFonts w:hAnsi="標楷體" w:hint="eastAsia"/>
          <w:color w:val="000000" w:themeColor="text1"/>
          <w:szCs w:val="22"/>
        </w:rPr>
        <w:t>，應依續辦理點交，填寫提調文物出入庫房紀錄單。」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6D264A2"/>
    <w:lvl w:ilvl="0">
      <w:start w:val="1"/>
      <w:numFmt w:val="ideographLegalTraditional"/>
      <w:pStyle w:val="1"/>
      <w:suff w:val="nothing"/>
      <w:lvlText w:val="%1、"/>
      <w:lvlJc w:val="left"/>
      <w:pPr>
        <w:ind w:left="629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23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289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06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731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510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7450" w:hanging="480"/>
      </w:pPr>
      <w:rPr>
        <w:rFonts w:ascii="標楷體" w:eastAsia="標楷體" w:hint="eastAsia"/>
        <w:b w:val="0"/>
        <w:i w:val="0"/>
        <w:sz w:val="28"/>
        <w:lang w:val="en-US"/>
      </w:rPr>
    </w:lvl>
    <w:lvl w:ilvl="1" w:tplc="04090019">
      <w:start w:val="1"/>
      <w:numFmt w:val="ideographTraditional"/>
      <w:lvlText w:val="%2、"/>
      <w:lvlJc w:val="left"/>
      <w:pPr>
        <w:tabs>
          <w:tab w:val="num" w:pos="3000"/>
        </w:tabs>
        <w:ind w:left="3000" w:hanging="480"/>
      </w:pPr>
    </w:lvl>
    <w:lvl w:ilvl="2" w:tplc="0409001B" w:tentative="1">
      <w:start w:val="1"/>
      <w:numFmt w:val="lowerRoman"/>
      <w:lvlText w:val="%3."/>
      <w:lvlJc w:val="right"/>
      <w:pPr>
        <w:tabs>
          <w:tab w:val="num" w:pos="3480"/>
        </w:tabs>
        <w:ind w:left="3480" w:hanging="480"/>
      </w:pPr>
    </w:lvl>
    <w:lvl w:ilvl="3" w:tplc="0409000F" w:tentative="1">
      <w:start w:val="1"/>
      <w:numFmt w:val="decimal"/>
      <w:lvlText w:val="%4."/>
      <w:lvlJc w:val="left"/>
      <w:pPr>
        <w:tabs>
          <w:tab w:val="num" w:pos="3960"/>
        </w:tabs>
        <w:ind w:left="3960" w:hanging="480"/>
      </w:pPr>
    </w:lvl>
    <w:lvl w:ilvl="4" w:tplc="04090019" w:tentative="1">
      <w:start w:val="1"/>
      <w:numFmt w:val="ideographTraditional"/>
      <w:lvlText w:val="%5、"/>
      <w:lvlJc w:val="left"/>
      <w:pPr>
        <w:tabs>
          <w:tab w:val="num" w:pos="4440"/>
        </w:tabs>
        <w:ind w:left="4440" w:hanging="480"/>
      </w:pPr>
    </w:lvl>
    <w:lvl w:ilvl="5" w:tplc="0409001B" w:tentative="1">
      <w:start w:val="1"/>
      <w:numFmt w:val="lowerRoman"/>
      <w:lvlText w:val="%6."/>
      <w:lvlJc w:val="right"/>
      <w:pPr>
        <w:tabs>
          <w:tab w:val="num" w:pos="4920"/>
        </w:tabs>
        <w:ind w:left="4920" w:hanging="480"/>
      </w:pPr>
    </w:lvl>
    <w:lvl w:ilvl="6" w:tplc="0409000F" w:tentative="1">
      <w:start w:val="1"/>
      <w:numFmt w:val="decimal"/>
      <w:lvlText w:val="%7."/>
      <w:lvlJc w:val="left"/>
      <w:pPr>
        <w:tabs>
          <w:tab w:val="num" w:pos="5400"/>
        </w:tabs>
        <w:ind w:left="5400" w:hanging="480"/>
      </w:pPr>
    </w:lvl>
    <w:lvl w:ilvl="7" w:tplc="04090019" w:tentative="1">
      <w:start w:val="1"/>
      <w:numFmt w:val="ideographTraditional"/>
      <w:lvlText w:val="%8、"/>
      <w:lvlJc w:val="left"/>
      <w:pPr>
        <w:tabs>
          <w:tab w:val="num" w:pos="5880"/>
        </w:tabs>
        <w:ind w:left="5880" w:hanging="480"/>
      </w:pPr>
    </w:lvl>
    <w:lvl w:ilvl="8" w:tplc="0409001B" w:tentative="1">
      <w:start w:val="1"/>
      <w:numFmt w:val="lowerRoman"/>
      <w:lvlText w:val="%9."/>
      <w:lvlJc w:val="right"/>
      <w:pPr>
        <w:tabs>
          <w:tab w:val="num" w:pos="6360"/>
        </w:tabs>
        <w:ind w:left="636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390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666"/>
    <w:rsid w:val="00000E81"/>
    <w:rsid w:val="00001AB0"/>
    <w:rsid w:val="00001BCA"/>
    <w:rsid w:val="00001BDD"/>
    <w:rsid w:val="00001F2C"/>
    <w:rsid w:val="00002EAE"/>
    <w:rsid w:val="0000511C"/>
    <w:rsid w:val="000060B2"/>
    <w:rsid w:val="000064BE"/>
    <w:rsid w:val="00006961"/>
    <w:rsid w:val="00010271"/>
    <w:rsid w:val="00010B5A"/>
    <w:rsid w:val="00010C3D"/>
    <w:rsid w:val="000112BF"/>
    <w:rsid w:val="00011B1B"/>
    <w:rsid w:val="00012233"/>
    <w:rsid w:val="000128AC"/>
    <w:rsid w:val="0001292B"/>
    <w:rsid w:val="00012FC6"/>
    <w:rsid w:val="00014F43"/>
    <w:rsid w:val="00017318"/>
    <w:rsid w:val="000207EE"/>
    <w:rsid w:val="00020E44"/>
    <w:rsid w:val="000212AE"/>
    <w:rsid w:val="00021794"/>
    <w:rsid w:val="00022151"/>
    <w:rsid w:val="000234ED"/>
    <w:rsid w:val="000246F7"/>
    <w:rsid w:val="00024A67"/>
    <w:rsid w:val="00025212"/>
    <w:rsid w:val="000264AB"/>
    <w:rsid w:val="0002762A"/>
    <w:rsid w:val="0003077D"/>
    <w:rsid w:val="0003114D"/>
    <w:rsid w:val="000314C6"/>
    <w:rsid w:val="00032384"/>
    <w:rsid w:val="000329AB"/>
    <w:rsid w:val="00034880"/>
    <w:rsid w:val="00035B2A"/>
    <w:rsid w:val="00036764"/>
    <w:rsid w:val="00036D76"/>
    <w:rsid w:val="00037E49"/>
    <w:rsid w:val="00040504"/>
    <w:rsid w:val="000406E7"/>
    <w:rsid w:val="00041859"/>
    <w:rsid w:val="000421C6"/>
    <w:rsid w:val="00042E73"/>
    <w:rsid w:val="00044F26"/>
    <w:rsid w:val="00045995"/>
    <w:rsid w:val="000465FD"/>
    <w:rsid w:val="00046603"/>
    <w:rsid w:val="0005031A"/>
    <w:rsid w:val="00053291"/>
    <w:rsid w:val="000545E6"/>
    <w:rsid w:val="000549DB"/>
    <w:rsid w:val="00054AD8"/>
    <w:rsid w:val="00055124"/>
    <w:rsid w:val="00056323"/>
    <w:rsid w:val="000571EB"/>
    <w:rsid w:val="00057F32"/>
    <w:rsid w:val="0006005D"/>
    <w:rsid w:val="00061875"/>
    <w:rsid w:val="0006216E"/>
    <w:rsid w:val="00062A25"/>
    <w:rsid w:val="0006760C"/>
    <w:rsid w:val="0007153C"/>
    <w:rsid w:val="00072085"/>
    <w:rsid w:val="000733E7"/>
    <w:rsid w:val="00073CB5"/>
    <w:rsid w:val="0007425C"/>
    <w:rsid w:val="00074552"/>
    <w:rsid w:val="00074C5F"/>
    <w:rsid w:val="00075396"/>
    <w:rsid w:val="00075A13"/>
    <w:rsid w:val="00077553"/>
    <w:rsid w:val="00080BE0"/>
    <w:rsid w:val="0008222D"/>
    <w:rsid w:val="0008323A"/>
    <w:rsid w:val="000841F1"/>
    <w:rsid w:val="00084774"/>
    <w:rsid w:val="0008492D"/>
    <w:rsid w:val="000851A2"/>
    <w:rsid w:val="00087C93"/>
    <w:rsid w:val="00087F18"/>
    <w:rsid w:val="00090E38"/>
    <w:rsid w:val="00091EFD"/>
    <w:rsid w:val="000925B6"/>
    <w:rsid w:val="0009352E"/>
    <w:rsid w:val="0009380E"/>
    <w:rsid w:val="00093E1B"/>
    <w:rsid w:val="000948EA"/>
    <w:rsid w:val="00095598"/>
    <w:rsid w:val="000960DD"/>
    <w:rsid w:val="0009678C"/>
    <w:rsid w:val="00096B96"/>
    <w:rsid w:val="000A23A2"/>
    <w:rsid w:val="000A279F"/>
    <w:rsid w:val="000A2F02"/>
    <w:rsid w:val="000A2F3F"/>
    <w:rsid w:val="000A3E35"/>
    <w:rsid w:val="000A4348"/>
    <w:rsid w:val="000A49FD"/>
    <w:rsid w:val="000A6384"/>
    <w:rsid w:val="000A63B6"/>
    <w:rsid w:val="000A7CD5"/>
    <w:rsid w:val="000B0B4A"/>
    <w:rsid w:val="000B1F7B"/>
    <w:rsid w:val="000B279A"/>
    <w:rsid w:val="000B29F8"/>
    <w:rsid w:val="000B51CA"/>
    <w:rsid w:val="000B598E"/>
    <w:rsid w:val="000B5A83"/>
    <w:rsid w:val="000B61D2"/>
    <w:rsid w:val="000B6525"/>
    <w:rsid w:val="000B70A7"/>
    <w:rsid w:val="000B73DD"/>
    <w:rsid w:val="000B757E"/>
    <w:rsid w:val="000B7FA6"/>
    <w:rsid w:val="000C05CE"/>
    <w:rsid w:val="000C1294"/>
    <w:rsid w:val="000C28B5"/>
    <w:rsid w:val="000C495F"/>
    <w:rsid w:val="000C629D"/>
    <w:rsid w:val="000C641A"/>
    <w:rsid w:val="000C7DC5"/>
    <w:rsid w:val="000D03F2"/>
    <w:rsid w:val="000D0492"/>
    <w:rsid w:val="000D3383"/>
    <w:rsid w:val="000D7B39"/>
    <w:rsid w:val="000E16AB"/>
    <w:rsid w:val="000E4778"/>
    <w:rsid w:val="000E5AAC"/>
    <w:rsid w:val="000E6431"/>
    <w:rsid w:val="000E6682"/>
    <w:rsid w:val="000E71AD"/>
    <w:rsid w:val="000E7231"/>
    <w:rsid w:val="000E75D3"/>
    <w:rsid w:val="000F0486"/>
    <w:rsid w:val="000F1813"/>
    <w:rsid w:val="000F21A5"/>
    <w:rsid w:val="000F524F"/>
    <w:rsid w:val="000F560C"/>
    <w:rsid w:val="000F6174"/>
    <w:rsid w:val="000F7CA6"/>
    <w:rsid w:val="00100CA1"/>
    <w:rsid w:val="001018AB"/>
    <w:rsid w:val="00101EC1"/>
    <w:rsid w:val="00101F59"/>
    <w:rsid w:val="00102193"/>
    <w:rsid w:val="001028D1"/>
    <w:rsid w:val="00102B9F"/>
    <w:rsid w:val="001032AD"/>
    <w:rsid w:val="001064E0"/>
    <w:rsid w:val="001067BC"/>
    <w:rsid w:val="00106805"/>
    <w:rsid w:val="001073FC"/>
    <w:rsid w:val="00107B95"/>
    <w:rsid w:val="00110226"/>
    <w:rsid w:val="00110D94"/>
    <w:rsid w:val="0011250F"/>
    <w:rsid w:val="00112637"/>
    <w:rsid w:val="00112ABC"/>
    <w:rsid w:val="001138B7"/>
    <w:rsid w:val="0011438F"/>
    <w:rsid w:val="00114C68"/>
    <w:rsid w:val="00114EFC"/>
    <w:rsid w:val="00115FBF"/>
    <w:rsid w:val="0011728B"/>
    <w:rsid w:val="00117553"/>
    <w:rsid w:val="0012001E"/>
    <w:rsid w:val="00120C9B"/>
    <w:rsid w:val="00122196"/>
    <w:rsid w:val="0012378A"/>
    <w:rsid w:val="0012380C"/>
    <w:rsid w:val="00124547"/>
    <w:rsid w:val="001250C3"/>
    <w:rsid w:val="00126A55"/>
    <w:rsid w:val="00126C44"/>
    <w:rsid w:val="00127BBD"/>
    <w:rsid w:val="00127C06"/>
    <w:rsid w:val="0013101A"/>
    <w:rsid w:val="00131655"/>
    <w:rsid w:val="0013382D"/>
    <w:rsid w:val="00133F08"/>
    <w:rsid w:val="0013448E"/>
    <w:rsid w:val="001345E6"/>
    <w:rsid w:val="00134A9C"/>
    <w:rsid w:val="00134B76"/>
    <w:rsid w:val="0013708B"/>
    <w:rsid w:val="001378B0"/>
    <w:rsid w:val="00140872"/>
    <w:rsid w:val="0014118E"/>
    <w:rsid w:val="00141508"/>
    <w:rsid w:val="00142667"/>
    <w:rsid w:val="00142E00"/>
    <w:rsid w:val="001435C7"/>
    <w:rsid w:val="00143C32"/>
    <w:rsid w:val="00147384"/>
    <w:rsid w:val="00150862"/>
    <w:rsid w:val="00150C29"/>
    <w:rsid w:val="00151610"/>
    <w:rsid w:val="00152793"/>
    <w:rsid w:val="00152CF2"/>
    <w:rsid w:val="00153B7E"/>
    <w:rsid w:val="00153F95"/>
    <w:rsid w:val="001545A9"/>
    <w:rsid w:val="001545BC"/>
    <w:rsid w:val="00154757"/>
    <w:rsid w:val="001547CE"/>
    <w:rsid w:val="00154A1D"/>
    <w:rsid w:val="0015679C"/>
    <w:rsid w:val="00156F80"/>
    <w:rsid w:val="00157456"/>
    <w:rsid w:val="00160600"/>
    <w:rsid w:val="00160802"/>
    <w:rsid w:val="001637C7"/>
    <w:rsid w:val="00163F77"/>
    <w:rsid w:val="0016468C"/>
    <w:rsid w:val="0016480E"/>
    <w:rsid w:val="0016495B"/>
    <w:rsid w:val="00170588"/>
    <w:rsid w:val="00171089"/>
    <w:rsid w:val="001715F4"/>
    <w:rsid w:val="00173DF7"/>
    <w:rsid w:val="00174297"/>
    <w:rsid w:val="001742A7"/>
    <w:rsid w:val="00174AE6"/>
    <w:rsid w:val="00175972"/>
    <w:rsid w:val="00175A12"/>
    <w:rsid w:val="001760E6"/>
    <w:rsid w:val="0017672A"/>
    <w:rsid w:val="001777EF"/>
    <w:rsid w:val="00177CD8"/>
    <w:rsid w:val="00180079"/>
    <w:rsid w:val="00180A74"/>
    <w:rsid w:val="00180E06"/>
    <w:rsid w:val="001817B3"/>
    <w:rsid w:val="00183014"/>
    <w:rsid w:val="0018451B"/>
    <w:rsid w:val="001854BB"/>
    <w:rsid w:val="0018612F"/>
    <w:rsid w:val="00186669"/>
    <w:rsid w:val="00191BB7"/>
    <w:rsid w:val="00191FD0"/>
    <w:rsid w:val="001926C1"/>
    <w:rsid w:val="0019455A"/>
    <w:rsid w:val="00194863"/>
    <w:rsid w:val="001959C2"/>
    <w:rsid w:val="00196F7A"/>
    <w:rsid w:val="00197F36"/>
    <w:rsid w:val="001A0111"/>
    <w:rsid w:val="001A2E00"/>
    <w:rsid w:val="001A3890"/>
    <w:rsid w:val="001A4CDE"/>
    <w:rsid w:val="001A51E3"/>
    <w:rsid w:val="001A6E50"/>
    <w:rsid w:val="001A7968"/>
    <w:rsid w:val="001B02C3"/>
    <w:rsid w:val="001B1193"/>
    <w:rsid w:val="001B1B3E"/>
    <w:rsid w:val="001B26DF"/>
    <w:rsid w:val="001B2E98"/>
    <w:rsid w:val="001B2FD2"/>
    <w:rsid w:val="001B3483"/>
    <w:rsid w:val="001B3753"/>
    <w:rsid w:val="001B3953"/>
    <w:rsid w:val="001B3C1E"/>
    <w:rsid w:val="001B4477"/>
    <w:rsid w:val="001B4494"/>
    <w:rsid w:val="001B4AC8"/>
    <w:rsid w:val="001B6260"/>
    <w:rsid w:val="001B6C27"/>
    <w:rsid w:val="001B7311"/>
    <w:rsid w:val="001C0D8B"/>
    <w:rsid w:val="001C0DA8"/>
    <w:rsid w:val="001C34D0"/>
    <w:rsid w:val="001C5901"/>
    <w:rsid w:val="001C5F66"/>
    <w:rsid w:val="001C62FF"/>
    <w:rsid w:val="001D0A76"/>
    <w:rsid w:val="001D1651"/>
    <w:rsid w:val="001D3F99"/>
    <w:rsid w:val="001D4AD7"/>
    <w:rsid w:val="001D7115"/>
    <w:rsid w:val="001D767A"/>
    <w:rsid w:val="001D7CB9"/>
    <w:rsid w:val="001D7FD7"/>
    <w:rsid w:val="001E0D8A"/>
    <w:rsid w:val="001E11E7"/>
    <w:rsid w:val="001E25A4"/>
    <w:rsid w:val="001E3065"/>
    <w:rsid w:val="001E54B3"/>
    <w:rsid w:val="001E5581"/>
    <w:rsid w:val="001E67BA"/>
    <w:rsid w:val="001E74C2"/>
    <w:rsid w:val="001F22BD"/>
    <w:rsid w:val="001F2D9E"/>
    <w:rsid w:val="001F3F99"/>
    <w:rsid w:val="001F5A48"/>
    <w:rsid w:val="001F6260"/>
    <w:rsid w:val="001F679A"/>
    <w:rsid w:val="001F79EC"/>
    <w:rsid w:val="00200007"/>
    <w:rsid w:val="00201B5C"/>
    <w:rsid w:val="00202CDE"/>
    <w:rsid w:val="002030A5"/>
    <w:rsid w:val="00203131"/>
    <w:rsid w:val="0020357F"/>
    <w:rsid w:val="002045BD"/>
    <w:rsid w:val="00205124"/>
    <w:rsid w:val="0020535A"/>
    <w:rsid w:val="00205946"/>
    <w:rsid w:val="00207631"/>
    <w:rsid w:val="00207643"/>
    <w:rsid w:val="00207E70"/>
    <w:rsid w:val="00210336"/>
    <w:rsid w:val="00211947"/>
    <w:rsid w:val="002124A4"/>
    <w:rsid w:val="00212E88"/>
    <w:rsid w:val="002134D6"/>
    <w:rsid w:val="00213B03"/>
    <w:rsid w:val="00213C9C"/>
    <w:rsid w:val="00215B11"/>
    <w:rsid w:val="00217913"/>
    <w:rsid w:val="0022009E"/>
    <w:rsid w:val="00220633"/>
    <w:rsid w:val="002207CA"/>
    <w:rsid w:val="00222E3F"/>
    <w:rsid w:val="00223241"/>
    <w:rsid w:val="00223D0B"/>
    <w:rsid w:val="00223DE8"/>
    <w:rsid w:val="0022425C"/>
    <w:rsid w:val="002246DE"/>
    <w:rsid w:val="002258B5"/>
    <w:rsid w:val="00226CA7"/>
    <w:rsid w:val="00232010"/>
    <w:rsid w:val="00232215"/>
    <w:rsid w:val="00232724"/>
    <w:rsid w:val="00232F64"/>
    <w:rsid w:val="0023587A"/>
    <w:rsid w:val="00236156"/>
    <w:rsid w:val="002361C5"/>
    <w:rsid w:val="00236D44"/>
    <w:rsid w:val="00236D5F"/>
    <w:rsid w:val="002372A1"/>
    <w:rsid w:val="002375EF"/>
    <w:rsid w:val="00237EFD"/>
    <w:rsid w:val="00240616"/>
    <w:rsid w:val="00241626"/>
    <w:rsid w:val="00242DC3"/>
    <w:rsid w:val="00243694"/>
    <w:rsid w:val="00243850"/>
    <w:rsid w:val="00243C28"/>
    <w:rsid w:val="00244376"/>
    <w:rsid w:val="0024488E"/>
    <w:rsid w:val="00246791"/>
    <w:rsid w:val="00250284"/>
    <w:rsid w:val="00250E3B"/>
    <w:rsid w:val="00250EC7"/>
    <w:rsid w:val="00252BC4"/>
    <w:rsid w:val="00252F1D"/>
    <w:rsid w:val="00254014"/>
    <w:rsid w:val="00254373"/>
    <w:rsid w:val="00254B8E"/>
    <w:rsid w:val="0025649C"/>
    <w:rsid w:val="002604B8"/>
    <w:rsid w:val="00261D4C"/>
    <w:rsid w:val="00262169"/>
    <w:rsid w:val="00263652"/>
    <w:rsid w:val="00264DA5"/>
    <w:rsid w:val="0026504D"/>
    <w:rsid w:val="00265B1C"/>
    <w:rsid w:val="00266CCA"/>
    <w:rsid w:val="0026773F"/>
    <w:rsid w:val="00270AFE"/>
    <w:rsid w:val="00271607"/>
    <w:rsid w:val="002718A8"/>
    <w:rsid w:val="002725B6"/>
    <w:rsid w:val="00273A2F"/>
    <w:rsid w:val="00273BF9"/>
    <w:rsid w:val="002755EB"/>
    <w:rsid w:val="00275C1D"/>
    <w:rsid w:val="00276325"/>
    <w:rsid w:val="00280986"/>
    <w:rsid w:val="00280D03"/>
    <w:rsid w:val="00281ECE"/>
    <w:rsid w:val="002831C7"/>
    <w:rsid w:val="00283567"/>
    <w:rsid w:val="002840C6"/>
    <w:rsid w:val="002860F2"/>
    <w:rsid w:val="00286215"/>
    <w:rsid w:val="002869A1"/>
    <w:rsid w:val="00287303"/>
    <w:rsid w:val="002873DA"/>
    <w:rsid w:val="002936AE"/>
    <w:rsid w:val="002944E1"/>
    <w:rsid w:val="00295174"/>
    <w:rsid w:val="0029585F"/>
    <w:rsid w:val="00295A24"/>
    <w:rsid w:val="00296172"/>
    <w:rsid w:val="00296B92"/>
    <w:rsid w:val="00297C69"/>
    <w:rsid w:val="002A2030"/>
    <w:rsid w:val="002A2059"/>
    <w:rsid w:val="002A2C22"/>
    <w:rsid w:val="002A301B"/>
    <w:rsid w:val="002A4EBF"/>
    <w:rsid w:val="002A7A38"/>
    <w:rsid w:val="002B02EB"/>
    <w:rsid w:val="002B1091"/>
    <w:rsid w:val="002B1C45"/>
    <w:rsid w:val="002B25D5"/>
    <w:rsid w:val="002B2D4A"/>
    <w:rsid w:val="002B4489"/>
    <w:rsid w:val="002B4500"/>
    <w:rsid w:val="002B52D1"/>
    <w:rsid w:val="002B574A"/>
    <w:rsid w:val="002B5DA9"/>
    <w:rsid w:val="002B6C77"/>
    <w:rsid w:val="002B7358"/>
    <w:rsid w:val="002B750B"/>
    <w:rsid w:val="002C0602"/>
    <w:rsid w:val="002C0931"/>
    <w:rsid w:val="002C5C0D"/>
    <w:rsid w:val="002C74E2"/>
    <w:rsid w:val="002D0190"/>
    <w:rsid w:val="002D0681"/>
    <w:rsid w:val="002D1CA8"/>
    <w:rsid w:val="002D57F4"/>
    <w:rsid w:val="002D5C16"/>
    <w:rsid w:val="002D6A84"/>
    <w:rsid w:val="002D77FD"/>
    <w:rsid w:val="002D7868"/>
    <w:rsid w:val="002D7A11"/>
    <w:rsid w:val="002D7BFC"/>
    <w:rsid w:val="002E1775"/>
    <w:rsid w:val="002E1B23"/>
    <w:rsid w:val="002E54E4"/>
    <w:rsid w:val="002F16BC"/>
    <w:rsid w:val="002F1E2C"/>
    <w:rsid w:val="002F246B"/>
    <w:rsid w:val="002F3B3C"/>
    <w:rsid w:val="002F3DFF"/>
    <w:rsid w:val="002F511E"/>
    <w:rsid w:val="002F5D87"/>
    <w:rsid w:val="002F5E05"/>
    <w:rsid w:val="002F6D16"/>
    <w:rsid w:val="002F6F88"/>
    <w:rsid w:val="002F7513"/>
    <w:rsid w:val="0030109F"/>
    <w:rsid w:val="00302EAD"/>
    <w:rsid w:val="003047E2"/>
    <w:rsid w:val="00304858"/>
    <w:rsid w:val="00304F96"/>
    <w:rsid w:val="00307114"/>
    <w:rsid w:val="00307BBC"/>
    <w:rsid w:val="003103CA"/>
    <w:rsid w:val="003106FC"/>
    <w:rsid w:val="003114F8"/>
    <w:rsid w:val="003121FA"/>
    <w:rsid w:val="003126A8"/>
    <w:rsid w:val="0031386D"/>
    <w:rsid w:val="00313E08"/>
    <w:rsid w:val="003146C5"/>
    <w:rsid w:val="003153B4"/>
    <w:rsid w:val="00315A16"/>
    <w:rsid w:val="00316695"/>
    <w:rsid w:val="00316D99"/>
    <w:rsid w:val="00316E2C"/>
    <w:rsid w:val="00317053"/>
    <w:rsid w:val="0031747C"/>
    <w:rsid w:val="003176A0"/>
    <w:rsid w:val="00320F2F"/>
    <w:rsid w:val="0032109C"/>
    <w:rsid w:val="00321699"/>
    <w:rsid w:val="00321B9E"/>
    <w:rsid w:val="00322258"/>
    <w:rsid w:val="00322B45"/>
    <w:rsid w:val="00323809"/>
    <w:rsid w:val="00323D41"/>
    <w:rsid w:val="0032483A"/>
    <w:rsid w:val="0032501B"/>
    <w:rsid w:val="00325414"/>
    <w:rsid w:val="003259BF"/>
    <w:rsid w:val="00325E19"/>
    <w:rsid w:val="003302F1"/>
    <w:rsid w:val="00332C8F"/>
    <w:rsid w:val="00335267"/>
    <w:rsid w:val="00335F8A"/>
    <w:rsid w:val="0033763C"/>
    <w:rsid w:val="00341D09"/>
    <w:rsid w:val="00341E45"/>
    <w:rsid w:val="00342EBB"/>
    <w:rsid w:val="0034470E"/>
    <w:rsid w:val="003453D7"/>
    <w:rsid w:val="00345B57"/>
    <w:rsid w:val="00347D01"/>
    <w:rsid w:val="003502DA"/>
    <w:rsid w:val="00350530"/>
    <w:rsid w:val="00352DB0"/>
    <w:rsid w:val="00355DC0"/>
    <w:rsid w:val="00356881"/>
    <w:rsid w:val="00357D30"/>
    <w:rsid w:val="00360685"/>
    <w:rsid w:val="00361063"/>
    <w:rsid w:val="0036141C"/>
    <w:rsid w:val="00362B7F"/>
    <w:rsid w:val="00364342"/>
    <w:rsid w:val="0036520C"/>
    <w:rsid w:val="0037094A"/>
    <w:rsid w:val="00370E4C"/>
    <w:rsid w:val="00371ED3"/>
    <w:rsid w:val="00372FFC"/>
    <w:rsid w:val="00373DF3"/>
    <w:rsid w:val="00373F42"/>
    <w:rsid w:val="00376516"/>
    <w:rsid w:val="0037728A"/>
    <w:rsid w:val="003779C8"/>
    <w:rsid w:val="00377A69"/>
    <w:rsid w:val="00380081"/>
    <w:rsid w:val="003807C6"/>
    <w:rsid w:val="00380B7D"/>
    <w:rsid w:val="0038126F"/>
    <w:rsid w:val="00381A99"/>
    <w:rsid w:val="003829C2"/>
    <w:rsid w:val="003830B2"/>
    <w:rsid w:val="00383398"/>
    <w:rsid w:val="003839B1"/>
    <w:rsid w:val="00384724"/>
    <w:rsid w:val="003849C4"/>
    <w:rsid w:val="00384F0E"/>
    <w:rsid w:val="00386821"/>
    <w:rsid w:val="003913B5"/>
    <w:rsid w:val="003919B7"/>
    <w:rsid w:val="00391D57"/>
    <w:rsid w:val="00392292"/>
    <w:rsid w:val="00392D34"/>
    <w:rsid w:val="00396510"/>
    <w:rsid w:val="00396585"/>
    <w:rsid w:val="00396E51"/>
    <w:rsid w:val="003972F1"/>
    <w:rsid w:val="003A00A2"/>
    <w:rsid w:val="003A1159"/>
    <w:rsid w:val="003A2A95"/>
    <w:rsid w:val="003A312A"/>
    <w:rsid w:val="003A4172"/>
    <w:rsid w:val="003A42E3"/>
    <w:rsid w:val="003A44EA"/>
    <w:rsid w:val="003A5421"/>
    <w:rsid w:val="003A66CD"/>
    <w:rsid w:val="003A7E48"/>
    <w:rsid w:val="003A7E87"/>
    <w:rsid w:val="003B1017"/>
    <w:rsid w:val="003B3675"/>
    <w:rsid w:val="003B3C07"/>
    <w:rsid w:val="003B3C8E"/>
    <w:rsid w:val="003B412B"/>
    <w:rsid w:val="003B4902"/>
    <w:rsid w:val="003B636C"/>
    <w:rsid w:val="003B6775"/>
    <w:rsid w:val="003B7357"/>
    <w:rsid w:val="003B7D4D"/>
    <w:rsid w:val="003B7DCA"/>
    <w:rsid w:val="003C00E1"/>
    <w:rsid w:val="003C0251"/>
    <w:rsid w:val="003C090C"/>
    <w:rsid w:val="003C5A4A"/>
    <w:rsid w:val="003C5A68"/>
    <w:rsid w:val="003C5FE2"/>
    <w:rsid w:val="003C6504"/>
    <w:rsid w:val="003C7D2C"/>
    <w:rsid w:val="003D028A"/>
    <w:rsid w:val="003D05FB"/>
    <w:rsid w:val="003D13B5"/>
    <w:rsid w:val="003D1403"/>
    <w:rsid w:val="003D1B16"/>
    <w:rsid w:val="003D1F0C"/>
    <w:rsid w:val="003D2547"/>
    <w:rsid w:val="003D2F0B"/>
    <w:rsid w:val="003D45BF"/>
    <w:rsid w:val="003D508A"/>
    <w:rsid w:val="003D537F"/>
    <w:rsid w:val="003D6126"/>
    <w:rsid w:val="003D6FF2"/>
    <w:rsid w:val="003D7B75"/>
    <w:rsid w:val="003E00A8"/>
    <w:rsid w:val="003E0208"/>
    <w:rsid w:val="003E08E0"/>
    <w:rsid w:val="003E4B57"/>
    <w:rsid w:val="003E4DC7"/>
    <w:rsid w:val="003E4E3D"/>
    <w:rsid w:val="003E796D"/>
    <w:rsid w:val="003F1CD5"/>
    <w:rsid w:val="003F27E1"/>
    <w:rsid w:val="003F2AE1"/>
    <w:rsid w:val="003F3709"/>
    <w:rsid w:val="003F3A96"/>
    <w:rsid w:val="003F437A"/>
    <w:rsid w:val="003F506C"/>
    <w:rsid w:val="003F5C2B"/>
    <w:rsid w:val="003F6E46"/>
    <w:rsid w:val="003F7552"/>
    <w:rsid w:val="003F7EC9"/>
    <w:rsid w:val="00401285"/>
    <w:rsid w:val="004023E9"/>
    <w:rsid w:val="00403C47"/>
    <w:rsid w:val="0040454A"/>
    <w:rsid w:val="00405248"/>
    <w:rsid w:val="00406155"/>
    <w:rsid w:val="00406869"/>
    <w:rsid w:val="004074FA"/>
    <w:rsid w:val="004112C6"/>
    <w:rsid w:val="00412B81"/>
    <w:rsid w:val="0041321C"/>
    <w:rsid w:val="00413F83"/>
    <w:rsid w:val="0041490C"/>
    <w:rsid w:val="00414FC5"/>
    <w:rsid w:val="00416191"/>
    <w:rsid w:val="0041653C"/>
    <w:rsid w:val="00416721"/>
    <w:rsid w:val="00416B60"/>
    <w:rsid w:val="004206CB"/>
    <w:rsid w:val="00420FB3"/>
    <w:rsid w:val="004212E3"/>
    <w:rsid w:val="00421B4C"/>
    <w:rsid w:val="00421EF0"/>
    <w:rsid w:val="004224FA"/>
    <w:rsid w:val="00423562"/>
    <w:rsid w:val="00423D07"/>
    <w:rsid w:val="00427F8F"/>
    <w:rsid w:val="004307E6"/>
    <w:rsid w:val="00431302"/>
    <w:rsid w:val="00431455"/>
    <w:rsid w:val="00432020"/>
    <w:rsid w:val="004320B4"/>
    <w:rsid w:val="004323EF"/>
    <w:rsid w:val="0043335F"/>
    <w:rsid w:val="00435854"/>
    <w:rsid w:val="0043790B"/>
    <w:rsid w:val="004417D4"/>
    <w:rsid w:val="00441C31"/>
    <w:rsid w:val="00441FFA"/>
    <w:rsid w:val="0044346F"/>
    <w:rsid w:val="00444179"/>
    <w:rsid w:val="00450D14"/>
    <w:rsid w:val="0045349E"/>
    <w:rsid w:val="00453725"/>
    <w:rsid w:val="00455FB6"/>
    <w:rsid w:val="004616F1"/>
    <w:rsid w:val="004620A1"/>
    <w:rsid w:val="00464025"/>
    <w:rsid w:val="0046520A"/>
    <w:rsid w:val="00466FFF"/>
    <w:rsid w:val="00467262"/>
    <w:rsid w:val="004672AB"/>
    <w:rsid w:val="00467CF9"/>
    <w:rsid w:val="004714FE"/>
    <w:rsid w:val="00472107"/>
    <w:rsid w:val="004732C5"/>
    <w:rsid w:val="00473DD9"/>
    <w:rsid w:val="00474ADD"/>
    <w:rsid w:val="004758EB"/>
    <w:rsid w:val="00477BAA"/>
    <w:rsid w:val="00480587"/>
    <w:rsid w:val="0048124E"/>
    <w:rsid w:val="00482FCE"/>
    <w:rsid w:val="00483514"/>
    <w:rsid w:val="00483ABD"/>
    <w:rsid w:val="0048413D"/>
    <w:rsid w:val="004852F0"/>
    <w:rsid w:val="004876D5"/>
    <w:rsid w:val="00487C7A"/>
    <w:rsid w:val="004935A9"/>
    <w:rsid w:val="00493D1B"/>
    <w:rsid w:val="00495053"/>
    <w:rsid w:val="0049543D"/>
    <w:rsid w:val="004A037E"/>
    <w:rsid w:val="004A073B"/>
    <w:rsid w:val="004A1187"/>
    <w:rsid w:val="004A11A8"/>
    <w:rsid w:val="004A178D"/>
    <w:rsid w:val="004A1F2A"/>
    <w:rsid w:val="004A1F59"/>
    <w:rsid w:val="004A29BE"/>
    <w:rsid w:val="004A2DF4"/>
    <w:rsid w:val="004A2F88"/>
    <w:rsid w:val="004A3225"/>
    <w:rsid w:val="004A33EE"/>
    <w:rsid w:val="004A3AA8"/>
    <w:rsid w:val="004A40C2"/>
    <w:rsid w:val="004A490F"/>
    <w:rsid w:val="004A4FD6"/>
    <w:rsid w:val="004A5834"/>
    <w:rsid w:val="004A672B"/>
    <w:rsid w:val="004A71F2"/>
    <w:rsid w:val="004A75AC"/>
    <w:rsid w:val="004B04AF"/>
    <w:rsid w:val="004B0FFA"/>
    <w:rsid w:val="004B13C7"/>
    <w:rsid w:val="004B1ACE"/>
    <w:rsid w:val="004B3B41"/>
    <w:rsid w:val="004B3BDB"/>
    <w:rsid w:val="004B4D84"/>
    <w:rsid w:val="004B5C3A"/>
    <w:rsid w:val="004B6183"/>
    <w:rsid w:val="004B753F"/>
    <w:rsid w:val="004B778F"/>
    <w:rsid w:val="004B7D5B"/>
    <w:rsid w:val="004C0107"/>
    <w:rsid w:val="004C0C27"/>
    <w:rsid w:val="004C4F46"/>
    <w:rsid w:val="004C5B6C"/>
    <w:rsid w:val="004C5E0C"/>
    <w:rsid w:val="004C7804"/>
    <w:rsid w:val="004D141F"/>
    <w:rsid w:val="004D1F0A"/>
    <w:rsid w:val="004D22B4"/>
    <w:rsid w:val="004D2742"/>
    <w:rsid w:val="004D32BC"/>
    <w:rsid w:val="004D338C"/>
    <w:rsid w:val="004D3767"/>
    <w:rsid w:val="004D45FD"/>
    <w:rsid w:val="004D5F42"/>
    <w:rsid w:val="004D6310"/>
    <w:rsid w:val="004D6AA6"/>
    <w:rsid w:val="004E0062"/>
    <w:rsid w:val="004E025F"/>
    <w:rsid w:val="004E05A1"/>
    <w:rsid w:val="004E35AC"/>
    <w:rsid w:val="004E3BC8"/>
    <w:rsid w:val="004E64D0"/>
    <w:rsid w:val="004F4ED3"/>
    <w:rsid w:val="004F5321"/>
    <w:rsid w:val="004F5E57"/>
    <w:rsid w:val="004F6710"/>
    <w:rsid w:val="004F6D34"/>
    <w:rsid w:val="004F7E0F"/>
    <w:rsid w:val="005008BD"/>
    <w:rsid w:val="00500C3E"/>
    <w:rsid w:val="0050120E"/>
    <w:rsid w:val="00502849"/>
    <w:rsid w:val="005028C9"/>
    <w:rsid w:val="00504334"/>
    <w:rsid w:val="005048E0"/>
    <w:rsid w:val="0050498D"/>
    <w:rsid w:val="00507EA7"/>
    <w:rsid w:val="005104D7"/>
    <w:rsid w:val="00510B9E"/>
    <w:rsid w:val="00511E4D"/>
    <w:rsid w:val="0051558B"/>
    <w:rsid w:val="00515855"/>
    <w:rsid w:val="005162B9"/>
    <w:rsid w:val="00516C6B"/>
    <w:rsid w:val="005175E2"/>
    <w:rsid w:val="005179FF"/>
    <w:rsid w:val="00520058"/>
    <w:rsid w:val="00520B78"/>
    <w:rsid w:val="00524172"/>
    <w:rsid w:val="00525B93"/>
    <w:rsid w:val="005267FF"/>
    <w:rsid w:val="00527B3B"/>
    <w:rsid w:val="005318C5"/>
    <w:rsid w:val="00532D58"/>
    <w:rsid w:val="00533040"/>
    <w:rsid w:val="00534142"/>
    <w:rsid w:val="005347B8"/>
    <w:rsid w:val="00534EA9"/>
    <w:rsid w:val="005357E7"/>
    <w:rsid w:val="0053633D"/>
    <w:rsid w:val="00536BC2"/>
    <w:rsid w:val="005373F7"/>
    <w:rsid w:val="00537502"/>
    <w:rsid w:val="0053769E"/>
    <w:rsid w:val="0054090E"/>
    <w:rsid w:val="005409A5"/>
    <w:rsid w:val="005409E5"/>
    <w:rsid w:val="005425C0"/>
    <w:rsid w:val="005425E1"/>
    <w:rsid w:val="005427C5"/>
    <w:rsid w:val="0054299B"/>
    <w:rsid w:val="00542CF6"/>
    <w:rsid w:val="00542F8A"/>
    <w:rsid w:val="0054389B"/>
    <w:rsid w:val="00543CF1"/>
    <w:rsid w:val="00543D4F"/>
    <w:rsid w:val="0054521E"/>
    <w:rsid w:val="005468A1"/>
    <w:rsid w:val="005503F7"/>
    <w:rsid w:val="00550D7A"/>
    <w:rsid w:val="00551A5A"/>
    <w:rsid w:val="005538C5"/>
    <w:rsid w:val="00553A3B"/>
    <w:rsid w:val="00553C03"/>
    <w:rsid w:val="005560D7"/>
    <w:rsid w:val="0055619F"/>
    <w:rsid w:val="00560E86"/>
    <w:rsid w:val="00563692"/>
    <w:rsid w:val="005641CD"/>
    <w:rsid w:val="00564A3C"/>
    <w:rsid w:val="00564B87"/>
    <w:rsid w:val="0056587A"/>
    <w:rsid w:val="00565DAC"/>
    <w:rsid w:val="005675FF"/>
    <w:rsid w:val="005677B4"/>
    <w:rsid w:val="00567A5C"/>
    <w:rsid w:val="00571679"/>
    <w:rsid w:val="00576704"/>
    <w:rsid w:val="005768CA"/>
    <w:rsid w:val="00576A7C"/>
    <w:rsid w:val="0058009D"/>
    <w:rsid w:val="00580253"/>
    <w:rsid w:val="0058158C"/>
    <w:rsid w:val="005844E7"/>
    <w:rsid w:val="005859A4"/>
    <w:rsid w:val="005908B8"/>
    <w:rsid w:val="0059185E"/>
    <w:rsid w:val="0059342A"/>
    <w:rsid w:val="005942B8"/>
    <w:rsid w:val="0059512E"/>
    <w:rsid w:val="0059759E"/>
    <w:rsid w:val="005976AF"/>
    <w:rsid w:val="00597721"/>
    <w:rsid w:val="005A17F0"/>
    <w:rsid w:val="005A1E4C"/>
    <w:rsid w:val="005A223B"/>
    <w:rsid w:val="005A30FC"/>
    <w:rsid w:val="005A4D05"/>
    <w:rsid w:val="005A5E3F"/>
    <w:rsid w:val="005A6DD2"/>
    <w:rsid w:val="005A773F"/>
    <w:rsid w:val="005B1F22"/>
    <w:rsid w:val="005B3174"/>
    <w:rsid w:val="005B3602"/>
    <w:rsid w:val="005B4E0F"/>
    <w:rsid w:val="005B5BD7"/>
    <w:rsid w:val="005B7D68"/>
    <w:rsid w:val="005C0987"/>
    <w:rsid w:val="005C2FEE"/>
    <w:rsid w:val="005C385D"/>
    <w:rsid w:val="005D2B21"/>
    <w:rsid w:val="005D3099"/>
    <w:rsid w:val="005D3B20"/>
    <w:rsid w:val="005D584C"/>
    <w:rsid w:val="005D58E3"/>
    <w:rsid w:val="005E1815"/>
    <w:rsid w:val="005E2299"/>
    <w:rsid w:val="005E23D4"/>
    <w:rsid w:val="005E2F16"/>
    <w:rsid w:val="005E3D1A"/>
    <w:rsid w:val="005E413B"/>
    <w:rsid w:val="005E4759"/>
    <w:rsid w:val="005E4E2C"/>
    <w:rsid w:val="005E5C68"/>
    <w:rsid w:val="005E65C0"/>
    <w:rsid w:val="005E6A99"/>
    <w:rsid w:val="005E7E19"/>
    <w:rsid w:val="005F0390"/>
    <w:rsid w:val="005F07F1"/>
    <w:rsid w:val="005F0AB2"/>
    <w:rsid w:val="005F4568"/>
    <w:rsid w:val="005F48E7"/>
    <w:rsid w:val="005F64C1"/>
    <w:rsid w:val="005F6C0C"/>
    <w:rsid w:val="005F7DAE"/>
    <w:rsid w:val="00600681"/>
    <w:rsid w:val="00601361"/>
    <w:rsid w:val="00601841"/>
    <w:rsid w:val="00601983"/>
    <w:rsid w:val="00603777"/>
    <w:rsid w:val="00603CF5"/>
    <w:rsid w:val="00603F2C"/>
    <w:rsid w:val="006042CC"/>
    <w:rsid w:val="00606393"/>
    <w:rsid w:val="00606978"/>
    <w:rsid w:val="00607299"/>
    <w:rsid w:val="006072CD"/>
    <w:rsid w:val="00607649"/>
    <w:rsid w:val="006078F7"/>
    <w:rsid w:val="00607D0E"/>
    <w:rsid w:val="00607EC1"/>
    <w:rsid w:val="0061038A"/>
    <w:rsid w:val="00610C70"/>
    <w:rsid w:val="00611879"/>
    <w:rsid w:val="00612023"/>
    <w:rsid w:val="00612F44"/>
    <w:rsid w:val="00613FA0"/>
    <w:rsid w:val="00614190"/>
    <w:rsid w:val="00617737"/>
    <w:rsid w:val="00617B49"/>
    <w:rsid w:val="00617EEA"/>
    <w:rsid w:val="00617FAC"/>
    <w:rsid w:val="00621D75"/>
    <w:rsid w:val="00622681"/>
    <w:rsid w:val="00622A99"/>
    <w:rsid w:val="00622E67"/>
    <w:rsid w:val="006233B5"/>
    <w:rsid w:val="00623736"/>
    <w:rsid w:val="006246EF"/>
    <w:rsid w:val="0062593F"/>
    <w:rsid w:val="00626043"/>
    <w:rsid w:val="00626D84"/>
    <w:rsid w:val="00626EDC"/>
    <w:rsid w:val="00627000"/>
    <w:rsid w:val="006277FF"/>
    <w:rsid w:val="00627ACA"/>
    <w:rsid w:val="00627D56"/>
    <w:rsid w:val="00631790"/>
    <w:rsid w:val="00631BBA"/>
    <w:rsid w:val="006329CF"/>
    <w:rsid w:val="00633EBB"/>
    <w:rsid w:val="006344BC"/>
    <w:rsid w:val="006352D4"/>
    <w:rsid w:val="006356F6"/>
    <w:rsid w:val="0063613A"/>
    <w:rsid w:val="00636676"/>
    <w:rsid w:val="00640099"/>
    <w:rsid w:val="00640CC3"/>
    <w:rsid w:val="00642FA2"/>
    <w:rsid w:val="0064387D"/>
    <w:rsid w:val="00643DE9"/>
    <w:rsid w:val="006459F8"/>
    <w:rsid w:val="006470EC"/>
    <w:rsid w:val="006473CE"/>
    <w:rsid w:val="00647587"/>
    <w:rsid w:val="00647DDE"/>
    <w:rsid w:val="006507A9"/>
    <w:rsid w:val="006542D6"/>
    <w:rsid w:val="0065598E"/>
    <w:rsid w:val="00655AF2"/>
    <w:rsid w:val="00655BC5"/>
    <w:rsid w:val="00656434"/>
    <w:rsid w:val="00656473"/>
    <w:rsid w:val="006568BE"/>
    <w:rsid w:val="00657A4C"/>
    <w:rsid w:val="00657B03"/>
    <w:rsid w:val="0066025D"/>
    <w:rsid w:val="00660313"/>
    <w:rsid w:val="0066091A"/>
    <w:rsid w:val="00661F95"/>
    <w:rsid w:val="00662D30"/>
    <w:rsid w:val="00663FCB"/>
    <w:rsid w:val="006642C3"/>
    <w:rsid w:val="00664322"/>
    <w:rsid w:val="00664F4B"/>
    <w:rsid w:val="006667E8"/>
    <w:rsid w:val="006668A2"/>
    <w:rsid w:val="00666C4E"/>
    <w:rsid w:val="00667ACB"/>
    <w:rsid w:val="0067070E"/>
    <w:rsid w:val="00673E32"/>
    <w:rsid w:val="00674256"/>
    <w:rsid w:val="0067688B"/>
    <w:rsid w:val="006773EC"/>
    <w:rsid w:val="00680504"/>
    <w:rsid w:val="006807DB"/>
    <w:rsid w:val="00681380"/>
    <w:rsid w:val="00681CD9"/>
    <w:rsid w:val="0068268D"/>
    <w:rsid w:val="00682CAF"/>
    <w:rsid w:val="00682E7A"/>
    <w:rsid w:val="006833C8"/>
    <w:rsid w:val="00683A08"/>
    <w:rsid w:val="00683E30"/>
    <w:rsid w:val="00684C8A"/>
    <w:rsid w:val="00686A7C"/>
    <w:rsid w:val="00687024"/>
    <w:rsid w:val="00687BE5"/>
    <w:rsid w:val="006903D7"/>
    <w:rsid w:val="00690E4B"/>
    <w:rsid w:val="00694AC2"/>
    <w:rsid w:val="00695E22"/>
    <w:rsid w:val="006968BE"/>
    <w:rsid w:val="0069694A"/>
    <w:rsid w:val="00696D29"/>
    <w:rsid w:val="00697D37"/>
    <w:rsid w:val="006A03F9"/>
    <w:rsid w:val="006A1155"/>
    <w:rsid w:val="006A19FC"/>
    <w:rsid w:val="006A334E"/>
    <w:rsid w:val="006A4736"/>
    <w:rsid w:val="006A53AA"/>
    <w:rsid w:val="006A5E38"/>
    <w:rsid w:val="006A64D7"/>
    <w:rsid w:val="006A6881"/>
    <w:rsid w:val="006A6DD9"/>
    <w:rsid w:val="006A7628"/>
    <w:rsid w:val="006B014C"/>
    <w:rsid w:val="006B0494"/>
    <w:rsid w:val="006B0B2D"/>
    <w:rsid w:val="006B101F"/>
    <w:rsid w:val="006B1207"/>
    <w:rsid w:val="006B369F"/>
    <w:rsid w:val="006B5522"/>
    <w:rsid w:val="006B7093"/>
    <w:rsid w:val="006B7417"/>
    <w:rsid w:val="006C0E14"/>
    <w:rsid w:val="006C1555"/>
    <w:rsid w:val="006C3514"/>
    <w:rsid w:val="006C3B6B"/>
    <w:rsid w:val="006C3D8D"/>
    <w:rsid w:val="006C4AC4"/>
    <w:rsid w:val="006D12F4"/>
    <w:rsid w:val="006D2B84"/>
    <w:rsid w:val="006D3691"/>
    <w:rsid w:val="006D3940"/>
    <w:rsid w:val="006D3C20"/>
    <w:rsid w:val="006D4848"/>
    <w:rsid w:val="006D705E"/>
    <w:rsid w:val="006E0F27"/>
    <w:rsid w:val="006E2555"/>
    <w:rsid w:val="006E2AFF"/>
    <w:rsid w:val="006E3B7D"/>
    <w:rsid w:val="006E5EF0"/>
    <w:rsid w:val="006E7C7A"/>
    <w:rsid w:val="006F2675"/>
    <w:rsid w:val="006F3279"/>
    <w:rsid w:val="006F3563"/>
    <w:rsid w:val="006F3BEF"/>
    <w:rsid w:val="006F42B9"/>
    <w:rsid w:val="006F4EC2"/>
    <w:rsid w:val="006F504A"/>
    <w:rsid w:val="006F6103"/>
    <w:rsid w:val="006F6F49"/>
    <w:rsid w:val="006F74BD"/>
    <w:rsid w:val="007019DD"/>
    <w:rsid w:val="00702E75"/>
    <w:rsid w:val="007036EE"/>
    <w:rsid w:val="00704667"/>
    <w:rsid w:val="00704E00"/>
    <w:rsid w:val="00706018"/>
    <w:rsid w:val="00707B93"/>
    <w:rsid w:val="007125CA"/>
    <w:rsid w:val="00712DDA"/>
    <w:rsid w:val="00713211"/>
    <w:rsid w:val="00715492"/>
    <w:rsid w:val="00715A30"/>
    <w:rsid w:val="00716632"/>
    <w:rsid w:val="007209E7"/>
    <w:rsid w:val="00721908"/>
    <w:rsid w:val="00724936"/>
    <w:rsid w:val="007259CB"/>
    <w:rsid w:val="00725CAD"/>
    <w:rsid w:val="00726182"/>
    <w:rsid w:val="007265C3"/>
    <w:rsid w:val="007271E2"/>
    <w:rsid w:val="00727635"/>
    <w:rsid w:val="00730148"/>
    <w:rsid w:val="007317E3"/>
    <w:rsid w:val="00732329"/>
    <w:rsid w:val="0073236F"/>
    <w:rsid w:val="0073308A"/>
    <w:rsid w:val="0073372F"/>
    <w:rsid w:val="007337CA"/>
    <w:rsid w:val="00734CE4"/>
    <w:rsid w:val="00734DF5"/>
    <w:rsid w:val="00735123"/>
    <w:rsid w:val="00735A70"/>
    <w:rsid w:val="00736338"/>
    <w:rsid w:val="00736C34"/>
    <w:rsid w:val="00740DE9"/>
    <w:rsid w:val="00741837"/>
    <w:rsid w:val="007453E6"/>
    <w:rsid w:val="0074595B"/>
    <w:rsid w:val="00746E6A"/>
    <w:rsid w:val="00747C2E"/>
    <w:rsid w:val="00747D47"/>
    <w:rsid w:val="007508D7"/>
    <w:rsid w:val="00750A95"/>
    <w:rsid w:val="00750FD5"/>
    <w:rsid w:val="0075147E"/>
    <w:rsid w:val="0075261D"/>
    <w:rsid w:val="007559A8"/>
    <w:rsid w:val="00755EB2"/>
    <w:rsid w:val="00757688"/>
    <w:rsid w:val="00757DC1"/>
    <w:rsid w:val="00763017"/>
    <w:rsid w:val="0076515D"/>
    <w:rsid w:val="007657D6"/>
    <w:rsid w:val="007668B2"/>
    <w:rsid w:val="007668C2"/>
    <w:rsid w:val="00766D1B"/>
    <w:rsid w:val="00766EEB"/>
    <w:rsid w:val="00767D5B"/>
    <w:rsid w:val="00770898"/>
    <w:rsid w:val="007719F3"/>
    <w:rsid w:val="0077309D"/>
    <w:rsid w:val="007732DB"/>
    <w:rsid w:val="00773E3F"/>
    <w:rsid w:val="0077410B"/>
    <w:rsid w:val="00774FB3"/>
    <w:rsid w:val="007774EE"/>
    <w:rsid w:val="00780451"/>
    <w:rsid w:val="00780EAD"/>
    <w:rsid w:val="00781822"/>
    <w:rsid w:val="00781FE4"/>
    <w:rsid w:val="00782557"/>
    <w:rsid w:val="00782A68"/>
    <w:rsid w:val="00783120"/>
    <w:rsid w:val="00783F21"/>
    <w:rsid w:val="007863F1"/>
    <w:rsid w:val="00787159"/>
    <w:rsid w:val="0079043A"/>
    <w:rsid w:val="00791668"/>
    <w:rsid w:val="00791AA1"/>
    <w:rsid w:val="00792BE3"/>
    <w:rsid w:val="00792EAD"/>
    <w:rsid w:val="00793174"/>
    <w:rsid w:val="00794729"/>
    <w:rsid w:val="0079473C"/>
    <w:rsid w:val="00794825"/>
    <w:rsid w:val="00796D44"/>
    <w:rsid w:val="007A04F0"/>
    <w:rsid w:val="007A08C0"/>
    <w:rsid w:val="007A3712"/>
    <w:rsid w:val="007A3793"/>
    <w:rsid w:val="007A776C"/>
    <w:rsid w:val="007B0F6E"/>
    <w:rsid w:val="007B276E"/>
    <w:rsid w:val="007B3C59"/>
    <w:rsid w:val="007B4EB0"/>
    <w:rsid w:val="007B5A21"/>
    <w:rsid w:val="007C0448"/>
    <w:rsid w:val="007C16F7"/>
    <w:rsid w:val="007C1BA2"/>
    <w:rsid w:val="007C2B48"/>
    <w:rsid w:val="007C386A"/>
    <w:rsid w:val="007C3935"/>
    <w:rsid w:val="007C4332"/>
    <w:rsid w:val="007C4646"/>
    <w:rsid w:val="007C5B43"/>
    <w:rsid w:val="007C7D96"/>
    <w:rsid w:val="007D1CE3"/>
    <w:rsid w:val="007D20E9"/>
    <w:rsid w:val="007D2141"/>
    <w:rsid w:val="007D2154"/>
    <w:rsid w:val="007D2468"/>
    <w:rsid w:val="007D3BAD"/>
    <w:rsid w:val="007D44E7"/>
    <w:rsid w:val="007D5A3D"/>
    <w:rsid w:val="007D631A"/>
    <w:rsid w:val="007D681B"/>
    <w:rsid w:val="007D7881"/>
    <w:rsid w:val="007D792F"/>
    <w:rsid w:val="007D7E3A"/>
    <w:rsid w:val="007E0E10"/>
    <w:rsid w:val="007E1724"/>
    <w:rsid w:val="007E257D"/>
    <w:rsid w:val="007E4768"/>
    <w:rsid w:val="007E48AA"/>
    <w:rsid w:val="007E5A42"/>
    <w:rsid w:val="007E6F2F"/>
    <w:rsid w:val="007E7211"/>
    <w:rsid w:val="007E777B"/>
    <w:rsid w:val="007E7E11"/>
    <w:rsid w:val="007F0D19"/>
    <w:rsid w:val="007F0D23"/>
    <w:rsid w:val="007F19AD"/>
    <w:rsid w:val="007F1A13"/>
    <w:rsid w:val="007F203E"/>
    <w:rsid w:val="007F2070"/>
    <w:rsid w:val="007F2310"/>
    <w:rsid w:val="007F2CF5"/>
    <w:rsid w:val="007F51F6"/>
    <w:rsid w:val="007F57EF"/>
    <w:rsid w:val="007F7C3A"/>
    <w:rsid w:val="008034E0"/>
    <w:rsid w:val="00804014"/>
    <w:rsid w:val="008053F5"/>
    <w:rsid w:val="00805750"/>
    <w:rsid w:val="00805F0A"/>
    <w:rsid w:val="00806A9C"/>
    <w:rsid w:val="00806AC1"/>
    <w:rsid w:val="00807AF7"/>
    <w:rsid w:val="00810198"/>
    <w:rsid w:val="008126D2"/>
    <w:rsid w:val="00814012"/>
    <w:rsid w:val="0081419B"/>
    <w:rsid w:val="00814A3B"/>
    <w:rsid w:val="00815DA8"/>
    <w:rsid w:val="00816778"/>
    <w:rsid w:val="0082014E"/>
    <w:rsid w:val="00820783"/>
    <w:rsid w:val="00821260"/>
    <w:rsid w:val="0082194D"/>
    <w:rsid w:val="00824784"/>
    <w:rsid w:val="0082581C"/>
    <w:rsid w:val="00825F3D"/>
    <w:rsid w:val="008261A7"/>
    <w:rsid w:val="00826EF5"/>
    <w:rsid w:val="00827279"/>
    <w:rsid w:val="00827A00"/>
    <w:rsid w:val="00827AE4"/>
    <w:rsid w:val="0083158A"/>
    <w:rsid w:val="00831693"/>
    <w:rsid w:val="00835B12"/>
    <w:rsid w:val="008370D3"/>
    <w:rsid w:val="0083717B"/>
    <w:rsid w:val="00840104"/>
    <w:rsid w:val="0084047F"/>
    <w:rsid w:val="00840C1F"/>
    <w:rsid w:val="00841EBF"/>
    <w:rsid w:val="00841FC5"/>
    <w:rsid w:val="008421E6"/>
    <w:rsid w:val="00844F11"/>
    <w:rsid w:val="00845709"/>
    <w:rsid w:val="008458C8"/>
    <w:rsid w:val="00845B66"/>
    <w:rsid w:val="008464C7"/>
    <w:rsid w:val="00846D81"/>
    <w:rsid w:val="00847646"/>
    <w:rsid w:val="00847EBD"/>
    <w:rsid w:val="0085062B"/>
    <w:rsid w:val="0085064E"/>
    <w:rsid w:val="00851F61"/>
    <w:rsid w:val="008527D7"/>
    <w:rsid w:val="00854E90"/>
    <w:rsid w:val="00855830"/>
    <w:rsid w:val="008569CD"/>
    <w:rsid w:val="00856B96"/>
    <w:rsid w:val="008574B5"/>
    <w:rsid w:val="008576BD"/>
    <w:rsid w:val="008579D7"/>
    <w:rsid w:val="00860463"/>
    <w:rsid w:val="00861BD6"/>
    <w:rsid w:val="00862BA8"/>
    <w:rsid w:val="00863C37"/>
    <w:rsid w:val="00863FC5"/>
    <w:rsid w:val="00864CFD"/>
    <w:rsid w:val="00865CFF"/>
    <w:rsid w:val="0086640D"/>
    <w:rsid w:val="00866AC3"/>
    <w:rsid w:val="00866F67"/>
    <w:rsid w:val="00866FB2"/>
    <w:rsid w:val="00871402"/>
    <w:rsid w:val="00871828"/>
    <w:rsid w:val="00871AD0"/>
    <w:rsid w:val="008733DA"/>
    <w:rsid w:val="0087608B"/>
    <w:rsid w:val="00876E66"/>
    <w:rsid w:val="0088091E"/>
    <w:rsid w:val="00880B06"/>
    <w:rsid w:val="00880D26"/>
    <w:rsid w:val="00884E01"/>
    <w:rsid w:val="008850E4"/>
    <w:rsid w:val="008855EB"/>
    <w:rsid w:val="00885B8D"/>
    <w:rsid w:val="0088612A"/>
    <w:rsid w:val="008874BC"/>
    <w:rsid w:val="008939AB"/>
    <w:rsid w:val="008939F3"/>
    <w:rsid w:val="00894EEC"/>
    <w:rsid w:val="00896909"/>
    <w:rsid w:val="008973E5"/>
    <w:rsid w:val="00897589"/>
    <w:rsid w:val="00897CF6"/>
    <w:rsid w:val="008A11E7"/>
    <w:rsid w:val="008A12F5"/>
    <w:rsid w:val="008A308E"/>
    <w:rsid w:val="008A3E5D"/>
    <w:rsid w:val="008A5062"/>
    <w:rsid w:val="008A6936"/>
    <w:rsid w:val="008A71E9"/>
    <w:rsid w:val="008B0037"/>
    <w:rsid w:val="008B1587"/>
    <w:rsid w:val="008B1B01"/>
    <w:rsid w:val="008B22BD"/>
    <w:rsid w:val="008B3BCD"/>
    <w:rsid w:val="008B5A9A"/>
    <w:rsid w:val="008B6DF8"/>
    <w:rsid w:val="008C106C"/>
    <w:rsid w:val="008C10F1"/>
    <w:rsid w:val="008C1926"/>
    <w:rsid w:val="008C1E99"/>
    <w:rsid w:val="008C3738"/>
    <w:rsid w:val="008C3AA0"/>
    <w:rsid w:val="008C4655"/>
    <w:rsid w:val="008C465F"/>
    <w:rsid w:val="008C4EF7"/>
    <w:rsid w:val="008C6F1D"/>
    <w:rsid w:val="008C7210"/>
    <w:rsid w:val="008C7D22"/>
    <w:rsid w:val="008D035A"/>
    <w:rsid w:val="008D08B9"/>
    <w:rsid w:val="008D243E"/>
    <w:rsid w:val="008D2FEB"/>
    <w:rsid w:val="008D3B85"/>
    <w:rsid w:val="008D4CB2"/>
    <w:rsid w:val="008D5A24"/>
    <w:rsid w:val="008D6434"/>
    <w:rsid w:val="008D66F0"/>
    <w:rsid w:val="008D69AA"/>
    <w:rsid w:val="008E0085"/>
    <w:rsid w:val="008E097F"/>
    <w:rsid w:val="008E2AA6"/>
    <w:rsid w:val="008E2E5B"/>
    <w:rsid w:val="008E3067"/>
    <w:rsid w:val="008E311B"/>
    <w:rsid w:val="008E41F0"/>
    <w:rsid w:val="008E4BFB"/>
    <w:rsid w:val="008E4C74"/>
    <w:rsid w:val="008E517E"/>
    <w:rsid w:val="008E75F8"/>
    <w:rsid w:val="008E7B74"/>
    <w:rsid w:val="008F15B3"/>
    <w:rsid w:val="008F1B80"/>
    <w:rsid w:val="008F2B88"/>
    <w:rsid w:val="008F46E7"/>
    <w:rsid w:val="008F5A49"/>
    <w:rsid w:val="008F5A96"/>
    <w:rsid w:val="008F6F0B"/>
    <w:rsid w:val="008F7359"/>
    <w:rsid w:val="00900739"/>
    <w:rsid w:val="00900D49"/>
    <w:rsid w:val="00900EF7"/>
    <w:rsid w:val="009032F2"/>
    <w:rsid w:val="00905F9D"/>
    <w:rsid w:val="009069F6"/>
    <w:rsid w:val="00907222"/>
    <w:rsid w:val="00907BA7"/>
    <w:rsid w:val="0091064E"/>
    <w:rsid w:val="00910B42"/>
    <w:rsid w:val="00911817"/>
    <w:rsid w:val="00911FC5"/>
    <w:rsid w:val="00912068"/>
    <w:rsid w:val="00912CCA"/>
    <w:rsid w:val="00912FDE"/>
    <w:rsid w:val="009139C9"/>
    <w:rsid w:val="00914E34"/>
    <w:rsid w:val="00914FA5"/>
    <w:rsid w:val="00917C10"/>
    <w:rsid w:val="0092258F"/>
    <w:rsid w:val="0092311A"/>
    <w:rsid w:val="00923187"/>
    <w:rsid w:val="00923652"/>
    <w:rsid w:val="009239E7"/>
    <w:rsid w:val="00923C6D"/>
    <w:rsid w:val="009254AA"/>
    <w:rsid w:val="009262F0"/>
    <w:rsid w:val="00926304"/>
    <w:rsid w:val="009273F2"/>
    <w:rsid w:val="00927B96"/>
    <w:rsid w:val="009310FA"/>
    <w:rsid w:val="00931803"/>
    <w:rsid w:val="00931A10"/>
    <w:rsid w:val="00931B9D"/>
    <w:rsid w:val="009361B6"/>
    <w:rsid w:val="0093623A"/>
    <w:rsid w:val="009404D0"/>
    <w:rsid w:val="00943489"/>
    <w:rsid w:val="00944D57"/>
    <w:rsid w:val="00944E98"/>
    <w:rsid w:val="009453CA"/>
    <w:rsid w:val="00945F7D"/>
    <w:rsid w:val="00947967"/>
    <w:rsid w:val="00950BB6"/>
    <w:rsid w:val="0095289D"/>
    <w:rsid w:val="00953742"/>
    <w:rsid w:val="00953E01"/>
    <w:rsid w:val="00955201"/>
    <w:rsid w:val="009558CC"/>
    <w:rsid w:val="00955C70"/>
    <w:rsid w:val="0096066F"/>
    <w:rsid w:val="00962EEA"/>
    <w:rsid w:val="00965200"/>
    <w:rsid w:val="009655DB"/>
    <w:rsid w:val="009668B3"/>
    <w:rsid w:val="0097076B"/>
    <w:rsid w:val="009709F9"/>
    <w:rsid w:val="009712F8"/>
    <w:rsid w:val="00971471"/>
    <w:rsid w:val="009718BD"/>
    <w:rsid w:val="009723D2"/>
    <w:rsid w:val="00974ACA"/>
    <w:rsid w:val="00974EBC"/>
    <w:rsid w:val="00975716"/>
    <w:rsid w:val="009759AD"/>
    <w:rsid w:val="00975E32"/>
    <w:rsid w:val="0097627A"/>
    <w:rsid w:val="00976459"/>
    <w:rsid w:val="00976888"/>
    <w:rsid w:val="00980418"/>
    <w:rsid w:val="00980768"/>
    <w:rsid w:val="0098237B"/>
    <w:rsid w:val="0098344A"/>
    <w:rsid w:val="00983512"/>
    <w:rsid w:val="009849C2"/>
    <w:rsid w:val="00984CB8"/>
    <w:rsid w:val="00984D24"/>
    <w:rsid w:val="009858EB"/>
    <w:rsid w:val="009874C9"/>
    <w:rsid w:val="00990149"/>
    <w:rsid w:val="00991C12"/>
    <w:rsid w:val="00992860"/>
    <w:rsid w:val="00992E20"/>
    <w:rsid w:val="0099601E"/>
    <w:rsid w:val="00996FC8"/>
    <w:rsid w:val="009971ED"/>
    <w:rsid w:val="00997713"/>
    <w:rsid w:val="009979CC"/>
    <w:rsid w:val="009A08BF"/>
    <w:rsid w:val="009A09E5"/>
    <w:rsid w:val="009A0EEE"/>
    <w:rsid w:val="009A2116"/>
    <w:rsid w:val="009A356A"/>
    <w:rsid w:val="009A5246"/>
    <w:rsid w:val="009A734E"/>
    <w:rsid w:val="009A7C0A"/>
    <w:rsid w:val="009B0046"/>
    <w:rsid w:val="009B2A6A"/>
    <w:rsid w:val="009B3B5F"/>
    <w:rsid w:val="009B3D80"/>
    <w:rsid w:val="009B5451"/>
    <w:rsid w:val="009B6956"/>
    <w:rsid w:val="009B76DE"/>
    <w:rsid w:val="009B7789"/>
    <w:rsid w:val="009B7F5C"/>
    <w:rsid w:val="009C1440"/>
    <w:rsid w:val="009C2107"/>
    <w:rsid w:val="009C3CC1"/>
    <w:rsid w:val="009C4866"/>
    <w:rsid w:val="009C5D9E"/>
    <w:rsid w:val="009C76DF"/>
    <w:rsid w:val="009D09C2"/>
    <w:rsid w:val="009D2C3E"/>
    <w:rsid w:val="009D3814"/>
    <w:rsid w:val="009D46D6"/>
    <w:rsid w:val="009D4B90"/>
    <w:rsid w:val="009D55AE"/>
    <w:rsid w:val="009E0625"/>
    <w:rsid w:val="009E0649"/>
    <w:rsid w:val="009E1AFA"/>
    <w:rsid w:val="009E2283"/>
    <w:rsid w:val="009E3034"/>
    <w:rsid w:val="009E549F"/>
    <w:rsid w:val="009E6391"/>
    <w:rsid w:val="009E67E2"/>
    <w:rsid w:val="009E6BFD"/>
    <w:rsid w:val="009E7266"/>
    <w:rsid w:val="009E74C8"/>
    <w:rsid w:val="009E7556"/>
    <w:rsid w:val="009F1D37"/>
    <w:rsid w:val="009F1DA8"/>
    <w:rsid w:val="009F28A8"/>
    <w:rsid w:val="009F2C6E"/>
    <w:rsid w:val="009F32E9"/>
    <w:rsid w:val="009F335A"/>
    <w:rsid w:val="009F473E"/>
    <w:rsid w:val="009F4A4D"/>
    <w:rsid w:val="009F54B6"/>
    <w:rsid w:val="009F616B"/>
    <w:rsid w:val="009F682A"/>
    <w:rsid w:val="009F6F64"/>
    <w:rsid w:val="009F7184"/>
    <w:rsid w:val="009F7DBE"/>
    <w:rsid w:val="00A00803"/>
    <w:rsid w:val="00A01C3F"/>
    <w:rsid w:val="00A022BE"/>
    <w:rsid w:val="00A03362"/>
    <w:rsid w:val="00A04954"/>
    <w:rsid w:val="00A053C3"/>
    <w:rsid w:val="00A11A96"/>
    <w:rsid w:val="00A12B22"/>
    <w:rsid w:val="00A134C1"/>
    <w:rsid w:val="00A13A34"/>
    <w:rsid w:val="00A1566F"/>
    <w:rsid w:val="00A157C9"/>
    <w:rsid w:val="00A15B65"/>
    <w:rsid w:val="00A15BDB"/>
    <w:rsid w:val="00A161E7"/>
    <w:rsid w:val="00A16287"/>
    <w:rsid w:val="00A16BA4"/>
    <w:rsid w:val="00A22DDB"/>
    <w:rsid w:val="00A230E4"/>
    <w:rsid w:val="00A23E43"/>
    <w:rsid w:val="00A245D3"/>
    <w:rsid w:val="00A2478C"/>
    <w:rsid w:val="00A24C95"/>
    <w:rsid w:val="00A24D8C"/>
    <w:rsid w:val="00A2599A"/>
    <w:rsid w:val="00A25C60"/>
    <w:rsid w:val="00A2607A"/>
    <w:rsid w:val="00A26094"/>
    <w:rsid w:val="00A27131"/>
    <w:rsid w:val="00A2756E"/>
    <w:rsid w:val="00A27853"/>
    <w:rsid w:val="00A301BF"/>
    <w:rsid w:val="00A302B2"/>
    <w:rsid w:val="00A30DFB"/>
    <w:rsid w:val="00A310FE"/>
    <w:rsid w:val="00A31398"/>
    <w:rsid w:val="00A320F7"/>
    <w:rsid w:val="00A3274F"/>
    <w:rsid w:val="00A32AF9"/>
    <w:rsid w:val="00A32C90"/>
    <w:rsid w:val="00A331B4"/>
    <w:rsid w:val="00A3484E"/>
    <w:rsid w:val="00A356D3"/>
    <w:rsid w:val="00A3576C"/>
    <w:rsid w:val="00A36ADA"/>
    <w:rsid w:val="00A378E1"/>
    <w:rsid w:val="00A40E76"/>
    <w:rsid w:val="00A41B87"/>
    <w:rsid w:val="00A42D1A"/>
    <w:rsid w:val="00A438D8"/>
    <w:rsid w:val="00A467DB"/>
    <w:rsid w:val="00A473F5"/>
    <w:rsid w:val="00A507F3"/>
    <w:rsid w:val="00A51473"/>
    <w:rsid w:val="00A51F9D"/>
    <w:rsid w:val="00A51FA2"/>
    <w:rsid w:val="00A520A6"/>
    <w:rsid w:val="00A53A03"/>
    <w:rsid w:val="00A5416A"/>
    <w:rsid w:val="00A54303"/>
    <w:rsid w:val="00A55294"/>
    <w:rsid w:val="00A56C84"/>
    <w:rsid w:val="00A56DB6"/>
    <w:rsid w:val="00A571B8"/>
    <w:rsid w:val="00A62410"/>
    <w:rsid w:val="00A62F0A"/>
    <w:rsid w:val="00A630D2"/>
    <w:rsid w:val="00A639F4"/>
    <w:rsid w:val="00A65350"/>
    <w:rsid w:val="00A6781E"/>
    <w:rsid w:val="00A67EE1"/>
    <w:rsid w:val="00A703B3"/>
    <w:rsid w:val="00A722AE"/>
    <w:rsid w:val="00A72F95"/>
    <w:rsid w:val="00A732FE"/>
    <w:rsid w:val="00A73B44"/>
    <w:rsid w:val="00A75C98"/>
    <w:rsid w:val="00A761B9"/>
    <w:rsid w:val="00A773DC"/>
    <w:rsid w:val="00A806DA"/>
    <w:rsid w:val="00A8073F"/>
    <w:rsid w:val="00A81117"/>
    <w:rsid w:val="00A81141"/>
    <w:rsid w:val="00A81958"/>
    <w:rsid w:val="00A81A32"/>
    <w:rsid w:val="00A835BD"/>
    <w:rsid w:val="00A83EA7"/>
    <w:rsid w:val="00A83F1E"/>
    <w:rsid w:val="00A86F44"/>
    <w:rsid w:val="00A877ED"/>
    <w:rsid w:val="00A90135"/>
    <w:rsid w:val="00A908DE"/>
    <w:rsid w:val="00A90FD8"/>
    <w:rsid w:val="00A91624"/>
    <w:rsid w:val="00A92469"/>
    <w:rsid w:val="00A92F47"/>
    <w:rsid w:val="00A93F56"/>
    <w:rsid w:val="00A95C4B"/>
    <w:rsid w:val="00A96C30"/>
    <w:rsid w:val="00A97B15"/>
    <w:rsid w:val="00A97E5A"/>
    <w:rsid w:val="00A97EBB"/>
    <w:rsid w:val="00AA3728"/>
    <w:rsid w:val="00AA3879"/>
    <w:rsid w:val="00AA42D5"/>
    <w:rsid w:val="00AA53D7"/>
    <w:rsid w:val="00AA5AD9"/>
    <w:rsid w:val="00AA6492"/>
    <w:rsid w:val="00AA7ED6"/>
    <w:rsid w:val="00AB1654"/>
    <w:rsid w:val="00AB17F8"/>
    <w:rsid w:val="00AB1D56"/>
    <w:rsid w:val="00AB238F"/>
    <w:rsid w:val="00AB2840"/>
    <w:rsid w:val="00AB2FAB"/>
    <w:rsid w:val="00AB48E1"/>
    <w:rsid w:val="00AB4E67"/>
    <w:rsid w:val="00AB5C14"/>
    <w:rsid w:val="00AB7479"/>
    <w:rsid w:val="00AB78BC"/>
    <w:rsid w:val="00AB7BE7"/>
    <w:rsid w:val="00AC005B"/>
    <w:rsid w:val="00AC0F71"/>
    <w:rsid w:val="00AC1EDA"/>
    <w:rsid w:val="00AC1EE7"/>
    <w:rsid w:val="00AC2BA6"/>
    <w:rsid w:val="00AC333F"/>
    <w:rsid w:val="00AC3590"/>
    <w:rsid w:val="00AC4455"/>
    <w:rsid w:val="00AC4733"/>
    <w:rsid w:val="00AC585C"/>
    <w:rsid w:val="00AC5F99"/>
    <w:rsid w:val="00AC6155"/>
    <w:rsid w:val="00AC6458"/>
    <w:rsid w:val="00AC75D6"/>
    <w:rsid w:val="00AC78C5"/>
    <w:rsid w:val="00AD175E"/>
    <w:rsid w:val="00AD1925"/>
    <w:rsid w:val="00AD1FC7"/>
    <w:rsid w:val="00AD3E04"/>
    <w:rsid w:val="00AD4101"/>
    <w:rsid w:val="00AD4984"/>
    <w:rsid w:val="00AD4F2C"/>
    <w:rsid w:val="00AD6B3E"/>
    <w:rsid w:val="00AE067D"/>
    <w:rsid w:val="00AE0871"/>
    <w:rsid w:val="00AE0950"/>
    <w:rsid w:val="00AE0DB6"/>
    <w:rsid w:val="00AE0E28"/>
    <w:rsid w:val="00AE0F96"/>
    <w:rsid w:val="00AE21D1"/>
    <w:rsid w:val="00AE5368"/>
    <w:rsid w:val="00AE54CD"/>
    <w:rsid w:val="00AE57ED"/>
    <w:rsid w:val="00AE5852"/>
    <w:rsid w:val="00AE69E3"/>
    <w:rsid w:val="00AE6A66"/>
    <w:rsid w:val="00AF04A7"/>
    <w:rsid w:val="00AF0925"/>
    <w:rsid w:val="00AF0D9D"/>
    <w:rsid w:val="00AF1080"/>
    <w:rsid w:val="00AF1181"/>
    <w:rsid w:val="00AF24B4"/>
    <w:rsid w:val="00AF25FB"/>
    <w:rsid w:val="00AF2F79"/>
    <w:rsid w:val="00AF3770"/>
    <w:rsid w:val="00AF4245"/>
    <w:rsid w:val="00AF443E"/>
    <w:rsid w:val="00AF4634"/>
    <w:rsid w:val="00AF4653"/>
    <w:rsid w:val="00AF7DB7"/>
    <w:rsid w:val="00B02D5C"/>
    <w:rsid w:val="00B037B7"/>
    <w:rsid w:val="00B03A69"/>
    <w:rsid w:val="00B03C7C"/>
    <w:rsid w:val="00B050D2"/>
    <w:rsid w:val="00B05D67"/>
    <w:rsid w:val="00B06CE9"/>
    <w:rsid w:val="00B07D7E"/>
    <w:rsid w:val="00B1029A"/>
    <w:rsid w:val="00B1040C"/>
    <w:rsid w:val="00B11141"/>
    <w:rsid w:val="00B11B90"/>
    <w:rsid w:val="00B11E5F"/>
    <w:rsid w:val="00B11F07"/>
    <w:rsid w:val="00B201E2"/>
    <w:rsid w:val="00B20F74"/>
    <w:rsid w:val="00B21A84"/>
    <w:rsid w:val="00B23285"/>
    <w:rsid w:val="00B2451E"/>
    <w:rsid w:val="00B24BBD"/>
    <w:rsid w:val="00B26A05"/>
    <w:rsid w:val="00B3015B"/>
    <w:rsid w:val="00B303FA"/>
    <w:rsid w:val="00B30AD1"/>
    <w:rsid w:val="00B30E9B"/>
    <w:rsid w:val="00B30ED1"/>
    <w:rsid w:val="00B33148"/>
    <w:rsid w:val="00B34547"/>
    <w:rsid w:val="00B34741"/>
    <w:rsid w:val="00B3527B"/>
    <w:rsid w:val="00B35CC6"/>
    <w:rsid w:val="00B3693D"/>
    <w:rsid w:val="00B36C52"/>
    <w:rsid w:val="00B36FFB"/>
    <w:rsid w:val="00B371A4"/>
    <w:rsid w:val="00B37ADA"/>
    <w:rsid w:val="00B4048F"/>
    <w:rsid w:val="00B40606"/>
    <w:rsid w:val="00B40659"/>
    <w:rsid w:val="00B41FEE"/>
    <w:rsid w:val="00B4234F"/>
    <w:rsid w:val="00B42ED2"/>
    <w:rsid w:val="00B43AD7"/>
    <w:rsid w:val="00B443E4"/>
    <w:rsid w:val="00B44553"/>
    <w:rsid w:val="00B44B8F"/>
    <w:rsid w:val="00B4537C"/>
    <w:rsid w:val="00B45BFF"/>
    <w:rsid w:val="00B47D2B"/>
    <w:rsid w:val="00B47DC0"/>
    <w:rsid w:val="00B51EA8"/>
    <w:rsid w:val="00B52F7B"/>
    <w:rsid w:val="00B549E0"/>
    <w:rsid w:val="00B54BEB"/>
    <w:rsid w:val="00B563EA"/>
    <w:rsid w:val="00B56CDF"/>
    <w:rsid w:val="00B57BC3"/>
    <w:rsid w:val="00B60E51"/>
    <w:rsid w:val="00B61B25"/>
    <w:rsid w:val="00B63A54"/>
    <w:rsid w:val="00B66A95"/>
    <w:rsid w:val="00B66EA0"/>
    <w:rsid w:val="00B6705E"/>
    <w:rsid w:val="00B670FA"/>
    <w:rsid w:val="00B7094D"/>
    <w:rsid w:val="00B7131D"/>
    <w:rsid w:val="00B72D8D"/>
    <w:rsid w:val="00B75B4F"/>
    <w:rsid w:val="00B766D5"/>
    <w:rsid w:val="00B7744C"/>
    <w:rsid w:val="00B77D18"/>
    <w:rsid w:val="00B802DB"/>
    <w:rsid w:val="00B8313A"/>
    <w:rsid w:val="00B84B5A"/>
    <w:rsid w:val="00B85F6E"/>
    <w:rsid w:val="00B867F7"/>
    <w:rsid w:val="00B86827"/>
    <w:rsid w:val="00B87C5D"/>
    <w:rsid w:val="00B90684"/>
    <w:rsid w:val="00B92A44"/>
    <w:rsid w:val="00B931B7"/>
    <w:rsid w:val="00B93503"/>
    <w:rsid w:val="00B937DA"/>
    <w:rsid w:val="00B95A39"/>
    <w:rsid w:val="00B95B54"/>
    <w:rsid w:val="00BA02D4"/>
    <w:rsid w:val="00BA0DD1"/>
    <w:rsid w:val="00BA1C09"/>
    <w:rsid w:val="00BA31E8"/>
    <w:rsid w:val="00BA4555"/>
    <w:rsid w:val="00BA5031"/>
    <w:rsid w:val="00BA55E0"/>
    <w:rsid w:val="00BA6BD4"/>
    <w:rsid w:val="00BA6C7A"/>
    <w:rsid w:val="00BA7123"/>
    <w:rsid w:val="00BA7330"/>
    <w:rsid w:val="00BA7846"/>
    <w:rsid w:val="00BB0385"/>
    <w:rsid w:val="00BB17D1"/>
    <w:rsid w:val="00BB3116"/>
    <w:rsid w:val="00BB34F2"/>
    <w:rsid w:val="00BB3752"/>
    <w:rsid w:val="00BB496B"/>
    <w:rsid w:val="00BB51E6"/>
    <w:rsid w:val="00BB527E"/>
    <w:rsid w:val="00BB60C5"/>
    <w:rsid w:val="00BB6483"/>
    <w:rsid w:val="00BB6688"/>
    <w:rsid w:val="00BC135C"/>
    <w:rsid w:val="00BC26D4"/>
    <w:rsid w:val="00BC358B"/>
    <w:rsid w:val="00BC3915"/>
    <w:rsid w:val="00BC50A4"/>
    <w:rsid w:val="00BC59F8"/>
    <w:rsid w:val="00BD0C94"/>
    <w:rsid w:val="00BD3AA9"/>
    <w:rsid w:val="00BD3F05"/>
    <w:rsid w:val="00BD5540"/>
    <w:rsid w:val="00BD5AE3"/>
    <w:rsid w:val="00BE0C80"/>
    <w:rsid w:val="00BE30D0"/>
    <w:rsid w:val="00BE547C"/>
    <w:rsid w:val="00BE5D8A"/>
    <w:rsid w:val="00BE677A"/>
    <w:rsid w:val="00BE7CE4"/>
    <w:rsid w:val="00BF072C"/>
    <w:rsid w:val="00BF1140"/>
    <w:rsid w:val="00BF2A42"/>
    <w:rsid w:val="00BF510B"/>
    <w:rsid w:val="00BF54BD"/>
    <w:rsid w:val="00BF598A"/>
    <w:rsid w:val="00BF6AE4"/>
    <w:rsid w:val="00BF71A1"/>
    <w:rsid w:val="00BF790C"/>
    <w:rsid w:val="00C010E3"/>
    <w:rsid w:val="00C0189D"/>
    <w:rsid w:val="00C02CFB"/>
    <w:rsid w:val="00C03B28"/>
    <w:rsid w:val="00C03CEC"/>
    <w:rsid w:val="00C03D8C"/>
    <w:rsid w:val="00C0463A"/>
    <w:rsid w:val="00C0554B"/>
    <w:rsid w:val="00C055EC"/>
    <w:rsid w:val="00C05C81"/>
    <w:rsid w:val="00C063E2"/>
    <w:rsid w:val="00C10DC9"/>
    <w:rsid w:val="00C11F60"/>
    <w:rsid w:val="00C11FAA"/>
    <w:rsid w:val="00C11FB5"/>
    <w:rsid w:val="00C12FB3"/>
    <w:rsid w:val="00C135A6"/>
    <w:rsid w:val="00C164C4"/>
    <w:rsid w:val="00C17341"/>
    <w:rsid w:val="00C17866"/>
    <w:rsid w:val="00C21B7E"/>
    <w:rsid w:val="00C21CAF"/>
    <w:rsid w:val="00C24920"/>
    <w:rsid w:val="00C24EEF"/>
    <w:rsid w:val="00C25CF6"/>
    <w:rsid w:val="00C26510"/>
    <w:rsid w:val="00C26C36"/>
    <w:rsid w:val="00C27A22"/>
    <w:rsid w:val="00C315DB"/>
    <w:rsid w:val="00C32768"/>
    <w:rsid w:val="00C340EF"/>
    <w:rsid w:val="00C3511A"/>
    <w:rsid w:val="00C363A4"/>
    <w:rsid w:val="00C36601"/>
    <w:rsid w:val="00C402C9"/>
    <w:rsid w:val="00C40E05"/>
    <w:rsid w:val="00C431DF"/>
    <w:rsid w:val="00C44470"/>
    <w:rsid w:val="00C45208"/>
    <w:rsid w:val="00C456BD"/>
    <w:rsid w:val="00C51118"/>
    <w:rsid w:val="00C511F5"/>
    <w:rsid w:val="00C514E8"/>
    <w:rsid w:val="00C51B98"/>
    <w:rsid w:val="00C52E70"/>
    <w:rsid w:val="00C530DC"/>
    <w:rsid w:val="00C5350D"/>
    <w:rsid w:val="00C53CA3"/>
    <w:rsid w:val="00C55D44"/>
    <w:rsid w:val="00C609FF"/>
    <w:rsid w:val="00C6123C"/>
    <w:rsid w:val="00C62DD1"/>
    <w:rsid w:val="00C6311A"/>
    <w:rsid w:val="00C63375"/>
    <w:rsid w:val="00C633F8"/>
    <w:rsid w:val="00C64CC5"/>
    <w:rsid w:val="00C65A92"/>
    <w:rsid w:val="00C7084D"/>
    <w:rsid w:val="00C72095"/>
    <w:rsid w:val="00C7315E"/>
    <w:rsid w:val="00C73527"/>
    <w:rsid w:val="00C74437"/>
    <w:rsid w:val="00C75895"/>
    <w:rsid w:val="00C76199"/>
    <w:rsid w:val="00C77ED3"/>
    <w:rsid w:val="00C80A75"/>
    <w:rsid w:val="00C80DA5"/>
    <w:rsid w:val="00C80FD9"/>
    <w:rsid w:val="00C81FB4"/>
    <w:rsid w:val="00C82429"/>
    <w:rsid w:val="00C838B6"/>
    <w:rsid w:val="00C83C9F"/>
    <w:rsid w:val="00C84139"/>
    <w:rsid w:val="00C8426B"/>
    <w:rsid w:val="00C85EE9"/>
    <w:rsid w:val="00C86060"/>
    <w:rsid w:val="00C865B7"/>
    <w:rsid w:val="00C871C3"/>
    <w:rsid w:val="00C90388"/>
    <w:rsid w:val="00C9303C"/>
    <w:rsid w:val="00C93310"/>
    <w:rsid w:val="00C93ECF"/>
    <w:rsid w:val="00C940CA"/>
    <w:rsid w:val="00C94555"/>
    <w:rsid w:val="00C947C5"/>
    <w:rsid w:val="00C94840"/>
    <w:rsid w:val="00C94FFC"/>
    <w:rsid w:val="00C95CEB"/>
    <w:rsid w:val="00C9638C"/>
    <w:rsid w:val="00C97049"/>
    <w:rsid w:val="00CA2BE0"/>
    <w:rsid w:val="00CA3FF1"/>
    <w:rsid w:val="00CA4760"/>
    <w:rsid w:val="00CA4EE3"/>
    <w:rsid w:val="00CA6EAF"/>
    <w:rsid w:val="00CA6F75"/>
    <w:rsid w:val="00CA716E"/>
    <w:rsid w:val="00CA75B7"/>
    <w:rsid w:val="00CB027F"/>
    <w:rsid w:val="00CB4115"/>
    <w:rsid w:val="00CB65FD"/>
    <w:rsid w:val="00CC03F6"/>
    <w:rsid w:val="00CC0C72"/>
    <w:rsid w:val="00CC0EBB"/>
    <w:rsid w:val="00CC3577"/>
    <w:rsid w:val="00CC4501"/>
    <w:rsid w:val="00CC4ED3"/>
    <w:rsid w:val="00CC5F70"/>
    <w:rsid w:val="00CC6297"/>
    <w:rsid w:val="00CC7690"/>
    <w:rsid w:val="00CD0DD5"/>
    <w:rsid w:val="00CD1986"/>
    <w:rsid w:val="00CD3A3F"/>
    <w:rsid w:val="00CD3A83"/>
    <w:rsid w:val="00CD4375"/>
    <w:rsid w:val="00CD524E"/>
    <w:rsid w:val="00CD54BF"/>
    <w:rsid w:val="00CE0921"/>
    <w:rsid w:val="00CE0A3E"/>
    <w:rsid w:val="00CE3C6D"/>
    <w:rsid w:val="00CE4D5C"/>
    <w:rsid w:val="00CE591B"/>
    <w:rsid w:val="00CE6ED5"/>
    <w:rsid w:val="00CE78DE"/>
    <w:rsid w:val="00CF0090"/>
    <w:rsid w:val="00CF05DA"/>
    <w:rsid w:val="00CF22F3"/>
    <w:rsid w:val="00CF3A3D"/>
    <w:rsid w:val="00CF3DA9"/>
    <w:rsid w:val="00CF42EA"/>
    <w:rsid w:val="00CF48D1"/>
    <w:rsid w:val="00CF4A71"/>
    <w:rsid w:val="00CF58EB"/>
    <w:rsid w:val="00CF601C"/>
    <w:rsid w:val="00CF6FEC"/>
    <w:rsid w:val="00D0106E"/>
    <w:rsid w:val="00D04C93"/>
    <w:rsid w:val="00D0517B"/>
    <w:rsid w:val="00D057B2"/>
    <w:rsid w:val="00D0620D"/>
    <w:rsid w:val="00D06383"/>
    <w:rsid w:val="00D06992"/>
    <w:rsid w:val="00D0707E"/>
    <w:rsid w:val="00D07EF1"/>
    <w:rsid w:val="00D1098E"/>
    <w:rsid w:val="00D10CB2"/>
    <w:rsid w:val="00D11C7A"/>
    <w:rsid w:val="00D15314"/>
    <w:rsid w:val="00D20E85"/>
    <w:rsid w:val="00D22021"/>
    <w:rsid w:val="00D22309"/>
    <w:rsid w:val="00D226BE"/>
    <w:rsid w:val="00D2364E"/>
    <w:rsid w:val="00D23EAA"/>
    <w:rsid w:val="00D24615"/>
    <w:rsid w:val="00D256AB"/>
    <w:rsid w:val="00D26568"/>
    <w:rsid w:val="00D2683F"/>
    <w:rsid w:val="00D27859"/>
    <w:rsid w:val="00D3019D"/>
    <w:rsid w:val="00D3066E"/>
    <w:rsid w:val="00D30BE5"/>
    <w:rsid w:val="00D311F6"/>
    <w:rsid w:val="00D313B9"/>
    <w:rsid w:val="00D31C8C"/>
    <w:rsid w:val="00D36355"/>
    <w:rsid w:val="00D36909"/>
    <w:rsid w:val="00D36C60"/>
    <w:rsid w:val="00D373D8"/>
    <w:rsid w:val="00D37842"/>
    <w:rsid w:val="00D37B8C"/>
    <w:rsid w:val="00D42DC2"/>
    <w:rsid w:val="00D4325B"/>
    <w:rsid w:val="00D447B5"/>
    <w:rsid w:val="00D45310"/>
    <w:rsid w:val="00D4557C"/>
    <w:rsid w:val="00D45E43"/>
    <w:rsid w:val="00D468CB"/>
    <w:rsid w:val="00D50A93"/>
    <w:rsid w:val="00D50F33"/>
    <w:rsid w:val="00D52A90"/>
    <w:rsid w:val="00D537E1"/>
    <w:rsid w:val="00D5518C"/>
    <w:rsid w:val="00D5594D"/>
    <w:rsid w:val="00D55BB2"/>
    <w:rsid w:val="00D56BB7"/>
    <w:rsid w:val="00D570D0"/>
    <w:rsid w:val="00D5713E"/>
    <w:rsid w:val="00D6091A"/>
    <w:rsid w:val="00D64A79"/>
    <w:rsid w:val="00D6522C"/>
    <w:rsid w:val="00D659C1"/>
    <w:rsid w:val="00D6605A"/>
    <w:rsid w:val="00D6695F"/>
    <w:rsid w:val="00D701C0"/>
    <w:rsid w:val="00D72656"/>
    <w:rsid w:val="00D74F30"/>
    <w:rsid w:val="00D75644"/>
    <w:rsid w:val="00D756F9"/>
    <w:rsid w:val="00D75EEA"/>
    <w:rsid w:val="00D76DA3"/>
    <w:rsid w:val="00D77801"/>
    <w:rsid w:val="00D81656"/>
    <w:rsid w:val="00D819E5"/>
    <w:rsid w:val="00D832BF"/>
    <w:rsid w:val="00D83D87"/>
    <w:rsid w:val="00D84A6D"/>
    <w:rsid w:val="00D868B4"/>
    <w:rsid w:val="00D86A30"/>
    <w:rsid w:val="00D870CA"/>
    <w:rsid w:val="00D87E56"/>
    <w:rsid w:val="00D909BD"/>
    <w:rsid w:val="00D90C07"/>
    <w:rsid w:val="00D91932"/>
    <w:rsid w:val="00D94560"/>
    <w:rsid w:val="00D94E61"/>
    <w:rsid w:val="00D97020"/>
    <w:rsid w:val="00D97AA4"/>
    <w:rsid w:val="00D97CB4"/>
    <w:rsid w:val="00D97DD4"/>
    <w:rsid w:val="00DA0AD2"/>
    <w:rsid w:val="00DA132D"/>
    <w:rsid w:val="00DA24C8"/>
    <w:rsid w:val="00DA2D3F"/>
    <w:rsid w:val="00DA304B"/>
    <w:rsid w:val="00DA3423"/>
    <w:rsid w:val="00DA3519"/>
    <w:rsid w:val="00DA464E"/>
    <w:rsid w:val="00DA4C27"/>
    <w:rsid w:val="00DA5A8A"/>
    <w:rsid w:val="00DA5CFD"/>
    <w:rsid w:val="00DA6ACF"/>
    <w:rsid w:val="00DA6C23"/>
    <w:rsid w:val="00DB26CD"/>
    <w:rsid w:val="00DB27C9"/>
    <w:rsid w:val="00DB387D"/>
    <w:rsid w:val="00DB3D9C"/>
    <w:rsid w:val="00DB441C"/>
    <w:rsid w:val="00DB44AF"/>
    <w:rsid w:val="00DB51E2"/>
    <w:rsid w:val="00DB5F5F"/>
    <w:rsid w:val="00DB6053"/>
    <w:rsid w:val="00DC17F7"/>
    <w:rsid w:val="00DC1F58"/>
    <w:rsid w:val="00DC299C"/>
    <w:rsid w:val="00DC3214"/>
    <w:rsid w:val="00DC339B"/>
    <w:rsid w:val="00DC4500"/>
    <w:rsid w:val="00DC4EB2"/>
    <w:rsid w:val="00DC509E"/>
    <w:rsid w:val="00DC5D40"/>
    <w:rsid w:val="00DC677E"/>
    <w:rsid w:val="00DC69A7"/>
    <w:rsid w:val="00DC75D8"/>
    <w:rsid w:val="00DD128D"/>
    <w:rsid w:val="00DD22C7"/>
    <w:rsid w:val="00DD2781"/>
    <w:rsid w:val="00DD30E9"/>
    <w:rsid w:val="00DD4F47"/>
    <w:rsid w:val="00DD5616"/>
    <w:rsid w:val="00DD70D6"/>
    <w:rsid w:val="00DD7FBB"/>
    <w:rsid w:val="00DE0B9F"/>
    <w:rsid w:val="00DE1D16"/>
    <w:rsid w:val="00DE2A9E"/>
    <w:rsid w:val="00DE33BC"/>
    <w:rsid w:val="00DE4238"/>
    <w:rsid w:val="00DE4FF7"/>
    <w:rsid w:val="00DE5D96"/>
    <w:rsid w:val="00DE657F"/>
    <w:rsid w:val="00DE6B1E"/>
    <w:rsid w:val="00DE7366"/>
    <w:rsid w:val="00DE7E20"/>
    <w:rsid w:val="00DF076D"/>
    <w:rsid w:val="00DF1218"/>
    <w:rsid w:val="00DF158A"/>
    <w:rsid w:val="00DF6462"/>
    <w:rsid w:val="00DF6874"/>
    <w:rsid w:val="00DF7286"/>
    <w:rsid w:val="00DF7DF4"/>
    <w:rsid w:val="00E02FA0"/>
    <w:rsid w:val="00E036DC"/>
    <w:rsid w:val="00E05741"/>
    <w:rsid w:val="00E05F43"/>
    <w:rsid w:val="00E0667D"/>
    <w:rsid w:val="00E069B4"/>
    <w:rsid w:val="00E078E9"/>
    <w:rsid w:val="00E07C88"/>
    <w:rsid w:val="00E10454"/>
    <w:rsid w:val="00E1048D"/>
    <w:rsid w:val="00E112E5"/>
    <w:rsid w:val="00E12426"/>
    <w:rsid w:val="00E12CC8"/>
    <w:rsid w:val="00E12D41"/>
    <w:rsid w:val="00E1490D"/>
    <w:rsid w:val="00E15352"/>
    <w:rsid w:val="00E16A2F"/>
    <w:rsid w:val="00E2064E"/>
    <w:rsid w:val="00E20F25"/>
    <w:rsid w:val="00E21CC7"/>
    <w:rsid w:val="00E22876"/>
    <w:rsid w:val="00E24142"/>
    <w:rsid w:val="00E242A0"/>
    <w:rsid w:val="00E24326"/>
    <w:rsid w:val="00E24C89"/>
    <w:rsid w:val="00E24D9E"/>
    <w:rsid w:val="00E25849"/>
    <w:rsid w:val="00E2707A"/>
    <w:rsid w:val="00E30E45"/>
    <w:rsid w:val="00E312F7"/>
    <w:rsid w:val="00E3197E"/>
    <w:rsid w:val="00E31DDB"/>
    <w:rsid w:val="00E342F8"/>
    <w:rsid w:val="00E34376"/>
    <w:rsid w:val="00E34920"/>
    <w:rsid w:val="00E34D62"/>
    <w:rsid w:val="00E351ED"/>
    <w:rsid w:val="00E360C4"/>
    <w:rsid w:val="00E372D7"/>
    <w:rsid w:val="00E37BA1"/>
    <w:rsid w:val="00E41470"/>
    <w:rsid w:val="00E41888"/>
    <w:rsid w:val="00E42FBE"/>
    <w:rsid w:val="00E435E6"/>
    <w:rsid w:val="00E436C0"/>
    <w:rsid w:val="00E44B82"/>
    <w:rsid w:val="00E45B8B"/>
    <w:rsid w:val="00E45E8A"/>
    <w:rsid w:val="00E46009"/>
    <w:rsid w:val="00E4635F"/>
    <w:rsid w:val="00E470E9"/>
    <w:rsid w:val="00E50504"/>
    <w:rsid w:val="00E512FB"/>
    <w:rsid w:val="00E54BDC"/>
    <w:rsid w:val="00E54C04"/>
    <w:rsid w:val="00E56A36"/>
    <w:rsid w:val="00E57224"/>
    <w:rsid w:val="00E6034B"/>
    <w:rsid w:val="00E60739"/>
    <w:rsid w:val="00E60759"/>
    <w:rsid w:val="00E60BA7"/>
    <w:rsid w:val="00E610EC"/>
    <w:rsid w:val="00E614AE"/>
    <w:rsid w:val="00E645D4"/>
    <w:rsid w:val="00E6549E"/>
    <w:rsid w:val="00E65768"/>
    <w:rsid w:val="00E65C83"/>
    <w:rsid w:val="00E65EDE"/>
    <w:rsid w:val="00E661EF"/>
    <w:rsid w:val="00E671E1"/>
    <w:rsid w:val="00E67FE2"/>
    <w:rsid w:val="00E70243"/>
    <w:rsid w:val="00E70F81"/>
    <w:rsid w:val="00E71F3A"/>
    <w:rsid w:val="00E7258A"/>
    <w:rsid w:val="00E72DAD"/>
    <w:rsid w:val="00E73C55"/>
    <w:rsid w:val="00E741CF"/>
    <w:rsid w:val="00E74AD0"/>
    <w:rsid w:val="00E76579"/>
    <w:rsid w:val="00E768C7"/>
    <w:rsid w:val="00E77055"/>
    <w:rsid w:val="00E77460"/>
    <w:rsid w:val="00E77526"/>
    <w:rsid w:val="00E8007C"/>
    <w:rsid w:val="00E80A8F"/>
    <w:rsid w:val="00E81F59"/>
    <w:rsid w:val="00E82A5A"/>
    <w:rsid w:val="00E82A8C"/>
    <w:rsid w:val="00E8348F"/>
    <w:rsid w:val="00E8352C"/>
    <w:rsid w:val="00E83817"/>
    <w:rsid w:val="00E83ABC"/>
    <w:rsid w:val="00E844F2"/>
    <w:rsid w:val="00E8470A"/>
    <w:rsid w:val="00E8486E"/>
    <w:rsid w:val="00E87015"/>
    <w:rsid w:val="00E87550"/>
    <w:rsid w:val="00E87EC7"/>
    <w:rsid w:val="00E90AD0"/>
    <w:rsid w:val="00E91A88"/>
    <w:rsid w:val="00E92067"/>
    <w:rsid w:val="00E92FCB"/>
    <w:rsid w:val="00E936A7"/>
    <w:rsid w:val="00E94E62"/>
    <w:rsid w:val="00E9522A"/>
    <w:rsid w:val="00E95665"/>
    <w:rsid w:val="00E961F4"/>
    <w:rsid w:val="00E9712A"/>
    <w:rsid w:val="00EA0338"/>
    <w:rsid w:val="00EA147F"/>
    <w:rsid w:val="00EA26AC"/>
    <w:rsid w:val="00EA4A27"/>
    <w:rsid w:val="00EA4AF1"/>
    <w:rsid w:val="00EA4FA6"/>
    <w:rsid w:val="00EA57BD"/>
    <w:rsid w:val="00EA6046"/>
    <w:rsid w:val="00EA6609"/>
    <w:rsid w:val="00EB1A25"/>
    <w:rsid w:val="00EB2531"/>
    <w:rsid w:val="00EB3C56"/>
    <w:rsid w:val="00EB4CE3"/>
    <w:rsid w:val="00EB52C0"/>
    <w:rsid w:val="00EC18D6"/>
    <w:rsid w:val="00EC2121"/>
    <w:rsid w:val="00EC3453"/>
    <w:rsid w:val="00EC678F"/>
    <w:rsid w:val="00EC6AB8"/>
    <w:rsid w:val="00EC6D75"/>
    <w:rsid w:val="00EC7379"/>
    <w:rsid w:val="00EC7530"/>
    <w:rsid w:val="00EC75F7"/>
    <w:rsid w:val="00ED03AB"/>
    <w:rsid w:val="00ED03F0"/>
    <w:rsid w:val="00ED0C94"/>
    <w:rsid w:val="00ED1900"/>
    <w:rsid w:val="00ED1CD4"/>
    <w:rsid w:val="00ED1D2B"/>
    <w:rsid w:val="00ED48BD"/>
    <w:rsid w:val="00ED4A40"/>
    <w:rsid w:val="00ED4E94"/>
    <w:rsid w:val="00ED64B5"/>
    <w:rsid w:val="00ED6DAD"/>
    <w:rsid w:val="00ED7198"/>
    <w:rsid w:val="00ED7CB1"/>
    <w:rsid w:val="00EE166C"/>
    <w:rsid w:val="00EE1E43"/>
    <w:rsid w:val="00EE3BE5"/>
    <w:rsid w:val="00EE48A4"/>
    <w:rsid w:val="00EE6E53"/>
    <w:rsid w:val="00EE7CCA"/>
    <w:rsid w:val="00EF085A"/>
    <w:rsid w:val="00EF13BF"/>
    <w:rsid w:val="00EF2BF3"/>
    <w:rsid w:val="00EF34F3"/>
    <w:rsid w:val="00EF3B51"/>
    <w:rsid w:val="00EF4525"/>
    <w:rsid w:val="00EF4C2E"/>
    <w:rsid w:val="00EF780B"/>
    <w:rsid w:val="00F00ED7"/>
    <w:rsid w:val="00F01EA3"/>
    <w:rsid w:val="00F048CF"/>
    <w:rsid w:val="00F05E9C"/>
    <w:rsid w:val="00F06F69"/>
    <w:rsid w:val="00F070E9"/>
    <w:rsid w:val="00F077CD"/>
    <w:rsid w:val="00F1087F"/>
    <w:rsid w:val="00F123D9"/>
    <w:rsid w:val="00F149FA"/>
    <w:rsid w:val="00F14A6F"/>
    <w:rsid w:val="00F14D46"/>
    <w:rsid w:val="00F16173"/>
    <w:rsid w:val="00F162E5"/>
    <w:rsid w:val="00F16477"/>
    <w:rsid w:val="00F16A14"/>
    <w:rsid w:val="00F170F9"/>
    <w:rsid w:val="00F202BC"/>
    <w:rsid w:val="00F21C1F"/>
    <w:rsid w:val="00F22A2D"/>
    <w:rsid w:val="00F22A5A"/>
    <w:rsid w:val="00F24517"/>
    <w:rsid w:val="00F24F7C"/>
    <w:rsid w:val="00F25CAD"/>
    <w:rsid w:val="00F273DF"/>
    <w:rsid w:val="00F308C9"/>
    <w:rsid w:val="00F312CE"/>
    <w:rsid w:val="00F328DE"/>
    <w:rsid w:val="00F32E65"/>
    <w:rsid w:val="00F3428A"/>
    <w:rsid w:val="00F34311"/>
    <w:rsid w:val="00F348F2"/>
    <w:rsid w:val="00F34C0A"/>
    <w:rsid w:val="00F362D7"/>
    <w:rsid w:val="00F374C0"/>
    <w:rsid w:val="00F374F5"/>
    <w:rsid w:val="00F37D7B"/>
    <w:rsid w:val="00F40378"/>
    <w:rsid w:val="00F40E72"/>
    <w:rsid w:val="00F413B2"/>
    <w:rsid w:val="00F417B7"/>
    <w:rsid w:val="00F43FDD"/>
    <w:rsid w:val="00F44F51"/>
    <w:rsid w:val="00F45B13"/>
    <w:rsid w:val="00F45F83"/>
    <w:rsid w:val="00F46D23"/>
    <w:rsid w:val="00F47D82"/>
    <w:rsid w:val="00F52293"/>
    <w:rsid w:val="00F5314C"/>
    <w:rsid w:val="00F539A4"/>
    <w:rsid w:val="00F54ACC"/>
    <w:rsid w:val="00F5688C"/>
    <w:rsid w:val="00F60048"/>
    <w:rsid w:val="00F618BC"/>
    <w:rsid w:val="00F61B33"/>
    <w:rsid w:val="00F623BB"/>
    <w:rsid w:val="00F625B3"/>
    <w:rsid w:val="00F62A9D"/>
    <w:rsid w:val="00F630EA"/>
    <w:rsid w:val="00F63341"/>
    <w:rsid w:val="00F635DD"/>
    <w:rsid w:val="00F65036"/>
    <w:rsid w:val="00F65728"/>
    <w:rsid w:val="00F6627B"/>
    <w:rsid w:val="00F66906"/>
    <w:rsid w:val="00F7336E"/>
    <w:rsid w:val="00F733A7"/>
    <w:rsid w:val="00F734F2"/>
    <w:rsid w:val="00F7354C"/>
    <w:rsid w:val="00F74FBE"/>
    <w:rsid w:val="00F75052"/>
    <w:rsid w:val="00F7516E"/>
    <w:rsid w:val="00F76D37"/>
    <w:rsid w:val="00F76EB3"/>
    <w:rsid w:val="00F778D0"/>
    <w:rsid w:val="00F77FD5"/>
    <w:rsid w:val="00F80297"/>
    <w:rsid w:val="00F804D3"/>
    <w:rsid w:val="00F8050E"/>
    <w:rsid w:val="00F811A8"/>
    <w:rsid w:val="00F81856"/>
    <w:rsid w:val="00F81CD2"/>
    <w:rsid w:val="00F825A2"/>
    <w:rsid w:val="00F82641"/>
    <w:rsid w:val="00F84850"/>
    <w:rsid w:val="00F85505"/>
    <w:rsid w:val="00F85C2C"/>
    <w:rsid w:val="00F867A3"/>
    <w:rsid w:val="00F878FF"/>
    <w:rsid w:val="00F90F18"/>
    <w:rsid w:val="00F92180"/>
    <w:rsid w:val="00F937E4"/>
    <w:rsid w:val="00F93B4A"/>
    <w:rsid w:val="00F95EE7"/>
    <w:rsid w:val="00F96887"/>
    <w:rsid w:val="00F96DD7"/>
    <w:rsid w:val="00F97381"/>
    <w:rsid w:val="00FA07EA"/>
    <w:rsid w:val="00FA39E6"/>
    <w:rsid w:val="00FA4FE1"/>
    <w:rsid w:val="00FA7BC9"/>
    <w:rsid w:val="00FA7D91"/>
    <w:rsid w:val="00FB0314"/>
    <w:rsid w:val="00FB0468"/>
    <w:rsid w:val="00FB0C3C"/>
    <w:rsid w:val="00FB1CED"/>
    <w:rsid w:val="00FB1E86"/>
    <w:rsid w:val="00FB378E"/>
    <w:rsid w:val="00FB37F1"/>
    <w:rsid w:val="00FB4300"/>
    <w:rsid w:val="00FB47C0"/>
    <w:rsid w:val="00FB4E71"/>
    <w:rsid w:val="00FB501B"/>
    <w:rsid w:val="00FB5604"/>
    <w:rsid w:val="00FB651A"/>
    <w:rsid w:val="00FB6C13"/>
    <w:rsid w:val="00FB7770"/>
    <w:rsid w:val="00FB7800"/>
    <w:rsid w:val="00FC08F3"/>
    <w:rsid w:val="00FC1872"/>
    <w:rsid w:val="00FC2A32"/>
    <w:rsid w:val="00FC337B"/>
    <w:rsid w:val="00FC3516"/>
    <w:rsid w:val="00FC3E44"/>
    <w:rsid w:val="00FC40E5"/>
    <w:rsid w:val="00FC4F44"/>
    <w:rsid w:val="00FC6392"/>
    <w:rsid w:val="00FC7AF2"/>
    <w:rsid w:val="00FD0D32"/>
    <w:rsid w:val="00FD3B91"/>
    <w:rsid w:val="00FD42A6"/>
    <w:rsid w:val="00FD4699"/>
    <w:rsid w:val="00FD576B"/>
    <w:rsid w:val="00FD579E"/>
    <w:rsid w:val="00FD6845"/>
    <w:rsid w:val="00FD6A19"/>
    <w:rsid w:val="00FE021F"/>
    <w:rsid w:val="00FE1E43"/>
    <w:rsid w:val="00FE2DFC"/>
    <w:rsid w:val="00FE32F0"/>
    <w:rsid w:val="00FE3A93"/>
    <w:rsid w:val="00FE4516"/>
    <w:rsid w:val="00FE4531"/>
    <w:rsid w:val="00FE56D1"/>
    <w:rsid w:val="00FE64C8"/>
    <w:rsid w:val="00FF0526"/>
    <w:rsid w:val="00FF26A7"/>
    <w:rsid w:val="00FF3107"/>
    <w:rsid w:val="00FF43D3"/>
    <w:rsid w:val="00FF52CA"/>
    <w:rsid w:val="00FF59A5"/>
    <w:rsid w:val="00FF5F14"/>
    <w:rsid w:val="00FF7D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ind w:left="2381"/>
      <w:outlineLvl w:val="0"/>
    </w:pPr>
    <w:rPr>
      <w:rFonts w:hAnsi="Arial"/>
      <w:bCs/>
      <w:kern w:val="32"/>
      <w:szCs w:val="52"/>
    </w:rPr>
  </w:style>
  <w:style w:type="paragraph" w:styleId="2">
    <w:name w:val="heading 2"/>
    <w:aliases w:val="標題110/111,節,節1,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outlineLvl w:val="2"/>
    </w:pPr>
    <w:rPr>
      <w:rFonts w:hAnsi="Arial"/>
      <w:bCs/>
      <w:kern w:val="32"/>
      <w:szCs w:val="36"/>
    </w:rPr>
  </w:style>
  <w:style w:type="paragraph" w:styleId="4">
    <w:name w:val="heading 4"/>
    <w:aliases w:val="表格,一,1."/>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1.1.1清單段落,List Paragraph,標題 (4),(二),列點,清單段落2,1.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b">
    <w:name w:val="footnote text"/>
    <w:basedOn w:val="a6"/>
    <w:link w:val="afc"/>
    <w:uiPriority w:val="99"/>
    <w:unhideWhenUsed/>
    <w:rsid w:val="00D64A79"/>
    <w:pPr>
      <w:overflowPunct/>
      <w:autoSpaceDE/>
      <w:autoSpaceDN/>
      <w:snapToGrid w:val="0"/>
      <w:jc w:val="left"/>
    </w:pPr>
    <w:rPr>
      <w:rFonts w:ascii="Times New Roman" w:eastAsia="新細明體"/>
      <w:sz w:val="20"/>
    </w:rPr>
  </w:style>
  <w:style w:type="character" w:customStyle="1" w:styleId="afc">
    <w:name w:val="註腳文字 字元"/>
    <w:basedOn w:val="a7"/>
    <w:link w:val="afb"/>
    <w:uiPriority w:val="99"/>
    <w:rsid w:val="00D64A79"/>
    <w:rPr>
      <w:kern w:val="2"/>
    </w:rPr>
  </w:style>
  <w:style w:type="character" w:styleId="afd">
    <w:name w:val="footnote reference"/>
    <w:uiPriority w:val="99"/>
    <w:semiHidden/>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e">
    <w:name w:val="Emphasis"/>
    <w:uiPriority w:val="99"/>
    <w:qFormat/>
    <w:rsid w:val="004C0C27"/>
    <w:rPr>
      <w:rFonts w:cs="Times New Roman"/>
      <w:i/>
    </w:rPr>
  </w:style>
  <w:style w:type="character" w:customStyle="1" w:styleId="provider-link">
    <w:name w:val="provider-link"/>
    <w:basedOn w:val="a7"/>
    <w:rsid w:val="00B35CC6"/>
  </w:style>
  <w:style w:type="character" w:customStyle="1" w:styleId="posr">
    <w:name w:val="pos(r)"/>
    <w:basedOn w:val="a7"/>
    <w:rsid w:val="00B35CC6"/>
  </w:style>
  <w:style w:type="character" w:customStyle="1" w:styleId="fz12px">
    <w:name w:val="fz(12px)"/>
    <w:basedOn w:val="a7"/>
    <w:rsid w:val="00B35CC6"/>
  </w:style>
  <w:style w:type="paragraph" w:customStyle="1" w:styleId="canvas-atom">
    <w:name w:val="canvas-atom"/>
    <w:basedOn w:val="a6"/>
    <w:rsid w:val="00B35C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aliases w:val="1.1.1.1清單段落 字元,List Paragraph 字元,標題 (4) 字元,(二) 字元,列點 字元,清單段落2 字元,1.1 字元"/>
    <w:link w:val="af7"/>
    <w:uiPriority w:val="34"/>
    <w:qFormat/>
    <w:locked/>
    <w:rsid w:val="002C0931"/>
    <w:rPr>
      <w:rFonts w:ascii="標楷體" w:eastAsia="標楷體"/>
      <w:kern w:val="2"/>
      <w:sz w:val="32"/>
    </w:rPr>
  </w:style>
  <w:style w:type="character" w:customStyle="1" w:styleId="ya-q-full-text1">
    <w:name w:val="ya-q-full-text1"/>
    <w:basedOn w:val="a7"/>
    <w:rsid w:val="001F22BD"/>
    <w:rPr>
      <w:color w:val="26282A"/>
      <w:sz w:val="23"/>
      <w:szCs w:val="23"/>
    </w:rPr>
  </w:style>
  <w:style w:type="character" w:styleId="aff">
    <w:name w:val="FollowedHyperlink"/>
    <w:basedOn w:val="a7"/>
    <w:uiPriority w:val="99"/>
    <w:semiHidden/>
    <w:unhideWhenUsed/>
    <w:rsid w:val="00F22A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ind w:left="2381"/>
      <w:outlineLvl w:val="0"/>
    </w:pPr>
    <w:rPr>
      <w:rFonts w:hAnsi="Arial"/>
      <w:bCs/>
      <w:kern w:val="32"/>
      <w:szCs w:val="52"/>
    </w:rPr>
  </w:style>
  <w:style w:type="paragraph" w:styleId="2">
    <w:name w:val="heading 2"/>
    <w:aliases w:val="標題110/111,節,節1,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outlineLvl w:val="2"/>
    </w:pPr>
    <w:rPr>
      <w:rFonts w:hAnsi="Arial"/>
      <w:bCs/>
      <w:kern w:val="32"/>
      <w:szCs w:val="36"/>
    </w:rPr>
  </w:style>
  <w:style w:type="paragraph" w:styleId="4">
    <w:name w:val="heading 4"/>
    <w:aliases w:val="表格,一,1."/>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1.1.1清單段落,List Paragraph,標題 (4),(二),列點,清單段落2,1.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b">
    <w:name w:val="footnote text"/>
    <w:basedOn w:val="a6"/>
    <w:link w:val="afc"/>
    <w:uiPriority w:val="99"/>
    <w:unhideWhenUsed/>
    <w:rsid w:val="00D64A79"/>
    <w:pPr>
      <w:overflowPunct/>
      <w:autoSpaceDE/>
      <w:autoSpaceDN/>
      <w:snapToGrid w:val="0"/>
      <w:jc w:val="left"/>
    </w:pPr>
    <w:rPr>
      <w:rFonts w:ascii="Times New Roman" w:eastAsia="新細明體"/>
      <w:sz w:val="20"/>
    </w:rPr>
  </w:style>
  <w:style w:type="character" w:customStyle="1" w:styleId="afc">
    <w:name w:val="註腳文字 字元"/>
    <w:basedOn w:val="a7"/>
    <w:link w:val="afb"/>
    <w:uiPriority w:val="99"/>
    <w:rsid w:val="00D64A79"/>
    <w:rPr>
      <w:kern w:val="2"/>
    </w:rPr>
  </w:style>
  <w:style w:type="character" w:styleId="afd">
    <w:name w:val="footnote reference"/>
    <w:uiPriority w:val="99"/>
    <w:semiHidden/>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e">
    <w:name w:val="Emphasis"/>
    <w:uiPriority w:val="99"/>
    <w:qFormat/>
    <w:rsid w:val="004C0C27"/>
    <w:rPr>
      <w:rFonts w:cs="Times New Roman"/>
      <w:i/>
    </w:rPr>
  </w:style>
  <w:style w:type="character" w:customStyle="1" w:styleId="provider-link">
    <w:name w:val="provider-link"/>
    <w:basedOn w:val="a7"/>
    <w:rsid w:val="00B35CC6"/>
  </w:style>
  <w:style w:type="character" w:customStyle="1" w:styleId="posr">
    <w:name w:val="pos(r)"/>
    <w:basedOn w:val="a7"/>
    <w:rsid w:val="00B35CC6"/>
  </w:style>
  <w:style w:type="character" w:customStyle="1" w:styleId="fz12px">
    <w:name w:val="fz(12px)"/>
    <w:basedOn w:val="a7"/>
    <w:rsid w:val="00B35CC6"/>
  </w:style>
  <w:style w:type="paragraph" w:customStyle="1" w:styleId="canvas-atom">
    <w:name w:val="canvas-atom"/>
    <w:basedOn w:val="a6"/>
    <w:rsid w:val="00B35C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aliases w:val="1.1.1.1清單段落 字元,List Paragraph 字元,標題 (4) 字元,(二) 字元,列點 字元,清單段落2 字元,1.1 字元"/>
    <w:link w:val="af7"/>
    <w:uiPriority w:val="34"/>
    <w:qFormat/>
    <w:locked/>
    <w:rsid w:val="002C0931"/>
    <w:rPr>
      <w:rFonts w:ascii="標楷體" w:eastAsia="標楷體"/>
      <w:kern w:val="2"/>
      <w:sz w:val="32"/>
    </w:rPr>
  </w:style>
  <w:style w:type="character" w:customStyle="1" w:styleId="ya-q-full-text1">
    <w:name w:val="ya-q-full-text1"/>
    <w:basedOn w:val="a7"/>
    <w:rsid w:val="001F22BD"/>
    <w:rPr>
      <w:color w:val="26282A"/>
      <w:sz w:val="23"/>
      <w:szCs w:val="23"/>
    </w:rPr>
  </w:style>
  <w:style w:type="character" w:styleId="aff">
    <w:name w:val="FollowedHyperlink"/>
    <w:basedOn w:val="a7"/>
    <w:uiPriority w:val="99"/>
    <w:semiHidden/>
    <w:unhideWhenUsed/>
    <w:rsid w:val="00F22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1277">
      <w:bodyDiv w:val="1"/>
      <w:marLeft w:val="0"/>
      <w:marRight w:val="0"/>
      <w:marTop w:val="0"/>
      <w:marBottom w:val="0"/>
      <w:divBdr>
        <w:top w:val="none" w:sz="0" w:space="0" w:color="auto"/>
        <w:left w:val="none" w:sz="0" w:space="0" w:color="auto"/>
        <w:bottom w:val="none" w:sz="0" w:space="0" w:color="auto"/>
        <w:right w:val="none" w:sz="0" w:space="0" w:color="auto"/>
      </w:divBdr>
      <w:divsChild>
        <w:div w:id="1601796195">
          <w:marLeft w:val="0"/>
          <w:marRight w:val="0"/>
          <w:marTop w:val="0"/>
          <w:marBottom w:val="0"/>
          <w:divBdr>
            <w:top w:val="none" w:sz="0" w:space="0" w:color="auto"/>
            <w:left w:val="none" w:sz="0" w:space="0" w:color="auto"/>
            <w:bottom w:val="none" w:sz="0" w:space="0" w:color="auto"/>
            <w:right w:val="none" w:sz="0" w:space="0" w:color="auto"/>
          </w:divBdr>
          <w:divsChild>
            <w:div w:id="506406667">
              <w:marLeft w:val="0"/>
              <w:marRight w:val="0"/>
              <w:marTop w:val="0"/>
              <w:marBottom w:val="0"/>
              <w:divBdr>
                <w:top w:val="none" w:sz="0" w:space="0" w:color="auto"/>
                <w:left w:val="none" w:sz="0" w:space="0" w:color="auto"/>
                <w:bottom w:val="none" w:sz="0" w:space="0" w:color="auto"/>
                <w:right w:val="none" w:sz="0" w:space="0" w:color="auto"/>
              </w:divBdr>
              <w:divsChild>
                <w:div w:id="515655719">
                  <w:marLeft w:val="0"/>
                  <w:marRight w:val="0"/>
                  <w:marTop w:val="0"/>
                  <w:marBottom w:val="0"/>
                  <w:divBdr>
                    <w:top w:val="none" w:sz="0" w:space="0" w:color="auto"/>
                    <w:left w:val="none" w:sz="0" w:space="0" w:color="auto"/>
                    <w:bottom w:val="none" w:sz="0" w:space="0" w:color="auto"/>
                    <w:right w:val="none" w:sz="0" w:space="0" w:color="auto"/>
                  </w:divBdr>
                  <w:divsChild>
                    <w:div w:id="481510763">
                      <w:marLeft w:val="0"/>
                      <w:marRight w:val="0"/>
                      <w:marTop w:val="0"/>
                      <w:marBottom w:val="0"/>
                      <w:divBdr>
                        <w:top w:val="none" w:sz="0" w:space="0" w:color="auto"/>
                        <w:left w:val="none" w:sz="0" w:space="0" w:color="auto"/>
                        <w:bottom w:val="none" w:sz="0" w:space="0" w:color="auto"/>
                        <w:right w:val="none" w:sz="0" w:space="0" w:color="auto"/>
                      </w:divBdr>
                      <w:divsChild>
                        <w:div w:id="1022784768">
                          <w:marLeft w:val="150"/>
                          <w:marRight w:val="150"/>
                          <w:marTop w:val="150"/>
                          <w:marBottom w:val="150"/>
                          <w:divBdr>
                            <w:top w:val="single" w:sz="12" w:space="0" w:color="256098"/>
                            <w:left w:val="none" w:sz="0" w:space="0" w:color="auto"/>
                            <w:bottom w:val="single" w:sz="12" w:space="0" w:color="256098"/>
                            <w:right w:val="none" w:sz="0" w:space="0" w:color="auto"/>
                          </w:divBdr>
                        </w:div>
                      </w:divsChild>
                    </w:div>
                  </w:divsChild>
                </w:div>
              </w:divsChild>
            </w:div>
          </w:divsChild>
        </w:div>
      </w:divsChild>
    </w:div>
    <w:div w:id="476141817">
      <w:bodyDiv w:val="1"/>
      <w:marLeft w:val="0"/>
      <w:marRight w:val="0"/>
      <w:marTop w:val="0"/>
      <w:marBottom w:val="0"/>
      <w:divBdr>
        <w:top w:val="none" w:sz="0" w:space="0" w:color="auto"/>
        <w:left w:val="none" w:sz="0" w:space="0" w:color="auto"/>
        <w:bottom w:val="none" w:sz="0" w:space="0" w:color="auto"/>
        <w:right w:val="none" w:sz="0" w:space="0" w:color="auto"/>
      </w:divBdr>
      <w:divsChild>
        <w:div w:id="118032795">
          <w:marLeft w:val="0"/>
          <w:marRight w:val="0"/>
          <w:marTop w:val="0"/>
          <w:marBottom w:val="0"/>
          <w:divBdr>
            <w:top w:val="none" w:sz="0" w:space="0" w:color="auto"/>
            <w:left w:val="none" w:sz="0" w:space="0" w:color="auto"/>
            <w:bottom w:val="none" w:sz="0" w:space="0" w:color="auto"/>
            <w:right w:val="none" w:sz="0" w:space="0" w:color="auto"/>
          </w:divBdr>
          <w:divsChild>
            <w:div w:id="1309672762">
              <w:marLeft w:val="0"/>
              <w:marRight w:val="0"/>
              <w:marTop w:val="0"/>
              <w:marBottom w:val="0"/>
              <w:divBdr>
                <w:top w:val="none" w:sz="0" w:space="0" w:color="auto"/>
                <w:left w:val="none" w:sz="0" w:space="0" w:color="auto"/>
                <w:bottom w:val="none" w:sz="0" w:space="0" w:color="auto"/>
                <w:right w:val="none" w:sz="0" w:space="0" w:color="auto"/>
              </w:divBdr>
              <w:divsChild>
                <w:div w:id="1346009328">
                  <w:marLeft w:val="0"/>
                  <w:marRight w:val="0"/>
                  <w:marTop w:val="0"/>
                  <w:marBottom w:val="0"/>
                  <w:divBdr>
                    <w:top w:val="none" w:sz="0" w:space="0" w:color="auto"/>
                    <w:left w:val="none" w:sz="0" w:space="0" w:color="auto"/>
                    <w:bottom w:val="none" w:sz="0" w:space="0" w:color="auto"/>
                    <w:right w:val="none" w:sz="0" w:space="0" w:color="auto"/>
                  </w:divBdr>
                  <w:divsChild>
                    <w:div w:id="28461473">
                      <w:marLeft w:val="0"/>
                      <w:marRight w:val="0"/>
                      <w:marTop w:val="2505"/>
                      <w:marBottom w:val="0"/>
                      <w:divBdr>
                        <w:top w:val="none" w:sz="0" w:space="0" w:color="auto"/>
                        <w:left w:val="none" w:sz="0" w:space="0" w:color="auto"/>
                        <w:bottom w:val="none" w:sz="0" w:space="0" w:color="auto"/>
                        <w:right w:val="none" w:sz="0" w:space="0" w:color="auto"/>
                      </w:divBdr>
                      <w:divsChild>
                        <w:div w:id="337149854">
                          <w:marLeft w:val="0"/>
                          <w:marRight w:val="0"/>
                          <w:marTop w:val="0"/>
                          <w:marBottom w:val="0"/>
                          <w:divBdr>
                            <w:top w:val="none" w:sz="0" w:space="0" w:color="auto"/>
                            <w:left w:val="none" w:sz="0" w:space="0" w:color="auto"/>
                            <w:bottom w:val="none" w:sz="0" w:space="0" w:color="auto"/>
                            <w:right w:val="none" w:sz="0" w:space="0" w:color="auto"/>
                          </w:divBdr>
                          <w:divsChild>
                            <w:div w:id="1694913385">
                              <w:marLeft w:val="0"/>
                              <w:marRight w:val="0"/>
                              <w:marTop w:val="0"/>
                              <w:marBottom w:val="0"/>
                              <w:divBdr>
                                <w:top w:val="none" w:sz="0" w:space="0" w:color="auto"/>
                                <w:left w:val="none" w:sz="0" w:space="0" w:color="auto"/>
                                <w:bottom w:val="none" w:sz="0" w:space="0" w:color="auto"/>
                                <w:right w:val="none" w:sz="0" w:space="0" w:color="auto"/>
                              </w:divBdr>
                              <w:divsChild>
                                <w:div w:id="1275330626">
                                  <w:marLeft w:val="0"/>
                                  <w:marRight w:val="0"/>
                                  <w:marTop w:val="0"/>
                                  <w:marBottom w:val="0"/>
                                  <w:divBdr>
                                    <w:top w:val="none" w:sz="0" w:space="0" w:color="auto"/>
                                    <w:left w:val="none" w:sz="0" w:space="0" w:color="auto"/>
                                    <w:bottom w:val="none" w:sz="0" w:space="0" w:color="auto"/>
                                    <w:right w:val="none" w:sz="0" w:space="0" w:color="auto"/>
                                  </w:divBdr>
                                  <w:divsChild>
                                    <w:div w:id="1418601390">
                                      <w:marLeft w:val="0"/>
                                      <w:marRight w:val="0"/>
                                      <w:marTop w:val="0"/>
                                      <w:marBottom w:val="0"/>
                                      <w:divBdr>
                                        <w:top w:val="none" w:sz="0" w:space="0" w:color="auto"/>
                                        <w:left w:val="none" w:sz="0" w:space="0" w:color="auto"/>
                                        <w:bottom w:val="none" w:sz="0" w:space="0" w:color="auto"/>
                                        <w:right w:val="none" w:sz="0" w:space="0" w:color="auto"/>
                                      </w:divBdr>
                                      <w:divsChild>
                                        <w:div w:id="1534809633">
                                          <w:marLeft w:val="0"/>
                                          <w:marRight w:val="0"/>
                                          <w:marTop w:val="0"/>
                                          <w:marBottom w:val="0"/>
                                          <w:divBdr>
                                            <w:top w:val="none" w:sz="0" w:space="0" w:color="auto"/>
                                            <w:left w:val="none" w:sz="0" w:space="0" w:color="auto"/>
                                            <w:bottom w:val="none" w:sz="0" w:space="0" w:color="auto"/>
                                            <w:right w:val="none" w:sz="0" w:space="0" w:color="auto"/>
                                          </w:divBdr>
                                          <w:divsChild>
                                            <w:div w:id="988171959">
                                              <w:marLeft w:val="0"/>
                                              <w:marRight w:val="0"/>
                                              <w:marTop w:val="0"/>
                                              <w:marBottom w:val="0"/>
                                              <w:divBdr>
                                                <w:top w:val="none" w:sz="0" w:space="0" w:color="auto"/>
                                                <w:left w:val="none" w:sz="0" w:space="0" w:color="auto"/>
                                                <w:bottom w:val="none" w:sz="0" w:space="0" w:color="auto"/>
                                                <w:right w:val="none" w:sz="0" w:space="0" w:color="auto"/>
                                              </w:divBdr>
                                              <w:divsChild>
                                                <w:div w:id="1919557629">
                                                  <w:marLeft w:val="0"/>
                                                  <w:marRight w:val="0"/>
                                                  <w:marTop w:val="0"/>
                                                  <w:marBottom w:val="0"/>
                                                  <w:divBdr>
                                                    <w:top w:val="none" w:sz="0" w:space="0" w:color="auto"/>
                                                    <w:left w:val="none" w:sz="0" w:space="0" w:color="auto"/>
                                                    <w:bottom w:val="none" w:sz="0" w:space="0" w:color="auto"/>
                                                    <w:right w:val="none" w:sz="0" w:space="0" w:color="auto"/>
                                                  </w:divBdr>
                                                  <w:divsChild>
                                                    <w:div w:id="211500559">
                                                      <w:marLeft w:val="0"/>
                                                      <w:marRight w:val="0"/>
                                                      <w:marTop w:val="0"/>
                                                      <w:marBottom w:val="0"/>
                                                      <w:divBdr>
                                                        <w:top w:val="none" w:sz="0" w:space="0" w:color="auto"/>
                                                        <w:left w:val="none" w:sz="0" w:space="0" w:color="auto"/>
                                                        <w:bottom w:val="none" w:sz="0" w:space="0" w:color="auto"/>
                                                        <w:right w:val="none" w:sz="0" w:space="0" w:color="auto"/>
                                                      </w:divBdr>
                                                      <w:divsChild>
                                                        <w:div w:id="2114007747">
                                                          <w:marLeft w:val="0"/>
                                                          <w:marRight w:val="0"/>
                                                          <w:marTop w:val="0"/>
                                                          <w:marBottom w:val="0"/>
                                                          <w:divBdr>
                                                            <w:top w:val="none" w:sz="0" w:space="0" w:color="auto"/>
                                                            <w:left w:val="none" w:sz="0" w:space="0" w:color="auto"/>
                                                            <w:bottom w:val="none" w:sz="0" w:space="0" w:color="auto"/>
                                                            <w:right w:val="none" w:sz="0" w:space="0" w:color="auto"/>
                                                          </w:divBdr>
                                                          <w:divsChild>
                                                            <w:div w:id="762722606">
                                                              <w:marLeft w:val="0"/>
                                                              <w:marRight w:val="0"/>
                                                              <w:marTop w:val="0"/>
                                                              <w:marBottom w:val="0"/>
                                                              <w:divBdr>
                                                                <w:top w:val="none" w:sz="0" w:space="0" w:color="auto"/>
                                                                <w:left w:val="none" w:sz="0" w:space="0" w:color="auto"/>
                                                                <w:bottom w:val="none" w:sz="0" w:space="0" w:color="auto"/>
                                                                <w:right w:val="none" w:sz="0" w:space="0" w:color="auto"/>
                                                              </w:divBdr>
                                                              <w:divsChild>
                                                                <w:div w:id="121460720">
                                                                  <w:marLeft w:val="0"/>
                                                                  <w:marRight w:val="0"/>
                                                                  <w:marTop w:val="0"/>
                                                                  <w:marBottom w:val="0"/>
                                                                  <w:divBdr>
                                                                    <w:top w:val="none" w:sz="0" w:space="0" w:color="auto"/>
                                                                    <w:left w:val="none" w:sz="0" w:space="0" w:color="auto"/>
                                                                    <w:bottom w:val="none" w:sz="0" w:space="0" w:color="auto"/>
                                                                    <w:right w:val="none" w:sz="0" w:space="0" w:color="auto"/>
                                                                  </w:divBdr>
                                                                </w:div>
                                                              </w:divsChild>
                                                            </w:div>
                                                            <w:div w:id="1196383013">
                                                              <w:marLeft w:val="0"/>
                                                              <w:marRight w:val="0"/>
                                                              <w:marTop w:val="0"/>
                                                              <w:marBottom w:val="0"/>
                                                              <w:divBdr>
                                                                <w:top w:val="none" w:sz="0" w:space="0" w:color="auto"/>
                                                                <w:left w:val="none" w:sz="0" w:space="0" w:color="auto"/>
                                                                <w:bottom w:val="none" w:sz="0" w:space="0" w:color="auto"/>
                                                                <w:right w:val="none" w:sz="0" w:space="0" w:color="auto"/>
                                                              </w:divBdr>
                                                              <w:divsChild>
                                                                <w:div w:id="1387338615">
                                                                  <w:marLeft w:val="0"/>
                                                                  <w:marRight w:val="0"/>
                                                                  <w:marTop w:val="0"/>
                                                                  <w:marBottom w:val="0"/>
                                                                  <w:divBdr>
                                                                    <w:top w:val="none" w:sz="0" w:space="0" w:color="auto"/>
                                                                    <w:left w:val="none" w:sz="0" w:space="0" w:color="auto"/>
                                                                    <w:bottom w:val="none" w:sz="0" w:space="0" w:color="auto"/>
                                                                    <w:right w:val="none" w:sz="0" w:space="0" w:color="auto"/>
                                                                  </w:divBdr>
                                                                  <w:divsChild>
                                                                    <w:div w:id="1571111893">
                                                                      <w:marLeft w:val="0"/>
                                                                      <w:marRight w:val="0"/>
                                                                      <w:marTop w:val="0"/>
                                                                      <w:marBottom w:val="0"/>
                                                                      <w:divBdr>
                                                                        <w:top w:val="none" w:sz="0" w:space="0" w:color="auto"/>
                                                                        <w:left w:val="none" w:sz="0" w:space="0" w:color="auto"/>
                                                                        <w:bottom w:val="none" w:sz="0" w:space="0" w:color="auto"/>
                                                                        <w:right w:val="none" w:sz="0" w:space="0" w:color="auto"/>
                                                                      </w:divBdr>
                                                                      <w:divsChild>
                                                                        <w:div w:id="771776326">
                                                                          <w:marLeft w:val="0"/>
                                                                          <w:marRight w:val="0"/>
                                                                          <w:marTop w:val="0"/>
                                                                          <w:marBottom w:val="0"/>
                                                                          <w:divBdr>
                                                                            <w:top w:val="none" w:sz="0" w:space="0" w:color="auto"/>
                                                                            <w:left w:val="none" w:sz="0" w:space="0" w:color="auto"/>
                                                                            <w:bottom w:val="none" w:sz="0" w:space="0" w:color="auto"/>
                                                                            <w:right w:val="none" w:sz="0" w:space="0" w:color="auto"/>
                                                                          </w:divBdr>
                                                                          <w:divsChild>
                                                                            <w:div w:id="787745327">
                                                                              <w:marLeft w:val="0"/>
                                                                              <w:marRight w:val="0"/>
                                                                              <w:marTop w:val="0"/>
                                                                              <w:marBottom w:val="0"/>
                                                                              <w:divBdr>
                                                                                <w:top w:val="none" w:sz="0" w:space="0" w:color="auto"/>
                                                                                <w:left w:val="none" w:sz="0" w:space="0" w:color="auto"/>
                                                                                <w:bottom w:val="none" w:sz="0" w:space="0" w:color="auto"/>
                                                                                <w:right w:val="none" w:sz="0" w:space="0" w:color="auto"/>
                                                                              </w:divBdr>
                                                                            </w:div>
                                                                          </w:divsChild>
                                                                        </w:div>
                                                                        <w:div w:id="339897515">
                                                                          <w:marLeft w:val="0"/>
                                                                          <w:marRight w:val="0"/>
                                                                          <w:marTop w:val="0"/>
                                                                          <w:marBottom w:val="0"/>
                                                                          <w:divBdr>
                                                                            <w:top w:val="none" w:sz="0" w:space="0" w:color="auto"/>
                                                                            <w:left w:val="none" w:sz="0" w:space="0" w:color="auto"/>
                                                                            <w:bottom w:val="none" w:sz="0" w:space="0" w:color="auto"/>
                                                                            <w:right w:val="none" w:sz="0" w:space="0" w:color="auto"/>
                                                                          </w:divBdr>
                                                                          <w:divsChild>
                                                                            <w:div w:id="412162306">
                                                                              <w:marLeft w:val="0"/>
                                                                              <w:marRight w:val="0"/>
                                                                              <w:marTop w:val="0"/>
                                                                              <w:marBottom w:val="0"/>
                                                                              <w:divBdr>
                                                                                <w:top w:val="none" w:sz="0" w:space="0" w:color="auto"/>
                                                                                <w:left w:val="none" w:sz="0" w:space="0" w:color="auto"/>
                                                                                <w:bottom w:val="none" w:sz="0" w:space="0" w:color="auto"/>
                                                                                <w:right w:val="none" w:sz="0" w:space="0" w:color="auto"/>
                                                                              </w:divBdr>
                                                                              <w:divsChild>
                                                                                <w:div w:id="998734020">
                                                                                  <w:marLeft w:val="0"/>
                                                                                  <w:marRight w:val="0"/>
                                                                                  <w:marTop w:val="0"/>
                                                                                  <w:marBottom w:val="0"/>
                                                                                  <w:divBdr>
                                                                                    <w:top w:val="none" w:sz="0" w:space="0" w:color="auto"/>
                                                                                    <w:left w:val="none" w:sz="0" w:space="0" w:color="auto"/>
                                                                                    <w:bottom w:val="none" w:sz="0" w:space="0" w:color="auto"/>
                                                                                    <w:right w:val="none" w:sz="0" w:space="0" w:color="auto"/>
                                                                                  </w:divBdr>
                                                                                  <w:divsChild>
                                                                                    <w:div w:id="657075617">
                                                                                      <w:marLeft w:val="0"/>
                                                                                      <w:marRight w:val="0"/>
                                                                                      <w:marTop w:val="0"/>
                                                                                      <w:marBottom w:val="0"/>
                                                                                      <w:divBdr>
                                                                                        <w:top w:val="none" w:sz="0" w:space="0" w:color="auto"/>
                                                                                        <w:left w:val="none" w:sz="0" w:space="0" w:color="auto"/>
                                                                                        <w:bottom w:val="none" w:sz="0" w:space="0" w:color="auto"/>
                                                                                        <w:right w:val="none" w:sz="0" w:space="0" w:color="auto"/>
                                                                                      </w:divBdr>
                                                                                    </w:div>
                                                                                    <w:div w:id="1019936849">
                                                                                      <w:marLeft w:val="0"/>
                                                                                      <w:marRight w:val="0"/>
                                                                                      <w:marTop w:val="0"/>
                                                                                      <w:marBottom w:val="0"/>
                                                                                      <w:divBdr>
                                                                                        <w:top w:val="none" w:sz="0" w:space="0" w:color="auto"/>
                                                                                        <w:left w:val="none" w:sz="0" w:space="0" w:color="auto"/>
                                                                                        <w:bottom w:val="none" w:sz="0" w:space="0" w:color="auto"/>
                                                                                        <w:right w:val="none" w:sz="0" w:space="0" w:color="auto"/>
                                                                                      </w:divBdr>
                                                                                      <w:divsChild>
                                                                                        <w:div w:id="1477142076">
                                                                                          <w:marLeft w:val="0"/>
                                                                                          <w:marRight w:val="0"/>
                                                                                          <w:marTop w:val="0"/>
                                                                                          <w:marBottom w:val="0"/>
                                                                                          <w:divBdr>
                                                                                            <w:top w:val="none" w:sz="0" w:space="0" w:color="auto"/>
                                                                                            <w:left w:val="none" w:sz="0" w:space="0" w:color="auto"/>
                                                                                            <w:bottom w:val="none" w:sz="0" w:space="0" w:color="auto"/>
                                                                                            <w:right w:val="none" w:sz="0" w:space="0" w:color="auto"/>
                                                                                          </w:divBdr>
                                                                                          <w:divsChild>
                                                                                            <w:div w:id="303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0453">
                                                                              <w:marLeft w:val="0"/>
                                                                              <w:marRight w:val="0"/>
                                                                              <w:marTop w:val="0"/>
                                                                              <w:marBottom w:val="0"/>
                                                                              <w:divBdr>
                                                                                <w:top w:val="none" w:sz="0" w:space="0" w:color="auto"/>
                                                                                <w:left w:val="none" w:sz="0" w:space="0" w:color="auto"/>
                                                                                <w:bottom w:val="none" w:sz="0" w:space="0" w:color="auto"/>
                                                                                <w:right w:val="none" w:sz="0" w:space="0" w:color="auto"/>
                                                                              </w:divBdr>
                                                                              <w:divsChild>
                                                                                <w:div w:id="1313753621">
                                                                                  <w:marLeft w:val="0"/>
                                                                                  <w:marRight w:val="0"/>
                                                                                  <w:marTop w:val="0"/>
                                                                                  <w:marBottom w:val="0"/>
                                                                                  <w:divBdr>
                                                                                    <w:top w:val="none" w:sz="0" w:space="0" w:color="auto"/>
                                                                                    <w:left w:val="none" w:sz="0" w:space="0" w:color="auto"/>
                                                                                    <w:bottom w:val="none" w:sz="0" w:space="0" w:color="auto"/>
                                                                                    <w:right w:val="none" w:sz="0" w:space="0" w:color="auto"/>
                                                                                  </w:divBdr>
                                                                                  <w:divsChild>
                                                                                    <w:div w:id="17054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2524">
                                                                          <w:marLeft w:val="0"/>
                                                                          <w:marRight w:val="0"/>
                                                                          <w:marTop w:val="0"/>
                                                                          <w:marBottom w:val="0"/>
                                                                          <w:divBdr>
                                                                            <w:top w:val="none" w:sz="0" w:space="0" w:color="auto"/>
                                                                            <w:left w:val="none" w:sz="0" w:space="0" w:color="auto"/>
                                                                            <w:bottom w:val="none" w:sz="0" w:space="0" w:color="auto"/>
                                                                            <w:right w:val="none" w:sz="0" w:space="0" w:color="auto"/>
                                                                          </w:divBdr>
                                                                          <w:divsChild>
                                                                            <w:div w:id="376861164">
                                                                              <w:marLeft w:val="0"/>
                                                                              <w:marRight w:val="0"/>
                                                                              <w:marTop w:val="0"/>
                                                                              <w:marBottom w:val="0"/>
                                                                              <w:divBdr>
                                                                                <w:top w:val="none" w:sz="0" w:space="0" w:color="auto"/>
                                                                                <w:left w:val="none" w:sz="0" w:space="0" w:color="auto"/>
                                                                                <w:bottom w:val="none" w:sz="0" w:space="0" w:color="auto"/>
                                                                                <w:right w:val="none" w:sz="0" w:space="0" w:color="auto"/>
                                                                              </w:divBdr>
                                                                            </w:div>
                                                                            <w:div w:id="178274672">
                                                                              <w:marLeft w:val="0"/>
                                                                              <w:marRight w:val="0"/>
                                                                              <w:marTop w:val="0"/>
                                                                              <w:marBottom w:val="0"/>
                                                                              <w:divBdr>
                                                                                <w:top w:val="none" w:sz="0" w:space="0" w:color="auto"/>
                                                                                <w:left w:val="none" w:sz="0" w:space="0" w:color="auto"/>
                                                                                <w:bottom w:val="none" w:sz="0" w:space="0" w:color="auto"/>
                                                                                <w:right w:val="none" w:sz="0" w:space="0" w:color="auto"/>
                                                                              </w:divBdr>
                                                                            </w:div>
                                                                            <w:div w:id="2010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9948">
                                                              <w:marLeft w:val="0"/>
                                                              <w:marRight w:val="0"/>
                                                              <w:marTop w:val="0"/>
                                                              <w:marBottom w:val="0"/>
                                                              <w:divBdr>
                                                                <w:top w:val="none" w:sz="0" w:space="0" w:color="auto"/>
                                                                <w:left w:val="none" w:sz="0" w:space="0" w:color="auto"/>
                                                                <w:bottom w:val="none" w:sz="0" w:space="0" w:color="auto"/>
                                                                <w:right w:val="none" w:sz="0" w:space="0" w:color="auto"/>
                                                              </w:divBdr>
                                                              <w:divsChild>
                                                                <w:div w:id="920289251">
                                                                  <w:marLeft w:val="0"/>
                                                                  <w:marRight w:val="0"/>
                                                                  <w:marTop w:val="0"/>
                                                                  <w:marBottom w:val="0"/>
                                                                  <w:divBdr>
                                                                    <w:top w:val="none" w:sz="0" w:space="0" w:color="auto"/>
                                                                    <w:left w:val="none" w:sz="0" w:space="0" w:color="auto"/>
                                                                    <w:bottom w:val="none" w:sz="0" w:space="0" w:color="auto"/>
                                                                    <w:right w:val="none" w:sz="0" w:space="0" w:color="auto"/>
                                                                  </w:divBdr>
                                                                  <w:divsChild>
                                                                    <w:div w:id="1285037366">
                                                                      <w:marLeft w:val="0"/>
                                                                      <w:marRight w:val="0"/>
                                                                      <w:marTop w:val="0"/>
                                                                      <w:marBottom w:val="0"/>
                                                                      <w:divBdr>
                                                                        <w:top w:val="none" w:sz="0" w:space="0" w:color="auto"/>
                                                                        <w:left w:val="none" w:sz="0" w:space="0" w:color="auto"/>
                                                                        <w:bottom w:val="none" w:sz="0" w:space="0" w:color="auto"/>
                                                                        <w:right w:val="none" w:sz="0" w:space="0" w:color="auto"/>
                                                                      </w:divBdr>
                                                                      <w:divsChild>
                                                                        <w:div w:id="1428623660">
                                                                          <w:marLeft w:val="0"/>
                                                                          <w:marRight w:val="0"/>
                                                                          <w:marTop w:val="0"/>
                                                                          <w:marBottom w:val="0"/>
                                                                          <w:divBdr>
                                                                            <w:top w:val="none" w:sz="0" w:space="0" w:color="auto"/>
                                                                            <w:left w:val="none" w:sz="0" w:space="0" w:color="auto"/>
                                                                            <w:bottom w:val="none" w:sz="0" w:space="0" w:color="auto"/>
                                                                            <w:right w:val="none" w:sz="0" w:space="0" w:color="auto"/>
                                                                          </w:divBdr>
                                                                          <w:divsChild>
                                                                            <w:div w:id="656037296">
                                                                              <w:marLeft w:val="0"/>
                                                                              <w:marRight w:val="0"/>
                                                                              <w:marTop w:val="0"/>
                                                                              <w:marBottom w:val="0"/>
                                                                              <w:divBdr>
                                                                                <w:top w:val="none" w:sz="0" w:space="0" w:color="auto"/>
                                                                                <w:left w:val="none" w:sz="0" w:space="0" w:color="auto"/>
                                                                                <w:bottom w:val="none" w:sz="0" w:space="0" w:color="auto"/>
                                                                                <w:right w:val="none" w:sz="0" w:space="0" w:color="auto"/>
                                                                              </w:divBdr>
                                                                            </w:div>
                                                                            <w:div w:id="364714772">
                                                                              <w:marLeft w:val="0"/>
                                                                              <w:marRight w:val="0"/>
                                                                              <w:marTop w:val="0"/>
                                                                              <w:marBottom w:val="0"/>
                                                                              <w:divBdr>
                                                                                <w:top w:val="none" w:sz="0" w:space="0" w:color="auto"/>
                                                                                <w:left w:val="none" w:sz="0" w:space="0" w:color="auto"/>
                                                                                <w:bottom w:val="none" w:sz="0" w:space="0" w:color="auto"/>
                                                                                <w:right w:val="none" w:sz="0" w:space="0" w:color="auto"/>
                                                                              </w:divBdr>
                                                                              <w:divsChild>
                                                                                <w:div w:id="1693803461">
                                                                                  <w:marLeft w:val="0"/>
                                                                                  <w:marRight w:val="0"/>
                                                                                  <w:marTop w:val="0"/>
                                                                                  <w:marBottom w:val="0"/>
                                                                                  <w:divBdr>
                                                                                    <w:top w:val="none" w:sz="0" w:space="0" w:color="auto"/>
                                                                                    <w:left w:val="none" w:sz="0" w:space="0" w:color="auto"/>
                                                                                    <w:bottom w:val="none" w:sz="0" w:space="0" w:color="auto"/>
                                                                                    <w:right w:val="none" w:sz="0" w:space="0" w:color="auto"/>
                                                                                  </w:divBdr>
                                                                                </w:div>
                                                                              </w:divsChild>
                                                                            </w:div>
                                                                            <w:div w:id="17734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928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8518">
          <w:marLeft w:val="0"/>
          <w:marRight w:val="0"/>
          <w:marTop w:val="0"/>
          <w:marBottom w:val="0"/>
          <w:divBdr>
            <w:top w:val="none" w:sz="0" w:space="0" w:color="auto"/>
            <w:left w:val="none" w:sz="0" w:space="0" w:color="auto"/>
            <w:bottom w:val="none" w:sz="0" w:space="0" w:color="auto"/>
            <w:right w:val="none" w:sz="0" w:space="0" w:color="auto"/>
          </w:divBdr>
          <w:divsChild>
            <w:div w:id="796875588">
              <w:marLeft w:val="0"/>
              <w:marRight w:val="0"/>
              <w:marTop w:val="0"/>
              <w:marBottom w:val="0"/>
              <w:divBdr>
                <w:top w:val="none" w:sz="0" w:space="0" w:color="auto"/>
                <w:left w:val="none" w:sz="0" w:space="0" w:color="auto"/>
                <w:bottom w:val="none" w:sz="0" w:space="0" w:color="auto"/>
                <w:right w:val="none" w:sz="0" w:space="0" w:color="auto"/>
              </w:divBdr>
              <w:divsChild>
                <w:div w:id="904144706">
                  <w:marLeft w:val="0"/>
                  <w:marRight w:val="0"/>
                  <w:marTop w:val="0"/>
                  <w:marBottom w:val="0"/>
                  <w:divBdr>
                    <w:top w:val="none" w:sz="0" w:space="0" w:color="auto"/>
                    <w:left w:val="none" w:sz="0" w:space="0" w:color="auto"/>
                    <w:bottom w:val="none" w:sz="0" w:space="0" w:color="auto"/>
                    <w:right w:val="none" w:sz="0" w:space="0" w:color="auto"/>
                  </w:divBdr>
                  <w:divsChild>
                    <w:div w:id="288628783">
                      <w:marLeft w:val="0"/>
                      <w:marRight w:val="0"/>
                      <w:marTop w:val="0"/>
                      <w:marBottom w:val="0"/>
                      <w:divBdr>
                        <w:top w:val="none" w:sz="0" w:space="0" w:color="auto"/>
                        <w:left w:val="none" w:sz="0" w:space="0" w:color="auto"/>
                        <w:bottom w:val="none" w:sz="0" w:space="0" w:color="auto"/>
                        <w:right w:val="none" w:sz="0" w:space="0" w:color="auto"/>
                      </w:divBdr>
                      <w:divsChild>
                        <w:div w:id="1883903802">
                          <w:marLeft w:val="0"/>
                          <w:marRight w:val="0"/>
                          <w:marTop w:val="0"/>
                          <w:marBottom w:val="0"/>
                          <w:divBdr>
                            <w:top w:val="none" w:sz="0" w:space="0" w:color="auto"/>
                            <w:left w:val="none" w:sz="0" w:space="0" w:color="auto"/>
                            <w:bottom w:val="none" w:sz="0" w:space="0" w:color="auto"/>
                            <w:right w:val="none" w:sz="0" w:space="0" w:color="auto"/>
                          </w:divBdr>
                          <w:divsChild>
                            <w:div w:id="1613131650">
                              <w:marLeft w:val="0"/>
                              <w:marRight w:val="0"/>
                              <w:marTop w:val="0"/>
                              <w:marBottom w:val="0"/>
                              <w:divBdr>
                                <w:top w:val="none" w:sz="0" w:space="0" w:color="auto"/>
                                <w:left w:val="none" w:sz="0" w:space="0" w:color="auto"/>
                                <w:bottom w:val="none" w:sz="0" w:space="0" w:color="auto"/>
                                <w:right w:val="none" w:sz="0" w:space="0" w:color="auto"/>
                              </w:divBdr>
                              <w:divsChild>
                                <w:div w:id="1343773705">
                                  <w:marLeft w:val="0"/>
                                  <w:marRight w:val="0"/>
                                  <w:marTop w:val="0"/>
                                  <w:marBottom w:val="0"/>
                                  <w:divBdr>
                                    <w:top w:val="none" w:sz="0" w:space="0" w:color="auto"/>
                                    <w:left w:val="none" w:sz="0" w:space="0" w:color="auto"/>
                                    <w:bottom w:val="none" w:sz="0" w:space="0" w:color="auto"/>
                                    <w:right w:val="none" w:sz="0" w:space="0" w:color="auto"/>
                                  </w:divBdr>
                                  <w:divsChild>
                                    <w:div w:id="1255625943">
                                      <w:marLeft w:val="0"/>
                                      <w:marRight w:val="0"/>
                                      <w:marTop w:val="510"/>
                                      <w:marBottom w:val="0"/>
                                      <w:divBdr>
                                        <w:top w:val="single" w:sz="6" w:space="19" w:color="FF6D46"/>
                                        <w:left w:val="none" w:sz="0" w:space="0" w:color="auto"/>
                                        <w:bottom w:val="none" w:sz="0" w:space="0" w:color="auto"/>
                                        <w:right w:val="none" w:sz="0" w:space="0" w:color="auto"/>
                                      </w:divBdr>
                                      <w:divsChild>
                                        <w:div w:id="13489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513523">
      <w:bodyDiv w:val="1"/>
      <w:marLeft w:val="0"/>
      <w:marRight w:val="0"/>
      <w:marTop w:val="0"/>
      <w:marBottom w:val="0"/>
      <w:divBdr>
        <w:top w:val="none" w:sz="0" w:space="0" w:color="auto"/>
        <w:left w:val="none" w:sz="0" w:space="0" w:color="auto"/>
        <w:bottom w:val="none" w:sz="0" w:space="0" w:color="auto"/>
        <w:right w:val="none" w:sz="0" w:space="0" w:color="auto"/>
      </w:divBdr>
      <w:divsChild>
        <w:div w:id="1411274725">
          <w:marLeft w:val="0"/>
          <w:marRight w:val="0"/>
          <w:marTop w:val="0"/>
          <w:marBottom w:val="0"/>
          <w:divBdr>
            <w:top w:val="none" w:sz="0" w:space="0" w:color="auto"/>
            <w:left w:val="none" w:sz="0" w:space="0" w:color="auto"/>
            <w:bottom w:val="none" w:sz="0" w:space="0" w:color="auto"/>
            <w:right w:val="none" w:sz="0" w:space="0" w:color="auto"/>
          </w:divBdr>
          <w:divsChild>
            <w:div w:id="110638733">
              <w:marLeft w:val="150"/>
              <w:marRight w:val="150"/>
              <w:marTop w:val="75"/>
              <w:marBottom w:val="75"/>
              <w:divBdr>
                <w:top w:val="none" w:sz="0" w:space="0" w:color="auto"/>
                <w:left w:val="none" w:sz="0" w:space="0" w:color="auto"/>
                <w:bottom w:val="none" w:sz="0" w:space="0" w:color="auto"/>
                <w:right w:val="none" w:sz="0" w:space="0" w:color="auto"/>
              </w:divBdr>
              <w:divsChild>
                <w:div w:id="1747723754">
                  <w:marLeft w:val="0"/>
                  <w:marRight w:val="0"/>
                  <w:marTop w:val="0"/>
                  <w:marBottom w:val="0"/>
                  <w:divBdr>
                    <w:top w:val="none" w:sz="0" w:space="0" w:color="auto"/>
                    <w:left w:val="none" w:sz="0" w:space="0" w:color="auto"/>
                    <w:bottom w:val="none" w:sz="0" w:space="0" w:color="auto"/>
                    <w:right w:val="none" w:sz="0" w:space="0" w:color="auto"/>
                  </w:divBdr>
                  <w:divsChild>
                    <w:div w:id="17977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8128">
      <w:bodyDiv w:val="1"/>
      <w:marLeft w:val="0"/>
      <w:marRight w:val="0"/>
      <w:marTop w:val="0"/>
      <w:marBottom w:val="0"/>
      <w:divBdr>
        <w:top w:val="none" w:sz="0" w:space="0" w:color="auto"/>
        <w:left w:val="none" w:sz="0" w:space="0" w:color="auto"/>
        <w:bottom w:val="none" w:sz="0" w:space="0" w:color="auto"/>
        <w:right w:val="none" w:sz="0" w:space="0" w:color="auto"/>
      </w:divBdr>
      <w:divsChild>
        <w:div w:id="1252279370">
          <w:marLeft w:val="0"/>
          <w:marRight w:val="0"/>
          <w:marTop w:val="0"/>
          <w:marBottom w:val="0"/>
          <w:divBdr>
            <w:top w:val="none" w:sz="0" w:space="0" w:color="auto"/>
            <w:left w:val="none" w:sz="0" w:space="0" w:color="auto"/>
            <w:bottom w:val="none" w:sz="0" w:space="0" w:color="auto"/>
            <w:right w:val="none" w:sz="0" w:space="0" w:color="auto"/>
          </w:divBdr>
          <w:divsChild>
            <w:div w:id="1709647279">
              <w:marLeft w:val="150"/>
              <w:marRight w:val="150"/>
              <w:marTop w:val="75"/>
              <w:marBottom w:val="75"/>
              <w:divBdr>
                <w:top w:val="none" w:sz="0" w:space="0" w:color="auto"/>
                <w:left w:val="none" w:sz="0" w:space="0" w:color="auto"/>
                <w:bottom w:val="none" w:sz="0" w:space="0" w:color="auto"/>
                <w:right w:val="none" w:sz="0" w:space="0" w:color="auto"/>
              </w:divBdr>
              <w:divsChild>
                <w:div w:id="5638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intranet.npm.gov.tw/b1/a-03.asp?key1=104&amp;key2=00001&amp;key4=&amp;key3=E2"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udn.com/search/tagging/2/&#25991;&#29289;"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tranet.npm.gov.tw/b1/a-03.asp?key1=104&amp;key2=00001&amp;key4=&amp;key3=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A2CD6-A087-4473-A216-1DBBE37A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17</Pages>
  <Words>9369</Words>
  <Characters>514</Characters>
  <Application>Microsoft Office Word</Application>
  <DocSecurity>0</DocSecurity>
  <Lines>4</Lines>
  <Paragraphs>19</Paragraphs>
  <ScaleCrop>false</ScaleCrop>
  <Company>cy</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stud01</cp:lastModifiedBy>
  <cp:revision>4</cp:revision>
  <cp:lastPrinted>2019-08-12T06:37:00Z</cp:lastPrinted>
  <dcterms:created xsi:type="dcterms:W3CDTF">2019-08-15T08:31:00Z</dcterms:created>
  <dcterms:modified xsi:type="dcterms:W3CDTF">2019-08-15T08:34:00Z</dcterms:modified>
</cp:coreProperties>
</file>