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35B7C" w:rsidRDefault="0025106C" w:rsidP="00F37D7B">
      <w:pPr>
        <w:pStyle w:val="af2"/>
        <w:rPr>
          <w:color w:val="000000" w:themeColor="text1"/>
        </w:rPr>
      </w:pPr>
      <w:r w:rsidRPr="00B35B7C">
        <w:rPr>
          <w:rFonts w:hint="eastAsia"/>
          <w:color w:val="000000" w:themeColor="text1"/>
        </w:rPr>
        <w:t>糾正案文</w:t>
      </w:r>
    </w:p>
    <w:p w:rsidR="00E25849" w:rsidRPr="00B35B7C" w:rsidRDefault="0025106C" w:rsidP="00F231DC">
      <w:pPr>
        <w:pStyle w:val="1"/>
        <w:rPr>
          <w:color w:val="000000" w:themeColor="text1"/>
        </w:rPr>
      </w:pPr>
      <w:r w:rsidRPr="00B35B7C">
        <w:rPr>
          <w:rFonts w:hint="eastAsia"/>
          <w:color w:val="000000" w:themeColor="text1"/>
        </w:rPr>
        <w:t>被糾正機關：</w:t>
      </w:r>
      <w:r w:rsidR="006E3146" w:rsidRPr="00B35B7C">
        <w:rPr>
          <w:rFonts w:hint="eastAsia"/>
          <w:color w:val="000000" w:themeColor="text1"/>
        </w:rPr>
        <w:t>南投縣政府</w:t>
      </w:r>
      <w:r w:rsidRPr="00B35B7C">
        <w:rPr>
          <w:rFonts w:hint="eastAsia"/>
          <w:color w:val="000000" w:themeColor="text1"/>
        </w:rPr>
        <w:t>。</w:t>
      </w:r>
    </w:p>
    <w:p w:rsidR="00E25849" w:rsidRPr="00B35B7C" w:rsidRDefault="0025106C" w:rsidP="006E3146">
      <w:pPr>
        <w:pStyle w:val="1"/>
        <w:rPr>
          <w:color w:val="000000" w:themeColor="text1"/>
        </w:rPr>
      </w:pPr>
      <w:r w:rsidRPr="00B35B7C">
        <w:rPr>
          <w:rFonts w:hint="eastAsia"/>
          <w:color w:val="000000" w:themeColor="text1"/>
        </w:rPr>
        <w:t>案　　　由：</w:t>
      </w:r>
      <w:r w:rsidR="006E3146" w:rsidRPr="00B35B7C">
        <w:rPr>
          <w:rFonts w:hint="eastAsia"/>
          <w:color w:val="000000" w:themeColor="text1"/>
        </w:rPr>
        <w:t>南投縣政府辦理</w:t>
      </w:r>
      <w:r w:rsidR="0020118B" w:rsidRPr="00B35B7C">
        <w:rPr>
          <w:rFonts w:hAnsi="標楷體" w:hint="eastAsia"/>
          <w:color w:val="000000" w:themeColor="text1"/>
        </w:rPr>
        <w:t>「日月潭孔雀園土地觀光遊憩重大設施BOT案」</w:t>
      </w:r>
      <w:r w:rsidR="006E3146" w:rsidRPr="00B35B7C">
        <w:rPr>
          <w:rFonts w:hint="eastAsia"/>
          <w:color w:val="000000" w:themeColor="text1"/>
        </w:rPr>
        <w:t>環境影響評估審查，未審慎評估對周遭環境之原住民文化可能造成之影響，且「</w:t>
      </w:r>
      <w:proofErr w:type="gramStart"/>
      <w:r w:rsidR="006E3146" w:rsidRPr="00B35B7C">
        <w:rPr>
          <w:rFonts w:hint="eastAsia"/>
          <w:color w:val="000000" w:themeColor="text1"/>
        </w:rPr>
        <w:t>邵</w:t>
      </w:r>
      <w:proofErr w:type="gramEnd"/>
      <w:r w:rsidR="006E3146" w:rsidRPr="00B35B7C">
        <w:rPr>
          <w:rFonts w:hint="eastAsia"/>
          <w:color w:val="000000" w:themeColor="text1"/>
        </w:rPr>
        <w:t>族傳統領域範圍」與「</w:t>
      </w:r>
      <w:proofErr w:type="gramStart"/>
      <w:r w:rsidR="006E3146" w:rsidRPr="00B35B7C">
        <w:rPr>
          <w:rFonts w:hint="eastAsia"/>
          <w:color w:val="000000" w:themeColor="text1"/>
        </w:rPr>
        <w:t>邵</w:t>
      </w:r>
      <w:proofErr w:type="gramEnd"/>
      <w:r w:rsidR="006E3146" w:rsidRPr="00B35B7C">
        <w:rPr>
          <w:rFonts w:hint="eastAsia"/>
          <w:color w:val="000000" w:themeColor="text1"/>
        </w:rPr>
        <w:t>族文化傳承及發展實施計畫」二者有別，及該案回饋措施亦與原</w:t>
      </w:r>
      <w:r w:rsidR="0020118B" w:rsidRPr="00B35B7C">
        <w:rPr>
          <w:rFonts w:hint="eastAsia"/>
          <w:color w:val="000000" w:themeColor="text1"/>
        </w:rPr>
        <w:t>住民族基本</w:t>
      </w:r>
      <w:r w:rsidR="006E3146" w:rsidRPr="00B35B7C">
        <w:rPr>
          <w:rFonts w:hint="eastAsia"/>
          <w:color w:val="000000" w:themeColor="text1"/>
        </w:rPr>
        <w:t>法第21條規定意旨未符，該府未確實審查環</w:t>
      </w:r>
      <w:proofErr w:type="gramStart"/>
      <w:r w:rsidR="006E3146" w:rsidRPr="00B35B7C">
        <w:rPr>
          <w:rFonts w:hint="eastAsia"/>
          <w:color w:val="000000" w:themeColor="text1"/>
        </w:rPr>
        <w:t>評書件且刻意</w:t>
      </w:r>
      <w:proofErr w:type="gramEnd"/>
      <w:r w:rsidR="006E3146" w:rsidRPr="00B35B7C">
        <w:rPr>
          <w:rFonts w:hint="eastAsia"/>
          <w:color w:val="000000" w:themeColor="text1"/>
        </w:rPr>
        <w:t>混淆誤導</w:t>
      </w:r>
      <w:r w:rsidR="00986FC0" w:rsidRPr="00B35B7C">
        <w:rPr>
          <w:rFonts w:hint="eastAsia"/>
          <w:color w:val="000000" w:themeColor="text1"/>
        </w:rPr>
        <w:t>，確有疏</w:t>
      </w:r>
      <w:r w:rsidRPr="00B35B7C">
        <w:rPr>
          <w:rFonts w:hint="eastAsia"/>
          <w:color w:val="000000" w:themeColor="text1"/>
        </w:rPr>
        <w:t>失</w:t>
      </w:r>
      <w:r w:rsidR="008B4841" w:rsidRPr="00B35B7C">
        <w:rPr>
          <w:rFonts w:hAnsi="標楷體" w:hint="eastAsia"/>
          <w:color w:val="000000" w:themeColor="text1"/>
        </w:rPr>
        <w:t>，</w:t>
      </w:r>
      <w:proofErr w:type="gramStart"/>
      <w:r w:rsidR="008B4841" w:rsidRPr="00B35B7C">
        <w:rPr>
          <w:rFonts w:hint="eastAsia"/>
          <w:color w:val="000000" w:themeColor="text1"/>
        </w:rPr>
        <w:t>爰</w:t>
      </w:r>
      <w:proofErr w:type="gramEnd"/>
      <w:r w:rsidR="008B4841" w:rsidRPr="00B35B7C">
        <w:rPr>
          <w:rFonts w:hint="eastAsia"/>
          <w:color w:val="000000" w:themeColor="text1"/>
        </w:rPr>
        <w:t>依法提案糾正</w:t>
      </w:r>
      <w:r w:rsidRPr="00B35B7C">
        <w:rPr>
          <w:rFonts w:hint="eastAsia"/>
          <w:color w:val="000000" w:themeColor="text1"/>
        </w:rPr>
        <w:t>。</w:t>
      </w:r>
    </w:p>
    <w:p w:rsidR="00E25849" w:rsidRPr="00B35B7C"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35B7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E3146" w:rsidRPr="00B35B7C" w:rsidRDefault="00CE3D4D" w:rsidP="006E3146">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35B7C">
        <w:rPr>
          <w:rFonts w:hint="eastAsia"/>
          <w:color w:val="000000" w:themeColor="text1"/>
        </w:rPr>
        <w:t>本案緣於</w:t>
      </w:r>
      <w:r w:rsidR="006E3146" w:rsidRPr="00B35B7C">
        <w:rPr>
          <w:rFonts w:hAnsi="標楷體" w:hint="eastAsia"/>
          <w:color w:val="000000" w:themeColor="text1"/>
        </w:rPr>
        <w:t>南投縣政府辦理</w:t>
      </w:r>
      <w:r w:rsidR="00EF05EE" w:rsidRPr="00B35B7C">
        <w:rPr>
          <w:rFonts w:hAnsi="標楷體" w:hint="eastAsia"/>
          <w:color w:val="000000" w:themeColor="text1"/>
        </w:rPr>
        <w:t>「</w:t>
      </w:r>
      <w:r w:rsidR="006E3146" w:rsidRPr="00B35B7C">
        <w:rPr>
          <w:rFonts w:hAnsi="標楷體" w:hint="eastAsia"/>
          <w:color w:val="000000" w:themeColor="text1"/>
        </w:rPr>
        <w:t>日月潭孔雀園土地觀光遊憩重大設施BOT案（下稱孔雀園BOT案）</w:t>
      </w:r>
      <w:r w:rsidRPr="00B35B7C">
        <w:rPr>
          <w:rFonts w:hAnsi="標楷體" w:hint="eastAsia"/>
          <w:color w:val="000000" w:themeColor="text1"/>
        </w:rPr>
        <w:t>」辦理環境影響說明書（下稱孔雀園BOT案環說書）審查作業，於107年6月12日經南投縣環境影響評估審查委員會（下稱環評會）第5次會議決議通過審查在案，其與</w:t>
      </w:r>
      <w:r w:rsidR="0020118B" w:rsidRPr="00B35B7C">
        <w:rPr>
          <w:rFonts w:hint="eastAsia"/>
          <w:color w:val="000000" w:themeColor="text1"/>
        </w:rPr>
        <w:t>原住民族基本法（下稱</w:t>
      </w:r>
      <w:r w:rsidRPr="00B35B7C">
        <w:rPr>
          <w:rFonts w:hAnsi="標楷體" w:hint="eastAsia"/>
          <w:color w:val="000000" w:themeColor="text1"/>
        </w:rPr>
        <w:t>原基法</w:t>
      </w:r>
      <w:r w:rsidR="0020118B" w:rsidRPr="00B35B7C">
        <w:rPr>
          <w:rFonts w:hAnsi="標楷體" w:hint="eastAsia"/>
          <w:color w:val="000000" w:themeColor="text1"/>
        </w:rPr>
        <w:t>）</w:t>
      </w:r>
      <w:r w:rsidRPr="00B35B7C">
        <w:rPr>
          <w:rFonts w:hAnsi="標楷體" w:hint="eastAsia"/>
          <w:color w:val="000000" w:themeColor="text1"/>
        </w:rPr>
        <w:t>第21條規範諮商同意之</w:t>
      </w:r>
      <w:proofErr w:type="gramStart"/>
      <w:r w:rsidRPr="00B35B7C">
        <w:rPr>
          <w:rFonts w:hAnsi="標楷體" w:hint="eastAsia"/>
          <w:color w:val="000000" w:themeColor="text1"/>
        </w:rPr>
        <w:t>踐行</w:t>
      </w:r>
      <w:proofErr w:type="gramEnd"/>
      <w:r w:rsidRPr="00B35B7C">
        <w:rPr>
          <w:rFonts w:hAnsi="標楷體" w:hint="eastAsia"/>
          <w:color w:val="000000" w:themeColor="text1"/>
        </w:rPr>
        <w:t>及其程序適法性等疑義。</w:t>
      </w:r>
      <w:r w:rsidR="000F7603" w:rsidRPr="00B35B7C">
        <w:rPr>
          <w:rFonts w:hAnsi="標楷體" w:hint="eastAsia"/>
          <w:color w:val="000000" w:themeColor="text1"/>
        </w:rPr>
        <w:t>案</w:t>
      </w:r>
      <w:r w:rsidR="006E3146" w:rsidRPr="00B35B7C">
        <w:rPr>
          <w:rFonts w:hAnsi="標楷體" w:hint="eastAsia"/>
          <w:color w:val="000000" w:themeColor="text1"/>
        </w:rPr>
        <w:t>經調閱南投縣政府、原住民族委員會（下稱原民會）、行政院環境保護署</w:t>
      </w:r>
      <w:r w:rsidR="006E3146" w:rsidRPr="00B35B7C">
        <w:rPr>
          <w:rFonts w:hAnsi="標楷體"/>
          <w:color w:val="000000" w:themeColor="text1"/>
        </w:rPr>
        <w:t>(</w:t>
      </w:r>
      <w:r w:rsidR="006E3146" w:rsidRPr="00B35B7C">
        <w:rPr>
          <w:rFonts w:hAnsi="標楷體" w:hint="eastAsia"/>
          <w:color w:val="000000" w:themeColor="text1"/>
        </w:rPr>
        <w:t>下稱環保署</w:t>
      </w:r>
      <w:r w:rsidR="006E3146" w:rsidRPr="00B35B7C">
        <w:rPr>
          <w:rFonts w:hAnsi="標楷體"/>
          <w:color w:val="000000" w:themeColor="text1"/>
        </w:rPr>
        <w:t>)</w:t>
      </w:r>
      <w:r w:rsidR="006E3146" w:rsidRPr="00B35B7C">
        <w:rPr>
          <w:rFonts w:hAnsi="標楷體" w:hint="eastAsia"/>
          <w:color w:val="000000" w:themeColor="text1"/>
        </w:rPr>
        <w:t>、法務部等機關卷證資料，諮詢</w:t>
      </w:r>
      <w:r w:rsidRPr="00B35B7C">
        <w:rPr>
          <w:rFonts w:hAnsi="標楷體" w:hint="eastAsia"/>
          <w:color w:val="000000" w:themeColor="text1"/>
        </w:rPr>
        <w:t>相關專家學者，</w:t>
      </w:r>
      <w:r w:rsidR="006E3146" w:rsidRPr="00B35B7C">
        <w:rPr>
          <w:rFonts w:hAnsi="標楷體" w:hint="eastAsia"/>
          <w:color w:val="000000" w:themeColor="text1"/>
        </w:rPr>
        <w:t>及履</w:t>
      </w:r>
      <w:proofErr w:type="gramStart"/>
      <w:r w:rsidR="006E3146" w:rsidRPr="00B35B7C">
        <w:rPr>
          <w:rFonts w:hAnsi="標楷體" w:hint="eastAsia"/>
          <w:color w:val="000000" w:themeColor="text1"/>
        </w:rPr>
        <w:t>勘</w:t>
      </w:r>
      <w:proofErr w:type="gramEnd"/>
      <w:r w:rsidR="006E3146" w:rsidRPr="00B35B7C">
        <w:rPr>
          <w:rFonts w:hAnsi="標楷體" w:hint="eastAsia"/>
          <w:color w:val="000000" w:themeColor="text1"/>
        </w:rPr>
        <w:t>並聽取南投縣政府及本案</w:t>
      </w:r>
      <w:r w:rsidR="006E3146" w:rsidRPr="00B35B7C">
        <w:rPr>
          <w:rFonts w:hAnsi="標楷體" w:hint="eastAsia"/>
          <w:color w:val="000000" w:themeColor="text1"/>
          <w:szCs w:val="32"/>
        </w:rPr>
        <w:t>民間機構（孔雀園</w:t>
      </w:r>
      <w:r w:rsidR="006E3146" w:rsidRPr="00B35B7C">
        <w:rPr>
          <w:rFonts w:hAnsi="標楷體" w:hint="eastAsia"/>
          <w:color w:val="000000" w:themeColor="text1"/>
        </w:rPr>
        <w:t>觀光</w:t>
      </w:r>
      <w:r w:rsidR="006E3146" w:rsidRPr="00B35B7C">
        <w:rPr>
          <w:rFonts w:hAnsi="標楷體" w:hint="eastAsia"/>
          <w:color w:val="000000" w:themeColor="text1"/>
          <w:szCs w:val="32"/>
        </w:rPr>
        <w:t>股份有限公司，下稱孔雀園公司）</w:t>
      </w:r>
      <w:r w:rsidR="006E3146" w:rsidRPr="00B35B7C">
        <w:rPr>
          <w:rFonts w:hAnsi="標楷體" w:hint="eastAsia"/>
          <w:color w:val="000000" w:themeColor="text1"/>
        </w:rPr>
        <w:t>簡報，</w:t>
      </w:r>
      <w:r w:rsidR="00604199" w:rsidRPr="00B35B7C">
        <w:rPr>
          <w:rFonts w:hAnsi="標楷體" w:hint="eastAsia"/>
          <w:color w:val="000000" w:themeColor="text1"/>
        </w:rPr>
        <w:t>履</w:t>
      </w:r>
      <w:proofErr w:type="gramStart"/>
      <w:r w:rsidR="00604199" w:rsidRPr="00B35B7C">
        <w:rPr>
          <w:rFonts w:hAnsi="標楷體" w:hint="eastAsia"/>
          <w:color w:val="000000" w:themeColor="text1"/>
        </w:rPr>
        <w:t>勘</w:t>
      </w:r>
      <w:proofErr w:type="gramEnd"/>
      <w:r w:rsidR="00604199" w:rsidRPr="00B35B7C">
        <w:rPr>
          <w:rFonts w:hAnsi="標楷體" w:hint="eastAsia"/>
          <w:color w:val="000000" w:themeColor="text1"/>
        </w:rPr>
        <w:t>當</w:t>
      </w:r>
      <w:r w:rsidR="006E3146" w:rsidRPr="00B35B7C">
        <w:rPr>
          <w:rFonts w:hAnsi="標楷體" w:hint="eastAsia"/>
          <w:color w:val="000000" w:themeColor="text1"/>
        </w:rPr>
        <w:t>日再詢問南投縣政府、原民會及環保署等機關人員，復經各機關於本院詢問後陸續補充書面說明及佐證資料</w:t>
      </w:r>
      <w:r w:rsidRPr="00B35B7C">
        <w:rPr>
          <w:rFonts w:hAnsi="標楷體" w:hint="eastAsia"/>
          <w:color w:val="000000" w:themeColor="text1"/>
        </w:rPr>
        <w:t>，</w:t>
      </w:r>
      <w:r w:rsidR="000F7603" w:rsidRPr="00B35B7C">
        <w:rPr>
          <w:rFonts w:hAnsi="標楷體" w:hint="eastAsia"/>
          <w:color w:val="000000" w:themeColor="text1"/>
        </w:rPr>
        <w:t>調查發現</w:t>
      </w:r>
      <w:r w:rsidR="000F7603" w:rsidRPr="00B35B7C">
        <w:rPr>
          <w:rFonts w:hint="eastAsia"/>
          <w:bCs/>
          <w:color w:val="000000" w:themeColor="text1"/>
        </w:rPr>
        <w:t>本案</w:t>
      </w:r>
      <w:r w:rsidR="000F7603" w:rsidRPr="00B35B7C">
        <w:rPr>
          <w:rFonts w:hAnsi="標楷體" w:hint="eastAsia"/>
          <w:color w:val="000000" w:themeColor="text1"/>
        </w:rPr>
        <w:t>南投縣政府辦理孔雀園BOT案環境影響評估審查，未</w:t>
      </w:r>
      <w:r w:rsidRPr="00B35B7C">
        <w:rPr>
          <w:rFonts w:hAnsi="標楷體" w:hint="eastAsia"/>
          <w:color w:val="000000" w:themeColor="text1"/>
        </w:rPr>
        <w:t>審慎</w:t>
      </w:r>
      <w:r w:rsidR="000F7603" w:rsidRPr="00B35B7C">
        <w:rPr>
          <w:rFonts w:hAnsi="標楷體" w:hint="eastAsia"/>
          <w:color w:val="000000" w:themeColor="text1"/>
        </w:rPr>
        <w:t>評估對原住民</w:t>
      </w:r>
      <w:r w:rsidR="00604199" w:rsidRPr="00B35B7C">
        <w:rPr>
          <w:rFonts w:hAnsi="標楷體" w:hint="eastAsia"/>
          <w:color w:val="000000" w:themeColor="text1"/>
        </w:rPr>
        <w:t>族</w:t>
      </w:r>
      <w:r w:rsidR="000F7603" w:rsidRPr="00B35B7C">
        <w:rPr>
          <w:rFonts w:hAnsi="標楷體" w:hint="eastAsia"/>
          <w:color w:val="000000" w:themeColor="text1"/>
        </w:rPr>
        <w:t>文化</w:t>
      </w:r>
      <w:r w:rsidRPr="00B35B7C">
        <w:rPr>
          <w:rFonts w:hAnsi="標楷體" w:hint="eastAsia"/>
          <w:color w:val="000000" w:themeColor="text1"/>
        </w:rPr>
        <w:t>可能</w:t>
      </w:r>
      <w:r w:rsidR="000F7603" w:rsidRPr="00B35B7C">
        <w:rPr>
          <w:rFonts w:hAnsi="標楷體" w:hint="eastAsia"/>
          <w:color w:val="000000" w:themeColor="text1"/>
        </w:rPr>
        <w:t>造成</w:t>
      </w:r>
      <w:r w:rsidRPr="00B35B7C">
        <w:rPr>
          <w:rFonts w:hAnsi="標楷體" w:hint="eastAsia"/>
          <w:color w:val="000000" w:themeColor="text1"/>
        </w:rPr>
        <w:t>之</w:t>
      </w:r>
      <w:r w:rsidR="000F7603" w:rsidRPr="00B35B7C">
        <w:rPr>
          <w:rFonts w:hAnsi="標楷體" w:hint="eastAsia"/>
          <w:color w:val="000000" w:themeColor="text1"/>
        </w:rPr>
        <w:t>影響，未確實審查環評書件，</w:t>
      </w:r>
      <w:r w:rsidR="000F7603" w:rsidRPr="00B35B7C">
        <w:rPr>
          <w:rFonts w:hint="eastAsia"/>
          <w:bCs/>
          <w:color w:val="000000" w:themeColor="text1"/>
        </w:rPr>
        <w:t>確</w:t>
      </w:r>
      <w:r w:rsidR="000F7603" w:rsidRPr="00B35B7C">
        <w:rPr>
          <w:rFonts w:hAnsi="標楷體" w:hint="eastAsia"/>
          <w:color w:val="000000" w:themeColor="text1"/>
        </w:rPr>
        <w:t>有</w:t>
      </w:r>
      <w:r w:rsidR="00986FC0" w:rsidRPr="00B35B7C">
        <w:rPr>
          <w:rFonts w:hAnsi="標楷體" w:hint="eastAsia"/>
          <w:color w:val="000000" w:themeColor="text1"/>
        </w:rPr>
        <w:t>疏</w:t>
      </w:r>
      <w:r w:rsidR="000F7603" w:rsidRPr="00B35B7C">
        <w:rPr>
          <w:rFonts w:hAnsi="標楷體" w:hint="eastAsia"/>
          <w:color w:val="000000" w:themeColor="text1"/>
        </w:rPr>
        <w:t>失</w:t>
      </w:r>
      <w:r w:rsidR="000F7603" w:rsidRPr="00B35B7C">
        <w:rPr>
          <w:rFonts w:hint="eastAsia"/>
          <w:bCs/>
          <w:color w:val="000000" w:themeColor="text1"/>
        </w:rPr>
        <w:t>，應予糾正促其注意改善</w:t>
      </w:r>
      <w:r w:rsidR="000F7603" w:rsidRPr="00B35B7C">
        <w:rPr>
          <w:rFonts w:hAnsi="標楷體" w:hint="eastAsia"/>
          <w:color w:val="000000" w:themeColor="text1"/>
        </w:rPr>
        <w:t>。</w:t>
      </w:r>
      <w:r w:rsidR="006E3146" w:rsidRPr="00B35B7C">
        <w:rPr>
          <w:rFonts w:hint="eastAsia"/>
          <w:bCs/>
          <w:color w:val="000000" w:themeColor="text1"/>
        </w:rPr>
        <w:t>茲</w:t>
      </w:r>
      <w:proofErr w:type="gramStart"/>
      <w:r w:rsidR="006E3146" w:rsidRPr="00B35B7C">
        <w:rPr>
          <w:rFonts w:hint="eastAsia"/>
          <w:bCs/>
          <w:color w:val="000000" w:themeColor="text1"/>
        </w:rPr>
        <w:t>臚</w:t>
      </w:r>
      <w:proofErr w:type="gramEnd"/>
      <w:r w:rsidR="006E3146" w:rsidRPr="00B35B7C">
        <w:rPr>
          <w:rFonts w:hint="eastAsia"/>
          <w:bCs/>
          <w:color w:val="000000" w:themeColor="text1"/>
        </w:rPr>
        <w:t>列事實與理由如下</w:t>
      </w:r>
      <w:r w:rsidR="006E3146" w:rsidRPr="00B35B7C">
        <w:rPr>
          <w:rFonts w:hAnsi="標楷體" w:hint="eastAsia"/>
          <w:color w:val="000000" w:themeColor="text1"/>
        </w:rPr>
        <w:t>：</w:t>
      </w:r>
    </w:p>
    <w:p w:rsidR="006E3146" w:rsidRPr="00B35B7C" w:rsidRDefault="006E3146" w:rsidP="006E3146">
      <w:pPr>
        <w:pStyle w:val="2"/>
        <w:rPr>
          <w:b w:val="0"/>
          <w:color w:val="000000" w:themeColor="text1"/>
        </w:rPr>
      </w:pPr>
      <w:bookmarkStart w:id="41" w:name="_Toc421794870"/>
      <w:bookmarkStart w:id="42" w:name="_Toc422728952"/>
      <w:r w:rsidRPr="00B35B7C">
        <w:rPr>
          <w:rFonts w:hint="eastAsia"/>
          <w:b w:val="0"/>
          <w:color w:val="000000" w:themeColor="text1"/>
        </w:rPr>
        <w:t>按「為預防及減輕開發行為對環境造成不良影響，藉</w:t>
      </w:r>
      <w:r w:rsidRPr="00B35B7C">
        <w:rPr>
          <w:rFonts w:hint="eastAsia"/>
          <w:b w:val="0"/>
          <w:color w:val="000000" w:themeColor="text1"/>
        </w:rPr>
        <w:lastRenderedPageBreak/>
        <w:t>以達成環境保護之目的，特制定本法。本法未規定者，適用其他有關法令之規定。」「本法所稱主管機關</w:t>
      </w:r>
      <w:proofErr w:type="gramStart"/>
      <w:r w:rsidRPr="00B35B7C">
        <w:rPr>
          <w:rFonts w:hint="eastAsia"/>
          <w:b w:val="0"/>
          <w:color w:val="000000" w:themeColor="text1"/>
        </w:rPr>
        <w:t>︰</w:t>
      </w:r>
      <w:proofErr w:type="gramEnd"/>
      <w:r w:rsidRPr="00B35B7C">
        <w:rPr>
          <w:rFonts w:hint="eastAsia"/>
          <w:b w:val="0"/>
          <w:color w:val="000000" w:themeColor="text1"/>
        </w:rPr>
        <w:t>在中央為環保署；在直轄</w:t>
      </w:r>
      <w:proofErr w:type="gramStart"/>
      <w:r w:rsidRPr="00B35B7C">
        <w:rPr>
          <w:rFonts w:hint="eastAsia"/>
          <w:b w:val="0"/>
          <w:color w:val="000000" w:themeColor="text1"/>
        </w:rPr>
        <w:t>巿</w:t>
      </w:r>
      <w:proofErr w:type="gramEnd"/>
      <w:r w:rsidRPr="00B35B7C">
        <w:rPr>
          <w:rFonts w:hint="eastAsia"/>
          <w:b w:val="0"/>
          <w:color w:val="000000" w:themeColor="text1"/>
        </w:rPr>
        <w:t>為直轄</w:t>
      </w:r>
      <w:proofErr w:type="gramStart"/>
      <w:r w:rsidRPr="00B35B7C">
        <w:rPr>
          <w:rFonts w:hint="eastAsia"/>
          <w:b w:val="0"/>
          <w:color w:val="000000" w:themeColor="text1"/>
        </w:rPr>
        <w:t>巿</w:t>
      </w:r>
      <w:proofErr w:type="gramEnd"/>
      <w:r w:rsidRPr="00B35B7C">
        <w:rPr>
          <w:rFonts w:hint="eastAsia"/>
          <w:b w:val="0"/>
          <w:color w:val="000000" w:themeColor="text1"/>
        </w:rPr>
        <w:t>政府；在縣（</w:t>
      </w:r>
      <w:proofErr w:type="gramStart"/>
      <w:r w:rsidRPr="00B35B7C">
        <w:rPr>
          <w:rFonts w:hint="eastAsia"/>
          <w:b w:val="0"/>
          <w:color w:val="000000" w:themeColor="text1"/>
        </w:rPr>
        <w:t>巿</w:t>
      </w:r>
      <w:proofErr w:type="gramEnd"/>
      <w:r w:rsidRPr="00B35B7C">
        <w:rPr>
          <w:rFonts w:hint="eastAsia"/>
          <w:b w:val="0"/>
          <w:color w:val="000000" w:themeColor="text1"/>
        </w:rPr>
        <w:t>）為縣（</w:t>
      </w:r>
      <w:proofErr w:type="gramStart"/>
      <w:r w:rsidRPr="00B35B7C">
        <w:rPr>
          <w:rFonts w:hint="eastAsia"/>
          <w:b w:val="0"/>
          <w:color w:val="000000" w:themeColor="text1"/>
        </w:rPr>
        <w:t>巿</w:t>
      </w:r>
      <w:proofErr w:type="gramEnd"/>
      <w:r w:rsidRPr="00B35B7C">
        <w:rPr>
          <w:rFonts w:hint="eastAsia"/>
          <w:b w:val="0"/>
          <w:color w:val="000000" w:themeColor="text1"/>
        </w:rPr>
        <w:t>）政府。」「各級主管機關為審查環境影響評估報告有關事項，應設環境影響評估審查委員會…</w:t>
      </w:r>
      <w:proofErr w:type="gramStart"/>
      <w:r w:rsidRPr="00B35B7C">
        <w:rPr>
          <w:rFonts w:hint="eastAsia"/>
          <w:b w:val="0"/>
          <w:color w:val="000000" w:themeColor="text1"/>
        </w:rPr>
        <w:t>…</w:t>
      </w:r>
      <w:proofErr w:type="gramEnd"/>
      <w:r w:rsidRPr="00B35B7C">
        <w:rPr>
          <w:rFonts w:hint="eastAsia"/>
          <w:b w:val="0"/>
          <w:color w:val="000000" w:themeColor="text1"/>
        </w:rPr>
        <w:t>。前項委員會任期2年，其中專家學者不得少於委員會總人數3分之2。目的事業主管機關為開發單位時，目的事業主管機關委員應迴避表決。…</w:t>
      </w:r>
      <w:proofErr w:type="gramStart"/>
      <w:r w:rsidRPr="00B35B7C">
        <w:rPr>
          <w:rFonts w:hint="eastAsia"/>
          <w:b w:val="0"/>
          <w:color w:val="000000" w:themeColor="text1"/>
        </w:rPr>
        <w:t>…</w:t>
      </w:r>
      <w:proofErr w:type="gramEnd"/>
      <w:r w:rsidRPr="00B35B7C">
        <w:rPr>
          <w:rFonts w:hint="eastAsia"/>
          <w:b w:val="0"/>
          <w:color w:val="000000" w:themeColor="text1"/>
        </w:rPr>
        <w:t>縣（市）主管機關所設之委員會，其組織規程，由縣（市）主管機關擬訂，報請權責機關核定後發布之。」「本法專用名詞定義如下：一、開發行為：指依第5條規定之行為。其範圍包括該行為之規劃、進行及完成後之使用。二、環境影響評估：指開發行為或政府政策對環境包括生活環境、自然環境、社會環境及經濟、文化、生態等可能影響之程度及範圍，事前以科學、客觀、綜合之調查、預測、分析及評定，提出環境管理計畫，並公開說明及審查。環境影響評估工作包括第1階段、第2階段環境影響評估及審查、追蹤考核等程序。」「下列開發行為對環境有不良影響之虞者，應實施環境影響評估：…</w:t>
      </w:r>
      <w:proofErr w:type="gramStart"/>
      <w:r w:rsidRPr="00B35B7C">
        <w:rPr>
          <w:rFonts w:hint="eastAsia"/>
          <w:b w:val="0"/>
          <w:color w:val="000000" w:themeColor="text1"/>
        </w:rPr>
        <w:t>…</w:t>
      </w:r>
      <w:proofErr w:type="gramEnd"/>
      <w:r w:rsidRPr="00B35B7C">
        <w:rPr>
          <w:rFonts w:hint="eastAsia"/>
          <w:b w:val="0"/>
          <w:color w:val="000000" w:themeColor="text1"/>
        </w:rPr>
        <w:t>六、遊樂、風景區、高爾夫球場及運動場地之開發。…</w:t>
      </w:r>
      <w:proofErr w:type="gramStart"/>
      <w:r w:rsidRPr="00B35B7C">
        <w:rPr>
          <w:rFonts w:hint="eastAsia"/>
          <w:b w:val="0"/>
          <w:color w:val="000000" w:themeColor="text1"/>
        </w:rPr>
        <w:t>…</w:t>
      </w:r>
      <w:proofErr w:type="gramEnd"/>
      <w:r w:rsidRPr="00B35B7C">
        <w:rPr>
          <w:rFonts w:hint="eastAsia"/>
          <w:b w:val="0"/>
          <w:color w:val="000000" w:themeColor="text1"/>
        </w:rPr>
        <w:t>前項開發行為應實施環境影響評估者，其認定標準、細目及環境影響評估作業準則，由中央主管機關…</w:t>
      </w:r>
      <w:proofErr w:type="gramStart"/>
      <w:r w:rsidRPr="00B35B7C">
        <w:rPr>
          <w:rFonts w:hint="eastAsia"/>
          <w:b w:val="0"/>
          <w:color w:val="000000" w:themeColor="text1"/>
        </w:rPr>
        <w:t>…</w:t>
      </w:r>
      <w:proofErr w:type="gramEnd"/>
      <w:r w:rsidRPr="00B35B7C">
        <w:rPr>
          <w:rFonts w:hint="eastAsia"/>
          <w:b w:val="0"/>
          <w:color w:val="000000" w:themeColor="text1"/>
        </w:rPr>
        <w:t>定之…</w:t>
      </w:r>
      <w:proofErr w:type="gramStart"/>
      <w:r w:rsidRPr="00B35B7C">
        <w:rPr>
          <w:rFonts w:hint="eastAsia"/>
          <w:b w:val="0"/>
          <w:color w:val="000000" w:themeColor="text1"/>
        </w:rPr>
        <w:t>…</w:t>
      </w:r>
      <w:proofErr w:type="gramEnd"/>
      <w:r w:rsidRPr="00B35B7C">
        <w:rPr>
          <w:rFonts w:hint="eastAsia"/>
          <w:b w:val="0"/>
          <w:color w:val="000000" w:themeColor="text1"/>
        </w:rPr>
        <w:t>。」「開發行為依前條規定應實施環境影響評估者，開發單位於規劃時，應依環境影響評估作業準則，實施第1階段環境影響評估，並作成環境影響說明書。前項環境影響說明書應記載下列事項：一、開發單位之名稱及其營業所或事務所。二、負責人之姓名、住、居所及身分證統一編號。三、環境影響說明書綜合評估者及影響項目撰寫者之簽名。四、開發行為之名稱及開發場所。五、開發行為</w:t>
      </w:r>
      <w:r w:rsidRPr="00B35B7C">
        <w:rPr>
          <w:rFonts w:hint="eastAsia"/>
          <w:b w:val="0"/>
          <w:color w:val="000000" w:themeColor="text1"/>
        </w:rPr>
        <w:lastRenderedPageBreak/>
        <w:t>之目的及其內容。六、開發行為可能影響範圍之各種相關計畫及環境現況。七、預測開發行為可能引起之環境影響。八、環境保護對策、替代方案。九、執行環境保護工作所需經費。十、預防及減輕開發行為對環境不良影響對策摘要表。」「開發單位申請許可開發行為時，應檢具環境影響說明書，向目的事業主管機關提出，並由目的事業主管機關轉送主管機關審查。主管機關應於收到前項環境影響說明書後50日內，作成審查結論公告之，並通知目的事業主管機關及開發單位。但情形特殊者，其審查期限之延長以50日為限。前項審查結論，主管機關認不須進行第2階段環境影響評估並經許可者，開發單位應舉行公開之說明會。」「目的事業主管機關於環境影響說明書未經完成審查或評估書未經認可前，不得為開發行為之許可，其經許可者，無效。」環境影響評估法（下稱環評法）第1條、第2條、第3條第1項、第2項、第5項、第4條、第5條、第6條、第7條、第14條第1項分別定有明文。</w:t>
      </w:r>
    </w:p>
    <w:p w:rsidR="006E3146" w:rsidRPr="00B35B7C" w:rsidRDefault="006E3146" w:rsidP="006E3146">
      <w:pPr>
        <w:pStyle w:val="2"/>
        <w:rPr>
          <w:b w:val="0"/>
          <w:color w:val="000000" w:themeColor="text1"/>
        </w:rPr>
      </w:pPr>
      <w:r w:rsidRPr="00B35B7C">
        <w:rPr>
          <w:rFonts w:hint="eastAsia"/>
          <w:b w:val="0"/>
          <w:color w:val="000000" w:themeColor="text1"/>
        </w:rPr>
        <w:t>次按環評法施行細則第12條第1項、第4項規定：「主管機關之分工依附表一定之。…</w:t>
      </w:r>
      <w:proofErr w:type="gramStart"/>
      <w:r w:rsidRPr="00B35B7C">
        <w:rPr>
          <w:rFonts w:hint="eastAsia"/>
          <w:b w:val="0"/>
          <w:color w:val="000000" w:themeColor="text1"/>
        </w:rPr>
        <w:t>…</w:t>
      </w:r>
      <w:proofErr w:type="gramEnd"/>
      <w:r w:rsidRPr="00B35B7C">
        <w:rPr>
          <w:rFonts w:hint="eastAsia"/>
          <w:b w:val="0"/>
          <w:color w:val="000000" w:themeColor="text1"/>
        </w:rPr>
        <w:t>受理審查中之環境影響評估案件，管轄權有變更者，原管轄主管機關應將案件移送有管轄權之主管機關。但經開發單位及有管轄權主管機關之同意，亦得由原管轄主管機關繼續辦理至完成環境影響說明書審查或評估書認可後，後續監督及變更再移送有管轄權主管機關辦理。」附表</w:t>
      </w:r>
      <w:proofErr w:type="gramStart"/>
      <w:r w:rsidRPr="00B35B7C">
        <w:rPr>
          <w:rFonts w:hint="eastAsia"/>
          <w:b w:val="0"/>
          <w:color w:val="000000" w:themeColor="text1"/>
        </w:rPr>
        <w:t>一</w:t>
      </w:r>
      <w:proofErr w:type="gramEnd"/>
      <w:r w:rsidRPr="00B35B7C">
        <w:rPr>
          <w:rFonts w:hint="eastAsia"/>
          <w:b w:val="0"/>
          <w:color w:val="000000" w:themeColor="text1"/>
        </w:rPr>
        <w:t>環境影響評估審查及監督主管機關分工表：「開發行為類型：…</w:t>
      </w:r>
      <w:proofErr w:type="gramStart"/>
      <w:r w:rsidRPr="00B35B7C">
        <w:rPr>
          <w:rFonts w:hint="eastAsia"/>
          <w:b w:val="0"/>
          <w:color w:val="000000" w:themeColor="text1"/>
        </w:rPr>
        <w:t>…</w:t>
      </w:r>
      <w:proofErr w:type="gramEnd"/>
      <w:r w:rsidRPr="00B35B7C">
        <w:rPr>
          <w:rFonts w:hint="eastAsia"/>
          <w:b w:val="0"/>
          <w:color w:val="000000" w:themeColor="text1"/>
        </w:rPr>
        <w:t>十九、旅館、觀光旅館之開發。環境影響評估審查及監督主管機關－中央主管機關：位於…</w:t>
      </w:r>
      <w:proofErr w:type="gramStart"/>
      <w:r w:rsidRPr="00B35B7C">
        <w:rPr>
          <w:rFonts w:hint="eastAsia"/>
          <w:b w:val="0"/>
          <w:color w:val="000000" w:themeColor="text1"/>
        </w:rPr>
        <w:t>…</w:t>
      </w:r>
      <w:proofErr w:type="gramEnd"/>
      <w:r w:rsidRPr="00B35B7C">
        <w:rPr>
          <w:rFonts w:hint="eastAsia"/>
          <w:b w:val="0"/>
          <w:color w:val="000000" w:themeColor="text1"/>
        </w:rPr>
        <w:t>國家風景區、…</w:t>
      </w:r>
      <w:proofErr w:type="gramStart"/>
      <w:r w:rsidRPr="00B35B7C">
        <w:rPr>
          <w:rFonts w:hint="eastAsia"/>
          <w:b w:val="0"/>
          <w:color w:val="000000" w:themeColor="text1"/>
        </w:rPr>
        <w:t>…</w:t>
      </w:r>
      <w:proofErr w:type="gramEnd"/>
      <w:r w:rsidRPr="00B35B7C">
        <w:rPr>
          <w:rFonts w:hint="eastAsia"/>
          <w:b w:val="0"/>
          <w:color w:val="000000" w:themeColor="text1"/>
        </w:rPr>
        <w:t>。」另開發行為應實施環境影響評估細目及範圍認定標準（下稱認定標準）第20條規定：「旅館或觀光旅館之興建或擴建，有下列情形</w:t>
      </w:r>
      <w:r w:rsidRPr="00B35B7C">
        <w:rPr>
          <w:rFonts w:hint="eastAsia"/>
          <w:b w:val="0"/>
          <w:color w:val="000000" w:themeColor="text1"/>
        </w:rPr>
        <w:lastRenderedPageBreak/>
        <w:t>之</w:t>
      </w:r>
      <w:proofErr w:type="gramStart"/>
      <w:r w:rsidRPr="00B35B7C">
        <w:rPr>
          <w:rFonts w:hint="eastAsia"/>
          <w:b w:val="0"/>
          <w:color w:val="000000" w:themeColor="text1"/>
        </w:rPr>
        <w:t>一</w:t>
      </w:r>
      <w:proofErr w:type="gramEnd"/>
      <w:r w:rsidRPr="00B35B7C">
        <w:rPr>
          <w:rFonts w:hint="eastAsia"/>
          <w:b w:val="0"/>
          <w:color w:val="000000" w:themeColor="text1"/>
        </w:rPr>
        <w:t>者，應實施環境影響評估：…</w:t>
      </w:r>
      <w:proofErr w:type="gramStart"/>
      <w:r w:rsidRPr="00B35B7C">
        <w:rPr>
          <w:rFonts w:hint="eastAsia"/>
          <w:b w:val="0"/>
          <w:color w:val="000000" w:themeColor="text1"/>
        </w:rPr>
        <w:t>…</w:t>
      </w:r>
      <w:proofErr w:type="gramEnd"/>
      <w:r w:rsidRPr="00B35B7C">
        <w:rPr>
          <w:rFonts w:hint="eastAsia"/>
          <w:b w:val="0"/>
          <w:color w:val="000000" w:themeColor="text1"/>
        </w:rPr>
        <w:t>七、位於…</w:t>
      </w:r>
      <w:proofErr w:type="gramStart"/>
      <w:r w:rsidRPr="00B35B7C">
        <w:rPr>
          <w:rFonts w:hint="eastAsia"/>
          <w:b w:val="0"/>
          <w:color w:val="000000" w:themeColor="text1"/>
        </w:rPr>
        <w:t>…</w:t>
      </w:r>
      <w:proofErr w:type="gramEnd"/>
      <w:r w:rsidRPr="00B35B7C">
        <w:rPr>
          <w:rFonts w:hint="eastAsia"/>
          <w:b w:val="0"/>
          <w:color w:val="000000" w:themeColor="text1"/>
        </w:rPr>
        <w:t>國家風景區…</w:t>
      </w:r>
      <w:proofErr w:type="gramStart"/>
      <w:r w:rsidRPr="00B35B7C">
        <w:rPr>
          <w:rFonts w:hint="eastAsia"/>
          <w:b w:val="0"/>
          <w:color w:val="000000" w:themeColor="text1"/>
        </w:rPr>
        <w:t>…</w:t>
      </w:r>
      <w:proofErr w:type="gramEnd"/>
      <w:r w:rsidRPr="00B35B7C">
        <w:rPr>
          <w:rFonts w:hint="eastAsia"/>
          <w:b w:val="0"/>
          <w:color w:val="000000" w:themeColor="text1"/>
        </w:rPr>
        <w:t>，申請開發或累積開發面積1公頃以上。…</w:t>
      </w:r>
      <w:proofErr w:type="gramStart"/>
      <w:r w:rsidRPr="00B35B7C">
        <w:rPr>
          <w:rFonts w:hint="eastAsia"/>
          <w:b w:val="0"/>
          <w:color w:val="000000" w:themeColor="text1"/>
        </w:rPr>
        <w:t>…</w:t>
      </w:r>
      <w:proofErr w:type="gramEnd"/>
      <w:r w:rsidRPr="00B35B7C">
        <w:rPr>
          <w:rFonts w:hint="eastAsia"/>
          <w:b w:val="0"/>
          <w:color w:val="000000" w:themeColor="text1"/>
        </w:rPr>
        <w:t>。」又開發行為環境影響評估作業準則（下稱環評作業準則）第17條第2項規定：「開發行為產生之廢（污）水排放至河川、海洋、湖泊、水庫或灌溉、灌排系統者，應評估對該水體水質、水域生態之影響，並納入環境保護對策。」第35條第1項規定：「開發單位應依開發行為基地特性說明開發行為基地及毗鄰受影響地區植物之種類、群落與分布、動物之種類、相對數量及棲息狀況，分析將來因開發對生物數量及棲息地之影響，包括影響範圍及干擾程度等，並針對上述影響提出可行之保護或復育計畫。」第36條規定：「開發單位應評估開發行為在施工與營運</w:t>
      </w:r>
      <w:proofErr w:type="gramStart"/>
      <w:r w:rsidRPr="00B35B7C">
        <w:rPr>
          <w:rFonts w:hint="eastAsia"/>
          <w:b w:val="0"/>
          <w:color w:val="000000" w:themeColor="text1"/>
        </w:rPr>
        <w:t>期間，</w:t>
      </w:r>
      <w:proofErr w:type="gramEnd"/>
      <w:r w:rsidRPr="00B35B7C">
        <w:rPr>
          <w:rFonts w:hint="eastAsia"/>
          <w:b w:val="0"/>
          <w:color w:val="000000" w:themeColor="text1"/>
        </w:rPr>
        <w:t>對周遭環境之文化資產（含水下文化資產）、文化景觀、人口分布、當地居民生活型態、土地利用型式與限制、社會結構、相關公共設施包括公共給水、電力、電信、瓦斯與排水或污水下水道設施之負荷、產業經濟結構、教育結構等之影響，並對負面影響納入環境保護對策或另覓替代方案。」原基法第21條第1項規定：「政府或私人於原住民族土地或部落及其周邊一定範圍內之公有土地從事土地開發、資源利用、生態保育及學術研究，應諮商並取得原住民族或部落同意或參與，原住民得分享相關利益。」</w:t>
      </w:r>
    </w:p>
    <w:p w:rsidR="006E3146" w:rsidRPr="00B35B7C" w:rsidRDefault="006E3146" w:rsidP="006E3146">
      <w:pPr>
        <w:pStyle w:val="2"/>
        <w:rPr>
          <w:b w:val="0"/>
          <w:color w:val="000000" w:themeColor="text1"/>
        </w:rPr>
      </w:pPr>
      <w:r w:rsidRPr="00B35B7C">
        <w:rPr>
          <w:rFonts w:hint="eastAsia"/>
          <w:b w:val="0"/>
          <w:color w:val="000000" w:themeColor="text1"/>
        </w:rPr>
        <w:t>孔雀園BOT案環境影響評估辦理情形及審查決議：</w:t>
      </w:r>
    </w:p>
    <w:p w:rsidR="006E3146" w:rsidRPr="00B35B7C" w:rsidRDefault="006E3146" w:rsidP="006E3146">
      <w:pPr>
        <w:pStyle w:val="3"/>
        <w:rPr>
          <w:color w:val="000000" w:themeColor="text1"/>
        </w:rPr>
      </w:pPr>
      <w:r w:rsidRPr="00B35B7C">
        <w:rPr>
          <w:rFonts w:hint="eastAsia"/>
          <w:color w:val="000000" w:themeColor="text1"/>
        </w:rPr>
        <w:t>依據環保署環評書件查詢系統所載孔雀園BOT案環說書，開發單位為孔雀園公司，目的事業主管機關為南投縣政府觀光處，本案開發單位於106年12月28日繳費後進入實質審查，案係計劃於南投縣魚池鄉日月潭國家風景區東北側興建觀光遊憩設施（含旅館區地下2層、地上6層之飯店大樓及廣場兼停車</w:t>
      </w:r>
      <w:r w:rsidRPr="00B35B7C">
        <w:rPr>
          <w:rFonts w:hint="eastAsia"/>
          <w:color w:val="000000" w:themeColor="text1"/>
        </w:rPr>
        <w:lastRenderedPageBreak/>
        <w:t>場用地）用地範圍位於日月潭特定區計畫，面積合計1.6087公頃，符合環保署102年9月12日修正發布「開發行為應實施環境影響評估細目及範圍認定標準」第31條第1項第14款規定，應實施環境影響評估。</w:t>
      </w:r>
    </w:p>
    <w:p w:rsidR="006E3146" w:rsidRPr="00B35B7C" w:rsidRDefault="006E3146" w:rsidP="006E3146">
      <w:pPr>
        <w:pStyle w:val="3"/>
        <w:rPr>
          <w:color w:val="000000" w:themeColor="text1"/>
        </w:rPr>
      </w:pPr>
      <w:r w:rsidRPr="00B35B7C">
        <w:rPr>
          <w:rFonts w:hint="eastAsia"/>
          <w:color w:val="000000" w:themeColor="text1"/>
        </w:rPr>
        <w:t>依104年7月3日修正發布環評法施行細則第12條第1項規定，本案送</w:t>
      </w:r>
      <w:proofErr w:type="gramStart"/>
      <w:r w:rsidRPr="00B35B7C">
        <w:rPr>
          <w:rFonts w:hint="eastAsia"/>
          <w:color w:val="000000" w:themeColor="text1"/>
        </w:rPr>
        <w:t>審時環評</w:t>
      </w:r>
      <w:proofErr w:type="gramEnd"/>
      <w:r w:rsidRPr="00B35B7C">
        <w:rPr>
          <w:rFonts w:hint="eastAsia"/>
          <w:color w:val="000000" w:themeColor="text1"/>
        </w:rPr>
        <w:t>法主管機關為南投縣政府，該府陸續於106年12月29日、107年4月24日及6月12日召開3次</w:t>
      </w:r>
      <w:r w:rsidRPr="00B35B7C">
        <w:rPr>
          <w:rFonts w:hAnsi="標楷體" w:hint="eastAsia"/>
          <w:color w:val="000000" w:themeColor="text1"/>
        </w:rPr>
        <w:t>環境影響評估審查委員會</w:t>
      </w:r>
      <w:r w:rsidRPr="00B35B7C">
        <w:rPr>
          <w:rFonts w:hint="eastAsia"/>
          <w:color w:val="000000" w:themeColor="text1"/>
        </w:rPr>
        <w:t>議審查，經107年6月12日召開107年</w:t>
      </w:r>
      <w:r w:rsidRPr="00B35B7C">
        <w:rPr>
          <w:rFonts w:hAnsi="標楷體" w:hint="eastAsia"/>
          <w:color w:val="000000" w:themeColor="text1"/>
        </w:rPr>
        <w:t>環評會</w:t>
      </w:r>
      <w:r w:rsidRPr="00B35B7C">
        <w:rPr>
          <w:rFonts w:hint="eastAsia"/>
          <w:color w:val="000000" w:themeColor="text1"/>
        </w:rPr>
        <w:t>第5次會議，決議通過環境影響評估審查。又查本案南投縣政府為促進民間參與公共建設法之主辦機關，參照當日會議紀錄，南投縣政府已依環評法施行細則第5條之</w:t>
      </w:r>
      <w:proofErr w:type="gramStart"/>
      <w:r w:rsidRPr="00B35B7C">
        <w:rPr>
          <w:rFonts w:hint="eastAsia"/>
          <w:color w:val="000000" w:themeColor="text1"/>
        </w:rPr>
        <w:t>一</w:t>
      </w:r>
      <w:proofErr w:type="gramEnd"/>
      <w:r w:rsidRPr="00B35B7C">
        <w:rPr>
          <w:rFonts w:hint="eastAsia"/>
          <w:color w:val="000000" w:themeColor="text1"/>
        </w:rPr>
        <w:t>規定，該府機關委員已全數迴避出席會議及表決。</w:t>
      </w:r>
      <w:r w:rsidRPr="00B35B7C">
        <w:rPr>
          <w:rFonts w:hint="eastAsia"/>
          <w:b/>
          <w:color w:val="000000" w:themeColor="text1"/>
        </w:rPr>
        <w:t>南投縣政府續於107年8月14日以</w:t>
      </w:r>
      <w:proofErr w:type="gramStart"/>
      <w:r w:rsidRPr="00B35B7C">
        <w:rPr>
          <w:rFonts w:hint="eastAsia"/>
          <w:b/>
          <w:color w:val="000000" w:themeColor="text1"/>
        </w:rPr>
        <w:t>府授環綜字</w:t>
      </w:r>
      <w:proofErr w:type="gramEnd"/>
      <w:r w:rsidRPr="00B35B7C">
        <w:rPr>
          <w:rFonts w:hint="eastAsia"/>
          <w:b/>
          <w:color w:val="000000" w:themeColor="text1"/>
        </w:rPr>
        <w:t>第10701806341號公告審查結論在案</w:t>
      </w:r>
      <w:r w:rsidRPr="00B35B7C">
        <w:rPr>
          <w:rFonts w:hint="eastAsia"/>
          <w:color w:val="000000" w:themeColor="text1"/>
        </w:rPr>
        <w:t>。</w:t>
      </w:r>
    </w:p>
    <w:p w:rsidR="006E3146" w:rsidRPr="00B35B7C" w:rsidRDefault="006E3146" w:rsidP="006E3146">
      <w:pPr>
        <w:pStyle w:val="3"/>
        <w:rPr>
          <w:color w:val="000000" w:themeColor="text1"/>
        </w:rPr>
      </w:pPr>
      <w:r w:rsidRPr="00B35B7C">
        <w:rPr>
          <w:rFonts w:hint="eastAsia"/>
          <w:color w:val="000000" w:themeColor="text1"/>
        </w:rPr>
        <w:t>依孔雀園BOT案環說書</w:t>
      </w:r>
      <w:r w:rsidRPr="00B35B7C">
        <w:rPr>
          <w:rFonts w:hint="eastAsia"/>
          <w:b/>
          <w:color w:val="000000" w:themeColor="text1"/>
        </w:rPr>
        <w:t>於107年6月12日經環評會第5次會議審查通過之會議內容</w:t>
      </w:r>
      <w:r w:rsidRPr="00B35B7C">
        <w:rPr>
          <w:rFonts w:hint="eastAsia"/>
          <w:color w:val="000000" w:themeColor="text1"/>
        </w:rPr>
        <w:t>摘要如下：</w:t>
      </w:r>
    </w:p>
    <w:p w:rsidR="006E3146" w:rsidRPr="00B35B7C" w:rsidRDefault="006E3146" w:rsidP="006E3146">
      <w:pPr>
        <w:pStyle w:val="4"/>
        <w:rPr>
          <w:color w:val="000000" w:themeColor="text1"/>
        </w:rPr>
      </w:pPr>
      <w:r w:rsidRPr="00B35B7C">
        <w:rPr>
          <w:rFonts w:hint="eastAsia"/>
          <w:color w:val="000000" w:themeColor="text1"/>
        </w:rPr>
        <w:t>會議決議：</w:t>
      </w:r>
    </w:p>
    <w:p w:rsidR="006E3146" w:rsidRPr="00B35B7C" w:rsidRDefault="006E3146" w:rsidP="006E3146">
      <w:pPr>
        <w:pStyle w:val="5"/>
        <w:rPr>
          <w:color w:val="000000" w:themeColor="text1"/>
        </w:rPr>
      </w:pPr>
      <w:r w:rsidRPr="00B35B7C">
        <w:rPr>
          <w:rFonts w:hint="eastAsia"/>
          <w:color w:val="000000" w:themeColor="text1"/>
        </w:rPr>
        <w:t>經討論，與會委員決議「本案通過環境影響說明書環境影響評估審查」。</w:t>
      </w:r>
    </w:p>
    <w:p w:rsidR="006E3146" w:rsidRPr="00B35B7C" w:rsidRDefault="006E3146" w:rsidP="006E3146">
      <w:pPr>
        <w:pStyle w:val="5"/>
        <w:rPr>
          <w:b/>
          <w:color w:val="000000" w:themeColor="text1"/>
        </w:rPr>
      </w:pPr>
      <w:r w:rsidRPr="00B35B7C">
        <w:rPr>
          <w:rFonts w:hint="eastAsia"/>
          <w:b/>
          <w:color w:val="000000" w:themeColor="text1"/>
        </w:rPr>
        <w:t>請開發單位取得開發許可前，需符合相關法規規定，始得開發施工。</w:t>
      </w:r>
    </w:p>
    <w:p w:rsidR="006E3146" w:rsidRPr="00B35B7C" w:rsidRDefault="006E3146" w:rsidP="006E3146">
      <w:pPr>
        <w:pStyle w:val="5"/>
        <w:rPr>
          <w:color w:val="000000" w:themeColor="text1"/>
        </w:rPr>
      </w:pPr>
      <w:r w:rsidRPr="00B35B7C">
        <w:rPr>
          <w:rFonts w:hint="eastAsia"/>
          <w:color w:val="000000" w:themeColor="text1"/>
        </w:rPr>
        <w:t>請將環評委員、相關機關所提之審查意見，修正環說書初稿，函送該府核定。</w:t>
      </w:r>
    </w:p>
    <w:p w:rsidR="006E3146" w:rsidRPr="00B35B7C" w:rsidRDefault="006E3146" w:rsidP="006E3146">
      <w:pPr>
        <w:pStyle w:val="4"/>
        <w:rPr>
          <w:color w:val="000000" w:themeColor="text1"/>
        </w:rPr>
      </w:pPr>
      <w:r w:rsidRPr="00B35B7C">
        <w:rPr>
          <w:rFonts w:hint="eastAsia"/>
          <w:color w:val="000000" w:themeColor="text1"/>
        </w:rPr>
        <w:t>審查意見：</w:t>
      </w:r>
    </w:p>
    <w:p w:rsidR="006E3146" w:rsidRPr="00B35B7C" w:rsidRDefault="006E3146" w:rsidP="006E3146">
      <w:pPr>
        <w:pStyle w:val="5"/>
        <w:rPr>
          <w:color w:val="000000" w:themeColor="text1"/>
        </w:rPr>
      </w:pPr>
      <w:r w:rsidRPr="00B35B7C">
        <w:rPr>
          <w:rFonts w:hint="eastAsia"/>
          <w:color w:val="000000" w:themeColor="text1"/>
        </w:rPr>
        <w:t>李委員：(三)本案應符合原基法規定。</w:t>
      </w:r>
    </w:p>
    <w:p w:rsidR="006E3146" w:rsidRPr="00B35B7C" w:rsidRDefault="006E3146" w:rsidP="006E3146">
      <w:pPr>
        <w:pStyle w:val="5"/>
        <w:rPr>
          <w:color w:val="000000" w:themeColor="text1"/>
        </w:rPr>
      </w:pPr>
      <w:r w:rsidRPr="00B35B7C">
        <w:rPr>
          <w:rFonts w:hint="eastAsia"/>
          <w:color w:val="000000" w:themeColor="text1"/>
        </w:rPr>
        <w:t>蔡委員：（十）請積極與</w:t>
      </w:r>
      <w:proofErr w:type="gramStart"/>
      <w:r w:rsidRPr="00B35B7C">
        <w:rPr>
          <w:rFonts w:hint="eastAsia"/>
          <w:color w:val="000000" w:themeColor="text1"/>
        </w:rPr>
        <w:t>邵</w:t>
      </w:r>
      <w:proofErr w:type="gramEnd"/>
      <w:r w:rsidRPr="00B35B7C">
        <w:rPr>
          <w:rFonts w:hint="eastAsia"/>
          <w:color w:val="000000" w:themeColor="text1"/>
        </w:rPr>
        <w:t>族溝通，取得可接受的協議，因為2018年6月11日原基法已經劃定本案開發區為原住民傳統領域，針對此點仍應依</w:t>
      </w:r>
      <w:r w:rsidRPr="00B35B7C">
        <w:rPr>
          <w:rFonts w:hint="eastAsia"/>
          <w:color w:val="000000" w:themeColor="text1"/>
        </w:rPr>
        <w:lastRenderedPageBreak/>
        <w:t>原基法規定辦理。</w:t>
      </w:r>
    </w:p>
    <w:p w:rsidR="006E3146" w:rsidRPr="00B35B7C" w:rsidRDefault="006E3146" w:rsidP="006E3146">
      <w:pPr>
        <w:pStyle w:val="5"/>
        <w:rPr>
          <w:color w:val="000000" w:themeColor="text1"/>
        </w:rPr>
      </w:pPr>
      <w:r w:rsidRPr="00B35B7C">
        <w:rPr>
          <w:rFonts w:hint="eastAsia"/>
          <w:color w:val="000000" w:themeColor="text1"/>
        </w:rPr>
        <w:t>溫委員：（五）針對原住民傳統領域的相關法令要求，建議開發單位仍應本於原基法規定，依法令要求儘速與開發區的原住民進行應有對話，並取得原住民同意本開發案方能進行後續實質開發。</w:t>
      </w:r>
    </w:p>
    <w:p w:rsidR="006E3146" w:rsidRPr="00B35B7C" w:rsidRDefault="006E3146" w:rsidP="006E3146">
      <w:pPr>
        <w:pStyle w:val="5"/>
        <w:rPr>
          <w:color w:val="000000" w:themeColor="text1"/>
        </w:rPr>
      </w:pPr>
      <w:r w:rsidRPr="00B35B7C">
        <w:rPr>
          <w:rFonts w:hint="eastAsia"/>
          <w:color w:val="000000" w:themeColor="text1"/>
        </w:rPr>
        <w:t>南投縣政府原住民族行政局：可請開發單位或縣府發文至魚池鄉公所，請魚池鄉公所發文</w:t>
      </w:r>
      <w:proofErr w:type="gramStart"/>
      <w:r w:rsidRPr="00B35B7C">
        <w:rPr>
          <w:rFonts w:hint="eastAsia"/>
          <w:color w:val="000000" w:themeColor="text1"/>
        </w:rPr>
        <w:t>至伊達邵</w:t>
      </w:r>
      <w:proofErr w:type="gramEnd"/>
      <w:r w:rsidRPr="00B35B7C">
        <w:rPr>
          <w:rFonts w:hint="eastAsia"/>
          <w:color w:val="000000" w:themeColor="text1"/>
        </w:rPr>
        <w:t>部落會議主席召開部落會議，若2個月內無召開部落會議，得由魚池鄉公所代為執行召開部落會議（請參酌「諮商取得原住民族部落同意參與辦法」）。</w:t>
      </w:r>
    </w:p>
    <w:p w:rsidR="006E3146" w:rsidRPr="00B35B7C" w:rsidRDefault="006E3146" w:rsidP="006E3146">
      <w:pPr>
        <w:pStyle w:val="2"/>
        <w:rPr>
          <w:b w:val="0"/>
          <w:color w:val="000000" w:themeColor="text1"/>
        </w:rPr>
      </w:pPr>
      <w:proofErr w:type="gramStart"/>
      <w:r w:rsidRPr="00B35B7C">
        <w:rPr>
          <w:rFonts w:hint="eastAsia"/>
          <w:b w:val="0"/>
          <w:color w:val="000000" w:themeColor="text1"/>
        </w:rPr>
        <w:t>惟查</w:t>
      </w:r>
      <w:proofErr w:type="gramEnd"/>
      <w:r w:rsidRPr="00B35B7C">
        <w:rPr>
          <w:rFonts w:hint="eastAsia"/>
          <w:b w:val="0"/>
          <w:color w:val="000000" w:themeColor="text1"/>
        </w:rPr>
        <w:t>，南投縣政府辦理孔雀園BOT案環評審查未盡詳實，已有環保署訴願審議委員會於108年1月11日訴願決定書</w:t>
      </w:r>
      <w:r w:rsidRPr="00B35B7C">
        <w:rPr>
          <w:rStyle w:val="afc"/>
          <w:rFonts w:hAnsi="標楷體"/>
          <w:b w:val="0"/>
          <w:color w:val="000000" w:themeColor="text1"/>
        </w:rPr>
        <w:footnoteReference w:id="1"/>
      </w:r>
      <w:r w:rsidRPr="00B35B7C">
        <w:rPr>
          <w:rFonts w:hint="eastAsia"/>
          <w:b w:val="0"/>
          <w:color w:val="000000" w:themeColor="text1"/>
        </w:rPr>
        <w:t>，決定撤銷南投縣政府107年8月14日</w:t>
      </w:r>
      <w:proofErr w:type="gramStart"/>
      <w:r w:rsidRPr="00B35B7C">
        <w:rPr>
          <w:rFonts w:hint="eastAsia"/>
          <w:b w:val="0"/>
          <w:color w:val="000000" w:themeColor="text1"/>
        </w:rPr>
        <w:t>府授環綜字</w:t>
      </w:r>
      <w:proofErr w:type="gramEnd"/>
      <w:r w:rsidRPr="00B35B7C">
        <w:rPr>
          <w:rFonts w:hint="eastAsia"/>
          <w:b w:val="0"/>
          <w:color w:val="000000" w:themeColor="text1"/>
        </w:rPr>
        <w:t>第10701806341號公告孔雀園BOT案環說書審查結論等內容，足資佐證，</w:t>
      </w:r>
      <w:r w:rsidRPr="00B35B7C">
        <w:rPr>
          <w:rFonts w:cs="標楷體" w:hint="eastAsia"/>
          <w:b w:val="0"/>
          <w:color w:val="000000" w:themeColor="text1"/>
        </w:rPr>
        <w:t>摘要如下：</w:t>
      </w:r>
    </w:p>
    <w:p w:rsidR="006E3146" w:rsidRPr="00B35B7C" w:rsidRDefault="006E3146" w:rsidP="006E3146">
      <w:pPr>
        <w:pStyle w:val="3"/>
        <w:rPr>
          <w:color w:val="000000" w:themeColor="text1"/>
        </w:rPr>
      </w:pPr>
      <w:r w:rsidRPr="00B35B7C">
        <w:rPr>
          <w:rFonts w:hint="eastAsia"/>
          <w:color w:val="000000" w:themeColor="text1"/>
        </w:rPr>
        <w:t>按環評作業準則第36條規定要求開發單位製作環說書時，應就開發行為在施工及營運期間對於「周遭環境」之文化、景觀、居民生活、社會、公共設施、經濟及教育等面向可能產生的影響進行評估，且應於環說書應記載之環境保護對策部分，對於評估的負面影響進行說明，或另行選擇替代方案。是</w:t>
      </w:r>
      <w:proofErr w:type="gramStart"/>
      <w:r w:rsidRPr="00B35B7C">
        <w:rPr>
          <w:rFonts w:hint="eastAsia"/>
          <w:color w:val="000000" w:themeColor="text1"/>
        </w:rPr>
        <w:t>以</w:t>
      </w:r>
      <w:proofErr w:type="gramEnd"/>
      <w:r w:rsidRPr="00B35B7C">
        <w:rPr>
          <w:rFonts w:hint="eastAsia"/>
          <w:color w:val="000000" w:themeColor="text1"/>
        </w:rPr>
        <w:t>，本條規定應評估的事項係開發行為對於周遭環境可能造成之影響，並就可能造成之負面影響提出因應對策，以減輕對於環境可能造成之危害或影響，發揮環評制度的功能。</w:t>
      </w:r>
    </w:p>
    <w:p w:rsidR="006E3146" w:rsidRPr="00B35B7C" w:rsidRDefault="006E3146" w:rsidP="006E3146">
      <w:pPr>
        <w:pStyle w:val="3"/>
        <w:rPr>
          <w:color w:val="000000" w:themeColor="text1"/>
        </w:rPr>
      </w:pPr>
      <w:r w:rsidRPr="00B35B7C">
        <w:rPr>
          <w:rFonts w:hint="eastAsia"/>
          <w:color w:val="000000" w:themeColor="text1"/>
        </w:rPr>
        <w:lastRenderedPageBreak/>
        <w:t>依原處分一、（一）、5部分之說明，原處分機關（即南投縣政府，下同）認為本件開發案非位於原住民保留地，且原民會107年6月11日公告</w:t>
      </w:r>
      <w:proofErr w:type="gramStart"/>
      <w:r w:rsidRPr="00B35B7C">
        <w:rPr>
          <w:rFonts w:hint="eastAsia"/>
          <w:color w:val="000000" w:themeColor="text1"/>
        </w:rPr>
        <w:t>邵</w:t>
      </w:r>
      <w:proofErr w:type="gramEnd"/>
      <w:r w:rsidRPr="00B35B7C">
        <w:rPr>
          <w:rFonts w:hint="eastAsia"/>
          <w:color w:val="000000" w:themeColor="text1"/>
        </w:rPr>
        <w:t>族原住民土地及部落範圍土地，經評估本案開發並未對當地眾多居民之遷移、權益或少數民族之傳統生活方式造成顯著不利之影響，而通過本件開發案之環境影響評估審查。原處分機關</w:t>
      </w:r>
      <w:proofErr w:type="gramStart"/>
      <w:r w:rsidRPr="00B35B7C">
        <w:rPr>
          <w:rFonts w:hint="eastAsia"/>
          <w:color w:val="000000" w:themeColor="text1"/>
        </w:rPr>
        <w:t>答辯書固說明</w:t>
      </w:r>
      <w:proofErr w:type="gramEnd"/>
      <w:r w:rsidRPr="00B35B7C">
        <w:rPr>
          <w:rFonts w:hint="eastAsia"/>
          <w:color w:val="000000" w:themeColor="text1"/>
        </w:rPr>
        <w:t>，其106年12月29日環評會議中，環評委員要求開發單位補充原住民社會文化問題，納入環評報告分析項目，開發單位於107年4月24日環評會議中回復，並修正環說書第7章第10節，</w:t>
      </w:r>
      <w:proofErr w:type="gramStart"/>
      <w:r w:rsidRPr="00B35B7C">
        <w:rPr>
          <w:rFonts w:hint="eastAsia"/>
          <w:b/>
          <w:color w:val="000000" w:themeColor="text1"/>
        </w:rPr>
        <w:t>以套疊方式</w:t>
      </w:r>
      <w:proofErr w:type="gramEnd"/>
      <w:r w:rsidRPr="00B35B7C">
        <w:rPr>
          <w:rFonts w:hint="eastAsia"/>
          <w:b/>
          <w:color w:val="000000" w:themeColor="text1"/>
        </w:rPr>
        <w:t>認定開發行為非位於「</w:t>
      </w:r>
      <w:proofErr w:type="gramStart"/>
      <w:r w:rsidRPr="00B35B7C">
        <w:rPr>
          <w:rFonts w:hint="eastAsia"/>
          <w:b/>
          <w:color w:val="000000" w:themeColor="text1"/>
        </w:rPr>
        <w:t>邵</w:t>
      </w:r>
      <w:proofErr w:type="gramEnd"/>
      <w:r w:rsidRPr="00B35B7C">
        <w:rPr>
          <w:rFonts w:hint="eastAsia"/>
          <w:b/>
          <w:color w:val="000000" w:themeColor="text1"/>
        </w:rPr>
        <w:t>族文化傳承及發展實施計畫」與「傳統領域土地調查成果報告」範圍，且施工動線及未來聯絡道均以</w:t>
      </w:r>
      <w:proofErr w:type="gramStart"/>
      <w:r w:rsidRPr="00B35B7C">
        <w:rPr>
          <w:rFonts w:hint="eastAsia"/>
          <w:b/>
          <w:color w:val="000000" w:themeColor="text1"/>
        </w:rPr>
        <w:t>臺</w:t>
      </w:r>
      <w:proofErr w:type="gramEnd"/>
      <w:r w:rsidRPr="00B35B7C">
        <w:rPr>
          <w:rFonts w:hint="eastAsia"/>
          <w:b/>
          <w:color w:val="000000" w:themeColor="text1"/>
        </w:rPr>
        <w:t>21線現行道路為主要通道，而認為開發行為未影響</w:t>
      </w:r>
      <w:proofErr w:type="gramStart"/>
      <w:r w:rsidRPr="00B35B7C">
        <w:rPr>
          <w:rFonts w:hint="eastAsia"/>
          <w:b/>
          <w:color w:val="000000" w:themeColor="text1"/>
        </w:rPr>
        <w:t>邵</w:t>
      </w:r>
      <w:proofErr w:type="gramEnd"/>
      <w:r w:rsidRPr="00B35B7C">
        <w:rPr>
          <w:rFonts w:hint="eastAsia"/>
          <w:b/>
          <w:color w:val="000000" w:themeColor="text1"/>
        </w:rPr>
        <w:t>族傳統文化領域範圍</w:t>
      </w:r>
      <w:r w:rsidRPr="00B35B7C">
        <w:rPr>
          <w:rFonts w:hint="eastAsia"/>
          <w:color w:val="000000" w:themeColor="text1"/>
        </w:rPr>
        <w:t>（環說書定稿本第7章第10節，頁7-74參照）。惟依作業準則第36條規定，開發單位應就開發行為對於「周遭環境」之影響進行評估，且其評估範圍不限於「基地內」，</w:t>
      </w:r>
      <w:proofErr w:type="gramStart"/>
      <w:r w:rsidRPr="00B35B7C">
        <w:rPr>
          <w:rFonts w:hint="eastAsia"/>
          <w:color w:val="000000" w:themeColor="text1"/>
        </w:rPr>
        <w:t>方屬適法</w:t>
      </w:r>
      <w:proofErr w:type="gramEnd"/>
      <w:r w:rsidRPr="00B35B7C">
        <w:rPr>
          <w:rFonts w:hint="eastAsia"/>
          <w:color w:val="000000" w:themeColor="text1"/>
        </w:rPr>
        <w:t>。本件開發行為原環說書中</w:t>
      </w:r>
      <w:proofErr w:type="gramStart"/>
      <w:r w:rsidRPr="00B35B7C">
        <w:rPr>
          <w:rFonts w:hint="eastAsia"/>
          <w:color w:val="000000" w:themeColor="text1"/>
        </w:rPr>
        <w:t>以套疊方式</w:t>
      </w:r>
      <w:proofErr w:type="gramEnd"/>
      <w:r w:rsidRPr="00B35B7C">
        <w:rPr>
          <w:rFonts w:hint="eastAsia"/>
          <w:color w:val="000000" w:themeColor="text1"/>
        </w:rPr>
        <w:t>認定開發行為非位於「</w:t>
      </w:r>
      <w:proofErr w:type="gramStart"/>
      <w:r w:rsidRPr="00B35B7C">
        <w:rPr>
          <w:rFonts w:hint="eastAsia"/>
          <w:color w:val="000000" w:themeColor="text1"/>
        </w:rPr>
        <w:t>邵</w:t>
      </w:r>
      <w:proofErr w:type="gramEnd"/>
      <w:r w:rsidRPr="00B35B7C">
        <w:rPr>
          <w:rFonts w:hint="eastAsia"/>
          <w:color w:val="000000" w:themeColor="text1"/>
        </w:rPr>
        <w:t>族文化傳承及發展實施計畫」與「傳統領域土地調查成果報告」範圍，而認為開發行為未影響</w:t>
      </w:r>
      <w:proofErr w:type="gramStart"/>
      <w:r w:rsidRPr="00B35B7C">
        <w:rPr>
          <w:rFonts w:hint="eastAsia"/>
          <w:color w:val="000000" w:themeColor="text1"/>
        </w:rPr>
        <w:t>邵</w:t>
      </w:r>
      <w:proofErr w:type="gramEnd"/>
      <w:r w:rsidRPr="00B35B7C">
        <w:rPr>
          <w:rFonts w:hint="eastAsia"/>
          <w:color w:val="000000" w:themeColor="text1"/>
        </w:rPr>
        <w:t>族傳統文化領域範圍，此已與作業準則第36條規定應就開發行為對於「周遭環境」之影響進行評估之要求不符。</w:t>
      </w:r>
    </w:p>
    <w:p w:rsidR="006E3146" w:rsidRPr="00B35B7C" w:rsidRDefault="006E3146" w:rsidP="006E3146">
      <w:pPr>
        <w:pStyle w:val="3"/>
        <w:rPr>
          <w:color w:val="000000" w:themeColor="text1"/>
        </w:rPr>
      </w:pPr>
      <w:r w:rsidRPr="00B35B7C">
        <w:rPr>
          <w:rFonts w:hint="eastAsia"/>
          <w:color w:val="000000" w:themeColor="text1"/>
        </w:rPr>
        <w:t>另</w:t>
      </w:r>
      <w:r w:rsidRPr="00B35B7C">
        <w:rPr>
          <w:rFonts w:hint="eastAsia"/>
          <w:b/>
          <w:color w:val="000000" w:themeColor="text1"/>
        </w:rPr>
        <w:t>原民會業於107年6月11日公告劃設</w:t>
      </w:r>
      <w:proofErr w:type="gramStart"/>
      <w:r w:rsidRPr="00B35B7C">
        <w:rPr>
          <w:rFonts w:hint="eastAsia"/>
          <w:b/>
          <w:color w:val="000000" w:themeColor="text1"/>
        </w:rPr>
        <w:t>邵</w:t>
      </w:r>
      <w:proofErr w:type="gramEnd"/>
      <w:r w:rsidRPr="00B35B7C">
        <w:rPr>
          <w:rFonts w:hint="eastAsia"/>
          <w:b/>
          <w:color w:val="000000" w:themeColor="text1"/>
        </w:rPr>
        <w:t>族原住民族土地及部落範圍土地，是原處分機關環評會於107年6月12日審查會議時應已明確知悉本件開發基地位於</w:t>
      </w:r>
      <w:r w:rsidRPr="00B35B7C">
        <w:rPr>
          <w:rFonts w:hAnsi="標楷體" w:hint="eastAsia"/>
          <w:b/>
          <w:color w:val="000000" w:themeColor="text1"/>
        </w:rPr>
        <w:t>原民會</w:t>
      </w:r>
      <w:r w:rsidRPr="00B35B7C">
        <w:rPr>
          <w:rFonts w:hint="eastAsia"/>
          <w:b/>
          <w:color w:val="000000" w:themeColor="text1"/>
        </w:rPr>
        <w:t>公告劃設之</w:t>
      </w:r>
      <w:proofErr w:type="gramStart"/>
      <w:r w:rsidRPr="00B35B7C">
        <w:rPr>
          <w:rFonts w:hint="eastAsia"/>
          <w:b/>
          <w:color w:val="000000" w:themeColor="text1"/>
        </w:rPr>
        <w:t>邵</w:t>
      </w:r>
      <w:proofErr w:type="gramEnd"/>
      <w:r w:rsidRPr="00B35B7C">
        <w:rPr>
          <w:rFonts w:hint="eastAsia"/>
          <w:b/>
          <w:color w:val="000000" w:themeColor="text1"/>
        </w:rPr>
        <w:t>族原住民族土地或部落範圍</w:t>
      </w:r>
      <w:proofErr w:type="gramStart"/>
      <w:r w:rsidRPr="00B35B7C">
        <w:rPr>
          <w:rFonts w:hint="eastAsia"/>
          <w:color w:val="000000" w:themeColor="text1"/>
        </w:rPr>
        <w:t>（</w:t>
      </w:r>
      <w:proofErr w:type="gramEnd"/>
      <w:r w:rsidRPr="00B35B7C">
        <w:rPr>
          <w:rFonts w:hint="eastAsia"/>
          <w:color w:val="000000" w:themeColor="text1"/>
        </w:rPr>
        <w:t>見原處分公告事項一、</w:t>
      </w:r>
      <w:proofErr w:type="gramStart"/>
      <w:r w:rsidRPr="00B35B7C">
        <w:rPr>
          <w:rFonts w:hint="eastAsia"/>
          <w:color w:val="000000" w:themeColor="text1"/>
        </w:rPr>
        <w:t>（</w:t>
      </w:r>
      <w:proofErr w:type="gramEnd"/>
      <w:r w:rsidRPr="00B35B7C">
        <w:rPr>
          <w:rFonts w:hint="eastAsia"/>
          <w:color w:val="000000" w:themeColor="text1"/>
        </w:rPr>
        <w:t>一</w:t>
      </w:r>
      <w:proofErr w:type="gramStart"/>
      <w:r w:rsidRPr="00B35B7C">
        <w:rPr>
          <w:rFonts w:hint="eastAsia"/>
          <w:color w:val="000000" w:themeColor="text1"/>
        </w:rPr>
        <w:t>）</w:t>
      </w:r>
      <w:proofErr w:type="gramEnd"/>
      <w:r w:rsidRPr="00B35B7C">
        <w:rPr>
          <w:rFonts w:hint="eastAsia"/>
          <w:color w:val="000000" w:themeColor="text1"/>
        </w:rPr>
        <w:t>、5之結論說明</w:t>
      </w:r>
      <w:proofErr w:type="gramStart"/>
      <w:r w:rsidRPr="00B35B7C">
        <w:rPr>
          <w:rFonts w:hint="eastAsia"/>
          <w:color w:val="000000" w:themeColor="text1"/>
        </w:rPr>
        <w:t>）</w:t>
      </w:r>
      <w:proofErr w:type="gramEnd"/>
      <w:r w:rsidRPr="00B35B7C">
        <w:rPr>
          <w:rFonts w:hint="eastAsia"/>
          <w:color w:val="000000" w:themeColor="text1"/>
        </w:rPr>
        <w:t>，原處分機關環評會即應以作成審查結論時之</w:t>
      </w:r>
      <w:r w:rsidRPr="00B35B7C">
        <w:rPr>
          <w:rFonts w:hint="eastAsia"/>
          <w:color w:val="000000" w:themeColor="text1"/>
        </w:rPr>
        <w:lastRenderedPageBreak/>
        <w:t>事實為</w:t>
      </w:r>
      <w:proofErr w:type="gramStart"/>
      <w:r w:rsidRPr="00B35B7C">
        <w:rPr>
          <w:rFonts w:hint="eastAsia"/>
          <w:color w:val="000000" w:themeColor="text1"/>
        </w:rPr>
        <w:t>準</w:t>
      </w:r>
      <w:proofErr w:type="gramEnd"/>
      <w:r w:rsidRPr="00B35B7C">
        <w:rPr>
          <w:rFonts w:hint="eastAsia"/>
          <w:color w:val="000000" w:themeColor="text1"/>
        </w:rPr>
        <w:t>，審查環說書之記載是否符合作業準則第36條規定，始得以提供正確之事實及完整的資訊供原處分機關環評會審查，以作成環評審查結論。</w:t>
      </w:r>
      <w:proofErr w:type="gramStart"/>
      <w:r w:rsidRPr="00B35B7C">
        <w:rPr>
          <w:rFonts w:hint="eastAsia"/>
          <w:color w:val="000000" w:themeColor="text1"/>
        </w:rPr>
        <w:t>查系爭</w:t>
      </w:r>
      <w:proofErr w:type="gramEnd"/>
      <w:r w:rsidRPr="00B35B7C">
        <w:rPr>
          <w:rFonts w:hint="eastAsia"/>
          <w:color w:val="000000" w:themeColor="text1"/>
        </w:rPr>
        <w:t>開發案環說書定稿本第7章評估開發行為對周遭已劃定為</w:t>
      </w:r>
      <w:proofErr w:type="gramStart"/>
      <w:r w:rsidRPr="00B35B7C">
        <w:rPr>
          <w:rFonts w:hint="eastAsia"/>
          <w:color w:val="000000" w:themeColor="text1"/>
        </w:rPr>
        <w:t>邵</w:t>
      </w:r>
      <w:proofErr w:type="gramEnd"/>
      <w:r w:rsidRPr="00B35B7C">
        <w:rPr>
          <w:rFonts w:hint="eastAsia"/>
          <w:color w:val="000000" w:themeColor="text1"/>
        </w:rPr>
        <w:t>族原住民族土地或部落範圍可能造成影響之部分，</w:t>
      </w:r>
      <w:r w:rsidRPr="00B35B7C">
        <w:rPr>
          <w:rFonts w:hint="eastAsia"/>
          <w:b/>
          <w:color w:val="000000" w:themeColor="text1"/>
        </w:rPr>
        <w:t>僅說明「未來仍將依相關法令辦理並持續溝通」，並未就開發行為對於周遭環境之原住民文化可能造成之影響進行評估並為相關記載</w:t>
      </w:r>
      <w:r w:rsidRPr="00B35B7C">
        <w:rPr>
          <w:rFonts w:hint="eastAsia"/>
          <w:color w:val="000000" w:themeColor="text1"/>
        </w:rPr>
        <w:t>；又第8章環境保護對策及替代方案說明之</w:t>
      </w:r>
      <w:r w:rsidRPr="00B35B7C">
        <w:rPr>
          <w:rFonts w:hint="eastAsia"/>
          <w:b/>
          <w:color w:val="000000" w:themeColor="text1"/>
        </w:rPr>
        <w:t>具體回饋計畫，內容亦僅說明開發單位對於原住民提出之具體回饋計畫</w:t>
      </w:r>
      <w:r w:rsidRPr="00B35B7C">
        <w:rPr>
          <w:rFonts w:hint="eastAsia"/>
          <w:color w:val="000000" w:themeColor="text1"/>
        </w:rPr>
        <w:t>，包括：建立資源媒合與募資平台、提供</w:t>
      </w:r>
      <w:proofErr w:type="gramStart"/>
      <w:r w:rsidRPr="00B35B7C">
        <w:rPr>
          <w:rFonts w:hint="eastAsia"/>
          <w:color w:val="000000" w:themeColor="text1"/>
        </w:rPr>
        <w:t>邵</w:t>
      </w:r>
      <w:proofErr w:type="gramEnd"/>
      <w:r w:rsidRPr="00B35B7C">
        <w:rPr>
          <w:rFonts w:hint="eastAsia"/>
          <w:color w:val="000000" w:themeColor="text1"/>
        </w:rPr>
        <w:t>族表演者表演機會、提供教育獎學金、學童理財教育服務、免費就讀大學機會、推展「兒少社區陪伴紮根計劃」、協助創業、優先採購當地食材、提供在地文化活動空間等（環說書定稿本第8章第12節，頁8-20以下參照），其</w:t>
      </w:r>
      <w:r w:rsidRPr="00B35B7C">
        <w:rPr>
          <w:rFonts w:hint="eastAsia"/>
          <w:b/>
          <w:color w:val="000000" w:themeColor="text1"/>
        </w:rPr>
        <w:t>內容並非就開發行為可能對周遭環境造成之負面影響提出因應對策，以減輕對於環境可能造成之危害或影響</w:t>
      </w:r>
      <w:r w:rsidRPr="00B35B7C">
        <w:rPr>
          <w:rFonts w:hint="eastAsia"/>
          <w:color w:val="000000" w:themeColor="text1"/>
        </w:rPr>
        <w:t>。</w:t>
      </w:r>
      <w:proofErr w:type="gramStart"/>
      <w:r w:rsidRPr="00B35B7C">
        <w:rPr>
          <w:rFonts w:hint="eastAsia"/>
          <w:color w:val="000000" w:themeColor="text1"/>
        </w:rPr>
        <w:t>況</w:t>
      </w:r>
      <w:proofErr w:type="gramEnd"/>
      <w:r w:rsidRPr="00B35B7C">
        <w:rPr>
          <w:rFonts w:hint="eastAsia"/>
          <w:color w:val="000000" w:themeColor="text1"/>
        </w:rPr>
        <w:t>查，原處分作成前，</w:t>
      </w:r>
      <w:proofErr w:type="gramStart"/>
      <w:r w:rsidRPr="00B35B7C">
        <w:rPr>
          <w:rFonts w:hint="eastAsia"/>
          <w:b/>
          <w:color w:val="000000" w:themeColor="text1"/>
        </w:rPr>
        <w:t>邵</w:t>
      </w:r>
      <w:proofErr w:type="gramEnd"/>
      <w:r w:rsidRPr="00B35B7C">
        <w:rPr>
          <w:rFonts w:hint="eastAsia"/>
          <w:b/>
          <w:color w:val="000000" w:themeColor="text1"/>
        </w:rPr>
        <w:t>族部落會議曾於105年2月26日以不同意票57票，同意票0票，反對本案</w:t>
      </w:r>
      <w:r w:rsidRPr="00B35B7C">
        <w:rPr>
          <w:rFonts w:hint="eastAsia"/>
          <w:color w:val="000000" w:themeColor="text1"/>
        </w:rPr>
        <w:t>；且於107年6月12日決議通過環評當日，仍表示諸多反對意見（見原處分機關107年6月12日環評會會議紀錄，頁7以下），原處分機關就當地</w:t>
      </w:r>
      <w:proofErr w:type="gramStart"/>
      <w:r w:rsidRPr="00B35B7C">
        <w:rPr>
          <w:rFonts w:hint="eastAsia"/>
          <w:color w:val="000000" w:themeColor="text1"/>
        </w:rPr>
        <w:t>邵</w:t>
      </w:r>
      <w:proofErr w:type="gramEnd"/>
      <w:r w:rsidRPr="00B35B7C">
        <w:rPr>
          <w:rFonts w:hint="eastAsia"/>
          <w:color w:val="000000" w:themeColor="text1"/>
        </w:rPr>
        <w:t>族居民前述意願倘</w:t>
      </w:r>
      <w:proofErr w:type="gramStart"/>
      <w:r w:rsidRPr="00B35B7C">
        <w:rPr>
          <w:rFonts w:hint="eastAsia"/>
          <w:color w:val="000000" w:themeColor="text1"/>
        </w:rPr>
        <w:t>遽</w:t>
      </w:r>
      <w:proofErr w:type="gramEnd"/>
      <w:r w:rsidRPr="00B35B7C">
        <w:rPr>
          <w:rFonts w:hint="eastAsia"/>
          <w:color w:val="000000" w:themeColor="text1"/>
        </w:rPr>
        <w:t>認其並未對渠等之傳統生活方式等造成影響，顯屬對重要事實情節未予查明。因此本件開發行為環說書之記載不符合作業準則第36條規定，</w:t>
      </w:r>
      <w:proofErr w:type="gramStart"/>
      <w:r w:rsidRPr="00B35B7C">
        <w:rPr>
          <w:rFonts w:hint="eastAsia"/>
          <w:color w:val="000000" w:themeColor="text1"/>
        </w:rPr>
        <w:t>該環說書</w:t>
      </w:r>
      <w:proofErr w:type="gramEnd"/>
      <w:r w:rsidRPr="00B35B7C">
        <w:rPr>
          <w:rFonts w:hint="eastAsia"/>
          <w:color w:val="000000" w:themeColor="text1"/>
        </w:rPr>
        <w:t>之記載既無法提供正確之事實及完整的資訊供原處分機關環評會審查，原處分機關通過環評審查結論之判斷即有出於錯誤之事實認定或不完全之資訊之違法情形。綜上，原處分機關所為公告系爭開發案審查結</w:t>
      </w:r>
      <w:r w:rsidRPr="00B35B7C">
        <w:rPr>
          <w:rFonts w:hint="eastAsia"/>
          <w:color w:val="000000" w:themeColor="text1"/>
        </w:rPr>
        <w:lastRenderedPageBreak/>
        <w:t>論之處分，既屬違法，</w:t>
      </w:r>
      <w:proofErr w:type="gramStart"/>
      <w:r w:rsidRPr="00B35B7C">
        <w:rPr>
          <w:rFonts w:hint="eastAsia"/>
          <w:color w:val="000000" w:themeColor="text1"/>
        </w:rPr>
        <w:t>爰</w:t>
      </w:r>
      <w:proofErr w:type="gramEnd"/>
      <w:r w:rsidRPr="00B35B7C">
        <w:rPr>
          <w:rFonts w:hint="eastAsia"/>
          <w:color w:val="000000" w:themeColor="text1"/>
        </w:rPr>
        <w:t>將原處分撤銷，以符法旨。</w:t>
      </w:r>
    </w:p>
    <w:p w:rsidR="006E3146" w:rsidRPr="00B35B7C" w:rsidRDefault="006E3146" w:rsidP="006E3146">
      <w:pPr>
        <w:pStyle w:val="2"/>
        <w:rPr>
          <w:b w:val="0"/>
          <w:color w:val="000000" w:themeColor="text1"/>
        </w:rPr>
      </w:pPr>
      <w:proofErr w:type="gramStart"/>
      <w:r w:rsidRPr="00B35B7C">
        <w:rPr>
          <w:rFonts w:hint="eastAsia"/>
          <w:b w:val="0"/>
          <w:color w:val="000000" w:themeColor="text1"/>
        </w:rPr>
        <w:t>再者，</w:t>
      </w:r>
      <w:proofErr w:type="gramEnd"/>
      <w:r w:rsidRPr="00B35B7C">
        <w:rPr>
          <w:rFonts w:hint="eastAsia"/>
          <w:b w:val="0"/>
          <w:color w:val="000000" w:themeColor="text1"/>
        </w:rPr>
        <w:t>南投縣政府查復，本案第3次環評審查會議紀錄第7頁略</w:t>
      </w:r>
      <w:proofErr w:type="gramStart"/>
      <w:r w:rsidRPr="00B35B7C">
        <w:rPr>
          <w:rFonts w:hint="eastAsia"/>
          <w:b w:val="0"/>
          <w:color w:val="000000" w:themeColor="text1"/>
        </w:rPr>
        <w:t>以</w:t>
      </w:r>
      <w:proofErr w:type="gramEnd"/>
      <w:r w:rsidRPr="00B35B7C">
        <w:rPr>
          <w:rFonts w:hint="eastAsia"/>
          <w:b w:val="0"/>
          <w:color w:val="000000" w:themeColor="text1"/>
        </w:rPr>
        <w:t>，「【旁聽團體及民眾意見】</w:t>
      </w:r>
      <w:proofErr w:type="gramStart"/>
      <w:r w:rsidRPr="00B35B7C">
        <w:rPr>
          <w:rFonts w:hint="eastAsia"/>
          <w:b w:val="0"/>
          <w:color w:val="000000" w:themeColor="text1"/>
        </w:rPr>
        <w:t>邵</w:t>
      </w:r>
      <w:proofErr w:type="gramEnd"/>
      <w:r w:rsidRPr="00B35B7C">
        <w:rPr>
          <w:rFonts w:hint="eastAsia"/>
          <w:b w:val="0"/>
          <w:color w:val="000000" w:themeColor="text1"/>
        </w:rPr>
        <w:t>族民族議會議長巴努.</w:t>
      </w:r>
      <w:proofErr w:type="gramStart"/>
      <w:r w:rsidRPr="00B35B7C">
        <w:rPr>
          <w:rFonts w:hint="eastAsia"/>
          <w:b w:val="0"/>
          <w:color w:val="000000" w:themeColor="text1"/>
        </w:rPr>
        <w:t>嘎</w:t>
      </w:r>
      <w:proofErr w:type="gramEnd"/>
      <w:r w:rsidRPr="00B35B7C">
        <w:rPr>
          <w:rFonts w:hint="eastAsia"/>
          <w:b w:val="0"/>
          <w:color w:val="000000" w:themeColor="text1"/>
        </w:rPr>
        <w:t>巴暮暮&lt;毛隆昌&gt;先生發言（逐字記錄）：「…</w:t>
      </w:r>
      <w:proofErr w:type="gramStart"/>
      <w:r w:rsidRPr="00B35B7C">
        <w:rPr>
          <w:rFonts w:hint="eastAsia"/>
          <w:b w:val="0"/>
          <w:color w:val="000000" w:themeColor="text1"/>
        </w:rPr>
        <w:t>…</w:t>
      </w:r>
      <w:proofErr w:type="gramEnd"/>
      <w:r w:rsidRPr="00B35B7C">
        <w:rPr>
          <w:rFonts w:hint="eastAsia"/>
          <w:b w:val="0"/>
          <w:color w:val="000000" w:themeColor="text1"/>
        </w:rPr>
        <w:t>第二、原民會在107年6月11日發文字號原</w:t>
      </w:r>
      <w:proofErr w:type="gramStart"/>
      <w:r w:rsidRPr="00B35B7C">
        <w:rPr>
          <w:rFonts w:hint="eastAsia"/>
          <w:b w:val="0"/>
          <w:color w:val="000000" w:themeColor="text1"/>
        </w:rPr>
        <w:t>民土字</w:t>
      </w:r>
      <w:proofErr w:type="gramEnd"/>
      <w:r w:rsidRPr="00B35B7C">
        <w:rPr>
          <w:rFonts w:hint="eastAsia"/>
          <w:b w:val="0"/>
          <w:color w:val="000000" w:themeColor="text1"/>
        </w:rPr>
        <w:t>第10700378892號，原民會首次對原住民的公告…</w:t>
      </w:r>
      <w:proofErr w:type="gramStart"/>
      <w:r w:rsidRPr="00B35B7C">
        <w:rPr>
          <w:rFonts w:hint="eastAsia"/>
          <w:b w:val="0"/>
          <w:color w:val="000000" w:themeColor="text1"/>
        </w:rPr>
        <w:t>…</w:t>
      </w:r>
      <w:proofErr w:type="gramEnd"/>
      <w:r w:rsidRPr="00B35B7C">
        <w:rPr>
          <w:rFonts w:hint="eastAsia"/>
          <w:b w:val="0"/>
          <w:color w:val="000000" w:themeColor="text1"/>
        </w:rPr>
        <w:t>」，承上，會議中各審查委員及與會</w:t>
      </w:r>
      <w:proofErr w:type="gramStart"/>
      <w:r w:rsidRPr="00B35B7C">
        <w:rPr>
          <w:rFonts w:hint="eastAsia"/>
          <w:b w:val="0"/>
          <w:color w:val="000000" w:themeColor="text1"/>
        </w:rPr>
        <w:t>代表均已充分</w:t>
      </w:r>
      <w:proofErr w:type="gramEnd"/>
      <w:r w:rsidRPr="00B35B7C">
        <w:rPr>
          <w:rFonts w:hint="eastAsia"/>
          <w:b w:val="0"/>
          <w:color w:val="000000" w:themeColor="text1"/>
        </w:rPr>
        <w:t>瞭解相關資訊；</w:t>
      </w:r>
      <w:proofErr w:type="gramStart"/>
      <w:r w:rsidRPr="00B35B7C">
        <w:rPr>
          <w:rFonts w:hint="eastAsia"/>
          <w:b w:val="0"/>
          <w:color w:val="000000" w:themeColor="text1"/>
        </w:rPr>
        <w:t>且環說書</w:t>
      </w:r>
      <w:proofErr w:type="gramEnd"/>
      <w:r w:rsidRPr="00B35B7C">
        <w:rPr>
          <w:rFonts w:hint="eastAsia"/>
          <w:b w:val="0"/>
          <w:color w:val="000000" w:themeColor="text1"/>
        </w:rPr>
        <w:t>(定稿本)第7-75頁亦已將原民會公告</w:t>
      </w:r>
      <w:proofErr w:type="gramStart"/>
      <w:r w:rsidRPr="00B35B7C">
        <w:rPr>
          <w:rFonts w:hint="eastAsia"/>
          <w:b w:val="0"/>
          <w:color w:val="000000" w:themeColor="text1"/>
        </w:rPr>
        <w:t>邵</w:t>
      </w:r>
      <w:proofErr w:type="gramEnd"/>
      <w:r w:rsidRPr="00B35B7C">
        <w:rPr>
          <w:rFonts w:hint="eastAsia"/>
          <w:b w:val="0"/>
          <w:color w:val="000000" w:themeColor="text1"/>
        </w:rPr>
        <w:t>族原住民土地或部落範圍土地劃設範圍圖納入。</w:t>
      </w:r>
      <w:proofErr w:type="gramStart"/>
      <w:r w:rsidRPr="00B35B7C">
        <w:rPr>
          <w:rFonts w:hint="eastAsia"/>
          <w:b w:val="0"/>
          <w:color w:val="000000" w:themeColor="text1"/>
        </w:rPr>
        <w:t>惟查南投縣</w:t>
      </w:r>
      <w:proofErr w:type="gramEnd"/>
      <w:r w:rsidRPr="00B35B7C">
        <w:rPr>
          <w:rFonts w:hint="eastAsia"/>
          <w:b w:val="0"/>
          <w:color w:val="000000" w:themeColor="text1"/>
        </w:rPr>
        <w:t>政府所指本案環說書(定稿本)第7-75頁圖說實為「</w:t>
      </w:r>
      <w:proofErr w:type="gramStart"/>
      <w:r w:rsidRPr="00B35B7C">
        <w:rPr>
          <w:rFonts w:hint="eastAsia"/>
          <w:b w:val="0"/>
          <w:color w:val="000000" w:themeColor="text1"/>
        </w:rPr>
        <w:t>邵</w:t>
      </w:r>
      <w:proofErr w:type="gramEnd"/>
      <w:r w:rsidRPr="00B35B7C">
        <w:rPr>
          <w:rFonts w:hint="eastAsia"/>
          <w:b w:val="0"/>
          <w:color w:val="000000" w:themeColor="text1"/>
        </w:rPr>
        <w:t>族文化傳承及發展實施計畫各項分區位置圖」。而據原民會查復，依據原住民族土地或部落範圍土地劃設辦法（下稱劃設辦法）第3條第2款規定：「原住民族傳統領域土地：指經依本辦法所定程序劃定之原住民族傳統祭儀、祖靈聖地、部落</w:t>
      </w:r>
      <w:proofErr w:type="gramStart"/>
      <w:r w:rsidRPr="00B35B7C">
        <w:rPr>
          <w:rFonts w:hint="eastAsia"/>
          <w:b w:val="0"/>
          <w:color w:val="000000" w:themeColor="text1"/>
        </w:rPr>
        <w:t>及其獵區</w:t>
      </w:r>
      <w:proofErr w:type="gramEnd"/>
      <w:r w:rsidRPr="00B35B7C">
        <w:rPr>
          <w:rFonts w:hint="eastAsia"/>
          <w:b w:val="0"/>
          <w:color w:val="000000" w:themeColor="text1"/>
        </w:rPr>
        <w:t>與墾耕或其他依原住民族文化、傳統習慣等特徵可得確定其範圍之公有土地。」，該「</w:t>
      </w:r>
      <w:proofErr w:type="gramStart"/>
      <w:r w:rsidRPr="00B35B7C">
        <w:rPr>
          <w:rFonts w:hint="eastAsia"/>
          <w:b w:val="0"/>
          <w:color w:val="000000" w:themeColor="text1"/>
        </w:rPr>
        <w:t>邵</w:t>
      </w:r>
      <w:proofErr w:type="gramEnd"/>
      <w:r w:rsidRPr="00B35B7C">
        <w:rPr>
          <w:rFonts w:hint="eastAsia"/>
          <w:b w:val="0"/>
          <w:color w:val="000000" w:themeColor="text1"/>
        </w:rPr>
        <w:t>族文化傳承及發展實施計畫」之規劃目的，係為重建</w:t>
      </w:r>
      <w:proofErr w:type="gramStart"/>
      <w:r w:rsidRPr="00B35B7C">
        <w:rPr>
          <w:rFonts w:hint="eastAsia"/>
          <w:b w:val="0"/>
          <w:color w:val="000000" w:themeColor="text1"/>
        </w:rPr>
        <w:t>邵</w:t>
      </w:r>
      <w:proofErr w:type="gramEnd"/>
      <w:r w:rsidRPr="00B35B7C">
        <w:rPr>
          <w:rFonts w:hint="eastAsia"/>
          <w:b w:val="0"/>
          <w:color w:val="000000" w:themeColor="text1"/>
        </w:rPr>
        <w:t>族文化及振興民族意識為主要目標，而規劃設置計畫範圍作為</w:t>
      </w:r>
      <w:proofErr w:type="gramStart"/>
      <w:r w:rsidRPr="00B35B7C">
        <w:rPr>
          <w:rFonts w:hint="eastAsia"/>
          <w:b w:val="0"/>
          <w:color w:val="000000" w:themeColor="text1"/>
        </w:rPr>
        <w:t>邵</w:t>
      </w:r>
      <w:proofErr w:type="gramEnd"/>
      <w:r w:rsidRPr="00B35B7C">
        <w:rPr>
          <w:rFonts w:hint="eastAsia"/>
          <w:b w:val="0"/>
          <w:color w:val="000000" w:themeColor="text1"/>
        </w:rPr>
        <w:t>族文化生活復育園區，二者定義或目的顯有不同，</w:t>
      </w:r>
      <w:proofErr w:type="gramStart"/>
      <w:r w:rsidRPr="00B35B7C">
        <w:rPr>
          <w:rFonts w:hint="eastAsia"/>
          <w:b w:val="0"/>
          <w:color w:val="000000" w:themeColor="text1"/>
        </w:rPr>
        <w:t>逕</w:t>
      </w:r>
      <w:proofErr w:type="gramEnd"/>
      <w:r w:rsidRPr="00B35B7C">
        <w:rPr>
          <w:rFonts w:hint="eastAsia"/>
          <w:b w:val="0"/>
          <w:color w:val="000000" w:themeColor="text1"/>
        </w:rPr>
        <w:t>以其範圍認定為</w:t>
      </w:r>
      <w:proofErr w:type="gramStart"/>
      <w:r w:rsidRPr="00B35B7C">
        <w:rPr>
          <w:rFonts w:hint="eastAsia"/>
          <w:b w:val="0"/>
          <w:color w:val="000000" w:themeColor="text1"/>
        </w:rPr>
        <w:t>邵</w:t>
      </w:r>
      <w:proofErr w:type="gramEnd"/>
      <w:r w:rsidRPr="00B35B7C">
        <w:rPr>
          <w:rFonts w:hint="eastAsia"/>
          <w:b w:val="0"/>
          <w:color w:val="000000" w:themeColor="text1"/>
        </w:rPr>
        <w:t>族傳統領域範圍，尚有不妥，亦於法無據。是</w:t>
      </w:r>
      <w:proofErr w:type="gramStart"/>
      <w:r w:rsidRPr="00B35B7C">
        <w:rPr>
          <w:rFonts w:hint="eastAsia"/>
          <w:b w:val="0"/>
          <w:color w:val="000000" w:themeColor="text1"/>
        </w:rPr>
        <w:t>以</w:t>
      </w:r>
      <w:proofErr w:type="gramEnd"/>
      <w:r w:rsidRPr="00B35B7C">
        <w:rPr>
          <w:rFonts w:hint="eastAsia"/>
          <w:b w:val="0"/>
          <w:color w:val="000000" w:themeColor="text1"/>
        </w:rPr>
        <w:t>，</w:t>
      </w:r>
      <w:proofErr w:type="gramStart"/>
      <w:r w:rsidRPr="00B35B7C">
        <w:rPr>
          <w:rFonts w:hint="eastAsia"/>
          <w:b w:val="0"/>
          <w:color w:val="000000" w:themeColor="text1"/>
        </w:rPr>
        <w:t>邵</w:t>
      </w:r>
      <w:proofErr w:type="gramEnd"/>
      <w:r w:rsidRPr="00B35B7C">
        <w:rPr>
          <w:rFonts w:hint="eastAsia"/>
          <w:b w:val="0"/>
          <w:color w:val="000000" w:themeColor="text1"/>
        </w:rPr>
        <w:t>族原住民土地或部落範圍土地劃設範圍既經原民會公告在案，南投縣政府</w:t>
      </w:r>
      <w:proofErr w:type="gramStart"/>
      <w:r w:rsidRPr="00B35B7C">
        <w:rPr>
          <w:rFonts w:hint="eastAsia"/>
          <w:b w:val="0"/>
          <w:color w:val="000000" w:themeColor="text1"/>
        </w:rPr>
        <w:t>縱對該劃</w:t>
      </w:r>
      <w:proofErr w:type="gramEnd"/>
      <w:r w:rsidRPr="00B35B7C">
        <w:rPr>
          <w:rFonts w:hint="eastAsia"/>
          <w:b w:val="0"/>
          <w:color w:val="000000" w:themeColor="text1"/>
        </w:rPr>
        <w:t>設範圍有所爭執，但該府於斯時卻未能詳查「</w:t>
      </w:r>
      <w:proofErr w:type="gramStart"/>
      <w:r w:rsidRPr="00B35B7C">
        <w:rPr>
          <w:rFonts w:hint="eastAsia"/>
          <w:b w:val="0"/>
          <w:color w:val="000000" w:themeColor="text1"/>
        </w:rPr>
        <w:t>邵</w:t>
      </w:r>
      <w:proofErr w:type="gramEnd"/>
      <w:r w:rsidRPr="00B35B7C">
        <w:rPr>
          <w:rFonts w:hint="eastAsia"/>
          <w:b w:val="0"/>
          <w:color w:val="000000" w:themeColor="text1"/>
        </w:rPr>
        <w:t>族文化傳承及發展實施計畫各項分區位置圖」實有別與「</w:t>
      </w:r>
      <w:proofErr w:type="gramStart"/>
      <w:r w:rsidRPr="00B35B7C">
        <w:rPr>
          <w:rFonts w:hint="eastAsia"/>
          <w:b w:val="0"/>
          <w:color w:val="000000" w:themeColor="text1"/>
        </w:rPr>
        <w:t>邵</w:t>
      </w:r>
      <w:proofErr w:type="gramEnd"/>
      <w:r w:rsidRPr="00B35B7C">
        <w:rPr>
          <w:rFonts w:hint="eastAsia"/>
          <w:b w:val="0"/>
          <w:color w:val="000000" w:themeColor="text1"/>
        </w:rPr>
        <w:t>族傳統領域範圍」，甚至混為一談，殊不足取。甚且南投縣政府於</w:t>
      </w:r>
      <w:bookmarkStart w:id="43" w:name="_GoBack"/>
      <w:bookmarkEnd w:id="43"/>
      <w:r w:rsidRPr="00B35B7C">
        <w:rPr>
          <w:rFonts w:hint="eastAsia"/>
          <w:b w:val="0"/>
          <w:color w:val="000000" w:themeColor="text1"/>
        </w:rPr>
        <w:t>查復本院時表示：「原民會於91年至95年公告原住民族傳統領域土地調查成果報告，其中91、93、94年報告並無確切劃設傳統領域範圍</w:t>
      </w:r>
      <w:r w:rsidRPr="00B35B7C">
        <w:rPr>
          <w:rFonts w:hAnsi="標楷體"/>
          <w:b w:val="0"/>
          <w:color w:val="000000" w:themeColor="text1"/>
        </w:rPr>
        <w:t>……</w:t>
      </w:r>
      <w:r w:rsidRPr="00B35B7C">
        <w:rPr>
          <w:rFonts w:hint="eastAsia"/>
          <w:b w:val="0"/>
          <w:color w:val="000000" w:themeColor="text1"/>
        </w:rPr>
        <w:t>95年報告P.9至P.11內容提及邵族伊達邵部落目前配合『文化</w:t>
      </w:r>
      <w:r w:rsidRPr="00B35B7C">
        <w:rPr>
          <w:rFonts w:hint="eastAsia"/>
          <w:b w:val="0"/>
          <w:color w:val="000000" w:themeColor="text1"/>
        </w:rPr>
        <w:lastRenderedPageBreak/>
        <w:t>復育園區計畫』進行傳統領域的調查，惟邵族自主調查之邵族傳統領域示意圖</w:t>
      </w:r>
      <w:r w:rsidRPr="00B35B7C">
        <w:rPr>
          <w:rFonts w:hAnsi="標楷體"/>
          <w:b w:val="0"/>
          <w:color w:val="000000" w:themeColor="text1"/>
        </w:rPr>
        <w:t>……</w:t>
      </w:r>
      <w:r w:rsidRPr="00B35B7C">
        <w:rPr>
          <w:rFonts w:hint="eastAsia"/>
          <w:b w:val="0"/>
          <w:color w:val="000000" w:themeColor="text1"/>
        </w:rPr>
        <w:t>，圖面模糊且無明確標示，無法套圖，故無法判定該調查成果位置與本案之關係。</w:t>
      </w:r>
      <w:r w:rsidRPr="00B35B7C">
        <w:rPr>
          <w:rFonts w:hAnsi="標楷體"/>
          <w:b w:val="0"/>
          <w:color w:val="000000" w:themeColor="text1"/>
        </w:rPr>
        <w:t>…</w:t>
      </w:r>
      <w:proofErr w:type="gramStart"/>
      <w:r w:rsidRPr="00B35B7C">
        <w:rPr>
          <w:rFonts w:hAnsi="標楷體"/>
          <w:b w:val="0"/>
          <w:color w:val="000000" w:themeColor="text1"/>
        </w:rPr>
        <w:t>…</w:t>
      </w:r>
      <w:proofErr w:type="gramEnd"/>
      <w:r w:rsidRPr="00B35B7C">
        <w:rPr>
          <w:b w:val="0"/>
          <w:color w:val="000000" w:themeColor="text1"/>
        </w:rPr>
        <w:t>本案環說書援引及比對行政院2008年3月通過核定</w:t>
      </w:r>
      <w:r w:rsidRPr="00B35B7C">
        <w:rPr>
          <w:rFonts w:hint="eastAsia"/>
          <w:b w:val="0"/>
          <w:color w:val="000000" w:themeColor="text1"/>
        </w:rPr>
        <w:t>『</w:t>
      </w:r>
      <w:proofErr w:type="gramStart"/>
      <w:r w:rsidRPr="00B35B7C">
        <w:rPr>
          <w:b w:val="0"/>
          <w:color w:val="000000" w:themeColor="text1"/>
        </w:rPr>
        <w:t>邵</w:t>
      </w:r>
      <w:proofErr w:type="gramEnd"/>
      <w:r w:rsidRPr="00B35B7C">
        <w:rPr>
          <w:b w:val="0"/>
          <w:color w:val="000000" w:themeColor="text1"/>
        </w:rPr>
        <w:t>族文化生活復育園區</w:t>
      </w:r>
      <w:r w:rsidRPr="00B35B7C">
        <w:rPr>
          <w:rFonts w:hint="eastAsia"/>
          <w:b w:val="0"/>
          <w:color w:val="000000" w:themeColor="text1"/>
        </w:rPr>
        <w:t>』</w:t>
      </w:r>
      <w:r w:rsidRPr="00B35B7C">
        <w:rPr>
          <w:b w:val="0"/>
          <w:color w:val="000000" w:themeColor="text1"/>
        </w:rPr>
        <w:t>實施計畫所劃之範圍，</w:t>
      </w:r>
      <w:r w:rsidRPr="00B35B7C">
        <w:rPr>
          <w:rFonts w:hint="eastAsia"/>
          <w:b w:val="0"/>
          <w:color w:val="000000" w:themeColor="text1"/>
        </w:rPr>
        <w:t>以較新</w:t>
      </w:r>
      <w:proofErr w:type="gramStart"/>
      <w:r w:rsidRPr="00B35B7C">
        <w:rPr>
          <w:rFonts w:hint="eastAsia"/>
          <w:b w:val="0"/>
          <w:color w:val="000000" w:themeColor="text1"/>
        </w:rPr>
        <w:t>的圖資</w:t>
      </w:r>
      <w:r w:rsidRPr="00B35B7C">
        <w:rPr>
          <w:b w:val="0"/>
          <w:color w:val="000000" w:themeColor="text1"/>
        </w:rPr>
        <w:t>判</w:t>
      </w:r>
      <w:r w:rsidRPr="00B35B7C">
        <w:rPr>
          <w:rFonts w:hint="eastAsia"/>
          <w:b w:val="0"/>
          <w:color w:val="000000" w:themeColor="text1"/>
        </w:rPr>
        <w:t>定</w:t>
      </w:r>
      <w:proofErr w:type="gramEnd"/>
      <w:r w:rsidRPr="00B35B7C">
        <w:rPr>
          <w:b w:val="0"/>
          <w:color w:val="000000" w:themeColor="text1"/>
        </w:rPr>
        <w:t>本案土地未</w:t>
      </w:r>
      <w:r w:rsidRPr="00B35B7C">
        <w:rPr>
          <w:rFonts w:hint="eastAsia"/>
          <w:b w:val="0"/>
          <w:color w:val="000000" w:themeColor="text1"/>
        </w:rPr>
        <w:t>與</w:t>
      </w:r>
      <w:proofErr w:type="gramStart"/>
      <w:r w:rsidRPr="00B35B7C">
        <w:rPr>
          <w:b w:val="0"/>
          <w:color w:val="000000" w:themeColor="text1"/>
        </w:rPr>
        <w:t>邵</w:t>
      </w:r>
      <w:proofErr w:type="gramEnd"/>
      <w:r w:rsidRPr="00B35B7C">
        <w:rPr>
          <w:b w:val="0"/>
          <w:color w:val="000000" w:themeColor="text1"/>
        </w:rPr>
        <w:t>族原住民族傳統領域土地</w:t>
      </w:r>
      <w:r w:rsidRPr="00B35B7C">
        <w:rPr>
          <w:rFonts w:hint="eastAsia"/>
          <w:b w:val="0"/>
          <w:color w:val="000000" w:themeColor="text1"/>
        </w:rPr>
        <w:t>重疊</w:t>
      </w:r>
      <w:proofErr w:type="gramStart"/>
      <w:r w:rsidRPr="00B35B7C">
        <w:rPr>
          <w:b w:val="0"/>
          <w:color w:val="000000" w:themeColor="text1"/>
        </w:rPr>
        <w:t>（</w:t>
      </w:r>
      <w:proofErr w:type="gramEnd"/>
      <w:r w:rsidRPr="00B35B7C">
        <w:rPr>
          <w:b w:val="0"/>
          <w:color w:val="000000" w:themeColor="text1"/>
        </w:rPr>
        <w:t>詳環說書P.7-74至P.7-77</w:t>
      </w:r>
      <w:proofErr w:type="gramStart"/>
      <w:r w:rsidRPr="00B35B7C">
        <w:rPr>
          <w:b w:val="0"/>
          <w:color w:val="000000" w:themeColor="text1"/>
        </w:rPr>
        <w:t>）</w:t>
      </w:r>
      <w:proofErr w:type="gramEnd"/>
      <w:r w:rsidRPr="00B35B7C">
        <w:rPr>
          <w:b w:val="0"/>
          <w:color w:val="000000" w:themeColor="text1"/>
        </w:rPr>
        <w:t>。</w:t>
      </w:r>
      <w:r w:rsidRPr="00B35B7C">
        <w:rPr>
          <w:rFonts w:hint="eastAsia"/>
          <w:b w:val="0"/>
          <w:color w:val="000000" w:themeColor="text1"/>
        </w:rPr>
        <w:t>」但卻於環保署訴願答辯書中稱「開發單位於107年4月24日環評會議中回復，並修正環說書第7章第10節，</w:t>
      </w:r>
      <w:proofErr w:type="gramStart"/>
      <w:r w:rsidRPr="00B35B7C">
        <w:rPr>
          <w:rFonts w:hint="eastAsia"/>
          <w:b w:val="0"/>
          <w:color w:val="000000" w:themeColor="text1"/>
        </w:rPr>
        <w:t>以套疊方式</w:t>
      </w:r>
      <w:proofErr w:type="gramEnd"/>
      <w:r w:rsidRPr="00B35B7C">
        <w:rPr>
          <w:rFonts w:hint="eastAsia"/>
          <w:b w:val="0"/>
          <w:color w:val="000000" w:themeColor="text1"/>
        </w:rPr>
        <w:t>認定開發行為非位於『</w:t>
      </w:r>
      <w:proofErr w:type="gramStart"/>
      <w:r w:rsidRPr="00B35B7C">
        <w:rPr>
          <w:rFonts w:hint="eastAsia"/>
          <w:b w:val="0"/>
          <w:color w:val="000000" w:themeColor="text1"/>
        </w:rPr>
        <w:t>邵</w:t>
      </w:r>
      <w:proofErr w:type="gramEnd"/>
      <w:r w:rsidRPr="00B35B7C">
        <w:rPr>
          <w:rFonts w:hint="eastAsia"/>
          <w:b w:val="0"/>
          <w:color w:val="000000" w:themeColor="text1"/>
        </w:rPr>
        <w:t>族文化傳承及發展實施計畫』與『傳統領域土地調查成果報告』範圍」。足見南投縣政府於上開答辯書及查復本院內容顯有不同，益證該府未確實審查環評書件，再刻意混淆誤導，實有未當。</w:t>
      </w:r>
    </w:p>
    <w:p w:rsidR="006E3146" w:rsidRPr="00B35B7C" w:rsidRDefault="006E3146" w:rsidP="006E3146">
      <w:pPr>
        <w:pStyle w:val="2"/>
        <w:rPr>
          <w:b w:val="0"/>
          <w:color w:val="000000" w:themeColor="text1"/>
        </w:rPr>
      </w:pPr>
      <w:r w:rsidRPr="00B35B7C">
        <w:rPr>
          <w:rFonts w:hint="eastAsia"/>
          <w:b w:val="0"/>
          <w:color w:val="000000" w:themeColor="text1"/>
        </w:rPr>
        <w:t>續</w:t>
      </w:r>
      <w:proofErr w:type="gramStart"/>
      <w:r w:rsidRPr="00B35B7C">
        <w:rPr>
          <w:rFonts w:hint="eastAsia"/>
          <w:b w:val="0"/>
          <w:color w:val="000000" w:themeColor="text1"/>
        </w:rPr>
        <w:t>以</w:t>
      </w:r>
      <w:proofErr w:type="gramEnd"/>
      <w:r w:rsidRPr="00B35B7C">
        <w:rPr>
          <w:rFonts w:hint="eastAsia"/>
          <w:b w:val="0"/>
          <w:color w:val="000000" w:themeColor="text1"/>
        </w:rPr>
        <w:t>，南投縣政府表示：「已訂定『南投縣政府促進民間參與觀光遊憩公共建設回饋金編列及運用要點』本案針對</w:t>
      </w:r>
      <w:proofErr w:type="gramStart"/>
      <w:r w:rsidRPr="00B35B7C">
        <w:rPr>
          <w:rFonts w:hint="eastAsia"/>
          <w:b w:val="0"/>
          <w:color w:val="000000" w:themeColor="text1"/>
        </w:rPr>
        <w:t>邵</w:t>
      </w:r>
      <w:proofErr w:type="gramEnd"/>
      <w:r w:rsidRPr="00B35B7C">
        <w:rPr>
          <w:rFonts w:hint="eastAsia"/>
          <w:b w:val="0"/>
          <w:color w:val="000000" w:themeColor="text1"/>
        </w:rPr>
        <w:t>族具體回饋措施</w:t>
      </w:r>
      <w:r w:rsidRPr="00B35B7C">
        <w:rPr>
          <w:rStyle w:val="afc"/>
          <w:rFonts w:hAnsi="標楷體"/>
          <w:b w:val="0"/>
          <w:color w:val="000000" w:themeColor="text1"/>
        </w:rPr>
        <w:footnoteReference w:id="2"/>
      </w:r>
      <w:r w:rsidRPr="00B35B7C">
        <w:rPr>
          <w:rFonts w:hint="eastAsia"/>
          <w:b w:val="0"/>
          <w:color w:val="000000" w:themeColor="text1"/>
        </w:rPr>
        <w:t>，尚符合原基法第21條：『</w:t>
      </w:r>
      <w:r w:rsidRPr="00B35B7C">
        <w:rPr>
          <w:rFonts w:hAnsi="標楷體"/>
          <w:b w:val="0"/>
          <w:color w:val="000000" w:themeColor="text1"/>
        </w:rPr>
        <w:t>…</w:t>
      </w:r>
      <w:proofErr w:type="gramStart"/>
      <w:r w:rsidRPr="00B35B7C">
        <w:rPr>
          <w:rFonts w:hAnsi="標楷體"/>
          <w:b w:val="0"/>
          <w:color w:val="000000" w:themeColor="text1"/>
        </w:rPr>
        <w:t>…</w:t>
      </w:r>
      <w:proofErr w:type="gramEnd"/>
      <w:r w:rsidRPr="00B35B7C">
        <w:rPr>
          <w:rFonts w:hint="eastAsia"/>
          <w:b w:val="0"/>
          <w:color w:val="000000" w:themeColor="text1"/>
        </w:rPr>
        <w:t>前2項營利所得，應</w:t>
      </w:r>
      <w:proofErr w:type="gramStart"/>
      <w:r w:rsidRPr="00B35B7C">
        <w:rPr>
          <w:rFonts w:hint="eastAsia"/>
          <w:b w:val="0"/>
          <w:color w:val="000000" w:themeColor="text1"/>
        </w:rPr>
        <w:t>提撥</w:t>
      </w:r>
      <w:proofErr w:type="gramEnd"/>
      <w:r w:rsidRPr="00B35B7C">
        <w:rPr>
          <w:rFonts w:hint="eastAsia"/>
          <w:b w:val="0"/>
          <w:color w:val="000000" w:themeColor="text1"/>
        </w:rPr>
        <w:t>一定比例納入原住民族綜合發展基金，作為回饋或補償經費。』之立法意旨。」等云云。然回饋措施與原基法第21條規定</w:t>
      </w:r>
      <w:proofErr w:type="gramStart"/>
      <w:r w:rsidRPr="00B35B7C">
        <w:rPr>
          <w:rFonts w:hint="eastAsia"/>
          <w:b w:val="0"/>
          <w:color w:val="000000" w:themeColor="text1"/>
        </w:rPr>
        <w:t>洵</w:t>
      </w:r>
      <w:proofErr w:type="gramEnd"/>
      <w:r w:rsidRPr="00B35B7C">
        <w:rPr>
          <w:rFonts w:hint="eastAsia"/>
          <w:b w:val="0"/>
          <w:color w:val="000000" w:themeColor="text1"/>
        </w:rPr>
        <w:t>屬有別，原基法第21條第3項規定所謂應</w:t>
      </w:r>
      <w:proofErr w:type="gramStart"/>
      <w:r w:rsidRPr="00B35B7C">
        <w:rPr>
          <w:rFonts w:hint="eastAsia"/>
          <w:b w:val="0"/>
          <w:color w:val="000000" w:themeColor="text1"/>
        </w:rPr>
        <w:t>提撥</w:t>
      </w:r>
      <w:proofErr w:type="gramEnd"/>
      <w:r w:rsidRPr="00B35B7C">
        <w:rPr>
          <w:rFonts w:hint="eastAsia"/>
          <w:b w:val="0"/>
          <w:color w:val="000000" w:themeColor="text1"/>
        </w:rPr>
        <w:t>一定比例納入原住民族綜合發展基金，作為回饋或補償經費。」其中所謂「營利所得」，係指具有以營利為目的之本質，所謂回饋或補償經費，須納入原住民族綜合發展基金，並依原住民族綜合發展基金收支保管及運用辦</w:t>
      </w:r>
      <w:r w:rsidRPr="00B35B7C">
        <w:rPr>
          <w:rFonts w:hint="eastAsia"/>
          <w:b w:val="0"/>
          <w:color w:val="000000" w:themeColor="text1"/>
        </w:rPr>
        <w:lastRenderedPageBreak/>
        <w:t>法等相關規定辦理。而「南投縣政府促進民間參與觀光遊憩公共建設回饋金編列及運用要點」係依據促參法規定之回饋政策，營運</w:t>
      </w:r>
      <w:proofErr w:type="gramStart"/>
      <w:r w:rsidRPr="00B35B7C">
        <w:rPr>
          <w:rFonts w:hint="eastAsia"/>
          <w:b w:val="0"/>
          <w:color w:val="000000" w:themeColor="text1"/>
        </w:rPr>
        <w:t>權利金非營利</w:t>
      </w:r>
      <w:proofErr w:type="gramEnd"/>
      <w:r w:rsidRPr="00B35B7C">
        <w:rPr>
          <w:rFonts w:hint="eastAsia"/>
          <w:b w:val="0"/>
          <w:color w:val="000000" w:themeColor="text1"/>
        </w:rPr>
        <w:t>所得，依回饋要點</w:t>
      </w:r>
      <w:proofErr w:type="gramStart"/>
      <w:r w:rsidRPr="00B35B7C">
        <w:rPr>
          <w:rFonts w:hint="eastAsia"/>
          <w:b w:val="0"/>
          <w:color w:val="000000" w:themeColor="text1"/>
        </w:rPr>
        <w:t>提撥</w:t>
      </w:r>
      <w:proofErr w:type="gramEnd"/>
      <w:r w:rsidRPr="00B35B7C">
        <w:rPr>
          <w:rFonts w:hint="eastAsia"/>
          <w:b w:val="0"/>
          <w:color w:val="000000" w:themeColor="text1"/>
        </w:rPr>
        <w:t>規定比例納入「南投縣原住民族綜合發展基金」，又中央原住民族綜合發展基金與地方原住民族綜合發展基金不同，</w:t>
      </w:r>
      <w:proofErr w:type="gramStart"/>
      <w:r w:rsidRPr="00B35B7C">
        <w:rPr>
          <w:rFonts w:hint="eastAsia"/>
          <w:b w:val="0"/>
          <w:color w:val="000000" w:themeColor="text1"/>
        </w:rPr>
        <w:t>爰</w:t>
      </w:r>
      <w:proofErr w:type="gramEnd"/>
      <w:r w:rsidRPr="00B35B7C">
        <w:rPr>
          <w:rFonts w:hint="eastAsia"/>
          <w:b w:val="0"/>
          <w:color w:val="000000" w:themeColor="text1"/>
        </w:rPr>
        <w:t>回饋措施與原基法第21條規定之立法意旨尚未相符，此有原民會查復資料可</w:t>
      </w:r>
      <w:proofErr w:type="gramStart"/>
      <w:r w:rsidRPr="00B35B7C">
        <w:rPr>
          <w:rFonts w:hint="eastAsia"/>
          <w:b w:val="0"/>
          <w:color w:val="000000" w:themeColor="text1"/>
        </w:rPr>
        <w:t>稽</w:t>
      </w:r>
      <w:proofErr w:type="gramEnd"/>
      <w:r w:rsidRPr="00B35B7C">
        <w:rPr>
          <w:rFonts w:hint="eastAsia"/>
          <w:b w:val="0"/>
          <w:color w:val="000000" w:themeColor="text1"/>
        </w:rPr>
        <w:t>。甚</w:t>
      </w:r>
      <w:proofErr w:type="gramStart"/>
      <w:r w:rsidRPr="00B35B7C">
        <w:rPr>
          <w:rFonts w:hint="eastAsia"/>
          <w:b w:val="0"/>
          <w:color w:val="000000" w:themeColor="text1"/>
        </w:rPr>
        <w:t>且</w:t>
      </w:r>
      <w:proofErr w:type="gramEnd"/>
      <w:r w:rsidRPr="00B35B7C">
        <w:rPr>
          <w:rFonts w:hint="eastAsia"/>
          <w:b w:val="0"/>
          <w:color w:val="000000" w:themeColor="text1"/>
        </w:rPr>
        <w:t>，回饋措施更不可與原基法第21條第1項諮商同意相提並論，亦非就開發行為可能對周遭環境造成之負面影響提出因應對策，南投縣政府率爾認定孔雀園BOT案民間機構所提回饋措施符合原基法規定，且輕忽其對原住民文化可能造成之影響，確有不當。</w:t>
      </w:r>
    </w:p>
    <w:p w:rsidR="006E3146" w:rsidRPr="00B35B7C" w:rsidRDefault="006E3146" w:rsidP="006E3146">
      <w:pPr>
        <w:pStyle w:val="2"/>
        <w:rPr>
          <w:b w:val="0"/>
          <w:color w:val="000000" w:themeColor="text1"/>
        </w:rPr>
      </w:pPr>
      <w:r w:rsidRPr="00B35B7C">
        <w:rPr>
          <w:rFonts w:hint="eastAsia"/>
          <w:b w:val="0"/>
          <w:color w:val="000000" w:themeColor="text1"/>
        </w:rPr>
        <w:t>再</w:t>
      </w:r>
      <w:proofErr w:type="gramStart"/>
      <w:r w:rsidRPr="00B35B7C">
        <w:rPr>
          <w:rFonts w:hint="eastAsia"/>
          <w:b w:val="0"/>
          <w:color w:val="000000" w:themeColor="text1"/>
        </w:rPr>
        <w:t>以</w:t>
      </w:r>
      <w:proofErr w:type="gramEnd"/>
      <w:r w:rsidRPr="00B35B7C">
        <w:rPr>
          <w:rFonts w:hint="eastAsia"/>
          <w:b w:val="0"/>
          <w:color w:val="000000" w:themeColor="text1"/>
        </w:rPr>
        <w:t>，南投縣政府於本院履</w:t>
      </w:r>
      <w:proofErr w:type="gramStart"/>
      <w:r w:rsidRPr="00B35B7C">
        <w:rPr>
          <w:rFonts w:hint="eastAsia"/>
          <w:b w:val="0"/>
          <w:color w:val="000000" w:themeColor="text1"/>
        </w:rPr>
        <w:t>勘</w:t>
      </w:r>
      <w:proofErr w:type="gramEnd"/>
      <w:r w:rsidRPr="00B35B7C">
        <w:rPr>
          <w:rFonts w:hint="eastAsia"/>
          <w:b w:val="0"/>
          <w:color w:val="000000" w:themeColor="text1"/>
        </w:rPr>
        <w:t>時簡報、查復資料略</w:t>
      </w:r>
      <w:proofErr w:type="gramStart"/>
      <w:r w:rsidRPr="00B35B7C">
        <w:rPr>
          <w:rFonts w:hint="eastAsia"/>
          <w:b w:val="0"/>
          <w:color w:val="000000" w:themeColor="text1"/>
        </w:rPr>
        <w:t>以</w:t>
      </w:r>
      <w:proofErr w:type="gramEnd"/>
      <w:r w:rsidRPr="00B35B7C">
        <w:rPr>
          <w:rFonts w:hint="eastAsia"/>
          <w:b w:val="0"/>
          <w:color w:val="000000" w:themeColor="text1"/>
        </w:rPr>
        <w:t>：「臺灣是多元種族與文化的社會，該府完全尊重其維繫民族傳統、延續民族精神信仰之神聖</w:t>
      </w:r>
      <w:proofErr w:type="gramStart"/>
      <w:r w:rsidRPr="00B35B7C">
        <w:rPr>
          <w:rFonts w:hint="eastAsia"/>
          <w:b w:val="0"/>
          <w:color w:val="000000" w:themeColor="text1"/>
        </w:rPr>
        <w:t>不可侵性</w:t>
      </w:r>
      <w:proofErr w:type="gramEnd"/>
      <w:r w:rsidRPr="00B35B7C">
        <w:rPr>
          <w:rFonts w:hint="eastAsia"/>
          <w:b w:val="0"/>
          <w:color w:val="000000" w:themeColor="text1"/>
        </w:rPr>
        <w:t>。南投縣魚池鄉人口數為15,868人，計有13村，而原民會核定伊達</w:t>
      </w:r>
      <w:proofErr w:type="gramStart"/>
      <w:r w:rsidRPr="00B35B7C">
        <w:rPr>
          <w:rFonts w:hint="eastAsia"/>
          <w:b w:val="0"/>
          <w:color w:val="000000" w:themeColor="text1"/>
        </w:rPr>
        <w:t>邵</w:t>
      </w:r>
      <w:proofErr w:type="gramEnd"/>
      <w:r w:rsidRPr="00B35B7C">
        <w:rPr>
          <w:rFonts w:hint="eastAsia"/>
          <w:b w:val="0"/>
          <w:color w:val="000000" w:themeColor="text1"/>
        </w:rPr>
        <w:t>部落日月村人口數294人，若屬少數人決議三分之二魚池鄉之建設發展，實為漠視其他族群之福祉，亦違反比例原則。故此，建議</w:t>
      </w:r>
      <w:proofErr w:type="gramStart"/>
      <w:r w:rsidRPr="00B35B7C">
        <w:rPr>
          <w:rFonts w:hint="eastAsia"/>
          <w:b w:val="0"/>
          <w:color w:val="000000" w:themeColor="text1"/>
        </w:rPr>
        <w:t>邵</w:t>
      </w:r>
      <w:proofErr w:type="gramEnd"/>
      <w:r w:rsidRPr="00B35B7C">
        <w:rPr>
          <w:rFonts w:hint="eastAsia"/>
          <w:b w:val="0"/>
          <w:color w:val="000000" w:themeColor="text1"/>
        </w:rPr>
        <w:t>族原住民</w:t>
      </w:r>
      <w:proofErr w:type="gramStart"/>
      <w:r w:rsidRPr="00B35B7C">
        <w:rPr>
          <w:rFonts w:hint="eastAsia"/>
          <w:b w:val="0"/>
          <w:color w:val="000000" w:themeColor="text1"/>
        </w:rPr>
        <w:t>族於劃設</w:t>
      </w:r>
      <w:proofErr w:type="gramEnd"/>
      <w:r w:rsidRPr="00B35B7C">
        <w:rPr>
          <w:rFonts w:hint="eastAsia"/>
          <w:b w:val="0"/>
          <w:color w:val="000000" w:themeColor="text1"/>
        </w:rPr>
        <w:t>傳統領域範圍時，應以部落生活區（伊達</w:t>
      </w:r>
      <w:proofErr w:type="gramStart"/>
      <w:r w:rsidRPr="00B35B7C">
        <w:rPr>
          <w:rFonts w:hint="eastAsia"/>
          <w:b w:val="0"/>
          <w:color w:val="000000" w:themeColor="text1"/>
        </w:rPr>
        <w:t>邵</w:t>
      </w:r>
      <w:proofErr w:type="gramEnd"/>
      <w:r w:rsidRPr="00B35B7C">
        <w:rPr>
          <w:rFonts w:hint="eastAsia"/>
          <w:b w:val="0"/>
          <w:color w:val="000000" w:themeColor="text1"/>
        </w:rPr>
        <w:t>碼頭街廓）地理位置較密切之周圍劃設範圍，而非大筆</w:t>
      </w:r>
      <w:proofErr w:type="gramStart"/>
      <w:r w:rsidRPr="00B35B7C">
        <w:rPr>
          <w:rFonts w:hint="eastAsia"/>
          <w:b w:val="0"/>
          <w:color w:val="000000" w:themeColor="text1"/>
        </w:rPr>
        <w:t>隨意圈入</w:t>
      </w:r>
      <w:proofErr w:type="gramEnd"/>
      <w:r w:rsidRPr="00B35B7C">
        <w:rPr>
          <w:rFonts w:hint="eastAsia"/>
          <w:b w:val="0"/>
          <w:color w:val="000000" w:themeColor="text1"/>
        </w:rPr>
        <w:t>大規模屬平地人村落之範圍。」、「</w:t>
      </w:r>
      <w:r w:rsidRPr="00B35B7C">
        <w:rPr>
          <w:rFonts w:hAnsi="標楷體" w:hint="eastAsia"/>
          <w:b w:val="0"/>
          <w:color w:val="000000" w:themeColor="text1"/>
        </w:rPr>
        <w:t>由少數人支配全區公有地開發使用諮商同意權，對</w:t>
      </w:r>
      <w:proofErr w:type="gramStart"/>
      <w:r w:rsidRPr="00B35B7C">
        <w:rPr>
          <w:rFonts w:hAnsi="標楷體" w:hint="eastAsia"/>
          <w:b w:val="0"/>
          <w:color w:val="000000" w:themeColor="text1"/>
        </w:rPr>
        <w:t>佔</w:t>
      </w:r>
      <w:proofErr w:type="gramEnd"/>
      <w:r w:rsidRPr="00B35B7C">
        <w:rPr>
          <w:rFonts w:hAnsi="標楷體" w:hint="eastAsia"/>
          <w:b w:val="0"/>
          <w:color w:val="000000" w:themeColor="text1"/>
        </w:rPr>
        <w:t>多數的人福祉完全忽視亦屬嚴重違反行政程序法平等及比例原則</w:t>
      </w:r>
      <w:r w:rsidRPr="00B35B7C">
        <w:rPr>
          <w:rFonts w:hint="eastAsia"/>
          <w:b w:val="0"/>
          <w:color w:val="000000" w:themeColor="text1"/>
        </w:rPr>
        <w:t>」等云云，該府以人口比例宣示開發案件的必要性，顯然漠視</w:t>
      </w:r>
      <w:r w:rsidRPr="00B35B7C">
        <w:rPr>
          <w:rFonts w:hAnsi="標楷體" w:hint="eastAsia"/>
          <w:b w:val="0"/>
          <w:color w:val="000000" w:themeColor="text1"/>
          <w:szCs w:val="32"/>
        </w:rPr>
        <w:t>公民與政治權利國際公約、聯合國原住民族權利宣言、原基法所揭</w:t>
      </w:r>
      <w:proofErr w:type="gramStart"/>
      <w:r w:rsidRPr="00B35B7C">
        <w:rPr>
          <w:rFonts w:hAnsi="標楷體" w:hint="eastAsia"/>
          <w:b w:val="0"/>
          <w:color w:val="000000" w:themeColor="text1"/>
          <w:szCs w:val="32"/>
        </w:rPr>
        <w:t>櫫</w:t>
      </w:r>
      <w:proofErr w:type="gramEnd"/>
      <w:r w:rsidRPr="00B35B7C">
        <w:rPr>
          <w:rFonts w:hAnsi="標楷體" w:hint="eastAsia"/>
          <w:b w:val="0"/>
          <w:color w:val="000000" w:themeColor="text1"/>
          <w:szCs w:val="32"/>
        </w:rPr>
        <w:t>之民族自決、族群共存共榮之法規及精神，而本院已有前案</w:t>
      </w:r>
      <w:proofErr w:type="gramStart"/>
      <w:r w:rsidRPr="00B35B7C">
        <w:rPr>
          <w:rFonts w:hAnsi="標楷體" w:hint="eastAsia"/>
          <w:b w:val="0"/>
          <w:color w:val="000000" w:themeColor="text1"/>
          <w:szCs w:val="32"/>
        </w:rPr>
        <w:t>（</w:t>
      </w:r>
      <w:proofErr w:type="gramEnd"/>
      <w:r w:rsidRPr="00B35B7C">
        <w:rPr>
          <w:rFonts w:hAnsi="標楷體" w:hint="eastAsia"/>
          <w:b w:val="0"/>
          <w:color w:val="000000" w:themeColor="text1"/>
        </w:rPr>
        <w:t>調查案號：107內調0025</w:t>
      </w:r>
      <w:proofErr w:type="gramStart"/>
      <w:r w:rsidRPr="00B35B7C">
        <w:rPr>
          <w:rFonts w:hAnsi="標楷體" w:hint="eastAsia"/>
          <w:b w:val="0"/>
          <w:color w:val="000000" w:themeColor="text1"/>
        </w:rPr>
        <w:t>）</w:t>
      </w:r>
      <w:proofErr w:type="gramEnd"/>
      <w:r w:rsidRPr="00B35B7C">
        <w:rPr>
          <w:rFonts w:hAnsi="標楷體" w:hint="eastAsia"/>
          <w:b w:val="0"/>
          <w:color w:val="000000" w:themeColor="text1"/>
        </w:rPr>
        <w:t>指出南投縣政府辦理孔雀園BOT案時「未及時提出有效對策，導致坐失溝通協調之先機」等，及至此</w:t>
      </w:r>
      <w:r w:rsidRPr="00B35B7C">
        <w:rPr>
          <w:rFonts w:hAnsi="標楷體" w:hint="eastAsia"/>
          <w:b w:val="0"/>
          <w:color w:val="000000" w:themeColor="text1"/>
        </w:rPr>
        <w:lastRenderedPageBreak/>
        <w:t>時，該府仍未切實檢討因應，實有</w:t>
      </w:r>
      <w:proofErr w:type="gramStart"/>
      <w:r w:rsidRPr="00B35B7C">
        <w:rPr>
          <w:rFonts w:hAnsi="標楷體" w:hint="eastAsia"/>
          <w:b w:val="0"/>
          <w:color w:val="000000" w:themeColor="text1"/>
        </w:rPr>
        <w:t>怠</w:t>
      </w:r>
      <w:proofErr w:type="gramEnd"/>
      <w:r w:rsidRPr="00B35B7C">
        <w:rPr>
          <w:rFonts w:hAnsi="標楷體" w:hint="eastAsia"/>
          <w:b w:val="0"/>
          <w:color w:val="000000" w:themeColor="text1"/>
        </w:rPr>
        <w:t>失。另如原民會於107年2月6日召開</w:t>
      </w:r>
      <w:proofErr w:type="gramStart"/>
      <w:r w:rsidRPr="00B35B7C">
        <w:rPr>
          <w:rFonts w:hAnsi="標楷體" w:hint="eastAsia"/>
          <w:b w:val="0"/>
          <w:color w:val="000000" w:themeColor="text1"/>
        </w:rPr>
        <w:t>107</w:t>
      </w:r>
      <w:proofErr w:type="gramEnd"/>
      <w:r w:rsidRPr="00B35B7C">
        <w:rPr>
          <w:rFonts w:hAnsi="標楷體" w:hint="eastAsia"/>
          <w:b w:val="0"/>
          <w:color w:val="000000" w:themeColor="text1"/>
        </w:rPr>
        <w:t>年度第1次原住民族土地劃設商議小組會議中相關委員發言內容：「</w:t>
      </w:r>
      <w:r w:rsidRPr="00B35B7C">
        <w:rPr>
          <w:rFonts w:hAnsi="標楷體"/>
          <w:b w:val="0"/>
          <w:color w:val="000000" w:themeColor="text1"/>
        </w:rPr>
        <w:t>…</w:t>
      </w:r>
      <w:proofErr w:type="gramStart"/>
      <w:r w:rsidRPr="00B35B7C">
        <w:rPr>
          <w:rFonts w:hAnsi="標楷體"/>
          <w:b w:val="0"/>
          <w:color w:val="000000" w:themeColor="text1"/>
        </w:rPr>
        <w:t>…</w:t>
      </w:r>
      <w:proofErr w:type="gramEnd"/>
      <w:r w:rsidRPr="00B35B7C">
        <w:rPr>
          <w:rFonts w:hAnsi="標楷體" w:hint="eastAsia"/>
          <w:b w:val="0"/>
          <w:color w:val="000000" w:themeColor="text1"/>
        </w:rPr>
        <w:t>另提醒</w:t>
      </w:r>
      <w:proofErr w:type="gramStart"/>
      <w:r w:rsidRPr="00B35B7C">
        <w:rPr>
          <w:rFonts w:hAnsi="標楷體" w:hint="eastAsia"/>
          <w:b w:val="0"/>
          <w:color w:val="000000" w:themeColor="text1"/>
        </w:rPr>
        <w:t>邵</w:t>
      </w:r>
      <w:proofErr w:type="gramEnd"/>
      <w:r w:rsidRPr="00B35B7C">
        <w:rPr>
          <w:rFonts w:hAnsi="標楷體" w:hint="eastAsia"/>
          <w:b w:val="0"/>
          <w:color w:val="000000" w:themeColor="text1"/>
        </w:rPr>
        <w:t>族的代表，劃設範圍或權利行使上如有涉及其他部落、鄉鎮、村落的時候，盡量以協商的方式跟其他利害關係人討論，共同參與，以平和的方式完成劃設作業。資源的失去跟權利的喪失，國家當然要負最大的責任，但某種程度來說，國家、政府是中性的，我們在批判政府或公部門當中，可以作戰略的調整，學習與公部門合作，共同努力。有關孔雀園BOT的開發案，建議重新省視現在觀光的發展所強調的在地主義，與環境的保存跟維護，應該可以找到另類的發展模式，現在旅遊的人數逐年遞減，將來飯店的開發對於地方的人文、環境、自然的永續發展，可以再作思考，從目前的局面來看這是三方面皆輸的情況，對於</w:t>
      </w:r>
      <w:proofErr w:type="gramStart"/>
      <w:r w:rsidRPr="00B35B7C">
        <w:rPr>
          <w:rFonts w:hAnsi="標楷體" w:hint="eastAsia"/>
          <w:b w:val="0"/>
          <w:color w:val="000000" w:themeColor="text1"/>
        </w:rPr>
        <w:t>邵</w:t>
      </w:r>
      <w:proofErr w:type="gramEnd"/>
      <w:r w:rsidRPr="00B35B7C">
        <w:rPr>
          <w:rFonts w:hAnsi="標楷體" w:hint="eastAsia"/>
          <w:b w:val="0"/>
          <w:color w:val="000000" w:themeColor="text1"/>
        </w:rPr>
        <w:t>族、縣府及廠商都不是贏家，假設這個案子能作某種程度的調整，也許有機會創造三贏。」等語，南投縣政府於謀求地方共同發展之際，允宜審視考量。</w:t>
      </w:r>
    </w:p>
    <w:p w:rsidR="00EF05EE" w:rsidRPr="00B35B7C" w:rsidRDefault="00EF05EE">
      <w:pPr>
        <w:widowControl/>
        <w:overflowPunct/>
        <w:autoSpaceDE/>
        <w:autoSpaceDN/>
        <w:jc w:val="left"/>
        <w:rPr>
          <w:rFonts w:hAnsi="Arial"/>
          <w:bCs/>
          <w:color w:val="000000" w:themeColor="text1"/>
          <w:kern w:val="32"/>
          <w:szCs w:val="48"/>
        </w:rPr>
      </w:pPr>
      <w:r w:rsidRPr="00B35B7C">
        <w:rPr>
          <w:b/>
          <w:color w:val="000000" w:themeColor="text1"/>
        </w:rPr>
        <w:br w:type="page"/>
      </w:r>
    </w:p>
    <w:p w:rsidR="00326D93" w:rsidRPr="00B35B7C" w:rsidRDefault="006E3146" w:rsidP="00EF05EE">
      <w:pPr>
        <w:pStyle w:val="2"/>
        <w:numPr>
          <w:ilvl w:val="0"/>
          <w:numId w:val="0"/>
        </w:numPr>
        <w:ind w:left="340" w:firstLineChars="192" w:firstLine="653"/>
        <w:rPr>
          <w:color w:val="000000" w:themeColor="text1"/>
        </w:rPr>
      </w:pPr>
      <w:r w:rsidRPr="00B35B7C">
        <w:rPr>
          <w:rFonts w:hint="eastAsia"/>
          <w:b w:val="0"/>
          <w:color w:val="000000" w:themeColor="text1"/>
        </w:rPr>
        <w:lastRenderedPageBreak/>
        <w:t>綜上所述，南投縣政府辦理孔雀園BOT案環境影響評估審查</w:t>
      </w:r>
      <w:r w:rsidR="00EF05EE" w:rsidRPr="00B35B7C">
        <w:rPr>
          <w:rFonts w:hint="eastAsia"/>
          <w:b w:val="0"/>
          <w:color w:val="000000" w:themeColor="text1"/>
        </w:rPr>
        <w:t>作業，</w:t>
      </w:r>
      <w:r w:rsidR="00326D93" w:rsidRPr="00B35B7C">
        <w:rPr>
          <w:rFonts w:hint="eastAsia"/>
          <w:b w:val="0"/>
          <w:color w:val="000000" w:themeColor="text1"/>
        </w:rPr>
        <w:t>確有疏失，</w:t>
      </w:r>
      <w:proofErr w:type="gramStart"/>
      <w:r w:rsidR="00326D93" w:rsidRPr="00B35B7C">
        <w:rPr>
          <w:rFonts w:hint="eastAsia"/>
          <w:b w:val="0"/>
          <w:color w:val="000000" w:themeColor="text1"/>
        </w:rPr>
        <w:t>爰</w:t>
      </w:r>
      <w:proofErr w:type="gramEnd"/>
      <w:r w:rsidR="00326D93" w:rsidRPr="00B35B7C">
        <w:rPr>
          <w:rFonts w:hint="eastAsia"/>
          <w:b w:val="0"/>
          <w:color w:val="000000" w:themeColor="text1"/>
        </w:rPr>
        <w:t>依憲法第97條第1項及監察法第24條之規定提案糾正，移送行政院轉</w:t>
      </w:r>
      <w:proofErr w:type="gramStart"/>
      <w:r w:rsidR="00326D93" w:rsidRPr="00B35B7C">
        <w:rPr>
          <w:rFonts w:hint="eastAsia"/>
          <w:b w:val="0"/>
          <w:color w:val="000000" w:themeColor="text1"/>
        </w:rPr>
        <w:t>飭</w:t>
      </w:r>
      <w:proofErr w:type="gramEnd"/>
      <w:r w:rsidR="00326D93" w:rsidRPr="00B35B7C">
        <w:rPr>
          <w:rFonts w:hint="eastAsia"/>
          <w:b w:val="0"/>
          <w:color w:val="000000" w:themeColor="text1"/>
        </w:rPr>
        <w:t>所屬確實檢討改善</w:t>
      </w:r>
      <w:proofErr w:type="gramStart"/>
      <w:r w:rsidR="00326D93" w:rsidRPr="00B35B7C">
        <w:rPr>
          <w:rFonts w:hint="eastAsia"/>
          <w:b w:val="0"/>
          <w:color w:val="000000" w:themeColor="text1"/>
        </w:rPr>
        <w:t>見復</w:t>
      </w:r>
      <w:r w:rsidR="00326D93" w:rsidRPr="00B35B7C">
        <w:rPr>
          <w:rFonts w:hint="eastAsia"/>
          <w:color w:val="000000" w:themeColor="text1"/>
        </w:rPr>
        <w:t>。</w:t>
      </w:r>
      <w:proofErr w:type="gramEnd"/>
    </w:p>
    <w:p w:rsidR="00286B1B" w:rsidRPr="00B35B7C" w:rsidRDefault="00286B1B" w:rsidP="008A288A">
      <w:pPr>
        <w:pStyle w:val="aa"/>
        <w:spacing w:beforeLines="150" w:before="685" w:after="0"/>
        <w:ind w:leftChars="1100" w:left="3742"/>
        <w:rPr>
          <w:b w:val="0"/>
          <w:bCs/>
          <w:snapToGrid/>
          <w:color w:val="000000" w:themeColor="text1"/>
          <w:spacing w:val="12"/>
          <w:kern w:val="0"/>
          <w:sz w:val="40"/>
        </w:rPr>
      </w:pPr>
      <w:bookmarkStart w:id="44" w:name="_Toc524895649"/>
      <w:bookmarkStart w:id="45" w:name="_Toc524896195"/>
      <w:bookmarkStart w:id="46" w:name="_Toc524896225"/>
      <w:bookmarkStart w:id="47" w:name="_Toc524902730"/>
      <w:bookmarkEnd w:id="35"/>
      <w:bookmarkEnd w:id="36"/>
      <w:bookmarkEnd w:id="37"/>
      <w:bookmarkEnd w:id="38"/>
      <w:bookmarkEnd w:id="39"/>
      <w:bookmarkEnd w:id="40"/>
      <w:bookmarkEnd w:id="41"/>
      <w:bookmarkEnd w:id="42"/>
      <w:bookmarkEnd w:id="44"/>
      <w:bookmarkEnd w:id="45"/>
      <w:bookmarkEnd w:id="46"/>
      <w:r w:rsidRPr="00B35B7C">
        <w:rPr>
          <w:rFonts w:hint="eastAsia"/>
          <w:b w:val="0"/>
          <w:bCs/>
          <w:snapToGrid/>
          <w:color w:val="000000" w:themeColor="text1"/>
          <w:spacing w:val="12"/>
          <w:kern w:val="0"/>
          <w:sz w:val="40"/>
        </w:rPr>
        <w:t>提案委員：</w:t>
      </w:r>
      <w:r w:rsidR="00924272" w:rsidRPr="00B35B7C">
        <w:rPr>
          <w:rFonts w:hint="eastAsia"/>
          <w:b w:val="0"/>
          <w:bCs/>
          <w:snapToGrid/>
          <w:color w:val="000000" w:themeColor="text1"/>
          <w:spacing w:val="12"/>
          <w:kern w:val="0"/>
          <w:sz w:val="40"/>
        </w:rPr>
        <w:t>瓦歷斯．貝林</w:t>
      </w:r>
    </w:p>
    <w:p w:rsidR="006E3146" w:rsidRPr="00B35B7C" w:rsidRDefault="00924272" w:rsidP="00924272">
      <w:pPr>
        <w:pStyle w:val="aa"/>
        <w:spacing w:beforeLines="50" w:before="228" w:after="0"/>
        <w:ind w:leftChars="1751" w:left="5956"/>
        <w:rPr>
          <w:b w:val="0"/>
          <w:bCs/>
          <w:snapToGrid/>
          <w:color w:val="000000" w:themeColor="text1"/>
          <w:spacing w:val="0"/>
          <w:kern w:val="0"/>
          <w:sz w:val="40"/>
          <w:szCs w:val="40"/>
        </w:rPr>
      </w:pPr>
      <w:r w:rsidRPr="00B35B7C">
        <w:rPr>
          <w:rFonts w:hint="eastAsia"/>
          <w:b w:val="0"/>
          <w:bCs/>
          <w:snapToGrid/>
          <w:color w:val="000000" w:themeColor="text1"/>
          <w:spacing w:val="0"/>
          <w:kern w:val="0"/>
          <w:sz w:val="40"/>
          <w:szCs w:val="40"/>
        </w:rPr>
        <w:t>高</w:t>
      </w:r>
      <w:proofErr w:type="gramStart"/>
      <w:r w:rsidRPr="00B35B7C">
        <w:rPr>
          <w:rFonts w:hint="eastAsia"/>
          <w:b w:val="0"/>
          <w:bCs/>
          <w:snapToGrid/>
          <w:color w:val="000000" w:themeColor="text1"/>
          <w:spacing w:val="0"/>
          <w:kern w:val="0"/>
          <w:sz w:val="40"/>
          <w:szCs w:val="40"/>
        </w:rPr>
        <w:t>涌</w:t>
      </w:r>
      <w:proofErr w:type="gramEnd"/>
      <w:r w:rsidRPr="00B35B7C">
        <w:rPr>
          <w:rFonts w:hint="eastAsia"/>
          <w:b w:val="0"/>
          <w:bCs/>
          <w:snapToGrid/>
          <w:color w:val="000000" w:themeColor="text1"/>
          <w:spacing w:val="0"/>
          <w:kern w:val="0"/>
          <w:sz w:val="40"/>
          <w:szCs w:val="40"/>
        </w:rPr>
        <w:t>誠</w:t>
      </w:r>
    </w:p>
    <w:p w:rsidR="006E3146" w:rsidRPr="00B35B7C" w:rsidRDefault="006E3146" w:rsidP="00286B1B">
      <w:pPr>
        <w:pStyle w:val="aa"/>
        <w:spacing w:beforeLines="50" w:before="228" w:after="0"/>
        <w:ind w:leftChars="1100" w:left="3742"/>
        <w:rPr>
          <w:b w:val="0"/>
          <w:bCs/>
          <w:snapToGrid/>
          <w:color w:val="000000" w:themeColor="text1"/>
          <w:spacing w:val="0"/>
          <w:kern w:val="0"/>
        </w:rPr>
      </w:pPr>
    </w:p>
    <w:p w:rsidR="00286B1B" w:rsidRPr="00B35B7C" w:rsidRDefault="00286B1B" w:rsidP="00286B1B">
      <w:pPr>
        <w:pStyle w:val="aa"/>
        <w:spacing w:beforeLines="50" w:before="228" w:after="0"/>
        <w:ind w:leftChars="1100" w:left="3742"/>
        <w:rPr>
          <w:b w:val="0"/>
          <w:bCs/>
          <w:snapToGrid/>
          <w:color w:val="000000" w:themeColor="text1"/>
          <w:spacing w:val="0"/>
          <w:kern w:val="0"/>
        </w:rPr>
      </w:pPr>
    </w:p>
    <w:p w:rsidR="00604199" w:rsidRPr="00B35B7C" w:rsidRDefault="00604199" w:rsidP="00286B1B">
      <w:pPr>
        <w:pStyle w:val="aa"/>
        <w:spacing w:beforeLines="50" w:before="228" w:after="0"/>
        <w:ind w:leftChars="1100" w:left="3742"/>
        <w:rPr>
          <w:b w:val="0"/>
          <w:bCs/>
          <w:snapToGrid/>
          <w:color w:val="000000" w:themeColor="text1"/>
          <w:spacing w:val="0"/>
          <w:kern w:val="0"/>
        </w:rPr>
      </w:pPr>
    </w:p>
    <w:p w:rsidR="00416721" w:rsidRPr="00B35B7C" w:rsidRDefault="00286B1B" w:rsidP="00133AA2">
      <w:pPr>
        <w:pStyle w:val="af"/>
        <w:rPr>
          <w:rFonts w:hAnsi="標楷體"/>
          <w:bCs/>
          <w:color w:val="000000" w:themeColor="text1"/>
        </w:rPr>
      </w:pPr>
      <w:r w:rsidRPr="00B35B7C">
        <w:rPr>
          <w:rFonts w:hAnsi="標楷體" w:hint="eastAsia"/>
          <w:bCs/>
          <w:color w:val="000000" w:themeColor="text1"/>
        </w:rPr>
        <w:t>中</w:t>
      </w:r>
      <w:r w:rsidR="005E3E09" w:rsidRPr="00B35B7C">
        <w:rPr>
          <w:rFonts w:hAnsi="標楷體" w:hint="eastAsia"/>
          <w:bCs/>
          <w:color w:val="000000" w:themeColor="text1"/>
        </w:rPr>
        <w:t xml:space="preserve">　</w:t>
      </w:r>
      <w:r w:rsidRPr="00B35B7C">
        <w:rPr>
          <w:rFonts w:hAnsi="標楷體" w:hint="eastAsia"/>
          <w:bCs/>
          <w:color w:val="000000" w:themeColor="text1"/>
        </w:rPr>
        <w:t>華</w:t>
      </w:r>
      <w:r w:rsidR="005E3E09" w:rsidRPr="00B35B7C">
        <w:rPr>
          <w:rFonts w:hAnsi="標楷體" w:hint="eastAsia"/>
          <w:bCs/>
          <w:color w:val="000000" w:themeColor="text1"/>
        </w:rPr>
        <w:t xml:space="preserve">　</w:t>
      </w:r>
      <w:r w:rsidRPr="00B35B7C">
        <w:rPr>
          <w:rFonts w:hAnsi="標楷體" w:hint="eastAsia"/>
          <w:bCs/>
          <w:color w:val="000000" w:themeColor="text1"/>
        </w:rPr>
        <w:t>民</w:t>
      </w:r>
      <w:r w:rsidR="005E3E09" w:rsidRPr="00B35B7C">
        <w:rPr>
          <w:rFonts w:hAnsi="標楷體" w:hint="eastAsia"/>
          <w:bCs/>
          <w:color w:val="000000" w:themeColor="text1"/>
        </w:rPr>
        <w:t xml:space="preserve">　</w:t>
      </w:r>
      <w:r w:rsidRPr="00B35B7C">
        <w:rPr>
          <w:rFonts w:hAnsi="標楷體" w:hint="eastAsia"/>
          <w:bCs/>
          <w:color w:val="000000" w:themeColor="text1"/>
        </w:rPr>
        <w:t>國　10</w:t>
      </w:r>
      <w:r w:rsidR="005E3E09" w:rsidRPr="00B35B7C">
        <w:rPr>
          <w:rFonts w:hAnsi="標楷體" w:hint="eastAsia"/>
          <w:bCs/>
          <w:color w:val="000000" w:themeColor="text1"/>
        </w:rPr>
        <w:t>8</w:t>
      </w:r>
      <w:r w:rsidRPr="00B35B7C">
        <w:rPr>
          <w:rFonts w:hAnsi="標楷體" w:hint="eastAsia"/>
          <w:bCs/>
          <w:color w:val="000000" w:themeColor="text1"/>
        </w:rPr>
        <w:t xml:space="preserve">　年　</w:t>
      </w:r>
      <w:r w:rsidR="00924272" w:rsidRPr="00B35B7C">
        <w:rPr>
          <w:rFonts w:hAnsi="標楷體" w:hint="eastAsia"/>
          <w:bCs/>
          <w:color w:val="000000" w:themeColor="text1"/>
        </w:rPr>
        <w:t>8</w:t>
      </w:r>
      <w:r w:rsidRPr="00B35B7C">
        <w:rPr>
          <w:rFonts w:hAnsi="標楷體" w:hint="eastAsia"/>
          <w:bCs/>
          <w:color w:val="000000" w:themeColor="text1"/>
        </w:rPr>
        <w:t xml:space="preserve">　月　</w:t>
      </w:r>
      <w:r w:rsidR="00924272" w:rsidRPr="00B35B7C">
        <w:rPr>
          <w:rFonts w:hAnsi="標楷體" w:hint="eastAsia"/>
          <w:bCs/>
          <w:color w:val="000000" w:themeColor="text1"/>
        </w:rPr>
        <w:t>7</w:t>
      </w:r>
      <w:r w:rsidRPr="00B35B7C">
        <w:rPr>
          <w:rFonts w:hAnsi="標楷體" w:hint="eastAsia"/>
          <w:bCs/>
          <w:color w:val="000000" w:themeColor="text1"/>
        </w:rPr>
        <w:t xml:space="preserve">　日</w:t>
      </w:r>
      <w:bookmarkEnd w:id="47"/>
    </w:p>
    <w:p w:rsidR="00451E78" w:rsidRPr="00B35B7C" w:rsidRDefault="00451E78" w:rsidP="00133AA2">
      <w:pPr>
        <w:pStyle w:val="af"/>
        <w:rPr>
          <w:bCs/>
          <w:color w:val="000000" w:themeColor="text1"/>
        </w:rPr>
      </w:pPr>
    </w:p>
    <w:sectPr w:rsidR="00451E78" w:rsidRPr="00B35B7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928" w:rsidRDefault="005A4928">
      <w:r>
        <w:separator/>
      </w:r>
    </w:p>
  </w:endnote>
  <w:endnote w:type="continuationSeparator" w:id="0">
    <w:p w:rsidR="005A4928" w:rsidRDefault="005A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62D2C">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928" w:rsidRDefault="005A4928">
      <w:r>
        <w:separator/>
      </w:r>
    </w:p>
  </w:footnote>
  <w:footnote w:type="continuationSeparator" w:id="0">
    <w:p w:rsidR="005A4928" w:rsidRDefault="005A4928">
      <w:r>
        <w:continuationSeparator/>
      </w:r>
    </w:p>
  </w:footnote>
  <w:footnote w:id="1">
    <w:p w:rsidR="006E3146" w:rsidRDefault="006E3146" w:rsidP="006E3146">
      <w:pPr>
        <w:pStyle w:val="afa"/>
      </w:pPr>
      <w:r>
        <w:rPr>
          <w:rStyle w:val="afc"/>
        </w:rPr>
        <w:footnoteRef/>
      </w:r>
      <w:r>
        <w:t xml:space="preserve"> </w:t>
      </w:r>
      <w:r w:rsidRPr="00BD618D">
        <w:rPr>
          <w:rFonts w:hint="eastAsia"/>
        </w:rPr>
        <w:t>南投縣政府查復，本案民間機構（孔雀園觀光股份有限公司）已於108年3月21日向</w:t>
      </w:r>
      <w:proofErr w:type="gramStart"/>
      <w:r w:rsidRPr="00BD618D">
        <w:rPr>
          <w:rFonts w:hint="eastAsia"/>
        </w:rPr>
        <w:t>臺</w:t>
      </w:r>
      <w:proofErr w:type="gramEnd"/>
      <w:r w:rsidRPr="00BD618D">
        <w:rPr>
          <w:rFonts w:hint="eastAsia"/>
        </w:rPr>
        <w:t>北高等行政法院提起行政訴訟。</w:t>
      </w:r>
    </w:p>
  </w:footnote>
  <w:footnote w:id="2">
    <w:p w:rsidR="006E3146" w:rsidRDefault="006E3146" w:rsidP="006E3146">
      <w:pPr>
        <w:pStyle w:val="afa"/>
      </w:pPr>
      <w:r>
        <w:rPr>
          <w:rStyle w:val="afc"/>
        </w:rPr>
        <w:footnoteRef/>
      </w:r>
      <w:r>
        <w:rPr>
          <w:rFonts w:hAnsi="標楷體" w:hint="eastAsia"/>
          <w:color w:val="000000" w:themeColor="text1"/>
        </w:rPr>
        <w:t xml:space="preserve"> 南投縣政府查復，孔雀園BOT</w:t>
      </w:r>
      <w:r>
        <w:rPr>
          <w:rFonts w:hAnsi="標楷體" w:hint="eastAsia"/>
          <w:color w:val="000000" w:themeColor="text1"/>
        </w:rPr>
        <w:t>案</w:t>
      </w:r>
      <w:r w:rsidRPr="005D0540">
        <w:rPr>
          <w:rFonts w:hAnsi="標楷體" w:hint="eastAsia"/>
          <w:color w:val="000000" w:themeColor="text1"/>
        </w:rPr>
        <w:t>民間機構提出回饋計畫如下：</w:t>
      </w:r>
      <w:r>
        <w:rPr>
          <w:rFonts w:hint="eastAsia"/>
        </w:rPr>
        <w:t>1、</w:t>
      </w:r>
      <w:proofErr w:type="gramStart"/>
      <w:r>
        <w:rPr>
          <w:rFonts w:hint="eastAsia"/>
        </w:rPr>
        <w:t>邵</w:t>
      </w:r>
      <w:proofErr w:type="gramEnd"/>
      <w:r>
        <w:rPr>
          <w:rFonts w:hint="eastAsia"/>
        </w:rPr>
        <w:t>族嘉惠方案：分為「商請慈善團體協助回饋」以及「</w:t>
      </w:r>
      <w:proofErr w:type="gramStart"/>
      <w:r>
        <w:rPr>
          <w:rFonts w:hint="eastAsia"/>
        </w:rPr>
        <w:t>邵</w:t>
      </w:r>
      <w:proofErr w:type="gramEnd"/>
      <w:r>
        <w:rPr>
          <w:rFonts w:hint="eastAsia"/>
        </w:rPr>
        <w:t>族文化推廣」；商請慈善團體協助回饋方案包括「提供</w:t>
      </w:r>
      <w:proofErr w:type="gramStart"/>
      <w:r>
        <w:rPr>
          <w:rFonts w:hint="eastAsia"/>
        </w:rPr>
        <w:t>邵</w:t>
      </w:r>
      <w:proofErr w:type="gramEnd"/>
      <w:r>
        <w:rPr>
          <w:rFonts w:hint="eastAsia"/>
        </w:rPr>
        <w:t>族學童獎助學金」、「提供公益生名額予青年自立學生免費就讀大學」、「協助當地社區</w:t>
      </w:r>
      <w:proofErr w:type="gramStart"/>
      <w:r>
        <w:rPr>
          <w:rFonts w:hint="eastAsia"/>
        </w:rPr>
        <w:t>推展兒少</w:t>
      </w:r>
      <w:proofErr w:type="gramEnd"/>
      <w:r>
        <w:rPr>
          <w:rFonts w:hint="eastAsia"/>
        </w:rPr>
        <w:t>社區陪伴扎根計畫」、「提供</w:t>
      </w:r>
      <w:proofErr w:type="gramStart"/>
      <w:r>
        <w:rPr>
          <w:rFonts w:hint="eastAsia"/>
        </w:rPr>
        <w:t>邵</w:t>
      </w:r>
      <w:proofErr w:type="gramEnd"/>
      <w:r>
        <w:rPr>
          <w:rFonts w:hint="eastAsia"/>
        </w:rPr>
        <w:t>族學童理財教育服務」、「</w:t>
      </w:r>
      <w:proofErr w:type="gramStart"/>
      <w:r>
        <w:rPr>
          <w:rFonts w:hint="eastAsia"/>
        </w:rPr>
        <w:t>推廣信扶專案</w:t>
      </w:r>
      <w:proofErr w:type="gramEnd"/>
      <w:r>
        <w:rPr>
          <w:rFonts w:hint="eastAsia"/>
        </w:rPr>
        <w:t>，協助</w:t>
      </w:r>
      <w:proofErr w:type="gramStart"/>
      <w:r>
        <w:rPr>
          <w:rFonts w:hint="eastAsia"/>
        </w:rPr>
        <w:t>邵</w:t>
      </w:r>
      <w:proofErr w:type="gramEnd"/>
      <w:r>
        <w:rPr>
          <w:rFonts w:hint="eastAsia"/>
        </w:rPr>
        <w:t>族原住民創業」；</w:t>
      </w:r>
      <w:proofErr w:type="gramStart"/>
      <w:r>
        <w:rPr>
          <w:rFonts w:hint="eastAsia"/>
        </w:rPr>
        <w:t>邵</w:t>
      </w:r>
      <w:proofErr w:type="gramEnd"/>
      <w:r>
        <w:rPr>
          <w:rFonts w:hint="eastAsia"/>
        </w:rPr>
        <w:t>族文化推廣方案包括「旅館內部保留原住民商品販賣空間」、「洽談</w:t>
      </w:r>
      <w:proofErr w:type="gramStart"/>
      <w:r>
        <w:rPr>
          <w:rFonts w:hint="eastAsia"/>
        </w:rPr>
        <w:t>邵</w:t>
      </w:r>
      <w:proofErr w:type="gramEnd"/>
      <w:r>
        <w:rPr>
          <w:rFonts w:hint="eastAsia"/>
        </w:rPr>
        <w:t>族表演團體於旅館內表演，行銷</w:t>
      </w:r>
      <w:proofErr w:type="gramStart"/>
      <w:r>
        <w:rPr>
          <w:rFonts w:hint="eastAsia"/>
        </w:rPr>
        <w:t>邵</w:t>
      </w:r>
      <w:proofErr w:type="gramEnd"/>
      <w:r>
        <w:rPr>
          <w:rFonts w:hint="eastAsia"/>
        </w:rPr>
        <w:t>族文化」等。2、基地周邊樹木認養</w:t>
      </w:r>
      <w:r w:rsidRPr="00AF694C">
        <w:rPr>
          <w:rFonts w:hAnsi="標楷體"/>
        </w:rPr>
        <w:t>…</w:t>
      </w:r>
      <w:proofErr w:type="gramStart"/>
      <w:r w:rsidRPr="00AF694C">
        <w:rPr>
          <w:rFonts w:hAnsi="標楷體"/>
        </w:rPr>
        <w:t>…</w:t>
      </w:r>
      <w:proofErr w:type="gramEnd"/>
      <w:r>
        <w:rPr>
          <w:rFonts w:hint="eastAsia"/>
        </w:rPr>
        <w:t>。3、道路拓寬與維護</w:t>
      </w:r>
      <w:r w:rsidRPr="00AF694C">
        <w:rPr>
          <w:rFonts w:hAnsi="標楷體"/>
        </w:rPr>
        <w:t>…</w:t>
      </w:r>
      <w:proofErr w:type="gramStart"/>
      <w:r w:rsidRPr="00AF694C">
        <w:rPr>
          <w:rFonts w:hAnsi="標楷體"/>
        </w:rPr>
        <w:t>…</w:t>
      </w:r>
      <w:proofErr w:type="gramEnd"/>
      <w:r>
        <w:rPr>
          <w:rFonts w:hint="eastAsia"/>
        </w:rPr>
        <w:t>。4、優先開放南投縣大學生建教合作與企業實習機會</w:t>
      </w:r>
      <w:r w:rsidRPr="00AF694C">
        <w:rPr>
          <w:rFonts w:hAnsi="標楷體"/>
        </w:rPr>
        <w:t>…</w:t>
      </w:r>
      <w:proofErr w:type="gramStart"/>
      <w:r w:rsidRPr="00AF694C">
        <w:rPr>
          <w:rFonts w:hAnsi="標楷體"/>
        </w:rPr>
        <w:t>…</w:t>
      </w:r>
      <w:proofErr w:type="gramEnd"/>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FCA4DD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18E6"/>
    <w:rsid w:val="000B279A"/>
    <w:rsid w:val="000B61D2"/>
    <w:rsid w:val="000B70A7"/>
    <w:rsid w:val="000C495F"/>
    <w:rsid w:val="000E6431"/>
    <w:rsid w:val="000F0D35"/>
    <w:rsid w:val="000F21A5"/>
    <w:rsid w:val="000F7603"/>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0B3C"/>
    <w:rsid w:val="001F5A48"/>
    <w:rsid w:val="001F6260"/>
    <w:rsid w:val="00200007"/>
    <w:rsid w:val="0020118B"/>
    <w:rsid w:val="002030A5"/>
    <w:rsid w:val="00203131"/>
    <w:rsid w:val="00212E88"/>
    <w:rsid w:val="00213C9C"/>
    <w:rsid w:val="0022009E"/>
    <w:rsid w:val="0022425C"/>
    <w:rsid w:val="002246DE"/>
    <w:rsid w:val="002421B5"/>
    <w:rsid w:val="002478F4"/>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25BB6"/>
    <w:rsid w:val="00326D93"/>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973F9"/>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0AEA"/>
    <w:rsid w:val="003F27E1"/>
    <w:rsid w:val="003F437A"/>
    <w:rsid w:val="003F5C2B"/>
    <w:rsid w:val="004023E9"/>
    <w:rsid w:val="00413F83"/>
    <w:rsid w:val="0041490C"/>
    <w:rsid w:val="00416191"/>
    <w:rsid w:val="00416721"/>
    <w:rsid w:val="00421EF0"/>
    <w:rsid w:val="004224FA"/>
    <w:rsid w:val="00423D07"/>
    <w:rsid w:val="004255DB"/>
    <w:rsid w:val="004322F6"/>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3D43"/>
    <w:rsid w:val="005908B8"/>
    <w:rsid w:val="0059512E"/>
    <w:rsid w:val="005A4928"/>
    <w:rsid w:val="005A6DD2"/>
    <w:rsid w:val="005C385D"/>
    <w:rsid w:val="005D3B20"/>
    <w:rsid w:val="005E3E09"/>
    <w:rsid w:val="005E5C68"/>
    <w:rsid w:val="005E65C0"/>
    <w:rsid w:val="005F0390"/>
    <w:rsid w:val="005F6413"/>
    <w:rsid w:val="00604199"/>
    <w:rsid w:val="00612023"/>
    <w:rsid w:val="00614190"/>
    <w:rsid w:val="00622A99"/>
    <w:rsid w:val="00622E67"/>
    <w:rsid w:val="00626EDC"/>
    <w:rsid w:val="0064478E"/>
    <w:rsid w:val="006448C4"/>
    <w:rsid w:val="006470EC"/>
    <w:rsid w:val="0065598E"/>
    <w:rsid w:val="00655AF2"/>
    <w:rsid w:val="006568BE"/>
    <w:rsid w:val="0066025D"/>
    <w:rsid w:val="00662729"/>
    <w:rsid w:val="006773EC"/>
    <w:rsid w:val="00680504"/>
    <w:rsid w:val="00681CD9"/>
    <w:rsid w:val="00683E30"/>
    <w:rsid w:val="00687024"/>
    <w:rsid w:val="00696415"/>
    <w:rsid w:val="006D3691"/>
    <w:rsid w:val="006E2DCE"/>
    <w:rsid w:val="006E3146"/>
    <w:rsid w:val="006E6A40"/>
    <w:rsid w:val="006F3563"/>
    <w:rsid w:val="006F42B9"/>
    <w:rsid w:val="006F6103"/>
    <w:rsid w:val="00704E00"/>
    <w:rsid w:val="007209E7"/>
    <w:rsid w:val="00722DCE"/>
    <w:rsid w:val="00726182"/>
    <w:rsid w:val="00732329"/>
    <w:rsid w:val="007337CA"/>
    <w:rsid w:val="00734CE4"/>
    <w:rsid w:val="00735123"/>
    <w:rsid w:val="00741837"/>
    <w:rsid w:val="007453E6"/>
    <w:rsid w:val="0075243E"/>
    <w:rsid w:val="00762D2C"/>
    <w:rsid w:val="007666F5"/>
    <w:rsid w:val="0077309D"/>
    <w:rsid w:val="007774EE"/>
    <w:rsid w:val="00781822"/>
    <w:rsid w:val="00783F21"/>
    <w:rsid w:val="00787159"/>
    <w:rsid w:val="00791668"/>
    <w:rsid w:val="00791AA1"/>
    <w:rsid w:val="007A0BE5"/>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5096"/>
    <w:rsid w:val="008850E4"/>
    <w:rsid w:val="008A12F5"/>
    <w:rsid w:val="008A288A"/>
    <w:rsid w:val="008B1587"/>
    <w:rsid w:val="008B1B01"/>
    <w:rsid w:val="008B3BCD"/>
    <w:rsid w:val="008B4841"/>
    <w:rsid w:val="008B6DF8"/>
    <w:rsid w:val="008C106C"/>
    <w:rsid w:val="008C10F1"/>
    <w:rsid w:val="008C1E99"/>
    <w:rsid w:val="008C3FCE"/>
    <w:rsid w:val="008E0085"/>
    <w:rsid w:val="008E2AA6"/>
    <w:rsid w:val="008E311B"/>
    <w:rsid w:val="008F46E7"/>
    <w:rsid w:val="008F6F0B"/>
    <w:rsid w:val="00907BA7"/>
    <w:rsid w:val="0091064E"/>
    <w:rsid w:val="00911FC5"/>
    <w:rsid w:val="00924272"/>
    <w:rsid w:val="00931A10"/>
    <w:rsid w:val="00947967"/>
    <w:rsid w:val="00965200"/>
    <w:rsid w:val="009668B3"/>
    <w:rsid w:val="00971471"/>
    <w:rsid w:val="009849C2"/>
    <w:rsid w:val="00984D24"/>
    <w:rsid w:val="009858EB"/>
    <w:rsid w:val="00986FC0"/>
    <w:rsid w:val="009B0046"/>
    <w:rsid w:val="009B7901"/>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5B7C"/>
    <w:rsid w:val="00B443E4"/>
    <w:rsid w:val="00B563EA"/>
    <w:rsid w:val="00B60E51"/>
    <w:rsid w:val="00B63A54"/>
    <w:rsid w:val="00B77D18"/>
    <w:rsid w:val="00B8313A"/>
    <w:rsid w:val="00B83C6B"/>
    <w:rsid w:val="00B93503"/>
    <w:rsid w:val="00BA03EC"/>
    <w:rsid w:val="00BA31E8"/>
    <w:rsid w:val="00BA54FC"/>
    <w:rsid w:val="00BA55E0"/>
    <w:rsid w:val="00BA6BD4"/>
    <w:rsid w:val="00BB2655"/>
    <w:rsid w:val="00BB3752"/>
    <w:rsid w:val="00BB6688"/>
    <w:rsid w:val="00BC26D4"/>
    <w:rsid w:val="00BC3460"/>
    <w:rsid w:val="00BC64F2"/>
    <w:rsid w:val="00BD0D49"/>
    <w:rsid w:val="00BD4303"/>
    <w:rsid w:val="00BD453B"/>
    <w:rsid w:val="00BD7D5D"/>
    <w:rsid w:val="00BF2A42"/>
    <w:rsid w:val="00C03D8C"/>
    <w:rsid w:val="00C055EC"/>
    <w:rsid w:val="00C10DC9"/>
    <w:rsid w:val="00C12FB3"/>
    <w:rsid w:val="00C17341"/>
    <w:rsid w:val="00C24EEF"/>
    <w:rsid w:val="00C25CF6"/>
    <w:rsid w:val="00C26C36"/>
    <w:rsid w:val="00C32768"/>
    <w:rsid w:val="00C431DF"/>
    <w:rsid w:val="00C456BD"/>
    <w:rsid w:val="00C51E32"/>
    <w:rsid w:val="00C530DC"/>
    <w:rsid w:val="00C5350D"/>
    <w:rsid w:val="00C5599C"/>
    <w:rsid w:val="00C567C3"/>
    <w:rsid w:val="00C6123C"/>
    <w:rsid w:val="00C7084D"/>
    <w:rsid w:val="00C7315E"/>
    <w:rsid w:val="00C75895"/>
    <w:rsid w:val="00C83C9F"/>
    <w:rsid w:val="00C86866"/>
    <w:rsid w:val="00C94840"/>
    <w:rsid w:val="00CA6AC8"/>
    <w:rsid w:val="00CB027F"/>
    <w:rsid w:val="00CB2D89"/>
    <w:rsid w:val="00CC6297"/>
    <w:rsid w:val="00CC7690"/>
    <w:rsid w:val="00CD1986"/>
    <w:rsid w:val="00CE222B"/>
    <w:rsid w:val="00CE3D4D"/>
    <w:rsid w:val="00CE4D5C"/>
    <w:rsid w:val="00CF05DA"/>
    <w:rsid w:val="00CF58EB"/>
    <w:rsid w:val="00D00E06"/>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4FD3"/>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59F5"/>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05EE"/>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18F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773712-9788-4EF0-8965-8613D3C20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0B18E6"/>
    <w:pPr>
      <w:snapToGrid w:val="0"/>
      <w:jc w:val="left"/>
    </w:pPr>
    <w:rPr>
      <w:sz w:val="20"/>
    </w:rPr>
  </w:style>
  <w:style w:type="character" w:customStyle="1" w:styleId="afb">
    <w:name w:val="註腳文字 字元"/>
    <w:basedOn w:val="a7"/>
    <w:link w:val="afa"/>
    <w:uiPriority w:val="99"/>
    <w:rsid w:val="000B18E6"/>
    <w:rPr>
      <w:rFonts w:ascii="標楷體" w:eastAsia="標楷體"/>
      <w:kern w:val="2"/>
    </w:rPr>
  </w:style>
  <w:style w:type="character" w:styleId="afc">
    <w:name w:val="footnote reference"/>
    <w:basedOn w:val="a7"/>
    <w:uiPriority w:val="99"/>
    <w:semiHidden/>
    <w:unhideWhenUsed/>
    <w:rsid w:val="000B18E6"/>
    <w:rPr>
      <w:vertAlign w:val="superscript"/>
    </w:rPr>
  </w:style>
  <w:style w:type="character" w:customStyle="1" w:styleId="40">
    <w:name w:val="標題 4 字元"/>
    <w:basedOn w:val="a7"/>
    <w:link w:val="4"/>
    <w:rsid w:val="006E3146"/>
    <w:rPr>
      <w:rFonts w:ascii="標楷體" w:eastAsia="標楷體" w:hAnsi="Arial"/>
      <w:kern w:val="32"/>
      <w:sz w:val="32"/>
      <w:szCs w:val="36"/>
    </w:rPr>
  </w:style>
  <w:style w:type="character" w:customStyle="1" w:styleId="30">
    <w:name w:val="標題 3 字元"/>
    <w:basedOn w:val="a7"/>
    <w:link w:val="3"/>
    <w:rsid w:val="006E3146"/>
    <w:rPr>
      <w:rFonts w:ascii="標楷體" w:eastAsia="標楷體" w:hAnsi="Arial"/>
      <w:bCs/>
      <w:kern w:val="32"/>
      <w:sz w:val="32"/>
      <w:szCs w:val="36"/>
    </w:rPr>
  </w:style>
  <w:style w:type="character" w:customStyle="1" w:styleId="50">
    <w:name w:val="標題 5 字元"/>
    <w:basedOn w:val="a7"/>
    <w:link w:val="5"/>
    <w:rsid w:val="006E314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C16A4-3949-42AE-B423-45B5726FC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13</Pages>
  <Words>3771</Words>
  <Characters>3960</Characters>
  <Application>Microsoft Office Word</Application>
  <DocSecurity>0</DocSecurity>
  <Lines>188</Lines>
  <Paragraphs>36</Paragraphs>
  <ScaleCrop>false</ScaleCrop>
  <Company>cy</Company>
  <LinksUpToDate>false</LinksUpToDate>
  <CharactersWithSpaces>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周慶安</cp:lastModifiedBy>
  <cp:revision>5</cp:revision>
  <cp:lastPrinted>2019-05-01T01:37:00Z</cp:lastPrinted>
  <dcterms:created xsi:type="dcterms:W3CDTF">2019-08-08T01:21:00Z</dcterms:created>
  <dcterms:modified xsi:type="dcterms:W3CDTF">2019-08-12T07:49:00Z</dcterms:modified>
</cp:coreProperties>
</file>