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D37D89" w:rsidRDefault="00D75644" w:rsidP="00F37D7B">
      <w:pPr>
        <w:pStyle w:val="af2"/>
      </w:pPr>
      <w:r w:rsidRPr="00D37D89">
        <w:rPr>
          <w:rFonts w:hint="eastAsia"/>
        </w:rPr>
        <w:t>調查報告</w:t>
      </w:r>
    </w:p>
    <w:p w:rsidR="002C084E" w:rsidRPr="00EB270B" w:rsidRDefault="00E25849" w:rsidP="00EB270B">
      <w:pPr>
        <w:pStyle w:val="1"/>
        <w:ind w:left="2296" w:hanging="2296"/>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37D89">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A916E0" w:rsidRPr="00D37D89">
        <w:rPr>
          <w:rFonts w:hint="eastAsia"/>
        </w:rPr>
        <w:t>：</w:t>
      </w:r>
      <w:r w:rsidR="00CF5512" w:rsidRPr="00D37D89">
        <w:t>據審計部106年度中央政府總決算審核報告，勞動部成立直接聘僱聯合服務中心協助雇主自行聘僱外籍</w:t>
      </w:r>
      <w:r w:rsidR="00FF474B">
        <w:rPr>
          <w:rFonts w:hint="eastAsia"/>
        </w:rPr>
        <w:t>勞</w:t>
      </w:r>
      <w:r w:rsidR="00CF5512" w:rsidRPr="00D37D89">
        <w:t>工，惟</w:t>
      </w:r>
      <w:r w:rsidR="00C309F3" w:rsidRPr="00D37D89">
        <w:rPr>
          <w:rFonts w:hAnsi="標楷體" w:hint="eastAsia"/>
        </w:rPr>
        <w:t>就業服務法第52條</w:t>
      </w:r>
      <w:r w:rsidR="00CF5512" w:rsidRPr="00D37D89">
        <w:t>修正後，</w:t>
      </w:r>
      <w:r w:rsidR="00FF474B">
        <w:t>重新招募業務量大幅縮減，建置之選工系統亦無法及時提供雇主用人與</w:t>
      </w:r>
      <w:r w:rsidR="00FF474B">
        <w:rPr>
          <w:rFonts w:hint="eastAsia"/>
        </w:rPr>
        <w:t>外籍勞</w:t>
      </w:r>
      <w:r w:rsidR="00CF5512" w:rsidRPr="00D37D89">
        <w:t>工工作需求</w:t>
      </w:r>
      <w:r w:rsidR="00C309F3">
        <w:rPr>
          <w:rFonts w:hint="eastAsia"/>
        </w:rPr>
        <w:t>；另據報載</w:t>
      </w:r>
      <w:r w:rsidR="00C309F3" w:rsidRPr="00D37D89">
        <w:rPr>
          <w:rFonts w:hAnsi="標楷體" w:hint="eastAsia"/>
        </w:rPr>
        <w:t>105年修正就業服務法第52條後，取消外籍勞工工作期滿3年須出國1</w:t>
      </w:r>
      <w:r w:rsidR="00C309F3">
        <w:rPr>
          <w:rFonts w:hAnsi="標楷體" w:hint="eastAsia"/>
        </w:rPr>
        <w:t>日之規定，使外籍勞工無須再負擔高額仲介費，</w:t>
      </w:r>
      <w:r w:rsidR="00C309F3" w:rsidRPr="00D37D89">
        <w:rPr>
          <w:rFonts w:hAnsi="標楷體" w:hint="eastAsia"/>
        </w:rPr>
        <w:t>疑有不肖仲介改以</w:t>
      </w:r>
      <w:r w:rsidR="00C309F3" w:rsidRPr="00D37D89">
        <w:rPr>
          <w:rFonts w:hint="eastAsia"/>
        </w:rPr>
        <w:t>「買工費」</w:t>
      </w:r>
      <w:r w:rsidR="00C309F3">
        <w:rPr>
          <w:rFonts w:hint="eastAsia"/>
        </w:rPr>
        <w:t>剝削外籍勞工</w:t>
      </w:r>
      <w:r w:rsidR="00CF5512" w:rsidRPr="00D37D89">
        <w:t>等情案。</w:t>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p>
    <w:p w:rsidR="00E25849" w:rsidRPr="00A13A80" w:rsidRDefault="00E25849" w:rsidP="004E05A1">
      <w:pPr>
        <w:pStyle w:val="1"/>
        <w:ind w:left="2380" w:hanging="2380"/>
      </w:pPr>
      <w:r w:rsidRPr="00A13A80">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1563BE" w:rsidRPr="00706686" w:rsidRDefault="001563BE" w:rsidP="001563BE">
      <w:pPr>
        <w:pStyle w:val="0"/>
        <w:ind w:left="680" w:firstLineChars="199" w:firstLine="677"/>
      </w:pPr>
      <w:bookmarkStart w:id="49" w:name="_Toc524902730"/>
      <w:r w:rsidRPr="00706686">
        <w:rPr>
          <w:rFonts w:hint="eastAsia"/>
        </w:rPr>
        <w:t>公民與政治權利國際公約第8條第2項第1款規定，任何人不得使充奴工，任何人不得使服強迫或強制之勞役。同公約第9條第1項規定，人人有權享有身體自由及人身安全。經濟社會文化權利國際公約第6條第1項及第7條規定，本公約締約各國應承認工作權，包括人人應有機會憑其自由選擇和接受來謀生之工作權，並將採取適當步驟來保障這一權利。國際勞工組織(ILO)第29號、105號、111號及143號公約亦均有與此有關</w:t>
      </w:r>
      <w:r w:rsidRPr="00706686">
        <w:rPr>
          <w:rStyle w:val="afe"/>
        </w:rPr>
        <w:footnoteReference w:id="1"/>
      </w:r>
      <w:r w:rsidRPr="00706686">
        <w:rPr>
          <w:rFonts w:hint="eastAsia"/>
        </w:rPr>
        <w:t>。</w:t>
      </w:r>
    </w:p>
    <w:p w:rsidR="001563BE" w:rsidRPr="00706686" w:rsidRDefault="001563BE" w:rsidP="001563BE">
      <w:pPr>
        <w:pStyle w:val="0"/>
        <w:ind w:left="680" w:firstLineChars="199" w:firstLine="677"/>
      </w:pPr>
      <w:r w:rsidRPr="00706686">
        <w:rPr>
          <w:rFonts w:hint="eastAsia"/>
        </w:rPr>
        <w:t>與國際企業永續發展相關之負責任商業聯盟行為準則（Responsible Business Alliance,下稱RBA）</w:t>
      </w:r>
      <w:r w:rsidRPr="00706686">
        <w:rPr>
          <w:rStyle w:val="afe"/>
        </w:rPr>
        <w:footnoteReference w:id="2"/>
      </w:r>
      <w:r w:rsidRPr="00706686">
        <w:rPr>
          <w:rFonts w:hint="eastAsia"/>
        </w:rPr>
        <w:t>為鑑別其供應商是否有「強迫勞動」的風險，認知到負責任</w:t>
      </w:r>
      <w:r w:rsidRPr="00706686">
        <w:rPr>
          <w:rFonts w:hint="eastAsia"/>
        </w:rPr>
        <w:lastRenderedPageBreak/>
        <w:t>的就業和招聘，包括相關的費用和成本，對保護工人及其權利至關重要。最容易受到惡劣工作條件，虐待和剝削，或者在最壞的情況下，強迫勞動和人口販運的工人需要得到最大程度的保護</w:t>
      </w:r>
      <w:r w:rsidR="00C86F7D" w:rsidRPr="00706686">
        <w:rPr>
          <w:rStyle w:val="afe"/>
        </w:rPr>
        <w:footnoteReference w:id="3"/>
      </w:r>
      <w:r w:rsidRPr="00706686">
        <w:rPr>
          <w:rFonts w:hint="eastAsia"/>
        </w:rPr>
        <w:t>。</w:t>
      </w:r>
      <w:r w:rsidR="00C86F7D" w:rsidRPr="00706686">
        <w:rPr>
          <w:rFonts w:hint="eastAsia"/>
        </w:rPr>
        <w:t>並</w:t>
      </w:r>
      <w:r w:rsidRPr="00706686">
        <w:rPr>
          <w:rFonts w:hint="eastAsia"/>
        </w:rPr>
        <w:t>自</w:t>
      </w:r>
      <w:r w:rsidR="00BA6AF3" w:rsidRPr="00BA6AF3">
        <w:rPr>
          <w:rFonts w:hint="eastAsia"/>
        </w:rPr>
        <w:t>民國（下同）</w:t>
      </w:r>
      <w:r w:rsidRPr="00706686">
        <w:rPr>
          <w:rFonts w:hint="eastAsia"/>
        </w:rPr>
        <w:t>105年起即規定其供應商應遵守</w:t>
      </w:r>
      <w:r w:rsidRPr="00183B79">
        <w:rPr>
          <w:rFonts w:hint="eastAsia"/>
        </w:rPr>
        <w:t>「</w:t>
      </w:r>
      <w:r w:rsidRPr="00183B79">
        <w:rPr>
          <w:rFonts w:hint="eastAsia"/>
          <w:bCs/>
        </w:rPr>
        <w:t>勞工不應為取得或保留其受僱資格而支付任何費用</w:t>
      </w:r>
      <w:r w:rsidRPr="00183B79">
        <w:rPr>
          <w:rStyle w:val="afe"/>
        </w:rPr>
        <w:footnoteReference w:id="4"/>
      </w:r>
      <w:r w:rsidRPr="00183B79">
        <w:rPr>
          <w:rFonts w:hint="eastAsia"/>
        </w:rPr>
        <w:t>」。</w:t>
      </w:r>
    </w:p>
    <w:p w:rsidR="001563BE" w:rsidRPr="007610C4" w:rsidRDefault="00C86F7D" w:rsidP="00C86F7D">
      <w:pPr>
        <w:pStyle w:val="0"/>
        <w:ind w:left="680" w:firstLineChars="199" w:firstLine="677"/>
      </w:pPr>
      <w:r w:rsidRPr="00706686">
        <w:rPr>
          <w:rFonts w:hint="eastAsia"/>
        </w:rPr>
        <w:t>勞動部</w:t>
      </w:r>
      <w:r w:rsidR="001563BE" w:rsidRPr="00706686">
        <w:rPr>
          <w:rFonts w:hint="eastAsia"/>
        </w:rPr>
        <w:t>為減輕雇</w:t>
      </w:r>
      <w:r w:rsidR="001563BE" w:rsidRPr="005E77E8">
        <w:rPr>
          <w:rFonts w:hint="eastAsia"/>
        </w:rPr>
        <w:t>主及外</w:t>
      </w:r>
      <w:r w:rsidR="000D164C" w:rsidRPr="005E77E8">
        <w:rPr>
          <w:rFonts w:hint="eastAsia"/>
        </w:rPr>
        <w:t>籍</w:t>
      </w:r>
      <w:r w:rsidR="001563BE" w:rsidRPr="005E77E8">
        <w:rPr>
          <w:rFonts w:hint="eastAsia"/>
        </w:rPr>
        <w:t>勞</w:t>
      </w:r>
      <w:r w:rsidR="000D164C" w:rsidRPr="005E77E8">
        <w:rPr>
          <w:rFonts w:hint="eastAsia"/>
        </w:rPr>
        <w:t>工</w:t>
      </w:r>
      <w:r w:rsidR="000D164C" w:rsidRPr="005E77E8">
        <w:rPr>
          <w:rStyle w:val="afe"/>
        </w:rPr>
        <w:footnoteReference w:id="5"/>
      </w:r>
      <w:r w:rsidR="001563BE" w:rsidRPr="005E77E8">
        <w:rPr>
          <w:rFonts w:hint="eastAsia"/>
        </w:rPr>
        <w:t>的仲</w:t>
      </w:r>
      <w:r w:rsidR="001563BE" w:rsidRPr="00706686">
        <w:rPr>
          <w:rFonts w:hint="eastAsia"/>
        </w:rPr>
        <w:t>介費負擔，以符合我國重視國際人權及社會公益之期待，於96年12月31日成立直接聘僱聯合服務中心（下稱直聘中心）。美國國務院「2018年度各國人權報告</w:t>
      </w:r>
      <w:r w:rsidR="001563BE" w:rsidRPr="00706686">
        <w:rPr>
          <w:rStyle w:val="afe"/>
        </w:rPr>
        <w:footnoteReference w:id="6"/>
      </w:r>
      <w:r w:rsidR="001563BE" w:rsidRPr="00706686">
        <w:rPr>
          <w:rFonts w:hint="eastAsia"/>
        </w:rPr>
        <w:t>」（Country Reports on Rights Practices）</w:t>
      </w:r>
      <w:r w:rsidR="00706686" w:rsidRPr="00706686">
        <w:rPr>
          <w:rFonts w:hint="eastAsia"/>
        </w:rPr>
        <w:t>即</w:t>
      </w:r>
      <w:r w:rsidR="001563BE" w:rsidRPr="00706686">
        <w:rPr>
          <w:rFonts w:hint="eastAsia"/>
        </w:rPr>
        <w:t>指出：「勞動部設立了直聘中心及網路平台，讓雇主不用透過仲介就可以僱用</w:t>
      </w:r>
      <w:r w:rsidR="00D377CB">
        <w:rPr>
          <w:rFonts w:hint="eastAsia"/>
        </w:rPr>
        <w:t>外籍勞工</w:t>
      </w:r>
      <w:r w:rsidR="001563BE" w:rsidRPr="00706686">
        <w:rPr>
          <w:rFonts w:hint="eastAsia"/>
        </w:rPr>
        <w:t>。法律規定對</w:t>
      </w:r>
      <w:r w:rsidR="001563BE" w:rsidRPr="007610C4">
        <w:rPr>
          <w:rFonts w:hint="eastAsia"/>
        </w:rPr>
        <w:t>仲介公司進行檢查和監督。在</w:t>
      </w:r>
      <w:r w:rsidR="00184754" w:rsidRPr="007610C4">
        <w:rPr>
          <w:rFonts w:hint="eastAsia"/>
        </w:rPr>
        <w:t>外籍</w:t>
      </w:r>
      <w:r w:rsidR="001563BE" w:rsidRPr="007610C4">
        <w:rPr>
          <w:rFonts w:hint="eastAsia"/>
        </w:rPr>
        <w:t>勞工受到剝削或虐待的狀況下，勞動部亦可同意轉移雇主。主管機關也採取了多項措施來減少這樣的剝削。廢除外籍勞工每</w:t>
      </w:r>
      <w:r w:rsidR="008F3633" w:rsidRPr="007610C4">
        <w:rPr>
          <w:rFonts w:hint="eastAsia"/>
        </w:rPr>
        <w:t>3</w:t>
      </w:r>
      <w:r w:rsidR="001563BE" w:rsidRPr="007610C4">
        <w:rPr>
          <w:rFonts w:hint="eastAsia"/>
        </w:rPr>
        <w:t>年必須出境才能再僱用的規定，即為一例。」</w:t>
      </w:r>
    </w:p>
    <w:p w:rsidR="001563BE" w:rsidRDefault="001563BE" w:rsidP="001563BE">
      <w:pPr>
        <w:pStyle w:val="0"/>
        <w:ind w:left="680" w:firstLineChars="199" w:firstLine="677"/>
      </w:pPr>
      <w:r w:rsidRPr="007610C4">
        <w:rPr>
          <w:rFonts w:hint="eastAsia"/>
        </w:rPr>
        <w:t>本案</w:t>
      </w:r>
      <w:r w:rsidR="0065590B" w:rsidRPr="007610C4">
        <w:rPr>
          <w:rFonts w:hint="eastAsia"/>
        </w:rPr>
        <w:t>是</w:t>
      </w:r>
      <w:r w:rsidRPr="007610C4">
        <w:rPr>
          <w:rFonts w:hint="eastAsia"/>
        </w:rPr>
        <w:t>審計部於106年度中央政府總決算審核報告提出，勞動部成立之直聘中心於就業服務法</w:t>
      </w:r>
      <w:r w:rsidRPr="007610C4">
        <w:rPr>
          <w:rFonts w:hAnsi="標楷體" w:hint="eastAsia"/>
        </w:rPr>
        <w:t>第52條</w:t>
      </w:r>
      <w:r w:rsidRPr="007610C4">
        <w:rPr>
          <w:rFonts w:hint="eastAsia"/>
        </w:rPr>
        <w:t>修正</w:t>
      </w:r>
      <w:r w:rsidRPr="007610C4">
        <w:rPr>
          <w:rFonts w:hint="eastAsia"/>
        </w:rPr>
        <w:lastRenderedPageBreak/>
        <w:t>後（即前述「廢除外籍勞工每</w:t>
      </w:r>
      <w:r w:rsidR="00775EAB" w:rsidRPr="007610C4">
        <w:rPr>
          <w:rFonts w:hint="eastAsia"/>
        </w:rPr>
        <w:t>3</w:t>
      </w:r>
      <w:r w:rsidRPr="007610C4">
        <w:rPr>
          <w:rFonts w:hint="eastAsia"/>
        </w:rPr>
        <w:t>年必須出境才能再僱用的規定」），</w:t>
      </w:r>
      <w:r w:rsidRPr="007610C4">
        <w:rPr>
          <w:szCs w:val="52"/>
        </w:rPr>
        <w:t>重新招募業務量大幅縮減，</w:t>
      </w:r>
      <w:r w:rsidRPr="007610C4">
        <w:rPr>
          <w:rFonts w:hint="eastAsia"/>
          <w:szCs w:val="52"/>
        </w:rPr>
        <w:t>另建置之選工</w:t>
      </w:r>
      <w:r w:rsidRPr="007610C4">
        <w:rPr>
          <w:szCs w:val="52"/>
        </w:rPr>
        <w:t>系統亦無法及時提供雇主用人與</w:t>
      </w:r>
      <w:r w:rsidRPr="007610C4">
        <w:rPr>
          <w:rFonts w:hint="eastAsia"/>
          <w:szCs w:val="52"/>
        </w:rPr>
        <w:t>外籍勞</w:t>
      </w:r>
      <w:r w:rsidRPr="007610C4">
        <w:rPr>
          <w:szCs w:val="52"/>
        </w:rPr>
        <w:t>工工作需求等</w:t>
      </w:r>
      <w:r w:rsidRPr="007610C4">
        <w:rPr>
          <w:rFonts w:hint="eastAsia"/>
          <w:szCs w:val="52"/>
        </w:rPr>
        <w:t>核有缺失，本院為瞭解實情</w:t>
      </w:r>
      <w:r w:rsidRPr="007610C4">
        <w:rPr>
          <w:rFonts w:hint="eastAsia"/>
        </w:rPr>
        <w:t>，立案調查。另據107年1</w:t>
      </w:r>
      <w:r w:rsidRPr="007610C4">
        <w:rPr>
          <w:rFonts w:hAnsi="標楷體" w:hint="eastAsia"/>
        </w:rPr>
        <w:t>2月16日報載：105年修正就業服務法第52條後，取消外籍勞工工作期滿3年須出國1日之規定，使外籍勞工無須再負擔高額仲介費，</w:t>
      </w:r>
      <w:r w:rsidR="0065590B" w:rsidRPr="007610C4">
        <w:rPr>
          <w:rFonts w:hAnsi="標楷體" w:hint="eastAsia"/>
        </w:rPr>
        <w:t>不</w:t>
      </w:r>
      <w:r w:rsidRPr="007610C4">
        <w:rPr>
          <w:rFonts w:hAnsi="標楷體" w:hint="eastAsia"/>
        </w:rPr>
        <w:t>料疑有不肖仲介改以</w:t>
      </w:r>
      <w:r w:rsidRPr="007610C4">
        <w:rPr>
          <w:rFonts w:hint="eastAsia"/>
        </w:rPr>
        <w:t>「買工費」剝削外籍勞工等情</w:t>
      </w:r>
      <w:r w:rsidRPr="007610C4">
        <w:rPr>
          <w:rFonts w:hAnsi="標楷體" w:hint="eastAsia"/>
        </w:rPr>
        <w:t>，凸顯政府提供</w:t>
      </w:r>
      <w:r w:rsidRPr="0093142C">
        <w:rPr>
          <w:rFonts w:hAnsi="標楷體" w:hint="eastAsia"/>
        </w:rPr>
        <w:t>外籍勞工聘僱及轉換雇主等就業服務功能不足等問題，因均與政府推動直接聘僱制度有關，亦併同本案調</w:t>
      </w:r>
      <w:r w:rsidRPr="0093142C">
        <w:rPr>
          <w:rFonts w:hint="eastAsia"/>
        </w:rPr>
        <w:t>查處理。</w:t>
      </w:r>
    </w:p>
    <w:p w:rsidR="004B6A16" w:rsidRPr="005265E7" w:rsidRDefault="001563BE" w:rsidP="008877B0">
      <w:pPr>
        <w:pStyle w:val="0"/>
        <w:ind w:left="680" w:firstLineChars="199" w:firstLine="677"/>
      </w:pPr>
      <w:r w:rsidRPr="0093142C">
        <w:rPr>
          <w:rFonts w:hint="eastAsia"/>
        </w:rPr>
        <w:t>為釐清案情，</w:t>
      </w:r>
      <w:r w:rsidR="006D302D">
        <w:rPr>
          <w:rFonts w:hint="eastAsia"/>
        </w:rPr>
        <w:t>本案</w:t>
      </w:r>
      <w:r w:rsidRPr="0093142C">
        <w:rPr>
          <w:rFonts w:hint="eastAsia"/>
        </w:rPr>
        <w:t>經請審計部於107年11月7日到院簡報</w:t>
      </w:r>
      <w:r w:rsidRPr="0093142C">
        <w:rPr>
          <w:rFonts w:hAnsi="標楷體" w:hint="eastAsia"/>
        </w:rPr>
        <w:t>，並向</w:t>
      </w:r>
      <w:r w:rsidRPr="0093142C">
        <w:rPr>
          <w:rFonts w:hint="eastAsia"/>
        </w:rPr>
        <w:t>勞動部調閱相關資料</w:t>
      </w:r>
      <w:r w:rsidRPr="0093142C">
        <w:rPr>
          <w:rFonts w:hAnsi="標楷體" w:hint="eastAsia"/>
        </w:rPr>
        <w:t>；於108年</w:t>
      </w:r>
      <w:r w:rsidRPr="0093142C">
        <w:rPr>
          <w:rFonts w:hint="eastAsia"/>
        </w:rPr>
        <w:t>（下同）2月1日履勘直聘中心實際運作狀況，2月18日詢問具使用直聘中心服務聘僱外籍勞工經驗之雇主，3月27日約詢勞動部林三貴常務次長、勞動部勞動力發展署黃秋桂署長等相關業務主管人員。嗣因台灣移工聯盟於5月1日勞動節前夕展開連串抗議活動，重申由於政府提供外籍勞工就業資訊及服務功能之弱化，致外籍勞工只能被迫支付「買工費」以期能續留臺灣工作等情，本案再於5月24日諮詢</w:t>
      </w:r>
      <w:r w:rsidR="00945C81" w:rsidRPr="00706686">
        <w:rPr>
          <w:rFonts w:hint="eastAsia"/>
        </w:rPr>
        <w:t>社團法人台灣國際勞工協會（下稱TIWA）</w:t>
      </w:r>
      <w:r w:rsidRPr="0093142C">
        <w:rPr>
          <w:rFonts w:hint="eastAsia"/>
        </w:rPr>
        <w:t>吳靜如研究員、財團法人天主教耶穌會台北新事社會服務中心鍾佳伶主任、財團法人勵馨社會福利事業基金會移工服務中心李凱</w:t>
      </w:r>
      <w:r w:rsidR="008E6A65">
        <w:rPr>
          <w:rFonts w:hint="eastAsia"/>
        </w:rPr>
        <w:t>莉主任、社團法人桃園市群眾服務協會移工服務暨庇護中心汪英達主任</w:t>
      </w:r>
      <w:r w:rsidR="006D302D">
        <w:rPr>
          <w:rFonts w:hint="eastAsia"/>
        </w:rPr>
        <w:t>等人</w:t>
      </w:r>
      <w:r w:rsidR="008E6A65">
        <w:rPr>
          <w:rFonts w:hint="eastAsia"/>
        </w:rPr>
        <w:t>，請其就協助外籍勞工諮詢轉換雇主實務提供寶貴意見；</w:t>
      </w:r>
      <w:r w:rsidRPr="0093142C">
        <w:rPr>
          <w:rFonts w:hint="eastAsia"/>
        </w:rPr>
        <w:t>同日亦再詢問勞動部相關業務主管人員，續經勞動</w:t>
      </w:r>
      <w:r w:rsidRPr="005265E7">
        <w:rPr>
          <w:rFonts w:hint="eastAsia"/>
        </w:rPr>
        <w:t>部</w:t>
      </w:r>
      <w:r w:rsidR="006D302D" w:rsidRPr="005265E7">
        <w:rPr>
          <w:rFonts w:hint="eastAsia"/>
        </w:rPr>
        <w:t>於會後</w:t>
      </w:r>
      <w:r w:rsidRPr="005265E7">
        <w:rPr>
          <w:rFonts w:hint="eastAsia"/>
        </w:rPr>
        <w:t>補充TIWA代表1名印尼籍勞工陳訴實際發生「買工費」之案例處理情形，已完成調查。調查意見如下：</w:t>
      </w:r>
    </w:p>
    <w:p w:rsidR="005C7C89" w:rsidRDefault="00F21B8F" w:rsidP="004B6A16">
      <w:pPr>
        <w:pStyle w:val="2"/>
        <w:ind w:left="1021"/>
        <w:rPr>
          <w:b/>
        </w:rPr>
      </w:pPr>
      <w:r w:rsidRPr="005265E7">
        <w:rPr>
          <w:rFonts w:hint="eastAsia"/>
          <w:b/>
        </w:rPr>
        <w:t>勞動部為減輕</w:t>
      </w:r>
      <w:r w:rsidR="00D377CB" w:rsidRPr="005265E7">
        <w:rPr>
          <w:rFonts w:hint="eastAsia"/>
          <w:b/>
        </w:rPr>
        <w:t>外籍勞工</w:t>
      </w:r>
      <w:r w:rsidRPr="005265E7">
        <w:rPr>
          <w:rFonts w:hint="eastAsia"/>
          <w:b/>
        </w:rPr>
        <w:t>來臺工作之負擔，</w:t>
      </w:r>
      <w:r w:rsidR="006C0CD2" w:rsidRPr="005265E7">
        <w:rPr>
          <w:rFonts w:hint="eastAsia"/>
          <w:b/>
        </w:rPr>
        <w:t>以期符合我國重視國際人權及社會公益之期待，</w:t>
      </w:r>
      <w:r w:rsidR="00D34837" w:rsidRPr="005265E7">
        <w:rPr>
          <w:rFonts w:hint="eastAsia"/>
          <w:b/>
        </w:rPr>
        <w:t>96年底成立直接</w:t>
      </w:r>
      <w:r w:rsidR="00D34837" w:rsidRPr="005265E7">
        <w:rPr>
          <w:rFonts w:hint="eastAsia"/>
          <w:b/>
        </w:rPr>
        <w:lastRenderedPageBreak/>
        <w:t>聘僱聯合服務中心，</w:t>
      </w:r>
      <w:r w:rsidR="006C0CD2" w:rsidRPr="005265E7">
        <w:rPr>
          <w:rFonts w:hint="eastAsia"/>
          <w:b/>
        </w:rPr>
        <w:t>推動直接聘僱</w:t>
      </w:r>
      <w:r w:rsidR="00D377CB" w:rsidRPr="005265E7">
        <w:rPr>
          <w:rFonts w:hint="eastAsia"/>
          <w:b/>
        </w:rPr>
        <w:t>外籍勞工</w:t>
      </w:r>
      <w:r w:rsidR="006C0CD2" w:rsidRPr="005265E7">
        <w:rPr>
          <w:rFonts w:hint="eastAsia"/>
          <w:b/>
        </w:rPr>
        <w:t>制度，甚值肯定。惟</w:t>
      </w:r>
      <w:r w:rsidR="00653E02" w:rsidRPr="005265E7">
        <w:rPr>
          <w:rFonts w:hint="eastAsia"/>
          <w:b/>
        </w:rPr>
        <w:t>實際</w:t>
      </w:r>
      <w:r w:rsidR="002417BB" w:rsidRPr="005265E7">
        <w:rPr>
          <w:rFonts w:hint="eastAsia"/>
          <w:b/>
        </w:rPr>
        <w:t>透過</w:t>
      </w:r>
      <w:r w:rsidR="006C0CD2" w:rsidRPr="005265E7">
        <w:rPr>
          <w:rFonts w:hint="eastAsia"/>
          <w:b/>
        </w:rPr>
        <w:t>直接聘僱</w:t>
      </w:r>
      <w:r w:rsidR="00653E02" w:rsidRPr="005265E7">
        <w:rPr>
          <w:rFonts w:hint="eastAsia"/>
          <w:b/>
        </w:rPr>
        <w:t>引進外籍勞工</w:t>
      </w:r>
      <w:r w:rsidR="006C0CD2" w:rsidRPr="005265E7">
        <w:rPr>
          <w:rFonts w:hint="eastAsia"/>
          <w:b/>
        </w:rPr>
        <w:t>比率</w:t>
      </w:r>
      <w:r w:rsidR="003346EB" w:rsidRPr="005265E7">
        <w:rPr>
          <w:rFonts w:hint="eastAsia"/>
          <w:b/>
        </w:rPr>
        <w:t>明顯</w:t>
      </w:r>
      <w:r w:rsidR="006C0CD2" w:rsidRPr="005265E7">
        <w:rPr>
          <w:rFonts w:hint="eastAsia"/>
          <w:b/>
        </w:rPr>
        <w:t>偏低，</w:t>
      </w:r>
      <w:r w:rsidR="003218D7" w:rsidRPr="005265E7">
        <w:rPr>
          <w:rFonts w:hint="eastAsia"/>
          <w:b/>
        </w:rPr>
        <w:t>104年度雇主透過直聘中心引進外籍勞工占同期間外籍勞工總引進人數比率11.9%已是</w:t>
      </w:r>
      <w:r w:rsidR="003F5F9E" w:rsidRPr="005265E7">
        <w:rPr>
          <w:rFonts w:hint="eastAsia"/>
          <w:b/>
        </w:rPr>
        <w:t>自成立至107年底逾10年間</w:t>
      </w:r>
      <w:r w:rsidR="00653E02" w:rsidRPr="005265E7">
        <w:rPr>
          <w:rFonts w:hint="eastAsia"/>
          <w:b/>
        </w:rPr>
        <w:t>最高</w:t>
      </w:r>
      <w:r w:rsidR="0065590B" w:rsidRPr="005265E7">
        <w:rPr>
          <w:rFonts w:hint="eastAsia"/>
          <w:b/>
        </w:rPr>
        <w:t>，但隨之業務大量萎縮，107年降至1.13%</w:t>
      </w:r>
      <w:r w:rsidR="00E76F8E" w:rsidRPr="005265E7">
        <w:rPr>
          <w:rFonts w:hint="eastAsia"/>
          <w:b/>
        </w:rPr>
        <w:t>；</w:t>
      </w:r>
      <w:r w:rsidR="00B36E69" w:rsidRPr="005265E7">
        <w:rPr>
          <w:rFonts w:hint="eastAsia"/>
          <w:b/>
        </w:rPr>
        <w:t>勞動部雖稱已簡化申請手續以降低雇主對仲介市場的依賴，但雇主仍認直聘有程序耗時、手續繁瑣及容易因疏忽違反法令致</w:t>
      </w:r>
      <w:r w:rsidR="0065590B" w:rsidRPr="005265E7">
        <w:rPr>
          <w:rFonts w:hint="eastAsia"/>
          <w:b/>
        </w:rPr>
        <w:t>被</w:t>
      </w:r>
      <w:r w:rsidR="00B36E69" w:rsidRPr="005265E7">
        <w:rPr>
          <w:rFonts w:hint="eastAsia"/>
          <w:b/>
        </w:rPr>
        <w:t>裁罰等</w:t>
      </w:r>
      <w:r w:rsidR="007D3487" w:rsidRPr="005265E7">
        <w:rPr>
          <w:rFonts w:hint="eastAsia"/>
          <w:b/>
        </w:rPr>
        <w:t>不便使</w:t>
      </w:r>
      <w:r w:rsidR="007D3487">
        <w:rPr>
          <w:rFonts w:hint="eastAsia"/>
          <w:b/>
        </w:rPr>
        <w:t>用</w:t>
      </w:r>
      <w:r w:rsidR="00B36E69" w:rsidRPr="003346EB">
        <w:rPr>
          <w:rFonts w:hint="eastAsia"/>
          <w:b/>
        </w:rPr>
        <w:t>。勞動部允應積極蒐集並參採雇主</w:t>
      </w:r>
      <w:r w:rsidR="004F0FFF" w:rsidRPr="003346EB">
        <w:rPr>
          <w:rFonts w:hint="eastAsia"/>
          <w:b/>
        </w:rPr>
        <w:t>或外籍勞工</w:t>
      </w:r>
      <w:r w:rsidR="00B36E69" w:rsidRPr="003346EB">
        <w:rPr>
          <w:rFonts w:hint="eastAsia"/>
          <w:b/>
        </w:rPr>
        <w:t>使用意見，持續精進直接聘僱流程的簡化及完善所提供服務之功能，以提升雇主採用之意願。</w:t>
      </w:r>
    </w:p>
    <w:p w:rsidR="00236F40" w:rsidRDefault="000F4567" w:rsidP="00453577">
      <w:pPr>
        <w:pStyle w:val="3"/>
      </w:pPr>
      <w:r>
        <w:rPr>
          <w:rFonts w:hint="eastAsia"/>
        </w:rPr>
        <w:t>勞動部依</w:t>
      </w:r>
      <w:r w:rsidR="00D97845" w:rsidRPr="005162CC">
        <w:rPr>
          <w:rFonts w:hint="eastAsia"/>
        </w:rPr>
        <w:t>行政院</w:t>
      </w:r>
      <w:r w:rsidR="00DE3AFE" w:rsidRPr="005162CC">
        <w:rPr>
          <w:rFonts w:hint="eastAsia"/>
        </w:rPr>
        <w:t>於</w:t>
      </w:r>
      <w:r w:rsidR="00D97845" w:rsidRPr="005162CC">
        <w:rPr>
          <w:rFonts w:hint="eastAsia"/>
        </w:rPr>
        <w:t>96年7月25日第3051次院會決議</w:t>
      </w:r>
      <w:r>
        <w:rPr>
          <w:rStyle w:val="afe"/>
        </w:rPr>
        <w:footnoteReference w:id="7"/>
      </w:r>
      <w:r w:rsidR="00D97845" w:rsidRPr="005162CC">
        <w:rPr>
          <w:rFonts w:hint="eastAsia"/>
        </w:rPr>
        <w:t>整合外籍勞工來源國駐臺辦事處、我國駐外籍勞工來源國辦事處之所屬業務，於96年12月31日正式成立直聘中心</w:t>
      </w:r>
      <w:r w:rsidR="009339AF" w:rsidRPr="005162CC">
        <w:rPr>
          <w:rFonts w:hint="eastAsia"/>
        </w:rPr>
        <w:t>，階段性推動直接聘僱計畫</w:t>
      </w:r>
      <w:r w:rsidR="00DE3AFE" w:rsidRPr="005162CC">
        <w:rPr>
          <w:rStyle w:val="afe"/>
        </w:rPr>
        <w:footnoteReference w:id="8"/>
      </w:r>
      <w:r w:rsidR="00D97845" w:rsidRPr="005162CC">
        <w:rPr>
          <w:rFonts w:hint="eastAsia"/>
        </w:rPr>
        <w:t>，協助雇主自行聘僱外籍勞工。</w:t>
      </w:r>
      <w:r w:rsidR="007E5AAE" w:rsidRPr="005162CC">
        <w:rPr>
          <w:rFonts w:hint="eastAsia"/>
        </w:rPr>
        <w:t>勞動部</w:t>
      </w:r>
      <w:r w:rsidR="00FD71FA" w:rsidRPr="005162CC">
        <w:rPr>
          <w:rFonts w:hint="eastAsia"/>
        </w:rPr>
        <w:t>表示透過</w:t>
      </w:r>
      <w:r w:rsidR="00486899" w:rsidRPr="005162CC">
        <w:rPr>
          <w:rFonts w:hint="eastAsia"/>
        </w:rPr>
        <w:t>直聘中心</w:t>
      </w:r>
      <w:r w:rsidR="00FD71FA" w:rsidRPr="005162CC">
        <w:rPr>
          <w:rFonts w:hint="eastAsia"/>
        </w:rPr>
        <w:t>辦理直接聘僱有以下優點</w:t>
      </w:r>
      <w:r w:rsidR="00145990" w:rsidRPr="005162CC">
        <w:rPr>
          <w:rFonts w:hint="eastAsia"/>
        </w:rPr>
        <w:t>，包括</w:t>
      </w:r>
      <w:r w:rsidR="00FD71FA" w:rsidRPr="005162CC">
        <w:rPr>
          <w:rFonts w:hint="eastAsia"/>
        </w:rPr>
        <w:t>：一案到底的服務流程（省時）、代轉代寄相關申請文件僅需一般政府規費（省錢）及可透過掛號郵寄或線上申辦方式辦理，免於來回奔波（省力）</w:t>
      </w:r>
      <w:r w:rsidR="0077179E">
        <w:rPr>
          <w:rFonts w:hint="eastAsia"/>
        </w:rPr>
        <w:t>等</w:t>
      </w:r>
      <w:r w:rsidR="00934576">
        <w:rPr>
          <w:rFonts w:hint="eastAsia"/>
        </w:rPr>
        <w:t>，除了可節省雇主與外籍勞工之辦案費用外，外籍勞工可獲致更多報酬改善其家庭生活，更能安心為雇主工作，並提供更</w:t>
      </w:r>
      <w:r w:rsidR="00934576">
        <w:rPr>
          <w:rFonts w:hint="eastAsia"/>
        </w:rPr>
        <w:lastRenderedPageBreak/>
        <w:t>好的工作品質及效率，進而促成勞雇雙贏</w:t>
      </w:r>
      <w:r w:rsidR="00934576">
        <w:rPr>
          <w:rStyle w:val="afe"/>
        </w:rPr>
        <w:footnoteReference w:id="9"/>
      </w:r>
      <w:r w:rsidR="00934576">
        <w:rPr>
          <w:rFonts w:hint="eastAsia"/>
        </w:rPr>
        <w:t>。</w:t>
      </w:r>
      <w:r w:rsidR="00E047D4">
        <w:rPr>
          <w:rFonts w:hint="eastAsia"/>
        </w:rPr>
        <w:t>依勞動部統計，</w:t>
      </w:r>
      <w:r w:rsidR="00453577" w:rsidRPr="00453577">
        <w:rPr>
          <w:rFonts w:hint="eastAsia"/>
        </w:rPr>
        <w:t>自開辦迄107年12月底止，</w:t>
      </w:r>
      <w:r w:rsidR="00E047D4">
        <w:rPr>
          <w:rFonts w:hint="eastAsia"/>
        </w:rPr>
        <w:t>直聘中心</w:t>
      </w:r>
      <w:r w:rsidR="00453577" w:rsidRPr="00453577">
        <w:rPr>
          <w:rFonts w:hint="eastAsia"/>
        </w:rPr>
        <w:t>總計服務15萬6,122名雇主及16萬4,187名外籍勞工，為雇主節省登記費及外籍勞工海外仲介費共</w:t>
      </w:r>
      <w:r w:rsidR="00E047D4">
        <w:rPr>
          <w:rFonts w:hint="eastAsia"/>
        </w:rPr>
        <w:t>新臺幣（下同）</w:t>
      </w:r>
      <w:r w:rsidR="00453577" w:rsidRPr="00453577">
        <w:rPr>
          <w:rFonts w:hint="eastAsia"/>
        </w:rPr>
        <w:t>69億7,066萬元。</w:t>
      </w:r>
    </w:p>
    <w:p w:rsidR="00AD63E8" w:rsidRPr="005265E7" w:rsidRDefault="00472083" w:rsidP="003F2CE8">
      <w:pPr>
        <w:pStyle w:val="3"/>
      </w:pPr>
      <w:r>
        <w:rPr>
          <w:rFonts w:hint="eastAsia"/>
        </w:rPr>
        <w:t>雖然</w:t>
      </w:r>
      <w:r w:rsidR="00236F40">
        <w:rPr>
          <w:rFonts w:hint="eastAsia"/>
        </w:rPr>
        <w:t>直接聘僱有前述</w:t>
      </w:r>
      <w:r w:rsidR="00236F40" w:rsidRPr="005162CC">
        <w:rPr>
          <w:rFonts w:hint="eastAsia"/>
        </w:rPr>
        <w:t>省時、省錢、省力</w:t>
      </w:r>
      <w:r w:rsidR="00236F40">
        <w:rPr>
          <w:rFonts w:hint="eastAsia"/>
        </w:rPr>
        <w:t>優點，</w:t>
      </w:r>
      <w:r>
        <w:rPr>
          <w:rFonts w:hint="eastAsia"/>
        </w:rPr>
        <w:t>但</w:t>
      </w:r>
      <w:r w:rsidR="003F2CE8">
        <w:rPr>
          <w:rFonts w:hint="eastAsia"/>
        </w:rPr>
        <w:t>自101年開放透過直接聘僱方式初次招募外籍勞工後，</w:t>
      </w:r>
      <w:r w:rsidR="00F936EE">
        <w:rPr>
          <w:rFonts w:hint="eastAsia"/>
        </w:rPr>
        <w:t>使用</w:t>
      </w:r>
      <w:r w:rsidR="003F2CE8">
        <w:rPr>
          <w:rFonts w:hint="eastAsia"/>
        </w:rPr>
        <w:t>直聘</w:t>
      </w:r>
      <w:r w:rsidR="00F936EE">
        <w:rPr>
          <w:rFonts w:hint="eastAsia"/>
        </w:rPr>
        <w:t>中心服務</w:t>
      </w:r>
      <w:r w:rsidR="003F2CE8">
        <w:rPr>
          <w:rFonts w:hint="eastAsia"/>
        </w:rPr>
        <w:t>之外籍勞工人數，占各該年度引進外籍勞工人數之比率，也都僅占9%至10%左右，並不算高；以</w:t>
      </w:r>
      <w:r w:rsidR="003F2CE8" w:rsidRPr="00432252">
        <w:rPr>
          <w:rFonts w:hint="eastAsia"/>
        </w:rPr>
        <w:t>104年</w:t>
      </w:r>
      <w:r w:rsidR="003F2CE8">
        <w:rPr>
          <w:rFonts w:hint="eastAsia"/>
        </w:rPr>
        <w:t>度為例，</w:t>
      </w:r>
      <w:r w:rsidR="003F2CE8" w:rsidRPr="00432252">
        <w:rPr>
          <w:rFonts w:hint="eastAsia"/>
        </w:rPr>
        <w:t>當年度我國引進外籍勞工約21萬8</w:t>
      </w:r>
      <w:r w:rsidR="003F2CE8">
        <w:rPr>
          <w:rFonts w:hint="eastAsia"/>
        </w:rPr>
        <w:t>,000</w:t>
      </w:r>
      <w:r w:rsidR="003F2CE8" w:rsidRPr="00432252">
        <w:rPr>
          <w:rFonts w:hint="eastAsia"/>
        </w:rPr>
        <w:t>人，其中有</w:t>
      </w:r>
      <w:r w:rsidR="00424745">
        <w:rPr>
          <w:rFonts w:hint="eastAsia"/>
        </w:rPr>
        <w:t>逾</w:t>
      </w:r>
      <w:r w:rsidR="003F2CE8" w:rsidRPr="00432252">
        <w:rPr>
          <w:rFonts w:hint="eastAsia"/>
        </w:rPr>
        <w:t>2萬6</w:t>
      </w:r>
      <w:r w:rsidR="003F2CE8">
        <w:rPr>
          <w:rFonts w:hint="eastAsia"/>
        </w:rPr>
        <w:t>,000</w:t>
      </w:r>
      <w:r w:rsidR="003F2CE8" w:rsidRPr="00432252">
        <w:rPr>
          <w:rFonts w:hint="eastAsia"/>
        </w:rPr>
        <w:t>人</w:t>
      </w:r>
      <w:r w:rsidR="00F936EE">
        <w:rPr>
          <w:rFonts w:hint="eastAsia"/>
        </w:rPr>
        <w:t>使用直聘中心服務</w:t>
      </w:r>
      <w:r w:rsidR="003F2CE8">
        <w:rPr>
          <w:rFonts w:hint="eastAsia"/>
        </w:rPr>
        <w:t>，直聘比率</w:t>
      </w:r>
      <w:r w:rsidR="003F2CE8" w:rsidRPr="00432252">
        <w:rPr>
          <w:rFonts w:hint="eastAsia"/>
        </w:rPr>
        <w:t>11.91%</w:t>
      </w:r>
      <w:r w:rsidR="003F2CE8">
        <w:rPr>
          <w:rFonts w:hint="eastAsia"/>
        </w:rPr>
        <w:t>，已是直接聘僱的最高峰；更遑論</w:t>
      </w:r>
      <w:r w:rsidR="003F2CE8" w:rsidRPr="00432252">
        <w:rPr>
          <w:rFonts w:hint="eastAsia"/>
        </w:rPr>
        <w:t>1</w:t>
      </w:r>
      <w:r w:rsidR="008963B0">
        <w:rPr>
          <w:rFonts w:hint="eastAsia"/>
        </w:rPr>
        <w:t>07</w:t>
      </w:r>
      <w:r w:rsidR="003F2CE8" w:rsidRPr="00432252">
        <w:rPr>
          <w:rFonts w:hint="eastAsia"/>
        </w:rPr>
        <w:t>年</w:t>
      </w:r>
      <w:r w:rsidR="003F2CE8">
        <w:rPr>
          <w:rFonts w:hint="eastAsia"/>
        </w:rPr>
        <w:t>度</w:t>
      </w:r>
      <w:r w:rsidR="003F2CE8" w:rsidRPr="00432252">
        <w:rPr>
          <w:rFonts w:hint="eastAsia"/>
        </w:rPr>
        <w:t>僅有不到6,000人</w:t>
      </w:r>
      <w:r w:rsidR="00F936EE">
        <w:rPr>
          <w:rFonts w:hint="eastAsia"/>
        </w:rPr>
        <w:t>使用直聘中心服務</w:t>
      </w:r>
      <w:r w:rsidR="003F2CE8">
        <w:rPr>
          <w:rFonts w:hint="eastAsia"/>
        </w:rPr>
        <w:t>（1.13%），</w:t>
      </w:r>
      <w:r w:rsidR="00DE0578">
        <w:rPr>
          <w:rFonts w:hint="eastAsia"/>
        </w:rPr>
        <w:t>甚</w:t>
      </w:r>
      <w:r w:rsidR="003F2CE8">
        <w:rPr>
          <w:rFonts w:hint="eastAsia"/>
        </w:rPr>
        <w:t>較97年度開辦之初，僅</w:t>
      </w:r>
      <w:r w:rsidR="00293A1E">
        <w:rPr>
          <w:rFonts w:hint="eastAsia"/>
        </w:rPr>
        <w:t>開放</w:t>
      </w:r>
      <w:r w:rsidR="003F2CE8">
        <w:rPr>
          <w:rFonts w:hint="eastAsia"/>
        </w:rPr>
        <w:t>重新招募同一家庭看護工之雇主為對象時之比率(2.99%)更低。</w:t>
      </w:r>
      <w:r w:rsidR="00537B60">
        <w:rPr>
          <w:rFonts w:hint="eastAsia"/>
        </w:rPr>
        <w:t>此外，依勞動部所統計之直接聘僱人數係包括各國語</w:t>
      </w:r>
      <w:r w:rsidR="00537B60" w:rsidRPr="005265E7">
        <w:rPr>
          <w:rFonts w:hint="eastAsia"/>
        </w:rPr>
        <w:t>言諮詢、代轉代寄案件、網站資訊、</w:t>
      </w:r>
      <w:r w:rsidR="00984913" w:rsidRPr="005265E7">
        <w:rPr>
          <w:rFonts w:hint="eastAsia"/>
        </w:rPr>
        <w:t>主動提醒</w:t>
      </w:r>
      <w:r w:rsidR="00537B60" w:rsidRPr="005265E7">
        <w:rPr>
          <w:rFonts w:hint="eastAsia"/>
        </w:rPr>
        <w:t>等服務</w:t>
      </w:r>
      <w:r w:rsidR="00984913" w:rsidRPr="005265E7">
        <w:rPr>
          <w:rFonts w:hint="eastAsia"/>
        </w:rPr>
        <w:t>外籍勞工</w:t>
      </w:r>
      <w:r w:rsidR="00537B60" w:rsidRPr="005265E7">
        <w:rPr>
          <w:rFonts w:hint="eastAsia"/>
        </w:rPr>
        <w:t>人數。</w:t>
      </w:r>
    </w:p>
    <w:p w:rsidR="00D97845" w:rsidRPr="005265E7" w:rsidRDefault="00D97845" w:rsidP="00AD28FF">
      <w:pPr>
        <w:pStyle w:val="a3"/>
        <w:rPr>
          <w:sz w:val="24"/>
        </w:rPr>
      </w:pPr>
      <w:r w:rsidRPr="005265E7">
        <w:rPr>
          <w:rFonts w:hAnsi="標楷體" w:hint="eastAsia"/>
          <w:szCs w:val="32"/>
        </w:rPr>
        <w:t>歷年外籍勞工採直聘引進統計表</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851"/>
        <w:gridCol w:w="1276"/>
        <w:gridCol w:w="1134"/>
        <w:gridCol w:w="1134"/>
        <w:gridCol w:w="925"/>
        <w:gridCol w:w="917"/>
        <w:gridCol w:w="993"/>
        <w:gridCol w:w="708"/>
        <w:gridCol w:w="909"/>
      </w:tblGrid>
      <w:tr w:rsidR="00D97845" w:rsidRPr="005265E7" w:rsidTr="000C5DE5">
        <w:trPr>
          <w:tblHeader/>
        </w:trPr>
        <w:tc>
          <w:tcPr>
            <w:tcW w:w="851" w:type="dxa"/>
            <w:vMerge w:val="restart"/>
            <w:shd w:val="clear" w:color="auto" w:fill="F2F2F2" w:themeFill="background1" w:themeFillShade="F2"/>
            <w:vAlign w:val="center"/>
          </w:tcPr>
          <w:p w:rsidR="00D97845" w:rsidRPr="005265E7" w:rsidRDefault="00D97845" w:rsidP="00145990">
            <w:pPr>
              <w:pStyle w:val="140"/>
              <w:spacing w:before="0" w:after="0" w:line="0" w:lineRule="atLeast"/>
            </w:pPr>
            <w:r w:rsidRPr="005265E7">
              <w:rPr>
                <w:rFonts w:hint="eastAsia"/>
              </w:rPr>
              <w:t>年度</w:t>
            </w:r>
          </w:p>
        </w:tc>
        <w:tc>
          <w:tcPr>
            <w:tcW w:w="1276" w:type="dxa"/>
            <w:vMerge w:val="restart"/>
            <w:shd w:val="clear" w:color="auto" w:fill="F2F2F2" w:themeFill="background1" w:themeFillShade="F2"/>
            <w:vAlign w:val="center"/>
          </w:tcPr>
          <w:p w:rsidR="00D97845" w:rsidRPr="005265E7" w:rsidRDefault="00D97845" w:rsidP="00145990">
            <w:pPr>
              <w:pStyle w:val="140"/>
              <w:spacing w:before="0" w:after="0" w:line="0" w:lineRule="atLeast"/>
            </w:pPr>
            <w:r w:rsidRPr="005265E7">
              <w:rPr>
                <w:rFonts w:hint="eastAsia"/>
              </w:rPr>
              <w:t>引進</w:t>
            </w:r>
          </w:p>
          <w:p w:rsidR="00D97845" w:rsidRPr="005265E7" w:rsidRDefault="00D97845" w:rsidP="00145990">
            <w:pPr>
              <w:pStyle w:val="140"/>
              <w:spacing w:before="0" w:after="0" w:line="0" w:lineRule="atLeast"/>
              <w:rPr>
                <w:vertAlign w:val="superscript"/>
              </w:rPr>
            </w:pPr>
            <w:r w:rsidRPr="005265E7">
              <w:rPr>
                <w:rFonts w:hint="eastAsia"/>
              </w:rPr>
              <w:t>總人數</w:t>
            </w:r>
            <w:r w:rsidR="0063532A" w:rsidRPr="005265E7">
              <w:rPr>
                <w:rFonts w:hint="eastAsia"/>
                <w:vertAlign w:val="superscript"/>
              </w:rPr>
              <w:t>註1</w:t>
            </w:r>
          </w:p>
        </w:tc>
        <w:tc>
          <w:tcPr>
            <w:tcW w:w="5811" w:type="dxa"/>
            <w:gridSpan w:val="6"/>
            <w:shd w:val="clear" w:color="auto" w:fill="F2F2F2" w:themeFill="background1" w:themeFillShade="F2"/>
            <w:vAlign w:val="center"/>
          </w:tcPr>
          <w:p w:rsidR="00D97845" w:rsidRPr="005265E7" w:rsidRDefault="00D97845" w:rsidP="00145990">
            <w:pPr>
              <w:pStyle w:val="140"/>
              <w:spacing w:before="0" w:after="0" w:line="0" w:lineRule="atLeast"/>
              <w:rPr>
                <w:vertAlign w:val="superscript"/>
              </w:rPr>
            </w:pPr>
            <w:r w:rsidRPr="005265E7">
              <w:rPr>
                <w:rFonts w:hint="eastAsia"/>
              </w:rPr>
              <w:t>採直接聘僱人數</w:t>
            </w:r>
            <w:r w:rsidR="0063532A" w:rsidRPr="005265E7">
              <w:rPr>
                <w:rFonts w:hint="eastAsia"/>
                <w:vertAlign w:val="superscript"/>
              </w:rPr>
              <w:t>註2</w:t>
            </w:r>
          </w:p>
        </w:tc>
        <w:tc>
          <w:tcPr>
            <w:tcW w:w="909" w:type="dxa"/>
            <w:vMerge w:val="restart"/>
            <w:shd w:val="clear" w:color="auto" w:fill="F2F2F2" w:themeFill="background1" w:themeFillShade="F2"/>
            <w:vAlign w:val="center"/>
          </w:tcPr>
          <w:p w:rsidR="000C5DE5" w:rsidRPr="005265E7" w:rsidRDefault="00D97845" w:rsidP="00145990">
            <w:pPr>
              <w:pStyle w:val="140"/>
              <w:spacing w:before="0" w:after="0" w:line="0" w:lineRule="atLeast"/>
            </w:pPr>
            <w:r w:rsidRPr="005265E7">
              <w:rPr>
                <w:rFonts w:hint="eastAsia"/>
              </w:rPr>
              <w:t>直接</w:t>
            </w:r>
          </w:p>
          <w:p w:rsidR="000C5DE5" w:rsidRPr="005265E7" w:rsidRDefault="00D97845" w:rsidP="00145990">
            <w:pPr>
              <w:pStyle w:val="140"/>
              <w:spacing w:before="0" w:after="0" w:line="0" w:lineRule="atLeast"/>
            </w:pPr>
            <w:r w:rsidRPr="005265E7">
              <w:rPr>
                <w:rFonts w:hint="eastAsia"/>
              </w:rPr>
              <w:t>聘僱</w:t>
            </w:r>
          </w:p>
          <w:p w:rsidR="00D97845" w:rsidRPr="005265E7" w:rsidRDefault="00D97845" w:rsidP="00145990">
            <w:pPr>
              <w:pStyle w:val="140"/>
              <w:spacing w:before="0" w:after="0" w:line="0" w:lineRule="atLeast"/>
            </w:pPr>
            <w:r w:rsidRPr="005265E7">
              <w:rPr>
                <w:rFonts w:hint="eastAsia"/>
              </w:rPr>
              <w:t>比率%</w:t>
            </w:r>
          </w:p>
        </w:tc>
      </w:tr>
      <w:tr w:rsidR="000C5DE5" w:rsidRPr="005265E7" w:rsidTr="003D3E49">
        <w:trPr>
          <w:tblHeader/>
        </w:trPr>
        <w:tc>
          <w:tcPr>
            <w:tcW w:w="851" w:type="dxa"/>
            <w:vMerge/>
            <w:shd w:val="clear" w:color="auto" w:fill="F2F2F2" w:themeFill="background1" w:themeFillShade="F2"/>
            <w:vAlign w:val="center"/>
          </w:tcPr>
          <w:p w:rsidR="00D97845" w:rsidRPr="005265E7" w:rsidRDefault="00D97845" w:rsidP="00145990">
            <w:pPr>
              <w:pStyle w:val="140"/>
              <w:spacing w:before="0" w:after="0" w:line="0" w:lineRule="atLeast"/>
            </w:pPr>
          </w:p>
        </w:tc>
        <w:tc>
          <w:tcPr>
            <w:tcW w:w="1276" w:type="dxa"/>
            <w:vMerge/>
            <w:shd w:val="clear" w:color="auto" w:fill="F2F2F2" w:themeFill="background1" w:themeFillShade="F2"/>
            <w:vAlign w:val="center"/>
          </w:tcPr>
          <w:p w:rsidR="00D97845" w:rsidRPr="005265E7" w:rsidRDefault="00D97845" w:rsidP="00145990">
            <w:pPr>
              <w:pStyle w:val="140"/>
              <w:spacing w:before="0" w:after="0" w:line="0" w:lineRule="atLeast"/>
            </w:pPr>
          </w:p>
        </w:tc>
        <w:tc>
          <w:tcPr>
            <w:tcW w:w="1134" w:type="dxa"/>
            <w:shd w:val="clear" w:color="auto" w:fill="F2F2F2" w:themeFill="background1" w:themeFillShade="F2"/>
            <w:vAlign w:val="center"/>
          </w:tcPr>
          <w:p w:rsidR="00D97845" w:rsidRPr="005265E7" w:rsidRDefault="00D97845" w:rsidP="00145990">
            <w:pPr>
              <w:pStyle w:val="140"/>
              <w:spacing w:before="0" w:after="0" w:line="0" w:lineRule="atLeast"/>
            </w:pPr>
            <w:r w:rsidRPr="005265E7">
              <w:rPr>
                <w:rFonts w:hint="eastAsia"/>
              </w:rPr>
              <w:t>合計</w:t>
            </w:r>
          </w:p>
        </w:tc>
        <w:tc>
          <w:tcPr>
            <w:tcW w:w="1134" w:type="dxa"/>
            <w:shd w:val="clear" w:color="auto" w:fill="F2F2F2" w:themeFill="background1" w:themeFillShade="F2"/>
            <w:vAlign w:val="center"/>
          </w:tcPr>
          <w:p w:rsidR="00D97845" w:rsidRPr="005265E7" w:rsidRDefault="00D97845" w:rsidP="00145990">
            <w:pPr>
              <w:pStyle w:val="140"/>
              <w:spacing w:before="0" w:after="0" w:line="0" w:lineRule="atLeast"/>
            </w:pPr>
            <w:r w:rsidRPr="005265E7">
              <w:rPr>
                <w:rFonts w:hint="eastAsia"/>
              </w:rPr>
              <w:t>家庭</w:t>
            </w:r>
          </w:p>
          <w:p w:rsidR="00D97845" w:rsidRPr="005265E7" w:rsidRDefault="00D97845" w:rsidP="00145990">
            <w:pPr>
              <w:pStyle w:val="140"/>
              <w:spacing w:before="0" w:after="0" w:line="0" w:lineRule="atLeast"/>
            </w:pPr>
            <w:r w:rsidRPr="005265E7">
              <w:rPr>
                <w:rFonts w:hint="eastAsia"/>
              </w:rPr>
              <w:t>看護工</w:t>
            </w:r>
          </w:p>
        </w:tc>
        <w:tc>
          <w:tcPr>
            <w:tcW w:w="925" w:type="dxa"/>
            <w:shd w:val="clear" w:color="auto" w:fill="F2F2F2" w:themeFill="background1" w:themeFillShade="F2"/>
            <w:vAlign w:val="center"/>
          </w:tcPr>
          <w:p w:rsidR="00D97845" w:rsidRPr="005265E7" w:rsidRDefault="00D97845" w:rsidP="00145990">
            <w:pPr>
              <w:pStyle w:val="140"/>
              <w:spacing w:before="0" w:after="0" w:line="0" w:lineRule="atLeast"/>
            </w:pPr>
            <w:r w:rsidRPr="005265E7">
              <w:rPr>
                <w:rFonts w:hint="eastAsia"/>
              </w:rPr>
              <w:t>家庭</w:t>
            </w:r>
          </w:p>
          <w:p w:rsidR="00D97845" w:rsidRPr="005265E7" w:rsidRDefault="00D97845" w:rsidP="00145990">
            <w:pPr>
              <w:pStyle w:val="140"/>
              <w:spacing w:before="0" w:after="0" w:line="0" w:lineRule="atLeast"/>
            </w:pPr>
            <w:r w:rsidRPr="005265E7">
              <w:rPr>
                <w:rFonts w:hint="eastAsia"/>
              </w:rPr>
              <w:t>幫傭</w:t>
            </w:r>
          </w:p>
        </w:tc>
        <w:tc>
          <w:tcPr>
            <w:tcW w:w="917" w:type="dxa"/>
            <w:shd w:val="clear" w:color="auto" w:fill="F2F2F2" w:themeFill="background1" w:themeFillShade="F2"/>
            <w:vAlign w:val="center"/>
          </w:tcPr>
          <w:p w:rsidR="00D97845" w:rsidRPr="005265E7" w:rsidRDefault="00D97845" w:rsidP="00145990">
            <w:pPr>
              <w:pStyle w:val="140"/>
              <w:spacing w:before="0" w:after="0" w:line="0" w:lineRule="atLeast"/>
            </w:pPr>
            <w:r w:rsidRPr="005265E7">
              <w:rPr>
                <w:rFonts w:hint="eastAsia"/>
              </w:rPr>
              <w:t>機構</w:t>
            </w:r>
          </w:p>
          <w:p w:rsidR="00D97845" w:rsidRPr="005265E7" w:rsidRDefault="00D97845" w:rsidP="00145990">
            <w:pPr>
              <w:pStyle w:val="140"/>
              <w:spacing w:before="0" w:after="0" w:line="0" w:lineRule="atLeast"/>
            </w:pPr>
            <w:r w:rsidRPr="005265E7">
              <w:rPr>
                <w:rFonts w:hint="eastAsia"/>
              </w:rPr>
              <w:t>看護工</w:t>
            </w:r>
          </w:p>
        </w:tc>
        <w:tc>
          <w:tcPr>
            <w:tcW w:w="993" w:type="dxa"/>
            <w:shd w:val="clear" w:color="auto" w:fill="F2F2F2" w:themeFill="background1" w:themeFillShade="F2"/>
            <w:vAlign w:val="center"/>
          </w:tcPr>
          <w:p w:rsidR="00D97845" w:rsidRPr="005265E7" w:rsidRDefault="00D97845" w:rsidP="00145990">
            <w:pPr>
              <w:pStyle w:val="140"/>
              <w:spacing w:before="0" w:after="0" w:line="0" w:lineRule="atLeast"/>
            </w:pPr>
            <w:r w:rsidRPr="005265E7">
              <w:rPr>
                <w:rFonts w:hint="eastAsia"/>
              </w:rPr>
              <w:t>製造業</w:t>
            </w:r>
          </w:p>
        </w:tc>
        <w:tc>
          <w:tcPr>
            <w:tcW w:w="708" w:type="dxa"/>
            <w:shd w:val="clear" w:color="auto" w:fill="F2F2F2" w:themeFill="background1" w:themeFillShade="F2"/>
            <w:vAlign w:val="center"/>
          </w:tcPr>
          <w:p w:rsidR="00D97845" w:rsidRPr="005265E7" w:rsidRDefault="00D97845" w:rsidP="00145990">
            <w:pPr>
              <w:pStyle w:val="140"/>
              <w:spacing w:before="0" w:after="0" w:line="0" w:lineRule="atLeast"/>
            </w:pPr>
            <w:r w:rsidRPr="005265E7">
              <w:rPr>
                <w:rFonts w:hint="eastAsia"/>
              </w:rPr>
              <w:t>海洋漁撈</w:t>
            </w:r>
          </w:p>
        </w:tc>
        <w:tc>
          <w:tcPr>
            <w:tcW w:w="909" w:type="dxa"/>
            <w:vMerge/>
            <w:shd w:val="clear" w:color="auto" w:fill="F2F2F2" w:themeFill="background1" w:themeFillShade="F2"/>
            <w:vAlign w:val="center"/>
          </w:tcPr>
          <w:p w:rsidR="00D97845" w:rsidRPr="005265E7" w:rsidRDefault="00D97845" w:rsidP="00145990">
            <w:pPr>
              <w:pStyle w:val="140"/>
              <w:spacing w:before="0" w:after="0" w:line="0" w:lineRule="atLeast"/>
            </w:pPr>
          </w:p>
        </w:tc>
      </w:tr>
      <w:tr w:rsidR="000C5DE5" w:rsidRPr="005265E7" w:rsidTr="003D3E49">
        <w:tc>
          <w:tcPr>
            <w:tcW w:w="851" w:type="dxa"/>
            <w:shd w:val="clear" w:color="auto" w:fill="auto"/>
            <w:vAlign w:val="center"/>
          </w:tcPr>
          <w:p w:rsidR="00D97845" w:rsidRPr="005265E7" w:rsidRDefault="00D97845" w:rsidP="00145990">
            <w:pPr>
              <w:pStyle w:val="14"/>
              <w:spacing w:line="0" w:lineRule="atLeast"/>
              <w:jc w:val="center"/>
              <w:rPr>
                <w:sz w:val="24"/>
                <w:szCs w:val="24"/>
              </w:rPr>
            </w:pPr>
            <w:r w:rsidRPr="005265E7">
              <w:rPr>
                <w:rFonts w:hint="eastAsia"/>
                <w:sz w:val="24"/>
                <w:szCs w:val="24"/>
              </w:rPr>
              <w:t>97</w:t>
            </w:r>
          </w:p>
        </w:tc>
        <w:tc>
          <w:tcPr>
            <w:tcW w:w="1276"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157,650</w:t>
            </w:r>
          </w:p>
        </w:tc>
        <w:tc>
          <w:tcPr>
            <w:tcW w:w="1134"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4,712</w:t>
            </w:r>
          </w:p>
        </w:tc>
        <w:tc>
          <w:tcPr>
            <w:tcW w:w="1134"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3,464</w:t>
            </w:r>
          </w:p>
        </w:tc>
        <w:tc>
          <w:tcPr>
            <w:tcW w:w="925"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769</w:t>
            </w:r>
          </w:p>
        </w:tc>
        <w:tc>
          <w:tcPr>
            <w:tcW w:w="917"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49</w:t>
            </w:r>
          </w:p>
        </w:tc>
        <w:tc>
          <w:tcPr>
            <w:tcW w:w="993"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430</w:t>
            </w:r>
          </w:p>
        </w:tc>
        <w:tc>
          <w:tcPr>
            <w:tcW w:w="708"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rFonts w:hint="eastAsia"/>
                <w:spacing w:val="-20"/>
                <w:sz w:val="24"/>
                <w:szCs w:val="24"/>
              </w:rPr>
              <w:t>0</w:t>
            </w:r>
          </w:p>
        </w:tc>
        <w:tc>
          <w:tcPr>
            <w:tcW w:w="909"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2.99</w:t>
            </w:r>
          </w:p>
        </w:tc>
      </w:tr>
      <w:tr w:rsidR="000C5DE5" w:rsidRPr="005265E7" w:rsidTr="003D3E49">
        <w:tc>
          <w:tcPr>
            <w:tcW w:w="851" w:type="dxa"/>
            <w:shd w:val="clear" w:color="auto" w:fill="auto"/>
            <w:vAlign w:val="center"/>
          </w:tcPr>
          <w:p w:rsidR="00D97845" w:rsidRPr="005265E7" w:rsidRDefault="00D97845" w:rsidP="00145990">
            <w:pPr>
              <w:pStyle w:val="14"/>
              <w:spacing w:line="0" w:lineRule="atLeast"/>
              <w:jc w:val="center"/>
              <w:rPr>
                <w:sz w:val="24"/>
                <w:szCs w:val="24"/>
              </w:rPr>
            </w:pPr>
            <w:r w:rsidRPr="005265E7">
              <w:rPr>
                <w:rFonts w:hint="eastAsia"/>
                <w:sz w:val="24"/>
                <w:szCs w:val="24"/>
              </w:rPr>
              <w:t>98</w:t>
            </w:r>
          </w:p>
        </w:tc>
        <w:tc>
          <w:tcPr>
            <w:tcW w:w="1276"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131,834</w:t>
            </w:r>
          </w:p>
        </w:tc>
        <w:tc>
          <w:tcPr>
            <w:tcW w:w="1134"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7,638</w:t>
            </w:r>
          </w:p>
        </w:tc>
        <w:tc>
          <w:tcPr>
            <w:tcW w:w="1134"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5,038</w:t>
            </w:r>
          </w:p>
        </w:tc>
        <w:tc>
          <w:tcPr>
            <w:tcW w:w="925"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1,193</w:t>
            </w:r>
          </w:p>
        </w:tc>
        <w:tc>
          <w:tcPr>
            <w:tcW w:w="917"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101</w:t>
            </w:r>
          </w:p>
        </w:tc>
        <w:tc>
          <w:tcPr>
            <w:tcW w:w="993"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1,306</w:t>
            </w:r>
          </w:p>
        </w:tc>
        <w:tc>
          <w:tcPr>
            <w:tcW w:w="708"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rFonts w:hint="eastAsia"/>
                <w:spacing w:val="-20"/>
                <w:sz w:val="24"/>
                <w:szCs w:val="24"/>
              </w:rPr>
              <w:t>0</w:t>
            </w:r>
          </w:p>
        </w:tc>
        <w:tc>
          <w:tcPr>
            <w:tcW w:w="909"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5.79</w:t>
            </w:r>
          </w:p>
        </w:tc>
      </w:tr>
      <w:tr w:rsidR="000C5DE5" w:rsidRPr="005265E7" w:rsidTr="003D3E49">
        <w:tc>
          <w:tcPr>
            <w:tcW w:w="851" w:type="dxa"/>
            <w:shd w:val="clear" w:color="auto" w:fill="auto"/>
            <w:vAlign w:val="center"/>
          </w:tcPr>
          <w:p w:rsidR="00D97845" w:rsidRPr="005265E7" w:rsidRDefault="00D97845" w:rsidP="00145990">
            <w:pPr>
              <w:pStyle w:val="14"/>
              <w:spacing w:line="0" w:lineRule="atLeast"/>
              <w:jc w:val="center"/>
              <w:rPr>
                <w:sz w:val="24"/>
                <w:szCs w:val="24"/>
              </w:rPr>
            </w:pPr>
            <w:r w:rsidRPr="005265E7">
              <w:rPr>
                <w:rFonts w:hint="eastAsia"/>
                <w:sz w:val="24"/>
                <w:szCs w:val="24"/>
              </w:rPr>
              <w:t>99</w:t>
            </w:r>
          </w:p>
        </w:tc>
        <w:tc>
          <w:tcPr>
            <w:tcW w:w="1276"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157,612</w:t>
            </w:r>
          </w:p>
        </w:tc>
        <w:tc>
          <w:tcPr>
            <w:tcW w:w="1134"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11,230</w:t>
            </w:r>
          </w:p>
        </w:tc>
        <w:tc>
          <w:tcPr>
            <w:tcW w:w="1134"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7,251</w:t>
            </w:r>
          </w:p>
        </w:tc>
        <w:tc>
          <w:tcPr>
            <w:tcW w:w="925"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1,354</w:t>
            </w:r>
          </w:p>
        </w:tc>
        <w:tc>
          <w:tcPr>
            <w:tcW w:w="917"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90</w:t>
            </w:r>
          </w:p>
        </w:tc>
        <w:tc>
          <w:tcPr>
            <w:tcW w:w="993"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2,535</w:t>
            </w:r>
          </w:p>
        </w:tc>
        <w:tc>
          <w:tcPr>
            <w:tcW w:w="708"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rFonts w:hint="eastAsia"/>
                <w:spacing w:val="-20"/>
                <w:sz w:val="24"/>
                <w:szCs w:val="24"/>
              </w:rPr>
              <w:t>0</w:t>
            </w:r>
          </w:p>
        </w:tc>
        <w:tc>
          <w:tcPr>
            <w:tcW w:w="909"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7.13</w:t>
            </w:r>
          </w:p>
        </w:tc>
      </w:tr>
      <w:tr w:rsidR="000C5DE5" w:rsidRPr="005265E7" w:rsidTr="003D3E49">
        <w:tc>
          <w:tcPr>
            <w:tcW w:w="851" w:type="dxa"/>
            <w:shd w:val="clear" w:color="auto" w:fill="auto"/>
            <w:vAlign w:val="center"/>
          </w:tcPr>
          <w:p w:rsidR="00D97845" w:rsidRPr="005265E7" w:rsidRDefault="00D97845" w:rsidP="00145990">
            <w:pPr>
              <w:pStyle w:val="14"/>
              <w:spacing w:line="0" w:lineRule="atLeast"/>
              <w:jc w:val="center"/>
              <w:rPr>
                <w:sz w:val="24"/>
                <w:szCs w:val="24"/>
              </w:rPr>
            </w:pPr>
            <w:r w:rsidRPr="005265E7">
              <w:rPr>
                <w:rFonts w:hint="eastAsia"/>
                <w:sz w:val="24"/>
                <w:szCs w:val="24"/>
              </w:rPr>
              <w:t>100</w:t>
            </w:r>
          </w:p>
        </w:tc>
        <w:tc>
          <w:tcPr>
            <w:tcW w:w="1276"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193,871</w:t>
            </w:r>
          </w:p>
        </w:tc>
        <w:tc>
          <w:tcPr>
            <w:tcW w:w="1134"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15,472</w:t>
            </w:r>
          </w:p>
        </w:tc>
        <w:tc>
          <w:tcPr>
            <w:tcW w:w="1134"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12,058</w:t>
            </w:r>
          </w:p>
        </w:tc>
        <w:tc>
          <w:tcPr>
            <w:tcW w:w="925"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1,916</w:t>
            </w:r>
          </w:p>
        </w:tc>
        <w:tc>
          <w:tcPr>
            <w:tcW w:w="917"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152</w:t>
            </w:r>
          </w:p>
        </w:tc>
        <w:tc>
          <w:tcPr>
            <w:tcW w:w="993"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1,346</w:t>
            </w:r>
          </w:p>
        </w:tc>
        <w:tc>
          <w:tcPr>
            <w:tcW w:w="708"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rFonts w:hint="eastAsia"/>
                <w:spacing w:val="-20"/>
                <w:sz w:val="24"/>
                <w:szCs w:val="24"/>
              </w:rPr>
              <w:t>0</w:t>
            </w:r>
          </w:p>
        </w:tc>
        <w:tc>
          <w:tcPr>
            <w:tcW w:w="909"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7.98</w:t>
            </w:r>
          </w:p>
        </w:tc>
      </w:tr>
      <w:tr w:rsidR="000C5DE5" w:rsidRPr="005265E7" w:rsidTr="003D3E49">
        <w:tc>
          <w:tcPr>
            <w:tcW w:w="851" w:type="dxa"/>
            <w:shd w:val="clear" w:color="auto" w:fill="auto"/>
            <w:vAlign w:val="center"/>
          </w:tcPr>
          <w:p w:rsidR="00D97845" w:rsidRPr="005265E7" w:rsidRDefault="00D97845" w:rsidP="00145990">
            <w:pPr>
              <w:pStyle w:val="14"/>
              <w:spacing w:line="0" w:lineRule="atLeast"/>
              <w:jc w:val="center"/>
              <w:rPr>
                <w:sz w:val="24"/>
                <w:szCs w:val="24"/>
              </w:rPr>
            </w:pPr>
            <w:r w:rsidRPr="005265E7">
              <w:rPr>
                <w:rFonts w:hint="eastAsia"/>
                <w:sz w:val="24"/>
                <w:szCs w:val="24"/>
              </w:rPr>
              <w:t>101</w:t>
            </w:r>
          </w:p>
        </w:tc>
        <w:tc>
          <w:tcPr>
            <w:tcW w:w="1276"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173,350</w:t>
            </w:r>
          </w:p>
        </w:tc>
        <w:tc>
          <w:tcPr>
            <w:tcW w:w="1134"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18,840</w:t>
            </w:r>
          </w:p>
        </w:tc>
        <w:tc>
          <w:tcPr>
            <w:tcW w:w="1134"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14,304</w:t>
            </w:r>
          </w:p>
        </w:tc>
        <w:tc>
          <w:tcPr>
            <w:tcW w:w="925"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2,392</w:t>
            </w:r>
          </w:p>
        </w:tc>
        <w:tc>
          <w:tcPr>
            <w:tcW w:w="917"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149</w:t>
            </w:r>
          </w:p>
        </w:tc>
        <w:tc>
          <w:tcPr>
            <w:tcW w:w="993"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1,995</w:t>
            </w:r>
          </w:p>
        </w:tc>
        <w:tc>
          <w:tcPr>
            <w:tcW w:w="708"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rFonts w:hint="eastAsia"/>
                <w:spacing w:val="-20"/>
                <w:sz w:val="24"/>
                <w:szCs w:val="24"/>
              </w:rPr>
              <w:t>0</w:t>
            </w:r>
          </w:p>
        </w:tc>
        <w:tc>
          <w:tcPr>
            <w:tcW w:w="909"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10.87</w:t>
            </w:r>
          </w:p>
        </w:tc>
      </w:tr>
      <w:tr w:rsidR="000C5DE5" w:rsidRPr="005265E7" w:rsidTr="003D3E49">
        <w:tc>
          <w:tcPr>
            <w:tcW w:w="851" w:type="dxa"/>
            <w:shd w:val="clear" w:color="auto" w:fill="auto"/>
            <w:vAlign w:val="center"/>
          </w:tcPr>
          <w:p w:rsidR="00D97845" w:rsidRPr="005265E7" w:rsidRDefault="00D97845" w:rsidP="00145990">
            <w:pPr>
              <w:pStyle w:val="14"/>
              <w:spacing w:line="0" w:lineRule="atLeast"/>
              <w:jc w:val="center"/>
              <w:rPr>
                <w:sz w:val="24"/>
                <w:szCs w:val="24"/>
              </w:rPr>
            </w:pPr>
            <w:r w:rsidRPr="005265E7">
              <w:rPr>
                <w:rFonts w:hint="eastAsia"/>
                <w:sz w:val="24"/>
                <w:szCs w:val="24"/>
              </w:rPr>
              <w:t>102</w:t>
            </w:r>
          </w:p>
        </w:tc>
        <w:tc>
          <w:tcPr>
            <w:tcW w:w="1276"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196,410</w:t>
            </w:r>
          </w:p>
        </w:tc>
        <w:tc>
          <w:tcPr>
            <w:tcW w:w="1134"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18,615</w:t>
            </w:r>
          </w:p>
        </w:tc>
        <w:tc>
          <w:tcPr>
            <w:tcW w:w="1134"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14,133</w:t>
            </w:r>
          </w:p>
        </w:tc>
        <w:tc>
          <w:tcPr>
            <w:tcW w:w="925"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1,998</w:t>
            </w:r>
          </w:p>
        </w:tc>
        <w:tc>
          <w:tcPr>
            <w:tcW w:w="917"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116</w:t>
            </w:r>
          </w:p>
        </w:tc>
        <w:tc>
          <w:tcPr>
            <w:tcW w:w="993"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2,368</w:t>
            </w:r>
          </w:p>
        </w:tc>
        <w:tc>
          <w:tcPr>
            <w:tcW w:w="708"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rFonts w:hint="eastAsia"/>
                <w:spacing w:val="-20"/>
                <w:sz w:val="24"/>
                <w:szCs w:val="24"/>
              </w:rPr>
              <w:t>0</w:t>
            </w:r>
          </w:p>
        </w:tc>
        <w:tc>
          <w:tcPr>
            <w:tcW w:w="909"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9.48</w:t>
            </w:r>
          </w:p>
        </w:tc>
      </w:tr>
      <w:tr w:rsidR="000C5DE5" w:rsidRPr="005265E7" w:rsidTr="003D3E49">
        <w:tc>
          <w:tcPr>
            <w:tcW w:w="851" w:type="dxa"/>
            <w:shd w:val="clear" w:color="auto" w:fill="auto"/>
            <w:vAlign w:val="center"/>
          </w:tcPr>
          <w:p w:rsidR="00D97845" w:rsidRPr="005265E7" w:rsidRDefault="00D97845" w:rsidP="00145990">
            <w:pPr>
              <w:pStyle w:val="14"/>
              <w:spacing w:line="0" w:lineRule="atLeast"/>
              <w:jc w:val="center"/>
              <w:rPr>
                <w:sz w:val="24"/>
                <w:szCs w:val="24"/>
              </w:rPr>
            </w:pPr>
            <w:r w:rsidRPr="005265E7">
              <w:rPr>
                <w:rFonts w:hint="eastAsia"/>
                <w:sz w:val="24"/>
                <w:szCs w:val="24"/>
              </w:rPr>
              <w:t>103</w:t>
            </w:r>
          </w:p>
        </w:tc>
        <w:tc>
          <w:tcPr>
            <w:tcW w:w="1276"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245,489</w:t>
            </w:r>
          </w:p>
        </w:tc>
        <w:tc>
          <w:tcPr>
            <w:tcW w:w="1134"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23,231</w:t>
            </w:r>
          </w:p>
        </w:tc>
        <w:tc>
          <w:tcPr>
            <w:tcW w:w="1134"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19,194</w:t>
            </w:r>
          </w:p>
        </w:tc>
        <w:tc>
          <w:tcPr>
            <w:tcW w:w="925"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2,828</w:t>
            </w:r>
          </w:p>
        </w:tc>
        <w:tc>
          <w:tcPr>
            <w:tcW w:w="917"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89</w:t>
            </w:r>
          </w:p>
        </w:tc>
        <w:tc>
          <w:tcPr>
            <w:tcW w:w="993"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1,120</w:t>
            </w:r>
          </w:p>
        </w:tc>
        <w:tc>
          <w:tcPr>
            <w:tcW w:w="708"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rFonts w:hint="eastAsia"/>
                <w:spacing w:val="-20"/>
                <w:sz w:val="24"/>
                <w:szCs w:val="24"/>
              </w:rPr>
              <w:t>0</w:t>
            </w:r>
          </w:p>
        </w:tc>
        <w:tc>
          <w:tcPr>
            <w:tcW w:w="909"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9.46</w:t>
            </w:r>
          </w:p>
        </w:tc>
      </w:tr>
      <w:tr w:rsidR="000C5DE5" w:rsidRPr="005265E7" w:rsidTr="003D3E49">
        <w:tc>
          <w:tcPr>
            <w:tcW w:w="851" w:type="dxa"/>
            <w:shd w:val="clear" w:color="auto" w:fill="auto"/>
            <w:vAlign w:val="center"/>
          </w:tcPr>
          <w:p w:rsidR="00D97845" w:rsidRPr="005265E7" w:rsidRDefault="00D97845" w:rsidP="00145990">
            <w:pPr>
              <w:pStyle w:val="14"/>
              <w:spacing w:line="0" w:lineRule="atLeast"/>
              <w:jc w:val="center"/>
              <w:rPr>
                <w:sz w:val="24"/>
                <w:szCs w:val="24"/>
              </w:rPr>
            </w:pPr>
            <w:r w:rsidRPr="005265E7">
              <w:rPr>
                <w:rFonts w:hint="eastAsia"/>
                <w:sz w:val="24"/>
                <w:szCs w:val="24"/>
              </w:rPr>
              <w:lastRenderedPageBreak/>
              <w:t>104</w:t>
            </w:r>
          </w:p>
        </w:tc>
        <w:tc>
          <w:tcPr>
            <w:tcW w:w="1276"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rFonts w:hint="eastAsia"/>
                <w:spacing w:val="-20"/>
                <w:sz w:val="24"/>
                <w:szCs w:val="24"/>
              </w:rPr>
              <w:t>218,384</w:t>
            </w:r>
          </w:p>
        </w:tc>
        <w:tc>
          <w:tcPr>
            <w:tcW w:w="1134"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rFonts w:hint="eastAsia"/>
                <w:spacing w:val="-20"/>
                <w:sz w:val="24"/>
                <w:szCs w:val="24"/>
              </w:rPr>
              <w:t>26,015</w:t>
            </w:r>
          </w:p>
        </w:tc>
        <w:tc>
          <w:tcPr>
            <w:tcW w:w="1134"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rFonts w:hint="eastAsia"/>
                <w:spacing w:val="-20"/>
                <w:sz w:val="24"/>
                <w:szCs w:val="24"/>
              </w:rPr>
              <w:t>25,399</w:t>
            </w:r>
          </w:p>
        </w:tc>
        <w:tc>
          <w:tcPr>
            <w:tcW w:w="925"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rFonts w:hint="eastAsia"/>
                <w:spacing w:val="-20"/>
                <w:sz w:val="24"/>
                <w:szCs w:val="24"/>
              </w:rPr>
              <w:t>37</w:t>
            </w:r>
          </w:p>
        </w:tc>
        <w:tc>
          <w:tcPr>
            <w:tcW w:w="917"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rFonts w:hint="eastAsia"/>
                <w:spacing w:val="-20"/>
                <w:sz w:val="24"/>
                <w:szCs w:val="24"/>
              </w:rPr>
              <w:t>14</w:t>
            </w:r>
          </w:p>
        </w:tc>
        <w:tc>
          <w:tcPr>
            <w:tcW w:w="993"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rFonts w:hint="eastAsia"/>
                <w:spacing w:val="-20"/>
                <w:sz w:val="24"/>
                <w:szCs w:val="24"/>
              </w:rPr>
              <w:t>548</w:t>
            </w:r>
          </w:p>
        </w:tc>
        <w:tc>
          <w:tcPr>
            <w:tcW w:w="708"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rFonts w:hint="eastAsia"/>
                <w:spacing w:val="-20"/>
                <w:sz w:val="24"/>
                <w:szCs w:val="24"/>
              </w:rPr>
              <w:t>17</w:t>
            </w:r>
          </w:p>
        </w:tc>
        <w:tc>
          <w:tcPr>
            <w:tcW w:w="909"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11.91</w:t>
            </w:r>
          </w:p>
        </w:tc>
      </w:tr>
      <w:tr w:rsidR="000C5DE5" w:rsidRPr="005265E7" w:rsidTr="003D3E49">
        <w:tc>
          <w:tcPr>
            <w:tcW w:w="851" w:type="dxa"/>
            <w:shd w:val="clear" w:color="auto" w:fill="auto"/>
            <w:vAlign w:val="center"/>
          </w:tcPr>
          <w:p w:rsidR="00D97845" w:rsidRPr="005265E7" w:rsidRDefault="00D97845" w:rsidP="00145990">
            <w:pPr>
              <w:pStyle w:val="14"/>
              <w:spacing w:line="0" w:lineRule="atLeast"/>
              <w:jc w:val="center"/>
              <w:rPr>
                <w:sz w:val="24"/>
                <w:szCs w:val="24"/>
              </w:rPr>
            </w:pPr>
            <w:r w:rsidRPr="005265E7">
              <w:rPr>
                <w:rFonts w:hint="eastAsia"/>
                <w:sz w:val="24"/>
                <w:szCs w:val="24"/>
              </w:rPr>
              <w:t>105</w:t>
            </w:r>
          </w:p>
        </w:tc>
        <w:tc>
          <w:tcPr>
            <w:tcW w:w="1276"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rFonts w:hint="eastAsia"/>
                <w:spacing w:val="-20"/>
                <w:sz w:val="24"/>
                <w:szCs w:val="24"/>
              </w:rPr>
              <w:t>243,687</w:t>
            </w:r>
          </w:p>
        </w:tc>
        <w:tc>
          <w:tcPr>
            <w:tcW w:w="1134"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rFonts w:hint="eastAsia"/>
                <w:spacing w:val="-20"/>
                <w:sz w:val="24"/>
                <w:szCs w:val="24"/>
              </w:rPr>
              <w:t>25,758</w:t>
            </w:r>
          </w:p>
        </w:tc>
        <w:tc>
          <w:tcPr>
            <w:tcW w:w="1134"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rFonts w:hint="eastAsia"/>
                <w:spacing w:val="-20"/>
                <w:sz w:val="24"/>
                <w:szCs w:val="24"/>
              </w:rPr>
              <w:t>24,508</w:t>
            </w:r>
          </w:p>
        </w:tc>
        <w:tc>
          <w:tcPr>
            <w:tcW w:w="925"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rFonts w:hint="eastAsia"/>
                <w:spacing w:val="-20"/>
                <w:sz w:val="24"/>
                <w:szCs w:val="24"/>
              </w:rPr>
              <w:t>17</w:t>
            </w:r>
          </w:p>
        </w:tc>
        <w:tc>
          <w:tcPr>
            <w:tcW w:w="917"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rFonts w:hint="eastAsia"/>
                <w:spacing w:val="-20"/>
                <w:sz w:val="24"/>
                <w:szCs w:val="24"/>
              </w:rPr>
              <w:t>72</w:t>
            </w:r>
          </w:p>
        </w:tc>
        <w:tc>
          <w:tcPr>
            <w:tcW w:w="993"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rFonts w:hint="eastAsia"/>
                <w:spacing w:val="-20"/>
                <w:sz w:val="24"/>
                <w:szCs w:val="24"/>
              </w:rPr>
              <w:t>1,144</w:t>
            </w:r>
          </w:p>
        </w:tc>
        <w:tc>
          <w:tcPr>
            <w:tcW w:w="708"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rFonts w:hint="eastAsia"/>
                <w:spacing w:val="-20"/>
                <w:sz w:val="24"/>
                <w:szCs w:val="24"/>
              </w:rPr>
              <w:t>17</w:t>
            </w:r>
          </w:p>
        </w:tc>
        <w:tc>
          <w:tcPr>
            <w:tcW w:w="909"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10.57</w:t>
            </w:r>
          </w:p>
        </w:tc>
      </w:tr>
      <w:tr w:rsidR="000C5DE5" w:rsidRPr="005265E7" w:rsidTr="003D3E49">
        <w:tc>
          <w:tcPr>
            <w:tcW w:w="851" w:type="dxa"/>
            <w:shd w:val="clear" w:color="auto" w:fill="auto"/>
            <w:vAlign w:val="center"/>
          </w:tcPr>
          <w:p w:rsidR="00D97845" w:rsidRPr="005265E7" w:rsidRDefault="00D97845" w:rsidP="00145990">
            <w:pPr>
              <w:pStyle w:val="14"/>
              <w:spacing w:line="0" w:lineRule="atLeast"/>
              <w:jc w:val="center"/>
              <w:rPr>
                <w:sz w:val="24"/>
                <w:szCs w:val="24"/>
              </w:rPr>
            </w:pPr>
            <w:r w:rsidRPr="005265E7">
              <w:rPr>
                <w:rFonts w:hint="eastAsia"/>
                <w:sz w:val="24"/>
                <w:szCs w:val="24"/>
              </w:rPr>
              <w:t>106</w:t>
            </w:r>
          </w:p>
        </w:tc>
        <w:tc>
          <w:tcPr>
            <w:tcW w:w="1276"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rFonts w:hint="eastAsia"/>
                <w:spacing w:val="-20"/>
                <w:sz w:val="24"/>
                <w:szCs w:val="24"/>
              </w:rPr>
              <w:t>283,749</w:t>
            </w:r>
          </w:p>
        </w:tc>
        <w:tc>
          <w:tcPr>
            <w:tcW w:w="1134"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rFonts w:hint="eastAsia"/>
                <w:spacing w:val="-20"/>
                <w:sz w:val="24"/>
                <w:szCs w:val="24"/>
              </w:rPr>
              <w:t>7,082</w:t>
            </w:r>
          </w:p>
        </w:tc>
        <w:tc>
          <w:tcPr>
            <w:tcW w:w="1134"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rFonts w:hint="eastAsia"/>
                <w:spacing w:val="-20"/>
                <w:sz w:val="24"/>
                <w:szCs w:val="24"/>
              </w:rPr>
              <w:t>5,946</w:t>
            </w:r>
          </w:p>
        </w:tc>
        <w:tc>
          <w:tcPr>
            <w:tcW w:w="925"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rFonts w:hint="eastAsia"/>
                <w:spacing w:val="-20"/>
                <w:sz w:val="24"/>
                <w:szCs w:val="24"/>
              </w:rPr>
              <w:t>11</w:t>
            </w:r>
          </w:p>
        </w:tc>
        <w:tc>
          <w:tcPr>
            <w:tcW w:w="917"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rFonts w:hint="eastAsia"/>
                <w:spacing w:val="-20"/>
                <w:sz w:val="24"/>
                <w:szCs w:val="24"/>
              </w:rPr>
              <w:t>10</w:t>
            </w:r>
          </w:p>
        </w:tc>
        <w:tc>
          <w:tcPr>
            <w:tcW w:w="993"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rFonts w:hint="eastAsia"/>
                <w:spacing w:val="-20"/>
                <w:sz w:val="24"/>
                <w:szCs w:val="24"/>
              </w:rPr>
              <w:t>1,111</w:t>
            </w:r>
          </w:p>
        </w:tc>
        <w:tc>
          <w:tcPr>
            <w:tcW w:w="708"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rFonts w:hint="eastAsia"/>
                <w:spacing w:val="-20"/>
                <w:sz w:val="24"/>
                <w:szCs w:val="24"/>
              </w:rPr>
              <w:t>4</w:t>
            </w:r>
          </w:p>
        </w:tc>
        <w:tc>
          <w:tcPr>
            <w:tcW w:w="909" w:type="dxa"/>
            <w:shd w:val="clear" w:color="auto" w:fill="auto"/>
            <w:vAlign w:val="center"/>
          </w:tcPr>
          <w:p w:rsidR="00D97845" w:rsidRPr="005265E7" w:rsidRDefault="00D97845" w:rsidP="00145990">
            <w:pPr>
              <w:pStyle w:val="140"/>
              <w:spacing w:before="0" w:after="0" w:line="0" w:lineRule="atLeast"/>
              <w:rPr>
                <w:spacing w:val="-20"/>
                <w:sz w:val="24"/>
                <w:szCs w:val="24"/>
                <w:vertAlign w:val="superscript"/>
              </w:rPr>
            </w:pPr>
            <w:r w:rsidRPr="005265E7">
              <w:rPr>
                <w:spacing w:val="-20"/>
                <w:sz w:val="24"/>
                <w:szCs w:val="24"/>
              </w:rPr>
              <w:t>2.50</w:t>
            </w:r>
            <w:r w:rsidR="00F300C8" w:rsidRPr="005265E7">
              <w:rPr>
                <w:rFonts w:hint="eastAsia"/>
                <w:vertAlign w:val="superscript"/>
              </w:rPr>
              <w:t>註3</w:t>
            </w:r>
          </w:p>
        </w:tc>
      </w:tr>
      <w:tr w:rsidR="000C5DE5" w:rsidRPr="005265E7" w:rsidTr="003D3E49">
        <w:tc>
          <w:tcPr>
            <w:tcW w:w="851" w:type="dxa"/>
            <w:shd w:val="clear" w:color="auto" w:fill="auto"/>
            <w:vAlign w:val="center"/>
          </w:tcPr>
          <w:p w:rsidR="00D97845" w:rsidRPr="005265E7" w:rsidRDefault="00D97845" w:rsidP="00145990">
            <w:pPr>
              <w:pStyle w:val="14"/>
              <w:spacing w:line="0" w:lineRule="atLeast"/>
              <w:jc w:val="center"/>
              <w:rPr>
                <w:sz w:val="24"/>
                <w:szCs w:val="24"/>
              </w:rPr>
            </w:pPr>
            <w:r w:rsidRPr="005265E7">
              <w:rPr>
                <w:rFonts w:hint="eastAsia"/>
                <w:sz w:val="24"/>
                <w:szCs w:val="24"/>
              </w:rPr>
              <w:t>107</w:t>
            </w:r>
          </w:p>
        </w:tc>
        <w:tc>
          <w:tcPr>
            <w:tcW w:w="1276"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rFonts w:hint="eastAsia"/>
                <w:spacing w:val="-20"/>
                <w:sz w:val="24"/>
                <w:szCs w:val="24"/>
              </w:rPr>
              <w:t>494</w:t>
            </w:r>
            <w:r w:rsidRPr="005265E7">
              <w:rPr>
                <w:spacing w:val="-20"/>
                <w:sz w:val="24"/>
                <w:szCs w:val="24"/>
              </w:rPr>
              <w:t>,</w:t>
            </w:r>
            <w:r w:rsidRPr="005265E7">
              <w:rPr>
                <w:rFonts w:hint="eastAsia"/>
                <w:spacing w:val="-20"/>
                <w:sz w:val="24"/>
                <w:szCs w:val="24"/>
              </w:rPr>
              <w:t>568</w:t>
            </w:r>
          </w:p>
        </w:tc>
        <w:tc>
          <w:tcPr>
            <w:tcW w:w="1134"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spacing w:val="-20"/>
                <w:sz w:val="24"/>
                <w:szCs w:val="24"/>
              </w:rPr>
              <w:t>5,594</w:t>
            </w:r>
          </w:p>
        </w:tc>
        <w:tc>
          <w:tcPr>
            <w:tcW w:w="1134"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rFonts w:hint="eastAsia"/>
                <w:spacing w:val="-20"/>
                <w:sz w:val="24"/>
                <w:szCs w:val="24"/>
              </w:rPr>
              <w:t>4,171</w:t>
            </w:r>
          </w:p>
        </w:tc>
        <w:tc>
          <w:tcPr>
            <w:tcW w:w="925"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rFonts w:hint="eastAsia"/>
                <w:spacing w:val="-20"/>
                <w:sz w:val="24"/>
                <w:szCs w:val="24"/>
              </w:rPr>
              <w:t>8</w:t>
            </w:r>
          </w:p>
        </w:tc>
        <w:tc>
          <w:tcPr>
            <w:tcW w:w="917"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rFonts w:hint="eastAsia"/>
                <w:spacing w:val="-20"/>
                <w:sz w:val="24"/>
                <w:szCs w:val="24"/>
              </w:rPr>
              <w:t>7</w:t>
            </w:r>
          </w:p>
        </w:tc>
        <w:tc>
          <w:tcPr>
            <w:tcW w:w="993"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rFonts w:hint="eastAsia"/>
                <w:spacing w:val="-20"/>
                <w:sz w:val="24"/>
                <w:szCs w:val="24"/>
              </w:rPr>
              <w:t>1</w:t>
            </w:r>
            <w:r w:rsidRPr="005265E7">
              <w:rPr>
                <w:spacing w:val="-20"/>
                <w:sz w:val="24"/>
                <w:szCs w:val="24"/>
              </w:rPr>
              <w:t>,</w:t>
            </w:r>
            <w:r w:rsidRPr="005265E7">
              <w:rPr>
                <w:rFonts w:hint="eastAsia"/>
                <w:spacing w:val="-20"/>
                <w:sz w:val="24"/>
                <w:szCs w:val="24"/>
              </w:rPr>
              <w:t>426</w:t>
            </w:r>
          </w:p>
        </w:tc>
        <w:tc>
          <w:tcPr>
            <w:tcW w:w="708"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rFonts w:hint="eastAsia"/>
                <w:spacing w:val="-20"/>
                <w:sz w:val="24"/>
                <w:szCs w:val="24"/>
              </w:rPr>
              <w:t>6</w:t>
            </w:r>
          </w:p>
        </w:tc>
        <w:tc>
          <w:tcPr>
            <w:tcW w:w="909" w:type="dxa"/>
            <w:shd w:val="clear" w:color="auto" w:fill="auto"/>
            <w:vAlign w:val="center"/>
          </w:tcPr>
          <w:p w:rsidR="00D97845" w:rsidRPr="005265E7" w:rsidRDefault="00D97845" w:rsidP="00145990">
            <w:pPr>
              <w:pStyle w:val="140"/>
              <w:spacing w:before="0" w:after="0" w:line="0" w:lineRule="atLeast"/>
              <w:rPr>
                <w:spacing w:val="-20"/>
                <w:sz w:val="24"/>
                <w:szCs w:val="24"/>
              </w:rPr>
            </w:pPr>
            <w:r w:rsidRPr="005265E7">
              <w:rPr>
                <w:rFonts w:hint="eastAsia"/>
                <w:spacing w:val="-20"/>
                <w:sz w:val="24"/>
                <w:szCs w:val="24"/>
              </w:rPr>
              <w:t>1.13</w:t>
            </w:r>
          </w:p>
        </w:tc>
      </w:tr>
    </w:tbl>
    <w:p w:rsidR="00303A06" w:rsidRPr="005265E7" w:rsidRDefault="00D97845" w:rsidP="00F300C8">
      <w:pPr>
        <w:pStyle w:val="af5"/>
        <w:spacing w:before="0" w:after="0" w:line="0" w:lineRule="atLeast"/>
        <w:rPr>
          <w:sz w:val="21"/>
          <w:szCs w:val="21"/>
        </w:rPr>
      </w:pPr>
      <w:r w:rsidRPr="005265E7">
        <w:rPr>
          <w:rFonts w:hint="eastAsia"/>
          <w:sz w:val="21"/>
          <w:szCs w:val="21"/>
        </w:rPr>
        <w:t>註1</w:t>
      </w:r>
      <w:r w:rsidRPr="005265E7">
        <w:rPr>
          <w:rFonts w:hint="eastAsia"/>
          <w:w w:val="90"/>
          <w:sz w:val="21"/>
          <w:szCs w:val="21"/>
        </w:rPr>
        <w:t>：</w:t>
      </w:r>
      <w:r w:rsidRPr="005265E7">
        <w:rPr>
          <w:rFonts w:hint="eastAsia"/>
          <w:sz w:val="21"/>
          <w:szCs w:val="21"/>
        </w:rPr>
        <w:t>引進總人數係透過初次招募及重新招募許可函辦理國外引進及期滿續聘總外籍勞工人數。</w:t>
      </w:r>
    </w:p>
    <w:p w:rsidR="00D97845" w:rsidRPr="005265E7" w:rsidRDefault="00D97845" w:rsidP="00F300C8">
      <w:pPr>
        <w:pStyle w:val="af5"/>
        <w:spacing w:before="0" w:after="0" w:line="0" w:lineRule="atLeast"/>
        <w:rPr>
          <w:sz w:val="21"/>
          <w:szCs w:val="21"/>
        </w:rPr>
      </w:pPr>
      <w:r w:rsidRPr="005265E7">
        <w:rPr>
          <w:rFonts w:hint="eastAsia"/>
          <w:sz w:val="21"/>
          <w:szCs w:val="21"/>
        </w:rPr>
        <w:t>註2</w:t>
      </w:r>
      <w:r w:rsidR="00F300C8" w:rsidRPr="005265E7">
        <w:rPr>
          <w:rFonts w:hint="eastAsia"/>
          <w:sz w:val="21"/>
          <w:szCs w:val="21"/>
        </w:rPr>
        <w:t>：</w:t>
      </w:r>
      <w:r w:rsidRPr="005265E7">
        <w:rPr>
          <w:rFonts w:hint="eastAsia"/>
          <w:sz w:val="21"/>
          <w:szCs w:val="21"/>
        </w:rPr>
        <w:t>直接聘僱人數係直接聘僱聯合服務中心服務</w:t>
      </w:r>
      <w:r w:rsidR="00D377CB" w:rsidRPr="005265E7">
        <w:rPr>
          <w:rFonts w:hint="eastAsia"/>
          <w:sz w:val="21"/>
          <w:szCs w:val="21"/>
        </w:rPr>
        <w:t>外籍勞工</w:t>
      </w:r>
      <w:r w:rsidRPr="005265E7">
        <w:rPr>
          <w:rFonts w:hint="eastAsia"/>
          <w:sz w:val="21"/>
          <w:szCs w:val="21"/>
        </w:rPr>
        <w:t>數。</w:t>
      </w:r>
    </w:p>
    <w:p w:rsidR="00F300C8" w:rsidRPr="005265E7" w:rsidRDefault="00F300C8" w:rsidP="00510BF5">
      <w:pPr>
        <w:pStyle w:val="af5"/>
        <w:spacing w:before="0" w:after="0" w:line="0" w:lineRule="atLeast"/>
        <w:ind w:left="475" w:hangingChars="226" w:hanging="475"/>
        <w:rPr>
          <w:sz w:val="21"/>
          <w:szCs w:val="21"/>
        </w:rPr>
      </w:pPr>
      <w:r w:rsidRPr="005265E7">
        <w:rPr>
          <w:rFonts w:hint="eastAsia"/>
          <w:sz w:val="21"/>
          <w:szCs w:val="21"/>
        </w:rPr>
        <w:t>註3：據勞動部表示，106年</w:t>
      </w:r>
      <w:r w:rsidR="00510BF5" w:rsidRPr="005265E7">
        <w:rPr>
          <w:rFonts w:hint="eastAsia"/>
          <w:sz w:val="21"/>
          <w:szCs w:val="21"/>
        </w:rPr>
        <w:t>起</w:t>
      </w:r>
      <w:r w:rsidRPr="005265E7">
        <w:rPr>
          <w:rFonts w:hint="eastAsia"/>
          <w:sz w:val="21"/>
          <w:szCs w:val="21"/>
        </w:rPr>
        <w:t>直接聘僱比率大幅下降至2.50%</w:t>
      </w:r>
      <w:r w:rsidR="00510BF5" w:rsidRPr="005265E7">
        <w:rPr>
          <w:rFonts w:hint="eastAsia"/>
          <w:sz w:val="21"/>
          <w:szCs w:val="21"/>
        </w:rPr>
        <w:t>及107年直接聘僱比率1.13%</w:t>
      </w:r>
      <w:r w:rsidRPr="005265E7">
        <w:rPr>
          <w:rFonts w:hint="eastAsia"/>
          <w:sz w:val="21"/>
          <w:szCs w:val="21"/>
        </w:rPr>
        <w:t>的原因係就業服務法第52條於105年11月3日修法通過取消期滿須出國1日之規定。</w:t>
      </w:r>
    </w:p>
    <w:p w:rsidR="005265E7" w:rsidRPr="00EB270B" w:rsidRDefault="00D97845" w:rsidP="00EB270B">
      <w:pPr>
        <w:pStyle w:val="af5"/>
      </w:pPr>
      <w:r w:rsidRPr="005265E7">
        <w:rPr>
          <w:rFonts w:hint="eastAsia"/>
        </w:rPr>
        <w:t>資料來源：勞動部</w:t>
      </w:r>
    </w:p>
    <w:p w:rsidR="003D3E49" w:rsidRDefault="00F416F5" w:rsidP="0077179E">
      <w:pPr>
        <w:pStyle w:val="3"/>
      </w:pPr>
      <w:r>
        <w:rPr>
          <w:rFonts w:hint="eastAsia"/>
        </w:rPr>
        <w:t>另</w:t>
      </w:r>
      <w:r w:rsidRPr="003D3E49">
        <w:rPr>
          <w:rFonts w:hint="eastAsia"/>
        </w:rPr>
        <w:t>依勞動部資料</w:t>
      </w:r>
      <w:r>
        <w:rPr>
          <w:rFonts w:hint="eastAsia"/>
        </w:rPr>
        <w:t>顯示</w:t>
      </w:r>
      <w:r w:rsidRPr="003D3E49">
        <w:rPr>
          <w:rFonts w:hint="eastAsia"/>
        </w:rPr>
        <w:t>，直聘中心107年度服務雇主及外籍勞工人數僅分別為5,150人及5,594人，與105年度之</w:t>
      </w:r>
      <w:r w:rsidRPr="003D3E49">
        <w:t>2萬</w:t>
      </w:r>
      <w:r w:rsidRPr="003D3E49">
        <w:rPr>
          <w:rFonts w:hint="eastAsia"/>
        </w:rPr>
        <w:t>5</w:t>
      </w:r>
      <w:r w:rsidRPr="003D3E49">
        <w:t>,971</w:t>
      </w:r>
      <w:r w:rsidRPr="003D3E49">
        <w:rPr>
          <w:rFonts w:hint="eastAsia"/>
        </w:rPr>
        <w:t>人及2萬5,</w:t>
      </w:r>
      <w:r w:rsidRPr="003D3E49">
        <w:t>758</w:t>
      </w:r>
      <w:r w:rsidRPr="003D3E49">
        <w:rPr>
          <w:rFonts w:hint="eastAsia"/>
        </w:rPr>
        <w:t>人相較，業務量大幅縮減逾八成。</w:t>
      </w:r>
      <w:r w:rsidR="003D3E49" w:rsidRPr="003D3E49">
        <w:rPr>
          <w:rFonts w:hint="eastAsia"/>
        </w:rPr>
        <w:t>勞動部</w:t>
      </w:r>
      <w:r w:rsidR="003346EB" w:rsidRPr="003D3E49">
        <w:rPr>
          <w:rFonts w:hint="eastAsia"/>
        </w:rPr>
        <w:t>表示，就業服務法第52條修正後，原直聘中心設立節省外籍勞工海外仲介費及縮短雇主聘僱空窗期之目的，修法後已由免出國1日</w:t>
      </w:r>
      <w:r>
        <w:rPr>
          <w:rFonts w:hint="eastAsia"/>
        </w:rPr>
        <w:t>效果取代，影響雇主使用直接聘僱重新招募之意願</w:t>
      </w:r>
      <w:r w:rsidR="008C0232">
        <w:rPr>
          <w:rStyle w:val="afe"/>
        </w:rPr>
        <w:footnoteReference w:id="10"/>
      </w:r>
      <w:r>
        <w:rPr>
          <w:rFonts w:hint="eastAsia"/>
        </w:rPr>
        <w:t>；</w:t>
      </w:r>
      <w:r>
        <w:rPr>
          <w:rFonts w:hAnsi="標楷體" w:hint="eastAsia"/>
          <w:szCs w:val="32"/>
        </w:rPr>
        <w:t>為加強推動直接聘僱服務，</w:t>
      </w:r>
      <w:r>
        <w:rPr>
          <w:rFonts w:hint="eastAsia"/>
        </w:rPr>
        <w:t>勞動部表示將持續精進</w:t>
      </w:r>
      <w:r>
        <w:rPr>
          <w:rFonts w:hAnsi="標楷體" w:hint="eastAsia"/>
          <w:szCs w:val="32"/>
        </w:rPr>
        <w:t>重新招募及初次招募2項服務</w:t>
      </w:r>
      <w:r>
        <w:rPr>
          <w:rFonts w:hint="eastAsia"/>
        </w:rPr>
        <w:t>，重點如下：</w:t>
      </w:r>
    </w:p>
    <w:p w:rsidR="00F416F5" w:rsidRDefault="00F416F5" w:rsidP="00F416F5">
      <w:pPr>
        <w:pStyle w:val="4"/>
      </w:pPr>
      <w:r w:rsidRPr="00F416F5">
        <w:rPr>
          <w:rFonts w:hint="eastAsia"/>
        </w:rPr>
        <w:t>重新招募同一外籍勞工服務部分：107年起推動外籍勞工直接聘僱申請案線上申辦作業及推動專人專案一案到底服務，簡化雇主重新招募申辦流程，另為協助雇主自行聘僱管理外籍勞工，採專人方式通知雇主應辦事項服務，並賡續優化「外籍勞工小幫手APP」及「外籍勞工在臺管理</w:t>
      </w:r>
      <w:r w:rsidRPr="00F416F5">
        <w:rPr>
          <w:rFonts w:hint="eastAsia"/>
        </w:rPr>
        <w:lastRenderedPageBreak/>
        <w:t>資訊平臺」，提供雇主查詢應辦事項辦理時程及多元管理服務資訊，便利雇主自行重新招募外籍勞工。</w:t>
      </w:r>
    </w:p>
    <w:p w:rsidR="00140DA6" w:rsidRPr="00140DA6" w:rsidRDefault="00F416F5" w:rsidP="00140DA6">
      <w:pPr>
        <w:pStyle w:val="4"/>
      </w:pPr>
      <w:r w:rsidRPr="00F416F5">
        <w:rPr>
          <w:rFonts w:hint="eastAsia"/>
        </w:rPr>
        <w:t>初次招募外籍勞工服務部分：因應近年國際企業社會責任趨勢，將積極推動製造業初次招募直接聘僱服務，協助製造業雇主客製化專案選工服務，並逐步擴大直接聘僱初次招募外國人服務。</w:t>
      </w:r>
    </w:p>
    <w:p w:rsidR="00B67917" w:rsidRPr="00B67917" w:rsidRDefault="00B67917" w:rsidP="00AD1CE1">
      <w:pPr>
        <w:pStyle w:val="3"/>
        <w:rPr>
          <w:color w:val="0070C0"/>
        </w:rPr>
      </w:pPr>
      <w:r>
        <w:rPr>
          <w:rFonts w:hint="eastAsia"/>
        </w:rPr>
        <w:t>影響雇主使用直接聘僱之動機與意願原因</w:t>
      </w:r>
    </w:p>
    <w:p w:rsidR="00AD1CE1" w:rsidRPr="005265E7" w:rsidRDefault="00AD1CE1" w:rsidP="00B67917">
      <w:pPr>
        <w:pStyle w:val="4"/>
      </w:pPr>
      <w:r>
        <w:rPr>
          <w:rFonts w:hint="eastAsia"/>
        </w:rPr>
        <w:t>為瞭解影響雇主使用直接聘僱之動機與意願，本案</w:t>
      </w:r>
      <w:r w:rsidR="00A178BD">
        <w:rPr>
          <w:rFonts w:hint="eastAsia"/>
        </w:rPr>
        <w:t>邀請</w:t>
      </w:r>
      <w:r w:rsidR="00346DD2">
        <w:rPr>
          <w:rFonts w:hint="eastAsia"/>
        </w:rPr>
        <w:t>曾</w:t>
      </w:r>
      <w:r w:rsidRPr="0093142C">
        <w:rPr>
          <w:rFonts w:hint="eastAsia"/>
        </w:rPr>
        <w:t>使用直聘中心服務聘僱外籍勞工之雇主</w:t>
      </w:r>
      <w:r>
        <w:rPr>
          <w:rFonts w:hint="eastAsia"/>
        </w:rPr>
        <w:t>到院說</w:t>
      </w:r>
      <w:r w:rsidRPr="005265E7">
        <w:rPr>
          <w:rFonts w:hint="eastAsia"/>
        </w:rPr>
        <w:t>明</w:t>
      </w:r>
      <w:r w:rsidR="00140DA6" w:rsidRPr="005265E7">
        <w:rPr>
          <w:rFonts w:hint="eastAsia"/>
        </w:rPr>
        <w:t>略以</w:t>
      </w:r>
      <w:r w:rsidRPr="005265E7">
        <w:rPr>
          <w:rFonts w:hint="eastAsia"/>
        </w:rPr>
        <w:t>：</w:t>
      </w:r>
    </w:p>
    <w:p w:rsidR="00AD1CE1" w:rsidRPr="005265E7" w:rsidRDefault="00A357E1" w:rsidP="00B67917">
      <w:pPr>
        <w:pStyle w:val="5"/>
      </w:pPr>
      <w:r w:rsidRPr="005265E7">
        <w:rPr>
          <w:rFonts w:hint="eastAsia"/>
        </w:rPr>
        <w:t>曾使用直聘中心服務聘僱少量機構看護工（社福類外籍勞工）之</w:t>
      </w:r>
      <w:r w:rsidR="00AD1CE1" w:rsidRPr="005265E7">
        <w:rPr>
          <w:rFonts w:hint="eastAsia"/>
        </w:rPr>
        <w:t>雇主代表A認為「直接聘僱確實能替外籍勞工省下大筆（母國）仲介費用，但對雇主沒有實質幫助」；原因包括「必須自己負擔管理責任，如果有步驟或期程忘記，雇主不只會被罰，還有可能被廢止聘僱許可」、「光是網站或線上填表系統就有13個，並散落在不同地方」、「就算是直聘中心網站，登入後也只是提供雇主申請步驟及不同單位的聯繫電話，連網址的連結也沒有，要雇主自己去找」、「即便如我</w:t>
      </w:r>
      <w:r w:rsidRPr="005265E7">
        <w:rPr>
          <w:rFonts w:hint="eastAsia"/>
        </w:rPr>
        <w:t>是</w:t>
      </w:r>
      <w:r w:rsidR="00AD1CE1" w:rsidRPr="005265E7">
        <w:rPr>
          <w:rFonts w:hint="eastAsia"/>
        </w:rPr>
        <w:t>有常年使用直聘經驗</w:t>
      </w:r>
      <w:r w:rsidRPr="005265E7">
        <w:rPr>
          <w:rFonts w:hint="eastAsia"/>
        </w:rPr>
        <w:t>的多名機構看護工的雇主</w:t>
      </w:r>
      <w:r w:rsidR="00AD1CE1" w:rsidRPr="005265E7">
        <w:rPr>
          <w:rFonts w:hint="eastAsia"/>
        </w:rPr>
        <w:t>，仍覺得流程需要被簡化及統整，有時候也還是有遺漏，更何況是</w:t>
      </w:r>
      <w:r w:rsidRPr="005265E7">
        <w:rPr>
          <w:rFonts w:hint="eastAsia"/>
        </w:rPr>
        <w:t>只聘僱1名</w:t>
      </w:r>
      <w:r w:rsidR="00AD1CE1" w:rsidRPr="005265E7">
        <w:rPr>
          <w:rFonts w:hint="eastAsia"/>
        </w:rPr>
        <w:t>家庭看護工的雇主。」</w:t>
      </w:r>
    </w:p>
    <w:p w:rsidR="00AD1CE1" w:rsidRDefault="00A357E1" w:rsidP="00B67917">
      <w:pPr>
        <w:pStyle w:val="5"/>
      </w:pPr>
      <w:r w:rsidRPr="005265E7">
        <w:rPr>
          <w:rFonts w:hint="eastAsia"/>
        </w:rPr>
        <w:t>曾使用直聘中心服務聘僱大量製造業外籍勞工（事業類外籍勞工）之</w:t>
      </w:r>
      <w:r w:rsidR="00AD1CE1" w:rsidRPr="005265E7">
        <w:rPr>
          <w:rFonts w:hint="eastAsia"/>
        </w:rPr>
        <w:t>雇主代表B亦認同「使用直聘可以節省外籍勞工母</w:t>
      </w:r>
      <w:r w:rsidR="00AD1CE1">
        <w:rPr>
          <w:rFonts w:hint="eastAsia"/>
        </w:rPr>
        <w:t>國仲介費用，但對雇主來說並沒有影響」是大部分雇主沒有動機使用直聘的原因。認為「使用直聘若有遺漏的</w:t>
      </w:r>
      <w:r w:rsidR="00AD1CE1">
        <w:rPr>
          <w:rFonts w:hint="eastAsia"/>
        </w:rPr>
        <w:lastRenderedPageBreak/>
        <w:t>程序，雇主會有罰則；而因直聘所節省的費用是原本</w:t>
      </w:r>
      <w:r w:rsidR="00D377CB">
        <w:rPr>
          <w:rFonts w:hint="eastAsia"/>
        </w:rPr>
        <w:t>外籍勞工</w:t>
      </w:r>
      <w:r w:rsidR="00AD1CE1">
        <w:rPr>
          <w:rFonts w:hint="eastAsia"/>
        </w:rPr>
        <w:t>自己要付的，跟雇主沒有關係；直聘引進後須要自己管理的事情也都可以委託給仲介，雇主完全不需要處理</w:t>
      </w:r>
      <w:r w:rsidR="009B7B47">
        <w:rPr>
          <w:rFonts w:hint="eastAsia"/>
        </w:rPr>
        <w:t>」、「家庭類雇主不可能為了只請一個外籍勞工而花時間搞懂直聘程序與規定，直聘中心更應該服務這些個別的家庭與勞工</w:t>
      </w:r>
      <w:r w:rsidR="00AD1CE1">
        <w:rPr>
          <w:rFonts w:hint="eastAsia"/>
        </w:rPr>
        <w:t>」</w:t>
      </w:r>
      <w:r w:rsidR="009B7B47">
        <w:rPr>
          <w:rFonts w:hint="eastAsia"/>
        </w:rPr>
        <w:t>。</w:t>
      </w:r>
    </w:p>
    <w:p w:rsidR="00CF3ABD" w:rsidRDefault="008E66BB" w:rsidP="008E66BB">
      <w:pPr>
        <w:pStyle w:val="4"/>
      </w:pPr>
      <w:r>
        <w:rPr>
          <w:rFonts w:hint="eastAsia"/>
        </w:rPr>
        <w:t>接受本案諮詢的</w:t>
      </w:r>
    </w:p>
    <w:p w:rsidR="00CF3ABD" w:rsidRPr="005265E7" w:rsidRDefault="008E66BB" w:rsidP="00CF3ABD">
      <w:pPr>
        <w:pStyle w:val="5"/>
      </w:pPr>
      <w:r w:rsidRPr="008E66BB">
        <w:rPr>
          <w:rFonts w:hint="eastAsia"/>
        </w:rPr>
        <w:t>TIWA吳靜如研究員亦表示：「直聘中心的手續很複雜，光寫自己家住址都要寫十幾二十次，</w:t>
      </w:r>
      <w:r w:rsidRPr="008E66BB">
        <w:rPr>
          <w:rFonts w:hAnsi="標楷體" w:hint="eastAsia"/>
          <w:noProof/>
          <w:szCs w:val="32"/>
        </w:rPr>
        <w:t>白領</w:t>
      </w:r>
      <w:r w:rsidRPr="005265E7">
        <w:rPr>
          <w:rFonts w:hAnsi="標楷體" w:hint="eastAsia"/>
          <w:noProof/>
          <w:szCs w:val="32"/>
        </w:rPr>
        <w:t>勞工要來申請都沒有</w:t>
      </w:r>
      <w:r w:rsidR="0065590B" w:rsidRPr="005265E7">
        <w:rPr>
          <w:rFonts w:hAnsi="標楷體" w:hint="eastAsia"/>
          <w:noProof/>
          <w:szCs w:val="32"/>
        </w:rPr>
        <w:t>像</w:t>
      </w:r>
      <w:r w:rsidRPr="005265E7">
        <w:rPr>
          <w:rFonts w:hAnsi="標楷體" w:hint="eastAsia"/>
          <w:noProof/>
          <w:szCs w:val="32"/>
        </w:rPr>
        <w:t>藍領的這麼困難</w:t>
      </w:r>
      <w:r w:rsidRPr="005265E7">
        <w:rPr>
          <w:rFonts w:hint="eastAsia"/>
        </w:rPr>
        <w:t>」、「直聘中心的功能其實比以前進步，包括按期程以簡訊提醒雇主等，但進入門檻很高，使用人次少。」</w:t>
      </w:r>
    </w:p>
    <w:p w:rsidR="00CF3ABD" w:rsidRPr="00B36AA6" w:rsidRDefault="003834D3" w:rsidP="003834D3">
      <w:pPr>
        <w:pStyle w:val="5"/>
      </w:pPr>
      <w:r w:rsidRPr="005265E7">
        <w:rPr>
          <w:rFonts w:hint="eastAsia"/>
        </w:rPr>
        <w:t>財團法人天主教耶穌會台北新事社會服務中心鍾佳伶主任</w:t>
      </w:r>
      <w:r w:rsidR="00CF3ABD" w:rsidRPr="005265E7">
        <w:rPr>
          <w:rFonts w:hint="eastAsia"/>
        </w:rPr>
        <w:t>：「多數雇主仍反應直聘流程及文件辦理手續多且複雜，對於平日需要上班的雇主根本沒有這麼</w:t>
      </w:r>
      <w:r w:rsidR="00CF3ABD" w:rsidRPr="00B36AA6">
        <w:rPr>
          <w:rFonts w:hint="eastAsia"/>
        </w:rPr>
        <w:t>多的時間來跑流程，只好委託仲介協助辦理，故工作機會仍掌握在仲介的手上，想要減少買工費的情形，需要勞動部簡化直聘的流程，並加上直聘中心擴大宣廣，以提升雇主辦理直接聘僱的意願，讓移工的工作機會趨向開放而非封閉在私人就業服務機構的仲介手中。」</w:t>
      </w:r>
    </w:p>
    <w:p w:rsidR="008E66BB" w:rsidRPr="00B36AA6" w:rsidRDefault="008E66BB" w:rsidP="00CF3ABD">
      <w:pPr>
        <w:pStyle w:val="5"/>
      </w:pPr>
      <w:r w:rsidRPr="00B36AA6">
        <w:rPr>
          <w:rFonts w:hint="eastAsia"/>
        </w:rPr>
        <w:t>社團法人桃園市群眾服務協會移工服務暨庇護中心汪英達主任亦建議勞動部：「應該要更努力與來源國談直聘，直聘中心也應該落實單一窗口，儘量節省雇主時間，才不會讓雇主又去找仲介，全部都讓仲介所把持。」</w:t>
      </w:r>
    </w:p>
    <w:p w:rsidR="00221D20" w:rsidRPr="00B36AA6" w:rsidRDefault="00221D20" w:rsidP="00B67917">
      <w:pPr>
        <w:pStyle w:val="4"/>
      </w:pPr>
      <w:r w:rsidRPr="00B36AA6">
        <w:rPr>
          <w:rFonts w:hint="eastAsia"/>
        </w:rPr>
        <w:t>在使用直聘服務之程序耗時、手續繁瑣部分：</w:t>
      </w:r>
    </w:p>
    <w:p w:rsidR="00743A89" w:rsidRDefault="00B67917" w:rsidP="00B64031">
      <w:pPr>
        <w:pStyle w:val="5"/>
      </w:pPr>
      <w:r w:rsidRPr="00B36AA6">
        <w:rPr>
          <w:rFonts w:hint="eastAsia"/>
        </w:rPr>
        <w:lastRenderedPageBreak/>
        <w:t>美國國務院歷年向國會提交之各國人權報告(臺灣部分)亦均有引述非政府組織主張</w:t>
      </w:r>
      <w:r w:rsidR="000E412D" w:rsidRPr="00B36AA6">
        <w:rPr>
          <w:rFonts w:hint="eastAsia"/>
        </w:rPr>
        <w:t>如</w:t>
      </w:r>
      <w:r w:rsidRPr="00B36AA6">
        <w:rPr>
          <w:rFonts w:hint="eastAsia"/>
        </w:rPr>
        <w:t>：「透過這個中心再次僱用</w:t>
      </w:r>
      <w:r w:rsidR="00D377CB">
        <w:rPr>
          <w:rFonts w:hint="eastAsia"/>
        </w:rPr>
        <w:t>外籍勞工</w:t>
      </w:r>
      <w:r>
        <w:rPr>
          <w:rFonts w:hint="eastAsia"/>
        </w:rPr>
        <w:t>的手續太過複雜，使得大多數雇主不願意使用這項服務」、「再次僱用</w:t>
      </w:r>
      <w:r w:rsidR="00D377CB">
        <w:rPr>
          <w:rFonts w:hint="eastAsia"/>
        </w:rPr>
        <w:t>外籍勞工</w:t>
      </w:r>
      <w:r>
        <w:rPr>
          <w:rFonts w:hint="eastAsia"/>
        </w:rPr>
        <w:t>的資格有許多限制，因此無法得到普及」、「</w:t>
      </w:r>
      <w:r w:rsidRPr="001014B0">
        <w:rPr>
          <w:rFonts w:hint="eastAsia"/>
        </w:rPr>
        <w:t>程序複雜</w:t>
      </w:r>
      <w:r>
        <w:rPr>
          <w:rFonts w:hint="eastAsia"/>
        </w:rPr>
        <w:t>」、「</w:t>
      </w:r>
      <w:r w:rsidRPr="0077179E">
        <w:rPr>
          <w:rFonts w:hint="eastAsia"/>
        </w:rPr>
        <w:t>使用服務中心和線上服務的程序複雜且限制重重</w:t>
      </w:r>
      <w:r>
        <w:rPr>
          <w:rFonts w:hint="eastAsia"/>
        </w:rPr>
        <w:t>」、「</w:t>
      </w:r>
      <w:r w:rsidRPr="0077179E">
        <w:rPr>
          <w:rFonts w:hint="eastAsia"/>
        </w:rPr>
        <w:t>網路平台又與許多</w:t>
      </w:r>
      <w:r w:rsidR="00D377CB">
        <w:rPr>
          <w:rFonts w:hint="eastAsia"/>
        </w:rPr>
        <w:t>外籍勞工</w:t>
      </w:r>
      <w:r w:rsidRPr="0077179E">
        <w:rPr>
          <w:rFonts w:hint="eastAsia"/>
        </w:rPr>
        <w:t>所在地的招募系統不相容</w:t>
      </w:r>
      <w:r>
        <w:rPr>
          <w:rFonts w:hint="eastAsia"/>
        </w:rPr>
        <w:t>」、「</w:t>
      </w:r>
      <w:r w:rsidRPr="0077179E">
        <w:rPr>
          <w:rFonts w:hint="eastAsia"/>
        </w:rPr>
        <w:t>中心營運已屆十年，政府卻遲遲無法完成對外籍勞工來說客觀的直接招募，並對此表</w:t>
      </w:r>
      <w:r w:rsidR="00945C81">
        <w:rPr>
          <w:rFonts w:hint="eastAsia"/>
        </w:rPr>
        <w:t>達不滿</w:t>
      </w:r>
      <w:r>
        <w:rPr>
          <w:rFonts w:hint="eastAsia"/>
        </w:rPr>
        <w:t>」</w:t>
      </w:r>
      <w:r w:rsidR="00945C81">
        <w:rPr>
          <w:rFonts w:hint="eastAsia"/>
        </w:rPr>
        <w:t>、「</w:t>
      </w:r>
      <w:r w:rsidR="00945C81" w:rsidRPr="00945C81">
        <w:rPr>
          <w:rFonts w:hint="eastAsia"/>
        </w:rPr>
        <w:t>繁瑣耗時的程序造成直聘中心無法大規模拓展業務，仲介業者持續剝削外籍勞工並從中牟利</w:t>
      </w:r>
      <w:r w:rsidR="00945C81">
        <w:rPr>
          <w:rFonts w:hint="eastAsia"/>
        </w:rPr>
        <w:t>」</w:t>
      </w:r>
      <w:r w:rsidR="00945C81" w:rsidRPr="00945C81">
        <w:rPr>
          <w:rFonts w:hint="eastAsia"/>
        </w:rPr>
        <w:t>。</w:t>
      </w:r>
    </w:p>
    <w:p w:rsidR="00F17FCB" w:rsidRDefault="00B67917" w:rsidP="003C4257">
      <w:pPr>
        <w:pStyle w:val="5"/>
      </w:pPr>
      <w:r>
        <w:rPr>
          <w:rFonts w:hint="eastAsia"/>
        </w:rPr>
        <w:t>勞動部於接受本院約詢時稱：「</w:t>
      </w:r>
      <w:r w:rsidRPr="00B67917">
        <w:rPr>
          <w:rFonts w:hint="eastAsia"/>
        </w:rPr>
        <w:t>如果是製造業雇主，要從就服中心登記求才、地方政府申請無違反證明書，較家庭看護工有更有較多的程序；能夠介接的系統已經盡量介接，能夠簡化的也都盡量簡化，僅需填入序號即可自系統帶入相關資料，會持續檢視能夠再簡化的可能。</w:t>
      </w:r>
      <w:r>
        <w:rPr>
          <w:rFonts w:hint="eastAsia"/>
        </w:rPr>
        <w:t>」</w:t>
      </w:r>
    </w:p>
    <w:p w:rsidR="00221D20" w:rsidRPr="00221D20" w:rsidRDefault="00221D20" w:rsidP="00221D20">
      <w:pPr>
        <w:pStyle w:val="4"/>
      </w:pPr>
      <w:r w:rsidRPr="00221D20">
        <w:rPr>
          <w:rFonts w:hint="eastAsia"/>
        </w:rPr>
        <w:t>在容易因疏忽違反法令致裁罰部分：</w:t>
      </w:r>
    </w:p>
    <w:p w:rsidR="00546584" w:rsidRDefault="00546584" w:rsidP="00221D20">
      <w:pPr>
        <w:pStyle w:val="5"/>
      </w:pPr>
      <w:r>
        <w:rPr>
          <w:rFonts w:hint="eastAsia"/>
        </w:rPr>
        <w:t>以外籍勞工聘僱期間（入國引進）為例，</w:t>
      </w:r>
      <w:r w:rsidR="00D35B75">
        <w:rPr>
          <w:rFonts w:hint="eastAsia"/>
        </w:rPr>
        <w:t>直聘</w:t>
      </w:r>
      <w:r>
        <w:rPr>
          <w:rFonts w:hint="eastAsia"/>
        </w:rPr>
        <w:t>雇主須辦理相關事項包括：入境前3日的接機登錄</w:t>
      </w:r>
      <w:r w:rsidRPr="00546584">
        <w:rPr>
          <w:rFonts w:hint="eastAsia"/>
        </w:rPr>
        <w:t>、</w:t>
      </w:r>
      <w:r>
        <w:rPr>
          <w:rFonts w:hint="eastAsia"/>
        </w:rPr>
        <w:t>入境當日的機場接機</w:t>
      </w:r>
      <w:r w:rsidRPr="00546584">
        <w:rPr>
          <w:rFonts w:hint="eastAsia"/>
        </w:rPr>
        <w:t>、</w:t>
      </w:r>
      <w:r>
        <w:rPr>
          <w:rFonts w:hint="eastAsia"/>
        </w:rPr>
        <w:t>入境3日內的入國通報及健檢</w:t>
      </w:r>
      <w:r w:rsidRPr="00546584">
        <w:rPr>
          <w:rFonts w:hint="eastAsia"/>
        </w:rPr>
        <w:t>、</w:t>
      </w:r>
      <w:r>
        <w:rPr>
          <w:rFonts w:hint="eastAsia"/>
        </w:rPr>
        <w:t>入境15日內申辦聘僱許可及居留證</w:t>
      </w:r>
      <w:r w:rsidR="00D35B75">
        <w:rPr>
          <w:rFonts w:hint="eastAsia"/>
        </w:rPr>
        <w:t>；</w:t>
      </w:r>
      <w:r>
        <w:rPr>
          <w:rFonts w:hint="eastAsia"/>
        </w:rPr>
        <w:t>取得聘僱許可後應辦理健保</w:t>
      </w:r>
      <w:r w:rsidRPr="00546584">
        <w:rPr>
          <w:rFonts w:hint="eastAsia"/>
        </w:rPr>
        <w:t>、</w:t>
      </w:r>
      <w:r>
        <w:rPr>
          <w:rFonts w:hint="eastAsia"/>
        </w:rPr>
        <w:t>意外險</w:t>
      </w:r>
      <w:r w:rsidRPr="00546584">
        <w:rPr>
          <w:rFonts w:hint="eastAsia"/>
        </w:rPr>
        <w:t>、</w:t>
      </w:r>
      <w:r>
        <w:rPr>
          <w:rFonts w:hint="eastAsia"/>
        </w:rPr>
        <w:t>護照換發</w:t>
      </w:r>
      <w:r w:rsidRPr="00546584">
        <w:rPr>
          <w:rFonts w:hint="eastAsia"/>
        </w:rPr>
        <w:t>、</w:t>
      </w:r>
      <w:r>
        <w:rPr>
          <w:rFonts w:hint="eastAsia"/>
        </w:rPr>
        <w:t>辦理資料異動</w:t>
      </w:r>
      <w:r w:rsidRPr="00546584">
        <w:rPr>
          <w:rFonts w:hint="eastAsia"/>
        </w:rPr>
        <w:t>、</w:t>
      </w:r>
      <w:r>
        <w:rPr>
          <w:rFonts w:hint="eastAsia"/>
        </w:rPr>
        <w:t>定期健檢</w:t>
      </w:r>
      <w:r w:rsidRPr="00546584">
        <w:rPr>
          <w:rFonts w:hint="eastAsia"/>
        </w:rPr>
        <w:t>、</w:t>
      </w:r>
      <w:r>
        <w:rPr>
          <w:rFonts w:hint="eastAsia"/>
        </w:rPr>
        <w:t>所得稅申報</w:t>
      </w:r>
      <w:r w:rsidR="00D35B75">
        <w:rPr>
          <w:rFonts w:hint="eastAsia"/>
        </w:rPr>
        <w:t>；如外籍勞工返鄉休假，應為其辦理重入境許可；如外籍勞工發生行蹤不明，應於3日內書面通知當地勞政主管機關</w:t>
      </w:r>
      <w:r w:rsidR="00D35B75" w:rsidRPr="00546584">
        <w:rPr>
          <w:rFonts w:hint="eastAsia"/>
        </w:rPr>
        <w:t>、</w:t>
      </w:r>
      <w:r w:rsidR="00D35B75">
        <w:rPr>
          <w:rFonts w:hint="eastAsia"/>
        </w:rPr>
        <w:t>入出國管理機關及警察機關，並副知中央主管機關勞動部；如欲</w:t>
      </w:r>
      <w:r w:rsidR="00D35B75">
        <w:rPr>
          <w:rFonts w:hint="eastAsia"/>
        </w:rPr>
        <w:lastRenderedPageBreak/>
        <w:t>中途離境，應再辦理提前解約驗證</w:t>
      </w:r>
      <w:r w:rsidR="00D35B75">
        <w:rPr>
          <w:rStyle w:val="afe"/>
        </w:rPr>
        <w:footnoteReference w:id="11"/>
      </w:r>
      <w:r w:rsidR="00A740F9">
        <w:rPr>
          <w:rFonts w:hint="eastAsia"/>
        </w:rPr>
        <w:t>等</w:t>
      </w:r>
      <w:r w:rsidR="00D35B75">
        <w:rPr>
          <w:rFonts w:hint="eastAsia"/>
        </w:rPr>
        <w:t>。</w:t>
      </w:r>
    </w:p>
    <w:p w:rsidR="00A917C8" w:rsidRDefault="004469D8" w:rsidP="00A917C8">
      <w:pPr>
        <w:pStyle w:val="5"/>
      </w:pPr>
      <w:r>
        <w:rPr>
          <w:rFonts w:hint="eastAsia"/>
        </w:rPr>
        <w:t>勞動部統計，</w:t>
      </w:r>
      <w:r w:rsidRPr="00080B07">
        <w:rPr>
          <w:rFonts w:hint="eastAsia"/>
        </w:rPr>
        <w:t>雇主於所聘僱外國人入國後，未依規定辦理入國通報</w:t>
      </w:r>
      <w:r w:rsidR="00770A14">
        <w:rPr>
          <w:rStyle w:val="afe"/>
        </w:rPr>
        <w:footnoteReference w:id="12"/>
      </w:r>
      <w:r w:rsidRPr="00080B07">
        <w:rPr>
          <w:rFonts w:hint="eastAsia"/>
        </w:rPr>
        <w:t>、健康檢查</w:t>
      </w:r>
      <w:r w:rsidR="00F17FCB">
        <w:rPr>
          <w:rStyle w:val="afe"/>
        </w:rPr>
        <w:footnoteReference w:id="13"/>
      </w:r>
      <w:r w:rsidRPr="00080B07">
        <w:rPr>
          <w:rFonts w:hint="eastAsia"/>
        </w:rPr>
        <w:t>、聘僱許可</w:t>
      </w:r>
      <w:r w:rsidR="00F17FCB">
        <w:rPr>
          <w:rStyle w:val="afe"/>
        </w:rPr>
        <w:footnoteReference w:id="14"/>
      </w:r>
      <w:r w:rsidRPr="00080B07">
        <w:rPr>
          <w:rFonts w:hint="eastAsia"/>
        </w:rPr>
        <w:t>、外僑居留</w:t>
      </w:r>
      <w:r w:rsidR="00F17FCB">
        <w:rPr>
          <w:rStyle w:val="afe"/>
        </w:rPr>
        <w:footnoteReference w:id="15"/>
      </w:r>
      <w:r w:rsidRPr="00080B07">
        <w:rPr>
          <w:rFonts w:hint="eastAsia"/>
        </w:rPr>
        <w:t>、勞工保險</w:t>
      </w:r>
      <w:r w:rsidR="00F17FCB">
        <w:rPr>
          <w:rStyle w:val="afe"/>
        </w:rPr>
        <w:footnoteReference w:id="16"/>
      </w:r>
      <w:r w:rsidRPr="00080B07">
        <w:rPr>
          <w:rFonts w:hint="eastAsia"/>
        </w:rPr>
        <w:t>及全民健康保險</w:t>
      </w:r>
      <w:r w:rsidR="00F17FCB">
        <w:rPr>
          <w:rStyle w:val="afe"/>
        </w:rPr>
        <w:footnoteReference w:id="17"/>
      </w:r>
      <w:r w:rsidRPr="00080B07">
        <w:rPr>
          <w:rFonts w:hint="eastAsia"/>
        </w:rPr>
        <w:t>等，各違反前開法令規定而應予裁罰；自97年至107年止，涉勞動部權管部分並經</w:t>
      </w:r>
      <w:r w:rsidR="0068007E">
        <w:rPr>
          <w:rFonts w:hint="eastAsia"/>
        </w:rPr>
        <w:t>各地方</w:t>
      </w:r>
      <w:r w:rsidRPr="00080B07">
        <w:rPr>
          <w:rFonts w:hint="eastAsia"/>
        </w:rPr>
        <w:t>政府裁罰資料</w:t>
      </w:r>
      <w:r>
        <w:rPr>
          <w:rFonts w:hint="eastAsia"/>
        </w:rPr>
        <w:t>及直聘雇主所占比率</w:t>
      </w:r>
      <w:r w:rsidRPr="00080B07">
        <w:rPr>
          <w:rFonts w:hint="eastAsia"/>
        </w:rPr>
        <w:t>如下</w:t>
      </w:r>
      <w:r>
        <w:rPr>
          <w:rFonts w:hint="eastAsia"/>
        </w:rPr>
        <w:t>：</w:t>
      </w:r>
    </w:p>
    <w:p w:rsidR="00EB270B" w:rsidRDefault="00EB270B" w:rsidP="00EB270B">
      <w:pPr>
        <w:pStyle w:val="5"/>
        <w:numPr>
          <w:ilvl w:val="0"/>
          <w:numId w:val="0"/>
        </w:numPr>
      </w:pPr>
    </w:p>
    <w:p w:rsidR="00EB270B" w:rsidRDefault="00EB270B" w:rsidP="00EB270B">
      <w:pPr>
        <w:pStyle w:val="5"/>
        <w:numPr>
          <w:ilvl w:val="0"/>
          <w:numId w:val="0"/>
        </w:numPr>
      </w:pPr>
    </w:p>
    <w:p w:rsidR="00EB270B" w:rsidRDefault="00EB270B" w:rsidP="00EB270B">
      <w:pPr>
        <w:pStyle w:val="5"/>
        <w:numPr>
          <w:ilvl w:val="0"/>
          <w:numId w:val="0"/>
        </w:numPr>
      </w:pPr>
    </w:p>
    <w:p w:rsidR="00EB270B" w:rsidRDefault="00EB270B" w:rsidP="00EB270B">
      <w:pPr>
        <w:pStyle w:val="5"/>
        <w:numPr>
          <w:ilvl w:val="0"/>
          <w:numId w:val="0"/>
        </w:numPr>
      </w:pPr>
    </w:p>
    <w:p w:rsidR="004469D8" w:rsidRPr="005265E7" w:rsidRDefault="004469D8" w:rsidP="00F17FCB">
      <w:pPr>
        <w:pStyle w:val="a3"/>
        <w:ind w:left="826" w:hanging="826"/>
        <w:rPr>
          <w:sz w:val="24"/>
        </w:rPr>
      </w:pPr>
      <w:r w:rsidRPr="00080B07">
        <w:rPr>
          <w:rFonts w:hAnsi="標楷體" w:hint="eastAsia"/>
          <w:szCs w:val="32"/>
        </w:rPr>
        <w:lastRenderedPageBreak/>
        <w:t>歷年雇主未辦理入國通報、健康檢查及違反就業服務法第44條、第57條第1款與勞工保險條例</w:t>
      </w:r>
      <w:r w:rsidRPr="005265E7">
        <w:rPr>
          <w:rFonts w:hAnsi="標楷體" w:hint="eastAsia"/>
          <w:szCs w:val="32"/>
        </w:rPr>
        <w:t>規定案件資料</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798"/>
        <w:gridCol w:w="620"/>
        <w:gridCol w:w="850"/>
        <w:gridCol w:w="709"/>
        <w:gridCol w:w="851"/>
        <w:gridCol w:w="1063"/>
        <w:gridCol w:w="1063"/>
        <w:gridCol w:w="709"/>
        <w:gridCol w:w="708"/>
        <w:gridCol w:w="709"/>
        <w:gridCol w:w="707"/>
      </w:tblGrid>
      <w:tr w:rsidR="005265E7" w:rsidRPr="005265E7" w:rsidTr="00B64031">
        <w:trPr>
          <w:tblHeader/>
        </w:trPr>
        <w:tc>
          <w:tcPr>
            <w:tcW w:w="798" w:type="dxa"/>
            <w:vMerge w:val="restart"/>
            <w:shd w:val="clear" w:color="auto" w:fill="F2F2F2" w:themeFill="background1" w:themeFillShade="F2"/>
            <w:vAlign w:val="center"/>
          </w:tcPr>
          <w:p w:rsidR="004469D8" w:rsidRPr="005265E7" w:rsidRDefault="004469D8" w:rsidP="00A917C8">
            <w:pPr>
              <w:pStyle w:val="14"/>
              <w:jc w:val="center"/>
            </w:pPr>
            <w:r w:rsidRPr="005265E7">
              <w:rPr>
                <w:rFonts w:hint="eastAsia"/>
              </w:rPr>
              <w:t>年度</w:t>
            </w:r>
          </w:p>
        </w:tc>
        <w:tc>
          <w:tcPr>
            <w:tcW w:w="1470" w:type="dxa"/>
            <w:gridSpan w:val="2"/>
            <w:vMerge w:val="restart"/>
            <w:shd w:val="clear" w:color="auto" w:fill="F2F2F2" w:themeFill="background1" w:themeFillShade="F2"/>
            <w:vAlign w:val="center"/>
          </w:tcPr>
          <w:p w:rsidR="004469D8" w:rsidRPr="005265E7" w:rsidRDefault="004469D8" w:rsidP="00A917C8">
            <w:pPr>
              <w:pStyle w:val="14"/>
              <w:jc w:val="center"/>
            </w:pPr>
            <w:r w:rsidRPr="005265E7">
              <w:rPr>
                <w:rFonts w:hint="eastAsia"/>
              </w:rPr>
              <w:t>未辦理</w:t>
            </w:r>
          </w:p>
          <w:p w:rsidR="004469D8" w:rsidRPr="005265E7" w:rsidRDefault="004469D8" w:rsidP="00A917C8">
            <w:pPr>
              <w:pStyle w:val="14"/>
              <w:jc w:val="center"/>
            </w:pPr>
            <w:r w:rsidRPr="005265E7">
              <w:rPr>
                <w:rFonts w:hint="eastAsia"/>
              </w:rPr>
              <w:t>入國通報</w:t>
            </w:r>
          </w:p>
        </w:tc>
        <w:tc>
          <w:tcPr>
            <w:tcW w:w="1560" w:type="dxa"/>
            <w:gridSpan w:val="2"/>
            <w:vMerge w:val="restart"/>
            <w:shd w:val="clear" w:color="auto" w:fill="F2F2F2" w:themeFill="background1" w:themeFillShade="F2"/>
            <w:vAlign w:val="center"/>
          </w:tcPr>
          <w:p w:rsidR="004469D8" w:rsidRPr="005265E7" w:rsidRDefault="004469D8" w:rsidP="00A917C8">
            <w:pPr>
              <w:pStyle w:val="14"/>
              <w:jc w:val="center"/>
            </w:pPr>
            <w:r w:rsidRPr="005265E7">
              <w:rPr>
                <w:rFonts w:hint="eastAsia"/>
              </w:rPr>
              <w:t>未辦理</w:t>
            </w:r>
          </w:p>
          <w:p w:rsidR="004469D8" w:rsidRPr="005265E7" w:rsidRDefault="004469D8" w:rsidP="00A917C8">
            <w:pPr>
              <w:pStyle w:val="14"/>
              <w:jc w:val="center"/>
            </w:pPr>
            <w:r w:rsidRPr="005265E7">
              <w:rPr>
                <w:rFonts w:hint="eastAsia"/>
              </w:rPr>
              <w:t>健康檢查</w:t>
            </w:r>
          </w:p>
        </w:tc>
        <w:tc>
          <w:tcPr>
            <w:tcW w:w="3543" w:type="dxa"/>
            <w:gridSpan w:val="4"/>
            <w:shd w:val="clear" w:color="auto" w:fill="F2F2F2" w:themeFill="background1" w:themeFillShade="F2"/>
            <w:vAlign w:val="center"/>
          </w:tcPr>
          <w:p w:rsidR="004469D8" w:rsidRPr="005265E7" w:rsidRDefault="004469D8" w:rsidP="00A917C8">
            <w:pPr>
              <w:pStyle w:val="14"/>
              <w:jc w:val="center"/>
            </w:pPr>
            <w:r w:rsidRPr="005265E7">
              <w:rPr>
                <w:rFonts w:hint="eastAsia"/>
              </w:rPr>
              <w:t>未辦理聘僱許可</w:t>
            </w:r>
          </w:p>
        </w:tc>
        <w:tc>
          <w:tcPr>
            <w:tcW w:w="1416" w:type="dxa"/>
            <w:gridSpan w:val="2"/>
            <w:vMerge w:val="restart"/>
            <w:shd w:val="clear" w:color="auto" w:fill="F2F2F2" w:themeFill="background1" w:themeFillShade="F2"/>
            <w:vAlign w:val="center"/>
          </w:tcPr>
          <w:p w:rsidR="004469D8" w:rsidRPr="005265E7" w:rsidRDefault="004469D8" w:rsidP="00A917C8">
            <w:pPr>
              <w:pStyle w:val="14"/>
              <w:jc w:val="center"/>
            </w:pPr>
            <w:r w:rsidRPr="005265E7">
              <w:rPr>
                <w:rFonts w:hint="eastAsia"/>
              </w:rPr>
              <w:t>違反勞工保險條例</w:t>
            </w:r>
          </w:p>
        </w:tc>
      </w:tr>
      <w:tr w:rsidR="005265E7" w:rsidRPr="005265E7" w:rsidTr="00B64031">
        <w:trPr>
          <w:tblHeader/>
        </w:trPr>
        <w:tc>
          <w:tcPr>
            <w:tcW w:w="798" w:type="dxa"/>
            <w:vMerge/>
            <w:shd w:val="clear" w:color="auto" w:fill="F2F2F2" w:themeFill="background1" w:themeFillShade="F2"/>
            <w:vAlign w:val="center"/>
          </w:tcPr>
          <w:p w:rsidR="004469D8" w:rsidRPr="005265E7" w:rsidRDefault="004469D8" w:rsidP="00A917C8">
            <w:pPr>
              <w:pStyle w:val="14"/>
              <w:jc w:val="center"/>
            </w:pPr>
          </w:p>
        </w:tc>
        <w:tc>
          <w:tcPr>
            <w:tcW w:w="1470" w:type="dxa"/>
            <w:gridSpan w:val="2"/>
            <w:vMerge/>
            <w:shd w:val="clear" w:color="auto" w:fill="F2F2F2" w:themeFill="background1" w:themeFillShade="F2"/>
            <w:vAlign w:val="center"/>
          </w:tcPr>
          <w:p w:rsidR="004469D8" w:rsidRPr="005265E7" w:rsidRDefault="004469D8" w:rsidP="00A917C8">
            <w:pPr>
              <w:pStyle w:val="14"/>
              <w:jc w:val="center"/>
            </w:pPr>
          </w:p>
        </w:tc>
        <w:tc>
          <w:tcPr>
            <w:tcW w:w="1560" w:type="dxa"/>
            <w:gridSpan w:val="2"/>
            <w:vMerge/>
            <w:shd w:val="clear" w:color="auto" w:fill="F2F2F2" w:themeFill="background1" w:themeFillShade="F2"/>
            <w:vAlign w:val="center"/>
          </w:tcPr>
          <w:p w:rsidR="004469D8" w:rsidRPr="005265E7" w:rsidRDefault="004469D8" w:rsidP="00A917C8">
            <w:pPr>
              <w:pStyle w:val="14"/>
              <w:jc w:val="center"/>
            </w:pPr>
          </w:p>
        </w:tc>
        <w:tc>
          <w:tcPr>
            <w:tcW w:w="2126" w:type="dxa"/>
            <w:gridSpan w:val="2"/>
            <w:shd w:val="clear" w:color="auto" w:fill="F2F2F2" w:themeFill="background1" w:themeFillShade="F2"/>
            <w:vAlign w:val="center"/>
          </w:tcPr>
          <w:p w:rsidR="004469D8" w:rsidRPr="005265E7" w:rsidRDefault="004469D8" w:rsidP="00A917C8">
            <w:pPr>
              <w:pStyle w:val="14"/>
              <w:jc w:val="center"/>
            </w:pPr>
            <w:r w:rsidRPr="005265E7">
              <w:rPr>
                <w:rFonts w:hint="eastAsia"/>
              </w:rPr>
              <w:t>違反就業服務法第57條第1款</w:t>
            </w:r>
            <w:r w:rsidR="00B64031" w:rsidRPr="005265E7">
              <w:rPr>
                <w:rFonts w:hint="eastAsia"/>
              </w:rPr>
              <w:t>（聘僱未經許可、許可失效或他人所申請聘僱之外國人）</w:t>
            </w:r>
          </w:p>
        </w:tc>
        <w:tc>
          <w:tcPr>
            <w:tcW w:w="1417" w:type="dxa"/>
            <w:gridSpan w:val="2"/>
            <w:shd w:val="clear" w:color="auto" w:fill="F2F2F2" w:themeFill="background1" w:themeFillShade="F2"/>
            <w:vAlign w:val="center"/>
          </w:tcPr>
          <w:p w:rsidR="004469D8" w:rsidRPr="005265E7" w:rsidRDefault="004469D8" w:rsidP="00A917C8">
            <w:pPr>
              <w:pStyle w:val="14"/>
              <w:jc w:val="center"/>
            </w:pPr>
            <w:r w:rsidRPr="005265E7">
              <w:rPr>
                <w:rFonts w:hint="eastAsia"/>
              </w:rPr>
              <w:t>違反就業服務法第44條</w:t>
            </w:r>
            <w:r w:rsidR="00B64031" w:rsidRPr="005265E7">
              <w:rPr>
                <w:rFonts w:hint="eastAsia"/>
              </w:rPr>
              <w:t>（任何人不得非法容留外國人）</w:t>
            </w:r>
          </w:p>
        </w:tc>
        <w:tc>
          <w:tcPr>
            <w:tcW w:w="1416" w:type="dxa"/>
            <w:gridSpan w:val="2"/>
            <w:vMerge/>
            <w:shd w:val="clear" w:color="auto" w:fill="F2F2F2" w:themeFill="background1" w:themeFillShade="F2"/>
            <w:vAlign w:val="center"/>
          </w:tcPr>
          <w:p w:rsidR="004469D8" w:rsidRPr="005265E7" w:rsidRDefault="004469D8" w:rsidP="00A917C8">
            <w:pPr>
              <w:pStyle w:val="14"/>
              <w:jc w:val="center"/>
            </w:pPr>
          </w:p>
        </w:tc>
      </w:tr>
      <w:tr w:rsidR="005265E7" w:rsidRPr="005265E7" w:rsidTr="00B64031">
        <w:trPr>
          <w:tblHeader/>
        </w:trPr>
        <w:tc>
          <w:tcPr>
            <w:tcW w:w="798" w:type="dxa"/>
            <w:vMerge/>
            <w:shd w:val="clear" w:color="auto" w:fill="F2F2F2" w:themeFill="background1" w:themeFillShade="F2"/>
            <w:vAlign w:val="center"/>
          </w:tcPr>
          <w:p w:rsidR="004469D8" w:rsidRPr="005265E7" w:rsidRDefault="004469D8" w:rsidP="00A917C8">
            <w:pPr>
              <w:pStyle w:val="14"/>
              <w:jc w:val="center"/>
            </w:pPr>
          </w:p>
        </w:tc>
        <w:tc>
          <w:tcPr>
            <w:tcW w:w="620" w:type="dxa"/>
            <w:shd w:val="clear" w:color="auto" w:fill="F2F2F2" w:themeFill="background1" w:themeFillShade="F2"/>
            <w:vAlign w:val="center"/>
          </w:tcPr>
          <w:p w:rsidR="004469D8" w:rsidRPr="005265E7" w:rsidRDefault="004469D8" w:rsidP="00A917C8">
            <w:pPr>
              <w:pStyle w:val="14"/>
              <w:jc w:val="center"/>
            </w:pPr>
            <w:r w:rsidRPr="005265E7">
              <w:rPr>
                <w:rFonts w:hint="eastAsia"/>
              </w:rPr>
              <w:t>裁罰件數</w:t>
            </w:r>
          </w:p>
        </w:tc>
        <w:tc>
          <w:tcPr>
            <w:tcW w:w="850" w:type="dxa"/>
            <w:shd w:val="clear" w:color="auto" w:fill="F2F2F2" w:themeFill="background1" w:themeFillShade="F2"/>
            <w:vAlign w:val="center"/>
          </w:tcPr>
          <w:p w:rsidR="004469D8" w:rsidRPr="005265E7" w:rsidRDefault="004469D8" w:rsidP="00A917C8">
            <w:pPr>
              <w:pStyle w:val="14"/>
              <w:jc w:val="center"/>
            </w:pPr>
            <w:r w:rsidRPr="005265E7">
              <w:rPr>
                <w:rFonts w:hint="eastAsia"/>
              </w:rPr>
              <w:t>直聘占比</w:t>
            </w:r>
          </w:p>
        </w:tc>
        <w:tc>
          <w:tcPr>
            <w:tcW w:w="709" w:type="dxa"/>
            <w:shd w:val="clear" w:color="auto" w:fill="F2F2F2" w:themeFill="background1" w:themeFillShade="F2"/>
            <w:vAlign w:val="center"/>
          </w:tcPr>
          <w:p w:rsidR="004469D8" w:rsidRPr="005265E7" w:rsidRDefault="004469D8" w:rsidP="00A917C8">
            <w:pPr>
              <w:pStyle w:val="14"/>
              <w:jc w:val="center"/>
            </w:pPr>
            <w:r w:rsidRPr="005265E7">
              <w:rPr>
                <w:rFonts w:hint="eastAsia"/>
              </w:rPr>
              <w:t>裁罰件數</w:t>
            </w:r>
          </w:p>
        </w:tc>
        <w:tc>
          <w:tcPr>
            <w:tcW w:w="851" w:type="dxa"/>
            <w:shd w:val="clear" w:color="auto" w:fill="F2F2F2" w:themeFill="background1" w:themeFillShade="F2"/>
            <w:vAlign w:val="center"/>
          </w:tcPr>
          <w:p w:rsidR="004469D8" w:rsidRPr="005265E7" w:rsidRDefault="004469D8" w:rsidP="00A917C8">
            <w:pPr>
              <w:pStyle w:val="14"/>
              <w:jc w:val="center"/>
            </w:pPr>
            <w:r w:rsidRPr="005265E7">
              <w:rPr>
                <w:rFonts w:hint="eastAsia"/>
              </w:rPr>
              <w:t>直聘占比</w:t>
            </w:r>
          </w:p>
        </w:tc>
        <w:tc>
          <w:tcPr>
            <w:tcW w:w="1063" w:type="dxa"/>
            <w:shd w:val="clear" w:color="auto" w:fill="F2F2F2" w:themeFill="background1" w:themeFillShade="F2"/>
            <w:vAlign w:val="center"/>
          </w:tcPr>
          <w:p w:rsidR="00B64031" w:rsidRPr="005265E7" w:rsidRDefault="004469D8" w:rsidP="00A917C8">
            <w:pPr>
              <w:pStyle w:val="14"/>
              <w:jc w:val="center"/>
            </w:pPr>
            <w:r w:rsidRPr="005265E7">
              <w:rPr>
                <w:rFonts w:hint="eastAsia"/>
              </w:rPr>
              <w:t>裁罰</w:t>
            </w:r>
          </w:p>
          <w:p w:rsidR="004469D8" w:rsidRPr="005265E7" w:rsidRDefault="004469D8" w:rsidP="00A917C8">
            <w:pPr>
              <w:pStyle w:val="14"/>
              <w:jc w:val="center"/>
            </w:pPr>
            <w:r w:rsidRPr="005265E7">
              <w:rPr>
                <w:rFonts w:hint="eastAsia"/>
              </w:rPr>
              <w:t>件數</w:t>
            </w:r>
          </w:p>
        </w:tc>
        <w:tc>
          <w:tcPr>
            <w:tcW w:w="1063" w:type="dxa"/>
            <w:shd w:val="clear" w:color="auto" w:fill="F2F2F2" w:themeFill="background1" w:themeFillShade="F2"/>
            <w:vAlign w:val="center"/>
          </w:tcPr>
          <w:p w:rsidR="00B64031" w:rsidRPr="005265E7" w:rsidRDefault="004469D8" w:rsidP="00A917C8">
            <w:pPr>
              <w:pStyle w:val="14"/>
              <w:jc w:val="center"/>
            </w:pPr>
            <w:r w:rsidRPr="005265E7">
              <w:rPr>
                <w:rFonts w:hint="eastAsia"/>
              </w:rPr>
              <w:t>直聘</w:t>
            </w:r>
          </w:p>
          <w:p w:rsidR="004469D8" w:rsidRPr="005265E7" w:rsidRDefault="004469D8" w:rsidP="00A917C8">
            <w:pPr>
              <w:pStyle w:val="14"/>
              <w:jc w:val="center"/>
            </w:pPr>
            <w:r w:rsidRPr="005265E7">
              <w:rPr>
                <w:rFonts w:hint="eastAsia"/>
              </w:rPr>
              <w:t>占比</w:t>
            </w:r>
          </w:p>
        </w:tc>
        <w:tc>
          <w:tcPr>
            <w:tcW w:w="709" w:type="dxa"/>
            <w:shd w:val="clear" w:color="auto" w:fill="F2F2F2" w:themeFill="background1" w:themeFillShade="F2"/>
            <w:vAlign w:val="center"/>
          </w:tcPr>
          <w:p w:rsidR="00B64031" w:rsidRPr="005265E7" w:rsidRDefault="004469D8" w:rsidP="00A917C8">
            <w:pPr>
              <w:pStyle w:val="14"/>
              <w:jc w:val="center"/>
            </w:pPr>
            <w:r w:rsidRPr="005265E7">
              <w:rPr>
                <w:rFonts w:hint="eastAsia"/>
              </w:rPr>
              <w:t>裁罰</w:t>
            </w:r>
          </w:p>
          <w:p w:rsidR="004469D8" w:rsidRPr="005265E7" w:rsidRDefault="004469D8" w:rsidP="00A917C8">
            <w:pPr>
              <w:pStyle w:val="14"/>
              <w:jc w:val="center"/>
            </w:pPr>
            <w:r w:rsidRPr="005265E7">
              <w:rPr>
                <w:rFonts w:hint="eastAsia"/>
              </w:rPr>
              <w:t>件數</w:t>
            </w:r>
          </w:p>
        </w:tc>
        <w:tc>
          <w:tcPr>
            <w:tcW w:w="708" w:type="dxa"/>
            <w:shd w:val="clear" w:color="auto" w:fill="F2F2F2" w:themeFill="background1" w:themeFillShade="F2"/>
            <w:vAlign w:val="center"/>
          </w:tcPr>
          <w:p w:rsidR="00B64031" w:rsidRPr="005265E7" w:rsidRDefault="004469D8" w:rsidP="00A917C8">
            <w:pPr>
              <w:pStyle w:val="14"/>
              <w:jc w:val="center"/>
            </w:pPr>
            <w:r w:rsidRPr="005265E7">
              <w:rPr>
                <w:rFonts w:hint="eastAsia"/>
              </w:rPr>
              <w:t>直聘</w:t>
            </w:r>
          </w:p>
          <w:p w:rsidR="004469D8" w:rsidRPr="005265E7" w:rsidRDefault="004469D8" w:rsidP="00A917C8">
            <w:pPr>
              <w:pStyle w:val="14"/>
              <w:jc w:val="center"/>
            </w:pPr>
            <w:r w:rsidRPr="005265E7">
              <w:rPr>
                <w:rFonts w:hint="eastAsia"/>
              </w:rPr>
              <w:t>占比</w:t>
            </w:r>
          </w:p>
        </w:tc>
        <w:tc>
          <w:tcPr>
            <w:tcW w:w="709" w:type="dxa"/>
            <w:shd w:val="clear" w:color="auto" w:fill="F2F2F2" w:themeFill="background1" w:themeFillShade="F2"/>
            <w:vAlign w:val="center"/>
          </w:tcPr>
          <w:p w:rsidR="004469D8" w:rsidRPr="005265E7" w:rsidRDefault="004469D8" w:rsidP="00A917C8">
            <w:pPr>
              <w:pStyle w:val="14"/>
              <w:jc w:val="center"/>
            </w:pPr>
            <w:r w:rsidRPr="005265E7">
              <w:rPr>
                <w:rFonts w:hint="eastAsia"/>
              </w:rPr>
              <w:t>裁罰件數</w:t>
            </w:r>
          </w:p>
        </w:tc>
        <w:tc>
          <w:tcPr>
            <w:tcW w:w="707" w:type="dxa"/>
            <w:shd w:val="clear" w:color="auto" w:fill="F2F2F2" w:themeFill="background1" w:themeFillShade="F2"/>
            <w:vAlign w:val="center"/>
          </w:tcPr>
          <w:p w:rsidR="004469D8" w:rsidRPr="005265E7" w:rsidRDefault="004469D8" w:rsidP="00A917C8">
            <w:pPr>
              <w:pStyle w:val="14"/>
              <w:jc w:val="center"/>
            </w:pPr>
            <w:r w:rsidRPr="005265E7">
              <w:rPr>
                <w:rFonts w:hint="eastAsia"/>
              </w:rPr>
              <w:t>直聘占比</w:t>
            </w:r>
          </w:p>
        </w:tc>
      </w:tr>
      <w:tr w:rsidR="005265E7" w:rsidRPr="005265E7" w:rsidTr="00B64031">
        <w:tc>
          <w:tcPr>
            <w:tcW w:w="798" w:type="dxa"/>
            <w:shd w:val="clear" w:color="auto" w:fill="auto"/>
            <w:vAlign w:val="center"/>
          </w:tcPr>
          <w:p w:rsidR="004469D8" w:rsidRPr="005265E7" w:rsidRDefault="004469D8" w:rsidP="00695C2C">
            <w:pPr>
              <w:pStyle w:val="14"/>
              <w:jc w:val="center"/>
            </w:pPr>
            <w:r w:rsidRPr="005265E7">
              <w:rPr>
                <w:rFonts w:hint="eastAsia"/>
              </w:rPr>
              <w:t>97年</w:t>
            </w:r>
          </w:p>
        </w:tc>
        <w:tc>
          <w:tcPr>
            <w:tcW w:w="620" w:type="dxa"/>
            <w:shd w:val="clear" w:color="auto" w:fill="auto"/>
            <w:vAlign w:val="center"/>
          </w:tcPr>
          <w:p w:rsidR="004469D8" w:rsidRPr="005265E7" w:rsidRDefault="004469D8" w:rsidP="00B64031">
            <w:pPr>
              <w:jc w:val="center"/>
              <w:rPr>
                <w:snapToGrid w:val="0"/>
                <w:spacing w:val="-20"/>
                <w:kern w:val="0"/>
                <w:sz w:val="24"/>
                <w:szCs w:val="24"/>
              </w:rPr>
            </w:pPr>
            <w:r w:rsidRPr="005265E7">
              <w:rPr>
                <w:rFonts w:hint="eastAsia"/>
                <w:snapToGrid w:val="0"/>
                <w:spacing w:val="-20"/>
                <w:kern w:val="0"/>
                <w:sz w:val="24"/>
                <w:szCs w:val="24"/>
              </w:rPr>
              <w:t>4</w:t>
            </w:r>
          </w:p>
        </w:tc>
        <w:tc>
          <w:tcPr>
            <w:tcW w:w="850" w:type="dxa"/>
            <w:shd w:val="clear" w:color="auto" w:fill="auto"/>
            <w:vAlign w:val="center"/>
          </w:tcPr>
          <w:p w:rsidR="004469D8" w:rsidRPr="005265E7" w:rsidRDefault="004469D8" w:rsidP="00B64031">
            <w:pPr>
              <w:jc w:val="center"/>
              <w:rPr>
                <w:snapToGrid w:val="0"/>
                <w:spacing w:val="-20"/>
                <w:kern w:val="0"/>
                <w:sz w:val="24"/>
                <w:szCs w:val="24"/>
              </w:rPr>
            </w:pPr>
            <w:r w:rsidRPr="005265E7">
              <w:rPr>
                <w:snapToGrid w:val="0"/>
                <w:spacing w:val="-20"/>
                <w:kern w:val="0"/>
                <w:sz w:val="24"/>
                <w:szCs w:val="24"/>
              </w:rPr>
              <w:t>0%</w:t>
            </w:r>
          </w:p>
        </w:tc>
        <w:tc>
          <w:tcPr>
            <w:tcW w:w="709" w:type="dxa"/>
            <w:shd w:val="clear" w:color="auto" w:fill="auto"/>
            <w:vAlign w:val="center"/>
          </w:tcPr>
          <w:p w:rsidR="004469D8" w:rsidRPr="005265E7" w:rsidRDefault="004469D8" w:rsidP="00B64031">
            <w:pPr>
              <w:jc w:val="center"/>
              <w:rPr>
                <w:snapToGrid w:val="0"/>
                <w:spacing w:val="-20"/>
                <w:kern w:val="0"/>
                <w:sz w:val="24"/>
                <w:szCs w:val="24"/>
              </w:rPr>
            </w:pPr>
            <w:r w:rsidRPr="005265E7">
              <w:rPr>
                <w:rFonts w:hint="eastAsia"/>
                <w:snapToGrid w:val="0"/>
                <w:spacing w:val="-20"/>
                <w:kern w:val="0"/>
                <w:sz w:val="24"/>
                <w:szCs w:val="24"/>
              </w:rPr>
              <w:t>1</w:t>
            </w:r>
          </w:p>
        </w:tc>
        <w:tc>
          <w:tcPr>
            <w:tcW w:w="851" w:type="dxa"/>
            <w:shd w:val="clear" w:color="auto" w:fill="auto"/>
            <w:vAlign w:val="center"/>
          </w:tcPr>
          <w:p w:rsidR="004469D8" w:rsidRPr="005265E7" w:rsidRDefault="004469D8" w:rsidP="00B64031">
            <w:pPr>
              <w:jc w:val="center"/>
              <w:rPr>
                <w:snapToGrid w:val="0"/>
                <w:spacing w:val="-20"/>
                <w:kern w:val="0"/>
                <w:sz w:val="24"/>
                <w:szCs w:val="24"/>
              </w:rPr>
            </w:pPr>
            <w:r w:rsidRPr="005265E7">
              <w:rPr>
                <w:snapToGrid w:val="0"/>
                <w:spacing w:val="-20"/>
                <w:kern w:val="0"/>
                <w:sz w:val="24"/>
                <w:szCs w:val="24"/>
              </w:rPr>
              <w:t>0%</w:t>
            </w:r>
          </w:p>
        </w:tc>
        <w:tc>
          <w:tcPr>
            <w:tcW w:w="1063" w:type="dxa"/>
            <w:shd w:val="clear" w:color="auto" w:fill="auto"/>
            <w:vAlign w:val="center"/>
          </w:tcPr>
          <w:p w:rsidR="004469D8" w:rsidRPr="005265E7" w:rsidRDefault="004469D8" w:rsidP="00B64031">
            <w:pPr>
              <w:jc w:val="center"/>
              <w:rPr>
                <w:snapToGrid w:val="0"/>
                <w:spacing w:val="-20"/>
                <w:kern w:val="0"/>
                <w:sz w:val="24"/>
                <w:szCs w:val="24"/>
              </w:rPr>
            </w:pPr>
            <w:r w:rsidRPr="005265E7">
              <w:rPr>
                <w:snapToGrid w:val="0"/>
                <w:spacing w:val="-20"/>
                <w:kern w:val="0"/>
                <w:sz w:val="24"/>
                <w:szCs w:val="24"/>
              </w:rPr>
              <w:t>767</w:t>
            </w:r>
          </w:p>
        </w:tc>
        <w:tc>
          <w:tcPr>
            <w:tcW w:w="1063" w:type="dxa"/>
            <w:shd w:val="clear" w:color="auto" w:fill="auto"/>
            <w:vAlign w:val="center"/>
          </w:tcPr>
          <w:p w:rsidR="004469D8" w:rsidRPr="005265E7" w:rsidRDefault="004469D8" w:rsidP="00B64031">
            <w:pPr>
              <w:jc w:val="center"/>
              <w:rPr>
                <w:snapToGrid w:val="0"/>
                <w:spacing w:val="-20"/>
                <w:kern w:val="0"/>
                <w:sz w:val="24"/>
                <w:szCs w:val="24"/>
              </w:rPr>
            </w:pPr>
            <w:r w:rsidRPr="005265E7">
              <w:rPr>
                <w:snapToGrid w:val="0"/>
                <w:spacing w:val="-20"/>
                <w:kern w:val="0"/>
                <w:sz w:val="24"/>
                <w:szCs w:val="24"/>
              </w:rPr>
              <w:t>0%</w:t>
            </w:r>
          </w:p>
        </w:tc>
        <w:tc>
          <w:tcPr>
            <w:tcW w:w="709" w:type="dxa"/>
            <w:shd w:val="clear" w:color="auto" w:fill="auto"/>
            <w:vAlign w:val="center"/>
          </w:tcPr>
          <w:p w:rsidR="004469D8" w:rsidRPr="005265E7" w:rsidRDefault="004469D8" w:rsidP="00B64031">
            <w:pPr>
              <w:jc w:val="center"/>
              <w:rPr>
                <w:snapToGrid w:val="0"/>
                <w:spacing w:val="-20"/>
                <w:kern w:val="0"/>
                <w:sz w:val="24"/>
                <w:szCs w:val="24"/>
              </w:rPr>
            </w:pPr>
            <w:r w:rsidRPr="005265E7">
              <w:rPr>
                <w:snapToGrid w:val="0"/>
                <w:spacing w:val="-20"/>
                <w:kern w:val="0"/>
                <w:sz w:val="24"/>
                <w:szCs w:val="24"/>
              </w:rPr>
              <w:t>181</w:t>
            </w:r>
          </w:p>
        </w:tc>
        <w:tc>
          <w:tcPr>
            <w:tcW w:w="708" w:type="dxa"/>
            <w:shd w:val="clear" w:color="auto" w:fill="auto"/>
            <w:vAlign w:val="center"/>
          </w:tcPr>
          <w:p w:rsidR="004469D8" w:rsidRPr="005265E7" w:rsidRDefault="004469D8" w:rsidP="00B64031">
            <w:pPr>
              <w:jc w:val="center"/>
              <w:rPr>
                <w:snapToGrid w:val="0"/>
                <w:spacing w:val="-20"/>
                <w:kern w:val="0"/>
                <w:sz w:val="24"/>
                <w:szCs w:val="24"/>
              </w:rPr>
            </w:pPr>
            <w:r w:rsidRPr="005265E7">
              <w:rPr>
                <w:snapToGrid w:val="0"/>
                <w:spacing w:val="-20"/>
                <w:kern w:val="0"/>
                <w:sz w:val="24"/>
                <w:szCs w:val="24"/>
              </w:rPr>
              <w:t>0.55%</w:t>
            </w:r>
          </w:p>
        </w:tc>
        <w:tc>
          <w:tcPr>
            <w:tcW w:w="709" w:type="dxa"/>
            <w:shd w:val="clear" w:color="auto" w:fill="auto"/>
            <w:vAlign w:val="center"/>
          </w:tcPr>
          <w:p w:rsidR="004469D8" w:rsidRPr="005265E7" w:rsidRDefault="004469D8" w:rsidP="00B64031">
            <w:pPr>
              <w:jc w:val="center"/>
              <w:rPr>
                <w:snapToGrid w:val="0"/>
                <w:spacing w:val="-20"/>
                <w:kern w:val="0"/>
                <w:sz w:val="24"/>
                <w:szCs w:val="24"/>
              </w:rPr>
            </w:pPr>
            <w:r w:rsidRPr="005265E7">
              <w:rPr>
                <w:rFonts w:hint="eastAsia"/>
                <w:snapToGrid w:val="0"/>
                <w:spacing w:val="-20"/>
                <w:kern w:val="0"/>
                <w:sz w:val="24"/>
                <w:szCs w:val="24"/>
              </w:rPr>
              <w:t>4</w:t>
            </w:r>
          </w:p>
        </w:tc>
        <w:tc>
          <w:tcPr>
            <w:tcW w:w="707" w:type="dxa"/>
            <w:shd w:val="clear" w:color="auto" w:fill="auto"/>
            <w:vAlign w:val="center"/>
          </w:tcPr>
          <w:p w:rsidR="004469D8" w:rsidRPr="005265E7" w:rsidRDefault="004469D8" w:rsidP="00B64031">
            <w:pPr>
              <w:jc w:val="center"/>
              <w:rPr>
                <w:snapToGrid w:val="0"/>
                <w:spacing w:val="-20"/>
                <w:kern w:val="0"/>
                <w:sz w:val="24"/>
                <w:szCs w:val="24"/>
              </w:rPr>
            </w:pPr>
            <w:r w:rsidRPr="005265E7">
              <w:rPr>
                <w:snapToGrid w:val="0"/>
                <w:spacing w:val="-20"/>
                <w:kern w:val="0"/>
                <w:sz w:val="24"/>
                <w:szCs w:val="24"/>
              </w:rPr>
              <w:t>0%</w:t>
            </w:r>
          </w:p>
        </w:tc>
      </w:tr>
      <w:tr w:rsidR="005265E7" w:rsidRPr="005265E7" w:rsidTr="00B64031">
        <w:tc>
          <w:tcPr>
            <w:tcW w:w="798" w:type="dxa"/>
            <w:shd w:val="clear" w:color="auto" w:fill="auto"/>
            <w:vAlign w:val="center"/>
          </w:tcPr>
          <w:p w:rsidR="004469D8" w:rsidRPr="005265E7" w:rsidRDefault="004469D8" w:rsidP="00695C2C">
            <w:pPr>
              <w:pStyle w:val="14"/>
              <w:jc w:val="center"/>
            </w:pPr>
            <w:r w:rsidRPr="005265E7">
              <w:rPr>
                <w:rFonts w:hint="eastAsia"/>
              </w:rPr>
              <w:t>98年</w:t>
            </w:r>
          </w:p>
        </w:tc>
        <w:tc>
          <w:tcPr>
            <w:tcW w:w="620" w:type="dxa"/>
            <w:shd w:val="clear" w:color="auto" w:fill="auto"/>
            <w:vAlign w:val="center"/>
          </w:tcPr>
          <w:p w:rsidR="004469D8" w:rsidRPr="005265E7" w:rsidRDefault="004469D8" w:rsidP="00B64031">
            <w:pPr>
              <w:jc w:val="center"/>
              <w:rPr>
                <w:snapToGrid w:val="0"/>
                <w:spacing w:val="-20"/>
                <w:kern w:val="0"/>
                <w:sz w:val="24"/>
                <w:szCs w:val="24"/>
              </w:rPr>
            </w:pPr>
            <w:r w:rsidRPr="005265E7">
              <w:rPr>
                <w:rFonts w:hint="eastAsia"/>
                <w:snapToGrid w:val="0"/>
                <w:spacing w:val="-20"/>
                <w:kern w:val="0"/>
                <w:sz w:val="24"/>
                <w:szCs w:val="24"/>
              </w:rPr>
              <w:t>1</w:t>
            </w:r>
          </w:p>
        </w:tc>
        <w:tc>
          <w:tcPr>
            <w:tcW w:w="850" w:type="dxa"/>
            <w:shd w:val="clear" w:color="auto" w:fill="auto"/>
            <w:vAlign w:val="center"/>
          </w:tcPr>
          <w:p w:rsidR="004469D8" w:rsidRPr="005265E7" w:rsidRDefault="004469D8" w:rsidP="00B64031">
            <w:pPr>
              <w:jc w:val="center"/>
              <w:rPr>
                <w:snapToGrid w:val="0"/>
                <w:spacing w:val="-20"/>
                <w:kern w:val="0"/>
                <w:sz w:val="24"/>
                <w:szCs w:val="24"/>
              </w:rPr>
            </w:pPr>
            <w:r w:rsidRPr="005265E7">
              <w:rPr>
                <w:snapToGrid w:val="0"/>
                <w:spacing w:val="-20"/>
                <w:kern w:val="0"/>
                <w:sz w:val="24"/>
                <w:szCs w:val="24"/>
              </w:rPr>
              <w:t>0%</w:t>
            </w:r>
          </w:p>
        </w:tc>
        <w:tc>
          <w:tcPr>
            <w:tcW w:w="709" w:type="dxa"/>
            <w:shd w:val="clear" w:color="auto" w:fill="auto"/>
            <w:vAlign w:val="center"/>
          </w:tcPr>
          <w:p w:rsidR="004469D8" w:rsidRPr="005265E7" w:rsidRDefault="004469D8" w:rsidP="00B64031">
            <w:pPr>
              <w:jc w:val="center"/>
              <w:rPr>
                <w:snapToGrid w:val="0"/>
                <w:spacing w:val="-20"/>
                <w:kern w:val="0"/>
                <w:sz w:val="24"/>
                <w:szCs w:val="24"/>
              </w:rPr>
            </w:pPr>
            <w:r w:rsidRPr="005265E7">
              <w:rPr>
                <w:rFonts w:hint="eastAsia"/>
                <w:snapToGrid w:val="0"/>
                <w:spacing w:val="-20"/>
                <w:kern w:val="0"/>
                <w:sz w:val="24"/>
                <w:szCs w:val="24"/>
              </w:rPr>
              <w:t>1</w:t>
            </w:r>
          </w:p>
        </w:tc>
        <w:tc>
          <w:tcPr>
            <w:tcW w:w="851" w:type="dxa"/>
            <w:shd w:val="clear" w:color="auto" w:fill="auto"/>
            <w:vAlign w:val="center"/>
          </w:tcPr>
          <w:p w:rsidR="004469D8" w:rsidRPr="005265E7" w:rsidRDefault="004469D8" w:rsidP="00B64031">
            <w:pPr>
              <w:jc w:val="center"/>
              <w:rPr>
                <w:snapToGrid w:val="0"/>
                <w:spacing w:val="-20"/>
                <w:kern w:val="0"/>
                <w:sz w:val="24"/>
                <w:szCs w:val="24"/>
              </w:rPr>
            </w:pPr>
            <w:r w:rsidRPr="005265E7">
              <w:rPr>
                <w:snapToGrid w:val="0"/>
                <w:spacing w:val="-20"/>
                <w:kern w:val="0"/>
                <w:sz w:val="24"/>
                <w:szCs w:val="24"/>
              </w:rPr>
              <w:t>0%</w:t>
            </w:r>
          </w:p>
        </w:tc>
        <w:tc>
          <w:tcPr>
            <w:tcW w:w="1063" w:type="dxa"/>
            <w:shd w:val="clear" w:color="auto" w:fill="auto"/>
            <w:vAlign w:val="center"/>
          </w:tcPr>
          <w:p w:rsidR="004469D8" w:rsidRPr="005265E7" w:rsidRDefault="004469D8" w:rsidP="00B64031">
            <w:pPr>
              <w:jc w:val="center"/>
              <w:rPr>
                <w:snapToGrid w:val="0"/>
                <w:spacing w:val="-20"/>
                <w:kern w:val="0"/>
                <w:sz w:val="24"/>
                <w:szCs w:val="24"/>
              </w:rPr>
            </w:pPr>
            <w:r w:rsidRPr="005265E7">
              <w:rPr>
                <w:snapToGrid w:val="0"/>
                <w:spacing w:val="-20"/>
                <w:kern w:val="0"/>
                <w:sz w:val="24"/>
                <w:szCs w:val="24"/>
              </w:rPr>
              <w:t>582</w:t>
            </w:r>
          </w:p>
        </w:tc>
        <w:tc>
          <w:tcPr>
            <w:tcW w:w="1063" w:type="dxa"/>
            <w:shd w:val="clear" w:color="auto" w:fill="auto"/>
            <w:vAlign w:val="center"/>
          </w:tcPr>
          <w:p w:rsidR="004469D8" w:rsidRPr="005265E7" w:rsidRDefault="004469D8" w:rsidP="00B64031">
            <w:pPr>
              <w:jc w:val="center"/>
              <w:rPr>
                <w:snapToGrid w:val="0"/>
                <w:spacing w:val="-20"/>
                <w:kern w:val="0"/>
                <w:sz w:val="24"/>
                <w:szCs w:val="24"/>
              </w:rPr>
            </w:pPr>
            <w:r w:rsidRPr="005265E7">
              <w:rPr>
                <w:snapToGrid w:val="0"/>
                <w:spacing w:val="-20"/>
                <w:kern w:val="0"/>
                <w:sz w:val="24"/>
                <w:szCs w:val="24"/>
              </w:rPr>
              <w:t>0.86%</w:t>
            </w:r>
          </w:p>
        </w:tc>
        <w:tc>
          <w:tcPr>
            <w:tcW w:w="709" w:type="dxa"/>
            <w:shd w:val="clear" w:color="auto" w:fill="auto"/>
            <w:vAlign w:val="center"/>
          </w:tcPr>
          <w:p w:rsidR="004469D8" w:rsidRPr="005265E7" w:rsidRDefault="004469D8" w:rsidP="00B64031">
            <w:pPr>
              <w:jc w:val="center"/>
              <w:rPr>
                <w:snapToGrid w:val="0"/>
                <w:spacing w:val="-20"/>
                <w:kern w:val="0"/>
                <w:sz w:val="24"/>
                <w:szCs w:val="24"/>
              </w:rPr>
            </w:pPr>
            <w:r w:rsidRPr="005265E7">
              <w:rPr>
                <w:snapToGrid w:val="0"/>
                <w:spacing w:val="-20"/>
                <w:kern w:val="0"/>
                <w:sz w:val="24"/>
                <w:szCs w:val="24"/>
              </w:rPr>
              <w:t>152</w:t>
            </w:r>
          </w:p>
        </w:tc>
        <w:tc>
          <w:tcPr>
            <w:tcW w:w="708" w:type="dxa"/>
            <w:shd w:val="clear" w:color="auto" w:fill="auto"/>
            <w:vAlign w:val="center"/>
          </w:tcPr>
          <w:p w:rsidR="004469D8" w:rsidRPr="005265E7" w:rsidRDefault="004469D8" w:rsidP="00B64031">
            <w:pPr>
              <w:jc w:val="center"/>
              <w:rPr>
                <w:snapToGrid w:val="0"/>
                <w:spacing w:val="-20"/>
                <w:kern w:val="0"/>
                <w:sz w:val="24"/>
                <w:szCs w:val="24"/>
              </w:rPr>
            </w:pPr>
            <w:r w:rsidRPr="005265E7">
              <w:rPr>
                <w:snapToGrid w:val="0"/>
                <w:spacing w:val="-20"/>
                <w:kern w:val="0"/>
                <w:sz w:val="24"/>
                <w:szCs w:val="24"/>
              </w:rPr>
              <w:t>0%</w:t>
            </w:r>
          </w:p>
        </w:tc>
        <w:tc>
          <w:tcPr>
            <w:tcW w:w="709" w:type="dxa"/>
            <w:shd w:val="clear" w:color="auto" w:fill="auto"/>
            <w:vAlign w:val="center"/>
          </w:tcPr>
          <w:p w:rsidR="004469D8" w:rsidRPr="005265E7" w:rsidRDefault="004469D8" w:rsidP="00B64031">
            <w:pPr>
              <w:jc w:val="center"/>
              <w:rPr>
                <w:snapToGrid w:val="0"/>
                <w:spacing w:val="-20"/>
                <w:kern w:val="0"/>
                <w:sz w:val="24"/>
                <w:szCs w:val="24"/>
              </w:rPr>
            </w:pPr>
            <w:r w:rsidRPr="005265E7">
              <w:rPr>
                <w:rFonts w:hint="eastAsia"/>
                <w:snapToGrid w:val="0"/>
                <w:spacing w:val="-20"/>
                <w:kern w:val="0"/>
                <w:sz w:val="24"/>
                <w:szCs w:val="24"/>
              </w:rPr>
              <w:t>14</w:t>
            </w:r>
          </w:p>
        </w:tc>
        <w:tc>
          <w:tcPr>
            <w:tcW w:w="707" w:type="dxa"/>
            <w:shd w:val="clear" w:color="auto" w:fill="auto"/>
            <w:vAlign w:val="center"/>
          </w:tcPr>
          <w:p w:rsidR="004469D8" w:rsidRPr="005265E7" w:rsidRDefault="004469D8" w:rsidP="00B64031">
            <w:pPr>
              <w:jc w:val="center"/>
              <w:rPr>
                <w:snapToGrid w:val="0"/>
                <w:spacing w:val="-20"/>
                <w:kern w:val="0"/>
                <w:sz w:val="24"/>
                <w:szCs w:val="24"/>
              </w:rPr>
            </w:pPr>
            <w:r w:rsidRPr="005265E7">
              <w:rPr>
                <w:snapToGrid w:val="0"/>
                <w:spacing w:val="-20"/>
                <w:kern w:val="0"/>
                <w:sz w:val="24"/>
                <w:szCs w:val="24"/>
              </w:rPr>
              <w:t>0%</w:t>
            </w:r>
          </w:p>
        </w:tc>
      </w:tr>
      <w:tr w:rsidR="005265E7" w:rsidRPr="005265E7" w:rsidTr="00B64031">
        <w:tc>
          <w:tcPr>
            <w:tcW w:w="798" w:type="dxa"/>
            <w:shd w:val="clear" w:color="auto" w:fill="auto"/>
            <w:vAlign w:val="center"/>
          </w:tcPr>
          <w:p w:rsidR="004469D8" w:rsidRPr="005265E7" w:rsidRDefault="004469D8" w:rsidP="00695C2C">
            <w:pPr>
              <w:pStyle w:val="14"/>
              <w:jc w:val="center"/>
            </w:pPr>
            <w:r w:rsidRPr="005265E7">
              <w:rPr>
                <w:rFonts w:hint="eastAsia"/>
              </w:rPr>
              <w:t>99年</w:t>
            </w:r>
          </w:p>
        </w:tc>
        <w:tc>
          <w:tcPr>
            <w:tcW w:w="620" w:type="dxa"/>
            <w:shd w:val="clear" w:color="auto" w:fill="auto"/>
            <w:vAlign w:val="center"/>
          </w:tcPr>
          <w:p w:rsidR="004469D8" w:rsidRPr="005265E7" w:rsidRDefault="004469D8" w:rsidP="00B64031">
            <w:pPr>
              <w:jc w:val="center"/>
              <w:rPr>
                <w:snapToGrid w:val="0"/>
                <w:spacing w:val="-20"/>
                <w:kern w:val="0"/>
                <w:sz w:val="24"/>
                <w:szCs w:val="24"/>
              </w:rPr>
            </w:pPr>
            <w:r w:rsidRPr="005265E7">
              <w:rPr>
                <w:rFonts w:hint="eastAsia"/>
                <w:snapToGrid w:val="0"/>
                <w:spacing w:val="-20"/>
                <w:kern w:val="0"/>
                <w:sz w:val="24"/>
                <w:szCs w:val="24"/>
              </w:rPr>
              <w:t>3</w:t>
            </w:r>
          </w:p>
        </w:tc>
        <w:tc>
          <w:tcPr>
            <w:tcW w:w="850" w:type="dxa"/>
            <w:shd w:val="clear" w:color="auto" w:fill="auto"/>
            <w:vAlign w:val="center"/>
          </w:tcPr>
          <w:p w:rsidR="004469D8" w:rsidRPr="005265E7" w:rsidRDefault="004469D8" w:rsidP="00B64031">
            <w:pPr>
              <w:jc w:val="center"/>
              <w:rPr>
                <w:snapToGrid w:val="0"/>
                <w:spacing w:val="-20"/>
                <w:kern w:val="0"/>
                <w:sz w:val="24"/>
                <w:szCs w:val="24"/>
              </w:rPr>
            </w:pPr>
            <w:r w:rsidRPr="005265E7">
              <w:rPr>
                <w:snapToGrid w:val="0"/>
                <w:spacing w:val="-20"/>
                <w:kern w:val="0"/>
                <w:sz w:val="24"/>
                <w:szCs w:val="24"/>
              </w:rPr>
              <w:t>0%</w:t>
            </w:r>
          </w:p>
        </w:tc>
        <w:tc>
          <w:tcPr>
            <w:tcW w:w="709" w:type="dxa"/>
            <w:shd w:val="clear" w:color="auto" w:fill="auto"/>
            <w:vAlign w:val="center"/>
          </w:tcPr>
          <w:p w:rsidR="004469D8" w:rsidRPr="005265E7" w:rsidRDefault="004469D8" w:rsidP="00B64031">
            <w:pPr>
              <w:jc w:val="center"/>
              <w:rPr>
                <w:snapToGrid w:val="0"/>
                <w:spacing w:val="-20"/>
                <w:kern w:val="0"/>
                <w:sz w:val="24"/>
                <w:szCs w:val="24"/>
              </w:rPr>
            </w:pPr>
            <w:r w:rsidRPr="005265E7">
              <w:rPr>
                <w:rFonts w:hint="eastAsia"/>
                <w:snapToGrid w:val="0"/>
                <w:spacing w:val="-20"/>
                <w:kern w:val="0"/>
                <w:sz w:val="24"/>
                <w:szCs w:val="24"/>
              </w:rPr>
              <w:t>3</w:t>
            </w:r>
          </w:p>
        </w:tc>
        <w:tc>
          <w:tcPr>
            <w:tcW w:w="851" w:type="dxa"/>
            <w:shd w:val="clear" w:color="auto" w:fill="auto"/>
            <w:vAlign w:val="center"/>
          </w:tcPr>
          <w:p w:rsidR="004469D8" w:rsidRPr="005265E7" w:rsidRDefault="004469D8" w:rsidP="00B64031">
            <w:pPr>
              <w:jc w:val="center"/>
              <w:rPr>
                <w:snapToGrid w:val="0"/>
                <w:spacing w:val="-20"/>
                <w:kern w:val="0"/>
                <w:sz w:val="24"/>
                <w:szCs w:val="24"/>
              </w:rPr>
            </w:pPr>
            <w:r w:rsidRPr="005265E7">
              <w:rPr>
                <w:snapToGrid w:val="0"/>
                <w:spacing w:val="-20"/>
                <w:kern w:val="0"/>
                <w:sz w:val="24"/>
                <w:szCs w:val="24"/>
              </w:rPr>
              <w:t>0%</w:t>
            </w:r>
          </w:p>
        </w:tc>
        <w:tc>
          <w:tcPr>
            <w:tcW w:w="1063" w:type="dxa"/>
            <w:shd w:val="clear" w:color="auto" w:fill="auto"/>
            <w:vAlign w:val="center"/>
          </w:tcPr>
          <w:p w:rsidR="004469D8" w:rsidRPr="005265E7" w:rsidRDefault="004469D8" w:rsidP="00B64031">
            <w:pPr>
              <w:jc w:val="center"/>
              <w:rPr>
                <w:snapToGrid w:val="0"/>
                <w:spacing w:val="-20"/>
                <w:kern w:val="0"/>
                <w:sz w:val="24"/>
                <w:szCs w:val="24"/>
              </w:rPr>
            </w:pPr>
            <w:r w:rsidRPr="005265E7">
              <w:rPr>
                <w:snapToGrid w:val="0"/>
                <w:spacing w:val="-20"/>
                <w:kern w:val="0"/>
                <w:sz w:val="24"/>
                <w:szCs w:val="24"/>
              </w:rPr>
              <w:t>777</w:t>
            </w:r>
          </w:p>
        </w:tc>
        <w:tc>
          <w:tcPr>
            <w:tcW w:w="1063" w:type="dxa"/>
            <w:shd w:val="clear" w:color="auto" w:fill="auto"/>
            <w:vAlign w:val="center"/>
          </w:tcPr>
          <w:p w:rsidR="004469D8" w:rsidRPr="005265E7" w:rsidRDefault="004469D8" w:rsidP="00B64031">
            <w:pPr>
              <w:jc w:val="center"/>
              <w:rPr>
                <w:snapToGrid w:val="0"/>
                <w:spacing w:val="-20"/>
                <w:kern w:val="0"/>
                <w:sz w:val="24"/>
                <w:szCs w:val="24"/>
              </w:rPr>
            </w:pPr>
            <w:r w:rsidRPr="005265E7">
              <w:rPr>
                <w:snapToGrid w:val="0"/>
                <w:spacing w:val="-20"/>
                <w:kern w:val="0"/>
                <w:sz w:val="24"/>
                <w:szCs w:val="24"/>
              </w:rPr>
              <w:t>1.54%</w:t>
            </w:r>
          </w:p>
        </w:tc>
        <w:tc>
          <w:tcPr>
            <w:tcW w:w="709" w:type="dxa"/>
            <w:shd w:val="clear" w:color="auto" w:fill="auto"/>
            <w:vAlign w:val="center"/>
          </w:tcPr>
          <w:p w:rsidR="004469D8" w:rsidRPr="005265E7" w:rsidRDefault="004469D8" w:rsidP="00B64031">
            <w:pPr>
              <w:jc w:val="center"/>
              <w:rPr>
                <w:snapToGrid w:val="0"/>
                <w:spacing w:val="-20"/>
                <w:kern w:val="0"/>
                <w:sz w:val="24"/>
                <w:szCs w:val="24"/>
              </w:rPr>
            </w:pPr>
            <w:r w:rsidRPr="005265E7">
              <w:rPr>
                <w:snapToGrid w:val="0"/>
                <w:spacing w:val="-20"/>
                <w:kern w:val="0"/>
                <w:sz w:val="24"/>
                <w:szCs w:val="24"/>
              </w:rPr>
              <w:t>186</w:t>
            </w:r>
          </w:p>
        </w:tc>
        <w:tc>
          <w:tcPr>
            <w:tcW w:w="708" w:type="dxa"/>
            <w:shd w:val="clear" w:color="auto" w:fill="auto"/>
            <w:vAlign w:val="center"/>
          </w:tcPr>
          <w:p w:rsidR="004469D8" w:rsidRPr="005265E7" w:rsidRDefault="004469D8" w:rsidP="00B64031">
            <w:pPr>
              <w:jc w:val="center"/>
              <w:rPr>
                <w:snapToGrid w:val="0"/>
                <w:spacing w:val="-20"/>
                <w:kern w:val="0"/>
                <w:sz w:val="24"/>
                <w:szCs w:val="24"/>
              </w:rPr>
            </w:pPr>
            <w:r w:rsidRPr="005265E7">
              <w:rPr>
                <w:snapToGrid w:val="0"/>
                <w:spacing w:val="-20"/>
                <w:kern w:val="0"/>
                <w:sz w:val="24"/>
                <w:szCs w:val="24"/>
              </w:rPr>
              <w:t>0.54%</w:t>
            </w:r>
          </w:p>
        </w:tc>
        <w:tc>
          <w:tcPr>
            <w:tcW w:w="709" w:type="dxa"/>
            <w:shd w:val="clear" w:color="auto" w:fill="auto"/>
            <w:vAlign w:val="center"/>
          </w:tcPr>
          <w:p w:rsidR="004469D8" w:rsidRPr="005265E7" w:rsidRDefault="004469D8" w:rsidP="00B64031">
            <w:pPr>
              <w:jc w:val="center"/>
              <w:rPr>
                <w:snapToGrid w:val="0"/>
                <w:spacing w:val="-20"/>
                <w:kern w:val="0"/>
                <w:sz w:val="24"/>
                <w:szCs w:val="24"/>
              </w:rPr>
            </w:pPr>
            <w:r w:rsidRPr="005265E7">
              <w:rPr>
                <w:rFonts w:hint="eastAsia"/>
                <w:snapToGrid w:val="0"/>
                <w:spacing w:val="-20"/>
                <w:kern w:val="0"/>
                <w:sz w:val="24"/>
                <w:szCs w:val="24"/>
              </w:rPr>
              <w:t>874</w:t>
            </w:r>
          </w:p>
        </w:tc>
        <w:tc>
          <w:tcPr>
            <w:tcW w:w="707" w:type="dxa"/>
            <w:shd w:val="clear" w:color="auto" w:fill="auto"/>
            <w:vAlign w:val="center"/>
          </w:tcPr>
          <w:p w:rsidR="004469D8" w:rsidRPr="005265E7" w:rsidRDefault="004469D8" w:rsidP="00B64031">
            <w:pPr>
              <w:jc w:val="center"/>
              <w:rPr>
                <w:snapToGrid w:val="0"/>
                <w:spacing w:val="-20"/>
                <w:kern w:val="0"/>
                <w:sz w:val="24"/>
                <w:szCs w:val="24"/>
              </w:rPr>
            </w:pPr>
            <w:r w:rsidRPr="005265E7">
              <w:rPr>
                <w:snapToGrid w:val="0"/>
                <w:spacing w:val="-20"/>
                <w:kern w:val="0"/>
                <w:sz w:val="24"/>
                <w:szCs w:val="24"/>
              </w:rPr>
              <w:t>0%</w:t>
            </w:r>
          </w:p>
        </w:tc>
      </w:tr>
      <w:tr w:rsidR="00B64031" w:rsidRPr="00080B07" w:rsidTr="00B64031">
        <w:tc>
          <w:tcPr>
            <w:tcW w:w="798" w:type="dxa"/>
            <w:shd w:val="clear" w:color="auto" w:fill="auto"/>
            <w:vAlign w:val="center"/>
          </w:tcPr>
          <w:p w:rsidR="004469D8" w:rsidRPr="00080B07" w:rsidRDefault="004469D8" w:rsidP="00695C2C">
            <w:pPr>
              <w:pStyle w:val="14"/>
              <w:jc w:val="center"/>
            </w:pPr>
            <w:r w:rsidRPr="00080B07">
              <w:rPr>
                <w:rFonts w:hint="eastAsia"/>
              </w:rPr>
              <w:t>100年</w:t>
            </w:r>
          </w:p>
        </w:tc>
        <w:tc>
          <w:tcPr>
            <w:tcW w:w="620" w:type="dxa"/>
            <w:shd w:val="clear" w:color="auto" w:fill="auto"/>
            <w:vAlign w:val="center"/>
          </w:tcPr>
          <w:p w:rsidR="004469D8" w:rsidRPr="00471B25" w:rsidRDefault="004469D8" w:rsidP="00B64031">
            <w:pPr>
              <w:jc w:val="center"/>
              <w:rPr>
                <w:snapToGrid w:val="0"/>
                <w:spacing w:val="-20"/>
                <w:kern w:val="0"/>
                <w:sz w:val="24"/>
                <w:szCs w:val="24"/>
              </w:rPr>
            </w:pPr>
            <w:r w:rsidRPr="00471B25">
              <w:rPr>
                <w:rFonts w:hint="eastAsia"/>
                <w:snapToGrid w:val="0"/>
                <w:spacing w:val="-20"/>
                <w:kern w:val="0"/>
                <w:sz w:val="24"/>
                <w:szCs w:val="24"/>
              </w:rPr>
              <w:t>5</w:t>
            </w:r>
          </w:p>
        </w:tc>
        <w:tc>
          <w:tcPr>
            <w:tcW w:w="850" w:type="dxa"/>
            <w:shd w:val="clear" w:color="auto" w:fill="auto"/>
            <w:vAlign w:val="center"/>
          </w:tcPr>
          <w:p w:rsidR="004469D8" w:rsidRPr="00471B25" w:rsidRDefault="004469D8" w:rsidP="00B64031">
            <w:pPr>
              <w:jc w:val="center"/>
              <w:rPr>
                <w:snapToGrid w:val="0"/>
                <w:spacing w:val="-20"/>
                <w:kern w:val="0"/>
                <w:sz w:val="24"/>
                <w:szCs w:val="24"/>
              </w:rPr>
            </w:pPr>
            <w:r w:rsidRPr="00471B25">
              <w:rPr>
                <w:snapToGrid w:val="0"/>
                <w:spacing w:val="-20"/>
                <w:kern w:val="0"/>
                <w:sz w:val="24"/>
                <w:szCs w:val="24"/>
              </w:rPr>
              <w:t>0%</w:t>
            </w:r>
          </w:p>
        </w:tc>
        <w:tc>
          <w:tcPr>
            <w:tcW w:w="709" w:type="dxa"/>
            <w:shd w:val="clear" w:color="auto" w:fill="auto"/>
            <w:vAlign w:val="center"/>
          </w:tcPr>
          <w:p w:rsidR="004469D8" w:rsidRPr="00471B25" w:rsidRDefault="004469D8" w:rsidP="00B64031">
            <w:pPr>
              <w:jc w:val="center"/>
              <w:rPr>
                <w:snapToGrid w:val="0"/>
                <w:spacing w:val="-20"/>
                <w:kern w:val="0"/>
                <w:sz w:val="24"/>
                <w:szCs w:val="24"/>
              </w:rPr>
            </w:pPr>
            <w:r w:rsidRPr="00471B25">
              <w:rPr>
                <w:rFonts w:hint="eastAsia"/>
                <w:snapToGrid w:val="0"/>
                <w:spacing w:val="-20"/>
                <w:kern w:val="0"/>
                <w:sz w:val="24"/>
                <w:szCs w:val="24"/>
              </w:rPr>
              <w:t>0</w:t>
            </w:r>
          </w:p>
        </w:tc>
        <w:tc>
          <w:tcPr>
            <w:tcW w:w="851" w:type="dxa"/>
            <w:shd w:val="clear" w:color="auto" w:fill="auto"/>
            <w:vAlign w:val="center"/>
          </w:tcPr>
          <w:p w:rsidR="004469D8" w:rsidRPr="00471B25" w:rsidRDefault="004C6A3A" w:rsidP="00B64031">
            <w:pPr>
              <w:jc w:val="center"/>
              <w:rPr>
                <w:snapToGrid w:val="0"/>
                <w:spacing w:val="-20"/>
                <w:kern w:val="0"/>
                <w:sz w:val="24"/>
                <w:szCs w:val="24"/>
              </w:rPr>
            </w:pPr>
            <w:r w:rsidRPr="00471B25">
              <w:rPr>
                <w:snapToGrid w:val="0"/>
                <w:spacing w:val="-20"/>
                <w:kern w:val="0"/>
                <w:sz w:val="24"/>
                <w:szCs w:val="24"/>
              </w:rPr>
              <w:t>0%</w:t>
            </w:r>
          </w:p>
        </w:tc>
        <w:tc>
          <w:tcPr>
            <w:tcW w:w="1063" w:type="dxa"/>
            <w:shd w:val="clear" w:color="auto" w:fill="auto"/>
            <w:vAlign w:val="center"/>
          </w:tcPr>
          <w:p w:rsidR="004469D8" w:rsidRPr="00471B25" w:rsidRDefault="004469D8" w:rsidP="00B64031">
            <w:pPr>
              <w:jc w:val="center"/>
              <w:rPr>
                <w:snapToGrid w:val="0"/>
                <w:spacing w:val="-20"/>
                <w:kern w:val="0"/>
                <w:sz w:val="24"/>
                <w:szCs w:val="24"/>
              </w:rPr>
            </w:pPr>
            <w:r w:rsidRPr="00471B25">
              <w:rPr>
                <w:snapToGrid w:val="0"/>
                <w:spacing w:val="-20"/>
                <w:kern w:val="0"/>
                <w:sz w:val="24"/>
                <w:szCs w:val="24"/>
              </w:rPr>
              <w:t>911</w:t>
            </w:r>
          </w:p>
        </w:tc>
        <w:tc>
          <w:tcPr>
            <w:tcW w:w="1063" w:type="dxa"/>
            <w:shd w:val="clear" w:color="auto" w:fill="auto"/>
            <w:vAlign w:val="center"/>
          </w:tcPr>
          <w:p w:rsidR="004469D8" w:rsidRPr="00471B25" w:rsidRDefault="004469D8" w:rsidP="00B64031">
            <w:pPr>
              <w:jc w:val="center"/>
              <w:rPr>
                <w:snapToGrid w:val="0"/>
                <w:spacing w:val="-20"/>
                <w:kern w:val="0"/>
                <w:sz w:val="24"/>
                <w:szCs w:val="24"/>
              </w:rPr>
            </w:pPr>
            <w:r w:rsidRPr="00471B25">
              <w:rPr>
                <w:snapToGrid w:val="0"/>
                <w:spacing w:val="-20"/>
                <w:kern w:val="0"/>
                <w:sz w:val="24"/>
                <w:szCs w:val="24"/>
              </w:rPr>
              <w:t>1.43%</w:t>
            </w:r>
          </w:p>
        </w:tc>
        <w:tc>
          <w:tcPr>
            <w:tcW w:w="709" w:type="dxa"/>
            <w:shd w:val="clear" w:color="auto" w:fill="auto"/>
            <w:vAlign w:val="center"/>
          </w:tcPr>
          <w:p w:rsidR="004469D8" w:rsidRPr="00471B25" w:rsidRDefault="004469D8" w:rsidP="00B64031">
            <w:pPr>
              <w:jc w:val="center"/>
              <w:rPr>
                <w:snapToGrid w:val="0"/>
                <w:spacing w:val="-20"/>
                <w:kern w:val="0"/>
                <w:sz w:val="24"/>
                <w:szCs w:val="24"/>
              </w:rPr>
            </w:pPr>
            <w:r w:rsidRPr="00471B25">
              <w:rPr>
                <w:snapToGrid w:val="0"/>
                <w:spacing w:val="-20"/>
                <w:kern w:val="0"/>
                <w:sz w:val="24"/>
                <w:szCs w:val="24"/>
              </w:rPr>
              <w:t>250</w:t>
            </w:r>
          </w:p>
        </w:tc>
        <w:tc>
          <w:tcPr>
            <w:tcW w:w="708" w:type="dxa"/>
            <w:shd w:val="clear" w:color="auto" w:fill="auto"/>
            <w:vAlign w:val="center"/>
          </w:tcPr>
          <w:p w:rsidR="004469D8" w:rsidRPr="00471B25" w:rsidRDefault="004469D8" w:rsidP="00B64031">
            <w:pPr>
              <w:jc w:val="center"/>
              <w:rPr>
                <w:snapToGrid w:val="0"/>
                <w:spacing w:val="-20"/>
                <w:kern w:val="0"/>
                <w:sz w:val="24"/>
                <w:szCs w:val="24"/>
              </w:rPr>
            </w:pPr>
            <w:r w:rsidRPr="00471B25">
              <w:rPr>
                <w:snapToGrid w:val="0"/>
                <w:spacing w:val="-20"/>
                <w:kern w:val="0"/>
                <w:sz w:val="24"/>
                <w:szCs w:val="24"/>
              </w:rPr>
              <w:t>0.80%</w:t>
            </w:r>
          </w:p>
        </w:tc>
        <w:tc>
          <w:tcPr>
            <w:tcW w:w="709" w:type="dxa"/>
            <w:shd w:val="clear" w:color="auto" w:fill="auto"/>
            <w:vAlign w:val="center"/>
          </w:tcPr>
          <w:p w:rsidR="004469D8" w:rsidRPr="00471B25" w:rsidRDefault="004469D8" w:rsidP="00B64031">
            <w:pPr>
              <w:jc w:val="center"/>
              <w:rPr>
                <w:snapToGrid w:val="0"/>
                <w:spacing w:val="-20"/>
                <w:kern w:val="0"/>
                <w:sz w:val="24"/>
                <w:szCs w:val="24"/>
              </w:rPr>
            </w:pPr>
            <w:r w:rsidRPr="00471B25">
              <w:rPr>
                <w:rFonts w:hint="eastAsia"/>
                <w:snapToGrid w:val="0"/>
                <w:spacing w:val="-20"/>
                <w:kern w:val="0"/>
                <w:sz w:val="24"/>
                <w:szCs w:val="24"/>
              </w:rPr>
              <w:t>1</w:t>
            </w:r>
            <w:r w:rsidRPr="00471B25">
              <w:rPr>
                <w:snapToGrid w:val="0"/>
                <w:spacing w:val="-20"/>
                <w:kern w:val="0"/>
                <w:sz w:val="24"/>
                <w:szCs w:val="24"/>
              </w:rPr>
              <w:t>,</w:t>
            </w:r>
            <w:r w:rsidRPr="00471B25">
              <w:rPr>
                <w:rFonts w:hint="eastAsia"/>
                <w:snapToGrid w:val="0"/>
                <w:spacing w:val="-20"/>
                <w:kern w:val="0"/>
                <w:sz w:val="24"/>
                <w:szCs w:val="24"/>
              </w:rPr>
              <w:t>064</w:t>
            </w:r>
          </w:p>
        </w:tc>
        <w:tc>
          <w:tcPr>
            <w:tcW w:w="707" w:type="dxa"/>
            <w:shd w:val="clear" w:color="auto" w:fill="auto"/>
            <w:vAlign w:val="center"/>
          </w:tcPr>
          <w:p w:rsidR="004469D8" w:rsidRPr="00471B25" w:rsidRDefault="004469D8" w:rsidP="00B64031">
            <w:pPr>
              <w:jc w:val="center"/>
              <w:rPr>
                <w:snapToGrid w:val="0"/>
                <w:spacing w:val="-20"/>
                <w:kern w:val="0"/>
                <w:sz w:val="24"/>
                <w:szCs w:val="24"/>
              </w:rPr>
            </w:pPr>
            <w:r w:rsidRPr="00471B25">
              <w:rPr>
                <w:rFonts w:hint="eastAsia"/>
                <w:snapToGrid w:val="0"/>
                <w:spacing w:val="-20"/>
                <w:kern w:val="0"/>
                <w:sz w:val="24"/>
                <w:szCs w:val="24"/>
              </w:rPr>
              <w:t>0.28%</w:t>
            </w:r>
          </w:p>
        </w:tc>
      </w:tr>
      <w:tr w:rsidR="00B64031" w:rsidRPr="00080B07" w:rsidTr="00B64031">
        <w:tc>
          <w:tcPr>
            <w:tcW w:w="798" w:type="dxa"/>
            <w:shd w:val="clear" w:color="auto" w:fill="auto"/>
            <w:vAlign w:val="center"/>
          </w:tcPr>
          <w:p w:rsidR="004469D8" w:rsidRPr="00080B07" w:rsidRDefault="004469D8" w:rsidP="00695C2C">
            <w:pPr>
              <w:pStyle w:val="14"/>
              <w:jc w:val="center"/>
            </w:pPr>
            <w:r w:rsidRPr="00080B07">
              <w:rPr>
                <w:rFonts w:hint="eastAsia"/>
              </w:rPr>
              <w:t>101年</w:t>
            </w:r>
          </w:p>
        </w:tc>
        <w:tc>
          <w:tcPr>
            <w:tcW w:w="620" w:type="dxa"/>
            <w:shd w:val="clear" w:color="auto" w:fill="auto"/>
            <w:vAlign w:val="center"/>
          </w:tcPr>
          <w:p w:rsidR="004469D8" w:rsidRPr="00471B25" w:rsidRDefault="004469D8" w:rsidP="00B64031">
            <w:pPr>
              <w:jc w:val="center"/>
              <w:rPr>
                <w:snapToGrid w:val="0"/>
                <w:spacing w:val="-20"/>
                <w:kern w:val="0"/>
                <w:sz w:val="24"/>
                <w:szCs w:val="24"/>
              </w:rPr>
            </w:pPr>
            <w:r w:rsidRPr="00471B25">
              <w:rPr>
                <w:rFonts w:hint="eastAsia"/>
                <w:snapToGrid w:val="0"/>
                <w:spacing w:val="-20"/>
                <w:kern w:val="0"/>
                <w:sz w:val="24"/>
                <w:szCs w:val="24"/>
              </w:rPr>
              <w:t>3</w:t>
            </w:r>
          </w:p>
        </w:tc>
        <w:tc>
          <w:tcPr>
            <w:tcW w:w="850" w:type="dxa"/>
            <w:shd w:val="clear" w:color="auto" w:fill="auto"/>
            <w:vAlign w:val="center"/>
          </w:tcPr>
          <w:p w:rsidR="004469D8" w:rsidRPr="00471B25" w:rsidRDefault="004469D8" w:rsidP="00B64031">
            <w:pPr>
              <w:jc w:val="center"/>
              <w:rPr>
                <w:snapToGrid w:val="0"/>
                <w:spacing w:val="-20"/>
                <w:kern w:val="0"/>
                <w:sz w:val="24"/>
                <w:szCs w:val="24"/>
              </w:rPr>
            </w:pPr>
            <w:r w:rsidRPr="00471B25">
              <w:rPr>
                <w:snapToGrid w:val="0"/>
                <w:spacing w:val="-20"/>
                <w:kern w:val="0"/>
                <w:sz w:val="24"/>
                <w:szCs w:val="24"/>
              </w:rPr>
              <w:t>0%</w:t>
            </w:r>
          </w:p>
        </w:tc>
        <w:tc>
          <w:tcPr>
            <w:tcW w:w="709" w:type="dxa"/>
            <w:shd w:val="clear" w:color="auto" w:fill="auto"/>
            <w:vAlign w:val="center"/>
          </w:tcPr>
          <w:p w:rsidR="004469D8" w:rsidRPr="00471B25" w:rsidRDefault="004469D8" w:rsidP="00B64031">
            <w:pPr>
              <w:jc w:val="center"/>
              <w:rPr>
                <w:snapToGrid w:val="0"/>
                <w:spacing w:val="-20"/>
                <w:kern w:val="0"/>
                <w:sz w:val="24"/>
                <w:szCs w:val="24"/>
              </w:rPr>
            </w:pPr>
            <w:r w:rsidRPr="00471B25">
              <w:rPr>
                <w:rFonts w:hint="eastAsia"/>
                <w:snapToGrid w:val="0"/>
                <w:spacing w:val="-20"/>
                <w:kern w:val="0"/>
                <w:sz w:val="24"/>
                <w:szCs w:val="24"/>
              </w:rPr>
              <w:t>7</w:t>
            </w:r>
          </w:p>
        </w:tc>
        <w:tc>
          <w:tcPr>
            <w:tcW w:w="851" w:type="dxa"/>
            <w:shd w:val="clear" w:color="auto" w:fill="auto"/>
            <w:vAlign w:val="center"/>
          </w:tcPr>
          <w:p w:rsidR="004469D8" w:rsidRPr="00471B25" w:rsidRDefault="004469D8" w:rsidP="00B64031">
            <w:pPr>
              <w:jc w:val="center"/>
              <w:rPr>
                <w:snapToGrid w:val="0"/>
                <w:spacing w:val="-20"/>
                <w:kern w:val="0"/>
                <w:sz w:val="24"/>
                <w:szCs w:val="24"/>
              </w:rPr>
            </w:pPr>
            <w:r w:rsidRPr="00471B25">
              <w:rPr>
                <w:snapToGrid w:val="0"/>
                <w:spacing w:val="-20"/>
                <w:kern w:val="0"/>
                <w:sz w:val="24"/>
                <w:szCs w:val="24"/>
              </w:rPr>
              <w:t>0%</w:t>
            </w:r>
          </w:p>
        </w:tc>
        <w:tc>
          <w:tcPr>
            <w:tcW w:w="1063" w:type="dxa"/>
            <w:shd w:val="clear" w:color="auto" w:fill="auto"/>
            <w:vAlign w:val="center"/>
          </w:tcPr>
          <w:p w:rsidR="004469D8" w:rsidRPr="00471B25" w:rsidRDefault="004469D8" w:rsidP="00B64031">
            <w:pPr>
              <w:jc w:val="center"/>
              <w:rPr>
                <w:snapToGrid w:val="0"/>
                <w:spacing w:val="-20"/>
                <w:kern w:val="0"/>
                <w:sz w:val="24"/>
                <w:szCs w:val="24"/>
              </w:rPr>
            </w:pPr>
            <w:r w:rsidRPr="00471B25">
              <w:rPr>
                <w:snapToGrid w:val="0"/>
                <w:spacing w:val="-20"/>
                <w:kern w:val="0"/>
                <w:sz w:val="24"/>
                <w:szCs w:val="24"/>
              </w:rPr>
              <w:t>1</w:t>
            </w:r>
            <w:r w:rsidRPr="00471B25">
              <w:rPr>
                <w:rFonts w:hint="eastAsia"/>
                <w:snapToGrid w:val="0"/>
                <w:spacing w:val="-20"/>
                <w:kern w:val="0"/>
                <w:sz w:val="24"/>
                <w:szCs w:val="24"/>
              </w:rPr>
              <w:t>,</w:t>
            </w:r>
            <w:r w:rsidRPr="00471B25">
              <w:rPr>
                <w:snapToGrid w:val="0"/>
                <w:spacing w:val="-20"/>
                <w:kern w:val="0"/>
                <w:sz w:val="24"/>
                <w:szCs w:val="24"/>
              </w:rPr>
              <w:t>136</w:t>
            </w:r>
          </w:p>
        </w:tc>
        <w:tc>
          <w:tcPr>
            <w:tcW w:w="1063" w:type="dxa"/>
            <w:shd w:val="clear" w:color="auto" w:fill="auto"/>
            <w:vAlign w:val="center"/>
          </w:tcPr>
          <w:p w:rsidR="004469D8" w:rsidRPr="00471B25" w:rsidRDefault="004469D8" w:rsidP="00B64031">
            <w:pPr>
              <w:jc w:val="center"/>
              <w:rPr>
                <w:snapToGrid w:val="0"/>
                <w:spacing w:val="-20"/>
                <w:kern w:val="0"/>
                <w:sz w:val="24"/>
                <w:szCs w:val="24"/>
              </w:rPr>
            </w:pPr>
            <w:r w:rsidRPr="00471B25">
              <w:rPr>
                <w:snapToGrid w:val="0"/>
                <w:spacing w:val="-20"/>
                <w:kern w:val="0"/>
                <w:sz w:val="24"/>
                <w:szCs w:val="24"/>
              </w:rPr>
              <w:t>1.85%</w:t>
            </w:r>
          </w:p>
        </w:tc>
        <w:tc>
          <w:tcPr>
            <w:tcW w:w="709" w:type="dxa"/>
            <w:shd w:val="clear" w:color="auto" w:fill="auto"/>
            <w:vAlign w:val="center"/>
          </w:tcPr>
          <w:p w:rsidR="004469D8" w:rsidRPr="00471B25" w:rsidRDefault="004469D8" w:rsidP="00B64031">
            <w:pPr>
              <w:jc w:val="center"/>
              <w:rPr>
                <w:snapToGrid w:val="0"/>
                <w:spacing w:val="-20"/>
                <w:kern w:val="0"/>
                <w:sz w:val="24"/>
                <w:szCs w:val="24"/>
              </w:rPr>
            </w:pPr>
            <w:r w:rsidRPr="00471B25">
              <w:rPr>
                <w:snapToGrid w:val="0"/>
                <w:spacing w:val="-20"/>
                <w:kern w:val="0"/>
                <w:sz w:val="24"/>
                <w:szCs w:val="24"/>
              </w:rPr>
              <w:t>305</w:t>
            </w:r>
          </w:p>
        </w:tc>
        <w:tc>
          <w:tcPr>
            <w:tcW w:w="708" w:type="dxa"/>
            <w:shd w:val="clear" w:color="auto" w:fill="auto"/>
            <w:vAlign w:val="center"/>
          </w:tcPr>
          <w:p w:rsidR="004469D8" w:rsidRPr="00471B25" w:rsidRDefault="004469D8" w:rsidP="00B64031">
            <w:pPr>
              <w:jc w:val="center"/>
              <w:rPr>
                <w:snapToGrid w:val="0"/>
                <w:spacing w:val="-20"/>
                <w:kern w:val="0"/>
                <w:sz w:val="24"/>
                <w:szCs w:val="24"/>
              </w:rPr>
            </w:pPr>
            <w:r w:rsidRPr="00471B25">
              <w:rPr>
                <w:snapToGrid w:val="0"/>
                <w:spacing w:val="-20"/>
                <w:kern w:val="0"/>
                <w:sz w:val="24"/>
                <w:szCs w:val="24"/>
              </w:rPr>
              <w:t>1.64%</w:t>
            </w:r>
          </w:p>
        </w:tc>
        <w:tc>
          <w:tcPr>
            <w:tcW w:w="709" w:type="dxa"/>
            <w:shd w:val="clear" w:color="auto" w:fill="auto"/>
            <w:vAlign w:val="center"/>
          </w:tcPr>
          <w:p w:rsidR="004469D8" w:rsidRPr="00471B25" w:rsidRDefault="004469D8" w:rsidP="00B64031">
            <w:pPr>
              <w:jc w:val="center"/>
              <w:rPr>
                <w:snapToGrid w:val="0"/>
                <w:spacing w:val="-20"/>
                <w:kern w:val="0"/>
                <w:sz w:val="24"/>
                <w:szCs w:val="24"/>
              </w:rPr>
            </w:pPr>
            <w:r w:rsidRPr="00471B25">
              <w:rPr>
                <w:rFonts w:hint="eastAsia"/>
                <w:snapToGrid w:val="0"/>
                <w:spacing w:val="-20"/>
                <w:kern w:val="0"/>
                <w:sz w:val="24"/>
                <w:szCs w:val="24"/>
              </w:rPr>
              <w:t>1</w:t>
            </w:r>
            <w:r w:rsidRPr="00471B25">
              <w:rPr>
                <w:snapToGrid w:val="0"/>
                <w:spacing w:val="-20"/>
                <w:kern w:val="0"/>
                <w:sz w:val="24"/>
                <w:szCs w:val="24"/>
              </w:rPr>
              <w:t>,</w:t>
            </w:r>
            <w:r w:rsidRPr="00471B25">
              <w:rPr>
                <w:rFonts w:hint="eastAsia"/>
                <w:snapToGrid w:val="0"/>
                <w:spacing w:val="-20"/>
                <w:kern w:val="0"/>
                <w:sz w:val="24"/>
                <w:szCs w:val="24"/>
              </w:rPr>
              <w:t>207</w:t>
            </w:r>
          </w:p>
        </w:tc>
        <w:tc>
          <w:tcPr>
            <w:tcW w:w="707" w:type="dxa"/>
            <w:shd w:val="clear" w:color="auto" w:fill="auto"/>
            <w:vAlign w:val="center"/>
          </w:tcPr>
          <w:p w:rsidR="004469D8" w:rsidRPr="00471B25" w:rsidRDefault="004469D8" w:rsidP="00B64031">
            <w:pPr>
              <w:jc w:val="center"/>
              <w:rPr>
                <w:snapToGrid w:val="0"/>
                <w:spacing w:val="-20"/>
                <w:kern w:val="0"/>
                <w:sz w:val="24"/>
                <w:szCs w:val="24"/>
              </w:rPr>
            </w:pPr>
            <w:r w:rsidRPr="00471B25">
              <w:rPr>
                <w:snapToGrid w:val="0"/>
                <w:spacing w:val="-20"/>
                <w:kern w:val="0"/>
                <w:sz w:val="24"/>
                <w:szCs w:val="24"/>
              </w:rPr>
              <w:t>0</w:t>
            </w:r>
            <w:r w:rsidRPr="00471B25">
              <w:rPr>
                <w:rFonts w:hint="eastAsia"/>
                <w:snapToGrid w:val="0"/>
                <w:spacing w:val="-20"/>
                <w:kern w:val="0"/>
                <w:sz w:val="24"/>
                <w:szCs w:val="24"/>
              </w:rPr>
              <w:t>.75</w:t>
            </w:r>
            <w:r w:rsidRPr="00471B25">
              <w:rPr>
                <w:snapToGrid w:val="0"/>
                <w:spacing w:val="-20"/>
                <w:kern w:val="0"/>
                <w:sz w:val="24"/>
                <w:szCs w:val="24"/>
              </w:rPr>
              <w:t>%</w:t>
            </w:r>
          </w:p>
        </w:tc>
      </w:tr>
      <w:tr w:rsidR="00B64031" w:rsidRPr="00080B07" w:rsidTr="00B64031">
        <w:tc>
          <w:tcPr>
            <w:tcW w:w="798" w:type="dxa"/>
            <w:shd w:val="clear" w:color="auto" w:fill="auto"/>
            <w:vAlign w:val="center"/>
          </w:tcPr>
          <w:p w:rsidR="004469D8" w:rsidRPr="00080B07" w:rsidRDefault="004469D8" w:rsidP="00695C2C">
            <w:pPr>
              <w:pStyle w:val="14"/>
              <w:jc w:val="center"/>
            </w:pPr>
            <w:r w:rsidRPr="00080B07">
              <w:rPr>
                <w:rFonts w:hint="eastAsia"/>
              </w:rPr>
              <w:t>102年</w:t>
            </w:r>
          </w:p>
        </w:tc>
        <w:tc>
          <w:tcPr>
            <w:tcW w:w="620" w:type="dxa"/>
            <w:shd w:val="clear" w:color="auto" w:fill="auto"/>
            <w:vAlign w:val="center"/>
          </w:tcPr>
          <w:p w:rsidR="004469D8" w:rsidRPr="00471B25" w:rsidRDefault="004469D8" w:rsidP="00B64031">
            <w:pPr>
              <w:jc w:val="center"/>
              <w:rPr>
                <w:snapToGrid w:val="0"/>
                <w:spacing w:val="-20"/>
                <w:kern w:val="0"/>
                <w:sz w:val="24"/>
                <w:szCs w:val="24"/>
              </w:rPr>
            </w:pPr>
            <w:r w:rsidRPr="00471B25">
              <w:rPr>
                <w:rFonts w:hint="eastAsia"/>
                <w:snapToGrid w:val="0"/>
                <w:spacing w:val="-20"/>
                <w:kern w:val="0"/>
                <w:sz w:val="24"/>
                <w:szCs w:val="24"/>
              </w:rPr>
              <w:t>0</w:t>
            </w:r>
          </w:p>
        </w:tc>
        <w:tc>
          <w:tcPr>
            <w:tcW w:w="850" w:type="dxa"/>
            <w:shd w:val="clear" w:color="auto" w:fill="auto"/>
            <w:vAlign w:val="center"/>
          </w:tcPr>
          <w:p w:rsidR="004469D8" w:rsidRPr="00471B25" w:rsidRDefault="004C6A3A" w:rsidP="00B64031">
            <w:pPr>
              <w:jc w:val="center"/>
              <w:rPr>
                <w:snapToGrid w:val="0"/>
                <w:spacing w:val="-20"/>
                <w:kern w:val="0"/>
                <w:sz w:val="24"/>
                <w:szCs w:val="24"/>
              </w:rPr>
            </w:pPr>
            <w:r w:rsidRPr="00471B25">
              <w:rPr>
                <w:snapToGrid w:val="0"/>
                <w:spacing w:val="-20"/>
                <w:kern w:val="0"/>
                <w:sz w:val="24"/>
                <w:szCs w:val="24"/>
              </w:rPr>
              <w:t>0%</w:t>
            </w:r>
          </w:p>
        </w:tc>
        <w:tc>
          <w:tcPr>
            <w:tcW w:w="709" w:type="dxa"/>
            <w:shd w:val="clear" w:color="auto" w:fill="auto"/>
            <w:vAlign w:val="center"/>
          </w:tcPr>
          <w:p w:rsidR="004469D8" w:rsidRPr="00471B25" w:rsidRDefault="004469D8" w:rsidP="00B64031">
            <w:pPr>
              <w:jc w:val="center"/>
              <w:rPr>
                <w:snapToGrid w:val="0"/>
                <w:spacing w:val="-20"/>
                <w:kern w:val="0"/>
                <w:sz w:val="24"/>
                <w:szCs w:val="24"/>
              </w:rPr>
            </w:pPr>
            <w:r w:rsidRPr="00471B25">
              <w:rPr>
                <w:rFonts w:hint="eastAsia"/>
                <w:snapToGrid w:val="0"/>
                <w:spacing w:val="-20"/>
                <w:kern w:val="0"/>
                <w:sz w:val="24"/>
                <w:szCs w:val="24"/>
              </w:rPr>
              <w:t>2</w:t>
            </w:r>
          </w:p>
        </w:tc>
        <w:tc>
          <w:tcPr>
            <w:tcW w:w="851" w:type="dxa"/>
            <w:shd w:val="clear" w:color="auto" w:fill="auto"/>
            <w:vAlign w:val="center"/>
          </w:tcPr>
          <w:p w:rsidR="004469D8" w:rsidRPr="00471B25" w:rsidRDefault="004469D8" w:rsidP="00B64031">
            <w:pPr>
              <w:jc w:val="center"/>
              <w:rPr>
                <w:snapToGrid w:val="0"/>
                <w:spacing w:val="-20"/>
                <w:kern w:val="0"/>
                <w:sz w:val="24"/>
                <w:szCs w:val="24"/>
              </w:rPr>
            </w:pPr>
            <w:r w:rsidRPr="00471B25">
              <w:rPr>
                <w:snapToGrid w:val="0"/>
                <w:spacing w:val="-20"/>
                <w:kern w:val="0"/>
                <w:sz w:val="24"/>
                <w:szCs w:val="24"/>
              </w:rPr>
              <w:t>0%</w:t>
            </w:r>
          </w:p>
        </w:tc>
        <w:tc>
          <w:tcPr>
            <w:tcW w:w="1063" w:type="dxa"/>
            <w:shd w:val="clear" w:color="auto" w:fill="auto"/>
            <w:vAlign w:val="center"/>
          </w:tcPr>
          <w:p w:rsidR="004469D8" w:rsidRPr="00471B25" w:rsidRDefault="004469D8" w:rsidP="00B64031">
            <w:pPr>
              <w:jc w:val="center"/>
              <w:rPr>
                <w:snapToGrid w:val="0"/>
                <w:spacing w:val="-20"/>
                <w:kern w:val="0"/>
                <w:sz w:val="24"/>
                <w:szCs w:val="24"/>
              </w:rPr>
            </w:pPr>
            <w:r w:rsidRPr="00471B25">
              <w:rPr>
                <w:snapToGrid w:val="0"/>
                <w:spacing w:val="-20"/>
                <w:kern w:val="0"/>
                <w:sz w:val="24"/>
                <w:szCs w:val="24"/>
              </w:rPr>
              <w:t>1,450</w:t>
            </w:r>
          </w:p>
        </w:tc>
        <w:tc>
          <w:tcPr>
            <w:tcW w:w="1063" w:type="dxa"/>
            <w:shd w:val="clear" w:color="auto" w:fill="auto"/>
            <w:vAlign w:val="center"/>
          </w:tcPr>
          <w:p w:rsidR="004469D8" w:rsidRPr="00471B25" w:rsidRDefault="004469D8" w:rsidP="00B64031">
            <w:pPr>
              <w:jc w:val="center"/>
              <w:rPr>
                <w:snapToGrid w:val="0"/>
                <w:spacing w:val="-20"/>
                <w:kern w:val="0"/>
                <w:sz w:val="24"/>
                <w:szCs w:val="24"/>
              </w:rPr>
            </w:pPr>
            <w:r w:rsidRPr="00471B25">
              <w:rPr>
                <w:snapToGrid w:val="0"/>
                <w:spacing w:val="-20"/>
                <w:kern w:val="0"/>
                <w:sz w:val="24"/>
                <w:szCs w:val="24"/>
              </w:rPr>
              <w:t>1.72%</w:t>
            </w:r>
          </w:p>
        </w:tc>
        <w:tc>
          <w:tcPr>
            <w:tcW w:w="709" w:type="dxa"/>
            <w:shd w:val="clear" w:color="auto" w:fill="auto"/>
            <w:vAlign w:val="center"/>
          </w:tcPr>
          <w:p w:rsidR="004469D8" w:rsidRPr="00471B25" w:rsidRDefault="004469D8" w:rsidP="00B64031">
            <w:pPr>
              <w:jc w:val="center"/>
              <w:rPr>
                <w:snapToGrid w:val="0"/>
                <w:spacing w:val="-20"/>
                <w:kern w:val="0"/>
                <w:sz w:val="24"/>
                <w:szCs w:val="24"/>
              </w:rPr>
            </w:pPr>
            <w:r w:rsidRPr="00471B25">
              <w:rPr>
                <w:snapToGrid w:val="0"/>
                <w:spacing w:val="-20"/>
                <w:kern w:val="0"/>
                <w:sz w:val="24"/>
                <w:szCs w:val="24"/>
              </w:rPr>
              <w:t>376</w:t>
            </w:r>
          </w:p>
        </w:tc>
        <w:tc>
          <w:tcPr>
            <w:tcW w:w="708" w:type="dxa"/>
            <w:shd w:val="clear" w:color="auto" w:fill="auto"/>
            <w:vAlign w:val="center"/>
          </w:tcPr>
          <w:p w:rsidR="004469D8" w:rsidRPr="00471B25" w:rsidRDefault="004469D8" w:rsidP="00B64031">
            <w:pPr>
              <w:jc w:val="center"/>
              <w:rPr>
                <w:snapToGrid w:val="0"/>
                <w:spacing w:val="-20"/>
                <w:kern w:val="0"/>
                <w:sz w:val="24"/>
                <w:szCs w:val="24"/>
              </w:rPr>
            </w:pPr>
            <w:r w:rsidRPr="00471B25">
              <w:rPr>
                <w:snapToGrid w:val="0"/>
                <w:spacing w:val="-20"/>
                <w:kern w:val="0"/>
                <w:sz w:val="24"/>
                <w:szCs w:val="24"/>
              </w:rPr>
              <w:t>1.06%</w:t>
            </w:r>
          </w:p>
        </w:tc>
        <w:tc>
          <w:tcPr>
            <w:tcW w:w="709" w:type="dxa"/>
            <w:shd w:val="clear" w:color="auto" w:fill="auto"/>
            <w:vAlign w:val="center"/>
          </w:tcPr>
          <w:p w:rsidR="004469D8" w:rsidRPr="00471B25" w:rsidRDefault="004469D8" w:rsidP="00B64031">
            <w:pPr>
              <w:jc w:val="center"/>
              <w:rPr>
                <w:snapToGrid w:val="0"/>
                <w:spacing w:val="-20"/>
                <w:kern w:val="0"/>
                <w:sz w:val="24"/>
                <w:szCs w:val="24"/>
              </w:rPr>
            </w:pPr>
            <w:r w:rsidRPr="00471B25">
              <w:rPr>
                <w:rFonts w:hint="eastAsia"/>
                <w:snapToGrid w:val="0"/>
                <w:spacing w:val="-20"/>
                <w:kern w:val="0"/>
                <w:sz w:val="24"/>
                <w:szCs w:val="24"/>
              </w:rPr>
              <w:t>1</w:t>
            </w:r>
            <w:r w:rsidRPr="00471B25">
              <w:rPr>
                <w:snapToGrid w:val="0"/>
                <w:spacing w:val="-20"/>
                <w:kern w:val="0"/>
                <w:sz w:val="24"/>
                <w:szCs w:val="24"/>
              </w:rPr>
              <w:t>,</w:t>
            </w:r>
            <w:r w:rsidRPr="00471B25">
              <w:rPr>
                <w:rFonts w:hint="eastAsia"/>
                <w:snapToGrid w:val="0"/>
                <w:spacing w:val="-20"/>
                <w:kern w:val="0"/>
                <w:sz w:val="24"/>
                <w:szCs w:val="24"/>
              </w:rPr>
              <w:t>411</w:t>
            </w:r>
          </w:p>
        </w:tc>
        <w:tc>
          <w:tcPr>
            <w:tcW w:w="707" w:type="dxa"/>
            <w:shd w:val="clear" w:color="auto" w:fill="auto"/>
            <w:vAlign w:val="center"/>
          </w:tcPr>
          <w:p w:rsidR="004469D8" w:rsidRPr="00471B25" w:rsidRDefault="004469D8" w:rsidP="00B64031">
            <w:pPr>
              <w:jc w:val="center"/>
              <w:rPr>
                <w:snapToGrid w:val="0"/>
                <w:spacing w:val="-20"/>
                <w:kern w:val="0"/>
                <w:sz w:val="24"/>
                <w:szCs w:val="24"/>
              </w:rPr>
            </w:pPr>
            <w:r w:rsidRPr="00471B25">
              <w:rPr>
                <w:rFonts w:hint="eastAsia"/>
                <w:snapToGrid w:val="0"/>
                <w:spacing w:val="-20"/>
                <w:kern w:val="0"/>
                <w:sz w:val="24"/>
                <w:szCs w:val="24"/>
              </w:rPr>
              <w:t>0.85%</w:t>
            </w:r>
          </w:p>
        </w:tc>
      </w:tr>
      <w:tr w:rsidR="00B64031" w:rsidRPr="00080B07" w:rsidTr="00B64031">
        <w:tc>
          <w:tcPr>
            <w:tcW w:w="798" w:type="dxa"/>
            <w:shd w:val="clear" w:color="auto" w:fill="auto"/>
            <w:vAlign w:val="center"/>
          </w:tcPr>
          <w:p w:rsidR="004469D8" w:rsidRPr="00080B07" w:rsidRDefault="004469D8" w:rsidP="00695C2C">
            <w:pPr>
              <w:pStyle w:val="14"/>
              <w:jc w:val="center"/>
            </w:pPr>
            <w:r w:rsidRPr="00080B07">
              <w:rPr>
                <w:rFonts w:hint="eastAsia"/>
              </w:rPr>
              <w:t>103年</w:t>
            </w:r>
          </w:p>
        </w:tc>
        <w:tc>
          <w:tcPr>
            <w:tcW w:w="620" w:type="dxa"/>
            <w:shd w:val="clear" w:color="auto" w:fill="auto"/>
            <w:vAlign w:val="center"/>
          </w:tcPr>
          <w:p w:rsidR="004469D8" w:rsidRPr="00471B25" w:rsidRDefault="004469D8" w:rsidP="00B64031">
            <w:pPr>
              <w:jc w:val="center"/>
              <w:rPr>
                <w:snapToGrid w:val="0"/>
                <w:spacing w:val="-20"/>
                <w:kern w:val="0"/>
                <w:sz w:val="24"/>
                <w:szCs w:val="24"/>
              </w:rPr>
            </w:pPr>
            <w:r w:rsidRPr="00471B25">
              <w:rPr>
                <w:rFonts w:hint="eastAsia"/>
                <w:snapToGrid w:val="0"/>
                <w:spacing w:val="-20"/>
                <w:kern w:val="0"/>
                <w:sz w:val="24"/>
                <w:szCs w:val="24"/>
              </w:rPr>
              <w:t>7</w:t>
            </w:r>
          </w:p>
        </w:tc>
        <w:tc>
          <w:tcPr>
            <w:tcW w:w="850" w:type="dxa"/>
            <w:shd w:val="clear" w:color="auto" w:fill="auto"/>
            <w:vAlign w:val="center"/>
          </w:tcPr>
          <w:p w:rsidR="004469D8" w:rsidRPr="00471B25" w:rsidRDefault="004469D8" w:rsidP="00B64031">
            <w:pPr>
              <w:jc w:val="center"/>
              <w:rPr>
                <w:snapToGrid w:val="0"/>
                <w:spacing w:val="-20"/>
                <w:kern w:val="0"/>
                <w:sz w:val="24"/>
                <w:szCs w:val="24"/>
              </w:rPr>
            </w:pPr>
            <w:r w:rsidRPr="00471B25">
              <w:rPr>
                <w:snapToGrid w:val="0"/>
                <w:spacing w:val="-20"/>
                <w:kern w:val="0"/>
                <w:sz w:val="24"/>
                <w:szCs w:val="24"/>
              </w:rPr>
              <w:t>71.43%</w:t>
            </w:r>
          </w:p>
        </w:tc>
        <w:tc>
          <w:tcPr>
            <w:tcW w:w="709" w:type="dxa"/>
            <w:shd w:val="clear" w:color="auto" w:fill="auto"/>
            <w:vAlign w:val="center"/>
          </w:tcPr>
          <w:p w:rsidR="004469D8" w:rsidRPr="00471B25" w:rsidRDefault="004469D8" w:rsidP="00B64031">
            <w:pPr>
              <w:jc w:val="center"/>
              <w:rPr>
                <w:snapToGrid w:val="0"/>
                <w:spacing w:val="-20"/>
                <w:kern w:val="0"/>
                <w:sz w:val="24"/>
                <w:szCs w:val="24"/>
              </w:rPr>
            </w:pPr>
            <w:r w:rsidRPr="00471B25">
              <w:rPr>
                <w:rFonts w:hint="eastAsia"/>
                <w:snapToGrid w:val="0"/>
                <w:spacing w:val="-20"/>
                <w:kern w:val="0"/>
                <w:sz w:val="24"/>
                <w:szCs w:val="24"/>
              </w:rPr>
              <w:t>9</w:t>
            </w:r>
          </w:p>
        </w:tc>
        <w:tc>
          <w:tcPr>
            <w:tcW w:w="851" w:type="dxa"/>
            <w:shd w:val="clear" w:color="auto" w:fill="auto"/>
            <w:vAlign w:val="center"/>
          </w:tcPr>
          <w:p w:rsidR="004469D8" w:rsidRPr="00471B25" w:rsidRDefault="004469D8" w:rsidP="00B64031">
            <w:pPr>
              <w:jc w:val="center"/>
              <w:rPr>
                <w:snapToGrid w:val="0"/>
                <w:spacing w:val="-20"/>
                <w:kern w:val="0"/>
                <w:sz w:val="24"/>
                <w:szCs w:val="24"/>
              </w:rPr>
            </w:pPr>
            <w:r w:rsidRPr="00471B25">
              <w:rPr>
                <w:snapToGrid w:val="0"/>
                <w:spacing w:val="-20"/>
                <w:kern w:val="0"/>
                <w:sz w:val="24"/>
                <w:szCs w:val="24"/>
              </w:rPr>
              <w:t>100%</w:t>
            </w:r>
          </w:p>
        </w:tc>
        <w:tc>
          <w:tcPr>
            <w:tcW w:w="1063" w:type="dxa"/>
            <w:shd w:val="clear" w:color="auto" w:fill="auto"/>
            <w:vAlign w:val="center"/>
          </w:tcPr>
          <w:p w:rsidR="004469D8" w:rsidRPr="00471B25" w:rsidRDefault="004469D8" w:rsidP="00B64031">
            <w:pPr>
              <w:jc w:val="center"/>
              <w:rPr>
                <w:snapToGrid w:val="0"/>
                <w:spacing w:val="-20"/>
                <w:kern w:val="0"/>
                <w:sz w:val="24"/>
                <w:szCs w:val="24"/>
              </w:rPr>
            </w:pPr>
            <w:r w:rsidRPr="00471B25">
              <w:rPr>
                <w:snapToGrid w:val="0"/>
                <w:spacing w:val="-20"/>
                <w:kern w:val="0"/>
                <w:sz w:val="24"/>
                <w:szCs w:val="24"/>
              </w:rPr>
              <w:t>1,224</w:t>
            </w:r>
          </w:p>
        </w:tc>
        <w:tc>
          <w:tcPr>
            <w:tcW w:w="1063" w:type="dxa"/>
            <w:shd w:val="clear" w:color="auto" w:fill="auto"/>
            <w:vAlign w:val="center"/>
          </w:tcPr>
          <w:p w:rsidR="004469D8" w:rsidRPr="00471B25" w:rsidRDefault="004469D8" w:rsidP="00B64031">
            <w:pPr>
              <w:jc w:val="center"/>
              <w:rPr>
                <w:snapToGrid w:val="0"/>
                <w:spacing w:val="-20"/>
                <w:kern w:val="0"/>
                <w:sz w:val="24"/>
                <w:szCs w:val="24"/>
              </w:rPr>
            </w:pPr>
            <w:r w:rsidRPr="00471B25">
              <w:rPr>
                <w:snapToGrid w:val="0"/>
                <w:spacing w:val="-20"/>
                <w:kern w:val="0"/>
                <w:sz w:val="24"/>
                <w:szCs w:val="24"/>
              </w:rPr>
              <w:t>1.80%</w:t>
            </w:r>
          </w:p>
        </w:tc>
        <w:tc>
          <w:tcPr>
            <w:tcW w:w="709" w:type="dxa"/>
            <w:shd w:val="clear" w:color="auto" w:fill="auto"/>
            <w:vAlign w:val="center"/>
          </w:tcPr>
          <w:p w:rsidR="004469D8" w:rsidRPr="00471B25" w:rsidRDefault="004469D8" w:rsidP="00B64031">
            <w:pPr>
              <w:jc w:val="center"/>
              <w:rPr>
                <w:snapToGrid w:val="0"/>
                <w:spacing w:val="-20"/>
                <w:kern w:val="0"/>
                <w:sz w:val="24"/>
                <w:szCs w:val="24"/>
              </w:rPr>
            </w:pPr>
            <w:r w:rsidRPr="00471B25">
              <w:rPr>
                <w:snapToGrid w:val="0"/>
                <w:spacing w:val="-20"/>
                <w:kern w:val="0"/>
                <w:sz w:val="24"/>
                <w:szCs w:val="24"/>
              </w:rPr>
              <w:t>317</w:t>
            </w:r>
          </w:p>
        </w:tc>
        <w:tc>
          <w:tcPr>
            <w:tcW w:w="708" w:type="dxa"/>
            <w:shd w:val="clear" w:color="auto" w:fill="auto"/>
            <w:vAlign w:val="center"/>
          </w:tcPr>
          <w:p w:rsidR="004469D8" w:rsidRPr="00471B25" w:rsidRDefault="004469D8" w:rsidP="00B64031">
            <w:pPr>
              <w:jc w:val="center"/>
              <w:rPr>
                <w:snapToGrid w:val="0"/>
                <w:spacing w:val="-20"/>
                <w:kern w:val="0"/>
                <w:sz w:val="24"/>
                <w:szCs w:val="24"/>
              </w:rPr>
            </w:pPr>
            <w:r w:rsidRPr="00471B25">
              <w:rPr>
                <w:snapToGrid w:val="0"/>
                <w:spacing w:val="-20"/>
                <w:kern w:val="0"/>
                <w:sz w:val="24"/>
                <w:szCs w:val="24"/>
              </w:rPr>
              <w:t>1.58%</w:t>
            </w:r>
          </w:p>
        </w:tc>
        <w:tc>
          <w:tcPr>
            <w:tcW w:w="709" w:type="dxa"/>
            <w:shd w:val="clear" w:color="auto" w:fill="auto"/>
            <w:vAlign w:val="center"/>
          </w:tcPr>
          <w:p w:rsidR="004469D8" w:rsidRPr="00471B25" w:rsidRDefault="004469D8" w:rsidP="00B64031">
            <w:pPr>
              <w:jc w:val="center"/>
              <w:rPr>
                <w:snapToGrid w:val="0"/>
                <w:spacing w:val="-20"/>
                <w:kern w:val="0"/>
                <w:sz w:val="24"/>
                <w:szCs w:val="24"/>
              </w:rPr>
            </w:pPr>
            <w:r w:rsidRPr="00471B25">
              <w:rPr>
                <w:rFonts w:hint="eastAsia"/>
                <w:snapToGrid w:val="0"/>
                <w:spacing w:val="-20"/>
                <w:kern w:val="0"/>
                <w:sz w:val="24"/>
                <w:szCs w:val="24"/>
              </w:rPr>
              <w:t>1</w:t>
            </w:r>
            <w:r w:rsidRPr="00471B25">
              <w:rPr>
                <w:snapToGrid w:val="0"/>
                <w:spacing w:val="-20"/>
                <w:kern w:val="0"/>
                <w:sz w:val="24"/>
                <w:szCs w:val="24"/>
              </w:rPr>
              <w:t>,</w:t>
            </w:r>
            <w:r w:rsidRPr="00471B25">
              <w:rPr>
                <w:rFonts w:hint="eastAsia"/>
                <w:snapToGrid w:val="0"/>
                <w:spacing w:val="-20"/>
                <w:kern w:val="0"/>
                <w:sz w:val="24"/>
                <w:szCs w:val="24"/>
              </w:rPr>
              <w:t>033</w:t>
            </w:r>
          </w:p>
        </w:tc>
        <w:tc>
          <w:tcPr>
            <w:tcW w:w="707" w:type="dxa"/>
            <w:shd w:val="clear" w:color="auto" w:fill="auto"/>
            <w:vAlign w:val="center"/>
          </w:tcPr>
          <w:p w:rsidR="004469D8" w:rsidRPr="00471B25" w:rsidRDefault="004469D8" w:rsidP="00B64031">
            <w:pPr>
              <w:jc w:val="center"/>
              <w:rPr>
                <w:snapToGrid w:val="0"/>
                <w:spacing w:val="-20"/>
                <w:kern w:val="0"/>
                <w:sz w:val="24"/>
                <w:szCs w:val="24"/>
              </w:rPr>
            </w:pPr>
            <w:r w:rsidRPr="00471B25">
              <w:rPr>
                <w:rFonts w:hint="eastAsia"/>
                <w:snapToGrid w:val="0"/>
                <w:spacing w:val="-20"/>
                <w:kern w:val="0"/>
                <w:sz w:val="24"/>
                <w:szCs w:val="24"/>
              </w:rPr>
              <w:t>0.58%</w:t>
            </w:r>
          </w:p>
        </w:tc>
      </w:tr>
      <w:tr w:rsidR="00B64031" w:rsidRPr="00080B07" w:rsidTr="00B64031">
        <w:tc>
          <w:tcPr>
            <w:tcW w:w="798" w:type="dxa"/>
            <w:shd w:val="clear" w:color="auto" w:fill="auto"/>
            <w:vAlign w:val="center"/>
          </w:tcPr>
          <w:p w:rsidR="004469D8" w:rsidRPr="00080B07" w:rsidRDefault="004469D8" w:rsidP="00695C2C">
            <w:pPr>
              <w:pStyle w:val="14"/>
              <w:jc w:val="center"/>
            </w:pPr>
            <w:r w:rsidRPr="00080B07">
              <w:rPr>
                <w:rFonts w:hint="eastAsia"/>
              </w:rPr>
              <w:t>104年</w:t>
            </w:r>
          </w:p>
        </w:tc>
        <w:tc>
          <w:tcPr>
            <w:tcW w:w="620" w:type="dxa"/>
            <w:shd w:val="clear" w:color="auto" w:fill="auto"/>
            <w:vAlign w:val="center"/>
          </w:tcPr>
          <w:p w:rsidR="004469D8" w:rsidRPr="00471B25" w:rsidRDefault="004469D8" w:rsidP="00B64031">
            <w:pPr>
              <w:jc w:val="center"/>
              <w:rPr>
                <w:snapToGrid w:val="0"/>
                <w:spacing w:val="-20"/>
                <w:kern w:val="0"/>
                <w:sz w:val="24"/>
                <w:szCs w:val="24"/>
              </w:rPr>
            </w:pPr>
            <w:r w:rsidRPr="00471B25">
              <w:rPr>
                <w:rFonts w:hint="eastAsia"/>
                <w:snapToGrid w:val="0"/>
                <w:spacing w:val="-20"/>
                <w:kern w:val="0"/>
                <w:sz w:val="24"/>
                <w:szCs w:val="24"/>
              </w:rPr>
              <w:t>1</w:t>
            </w:r>
          </w:p>
        </w:tc>
        <w:tc>
          <w:tcPr>
            <w:tcW w:w="850" w:type="dxa"/>
            <w:shd w:val="clear" w:color="auto" w:fill="auto"/>
            <w:vAlign w:val="center"/>
          </w:tcPr>
          <w:p w:rsidR="004469D8" w:rsidRPr="00471B25" w:rsidRDefault="004469D8" w:rsidP="00B64031">
            <w:pPr>
              <w:jc w:val="center"/>
              <w:rPr>
                <w:snapToGrid w:val="0"/>
                <w:spacing w:val="-20"/>
                <w:kern w:val="0"/>
                <w:sz w:val="24"/>
                <w:szCs w:val="24"/>
              </w:rPr>
            </w:pPr>
            <w:r w:rsidRPr="00471B25">
              <w:rPr>
                <w:snapToGrid w:val="0"/>
                <w:spacing w:val="-20"/>
                <w:kern w:val="0"/>
                <w:sz w:val="24"/>
                <w:szCs w:val="24"/>
              </w:rPr>
              <w:t>100%</w:t>
            </w:r>
          </w:p>
        </w:tc>
        <w:tc>
          <w:tcPr>
            <w:tcW w:w="709" w:type="dxa"/>
            <w:shd w:val="clear" w:color="auto" w:fill="auto"/>
            <w:vAlign w:val="center"/>
          </w:tcPr>
          <w:p w:rsidR="004469D8" w:rsidRPr="00471B25" w:rsidRDefault="004469D8" w:rsidP="00B64031">
            <w:pPr>
              <w:jc w:val="center"/>
              <w:rPr>
                <w:snapToGrid w:val="0"/>
                <w:spacing w:val="-20"/>
                <w:kern w:val="0"/>
                <w:sz w:val="24"/>
                <w:szCs w:val="24"/>
              </w:rPr>
            </w:pPr>
            <w:r w:rsidRPr="00471B25">
              <w:rPr>
                <w:rFonts w:hint="eastAsia"/>
                <w:snapToGrid w:val="0"/>
                <w:spacing w:val="-20"/>
                <w:kern w:val="0"/>
                <w:sz w:val="24"/>
                <w:szCs w:val="24"/>
              </w:rPr>
              <w:t>5</w:t>
            </w:r>
          </w:p>
        </w:tc>
        <w:tc>
          <w:tcPr>
            <w:tcW w:w="851" w:type="dxa"/>
            <w:shd w:val="clear" w:color="auto" w:fill="auto"/>
            <w:vAlign w:val="center"/>
          </w:tcPr>
          <w:p w:rsidR="004469D8" w:rsidRPr="00471B25" w:rsidRDefault="004469D8" w:rsidP="00B64031">
            <w:pPr>
              <w:jc w:val="center"/>
              <w:rPr>
                <w:snapToGrid w:val="0"/>
                <w:spacing w:val="-20"/>
                <w:kern w:val="0"/>
                <w:sz w:val="24"/>
                <w:szCs w:val="24"/>
              </w:rPr>
            </w:pPr>
            <w:r w:rsidRPr="00471B25">
              <w:rPr>
                <w:snapToGrid w:val="0"/>
                <w:spacing w:val="-20"/>
                <w:kern w:val="0"/>
                <w:sz w:val="24"/>
                <w:szCs w:val="24"/>
              </w:rPr>
              <w:t>100%</w:t>
            </w:r>
          </w:p>
        </w:tc>
        <w:tc>
          <w:tcPr>
            <w:tcW w:w="1063" w:type="dxa"/>
            <w:shd w:val="clear" w:color="auto" w:fill="auto"/>
            <w:vAlign w:val="center"/>
          </w:tcPr>
          <w:p w:rsidR="004469D8" w:rsidRPr="00471B25" w:rsidRDefault="004469D8" w:rsidP="00B64031">
            <w:pPr>
              <w:jc w:val="center"/>
              <w:rPr>
                <w:snapToGrid w:val="0"/>
                <w:spacing w:val="-20"/>
                <w:kern w:val="0"/>
                <w:sz w:val="24"/>
                <w:szCs w:val="24"/>
              </w:rPr>
            </w:pPr>
            <w:r w:rsidRPr="00471B25">
              <w:rPr>
                <w:snapToGrid w:val="0"/>
                <w:spacing w:val="-20"/>
                <w:kern w:val="0"/>
                <w:sz w:val="24"/>
                <w:szCs w:val="24"/>
              </w:rPr>
              <w:t>1,372</w:t>
            </w:r>
          </w:p>
        </w:tc>
        <w:tc>
          <w:tcPr>
            <w:tcW w:w="1063" w:type="dxa"/>
            <w:shd w:val="clear" w:color="auto" w:fill="auto"/>
            <w:vAlign w:val="center"/>
          </w:tcPr>
          <w:p w:rsidR="004469D8" w:rsidRPr="00471B25" w:rsidRDefault="004469D8" w:rsidP="00B64031">
            <w:pPr>
              <w:jc w:val="center"/>
              <w:rPr>
                <w:snapToGrid w:val="0"/>
                <w:spacing w:val="-20"/>
                <w:kern w:val="0"/>
                <w:sz w:val="24"/>
                <w:szCs w:val="24"/>
              </w:rPr>
            </w:pPr>
            <w:r w:rsidRPr="00471B25">
              <w:rPr>
                <w:snapToGrid w:val="0"/>
                <w:spacing w:val="-20"/>
                <w:kern w:val="0"/>
                <w:sz w:val="24"/>
                <w:szCs w:val="24"/>
              </w:rPr>
              <w:t>1.75%</w:t>
            </w:r>
          </w:p>
        </w:tc>
        <w:tc>
          <w:tcPr>
            <w:tcW w:w="709" w:type="dxa"/>
            <w:shd w:val="clear" w:color="auto" w:fill="auto"/>
            <w:vAlign w:val="center"/>
          </w:tcPr>
          <w:p w:rsidR="004469D8" w:rsidRPr="00471B25" w:rsidRDefault="004469D8" w:rsidP="00B64031">
            <w:pPr>
              <w:jc w:val="center"/>
              <w:rPr>
                <w:snapToGrid w:val="0"/>
                <w:spacing w:val="-20"/>
                <w:kern w:val="0"/>
                <w:sz w:val="24"/>
                <w:szCs w:val="24"/>
              </w:rPr>
            </w:pPr>
            <w:r w:rsidRPr="00471B25">
              <w:rPr>
                <w:snapToGrid w:val="0"/>
                <w:spacing w:val="-20"/>
                <w:kern w:val="0"/>
                <w:sz w:val="24"/>
                <w:szCs w:val="24"/>
              </w:rPr>
              <w:t>370</w:t>
            </w:r>
          </w:p>
        </w:tc>
        <w:tc>
          <w:tcPr>
            <w:tcW w:w="708" w:type="dxa"/>
            <w:shd w:val="clear" w:color="auto" w:fill="auto"/>
            <w:vAlign w:val="center"/>
          </w:tcPr>
          <w:p w:rsidR="004469D8" w:rsidRPr="00471B25" w:rsidRDefault="004469D8" w:rsidP="00B64031">
            <w:pPr>
              <w:jc w:val="center"/>
              <w:rPr>
                <w:snapToGrid w:val="0"/>
                <w:spacing w:val="-20"/>
                <w:kern w:val="0"/>
                <w:sz w:val="24"/>
                <w:szCs w:val="24"/>
              </w:rPr>
            </w:pPr>
            <w:r w:rsidRPr="00471B25">
              <w:rPr>
                <w:snapToGrid w:val="0"/>
                <w:spacing w:val="-20"/>
                <w:kern w:val="0"/>
                <w:sz w:val="24"/>
                <w:szCs w:val="24"/>
              </w:rPr>
              <w:t>3.24%</w:t>
            </w:r>
          </w:p>
        </w:tc>
        <w:tc>
          <w:tcPr>
            <w:tcW w:w="709" w:type="dxa"/>
            <w:shd w:val="clear" w:color="auto" w:fill="auto"/>
            <w:vAlign w:val="center"/>
          </w:tcPr>
          <w:p w:rsidR="004469D8" w:rsidRPr="00471B25" w:rsidRDefault="004469D8" w:rsidP="00B64031">
            <w:pPr>
              <w:jc w:val="center"/>
              <w:rPr>
                <w:snapToGrid w:val="0"/>
                <w:spacing w:val="-20"/>
                <w:kern w:val="0"/>
                <w:sz w:val="24"/>
                <w:szCs w:val="24"/>
              </w:rPr>
            </w:pPr>
            <w:r w:rsidRPr="00471B25">
              <w:rPr>
                <w:rFonts w:hint="eastAsia"/>
                <w:snapToGrid w:val="0"/>
                <w:spacing w:val="-20"/>
                <w:kern w:val="0"/>
                <w:sz w:val="24"/>
                <w:szCs w:val="24"/>
              </w:rPr>
              <w:t>1</w:t>
            </w:r>
            <w:r w:rsidRPr="00471B25">
              <w:rPr>
                <w:snapToGrid w:val="0"/>
                <w:spacing w:val="-20"/>
                <w:kern w:val="0"/>
                <w:sz w:val="24"/>
                <w:szCs w:val="24"/>
              </w:rPr>
              <w:t>,</w:t>
            </w:r>
            <w:r w:rsidRPr="00471B25">
              <w:rPr>
                <w:rFonts w:hint="eastAsia"/>
                <w:snapToGrid w:val="0"/>
                <w:spacing w:val="-20"/>
                <w:kern w:val="0"/>
                <w:sz w:val="24"/>
                <w:szCs w:val="24"/>
              </w:rPr>
              <w:t>143</w:t>
            </w:r>
          </w:p>
        </w:tc>
        <w:tc>
          <w:tcPr>
            <w:tcW w:w="707" w:type="dxa"/>
            <w:shd w:val="clear" w:color="auto" w:fill="auto"/>
            <w:vAlign w:val="center"/>
          </w:tcPr>
          <w:p w:rsidR="004469D8" w:rsidRPr="00471B25" w:rsidRDefault="004469D8" w:rsidP="00B64031">
            <w:pPr>
              <w:jc w:val="center"/>
              <w:rPr>
                <w:snapToGrid w:val="0"/>
                <w:spacing w:val="-20"/>
                <w:kern w:val="0"/>
                <w:sz w:val="24"/>
                <w:szCs w:val="24"/>
              </w:rPr>
            </w:pPr>
            <w:r w:rsidRPr="00471B25">
              <w:rPr>
                <w:rFonts w:hint="eastAsia"/>
                <w:snapToGrid w:val="0"/>
                <w:spacing w:val="-20"/>
                <w:kern w:val="0"/>
                <w:sz w:val="24"/>
                <w:szCs w:val="24"/>
              </w:rPr>
              <w:t>0.87%</w:t>
            </w:r>
          </w:p>
        </w:tc>
      </w:tr>
      <w:tr w:rsidR="00B64031" w:rsidRPr="00080B07" w:rsidTr="00B64031">
        <w:tc>
          <w:tcPr>
            <w:tcW w:w="798" w:type="dxa"/>
            <w:shd w:val="clear" w:color="auto" w:fill="auto"/>
            <w:vAlign w:val="center"/>
          </w:tcPr>
          <w:p w:rsidR="004469D8" w:rsidRPr="00080B07" w:rsidRDefault="004469D8" w:rsidP="00695C2C">
            <w:pPr>
              <w:pStyle w:val="14"/>
              <w:jc w:val="center"/>
            </w:pPr>
            <w:r w:rsidRPr="00080B07">
              <w:rPr>
                <w:rFonts w:hint="eastAsia"/>
              </w:rPr>
              <w:t>105年</w:t>
            </w:r>
          </w:p>
        </w:tc>
        <w:tc>
          <w:tcPr>
            <w:tcW w:w="620" w:type="dxa"/>
            <w:shd w:val="clear" w:color="auto" w:fill="auto"/>
            <w:vAlign w:val="center"/>
          </w:tcPr>
          <w:p w:rsidR="004469D8" w:rsidRPr="00471B25" w:rsidRDefault="004469D8" w:rsidP="00B64031">
            <w:pPr>
              <w:jc w:val="center"/>
              <w:rPr>
                <w:snapToGrid w:val="0"/>
                <w:spacing w:val="-20"/>
                <w:kern w:val="0"/>
                <w:sz w:val="24"/>
                <w:szCs w:val="24"/>
              </w:rPr>
            </w:pPr>
            <w:r w:rsidRPr="00471B25">
              <w:rPr>
                <w:rFonts w:hint="eastAsia"/>
                <w:snapToGrid w:val="0"/>
                <w:spacing w:val="-20"/>
                <w:kern w:val="0"/>
                <w:sz w:val="24"/>
                <w:szCs w:val="24"/>
              </w:rPr>
              <w:t>2</w:t>
            </w:r>
          </w:p>
        </w:tc>
        <w:tc>
          <w:tcPr>
            <w:tcW w:w="850" w:type="dxa"/>
            <w:shd w:val="clear" w:color="auto" w:fill="auto"/>
            <w:vAlign w:val="center"/>
          </w:tcPr>
          <w:p w:rsidR="004469D8" w:rsidRPr="00471B25" w:rsidRDefault="004469D8" w:rsidP="00B64031">
            <w:pPr>
              <w:jc w:val="center"/>
              <w:rPr>
                <w:snapToGrid w:val="0"/>
                <w:spacing w:val="-20"/>
                <w:kern w:val="0"/>
                <w:sz w:val="24"/>
                <w:szCs w:val="24"/>
              </w:rPr>
            </w:pPr>
            <w:r w:rsidRPr="00471B25">
              <w:rPr>
                <w:snapToGrid w:val="0"/>
                <w:spacing w:val="-20"/>
                <w:kern w:val="0"/>
                <w:sz w:val="24"/>
                <w:szCs w:val="24"/>
              </w:rPr>
              <w:t>50%</w:t>
            </w:r>
          </w:p>
        </w:tc>
        <w:tc>
          <w:tcPr>
            <w:tcW w:w="709" w:type="dxa"/>
            <w:shd w:val="clear" w:color="auto" w:fill="auto"/>
            <w:vAlign w:val="center"/>
          </w:tcPr>
          <w:p w:rsidR="004469D8" w:rsidRPr="00471B25" w:rsidRDefault="004469D8" w:rsidP="00B64031">
            <w:pPr>
              <w:jc w:val="center"/>
              <w:rPr>
                <w:snapToGrid w:val="0"/>
                <w:spacing w:val="-20"/>
                <w:kern w:val="0"/>
                <w:sz w:val="24"/>
                <w:szCs w:val="24"/>
              </w:rPr>
            </w:pPr>
            <w:r w:rsidRPr="00471B25">
              <w:rPr>
                <w:rFonts w:hint="eastAsia"/>
                <w:snapToGrid w:val="0"/>
                <w:spacing w:val="-20"/>
                <w:kern w:val="0"/>
                <w:sz w:val="24"/>
                <w:szCs w:val="24"/>
              </w:rPr>
              <w:t>21</w:t>
            </w:r>
          </w:p>
        </w:tc>
        <w:tc>
          <w:tcPr>
            <w:tcW w:w="851" w:type="dxa"/>
            <w:shd w:val="clear" w:color="auto" w:fill="auto"/>
            <w:vAlign w:val="center"/>
          </w:tcPr>
          <w:p w:rsidR="004469D8" w:rsidRPr="00471B25" w:rsidRDefault="004469D8" w:rsidP="00B64031">
            <w:pPr>
              <w:jc w:val="center"/>
              <w:rPr>
                <w:snapToGrid w:val="0"/>
                <w:spacing w:val="-20"/>
                <w:kern w:val="0"/>
                <w:sz w:val="24"/>
                <w:szCs w:val="24"/>
              </w:rPr>
            </w:pPr>
            <w:r w:rsidRPr="00471B25">
              <w:rPr>
                <w:snapToGrid w:val="0"/>
                <w:spacing w:val="-20"/>
                <w:kern w:val="0"/>
                <w:sz w:val="24"/>
                <w:szCs w:val="24"/>
              </w:rPr>
              <w:t>76.19%</w:t>
            </w:r>
          </w:p>
        </w:tc>
        <w:tc>
          <w:tcPr>
            <w:tcW w:w="1063" w:type="dxa"/>
            <w:shd w:val="clear" w:color="auto" w:fill="auto"/>
            <w:vAlign w:val="center"/>
          </w:tcPr>
          <w:p w:rsidR="004469D8" w:rsidRPr="00471B25" w:rsidRDefault="004469D8" w:rsidP="00B64031">
            <w:pPr>
              <w:jc w:val="center"/>
              <w:rPr>
                <w:snapToGrid w:val="0"/>
                <w:spacing w:val="-20"/>
                <w:kern w:val="0"/>
                <w:sz w:val="24"/>
                <w:szCs w:val="24"/>
              </w:rPr>
            </w:pPr>
            <w:r w:rsidRPr="00471B25">
              <w:rPr>
                <w:snapToGrid w:val="0"/>
                <w:spacing w:val="-20"/>
                <w:kern w:val="0"/>
                <w:sz w:val="24"/>
                <w:szCs w:val="24"/>
              </w:rPr>
              <w:t>1,563</w:t>
            </w:r>
          </w:p>
        </w:tc>
        <w:tc>
          <w:tcPr>
            <w:tcW w:w="1063" w:type="dxa"/>
            <w:shd w:val="clear" w:color="auto" w:fill="auto"/>
            <w:vAlign w:val="center"/>
          </w:tcPr>
          <w:p w:rsidR="004469D8" w:rsidRPr="00471B25" w:rsidRDefault="004469D8" w:rsidP="00B64031">
            <w:pPr>
              <w:jc w:val="center"/>
              <w:rPr>
                <w:snapToGrid w:val="0"/>
                <w:spacing w:val="-20"/>
                <w:kern w:val="0"/>
                <w:sz w:val="24"/>
                <w:szCs w:val="24"/>
              </w:rPr>
            </w:pPr>
            <w:r w:rsidRPr="00471B25">
              <w:rPr>
                <w:snapToGrid w:val="0"/>
                <w:spacing w:val="-20"/>
                <w:kern w:val="0"/>
                <w:sz w:val="24"/>
                <w:szCs w:val="24"/>
              </w:rPr>
              <w:t>1.79%</w:t>
            </w:r>
          </w:p>
        </w:tc>
        <w:tc>
          <w:tcPr>
            <w:tcW w:w="709" w:type="dxa"/>
            <w:shd w:val="clear" w:color="auto" w:fill="auto"/>
            <w:vAlign w:val="center"/>
          </w:tcPr>
          <w:p w:rsidR="004469D8" w:rsidRPr="00471B25" w:rsidRDefault="004469D8" w:rsidP="00B64031">
            <w:pPr>
              <w:jc w:val="center"/>
              <w:rPr>
                <w:snapToGrid w:val="0"/>
                <w:spacing w:val="-20"/>
                <w:kern w:val="0"/>
                <w:sz w:val="24"/>
                <w:szCs w:val="24"/>
              </w:rPr>
            </w:pPr>
            <w:r w:rsidRPr="00471B25">
              <w:rPr>
                <w:snapToGrid w:val="0"/>
                <w:spacing w:val="-20"/>
                <w:kern w:val="0"/>
                <w:sz w:val="24"/>
                <w:szCs w:val="24"/>
              </w:rPr>
              <w:t>390</w:t>
            </w:r>
          </w:p>
        </w:tc>
        <w:tc>
          <w:tcPr>
            <w:tcW w:w="708" w:type="dxa"/>
            <w:shd w:val="clear" w:color="auto" w:fill="auto"/>
            <w:vAlign w:val="center"/>
          </w:tcPr>
          <w:p w:rsidR="004469D8" w:rsidRPr="00471B25" w:rsidRDefault="004469D8" w:rsidP="00B64031">
            <w:pPr>
              <w:jc w:val="center"/>
              <w:rPr>
                <w:snapToGrid w:val="0"/>
                <w:spacing w:val="-20"/>
                <w:kern w:val="0"/>
                <w:sz w:val="24"/>
                <w:szCs w:val="24"/>
              </w:rPr>
            </w:pPr>
            <w:r w:rsidRPr="00471B25">
              <w:rPr>
                <w:snapToGrid w:val="0"/>
                <w:spacing w:val="-20"/>
                <w:kern w:val="0"/>
                <w:sz w:val="24"/>
                <w:szCs w:val="24"/>
              </w:rPr>
              <w:t>1.28%</w:t>
            </w:r>
          </w:p>
        </w:tc>
        <w:tc>
          <w:tcPr>
            <w:tcW w:w="709" w:type="dxa"/>
            <w:shd w:val="clear" w:color="auto" w:fill="auto"/>
            <w:vAlign w:val="center"/>
          </w:tcPr>
          <w:p w:rsidR="004469D8" w:rsidRPr="00471B25" w:rsidRDefault="004469D8" w:rsidP="00B64031">
            <w:pPr>
              <w:jc w:val="center"/>
              <w:rPr>
                <w:snapToGrid w:val="0"/>
                <w:spacing w:val="-20"/>
                <w:kern w:val="0"/>
                <w:sz w:val="24"/>
                <w:szCs w:val="24"/>
              </w:rPr>
            </w:pPr>
            <w:r w:rsidRPr="00471B25">
              <w:rPr>
                <w:rFonts w:hint="eastAsia"/>
                <w:snapToGrid w:val="0"/>
                <w:spacing w:val="-20"/>
                <w:kern w:val="0"/>
                <w:sz w:val="24"/>
                <w:szCs w:val="24"/>
              </w:rPr>
              <w:t>1</w:t>
            </w:r>
            <w:r w:rsidRPr="00471B25">
              <w:rPr>
                <w:snapToGrid w:val="0"/>
                <w:spacing w:val="-20"/>
                <w:kern w:val="0"/>
                <w:sz w:val="24"/>
                <w:szCs w:val="24"/>
              </w:rPr>
              <w:t>,</w:t>
            </w:r>
            <w:r w:rsidRPr="00471B25">
              <w:rPr>
                <w:rFonts w:hint="eastAsia"/>
                <w:snapToGrid w:val="0"/>
                <w:spacing w:val="-20"/>
                <w:kern w:val="0"/>
                <w:sz w:val="24"/>
                <w:szCs w:val="24"/>
              </w:rPr>
              <w:t>183</w:t>
            </w:r>
          </w:p>
        </w:tc>
        <w:tc>
          <w:tcPr>
            <w:tcW w:w="707" w:type="dxa"/>
            <w:shd w:val="clear" w:color="auto" w:fill="auto"/>
            <w:vAlign w:val="center"/>
          </w:tcPr>
          <w:p w:rsidR="004469D8" w:rsidRPr="00471B25" w:rsidRDefault="004469D8" w:rsidP="00B64031">
            <w:pPr>
              <w:jc w:val="center"/>
              <w:rPr>
                <w:snapToGrid w:val="0"/>
                <w:spacing w:val="-20"/>
                <w:kern w:val="0"/>
                <w:sz w:val="24"/>
                <w:szCs w:val="24"/>
              </w:rPr>
            </w:pPr>
            <w:r w:rsidRPr="00471B25">
              <w:rPr>
                <w:rFonts w:hint="eastAsia"/>
                <w:snapToGrid w:val="0"/>
                <w:spacing w:val="-20"/>
                <w:kern w:val="0"/>
                <w:sz w:val="24"/>
                <w:szCs w:val="24"/>
              </w:rPr>
              <w:t>1.18%</w:t>
            </w:r>
          </w:p>
        </w:tc>
      </w:tr>
      <w:tr w:rsidR="00B64031" w:rsidRPr="00080B07" w:rsidTr="00B64031">
        <w:tc>
          <w:tcPr>
            <w:tcW w:w="798" w:type="dxa"/>
            <w:shd w:val="clear" w:color="auto" w:fill="auto"/>
            <w:vAlign w:val="center"/>
          </w:tcPr>
          <w:p w:rsidR="004469D8" w:rsidRPr="00080B07" w:rsidRDefault="004469D8" w:rsidP="00695C2C">
            <w:pPr>
              <w:pStyle w:val="14"/>
              <w:jc w:val="center"/>
            </w:pPr>
            <w:r w:rsidRPr="00080B07">
              <w:rPr>
                <w:rFonts w:hint="eastAsia"/>
              </w:rPr>
              <w:t>106年</w:t>
            </w:r>
          </w:p>
        </w:tc>
        <w:tc>
          <w:tcPr>
            <w:tcW w:w="620" w:type="dxa"/>
            <w:shd w:val="clear" w:color="auto" w:fill="auto"/>
            <w:vAlign w:val="center"/>
          </w:tcPr>
          <w:p w:rsidR="004469D8" w:rsidRPr="00471B25" w:rsidRDefault="004469D8" w:rsidP="00B64031">
            <w:pPr>
              <w:jc w:val="center"/>
              <w:rPr>
                <w:snapToGrid w:val="0"/>
                <w:spacing w:val="-20"/>
                <w:kern w:val="0"/>
                <w:sz w:val="24"/>
                <w:szCs w:val="24"/>
              </w:rPr>
            </w:pPr>
            <w:r w:rsidRPr="00471B25">
              <w:rPr>
                <w:rFonts w:hint="eastAsia"/>
                <w:snapToGrid w:val="0"/>
                <w:spacing w:val="-20"/>
                <w:kern w:val="0"/>
                <w:sz w:val="24"/>
                <w:szCs w:val="24"/>
              </w:rPr>
              <w:t>4</w:t>
            </w:r>
          </w:p>
        </w:tc>
        <w:tc>
          <w:tcPr>
            <w:tcW w:w="850" w:type="dxa"/>
            <w:shd w:val="clear" w:color="auto" w:fill="auto"/>
            <w:vAlign w:val="center"/>
          </w:tcPr>
          <w:p w:rsidR="004469D8" w:rsidRPr="00471B25" w:rsidRDefault="004469D8" w:rsidP="00B64031">
            <w:pPr>
              <w:jc w:val="center"/>
              <w:rPr>
                <w:snapToGrid w:val="0"/>
                <w:spacing w:val="-20"/>
                <w:kern w:val="0"/>
                <w:sz w:val="24"/>
                <w:szCs w:val="24"/>
              </w:rPr>
            </w:pPr>
            <w:r w:rsidRPr="00471B25">
              <w:rPr>
                <w:snapToGrid w:val="0"/>
                <w:spacing w:val="-20"/>
                <w:kern w:val="0"/>
                <w:sz w:val="24"/>
                <w:szCs w:val="24"/>
              </w:rPr>
              <w:t>50%</w:t>
            </w:r>
          </w:p>
        </w:tc>
        <w:tc>
          <w:tcPr>
            <w:tcW w:w="709" w:type="dxa"/>
            <w:shd w:val="clear" w:color="auto" w:fill="auto"/>
            <w:vAlign w:val="center"/>
          </w:tcPr>
          <w:p w:rsidR="004469D8" w:rsidRPr="00471B25" w:rsidRDefault="004469D8" w:rsidP="00B64031">
            <w:pPr>
              <w:jc w:val="center"/>
              <w:rPr>
                <w:snapToGrid w:val="0"/>
                <w:spacing w:val="-20"/>
                <w:kern w:val="0"/>
                <w:sz w:val="24"/>
                <w:szCs w:val="24"/>
              </w:rPr>
            </w:pPr>
            <w:r w:rsidRPr="00471B25">
              <w:rPr>
                <w:rFonts w:hint="eastAsia"/>
                <w:snapToGrid w:val="0"/>
                <w:spacing w:val="-20"/>
                <w:kern w:val="0"/>
                <w:sz w:val="24"/>
                <w:szCs w:val="24"/>
              </w:rPr>
              <w:t>3</w:t>
            </w:r>
          </w:p>
        </w:tc>
        <w:tc>
          <w:tcPr>
            <w:tcW w:w="851" w:type="dxa"/>
            <w:shd w:val="clear" w:color="auto" w:fill="auto"/>
            <w:vAlign w:val="center"/>
          </w:tcPr>
          <w:p w:rsidR="004469D8" w:rsidRPr="00471B25" w:rsidRDefault="004469D8" w:rsidP="00B64031">
            <w:pPr>
              <w:jc w:val="center"/>
              <w:rPr>
                <w:snapToGrid w:val="0"/>
                <w:spacing w:val="-20"/>
                <w:kern w:val="0"/>
                <w:sz w:val="24"/>
                <w:szCs w:val="24"/>
              </w:rPr>
            </w:pPr>
            <w:r w:rsidRPr="00471B25">
              <w:rPr>
                <w:snapToGrid w:val="0"/>
                <w:spacing w:val="-20"/>
                <w:kern w:val="0"/>
                <w:sz w:val="24"/>
                <w:szCs w:val="24"/>
              </w:rPr>
              <w:t>66.67%</w:t>
            </w:r>
          </w:p>
        </w:tc>
        <w:tc>
          <w:tcPr>
            <w:tcW w:w="1063" w:type="dxa"/>
            <w:shd w:val="clear" w:color="auto" w:fill="auto"/>
            <w:vAlign w:val="center"/>
          </w:tcPr>
          <w:p w:rsidR="004469D8" w:rsidRPr="00471B25" w:rsidRDefault="004469D8" w:rsidP="00B64031">
            <w:pPr>
              <w:jc w:val="center"/>
              <w:rPr>
                <w:snapToGrid w:val="0"/>
                <w:spacing w:val="-20"/>
                <w:kern w:val="0"/>
                <w:sz w:val="24"/>
                <w:szCs w:val="24"/>
              </w:rPr>
            </w:pPr>
            <w:r w:rsidRPr="00471B25">
              <w:rPr>
                <w:snapToGrid w:val="0"/>
                <w:spacing w:val="-20"/>
                <w:kern w:val="0"/>
                <w:sz w:val="24"/>
                <w:szCs w:val="24"/>
              </w:rPr>
              <w:t>1,830</w:t>
            </w:r>
          </w:p>
        </w:tc>
        <w:tc>
          <w:tcPr>
            <w:tcW w:w="1063" w:type="dxa"/>
            <w:shd w:val="clear" w:color="auto" w:fill="auto"/>
            <w:vAlign w:val="center"/>
          </w:tcPr>
          <w:p w:rsidR="004469D8" w:rsidRPr="00471B25" w:rsidRDefault="004469D8" w:rsidP="00B64031">
            <w:pPr>
              <w:jc w:val="center"/>
              <w:rPr>
                <w:snapToGrid w:val="0"/>
                <w:spacing w:val="-20"/>
                <w:kern w:val="0"/>
                <w:sz w:val="24"/>
                <w:szCs w:val="24"/>
              </w:rPr>
            </w:pPr>
            <w:r w:rsidRPr="00471B25">
              <w:rPr>
                <w:snapToGrid w:val="0"/>
                <w:spacing w:val="-20"/>
                <w:kern w:val="0"/>
                <w:sz w:val="24"/>
                <w:szCs w:val="24"/>
              </w:rPr>
              <w:t>2.57%</w:t>
            </w:r>
          </w:p>
        </w:tc>
        <w:tc>
          <w:tcPr>
            <w:tcW w:w="709" w:type="dxa"/>
            <w:shd w:val="clear" w:color="auto" w:fill="auto"/>
            <w:vAlign w:val="center"/>
          </w:tcPr>
          <w:p w:rsidR="004469D8" w:rsidRPr="00471B25" w:rsidRDefault="004469D8" w:rsidP="00B64031">
            <w:pPr>
              <w:jc w:val="center"/>
              <w:rPr>
                <w:snapToGrid w:val="0"/>
                <w:spacing w:val="-20"/>
                <w:kern w:val="0"/>
                <w:sz w:val="24"/>
                <w:szCs w:val="24"/>
              </w:rPr>
            </w:pPr>
            <w:r w:rsidRPr="00471B25">
              <w:rPr>
                <w:snapToGrid w:val="0"/>
                <w:spacing w:val="-20"/>
                <w:kern w:val="0"/>
                <w:sz w:val="24"/>
                <w:szCs w:val="24"/>
              </w:rPr>
              <w:t>465</w:t>
            </w:r>
          </w:p>
        </w:tc>
        <w:tc>
          <w:tcPr>
            <w:tcW w:w="708" w:type="dxa"/>
            <w:shd w:val="clear" w:color="auto" w:fill="auto"/>
            <w:vAlign w:val="center"/>
          </w:tcPr>
          <w:p w:rsidR="004469D8" w:rsidRPr="00471B25" w:rsidRDefault="004469D8" w:rsidP="00B64031">
            <w:pPr>
              <w:jc w:val="center"/>
              <w:rPr>
                <w:snapToGrid w:val="0"/>
                <w:spacing w:val="-20"/>
                <w:kern w:val="0"/>
                <w:sz w:val="24"/>
                <w:szCs w:val="24"/>
              </w:rPr>
            </w:pPr>
            <w:r w:rsidRPr="00471B25">
              <w:rPr>
                <w:snapToGrid w:val="0"/>
                <w:spacing w:val="-20"/>
                <w:kern w:val="0"/>
                <w:sz w:val="24"/>
                <w:szCs w:val="24"/>
              </w:rPr>
              <w:t>1.94%</w:t>
            </w:r>
          </w:p>
        </w:tc>
        <w:tc>
          <w:tcPr>
            <w:tcW w:w="709" w:type="dxa"/>
            <w:shd w:val="clear" w:color="auto" w:fill="auto"/>
            <w:vAlign w:val="center"/>
          </w:tcPr>
          <w:p w:rsidR="004469D8" w:rsidRPr="00471B25" w:rsidRDefault="004469D8" w:rsidP="00B64031">
            <w:pPr>
              <w:jc w:val="center"/>
              <w:rPr>
                <w:snapToGrid w:val="0"/>
                <w:spacing w:val="-20"/>
                <w:kern w:val="0"/>
                <w:sz w:val="24"/>
                <w:szCs w:val="24"/>
              </w:rPr>
            </w:pPr>
            <w:r w:rsidRPr="00471B25">
              <w:rPr>
                <w:rFonts w:hint="eastAsia"/>
                <w:snapToGrid w:val="0"/>
                <w:spacing w:val="-20"/>
                <w:kern w:val="0"/>
                <w:sz w:val="24"/>
                <w:szCs w:val="24"/>
              </w:rPr>
              <w:t>856</w:t>
            </w:r>
          </w:p>
        </w:tc>
        <w:tc>
          <w:tcPr>
            <w:tcW w:w="707" w:type="dxa"/>
            <w:shd w:val="clear" w:color="auto" w:fill="auto"/>
            <w:vAlign w:val="center"/>
          </w:tcPr>
          <w:p w:rsidR="004469D8" w:rsidRPr="00471B25" w:rsidRDefault="004469D8" w:rsidP="00B64031">
            <w:pPr>
              <w:jc w:val="center"/>
              <w:rPr>
                <w:snapToGrid w:val="0"/>
                <w:spacing w:val="-20"/>
                <w:kern w:val="0"/>
                <w:sz w:val="24"/>
                <w:szCs w:val="24"/>
              </w:rPr>
            </w:pPr>
            <w:r w:rsidRPr="00471B25">
              <w:rPr>
                <w:rFonts w:hint="eastAsia"/>
                <w:snapToGrid w:val="0"/>
                <w:spacing w:val="-20"/>
                <w:kern w:val="0"/>
                <w:sz w:val="24"/>
                <w:szCs w:val="24"/>
              </w:rPr>
              <w:t>1.05%</w:t>
            </w:r>
          </w:p>
        </w:tc>
      </w:tr>
      <w:tr w:rsidR="00B64031" w:rsidRPr="00080B07" w:rsidTr="00B64031">
        <w:tc>
          <w:tcPr>
            <w:tcW w:w="798" w:type="dxa"/>
            <w:shd w:val="clear" w:color="auto" w:fill="auto"/>
            <w:vAlign w:val="center"/>
          </w:tcPr>
          <w:p w:rsidR="004469D8" w:rsidRPr="00080B07" w:rsidRDefault="004469D8" w:rsidP="00695C2C">
            <w:pPr>
              <w:pStyle w:val="14"/>
              <w:jc w:val="center"/>
            </w:pPr>
            <w:r w:rsidRPr="00080B07">
              <w:rPr>
                <w:rFonts w:hint="eastAsia"/>
              </w:rPr>
              <w:t>107年</w:t>
            </w:r>
          </w:p>
        </w:tc>
        <w:tc>
          <w:tcPr>
            <w:tcW w:w="620" w:type="dxa"/>
            <w:shd w:val="clear" w:color="auto" w:fill="auto"/>
            <w:vAlign w:val="center"/>
          </w:tcPr>
          <w:p w:rsidR="004469D8" w:rsidRPr="00471B25" w:rsidRDefault="004469D8" w:rsidP="00B64031">
            <w:pPr>
              <w:jc w:val="center"/>
              <w:rPr>
                <w:snapToGrid w:val="0"/>
                <w:spacing w:val="-20"/>
                <w:kern w:val="0"/>
                <w:sz w:val="24"/>
                <w:szCs w:val="24"/>
              </w:rPr>
            </w:pPr>
            <w:r w:rsidRPr="00471B25">
              <w:rPr>
                <w:rFonts w:hint="eastAsia"/>
                <w:snapToGrid w:val="0"/>
                <w:spacing w:val="-20"/>
                <w:kern w:val="0"/>
                <w:sz w:val="24"/>
                <w:szCs w:val="24"/>
              </w:rPr>
              <w:t>3</w:t>
            </w:r>
          </w:p>
        </w:tc>
        <w:tc>
          <w:tcPr>
            <w:tcW w:w="850" w:type="dxa"/>
            <w:shd w:val="clear" w:color="auto" w:fill="auto"/>
            <w:vAlign w:val="center"/>
          </w:tcPr>
          <w:p w:rsidR="004469D8" w:rsidRPr="00471B25" w:rsidRDefault="004469D8" w:rsidP="00B64031">
            <w:pPr>
              <w:jc w:val="center"/>
              <w:rPr>
                <w:snapToGrid w:val="0"/>
                <w:spacing w:val="-20"/>
                <w:kern w:val="0"/>
                <w:sz w:val="24"/>
                <w:szCs w:val="24"/>
              </w:rPr>
            </w:pPr>
            <w:r w:rsidRPr="00471B25">
              <w:rPr>
                <w:rFonts w:hint="eastAsia"/>
                <w:snapToGrid w:val="0"/>
                <w:spacing w:val="-20"/>
                <w:kern w:val="0"/>
                <w:sz w:val="24"/>
                <w:szCs w:val="24"/>
              </w:rPr>
              <w:t>0%</w:t>
            </w:r>
          </w:p>
        </w:tc>
        <w:tc>
          <w:tcPr>
            <w:tcW w:w="709" w:type="dxa"/>
            <w:shd w:val="clear" w:color="auto" w:fill="auto"/>
            <w:vAlign w:val="center"/>
          </w:tcPr>
          <w:p w:rsidR="004469D8" w:rsidRPr="00471B25" w:rsidRDefault="004469D8" w:rsidP="00B64031">
            <w:pPr>
              <w:jc w:val="center"/>
              <w:rPr>
                <w:snapToGrid w:val="0"/>
                <w:spacing w:val="-20"/>
                <w:kern w:val="0"/>
                <w:sz w:val="24"/>
                <w:szCs w:val="24"/>
              </w:rPr>
            </w:pPr>
            <w:r w:rsidRPr="00471B25">
              <w:rPr>
                <w:rFonts w:hint="eastAsia"/>
                <w:snapToGrid w:val="0"/>
                <w:spacing w:val="-20"/>
                <w:kern w:val="0"/>
                <w:sz w:val="24"/>
                <w:szCs w:val="24"/>
              </w:rPr>
              <w:t>9</w:t>
            </w:r>
          </w:p>
        </w:tc>
        <w:tc>
          <w:tcPr>
            <w:tcW w:w="851" w:type="dxa"/>
            <w:shd w:val="clear" w:color="auto" w:fill="auto"/>
            <w:vAlign w:val="center"/>
          </w:tcPr>
          <w:p w:rsidR="004469D8" w:rsidRPr="00471B25" w:rsidRDefault="004469D8" w:rsidP="00B64031">
            <w:pPr>
              <w:jc w:val="center"/>
              <w:rPr>
                <w:snapToGrid w:val="0"/>
                <w:spacing w:val="-20"/>
                <w:kern w:val="0"/>
                <w:sz w:val="24"/>
                <w:szCs w:val="24"/>
              </w:rPr>
            </w:pPr>
            <w:r w:rsidRPr="00471B25">
              <w:rPr>
                <w:rFonts w:hint="eastAsia"/>
                <w:snapToGrid w:val="0"/>
                <w:spacing w:val="-20"/>
                <w:kern w:val="0"/>
                <w:sz w:val="24"/>
                <w:szCs w:val="24"/>
              </w:rPr>
              <w:t>11.11%</w:t>
            </w:r>
          </w:p>
        </w:tc>
        <w:tc>
          <w:tcPr>
            <w:tcW w:w="1063" w:type="dxa"/>
            <w:shd w:val="clear" w:color="auto" w:fill="auto"/>
            <w:vAlign w:val="center"/>
          </w:tcPr>
          <w:p w:rsidR="004469D8" w:rsidRPr="00471B25" w:rsidRDefault="004469D8" w:rsidP="00B64031">
            <w:pPr>
              <w:jc w:val="center"/>
              <w:rPr>
                <w:snapToGrid w:val="0"/>
                <w:spacing w:val="-20"/>
                <w:kern w:val="0"/>
                <w:sz w:val="24"/>
                <w:szCs w:val="24"/>
              </w:rPr>
            </w:pPr>
            <w:r w:rsidRPr="00471B25">
              <w:rPr>
                <w:snapToGrid w:val="0"/>
                <w:spacing w:val="-20"/>
                <w:kern w:val="0"/>
                <w:sz w:val="24"/>
                <w:szCs w:val="24"/>
              </w:rPr>
              <w:t>1,747</w:t>
            </w:r>
          </w:p>
        </w:tc>
        <w:tc>
          <w:tcPr>
            <w:tcW w:w="1063" w:type="dxa"/>
            <w:shd w:val="clear" w:color="auto" w:fill="auto"/>
            <w:vAlign w:val="center"/>
          </w:tcPr>
          <w:p w:rsidR="004469D8" w:rsidRPr="00471B25" w:rsidRDefault="004469D8" w:rsidP="00B64031">
            <w:pPr>
              <w:jc w:val="center"/>
              <w:rPr>
                <w:snapToGrid w:val="0"/>
                <w:spacing w:val="-20"/>
                <w:kern w:val="0"/>
                <w:sz w:val="24"/>
                <w:szCs w:val="24"/>
              </w:rPr>
            </w:pPr>
            <w:r w:rsidRPr="00471B25">
              <w:rPr>
                <w:rFonts w:hint="eastAsia"/>
                <w:snapToGrid w:val="0"/>
                <w:spacing w:val="-20"/>
                <w:kern w:val="0"/>
                <w:sz w:val="24"/>
                <w:szCs w:val="24"/>
              </w:rPr>
              <w:t>1.43%</w:t>
            </w:r>
          </w:p>
        </w:tc>
        <w:tc>
          <w:tcPr>
            <w:tcW w:w="709" w:type="dxa"/>
            <w:shd w:val="clear" w:color="auto" w:fill="auto"/>
            <w:vAlign w:val="center"/>
          </w:tcPr>
          <w:p w:rsidR="004469D8" w:rsidRPr="00471B25" w:rsidRDefault="004469D8" w:rsidP="00B64031">
            <w:pPr>
              <w:jc w:val="center"/>
              <w:rPr>
                <w:snapToGrid w:val="0"/>
                <w:spacing w:val="-20"/>
                <w:kern w:val="0"/>
                <w:sz w:val="24"/>
                <w:szCs w:val="24"/>
              </w:rPr>
            </w:pPr>
            <w:r w:rsidRPr="00471B25">
              <w:rPr>
                <w:snapToGrid w:val="0"/>
                <w:spacing w:val="-20"/>
                <w:kern w:val="0"/>
                <w:sz w:val="24"/>
                <w:szCs w:val="24"/>
              </w:rPr>
              <w:t>522</w:t>
            </w:r>
          </w:p>
        </w:tc>
        <w:tc>
          <w:tcPr>
            <w:tcW w:w="708" w:type="dxa"/>
            <w:shd w:val="clear" w:color="auto" w:fill="auto"/>
            <w:vAlign w:val="center"/>
          </w:tcPr>
          <w:p w:rsidR="004469D8" w:rsidRPr="00471B25" w:rsidRDefault="004469D8" w:rsidP="00B64031">
            <w:pPr>
              <w:jc w:val="center"/>
              <w:rPr>
                <w:snapToGrid w:val="0"/>
                <w:spacing w:val="-20"/>
                <w:kern w:val="0"/>
                <w:sz w:val="24"/>
                <w:szCs w:val="24"/>
              </w:rPr>
            </w:pPr>
            <w:r w:rsidRPr="00471B25">
              <w:rPr>
                <w:rFonts w:hint="eastAsia"/>
                <w:snapToGrid w:val="0"/>
                <w:spacing w:val="-20"/>
                <w:kern w:val="0"/>
                <w:sz w:val="24"/>
                <w:szCs w:val="24"/>
              </w:rPr>
              <w:t>0.57%</w:t>
            </w:r>
          </w:p>
        </w:tc>
        <w:tc>
          <w:tcPr>
            <w:tcW w:w="709" w:type="dxa"/>
            <w:shd w:val="clear" w:color="auto" w:fill="auto"/>
            <w:vAlign w:val="center"/>
          </w:tcPr>
          <w:p w:rsidR="004469D8" w:rsidRPr="00471B25" w:rsidRDefault="004469D8" w:rsidP="00B64031">
            <w:pPr>
              <w:jc w:val="center"/>
              <w:rPr>
                <w:snapToGrid w:val="0"/>
                <w:spacing w:val="-20"/>
                <w:kern w:val="0"/>
                <w:sz w:val="24"/>
                <w:szCs w:val="24"/>
              </w:rPr>
            </w:pPr>
            <w:r w:rsidRPr="00471B25">
              <w:rPr>
                <w:rFonts w:hint="eastAsia"/>
                <w:snapToGrid w:val="0"/>
                <w:spacing w:val="-20"/>
                <w:kern w:val="0"/>
                <w:sz w:val="24"/>
                <w:szCs w:val="24"/>
              </w:rPr>
              <w:t>925</w:t>
            </w:r>
          </w:p>
        </w:tc>
        <w:tc>
          <w:tcPr>
            <w:tcW w:w="707" w:type="dxa"/>
            <w:shd w:val="clear" w:color="auto" w:fill="auto"/>
            <w:vAlign w:val="center"/>
          </w:tcPr>
          <w:p w:rsidR="004469D8" w:rsidRPr="00471B25" w:rsidRDefault="004469D8" w:rsidP="00B64031">
            <w:pPr>
              <w:jc w:val="center"/>
              <w:rPr>
                <w:snapToGrid w:val="0"/>
                <w:spacing w:val="-20"/>
                <w:kern w:val="0"/>
                <w:sz w:val="24"/>
                <w:szCs w:val="24"/>
              </w:rPr>
            </w:pPr>
            <w:r w:rsidRPr="00471B25">
              <w:rPr>
                <w:rFonts w:hint="eastAsia"/>
                <w:snapToGrid w:val="0"/>
                <w:spacing w:val="-20"/>
                <w:kern w:val="0"/>
                <w:sz w:val="24"/>
                <w:szCs w:val="24"/>
              </w:rPr>
              <w:t>0.97%</w:t>
            </w:r>
          </w:p>
        </w:tc>
      </w:tr>
      <w:tr w:rsidR="00B64031" w:rsidRPr="00080B07" w:rsidTr="00B64031">
        <w:tc>
          <w:tcPr>
            <w:tcW w:w="798" w:type="dxa"/>
            <w:shd w:val="clear" w:color="auto" w:fill="auto"/>
            <w:vAlign w:val="center"/>
          </w:tcPr>
          <w:p w:rsidR="004469D8" w:rsidRPr="00080B07" w:rsidRDefault="004469D8" w:rsidP="00695C2C">
            <w:pPr>
              <w:pStyle w:val="14"/>
              <w:jc w:val="center"/>
            </w:pPr>
            <w:r w:rsidRPr="00080B07">
              <w:rPr>
                <w:rFonts w:hint="eastAsia"/>
              </w:rPr>
              <w:t>總計</w:t>
            </w:r>
          </w:p>
        </w:tc>
        <w:tc>
          <w:tcPr>
            <w:tcW w:w="620" w:type="dxa"/>
            <w:shd w:val="clear" w:color="auto" w:fill="auto"/>
            <w:vAlign w:val="center"/>
          </w:tcPr>
          <w:p w:rsidR="004469D8" w:rsidRPr="00471B25" w:rsidRDefault="004469D8" w:rsidP="00B64031">
            <w:pPr>
              <w:jc w:val="center"/>
              <w:rPr>
                <w:snapToGrid w:val="0"/>
                <w:spacing w:val="-20"/>
                <w:kern w:val="0"/>
                <w:sz w:val="24"/>
                <w:szCs w:val="24"/>
              </w:rPr>
            </w:pPr>
            <w:r w:rsidRPr="00471B25">
              <w:rPr>
                <w:rFonts w:hint="eastAsia"/>
                <w:snapToGrid w:val="0"/>
                <w:spacing w:val="-20"/>
                <w:kern w:val="0"/>
                <w:sz w:val="24"/>
                <w:szCs w:val="24"/>
              </w:rPr>
              <w:t>33</w:t>
            </w:r>
          </w:p>
        </w:tc>
        <w:tc>
          <w:tcPr>
            <w:tcW w:w="850" w:type="dxa"/>
            <w:shd w:val="clear" w:color="auto" w:fill="auto"/>
            <w:vAlign w:val="center"/>
          </w:tcPr>
          <w:p w:rsidR="004469D8" w:rsidRPr="00471B25" w:rsidRDefault="004469D8" w:rsidP="00B64031">
            <w:pPr>
              <w:jc w:val="center"/>
              <w:rPr>
                <w:snapToGrid w:val="0"/>
                <w:spacing w:val="-20"/>
                <w:kern w:val="0"/>
                <w:sz w:val="24"/>
                <w:szCs w:val="24"/>
              </w:rPr>
            </w:pPr>
            <w:r w:rsidRPr="00471B25">
              <w:rPr>
                <w:rFonts w:hint="eastAsia"/>
                <w:snapToGrid w:val="0"/>
                <w:spacing w:val="-20"/>
                <w:kern w:val="0"/>
                <w:sz w:val="24"/>
                <w:szCs w:val="24"/>
              </w:rPr>
              <w:t>27.27%</w:t>
            </w:r>
          </w:p>
        </w:tc>
        <w:tc>
          <w:tcPr>
            <w:tcW w:w="709" w:type="dxa"/>
            <w:shd w:val="clear" w:color="auto" w:fill="auto"/>
            <w:vAlign w:val="center"/>
          </w:tcPr>
          <w:p w:rsidR="004469D8" w:rsidRPr="00471B25" w:rsidRDefault="004469D8" w:rsidP="00B64031">
            <w:pPr>
              <w:jc w:val="center"/>
              <w:rPr>
                <w:snapToGrid w:val="0"/>
                <w:spacing w:val="-20"/>
                <w:kern w:val="0"/>
                <w:sz w:val="24"/>
                <w:szCs w:val="24"/>
              </w:rPr>
            </w:pPr>
            <w:r w:rsidRPr="00471B25">
              <w:rPr>
                <w:rFonts w:hint="eastAsia"/>
                <w:snapToGrid w:val="0"/>
                <w:spacing w:val="-20"/>
                <w:kern w:val="0"/>
                <w:sz w:val="24"/>
                <w:szCs w:val="24"/>
              </w:rPr>
              <w:t>62</w:t>
            </w:r>
          </w:p>
        </w:tc>
        <w:tc>
          <w:tcPr>
            <w:tcW w:w="851" w:type="dxa"/>
            <w:shd w:val="clear" w:color="auto" w:fill="auto"/>
            <w:vAlign w:val="center"/>
          </w:tcPr>
          <w:p w:rsidR="004469D8" w:rsidRPr="00471B25" w:rsidRDefault="004469D8" w:rsidP="00B64031">
            <w:pPr>
              <w:jc w:val="center"/>
              <w:rPr>
                <w:snapToGrid w:val="0"/>
                <w:spacing w:val="-20"/>
                <w:kern w:val="0"/>
                <w:sz w:val="24"/>
                <w:szCs w:val="24"/>
              </w:rPr>
            </w:pPr>
            <w:r w:rsidRPr="00471B25">
              <w:rPr>
                <w:rFonts w:hint="eastAsia"/>
                <w:snapToGrid w:val="0"/>
                <w:spacing w:val="-20"/>
                <w:kern w:val="0"/>
                <w:sz w:val="24"/>
                <w:szCs w:val="24"/>
              </w:rPr>
              <w:t>54.09%</w:t>
            </w:r>
          </w:p>
        </w:tc>
        <w:tc>
          <w:tcPr>
            <w:tcW w:w="1063" w:type="dxa"/>
            <w:shd w:val="clear" w:color="auto" w:fill="auto"/>
            <w:vAlign w:val="center"/>
          </w:tcPr>
          <w:p w:rsidR="004469D8" w:rsidRPr="00471B25" w:rsidRDefault="004469D8" w:rsidP="00B64031">
            <w:pPr>
              <w:jc w:val="center"/>
              <w:rPr>
                <w:snapToGrid w:val="0"/>
                <w:spacing w:val="-20"/>
                <w:kern w:val="0"/>
                <w:sz w:val="24"/>
                <w:szCs w:val="24"/>
              </w:rPr>
            </w:pPr>
            <w:r w:rsidRPr="00471B25">
              <w:rPr>
                <w:rFonts w:hint="eastAsia"/>
                <w:snapToGrid w:val="0"/>
                <w:spacing w:val="-20"/>
                <w:kern w:val="0"/>
                <w:sz w:val="24"/>
                <w:szCs w:val="24"/>
              </w:rPr>
              <w:t>13,359</w:t>
            </w:r>
          </w:p>
        </w:tc>
        <w:tc>
          <w:tcPr>
            <w:tcW w:w="1063" w:type="dxa"/>
            <w:shd w:val="clear" w:color="auto" w:fill="auto"/>
            <w:vAlign w:val="center"/>
          </w:tcPr>
          <w:p w:rsidR="004469D8" w:rsidRPr="00471B25" w:rsidRDefault="004469D8" w:rsidP="00B64031">
            <w:pPr>
              <w:jc w:val="center"/>
              <w:rPr>
                <w:snapToGrid w:val="0"/>
                <w:spacing w:val="-20"/>
                <w:kern w:val="0"/>
                <w:sz w:val="24"/>
                <w:szCs w:val="24"/>
              </w:rPr>
            </w:pPr>
            <w:r w:rsidRPr="00471B25">
              <w:rPr>
                <w:rFonts w:hint="eastAsia"/>
                <w:snapToGrid w:val="0"/>
                <w:spacing w:val="-20"/>
                <w:kern w:val="0"/>
                <w:sz w:val="24"/>
                <w:szCs w:val="24"/>
              </w:rPr>
              <w:t>1.66%</w:t>
            </w:r>
          </w:p>
        </w:tc>
        <w:tc>
          <w:tcPr>
            <w:tcW w:w="709" w:type="dxa"/>
            <w:shd w:val="clear" w:color="auto" w:fill="auto"/>
            <w:vAlign w:val="center"/>
          </w:tcPr>
          <w:p w:rsidR="004469D8" w:rsidRPr="00471B25" w:rsidRDefault="004469D8" w:rsidP="00B64031">
            <w:pPr>
              <w:jc w:val="center"/>
              <w:rPr>
                <w:snapToGrid w:val="0"/>
                <w:spacing w:val="-20"/>
                <w:kern w:val="0"/>
                <w:sz w:val="24"/>
                <w:szCs w:val="24"/>
              </w:rPr>
            </w:pPr>
            <w:r w:rsidRPr="00471B25">
              <w:rPr>
                <w:rFonts w:hint="eastAsia"/>
                <w:snapToGrid w:val="0"/>
                <w:spacing w:val="-20"/>
                <w:kern w:val="0"/>
                <w:sz w:val="24"/>
                <w:szCs w:val="24"/>
              </w:rPr>
              <w:t>3</w:t>
            </w:r>
            <w:r w:rsidRPr="00471B25">
              <w:rPr>
                <w:snapToGrid w:val="0"/>
                <w:spacing w:val="-20"/>
                <w:kern w:val="0"/>
                <w:sz w:val="24"/>
                <w:szCs w:val="24"/>
              </w:rPr>
              <w:t>,</w:t>
            </w:r>
            <w:r w:rsidRPr="00471B25">
              <w:rPr>
                <w:rFonts w:hint="eastAsia"/>
                <w:snapToGrid w:val="0"/>
                <w:spacing w:val="-20"/>
                <w:kern w:val="0"/>
                <w:sz w:val="24"/>
                <w:szCs w:val="24"/>
              </w:rPr>
              <w:t>514</w:t>
            </w:r>
          </w:p>
        </w:tc>
        <w:tc>
          <w:tcPr>
            <w:tcW w:w="708" w:type="dxa"/>
            <w:shd w:val="clear" w:color="auto" w:fill="auto"/>
            <w:vAlign w:val="center"/>
          </w:tcPr>
          <w:p w:rsidR="004469D8" w:rsidRPr="00471B25" w:rsidRDefault="004469D8" w:rsidP="00B64031">
            <w:pPr>
              <w:jc w:val="center"/>
              <w:rPr>
                <w:snapToGrid w:val="0"/>
                <w:spacing w:val="-20"/>
                <w:kern w:val="0"/>
                <w:sz w:val="24"/>
                <w:szCs w:val="24"/>
              </w:rPr>
            </w:pPr>
            <w:r w:rsidRPr="00471B25">
              <w:rPr>
                <w:rFonts w:hint="eastAsia"/>
                <w:snapToGrid w:val="0"/>
                <w:spacing w:val="-20"/>
                <w:kern w:val="0"/>
                <w:sz w:val="24"/>
                <w:szCs w:val="24"/>
              </w:rPr>
              <w:t>1.34%</w:t>
            </w:r>
          </w:p>
        </w:tc>
        <w:tc>
          <w:tcPr>
            <w:tcW w:w="709" w:type="dxa"/>
            <w:shd w:val="clear" w:color="auto" w:fill="auto"/>
            <w:vAlign w:val="center"/>
          </w:tcPr>
          <w:p w:rsidR="004469D8" w:rsidRPr="00471B25" w:rsidRDefault="004469D8" w:rsidP="00B64031">
            <w:pPr>
              <w:jc w:val="center"/>
              <w:rPr>
                <w:snapToGrid w:val="0"/>
                <w:spacing w:val="-20"/>
                <w:kern w:val="0"/>
                <w:sz w:val="24"/>
                <w:szCs w:val="24"/>
              </w:rPr>
            </w:pPr>
            <w:r w:rsidRPr="00471B25">
              <w:rPr>
                <w:rFonts w:hint="eastAsia"/>
                <w:snapToGrid w:val="0"/>
                <w:spacing w:val="-20"/>
                <w:kern w:val="0"/>
                <w:sz w:val="24"/>
                <w:szCs w:val="24"/>
              </w:rPr>
              <w:t>9</w:t>
            </w:r>
            <w:r w:rsidRPr="00471B25">
              <w:rPr>
                <w:snapToGrid w:val="0"/>
                <w:spacing w:val="-20"/>
                <w:kern w:val="0"/>
                <w:sz w:val="24"/>
                <w:szCs w:val="24"/>
              </w:rPr>
              <w:t>,</w:t>
            </w:r>
            <w:r w:rsidRPr="00471B25">
              <w:rPr>
                <w:rFonts w:hint="eastAsia"/>
                <w:snapToGrid w:val="0"/>
                <w:spacing w:val="-20"/>
                <w:kern w:val="0"/>
                <w:sz w:val="24"/>
                <w:szCs w:val="24"/>
              </w:rPr>
              <w:t>714</w:t>
            </w:r>
          </w:p>
        </w:tc>
        <w:tc>
          <w:tcPr>
            <w:tcW w:w="707" w:type="dxa"/>
            <w:shd w:val="clear" w:color="auto" w:fill="auto"/>
            <w:vAlign w:val="center"/>
          </w:tcPr>
          <w:p w:rsidR="004469D8" w:rsidRPr="00471B25" w:rsidRDefault="004469D8" w:rsidP="00B64031">
            <w:pPr>
              <w:jc w:val="center"/>
              <w:rPr>
                <w:snapToGrid w:val="0"/>
                <w:spacing w:val="-20"/>
                <w:kern w:val="0"/>
                <w:sz w:val="24"/>
                <w:szCs w:val="24"/>
              </w:rPr>
            </w:pPr>
            <w:r w:rsidRPr="00471B25">
              <w:rPr>
                <w:rFonts w:hint="eastAsia"/>
                <w:snapToGrid w:val="0"/>
                <w:spacing w:val="-20"/>
                <w:kern w:val="0"/>
                <w:sz w:val="24"/>
                <w:szCs w:val="24"/>
              </w:rPr>
              <w:t>0.74%</w:t>
            </w:r>
          </w:p>
        </w:tc>
      </w:tr>
    </w:tbl>
    <w:p w:rsidR="00471B25" w:rsidRPr="00314DF8" w:rsidRDefault="004469D8" w:rsidP="00314DF8">
      <w:pPr>
        <w:pStyle w:val="af5"/>
      </w:pPr>
      <w:r w:rsidRPr="00080B07">
        <w:rPr>
          <w:rFonts w:hint="eastAsia"/>
        </w:rPr>
        <w:t>資料來源：勞動部</w:t>
      </w:r>
    </w:p>
    <w:p w:rsidR="00A41691" w:rsidRDefault="005B36A2" w:rsidP="0038780B">
      <w:pPr>
        <w:pStyle w:val="5"/>
      </w:pPr>
      <w:r>
        <w:rPr>
          <w:rFonts w:hint="eastAsia"/>
        </w:rPr>
        <w:t>依勞動部資料</w:t>
      </w:r>
      <w:r w:rsidR="00F17FCB">
        <w:rPr>
          <w:rFonts w:hint="eastAsia"/>
        </w:rPr>
        <w:t>，</w:t>
      </w:r>
      <w:r w:rsidR="004C6A3A">
        <w:rPr>
          <w:rFonts w:hint="eastAsia"/>
        </w:rPr>
        <w:t>違反入國通報及健康檢查規定</w:t>
      </w:r>
      <w:r w:rsidR="00B92328">
        <w:rPr>
          <w:rFonts w:hint="eastAsia"/>
        </w:rPr>
        <w:t>致裁罰</w:t>
      </w:r>
      <w:r w:rsidR="004C6A3A">
        <w:rPr>
          <w:rFonts w:hint="eastAsia"/>
        </w:rPr>
        <w:t>之</w:t>
      </w:r>
      <w:r w:rsidR="00B92328">
        <w:rPr>
          <w:rFonts w:hint="eastAsia"/>
        </w:rPr>
        <w:t>案件</w:t>
      </w:r>
      <w:r w:rsidR="004C6A3A">
        <w:rPr>
          <w:rFonts w:hint="eastAsia"/>
        </w:rPr>
        <w:t>本就不多，</w:t>
      </w:r>
      <w:r w:rsidR="00D20A77">
        <w:rPr>
          <w:rFonts w:hint="eastAsia"/>
        </w:rPr>
        <w:t>直聘占比縱有逐年下降，但於103至105年間所裁罰對象係直聘雇主的占比相當高</w:t>
      </w:r>
      <w:r>
        <w:rPr>
          <w:rFonts w:hint="eastAsia"/>
        </w:rPr>
        <w:t>；復依就業服務法及</w:t>
      </w:r>
      <w:r w:rsidRPr="00770A14">
        <w:rPr>
          <w:rFonts w:hint="eastAsia"/>
        </w:rPr>
        <w:t>雇主聘僱外國人許可及管理辦法</w:t>
      </w:r>
      <w:r>
        <w:rPr>
          <w:rFonts w:hint="eastAsia"/>
        </w:rPr>
        <w:t>相關規定，入國通報與健康檢查屬於</w:t>
      </w:r>
      <w:r w:rsidR="009F72F0">
        <w:rPr>
          <w:rFonts w:hint="eastAsia"/>
        </w:rPr>
        <w:t>未於</w:t>
      </w:r>
      <w:r>
        <w:rPr>
          <w:rFonts w:hint="eastAsia"/>
        </w:rPr>
        <w:t>規定時程內辦理</w:t>
      </w:r>
      <w:r w:rsidR="00CC1EA6">
        <w:rPr>
          <w:rFonts w:hint="eastAsia"/>
        </w:rPr>
        <w:t>即涉有違法，依法可處罰鍰甚可廢止招募及聘僱許可</w:t>
      </w:r>
      <w:r w:rsidR="009F72F0">
        <w:rPr>
          <w:rFonts w:hint="eastAsia"/>
        </w:rPr>
        <w:t>，與</w:t>
      </w:r>
      <w:r>
        <w:rPr>
          <w:rFonts w:hint="eastAsia"/>
        </w:rPr>
        <w:t>雇主代表所述「如果有步驟或期程忘記，雇主不只會被罰，還有可能被廢止聘僱許可」相符。</w:t>
      </w:r>
    </w:p>
    <w:p w:rsidR="0076198E" w:rsidRPr="005265E7" w:rsidRDefault="00BA05B1" w:rsidP="006F3F94">
      <w:pPr>
        <w:pStyle w:val="4"/>
      </w:pPr>
      <w:r>
        <w:rPr>
          <w:rFonts w:hint="eastAsia"/>
        </w:rPr>
        <w:lastRenderedPageBreak/>
        <w:t>勞動部雖</w:t>
      </w:r>
      <w:r w:rsidR="001A6BBC">
        <w:rPr>
          <w:rFonts w:hint="eastAsia"/>
        </w:rPr>
        <w:t>推動</w:t>
      </w:r>
      <w:r w:rsidR="001A6BBC">
        <w:rPr>
          <w:rFonts w:hAnsi="標楷體" w:hint="eastAsia"/>
          <w:szCs w:val="32"/>
        </w:rPr>
        <w:t>線上申辦作業及推動專人專案一案到底服務，以簡化雇主重新招募申辦流程</w:t>
      </w:r>
      <w:r w:rsidR="008506A4">
        <w:rPr>
          <w:rFonts w:hAnsi="標楷體" w:hint="eastAsia"/>
          <w:szCs w:val="32"/>
        </w:rPr>
        <w:t>；</w:t>
      </w:r>
      <w:r w:rsidR="001A6BBC">
        <w:rPr>
          <w:rFonts w:hint="eastAsia"/>
        </w:rPr>
        <w:t>並</w:t>
      </w:r>
      <w:r>
        <w:rPr>
          <w:rFonts w:hint="eastAsia"/>
        </w:rPr>
        <w:t>建置</w:t>
      </w:r>
      <w:r w:rsidRPr="00F416F5">
        <w:rPr>
          <w:rFonts w:hint="eastAsia"/>
        </w:rPr>
        <w:t>「外籍勞工小幫手APP」及「外籍勞工在臺管理資訊平臺」提供雇主查詢應辦事項辦理時程</w:t>
      </w:r>
      <w:r w:rsidR="008506A4">
        <w:rPr>
          <w:rFonts w:hint="eastAsia"/>
        </w:rPr>
        <w:t>，期解決前述雇主疑慮。惟</w:t>
      </w:r>
      <w:r>
        <w:rPr>
          <w:rFonts w:hint="eastAsia"/>
        </w:rPr>
        <w:t>由</w:t>
      </w:r>
      <w:r w:rsidR="008506A4" w:rsidRPr="00F416F5">
        <w:rPr>
          <w:rFonts w:hint="eastAsia"/>
        </w:rPr>
        <w:t>「外籍勞工小幫手APP」及「外籍勞工在臺管理資訊平臺」</w:t>
      </w:r>
      <w:r w:rsidR="00FF2B6B">
        <w:rPr>
          <w:rFonts w:hint="eastAsia"/>
        </w:rPr>
        <w:t>累計下載及瀏覽次數，及</w:t>
      </w:r>
      <w:r w:rsidR="00102C6C">
        <w:rPr>
          <w:rFonts w:hint="eastAsia"/>
        </w:rPr>
        <w:t>近年來</w:t>
      </w:r>
      <w:r>
        <w:rPr>
          <w:rFonts w:hint="eastAsia"/>
        </w:rPr>
        <w:t>使用直聘服務之人次來看，</w:t>
      </w:r>
      <w:r w:rsidR="000232CC">
        <w:rPr>
          <w:rFonts w:hint="eastAsia"/>
        </w:rPr>
        <w:t>多數</w:t>
      </w:r>
      <w:r>
        <w:rPr>
          <w:rFonts w:hint="eastAsia"/>
        </w:rPr>
        <w:t>雇主</w:t>
      </w:r>
      <w:r w:rsidR="00102C6C">
        <w:rPr>
          <w:rFonts w:hint="eastAsia"/>
        </w:rPr>
        <w:t>並</w:t>
      </w:r>
      <w:r w:rsidR="00102C6C" w:rsidRPr="005265E7">
        <w:rPr>
          <w:rFonts w:hint="eastAsia"/>
        </w:rPr>
        <w:t>未</w:t>
      </w:r>
      <w:r w:rsidR="00FF2B6B" w:rsidRPr="005265E7">
        <w:rPr>
          <w:rFonts w:hint="eastAsia"/>
        </w:rPr>
        <w:t>能</w:t>
      </w:r>
      <w:r w:rsidR="00102C6C" w:rsidRPr="005265E7">
        <w:rPr>
          <w:rFonts w:hint="eastAsia"/>
        </w:rPr>
        <w:t>體會</w:t>
      </w:r>
      <w:r w:rsidR="0065590B" w:rsidRPr="005265E7">
        <w:rPr>
          <w:rFonts w:hint="eastAsia"/>
        </w:rPr>
        <w:t>並接受</w:t>
      </w:r>
      <w:r w:rsidR="008506A4" w:rsidRPr="005265E7">
        <w:rPr>
          <w:rFonts w:hint="eastAsia"/>
        </w:rPr>
        <w:t>勞動部</w:t>
      </w:r>
      <w:r w:rsidR="0065590B" w:rsidRPr="005265E7">
        <w:rPr>
          <w:rFonts w:hint="eastAsia"/>
        </w:rPr>
        <w:t>所稱</w:t>
      </w:r>
      <w:r w:rsidR="008506A4" w:rsidRPr="005265E7">
        <w:rPr>
          <w:rFonts w:hint="eastAsia"/>
        </w:rPr>
        <w:t>推動直聘制度</w:t>
      </w:r>
      <w:r w:rsidR="00102C6C" w:rsidRPr="005265E7">
        <w:rPr>
          <w:rFonts w:hint="eastAsia"/>
        </w:rPr>
        <w:t>之省時、省錢、省力優點，仍</w:t>
      </w:r>
      <w:r w:rsidR="008506A4" w:rsidRPr="005265E7">
        <w:rPr>
          <w:rFonts w:hint="eastAsia"/>
        </w:rPr>
        <w:t>係</w:t>
      </w:r>
      <w:r w:rsidR="00102C6C" w:rsidRPr="005265E7">
        <w:rPr>
          <w:rFonts w:hint="eastAsia"/>
        </w:rPr>
        <w:t>傾向將外籍勞工的引進與入國後的管理全權委託人力仲介公司辦理。</w:t>
      </w:r>
    </w:p>
    <w:p w:rsidR="00FF2B6B" w:rsidRPr="00080B07" w:rsidRDefault="00FF2B6B" w:rsidP="00FF2B6B">
      <w:pPr>
        <w:pStyle w:val="a3"/>
      </w:pPr>
      <w:r w:rsidRPr="00080B07">
        <w:rPr>
          <w:rFonts w:hAnsi="標楷體" w:hint="eastAsia"/>
          <w:sz w:val="32"/>
          <w:szCs w:val="32"/>
        </w:rPr>
        <w:t>各項外籍勞工管理系統運用情形統計</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757"/>
        <w:gridCol w:w="1220"/>
        <w:gridCol w:w="1985"/>
        <w:gridCol w:w="1417"/>
        <w:gridCol w:w="2408"/>
      </w:tblGrid>
      <w:tr w:rsidR="00FF2B6B" w:rsidRPr="00080B07" w:rsidTr="00FF2B6B">
        <w:trPr>
          <w:trHeight w:val="199"/>
          <w:tblHeader/>
        </w:trPr>
        <w:tc>
          <w:tcPr>
            <w:tcW w:w="1757" w:type="dxa"/>
            <w:shd w:val="clear" w:color="auto" w:fill="F2F2F2" w:themeFill="background1" w:themeFillShade="F2"/>
            <w:vAlign w:val="center"/>
          </w:tcPr>
          <w:p w:rsidR="00FF2B6B" w:rsidRPr="00080B07" w:rsidRDefault="00FF2B6B" w:rsidP="00FF2B6B">
            <w:pPr>
              <w:pStyle w:val="140"/>
              <w:spacing w:before="0" w:after="0" w:line="0" w:lineRule="atLeast"/>
            </w:pPr>
            <w:r w:rsidRPr="00080B07">
              <w:rPr>
                <w:rFonts w:hint="eastAsia"/>
              </w:rPr>
              <w:t>系統名稱</w:t>
            </w:r>
          </w:p>
        </w:tc>
        <w:tc>
          <w:tcPr>
            <w:tcW w:w="4622" w:type="dxa"/>
            <w:gridSpan w:val="3"/>
            <w:shd w:val="clear" w:color="auto" w:fill="F2F2F2" w:themeFill="background1" w:themeFillShade="F2"/>
            <w:vAlign w:val="center"/>
          </w:tcPr>
          <w:p w:rsidR="00FF2B6B" w:rsidRPr="00080B07" w:rsidRDefault="00FF2B6B" w:rsidP="00FF2B6B">
            <w:pPr>
              <w:pStyle w:val="140"/>
              <w:spacing w:before="0" w:after="0" w:line="0" w:lineRule="atLeast"/>
            </w:pPr>
            <w:r w:rsidRPr="00080B07">
              <w:rPr>
                <w:rFonts w:hint="eastAsia"/>
              </w:rPr>
              <w:t>外籍勞工小幫手APP</w:t>
            </w:r>
          </w:p>
        </w:tc>
        <w:tc>
          <w:tcPr>
            <w:tcW w:w="2408" w:type="dxa"/>
            <w:shd w:val="clear" w:color="auto" w:fill="F2F2F2" w:themeFill="background1" w:themeFillShade="F2"/>
            <w:vAlign w:val="center"/>
          </w:tcPr>
          <w:p w:rsidR="00FF2B6B" w:rsidRPr="00080B07" w:rsidRDefault="00FF2B6B" w:rsidP="00FF2B6B">
            <w:pPr>
              <w:pStyle w:val="140"/>
              <w:spacing w:before="0" w:after="0" w:line="0" w:lineRule="atLeast"/>
            </w:pPr>
            <w:r w:rsidRPr="00080B07">
              <w:t>外籍勞工在臺期間管理資訊平</w:t>
            </w:r>
            <w:r w:rsidRPr="00080B07">
              <w:rPr>
                <w:rFonts w:hint="eastAsia"/>
              </w:rPr>
              <w:t>臺</w:t>
            </w:r>
          </w:p>
        </w:tc>
      </w:tr>
      <w:tr w:rsidR="00FF2B6B" w:rsidRPr="00FF2B6B" w:rsidTr="00FF2B6B">
        <w:trPr>
          <w:tblHeader/>
        </w:trPr>
        <w:tc>
          <w:tcPr>
            <w:tcW w:w="1757" w:type="dxa"/>
            <w:shd w:val="clear" w:color="auto" w:fill="F2F2F2" w:themeFill="background1" w:themeFillShade="F2"/>
            <w:vAlign w:val="center"/>
          </w:tcPr>
          <w:p w:rsidR="00FF2B6B" w:rsidRPr="00FF2B6B" w:rsidRDefault="00FF2B6B" w:rsidP="00FF2B6B">
            <w:pPr>
              <w:pStyle w:val="14"/>
              <w:spacing w:line="0" w:lineRule="atLeast"/>
              <w:jc w:val="center"/>
              <w:rPr>
                <w:sz w:val="24"/>
              </w:rPr>
            </w:pPr>
            <w:r w:rsidRPr="00FF2B6B">
              <w:rPr>
                <w:rFonts w:hint="eastAsia"/>
                <w:sz w:val="24"/>
              </w:rPr>
              <w:t>年度</w:t>
            </w:r>
          </w:p>
        </w:tc>
        <w:tc>
          <w:tcPr>
            <w:tcW w:w="1220" w:type="dxa"/>
            <w:shd w:val="clear" w:color="auto" w:fill="F2F2F2" w:themeFill="background1" w:themeFillShade="F2"/>
            <w:vAlign w:val="center"/>
          </w:tcPr>
          <w:p w:rsidR="00FF2B6B" w:rsidRPr="00FF2B6B" w:rsidRDefault="00FF2B6B" w:rsidP="00FF2B6B">
            <w:pPr>
              <w:pStyle w:val="14"/>
              <w:spacing w:line="0" w:lineRule="atLeast"/>
              <w:jc w:val="center"/>
              <w:rPr>
                <w:sz w:val="24"/>
              </w:rPr>
            </w:pPr>
            <w:r w:rsidRPr="00FF2B6B">
              <w:rPr>
                <w:rFonts w:hint="eastAsia"/>
                <w:sz w:val="24"/>
              </w:rPr>
              <w:t>合計</w:t>
            </w:r>
          </w:p>
        </w:tc>
        <w:tc>
          <w:tcPr>
            <w:tcW w:w="1985" w:type="dxa"/>
            <w:shd w:val="clear" w:color="auto" w:fill="F2F2F2" w:themeFill="background1" w:themeFillShade="F2"/>
          </w:tcPr>
          <w:p w:rsidR="00FF2B6B" w:rsidRPr="00FF2B6B" w:rsidRDefault="00FF2B6B" w:rsidP="00FF2B6B">
            <w:pPr>
              <w:pStyle w:val="14"/>
              <w:spacing w:line="0" w:lineRule="atLeast"/>
              <w:jc w:val="center"/>
              <w:rPr>
                <w:sz w:val="24"/>
              </w:rPr>
            </w:pPr>
            <w:r w:rsidRPr="00FF2B6B">
              <w:rPr>
                <w:sz w:val="24"/>
              </w:rPr>
              <w:t>Android</w:t>
            </w:r>
          </w:p>
          <w:p w:rsidR="00FF2B6B" w:rsidRPr="00FF2B6B" w:rsidRDefault="00FF2B6B" w:rsidP="00FF2B6B">
            <w:pPr>
              <w:pStyle w:val="14"/>
              <w:spacing w:line="0" w:lineRule="atLeast"/>
              <w:jc w:val="center"/>
              <w:rPr>
                <w:sz w:val="24"/>
              </w:rPr>
            </w:pPr>
            <w:r w:rsidRPr="00FF2B6B">
              <w:rPr>
                <w:sz w:val="24"/>
              </w:rPr>
              <w:t>下載次數</w:t>
            </w:r>
          </w:p>
        </w:tc>
        <w:tc>
          <w:tcPr>
            <w:tcW w:w="1417" w:type="dxa"/>
            <w:shd w:val="clear" w:color="auto" w:fill="F2F2F2" w:themeFill="background1" w:themeFillShade="F2"/>
          </w:tcPr>
          <w:p w:rsidR="00FF2B6B" w:rsidRPr="00FF2B6B" w:rsidRDefault="00FF2B6B" w:rsidP="00FF2B6B">
            <w:pPr>
              <w:pStyle w:val="14"/>
              <w:spacing w:line="0" w:lineRule="atLeast"/>
              <w:jc w:val="center"/>
              <w:rPr>
                <w:sz w:val="24"/>
              </w:rPr>
            </w:pPr>
            <w:r w:rsidRPr="00FF2B6B">
              <w:rPr>
                <w:sz w:val="24"/>
              </w:rPr>
              <w:t>iOS</w:t>
            </w:r>
          </w:p>
          <w:p w:rsidR="00FF2B6B" w:rsidRPr="00FF2B6B" w:rsidRDefault="00FF2B6B" w:rsidP="00FF2B6B">
            <w:pPr>
              <w:pStyle w:val="14"/>
              <w:spacing w:line="0" w:lineRule="atLeast"/>
              <w:jc w:val="center"/>
              <w:rPr>
                <w:sz w:val="24"/>
              </w:rPr>
            </w:pPr>
            <w:r w:rsidRPr="00FF2B6B">
              <w:rPr>
                <w:sz w:val="24"/>
              </w:rPr>
              <w:t>下載次數</w:t>
            </w:r>
          </w:p>
        </w:tc>
        <w:tc>
          <w:tcPr>
            <w:tcW w:w="2408" w:type="dxa"/>
            <w:shd w:val="clear" w:color="auto" w:fill="F2F2F2" w:themeFill="background1" w:themeFillShade="F2"/>
            <w:vAlign w:val="center"/>
          </w:tcPr>
          <w:p w:rsidR="00FF2B6B" w:rsidRPr="00FF2B6B" w:rsidRDefault="00FF2B6B" w:rsidP="00FF2B6B">
            <w:pPr>
              <w:pStyle w:val="14"/>
              <w:spacing w:line="0" w:lineRule="atLeast"/>
              <w:jc w:val="center"/>
              <w:rPr>
                <w:sz w:val="24"/>
              </w:rPr>
            </w:pPr>
            <w:r w:rsidRPr="00FF2B6B">
              <w:rPr>
                <w:rFonts w:hint="eastAsia"/>
                <w:sz w:val="24"/>
              </w:rPr>
              <w:t>瀏覽次數</w:t>
            </w:r>
          </w:p>
        </w:tc>
      </w:tr>
      <w:tr w:rsidR="00FF2B6B" w:rsidRPr="00080B07" w:rsidTr="00FF2B6B">
        <w:trPr>
          <w:tblHeader/>
        </w:trPr>
        <w:tc>
          <w:tcPr>
            <w:tcW w:w="1757" w:type="dxa"/>
            <w:shd w:val="clear" w:color="auto" w:fill="auto"/>
            <w:vAlign w:val="center"/>
          </w:tcPr>
          <w:p w:rsidR="00FF2B6B" w:rsidRPr="00FF2B6B" w:rsidRDefault="00FF2B6B" w:rsidP="00FF2B6B">
            <w:pPr>
              <w:pStyle w:val="14"/>
              <w:spacing w:line="0" w:lineRule="atLeast"/>
              <w:jc w:val="center"/>
              <w:rPr>
                <w:sz w:val="24"/>
              </w:rPr>
            </w:pPr>
            <w:r w:rsidRPr="00FF2B6B">
              <w:rPr>
                <w:rFonts w:hint="eastAsia"/>
                <w:sz w:val="24"/>
              </w:rPr>
              <w:t>103年至104年</w:t>
            </w:r>
          </w:p>
        </w:tc>
        <w:tc>
          <w:tcPr>
            <w:tcW w:w="1220" w:type="dxa"/>
            <w:shd w:val="clear" w:color="auto" w:fill="auto"/>
            <w:vAlign w:val="center"/>
          </w:tcPr>
          <w:p w:rsidR="00FF2B6B" w:rsidRPr="00FF2B6B" w:rsidRDefault="00FF2B6B" w:rsidP="00FF2B6B">
            <w:pPr>
              <w:spacing w:line="0" w:lineRule="atLeast"/>
              <w:jc w:val="center"/>
              <w:rPr>
                <w:snapToGrid w:val="0"/>
                <w:spacing w:val="-14"/>
                <w:kern w:val="0"/>
                <w:sz w:val="24"/>
              </w:rPr>
            </w:pPr>
            <w:r w:rsidRPr="00FF2B6B">
              <w:rPr>
                <w:snapToGrid w:val="0"/>
                <w:spacing w:val="-14"/>
                <w:kern w:val="0"/>
                <w:sz w:val="24"/>
              </w:rPr>
              <w:t>26,474</w:t>
            </w:r>
          </w:p>
        </w:tc>
        <w:tc>
          <w:tcPr>
            <w:tcW w:w="1985" w:type="dxa"/>
            <w:shd w:val="clear" w:color="auto" w:fill="auto"/>
            <w:vAlign w:val="center"/>
          </w:tcPr>
          <w:p w:rsidR="00FF2B6B" w:rsidRPr="00FF2B6B" w:rsidRDefault="00FF2B6B" w:rsidP="00FF2B6B">
            <w:pPr>
              <w:spacing w:line="0" w:lineRule="atLeast"/>
              <w:jc w:val="center"/>
              <w:rPr>
                <w:snapToGrid w:val="0"/>
                <w:spacing w:val="-14"/>
                <w:kern w:val="0"/>
                <w:sz w:val="24"/>
              </w:rPr>
            </w:pPr>
            <w:r w:rsidRPr="00FF2B6B">
              <w:rPr>
                <w:snapToGrid w:val="0"/>
                <w:spacing w:val="-14"/>
                <w:kern w:val="0"/>
                <w:sz w:val="24"/>
              </w:rPr>
              <w:t>14,166</w:t>
            </w:r>
          </w:p>
        </w:tc>
        <w:tc>
          <w:tcPr>
            <w:tcW w:w="1417" w:type="dxa"/>
            <w:shd w:val="clear" w:color="auto" w:fill="auto"/>
            <w:vAlign w:val="center"/>
          </w:tcPr>
          <w:p w:rsidR="00FF2B6B" w:rsidRPr="00FF2B6B" w:rsidRDefault="00FF2B6B" w:rsidP="00FF2B6B">
            <w:pPr>
              <w:spacing w:line="0" w:lineRule="atLeast"/>
              <w:jc w:val="center"/>
              <w:rPr>
                <w:snapToGrid w:val="0"/>
                <w:spacing w:val="-14"/>
                <w:kern w:val="0"/>
                <w:sz w:val="24"/>
              </w:rPr>
            </w:pPr>
            <w:r w:rsidRPr="00FF2B6B">
              <w:rPr>
                <w:snapToGrid w:val="0"/>
                <w:spacing w:val="-14"/>
                <w:kern w:val="0"/>
                <w:sz w:val="24"/>
              </w:rPr>
              <w:t>12,308</w:t>
            </w:r>
          </w:p>
        </w:tc>
        <w:tc>
          <w:tcPr>
            <w:tcW w:w="2408" w:type="dxa"/>
            <w:shd w:val="clear" w:color="auto" w:fill="auto"/>
            <w:vAlign w:val="center"/>
          </w:tcPr>
          <w:p w:rsidR="00FF2B6B" w:rsidRPr="00FF2B6B" w:rsidRDefault="00FF2B6B" w:rsidP="00FF2B6B">
            <w:pPr>
              <w:spacing w:line="0" w:lineRule="atLeast"/>
              <w:jc w:val="center"/>
              <w:rPr>
                <w:snapToGrid w:val="0"/>
                <w:spacing w:val="-14"/>
                <w:kern w:val="0"/>
                <w:sz w:val="24"/>
              </w:rPr>
            </w:pPr>
            <w:r w:rsidRPr="00FF2B6B">
              <w:rPr>
                <w:rFonts w:hint="eastAsia"/>
                <w:snapToGrid w:val="0"/>
                <w:spacing w:val="-14"/>
                <w:kern w:val="0"/>
                <w:sz w:val="24"/>
              </w:rPr>
              <w:t>27</w:t>
            </w:r>
            <w:r w:rsidRPr="00FF2B6B">
              <w:rPr>
                <w:snapToGrid w:val="0"/>
                <w:spacing w:val="-14"/>
                <w:kern w:val="0"/>
                <w:sz w:val="24"/>
              </w:rPr>
              <w:t>,</w:t>
            </w:r>
            <w:r w:rsidRPr="00FF2B6B">
              <w:rPr>
                <w:rFonts w:hint="eastAsia"/>
                <w:snapToGrid w:val="0"/>
                <w:spacing w:val="-14"/>
                <w:kern w:val="0"/>
                <w:sz w:val="24"/>
              </w:rPr>
              <w:t>551</w:t>
            </w:r>
          </w:p>
        </w:tc>
      </w:tr>
      <w:tr w:rsidR="00FF2B6B" w:rsidRPr="00080B07" w:rsidTr="00FF2B6B">
        <w:trPr>
          <w:tblHeader/>
        </w:trPr>
        <w:tc>
          <w:tcPr>
            <w:tcW w:w="1757" w:type="dxa"/>
            <w:shd w:val="clear" w:color="auto" w:fill="auto"/>
            <w:vAlign w:val="center"/>
          </w:tcPr>
          <w:p w:rsidR="00FF2B6B" w:rsidRPr="00FF2B6B" w:rsidRDefault="00FF2B6B" w:rsidP="00FF2B6B">
            <w:pPr>
              <w:pStyle w:val="14"/>
              <w:spacing w:line="0" w:lineRule="atLeast"/>
              <w:jc w:val="center"/>
              <w:rPr>
                <w:sz w:val="24"/>
              </w:rPr>
            </w:pPr>
            <w:r w:rsidRPr="00FF2B6B">
              <w:rPr>
                <w:rFonts w:hint="eastAsia"/>
                <w:sz w:val="24"/>
              </w:rPr>
              <w:t>105年</w:t>
            </w:r>
          </w:p>
        </w:tc>
        <w:tc>
          <w:tcPr>
            <w:tcW w:w="1220" w:type="dxa"/>
            <w:shd w:val="clear" w:color="auto" w:fill="auto"/>
            <w:vAlign w:val="center"/>
          </w:tcPr>
          <w:p w:rsidR="00FF2B6B" w:rsidRPr="00FF2B6B" w:rsidRDefault="00FF2B6B" w:rsidP="00FF2B6B">
            <w:pPr>
              <w:spacing w:line="0" w:lineRule="atLeast"/>
              <w:jc w:val="center"/>
              <w:rPr>
                <w:snapToGrid w:val="0"/>
                <w:spacing w:val="-14"/>
                <w:kern w:val="0"/>
                <w:sz w:val="24"/>
              </w:rPr>
            </w:pPr>
            <w:r w:rsidRPr="00FF2B6B">
              <w:rPr>
                <w:snapToGrid w:val="0"/>
                <w:spacing w:val="-14"/>
                <w:kern w:val="0"/>
                <w:sz w:val="24"/>
              </w:rPr>
              <w:t>10,901</w:t>
            </w:r>
          </w:p>
        </w:tc>
        <w:tc>
          <w:tcPr>
            <w:tcW w:w="1985" w:type="dxa"/>
            <w:shd w:val="clear" w:color="auto" w:fill="auto"/>
            <w:vAlign w:val="center"/>
          </w:tcPr>
          <w:p w:rsidR="00FF2B6B" w:rsidRPr="00FF2B6B" w:rsidRDefault="00FF2B6B" w:rsidP="00FF2B6B">
            <w:pPr>
              <w:spacing w:line="0" w:lineRule="atLeast"/>
              <w:jc w:val="center"/>
              <w:rPr>
                <w:snapToGrid w:val="0"/>
                <w:spacing w:val="-14"/>
                <w:kern w:val="0"/>
                <w:sz w:val="24"/>
              </w:rPr>
            </w:pPr>
            <w:r w:rsidRPr="00FF2B6B">
              <w:rPr>
                <w:snapToGrid w:val="0"/>
                <w:spacing w:val="-14"/>
                <w:kern w:val="0"/>
                <w:sz w:val="24"/>
              </w:rPr>
              <w:t>7,193</w:t>
            </w:r>
          </w:p>
        </w:tc>
        <w:tc>
          <w:tcPr>
            <w:tcW w:w="1417" w:type="dxa"/>
            <w:shd w:val="clear" w:color="auto" w:fill="auto"/>
            <w:vAlign w:val="center"/>
          </w:tcPr>
          <w:p w:rsidR="00FF2B6B" w:rsidRPr="00FF2B6B" w:rsidRDefault="00FF2B6B" w:rsidP="00FF2B6B">
            <w:pPr>
              <w:spacing w:line="0" w:lineRule="atLeast"/>
              <w:jc w:val="center"/>
              <w:rPr>
                <w:snapToGrid w:val="0"/>
                <w:spacing w:val="-14"/>
                <w:kern w:val="0"/>
                <w:sz w:val="24"/>
              </w:rPr>
            </w:pPr>
            <w:r w:rsidRPr="00FF2B6B">
              <w:rPr>
                <w:snapToGrid w:val="0"/>
                <w:spacing w:val="-14"/>
                <w:kern w:val="0"/>
                <w:sz w:val="24"/>
              </w:rPr>
              <w:t>3,708</w:t>
            </w:r>
          </w:p>
        </w:tc>
        <w:tc>
          <w:tcPr>
            <w:tcW w:w="2408" w:type="dxa"/>
            <w:shd w:val="clear" w:color="auto" w:fill="auto"/>
            <w:vAlign w:val="center"/>
          </w:tcPr>
          <w:p w:rsidR="00FF2B6B" w:rsidRPr="00FF2B6B" w:rsidRDefault="00FF2B6B" w:rsidP="00FF2B6B">
            <w:pPr>
              <w:spacing w:line="0" w:lineRule="atLeast"/>
              <w:jc w:val="center"/>
              <w:rPr>
                <w:snapToGrid w:val="0"/>
                <w:spacing w:val="-14"/>
                <w:kern w:val="0"/>
                <w:sz w:val="24"/>
              </w:rPr>
            </w:pPr>
            <w:r w:rsidRPr="00FF2B6B">
              <w:rPr>
                <w:snapToGrid w:val="0"/>
                <w:spacing w:val="-14"/>
                <w:kern w:val="0"/>
                <w:sz w:val="24"/>
              </w:rPr>
              <w:t>2,710</w:t>
            </w:r>
          </w:p>
        </w:tc>
      </w:tr>
      <w:tr w:rsidR="00FF2B6B" w:rsidRPr="00080B07" w:rsidTr="00FF2B6B">
        <w:trPr>
          <w:tblHeader/>
        </w:trPr>
        <w:tc>
          <w:tcPr>
            <w:tcW w:w="1757" w:type="dxa"/>
            <w:shd w:val="clear" w:color="auto" w:fill="auto"/>
            <w:vAlign w:val="center"/>
          </w:tcPr>
          <w:p w:rsidR="00FF2B6B" w:rsidRPr="00FF2B6B" w:rsidRDefault="00FF2B6B" w:rsidP="00FF2B6B">
            <w:pPr>
              <w:pStyle w:val="14"/>
              <w:spacing w:line="0" w:lineRule="atLeast"/>
              <w:jc w:val="center"/>
              <w:rPr>
                <w:sz w:val="24"/>
              </w:rPr>
            </w:pPr>
            <w:r w:rsidRPr="00FF2B6B">
              <w:rPr>
                <w:rFonts w:hint="eastAsia"/>
                <w:sz w:val="24"/>
              </w:rPr>
              <w:t>106年</w:t>
            </w:r>
          </w:p>
        </w:tc>
        <w:tc>
          <w:tcPr>
            <w:tcW w:w="1220" w:type="dxa"/>
            <w:shd w:val="clear" w:color="auto" w:fill="auto"/>
            <w:vAlign w:val="center"/>
          </w:tcPr>
          <w:p w:rsidR="00FF2B6B" w:rsidRPr="00FF2B6B" w:rsidRDefault="00FF2B6B" w:rsidP="00FF2B6B">
            <w:pPr>
              <w:spacing w:line="0" w:lineRule="atLeast"/>
              <w:jc w:val="center"/>
              <w:rPr>
                <w:snapToGrid w:val="0"/>
                <w:spacing w:val="-14"/>
                <w:kern w:val="0"/>
                <w:sz w:val="24"/>
              </w:rPr>
            </w:pPr>
            <w:r w:rsidRPr="00FF2B6B">
              <w:rPr>
                <w:snapToGrid w:val="0"/>
                <w:spacing w:val="-14"/>
                <w:kern w:val="0"/>
                <w:sz w:val="24"/>
              </w:rPr>
              <w:t>5,984</w:t>
            </w:r>
          </w:p>
        </w:tc>
        <w:tc>
          <w:tcPr>
            <w:tcW w:w="1985" w:type="dxa"/>
            <w:shd w:val="clear" w:color="auto" w:fill="auto"/>
            <w:vAlign w:val="center"/>
          </w:tcPr>
          <w:p w:rsidR="00FF2B6B" w:rsidRPr="00FF2B6B" w:rsidRDefault="00FF2B6B" w:rsidP="00FF2B6B">
            <w:pPr>
              <w:spacing w:line="0" w:lineRule="atLeast"/>
              <w:jc w:val="center"/>
              <w:rPr>
                <w:snapToGrid w:val="0"/>
                <w:spacing w:val="-14"/>
                <w:kern w:val="0"/>
                <w:sz w:val="24"/>
              </w:rPr>
            </w:pPr>
            <w:r w:rsidRPr="00FF2B6B">
              <w:rPr>
                <w:snapToGrid w:val="0"/>
                <w:spacing w:val="-14"/>
                <w:kern w:val="0"/>
                <w:sz w:val="24"/>
              </w:rPr>
              <w:t>3,363</w:t>
            </w:r>
          </w:p>
        </w:tc>
        <w:tc>
          <w:tcPr>
            <w:tcW w:w="1417" w:type="dxa"/>
            <w:shd w:val="clear" w:color="auto" w:fill="auto"/>
            <w:vAlign w:val="center"/>
          </w:tcPr>
          <w:p w:rsidR="00FF2B6B" w:rsidRPr="00FF2B6B" w:rsidRDefault="00FF2B6B" w:rsidP="00FF2B6B">
            <w:pPr>
              <w:spacing w:line="0" w:lineRule="atLeast"/>
              <w:jc w:val="center"/>
              <w:rPr>
                <w:snapToGrid w:val="0"/>
                <w:spacing w:val="-14"/>
                <w:kern w:val="0"/>
                <w:sz w:val="24"/>
              </w:rPr>
            </w:pPr>
            <w:r w:rsidRPr="00FF2B6B">
              <w:rPr>
                <w:snapToGrid w:val="0"/>
                <w:spacing w:val="-14"/>
                <w:kern w:val="0"/>
                <w:sz w:val="24"/>
              </w:rPr>
              <w:t>2,621</w:t>
            </w:r>
          </w:p>
        </w:tc>
        <w:tc>
          <w:tcPr>
            <w:tcW w:w="2408" w:type="dxa"/>
            <w:shd w:val="clear" w:color="auto" w:fill="auto"/>
            <w:vAlign w:val="center"/>
          </w:tcPr>
          <w:p w:rsidR="00FF2B6B" w:rsidRPr="00FF2B6B" w:rsidRDefault="00FF2B6B" w:rsidP="00FF2B6B">
            <w:pPr>
              <w:spacing w:line="0" w:lineRule="atLeast"/>
              <w:jc w:val="center"/>
              <w:rPr>
                <w:snapToGrid w:val="0"/>
                <w:spacing w:val="-14"/>
                <w:kern w:val="0"/>
                <w:sz w:val="24"/>
              </w:rPr>
            </w:pPr>
            <w:r w:rsidRPr="00FF2B6B">
              <w:rPr>
                <w:rFonts w:hint="eastAsia"/>
                <w:snapToGrid w:val="0"/>
                <w:spacing w:val="-14"/>
                <w:kern w:val="0"/>
                <w:sz w:val="24"/>
              </w:rPr>
              <w:t>6</w:t>
            </w:r>
            <w:r w:rsidRPr="00FF2B6B">
              <w:rPr>
                <w:snapToGrid w:val="0"/>
                <w:spacing w:val="-14"/>
                <w:kern w:val="0"/>
                <w:sz w:val="24"/>
              </w:rPr>
              <w:t>,</w:t>
            </w:r>
            <w:r w:rsidRPr="00FF2B6B">
              <w:rPr>
                <w:rFonts w:hint="eastAsia"/>
                <w:snapToGrid w:val="0"/>
                <w:spacing w:val="-14"/>
                <w:kern w:val="0"/>
                <w:sz w:val="24"/>
              </w:rPr>
              <w:t>156</w:t>
            </w:r>
          </w:p>
        </w:tc>
      </w:tr>
      <w:tr w:rsidR="00FF2B6B" w:rsidRPr="00080B07" w:rsidTr="00FF2B6B">
        <w:trPr>
          <w:tblHeader/>
        </w:trPr>
        <w:tc>
          <w:tcPr>
            <w:tcW w:w="1757" w:type="dxa"/>
            <w:shd w:val="clear" w:color="auto" w:fill="auto"/>
            <w:vAlign w:val="center"/>
          </w:tcPr>
          <w:p w:rsidR="00FF2B6B" w:rsidRPr="00FF2B6B" w:rsidRDefault="00FF2B6B" w:rsidP="00FF2B6B">
            <w:pPr>
              <w:pStyle w:val="14"/>
              <w:spacing w:line="0" w:lineRule="atLeast"/>
              <w:jc w:val="center"/>
              <w:rPr>
                <w:sz w:val="24"/>
              </w:rPr>
            </w:pPr>
            <w:r w:rsidRPr="00FF2B6B">
              <w:rPr>
                <w:rFonts w:hint="eastAsia"/>
                <w:sz w:val="24"/>
              </w:rPr>
              <w:t>107年</w:t>
            </w:r>
          </w:p>
        </w:tc>
        <w:tc>
          <w:tcPr>
            <w:tcW w:w="1220" w:type="dxa"/>
            <w:shd w:val="clear" w:color="auto" w:fill="auto"/>
            <w:vAlign w:val="center"/>
          </w:tcPr>
          <w:p w:rsidR="00FF2B6B" w:rsidRPr="00FF2B6B" w:rsidRDefault="00FF2B6B" w:rsidP="00FF2B6B">
            <w:pPr>
              <w:spacing w:line="0" w:lineRule="atLeast"/>
              <w:jc w:val="center"/>
              <w:rPr>
                <w:snapToGrid w:val="0"/>
                <w:spacing w:val="-14"/>
                <w:kern w:val="0"/>
                <w:sz w:val="24"/>
              </w:rPr>
            </w:pPr>
            <w:r w:rsidRPr="00FF2B6B">
              <w:rPr>
                <w:snapToGrid w:val="0"/>
                <w:spacing w:val="-14"/>
                <w:kern w:val="0"/>
                <w:sz w:val="24"/>
              </w:rPr>
              <w:t>6,281</w:t>
            </w:r>
          </w:p>
        </w:tc>
        <w:tc>
          <w:tcPr>
            <w:tcW w:w="1985" w:type="dxa"/>
            <w:shd w:val="clear" w:color="auto" w:fill="auto"/>
            <w:vAlign w:val="center"/>
          </w:tcPr>
          <w:p w:rsidR="00FF2B6B" w:rsidRPr="00FF2B6B" w:rsidRDefault="00FF2B6B" w:rsidP="00FF2B6B">
            <w:pPr>
              <w:spacing w:line="0" w:lineRule="atLeast"/>
              <w:jc w:val="center"/>
              <w:rPr>
                <w:snapToGrid w:val="0"/>
                <w:spacing w:val="-14"/>
                <w:kern w:val="0"/>
                <w:sz w:val="24"/>
              </w:rPr>
            </w:pPr>
            <w:r w:rsidRPr="00FF2B6B">
              <w:rPr>
                <w:snapToGrid w:val="0"/>
                <w:spacing w:val="-14"/>
                <w:kern w:val="0"/>
                <w:sz w:val="24"/>
              </w:rPr>
              <w:t>1,855</w:t>
            </w:r>
          </w:p>
        </w:tc>
        <w:tc>
          <w:tcPr>
            <w:tcW w:w="1417" w:type="dxa"/>
            <w:shd w:val="clear" w:color="auto" w:fill="auto"/>
            <w:vAlign w:val="center"/>
          </w:tcPr>
          <w:p w:rsidR="00FF2B6B" w:rsidRPr="00FF2B6B" w:rsidRDefault="00FF2B6B" w:rsidP="00FF2B6B">
            <w:pPr>
              <w:spacing w:line="0" w:lineRule="atLeast"/>
              <w:jc w:val="center"/>
              <w:rPr>
                <w:snapToGrid w:val="0"/>
                <w:spacing w:val="-14"/>
                <w:kern w:val="0"/>
                <w:sz w:val="24"/>
              </w:rPr>
            </w:pPr>
            <w:r w:rsidRPr="00FF2B6B">
              <w:rPr>
                <w:snapToGrid w:val="0"/>
                <w:spacing w:val="-14"/>
                <w:kern w:val="0"/>
                <w:sz w:val="24"/>
              </w:rPr>
              <w:t>4,426</w:t>
            </w:r>
          </w:p>
        </w:tc>
        <w:tc>
          <w:tcPr>
            <w:tcW w:w="2408" w:type="dxa"/>
            <w:shd w:val="clear" w:color="auto" w:fill="auto"/>
            <w:vAlign w:val="center"/>
          </w:tcPr>
          <w:p w:rsidR="00FF2B6B" w:rsidRPr="00FF2B6B" w:rsidRDefault="00FF2B6B" w:rsidP="00FF2B6B">
            <w:pPr>
              <w:spacing w:line="0" w:lineRule="atLeast"/>
              <w:jc w:val="center"/>
              <w:rPr>
                <w:snapToGrid w:val="0"/>
                <w:spacing w:val="-14"/>
                <w:kern w:val="0"/>
                <w:sz w:val="24"/>
              </w:rPr>
            </w:pPr>
            <w:r w:rsidRPr="00FF2B6B">
              <w:rPr>
                <w:snapToGrid w:val="0"/>
                <w:spacing w:val="-14"/>
                <w:kern w:val="0"/>
                <w:sz w:val="24"/>
              </w:rPr>
              <w:t>10,198</w:t>
            </w:r>
          </w:p>
        </w:tc>
      </w:tr>
      <w:tr w:rsidR="00FF2B6B" w:rsidRPr="00080B07" w:rsidTr="00FF2B6B">
        <w:trPr>
          <w:tblHeader/>
        </w:trPr>
        <w:tc>
          <w:tcPr>
            <w:tcW w:w="1757" w:type="dxa"/>
            <w:shd w:val="clear" w:color="auto" w:fill="auto"/>
            <w:vAlign w:val="center"/>
          </w:tcPr>
          <w:p w:rsidR="00FF2B6B" w:rsidRPr="00FF2B6B" w:rsidRDefault="00FF2B6B" w:rsidP="00FF2B6B">
            <w:pPr>
              <w:pStyle w:val="14"/>
              <w:spacing w:line="0" w:lineRule="atLeast"/>
              <w:jc w:val="center"/>
              <w:rPr>
                <w:sz w:val="24"/>
              </w:rPr>
            </w:pPr>
            <w:r w:rsidRPr="00FF2B6B">
              <w:rPr>
                <w:rFonts w:hint="eastAsia"/>
                <w:sz w:val="24"/>
              </w:rPr>
              <w:t>合計</w:t>
            </w:r>
          </w:p>
        </w:tc>
        <w:tc>
          <w:tcPr>
            <w:tcW w:w="1220" w:type="dxa"/>
            <w:shd w:val="clear" w:color="auto" w:fill="auto"/>
            <w:vAlign w:val="center"/>
          </w:tcPr>
          <w:p w:rsidR="00FF2B6B" w:rsidRPr="00FF2B6B" w:rsidRDefault="00FF2B6B" w:rsidP="00FF2B6B">
            <w:pPr>
              <w:tabs>
                <w:tab w:val="left" w:pos="1078"/>
                <w:tab w:val="left" w:pos="1680"/>
              </w:tabs>
              <w:spacing w:line="0" w:lineRule="atLeast"/>
              <w:jc w:val="center"/>
              <w:rPr>
                <w:snapToGrid w:val="0"/>
                <w:spacing w:val="-14"/>
                <w:kern w:val="0"/>
                <w:sz w:val="24"/>
              </w:rPr>
            </w:pPr>
            <w:r w:rsidRPr="00FF2B6B">
              <w:rPr>
                <w:rFonts w:hint="eastAsia"/>
                <w:snapToGrid w:val="0"/>
                <w:spacing w:val="-14"/>
                <w:kern w:val="0"/>
                <w:sz w:val="24"/>
              </w:rPr>
              <w:t>3,308</w:t>
            </w:r>
          </w:p>
        </w:tc>
        <w:tc>
          <w:tcPr>
            <w:tcW w:w="1985" w:type="dxa"/>
            <w:shd w:val="clear" w:color="auto" w:fill="auto"/>
            <w:vAlign w:val="center"/>
          </w:tcPr>
          <w:p w:rsidR="00FF2B6B" w:rsidRPr="00FF2B6B" w:rsidRDefault="00FF2B6B" w:rsidP="00FF2B6B">
            <w:pPr>
              <w:tabs>
                <w:tab w:val="left" w:pos="1078"/>
                <w:tab w:val="left" w:pos="1680"/>
              </w:tabs>
              <w:spacing w:line="0" w:lineRule="atLeast"/>
              <w:jc w:val="center"/>
              <w:rPr>
                <w:snapToGrid w:val="0"/>
                <w:spacing w:val="-14"/>
                <w:kern w:val="0"/>
                <w:sz w:val="24"/>
              </w:rPr>
            </w:pPr>
            <w:r w:rsidRPr="00FF2B6B">
              <w:rPr>
                <w:rFonts w:hint="eastAsia"/>
                <w:snapToGrid w:val="0"/>
                <w:spacing w:val="-14"/>
                <w:kern w:val="0"/>
                <w:sz w:val="24"/>
              </w:rPr>
              <w:t>1</w:t>
            </w:r>
            <w:r w:rsidRPr="00FF2B6B">
              <w:rPr>
                <w:snapToGrid w:val="0"/>
                <w:spacing w:val="-14"/>
                <w:kern w:val="0"/>
                <w:sz w:val="24"/>
              </w:rPr>
              <w:t>,</w:t>
            </w:r>
            <w:r w:rsidRPr="00FF2B6B">
              <w:rPr>
                <w:rFonts w:hint="eastAsia"/>
                <w:snapToGrid w:val="0"/>
                <w:spacing w:val="-14"/>
                <w:kern w:val="0"/>
                <w:sz w:val="24"/>
              </w:rPr>
              <w:t>755</w:t>
            </w:r>
          </w:p>
        </w:tc>
        <w:tc>
          <w:tcPr>
            <w:tcW w:w="1417" w:type="dxa"/>
            <w:shd w:val="clear" w:color="auto" w:fill="auto"/>
            <w:vAlign w:val="center"/>
          </w:tcPr>
          <w:p w:rsidR="00FF2B6B" w:rsidRPr="00FF2B6B" w:rsidRDefault="00FF2B6B" w:rsidP="00FF2B6B">
            <w:pPr>
              <w:tabs>
                <w:tab w:val="left" w:pos="1078"/>
                <w:tab w:val="left" w:pos="1680"/>
              </w:tabs>
              <w:spacing w:line="0" w:lineRule="atLeast"/>
              <w:jc w:val="center"/>
              <w:rPr>
                <w:snapToGrid w:val="0"/>
                <w:spacing w:val="-14"/>
                <w:kern w:val="0"/>
                <w:sz w:val="24"/>
              </w:rPr>
            </w:pPr>
            <w:r w:rsidRPr="00FF2B6B">
              <w:rPr>
                <w:rFonts w:hint="eastAsia"/>
                <w:snapToGrid w:val="0"/>
                <w:spacing w:val="-14"/>
                <w:kern w:val="0"/>
                <w:sz w:val="24"/>
              </w:rPr>
              <w:t>1,553</w:t>
            </w:r>
          </w:p>
        </w:tc>
        <w:tc>
          <w:tcPr>
            <w:tcW w:w="2408" w:type="dxa"/>
            <w:shd w:val="clear" w:color="auto" w:fill="auto"/>
            <w:vAlign w:val="center"/>
          </w:tcPr>
          <w:p w:rsidR="00FF2B6B" w:rsidRPr="00FF2B6B" w:rsidRDefault="00FF2B6B" w:rsidP="00FF2B6B">
            <w:pPr>
              <w:spacing w:line="0" w:lineRule="atLeast"/>
              <w:jc w:val="center"/>
              <w:rPr>
                <w:snapToGrid w:val="0"/>
                <w:spacing w:val="-14"/>
                <w:kern w:val="0"/>
                <w:sz w:val="24"/>
              </w:rPr>
            </w:pPr>
            <w:r w:rsidRPr="00FF2B6B">
              <w:rPr>
                <w:rFonts w:hint="eastAsia"/>
                <w:snapToGrid w:val="0"/>
                <w:spacing w:val="-14"/>
                <w:kern w:val="0"/>
                <w:sz w:val="24"/>
              </w:rPr>
              <w:t>8,487</w:t>
            </w:r>
          </w:p>
        </w:tc>
      </w:tr>
    </w:tbl>
    <w:p w:rsidR="00FF2B6B" w:rsidRPr="00050E11" w:rsidRDefault="00FF2B6B" w:rsidP="003C4C1C">
      <w:pPr>
        <w:pStyle w:val="af5"/>
        <w:spacing w:before="0" w:after="0" w:line="0" w:lineRule="atLeast"/>
        <w:ind w:left="407" w:hangingChars="198" w:hanging="407"/>
        <w:rPr>
          <w:w w:val="98"/>
          <w:sz w:val="21"/>
          <w:szCs w:val="21"/>
        </w:rPr>
      </w:pPr>
      <w:r w:rsidRPr="00050E11">
        <w:rPr>
          <w:rFonts w:hint="eastAsia"/>
          <w:w w:val="98"/>
          <w:sz w:val="21"/>
          <w:szCs w:val="21"/>
        </w:rPr>
        <w:t>註：103年8月「外籍勞工小幫手APP」上架及104年7月底「外籍勞工在臺期間管理資訊平臺」上線。</w:t>
      </w:r>
    </w:p>
    <w:p w:rsidR="00FF2B6B" w:rsidRDefault="00FF2B6B" w:rsidP="0076198E">
      <w:pPr>
        <w:pStyle w:val="af5"/>
      </w:pPr>
      <w:r w:rsidRPr="00080B07">
        <w:rPr>
          <w:rFonts w:hint="eastAsia"/>
        </w:rPr>
        <w:t>資料來源：勞動部</w:t>
      </w:r>
    </w:p>
    <w:p w:rsidR="00217892" w:rsidRPr="00742807" w:rsidRDefault="00217892" w:rsidP="00217892">
      <w:pPr>
        <w:pStyle w:val="a3"/>
      </w:pPr>
      <w:r>
        <w:rPr>
          <w:rFonts w:hAnsi="標楷體" w:hint="eastAsia"/>
          <w:szCs w:val="32"/>
        </w:rPr>
        <w:t>104</w:t>
      </w:r>
      <w:r w:rsidRPr="00742807">
        <w:rPr>
          <w:rFonts w:hAnsi="標楷體" w:hint="eastAsia"/>
          <w:szCs w:val="32"/>
        </w:rPr>
        <w:t>年</w:t>
      </w:r>
      <w:r>
        <w:rPr>
          <w:rFonts w:hAnsi="標楷體" w:hint="eastAsia"/>
          <w:szCs w:val="32"/>
        </w:rPr>
        <w:t>至107年</w:t>
      </w:r>
      <w:r w:rsidRPr="00742807">
        <w:rPr>
          <w:rFonts w:hAnsi="標楷體" w:hint="eastAsia"/>
          <w:szCs w:val="32"/>
        </w:rPr>
        <w:t>直聘中心服務雇主及外籍勞工人數統計表</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2929"/>
        <w:gridCol w:w="2929"/>
        <w:gridCol w:w="2929"/>
      </w:tblGrid>
      <w:tr w:rsidR="00217892" w:rsidRPr="00742807" w:rsidTr="00905512">
        <w:trPr>
          <w:tblHeader/>
        </w:trPr>
        <w:tc>
          <w:tcPr>
            <w:tcW w:w="2929" w:type="dxa"/>
            <w:shd w:val="clear" w:color="auto" w:fill="F2F2F2" w:themeFill="background1" w:themeFillShade="F2"/>
            <w:vAlign w:val="center"/>
          </w:tcPr>
          <w:p w:rsidR="00217892" w:rsidRPr="00742807" w:rsidRDefault="00217892" w:rsidP="00905512">
            <w:pPr>
              <w:pStyle w:val="140"/>
              <w:spacing w:before="0" w:after="0" w:line="0" w:lineRule="atLeast"/>
            </w:pPr>
            <w:r w:rsidRPr="00742807">
              <w:rPr>
                <w:rFonts w:hint="eastAsia"/>
              </w:rPr>
              <w:t>年度</w:t>
            </w:r>
          </w:p>
        </w:tc>
        <w:tc>
          <w:tcPr>
            <w:tcW w:w="2929" w:type="dxa"/>
            <w:shd w:val="clear" w:color="auto" w:fill="F2F2F2" w:themeFill="background1" w:themeFillShade="F2"/>
            <w:vAlign w:val="center"/>
          </w:tcPr>
          <w:p w:rsidR="00217892" w:rsidRPr="00742807" w:rsidRDefault="00217892" w:rsidP="00905512">
            <w:pPr>
              <w:pStyle w:val="140"/>
              <w:spacing w:before="0" w:after="0" w:line="0" w:lineRule="atLeast"/>
            </w:pPr>
            <w:r w:rsidRPr="00742807">
              <w:rPr>
                <w:rFonts w:hint="eastAsia"/>
              </w:rPr>
              <w:t>服務雇主人數</w:t>
            </w:r>
          </w:p>
        </w:tc>
        <w:tc>
          <w:tcPr>
            <w:tcW w:w="2929" w:type="dxa"/>
            <w:shd w:val="clear" w:color="auto" w:fill="F2F2F2" w:themeFill="background1" w:themeFillShade="F2"/>
            <w:vAlign w:val="center"/>
          </w:tcPr>
          <w:p w:rsidR="00217892" w:rsidRPr="00742807" w:rsidRDefault="00217892" w:rsidP="00905512">
            <w:pPr>
              <w:pStyle w:val="140"/>
              <w:spacing w:before="0" w:after="0" w:line="0" w:lineRule="atLeast"/>
            </w:pPr>
            <w:r w:rsidRPr="00742807">
              <w:rPr>
                <w:rFonts w:hint="eastAsia"/>
              </w:rPr>
              <w:t>服務外籍勞工人數</w:t>
            </w:r>
          </w:p>
        </w:tc>
      </w:tr>
      <w:tr w:rsidR="00217892" w:rsidRPr="00E224D1" w:rsidTr="00905512">
        <w:tc>
          <w:tcPr>
            <w:tcW w:w="2929" w:type="dxa"/>
            <w:shd w:val="clear" w:color="auto" w:fill="auto"/>
            <w:vAlign w:val="center"/>
          </w:tcPr>
          <w:p w:rsidR="00217892" w:rsidRPr="00E224D1" w:rsidRDefault="00217892" w:rsidP="00905512">
            <w:pPr>
              <w:pStyle w:val="14"/>
              <w:spacing w:line="0" w:lineRule="atLeast"/>
              <w:jc w:val="center"/>
              <w:rPr>
                <w:sz w:val="24"/>
              </w:rPr>
            </w:pPr>
            <w:r w:rsidRPr="00E224D1">
              <w:rPr>
                <w:rFonts w:hint="eastAsia"/>
                <w:sz w:val="24"/>
              </w:rPr>
              <w:t>104</w:t>
            </w:r>
          </w:p>
        </w:tc>
        <w:tc>
          <w:tcPr>
            <w:tcW w:w="2929" w:type="dxa"/>
            <w:shd w:val="clear" w:color="auto" w:fill="auto"/>
            <w:vAlign w:val="center"/>
          </w:tcPr>
          <w:p w:rsidR="00217892" w:rsidRPr="00E224D1" w:rsidRDefault="00217892" w:rsidP="00905512">
            <w:pPr>
              <w:pStyle w:val="14"/>
              <w:spacing w:line="0" w:lineRule="atLeast"/>
              <w:jc w:val="center"/>
              <w:rPr>
                <w:sz w:val="24"/>
              </w:rPr>
            </w:pPr>
            <w:r w:rsidRPr="00E224D1">
              <w:rPr>
                <w:sz w:val="24"/>
              </w:rPr>
              <w:t>26,295</w:t>
            </w:r>
          </w:p>
        </w:tc>
        <w:tc>
          <w:tcPr>
            <w:tcW w:w="2929" w:type="dxa"/>
            <w:shd w:val="clear" w:color="auto" w:fill="auto"/>
            <w:vAlign w:val="center"/>
          </w:tcPr>
          <w:p w:rsidR="00217892" w:rsidRPr="00E224D1" w:rsidRDefault="00217892" w:rsidP="00905512">
            <w:pPr>
              <w:pStyle w:val="14"/>
              <w:spacing w:line="0" w:lineRule="atLeast"/>
              <w:jc w:val="center"/>
              <w:rPr>
                <w:sz w:val="24"/>
              </w:rPr>
            </w:pPr>
            <w:r w:rsidRPr="00E224D1">
              <w:rPr>
                <w:sz w:val="24"/>
              </w:rPr>
              <w:t>26,015</w:t>
            </w:r>
          </w:p>
        </w:tc>
      </w:tr>
      <w:tr w:rsidR="00217892" w:rsidRPr="00E224D1" w:rsidTr="00905512">
        <w:tc>
          <w:tcPr>
            <w:tcW w:w="2929" w:type="dxa"/>
            <w:shd w:val="clear" w:color="auto" w:fill="auto"/>
            <w:vAlign w:val="center"/>
          </w:tcPr>
          <w:p w:rsidR="00217892" w:rsidRPr="00E224D1" w:rsidRDefault="00217892" w:rsidP="00905512">
            <w:pPr>
              <w:pStyle w:val="14"/>
              <w:spacing w:line="0" w:lineRule="atLeast"/>
              <w:jc w:val="center"/>
              <w:rPr>
                <w:sz w:val="24"/>
              </w:rPr>
            </w:pPr>
            <w:r w:rsidRPr="00E224D1">
              <w:rPr>
                <w:rFonts w:hint="eastAsia"/>
                <w:sz w:val="24"/>
              </w:rPr>
              <w:t>105</w:t>
            </w:r>
          </w:p>
        </w:tc>
        <w:tc>
          <w:tcPr>
            <w:tcW w:w="2929" w:type="dxa"/>
            <w:shd w:val="clear" w:color="auto" w:fill="auto"/>
            <w:vAlign w:val="center"/>
          </w:tcPr>
          <w:p w:rsidR="00217892" w:rsidRPr="00E224D1" w:rsidRDefault="00217892" w:rsidP="00905512">
            <w:pPr>
              <w:pStyle w:val="14"/>
              <w:spacing w:line="0" w:lineRule="atLeast"/>
              <w:jc w:val="center"/>
              <w:rPr>
                <w:sz w:val="24"/>
              </w:rPr>
            </w:pPr>
            <w:r w:rsidRPr="00E224D1">
              <w:rPr>
                <w:sz w:val="24"/>
              </w:rPr>
              <w:t>25,971</w:t>
            </w:r>
          </w:p>
        </w:tc>
        <w:tc>
          <w:tcPr>
            <w:tcW w:w="2929" w:type="dxa"/>
            <w:shd w:val="clear" w:color="auto" w:fill="auto"/>
            <w:vAlign w:val="center"/>
          </w:tcPr>
          <w:p w:rsidR="00217892" w:rsidRPr="00E224D1" w:rsidRDefault="00217892" w:rsidP="00905512">
            <w:pPr>
              <w:pStyle w:val="14"/>
              <w:spacing w:line="0" w:lineRule="atLeast"/>
              <w:jc w:val="center"/>
              <w:rPr>
                <w:sz w:val="24"/>
              </w:rPr>
            </w:pPr>
            <w:r w:rsidRPr="00E224D1">
              <w:rPr>
                <w:sz w:val="24"/>
              </w:rPr>
              <w:t>25,758</w:t>
            </w:r>
          </w:p>
        </w:tc>
      </w:tr>
      <w:tr w:rsidR="00217892" w:rsidRPr="00E224D1" w:rsidTr="00905512">
        <w:tc>
          <w:tcPr>
            <w:tcW w:w="2929" w:type="dxa"/>
            <w:shd w:val="clear" w:color="auto" w:fill="auto"/>
            <w:vAlign w:val="center"/>
          </w:tcPr>
          <w:p w:rsidR="00217892" w:rsidRPr="00E224D1" w:rsidRDefault="00217892" w:rsidP="00905512">
            <w:pPr>
              <w:pStyle w:val="14"/>
              <w:spacing w:line="0" w:lineRule="atLeast"/>
              <w:jc w:val="center"/>
              <w:rPr>
                <w:sz w:val="24"/>
              </w:rPr>
            </w:pPr>
            <w:r w:rsidRPr="00E224D1">
              <w:rPr>
                <w:rFonts w:hint="eastAsia"/>
                <w:sz w:val="24"/>
              </w:rPr>
              <w:t>106</w:t>
            </w:r>
          </w:p>
        </w:tc>
        <w:tc>
          <w:tcPr>
            <w:tcW w:w="2929" w:type="dxa"/>
            <w:shd w:val="clear" w:color="auto" w:fill="auto"/>
            <w:vAlign w:val="center"/>
          </w:tcPr>
          <w:p w:rsidR="00217892" w:rsidRPr="00E224D1" w:rsidRDefault="00217892" w:rsidP="00905512">
            <w:pPr>
              <w:pStyle w:val="14"/>
              <w:spacing w:line="0" w:lineRule="atLeast"/>
              <w:jc w:val="center"/>
              <w:rPr>
                <w:sz w:val="24"/>
              </w:rPr>
            </w:pPr>
            <w:r w:rsidRPr="00E224D1">
              <w:rPr>
                <w:sz w:val="24"/>
              </w:rPr>
              <w:t>7,849</w:t>
            </w:r>
          </w:p>
        </w:tc>
        <w:tc>
          <w:tcPr>
            <w:tcW w:w="2929" w:type="dxa"/>
            <w:shd w:val="clear" w:color="auto" w:fill="auto"/>
            <w:vAlign w:val="center"/>
          </w:tcPr>
          <w:p w:rsidR="00217892" w:rsidRPr="00E224D1" w:rsidRDefault="00217892" w:rsidP="00905512">
            <w:pPr>
              <w:pStyle w:val="14"/>
              <w:spacing w:line="0" w:lineRule="atLeast"/>
              <w:jc w:val="center"/>
              <w:rPr>
                <w:sz w:val="24"/>
              </w:rPr>
            </w:pPr>
            <w:r w:rsidRPr="00E224D1">
              <w:rPr>
                <w:sz w:val="24"/>
              </w:rPr>
              <w:t>7,082</w:t>
            </w:r>
          </w:p>
        </w:tc>
      </w:tr>
      <w:tr w:rsidR="00217892" w:rsidRPr="00E224D1" w:rsidTr="00905512">
        <w:tc>
          <w:tcPr>
            <w:tcW w:w="2929" w:type="dxa"/>
            <w:shd w:val="clear" w:color="auto" w:fill="auto"/>
            <w:vAlign w:val="center"/>
          </w:tcPr>
          <w:p w:rsidR="00217892" w:rsidRPr="00E224D1" w:rsidRDefault="00217892" w:rsidP="00905512">
            <w:pPr>
              <w:pStyle w:val="14"/>
              <w:spacing w:line="0" w:lineRule="atLeast"/>
              <w:jc w:val="center"/>
              <w:rPr>
                <w:sz w:val="24"/>
              </w:rPr>
            </w:pPr>
            <w:r w:rsidRPr="00E224D1">
              <w:rPr>
                <w:rFonts w:hint="eastAsia"/>
                <w:sz w:val="24"/>
              </w:rPr>
              <w:t>107</w:t>
            </w:r>
          </w:p>
        </w:tc>
        <w:tc>
          <w:tcPr>
            <w:tcW w:w="2929" w:type="dxa"/>
            <w:shd w:val="clear" w:color="auto" w:fill="auto"/>
            <w:vAlign w:val="center"/>
          </w:tcPr>
          <w:p w:rsidR="00217892" w:rsidRPr="00E224D1" w:rsidRDefault="00217892" w:rsidP="00905512">
            <w:pPr>
              <w:pStyle w:val="14"/>
              <w:spacing w:line="0" w:lineRule="atLeast"/>
              <w:jc w:val="center"/>
              <w:rPr>
                <w:sz w:val="24"/>
              </w:rPr>
            </w:pPr>
            <w:r w:rsidRPr="00E224D1">
              <w:rPr>
                <w:rFonts w:hint="eastAsia"/>
                <w:sz w:val="24"/>
              </w:rPr>
              <w:t>5,150</w:t>
            </w:r>
          </w:p>
        </w:tc>
        <w:tc>
          <w:tcPr>
            <w:tcW w:w="2929" w:type="dxa"/>
            <w:shd w:val="clear" w:color="auto" w:fill="auto"/>
            <w:vAlign w:val="center"/>
          </w:tcPr>
          <w:p w:rsidR="00217892" w:rsidRPr="00E224D1" w:rsidRDefault="00217892" w:rsidP="00905512">
            <w:pPr>
              <w:pStyle w:val="14"/>
              <w:spacing w:line="0" w:lineRule="atLeast"/>
              <w:jc w:val="center"/>
              <w:rPr>
                <w:sz w:val="24"/>
              </w:rPr>
            </w:pPr>
            <w:r w:rsidRPr="00E224D1">
              <w:rPr>
                <w:rFonts w:hint="eastAsia"/>
                <w:sz w:val="24"/>
              </w:rPr>
              <w:t>5,594</w:t>
            </w:r>
          </w:p>
        </w:tc>
      </w:tr>
      <w:tr w:rsidR="00217892" w:rsidRPr="00E224D1" w:rsidTr="00905512">
        <w:tc>
          <w:tcPr>
            <w:tcW w:w="2929" w:type="dxa"/>
            <w:shd w:val="clear" w:color="auto" w:fill="auto"/>
            <w:vAlign w:val="center"/>
          </w:tcPr>
          <w:p w:rsidR="00217892" w:rsidRPr="00E224D1" w:rsidRDefault="00217892" w:rsidP="00905512">
            <w:pPr>
              <w:pStyle w:val="14"/>
              <w:spacing w:line="0" w:lineRule="atLeast"/>
              <w:jc w:val="center"/>
              <w:rPr>
                <w:sz w:val="24"/>
              </w:rPr>
            </w:pPr>
            <w:r w:rsidRPr="00E224D1">
              <w:rPr>
                <w:rFonts w:hint="eastAsia"/>
                <w:sz w:val="24"/>
              </w:rPr>
              <w:t>合計</w:t>
            </w:r>
          </w:p>
        </w:tc>
        <w:tc>
          <w:tcPr>
            <w:tcW w:w="2929" w:type="dxa"/>
            <w:shd w:val="clear" w:color="auto" w:fill="auto"/>
            <w:vAlign w:val="center"/>
          </w:tcPr>
          <w:p w:rsidR="00217892" w:rsidRPr="00E224D1" w:rsidRDefault="00217892" w:rsidP="00905512">
            <w:pPr>
              <w:pStyle w:val="14"/>
              <w:spacing w:line="0" w:lineRule="atLeast"/>
              <w:jc w:val="center"/>
              <w:rPr>
                <w:sz w:val="24"/>
              </w:rPr>
            </w:pPr>
            <w:r w:rsidRPr="00E224D1">
              <w:rPr>
                <w:sz w:val="24"/>
              </w:rPr>
              <w:t>15</w:t>
            </w:r>
            <w:r w:rsidRPr="00E224D1">
              <w:rPr>
                <w:rFonts w:hint="eastAsia"/>
                <w:sz w:val="24"/>
              </w:rPr>
              <w:t>6</w:t>
            </w:r>
            <w:r w:rsidRPr="00E224D1">
              <w:rPr>
                <w:sz w:val="24"/>
              </w:rPr>
              <w:t>,</w:t>
            </w:r>
            <w:r w:rsidRPr="00E224D1">
              <w:rPr>
                <w:rFonts w:hint="eastAsia"/>
                <w:sz w:val="24"/>
              </w:rPr>
              <w:t>122</w:t>
            </w:r>
          </w:p>
        </w:tc>
        <w:tc>
          <w:tcPr>
            <w:tcW w:w="2929" w:type="dxa"/>
            <w:shd w:val="clear" w:color="auto" w:fill="auto"/>
            <w:vAlign w:val="center"/>
          </w:tcPr>
          <w:p w:rsidR="00217892" w:rsidRPr="00E224D1" w:rsidRDefault="00217892" w:rsidP="00905512">
            <w:pPr>
              <w:pStyle w:val="14"/>
              <w:spacing w:line="0" w:lineRule="atLeast"/>
              <w:jc w:val="center"/>
              <w:rPr>
                <w:sz w:val="24"/>
              </w:rPr>
            </w:pPr>
            <w:r w:rsidRPr="00E224D1">
              <w:rPr>
                <w:sz w:val="24"/>
              </w:rPr>
              <w:t>1</w:t>
            </w:r>
            <w:r w:rsidRPr="00E224D1">
              <w:rPr>
                <w:rFonts w:hint="eastAsia"/>
                <w:sz w:val="24"/>
              </w:rPr>
              <w:t>64</w:t>
            </w:r>
            <w:r w:rsidRPr="00E224D1">
              <w:rPr>
                <w:sz w:val="24"/>
              </w:rPr>
              <w:t>,</w:t>
            </w:r>
            <w:r w:rsidRPr="00E224D1">
              <w:rPr>
                <w:rFonts w:hint="eastAsia"/>
                <w:sz w:val="24"/>
              </w:rPr>
              <w:t>187</w:t>
            </w:r>
          </w:p>
        </w:tc>
      </w:tr>
    </w:tbl>
    <w:p w:rsidR="00217892" w:rsidRPr="00742807" w:rsidRDefault="00217892" w:rsidP="00217892">
      <w:pPr>
        <w:pStyle w:val="af5"/>
      </w:pPr>
      <w:r w:rsidRPr="00742807">
        <w:rPr>
          <w:rFonts w:hint="eastAsia"/>
        </w:rPr>
        <w:t>資料來源：勞動部</w:t>
      </w:r>
    </w:p>
    <w:p w:rsidR="004B6A16" w:rsidRPr="005F0D15" w:rsidRDefault="004B6A16" w:rsidP="004B6A16">
      <w:pPr>
        <w:pStyle w:val="3"/>
        <w:rPr>
          <w:color w:val="0070C0"/>
        </w:rPr>
      </w:pPr>
      <w:r w:rsidRPr="006F3F94">
        <w:rPr>
          <w:rFonts w:hint="eastAsia"/>
        </w:rPr>
        <w:lastRenderedPageBreak/>
        <w:t>勞動部</w:t>
      </w:r>
      <w:r>
        <w:rPr>
          <w:rFonts w:hint="eastAsia"/>
        </w:rPr>
        <w:t>106年之</w:t>
      </w:r>
      <w:r w:rsidRPr="006F3F94">
        <w:rPr>
          <w:rFonts w:hint="eastAsia"/>
        </w:rPr>
        <w:t>委託研究報告指出：「目前我國多數企業仍舊是透過仲介公司引進外籍勞工，透過人力仲介的協助，可彌補一般企業對於申請方式和相關法令的不瞭解，既可增加效率又能改善勞工及產業員工不足的問題</w:t>
      </w:r>
      <w:r>
        <w:rPr>
          <w:rStyle w:val="afe"/>
        </w:rPr>
        <w:footnoteReference w:id="18"/>
      </w:r>
      <w:r w:rsidRPr="006F3F94">
        <w:rPr>
          <w:rFonts w:hint="eastAsia"/>
        </w:rPr>
        <w:t>」。</w:t>
      </w:r>
      <w:r>
        <w:rPr>
          <w:rFonts w:hint="eastAsia"/>
        </w:rPr>
        <w:t>勞動部也自承</w:t>
      </w:r>
      <w:r w:rsidRPr="004B6A16">
        <w:rPr>
          <w:rFonts w:hint="eastAsia"/>
        </w:rPr>
        <w:t>直接聘僱服務現行面臨之挑戰除就業服務法第52條修正後影響設立目標外，直接聘僱服務與人力仲介服務差異，亦影響雇主使用直接聘僱之意願</w:t>
      </w:r>
      <w:r>
        <w:rPr>
          <w:rFonts w:hint="eastAsia"/>
        </w:rPr>
        <w:t>，重點差異如下：</w:t>
      </w:r>
    </w:p>
    <w:p w:rsidR="004B6A16" w:rsidRDefault="004B6A16" w:rsidP="004B6A16">
      <w:pPr>
        <w:pStyle w:val="4"/>
      </w:pPr>
      <w:r w:rsidRPr="004B6A16">
        <w:rPr>
          <w:rFonts w:hint="eastAsia"/>
        </w:rPr>
        <w:t>代辦服務：直聘中心係提供相關表格範本及流程引導協助直聘雇主自行填寫書表</w:t>
      </w:r>
      <w:r w:rsidRPr="00FB4A44">
        <w:rPr>
          <w:rStyle w:val="afe"/>
          <w:spacing w:val="-20"/>
        </w:rPr>
        <w:footnoteReference w:id="19"/>
      </w:r>
      <w:r w:rsidRPr="00FB4A44">
        <w:rPr>
          <w:rFonts w:hint="eastAsia"/>
          <w:spacing w:val="-20"/>
        </w:rPr>
        <w:t>，</w:t>
      </w:r>
      <w:r w:rsidRPr="004B6A16">
        <w:rPr>
          <w:rFonts w:hint="eastAsia"/>
        </w:rPr>
        <w:t>惟人力仲介基於委任關係得代非直聘雇主填寫相關申請表件。</w:t>
      </w:r>
    </w:p>
    <w:p w:rsidR="004B6A16" w:rsidRPr="005265E7" w:rsidRDefault="004B6A16" w:rsidP="004B6A16">
      <w:pPr>
        <w:pStyle w:val="4"/>
      </w:pPr>
      <w:r w:rsidRPr="004B6A16">
        <w:rPr>
          <w:rFonts w:hint="eastAsia"/>
        </w:rPr>
        <w:t>生活管理服務：直聘中心係採主動以電話及簡訊通知直聘雇主應辦理外籍勞工在臺應辦事項，惟人力仲介係到府提供非直聘雇主工作內容溝通、</w:t>
      </w:r>
      <w:r w:rsidR="00D377CB">
        <w:rPr>
          <w:rFonts w:hint="eastAsia"/>
        </w:rPr>
        <w:t>外籍勞</w:t>
      </w:r>
      <w:r w:rsidR="00D377CB" w:rsidRPr="005265E7">
        <w:rPr>
          <w:rFonts w:hint="eastAsia"/>
        </w:rPr>
        <w:t>工</w:t>
      </w:r>
      <w:r w:rsidRPr="005265E7">
        <w:rPr>
          <w:rFonts w:hint="eastAsia"/>
        </w:rPr>
        <w:t>管理、爭議調解及接送</w:t>
      </w:r>
      <w:r w:rsidR="00D377CB" w:rsidRPr="005265E7">
        <w:rPr>
          <w:rFonts w:hint="eastAsia"/>
        </w:rPr>
        <w:t>外籍勞工</w:t>
      </w:r>
      <w:r w:rsidRPr="005265E7">
        <w:rPr>
          <w:rFonts w:hint="eastAsia"/>
        </w:rPr>
        <w:t>健康檢查及就醫等在臺應辦服務。</w:t>
      </w:r>
    </w:p>
    <w:p w:rsidR="00AD1CE1" w:rsidRPr="005265E7" w:rsidRDefault="000D08C4" w:rsidP="00AD1CE1">
      <w:pPr>
        <w:pStyle w:val="3"/>
      </w:pPr>
      <w:r w:rsidRPr="005265E7">
        <w:rPr>
          <w:rFonts w:hint="eastAsia"/>
        </w:rPr>
        <w:t>綜上，勞動部為減輕</w:t>
      </w:r>
      <w:r w:rsidR="00D377CB" w:rsidRPr="005265E7">
        <w:rPr>
          <w:rFonts w:hint="eastAsia"/>
        </w:rPr>
        <w:t>外籍勞工</w:t>
      </w:r>
      <w:r w:rsidRPr="005265E7">
        <w:rPr>
          <w:rFonts w:hint="eastAsia"/>
        </w:rPr>
        <w:t>來臺工作之負擔，以期符合我國重視國際人權及社會公益之期待，96年底成立直聘中心，推動直接聘僱</w:t>
      </w:r>
      <w:r w:rsidR="00D377CB" w:rsidRPr="005265E7">
        <w:rPr>
          <w:rFonts w:hint="eastAsia"/>
        </w:rPr>
        <w:t>外籍勞工</w:t>
      </w:r>
      <w:r w:rsidRPr="005265E7">
        <w:rPr>
          <w:rFonts w:hint="eastAsia"/>
        </w:rPr>
        <w:t>制度，甚值肯定。</w:t>
      </w:r>
      <w:r w:rsidR="00B64031" w:rsidRPr="005265E7">
        <w:rPr>
          <w:rFonts w:hint="eastAsia"/>
        </w:rPr>
        <w:t>惟實際透過直接聘僱引進外籍勞工比率明顯偏低，</w:t>
      </w:r>
      <w:r w:rsidR="003218D7" w:rsidRPr="005265E7">
        <w:rPr>
          <w:rFonts w:hint="eastAsia"/>
        </w:rPr>
        <w:t>104年度雇主透過直聘中心引進外籍勞工占同期間外籍勞工總引進人數比率11.9%已是自成立至107年底逾10年間最高</w:t>
      </w:r>
      <w:r w:rsidR="00B64031" w:rsidRPr="005265E7">
        <w:rPr>
          <w:rFonts w:hint="eastAsia"/>
        </w:rPr>
        <w:t>，但隨之業務大量萎縮</w:t>
      </w:r>
      <w:r w:rsidR="00B64031" w:rsidRPr="005265E7">
        <w:rPr>
          <w:rFonts w:hint="eastAsia"/>
          <w:spacing w:val="-20"/>
        </w:rPr>
        <w:t>，</w:t>
      </w:r>
      <w:r w:rsidR="00B64031" w:rsidRPr="005265E7">
        <w:rPr>
          <w:rFonts w:hint="eastAsia"/>
        </w:rPr>
        <w:t>107年降至</w:t>
      </w:r>
      <w:r w:rsidR="00B64031" w:rsidRPr="005265E7">
        <w:rPr>
          <w:rFonts w:hint="eastAsia"/>
          <w:spacing w:val="-20"/>
        </w:rPr>
        <w:t>1.13%；</w:t>
      </w:r>
      <w:r w:rsidR="00B64031" w:rsidRPr="005265E7">
        <w:rPr>
          <w:rFonts w:hint="eastAsia"/>
        </w:rPr>
        <w:t>勞動部雖稱已簡化申請手續以降低雇主對仲介市場的依賴，但雇主仍認直聘有程序耗時、手續繁瑣及容易因疏忽違反法令致被裁罰等</w:t>
      </w:r>
      <w:r w:rsidR="00B64031" w:rsidRPr="005265E7">
        <w:rPr>
          <w:rFonts w:hint="eastAsia"/>
        </w:rPr>
        <w:lastRenderedPageBreak/>
        <w:t>不便使用。</w:t>
      </w:r>
      <w:r w:rsidRPr="005265E7">
        <w:rPr>
          <w:rFonts w:hint="eastAsia"/>
        </w:rPr>
        <w:t>勞動部允應積極蒐集並參採雇主或外籍勞工使用意見，持續精進直接聘僱流程的簡化及完善所提供服務之功能，以提升雇主採用之意願。</w:t>
      </w:r>
    </w:p>
    <w:p w:rsidR="005E46F5" w:rsidRPr="005265E7" w:rsidRDefault="00CB0FCC" w:rsidP="004B6A16">
      <w:pPr>
        <w:pStyle w:val="2"/>
        <w:ind w:left="1021"/>
        <w:rPr>
          <w:b/>
        </w:rPr>
      </w:pPr>
      <w:r w:rsidRPr="005265E7">
        <w:rPr>
          <w:rFonts w:hint="eastAsia"/>
          <w:b/>
        </w:rPr>
        <w:t>勞動部於101年建置直接聘僱跨國選工管理服務網，提供雇主線上選任外</w:t>
      </w:r>
      <w:r w:rsidR="00184754" w:rsidRPr="005265E7">
        <w:rPr>
          <w:rFonts w:hint="eastAsia"/>
          <w:b/>
        </w:rPr>
        <w:t>籍勞工</w:t>
      </w:r>
      <w:r w:rsidRPr="005265E7">
        <w:rPr>
          <w:rFonts w:hint="eastAsia"/>
          <w:b/>
        </w:rPr>
        <w:t>服務，惟受限部分來源國未配合開放直聘，或限制開放業別，歷年成效就僅有當年度引進家庭看護工2名，其餘年度均掛零；104年起與來源國合作推動專案選工服務，初次招募引進人數雖逐年上升，惟尚不及同期間外籍勞工總引進人數比率的1%，且有雇主反映來源國提供2至3倍名單未能滿足其用人需求，使得雇主仍需委託仲介以即時補充人力缺口等，直聘美意大打折扣。勞動部允應積極強化與各來源國溝通、協調，以擴大直聘之效益。</w:t>
      </w:r>
    </w:p>
    <w:p w:rsidR="007E1D91" w:rsidRDefault="00C76A91" w:rsidP="00C76A91">
      <w:pPr>
        <w:pStyle w:val="3"/>
      </w:pPr>
      <w:r w:rsidRPr="00C76A91">
        <w:rPr>
          <w:rFonts w:hint="eastAsia"/>
        </w:rPr>
        <w:t>勞動部於100年度規劃建置「直接聘僱跨國選工管理服務網(下稱選工系統)」，並於101年度正式上線啟用</w:t>
      </w:r>
      <w:r w:rsidR="0028716A">
        <w:rPr>
          <w:rFonts w:hint="eastAsia"/>
        </w:rPr>
        <w:t>，透過網路與各國人力資料庫結合，提供雇主直接線上選工機制</w:t>
      </w:r>
      <w:r w:rsidRPr="00C76A91">
        <w:rPr>
          <w:rFonts w:hint="eastAsia"/>
        </w:rPr>
        <w:t>。</w:t>
      </w:r>
    </w:p>
    <w:p w:rsidR="00EC3226" w:rsidRPr="00F879C0" w:rsidRDefault="007E1D91" w:rsidP="007E1D91">
      <w:pPr>
        <w:pStyle w:val="4"/>
      </w:pPr>
      <w:r>
        <w:rPr>
          <w:rFonts w:hint="eastAsia"/>
        </w:rPr>
        <w:t>據勞動部統計，</w:t>
      </w:r>
      <w:r w:rsidR="00C76A91" w:rsidRPr="00C76A91">
        <w:rPr>
          <w:rFonts w:hint="eastAsia"/>
        </w:rPr>
        <w:t>截至106年底止，選工系統建置及後續投入維護、擴增功能等經費，共計668萬餘元</w:t>
      </w:r>
      <w:r w:rsidR="002B7B10">
        <w:rPr>
          <w:rFonts w:hint="eastAsia"/>
        </w:rPr>
        <w:t>；</w:t>
      </w:r>
      <w:r>
        <w:rPr>
          <w:rFonts w:hint="eastAsia"/>
        </w:rPr>
        <w:t>惟</w:t>
      </w:r>
      <w:r w:rsidR="00C76A91" w:rsidRPr="00C76A91">
        <w:rPr>
          <w:rFonts w:hint="eastAsia"/>
        </w:rPr>
        <w:t>除10</w:t>
      </w:r>
      <w:r w:rsidR="00C76A91" w:rsidRPr="00F879C0">
        <w:rPr>
          <w:rFonts w:hint="eastAsia"/>
        </w:rPr>
        <w:t>1年度開放雇主網路線上選工作業，</w:t>
      </w:r>
      <w:r w:rsidRPr="00F879C0">
        <w:rPr>
          <w:rFonts w:hint="eastAsia"/>
        </w:rPr>
        <w:t>僅有2名雇主透過選工系統聘僱家庭看護工</w:t>
      </w:r>
      <w:r w:rsidR="00C76A91" w:rsidRPr="00F879C0">
        <w:rPr>
          <w:rFonts w:hint="eastAsia"/>
        </w:rPr>
        <w:t>，尚無其他案件。</w:t>
      </w:r>
    </w:p>
    <w:p w:rsidR="0028716A" w:rsidRPr="00F879C0" w:rsidRDefault="0028716A" w:rsidP="0028716A">
      <w:pPr>
        <w:pStyle w:val="a3"/>
        <w:ind w:left="840" w:hanging="840"/>
        <w:rPr>
          <w:sz w:val="24"/>
        </w:rPr>
      </w:pPr>
      <w:r w:rsidRPr="00F879C0">
        <w:rPr>
          <w:rFonts w:hAnsi="標楷體" w:hint="eastAsia"/>
          <w:szCs w:val="32"/>
        </w:rPr>
        <w:t>101年至106年採直聘之「初次招募」引進統計表</w:t>
      </w:r>
      <w:r w:rsidR="00987009" w:rsidRPr="00F879C0">
        <w:rPr>
          <w:rFonts w:hAnsi="標楷體" w:hint="eastAsia"/>
          <w:szCs w:val="32"/>
        </w:rPr>
        <w:t>(依招募方式分)</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976"/>
        <w:gridCol w:w="1292"/>
        <w:gridCol w:w="1418"/>
        <w:gridCol w:w="992"/>
        <w:gridCol w:w="709"/>
        <w:gridCol w:w="992"/>
        <w:gridCol w:w="992"/>
        <w:gridCol w:w="709"/>
        <w:gridCol w:w="707"/>
      </w:tblGrid>
      <w:tr w:rsidR="0028716A" w:rsidRPr="00F879C0" w:rsidTr="00060294">
        <w:trPr>
          <w:tblHeader/>
        </w:trPr>
        <w:tc>
          <w:tcPr>
            <w:tcW w:w="976" w:type="dxa"/>
            <w:vMerge w:val="restart"/>
            <w:shd w:val="clear" w:color="auto" w:fill="F2F2F2" w:themeFill="background1" w:themeFillShade="F2"/>
            <w:vAlign w:val="center"/>
          </w:tcPr>
          <w:p w:rsidR="0028716A" w:rsidRPr="00F879C0" w:rsidRDefault="0028716A" w:rsidP="00471B25">
            <w:pPr>
              <w:pStyle w:val="140"/>
              <w:spacing w:before="0" w:after="0" w:line="0" w:lineRule="atLeast"/>
            </w:pPr>
            <w:r w:rsidRPr="00F879C0">
              <w:rPr>
                <w:rFonts w:hint="eastAsia"/>
              </w:rPr>
              <w:t>年度</w:t>
            </w:r>
          </w:p>
        </w:tc>
        <w:tc>
          <w:tcPr>
            <w:tcW w:w="1292" w:type="dxa"/>
            <w:vMerge w:val="restart"/>
            <w:shd w:val="clear" w:color="auto" w:fill="F2F2F2" w:themeFill="background1" w:themeFillShade="F2"/>
            <w:vAlign w:val="center"/>
          </w:tcPr>
          <w:p w:rsidR="0028716A" w:rsidRPr="00F879C0" w:rsidRDefault="0028716A" w:rsidP="00471B25">
            <w:pPr>
              <w:pStyle w:val="140"/>
              <w:spacing w:before="0" w:after="0" w:line="0" w:lineRule="atLeast"/>
            </w:pPr>
            <w:r w:rsidRPr="00F879C0">
              <w:rPr>
                <w:rFonts w:hint="eastAsia"/>
              </w:rPr>
              <w:t>直接聘僱初次招募引進人數</w:t>
            </w:r>
          </w:p>
        </w:tc>
        <w:tc>
          <w:tcPr>
            <w:tcW w:w="1418" w:type="dxa"/>
            <w:vMerge w:val="restart"/>
            <w:shd w:val="clear" w:color="auto" w:fill="F2F2F2" w:themeFill="background1" w:themeFillShade="F2"/>
            <w:vAlign w:val="center"/>
          </w:tcPr>
          <w:p w:rsidR="00060294" w:rsidRPr="00F879C0" w:rsidRDefault="0028716A" w:rsidP="00471B25">
            <w:pPr>
              <w:pStyle w:val="140"/>
              <w:spacing w:before="0" w:after="0" w:line="0" w:lineRule="atLeast"/>
            </w:pPr>
            <w:r w:rsidRPr="00F879C0">
              <w:rPr>
                <w:rFonts w:hint="eastAsia"/>
              </w:rPr>
              <w:t>初次招募</w:t>
            </w:r>
          </w:p>
          <w:p w:rsidR="0028716A" w:rsidRPr="00F879C0" w:rsidRDefault="0028716A" w:rsidP="00471B25">
            <w:pPr>
              <w:pStyle w:val="140"/>
              <w:spacing w:before="0" w:after="0" w:line="0" w:lineRule="atLeast"/>
            </w:pPr>
            <w:r w:rsidRPr="00F879C0">
              <w:rPr>
                <w:rFonts w:hint="eastAsia"/>
              </w:rPr>
              <w:t>提供方式</w:t>
            </w:r>
          </w:p>
        </w:tc>
        <w:tc>
          <w:tcPr>
            <w:tcW w:w="4394" w:type="dxa"/>
            <w:gridSpan w:val="5"/>
            <w:shd w:val="clear" w:color="auto" w:fill="F2F2F2" w:themeFill="background1" w:themeFillShade="F2"/>
            <w:vAlign w:val="center"/>
          </w:tcPr>
          <w:p w:rsidR="0028716A" w:rsidRPr="00F879C0" w:rsidRDefault="0028716A" w:rsidP="00471B25">
            <w:pPr>
              <w:pStyle w:val="140"/>
              <w:spacing w:before="0" w:after="0" w:line="0" w:lineRule="atLeast"/>
            </w:pPr>
            <w:r w:rsidRPr="00F879C0">
              <w:rPr>
                <w:rFonts w:hint="eastAsia"/>
              </w:rPr>
              <w:t>採直接聘僱人數</w:t>
            </w:r>
          </w:p>
        </w:tc>
        <w:tc>
          <w:tcPr>
            <w:tcW w:w="707" w:type="dxa"/>
            <w:vMerge w:val="restart"/>
            <w:shd w:val="clear" w:color="auto" w:fill="F2F2F2" w:themeFill="background1" w:themeFillShade="F2"/>
            <w:vAlign w:val="center"/>
          </w:tcPr>
          <w:p w:rsidR="0028716A" w:rsidRPr="00F879C0" w:rsidRDefault="0028716A" w:rsidP="00471B25">
            <w:pPr>
              <w:pStyle w:val="140"/>
              <w:spacing w:before="0" w:after="0" w:line="0" w:lineRule="atLeast"/>
            </w:pPr>
            <w:r w:rsidRPr="00F879C0">
              <w:rPr>
                <w:rFonts w:hint="eastAsia"/>
              </w:rPr>
              <w:t>小計</w:t>
            </w:r>
          </w:p>
        </w:tc>
      </w:tr>
      <w:tr w:rsidR="0028716A" w:rsidRPr="00F879C0" w:rsidTr="0043298E">
        <w:trPr>
          <w:trHeight w:val="912"/>
          <w:tblHeader/>
        </w:trPr>
        <w:tc>
          <w:tcPr>
            <w:tcW w:w="976" w:type="dxa"/>
            <w:vMerge/>
            <w:shd w:val="clear" w:color="auto" w:fill="F2F2F2" w:themeFill="background1" w:themeFillShade="F2"/>
            <w:vAlign w:val="center"/>
          </w:tcPr>
          <w:p w:rsidR="0028716A" w:rsidRPr="00F879C0" w:rsidRDefault="0028716A" w:rsidP="00471B25">
            <w:pPr>
              <w:pStyle w:val="140"/>
              <w:spacing w:before="0" w:after="0" w:line="0" w:lineRule="atLeast"/>
            </w:pPr>
          </w:p>
        </w:tc>
        <w:tc>
          <w:tcPr>
            <w:tcW w:w="1292" w:type="dxa"/>
            <w:vMerge/>
            <w:shd w:val="clear" w:color="auto" w:fill="F2F2F2" w:themeFill="background1" w:themeFillShade="F2"/>
            <w:vAlign w:val="center"/>
          </w:tcPr>
          <w:p w:rsidR="0028716A" w:rsidRPr="00F879C0" w:rsidRDefault="0028716A" w:rsidP="00471B25">
            <w:pPr>
              <w:pStyle w:val="140"/>
              <w:spacing w:before="0" w:after="0" w:line="0" w:lineRule="atLeast"/>
            </w:pPr>
          </w:p>
        </w:tc>
        <w:tc>
          <w:tcPr>
            <w:tcW w:w="1418" w:type="dxa"/>
            <w:vMerge/>
            <w:shd w:val="clear" w:color="auto" w:fill="F2F2F2" w:themeFill="background1" w:themeFillShade="F2"/>
            <w:vAlign w:val="center"/>
          </w:tcPr>
          <w:p w:rsidR="0028716A" w:rsidRPr="00F879C0" w:rsidRDefault="0028716A" w:rsidP="00471B25">
            <w:pPr>
              <w:pStyle w:val="140"/>
              <w:spacing w:before="0" w:after="0" w:line="0" w:lineRule="atLeast"/>
            </w:pPr>
          </w:p>
        </w:tc>
        <w:tc>
          <w:tcPr>
            <w:tcW w:w="992" w:type="dxa"/>
            <w:shd w:val="clear" w:color="auto" w:fill="F2F2F2" w:themeFill="background1" w:themeFillShade="F2"/>
            <w:vAlign w:val="center"/>
          </w:tcPr>
          <w:p w:rsidR="0028716A" w:rsidRPr="00F879C0" w:rsidRDefault="0028716A" w:rsidP="00471B25">
            <w:pPr>
              <w:pStyle w:val="140"/>
              <w:spacing w:before="0" w:after="0" w:line="0" w:lineRule="atLeast"/>
            </w:pPr>
            <w:r w:rsidRPr="00F879C0">
              <w:rPr>
                <w:rFonts w:hint="eastAsia"/>
              </w:rPr>
              <w:t>家庭</w:t>
            </w:r>
          </w:p>
          <w:p w:rsidR="0028716A" w:rsidRPr="00F879C0" w:rsidRDefault="0028716A" w:rsidP="00471B25">
            <w:pPr>
              <w:pStyle w:val="140"/>
              <w:spacing w:before="0" w:after="0" w:line="0" w:lineRule="atLeast"/>
            </w:pPr>
            <w:r w:rsidRPr="00F879C0">
              <w:rPr>
                <w:rFonts w:hint="eastAsia"/>
              </w:rPr>
              <w:t>看護工</w:t>
            </w:r>
          </w:p>
        </w:tc>
        <w:tc>
          <w:tcPr>
            <w:tcW w:w="709" w:type="dxa"/>
            <w:shd w:val="clear" w:color="auto" w:fill="F2F2F2" w:themeFill="background1" w:themeFillShade="F2"/>
            <w:vAlign w:val="center"/>
          </w:tcPr>
          <w:p w:rsidR="0028716A" w:rsidRPr="00F879C0" w:rsidRDefault="0028716A" w:rsidP="00471B25">
            <w:pPr>
              <w:pStyle w:val="140"/>
              <w:spacing w:before="0" w:after="0" w:line="0" w:lineRule="atLeast"/>
            </w:pPr>
            <w:r w:rsidRPr="00F879C0">
              <w:rPr>
                <w:rFonts w:hint="eastAsia"/>
              </w:rPr>
              <w:t>家庭幫傭</w:t>
            </w:r>
          </w:p>
        </w:tc>
        <w:tc>
          <w:tcPr>
            <w:tcW w:w="992" w:type="dxa"/>
            <w:shd w:val="clear" w:color="auto" w:fill="F2F2F2" w:themeFill="background1" w:themeFillShade="F2"/>
            <w:vAlign w:val="center"/>
          </w:tcPr>
          <w:p w:rsidR="0028716A" w:rsidRPr="00F879C0" w:rsidRDefault="0028716A" w:rsidP="00471B25">
            <w:pPr>
              <w:pStyle w:val="140"/>
              <w:spacing w:before="0" w:after="0" w:line="0" w:lineRule="atLeast"/>
            </w:pPr>
            <w:r w:rsidRPr="00F879C0">
              <w:rPr>
                <w:rFonts w:hint="eastAsia"/>
              </w:rPr>
              <w:t>機構</w:t>
            </w:r>
          </w:p>
          <w:p w:rsidR="0028716A" w:rsidRPr="00F879C0" w:rsidRDefault="0028716A" w:rsidP="00471B25">
            <w:pPr>
              <w:pStyle w:val="140"/>
              <w:spacing w:before="0" w:after="0" w:line="0" w:lineRule="atLeast"/>
            </w:pPr>
            <w:r w:rsidRPr="00F879C0">
              <w:rPr>
                <w:rFonts w:hint="eastAsia"/>
              </w:rPr>
              <w:t>看護工</w:t>
            </w:r>
          </w:p>
        </w:tc>
        <w:tc>
          <w:tcPr>
            <w:tcW w:w="992" w:type="dxa"/>
            <w:shd w:val="clear" w:color="auto" w:fill="F2F2F2" w:themeFill="background1" w:themeFillShade="F2"/>
            <w:vAlign w:val="center"/>
          </w:tcPr>
          <w:p w:rsidR="0028716A" w:rsidRPr="00F879C0" w:rsidRDefault="0028716A" w:rsidP="00471B25">
            <w:pPr>
              <w:pStyle w:val="140"/>
              <w:spacing w:before="0" w:after="0" w:line="0" w:lineRule="atLeast"/>
            </w:pPr>
            <w:r w:rsidRPr="00F879C0">
              <w:rPr>
                <w:rFonts w:hint="eastAsia"/>
              </w:rPr>
              <w:t>製造業</w:t>
            </w:r>
          </w:p>
        </w:tc>
        <w:tc>
          <w:tcPr>
            <w:tcW w:w="709" w:type="dxa"/>
            <w:shd w:val="clear" w:color="auto" w:fill="F2F2F2" w:themeFill="background1" w:themeFillShade="F2"/>
            <w:vAlign w:val="center"/>
          </w:tcPr>
          <w:p w:rsidR="0028716A" w:rsidRPr="00F879C0" w:rsidRDefault="0028716A" w:rsidP="00471B25">
            <w:pPr>
              <w:pStyle w:val="140"/>
              <w:spacing w:before="0" w:after="0" w:line="0" w:lineRule="atLeast"/>
            </w:pPr>
            <w:r w:rsidRPr="00F879C0">
              <w:rPr>
                <w:rFonts w:hint="eastAsia"/>
              </w:rPr>
              <w:t>海洋漁撈</w:t>
            </w:r>
          </w:p>
        </w:tc>
        <w:tc>
          <w:tcPr>
            <w:tcW w:w="707" w:type="dxa"/>
            <w:vMerge/>
            <w:shd w:val="clear" w:color="auto" w:fill="F2F2F2" w:themeFill="background1" w:themeFillShade="F2"/>
            <w:vAlign w:val="center"/>
          </w:tcPr>
          <w:p w:rsidR="0028716A" w:rsidRPr="00F879C0" w:rsidRDefault="0028716A" w:rsidP="00471B25">
            <w:pPr>
              <w:pStyle w:val="140"/>
              <w:spacing w:before="0" w:after="0" w:line="0" w:lineRule="atLeast"/>
            </w:pPr>
          </w:p>
        </w:tc>
      </w:tr>
      <w:tr w:rsidR="00F879C0" w:rsidRPr="00F879C0" w:rsidTr="00F879C0">
        <w:trPr>
          <w:trHeight w:val="332"/>
        </w:trPr>
        <w:tc>
          <w:tcPr>
            <w:tcW w:w="976" w:type="dxa"/>
            <w:vMerge w:val="restart"/>
            <w:shd w:val="clear" w:color="auto" w:fill="auto"/>
            <w:vAlign w:val="center"/>
          </w:tcPr>
          <w:p w:rsidR="0028716A" w:rsidRPr="00F879C0" w:rsidRDefault="0028716A" w:rsidP="00471B25">
            <w:pPr>
              <w:pStyle w:val="14"/>
              <w:spacing w:line="0" w:lineRule="atLeast"/>
              <w:jc w:val="center"/>
              <w:rPr>
                <w:sz w:val="24"/>
                <w:szCs w:val="24"/>
              </w:rPr>
            </w:pPr>
            <w:r w:rsidRPr="00F879C0">
              <w:rPr>
                <w:rFonts w:hint="eastAsia"/>
                <w:sz w:val="24"/>
                <w:szCs w:val="24"/>
              </w:rPr>
              <w:t>101</w:t>
            </w:r>
          </w:p>
        </w:tc>
        <w:tc>
          <w:tcPr>
            <w:tcW w:w="1292" w:type="dxa"/>
            <w:vMerge w:val="restart"/>
            <w:shd w:val="clear" w:color="auto" w:fill="auto"/>
            <w:vAlign w:val="center"/>
          </w:tcPr>
          <w:p w:rsidR="0028716A" w:rsidRPr="00F879C0" w:rsidRDefault="0028716A" w:rsidP="00471B25">
            <w:pPr>
              <w:pStyle w:val="14"/>
              <w:spacing w:line="0" w:lineRule="atLeast"/>
              <w:jc w:val="center"/>
              <w:rPr>
                <w:sz w:val="24"/>
                <w:szCs w:val="24"/>
              </w:rPr>
            </w:pPr>
            <w:r w:rsidRPr="00F879C0">
              <w:rPr>
                <w:rFonts w:hint="eastAsia"/>
                <w:sz w:val="24"/>
                <w:szCs w:val="24"/>
              </w:rPr>
              <w:t>2</w:t>
            </w:r>
          </w:p>
        </w:tc>
        <w:tc>
          <w:tcPr>
            <w:tcW w:w="1418" w:type="dxa"/>
            <w:shd w:val="clear" w:color="auto" w:fill="auto"/>
            <w:vAlign w:val="center"/>
          </w:tcPr>
          <w:p w:rsidR="0028716A" w:rsidRPr="00F879C0" w:rsidRDefault="00060294" w:rsidP="00471B25">
            <w:pPr>
              <w:pStyle w:val="14"/>
              <w:spacing w:line="0" w:lineRule="atLeast"/>
              <w:jc w:val="center"/>
              <w:rPr>
                <w:sz w:val="24"/>
                <w:szCs w:val="24"/>
                <w:vertAlign w:val="superscript"/>
              </w:rPr>
            </w:pPr>
            <w:r w:rsidRPr="00F879C0">
              <w:rPr>
                <w:rFonts w:hint="eastAsia"/>
                <w:sz w:val="24"/>
                <w:szCs w:val="24"/>
              </w:rPr>
              <w:t>選工系統</w:t>
            </w:r>
            <w:r w:rsidR="005F00D9" w:rsidRPr="00F879C0">
              <w:rPr>
                <w:rFonts w:hint="eastAsia"/>
                <w:sz w:val="24"/>
                <w:szCs w:val="24"/>
                <w:vertAlign w:val="superscript"/>
              </w:rPr>
              <w:t>註1</w:t>
            </w:r>
          </w:p>
        </w:tc>
        <w:tc>
          <w:tcPr>
            <w:tcW w:w="992" w:type="dxa"/>
            <w:shd w:val="clear" w:color="auto" w:fill="auto"/>
            <w:vAlign w:val="center"/>
          </w:tcPr>
          <w:p w:rsidR="0028716A" w:rsidRPr="00F879C0" w:rsidRDefault="0028716A" w:rsidP="00471B25">
            <w:pPr>
              <w:pStyle w:val="14"/>
              <w:spacing w:line="0" w:lineRule="atLeast"/>
              <w:jc w:val="center"/>
              <w:rPr>
                <w:sz w:val="24"/>
                <w:szCs w:val="24"/>
              </w:rPr>
            </w:pPr>
            <w:r w:rsidRPr="00F879C0">
              <w:rPr>
                <w:sz w:val="24"/>
                <w:szCs w:val="24"/>
              </w:rPr>
              <w:t>2</w:t>
            </w:r>
          </w:p>
        </w:tc>
        <w:tc>
          <w:tcPr>
            <w:tcW w:w="709" w:type="dxa"/>
            <w:shd w:val="clear" w:color="auto" w:fill="auto"/>
            <w:vAlign w:val="center"/>
          </w:tcPr>
          <w:p w:rsidR="0028716A" w:rsidRPr="00F879C0" w:rsidRDefault="0028716A" w:rsidP="00471B25">
            <w:pPr>
              <w:pStyle w:val="14"/>
              <w:spacing w:line="0" w:lineRule="atLeast"/>
              <w:jc w:val="center"/>
              <w:rPr>
                <w:sz w:val="24"/>
                <w:szCs w:val="24"/>
              </w:rPr>
            </w:pPr>
            <w:r w:rsidRPr="00F879C0">
              <w:rPr>
                <w:sz w:val="24"/>
                <w:szCs w:val="24"/>
              </w:rPr>
              <w:t>0</w:t>
            </w:r>
          </w:p>
        </w:tc>
        <w:tc>
          <w:tcPr>
            <w:tcW w:w="992" w:type="dxa"/>
            <w:shd w:val="clear" w:color="auto" w:fill="auto"/>
            <w:vAlign w:val="center"/>
          </w:tcPr>
          <w:p w:rsidR="0028716A" w:rsidRPr="00F879C0" w:rsidRDefault="0028716A" w:rsidP="00471B25">
            <w:pPr>
              <w:pStyle w:val="14"/>
              <w:spacing w:line="0" w:lineRule="atLeast"/>
              <w:jc w:val="center"/>
              <w:rPr>
                <w:sz w:val="24"/>
                <w:szCs w:val="24"/>
              </w:rPr>
            </w:pPr>
            <w:r w:rsidRPr="00F879C0">
              <w:rPr>
                <w:sz w:val="24"/>
                <w:szCs w:val="24"/>
              </w:rPr>
              <w:t>0</w:t>
            </w:r>
          </w:p>
        </w:tc>
        <w:tc>
          <w:tcPr>
            <w:tcW w:w="992" w:type="dxa"/>
            <w:shd w:val="clear" w:color="auto" w:fill="auto"/>
            <w:vAlign w:val="center"/>
          </w:tcPr>
          <w:p w:rsidR="0028716A" w:rsidRPr="00F879C0" w:rsidRDefault="0028716A" w:rsidP="00471B25">
            <w:pPr>
              <w:pStyle w:val="14"/>
              <w:spacing w:line="0" w:lineRule="atLeast"/>
              <w:jc w:val="center"/>
              <w:rPr>
                <w:sz w:val="24"/>
                <w:szCs w:val="24"/>
              </w:rPr>
            </w:pPr>
            <w:r w:rsidRPr="00F879C0">
              <w:rPr>
                <w:sz w:val="24"/>
                <w:szCs w:val="24"/>
              </w:rPr>
              <w:t>0</w:t>
            </w:r>
          </w:p>
        </w:tc>
        <w:tc>
          <w:tcPr>
            <w:tcW w:w="709" w:type="dxa"/>
            <w:shd w:val="clear" w:color="auto" w:fill="auto"/>
            <w:vAlign w:val="center"/>
          </w:tcPr>
          <w:p w:rsidR="0028716A" w:rsidRPr="00F879C0" w:rsidRDefault="0028716A" w:rsidP="00471B25">
            <w:pPr>
              <w:pStyle w:val="14"/>
              <w:spacing w:line="0" w:lineRule="atLeast"/>
              <w:jc w:val="center"/>
              <w:rPr>
                <w:sz w:val="24"/>
                <w:szCs w:val="24"/>
              </w:rPr>
            </w:pPr>
            <w:r w:rsidRPr="00F879C0">
              <w:rPr>
                <w:sz w:val="24"/>
                <w:szCs w:val="24"/>
              </w:rPr>
              <w:t>0</w:t>
            </w:r>
          </w:p>
        </w:tc>
        <w:tc>
          <w:tcPr>
            <w:tcW w:w="707" w:type="dxa"/>
            <w:shd w:val="clear" w:color="auto" w:fill="auto"/>
            <w:vAlign w:val="center"/>
          </w:tcPr>
          <w:p w:rsidR="0028716A" w:rsidRPr="00F879C0" w:rsidRDefault="0028716A" w:rsidP="00471B25">
            <w:pPr>
              <w:pStyle w:val="14"/>
              <w:spacing w:line="0" w:lineRule="atLeast"/>
              <w:jc w:val="center"/>
              <w:rPr>
                <w:sz w:val="24"/>
                <w:szCs w:val="24"/>
              </w:rPr>
            </w:pPr>
            <w:r w:rsidRPr="00F879C0">
              <w:rPr>
                <w:sz w:val="24"/>
                <w:szCs w:val="24"/>
              </w:rPr>
              <w:t>2</w:t>
            </w:r>
          </w:p>
        </w:tc>
      </w:tr>
      <w:tr w:rsidR="00B63D30" w:rsidRPr="00987009" w:rsidTr="00F879C0">
        <w:trPr>
          <w:trHeight w:val="332"/>
        </w:trPr>
        <w:tc>
          <w:tcPr>
            <w:tcW w:w="976" w:type="dxa"/>
            <w:vMerge/>
            <w:shd w:val="clear" w:color="auto" w:fill="auto"/>
            <w:vAlign w:val="center"/>
          </w:tcPr>
          <w:p w:rsidR="00B63D30" w:rsidRPr="00987009" w:rsidRDefault="00B63D30" w:rsidP="00471B25">
            <w:pPr>
              <w:pStyle w:val="14"/>
              <w:spacing w:line="0" w:lineRule="atLeast"/>
              <w:jc w:val="center"/>
              <w:rPr>
                <w:sz w:val="24"/>
                <w:szCs w:val="24"/>
              </w:rPr>
            </w:pPr>
          </w:p>
        </w:tc>
        <w:tc>
          <w:tcPr>
            <w:tcW w:w="1292" w:type="dxa"/>
            <w:vMerge/>
            <w:shd w:val="clear" w:color="auto" w:fill="auto"/>
            <w:vAlign w:val="center"/>
          </w:tcPr>
          <w:p w:rsidR="00B63D30" w:rsidRPr="00987009" w:rsidRDefault="00B63D30" w:rsidP="00471B25">
            <w:pPr>
              <w:pStyle w:val="14"/>
              <w:spacing w:line="0" w:lineRule="atLeast"/>
              <w:jc w:val="center"/>
              <w:rPr>
                <w:sz w:val="24"/>
                <w:szCs w:val="24"/>
              </w:rPr>
            </w:pPr>
          </w:p>
        </w:tc>
        <w:tc>
          <w:tcPr>
            <w:tcW w:w="1418" w:type="dxa"/>
            <w:shd w:val="clear" w:color="auto" w:fill="auto"/>
            <w:vAlign w:val="center"/>
          </w:tcPr>
          <w:p w:rsidR="00B63D30" w:rsidRPr="00987009" w:rsidRDefault="00B63D30" w:rsidP="00471B25">
            <w:pPr>
              <w:pStyle w:val="14"/>
              <w:spacing w:line="0" w:lineRule="atLeast"/>
              <w:jc w:val="center"/>
              <w:rPr>
                <w:sz w:val="24"/>
                <w:szCs w:val="24"/>
              </w:rPr>
            </w:pPr>
            <w:r w:rsidRPr="00987009">
              <w:rPr>
                <w:sz w:val="24"/>
                <w:szCs w:val="24"/>
              </w:rPr>
              <w:t>專案選工</w:t>
            </w:r>
            <w:r w:rsidR="005F00D9" w:rsidRPr="00987009">
              <w:rPr>
                <w:rFonts w:hint="eastAsia"/>
                <w:color w:val="4F81BD" w:themeColor="accent1"/>
                <w:sz w:val="24"/>
                <w:szCs w:val="24"/>
                <w:vertAlign w:val="superscript"/>
              </w:rPr>
              <w:t>註2</w:t>
            </w:r>
          </w:p>
        </w:tc>
        <w:tc>
          <w:tcPr>
            <w:tcW w:w="992" w:type="dxa"/>
            <w:shd w:val="clear" w:color="auto" w:fill="auto"/>
            <w:vAlign w:val="center"/>
          </w:tcPr>
          <w:p w:rsidR="00B63D30" w:rsidRPr="00987009" w:rsidRDefault="00B63D30" w:rsidP="00471B25">
            <w:pPr>
              <w:pStyle w:val="14"/>
              <w:spacing w:line="0" w:lineRule="atLeast"/>
              <w:jc w:val="center"/>
              <w:rPr>
                <w:sz w:val="24"/>
                <w:szCs w:val="24"/>
              </w:rPr>
            </w:pPr>
            <w:r w:rsidRPr="00987009">
              <w:rPr>
                <w:rFonts w:hint="eastAsia"/>
                <w:sz w:val="24"/>
                <w:szCs w:val="24"/>
              </w:rPr>
              <w:t>-</w:t>
            </w:r>
          </w:p>
        </w:tc>
        <w:tc>
          <w:tcPr>
            <w:tcW w:w="709" w:type="dxa"/>
            <w:shd w:val="clear" w:color="auto" w:fill="auto"/>
            <w:vAlign w:val="center"/>
          </w:tcPr>
          <w:p w:rsidR="00B63D30" w:rsidRPr="00987009" w:rsidRDefault="00B63D30" w:rsidP="00471B25">
            <w:pPr>
              <w:pStyle w:val="14"/>
              <w:spacing w:line="0" w:lineRule="atLeast"/>
              <w:jc w:val="center"/>
              <w:rPr>
                <w:sz w:val="24"/>
                <w:szCs w:val="24"/>
              </w:rPr>
            </w:pPr>
            <w:r w:rsidRPr="00987009">
              <w:rPr>
                <w:rFonts w:hint="eastAsia"/>
                <w:sz w:val="24"/>
                <w:szCs w:val="24"/>
              </w:rPr>
              <w:t>-</w:t>
            </w:r>
          </w:p>
        </w:tc>
        <w:tc>
          <w:tcPr>
            <w:tcW w:w="992" w:type="dxa"/>
            <w:shd w:val="clear" w:color="auto" w:fill="auto"/>
            <w:vAlign w:val="center"/>
          </w:tcPr>
          <w:p w:rsidR="00B63D30" w:rsidRPr="00987009" w:rsidRDefault="00B63D30" w:rsidP="00471B25">
            <w:pPr>
              <w:pStyle w:val="14"/>
              <w:spacing w:line="0" w:lineRule="atLeast"/>
              <w:jc w:val="center"/>
              <w:rPr>
                <w:sz w:val="24"/>
                <w:szCs w:val="24"/>
              </w:rPr>
            </w:pPr>
            <w:r w:rsidRPr="00987009">
              <w:rPr>
                <w:rFonts w:hint="eastAsia"/>
                <w:sz w:val="24"/>
                <w:szCs w:val="24"/>
              </w:rPr>
              <w:t>-</w:t>
            </w:r>
          </w:p>
        </w:tc>
        <w:tc>
          <w:tcPr>
            <w:tcW w:w="992" w:type="dxa"/>
            <w:shd w:val="clear" w:color="auto" w:fill="auto"/>
            <w:vAlign w:val="center"/>
          </w:tcPr>
          <w:p w:rsidR="00B63D30" w:rsidRPr="00987009" w:rsidRDefault="00B63D30" w:rsidP="00471B25">
            <w:pPr>
              <w:pStyle w:val="14"/>
              <w:spacing w:line="0" w:lineRule="atLeast"/>
              <w:jc w:val="center"/>
              <w:rPr>
                <w:sz w:val="24"/>
                <w:szCs w:val="24"/>
              </w:rPr>
            </w:pPr>
            <w:r w:rsidRPr="00987009">
              <w:rPr>
                <w:rFonts w:hint="eastAsia"/>
                <w:sz w:val="24"/>
                <w:szCs w:val="24"/>
              </w:rPr>
              <w:t>-</w:t>
            </w:r>
          </w:p>
        </w:tc>
        <w:tc>
          <w:tcPr>
            <w:tcW w:w="709" w:type="dxa"/>
            <w:shd w:val="clear" w:color="auto" w:fill="auto"/>
            <w:vAlign w:val="center"/>
          </w:tcPr>
          <w:p w:rsidR="00B63D30" w:rsidRPr="00987009" w:rsidRDefault="00B63D30" w:rsidP="00471B25">
            <w:pPr>
              <w:pStyle w:val="14"/>
              <w:spacing w:line="0" w:lineRule="atLeast"/>
              <w:jc w:val="center"/>
              <w:rPr>
                <w:sz w:val="24"/>
                <w:szCs w:val="24"/>
              </w:rPr>
            </w:pPr>
            <w:r w:rsidRPr="00987009">
              <w:rPr>
                <w:rFonts w:hint="eastAsia"/>
                <w:sz w:val="24"/>
                <w:szCs w:val="24"/>
              </w:rPr>
              <w:t>-</w:t>
            </w:r>
          </w:p>
        </w:tc>
        <w:tc>
          <w:tcPr>
            <w:tcW w:w="707" w:type="dxa"/>
            <w:shd w:val="clear" w:color="auto" w:fill="auto"/>
            <w:vAlign w:val="center"/>
          </w:tcPr>
          <w:p w:rsidR="00B63D30" w:rsidRPr="00987009" w:rsidRDefault="00B63D30" w:rsidP="00471B25">
            <w:pPr>
              <w:pStyle w:val="14"/>
              <w:spacing w:line="0" w:lineRule="atLeast"/>
              <w:jc w:val="center"/>
              <w:rPr>
                <w:sz w:val="24"/>
                <w:szCs w:val="24"/>
              </w:rPr>
            </w:pPr>
            <w:r w:rsidRPr="00987009">
              <w:rPr>
                <w:rFonts w:hint="eastAsia"/>
                <w:sz w:val="24"/>
                <w:szCs w:val="24"/>
              </w:rPr>
              <w:t>-</w:t>
            </w:r>
          </w:p>
        </w:tc>
      </w:tr>
      <w:tr w:rsidR="0028716A" w:rsidRPr="00987009" w:rsidTr="00F879C0">
        <w:trPr>
          <w:trHeight w:val="332"/>
        </w:trPr>
        <w:tc>
          <w:tcPr>
            <w:tcW w:w="976" w:type="dxa"/>
            <w:vMerge w:val="restart"/>
            <w:shd w:val="clear" w:color="auto" w:fill="auto"/>
            <w:vAlign w:val="center"/>
          </w:tcPr>
          <w:p w:rsidR="0028716A" w:rsidRPr="00987009" w:rsidRDefault="0028716A" w:rsidP="00471B25">
            <w:pPr>
              <w:pStyle w:val="14"/>
              <w:spacing w:line="0" w:lineRule="atLeast"/>
              <w:jc w:val="center"/>
              <w:rPr>
                <w:sz w:val="24"/>
                <w:szCs w:val="24"/>
              </w:rPr>
            </w:pPr>
            <w:r w:rsidRPr="00987009">
              <w:rPr>
                <w:rFonts w:hint="eastAsia"/>
                <w:sz w:val="24"/>
                <w:szCs w:val="24"/>
              </w:rPr>
              <w:t>102</w:t>
            </w:r>
          </w:p>
        </w:tc>
        <w:tc>
          <w:tcPr>
            <w:tcW w:w="1292" w:type="dxa"/>
            <w:vMerge w:val="restart"/>
            <w:shd w:val="clear" w:color="auto" w:fill="auto"/>
            <w:vAlign w:val="center"/>
          </w:tcPr>
          <w:p w:rsidR="0028716A" w:rsidRPr="00987009" w:rsidRDefault="0028716A" w:rsidP="00471B25">
            <w:pPr>
              <w:pStyle w:val="14"/>
              <w:spacing w:line="0" w:lineRule="atLeast"/>
              <w:jc w:val="center"/>
              <w:rPr>
                <w:sz w:val="24"/>
                <w:szCs w:val="24"/>
              </w:rPr>
            </w:pPr>
            <w:r w:rsidRPr="00987009">
              <w:rPr>
                <w:rFonts w:hint="eastAsia"/>
                <w:sz w:val="24"/>
                <w:szCs w:val="24"/>
              </w:rPr>
              <w:t>0</w:t>
            </w:r>
          </w:p>
        </w:tc>
        <w:tc>
          <w:tcPr>
            <w:tcW w:w="1418" w:type="dxa"/>
            <w:shd w:val="clear" w:color="auto" w:fill="auto"/>
            <w:vAlign w:val="center"/>
          </w:tcPr>
          <w:p w:rsidR="0028716A" w:rsidRPr="00987009" w:rsidRDefault="00060294" w:rsidP="00471B25">
            <w:pPr>
              <w:pStyle w:val="14"/>
              <w:spacing w:line="0" w:lineRule="atLeast"/>
              <w:jc w:val="center"/>
              <w:rPr>
                <w:sz w:val="24"/>
                <w:szCs w:val="24"/>
              </w:rPr>
            </w:pPr>
            <w:r w:rsidRPr="00987009">
              <w:rPr>
                <w:rFonts w:hint="eastAsia"/>
                <w:sz w:val="24"/>
                <w:szCs w:val="24"/>
              </w:rPr>
              <w:t>選工系統</w:t>
            </w:r>
          </w:p>
        </w:tc>
        <w:tc>
          <w:tcPr>
            <w:tcW w:w="992"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0</w:t>
            </w:r>
          </w:p>
        </w:tc>
        <w:tc>
          <w:tcPr>
            <w:tcW w:w="709"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0</w:t>
            </w:r>
          </w:p>
        </w:tc>
        <w:tc>
          <w:tcPr>
            <w:tcW w:w="992"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0</w:t>
            </w:r>
          </w:p>
        </w:tc>
        <w:tc>
          <w:tcPr>
            <w:tcW w:w="992"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0</w:t>
            </w:r>
          </w:p>
        </w:tc>
        <w:tc>
          <w:tcPr>
            <w:tcW w:w="709"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0</w:t>
            </w:r>
          </w:p>
        </w:tc>
        <w:tc>
          <w:tcPr>
            <w:tcW w:w="707"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0</w:t>
            </w:r>
          </w:p>
        </w:tc>
      </w:tr>
      <w:tr w:rsidR="00B63D30" w:rsidRPr="00987009" w:rsidTr="00F879C0">
        <w:trPr>
          <w:trHeight w:val="332"/>
        </w:trPr>
        <w:tc>
          <w:tcPr>
            <w:tcW w:w="976" w:type="dxa"/>
            <w:vMerge/>
            <w:shd w:val="clear" w:color="auto" w:fill="auto"/>
            <w:vAlign w:val="center"/>
          </w:tcPr>
          <w:p w:rsidR="00B63D30" w:rsidRPr="00987009" w:rsidRDefault="00B63D30" w:rsidP="00471B25">
            <w:pPr>
              <w:pStyle w:val="14"/>
              <w:spacing w:line="0" w:lineRule="atLeast"/>
              <w:jc w:val="center"/>
              <w:rPr>
                <w:sz w:val="24"/>
                <w:szCs w:val="24"/>
              </w:rPr>
            </w:pPr>
          </w:p>
        </w:tc>
        <w:tc>
          <w:tcPr>
            <w:tcW w:w="1292" w:type="dxa"/>
            <w:vMerge/>
            <w:shd w:val="clear" w:color="auto" w:fill="auto"/>
            <w:vAlign w:val="center"/>
          </w:tcPr>
          <w:p w:rsidR="00B63D30" w:rsidRPr="00987009" w:rsidRDefault="00B63D30" w:rsidP="00471B25">
            <w:pPr>
              <w:pStyle w:val="14"/>
              <w:spacing w:line="0" w:lineRule="atLeast"/>
              <w:jc w:val="center"/>
              <w:rPr>
                <w:sz w:val="24"/>
                <w:szCs w:val="24"/>
              </w:rPr>
            </w:pPr>
          </w:p>
        </w:tc>
        <w:tc>
          <w:tcPr>
            <w:tcW w:w="1418" w:type="dxa"/>
            <w:shd w:val="clear" w:color="auto" w:fill="auto"/>
            <w:vAlign w:val="center"/>
          </w:tcPr>
          <w:p w:rsidR="00B63D30" w:rsidRPr="00987009" w:rsidRDefault="00B63D30" w:rsidP="00471B25">
            <w:pPr>
              <w:pStyle w:val="14"/>
              <w:spacing w:line="0" w:lineRule="atLeast"/>
              <w:jc w:val="center"/>
              <w:rPr>
                <w:sz w:val="24"/>
                <w:szCs w:val="24"/>
              </w:rPr>
            </w:pPr>
            <w:r w:rsidRPr="00987009">
              <w:rPr>
                <w:sz w:val="24"/>
                <w:szCs w:val="24"/>
              </w:rPr>
              <w:t>專案選工</w:t>
            </w:r>
          </w:p>
        </w:tc>
        <w:tc>
          <w:tcPr>
            <w:tcW w:w="992" w:type="dxa"/>
            <w:shd w:val="clear" w:color="auto" w:fill="auto"/>
            <w:vAlign w:val="center"/>
          </w:tcPr>
          <w:p w:rsidR="00B63D30" w:rsidRPr="00987009" w:rsidRDefault="00B63D30" w:rsidP="00471B25">
            <w:pPr>
              <w:pStyle w:val="14"/>
              <w:spacing w:line="0" w:lineRule="atLeast"/>
              <w:jc w:val="center"/>
              <w:rPr>
                <w:sz w:val="24"/>
                <w:szCs w:val="24"/>
              </w:rPr>
            </w:pPr>
            <w:r w:rsidRPr="00987009">
              <w:rPr>
                <w:rFonts w:hint="eastAsia"/>
                <w:sz w:val="24"/>
                <w:szCs w:val="24"/>
              </w:rPr>
              <w:t>-</w:t>
            </w:r>
          </w:p>
        </w:tc>
        <w:tc>
          <w:tcPr>
            <w:tcW w:w="709" w:type="dxa"/>
            <w:shd w:val="clear" w:color="auto" w:fill="auto"/>
            <w:vAlign w:val="center"/>
          </w:tcPr>
          <w:p w:rsidR="00B63D30" w:rsidRPr="00987009" w:rsidRDefault="00B63D30" w:rsidP="00471B25">
            <w:pPr>
              <w:pStyle w:val="14"/>
              <w:spacing w:line="0" w:lineRule="atLeast"/>
              <w:jc w:val="center"/>
              <w:rPr>
                <w:sz w:val="24"/>
                <w:szCs w:val="24"/>
              </w:rPr>
            </w:pPr>
            <w:r w:rsidRPr="00987009">
              <w:rPr>
                <w:rFonts w:hint="eastAsia"/>
                <w:sz w:val="24"/>
                <w:szCs w:val="24"/>
              </w:rPr>
              <w:t>-</w:t>
            </w:r>
          </w:p>
        </w:tc>
        <w:tc>
          <w:tcPr>
            <w:tcW w:w="992" w:type="dxa"/>
            <w:shd w:val="clear" w:color="auto" w:fill="auto"/>
            <w:vAlign w:val="center"/>
          </w:tcPr>
          <w:p w:rsidR="00B63D30" w:rsidRPr="00987009" w:rsidRDefault="00B63D30" w:rsidP="00471B25">
            <w:pPr>
              <w:pStyle w:val="14"/>
              <w:spacing w:line="0" w:lineRule="atLeast"/>
              <w:jc w:val="center"/>
              <w:rPr>
                <w:sz w:val="24"/>
                <w:szCs w:val="24"/>
              </w:rPr>
            </w:pPr>
            <w:r w:rsidRPr="00987009">
              <w:rPr>
                <w:rFonts w:hint="eastAsia"/>
                <w:sz w:val="24"/>
                <w:szCs w:val="24"/>
              </w:rPr>
              <w:t>-</w:t>
            </w:r>
          </w:p>
        </w:tc>
        <w:tc>
          <w:tcPr>
            <w:tcW w:w="992" w:type="dxa"/>
            <w:shd w:val="clear" w:color="auto" w:fill="auto"/>
            <w:vAlign w:val="center"/>
          </w:tcPr>
          <w:p w:rsidR="00B63D30" w:rsidRPr="00987009" w:rsidRDefault="00B63D30" w:rsidP="00471B25">
            <w:pPr>
              <w:pStyle w:val="14"/>
              <w:spacing w:line="0" w:lineRule="atLeast"/>
              <w:jc w:val="center"/>
              <w:rPr>
                <w:sz w:val="24"/>
                <w:szCs w:val="24"/>
              </w:rPr>
            </w:pPr>
            <w:r w:rsidRPr="00987009">
              <w:rPr>
                <w:rFonts w:hint="eastAsia"/>
                <w:sz w:val="24"/>
                <w:szCs w:val="24"/>
              </w:rPr>
              <w:t>-</w:t>
            </w:r>
          </w:p>
        </w:tc>
        <w:tc>
          <w:tcPr>
            <w:tcW w:w="709" w:type="dxa"/>
            <w:shd w:val="clear" w:color="auto" w:fill="auto"/>
            <w:vAlign w:val="center"/>
          </w:tcPr>
          <w:p w:rsidR="00B63D30" w:rsidRPr="00987009" w:rsidRDefault="00B63D30" w:rsidP="00471B25">
            <w:pPr>
              <w:pStyle w:val="14"/>
              <w:spacing w:line="0" w:lineRule="atLeast"/>
              <w:jc w:val="center"/>
              <w:rPr>
                <w:sz w:val="24"/>
                <w:szCs w:val="24"/>
              </w:rPr>
            </w:pPr>
            <w:r w:rsidRPr="00987009">
              <w:rPr>
                <w:rFonts w:hint="eastAsia"/>
                <w:sz w:val="24"/>
                <w:szCs w:val="24"/>
              </w:rPr>
              <w:t>-</w:t>
            </w:r>
          </w:p>
        </w:tc>
        <w:tc>
          <w:tcPr>
            <w:tcW w:w="707" w:type="dxa"/>
            <w:shd w:val="clear" w:color="auto" w:fill="auto"/>
            <w:vAlign w:val="center"/>
          </w:tcPr>
          <w:p w:rsidR="00B63D30" w:rsidRPr="00987009" w:rsidRDefault="00B63D30" w:rsidP="00471B25">
            <w:pPr>
              <w:pStyle w:val="14"/>
              <w:spacing w:line="0" w:lineRule="atLeast"/>
              <w:jc w:val="center"/>
              <w:rPr>
                <w:sz w:val="24"/>
                <w:szCs w:val="24"/>
              </w:rPr>
            </w:pPr>
            <w:r w:rsidRPr="00987009">
              <w:rPr>
                <w:rFonts w:hint="eastAsia"/>
                <w:sz w:val="24"/>
                <w:szCs w:val="24"/>
              </w:rPr>
              <w:t>-</w:t>
            </w:r>
          </w:p>
        </w:tc>
      </w:tr>
      <w:tr w:rsidR="0028716A" w:rsidRPr="00987009" w:rsidTr="00F879C0">
        <w:trPr>
          <w:trHeight w:val="332"/>
        </w:trPr>
        <w:tc>
          <w:tcPr>
            <w:tcW w:w="976" w:type="dxa"/>
            <w:vMerge w:val="restart"/>
            <w:shd w:val="clear" w:color="auto" w:fill="auto"/>
            <w:vAlign w:val="center"/>
          </w:tcPr>
          <w:p w:rsidR="0028716A" w:rsidRPr="00987009" w:rsidRDefault="0028716A" w:rsidP="00471B25">
            <w:pPr>
              <w:pStyle w:val="14"/>
              <w:spacing w:line="0" w:lineRule="atLeast"/>
              <w:jc w:val="center"/>
              <w:rPr>
                <w:sz w:val="24"/>
                <w:szCs w:val="24"/>
              </w:rPr>
            </w:pPr>
            <w:r w:rsidRPr="00987009">
              <w:rPr>
                <w:rFonts w:hint="eastAsia"/>
                <w:sz w:val="24"/>
                <w:szCs w:val="24"/>
              </w:rPr>
              <w:lastRenderedPageBreak/>
              <w:t>103</w:t>
            </w:r>
          </w:p>
        </w:tc>
        <w:tc>
          <w:tcPr>
            <w:tcW w:w="1292" w:type="dxa"/>
            <w:vMerge w:val="restart"/>
            <w:shd w:val="clear" w:color="auto" w:fill="auto"/>
            <w:vAlign w:val="center"/>
          </w:tcPr>
          <w:p w:rsidR="0028716A" w:rsidRPr="00987009" w:rsidRDefault="0028716A" w:rsidP="00471B25">
            <w:pPr>
              <w:pStyle w:val="14"/>
              <w:spacing w:line="0" w:lineRule="atLeast"/>
              <w:jc w:val="center"/>
              <w:rPr>
                <w:sz w:val="24"/>
                <w:szCs w:val="24"/>
              </w:rPr>
            </w:pPr>
            <w:r w:rsidRPr="00987009">
              <w:rPr>
                <w:rFonts w:hint="eastAsia"/>
                <w:sz w:val="24"/>
                <w:szCs w:val="24"/>
              </w:rPr>
              <w:t>0</w:t>
            </w:r>
          </w:p>
        </w:tc>
        <w:tc>
          <w:tcPr>
            <w:tcW w:w="1418" w:type="dxa"/>
            <w:shd w:val="clear" w:color="auto" w:fill="auto"/>
            <w:vAlign w:val="center"/>
          </w:tcPr>
          <w:p w:rsidR="0028716A" w:rsidRPr="00987009" w:rsidRDefault="00060294" w:rsidP="00471B25">
            <w:pPr>
              <w:pStyle w:val="14"/>
              <w:spacing w:line="0" w:lineRule="atLeast"/>
              <w:jc w:val="center"/>
              <w:rPr>
                <w:sz w:val="24"/>
                <w:szCs w:val="24"/>
              </w:rPr>
            </w:pPr>
            <w:r w:rsidRPr="00987009">
              <w:rPr>
                <w:rFonts w:hint="eastAsia"/>
                <w:sz w:val="24"/>
                <w:szCs w:val="24"/>
              </w:rPr>
              <w:t>選工系統</w:t>
            </w:r>
          </w:p>
        </w:tc>
        <w:tc>
          <w:tcPr>
            <w:tcW w:w="992"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0</w:t>
            </w:r>
          </w:p>
        </w:tc>
        <w:tc>
          <w:tcPr>
            <w:tcW w:w="709"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0</w:t>
            </w:r>
          </w:p>
        </w:tc>
        <w:tc>
          <w:tcPr>
            <w:tcW w:w="992"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0</w:t>
            </w:r>
          </w:p>
        </w:tc>
        <w:tc>
          <w:tcPr>
            <w:tcW w:w="992"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0</w:t>
            </w:r>
          </w:p>
        </w:tc>
        <w:tc>
          <w:tcPr>
            <w:tcW w:w="709"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0</w:t>
            </w:r>
          </w:p>
        </w:tc>
        <w:tc>
          <w:tcPr>
            <w:tcW w:w="707"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0</w:t>
            </w:r>
          </w:p>
        </w:tc>
      </w:tr>
      <w:tr w:rsidR="00B63D30" w:rsidRPr="00987009" w:rsidTr="00F879C0">
        <w:trPr>
          <w:trHeight w:val="332"/>
        </w:trPr>
        <w:tc>
          <w:tcPr>
            <w:tcW w:w="976" w:type="dxa"/>
            <w:vMerge/>
            <w:shd w:val="clear" w:color="auto" w:fill="auto"/>
            <w:vAlign w:val="center"/>
          </w:tcPr>
          <w:p w:rsidR="00B63D30" w:rsidRPr="00987009" w:rsidRDefault="00B63D30" w:rsidP="00471B25">
            <w:pPr>
              <w:pStyle w:val="14"/>
              <w:spacing w:line="0" w:lineRule="atLeast"/>
              <w:jc w:val="center"/>
              <w:rPr>
                <w:sz w:val="24"/>
                <w:szCs w:val="24"/>
              </w:rPr>
            </w:pPr>
          </w:p>
        </w:tc>
        <w:tc>
          <w:tcPr>
            <w:tcW w:w="1292" w:type="dxa"/>
            <w:vMerge/>
            <w:shd w:val="clear" w:color="auto" w:fill="auto"/>
            <w:vAlign w:val="center"/>
          </w:tcPr>
          <w:p w:rsidR="00B63D30" w:rsidRPr="00987009" w:rsidRDefault="00B63D30" w:rsidP="00471B25">
            <w:pPr>
              <w:pStyle w:val="14"/>
              <w:spacing w:line="0" w:lineRule="atLeast"/>
              <w:jc w:val="center"/>
              <w:rPr>
                <w:sz w:val="24"/>
                <w:szCs w:val="24"/>
              </w:rPr>
            </w:pPr>
          </w:p>
        </w:tc>
        <w:tc>
          <w:tcPr>
            <w:tcW w:w="1418" w:type="dxa"/>
            <w:shd w:val="clear" w:color="auto" w:fill="auto"/>
            <w:vAlign w:val="center"/>
          </w:tcPr>
          <w:p w:rsidR="00B63D30" w:rsidRPr="00987009" w:rsidRDefault="00B63D30" w:rsidP="00471B25">
            <w:pPr>
              <w:pStyle w:val="14"/>
              <w:spacing w:line="0" w:lineRule="atLeast"/>
              <w:jc w:val="center"/>
              <w:rPr>
                <w:sz w:val="24"/>
                <w:szCs w:val="24"/>
              </w:rPr>
            </w:pPr>
            <w:r w:rsidRPr="00987009">
              <w:rPr>
                <w:sz w:val="24"/>
                <w:szCs w:val="24"/>
              </w:rPr>
              <w:t>專案選工</w:t>
            </w:r>
          </w:p>
        </w:tc>
        <w:tc>
          <w:tcPr>
            <w:tcW w:w="992" w:type="dxa"/>
            <w:shd w:val="clear" w:color="auto" w:fill="auto"/>
            <w:vAlign w:val="center"/>
          </w:tcPr>
          <w:p w:rsidR="00B63D30" w:rsidRPr="00987009" w:rsidRDefault="00B63D30" w:rsidP="00471B25">
            <w:pPr>
              <w:pStyle w:val="14"/>
              <w:spacing w:line="0" w:lineRule="atLeast"/>
              <w:jc w:val="center"/>
              <w:rPr>
                <w:sz w:val="24"/>
                <w:szCs w:val="24"/>
              </w:rPr>
            </w:pPr>
            <w:r w:rsidRPr="00987009">
              <w:rPr>
                <w:rFonts w:hint="eastAsia"/>
                <w:sz w:val="24"/>
                <w:szCs w:val="24"/>
              </w:rPr>
              <w:t>-</w:t>
            </w:r>
          </w:p>
        </w:tc>
        <w:tc>
          <w:tcPr>
            <w:tcW w:w="709" w:type="dxa"/>
            <w:shd w:val="clear" w:color="auto" w:fill="auto"/>
            <w:vAlign w:val="center"/>
          </w:tcPr>
          <w:p w:rsidR="00B63D30" w:rsidRPr="00987009" w:rsidRDefault="00B63D30" w:rsidP="00471B25">
            <w:pPr>
              <w:pStyle w:val="14"/>
              <w:spacing w:line="0" w:lineRule="atLeast"/>
              <w:jc w:val="center"/>
              <w:rPr>
                <w:sz w:val="24"/>
                <w:szCs w:val="24"/>
              </w:rPr>
            </w:pPr>
            <w:r w:rsidRPr="00987009">
              <w:rPr>
                <w:rFonts w:hint="eastAsia"/>
                <w:sz w:val="24"/>
                <w:szCs w:val="24"/>
              </w:rPr>
              <w:t>-</w:t>
            </w:r>
          </w:p>
        </w:tc>
        <w:tc>
          <w:tcPr>
            <w:tcW w:w="992" w:type="dxa"/>
            <w:shd w:val="clear" w:color="auto" w:fill="auto"/>
            <w:vAlign w:val="center"/>
          </w:tcPr>
          <w:p w:rsidR="00B63D30" w:rsidRPr="00987009" w:rsidRDefault="00B63D30" w:rsidP="00471B25">
            <w:pPr>
              <w:pStyle w:val="14"/>
              <w:spacing w:line="0" w:lineRule="atLeast"/>
              <w:jc w:val="center"/>
              <w:rPr>
                <w:sz w:val="24"/>
                <w:szCs w:val="24"/>
              </w:rPr>
            </w:pPr>
            <w:r w:rsidRPr="00987009">
              <w:rPr>
                <w:rFonts w:hint="eastAsia"/>
                <w:sz w:val="24"/>
                <w:szCs w:val="24"/>
              </w:rPr>
              <w:t>-</w:t>
            </w:r>
          </w:p>
        </w:tc>
        <w:tc>
          <w:tcPr>
            <w:tcW w:w="992" w:type="dxa"/>
            <w:shd w:val="clear" w:color="auto" w:fill="auto"/>
            <w:vAlign w:val="center"/>
          </w:tcPr>
          <w:p w:rsidR="00B63D30" w:rsidRPr="00987009" w:rsidRDefault="00B63D30" w:rsidP="00471B25">
            <w:pPr>
              <w:pStyle w:val="14"/>
              <w:spacing w:line="0" w:lineRule="atLeast"/>
              <w:jc w:val="center"/>
              <w:rPr>
                <w:sz w:val="24"/>
                <w:szCs w:val="24"/>
              </w:rPr>
            </w:pPr>
            <w:r w:rsidRPr="00987009">
              <w:rPr>
                <w:rFonts w:hint="eastAsia"/>
                <w:sz w:val="24"/>
                <w:szCs w:val="24"/>
              </w:rPr>
              <w:t>-</w:t>
            </w:r>
          </w:p>
        </w:tc>
        <w:tc>
          <w:tcPr>
            <w:tcW w:w="709" w:type="dxa"/>
            <w:shd w:val="clear" w:color="auto" w:fill="auto"/>
            <w:vAlign w:val="center"/>
          </w:tcPr>
          <w:p w:rsidR="00B63D30" w:rsidRPr="00987009" w:rsidRDefault="00B63D30" w:rsidP="00471B25">
            <w:pPr>
              <w:pStyle w:val="14"/>
              <w:spacing w:line="0" w:lineRule="atLeast"/>
              <w:jc w:val="center"/>
              <w:rPr>
                <w:sz w:val="24"/>
                <w:szCs w:val="24"/>
              </w:rPr>
            </w:pPr>
            <w:r w:rsidRPr="00987009">
              <w:rPr>
                <w:rFonts w:hint="eastAsia"/>
                <w:sz w:val="24"/>
                <w:szCs w:val="24"/>
              </w:rPr>
              <w:t>-</w:t>
            </w:r>
          </w:p>
        </w:tc>
        <w:tc>
          <w:tcPr>
            <w:tcW w:w="707" w:type="dxa"/>
            <w:shd w:val="clear" w:color="auto" w:fill="auto"/>
            <w:vAlign w:val="center"/>
          </w:tcPr>
          <w:p w:rsidR="00B63D30" w:rsidRPr="00987009" w:rsidRDefault="00B63D30" w:rsidP="00471B25">
            <w:pPr>
              <w:pStyle w:val="14"/>
              <w:spacing w:line="0" w:lineRule="atLeast"/>
              <w:jc w:val="center"/>
              <w:rPr>
                <w:sz w:val="24"/>
                <w:szCs w:val="24"/>
              </w:rPr>
            </w:pPr>
            <w:r w:rsidRPr="00987009">
              <w:rPr>
                <w:rFonts w:hint="eastAsia"/>
                <w:sz w:val="24"/>
                <w:szCs w:val="24"/>
              </w:rPr>
              <w:t>-</w:t>
            </w:r>
          </w:p>
        </w:tc>
      </w:tr>
      <w:tr w:rsidR="0028716A" w:rsidRPr="00987009" w:rsidTr="00F879C0">
        <w:trPr>
          <w:trHeight w:val="332"/>
        </w:trPr>
        <w:tc>
          <w:tcPr>
            <w:tcW w:w="976" w:type="dxa"/>
            <w:vMerge w:val="restart"/>
            <w:shd w:val="clear" w:color="auto" w:fill="auto"/>
            <w:vAlign w:val="center"/>
          </w:tcPr>
          <w:p w:rsidR="0028716A" w:rsidRPr="00987009" w:rsidRDefault="0028716A" w:rsidP="00471B25">
            <w:pPr>
              <w:pStyle w:val="14"/>
              <w:spacing w:line="0" w:lineRule="atLeast"/>
              <w:jc w:val="center"/>
              <w:rPr>
                <w:sz w:val="24"/>
                <w:szCs w:val="24"/>
              </w:rPr>
            </w:pPr>
            <w:r w:rsidRPr="00987009">
              <w:rPr>
                <w:rFonts w:hint="eastAsia"/>
                <w:sz w:val="24"/>
                <w:szCs w:val="24"/>
              </w:rPr>
              <w:t>104</w:t>
            </w:r>
          </w:p>
        </w:tc>
        <w:tc>
          <w:tcPr>
            <w:tcW w:w="1292" w:type="dxa"/>
            <w:vMerge w:val="restart"/>
            <w:shd w:val="clear" w:color="auto" w:fill="auto"/>
            <w:vAlign w:val="center"/>
          </w:tcPr>
          <w:p w:rsidR="0028716A" w:rsidRPr="00987009" w:rsidRDefault="0028716A" w:rsidP="00471B25">
            <w:pPr>
              <w:pStyle w:val="14"/>
              <w:spacing w:line="0" w:lineRule="atLeast"/>
              <w:jc w:val="center"/>
              <w:rPr>
                <w:sz w:val="24"/>
                <w:szCs w:val="24"/>
              </w:rPr>
            </w:pPr>
            <w:r w:rsidRPr="00987009">
              <w:rPr>
                <w:rFonts w:hint="eastAsia"/>
                <w:sz w:val="24"/>
                <w:szCs w:val="24"/>
              </w:rPr>
              <w:t>1</w:t>
            </w:r>
          </w:p>
        </w:tc>
        <w:tc>
          <w:tcPr>
            <w:tcW w:w="1418" w:type="dxa"/>
            <w:shd w:val="clear" w:color="auto" w:fill="auto"/>
            <w:vAlign w:val="center"/>
          </w:tcPr>
          <w:p w:rsidR="0028716A" w:rsidRPr="00987009" w:rsidRDefault="00060294" w:rsidP="00471B25">
            <w:pPr>
              <w:pStyle w:val="14"/>
              <w:spacing w:line="0" w:lineRule="atLeast"/>
              <w:jc w:val="center"/>
              <w:rPr>
                <w:sz w:val="24"/>
                <w:szCs w:val="24"/>
              </w:rPr>
            </w:pPr>
            <w:r w:rsidRPr="00987009">
              <w:rPr>
                <w:rFonts w:hint="eastAsia"/>
                <w:sz w:val="24"/>
                <w:szCs w:val="24"/>
              </w:rPr>
              <w:t>選工系統</w:t>
            </w:r>
          </w:p>
        </w:tc>
        <w:tc>
          <w:tcPr>
            <w:tcW w:w="992"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0</w:t>
            </w:r>
          </w:p>
        </w:tc>
        <w:tc>
          <w:tcPr>
            <w:tcW w:w="709"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0</w:t>
            </w:r>
          </w:p>
        </w:tc>
        <w:tc>
          <w:tcPr>
            <w:tcW w:w="992"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0</w:t>
            </w:r>
          </w:p>
        </w:tc>
        <w:tc>
          <w:tcPr>
            <w:tcW w:w="992"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0</w:t>
            </w:r>
          </w:p>
        </w:tc>
        <w:tc>
          <w:tcPr>
            <w:tcW w:w="709"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0</w:t>
            </w:r>
          </w:p>
        </w:tc>
        <w:tc>
          <w:tcPr>
            <w:tcW w:w="707"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0</w:t>
            </w:r>
          </w:p>
        </w:tc>
      </w:tr>
      <w:tr w:rsidR="0028716A" w:rsidRPr="00987009" w:rsidTr="00F879C0">
        <w:trPr>
          <w:trHeight w:val="332"/>
        </w:trPr>
        <w:tc>
          <w:tcPr>
            <w:tcW w:w="976" w:type="dxa"/>
            <w:vMerge/>
            <w:shd w:val="clear" w:color="auto" w:fill="auto"/>
            <w:vAlign w:val="center"/>
          </w:tcPr>
          <w:p w:rsidR="0028716A" w:rsidRPr="00987009" w:rsidRDefault="0028716A" w:rsidP="00471B25">
            <w:pPr>
              <w:pStyle w:val="14"/>
              <w:spacing w:line="0" w:lineRule="atLeast"/>
              <w:jc w:val="center"/>
              <w:rPr>
                <w:sz w:val="24"/>
                <w:szCs w:val="24"/>
              </w:rPr>
            </w:pPr>
          </w:p>
        </w:tc>
        <w:tc>
          <w:tcPr>
            <w:tcW w:w="1292" w:type="dxa"/>
            <w:vMerge/>
            <w:shd w:val="clear" w:color="auto" w:fill="auto"/>
            <w:vAlign w:val="center"/>
          </w:tcPr>
          <w:p w:rsidR="0028716A" w:rsidRPr="00987009" w:rsidRDefault="0028716A" w:rsidP="00471B25">
            <w:pPr>
              <w:pStyle w:val="14"/>
              <w:spacing w:line="0" w:lineRule="atLeast"/>
              <w:jc w:val="center"/>
              <w:rPr>
                <w:sz w:val="24"/>
                <w:szCs w:val="24"/>
              </w:rPr>
            </w:pPr>
          </w:p>
        </w:tc>
        <w:tc>
          <w:tcPr>
            <w:tcW w:w="1418"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專案選工</w:t>
            </w:r>
          </w:p>
        </w:tc>
        <w:tc>
          <w:tcPr>
            <w:tcW w:w="992"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1</w:t>
            </w:r>
          </w:p>
        </w:tc>
        <w:tc>
          <w:tcPr>
            <w:tcW w:w="709"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0</w:t>
            </w:r>
          </w:p>
        </w:tc>
        <w:tc>
          <w:tcPr>
            <w:tcW w:w="992"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0</w:t>
            </w:r>
          </w:p>
        </w:tc>
        <w:tc>
          <w:tcPr>
            <w:tcW w:w="992"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0</w:t>
            </w:r>
          </w:p>
        </w:tc>
        <w:tc>
          <w:tcPr>
            <w:tcW w:w="709"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0</w:t>
            </w:r>
          </w:p>
        </w:tc>
        <w:tc>
          <w:tcPr>
            <w:tcW w:w="707"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1</w:t>
            </w:r>
          </w:p>
        </w:tc>
      </w:tr>
      <w:tr w:rsidR="0028716A" w:rsidRPr="00987009" w:rsidTr="00F879C0">
        <w:trPr>
          <w:trHeight w:val="332"/>
        </w:trPr>
        <w:tc>
          <w:tcPr>
            <w:tcW w:w="976" w:type="dxa"/>
            <w:vMerge w:val="restart"/>
            <w:shd w:val="clear" w:color="auto" w:fill="auto"/>
            <w:vAlign w:val="center"/>
          </w:tcPr>
          <w:p w:rsidR="0028716A" w:rsidRPr="00987009" w:rsidRDefault="0028716A" w:rsidP="00471B25">
            <w:pPr>
              <w:pStyle w:val="14"/>
              <w:spacing w:line="0" w:lineRule="atLeast"/>
              <w:jc w:val="center"/>
              <w:rPr>
                <w:sz w:val="24"/>
                <w:szCs w:val="24"/>
              </w:rPr>
            </w:pPr>
            <w:r w:rsidRPr="00987009">
              <w:rPr>
                <w:rFonts w:hint="eastAsia"/>
                <w:sz w:val="24"/>
                <w:szCs w:val="24"/>
              </w:rPr>
              <w:t>105</w:t>
            </w:r>
          </w:p>
        </w:tc>
        <w:tc>
          <w:tcPr>
            <w:tcW w:w="1292" w:type="dxa"/>
            <w:vMerge w:val="restart"/>
            <w:shd w:val="clear" w:color="auto" w:fill="auto"/>
            <w:vAlign w:val="center"/>
          </w:tcPr>
          <w:p w:rsidR="0028716A" w:rsidRPr="00987009" w:rsidRDefault="0028716A" w:rsidP="00471B25">
            <w:pPr>
              <w:pStyle w:val="14"/>
              <w:spacing w:line="0" w:lineRule="atLeast"/>
              <w:jc w:val="center"/>
              <w:rPr>
                <w:sz w:val="24"/>
                <w:szCs w:val="24"/>
              </w:rPr>
            </w:pPr>
            <w:r w:rsidRPr="00987009">
              <w:rPr>
                <w:rFonts w:hint="eastAsia"/>
                <w:sz w:val="24"/>
                <w:szCs w:val="24"/>
              </w:rPr>
              <w:t>189</w:t>
            </w:r>
          </w:p>
        </w:tc>
        <w:tc>
          <w:tcPr>
            <w:tcW w:w="1418" w:type="dxa"/>
            <w:shd w:val="clear" w:color="auto" w:fill="auto"/>
            <w:vAlign w:val="center"/>
          </w:tcPr>
          <w:p w:rsidR="0028716A" w:rsidRPr="00987009" w:rsidRDefault="00060294" w:rsidP="00471B25">
            <w:pPr>
              <w:pStyle w:val="14"/>
              <w:spacing w:line="0" w:lineRule="atLeast"/>
              <w:jc w:val="center"/>
              <w:rPr>
                <w:sz w:val="24"/>
                <w:szCs w:val="24"/>
              </w:rPr>
            </w:pPr>
            <w:r w:rsidRPr="00987009">
              <w:rPr>
                <w:rFonts w:hint="eastAsia"/>
                <w:sz w:val="24"/>
                <w:szCs w:val="24"/>
              </w:rPr>
              <w:t>選工系統</w:t>
            </w:r>
          </w:p>
        </w:tc>
        <w:tc>
          <w:tcPr>
            <w:tcW w:w="992"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0</w:t>
            </w:r>
          </w:p>
        </w:tc>
        <w:tc>
          <w:tcPr>
            <w:tcW w:w="709"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0</w:t>
            </w:r>
          </w:p>
        </w:tc>
        <w:tc>
          <w:tcPr>
            <w:tcW w:w="992"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0</w:t>
            </w:r>
          </w:p>
        </w:tc>
        <w:tc>
          <w:tcPr>
            <w:tcW w:w="992"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0</w:t>
            </w:r>
          </w:p>
        </w:tc>
        <w:tc>
          <w:tcPr>
            <w:tcW w:w="709"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0</w:t>
            </w:r>
          </w:p>
        </w:tc>
        <w:tc>
          <w:tcPr>
            <w:tcW w:w="707"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0</w:t>
            </w:r>
          </w:p>
        </w:tc>
      </w:tr>
      <w:tr w:rsidR="0028716A" w:rsidRPr="00987009" w:rsidTr="00F879C0">
        <w:trPr>
          <w:trHeight w:val="332"/>
        </w:trPr>
        <w:tc>
          <w:tcPr>
            <w:tcW w:w="976" w:type="dxa"/>
            <w:vMerge/>
            <w:shd w:val="clear" w:color="auto" w:fill="auto"/>
            <w:vAlign w:val="center"/>
          </w:tcPr>
          <w:p w:rsidR="0028716A" w:rsidRPr="00987009" w:rsidRDefault="0028716A" w:rsidP="00471B25">
            <w:pPr>
              <w:pStyle w:val="14"/>
              <w:spacing w:line="0" w:lineRule="atLeast"/>
              <w:jc w:val="center"/>
              <w:rPr>
                <w:sz w:val="24"/>
                <w:szCs w:val="24"/>
              </w:rPr>
            </w:pPr>
          </w:p>
        </w:tc>
        <w:tc>
          <w:tcPr>
            <w:tcW w:w="1292" w:type="dxa"/>
            <w:vMerge/>
            <w:shd w:val="clear" w:color="auto" w:fill="auto"/>
            <w:vAlign w:val="center"/>
          </w:tcPr>
          <w:p w:rsidR="0028716A" w:rsidRPr="00987009" w:rsidRDefault="0028716A" w:rsidP="00471B25">
            <w:pPr>
              <w:pStyle w:val="14"/>
              <w:spacing w:line="0" w:lineRule="atLeast"/>
              <w:jc w:val="center"/>
              <w:rPr>
                <w:sz w:val="24"/>
                <w:szCs w:val="24"/>
              </w:rPr>
            </w:pPr>
          </w:p>
        </w:tc>
        <w:tc>
          <w:tcPr>
            <w:tcW w:w="1418"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專案選工</w:t>
            </w:r>
          </w:p>
        </w:tc>
        <w:tc>
          <w:tcPr>
            <w:tcW w:w="992"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12</w:t>
            </w:r>
          </w:p>
        </w:tc>
        <w:tc>
          <w:tcPr>
            <w:tcW w:w="709"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0</w:t>
            </w:r>
          </w:p>
        </w:tc>
        <w:tc>
          <w:tcPr>
            <w:tcW w:w="992"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0</w:t>
            </w:r>
          </w:p>
        </w:tc>
        <w:tc>
          <w:tcPr>
            <w:tcW w:w="992"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177</w:t>
            </w:r>
          </w:p>
        </w:tc>
        <w:tc>
          <w:tcPr>
            <w:tcW w:w="709"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0</w:t>
            </w:r>
          </w:p>
        </w:tc>
        <w:tc>
          <w:tcPr>
            <w:tcW w:w="707"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189</w:t>
            </w:r>
          </w:p>
        </w:tc>
      </w:tr>
      <w:tr w:rsidR="0028716A" w:rsidRPr="00987009" w:rsidTr="00F879C0">
        <w:trPr>
          <w:trHeight w:val="36"/>
        </w:trPr>
        <w:tc>
          <w:tcPr>
            <w:tcW w:w="976" w:type="dxa"/>
            <w:vMerge w:val="restart"/>
            <w:shd w:val="clear" w:color="auto" w:fill="auto"/>
            <w:vAlign w:val="center"/>
          </w:tcPr>
          <w:p w:rsidR="0028716A" w:rsidRPr="00987009" w:rsidRDefault="0028716A" w:rsidP="00471B25">
            <w:pPr>
              <w:pStyle w:val="14"/>
              <w:spacing w:line="0" w:lineRule="atLeast"/>
              <w:jc w:val="center"/>
              <w:rPr>
                <w:sz w:val="24"/>
                <w:szCs w:val="24"/>
              </w:rPr>
            </w:pPr>
            <w:r w:rsidRPr="00987009">
              <w:rPr>
                <w:rFonts w:hint="eastAsia"/>
                <w:sz w:val="24"/>
                <w:szCs w:val="24"/>
              </w:rPr>
              <w:t>106</w:t>
            </w:r>
          </w:p>
        </w:tc>
        <w:tc>
          <w:tcPr>
            <w:tcW w:w="1292" w:type="dxa"/>
            <w:vMerge w:val="restart"/>
            <w:shd w:val="clear" w:color="auto" w:fill="auto"/>
            <w:vAlign w:val="center"/>
          </w:tcPr>
          <w:p w:rsidR="0028716A" w:rsidRPr="00987009" w:rsidRDefault="0028716A" w:rsidP="00471B25">
            <w:pPr>
              <w:pStyle w:val="14"/>
              <w:spacing w:line="0" w:lineRule="atLeast"/>
              <w:jc w:val="center"/>
              <w:rPr>
                <w:sz w:val="24"/>
                <w:szCs w:val="24"/>
              </w:rPr>
            </w:pPr>
            <w:r w:rsidRPr="00987009">
              <w:rPr>
                <w:rFonts w:hint="eastAsia"/>
                <w:sz w:val="24"/>
                <w:szCs w:val="24"/>
              </w:rPr>
              <w:t>488</w:t>
            </w:r>
          </w:p>
        </w:tc>
        <w:tc>
          <w:tcPr>
            <w:tcW w:w="1418" w:type="dxa"/>
            <w:shd w:val="clear" w:color="auto" w:fill="auto"/>
            <w:vAlign w:val="center"/>
          </w:tcPr>
          <w:p w:rsidR="0028716A" w:rsidRPr="00987009" w:rsidRDefault="00060294" w:rsidP="00471B25">
            <w:pPr>
              <w:pStyle w:val="14"/>
              <w:spacing w:line="0" w:lineRule="atLeast"/>
              <w:jc w:val="center"/>
              <w:rPr>
                <w:sz w:val="24"/>
                <w:szCs w:val="24"/>
              </w:rPr>
            </w:pPr>
            <w:r w:rsidRPr="00987009">
              <w:rPr>
                <w:rFonts w:hint="eastAsia"/>
                <w:sz w:val="24"/>
                <w:szCs w:val="24"/>
              </w:rPr>
              <w:t>選工系統</w:t>
            </w:r>
          </w:p>
        </w:tc>
        <w:tc>
          <w:tcPr>
            <w:tcW w:w="992"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0</w:t>
            </w:r>
          </w:p>
        </w:tc>
        <w:tc>
          <w:tcPr>
            <w:tcW w:w="709"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0</w:t>
            </w:r>
          </w:p>
        </w:tc>
        <w:tc>
          <w:tcPr>
            <w:tcW w:w="992"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0</w:t>
            </w:r>
          </w:p>
        </w:tc>
        <w:tc>
          <w:tcPr>
            <w:tcW w:w="992"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0</w:t>
            </w:r>
          </w:p>
        </w:tc>
        <w:tc>
          <w:tcPr>
            <w:tcW w:w="709"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0</w:t>
            </w:r>
          </w:p>
        </w:tc>
        <w:tc>
          <w:tcPr>
            <w:tcW w:w="707"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0</w:t>
            </w:r>
          </w:p>
        </w:tc>
      </w:tr>
      <w:tr w:rsidR="0028716A" w:rsidRPr="00987009" w:rsidTr="00060294">
        <w:tc>
          <w:tcPr>
            <w:tcW w:w="976" w:type="dxa"/>
            <w:vMerge/>
            <w:shd w:val="clear" w:color="auto" w:fill="auto"/>
            <w:vAlign w:val="center"/>
          </w:tcPr>
          <w:p w:rsidR="0028716A" w:rsidRPr="00987009" w:rsidRDefault="0028716A" w:rsidP="00471B25">
            <w:pPr>
              <w:pStyle w:val="14"/>
              <w:spacing w:line="0" w:lineRule="atLeast"/>
              <w:jc w:val="center"/>
              <w:rPr>
                <w:sz w:val="24"/>
                <w:szCs w:val="24"/>
              </w:rPr>
            </w:pPr>
          </w:p>
        </w:tc>
        <w:tc>
          <w:tcPr>
            <w:tcW w:w="1292" w:type="dxa"/>
            <w:vMerge/>
            <w:shd w:val="clear" w:color="auto" w:fill="auto"/>
            <w:vAlign w:val="center"/>
          </w:tcPr>
          <w:p w:rsidR="0028716A" w:rsidRPr="00987009" w:rsidRDefault="0028716A" w:rsidP="00471B25">
            <w:pPr>
              <w:pStyle w:val="14"/>
              <w:spacing w:line="0" w:lineRule="atLeast"/>
              <w:jc w:val="center"/>
              <w:rPr>
                <w:sz w:val="24"/>
                <w:szCs w:val="24"/>
              </w:rPr>
            </w:pPr>
          </w:p>
        </w:tc>
        <w:tc>
          <w:tcPr>
            <w:tcW w:w="1418"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專案選工</w:t>
            </w:r>
          </w:p>
        </w:tc>
        <w:tc>
          <w:tcPr>
            <w:tcW w:w="992"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16</w:t>
            </w:r>
          </w:p>
        </w:tc>
        <w:tc>
          <w:tcPr>
            <w:tcW w:w="709"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0</w:t>
            </w:r>
          </w:p>
        </w:tc>
        <w:tc>
          <w:tcPr>
            <w:tcW w:w="992"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1</w:t>
            </w:r>
          </w:p>
        </w:tc>
        <w:tc>
          <w:tcPr>
            <w:tcW w:w="992"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471</w:t>
            </w:r>
          </w:p>
        </w:tc>
        <w:tc>
          <w:tcPr>
            <w:tcW w:w="709"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0</w:t>
            </w:r>
          </w:p>
        </w:tc>
        <w:tc>
          <w:tcPr>
            <w:tcW w:w="707" w:type="dxa"/>
            <w:shd w:val="clear" w:color="auto" w:fill="auto"/>
            <w:vAlign w:val="center"/>
          </w:tcPr>
          <w:p w:rsidR="0028716A" w:rsidRPr="00987009" w:rsidRDefault="0028716A" w:rsidP="00471B25">
            <w:pPr>
              <w:pStyle w:val="14"/>
              <w:spacing w:line="0" w:lineRule="atLeast"/>
              <w:jc w:val="center"/>
              <w:rPr>
                <w:sz w:val="24"/>
                <w:szCs w:val="24"/>
              </w:rPr>
            </w:pPr>
            <w:r w:rsidRPr="00987009">
              <w:rPr>
                <w:sz w:val="24"/>
                <w:szCs w:val="24"/>
              </w:rPr>
              <w:t>488</w:t>
            </w:r>
          </w:p>
        </w:tc>
      </w:tr>
      <w:tr w:rsidR="0028716A" w:rsidRPr="00987009" w:rsidTr="00060294">
        <w:trPr>
          <w:trHeight w:val="42"/>
        </w:trPr>
        <w:tc>
          <w:tcPr>
            <w:tcW w:w="976" w:type="dxa"/>
            <w:vMerge w:val="restart"/>
            <w:shd w:val="clear" w:color="auto" w:fill="auto"/>
            <w:vAlign w:val="center"/>
          </w:tcPr>
          <w:p w:rsidR="0028716A" w:rsidRPr="00987009" w:rsidRDefault="0028716A" w:rsidP="00471B25">
            <w:pPr>
              <w:pStyle w:val="14"/>
              <w:spacing w:line="0" w:lineRule="atLeast"/>
              <w:jc w:val="center"/>
              <w:rPr>
                <w:sz w:val="24"/>
                <w:szCs w:val="24"/>
              </w:rPr>
            </w:pPr>
            <w:r w:rsidRPr="00987009">
              <w:rPr>
                <w:rFonts w:hint="eastAsia"/>
                <w:sz w:val="24"/>
                <w:szCs w:val="24"/>
              </w:rPr>
              <w:t>107</w:t>
            </w:r>
          </w:p>
        </w:tc>
        <w:tc>
          <w:tcPr>
            <w:tcW w:w="1292" w:type="dxa"/>
            <w:vMerge w:val="restart"/>
            <w:shd w:val="clear" w:color="auto" w:fill="auto"/>
            <w:vAlign w:val="center"/>
          </w:tcPr>
          <w:p w:rsidR="0028716A" w:rsidRPr="00987009" w:rsidRDefault="0028716A" w:rsidP="00471B25">
            <w:pPr>
              <w:pStyle w:val="14"/>
              <w:spacing w:line="0" w:lineRule="atLeast"/>
              <w:jc w:val="center"/>
              <w:rPr>
                <w:sz w:val="24"/>
                <w:szCs w:val="24"/>
              </w:rPr>
            </w:pPr>
            <w:r w:rsidRPr="00987009">
              <w:rPr>
                <w:rFonts w:hint="eastAsia"/>
                <w:sz w:val="24"/>
                <w:szCs w:val="24"/>
              </w:rPr>
              <w:t>992</w:t>
            </w:r>
          </w:p>
        </w:tc>
        <w:tc>
          <w:tcPr>
            <w:tcW w:w="1418" w:type="dxa"/>
            <w:shd w:val="clear" w:color="auto" w:fill="auto"/>
            <w:vAlign w:val="center"/>
          </w:tcPr>
          <w:p w:rsidR="0028716A" w:rsidRPr="00987009" w:rsidRDefault="00060294" w:rsidP="00471B25">
            <w:pPr>
              <w:pStyle w:val="14"/>
              <w:spacing w:line="0" w:lineRule="atLeast"/>
              <w:jc w:val="center"/>
              <w:rPr>
                <w:sz w:val="24"/>
                <w:szCs w:val="24"/>
              </w:rPr>
            </w:pPr>
            <w:r w:rsidRPr="00987009">
              <w:rPr>
                <w:rFonts w:hint="eastAsia"/>
                <w:sz w:val="24"/>
                <w:szCs w:val="24"/>
              </w:rPr>
              <w:t>選工系統</w:t>
            </w:r>
          </w:p>
        </w:tc>
        <w:tc>
          <w:tcPr>
            <w:tcW w:w="992" w:type="dxa"/>
            <w:shd w:val="clear" w:color="auto" w:fill="auto"/>
            <w:vAlign w:val="center"/>
          </w:tcPr>
          <w:p w:rsidR="0028716A" w:rsidRPr="00987009" w:rsidRDefault="0028716A" w:rsidP="00471B25">
            <w:pPr>
              <w:pStyle w:val="14"/>
              <w:spacing w:line="0" w:lineRule="atLeast"/>
              <w:jc w:val="center"/>
              <w:rPr>
                <w:sz w:val="24"/>
                <w:szCs w:val="24"/>
              </w:rPr>
            </w:pPr>
            <w:r w:rsidRPr="00987009">
              <w:rPr>
                <w:rFonts w:hint="eastAsia"/>
                <w:sz w:val="24"/>
                <w:szCs w:val="24"/>
              </w:rPr>
              <w:t>0</w:t>
            </w:r>
          </w:p>
        </w:tc>
        <w:tc>
          <w:tcPr>
            <w:tcW w:w="709" w:type="dxa"/>
            <w:shd w:val="clear" w:color="auto" w:fill="auto"/>
            <w:vAlign w:val="center"/>
          </w:tcPr>
          <w:p w:rsidR="0028716A" w:rsidRPr="00987009" w:rsidRDefault="0028716A" w:rsidP="00471B25">
            <w:pPr>
              <w:pStyle w:val="14"/>
              <w:spacing w:line="0" w:lineRule="atLeast"/>
              <w:jc w:val="center"/>
              <w:rPr>
                <w:sz w:val="24"/>
                <w:szCs w:val="24"/>
              </w:rPr>
            </w:pPr>
            <w:r w:rsidRPr="00987009">
              <w:rPr>
                <w:rFonts w:hint="eastAsia"/>
                <w:sz w:val="24"/>
                <w:szCs w:val="24"/>
              </w:rPr>
              <w:t>0</w:t>
            </w:r>
          </w:p>
        </w:tc>
        <w:tc>
          <w:tcPr>
            <w:tcW w:w="992" w:type="dxa"/>
            <w:shd w:val="clear" w:color="auto" w:fill="auto"/>
            <w:vAlign w:val="center"/>
          </w:tcPr>
          <w:p w:rsidR="0028716A" w:rsidRPr="00987009" w:rsidRDefault="0028716A" w:rsidP="00471B25">
            <w:pPr>
              <w:pStyle w:val="14"/>
              <w:spacing w:line="0" w:lineRule="atLeast"/>
              <w:jc w:val="center"/>
              <w:rPr>
                <w:sz w:val="24"/>
                <w:szCs w:val="24"/>
              </w:rPr>
            </w:pPr>
            <w:r w:rsidRPr="00987009">
              <w:rPr>
                <w:rFonts w:hint="eastAsia"/>
                <w:sz w:val="24"/>
                <w:szCs w:val="24"/>
              </w:rPr>
              <w:t>0</w:t>
            </w:r>
          </w:p>
        </w:tc>
        <w:tc>
          <w:tcPr>
            <w:tcW w:w="992" w:type="dxa"/>
            <w:shd w:val="clear" w:color="auto" w:fill="auto"/>
            <w:vAlign w:val="center"/>
          </w:tcPr>
          <w:p w:rsidR="0028716A" w:rsidRPr="00987009" w:rsidRDefault="0028716A" w:rsidP="00471B25">
            <w:pPr>
              <w:pStyle w:val="14"/>
              <w:spacing w:line="0" w:lineRule="atLeast"/>
              <w:jc w:val="center"/>
              <w:rPr>
                <w:sz w:val="24"/>
                <w:szCs w:val="24"/>
              </w:rPr>
            </w:pPr>
            <w:r w:rsidRPr="00987009">
              <w:rPr>
                <w:rFonts w:hint="eastAsia"/>
                <w:sz w:val="24"/>
                <w:szCs w:val="24"/>
              </w:rPr>
              <w:t>0</w:t>
            </w:r>
          </w:p>
        </w:tc>
        <w:tc>
          <w:tcPr>
            <w:tcW w:w="709" w:type="dxa"/>
            <w:shd w:val="clear" w:color="auto" w:fill="auto"/>
            <w:vAlign w:val="center"/>
          </w:tcPr>
          <w:p w:rsidR="0028716A" w:rsidRPr="00987009" w:rsidRDefault="0028716A" w:rsidP="00471B25">
            <w:pPr>
              <w:pStyle w:val="14"/>
              <w:spacing w:line="0" w:lineRule="atLeast"/>
              <w:jc w:val="center"/>
              <w:rPr>
                <w:sz w:val="24"/>
                <w:szCs w:val="24"/>
              </w:rPr>
            </w:pPr>
            <w:r w:rsidRPr="00987009">
              <w:rPr>
                <w:rFonts w:hint="eastAsia"/>
                <w:sz w:val="24"/>
                <w:szCs w:val="24"/>
              </w:rPr>
              <w:t>0</w:t>
            </w:r>
          </w:p>
        </w:tc>
        <w:tc>
          <w:tcPr>
            <w:tcW w:w="707" w:type="dxa"/>
            <w:vMerge w:val="restart"/>
            <w:shd w:val="clear" w:color="auto" w:fill="auto"/>
            <w:vAlign w:val="center"/>
          </w:tcPr>
          <w:p w:rsidR="0028716A" w:rsidRPr="00987009" w:rsidRDefault="0028716A" w:rsidP="00471B25">
            <w:pPr>
              <w:pStyle w:val="14"/>
              <w:spacing w:line="0" w:lineRule="atLeast"/>
              <w:jc w:val="center"/>
              <w:rPr>
                <w:sz w:val="24"/>
                <w:szCs w:val="24"/>
              </w:rPr>
            </w:pPr>
            <w:r w:rsidRPr="00987009">
              <w:rPr>
                <w:rFonts w:hint="eastAsia"/>
                <w:sz w:val="24"/>
                <w:szCs w:val="24"/>
              </w:rPr>
              <w:t>992</w:t>
            </w:r>
          </w:p>
        </w:tc>
      </w:tr>
      <w:tr w:rsidR="0028716A" w:rsidRPr="00987009" w:rsidTr="00471B25">
        <w:trPr>
          <w:trHeight w:val="42"/>
        </w:trPr>
        <w:tc>
          <w:tcPr>
            <w:tcW w:w="976" w:type="dxa"/>
            <w:vMerge/>
            <w:shd w:val="clear" w:color="auto" w:fill="auto"/>
            <w:vAlign w:val="center"/>
          </w:tcPr>
          <w:p w:rsidR="0028716A" w:rsidRPr="00987009" w:rsidRDefault="0028716A" w:rsidP="00471B25">
            <w:pPr>
              <w:pStyle w:val="14"/>
              <w:spacing w:line="0" w:lineRule="atLeast"/>
              <w:jc w:val="center"/>
            </w:pPr>
          </w:p>
        </w:tc>
        <w:tc>
          <w:tcPr>
            <w:tcW w:w="1292" w:type="dxa"/>
            <w:vMerge/>
            <w:shd w:val="clear" w:color="auto" w:fill="auto"/>
            <w:vAlign w:val="center"/>
          </w:tcPr>
          <w:p w:rsidR="0028716A" w:rsidRPr="00987009" w:rsidRDefault="0028716A" w:rsidP="00471B25">
            <w:pPr>
              <w:pStyle w:val="14"/>
              <w:spacing w:line="0" w:lineRule="atLeast"/>
              <w:jc w:val="center"/>
            </w:pPr>
          </w:p>
        </w:tc>
        <w:tc>
          <w:tcPr>
            <w:tcW w:w="1418" w:type="dxa"/>
            <w:shd w:val="clear" w:color="auto" w:fill="auto"/>
            <w:vAlign w:val="center"/>
          </w:tcPr>
          <w:p w:rsidR="0028716A" w:rsidRPr="00987009" w:rsidRDefault="0028716A" w:rsidP="00471B25">
            <w:pPr>
              <w:pStyle w:val="14"/>
              <w:spacing w:line="0" w:lineRule="atLeast"/>
              <w:jc w:val="center"/>
            </w:pPr>
            <w:r w:rsidRPr="00987009">
              <w:rPr>
                <w:sz w:val="24"/>
                <w:szCs w:val="24"/>
              </w:rPr>
              <w:t>專案選工</w:t>
            </w:r>
          </w:p>
        </w:tc>
        <w:tc>
          <w:tcPr>
            <w:tcW w:w="992" w:type="dxa"/>
            <w:shd w:val="clear" w:color="auto" w:fill="auto"/>
            <w:vAlign w:val="center"/>
          </w:tcPr>
          <w:p w:rsidR="0028716A" w:rsidRPr="00987009" w:rsidRDefault="0028716A" w:rsidP="00471B25">
            <w:pPr>
              <w:pStyle w:val="14"/>
              <w:spacing w:line="0" w:lineRule="atLeast"/>
              <w:jc w:val="center"/>
              <w:rPr>
                <w:sz w:val="24"/>
                <w:szCs w:val="24"/>
              </w:rPr>
            </w:pPr>
            <w:r w:rsidRPr="00987009">
              <w:rPr>
                <w:rFonts w:hint="eastAsia"/>
                <w:sz w:val="24"/>
                <w:szCs w:val="24"/>
              </w:rPr>
              <w:t>66</w:t>
            </w:r>
          </w:p>
        </w:tc>
        <w:tc>
          <w:tcPr>
            <w:tcW w:w="709" w:type="dxa"/>
            <w:shd w:val="clear" w:color="auto" w:fill="auto"/>
            <w:vAlign w:val="center"/>
          </w:tcPr>
          <w:p w:rsidR="0028716A" w:rsidRPr="00987009" w:rsidRDefault="0028716A" w:rsidP="00471B25">
            <w:pPr>
              <w:pStyle w:val="14"/>
              <w:spacing w:line="0" w:lineRule="atLeast"/>
              <w:jc w:val="center"/>
              <w:rPr>
                <w:sz w:val="24"/>
                <w:szCs w:val="24"/>
              </w:rPr>
            </w:pPr>
            <w:r w:rsidRPr="00987009">
              <w:rPr>
                <w:rFonts w:hint="eastAsia"/>
                <w:sz w:val="24"/>
                <w:szCs w:val="24"/>
              </w:rPr>
              <w:t>1</w:t>
            </w:r>
          </w:p>
        </w:tc>
        <w:tc>
          <w:tcPr>
            <w:tcW w:w="992" w:type="dxa"/>
            <w:shd w:val="clear" w:color="auto" w:fill="auto"/>
            <w:vAlign w:val="center"/>
          </w:tcPr>
          <w:p w:rsidR="0028716A" w:rsidRPr="00987009" w:rsidRDefault="0028716A" w:rsidP="00471B25">
            <w:pPr>
              <w:pStyle w:val="14"/>
              <w:spacing w:line="0" w:lineRule="atLeast"/>
              <w:jc w:val="center"/>
              <w:rPr>
                <w:sz w:val="24"/>
                <w:szCs w:val="24"/>
              </w:rPr>
            </w:pPr>
            <w:r w:rsidRPr="00987009">
              <w:rPr>
                <w:rFonts w:hint="eastAsia"/>
                <w:sz w:val="24"/>
                <w:szCs w:val="24"/>
              </w:rPr>
              <w:t>1</w:t>
            </w:r>
          </w:p>
        </w:tc>
        <w:tc>
          <w:tcPr>
            <w:tcW w:w="992" w:type="dxa"/>
            <w:shd w:val="clear" w:color="auto" w:fill="auto"/>
            <w:vAlign w:val="center"/>
          </w:tcPr>
          <w:p w:rsidR="0028716A" w:rsidRPr="00987009" w:rsidRDefault="0028716A" w:rsidP="00471B25">
            <w:pPr>
              <w:pStyle w:val="14"/>
              <w:spacing w:line="0" w:lineRule="atLeast"/>
              <w:jc w:val="center"/>
              <w:rPr>
                <w:sz w:val="24"/>
                <w:szCs w:val="24"/>
              </w:rPr>
            </w:pPr>
            <w:r w:rsidRPr="00987009">
              <w:rPr>
                <w:rFonts w:hint="eastAsia"/>
                <w:sz w:val="24"/>
                <w:szCs w:val="24"/>
              </w:rPr>
              <w:t>924</w:t>
            </w:r>
          </w:p>
        </w:tc>
        <w:tc>
          <w:tcPr>
            <w:tcW w:w="709" w:type="dxa"/>
            <w:shd w:val="clear" w:color="auto" w:fill="auto"/>
            <w:vAlign w:val="center"/>
          </w:tcPr>
          <w:p w:rsidR="0028716A" w:rsidRPr="00987009" w:rsidRDefault="0028716A" w:rsidP="00471B25">
            <w:pPr>
              <w:pStyle w:val="14"/>
              <w:spacing w:line="0" w:lineRule="atLeast"/>
              <w:jc w:val="center"/>
              <w:rPr>
                <w:sz w:val="24"/>
                <w:szCs w:val="24"/>
              </w:rPr>
            </w:pPr>
            <w:r w:rsidRPr="00987009">
              <w:rPr>
                <w:rFonts w:hint="eastAsia"/>
                <w:sz w:val="24"/>
                <w:szCs w:val="24"/>
              </w:rPr>
              <w:t>0</w:t>
            </w:r>
          </w:p>
        </w:tc>
        <w:tc>
          <w:tcPr>
            <w:tcW w:w="707" w:type="dxa"/>
            <w:vMerge/>
            <w:shd w:val="clear" w:color="auto" w:fill="auto"/>
            <w:vAlign w:val="center"/>
          </w:tcPr>
          <w:p w:rsidR="0028716A" w:rsidRPr="00987009" w:rsidRDefault="0028716A" w:rsidP="00471B25">
            <w:pPr>
              <w:pStyle w:val="14"/>
              <w:spacing w:line="0" w:lineRule="atLeast"/>
              <w:jc w:val="center"/>
            </w:pPr>
          </w:p>
        </w:tc>
      </w:tr>
    </w:tbl>
    <w:p w:rsidR="0028716A" w:rsidRPr="00742807" w:rsidRDefault="0028716A" w:rsidP="003C4C1C">
      <w:pPr>
        <w:pStyle w:val="af5"/>
        <w:spacing w:before="0" w:after="0" w:line="0" w:lineRule="atLeast"/>
        <w:ind w:left="612" w:hangingChars="255" w:hanging="612"/>
        <w:rPr>
          <w:sz w:val="24"/>
        </w:rPr>
      </w:pPr>
      <w:r w:rsidRPr="00742807">
        <w:rPr>
          <w:rFonts w:hint="eastAsia"/>
          <w:sz w:val="24"/>
        </w:rPr>
        <w:t>註1：「</w:t>
      </w:r>
      <w:r w:rsidR="007A542A">
        <w:rPr>
          <w:rFonts w:hint="eastAsia"/>
          <w:sz w:val="24"/>
        </w:rPr>
        <w:t>選工系統</w:t>
      </w:r>
      <w:r w:rsidRPr="00742807">
        <w:rPr>
          <w:rFonts w:hint="eastAsia"/>
          <w:sz w:val="24"/>
        </w:rPr>
        <w:t>」引進人數：係指透過選工系統線上媒合引進之外籍勞工。</w:t>
      </w:r>
    </w:p>
    <w:p w:rsidR="0028716A" w:rsidRPr="00742807" w:rsidRDefault="0028716A" w:rsidP="003C4C1C">
      <w:pPr>
        <w:pStyle w:val="af5"/>
        <w:spacing w:before="0" w:after="0" w:line="0" w:lineRule="atLeast"/>
        <w:ind w:left="612" w:hangingChars="255" w:hanging="612"/>
        <w:rPr>
          <w:sz w:val="24"/>
        </w:rPr>
      </w:pPr>
      <w:r w:rsidRPr="00742807">
        <w:rPr>
          <w:rFonts w:hint="eastAsia"/>
          <w:sz w:val="24"/>
        </w:rPr>
        <w:t>註2：「專案選工」引進人數：係包含製造業雇主提出需求來源國客製化協助招募勞工供雇主選任後引進之人數及個案協助家庭類等雇主引進指定之外籍勞工。</w:t>
      </w:r>
    </w:p>
    <w:p w:rsidR="00DB67DA" w:rsidRDefault="0028716A" w:rsidP="0028716A">
      <w:pPr>
        <w:pStyle w:val="af5"/>
      </w:pPr>
      <w:r w:rsidRPr="00742807">
        <w:rPr>
          <w:rFonts w:hint="eastAsia"/>
        </w:rPr>
        <w:t>資料來源：勞動部</w:t>
      </w:r>
    </w:p>
    <w:p w:rsidR="00AA0449" w:rsidRDefault="007E1D91" w:rsidP="00B63D30">
      <w:pPr>
        <w:pStyle w:val="4"/>
      </w:pPr>
      <w:r>
        <w:rPr>
          <w:rFonts w:hint="eastAsia"/>
        </w:rPr>
        <w:t>審計部</w:t>
      </w:r>
      <w:r w:rsidR="002C41A5">
        <w:rPr>
          <w:rFonts w:hint="eastAsia"/>
        </w:rPr>
        <w:t>於106年度財務收支及決算抽查</w:t>
      </w:r>
      <w:r>
        <w:rPr>
          <w:rFonts w:hint="eastAsia"/>
        </w:rPr>
        <w:t>發現：</w:t>
      </w:r>
    </w:p>
    <w:p w:rsidR="001E2B5E" w:rsidRDefault="007E1D91" w:rsidP="00B6384A">
      <w:pPr>
        <w:pStyle w:val="5"/>
      </w:pPr>
      <w:r w:rsidRPr="007E1D91">
        <w:rPr>
          <w:rFonts w:hint="eastAsia"/>
        </w:rPr>
        <w:t>目前我國4個主要外籍</w:t>
      </w:r>
      <w:r>
        <w:rPr>
          <w:rFonts w:hint="eastAsia"/>
        </w:rPr>
        <w:t>勞</w:t>
      </w:r>
      <w:r w:rsidRPr="007E1D91">
        <w:rPr>
          <w:rFonts w:hint="eastAsia"/>
        </w:rPr>
        <w:t>工來源國（泰國、印尼、越南、菲律賓），越南考量須投入訓練成本，然外籍</w:t>
      </w:r>
      <w:r>
        <w:rPr>
          <w:rFonts w:hint="eastAsia"/>
        </w:rPr>
        <w:t>勞</w:t>
      </w:r>
      <w:r w:rsidRPr="007E1D91">
        <w:rPr>
          <w:rFonts w:hint="eastAsia"/>
        </w:rPr>
        <w:t>工不一定被擇選，無意願將外籍</w:t>
      </w:r>
      <w:r>
        <w:rPr>
          <w:rFonts w:hint="eastAsia"/>
        </w:rPr>
        <w:t>勞</w:t>
      </w:r>
      <w:r w:rsidRPr="007E1D91">
        <w:rPr>
          <w:rFonts w:hint="eastAsia"/>
        </w:rPr>
        <w:t>工資料匯入選工系統；印尼則是囿於該國法令，尚無法配合；至泰國、菲律賓則係採彈性不定期方式將外籍</w:t>
      </w:r>
      <w:r>
        <w:rPr>
          <w:rFonts w:hint="eastAsia"/>
        </w:rPr>
        <w:t>勞</w:t>
      </w:r>
      <w:r w:rsidRPr="007E1D91">
        <w:rPr>
          <w:rFonts w:hint="eastAsia"/>
        </w:rPr>
        <w:t>工資料匯入選工系統，截至107年3月20日止，泰國及菲律賓累計分別匯入967筆及1,759筆外籍</w:t>
      </w:r>
      <w:r>
        <w:rPr>
          <w:rFonts w:hint="eastAsia"/>
        </w:rPr>
        <w:t>勞</w:t>
      </w:r>
      <w:r w:rsidRPr="007E1D91">
        <w:rPr>
          <w:rFonts w:hint="eastAsia"/>
        </w:rPr>
        <w:t>工資料，惟最後更新外籍</w:t>
      </w:r>
      <w:r>
        <w:rPr>
          <w:rFonts w:hint="eastAsia"/>
        </w:rPr>
        <w:t>勞</w:t>
      </w:r>
      <w:r w:rsidRPr="007E1D91">
        <w:rPr>
          <w:rFonts w:hint="eastAsia"/>
        </w:rPr>
        <w:t>工資料庫時點分別為106年11月及105年12月。</w:t>
      </w:r>
    </w:p>
    <w:p w:rsidR="00AA0449" w:rsidRDefault="00AA0449" w:rsidP="00AA0449">
      <w:pPr>
        <w:pStyle w:val="5"/>
      </w:pPr>
      <w:r>
        <w:rPr>
          <w:rFonts w:hint="eastAsia"/>
        </w:rPr>
        <w:t>勞動部</w:t>
      </w:r>
      <w:r w:rsidRPr="00AA0449">
        <w:rPr>
          <w:rFonts w:hint="eastAsia"/>
        </w:rPr>
        <w:t>鑑於選工系統推動難以及時提供雇主用人與</w:t>
      </w:r>
      <w:r>
        <w:rPr>
          <w:rFonts w:hint="eastAsia"/>
        </w:rPr>
        <w:t>外籍勞工</w:t>
      </w:r>
      <w:r w:rsidRPr="00AA0449">
        <w:rPr>
          <w:rFonts w:hint="eastAsia"/>
        </w:rPr>
        <w:t>工作需求，影響雙方使用意願，自104年度起與</w:t>
      </w:r>
      <w:r>
        <w:rPr>
          <w:rFonts w:hint="eastAsia"/>
        </w:rPr>
        <w:t>外籍勞工</w:t>
      </w:r>
      <w:r w:rsidRPr="00AA0449">
        <w:rPr>
          <w:rFonts w:hint="eastAsia"/>
        </w:rPr>
        <w:t>來源國洽談客製化專案選工服務，並於105年度投入經費205萬</w:t>
      </w:r>
      <w:r w:rsidRPr="00AA0449">
        <w:rPr>
          <w:rFonts w:hint="eastAsia"/>
        </w:rPr>
        <w:lastRenderedPageBreak/>
        <w:t>元，新增專案選工子系統及系統視訊功能，</w:t>
      </w:r>
      <w:r>
        <w:rPr>
          <w:rFonts w:hint="eastAsia"/>
        </w:rPr>
        <w:t>據勞動部統計，</w:t>
      </w:r>
      <w:r w:rsidRPr="00AA0449">
        <w:rPr>
          <w:rFonts w:hint="eastAsia"/>
        </w:rPr>
        <w:t>截至106年底止，專案選工已成功媒合引進601名</w:t>
      </w:r>
      <w:r>
        <w:rPr>
          <w:rFonts w:hint="eastAsia"/>
        </w:rPr>
        <w:t>外籍勞工</w:t>
      </w:r>
      <w:r w:rsidRPr="00AA0449">
        <w:rPr>
          <w:rFonts w:hint="eastAsia"/>
        </w:rPr>
        <w:t>。惟查</w:t>
      </w:r>
      <w:r>
        <w:rPr>
          <w:rFonts w:hint="eastAsia"/>
        </w:rPr>
        <w:t>外籍勞</w:t>
      </w:r>
      <w:r w:rsidRPr="00AA0449">
        <w:rPr>
          <w:rFonts w:hint="eastAsia"/>
        </w:rPr>
        <w:t>工來源國按雇主需求所擇選之2至3倍</w:t>
      </w:r>
      <w:r>
        <w:rPr>
          <w:rFonts w:hint="eastAsia"/>
        </w:rPr>
        <w:t>外籍勞工</w:t>
      </w:r>
      <w:r w:rsidRPr="00AA0449">
        <w:rPr>
          <w:rFonts w:hint="eastAsia"/>
        </w:rPr>
        <w:t>名單，多以文書或電子郵件方式直接提供予雇主，未依原規劃將</w:t>
      </w:r>
      <w:r>
        <w:rPr>
          <w:rFonts w:hint="eastAsia"/>
        </w:rPr>
        <w:t>外籍勞工</w:t>
      </w:r>
      <w:r w:rsidRPr="00AA0449">
        <w:rPr>
          <w:rFonts w:hint="eastAsia"/>
        </w:rPr>
        <w:t>名單匯入選工系統，上開專案選工尚非透過選工系統媒合而成。</w:t>
      </w:r>
    </w:p>
    <w:p w:rsidR="007E1D91" w:rsidRDefault="007E1D91" w:rsidP="00B63D30">
      <w:pPr>
        <w:pStyle w:val="4"/>
      </w:pPr>
      <w:r>
        <w:rPr>
          <w:rFonts w:hint="eastAsia"/>
        </w:rPr>
        <w:t>勞動部向審計部及本院答復</w:t>
      </w:r>
      <w:r w:rsidR="00B63D30">
        <w:rPr>
          <w:rFonts w:hint="eastAsia"/>
        </w:rPr>
        <w:t>以</w:t>
      </w:r>
      <w:r>
        <w:rPr>
          <w:rFonts w:hint="eastAsia"/>
        </w:rPr>
        <w:t>：</w:t>
      </w:r>
      <w:r w:rsidRPr="007E1D91">
        <w:rPr>
          <w:rFonts w:hint="eastAsia"/>
        </w:rPr>
        <w:t>因受限來源國配合程度，選工系統推動難以即時提供雇主用人及勞工工作需求，影響勞雇雙方使用意願。自107年9月起暫緩維運選工系統，並透過持續與來源國洽談並擴大建立專案選工作業流程方式，採客製化招募作業，提升直接聘僱初次招募成效；另賡續透過雙邊勞務聯繫管道與來源國洽談選工系統續行合作之可行性，嗣後如有任一來源國同意配合使用選工系統，</w:t>
      </w:r>
      <w:r>
        <w:rPr>
          <w:rFonts w:hint="eastAsia"/>
        </w:rPr>
        <w:t>將</w:t>
      </w:r>
      <w:r w:rsidRPr="007E1D91">
        <w:rPr>
          <w:rFonts w:hint="eastAsia"/>
        </w:rPr>
        <w:t>續予重啟選工系統作業模式。</w:t>
      </w:r>
    </w:p>
    <w:p w:rsidR="00816A3B" w:rsidRPr="00816A3B" w:rsidRDefault="00B63D30" w:rsidP="00B63D30">
      <w:pPr>
        <w:pStyle w:val="3"/>
      </w:pPr>
      <w:r w:rsidRPr="00816A3B">
        <w:rPr>
          <w:rFonts w:hint="eastAsia"/>
        </w:rPr>
        <w:t>勞動部於104年</w:t>
      </w:r>
      <w:r w:rsidR="00816A3B" w:rsidRPr="00816A3B">
        <w:rPr>
          <w:rFonts w:hint="eastAsia"/>
        </w:rPr>
        <w:t>起與來源國合作共同推動「專案選工」服務，由來源國依製造業雇主個別化需求提供2至3倍名單，協助辦理海外選工及來臺作業，並輔以協助雇主申辦文件，利於雇主於特定期間內引進合適之勞工。</w:t>
      </w:r>
    </w:p>
    <w:p w:rsidR="00EA0C22" w:rsidRDefault="00EA0C22" w:rsidP="00AA0449">
      <w:pPr>
        <w:pStyle w:val="4"/>
      </w:pPr>
      <w:r>
        <w:rPr>
          <w:rFonts w:hint="eastAsia"/>
        </w:rPr>
        <w:t>開放透過直接聘僱方式引進之來源國及業別</w:t>
      </w:r>
    </w:p>
    <w:p w:rsidR="00634365" w:rsidRPr="00FB56BA" w:rsidRDefault="00695C2C" w:rsidP="00FB56BA">
      <w:pPr>
        <w:pStyle w:val="5"/>
      </w:pPr>
      <w:r>
        <w:rPr>
          <w:rFonts w:hint="eastAsia"/>
        </w:rPr>
        <w:t>家庭類目前開放同一雇主以直接聘僱方式招募同一外籍勞工，適用菲律賓</w:t>
      </w:r>
      <w:r w:rsidRPr="00695C2C">
        <w:rPr>
          <w:rFonts w:hint="eastAsia"/>
        </w:rPr>
        <w:t>、</w:t>
      </w:r>
      <w:r>
        <w:rPr>
          <w:rFonts w:hint="eastAsia"/>
        </w:rPr>
        <w:t>越南</w:t>
      </w:r>
      <w:r w:rsidRPr="00695C2C">
        <w:rPr>
          <w:rFonts w:hint="eastAsia"/>
        </w:rPr>
        <w:t>、</w:t>
      </w:r>
      <w:r>
        <w:rPr>
          <w:rFonts w:hint="eastAsia"/>
        </w:rPr>
        <w:t>泰國及印尼等四國；製造業除得以直接聘僱方式重新招募同一外籍勞工外，另可以透過</w:t>
      </w:r>
      <w:r w:rsidRPr="00816A3B">
        <w:rPr>
          <w:rFonts w:hint="eastAsia"/>
        </w:rPr>
        <w:t>「專案選工」服務，</w:t>
      </w:r>
      <w:r>
        <w:rPr>
          <w:rFonts w:hint="eastAsia"/>
        </w:rPr>
        <w:t>於特定期間內引進合適之勞工，依勞動部提供資料，目前開放國家為菲律賓</w:t>
      </w:r>
      <w:r w:rsidRPr="00695C2C">
        <w:rPr>
          <w:rFonts w:hint="eastAsia"/>
        </w:rPr>
        <w:t>、</w:t>
      </w:r>
      <w:r>
        <w:rPr>
          <w:rFonts w:hint="eastAsia"/>
        </w:rPr>
        <w:t>越南及泰國。</w:t>
      </w:r>
      <w:r w:rsidR="000B1B5F" w:rsidRPr="000B1B5F">
        <w:rPr>
          <w:rFonts w:hint="eastAsia"/>
        </w:rPr>
        <w:t>另據108年7月12日報載，專案選工服務</w:t>
      </w:r>
      <w:r w:rsidR="000B1B5F" w:rsidRPr="000B1B5F">
        <w:rPr>
          <w:rFonts w:hint="eastAsia"/>
        </w:rPr>
        <w:lastRenderedPageBreak/>
        <w:t>自今年7月起適用印尼籍勞工，7月11日已有2名印尼籍勞工透過直聘取得簽證，雇主將負擔他們來臺前的所有費用</w:t>
      </w:r>
      <w:r w:rsidR="000B1B5F" w:rsidRPr="000B1B5F">
        <w:rPr>
          <w:rStyle w:val="afe"/>
        </w:rPr>
        <w:footnoteReference w:id="20"/>
      </w:r>
      <w:r w:rsidR="000B1B5F" w:rsidRPr="000B1B5F">
        <w:rPr>
          <w:rFonts w:hint="eastAsia"/>
        </w:rPr>
        <w:t>。</w:t>
      </w:r>
    </w:p>
    <w:p w:rsidR="0047330D" w:rsidRPr="000B1B5F" w:rsidRDefault="00370542" w:rsidP="0047330D">
      <w:pPr>
        <w:pStyle w:val="5"/>
      </w:pPr>
      <w:r w:rsidRPr="000B1B5F">
        <w:rPr>
          <w:rFonts w:hint="eastAsia"/>
        </w:rPr>
        <w:t>依外交部駐印尼代表處彙整臺印尼勞務合作關係參考資料，印尼勞工部有意透過企業慈善捐款就機構看護工之引進與我國試辦初次招募之直聘計畫，目前已有第一批80人完成訓練</w:t>
      </w:r>
      <w:r w:rsidR="000B1B5F" w:rsidRPr="000B1B5F">
        <w:rPr>
          <w:rFonts w:hint="eastAsia"/>
        </w:rPr>
        <w:t>。</w:t>
      </w:r>
      <w:r w:rsidRPr="000B1B5F">
        <w:rPr>
          <w:rFonts w:hint="eastAsia"/>
        </w:rPr>
        <w:t>又臺印雙方於107年4月就推動臺印尼製造業首次招募之直聘事獲致初步共識，決定進行試辦，</w:t>
      </w:r>
      <w:r w:rsidRPr="00A5308F">
        <w:rPr>
          <w:rFonts w:hint="eastAsia"/>
          <w:w w:val="95"/>
        </w:rPr>
        <w:t>目前已經國內企業提出聘僱需求，</w:t>
      </w:r>
      <w:r w:rsidR="000B1B5F" w:rsidRPr="00A5308F">
        <w:rPr>
          <w:rFonts w:hint="eastAsia"/>
          <w:w w:val="95"/>
        </w:rPr>
        <w:t>經駐臺北印尼經濟貿易代表處協調印尼官方提供外籍勞工人選名單及其簡歷個資，嗣成功透過網路通訊軟體SKYPE完成面試，並擇優錄取外籍勞工2名</w:t>
      </w:r>
      <w:r w:rsidR="00DC4FEE" w:rsidRPr="00A5308F">
        <w:rPr>
          <w:rStyle w:val="afe"/>
          <w:w w:val="95"/>
        </w:rPr>
        <w:footnoteReference w:id="21"/>
      </w:r>
      <w:r w:rsidRPr="00A5308F">
        <w:rPr>
          <w:rFonts w:hint="eastAsia"/>
          <w:w w:val="95"/>
        </w:rPr>
        <w:t>。</w:t>
      </w:r>
    </w:p>
    <w:p w:rsidR="00695C2C" w:rsidRDefault="008C6F87" w:rsidP="008C6F87">
      <w:pPr>
        <w:pStyle w:val="4"/>
      </w:pPr>
      <w:r>
        <w:rPr>
          <w:rFonts w:hint="eastAsia"/>
        </w:rPr>
        <w:t>勞動部</w:t>
      </w:r>
      <w:r w:rsidRPr="008C6F87">
        <w:rPr>
          <w:rFonts w:hint="eastAsia"/>
        </w:rPr>
        <w:t>自104年起與來源國推動專案選工服務，當年度僅有1名雇主透過指名聘僱方式僱用家庭看護工，105至107年始分別有189、488、992名外籍勞工透過直聘中心的專案選工或指名聘僱方式來臺</w:t>
      </w:r>
      <w:r w:rsidR="00A103BD" w:rsidRPr="008C6F87">
        <w:rPr>
          <w:rFonts w:hint="eastAsia"/>
        </w:rPr>
        <w:t>，</w:t>
      </w:r>
      <w:r w:rsidR="00A103BD" w:rsidRPr="00A103BD">
        <w:rPr>
          <w:rFonts w:hint="eastAsia"/>
        </w:rPr>
        <w:t>雖逐年上升</w:t>
      </w:r>
      <w:r w:rsidRPr="008C6F87">
        <w:rPr>
          <w:rFonts w:hint="eastAsia"/>
        </w:rPr>
        <w:t>，惟占引進總人數之比率仍不到1個百分點（0.13%、0.36%、0.79%）。</w:t>
      </w:r>
    </w:p>
    <w:p w:rsidR="0088314E" w:rsidRPr="00F879C0" w:rsidRDefault="00987009" w:rsidP="0088314E">
      <w:pPr>
        <w:pStyle w:val="a3"/>
        <w:rPr>
          <w:sz w:val="24"/>
        </w:rPr>
      </w:pPr>
      <w:r w:rsidRPr="00F879C0">
        <w:rPr>
          <w:rFonts w:hAnsi="標楷體" w:hint="eastAsia"/>
          <w:szCs w:val="32"/>
        </w:rPr>
        <w:t>自開放初次招募以來使用直聘引進之占比</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567"/>
        <w:gridCol w:w="1985"/>
        <w:gridCol w:w="709"/>
        <w:gridCol w:w="992"/>
        <w:gridCol w:w="850"/>
        <w:gridCol w:w="993"/>
        <w:gridCol w:w="992"/>
        <w:gridCol w:w="709"/>
        <w:gridCol w:w="1050"/>
      </w:tblGrid>
      <w:tr w:rsidR="00381DC2" w:rsidRPr="00F879C0" w:rsidTr="00381DC2">
        <w:trPr>
          <w:tblHeader/>
        </w:trPr>
        <w:tc>
          <w:tcPr>
            <w:tcW w:w="567" w:type="dxa"/>
            <w:vMerge w:val="restart"/>
            <w:shd w:val="clear" w:color="auto" w:fill="F2F2F2" w:themeFill="background1" w:themeFillShade="F2"/>
            <w:vAlign w:val="center"/>
          </w:tcPr>
          <w:p w:rsidR="00381DC2" w:rsidRPr="00F879C0" w:rsidRDefault="00381DC2" w:rsidP="00353A8E">
            <w:pPr>
              <w:pStyle w:val="140"/>
              <w:spacing w:before="0" w:after="0" w:line="0" w:lineRule="atLeast"/>
            </w:pPr>
            <w:r w:rsidRPr="00F879C0">
              <w:rPr>
                <w:rFonts w:hint="eastAsia"/>
              </w:rPr>
              <w:t>年度</w:t>
            </w:r>
          </w:p>
        </w:tc>
        <w:tc>
          <w:tcPr>
            <w:tcW w:w="1985" w:type="dxa"/>
            <w:vMerge w:val="restart"/>
            <w:shd w:val="clear" w:color="auto" w:fill="F2F2F2" w:themeFill="background1" w:themeFillShade="F2"/>
            <w:vAlign w:val="center"/>
          </w:tcPr>
          <w:p w:rsidR="00381DC2" w:rsidRPr="00F879C0" w:rsidRDefault="00381DC2" w:rsidP="00353A8E">
            <w:pPr>
              <w:pStyle w:val="140"/>
              <w:spacing w:before="0" w:after="0" w:line="0" w:lineRule="atLeast"/>
            </w:pPr>
            <w:r w:rsidRPr="00F879C0">
              <w:rPr>
                <w:szCs w:val="28"/>
              </w:rPr>
              <w:t>初次招募</w:t>
            </w:r>
            <w:r w:rsidRPr="00F879C0">
              <w:rPr>
                <w:rFonts w:hint="eastAsia"/>
              </w:rPr>
              <w:t>引進</w:t>
            </w:r>
          </w:p>
          <w:p w:rsidR="00381DC2" w:rsidRPr="00F879C0" w:rsidRDefault="00381DC2" w:rsidP="00353A8E">
            <w:pPr>
              <w:pStyle w:val="140"/>
              <w:spacing w:before="0" w:after="0" w:line="0" w:lineRule="atLeast"/>
              <w:rPr>
                <w:vertAlign w:val="superscript"/>
              </w:rPr>
            </w:pPr>
            <w:r w:rsidRPr="00F879C0">
              <w:rPr>
                <w:rFonts w:hint="eastAsia"/>
              </w:rPr>
              <w:t>總人數</w:t>
            </w:r>
            <w:r w:rsidR="00987009" w:rsidRPr="00F879C0">
              <w:rPr>
                <w:rFonts w:hint="eastAsia"/>
                <w:vertAlign w:val="superscript"/>
              </w:rPr>
              <w:t>註1</w:t>
            </w:r>
          </w:p>
        </w:tc>
        <w:tc>
          <w:tcPr>
            <w:tcW w:w="5245" w:type="dxa"/>
            <w:gridSpan w:val="6"/>
            <w:shd w:val="clear" w:color="auto" w:fill="F2F2F2" w:themeFill="background1" w:themeFillShade="F2"/>
            <w:vAlign w:val="center"/>
          </w:tcPr>
          <w:p w:rsidR="00381DC2" w:rsidRPr="00F879C0" w:rsidRDefault="00381DC2" w:rsidP="00353A8E">
            <w:pPr>
              <w:pStyle w:val="140"/>
              <w:spacing w:before="0" w:after="0" w:line="0" w:lineRule="atLeast"/>
              <w:rPr>
                <w:vertAlign w:val="superscript"/>
              </w:rPr>
            </w:pPr>
            <w:r w:rsidRPr="00F879C0">
              <w:rPr>
                <w:rFonts w:hint="eastAsia"/>
              </w:rPr>
              <w:t>採直接聘僱人數</w:t>
            </w:r>
            <w:r w:rsidR="00987009" w:rsidRPr="00F879C0">
              <w:rPr>
                <w:rFonts w:hint="eastAsia"/>
                <w:vertAlign w:val="superscript"/>
              </w:rPr>
              <w:t>註2</w:t>
            </w:r>
          </w:p>
        </w:tc>
        <w:tc>
          <w:tcPr>
            <w:tcW w:w="1050" w:type="dxa"/>
            <w:vMerge w:val="restart"/>
            <w:shd w:val="clear" w:color="auto" w:fill="F2F2F2" w:themeFill="background1" w:themeFillShade="F2"/>
            <w:vAlign w:val="center"/>
          </w:tcPr>
          <w:p w:rsidR="00381DC2" w:rsidRPr="00F879C0" w:rsidRDefault="00381DC2" w:rsidP="00353A8E">
            <w:pPr>
              <w:pStyle w:val="140"/>
              <w:spacing w:before="0" w:after="0" w:line="0" w:lineRule="atLeast"/>
            </w:pPr>
            <w:r w:rsidRPr="00F879C0">
              <w:rPr>
                <w:rFonts w:hint="eastAsia"/>
              </w:rPr>
              <w:t>直接</w:t>
            </w:r>
          </w:p>
          <w:p w:rsidR="00381DC2" w:rsidRPr="00F879C0" w:rsidRDefault="00381DC2" w:rsidP="00353A8E">
            <w:pPr>
              <w:pStyle w:val="140"/>
              <w:spacing w:before="0" w:after="0" w:line="0" w:lineRule="atLeast"/>
            </w:pPr>
            <w:r w:rsidRPr="00F879C0">
              <w:rPr>
                <w:rFonts w:hint="eastAsia"/>
              </w:rPr>
              <w:t>聘僱</w:t>
            </w:r>
          </w:p>
          <w:p w:rsidR="00381DC2" w:rsidRPr="00F879C0" w:rsidRDefault="00381DC2" w:rsidP="00353A8E">
            <w:pPr>
              <w:pStyle w:val="140"/>
              <w:spacing w:before="0" w:after="0" w:line="0" w:lineRule="atLeast"/>
            </w:pPr>
            <w:r w:rsidRPr="00F879C0">
              <w:rPr>
                <w:rFonts w:hint="eastAsia"/>
              </w:rPr>
              <w:t>比率%</w:t>
            </w:r>
          </w:p>
        </w:tc>
      </w:tr>
      <w:tr w:rsidR="00381DC2" w:rsidRPr="00F879C0" w:rsidTr="00381DC2">
        <w:trPr>
          <w:tblHeader/>
        </w:trPr>
        <w:tc>
          <w:tcPr>
            <w:tcW w:w="567" w:type="dxa"/>
            <w:vMerge/>
            <w:shd w:val="clear" w:color="auto" w:fill="F2F2F2" w:themeFill="background1" w:themeFillShade="F2"/>
            <w:vAlign w:val="center"/>
          </w:tcPr>
          <w:p w:rsidR="00381DC2" w:rsidRPr="00F879C0" w:rsidRDefault="00381DC2" w:rsidP="00353A8E">
            <w:pPr>
              <w:pStyle w:val="140"/>
              <w:spacing w:before="0" w:after="0" w:line="0" w:lineRule="atLeast"/>
            </w:pPr>
          </w:p>
        </w:tc>
        <w:tc>
          <w:tcPr>
            <w:tcW w:w="1985" w:type="dxa"/>
            <w:vMerge/>
            <w:shd w:val="clear" w:color="auto" w:fill="F2F2F2" w:themeFill="background1" w:themeFillShade="F2"/>
            <w:vAlign w:val="center"/>
          </w:tcPr>
          <w:p w:rsidR="00381DC2" w:rsidRPr="00F879C0" w:rsidRDefault="00381DC2" w:rsidP="00353A8E">
            <w:pPr>
              <w:pStyle w:val="140"/>
              <w:spacing w:before="0" w:after="0" w:line="0" w:lineRule="atLeast"/>
            </w:pPr>
          </w:p>
        </w:tc>
        <w:tc>
          <w:tcPr>
            <w:tcW w:w="709" w:type="dxa"/>
            <w:shd w:val="clear" w:color="auto" w:fill="F2F2F2" w:themeFill="background1" w:themeFillShade="F2"/>
            <w:vAlign w:val="center"/>
          </w:tcPr>
          <w:p w:rsidR="00381DC2" w:rsidRPr="00F879C0" w:rsidRDefault="00381DC2" w:rsidP="00353A8E">
            <w:pPr>
              <w:pStyle w:val="140"/>
              <w:spacing w:before="0" w:after="0" w:line="0" w:lineRule="atLeast"/>
            </w:pPr>
            <w:r w:rsidRPr="00F879C0">
              <w:rPr>
                <w:rFonts w:hint="eastAsia"/>
              </w:rPr>
              <w:t>合計</w:t>
            </w:r>
          </w:p>
        </w:tc>
        <w:tc>
          <w:tcPr>
            <w:tcW w:w="992" w:type="dxa"/>
            <w:shd w:val="clear" w:color="auto" w:fill="F2F2F2" w:themeFill="background1" w:themeFillShade="F2"/>
            <w:vAlign w:val="center"/>
          </w:tcPr>
          <w:p w:rsidR="00381DC2" w:rsidRPr="00F879C0" w:rsidRDefault="00381DC2" w:rsidP="00353A8E">
            <w:pPr>
              <w:pStyle w:val="140"/>
              <w:spacing w:before="0" w:after="0" w:line="0" w:lineRule="atLeast"/>
            </w:pPr>
            <w:r w:rsidRPr="00F879C0">
              <w:rPr>
                <w:rFonts w:hint="eastAsia"/>
              </w:rPr>
              <w:t>家庭</w:t>
            </w:r>
          </w:p>
          <w:p w:rsidR="00381DC2" w:rsidRPr="00F879C0" w:rsidRDefault="00381DC2" w:rsidP="00353A8E">
            <w:pPr>
              <w:pStyle w:val="140"/>
              <w:spacing w:before="0" w:after="0" w:line="0" w:lineRule="atLeast"/>
            </w:pPr>
            <w:r w:rsidRPr="00F879C0">
              <w:rPr>
                <w:rFonts w:hint="eastAsia"/>
              </w:rPr>
              <w:t>看護工</w:t>
            </w:r>
          </w:p>
        </w:tc>
        <w:tc>
          <w:tcPr>
            <w:tcW w:w="850" w:type="dxa"/>
            <w:shd w:val="clear" w:color="auto" w:fill="F2F2F2" w:themeFill="background1" w:themeFillShade="F2"/>
            <w:vAlign w:val="center"/>
          </w:tcPr>
          <w:p w:rsidR="00381DC2" w:rsidRPr="00F879C0" w:rsidRDefault="00381DC2" w:rsidP="00353A8E">
            <w:pPr>
              <w:pStyle w:val="140"/>
              <w:spacing w:before="0" w:after="0" w:line="0" w:lineRule="atLeast"/>
            </w:pPr>
            <w:r w:rsidRPr="00F879C0">
              <w:rPr>
                <w:rFonts w:hint="eastAsia"/>
              </w:rPr>
              <w:t>家庭</w:t>
            </w:r>
          </w:p>
          <w:p w:rsidR="00381DC2" w:rsidRPr="00F879C0" w:rsidRDefault="00381DC2" w:rsidP="00353A8E">
            <w:pPr>
              <w:pStyle w:val="140"/>
              <w:spacing w:before="0" w:after="0" w:line="0" w:lineRule="atLeast"/>
            </w:pPr>
            <w:r w:rsidRPr="00F879C0">
              <w:rPr>
                <w:rFonts w:hint="eastAsia"/>
              </w:rPr>
              <w:t>幫傭</w:t>
            </w:r>
          </w:p>
        </w:tc>
        <w:tc>
          <w:tcPr>
            <w:tcW w:w="993" w:type="dxa"/>
            <w:shd w:val="clear" w:color="auto" w:fill="F2F2F2" w:themeFill="background1" w:themeFillShade="F2"/>
            <w:vAlign w:val="center"/>
          </w:tcPr>
          <w:p w:rsidR="00381DC2" w:rsidRPr="00F879C0" w:rsidRDefault="00381DC2" w:rsidP="00353A8E">
            <w:pPr>
              <w:pStyle w:val="140"/>
              <w:spacing w:before="0" w:after="0" w:line="0" w:lineRule="atLeast"/>
            </w:pPr>
            <w:r w:rsidRPr="00F879C0">
              <w:rPr>
                <w:rFonts w:hint="eastAsia"/>
              </w:rPr>
              <w:t>機構</w:t>
            </w:r>
          </w:p>
          <w:p w:rsidR="00381DC2" w:rsidRPr="00F879C0" w:rsidRDefault="00381DC2" w:rsidP="00353A8E">
            <w:pPr>
              <w:pStyle w:val="140"/>
              <w:spacing w:before="0" w:after="0" w:line="0" w:lineRule="atLeast"/>
            </w:pPr>
            <w:r w:rsidRPr="00F879C0">
              <w:rPr>
                <w:rFonts w:hint="eastAsia"/>
              </w:rPr>
              <w:t>看護工</w:t>
            </w:r>
          </w:p>
        </w:tc>
        <w:tc>
          <w:tcPr>
            <w:tcW w:w="992" w:type="dxa"/>
            <w:shd w:val="clear" w:color="auto" w:fill="F2F2F2" w:themeFill="background1" w:themeFillShade="F2"/>
            <w:vAlign w:val="center"/>
          </w:tcPr>
          <w:p w:rsidR="00381DC2" w:rsidRPr="00F879C0" w:rsidRDefault="00381DC2" w:rsidP="00353A8E">
            <w:pPr>
              <w:pStyle w:val="140"/>
              <w:spacing w:before="0" w:after="0" w:line="0" w:lineRule="atLeast"/>
            </w:pPr>
            <w:r w:rsidRPr="00F879C0">
              <w:rPr>
                <w:rFonts w:hint="eastAsia"/>
              </w:rPr>
              <w:t>製造業</w:t>
            </w:r>
          </w:p>
        </w:tc>
        <w:tc>
          <w:tcPr>
            <w:tcW w:w="709" w:type="dxa"/>
            <w:shd w:val="clear" w:color="auto" w:fill="F2F2F2" w:themeFill="background1" w:themeFillShade="F2"/>
            <w:vAlign w:val="center"/>
          </w:tcPr>
          <w:p w:rsidR="00381DC2" w:rsidRPr="00F879C0" w:rsidRDefault="00381DC2" w:rsidP="00353A8E">
            <w:pPr>
              <w:pStyle w:val="140"/>
              <w:spacing w:before="0" w:after="0" w:line="0" w:lineRule="atLeast"/>
            </w:pPr>
            <w:r w:rsidRPr="00F879C0">
              <w:rPr>
                <w:rFonts w:hint="eastAsia"/>
              </w:rPr>
              <w:t>海洋漁撈</w:t>
            </w:r>
          </w:p>
        </w:tc>
        <w:tc>
          <w:tcPr>
            <w:tcW w:w="1050" w:type="dxa"/>
            <w:vMerge/>
            <w:shd w:val="clear" w:color="auto" w:fill="F2F2F2" w:themeFill="background1" w:themeFillShade="F2"/>
            <w:vAlign w:val="center"/>
          </w:tcPr>
          <w:p w:rsidR="00381DC2" w:rsidRPr="00F879C0" w:rsidRDefault="00381DC2" w:rsidP="00353A8E">
            <w:pPr>
              <w:pStyle w:val="140"/>
              <w:spacing w:before="0" w:after="0" w:line="0" w:lineRule="atLeast"/>
            </w:pPr>
          </w:p>
        </w:tc>
      </w:tr>
      <w:tr w:rsidR="00381DC2" w:rsidRPr="00F879C0" w:rsidTr="00381DC2">
        <w:tc>
          <w:tcPr>
            <w:tcW w:w="567" w:type="dxa"/>
            <w:shd w:val="clear" w:color="auto" w:fill="auto"/>
            <w:vAlign w:val="center"/>
          </w:tcPr>
          <w:p w:rsidR="00381DC2" w:rsidRPr="00F879C0" w:rsidRDefault="00381DC2" w:rsidP="00353A8E">
            <w:pPr>
              <w:pStyle w:val="14"/>
              <w:spacing w:line="0" w:lineRule="atLeast"/>
              <w:jc w:val="center"/>
              <w:rPr>
                <w:sz w:val="24"/>
                <w:szCs w:val="24"/>
              </w:rPr>
            </w:pPr>
            <w:r w:rsidRPr="00F879C0">
              <w:rPr>
                <w:rFonts w:hint="eastAsia"/>
                <w:sz w:val="24"/>
                <w:szCs w:val="24"/>
              </w:rPr>
              <w:t>104</w:t>
            </w:r>
          </w:p>
        </w:tc>
        <w:tc>
          <w:tcPr>
            <w:tcW w:w="1985" w:type="dxa"/>
            <w:shd w:val="clear" w:color="auto" w:fill="auto"/>
            <w:vAlign w:val="center"/>
          </w:tcPr>
          <w:p w:rsidR="00381DC2" w:rsidRPr="00F879C0" w:rsidRDefault="00381DC2" w:rsidP="00353A8E">
            <w:pPr>
              <w:pStyle w:val="140"/>
              <w:spacing w:before="0" w:after="0" w:line="0" w:lineRule="atLeast"/>
              <w:rPr>
                <w:spacing w:val="-20"/>
                <w:sz w:val="24"/>
                <w:szCs w:val="24"/>
              </w:rPr>
            </w:pPr>
            <w:r w:rsidRPr="00F879C0">
              <w:rPr>
                <w:rFonts w:hint="eastAsia"/>
                <w:spacing w:val="-20"/>
                <w:sz w:val="24"/>
                <w:szCs w:val="24"/>
              </w:rPr>
              <w:t>127,628</w:t>
            </w:r>
          </w:p>
        </w:tc>
        <w:tc>
          <w:tcPr>
            <w:tcW w:w="709" w:type="dxa"/>
            <w:shd w:val="clear" w:color="auto" w:fill="auto"/>
            <w:vAlign w:val="center"/>
          </w:tcPr>
          <w:p w:rsidR="00381DC2" w:rsidRPr="00F879C0" w:rsidRDefault="00381DC2" w:rsidP="00353A8E">
            <w:pPr>
              <w:pStyle w:val="140"/>
              <w:spacing w:before="0" w:after="0" w:line="0" w:lineRule="atLeast"/>
              <w:rPr>
                <w:spacing w:val="-20"/>
                <w:sz w:val="24"/>
                <w:szCs w:val="24"/>
              </w:rPr>
            </w:pPr>
            <w:r w:rsidRPr="00F879C0">
              <w:rPr>
                <w:rFonts w:hint="eastAsia"/>
                <w:spacing w:val="-20"/>
                <w:sz w:val="24"/>
                <w:szCs w:val="24"/>
              </w:rPr>
              <w:t>1</w:t>
            </w:r>
          </w:p>
        </w:tc>
        <w:tc>
          <w:tcPr>
            <w:tcW w:w="992" w:type="dxa"/>
            <w:shd w:val="clear" w:color="auto" w:fill="auto"/>
            <w:vAlign w:val="center"/>
          </w:tcPr>
          <w:p w:rsidR="00381DC2" w:rsidRPr="00F879C0" w:rsidRDefault="00381DC2" w:rsidP="00353A8E">
            <w:pPr>
              <w:pStyle w:val="140"/>
              <w:spacing w:before="0" w:after="0" w:line="0" w:lineRule="atLeast"/>
              <w:rPr>
                <w:spacing w:val="-20"/>
                <w:sz w:val="24"/>
                <w:szCs w:val="24"/>
              </w:rPr>
            </w:pPr>
            <w:r w:rsidRPr="00F879C0">
              <w:rPr>
                <w:rFonts w:hint="eastAsia"/>
                <w:spacing w:val="-20"/>
                <w:sz w:val="24"/>
                <w:szCs w:val="24"/>
              </w:rPr>
              <w:t>1</w:t>
            </w:r>
          </w:p>
        </w:tc>
        <w:tc>
          <w:tcPr>
            <w:tcW w:w="850" w:type="dxa"/>
            <w:shd w:val="clear" w:color="auto" w:fill="auto"/>
            <w:vAlign w:val="center"/>
          </w:tcPr>
          <w:p w:rsidR="00381DC2" w:rsidRPr="00F879C0" w:rsidRDefault="00381DC2" w:rsidP="00353A8E">
            <w:pPr>
              <w:pStyle w:val="140"/>
              <w:spacing w:before="0" w:after="0" w:line="0" w:lineRule="atLeast"/>
              <w:rPr>
                <w:spacing w:val="-20"/>
                <w:sz w:val="24"/>
                <w:szCs w:val="24"/>
              </w:rPr>
            </w:pPr>
            <w:r w:rsidRPr="00F879C0">
              <w:rPr>
                <w:rFonts w:hint="eastAsia"/>
                <w:spacing w:val="-20"/>
                <w:sz w:val="24"/>
                <w:szCs w:val="24"/>
              </w:rPr>
              <w:t>0</w:t>
            </w:r>
          </w:p>
        </w:tc>
        <w:tc>
          <w:tcPr>
            <w:tcW w:w="993" w:type="dxa"/>
            <w:shd w:val="clear" w:color="auto" w:fill="auto"/>
            <w:vAlign w:val="center"/>
          </w:tcPr>
          <w:p w:rsidR="00381DC2" w:rsidRPr="00F879C0" w:rsidRDefault="00381DC2" w:rsidP="00353A8E">
            <w:pPr>
              <w:pStyle w:val="140"/>
              <w:spacing w:before="0" w:after="0" w:line="0" w:lineRule="atLeast"/>
              <w:rPr>
                <w:spacing w:val="-20"/>
                <w:sz w:val="24"/>
                <w:szCs w:val="24"/>
              </w:rPr>
            </w:pPr>
            <w:r w:rsidRPr="00F879C0">
              <w:rPr>
                <w:rFonts w:hint="eastAsia"/>
                <w:spacing w:val="-20"/>
                <w:sz w:val="24"/>
                <w:szCs w:val="24"/>
              </w:rPr>
              <w:t>0</w:t>
            </w:r>
          </w:p>
        </w:tc>
        <w:tc>
          <w:tcPr>
            <w:tcW w:w="992" w:type="dxa"/>
            <w:shd w:val="clear" w:color="auto" w:fill="auto"/>
            <w:vAlign w:val="center"/>
          </w:tcPr>
          <w:p w:rsidR="00381DC2" w:rsidRPr="00F879C0" w:rsidRDefault="00381DC2" w:rsidP="00353A8E">
            <w:pPr>
              <w:pStyle w:val="140"/>
              <w:spacing w:before="0" w:after="0" w:line="0" w:lineRule="atLeast"/>
              <w:rPr>
                <w:spacing w:val="-20"/>
                <w:sz w:val="24"/>
                <w:szCs w:val="24"/>
              </w:rPr>
            </w:pPr>
            <w:r w:rsidRPr="00F879C0">
              <w:rPr>
                <w:rFonts w:hint="eastAsia"/>
                <w:spacing w:val="-20"/>
                <w:sz w:val="24"/>
                <w:szCs w:val="24"/>
              </w:rPr>
              <w:t>0</w:t>
            </w:r>
          </w:p>
        </w:tc>
        <w:tc>
          <w:tcPr>
            <w:tcW w:w="709" w:type="dxa"/>
            <w:shd w:val="clear" w:color="auto" w:fill="auto"/>
            <w:vAlign w:val="center"/>
          </w:tcPr>
          <w:p w:rsidR="00381DC2" w:rsidRPr="00F879C0" w:rsidRDefault="00381DC2" w:rsidP="00353A8E">
            <w:pPr>
              <w:pStyle w:val="140"/>
              <w:spacing w:before="0" w:after="0" w:line="0" w:lineRule="atLeast"/>
              <w:rPr>
                <w:spacing w:val="-20"/>
                <w:sz w:val="24"/>
                <w:szCs w:val="24"/>
              </w:rPr>
            </w:pPr>
            <w:r w:rsidRPr="00F879C0">
              <w:rPr>
                <w:rFonts w:hint="eastAsia"/>
                <w:spacing w:val="-20"/>
                <w:sz w:val="24"/>
                <w:szCs w:val="24"/>
              </w:rPr>
              <w:t>0</w:t>
            </w:r>
          </w:p>
        </w:tc>
        <w:tc>
          <w:tcPr>
            <w:tcW w:w="1050" w:type="dxa"/>
            <w:shd w:val="clear" w:color="auto" w:fill="auto"/>
            <w:vAlign w:val="center"/>
          </w:tcPr>
          <w:p w:rsidR="00381DC2" w:rsidRPr="00F879C0" w:rsidRDefault="00381DC2" w:rsidP="00353A8E">
            <w:pPr>
              <w:pStyle w:val="140"/>
              <w:spacing w:before="0" w:after="0" w:line="0" w:lineRule="atLeast"/>
              <w:rPr>
                <w:spacing w:val="-20"/>
                <w:sz w:val="24"/>
                <w:szCs w:val="24"/>
              </w:rPr>
            </w:pPr>
            <w:r w:rsidRPr="00F879C0">
              <w:rPr>
                <w:spacing w:val="-20"/>
                <w:sz w:val="24"/>
                <w:szCs w:val="24"/>
              </w:rPr>
              <w:t>0.00</w:t>
            </w:r>
          </w:p>
        </w:tc>
      </w:tr>
      <w:tr w:rsidR="00381DC2" w:rsidRPr="00F879C0" w:rsidTr="00381DC2">
        <w:tc>
          <w:tcPr>
            <w:tcW w:w="567" w:type="dxa"/>
            <w:shd w:val="clear" w:color="auto" w:fill="auto"/>
            <w:vAlign w:val="center"/>
          </w:tcPr>
          <w:p w:rsidR="00381DC2" w:rsidRPr="00F879C0" w:rsidRDefault="00381DC2" w:rsidP="00353A8E">
            <w:pPr>
              <w:pStyle w:val="14"/>
              <w:spacing w:line="0" w:lineRule="atLeast"/>
              <w:jc w:val="center"/>
              <w:rPr>
                <w:sz w:val="24"/>
                <w:szCs w:val="24"/>
              </w:rPr>
            </w:pPr>
            <w:r w:rsidRPr="00F879C0">
              <w:rPr>
                <w:rFonts w:hint="eastAsia"/>
                <w:sz w:val="24"/>
                <w:szCs w:val="24"/>
              </w:rPr>
              <w:t>105</w:t>
            </w:r>
          </w:p>
        </w:tc>
        <w:tc>
          <w:tcPr>
            <w:tcW w:w="1985" w:type="dxa"/>
            <w:shd w:val="clear" w:color="auto" w:fill="auto"/>
            <w:vAlign w:val="center"/>
          </w:tcPr>
          <w:p w:rsidR="00381DC2" w:rsidRPr="00F879C0" w:rsidRDefault="00381DC2" w:rsidP="00353A8E">
            <w:pPr>
              <w:pStyle w:val="140"/>
              <w:spacing w:before="0" w:after="0" w:line="0" w:lineRule="atLeast"/>
              <w:rPr>
                <w:spacing w:val="-20"/>
                <w:sz w:val="24"/>
                <w:szCs w:val="24"/>
              </w:rPr>
            </w:pPr>
            <w:r w:rsidRPr="00F879C0">
              <w:rPr>
                <w:rFonts w:hint="eastAsia"/>
                <w:spacing w:val="-20"/>
                <w:sz w:val="24"/>
                <w:szCs w:val="24"/>
              </w:rPr>
              <w:t>144,908</w:t>
            </w:r>
          </w:p>
        </w:tc>
        <w:tc>
          <w:tcPr>
            <w:tcW w:w="709" w:type="dxa"/>
            <w:shd w:val="clear" w:color="auto" w:fill="auto"/>
            <w:vAlign w:val="center"/>
          </w:tcPr>
          <w:p w:rsidR="00381DC2" w:rsidRPr="00F879C0" w:rsidRDefault="00381DC2" w:rsidP="00353A8E">
            <w:pPr>
              <w:pStyle w:val="140"/>
              <w:spacing w:before="0" w:after="0" w:line="0" w:lineRule="atLeast"/>
              <w:rPr>
                <w:spacing w:val="-20"/>
                <w:sz w:val="24"/>
                <w:szCs w:val="24"/>
              </w:rPr>
            </w:pPr>
            <w:r w:rsidRPr="00F879C0">
              <w:rPr>
                <w:rFonts w:hint="eastAsia"/>
                <w:spacing w:val="-20"/>
                <w:sz w:val="24"/>
                <w:szCs w:val="24"/>
              </w:rPr>
              <w:t>189</w:t>
            </w:r>
          </w:p>
        </w:tc>
        <w:tc>
          <w:tcPr>
            <w:tcW w:w="992" w:type="dxa"/>
            <w:shd w:val="clear" w:color="auto" w:fill="auto"/>
            <w:vAlign w:val="center"/>
          </w:tcPr>
          <w:p w:rsidR="00381DC2" w:rsidRPr="00F879C0" w:rsidRDefault="00381DC2" w:rsidP="00353A8E">
            <w:pPr>
              <w:pStyle w:val="140"/>
              <w:spacing w:before="0" w:after="0" w:line="0" w:lineRule="atLeast"/>
              <w:rPr>
                <w:spacing w:val="-20"/>
                <w:sz w:val="24"/>
                <w:szCs w:val="24"/>
              </w:rPr>
            </w:pPr>
            <w:r w:rsidRPr="00F879C0">
              <w:rPr>
                <w:rFonts w:hint="eastAsia"/>
                <w:spacing w:val="-20"/>
                <w:sz w:val="24"/>
                <w:szCs w:val="24"/>
              </w:rPr>
              <w:t>12</w:t>
            </w:r>
          </w:p>
        </w:tc>
        <w:tc>
          <w:tcPr>
            <w:tcW w:w="850" w:type="dxa"/>
            <w:shd w:val="clear" w:color="auto" w:fill="auto"/>
            <w:vAlign w:val="center"/>
          </w:tcPr>
          <w:p w:rsidR="00381DC2" w:rsidRPr="00F879C0" w:rsidRDefault="00381DC2" w:rsidP="00353A8E">
            <w:pPr>
              <w:pStyle w:val="140"/>
              <w:spacing w:before="0" w:after="0" w:line="0" w:lineRule="atLeast"/>
              <w:rPr>
                <w:spacing w:val="-20"/>
                <w:sz w:val="24"/>
                <w:szCs w:val="24"/>
              </w:rPr>
            </w:pPr>
            <w:r w:rsidRPr="00F879C0">
              <w:rPr>
                <w:rFonts w:hint="eastAsia"/>
                <w:spacing w:val="-20"/>
                <w:sz w:val="24"/>
                <w:szCs w:val="24"/>
              </w:rPr>
              <w:t>0</w:t>
            </w:r>
          </w:p>
        </w:tc>
        <w:tc>
          <w:tcPr>
            <w:tcW w:w="993" w:type="dxa"/>
            <w:shd w:val="clear" w:color="auto" w:fill="auto"/>
            <w:vAlign w:val="center"/>
          </w:tcPr>
          <w:p w:rsidR="00381DC2" w:rsidRPr="00F879C0" w:rsidRDefault="00381DC2" w:rsidP="00353A8E">
            <w:pPr>
              <w:pStyle w:val="140"/>
              <w:spacing w:before="0" w:after="0" w:line="0" w:lineRule="atLeast"/>
              <w:rPr>
                <w:spacing w:val="-20"/>
                <w:sz w:val="24"/>
                <w:szCs w:val="24"/>
              </w:rPr>
            </w:pPr>
            <w:r w:rsidRPr="00F879C0">
              <w:rPr>
                <w:rFonts w:hint="eastAsia"/>
                <w:spacing w:val="-20"/>
                <w:sz w:val="24"/>
                <w:szCs w:val="24"/>
              </w:rPr>
              <w:t>0</w:t>
            </w:r>
          </w:p>
        </w:tc>
        <w:tc>
          <w:tcPr>
            <w:tcW w:w="992" w:type="dxa"/>
            <w:shd w:val="clear" w:color="auto" w:fill="auto"/>
            <w:vAlign w:val="center"/>
          </w:tcPr>
          <w:p w:rsidR="00381DC2" w:rsidRPr="00F879C0" w:rsidRDefault="00381DC2" w:rsidP="00353A8E">
            <w:pPr>
              <w:pStyle w:val="140"/>
              <w:spacing w:before="0" w:after="0" w:line="0" w:lineRule="atLeast"/>
              <w:rPr>
                <w:spacing w:val="-20"/>
                <w:sz w:val="24"/>
                <w:szCs w:val="24"/>
              </w:rPr>
            </w:pPr>
            <w:r w:rsidRPr="00F879C0">
              <w:rPr>
                <w:rFonts w:hint="eastAsia"/>
                <w:spacing w:val="-20"/>
                <w:sz w:val="24"/>
                <w:szCs w:val="24"/>
              </w:rPr>
              <w:t>177</w:t>
            </w:r>
          </w:p>
        </w:tc>
        <w:tc>
          <w:tcPr>
            <w:tcW w:w="709" w:type="dxa"/>
            <w:shd w:val="clear" w:color="auto" w:fill="auto"/>
            <w:vAlign w:val="center"/>
          </w:tcPr>
          <w:p w:rsidR="00381DC2" w:rsidRPr="00F879C0" w:rsidRDefault="00381DC2" w:rsidP="00353A8E">
            <w:pPr>
              <w:pStyle w:val="140"/>
              <w:spacing w:before="0" w:after="0" w:line="0" w:lineRule="atLeast"/>
              <w:rPr>
                <w:spacing w:val="-20"/>
                <w:sz w:val="24"/>
                <w:szCs w:val="24"/>
              </w:rPr>
            </w:pPr>
            <w:r w:rsidRPr="00F879C0">
              <w:rPr>
                <w:rFonts w:hint="eastAsia"/>
                <w:spacing w:val="-20"/>
                <w:sz w:val="24"/>
                <w:szCs w:val="24"/>
              </w:rPr>
              <w:t>0</w:t>
            </w:r>
          </w:p>
        </w:tc>
        <w:tc>
          <w:tcPr>
            <w:tcW w:w="1050" w:type="dxa"/>
            <w:shd w:val="clear" w:color="auto" w:fill="auto"/>
            <w:vAlign w:val="center"/>
          </w:tcPr>
          <w:p w:rsidR="00381DC2" w:rsidRPr="00F879C0" w:rsidRDefault="00381DC2" w:rsidP="00353A8E">
            <w:pPr>
              <w:pStyle w:val="140"/>
              <w:spacing w:before="0" w:after="0" w:line="0" w:lineRule="atLeast"/>
              <w:rPr>
                <w:spacing w:val="-20"/>
                <w:sz w:val="24"/>
                <w:szCs w:val="24"/>
              </w:rPr>
            </w:pPr>
            <w:r w:rsidRPr="00F879C0">
              <w:rPr>
                <w:spacing w:val="-20"/>
                <w:sz w:val="24"/>
                <w:szCs w:val="24"/>
              </w:rPr>
              <w:t>0.13</w:t>
            </w:r>
          </w:p>
        </w:tc>
      </w:tr>
      <w:tr w:rsidR="00381DC2" w:rsidRPr="00F879C0" w:rsidTr="00381DC2">
        <w:tc>
          <w:tcPr>
            <w:tcW w:w="567" w:type="dxa"/>
            <w:shd w:val="clear" w:color="auto" w:fill="auto"/>
            <w:vAlign w:val="center"/>
          </w:tcPr>
          <w:p w:rsidR="00381DC2" w:rsidRPr="00F879C0" w:rsidRDefault="00381DC2" w:rsidP="00353A8E">
            <w:pPr>
              <w:pStyle w:val="14"/>
              <w:spacing w:line="0" w:lineRule="atLeast"/>
              <w:jc w:val="center"/>
              <w:rPr>
                <w:sz w:val="24"/>
                <w:szCs w:val="24"/>
              </w:rPr>
            </w:pPr>
            <w:r w:rsidRPr="00F879C0">
              <w:rPr>
                <w:rFonts w:hint="eastAsia"/>
                <w:sz w:val="24"/>
                <w:szCs w:val="24"/>
              </w:rPr>
              <w:t>106</w:t>
            </w:r>
          </w:p>
        </w:tc>
        <w:tc>
          <w:tcPr>
            <w:tcW w:w="1985" w:type="dxa"/>
            <w:shd w:val="clear" w:color="auto" w:fill="auto"/>
            <w:vAlign w:val="center"/>
          </w:tcPr>
          <w:p w:rsidR="00381DC2" w:rsidRPr="00F879C0" w:rsidRDefault="00381DC2" w:rsidP="00353A8E">
            <w:pPr>
              <w:pStyle w:val="140"/>
              <w:spacing w:before="0" w:after="0" w:line="0" w:lineRule="atLeast"/>
              <w:rPr>
                <w:spacing w:val="-20"/>
                <w:sz w:val="24"/>
                <w:szCs w:val="24"/>
              </w:rPr>
            </w:pPr>
            <w:r w:rsidRPr="00F879C0">
              <w:rPr>
                <w:rFonts w:hint="eastAsia"/>
                <w:spacing w:val="-20"/>
                <w:sz w:val="24"/>
                <w:szCs w:val="24"/>
              </w:rPr>
              <w:t>134,626</w:t>
            </w:r>
          </w:p>
        </w:tc>
        <w:tc>
          <w:tcPr>
            <w:tcW w:w="709" w:type="dxa"/>
            <w:shd w:val="clear" w:color="auto" w:fill="auto"/>
            <w:vAlign w:val="center"/>
          </w:tcPr>
          <w:p w:rsidR="00381DC2" w:rsidRPr="00F879C0" w:rsidRDefault="00381DC2" w:rsidP="00353A8E">
            <w:pPr>
              <w:pStyle w:val="140"/>
              <w:spacing w:before="0" w:after="0" w:line="0" w:lineRule="atLeast"/>
              <w:rPr>
                <w:spacing w:val="-20"/>
                <w:sz w:val="24"/>
                <w:szCs w:val="24"/>
              </w:rPr>
            </w:pPr>
            <w:r w:rsidRPr="00F879C0">
              <w:rPr>
                <w:rFonts w:hint="eastAsia"/>
                <w:spacing w:val="-20"/>
                <w:sz w:val="24"/>
                <w:szCs w:val="24"/>
              </w:rPr>
              <w:t>488</w:t>
            </w:r>
          </w:p>
        </w:tc>
        <w:tc>
          <w:tcPr>
            <w:tcW w:w="992" w:type="dxa"/>
            <w:shd w:val="clear" w:color="auto" w:fill="auto"/>
            <w:vAlign w:val="center"/>
          </w:tcPr>
          <w:p w:rsidR="00381DC2" w:rsidRPr="00F879C0" w:rsidRDefault="00381DC2" w:rsidP="00353A8E">
            <w:pPr>
              <w:pStyle w:val="140"/>
              <w:spacing w:before="0" w:after="0" w:line="0" w:lineRule="atLeast"/>
              <w:rPr>
                <w:spacing w:val="-20"/>
                <w:sz w:val="24"/>
                <w:szCs w:val="24"/>
              </w:rPr>
            </w:pPr>
            <w:r w:rsidRPr="00F879C0">
              <w:rPr>
                <w:rFonts w:hint="eastAsia"/>
                <w:spacing w:val="-20"/>
                <w:sz w:val="24"/>
                <w:szCs w:val="24"/>
              </w:rPr>
              <w:t>16</w:t>
            </w:r>
          </w:p>
        </w:tc>
        <w:tc>
          <w:tcPr>
            <w:tcW w:w="850" w:type="dxa"/>
            <w:shd w:val="clear" w:color="auto" w:fill="auto"/>
            <w:vAlign w:val="center"/>
          </w:tcPr>
          <w:p w:rsidR="00381DC2" w:rsidRPr="00F879C0" w:rsidRDefault="00381DC2" w:rsidP="00353A8E">
            <w:pPr>
              <w:pStyle w:val="140"/>
              <w:spacing w:before="0" w:after="0" w:line="0" w:lineRule="atLeast"/>
              <w:rPr>
                <w:spacing w:val="-20"/>
                <w:sz w:val="24"/>
                <w:szCs w:val="24"/>
              </w:rPr>
            </w:pPr>
            <w:r w:rsidRPr="00F879C0">
              <w:rPr>
                <w:rFonts w:hint="eastAsia"/>
                <w:spacing w:val="-20"/>
                <w:sz w:val="24"/>
                <w:szCs w:val="24"/>
              </w:rPr>
              <w:t>0</w:t>
            </w:r>
          </w:p>
        </w:tc>
        <w:tc>
          <w:tcPr>
            <w:tcW w:w="993" w:type="dxa"/>
            <w:shd w:val="clear" w:color="auto" w:fill="auto"/>
            <w:vAlign w:val="center"/>
          </w:tcPr>
          <w:p w:rsidR="00381DC2" w:rsidRPr="00F879C0" w:rsidRDefault="00381DC2" w:rsidP="00353A8E">
            <w:pPr>
              <w:pStyle w:val="140"/>
              <w:spacing w:before="0" w:after="0" w:line="0" w:lineRule="atLeast"/>
              <w:rPr>
                <w:spacing w:val="-20"/>
                <w:sz w:val="24"/>
                <w:szCs w:val="24"/>
              </w:rPr>
            </w:pPr>
            <w:r w:rsidRPr="00F879C0">
              <w:rPr>
                <w:rFonts w:hint="eastAsia"/>
                <w:spacing w:val="-20"/>
                <w:sz w:val="24"/>
                <w:szCs w:val="24"/>
              </w:rPr>
              <w:t>1</w:t>
            </w:r>
          </w:p>
        </w:tc>
        <w:tc>
          <w:tcPr>
            <w:tcW w:w="992" w:type="dxa"/>
            <w:shd w:val="clear" w:color="auto" w:fill="auto"/>
            <w:vAlign w:val="center"/>
          </w:tcPr>
          <w:p w:rsidR="00381DC2" w:rsidRPr="00F879C0" w:rsidRDefault="00381DC2" w:rsidP="00353A8E">
            <w:pPr>
              <w:pStyle w:val="140"/>
              <w:spacing w:before="0" w:after="0" w:line="0" w:lineRule="atLeast"/>
              <w:rPr>
                <w:spacing w:val="-20"/>
                <w:sz w:val="24"/>
                <w:szCs w:val="24"/>
              </w:rPr>
            </w:pPr>
            <w:r w:rsidRPr="00F879C0">
              <w:rPr>
                <w:rFonts w:hint="eastAsia"/>
                <w:spacing w:val="-20"/>
                <w:sz w:val="24"/>
                <w:szCs w:val="24"/>
              </w:rPr>
              <w:t>471</w:t>
            </w:r>
          </w:p>
        </w:tc>
        <w:tc>
          <w:tcPr>
            <w:tcW w:w="709" w:type="dxa"/>
            <w:shd w:val="clear" w:color="auto" w:fill="auto"/>
            <w:vAlign w:val="center"/>
          </w:tcPr>
          <w:p w:rsidR="00381DC2" w:rsidRPr="00F879C0" w:rsidRDefault="00381DC2" w:rsidP="00353A8E">
            <w:pPr>
              <w:pStyle w:val="140"/>
              <w:spacing w:before="0" w:after="0" w:line="0" w:lineRule="atLeast"/>
              <w:rPr>
                <w:spacing w:val="-20"/>
                <w:sz w:val="24"/>
                <w:szCs w:val="24"/>
              </w:rPr>
            </w:pPr>
            <w:r w:rsidRPr="00F879C0">
              <w:rPr>
                <w:rFonts w:hint="eastAsia"/>
                <w:spacing w:val="-20"/>
                <w:sz w:val="24"/>
                <w:szCs w:val="24"/>
              </w:rPr>
              <w:t>0</w:t>
            </w:r>
          </w:p>
        </w:tc>
        <w:tc>
          <w:tcPr>
            <w:tcW w:w="1050" w:type="dxa"/>
            <w:shd w:val="clear" w:color="auto" w:fill="auto"/>
            <w:vAlign w:val="center"/>
          </w:tcPr>
          <w:p w:rsidR="00381DC2" w:rsidRPr="00F879C0" w:rsidRDefault="00381DC2" w:rsidP="00353A8E">
            <w:pPr>
              <w:pStyle w:val="140"/>
              <w:spacing w:before="0" w:after="0" w:line="0" w:lineRule="atLeast"/>
              <w:rPr>
                <w:spacing w:val="-20"/>
                <w:sz w:val="24"/>
                <w:szCs w:val="24"/>
              </w:rPr>
            </w:pPr>
            <w:r w:rsidRPr="00F879C0">
              <w:rPr>
                <w:spacing w:val="-20"/>
                <w:sz w:val="24"/>
                <w:szCs w:val="24"/>
              </w:rPr>
              <w:t>0.3</w:t>
            </w:r>
            <w:r w:rsidRPr="00F879C0">
              <w:rPr>
                <w:rFonts w:hint="eastAsia"/>
                <w:spacing w:val="-20"/>
                <w:sz w:val="24"/>
                <w:szCs w:val="24"/>
              </w:rPr>
              <w:t>6</w:t>
            </w:r>
          </w:p>
        </w:tc>
      </w:tr>
      <w:tr w:rsidR="00381DC2" w:rsidRPr="00F879C0" w:rsidTr="00381DC2">
        <w:tc>
          <w:tcPr>
            <w:tcW w:w="567" w:type="dxa"/>
            <w:shd w:val="clear" w:color="auto" w:fill="auto"/>
            <w:vAlign w:val="center"/>
          </w:tcPr>
          <w:p w:rsidR="00381DC2" w:rsidRPr="00F879C0" w:rsidRDefault="00381DC2" w:rsidP="00353A8E">
            <w:pPr>
              <w:pStyle w:val="14"/>
              <w:spacing w:line="0" w:lineRule="atLeast"/>
              <w:jc w:val="center"/>
              <w:rPr>
                <w:sz w:val="24"/>
                <w:szCs w:val="24"/>
              </w:rPr>
            </w:pPr>
            <w:r w:rsidRPr="00F879C0">
              <w:rPr>
                <w:rFonts w:hint="eastAsia"/>
                <w:sz w:val="24"/>
                <w:szCs w:val="24"/>
              </w:rPr>
              <w:t>107</w:t>
            </w:r>
          </w:p>
        </w:tc>
        <w:tc>
          <w:tcPr>
            <w:tcW w:w="1985" w:type="dxa"/>
            <w:shd w:val="clear" w:color="auto" w:fill="auto"/>
            <w:vAlign w:val="center"/>
          </w:tcPr>
          <w:p w:rsidR="00381DC2" w:rsidRPr="00F879C0" w:rsidRDefault="00381DC2" w:rsidP="00353A8E">
            <w:pPr>
              <w:pStyle w:val="140"/>
              <w:spacing w:before="0" w:after="0" w:line="0" w:lineRule="atLeast"/>
              <w:rPr>
                <w:spacing w:val="-20"/>
                <w:sz w:val="24"/>
                <w:szCs w:val="24"/>
              </w:rPr>
            </w:pPr>
            <w:r w:rsidRPr="00F879C0">
              <w:rPr>
                <w:rFonts w:hint="eastAsia"/>
                <w:spacing w:val="-20"/>
                <w:sz w:val="24"/>
                <w:szCs w:val="24"/>
              </w:rPr>
              <w:t>124,933</w:t>
            </w:r>
          </w:p>
        </w:tc>
        <w:tc>
          <w:tcPr>
            <w:tcW w:w="709" w:type="dxa"/>
            <w:shd w:val="clear" w:color="auto" w:fill="auto"/>
            <w:vAlign w:val="center"/>
          </w:tcPr>
          <w:p w:rsidR="00381DC2" w:rsidRPr="00F879C0" w:rsidRDefault="00381DC2" w:rsidP="00353A8E">
            <w:pPr>
              <w:pStyle w:val="140"/>
              <w:spacing w:before="0" w:after="0" w:line="0" w:lineRule="atLeast"/>
              <w:rPr>
                <w:spacing w:val="-20"/>
                <w:sz w:val="24"/>
                <w:szCs w:val="24"/>
              </w:rPr>
            </w:pPr>
            <w:r w:rsidRPr="00F879C0">
              <w:rPr>
                <w:rFonts w:hint="eastAsia"/>
                <w:spacing w:val="-20"/>
                <w:sz w:val="24"/>
                <w:szCs w:val="24"/>
              </w:rPr>
              <w:t>992</w:t>
            </w:r>
          </w:p>
        </w:tc>
        <w:tc>
          <w:tcPr>
            <w:tcW w:w="992" w:type="dxa"/>
            <w:shd w:val="clear" w:color="auto" w:fill="auto"/>
            <w:vAlign w:val="center"/>
          </w:tcPr>
          <w:p w:rsidR="00381DC2" w:rsidRPr="00F879C0" w:rsidRDefault="00381DC2" w:rsidP="00353A8E">
            <w:pPr>
              <w:pStyle w:val="140"/>
              <w:spacing w:before="0" w:after="0" w:line="0" w:lineRule="atLeast"/>
              <w:rPr>
                <w:spacing w:val="-20"/>
                <w:sz w:val="24"/>
                <w:szCs w:val="24"/>
              </w:rPr>
            </w:pPr>
            <w:r w:rsidRPr="00F879C0">
              <w:rPr>
                <w:rFonts w:hint="eastAsia"/>
                <w:spacing w:val="-20"/>
                <w:sz w:val="24"/>
                <w:szCs w:val="24"/>
              </w:rPr>
              <w:t>66</w:t>
            </w:r>
          </w:p>
        </w:tc>
        <w:tc>
          <w:tcPr>
            <w:tcW w:w="850" w:type="dxa"/>
            <w:shd w:val="clear" w:color="auto" w:fill="auto"/>
            <w:vAlign w:val="center"/>
          </w:tcPr>
          <w:p w:rsidR="00381DC2" w:rsidRPr="00F879C0" w:rsidRDefault="00381DC2" w:rsidP="00353A8E">
            <w:pPr>
              <w:pStyle w:val="140"/>
              <w:spacing w:before="0" w:after="0" w:line="0" w:lineRule="atLeast"/>
              <w:rPr>
                <w:spacing w:val="-20"/>
                <w:sz w:val="24"/>
                <w:szCs w:val="24"/>
              </w:rPr>
            </w:pPr>
            <w:r w:rsidRPr="00F879C0">
              <w:rPr>
                <w:rFonts w:hint="eastAsia"/>
                <w:spacing w:val="-20"/>
                <w:sz w:val="24"/>
                <w:szCs w:val="24"/>
              </w:rPr>
              <w:t>1</w:t>
            </w:r>
          </w:p>
        </w:tc>
        <w:tc>
          <w:tcPr>
            <w:tcW w:w="993" w:type="dxa"/>
            <w:shd w:val="clear" w:color="auto" w:fill="auto"/>
            <w:vAlign w:val="center"/>
          </w:tcPr>
          <w:p w:rsidR="00381DC2" w:rsidRPr="00F879C0" w:rsidRDefault="00381DC2" w:rsidP="00353A8E">
            <w:pPr>
              <w:pStyle w:val="140"/>
              <w:spacing w:before="0" w:after="0" w:line="0" w:lineRule="atLeast"/>
              <w:rPr>
                <w:spacing w:val="-20"/>
                <w:sz w:val="24"/>
                <w:szCs w:val="24"/>
              </w:rPr>
            </w:pPr>
            <w:r w:rsidRPr="00F879C0">
              <w:rPr>
                <w:rFonts w:hint="eastAsia"/>
                <w:spacing w:val="-20"/>
                <w:sz w:val="24"/>
                <w:szCs w:val="24"/>
              </w:rPr>
              <w:t>1</w:t>
            </w:r>
          </w:p>
        </w:tc>
        <w:tc>
          <w:tcPr>
            <w:tcW w:w="992" w:type="dxa"/>
            <w:shd w:val="clear" w:color="auto" w:fill="auto"/>
            <w:vAlign w:val="center"/>
          </w:tcPr>
          <w:p w:rsidR="00381DC2" w:rsidRPr="00F879C0" w:rsidRDefault="00381DC2" w:rsidP="00353A8E">
            <w:pPr>
              <w:pStyle w:val="140"/>
              <w:spacing w:before="0" w:after="0" w:line="0" w:lineRule="atLeast"/>
              <w:rPr>
                <w:spacing w:val="-20"/>
                <w:sz w:val="24"/>
                <w:szCs w:val="24"/>
              </w:rPr>
            </w:pPr>
            <w:r w:rsidRPr="00F879C0">
              <w:rPr>
                <w:rFonts w:hint="eastAsia"/>
                <w:spacing w:val="-20"/>
                <w:sz w:val="24"/>
                <w:szCs w:val="24"/>
              </w:rPr>
              <w:t>924</w:t>
            </w:r>
          </w:p>
        </w:tc>
        <w:tc>
          <w:tcPr>
            <w:tcW w:w="709" w:type="dxa"/>
            <w:shd w:val="clear" w:color="auto" w:fill="auto"/>
            <w:vAlign w:val="center"/>
          </w:tcPr>
          <w:p w:rsidR="00381DC2" w:rsidRPr="00F879C0" w:rsidRDefault="00381DC2" w:rsidP="00353A8E">
            <w:pPr>
              <w:pStyle w:val="140"/>
              <w:spacing w:before="0" w:after="0" w:line="0" w:lineRule="atLeast"/>
              <w:rPr>
                <w:spacing w:val="-20"/>
                <w:sz w:val="24"/>
                <w:szCs w:val="24"/>
              </w:rPr>
            </w:pPr>
            <w:r w:rsidRPr="00F879C0">
              <w:rPr>
                <w:rFonts w:hint="eastAsia"/>
                <w:spacing w:val="-20"/>
                <w:sz w:val="24"/>
                <w:szCs w:val="24"/>
              </w:rPr>
              <w:t>0</w:t>
            </w:r>
          </w:p>
        </w:tc>
        <w:tc>
          <w:tcPr>
            <w:tcW w:w="1050" w:type="dxa"/>
            <w:shd w:val="clear" w:color="auto" w:fill="auto"/>
            <w:vAlign w:val="center"/>
          </w:tcPr>
          <w:p w:rsidR="00381DC2" w:rsidRPr="00F879C0" w:rsidRDefault="00381DC2" w:rsidP="00353A8E">
            <w:pPr>
              <w:pStyle w:val="140"/>
              <w:spacing w:before="0" w:after="0" w:line="0" w:lineRule="atLeast"/>
              <w:rPr>
                <w:spacing w:val="-20"/>
                <w:sz w:val="24"/>
                <w:szCs w:val="24"/>
              </w:rPr>
            </w:pPr>
            <w:r w:rsidRPr="00F879C0">
              <w:rPr>
                <w:rFonts w:hint="eastAsia"/>
                <w:spacing w:val="-20"/>
                <w:sz w:val="24"/>
                <w:szCs w:val="24"/>
              </w:rPr>
              <w:t>0.79</w:t>
            </w:r>
          </w:p>
        </w:tc>
      </w:tr>
    </w:tbl>
    <w:p w:rsidR="0088314E" w:rsidRPr="00742807" w:rsidRDefault="0088314E" w:rsidP="003C4C1C">
      <w:pPr>
        <w:pStyle w:val="af5"/>
        <w:spacing w:before="0" w:after="0" w:line="0" w:lineRule="atLeast"/>
        <w:ind w:left="600" w:hangingChars="250" w:hanging="600"/>
        <w:rPr>
          <w:sz w:val="24"/>
        </w:rPr>
      </w:pPr>
      <w:r w:rsidRPr="00742807">
        <w:rPr>
          <w:rFonts w:hint="eastAsia"/>
          <w:sz w:val="24"/>
        </w:rPr>
        <w:lastRenderedPageBreak/>
        <w:t>註1：引進總人數係透過初次招募許可函辦理國外引進總外籍勞工人數。</w:t>
      </w:r>
    </w:p>
    <w:p w:rsidR="0088314E" w:rsidRPr="00742807" w:rsidRDefault="0088314E" w:rsidP="003C4C1C">
      <w:pPr>
        <w:pStyle w:val="af5"/>
        <w:spacing w:before="0" w:after="0" w:line="0" w:lineRule="atLeast"/>
        <w:ind w:left="612" w:hangingChars="255" w:hanging="612"/>
        <w:rPr>
          <w:sz w:val="24"/>
        </w:rPr>
      </w:pPr>
      <w:r w:rsidRPr="00742807">
        <w:rPr>
          <w:rFonts w:hint="eastAsia"/>
          <w:sz w:val="24"/>
        </w:rPr>
        <w:t>註2：直接聘僱人數係直接聘僱聯合服務中心服務</w:t>
      </w:r>
      <w:r w:rsidR="00D377CB">
        <w:rPr>
          <w:rFonts w:hint="eastAsia"/>
          <w:sz w:val="24"/>
        </w:rPr>
        <w:t>外籍勞工</w:t>
      </w:r>
      <w:r w:rsidRPr="00742807">
        <w:rPr>
          <w:rFonts w:hint="eastAsia"/>
          <w:sz w:val="24"/>
        </w:rPr>
        <w:t>數，其中，初次招募為雇主利用直接聘僱跨國選工管理服務網路系統或專案選工引進新外籍勞工。</w:t>
      </w:r>
    </w:p>
    <w:p w:rsidR="0088314E" w:rsidRDefault="0088314E" w:rsidP="0088314E">
      <w:pPr>
        <w:pStyle w:val="af5"/>
      </w:pPr>
      <w:r w:rsidRPr="00742807">
        <w:rPr>
          <w:rFonts w:hint="eastAsia"/>
        </w:rPr>
        <w:t>資料來源：勞動部</w:t>
      </w:r>
    </w:p>
    <w:p w:rsidR="008C6F87" w:rsidRPr="00F879C0" w:rsidRDefault="008C6F87" w:rsidP="008C6F87">
      <w:pPr>
        <w:pStyle w:val="a3"/>
      </w:pPr>
      <w:r w:rsidRPr="00742807">
        <w:rPr>
          <w:rFonts w:hint="eastAsia"/>
        </w:rPr>
        <w:t>製造業雇主使用</w:t>
      </w:r>
      <w:r w:rsidRPr="00F879C0">
        <w:rPr>
          <w:rFonts w:hint="eastAsia"/>
        </w:rPr>
        <w:t>直聘專案選工方式初次招募外籍勞工之相關資料</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098"/>
        <w:gridCol w:w="1098"/>
        <w:gridCol w:w="1099"/>
        <w:gridCol w:w="1098"/>
        <w:gridCol w:w="1098"/>
        <w:gridCol w:w="1099"/>
        <w:gridCol w:w="1098"/>
        <w:gridCol w:w="1099"/>
      </w:tblGrid>
      <w:tr w:rsidR="008C6F87" w:rsidRPr="00F879C0" w:rsidTr="00353A8E">
        <w:trPr>
          <w:tblHeader/>
        </w:trPr>
        <w:tc>
          <w:tcPr>
            <w:tcW w:w="1098" w:type="dxa"/>
            <w:vMerge w:val="restart"/>
            <w:shd w:val="clear" w:color="auto" w:fill="F2F2F2" w:themeFill="background1" w:themeFillShade="F2"/>
            <w:vAlign w:val="center"/>
          </w:tcPr>
          <w:p w:rsidR="008C6F87" w:rsidRPr="00F879C0" w:rsidRDefault="008C6F87" w:rsidP="00353A8E">
            <w:pPr>
              <w:pStyle w:val="140"/>
              <w:spacing w:before="0" w:after="0" w:line="0" w:lineRule="atLeast"/>
            </w:pPr>
            <w:r w:rsidRPr="00F879C0">
              <w:rPr>
                <w:rFonts w:hint="eastAsia"/>
              </w:rPr>
              <w:t>年度</w:t>
            </w:r>
          </w:p>
        </w:tc>
        <w:tc>
          <w:tcPr>
            <w:tcW w:w="1098" w:type="dxa"/>
            <w:vMerge w:val="restart"/>
            <w:shd w:val="clear" w:color="auto" w:fill="F2F2F2" w:themeFill="background1" w:themeFillShade="F2"/>
            <w:vAlign w:val="center"/>
          </w:tcPr>
          <w:p w:rsidR="008C6F87" w:rsidRPr="00F879C0" w:rsidRDefault="008C6F87" w:rsidP="00353A8E">
            <w:pPr>
              <w:pStyle w:val="140"/>
              <w:spacing w:before="0" w:after="0" w:line="0" w:lineRule="atLeast"/>
            </w:pPr>
            <w:r w:rsidRPr="00F879C0">
              <w:rPr>
                <w:rFonts w:hint="eastAsia"/>
              </w:rPr>
              <w:t>依專案選工引進人數</w:t>
            </w:r>
          </w:p>
        </w:tc>
        <w:tc>
          <w:tcPr>
            <w:tcW w:w="1099" w:type="dxa"/>
            <w:vMerge w:val="restart"/>
            <w:shd w:val="clear" w:color="auto" w:fill="F2F2F2" w:themeFill="background1" w:themeFillShade="F2"/>
            <w:vAlign w:val="center"/>
          </w:tcPr>
          <w:p w:rsidR="008C6F87" w:rsidRPr="00F879C0" w:rsidRDefault="008C6F87" w:rsidP="00353A8E">
            <w:pPr>
              <w:pStyle w:val="140"/>
              <w:spacing w:before="0" w:after="0" w:line="0" w:lineRule="atLeast"/>
            </w:pPr>
            <w:r w:rsidRPr="00F879C0">
              <w:rPr>
                <w:rFonts w:hint="eastAsia"/>
              </w:rPr>
              <w:t>製造業雇主家數</w:t>
            </w:r>
          </w:p>
        </w:tc>
        <w:tc>
          <w:tcPr>
            <w:tcW w:w="5492" w:type="dxa"/>
            <w:gridSpan w:val="5"/>
            <w:shd w:val="clear" w:color="auto" w:fill="F2F2F2" w:themeFill="background1" w:themeFillShade="F2"/>
            <w:vAlign w:val="center"/>
          </w:tcPr>
          <w:p w:rsidR="008C6F87" w:rsidRPr="00F879C0" w:rsidRDefault="008C6F87" w:rsidP="00353A8E">
            <w:pPr>
              <w:pStyle w:val="140"/>
              <w:spacing w:before="0" w:after="0" w:line="0" w:lineRule="atLeast"/>
            </w:pPr>
            <w:r w:rsidRPr="00F879C0">
              <w:rPr>
                <w:rFonts w:hint="eastAsia"/>
              </w:rPr>
              <w:t>製造業規模（單位：家數）</w:t>
            </w:r>
          </w:p>
        </w:tc>
      </w:tr>
      <w:tr w:rsidR="008C6F87" w:rsidRPr="00F879C0" w:rsidTr="00353A8E">
        <w:trPr>
          <w:tblHeader/>
        </w:trPr>
        <w:tc>
          <w:tcPr>
            <w:tcW w:w="1098" w:type="dxa"/>
            <w:vMerge/>
            <w:shd w:val="clear" w:color="auto" w:fill="F2F2F2" w:themeFill="background1" w:themeFillShade="F2"/>
            <w:vAlign w:val="center"/>
          </w:tcPr>
          <w:p w:rsidR="008C6F87" w:rsidRPr="00F879C0" w:rsidRDefault="008C6F87" w:rsidP="00353A8E">
            <w:pPr>
              <w:pStyle w:val="140"/>
              <w:spacing w:before="0" w:after="0" w:line="0" w:lineRule="atLeast"/>
            </w:pPr>
          </w:p>
        </w:tc>
        <w:tc>
          <w:tcPr>
            <w:tcW w:w="1098" w:type="dxa"/>
            <w:vMerge/>
            <w:shd w:val="clear" w:color="auto" w:fill="F2F2F2" w:themeFill="background1" w:themeFillShade="F2"/>
            <w:vAlign w:val="center"/>
          </w:tcPr>
          <w:p w:rsidR="008C6F87" w:rsidRPr="00F879C0" w:rsidRDefault="008C6F87" w:rsidP="00353A8E">
            <w:pPr>
              <w:pStyle w:val="140"/>
              <w:spacing w:before="0" w:after="0" w:line="0" w:lineRule="atLeast"/>
            </w:pPr>
          </w:p>
        </w:tc>
        <w:tc>
          <w:tcPr>
            <w:tcW w:w="1099" w:type="dxa"/>
            <w:vMerge/>
            <w:shd w:val="clear" w:color="auto" w:fill="F2F2F2" w:themeFill="background1" w:themeFillShade="F2"/>
            <w:vAlign w:val="center"/>
          </w:tcPr>
          <w:p w:rsidR="008C6F87" w:rsidRPr="00F879C0" w:rsidRDefault="008C6F87" w:rsidP="00353A8E">
            <w:pPr>
              <w:pStyle w:val="140"/>
              <w:spacing w:before="0" w:after="0" w:line="0" w:lineRule="atLeast"/>
            </w:pPr>
          </w:p>
        </w:tc>
        <w:tc>
          <w:tcPr>
            <w:tcW w:w="1098" w:type="dxa"/>
            <w:shd w:val="clear" w:color="auto" w:fill="F2F2F2" w:themeFill="background1" w:themeFillShade="F2"/>
            <w:vAlign w:val="center"/>
          </w:tcPr>
          <w:p w:rsidR="008C6F87" w:rsidRPr="00F879C0" w:rsidRDefault="008C6F87" w:rsidP="00353A8E">
            <w:pPr>
              <w:pStyle w:val="140"/>
              <w:spacing w:before="0" w:after="0" w:line="0" w:lineRule="atLeast"/>
            </w:pPr>
            <w:r w:rsidRPr="00F879C0">
              <w:rPr>
                <w:rFonts w:hint="eastAsia"/>
              </w:rPr>
              <w:t>30人</w:t>
            </w:r>
          </w:p>
          <w:p w:rsidR="008C6F87" w:rsidRPr="00F879C0" w:rsidRDefault="008C6F87" w:rsidP="00353A8E">
            <w:pPr>
              <w:pStyle w:val="140"/>
              <w:spacing w:before="0" w:after="0" w:line="0" w:lineRule="atLeast"/>
            </w:pPr>
            <w:r w:rsidRPr="00F879C0">
              <w:rPr>
                <w:rFonts w:hint="eastAsia"/>
              </w:rPr>
              <w:t>以下</w:t>
            </w:r>
          </w:p>
        </w:tc>
        <w:tc>
          <w:tcPr>
            <w:tcW w:w="1098" w:type="dxa"/>
            <w:shd w:val="clear" w:color="auto" w:fill="F2F2F2" w:themeFill="background1" w:themeFillShade="F2"/>
            <w:vAlign w:val="center"/>
          </w:tcPr>
          <w:p w:rsidR="008C6F87" w:rsidRPr="00F879C0" w:rsidRDefault="008C6F87" w:rsidP="00353A8E">
            <w:pPr>
              <w:pStyle w:val="140"/>
              <w:spacing w:before="0" w:after="0" w:line="0" w:lineRule="atLeast"/>
            </w:pPr>
            <w:r w:rsidRPr="00F879C0">
              <w:rPr>
                <w:rFonts w:hint="eastAsia"/>
              </w:rPr>
              <w:t>31人至49人</w:t>
            </w:r>
          </w:p>
        </w:tc>
        <w:tc>
          <w:tcPr>
            <w:tcW w:w="1099" w:type="dxa"/>
            <w:shd w:val="clear" w:color="auto" w:fill="F2F2F2" w:themeFill="background1" w:themeFillShade="F2"/>
            <w:vAlign w:val="center"/>
          </w:tcPr>
          <w:p w:rsidR="008C6F87" w:rsidRPr="00F879C0" w:rsidRDefault="008C6F87" w:rsidP="00353A8E">
            <w:pPr>
              <w:pStyle w:val="140"/>
              <w:spacing w:before="0" w:after="0" w:line="0" w:lineRule="atLeast"/>
            </w:pPr>
            <w:r w:rsidRPr="00F879C0">
              <w:rPr>
                <w:rFonts w:hint="eastAsia"/>
              </w:rPr>
              <w:t>50人至99人</w:t>
            </w:r>
          </w:p>
        </w:tc>
        <w:tc>
          <w:tcPr>
            <w:tcW w:w="1098" w:type="dxa"/>
            <w:shd w:val="clear" w:color="auto" w:fill="F2F2F2" w:themeFill="background1" w:themeFillShade="F2"/>
            <w:vAlign w:val="center"/>
          </w:tcPr>
          <w:p w:rsidR="008C6F87" w:rsidRPr="00F879C0" w:rsidRDefault="008C6F87" w:rsidP="00353A8E">
            <w:pPr>
              <w:pStyle w:val="140"/>
              <w:spacing w:before="0" w:after="0" w:line="0" w:lineRule="atLeast"/>
            </w:pPr>
            <w:r w:rsidRPr="00F879C0">
              <w:rPr>
                <w:rFonts w:hint="eastAsia"/>
              </w:rPr>
              <w:t>100人至499人</w:t>
            </w:r>
          </w:p>
        </w:tc>
        <w:tc>
          <w:tcPr>
            <w:tcW w:w="1099" w:type="dxa"/>
            <w:shd w:val="clear" w:color="auto" w:fill="F2F2F2" w:themeFill="background1" w:themeFillShade="F2"/>
            <w:vAlign w:val="center"/>
          </w:tcPr>
          <w:p w:rsidR="008C6F87" w:rsidRPr="00F879C0" w:rsidRDefault="008C6F87" w:rsidP="00353A8E">
            <w:pPr>
              <w:pStyle w:val="140"/>
              <w:spacing w:before="0" w:after="0" w:line="0" w:lineRule="atLeast"/>
            </w:pPr>
            <w:r w:rsidRPr="00F879C0">
              <w:rPr>
                <w:rFonts w:hint="eastAsia"/>
              </w:rPr>
              <w:t>500人</w:t>
            </w:r>
          </w:p>
          <w:p w:rsidR="008C6F87" w:rsidRPr="00F879C0" w:rsidRDefault="008C6F87" w:rsidP="00353A8E">
            <w:pPr>
              <w:pStyle w:val="140"/>
              <w:spacing w:before="0" w:after="0" w:line="0" w:lineRule="atLeast"/>
            </w:pPr>
            <w:r w:rsidRPr="00F879C0">
              <w:rPr>
                <w:rFonts w:hint="eastAsia"/>
              </w:rPr>
              <w:t>以上</w:t>
            </w:r>
          </w:p>
        </w:tc>
      </w:tr>
      <w:tr w:rsidR="008C6F87" w:rsidRPr="00F879C0" w:rsidTr="00353A8E">
        <w:trPr>
          <w:tblHeader/>
        </w:trPr>
        <w:tc>
          <w:tcPr>
            <w:tcW w:w="1098" w:type="dxa"/>
            <w:shd w:val="clear" w:color="auto" w:fill="auto"/>
            <w:vAlign w:val="center"/>
          </w:tcPr>
          <w:p w:rsidR="008C6F87" w:rsidRPr="00F879C0" w:rsidRDefault="008C6F87" w:rsidP="00353A8E">
            <w:pPr>
              <w:pStyle w:val="14"/>
              <w:spacing w:line="0" w:lineRule="atLeast"/>
              <w:jc w:val="center"/>
              <w:rPr>
                <w:sz w:val="24"/>
              </w:rPr>
            </w:pPr>
            <w:r w:rsidRPr="00F879C0">
              <w:rPr>
                <w:rFonts w:hint="eastAsia"/>
                <w:sz w:val="24"/>
              </w:rPr>
              <w:t>105</w:t>
            </w:r>
          </w:p>
        </w:tc>
        <w:tc>
          <w:tcPr>
            <w:tcW w:w="1098" w:type="dxa"/>
            <w:shd w:val="clear" w:color="auto" w:fill="auto"/>
            <w:vAlign w:val="center"/>
          </w:tcPr>
          <w:p w:rsidR="008C6F87" w:rsidRPr="00F879C0" w:rsidRDefault="008C6F87" w:rsidP="00353A8E">
            <w:pPr>
              <w:pStyle w:val="14"/>
              <w:spacing w:line="0" w:lineRule="atLeast"/>
              <w:jc w:val="center"/>
              <w:rPr>
                <w:sz w:val="24"/>
              </w:rPr>
            </w:pPr>
            <w:r w:rsidRPr="00F879C0">
              <w:rPr>
                <w:rFonts w:hint="eastAsia"/>
                <w:sz w:val="24"/>
              </w:rPr>
              <w:t>177</w:t>
            </w:r>
          </w:p>
        </w:tc>
        <w:tc>
          <w:tcPr>
            <w:tcW w:w="1099" w:type="dxa"/>
            <w:shd w:val="clear" w:color="auto" w:fill="auto"/>
            <w:vAlign w:val="center"/>
          </w:tcPr>
          <w:p w:rsidR="008C6F87" w:rsidRPr="00F879C0" w:rsidRDefault="008C6F87" w:rsidP="00353A8E">
            <w:pPr>
              <w:pStyle w:val="14"/>
              <w:spacing w:line="0" w:lineRule="atLeast"/>
              <w:jc w:val="center"/>
              <w:rPr>
                <w:sz w:val="24"/>
              </w:rPr>
            </w:pPr>
            <w:r w:rsidRPr="00F879C0">
              <w:rPr>
                <w:rFonts w:hint="eastAsia"/>
                <w:sz w:val="24"/>
              </w:rPr>
              <w:t>8家</w:t>
            </w:r>
          </w:p>
        </w:tc>
        <w:tc>
          <w:tcPr>
            <w:tcW w:w="1098" w:type="dxa"/>
            <w:shd w:val="clear" w:color="auto" w:fill="auto"/>
            <w:vAlign w:val="center"/>
          </w:tcPr>
          <w:p w:rsidR="008C6F87" w:rsidRPr="00F879C0" w:rsidRDefault="008C6F87" w:rsidP="00353A8E">
            <w:pPr>
              <w:pStyle w:val="14"/>
              <w:spacing w:line="0" w:lineRule="atLeast"/>
              <w:jc w:val="center"/>
              <w:rPr>
                <w:sz w:val="24"/>
              </w:rPr>
            </w:pPr>
            <w:r w:rsidRPr="00F879C0">
              <w:rPr>
                <w:rFonts w:hint="eastAsia"/>
                <w:sz w:val="24"/>
              </w:rPr>
              <w:t>0</w:t>
            </w:r>
          </w:p>
        </w:tc>
        <w:tc>
          <w:tcPr>
            <w:tcW w:w="1098" w:type="dxa"/>
            <w:shd w:val="clear" w:color="auto" w:fill="auto"/>
            <w:vAlign w:val="center"/>
          </w:tcPr>
          <w:p w:rsidR="008C6F87" w:rsidRPr="00F879C0" w:rsidRDefault="008C6F87" w:rsidP="00353A8E">
            <w:pPr>
              <w:pStyle w:val="14"/>
              <w:spacing w:line="0" w:lineRule="atLeast"/>
              <w:jc w:val="center"/>
              <w:rPr>
                <w:sz w:val="24"/>
              </w:rPr>
            </w:pPr>
            <w:r w:rsidRPr="00F879C0">
              <w:rPr>
                <w:rFonts w:hint="eastAsia"/>
                <w:sz w:val="24"/>
              </w:rPr>
              <w:t>0</w:t>
            </w:r>
          </w:p>
        </w:tc>
        <w:tc>
          <w:tcPr>
            <w:tcW w:w="1099" w:type="dxa"/>
            <w:shd w:val="clear" w:color="auto" w:fill="auto"/>
            <w:vAlign w:val="center"/>
          </w:tcPr>
          <w:p w:rsidR="008C6F87" w:rsidRPr="00F879C0" w:rsidRDefault="008C6F87" w:rsidP="00353A8E">
            <w:pPr>
              <w:pStyle w:val="14"/>
              <w:spacing w:line="0" w:lineRule="atLeast"/>
              <w:jc w:val="center"/>
              <w:rPr>
                <w:sz w:val="24"/>
              </w:rPr>
            </w:pPr>
            <w:r w:rsidRPr="00F879C0">
              <w:rPr>
                <w:rFonts w:hint="eastAsia"/>
                <w:sz w:val="24"/>
              </w:rPr>
              <w:t>1</w:t>
            </w:r>
          </w:p>
        </w:tc>
        <w:tc>
          <w:tcPr>
            <w:tcW w:w="1098" w:type="dxa"/>
            <w:shd w:val="clear" w:color="auto" w:fill="auto"/>
            <w:vAlign w:val="center"/>
          </w:tcPr>
          <w:p w:rsidR="008C6F87" w:rsidRPr="00F879C0" w:rsidRDefault="008C6F87" w:rsidP="00353A8E">
            <w:pPr>
              <w:pStyle w:val="14"/>
              <w:spacing w:line="0" w:lineRule="atLeast"/>
              <w:jc w:val="center"/>
              <w:rPr>
                <w:sz w:val="24"/>
              </w:rPr>
            </w:pPr>
            <w:r w:rsidRPr="00F879C0">
              <w:rPr>
                <w:rFonts w:hint="eastAsia"/>
                <w:sz w:val="24"/>
              </w:rPr>
              <w:t>3</w:t>
            </w:r>
          </w:p>
        </w:tc>
        <w:tc>
          <w:tcPr>
            <w:tcW w:w="1099" w:type="dxa"/>
            <w:shd w:val="clear" w:color="auto" w:fill="auto"/>
            <w:vAlign w:val="center"/>
          </w:tcPr>
          <w:p w:rsidR="008C6F87" w:rsidRPr="00F879C0" w:rsidRDefault="008C6F87" w:rsidP="00353A8E">
            <w:pPr>
              <w:pStyle w:val="14"/>
              <w:spacing w:line="0" w:lineRule="atLeast"/>
              <w:jc w:val="center"/>
              <w:rPr>
                <w:sz w:val="24"/>
              </w:rPr>
            </w:pPr>
            <w:r w:rsidRPr="00F879C0">
              <w:rPr>
                <w:rFonts w:hint="eastAsia"/>
                <w:sz w:val="24"/>
              </w:rPr>
              <w:t>4</w:t>
            </w:r>
          </w:p>
        </w:tc>
      </w:tr>
      <w:tr w:rsidR="008C6F87" w:rsidRPr="00F879C0" w:rsidTr="00353A8E">
        <w:trPr>
          <w:tblHeader/>
        </w:trPr>
        <w:tc>
          <w:tcPr>
            <w:tcW w:w="1098" w:type="dxa"/>
            <w:shd w:val="clear" w:color="auto" w:fill="auto"/>
            <w:vAlign w:val="center"/>
          </w:tcPr>
          <w:p w:rsidR="008C6F87" w:rsidRPr="00F879C0" w:rsidRDefault="008C6F87" w:rsidP="00353A8E">
            <w:pPr>
              <w:pStyle w:val="14"/>
              <w:spacing w:line="0" w:lineRule="atLeast"/>
              <w:jc w:val="center"/>
              <w:rPr>
                <w:sz w:val="24"/>
              </w:rPr>
            </w:pPr>
            <w:r w:rsidRPr="00F879C0">
              <w:rPr>
                <w:rFonts w:hint="eastAsia"/>
                <w:sz w:val="24"/>
              </w:rPr>
              <w:t>106</w:t>
            </w:r>
          </w:p>
        </w:tc>
        <w:tc>
          <w:tcPr>
            <w:tcW w:w="1098" w:type="dxa"/>
            <w:shd w:val="clear" w:color="auto" w:fill="auto"/>
            <w:vAlign w:val="center"/>
          </w:tcPr>
          <w:p w:rsidR="008C6F87" w:rsidRPr="00F879C0" w:rsidRDefault="008C6F87" w:rsidP="00353A8E">
            <w:pPr>
              <w:pStyle w:val="14"/>
              <w:spacing w:line="0" w:lineRule="atLeast"/>
              <w:jc w:val="center"/>
              <w:rPr>
                <w:sz w:val="24"/>
              </w:rPr>
            </w:pPr>
            <w:r w:rsidRPr="00F879C0">
              <w:rPr>
                <w:rFonts w:hint="eastAsia"/>
                <w:sz w:val="24"/>
              </w:rPr>
              <w:t>471</w:t>
            </w:r>
          </w:p>
        </w:tc>
        <w:tc>
          <w:tcPr>
            <w:tcW w:w="1099" w:type="dxa"/>
            <w:shd w:val="clear" w:color="auto" w:fill="auto"/>
            <w:vAlign w:val="center"/>
          </w:tcPr>
          <w:p w:rsidR="008C6F87" w:rsidRPr="00F879C0" w:rsidRDefault="008C6F87" w:rsidP="00353A8E">
            <w:pPr>
              <w:pStyle w:val="14"/>
              <w:spacing w:line="0" w:lineRule="atLeast"/>
              <w:jc w:val="center"/>
              <w:rPr>
                <w:sz w:val="24"/>
              </w:rPr>
            </w:pPr>
            <w:r w:rsidRPr="00F879C0">
              <w:rPr>
                <w:rFonts w:hint="eastAsia"/>
                <w:sz w:val="24"/>
              </w:rPr>
              <w:t>11家</w:t>
            </w:r>
          </w:p>
        </w:tc>
        <w:tc>
          <w:tcPr>
            <w:tcW w:w="1098" w:type="dxa"/>
            <w:shd w:val="clear" w:color="auto" w:fill="auto"/>
            <w:vAlign w:val="center"/>
          </w:tcPr>
          <w:p w:rsidR="008C6F87" w:rsidRPr="00F879C0" w:rsidRDefault="008C6F87" w:rsidP="00353A8E">
            <w:pPr>
              <w:pStyle w:val="14"/>
              <w:spacing w:line="0" w:lineRule="atLeast"/>
              <w:jc w:val="center"/>
              <w:rPr>
                <w:sz w:val="24"/>
              </w:rPr>
            </w:pPr>
            <w:r w:rsidRPr="00F879C0">
              <w:rPr>
                <w:rFonts w:hint="eastAsia"/>
                <w:sz w:val="24"/>
              </w:rPr>
              <w:t>0</w:t>
            </w:r>
          </w:p>
        </w:tc>
        <w:tc>
          <w:tcPr>
            <w:tcW w:w="1098" w:type="dxa"/>
            <w:shd w:val="clear" w:color="auto" w:fill="auto"/>
            <w:vAlign w:val="center"/>
          </w:tcPr>
          <w:p w:rsidR="008C6F87" w:rsidRPr="00F879C0" w:rsidRDefault="008C6F87" w:rsidP="00353A8E">
            <w:pPr>
              <w:pStyle w:val="14"/>
              <w:spacing w:line="0" w:lineRule="atLeast"/>
              <w:jc w:val="center"/>
              <w:rPr>
                <w:sz w:val="24"/>
              </w:rPr>
            </w:pPr>
            <w:r w:rsidRPr="00F879C0">
              <w:rPr>
                <w:rFonts w:hint="eastAsia"/>
                <w:sz w:val="24"/>
              </w:rPr>
              <w:t>0</w:t>
            </w:r>
          </w:p>
        </w:tc>
        <w:tc>
          <w:tcPr>
            <w:tcW w:w="1099" w:type="dxa"/>
            <w:shd w:val="clear" w:color="auto" w:fill="auto"/>
            <w:vAlign w:val="center"/>
          </w:tcPr>
          <w:p w:rsidR="008C6F87" w:rsidRPr="00F879C0" w:rsidRDefault="008C6F87" w:rsidP="00353A8E">
            <w:pPr>
              <w:pStyle w:val="14"/>
              <w:spacing w:line="0" w:lineRule="atLeast"/>
              <w:jc w:val="center"/>
              <w:rPr>
                <w:sz w:val="24"/>
              </w:rPr>
            </w:pPr>
            <w:r w:rsidRPr="00F879C0">
              <w:rPr>
                <w:rFonts w:hint="eastAsia"/>
                <w:sz w:val="24"/>
              </w:rPr>
              <w:t>1</w:t>
            </w:r>
          </w:p>
        </w:tc>
        <w:tc>
          <w:tcPr>
            <w:tcW w:w="1098" w:type="dxa"/>
            <w:shd w:val="clear" w:color="auto" w:fill="auto"/>
            <w:vAlign w:val="center"/>
          </w:tcPr>
          <w:p w:rsidR="008C6F87" w:rsidRPr="00F879C0" w:rsidRDefault="008C6F87" w:rsidP="00353A8E">
            <w:pPr>
              <w:pStyle w:val="14"/>
              <w:spacing w:line="0" w:lineRule="atLeast"/>
              <w:jc w:val="center"/>
              <w:rPr>
                <w:sz w:val="24"/>
              </w:rPr>
            </w:pPr>
            <w:r w:rsidRPr="00F879C0">
              <w:rPr>
                <w:rFonts w:hint="eastAsia"/>
                <w:sz w:val="24"/>
              </w:rPr>
              <w:t>3</w:t>
            </w:r>
          </w:p>
        </w:tc>
        <w:tc>
          <w:tcPr>
            <w:tcW w:w="1099" w:type="dxa"/>
            <w:shd w:val="clear" w:color="auto" w:fill="auto"/>
            <w:vAlign w:val="center"/>
          </w:tcPr>
          <w:p w:rsidR="008C6F87" w:rsidRPr="00F879C0" w:rsidRDefault="008C6F87" w:rsidP="00353A8E">
            <w:pPr>
              <w:pStyle w:val="14"/>
              <w:spacing w:line="0" w:lineRule="atLeast"/>
              <w:jc w:val="center"/>
              <w:rPr>
                <w:sz w:val="24"/>
              </w:rPr>
            </w:pPr>
            <w:r w:rsidRPr="00F879C0">
              <w:rPr>
                <w:rFonts w:hint="eastAsia"/>
                <w:sz w:val="24"/>
              </w:rPr>
              <w:t>7</w:t>
            </w:r>
          </w:p>
        </w:tc>
      </w:tr>
      <w:tr w:rsidR="008C6F87" w:rsidRPr="00F879C0" w:rsidTr="00353A8E">
        <w:trPr>
          <w:tblHeader/>
        </w:trPr>
        <w:tc>
          <w:tcPr>
            <w:tcW w:w="1098" w:type="dxa"/>
            <w:shd w:val="clear" w:color="auto" w:fill="auto"/>
            <w:vAlign w:val="center"/>
          </w:tcPr>
          <w:p w:rsidR="008C6F87" w:rsidRPr="00F879C0" w:rsidRDefault="008C6F87" w:rsidP="00353A8E">
            <w:pPr>
              <w:pStyle w:val="14"/>
              <w:spacing w:line="0" w:lineRule="atLeast"/>
              <w:jc w:val="center"/>
              <w:rPr>
                <w:sz w:val="24"/>
              </w:rPr>
            </w:pPr>
            <w:r w:rsidRPr="00F879C0">
              <w:rPr>
                <w:rFonts w:hint="eastAsia"/>
                <w:sz w:val="24"/>
              </w:rPr>
              <w:t>107</w:t>
            </w:r>
          </w:p>
        </w:tc>
        <w:tc>
          <w:tcPr>
            <w:tcW w:w="1098" w:type="dxa"/>
            <w:shd w:val="clear" w:color="auto" w:fill="auto"/>
            <w:vAlign w:val="center"/>
          </w:tcPr>
          <w:p w:rsidR="008C6F87" w:rsidRPr="00F879C0" w:rsidRDefault="008C6F87" w:rsidP="00353A8E">
            <w:pPr>
              <w:pStyle w:val="14"/>
              <w:spacing w:line="0" w:lineRule="atLeast"/>
              <w:jc w:val="center"/>
              <w:rPr>
                <w:sz w:val="24"/>
              </w:rPr>
            </w:pPr>
            <w:r w:rsidRPr="00F879C0">
              <w:rPr>
                <w:rFonts w:hint="eastAsia"/>
                <w:sz w:val="24"/>
              </w:rPr>
              <w:t>924</w:t>
            </w:r>
          </w:p>
        </w:tc>
        <w:tc>
          <w:tcPr>
            <w:tcW w:w="1099" w:type="dxa"/>
            <w:shd w:val="clear" w:color="auto" w:fill="auto"/>
            <w:vAlign w:val="center"/>
          </w:tcPr>
          <w:p w:rsidR="008C6F87" w:rsidRPr="00F879C0" w:rsidRDefault="008C6F87" w:rsidP="00353A8E">
            <w:pPr>
              <w:pStyle w:val="14"/>
              <w:spacing w:line="0" w:lineRule="atLeast"/>
              <w:jc w:val="center"/>
              <w:rPr>
                <w:sz w:val="24"/>
              </w:rPr>
            </w:pPr>
            <w:r w:rsidRPr="00F879C0">
              <w:rPr>
                <w:rFonts w:hint="eastAsia"/>
                <w:sz w:val="24"/>
              </w:rPr>
              <w:t>20家</w:t>
            </w:r>
          </w:p>
        </w:tc>
        <w:tc>
          <w:tcPr>
            <w:tcW w:w="1098" w:type="dxa"/>
            <w:shd w:val="clear" w:color="auto" w:fill="auto"/>
            <w:vAlign w:val="center"/>
          </w:tcPr>
          <w:p w:rsidR="008C6F87" w:rsidRPr="00F879C0" w:rsidRDefault="008C6F87" w:rsidP="00353A8E">
            <w:pPr>
              <w:pStyle w:val="14"/>
              <w:spacing w:line="0" w:lineRule="atLeast"/>
              <w:jc w:val="center"/>
              <w:rPr>
                <w:sz w:val="24"/>
              </w:rPr>
            </w:pPr>
            <w:r w:rsidRPr="00F879C0">
              <w:rPr>
                <w:rFonts w:hint="eastAsia"/>
                <w:sz w:val="24"/>
              </w:rPr>
              <w:t>2</w:t>
            </w:r>
          </w:p>
        </w:tc>
        <w:tc>
          <w:tcPr>
            <w:tcW w:w="1098" w:type="dxa"/>
            <w:shd w:val="clear" w:color="auto" w:fill="auto"/>
            <w:vAlign w:val="center"/>
          </w:tcPr>
          <w:p w:rsidR="008C6F87" w:rsidRPr="00F879C0" w:rsidRDefault="008C6F87" w:rsidP="00353A8E">
            <w:pPr>
              <w:pStyle w:val="14"/>
              <w:spacing w:line="0" w:lineRule="atLeast"/>
              <w:jc w:val="center"/>
              <w:rPr>
                <w:sz w:val="24"/>
              </w:rPr>
            </w:pPr>
            <w:r w:rsidRPr="00F879C0">
              <w:rPr>
                <w:rFonts w:hint="eastAsia"/>
                <w:sz w:val="24"/>
              </w:rPr>
              <w:t>0</w:t>
            </w:r>
          </w:p>
        </w:tc>
        <w:tc>
          <w:tcPr>
            <w:tcW w:w="1099" w:type="dxa"/>
            <w:shd w:val="clear" w:color="auto" w:fill="auto"/>
            <w:vAlign w:val="center"/>
          </w:tcPr>
          <w:p w:rsidR="008C6F87" w:rsidRPr="00F879C0" w:rsidRDefault="008C6F87" w:rsidP="00353A8E">
            <w:pPr>
              <w:pStyle w:val="14"/>
              <w:spacing w:line="0" w:lineRule="atLeast"/>
              <w:jc w:val="center"/>
              <w:rPr>
                <w:sz w:val="24"/>
              </w:rPr>
            </w:pPr>
            <w:r w:rsidRPr="00F879C0">
              <w:rPr>
                <w:rFonts w:hint="eastAsia"/>
                <w:sz w:val="24"/>
              </w:rPr>
              <w:t>1</w:t>
            </w:r>
          </w:p>
        </w:tc>
        <w:tc>
          <w:tcPr>
            <w:tcW w:w="1098" w:type="dxa"/>
            <w:shd w:val="clear" w:color="auto" w:fill="auto"/>
            <w:vAlign w:val="center"/>
          </w:tcPr>
          <w:p w:rsidR="008C6F87" w:rsidRPr="00F879C0" w:rsidRDefault="008C6F87" w:rsidP="00353A8E">
            <w:pPr>
              <w:pStyle w:val="14"/>
              <w:spacing w:line="0" w:lineRule="atLeast"/>
              <w:jc w:val="center"/>
              <w:rPr>
                <w:sz w:val="24"/>
              </w:rPr>
            </w:pPr>
            <w:r w:rsidRPr="00F879C0">
              <w:rPr>
                <w:rFonts w:hint="eastAsia"/>
                <w:sz w:val="24"/>
              </w:rPr>
              <w:t>4</w:t>
            </w:r>
          </w:p>
        </w:tc>
        <w:tc>
          <w:tcPr>
            <w:tcW w:w="1099" w:type="dxa"/>
            <w:shd w:val="clear" w:color="auto" w:fill="auto"/>
            <w:vAlign w:val="center"/>
          </w:tcPr>
          <w:p w:rsidR="008C6F87" w:rsidRPr="00F879C0" w:rsidRDefault="008C6F87" w:rsidP="00353A8E">
            <w:pPr>
              <w:pStyle w:val="14"/>
              <w:spacing w:line="0" w:lineRule="atLeast"/>
              <w:jc w:val="center"/>
              <w:rPr>
                <w:sz w:val="24"/>
              </w:rPr>
            </w:pPr>
            <w:r w:rsidRPr="00F879C0">
              <w:rPr>
                <w:rFonts w:hint="eastAsia"/>
                <w:sz w:val="24"/>
              </w:rPr>
              <w:t>13</w:t>
            </w:r>
          </w:p>
        </w:tc>
      </w:tr>
    </w:tbl>
    <w:p w:rsidR="008C6F87" w:rsidRPr="00F879C0" w:rsidRDefault="008C6F87" w:rsidP="00A2164A">
      <w:pPr>
        <w:pStyle w:val="af5"/>
      </w:pPr>
      <w:r w:rsidRPr="00F879C0">
        <w:rPr>
          <w:rFonts w:hint="eastAsia"/>
        </w:rPr>
        <w:t>資料來源：勞動部</w:t>
      </w:r>
    </w:p>
    <w:p w:rsidR="00B63D30" w:rsidRPr="002B0D6D" w:rsidRDefault="00471B25" w:rsidP="002B0D6D">
      <w:pPr>
        <w:pStyle w:val="4"/>
        <w:rPr>
          <w:rFonts w:hAnsi="標楷體"/>
        </w:rPr>
      </w:pPr>
      <w:r w:rsidRPr="00F879C0">
        <w:rPr>
          <w:rFonts w:hAnsi="標楷體" w:hint="eastAsia"/>
        </w:rPr>
        <w:t>事業類外籍勞工雇主代表B向本院表示，該公司會使用直</w:t>
      </w:r>
      <w:r w:rsidRPr="00E81223">
        <w:rPr>
          <w:rFonts w:hAnsi="標楷體" w:hint="eastAsia"/>
        </w:rPr>
        <w:t>聘</w:t>
      </w:r>
      <w:r w:rsidR="00635652" w:rsidRPr="00E81223">
        <w:rPr>
          <w:rFonts w:hAnsi="標楷體" w:hint="eastAsia"/>
        </w:rPr>
        <w:t>是因為有跟世界大廠如APPLE、Intel合作，都有要求供應商要符合RBA的國際規範，而RBA中有提到</w:t>
      </w:r>
      <w:r w:rsidR="00D377CB">
        <w:rPr>
          <w:rFonts w:hAnsi="標楷體" w:hint="eastAsia"/>
        </w:rPr>
        <w:t>外籍勞工</w:t>
      </w:r>
      <w:r w:rsidR="00635652" w:rsidRPr="00E81223">
        <w:rPr>
          <w:rFonts w:hAnsi="標楷體" w:hint="eastAsia"/>
        </w:rPr>
        <w:t>是要零付費</w:t>
      </w:r>
      <w:r w:rsidR="001C22BD" w:rsidRPr="00E81223">
        <w:rPr>
          <w:rFonts w:hAnsi="標楷體" w:hint="eastAsia"/>
        </w:rPr>
        <w:t>的，</w:t>
      </w:r>
      <w:r w:rsidR="002B0D6D">
        <w:rPr>
          <w:rFonts w:hAnsi="標楷體" w:hint="eastAsia"/>
        </w:rPr>
        <w:t>因此</w:t>
      </w:r>
      <w:r w:rsidR="001C22BD" w:rsidRPr="00E81223">
        <w:rPr>
          <w:rFonts w:hAnsi="標楷體" w:hint="eastAsia"/>
        </w:rPr>
        <w:t>該</w:t>
      </w:r>
      <w:r w:rsidR="002B0D6D">
        <w:rPr>
          <w:rFonts w:hAnsi="標楷體" w:hint="eastAsia"/>
        </w:rPr>
        <w:t>公司如果透過仲介公司引進外籍勞工的話，</w:t>
      </w:r>
      <w:r w:rsidR="00635652" w:rsidRPr="00E81223">
        <w:rPr>
          <w:rFonts w:hAnsi="標楷體" w:hint="eastAsia"/>
        </w:rPr>
        <w:t>費用</w:t>
      </w:r>
      <w:r w:rsidR="002B0D6D">
        <w:rPr>
          <w:rFonts w:hAnsi="標楷體" w:hint="eastAsia"/>
        </w:rPr>
        <w:t>都</w:t>
      </w:r>
      <w:r w:rsidR="00635652" w:rsidRPr="00E81223">
        <w:rPr>
          <w:rFonts w:hAnsi="標楷體" w:hint="eastAsia"/>
        </w:rPr>
        <w:t>是</w:t>
      </w:r>
      <w:r w:rsidR="002B0D6D">
        <w:rPr>
          <w:rFonts w:hAnsi="標楷體" w:hint="eastAsia"/>
        </w:rPr>
        <w:t>要</w:t>
      </w:r>
      <w:r w:rsidR="00635652" w:rsidRPr="00E81223">
        <w:rPr>
          <w:rFonts w:hAnsi="標楷體" w:hint="eastAsia"/>
        </w:rPr>
        <w:t>由</w:t>
      </w:r>
      <w:r w:rsidR="001C22BD" w:rsidRPr="00E81223">
        <w:rPr>
          <w:rFonts w:hAnsi="標楷體" w:hint="eastAsia"/>
        </w:rPr>
        <w:t>該</w:t>
      </w:r>
      <w:r w:rsidR="00635652" w:rsidRPr="00E81223">
        <w:rPr>
          <w:rFonts w:hAnsi="標楷體" w:hint="eastAsia"/>
        </w:rPr>
        <w:t>公司支付</w:t>
      </w:r>
      <w:r w:rsidR="002B0D6D">
        <w:rPr>
          <w:rFonts w:hAnsi="標楷體" w:hint="eastAsia"/>
        </w:rPr>
        <w:t>，故該公司選擇透過直聘中心節省公司支付給仲介公司之費用</w:t>
      </w:r>
      <w:r w:rsidR="002B0D6D" w:rsidRPr="00E81223">
        <w:rPr>
          <w:rFonts w:hAnsi="標楷體" w:hint="eastAsia"/>
        </w:rPr>
        <w:t>。該公司依其使用直聘服務經驗提出意見略以：</w:t>
      </w:r>
    </w:p>
    <w:p w:rsidR="001C22BD" w:rsidRPr="00E81223" w:rsidRDefault="006631F9" w:rsidP="006631F9">
      <w:pPr>
        <w:pStyle w:val="5"/>
        <w:rPr>
          <w:rFonts w:hAnsi="標楷體"/>
        </w:rPr>
      </w:pPr>
      <w:r w:rsidRPr="00E81223">
        <w:rPr>
          <w:rFonts w:hAnsi="標楷體" w:hint="eastAsia"/>
        </w:rPr>
        <w:t>國外選工的數量是個問題，雖然承諾提供3至5倍的工，但由於他們的公務人員、場地或機關效率等環境因素，可能最多就找150個人來，所以選工的上限就只能僱用50個人等類似情況；以公司需求3,000個</w:t>
      </w:r>
      <w:r w:rsidR="00D377CB">
        <w:rPr>
          <w:rFonts w:hAnsi="標楷體" w:hint="eastAsia"/>
        </w:rPr>
        <w:t>外籍勞工</w:t>
      </w:r>
      <w:r w:rsidRPr="00E81223">
        <w:rPr>
          <w:rFonts w:hAnsi="標楷體" w:hint="eastAsia"/>
        </w:rPr>
        <w:t>除以3年（一聘3年），1年就要有聘到1,000個勞工才夠，所以還是需要透過仲介協助。所以以公司使用3年多的直聘服務，建議就是希望國外選工的量可以多一點。</w:t>
      </w:r>
    </w:p>
    <w:p w:rsidR="006631F9" w:rsidRPr="00F879C0" w:rsidRDefault="00E81223" w:rsidP="00E81223">
      <w:pPr>
        <w:pStyle w:val="5"/>
        <w:rPr>
          <w:rFonts w:hAnsi="標楷體"/>
        </w:rPr>
      </w:pPr>
      <w:r w:rsidRPr="00E81223">
        <w:rPr>
          <w:rFonts w:hAnsi="標楷體" w:hint="eastAsia"/>
        </w:rPr>
        <w:t>認為沒有執行RBA的企業他們要推直聘的困難</w:t>
      </w:r>
      <w:r>
        <w:rPr>
          <w:rFonts w:hAnsi="標楷體" w:hint="eastAsia"/>
        </w:rPr>
        <w:t>應該是在國內端（</w:t>
      </w:r>
      <w:r w:rsidRPr="00E81223">
        <w:rPr>
          <w:rFonts w:hAnsi="標楷體" w:hint="eastAsia"/>
        </w:rPr>
        <w:t>引進後</w:t>
      </w:r>
      <w:r>
        <w:rPr>
          <w:rFonts w:hAnsi="標楷體" w:hint="eastAsia"/>
        </w:rPr>
        <w:t>）</w:t>
      </w:r>
      <w:r w:rsidRPr="00E81223">
        <w:rPr>
          <w:rFonts w:hAnsi="標楷體" w:hint="eastAsia"/>
        </w:rPr>
        <w:t>的作業。</w:t>
      </w:r>
      <w:r w:rsidR="005143D9">
        <w:rPr>
          <w:rFonts w:hAnsi="標楷體" w:hint="eastAsia"/>
        </w:rPr>
        <w:t>政府應該</w:t>
      </w:r>
      <w:r w:rsidR="005143D9">
        <w:rPr>
          <w:rFonts w:hAnsi="標楷體" w:hint="eastAsia"/>
        </w:rPr>
        <w:lastRenderedPageBreak/>
        <w:t>鼓勵企業透過直聘改善外籍勞工在國外端受剝削情形，但引進後還是由外籍勞工自付服務費請仲介協助生活管理，</w:t>
      </w:r>
      <w:r w:rsidR="005143D9" w:rsidRPr="00CB0ABE">
        <w:rPr>
          <w:rFonts w:hint="eastAsia"/>
        </w:rPr>
        <w:t>至少分階段進行讓雇主不會怕，直聘的</w:t>
      </w:r>
      <w:r w:rsidR="005143D9" w:rsidRPr="00F879C0">
        <w:rPr>
          <w:rFonts w:hint="eastAsia"/>
        </w:rPr>
        <w:t>使用人次應該就能夠大幅度的上升。</w:t>
      </w:r>
    </w:p>
    <w:p w:rsidR="00A41691" w:rsidRPr="00F879C0" w:rsidRDefault="00CA7CF9" w:rsidP="004B6A16">
      <w:pPr>
        <w:pStyle w:val="4"/>
      </w:pPr>
      <w:r w:rsidRPr="00F879C0">
        <w:rPr>
          <w:rFonts w:hint="eastAsia"/>
        </w:rPr>
        <w:t>勞動部</w:t>
      </w:r>
      <w:r w:rsidR="003C4C1C" w:rsidRPr="00F879C0">
        <w:rPr>
          <w:rFonts w:hint="eastAsia"/>
        </w:rPr>
        <w:t>全然不知雇主困難，未積極主動瞭解問題，</w:t>
      </w:r>
      <w:r w:rsidRPr="00F879C0">
        <w:rPr>
          <w:rFonts w:hint="eastAsia"/>
        </w:rPr>
        <w:t>答復本院稱：「依據現行直接聘僱專案選工實際服務經驗，製造業雇主提出招工需求後，外籍勞工來源國會透過相關網站或公立就業服務機構等管道發布招募訊息，並就雇主所需人數及條件提供2至3倍名單供雇主選任，</w:t>
      </w:r>
      <w:r w:rsidRPr="00F879C0">
        <w:rPr>
          <w:rFonts w:hint="eastAsia"/>
          <w:u w:val="single"/>
        </w:rPr>
        <w:t>目前並未有雇主反映該等名單未符聘僱需求</w:t>
      </w:r>
      <w:r w:rsidRPr="00F879C0">
        <w:rPr>
          <w:rFonts w:hint="eastAsia"/>
        </w:rPr>
        <w:t>；又雇主均得從該名單，透過紙本履歷、網路視訊或親自海外面試等方式，挑選合適之外籍勞工，並肯定專案選工勞工素質。另雇主如挑選勞工完成後，仍有再次招募需求，來源國亦得配合雇主再次需求人數，提供2至3倍勞工名單供雇主選任。」</w:t>
      </w:r>
      <w:r w:rsidR="0065590B" w:rsidRPr="00F879C0">
        <w:rPr>
          <w:rFonts w:hint="eastAsia"/>
        </w:rPr>
        <w:t>該部</w:t>
      </w:r>
      <w:r w:rsidR="00F41A46" w:rsidRPr="00F879C0">
        <w:rPr>
          <w:rFonts w:hint="eastAsia"/>
        </w:rPr>
        <w:t>接受本院約詢時</w:t>
      </w:r>
      <w:r w:rsidR="00AD3590" w:rsidRPr="00F879C0">
        <w:rPr>
          <w:rFonts w:hint="eastAsia"/>
        </w:rPr>
        <w:t>亦</w:t>
      </w:r>
      <w:r w:rsidR="00F41A46" w:rsidRPr="00F879C0">
        <w:rPr>
          <w:rFonts w:hint="eastAsia"/>
        </w:rPr>
        <w:t>表示：</w:t>
      </w:r>
      <w:r w:rsidR="00AA3C3C" w:rsidRPr="00F879C0">
        <w:rPr>
          <w:rFonts w:hint="eastAsia"/>
        </w:rPr>
        <w:t>「只有招募跟入國許可時限制不得委託仲介，入國後如果</w:t>
      </w:r>
      <w:r w:rsidR="00D377CB" w:rsidRPr="00F879C0">
        <w:rPr>
          <w:rFonts w:hint="eastAsia"/>
        </w:rPr>
        <w:t>外籍勞工</w:t>
      </w:r>
      <w:r w:rsidR="00AA3C3C" w:rsidRPr="00F879C0">
        <w:rPr>
          <w:rFonts w:hint="eastAsia"/>
        </w:rPr>
        <w:t>同意委託仲介公司提供服務，仍可由仲介向</w:t>
      </w:r>
      <w:r w:rsidR="00D377CB" w:rsidRPr="00F879C0">
        <w:rPr>
          <w:rFonts w:hint="eastAsia"/>
        </w:rPr>
        <w:t>外籍勞工</w:t>
      </w:r>
      <w:r w:rsidR="00AA3C3C" w:rsidRPr="00F879C0">
        <w:rPr>
          <w:rFonts w:hint="eastAsia"/>
        </w:rPr>
        <w:t>收取服務費。」</w:t>
      </w:r>
    </w:p>
    <w:p w:rsidR="00356ACA" w:rsidRPr="00F879C0" w:rsidRDefault="0065590B" w:rsidP="00922367">
      <w:pPr>
        <w:pStyle w:val="3"/>
      </w:pPr>
      <w:r w:rsidRPr="00F879C0">
        <w:rPr>
          <w:rFonts w:hint="eastAsia"/>
        </w:rPr>
        <w:t>立法院對於外籍勞工遭「買工費」剝削之問題研析建議宜建立跨國管理與資訊交流機制，「惟有建立跨國管理與資訊交流機制，透過政府與政府雙邊協調縮短流程、避免不肖仲介壟斷與負債貸款等問題，同時建立公開之資訊平台，並共同規範選工模式，方能杜絕外籍勞工勞動權益侵害問題</w:t>
      </w:r>
      <w:r w:rsidRPr="00F879C0">
        <w:rPr>
          <w:rStyle w:val="afe"/>
        </w:rPr>
        <w:footnoteReference w:id="22"/>
      </w:r>
      <w:r w:rsidRPr="00F879C0">
        <w:rPr>
          <w:rFonts w:hint="eastAsia"/>
        </w:rPr>
        <w:t>」。</w:t>
      </w:r>
      <w:r w:rsidR="00356ACA" w:rsidRPr="00F879C0">
        <w:rPr>
          <w:rFonts w:hint="eastAsia"/>
        </w:rPr>
        <w:t>社團法人桃園市群眾服務協會移工服務暨庇護中心汪</w:t>
      </w:r>
      <w:r w:rsidR="00356ACA" w:rsidRPr="00F879C0">
        <w:rPr>
          <w:rFonts w:hint="eastAsia"/>
        </w:rPr>
        <w:lastRenderedPageBreak/>
        <w:t>英達主任亦建議</w:t>
      </w:r>
      <w:r w:rsidR="00356ACA" w:rsidRPr="00F879C0">
        <w:t>勞動部應對直聘更加積極</w:t>
      </w:r>
      <w:r w:rsidR="00356ACA" w:rsidRPr="00F879C0">
        <w:rPr>
          <w:rFonts w:hint="eastAsia"/>
        </w:rPr>
        <w:t>，「要求原本已經簽訂</w:t>
      </w:r>
      <w:r w:rsidR="00F43478" w:rsidRPr="00F879C0">
        <w:rPr>
          <w:rFonts w:hint="eastAsia"/>
        </w:rPr>
        <w:t>備忘錄</w:t>
      </w:r>
      <w:r w:rsidR="00356ACA" w:rsidRPr="00F879C0">
        <w:rPr>
          <w:rFonts w:hint="eastAsia"/>
        </w:rPr>
        <w:t>之菲律賓政府重新開放家庭類移工的直接聘僱（菲律賓已經不再接受家庭類初次工作之直接聘僱，換言之，初次來</w:t>
      </w:r>
      <w:r w:rsidR="00AD3590" w:rsidRPr="00F879C0">
        <w:rPr>
          <w:rFonts w:hint="eastAsia"/>
        </w:rPr>
        <w:t>臺</w:t>
      </w:r>
      <w:r w:rsidR="00356ACA" w:rsidRPr="00F879C0">
        <w:rPr>
          <w:rFonts w:hint="eastAsia"/>
        </w:rPr>
        <w:t>之家庭類菲律賓移工，仍然必須透過仲介），也積極鼓勵其他三國政府接受直接聘僱，並積極宣導、鼓勵各職種僱主以直接聘僱方式聘僱移工，減少仲介壟斷與剝削」</w:t>
      </w:r>
      <w:r w:rsidR="00811C08" w:rsidRPr="00F879C0">
        <w:rPr>
          <w:rFonts w:hint="eastAsia"/>
        </w:rPr>
        <w:t>。</w:t>
      </w:r>
    </w:p>
    <w:p w:rsidR="005A05C0" w:rsidRPr="005A05C0" w:rsidRDefault="005A05C0" w:rsidP="005A05C0">
      <w:pPr>
        <w:pStyle w:val="3"/>
      </w:pPr>
      <w:r w:rsidRPr="00F879C0">
        <w:rPr>
          <w:rFonts w:hint="eastAsia"/>
        </w:rPr>
        <w:t>綜上，勞動部於101年建置選工系統，提供雇主線上選任外</w:t>
      </w:r>
      <w:r w:rsidR="00184754" w:rsidRPr="00F879C0">
        <w:rPr>
          <w:rFonts w:hint="eastAsia"/>
        </w:rPr>
        <w:t>籍勞工</w:t>
      </w:r>
      <w:r w:rsidRPr="00F879C0">
        <w:rPr>
          <w:rFonts w:hint="eastAsia"/>
        </w:rPr>
        <w:t>服務，惟受限部分來源國未配合開放直聘，或限制開放業別，歷年成效就僅有當年度引進家庭看護工2名，其餘年度均掛零；104年起與來源國合作推動專案選工服務，初次招募引進人數雖逐年上升，惟尚不及同期間外籍勞工總引進人數比率的1%，且有雇主反映來源國提供2至3倍名單未能滿足其用人需求，</w:t>
      </w:r>
      <w:r w:rsidRPr="005A05C0">
        <w:rPr>
          <w:rFonts w:hint="eastAsia"/>
        </w:rPr>
        <w:t>使得雇主仍需委託仲介以即時補充人力缺口等，直聘美意大打折扣。勞動部允應積極強化與各來源國溝通、協調，以擴大直聘之效益。</w:t>
      </w:r>
    </w:p>
    <w:p w:rsidR="004B4E3A" w:rsidRDefault="004B4E3A" w:rsidP="004B6A16">
      <w:pPr>
        <w:pStyle w:val="2"/>
        <w:ind w:left="1021"/>
        <w:rPr>
          <w:b/>
        </w:rPr>
      </w:pPr>
      <w:r w:rsidRPr="004B4E3A">
        <w:rPr>
          <w:rFonts w:hint="eastAsia"/>
          <w:b/>
        </w:rPr>
        <w:t>就業服務法</w:t>
      </w:r>
      <w:r w:rsidRPr="00F879C0">
        <w:rPr>
          <w:rFonts w:hint="eastAsia"/>
          <w:b/>
        </w:rPr>
        <w:t>第52條取消外籍勞工工作期滿須出國1日之規定後，外籍勞工不必每3年就得出境，並重辦入境手續，又要負擔相關費用，</w:t>
      </w:r>
      <w:r w:rsidR="00184754" w:rsidRPr="00F879C0">
        <w:rPr>
          <w:rFonts w:hint="eastAsia"/>
          <w:b/>
        </w:rPr>
        <w:t>進一步保障外籍勞工權益</w:t>
      </w:r>
      <w:r w:rsidRPr="00F879C0">
        <w:rPr>
          <w:rFonts w:hint="eastAsia"/>
          <w:b/>
        </w:rPr>
        <w:t>。惟修法迄今近</w:t>
      </w:r>
      <w:r w:rsidR="004937B3" w:rsidRPr="00F879C0">
        <w:rPr>
          <w:rFonts w:hint="eastAsia"/>
          <w:b/>
        </w:rPr>
        <w:t>3</w:t>
      </w:r>
      <w:r w:rsidRPr="00F879C0">
        <w:rPr>
          <w:rFonts w:hint="eastAsia"/>
          <w:b/>
        </w:rPr>
        <w:t>年仍發現有雇主主張外</w:t>
      </w:r>
      <w:r w:rsidR="00AA62DF" w:rsidRPr="00F879C0">
        <w:rPr>
          <w:rFonts w:hint="eastAsia"/>
          <w:b/>
        </w:rPr>
        <w:t>籍勞工</w:t>
      </w:r>
      <w:r w:rsidRPr="00F879C0">
        <w:rPr>
          <w:rFonts w:hint="eastAsia"/>
          <w:b/>
        </w:rPr>
        <w:t>聘僱期滿應出境後再入境重新聘僱，及有不肖仲介改向外籍勞工另收取「買工費」等情，部分接受政府委託臨時安置外籍勞工之團體對</w:t>
      </w:r>
      <w:r w:rsidR="00AA62DF" w:rsidRPr="00F879C0">
        <w:rPr>
          <w:rFonts w:hint="eastAsia"/>
          <w:b/>
        </w:rPr>
        <w:t>「買工費」</w:t>
      </w:r>
      <w:r w:rsidRPr="00F879C0">
        <w:rPr>
          <w:rFonts w:hint="eastAsia"/>
          <w:b/>
        </w:rPr>
        <w:t>均有實際聽聞；而勞動部卻表示未曾接獲檢舉個案而無法處理，忽視外籍勞工與雇主、仲介之地位不對等及舉證之困難，對於外籍勞工疑遭剝削等情</w:t>
      </w:r>
      <w:r w:rsidRPr="004B6A16">
        <w:rPr>
          <w:rFonts w:hint="eastAsia"/>
          <w:b/>
        </w:rPr>
        <w:t>置若罔聞</w:t>
      </w:r>
      <w:r w:rsidRPr="004B4E3A">
        <w:rPr>
          <w:rFonts w:hint="eastAsia"/>
          <w:b/>
        </w:rPr>
        <w:t>、束手無策</w:t>
      </w:r>
      <w:r w:rsidRPr="004B6A16">
        <w:rPr>
          <w:rFonts w:hint="eastAsia"/>
          <w:b/>
        </w:rPr>
        <w:t>，作為有欠積極。</w:t>
      </w:r>
    </w:p>
    <w:p w:rsidR="00EB270B" w:rsidRPr="007B31A2" w:rsidRDefault="00EB270B" w:rsidP="00EB270B">
      <w:pPr>
        <w:pStyle w:val="2"/>
        <w:numPr>
          <w:ilvl w:val="0"/>
          <w:numId w:val="0"/>
        </w:numPr>
        <w:rPr>
          <w:b/>
        </w:rPr>
      </w:pPr>
    </w:p>
    <w:p w:rsidR="00423A99" w:rsidRPr="00F879C0" w:rsidRDefault="00423A99" w:rsidP="004937B3">
      <w:pPr>
        <w:pStyle w:val="3"/>
      </w:pPr>
      <w:r w:rsidRPr="007B31A2">
        <w:rPr>
          <w:rFonts w:hint="eastAsia"/>
        </w:rPr>
        <w:lastRenderedPageBreak/>
        <w:t>就業服務法</w:t>
      </w:r>
      <w:r w:rsidR="001D5F0A">
        <w:rPr>
          <w:rFonts w:hint="eastAsia"/>
        </w:rPr>
        <w:t>（下稱就服法）</w:t>
      </w:r>
      <w:r w:rsidRPr="007B31A2">
        <w:rPr>
          <w:rFonts w:hint="eastAsia"/>
        </w:rPr>
        <w:t>第52條</w:t>
      </w:r>
      <w:r>
        <w:rPr>
          <w:rFonts w:hint="eastAsia"/>
        </w:rPr>
        <w:t>於105年11月3日修正刪除</w:t>
      </w:r>
      <w:r w:rsidRPr="00423A99">
        <w:rPr>
          <w:rFonts w:hint="eastAsia"/>
        </w:rPr>
        <w:t>「應於出國1</w:t>
      </w:r>
      <w:r>
        <w:rPr>
          <w:rFonts w:hint="eastAsia"/>
        </w:rPr>
        <w:t>日後始得再入國工作」，</w:t>
      </w:r>
      <w:r w:rsidRPr="00423A99">
        <w:rPr>
          <w:rFonts w:hint="eastAsia"/>
        </w:rPr>
        <w:t>並酌作文字修正。</w:t>
      </w:r>
      <w:r>
        <w:rPr>
          <w:rFonts w:hint="eastAsia"/>
        </w:rPr>
        <w:t>修法理由略以刪除前的強制出國規定係</w:t>
      </w:r>
      <w:r w:rsidRPr="00710FEC">
        <w:rPr>
          <w:rFonts w:hint="eastAsia"/>
        </w:rPr>
        <w:t>於</w:t>
      </w:r>
      <w:r>
        <w:rPr>
          <w:rFonts w:hint="eastAsia"/>
        </w:rPr>
        <w:t>91</w:t>
      </w:r>
      <w:r w:rsidRPr="00710FEC">
        <w:rPr>
          <w:rFonts w:hint="eastAsia"/>
        </w:rPr>
        <w:t>年</w:t>
      </w:r>
      <w:r>
        <w:rPr>
          <w:rFonts w:hint="eastAsia"/>
        </w:rPr>
        <w:t>1</w:t>
      </w:r>
      <w:r w:rsidRPr="00710FEC">
        <w:rPr>
          <w:rFonts w:hint="eastAsia"/>
        </w:rPr>
        <w:t>月</w:t>
      </w:r>
      <w:r>
        <w:rPr>
          <w:rFonts w:hint="eastAsia"/>
        </w:rPr>
        <w:t>21</w:t>
      </w:r>
      <w:r w:rsidRPr="00710FEC">
        <w:rPr>
          <w:rFonts w:hint="eastAsia"/>
        </w:rPr>
        <w:t>日所增</w:t>
      </w:r>
      <w:r>
        <w:rPr>
          <w:rFonts w:hint="eastAsia"/>
        </w:rPr>
        <w:t>設，原意為防止從事</w:t>
      </w:r>
      <w:r w:rsidR="001D5F0A">
        <w:rPr>
          <w:rFonts w:hint="eastAsia"/>
        </w:rPr>
        <w:t>就服法</w:t>
      </w:r>
      <w:r w:rsidRPr="00C239A1">
        <w:rPr>
          <w:rFonts w:hint="eastAsia"/>
        </w:rPr>
        <w:t>第46條第1項第8款至第10款規定之外國人</w:t>
      </w:r>
      <w:r>
        <w:rPr>
          <w:rFonts w:hint="eastAsia"/>
        </w:rPr>
        <w:t>有變相移民之可能；惟</w:t>
      </w:r>
      <w:r w:rsidR="00F111B2">
        <w:rPr>
          <w:rFonts w:hint="eastAsia"/>
        </w:rPr>
        <w:t>查</w:t>
      </w:r>
      <w:r>
        <w:rPr>
          <w:rFonts w:hint="eastAsia"/>
        </w:rPr>
        <w:t>入出國及移民法業已修正規定，</w:t>
      </w:r>
      <w:r w:rsidRPr="00BA1C31">
        <w:rPr>
          <w:rFonts w:hint="eastAsia"/>
        </w:rPr>
        <w:t>從事</w:t>
      </w:r>
      <w:r w:rsidR="001D5F0A">
        <w:rPr>
          <w:rFonts w:hint="eastAsia"/>
        </w:rPr>
        <w:t>就服法</w:t>
      </w:r>
      <w:r w:rsidRPr="00013110">
        <w:rPr>
          <w:rFonts w:hint="eastAsia"/>
          <w:spacing w:val="-20"/>
        </w:rPr>
        <w:t>第46條第1項第8款至第10款規</w:t>
      </w:r>
      <w:r w:rsidRPr="00C239A1">
        <w:rPr>
          <w:rFonts w:hint="eastAsia"/>
        </w:rPr>
        <w:t>定之外國人</w:t>
      </w:r>
      <w:r>
        <w:rPr>
          <w:rFonts w:hint="eastAsia"/>
        </w:rPr>
        <w:t>不具</w:t>
      </w:r>
      <w:r w:rsidRPr="00423A99">
        <w:rPr>
          <w:rFonts w:hint="eastAsia"/>
        </w:rPr>
        <w:t>申請歸化我國國籍</w:t>
      </w:r>
      <w:r>
        <w:rPr>
          <w:rFonts w:hint="eastAsia"/>
        </w:rPr>
        <w:t>資格，亦排除申請永久居留權資格，是</w:t>
      </w:r>
      <w:r w:rsidR="00F111B2">
        <w:rPr>
          <w:rFonts w:hint="eastAsia"/>
        </w:rPr>
        <w:t>原立法目的</w:t>
      </w:r>
      <w:r w:rsidR="00F111B2" w:rsidRPr="00E71278">
        <w:rPr>
          <w:rFonts w:hint="eastAsia"/>
        </w:rPr>
        <w:t>要無足採，自當予以刪除。</w:t>
      </w:r>
      <w:r w:rsidR="00F111B2">
        <w:rPr>
          <w:rFonts w:hint="eastAsia"/>
        </w:rPr>
        <w:t>再者，</w:t>
      </w:r>
      <w:r w:rsidR="00F111B2" w:rsidRPr="00F111B2">
        <w:rPr>
          <w:rFonts w:hint="eastAsia"/>
        </w:rPr>
        <w:t>在外國人強制出國期間，將產生失能者照護上之空窗期為期將近1個月，嚴重危害失能者的身體</w:t>
      </w:r>
      <w:r w:rsidR="00F111B2">
        <w:rPr>
          <w:rFonts w:hint="eastAsia"/>
        </w:rPr>
        <w:t>健康，連帶造成家庭成員生活上沉重的負擔，尤其對須重度失能者更甚；</w:t>
      </w:r>
      <w:r w:rsidR="00F111B2" w:rsidRPr="00F111B2">
        <w:rPr>
          <w:rFonts w:hint="eastAsia"/>
        </w:rPr>
        <w:t>取消強制出國1日之規定，外國人亦可返鄉探親，依據入出國及移民法第34條規定，於在我國</w:t>
      </w:r>
      <w:r w:rsidR="00F111B2" w:rsidRPr="00F879C0">
        <w:rPr>
          <w:rFonts w:hint="eastAsia"/>
        </w:rPr>
        <w:t>居留期間申請重入國許可，及可簡化出入境程序，避免外國人的經濟負擔與遭受剝削之疑慮。</w:t>
      </w:r>
    </w:p>
    <w:p w:rsidR="005E6DD9" w:rsidRPr="00F879C0" w:rsidRDefault="004937B3" w:rsidP="003E3D0E">
      <w:pPr>
        <w:pStyle w:val="3"/>
      </w:pPr>
      <w:r w:rsidRPr="00F879C0">
        <w:rPr>
          <w:rFonts w:hint="eastAsia"/>
        </w:rPr>
        <w:t>經勞動部統計，</w:t>
      </w:r>
      <w:r w:rsidR="001D5F0A" w:rsidRPr="00F879C0">
        <w:rPr>
          <w:rFonts w:hint="eastAsia"/>
        </w:rPr>
        <w:t>就服法</w:t>
      </w:r>
      <w:r w:rsidRPr="00F879C0">
        <w:rPr>
          <w:rFonts w:hint="eastAsia"/>
        </w:rPr>
        <w:t>第52條修正前3年，因3年工作期滿需出境之外籍勞工人數分別為102年90,297人、103年91,254人及104年62,710人。惟新規定自105年11月5日生效迄今近3年，卻仍有</w:t>
      </w:r>
      <w:r w:rsidR="00C71E8E" w:rsidRPr="00F879C0">
        <w:rPr>
          <w:rFonts w:hint="eastAsia"/>
        </w:rPr>
        <w:t>個案顯示有雇主主張外</w:t>
      </w:r>
      <w:r w:rsidR="006F0F39" w:rsidRPr="00F879C0">
        <w:rPr>
          <w:rFonts w:hint="eastAsia"/>
        </w:rPr>
        <w:t>籍勞工</w:t>
      </w:r>
      <w:r w:rsidR="00C71E8E" w:rsidRPr="00F879C0">
        <w:rPr>
          <w:rFonts w:hint="eastAsia"/>
        </w:rPr>
        <w:t>聘僱期滿應出境後再入境重新聘僱，</w:t>
      </w:r>
      <w:r w:rsidR="00C71E8E" w:rsidRPr="00F879C0">
        <w:rPr>
          <w:rFonts w:hAnsi="標楷體" w:hint="eastAsia"/>
          <w:szCs w:val="32"/>
        </w:rPr>
        <w:t>與不肖仲介改向</w:t>
      </w:r>
      <w:r w:rsidR="003C4C1C" w:rsidRPr="00F879C0">
        <w:rPr>
          <w:rFonts w:hAnsi="標楷體" w:hint="eastAsia"/>
          <w:szCs w:val="32"/>
        </w:rPr>
        <w:t>聘僱期滿想要繼續留在臺灣工作，急待仲介公司協助介紹雇主或工作機會的</w:t>
      </w:r>
      <w:r w:rsidR="00C71E8E" w:rsidRPr="00F879C0">
        <w:rPr>
          <w:rFonts w:hAnsi="標楷體" w:hint="eastAsia"/>
          <w:szCs w:val="32"/>
        </w:rPr>
        <w:t>外籍勞工另收取</w:t>
      </w:r>
      <w:r w:rsidR="003C4C1C" w:rsidRPr="00F879C0">
        <w:rPr>
          <w:rFonts w:hAnsi="標楷體" w:hint="eastAsia"/>
          <w:szCs w:val="32"/>
        </w:rPr>
        <w:t>轉換</w:t>
      </w:r>
      <w:r w:rsidR="00B9628C" w:rsidRPr="00F879C0">
        <w:rPr>
          <w:rFonts w:hAnsi="標楷體" w:hint="eastAsia"/>
          <w:szCs w:val="32"/>
        </w:rPr>
        <w:t>雇主（工</w:t>
      </w:r>
      <w:r w:rsidR="003C4C1C" w:rsidRPr="00F879C0">
        <w:rPr>
          <w:rFonts w:hAnsi="標楷體" w:hint="eastAsia"/>
          <w:szCs w:val="32"/>
        </w:rPr>
        <w:t>作</w:t>
      </w:r>
      <w:r w:rsidR="00B9628C" w:rsidRPr="00F879C0">
        <w:rPr>
          <w:rFonts w:hAnsi="標楷體" w:hint="eastAsia"/>
          <w:szCs w:val="32"/>
        </w:rPr>
        <w:t>）</w:t>
      </w:r>
      <w:r w:rsidR="003C4C1C" w:rsidRPr="00F879C0">
        <w:rPr>
          <w:rFonts w:hAnsi="標楷體" w:hint="eastAsia"/>
          <w:szCs w:val="32"/>
        </w:rPr>
        <w:t>的費</w:t>
      </w:r>
      <w:r w:rsidR="00B9628C" w:rsidRPr="00F879C0">
        <w:rPr>
          <w:rFonts w:hAnsi="標楷體" w:hint="eastAsia"/>
          <w:szCs w:val="32"/>
        </w:rPr>
        <w:t>用</w:t>
      </w:r>
      <w:r w:rsidR="003C4C1C" w:rsidRPr="00F879C0">
        <w:rPr>
          <w:rFonts w:hAnsi="標楷體" w:hint="eastAsia"/>
          <w:szCs w:val="32"/>
        </w:rPr>
        <w:t>（即俗稱</w:t>
      </w:r>
      <w:r w:rsidR="00C71E8E" w:rsidRPr="00F879C0">
        <w:rPr>
          <w:rFonts w:hAnsi="標楷體" w:hint="eastAsia"/>
          <w:szCs w:val="32"/>
        </w:rPr>
        <w:t>「買工費」</w:t>
      </w:r>
      <w:r w:rsidR="003C4C1C" w:rsidRPr="00F879C0">
        <w:rPr>
          <w:rFonts w:hAnsi="標楷體" w:hint="eastAsia"/>
          <w:szCs w:val="32"/>
        </w:rPr>
        <w:t>）</w:t>
      </w:r>
      <w:r w:rsidR="00C71E8E" w:rsidRPr="00F879C0">
        <w:rPr>
          <w:rFonts w:hAnsi="標楷體" w:hint="eastAsia"/>
          <w:szCs w:val="32"/>
        </w:rPr>
        <w:t>等情：</w:t>
      </w:r>
    </w:p>
    <w:p w:rsidR="00AC43B2" w:rsidRDefault="00AC43B2" w:rsidP="00AC43B2">
      <w:pPr>
        <w:pStyle w:val="4"/>
      </w:pPr>
      <w:r w:rsidRPr="00F879C0">
        <w:rPr>
          <w:rFonts w:hint="eastAsia"/>
        </w:rPr>
        <w:t>本院調查委員</w:t>
      </w:r>
      <w:r w:rsidR="005F72CC" w:rsidRPr="00F879C0">
        <w:rPr>
          <w:rFonts w:hint="eastAsia"/>
        </w:rPr>
        <w:t>前</w:t>
      </w:r>
      <w:r w:rsidR="00191A7C" w:rsidRPr="00F879C0">
        <w:rPr>
          <w:rFonts w:hint="eastAsia"/>
        </w:rPr>
        <w:t>於107年9月13日</w:t>
      </w:r>
      <w:r w:rsidR="005F72CC">
        <w:rPr>
          <w:rFonts w:hint="eastAsia"/>
        </w:rPr>
        <w:t>另案</w:t>
      </w:r>
      <w:r w:rsidR="00191A7C" w:rsidRPr="006842D7">
        <w:rPr>
          <w:rFonts w:ascii="Times New Roman" w:hAnsi="Times New Roman" w:hint="eastAsia"/>
        </w:rPr>
        <w:t>夜間</w:t>
      </w:r>
      <w:r w:rsidR="00191A7C" w:rsidRPr="006842D7">
        <w:rPr>
          <w:rFonts w:ascii="Times New Roman" w:hAnsi="Times New Roman"/>
        </w:rPr>
        <w:t>不預警履勘</w:t>
      </w:r>
      <w:r w:rsidR="00191A7C">
        <w:rPr>
          <w:rFonts w:hint="eastAsia"/>
        </w:rPr>
        <w:t>新北市</w:t>
      </w:r>
      <w:r w:rsidR="00191A7C">
        <w:rPr>
          <w:rFonts w:hAnsi="標楷體" w:hint="eastAsia"/>
        </w:rPr>
        <w:t>K</w:t>
      </w:r>
      <w:r w:rsidR="00191A7C" w:rsidRPr="006842D7">
        <w:rPr>
          <w:rFonts w:hAnsi="標楷體" w:hint="eastAsia"/>
        </w:rPr>
        <w:t>塑膠</w:t>
      </w:r>
      <w:r w:rsidR="00191A7C" w:rsidRPr="006842D7">
        <w:rPr>
          <w:rFonts w:ascii="Times New Roman" w:hAnsi="Times New Roman"/>
        </w:rPr>
        <w:t>股份有限公司</w:t>
      </w:r>
      <w:r w:rsidR="00444128">
        <w:rPr>
          <w:rStyle w:val="afe"/>
          <w:rFonts w:ascii="Times New Roman" w:hAnsi="Times New Roman"/>
        </w:rPr>
        <w:footnoteReference w:id="23"/>
      </w:r>
      <w:r w:rsidR="00191A7C">
        <w:rPr>
          <w:rFonts w:ascii="Times New Roman" w:hAnsi="Times New Roman" w:hint="eastAsia"/>
        </w:rPr>
        <w:t>，</w:t>
      </w:r>
      <w:r w:rsidR="00191A7C">
        <w:rPr>
          <w:rFonts w:hint="eastAsia"/>
        </w:rPr>
        <w:t>經</w:t>
      </w:r>
      <w:r>
        <w:rPr>
          <w:rFonts w:hint="eastAsia"/>
        </w:rPr>
        <w:t>抽訪1名</w:t>
      </w:r>
      <w:r>
        <w:rPr>
          <w:rFonts w:hint="eastAsia"/>
        </w:rPr>
        <w:lastRenderedPageBreak/>
        <w:t>即將期滿的泰國籍勞工</w:t>
      </w:r>
      <w:r w:rsidRPr="00AC43B2">
        <w:rPr>
          <w:rFonts w:hint="eastAsia"/>
        </w:rPr>
        <w:t>表示</w:t>
      </w:r>
      <w:r w:rsidR="005F72CC">
        <w:rPr>
          <w:rFonts w:hint="eastAsia"/>
        </w:rPr>
        <w:t>，於</w:t>
      </w:r>
      <w:r w:rsidRPr="00AC43B2">
        <w:rPr>
          <w:rFonts w:hint="eastAsia"/>
        </w:rPr>
        <w:t>明年期滿</w:t>
      </w:r>
      <w:r w:rsidR="00191A7C">
        <w:rPr>
          <w:rFonts w:hint="eastAsia"/>
        </w:rPr>
        <w:t>後</w:t>
      </w:r>
      <w:r w:rsidR="009B0C33">
        <w:rPr>
          <w:rFonts w:hint="eastAsia"/>
        </w:rPr>
        <w:t>還想要在台灣工作，但</w:t>
      </w:r>
      <w:r w:rsidR="00191A7C">
        <w:rPr>
          <w:rFonts w:hint="eastAsia"/>
        </w:rPr>
        <w:t>要</w:t>
      </w:r>
      <w:r w:rsidR="009B0C33">
        <w:rPr>
          <w:rFonts w:hint="eastAsia"/>
        </w:rPr>
        <w:t>先</w:t>
      </w:r>
      <w:r w:rsidRPr="00AC43B2">
        <w:rPr>
          <w:rFonts w:hint="eastAsia"/>
        </w:rPr>
        <w:t>出境再入境</w:t>
      </w:r>
      <w:r w:rsidR="00191A7C">
        <w:rPr>
          <w:rFonts w:hint="eastAsia"/>
        </w:rPr>
        <w:t>，並</w:t>
      </w:r>
      <w:r w:rsidRPr="00AC43B2">
        <w:rPr>
          <w:rFonts w:hint="eastAsia"/>
        </w:rPr>
        <w:t>需</w:t>
      </w:r>
      <w:r w:rsidR="00191A7C">
        <w:rPr>
          <w:rFonts w:hint="eastAsia"/>
        </w:rPr>
        <w:t>再次</w:t>
      </w:r>
      <w:r w:rsidRPr="00AC43B2">
        <w:rPr>
          <w:rFonts w:hint="eastAsia"/>
        </w:rPr>
        <w:t>支付母國仲介費用為5萬元</w:t>
      </w:r>
      <w:r w:rsidR="00191A7C">
        <w:rPr>
          <w:rFonts w:hint="eastAsia"/>
        </w:rPr>
        <w:t>；該公司代理人現場表示願意續聘該名勞工，但一再強調</w:t>
      </w:r>
      <w:r w:rsidR="00191A7C" w:rsidRPr="00AC43B2">
        <w:rPr>
          <w:rFonts w:hint="eastAsia"/>
        </w:rPr>
        <w:t>外籍勞工一定要先出境再入境，</w:t>
      </w:r>
      <w:r w:rsidR="00191A7C">
        <w:rPr>
          <w:rFonts w:hint="eastAsia"/>
        </w:rPr>
        <w:t>並</w:t>
      </w:r>
      <w:r w:rsidR="00191A7C" w:rsidRPr="00AC43B2">
        <w:rPr>
          <w:rFonts w:hint="eastAsia"/>
        </w:rPr>
        <w:t>認為外籍勞工再重</w:t>
      </w:r>
      <w:r w:rsidR="00191A7C">
        <w:rPr>
          <w:rFonts w:hint="eastAsia"/>
        </w:rPr>
        <w:t>新</w:t>
      </w:r>
      <w:r w:rsidR="00191A7C" w:rsidRPr="00AC43B2">
        <w:rPr>
          <w:rFonts w:hint="eastAsia"/>
        </w:rPr>
        <w:t>繳</w:t>
      </w:r>
      <w:r w:rsidR="00191A7C">
        <w:rPr>
          <w:rFonts w:hint="eastAsia"/>
        </w:rPr>
        <w:t>納該國仲介費</w:t>
      </w:r>
      <w:r w:rsidR="00191A7C" w:rsidRPr="00AC43B2">
        <w:rPr>
          <w:rFonts w:hint="eastAsia"/>
        </w:rPr>
        <w:t>是合理、正當。</w:t>
      </w:r>
    </w:p>
    <w:p w:rsidR="00AC43B2" w:rsidRDefault="00DA6A64" w:rsidP="00AC43B2">
      <w:pPr>
        <w:pStyle w:val="4"/>
      </w:pPr>
      <w:r>
        <w:rPr>
          <w:rFonts w:hint="eastAsia"/>
        </w:rPr>
        <w:t>107年12月間有多起報導指出</w:t>
      </w:r>
      <w:r w:rsidRPr="00DA6A64">
        <w:rPr>
          <w:rFonts w:hint="eastAsia"/>
        </w:rPr>
        <w:t>「許多外籍勞工都向當地勞工局反映，卻只得到『這是違法的，不必付錢』等回應，但實際上，外籍勞工的工作權利掌握在仲介手中，即使申訴，也可能有飯碗不保的問題，根本無法解決問題。原本</w:t>
      </w:r>
      <w:r w:rsidR="00D377CB">
        <w:rPr>
          <w:rFonts w:hint="eastAsia"/>
        </w:rPr>
        <w:t>外籍勞工</w:t>
      </w:r>
      <w:r w:rsidRPr="00DA6A64">
        <w:rPr>
          <w:rFonts w:hint="eastAsia"/>
        </w:rPr>
        <w:t>續約約2到3萬元，但買工費卻要4到7萬元不等，勞工形同被多剝一層皮」、「在就服法修法前，若只是一般勞資爭議，移工必須轉換雇主並不需要再支付費用，但就服法修法後，不論移工是期滿轉換、期滿續約或是任何原因必須轉換雇主，移工都必須支付『買工費』」、「自從</w:t>
      </w:r>
      <w:r>
        <w:rPr>
          <w:rFonts w:hint="eastAsia"/>
        </w:rPr>
        <w:t>105</w:t>
      </w:r>
      <w:r w:rsidRPr="00DA6A64">
        <w:rPr>
          <w:rFonts w:hint="eastAsia"/>
        </w:rPr>
        <w:t>年修法至今，已接過上百件有關買工費的案件，但沒有一件申訴成功</w:t>
      </w:r>
      <w:r>
        <w:rPr>
          <w:rFonts w:hint="eastAsia"/>
        </w:rPr>
        <w:t>」等</w:t>
      </w:r>
      <w:r>
        <w:rPr>
          <w:rStyle w:val="afe"/>
        </w:rPr>
        <w:footnoteReference w:id="24"/>
      </w:r>
      <w:r>
        <w:rPr>
          <w:rFonts w:hint="eastAsia"/>
        </w:rPr>
        <w:t>。</w:t>
      </w:r>
    </w:p>
    <w:p w:rsidR="00B018C0" w:rsidRDefault="00B018C0" w:rsidP="00B018C0">
      <w:pPr>
        <w:pStyle w:val="4"/>
      </w:pPr>
      <w:r>
        <w:rPr>
          <w:rFonts w:hint="eastAsia"/>
        </w:rPr>
        <w:t>安置單位代表接受</w:t>
      </w:r>
      <w:r w:rsidR="006F0F39" w:rsidRPr="00F879C0">
        <w:rPr>
          <w:rFonts w:hint="eastAsia"/>
        </w:rPr>
        <w:t>本院</w:t>
      </w:r>
      <w:r w:rsidRPr="00F879C0">
        <w:rPr>
          <w:rFonts w:hint="eastAsia"/>
        </w:rPr>
        <w:t>約詢時提出個案說明，該單位安置之1名印尼籍勞工於三年契約期滿後欲轉換雇主尋找新工作，因轉換工作期限急迫，透過友人介紹與</w:t>
      </w:r>
      <w:r w:rsidRPr="00F879C0">
        <w:rPr>
          <w:rFonts w:hAnsi="標楷體" w:hint="eastAsia"/>
        </w:rPr>
        <w:t>○○</w:t>
      </w:r>
      <w:r w:rsidRPr="00F879C0">
        <w:rPr>
          <w:rFonts w:hint="eastAsia"/>
        </w:rPr>
        <w:t>仲介</w:t>
      </w:r>
      <w:r w:rsidRPr="00F879C0">
        <w:rPr>
          <w:rFonts w:hAnsi="標楷體" w:hint="eastAsia"/>
        </w:rPr>
        <w:t>公司</w:t>
      </w:r>
      <w:r w:rsidRPr="00F879C0">
        <w:rPr>
          <w:rFonts w:hint="eastAsia"/>
        </w:rPr>
        <w:t>之翻譯取得聯繫，該翻譯利用外籍勞工於期限內尋找工作以維持生</w:t>
      </w:r>
      <w:r w:rsidRPr="00F879C0">
        <w:rPr>
          <w:rFonts w:hint="eastAsia"/>
        </w:rPr>
        <w:lastRenderedPageBreak/>
        <w:t>計之急迫心情，向其收取</w:t>
      </w:r>
      <w:r w:rsidRPr="005A743A">
        <w:rPr>
          <w:rFonts w:hint="eastAsia"/>
        </w:rPr>
        <w:t>非法之買工費用</w:t>
      </w:r>
      <w:r>
        <w:rPr>
          <w:rFonts w:hint="eastAsia"/>
        </w:rPr>
        <w:t>6萬</w:t>
      </w:r>
      <w:r w:rsidRPr="005A743A">
        <w:rPr>
          <w:rFonts w:hint="eastAsia"/>
        </w:rPr>
        <w:t>元，</w:t>
      </w:r>
      <w:r>
        <w:rPr>
          <w:rFonts w:hint="eastAsia"/>
        </w:rPr>
        <w:t>並表示</w:t>
      </w:r>
      <w:r w:rsidRPr="005A743A">
        <w:rPr>
          <w:rFonts w:hint="eastAsia"/>
        </w:rPr>
        <w:t>若不付錢就沒有工作機會，</w:t>
      </w:r>
      <w:r>
        <w:rPr>
          <w:rFonts w:hint="eastAsia"/>
        </w:rPr>
        <w:t>外籍勞工</w:t>
      </w:r>
      <w:r w:rsidRPr="005A743A">
        <w:rPr>
          <w:rFonts w:hint="eastAsia"/>
        </w:rPr>
        <w:t>因期限緊迫</w:t>
      </w:r>
      <w:r>
        <w:rPr>
          <w:rFonts w:hint="eastAsia"/>
        </w:rPr>
        <w:t>別無選擇故無奈只能四處籌錢給付仲介，然卻於工作一個月後即遭解僱。另1名印尼籍勞工是於在臺工作3</w:t>
      </w:r>
      <w:r w:rsidRPr="005A743A">
        <w:rPr>
          <w:rFonts w:hint="eastAsia"/>
        </w:rPr>
        <w:t>年契約期滿，透過朋友於網路上認識</w:t>
      </w:r>
      <w:r>
        <w:rPr>
          <w:rFonts w:hint="eastAsia"/>
        </w:rPr>
        <w:t>化名</w:t>
      </w:r>
      <w:r w:rsidRPr="005A743A">
        <w:rPr>
          <w:rFonts w:hint="eastAsia"/>
        </w:rPr>
        <w:t>JINNY之印尼籍</w:t>
      </w:r>
      <w:r>
        <w:rPr>
          <w:rFonts w:hint="eastAsia"/>
        </w:rPr>
        <w:t>勞</w:t>
      </w:r>
      <w:r w:rsidRPr="005A743A">
        <w:rPr>
          <w:rFonts w:hint="eastAsia"/>
        </w:rPr>
        <w:t>工，JINNY向其介紹</w:t>
      </w:r>
      <w:r>
        <w:rPr>
          <w:rFonts w:hAnsi="標楷體" w:hint="eastAsia"/>
        </w:rPr>
        <w:t>○○公司</w:t>
      </w:r>
      <w:r w:rsidRPr="005A743A">
        <w:rPr>
          <w:rFonts w:hint="eastAsia"/>
        </w:rPr>
        <w:t>之工作機會，並告知需要付</w:t>
      </w:r>
      <w:r>
        <w:rPr>
          <w:rFonts w:hint="eastAsia"/>
        </w:rPr>
        <w:t>8</w:t>
      </w:r>
      <w:r w:rsidRPr="005A743A">
        <w:rPr>
          <w:rFonts w:hint="eastAsia"/>
        </w:rPr>
        <w:t>萬元之買工費用，其中</w:t>
      </w:r>
      <w:r>
        <w:rPr>
          <w:rFonts w:hint="eastAsia"/>
        </w:rPr>
        <w:t>4萬5,000</w:t>
      </w:r>
      <w:r w:rsidRPr="005A743A">
        <w:rPr>
          <w:rFonts w:hint="eastAsia"/>
        </w:rPr>
        <w:t>元交給仲介，另外</w:t>
      </w:r>
      <w:r>
        <w:rPr>
          <w:rFonts w:hint="eastAsia"/>
        </w:rPr>
        <w:t>3</w:t>
      </w:r>
      <w:r w:rsidRPr="005A743A">
        <w:rPr>
          <w:rFonts w:hint="eastAsia"/>
        </w:rPr>
        <w:t>萬</w:t>
      </w:r>
      <w:r>
        <w:rPr>
          <w:rFonts w:hint="eastAsia"/>
        </w:rPr>
        <w:t>5,000</w:t>
      </w:r>
      <w:r w:rsidRPr="005A743A">
        <w:rPr>
          <w:rFonts w:hint="eastAsia"/>
        </w:rPr>
        <w:t>元交給中間介紹人JINNY</w:t>
      </w:r>
      <w:r>
        <w:rPr>
          <w:rFonts w:hint="eastAsia"/>
        </w:rPr>
        <w:t>，後因</w:t>
      </w:r>
      <w:r>
        <w:rPr>
          <w:rFonts w:hAnsi="標楷體" w:hint="eastAsia"/>
        </w:rPr>
        <w:t>○○公司</w:t>
      </w:r>
      <w:r>
        <w:rPr>
          <w:rFonts w:hint="eastAsia"/>
        </w:rPr>
        <w:t>涉嫌違反勞動法令規定而發生勞資爭議，遂向地方政府勞工局提出申訴，向仲介請求返還轉換雇主費用（即買工費）</w:t>
      </w:r>
      <w:r w:rsidR="00000A64">
        <w:rPr>
          <w:rStyle w:val="afe"/>
        </w:rPr>
        <w:footnoteReference w:id="25"/>
      </w:r>
      <w:r>
        <w:rPr>
          <w:rFonts w:hint="eastAsia"/>
        </w:rPr>
        <w:t>。</w:t>
      </w:r>
    </w:p>
    <w:p w:rsidR="007B31A2" w:rsidRDefault="00353A8E" w:rsidP="00BB1572">
      <w:pPr>
        <w:pStyle w:val="3"/>
      </w:pPr>
      <w:r>
        <w:rPr>
          <w:rFonts w:hint="eastAsia"/>
        </w:rPr>
        <w:t>針對上情，勞動部函復表示</w:t>
      </w:r>
      <w:r w:rsidRPr="00353A8E">
        <w:rPr>
          <w:rFonts w:hint="eastAsia"/>
        </w:rPr>
        <w:t>「修法後未接獲雇主強制外國人出境1日後再入境聘僱之實際個案，若雇主於修</w:t>
      </w:r>
      <w:r w:rsidRPr="00F879C0">
        <w:rPr>
          <w:rFonts w:hint="eastAsia"/>
        </w:rPr>
        <w:t>法後仍有出於故意或過失，要求外國人出國1日再入境聘僱，即屬違反就業服務法第57條第9款規定。」</w:t>
      </w:r>
      <w:r w:rsidR="003A654B" w:rsidRPr="00F879C0">
        <w:rPr>
          <w:rFonts w:hint="eastAsia"/>
        </w:rPr>
        <w:t>該部</w:t>
      </w:r>
      <w:r w:rsidRPr="00F879C0">
        <w:rPr>
          <w:rFonts w:hint="eastAsia"/>
        </w:rPr>
        <w:t>接受本院約詢時稱「</w:t>
      </w:r>
      <w:r w:rsidR="003200D9" w:rsidRPr="00F879C0">
        <w:rPr>
          <w:rFonts w:hint="eastAsia"/>
        </w:rPr>
        <w:t>先前在推續聘的時候就有聽過NGO反映，有仲介在取消出國規定後，開始向勞工收取買工費；我們也向NGO說明，如果能夠提供事證，</w:t>
      </w:r>
      <w:r w:rsidR="003200D9">
        <w:rPr>
          <w:rFonts w:hint="eastAsia"/>
        </w:rPr>
        <w:t>是能夠對仲介公司進行處分的，但因為勞工難以舉證，所以有查證的困難</w:t>
      </w:r>
      <w:r w:rsidR="00BB1572" w:rsidRPr="00353A8E">
        <w:rPr>
          <w:rFonts w:hint="eastAsia"/>
        </w:rPr>
        <w:t>」</w:t>
      </w:r>
      <w:r w:rsidR="00BB1572" w:rsidRPr="00DA6A64">
        <w:rPr>
          <w:rFonts w:hint="eastAsia"/>
        </w:rPr>
        <w:t>、「</w:t>
      </w:r>
      <w:r w:rsidR="00BB1572" w:rsidRPr="00BB1572">
        <w:rPr>
          <w:rFonts w:hint="eastAsia"/>
        </w:rPr>
        <w:t>我們現在的難處在於有耳聞買工費，但要處分仲介時需要有具體事證。目前為止沒有接受過有關申訴，只是有聽過買工費這件事，也因為沒有檢舉，我們只能一再宣導法令規定</w:t>
      </w:r>
      <w:r w:rsidR="00BB1572" w:rsidRPr="00353A8E">
        <w:rPr>
          <w:rFonts w:hint="eastAsia"/>
        </w:rPr>
        <w:t>」</w:t>
      </w:r>
      <w:r w:rsidR="00BB1572" w:rsidRPr="00BB1572">
        <w:rPr>
          <w:rFonts w:hint="eastAsia"/>
        </w:rPr>
        <w:t>。</w:t>
      </w:r>
    </w:p>
    <w:p w:rsidR="00A2135E" w:rsidRDefault="008C29F5" w:rsidP="00886933">
      <w:pPr>
        <w:pStyle w:val="3"/>
      </w:pPr>
      <w:r>
        <w:rPr>
          <w:rFonts w:hint="eastAsia"/>
        </w:rPr>
        <w:t>由於</w:t>
      </w:r>
      <w:r w:rsidR="00A2135E">
        <w:rPr>
          <w:rFonts w:hint="eastAsia"/>
        </w:rPr>
        <w:t>至本案</w:t>
      </w:r>
      <w:r w:rsidR="00444128">
        <w:rPr>
          <w:rFonts w:hint="eastAsia"/>
          <w:color w:val="000000"/>
        </w:rPr>
        <w:t>第1次</w:t>
      </w:r>
      <w:r w:rsidR="00444128">
        <w:rPr>
          <w:rFonts w:hint="eastAsia"/>
        </w:rPr>
        <w:t>約詢止</w:t>
      </w:r>
      <w:r w:rsidR="00A2135E">
        <w:rPr>
          <w:rFonts w:hint="eastAsia"/>
        </w:rPr>
        <w:t>，勞動部表示</w:t>
      </w:r>
      <w:r w:rsidR="00444128">
        <w:rPr>
          <w:rFonts w:hint="eastAsia"/>
        </w:rPr>
        <w:t>都</w:t>
      </w:r>
      <w:r w:rsidR="00A2135E">
        <w:rPr>
          <w:rFonts w:hint="eastAsia"/>
        </w:rPr>
        <w:t>僅是聽過</w:t>
      </w:r>
      <w:r w:rsidR="00A2135E" w:rsidRPr="00353A8E">
        <w:rPr>
          <w:rFonts w:hint="eastAsia"/>
        </w:rPr>
        <w:t>「</w:t>
      </w:r>
      <w:r w:rsidR="00A2135E">
        <w:rPr>
          <w:rFonts w:hint="eastAsia"/>
        </w:rPr>
        <w:t>買工費</w:t>
      </w:r>
      <w:r w:rsidR="00A2135E" w:rsidRPr="00353A8E">
        <w:rPr>
          <w:rFonts w:hint="eastAsia"/>
        </w:rPr>
        <w:t>」</w:t>
      </w:r>
      <w:r w:rsidR="00444128">
        <w:rPr>
          <w:rFonts w:hint="eastAsia"/>
        </w:rPr>
        <w:t>這件事，未曾實際掌握事證；</w:t>
      </w:r>
      <w:r w:rsidR="00A2135E">
        <w:rPr>
          <w:rFonts w:hint="eastAsia"/>
        </w:rPr>
        <w:t>本案遂邀請接受外籍勞工諮詢及協助勞資爭議等服務之安</w:t>
      </w:r>
      <w:r w:rsidR="00A2135E">
        <w:rPr>
          <w:rFonts w:hint="eastAsia"/>
        </w:rPr>
        <w:lastRenderedPageBreak/>
        <w:t>置單位</w:t>
      </w:r>
      <w:r w:rsidR="00A2135E">
        <w:rPr>
          <w:rStyle w:val="afe"/>
        </w:rPr>
        <w:footnoteReference w:id="26"/>
      </w:r>
      <w:r w:rsidR="00A2135E">
        <w:rPr>
          <w:rFonts w:hint="eastAsia"/>
        </w:rPr>
        <w:t>代表到院說明</w:t>
      </w:r>
      <w:r w:rsidR="00652064">
        <w:rPr>
          <w:rFonts w:hint="eastAsia"/>
        </w:rPr>
        <w:t>對</w:t>
      </w:r>
      <w:r w:rsidR="00A2135E" w:rsidRPr="00353A8E">
        <w:rPr>
          <w:rFonts w:hint="eastAsia"/>
        </w:rPr>
        <w:t>「</w:t>
      </w:r>
      <w:r w:rsidR="00A2135E">
        <w:rPr>
          <w:rFonts w:hint="eastAsia"/>
        </w:rPr>
        <w:t>買工費</w:t>
      </w:r>
      <w:r w:rsidR="00A2135E" w:rsidRPr="00353A8E">
        <w:rPr>
          <w:rFonts w:hint="eastAsia"/>
        </w:rPr>
        <w:t>」</w:t>
      </w:r>
      <w:r w:rsidR="00652064">
        <w:rPr>
          <w:rFonts w:hint="eastAsia"/>
        </w:rPr>
        <w:t>瞭解</w:t>
      </w:r>
      <w:r w:rsidR="00A2135E">
        <w:rPr>
          <w:rFonts w:hint="eastAsia"/>
        </w:rPr>
        <w:t>情形</w:t>
      </w:r>
      <w:r w:rsidR="00444128">
        <w:rPr>
          <w:rFonts w:hint="eastAsia"/>
        </w:rPr>
        <w:t>，同日亦再請勞動部到院接受詢問</w:t>
      </w:r>
      <w:r w:rsidR="00A2135E">
        <w:rPr>
          <w:rFonts w:hint="eastAsia"/>
        </w:rPr>
        <w:t>：</w:t>
      </w:r>
    </w:p>
    <w:p w:rsidR="0065627F" w:rsidRPr="00A917C8" w:rsidRDefault="008E66BB" w:rsidP="00652064">
      <w:pPr>
        <w:pStyle w:val="4"/>
      </w:pPr>
      <w:r w:rsidRPr="00A917C8">
        <w:rPr>
          <w:rFonts w:hint="eastAsia"/>
        </w:rPr>
        <w:t>TIWA</w:t>
      </w:r>
      <w:r w:rsidR="0065627F" w:rsidRPr="00A917C8">
        <w:rPr>
          <w:rFonts w:hint="eastAsia"/>
        </w:rPr>
        <w:t>吳靜如研究員</w:t>
      </w:r>
    </w:p>
    <w:p w:rsidR="00DC02D8" w:rsidRDefault="00A917C8" w:rsidP="00D92440">
      <w:pPr>
        <w:pStyle w:val="5"/>
      </w:pPr>
      <w:r w:rsidRPr="00A917C8">
        <w:rPr>
          <w:rFonts w:hint="eastAsia"/>
        </w:rPr>
        <w:t>依台灣移工聯盟</w:t>
      </w:r>
      <w:r w:rsidR="00D92440">
        <w:rPr>
          <w:rFonts w:hint="eastAsia"/>
        </w:rPr>
        <w:t>成員</w:t>
      </w:r>
      <w:r>
        <w:rPr>
          <w:rFonts w:hint="eastAsia"/>
        </w:rPr>
        <w:t>蒐集廢3年出國1日後的買工費行情：廠工部分，印尼</w:t>
      </w:r>
      <w:r w:rsidR="00D92440">
        <w:rPr>
          <w:rFonts w:hint="eastAsia"/>
        </w:rPr>
        <w:t>約2萬至7.5萬元（有聽過8萬至10萬元）</w:t>
      </w:r>
      <w:r w:rsidR="00D92440" w:rsidRPr="00D92440">
        <w:rPr>
          <w:rFonts w:hint="eastAsia"/>
        </w:rPr>
        <w:t>、</w:t>
      </w:r>
      <w:r w:rsidR="00D92440">
        <w:rPr>
          <w:rFonts w:hint="eastAsia"/>
        </w:rPr>
        <w:t>菲律賓約1.5萬至4.5萬元（有聽過9萬元）</w:t>
      </w:r>
      <w:r w:rsidR="00D92440" w:rsidRPr="00D92440">
        <w:rPr>
          <w:rFonts w:hint="eastAsia"/>
        </w:rPr>
        <w:t>、</w:t>
      </w:r>
      <w:r w:rsidR="00D92440">
        <w:rPr>
          <w:rFonts w:hint="eastAsia"/>
        </w:rPr>
        <w:t>越南約2萬至7萬元</w:t>
      </w:r>
      <w:r w:rsidR="00D92440" w:rsidRPr="00D92440">
        <w:rPr>
          <w:rFonts w:hint="eastAsia"/>
        </w:rPr>
        <w:t>、</w:t>
      </w:r>
      <w:r w:rsidR="00D92440">
        <w:rPr>
          <w:rFonts w:hint="eastAsia"/>
        </w:rPr>
        <w:t>泰國約2萬至6萬元；看護工部分，印尼於</w:t>
      </w:r>
      <w:r w:rsidR="00401BCB">
        <w:rPr>
          <w:rFonts w:hint="eastAsia"/>
        </w:rPr>
        <w:t>廢3年出國1日前，金額僅在3,000元至8,000元，</w:t>
      </w:r>
      <w:r w:rsidR="000E03E2">
        <w:rPr>
          <w:rFonts w:hint="eastAsia"/>
        </w:rPr>
        <w:t>但修法後</w:t>
      </w:r>
      <w:r w:rsidR="00D92440">
        <w:rPr>
          <w:rFonts w:hint="eastAsia"/>
        </w:rPr>
        <w:t>需給原仲介1至1.5萬元，</w:t>
      </w:r>
      <w:r w:rsidR="000E03E2">
        <w:rPr>
          <w:rFonts w:hint="eastAsia"/>
        </w:rPr>
        <w:t>若提前解約需給原雇主1.5至2萬元</w:t>
      </w:r>
      <w:r w:rsidR="000E03E2" w:rsidRPr="00D92440">
        <w:rPr>
          <w:rFonts w:hint="eastAsia"/>
        </w:rPr>
        <w:t>、</w:t>
      </w:r>
      <w:r w:rsidR="000E03E2">
        <w:rPr>
          <w:rFonts w:hint="eastAsia"/>
        </w:rPr>
        <w:t>菲律賓則是0.5萬至3.5萬元</w:t>
      </w:r>
      <w:r w:rsidR="000E03E2" w:rsidRPr="00D92440">
        <w:rPr>
          <w:rFonts w:hint="eastAsia"/>
        </w:rPr>
        <w:t>、</w:t>
      </w:r>
      <w:r w:rsidR="000E03E2">
        <w:rPr>
          <w:rFonts w:hint="eastAsia"/>
        </w:rPr>
        <w:t>越南為0.5萬至1萬元，泰國無資料。</w:t>
      </w:r>
    </w:p>
    <w:p w:rsidR="000E03E2" w:rsidRDefault="006C6C72" w:rsidP="00A71643">
      <w:pPr>
        <w:pStyle w:val="5"/>
      </w:pPr>
      <w:r>
        <w:rPr>
          <w:rFonts w:hint="eastAsia"/>
        </w:rPr>
        <w:t>目前移工的勞動力市場</w:t>
      </w:r>
      <w:r w:rsidRPr="000E4920">
        <w:rPr>
          <w:rFonts w:hint="eastAsia"/>
          <w:spacing w:val="-20"/>
        </w:rPr>
        <w:t>，</w:t>
      </w:r>
      <w:r>
        <w:rPr>
          <w:rFonts w:hint="eastAsia"/>
        </w:rPr>
        <w:t>因仲介長期壟斷工作機會與媒合機制</w:t>
      </w:r>
      <w:r w:rsidRPr="000E4920">
        <w:rPr>
          <w:rFonts w:hint="eastAsia"/>
          <w:spacing w:val="-20"/>
        </w:rPr>
        <w:t>，</w:t>
      </w:r>
      <w:r>
        <w:rPr>
          <w:rFonts w:hint="eastAsia"/>
        </w:rPr>
        <w:t>以致97年成立之直聘中心始終成效不彰</w:t>
      </w:r>
      <w:r w:rsidR="00A71643">
        <w:rPr>
          <w:rFonts w:hint="eastAsia"/>
        </w:rPr>
        <w:t>，</w:t>
      </w:r>
      <w:r w:rsidR="000E4920">
        <w:rPr>
          <w:rFonts w:hint="eastAsia"/>
        </w:rPr>
        <w:t>又</w:t>
      </w:r>
      <w:r w:rsidR="00AD3590">
        <w:rPr>
          <w:rFonts w:hint="eastAsia"/>
        </w:rPr>
        <w:t>105</w:t>
      </w:r>
      <w:r w:rsidR="00A71643" w:rsidRPr="00A71643">
        <w:rPr>
          <w:rFonts w:hint="eastAsia"/>
        </w:rPr>
        <w:t>年雖廢除</w:t>
      </w:r>
      <w:r w:rsidR="000E4920">
        <w:rPr>
          <w:rFonts w:hint="eastAsia"/>
        </w:rPr>
        <w:t>3</w:t>
      </w:r>
      <w:r w:rsidR="00A71643" w:rsidRPr="00A71643">
        <w:rPr>
          <w:rFonts w:hint="eastAsia"/>
        </w:rPr>
        <w:t>年出國</w:t>
      </w:r>
      <w:r w:rsidR="000E4920">
        <w:rPr>
          <w:rFonts w:hint="eastAsia"/>
        </w:rPr>
        <w:t>1</w:t>
      </w:r>
      <w:r w:rsidR="00A71643" w:rsidRPr="00A71643">
        <w:rPr>
          <w:rFonts w:hint="eastAsia"/>
        </w:rPr>
        <w:t>日的規定</w:t>
      </w:r>
      <w:r w:rsidR="00A71643" w:rsidRPr="000E4920">
        <w:rPr>
          <w:rFonts w:hint="eastAsia"/>
          <w:spacing w:val="-20"/>
        </w:rPr>
        <w:t>，</w:t>
      </w:r>
      <w:r w:rsidR="00A71643" w:rsidRPr="00A71643">
        <w:rPr>
          <w:rFonts w:hint="eastAsia"/>
        </w:rPr>
        <w:t>但仲介仍能</w:t>
      </w:r>
      <w:r w:rsidR="00A71643" w:rsidRPr="000E4920">
        <w:rPr>
          <w:rFonts w:hint="eastAsia"/>
          <w:spacing w:val="-20"/>
        </w:rPr>
        <w:t>「</w:t>
      </w:r>
      <w:r w:rsidR="00A71643" w:rsidRPr="00A71643">
        <w:rPr>
          <w:rFonts w:hint="eastAsia"/>
        </w:rPr>
        <w:t>上有政策下有對策</w:t>
      </w:r>
      <w:r w:rsidR="00A71643" w:rsidRPr="000E4920">
        <w:rPr>
          <w:rFonts w:hint="eastAsia"/>
          <w:spacing w:val="-20"/>
        </w:rPr>
        <w:t>」</w:t>
      </w:r>
      <w:r w:rsidR="00A71643" w:rsidRPr="00A71643">
        <w:rPr>
          <w:rFonts w:hint="eastAsia"/>
        </w:rPr>
        <w:t>地私下聯合兜售工作機會，而無法保障移工的工作權</w:t>
      </w:r>
      <w:r w:rsidR="00A71643" w:rsidRPr="000E4920">
        <w:rPr>
          <w:rFonts w:hint="eastAsia"/>
          <w:spacing w:val="-20"/>
        </w:rPr>
        <w:t>。</w:t>
      </w:r>
    </w:p>
    <w:p w:rsidR="00CE4D24" w:rsidRDefault="00CE4D24" w:rsidP="00A71643">
      <w:pPr>
        <w:pStyle w:val="5"/>
      </w:pPr>
      <w:r>
        <w:rPr>
          <w:rFonts w:hint="eastAsia"/>
        </w:rPr>
        <w:t>認為</w:t>
      </w:r>
      <w:r w:rsidRPr="00CE4D24">
        <w:rPr>
          <w:rFonts w:hint="eastAsia"/>
        </w:rPr>
        <w:t>政府至少應提供充分的媒合資源，包括媒合網站的多語訊息、媒合過程的多語服務、媒合場所的充分利用等，讓目前因期滿、勞資爭議等原因轉換的移工，能詳實地理解新的工作機會，避免</w:t>
      </w:r>
      <w:r w:rsidRPr="00216348">
        <w:rPr>
          <w:rFonts w:hint="eastAsia"/>
        </w:rPr>
        <w:t>仲介單方面選工、不給錢就沒工作機會的人肉市場狀況，落實國際移工在工作權保障上的「國民待遇」原則。</w:t>
      </w:r>
    </w:p>
    <w:p w:rsidR="00EB270B" w:rsidRDefault="00EB270B" w:rsidP="00EB270B">
      <w:pPr>
        <w:pStyle w:val="5"/>
        <w:numPr>
          <w:ilvl w:val="0"/>
          <w:numId w:val="0"/>
        </w:numPr>
      </w:pPr>
    </w:p>
    <w:p w:rsidR="00EB270B" w:rsidRDefault="00EB270B" w:rsidP="00EB270B">
      <w:pPr>
        <w:pStyle w:val="5"/>
        <w:numPr>
          <w:ilvl w:val="0"/>
          <w:numId w:val="0"/>
        </w:numPr>
      </w:pPr>
    </w:p>
    <w:p w:rsidR="00EB270B" w:rsidRPr="00216348" w:rsidRDefault="00EB270B" w:rsidP="00EB270B">
      <w:pPr>
        <w:pStyle w:val="5"/>
        <w:numPr>
          <w:ilvl w:val="0"/>
          <w:numId w:val="0"/>
        </w:numPr>
      </w:pPr>
    </w:p>
    <w:p w:rsidR="0065627F" w:rsidRPr="00216348" w:rsidRDefault="0065627F" w:rsidP="00652064">
      <w:pPr>
        <w:pStyle w:val="4"/>
      </w:pPr>
      <w:r w:rsidRPr="00216348">
        <w:rPr>
          <w:rFonts w:hint="eastAsia"/>
        </w:rPr>
        <w:lastRenderedPageBreak/>
        <w:t>財團法人天主教耶穌會台北新事社會服務中心鍾佳伶主任</w:t>
      </w:r>
    </w:p>
    <w:p w:rsidR="003834D3" w:rsidRPr="00216348" w:rsidRDefault="003834D3" w:rsidP="003834D3">
      <w:pPr>
        <w:pStyle w:val="5"/>
      </w:pPr>
      <w:r w:rsidRPr="00216348">
        <w:rPr>
          <w:rFonts w:hint="eastAsia"/>
        </w:rPr>
        <w:t>據瞭解，買工費的問題發生已久，就服法第52條修正之前就已經出現，而期滿續聘的移工因不用再回國，導致仲介變相再收取買工費的問題更常見。</w:t>
      </w:r>
    </w:p>
    <w:p w:rsidR="00DC02D8" w:rsidRPr="00216348" w:rsidRDefault="003834D3" w:rsidP="00D77F14">
      <w:pPr>
        <w:pStyle w:val="5"/>
      </w:pPr>
      <w:r w:rsidRPr="00216348">
        <w:rPr>
          <w:rFonts w:hAnsi="標楷體" w:hint="eastAsia"/>
        </w:rPr>
        <w:t>安置對象在轉換工作時，皆沒有支付任何買工費，工作人員也會向仲介宣導不可向移工收取買工費，只有一位想要轉換至養護中心的移工曾被新仲介要求要支付新台幣1萬元，但經本中心向仲介勸導支付買工費屬違法行為</w:t>
      </w:r>
      <w:r w:rsidR="00D77F14" w:rsidRPr="00216348">
        <w:rPr>
          <w:rFonts w:hint="eastAsia"/>
        </w:rPr>
        <w:t>。</w:t>
      </w:r>
    </w:p>
    <w:p w:rsidR="00D77F14" w:rsidRPr="00216348" w:rsidRDefault="00D77F14" w:rsidP="00D77F14">
      <w:pPr>
        <w:pStyle w:val="5"/>
      </w:pPr>
      <w:r w:rsidRPr="00216348">
        <w:rPr>
          <w:rFonts w:hint="eastAsia"/>
        </w:rPr>
        <w:t>中心有</w:t>
      </w:r>
      <w:r w:rsidR="003834D3" w:rsidRPr="00216348">
        <w:rPr>
          <w:rFonts w:hint="eastAsia"/>
        </w:rPr>
        <w:t>接受</w:t>
      </w:r>
      <w:r w:rsidR="00EA1C9B">
        <w:rPr>
          <w:rFonts w:hint="eastAsia"/>
        </w:rPr>
        <w:t>移工</w:t>
      </w:r>
      <w:r w:rsidRPr="00216348">
        <w:rPr>
          <w:rFonts w:hint="eastAsia"/>
        </w:rPr>
        <w:t>諮詢反映過買工費的事情，據瞭解，家庭看護工的收費約為3,000元到10,000元，廠工則是30,000元到60,000元，曾聽過越南籍廠工被收取3,000元美金的買工費。</w:t>
      </w:r>
    </w:p>
    <w:p w:rsidR="00E96DBC" w:rsidRPr="00216348" w:rsidRDefault="00D77F14" w:rsidP="00EA1C9B">
      <w:pPr>
        <w:pStyle w:val="5"/>
      </w:pPr>
      <w:r w:rsidRPr="00216348">
        <w:rPr>
          <w:rFonts w:hint="eastAsia"/>
        </w:rPr>
        <w:t>中心碰到的情況以廠工被收取買工費的居多，因為工廠的工作機會多為仲介壟斷，就業服務站幾乎沒有工廠的機會，故須支付買工費的情形較為普遍，家庭看護工因為需求量較大，所以雖然也有仲介向</w:t>
      </w:r>
      <w:r w:rsidR="00EA1C9B">
        <w:rPr>
          <w:rFonts w:hint="eastAsia"/>
        </w:rPr>
        <w:t>移工</w:t>
      </w:r>
      <w:r w:rsidRPr="00216348">
        <w:rPr>
          <w:rFonts w:hint="eastAsia"/>
        </w:rPr>
        <w:t>收取買工費，但情況不比廠工嚴重。</w:t>
      </w:r>
    </w:p>
    <w:p w:rsidR="0065627F" w:rsidRPr="00216348" w:rsidRDefault="0065627F" w:rsidP="00652064">
      <w:pPr>
        <w:pStyle w:val="4"/>
      </w:pPr>
      <w:r w:rsidRPr="00216348">
        <w:rPr>
          <w:rFonts w:hint="eastAsia"/>
        </w:rPr>
        <w:t>財團法人勵馨社會福利事業基金會移工服務中心李凱莉主任</w:t>
      </w:r>
    </w:p>
    <w:p w:rsidR="00A14097" w:rsidRPr="00216348" w:rsidRDefault="008404D2" w:rsidP="008404D2">
      <w:pPr>
        <w:pStyle w:val="5"/>
      </w:pPr>
      <w:r w:rsidRPr="00216348">
        <w:rPr>
          <w:rFonts w:hint="eastAsia"/>
        </w:rPr>
        <w:t>據瞭解，</w:t>
      </w:r>
      <w:r w:rsidR="00A14097" w:rsidRPr="00216348">
        <w:rPr>
          <w:rFonts w:hint="eastAsia"/>
        </w:rPr>
        <w:t>就服法修正前仍有短期接續函的機會可以轉出，不用收錢；或是等到大筆訂單，缺工時可以上工。但在就服法修正後，不管接續聘僱時間長短，都要收錢。</w:t>
      </w:r>
    </w:p>
    <w:p w:rsidR="00A14097" w:rsidRPr="00216348" w:rsidRDefault="00A14097" w:rsidP="00A14097">
      <w:pPr>
        <w:pStyle w:val="5"/>
      </w:pPr>
      <w:r w:rsidRPr="00216348">
        <w:rPr>
          <w:rFonts w:hint="eastAsia"/>
        </w:rPr>
        <w:t>據瞭解，廠工及</w:t>
      </w:r>
      <w:r w:rsidR="00B704F1" w:rsidRPr="00216348">
        <w:rPr>
          <w:rFonts w:hint="eastAsia"/>
        </w:rPr>
        <w:t>機構看護工都有被收買工費，兩萬元到七萬元不等；家庭看護工沒有被收買工費，但是工作後，仲介會以各種名目收錢。</w:t>
      </w:r>
    </w:p>
    <w:p w:rsidR="00C937F3" w:rsidRPr="00216348" w:rsidRDefault="00C937F3" w:rsidP="00A14097">
      <w:pPr>
        <w:pStyle w:val="5"/>
      </w:pPr>
      <w:r w:rsidRPr="00216348">
        <w:rPr>
          <w:rFonts w:hint="eastAsia"/>
        </w:rPr>
        <w:lastRenderedPageBreak/>
        <w:t>極少數期滿續聘的</w:t>
      </w:r>
      <w:r w:rsidR="00EA1C9B">
        <w:rPr>
          <w:rFonts w:hint="eastAsia"/>
        </w:rPr>
        <w:t>移工</w:t>
      </w:r>
      <w:r w:rsidRPr="00216348">
        <w:rPr>
          <w:rFonts w:hint="eastAsia"/>
        </w:rPr>
        <w:t>（好公司及質優的移工）可以不用買工費直接在臺續聘；若移工家境狀況還算不錯，就是先返國，等幾個月後再來臺，這類也不用買工費。</w:t>
      </w:r>
    </w:p>
    <w:p w:rsidR="00F879C0" w:rsidRPr="00EB270B" w:rsidRDefault="009900BC" w:rsidP="00EB270B">
      <w:pPr>
        <w:pStyle w:val="5"/>
      </w:pPr>
      <w:r w:rsidRPr="00216348">
        <w:rPr>
          <w:rFonts w:hint="eastAsia"/>
        </w:rPr>
        <w:t>我們只能協助</w:t>
      </w:r>
      <w:r w:rsidR="00EA1C9B">
        <w:rPr>
          <w:rFonts w:hint="eastAsia"/>
        </w:rPr>
        <w:t>移工</w:t>
      </w:r>
      <w:r w:rsidRPr="00216348">
        <w:rPr>
          <w:rFonts w:hint="eastAsia"/>
        </w:rPr>
        <w:t>把轉換手續費（買工費）降得越低越好，而且支付買工費後取得要是合法工作。</w:t>
      </w:r>
    </w:p>
    <w:p w:rsidR="00A2135E" w:rsidRPr="00216348" w:rsidRDefault="0065627F" w:rsidP="00652064">
      <w:pPr>
        <w:pStyle w:val="4"/>
      </w:pPr>
      <w:r w:rsidRPr="00216348">
        <w:rPr>
          <w:rFonts w:hint="eastAsia"/>
        </w:rPr>
        <w:t>社團法人桃園市群眾服務協會移工服務暨庇護中心汪英達主任</w:t>
      </w:r>
    </w:p>
    <w:p w:rsidR="00356ACA" w:rsidRPr="00216348" w:rsidRDefault="00356ACA" w:rsidP="00356ACA">
      <w:pPr>
        <w:pStyle w:val="5"/>
      </w:pPr>
      <w:r w:rsidRPr="00216348">
        <w:rPr>
          <w:rFonts w:hint="eastAsia"/>
        </w:rPr>
        <w:t>買工費在過去就有，但在105年11月就服法修正實施一陣子之後，更為猖獗與氾濫，金額也越來越高。</w:t>
      </w:r>
    </w:p>
    <w:p w:rsidR="00DC02D8" w:rsidRDefault="009900BC" w:rsidP="009900BC">
      <w:pPr>
        <w:pStyle w:val="5"/>
      </w:pPr>
      <w:r w:rsidRPr="00216348">
        <w:rPr>
          <w:rFonts w:hint="eastAsia"/>
        </w:rPr>
        <w:t>現在廠工幾乎一律都要付買工費，仲介對於期滿轉換的勞工會要求</w:t>
      </w:r>
      <w:r w:rsidR="00D377CB">
        <w:rPr>
          <w:rFonts w:hint="eastAsia"/>
        </w:rPr>
        <w:t>外籍勞工</w:t>
      </w:r>
      <w:r w:rsidRPr="00216348">
        <w:rPr>
          <w:rFonts w:hint="eastAsia"/>
        </w:rPr>
        <w:t>先回國再來，付出比之前少一點的仲介費，或直接</w:t>
      </w:r>
      <w:r w:rsidRPr="009900BC">
        <w:rPr>
          <w:rFonts w:hint="eastAsia"/>
        </w:rPr>
        <w:t>在台灣付買工費。</w:t>
      </w:r>
    </w:p>
    <w:p w:rsidR="009900BC" w:rsidRPr="009900BC" w:rsidRDefault="009900BC" w:rsidP="009900BC">
      <w:pPr>
        <w:pStyle w:val="5"/>
      </w:pPr>
      <w:r w:rsidRPr="009900BC">
        <w:rPr>
          <w:rFonts w:hint="eastAsia"/>
        </w:rPr>
        <w:t>勞動部應該要結合檢調大規模調查，對於違反現行規定應該要重罰才能遏止。</w:t>
      </w:r>
    </w:p>
    <w:p w:rsidR="00886933" w:rsidRPr="00337AF4" w:rsidRDefault="008234FD" w:rsidP="00444128">
      <w:pPr>
        <w:pStyle w:val="4"/>
        <w:rPr>
          <w:color w:val="000000"/>
        </w:rPr>
      </w:pPr>
      <w:r>
        <w:rPr>
          <w:rFonts w:hint="eastAsia"/>
          <w:color w:val="000000"/>
        </w:rPr>
        <w:t>勞動部於本案第2次約詢時</w:t>
      </w:r>
      <w:r w:rsidR="0046689F">
        <w:rPr>
          <w:rFonts w:hint="eastAsia"/>
          <w:color w:val="000000"/>
        </w:rPr>
        <w:t>重申</w:t>
      </w:r>
      <w:r w:rsidR="0046689F" w:rsidRPr="00353A8E">
        <w:rPr>
          <w:rFonts w:hint="eastAsia"/>
        </w:rPr>
        <w:t>「</w:t>
      </w:r>
      <w:r w:rsidR="0046689F" w:rsidRPr="0046689F">
        <w:rPr>
          <w:rFonts w:hint="eastAsia"/>
        </w:rPr>
        <w:t>在</w:t>
      </w:r>
      <w:r w:rsidR="00B52B91">
        <w:rPr>
          <w:rFonts w:hint="eastAsia"/>
        </w:rPr>
        <w:t>未有更新的修法前，我們行政部門認為就是仲介不應該跟</w:t>
      </w:r>
      <w:r w:rsidR="00D377CB">
        <w:rPr>
          <w:rFonts w:hint="eastAsia"/>
        </w:rPr>
        <w:t>外籍勞工</w:t>
      </w:r>
      <w:r w:rsidR="00B52B91">
        <w:rPr>
          <w:rFonts w:hint="eastAsia"/>
        </w:rPr>
        <w:t>再多收費</w:t>
      </w:r>
      <w:r w:rsidR="0046689F" w:rsidRPr="00353A8E">
        <w:rPr>
          <w:rFonts w:hint="eastAsia"/>
        </w:rPr>
        <w:t>」</w:t>
      </w:r>
      <w:r w:rsidR="00B52B91" w:rsidRPr="008234FD">
        <w:rPr>
          <w:rFonts w:hint="eastAsia"/>
          <w:color w:val="000000"/>
        </w:rPr>
        <w:t>、</w:t>
      </w:r>
      <w:r w:rsidR="00B52B91" w:rsidRPr="00353A8E">
        <w:rPr>
          <w:rFonts w:hint="eastAsia"/>
        </w:rPr>
        <w:t>「</w:t>
      </w:r>
      <w:r w:rsidR="00B52B91" w:rsidRPr="00B52B91">
        <w:rPr>
          <w:rFonts w:hint="eastAsia"/>
        </w:rPr>
        <w:t>法令規定不能向外籍勞工收取額外的費用，目前就只能收取服務費，仲介如有違法可處以停業處分</w:t>
      </w:r>
      <w:r w:rsidR="00B52B91" w:rsidRPr="00353A8E">
        <w:rPr>
          <w:rFonts w:hint="eastAsia"/>
        </w:rPr>
        <w:t>」</w:t>
      </w:r>
      <w:r w:rsidR="00B52B91">
        <w:rPr>
          <w:rFonts w:hint="eastAsia"/>
          <w:color w:val="000000"/>
        </w:rPr>
        <w:t>；</w:t>
      </w:r>
      <w:r w:rsidR="0046689F">
        <w:rPr>
          <w:rFonts w:hint="eastAsia"/>
          <w:color w:val="000000"/>
        </w:rPr>
        <w:t>並</w:t>
      </w:r>
      <w:r>
        <w:rPr>
          <w:rFonts w:hint="eastAsia"/>
          <w:color w:val="000000"/>
        </w:rPr>
        <w:t>改稱</w:t>
      </w:r>
      <w:r w:rsidRPr="00353A8E">
        <w:rPr>
          <w:rFonts w:hint="eastAsia"/>
        </w:rPr>
        <w:t>「</w:t>
      </w:r>
      <w:r w:rsidRPr="008234FD">
        <w:rPr>
          <w:rFonts w:hint="eastAsia"/>
        </w:rPr>
        <w:t>我們有接收到外籍勞工透過1955</w:t>
      </w:r>
      <w:r>
        <w:rPr>
          <w:rFonts w:hint="eastAsia"/>
        </w:rPr>
        <w:t>專線</w:t>
      </w:r>
      <w:r w:rsidRPr="008234FD">
        <w:rPr>
          <w:rFonts w:hint="eastAsia"/>
        </w:rPr>
        <w:t>及團體對於買工費的反應，</w:t>
      </w:r>
      <w:r>
        <w:rPr>
          <w:rFonts w:hint="eastAsia"/>
        </w:rPr>
        <w:t>因為有</w:t>
      </w:r>
      <w:r w:rsidR="00D377CB">
        <w:rPr>
          <w:rFonts w:hint="eastAsia"/>
        </w:rPr>
        <w:t>外籍勞工</w:t>
      </w:r>
      <w:r w:rsidRPr="008234FD">
        <w:rPr>
          <w:rFonts w:hint="eastAsia"/>
        </w:rPr>
        <w:t>查察員</w:t>
      </w:r>
      <w:r>
        <w:rPr>
          <w:rFonts w:hint="eastAsia"/>
        </w:rPr>
        <w:t>與查察機制</w:t>
      </w:r>
      <w:r w:rsidRPr="008234FD">
        <w:rPr>
          <w:rFonts w:hint="eastAsia"/>
        </w:rPr>
        <w:t>，接獲1955</w:t>
      </w:r>
      <w:r>
        <w:rPr>
          <w:rFonts w:hint="eastAsia"/>
        </w:rPr>
        <w:t>專線</w:t>
      </w:r>
      <w:r w:rsidRPr="008234FD">
        <w:rPr>
          <w:rFonts w:hint="eastAsia"/>
        </w:rPr>
        <w:t>申訴後就轉地方政府查察</w:t>
      </w:r>
      <w:r>
        <w:rPr>
          <w:rFonts w:hint="eastAsia"/>
        </w:rPr>
        <w:t>；</w:t>
      </w:r>
      <w:r w:rsidRPr="008234FD">
        <w:rPr>
          <w:rFonts w:hint="eastAsia"/>
        </w:rPr>
        <w:t>今年</w:t>
      </w:r>
      <w:r>
        <w:rPr>
          <w:rFonts w:hint="eastAsia"/>
        </w:rPr>
        <w:t>6月</w:t>
      </w:r>
      <w:r w:rsidRPr="008234FD">
        <w:rPr>
          <w:rFonts w:hint="eastAsia"/>
        </w:rPr>
        <w:t>1</w:t>
      </w:r>
      <w:r>
        <w:rPr>
          <w:rFonts w:hint="eastAsia"/>
        </w:rPr>
        <w:t>日</w:t>
      </w:r>
      <w:r w:rsidRPr="008234FD">
        <w:rPr>
          <w:rFonts w:hint="eastAsia"/>
        </w:rPr>
        <w:t>開始也有專案查察，針對已完成期滿轉換的勞工也會進行抽訪，如有發現被收取規範外費用的（超收費用）會依法查處。預估針對60家</w:t>
      </w:r>
      <w:r>
        <w:rPr>
          <w:rFonts w:hint="eastAsia"/>
        </w:rPr>
        <w:t>，</w:t>
      </w:r>
      <w:r w:rsidRPr="008234FD">
        <w:rPr>
          <w:rFonts w:hint="eastAsia"/>
        </w:rPr>
        <w:t>評鑑被列為C級仍在許可期間</w:t>
      </w:r>
      <w:r>
        <w:rPr>
          <w:rFonts w:hint="eastAsia"/>
        </w:rPr>
        <w:t>，</w:t>
      </w:r>
      <w:r w:rsidRPr="008234FD">
        <w:rPr>
          <w:rFonts w:hint="eastAsia"/>
        </w:rPr>
        <w:t>及曾經有</w:t>
      </w:r>
      <w:r>
        <w:rPr>
          <w:rFonts w:hint="eastAsia"/>
        </w:rPr>
        <w:t>外籍勞工</w:t>
      </w:r>
      <w:r w:rsidRPr="008234FD">
        <w:rPr>
          <w:rFonts w:hint="eastAsia"/>
        </w:rPr>
        <w:t>向</w:t>
      </w:r>
      <w:r w:rsidRPr="008234FD">
        <w:rPr>
          <w:rFonts w:hint="eastAsia"/>
        </w:rPr>
        <w:lastRenderedPageBreak/>
        <w:t>1955</w:t>
      </w:r>
      <w:r>
        <w:rPr>
          <w:rFonts w:hint="eastAsia"/>
        </w:rPr>
        <w:t>專線提出</w:t>
      </w:r>
      <w:r w:rsidRPr="008234FD">
        <w:rPr>
          <w:rFonts w:hint="eastAsia"/>
        </w:rPr>
        <w:t>申訴的業者</w:t>
      </w:r>
      <w:r w:rsidRPr="00353A8E">
        <w:rPr>
          <w:rFonts w:hint="eastAsia"/>
        </w:rPr>
        <w:t>」</w:t>
      </w:r>
      <w:r w:rsidRPr="008234FD">
        <w:rPr>
          <w:rFonts w:hint="eastAsia"/>
        </w:rPr>
        <w:t>。</w:t>
      </w:r>
    </w:p>
    <w:p w:rsidR="008234FD" w:rsidRPr="008234FD" w:rsidRDefault="008234FD" w:rsidP="008234FD">
      <w:pPr>
        <w:pStyle w:val="3"/>
        <w:spacing w:line="384" w:lineRule="atLeast"/>
        <w:rPr>
          <w:color w:val="000000"/>
        </w:rPr>
      </w:pPr>
      <w:r>
        <w:rPr>
          <w:rFonts w:hint="eastAsia"/>
          <w:color w:val="000000"/>
        </w:rPr>
        <w:t>綜上，</w:t>
      </w:r>
      <w:r w:rsidR="001D5F0A">
        <w:rPr>
          <w:rFonts w:hint="eastAsia"/>
          <w:color w:val="000000"/>
        </w:rPr>
        <w:t>就服</w:t>
      </w:r>
      <w:r w:rsidRPr="00F879C0">
        <w:rPr>
          <w:rFonts w:hint="eastAsia"/>
        </w:rPr>
        <w:t>法第52條取消外籍勞工工作期滿須出國1日之規定後，外籍勞工不必每3年就得出境，並重辦入境手續，又要負擔相關費用，</w:t>
      </w:r>
      <w:r w:rsidR="004D2538" w:rsidRPr="00F879C0">
        <w:rPr>
          <w:rFonts w:hint="eastAsia"/>
        </w:rPr>
        <w:t>進一步保障外籍勞工權益。惟修法迄今近3年仍發現有雇主主張外籍勞工聘僱期滿應出境後再入境重新聘僱，及有不肖仲介改向外籍勞工另收取「買工費」等情，部分接受政府委託臨時安置外籍勞工之團體對「買工費」均有實際聽</w:t>
      </w:r>
      <w:r w:rsidR="004D2538" w:rsidRPr="004D2538">
        <w:rPr>
          <w:rFonts w:hint="eastAsia"/>
        </w:rPr>
        <w:t>聞</w:t>
      </w:r>
      <w:r w:rsidRPr="004D2538">
        <w:rPr>
          <w:rFonts w:hint="eastAsia"/>
          <w:color w:val="000000"/>
        </w:rPr>
        <w:t>；</w:t>
      </w:r>
      <w:r w:rsidRPr="008234FD">
        <w:rPr>
          <w:rFonts w:hint="eastAsia"/>
          <w:color w:val="000000"/>
        </w:rPr>
        <w:t>而勞動部卻表示未曾接獲檢舉個案而無法處理，忽視外籍勞工與雇主、仲介之地位不對等及舉證之困難，對於外籍勞工疑遭剝削等情置若罔聞、束手無策，作為有欠積極。</w:t>
      </w:r>
    </w:p>
    <w:p w:rsidR="00B342D2" w:rsidRPr="004B6A16" w:rsidRDefault="00F329C3" w:rsidP="000D24CE">
      <w:pPr>
        <w:pStyle w:val="2"/>
        <w:ind w:left="1021"/>
        <w:rPr>
          <w:b/>
        </w:rPr>
      </w:pPr>
      <w:r w:rsidRPr="004B6A16">
        <w:rPr>
          <w:rFonts w:hint="eastAsia"/>
          <w:b/>
        </w:rPr>
        <w:t>勞動部於「</w:t>
      </w:r>
      <w:r w:rsidRPr="00F879C0">
        <w:rPr>
          <w:rFonts w:hint="eastAsia"/>
          <w:b/>
        </w:rPr>
        <w:t>跨國勞動力權益維護資訊網站」建置「移工轉換雇主專區」，惟該網站並不易於搜尋或連結，</w:t>
      </w:r>
      <w:r w:rsidR="00630970" w:rsidRPr="00F879C0">
        <w:rPr>
          <w:rFonts w:hint="eastAsia"/>
          <w:b/>
        </w:rPr>
        <w:t>且</w:t>
      </w:r>
      <w:r w:rsidRPr="00F879C0">
        <w:rPr>
          <w:rFonts w:hint="eastAsia"/>
          <w:b/>
        </w:rPr>
        <w:t>欲聯絡轉出外</w:t>
      </w:r>
      <w:r w:rsidR="002B3566" w:rsidRPr="00F879C0">
        <w:rPr>
          <w:rFonts w:hint="eastAsia"/>
          <w:b/>
        </w:rPr>
        <w:t>籍勞工</w:t>
      </w:r>
      <w:r w:rsidR="00630970" w:rsidRPr="00F879C0">
        <w:rPr>
          <w:rFonts w:hint="eastAsia"/>
          <w:b/>
        </w:rPr>
        <w:t>時</w:t>
      </w:r>
      <w:r w:rsidRPr="00F879C0">
        <w:rPr>
          <w:rFonts w:hint="eastAsia"/>
          <w:b/>
        </w:rPr>
        <w:t>僅能向其委任之仲介聯絡；切換至英文、印文、越文及泰文四國語言時，</w:t>
      </w:r>
      <w:r w:rsidR="00630970" w:rsidRPr="00F879C0">
        <w:rPr>
          <w:rFonts w:hint="eastAsia"/>
          <w:b/>
        </w:rPr>
        <w:t>專區</w:t>
      </w:r>
      <w:r w:rsidRPr="00F879C0">
        <w:rPr>
          <w:rFonts w:hint="eastAsia"/>
          <w:b/>
        </w:rPr>
        <w:t>功能就僅剩以外</w:t>
      </w:r>
      <w:r w:rsidR="002B3566" w:rsidRPr="00F879C0">
        <w:rPr>
          <w:rFonts w:hint="eastAsia"/>
          <w:b/>
        </w:rPr>
        <w:t>籍勞工</w:t>
      </w:r>
      <w:r w:rsidRPr="00F879C0">
        <w:rPr>
          <w:rFonts w:hint="eastAsia"/>
          <w:b/>
        </w:rPr>
        <w:t>護照號碼查詢是否符合轉換資格，並沒有像中文頁面能夠搜尋接續聘僱雇主的資料。勞動部未強化直聘中心</w:t>
      </w:r>
      <w:r w:rsidR="00B342D2" w:rsidRPr="00F879C0">
        <w:rPr>
          <w:rFonts w:hint="eastAsia"/>
          <w:b/>
        </w:rPr>
        <w:t>既有</w:t>
      </w:r>
      <w:r w:rsidRPr="00F879C0">
        <w:rPr>
          <w:rFonts w:hint="eastAsia"/>
          <w:b/>
        </w:rPr>
        <w:t>職能於先，又未提供外籍勞工足夠、對等</w:t>
      </w:r>
      <w:r w:rsidR="00F22929" w:rsidRPr="00F879C0">
        <w:rPr>
          <w:rFonts w:hint="eastAsia"/>
          <w:b/>
        </w:rPr>
        <w:t>且透明</w:t>
      </w:r>
      <w:r w:rsidRPr="00F879C0">
        <w:rPr>
          <w:rFonts w:hint="eastAsia"/>
          <w:b/>
        </w:rPr>
        <w:t>的就業轉換資訊，衍生許多問題，「買工費」即是一例。雖於本案調查</w:t>
      </w:r>
      <w:r w:rsidR="00B342D2" w:rsidRPr="00F879C0">
        <w:rPr>
          <w:rFonts w:hint="eastAsia"/>
          <w:b/>
        </w:rPr>
        <w:t>期間</w:t>
      </w:r>
      <w:r w:rsidRPr="00F879C0">
        <w:rPr>
          <w:rFonts w:hint="eastAsia"/>
          <w:b/>
        </w:rPr>
        <w:t>勞動部已重新</w:t>
      </w:r>
      <w:r w:rsidR="00B342D2" w:rsidRPr="00F879C0">
        <w:rPr>
          <w:rFonts w:hint="eastAsia"/>
          <w:b/>
        </w:rPr>
        <w:t>將專區</w:t>
      </w:r>
      <w:r w:rsidRPr="00F879C0">
        <w:rPr>
          <w:rFonts w:hint="eastAsia"/>
          <w:b/>
        </w:rPr>
        <w:t>上線並優化功能</w:t>
      </w:r>
      <w:r w:rsidR="00B342D2" w:rsidRPr="00F879C0">
        <w:rPr>
          <w:rFonts w:hint="eastAsia"/>
          <w:b/>
        </w:rPr>
        <w:t>，惟</w:t>
      </w:r>
      <w:r w:rsidR="00B342D2" w:rsidRPr="004B6A16">
        <w:rPr>
          <w:rFonts w:hint="eastAsia"/>
          <w:b/>
        </w:rPr>
        <w:t>是否符合外籍勞工與雇主實際需求，</w:t>
      </w:r>
      <w:r w:rsidR="00235178" w:rsidRPr="004B6A16">
        <w:rPr>
          <w:rFonts w:hint="eastAsia"/>
          <w:b/>
        </w:rPr>
        <w:t>勞動部仍應</w:t>
      </w:r>
      <w:r w:rsidR="00B342D2" w:rsidRPr="004B6A16">
        <w:rPr>
          <w:rFonts w:hint="eastAsia"/>
          <w:b/>
        </w:rPr>
        <w:t>持續追蹤與檢討</w:t>
      </w:r>
      <w:r w:rsidR="005E2075" w:rsidRPr="004B6A16">
        <w:rPr>
          <w:rFonts w:hint="eastAsia"/>
          <w:b/>
        </w:rPr>
        <w:t>，並亟待加強宣導及推動</w:t>
      </w:r>
      <w:r w:rsidR="00B342D2" w:rsidRPr="004B6A16">
        <w:rPr>
          <w:rFonts w:hint="eastAsia"/>
          <w:b/>
        </w:rPr>
        <w:t>。</w:t>
      </w:r>
    </w:p>
    <w:p w:rsidR="00F22929" w:rsidRPr="00216348" w:rsidRDefault="00117EB1" w:rsidP="00554730">
      <w:pPr>
        <w:pStyle w:val="3"/>
      </w:pPr>
      <w:r w:rsidRPr="001E51C8">
        <w:rPr>
          <w:rFonts w:hint="eastAsia"/>
        </w:rPr>
        <w:t>依現行規定，</w:t>
      </w:r>
      <w:r w:rsidR="00630970" w:rsidRPr="001E51C8">
        <w:rPr>
          <w:rFonts w:hint="eastAsia"/>
        </w:rPr>
        <w:t>外籍勞工</w:t>
      </w:r>
      <w:r w:rsidR="002806B3">
        <w:rPr>
          <w:rFonts w:hint="eastAsia"/>
        </w:rPr>
        <w:t>於聘僱期滿</w:t>
      </w:r>
      <w:r w:rsidR="002806B3">
        <w:rPr>
          <w:rStyle w:val="afe"/>
        </w:rPr>
        <w:footnoteReference w:id="27"/>
      </w:r>
      <w:r w:rsidR="002806B3">
        <w:rPr>
          <w:rFonts w:hint="eastAsia"/>
        </w:rPr>
        <w:t>或</w:t>
      </w:r>
      <w:r w:rsidR="00630970" w:rsidRPr="001E51C8">
        <w:rPr>
          <w:rFonts w:hint="eastAsia"/>
        </w:rPr>
        <w:t>遇有不可歸責之事由如被看護者死亡或移民、雇主關廠或歇業</w:t>
      </w:r>
      <w:r w:rsidR="00630970" w:rsidRPr="001E51C8">
        <w:rPr>
          <w:rFonts w:hint="eastAsia"/>
        </w:rPr>
        <w:lastRenderedPageBreak/>
        <w:t>等情事</w:t>
      </w:r>
      <w:r w:rsidR="001E51C8" w:rsidRPr="001E51C8">
        <w:rPr>
          <w:rStyle w:val="afe"/>
        </w:rPr>
        <w:footnoteReference w:id="28"/>
      </w:r>
      <w:r w:rsidR="00630970" w:rsidRPr="001E51C8">
        <w:rPr>
          <w:rFonts w:hint="eastAsia"/>
        </w:rPr>
        <w:t>，</w:t>
      </w:r>
      <w:r w:rsidR="002C5B15">
        <w:rPr>
          <w:rFonts w:hint="eastAsia"/>
        </w:rPr>
        <w:t>始可以轉換雇主（工作）。</w:t>
      </w:r>
      <w:r w:rsidR="001E51C8" w:rsidRPr="001E51C8">
        <w:rPr>
          <w:rFonts w:hint="eastAsia"/>
        </w:rPr>
        <w:t>為保障外籍勞工在臺的工作權益，外籍勞工除了可以透過三方或雙方合意</w:t>
      </w:r>
      <w:r w:rsidR="001E51C8">
        <w:rPr>
          <w:rFonts w:hint="eastAsia"/>
        </w:rPr>
        <w:t>接續聘僱</w:t>
      </w:r>
      <w:r w:rsidR="001E51C8" w:rsidRPr="001E51C8">
        <w:rPr>
          <w:rFonts w:hint="eastAsia"/>
        </w:rPr>
        <w:t>外，為使轉換資訊更為透明，勞動部建置</w:t>
      </w:r>
      <w:r w:rsidR="001E51C8" w:rsidRPr="00216348">
        <w:rPr>
          <w:rFonts w:hint="eastAsia"/>
        </w:rPr>
        <w:t>外籍勞工轉換雇主的資訊專區，協助外籍勞工轉換至新雇主處工作</w:t>
      </w:r>
      <w:r w:rsidR="00235178" w:rsidRPr="00216348">
        <w:rPr>
          <w:rFonts w:hint="eastAsia"/>
        </w:rPr>
        <w:t>。</w:t>
      </w:r>
      <w:r w:rsidR="00F30E4F" w:rsidRPr="00216348">
        <w:rPr>
          <w:rFonts w:hint="eastAsia"/>
        </w:rPr>
        <w:t>依勞動部新聞稿表示，該系統上線迄今，整體協助外籍勞工成功轉換雇主的比率已達9成以上</w:t>
      </w:r>
      <w:r w:rsidR="00F30E4F" w:rsidRPr="00216348">
        <w:rPr>
          <w:rStyle w:val="afe"/>
        </w:rPr>
        <w:footnoteReference w:id="29"/>
      </w:r>
      <w:r w:rsidR="00F30E4F" w:rsidRPr="00216348">
        <w:rPr>
          <w:rFonts w:hint="eastAsia"/>
        </w:rPr>
        <w:t>。</w:t>
      </w:r>
      <w:r w:rsidR="00CF3ABD" w:rsidRPr="00216348">
        <w:rPr>
          <w:rFonts w:hint="eastAsia"/>
        </w:rPr>
        <w:t>但</w:t>
      </w:r>
      <w:r w:rsidR="00554730" w:rsidRPr="00216348">
        <w:rPr>
          <w:rFonts w:hint="eastAsia"/>
        </w:rPr>
        <w:t>安置單位就曾提出質疑表示，於「移工轉換雇主專區」登錄雇主資料的並不多，以108年5月21日之查詢為例，臺北市登錄要找家庭看護工的雇主只有6筆，且皆為不顯示聯繫電話，若想要與雇主聯繫，必須另透過就服站查詢</w:t>
      </w:r>
      <w:r w:rsidR="00554730" w:rsidRPr="00216348">
        <w:rPr>
          <w:rStyle w:val="afe"/>
        </w:rPr>
        <w:footnoteReference w:id="30"/>
      </w:r>
      <w:r w:rsidR="00554730" w:rsidRPr="00216348">
        <w:rPr>
          <w:rFonts w:hint="eastAsia"/>
        </w:rPr>
        <w:t>。</w:t>
      </w:r>
    </w:p>
    <w:p w:rsidR="00C53577" w:rsidRDefault="001E51C8" w:rsidP="00117EB1">
      <w:pPr>
        <w:pStyle w:val="3"/>
      </w:pPr>
      <w:r w:rsidRPr="00216348">
        <w:rPr>
          <w:rFonts w:hint="eastAsia"/>
        </w:rPr>
        <w:t>惟</w:t>
      </w:r>
      <w:r w:rsidR="00C53577" w:rsidRPr="00216348">
        <w:rPr>
          <w:rFonts w:hint="eastAsia"/>
        </w:rPr>
        <w:t>不僅美國「</w:t>
      </w:r>
      <w:r w:rsidR="005E63A5" w:rsidRPr="00216348">
        <w:rPr>
          <w:rFonts w:hint="eastAsia"/>
        </w:rPr>
        <w:t>2017年年度人權報告</w:t>
      </w:r>
      <w:r w:rsidR="00C53577" w:rsidRPr="00216348">
        <w:rPr>
          <w:rFonts w:hint="eastAsia"/>
        </w:rPr>
        <w:t>」</w:t>
      </w:r>
      <w:r w:rsidR="005E63A5" w:rsidRPr="00216348">
        <w:rPr>
          <w:rFonts w:hint="eastAsia"/>
        </w:rPr>
        <w:t>中指出勞動部設立直接聘僱聯合服務中心網站，讓</w:t>
      </w:r>
      <w:r w:rsidR="00D377CB">
        <w:rPr>
          <w:rFonts w:hint="eastAsia"/>
        </w:rPr>
        <w:t>外籍勞工</w:t>
      </w:r>
      <w:r w:rsidR="005E63A5" w:rsidRPr="00216348">
        <w:rPr>
          <w:rFonts w:hint="eastAsia"/>
        </w:rPr>
        <w:t>得以繞過仲介直接和雇主聯繫，「但網站使用不易」</w:t>
      </w:r>
      <w:r w:rsidR="005E63A5" w:rsidRPr="00216348">
        <w:rPr>
          <w:rStyle w:val="afe"/>
        </w:rPr>
        <w:footnoteReference w:id="31"/>
      </w:r>
      <w:r w:rsidR="005E63A5" w:rsidRPr="00216348">
        <w:rPr>
          <w:rFonts w:hint="eastAsia"/>
        </w:rPr>
        <w:t>，本院經請</w:t>
      </w:r>
      <w:r w:rsidR="00E4684E">
        <w:rPr>
          <w:rFonts w:hint="eastAsia"/>
        </w:rPr>
        <w:t>提供</w:t>
      </w:r>
      <w:r w:rsidR="005E63A5" w:rsidRPr="00216348">
        <w:rPr>
          <w:rFonts w:hint="eastAsia"/>
        </w:rPr>
        <w:t>外籍勞工諮詢及協助</w:t>
      </w:r>
      <w:r w:rsidR="005E63A5">
        <w:rPr>
          <w:rFonts w:hint="eastAsia"/>
        </w:rPr>
        <w:t>勞資爭議等服務之安置單位代表到院時亦有類似看法：</w:t>
      </w:r>
    </w:p>
    <w:p w:rsidR="008E66BB" w:rsidRDefault="008E66BB" w:rsidP="00FA02BE">
      <w:pPr>
        <w:pStyle w:val="4"/>
      </w:pPr>
      <w:r w:rsidRPr="00FA02BE">
        <w:rPr>
          <w:rFonts w:hint="eastAsia"/>
        </w:rPr>
        <w:t>TIWA</w:t>
      </w:r>
      <w:r w:rsidR="00FA02BE" w:rsidRPr="00FA02BE">
        <w:rPr>
          <w:rFonts w:hint="eastAsia"/>
        </w:rPr>
        <w:t>吳靜如研究員：「專區點中文與英文是完全不同介面，</w:t>
      </w:r>
      <w:r w:rsidR="007C3F91">
        <w:rPr>
          <w:rFonts w:hint="eastAsia"/>
        </w:rPr>
        <w:t>移</w:t>
      </w:r>
      <w:r w:rsidR="00D377CB">
        <w:rPr>
          <w:rFonts w:hint="eastAsia"/>
        </w:rPr>
        <w:t>工</w:t>
      </w:r>
      <w:r w:rsidR="00FA02BE" w:rsidRPr="00FA02BE">
        <w:rPr>
          <w:rFonts w:hint="eastAsia"/>
        </w:rPr>
        <w:t>只能填寫自己的護照號碼看到自己的資料而已，完全不若中文介面對於求才資訊的公開揭露，對於事求人或人求事所提供的資訊應該要平等。」</w:t>
      </w:r>
    </w:p>
    <w:p w:rsidR="00EB270B" w:rsidRPr="00FA02BE" w:rsidRDefault="00EB270B" w:rsidP="00EB270B">
      <w:pPr>
        <w:pStyle w:val="4"/>
        <w:numPr>
          <w:ilvl w:val="0"/>
          <w:numId w:val="0"/>
        </w:numPr>
      </w:pPr>
    </w:p>
    <w:p w:rsidR="008E66BB" w:rsidRPr="00FA02BE" w:rsidRDefault="008E66BB" w:rsidP="00FA02BE">
      <w:pPr>
        <w:pStyle w:val="4"/>
      </w:pPr>
      <w:r w:rsidRPr="00FA02BE">
        <w:rPr>
          <w:rFonts w:hint="eastAsia"/>
        </w:rPr>
        <w:lastRenderedPageBreak/>
        <w:t>財團法人天主教耶穌會台北新事社會服務中心鍾佳伶主任</w:t>
      </w:r>
      <w:r w:rsidR="00FA02BE" w:rsidRPr="00FA02BE">
        <w:rPr>
          <w:rFonts w:hint="eastAsia"/>
        </w:rPr>
        <w:t>：「目前</w:t>
      </w:r>
      <w:r w:rsidR="007C3F91">
        <w:rPr>
          <w:rFonts w:hint="eastAsia"/>
        </w:rPr>
        <w:t>移工</w:t>
      </w:r>
      <w:r w:rsidR="00FA02BE" w:rsidRPr="00FA02BE">
        <w:rPr>
          <w:rFonts w:hint="eastAsia"/>
        </w:rPr>
        <w:t>上網站進入自己國籍語言的介面無法查詢到雇主資料，且許多雇主是不顯示聯絡電話的，若想要與雇主聯繫，必須透過就服站；當透過政府資源都找不到工作時，仲介要求支付買工費時，</w:t>
      </w:r>
      <w:r w:rsidR="00D377CB">
        <w:rPr>
          <w:rFonts w:hint="eastAsia"/>
        </w:rPr>
        <w:t>外籍勞工</w:t>
      </w:r>
      <w:r w:rsidR="00FA02BE" w:rsidRPr="00FA02BE">
        <w:rPr>
          <w:rFonts w:hint="eastAsia"/>
        </w:rPr>
        <w:t>就會想辦法支付。」</w:t>
      </w:r>
    </w:p>
    <w:p w:rsidR="00FA02BE" w:rsidRPr="00FA02BE" w:rsidRDefault="00FA02BE" w:rsidP="00FA02BE">
      <w:pPr>
        <w:pStyle w:val="4"/>
      </w:pPr>
      <w:r w:rsidRPr="00FA02BE">
        <w:rPr>
          <w:rFonts w:hint="eastAsia"/>
        </w:rPr>
        <w:t>財團法人勵馨社會福利事業基金會移工服務中心李凱莉主任：「</w:t>
      </w:r>
      <w:r w:rsidRPr="00FA02BE">
        <w:rPr>
          <w:rFonts w:hAnsi="標楷體" w:hint="eastAsia"/>
          <w:noProof/>
          <w:szCs w:val="32"/>
        </w:rPr>
        <w:t>如果國家不介入這個市場，不負擔這個責任的話，永遠都是</w:t>
      </w:r>
      <w:r w:rsidR="007C3F91">
        <w:rPr>
          <w:rFonts w:hint="eastAsia"/>
        </w:rPr>
        <w:t>移工</w:t>
      </w:r>
      <w:r w:rsidRPr="00FA02BE">
        <w:rPr>
          <w:rFonts w:hAnsi="標楷體" w:hint="eastAsia"/>
          <w:noProof/>
          <w:szCs w:val="32"/>
        </w:rPr>
        <w:t>要承擔這個成本。直聘中心最大的問題就是表面功夫，直聘中心也只是把資料倒進就業服務站。但網站資料上的電話我們打去，不是說現在已經沒有缺人了，就是說帶來面試完要收錢（因為所留是仲介連絡方式）</w:t>
      </w:r>
      <w:r w:rsidRPr="00FA02BE">
        <w:rPr>
          <w:rFonts w:hint="eastAsia"/>
        </w:rPr>
        <w:t>。」</w:t>
      </w:r>
    </w:p>
    <w:p w:rsidR="00ED1D8E" w:rsidRPr="00F879C0" w:rsidRDefault="00FA02BE" w:rsidP="007C3F91">
      <w:pPr>
        <w:pStyle w:val="4"/>
      </w:pPr>
      <w:r w:rsidRPr="00FA02BE">
        <w:rPr>
          <w:rFonts w:hint="eastAsia"/>
        </w:rPr>
        <w:t>社團法人桃園市群眾服務協會移工服務暨庇護中心汪英達主任：「所有等待轉換的職缺都應該透明公開，且完整翻譯為四國語言，目前網頁在前幾個月改版過，中文部分很清楚，但從外語進入就只能看到自己的，而不是能夠看到職缺自己選；網站資訊應該要完整的翻譯，而不只是翻譯新聞與政令，且要找到那個網站也不容易。」、「按網頁資訊連絡雇主</w:t>
      </w:r>
      <w:r w:rsidRPr="00F879C0">
        <w:rPr>
          <w:rFonts w:hint="eastAsia"/>
        </w:rPr>
        <w:t>，但都說已經沒有工作了，不知道是網頁更新太慢或是雇主提供資訊不實。」</w:t>
      </w:r>
    </w:p>
    <w:p w:rsidR="00CF3ABD" w:rsidRPr="00F879C0" w:rsidRDefault="004B7903" w:rsidP="00ED1D8E">
      <w:pPr>
        <w:pStyle w:val="3"/>
      </w:pPr>
      <w:r w:rsidRPr="00F879C0">
        <w:rPr>
          <w:rFonts w:hint="eastAsia"/>
        </w:rPr>
        <w:t>另財團法人天主教耶穌會台北新事社會服務中心鍾佳伶主任就在</w:t>
      </w:r>
      <w:r w:rsidR="005E2075" w:rsidRPr="00F879C0">
        <w:rPr>
          <w:rFonts w:hint="eastAsia"/>
        </w:rPr>
        <w:t>行政院召開兩</w:t>
      </w:r>
      <w:r w:rsidR="00905512" w:rsidRPr="00F879C0">
        <w:rPr>
          <w:rFonts w:hint="eastAsia"/>
        </w:rPr>
        <w:t>公</w:t>
      </w:r>
      <w:r w:rsidR="005E2075" w:rsidRPr="00F879C0">
        <w:rPr>
          <w:rFonts w:hint="eastAsia"/>
        </w:rPr>
        <w:t>約第2</w:t>
      </w:r>
      <w:r w:rsidRPr="00F879C0">
        <w:rPr>
          <w:rFonts w:hint="eastAsia"/>
        </w:rPr>
        <w:t>次國家報告國際審查會議中表示</w:t>
      </w:r>
      <w:r w:rsidR="005E2075" w:rsidRPr="00F879C0">
        <w:rPr>
          <w:rFonts w:hint="eastAsia"/>
        </w:rPr>
        <w:t>：「『跨國勞動力權益維護資訊網站』，經外籍勞工實際上線使用後發現，雖有各國語言可切換頁面，但法令宣導、最新消息和影片宣導</w:t>
      </w:r>
      <w:r w:rsidR="005E2075" w:rsidRPr="00F879C0">
        <w:rPr>
          <w:rFonts w:hAnsi="標楷體"/>
        </w:rPr>
        <w:t>……</w:t>
      </w:r>
      <w:r w:rsidR="005E2075" w:rsidRPr="00F879C0">
        <w:rPr>
          <w:rFonts w:hint="eastAsia"/>
        </w:rPr>
        <w:t>等與中文版相較只有少數資料，明顯有資訊不對等的情形。且經詢問及調查各國勞工是否知道</w:t>
      </w:r>
      <w:r w:rsidR="005E2075" w:rsidRPr="00F879C0">
        <w:rPr>
          <w:rFonts w:hint="eastAsia"/>
        </w:rPr>
        <w:lastRenderedPageBreak/>
        <w:t>或看過此網站，皆表示不知道、也沒看過這網站。</w:t>
      </w:r>
      <w:r w:rsidR="00905512" w:rsidRPr="00F879C0">
        <w:rPr>
          <w:rStyle w:val="afe"/>
          <w:rFonts w:hAnsi="標楷體"/>
        </w:rPr>
        <w:footnoteReference w:id="32"/>
      </w:r>
      <w:r w:rsidR="005E2075" w:rsidRPr="00F879C0">
        <w:rPr>
          <w:rFonts w:hint="eastAsia"/>
        </w:rPr>
        <w:t>」</w:t>
      </w:r>
      <w:r w:rsidR="00F22929" w:rsidRPr="00F879C0">
        <w:rPr>
          <w:rFonts w:hint="eastAsia"/>
        </w:rPr>
        <w:t>TIWA亦曾公開表示</w:t>
      </w:r>
      <w:r w:rsidR="002806B3" w:rsidRPr="00F879C0">
        <w:rPr>
          <w:rFonts w:hint="eastAsia"/>
        </w:rPr>
        <w:t>：「大部分移工都不知道勞動部行之有年的『</w:t>
      </w:r>
      <w:r w:rsidR="00D377CB" w:rsidRPr="00F879C0">
        <w:rPr>
          <w:rFonts w:hint="eastAsia"/>
        </w:rPr>
        <w:t>外籍勞工</w:t>
      </w:r>
      <w:r w:rsidR="002806B3" w:rsidRPr="00F879C0">
        <w:rPr>
          <w:rFonts w:hint="eastAsia"/>
        </w:rPr>
        <w:t>轉換雇主網站</w:t>
      </w:r>
      <w:r w:rsidR="00516988" w:rsidRPr="00F879C0">
        <w:rPr>
          <w:rStyle w:val="afe"/>
        </w:rPr>
        <w:footnoteReference w:id="33"/>
      </w:r>
      <w:r w:rsidR="002806B3" w:rsidRPr="00F879C0">
        <w:rPr>
          <w:rFonts w:hint="eastAsia"/>
        </w:rPr>
        <w:t>』，即使知道了，也沒有辦法使用，</w:t>
      </w:r>
      <w:r w:rsidR="002806B3" w:rsidRPr="00F879C0">
        <w:rPr>
          <w:rFonts w:hAnsi="標楷體" w:hint="eastAsia"/>
        </w:rPr>
        <w:t>即使知道了，也沒辦法使用，因為它至今沒有各語</w:t>
      </w:r>
      <w:r w:rsidR="009727A1" w:rsidRPr="00F879C0">
        <w:rPr>
          <w:rFonts w:hAnsi="標楷體" w:hint="eastAsia"/>
        </w:rPr>
        <w:t>言</w:t>
      </w:r>
      <w:r w:rsidR="002806B3" w:rsidRPr="00F879C0">
        <w:rPr>
          <w:rFonts w:hAnsi="標楷體" w:hint="eastAsia"/>
        </w:rPr>
        <w:t>的頁面，滿滿的中文讓人看了就害怕。許多在轉換期間的移工，甚至都不知道自己有沒有被登記在這個網站上，遑論在這上面找工作</w:t>
      </w:r>
      <w:r w:rsidR="00516988" w:rsidRPr="00F879C0">
        <w:rPr>
          <w:rStyle w:val="afe"/>
          <w:rFonts w:hAnsi="標楷體"/>
        </w:rPr>
        <w:footnoteReference w:id="34"/>
      </w:r>
      <w:r w:rsidR="002806B3" w:rsidRPr="00F879C0">
        <w:rPr>
          <w:rFonts w:hAnsi="標楷體" w:hint="eastAsia"/>
        </w:rPr>
        <w:t>」</w:t>
      </w:r>
      <w:r w:rsidR="00D52CED" w:rsidRPr="00F879C0">
        <w:rPr>
          <w:rFonts w:hint="eastAsia"/>
        </w:rPr>
        <w:t>。</w:t>
      </w:r>
      <w:r w:rsidR="00ED1D8E" w:rsidRPr="00F879C0">
        <w:rPr>
          <w:rFonts w:hint="eastAsia"/>
        </w:rPr>
        <w:t>立法院</w:t>
      </w:r>
      <w:r w:rsidR="00C650CF" w:rsidRPr="00F879C0">
        <w:rPr>
          <w:rFonts w:hint="eastAsia"/>
        </w:rPr>
        <w:t>研究成果</w:t>
      </w:r>
      <w:r w:rsidR="00ED1D8E" w:rsidRPr="00F879C0">
        <w:rPr>
          <w:rFonts w:hint="eastAsia"/>
        </w:rPr>
        <w:t>亦建議加強宣導並強化直聘制度職能與資訊透明平台，「建議加強宣導直聘制度，並持續改善現行媒介平台僅單向資訊公告的方式，朝建立更貼近雇主與外籍勞工間詳細資訊的互動平台。同時，應持續強化直聘的夥伴網絡協力，以更透明、簡便之方式，在公開平台上媒合工作機會，避免不肖業者壟斷資訊所造成的侵害</w:t>
      </w:r>
      <w:r w:rsidR="007C51F7" w:rsidRPr="00F879C0">
        <w:rPr>
          <w:rStyle w:val="afe"/>
        </w:rPr>
        <w:footnoteReference w:id="35"/>
      </w:r>
      <w:r w:rsidR="00ED1D8E" w:rsidRPr="00F879C0">
        <w:rPr>
          <w:rFonts w:hAnsi="標楷體" w:hint="eastAsia"/>
        </w:rPr>
        <w:t>」</w:t>
      </w:r>
      <w:r w:rsidR="00ED1D8E" w:rsidRPr="00F879C0">
        <w:rPr>
          <w:rFonts w:hint="eastAsia"/>
        </w:rPr>
        <w:t>。</w:t>
      </w:r>
    </w:p>
    <w:p w:rsidR="00485744" w:rsidRPr="00F879C0" w:rsidRDefault="00F41A46" w:rsidP="00F41A46">
      <w:pPr>
        <w:pStyle w:val="3"/>
      </w:pPr>
      <w:r w:rsidRPr="00F879C0">
        <w:rPr>
          <w:rFonts w:hint="eastAsia"/>
        </w:rPr>
        <w:t>另勞動部向調查委員展示該網站及專區時發現，該專區提供符合轉換資格外國人與接續聘僱雇主的資料查詢等服務，雇主與外籍勞工可依需求進一步聯絡、面試及接續聘僱</w:t>
      </w:r>
      <w:r w:rsidR="00BF6F60" w:rsidRPr="00F879C0">
        <w:rPr>
          <w:rFonts w:hint="eastAsia"/>
        </w:rPr>
        <w:t>，與一般</w:t>
      </w:r>
      <w:r w:rsidR="00D24F3D" w:rsidRPr="00F879C0">
        <w:rPr>
          <w:rFonts w:hint="eastAsia"/>
        </w:rPr>
        <w:t>求才（</w:t>
      </w:r>
      <w:r w:rsidR="00BF6F60" w:rsidRPr="00F879C0">
        <w:rPr>
          <w:rFonts w:hint="eastAsia"/>
        </w:rPr>
        <w:t>職</w:t>
      </w:r>
      <w:r w:rsidR="00D24F3D" w:rsidRPr="00F879C0">
        <w:rPr>
          <w:rFonts w:hint="eastAsia"/>
        </w:rPr>
        <w:t>）</w:t>
      </w:r>
      <w:r w:rsidR="00BF6F60" w:rsidRPr="00F879C0">
        <w:rPr>
          <w:rFonts w:hint="eastAsia"/>
        </w:rPr>
        <w:t>者上人力銀行</w:t>
      </w:r>
      <w:r w:rsidR="00D24F3D" w:rsidRPr="00F879C0">
        <w:rPr>
          <w:rFonts w:hint="eastAsia"/>
        </w:rPr>
        <w:t>所見略同。惟本案發現</w:t>
      </w:r>
      <w:r w:rsidR="00485744" w:rsidRPr="00F879C0">
        <w:rPr>
          <w:rFonts w:hint="eastAsia"/>
        </w:rPr>
        <w:t>：</w:t>
      </w:r>
    </w:p>
    <w:p w:rsidR="00F41A46" w:rsidRPr="00485744" w:rsidRDefault="00D24F3D" w:rsidP="00485744">
      <w:pPr>
        <w:pStyle w:val="4"/>
      </w:pPr>
      <w:r w:rsidRPr="00F879C0">
        <w:rPr>
          <w:rFonts w:hint="eastAsia"/>
        </w:rPr>
        <w:t>若非勞動部主動告知「跨國勞動力權益維護資訊網站」全稱，其實並不易於</w:t>
      </w:r>
      <w:r w:rsidR="00072907" w:rsidRPr="00F879C0">
        <w:rPr>
          <w:rFonts w:hint="eastAsia"/>
        </w:rPr>
        <w:t>入口</w:t>
      </w:r>
      <w:r w:rsidRPr="00F879C0">
        <w:rPr>
          <w:rFonts w:hint="eastAsia"/>
        </w:rPr>
        <w:t>網站</w:t>
      </w:r>
      <w:r w:rsidR="00072907" w:rsidRPr="00F879C0">
        <w:rPr>
          <w:rFonts w:hint="eastAsia"/>
        </w:rPr>
        <w:t>中搜尋、連結；且不論自勞動部、或勞動力發展署網站、或直聘中心網站等，均難</w:t>
      </w:r>
      <w:r w:rsidR="00072907" w:rsidRPr="00F879C0">
        <w:rPr>
          <w:rFonts w:hint="eastAsia"/>
          <w:bCs/>
        </w:rPr>
        <w:t>以直覺式發現</w:t>
      </w:r>
      <w:r w:rsidR="00072907" w:rsidRPr="00F879C0">
        <w:rPr>
          <w:rFonts w:hint="eastAsia"/>
        </w:rPr>
        <w:t>「跨國勞動</w:t>
      </w:r>
      <w:r w:rsidR="00072907" w:rsidRPr="00F879C0">
        <w:rPr>
          <w:rFonts w:hint="eastAsia"/>
        </w:rPr>
        <w:lastRenderedPageBreak/>
        <w:t>力權益維護資訊</w:t>
      </w:r>
      <w:r w:rsidR="00072907" w:rsidRPr="00485744">
        <w:rPr>
          <w:rFonts w:hint="eastAsia"/>
        </w:rPr>
        <w:t>網站」</w:t>
      </w:r>
      <w:r w:rsidR="008932FC">
        <w:rPr>
          <w:rFonts w:hint="eastAsia"/>
        </w:rPr>
        <w:t>的連結</w:t>
      </w:r>
      <w:r w:rsidR="0085452B">
        <w:rPr>
          <w:rFonts w:hint="eastAsia"/>
        </w:rPr>
        <w:t>。</w:t>
      </w:r>
      <w:r w:rsidR="00072907" w:rsidRPr="00485744">
        <w:rPr>
          <w:rFonts w:hint="eastAsia"/>
        </w:rPr>
        <w:t>而勞動部勞動力發展署製發之「外籍勞工在臺工作需知」</w:t>
      </w:r>
      <w:r w:rsidR="00974C8D" w:rsidRPr="00974C8D">
        <w:rPr>
          <w:rStyle w:val="afe"/>
          <w:color w:val="0070C0"/>
        </w:rPr>
        <w:footnoteReference w:id="36"/>
      </w:r>
      <w:r w:rsidR="003B0165" w:rsidRPr="00485744">
        <w:rPr>
          <w:rFonts w:hint="eastAsia"/>
        </w:rPr>
        <w:t>中</w:t>
      </w:r>
      <w:r w:rsidR="003B22B8" w:rsidRPr="00485744">
        <w:rPr>
          <w:rFonts w:hint="eastAsia"/>
        </w:rPr>
        <w:t>，僅於其他法令宣導中條列該網站及網址</w:t>
      </w:r>
      <w:r w:rsidR="003B22B8" w:rsidRPr="00485744">
        <w:rPr>
          <w:rStyle w:val="afe"/>
        </w:rPr>
        <w:footnoteReference w:id="37"/>
      </w:r>
      <w:r w:rsidR="003B22B8" w:rsidRPr="00485744">
        <w:rPr>
          <w:rFonts w:hint="eastAsia"/>
        </w:rPr>
        <w:t>，但並未揭示或概述該網站內容，外國人</w:t>
      </w:r>
      <w:r w:rsidR="00923B82" w:rsidRPr="00485744">
        <w:rPr>
          <w:rFonts w:hint="eastAsia"/>
        </w:rPr>
        <w:t>自</w:t>
      </w:r>
      <w:r w:rsidR="003B22B8" w:rsidRPr="00485744">
        <w:rPr>
          <w:rFonts w:hint="eastAsia"/>
        </w:rPr>
        <w:t>難以</w:t>
      </w:r>
      <w:r w:rsidR="006B29A1">
        <w:rPr>
          <w:rFonts w:hint="eastAsia"/>
        </w:rPr>
        <w:t>從</w:t>
      </w:r>
      <w:r w:rsidR="003B22B8" w:rsidRPr="00485744">
        <w:rPr>
          <w:rFonts w:hint="eastAsia"/>
        </w:rPr>
        <w:t>該行</w:t>
      </w:r>
      <w:r w:rsidR="006B29A1">
        <w:rPr>
          <w:rFonts w:hint="eastAsia"/>
        </w:rPr>
        <w:t>資訊</w:t>
      </w:r>
      <w:r w:rsidR="003B22B8" w:rsidRPr="00485744">
        <w:rPr>
          <w:rFonts w:hint="eastAsia"/>
        </w:rPr>
        <w:t>即知悉有「移工轉換雇主專區」可供查詢轉換雇主相關資訊</w:t>
      </w:r>
      <w:r w:rsidR="003B0165" w:rsidRPr="00485744">
        <w:rPr>
          <w:rFonts w:hint="eastAsia"/>
        </w:rPr>
        <w:t>。</w:t>
      </w:r>
    </w:p>
    <w:p w:rsidR="003B22B8" w:rsidRDefault="00923B82" w:rsidP="003B22B8">
      <w:pPr>
        <w:pStyle w:val="3"/>
        <w:numPr>
          <w:ilvl w:val="0"/>
          <w:numId w:val="0"/>
        </w:numPr>
        <w:rPr>
          <w:color w:val="7030A0"/>
        </w:rPr>
      </w:pPr>
      <w:r>
        <w:rPr>
          <w:noProof/>
          <w:color w:val="7030A0"/>
        </w:rPr>
        <w:drawing>
          <wp:inline distT="0" distB="0" distL="0" distR="0" wp14:anchorId="3D094BF4" wp14:editId="28B394A7">
            <wp:extent cx="5615940" cy="3907155"/>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80717-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5940" cy="3907155"/>
                    </a:xfrm>
                    <a:prstGeom prst="rect">
                      <a:avLst/>
                    </a:prstGeom>
                  </pic:spPr>
                </pic:pic>
              </a:graphicData>
            </a:graphic>
          </wp:inline>
        </w:drawing>
      </w:r>
    </w:p>
    <w:p w:rsidR="00923B82" w:rsidRPr="00923B82" w:rsidRDefault="00923B82" w:rsidP="00923B82">
      <w:pPr>
        <w:pStyle w:val="a1"/>
        <w:spacing w:after="0"/>
        <w:ind w:left="482" w:hanging="482"/>
      </w:pPr>
      <w:r w:rsidRPr="00923B82">
        <w:rPr>
          <w:rFonts w:hint="eastAsia"/>
        </w:rPr>
        <w:t>提及「跨國勞動力權益維護資訊網站」之內容</w:t>
      </w:r>
    </w:p>
    <w:p w:rsidR="00170EFD" w:rsidRPr="00163E8B" w:rsidRDefault="00923B82" w:rsidP="00163E8B">
      <w:pPr>
        <w:pStyle w:val="a1"/>
        <w:numPr>
          <w:ilvl w:val="0"/>
          <w:numId w:val="0"/>
        </w:numPr>
        <w:ind w:left="480"/>
      </w:pPr>
      <w:r w:rsidRPr="00923B82">
        <w:rPr>
          <w:rFonts w:hint="eastAsia"/>
        </w:rPr>
        <w:t>資料來源：外籍勞工在臺工作需知（中越南文版）</w:t>
      </w:r>
    </w:p>
    <w:p w:rsidR="00485744" w:rsidRDefault="008932FC" w:rsidP="00485744">
      <w:pPr>
        <w:pStyle w:val="4"/>
      </w:pPr>
      <w:r>
        <w:rPr>
          <w:rFonts w:hint="eastAsia"/>
        </w:rPr>
        <w:t>而連結至</w:t>
      </w:r>
      <w:r w:rsidRPr="00485744">
        <w:rPr>
          <w:rFonts w:hint="eastAsia"/>
        </w:rPr>
        <w:t>「跨國勞動力權益維護資訊網站」</w:t>
      </w:r>
      <w:r>
        <w:rPr>
          <w:rFonts w:hint="eastAsia"/>
        </w:rPr>
        <w:t>後，點選</w:t>
      </w:r>
      <w:r w:rsidRPr="00485744">
        <w:rPr>
          <w:rFonts w:hint="eastAsia"/>
        </w:rPr>
        <w:t>「</w:t>
      </w:r>
      <w:r>
        <w:rPr>
          <w:rFonts w:hint="eastAsia"/>
        </w:rPr>
        <w:t>移工轉換雇主專區</w:t>
      </w:r>
      <w:r w:rsidRPr="00485744">
        <w:rPr>
          <w:rFonts w:hint="eastAsia"/>
        </w:rPr>
        <w:t>」</w:t>
      </w:r>
      <w:r>
        <w:rPr>
          <w:rFonts w:hint="eastAsia"/>
        </w:rPr>
        <w:t>，可見分為</w:t>
      </w:r>
      <w:r w:rsidRPr="00485744">
        <w:rPr>
          <w:rFonts w:hint="eastAsia"/>
        </w:rPr>
        <w:t>「</w:t>
      </w:r>
      <w:r>
        <w:rPr>
          <w:rFonts w:hint="eastAsia"/>
        </w:rPr>
        <w:t>資料查詢</w:t>
      </w:r>
      <w:r w:rsidRPr="00485744">
        <w:rPr>
          <w:rFonts w:hint="eastAsia"/>
        </w:rPr>
        <w:t>」</w:t>
      </w:r>
      <w:r w:rsidRPr="008932FC">
        <w:rPr>
          <w:rFonts w:hint="eastAsia"/>
        </w:rPr>
        <w:t>、</w:t>
      </w:r>
      <w:r w:rsidRPr="00485744">
        <w:rPr>
          <w:rFonts w:hint="eastAsia"/>
        </w:rPr>
        <w:t>「</w:t>
      </w:r>
      <w:r>
        <w:rPr>
          <w:rFonts w:hint="eastAsia"/>
        </w:rPr>
        <w:t>資料登錄</w:t>
      </w:r>
      <w:r w:rsidRPr="00485744">
        <w:rPr>
          <w:rFonts w:hint="eastAsia"/>
        </w:rPr>
        <w:t>」</w:t>
      </w:r>
      <w:r w:rsidRPr="008932FC">
        <w:rPr>
          <w:rFonts w:hint="eastAsia"/>
        </w:rPr>
        <w:t>、</w:t>
      </w:r>
      <w:r w:rsidRPr="00485744">
        <w:rPr>
          <w:rFonts w:hint="eastAsia"/>
        </w:rPr>
        <w:t>「</w:t>
      </w:r>
      <w:r>
        <w:rPr>
          <w:rFonts w:hint="eastAsia"/>
        </w:rPr>
        <w:t>資料修改</w:t>
      </w:r>
      <w:r w:rsidRPr="00485744">
        <w:rPr>
          <w:rFonts w:hint="eastAsia"/>
        </w:rPr>
        <w:t>」</w:t>
      </w:r>
      <w:r>
        <w:rPr>
          <w:rFonts w:hint="eastAsia"/>
        </w:rPr>
        <w:t>及</w:t>
      </w:r>
      <w:r w:rsidRPr="00485744">
        <w:rPr>
          <w:rFonts w:hint="eastAsia"/>
        </w:rPr>
        <w:t>「</w:t>
      </w:r>
      <w:r>
        <w:rPr>
          <w:rFonts w:hint="eastAsia"/>
        </w:rPr>
        <w:t>相關連結</w:t>
      </w:r>
      <w:r w:rsidRPr="00485744">
        <w:rPr>
          <w:rFonts w:hint="eastAsia"/>
        </w:rPr>
        <w:t>」</w:t>
      </w:r>
      <w:r>
        <w:rPr>
          <w:rFonts w:hint="eastAsia"/>
        </w:rPr>
        <w:t>;</w:t>
      </w:r>
      <w:r>
        <w:rPr>
          <w:rFonts w:hint="eastAsia"/>
        </w:rPr>
        <w:lastRenderedPageBreak/>
        <w:t>任意點選</w:t>
      </w:r>
      <w:r w:rsidRPr="00485744">
        <w:rPr>
          <w:rFonts w:hint="eastAsia"/>
        </w:rPr>
        <w:t>「</w:t>
      </w:r>
      <w:r>
        <w:rPr>
          <w:rFonts w:hint="eastAsia"/>
        </w:rPr>
        <w:t>資料查詢</w:t>
      </w:r>
      <w:r w:rsidRPr="00485744">
        <w:rPr>
          <w:rFonts w:hint="eastAsia"/>
        </w:rPr>
        <w:t>」</w:t>
      </w:r>
      <w:r>
        <w:rPr>
          <w:rFonts w:hint="eastAsia"/>
        </w:rPr>
        <w:t>之</w:t>
      </w:r>
      <w:r w:rsidRPr="00485744">
        <w:rPr>
          <w:rFonts w:hint="eastAsia"/>
        </w:rPr>
        <w:t>「</w:t>
      </w:r>
      <w:r>
        <w:rPr>
          <w:rFonts w:hint="eastAsia"/>
        </w:rPr>
        <w:t>一般轉換</w:t>
      </w:r>
      <w:r>
        <w:t>—</w:t>
      </w:r>
      <w:r>
        <w:rPr>
          <w:rFonts w:hint="eastAsia"/>
        </w:rPr>
        <w:t>轉出外國人資料查詢</w:t>
      </w:r>
      <w:r w:rsidRPr="00485744">
        <w:rPr>
          <w:rFonts w:hint="eastAsia"/>
        </w:rPr>
        <w:t>」</w:t>
      </w:r>
      <w:r>
        <w:rPr>
          <w:rFonts w:hint="eastAsia"/>
        </w:rPr>
        <w:t>時，可</w:t>
      </w:r>
      <w:r w:rsidR="000250D3">
        <w:rPr>
          <w:rFonts w:hint="eastAsia"/>
        </w:rPr>
        <w:t>查詢符合一般轉換規定外國人之國籍</w:t>
      </w:r>
      <w:r w:rsidR="000250D3" w:rsidRPr="008932FC">
        <w:rPr>
          <w:rFonts w:hint="eastAsia"/>
        </w:rPr>
        <w:t>、</w:t>
      </w:r>
      <w:r w:rsidR="000250D3">
        <w:rPr>
          <w:rFonts w:hint="eastAsia"/>
        </w:rPr>
        <w:t>性別</w:t>
      </w:r>
      <w:r w:rsidR="000250D3" w:rsidRPr="008932FC">
        <w:rPr>
          <w:rFonts w:hint="eastAsia"/>
        </w:rPr>
        <w:t>、</w:t>
      </w:r>
      <w:r w:rsidR="000250D3">
        <w:rPr>
          <w:rFonts w:hint="eastAsia"/>
        </w:rPr>
        <w:t>年齡</w:t>
      </w:r>
      <w:r w:rsidR="000250D3" w:rsidRPr="008932FC">
        <w:rPr>
          <w:rFonts w:hint="eastAsia"/>
        </w:rPr>
        <w:t>、</w:t>
      </w:r>
      <w:r w:rsidR="000250D3">
        <w:rPr>
          <w:rFonts w:hint="eastAsia"/>
        </w:rPr>
        <w:t>工作類別</w:t>
      </w:r>
      <w:r w:rsidR="000250D3" w:rsidRPr="008932FC">
        <w:rPr>
          <w:rFonts w:hint="eastAsia"/>
        </w:rPr>
        <w:t>、</w:t>
      </w:r>
      <w:r w:rsidR="000250D3">
        <w:rPr>
          <w:rFonts w:hint="eastAsia"/>
        </w:rPr>
        <w:t>剩餘工作期限</w:t>
      </w:r>
      <w:r w:rsidR="000250D3" w:rsidRPr="008932FC">
        <w:rPr>
          <w:rFonts w:hint="eastAsia"/>
        </w:rPr>
        <w:t>、</w:t>
      </w:r>
      <w:r w:rsidR="000250D3">
        <w:rPr>
          <w:rFonts w:hint="eastAsia"/>
        </w:rPr>
        <w:t>希望工作地點等資訊。其中</w:t>
      </w:r>
      <w:r w:rsidR="000250D3" w:rsidRPr="00485744">
        <w:rPr>
          <w:rFonts w:hint="eastAsia"/>
        </w:rPr>
        <w:t>「</w:t>
      </w:r>
      <w:r w:rsidR="000250D3">
        <w:rPr>
          <w:rFonts w:hint="eastAsia"/>
        </w:rPr>
        <w:t>移工聯絡電話</w:t>
      </w:r>
      <w:r w:rsidR="000250D3" w:rsidRPr="00485744">
        <w:rPr>
          <w:rFonts w:hint="eastAsia"/>
        </w:rPr>
        <w:t>」</w:t>
      </w:r>
      <w:r w:rsidR="000250D3">
        <w:rPr>
          <w:rFonts w:hint="eastAsia"/>
        </w:rPr>
        <w:t>欄位多數為市內電話及不顯示，再點選</w:t>
      </w:r>
      <w:r w:rsidR="000250D3" w:rsidRPr="00485744">
        <w:rPr>
          <w:rFonts w:hint="eastAsia"/>
        </w:rPr>
        <w:t>「</w:t>
      </w:r>
      <w:r w:rsidR="000250D3">
        <w:rPr>
          <w:rFonts w:hint="eastAsia"/>
        </w:rPr>
        <w:t>轉出外國人詳細資料</w:t>
      </w:r>
      <w:r w:rsidR="000250D3" w:rsidRPr="00485744">
        <w:rPr>
          <w:rFonts w:hint="eastAsia"/>
        </w:rPr>
        <w:t>」</w:t>
      </w:r>
      <w:r w:rsidR="000250D3">
        <w:rPr>
          <w:rFonts w:hint="eastAsia"/>
        </w:rPr>
        <w:t>後會發現，該市內電話即為仲介公司之聯絡電話。</w:t>
      </w:r>
    </w:p>
    <w:p w:rsidR="008932FC" w:rsidRDefault="008932FC" w:rsidP="0085452B">
      <w:pPr>
        <w:pStyle w:val="4"/>
        <w:numPr>
          <w:ilvl w:val="0"/>
          <w:numId w:val="0"/>
        </w:numPr>
        <w:spacing w:line="0" w:lineRule="atLeast"/>
        <w:jc w:val="left"/>
      </w:pPr>
      <w:r>
        <w:rPr>
          <w:noProof/>
        </w:rPr>
        <w:drawing>
          <wp:inline distT="0" distB="0" distL="0" distR="0" wp14:anchorId="0C5A8950" wp14:editId="08526FD9">
            <wp:extent cx="2769660" cy="295910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733" t="24034" r="6240" b="1138"/>
                    <a:stretch/>
                  </pic:blipFill>
                  <pic:spPr bwMode="auto">
                    <a:xfrm>
                      <a:off x="0" y="0"/>
                      <a:ext cx="2787526" cy="297818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D998AA2" wp14:editId="66684888">
            <wp:extent cx="2781300" cy="2956096"/>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2785017" cy="2960047"/>
                    </a:xfrm>
                    <a:prstGeom prst="rect">
                      <a:avLst/>
                    </a:prstGeom>
                  </pic:spPr>
                </pic:pic>
              </a:graphicData>
            </a:graphic>
          </wp:inline>
        </w:drawing>
      </w:r>
    </w:p>
    <w:p w:rsidR="000250D3" w:rsidRPr="00923B82" w:rsidRDefault="000250D3" w:rsidP="000250D3">
      <w:pPr>
        <w:pStyle w:val="a1"/>
        <w:spacing w:after="0"/>
        <w:ind w:left="482" w:hanging="482"/>
      </w:pPr>
      <w:r>
        <w:rPr>
          <w:rFonts w:hint="eastAsia"/>
        </w:rPr>
        <w:t>外籍勞工轉換雇主專區之頁面擷圖</w:t>
      </w:r>
    </w:p>
    <w:p w:rsidR="000250D3" w:rsidRDefault="000250D3" w:rsidP="000250D3">
      <w:pPr>
        <w:pStyle w:val="a1"/>
        <w:numPr>
          <w:ilvl w:val="0"/>
          <w:numId w:val="0"/>
        </w:numPr>
        <w:ind w:left="480"/>
      </w:pPr>
      <w:r w:rsidRPr="00923B82">
        <w:rPr>
          <w:rFonts w:hint="eastAsia"/>
        </w:rPr>
        <w:t>資料來源：</w:t>
      </w:r>
      <w:r w:rsidRPr="00485744">
        <w:rPr>
          <w:rFonts w:hint="eastAsia"/>
        </w:rPr>
        <w:t>跨國勞動力權益維護資訊網站</w:t>
      </w:r>
    </w:p>
    <w:p w:rsidR="008932FC" w:rsidRPr="000250D3" w:rsidRDefault="00FB176E" w:rsidP="00FB176E">
      <w:pPr>
        <w:pStyle w:val="4"/>
      </w:pPr>
      <w:r>
        <w:rPr>
          <w:rFonts w:hint="eastAsia"/>
        </w:rPr>
        <w:t>若切換至</w:t>
      </w:r>
      <w:r w:rsidRPr="00FB176E">
        <w:rPr>
          <w:rFonts w:hint="eastAsia"/>
        </w:rPr>
        <w:t>英文、印文、越文及泰文四國語言時，專區功能就僅剩以外國人護照號碼查詢是否符合轉換資格，並沒有像中文頁面能夠搜尋接續聘僱雇主的資料。</w:t>
      </w:r>
      <w:r>
        <w:rPr>
          <w:rFonts w:hint="eastAsia"/>
        </w:rPr>
        <w:t>換言之，外國人</w:t>
      </w:r>
      <w:r w:rsidR="000C11D3">
        <w:rPr>
          <w:rFonts w:hint="eastAsia"/>
        </w:rPr>
        <w:t>僅能</w:t>
      </w:r>
      <w:r w:rsidR="002A69DF">
        <w:rPr>
          <w:rFonts w:hint="eastAsia"/>
        </w:rPr>
        <w:t>藉由</w:t>
      </w:r>
      <w:r>
        <w:rPr>
          <w:rFonts w:hint="eastAsia"/>
        </w:rPr>
        <w:t>該網站</w:t>
      </w:r>
      <w:r w:rsidR="002A69DF">
        <w:rPr>
          <w:rFonts w:hint="eastAsia"/>
        </w:rPr>
        <w:t>能得到的資訊就僅有轉換資格為一般或是期滿，仲介名稱或原雇主姓名及資料狀態。</w:t>
      </w:r>
    </w:p>
    <w:p w:rsidR="008932FC" w:rsidRDefault="008932FC" w:rsidP="00EB270B">
      <w:pPr>
        <w:pStyle w:val="4"/>
        <w:numPr>
          <w:ilvl w:val="0"/>
          <w:numId w:val="0"/>
        </w:numPr>
        <w:spacing w:line="0" w:lineRule="atLeast"/>
        <w:jc w:val="center"/>
      </w:pPr>
      <w:r>
        <w:rPr>
          <w:noProof/>
        </w:rPr>
        <w:lastRenderedPageBreak/>
        <w:drawing>
          <wp:inline distT="0" distB="0" distL="0" distR="0" wp14:anchorId="49B387E3" wp14:editId="0770DA52">
            <wp:extent cx="5167401" cy="2377440"/>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37179"/>
                    <a:stretch/>
                  </pic:blipFill>
                  <pic:spPr bwMode="auto">
                    <a:xfrm>
                      <a:off x="0" y="0"/>
                      <a:ext cx="5180903" cy="2383652"/>
                    </a:xfrm>
                    <a:prstGeom prst="rect">
                      <a:avLst/>
                    </a:prstGeom>
                    <a:noFill/>
                    <a:ln>
                      <a:noFill/>
                    </a:ln>
                    <a:extLst>
                      <a:ext uri="{53640926-AAD7-44D8-BBD7-CCE9431645EC}">
                        <a14:shadowObscured xmlns:a14="http://schemas.microsoft.com/office/drawing/2010/main"/>
                      </a:ext>
                    </a:extLst>
                  </pic:spPr>
                </pic:pic>
              </a:graphicData>
            </a:graphic>
          </wp:inline>
        </w:drawing>
      </w:r>
    </w:p>
    <w:p w:rsidR="000250D3" w:rsidRPr="000250D3" w:rsidRDefault="00B00513" w:rsidP="00EB270B">
      <w:pPr>
        <w:pStyle w:val="a1"/>
        <w:spacing w:after="0" w:line="0" w:lineRule="atLeast"/>
        <w:ind w:left="482" w:hanging="482"/>
      </w:pPr>
      <w:r>
        <w:rPr>
          <w:rFonts w:hint="eastAsia"/>
        </w:rPr>
        <w:t>更新前</w:t>
      </w:r>
      <w:r w:rsidR="000250D3">
        <w:rPr>
          <w:rFonts w:hint="eastAsia"/>
        </w:rPr>
        <w:t>英文介面之外籍勞工轉換雇主專區之頁面擷圖</w:t>
      </w:r>
    </w:p>
    <w:p w:rsidR="009B1095" w:rsidRPr="00974C8D" w:rsidRDefault="000250D3" w:rsidP="00EB270B">
      <w:pPr>
        <w:pStyle w:val="a1"/>
        <w:numPr>
          <w:ilvl w:val="0"/>
          <w:numId w:val="0"/>
        </w:numPr>
        <w:spacing w:line="0" w:lineRule="atLeast"/>
        <w:ind w:left="480"/>
      </w:pPr>
      <w:r w:rsidRPr="00923B82">
        <w:rPr>
          <w:rFonts w:hint="eastAsia"/>
        </w:rPr>
        <w:t>資料來源：</w:t>
      </w:r>
      <w:r w:rsidRPr="00485744">
        <w:rPr>
          <w:rFonts w:hint="eastAsia"/>
        </w:rPr>
        <w:t>跨國勞動力權益維護資訊網站</w:t>
      </w:r>
    </w:p>
    <w:p w:rsidR="006E3DFB" w:rsidRPr="00F879C0" w:rsidRDefault="00F41A46" w:rsidP="00F41A46">
      <w:pPr>
        <w:pStyle w:val="3"/>
        <w:rPr>
          <w:rFonts w:hAnsi="標楷體"/>
        </w:rPr>
      </w:pPr>
      <w:r w:rsidRPr="00F879C0">
        <w:rPr>
          <w:rFonts w:hAnsi="標楷體" w:hint="eastAsia"/>
        </w:rPr>
        <w:t>勞動部</w:t>
      </w:r>
      <w:r w:rsidR="00FA2268" w:rsidRPr="00F879C0">
        <w:rPr>
          <w:rFonts w:hAnsi="標楷體" w:hint="eastAsia"/>
        </w:rPr>
        <w:t>針對上述情形指</w:t>
      </w:r>
      <w:r w:rsidRPr="00F879C0">
        <w:rPr>
          <w:rFonts w:hAnsi="標楷體" w:hint="eastAsia"/>
        </w:rPr>
        <w:t>稱：</w:t>
      </w:r>
    </w:p>
    <w:p w:rsidR="00F22929" w:rsidRPr="00F879C0" w:rsidRDefault="00F41A46" w:rsidP="006E3DFB">
      <w:pPr>
        <w:pStyle w:val="4"/>
      </w:pPr>
      <w:r w:rsidRPr="00E23A0D">
        <w:rPr>
          <w:rFonts w:hint="eastAsia"/>
          <w:spacing w:val="-20"/>
        </w:rPr>
        <w:t>我們也</w:t>
      </w:r>
      <w:r w:rsidRPr="00F879C0">
        <w:rPr>
          <w:rFonts w:hint="eastAsia"/>
        </w:rPr>
        <w:t>有</w:t>
      </w:r>
      <w:r w:rsidR="00D377CB" w:rsidRPr="00F879C0">
        <w:rPr>
          <w:rFonts w:hint="eastAsia"/>
        </w:rPr>
        <w:t>外籍勞工</w:t>
      </w:r>
      <w:r w:rsidRPr="00F879C0">
        <w:rPr>
          <w:rFonts w:hint="eastAsia"/>
        </w:rPr>
        <w:t>諮詢專區的網頁</w:t>
      </w:r>
      <w:r w:rsidRPr="00EB270B">
        <w:rPr>
          <w:rFonts w:hint="eastAsia"/>
          <w:spacing w:val="-20"/>
        </w:rPr>
        <w:t>，</w:t>
      </w:r>
      <w:r w:rsidRPr="00F879C0">
        <w:rPr>
          <w:rFonts w:hint="eastAsia"/>
        </w:rPr>
        <w:t>今年度會翻</w:t>
      </w:r>
      <w:r w:rsidRPr="00E23A0D">
        <w:rPr>
          <w:rFonts w:hint="eastAsia"/>
          <w:spacing w:val="-20"/>
        </w:rPr>
        <w:t>成四國</w:t>
      </w:r>
      <w:r w:rsidRPr="00F879C0">
        <w:rPr>
          <w:rFonts w:hint="eastAsia"/>
        </w:rPr>
        <w:t>語言</w:t>
      </w:r>
      <w:r w:rsidRPr="00EB270B">
        <w:rPr>
          <w:rFonts w:hint="eastAsia"/>
          <w:spacing w:val="-20"/>
        </w:rPr>
        <w:t>，</w:t>
      </w:r>
      <w:r w:rsidRPr="00F879C0">
        <w:rPr>
          <w:rFonts w:hint="eastAsia"/>
        </w:rPr>
        <w:t>便於</w:t>
      </w:r>
      <w:r w:rsidR="00D377CB" w:rsidRPr="00F879C0">
        <w:rPr>
          <w:rFonts w:hint="eastAsia"/>
        </w:rPr>
        <w:t>外籍勞工</w:t>
      </w:r>
      <w:r w:rsidRPr="00F879C0">
        <w:rPr>
          <w:rFonts w:hint="eastAsia"/>
        </w:rPr>
        <w:t>能夠在廣播</w:t>
      </w:r>
      <w:r w:rsidRPr="00EB270B">
        <w:rPr>
          <w:rFonts w:hint="eastAsia"/>
          <w:spacing w:val="-20"/>
        </w:rPr>
        <w:t>、</w:t>
      </w:r>
      <w:r w:rsidRPr="00F879C0">
        <w:rPr>
          <w:rFonts w:hint="eastAsia"/>
        </w:rPr>
        <w:t>手冊之</w:t>
      </w:r>
      <w:r w:rsidRPr="00E23A0D">
        <w:rPr>
          <w:rFonts w:hint="eastAsia"/>
          <w:spacing w:val="-20"/>
        </w:rPr>
        <w:t>外，能</w:t>
      </w:r>
      <w:r w:rsidRPr="00F879C0">
        <w:rPr>
          <w:rFonts w:hint="eastAsia"/>
        </w:rPr>
        <w:t>夠隨時上網取得需要的資訊</w:t>
      </w:r>
      <w:r w:rsidRPr="00EB270B">
        <w:rPr>
          <w:rFonts w:hint="eastAsia"/>
          <w:spacing w:val="-20"/>
        </w:rPr>
        <w:t>。</w:t>
      </w:r>
      <w:r w:rsidRPr="00F879C0">
        <w:rPr>
          <w:rFonts w:hint="eastAsia"/>
        </w:rPr>
        <w:t>我們也有規</w:t>
      </w:r>
      <w:r w:rsidRPr="00E23A0D">
        <w:rPr>
          <w:rFonts w:hint="eastAsia"/>
          <w:spacing w:val="-20"/>
        </w:rPr>
        <w:t>劃宣導</w:t>
      </w:r>
      <w:r w:rsidRPr="00F879C0">
        <w:rPr>
          <w:rFonts w:hint="eastAsia"/>
        </w:rPr>
        <w:t>品放置在</w:t>
      </w:r>
      <w:r w:rsidR="00D377CB" w:rsidRPr="00F879C0">
        <w:rPr>
          <w:rFonts w:hint="eastAsia"/>
        </w:rPr>
        <w:t>外籍勞工</w:t>
      </w:r>
      <w:r w:rsidRPr="00F879C0">
        <w:rPr>
          <w:rFonts w:hint="eastAsia"/>
        </w:rPr>
        <w:t>比較常聚會的地方，如餐廳。</w:t>
      </w:r>
    </w:p>
    <w:p w:rsidR="005E2075" w:rsidRPr="006E3DFB" w:rsidRDefault="006E3DFB" w:rsidP="006E3DFB">
      <w:pPr>
        <w:pStyle w:val="4"/>
      </w:pPr>
      <w:r w:rsidRPr="00F879C0">
        <w:rPr>
          <w:rFonts w:hint="eastAsia"/>
        </w:rPr>
        <w:t>我們會去規劃設計介面可</w:t>
      </w:r>
      <w:r w:rsidRPr="006E3DFB">
        <w:rPr>
          <w:rFonts w:hint="eastAsia"/>
        </w:rPr>
        <w:t>不可以讓</w:t>
      </w:r>
      <w:r w:rsidR="00D377CB">
        <w:rPr>
          <w:rFonts w:hint="eastAsia"/>
        </w:rPr>
        <w:t>外籍勞工</w:t>
      </w:r>
      <w:r w:rsidRPr="006E3DFB">
        <w:rPr>
          <w:rFonts w:hint="eastAsia"/>
        </w:rPr>
        <w:t>便於操作，就能夠協助雇主申請；未來也規劃徵詢</w:t>
      </w:r>
      <w:r w:rsidR="00D377CB">
        <w:rPr>
          <w:rFonts w:hint="eastAsia"/>
        </w:rPr>
        <w:t>外籍勞工</w:t>
      </w:r>
      <w:r w:rsidRPr="006E3DFB">
        <w:rPr>
          <w:rFonts w:hint="eastAsia"/>
        </w:rPr>
        <w:t>意願及是否被收費的機制。對於期滿轉換的</w:t>
      </w:r>
      <w:r w:rsidR="00D377CB">
        <w:rPr>
          <w:rFonts w:hint="eastAsia"/>
        </w:rPr>
        <w:t>外籍勞工</w:t>
      </w:r>
      <w:r w:rsidRPr="006E3DFB">
        <w:rPr>
          <w:rFonts w:hint="eastAsia"/>
        </w:rPr>
        <w:t>，我們也會針對所留電話是雇主或仲介進行檢視，盡量直接徵詢到</w:t>
      </w:r>
      <w:r w:rsidR="00D377CB">
        <w:rPr>
          <w:rFonts w:hint="eastAsia"/>
        </w:rPr>
        <w:t>外籍勞工</w:t>
      </w:r>
      <w:r w:rsidRPr="006E3DFB">
        <w:rPr>
          <w:rFonts w:hint="eastAsia"/>
        </w:rPr>
        <w:t>本人的意願，增加直聘服務接觸的對象。</w:t>
      </w:r>
    </w:p>
    <w:p w:rsidR="00EB270B" w:rsidRPr="006E3DFB" w:rsidRDefault="006E3DFB" w:rsidP="00E23A0D">
      <w:pPr>
        <w:pStyle w:val="4"/>
      </w:pPr>
      <w:r w:rsidRPr="006E3DFB">
        <w:rPr>
          <w:rFonts w:hAnsi="標楷體" w:hint="eastAsia"/>
        </w:rPr>
        <w:t>「跨國勞動力權益維護資訊網站」中有「外籍勞工轉換雇主專區」，</w:t>
      </w:r>
      <w:r w:rsidRPr="006E3DFB">
        <w:rPr>
          <w:rFonts w:hint="eastAsia"/>
        </w:rPr>
        <w:t>網頁有四國語言，</w:t>
      </w:r>
      <w:r w:rsidR="00D377CB">
        <w:rPr>
          <w:rFonts w:hint="eastAsia"/>
        </w:rPr>
        <w:t>外籍勞工</w:t>
      </w:r>
      <w:r w:rsidRPr="006E3DFB">
        <w:rPr>
          <w:rFonts w:hint="eastAsia"/>
        </w:rPr>
        <w:t>也可以自己上去看。今年網站會把功能做調整，希望能有</w:t>
      </w:r>
      <w:r w:rsidR="00D377CB">
        <w:rPr>
          <w:rFonts w:hint="eastAsia"/>
        </w:rPr>
        <w:t>外籍勞工</w:t>
      </w:r>
      <w:r w:rsidRPr="006E3DFB">
        <w:rPr>
          <w:rFonts w:hint="eastAsia"/>
        </w:rPr>
        <w:t>的聯絡方式，讓有意願的</w:t>
      </w:r>
      <w:r w:rsidR="00D377CB">
        <w:rPr>
          <w:rFonts w:hint="eastAsia"/>
        </w:rPr>
        <w:t>外籍勞工</w:t>
      </w:r>
      <w:r w:rsidRPr="006E3DFB">
        <w:rPr>
          <w:rFonts w:hint="eastAsia"/>
        </w:rPr>
        <w:t>可以提供聯絡方式，讓有意願聘僱的雇主自行連絡。</w:t>
      </w:r>
    </w:p>
    <w:p w:rsidR="00773E4A" w:rsidRPr="00B00513" w:rsidRDefault="006E3DFB" w:rsidP="00B00513">
      <w:pPr>
        <w:pStyle w:val="4"/>
      </w:pPr>
      <w:r w:rsidRPr="006E3DFB">
        <w:rPr>
          <w:rFonts w:hAnsi="標楷體" w:hint="eastAsia"/>
        </w:rPr>
        <w:t>如</w:t>
      </w:r>
      <w:r w:rsidR="00D377CB">
        <w:rPr>
          <w:rFonts w:hAnsi="標楷體" w:hint="eastAsia"/>
        </w:rPr>
        <w:t>外籍勞工</w:t>
      </w:r>
      <w:r w:rsidRPr="006E3DFB">
        <w:rPr>
          <w:rFonts w:hAnsi="標楷體" w:hint="eastAsia"/>
        </w:rPr>
        <w:t>不願意續留，就是返國或是轉換（期滿轉換），如是轉換，雇主要申請期滿轉出，資</w:t>
      </w:r>
      <w:r w:rsidRPr="006E3DFB">
        <w:rPr>
          <w:rFonts w:hAnsi="標楷體" w:hint="eastAsia"/>
        </w:rPr>
        <w:lastRenderedPageBreak/>
        <w:t>訊就會上平台，目前的確是中文介面的，現在要修正為多國語言。是修法後才建立這個平台。因為當初申請書表都是留仲介電話，所以目前平台上資訊多是仲介電話，如果有雇主或</w:t>
      </w:r>
      <w:r w:rsidR="00D377CB">
        <w:rPr>
          <w:rFonts w:hAnsi="標楷體" w:hint="eastAsia"/>
        </w:rPr>
        <w:t>外籍勞工</w:t>
      </w:r>
      <w:r w:rsidRPr="006E3DFB">
        <w:rPr>
          <w:rFonts w:hAnsi="標楷體" w:hint="eastAsia"/>
        </w:rPr>
        <w:t>電話亦可以上網公開。目前勞工可以用1955</w:t>
      </w:r>
      <w:r w:rsidR="00572A63">
        <w:rPr>
          <w:rFonts w:hAnsi="標楷體" w:hint="eastAsia"/>
        </w:rPr>
        <w:t>三方通話功能</w:t>
      </w:r>
      <w:r w:rsidRPr="006E3DFB">
        <w:rPr>
          <w:rFonts w:hAnsi="標楷體" w:hint="eastAsia"/>
        </w:rPr>
        <w:t>與有僱用需求的雇主溝通。</w:t>
      </w:r>
    </w:p>
    <w:p w:rsidR="00486ABC" w:rsidRPr="000D24CE" w:rsidRDefault="00773E4A" w:rsidP="000D24CE">
      <w:pPr>
        <w:pStyle w:val="3"/>
        <w:ind w:left="1532"/>
        <w:rPr>
          <w:rFonts w:hAnsi="標楷體"/>
        </w:rPr>
      </w:pPr>
      <w:r w:rsidRPr="000D24CE">
        <w:rPr>
          <w:rFonts w:hAnsi="標楷體" w:hint="eastAsia"/>
        </w:rPr>
        <w:t>於本案調查期間</w:t>
      </w:r>
      <w:r w:rsidRPr="00E23A0D">
        <w:rPr>
          <w:rFonts w:hint="eastAsia"/>
          <w:bCs w:val="0"/>
          <w:spacing w:val="-20"/>
        </w:rPr>
        <w:t>，</w:t>
      </w:r>
      <w:r w:rsidR="00457C2B" w:rsidRPr="000D24CE">
        <w:rPr>
          <w:rFonts w:hAnsi="標楷體" w:hint="eastAsia"/>
        </w:rPr>
        <w:t>勞動部</w:t>
      </w:r>
      <w:r w:rsidR="00457C2B">
        <w:rPr>
          <w:rFonts w:hAnsi="標楷體" w:hint="eastAsia"/>
        </w:rPr>
        <w:t>已</w:t>
      </w:r>
      <w:r w:rsidRPr="000D24CE">
        <w:rPr>
          <w:rFonts w:hAnsi="標楷體" w:hint="eastAsia"/>
        </w:rPr>
        <w:t>將轉換雇主系統增加英文</w:t>
      </w:r>
      <w:r w:rsidRPr="00E23A0D">
        <w:rPr>
          <w:rFonts w:hint="eastAsia"/>
          <w:bCs w:val="0"/>
          <w:spacing w:val="-20"/>
        </w:rPr>
        <w:t>、</w:t>
      </w:r>
      <w:r w:rsidRPr="000D24CE">
        <w:rPr>
          <w:rFonts w:hAnsi="標楷體" w:hint="eastAsia"/>
        </w:rPr>
        <w:t>印尼文</w:t>
      </w:r>
      <w:r w:rsidRPr="00E23A0D">
        <w:rPr>
          <w:rFonts w:hint="eastAsia"/>
          <w:bCs w:val="0"/>
          <w:spacing w:val="-20"/>
        </w:rPr>
        <w:t>、</w:t>
      </w:r>
      <w:r w:rsidRPr="000D24CE">
        <w:rPr>
          <w:rFonts w:hAnsi="標楷體" w:hint="eastAsia"/>
        </w:rPr>
        <w:t>越南文及泰文等4國語言的使用界面，</w:t>
      </w:r>
      <w:r w:rsidR="006E3DFB" w:rsidRPr="000D24CE">
        <w:rPr>
          <w:rFonts w:hAnsi="標楷體" w:hint="eastAsia"/>
        </w:rPr>
        <w:t>並發布新聞稿</w:t>
      </w:r>
      <w:r w:rsidRPr="000D24CE">
        <w:rPr>
          <w:rFonts w:hAnsi="標楷體" w:hint="eastAsia"/>
        </w:rPr>
        <w:t>表示外籍勞工可至</w:t>
      </w:r>
      <w:r w:rsidRPr="00E23A0D">
        <w:rPr>
          <w:rFonts w:hint="eastAsia"/>
          <w:bCs w:val="0"/>
          <w:spacing w:val="-20"/>
        </w:rPr>
        <w:t>「跨國勞動力權益維護資訊網站」，</w:t>
      </w:r>
      <w:r w:rsidRPr="000D24CE">
        <w:rPr>
          <w:rFonts w:hAnsi="標楷體" w:hint="eastAsia"/>
        </w:rPr>
        <w:t>依其母國語言別點選進入該網頁的「移工轉換雇主專區)，於護照號碼欄位輸入外籍勞工的護照號碼，即可查詢自身轉出案件辦理資訊為「公告中」、「已下架」或「未登錄」等狀態，亦可查詢有意接續聘僱的新雇主公告資訊，以利隨時掌握最新轉換資訊，順利在臺轉換工作</w:t>
      </w:r>
      <w:r w:rsidR="00277E34" w:rsidRPr="000D24CE">
        <w:rPr>
          <w:rFonts w:hAnsi="標楷體"/>
          <w:vertAlign w:val="superscript"/>
        </w:rPr>
        <w:footnoteReference w:id="38"/>
      </w:r>
      <w:r w:rsidRPr="000D24CE">
        <w:rPr>
          <w:rFonts w:hAnsi="標楷體" w:hint="eastAsia"/>
        </w:rPr>
        <w:t>。</w:t>
      </w:r>
    </w:p>
    <w:p w:rsidR="00F329C3" w:rsidRPr="00EF7482" w:rsidRDefault="006E3DFB" w:rsidP="00EF7482">
      <w:pPr>
        <w:pStyle w:val="2"/>
        <w:numPr>
          <w:ilvl w:val="0"/>
          <w:numId w:val="0"/>
        </w:numPr>
        <w:jc w:val="left"/>
        <w:rPr>
          <w:b/>
          <w:color w:val="00B050"/>
        </w:rPr>
      </w:pPr>
      <w:r>
        <w:rPr>
          <w:noProof/>
        </w:rPr>
        <w:drawing>
          <wp:inline distT="0" distB="0" distL="0" distR="0" wp14:anchorId="0F7440E0" wp14:editId="79E996FB">
            <wp:extent cx="2626156" cy="2829341"/>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cstate="print"/>
                    <a:srcRect l="6814" r="6674"/>
                    <a:stretch/>
                  </pic:blipFill>
                  <pic:spPr bwMode="auto">
                    <a:xfrm>
                      <a:off x="0" y="0"/>
                      <a:ext cx="2627420" cy="2830703"/>
                    </a:xfrm>
                    <a:prstGeom prst="rect">
                      <a:avLst/>
                    </a:prstGeom>
                    <a:ln>
                      <a:noFill/>
                    </a:ln>
                    <a:extLst>
                      <a:ext uri="{53640926-AAD7-44D8-BBD7-CCE9431645EC}">
                        <a14:shadowObscured xmlns:a14="http://schemas.microsoft.com/office/drawing/2010/main"/>
                      </a:ext>
                    </a:extLst>
                  </pic:spPr>
                </pic:pic>
              </a:graphicData>
            </a:graphic>
          </wp:inline>
        </w:drawing>
      </w:r>
      <w:r w:rsidR="00EF7482" w:rsidRPr="00EF7482">
        <w:rPr>
          <w:noProof/>
        </w:rPr>
        <w:t xml:space="preserve"> </w:t>
      </w:r>
      <w:r w:rsidR="00EF7482">
        <w:rPr>
          <w:noProof/>
        </w:rPr>
        <w:drawing>
          <wp:inline distT="0" distB="0" distL="0" distR="0" wp14:anchorId="11521193" wp14:editId="1478E795">
            <wp:extent cx="2853109" cy="2830982"/>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2859014" cy="2836841"/>
                    </a:xfrm>
                    <a:prstGeom prst="rect">
                      <a:avLst/>
                    </a:prstGeom>
                  </pic:spPr>
                </pic:pic>
              </a:graphicData>
            </a:graphic>
          </wp:inline>
        </w:drawing>
      </w:r>
    </w:p>
    <w:p w:rsidR="00B00513" w:rsidRPr="000250D3" w:rsidRDefault="00B00513" w:rsidP="00B00513">
      <w:pPr>
        <w:pStyle w:val="a1"/>
        <w:spacing w:after="0"/>
        <w:ind w:left="482" w:hanging="482"/>
      </w:pPr>
      <w:r>
        <w:rPr>
          <w:rFonts w:hint="eastAsia"/>
        </w:rPr>
        <w:t>更新後印尼文介面之外籍勞工轉換雇主專區之頁面擷圖</w:t>
      </w:r>
    </w:p>
    <w:p w:rsidR="00B00513" w:rsidRDefault="00B00513" w:rsidP="00B00513">
      <w:pPr>
        <w:pStyle w:val="a1"/>
        <w:numPr>
          <w:ilvl w:val="0"/>
          <w:numId w:val="0"/>
        </w:numPr>
        <w:ind w:left="480"/>
      </w:pPr>
      <w:r w:rsidRPr="00923B82">
        <w:rPr>
          <w:rFonts w:hint="eastAsia"/>
        </w:rPr>
        <w:t>資料來源：</w:t>
      </w:r>
      <w:r w:rsidRPr="00485744">
        <w:rPr>
          <w:rFonts w:hint="eastAsia"/>
        </w:rPr>
        <w:t>跨國勞動力權益維護資訊網站</w:t>
      </w:r>
    </w:p>
    <w:p w:rsidR="00E64975" w:rsidRPr="000D24CE" w:rsidRDefault="00EF7482" w:rsidP="000D24CE">
      <w:pPr>
        <w:pStyle w:val="3"/>
        <w:ind w:left="1532"/>
        <w:rPr>
          <w:rFonts w:hAnsi="標楷體"/>
        </w:rPr>
      </w:pPr>
      <w:r w:rsidRPr="000D24CE">
        <w:rPr>
          <w:rFonts w:hAnsi="標楷體" w:hint="eastAsia"/>
        </w:rPr>
        <w:lastRenderedPageBreak/>
        <w:t>綜上，勞動部於「跨</w:t>
      </w:r>
      <w:r w:rsidRPr="00F879C0">
        <w:rPr>
          <w:rFonts w:hAnsi="標楷體" w:hint="eastAsia"/>
        </w:rPr>
        <w:t>國勞動力權益維護資訊網站」建置「移工轉換雇主專區」，惟該網站並不易於搜尋或連結，且欲聯絡轉出外</w:t>
      </w:r>
      <w:r w:rsidR="00FA2268" w:rsidRPr="00F879C0">
        <w:rPr>
          <w:rFonts w:hint="eastAsia"/>
        </w:rPr>
        <w:t>籍勞工</w:t>
      </w:r>
      <w:r w:rsidRPr="00F879C0">
        <w:rPr>
          <w:rFonts w:hAnsi="標楷體" w:hint="eastAsia"/>
        </w:rPr>
        <w:t>時僅能向其委任之仲介聯絡；切換至英文、印文、越文及泰文四國語言時，專區功能就僅剩以外</w:t>
      </w:r>
      <w:r w:rsidR="00FA2268" w:rsidRPr="00F879C0">
        <w:rPr>
          <w:rFonts w:hint="eastAsia"/>
        </w:rPr>
        <w:t>籍勞工</w:t>
      </w:r>
      <w:r w:rsidRPr="00F879C0">
        <w:rPr>
          <w:rFonts w:hAnsi="標楷體" w:hint="eastAsia"/>
        </w:rPr>
        <w:t>護照號碼查詢是否符合轉換資格，並沒有像中文頁面能夠搜尋接續聘僱雇主的資料。勞動部未強化直聘中心既有職能於先，又未提供外籍勞工足夠</w:t>
      </w:r>
      <w:r w:rsidRPr="000D24CE">
        <w:rPr>
          <w:rFonts w:hAnsi="標楷體" w:hint="eastAsia"/>
        </w:rPr>
        <w:t>、對等且透明的就業轉換資訊，衍生許多問題，「買工費」即是一例。雖於本案調查期間勞動部已重新將專區上線並優化功能，惟是否符合外籍勞工與雇主實際需求，勞動部仍應持續追蹤與檢討，並亟待加強宣導及推動。</w:t>
      </w:r>
    </w:p>
    <w:p w:rsidR="001014B0" w:rsidRPr="004B6A16" w:rsidRDefault="00E64975" w:rsidP="000D24CE">
      <w:pPr>
        <w:pStyle w:val="2"/>
        <w:ind w:left="1021"/>
        <w:rPr>
          <w:b/>
        </w:rPr>
      </w:pPr>
      <w:r w:rsidRPr="004B6A16">
        <w:rPr>
          <w:rFonts w:hint="eastAsia"/>
          <w:b/>
        </w:rPr>
        <w:t>本院接獲1名印尼籍勞工阿多</w:t>
      </w:r>
      <w:r w:rsidR="0036689A" w:rsidRPr="004B6A16">
        <w:rPr>
          <w:rFonts w:hint="eastAsia"/>
          <w:b/>
        </w:rPr>
        <w:t>，</w:t>
      </w:r>
      <w:r w:rsidRPr="004B6A16">
        <w:rPr>
          <w:rFonts w:hint="eastAsia"/>
          <w:b/>
        </w:rPr>
        <w:t>因遭非法仲介欺騙收取轉換雇主的買工費，自己更在不知情狀況下被通報失聯一案，</w:t>
      </w:r>
      <w:r w:rsidR="00D90AAF" w:rsidRPr="004B6A16">
        <w:rPr>
          <w:rFonts w:hint="eastAsia"/>
          <w:b/>
        </w:rPr>
        <w:t>因</w:t>
      </w:r>
      <w:r w:rsidR="00462DB0" w:rsidRPr="004B6A16">
        <w:rPr>
          <w:rFonts w:hint="eastAsia"/>
          <w:b/>
        </w:rPr>
        <w:t>向外籍勞工收取買工費，將重傷我國保障人權形象，</w:t>
      </w:r>
      <w:r w:rsidR="00D77E3E">
        <w:rPr>
          <w:rFonts w:hint="eastAsia"/>
          <w:b/>
        </w:rPr>
        <w:t>勞動部</w:t>
      </w:r>
      <w:r w:rsidR="000A7C61" w:rsidRPr="004B6A16">
        <w:rPr>
          <w:rFonts w:hint="eastAsia"/>
          <w:b/>
        </w:rPr>
        <w:t>應</w:t>
      </w:r>
      <w:r w:rsidR="00212EE4" w:rsidRPr="004B6A16">
        <w:rPr>
          <w:rFonts w:hint="eastAsia"/>
          <w:b/>
        </w:rPr>
        <w:t>積極介入類此案件的</w:t>
      </w:r>
      <w:r w:rsidR="00462DB0" w:rsidRPr="004B6A16">
        <w:rPr>
          <w:rFonts w:hint="eastAsia"/>
          <w:b/>
        </w:rPr>
        <w:t>處理；另</w:t>
      </w:r>
      <w:r w:rsidR="002000F9" w:rsidRPr="004B6A16">
        <w:rPr>
          <w:rFonts w:hint="eastAsia"/>
          <w:b/>
        </w:rPr>
        <w:t>對於外籍勞工並不知道自己已構成行蹤不明要件，自難於離開雇主3日內向相關單位求助部分</w:t>
      </w:r>
      <w:r w:rsidR="00D171CD" w:rsidRPr="004B6A16">
        <w:rPr>
          <w:rFonts w:hint="eastAsia"/>
          <w:b/>
        </w:rPr>
        <w:t>疑義</w:t>
      </w:r>
      <w:r w:rsidR="002000F9" w:rsidRPr="004B6A16">
        <w:rPr>
          <w:rFonts w:hint="eastAsia"/>
          <w:b/>
        </w:rPr>
        <w:t>，勞動部</w:t>
      </w:r>
      <w:r w:rsidR="009C45EB" w:rsidRPr="004B6A16">
        <w:rPr>
          <w:rFonts w:hint="eastAsia"/>
          <w:b/>
        </w:rPr>
        <w:t>應於個案事實釐清後</w:t>
      </w:r>
      <w:r w:rsidR="00C87101" w:rsidRPr="004B6A16">
        <w:rPr>
          <w:rFonts w:hint="eastAsia"/>
          <w:b/>
        </w:rPr>
        <w:t>以</w:t>
      </w:r>
      <w:r w:rsidR="009C45EB" w:rsidRPr="004B6A16">
        <w:rPr>
          <w:rFonts w:hint="eastAsia"/>
          <w:b/>
        </w:rPr>
        <w:t>此案為例，</w:t>
      </w:r>
      <w:r w:rsidR="00D2029F" w:rsidRPr="004B6A16">
        <w:rPr>
          <w:rFonts w:hint="eastAsia"/>
          <w:b/>
        </w:rPr>
        <w:t>強化外籍勞工對於自身權益及程序規定之瞭解</w:t>
      </w:r>
      <w:r w:rsidR="00DD2A77" w:rsidRPr="004B6A16">
        <w:rPr>
          <w:rFonts w:hint="eastAsia"/>
          <w:b/>
        </w:rPr>
        <w:t>。</w:t>
      </w:r>
    </w:p>
    <w:p w:rsidR="008D31FC" w:rsidRDefault="008D31FC" w:rsidP="000D24CE">
      <w:pPr>
        <w:pStyle w:val="3"/>
        <w:ind w:left="1532"/>
        <w:rPr>
          <w:rFonts w:hAnsi="標楷體"/>
        </w:rPr>
      </w:pPr>
      <w:r w:rsidRPr="000D24CE">
        <w:rPr>
          <w:rFonts w:hAnsi="標楷體" w:hint="eastAsia"/>
        </w:rPr>
        <w:t>勞動部於接受本案第1次約詢時表示目前為止沒有接受過有關「買工費」的申訴，也未掌握相關事證，所以有查證的困難，但已有規劃主動查核之訪查計畫；另台灣移工聯盟受訪時亦表示，許多外籍勞工都曾向當地勞工局申訴被收取「買工費」，卻只得到「這是違法的，不必付錢」等回應，但實際上，外籍勞工的工作權利都掌握在仲介手中，即使申訴，也可能有飯碗不保的問題。</w:t>
      </w:r>
    </w:p>
    <w:p w:rsidR="00E23A0D" w:rsidRPr="000D24CE" w:rsidRDefault="00E23A0D" w:rsidP="00E23A0D">
      <w:pPr>
        <w:pStyle w:val="3"/>
        <w:numPr>
          <w:ilvl w:val="0"/>
          <w:numId w:val="0"/>
        </w:numPr>
        <w:rPr>
          <w:rFonts w:hAnsi="標楷體"/>
        </w:rPr>
      </w:pPr>
    </w:p>
    <w:p w:rsidR="008D31FC" w:rsidRDefault="008D31FC" w:rsidP="008D31FC">
      <w:pPr>
        <w:pStyle w:val="4"/>
      </w:pPr>
      <w:r>
        <w:rPr>
          <w:rFonts w:hint="eastAsia"/>
        </w:rPr>
        <w:lastRenderedPageBreak/>
        <w:t>對於勞動部所稱查證有困難部分，</w:t>
      </w:r>
      <w:r w:rsidRPr="008D31FC">
        <w:rPr>
          <w:rFonts w:hint="eastAsia"/>
        </w:rPr>
        <w:t>財團法人天主教耶穌會台北新事社會服務中心鍾佳伶主任</w:t>
      </w:r>
      <w:r>
        <w:rPr>
          <w:rFonts w:hint="eastAsia"/>
        </w:rPr>
        <w:t>亦以所協助外籍勞工處理</w:t>
      </w:r>
      <w:r w:rsidRPr="008D31FC">
        <w:rPr>
          <w:rFonts w:hint="eastAsia"/>
        </w:rPr>
        <w:t>「買工費」</w:t>
      </w:r>
      <w:r>
        <w:rPr>
          <w:rFonts w:hint="eastAsia"/>
        </w:rPr>
        <w:t>經驗表示：「</w:t>
      </w:r>
      <w:r w:rsidRPr="008D31FC">
        <w:rPr>
          <w:rFonts w:hint="eastAsia"/>
        </w:rPr>
        <w:t>透過政府資源都找不到工作時，仲介要求支付買工費時，</w:t>
      </w:r>
      <w:r w:rsidR="00D377CB">
        <w:rPr>
          <w:rFonts w:hint="eastAsia"/>
        </w:rPr>
        <w:t>外籍勞工</w:t>
      </w:r>
      <w:r w:rsidRPr="008D31FC">
        <w:rPr>
          <w:rFonts w:hint="eastAsia"/>
        </w:rPr>
        <w:t>就會想辦法支付，但都不會有證據，因為仲介拒絕提供收據，甚至要求現金或匯款至國外帳戶（非仲介），所以都沒辦法查證。」</w:t>
      </w:r>
    </w:p>
    <w:p w:rsidR="008D31FC" w:rsidRPr="00F879C0" w:rsidRDefault="006A3A9A" w:rsidP="006A3A9A">
      <w:pPr>
        <w:pStyle w:val="4"/>
      </w:pPr>
      <w:r w:rsidRPr="006A3A9A">
        <w:rPr>
          <w:rFonts w:hint="eastAsia"/>
        </w:rPr>
        <w:tab/>
        <w:t>對於外籍勞工申訴仲介公司要求支付「買工費」，卻因欠缺證據而致辛苦多年存錢所繳的買工費不翼而飛</w:t>
      </w:r>
      <w:r>
        <w:rPr>
          <w:rFonts w:hint="eastAsia"/>
        </w:rPr>
        <w:t>一事，</w:t>
      </w:r>
      <w:r w:rsidR="00420584">
        <w:rPr>
          <w:rFonts w:hint="eastAsia"/>
        </w:rPr>
        <w:t>經請主管機關</w:t>
      </w:r>
      <w:r>
        <w:rPr>
          <w:rFonts w:hint="eastAsia"/>
        </w:rPr>
        <w:t>就</w:t>
      </w:r>
      <w:r w:rsidR="00E72E90">
        <w:rPr>
          <w:rFonts w:hint="eastAsia"/>
        </w:rPr>
        <w:t>已發生情形之</w:t>
      </w:r>
      <w:r>
        <w:rPr>
          <w:rFonts w:hint="eastAsia"/>
        </w:rPr>
        <w:t>查察實務</w:t>
      </w:r>
      <w:r w:rsidR="00E72E90">
        <w:rPr>
          <w:rFonts w:hint="eastAsia"/>
        </w:rPr>
        <w:t>表示意見</w:t>
      </w:r>
      <w:r w:rsidR="00420584">
        <w:rPr>
          <w:rFonts w:hint="eastAsia"/>
        </w:rPr>
        <w:t>，勞動部建議</w:t>
      </w:r>
      <w:r w:rsidRPr="006A3A9A">
        <w:rPr>
          <w:rFonts w:hint="eastAsia"/>
        </w:rPr>
        <w:t>外籍勞工如遇私立就業服務機構要求支付服務費以外之費用時，應詳細詢問費用之項目及目的，如有疑慮，應於付款前先撥打1955專線詢問，以免權益受損，並於付款時請私立就業服務機構開具收據，紀錄付款狀況或保留匯款憑證，以利將來發生爭議時舉證之用。另新雇主接續聘僱外國人，於辦理地</w:t>
      </w:r>
      <w:r w:rsidRPr="00F879C0">
        <w:rPr>
          <w:rFonts w:hint="eastAsia"/>
        </w:rPr>
        <w:t>方政府通報時，需檢附工作費用及工資切結書，作為後續查</w:t>
      </w:r>
      <w:r w:rsidR="008F0320" w:rsidRPr="00F879C0">
        <w:rPr>
          <w:rFonts w:hint="eastAsia"/>
        </w:rPr>
        <w:t>證</w:t>
      </w:r>
      <w:r w:rsidRPr="00F879C0">
        <w:rPr>
          <w:rFonts w:hint="eastAsia"/>
        </w:rPr>
        <w:t>外國人收費之依據。</w:t>
      </w:r>
    </w:p>
    <w:p w:rsidR="003F5264" w:rsidRPr="00F879C0" w:rsidRDefault="003F5264" w:rsidP="000D24CE">
      <w:pPr>
        <w:pStyle w:val="3"/>
        <w:ind w:left="1532"/>
        <w:rPr>
          <w:rFonts w:hAnsi="標楷體"/>
        </w:rPr>
      </w:pPr>
      <w:r w:rsidRPr="00F879C0">
        <w:rPr>
          <w:rFonts w:hAnsi="標楷體" w:hint="eastAsia"/>
        </w:rPr>
        <w:t>阿多案處理經過</w:t>
      </w:r>
      <w:bookmarkStart w:id="50" w:name="_GoBack"/>
      <w:bookmarkEnd w:id="50"/>
    </w:p>
    <w:p w:rsidR="000567AD" w:rsidRDefault="000567AD" w:rsidP="000B7F71">
      <w:pPr>
        <w:pStyle w:val="4"/>
      </w:pPr>
      <w:r w:rsidRPr="00F879C0">
        <w:rPr>
          <w:rFonts w:hint="eastAsia"/>
        </w:rPr>
        <w:t>據勞動部函復本案</w:t>
      </w:r>
      <w:r w:rsidR="00FA2268" w:rsidRPr="00F879C0">
        <w:rPr>
          <w:rFonts w:hint="eastAsia"/>
        </w:rPr>
        <w:t>因</w:t>
      </w:r>
      <w:r w:rsidRPr="00F879C0">
        <w:rPr>
          <w:rFonts w:hint="eastAsia"/>
        </w:rPr>
        <w:t>TIWA於108年4月22日至該部陳抗，並遞交陳情函略以印尼籍勞工阿多因聘僱許可期限將屆滿欲轉換雇主，</w:t>
      </w:r>
      <w:r w:rsidR="00FA2268" w:rsidRPr="00F879C0">
        <w:rPr>
          <w:rFonts w:hint="eastAsia"/>
        </w:rPr>
        <w:t>但</w:t>
      </w:r>
      <w:r w:rsidRPr="00F879C0">
        <w:rPr>
          <w:rFonts w:hint="eastAsia"/>
        </w:rPr>
        <w:t>受印尼籍女性同鄉K君佯稱有合法工作機會可介紹，便信以為真於未告知雇主下逕自離開，且經由K君介紹實為非法之工作並收取買工費；又阿多因離開原雇主處，經原雇主通報阿多行蹤不明。TIWA請求勞動部撤銷阿多之行蹤不明紀錄，恢復其合法身分，使其得以合法轉換雇主等情</w:t>
      </w:r>
      <w:r w:rsidRPr="000567AD">
        <w:rPr>
          <w:rFonts w:hint="eastAsia"/>
        </w:rPr>
        <w:t>事。</w:t>
      </w:r>
    </w:p>
    <w:p w:rsidR="00E23A0D" w:rsidRPr="000567AD" w:rsidRDefault="00E23A0D" w:rsidP="00E23A0D">
      <w:pPr>
        <w:pStyle w:val="4"/>
        <w:numPr>
          <w:ilvl w:val="0"/>
          <w:numId w:val="0"/>
        </w:numPr>
      </w:pPr>
    </w:p>
    <w:p w:rsidR="00ED6C32" w:rsidRDefault="000567AD" w:rsidP="00E23A0D">
      <w:pPr>
        <w:pStyle w:val="4"/>
      </w:pPr>
      <w:r>
        <w:rPr>
          <w:rFonts w:hint="eastAsia"/>
        </w:rPr>
        <w:lastRenderedPageBreak/>
        <w:t>經查阿多</w:t>
      </w:r>
      <w:r w:rsidRPr="000567AD">
        <w:rPr>
          <w:rFonts w:hint="eastAsia"/>
        </w:rPr>
        <w:t>前於104年9月21日來臺從事製造業工作，聘僱許可期間自104年9月21日至107年9月21日止。</w:t>
      </w:r>
      <w:r w:rsidR="00492959">
        <w:rPr>
          <w:rFonts w:hint="eastAsia"/>
        </w:rPr>
        <w:t>阿多經雇主通報</w:t>
      </w:r>
      <w:r w:rsidR="00492959" w:rsidRPr="00492959">
        <w:rPr>
          <w:rFonts w:hint="eastAsia"/>
        </w:rPr>
        <w:t>於107年9月17日起發生行蹤不明失去聯繫情事</w:t>
      </w:r>
      <w:r w:rsidR="003277CB">
        <w:rPr>
          <w:rStyle w:val="afe"/>
        </w:rPr>
        <w:footnoteReference w:id="39"/>
      </w:r>
      <w:r w:rsidR="00492959" w:rsidRPr="00492959">
        <w:rPr>
          <w:rFonts w:hint="eastAsia"/>
        </w:rPr>
        <w:t>，</w:t>
      </w:r>
      <w:r w:rsidR="00492959">
        <w:rPr>
          <w:rFonts w:hint="eastAsia"/>
        </w:rPr>
        <w:t>勞動部於107年10月1日發函廢止阿多之聘僱許可。勞動部經向地方主管機關桃園市政府瞭解結果略以：</w:t>
      </w:r>
    </w:p>
    <w:p w:rsidR="00492959" w:rsidRPr="00492959" w:rsidRDefault="00492959" w:rsidP="000B7F71">
      <w:pPr>
        <w:pStyle w:val="5"/>
      </w:pPr>
      <w:r>
        <w:rPr>
          <w:rFonts w:hint="eastAsia"/>
        </w:rPr>
        <w:t>K君媒介阿多非法從事工作，違反就服法第45條規定，業經內政部移民署中區事務大隊彰化縣專勤隊於108年4月25日移送臺灣彰化地方檢察署偵辦，</w:t>
      </w:r>
      <w:r w:rsidRPr="00854667">
        <w:rPr>
          <w:rFonts w:hint="eastAsia"/>
        </w:rPr>
        <w:t>K</w:t>
      </w:r>
      <w:r>
        <w:rPr>
          <w:rFonts w:hint="eastAsia"/>
        </w:rPr>
        <w:t>君意圖營利非法媒介外國人從事工作一節，業由司法機關偵辦中，勞動部並</w:t>
      </w:r>
      <w:r w:rsidRPr="00854667">
        <w:rPr>
          <w:rFonts w:hint="eastAsia"/>
        </w:rPr>
        <w:t>已於私立就業服務機構管理系統予以註記。</w:t>
      </w:r>
    </w:p>
    <w:p w:rsidR="00492959" w:rsidRPr="009F5889" w:rsidRDefault="00492959" w:rsidP="000B7F71">
      <w:pPr>
        <w:pStyle w:val="5"/>
      </w:pPr>
      <w:r>
        <w:rPr>
          <w:rFonts w:hint="eastAsia"/>
        </w:rPr>
        <w:t>阿多發生行蹤不明情事，係由原雇主與仲介公司提出通訊軟體紀錄及同宿舍</w:t>
      </w:r>
      <w:r w:rsidR="00C40EA1">
        <w:rPr>
          <w:rFonts w:hint="eastAsia"/>
        </w:rPr>
        <w:t>外籍勞工</w:t>
      </w:r>
      <w:r>
        <w:rPr>
          <w:rFonts w:hint="eastAsia"/>
        </w:rPr>
        <w:t>自述書，表明阿多事實上處於</w:t>
      </w:r>
      <w:r w:rsidRPr="009F5889">
        <w:rPr>
          <w:rFonts w:hint="eastAsia"/>
        </w:rPr>
        <w:t>失去聯繫狀態，而為通報。另桃園市政府於阿多通報失聯日(即109年9月17日)起3日內，未接獲阿多相關申訴紀錄</w:t>
      </w:r>
      <w:r w:rsidR="002A4B0D">
        <w:rPr>
          <w:rStyle w:val="afe"/>
          <w:rFonts w:hAnsi="標楷體"/>
          <w:szCs w:val="32"/>
        </w:rPr>
        <w:footnoteReference w:id="40"/>
      </w:r>
      <w:r w:rsidRPr="009F5889">
        <w:rPr>
          <w:rFonts w:hint="eastAsia"/>
        </w:rPr>
        <w:t>。</w:t>
      </w:r>
      <w:r w:rsidR="0034463D" w:rsidRPr="009F5889">
        <w:rPr>
          <w:rFonts w:hint="eastAsia"/>
        </w:rPr>
        <w:t>勞動部表示，將再請桃園市政府協助瞭解原雇主是否准假阿多至107年9月20日及阿多何時至非法雇主處從事工作，以釐清案情。</w:t>
      </w:r>
    </w:p>
    <w:p w:rsidR="000567AD" w:rsidRDefault="008D31FC" w:rsidP="00980185">
      <w:pPr>
        <w:pStyle w:val="4"/>
      </w:pPr>
      <w:r>
        <w:rPr>
          <w:rFonts w:hint="eastAsia"/>
        </w:rPr>
        <w:t>勞動部於接受本院約詢時亦稱：</w:t>
      </w:r>
      <w:r w:rsidRPr="008D31FC">
        <w:rPr>
          <w:rFonts w:hint="eastAsia"/>
        </w:rPr>
        <w:t>「阿多的個案有請地方政府協助，像是</w:t>
      </w:r>
      <w:r w:rsidR="00D377CB">
        <w:rPr>
          <w:rFonts w:hint="eastAsia"/>
        </w:rPr>
        <w:t>外籍勞工</w:t>
      </w:r>
      <w:r w:rsidRPr="008D31FC">
        <w:rPr>
          <w:rFonts w:hint="eastAsia"/>
        </w:rPr>
        <w:t>是否真的有行蹤不明（桃市府回覆雇主及原仲介確實無法掌握</w:t>
      </w:r>
      <w:r w:rsidR="00D377CB">
        <w:rPr>
          <w:rFonts w:hint="eastAsia"/>
        </w:rPr>
        <w:t>外籍勞工</w:t>
      </w:r>
      <w:r w:rsidRPr="008D31FC">
        <w:rPr>
          <w:rFonts w:hint="eastAsia"/>
        </w:rPr>
        <w:t>行蹤）。現在有請桃市府確認阿多是否有被限制與原雇主及仲介聯絡。本案現在已移給地</w:t>
      </w:r>
      <w:r w:rsidRPr="008D31FC">
        <w:rPr>
          <w:rFonts w:hint="eastAsia"/>
        </w:rPr>
        <w:lastRenderedPageBreak/>
        <w:t>檢署刑案辦理。」</w:t>
      </w:r>
    </w:p>
    <w:p w:rsidR="00F904B3" w:rsidRDefault="00515F67" w:rsidP="000D24CE">
      <w:pPr>
        <w:pStyle w:val="3"/>
        <w:ind w:left="1532"/>
        <w:rPr>
          <w:rFonts w:hAnsi="標楷體"/>
        </w:rPr>
      </w:pPr>
      <w:r>
        <w:rPr>
          <w:rFonts w:hAnsi="標楷體" w:hint="eastAsia"/>
        </w:rPr>
        <w:t>據報載內容</w:t>
      </w:r>
      <w:r w:rsidR="0018041E" w:rsidRPr="000D24CE">
        <w:rPr>
          <w:rFonts w:hAnsi="標楷體" w:hint="eastAsia"/>
        </w:rPr>
        <w:t>：「『我沒有想要逃跑』。阿多解釋，去年9月合約到期後，原仲介不願協助他換新工作，需要賺錢養家的他只好透過有人牽線</w:t>
      </w:r>
      <w:r w:rsidR="0018041E" w:rsidRPr="0018041E">
        <w:rPr>
          <w:rFonts w:hAnsi="標楷體"/>
        </w:rPr>
        <w:t>……</w:t>
      </w:r>
      <w:r w:rsidR="0018041E">
        <w:rPr>
          <w:rFonts w:hAnsi="標楷體" w:hint="eastAsia"/>
        </w:rPr>
        <w:t>事實上，</w:t>
      </w:r>
      <w:r w:rsidR="001C4C59">
        <w:rPr>
          <w:rFonts w:hAnsi="標楷體" w:hint="eastAsia"/>
        </w:rPr>
        <w:t>各</w:t>
      </w:r>
      <w:r w:rsidR="0018041E">
        <w:rPr>
          <w:rFonts w:hAnsi="標楷體" w:hint="eastAsia"/>
        </w:rPr>
        <w:t>團體去年已發函勞動部說明案情，</w:t>
      </w:r>
      <w:r w:rsidR="0018041E" w:rsidRPr="000D24CE">
        <w:rPr>
          <w:rFonts w:hAnsi="標楷體" w:hint="eastAsia"/>
        </w:rPr>
        <w:t>阿多是被K君欺騙必須先搬去彰化的宿舍等待新工作發下來，才會在舊合約到期前5天離開原職。</w:t>
      </w:r>
      <w:r w:rsidR="00B85926" w:rsidRPr="000D24CE">
        <w:rPr>
          <w:rFonts w:hAnsi="標楷體"/>
          <w:vertAlign w:val="superscript"/>
        </w:rPr>
        <w:footnoteReference w:id="41"/>
      </w:r>
      <w:r w:rsidR="0018041E" w:rsidRPr="000D24CE">
        <w:rPr>
          <w:rFonts w:hAnsi="標楷體" w:hint="eastAsia"/>
        </w:rPr>
        <w:t>」</w:t>
      </w:r>
      <w:r w:rsidR="00093945" w:rsidRPr="000D24CE">
        <w:rPr>
          <w:rFonts w:hAnsi="標楷體" w:hint="eastAsia"/>
        </w:rPr>
        <w:t>惟</w:t>
      </w:r>
      <w:r w:rsidR="001C4C59" w:rsidRPr="000D24CE">
        <w:rPr>
          <w:rFonts w:hAnsi="標楷體" w:hint="eastAsia"/>
        </w:rPr>
        <w:t>就服法第56條於107年11月28日修正增訂</w:t>
      </w:r>
      <w:r w:rsidR="00212373" w:rsidRPr="000D24CE">
        <w:rPr>
          <w:rFonts w:hAnsi="標楷體" w:hint="eastAsia"/>
        </w:rPr>
        <w:t>若</w:t>
      </w:r>
      <w:r w:rsidR="001C4C59" w:rsidRPr="000D24CE">
        <w:rPr>
          <w:rFonts w:hAnsi="標楷體" w:hint="eastAsia"/>
        </w:rPr>
        <w:t>查證雇主對於行蹤不明</w:t>
      </w:r>
      <w:r w:rsidR="00D377CB">
        <w:rPr>
          <w:rFonts w:hAnsi="標楷體" w:hint="eastAsia"/>
        </w:rPr>
        <w:t>外籍勞工</w:t>
      </w:r>
      <w:r w:rsidR="001C4C59" w:rsidRPr="000D24CE">
        <w:rPr>
          <w:rFonts w:hAnsi="標楷體" w:hint="eastAsia"/>
        </w:rPr>
        <w:t>有通報不實情況，可以撤銷對外籍勞工的聘僱許可及限令出國</w:t>
      </w:r>
      <w:r w:rsidR="00212373" w:rsidRPr="000D24CE">
        <w:rPr>
          <w:rFonts w:hAnsi="標楷體" w:hint="eastAsia"/>
        </w:rPr>
        <w:t>之</w:t>
      </w:r>
      <w:r w:rsidR="001C4C59" w:rsidRPr="000D24CE">
        <w:rPr>
          <w:rFonts w:hAnsi="標楷體" w:hint="eastAsia"/>
        </w:rPr>
        <w:t>處分</w:t>
      </w:r>
      <w:r w:rsidR="001C4C59" w:rsidRPr="000D24CE">
        <w:rPr>
          <w:rFonts w:hAnsi="標楷體"/>
          <w:vertAlign w:val="superscript"/>
        </w:rPr>
        <w:footnoteReference w:id="42"/>
      </w:r>
      <w:r w:rsidR="001C4C59" w:rsidRPr="000D24CE">
        <w:rPr>
          <w:rFonts w:hAnsi="標楷體" w:hint="eastAsia"/>
        </w:rPr>
        <w:t>；但</w:t>
      </w:r>
      <w:r w:rsidR="00212373" w:rsidRPr="000D24CE">
        <w:rPr>
          <w:rFonts w:hAnsi="標楷體" w:hint="eastAsia"/>
        </w:rPr>
        <w:t>以勞動部及桃園市政府目前掌握事證觀之，雇主通報阿多失聯時，確實不知道阿多去向</w:t>
      </w:r>
      <w:r w:rsidR="001C4C59" w:rsidRPr="000D24CE">
        <w:rPr>
          <w:rFonts w:hAnsi="標楷體" w:hint="eastAsia"/>
        </w:rPr>
        <w:t>。</w:t>
      </w:r>
      <w:r w:rsidR="00093945" w:rsidRPr="000D24CE">
        <w:rPr>
          <w:rFonts w:hAnsi="標楷體" w:hint="eastAsia"/>
        </w:rPr>
        <w:t>雖</w:t>
      </w:r>
      <w:r w:rsidR="006D3770" w:rsidRPr="000D24CE">
        <w:rPr>
          <w:rFonts w:hAnsi="標楷體" w:hint="eastAsia"/>
        </w:rPr>
        <w:t>勞動部曾有函釋說明若外籍勞工在離開雇主3日內有求救紀錄的可以不算失去聯繫</w:t>
      </w:r>
      <w:r w:rsidR="006D3770" w:rsidRPr="000D24CE">
        <w:rPr>
          <w:rFonts w:hAnsi="標楷體"/>
          <w:vertAlign w:val="superscript"/>
        </w:rPr>
        <w:footnoteReference w:id="43"/>
      </w:r>
      <w:r w:rsidR="006D3770" w:rsidRPr="000D24CE">
        <w:rPr>
          <w:rFonts w:hAnsi="標楷體" w:hint="eastAsia"/>
        </w:rPr>
        <w:t>，但本案的阿多顯然不知道有這項規定。</w:t>
      </w:r>
    </w:p>
    <w:p w:rsidR="00811C08" w:rsidRPr="00135133" w:rsidRDefault="00310DBD" w:rsidP="00135133">
      <w:pPr>
        <w:pStyle w:val="3"/>
        <w:ind w:left="1532"/>
        <w:rPr>
          <w:rFonts w:hAnsi="標楷體"/>
        </w:rPr>
      </w:pPr>
      <w:r w:rsidRPr="00135133">
        <w:rPr>
          <w:rFonts w:hAnsi="標楷體" w:hint="eastAsia"/>
        </w:rPr>
        <w:t>社團法人桃園市群眾服務協會移工服務暨庇護中心汪英達主任表示：「多數仲介並未留下清楚證據，即使在社交軟體或訊息上對話，也曾被主管機關認定查無事實，故舉證極為困難。即便移工確實掌握比較清楚的證據，也多半因為怕工作受到波及而選擇接受、不願意申訴。」</w:t>
      </w:r>
      <w:r w:rsidR="00CF3ABD" w:rsidRPr="00135133">
        <w:rPr>
          <w:rFonts w:hAnsi="標楷體" w:hint="eastAsia"/>
        </w:rPr>
        <w:t>財團法人天主教耶穌會台北新事社會服務中心鍾佳伶主任</w:t>
      </w:r>
      <w:r w:rsidRPr="00135133">
        <w:rPr>
          <w:rFonts w:hAnsi="標楷體" w:hint="eastAsia"/>
        </w:rPr>
        <w:t>就</w:t>
      </w:r>
      <w:r w:rsidR="00CF3ABD" w:rsidRPr="00135133">
        <w:rPr>
          <w:rFonts w:hAnsi="標楷體" w:hint="eastAsia"/>
        </w:rPr>
        <w:t>認為：「買工費的查證實屬有困難之處，但初步應以先向移工作預防宣導教育，讓移工瞭解買工費為仲介違法收取的費用並宣導如何有效蒐證，在</w:t>
      </w:r>
      <w:r w:rsidR="00CF3ABD" w:rsidRPr="00135133">
        <w:rPr>
          <w:rFonts w:hAnsi="標楷體" w:hint="eastAsia"/>
        </w:rPr>
        <w:lastRenderedPageBreak/>
        <w:t>主管機關做入國訪視時加以宣導，使移工被仲介要求收取買工費時勇敢申訴，並能提供有效證據讓主管機關查察。」</w:t>
      </w:r>
      <w:r w:rsidR="00A06519" w:rsidRPr="00135133">
        <w:rPr>
          <w:rFonts w:hAnsi="標楷體" w:hint="eastAsia"/>
        </w:rPr>
        <w:t>勞動部接受本院約詢時表示：「以阿多案為例，現在會透過強力宣導告知雇主及</w:t>
      </w:r>
      <w:r w:rsidR="00D377CB">
        <w:rPr>
          <w:rFonts w:hAnsi="標楷體" w:hint="eastAsia"/>
        </w:rPr>
        <w:t>外籍勞工</w:t>
      </w:r>
      <w:r w:rsidR="00A06519" w:rsidRPr="00135133">
        <w:rPr>
          <w:rFonts w:hAnsi="標楷體" w:hint="eastAsia"/>
        </w:rPr>
        <w:t>，三年期滿不用返國，如有雇主願意承接依現行規定是不用支付買工費的。」</w:t>
      </w:r>
      <w:r w:rsidR="00135133" w:rsidRPr="00135133">
        <w:rPr>
          <w:rFonts w:hAnsi="標楷體" w:hint="eastAsia"/>
        </w:rPr>
        <w:t>立法院研究成果亦有相同建議，「目前依規定，本法所明定之講習對象係本國雇主，對於職前外籍勞工權益之告知，基本上委由仲介辦，在仲介容易壟斷市場就業資訊情形下，就形成了讓最弱勢的外籍勞工付錢給仲介來管理自己 的狀況。因此，建議落實職前講習，可透過入境時要求相關教育時數；另建議加強在職法令教育之實施，並加強宣導檢舉專線，讓其知道也可以找到管道申訴、檢舉與告發</w:t>
      </w:r>
      <w:r w:rsidR="00135133" w:rsidRPr="00135133">
        <w:rPr>
          <w:rFonts w:hAnsi="標楷體"/>
          <w:vertAlign w:val="superscript"/>
        </w:rPr>
        <w:footnoteReference w:id="44"/>
      </w:r>
      <w:r w:rsidR="00135133" w:rsidRPr="00135133">
        <w:rPr>
          <w:rFonts w:hAnsi="標楷體" w:hint="eastAsia"/>
        </w:rPr>
        <w:t>。」</w:t>
      </w:r>
    </w:p>
    <w:p w:rsidR="00F879C0" w:rsidRPr="00ED6C32" w:rsidRDefault="00AD1CB1" w:rsidP="00ED6C32">
      <w:pPr>
        <w:pStyle w:val="3"/>
        <w:ind w:left="1532"/>
        <w:rPr>
          <w:rFonts w:hAnsi="標楷體"/>
        </w:rPr>
      </w:pPr>
      <w:r w:rsidRPr="000D24CE">
        <w:rPr>
          <w:rFonts w:hAnsi="標楷體" w:hint="eastAsia"/>
        </w:rPr>
        <w:t>又</w:t>
      </w:r>
      <w:r w:rsidR="00604D25" w:rsidRPr="000D24CE">
        <w:rPr>
          <w:rFonts w:hAnsi="標楷體" w:hint="eastAsia"/>
        </w:rPr>
        <w:t>依外交</w:t>
      </w:r>
      <w:r w:rsidR="00604D25" w:rsidRPr="00F879C0">
        <w:rPr>
          <w:rFonts w:hAnsi="標楷體" w:hint="eastAsia"/>
        </w:rPr>
        <w:t>部駐印尼代表處轉達印方對我政府之勞務訴求重點之一為「盼我政府合力解決印尼勞工赴臺工作「買工」（job trading）情形猖獗之問題」，表示</w:t>
      </w:r>
      <w:r w:rsidR="00FA2268" w:rsidRPr="00F879C0">
        <w:rPr>
          <w:rFonts w:hAnsi="標楷體" w:hint="eastAsia"/>
        </w:rPr>
        <w:t>印尼</w:t>
      </w:r>
      <w:r w:rsidR="00604D25" w:rsidRPr="00F879C0">
        <w:rPr>
          <w:rFonts w:hAnsi="標楷體" w:hint="eastAsia"/>
        </w:rPr>
        <w:t>勞工赴臺遭額外加收</w:t>
      </w:r>
      <w:r w:rsidR="00E87399" w:rsidRPr="00F879C0">
        <w:rPr>
          <w:rFonts w:hAnsi="標楷體" w:hint="eastAsia"/>
        </w:rPr>
        <w:t>「購買</w:t>
      </w:r>
      <w:r w:rsidR="00604D25" w:rsidRPr="00F879C0">
        <w:rPr>
          <w:rFonts w:hAnsi="標楷體" w:hint="eastAsia"/>
        </w:rPr>
        <w:t>」</w:t>
      </w:r>
      <w:r w:rsidR="00E87399" w:rsidRPr="00F879C0">
        <w:rPr>
          <w:rFonts w:hAnsi="標楷體" w:hint="eastAsia"/>
        </w:rPr>
        <w:t>招募許可函（job order）費用之情形猖獗，且指稱我國仲介公司恐與印尼仲介公司同謀，難脫干係</w:t>
      </w:r>
      <w:r w:rsidR="00BA6E5C" w:rsidRPr="00F879C0">
        <w:rPr>
          <w:rStyle w:val="afe"/>
          <w:rFonts w:hAnsi="標楷體"/>
        </w:rPr>
        <w:footnoteReference w:id="45"/>
      </w:r>
      <w:r w:rsidR="00E87399" w:rsidRPr="00F879C0">
        <w:rPr>
          <w:rFonts w:hAnsi="標楷體" w:hint="eastAsia"/>
        </w:rPr>
        <w:t>；為打擊整頓買工情形及全面清查印尼仲介公司之收費措施，印尼海</w:t>
      </w:r>
      <w:r w:rsidR="00D377CB">
        <w:rPr>
          <w:rFonts w:hAnsi="標楷體" w:hint="eastAsia"/>
        </w:rPr>
        <w:t>外籍勞工</w:t>
      </w:r>
      <w:r w:rsidR="00E87399" w:rsidRPr="000D24CE">
        <w:rPr>
          <w:rFonts w:hAnsi="標楷體" w:hint="eastAsia"/>
        </w:rPr>
        <w:t>工暨安置保護局</w:t>
      </w:r>
      <w:r w:rsidR="00881A49" w:rsidRPr="000D24CE">
        <w:rPr>
          <w:rFonts w:hAnsi="標楷體" w:hint="eastAsia"/>
        </w:rPr>
        <w:lastRenderedPageBreak/>
        <w:t>（BNP2TKI）</w:t>
      </w:r>
      <w:r w:rsidR="005A0BF8">
        <w:rPr>
          <w:rFonts w:hAnsi="標楷體" w:hint="eastAsia"/>
        </w:rPr>
        <w:t>未先與我政府諮商，就曾於</w:t>
      </w:r>
      <w:r w:rsidR="00881A49" w:rsidRPr="000D24CE">
        <w:rPr>
          <w:rFonts w:hAnsi="標楷體" w:hint="eastAsia"/>
        </w:rPr>
        <w:t>106年8月7日至11月27日片面暫時凍結廠工及建築工赴臺</w:t>
      </w:r>
      <w:r w:rsidR="00604D25" w:rsidRPr="000D24CE">
        <w:rPr>
          <w:rFonts w:hAnsi="標楷體" w:hint="eastAsia"/>
        </w:rPr>
        <w:t>。</w:t>
      </w:r>
      <w:r w:rsidR="00BC489F" w:rsidRPr="000D24CE">
        <w:rPr>
          <w:rFonts w:hAnsi="標楷體" w:hint="eastAsia"/>
        </w:rPr>
        <w:t>雖與本案所稱「買工費」</w:t>
      </w:r>
      <w:r w:rsidR="00604D25" w:rsidRPr="000D24CE">
        <w:rPr>
          <w:rFonts w:hAnsi="標楷體" w:hint="eastAsia"/>
        </w:rPr>
        <w:t>情形</w:t>
      </w:r>
      <w:r w:rsidR="00032CDD">
        <w:rPr>
          <w:rFonts w:hAnsi="標楷體" w:hint="eastAsia"/>
        </w:rPr>
        <w:t>或</w:t>
      </w:r>
      <w:r w:rsidR="00604D25" w:rsidRPr="000D24CE">
        <w:rPr>
          <w:rFonts w:hAnsi="標楷體" w:hint="eastAsia"/>
        </w:rPr>
        <w:t>不</w:t>
      </w:r>
      <w:r w:rsidR="00BC489F" w:rsidRPr="000D24CE">
        <w:rPr>
          <w:rFonts w:hAnsi="標楷體" w:hint="eastAsia"/>
        </w:rPr>
        <w:t>相同，卻也顯示外籍勞工來源國</w:t>
      </w:r>
      <w:r w:rsidR="00880F1D">
        <w:rPr>
          <w:rFonts w:hAnsi="標楷體" w:hint="eastAsia"/>
        </w:rPr>
        <w:t>對於</w:t>
      </w:r>
      <w:r w:rsidR="00604D25" w:rsidRPr="000D24CE">
        <w:rPr>
          <w:rFonts w:hAnsi="標楷體" w:hint="eastAsia"/>
        </w:rPr>
        <w:t>輸出</w:t>
      </w:r>
      <w:r w:rsidR="00BC489F" w:rsidRPr="000D24CE">
        <w:rPr>
          <w:rFonts w:hAnsi="標楷體" w:hint="eastAsia"/>
        </w:rPr>
        <w:t>勞工</w:t>
      </w:r>
      <w:r w:rsidR="00604D25" w:rsidRPr="000D24CE">
        <w:rPr>
          <w:rFonts w:hAnsi="標楷體" w:hint="eastAsia"/>
        </w:rPr>
        <w:t>之權益保障</w:t>
      </w:r>
      <w:r w:rsidR="00880F1D">
        <w:rPr>
          <w:rFonts w:hAnsi="標楷體" w:hint="eastAsia"/>
        </w:rPr>
        <w:t>亦相當重視</w:t>
      </w:r>
      <w:r w:rsidR="00604D25" w:rsidRPr="000D24CE">
        <w:rPr>
          <w:rFonts w:hAnsi="標楷體" w:hint="eastAsia"/>
        </w:rPr>
        <w:t>。</w:t>
      </w:r>
    </w:p>
    <w:p w:rsidR="00093945" w:rsidRPr="00F879C0" w:rsidRDefault="00093945" w:rsidP="000D24CE">
      <w:pPr>
        <w:pStyle w:val="3"/>
        <w:ind w:left="1532"/>
        <w:rPr>
          <w:rFonts w:hAnsi="標楷體"/>
        </w:rPr>
      </w:pPr>
      <w:r w:rsidRPr="000D24CE">
        <w:rPr>
          <w:rFonts w:hAnsi="標楷體" w:hint="eastAsia"/>
        </w:rPr>
        <w:t>綜上，本院接獲1名印尼籍勞工阿多</w:t>
      </w:r>
      <w:r w:rsidR="0036689A" w:rsidRPr="000D24CE">
        <w:rPr>
          <w:rFonts w:hAnsi="標楷體" w:hint="eastAsia"/>
        </w:rPr>
        <w:t>，</w:t>
      </w:r>
      <w:r w:rsidRPr="000D24CE">
        <w:rPr>
          <w:rFonts w:hAnsi="標楷體" w:hint="eastAsia"/>
        </w:rPr>
        <w:t>因遭非法仲介欺騙收取轉換雇主的買工費，自己更在不知情狀況下被通報失聯一案，因向外籍勞工收取買工費，將重傷我國保</w:t>
      </w:r>
      <w:r w:rsidR="00D77E3E">
        <w:rPr>
          <w:rFonts w:hAnsi="標楷體" w:hint="eastAsia"/>
        </w:rPr>
        <w:t>障人權形象，勞動部</w:t>
      </w:r>
      <w:r w:rsidRPr="00F879C0">
        <w:rPr>
          <w:rFonts w:hAnsi="標楷體" w:hint="eastAsia"/>
        </w:rPr>
        <w:t>應積極介入類此案件的處理；另對於外籍勞工並不知道自己已構成行蹤不明要件，自難於離開雇主3日內向相關單位求助部分疑義，勞動部應於個案事實釐清後以此案為例，強化外籍勞工對於自身權益及程序規定之瞭解。</w:t>
      </w:r>
    </w:p>
    <w:p w:rsidR="00CE1258" w:rsidRPr="00354E8B" w:rsidRDefault="00CE1258" w:rsidP="00CE1258">
      <w:pPr>
        <w:pStyle w:val="2"/>
        <w:ind w:left="1021"/>
        <w:rPr>
          <w:rFonts w:hAnsi="標楷體"/>
          <w:b/>
        </w:rPr>
      </w:pPr>
      <w:r w:rsidRPr="00F879C0">
        <w:rPr>
          <w:rFonts w:hAnsi="標楷體" w:hint="eastAsia"/>
          <w:b/>
        </w:rPr>
        <w:t>外籍勞工在臺工作時間最長</w:t>
      </w:r>
      <w:r w:rsidR="00354E8B" w:rsidRPr="00F879C0">
        <w:rPr>
          <w:rFonts w:hAnsi="標楷體" w:hint="eastAsia"/>
          <w:b/>
        </w:rPr>
        <w:t>可</w:t>
      </w:r>
      <w:r w:rsidRPr="00F879C0">
        <w:rPr>
          <w:rFonts w:hAnsi="標楷體" w:hint="eastAsia"/>
          <w:b/>
          <w:spacing w:val="-20"/>
        </w:rPr>
        <w:t>12</w:t>
      </w:r>
      <w:r w:rsidRPr="00F879C0">
        <w:rPr>
          <w:rFonts w:hAnsi="標楷體" w:hint="eastAsia"/>
          <w:b/>
        </w:rPr>
        <w:t>年</w:t>
      </w:r>
      <w:r w:rsidRPr="00F879C0">
        <w:rPr>
          <w:rFonts w:hAnsi="標楷體" w:hint="eastAsia"/>
          <w:b/>
          <w:spacing w:val="-20"/>
        </w:rPr>
        <w:t>，</w:t>
      </w:r>
      <w:r w:rsidRPr="00F879C0">
        <w:rPr>
          <w:rFonts w:hAnsi="標楷體" w:hint="eastAsia"/>
          <w:b/>
        </w:rPr>
        <w:t>家庭看護工符合規定</w:t>
      </w:r>
      <w:r w:rsidR="00354E8B" w:rsidRPr="00F879C0">
        <w:rPr>
          <w:rFonts w:hAnsi="標楷體" w:hint="eastAsia"/>
          <w:b/>
        </w:rPr>
        <w:t>者更</w:t>
      </w:r>
      <w:r w:rsidR="000D6898" w:rsidRPr="00F879C0">
        <w:rPr>
          <w:rFonts w:hAnsi="標楷體" w:hint="eastAsia"/>
          <w:b/>
        </w:rPr>
        <w:t>可延長</w:t>
      </w:r>
      <w:r w:rsidR="00354E8B" w:rsidRPr="00F879C0">
        <w:rPr>
          <w:rFonts w:hAnsi="標楷體" w:hint="eastAsia"/>
          <w:b/>
        </w:rPr>
        <w:t>為</w:t>
      </w:r>
      <w:r w:rsidRPr="00F879C0">
        <w:rPr>
          <w:rFonts w:hAnsi="標楷體" w:hint="eastAsia"/>
          <w:b/>
          <w:spacing w:val="-20"/>
        </w:rPr>
        <w:t>14</w:t>
      </w:r>
      <w:r w:rsidRPr="00F879C0">
        <w:rPr>
          <w:rFonts w:hAnsi="標楷體" w:hint="eastAsia"/>
          <w:b/>
        </w:rPr>
        <w:t>年</w:t>
      </w:r>
      <w:r w:rsidRPr="00F879C0">
        <w:rPr>
          <w:rFonts w:hAnsi="標楷體" w:hint="eastAsia"/>
          <w:b/>
          <w:spacing w:val="-20"/>
        </w:rPr>
        <w:t>，</w:t>
      </w:r>
      <w:r w:rsidRPr="00F879C0">
        <w:rPr>
          <w:rFonts w:hAnsi="標楷體" w:hint="eastAsia"/>
          <w:b/>
        </w:rPr>
        <w:t>惟</w:t>
      </w:r>
      <w:r w:rsidR="00B056D4" w:rsidRPr="00F879C0">
        <w:rPr>
          <w:rFonts w:hAnsi="標楷體" w:hint="eastAsia"/>
          <w:b/>
        </w:rPr>
        <w:t>依勞動部統計自</w:t>
      </w:r>
      <w:r w:rsidR="00B056D4" w:rsidRPr="00F879C0">
        <w:rPr>
          <w:rFonts w:hAnsi="標楷體" w:hint="eastAsia"/>
          <w:b/>
          <w:spacing w:val="-20"/>
        </w:rPr>
        <w:t>105</w:t>
      </w:r>
      <w:r w:rsidR="00B056D4" w:rsidRPr="00F879C0">
        <w:rPr>
          <w:rFonts w:hAnsi="標楷體" w:hint="eastAsia"/>
          <w:b/>
        </w:rPr>
        <w:t>年11月至108年2月底止</w:t>
      </w:r>
      <w:r w:rsidR="00E45BE4" w:rsidRPr="00F879C0">
        <w:rPr>
          <w:rFonts w:hAnsi="標楷體" w:hint="eastAsia"/>
          <w:b/>
        </w:rPr>
        <w:t>，</w:t>
      </w:r>
      <w:r w:rsidR="008A3D97" w:rsidRPr="00F879C0">
        <w:rPr>
          <w:rFonts w:hAnsi="標楷體" w:hint="eastAsia"/>
          <w:b/>
        </w:rPr>
        <w:t>契約期滿希望續留臺灣工作向勞動部申請轉出之</w:t>
      </w:r>
      <w:r w:rsidR="004E58EF" w:rsidRPr="00F879C0">
        <w:rPr>
          <w:rFonts w:hAnsi="標楷體" w:hint="eastAsia"/>
          <w:b/>
        </w:rPr>
        <w:t>外籍勞工轉換</w:t>
      </w:r>
      <w:r w:rsidR="008A3D97" w:rsidRPr="00F879C0">
        <w:rPr>
          <w:rFonts w:hAnsi="標楷體" w:hint="eastAsia"/>
          <w:b/>
        </w:rPr>
        <w:t>成功</w:t>
      </w:r>
      <w:r w:rsidR="004E58EF" w:rsidRPr="00F879C0">
        <w:rPr>
          <w:rFonts w:hAnsi="標楷體" w:hint="eastAsia"/>
          <w:b/>
        </w:rPr>
        <w:t>比率</w:t>
      </w:r>
      <w:r w:rsidRPr="00F879C0">
        <w:rPr>
          <w:rFonts w:hAnsi="標楷體" w:hint="eastAsia"/>
          <w:b/>
        </w:rPr>
        <w:t>卻</w:t>
      </w:r>
      <w:r w:rsidR="007E2654" w:rsidRPr="00F879C0">
        <w:rPr>
          <w:rFonts w:hAnsi="標楷體" w:hint="eastAsia"/>
          <w:b/>
        </w:rPr>
        <w:t>僅</w:t>
      </w:r>
      <w:r w:rsidRPr="00F879C0">
        <w:rPr>
          <w:rFonts w:hAnsi="標楷體" w:hint="eastAsia"/>
          <w:b/>
        </w:rPr>
        <w:t>有</w:t>
      </w:r>
      <w:r w:rsidR="00B056D4" w:rsidRPr="00F879C0">
        <w:rPr>
          <w:rFonts w:hAnsi="標楷體" w:hint="eastAsia"/>
          <w:b/>
        </w:rPr>
        <w:t>3成</w:t>
      </w:r>
      <w:r w:rsidR="004E58EF" w:rsidRPr="00F879C0">
        <w:rPr>
          <w:rFonts w:hAnsi="標楷體" w:hint="eastAsia"/>
          <w:b/>
        </w:rPr>
        <w:t>，顯示</w:t>
      </w:r>
      <w:r w:rsidRPr="00F879C0">
        <w:rPr>
          <w:rFonts w:hAnsi="標楷體" w:hint="eastAsia"/>
          <w:b/>
        </w:rPr>
        <w:t>除由原雇主續聘的情形之外，多數雇主仍</w:t>
      </w:r>
      <w:r w:rsidRPr="00354E8B">
        <w:rPr>
          <w:rFonts w:hAnsi="標楷體" w:hint="eastAsia"/>
          <w:b/>
        </w:rPr>
        <w:t>然選擇重新引進外籍勞工</w:t>
      </w:r>
      <w:r w:rsidR="00BA4775" w:rsidRPr="00354E8B">
        <w:rPr>
          <w:rFonts w:hAnsi="標楷體" w:hint="eastAsia"/>
          <w:b/>
        </w:rPr>
        <w:t>，顯示現行規定對於聘僱期滿外籍勞工願意繼續在臺工作之轉換作業，提供資源及保障仍多有不足；</w:t>
      </w:r>
      <w:r w:rsidR="00956959" w:rsidRPr="00354E8B">
        <w:rPr>
          <w:rFonts w:hAnsi="標楷體" w:hint="eastAsia"/>
          <w:b/>
        </w:rPr>
        <w:t>另</w:t>
      </w:r>
      <w:r w:rsidR="00354E8B">
        <w:rPr>
          <w:rFonts w:hAnsi="標楷體" w:hint="eastAsia"/>
          <w:b/>
        </w:rPr>
        <w:t>現行</w:t>
      </w:r>
      <w:r w:rsidR="00956959" w:rsidRPr="00354E8B">
        <w:rPr>
          <w:rFonts w:hAnsi="標楷體" w:hint="eastAsia"/>
          <w:b/>
        </w:rPr>
        <w:t>仲介向外籍勞工收取服務費之就業服務項目是否包含轉換新雇主及工作</w:t>
      </w:r>
      <w:r w:rsidR="00354E8B">
        <w:rPr>
          <w:rFonts w:hAnsi="標楷體" w:hint="eastAsia"/>
          <w:b/>
        </w:rPr>
        <w:t>，</w:t>
      </w:r>
      <w:r w:rsidR="003A3FEB">
        <w:rPr>
          <w:rFonts w:hAnsi="標楷體" w:hint="eastAsia"/>
          <w:b/>
        </w:rPr>
        <w:t>或</w:t>
      </w:r>
      <w:r w:rsidR="00354E8B">
        <w:rPr>
          <w:rFonts w:hAnsi="標楷體" w:hint="eastAsia"/>
          <w:b/>
        </w:rPr>
        <w:t>是否</w:t>
      </w:r>
      <w:r w:rsidR="0087114D">
        <w:rPr>
          <w:rFonts w:hAnsi="標楷體" w:hint="eastAsia"/>
          <w:b/>
        </w:rPr>
        <w:t>應</w:t>
      </w:r>
      <w:r w:rsidR="00D83C78">
        <w:rPr>
          <w:rFonts w:hAnsi="標楷體" w:hint="eastAsia"/>
          <w:b/>
        </w:rPr>
        <w:t>於服務契約範本中明定</w:t>
      </w:r>
      <w:r w:rsidR="00956959" w:rsidRPr="00354E8B">
        <w:rPr>
          <w:rFonts w:hAnsi="標楷體" w:hint="eastAsia"/>
          <w:b/>
        </w:rPr>
        <w:t>，</w:t>
      </w:r>
      <w:r w:rsidR="00D83C78">
        <w:rPr>
          <w:rFonts w:hAnsi="標楷體" w:hint="eastAsia"/>
          <w:b/>
        </w:rPr>
        <w:t>亦尚</w:t>
      </w:r>
      <w:r w:rsidR="003A3FEB" w:rsidRPr="00D83C78">
        <w:rPr>
          <w:rFonts w:hAnsi="標楷體" w:hint="eastAsia"/>
          <w:b/>
        </w:rPr>
        <w:t>有待</w:t>
      </w:r>
      <w:r w:rsidR="00D83C78" w:rsidRPr="00D83C78">
        <w:rPr>
          <w:rFonts w:hAnsi="標楷體" w:hint="eastAsia"/>
          <w:b/>
        </w:rPr>
        <w:t>勞動部</w:t>
      </w:r>
      <w:r w:rsidR="003A3FEB" w:rsidRPr="00D83C78">
        <w:rPr>
          <w:rFonts w:hAnsi="標楷體" w:hint="eastAsia"/>
          <w:b/>
        </w:rPr>
        <w:t>通盤檢討研議。</w:t>
      </w:r>
    </w:p>
    <w:p w:rsidR="00515F67" w:rsidRDefault="009A7807" w:rsidP="000D24CE">
      <w:pPr>
        <w:pStyle w:val="3"/>
        <w:ind w:left="1532"/>
        <w:rPr>
          <w:rFonts w:hAnsi="標楷體"/>
        </w:rPr>
      </w:pPr>
      <w:r>
        <w:rPr>
          <w:rFonts w:hAnsi="標楷體" w:hint="eastAsia"/>
        </w:rPr>
        <w:t>外籍勞工</w:t>
      </w:r>
      <w:r w:rsidR="00565713">
        <w:rPr>
          <w:rFonts w:hAnsi="標楷體" w:hint="eastAsia"/>
        </w:rPr>
        <w:t>聘僱</w:t>
      </w:r>
      <w:r w:rsidR="00515F67">
        <w:rPr>
          <w:rFonts w:hAnsi="標楷體" w:hint="eastAsia"/>
        </w:rPr>
        <w:t>期滿轉換</w:t>
      </w:r>
      <w:r>
        <w:rPr>
          <w:rFonts w:hAnsi="標楷體" w:hint="eastAsia"/>
        </w:rPr>
        <w:t>之規定與現況</w:t>
      </w:r>
    </w:p>
    <w:p w:rsidR="00ED6C32" w:rsidRDefault="00515F67" w:rsidP="00E23A0D">
      <w:pPr>
        <w:pStyle w:val="4"/>
      </w:pPr>
      <w:r w:rsidRPr="00515F67">
        <w:rPr>
          <w:rFonts w:hint="eastAsia"/>
        </w:rPr>
        <w:t>依「外國人受聘僱從事就服法第46條第1項第8款至第11款規定工作之轉換雇主或工作程序準則」第23條規定，係</w:t>
      </w:r>
      <w:r w:rsidR="00D377CB">
        <w:rPr>
          <w:rFonts w:hint="eastAsia"/>
        </w:rPr>
        <w:t>外籍勞工</w:t>
      </w:r>
      <w:r w:rsidRPr="00515F67">
        <w:rPr>
          <w:rFonts w:hint="eastAsia"/>
        </w:rPr>
        <w:t>於聘僱許可期間屆滿前，經與原雇主協議不續聘，且願意繼續在臺工作者，</w:t>
      </w:r>
      <w:r w:rsidR="004E58EF" w:rsidRPr="00491053">
        <w:rPr>
          <w:rFonts w:hAnsi="標楷體" w:hint="eastAsia"/>
        </w:rPr>
        <w:t>原雇主應向</w:t>
      </w:r>
      <w:r w:rsidR="004E58EF">
        <w:rPr>
          <w:rFonts w:hAnsi="標楷體" w:hint="eastAsia"/>
        </w:rPr>
        <w:t>勞動部</w:t>
      </w:r>
      <w:r w:rsidR="004E58EF" w:rsidRPr="00491053">
        <w:rPr>
          <w:rFonts w:hAnsi="標楷體" w:hint="eastAsia"/>
        </w:rPr>
        <w:t>申請轉換雇主或工作，</w:t>
      </w:r>
      <w:r w:rsidR="004E58EF" w:rsidRPr="00491053">
        <w:rPr>
          <w:rFonts w:hAnsi="標楷體" w:hint="eastAsia"/>
        </w:rPr>
        <w:lastRenderedPageBreak/>
        <w:t>經</w:t>
      </w:r>
      <w:r w:rsidR="004E58EF">
        <w:rPr>
          <w:rFonts w:hAnsi="標楷體" w:hint="eastAsia"/>
        </w:rPr>
        <w:t>勞動</w:t>
      </w:r>
      <w:r w:rsidR="004E58EF" w:rsidRPr="00491053">
        <w:rPr>
          <w:rFonts w:hAnsi="標楷體" w:hint="eastAsia"/>
        </w:rPr>
        <w:t>部核准後，於「跨國勞動力權益維護資訊網站－外籍勞工轉換雇主專區」(下稱轉換雇主專區)刊登期滿轉出外籍勞工相關資料協助媒合，新雇主或受委託之仲介公司可藉由該網站瀏覽期滿轉出外籍勞工資料，透過期滿轉換雙方合意接續聘僱方式辦理，並檢附相關文件向</w:t>
      </w:r>
      <w:r w:rsidR="004E58EF">
        <w:rPr>
          <w:rFonts w:hAnsi="標楷體" w:hint="eastAsia"/>
        </w:rPr>
        <w:t>勞動</w:t>
      </w:r>
      <w:r w:rsidR="004E58EF" w:rsidRPr="00491053">
        <w:rPr>
          <w:rFonts w:hAnsi="標楷體" w:hint="eastAsia"/>
        </w:rPr>
        <w:t>部申請接續聘僱許可。</w:t>
      </w:r>
    </w:p>
    <w:p w:rsidR="00B056D4" w:rsidRDefault="00B056D4" w:rsidP="00B056D4">
      <w:pPr>
        <w:pStyle w:val="4"/>
      </w:pPr>
      <w:r>
        <w:rPr>
          <w:rFonts w:hint="eastAsia"/>
        </w:rPr>
        <w:t>據勞動部統計，</w:t>
      </w:r>
      <w:r w:rsidRPr="00B056D4">
        <w:rPr>
          <w:rFonts w:hint="eastAsia"/>
        </w:rPr>
        <w:t>自105年11月至108年2</w:t>
      </w:r>
      <w:r>
        <w:rPr>
          <w:rFonts w:hint="eastAsia"/>
        </w:rPr>
        <w:t>月底止，向該</w:t>
      </w:r>
      <w:r w:rsidRPr="00B056D4">
        <w:rPr>
          <w:rFonts w:hint="eastAsia"/>
        </w:rPr>
        <w:t>部申請期滿轉出之外籍勞工計2萬6,194人，由新雇主接續聘僱期滿外籍勞工計7,886人，期滿轉換成功之比率約為</w:t>
      </w:r>
      <w:r w:rsidRPr="00F879C0">
        <w:rPr>
          <w:rFonts w:hint="eastAsia"/>
          <w:spacing w:val="-20"/>
        </w:rPr>
        <w:t>30.1%</w:t>
      </w:r>
      <w:r w:rsidRPr="00B056D4">
        <w:rPr>
          <w:rFonts w:hint="eastAsia"/>
        </w:rPr>
        <w:t>。另期滿轉換之外籍勞工係逕行透</w:t>
      </w:r>
      <w:r>
        <w:rPr>
          <w:rFonts w:hint="eastAsia"/>
        </w:rPr>
        <w:t>過仲介公司協助媒合或經由轉換雇主專區刊登轉出資訊進而媒合成功，勞動部表示</w:t>
      </w:r>
      <w:r w:rsidRPr="00B056D4">
        <w:rPr>
          <w:rFonts w:hint="eastAsia"/>
        </w:rPr>
        <w:t>無相關統計數據；另期滿轉換並無透過公立就業服務機構召開協調會之媒合機制。</w:t>
      </w:r>
    </w:p>
    <w:p w:rsidR="00CE1E4D" w:rsidRPr="00ED6C32" w:rsidRDefault="004F262D" w:rsidP="00ED6C32">
      <w:pPr>
        <w:pStyle w:val="4"/>
      </w:pPr>
      <w:r w:rsidRPr="00A06519">
        <w:rPr>
          <w:rFonts w:hint="eastAsia"/>
        </w:rPr>
        <w:t>社團法</w:t>
      </w:r>
      <w:r>
        <w:rPr>
          <w:rFonts w:hint="eastAsia"/>
        </w:rPr>
        <w:t>人桃園市群眾服務協會移工服務暨庇護中心汪英達主任表示，因期滿轉換與重新引進的條件大致相同，</w:t>
      </w:r>
      <w:r w:rsidR="00BB3CB6">
        <w:rPr>
          <w:rFonts w:hint="eastAsia"/>
        </w:rPr>
        <w:t>沒有聘僱期滿轉換外籍勞工的誘因；又外籍勞工必須工作到契約最後1日，且必須於期滿次日即轉換，因此部分工廠縱有承接期滿轉換外籍勞工意願，但所承接外籍勞工之原契約結束時間不同而必須於不同時間上工，基於培訓人力成本考量亦會降低聘僱意願；縱原雇主不介意不續聘之外籍勞工先離開，但受限勞動部</w:t>
      </w:r>
      <w:r w:rsidR="00BB3CB6" w:rsidRPr="00BB3CB6">
        <w:rPr>
          <w:rFonts w:hint="eastAsia"/>
        </w:rPr>
        <w:t>「</w:t>
      </w:r>
      <w:r w:rsidR="00BB3CB6">
        <w:rPr>
          <w:rFonts w:hint="eastAsia"/>
        </w:rPr>
        <w:t>兩年內有外籍勞工未期滿即離職</w:t>
      </w:r>
      <w:r w:rsidR="00BB3CB6" w:rsidRPr="00BB3CB6">
        <w:rPr>
          <w:rFonts w:hint="eastAsia"/>
        </w:rPr>
        <w:t>」</w:t>
      </w:r>
      <w:r w:rsidR="00BB3CB6">
        <w:rPr>
          <w:rFonts w:hint="eastAsia"/>
        </w:rPr>
        <w:t>會影響配額計算之規定，亦不願意讓外籍勞工在聘僱期滿前離職。</w:t>
      </w:r>
      <w:r w:rsidR="005969C9">
        <w:rPr>
          <w:rFonts w:hint="eastAsia"/>
        </w:rPr>
        <w:t>同時，期滿轉換外籍勞工沒有辦法在就業服務站媒合，完全僅能靠</w:t>
      </w:r>
      <w:r w:rsidR="005969C9" w:rsidRPr="005969C9">
        <w:rPr>
          <w:rFonts w:hAnsi="標楷體" w:hint="eastAsia"/>
        </w:rPr>
        <w:t>完全只能依靠「跨國勞動力權益維護資訊網站」</w:t>
      </w:r>
      <w:r w:rsidR="005969C9">
        <w:rPr>
          <w:rFonts w:hAnsi="標楷體" w:hint="eastAsia"/>
        </w:rPr>
        <w:t>，幾乎</w:t>
      </w:r>
      <w:r w:rsidR="005969C9" w:rsidRPr="005969C9">
        <w:rPr>
          <w:rFonts w:hAnsi="標楷體" w:hint="eastAsia"/>
        </w:rPr>
        <w:t>無法掌握任何主動權，</w:t>
      </w:r>
      <w:r w:rsidR="004B1876">
        <w:rPr>
          <w:rFonts w:hAnsi="標楷體" w:hint="eastAsia"/>
        </w:rPr>
        <w:t>只能</w:t>
      </w:r>
      <w:r w:rsidR="005969C9" w:rsidRPr="005969C9">
        <w:rPr>
          <w:rFonts w:hAnsi="標楷體" w:hint="eastAsia"/>
        </w:rPr>
        <w:t>完全被動的等待仲介消息，這也大大</w:t>
      </w:r>
      <w:r w:rsidR="005969C9" w:rsidRPr="005969C9">
        <w:rPr>
          <w:rFonts w:hAnsi="標楷體" w:hint="eastAsia"/>
        </w:rPr>
        <w:lastRenderedPageBreak/>
        <w:t>減低了他們成功轉換的機會。</w:t>
      </w:r>
    </w:p>
    <w:p w:rsidR="004B1876" w:rsidRPr="00BB3CB6" w:rsidRDefault="00565713" w:rsidP="00573954">
      <w:pPr>
        <w:pStyle w:val="4"/>
      </w:pPr>
      <w:r>
        <w:rPr>
          <w:rFonts w:hint="eastAsia"/>
        </w:rPr>
        <w:t>勞動部接受約詢時</w:t>
      </w:r>
      <w:r w:rsidR="00E74977">
        <w:rPr>
          <w:rFonts w:hint="eastAsia"/>
        </w:rPr>
        <w:t>表示</w:t>
      </w:r>
      <w:r>
        <w:rPr>
          <w:rFonts w:hint="eastAsia"/>
        </w:rPr>
        <w:t>：</w:t>
      </w:r>
      <w:r w:rsidR="009A7807" w:rsidRPr="009A7807">
        <w:rPr>
          <w:rFonts w:hint="eastAsia"/>
        </w:rPr>
        <w:t>「對於期滿轉換的</w:t>
      </w:r>
      <w:r w:rsidR="00D377CB">
        <w:rPr>
          <w:rFonts w:hint="eastAsia"/>
        </w:rPr>
        <w:t>外籍勞工</w:t>
      </w:r>
      <w:r w:rsidR="009A7807" w:rsidRPr="009A7807">
        <w:rPr>
          <w:rFonts w:hint="eastAsia"/>
        </w:rPr>
        <w:t>，是我們將要更細緻規劃的，特別是會分成原雇主或是仲介是否願意提供轉換協助」</w:t>
      </w:r>
      <w:r w:rsidR="00E74977" w:rsidRPr="009A7807">
        <w:rPr>
          <w:rFonts w:hint="eastAsia"/>
        </w:rPr>
        <w:t>、</w:t>
      </w:r>
      <w:r w:rsidRPr="00BB3CB6">
        <w:rPr>
          <w:rFonts w:hint="eastAsia"/>
        </w:rPr>
        <w:t>「</w:t>
      </w:r>
      <w:r w:rsidR="00DB7FA1" w:rsidRPr="00DB7FA1">
        <w:rPr>
          <w:rFonts w:hint="eastAsia"/>
        </w:rPr>
        <w:t>當時的設計是</w:t>
      </w:r>
      <w:r w:rsidR="00D377CB">
        <w:rPr>
          <w:rFonts w:hint="eastAsia"/>
        </w:rPr>
        <w:t>外籍勞工</w:t>
      </w:r>
      <w:r w:rsidR="00DB7FA1" w:rsidRPr="00DB7FA1">
        <w:rPr>
          <w:rFonts w:hint="eastAsia"/>
        </w:rPr>
        <w:t>期滿不能透過公立就業服務資源協助轉換，現在已有在規劃將他們納入；目前就業服務站是沒有服務期滿轉換的勞工。</w:t>
      </w:r>
      <w:r w:rsidR="00573954">
        <w:rPr>
          <w:rFonts w:hAnsi="標楷體" w:hint="eastAsia"/>
        </w:rPr>
        <w:t>後續會宣導我們直聘中心可以協助</w:t>
      </w:r>
      <w:r w:rsidR="00DB7FA1" w:rsidRPr="00BB3CB6">
        <w:rPr>
          <w:rFonts w:hint="eastAsia"/>
        </w:rPr>
        <w:t>」</w:t>
      </w:r>
      <w:r w:rsidR="00573954" w:rsidRPr="009A7807">
        <w:rPr>
          <w:rFonts w:hint="eastAsia"/>
        </w:rPr>
        <w:t>、「</w:t>
      </w:r>
      <w:r w:rsidR="00573954" w:rsidRPr="00573954">
        <w:rPr>
          <w:rFonts w:hint="eastAsia"/>
        </w:rPr>
        <w:t>已刻正研擬相關擴大直接聘僱適用對象至雇主接續聘僱外籍勞工服務可做法，擬由直聘中心針對有意接續聘僱外籍勞工之雇主提供轉換雇主專區無仲介機構服務之外籍勞工資料，供雇主自行挑選，經勞雇雙方合意確認後，直聘中心再協助雇主申請接續聘僱許可及後主動提醒辦理外籍勞工在臺應辦事項，俾擴大保障外籍勞工權益，進而提升雇主使用直接聘僱服務意願及便利性。前開作法嗣通盤規劃後，將速予推動辦理。</w:t>
      </w:r>
      <w:r w:rsidR="00573954" w:rsidRPr="00BB3CB6">
        <w:rPr>
          <w:rFonts w:hint="eastAsia"/>
        </w:rPr>
        <w:t>」</w:t>
      </w:r>
    </w:p>
    <w:p w:rsidR="000D24CE" w:rsidRDefault="00B056D4" w:rsidP="000D24CE">
      <w:pPr>
        <w:pStyle w:val="3"/>
        <w:ind w:left="1532"/>
        <w:rPr>
          <w:rFonts w:hAnsi="標楷體"/>
        </w:rPr>
      </w:pPr>
      <w:r>
        <w:rPr>
          <w:rFonts w:hAnsi="標楷體" w:hint="eastAsia"/>
        </w:rPr>
        <w:t>就業服務機構收取</w:t>
      </w:r>
      <w:r>
        <w:rPr>
          <w:rFonts w:hint="eastAsia"/>
        </w:rPr>
        <w:t>「服務費」之就業服務項目</w:t>
      </w:r>
    </w:p>
    <w:p w:rsidR="00A41691" w:rsidRDefault="00393BE6" w:rsidP="00393BE6">
      <w:pPr>
        <w:pStyle w:val="4"/>
      </w:pPr>
      <w:r w:rsidRPr="00393BE6">
        <w:rPr>
          <w:rFonts w:hint="eastAsia"/>
        </w:rPr>
        <w:tab/>
      </w:r>
      <w:r w:rsidR="00A06519">
        <w:rPr>
          <w:rFonts w:hint="eastAsia"/>
        </w:rPr>
        <w:t>依現行規定，就業服務機構僅能向從事就服</w:t>
      </w:r>
      <w:r w:rsidRPr="00393BE6">
        <w:rPr>
          <w:rFonts w:hint="eastAsia"/>
        </w:rPr>
        <w:t>法第46條第1項第8款至第10</w:t>
      </w:r>
      <w:r w:rsidR="00A06519">
        <w:rPr>
          <w:rFonts w:hint="eastAsia"/>
        </w:rPr>
        <w:t>款規定之外國人收取「服務費」</w:t>
      </w:r>
      <w:r w:rsidR="0085621E">
        <w:rPr>
          <w:rStyle w:val="afe"/>
        </w:rPr>
        <w:footnoteReference w:id="46"/>
      </w:r>
      <w:r w:rsidR="00A06519">
        <w:rPr>
          <w:rFonts w:hint="eastAsia"/>
        </w:rPr>
        <w:t>，而收取「服務費</w:t>
      </w:r>
      <w:r w:rsidR="0085621E">
        <w:rPr>
          <w:rStyle w:val="afe"/>
        </w:rPr>
        <w:footnoteReference w:id="47"/>
      </w:r>
      <w:r w:rsidR="00A06519">
        <w:rPr>
          <w:rFonts w:hint="eastAsia"/>
        </w:rPr>
        <w:t>」之就業服務項目係指</w:t>
      </w:r>
      <w:r w:rsidR="00A06519" w:rsidRPr="00393BE6">
        <w:rPr>
          <w:rFonts w:hint="eastAsia"/>
        </w:rPr>
        <w:t>(一)接受雇主委任辦理聘僱外國人之招募、引</w:t>
      </w:r>
      <w:r w:rsidR="00A06519" w:rsidRPr="00393BE6">
        <w:rPr>
          <w:rFonts w:hint="eastAsia"/>
        </w:rPr>
        <w:lastRenderedPageBreak/>
        <w:t>進、接續聘僱及申請求才證明、招募許可、聘僱許可、展延聘僱許可、遞補、轉換雇主、轉換工作、變更聘僱許可事項、通知外國人連續曠職3日失去聯繫之核備。(二)接受雇主或外國人委任辦理在中華民國境內工作外國人之生活照顧服務、安排入出國、安排接受健康檢查、健康檢查結果函報衛生主管機關、諮詢、輔導及翻譯</w:t>
      </w:r>
      <w:r w:rsidR="00A06519">
        <w:rPr>
          <w:rStyle w:val="afe"/>
        </w:rPr>
        <w:footnoteReference w:id="48"/>
      </w:r>
      <w:r w:rsidR="00A06519" w:rsidRPr="00393BE6">
        <w:rPr>
          <w:rFonts w:hint="eastAsia"/>
        </w:rPr>
        <w:t>。</w:t>
      </w:r>
    </w:p>
    <w:p w:rsidR="00A06519" w:rsidRDefault="00AC7654" w:rsidP="00AC7654">
      <w:pPr>
        <w:pStyle w:val="4"/>
      </w:pPr>
      <w:r>
        <w:rPr>
          <w:rFonts w:hint="eastAsia"/>
        </w:rPr>
        <w:t>勞動部表示，</w:t>
      </w:r>
      <w:r w:rsidRPr="00AC7654">
        <w:rPr>
          <w:rFonts w:hint="eastAsia"/>
        </w:rPr>
        <w:t>辦理聘僱外國人之招募、引進、接續聘僱、轉換雇主或工作係屬雇主委託私立就業服務機構辦理之就業服務事項，私立就業服務機構應與雇主簽訂書面契約並收取相關費用。又依</w:t>
      </w:r>
      <w:r w:rsidRPr="00515F67">
        <w:rPr>
          <w:rFonts w:hint="eastAsia"/>
        </w:rPr>
        <w:t>私立就業服務機構收費項目及金額標準</w:t>
      </w:r>
      <w:r w:rsidRPr="00AC7654">
        <w:rPr>
          <w:rFonts w:hint="eastAsia"/>
        </w:rPr>
        <w:t>第2條第5款規定，私立就業服務機構接受雇主及外國人委任辦理就業服務業務，其所衍生接送外國人之交通費用包含於服務費中</w:t>
      </w:r>
      <w:r w:rsidR="00354E8B">
        <w:rPr>
          <w:rStyle w:val="afe"/>
        </w:rPr>
        <w:footnoteReference w:id="49"/>
      </w:r>
      <w:r w:rsidRPr="00AC7654">
        <w:rPr>
          <w:rFonts w:hint="eastAsia"/>
        </w:rPr>
        <w:t>，另服務契約範本</w:t>
      </w:r>
      <w:r w:rsidR="007E57E6">
        <w:rPr>
          <w:rStyle w:val="afe"/>
        </w:rPr>
        <w:footnoteReference w:id="50"/>
      </w:r>
      <w:r w:rsidRPr="00AC7654">
        <w:rPr>
          <w:rFonts w:hint="eastAsia"/>
        </w:rPr>
        <w:t>第2條第2</w:t>
      </w:r>
      <w:r w:rsidR="007E57E6">
        <w:rPr>
          <w:rFonts w:hint="eastAsia"/>
        </w:rPr>
        <w:t>款「乙方（</w:t>
      </w:r>
      <w:r w:rsidRPr="00AC7654">
        <w:rPr>
          <w:rFonts w:hint="eastAsia"/>
        </w:rPr>
        <w:t>仲介）應協助安排接送甲方（外國人）至雇主指定工作處」約定中所稱之雇主，係泛指有資格聘僱外國人之雇主（包含轉換及接續聘僱）。基此，外國人因轉換雇主所衍生之相關費用，自應內含於服務費中，私立就業服務機構不得再向外國人及原雇主額外收費。</w:t>
      </w:r>
    </w:p>
    <w:p w:rsidR="0039642B" w:rsidRPr="00CE1E4D" w:rsidRDefault="00573954" w:rsidP="00393BE6">
      <w:pPr>
        <w:pStyle w:val="4"/>
      </w:pPr>
      <w:r>
        <w:rPr>
          <w:rFonts w:hint="eastAsia"/>
        </w:rPr>
        <w:t>惟</w:t>
      </w:r>
      <w:r w:rsidR="0039642B" w:rsidRPr="00573954">
        <w:rPr>
          <w:rFonts w:hint="eastAsia"/>
        </w:rPr>
        <w:t>勞動部接受約詢時</w:t>
      </w:r>
      <w:r w:rsidR="00AC7654" w:rsidRPr="00573954">
        <w:rPr>
          <w:rFonts w:hint="eastAsia"/>
        </w:rPr>
        <w:t>亦</w:t>
      </w:r>
      <w:r>
        <w:rPr>
          <w:rFonts w:hint="eastAsia"/>
        </w:rPr>
        <w:t>表示</w:t>
      </w:r>
      <w:r w:rsidR="0039642B" w:rsidRPr="00573954">
        <w:rPr>
          <w:rFonts w:hint="eastAsia"/>
        </w:rPr>
        <w:t>：「</w:t>
      </w:r>
      <w:r w:rsidR="00393BE6" w:rsidRPr="00573954">
        <w:rPr>
          <w:rFonts w:hint="eastAsia"/>
        </w:rPr>
        <w:t>轉換到其他雇主部分，修法後外國仲介沒有利益了，所以不願意</w:t>
      </w:r>
      <w:r w:rsidR="00393BE6" w:rsidRPr="00573954">
        <w:rPr>
          <w:rFonts w:hint="eastAsia"/>
        </w:rPr>
        <w:lastRenderedPageBreak/>
        <w:t>再牽涉其中，提供其他的服務，後續就要國內仲介來提供服務。現在問題是必要過程跟行政成本應由誰及如何負擔，目前辦法有規定仲介要提供</w:t>
      </w:r>
      <w:r w:rsidR="00AC7654" w:rsidRPr="00573954">
        <w:rPr>
          <w:rFonts w:hint="eastAsia"/>
        </w:rPr>
        <w:t>什</w:t>
      </w:r>
      <w:r w:rsidR="00393BE6" w:rsidRPr="00573954">
        <w:rPr>
          <w:rFonts w:hint="eastAsia"/>
        </w:rPr>
        <w:t>麼服務，但都是在修法前的規定，實務上在修法後有很多語意是需要做修正，不論哪種轉換都應該是仲介公司的服務內容裡。在未有更新的修法前，我們行政部門認為就是仲介不應該跟</w:t>
      </w:r>
      <w:r w:rsidR="00D377CB">
        <w:rPr>
          <w:rFonts w:hint="eastAsia"/>
        </w:rPr>
        <w:t>外籍勞工</w:t>
      </w:r>
      <w:r w:rsidR="00393BE6" w:rsidRPr="00573954">
        <w:rPr>
          <w:rFonts w:hint="eastAsia"/>
        </w:rPr>
        <w:t>再多收費。</w:t>
      </w:r>
      <w:r w:rsidR="0039642B" w:rsidRPr="00573954">
        <w:rPr>
          <w:rFonts w:hint="eastAsia"/>
        </w:rPr>
        <w:t>」</w:t>
      </w:r>
      <w:r w:rsidR="00DB4E61">
        <w:rPr>
          <w:rFonts w:hint="eastAsia"/>
        </w:rPr>
        <w:t>顯示能否對期滿轉換的外籍勞工收取費用</w:t>
      </w:r>
      <w:r w:rsidR="00DB4E61" w:rsidRPr="00CE1E4D">
        <w:rPr>
          <w:rFonts w:hint="eastAsia"/>
        </w:rPr>
        <w:t>部分，是否透過修法或於外國人與仲介之服務契約範本中明定</w:t>
      </w:r>
      <w:r w:rsidR="009C176A" w:rsidRPr="00CE1E4D">
        <w:rPr>
          <w:rFonts w:hint="eastAsia"/>
        </w:rPr>
        <w:t>等</w:t>
      </w:r>
      <w:r w:rsidR="00DB4E61" w:rsidRPr="00CE1E4D">
        <w:rPr>
          <w:rFonts w:hint="eastAsia"/>
        </w:rPr>
        <w:t>，以更明確化兩造間之權利義務，尚有待主管機關通盤檢討研議。</w:t>
      </w:r>
    </w:p>
    <w:p w:rsidR="00393BE6" w:rsidRDefault="000D6898" w:rsidP="000D6898">
      <w:pPr>
        <w:pStyle w:val="3"/>
        <w:rPr>
          <w:rFonts w:hAnsi="標楷體"/>
        </w:rPr>
      </w:pPr>
      <w:r w:rsidRPr="00CE1E4D">
        <w:rPr>
          <w:rFonts w:hAnsi="標楷體" w:hint="eastAsia"/>
        </w:rPr>
        <w:t>綜上，外籍勞工在臺工作時間最長可12年，家庭看護工符合規定者更可延長為14年，惟依勞動部統計自105年11月至108年2月底止</w:t>
      </w:r>
      <w:r w:rsidR="00E45BE4" w:rsidRPr="00CE1E4D">
        <w:rPr>
          <w:rFonts w:hAnsi="標楷體" w:hint="eastAsia"/>
        </w:rPr>
        <w:t>，契約期滿希望續留臺灣工作向勞動部申請轉出之外籍勞工轉換成功比率卻僅有3成，</w:t>
      </w:r>
      <w:r w:rsidRPr="00CE1E4D">
        <w:rPr>
          <w:rFonts w:hAnsi="標楷體" w:hint="eastAsia"/>
        </w:rPr>
        <w:t>顯示除由原雇主續聘的情形之外，多數雇主仍然選擇重新引進外籍勞工，顯示現行規定對於聘僱期滿外籍勞工願意繼續在臺工作之轉換作業，提供資源及保障仍多有不足；另現行仲介向外籍勞工收取服務費之就業服務項目</w:t>
      </w:r>
      <w:r w:rsidRPr="000D6898">
        <w:rPr>
          <w:rFonts w:hAnsi="標楷體" w:hint="eastAsia"/>
        </w:rPr>
        <w:t>是否包含轉換新雇主及工作，或是否</w:t>
      </w:r>
      <w:r w:rsidR="0087114D">
        <w:rPr>
          <w:rFonts w:hAnsi="標楷體" w:hint="eastAsia"/>
        </w:rPr>
        <w:t>應</w:t>
      </w:r>
      <w:r w:rsidRPr="000D6898">
        <w:rPr>
          <w:rFonts w:hAnsi="標楷體" w:hint="eastAsia"/>
        </w:rPr>
        <w:t>於服務契約範本中明定，亦尚有待勞動部通盤檢討研議。</w:t>
      </w:r>
    </w:p>
    <w:p w:rsidR="000D6898" w:rsidRPr="00CE1E4D" w:rsidRDefault="00CA5D16" w:rsidP="004D7D6D">
      <w:pPr>
        <w:pStyle w:val="2"/>
        <w:ind w:left="1021"/>
        <w:rPr>
          <w:rFonts w:hAnsi="標楷體"/>
          <w:b/>
          <w:bCs w:val="0"/>
        </w:rPr>
      </w:pPr>
      <w:r w:rsidRPr="00CE1E4D">
        <w:rPr>
          <w:rFonts w:hAnsi="標楷體" w:hint="eastAsia"/>
          <w:b/>
          <w:bCs w:val="0"/>
        </w:rPr>
        <w:t>安置單位</w:t>
      </w:r>
      <w:r w:rsidR="0012094E" w:rsidRPr="00CE1E4D">
        <w:rPr>
          <w:rFonts w:hAnsi="標楷體" w:hint="eastAsia"/>
          <w:b/>
          <w:bCs w:val="0"/>
        </w:rPr>
        <w:t>為</w:t>
      </w:r>
      <w:r w:rsidR="003D47FF" w:rsidRPr="00CE1E4D">
        <w:rPr>
          <w:rFonts w:hAnsi="標楷體" w:hint="eastAsia"/>
          <w:b/>
          <w:bCs w:val="0"/>
        </w:rPr>
        <w:t>發生</w:t>
      </w:r>
      <w:r w:rsidR="00D0148F" w:rsidRPr="00CE1E4D">
        <w:rPr>
          <w:rFonts w:hAnsi="標楷體" w:hint="eastAsia"/>
          <w:b/>
          <w:bCs w:val="0"/>
        </w:rPr>
        <w:t>勞資</w:t>
      </w:r>
      <w:r w:rsidR="003D47FF" w:rsidRPr="00CE1E4D">
        <w:rPr>
          <w:rFonts w:hAnsi="標楷體" w:hint="eastAsia"/>
          <w:b/>
          <w:bCs w:val="0"/>
        </w:rPr>
        <w:t>爭議或等待轉換雇主期間之外籍勞工</w:t>
      </w:r>
      <w:r w:rsidR="00D0148F" w:rsidRPr="00CE1E4D">
        <w:rPr>
          <w:rFonts w:hAnsi="標楷體" w:hint="eastAsia"/>
          <w:b/>
          <w:bCs w:val="0"/>
        </w:rPr>
        <w:t>提供</w:t>
      </w:r>
      <w:r w:rsidR="003D47FF" w:rsidRPr="00CE1E4D">
        <w:rPr>
          <w:rFonts w:hAnsi="標楷體" w:hint="eastAsia"/>
          <w:b/>
          <w:bCs w:val="0"/>
        </w:rPr>
        <w:t>在臺臨時安置</w:t>
      </w:r>
      <w:r w:rsidR="00E97EF0" w:rsidRPr="00CE1E4D">
        <w:rPr>
          <w:rFonts w:hAnsi="標楷體" w:hint="eastAsia"/>
          <w:b/>
          <w:bCs w:val="0"/>
        </w:rPr>
        <w:t>與保護</w:t>
      </w:r>
      <w:r w:rsidR="003D47FF" w:rsidRPr="00CE1E4D">
        <w:rPr>
          <w:rFonts w:hAnsi="標楷體" w:hint="eastAsia"/>
          <w:b/>
          <w:bCs w:val="0"/>
        </w:rPr>
        <w:t>作業，</w:t>
      </w:r>
      <w:r w:rsidR="0012094E" w:rsidRPr="00CE1E4D">
        <w:rPr>
          <w:rFonts w:hAnsi="標楷體" w:hint="eastAsia"/>
          <w:b/>
          <w:bCs w:val="0"/>
        </w:rPr>
        <w:t>協助不諳中文及法令規定的外籍勞工轉換雇主，累積許多實務經驗</w:t>
      </w:r>
      <w:r w:rsidR="00DC5539" w:rsidRPr="00CE1E4D">
        <w:rPr>
          <w:rFonts w:hAnsi="標楷體" w:hint="eastAsia"/>
          <w:b/>
          <w:bCs w:val="0"/>
        </w:rPr>
        <w:t>，</w:t>
      </w:r>
      <w:r w:rsidR="004D4C33" w:rsidRPr="00CE1E4D">
        <w:rPr>
          <w:rFonts w:hAnsi="標楷體" w:hint="eastAsia"/>
          <w:b/>
          <w:bCs w:val="0"/>
        </w:rPr>
        <w:t>勞動部於檢討直接聘僱聯合服務中心定位與未來能夠提供服務，</w:t>
      </w:r>
      <w:r w:rsidR="00DC5539" w:rsidRPr="00CE1E4D">
        <w:rPr>
          <w:rFonts w:hAnsi="標楷體" w:hint="eastAsia"/>
          <w:b/>
          <w:bCs w:val="0"/>
        </w:rPr>
        <w:t>允應廣納非營利團體</w:t>
      </w:r>
      <w:r w:rsidR="004D4C33" w:rsidRPr="00CE1E4D">
        <w:rPr>
          <w:rFonts w:hAnsi="標楷體" w:hint="eastAsia"/>
          <w:b/>
          <w:bCs w:val="0"/>
        </w:rPr>
        <w:t>及外籍勞工</w:t>
      </w:r>
      <w:r w:rsidR="00DC5539" w:rsidRPr="00CE1E4D">
        <w:rPr>
          <w:rFonts w:hAnsi="標楷體" w:hint="eastAsia"/>
          <w:b/>
          <w:bCs w:val="0"/>
        </w:rPr>
        <w:t>意見，</w:t>
      </w:r>
      <w:r w:rsidR="004D4C33" w:rsidRPr="00CE1E4D">
        <w:rPr>
          <w:rFonts w:hAnsi="標楷體" w:hint="eastAsia"/>
          <w:b/>
          <w:bCs w:val="0"/>
        </w:rPr>
        <w:t>以更完善就業服務制度對</w:t>
      </w:r>
      <w:r w:rsidR="00781274" w:rsidRPr="00CE1E4D">
        <w:rPr>
          <w:rFonts w:hAnsi="標楷體" w:hint="eastAsia"/>
          <w:b/>
          <w:bCs w:val="0"/>
        </w:rPr>
        <w:t>外籍勞工之權益保障。</w:t>
      </w:r>
    </w:p>
    <w:p w:rsidR="00973A26" w:rsidRPr="009E479D" w:rsidRDefault="00FD0FC8" w:rsidP="00CE1E4D">
      <w:pPr>
        <w:pStyle w:val="3"/>
      </w:pPr>
      <w:r>
        <w:rPr>
          <w:rFonts w:hint="eastAsia"/>
        </w:rPr>
        <w:t>為處理受聘僱從事就服</w:t>
      </w:r>
      <w:r w:rsidRPr="00FD0FC8">
        <w:rPr>
          <w:rFonts w:hint="eastAsia"/>
        </w:rPr>
        <w:t>法第</w:t>
      </w:r>
      <w:r>
        <w:rPr>
          <w:rFonts w:hint="eastAsia"/>
        </w:rPr>
        <w:t>46</w:t>
      </w:r>
      <w:r w:rsidRPr="00FD0FC8">
        <w:rPr>
          <w:rFonts w:hint="eastAsia"/>
        </w:rPr>
        <w:t>條第</w:t>
      </w:r>
      <w:r>
        <w:rPr>
          <w:rFonts w:hint="eastAsia"/>
        </w:rPr>
        <w:t>1</w:t>
      </w:r>
      <w:r w:rsidRPr="00FD0FC8">
        <w:rPr>
          <w:rFonts w:hint="eastAsia"/>
        </w:rPr>
        <w:t>項第</w:t>
      </w:r>
      <w:r>
        <w:rPr>
          <w:rFonts w:hint="eastAsia"/>
        </w:rPr>
        <w:t>8</w:t>
      </w:r>
      <w:r w:rsidRPr="00FD0FC8">
        <w:rPr>
          <w:rFonts w:hint="eastAsia"/>
        </w:rPr>
        <w:t>款至第</w:t>
      </w:r>
      <w:r>
        <w:rPr>
          <w:rFonts w:hint="eastAsia"/>
        </w:rPr>
        <w:t>11</w:t>
      </w:r>
      <w:r w:rsidRPr="00FD0FC8">
        <w:rPr>
          <w:rFonts w:hint="eastAsia"/>
        </w:rPr>
        <w:t>款規</w:t>
      </w:r>
      <w:r>
        <w:rPr>
          <w:rFonts w:hint="eastAsia"/>
        </w:rPr>
        <w:t>定工作之外國人，因</w:t>
      </w:r>
      <w:r w:rsidRPr="00FD0FC8">
        <w:rPr>
          <w:rFonts w:hAnsi="標楷體" w:hint="eastAsia"/>
        </w:rPr>
        <w:t>法令爭議、檢舉雇主非法</w:t>
      </w:r>
      <w:r w:rsidRPr="00FD0FC8">
        <w:rPr>
          <w:rFonts w:hAnsi="標楷體" w:hint="eastAsia"/>
        </w:rPr>
        <w:lastRenderedPageBreak/>
        <w:t>使用、遭受人身侵害或雇主違反契約任意遣返等情事</w:t>
      </w:r>
      <w:r>
        <w:rPr>
          <w:rFonts w:hAnsi="標楷體" w:hint="eastAsia"/>
        </w:rPr>
        <w:t>所衍生之安置問題，地方主管機關認定外國人符合安置規定</w:t>
      </w:r>
      <w:r>
        <w:rPr>
          <w:rStyle w:val="afe"/>
          <w:rFonts w:hAnsi="標楷體"/>
        </w:rPr>
        <w:footnoteReference w:id="51"/>
      </w:r>
      <w:r>
        <w:rPr>
          <w:rFonts w:hAnsi="標楷體" w:hint="eastAsia"/>
        </w:rPr>
        <w:t>後，於確保外國人不受相關爭議利害關係人影響下，探詢外國人之意願後，進行安置。</w:t>
      </w:r>
    </w:p>
    <w:p w:rsidR="009E479D" w:rsidRPr="00FD0FC8" w:rsidRDefault="009E479D" w:rsidP="009E479D">
      <w:pPr>
        <w:pStyle w:val="4"/>
      </w:pPr>
      <w:r>
        <w:rPr>
          <w:rFonts w:hint="eastAsia"/>
        </w:rPr>
        <w:t>依</w:t>
      </w:r>
      <w:r w:rsidR="00ED242B" w:rsidRPr="00ED242B">
        <w:rPr>
          <w:rFonts w:hint="eastAsia"/>
        </w:rPr>
        <w:t>據「受聘僱從事就業服務法第46條第1項第8款至第11款規定工作之外國人臨時安置作業要點」</w:t>
      </w:r>
      <w:r w:rsidR="00ED242B">
        <w:rPr>
          <w:rFonts w:hint="eastAsia"/>
        </w:rPr>
        <w:t>，勞動部統計</w:t>
      </w:r>
      <w:r>
        <w:rPr>
          <w:rFonts w:hint="eastAsia"/>
        </w:rPr>
        <w:t>107年度</w:t>
      </w:r>
      <w:r w:rsidR="00094300">
        <w:rPr>
          <w:rFonts w:hint="eastAsia"/>
        </w:rPr>
        <w:t>當年新收安置外籍勞工人數計869人，以因檢舉或其他原因等勞資爭議而接受安置的</w:t>
      </w:r>
      <w:r w:rsidR="00531C9D">
        <w:rPr>
          <w:rFonts w:hint="eastAsia"/>
        </w:rPr>
        <w:t>515人</w:t>
      </w:r>
      <w:r w:rsidR="00094300">
        <w:rPr>
          <w:rFonts w:hint="eastAsia"/>
        </w:rPr>
        <w:t>為最多、</w:t>
      </w:r>
      <w:r w:rsidR="00531C9D">
        <w:rPr>
          <w:rFonts w:hint="eastAsia"/>
        </w:rPr>
        <w:t>等待轉換雇主或遣返的243人居次。</w:t>
      </w:r>
    </w:p>
    <w:p w:rsidR="007A0536" w:rsidRPr="00742807" w:rsidRDefault="00FD0FC8" w:rsidP="007A0536">
      <w:pPr>
        <w:pStyle w:val="a3"/>
      </w:pPr>
      <w:r>
        <w:rPr>
          <w:rFonts w:hint="eastAsia"/>
        </w:rPr>
        <w:t>107年度外籍勞工安置人數</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567"/>
        <w:gridCol w:w="2977"/>
        <w:gridCol w:w="709"/>
        <w:gridCol w:w="1148"/>
        <w:gridCol w:w="1149"/>
        <w:gridCol w:w="1148"/>
        <w:gridCol w:w="1149"/>
      </w:tblGrid>
      <w:tr w:rsidR="00FD0FC8" w:rsidRPr="00742807" w:rsidTr="00BE6327">
        <w:trPr>
          <w:tblHeader/>
        </w:trPr>
        <w:tc>
          <w:tcPr>
            <w:tcW w:w="567" w:type="dxa"/>
            <w:vMerge w:val="restart"/>
            <w:shd w:val="clear" w:color="auto" w:fill="F2F2F2" w:themeFill="background1" w:themeFillShade="F2"/>
            <w:vAlign w:val="center"/>
          </w:tcPr>
          <w:p w:rsidR="00FD0FC8" w:rsidRPr="00471B25" w:rsidRDefault="00FD0FC8" w:rsidP="009E479D">
            <w:pPr>
              <w:pStyle w:val="14"/>
              <w:spacing w:line="0" w:lineRule="atLeast"/>
              <w:jc w:val="center"/>
              <w:rPr>
                <w:sz w:val="24"/>
              </w:rPr>
            </w:pPr>
            <w:r>
              <w:rPr>
                <w:rFonts w:hint="eastAsia"/>
                <w:sz w:val="24"/>
              </w:rPr>
              <w:t>年度</w:t>
            </w:r>
          </w:p>
        </w:tc>
        <w:tc>
          <w:tcPr>
            <w:tcW w:w="2977" w:type="dxa"/>
            <w:vMerge w:val="restart"/>
            <w:shd w:val="clear" w:color="auto" w:fill="F2F2F2" w:themeFill="background1" w:themeFillShade="F2"/>
            <w:vAlign w:val="center"/>
          </w:tcPr>
          <w:p w:rsidR="00FD0FC8" w:rsidRPr="00471B25" w:rsidRDefault="00FD0FC8" w:rsidP="009E479D">
            <w:pPr>
              <w:pStyle w:val="14"/>
              <w:spacing w:line="0" w:lineRule="atLeast"/>
              <w:jc w:val="center"/>
              <w:rPr>
                <w:sz w:val="24"/>
              </w:rPr>
            </w:pPr>
            <w:r>
              <w:rPr>
                <w:rFonts w:hint="eastAsia"/>
                <w:sz w:val="24"/>
              </w:rPr>
              <w:t>安置事由</w:t>
            </w:r>
          </w:p>
        </w:tc>
        <w:tc>
          <w:tcPr>
            <w:tcW w:w="709" w:type="dxa"/>
            <w:vMerge w:val="restart"/>
            <w:shd w:val="clear" w:color="auto" w:fill="F2F2F2" w:themeFill="background1" w:themeFillShade="F2"/>
            <w:vAlign w:val="center"/>
          </w:tcPr>
          <w:p w:rsidR="00FD0FC8" w:rsidRPr="00471B25" w:rsidRDefault="00FD0FC8" w:rsidP="009E479D">
            <w:pPr>
              <w:pStyle w:val="14"/>
              <w:spacing w:line="0" w:lineRule="atLeast"/>
              <w:jc w:val="center"/>
              <w:rPr>
                <w:sz w:val="24"/>
              </w:rPr>
            </w:pPr>
            <w:r>
              <w:rPr>
                <w:rFonts w:hint="eastAsia"/>
                <w:sz w:val="24"/>
              </w:rPr>
              <w:t>總計</w:t>
            </w:r>
          </w:p>
        </w:tc>
        <w:tc>
          <w:tcPr>
            <w:tcW w:w="4594" w:type="dxa"/>
            <w:gridSpan w:val="4"/>
            <w:shd w:val="clear" w:color="auto" w:fill="F2F2F2" w:themeFill="background1" w:themeFillShade="F2"/>
            <w:vAlign w:val="center"/>
          </w:tcPr>
          <w:p w:rsidR="00FD0FC8" w:rsidRPr="00471B25" w:rsidRDefault="00FD0FC8" w:rsidP="009E479D">
            <w:pPr>
              <w:pStyle w:val="14"/>
              <w:spacing w:line="0" w:lineRule="atLeast"/>
              <w:jc w:val="center"/>
              <w:rPr>
                <w:sz w:val="24"/>
              </w:rPr>
            </w:pPr>
            <w:r>
              <w:rPr>
                <w:rFonts w:hint="eastAsia"/>
                <w:sz w:val="24"/>
              </w:rPr>
              <w:t>各國籍</w:t>
            </w:r>
          </w:p>
        </w:tc>
      </w:tr>
      <w:tr w:rsidR="00FD0FC8" w:rsidRPr="00742807" w:rsidTr="00BE6327">
        <w:trPr>
          <w:tblHeader/>
        </w:trPr>
        <w:tc>
          <w:tcPr>
            <w:tcW w:w="567" w:type="dxa"/>
            <w:vMerge/>
            <w:shd w:val="clear" w:color="auto" w:fill="F2F2F2" w:themeFill="background1" w:themeFillShade="F2"/>
            <w:vAlign w:val="center"/>
          </w:tcPr>
          <w:p w:rsidR="00FD0FC8" w:rsidRPr="00471B25" w:rsidRDefault="00FD0FC8" w:rsidP="009E479D">
            <w:pPr>
              <w:pStyle w:val="14"/>
              <w:spacing w:line="0" w:lineRule="atLeast"/>
              <w:jc w:val="center"/>
              <w:rPr>
                <w:sz w:val="24"/>
              </w:rPr>
            </w:pPr>
          </w:p>
        </w:tc>
        <w:tc>
          <w:tcPr>
            <w:tcW w:w="2977" w:type="dxa"/>
            <w:vMerge/>
            <w:shd w:val="clear" w:color="auto" w:fill="F2F2F2" w:themeFill="background1" w:themeFillShade="F2"/>
            <w:vAlign w:val="center"/>
          </w:tcPr>
          <w:p w:rsidR="00FD0FC8" w:rsidRPr="00471B25" w:rsidRDefault="00FD0FC8" w:rsidP="009E479D">
            <w:pPr>
              <w:pStyle w:val="14"/>
              <w:spacing w:line="0" w:lineRule="atLeast"/>
              <w:jc w:val="center"/>
              <w:rPr>
                <w:sz w:val="24"/>
              </w:rPr>
            </w:pPr>
          </w:p>
        </w:tc>
        <w:tc>
          <w:tcPr>
            <w:tcW w:w="709" w:type="dxa"/>
            <w:vMerge/>
            <w:shd w:val="clear" w:color="auto" w:fill="F2F2F2" w:themeFill="background1" w:themeFillShade="F2"/>
            <w:vAlign w:val="center"/>
          </w:tcPr>
          <w:p w:rsidR="00FD0FC8" w:rsidRPr="00471B25" w:rsidRDefault="00FD0FC8" w:rsidP="009E479D">
            <w:pPr>
              <w:pStyle w:val="14"/>
              <w:spacing w:line="0" w:lineRule="atLeast"/>
              <w:jc w:val="center"/>
              <w:rPr>
                <w:sz w:val="24"/>
              </w:rPr>
            </w:pPr>
          </w:p>
        </w:tc>
        <w:tc>
          <w:tcPr>
            <w:tcW w:w="1148" w:type="dxa"/>
            <w:shd w:val="clear" w:color="auto" w:fill="F2F2F2" w:themeFill="background1" w:themeFillShade="F2"/>
            <w:vAlign w:val="center"/>
          </w:tcPr>
          <w:p w:rsidR="00FD0FC8" w:rsidRPr="00471B25" w:rsidRDefault="00FD0FC8" w:rsidP="009E479D">
            <w:pPr>
              <w:pStyle w:val="14"/>
              <w:spacing w:line="0" w:lineRule="atLeast"/>
              <w:jc w:val="center"/>
              <w:rPr>
                <w:sz w:val="24"/>
              </w:rPr>
            </w:pPr>
            <w:r>
              <w:rPr>
                <w:rFonts w:hint="eastAsia"/>
                <w:sz w:val="24"/>
              </w:rPr>
              <w:t>印尼</w:t>
            </w:r>
          </w:p>
        </w:tc>
        <w:tc>
          <w:tcPr>
            <w:tcW w:w="1149" w:type="dxa"/>
            <w:shd w:val="clear" w:color="auto" w:fill="F2F2F2" w:themeFill="background1" w:themeFillShade="F2"/>
            <w:vAlign w:val="center"/>
          </w:tcPr>
          <w:p w:rsidR="00FD0FC8" w:rsidRPr="00471B25" w:rsidRDefault="00FD0FC8" w:rsidP="009E479D">
            <w:pPr>
              <w:pStyle w:val="14"/>
              <w:spacing w:line="0" w:lineRule="atLeast"/>
              <w:jc w:val="center"/>
              <w:rPr>
                <w:sz w:val="24"/>
              </w:rPr>
            </w:pPr>
            <w:r>
              <w:rPr>
                <w:rFonts w:hint="eastAsia"/>
                <w:sz w:val="24"/>
              </w:rPr>
              <w:t>菲律賓</w:t>
            </w:r>
          </w:p>
        </w:tc>
        <w:tc>
          <w:tcPr>
            <w:tcW w:w="1148" w:type="dxa"/>
            <w:shd w:val="clear" w:color="auto" w:fill="F2F2F2" w:themeFill="background1" w:themeFillShade="F2"/>
            <w:vAlign w:val="center"/>
          </w:tcPr>
          <w:p w:rsidR="00FD0FC8" w:rsidRPr="00471B25" w:rsidRDefault="00FD0FC8" w:rsidP="009E479D">
            <w:pPr>
              <w:pStyle w:val="14"/>
              <w:spacing w:line="0" w:lineRule="atLeast"/>
              <w:jc w:val="center"/>
              <w:rPr>
                <w:sz w:val="24"/>
              </w:rPr>
            </w:pPr>
            <w:r>
              <w:rPr>
                <w:rFonts w:hint="eastAsia"/>
                <w:sz w:val="24"/>
              </w:rPr>
              <w:t>泰國</w:t>
            </w:r>
          </w:p>
        </w:tc>
        <w:tc>
          <w:tcPr>
            <w:tcW w:w="1149" w:type="dxa"/>
            <w:shd w:val="clear" w:color="auto" w:fill="F2F2F2" w:themeFill="background1" w:themeFillShade="F2"/>
            <w:vAlign w:val="center"/>
          </w:tcPr>
          <w:p w:rsidR="00FD0FC8" w:rsidRPr="00471B25" w:rsidRDefault="00FD0FC8" w:rsidP="009E479D">
            <w:pPr>
              <w:pStyle w:val="14"/>
              <w:spacing w:line="0" w:lineRule="atLeast"/>
              <w:jc w:val="center"/>
              <w:rPr>
                <w:sz w:val="24"/>
              </w:rPr>
            </w:pPr>
            <w:r>
              <w:rPr>
                <w:rFonts w:hint="eastAsia"/>
                <w:sz w:val="24"/>
              </w:rPr>
              <w:t>越南</w:t>
            </w:r>
          </w:p>
        </w:tc>
      </w:tr>
      <w:tr w:rsidR="00FD0FC8" w:rsidRPr="00471B25" w:rsidTr="00BE6327">
        <w:tc>
          <w:tcPr>
            <w:tcW w:w="567" w:type="dxa"/>
            <w:vMerge w:val="restart"/>
            <w:shd w:val="clear" w:color="auto" w:fill="auto"/>
            <w:vAlign w:val="center"/>
          </w:tcPr>
          <w:p w:rsidR="00FD0FC8" w:rsidRPr="00471B25" w:rsidRDefault="00FD0FC8" w:rsidP="009E479D">
            <w:pPr>
              <w:pStyle w:val="14"/>
              <w:spacing w:line="0" w:lineRule="atLeast"/>
              <w:jc w:val="center"/>
              <w:rPr>
                <w:sz w:val="24"/>
              </w:rPr>
            </w:pPr>
            <w:r>
              <w:rPr>
                <w:rFonts w:hint="eastAsia"/>
                <w:sz w:val="24"/>
              </w:rPr>
              <w:t>107</w:t>
            </w:r>
          </w:p>
        </w:tc>
        <w:tc>
          <w:tcPr>
            <w:tcW w:w="2977" w:type="dxa"/>
            <w:shd w:val="clear" w:color="auto" w:fill="auto"/>
            <w:vAlign w:val="center"/>
          </w:tcPr>
          <w:p w:rsidR="00FD0FC8" w:rsidRPr="00FD0FC8" w:rsidRDefault="00FD0FC8" w:rsidP="00FD0FC8">
            <w:pPr>
              <w:pStyle w:val="14"/>
              <w:spacing w:line="0" w:lineRule="atLeast"/>
              <w:jc w:val="center"/>
              <w:rPr>
                <w:sz w:val="24"/>
              </w:rPr>
            </w:pPr>
            <w:r w:rsidRPr="00FD0FC8">
              <w:rPr>
                <w:sz w:val="24"/>
              </w:rPr>
              <w:t>等待轉換雇主或遣返</w:t>
            </w:r>
          </w:p>
        </w:tc>
        <w:tc>
          <w:tcPr>
            <w:tcW w:w="709" w:type="dxa"/>
            <w:shd w:val="clear" w:color="auto" w:fill="auto"/>
            <w:vAlign w:val="center"/>
          </w:tcPr>
          <w:p w:rsidR="00FD0FC8" w:rsidRPr="00FD0FC8" w:rsidRDefault="00FD0FC8" w:rsidP="00FD0FC8">
            <w:pPr>
              <w:pStyle w:val="14"/>
              <w:spacing w:line="0" w:lineRule="atLeast"/>
              <w:jc w:val="center"/>
              <w:rPr>
                <w:sz w:val="24"/>
              </w:rPr>
            </w:pPr>
            <w:r w:rsidRPr="00FD0FC8">
              <w:rPr>
                <w:sz w:val="24"/>
              </w:rPr>
              <w:t>243</w:t>
            </w:r>
          </w:p>
        </w:tc>
        <w:tc>
          <w:tcPr>
            <w:tcW w:w="1148" w:type="dxa"/>
            <w:shd w:val="clear" w:color="auto" w:fill="auto"/>
            <w:vAlign w:val="center"/>
          </w:tcPr>
          <w:p w:rsidR="00FD0FC8" w:rsidRPr="00FD0FC8" w:rsidRDefault="00FD0FC8" w:rsidP="00FD0FC8">
            <w:pPr>
              <w:pStyle w:val="14"/>
              <w:spacing w:line="0" w:lineRule="atLeast"/>
              <w:jc w:val="center"/>
              <w:rPr>
                <w:sz w:val="24"/>
              </w:rPr>
            </w:pPr>
            <w:r w:rsidRPr="00FD0FC8">
              <w:rPr>
                <w:sz w:val="24"/>
              </w:rPr>
              <w:t>104</w:t>
            </w:r>
          </w:p>
        </w:tc>
        <w:tc>
          <w:tcPr>
            <w:tcW w:w="1149" w:type="dxa"/>
            <w:shd w:val="clear" w:color="auto" w:fill="auto"/>
            <w:vAlign w:val="center"/>
          </w:tcPr>
          <w:p w:rsidR="00FD0FC8" w:rsidRPr="00FD0FC8" w:rsidRDefault="00FD0FC8" w:rsidP="00FD0FC8">
            <w:pPr>
              <w:pStyle w:val="14"/>
              <w:spacing w:line="0" w:lineRule="atLeast"/>
              <w:jc w:val="center"/>
              <w:rPr>
                <w:sz w:val="24"/>
              </w:rPr>
            </w:pPr>
            <w:r w:rsidRPr="00FD0FC8">
              <w:rPr>
                <w:sz w:val="24"/>
              </w:rPr>
              <w:t>86</w:t>
            </w:r>
          </w:p>
        </w:tc>
        <w:tc>
          <w:tcPr>
            <w:tcW w:w="1148" w:type="dxa"/>
            <w:shd w:val="clear" w:color="auto" w:fill="auto"/>
            <w:vAlign w:val="center"/>
          </w:tcPr>
          <w:p w:rsidR="00FD0FC8" w:rsidRPr="00FD0FC8" w:rsidRDefault="00FD0FC8" w:rsidP="00FD0FC8">
            <w:pPr>
              <w:pStyle w:val="14"/>
              <w:spacing w:line="0" w:lineRule="atLeast"/>
              <w:jc w:val="center"/>
              <w:rPr>
                <w:sz w:val="24"/>
              </w:rPr>
            </w:pPr>
            <w:r w:rsidRPr="00FD0FC8">
              <w:rPr>
                <w:sz w:val="24"/>
              </w:rPr>
              <w:t>－</w:t>
            </w:r>
          </w:p>
        </w:tc>
        <w:tc>
          <w:tcPr>
            <w:tcW w:w="1149" w:type="dxa"/>
            <w:shd w:val="clear" w:color="auto" w:fill="auto"/>
            <w:vAlign w:val="center"/>
          </w:tcPr>
          <w:p w:rsidR="00FD0FC8" w:rsidRPr="00FD0FC8" w:rsidRDefault="00FD0FC8" w:rsidP="00FD0FC8">
            <w:pPr>
              <w:pStyle w:val="14"/>
              <w:spacing w:line="0" w:lineRule="atLeast"/>
              <w:jc w:val="center"/>
              <w:rPr>
                <w:sz w:val="24"/>
              </w:rPr>
            </w:pPr>
            <w:r w:rsidRPr="00FD0FC8">
              <w:rPr>
                <w:sz w:val="24"/>
              </w:rPr>
              <w:t>53</w:t>
            </w:r>
          </w:p>
        </w:tc>
      </w:tr>
      <w:tr w:rsidR="00FD0FC8" w:rsidRPr="00471B25" w:rsidTr="00BE6327">
        <w:tc>
          <w:tcPr>
            <w:tcW w:w="567" w:type="dxa"/>
            <w:vMerge/>
            <w:shd w:val="clear" w:color="auto" w:fill="auto"/>
            <w:vAlign w:val="center"/>
          </w:tcPr>
          <w:p w:rsidR="00FD0FC8" w:rsidRDefault="00FD0FC8" w:rsidP="009E479D">
            <w:pPr>
              <w:pStyle w:val="14"/>
              <w:spacing w:line="0" w:lineRule="atLeast"/>
              <w:jc w:val="center"/>
              <w:rPr>
                <w:sz w:val="24"/>
              </w:rPr>
            </w:pPr>
          </w:p>
        </w:tc>
        <w:tc>
          <w:tcPr>
            <w:tcW w:w="2977" w:type="dxa"/>
            <w:shd w:val="clear" w:color="auto" w:fill="auto"/>
            <w:vAlign w:val="center"/>
          </w:tcPr>
          <w:p w:rsidR="00FD0FC8" w:rsidRPr="00FD0FC8" w:rsidRDefault="00FD0FC8" w:rsidP="00FD0FC8">
            <w:pPr>
              <w:pStyle w:val="14"/>
              <w:spacing w:line="0" w:lineRule="atLeast"/>
              <w:jc w:val="center"/>
              <w:rPr>
                <w:sz w:val="24"/>
              </w:rPr>
            </w:pPr>
            <w:r w:rsidRPr="00FD0FC8">
              <w:rPr>
                <w:sz w:val="24"/>
              </w:rPr>
              <w:t>關廠歇業或負責人行蹤不明</w:t>
            </w:r>
          </w:p>
        </w:tc>
        <w:tc>
          <w:tcPr>
            <w:tcW w:w="709" w:type="dxa"/>
            <w:shd w:val="clear" w:color="auto" w:fill="auto"/>
            <w:vAlign w:val="center"/>
          </w:tcPr>
          <w:p w:rsidR="00FD0FC8" w:rsidRPr="00FD0FC8" w:rsidRDefault="00FD0FC8" w:rsidP="00FD0FC8">
            <w:pPr>
              <w:pStyle w:val="14"/>
              <w:spacing w:line="0" w:lineRule="atLeast"/>
              <w:jc w:val="center"/>
              <w:rPr>
                <w:sz w:val="24"/>
              </w:rPr>
            </w:pPr>
            <w:r w:rsidRPr="00FD0FC8">
              <w:rPr>
                <w:sz w:val="24"/>
              </w:rPr>
              <w:t>53</w:t>
            </w:r>
          </w:p>
        </w:tc>
        <w:tc>
          <w:tcPr>
            <w:tcW w:w="1148" w:type="dxa"/>
            <w:shd w:val="clear" w:color="auto" w:fill="auto"/>
            <w:vAlign w:val="center"/>
          </w:tcPr>
          <w:p w:rsidR="00FD0FC8" w:rsidRPr="00FD0FC8" w:rsidRDefault="00FD0FC8" w:rsidP="00FD0FC8">
            <w:pPr>
              <w:pStyle w:val="14"/>
              <w:spacing w:line="0" w:lineRule="atLeast"/>
              <w:jc w:val="center"/>
              <w:rPr>
                <w:sz w:val="24"/>
              </w:rPr>
            </w:pPr>
            <w:r w:rsidRPr="00FD0FC8">
              <w:rPr>
                <w:sz w:val="24"/>
              </w:rPr>
              <w:t>8</w:t>
            </w:r>
          </w:p>
        </w:tc>
        <w:tc>
          <w:tcPr>
            <w:tcW w:w="1149" w:type="dxa"/>
            <w:shd w:val="clear" w:color="auto" w:fill="auto"/>
            <w:vAlign w:val="center"/>
          </w:tcPr>
          <w:p w:rsidR="00FD0FC8" w:rsidRPr="00FD0FC8" w:rsidRDefault="00FD0FC8" w:rsidP="00FD0FC8">
            <w:pPr>
              <w:pStyle w:val="14"/>
              <w:spacing w:line="0" w:lineRule="atLeast"/>
              <w:jc w:val="center"/>
              <w:rPr>
                <w:sz w:val="24"/>
              </w:rPr>
            </w:pPr>
            <w:r w:rsidRPr="00FD0FC8">
              <w:rPr>
                <w:sz w:val="24"/>
              </w:rPr>
              <w:t>9</w:t>
            </w:r>
          </w:p>
        </w:tc>
        <w:tc>
          <w:tcPr>
            <w:tcW w:w="1148" w:type="dxa"/>
            <w:shd w:val="clear" w:color="auto" w:fill="auto"/>
            <w:vAlign w:val="center"/>
          </w:tcPr>
          <w:p w:rsidR="00FD0FC8" w:rsidRPr="00FD0FC8" w:rsidRDefault="00FD0FC8" w:rsidP="00FD0FC8">
            <w:pPr>
              <w:pStyle w:val="14"/>
              <w:spacing w:line="0" w:lineRule="atLeast"/>
              <w:jc w:val="center"/>
              <w:rPr>
                <w:sz w:val="24"/>
              </w:rPr>
            </w:pPr>
            <w:r w:rsidRPr="00FD0FC8">
              <w:rPr>
                <w:sz w:val="24"/>
              </w:rPr>
              <w:t>－</w:t>
            </w:r>
          </w:p>
        </w:tc>
        <w:tc>
          <w:tcPr>
            <w:tcW w:w="1149" w:type="dxa"/>
            <w:shd w:val="clear" w:color="auto" w:fill="auto"/>
            <w:vAlign w:val="center"/>
          </w:tcPr>
          <w:p w:rsidR="00FD0FC8" w:rsidRPr="00FD0FC8" w:rsidRDefault="00FD0FC8" w:rsidP="00FD0FC8">
            <w:pPr>
              <w:pStyle w:val="14"/>
              <w:spacing w:line="0" w:lineRule="atLeast"/>
              <w:jc w:val="center"/>
              <w:rPr>
                <w:sz w:val="24"/>
              </w:rPr>
            </w:pPr>
            <w:r w:rsidRPr="00FD0FC8">
              <w:rPr>
                <w:sz w:val="24"/>
              </w:rPr>
              <w:t>36</w:t>
            </w:r>
          </w:p>
        </w:tc>
      </w:tr>
      <w:tr w:rsidR="00FD0FC8" w:rsidRPr="00471B25" w:rsidTr="00BE6327">
        <w:tc>
          <w:tcPr>
            <w:tcW w:w="567" w:type="dxa"/>
            <w:vMerge/>
            <w:shd w:val="clear" w:color="auto" w:fill="auto"/>
            <w:vAlign w:val="center"/>
          </w:tcPr>
          <w:p w:rsidR="00FD0FC8" w:rsidRPr="00471B25" w:rsidRDefault="00FD0FC8" w:rsidP="009E479D">
            <w:pPr>
              <w:pStyle w:val="14"/>
              <w:spacing w:line="0" w:lineRule="atLeast"/>
              <w:jc w:val="center"/>
              <w:rPr>
                <w:sz w:val="24"/>
              </w:rPr>
            </w:pPr>
          </w:p>
        </w:tc>
        <w:tc>
          <w:tcPr>
            <w:tcW w:w="2977" w:type="dxa"/>
            <w:shd w:val="clear" w:color="auto" w:fill="auto"/>
            <w:vAlign w:val="center"/>
          </w:tcPr>
          <w:p w:rsidR="00FD0FC8" w:rsidRPr="00FD0FC8" w:rsidRDefault="00FD0FC8" w:rsidP="00FD0FC8">
            <w:pPr>
              <w:pStyle w:val="14"/>
              <w:spacing w:line="0" w:lineRule="atLeast"/>
              <w:jc w:val="center"/>
              <w:rPr>
                <w:sz w:val="24"/>
              </w:rPr>
            </w:pPr>
            <w:r w:rsidRPr="00FD0FC8">
              <w:rPr>
                <w:sz w:val="24"/>
              </w:rPr>
              <w:t>檢舉或其他原因等勞資爭議</w:t>
            </w:r>
          </w:p>
        </w:tc>
        <w:tc>
          <w:tcPr>
            <w:tcW w:w="709" w:type="dxa"/>
            <w:shd w:val="clear" w:color="auto" w:fill="auto"/>
            <w:vAlign w:val="center"/>
          </w:tcPr>
          <w:p w:rsidR="00FD0FC8" w:rsidRPr="00FD0FC8" w:rsidRDefault="00FD0FC8" w:rsidP="00FD0FC8">
            <w:pPr>
              <w:pStyle w:val="14"/>
              <w:spacing w:line="0" w:lineRule="atLeast"/>
              <w:jc w:val="center"/>
              <w:rPr>
                <w:sz w:val="24"/>
              </w:rPr>
            </w:pPr>
            <w:r w:rsidRPr="00FD0FC8">
              <w:rPr>
                <w:sz w:val="24"/>
              </w:rPr>
              <w:t>515</w:t>
            </w:r>
          </w:p>
        </w:tc>
        <w:tc>
          <w:tcPr>
            <w:tcW w:w="1148" w:type="dxa"/>
            <w:shd w:val="clear" w:color="auto" w:fill="auto"/>
            <w:vAlign w:val="center"/>
          </w:tcPr>
          <w:p w:rsidR="00FD0FC8" w:rsidRPr="00FD0FC8" w:rsidRDefault="00FD0FC8" w:rsidP="00FD0FC8">
            <w:pPr>
              <w:pStyle w:val="14"/>
              <w:spacing w:line="0" w:lineRule="atLeast"/>
              <w:jc w:val="center"/>
              <w:rPr>
                <w:sz w:val="24"/>
              </w:rPr>
            </w:pPr>
            <w:r w:rsidRPr="00FD0FC8">
              <w:rPr>
                <w:sz w:val="24"/>
              </w:rPr>
              <w:t>229</w:t>
            </w:r>
          </w:p>
        </w:tc>
        <w:tc>
          <w:tcPr>
            <w:tcW w:w="1149" w:type="dxa"/>
            <w:shd w:val="clear" w:color="auto" w:fill="auto"/>
            <w:vAlign w:val="center"/>
          </w:tcPr>
          <w:p w:rsidR="00FD0FC8" w:rsidRPr="00FD0FC8" w:rsidRDefault="00FD0FC8" w:rsidP="00FD0FC8">
            <w:pPr>
              <w:pStyle w:val="14"/>
              <w:spacing w:line="0" w:lineRule="atLeast"/>
              <w:jc w:val="center"/>
              <w:rPr>
                <w:sz w:val="24"/>
              </w:rPr>
            </w:pPr>
            <w:r w:rsidRPr="00FD0FC8">
              <w:rPr>
                <w:sz w:val="24"/>
              </w:rPr>
              <w:t>159</w:t>
            </w:r>
          </w:p>
        </w:tc>
        <w:tc>
          <w:tcPr>
            <w:tcW w:w="1148" w:type="dxa"/>
            <w:shd w:val="clear" w:color="auto" w:fill="auto"/>
            <w:vAlign w:val="center"/>
          </w:tcPr>
          <w:p w:rsidR="00FD0FC8" w:rsidRPr="00FD0FC8" w:rsidRDefault="00FD0FC8" w:rsidP="00FD0FC8">
            <w:pPr>
              <w:pStyle w:val="14"/>
              <w:spacing w:line="0" w:lineRule="atLeast"/>
              <w:jc w:val="center"/>
              <w:rPr>
                <w:sz w:val="24"/>
              </w:rPr>
            </w:pPr>
            <w:r w:rsidRPr="00FD0FC8">
              <w:rPr>
                <w:sz w:val="24"/>
              </w:rPr>
              <w:t>6</w:t>
            </w:r>
          </w:p>
        </w:tc>
        <w:tc>
          <w:tcPr>
            <w:tcW w:w="1149" w:type="dxa"/>
            <w:shd w:val="clear" w:color="auto" w:fill="auto"/>
            <w:vAlign w:val="center"/>
          </w:tcPr>
          <w:p w:rsidR="00FD0FC8" w:rsidRPr="00FD0FC8" w:rsidRDefault="00FD0FC8" w:rsidP="00FD0FC8">
            <w:pPr>
              <w:pStyle w:val="14"/>
              <w:spacing w:line="0" w:lineRule="atLeast"/>
              <w:jc w:val="center"/>
              <w:rPr>
                <w:sz w:val="24"/>
              </w:rPr>
            </w:pPr>
            <w:r w:rsidRPr="00FD0FC8">
              <w:rPr>
                <w:sz w:val="24"/>
              </w:rPr>
              <w:t>121</w:t>
            </w:r>
          </w:p>
        </w:tc>
      </w:tr>
      <w:tr w:rsidR="00FD0FC8" w:rsidRPr="00471B25" w:rsidTr="00BE6327">
        <w:tc>
          <w:tcPr>
            <w:tcW w:w="567" w:type="dxa"/>
            <w:vMerge/>
            <w:shd w:val="clear" w:color="auto" w:fill="auto"/>
            <w:vAlign w:val="center"/>
          </w:tcPr>
          <w:p w:rsidR="00FD0FC8" w:rsidRPr="00471B25" w:rsidRDefault="00FD0FC8" w:rsidP="009E479D">
            <w:pPr>
              <w:pStyle w:val="14"/>
              <w:spacing w:line="0" w:lineRule="atLeast"/>
              <w:jc w:val="center"/>
              <w:rPr>
                <w:sz w:val="24"/>
              </w:rPr>
            </w:pPr>
          </w:p>
        </w:tc>
        <w:tc>
          <w:tcPr>
            <w:tcW w:w="2977" w:type="dxa"/>
            <w:shd w:val="clear" w:color="auto" w:fill="auto"/>
            <w:vAlign w:val="center"/>
          </w:tcPr>
          <w:p w:rsidR="00FD0FC8" w:rsidRDefault="00FD0FC8" w:rsidP="00FD0FC8">
            <w:pPr>
              <w:pStyle w:val="14"/>
              <w:spacing w:line="0" w:lineRule="atLeast"/>
              <w:jc w:val="center"/>
              <w:rPr>
                <w:sz w:val="24"/>
              </w:rPr>
            </w:pPr>
            <w:r w:rsidRPr="00FD0FC8">
              <w:rPr>
                <w:sz w:val="24"/>
              </w:rPr>
              <w:t>人身侵害</w:t>
            </w:r>
          </w:p>
          <w:p w:rsidR="00FD0FC8" w:rsidRPr="00FD0FC8" w:rsidRDefault="00FD0FC8" w:rsidP="00FD0FC8">
            <w:pPr>
              <w:pStyle w:val="14"/>
              <w:spacing w:line="0" w:lineRule="atLeast"/>
              <w:jc w:val="center"/>
              <w:rPr>
                <w:sz w:val="24"/>
              </w:rPr>
            </w:pPr>
            <w:r w:rsidRPr="00FD0FC8">
              <w:rPr>
                <w:sz w:val="24"/>
              </w:rPr>
              <w:t>(性侵害、性騷擾以外案件)</w:t>
            </w:r>
          </w:p>
        </w:tc>
        <w:tc>
          <w:tcPr>
            <w:tcW w:w="709" w:type="dxa"/>
            <w:shd w:val="clear" w:color="auto" w:fill="auto"/>
            <w:vAlign w:val="center"/>
          </w:tcPr>
          <w:p w:rsidR="00FD0FC8" w:rsidRPr="00FD0FC8" w:rsidRDefault="00FD0FC8" w:rsidP="00FD0FC8">
            <w:pPr>
              <w:pStyle w:val="14"/>
              <w:spacing w:line="0" w:lineRule="atLeast"/>
              <w:jc w:val="center"/>
              <w:rPr>
                <w:sz w:val="24"/>
              </w:rPr>
            </w:pPr>
            <w:r w:rsidRPr="00FD0FC8">
              <w:rPr>
                <w:sz w:val="24"/>
              </w:rPr>
              <w:t>39</w:t>
            </w:r>
          </w:p>
        </w:tc>
        <w:tc>
          <w:tcPr>
            <w:tcW w:w="1148" w:type="dxa"/>
            <w:shd w:val="clear" w:color="auto" w:fill="auto"/>
            <w:vAlign w:val="center"/>
          </w:tcPr>
          <w:p w:rsidR="00FD0FC8" w:rsidRPr="00FD0FC8" w:rsidRDefault="00FD0FC8" w:rsidP="00FD0FC8">
            <w:pPr>
              <w:pStyle w:val="14"/>
              <w:spacing w:line="0" w:lineRule="atLeast"/>
              <w:jc w:val="center"/>
              <w:rPr>
                <w:sz w:val="24"/>
              </w:rPr>
            </w:pPr>
            <w:r w:rsidRPr="00FD0FC8">
              <w:rPr>
                <w:sz w:val="24"/>
              </w:rPr>
              <w:t>20</w:t>
            </w:r>
          </w:p>
        </w:tc>
        <w:tc>
          <w:tcPr>
            <w:tcW w:w="1149" w:type="dxa"/>
            <w:shd w:val="clear" w:color="auto" w:fill="auto"/>
            <w:vAlign w:val="center"/>
          </w:tcPr>
          <w:p w:rsidR="00FD0FC8" w:rsidRPr="00FD0FC8" w:rsidRDefault="00FD0FC8" w:rsidP="00FD0FC8">
            <w:pPr>
              <w:pStyle w:val="14"/>
              <w:spacing w:line="0" w:lineRule="atLeast"/>
              <w:jc w:val="center"/>
              <w:rPr>
                <w:sz w:val="24"/>
              </w:rPr>
            </w:pPr>
            <w:r w:rsidRPr="00FD0FC8">
              <w:rPr>
                <w:sz w:val="24"/>
              </w:rPr>
              <w:t>9</w:t>
            </w:r>
          </w:p>
        </w:tc>
        <w:tc>
          <w:tcPr>
            <w:tcW w:w="1148" w:type="dxa"/>
            <w:shd w:val="clear" w:color="auto" w:fill="auto"/>
            <w:vAlign w:val="center"/>
          </w:tcPr>
          <w:p w:rsidR="00FD0FC8" w:rsidRPr="00FD0FC8" w:rsidRDefault="00FD0FC8" w:rsidP="00FD0FC8">
            <w:pPr>
              <w:pStyle w:val="14"/>
              <w:spacing w:line="0" w:lineRule="atLeast"/>
              <w:jc w:val="center"/>
              <w:rPr>
                <w:sz w:val="24"/>
              </w:rPr>
            </w:pPr>
            <w:r w:rsidRPr="00FD0FC8">
              <w:rPr>
                <w:sz w:val="24"/>
              </w:rPr>
              <w:t>－</w:t>
            </w:r>
          </w:p>
        </w:tc>
        <w:tc>
          <w:tcPr>
            <w:tcW w:w="1149" w:type="dxa"/>
            <w:shd w:val="clear" w:color="auto" w:fill="auto"/>
            <w:vAlign w:val="center"/>
          </w:tcPr>
          <w:p w:rsidR="00FD0FC8" w:rsidRPr="00FD0FC8" w:rsidRDefault="00FD0FC8" w:rsidP="00FD0FC8">
            <w:pPr>
              <w:pStyle w:val="14"/>
              <w:spacing w:line="0" w:lineRule="atLeast"/>
              <w:jc w:val="center"/>
              <w:rPr>
                <w:sz w:val="24"/>
              </w:rPr>
            </w:pPr>
            <w:r w:rsidRPr="00FD0FC8">
              <w:rPr>
                <w:sz w:val="24"/>
              </w:rPr>
              <w:t>10</w:t>
            </w:r>
          </w:p>
        </w:tc>
      </w:tr>
      <w:tr w:rsidR="00FD0FC8" w:rsidRPr="00471B25" w:rsidTr="00BE6327">
        <w:tc>
          <w:tcPr>
            <w:tcW w:w="567" w:type="dxa"/>
            <w:vMerge/>
            <w:shd w:val="clear" w:color="auto" w:fill="auto"/>
            <w:vAlign w:val="center"/>
          </w:tcPr>
          <w:p w:rsidR="00FD0FC8" w:rsidRPr="00471B25" w:rsidRDefault="00FD0FC8" w:rsidP="009E479D">
            <w:pPr>
              <w:pStyle w:val="14"/>
              <w:spacing w:line="0" w:lineRule="atLeast"/>
              <w:jc w:val="center"/>
              <w:rPr>
                <w:sz w:val="24"/>
              </w:rPr>
            </w:pPr>
          </w:p>
        </w:tc>
        <w:tc>
          <w:tcPr>
            <w:tcW w:w="2977" w:type="dxa"/>
            <w:shd w:val="clear" w:color="auto" w:fill="auto"/>
            <w:vAlign w:val="center"/>
          </w:tcPr>
          <w:p w:rsidR="00FD0FC8" w:rsidRPr="00FD0FC8" w:rsidRDefault="00FD0FC8" w:rsidP="00FD0FC8">
            <w:pPr>
              <w:pStyle w:val="14"/>
              <w:spacing w:line="0" w:lineRule="atLeast"/>
              <w:jc w:val="center"/>
              <w:rPr>
                <w:sz w:val="24"/>
              </w:rPr>
            </w:pPr>
            <w:r w:rsidRPr="00FD0FC8">
              <w:rPr>
                <w:sz w:val="24"/>
              </w:rPr>
              <w:t>職業災害</w:t>
            </w:r>
          </w:p>
        </w:tc>
        <w:tc>
          <w:tcPr>
            <w:tcW w:w="709" w:type="dxa"/>
            <w:shd w:val="clear" w:color="auto" w:fill="auto"/>
            <w:vAlign w:val="center"/>
          </w:tcPr>
          <w:p w:rsidR="00FD0FC8" w:rsidRPr="00FD0FC8" w:rsidRDefault="00FD0FC8" w:rsidP="00FD0FC8">
            <w:pPr>
              <w:pStyle w:val="14"/>
              <w:spacing w:line="0" w:lineRule="atLeast"/>
              <w:jc w:val="center"/>
              <w:rPr>
                <w:sz w:val="24"/>
              </w:rPr>
            </w:pPr>
            <w:r w:rsidRPr="00FD0FC8">
              <w:rPr>
                <w:sz w:val="24"/>
              </w:rPr>
              <w:t>19</w:t>
            </w:r>
          </w:p>
        </w:tc>
        <w:tc>
          <w:tcPr>
            <w:tcW w:w="1148" w:type="dxa"/>
            <w:shd w:val="clear" w:color="auto" w:fill="auto"/>
            <w:vAlign w:val="center"/>
          </w:tcPr>
          <w:p w:rsidR="00FD0FC8" w:rsidRPr="00FD0FC8" w:rsidRDefault="00FD0FC8" w:rsidP="00FD0FC8">
            <w:pPr>
              <w:pStyle w:val="14"/>
              <w:spacing w:line="0" w:lineRule="atLeast"/>
              <w:jc w:val="center"/>
              <w:rPr>
                <w:sz w:val="24"/>
              </w:rPr>
            </w:pPr>
            <w:r w:rsidRPr="00FD0FC8">
              <w:rPr>
                <w:sz w:val="24"/>
              </w:rPr>
              <w:t>3</w:t>
            </w:r>
          </w:p>
        </w:tc>
        <w:tc>
          <w:tcPr>
            <w:tcW w:w="1149" w:type="dxa"/>
            <w:shd w:val="clear" w:color="auto" w:fill="auto"/>
            <w:vAlign w:val="center"/>
          </w:tcPr>
          <w:p w:rsidR="00FD0FC8" w:rsidRPr="00FD0FC8" w:rsidRDefault="00FD0FC8" w:rsidP="00FD0FC8">
            <w:pPr>
              <w:pStyle w:val="14"/>
              <w:spacing w:line="0" w:lineRule="atLeast"/>
              <w:jc w:val="center"/>
              <w:rPr>
                <w:sz w:val="24"/>
              </w:rPr>
            </w:pPr>
            <w:r w:rsidRPr="00FD0FC8">
              <w:rPr>
                <w:sz w:val="24"/>
              </w:rPr>
              <w:t>－</w:t>
            </w:r>
          </w:p>
        </w:tc>
        <w:tc>
          <w:tcPr>
            <w:tcW w:w="1148" w:type="dxa"/>
            <w:shd w:val="clear" w:color="auto" w:fill="auto"/>
            <w:vAlign w:val="center"/>
          </w:tcPr>
          <w:p w:rsidR="00FD0FC8" w:rsidRPr="00FD0FC8" w:rsidRDefault="00FD0FC8" w:rsidP="00FD0FC8">
            <w:pPr>
              <w:pStyle w:val="14"/>
              <w:spacing w:line="0" w:lineRule="atLeast"/>
              <w:jc w:val="center"/>
              <w:rPr>
                <w:sz w:val="24"/>
              </w:rPr>
            </w:pPr>
            <w:r w:rsidRPr="00FD0FC8">
              <w:rPr>
                <w:sz w:val="24"/>
              </w:rPr>
              <w:t>－</w:t>
            </w:r>
          </w:p>
        </w:tc>
        <w:tc>
          <w:tcPr>
            <w:tcW w:w="1149" w:type="dxa"/>
            <w:shd w:val="clear" w:color="auto" w:fill="auto"/>
            <w:vAlign w:val="center"/>
          </w:tcPr>
          <w:p w:rsidR="00FD0FC8" w:rsidRPr="00FD0FC8" w:rsidRDefault="00FD0FC8" w:rsidP="00FD0FC8">
            <w:pPr>
              <w:pStyle w:val="14"/>
              <w:spacing w:line="0" w:lineRule="atLeast"/>
              <w:jc w:val="center"/>
              <w:rPr>
                <w:sz w:val="24"/>
              </w:rPr>
            </w:pPr>
            <w:r w:rsidRPr="00FD0FC8">
              <w:rPr>
                <w:sz w:val="24"/>
              </w:rPr>
              <w:t>16</w:t>
            </w:r>
          </w:p>
        </w:tc>
      </w:tr>
      <w:tr w:rsidR="00FD0FC8" w:rsidRPr="00471B25" w:rsidTr="00BE6327">
        <w:tc>
          <w:tcPr>
            <w:tcW w:w="567" w:type="dxa"/>
            <w:vMerge/>
            <w:shd w:val="clear" w:color="auto" w:fill="auto"/>
            <w:vAlign w:val="center"/>
          </w:tcPr>
          <w:p w:rsidR="00FD0FC8" w:rsidRPr="00471B25" w:rsidRDefault="00FD0FC8" w:rsidP="009E479D">
            <w:pPr>
              <w:pStyle w:val="14"/>
              <w:spacing w:line="0" w:lineRule="atLeast"/>
              <w:jc w:val="center"/>
              <w:rPr>
                <w:sz w:val="24"/>
              </w:rPr>
            </w:pPr>
          </w:p>
        </w:tc>
        <w:tc>
          <w:tcPr>
            <w:tcW w:w="2977" w:type="dxa"/>
            <w:shd w:val="clear" w:color="auto" w:fill="auto"/>
            <w:vAlign w:val="center"/>
          </w:tcPr>
          <w:p w:rsidR="00FD0FC8" w:rsidRPr="00471B25" w:rsidRDefault="00FD0FC8" w:rsidP="009E479D">
            <w:pPr>
              <w:pStyle w:val="14"/>
              <w:spacing w:line="0" w:lineRule="atLeast"/>
              <w:jc w:val="center"/>
              <w:rPr>
                <w:sz w:val="24"/>
              </w:rPr>
            </w:pPr>
            <w:r>
              <w:rPr>
                <w:rFonts w:hint="eastAsia"/>
                <w:sz w:val="24"/>
              </w:rPr>
              <w:t>合計</w:t>
            </w:r>
          </w:p>
        </w:tc>
        <w:tc>
          <w:tcPr>
            <w:tcW w:w="709" w:type="dxa"/>
            <w:shd w:val="clear" w:color="auto" w:fill="auto"/>
            <w:vAlign w:val="center"/>
          </w:tcPr>
          <w:p w:rsidR="00FD0FC8" w:rsidRPr="00471B25" w:rsidRDefault="00FD0FC8" w:rsidP="009E479D">
            <w:pPr>
              <w:pStyle w:val="14"/>
              <w:spacing w:line="0" w:lineRule="atLeast"/>
              <w:jc w:val="center"/>
              <w:rPr>
                <w:sz w:val="24"/>
              </w:rPr>
            </w:pPr>
            <w:r>
              <w:rPr>
                <w:rFonts w:hint="eastAsia"/>
                <w:sz w:val="24"/>
              </w:rPr>
              <w:t>869</w:t>
            </w:r>
          </w:p>
        </w:tc>
        <w:tc>
          <w:tcPr>
            <w:tcW w:w="1148" w:type="dxa"/>
            <w:shd w:val="clear" w:color="auto" w:fill="auto"/>
            <w:vAlign w:val="center"/>
          </w:tcPr>
          <w:p w:rsidR="00FD0FC8" w:rsidRPr="00471B25" w:rsidRDefault="00FD0FC8" w:rsidP="009E479D">
            <w:pPr>
              <w:pStyle w:val="14"/>
              <w:spacing w:line="0" w:lineRule="atLeast"/>
              <w:jc w:val="center"/>
              <w:rPr>
                <w:sz w:val="24"/>
              </w:rPr>
            </w:pPr>
            <w:r>
              <w:rPr>
                <w:rFonts w:hint="eastAsia"/>
                <w:sz w:val="24"/>
              </w:rPr>
              <w:t>364</w:t>
            </w:r>
          </w:p>
        </w:tc>
        <w:tc>
          <w:tcPr>
            <w:tcW w:w="1149" w:type="dxa"/>
            <w:shd w:val="clear" w:color="auto" w:fill="auto"/>
            <w:vAlign w:val="center"/>
          </w:tcPr>
          <w:p w:rsidR="00FD0FC8" w:rsidRPr="00471B25" w:rsidRDefault="00FD0FC8" w:rsidP="009E479D">
            <w:pPr>
              <w:pStyle w:val="14"/>
              <w:spacing w:line="0" w:lineRule="atLeast"/>
              <w:jc w:val="center"/>
              <w:rPr>
                <w:sz w:val="24"/>
              </w:rPr>
            </w:pPr>
            <w:r>
              <w:rPr>
                <w:rFonts w:hint="eastAsia"/>
                <w:sz w:val="24"/>
              </w:rPr>
              <w:t>263</w:t>
            </w:r>
          </w:p>
        </w:tc>
        <w:tc>
          <w:tcPr>
            <w:tcW w:w="1148" w:type="dxa"/>
            <w:shd w:val="clear" w:color="auto" w:fill="auto"/>
            <w:vAlign w:val="center"/>
          </w:tcPr>
          <w:p w:rsidR="00FD0FC8" w:rsidRPr="00471B25" w:rsidRDefault="00FD0FC8" w:rsidP="009E479D">
            <w:pPr>
              <w:pStyle w:val="14"/>
              <w:spacing w:line="0" w:lineRule="atLeast"/>
              <w:jc w:val="center"/>
              <w:rPr>
                <w:sz w:val="24"/>
              </w:rPr>
            </w:pPr>
            <w:r>
              <w:rPr>
                <w:rFonts w:hint="eastAsia"/>
                <w:sz w:val="24"/>
              </w:rPr>
              <w:t>6</w:t>
            </w:r>
          </w:p>
        </w:tc>
        <w:tc>
          <w:tcPr>
            <w:tcW w:w="1149" w:type="dxa"/>
            <w:shd w:val="clear" w:color="auto" w:fill="auto"/>
            <w:vAlign w:val="center"/>
          </w:tcPr>
          <w:p w:rsidR="00FD0FC8" w:rsidRPr="00471B25" w:rsidRDefault="00FD0FC8" w:rsidP="009E479D">
            <w:pPr>
              <w:pStyle w:val="14"/>
              <w:spacing w:line="0" w:lineRule="atLeast"/>
              <w:jc w:val="center"/>
              <w:rPr>
                <w:sz w:val="24"/>
              </w:rPr>
            </w:pPr>
            <w:r>
              <w:rPr>
                <w:rFonts w:hint="eastAsia"/>
                <w:sz w:val="24"/>
              </w:rPr>
              <w:t>236</w:t>
            </w:r>
          </w:p>
        </w:tc>
      </w:tr>
    </w:tbl>
    <w:p w:rsidR="00496B30" w:rsidRDefault="00FD0FC8" w:rsidP="00FD0FC8">
      <w:pPr>
        <w:pStyle w:val="af5"/>
      </w:pPr>
      <w:r w:rsidRPr="00742807">
        <w:rPr>
          <w:rFonts w:hint="eastAsia"/>
        </w:rPr>
        <w:t>資料來源：勞動部</w:t>
      </w:r>
    </w:p>
    <w:p w:rsidR="00E74CA5" w:rsidRDefault="00A0475A" w:rsidP="00E74CA5">
      <w:pPr>
        <w:pStyle w:val="4"/>
      </w:pPr>
      <w:r w:rsidRPr="00A265E7">
        <w:rPr>
          <w:rFonts w:hint="eastAsia"/>
        </w:rPr>
        <w:t>據向TIWA</w:t>
      </w:r>
      <w:r w:rsidR="00A265E7" w:rsidRPr="00A265E7">
        <w:rPr>
          <w:rFonts w:hint="eastAsia"/>
        </w:rPr>
        <w:t>、財團法人天主教耶穌會台北新事社會服務中心、財團法人勵馨社會福利事業基金會移工服務中心及社團法人桃園市群眾服務協會移工服務暨庇護中心</w:t>
      </w:r>
      <w:r w:rsidR="007A5419">
        <w:rPr>
          <w:rFonts w:hint="eastAsia"/>
        </w:rPr>
        <w:t>等位於</w:t>
      </w:r>
      <w:r w:rsidR="00611DFC">
        <w:rPr>
          <w:rFonts w:hint="eastAsia"/>
        </w:rPr>
        <w:t>雙北市的安置單位</w:t>
      </w:r>
      <w:r w:rsidR="00A265E7">
        <w:rPr>
          <w:rFonts w:hint="eastAsia"/>
        </w:rPr>
        <w:t>瞭解安置現況與安置勞工</w:t>
      </w:r>
      <w:r w:rsidR="00611DFC">
        <w:rPr>
          <w:rFonts w:hint="eastAsia"/>
        </w:rPr>
        <w:t>的</w:t>
      </w:r>
      <w:r w:rsidR="00A265E7">
        <w:rPr>
          <w:rFonts w:hint="eastAsia"/>
        </w:rPr>
        <w:t>轉換工作情形</w:t>
      </w:r>
      <w:r w:rsidR="00611DFC">
        <w:rPr>
          <w:rFonts w:hint="eastAsia"/>
        </w:rPr>
        <w:t>，</w:t>
      </w:r>
      <w:r w:rsidR="00A265E7">
        <w:rPr>
          <w:rFonts w:hint="eastAsia"/>
        </w:rPr>
        <w:t>略以：</w:t>
      </w:r>
    </w:p>
    <w:p w:rsidR="00E23A0D" w:rsidRDefault="00E23A0D" w:rsidP="00E23A0D">
      <w:pPr>
        <w:pStyle w:val="4"/>
        <w:numPr>
          <w:ilvl w:val="0"/>
          <w:numId w:val="0"/>
        </w:numPr>
      </w:pPr>
    </w:p>
    <w:p w:rsidR="00A265E7" w:rsidRPr="007E3577" w:rsidRDefault="00FB5404" w:rsidP="00A265E7">
      <w:pPr>
        <w:pStyle w:val="5"/>
      </w:pPr>
      <w:r>
        <w:rPr>
          <w:rFonts w:hint="eastAsia"/>
        </w:rPr>
        <w:lastRenderedPageBreak/>
        <w:t>安置勞工</w:t>
      </w:r>
      <w:r w:rsidR="00A265E7" w:rsidRPr="007E3577">
        <w:rPr>
          <w:rFonts w:hint="eastAsia"/>
        </w:rPr>
        <w:t>多希望轉出，不得已才回國，多是因轉換期滿找不到工作。</w:t>
      </w:r>
    </w:p>
    <w:p w:rsidR="00A265E7" w:rsidRPr="007E3577" w:rsidRDefault="00A265E7" w:rsidP="00FB5404">
      <w:pPr>
        <w:pStyle w:val="5"/>
      </w:pPr>
      <w:r w:rsidRPr="007E3577">
        <w:rPr>
          <w:rFonts w:hint="eastAsia"/>
        </w:rPr>
        <w:t>多數</w:t>
      </w:r>
      <w:r w:rsidR="00FB5404">
        <w:rPr>
          <w:rFonts w:hint="eastAsia"/>
        </w:rPr>
        <w:t>安置勞工</w:t>
      </w:r>
      <w:r w:rsidRPr="007E3577">
        <w:rPr>
          <w:rFonts w:hint="eastAsia"/>
        </w:rPr>
        <w:t>均希望繼續在臺轉換</w:t>
      </w:r>
      <w:r w:rsidR="00FB5404">
        <w:rPr>
          <w:rFonts w:hint="eastAsia"/>
        </w:rPr>
        <w:t>雇</w:t>
      </w:r>
      <w:r w:rsidRPr="007E3577">
        <w:rPr>
          <w:rFonts w:hint="eastAsia"/>
        </w:rPr>
        <w:t>主，但也有少數希望回國。留下轉換者，也有少數因為一直無法成功轉換而改變心意回國，或者無法在轉換期限內持成功轉換而必須回國。由於廠工職缺現在幾乎都必須另外支付違法買工費，這也造成更高的門檻與排擠效應。部分</w:t>
      </w:r>
      <w:r w:rsidR="00FB5404">
        <w:rPr>
          <w:rFonts w:hint="eastAsia"/>
        </w:rPr>
        <w:t>外籍勞</w:t>
      </w:r>
      <w:r w:rsidRPr="007E3577">
        <w:rPr>
          <w:rFonts w:hint="eastAsia"/>
        </w:rPr>
        <w:t>工因為不願或無法支付買工費，最後只好回國。</w:t>
      </w:r>
    </w:p>
    <w:p w:rsidR="00A265E7" w:rsidRPr="007E3577" w:rsidRDefault="00A265E7" w:rsidP="00A265E7">
      <w:pPr>
        <w:pStyle w:val="5"/>
      </w:pPr>
      <w:r w:rsidRPr="007E3577">
        <w:rPr>
          <w:rFonts w:hint="eastAsia"/>
        </w:rPr>
        <w:t>以</w:t>
      </w:r>
      <w:r w:rsidRPr="00E23A0D">
        <w:rPr>
          <w:rFonts w:hint="eastAsia"/>
          <w:spacing w:val="-20"/>
        </w:rPr>
        <w:t>107年</w:t>
      </w:r>
      <w:r w:rsidRPr="007E3577">
        <w:rPr>
          <w:rFonts w:hint="eastAsia"/>
        </w:rPr>
        <w:t>為例，轉換工作人數為</w:t>
      </w:r>
      <w:r w:rsidRPr="00E23A0D">
        <w:rPr>
          <w:rFonts w:hint="eastAsia"/>
          <w:spacing w:val="-20"/>
        </w:rPr>
        <w:t>74</w:t>
      </w:r>
      <w:r w:rsidRPr="007E3577">
        <w:rPr>
          <w:rFonts w:hint="eastAsia"/>
        </w:rPr>
        <w:t>人佔</w:t>
      </w:r>
      <w:r w:rsidRPr="00E23A0D">
        <w:rPr>
          <w:rFonts w:hint="eastAsia"/>
          <w:spacing w:val="-20"/>
        </w:rPr>
        <w:t>81%</w:t>
      </w:r>
      <w:r w:rsidRPr="007E3577">
        <w:rPr>
          <w:rFonts w:hint="eastAsia"/>
        </w:rPr>
        <w:t>，返回母國人數為17人佔19%。一般受安置對象因有安置中心的協助，故大多都可以順利轉換工作，除了一小部分</w:t>
      </w:r>
      <w:r w:rsidR="0075356A">
        <w:rPr>
          <w:rFonts w:hint="eastAsia"/>
        </w:rPr>
        <w:t>外籍勞工</w:t>
      </w:r>
      <w:r w:rsidRPr="007E3577">
        <w:rPr>
          <w:rFonts w:hint="eastAsia"/>
        </w:rPr>
        <w:t>因有司法案件需要請假出庭，雇主會稍做考慮，但仍都順利轉換成功。</w:t>
      </w:r>
    </w:p>
    <w:p w:rsidR="00A265E7" w:rsidRPr="00A265E7" w:rsidRDefault="00A265E7" w:rsidP="00611DFC">
      <w:pPr>
        <w:pStyle w:val="5"/>
      </w:pPr>
      <w:r w:rsidRPr="007E3577">
        <w:rPr>
          <w:rFonts w:hint="eastAsia"/>
        </w:rPr>
        <w:t>若是因勞資爭議接受安置者，多半希望轉換工作</w:t>
      </w:r>
      <w:r w:rsidRPr="00CE1E4D">
        <w:rPr>
          <w:rFonts w:hint="eastAsia"/>
        </w:rPr>
        <w:t>；若是因發生性別暴力等不當對待情事，半數表達返國意願。以107年為例，15.5%表達返國意願，最後有3位留臺，一是處理案件，二是強化信任關係後，願意再嘗試。依</w:t>
      </w:r>
      <w:r w:rsidR="00973A26" w:rsidRPr="00CE1E4D">
        <w:rPr>
          <w:rFonts w:hint="eastAsia"/>
        </w:rPr>
        <w:t>受安置者實際安置狀況包括：</w:t>
      </w:r>
      <w:r w:rsidRPr="00CE1E4D">
        <w:rPr>
          <w:rFonts w:hint="eastAsia"/>
        </w:rPr>
        <w:t>受安置對象若是廠工，在轉換工作時會更困難一些，主要是因為吹哨者的汙名及無力負擔買工費（就算願意付，仲介也害怕被檢舉，不敢用安置單位的勞工）；若是家庭看護工，在大</w:t>
      </w:r>
      <w:r w:rsidR="0075356A" w:rsidRPr="00CE1E4D">
        <w:rPr>
          <w:rFonts w:hint="eastAsia"/>
        </w:rPr>
        <w:t>臺</w:t>
      </w:r>
      <w:r w:rsidRPr="00CE1E4D">
        <w:rPr>
          <w:rFonts w:hint="eastAsia"/>
        </w:rPr>
        <w:t>北地</w:t>
      </w:r>
      <w:r w:rsidRPr="007E3577">
        <w:rPr>
          <w:rFonts w:hint="eastAsia"/>
        </w:rPr>
        <w:t>區相對容易，主要是缺工，仲介較願意幫忙，直聘機會也較多。</w:t>
      </w:r>
    </w:p>
    <w:p w:rsidR="00B32735" w:rsidRPr="005F6E95" w:rsidRDefault="00CA38AB" w:rsidP="00B32735">
      <w:pPr>
        <w:pStyle w:val="4"/>
      </w:pPr>
      <w:r w:rsidRPr="00B32735">
        <w:rPr>
          <w:rFonts w:hAnsi="標楷體" w:hint="eastAsia"/>
        </w:rPr>
        <w:t>無論是地方主管機關審查同意之非營利外國人</w:t>
      </w:r>
      <w:r w:rsidR="007A0536" w:rsidRPr="00B32735">
        <w:rPr>
          <w:rFonts w:hAnsi="標楷體" w:hint="eastAsia"/>
        </w:rPr>
        <w:t>安置單位</w:t>
      </w:r>
      <w:r w:rsidRPr="00B32735">
        <w:rPr>
          <w:rFonts w:hAnsi="標楷體" w:hint="eastAsia"/>
        </w:rPr>
        <w:t>、地方主管機關自籌經費設置之外國人</w:t>
      </w:r>
      <w:r w:rsidRPr="005F6E95">
        <w:rPr>
          <w:rFonts w:hAnsi="標楷體" w:hint="eastAsia"/>
        </w:rPr>
        <w:t>安置單位或由勞動部補助地方主管機關以勞務委託方式辦理之外國人安置單位，皆須檢具相關文件，連同「未經營或於營利私立就業服務機構</w:t>
      </w:r>
      <w:r w:rsidRPr="005F6E95">
        <w:rPr>
          <w:rFonts w:hAnsi="標楷體" w:hint="eastAsia"/>
        </w:rPr>
        <w:lastRenderedPageBreak/>
        <w:t>任職具結書」，送地方主管機關審查後，由地方主管機關送勞動部備案。安置單位依「受聘僱從事就業服務法第46條第1項第8款至第11款規定工作之外國人臨時安置作業要點」應辦理事項包括「安置單位應確實妥善安置外國人，並適時提供諮詢及協助勞資爭議等服務。</w:t>
      </w:r>
      <w:r w:rsidRPr="005F6E95">
        <w:rPr>
          <w:rFonts w:hAnsi="標楷體"/>
        </w:rPr>
        <w:t>……</w:t>
      </w:r>
      <w:r w:rsidRPr="005F6E95">
        <w:rPr>
          <w:rFonts w:hAnsi="標楷體" w:hint="eastAsia"/>
        </w:rPr>
        <w:t>。」等。</w:t>
      </w:r>
      <w:r w:rsidR="00611DFC" w:rsidRPr="005F6E95">
        <w:rPr>
          <w:rFonts w:hAnsi="標楷體" w:hint="eastAsia"/>
        </w:rPr>
        <w:t>安置單位代表</w:t>
      </w:r>
      <w:r w:rsidR="009866DD" w:rsidRPr="005F6E95">
        <w:rPr>
          <w:rFonts w:hAnsi="標楷體" w:hint="eastAsia"/>
        </w:rPr>
        <w:t>就在協助安置勞工轉換時遭遇問題</w:t>
      </w:r>
      <w:r w:rsidR="000710E5" w:rsidRPr="005F6E95">
        <w:rPr>
          <w:rFonts w:hAnsi="標楷體" w:hint="eastAsia"/>
        </w:rPr>
        <w:t>就</w:t>
      </w:r>
      <w:r w:rsidR="00B32735" w:rsidRPr="005F6E95">
        <w:rPr>
          <w:rFonts w:hAnsi="標楷體" w:hint="eastAsia"/>
        </w:rPr>
        <w:t>包括：</w:t>
      </w:r>
      <w:r w:rsidR="000710E5" w:rsidRPr="005F6E95">
        <w:rPr>
          <w:rFonts w:hAnsi="標楷體" w:hint="eastAsia"/>
        </w:rPr>
        <w:t>目前就服相關法令的解釋過於嚴苛，致使安置單位</w:t>
      </w:r>
      <w:r w:rsidR="008364D8" w:rsidRPr="005F6E95">
        <w:rPr>
          <w:rFonts w:hAnsi="標楷體" w:hint="eastAsia"/>
        </w:rPr>
        <w:t>只是</w:t>
      </w:r>
      <w:r w:rsidR="00B32735" w:rsidRPr="005F6E95">
        <w:rPr>
          <w:rFonts w:hint="eastAsia"/>
        </w:rPr>
        <w:t>向雇主提出直</w:t>
      </w:r>
      <w:r w:rsidR="008364D8" w:rsidRPr="005F6E95">
        <w:rPr>
          <w:rFonts w:hint="eastAsia"/>
        </w:rPr>
        <w:t>接</w:t>
      </w:r>
      <w:r w:rsidR="00B32735" w:rsidRPr="005F6E95">
        <w:rPr>
          <w:rFonts w:hint="eastAsia"/>
        </w:rPr>
        <w:t>聘</w:t>
      </w:r>
      <w:r w:rsidR="008364D8" w:rsidRPr="005F6E95">
        <w:rPr>
          <w:rFonts w:hint="eastAsia"/>
        </w:rPr>
        <w:t>僱</w:t>
      </w:r>
      <w:r w:rsidR="0083723E" w:rsidRPr="005F6E95">
        <w:rPr>
          <w:rFonts w:hint="eastAsia"/>
        </w:rPr>
        <w:t>的諮詢，也被認為違法從事就業服務</w:t>
      </w:r>
      <w:r w:rsidR="00291A92" w:rsidRPr="005F6E95">
        <w:rPr>
          <w:rFonts w:hint="eastAsia"/>
        </w:rPr>
        <w:t>，這讓非營利團體在協助外籍勞工轉換雇主時</w:t>
      </w:r>
      <w:r w:rsidR="0083723E" w:rsidRPr="005F6E95">
        <w:rPr>
          <w:rFonts w:hint="eastAsia"/>
        </w:rPr>
        <w:t>動輒得咎，即使有雇主願意以直聘方式承接</w:t>
      </w:r>
      <w:r w:rsidR="00291A92" w:rsidRPr="005F6E95">
        <w:rPr>
          <w:rFonts w:hint="eastAsia"/>
        </w:rPr>
        <w:t>所安置之</w:t>
      </w:r>
      <w:r w:rsidR="0083723E" w:rsidRPr="005F6E95">
        <w:rPr>
          <w:rFonts w:hint="eastAsia"/>
        </w:rPr>
        <w:t>外籍勞工</w:t>
      </w:r>
      <w:r w:rsidR="00B32735" w:rsidRPr="005F6E95">
        <w:rPr>
          <w:rFonts w:hint="eastAsia"/>
        </w:rPr>
        <w:t>，也</w:t>
      </w:r>
      <w:r w:rsidR="00291A92" w:rsidRPr="005F6E95">
        <w:rPr>
          <w:rFonts w:hint="eastAsia"/>
        </w:rPr>
        <w:t>會</w:t>
      </w:r>
      <w:r w:rsidR="00B32735" w:rsidRPr="005F6E95">
        <w:rPr>
          <w:rFonts w:hint="eastAsia"/>
        </w:rPr>
        <w:t>顧忌被仲介投訴</w:t>
      </w:r>
      <w:r w:rsidR="0083723E" w:rsidRPr="005F6E95">
        <w:rPr>
          <w:rFonts w:hint="eastAsia"/>
        </w:rPr>
        <w:t>，</w:t>
      </w:r>
      <w:r w:rsidR="00B32735" w:rsidRPr="005F6E95">
        <w:rPr>
          <w:rFonts w:hint="eastAsia"/>
        </w:rPr>
        <w:t>而不敢貿然從事。</w:t>
      </w:r>
    </w:p>
    <w:p w:rsidR="00CA38AB" w:rsidRPr="005F6E95" w:rsidRDefault="00D80184" w:rsidP="00D80184">
      <w:pPr>
        <w:pStyle w:val="3"/>
      </w:pPr>
      <w:r w:rsidRPr="005F6E95">
        <w:rPr>
          <w:rFonts w:hint="eastAsia"/>
        </w:rPr>
        <w:t>另現行外籍勞工轉換雇主方式有因不可歸責於外國人事由之</w:t>
      </w:r>
      <w:r w:rsidRPr="00E23A0D">
        <w:rPr>
          <w:rFonts w:hint="eastAsia"/>
          <w:spacing w:val="-20"/>
        </w:rPr>
        <w:t>一般轉換</w:t>
      </w:r>
      <w:r w:rsidRPr="005F6E95">
        <w:rPr>
          <w:rFonts w:hint="eastAsia"/>
        </w:rPr>
        <w:t>，及因聘僱許可期間屆滿，與原雇主協議不續聘且願意繼續留臺工作之期滿轉換兩種</w:t>
      </w:r>
      <w:r w:rsidRPr="00E23A0D">
        <w:rPr>
          <w:rFonts w:hint="eastAsia"/>
          <w:spacing w:val="-20"/>
        </w:rPr>
        <w:t>。</w:t>
      </w:r>
      <w:r w:rsidRPr="005F6E95">
        <w:rPr>
          <w:rFonts w:hint="eastAsia"/>
        </w:rPr>
        <w:t>其中</w:t>
      </w:r>
      <w:r w:rsidRPr="00E23A0D">
        <w:rPr>
          <w:rFonts w:hint="eastAsia"/>
          <w:spacing w:val="-20"/>
        </w:rPr>
        <w:t>，</w:t>
      </w:r>
      <w:r w:rsidRPr="005F6E95">
        <w:rPr>
          <w:rFonts w:hint="eastAsia"/>
        </w:rPr>
        <w:t>因不可歸責於外國人事由之</w:t>
      </w:r>
      <w:r w:rsidRPr="00E23A0D">
        <w:rPr>
          <w:rFonts w:hint="eastAsia"/>
          <w:spacing w:val="-20"/>
        </w:rPr>
        <w:t>一般轉換</w:t>
      </w:r>
      <w:r w:rsidRPr="005F6E95">
        <w:rPr>
          <w:rFonts w:hint="eastAsia"/>
        </w:rPr>
        <w:t>依規定應於勞動部核准轉換之日起</w:t>
      </w:r>
      <w:r w:rsidRPr="00E23A0D">
        <w:rPr>
          <w:rFonts w:hint="eastAsia"/>
          <w:spacing w:val="-20"/>
        </w:rPr>
        <w:t>60日內</w:t>
      </w:r>
      <w:r w:rsidRPr="005F6E95">
        <w:rPr>
          <w:rFonts w:hint="eastAsia"/>
        </w:rPr>
        <w:t>至公立就業服務機構辦理轉換作業</w:t>
      </w:r>
      <w:r w:rsidRPr="00E23A0D">
        <w:rPr>
          <w:rFonts w:hint="eastAsia"/>
          <w:spacing w:val="-20"/>
        </w:rPr>
        <w:t>，</w:t>
      </w:r>
      <w:r w:rsidRPr="005F6E95">
        <w:rPr>
          <w:rFonts w:hint="eastAsia"/>
        </w:rPr>
        <w:t>公立就業服務機構應自勞動部核准</w:t>
      </w:r>
      <w:r w:rsidR="00D377CB">
        <w:rPr>
          <w:rFonts w:hint="eastAsia"/>
        </w:rPr>
        <w:t>外籍勞工</w:t>
      </w:r>
      <w:r w:rsidRPr="005F6E95">
        <w:rPr>
          <w:rFonts w:hint="eastAsia"/>
        </w:rPr>
        <w:t>轉換雇主之日起</w:t>
      </w:r>
      <w:r w:rsidRPr="00E23A0D">
        <w:rPr>
          <w:rFonts w:hint="eastAsia"/>
          <w:spacing w:val="-20"/>
        </w:rPr>
        <w:t>60日內，</w:t>
      </w:r>
      <w:r w:rsidRPr="005F6E95">
        <w:rPr>
          <w:rFonts w:hint="eastAsia"/>
        </w:rPr>
        <w:t>每週辦理協調會辦理媒合</w:t>
      </w:r>
      <w:r w:rsidRPr="00E23A0D">
        <w:rPr>
          <w:rFonts w:hint="eastAsia"/>
          <w:spacing w:val="-20"/>
        </w:rPr>
        <w:t>，</w:t>
      </w:r>
      <w:r w:rsidR="00D377CB">
        <w:rPr>
          <w:rFonts w:hint="eastAsia"/>
        </w:rPr>
        <w:t>外籍勞工</w:t>
      </w:r>
      <w:r w:rsidRPr="005F6E95">
        <w:rPr>
          <w:rFonts w:hint="eastAsia"/>
        </w:rPr>
        <w:t>如無正當理由未出席協調會議</w:t>
      </w:r>
      <w:r w:rsidRPr="00E23A0D">
        <w:rPr>
          <w:rFonts w:hint="eastAsia"/>
          <w:spacing w:val="-20"/>
        </w:rPr>
        <w:t>，</w:t>
      </w:r>
      <w:r w:rsidRPr="005F6E95">
        <w:rPr>
          <w:rFonts w:hint="eastAsia"/>
        </w:rPr>
        <w:t>或已逾轉換作業期間仍無法轉換雇主或工作者</w:t>
      </w:r>
      <w:r w:rsidRPr="00E23A0D">
        <w:rPr>
          <w:rFonts w:hint="eastAsia"/>
          <w:spacing w:val="-20"/>
        </w:rPr>
        <w:t>，</w:t>
      </w:r>
      <w:r w:rsidRPr="005F6E95">
        <w:rPr>
          <w:rFonts w:hint="eastAsia"/>
        </w:rPr>
        <w:t>公立就業服務機構應通知原雇主於公立就業服務機構協調會議翌日起</w:t>
      </w:r>
      <w:r w:rsidRPr="00E23A0D">
        <w:rPr>
          <w:rFonts w:hint="eastAsia"/>
          <w:spacing w:val="-20"/>
        </w:rPr>
        <w:t>14日內，</w:t>
      </w:r>
      <w:r w:rsidRPr="005F6E95">
        <w:rPr>
          <w:rFonts w:hint="eastAsia"/>
        </w:rPr>
        <w:t>負責為該外國人辦理出國手續並使其出國</w:t>
      </w:r>
      <w:r w:rsidRPr="00E23A0D">
        <w:rPr>
          <w:rFonts w:hint="eastAsia"/>
          <w:spacing w:val="-20"/>
        </w:rPr>
        <w:t>；</w:t>
      </w:r>
      <w:r w:rsidRPr="005F6E95">
        <w:rPr>
          <w:rFonts w:hint="eastAsia"/>
        </w:rPr>
        <w:t>因聘僱許可期間屆滿之期滿轉換依規定則不必經過公立就業服務機構。</w:t>
      </w:r>
    </w:p>
    <w:p w:rsidR="00D80184" w:rsidRPr="005F6E95" w:rsidRDefault="00D80184" w:rsidP="00D80184">
      <w:pPr>
        <w:pStyle w:val="3"/>
      </w:pPr>
      <w:r w:rsidRPr="005F6E95">
        <w:rPr>
          <w:rFonts w:hint="eastAsia"/>
        </w:rPr>
        <w:t>安置單位於協助因不可歸責於外國人事由之一般轉換</w:t>
      </w:r>
      <w:r w:rsidR="005F6E95" w:rsidRPr="005F6E95">
        <w:rPr>
          <w:rFonts w:hint="eastAsia"/>
        </w:rPr>
        <w:t>時，經常陪同外國人出席或協助使用公立就業服務機構或直聘中心等相關政策資源及工具，提出以下看法或建議：</w:t>
      </w:r>
    </w:p>
    <w:p w:rsidR="005F6E95" w:rsidRPr="005F6E95" w:rsidRDefault="005F6E95" w:rsidP="005F6E95">
      <w:pPr>
        <w:pStyle w:val="4"/>
      </w:pPr>
      <w:r w:rsidRPr="005F6E95">
        <w:rPr>
          <w:rFonts w:hint="eastAsia"/>
        </w:rPr>
        <w:lastRenderedPageBreak/>
        <w:t>登記要轉換工作的</w:t>
      </w:r>
      <w:r w:rsidR="0075356A">
        <w:rPr>
          <w:rFonts w:hint="eastAsia"/>
        </w:rPr>
        <w:t>外籍勞工</w:t>
      </w:r>
      <w:r w:rsidRPr="005F6E95">
        <w:rPr>
          <w:rFonts w:hint="eastAsia"/>
        </w:rPr>
        <w:t>每週要到公立就業服務站參加協調會</w:t>
      </w:r>
    </w:p>
    <w:p w:rsidR="005F6E95" w:rsidRPr="005F6E95" w:rsidRDefault="005F6E95" w:rsidP="005F6E95">
      <w:pPr>
        <w:pStyle w:val="5"/>
      </w:pPr>
      <w:r w:rsidRPr="005F6E95">
        <w:rPr>
          <w:rFonts w:hint="eastAsia"/>
        </w:rPr>
        <w:t>太多就業服務站完全沒有雙語服務，</w:t>
      </w:r>
      <w:r w:rsidR="0075356A">
        <w:rPr>
          <w:rFonts w:hint="eastAsia"/>
        </w:rPr>
        <w:t>外籍勞工</w:t>
      </w:r>
      <w:r w:rsidRPr="005F6E95">
        <w:rPr>
          <w:rFonts w:hint="eastAsia"/>
        </w:rPr>
        <w:t>每個禮拜去了也只是放生；</w:t>
      </w:r>
      <w:r w:rsidR="0075356A">
        <w:rPr>
          <w:rFonts w:hint="eastAsia"/>
        </w:rPr>
        <w:t>認為</w:t>
      </w:r>
      <w:r w:rsidRPr="005F6E95">
        <w:rPr>
          <w:rFonts w:hint="eastAsia"/>
        </w:rPr>
        <w:t>如果各就業服務站</w:t>
      </w:r>
      <w:r w:rsidR="0075356A">
        <w:rPr>
          <w:rFonts w:hint="eastAsia"/>
        </w:rPr>
        <w:t>可以各</w:t>
      </w:r>
      <w:r w:rsidRPr="005F6E95">
        <w:rPr>
          <w:rFonts w:hint="eastAsia"/>
        </w:rPr>
        <w:t>聘</w:t>
      </w:r>
      <w:r w:rsidR="0075356A">
        <w:rPr>
          <w:rFonts w:hint="eastAsia"/>
        </w:rPr>
        <w:t>僱一個具有</w:t>
      </w:r>
      <w:r w:rsidR="00D377CB">
        <w:rPr>
          <w:rFonts w:hint="eastAsia"/>
        </w:rPr>
        <w:t>外籍勞工</w:t>
      </w:r>
      <w:r w:rsidR="0075356A">
        <w:rPr>
          <w:rFonts w:hint="eastAsia"/>
        </w:rPr>
        <w:t>來源國語言</w:t>
      </w:r>
      <w:r w:rsidRPr="005F6E95">
        <w:rPr>
          <w:rFonts w:hint="eastAsia"/>
        </w:rPr>
        <w:t>專長人員，既可增加就業，又可以協助</w:t>
      </w:r>
      <w:r w:rsidR="0075356A">
        <w:rPr>
          <w:rFonts w:hint="eastAsia"/>
        </w:rPr>
        <w:t>外籍勞工</w:t>
      </w:r>
      <w:r w:rsidRPr="005F6E95">
        <w:rPr>
          <w:rFonts w:hint="eastAsia"/>
        </w:rPr>
        <w:t>轉換工作。</w:t>
      </w:r>
    </w:p>
    <w:p w:rsidR="005F6E95" w:rsidRPr="005F6E95" w:rsidRDefault="005F6E95" w:rsidP="005F6E95">
      <w:pPr>
        <w:pStyle w:val="5"/>
      </w:pPr>
      <w:r w:rsidRPr="005F6E95">
        <w:rPr>
          <w:rFonts w:hint="eastAsia"/>
        </w:rPr>
        <w:t>先前有次協會帶直聘雇主想到協調會中與</w:t>
      </w:r>
      <w:r w:rsidR="0075356A">
        <w:rPr>
          <w:rFonts w:hint="eastAsia"/>
        </w:rPr>
        <w:t>外籍勞工</w:t>
      </w:r>
      <w:r w:rsidRPr="005F6E95">
        <w:rPr>
          <w:rFonts w:hint="eastAsia"/>
        </w:rPr>
        <w:t>面試，但</w:t>
      </w:r>
      <w:r w:rsidR="0075356A">
        <w:rPr>
          <w:rFonts w:hint="eastAsia"/>
        </w:rPr>
        <w:t>該公立</w:t>
      </w:r>
      <w:r w:rsidRPr="005F6E95">
        <w:rPr>
          <w:rFonts w:hint="eastAsia"/>
        </w:rPr>
        <w:t>就業服務站以</w:t>
      </w:r>
      <w:r w:rsidR="0075356A">
        <w:rPr>
          <w:rFonts w:hint="eastAsia"/>
        </w:rPr>
        <w:t>其該雇主</w:t>
      </w:r>
      <w:r w:rsidRPr="005F6E95">
        <w:rPr>
          <w:rFonts w:hint="eastAsia"/>
        </w:rPr>
        <w:t>未經登記</w:t>
      </w:r>
      <w:r w:rsidR="0075356A">
        <w:rPr>
          <w:rFonts w:hint="eastAsia"/>
        </w:rPr>
        <w:t>求才而</w:t>
      </w:r>
      <w:r w:rsidRPr="005F6E95">
        <w:rPr>
          <w:rFonts w:hint="eastAsia"/>
        </w:rPr>
        <w:t>拒絕，認為就業服務站應該是媒合雇主與</w:t>
      </w:r>
      <w:r w:rsidR="00D377CB">
        <w:rPr>
          <w:rFonts w:hint="eastAsia"/>
        </w:rPr>
        <w:t>外籍勞工</w:t>
      </w:r>
      <w:r w:rsidRPr="005F6E95">
        <w:rPr>
          <w:rFonts w:hint="eastAsia"/>
        </w:rPr>
        <w:t>的平臺，即便是人力銀行，也會對雇主所提供的工作內容進行某種程度的確認，但就業服務站卻連這個都沒有。</w:t>
      </w:r>
    </w:p>
    <w:p w:rsidR="00E23A0D" w:rsidRPr="005F6E95" w:rsidRDefault="005F6E95" w:rsidP="00E23A0D">
      <w:pPr>
        <w:pStyle w:val="5"/>
      </w:pPr>
      <w:r w:rsidRPr="005F6E95">
        <w:rPr>
          <w:rFonts w:hint="eastAsia"/>
        </w:rPr>
        <w:t>以臺北市就業服務中心為例，並非每週四皆有雇主登記參加協調會，即使有協調會也大約只有1</w:t>
      </w:r>
      <w:r w:rsidR="0075356A">
        <w:rPr>
          <w:rFonts w:hint="eastAsia"/>
        </w:rPr>
        <w:t>至</w:t>
      </w:r>
      <w:r w:rsidRPr="005F6E95">
        <w:rPr>
          <w:rFonts w:hint="eastAsia"/>
        </w:rPr>
        <w:t>2位雇主，雇主登記</w:t>
      </w:r>
      <w:r w:rsidR="0075356A">
        <w:rPr>
          <w:rFonts w:hint="eastAsia"/>
        </w:rPr>
        <w:t>參加</w:t>
      </w:r>
      <w:r w:rsidRPr="005F6E95">
        <w:rPr>
          <w:rFonts w:hint="eastAsia"/>
        </w:rPr>
        <w:t>協調會的比例很低，且一位雇主登記好幾位</w:t>
      </w:r>
      <w:r w:rsidR="0075356A">
        <w:rPr>
          <w:rFonts w:hint="eastAsia"/>
        </w:rPr>
        <w:t>外籍勞工</w:t>
      </w:r>
      <w:r w:rsidRPr="005F6E95">
        <w:rPr>
          <w:rFonts w:hint="eastAsia"/>
        </w:rPr>
        <w:t>面試(常常登記</w:t>
      </w:r>
      <w:r w:rsidR="0075356A">
        <w:rPr>
          <w:rFonts w:hint="eastAsia"/>
        </w:rPr>
        <w:t>6至</w:t>
      </w:r>
      <w:r w:rsidRPr="005F6E95">
        <w:rPr>
          <w:rFonts w:hint="eastAsia"/>
        </w:rPr>
        <w:t>10位移工 )，若</w:t>
      </w:r>
      <w:r w:rsidR="0075356A">
        <w:rPr>
          <w:rFonts w:hint="eastAsia"/>
        </w:rPr>
        <w:t>外籍勞工只有每週四去就業服務站</w:t>
      </w:r>
      <w:r w:rsidRPr="005F6E95">
        <w:rPr>
          <w:rFonts w:hint="eastAsia"/>
        </w:rPr>
        <w:t>，</w:t>
      </w:r>
      <w:r w:rsidR="0075356A">
        <w:rPr>
          <w:rFonts w:hint="eastAsia"/>
        </w:rPr>
        <w:t>要想</w:t>
      </w:r>
      <w:r w:rsidRPr="005F6E95">
        <w:rPr>
          <w:rFonts w:hint="eastAsia"/>
        </w:rPr>
        <w:t>成功轉換雇主的機率很低，故</w:t>
      </w:r>
      <w:r w:rsidR="0075356A">
        <w:rPr>
          <w:rFonts w:hint="eastAsia"/>
        </w:rPr>
        <w:t>外籍勞工</w:t>
      </w:r>
      <w:r w:rsidRPr="005F6E95">
        <w:rPr>
          <w:rFonts w:hint="eastAsia"/>
        </w:rPr>
        <w:t>仍需向仲介尋求工作機會。另有關工廠工作的部分，大部分皆為仲介已帶</w:t>
      </w:r>
      <w:r w:rsidR="0075356A">
        <w:rPr>
          <w:rFonts w:hint="eastAsia"/>
        </w:rPr>
        <w:t>外籍勞工</w:t>
      </w:r>
      <w:r w:rsidRPr="005F6E95">
        <w:rPr>
          <w:rFonts w:hint="eastAsia"/>
        </w:rPr>
        <w:t>與工廠雇主面試成功後，再經由就業服務站登記協調會，並於協調會當場辦理接續聘僱手續，沒有支付買工費的</w:t>
      </w:r>
      <w:r w:rsidR="0075356A">
        <w:rPr>
          <w:rFonts w:hint="eastAsia"/>
        </w:rPr>
        <w:t>外籍勞工根本</w:t>
      </w:r>
      <w:r w:rsidRPr="005F6E95">
        <w:rPr>
          <w:rFonts w:hint="eastAsia"/>
        </w:rPr>
        <w:t>連</w:t>
      </w:r>
      <w:r w:rsidR="0075356A">
        <w:rPr>
          <w:rFonts w:hint="eastAsia"/>
        </w:rPr>
        <w:t>與雇主面試的機會都沒有；另有些外籍勞工即使每週去就服站，</w:t>
      </w:r>
      <w:r w:rsidRPr="005F6E95">
        <w:rPr>
          <w:rFonts w:hint="eastAsia"/>
        </w:rPr>
        <w:t>仍有可能在60天內還是無法找到工作的工作而只能黯然返國。</w:t>
      </w:r>
    </w:p>
    <w:p w:rsidR="005F6E95" w:rsidRPr="005F6E95" w:rsidRDefault="005F6E95" w:rsidP="005F6E95">
      <w:pPr>
        <w:pStyle w:val="5"/>
      </w:pPr>
      <w:r w:rsidRPr="005F6E95">
        <w:rPr>
          <w:rFonts w:hint="eastAsia"/>
        </w:rPr>
        <w:t>就業服務站的協調會對於轉換工作的外國人沒有幫助，因為實際上的工作提供者和面試者，仍然是仲介。</w:t>
      </w:r>
    </w:p>
    <w:p w:rsidR="00ED6C32" w:rsidRPr="005F6E95" w:rsidRDefault="005F6E95" w:rsidP="00E23A0D">
      <w:pPr>
        <w:pStyle w:val="5"/>
      </w:pPr>
      <w:r w:rsidRPr="005F6E95">
        <w:rPr>
          <w:rFonts w:hint="eastAsia"/>
        </w:rPr>
        <w:lastRenderedPageBreak/>
        <w:t>期滿轉換無法在就服站媒合，完全只能依靠「跨國勞動力權益維護資訊網站」，故期滿轉換之移工，比一般轉換者，更為弱勢，幾乎完全無法掌握任何主動權，而需完全被動的等待仲介消息，這也大大減低了他們成功轉換的機會。</w:t>
      </w:r>
    </w:p>
    <w:p w:rsidR="005F6E95" w:rsidRPr="005F6E95" w:rsidRDefault="005F6E95" w:rsidP="005F6E95">
      <w:pPr>
        <w:pStyle w:val="5"/>
      </w:pPr>
      <w:r w:rsidRPr="005F6E95">
        <w:rPr>
          <w:rFonts w:hint="eastAsia"/>
        </w:rPr>
        <w:t>公立就服站對廠工尋找新工作有幫助，但由於幾乎所有廠工承接的職缺全部掌握在仲介手中，即使經由就服站媒合，移工仍需支付龐大買工費。家庭看護工則由於需求量大，很多仲介都時常四處打聽消息、尋找移工，故也不大需要就服站。</w:t>
      </w:r>
    </w:p>
    <w:p w:rsidR="005F6E95" w:rsidRPr="005F6E95" w:rsidRDefault="005F6E95" w:rsidP="005F6E95">
      <w:pPr>
        <w:pStyle w:val="5"/>
      </w:pPr>
      <w:r w:rsidRPr="005F6E95">
        <w:rPr>
          <w:rFonts w:hint="eastAsia"/>
        </w:rPr>
        <w:t>就業服務站的協調會就像人肉市場，但至少能夠讓雇主與</w:t>
      </w:r>
      <w:r w:rsidR="00D377CB">
        <w:rPr>
          <w:rFonts w:hint="eastAsia"/>
        </w:rPr>
        <w:t>外籍勞工</w:t>
      </w:r>
      <w:r w:rsidRPr="005F6E95">
        <w:rPr>
          <w:rFonts w:hint="eastAsia"/>
        </w:rPr>
        <w:t>被碰到，但各就服站規定不一樣，如臺中的就服站，看護工每周要去報到，桃園則是廠工</w:t>
      </w:r>
      <w:r w:rsidR="0075356A" w:rsidRPr="0075356A">
        <w:rPr>
          <w:rFonts w:hint="eastAsia"/>
        </w:rPr>
        <w:t>、</w:t>
      </w:r>
      <w:r w:rsidRPr="005F6E95">
        <w:rPr>
          <w:rFonts w:hint="eastAsia"/>
        </w:rPr>
        <w:t>漁工每周要去報到，</w:t>
      </w:r>
      <w:r w:rsidR="0075356A">
        <w:rPr>
          <w:rFonts w:hint="eastAsia"/>
        </w:rPr>
        <w:t>安置單位有個案子是從臺中送到位於北部的安置單位</w:t>
      </w:r>
      <w:r w:rsidRPr="005F6E95">
        <w:rPr>
          <w:rFonts w:hint="eastAsia"/>
        </w:rPr>
        <w:t>安置，卻要每周去臺中就服站簽到，否則會被趕回去，覺得這樣的制度很形式，缺乏彈性。</w:t>
      </w:r>
    </w:p>
    <w:p w:rsidR="005F6E95" w:rsidRPr="005F6E95" w:rsidRDefault="005F6E95" w:rsidP="005F6E95">
      <w:pPr>
        <w:pStyle w:val="4"/>
      </w:pPr>
      <w:r w:rsidRPr="005F6E95">
        <w:rPr>
          <w:rFonts w:hint="eastAsia"/>
        </w:rPr>
        <w:t>直聘中心的定位及功能</w:t>
      </w:r>
    </w:p>
    <w:p w:rsidR="005F6E95" w:rsidRPr="005F6E95" w:rsidRDefault="005F6E95" w:rsidP="005F6E95">
      <w:pPr>
        <w:pStyle w:val="5"/>
      </w:pPr>
      <w:r w:rsidRPr="005F6E95">
        <w:rPr>
          <w:rFonts w:hint="eastAsia"/>
        </w:rPr>
        <w:t>希望政府能夠增加就服站或網站的就業機會，直聘中心的程序很複雜的話，雇主就會委託仲介，</w:t>
      </w:r>
      <w:r w:rsidR="00D377CB">
        <w:rPr>
          <w:rFonts w:hint="eastAsia"/>
        </w:rPr>
        <w:t>外籍勞工</w:t>
      </w:r>
      <w:r w:rsidRPr="005F6E95">
        <w:rPr>
          <w:rFonts w:hint="eastAsia"/>
        </w:rPr>
        <w:t>也會受限於就服站或網站沒有語言協助，無法自己找到工作。</w:t>
      </w:r>
    </w:p>
    <w:p w:rsidR="00C937F3" w:rsidRPr="005F6E95" w:rsidRDefault="00C937F3" w:rsidP="00E311AB">
      <w:pPr>
        <w:pStyle w:val="5"/>
      </w:pPr>
      <w:r w:rsidRPr="005F6E95">
        <w:rPr>
          <w:rFonts w:hint="eastAsia"/>
        </w:rPr>
        <w:t>直聘中心及公立就業服務體系，必須真正成為代表政府，協助有意願「直接聘僱」移工的雇主，和使用直接聘僱機會的</w:t>
      </w:r>
      <w:r w:rsidR="0075356A">
        <w:rPr>
          <w:rFonts w:hint="eastAsia"/>
        </w:rPr>
        <w:t>外籍勞工</w:t>
      </w:r>
      <w:r w:rsidRPr="005F6E95">
        <w:rPr>
          <w:rFonts w:hint="eastAsia"/>
        </w:rPr>
        <w:t>，兩者之間的中介者和媒合者，而不只單單只是政令宣導者。</w:t>
      </w:r>
    </w:p>
    <w:p w:rsidR="00C937F3" w:rsidRPr="005F6E95" w:rsidRDefault="00C937F3" w:rsidP="00E311AB">
      <w:pPr>
        <w:pStyle w:val="5"/>
      </w:pPr>
      <w:r w:rsidRPr="005F6E95">
        <w:rPr>
          <w:rFonts w:hint="eastAsia"/>
        </w:rPr>
        <w:t>實際來說，直聘中心和公立就業服務站目前僅具資訊提供的功能，在實際的媒合績效上，極</w:t>
      </w:r>
      <w:r w:rsidRPr="005F6E95">
        <w:rPr>
          <w:rFonts w:hint="eastAsia"/>
        </w:rPr>
        <w:lastRenderedPageBreak/>
        <w:t>低。但實際上，只是資訊揭露，真正的工作仍在仲介手中，要得到刊登的工作還是要透過仲介、付買工費。認為若要直聘中心真正發揮功能，應將「協助雙方媒合」訂為業務項目，將完成件數及完成率列為</w:t>
      </w:r>
      <w:r w:rsidR="0075356A">
        <w:rPr>
          <w:rFonts w:hint="eastAsia"/>
        </w:rPr>
        <w:t>關鍵績效指標</w:t>
      </w:r>
      <w:r w:rsidR="00356ACA" w:rsidRPr="005F6E95">
        <w:rPr>
          <w:rFonts w:hint="eastAsia"/>
        </w:rPr>
        <w:t>。</w:t>
      </w:r>
    </w:p>
    <w:p w:rsidR="00C937F3" w:rsidRPr="005F6E95" w:rsidRDefault="00356ACA" w:rsidP="00E311AB">
      <w:pPr>
        <w:pStyle w:val="5"/>
      </w:pPr>
      <w:r w:rsidRPr="005F6E95">
        <w:rPr>
          <w:rFonts w:hint="eastAsia"/>
        </w:rPr>
        <w:t>除了直聘中心外，政府應從企業社會責任思考，如降低就業安定基金，或使用直聘者可以多名額等。必須正視臺灣已經正式缺工的事實，做務實的政策考量。鼓勵優質仲介，積極協助勞雇雙方，提升實質貢獻，也是需要思考的面向。</w:t>
      </w:r>
    </w:p>
    <w:p w:rsidR="002B3248" w:rsidRDefault="002B3248" w:rsidP="00E311AB">
      <w:pPr>
        <w:pStyle w:val="5"/>
      </w:pPr>
      <w:r w:rsidRPr="005F6E95">
        <w:rPr>
          <w:rFonts w:hint="eastAsia"/>
        </w:rPr>
        <w:t>直聘中心應該成為</w:t>
      </w:r>
      <w:r w:rsidR="0075356A">
        <w:rPr>
          <w:rFonts w:hint="eastAsia"/>
        </w:rPr>
        <w:t>外籍勞工來臺工作前的第一站</w:t>
      </w:r>
      <w:r w:rsidR="0075356A" w:rsidRPr="00E23A0D">
        <w:rPr>
          <w:rFonts w:hint="eastAsia"/>
          <w:spacing w:val="-20"/>
        </w:rPr>
        <w:t>，與各辦</w:t>
      </w:r>
      <w:r w:rsidR="0075356A">
        <w:rPr>
          <w:rFonts w:hint="eastAsia"/>
        </w:rPr>
        <w:t>事處合作</w:t>
      </w:r>
      <w:r w:rsidR="0075356A" w:rsidRPr="00E23A0D">
        <w:rPr>
          <w:rFonts w:hint="eastAsia"/>
          <w:spacing w:val="-20"/>
        </w:rPr>
        <w:t>，外</w:t>
      </w:r>
      <w:r w:rsidR="0075356A">
        <w:rPr>
          <w:rFonts w:hint="eastAsia"/>
        </w:rPr>
        <w:t>籍勞工</w:t>
      </w:r>
      <w:r w:rsidRPr="005F6E95">
        <w:rPr>
          <w:rFonts w:hint="eastAsia"/>
        </w:rPr>
        <w:t>來臺前就可以取得相關資料，提供就業及法令等資訊及資源。</w:t>
      </w:r>
    </w:p>
    <w:p w:rsidR="00F303D2" w:rsidRPr="00AE64B5" w:rsidRDefault="00F303D2" w:rsidP="00973A26">
      <w:pPr>
        <w:pStyle w:val="3"/>
      </w:pPr>
      <w:r>
        <w:rPr>
          <w:rFonts w:hint="eastAsia"/>
        </w:rPr>
        <w:t>立法院研究結果亦指出：</w:t>
      </w:r>
      <w:r w:rsidRPr="005F6E95">
        <w:rPr>
          <w:rFonts w:hint="eastAsia"/>
        </w:rPr>
        <w:t>「</w:t>
      </w:r>
      <w:r w:rsidRPr="00F303D2">
        <w:rPr>
          <w:rFonts w:hint="eastAsia"/>
        </w:rPr>
        <w:t>目前國內仍以營利就服機構為主，</w:t>
      </w:r>
      <w:r w:rsidRPr="00AE64B5">
        <w:rPr>
          <w:rFonts w:hint="eastAsia"/>
        </w:rPr>
        <w:t>公立及非營利就服機構所扮演角色較為薄弱，建議未來可朝強化非營利就服機構角色，如輔導非營利機構轉型為社會企業等，有效平衡市場機制、促進良性競爭，亦可讓營利的私立就服機構逐漸汰弱除劣</w:t>
      </w:r>
      <w:r w:rsidRPr="00AE64B5">
        <w:rPr>
          <w:rStyle w:val="afe"/>
        </w:rPr>
        <w:footnoteReference w:id="52"/>
      </w:r>
      <w:r w:rsidRPr="00AE64B5">
        <w:rPr>
          <w:rFonts w:hint="eastAsia"/>
        </w:rPr>
        <w:t>」。</w:t>
      </w:r>
    </w:p>
    <w:p w:rsidR="008B5682" w:rsidRDefault="00880A1E" w:rsidP="00CE1E4D">
      <w:pPr>
        <w:pStyle w:val="3"/>
      </w:pPr>
      <w:r w:rsidRPr="00AE64B5">
        <w:rPr>
          <w:rFonts w:hint="eastAsia"/>
        </w:rPr>
        <w:t>綜上，安置單位為發生</w:t>
      </w:r>
      <w:r w:rsidR="00973A26" w:rsidRPr="00AE64B5">
        <w:rPr>
          <w:rFonts w:hint="eastAsia"/>
        </w:rPr>
        <w:t>勞資</w:t>
      </w:r>
      <w:r w:rsidRPr="00AE64B5">
        <w:rPr>
          <w:rFonts w:hint="eastAsia"/>
        </w:rPr>
        <w:t>爭議或等待轉換雇主期間之外籍勞工</w:t>
      </w:r>
      <w:r w:rsidR="00973A26" w:rsidRPr="00AE64B5">
        <w:rPr>
          <w:rFonts w:hint="eastAsia"/>
        </w:rPr>
        <w:t>提供</w:t>
      </w:r>
      <w:r w:rsidRPr="00AE64B5">
        <w:rPr>
          <w:rFonts w:hint="eastAsia"/>
        </w:rPr>
        <w:t>在臺臨時安置與保護作業，協助不諳中文及法令規定的外籍勞工轉換雇主，累積許多實務經驗</w:t>
      </w:r>
      <w:r w:rsidR="008A3D97" w:rsidRPr="00AE64B5">
        <w:rPr>
          <w:rFonts w:hAnsi="標楷體" w:hint="eastAsia"/>
          <w:bCs w:val="0"/>
        </w:rPr>
        <w:t>，勞動部於檢討直接聘僱聯合服務中心定位與未來能夠提供服務，</w:t>
      </w:r>
      <w:r w:rsidRPr="00AE64B5">
        <w:rPr>
          <w:rFonts w:hint="eastAsia"/>
        </w:rPr>
        <w:t>允應廣納非營利團體及外籍勞工意見，以更完善就業服務制度對外籍勞工之權益保障。</w:t>
      </w:r>
    </w:p>
    <w:p w:rsidR="00ED6C32" w:rsidRDefault="00ED6C32" w:rsidP="00ED6C32">
      <w:pPr>
        <w:pStyle w:val="3"/>
        <w:numPr>
          <w:ilvl w:val="0"/>
          <w:numId w:val="0"/>
        </w:numPr>
      </w:pPr>
    </w:p>
    <w:p w:rsidR="00E25849" w:rsidRPr="007D23CD" w:rsidRDefault="00E25849" w:rsidP="004E05A1">
      <w:pPr>
        <w:pStyle w:val="1"/>
        <w:ind w:left="2380" w:hanging="2380"/>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bookmarkEnd w:id="49"/>
      <w:r w:rsidRPr="007D23CD">
        <w:rPr>
          <w:rFonts w:hint="eastAsia"/>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00A916E0" w:rsidRPr="007D23CD">
        <w:t xml:space="preserve"> </w:t>
      </w:r>
    </w:p>
    <w:p w:rsidR="00FB7770" w:rsidRPr="007D23CD" w:rsidRDefault="00FB7770" w:rsidP="00827273">
      <w:pPr>
        <w:pStyle w:val="2"/>
        <w:spacing w:beforeLines="25" w:before="114"/>
        <w:ind w:left="1020" w:hanging="680"/>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r w:rsidRPr="007D23CD">
        <w:rPr>
          <w:rFonts w:hint="eastAsia"/>
        </w:rPr>
        <w:t>調查意見，</w:t>
      </w:r>
      <w:r w:rsidR="00931707" w:rsidRPr="007D23CD">
        <w:rPr>
          <w:rFonts w:hint="eastAsia"/>
        </w:rPr>
        <w:t>函請</w:t>
      </w:r>
      <w:r w:rsidR="007D23CD" w:rsidRPr="007D23CD">
        <w:rPr>
          <w:rFonts w:hint="eastAsia"/>
        </w:rPr>
        <w:t>勞動部檢討改進見復</w:t>
      </w:r>
      <w:r w:rsidRPr="007D23CD">
        <w:rPr>
          <w:rFonts w:hAnsi="標楷體" w:hint="eastAsia"/>
        </w:rPr>
        <w:t>。</w:t>
      </w:r>
      <w:bookmarkEnd w:id="78"/>
      <w:bookmarkEnd w:id="79"/>
      <w:bookmarkEnd w:id="80"/>
      <w:bookmarkEnd w:id="81"/>
      <w:bookmarkEnd w:id="82"/>
      <w:bookmarkEnd w:id="83"/>
      <w:bookmarkEnd w:id="84"/>
    </w:p>
    <w:p w:rsidR="00560DDA" w:rsidRPr="007D23CD" w:rsidRDefault="00560DDA" w:rsidP="00827273">
      <w:pPr>
        <w:pStyle w:val="2"/>
        <w:spacing w:beforeLines="25" w:before="114"/>
        <w:ind w:left="1020" w:hanging="680"/>
      </w:pPr>
      <w:bookmarkStart w:id="104" w:name="_Toc70241819"/>
      <w:bookmarkStart w:id="105" w:name="_Toc70242208"/>
      <w:bookmarkStart w:id="106" w:name="_Toc421794878"/>
      <w:bookmarkStart w:id="107" w:name="_Toc421795444"/>
      <w:bookmarkStart w:id="108" w:name="_Toc421796025"/>
      <w:bookmarkStart w:id="109" w:name="_Toc422728960"/>
      <w:bookmarkStart w:id="110" w:name="_Toc422834163"/>
      <w:bookmarkStart w:id="111" w:name="_Toc70241818"/>
      <w:bookmarkStart w:id="112" w:name="_Toc70242207"/>
      <w:bookmarkEnd w:id="85"/>
      <w:bookmarkEnd w:id="86"/>
      <w:bookmarkEnd w:id="87"/>
      <w:bookmarkEnd w:id="88"/>
      <w:bookmarkEnd w:id="89"/>
      <w:bookmarkEnd w:id="90"/>
      <w:bookmarkEnd w:id="91"/>
      <w:bookmarkEnd w:id="92"/>
      <w:r w:rsidRPr="007D23CD">
        <w:rPr>
          <w:rFonts w:hint="eastAsia"/>
        </w:rPr>
        <w:t>調查意見，函審計部</w:t>
      </w:r>
      <w:r w:rsidR="007D23CD" w:rsidRPr="007D23CD">
        <w:rPr>
          <w:rFonts w:hint="eastAsia"/>
        </w:rPr>
        <w:t>參考</w:t>
      </w:r>
      <w:r w:rsidRPr="007D23CD">
        <w:rPr>
          <w:rFonts w:hint="eastAsia"/>
        </w:rPr>
        <w:t>。</w:t>
      </w:r>
      <w:bookmarkEnd w:id="104"/>
      <w:bookmarkEnd w:id="105"/>
      <w:bookmarkEnd w:id="106"/>
      <w:bookmarkEnd w:id="107"/>
      <w:bookmarkEnd w:id="108"/>
      <w:bookmarkEnd w:id="109"/>
      <w:bookmarkEnd w:id="110"/>
    </w:p>
    <w:bookmarkEnd w:id="93"/>
    <w:bookmarkEnd w:id="94"/>
    <w:bookmarkEnd w:id="95"/>
    <w:bookmarkEnd w:id="96"/>
    <w:bookmarkEnd w:id="97"/>
    <w:bookmarkEnd w:id="98"/>
    <w:bookmarkEnd w:id="99"/>
    <w:bookmarkEnd w:id="100"/>
    <w:bookmarkEnd w:id="101"/>
    <w:bookmarkEnd w:id="102"/>
    <w:bookmarkEnd w:id="103"/>
    <w:bookmarkEnd w:id="111"/>
    <w:bookmarkEnd w:id="112"/>
    <w:p w:rsidR="00523F81" w:rsidRPr="00523F81" w:rsidRDefault="00523F81" w:rsidP="00827273">
      <w:pPr>
        <w:pStyle w:val="aa"/>
        <w:spacing w:beforeLines="50" w:before="228" w:afterLines="100" w:after="457"/>
        <w:ind w:left="0"/>
        <w:rPr>
          <w:b w:val="0"/>
          <w:bCs/>
          <w:snapToGrid/>
          <w:spacing w:val="12"/>
          <w:kern w:val="0"/>
          <w:sz w:val="40"/>
        </w:rPr>
      </w:pPr>
    </w:p>
    <w:p w:rsidR="00E25849" w:rsidRDefault="00E25849" w:rsidP="004726B7">
      <w:pPr>
        <w:pStyle w:val="aa"/>
        <w:spacing w:before="0" w:after="0"/>
        <w:ind w:left="0" w:firstLineChars="400" w:firstLine="1777"/>
        <w:rPr>
          <w:b w:val="0"/>
          <w:bCs/>
          <w:snapToGrid/>
          <w:spacing w:val="12"/>
          <w:kern w:val="0"/>
          <w:sz w:val="40"/>
        </w:rPr>
      </w:pPr>
      <w:r w:rsidRPr="00523F81">
        <w:rPr>
          <w:rFonts w:hint="eastAsia"/>
          <w:b w:val="0"/>
          <w:bCs/>
          <w:snapToGrid/>
          <w:spacing w:val="12"/>
          <w:kern w:val="0"/>
          <w:sz w:val="40"/>
        </w:rPr>
        <w:t>調查委員：</w:t>
      </w:r>
      <w:r w:rsidR="00EB270B">
        <w:rPr>
          <w:rFonts w:hint="eastAsia"/>
          <w:b w:val="0"/>
          <w:bCs/>
          <w:snapToGrid/>
          <w:spacing w:val="12"/>
          <w:kern w:val="0"/>
          <w:sz w:val="40"/>
        </w:rPr>
        <w:t>王幼玲</w:t>
      </w:r>
    </w:p>
    <w:p w:rsidR="00EB270B" w:rsidRDefault="00EB270B" w:rsidP="004726B7">
      <w:pPr>
        <w:pStyle w:val="aa"/>
        <w:spacing w:before="0" w:after="0"/>
        <w:ind w:leftChars="41" w:left="139" w:firstLineChars="400" w:firstLine="1777"/>
        <w:rPr>
          <w:b w:val="0"/>
          <w:bCs/>
          <w:snapToGrid/>
          <w:spacing w:val="12"/>
          <w:kern w:val="0"/>
          <w:sz w:val="40"/>
        </w:rPr>
      </w:pPr>
      <w:r>
        <w:rPr>
          <w:rFonts w:hint="eastAsia"/>
          <w:b w:val="0"/>
          <w:bCs/>
          <w:snapToGrid/>
          <w:spacing w:val="12"/>
          <w:kern w:val="0"/>
          <w:sz w:val="40"/>
        </w:rPr>
        <w:t xml:space="preserve">         王美玉</w:t>
      </w:r>
    </w:p>
    <w:p w:rsidR="00EB270B" w:rsidRPr="00523F81" w:rsidRDefault="00EB270B" w:rsidP="004726B7">
      <w:pPr>
        <w:pStyle w:val="aa"/>
        <w:spacing w:before="0" w:after="0"/>
        <w:ind w:leftChars="41" w:left="139" w:firstLineChars="400" w:firstLine="1777"/>
        <w:rPr>
          <w:b w:val="0"/>
          <w:bCs/>
          <w:snapToGrid/>
          <w:spacing w:val="12"/>
          <w:kern w:val="0"/>
          <w:sz w:val="40"/>
        </w:rPr>
      </w:pPr>
      <w:r>
        <w:rPr>
          <w:rFonts w:hint="eastAsia"/>
          <w:b w:val="0"/>
          <w:bCs/>
          <w:snapToGrid/>
          <w:spacing w:val="12"/>
          <w:kern w:val="0"/>
          <w:sz w:val="40"/>
        </w:rPr>
        <w:t xml:space="preserve">         尹祚芊</w:t>
      </w:r>
    </w:p>
    <w:p w:rsidR="00AF539D" w:rsidRDefault="00EB270B" w:rsidP="00770453">
      <w:pPr>
        <w:pStyle w:val="aa"/>
        <w:spacing w:before="0" w:after="0"/>
        <w:ind w:leftChars="1100" w:left="3742"/>
        <w:rPr>
          <w:rFonts w:ascii="Times New Roman"/>
          <w:b w:val="0"/>
          <w:bCs/>
          <w:snapToGrid/>
          <w:spacing w:val="0"/>
          <w:kern w:val="0"/>
          <w:sz w:val="40"/>
        </w:rPr>
      </w:pPr>
      <w:r>
        <w:rPr>
          <w:rFonts w:ascii="Times New Roman" w:hint="eastAsia"/>
          <w:b w:val="0"/>
          <w:bCs/>
          <w:snapToGrid/>
          <w:spacing w:val="0"/>
          <w:kern w:val="0"/>
          <w:sz w:val="40"/>
        </w:rPr>
        <w:t xml:space="preserve"> </w:t>
      </w:r>
    </w:p>
    <w:p w:rsidR="00EB270B" w:rsidRDefault="00EB270B" w:rsidP="00770453">
      <w:pPr>
        <w:pStyle w:val="aa"/>
        <w:spacing w:before="0" w:after="0"/>
        <w:ind w:leftChars="1100" w:left="3742"/>
        <w:rPr>
          <w:rFonts w:ascii="Times New Roman"/>
          <w:b w:val="0"/>
          <w:bCs/>
          <w:snapToGrid/>
          <w:spacing w:val="0"/>
          <w:kern w:val="0"/>
          <w:sz w:val="40"/>
        </w:rPr>
      </w:pPr>
    </w:p>
    <w:p w:rsidR="00EB270B" w:rsidRDefault="00EB270B" w:rsidP="00770453">
      <w:pPr>
        <w:pStyle w:val="aa"/>
        <w:spacing w:before="0" w:after="0"/>
        <w:ind w:leftChars="1100" w:left="3742"/>
        <w:rPr>
          <w:rFonts w:ascii="Times New Roman"/>
          <w:b w:val="0"/>
          <w:bCs/>
          <w:snapToGrid/>
          <w:spacing w:val="0"/>
          <w:kern w:val="0"/>
          <w:sz w:val="40"/>
        </w:rPr>
      </w:pPr>
    </w:p>
    <w:p w:rsidR="00EB270B" w:rsidRDefault="00EB270B" w:rsidP="00770453">
      <w:pPr>
        <w:pStyle w:val="aa"/>
        <w:spacing w:before="0" w:after="0"/>
        <w:ind w:leftChars="1100" w:left="3742"/>
        <w:rPr>
          <w:rFonts w:ascii="Times New Roman"/>
          <w:b w:val="0"/>
          <w:bCs/>
          <w:snapToGrid/>
          <w:spacing w:val="0"/>
          <w:kern w:val="0"/>
          <w:sz w:val="40"/>
        </w:rPr>
      </w:pPr>
    </w:p>
    <w:p w:rsidR="00EB270B" w:rsidRDefault="00EB270B" w:rsidP="00770453">
      <w:pPr>
        <w:pStyle w:val="aa"/>
        <w:spacing w:before="0" w:after="0"/>
        <w:ind w:leftChars="1100" w:left="3742"/>
        <w:rPr>
          <w:rFonts w:ascii="Times New Roman"/>
          <w:b w:val="0"/>
          <w:bCs/>
          <w:snapToGrid/>
          <w:spacing w:val="0"/>
          <w:kern w:val="0"/>
          <w:sz w:val="40"/>
        </w:rPr>
      </w:pPr>
    </w:p>
    <w:p w:rsidR="00EB270B" w:rsidRPr="00523F81" w:rsidRDefault="00EB270B" w:rsidP="00770453">
      <w:pPr>
        <w:pStyle w:val="aa"/>
        <w:spacing w:before="0" w:after="0"/>
        <w:ind w:leftChars="1100" w:left="3742"/>
        <w:rPr>
          <w:rFonts w:ascii="Times New Roman"/>
          <w:b w:val="0"/>
          <w:bCs/>
          <w:snapToGrid/>
          <w:spacing w:val="0"/>
          <w:kern w:val="0"/>
          <w:sz w:val="40"/>
        </w:rPr>
      </w:pPr>
    </w:p>
    <w:p w:rsidR="006F5098" w:rsidRPr="00EB270B" w:rsidRDefault="00E25849" w:rsidP="00EB270B">
      <w:pPr>
        <w:pStyle w:val="af"/>
        <w:rPr>
          <w:rFonts w:hAnsi="標楷體"/>
          <w:bCs/>
        </w:rPr>
      </w:pPr>
      <w:r w:rsidRPr="00523F81">
        <w:rPr>
          <w:rFonts w:hAnsi="標楷體" w:hint="eastAsia"/>
          <w:bCs/>
        </w:rPr>
        <w:t>中</w:t>
      </w:r>
      <w:r w:rsidR="00B5484D" w:rsidRPr="00523F81">
        <w:rPr>
          <w:rFonts w:hAnsi="標楷體" w:hint="eastAsia"/>
          <w:bCs/>
        </w:rPr>
        <w:t xml:space="preserve">  </w:t>
      </w:r>
      <w:r w:rsidRPr="00523F81">
        <w:rPr>
          <w:rFonts w:hAnsi="標楷體" w:hint="eastAsia"/>
          <w:bCs/>
        </w:rPr>
        <w:t>華</w:t>
      </w:r>
      <w:r w:rsidR="00B5484D" w:rsidRPr="00523F81">
        <w:rPr>
          <w:rFonts w:hAnsi="標楷體" w:hint="eastAsia"/>
          <w:bCs/>
        </w:rPr>
        <w:t xml:space="preserve">  </w:t>
      </w:r>
      <w:r w:rsidRPr="00523F81">
        <w:rPr>
          <w:rFonts w:hAnsi="標楷體" w:hint="eastAsia"/>
          <w:bCs/>
        </w:rPr>
        <w:t>民</w:t>
      </w:r>
      <w:r w:rsidR="00B5484D" w:rsidRPr="00523F81">
        <w:rPr>
          <w:rFonts w:hAnsi="標楷體" w:hint="eastAsia"/>
          <w:bCs/>
        </w:rPr>
        <w:t xml:space="preserve">  </w:t>
      </w:r>
      <w:r w:rsidRPr="00523F81">
        <w:rPr>
          <w:rFonts w:hAnsi="標楷體" w:hint="eastAsia"/>
          <w:bCs/>
        </w:rPr>
        <w:t xml:space="preserve">國　</w:t>
      </w:r>
      <w:r w:rsidR="001E74C2" w:rsidRPr="00523F81">
        <w:rPr>
          <w:rFonts w:hAnsi="標楷體" w:hint="eastAsia"/>
          <w:bCs/>
        </w:rPr>
        <w:t>10</w:t>
      </w:r>
      <w:r w:rsidR="005D71B7" w:rsidRPr="00523F81">
        <w:rPr>
          <w:rFonts w:hAnsi="標楷體" w:hint="eastAsia"/>
          <w:bCs/>
        </w:rPr>
        <w:t>8</w:t>
      </w:r>
      <w:r w:rsidRPr="00523F81">
        <w:rPr>
          <w:rFonts w:hAnsi="標楷體" w:hint="eastAsia"/>
          <w:bCs/>
        </w:rPr>
        <w:t xml:space="preserve">　年　</w:t>
      </w:r>
      <w:r w:rsidR="00EB270B">
        <w:rPr>
          <w:rFonts w:hAnsi="標楷體" w:hint="eastAsia"/>
          <w:bCs/>
        </w:rPr>
        <w:t>8</w:t>
      </w:r>
      <w:r w:rsidR="00A07B4B" w:rsidRPr="00523F81">
        <w:rPr>
          <w:rFonts w:hAnsi="標楷體" w:hint="eastAsia"/>
          <w:bCs/>
        </w:rPr>
        <w:t xml:space="preserve"> </w:t>
      </w:r>
      <w:r w:rsidRPr="00523F81">
        <w:rPr>
          <w:rFonts w:hAnsi="標楷體" w:hint="eastAsia"/>
          <w:bCs/>
        </w:rPr>
        <w:t xml:space="preserve">　月　</w:t>
      </w:r>
      <w:r w:rsidR="00EB270B">
        <w:rPr>
          <w:rFonts w:hAnsi="標楷體" w:hint="eastAsia"/>
          <w:bCs/>
        </w:rPr>
        <w:t>7</w:t>
      </w:r>
      <w:r w:rsidRPr="00523F81">
        <w:rPr>
          <w:rFonts w:hAnsi="標楷體" w:hint="eastAsia"/>
          <w:bCs/>
        </w:rPr>
        <w:t xml:space="preserve">　　日</w:t>
      </w:r>
    </w:p>
    <w:sectPr w:rsidR="006F5098" w:rsidRPr="00EB270B" w:rsidSect="00BE57A5">
      <w:footerReference w:type="default" r:id="rId15"/>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4BE4" w:rsidRDefault="00164BE4">
      <w:r>
        <w:separator/>
      </w:r>
    </w:p>
  </w:endnote>
  <w:endnote w:type="continuationSeparator" w:id="0">
    <w:p w:rsidR="00164BE4" w:rsidRDefault="00164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70B" w:rsidRDefault="00EB270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C7BA2">
      <w:rPr>
        <w:rStyle w:val="ac"/>
        <w:noProof/>
        <w:sz w:val="24"/>
      </w:rPr>
      <w:t>36</w:t>
    </w:r>
    <w:r>
      <w:rPr>
        <w:rStyle w:val="ac"/>
        <w:sz w:val="24"/>
      </w:rPr>
      <w:fldChar w:fldCharType="end"/>
    </w:r>
  </w:p>
  <w:p w:rsidR="00EB270B" w:rsidRDefault="00EB270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4BE4" w:rsidRDefault="00164BE4">
      <w:r>
        <w:separator/>
      </w:r>
    </w:p>
  </w:footnote>
  <w:footnote w:type="continuationSeparator" w:id="0">
    <w:p w:rsidR="00164BE4" w:rsidRDefault="00164BE4">
      <w:r>
        <w:continuationSeparator/>
      </w:r>
    </w:p>
  </w:footnote>
  <w:footnote w:id="1">
    <w:p w:rsidR="00EB270B" w:rsidRPr="00037E8E" w:rsidRDefault="00EB270B" w:rsidP="00EB270B">
      <w:pPr>
        <w:pStyle w:val="afc"/>
        <w:ind w:left="284" w:hangingChars="129" w:hanging="284"/>
      </w:pPr>
      <w:r>
        <w:rPr>
          <w:rStyle w:val="afe"/>
        </w:rPr>
        <w:footnoteRef/>
      </w:r>
      <w:r>
        <w:rPr>
          <w:rFonts w:hint="eastAsia"/>
        </w:rPr>
        <w:t xml:space="preserve">　</w:t>
      </w:r>
      <w:r w:rsidRPr="00037E8E">
        <w:rPr>
          <w:rFonts w:hint="eastAsia"/>
        </w:rPr>
        <w:t>第29號《關於強迫或強制勞動的公約》、第105號《關於廢止強迫勞動的公約》、第111號《僱傭與職業歧視公約》及第143 號《關於惡劣情況下的移徙和促進移徙工人機會和待遇平等的公約》</w:t>
      </w:r>
      <w:r>
        <w:rPr>
          <w:rFonts w:hint="eastAsia"/>
        </w:rPr>
        <w:t>。</w:t>
      </w:r>
    </w:p>
  </w:footnote>
  <w:footnote w:id="2">
    <w:p w:rsidR="00EB270B" w:rsidRPr="003974D8" w:rsidRDefault="00EB270B" w:rsidP="00EB270B">
      <w:pPr>
        <w:pStyle w:val="afc"/>
        <w:ind w:left="264" w:hangingChars="120" w:hanging="264"/>
      </w:pPr>
      <w:r>
        <w:rPr>
          <w:rStyle w:val="afe"/>
        </w:rPr>
        <w:footnoteRef/>
      </w:r>
      <w:r>
        <w:rPr>
          <w:rFonts w:hint="eastAsia"/>
        </w:rPr>
        <w:t xml:space="preserve">　</w:t>
      </w:r>
      <w:r w:rsidRPr="00D529D3">
        <w:rPr>
          <w:rFonts w:hint="eastAsia"/>
        </w:rPr>
        <w:t>2004年，美國電子業龍頭IBM、Dell與HP等全球電子業跨國集團，為了善盡企業社會責任（CSR），自發性制定電子產業行為準則（Electronic Industry Citizenship Coalition，簡稱EICC），EICC包含勞工（Labor）、健康與安全（Health &amp; Safety）、環境（Environmental）、倫理規範（Ethics）、管理系統（Management System）等5範疇，合計數百項細項規範。EICC於2017年10月17日宣布組織品牌重塑並更名為RBA，發布RBA 6.0行為準則，並於2018年1月1日起生效。</w:t>
      </w:r>
    </w:p>
  </w:footnote>
  <w:footnote w:id="3">
    <w:p w:rsidR="00EB270B" w:rsidRDefault="00EB270B" w:rsidP="00EB270B">
      <w:pPr>
        <w:pStyle w:val="afc"/>
        <w:ind w:left="284" w:hangingChars="129" w:hanging="284"/>
      </w:pPr>
      <w:r>
        <w:rPr>
          <w:rStyle w:val="afe"/>
        </w:rPr>
        <w:footnoteRef/>
      </w:r>
      <w:r>
        <w:rPr>
          <w:rFonts w:hint="eastAsia"/>
        </w:rPr>
        <w:t xml:space="preserve">　</w:t>
      </w:r>
      <w:r w:rsidRPr="00D529D3">
        <w:rPr>
          <w:rFonts w:hint="eastAsia"/>
        </w:rPr>
        <w:t>RBA 6.0行為準則</w:t>
      </w:r>
      <w:r>
        <w:rPr>
          <w:rFonts w:hint="eastAsia"/>
        </w:rPr>
        <w:t>於「勞工標準」</w:t>
      </w:r>
      <w:r w:rsidRPr="00D529D3">
        <w:rPr>
          <w:rFonts w:hint="eastAsia"/>
        </w:rPr>
        <w:t>、</w:t>
      </w:r>
      <w:r>
        <w:rPr>
          <w:rFonts w:hint="eastAsia"/>
        </w:rPr>
        <w:t>「(1)自由選擇職業」中規定「不得要求勞工繳付招聘費用或其他與其聘用相關的費用。如發現勞工須繳付任合該等費用，該等費用須交還予有關勞工。」並於2019年更新並公告「費用」定義，直接明確地定義勞工可自付的費用上限和相關時間點；依該規定，仲介服務費屬不可向勞工收取的項目之一。</w:t>
      </w:r>
    </w:p>
  </w:footnote>
  <w:footnote w:id="4">
    <w:p w:rsidR="00EB270B" w:rsidRDefault="00EB270B" w:rsidP="00EB270B">
      <w:pPr>
        <w:pStyle w:val="afc"/>
        <w:ind w:leftChars="-5" w:left="267" w:hangingChars="129" w:hanging="284"/>
      </w:pPr>
      <w:r>
        <w:rPr>
          <w:rStyle w:val="afe"/>
        </w:rPr>
        <w:footnoteRef/>
      </w:r>
      <w:r>
        <w:rPr>
          <w:rFonts w:hint="eastAsia"/>
        </w:rPr>
        <w:t xml:space="preserve">　根據RBA官方資料統計2016至2018年三年間稽核常見缺失顯示，「強迫勞工和人口販運」連續三年被列為全球RBA稽核首要問題，與ILO統計全球勞動現象相呼應：目前全世界約33.8億的勞動人口中，約有2,490萬人處於強迫勞動的狀態，代表仍有人必須透過勞動力來償還，或是正處在非法勞動的狀況下</w:t>
      </w:r>
      <w:r w:rsidRPr="00916483">
        <w:rPr>
          <w:rFonts w:hint="eastAsia"/>
        </w:rPr>
        <w:t>。</w:t>
      </w:r>
      <w:r>
        <w:rPr>
          <w:rFonts w:hint="eastAsia"/>
        </w:rPr>
        <w:t>資料來源：</w:t>
      </w:r>
      <w:r w:rsidRPr="00D427F3">
        <w:rPr>
          <w:u w:val="single"/>
        </w:rPr>
        <w:t>https://isoleader.blogspot.com/2019/03/rba-vap-2019.html</w:t>
      </w:r>
      <w:r>
        <w:rPr>
          <w:rFonts w:hint="eastAsia"/>
        </w:rPr>
        <w:t>。</w:t>
      </w:r>
    </w:p>
  </w:footnote>
  <w:footnote w:id="5">
    <w:p w:rsidR="00EB270B" w:rsidRPr="000D164C" w:rsidRDefault="00EB270B" w:rsidP="00EB270B">
      <w:pPr>
        <w:pStyle w:val="afc"/>
        <w:ind w:left="293" w:hangingChars="133" w:hanging="293"/>
        <w:jc w:val="both"/>
      </w:pPr>
      <w:r>
        <w:rPr>
          <w:rStyle w:val="afe"/>
        </w:rPr>
        <w:footnoteRef/>
      </w:r>
      <w:r>
        <w:rPr>
          <w:rFonts w:hint="eastAsia"/>
        </w:rPr>
        <w:t xml:space="preserve">　參照</w:t>
      </w:r>
      <w:r w:rsidRPr="00434F89">
        <w:rPr>
          <w:rFonts w:hint="eastAsia"/>
        </w:rPr>
        <w:t>立法院第9屆第5會期第2次會議議案關係文書之勞動部107年1月8日勞動發管字第1060523774號函略以：考量現行入出國及移民法、國籍法與本法</w:t>
      </w:r>
      <w:r>
        <w:rPr>
          <w:rFonts w:hint="eastAsia"/>
        </w:rPr>
        <w:t>（就業服務法）</w:t>
      </w:r>
      <w:r w:rsidRPr="00434F89">
        <w:rPr>
          <w:rFonts w:hint="eastAsia"/>
        </w:rPr>
        <w:t>等相關規定，外籍勞工在臺工作累計年限最長12年、外籍家庭看護工最長14年，期滿無法繼續留臺工作；且工作居留期間不得申請永久居留，無法銜接移民制度。為避免外界誤解「外籍勞工」可銜接移民制度，爰對違反就業服務法第56條規定之外籍勞工，以行蹤不明外籍勞工稱之。</w:t>
      </w:r>
      <w:r>
        <w:rPr>
          <w:rFonts w:hint="eastAsia"/>
        </w:rPr>
        <w:t>爰本調查報告中均以</w:t>
      </w:r>
      <w:r w:rsidRPr="00434F89">
        <w:rPr>
          <w:rFonts w:hint="eastAsia"/>
        </w:rPr>
        <w:t>「外籍勞工」</w:t>
      </w:r>
      <w:r>
        <w:rPr>
          <w:rFonts w:hint="eastAsia"/>
        </w:rPr>
        <w:t>或</w:t>
      </w:r>
      <w:r w:rsidRPr="00434F89">
        <w:rPr>
          <w:rFonts w:hint="eastAsia"/>
        </w:rPr>
        <w:t>「</w:t>
      </w:r>
      <w:r>
        <w:rPr>
          <w:rFonts w:hint="eastAsia"/>
        </w:rPr>
        <w:t>外籍勞工</w:t>
      </w:r>
      <w:r w:rsidRPr="00434F89">
        <w:rPr>
          <w:rFonts w:hint="eastAsia"/>
        </w:rPr>
        <w:t>」</w:t>
      </w:r>
      <w:r>
        <w:rPr>
          <w:rFonts w:hint="eastAsia"/>
        </w:rPr>
        <w:t>而不以</w:t>
      </w:r>
      <w:r w:rsidRPr="00434F89">
        <w:rPr>
          <w:rFonts w:hint="eastAsia"/>
        </w:rPr>
        <w:t>「</w:t>
      </w:r>
      <w:r>
        <w:rPr>
          <w:rFonts w:hint="eastAsia"/>
        </w:rPr>
        <w:t>移</w:t>
      </w:r>
      <w:r w:rsidRPr="00434F89">
        <w:rPr>
          <w:rFonts w:hint="eastAsia"/>
        </w:rPr>
        <w:t>工」</w:t>
      </w:r>
      <w:r>
        <w:rPr>
          <w:rFonts w:hint="eastAsia"/>
        </w:rPr>
        <w:t>稱之，惟若涉及文字引述</w:t>
      </w:r>
      <w:r w:rsidRPr="00724BA7">
        <w:rPr>
          <w:rFonts w:hint="eastAsia"/>
        </w:rPr>
        <w:t>、</w:t>
      </w:r>
      <w:r>
        <w:rPr>
          <w:rFonts w:hint="eastAsia"/>
        </w:rPr>
        <w:t>安置單位及網站名稱等，則不予修改。</w:t>
      </w:r>
    </w:p>
  </w:footnote>
  <w:footnote w:id="6">
    <w:p w:rsidR="00EB270B" w:rsidRPr="00A07C1E" w:rsidRDefault="00EB270B" w:rsidP="00EB270B">
      <w:pPr>
        <w:pStyle w:val="afc"/>
        <w:ind w:left="284" w:hangingChars="129" w:hanging="284"/>
      </w:pPr>
      <w:r>
        <w:rPr>
          <w:rStyle w:val="afe"/>
        </w:rPr>
        <w:footnoteRef/>
      </w:r>
      <w:r>
        <w:rPr>
          <w:rFonts w:hint="eastAsia"/>
        </w:rPr>
        <w:t xml:space="preserve">　資料來源：美國在台協會官網108年3月15日</w:t>
      </w:r>
      <w:r w:rsidRPr="00A07C1E">
        <w:rPr>
          <w:rFonts w:hint="eastAsia"/>
        </w:rPr>
        <w:t>「《</w:t>
      </w:r>
      <w:r>
        <w:rPr>
          <w:rFonts w:hint="eastAsia"/>
        </w:rPr>
        <w:t>2018年度各國人權報告</w:t>
      </w:r>
      <w:r w:rsidRPr="00A07C1E">
        <w:rPr>
          <w:rFonts w:hint="eastAsia"/>
        </w:rPr>
        <w:t>》</w:t>
      </w:r>
      <w:r>
        <w:rPr>
          <w:rFonts w:hint="eastAsia"/>
        </w:rPr>
        <w:t>-台灣部分</w:t>
      </w:r>
      <w:r w:rsidRPr="00A07C1E">
        <w:rPr>
          <w:rFonts w:hint="eastAsia"/>
        </w:rPr>
        <w:t>」</w:t>
      </w:r>
      <w:r>
        <w:rPr>
          <w:rFonts w:hint="eastAsia"/>
        </w:rPr>
        <w:t>，</w:t>
      </w:r>
      <w:r w:rsidRPr="00A07C1E">
        <w:rPr>
          <w:u w:val="single"/>
        </w:rPr>
        <w:t>https://www.ait.org.tw/zhtw/2018-human-rights-report-taiwan-part-zh/</w:t>
      </w:r>
      <w:r>
        <w:rPr>
          <w:rFonts w:hint="eastAsia"/>
        </w:rPr>
        <w:t>。</w:t>
      </w:r>
    </w:p>
  </w:footnote>
  <w:footnote w:id="7">
    <w:p w:rsidR="00EB270B" w:rsidRPr="000F4567" w:rsidRDefault="00EB270B" w:rsidP="00EB270B">
      <w:pPr>
        <w:pStyle w:val="afc"/>
        <w:ind w:left="264" w:hangingChars="120" w:hanging="264"/>
      </w:pPr>
      <w:r>
        <w:rPr>
          <w:rStyle w:val="afe"/>
        </w:rPr>
        <w:footnoteRef/>
      </w:r>
      <w:r>
        <w:rPr>
          <w:rFonts w:hint="eastAsia"/>
        </w:rPr>
        <w:t xml:space="preserve">　依行政院發布會議決議</w:t>
      </w:r>
      <w:r w:rsidRPr="000F4567">
        <w:rPr>
          <w:rFonts w:hint="eastAsia"/>
        </w:rPr>
        <w:t>「</w:t>
      </w:r>
      <w:r>
        <w:rPr>
          <w:rFonts w:hint="eastAsia"/>
        </w:rPr>
        <w:t>院長提示：</w:t>
      </w:r>
      <w:r w:rsidRPr="000F4567">
        <w:rPr>
          <w:rFonts w:hAnsi="標楷體"/>
        </w:rPr>
        <w:t>……</w:t>
      </w:r>
      <w:r w:rsidRPr="000F4567">
        <w:rPr>
          <w:rFonts w:hint="eastAsia"/>
        </w:rPr>
        <w:t>我們希望直接與</w:t>
      </w:r>
      <w:r>
        <w:rPr>
          <w:rFonts w:hint="eastAsia"/>
        </w:rPr>
        <w:t>外籍勞工</w:t>
      </w:r>
      <w:r w:rsidRPr="000F4567">
        <w:rPr>
          <w:rFonts w:hint="eastAsia"/>
        </w:rPr>
        <w:t>來源國推動直接聘僱制度，以防止非法仲介、非法雇主，減輕</w:t>
      </w:r>
      <w:r>
        <w:rPr>
          <w:rFonts w:hint="eastAsia"/>
        </w:rPr>
        <w:t>外籍勞工</w:t>
      </w:r>
      <w:r w:rsidRPr="000F4567">
        <w:rPr>
          <w:rFonts w:hint="eastAsia"/>
        </w:rPr>
        <w:t>來臺負擔，真正保障</w:t>
      </w:r>
      <w:r>
        <w:rPr>
          <w:rFonts w:hint="eastAsia"/>
        </w:rPr>
        <w:t>外籍勞工</w:t>
      </w:r>
      <w:r w:rsidRPr="000F4567">
        <w:rPr>
          <w:rFonts w:hint="eastAsia"/>
        </w:rPr>
        <w:t>的權益。希望勞委會</w:t>
      </w:r>
      <w:r>
        <w:rPr>
          <w:rFonts w:hint="eastAsia"/>
        </w:rPr>
        <w:t>依各項規劃期程，儘速研擬妥適之具體方案，並在最短期間內推動辦理</w:t>
      </w:r>
      <w:r w:rsidRPr="000F4567">
        <w:rPr>
          <w:rFonts w:hint="eastAsia"/>
        </w:rPr>
        <w:t>」</w:t>
      </w:r>
      <w:r>
        <w:rPr>
          <w:rFonts w:hint="eastAsia"/>
        </w:rPr>
        <w:t>；資料來源：</w:t>
      </w:r>
      <w:r w:rsidRPr="000F4567">
        <w:rPr>
          <w:u w:val="single"/>
        </w:rPr>
        <w:t>https://www.ey.gov.tw/Page/4EC2394BE4EE9DD0/4c5943ed-33c6-46e2-b432-606ccc3ef9e3</w:t>
      </w:r>
      <w:r>
        <w:rPr>
          <w:rFonts w:hint="eastAsia"/>
        </w:rPr>
        <w:t>。</w:t>
      </w:r>
    </w:p>
  </w:footnote>
  <w:footnote w:id="8">
    <w:p w:rsidR="00EB270B" w:rsidRPr="00DE3AFE" w:rsidRDefault="00EB270B" w:rsidP="00EB270B">
      <w:pPr>
        <w:pStyle w:val="afc"/>
        <w:ind w:left="264" w:hangingChars="120" w:hanging="264"/>
        <w:jc w:val="both"/>
      </w:pPr>
      <w:r>
        <w:rPr>
          <w:rStyle w:val="afe"/>
        </w:rPr>
        <w:footnoteRef/>
      </w:r>
      <w:r>
        <w:rPr>
          <w:rFonts w:hint="eastAsia"/>
        </w:rPr>
        <w:t xml:space="preserve">　97年</w:t>
      </w:r>
      <w:r w:rsidRPr="00CA52BC">
        <w:rPr>
          <w:rFonts w:hint="eastAsia"/>
        </w:rPr>
        <w:t>開放重新招募同一外籍勞工從事家庭看護工作</w:t>
      </w:r>
      <w:r>
        <w:rPr>
          <w:rFonts w:hint="eastAsia"/>
        </w:rPr>
        <w:t>；</w:t>
      </w:r>
      <w:r w:rsidRPr="00CA52BC">
        <w:rPr>
          <w:rFonts w:hint="eastAsia"/>
        </w:rPr>
        <w:t>98年開放重新招募同一外籍勞工從事家庭幫傭、機構看護工、製造業、營造業及海洋漁撈工作</w:t>
      </w:r>
      <w:r>
        <w:rPr>
          <w:rFonts w:hint="eastAsia"/>
        </w:rPr>
        <w:t>；</w:t>
      </w:r>
      <w:r w:rsidRPr="00CA52BC">
        <w:rPr>
          <w:rFonts w:hint="eastAsia"/>
        </w:rPr>
        <w:t>101年開放透過選工系</w:t>
      </w:r>
      <w:r>
        <w:rPr>
          <w:rFonts w:hint="eastAsia"/>
        </w:rPr>
        <w:t>統</w:t>
      </w:r>
      <w:r w:rsidRPr="00CA52BC">
        <w:rPr>
          <w:rFonts w:hint="eastAsia"/>
        </w:rPr>
        <w:t>初次招募家庭看護工、家庭幫傭、機構看護工、製造業、營造業外籍勞工</w:t>
      </w:r>
      <w:r>
        <w:rPr>
          <w:rFonts w:hint="eastAsia"/>
        </w:rPr>
        <w:t>；</w:t>
      </w:r>
      <w:r w:rsidRPr="00CA52BC">
        <w:rPr>
          <w:rFonts w:hint="eastAsia"/>
        </w:rPr>
        <w:t>104</w:t>
      </w:r>
      <w:r>
        <w:rPr>
          <w:rFonts w:hint="eastAsia"/>
        </w:rPr>
        <w:t>年開放透過</w:t>
      </w:r>
      <w:r w:rsidRPr="00CA52BC">
        <w:rPr>
          <w:rFonts w:hint="eastAsia"/>
        </w:rPr>
        <w:t>專案選工初次招募製造業外籍勞工</w:t>
      </w:r>
      <w:r>
        <w:rPr>
          <w:rFonts w:hint="eastAsia"/>
        </w:rPr>
        <w:t>；</w:t>
      </w:r>
      <w:r w:rsidRPr="00CA52BC">
        <w:rPr>
          <w:rFonts w:hint="eastAsia"/>
        </w:rPr>
        <w:t>105年開放期滿續聘及期滿轉換外籍勞工</w:t>
      </w:r>
      <w:r>
        <w:rPr>
          <w:rFonts w:hint="eastAsia"/>
        </w:rPr>
        <w:t>。</w:t>
      </w:r>
      <w:r w:rsidRPr="00DE3AFE">
        <w:t xml:space="preserve"> </w:t>
      </w:r>
    </w:p>
  </w:footnote>
  <w:footnote w:id="9">
    <w:p w:rsidR="00EB270B" w:rsidRPr="00934576" w:rsidRDefault="00EB270B">
      <w:pPr>
        <w:pStyle w:val="afc"/>
      </w:pPr>
      <w:r>
        <w:rPr>
          <w:rStyle w:val="afe"/>
        </w:rPr>
        <w:footnoteRef/>
      </w:r>
      <w:r>
        <w:rPr>
          <w:rFonts w:hint="eastAsia"/>
        </w:rPr>
        <w:t xml:space="preserve">  資料來源：勞動部</w:t>
      </w:r>
      <w:r w:rsidRPr="000F4567">
        <w:rPr>
          <w:rFonts w:hint="eastAsia"/>
        </w:rPr>
        <w:t>「</w:t>
      </w:r>
      <w:r>
        <w:rPr>
          <w:rFonts w:hint="eastAsia"/>
        </w:rPr>
        <w:t>雇主直接聘僱外籍勞工申辦須知</w:t>
      </w:r>
      <w:r w:rsidRPr="000F4567">
        <w:rPr>
          <w:rFonts w:hint="eastAsia"/>
        </w:rPr>
        <w:t>」</w:t>
      </w:r>
      <w:r>
        <w:rPr>
          <w:rFonts w:hint="eastAsia"/>
        </w:rPr>
        <w:t>，108年1月版。</w:t>
      </w:r>
    </w:p>
  </w:footnote>
  <w:footnote w:id="10">
    <w:p w:rsidR="00EB270B" w:rsidRPr="008C0232" w:rsidRDefault="00EB270B" w:rsidP="00EB270B">
      <w:pPr>
        <w:pStyle w:val="afc"/>
        <w:ind w:left="335" w:hangingChars="152" w:hanging="335"/>
      </w:pPr>
      <w:r>
        <w:rPr>
          <w:rStyle w:val="afe"/>
        </w:rPr>
        <w:footnoteRef/>
      </w:r>
      <w:r>
        <w:rPr>
          <w:rFonts w:hint="eastAsia"/>
        </w:rPr>
        <w:t xml:space="preserve">　據勞動部函復表示，</w:t>
      </w:r>
      <w:r w:rsidRPr="008C0232">
        <w:rPr>
          <w:rFonts w:hint="eastAsia"/>
        </w:rPr>
        <w:t>就業服務法修正前雇主重新招募同一外籍勞工再次入境工作之服務，外籍勞工聘僱期滿，雇主如有繼續聘僱外籍勞工需求，透過直聘中心於外籍勞工在臺期間辦理及代轉寄外籍勞工勞動契約驗證及工作簽證等文件至相關單位，外籍勞工返鄉休假回臺前僅需至外交部駐外單位領取簽證，即得再次入境工作。雇主不論透過直聘中心或委託私立就業服務機構辦理外籍勞工期滿出國1日再入國之程序均相同，惟透過直聘中心辦理方可有效節省外籍勞工海外經濟負擔，縮短雇主聘僱空窗期。</w:t>
      </w:r>
    </w:p>
  </w:footnote>
  <w:footnote w:id="11">
    <w:p w:rsidR="00EB270B" w:rsidRPr="00D35B75" w:rsidRDefault="00EB270B">
      <w:pPr>
        <w:pStyle w:val="afc"/>
      </w:pPr>
      <w:r>
        <w:rPr>
          <w:rStyle w:val="afe"/>
        </w:rPr>
        <w:footnoteRef/>
      </w:r>
      <w:r>
        <w:rPr>
          <w:rFonts w:hint="eastAsia"/>
        </w:rPr>
        <w:t xml:space="preserve">　資料來源：勞動部</w:t>
      </w:r>
      <w:r w:rsidRPr="000F4567">
        <w:rPr>
          <w:rFonts w:hint="eastAsia"/>
        </w:rPr>
        <w:t>「</w:t>
      </w:r>
      <w:r>
        <w:rPr>
          <w:rFonts w:hint="eastAsia"/>
        </w:rPr>
        <w:t>雇主直接聘僱外籍勞工申辦須知</w:t>
      </w:r>
      <w:r w:rsidRPr="000F4567">
        <w:rPr>
          <w:rFonts w:hint="eastAsia"/>
        </w:rPr>
        <w:t>」</w:t>
      </w:r>
      <w:r>
        <w:rPr>
          <w:rFonts w:hint="eastAsia"/>
        </w:rPr>
        <w:t>，108年1月版。</w:t>
      </w:r>
    </w:p>
  </w:footnote>
  <w:footnote w:id="12">
    <w:p w:rsidR="00EB270B" w:rsidRPr="00770A14" w:rsidRDefault="00EB270B" w:rsidP="00EB270B">
      <w:pPr>
        <w:pStyle w:val="afc"/>
        <w:ind w:left="335" w:hangingChars="152" w:hanging="335"/>
        <w:jc w:val="both"/>
      </w:pPr>
      <w:r>
        <w:rPr>
          <w:rStyle w:val="afe"/>
        </w:rPr>
        <w:footnoteRef/>
      </w:r>
      <w:r>
        <w:rPr>
          <w:rFonts w:hint="eastAsia"/>
        </w:rPr>
        <w:t xml:space="preserve">　</w:t>
      </w:r>
      <w:r w:rsidRPr="00770A14">
        <w:rPr>
          <w:rFonts w:hint="eastAsia"/>
        </w:rPr>
        <w:t>依雇主聘僱外國人許可及管理辦法第27條規定，雇主申請聘僱從事本法第46條第1項第8款至第10款規定工作之外國人者，應於外國人入國後3日內，檢附下列文件通知當地主管機關實施檢查，如未依規定辦理，涉有違反就業服務法第57條第9款規定，處新臺幣6萬元以上，30萬元以下罰款。</w:t>
      </w:r>
    </w:p>
  </w:footnote>
  <w:footnote w:id="13">
    <w:p w:rsidR="00EB270B" w:rsidRPr="00F17FCB" w:rsidRDefault="00EB270B" w:rsidP="00EB270B">
      <w:pPr>
        <w:pStyle w:val="afc"/>
        <w:ind w:left="335" w:hangingChars="152" w:hanging="335"/>
        <w:jc w:val="both"/>
      </w:pPr>
      <w:r>
        <w:rPr>
          <w:rStyle w:val="afe"/>
        </w:rPr>
        <w:footnoteRef/>
      </w:r>
      <w:r>
        <w:rPr>
          <w:rFonts w:hint="eastAsia"/>
        </w:rPr>
        <w:t xml:space="preserve">　</w:t>
      </w:r>
      <w:r w:rsidRPr="00F17FCB">
        <w:rPr>
          <w:rFonts w:hint="eastAsia"/>
        </w:rPr>
        <w:t>按就業服務法第57條第5款規定，雇主聘僱外國人不得有未依規定安排所聘僱之外國人接受健康檢查，或未依規定將健康檢查結果函報衛生主管機關。違反該條款者，將由地方政府依就業服務法第67條第1項規定，處新臺幣6萬元以上30萬元以下罰鍰。另按同法第72條第2款規定，雇主有就業服務法第57條第5款規定情事，應廢止其招募許可及聘僱許可之一部或全部。</w:t>
      </w:r>
    </w:p>
  </w:footnote>
  <w:footnote w:id="14">
    <w:p w:rsidR="00EB270B" w:rsidRPr="00F17FCB" w:rsidRDefault="00EB270B" w:rsidP="00EB270B">
      <w:pPr>
        <w:pStyle w:val="afc"/>
        <w:ind w:left="321" w:hangingChars="146" w:hanging="321"/>
        <w:jc w:val="both"/>
      </w:pPr>
      <w:r>
        <w:rPr>
          <w:rStyle w:val="afe"/>
        </w:rPr>
        <w:footnoteRef/>
      </w:r>
      <w:r>
        <w:rPr>
          <w:rFonts w:hint="eastAsia"/>
        </w:rPr>
        <w:t xml:space="preserve">　</w:t>
      </w:r>
      <w:r w:rsidRPr="00F17FCB">
        <w:rPr>
          <w:rFonts w:hint="eastAsia"/>
        </w:rPr>
        <w:t>依雇主聘僱外國人許可及管理辦法第28條，雇主於所招募之第2類外國人入國後15日內，應備相關文件申請聘僱許可；第28條之1規定，雇主未依前條規定申請、逾期申請或申請不符規定者，中央主管機關得核發外國人入國日起至不予核發聘僱許可之日，經本部不予核發聘僱許可後，雇主如有繼續容留或聘僱該外國人從事工作，或聘僱外國人自始未辦理聘僱許可，則雇主涉有違反就業服務法第44條或第57條第1款規定，將依同法第63條規定，處新臺幣15萬元以上75萬元以下罰鍰。5年內再違反者，處3年以下有期徒刑、拘役或科或併科新臺幣120萬元以下罰金；如雇主同時聘有其他外國人時，將以1：2之比例，廢止雇主有效許可外國人之招募許可及聘僱許可。</w:t>
      </w:r>
    </w:p>
  </w:footnote>
  <w:footnote w:id="15">
    <w:p w:rsidR="00EB270B" w:rsidRPr="00F17FCB" w:rsidRDefault="00EB270B" w:rsidP="00EB270B">
      <w:pPr>
        <w:pStyle w:val="afc"/>
        <w:ind w:left="321" w:hangingChars="146" w:hanging="321"/>
      </w:pPr>
      <w:r>
        <w:rPr>
          <w:rStyle w:val="afe"/>
        </w:rPr>
        <w:footnoteRef/>
      </w:r>
      <w:r>
        <w:rPr>
          <w:rFonts w:hint="eastAsia"/>
        </w:rPr>
        <w:t xml:space="preserve">　</w:t>
      </w:r>
      <w:r w:rsidRPr="00F17FCB">
        <w:rPr>
          <w:rFonts w:hint="eastAsia"/>
        </w:rPr>
        <w:t>依內政部移民署發布之入出國及移民法第22條規定，外國人持有效簽證或適用以免簽證方式入國之有效護照或旅行證件，經入出國及移民署查驗許可入國後，取得停留、居留許可。依前項規定取得居留許可者，應於入國後15日內，向入出國及移民署申請外僑居留證。若未依規定辦理，依入出國及移民法第85條裁罰規定，處新臺幣2千元以上1萬元以下罰鍰。</w:t>
      </w:r>
    </w:p>
  </w:footnote>
  <w:footnote w:id="16">
    <w:p w:rsidR="00EB270B" w:rsidRPr="00F17FCB" w:rsidRDefault="00EB270B" w:rsidP="00EB270B">
      <w:pPr>
        <w:pStyle w:val="afc"/>
        <w:ind w:left="335" w:hangingChars="152" w:hanging="335"/>
      </w:pPr>
      <w:r>
        <w:rPr>
          <w:rStyle w:val="afe"/>
        </w:rPr>
        <w:footnoteRef/>
      </w:r>
      <w:r>
        <w:rPr>
          <w:rFonts w:hint="eastAsia"/>
        </w:rPr>
        <w:t xml:space="preserve">　</w:t>
      </w:r>
      <w:r w:rsidRPr="00F17FCB">
        <w:rPr>
          <w:rFonts w:hint="eastAsia"/>
        </w:rPr>
        <w:t>依勞工保險法第6條規定，受僱於僱用5人以上之公司、行號員工，應以其僱主或所屬團體或所屬機構為投保單位，全部參加勞工保險為被保險人，未依規定辦理，依勞工保險法第72條規定罰則辦理。</w:t>
      </w:r>
    </w:p>
  </w:footnote>
  <w:footnote w:id="17">
    <w:p w:rsidR="00EB270B" w:rsidRPr="00F17FCB" w:rsidRDefault="00EB270B" w:rsidP="00EB270B">
      <w:pPr>
        <w:pStyle w:val="afc"/>
        <w:ind w:left="335" w:hangingChars="152" w:hanging="335"/>
      </w:pPr>
      <w:r>
        <w:rPr>
          <w:rStyle w:val="afe"/>
        </w:rPr>
        <w:footnoteRef/>
      </w:r>
      <w:r>
        <w:rPr>
          <w:rFonts w:hint="eastAsia"/>
        </w:rPr>
        <w:t xml:space="preserve">　</w:t>
      </w:r>
      <w:r w:rsidRPr="00F17FCB">
        <w:rPr>
          <w:rFonts w:hint="eastAsia"/>
        </w:rPr>
        <w:t>依全民健康保險法第15條規定，投保單位應於保險對象合於投保條件之日起3日內，向保險人辦理投保；並於退保原因發生之日起3日內，如未依規定辦理，依全民健康保險法第84條規定， 除追繳保險費外，並按應繳納之保險費，處以2倍至4倍之罰鍰。</w:t>
      </w:r>
    </w:p>
  </w:footnote>
  <w:footnote w:id="18">
    <w:p w:rsidR="00EB270B" w:rsidRPr="006F3F94" w:rsidRDefault="00EB270B" w:rsidP="00EB270B">
      <w:pPr>
        <w:pStyle w:val="afc"/>
        <w:ind w:left="308" w:hangingChars="140" w:hanging="308"/>
      </w:pPr>
      <w:r>
        <w:rPr>
          <w:rStyle w:val="afe"/>
        </w:rPr>
        <w:footnoteRef/>
      </w:r>
      <w:r>
        <w:rPr>
          <w:rFonts w:hint="eastAsia"/>
        </w:rPr>
        <w:t xml:space="preserve">　劉士豪</w:t>
      </w:r>
      <w:r w:rsidRPr="006F3F94">
        <w:rPr>
          <w:rFonts w:hint="eastAsia"/>
        </w:rPr>
        <w:t>、</w:t>
      </w:r>
      <w:r>
        <w:rPr>
          <w:rFonts w:hint="eastAsia"/>
        </w:rPr>
        <w:t>成之約</w:t>
      </w:r>
      <w:r w:rsidRPr="005162CC">
        <w:rPr>
          <w:rFonts w:hint="eastAsia"/>
        </w:rPr>
        <w:t>、</w:t>
      </w:r>
      <w:r>
        <w:rPr>
          <w:rFonts w:hint="eastAsia"/>
        </w:rPr>
        <w:t>張鑫隆，保護所有移工及其家庭成員權利國際公約國內法化研究，勞動部103年12月編印。</w:t>
      </w:r>
    </w:p>
  </w:footnote>
  <w:footnote w:id="19">
    <w:p w:rsidR="00EB270B" w:rsidRPr="004B6A16" w:rsidRDefault="00EB270B" w:rsidP="00EB270B">
      <w:pPr>
        <w:pStyle w:val="afc"/>
        <w:ind w:left="321" w:hangingChars="146" w:hanging="321"/>
      </w:pPr>
      <w:r>
        <w:rPr>
          <w:rStyle w:val="afe"/>
        </w:rPr>
        <w:footnoteRef/>
      </w:r>
      <w:r>
        <w:rPr>
          <w:rFonts w:hint="eastAsia"/>
        </w:rPr>
        <w:t xml:space="preserve">　依勞動</w:t>
      </w:r>
      <w:r w:rsidRPr="00A41691">
        <w:rPr>
          <w:rFonts w:hint="eastAsia"/>
        </w:rPr>
        <w:t>部「雇主直接聘僱外籍勞工申辦須知」略以，雇主透過直聘中心採直接聘僱方式申請聘僱外籍勞工，不得委任仲介公司辦理；違者，以違反就業服務法第5條第2項第5款規定，依同法第65條裁處。</w:t>
      </w:r>
    </w:p>
  </w:footnote>
  <w:footnote w:id="20">
    <w:p w:rsidR="00EB270B" w:rsidRPr="000A08BB" w:rsidRDefault="00EB270B" w:rsidP="00EB270B">
      <w:pPr>
        <w:pStyle w:val="afc"/>
        <w:ind w:left="308" w:hangingChars="140" w:hanging="308"/>
      </w:pPr>
      <w:r>
        <w:rPr>
          <w:rStyle w:val="afe"/>
        </w:rPr>
        <w:footnoteRef/>
      </w:r>
      <w:r>
        <w:rPr>
          <w:rFonts w:hint="eastAsia"/>
        </w:rPr>
        <w:t xml:space="preserve">　108年7月12日中央社報導</w:t>
      </w:r>
      <w:r w:rsidRPr="000A08BB">
        <w:rPr>
          <w:rFonts w:hint="eastAsia"/>
        </w:rPr>
        <w:t>「</w:t>
      </w:r>
      <w:r>
        <w:rPr>
          <w:rFonts w:hint="eastAsia"/>
        </w:rPr>
        <w:t>台製造業初招可直聘印尼移工 移工負擔減輕</w:t>
      </w:r>
      <w:r w:rsidRPr="000A08BB">
        <w:rPr>
          <w:rFonts w:hint="eastAsia"/>
        </w:rPr>
        <w:t>」</w:t>
      </w:r>
      <w:r>
        <w:rPr>
          <w:rFonts w:hint="eastAsia"/>
        </w:rPr>
        <w:t>，資料來源：</w:t>
      </w:r>
      <w:r w:rsidRPr="000A08BB">
        <w:rPr>
          <w:u w:val="single"/>
        </w:rPr>
        <w:t>https://www.cna.com.tw/news/ahel/201907120283.aspx</w:t>
      </w:r>
      <w:r>
        <w:rPr>
          <w:rFonts w:hint="eastAsia"/>
        </w:rPr>
        <w:t>。108年7月15日15時至勞動部及勞動部勞動力發展署網站查詢，查無相關新聞稿發布。</w:t>
      </w:r>
    </w:p>
  </w:footnote>
  <w:footnote w:id="21">
    <w:p w:rsidR="00EB270B" w:rsidRDefault="00EB270B">
      <w:pPr>
        <w:pStyle w:val="afc"/>
      </w:pPr>
      <w:r>
        <w:rPr>
          <w:rStyle w:val="afe"/>
        </w:rPr>
        <w:footnoteRef/>
      </w:r>
      <w:r>
        <w:rPr>
          <w:rFonts w:hint="eastAsia"/>
        </w:rPr>
        <w:t xml:space="preserve">　外交部駐印尼代表處108年5月27日印尼字第10810902200號函。</w:t>
      </w:r>
    </w:p>
  </w:footnote>
  <w:footnote w:id="22">
    <w:p w:rsidR="00EB270B" w:rsidRDefault="00EB270B" w:rsidP="00EB270B">
      <w:pPr>
        <w:pStyle w:val="afc"/>
        <w:ind w:left="350" w:hangingChars="159" w:hanging="350"/>
      </w:pPr>
      <w:r>
        <w:rPr>
          <w:rStyle w:val="afe"/>
        </w:rPr>
        <w:footnoteRef/>
      </w:r>
      <w:r>
        <w:rPr>
          <w:rFonts w:hint="eastAsia"/>
        </w:rPr>
        <w:t xml:space="preserve">  蔡琮浩，立法院研究成果</w:t>
      </w:r>
      <w:r w:rsidRPr="008A0901">
        <w:rPr>
          <w:rFonts w:hint="eastAsia"/>
        </w:rPr>
        <w:t>「</w:t>
      </w:r>
      <w:r>
        <w:rPr>
          <w:rFonts w:hint="eastAsia"/>
        </w:rPr>
        <w:t>外籍遭</w:t>
      </w:r>
      <w:r w:rsidRPr="008A0901">
        <w:rPr>
          <w:rFonts w:hAnsi="Arial" w:hint="eastAsia"/>
        </w:rPr>
        <w:t>『</w:t>
      </w:r>
      <w:r w:rsidRPr="008A0901">
        <w:rPr>
          <w:rFonts w:hint="eastAsia"/>
        </w:rPr>
        <w:t>買工費</w:t>
      </w:r>
      <w:r w:rsidRPr="008A0901">
        <w:rPr>
          <w:rFonts w:hAnsi="Arial" w:hint="eastAsia"/>
        </w:rPr>
        <w:t>』</w:t>
      </w:r>
      <w:r>
        <w:rPr>
          <w:rFonts w:hint="eastAsia"/>
        </w:rPr>
        <w:t>剝削之問題研析</w:t>
      </w:r>
      <w:r w:rsidRPr="008A0901">
        <w:rPr>
          <w:rFonts w:hint="eastAsia"/>
        </w:rPr>
        <w:t>」</w:t>
      </w:r>
      <w:r>
        <w:rPr>
          <w:rFonts w:hint="eastAsia"/>
        </w:rPr>
        <w:t>；資料來源：</w:t>
      </w:r>
      <w:r w:rsidRPr="00C940D1">
        <w:rPr>
          <w:u w:val="single"/>
        </w:rPr>
        <w:t>https://www.ly.gov.tw/Pages/Detail.aspx?nodeid=6590&amp;pid=179520</w:t>
      </w:r>
      <w:r>
        <w:rPr>
          <w:rFonts w:hint="eastAsia"/>
        </w:rPr>
        <w:t>。</w:t>
      </w:r>
    </w:p>
  </w:footnote>
  <w:footnote w:id="23">
    <w:p w:rsidR="00EB270B" w:rsidRPr="00444128" w:rsidRDefault="00EB270B">
      <w:pPr>
        <w:pStyle w:val="afc"/>
      </w:pPr>
      <w:r>
        <w:rPr>
          <w:rStyle w:val="afe"/>
        </w:rPr>
        <w:footnoteRef/>
      </w:r>
      <w:r>
        <w:rPr>
          <w:rFonts w:hint="eastAsia"/>
        </w:rPr>
        <w:t xml:space="preserve">　107財調0058。</w:t>
      </w:r>
    </w:p>
  </w:footnote>
  <w:footnote w:id="24">
    <w:p w:rsidR="00EB270B" w:rsidRPr="00DA6A64" w:rsidRDefault="00EB270B" w:rsidP="00EB270B">
      <w:pPr>
        <w:pStyle w:val="afc"/>
        <w:ind w:left="321" w:hangingChars="146" w:hanging="321"/>
        <w:jc w:val="both"/>
      </w:pPr>
      <w:r>
        <w:rPr>
          <w:rStyle w:val="afe"/>
        </w:rPr>
        <w:footnoteRef/>
      </w:r>
      <w:r>
        <w:rPr>
          <w:rFonts w:hint="eastAsia"/>
        </w:rPr>
        <w:t xml:space="preserve">　107年12月16日聯合新聞網</w:t>
      </w:r>
      <w:r w:rsidRPr="00DA6A64">
        <w:rPr>
          <w:rFonts w:hint="eastAsia"/>
        </w:rPr>
        <w:t>「勞團踢爆仲介收取「買工費」 移工慘被剝三層皮」</w:t>
      </w:r>
      <w:r>
        <w:rPr>
          <w:rFonts w:hint="eastAsia"/>
        </w:rPr>
        <w:t>，資料來源</w:t>
      </w:r>
      <w:r w:rsidRPr="00DA6A64">
        <w:rPr>
          <w:rFonts w:hint="eastAsia"/>
        </w:rPr>
        <w:t>：</w:t>
      </w:r>
      <w:r w:rsidRPr="00DA6A64">
        <w:rPr>
          <w:rFonts w:hint="eastAsia"/>
          <w:u w:val="single"/>
        </w:rPr>
        <w:t>https://udn.com/news/story/7269/3540384</w:t>
      </w:r>
      <w:r>
        <w:rPr>
          <w:rFonts w:hint="eastAsia"/>
        </w:rPr>
        <w:t>。107年12月17日公民行動影音紀錄資料庫</w:t>
      </w:r>
      <w:r w:rsidRPr="00DA6A64">
        <w:rPr>
          <w:rFonts w:hint="eastAsia"/>
        </w:rPr>
        <w:t>「仲介違法收取「買工費」 移工怒吼：廢除私人仲介」</w:t>
      </w:r>
      <w:r>
        <w:rPr>
          <w:rFonts w:hint="eastAsia"/>
        </w:rPr>
        <w:t>，資料來源</w:t>
      </w:r>
      <w:r w:rsidRPr="00DA6A64">
        <w:rPr>
          <w:rFonts w:hint="eastAsia"/>
        </w:rPr>
        <w:t>：</w:t>
      </w:r>
      <w:r w:rsidRPr="00DA6A64">
        <w:rPr>
          <w:rFonts w:hint="eastAsia"/>
          <w:u w:val="single"/>
        </w:rPr>
        <w:t>https://www.civilmedia.tw/archives/81773</w:t>
      </w:r>
      <w:r>
        <w:rPr>
          <w:rFonts w:hint="eastAsia"/>
        </w:rPr>
        <w:t>。107年12月18日TheNewLens關鍵評論</w:t>
      </w:r>
      <w:r w:rsidRPr="00DA6A64">
        <w:rPr>
          <w:rFonts w:hint="eastAsia"/>
        </w:rPr>
        <w:t>「移工團體：仲介不但沒改善高額費用問題，還違法收取「買工費」」</w:t>
      </w:r>
      <w:r>
        <w:rPr>
          <w:rFonts w:hint="eastAsia"/>
        </w:rPr>
        <w:t>，資料來源</w:t>
      </w:r>
      <w:r w:rsidRPr="00DA6A64">
        <w:rPr>
          <w:rFonts w:hint="eastAsia"/>
        </w:rPr>
        <w:t>：</w:t>
      </w:r>
      <w:r w:rsidRPr="00DA6A64">
        <w:rPr>
          <w:rFonts w:hint="eastAsia"/>
          <w:u w:val="single"/>
        </w:rPr>
        <w:t>https://asean.thenewslens.com/article/110378</w:t>
      </w:r>
      <w:r>
        <w:rPr>
          <w:rFonts w:hint="eastAsia"/>
        </w:rPr>
        <w:t>。107年12月23日移人</w:t>
      </w:r>
      <w:r w:rsidRPr="00DA6A64">
        <w:rPr>
          <w:rFonts w:hint="eastAsia"/>
        </w:rPr>
        <w:t>「</w:t>
      </w:r>
      <w:r w:rsidRPr="00D615A3">
        <w:rPr>
          <w:rFonts w:hint="eastAsia"/>
        </w:rPr>
        <w:t>國內仲介違法收取「買工費」，勞團移工齊怒吼：廢除私人仲介制度</w:t>
      </w:r>
      <w:r w:rsidRPr="00DA6A64">
        <w:rPr>
          <w:rFonts w:hint="eastAsia"/>
        </w:rPr>
        <w:t>」</w:t>
      </w:r>
      <w:r>
        <w:rPr>
          <w:rFonts w:hint="eastAsia"/>
        </w:rPr>
        <w:t>，資料來源</w:t>
      </w:r>
      <w:r w:rsidRPr="00D615A3">
        <w:rPr>
          <w:rFonts w:hint="eastAsia"/>
        </w:rPr>
        <w:t>：</w:t>
      </w:r>
      <w:r w:rsidRPr="00D615A3">
        <w:rPr>
          <w:rFonts w:hint="eastAsia"/>
          <w:u w:val="single"/>
        </w:rPr>
        <w:t>http://mpark.news/2018/12/23/5366/</w:t>
      </w:r>
      <w:r>
        <w:rPr>
          <w:rFonts w:hint="eastAsia"/>
        </w:rPr>
        <w:t>。</w:t>
      </w:r>
    </w:p>
  </w:footnote>
  <w:footnote w:id="25">
    <w:p w:rsidR="00EB270B" w:rsidRPr="00000A64" w:rsidRDefault="00EB270B">
      <w:pPr>
        <w:pStyle w:val="afc"/>
      </w:pPr>
      <w:r>
        <w:rPr>
          <w:rStyle w:val="afe"/>
        </w:rPr>
        <w:footnoteRef/>
      </w:r>
      <w:r>
        <w:rPr>
          <w:rFonts w:hint="eastAsia"/>
        </w:rPr>
        <w:t xml:space="preserve">　資料來源：</w:t>
      </w:r>
      <w:r w:rsidRPr="00BA6E5C">
        <w:rPr>
          <w:rFonts w:hint="eastAsia"/>
        </w:rPr>
        <w:t>社團法人桃園市群眾服務協會移工服務暨庇護中心汪英達主任</w:t>
      </w:r>
      <w:r>
        <w:rPr>
          <w:rFonts w:hint="eastAsia"/>
        </w:rPr>
        <w:t>提供。</w:t>
      </w:r>
    </w:p>
  </w:footnote>
  <w:footnote w:id="26">
    <w:p w:rsidR="00EB270B" w:rsidRPr="00A2135E" w:rsidRDefault="00EB270B" w:rsidP="00EB270B">
      <w:pPr>
        <w:pStyle w:val="afc"/>
        <w:ind w:left="321" w:hangingChars="146" w:hanging="321"/>
      </w:pPr>
      <w:r>
        <w:rPr>
          <w:rStyle w:val="afe"/>
        </w:rPr>
        <w:footnoteRef/>
      </w:r>
      <w:r>
        <w:rPr>
          <w:rFonts w:hint="eastAsia"/>
        </w:rPr>
        <w:t xml:space="preserve">　</w:t>
      </w:r>
      <w:r w:rsidRPr="00A2135E">
        <w:rPr>
          <w:rFonts w:hAnsi="標楷體" w:hint="eastAsia"/>
        </w:rPr>
        <w:t>依「受聘僱從事就業服務法第46條第1項第8款至第11款規定工作之外國人臨時安置作業要點」第12點規定：「安置單位應辦理下列事項：(一)安置單位應妥善安置外國人，並適時提供諮詢及協助勞資爭議等服務。</w:t>
      </w:r>
      <w:r w:rsidRPr="00A2135E">
        <w:rPr>
          <w:rFonts w:hAnsi="標楷體"/>
        </w:rPr>
        <w:t>……</w:t>
      </w:r>
      <w:r w:rsidRPr="00A2135E">
        <w:rPr>
          <w:rFonts w:hAnsi="標楷體" w:hint="eastAsia"/>
        </w:rPr>
        <w:t>。」</w:t>
      </w:r>
    </w:p>
  </w:footnote>
  <w:footnote w:id="27">
    <w:p w:rsidR="00EB270B" w:rsidRPr="002806B3" w:rsidRDefault="00EB270B" w:rsidP="00EB270B">
      <w:pPr>
        <w:pStyle w:val="afc"/>
        <w:ind w:left="321" w:hangingChars="146" w:hanging="321"/>
      </w:pPr>
      <w:r>
        <w:rPr>
          <w:rStyle w:val="afe"/>
        </w:rPr>
        <w:footnoteRef/>
      </w:r>
      <w:r>
        <w:rPr>
          <w:rFonts w:hint="eastAsia"/>
        </w:rPr>
        <w:t xml:space="preserve">　</w:t>
      </w:r>
      <w:r w:rsidRPr="002806B3">
        <w:rPr>
          <w:rFonts w:hint="eastAsia"/>
        </w:rPr>
        <w:t>依「外國人受聘僱從事就服法第46條第1項第8款至第11款規定工作之轉換雇主或工作程序準則」第23條規定，係</w:t>
      </w:r>
      <w:r>
        <w:rPr>
          <w:rFonts w:hint="eastAsia"/>
        </w:rPr>
        <w:t>外籍勞工</w:t>
      </w:r>
      <w:r w:rsidRPr="002806B3">
        <w:rPr>
          <w:rFonts w:hint="eastAsia"/>
        </w:rPr>
        <w:t>於聘僱許可期間屆滿前，經與原雇主協議不續聘，且願意繼續在臺工作者，原雇主應於聘期屆滿前2個月至4個月內為</w:t>
      </w:r>
      <w:r>
        <w:rPr>
          <w:rFonts w:hint="eastAsia"/>
        </w:rPr>
        <w:t>外籍勞工</w:t>
      </w:r>
      <w:r w:rsidRPr="002806B3">
        <w:rPr>
          <w:rFonts w:hint="eastAsia"/>
        </w:rPr>
        <w:t>向勞動部申請轉出，並依</w:t>
      </w:r>
      <w:r>
        <w:rPr>
          <w:rFonts w:hint="eastAsia"/>
        </w:rPr>
        <w:t>外籍勞工</w:t>
      </w:r>
      <w:r w:rsidRPr="002806B3">
        <w:rPr>
          <w:rFonts w:hint="eastAsia"/>
        </w:rPr>
        <w:t>之意願，於資訊系統登錄必要資料，俾便新雇主與其聯繫接洽，不須經過公立就業服務機構協助，且不限工作類別轉換。</w:t>
      </w:r>
    </w:p>
  </w:footnote>
  <w:footnote w:id="28">
    <w:p w:rsidR="00EB270B" w:rsidRPr="00235178" w:rsidRDefault="00EB270B" w:rsidP="00EB270B">
      <w:pPr>
        <w:pStyle w:val="afc"/>
        <w:ind w:left="321" w:hangingChars="146" w:hanging="321"/>
        <w:jc w:val="both"/>
      </w:pPr>
      <w:r>
        <w:rPr>
          <w:rStyle w:val="afe"/>
        </w:rPr>
        <w:footnoteRef/>
      </w:r>
      <w:r>
        <w:rPr>
          <w:rFonts w:hint="eastAsia"/>
        </w:rPr>
        <w:t xml:space="preserve">　</w:t>
      </w:r>
      <w:r w:rsidRPr="00235178">
        <w:rPr>
          <w:rFonts w:hint="eastAsia"/>
        </w:rPr>
        <w:t>就業服務法第53條第4項規定：「受聘僱從事第46條第1項第8款至第11款規定工作之外國人，不得轉換雇主或工作。但有第59條第1項各款規定之情事，經中央主管機關核准者，不在此限。」第59條第1項規定：「外國人受聘僱從事第46條第1項第8款至第11款規定之工作，有下列情事之一者，經中央主管機關核准，得轉換雇主或工作：一、雇主或被看護者死亡或移民者。二、船舶被扣押、沈沒或修繕而無法繼續作業者。三、雇主關廠、歇業或不依勞動契約給付工作報酬經終止勞動契約者。四、其他不可歸責於受聘僱外國人之事由者。」</w:t>
      </w:r>
    </w:p>
  </w:footnote>
  <w:footnote w:id="29">
    <w:p w:rsidR="00EB270B" w:rsidRPr="00F30E4F" w:rsidRDefault="00EB270B" w:rsidP="00EB270B">
      <w:pPr>
        <w:pStyle w:val="afc"/>
        <w:ind w:left="308" w:hangingChars="140" w:hanging="308"/>
      </w:pPr>
      <w:r>
        <w:rPr>
          <w:rStyle w:val="afe"/>
        </w:rPr>
        <w:footnoteRef/>
      </w:r>
      <w:r>
        <w:rPr>
          <w:rFonts w:hint="eastAsia"/>
        </w:rPr>
        <w:t xml:space="preserve">　108年7月15日勞動部新聞稿</w:t>
      </w:r>
      <w:r w:rsidRPr="00235178">
        <w:rPr>
          <w:rFonts w:hint="eastAsia"/>
        </w:rPr>
        <w:t>「</w:t>
      </w:r>
      <w:r>
        <w:rPr>
          <w:rFonts w:hint="eastAsia"/>
        </w:rPr>
        <w:t>雙語介面好助益 移工轉換更便利！</w:t>
      </w:r>
      <w:r w:rsidRPr="00235178">
        <w:rPr>
          <w:rFonts w:hint="eastAsia"/>
        </w:rPr>
        <w:t>」</w:t>
      </w:r>
      <w:r>
        <w:rPr>
          <w:rFonts w:hint="eastAsia"/>
        </w:rPr>
        <w:t>；資料來源：</w:t>
      </w:r>
      <w:r w:rsidRPr="00F30E4F">
        <w:rPr>
          <w:u w:val="single"/>
        </w:rPr>
        <w:t>https://www.mol.gov.tw/announcement/2099/41249/</w:t>
      </w:r>
      <w:r>
        <w:rPr>
          <w:rFonts w:hint="eastAsia"/>
        </w:rPr>
        <w:t>。</w:t>
      </w:r>
    </w:p>
  </w:footnote>
  <w:footnote w:id="30">
    <w:p w:rsidR="00EB270B" w:rsidRPr="00554730" w:rsidRDefault="00EB270B">
      <w:pPr>
        <w:pStyle w:val="afc"/>
      </w:pPr>
      <w:r>
        <w:rPr>
          <w:rStyle w:val="afe"/>
        </w:rPr>
        <w:footnoteRef/>
      </w:r>
      <w:r>
        <w:rPr>
          <w:rFonts w:hint="eastAsia"/>
        </w:rPr>
        <w:t xml:space="preserve">  資料來源：</w:t>
      </w:r>
      <w:r w:rsidRPr="00554730">
        <w:rPr>
          <w:rFonts w:hint="eastAsia"/>
        </w:rPr>
        <w:t>財團法人天主教耶穌會台北新事社會服務中心鍾佳伶主任</w:t>
      </w:r>
      <w:r>
        <w:rPr>
          <w:rFonts w:hint="eastAsia"/>
        </w:rPr>
        <w:t>提供書面資料。</w:t>
      </w:r>
    </w:p>
  </w:footnote>
  <w:footnote w:id="31">
    <w:p w:rsidR="00EB270B" w:rsidRPr="00AE7475" w:rsidRDefault="00EB270B" w:rsidP="00EB270B">
      <w:pPr>
        <w:pStyle w:val="afc"/>
        <w:ind w:left="321" w:hangingChars="146" w:hanging="321"/>
      </w:pPr>
      <w:r>
        <w:rPr>
          <w:rStyle w:val="afe"/>
        </w:rPr>
        <w:footnoteRef/>
      </w:r>
      <w:r>
        <w:rPr>
          <w:rFonts w:hint="eastAsia"/>
        </w:rPr>
        <w:t xml:space="preserve">　107年6月11日中央通訊社「美國務院人權報告 關切台外籍勞工議題」，資料來源：</w:t>
      </w:r>
      <w:r w:rsidRPr="00B550B8">
        <w:rPr>
          <w:u w:val="single"/>
        </w:rPr>
        <w:t>https://www.cna.com.tw/news/firstnews/201804210007.aspx</w:t>
      </w:r>
      <w:r>
        <w:rPr>
          <w:rFonts w:hint="eastAsia"/>
        </w:rPr>
        <w:t>。</w:t>
      </w:r>
    </w:p>
  </w:footnote>
  <w:footnote w:id="32">
    <w:p w:rsidR="00EB270B" w:rsidRPr="003B22B8" w:rsidRDefault="00EB270B" w:rsidP="00EB270B">
      <w:pPr>
        <w:pStyle w:val="afc"/>
        <w:ind w:left="308" w:hangingChars="140" w:hanging="308"/>
      </w:pPr>
      <w:r w:rsidRPr="003B22B8">
        <w:rPr>
          <w:rStyle w:val="afe"/>
        </w:rPr>
        <w:footnoteRef/>
      </w:r>
      <w:r w:rsidRPr="003B22B8">
        <w:rPr>
          <w:rFonts w:hint="eastAsia"/>
        </w:rPr>
        <w:t xml:space="preserve">　106年9月20日</w:t>
      </w:r>
      <w:r w:rsidRPr="003B22B8">
        <w:rPr>
          <w:rFonts w:hAnsi="標楷體" w:hint="eastAsia"/>
        </w:rPr>
        <w:t>兩公約第2次國家報告國際審查會議結論性意見與建議跨部會點次審查會議第4場會議紀錄，資料來源：</w:t>
      </w:r>
      <w:r w:rsidRPr="003B22B8">
        <w:rPr>
          <w:rFonts w:hAnsi="標楷體"/>
          <w:u w:val="single"/>
        </w:rPr>
        <w:t>file:///C:/Users/yhliu/Downloads/71120104149971.pdf</w:t>
      </w:r>
      <w:r w:rsidRPr="003B22B8">
        <w:rPr>
          <w:rFonts w:hAnsi="標楷體" w:hint="eastAsia"/>
        </w:rPr>
        <w:t>。</w:t>
      </w:r>
    </w:p>
  </w:footnote>
  <w:footnote w:id="33">
    <w:p w:rsidR="00EB270B" w:rsidRPr="003B22B8" w:rsidRDefault="00EB270B">
      <w:pPr>
        <w:pStyle w:val="afc"/>
      </w:pPr>
      <w:r w:rsidRPr="003B22B8">
        <w:rPr>
          <w:rStyle w:val="afe"/>
        </w:rPr>
        <w:footnoteRef/>
      </w:r>
      <w:r w:rsidRPr="003B22B8">
        <w:rPr>
          <w:rFonts w:hint="eastAsia"/>
        </w:rPr>
        <w:t xml:space="preserve">　</w:t>
      </w:r>
      <w:r w:rsidRPr="003B22B8">
        <w:rPr>
          <w:rFonts w:hAnsi="標楷體"/>
        </w:rPr>
        <w:t>「</w:t>
      </w:r>
      <w:r>
        <w:rPr>
          <w:rFonts w:hAnsi="標楷體"/>
        </w:rPr>
        <w:t>外籍勞工</w:t>
      </w:r>
      <w:r w:rsidRPr="003B22B8">
        <w:rPr>
          <w:rFonts w:hAnsi="標楷體"/>
        </w:rPr>
        <w:t>轉換雇主資訊系統」現已併入「跨國勞動力權益維護資訊網站」。</w:t>
      </w:r>
    </w:p>
  </w:footnote>
  <w:footnote w:id="34">
    <w:p w:rsidR="00EB270B" w:rsidRPr="00F879C0" w:rsidRDefault="00EB270B" w:rsidP="00EB270B">
      <w:pPr>
        <w:pStyle w:val="afc"/>
        <w:ind w:left="335" w:hangingChars="152" w:hanging="335"/>
      </w:pPr>
      <w:r w:rsidRPr="003B22B8">
        <w:rPr>
          <w:rStyle w:val="afe"/>
        </w:rPr>
        <w:footnoteRef/>
      </w:r>
      <w:r w:rsidRPr="003B22B8">
        <w:rPr>
          <w:rFonts w:hint="eastAsia"/>
        </w:rPr>
        <w:t xml:space="preserve">　107年1月17日獨立評論在天下「【投書】回應Mr. Broker：『自由』有其社會條件，但不該因階級、國籍有所差異」</w:t>
      </w:r>
      <w:r w:rsidRPr="00F879C0">
        <w:rPr>
          <w:rFonts w:hint="eastAsia"/>
        </w:rPr>
        <w:t>;資料來源：</w:t>
      </w:r>
      <w:r w:rsidRPr="00F879C0">
        <w:rPr>
          <w:u w:val="single"/>
        </w:rPr>
        <w:t>https://opinion.cw.com.tw/blog/profile/52/article/7676</w:t>
      </w:r>
      <w:r w:rsidRPr="00F879C0">
        <w:rPr>
          <w:rFonts w:hint="eastAsia"/>
        </w:rPr>
        <w:t>。</w:t>
      </w:r>
    </w:p>
  </w:footnote>
  <w:footnote w:id="35">
    <w:p w:rsidR="00EB270B" w:rsidRPr="00F879C0" w:rsidRDefault="00EB270B" w:rsidP="00EB270B">
      <w:pPr>
        <w:pStyle w:val="afc"/>
        <w:ind w:left="350" w:hangingChars="159" w:hanging="350"/>
      </w:pPr>
      <w:r w:rsidRPr="00F879C0">
        <w:rPr>
          <w:rStyle w:val="afe"/>
        </w:rPr>
        <w:footnoteRef/>
      </w:r>
      <w:r w:rsidRPr="00F879C0">
        <w:rPr>
          <w:rFonts w:hint="eastAsia"/>
        </w:rPr>
        <w:t xml:space="preserve">　蔡琮浩，立法院研究成果「外籍遭</w:t>
      </w:r>
      <w:r w:rsidRPr="00F879C0">
        <w:rPr>
          <w:rFonts w:hAnsi="Arial" w:hint="eastAsia"/>
        </w:rPr>
        <w:t>『</w:t>
      </w:r>
      <w:r w:rsidRPr="00F879C0">
        <w:rPr>
          <w:rFonts w:hint="eastAsia"/>
        </w:rPr>
        <w:t>買工費</w:t>
      </w:r>
      <w:r w:rsidRPr="00F879C0">
        <w:rPr>
          <w:rFonts w:hAnsi="Arial" w:hint="eastAsia"/>
        </w:rPr>
        <w:t>』</w:t>
      </w:r>
      <w:r w:rsidRPr="00F879C0">
        <w:rPr>
          <w:rFonts w:hint="eastAsia"/>
        </w:rPr>
        <w:t>剝削之問題研析」；資料來源：</w:t>
      </w:r>
      <w:r w:rsidRPr="00F879C0">
        <w:rPr>
          <w:u w:val="single"/>
        </w:rPr>
        <w:t>https://www.ly.gov.tw/Pages/Detail.aspx?nodeid=6590&amp;pid=179520</w:t>
      </w:r>
      <w:r w:rsidRPr="00F879C0">
        <w:rPr>
          <w:rFonts w:hint="eastAsia"/>
        </w:rPr>
        <w:t>。</w:t>
      </w:r>
    </w:p>
  </w:footnote>
  <w:footnote w:id="36">
    <w:p w:rsidR="00EB270B" w:rsidRPr="00F879C0" w:rsidRDefault="00EB270B" w:rsidP="00EB270B">
      <w:pPr>
        <w:pStyle w:val="afc"/>
        <w:ind w:left="335" w:hangingChars="152" w:hanging="335"/>
      </w:pPr>
      <w:r w:rsidRPr="00F879C0">
        <w:rPr>
          <w:rStyle w:val="afe"/>
        </w:rPr>
        <w:footnoteRef/>
      </w:r>
      <w:r w:rsidRPr="00F879C0">
        <w:rPr>
          <w:rFonts w:hint="eastAsia"/>
        </w:rPr>
        <w:t xml:space="preserve">　勞動部製發「外籍勞工在臺工作需知」共有中英、中印、中越、中泰對照4種版本，於機場服務站辦理外籍勞工法令宣導講習時作為文宣品發放，電子檔下載網址：</w:t>
      </w:r>
      <w:r w:rsidRPr="00F879C0">
        <w:rPr>
          <w:u w:val="single"/>
        </w:rPr>
        <w:t>https://www.wda.gov.tw/News_Content.aspx?n=8DC97C01DCF594B0&amp;sms=B765994FC1B39759&amp;s=4BB78932A92B4CB7</w:t>
      </w:r>
      <w:r w:rsidRPr="00F879C0">
        <w:rPr>
          <w:rFonts w:hint="eastAsia"/>
        </w:rPr>
        <w:t>。</w:t>
      </w:r>
    </w:p>
  </w:footnote>
  <w:footnote w:id="37">
    <w:p w:rsidR="00EB270B" w:rsidRPr="00F879C0" w:rsidRDefault="00EB270B" w:rsidP="00EB270B">
      <w:pPr>
        <w:pStyle w:val="afc"/>
        <w:ind w:left="350" w:hangingChars="159" w:hanging="350"/>
      </w:pPr>
      <w:r w:rsidRPr="00F879C0">
        <w:rPr>
          <w:rStyle w:val="afe"/>
        </w:rPr>
        <w:footnoteRef/>
      </w:r>
      <w:r w:rsidRPr="00F879C0">
        <w:rPr>
          <w:rFonts w:hint="eastAsia"/>
        </w:rPr>
        <w:t xml:space="preserve">　以勞動部勞動力發展署2018版「外籍勞工在臺工作需知」中越南文版為例係於第62頁;2019版則於第65頁。</w:t>
      </w:r>
    </w:p>
  </w:footnote>
  <w:footnote w:id="38">
    <w:p w:rsidR="00EB270B" w:rsidRPr="00277E34" w:rsidRDefault="00EB270B" w:rsidP="00EB270B">
      <w:pPr>
        <w:pStyle w:val="afc"/>
        <w:ind w:left="335" w:hangingChars="152" w:hanging="335"/>
      </w:pPr>
      <w:r>
        <w:rPr>
          <w:rStyle w:val="afe"/>
        </w:rPr>
        <w:footnoteRef/>
      </w:r>
      <w:r>
        <w:rPr>
          <w:rFonts w:hint="eastAsia"/>
        </w:rPr>
        <w:t xml:space="preserve">　108年7月15日勞動部新聞稿</w:t>
      </w:r>
      <w:r w:rsidRPr="00235178">
        <w:rPr>
          <w:rFonts w:hint="eastAsia"/>
        </w:rPr>
        <w:t>「</w:t>
      </w:r>
      <w:r>
        <w:rPr>
          <w:rFonts w:hint="eastAsia"/>
        </w:rPr>
        <w:t>雙語介面好助益 移工轉換更便利！</w:t>
      </w:r>
      <w:r w:rsidRPr="00235178">
        <w:rPr>
          <w:rFonts w:hint="eastAsia"/>
        </w:rPr>
        <w:t>」</w:t>
      </w:r>
      <w:r>
        <w:rPr>
          <w:rFonts w:hint="eastAsia"/>
        </w:rPr>
        <w:t>；資料來源：</w:t>
      </w:r>
      <w:r w:rsidRPr="00F30E4F">
        <w:rPr>
          <w:u w:val="single"/>
        </w:rPr>
        <w:t>https://www.mol.gov.tw/announcement/2099/41249/</w:t>
      </w:r>
      <w:r>
        <w:rPr>
          <w:rFonts w:hint="eastAsia"/>
        </w:rPr>
        <w:t>。</w:t>
      </w:r>
    </w:p>
  </w:footnote>
  <w:footnote w:id="39">
    <w:p w:rsidR="00EB270B" w:rsidRPr="003277CB" w:rsidRDefault="00EB270B" w:rsidP="00EB270B">
      <w:pPr>
        <w:pStyle w:val="afc"/>
        <w:ind w:left="335" w:hangingChars="152" w:hanging="335"/>
      </w:pPr>
      <w:r>
        <w:rPr>
          <w:rStyle w:val="afe"/>
        </w:rPr>
        <w:footnoteRef/>
      </w:r>
      <w:r>
        <w:rPr>
          <w:rFonts w:hint="eastAsia"/>
        </w:rPr>
        <w:t xml:space="preserve">　就業服務法第56條規第1項規定前段，受聘僱之外國人有連續曠職3日失去聯繫或聘僱關係終止之情事，雇主應於3日內以書面通知當地主管機關</w:t>
      </w:r>
      <w:r w:rsidRPr="00C40EA1">
        <w:rPr>
          <w:rFonts w:hint="eastAsia"/>
        </w:rPr>
        <w:t>、</w:t>
      </w:r>
      <w:r>
        <w:rPr>
          <w:rFonts w:hint="eastAsia"/>
        </w:rPr>
        <w:t>入出國管理機關及警察機關。本案雇主委託私立就業服務機構於107年9月21日通報阿多於107年9月17日起連續3日失去聯繫。</w:t>
      </w:r>
    </w:p>
  </w:footnote>
  <w:footnote w:id="40">
    <w:p w:rsidR="00EB270B" w:rsidRPr="002A4B0D" w:rsidRDefault="00EB270B" w:rsidP="00EB270B">
      <w:pPr>
        <w:pStyle w:val="afc"/>
        <w:ind w:left="308" w:hangingChars="140" w:hanging="308"/>
      </w:pPr>
      <w:r>
        <w:rPr>
          <w:rStyle w:val="afe"/>
        </w:rPr>
        <w:footnoteRef/>
      </w:r>
      <w:r>
        <w:rPr>
          <w:rFonts w:hint="eastAsia"/>
        </w:rPr>
        <w:t xml:space="preserve">　勞動部107年6月4日勞動發管字第1070506159號令釋，略以外國人離開雇主處之3日內已向1955勞工諮詢申訴專線、勞動部、地方主管機關、勞動部備案之安置單位或原籍國駐臺代表處求助，且有通報或安置紀錄者，即非屬</w:t>
      </w:r>
      <w:r w:rsidRPr="00002480">
        <w:rPr>
          <w:rFonts w:hint="eastAsia"/>
        </w:rPr>
        <w:t>「</w:t>
      </w:r>
      <w:r>
        <w:rPr>
          <w:rFonts w:hint="eastAsia"/>
        </w:rPr>
        <w:t>失去聯繫</w:t>
      </w:r>
      <w:r w:rsidRPr="00002480">
        <w:rPr>
          <w:rFonts w:hint="eastAsia"/>
        </w:rPr>
        <w:t>」</w:t>
      </w:r>
      <w:r>
        <w:rPr>
          <w:rFonts w:hint="eastAsia"/>
        </w:rPr>
        <w:t>。</w:t>
      </w:r>
    </w:p>
  </w:footnote>
  <w:footnote w:id="41">
    <w:p w:rsidR="00EB270B" w:rsidRPr="00B85926" w:rsidRDefault="00EB270B" w:rsidP="00EB270B">
      <w:pPr>
        <w:pStyle w:val="afc"/>
        <w:ind w:left="350" w:hangingChars="159" w:hanging="350"/>
      </w:pPr>
      <w:r>
        <w:rPr>
          <w:rStyle w:val="afe"/>
        </w:rPr>
        <w:footnoteRef/>
      </w:r>
      <w:r>
        <w:rPr>
          <w:rFonts w:hint="eastAsia"/>
        </w:rPr>
        <w:t xml:space="preserve">  108年4月22日公民行動影音資料庫</w:t>
      </w:r>
      <w:r w:rsidRPr="00B85926">
        <w:rPr>
          <w:rFonts w:hint="eastAsia"/>
        </w:rPr>
        <w:t>「</w:t>
      </w:r>
      <w:r>
        <w:rPr>
          <w:rFonts w:hint="eastAsia"/>
        </w:rPr>
        <w:t>移工遭惡仲介騙失合法身分 今出面盼政府還清白</w:t>
      </w:r>
      <w:r w:rsidRPr="00B85926">
        <w:rPr>
          <w:rFonts w:hint="eastAsia"/>
        </w:rPr>
        <w:t>、</w:t>
      </w:r>
      <w:r>
        <w:rPr>
          <w:rFonts w:hint="eastAsia"/>
        </w:rPr>
        <w:t>改善就業管道</w:t>
      </w:r>
      <w:r w:rsidRPr="00B85926">
        <w:rPr>
          <w:rFonts w:hint="eastAsia"/>
        </w:rPr>
        <w:t>」</w:t>
      </w:r>
      <w:r>
        <w:rPr>
          <w:rFonts w:hint="eastAsia"/>
        </w:rPr>
        <w:t>；資料來源：</w:t>
      </w:r>
      <w:r w:rsidRPr="00B85926">
        <w:rPr>
          <w:u w:val="single"/>
        </w:rPr>
        <w:t>https://www.civilmedia.tw/archives/84047</w:t>
      </w:r>
      <w:r>
        <w:rPr>
          <w:rFonts w:hint="eastAsia"/>
        </w:rPr>
        <w:t>。</w:t>
      </w:r>
    </w:p>
  </w:footnote>
  <w:footnote w:id="42">
    <w:p w:rsidR="00EB270B" w:rsidRPr="00F904B3" w:rsidRDefault="00EB270B" w:rsidP="00EB270B">
      <w:pPr>
        <w:pStyle w:val="afc"/>
        <w:ind w:left="335" w:hangingChars="152" w:hanging="335"/>
      </w:pPr>
      <w:r>
        <w:rPr>
          <w:rStyle w:val="afe"/>
        </w:rPr>
        <w:footnoteRef/>
      </w:r>
      <w:r>
        <w:rPr>
          <w:rFonts w:hint="eastAsia"/>
        </w:rPr>
        <w:t xml:space="preserve">　就業服務法第56條規第2項規定，受聘僱外國人有遭受雇主不實之連續曠職3日失去聯繫通知情事者，得向當地主管機關申訴。經查證確有不實者，中央主管機關應撤銷原廢止聘僱許可及限令出國之行政處分。</w:t>
      </w:r>
    </w:p>
  </w:footnote>
  <w:footnote w:id="43">
    <w:p w:rsidR="00EB270B" w:rsidRPr="006D3770" w:rsidRDefault="00EB270B">
      <w:pPr>
        <w:pStyle w:val="afc"/>
      </w:pPr>
      <w:r>
        <w:rPr>
          <w:rStyle w:val="afe"/>
        </w:rPr>
        <w:footnoteRef/>
      </w:r>
      <w:r>
        <w:rPr>
          <w:rFonts w:hint="eastAsia"/>
        </w:rPr>
        <w:t xml:space="preserve">　同註腳37。</w:t>
      </w:r>
    </w:p>
  </w:footnote>
  <w:footnote w:id="44">
    <w:p w:rsidR="00EB270B" w:rsidRPr="00135133" w:rsidRDefault="00EB270B" w:rsidP="00EB270B">
      <w:pPr>
        <w:pStyle w:val="afc"/>
        <w:ind w:left="462" w:hangingChars="210" w:hanging="462"/>
      </w:pPr>
      <w:r>
        <w:rPr>
          <w:rStyle w:val="afe"/>
        </w:rPr>
        <w:footnoteRef/>
      </w:r>
      <w:r>
        <w:rPr>
          <w:rFonts w:hint="eastAsia"/>
        </w:rPr>
        <w:t xml:space="preserve">   蔡琮浩，立法院研究成果</w:t>
      </w:r>
      <w:r w:rsidRPr="008A0901">
        <w:rPr>
          <w:rFonts w:hint="eastAsia"/>
        </w:rPr>
        <w:t>「</w:t>
      </w:r>
      <w:r>
        <w:rPr>
          <w:rFonts w:hint="eastAsia"/>
        </w:rPr>
        <w:t>外籍遭</w:t>
      </w:r>
      <w:r w:rsidRPr="008A0901">
        <w:rPr>
          <w:rFonts w:hAnsi="Arial" w:hint="eastAsia"/>
        </w:rPr>
        <w:t>『</w:t>
      </w:r>
      <w:r w:rsidRPr="008A0901">
        <w:rPr>
          <w:rFonts w:hint="eastAsia"/>
        </w:rPr>
        <w:t>買工費</w:t>
      </w:r>
      <w:r w:rsidRPr="008A0901">
        <w:rPr>
          <w:rFonts w:hAnsi="Arial" w:hint="eastAsia"/>
        </w:rPr>
        <w:t>』</w:t>
      </w:r>
      <w:r>
        <w:rPr>
          <w:rFonts w:hint="eastAsia"/>
        </w:rPr>
        <w:t>剝削之問題研析</w:t>
      </w:r>
      <w:r w:rsidRPr="008A0901">
        <w:rPr>
          <w:rFonts w:hint="eastAsia"/>
        </w:rPr>
        <w:t>」</w:t>
      </w:r>
      <w:r>
        <w:rPr>
          <w:rFonts w:hint="eastAsia"/>
        </w:rPr>
        <w:t>；資料來源：</w:t>
      </w:r>
      <w:r w:rsidRPr="00C940D1">
        <w:rPr>
          <w:u w:val="single"/>
        </w:rPr>
        <w:t>https://www.ly.gov.tw/Pages/Detail.aspx?nodeid=6590&amp;pid=179520</w:t>
      </w:r>
      <w:r>
        <w:rPr>
          <w:rFonts w:hint="eastAsia"/>
        </w:rPr>
        <w:t>。</w:t>
      </w:r>
    </w:p>
  </w:footnote>
  <w:footnote w:id="45">
    <w:p w:rsidR="00EB270B" w:rsidRPr="00BA6E5C" w:rsidRDefault="00EB270B" w:rsidP="00EB270B">
      <w:pPr>
        <w:pStyle w:val="afc"/>
        <w:ind w:left="447" w:hangingChars="203" w:hanging="447"/>
      </w:pPr>
      <w:r>
        <w:rPr>
          <w:rStyle w:val="afe"/>
        </w:rPr>
        <w:footnoteRef/>
      </w:r>
      <w:r>
        <w:rPr>
          <w:rFonts w:hint="eastAsia"/>
        </w:rPr>
        <w:t xml:space="preserve">　</w:t>
      </w:r>
      <w:r w:rsidRPr="00BA6E5C">
        <w:rPr>
          <w:rFonts w:hint="eastAsia"/>
        </w:rPr>
        <w:t xml:space="preserve"> 社團法人桃園市群眾服務協會移工服務暨庇護中心汪英達主任</w:t>
      </w:r>
      <w:r>
        <w:rPr>
          <w:rFonts w:hint="eastAsia"/>
        </w:rPr>
        <w:t>提供書面資料表示，在就服法第52條修正後，</w:t>
      </w:r>
      <w:r w:rsidRPr="00BA6E5C">
        <w:rPr>
          <w:rFonts w:hint="eastAsia"/>
        </w:rPr>
        <w:t>仲介業當中出現很強的危機意識：他們擔心過去佔利潤重要來源的國外仲介費的回扣會因為移工不再需要三年回國一趟而流失。早已大規模且有計畫的把原本從國外仲介拆分的仲介費利潤重新處理：或者要求移工先回國，以支付比之前稍低的仲介費的方式再次來台，或者直接在轉換前收買工費。</w:t>
      </w:r>
      <w:r>
        <w:rPr>
          <w:rFonts w:hint="eastAsia"/>
        </w:rPr>
        <w:t>另</w:t>
      </w:r>
      <w:r w:rsidRPr="000E6975">
        <w:rPr>
          <w:rFonts w:hint="eastAsia"/>
        </w:rPr>
        <w:t>國內製造業</w:t>
      </w:r>
      <w:r>
        <w:rPr>
          <w:rFonts w:hint="eastAsia"/>
        </w:rPr>
        <w:t>雇</w:t>
      </w:r>
      <w:r w:rsidRPr="000E6975">
        <w:rPr>
          <w:rFonts w:hint="eastAsia"/>
        </w:rPr>
        <w:t>主長久以來習慣不但完全不支付仲介公司任何費用，還要仲介公司負</w:t>
      </w:r>
      <w:r>
        <w:rPr>
          <w:rFonts w:hint="eastAsia"/>
        </w:rPr>
        <w:t>擔很多成本，甚至還要求仲介公司負擔出國挑工全程費用及仲介費回扣，</w:t>
      </w:r>
      <w:r w:rsidRPr="000E6975">
        <w:rPr>
          <w:rFonts w:hint="eastAsia"/>
        </w:rPr>
        <w:t>這些</w:t>
      </w:r>
      <w:r>
        <w:rPr>
          <w:rFonts w:hint="eastAsia"/>
        </w:rPr>
        <w:t>雇</w:t>
      </w:r>
      <w:r w:rsidRPr="000E6975">
        <w:rPr>
          <w:rFonts w:hint="eastAsia"/>
        </w:rPr>
        <w:t>主加在仲介公司的成本，只可能會轉嫁到移工身上。</w:t>
      </w:r>
    </w:p>
  </w:footnote>
  <w:footnote w:id="46">
    <w:p w:rsidR="00EB270B" w:rsidRPr="0085621E" w:rsidRDefault="00EB270B" w:rsidP="00EB270B">
      <w:pPr>
        <w:pStyle w:val="afc"/>
        <w:ind w:left="350" w:hangingChars="159" w:hanging="350"/>
      </w:pPr>
      <w:r>
        <w:rPr>
          <w:rStyle w:val="afe"/>
        </w:rPr>
        <w:footnoteRef/>
      </w:r>
      <w:r>
        <w:rPr>
          <w:rFonts w:hint="eastAsia"/>
        </w:rPr>
        <w:t xml:space="preserve">  </w:t>
      </w:r>
      <w:r w:rsidRPr="0085621E">
        <w:rPr>
          <w:rFonts w:hint="eastAsia"/>
        </w:rPr>
        <w:t>就業服務法第40條第1項第5款規定：「私立就業服務機構及其從業人員從事就業服務業務，不得有下列情事：...五、要求、期約或收受規定標準以外之費用，或其他不正利益。」，私立就業服務機構如辦理就業服務事項，向外國人收取私立就業服務機構收費標準以外之費用，即違反該規定，依同法第66條第1項規定，按其要求、期約或收受超過規定標準之費用或其他不正利益相當之金額，處10倍至20倍罰鍰。</w:t>
      </w:r>
    </w:p>
  </w:footnote>
  <w:footnote w:id="47">
    <w:p w:rsidR="00EB270B" w:rsidRDefault="00EB270B" w:rsidP="00EB270B">
      <w:pPr>
        <w:pStyle w:val="afc"/>
        <w:ind w:left="350" w:hangingChars="159" w:hanging="350"/>
        <w:jc w:val="both"/>
      </w:pPr>
      <w:r>
        <w:rPr>
          <w:rStyle w:val="afe"/>
        </w:rPr>
        <w:footnoteRef/>
      </w:r>
      <w:r>
        <w:rPr>
          <w:rFonts w:hint="eastAsia"/>
        </w:rPr>
        <w:t xml:space="preserve">　</w:t>
      </w:r>
      <w:r w:rsidRPr="00515F67">
        <w:rPr>
          <w:rFonts w:hint="eastAsia"/>
        </w:rPr>
        <w:t>私立就業服務機構收費項目及金額標準第6條規定：「營利就業服務機構接受外國人委任辦理從事本法第46條第1項第8款至第10款規定工作之就業服務業務，得向外國人收取服務費。前項服務費之金額，依外國人當次入國後在臺工作累計期間，第1年每月不得超過新臺幣1,800元，第2年每月不得超過新臺幣1,700元，第3年起每月不得超過新臺幣1,500元。但曾受聘僱工作2年以上，因聘僱關係終止或聘僱許可期間屆滿出國後再入國工作，並受聘僱於同一雇主之外國人，每月不得超過新臺幣1,500元。前項費用不得預先收取。」</w:t>
      </w:r>
    </w:p>
  </w:footnote>
  <w:footnote w:id="48">
    <w:p w:rsidR="00EB270B" w:rsidRPr="00A06519" w:rsidRDefault="00EB270B" w:rsidP="00EB270B">
      <w:pPr>
        <w:pStyle w:val="afc"/>
        <w:ind w:left="350" w:hangingChars="159" w:hanging="350"/>
      </w:pPr>
      <w:r>
        <w:rPr>
          <w:rStyle w:val="afe"/>
        </w:rPr>
        <w:footnoteRef/>
      </w:r>
      <w:r>
        <w:rPr>
          <w:rFonts w:hint="eastAsia"/>
        </w:rPr>
        <w:t xml:space="preserve">　依</w:t>
      </w:r>
      <w:r w:rsidRPr="0085621E">
        <w:rPr>
          <w:rFonts w:hint="eastAsia"/>
        </w:rPr>
        <w:t>私立就業服務機構許可及管理辦法第3</w:t>
      </w:r>
      <w:r>
        <w:rPr>
          <w:rFonts w:hint="eastAsia"/>
        </w:rPr>
        <w:t>條規定，就業服務</w:t>
      </w:r>
      <w:r w:rsidRPr="0085621E">
        <w:rPr>
          <w:rFonts w:hint="eastAsia"/>
        </w:rPr>
        <w:t>法第35條第1項第4</w:t>
      </w:r>
      <w:r>
        <w:rPr>
          <w:rFonts w:hint="eastAsia"/>
        </w:rPr>
        <w:t>款所稱其他經中央主管機關指定之就業服務事項。</w:t>
      </w:r>
    </w:p>
  </w:footnote>
  <w:footnote w:id="49">
    <w:p w:rsidR="00EB270B" w:rsidRPr="00354E8B" w:rsidRDefault="00EB270B" w:rsidP="00EB270B">
      <w:pPr>
        <w:pStyle w:val="afc"/>
        <w:ind w:left="321" w:hangingChars="146" w:hanging="321"/>
      </w:pPr>
      <w:r>
        <w:rPr>
          <w:rStyle w:val="afe"/>
        </w:rPr>
        <w:footnoteRef/>
      </w:r>
      <w:r>
        <w:rPr>
          <w:rFonts w:hint="eastAsia"/>
        </w:rPr>
        <w:t xml:space="preserve">　</w:t>
      </w:r>
      <w:r w:rsidRPr="00515F67">
        <w:rPr>
          <w:rFonts w:hint="eastAsia"/>
        </w:rPr>
        <w:t>私立就業服務機構收費項目及金額標準</w:t>
      </w:r>
      <w:r w:rsidRPr="00354E8B">
        <w:rPr>
          <w:rFonts w:hint="eastAsia"/>
        </w:rPr>
        <w:t>第2條第5款規定，略以服務費定義為辦理經中央主管機關依本法第35條第1項第4款指定之就業服務事項所需之費用，並包含接送外國人所需之交通費用。</w:t>
      </w:r>
    </w:p>
  </w:footnote>
  <w:footnote w:id="50">
    <w:p w:rsidR="00EB270B" w:rsidRPr="007E57E6" w:rsidRDefault="00EB270B" w:rsidP="00EB270B">
      <w:pPr>
        <w:pStyle w:val="afc"/>
        <w:ind w:left="335" w:hangingChars="152" w:hanging="335"/>
      </w:pPr>
      <w:r>
        <w:rPr>
          <w:rStyle w:val="afe"/>
        </w:rPr>
        <w:footnoteRef/>
      </w:r>
      <w:r>
        <w:rPr>
          <w:rFonts w:hint="eastAsia"/>
        </w:rPr>
        <w:t xml:space="preserve">　指勞動部訂定之</w:t>
      </w:r>
      <w:r w:rsidRPr="007E57E6">
        <w:rPr>
          <w:rFonts w:hint="eastAsia"/>
        </w:rPr>
        <w:t>「從事就業服務法第46條第1項第8款至第10款規定工作之外國人委任跨國人力仲介辦理就業服務事項契約」範本</w:t>
      </w:r>
      <w:r>
        <w:rPr>
          <w:rFonts w:hint="eastAsia"/>
        </w:rPr>
        <w:t>，</w:t>
      </w:r>
      <w:r w:rsidRPr="007E57E6">
        <w:rPr>
          <w:rFonts w:hint="eastAsia"/>
        </w:rPr>
        <w:t>第2條第2款規定，乙方(仲介)應協助安排接送甲方(外國人)至雇主指定工作處，及甲方聘僱關係終止或聘僱許可期間屆滿返國；第4條第2款規定，乙方應依第2條第2款規定，協助安排接送甲方，不得向甲方收取接送所需之交通費用。</w:t>
      </w:r>
    </w:p>
  </w:footnote>
  <w:footnote w:id="51">
    <w:p w:rsidR="00EB270B" w:rsidRPr="00FD0FC8" w:rsidRDefault="00EB270B" w:rsidP="00EB270B">
      <w:pPr>
        <w:pStyle w:val="afc"/>
        <w:ind w:left="321" w:hangingChars="146" w:hanging="321"/>
      </w:pPr>
      <w:r>
        <w:rPr>
          <w:rStyle w:val="afe"/>
        </w:rPr>
        <w:footnoteRef/>
      </w:r>
      <w:r>
        <w:rPr>
          <w:rFonts w:hint="eastAsia"/>
        </w:rPr>
        <w:t xml:space="preserve">　依</w:t>
      </w:r>
      <w:r w:rsidRPr="00BE6327">
        <w:rPr>
          <w:rFonts w:hint="eastAsia"/>
        </w:rPr>
        <w:t>「受聘僱從事就業服務法第46條第1項第8款至第11款規定工作之外國人臨時安置作業要點」</w:t>
      </w:r>
      <w:r>
        <w:rPr>
          <w:rFonts w:hint="eastAsia"/>
        </w:rPr>
        <w:t>第2點略以經地方主管機關認定有：</w:t>
      </w:r>
      <w:r w:rsidRPr="00BE6327">
        <w:rPr>
          <w:rFonts w:hint="eastAsia"/>
        </w:rPr>
        <w:t>在等待轉換雇主或遣返回國期間，</w:t>
      </w:r>
      <w:r>
        <w:rPr>
          <w:rFonts w:hint="eastAsia"/>
        </w:rPr>
        <w:t>雇主無法妥善照顧或管理；雇主</w:t>
      </w:r>
      <w:r w:rsidRPr="00BE6327">
        <w:rPr>
          <w:rFonts w:hint="eastAsia"/>
        </w:rPr>
        <w:t>關廠、歇業、或負責人行蹤不明，</w:t>
      </w:r>
      <w:r>
        <w:rPr>
          <w:rFonts w:hint="eastAsia"/>
        </w:rPr>
        <w:t>膳宿乏人照顧；因主動檢舉或其他原因發生勞資爭議，不宜再留置雇主處；遭不當對待（例如性侵害</w:t>
      </w:r>
      <w:r w:rsidRPr="00BE6327">
        <w:rPr>
          <w:rFonts w:hint="eastAsia"/>
        </w:rPr>
        <w:t>、</w:t>
      </w:r>
      <w:r>
        <w:rPr>
          <w:rFonts w:hint="eastAsia"/>
        </w:rPr>
        <w:t>性騷擾</w:t>
      </w:r>
      <w:r w:rsidRPr="00BE6327">
        <w:rPr>
          <w:rFonts w:hint="eastAsia"/>
        </w:rPr>
        <w:t>、</w:t>
      </w:r>
      <w:r>
        <w:rPr>
          <w:rFonts w:hint="eastAsia"/>
        </w:rPr>
        <w:t>虐待</w:t>
      </w:r>
      <w:r w:rsidRPr="00BE6327">
        <w:rPr>
          <w:rFonts w:hint="eastAsia"/>
        </w:rPr>
        <w:t>、</w:t>
      </w:r>
      <w:r>
        <w:rPr>
          <w:rFonts w:hint="eastAsia"/>
        </w:rPr>
        <w:t>毆打</w:t>
      </w:r>
      <w:r w:rsidRPr="00BE6327">
        <w:rPr>
          <w:rFonts w:hint="eastAsia"/>
        </w:rPr>
        <w:t>、</w:t>
      </w:r>
      <w:r>
        <w:rPr>
          <w:rFonts w:hint="eastAsia"/>
        </w:rPr>
        <w:t>惡意遺棄）等，為本要點之安置對象。</w:t>
      </w:r>
    </w:p>
  </w:footnote>
  <w:footnote w:id="52">
    <w:p w:rsidR="00EB270B" w:rsidRPr="00F303D2" w:rsidRDefault="00EB270B" w:rsidP="00EB270B">
      <w:pPr>
        <w:pStyle w:val="afc"/>
        <w:ind w:left="363" w:hangingChars="165" w:hanging="363"/>
      </w:pPr>
      <w:r>
        <w:rPr>
          <w:rStyle w:val="afe"/>
        </w:rPr>
        <w:footnoteRef/>
      </w:r>
      <w:r>
        <w:rPr>
          <w:rFonts w:ascii="Helvetica" w:hAnsi="Helvetica" w:cs="Arial" w:hint="eastAsia"/>
          <w:color w:val="4D4D4D"/>
          <w:sz w:val="14"/>
          <w:szCs w:val="14"/>
        </w:rPr>
        <w:t xml:space="preserve">   </w:t>
      </w:r>
      <w:r>
        <w:rPr>
          <w:rFonts w:hint="eastAsia"/>
        </w:rPr>
        <w:t>蔡琮浩，立法院研究成果</w:t>
      </w:r>
      <w:r w:rsidRPr="008A0901">
        <w:rPr>
          <w:rFonts w:hint="eastAsia"/>
        </w:rPr>
        <w:t>「</w:t>
      </w:r>
      <w:r>
        <w:rPr>
          <w:rFonts w:hint="eastAsia"/>
        </w:rPr>
        <w:t>外籍遭</w:t>
      </w:r>
      <w:r w:rsidRPr="008A0901">
        <w:rPr>
          <w:rFonts w:hAnsi="Arial" w:hint="eastAsia"/>
        </w:rPr>
        <w:t>『</w:t>
      </w:r>
      <w:r w:rsidRPr="008A0901">
        <w:rPr>
          <w:rFonts w:hint="eastAsia"/>
        </w:rPr>
        <w:t>買工費</w:t>
      </w:r>
      <w:r w:rsidRPr="008A0901">
        <w:rPr>
          <w:rFonts w:hAnsi="Arial" w:hint="eastAsia"/>
        </w:rPr>
        <w:t>』</w:t>
      </w:r>
      <w:r>
        <w:rPr>
          <w:rFonts w:hint="eastAsia"/>
        </w:rPr>
        <w:t>剝削之問題研析</w:t>
      </w:r>
      <w:r w:rsidRPr="008A0901">
        <w:rPr>
          <w:rFonts w:hint="eastAsia"/>
        </w:rPr>
        <w:t>」</w:t>
      </w:r>
      <w:r>
        <w:rPr>
          <w:rFonts w:hint="eastAsia"/>
        </w:rPr>
        <w:t>；資料來源：</w:t>
      </w:r>
      <w:r w:rsidRPr="00C940D1">
        <w:rPr>
          <w:u w:val="single"/>
        </w:rPr>
        <w:t>https://www.ly.gov.tw/Pages/Detail.aspx?nodeid=6590&amp;pid=179520</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62CBB"/>
    <w:multiLevelType w:val="hybridMultilevel"/>
    <w:tmpl w:val="7974FAEC"/>
    <w:lvl w:ilvl="0" w:tplc="E0D044F4">
      <w:start w:val="1"/>
      <w:numFmt w:val="taiwaneseCountingThousand"/>
      <w:lvlText w:val="(%1)"/>
      <w:lvlJc w:val="left"/>
      <w:pPr>
        <w:ind w:left="915" w:hanging="480"/>
      </w:pPr>
      <w:rPr>
        <w:rFonts w:hint="default"/>
      </w:rPr>
    </w:lvl>
    <w:lvl w:ilvl="1" w:tplc="04090019" w:tentative="1">
      <w:start w:val="1"/>
      <w:numFmt w:val="ideographTraditional"/>
      <w:lvlText w:val="%2、"/>
      <w:lvlJc w:val="left"/>
      <w:pPr>
        <w:ind w:left="1395" w:hanging="480"/>
      </w:pPr>
    </w:lvl>
    <w:lvl w:ilvl="2" w:tplc="0409001B" w:tentative="1">
      <w:start w:val="1"/>
      <w:numFmt w:val="lowerRoman"/>
      <w:lvlText w:val="%3."/>
      <w:lvlJc w:val="right"/>
      <w:pPr>
        <w:ind w:left="1875" w:hanging="480"/>
      </w:pPr>
    </w:lvl>
    <w:lvl w:ilvl="3" w:tplc="0409000F" w:tentative="1">
      <w:start w:val="1"/>
      <w:numFmt w:val="decimal"/>
      <w:lvlText w:val="%4."/>
      <w:lvlJc w:val="left"/>
      <w:pPr>
        <w:ind w:left="2355" w:hanging="480"/>
      </w:pPr>
    </w:lvl>
    <w:lvl w:ilvl="4" w:tplc="04090019" w:tentative="1">
      <w:start w:val="1"/>
      <w:numFmt w:val="ideographTraditional"/>
      <w:lvlText w:val="%5、"/>
      <w:lvlJc w:val="left"/>
      <w:pPr>
        <w:ind w:left="2835" w:hanging="480"/>
      </w:pPr>
    </w:lvl>
    <w:lvl w:ilvl="5" w:tplc="0409001B" w:tentative="1">
      <w:start w:val="1"/>
      <w:numFmt w:val="lowerRoman"/>
      <w:lvlText w:val="%6."/>
      <w:lvlJc w:val="right"/>
      <w:pPr>
        <w:ind w:left="3315" w:hanging="480"/>
      </w:pPr>
    </w:lvl>
    <w:lvl w:ilvl="6" w:tplc="0409000F" w:tentative="1">
      <w:start w:val="1"/>
      <w:numFmt w:val="decimal"/>
      <w:lvlText w:val="%7."/>
      <w:lvlJc w:val="left"/>
      <w:pPr>
        <w:ind w:left="3795" w:hanging="480"/>
      </w:pPr>
    </w:lvl>
    <w:lvl w:ilvl="7" w:tplc="04090019" w:tentative="1">
      <w:start w:val="1"/>
      <w:numFmt w:val="ideographTraditional"/>
      <w:lvlText w:val="%8、"/>
      <w:lvlJc w:val="left"/>
      <w:pPr>
        <w:ind w:left="4275" w:hanging="480"/>
      </w:pPr>
    </w:lvl>
    <w:lvl w:ilvl="8" w:tplc="0409001B" w:tentative="1">
      <w:start w:val="1"/>
      <w:numFmt w:val="lowerRoman"/>
      <w:lvlText w:val="%9."/>
      <w:lvlJc w:val="right"/>
      <w:pPr>
        <w:ind w:left="4755" w:hanging="480"/>
      </w:pPr>
    </w:lvl>
  </w:abstractNum>
  <w:abstractNum w:abstractNumId="1" w15:restartNumberingAfterBreak="0">
    <w:nsid w:val="07FE3E49"/>
    <w:multiLevelType w:val="hybridMultilevel"/>
    <w:tmpl w:val="7974FAEC"/>
    <w:lvl w:ilvl="0" w:tplc="E0D044F4">
      <w:start w:val="1"/>
      <w:numFmt w:val="taiwaneseCountingThousand"/>
      <w:lvlText w:val="(%1)"/>
      <w:lvlJc w:val="left"/>
      <w:pPr>
        <w:ind w:left="915" w:hanging="480"/>
      </w:pPr>
      <w:rPr>
        <w:rFonts w:hint="default"/>
      </w:rPr>
    </w:lvl>
    <w:lvl w:ilvl="1" w:tplc="04090019" w:tentative="1">
      <w:start w:val="1"/>
      <w:numFmt w:val="ideographTraditional"/>
      <w:lvlText w:val="%2、"/>
      <w:lvlJc w:val="left"/>
      <w:pPr>
        <w:ind w:left="1395" w:hanging="480"/>
      </w:pPr>
    </w:lvl>
    <w:lvl w:ilvl="2" w:tplc="0409001B" w:tentative="1">
      <w:start w:val="1"/>
      <w:numFmt w:val="lowerRoman"/>
      <w:lvlText w:val="%3."/>
      <w:lvlJc w:val="right"/>
      <w:pPr>
        <w:ind w:left="1875" w:hanging="480"/>
      </w:pPr>
    </w:lvl>
    <w:lvl w:ilvl="3" w:tplc="0409000F" w:tentative="1">
      <w:start w:val="1"/>
      <w:numFmt w:val="decimal"/>
      <w:lvlText w:val="%4."/>
      <w:lvlJc w:val="left"/>
      <w:pPr>
        <w:ind w:left="2355" w:hanging="480"/>
      </w:pPr>
    </w:lvl>
    <w:lvl w:ilvl="4" w:tplc="04090019" w:tentative="1">
      <w:start w:val="1"/>
      <w:numFmt w:val="ideographTraditional"/>
      <w:lvlText w:val="%5、"/>
      <w:lvlJc w:val="left"/>
      <w:pPr>
        <w:ind w:left="2835" w:hanging="480"/>
      </w:pPr>
    </w:lvl>
    <w:lvl w:ilvl="5" w:tplc="0409001B" w:tentative="1">
      <w:start w:val="1"/>
      <w:numFmt w:val="lowerRoman"/>
      <w:lvlText w:val="%6."/>
      <w:lvlJc w:val="right"/>
      <w:pPr>
        <w:ind w:left="3315" w:hanging="480"/>
      </w:pPr>
    </w:lvl>
    <w:lvl w:ilvl="6" w:tplc="0409000F" w:tentative="1">
      <w:start w:val="1"/>
      <w:numFmt w:val="decimal"/>
      <w:lvlText w:val="%7."/>
      <w:lvlJc w:val="left"/>
      <w:pPr>
        <w:ind w:left="3795" w:hanging="480"/>
      </w:pPr>
    </w:lvl>
    <w:lvl w:ilvl="7" w:tplc="04090019" w:tentative="1">
      <w:start w:val="1"/>
      <w:numFmt w:val="ideographTraditional"/>
      <w:lvlText w:val="%8、"/>
      <w:lvlJc w:val="left"/>
      <w:pPr>
        <w:ind w:left="4275" w:hanging="480"/>
      </w:pPr>
    </w:lvl>
    <w:lvl w:ilvl="8" w:tplc="0409001B" w:tentative="1">
      <w:start w:val="1"/>
      <w:numFmt w:val="lowerRoman"/>
      <w:lvlText w:val="%9."/>
      <w:lvlJc w:val="right"/>
      <w:pPr>
        <w:ind w:left="4755"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0AD765D"/>
    <w:multiLevelType w:val="hybridMultilevel"/>
    <w:tmpl w:val="B7944470"/>
    <w:lvl w:ilvl="0" w:tplc="04090015">
      <w:start w:val="1"/>
      <w:numFmt w:val="taiwaneseCountingThousand"/>
      <w:lvlText w:val="%1、"/>
      <w:lvlJc w:val="left"/>
      <w:pPr>
        <w:ind w:left="624" w:hanging="480"/>
      </w:pPr>
    </w:lvl>
    <w:lvl w:ilvl="1" w:tplc="04090019" w:tentative="1">
      <w:start w:val="1"/>
      <w:numFmt w:val="ideographTraditional"/>
      <w:lvlText w:val="%2、"/>
      <w:lvlJc w:val="left"/>
      <w:pPr>
        <w:ind w:left="1104" w:hanging="480"/>
      </w:pPr>
    </w:lvl>
    <w:lvl w:ilvl="2" w:tplc="0409001B" w:tentative="1">
      <w:start w:val="1"/>
      <w:numFmt w:val="lowerRoman"/>
      <w:lvlText w:val="%3."/>
      <w:lvlJc w:val="right"/>
      <w:pPr>
        <w:ind w:left="1584" w:hanging="480"/>
      </w:pPr>
    </w:lvl>
    <w:lvl w:ilvl="3" w:tplc="0409000F" w:tentative="1">
      <w:start w:val="1"/>
      <w:numFmt w:val="decimal"/>
      <w:lvlText w:val="%4."/>
      <w:lvlJc w:val="left"/>
      <w:pPr>
        <w:ind w:left="2064" w:hanging="480"/>
      </w:pPr>
    </w:lvl>
    <w:lvl w:ilvl="4" w:tplc="04090019" w:tentative="1">
      <w:start w:val="1"/>
      <w:numFmt w:val="ideographTraditional"/>
      <w:lvlText w:val="%5、"/>
      <w:lvlJc w:val="left"/>
      <w:pPr>
        <w:ind w:left="2544" w:hanging="480"/>
      </w:pPr>
    </w:lvl>
    <w:lvl w:ilvl="5" w:tplc="0409001B" w:tentative="1">
      <w:start w:val="1"/>
      <w:numFmt w:val="lowerRoman"/>
      <w:lvlText w:val="%6."/>
      <w:lvlJc w:val="right"/>
      <w:pPr>
        <w:ind w:left="3024" w:hanging="480"/>
      </w:pPr>
    </w:lvl>
    <w:lvl w:ilvl="6" w:tplc="0409000F" w:tentative="1">
      <w:start w:val="1"/>
      <w:numFmt w:val="decimal"/>
      <w:lvlText w:val="%7."/>
      <w:lvlJc w:val="left"/>
      <w:pPr>
        <w:ind w:left="3504" w:hanging="480"/>
      </w:pPr>
    </w:lvl>
    <w:lvl w:ilvl="7" w:tplc="04090019" w:tentative="1">
      <w:start w:val="1"/>
      <w:numFmt w:val="ideographTraditional"/>
      <w:lvlText w:val="%8、"/>
      <w:lvlJc w:val="left"/>
      <w:pPr>
        <w:ind w:left="3984" w:hanging="480"/>
      </w:pPr>
    </w:lvl>
    <w:lvl w:ilvl="8" w:tplc="0409001B" w:tentative="1">
      <w:start w:val="1"/>
      <w:numFmt w:val="lowerRoman"/>
      <w:lvlText w:val="%9."/>
      <w:lvlJc w:val="right"/>
      <w:pPr>
        <w:ind w:left="4464" w:hanging="480"/>
      </w:pPr>
    </w:lvl>
  </w:abstractNum>
  <w:abstractNum w:abstractNumId="4" w15:restartNumberingAfterBreak="0">
    <w:nsid w:val="10D57AEF"/>
    <w:multiLevelType w:val="hybridMultilevel"/>
    <w:tmpl w:val="B7944470"/>
    <w:lvl w:ilvl="0" w:tplc="04090015">
      <w:start w:val="1"/>
      <w:numFmt w:val="taiwaneseCountingThousand"/>
      <w:lvlText w:val="%1、"/>
      <w:lvlJc w:val="left"/>
      <w:pPr>
        <w:ind w:left="624" w:hanging="480"/>
      </w:pPr>
    </w:lvl>
    <w:lvl w:ilvl="1" w:tplc="04090019" w:tentative="1">
      <w:start w:val="1"/>
      <w:numFmt w:val="ideographTraditional"/>
      <w:lvlText w:val="%2、"/>
      <w:lvlJc w:val="left"/>
      <w:pPr>
        <w:ind w:left="1104" w:hanging="480"/>
      </w:pPr>
    </w:lvl>
    <w:lvl w:ilvl="2" w:tplc="0409001B" w:tentative="1">
      <w:start w:val="1"/>
      <w:numFmt w:val="lowerRoman"/>
      <w:lvlText w:val="%3."/>
      <w:lvlJc w:val="right"/>
      <w:pPr>
        <w:ind w:left="1584" w:hanging="480"/>
      </w:pPr>
    </w:lvl>
    <w:lvl w:ilvl="3" w:tplc="0409000F" w:tentative="1">
      <w:start w:val="1"/>
      <w:numFmt w:val="decimal"/>
      <w:lvlText w:val="%4."/>
      <w:lvlJc w:val="left"/>
      <w:pPr>
        <w:ind w:left="2064" w:hanging="480"/>
      </w:pPr>
    </w:lvl>
    <w:lvl w:ilvl="4" w:tplc="04090019" w:tentative="1">
      <w:start w:val="1"/>
      <w:numFmt w:val="ideographTraditional"/>
      <w:lvlText w:val="%5、"/>
      <w:lvlJc w:val="left"/>
      <w:pPr>
        <w:ind w:left="2544" w:hanging="480"/>
      </w:pPr>
    </w:lvl>
    <w:lvl w:ilvl="5" w:tplc="0409001B" w:tentative="1">
      <w:start w:val="1"/>
      <w:numFmt w:val="lowerRoman"/>
      <w:lvlText w:val="%6."/>
      <w:lvlJc w:val="right"/>
      <w:pPr>
        <w:ind w:left="3024" w:hanging="480"/>
      </w:pPr>
    </w:lvl>
    <w:lvl w:ilvl="6" w:tplc="0409000F" w:tentative="1">
      <w:start w:val="1"/>
      <w:numFmt w:val="decimal"/>
      <w:lvlText w:val="%7."/>
      <w:lvlJc w:val="left"/>
      <w:pPr>
        <w:ind w:left="3504" w:hanging="480"/>
      </w:pPr>
    </w:lvl>
    <w:lvl w:ilvl="7" w:tplc="04090019" w:tentative="1">
      <w:start w:val="1"/>
      <w:numFmt w:val="ideographTraditional"/>
      <w:lvlText w:val="%8、"/>
      <w:lvlJc w:val="left"/>
      <w:pPr>
        <w:ind w:left="3984" w:hanging="480"/>
      </w:pPr>
    </w:lvl>
    <w:lvl w:ilvl="8" w:tplc="0409001B" w:tentative="1">
      <w:start w:val="1"/>
      <w:numFmt w:val="lowerRoman"/>
      <w:lvlText w:val="%9."/>
      <w:lvlJc w:val="right"/>
      <w:pPr>
        <w:ind w:left="4464" w:hanging="480"/>
      </w:pPr>
    </w:lvl>
  </w:abstractNum>
  <w:abstractNum w:abstractNumId="5" w15:restartNumberingAfterBreak="0">
    <w:nsid w:val="140E010C"/>
    <w:multiLevelType w:val="multilevel"/>
    <w:tmpl w:val="3826527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532"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color w:val="auto"/>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C946D17"/>
    <w:multiLevelType w:val="hybridMultilevel"/>
    <w:tmpl w:val="7974FAEC"/>
    <w:lvl w:ilvl="0" w:tplc="E0D044F4">
      <w:start w:val="1"/>
      <w:numFmt w:val="taiwaneseCountingThousand"/>
      <w:lvlText w:val="(%1)"/>
      <w:lvlJc w:val="left"/>
      <w:pPr>
        <w:ind w:left="915" w:hanging="480"/>
      </w:pPr>
      <w:rPr>
        <w:rFonts w:hint="default"/>
      </w:rPr>
    </w:lvl>
    <w:lvl w:ilvl="1" w:tplc="04090019" w:tentative="1">
      <w:start w:val="1"/>
      <w:numFmt w:val="ideographTraditional"/>
      <w:lvlText w:val="%2、"/>
      <w:lvlJc w:val="left"/>
      <w:pPr>
        <w:ind w:left="1395" w:hanging="480"/>
      </w:pPr>
    </w:lvl>
    <w:lvl w:ilvl="2" w:tplc="0409001B" w:tentative="1">
      <w:start w:val="1"/>
      <w:numFmt w:val="lowerRoman"/>
      <w:lvlText w:val="%3."/>
      <w:lvlJc w:val="right"/>
      <w:pPr>
        <w:ind w:left="1875" w:hanging="480"/>
      </w:pPr>
    </w:lvl>
    <w:lvl w:ilvl="3" w:tplc="0409000F" w:tentative="1">
      <w:start w:val="1"/>
      <w:numFmt w:val="decimal"/>
      <w:lvlText w:val="%4."/>
      <w:lvlJc w:val="left"/>
      <w:pPr>
        <w:ind w:left="2355" w:hanging="480"/>
      </w:pPr>
    </w:lvl>
    <w:lvl w:ilvl="4" w:tplc="04090019" w:tentative="1">
      <w:start w:val="1"/>
      <w:numFmt w:val="ideographTraditional"/>
      <w:lvlText w:val="%5、"/>
      <w:lvlJc w:val="left"/>
      <w:pPr>
        <w:ind w:left="2835" w:hanging="480"/>
      </w:pPr>
    </w:lvl>
    <w:lvl w:ilvl="5" w:tplc="0409001B" w:tentative="1">
      <w:start w:val="1"/>
      <w:numFmt w:val="lowerRoman"/>
      <w:lvlText w:val="%6."/>
      <w:lvlJc w:val="right"/>
      <w:pPr>
        <w:ind w:left="3315" w:hanging="480"/>
      </w:pPr>
    </w:lvl>
    <w:lvl w:ilvl="6" w:tplc="0409000F" w:tentative="1">
      <w:start w:val="1"/>
      <w:numFmt w:val="decimal"/>
      <w:lvlText w:val="%7."/>
      <w:lvlJc w:val="left"/>
      <w:pPr>
        <w:ind w:left="3795" w:hanging="480"/>
      </w:pPr>
    </w:lvl>
    <w:lvl w:ilvl="7" w:tplc="04090019" w:tentative="1">
      <w:start w:val="1"/>
      <w:numFmt w:val="ideographTraditional"/>
      <w:lvlText w:val="%8、"/>
      <w:lvlJc w:val="left"/>
      <w:pPr>
        <w:ind w:left="4275" w:hanging="480"/>
      </w:pPr>
    </w:lvl>
    <w:lvl w:ilvl="8" w:tplc="0409001B" w:tentative="1">
      <w:start w:val="1"/>
      <w:numFmt w:val="lowerRoman"/>
      <w:lvlText w:val="%9."/>
      <w:lvlJc w:val="right"/>
      <w:pPr>
        <w:ind w:left="4755"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5465F88"/>
    <w:multiLevelType w:val="hybridMultilevel"/>
    <w:tmpl w:val="7974FAEC"/>
    <w:lvl w:ilvl="0" w:tplc="E0D044F4">
      <w:start w:val="1"/>
      <w:numFmt w:val="taiwaneseCountingThousand"/>
      <w:lvlText w:val="(%1)"/>
      <w:lvlJc w:val="left"/>
      <w:pPr>
        <w:ind w:left="915" w:hanging="480"/>
      </w:pPr>
      <w:rPr>
        <w:rFonts w:hint="default"/>
      </w:rPr>
    </w:lvl>
    <w:lvl w:ilvl="1" w:tplc="04090019" w:tentative="1">
      <w:start w:val="1"/>
      <w:numFmt w:val="ideographTraditional"/>
      <w:lvlText w:val="%2、"/>
      <w:lvlJc w:val="left"/>
      <w:pPr>
        <w:ind w:left="1395" w:hanging="480"/>
      </w:pPr>
    </w:lvl>
    <w:lvl w:ilvl="2" w:tplc="0409001B" w:tentative="1">
      <w:start w:val="1"/>
      <w:numFmt w:val="lowerRoman"/>
      <w:lvlText w:val="%3."/>
      <w:lvlJc w:val="right"/>
      <w:pPr>
        <w:ind w:left="1875" w:hanging="480"/>
      </w:pPr>
    </w:lvl>
    <w:lvl w:ilvl="3" w:tplc="0409000F" w:tentative="1">
      <w:start w:val="1"/>
      <w:numFmt w:val="decimal"/>
      <w:lvlText w:val="%4."/>
      <w:lvlJc w:val="left"/>
      <w:pPr>
        <w:ind w:left="2355" w:hanging="480"/>
      </w:pPr>
    </w:lvl>
    <w:lvl w:ilvl="4" w:tplc="04090019" w:tentative="1">
      <w:start w:val="1"/>
      <w:numFmt w:val="ideographTraditional"/>
      <w:lvlText w:val="%5、"/>
      <w:lvlJc w:val="left"/>
      <w:pPr>
        <w:ind w:left="2835" w:hanging="480"/>
      </w:pPr>
    </w:lvl>
    <w:lvl w:ilvl="5" w:tplc="0409001B" w:tentative="1">
      <w:start w:val="1"/>
      <w:numFmt w:val="lowerRoman"/>
      <w:lvlText w:val="%6."/>
      <w:lvlJc w:val="right"/>
      <w:pPr>
        <w:ind w:left="3315" w:hanging="480"/>
      </w:pPr>
    </w:lvl>
    <w:lvl w:ilvl="6" w:tplc="0409000F" w:tentative="1">
      <w:start w:val="1"/>
      <w:numFmt w:val="decimal"/>
      <w:lvlText w:val="%7."/>
      <w:lvlJc w:val="left"/>
      <w:pPr>
        <w:ind w:left="3795" w:hanging="480"/>
      </w:pPr>
    </w:lvl>
    <w:lvl w:ilvl="7" w:tplc="04090019" w:tentative="1">
      <w:start w:val="1"/>
      <w:numFmt w:val="ideographTraditional"/>
      <w:lvlText w:val="%8、"/>
      <w:lvlJc w:val="left"/>
      <w:pPr>
        <w:ind w:left="4275" w:hanging="480"/>
      </w:pPr>
    </w:lvl>
    <w:lvl w:ilvl="8" w:tplc="0409001B" w:tentative="1">
      <w:start w:val="1"/>
      <w:numFmt w:val="lowerRoman"/>
      <w:lvlText w:val="%9."/>
      <w:lvlJc w:val="right"/>
      <w:pPr>
        <w:ind w:left="4755" w:hanging="480"/>
      </w:pPr>
    </w:lvl>
  </w:abstractNum>
  <w:abstractNum w:abstractNumId="11"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F0D6C80"/>
    <w:multiLevelType w:val="hybridMultilevel"/>
    <w:tmpl w:val="7974FAEC"/>
    <w:lvl w:ilvl="0" w:tplc="E0D044F4">
      <w:start w:val="1"/>
      <w:numFmt w:val="taiwaneseCountingThousand"/>
      <w:lvlText w:val="(%1)"/>
      <w:lvlJc w:val="left"/>
      <w:pPr>
        <w:ind w:left="915" w:hanging="480"/>
      </w:pPr>
      <w:rPr>
        <w:rFonts w:hint="default"/>
      </w:rPr>
    </w:lvl>
    <w:lvl w:ilvl="1" w:tplc="04090019" w:tentative="1">
      <w:start w:val="1"/>
      <w:numFmt w:val="ideographTraditional"/>
      <w:lvlText w:val="%2、"/>
      <w:lvlJc w:val="left"/>
      <w:pPr>
        <w:ind w:left="1395" w:hanging="480"/>
      </w:pPr>
    </w:lvl>
    <w:lvl w:ilvl="2" w:tplc="0409001B" w:tentative="1">
      <w:start w:val="1"/>
      <w:numFmt w:val="lowerRoman"/>
      <w:lvlText w:val="%3."/>
      <w:lvlJc w:val="right"/>
      <w:pPr>
        <w:ind w:left="1875" w:hanging="480"/>
      </w:pPr>
    </w:lvl>
    <w:lvl w:ilvl="3" w:tplc="0409000F" w:tentative="1">
      <w:start w:val="1"/>
      <w:numFmt w:val="decimal"/>
      <w:lvlText w:val="%4."/>
      <w:lvlJc w:val="left"/>
      <w:pPr>
        <w:ind w:left="2355" w:hanging="480"/>
      </w:pPr>
    </w:lvl>
    <w:lvl w:ilvl="4" w:tplc="04090019" w:tentative="1">
      <w:start w:val="1"/>
      <w:numFmt w:val="ideographTraditional"/>
      <w:lvlText w:val="%5、"/>
      <w:lvlJc w:val="left"/>
      <w:pPr>
        <w:ind w:left="2835" w:hanging="480"/>
      </w:pPr>
    </w:lvl>
    <w:lvl w:ilvl="5" w:tplc="0409001B" w:tentative="1">
      <w:start w:val="1"/>
      <w:numFmt w:val="lowerRoman"/>
      <w:lvlText w:val="%6."/>
      <w:lvlJc w:val="right"/>
      <w:pPr>
        <w:ind w:left="3315" w:hanging="480"/>
      </w:pPr>
    </w:lvl>
    <w:lvl w:ilvl="6" w:tplc="0409000F" w:tentative="1">
      <w:start w:val="1"/>
      <w:numFmt w:val="decimal"/>
      <w:lvlText w:val="%7."/>
      <w:lvlJc w:val="left"/>
      <w:pPr>
        <w:ind w:left="3795" w:hanging="480"/>
      </w:pPr>
    </w:lvl>
    <w:lvl w:ilvl="7" w:tplc="04090019" w:tentative="1">
      <w:start w:val="1"/>
      <w:numFmt w:val="ideographTraditional"/>
      <w:lvlText w:val="%8、"/>
      <w:lvlJc w:val="left"/>
      <w:pPr>
        <w:ind w:left="4275" w:hanging="480"/>
      </w:pPr>
    </w:lvl>
    <w:lvl w:ilvl="8" w:tplc="0409001B" w:tentative="1">
      <w:start w:val="1"/>
      <w:numFmt w:val="lowerRoman"/>
      <w:lvlText w:val="%9."/>
      <w:lvlJc w:val="right"/>
      <w:pPr>
        <w:ind w:left="4755" w:hanging="480"/>
      </w:p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9A142D5"/>
    <w:multiLevelType w:val="hybridMultilevel"/>
    <w:tmpl w:val="7974FAEC"/>
    <w:lvl w:ilvl="0" w:tplc="E0D044F4">
      <w:start w:val="1"/>
      <w:numFmt w:val="taiwaneseCountingThousand"/>
      <w:lvlText w:val="(%1)"/>
      <w:lvlJc w:val="left"/>
      <w:pPr>
        <w:ind w:left="915" w:hanging="480"/>
      </w:pPr>
      <w:rPr>
        <w:rFonts w:hint="default"/>
      </w:rPr>
    </w:lvl>
    <w:lvl w:ilvl="1" w:tplc="04090019" w:tentative="1">
      <w:start w:val="1"/>
      <w:numFmt w:val="ideographTraditional"/>
      <w:lvlText w:val="%2、"/>
      <w:lvlJc w:val="left"/>
      <w:pPr>
        <w:ind w:left="1395" w:hanging="480"/>
      </w:pPr>
    </w:lvl>
    <w:lvl w:ilvl="2" w:tplc="0409001B" w:tentative="1">
      <w:start w:val="1"/>
      <w:numFmt w:val="lowerRoman"/>
      <w:lvlText w:val="%3."/>
      <w:lvlJc w:val="right"/>
      <w:pPr>
        <w:ind w:left="1875" w:hanging="480"/>
      </w:pPr>
    </w:lvl>
    <w:lvl w:ilvl="3" w:tplc="0409000F" w:tentative="1">
      <w:start w:val="1"/>
      <w:numFmt w:val="decimal"/>
      <w:lvlText w:val="%4."/>
      <w:lvlJc w:val="left"/>
      <w:pPr>
        <w:ind w:left="2355" w:hanging="480"/>
      </w:pPr>
    </w:lvl>
    <w:lvl w:ilvl="4" w:tplc="04090019" w:tentative="1">
      <w:start w:val="1"/>
      <w:numFmt w:val="ideographTraditional"/>
      <w:lvlText w:val="%5、"/>
      <w:lvlJc w:val="left"/>
      <w:pPr>
        <w:ind w:left="2835" w:hanging="480"/>
      </w:pPr>
    </w:lvl>
    <w:lvl w:ilvl="5" w:tplc="0409001B" w:tentative="1">
      <w:start w:val="1"/>
      <w:numFmt w:val="lowerRoman"/>
      <w:lvlText w:val="%6."/>
      <w:lvlJc w:val="right"/>
      <w:pPr>
        <w:ind w:left="3315" w:hanging="480"/>
      </w:pPr>
    </w:lvl>
    <w:lvl w:ilvl="6" w:tplc="0409000F" w:tentative="1">
      <w:start w:val="1"/>
      <w:numFmt w:val="decimal"/>
      <w:lvlText w:val="%7."/>
      <w:lvlJc w:val="left"/>
      <w:pPr>
        <w:ind w:left="3795" w:hanging="480"/>
      </w:pPr>
    </w:lvl>
    <w:lvl w:ilvl="7" w:tplc="04090019" w:tentative="1">
      <w:start w:val="1"/>
      <w:numFmt w:val="ideographTraditional"/>
      <w:lvlText w:val="%8、"/>
      <w:lvlJc w:val="left"/>
      <w:pPr>
        <w:ind w:left="4275" w:hanging="480"/>
      </w:pPr>
    </w:lvl>
    <w:lvl w:ilvl="8" w:tplc="0409001B" w:tentative="1">
      <w:start w:val="1"/>
      <w:numFmt w:val="lowerRoman"/>
      <w:lvlText w:val="%9."/>
      <w:lvlJc w:val="right"/>
      <w:pPr>
        <w:ind w:left="4755" w:hanging="480"/>
      </w:pPr>
    </w:lvl>
  </w:abstractNum>
  <w:num w:numId="1">
    <w:abstractNumId w:val="6"/>
  </w:num>
  <w:num w:numId="2">
    <w:abstractNumId w:val="2"/>
  </w:num>
  <w:num w:numId="3">
    <w:abstractNumId w:val="11"/>
  </w:num>
  <w:num w:numId="4">
    <w:abstractNumId w:val="8"/>
  </w:num>
  <w:num w:numId="5">
    <w:abstractNumId w:val="13"/>
  </w:num>
  <w:num w:numId="6">
    <w:abstractNumId w:val="5"/>
  </w:num>
  <w:num w:numId="7">
    <w:abstractNumId w:val="14"/>
  </w:num>
  <w:num w:numId="8">
    <w:abstractNumId w:val="9"/>
  </w:num>
  <w:num w:numId="9">
    <w:abstractNumId w:val="3"/>
  </w:num>
  <w:num w:numId="10">
    <w:abstractNumId w:val="1"/>
  </w:num>
  <w:num w:numId="11">
    <w:abstractNumId w:val="0"/>
  </w:num>
  <w:num w:numId="12">
    <w:abstractNumId w:val="4"/>
  </w:num>
  <w:num w:numId="13">
    <w:abstractNumId w:val="12"/>
  </w:num>
  <w:num w:numId="14">
    <w:abstractNumId w:val="15"/>
  </w:num>
  <w:num w:numId="15">
    <w:abstractNumId w:val="7"/>
  </w:num>
  <w:num w:numId="16">
    <w:abstractNumId w:val="10"/>
  </w:num>
  <w:num w:numId="17">
    <w:abstractNumId w:val="5"/>
  </w:num>
  <w:num w:numId="18">
    <w:abstractNumId w:val="5"/>
  </w:num>
  <w:num w:numId="19">
    <w:abstractNumId w:val="5"/>
  </w:num>
  <w:num w:numId="20">
    <w:abstractNumId w:val="5"/>
  </w:num>
  <w:num w:numId="21">
    <w:abstractNumId w:val="5"/>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 w:numId="33">
    <w:abstractNumId w:val="5"/>
  </w:num>
  <w:num w:numId="34">
    <w:abstractNumId w:val="5"/>
  </w:num>
  <w:num w:numId="35">
    <w:abstractNumId w:val="5"/>
  </w:num>
  <w:num w:numId="36">
    <w:abstractNumId w:val="5"/>
  </w:num>
  <w:num w:numId="37">
    <w:abstractNumId w:val="5"/>
  </w:num>
  <w:num w:numId="38">
    <w:abstractNumId w:val="5"/>
  </w:num>
  <w:num w:numId="39">
    <w:abstractNumId w:val="5"/>
  </w:num>
  <w:num w:numId="40">
    <w:abstractNumId w:val="5"/>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
  </w:num>
  <w:num w:numId="45">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A302B2"/>
    <w:rsid w:val="00000A64"/>
    <w:rsid w:val="00002480"/>
    <w:rsid w:val="00006961"/>
    <w:rsid w:val="000072A9"/>
    <w:rsid w:val="00010C8F"/>
    <w:rsid w:val="000112BF"/>
    <w:rsid w:val="00012233"/>
    <w:rsid w:val="00012F11"/>
    <w:rsid w:val="00013110"/>
    <w:rsid w:val="000166E2"/>
    <w:rsid w:val="00017318"/>
    <w:rsid w:val="000206A6"/>
    <w:rsid w:val="000229AD"/>
    <w:rsid w:val="000232CC"/>
    <w:rsid w:val="000246F7"/>
    <w:rsid w:val="000250D3"/>
    <w:rsid w:val="00025219"/>
    <w:rsid w:val="00027707"/>
    <w:rsid w:val="0003114D"/>
    <w:rsid w:val="0003121E"/>
    <w:rsid w:val="00031F2A"/>
    <w:rsid w:val="00032CDD"/>
    <w:rsid w:val="00033A46"/>
    <w:rsid w:val="000359F4"/>
    <w:rsid w:val="00036D76"/>
    <w:rsid w:val="00037E8E"/>
    <w:rsid w:val="00041966"/>
    <w:rsid w:val="00041E22"/>
    <w:rsid w:val="00047146"/>
    <w:rsid w:val="00050E11"/>
    <w:rsid w:val="000516AC"/>
    <w:rsid w:val="00053F2E"/>
    <w:rsid w:val="000567AD"/>
    <w:rsid w:val="00057F32"/>
    <w:rsid w:val="00060182"/>
    <w:rsid w:val="00060294"/>
    <w:rsid w:val="00062A25"/>
    <w:rsid w:val="00066BB0"/>
    <w:rsid w:val="00067E0E"/>
    <w:rsid w:val="000710E5"/>
    <w:rsid w:val="000722A1"/>
    <w:rsid w:val="00072907"/>
    <w:rsid w:val="00073CB5"/>
    <w:rsid w:val="0007425C"/>
    <w:rsid w:val="00077553"/>
    <w:rsid w:val="00077A15"/>
    <w:rsid w:val="00080B07"/>
    <w:rsid w:val="000813EC"/>
    <w:rsid w:val="00081C0E"/>
    <w:rsid w:val="0008242B"/>
    <w:rsid w:val="000844A4"/>
    <w:rsid w:val="000851A2"/>
    <w:rsid w:val="000930E7"/>
    <w:rsid w:val="0009352E"/>
    <w:rsid w:val="00093945"/>
    <w:rsid w:val="00094300"/>
    <w:rsid w:val="00096B96"/>
    <w:rsid w:val="000971BD"/>
    <w:rsid w:val="000A078B"/>
    <w:rsid w:val="000A08BB"/>
    <w:rsid w:val="000A2E66"/>
    <w:rsid w:val="000A2F3F"/>
    <w:rsid w:val="000A7C61"/>
    <w:rsid w:val="000B0B4A"/>
    <w:rsid w:val="000B1B5F"/>
    <w:rsid w:val="000B279A"/>
    <w:rsid w:val="000B4F05"/>
    <w:rsid w:val="000B61D2"/>
    <w:rsid w:val="000B70A7"/>
    <w:rsid w:val="000B73DD"/>
    <w:rsid w:val="000B7F71"/>
    <w:rsid w:val="000C11D3"/>
    <w:rsid w:val="000C495F"/>
    <w:rsid w:val="000C5D73"/>
    <w:rsid w:val="000C5DE5"/>
    <w:rsid w:val="000C7C3E"/>
    <w:rsid w:val="000D08C4"/>
    <w:rsid w:val="000D164C"/>
    <w:rsid w:val="000D24CE"/>
    <w:rsid w:val="000D2CD7"/>
    <w:rsid w:val="000D37F6"/>
    <w:rsid w:val="000D3869"/>
    <w:rsid w:val="000D5258"/>
    <w:rsid w:val="000D658F"/>
    <w:rsid w:val="000D66D9"/>
    <w:rsid w:val="000D6898"/>
    <w:rsid w:val="000E03E2"/>
    <w:rsid w:val="000E412D"/>
    <w:rsid w:val="000E4920"/>
    <w:rsid w:val="000E6431"/>
    <w:rsid w:val="000E679B"/>
    <w:rsid w:val="000E6975"/>
    <w:rsid w:val="000E7701"/>
    <w:rsid w:val="000F21A5"/>
    <w:rsid w:val="000F2F53"/>
    <w:rsid w:val="000F3392"/>
    <w:rsid w:val="000F4567"/>
    <w:rsid w:val="001014B0"/>
    <w:rsid w:val="00102B9F"/>
    <w:rsid w:val="00102C6C"/>
    <w:rsid w:val="001044CF"/>
    <w:rsid w:val="001079E2"/>
    <w:rsid w:val="00111AA6"/>
    <w:rsid w:val="00112637"/>
    <w:rsid w:val="00112ABC"/>
    <w:rsid w:val="00113424"/>
    <w:rsid w:val="00114C41"/>
    <w:rsid w:val="00115B6D"/>
    <w:rsid w:val="001167C8"/>
    <w:rsid w:val="00117EB1"/>
    <w:rsid w:val="0012001E"/>
    <w:rsid w:val="00120810"/>
    <w:rsid w:val="0012094E"/>
    <w:rsid w:val="00121F44"/>
    <w:rsid w:val="001220A3"/>
    <w:rsid w:val="00124C96"/>
    <w:rsid w:val="00124EFC"/>
    <w:rsid w:val="00126A55"/>
    <w:rsid w:val="00126B8D"/>
    <w:rsid w:val="00127624"/>
    <w:rsid w:val="00133F08"/>
    <w:rsid w:val="001345E6"/>
    <w:rsid w:val="00135133"/>
    <w:rsid w:val="00137421"/>
    <w:rsid w:val="001378B0"/>
    <w:rsid w:val="00140DA6"/>
    <w:rsid w:val="001413A8"/>
    <w:rsid w:val="0014183B"/>
    <w:rsid w:val="00141FB5"/>
    <w:rsid w:val="00142E00"/>
    <w:rsid w:val="001430EE"/>
    <w:rsid w:val="00143E6C"/>
    <w:rsid w:val="00144C2E"/>
    <w:rsid w:val="00145990"/>
    <w:rsid w:val="00150276"/>
    <w:rsid w:val="001505D0"/>
    <w:rsid w:val="001516D7"/>
    <w:rsid w:val="00152793"/>
    <w:rsid w:val="00153B7E"/>
    <w:rsid w:val="001545A9"/>
    <w:rsid w:val="00154A81"/>
    <w:rsid w:val="001563BE"/>
    <w:rsid w:val="001568A2"/>
    <w:rsid w:val="00162AA6"/>
    <w:rsid w:val="001637C7"/>
    <w:rsid w:val="00163B38"/>
    <w:rsid w:val="00163E8B"/>
    <w:rsid w:val="0016419B"/>
    <w:rsid w:val="0016480E"/>
    <w:rsid w:val="00164BD6"/>
    <w:rsid w:val="00164BE4"/>
    <w:rsid w:val="00166553"/>
    <w:rsid w:val="00170093"/>
    <w:rsid w:val="00170EFD"/>
    <w:rsid w:val="00173119"/>
    <w:rsid w:val="00174297"/>
    <w:rsid w:val="001751C4"/>
    <w:rsid w:val="0018021E"/>
    <w:rsid w:val="0018041E"/>
    <w:rsid w:val="00180B16"/>
    <w:rsid w:val="00180E06"/>
    <w:rsid w:val="001812BB"/>
    <w:rsid w:val="001817B3"/>
    <w:rsid w:val="00183014"/>
    <w:rsid w:val="00183B79"/>
    <w:rsid w:val="00184083"/>
    <w:rsid w:val="00184754"/>
    <w:rsid w:val="00184BBF"/>
    <w:rsid w:val="00185606"/>
    <w:rsid w:val="001900E1"/>
    <w:rsid w:val="0019115F"/>
    <w:rsid w:val="00191A7C"/>
    <w:rsid w:val="00192311"/>
    <w:rsid w:val="001947A6"/>
    <w:rsid w:val="001959C2"/>
    <w:rsid w:val="00196BEF"/>
    <w:rsid w:val="001A119D"/>
    <w:rsid w:val="001A1861"/>
    <w:rsid w:val="001A3384"/>
    <w:rsid w:val="001A3820"/>
    <w:rsid w:val="001A51E3"/>
    <w:rsid w:val="001A6BBC"/>
    <w:rsid w:val="001A7968"/>
    <w:rsid w:val="001B1A5B"/>
    <w:rsid w:val="001B2E98"/>
    <w:rsid w:val="001B3483"/>
    <w:rsid w:val="001B3C1E"/>
    <w:rsid w:val="001B4494"/>
    <w:rsid w:val="001B51C9"/>
    <w:rsid w:val="001B5690"/>
    <w:rsid w:val="001B57AC"/>
    <w:rsid w:val="001B618C"/>
    <w:rsid w:val="001C0D8B"/>
    <w:rsid w:val="001C0DA8"/>
    <w:rsid w:val="001C22BD"/>
    <w:rsid w:val="001C2783"/>
    <w:rsid w:val="001C314E"/>
    <w:rsid w:val="001C4C59"/>
    <w:rsid w:val="001D0588"/>
    <w:rsid w:val="001D4AD7"/>
    <w:rsid w:val="001D5F0A"/>
    <w:rsid w:val="001D625B"/>
    <w:rsid w:val="001D62A6"/>
    <w:rsid w:val="001E0D8A"/>
    <w:rsid w:val="001E2B5E"/>
    <w:rsid w:val="001E446E"/>
    <w:rsid w:val="001E4ED9"/>
    <w:rsid w:val="001E51C8"/>
    <w:rsid w:val="001E67BA"/>
    <w:rsid w:val="001E74C2"/>
    <w:rsid w:val="001F0A3D"/>
    <w:rsid w:val="001F2EDE"/>
    <w:rsid w:val="001F3902"/>
    <w:rsid w:val="001F4F82"/>
    <w:rsid w:val="001F5A48"/>
    <w:rsid w:val="001F6260"/>
    <w:rsid w:val="00200007"/>
    <w:rsid w:val="002000F9"/>
    <w:rsid w:val="002030A5"/>
    <w:rsid w:val="00203131"/>
    <w:rsid w:val="00207346"/>
    <w:rsid w:val="0021190D"/>
    <w:rsid w:val="00212373"/>
    <w:rsid w:val="00212E88"/>
    <w:rsid w:val="00212EE4"/>
    <w:rsid w:val="00213C9C"/>
    <w:rsid w:val="002142B7"/>
    <w:rsid w:val="00216348"/>
    <w:rsid w:val="00216492"/>
    <w:rsid w:val="00217892"/>
    <w:rsid w:val="00217BB2"/>
    <w:rsid w:val="0022009E"/>
    <w:rsid w:val="00221D20"/>
    <w:rsid w:val="00223241"/>
    <w:rsid w:val="0022425C"/>
    <w:rsid w:val="002246DE"/>
    <w:rsid w:val="00224C5B"/>
    <w:rsid w:val="00224D0D"/>
    <w:rsid w:val="00231BB3"/>
    <w:rsid w:val="00232A4D"/>
    <w:rsid w:val="00235178"/>
    <w:rsid w:val="00235A40"/>
    <w:rsid w:val="002369BE"/>
    <w:rsid w:val="00236F40"/>
    <w:rsid w:val="002417BB"/>
    <w:rsid w:val="002429E2"/>
    <w:rsid w:val="00242FD2"/>
    <w:rsid w:val="00243270"/>
    <w:rsid w:val="002439AA"/>
    <w:rsid w:val="00247B1E"/>
    <w:rsid w:val="00251DE6"/>
    <w:rsid w:val="00252BC4"/>
    <w:rsid w:val="002536A4"/>
    <w:rsid w:val="00254014"/>
    <w:rsid w:val="00254B39"/>
    <w:rsid w:val="00255B6A"/>
    <w:rsid w:val="00257451"/>
    <w:rsid w:val="0025778C"/>
    <w:rsid w:val="00260D48"/>
    <w:rsid w:val="00261024"/>
    <w:rsid w:val="0026486F"/>
    <w:rsid w:val="0026504D"/>
    <w:rsid w:val="0026671D"/>
    <w:rsid w:val="00272337"/>
    <w:rsid w:val="00273A2F"/>
    <w:rsid w:val="00277C8A"/>
    <w:rsid w:val="00277E34"/>
    <w:rsid w:val="002806B3"/>
    <w:rsid w:val="00280986"/>
    <w:rsid w:val="0028191F"/>
    <w:rsid w:val="00281ECE"/>
    <w:rsid w:val="002831C7"/>
    <w:rsid w:val="002840C6"/>
    <w:rsid w:val="0028448A"/>
    <w:rsid w:val="002862A4"/>
    <w:rsid w:val="002862F0"/>
    <w:rsid w:val="0028716A"/>
    <w:rsid w:val="00290EFD"/>
    <w:rsid w:val="00291A92"/>
    <w:rsid w:val="00292D7F"/>
    <w:rsid w:val="00293356"/>
    <w:rsid w:val="00293A1E"/>
    <w:rsid w:val="00295174"/>
    <w:rsid w:val="0029546E"/>
    <w:rsid w:val="00296172"/>
    <w:rsid w:val="00296A97"/>
    <w:rsid w:val="00296B92"/>
    <w:rsid w:val="002A0801"/>
    <w:rsid w:val="002A2C22"/>
    <w:rsid w:val="002A4B0D"/>
    <w:rsid w:val="002A69DF"/>
    <w:rsid w:val="002B02EB"/>
    <w:rsid w:val="002B0D6D"/>
    <w:rsid w:val="002B3248"/>
    <w:rsid w:val="002B3566"/>
    <w:rsid w:val="002B7B10"/>
    <w:rsid w:val="002C0602"/>
    <w:rsid w:val="002C084E"/>
    <w:rsid w:val="002C3587"/>
    <w:rsid w:val="002C41A5"/>
    <w:rsid w:val="002C5985"/>
    <w:rsid w:val="002C5B15"/>
    <w:rsid w:val="002D0714"/>
    <w:rsid w:val="002D5299"/>
    <w:rsid w:val="002D5C16"/>
    <w:rsid w:val="002E0052"/>
    <w:rsid w:val="002E0E94"/>
    <w:rsid w:val="002E1092"/>
    <w:rsid w:val="002E2BD4"/>
    <w:rsid w:val="002E3AF7"/>
    <w:rsid w:val="002E770D"/>
    <w:rsid w:val="002F05D5"/>
    <w:rsid w:val="002F2476"/>
    <w:rsid w:val="002F3DFF"/>
    <w:rsid w:val="002F5269"/>
    <w:rsid w:val="002F5E05"/>
    <w:rsid w:val="0030006E"/>
    <w:rsid w:val="00303030"/>
    <w:rsid w:val="00303A06"/>
    <w:rsid w:val="00306E93"/>
    <w:rsid w:val="00307A76"/>
    <w:rsid w:val="0031094C"/>
    <w:rsid w:val="00310DBD"/>
    <w:rsid w:val="00310F01"/>
    <w:rsid w:val="0031455E"/>
    <w:rsid w:val="00314DF8"/>
    <w:rsid w:val="00315A16"/>
    <w:rsid w:val="00315C9A"/>
    <w:rsid w:val="00315D45"/>
    <w:rsid w:val="00316AB6"/>
    <w:rsid w:val="00316E79"/>
    <w:rsid w:val="00317053"/>
    <w:rsid w:val="003200D9"/>
    <w:rsid w:val="0032048F"/>
    <w:rsid w:val="0032109C"/>
    <w:rsid w:val="003218D7"/>
    <w:rsid w:val="00322B45"/>
    <w:rsid w:val="00322DBF"/>
    <w:rsid w:val="00323809"/>
    <w:rsid w:val="00323D41"/>
    <w:rsid w:val="00324F2A"/>
    <w:rsid w:val="00325414"/>
    <w:rsid w:val="00325F56"/>
    <w:rsid w:val="003277CB"/>
    <w:rsid w:val="003302F1"/>
    <w:rsid w:val="00330639"/>
    <w:rsid w:val="003346EB"/>
    <w:rsid w:val="00334CBD"/>
    <w:rsid w:val="00335B07"/>
    <w:rsid w:val="00337AF4"/>
    <w:rsid w:val="0034463D"/>
    <w:rsid w:val="0034470E"/>
    <w:rsid w:val="003453A0"/>
    <w:rsid w:val="00345ABA"/>
    <w:rsid w:val="00346DD2"/>
    <w:rsid w:val="00351176"/>
    <w:rsid w:val="00352DB0"/>
    <w:rsid w:val="003538B9"/>
    <w:rsid w:val="00353A8E"/>
    <w:rsid w:val="00353C65"/>
    <w:rsid w:val="00354E8B"/>
    <w:rsid w:val="00356ACA"/>
    <w:rsid w:val="00361063"/>
    <w:rsid w:val="00363068"/>
    <w:rsid w:val="003638EB"/>
    <w:rsid w:val="00364B50"/>
    <w:rsid w:val="0036689A"/>
    <w:rsid w:val="00366EDE"/>
    <w:rsid w:val="00370542"/>
    <w:rsid w:val="0037094A"/>
    <w:rsid w:val="00370E25"/>
    <w:rsid w:val="00371ED3"/>
    <w:rsid w:val="00372659"/>
    <w:rsid w:val="00372FFC"/>
    <w:rsid w:val="00373B4C"/>
    <w:rsid w:val="0037542F"/>
    <w:rsid w:val="0037728A"/>
    <w:rsid w:val="00380B7D"/>
    <w:rsid w:val="00381A99"/>
    <w:rsid w:val="00381DC2"/>
    <w:rsid w:val="003829C2"/>
    <w:rsid w:val="00382FE4"/>
    <w:rsid w:val="003830B2"/>
    <w:rsid w:val="003834D3"/>
    <w:rsid w:val="00384724"/>
    <w:rsid w:val="0038780B"/>
    <w:rsid w:val="003919B7"/>
    <w:rsid w:val="00391D57"/>
    <w:rsid w:val="00392292"/>
    <w:rsid w:val="00392EA9"/>
    <w:rsid w:val="00393BE6"/>
    <w:rsid w:val="00394F45"/>
    <w:rsid w:val="003957E0"/>
    <w:rsid w:val="0039642B"/>
    <w:rsid w:val="003974D8"/>
    <w:rsid w:val="003A3FEB"/>
    <w:rsid w:val="003A5927"/>
    <w:rsid w:val="003A654B"/>
    <w:rsid w:val="003B0165"/>
    <w:rsid w:val="003B0BB8"/>
    <w:rsid w:val="003B0D41"/>
    <w:rsid w:val="003B1017"/>
    <w:rsid w:val="003B22B8"/>
    <w:rsid w:val="003B3C07"/>
    <w:rsid w:val="003B6081"/>
    <w:rsid w:val="003B6775"/>
    <w:rsid w:val="003C2735"/>
    <w:rsid w:val="003C2875"/>
    <w:rsid w:val="003C2D39"/>
    <w:rsid w:val="003C4257"/>
    <w:rsid w:val="003C44CC"/>
    <w:rsid w:val="003C4C1C"/>
    <w:rsid w:val="003C5FE2"/>
    <w:rsid w:val="003D05FB"/>
    <w:rsid w:val="003D0756"/>
    <w:rsid w:val="003D18E4"/>
    <w:rsid w:val="003D1B16"/>
    <w:rsid w:val="003D3E49"/>
    <w:rsid w:val="003D45BF"/>
    <w:rsid w:val="003D47FF"/>
    <w:rsid w:val="003D508A"/>
    <w:rsid w:val="003D537F"/>
    <w:rsid w:val="003D7B75"/>
    <w:rsid w:val="003E0208"/>
    <w:rsid w:val="003E3D0E"/>
    <w:rsid w:val="003E428B"/>
    <w:rsid w:val="003E4B57"/>
    <w:rsid w:val="003F0F85"/>
    <w:rsid w:val="003F1C14"/>
    <w:rsid w:val="003F27E1"/>
    <w:rsid w:val="003F2CE8"/>
    <w:rsid w:val="003F437A"/>
    <w:rsid w:val="003F5264"/>
    <w:rsid w:val="003F5C2B"/>
    <w:rsid w:val="003F5F9E"/>
    <w:rsid w:val="00401172"/>
    <w:rsid w:val="00401BCB"/>
    <w:rsid w:val="00402240"/>
    <w:rsid w:val="004023E9"/>
    <w:rsid w:val="004028C7"/>
    <w:rsid w:val="0040454A"/>
    <w:rsid w:val="00404580"/>
    <w:rsid w:val="00404EF2"/>
    <w:rsid w:val="00405B30"/>
    <w:rsid w:val="00405DFE"/>
    <w:rsid w:val="00406FFD"/>
    <w:rsid w:val="004122B1"/>
    <w:rsid w:val="00413F83"/>
    <w:rsid w:val="00414004"/>
    <w:rsid w:val="0041490C"/>
    <w:rsid w:val="00414EC0"/>
    <w:rsid w:val="004152E3"/>
    <w:rsid w:val="00415835"/>
    <w:rsid w:val="00416191"/>
    <w:rsid w:val="00416721"/>
    <w:rsid w:val="00420584"/>
    <w:rsid w:val="004218E7"/>
    <w:rsid w:val="00421EF0"/>
    <w:rsid w:val="004224FA"/>
    <w:rsid w:val="00423A07"/>
    <w:rsid w:val="00423A99"/>
    <w:rsid w:val="00423C8A"/>
    <w:rsid w:val="00423D07"/>
    <w:rsid w:val="00424745"/>
    <w:rsid w:val="00426DE9"/>
    <w:rsid w:val="00427144"/>
    <w:rsid w:val="004277CE"/>
    <w:rsid w:val="00427936"/>
    <w:rsid w:val="00432252"/>
    <w:rsid w:val="00432361"/>
    <w:rsid w:val="0043298E"/>
    <w:rsid w:val="00434F89"/>
    <w:rsid w:val="00435147"/>
    <w:rsid w:val="00441AA5"/>
    <w:rsid w:val="00442F19"/>
    <w:rsid w:val="004430D4"/>
    <w:rsid w:val="0044346F"/>
    <w:rsid w:val="00444128"/>
    <w:rsid w:val="004469D8"/>
    <w:rsid w:val="004477FE"/>
    <w:rsid w:val="00452A51"/>
    <w:rsid w:val="00453577"/>
    <w:rsid w:val="00453FF6"/>
    <w:rsid w:val="0045658C"/>
    <w:rsid w:val="00456C91"/>
    <w:rsid w:val="004574A6"/>
    <w:rsid w:val="00457C2B"/>
    <w:rsid w:val="00460326"/>
    <w:rsid w:val="00462DB0"/>
    <w:rsid w:val="00464FE2"/>
    <w:rsid w:val="0046520A"/>
    <w:rsid w:val="004665C8"/>
    <w:rsid w:val="0046689F"/>
    <w:rsid w:val="004672AB"/>
    <w:rsid w:val="004714FE"/>
    <w:rsid w:val="00471B25"/>
    <w:rsid w:val="00472083"/>
    <w:rsid w:val="004726B7"/>
    <w:rsid w:val="0047277A"/>
    <w:rsid w:val="004730BD"/>
    <w:rsid w:val="0047330D"/>
    <w:rsid w:val="0047496A"/>
    <w:rsid w:val="00475C9C"/>
    <w:rsid w:val="00477BAA"/>
    <w:rsid w:val="00481732"/>
    <w:rsid w:val="004818A5"/>
    <w:rsid w:val="00484FD6"/>
    <w:rsid w:val="00485744"/>
    <w:rsid w:val="00486899"/>
    <w:rsid w:val="00486A3F"/>
    <w:rsid w:val="00486ABC"/>
    <w:rsid w:val="004908C8"/>
    <w:rsid w:val="00492959"/>
    <w:rsid w:val="0049341C"/>
    <w:rsid w:val="004935F6"/>
    <w:rsid w:val="004937B3"/>
    <w:rsid w:val="0049387F"/>
    <w:rsid w:val="00495053"/>
    <w:rsid w:val="00496B30"/>
    <w:rsid w:val="004A1E2A"/>
    <w:rsid w:val="004A1F59"/>
    <w:rsid w:val="004A29BE"/>
    <w:rsid w:val="004A2F0E"/>
    <w:rsid w:val="004A3225"/>
    <w:rsid w:val="004A33EE"/>
    <w:rsid w:val="004A3AA8"/>
    <w:rsid w:val="004A439F"/>
    <w:rsid w:val="004B13C7"/>
    <w:rsid w:val="004B17EC"/>
    <w:rsid w:val="004B1876"/>
    <w:rsid w:val="004B319C"/>
    <w:rsid w:val="004B4E3A"/>
    <w:rsid w:val="004B5B90"/>
    <w:rsid w:val="004B6A16"/>
    <w:rsid w:val="004B7655"/>
    <w:rsid w:val="004B778F"/>
    <w:rsid w:val="004B78F3"/>
    <w:rsid w:val="004B7903"/>
    <w:rsid w:val="004C0609"/>
    <w:rsid w:val="004C1D59"/>
    <w:rsid w:val="004C1EBA"/>
    <w:rsid w:val="004C639F"/>
    <w:rsid w:val="004C6A3A"/>
    <w:rsid w:val="004C7BA2"/>
    <w:rsid w:val="004C7D7F"/>
    <w:rsid w:val="004D141F"/>
    <w:rsid w:val="004D21AC"/>
    <w:rsid w:val="004D2538"/>
    <w:rsid w:val="004D2742"/>
    <w:rsid w:val="004D4A79"/>
    <w:rsid w:val="004D4C33"/>
    <w:rsid w:val="004D6310"/>
    <w:rsid w:val="004D743A"/>
    <w:rsid w:val="004D7D6D"/>
    <w:rsid w:val="004E0062"/>
    <w:rsid w:val="004E05A1"/>
    <w:rsid w:val="004E10FB"/>
    <w:rsid w:val="004E19E2"/>
    <w:rsid w:val="004E22B9"/>
    <w:rsid w:val="004E50A8"/>
    <w:rsid w:val="004E58EF"/>
    <w:rsid w:val="004E7FA3"/>
    <w:rsid w:val="004F0FFF"/>
    <w:rsid w:val="004F262D"/>
    <w:rsid w:val="004F472A"/>
    <w:rsid w:val="004F50D1"/>
    <w:rsid w:val="004F5E57"/>
    <w:rsid w:val="004F6710"/>
    <w:rsid w:val="00500C3E"/>
    <w:rsid w:val="0050261F"/>
    <w:rsid w:val="00502849"/>
    <w:rsid w:val="00504334"/>
    <w:rsid w:val="00504595"/>
    <w:rsid w:val="0050498D"/>
    <w:rsid w:val="005053C9"/>
    <w:rsid w:val="005068B6"/>
    <w:rsid w:val="00506B63"/>
    <w:rsid w:val="005104D7"/>
    <w:rsid w:val="00510B9E"/>
    <w:rsid w:val="00510BF5"/>
    <w:rsid w:val="005143D9"/>
    <w:rsid w:val="00514E95"/>
    <w:rsid w:val="00515F67"/>
    <w:rsid w:val="005162CC"/>
    <w:rsid w:val="0051655A"/>
    <w:rsid w:val="00516988"/>
    <w:rsid w:val="00521A4E"/>
    <w:rsid w:val="00523C24"/>
    <w:rsid w:val="00523F81"/>
    <w:rsid w:val="0052405A"/>
    <w:rsid w:val="00524C58"/>
    <w:rsid w:val="005265E7"/>
    <w:rsid w:val="00527197"/>
    <w:rsid w:val="00530B53"/>
    <w:rsid w:val="00530DDC"/>
    <w:rsid w:val="00531C9D"/>
    <w:rsid w:val="00532D2A"/>
    <w:rsid w:val="00536BC2"/>
    <w:rsid w:val="00536C35"/>
    <w:rsid w:val="00537B60"/>
    <w:rsid w:val="005425E1"/>
    <w:rsid w:val="005427C5"/>
    <w:rsid w:val="00542CF6"/>
    <w:rsid w:val="00544032"/>
    <w:rsid w:val="00544C1C"/>
    <w:rsid w:val="00546584"/>
    <w:rsid w:val="00553C03"/>
    <w:rsid w:val="0055409B"/>
    <w:rsid w:val="00554730"/>
    <w:rsid w:val="0055543A"/>
    <w:rsid w:val="00555E89"/>
    <w:rsid w:val="00556400"/>
    <w:rsid w:val="00557C28"/>
    <w:rsid w:val="00560DDA"/>
    <w:rsid w:val="00563692"/>
    <w:rsid w:val="00565713"/>
    <w:rsid w:val="00566935"/>
    <w:rsid w:val="005679AE"/>
    <w:rsid w:val="00567A29"/>
    <w:rsid w:val="0057095A"/>
    <w:rsid w:val="00571679"/>
    <w:rsid w:val="00571DD3"/>
    <w:rsid w:val="00572A63"/>
    <w:rsid w:val="00573494"/>
    <w:rsid w:val="00573954"/>
    <w:rsid w:val="005820F2"/>
    <w:rsid w:val="00582542"/>
    <w:rsid w:val="00583333"/>
    <w:rsid w:val="00584235"/>
    <w:rsid w:val="005844E7"/>
    <w:rsid w:val="005854B1"/>
    <w:rsid w:val="00585692"/>
    <w:rsid w:val="0058593B"/>
    <w:rsid w:val="005878B7"/>
    <w:rsid w:val="005908B8"/>
    <w:rsid w:val="00590C07"/>
    <w:rsid w:val="0059512E"/>
    <w:rsid w:val="00596985"/>
    <w:rsid w:val="005969C9"/>
    <w:rsid w:val="005A05C0"/>
    <w:rsid w:val="005A0BF8"/>
    <w:rsid w:val="005A1DDC"/>
    <w:rsid w:val="005A6DD2"/>
    <w:rsid w:val="005A743A"/>
    <w:rsid w:val="005B0896"/>
    <w:rsid w:val="005B24F3"/>
    <w:rsid w:val="005B36A2"/>
    <w:rsid w:val="005C1B55"/>
    <w:rsid w:val="005C207F"/>
    <w:rsid w:val="005C2FF4"/>
    <w:rsid w:val="005C385D"/>
    <w:rsid w:val="005C4E0F"/>
    <w:rsid w:val="005C5007"/>
    <w:rsid w:val="005C5157"/>
    <w:rsid w:val="005C7C89"/>
    <w:rsid w:val="005D3262"/>
    <w:rsid w:val="005D338D"/>
    <w:rsid w:val="005D3B20"/>
    <w:rsid w:val="005D71B7"/>
    <w:rsid w:val="005E0658"/>
    <w:rsid w:val="005E2075"/>
    <w:rsid w:val="005E46F5"/>
    <w:rsid w:val="005E4759"/>
    <w:rsid w:val="005E5C68"/>
    <w:rsid w:val="005E63A5"/>
    <w:rsid w:val="005E645D"/>
    <w:rsid w:val="005E65C0"/>
    <w:rsid w:val="005E66D0"/>
    <w:rsid w:val="005E6DD1"/>
    <w:rsid w:val="005E6DD9"/>
    <w:rsid w:val="005E77E8"/>
    <w:rsid w:val="005F00D9"/>
    <w:rsid w:val="005F0390"/>
    <w:rsid w:val="005F0D15"/>
    <w:rsid w:val="005F0E6C"/>
    <w:rsid w:val="005F16C8"/>
    <w:rsid w:val="005F3AB6"/>
    <w:rsid w:val="005F661B"/>
    <w:rsid w:val="005F6E95"/>
    <w:rsid w:val="005F72CC"/>
    <w:rsid w:val="0060215B"/>
    <w:rsid w:val="0060273B"/>
    <w:rsid w:val="00604B55"/>
    <w:rsid w:val="00604D25"/>
    <w:rsid w:val="00606CB9"/>
    <w:rsid w:val="00606D50"/>
    <w:rsid w:val="006072CD"/>
    <w:rsid w:val="00611DFC"/>
    <w:rsid w:val="00612023"/>
    <w:rsid w:val="00613F2C"/>
    <w:rsid w:val="00614190"/>
    <w:rsid w:val="006155AA"/>
    <w:rsid w:val="00617CD7"/>
    <w:rsid w:val="00622A99"/>
    <w:rsid w:val="00622E67"/>
    <w:rsid w:val="00624BD0"/>
    <w:rsid w:val="00626B57"/>
    <w:rsid w:val="00626EDC"/>
    <w:rsid w:val="00630970"/>
    <w:rsid w:val="00630971"/>
    <w:rsid w:val="006333E8"/>
    <w:rsid w:val="00634365"/>
    <w:rsid w:val="0063532A"/>
    <w:rsid w:val="00635652"/>
    <w:rsid w:val="006379D9"/>
    <w:rsid w:val="00642D67"/>
    <w:rsid w:val="006452D3"/>
    <w:rsid w:val="006470EC"/>
    <w:rsid w:val="0064733D"/>
    <w:rsid w:val="00652064"/>
    <w:rsid w:val="00652C7F"/>
    <w:rsid w:val="00653E02"/>
    <w:rsid w:val="006542D6"/>
    <w:rsid w:val="0065590B"/>
    <w:rsid w:val="0065598E"/>
    <w:rsid w:val="00655AF2"/>
    <w:rsid w:val="00655BC5"/>
    <w:rsid w:val="0065627F"/>
    <w:rsid w:val="006568BE"/>
    <w:rsid w:val="0066025D"/>
    <w:rsid w:val="0066091A"/>
    <w:rsid w:val="006631F9"/>
    <w:rsid w:val="0066611E"/>
    <w:rsid w:val="0066662C"/>
    <w:rsid w:val="006672F3"/>
    <w:rsid w:val="0067168F"/>
    <w:rsid w:val="00673BCB"/>
    <w:rsid w:val="006773EC"/>
    <w:rsid w:val="0067796B"/>
    <w:rsid w:val="0068007E"/>
    <w:rsid w:val="00680504"/>
    <w:rsid w:val="00681CD9"/>
    <w:rsid w:val="006824E9"/>
    <w:rsid w:val="00683E30"/>
    <w:rsid w:val="00687024"/>
    <w:rsid w:val="00692E63"/>
    <w:rsid w:val="00695BA3"/>
    <w:rsid w:val="00695C2C"/>
    <w:rsid w:val="00695E22"/>
    <w:rsid w:val="006A1389"/>
    <w:rsid w:val="006A2C07"/>
    <w:rsid w:val="006A2CC1"/>
    <w:rsid w:val="006A3A9A"/>
    <w:rsid w:val="006A4045"/>
    <w:rsid w:val="006A538E"/>
    <w:rsid w:val="006A76EA"/>
    <w:rsid w:val="006A789C"/>
    <w:rsid w:val="006A7BBD"/>
    <w:rsid w:val="006B24D0"/>
    <w:rsid w:val="006B29A1"/>
    <w:rsid w:val="006B7093"/>
    <w:rsid w:val="006B7417"/>
    <w:rsid w:val="006C0CD2"/>
    <w:rsid w:val="006C4D89"/>
    <w:rsid w:val="006C5352"/>
    <w:rsid w:val="006C6C72"/>
    <w:rsid w:val="006D06B8"/>
    <w:rsid w:val="006D0CA4"/>
    <w:rsid w:val="006D2481"/>
    <w:rsid w:val="006D302D"/>
    <w:rsid w:val="006D31F9"/>
    <w:rsid w:val="006D3691"/>
    <w:rsid w:val="006D3770"/>
    <w:rsid w:val="006D440E"/>
    <w:rsid w:val="006D6BD1"/>
    <w:rsid w:val="006E3DFB"/>
    <w:rsid w:val="006E5EF0"/>
    <w:rsid w:val="006F0C43"/>
    <w:rsid w:val="006F0F39"/>
    <w:rsid w:val="006F349D"/>
    <w:rsid w:val="006F3563"/>
    <w:rsid w:val="006F3579"/>
    <w:rsid w:val="006F3F94"/>
    <w:rsid w:val="006F42B9"/>
    <w:rsid w:val="006F5098"/>
    <w:rsid w:val="006F513D"/>
    <w:rsid w:val="006F6103"/>
    <w:rsid w:val="00700CD4"/>
    <w:rsid w:val="00704520"/>
    <w:rsid w:val="00704E00"/>
    <w:rsid w:val="00706686"/>
    <w:rsid w:val="00710FEC"/>
    <w:rsid w:val="00711A94"/>
    <w:rsid w:val="00714076"/>
    <w:rsid w:val="007150AD"/>
    <w:rsid w:val="0071594B"/>
    <w:rsid w:val="00717B1E"/>
    <w:rsid w:val="007209E7"/>
    <w:rsid w:val="00720D1A"/>
    <w:rsid w:val="00724BA7"/>
    <w:rsid w:val="00724F10"/>
    <w:rsid w:val="00726182"/>
    <w:rsid w:val="00727635"/>
    <w:rsid w:val="00731917"/>
    <w:rsid w:val="00732329"/>
    <w:rsid w:val="007337CA"/>
    <w:rsid w:val="00734CE4"/>
    <w:rsid w:val="00735123"/>
    <w:rsid w:val="00735C61"/>
    <w:rsid w:val="00736A3E"/>
    <w:rsid w:val="00741837"/>
    <w:rsid w:val="00742807"/>
    <w:rsid w:val="00743A89"/>
    <w:rsid w:val="007453E6"/>
    <w:rsid w:val="007460C2"/>
    <w:rsid w:val="0075097F"/>
    <w:rsid w:val="0075356A"/>
    <w:rsid w:val="00753DA5"/>
    <w:rsid w:val="007578C4"/>
    <w:rsid w:val="007610C4"/>
    <w:rsid w:val="0076198E"/>
    <w:rsid w:val="007664AB"/>
    <w:rsid w:val="00767FFB"/>
    <w:rsid w:val="00770453"/>
    <w:rsid w:val="00770A14"/>
    <w:rsid w:val="0077179E"/>
    <w:rsid w:val="0077309D"/>
    <w:rsid w:val="00773E4A"/>
    <w:rsid w:val="007746FD"/>
    <w:rsid w:val="00774E41"/>
    <w:rsid w:val="007755C3"/>
    <w:rsid w:val="00775EAB"/>
    <w:rsid w:val="007765D4"/>
    <w:rsid w:val="007774EE"/>
    <w:rsid w:val="00777BBB"/>
    <w:rsid w:val="00780A76"/>
    <w:rsid w:val="00781274"/>
    <w:rsid w:val="00781822"/>
    <w:rsid w:val="00783F21"/>
    <w:rsid w:val="0078610A"/>
    <w:rsid w:val="00787159"/>
    <w:rsid w:val="007900D0"/>
    <w:rsid w:val="0079043A"/>
    <w:rsid w:val="00791668"/>
    <w:rsid w:val="00791AA1"/>
    <w:rsid w:val="00791DB7"/>
    <w:rsid w:val="00793C50"/>
    <w:rsid w:val="00794A4F"/>
    <w:rsid w:val="007A0536"/>
    <w:rsid w:val="007A29B8"/>
    <w:rsid w:val="007A3793"/>
    <w:rsid w:val="007A5419"/>
    <w:rsid w:val="007A542A"/>
    <w:rsid w:val="007B00DE"/>
    <w:rsid w:val="007B11A2"/>
    <w:rsid w:val="007B31A2"/>
    <w:rsid w:val="007B7525"/>
    <w:rsid w:val="007C1BA2"/>
    <w:rsid w:val="007C2B48"/>
    <w:rsid w:val="007C3F91"/>
    <w:rsid w:val="007C40CE"/>
    <w:rsid w:val="007C51F7"/>
    <w:rsid w:val="007D10D7"/>
    <w:rsid w:val="007D20E9"/>
    <w:rsid w:val="007D23CD"/>
    <w:rsid w:val="007D3487"/>
    <w:rsid w:val="007D7881"/>
    <w:rsid w:val="007D7E3A"/>
    <w:rsid w:val="007E0E10"/>
    <w:rsid w:val="007E1D91"/>
    <w:rsid w:val="007E2654"/>
    <w:rsid w:val="007E3577"/>
    <w:rsid w:val="007E4768"/>
    <w:rsid w:val="007E57E6"/>
    <w:rsid w:val="007E5AAE"/>
    <w:rsid w:val="007E7291"/>
    <w:rsid w:val="007E777B"/>
    <w:rsid w:val="007F2070"/>
    <w:rsid w:val="007F63C1"/>
    <w:rsid w:val="007F7A88"/>
    <w:rsid w:val="0080313D"/>
    <w:rsid w:val="008053F5"/>
    <w:rsid w:val="00807AF7"/>
    <w:rsid w:val="00810198"/>
    <w:rsid w:val="00810395"/>
    <w:rsid w:val="00811C08"/>
    <w:rsid w:val="00812379"/>
    <w:rsid w:val="00813ECD"/>
    <w:rsid w:val="00814EDC"/>
    <w:rsid w:val="00814FEA"/>
    <w:rsid w:val="00815DA8"/>
    <w:rsid w:val="00816A3B"/>
    <w:rsid w:val="0082194D"/>
    <w:rsid w:val="00822144"/>
    <w:rsid w:val="008221F9"/>
    <w:rsid w:val="008226C1"/>
    <w:rsid w:val="008234FD"/>
    <w:rsid w:val="00826397"/>
    <w:rsid w:val="00826EF5"/>
    <w:rsid w:val="00827273"/>
    <w:rsid w:val="00827FA2"/>
    <w:rsid w:val="00831693"/>
    <w:rsid w:val="00832203"/>
    <w:rsid w:val="00832319"/>
    <w:rsid w:val="008364D8"/>
    <w:rsid w:val="0083723E"/>
    <w:rsid w:val="008378AD"/>
    <w:rsid w:val="00840104"/>
    <w:rsid w:val="0084024B"/>
    <w:rsid w:val="008404D2"/>
    <w:rsid w:val="00840B05"/>
    <w:rsid w:val="00840C1F"/>
    <w:rsid w:val="008411C9"/>
    <w:rsid w:val="00841FC5"/>
    <w:rsid w:val="00843D0F"/>
    <w:rsid w:val="0084440B"/>
    <w:rsid w:val="00845709"/>
    <w:rsid w:val="00846850"/>
    <w:rsid w:val="00847688"/>
    <w:rsid w:val="00847C20"/>
    <w:rsid w:val="008506A4"/>
    <w:rsid w:val="0085452B"/>
    <w:rsid w:val="008550F4"/>
    <w:rsid w:val="0085518A"/>
    <w:rsid w:val="0085621E"/>
    <w:rsid w:val="008576BD"/>
    <w:rsid w:val="00860132"/>
    <w:rsid w:val="00860463"/>
    <w:rsid w:val="00863545"/>
    <w:rsid w:val="00865460"/>
    <w:rsid w:val="0087114D"/>
    <w:rsid w:val="00871AA3"/>
    <w:rsid w:val="008733DA"/>
    <w:rsid w:val="00874931"/>
    <w:rsid w:val="00880A1E"/>
    <w:rsid w:val="00880F1D"/>
    <w:rsid w:val="00881A49"/>
    <w:rsid w:val="0088314E"/>
    <w:rsid w:val="008850E4"/>
    <w:rsid w:val="00886933"/>
    <w:rsid w:val="008877B0"/>
    <w:rsid w:val="00891269"/>
    <w:rsid w:val="0089287A"/>
    <w:rsid w:val="008932FC"/>
    <w:rsid w:val="008939AB"/>
    <w:rsid w:val="00894CBF"/>
    <w:rsid w:val="00895240"/>
    <w:rsid w:val="00895952"/>
    <w:rsid w:val="008963B0"/>
    <w:rsid w:val="00896D80"/>
    <w:rsid w:val="008A0901"/>
    <w:rsid w:val="008A12F5"/>
    <w:rsid w:val="008A2797"/>
    <w:rsid w:val="008A2AF4"/>
    <w:rsid w:val="008A3D97"/>
    <w:rsid w:val="008A409E"/>
    <w:rsid w:val="008A6672"/>
    <w:rsid w:val="008A6A73"/>
    <w:rsid w:val="008B1587"/>
    <w:rsid w:val="008B1B01"/>
    <w:rsid w:val="008B3BCD"/>
    <w:rsid w:val="008B5682"/>
    <w:rsid w:val="008B6DF8"/>
    <w:rsid w:val="008B6F61"/>
    <w:rsid w:val="008C0232"/>
    <w:rsid w:val="008C106C"/>
    <w:rsid w:val="008C10F1"/>
    <w:rsid w:val="008C1926"/>
    <w:rsid w:val="008C1E99"/>
    <w:rsid w:val="008C29F5"/>
    <w:rsid w:val="008C4864"/>
    <w:rsid w:val="008C4F88"/>
    <w:rsid w:val="008C5B3C"/>
    <w:rsid w:val="008C6F74"/>
    <w:rsid w:val="008C6F87"/>
    <w:rsid w:val="008D2042"/>
    <w:rsid w:val="008D31FC"/>
    <w:rsid w:val="008D7B40"/>
    <w:rsid w:val="008E0039"/>
    <w:rsid w:val="008E0085"/>
    <w:rsid w:val="008E2AA6"/>
    <w:rsid w:val="008E311B"/>
    <w:rsid w:val="008E66BB"/>
    <w:rsid w:val="008E6A65"/>
    <w:rsid w:val="008E763A"/>
    <w:rsid w:val="008F0320"/>
    <w:rsid w:val="008F22A9"/>
    <w:rsid w:val="008F2521"/>
    <w:rsid w:val="008F3633"/>
    <w:rsid w:val="008F46E7"/>
    <w:rsid w:val="008F64CA"/>
    <w:rsid w:val="008F6F0B"/>
    <w:rsid w:val="008F7E4B"/>
    <w:rsid w:val="00905512"/>
    <w:rsid w:val="0090571E"/>
    <w:rsid w:val="00906AE9"/>
    <w:rsid w:val="00907BA7"/>
    <w:rsid w:val="0091064E"/>
    <w:rsid w:val="00911FC5"/>
    <w:rsid w:val="00916483"/>
    <w:rsid w:val="00916FAF"/>
    <w:rsid w:val="00922367"/>
    <w:rsid w:val="00923B82"/>
    <w:rsid w:val="00924443"/>
    <w:rsid w:val="009267B5"/>
    <w:rsid w:val="00927010"/>
    <w:rsid w:val="00927D33"/>
    <w:rsid w:val="0093142C"/>
    <w:rsid w:val="009315DC"/>
    <w:rsid w:val="00931707"/>
    <w:rsid w:val="00931A10"/>
    <w:rsid w:val="009339AF"/>
    <w:rsid w:val="00933CE0"/>
    <w:rsid w:val="00933CE7"/>
    <w:rsid w:val="009344F6"/>
    <w:rsid w:val="00934576"/>
    <w:rsid w:val="00936C1E"/>
    <w:rsid w:val="009400DD"/>
    <w:rsid w:val="0094172D"/>
    <w:rsid w:val="00941879"/>
    <w:rsid w:val="00942E32"/>
    <w:rsid w:val="00943079"/>
    <w:rsid w:val="009444D3"/>
    <w:rsid w:val="0094590C"/>
    <w:rsid w:val="00945C81"/>
    <w:rsid w:val="0094763D"/>
    <w:rsid w:val="00947749"/>
    <w:rsid w:val="00947967"/>
    <w:rsid w:val="00955201"/>
    <w:rsid w:val="00955EF7"/>
    <w:rsid w:val="009568C7"/>
    <w:rsid w:val="00956959"/>
    <w:rsid w:val="0096177B"/>
    <w:rsid w:val="00963B14"/>
    <w:rsid w:val="00965200"/>
    <w:rsid w:val="0096521C"/>
    <w:rsid w:val="009668B3"/>
    <w:rsid w:val="00971398"/>
    <w:rsid w:val="00971471"/>
    <w:rsid w:val="009727A1"/>
    <w:rsid w:val="00973A26"/>
    <w:rsid w:val="00973AD2"/>
    <w:rsid w:val="00974C8D"/>
    <w:rsid w:val="00976C18"/>
    <w:rsid w:val="00980185"/>
    <w:rsid w:val="00982054"/>
    <w:rsid w:val="00983BDA"/>
    <w:rsid w:val="00984913"/>
    <w:rsid w:val="009849C2"/>
    <w:rsid w:val="00984D24"/>
    <w:rsid w:val="009858EB"/>
    <w:rsid w:val="009866DD"/>
    <w:rsid w:val="00987009"/>
    <w:rsid w:val="009873CA"/>
    <w:rsid w:val="009900BC"/>
    <w:rsid w:val="009920C4"/>
    <w:rsid w:val="009A2B2C"/>
    <w:rsid w:val="009A3F47"/>
    <w:rsid w:val="009A4E35"/>
    <w:rsid w:val="009A7807"/>
    <w:rsid w:val="009A79A4"/>
    <w:rsid w:val="009B0046"/>
    <w:rsid w:val="009B0C33"/>
    <w:rsid w:val="009B1095"/>
    <w:rsid w:val="009B516C"/>
    <w:rsid w:val="009B7B47"/>
    <w:rsid w:val="009C066A"/>
    <w:rsid w:val="009C0F62"/>
    <w:rsid w:val="009C1440"/>
    <w:rsid w:val="009C176A"/>
    <w:rsid w:val="009C1811"/>
    <w:rsid w:val="009C2107"/>
    <w:rsid w:val="009C45EB"/>
    <w:rsid w:val="009C53BD"/>
    <w:rsid w:val="009C5D9E"/>
    <w:rsid w:val="009C6C04"/>
    <w:rsid w:val="009C6C22"/>
    <w:rsid w:val="009D2C3E"/>
    <w:rsid w:val="009D4336"/>
    <w:rsid w:val="009D440B"/>
    <w:rsid w:val="009D4D09"/>
    <w:rsid w:val="009D5143"/>
    <w:rsid w:val="009D6CA3"/>
    <w:rsid w:val="009E0625"/>
    <w:rsid w:val="009E3034"/>
    <w:rsid w:val="009E479D"/>
    <w:rsid w:val="009E4B63"/>
    <w:rsid w:val="009E549F"/>
    <w:rsid w:val="009F28A8"/>
    <w:rsid w:val="009F3081"/>
    <w:rsid w:val="009F3B6B"/>
    <w:rsid w:val="009F473E"/>
    <w:rsid w:val="009F5247"/>
    <w:rsid w:val="009F5889"/>
    <w:rsid w:val="009F682A"/>
    <w:rsid w:val="009F72F0"/>
    <w:rsid w:val="00A022BE"/>
    <w:rsid w:val="00A02559"/>
    <w:rsid w:val="00A02A5D"/>
    <w:rsid w:val="00A0475A"/>
    <w:rsid w:val="00A06519"/>
    <w:rsid w:val="00A07B4B"/>
    <w:rsid w:val="00A07C1E"/>
    <w:rsid w:val="00A103BD"/>
    <w:rsid w:val="00A12F81"/>
    <w:rsid w:val="00A13A80"/>
    <w:rsid w:val="00A14097"/>
    <w:rsid w:val="00A178BD"/>
    <w:rsid w:val="00A2135E"/>
    <w:rsid w:val="00A2164A"/>
    <w:rsid w:val="00A24C95"/>
    <w:rsid w:val="00A2599A"/>
    <w:rsid w:val="00A26094"/>
    <w:rsid w:val="00A265E7"/>
    <w:rsid w:val="00A301BF"/>
    <w:rsid w:val="00A302B2"/>
    <w:rsid w:val="00A331B4"/>
    <w:rsid w:val="00A33C4A"/>
    <w:rsid w:val="00A34192"/>
    <w:rsid w:val="00A3484E"/>
    <w:rsid w:val="00A356D3"/>
    <w:rsid w:val="00A357E1"/>
    <w:rsid w:val="00A36ADA"/>
    <w:rsid w:val="00A37C4D"/>
    <w:rsid w:val="00A37F33"/>
    <w:rsid w:val="00A41691"/>
    <w:rsid w:val="00A41A6D"/>
    <w:rsid w:val="00A43594"/>
    <w:rsid w:val="00A438D8"/>
    <w:rsid w:val="00A46A2F"/>
    <w:rsid w:val="00A473F5"/>
    <w:rsid w:val="00A51B8F"/>
    <w:rsid w:val="00A51F9D"/>
    <w:rsid w:val="00A5308F"/>
    <w:rsid w:val="00A5416A"/>
    <w:rsid w:val="00A60319"/>
    <w:rsid w:val="00A628C7"/>
    <w:rsid w:val="00A639F4"/>
    <w:rsid w:val="00A65864"/>
    <w:rsid w:val="00A65FAE"/>
    <w:rsid w:val="00A666B8"/>
    <w:rsid w:val="00A6677E"/>
    <w:rsid w:val="00A71643"/>
    <w:rsid w:val="00A73334"/>
    <w:rsid w:val="00A740F9"/>
    <w:rsid w:val="00A743D8"/>
    <w:rsid w:val="00A8084B"/>
    <w:rsid w:val="00A80BE1"/>
    <w:rsid w:val="00A8127D"/>
    <w:rsid w:val="00A81A32"/>
    <w:rsid w:val="00A81E98"/>
    <w:rsid w:val="00A835BD"/>
    <w:rsid w:val="00A85923"/>
    <w:rsid w:val="00A86148"/>
    <w:rsid w:val="00A869A5"/>
    <w:rsid w:val="00A916E0"/>
    <w:rsid w:val="00A917C8"/>
    <w:rsid w:val="00A92ADE"/>
    <w:rsid w:val="00A97B15"/>
    <w:rsid w:val="00AA0449"/>
    <w:rsid w:val="00AA22AD"/>
    <w:rsid w:val="00AA22F9"/>
    <w:rsid w:val="00AA39FA"/>
    <w:rsid w:val="00AA3C3C"/>
    <w:rsid w:val="00AA42D5"/>
    <w:rsid w:val="00AA448C"/>
    <w:rsid w:val="00AA62DF"/>
    <w:rsid w:val="00AB001E"/>
    <w:rsid w:val="00AB121A"/>
    <w:rsid w:val="00AB2364"/>
    <w:rsid w:val="00AB2CB6"/>
    <w:rsid w:val="00AB2FAB"/>
    <w:rsid w:val="00AB5939"/>
    <w:rsid w:val="00AB5C14"/>
    <w:rsid w:val="00AC1EE7"/>
    <w:rsid w:val="00AC333F"/>
    <w:rsid w:val="00AC33C0"/>
    <w:rsid w:val="00AC43B2"/>
    <w:rsid w:val="00AC5571"/>
    <w:rsid w:val="00AC585C"/>
    <w:rsid w:val="00AC5F6D"/>
    <w:rsid w:val="00AC7654"/>
    <w:rsid w:val="00AD1593"/>
    <w:rsid w:val="00AD1925"/>
    <w:rsid w:val="00AD1CB1"/>
    <w:rsid w:val="00AD1CE1"/>
    <w:rsid w:val="00AD28FF"/>
    <w:rsid w:val="00AD3590"/>
    <w:rsid w:val="00AD48EA"/>
    <w:rsid w:val="00AD63E8"/>
    <w:rsid w:val="00AD7F66"/>
    <w:rsid w:val="00AE05D6"/>
    <w:rsid w:val="00AE067D"/>
    <w:rsid w:val="00AE3BE8"/>
    <w:rsid w:val="00AE64B5"/>
    <w:rsid w:val="00AE67AB"/>
    <w:rsid w:val="00AF07F3"/>
    <w:rsid w:val="00AF1181"/>
    <w:rsid w:val="00AF2F79"/>
    <w:rsid w:val="00AF4653"/>
    <w:rsid w:val="00AF46C9"/>
    <w:rsid w:val="00AF539D"/>
    <w:rsid w:val="00AF64AF"/>
    <w:rsid w:val="00AF7980"/>
    <w:rsid w:val="00AF7DB7"/>
    <w:rsid w:val="00B00513"/>
    <w:rsid w:val="00B006AE"/>
    <w:rsid w:val="00B018C0"/>
    <w:rsid w:val="00B056D4"/>
    <w:rsid w:val="00B06E4B"/>
    <w:rsid w:val="00B07916"/>
    <w:rsid w:val="00B10D02"/>
    <w:rsid w:val="00B10D5C"/>
    <w:rsid w:val="00B15C15"/>
    <w:rsid w:val="00B201E2"/>
    <w:rsid w:val="00B220AE"/>
    <w:rsid w:val="00B237C5"/>
    <w:rsid w:val="00B31AE4"/>
    <w:rsid w:val="00B32735"/>
    <w:rsid w:val="00B329CB"/>
    <w:rsid w:val="00B342D2"/>
    <w:rsid w:val="00B34658"/>
    <w:rsid w:val="00B36AA6"/>
    <w:rsid w:val="00B36E69"/>
    <w:rsid w:val="00B36F50"/>
    <w:rsid w:val="00B4176E"/>
    <w:rsid w:val="00B4214B"/>
    <w:rsid w:val="00B42AC9"/>
    <w:rsid w:val="00B443E4"/>
    <w:rsid w:val="00B47850"/>
    <w:rsid w:val="00B5203D"/>
    <w:rsid w:val="00B52B91"/>
    <w:rsid w:val="00B5484D"/>
    <w:rsid w:val="00B550B8"/>
    <w:rsid w:val="00B563EA"/>
    <w:rsid w:val="00B56CDF"/>
    <w:rsid w:val="00B60E51"/>
    <w:rsid w:val="00B616FF"/>
    <w:rsid w:val="00B6384A"/>
    <w:rsid w:val="00B63A54"/>
    <w:rsid w:val="00B63D30"/>
    <w:rsid w:val="00B63D42"/>
    <w:rsid w:val="00B64031"/>
    <w:rsid w:val="00B640CD"/>
    <w:rsid w:val="00B6439F"/>
    <w:rsid w:val="00B6460E"/>
    <w:rsid w:val="00B65D9A"/>
    <w:rsid w:val="00B67917"/>
    <w:rsid w:val="00B67F34"/>
    <w:rsid w:val="00B704F1"/>
    <w:rsid w:val="00B70741"/>
    <w:rsid w:val="00B710BD"/>
    <w:rsid w:val="00B724F2"/>
    <w:rsid w:val="00B727D8"/>
    <w:rsid w:val="00B73933"/>
    <w:rsid w:val="00B73B08"/>
    <w:rsid w:val="00B756F8"/>
    <w:rsid w:val="00B778DD"/>
    <w:rsid w:val="00B77D18"/>
    <w:rsid w:val="00B8001C"/>
    <w:rsid w:val="00B818ED"/>
    <w:rsid w:val="00B8313A"/>
    <w:rsid w:val="00B85926"/>
    <w:rsid w:val="00B92328"/>
    <w:rsid w:val="00B93503"/>
    <w:rsid w:val="00B95BAE"/>
    <w:rsid w:val="00B96210"/>
    <w:rsid w:val="00B9628C"/>
    <w:rsid w:val="00BA05B1"/>
    <w:rsid w:val="00BA1C31"/>
    <w:rsid w:val="00BA23C1"/>
    <w:rsid w:val="00BA31E8"/>
    <w:rsid w:val="00BA4775"/>
    <w:rsid w:val="00BA55E0"/>
    <w:rsid w:val="00BA6AF3"/>
    <w:rsid w:val="00BA6BD4"/>
    <w:rsid w:val="00BA6C7A"/>
    <w:rsid w:val="00BA6E5C"/>
    <w:rsid w:val="00BB0E97"/>
    <w:rsid w:val="00BB1572"/>
    <w:rsid w:val="00BB17D1"/>
    <w:rsid w:val="00BB1F0F"/>
    <w:rsid w:val="00BB3752"/>
    <w:rsid w:val="00BB3CB6"/>
    <w:rsid w:val="00BB3CDA"/>
    <w:rsid w:val="00BB4D75"/>
    <w:rsid w:val="00BB4E29"/>
    <w:rsid w:val="00BB6688"/>
    <w:rsid w:val="00BC0790"/>
    <w:rsid w:val="00BC098B"/>
    <w:rsid w:val="00BC119C"/>
    <w:rsid w:val="00BC26D4"/>
    <w:rsid w:val="00BC489F"/>
    <w:rsid w:val="00BD2C51"/>
    <w:rsid w:val="00BD5363"/>
    <w:rsid w:val="00BD7AA8"/>
    <w:rsid w:val="00BE0C80"/>
    <w:rsid w:val="00BE1FA4"/>
    <w:rsid w:val="00BE2F55"/>
    <w:rsid w:val="00BE39E6"/>
    <w:rsid w:val="00BE57A5"/>
    <w:rsid w:val="00BE5A2A"/>
    <w:rsid w:val="00BE6327"/>
    <w:rsid w:val="00BE6C59"/>
    <w:rsid w:val="00BF2669"/>
    <w:rsid w:val="00BF2A42"/>
    <w:rsid w:val="00BF45E1"/>
    <w:rsid w:val="00BF6F60"/>
    <w:rsid w:val="00BF6F95"/>
    <w:rsid w:val="00C020FC"/>
    <w:rsid w:val="00C03D8C"/>
    <w:rsid w:val="00C055EC"/>
    <w:rsid w:val="00C10DC9"/>
    <w:rsid w:val="00C12FB3"/>
    <w:rsid w:val="00C1388C"/>
    <w:rsid w:val="00C146F4"/>
    <w:rsid w:val="00C1629F"/>
    <w:rsid w:val="00C16617"/>
    <w:rsid w:val="00C17341"/>
    <w:rsid w:val="00C17CB6"/>
    <w:rsid w:val="00C22500"/>
    <w:rsid w:val="00C239A1"/>
    <w:rsid w:val="00C24EEF"/>
    <w:rsid w:val="00C25CF6"/>
    <w:rsid w:val="00C26C36"/>
    <w:rsid w:val="00C27EDD"/>
    <w:rsid w:val="00C309D1"/>
    <w:rsid w:val="00C309F3"/>
    <w:rsid w:val="00C318B4"/>
    <w:rsid w:val="00C32768"/>
    <w:rsid w:val="00C35731"/>
    <w:rsid w:val="00C40EA1"/>
    <w:rsid w:val="00C41E54"/>
    <w:rsid w:val="00C431DF"/>
    <w:rsid w:val="00C44272"/>
    <w:rsid w:val="00C456BD"/>
    <w:rsid w:val="00C460B3"/>
    <w:rsid w:val="00C5171B"/>
    <w:rsid w:val="00C51D07"/>
    <w:rsid w:val="00C525DC"/>
    <w:rsid w:val="00C530DC"/>
    <w:rsid w:val="00C5350D"/>
    <w:rsid w:val="00C53577"/>
    <w:rsid w:val="00C53993"/>
    <w:rsid w:val="00C54863"/>
    <w:rsid w:val="00C6123C"/>
    <w:rsid w:val="00C61400"/>
    <w:rsid w:val="00C6311A"/>
    <w:rsid w:val="00C63A95"/>
    <w:rsid w:val="00C650CF"/>
    <w:rsid w:val="00C65E65"/>
    <w:rsid w:val="00C70199"/>
    <w:rsid w:val="00C7084D"/>
    <w:rsid w:val="00C71E8E"/>
    <w:rsid w:val="00C720C5"/>
    <w:rsid w:val="00C7315E"/>
    <w:rsid w:val="00C734BE"/>
    <w:rsid w:val="00C75895"/>
    <w:rsid w:val="00C76A91"/>
    <w:rsid w:val="00C7797A"/>
    <w:rsid w:val="00C83C9F"/>
    <w:rsid w:val="00C86F7D"/>
    <w:rsid w:val="00C87101"/>
    <w:rsid w:val="00C937F3"/>
    <w:rsid w:val="00C940D1"/>
    <w:rsid w:val="00C94840"/>
    <w:rsid w:val="00C96F0A"/>
    <w:rsid w:val="00CA04FF"/>
    <w:rsid w:val="00CA38AB"/>
    <w:rsid w:val="00CA4EE3"/>
    <w:rsid w:val="00CA52BC"/>
    <w:rsid w:val="00CA5D16"/>
    <w:rsid w:val="00CA7CF9"/>
    <w:rsid w:val="00CB027F"/>
    <w:rsid w:val="00CB0ABE"/>
    <w:rsid w:val="00CB0C05"/>
    <w:rsid w:val="00CB0FCC"/>
    <w:rsid w:val="00CB3FB3"/>
    <w:rsid w:val="00CC0EBB"/>
    <w:rsid w:val="00CC1EA6"/>
    <w:rsid w:val="00CC2B5E"/>
    <w:rsid w:val="00CC2DC7"/>
    <w:rsid w:val="00CC364F"/>
    <w:rsid w:val="00CC563E"/>
    <w:rsid w:val="00CC5A84"/>
    <w:rsid w:val="00CC6297"/>
    <w:rsid w:val="00CC7690"/>
    <w:rsid w:val="00CD1986"/>
    <w:rsid w:val="00CD25A9"/>
    <w:rsid w:val="00CD28A7"/>
    <w:rsid w:val="00CD2F23"/>
    <w:rsid w:val="00CD3408"/>
    <w:rsid w:val="00CD54BF"/>
    <w:rsid w:val="00CD5895"/>
    <w:rsid w:val="00CE0E34"/>
    <w:rsid w:val="00CE1258"/>
    <w:rsid w:val="00CE149B"/>
    <w:rsid w:val="00CE1E4D"/>
    <w:rsid w:val="00CE244C"/>
    <w:rsid w:val="00CE4D24"/>
    <w:rsid w:val="00CE4D5C"/>
    <w:rsid w:val="00CE705B"/>
    <w:rsid w:val="00CE72B0"/>
    <w:rsid w:val="00CF05DA"/>
    <w:rsid w:val="00CF0B00"/>
    <w:rsid w:val="00CF1B4E"/>
    <w:rsid w:val="00CF3ABD"/>
    <w:rsid w:val="00CF5512"/>
    <w:rsid w:val="00CF58EB"/>
    <w:rsid w:val="00CF6F14"/>
    <w:rsid w:val="00CF6FEC"/>
    <w:rsid w:val="00CF760C"/>
    <w:rsid w:val="00D00059"/>
    <w:rsid w:val="00D0106E"/>
    <w:rsid w:val="00D0132E"/>
    <w:rsid w:val="00D0148F"/>
    <w:rsid w:val="00D03147"/>
    <w:rsid w:val="00D037C0"/>
    <w:rsid w:val="00D03832"/>
    <w:rsid w:val="00D059D3"/>
    <w:rsid w:val="00D06383"/>
    <w:rsid w:val="00D125E2"/>
    <w:rsid w:val="00D13AB3"/>
    <w:rsid w:val="00D156EC"/>
    <w:rsid w:val="00D171CD"/>
    <w:rsid w:val="00D20287"/>
    <w:rsid w:val="00D2029F"/>
    <w:rsid w:val="00D20A77"/>
    <w:rsid w:val="00D20E85"/>
    <w:rsid w:val="00D21A48"/>
    <w:rsid w:val="00D21B27"/>
    <w:rsid w:val="00D220D8"/>
    <w:rsid w:val="00D242D0"/>
    <w:rsid w:val="00D24615"/>
    <w:rsid w:val="00D24C44"/>
    <w:rsid w:val="00D24F3D"/>
    <w:rsid w:val="00D25A6B"/>
    <w:rsid w:val="00D3006B"/>
    <w:rsid w:val="00D30E19"/>
    <w:rsid w:val="00D33746"/>
    <w:rsid w:val="00D34837"/>
    <w:rsid w:val="00D3492A"/>
    <w:rsid w:val="00D3572D"/>
    <w:rsid w:val="00D35B75"/>
    <w:rsid w:val="00D35BB5"/>
    <w:rsid w:val="00D36024"/>
    <w:rsid w:val="00D3657F"/>
    <w:rsid w:val="00D36E6E"/>
    <w:rsid w:val="00D377CB"/>
    <w:rsid w:val="00D37842"/>
    <w:rsid w:val="00D37D89"/>
    <w:rsid w:val="00D40501"/>
    <w:rsid w:val="00D427F3"/>
    <w:rsid w:val="00D42DC2"/>
    <w:rsid w:val="00D4302B"/>
    <w:rsid w:val="00D43E62"/>
    <w:rsid w:val="00D51077"/>
    <w:rsid w:val="00D52265"/>
    <w:rsid w:val="00D529D3"/>
    <w:rsid w:val="00D52CED"/>
    <w:rsid w:val="00D537E1"/>
    <w:rsid w:val="00D55BB2"/>
    <w:rsid w:val="00D6091A"/>
    <w:rsid w:val="00D6157C"/>
    <w:rsid w:val="00D615A3"/>
    <w:rsid w:val="00D61D93"/>
    <w:rsid w:val="00D62519"/>
    <w:rsid w:val="00D63142"/>
    <w:rsid w:val="00D634F3"/>
    <w:rsid w:val="00D63F03"/>
    <w:rsid w:val="00D6605A"/>
    <w:rsid w:val="00D6695F"/>
    <w:rsid w:val="00D67D0E"/>
    <w:rsid w:val="00D705C0"/>
    <w:rsid w:val="00D748F4"/>
    <w:rsid w:val="00D75644"/>
    <w:rsid w:val="00D760BF"/>
    <w:rsid w:val="00D77591"/>
    <w:rsid w:val="00D77E3E"/>
    <w:rsid w:val="00D77F14"/>
    <w:rsid w:val="00D80184"/>
    <w:rsid w:val="00D8133A"/>
    <w:rsid w:val="00D81656"/>
    <w:rsid w:val="00D83C78"/>
    <w:rsid w:val="00D83D87"/>
    <w:rsid w:val="00D84A6D"/>
    <w:rsid w:val="00D86A30"/>
    <w:rsid w:val="00D90AAF"/>
    <w:rsid w:val="00D914B9"/>
    <w:rsid w:val="00D92440"/>
    <w:rsid w:val="00D94FCB"/>
    <w:rsid w:val="00D96206"/>
    <w:rsid w:val="00D97845"/>
    <w:rsid w:val="00D97CB4"/>
    <w:rsid w:val="00D97DD4"/>
    <w:rsid w:val="00DA1B14"/>
    <w:rsid w:val="00DA2689"/>
    <w:rsid w:val="00DA5A8A"/>
    <w:rsid w:val="00DA5E52"/>
    <w:rsid w:val="00DA6A64"/>
    <w:rsid w:val="00DB1170"/>
    <w:rsid w:val="00DB26CD"/>
    <w:rsid w:val="00DB28C2"/>
    <w:rsid w:val="00DB2989"/>
    <w:rsid w:val="00DB3C1A"/>
    <w:rsid w:val="00DB441C"/>
    <w:rsid w:val="00DB44AF"/>
    <w:rsid w:val="00DB4E61"/>
    <w:rsid w:val="00DB5604"/>
    <w:rsid w:val="00DB5814"/>
    <w:rsid w:val="00DB5DB8"/>
    <w:rsid w:val="00DB63A2"/>
    <w:rsid w:val="00DB67DA"/>
    <w:rsid w:val="00DB7FA1"/>
    <w:rsid w:val="00DC02D8"/>
    <w:rsid w:val="00DC140B"/>
    <w:rsid w:val="00DC1F58"/>
    <w:rsid w:val="00DC2287"/>
    <w:rsid w:val="00DC339B"/>
    <w:rsid w:val="00DC4FEE"/>
    <w:rsid w:val="00DC5539"/>
    <w:rsid w:val="00DC5D40"/>
    <w:rsid w:val="00DC60D2"/>
    <w:rsid w:val="00DC69A7"/>
    <w:rsid w:val="00DD23C7"/>
    <w:rsid w:val="00DD2A77"/>
    <w:rsid w:val="00DD2DE0"/>
    <w:rsid w:val="00DD30E9"/>
    <w:rsid w:val="00DD4F47"/>
    <w:rsid w:val="00DD51C2"/>
    <w:rsid w:val="00DD566C"/>
    <w:rsid w:val="00DD7FBB"/>
    <w:rsid w:val="00DE0578"/>
    <w:rsid w:val="00DE0B9F"/>
    <w:rsid w:val="00DE2A9E"/>
    <w:rsid w:val="00DE2DDF"/>
    <w:rsid w:val="00DE3AFE"/>
    <w:rsid w:val="00DE4238"/>
    <w:rsid w:val="00DE4BDB"/>
    <w:rsid w:val="00DE5003"/>
    <w:rsid w:val="00DE53E9"/>
    <w:rsid w:val="00DE657F"/>
    <w:rsid w:val="00DE7574"/>
    <w:rsid w:val="00DE785D"/>
    <w:rsid w:val="00DF1218"/>
    <w:rsid w:val="00DF6462"/>
    <w:rsid w:val="00E00454"/>
    <w:rsid w:val="00E00BCF"/>
    <w:rsid w:val="00E026CD"/>
    <w:rsid w:val="00E02FA0"/>
    <w:rsid w:val="00E036DC"/>
    <w:rsid w:val="00E042A0"/>
    <w:rsid w:val="00E047D4"/>
    <w:rsid w:val="00E0778A"/>
    <w:rsid w:val="00E10454"/>
    <w:rsid w:val="00E10F23"/>
    <w:rsid w:val="00E112E5"/>
    <w:rsid w:val="00E122D8"/>
    <w:rsid w:val="00E12CC8"/>
    <w:rsid w:val="00E15352"/>
    <w:rsid w:val="00E21CC7"/>
    <w:rsid w:val="00E224D1"/>
    <w:rsid w:val="00E2376E"/>
    <w:rsid w:val="00E23A0D"/>
    <w:rsid w:val="00E24D9E"/>
    <w:rsid w:val="00E25849"/>
    <w:rsid w:val="00E311AB"/>
    <w:rsid w:val="00E3197E"/>
    <w:rsid w:val="00E32968"/>
    <w:rsid w:val="00E33242"/>
    <w:rsid w:val="00E342F8"/>
    <w:rsid w:val="00E34C1D"/>
    <w:rsid w:val="00E34F8C"/>
    <w:rsid w:val="00E351ED"/>
    <w:rsid w:val="00E3524C"/>
    <w:rsid w:val="00E4082C"/>
    <w:rsid w:val="00E42B19"/>
    <w:rsid w:val="00E45BE4"/>
    <w:rsid w:val="00E4684E"/>
    <w:rsid w:val="00E47854"/>
    <w:rsid w:val="00E5068E"/>
    <w:rsid w:val="00E5247B"/>
    <w:rsid w:val="00E56922"/>
    <w:rsid w:val="00E6034B"/>
    <w:rsid w:val="00E63A6B"/>
    <w:rsid w:val="00E63A9B"/>
    <w:rsid w:val="00E64975"/>
    <w:rsid w:val="00E6549E"/>
    <w:rsid w:val="00E65EDE"/>
    <w:rsid w:val="00E66547"/>
    <w:rsid w:val="00E70F81"/>
    <w:rsid w:val="00E71278"/>
    <w:rsid w:val="00E72E90"/>
    <w:rsid w:val="00E7372F"/>
    <w:rsid w:val="00E74977"/>
    <w:rsid w:val="00E74CA5"/>
    <w:rsid w:val="00E76F8E"/>
    <w:rsid w:val="00E77055"/>
    <w:rsid w:val="00E77460"/>
    <w:rsid w:val="00E77E7C"/>
    <w:rsid w:val="00E81223"/>
    <w:rsid w:val="00E8253D"/>
    <w:rsid w:val="00E839B6"/>
    <w:rsid w:val="00E83ABC"/>
    <w:rsid w:val="00E83BE8"/>
    <w:rsid w:val="00E844F2"/>
    <w:rsid w:val="00E86072"/>
    <w:rsid w:val="00E87399"/>
    <w:rsid w:val="00E90AD0"/>
    <w:rsid w:val="00E92849"/>
    <w:rsid w:val="00E92FCB"/>
    <w:rsid w:val="00E96DBC"/>
    <w:rsid w:val="00E97EF0"/>
    <w:rsid w:val="00EA0C22"/>
    <w:rsid w:val="00EA0D53"/>
    <w:rsid w:val="00EA147F"/>
    <w:rsid w:val="00EA1C9B"/>
    <w:rsid w:val="00EA1EA4"/>
    <w:rsid w:val="00EA4A27"/>
    <w:rsid w:val="00EA4FA6"/>
    <w:rsid w:val="00EA59B0"/>
    <w:rsid w:val="00EA6310"/>
    <w:rsid w:val="00EB1A25"/>
    <w:rsid w:val="00EB204C"/>
    <w:rsid w:val="00EB270B"/>
    <w:rsid w:val="00EB30F3"/>
    <w:rsid w:val="00EC1AFD"/>
    <w:rsid w:val="00EC3226"/>
    <w:rsid w:val="00EC42A1"/>
    <w:rsid w:val="00EC7363"/>
    <w:rsid w:val="00ED03AB"/>
    <w:rsid w:val="00ED1963"/>
    <w:rsid w:val="00ED1CD4"/>
    <w:rsid w:val="00ED1D2B"/>
    <w:rsid w:val="00ED1D8E"/>
    <w:rsid w:val="00ED1EB5"/>
    <w:rsid w:val="00ED2374"/>
    <w:rsid w:val="00ED242B"/>
    <w:rsid w:val="00ED24FB"/>
    <w:rsid w:val="00ED39B2"/>
    <w:rsid w:val="00ED64B5"/>
    <w:rsid w:val="00ED6C32"/>
    <w:rsid w:val="00EE0FF6"/>
    <w:rsid w:val="00EE437A"/>
    <w:rsid w:val="00EE4583"/>
    <w:rsid w:val="00EE7CCA"/>
    <w:rsid w:val="00EF2C60"/>
    <w:rsid w:val="00EF5C57"/>
    <w:rsid w:val="00EF7482"/>
    <w:rsid w:val="00EF77CE"/>
    <w:rsid w:val="00F02F86"/>
    <w:rsid w:val="00F0514D"/>
    <w:rsid w:val="00F0561D"/>
    <w:rsid w:val="00F06E53"/>
    <w:rsid w:val="00F111B2"/>
    <w:rsid w:val="00F15704"/>
    <w:rsid w:val="00F1634B"/>
    <w:rsid w:val="00F16A14"/>
    <w:rsid w:val="00F17FCB"/>
    <w:rsid w:val="00F202F2"/>
    <w:rsid w:val="00F2091E"/>
    <w:rsid w:val="00F20D40"/>
    <w:rsid w:val="00F21B8F"/>
    <w:rsid w:val="00F2253B"/>
    <w:rsid w:val="00F22929"/>
    <w:rsid w:val="00F300C8"/>
    <w:rsid w:val="00F300EC"/>
    <w:rsid w:val="00F303D2"/>
    <w:rsid w:val="00F30E4F"/>
    <w:rsid w:val="00F329C3"/>
    <w:rsid w:val="00F33B2E"/>
    <w:rsid w:val="00F34530"/>
    <w:rsid w:val="00F35421"/>
    <w:rsid w:val="00F362D7"/>
    <w:rsid w:val="00F37D7B"/>
    <w:rsid w:val="00F402F1"/>
    <w:rsid w:val="00F40A51"/>
    <w:rsid w:val="00F4117F"/>
    <w:rsid w:val="00F416F5"/>
    <w:rsid w:val="00F41A46"/>
    <w:rsid w:val="00F43478"/>
    <w:rsid w:val="00F45302"/>
    <w:rsid w:val="00F46199"/>
    <w:rsid w:val="00F526B5"/>
    <w:rsid w:val="00F5314C"/>
    <w:rsid w:val="00F54B4C"/>
    <w:rsid w:val="00F5688C"/>
    <w:rsid w:val="00F56A1E"/>
    <w:rsid w:val="00F56D2E"/>
    <w:rsid w:val="00F57575"/>
    <w:rsid w:val="00F60048"/>
    <w:rsid w:val="00F61828"/>
    <w:rsid w:val="00F6264C"/>
    <w:rsid w:val="00F626B4"/>
    <w:rsid w:val="00F6309A"/>
    <w:rsid w:val="00F635DD"/>
    <w:rsid w:val="00F6627B"/>
    <w:rsid w:val="00F7336E"/>
    <w:rsid w:val="00F734F2"/>
    <w:rsid w:val="00F75052"/>
    <w:rsid w:val="00F75D97"/>
    <w:rsid w:val="00F774BA"/>
    <w:rsid w:val="00F804D3"/>
    <w:rsid w:val="00F805EC"/>
    <w:rsid w:val="00F809BC"/>
    <w:rsid w:val="00F80FCC"/>
    <w:rsid w:val="00F816CB"/>
    <w:rsid w:val="00F81CD2"/>
    <w:rsid w:val="00F82641"/>
    <w:rsid w:val="00F87770"/>
    <w:rsid w:val="00F879C0"/>
    <w:rsid w:val="00F904B3"/>
    <w:rsid w:val="00F90F18"/>
    <w:rsid w:val="00F936EE"/>
    <w:rsid w:val="00F937E4"/>
    <w:rsid w:val="00F95EE7"/>
    <w:rsid w:val="00FA02BE"/>
    <w:rsid w:val="00FA0701"/>
    <w:rsid w:val="00FA0FCB"/>
    <w:rsid w:val="00FA2268"/>
    <w:rsid w:val="00FA39E6"/>
    <w:rsid w:val="00FA52E3"/>
    <w:rsid w:val="00FA5320"/>
    <w:rsid w:val="00FA7523"/>
    <w:rsid w:val="00FA7BC9"/>
    <w:rsid w:val="00FB077B"/>
    <w:rsid w:val="00FB176E"/>
    <w:rsid w:val="00FB1A4B"/>
    <w:rsid w:val="00FB378E"/>
    <w:rsid w:val="00FB37F1"/>
    <w:rsid w:val="00FB47C0"/>
    <w:rsid w:val="00FB4A44"/>
    <w:rsid w:val="00FB501B"/>
    <w:rsid w:val="00FB5404"/>
    <w:rsid w:val="00FB56B1"/>
    <w:rsid w:val="00FB56BA"/>
    <w:rsid w:val="00FB719A"/>
    <w:rsid w:val="00FB7770"/>
    <w:rsid w:val="00FC08D7"/>
    <w:rsid w:val="00FC62C0"/>
    <w:rsid w:val="00FD0FC8"/>
    <w:rsid w:val="00FD1611"/>
    <w:rsid w:val="00FD1C20"/>
    <w:rsid w:val="00FD3B91"/>
    <w:rsid w:val="00FD4037"/>
    <w:rsid w:val="00FD471B"/>
    <w:rsid w:val="00FD576B"/>
    <w:rsid w:val="00FD579E"/>
    <w:rsid w:val="00FD6471"/>
    <w:rsid w:val="00FD647A"/>
    <w:rsid w:val="00FD6658"/>
    <w:rsid w:val="00FD6845"/>
    <w:rsid w:val="00FD71FA"/>
    <w:rsid w:val="00FE114B"/>
    <w:rsid w:val="00FE4516"/>
    <w:rsid w:val="00FE64C8"/>
    <w:rsid w:val="00FE66E8"/>
    <w:rsid w:val="00FF05BB"/>
    <w:rsid w:val="00FF1E79"/>
    <w:rsid w:val="00FF2B6B"/>
    <w:rsid w:val="00FF474B"/>
    <w:rsid w:val="00FF516C"/>
    <w:rsid w:val="00FF61B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C13C4148-E62F-4077-81A9-C34B699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aliases w:val="表格"/>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2">
    <w:name w:val="段落樣式7"/>
    <w:basedOn w:val="61"/>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F805EC"/>
    <w:pPr>
      <w:snapToGrid w:val="0"/>
      <w:jc w:val="left"/>
    </w:pPr>
    <w:rPr>
      <w:sz w:val="20"/>
    </w:rPr>
  </w:style>
  <w:style w:type="character" w:customStyle="1" w:styleId="afd">
    <w:name w:val="註腳文字 字元"/>
    <w:basedOn w:val="a7"/>
    <w:link w:val="afc"/>
    <w:uiPriority w:val="99"/>
    <w:rsid w:val="00F805EC"/>
    <w:rPr>
      <w:rFonts w:ascii="標楷體" w:eastAsia="標楷體"/>
      <w:kern w:val="2"/>
    </w:rPr>
  </w:style>
  <w:style w:type="character" w:styleId="afe">
    <w:name w:val="footnote reference"/>
    <w:basedOn w:val="a7"/>
    <w:uiPriority w:val="99"/>
    <w:unhideWhenUsed/>
    <w:rsid w:val="00F805EC"/>
    <w:rPr>
      <w:vertAlign w:val="superscript"/>
    </w:rPr>
  </w:style>
  <w:style w:type="character" w:styleId="aff">
    <w:name w:val="Placeholder Text"/>
    <w:basedOn w:val="a7"/>
    <w:uiPriority w:val="99"/>
    <w:semiHidden/>
    <w:rsid w:val="00832203"/>
    <w:rPr>
      <w:color w:val="808080"/>
    </w:rPr>
  </w:style>
  <w:style w:type="paragraph" w:customStyle="1" w:styleId="aff0">
    <w:name w:val="分項段落"/>
    <w:basedOn w:val="a6"/>
    <w:rsid w:val="00642D67"/>
    <w:pPr>
      <w:overflowPunct/>
      <w:autoSpaceDE/>
      <w:autoSpaceDN/>
      <w:jc w:val="left"/>
    </w:pPr>
    <w:rPr>
      <w:rFonts w:ascii="Times New Roman" w:eastAsia="新細明體"/>
      <w:sz w:val="24"/>
    </w:rPr>
  </w:style>
  <w:style w:type="character" w:customStyle="1" w:styleId="70">
    <w:name w:val="標題 7 字元"/>
    <w:basedOn w:val="a7"/>
    <w:link w:val="7"/>
    <w:rsid w:val="0055409B"/>
    <w:rPr>
      <w:rFonts w:ascii="標楷體" w:eastAsia="標楷體" w:hAnsi="Arial"/>
      <w:bCs/>
      <w:kern w:val="32"/>
      <w:sz w:val="32"/>
      <w:szCs w:val="36"/>
    </w:rPr>
  </w:style>
  <w:style w:type="paragraph" w:styleId="HTML">
    <w:name w:val="HTML Preformatted"/>
    <w:basedOn w:val="a6"/>
    <w:link w:val="HTML0"/>
    <w:uiPriority w:val="99"/>
    <w:semiHidden/>
    <w:unhideWhenUsed/>
    <w:rsid w:val="0088693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886933"/>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049555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32215714">
      <w:bodyDiv w:val="1"/>
      <w:marLeft w:val="0"/>
      <w:marRight w:val="0"/>
      <w:marTop w:val="0"/>
      <w:marBottom w:val="0"/>
      <w:divBdr>
        <w:top w:val="none" w:sz="0" w:space="0" w:color="auto"/>
        <w:left w:val="none" w:sz="0" w:space="0" w:color="auto"/>
        <w:bottom w:val="none" w:sz="0" w:space="0" w:color="auto"/>
        <w:right w:val="none" w:sz="0" w:space="0" w:color="auto"/>
      </w:divBdr>
    </w:div>
    <w:div w:id="1295789536">
      <w:bodyDiv w:val="1"/>
      <w:marLeft w:val="0"/>
      <w:marRight w:val="0"/>
      <w:marTop w:val="0"/>
      <w:marBottom w:val="0"/>
      <w:divBdr>
        <w:top w:val="none" w:sz="0" w:space="0" w:color="auto"/>
        <w:left w:val="none" w:sz="0" w:space="0" w:color="auto"/>
        <w:bottom w:val="none" w:sz="0" w:space="0" w:color="auto"/>
        <w:right w:val="none" w:sz="0" w:space="0" w:color="auto"/>
      </w:divBdr>
      <w:divsChild>
        <w:div w:id="420494062">
          <w:marLeft w:val="0"/>
          <w:marRight w:val="0"/>
          <w:marTop w:val="0"/>
          <w:marBottom w:val="0"/>
          <w:divBdr>
            <w:top w:val="none" w:sz="0" w:space="0" w:color="auto"/>
            <w:left w:val="none" w:sz="0" w:space="0" w:color="auto"/>
            <w:bottom w:val="none" w:sz="0" w:space="0" w:color="auto"/>
            <w:right w:val="none" w:sz="0" w:space="0" w:color="auto"/>
          </w:divBdr>
          <w:divsChild>
            <w:div w:id="1838036523">
              <w:marLeft w:val="0"/>
              <w:marRight w:val="0"/>
              <w:marTop w:val="480"/>
              <w:marBottom w:val="240"/>
              <w:divBdr>
                <w:top w:val="none" w:sz="0" w:space="0" w:color="auto"/>
                <w:left w:val="none" w:sz="0" w:space="0" w:color="auto"/>
                <w:bottom w:val="none" w:sz="0" w:space="0" w:color="auto"/>
                <w:right w:val="none" w:sz="0" w:space="0" w:color="auto"/>
              </w:divBdr>
              <w:divsChild>
                <w:div w:id="1518689523">
                  <w:marLeft w:val="0"/>
                  <w:marRight w:val="0"/>
                  <w:marTop w:val="24"/>
                  <w:marBottom w:val="0"/>
                  <w:divBdr>
                    <w:top w:val="none" w:sz="0" w:space="0" w:color="auto"/>
                    <w:left w:val="none" w:sz="0" w:space="0" w:color="auto"/>
                    <w:bottom w:val="none" w:sz="0" w:space="0" w:color="auto"/>
                    <w:right w:val="none" w:sz="0" w:space="0" w:color="auto"/>
                  </w:divBdr>
                </w:div>
              </w:divsChild>
            </w:div>
          </w:divsChild>
        </w:div>
      </w:divsChild>
    </w:div>
    <w:div w:id="1382287087">
      <w:bodyDiv w:val="1"/>
      <w:marLeft w:val="0"/>
      <w:marRight w:val="0"/>
      <w:marTop w:val="0"/>
      <w:marBottom w:val="0"/>
      <w:divBdr>
        <w:top w:val="none" w:sz="0" w:space="0" w:color="auto"/>
        <w:left w:val="none" w:sz="0" w:space="0" w:color="auto"/>
        <w:bottom w:val="none" w:sz="0" w:space="0" w:color="auto"/>
        <w:right w:val="none" w:sz="0" w:space="0" w:color="auto"/>
      </w:divBdr>
    </w:div>
    <w:div w:id="1678339784">
      <w:bodyDiv w:val="1"/>
      <w:marLeft w:val="0"/>
      <w:marRight w:val="0"/>
      <w:marTop w:val="0"/>
      <w:marBottom w:val="0"/>
      <w:divBdr>
        <w:top w:val="none" w:sz="0" w:space="0" w:color="auto"/>
        <w:left w:val="none" w:sz="0" w:space="0" w:color="auto"/>
        <w:bottom w:val="none" w:sz="0" w:space="0" w:color="auto"/>
        <w:right w:val="none" w:sz="0" w:space="0" w:color="auto"/>
      </w:divBdr>
    </w:div>
    <w:div w:id="1884098382">
      <w:bodyDiv w:val="1"/>
      <w:marLeft w:val="0"/>
      <w:marRight w:val="0"/>
      <w:marTop w:val="0"/>
      <w:marBottom w:val="0"/>
      <w:divBdr>
        <w:top w:val="none" w:sz="0" w:space="0" w:color="auto"/>
        <w:left w:val="none" w:sz="0" w:space="0" w:color="auto"/>
        <w:bottom w:val="none" w:sz="0" w:space="0" w:color="auto"/>
        <w:right w:val="none" w:sz="0" w:space="0" w:color="auto"/>
      </w:divBdr>
      <w:divsChild>
        <w:div w:id="1101679748">
          <w:marLeft w:val="0"/>
          <w:marRight w:val="0"/>
          <w:marTop w:val="0"/>
          <w:marBottom w:val="0"/>
          <w:divBdr>
            <w:top w:val="none" w:sz="0" w:space="0" w:color="auto"/>
            <w:left w:val="none" w:sz="0" w:space="0" w:color="auto"/>
            <w:bottom w:val="none" w:sz="0" w:space="0" w:color="auto"/>
            <w:right w:val="none" w:sz="0" w:space="0" w:color="auto"/>
          </w:divBdr>
          <w:divsChild>
            <w:div w:id="1886991005">
              <w:marLeft w:val="0"/>
              <w:marRight w:val="0"/>
              <w:marTop w:val="480"/>
              <w:marBottom w:val="240"/>
              <w:divBdr>
                <w:top w:val="none" w:sz="0" w:space="0" w:color="auto"/>
                <w:left w:val="none" w:sz="0" w:space="0" w:color="auto"/>
                <w:bottom w:val="none" w:sz="0" w:space="0" w:color="auto"/>
                <w:right w:val="none" w:sz="0" w:space="0" w:color="auto"/>
              </w:divBdr>
              <w:divsChild>
                <w:div w:id="1241253494">
                  <w:marLeft w:val="0"/>
                  <w:marRight w:val="0"/>
                  <w:marTop w:val="24"/>
                  <w:marBottom w:val="0"/>
                  <w:divBdr>
                    <w:top w:val="none" w:sz="0" w:space="0" w:color="auto"/>
                    <w:left w:val="none" w:sz="0" w:space="0" w:color="auto"/>
                    <w:bottom w:val="none" w:sz="0" w:space="0" w:color="auto"/>
                    <w:right w:val="none" w:sz="0" w:space="0" w:color="auto"/>
                  </w:divBdr>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ED748-2798-4107-B860-00DCB7EB4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91</TotalTime>
  <Pages>51</Pages>
  <Words>4193</Words>
  <Characters>23902</Characters>
  <Application>Microsoft Office Word</Application>
  <DocSecurity>0</DocSecurity>
  <Lines>199</Lines>
  <Paragraphs>56</Paragraphs>
  <ScaleCrop>false</ScaleCrop>
  <Company>cy</Company>
  <LinksUpToDate>false</LinksUpToDate>
  <CharactersWithSpaces>28039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PARTY</dc:creator>
  <cp:lastModifiedBy>廖春媛</cp:lastModifiedBy>
  <cp:revision>20</cp:revision>
  <cp:lastPrinted>2019-07-22T05:47:00Z</cp:lastPrinted>
  <dcterms:created xsi:type="dcterms:W3CDTF">2019-07-30T06:48:00Z</dcterms:created>
  <dcterms:modified xsi:type="dcterms:W3CDTF">2019-08-08T06:02:00Z</dcterms:modified>
</cp:coreProperties>
</file>