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E673D" w:rsidRDefault="0025106C" w:rsidP="00F37D7B">
      <w:pPr>
        <w:pStyle w:val="af7"/>
      </w:pPr>
      <w:r w:rsidRPr="005E673D">
        <w:rPr>
          <w:rFonts w:hint="eastAsia"/>
        </w:rPr>
        <w:t>糾正案文</w:t>
      </w:r>
    </w:p>
    <w:p w:rsidR="00E25849" w:rsidRPr="005E673D" w:rsidRDefault="0025106C" w:rsidP="00F231DC">
      <w:pPr>
        <w:pStyle w:val="1"/>
      </w:pPr>
      <w:r w:rsidRPr="005E673D">
        <w:rPr>
          <w:rFonts w:hint="eastAsia"/>
        </w:rPr>
        <w:t>被糾正機關：</w:t>
      </w:r>
      <w:r w:rsidR="0073601A" w:rsidRPr="005E673D">
        <w:rPr>
          <w:rFonts w:hint="eastAsia"/>
        </w:rPr>
        <w:t>教育部</w:t>
      </w:r>
      <w:r w:rsidRPr="005E673D">
        <w:rPr>
          <w:rFonts w:hint="eastAsia"/>
        </w:rPr>
        <w:t>。</w:t>
      </w:r>
    </w:p>
    <w:p w:rsidR="00E25849" w:rsidRPr="005E673D" w:rsidRDefault="00FD3817" w:rsidP="003523FE">
      <w:pPr>
        <w:pStyle w:val="1"/>
        <w:kinsoku w:val="0"/>
        <w:ind w:left="2676" w:hanging="2676"/>
        <w:rPr>
          <w:rFonts w:ascii="Times New Roman" w:hAnsi="Times New Roman"/>
        </w:rPr>
      </w:pPr>
      <w:r w:rsidRPr="005E673D">
        <w:rPr>
          <w:rFonts w:hint="eastAsia"/>
        </w:rPr>
        <w:t>案　　　由：</w:t>
      </w:r>
      <w:r w:rsidR="00CA3B5B" w:rsidRPr="005E673D">
        <w:rPr>
          <w:rFonts w:ascii="Times New Roman" w:hAnsi="Times New Roman"/>
          <w:spacing w:val="-4"/>
        </w:rPr>
        <w:t>教育部自</w:t>
      </w:r>
      <w:r w:rsidR="00CA3B5B" w:rsidRPr="005E673D">
        <w:rPr>
          <w:rFonts w:ascii="Times New Roman" w:hAnsi="Times New Roman"/>
          <w:spacing w:val="-4"/>
        </w:rPr>
        <w:t>106</w:t>
      </w:r>
      <w:r w:rsidR="00CA3B5B" w:rsidRPr="005E673D">
        <w:rPr>
          <w:rFonts w:ascii="Times New Roman" w:hAnsi="Times New Roman"/>
          <w:spacing w:val="-4"/>
        </w:rPr>
        <w:t>學年度開辦</w:t>
      </w:r>
      <w:r w:rsidR="00CA3B5B" w:rsidRPr="005E673D">
        <w:rPr>
          <w:rFonts w:ascii="Times New Roman" w:hAnsi="Times New Roman"/>
          <w:spacing w:val="-4"/>
          <w:szCs w:val="32"/>
        </w:rPr>
        <w:t>新南向產學合作國際專班</w:t>
      </w:r>
      <w:r w:rsidR="00C510B1" w:rsidRPr="005E673D">
        <w:rPr>
          <w:rFonts w:ascii="Times New Roman" w:hAnsi="Times New Roman" w:hint="eastAsia"/>
          <w:spacing w:val="-4"/>
          <w:szCs w:val="32"/>
        </w:rPr>
        <w:t>，</w:t>
      </w:r>
      <w:r w:rsidR="00C510B1" w:rsidRPr="005E673D">
        <w:rPr>
          <w:rFonts w:ascii="Times New Roman" w:hAnsi="Times New Roman"/>
          <w:spacing w:val="-4"/>
        </w:rPr>
        <w:t>以臺灣高等及技職教育</w:t>
      </w:r>
      <w:r w:rsidR="00C510B1" w:rsidRPr="005E673D">
        <w:rPr>
          <w:rFonts w:ascii="Times New Roman" w:hAnsi="Times New Roman" w:hint="eastAsia"/>
          <w:spacing w:val="-4"/>
        </w:rPr>
        <w:t>之</w:t>
      </w:r>
      <w:r w:rsidR="00C510B1" w:rsidRPr="005E673D">
        <w:rPr>
          <w:rFonts w:ascii="Times New Roman" w:hAnsi="Times New Roman"/>
          <w:spacing w:val="-4"/>
        </w:rPr>
        <w:t>專業，協助培育</w:t>
      </w:r>
      <w:r w:rsidR="00C510B1" w:rsidRPr="005E673D">
        <w:rPr>
          <w:rFonts w:ascii="Times New Roman" w:hAnsi="Times New Roman" w:hint="eastAsia"/>
          <w:spacing w:val="-4"/>
        </w:rPr>
        <w:t>新南向區域國家</w:t>
      </w:r>
      <w:r w:rsidR="00C510B1" w:rsidRPr="005E673D">
        <w:rPr>
          <w:rFonts w:ascii="Times New Roman" w:hAnsi="Times New Roman"/>
          <w:spacing w:val="-4"/>
        </w:rPr>
        <w:t>青年學子</w:t>
      </w:r>
      <w:r w:rsidR="00C510B1" w:rsidRPr="005E673D">
        <w:rPr>
          <w:rFonts w:ascii="Times New Roman" w:hAnsi="Times New Roman" w:hint="eastAsia"/>
          <w:spacing w:val="-4"/>
        </w:rPr>
        <w:t>，惟</w:t>
      </w:r>
      <w:r w:rsidR="00C510B1" w:rsidRPr="005E673D">
        <w:rPr>
          <w:rFonts w:ascii="Times New Roman" w:hAnsi="Times New Roman" w:hint="eastAsia"/>
          <w:spacing w:val="-4"/>
          <w:szCs w:val="32"/>
        </w:rPr>
        <w:t>因</w:t>
      </w:r>
      <w:r w:rsidR="00CA3B5B" w:rsidRPr="005E673D">
        <w:rPr>
          <w:rFonts w:ascii="Times New Roman" w:hAnsi="Times New Roman"/>
          <w:spacing w:val="-4"/>
          <w:szCs w:val="32"/>
        </w:rPr>
        <w:t>未能建立相關招生規範</w:t>
      </w:r>
      <w:r w:rsidR="00C510B1" w:rsidRPr="005E673D">
        <w:rPr>
          <w:rFonts w:ascii="Times New Roman" w:hAnsi="Times New Roman" w:hint="eastAsia"/>
          <w:spacing w:val="-4"/>
        </w:rPr>
        <w:t>與策略，亦未能</w:t>
      </w:r>
      <w:r w:rsidR="00CA3B5B" w:rsidRPr="005E673D">
        <w:rPr>
          <w:rFonts w:ascii="Times New Roman" w:hAnsi="Times New Roman"/>
          <w:spacing w:val="-4"/>
        </w:rPr>
        <w:t>確實掌握</w:t>
      </w:r>
      <w:r w:rsidR="00C510B1" w:rsidRPr="005E673D">
        <w:rPr>
          <w:rFonts w:ascii="Times New Roman" w:hAnsi="Times New Roman" w:hint="eastAsia"/>
          <w:spacing w:val="-4"/>
        </w:rPr>
        <w:t>與</w:t>
      </w:r>
      <w:r w:rsidR="00CA3B5B" w:rsidRPr="005E673D">
        <w:rPr>
          <w:rFonts w:ascii="Times New Roman" w:hAnsi="Times New Roman"/>
          <w:spacing w:val="-4"/>
        </w:rPr>
        <w:t>督導學校招生情形，致</w:t>
      </w:r>
      <w:r w:rsidR="00C510B1" w:rsidRPr="005E673D">
        <w:rPr>
          <w:rFonts w:ascii="Times New Roman" w:hAnsi="Times New Roman" w:hint="eastAsia"/>
          <w:spacing w:val="-4"/>
        </w:rPr>
        <w:t>開辦迄今招生脫序、亂象百出，不僅</w:t>
      </w:r>
      <w:r w:rsidR="00CA3B5B" w:rsidRPr="005E673D">
        <w:rPr>
          <w:rFonts w:ascii="Times New Roman" w:hAnsi="Times New Roman"/>
          <w:spacing w:val="-4"/>
        </w:rPr>
        <w:t>遭誤解外籍生來臺可免學費讀大學又可打工賺錢外，又因招生多集中於</w:t>
      </w:r>
      <w:r w:rsidR="00C510B1" w:rsidRPr="005E673D">
        <w:rPr>
          <w:rFonts w:ascii="Times New Roman" w:hAnsi="Times New Roman" w:hint="eastAsia"/>
          <w:spacing w:val="-4"/>
        </w:rPr>
        <w:t>極</w:t>
      </w:r>
      <w:r w:rsidR="00CA3B5B" w:rsidRPr="005E673D">
        <w:rPr>
          <w:rFonts w:ascii="Times New Roman" w:hAnsi="Times New Roman"/>
          <w:spacing w:val="-4"/>
        </w:rPr>
        <w:t>少數國家</w:t>
      </w:r>
      <w:r w:rsidR="00C510B1" w:rsidRPr="005E673D">
        <w:rPr>
          <w:rFonts w:ascii="Times New Roman" w:hAnsi="Times New Roman" w:hint="eastAsia"/>
          <w:spacing w:val="-4"/>
        </w:rPr>
        <w:t>及地區</w:t>
      </w:r>
      <w:r w:rsidR="00CA3B5B" w:rsidRPr="005E673D">
        <w:rPr>
          <w:rFonts w:ascii="Times New Roman" w:hAnsi="Times New Roman"/>
          <w:spacing w:val="-4"/>
        </w:rPr>
        <w:t>，造成</w:t>
      </w:r>
      <w:r w:rsidR="00C510B1" w:rsidRPr="005E673D">
        <w:rPr>
          <w:rFonts w:ascii="Times New Roman" w:hAnsi="Times New Roman" w:hint="eastAsia"/>
          <w:spacing w:val="-4"/>
        </w:rPr>
        <w:t>學校</w:t>
      </w:r>
      <w:r w:rsidR="00CA3B5B" w:rsidRPr="005E673D">
        <w:rPr>
          <w:rFonts w:ascii="Times New Roman" w:hAnsi="Times New Roman"/>
          <w:spacing w:val="-4"/>
        </w:rPr>
        <w:t>彼此間相互競爭搶生，嚴重斲傷我國高等及技職教育品</w:t>
      </w:r>
      <w:r w:rsidR="00CA3B5B" w:rsidRPr="005E673D">
        <w:rPr>
          <w:rFonts w:ascii="Times New Roman" w:hAnsi="Times New Roman"/>
          <w:spacing w:val="-4"/>
          <w:lang w:val="zh-TW"/>
        </w:rPr>
        <w:t>牌，更損及我國國際形象；</w:t>
      </w:r>
      <w:r w:rsidR="00C510B1" w:rsidRPr="005E673D">
        <w:rPr>
          <w:rFonts w:ascii="Times New Roman" w:hAnsi="Times New Roman" w:hint="eastAsia"/>
          <w:spacing w:val="-4"/>
          <w:lang w:val="zh-TW"/>
        </w:rPr>
        <w:t>又，</w:t>
      </w:r>
      <w:r w:rsidR="00FD0F1D" w:rsidRPr="005E673D">
        <w:rPr>
          <w:rFonts w:ascii="Times New Roman" w:hAnsi="Times New Roman"/>
          <w:spacing w:val="-4"/>
          <w:lang w:val="zh-TW"/>
        </w:rPr>
        <w:t>該部</w:t>
      </w:r>
      <w:r w:rsidR="00CA3B5B" w:rsidRPr="005E673D">
        <w:rPr>
          <w:rFonts w:ascii="Times New Roman" w:hAnsi="Times New Roman"/>
          <w:spacing w:val="-4"/>
          <w:lang w:val="zh-TW"/>
        </w:rPr>
        <w:t>未能及早建立</w:t>
      </w:r>
      <w:r w:rsidR="00C510B1" w:rsidRPr="005E673D">
        <w:rPr>
          <w:rFonts w:ascii="Times New Roman" w:hAnsi="Times New Roman" w:hint="eastAsia"/>
          <w:spacing w:val="-4"/>
          <w:lang w:val="zh-TW"/>
        </w:rPr>
        <w:t>專班學生</w:t>
      </w:r>
      <w:r w:rsidR="00CA3B5B" w:rsidRPr="005E673D">
        <w:rPr>
          <w:rFonts w:ascii="Times New Roman" w:hAnsi="Times New Roman"/>
          <w:spacing w:val="-4"/>
          <w:lang w:val="zh-TW"/>
        </w:rPr>
        <w:t>校外實習與工讀之相關規範，</w:t>
      </w:r>
      <w:r w:rsidR="00C510B1" w:rsidRPr="005E673D">
        <w:rPr>
          <w:rFonts w:ascii="Times New Roman" w:hAnsi="Times New Roman" w:hint="eastAsia"/>
          <w:spacing w:val="-4"/>
          <w:lang w:val="zh-TW"/>
        </w:rPr>
        <w:t>造成</w:t>
      </w:r>
      <w:r w:rsidR="007C32A3" w:rsidRPr="005E673D">
        <w:rPr>
          <w:rFonts w:ascii="Times New Roman" w:hAnsi="Times New Roman"/>
          <w:spacing w:val="-4"/>
          <w:lang w:val="zh-TW"/>
        </w:rPr>
        <w:t>「工讀」與「實習」界線模糊不清</w:t>
      </w:r>
      <w:r w:rsidR="00C510B1" w:rsidRPr="005E673D">
        <w:rPr>
          <w:rFonts w:ascii="Times New Roman" w:hAnsi="Times New Roman" w:hint="eastAsia"/>
          <w:spacing w:val="-4"/>
          <w:lang w:val="zh-TW"/>
        </w:rPr>
        <w:t>，</w:t>
      </w:r>
      <w:r w:rsidR="00C510B1" w:rsidRPr="005E673D">
        <w:rPr>
          <w:rFonts w:ascii="Times New Roman" w:hAnsi="Times New Roman"/>
          <w:spacing w:val="-4"/>
          <w:lang w:val="zh-TW"/>
        </w:rPr>
        <w:t>招致外籍學生來臺接受高等技職教育卻淪為「學工」、「廉價外勞」之爭議不斷</w:t>
      </w:r>
      <w:r w:rsidR="00CA3B5B" w:rsidRPr="005E673D">
        <w:rPr>
          <w:rFonts w:ascii="Times New Roman" w:hAnsi="Times New Roman"/>
          <w:spacing w:val="-4"/>
        </w:rPr>
        <w:t>，</w:t>
      </w:r>
      <w:r w:rsidR="00FD0F1D" w:rsidRPr="005E673D">
        <w:rPr>
          <w:rFonts w:ascii="Times New Roman" w:hAnsi="Times New Roman"/>
          <w:spacing w:val="-4"/>
        </w:rPr>
        <w:t>讓新南向</w:t>
      </w:r>
      <w:r w:rsidRPr="005E673D">
        <w:rPr>
          <w:rFonts w:ascii="Times New Roman" w:hAnsi="Times New Roman"/>
          <w:spacing w:val="-4"/>
        </w:rPr>
        <w:t>係為培育東協及南亞青年學子具備專業與技術實作之政策目的嚴重變調</w:t>
      </w:r>
      <w:r w:rsidR="00FD0F1D" w:rsidRPr="005E673D">
        <w:rPr>
          <w:rFonts w:ascii="Times New Roman" w:hAnsi="Times New Roman"/>
          <w:spacing w:val="-4"/>
        </w:rPr>
        <w:t>失焦，</w:t>
      </w:r>
      <w:r w:rsidR="00705E8E" w:rsidRPr="005E673D">
        <w:rPr>
          <w:rFonts w:ascii="Times New Roman" w:hAnsi="Times New Roman" w:hint="eastAsia"/>
          <w:spacing w:val="-4"/>
        </w:rPr>
        <w:t>核</w:t>
      </w:r>
      <w:r w:rsidR="00CA3B5B" w:rsidRPr="005E673D">
        <w:rPr>
          <w:rFonts w:ascii="Times New Roman" w:hAnsi="Times New Roman"/>
          <w:spacing w:val="-4"/>
        </w:rPr>
        <w:t>有疏失</w:t>
      </w:r>
      <w:r w:rsidR="008B4841" w:rsidRPr="005E673D">
        <w:rPr>
          <w:rFonts w:ascii="Times New Roman" w:hAnsi="Times New Roman"/>
          <w:spacing w:val="-4"/>
        </w:rPr>
        <w:t>，爰依法提案糾正</w:t>
      </w:r>
      <w:r w:rsidR="0025106C" w:rsidRPr="005E673D">
        <w:rPr>
          <w:rFonts w:ascii="Times New Roman" w:hAnsi="Times New Roman"/>
          <w:spacing w:val="-4"/>
        </w:rPr>
        <w:t>。</w:t>
      </w:r>
    </w:p>
    <w:p w:rsidR="00E25849" w:rsidRPr="005E673D"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E673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E38B4" w:rsidRPr="005E673D" w:rsidRDefault="003E38B4" w:rsidP="003E38B4">
      <w:pPr>
        <w:pStyle w:val="12"/>
        <w:ind w:left="680" w:firstLine="680"/>
        <w:rPr>
          <w:rFonts w:ascii="Times New Roman"/>
          <w:spacing w:val="-4"/>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E673D">
        <w:rPr>
          <w:rFonts w:ascii="Times New Roman" w:hint="eastAsia"/>
        </w:rPr>
        <w:t>教育部因應</w:t>
      </w:r>
      <w:r w:rsidRPr="005E673D">
        <w:rPr>
          <w:rFonts w:ascii="Times New Roman"/>
        </w:rPr>
        <w:t>配合政府新南向政策</w:t>
      </w:r>
      <w:r w:rsidRPr="005E673D">
        <w:rPr>
          <w:rFonts w:ascii="Times New Roman" w:hint="eastAsia"/>
        </w:rPr>
        <w:t>，</w:t>
      </w:r>
      <w:r w:rsidRPr="005E673D">
        <w:rPr>
          <w:rFonts w:ascii="Times New Roman"/>
        </w:rPr>
        <w:t>自</w:t>
      </w:r>
      <w:r w:rsidRPr="005E673D">
        <w:rPr>
          <w:rFonts w:ascii="Times New Roman"/>
        </w:rPr>
        <w:t>106</w:t>
      </w:r>
      <w:r w:rsidRPr="005E673D">
        <w:rPr>
          <w:rFonts w:ascii="Times New Roman"/>
        </w:rPr>
        <w:t>學年度開辦第</w:t>
      </w:r>
      <w:r w:rsidRPr="005E673D">
        <w:rPr>
          <w:rFonts w:ascii="Times New Roman" w:hint="eastAsia"/>
        </w:rPr>
        <w:t>一</w:t>
      </w:r>
      <w:r w:rsidRPr="005E673D">
        <w:rPr>
          <w:rFonts w:ascii="Times New Roman"/>
        </w:rPr>
        <w:t>屆</w:t>
      </w:r>
      <w:r w:rsidRPr="005E673D">
        <w:rPr>
          <w:rFonts w:ascii="Times New Roman"/>
          <w:szCs w:val="32"/>
        </w:rPr>
        <w:t>新南向產學合作國際專班</w:t>
      </w:r>
      <w:r w:rsidRPr="005E673D">
        <w:rPr>
          <w:rFonts w:ascii="Times New Roman" w:hint="eastAsia"/>
          <w:szCs w:val="32"/>
        </w:rPr>
        <w:t>，</w:t>
      </w:r>
      <w:r w:rsidR="001B3783" w:rsidRPr="005E673D">
        <w:rPr>
          <w:rFonts w:ascii="Times New Roman"/>
          <w:szCs w:val="32"/>
        </w:rPr>
        <w:t>以</w:t>
      </w:r>
      <w:r w:rsidR="001B3783" w:rsidRPr="005E673D">
        <w:rPr>
          <w:rFonts w:ascii="Times New Roman" w:hint="eastAsia"/>
          <w:szCs w:val="32"/>
        </w:rPr>
        <w:t>我國</w:t>
      </w:r>
      <w:r w:rsidR="001B3783" w:rsidRPr="005E673D">
        <w:rPr>
          <w:rFonts w:ascii="Times New Roman"/>
          <w:szCs w:val="32"/>
        </w:rPr>
        <w:t>優質</w:t>
      </w:r>
      <w:r w:rsidR="001B3783" w:rsidRPr="005E673D">
        <w:rPr>
          <w:rFonts w:ascii="Times New Roman" w:hint="eastAsia"/>
          <w:szCs w:val="32"/>
        </w:rPr>
        <w:t>之</w:t>
      </w:r>
      <w:r w:rsidR="001B3783" w:rsidRPr="005E673D">
        <w:rPr>
          <w:rFonts w:ascii="Times New Roman"/>
          <w:szCs w:val="32"/>
        </w:rPr>
        <w:t>技職教育與豐富</w:t>
      </w:r>
      <w:r w:rsidR="001B3783" w:rsidRPr="005E673D">
        <w:rPr>
          <w:rFonts w:ascii="Times New Roman" w:hint="eastAsia"/>
          <w:szCs w:val="32"/>
        </w:rPr>
        <w:t>之</w:t>
      </w:r>
      <w:r w:rsidR="001B3783" w:rsidRPr="005E673D">
        <w:rPr>
          <w:rFonts w:ascii="Times New Roman"/>
          <w:szCs w:val="32"/>
        </w:rPr>
        <w:t>企業資源，</w:t>
      </w:r>
      <w:r w:rsidR="001B3783" w:rsidRPr="005E673D">
        <w:rPr>
          <w:rFonts w:ascii="Times New Roman" w:hint="eastAsia"/>
          <w:szCs w:val="32"/>
        </w:rPr>
        <w:t>依據各該</w:t>
      </w:r>
      <w:r w:rsidRPr="005E673D">
        <w:rPr>
          <w:rFonts w:ascii="Times New Roman"/>
          <w:szCs w:val="32"/>
        </w:rPr>
        <w:t>區域國家「產業人才</w:t>
      </w:r>
      <w:r w:rsidR="001B3783" w:rsidRPr="005E673D">
        <w:rPr>
          <w:rFonts w:ascii="Times New Roman" w:hint="eastAsia"/>
          <w:szCs w:val="32"/>
        </w:rPr>
        <w:t>」</w:t>
      </w:r>
      <w:r w:rsidRPr="005E673D">
        <w:rPr>
          <w:rFonts w:ascii="Times New Roman"/>
          <w:szCs w:val="32"/>
        </w:rPr>
        <w:t>及「教育市場</w:t>
      </w:r>
      <w:r w:rsidR="001B3783" w:rsidRPr="005E673D">
        <w:rPr>
          <w:rFonts w:ascii="Times New Roman" w:hint="eastAsia"/>
          <w:szCs w:val="32"/>
        </w:rPr>
        <w:t>」</w:t>
      </w:r>
      <w:r w:rsidRPr="005E673D">
        <w:rPr>
          <w:rFonts w:ascii="Times New Roman"/>
          <w:szCs w:val="32"/>
        </w:rPr>
        <w:t>需</w:t>
      </w:r>
      <w:r w:rsidRPr="005E673D">
        <w:rPr>
          <w:rFonts w:ascii="Arial" w:hAnsi="Arial" w:cs="Arial"/>
        </w:rPr>
        <w:t>求，提供客製化專業培訓，</w:t>
      </w:r>
      <w:r w:rsidR="001B3783" w:rsidRPr="005E673D">
        <w:rPr>
          <w:rFonts w:ascii="Arial" w:hAnsi="Arial" w:cs="Arial" w:hint="eastAsia"/>
        </w:rPr>
        <w:t>以</w:t>
      </w:r>
      <w:r w:rsidRPr="005E673D">
        <w:rPr>
          <w:rFonts w:ascii="Arial" w:hAnsi="Arial" w:cs="Arial"/>
        </w:rPr>
        <w:t>吸引新南向國家學生來臺留學研習。</w:t>
      </w:r>
      <w:r w:rsidRPr="005E673D">
        <w:rPr>
          <w:rFonts w:ascii="Times New Roman" w:hint="eastAsia"/>
        </w:rPr>
        <w:t>惟</w:t>
      </w:r>
      <w:r w:rsidR="00823B66" w:rsidRPr="005E673D">
        <w:rPr>
          <w:rFonts w:ascii="Times New Roman" w:hint="eastAsia"/>
        </w:rPr>
        <w:t>開辦迄今，卻接連傳出學工與仲介等風波，讓原本立案良善之政策目標失焦</w:t>
      </w:r>
      <w:r w:rsidR="004608E2" w:rsidRPr="005E673D">
        <w:rPr>
          <w:rFonts w:ascii="Times New Roman" w:hint="eastAsia"/>
        </w:rPr>
        <w:t>；</w:t>
      </w:r>
      <w:r w:rsidR="00823B66" w:rsidRPr="005E673D">
        <w:rPr>
          <w:rFonts w:ascii="Times New Roman" w:hint="eastAsia"/>
        </w:rPr>
        <w:t>究</w:t>
      </w:r>
      <w:r w:rsidRPr="005E673D">
        <w:rPr>
          <w:rFonts w:ascii="Times New Roman"/>
        </w:rPr>
        <w:fldChar w:fldCharType="begin"/>
      </w:r>
      <w:r w:rsidRPr="005E673D">
        <w:rPr>
          <w:rFonts w:ascii="Times New Roman"/>
        </w:rPr>
        <w:instrText xml:space="preserve"> MERGEFIELD </w:instrText>
      </w:r>
      <w:r w:rsidRPr="005E673D">
        <w:rPr>
          <w:rFonts w:ascii="Times New Roman"/>
        </w:rPr>
        <w:instrText>案由</w:instrText>
      </w:r>
      <w:r w:rsidRPr="005E673D">
        <w:rPr>
          <w:rFonts w:ascii="Times New Roman"/>
        </w:rPr>
        <w:instrText xml:space="preserve"> </w:instrText>
      </w:r>
      <w:r w:rsidRPr="005E673D">
        <w:rPr>
          <w:rFonts w:ascii="Times New Roman"/>
        </w:rPr>
        <w:fldChar w:fldCharType="separate"/>
      </w:r>
      <w:r w:rsidR="00823B66" w:rsidRPr="005E673D">
        <w:rPr>
          <w:rFonts w:ascii="Times New Roman" w:hint="eastAsia"/>
          <w:noProof/>
        </w:rPr>
        <w:t>該</w:t>
      </w:r>
      <w:r w:rsidRPr="005E673D">
        <w:rPr>
          <w:rFonts w:ascii="Times New Roman"/>
          <w:noProof/>
        </w:rPr>
        <w:t>專班</w:t>
      </w:r>
      <w:r w:rsidR="00823B66" w:rsidRPr="005E673D">
        <w:rPr>
          <w:rFonts w:ascii="Times New Roman" w:hint="eastAsia"/>
          <w:noProof/>
        </w:rPr>
        <w:t>之執行現況有無符合政策</w:t>
      </w:r>
      <w:r w:rsidRPr="005E673D">
        <w:rPr>
          <w:rFonts w:ascii="Times New Roman"/>
          <w:noProof/>
        </w:rPr>
        <w:t>核心目標？又產學專班傳出收取學費異常、扣留護照居留證、薪資僅達最低標準等爭議，其招生及學習機制是否周妥？高職、大學</w:t>
      </w:r>
      <w:r w:rsidRPr="005E673D">
        <w:rPr>
          <w:rFonts w:ascii="Times New Roman"/>
          <w:noProof/>
        </w:rPr>
        <w:lastRenderedPageBreak/>
        <w:t>是否透過仲介招募，學生變相成為廉價移工之嫌；教育部審查及監督機制有無疏漏？該部補助計畫配套措施是否周妥</w:t>
      </w:r>
      <w:r w:rsidR="004608E2" w:rsidRPr="005E673D">
        <w:rPr>
          <w:rFonts w:ascii="Times New Roman" w:hint="eastAsia"/>
          <w:noProof/>
        </w:rPr>
        <w:t>等，本院爰立案調查</w:t>
      </w:r>
      <w:r w:rsidRPr="005E673D">
        <w:rPr>
          <w:rFonts w:ascii="Times New Roman"/>
          <w:noProof/>
        </w:rPr>
        <w:t>。</w:t>
      </w:r>
      <w:r w:rsidRPr="005E673D">
        <w:rPr>
          <w:rFonts w:ascii="Times New Roman"/>
        </w:rPr>
        <w:fldChar w:fldCharType="end"/>
      </w:r>
    </w:p>
    <w:p w:rsidR="00AA14C9" w:rsidRPr="005E673D" w:rsidRDefault="00AA14C9" w:rsidP="00AA14C9">
      <w:pPr>
        <w:pStyle w:val="12"/>
        <w:ind w:left="680" w:firstLine="664"/>
        <w:rPr>
          <w:rFonts w:ascii="Times New Roman"/>
          <w:bCs/>
          <w:spacing w:val="-4"/>
          <w:kern w:val="0"/>
          <w:szCs w:val="32"/>
        </w:rPr>
      </w:pPr>
      <w:r w:rsidRPr="005E673D">
        <w:rPr>
          <w:rFonts w:ascii="Times New Roman"/>
          <w:spacing w:val="-4"/>
        </w:rPr>
        <w:t>本案經向教育部、僑務委員會</w:t>
      </w:r>
      <w:r w:rsidRPr="005E673D">
        <w:rPr>
          <w:rFonts w:ascii="Times New Roman"/>
          <w:spacing w:val="-4"/>
        </w:rPr>
        <w:t>(</w:t>
      </w:r>
      <w:r w:rsidRPr="005E673D">
        <w:rPr>
          <w:rFonts w:ascii="Times New Roman"/>
          <w:spacing w:val="-4"/>
        </w:rPr>
        <w:t>下稱僑委會</w:t>
      </w:r>
      <w:r w:rsidRPr="005E673D">
        <w:rPr>
          <w:rFonts w:ascii="Times New Roman"/>
          <w:spacing w:val="-4"/>
        </w:rPr>
        <w:t>)</w:t>
      </w:r>
      <w:r w:rsidRPr="005E673D">
        <w:rPr>
          <w:rFonts w:ascii="Times New Roman"/>
          <w:spacing w:val="-4"/>
        </w:rPr>
        <w:t>調閱相關卷證資料，並於民國</w:t>
      </w:r>
      <w:r w:rsidRPr="005E673D">
        <w:rPr>
          <w:rFonts w:ascii="Times New Roman"/>
          <w:spacing w:val="-4"/>
        </w:rPr>
        <w:t>(</w:t>
      </w:r>
      <w:r w:rsidRPr="005E673D">
        <w:rPr>
          <w:rFonts w:ascii="Times New Roman"/>
          <w:spacing w:val="-4"/>
        </w:rPr>
        <w:t>下同</w:t>
      </w:r>
      <w:r w:rsidRPr="005E673D">
        <w:rPr>
          <w:rFonts w:ascii="Times New Roman"/>
          <w:spacing w:val="-4"/>
        </w:rPr>
        <w:t>)107</w:t>
      </w:r>
      <w:r w:rsidRPr="005E673D">
        <w:rPr>
          <w:rFonts w:ascii="Times New Roman"/>
          <w:spacing w:val="-4"/>
        </w:rPr>
        <w:t>年</w:t>
      </w:r>
      <w:r w:rsidRPr="005E673D">
        <w:rPr>
          <w:rFonts w:ascii="Times New Roman"/>
          <w:spacing w:val="-4"/>
        </w:rPr>
        <w:t>5</w:t>
      </w:r>
      <w:r w:rsidRPr="005E673D">
        <w:rPr>
          <w:rFonts w:ascii="Times New Roman"/>
          <w:spacing w:val="-4"/>
        </w:rPr>
        <w:t>月</w:t>
      </w:r>
      <w:r w:rsidRPr="005E673D">
        <w:rPr>
          <w:rFonts w:ascii="Times New Roman"/>
          <w:spacing w:val="-4"/>
        </w:rPr>
        <w:t>31</w:t>
      </w:r>
      <w:r w:rsidRPr="005E673D">
        <w:rPr>
          <w:rFonts w:ascii="Times New Roman"/>
          <w:spacing w:val="-4"/>
        </w:rPr>
        <w:t>日舉辦諮詢會議，邀請全國工業總會邱碧英</w:t>
      </w:r>
      <w:r w:rsidR="000A1DA4" w:rsidRPr="005E673D">
        <w:rPr>
          <w:rFonts w:ascii="Times New Roman"/>
          <w:spacing w:val="-4"/>
        </w:rPr>
        <w:t>副秘書長</w:t>
      </w:r>
      <w:r w:rsidRPr="005E673D">
        <w:rPr>
          <w:rFonts w:ascii="Times New Roman"/>
          <w:spacing w:val="-4"/>
        </w:rPr>
        <w:t>、國立中正大學勞工關係學系馬財專教授及法律系鄭津津教授、臺灣勞動與社會政策研究協會張烽益執行長、國立暨南大學國際文教與比較教育學系陳怡如副教授與會提供意見。</w:t>
      </w:r>
      <w:r w:rsidRPr="005E673D">
        <w:rPr>
          <w:rFonts w:ascii="Times New Roman"/>
          <w:bCs/>
          <w:spacing w:val="-4"/>
          <w:kern w:val="0"/>
          <w:szCs w:val="32"/>
        </w:rPr>
        <w:t>又為瞭解境外學生來臺就學</w:t>
      </w:r>
      <w:r w:rsidRPr="005E673D">
        <w:rPr>
          <w:rFonts w:ascii="Times New Roman" w:hint="eastAsia"/>
          <w:bCs/>
          <w:spacing w:val="-4"/>
          <w:kern w:val="0"/>
          <w:szCs w:val="32"/>
        </w:rPr>
        <w:t>及產學合作等情形</w:t>
      </w:r>
      <w:r w:rsidRPr="005E673D">
        <w:rPr>
          <w:rFonts w:ascii="Times New Roman"/>
          <w:bCs/>
          <w:spacing w:val="-4"/>
          <w:kern w:val="0"/>
          <w:szCs w:val="32"/>
        </w:rPr>
        <w:t>，本院於同年</w:t>
      </w:r>
      <w:r w:rsidRPr="005E673D">
        <w:rPr>
          <w:rFonts w:ascii="Times New Roman"/>
          <w:bCs/>
          <w:spacing w:val="-4"/>
          <w:kern w:val="0"/>
          <w:szCs w:val="32"/>
        </w:rPr>
        <w:t>9</w:t>
      </w:r>
      <w:r w:rsidRPr="005E673D">
        <w:rPr>
          <w:rFonts w:ascii="Times New Roman"/>
          <w:bCs/>
          <w:spacing w:val="-4"/>
          <w:kern w:val="0"/>
          <w:szCs w:val="32"/>
        </w:rPr>
        <w:t>月</w:t>
      </w:r>
      <w:r w:rsidRPr="005E673D">
        <w:rPr>
          <w:rFonts w:ascii="Times New Roman"/>
          <w:bCs/>
          <w:spacing w:val="-4"/>
          <w:kern w:val="0"/>
          <w:szCs w:val="32"/>
        </w:rPr>
        <w:t>17</w:t>
      </w:r>
      <w:r w:rsidRPr="005E673D">
        <w:rPr>
          <w:rFonts w:ascii="Times New Roman"/>
          <w:bCs/>
          <w:spacing w:val="-4"/>
          <w:kern w:val="0"/>
          <w:szCs w:val="32"/>
        </w:rPr>
        <w:t>日訪談某家人力派遣公司，並配合學校開學期程，於同年</w:t>
      </w:r>
      <w:r w:rsidRPr="005E673D">
        <w:rPr>
          <w:rFonts w:ascii="Times New Roman"/>
          <w:bCs/>
          <w:spacing w:val="-4"/>
          <w:kern w:val="0"/>
          <w:szCs w:val="32"/>
        </w:rPr>
        <w:t>9</w:t>
      </w:r>
      <w:r w:rsidRPr="005E673D">
        <w:rPr>
          <w:rFonts w:ascii="Times New Roman"/>
          <w:bCs/>
          <w:spacing w:val="-4"/>
          <w:kern w:val="0"/>
          <w:szCs w:val="32"/>
        </w:rPr>
        <w:t>月</w:t>
      </w:r>
      <w:r w:rsidRPr="005E673D">
        <w:rPr>
          <w:rFonts w:ascii="Times New Roman"/>
          <w:bCs/>
          <w:spacing w:val="-4"/>
          <w:kern w:val="0"/>
          <w:szCs w:val="32"/>
        </w:rPr>
        <w:t>20</w:t>
      </w:r>
      <w:r w:rsidRPr="005E673D">
        <w:rPr>
          <w:rFonts w:ascii="Times New Roman"/>
          <w:bCs/>
          <w:spacing w:val="-4"/>
          <w:kern w:val="0"/>
          <w:szCs w:val="32"/>
        </w:rPr>
        <w:t>日、</w:t>
      </w:r>
      <w:r w:rsidRPr="005E673D">
        <w:rPr>
          <w:rFonts w:ascii="Times New Roman"/>
          <w:bCs/>
          <w:spacing w:val="-4"/>
          <w:kern w:val="0"/>
          <w:szCs w:val="32"/>
        </w:rPr>
        <w:t>21</w:t>
      </w:r>
      <w:r w:rsidRPr="005E673D">
        <w:rPr>
          <w:rFonts w:ascii="Times New Roman"/>
          <w:bCs/>
          <w:spacing w:val="-4"/>
          <w:kern w:val="0"/>
          <w:szCs w:val="32"/>
        </w:rPr>
        <w:t>日、</w:t>
      </w:r>
      <w:r w:rsidRPr="005E673D">
        <w:rPr>
          <w:rFonts w:ascii="Times New Roman"/>
          <w:bCs/>
          <w:spacing w:val="-4"/>
          <w:kern w:val="0"/>
          <w:szCs w:val="32"/>
        </w:rPr>
        <w:t>10</w:t>
      </w:r>
      <w:r w:rsidRPr="005E673D">
        <w:rPr>
          <w:rFonts w:ascii="Times New Roman"/>
          <w:bCs/>
          <w:spacing w:val="-4"/>
          <w:kern w:val="0"/>
          <w:szCs w:val="32"/>
        </w:rPr>
        <w:t>月</w:t>
      </w:r>
      <w:r w:rsidRPr="005E673D">
        <w:rPr>
          <w:rFonts w:ascii="Times New Roman"/>
          <w:bCs/>
          <w:spacing w:val="-4"/>
          <w:kern w:val="0"/>
          <w:szCs w:val="32"/>
        </w:rPr>
        <w:t>18</w:t>
      </w:r>
      <w:r w:rsidRPr="005E673D">
        <w:rPr>
          <w:rFonts w:ascii="Times New Roman"/>
          <w:bCs/>
          <w:spacing w:val="-4"/>
          <w:kern w:val="0"/>
          <w:szCs w:val="32"/>
        </w:rPr>
        <w:t>日、</w:t>
      </w:r>
      <w:r w:rsidRPr="005E673D">
        <w:rPr>
          <w:rFonts w:ascii="Times New Roman"/>
          <w:bCs/>
          <w:spacing w:val="-4"/>
          <w:kern w:val="0"/>
          <w:szCs w:val="32"/>
        </w:rPr>
        <w:t>19</w:t>
      </w:r>
      <w:r w:rsidRPr="005E673D">
        <w:rPr>
          <w:rFonts w:ascii="Times New Roman"/>
          <w:bCs/>
          <w:spacing w:val="-4"/>
          <w:kern w:val="0"/>
          <w:szCs w:val="32"/>
        </w:rPr>
        <w:t>日、</w:t>
      </w:r>
      <w:r w:rsidRPr="005E673D">
        <w:rPr>
          <w:rFonts w:ascii="Times New Roman"/>
          <w:bCs/>
          <w:spacing w:val="-4"/>
          <w:kern w:val="0"/>
          <w:szCs w:val="32"/>
        </w:rPr>
        <w:t>31</w:t>
      </w:r>
      <w:r w:rsidRPr="005E673D">
        <w:rPr>
          <w:rFonts w:ascii="Times New Roman"/>
          <w:bCs/>
          <w:spacing w:val="-4"/>
          <w:kern w:val="0"/>
          <w:szCs w:val="32"/>
        </w:rPr>
        <w:t>日、</w:t>
      </w:r>
      <w:r w:rsidRPr="005E673D">
        <w:rPr>
          <w:rFonts w:ascii="Times New Roman"/>
          <w:bCs/>
          <w:spacing w:val="-4"/>
          <w:kern w:val="0"/>
          <w:szCs w:val="32"/>
        </w:rPr>
        <w:t>11</w:t>
      </w:r>
      <w:r w:rsidRPr="005E673D">
        <w:rPr>
          <w:rFonts w:ascii="Times New Roman"/>
          <w:bCs/>
          <w:spacing w:val="-4"/>
          <w:kern w:val="0"/>
          <w:szCs w:val="32"/>
        </w:rPr>
        <w:t>月</w:t>
      </w:r>
      <w:r w:rsidRPr="005E673D">
        <w:rPr>
          <w:rFonts w:ascii="Times New Roman"/>
          <w:bCs/>
          <w:spacing w:val="-4"/>
          <w:kern w:val="0"/>
          <w:szCs w:val="32"/>
        </w:rPr>
        <w:t>22</w:t>
      </w:r>
      <w:r w:rsidRPr="005E673D">
        <w:rPr>
          <w:rFonts w:ascii="Times New Roman"/>
          <w:bCs/>
          <w:spacing w:val="-4"/>
          <w:kern w:val="0"/>
          <w:szCs w:val="32"/>
        </w:rPr>
        <w:t>日、</w:t>
      </w:r>
      <w:r w:rsidRPr="005E673D">
        <w:rPr>
          <w:rFonts w:ascii="Times New Roman"/>
          <w:bCs/>
          <w:spacing w:val="-4"/>
          <w:kern w:val="0"/>
          <w:szCs w:val="32"/>
        </w:rPr>
        <w:t>23</w:t>
      </w:r>
      <w:r w:rsidRPr="005E673D">
        <w:rPr>
          <w:rFonts w:ascii="Times New Roman"/>
          <w:bCs/>
          <w:spacing w:val="-4"/>
          <w:kern w:val="0"/>
          <w:szCs w:val="32"/>
        </w:rPr>
        <w:t>日分別赴北、中、南</w:t>
      </w:r>
      <w:r w:rsidRPr="005E673D">
        <w:rPr>
          <w:rFonts w:ascii="Times New Roman" w:hint="eastAsia"/>
          <w:bCs/>
          <w:spacing w:val="-4"/>
          <w:kern w:val="0"/>
          <w:szCs w:val="32"/>
        </w:rPr>
        <w:t>等地區</w:t>
      </w:r>
      <w:r w:rsidRPr="005E673D">
        <w:rPr>
          <w:rFonts w:ascii="Times New Roman"/>
          <w:bCs/>
          <w:spacing w:val="-4"/>
          <w:kern w:val="0"/>
          <w:szCs w:val="32"/>
        </w:rPr>
        <w:t>，實地訪視學校與產學合作廠商，以及學生之住宿與工作環境，並聽取簡報、辦理座談暨訪談學生，</w:t>
      </w:r>
      <w:r w:rsidRPr="005E673D">
        <w:rPr>
          <w:rFonts w:ascii="Times New Roman"/>
          <w:spacing w:val="-4"/>
        </w:rPr>
        <w:t>藉由實地訪視，蒐集實務執行現況與困境之第一手資料。</w:t>
      </w:r>
      <w:r w:rsidRPr="005E673D">
        <w:rPr>
          <w:rFonts w:ascii="Times New Roman"/>
          <w:bCs/>
          <w:spacing w:val="-4"/>
          <w:kern w:val="0"/>
          <w:szCs w:val="32"/>
        </w:rPr>
        <w:t>受訪查學校共計</w:t>
      </w:r>
      <w:r w:rsidRPr="005E673D">
        <w:rPr>
          <w:rFonts w:ascii="Times New Roman"/>
          <w:bCs/>
          <w:spacing w:val="-4"/>
          <w:kern w:val="0"/>
          <w:szCs w:val="32"/>
        </w:rPr>
        <w:t>5</w:t>
      </w:r>
      <w:r w:rsidRPr="005E673D">
        <w:rPr>
          <w:rFonts w:ascii="Times New Roman"/>
          <w:bCs/>
          <w:spacing w:val="-4"/>
          <w:kern w:val="0"/>
          <w:szCs w:val="32"/>
        </w:rPr>
        <w:t>所學校</w:t>
      </w:r>
      <w:r w:rsidRPr="005E673D">
        <w:rPr>
          <w:rFonts w:ascii="Times New Roman"/>
          <w:bCs/>
          <w:spacing w:val="-4"/>
          <w:kern w:val="0"/>
          <w:szCs w:val="32"/>
        </w:rPr>
        <w:t>(</w:t>
      </w:r>
      <w:r w:rsidRPr="005E673D">
        <w:rPr>
          <w:rFonts w:ascii="Times New Roman"/>
          <w:bCs/>
          <w:spacing w:val="-4"/>
          <w:kern w:val="0"/>
          <w:szCs w:val="32"/>
        </w:rPr>
        <w:t>包括</w:t>
      </w:r>
      <w:r w:rsidRPr="005E673D">
        <w:rPr>
          <w:rFonts w:ascii="Times New Roman"/>
          <w:bCs/>
          <w:spacing w:val="-4"/>
          <w:kern w:val="0"/>
          <w:szCs w:val="32"/>
        </w:rPr>
        <w:t>2</w:t>
      </w:r>
      <w:r w:rsidRPr="005E673D">
        <w:rPr>
          <w:rFonts w:ascii="Times New Roman"/>
          <w:bCs/>
          <w:spacing w:val="-4"/>
          <w:kern w:val="0"/>
          <w:szCs w:val="32"/>
        </w:rPr>
        <w:t>所高職、</w:t>
      </w:r>
      <w:r w:rsidRPr="005E673D">
        <w:rPr>
          <w:rFonts w:ascii="Times New Roman"/>
          <w:bCs/>
          <w:spacing w:val="-4"/>
          <w:kern w:val="0"/>
          <w:szCs w:val="32"/>
        </w:rPr>
        <w:t>3</w:t>
      </w:r>
      <w:r w:rsidRPr="005E673D">
        <w:rPr>
          <w:rFonts w:ascii="Times New Roman"/>
          <w:bCs/>
          <w:spacing w:val="-4"/>
          <w:kern w:val="0"/>
          <w:szCs w:val="32"/>
        </w:rPr>
        <w:t>所科技大學</w:t>
      </w:r>
      <w:r w:rsidRPr="005E673D">
        <w:rPr>
          <w:rFonts w:ascii="Times New Roman"/>
          <w:bCs/>
          <w:spacing w:val="-4"/>
          <w:kern w:val="0"/>
          <w:szCs w:val="32"/>
        </w:rPr>
        <w:t>)</w:t>
      </w:r>
      <w:r w:rsidRPr="005E673D">
        <w:rPr>
          <w:rFonts w:ascii="Times New Roman"/>
          <w:bCs/>
          <w:spacing w:val="-4"/>
          <w:kern w:val="0"/>
          <w:szCs w:val="32"/>
        </w:rPr>
        <w:t>，</w:t>
      </w:r>
      <w:r w:rsidRPr="005E673D">
        <w:rPr>
          <w:rFonts w:ascii="Times New Roman"/>
          <w:spacing w:val="-4"/>
        </w:rPr>
        <w:t>參與簡報及座談者共計</w:t>
      </w:r>
      <w:r w:rsidRPr="005E673D">
        <w:rPr>
          <w:rFonts w:ascii="Times New Roman"/>
          <w:spacing w:val="-4"/>
        </w:rPr>
        <w:t>27</w:t>
      </w:r>
      <w:r w:rsidRPr="005E673D">
        <w:rPr>
          <w:rFonts w:ascii="Times New Roman"/>
          <w:spacing w:val="-4"/>
        </w:rPr>
        <w:t>所學校</w:t>
      </w:r>
      <w:r w:rsidRPr="005E673D">
        <w:rPr>
          <w:rFonts w:ascii="Times New Roman"/>
          <w:spacing w:val="-4"/>
        </w:rPr>
        <w:t>(</w:t>
      </w:r>
      <w:r w:rsidRPr="005E673D">
        <w:rPr>
          <w:rFonts w:ascii="Times New Roman"/>
          <w:spacing w:val="-4"/>
        </w:rPr>
        <w:t>包括</w:t>
      </w:r>
      <w:r w:rsidRPr="005E673D">
        <w:rPr>
          <w:rFonts w:ascii="Times New Roman"/>
          <w:spacing w:val="-4"/>
        </w:rPr>
        <w:t>6</w:t>
      </w:r>
      <w:r w:rsidRPr="005E673D">
        <w:rPr>
          <w:rFonts w:ascii="Times New Roman"/>
          <w:spacing w:val="-4"/>
        </w:rPr>
        <w:t>所高職、</w:t>
      </w:r>
      <w:r w:rsidRPr="005E673D">
        <w:rPr>
          <w:rFonts w:ascii="Times New Roman"/>
          <w:spacing w:val="-4"/>
        </w:rPr>
        <w:t>2</w:t>
      </w:r>
      <w:r w:rsidRPr="005E673D">
        <w:rPr>
          <w:rFonts w:ascii="Times New Roman"/>
          <w:spacing w:val="-4"/>
        </w:rPr>
        <w:t>所一般大學、</w:t>
      </w:r>
      <w:r w:rsidRPr="005E673D">
        <w:rPr>
          <w:rFonts w:ascii="Times New Roman"/>
          <w:spacing w:val="-4"/>
        </w:rPr>
        <w:t>19</w:t>
      </w:r>
      <w:r w:rsidRPr="005E673D">
        <w:rPr>
          <w:rFonts w:ascii="Times New Roman"/>
          <w:spacing w:val="-4"/>
        </w:rPr>
        <w:t>所科技大學</w:t>
      </w:r>
      <w:r w:rsidRPr="005E673D">
        <w:rPr>
          <w:rFonts w:ascii="Times New Roman"/>
          <w:spacing w:val="-4"/>
        </w:rPr>
        <w:t>)</w:t>
      </w:r>
      <w:r w:rsidRPr="005E673D">
        <w:rPr>
          <w:rFonts w:ascii="Times New Roman"/>
          <w:spacing w:val="-4"/>
        </w:rPr>
        <w:t>及</w:t>
      </w:r>
      <w:r w:rsidRPr="005E673D">
        <w:rPr>
          <w:rFonts w:ascii="Times New Roman"/>
          <w:spacing w:val="-4"/>
        </w:rPr>
        <w:t>11</w:t>
      </w:r>
      <w:r w:rsidRPr="005E673D">
        <w:rPr>
          <w:rFonts w:ascii="Times New Roman"/>
          <w:spacing w:val="-4"/>
        </w:rPr>
        <w:t>家產學合作廠商，</w:t>
      </w:r>
      <w:r w:rsidRPr="005E673D">
        <w:rPr>
          <w:rFonts w:ascii="Times New Roman"/>
          <w:bCs/>
          <w:spacing w:val="-4"/>
          <w:kern w:val="0"/>
          <w:szCs w:val="32"/>
        </w:rPr>
        <w:t>受訪之產學合作廠商共計</w:t>
      </w:r>
      <w:r w:rsidRPr="005E673D">
        <w:rPr>
          <w:rFonts w:ascii="Times New Roman"/>
          <w:bCs/>
          <w:spacing w:val="-4"/>
          <w:kern w:val="0"/>
          <w:szCs w:val="32"/>
        </w:rPr>
        <w:t>4</w:t>
      </w:r>
      <w:r w:rsidRPr="005E673D">
        <w:rPr>
          <w:rFonts w:ascii="Times New Roman"/>
          <w:bCs/>
          <w:spacing w:val="-4"/>
          <w:kern w:val="0"/>
          <w:szCs w:val="32"/>
        </w:rPr>
        <w:t>家廠商。</w:t>
      </w:r>
    </w:p>
    <w:p w:rsidR="00B83C6B" w:rsidRPr="005E673D" w:rsidRDefault="00AA14C9" w:rsidP="004608E2">
      <w:pPr>
        <w:pStyle w:val="12"/>
        <w:ind w:left="680" w:firstLine="664"/>
        <w:rPr>
          <w:rFonts w:hAnsi="標楷體"/>
          <w:spacing w:val="-6"/>
        </w:rPr>
      </w:pPr>
      <w:r w:rsidRPr="005E673D">
        <w:rPr>
          <w:rFonts w:ascii="Times New Roman" w:hint="eastAsia"/>
          <w:bCs/>
          <w:spacing w:val="-4"/>
          <w:kern w:val="0"/>
          <w:szCs w:val="32"/>
        </w:rPr>
        <w:t>繼之，本案經綜整實地訪視及座談所發掘之問題，再向教育部、僑委會、勞動部、外交部、桃園市政府、內政部移民署等</w:t>
      </w:r>
      <w:r w:rsidRPr="005E673D">
        <w:rPr>
          <w:rFonts w:ascii="Times New Roman" w:hint="eastAsia"/>
          <w:bCs/>
          <w:spacing w:val="-4"/>
          <w:kern w:val="0"/>
          <w:szCs w:val="32"/>
        </w:rPr>
        <w:t>6</w:t>
      </w:r>
      <w:r w:rsidRPr="005E673D">
        <w:rPr>
          <w:rFonts w:ascii="Times New Roman" w:hint="eastAsia"/>
          <w:bCs/>
          <w:spacing w:val="-4"/>
          <w:kern w:val="0"/>
          <w:szCs w:val="32"/>
        </w:rPr>
        <w:t>個機關調閱相關卷證資料。最後，本案於</w:t>
      </w:r>
      <w:r w:rsidRPr="005E673D">
        <w:rPr>
          <w:rFonts w:ascii="Times New Roman" w:hint="eastAsia"/>
          <w:bCs/>
          <w:spacing w:val="-4"/>
          <w:kern w:val="0"/>
          <w:szCs w:val="32"/>
        </w:rPr>
        <w:t>108</w:t>
      </w:r>
      <w:r w:rsidRPr="005E673D">
        <w:rPr>
          <w:rFonts w:ascii="Times New Roman" w:hint="eastAsia"/>
          <w:bCs/>
          <w:spacing w:val="-4"/>
          <w:kern w:val="0"/>
          <w:szCs w:val="32"/>
        </w:rPr>
        <w:t>年</w:t>
      </w:r>
      <w:r w:rsidRPr="005E673D">
        <w:rPr>
          <w:rFonts w:ascii="Times New Roman" w:hint="eastAsia"/>
          <w:bCs/>
          <w:spacing w:val="-4"/>
          <w:kern w:val="0"/>
          <w:szCs w:val="32"/>
        </w:rPr>
        <w:t>4</w:t>
      </w:r>
      <w:r w:rsidRPr="005E673D">
        <w:rPr>
          <w:rFonts w:ascii="Times New Roman" w:hint="eastAsia"/>
          <w:bCs/>
          <w:spacing w:val="-4"/>
          <w:kern w:val="0"/>
          <w:szCs w:val="32"/>
        </w:rPr>
        <w:t>月</w:t>
      </w:r>
      <w:r w:rsidRPr="005E673D">
        <w:rPr>
          <w:rFonts w:ascii="Times New Roman" w:hint="eastAsia"/>
          <w:bCs/>
          <w:spacing w:val="-4"/>
          <w:kern w:val="0"/>
          <w:szCs w:val="32"/>
        </w:rPr>
        <w:t>18</w:t>
      </w:r>
      <w:r w:rsidRPr="005E673D">
        <w:rPr>
          <w:rFonts w:ascii="Times New Roman" w:hint="eastAsia"/>
          <w:bCs/>
          <w:spacing w:val="-4"/>
          <w:kern w:val="0"/>
          <w:szCs w:val="32"/>
        </w:rPr>
        <w:t>日詢問教育部劉孟奇政務次長、技術及職業教育司楊玉惠司長、高等教育司梁學政副司長、國際及兩岸教育司劉素妙專門委員、國民及學前教育署張永傑副組長、僑委會呂元榮副委員長、僑生處林宏穎副處長、勞動部林三貴常務次長、勞動力發展署薛鑑忠組長、外交部領事事務局周中興副局長等相關主管及承辦人員，並經前揭機關補充</w:t>
      </w:r>
      <w:r w:rsidRPr="005E673D">
        <w:rPr>
          <w:rFonts w:ascii="Times New Roman"/>
          <w:spacing w:val="-4"/>
        </w:rPr>
        <w:t>資料後，</w:t>
      </w:r>
      <w:r w:rsidRPr="005E673D">
        <w:rPr>
          <w:rFonts w:ascii="Times New Roman" w:hint="eastAsia"/>
          <w:spacing w:val="-4"/>
        </w:rPr>
        <w:t>已</w:t>
      </w:r>
      <w:r w:rsidRPr="005E673D">
        <w:rPr>
          <w:rFonts w:hint="eastAsia"/>
          <w:spacing w:val="-4"/>
        </w:rPr>
        <w:t>調查竣事。</w:t>
      </w:r>
      <w:r w:rsidR="00FB438E" w:rsidRPr="005E673D">
        <w:rPr>
          <w:rFonts w:hint="eastAsia"/>
          <w:spacing w:val="-4"/>
        </w:rPr>
        <w:t>經查</w:t>
      </w:r>
      <w:r w:rsidR="004608E2" w:rsidRPr="005E673D">
        <w:rPr>
          <w:rFonts w:ascii="Times New Roman"/>
        </w:rPr>
        <w:t>教育部</w:t>
      </w:r>
      <w:r w:rsidR="004608E2" w:rsidRPr="005E673D">
        <w:rPr>
          <w:rFonts w:ascii="Times New Roman"/>
          <w:spacing w:val="-4"/>
          <w:szCs w:val="32"/>
        </w:rPr>
        <w:t>未能建立相關招生規範</w:t>
      </w:r>
      <w:r w:rsidR="004608E2" w:rsidRPr="005E673D">
        <w:rPr>
          <w:rFonts w:ascii="Times New Roman" w:hint="eastAsia"/>
        </w:rPr>
        <w:t>與策略，亦未能</w:t>
      </w:r>
      <w:r w:rsidR="004608E2" w:rsidRPr="005E673D">
        <w:rPr>
          <w:rFonts w:ascii="Times New Roman"/>
        </w:rPr>
        <w:t>確實掌握</w:t>
      </w:r>
      <w:r w:rsidR="004608E2" w:rsidRPr="005E673D">
        <w:rPr>
          <w:rFonts w:ascii="Times New Roman" w:hint="eastAsia"/>
        </w:rPr>
        <w:t>與</w:t>
      </w:r>
      <w:r w:rsidR="004608E2" w:rsidRPr="005E673D">
        <w:rPr>
          <w:rFonts w:ascii="Times New Roman"/>
        </w:rPr>
        <w:t>督導學校招生情形，</w:t>
      </w:r>
      <w:r w:rsidR="004608E2" w:rsidRPr="005E673D">
        <w:rPr>
          <w:rFonts w:ascii="Times New Roman" w:hint="eastAsia"/>
        </w:rPr>
        <w:t>且</w:t>
      </w:r>
      <w:r w:rsidR="004608E2" w:rsidRPr="005E673D">
        <w:rPr>
          <w:rFonts w:ascii="Times New Roman"/>
          <w:lang w:val="zh-TW"/>
        </w:rPr>
        <w:lastRenderedPageBreak/>
        <w:t>未能及早建立</w:t>
      </w:r>
      <w:r w:rsidR="004608E2" w:rsidRPr="005E673D">
        <w:rPr>
          <w:rFonts w:ascii="Times New Roman" w:hint="eastAsia"/>
          <w:lang w:val="zh-TW"/>
        </w:rPr>
        <w:t>專班學生</w:t>
      </w:r>
      <w:r w:rsidR="004608E2" w:rsidRPr="005E673D">
        <w:rPr>
          <w:rFonts w:ascii="Times New Roman"/>
          <w:lang w:val="zh-TW"/>
        </w:rPr>
        <w:t>校外實習與工讀之相關規範，</w:t>
      </w:r>
      <w:r w:rsidR="004608E2" w:rsidRPr="005E673D">
        <w:rPr>
          <w:rFonts w:ascii="Times New Roman" w:hint="eastAsia"/>
          <w:lang w:val="zh-TW"/>
        </w:rPr>
        <w:t>造成</w:t>
      </w:r>
      <w:r w:rsidR="004608E2" w:rsidRPr="005E673D">
        <w:rPr>
          <w:rFonts w:ascii="Times New Roman"/>
          <w:lang w:val="zh-TW"/>
        </w:rPr>
        <w:t>「工讀」與「實習」界線模糊不清</w:t>
      </w:r>
      <w:r w:rsidR="004608E2" w:rsidRPr="005E673D">
        <w:rPr>
          <w:rFonts w:ascii="Times New Roman" w:hint="eastAsia"/>
          <w:lang w:val="zh-TW"/>
        </w:rPr>
        <w:t>之情事，</w:t>
      </w:r>
      <w:r w:rsidR="00335C4E" w:rsidRPr="005E673D">
        <w:rPr>
          <w:rFonts w:hint="eastAsia"/>
          <w:bCs/>
        </w:rPr>
        <w:t>核</w:t>
      </w:r>
      <w:r w:rsidR="007666F5" w:rsidRPr="005E673D">
        <w:rPr>
          <w:rFonts w:hint="eastAsia"/>
          <w:bCs/>
        </w:rPr>
        <w:t>有</w:t>
      </w:r>
      <w:r w:rsidRPr="005E673D">
        <w:rPr>
          <w:rFonts w:hint="eastAsia"/>
          <w:bCs/>
        </w:rPr>
        <w:t>疏</w:t>
      </w:r>
      <w:r w:rsidR="007666F5" w:rsidRPr="005E673D">
        <w:rPr>
          <w:rFonts w:hint="eastAsia"/>
          <w:bCs/>
        </w:rPr>
        <w:t>失，應予糾正促其注意改善</w:t>
      </w:r>
      <w:r w:rsidR="00FB438E" w:rsidRPr="005E673D">
        <w:rPr>
          <w:rFonts w:hint="eastAsia"/>
          <w:bCs/>
        </w:rPr>
        <w:t>，</w:t>
      </w:r>
      <w:r w:rsidR="007666F5" w:rsidRPr="005E673D">
        <w:rPr>
          <w:rFonts w:hint="eastAsia"/>
          <w:bCs/>
        </w:rPr>
        <w:t>茲臚列事實與理由如下</w:t>
      </w:r>
      <w:r w:rsidR="00B83C6B" w:rsidRPr="005E673D">
        <w:rPr>
          <w:rFonts w:hAnsi="標楷體" w:hint="eastAsia"/>
          <w:spacing w:val="-6"/>
        </w:rPr>
        <w:t>：</w:t>
      </w:r>
    </w:p>
    <w:p w:rsidR="00705E8E" w:rsidRPr="005E673D" w:rsidRDefault="00705E8E" w:rsidP="00705E8E">
      <w:pPr>
        <w:pStyle w:val="2"/>
        <w:numPr>
          <w:ilvl w:val="1"/>
          <w:numId w:val="1"/>
        </w:numPr>
        <w:kinsoku w:val="0"/>
        <w:ind w:left="1020" w:hanging="680"/>
        <w:rPr>
          <w:b w:val="0"/>
          <w:spacing w:val="-4"/>
          <w:szCs w:val="32"/>
        </w:rPr>
      </w:pPr>
      <w:bookmarkStart w:id="41" w:name="_Toc421794873"/>
      <w:bookmarkStart w:id="42" w:name="_Toc422834158"/>
      <w:bookmarkStart w:id="43" w:name="_Toc421794870"/>
      <w:bookmarkStart w:id="44" w:name="_Toc422728952"/>
      <w:bookmarkStart w:id="45" w:name="_Toc12980070"/>
      <w:bookmarkStart w:id="46" w:name="_Toc12980065"/>
      <w:r w:rsidRPr="005E673D">
        <w:rPr>
          <w:rFonts w:ascii="Times New Roman" w:hAnsi="Times New Roman" w:hint="eastAsia"/>
          <w:spacing w:val="-4"/>
        </w:rPr>
        <w:t>教育部</w:t>
      </w:r>
      <w:r w:rsidRPr="005E673D">
        <w:rPr>
          <w:rFonts w:ascii="Times New Roman" w:hint="eastAsia"/>
          <w:spacing w:val="-4"/>
        </w:rPr>
        <w:t>因應</w:t>
      </w:r>
      <w:r w:rsidRPr="005E673D">
        <w:rPr>
          <w:rFonts w:ascii="Times New Roman"/>
          <w:spacing w:val="-4"/>
        </w:rPr>
        <w:t>配合政府新南向政策</w:t>
      </w:r>
      <w:r w:rsidRPr="005E673D">
        <w:rPr>
          <w:rFonts w:ascii="Times New Roman" w:hint="eastAsia"/>
          <w:spacing w:val="-4"/>
        </w:rPr>
        <w:t>，</w:t>
      </w:r>
      <w:r w:rsidRPr="005E673D">
        <w:rPr>
          <w:rFonts w:ascii="Times New Roman"/>
          <w:spacing w:val="-4"/>
        </w:rPr>
        <w:t>自</w:t>
      </w:r>
      <w:r w:rsidRPr="005E673D">
        <w:rPr>
          <w:rFonts w:ascii="Times New Roman"/>
          <w:spacing w:val="-4"/>
        </w:rPr>
        <w:t>106</w:t>
      </w:r>
      <w:r w:rsidRPr="005E673D">
        <w:rPr>
          <w:rFonts w:ascii="Times New Roman"/>
          <w:spacing w:val="-4"/>
        </w:rPr>
        <w:t>學年度開辦</w:t>
      </w:r>
      <w:r w:rsidRPr="005E673D">
        <w:rPr>
          <w:rFonts w:ascii="Times New Roman"/>
          <w:spacing w:val="-4"/>
          <w:szCs w:val="32"/>
        </w:rPr>
        <w:t>新南向產學合作國際專班</w:t>
      </w:r>
      <w:r w:rsidRPr="005E673D">
        <w:rPr>
          <w:rFonts w:ascii="Times New Roman" w:hint="eastAsia"/>
          <w:spacing w:val="-4"/>
          <w:szCs w:val="32"/>
        </w:rPr>
        <w:t>，其</w:t>
      </w:r>
      <w:r w:rsidRPr="005E673D">
        <w:rPr>
          <w:rFonts w:ascii="Times New Roman"/>
          <w:spacing w:val="-4"/>
        </w:rPr>
        <w:t>政策目的係</w:t>
      </w:r>
      <w:r w:rsidRPr="005E673D">
        <w:rPr>
          <w:rFonts w:ascii="Times New Roman" w:hint="eastAsia"/>
          <w:spacing w:val="-4"/>
          <w:szCs w:val="32"/>
        </w:rPr>
        <w:t>立基於我國</w:t>
      </w:r>
      <w:r w:rsidRPr="005E673D">
        <w:rPr>
          <w:rFonts w:ascii="Times New Roman"/>
          <w:spacing w:val="-4"/>
          <w:szCs w:val="32"/>
        </w:rPr>
        <w:t>優質的技職教育與豐富的企業資源</w:t>
      </w:r>
      <w:r w:rsidRPr="005E673D">
        <w:rPr>
          <w:rFonts w:ascii="Times New Roman" w:hint="eastAsia"/>
          <w:spacing w:val="-4"/>
          <w:szCs w:val="32"/>
        </w:rPr>
        <w:t>，</w:t>
      </w:r>
      <w:r w:rsidRPr="005E673D">
        <w:rPr>
          <w:rFonts w:ascii="Times New Roman"/>
          <w:spacing w:val="-4"/>
          <w:szCs w:val="32"/>
        </w:rPr>
        <w:t>鼓勵技專</w:t>
      </w:r>
      <w:r w:rsidRPr="005E673D">
        <w:rPr>
          <w:rFonts w:ascii="Times New Roman"/>
          <w:spacing w:val="-4"/>
        </w:rPr>
        <w:t>校院配合新南向國家產業發展，</w:t>
      </w:r>
      <w:r w:rsidRPr="005E673D">
        <w:rPr>
          <w:rFonts w:ascii="Times New Roman" w:hint="eastAsia"/>
          <w:spacing w:val="-4"/>
        </w:rPr>
        <w:t>與企業合作</w:t>
      </w:r>
      <w:r w:rsidRPr="005E673D">
        <w:rPr>
          <w:rFonts w:ascii="Times New Roman"/>
          <w:spacing w:val="-4"/>
        </w:rPr>
        <w:t>辦理客製化產學合作專班</w:t>
      </w:r>
      <w:r w:rsidRPr="005E673D">
        <w:rPr>
          <w:rFonts w:ascii="Times New Roman" w:hint="eastAsia"/>
          <w:spacing w:val="-4"/>
        </w:rPr>
        <w:t>，</w:t>
      </w:r>
      <w:r w:rsidRPr="005E673D">
        <w:rPr>
          <w:rFonts w:ascii="Times New Roman"/>
          <w:spacing w:val="-4"/>
        </w:rPr>
        <w:t>以培育當地產業所需人才</w:t>
      </w:r>
      <w:r w:rsidRPr="005E673D">
        <w:rPr>
          <w:rFonts w:ascii="Times New Roman" w:hint="eastAsia"/>
          <w:spacing w:val="-4"/>
        </w:rPr>
        <w:t>為臺商所用，或</w:t>
      </w:r>
      <w:r w:rsidRPr="005E673D">
        <w:rPr>
          <w:rFonts w:ascii="Times New Roman"/>
          <w:spacing w:val="-4"/>
        </w:rPr>
        <w:t>留任</w:t>
      </w:r>
      <w:r w:rsidRPr="005E673D">
        <w:rPr>
          <w:rFonts w:ascii="Times New Roman" w:hint="eastAsia"/>
          <w:spacing w:val="-4"/>
        </w:rPr>
        <w:t>於產學合作</w:t>
      </w:r>
      <w:r w:rsidRPr="005E673D">
        <w:rPr>
          <w:rFonts w:ascii="Times New Roman"/>
          <w:spacing w:val="-4"/>
        </w:rPr>
        <w:t>廠商就業，為</w:t>
      </w:r>
      <w:r w:rsidRPr="005E673D">
        <w:rPr>
          <w:rFonts w:ascii="Times New Roman" w:hint="eastAsia"/>
          <w:spacing w:val="-4"/>
        </w:rPr>
        <w:t>我國</w:t>
      </w:r>
      <w:r w:rsidRPr="005E673D">
        <w:rPr>
          <w:rFonts w:ascii="Times New Roman"/>
          <w:spacing w:val="-4"/>
        </w:rPr>
        <w:t>企業挹注新助力</w:t>
      </w:r>
      <w:r w:rsidRPr="005E673D">
        <w:rPr>
          <w:rFonts w:ascii="Times New Roman" w:hint="eastAsia"/>
          <w:spacing w:val="-4"/>
          <w:szCs w:val="32"/>
        </w:rPr>
        <w:t>。惟</w:t>
      </w:r>
      <w:r w:rsidRPr="005E673D">
        <w:rPr>
          <w:rFonts w:ascii="Times New Roman"/>
          <w:spacing w:val="-4"/>
          <w:szCs w:val="32"/>
        </w:rPr>
        <w:t>新南向產學合作國際專班</w:t>
      </w:r>
      <w:r w:rsidRPr="005E673D">
        <w:rPr>
          <w:rFonts w:ascii="Times New Roman" w:hint="eastAsia"/>
          <w:spacing w:val="-4"/>
          <w:szCs w:val="32"/>
        </w:rPr>
        <w:t>開辦迄今，學校各自</w:t>
      </w:r>
      <w:r w:rsidRPr="005E673D">
        <w:rPr>
          <w:rFonts w:ascii="Times New Roman" w:hint="eastAsia"/>
          <w:spacing w:val="-4"/>
        </w:rPr>
        <w:t>至</w:t>
      </w:r>
      <w:r w:rsidRPr="005E673D">
        <w:rPr>
          <w:rFonts w:ascii="Times New Roman"/>
          <w:spacing w:val="-4"/>
        </w:rPr>
        <w:t>當地招生</w:t>
      </w:r>
      <w:r w:rsidRPr="005E673D">
        <w:rPr>
          <w:rFonts w:ascii="Times New Roman" w:hint="eastAsia"/>
          <w:spacing w:val="-4"/>
        </w:rPr>
        <w:t>，</w:t>
      </w:r>
      <w:r w:rsidRPr="005E673D">
        <w:rPr>
          <w:rFonts w:ascii="Times New Roman" w:hint="eastAsia"/>
          <w:spacing w:val="-4"/>
          <w:szCs w:val="32"/>
        </w:rPr>
        <w:t>除以不當宣傳方式，致遭誤解外籍生來臺可</w:t>
      </w:r>
      <w:r w:rsidRPr="005E673D">
        <w:rPr>
          <w:rFonts w:hAnsi="標楷體" w:hint="eastAsia"/>
          <w:spacing w:val="-4"/>
          <w:szCs w:val="32"/>
        </w:rPr>
        <w:t>免學費讀大學又可打工賺錢</w:t>
      </w:r>
      <w:r w:rsidRPr="005E673D">
        <w:rPr>
          <w:rFonts w:ascii="Times New Roman" w:hint="eastAsia"/>
          <w:spacing w:val="-4"/>
          <w:szCs w:val="32"/>
        </w:rPr>
        <w:t>外</w:t>
      </w:r>
      <w:r w:rsidRPr="005E673D">
        <w:rPr>
          <w:rFonts w:ascii="Times New Roman" w:hint="eastAsia"/>
          <w:spacing w:val="-4"/>
        </w:rPr>
        <w:t>，又因招生多集中於少數國家及地區，造成</w:t>
      </w:r>
      <w:r w:rsidRPr="005E673D">
        <w:rPr>
          <w:rFonts w:ascii="Times New Roman" w:hint="eastAsia"/>
          <w:spacing w:val="-4"/>
          <w:lang w:val="zh-TW"/>
        </w:rPr>
        <w:t>彼此間相互競爭搶生</w:t>
      </w:r>
      <w:r w:rsidRPr="005E673D">
        <w:rPr>
          <w:rFonts w:ascii="Times New Roman"/>
          <w:spacing w:val="-4"/>
        </w:rPr>
        <w:t>，</w:t>
      </w:r>
      <w:r w:rsidRPr="005E673D">
        <w:rPr>
          <w:rFonts w:ascii="Times New Roman" w:hint="eastAsia"/>
          <w:spacing w:val="-4"/>
          <w:lang w:val="zh-TW"/>
        </w:rPr>
        <w:t>甚有我國前去招生之學校人員即在當地學校校門口慘遭吃閉門羹之難堪，顯見</w:t>
      </w:r>
      <w:r w:rsidRPr="005E673D">
        <w:rPr>
          <w:rFonts w:ascii="Times New Roman" w:hint="eastAsia"/>
          <w:spacing w:val="-4"/>
          <w:szCs w:val="32"/>
        </w:rPr>
        <w:t>教育</w:t>
      </w:r>
      <w:r w:rsidRPr="005E673D">
        <w:rPr>
          <w:rFonts w:hAnsi="標楷體" w:hint="eastAsia"/>
          <w:spacing w:val="-4"/>
          <w:szCs w:val="32"/>
        </w:rPr>
        <w:t>部未</w:t>
      </w:r>
      <w:r w:rsidRPr="0066108E">
        <w:rPr>
          <w:rFonts w:hAnsi="標楷體" w:hint="eastAsia"/>
          <w:spacing w:val="-4"/>
          <w:szCs w:val="32"/>
        </w:rPr>
        <w:t>能建立相關招生規範</w:t>
      </w:r>
      <w:r w:rsidRPr="0066108E">
        <w:rPr>
          <w:rFonts w:ascii="Times New Roman" w:hint="eastAsia"/>
          <w:spacing w:val="-4"/>
          <w:lang w:val="zh-TW"/>
        </w:rPr>
        <w:t>，亦未能確實掌握及督導學校招生情形，</w:t>
      </w:r>
      <w:r w:rsidR="009B4DB8" w:rsidRPr="0066108E">
        <w:rPr>
          <w:rFonts w:ascii="Times New Roman" w:hint="eastAsia"/>
          <w:spacing w:val="-4"/>
          <w:lang w:val="zh-TW"/>
        </w:rPr>
        <w:t>造成大學</w:t>
      </w:r>
      <w:r w:rsidR="009B4DB8" w:rsidRPr="0066108E">
        <w:rPr>
          <w:rFonts w:ascii="Times New Roman" w:hint="eastAsia"/>
          <w:spacing w:val="-4"/>
          <w:szCs w:val="32"/>
        </w:rPr>
        <w:t>招生脫序、亂象百出，</w:t>
      </w:r>
      <w:r w:rsidRPr="0066108E">
        <w:rPr>
          <w:rFonts w:ascii="Times New Roman" w:hint="eastAsia"/>
          <w:spacing w:val="-4"/>
          <w:lang w:val="zh-TW"/>
        </w:rPr>
        <w:t>不僅嚴重斲傷</w:t>
      </w:r>
      <w:r w:rsidRPr="0066108E">
        <w:rPr>
          <w:rFonts w:ascii="Times New Roman"/>
          <w:spacing w:val="-4"/>
          <w:lang w:val="zh-TW"/>
        </w:rPr>
        <w:t>我</w:t>
      </w:r>
      <w:r w:rsidRPr="005E673D">
        <w:rPr>
          <w:rFonts w:ascii="Times New Roman"/>
          <w:spacing w:val="-4"/>
          <w:lang w:val="zh-TW"/>
        </w:rPr>
        <w:t>國高等</w:t>
      </w:r>
      <w:r w:rsidRPr="005E673D">
        <w:rPr>
          <w:rFonts w:ascii="Times New Roman" w:hint="eastAsia"/>
          <w:spacing w:val="-4"/>
          <w:lang w:val="zh-TW"/>
        </w:rPr>
        <w:t>及技職</w:t>
      </w:r>
      <w:r w:rsidRPr="005E673D">
        <w:rPr>
          <w:rFonts w:ascii="Times New Roman"/>
          <w:spacing w:val="-4"/>
          <w:lang w:val="zh-TW"/>
        </w:rPr>
        <w:t>教育品牌</w:t>
      </w:r>
      <w:r w:rsidRPr="005E673D">
        <w:rPr>
          <w:rFonts w:ascii="Times New Roman" w:hint="eastAsia"/>
          <w:spacing w:val="-4"/>
          <w:lang w:val="zh-TW"/>
        </w:rPr>
        <w:t>，更損</w:t>
      </w:r>
      <w:r w:rsidRPr="005E673D">
        <w:rPr>
          <w:rFonts w:hAnsi="標楷體" w:hint="eastAsia"/>
          <w:spacing w:val="-4"/>
          <w:szCs w:val="32"/>
        </w:rPr>
        <w:t>及我國國際</w:t>
      </w:r>
      <w:r w:rsidRPr="005E673D">
        <w:rPr>
          <w:rFonts w:hAnsi="標楷體"/>
          <w:spacing w:val="-4"/>
          <w:szCs w:val="32"/>
        </w:rPr>
        <w:t>形象</w:t>
      </w:r>
      <w:r w:rsidRPr="005E673D">
        <w:rPr>
          <w:rFonts w:hAnsi="標楷體" w:hint="eastAsia"/>
          <w:spacing w:val="-4"/>
          <w:szCs w:val="32"/>
        </w:rPr>
        <w:t>，核有疏失</w:t>
      </w:r>
      <w:r w:rsidRPr="005E673D">
        <w:rPr>
          <w:spacing w:val="-4"/>
          <w:szCs w:val="32"/>
        </w:rPr>
        <w:t>。</w:t>
      </w:r>
    </w:p>
    <w:p w:rsidR="00705E8E" w:rsidRPr="005E673D" w:rsidRDefault="00705E8E" w:rsidP="00705E8E">
      <w:pPr>
        <w:pStyle w:val="3"/>
        <w:numPr>
          <w:ilvl w:val="2"/>
          <w:numId w:val="1"/>
        </w:numPr>
      </w:pPr>
      <w:r w:rsidRPr="005E673D">
        <w:rPr>
          <w:b/>
          <w:szCs w:val="32"/>
        </w:rPr>
        <w:t>新南向產學合作國際專班</w:t>
      </w:r>
      <w:r w:rsidRPr="005E673D">
        <w:rPr>
          <w:rFonts w:hint="eastAsia"/>
          <w:b/>
          <w:szCs w:val="32"/>
        </w:rPr>
        <w:t>開辦緣起：</w:t>
      </w:r>
    </w:p>
    <w:p w:rsidR="00705E8E" w:rsidRPr="005E673D" w:rsidRDefault="00705E8E" w:rsidP="00705E8E">
      <w:pPr>
        <w:pStyle w:val="4"/>
        <w:numPr>
          <w:ilvl w:val="3"/>
          <w:numId w:val="1"/>
        </w:numPr>
        <w:rPr>
          <w:rFonts w:ascii="Times New Roman" w:hAnsi="Times New Roman"/>
        </w:rPr>
      </w:pPr>
      <w:r w:rsidRPr="005E673D">
        <w:rPr>
          <w:rFonts w:ascii="Times New Roman" w:hAnsi="Times New Roman"/>
        </w:rPr>
        <w:t>教育部</w:t>
      </w:r>
      <w:r w:rsidRPr="005E673D">
        <w:rPr>
          <w:rFonts w:ascii="Times New Roman" w:hAnsi="Times New Roman" w:hint="eastAsia"/>
        </w:rPr>
        <w:t>依據</w:t>
      </w:r>
      <w:r w:rsidRPr="005E673D">
        <w:rPr>
          <w:rFonts w:ascii="Times New Roman" w:hAnsi="Times New Roman"/>
        </w:rPr>
        <w:t>總統府於</w:t>
      </w:r>
      <w:r w:rsidRPr="005E673D">
        <w:rPr>
          <w:rFonts w:ascii="Times New Roman" w:hAnsi="Times New Roman"/>
        </w:rPr>
        <w:t>105</w:t>
      </w:r>
      <w:r w:rsidRPr="005E673D">
        <w:rPr>
          <w:rFonts w:ascii="Times New Roman" w:hAnsi="Times New Roman"/>
        </w:rPr>
        <w:t>年通過之「新南向政策」政策綱領、行政院通過之「新南向政策推動計畫」，於</w:t>
      </w:r>
      <w:r w:rsidRPr="005E673D">
        <w:rPr>
          <w:rFonts w:ascii="Times New Roman" w:hAnsi="Times New Roman"/>
        </w:rPr>
        <w:t>105</w:t>
      </w:r>
      <w:r w:rsidRPr="005E673D">
        <w:rPr>
          <w:rFonts w:ascii="Times New Roman" w:hAnsi="Times New Roman"/>
        </w:rPr>
        <w:t>年</w:t>
      </w:r>
      <w:r w:rsidRPr="005E673D">
        <w:rPr>
          <w:rFonts w:ascii="Times New Roman" w:hAnsi="Times New Roman"/>
        </w:rPr>
        <w:t>10</w:t>
      </w:r>
      <w:r w:rsidRPr="005E673D">
        <w:rPr>
          <w:rFonts w:ascii="Times New Roman" w:hAnsi="Times New Roman"/>
        </w:rPr>
        <w:t>月</w:t>
      </w:r>
      <w:r w:rsidRPr="005E673D">
        <w:rPr>
          <w:rFonts w:ascii="Times New Roman" w:hAnsi="Times New Roman"/>
        </w:rPr>
        <w:t>3</w:t>
      </w:r>
      <w:r w:rsidRPr="005E673D">
        <w:rPr>
          <w:rFonts w:ascii="Times New Roman" w:hAnsi="Times New Roman"/>
        </w:rPr>
        <w:t>日訂定「新南向之人才培育計畫」</w:t>
      </w:r>
      <w:r w:rsidRPr="005E673D">
        <w:rPr>
          <w:rFonts w:ascii="Times New Roman" w:hAnsi="Times New Roman" w:hint="eastAsia"/>
        </w:rPr>
        <w:t>。教育部為擴展及深化東協、南亞等重點國家之國際合作交流管道，已成立跨司署</w:t>
      </w:r>
      <w:r w:rsidRPr="005E673D">
        <w:rPr>
          <w:rFonts w:hAnsi="標楷體" w:hint="eastAsia"/>
        </w:rPr>
        <w:t>「新南向政策專案小組」</w:t>
      </w:r>
      <w:r w:rsidR="009F537A" w:rsidRPr="005E673D">
        <w:rPr>
          <w:rStyle w:val="aff8"/>
          <w:rFonts w:ascii="Times New Roman"/>
        </w:rPr>
        <w:footnoteReference w:id="1"/>
      </w:r>
      <w:r w:rsidRPr="005E673D">
        <w:rPr>
          <w:rFonts w:ascii="Times New Roman" w:hAnsi="Times New Roman" w:hint="eastAsia"/>
        </w:rPr>
        <w:t>，而</w:t>
      </w:r>
      <w:r w:rsidRPr="005E673D">
        <w:rPr>
          <w:rFonts w:ascii="Times New Roman" w:hAnsi="Times New Roman"/>
        </w:rPr>
        <w:t>「新南向之人才培育計畫」以「以人為本、雙向交流、資源共享」為核心目標，並從以下三面向之計畫目標，就現行政策進</w:t>
      </w:r>
      <w:r w:rsidRPr="005E673D">
        <w:rPr>
          <w:rFonts w:ascii="Times New Roman" w:hAnsi="Times New Roman"/>
        </w:rPr>
        <w:lastRenderedPageBreak/>
        <w:t>行盤點並作為新政策之基礎：</w:t>
      </w:r>
    </w:p>
    <w:p w:rsidR="00705E8E" w:rsidRPr="005E673D" w:rsidRDefault="00705E8E" w:rsidP="00705E8E">
      <w:pPr>
        <w:pStyle w:val="5"/>
        <w:numPr>
          <w:ilvl w:val="4"/>
          <w:numId w:val="1"/>
        </w:numPr>
        <w:rPr>
          <w:rFonts w:ascii="Times New Roman" w:hAnsi="Times New Roman"/>
        </w:rPr>
      </w:pPr>
      <w:r w:rsidRPr="005E673D">
        <w:rPr>
          <w:rFonts w:ascii="Times New Roman" w:hAnsi="Times New Roman"/>
        </w:rPr>
        <w:t>「</w:t>
      </w:r>
      <w:r w:rsidRPr="005E673D">
        <w:rPr>
          <w:rFonts w:ascii="Times New Roman" w:hAnsi="Times New Roman"/>
        </w:rPr>
        <w:t>Market</w:t>
      </w:r>
      <w:r w:rsidRPr="005E673D">
        <w:rPr>
          <w:rFonts w:ascii="Times New Roman" w:hAnsi="Times New Roman"/>
        </w:rPr>
        <w:t>：提供優質教育產業、專業人才雙向培育」：讓我國青年學子從「經貿管理」、「文化理解」及「東協語言」等面向加強對東協各國的理解與認知。以臺灣高等及技職教育的專業，協助培育東協及南亞青年學子，強調「臺灣經驗」、「技術實作」及「華語溝通」。</w:t>
      </w:r>
    </w:p>
    <w:p w:rsidR="00705E8E" w:rsidRPr="005E673D" w:rsidRDefault="00705E8E" w:rsidP="00705E8E">
      <w:pPr>
        <w:pStyle w:val="5"/>
        <w:numPr>
          <w:ilvl w:val="4"/>
          <w:numId w:val="1"/>
        </w:numPr>
        <w:rPr>
          <w:rFonts w:ascii="Times New Roman" w:hAnsi="Times New Roman"/>
        </w:rPr>
      </w:pPr>
      <w:r w:rsidRPr="005E673D">
        <w:rPr>
          <w:rFonts w:ascii="Times New Roman" w:hAnsi="Times New Roman"/>
        </w:rPr>
        <w:t>「</w:t>
      </w:r>
      <w:r w:rsidRPr="005E673D">
        <w:rPr>
          <w:rFonts w:ascii="Times New Roman" w:hAnsi="Times New Roman"/>
        </w:rPr>
        <w:t>Pipeline</w:t>
      </w:r>
      <w:r w:rsidRPr="005E673D">
        <w:rPr>
          <w:rFonts w:ascii="Times New Roman" w:hAnsi="Times New Roman"/>
        </w:rPr>
        <w:t>：擴大雙邊青年學者及學子交流」：擴大吸引不同階段的東協及南亞優秀青年學子來臺留學或研習，並提供國內青年學子赴東南亞及南亞地區歷練的機會；透過學校及體育與新南向國家進行雙向交流。</w:t>
      </w:r>
    </w:p>
    <w:p w:rsidR="00705E8E" w:rsidRPr="005E673D" w:rsidRDefault="00705E8E" w:rsidP="00705E8E">
      <w:pPr>
        <w:pStyle w:val="5"/>
        <w:numPr>
          <w:ilvl w:val="4"/>
          <w:numId w:val="1"/>
        </w:numPr>
        <w:rPr>
          <w:rFonts w:ascii="Times New Roman" w:hAnsi="Times New Roman"/>
        </w:rPr>
      </w:pPr>
      <w:r w:rsidRPr="005E673D">
        <w:rPr>
          <w:rFonts w:ascii="Times New Roman" w:hAnsi="Times New Roman"/>
        </w:rPr>
        <w:t>「</w:t>
      </w:r>
      <w:r w:rsidRPr="005E673D">
        <w:rPr>
          <w:rFonts w:ascii="Times New Roman" w:hAnsi="Times New Roman"/>
        </w:rPr>
        <w:t>Platform</w:t>
      </w:r>
      <w:r w:rsidRPr="005E673D">
        <w:rPr>
          <w:rFonts w:ascii="Times New Roman" w:hAnsi="Times New Roman"/>
        </w:rPr>
        <w:t>：擴展雙邊教育合作平臺」：籌組新南向國家人才培育策略規劃推動平臺。推動臺灣連結計畫，並促成雙邊高等教育機構聯盟。</w:t>
      </w:r>
    </w:p>
    <w:p w:rsidR="00705E8E" w:rsidRPr="005E673D" w:rsidRDefault="00705E8E" w:rsidP="00705E8E">
      <w:pPr>
        <w:pStyle w:val="4"/>
        <w:numPr>
          <w:ilvl w:val="3"/>
          <w:numId w:val="1"/>
        </w:numPr>
        <w:rPr>
          <w:rFonts w:ascii="Times New Roman" w:hAnsi="Times New Roman"/>
        </w:rPr>
      </w:pPr>
      <w:r w:rsidRPr="005E673D">
        <w:rPr>
          <w:rFonts w:ascii="Times New Roman" w:hAnsi="Times New Roman"/>
        </w:rPr>
        <w:t>前述「</w:t>
      </w:r>
      <w:r w:rsidRPr="005E673D">
        <w:rPr>
          <w:rFonts w:ascii="Times New Roman" w:hAnsi="Times New Roman"/>
          <w:szCs w:val="20"/>
        </w:rPr>
        <w:t>Market</w:t>
      </w:r>
      <w:r w:rsidRPr="005E673D">
        <w:rPr>
          <w:rFonts w:ascii="Times New Roman" w:hAnsi="Times New Roman"/>
        </w:rPr>
        <w:t>：提供優質教育產業、專業人才雙向培育」計畫目標下的計畫方向之一：「培育東協及南亞青年學子的專業、實作及華語能力」，即以辦理「新南向產學合作國際專班」作為其中一項策略，鼓勵技專校院配合新南向國家產業發展需求，依領域分類開設適合外籍生之客製化專班，並提供實習機會，增加來臺誘因，以培育當地產業所需人才。</w:t>
      </w:r>
    </w:p>
    <w:p w:rsidR="00705E8E" w:rsidRPr="005E673D" w:rsidRDefault="00705E8E" w:rsidP="00705E8E">
      <w:pPr>
        <w:pStyle w:val="3"/>
        <w:numPr>
          <w:ilvl w:val="2"/>
          <w:numId w:val="1"/>
        </w:numPr>
        <w:rPr>
          <w:rFonts w:ascii="Times New Roman" w:hAnsi="Times New Roman"/>
          <w:b/>
        </w:rPr>
      </w:pPr>
      <w:r w:rsidRPr="005E673D">
        <w:rPr>
          <w:rFonts w:ascii="Times New Roman" w:hAnsi="Times New Roman"/>
          <w:b/>
        </w:rPr>
        <w:t>「新南向產學合作國際專班」</w:t>
      </w:r>
      <w:r w:rsidRPr="005E673D">
        <w:rPr>
          <w:rFonts w:ascii="Times New Roman" w:hAnsi="Times New Roman" w:hint="eastAsia"/>
          <w:b/>
        </w:rPr>
        <w:t>開設情形：</w:t>
      </w:r>
    </w:p>
    <w:p w:rsidR="00705E8E" w:rsidRPr="005E673D" w:rsidRDefault="00705E8E" w:rsidP="00705E8E">
      <w:pPr>
        <w:pStyle w:val="4"/>
        <w:numPr>
          <w:ilvl w:val="3"/>
          <w:numId w:val="1"/>
        </w:numPr>
        <w:rPr>
          <w:spacing w:val="-4"/>
        </w:rPr>
      </w:pPr>
      <w:r w:rsidRPr="005E673D">
        <w:rPr>
          <w:rFonts w:ascii="Times New Roman" w:hint="eastAsia"/>
          <w:spacing w:val="-4"/>
        </w:rPr>
        <w:t>教育部因應</w:t>
      </w:r>
      <w:r w:rsidRPr="005E673D">
        <w:rPr>
          <w:rFonts w:ascii="Times New Roman"/>
          <w:spacing w:val="-4"/>
        </w:rPr>
        <w:t>配合政府新南向政策</w:t>
      </w:r>
      <w:r w:rsidRPr="005E673D">
        <w:rPr>
          <w:rFonts w:ascii="Times New Roman" w:hint="eastAsia"/>
          <w:spacing w:val="-4"/>
        </w:rPr>
        <w:t>，</w:t>
      </w:r>
      <w:r w:rsidRPr="005E673D">
        <w:rPr>
          <w:rFonts w:ascii="Times New Roman"/>
          <w:spacing w:val="-4"/>
        </w:rPr>
        <w:t>自</w:t>
      </w:r>
      <w:r w:rsidRPr="005E673D">
        <w:rPr>
          <w:rFonts w:ascii="Times New Roman"/>
          <w:spacing w:val="-4"/>
        </w:rPr>
        <w:t>106</w:t>
      </w:r>
      <w:r w:rsidRPr="005E673D">
        <w:rPr>
          <w:rFonts w:ascii="Times New Roman"/>
          <w:spacing w:val="-4"/>
        </w:rPr>
        <w:t>學年度開辦第</w:t>
      </w:r>
      <w:r w:rsidRPr="005E673D">
        <w:rPr>
          <w:rFonts w:ascii="Times New Roman" w:hint="eastAsia"/>
          <w:spacing w:val="-4"/>
        </w:rPr>
        <w:t>一</w:t>
      </w:r>
      <w:r w:rsidRPr="005E673D">
        <w:rPr>
          <w:rFonts w:ascii="Times New Roman"/>
          <w:spacing w:val="-4"/>
        </w:rPr>
        <w:t>屆</w:t>
      </w:r>
      <w:r w:rsidRPr="005E673D">
        <w:rPr>
          <w:rFonts w:ascii="Times New Roman"/>
          <w:spacing w:val="-4"/>
          <w:szCs w:val="32"/>
        </w:rPr>
        <w:t>新南向產學合作國際專班</w:t>
      </w:r>
      <w:r w:rsidRPr="005E673D">
        <w:rPr>
          <w:rFonts w:ascii="Times New Roman" w:hint="eastAsia"/>
          <w:spacing w:val="-4"/>
          <w:szCs w:val="32"/>
        </w:rPr>
        <w:t>，</w:t>
      </w:r>
      <w:r w:rsidRPr="005E673D">
        <w:rPr>
          <w:rFonts w:ascii="Times New Roman"/>
          <w:spacing w:val="-4"/>
        </w:rPr>
        <w:t>其政策目的係鼓勵技專校院配合新南向國家產業發展，辦理客製化產學合作專班，以培育當地產業所需人才。</w:t>
      </w:r>
      <w:r w:rsidR="00FB438E" w:rsidRPr="005E673D">
        <w:rPr>
          <w:rFonts w:ascii="Times New Roman"/>
          <w:spacing w:val="-4"/>
        </w:rPr>
        <w:t>專班</w:t>
      </w:r>
      <w:r w:rsidRPr="005E673D">
        <w:rPr>
          <w:rFonts w:ascii="Times New Roman" w:hint="eastAsia"/>
          <w:spacing w:val="-4"/>
        </w:rPr>
        <w:t>經</w:t>
      </w:r>
      <w:r w:rsidR="00FB438E" w:rsidRPr="005E673D">
        <w:rPr>
          <w:rFonts w:ascii="Times New Roman" w:hint="eastAsia"/>
          <w:spacing w:val="-4"/>
        </w:rPr>
        <w:t>由</w:t>
      </w:r>
      <w:r w:rsidRPr="005E673D">
        <w:rPr>
          <w:rFonts w:ascii="Times New Roman"/>
          <w:spacing w:val="-4"/>
        </w:rPr>
        <w:t>規劃一定比例實作</w:t>
      </w:r>
      <w:r w:rsidRPr="005E673D">
        <w:rPr>
          <w:rFonts w:ascii="Times New Roman" w:hint="eastAsia"/>
          <w:spacing w:val="-4"/>
        </w:rPr>
        <w:t>(</w:t>
      </w:r>
      <w:r w:rsidRPr="005E673D">
        <w:rPr>
          <w:rFonts w:ascii="Times New Roman"/>
          <w:spacing w:val="-4"/>
        </w:rPr>
        <w:t>含校外實習</w:t>
      </w:r>
      <w:r w:rsidRPr="005E673D">
        <w:rPr>
          <w:rFonts w:ascii="Times New Roman" w:hint="eastAsia"/>
          <w:spacing w:val="-4"/>
        </w:rPr>
        <w:t>)</w:t>
      </w:r>
      <w:r w:rsidRPr="005E673D">
        <w:rPr>
          <w:rFonts w:ascii="Times New Roman"/>
          <w:spacing w:val="-4"/>
        </w:rPr>
        <w:t>課程之培訓模式，企業藉此培訓未來員工，外籍學生</w:t>
      </w:r>
      <w:r w:rsidRPr="005E673D">
        <w:rPr>
          <w:rFonts w:ascii="Times New Roman" w:hint="eastAsia"/>
          <w:spacing w:val="-4"/>
        </w:rPr>
        <w:t>亦</w:t>
      </w:r>
      <w:r w:rsidRPr="005E673D">
        <w:rPr>
          <w:rFonts w:ascii="Times New Roman"/>
          <w:spacing w:val="-4"/>
        </w:rPr>
        <w:t>藉此提</w:t>
      </w:r>
      <w:r w:rsidRPr="005E673D">
        <w:rPr>
          <w:rFonts w:ascii="Times New Roman"/>
          <w:spacing w:val="-4"/>
        </w:rPr>
        <w:lastRenderedPageBreak/>
        <w:t>升實作技術能力</w:t>
      </w:r>
      <w:r w:rsidRPr="005E673D">
        <w:rPr>
          <w:rFonts w:ascii="Times New Roman" w:hint="eastAsia"/>
          <w:spacing w:val="-4"/>
        </w:rPr>
        <w:t>，使</w:t>
      </w:r>
      <w:r w:rsidRPr="005E673D">
        <w:rPr>
          <w:rFonts w:ascii="Times New Roman"/>
          <w:spacing w:val="-4"/>
        </w:rPr>
        <w:t>學生提前適應臺商企業文化，優秀畢</w:t>
      </w:r>
      <w:r w:rsidRPr="005E673D">
        <w:rPr>
          <w:rFonts w:ascii="Times New Roman" w:hint="eastAsia"/>
          <w:spacing w:val="-4"/>
        </w:rPr>
        <w:t>(</w:t>
      </w:r>
      <w:r w:rsidRPr="005E673D">
        <w:rPr>
          <w:rFonts w:ascii="Times New Roman"/>
          <w:spacing w:val="-4"/>
        </w:rPr>
        <w:t>結</w:t>
      </w:r>
      <w:r w:rsidRPr="005E673D">
        <w:rPr>
          <w:rFonts w:ascii="Times New Roman" w:hint="eastAsia"/>
          <w:spacing w:val="-4"/>
        </w:rPr>
        <w:t>)</w:t>
      </w:r>
      <w:r w:rsidRPr="005E673D">
        <w:rPr>
          <w:rFonts w:ascii="Times New Roman"/>
          <w:spacing w:val="-4"/>
        </w:rPr>
        <w:t>業生返回母國企業</w:t>
      </w:r>
      <w:r w:rsidRPr="005E673D">
        <w:rPr>
          <w:rFonts w:ascii="Times New Roman" w:hint="eastAsia"/>
          <w:spacing w:val="-4"/>
        </w:rPr>
        <w:t>(</w:t>
      </w:r>
      <w:r w:rsidRPr="005E673D">
        <w:rPr>
          <w:rFonts w:ascii="Times New Roman"/>
          <w:spacing w:val="-4"/>
        </w:rPr>
        <w:t>以臺商企業為主</w:t>
      </w:r>
      <w:r w:rsidRPr="005E673D">
        <w:rPr>
          <w:rFonts w:ascii="Times New Roman" w:hint="eastAsia"/>
          <w:spacing w:val="-4"/>
        </w:rPr>
        <w:t>)</w:t>
      </w:r>
      <w:r w:rsidRPr="005E673D">
        <w:rPr>
          <w:rFonts w:ascii="Times New Roman"/>
          <w:spacing w:val="-4"/>
        </w:rPr>
        <w:t>或留任</w:t>
      </w:r>
      <w:r w:rsidRPr="005E673D">
        <w:rPr>
          <w:rFonts w:ascii="Times New Roman" w:hint="eastAsia"/>
          <w:spacing w:val="-4"/>
        </w:rPr>
        <w:t>於</w:t>
      </w:r>
      <w:r w:rsidRPr="005E673D">
        <w:rPr>
          <w:rFonts w:ascii="Times New Roman"/>
          <w:spacing w:val="-4"/>
        </w:rPr>
        <w:t>實習廠商就業，為</w:t>
      </w:r>
      <w:r w:rsidRPr="005E673D">
        <w:rPr>
          <w:rFonts w:ascii="Times New Roman" w:hint="eastAsia"/>
          <w:spacing w:val="-4"/>
        </w:rPr>
        <w:t>我國</w:t>
      </w:r>
      <w:r w:rsidRPr="005E673D">
        <w:rPr>
          <w:rFonts w:ascii="Times New Roman"/>
          <w:spacing w:val="-4"/>
        </w:rPr>
        <w:t>企業挹注新助力。</w:t>
      </w:r>
    </w:p>
    <w:p w:rsidR="00705E8E" w:rsidRPr="005E673D" w:rsidRDefault="00705E8E" w:rsidP="00705E8E">
      <w:pPr>
        <w:pStyle w:val="4"/>
        <w:numPr>
          <w:ilvl w:val="3"/>
          <w:numId w:val="1"/>
        </w:numPr>
        <w:rPr>
          <w:rFonts w:ascii="Times New Roman"/>
        </w:rPr>
      </w:pPr>
      <w:r w:rsidRPr="005E673D">
        <w:rPr>
          <w:rFonts w:ascii="Times New Roman" w:hint="eastAsia"/>
        </w:rPr>
        <w:t>查</w:t>
      </w:r>
      <w:r w:rsidRPr="005E673D">
        <w:rPr>
          <w:rFonts w:ascii="Times New Roman"/>
        </w:rPr>
        <w:t>教育部為補助技專校院辦理新南向產學合作國際專班，於</w:t>
      </w:r>
      <w:r w:rsidRPr="005E673D">
        <w:rPr>
          <w:rFonts w:ascii="Times New Roman"/>
        </w:rPr>
        <w:t>106</w:t>
      </w:r>
      <w:r w:rsidRPr="005E673D">
        <w:rPr>
          <w:rFonts w:ascii="Times New Roman"/>
        </w:rPr>
        <w:t>年</w:t>
      </w:r>
      <w:r w:rsidRPr="005E673D">
        <w:rPr>
          <w:rFonts w:ascii="Times New Roman"/>
        </w:rPr>
        <w:t>2</w:t>
      </w:r>
      <w:r w:rsidRPr="005E673D">
        <w:rPr>
          <w:rFonts w:ascii="Times New Roman"/>
        </w:rPr>
        <w:t>月</w:t>
      </w:r>
      <w:r w:rsidRPr="005E673D">
        <w:rPr>
          <w:rFonts w:ascii="Times New Roman"/>
        </w:rPr>
        <w:t>6</w:t>
      </w:r>
      <w:r w:rsidRPr="005E673D">
        <w:rPr>
          <w:rFonts w:ascii="Times New Roman"/>
        </w:rPr>
        <w:t>日訂定發布「教育部補助技專校院辦理產學合作國際專班申請及審查作業要點」</w:t>
      </w:r>
      <w:r w:rsidRPr="005E673D">
        <w:rPr>
          <w:rFonts w:ascii="Times New Roman" w:hint="eastAsia"/>
        </w:rPr>
        <w:t>，又</w:t>
      </w:r>
      <w:r w:rsidRPr="005E673D">
        <w:rPr>
          <w:rFonts w:ascii="Times New Roman"/>
        </w:rPr>
        <w:t>於同年</w:t>
      </w:r>
      <w:r w:rsidRPr="005E673D">
        <w:rPr>
          <w:rFonts w:ascii="Times New Roman"/>
        </w:rPr>
        <w:t>6</w:t>
      </w:r>
      <w:r w:rsidRPr="005E673D">
        <w:rPr>
          <w:rFonts w:ascii="Times New Roman"/>
        </w:rPr>
        <w:t>月</w:t>
      </w:r>
      <w:r w:rsidRPr="005E673D">
        <w:rPr>
          <w:rFonts w:ascii="Times New Roman"/>
        </w:rPr>
        <w:t>3</w:t>
      </w:r>
      <w:r w:rsidRPr="005E673D">
        <w:rPr>
          <w:rFonts w:ascii="Times New Roman"/>
        </w:rPr>
        <w:t>日訂定「新南向產學合作國際專班注意事項」</w:t>
      </w:r>
      <w:r w:rsidRPr="005E673D">
        <w:rPr>
          <w:rStyle w:val="aff8"/>
          <w:rFonts w:ascii="Times New Roman"/>
        </w:rPr>
        <w:footnoteReference w:id="2"/>
      </w:r>
      <w:r w:rsidRPr="005E673D">
        <w:rPr>
          <w:rFonts w:ascii="Times New Roman"/>
        </w:rPr>
        <w:t>，</w:t>
      </w:r>
      <w:r w:rsidRPr="005E673D">
        <w:rPr>
          <w:rFonts w:ascii="Times New Roman" w:hint="eastAsia"/>
        </w:rPr>
        <w:t>前述要點及注意事項</w:t>
      </w:r>
      <w:r w:rsidRPr="005E673D">
        <w:rPr>
          <w:rFonts w:ascii="Times New Roman"/>
        </w:rPr>
        <w:t>針對</w:t>
      </w:r>
      <w:r w:rsidRPr="005E673D">
        <w:rPr>
          <w:rFonts w:ascii="Times New Roman" w:hint="eastAsia"/>
        </w:rPr>
        <w:t>該專班之</w:t>
      </w:r>
      <w:r w:rsidRPr="005E673D">
        <w:rPr>
          <w:rFonts w:ascii="Times New Roman"/>
        </w:rPr>
        <w:t>實務課程規劃、學生住宿安排及管理等事宜，訂有相關規範</w:t>
      </w:r>
      <w:r w:rsidRPr="005E673D">
        <w:rPr>
          <w:rFonts w:ascii="Times New Roman" w:hint="eastAsia"/>
        </w:rPr>
        <w:t>，其中</w:t>
      </w:r>
      <w:r w:rsidRPr="005E673D">
        <w:rPr>
          <w:rFonts w:ascii="Times New Roman"/>
        </w:rPr>
        <w:t>申請流程</w:t>
      </w:r>
      <w:r w:rsidRPr="005E673D">
        <w:rPr>
          <w:rFonts w:ascii="Times New Roman" w:hint="eastAsia"/>
        </w:rPr>
        <w:t>及學校招生方式如下：</w:t>
      </w:r>
    </w:p>
    <w:p w:rsidR="00705E8E" w:rsidRPr="005E673D" w:rsidRDefault="00705E8E" w:rsidP="00705E8E">
      <w:pPr>
        <w:pStyle w:val="5"/>
        <w:numPr>
          <w:ilvl w:val="4"/>
          <w:numId w:val="1"/>
        </w:numPr>
      </w:pPr>
      <w:r w:rsidRPr="005E673D">
        <w:rPr>
          <w:rFonts w:ascii="Times New Roman" w:hAnsi="Times New Roman" w:hint="eastAsia"/>
        </w:rPr>
        <w:t>由</w:t>
      </w:r>
      <w:r w:rsidRPr="005E673D">
        <w:t>學校</w:t>
      </w:r>
      <w:r w:rsidRPr="005E673D">
        <w:rPr>
          <w:rFonts w:hint="eastAsia"/>
        </w:rPr>
        <w:t>擬具計畫向教育部提出</w:t>
      </w:r>
      <w:r w:rsidRPr="005E673D">
        <w:t>申請，</w:t>
      </w:r>
      <w:r w:rsidRPr="005E673D">
        <w:rPr>
          <w:rFonts w:hint="eastAsia"/>
        </w:rPr>
        <w:t>再</w:t>
      </w:r>
      <w:r w:rsidRPr="005E673D">
        <w:t>由</w:t>
      </w:r>
      <w:r w:rsidRPr="005E673D">
        <w:rPr>
          <w:rFonts w:hint="eastAsia"/>
        </w:rPr>
        <w:t>該</w:t>
      </w:r>
      <w:r w:rsidRPr="005E673D">
        <w:t>部送專班領域委員</w:t>
      </w:r>
      <w:r w:rsidRPr="005E673D">
        <w:rPr>
          <w:rFonts w:hint="eastAsia"/>
        </w:rPr>
        <w:t>進行</w:t>
      </w:r>
      <w:r w:rsidRPr="005E673D">
        <w:t>審查。該部</w:t>
      </w:r>
      <w:r w:rsidRPr="005E673D">
        <w:rPr>
          <w:rFonts w:hint="eastAsia"/>
        </w:rPr>
        <w:t>依據</w:t>
      </w:r>
      <w:r w:rsidRPr="005E673D">
        <w:t>審查委員</w:t>
      </w:r>
      <w:r w:rsidRPr="005E673D">
        <w:rPr>
          <w:rFonts w:hint="eastAsia"/>
        </w:rPr>
        <w:t>審查</w:t>
      </w:r>
      <w:r w:rsidRPr="005E673D">
        <w:t>成績</w:t>
      </w:r>
      <w:r w:rsidRPr="005E673D">
        <w:rPr>
          <w:rFonts w:hint="eastAsia"/>
        </w:rPr>
        <w:t>，並</w:t>
      </w:r>
      <w:r w:rsidRPr="005E673D">
        <w:t>參照行政院經貿談判辦公室</w:t>
      </w:r>
      <w:r w:rsidRPr="005E673D">
        <w:rPr>
          <w:rFonts w:hint="eastAsia"/>
        </w:rPr>
        <w:t>與教育部</w:t>
      </w:r>
      <w:r w:rsidRPr="005E673D">
        <w:t>人才培育及交流合作策略規劃所定</w:t>
      </w:r>
      <w:r w:rsidRPr="005E673D">
        <w:rPr>
          <w:rFonts w:hint="eastAsia"/>
        </w:rPr>
        <w:t>之</w:t>
      </w:r>
      <w:r w:rsidRPr="005E673D">
        <w:t>新南向國家重點產業</w:t>
      </w:r>
      <w:r w:rsidRPr="005E673D">
        <w:rPr>
          <w:rFonts w:hint="eastAsia"/>
        </w:rPr>
        <w:t>，</w:t>
      </w:r>
      <w:r w:rsidRPr="005E673D">
        <w:t>核定專班。</w:t>
      </w:r>
    </w:p>
    <w:p w:rsidR="00705E8E" w:rsidRPr="005E673D" w:rsidRDefault="00705E8E" w:rsidP="00705E8E">
      <w:pPr>
        <w:pStyle w:val="5"/>
        <w:numPr>
          <w:ilvl w:val="4"/>
          <w:numId w:val="1"/>
        </w:numPr>
      </w:pPr>
      <w:r w:rsidRPr="005E673D">
        <w:t>專班招生作業係由學校自行招生或與其合作企業共同招生</w:t>
      </w:r>
      <w:r w:rsidRPr="005E673D">
        <w:rPr>
          <w:rFonts w:hint="eastAsia"/>
        </w:rPr>
        <w:t>，</w:t>
      </w:r>
      <w:r w:rsidRPr="005E673D">
        <w:t>亦得向各類海外教育展主辦單位報名參加宣傳活動。</w:t>
      </w:r>
    </w:p>
    <w:p w:rsidR="00705E8E" w:rsidRPr="005E673D" w:rsidRDefault="00705E8E" w:rsidP="00705E8E">
      <w:pPr>
        <w:pStyle w:val="4"/>
        <w:numPr>
          <w:ilvl w:val="3"/>
          <w:numId w:val="1"/>
        </w:numPr>
      </w:pPr>
      <w:r w:rsidRPr="005E673D">
        <w:rPr>
          <w:rFonts w:ascii="Times New Roman" w:hAnsi="Times New Roman"/>
        </w:rPr>
        <w:t>依據</w:t>
      </w:r>
      <w:r w:rsidRPr="005E673D">
        <w:rPr>
          <w:rFonts w:ascii="Times New Roman" w:hAnsi="Times New Roman" w:hint="eastAsia"/>
        </w:rPr>
        <w:t>教育部</w:t>
      </w:r>
      <w:r w:rsidRPr="005E673D">
        <w:rPr>
          <w:rFonts w:ascii="Times New Roman" w:hAnsi="Times New Roman"/>
        </w:rPr>
        <w:t>查復資料顯示，</w:t>
      </w:r>
      <w:r w:rsidRPr="005E673D">
        <w:rPr>
          <w:rFonts w:ascii="Times New Roman" w:hAnsi="Times New Roman"/>
        </w:rPr>
        <w:t>106</w:t>
      </w:r>
      <w:r w:rsidRPr="005E673D">
        <w:rPr>
          <w:rFonts w:ascii="Times New Roman" w:hAnsi="Times New Roman"/>
        </w:rPr>
        <w:t>學年度</w:t>
      </w:r>
      <w:r w:rsidRPr="005E673D">
        <w:rPr>
          <w:rFonts w:ascii="Times New Roman" w:hint="eastAsia"/>
        </w:rPr>
        <w:t>計有</w:t>
      </w:r>
      <w:r w:rsidRPr="005E673D">
        <w:rPr>
          <w:rFonts w:ascii="Times New Roman" w:hint="eastAsia"/>
        </w:rPr>
        <w:t>34</w:t>
      </w:r>
      <w:r w:rsidRPr="005E673D">
        <w:rPr>
          <w:rFonts w:ascii="Times New Roman" w:hint="eastAsia"/>
        </w:rPr>
        <w:t>所</w:t>
      </w:r>
      <w:r w:rsidRPr="005E673D">
        <w:rPr>
          <w:rFonts w:ascii="Times New Roman" w:hAnsi="Times New Roman"/>
        </w:rPr>
        <w:t>技專校院</w:t>
      </w:r>
      <w:r w:rsidRPr="005E673D">
        <w:rPr>
          <w:rFonts w:ascii="Times New Roman" w:hint="eastAsia"/>
        </w:rPr>
        <w:t>共開設</w:t>
      </w:r>
      <w:r w:rsidRPr="005E673D">
        <w:rPr>
          <w:rFonts w:ascii="Times New Roman" w:hint="eastAsia"/>
        </w:rPr>
        <w:t>92</w:t>
      </w:r>
      <w:r w:rsidRPr="005E673D">
        <w:rPr>
          <w:rFonts w:ascii="Times New Roman" w:hAnsi="Times New Roman"/>
        </w:rPr>
        <w:t>班</w:t>
      </w:r>
      <w:r w:rsidRPr="005E673D">
        <w:rPr>
          <w:rFonts w:ascii="Times New Roman" w:hAnsi="Times New Roman" w:hint="eastAsia"/>
        </w:rPr>
        <w:t>；</w:t>
      </w:r>
      <w:r w:rsidRPr="005E673D">
        <w:rPr>
          <w:rFonts w:ascii="Times New Roman" w:hAnsi="Times New Roman"/>
        </w:rPr>
        <w:t>10</w:t>
      </w:r>
      <w:r w:rsidRPr="005E673D">
        <w:rPr>
          <w:rFonts w:ascii="Times New Roman" w:hAnsi="Times New Roman" w:hint="eastAsia"/>
        </w:rPr>
        <w:t>7</w:t>
      </w:r>
      <w:r w:rsidRPr="005E673D">
        <w:rPr>
          <w:rFonts w:ascii="Times New Roman" w:hAnsi="Times New Roman"/>
        </w:rPr>
        <w:t>學年度</w:t>
      </w:r>
      <w:r w:rsidRPr="005E673D">
        <w:rPr>
          <w:rFonts w:ascii="Times New Roman" w:hAnsi="Times New Roman" w:hint="eastAsia"/>
        </w:rPr>
        <w:t>第</w:t>
      </w:r>
      <w:r w:rsidRPr="005E673D">
        <w:rPr>
          <w:rFonts w:ascii="Times New Roman" w:hAnsi="Times New Roman" w:hint="eastAsia"/>
        </w:rPr>
        <w:t>1</w:t>
      </w:r>
      <w:r w:rsidRPr="005E673D">
        <w:rPr>
          <w:rFonts w:ascii="Times New Roman" w:hAnsi="Times New Roman" w:hint="eastAsia"/>
        </w:rPr>
        <w:t>學期</w:t>
      </w:r>
      <w:r w:rsidRPr="005E673D">
        <w:rPr>
          <w:rFonts w:ascii="Times New Roman" w:hint="eastAsia"/>
        </w:rPr>
        <w:t>計有</w:t>
      </w:r>
      <w:r w:rsidRPr="005E673D">
        <w:rPr>
          <w:rFonts w:ascii="Times New Roman" w:hint="eastAsia"/>
        </w:rPr>
        <w:t>34</w:t>
      </w:r>
      <w:r w:rsidRPr="005E673D">
        <w:rPr>
          <w:rFonts w:ascii="Times New Roman" w:hint="eastAsia"/>
        </w:rPr>
        <w:t>所</w:t>
      </w:r>
      <w:r w:rsidRPr="005E673D">
        <w:rPr>
          <w:rFonts w:ascii="Times New Roman" w:hAnsi="Times New Roman"/>
        </w:rPr>
        <w:t>技專校院</w:t>
      </w:r>
      <w:r w:rsidRPr="005E673D">
        <w:rPr>
          <w:rFonts w:ascii="Times New Roman" w:hint="eastAsia"/>
        </w:rPr>
        <w:t>共開設</w:t>
      </w:r>
      <w:r w:rsidRPr="005E673D">
        <w:rPr>
          <w:rFonts w:ascii="Times New Roman" w:hint="eastAsia"/>
        </w:rPr>
        <w:t>89</w:t>
      </w:r>
      <w:r w:rsidRPr="005E673D">
        <w:rPr>
          <w:rFonts w:ascii="Times New Roman" w:hAnsi="Times New Roman"/>
        </w:rPr>
        <w:t>班</w:t>
      </w:r>
      <w:r w:rsidRPr="005E673D">
        <w:rPr>
          <w:rFonts w:ascii="Times New Roman" w:hAnsi="Times New Roman" w:hint="eastAsia"/>
        </w:rPr>
        <w:t>。</w:t>
      </w:r>
    </w:p>
    <w:p w:rsidR="00705E8E" w:rsidRPr="005E673D" w:rsidRDefault="00705E8E" w:rsidP="00705E8E">
      <w:pPr>
        <w:pStyle w:val="3"/>
        <w:numPr>
          <w:ilvl w:val="2"/>
          <w:numId w:val="1"/>
        </w:numPr>
        <w:kinsoku w:val="0"/>
        <w:ind w:left="1360" w:hanging="680"/>
        <w:rPr>
          <w:rFonts w:ascii="Times New Roman"/>
          <w:szCs w:val="32"/>
        </w:rPr>
      </w:pPr>
      <w:r w:rsidRPr="005E673D">
        <w:rPr>
          <w:rFonts w:ascii="Times New Roman" w:hint="eastAsia"/>
          <w:szCs w:val="32"/>
        </w:rPr>
        <w:t>教育部雖於</w:t>
      </w:r>
      <w:r w:rsidRPr="005E673D">
        <w:rPr>
          <w:rFonts w:hAnsi="標楷體" w:hint="eastAsia"/>
          <w:szCs w:val="32"/>
        </w:rPr>
        <w:t>「教育部補助技專校院產學合作國際專班申請及審查作業要點</w:t>
      </w:r>
      <w:r w:rsidRPr="005E673D">
        <w:rPr>
          <w:rFonts w:ascii="Times New Roman" w:hAnsi="Times New Roman"/>
          <w:szCs w:val="32"/>
        </w:rPr>
        <w:t>」第</w:t>
      </w:r>
      <w:r w:rsidRPr="005E673D">
        <w:rPr>
          <w:rFonts w:ascii="Times New Roman" w:hAnsi="Times New Roman"/>
          <w:szCs w:val="32"/>
        </w:rPr>
        <w:t>3</w:t>
      </w:r>
      <w:r w:rsidRPr="005E673D">
        <w:rPr>
          <w:rFonts w:ascii="Times New Roman" w:hAnsi="Times New Roman"/>
          <w:szCs w:val="32"/>
        </w:rPr>
        <w:t>點明定</w:t>
      </w:r>
      <w:r w:rsidRPr="005E673D">
        <w:rPr>
          <w:rFonts w:hAnsi="標楷體" w:hint="eastAsia"/>
          <w:szCs w:val="32"/>
        </w:rPr>
        <w:t>：「為強化學校與產</w:t>
      </w:r>
      <w:r w:rsidRPr="005E673D">
        <w:rPr>
          <w:rFonts w:ascii="Times New Roman" w:hAnsi="Times New Roman"/>
          <w:szCs w:val="32"/>
        </w:rPr>
        <w:t>(</w:t>
      </w:r>
      <w:r w:rsidRPr="005E673D">
        <w:rPr>
          <w:rFonts w:ascii="Times New Roman" w:hAnsi="Times New Roman"/>
          <w:szCs w:val="32"/>
        </w:rPr>
        <w:t>企</w:t>
      </w:r>
      <w:r w:rsidRPr="005E673D">
        <w:rPr>
          <w:rFonts w:ascii="Times New Roman" w:hAnsi="Times New Roman"/>
          <w:szCs w:val="32"/>
        </w:rPr>
        <w:t>)</w:t>
      </w:r>
      <w:r w:rsidRPr="005E673D">
        <w:rPr>
          <w:rFonts w:ascii="Times New Roman" w:hAnsi="Times New Roman"/>
          <w:szCs w:val="32"/>
        </w:rPr>
        <w:t>業界之鍊結，學校依其發展特色，配合新南向國家產業政策發</w:t>
      </w:r>
      <w:r w:rsidRPr="005E673D">
        <w:rPr>
          <w:rFonts w:hAnsi="標楷體" w:hint="eastAsia"/>
          <w:szCs w:val="32"/>
        </w:rPr>
        <w:t>展及佈局所需，辦理專班。」</w:t>
      </w:r>
      <w:r w:rsidRPr="005E673D">
        <w:rPr>
          <w:rFonts w:ascii="Times New Roman" w:hint="eastAsia"/>
          <w:szCs w:val="32"/>
        </w:rPr>
        <w:t>且據</w:t>
      </w:r>
      <w:r w:rsidRPr="005E673D">
        <w:rPr>
          <w:rFonts w:ascii="Times New Roman"/>
          <w:szCs w:val="32"/>
        </w:rPr>
        <w:t>教育部</w:t>
      </w:r>
      <w:r w:rsidRPr="005E673D">
        <w:rPr>
          <w:rFonts w:ascii="Times New Roman" w:hint="eastAsia"/>
          <w:szCs w:val="32"/>
        </w:rPr>
        <w:t>統計</w:t>
      </w:r>
      <w:r w:rsidRPr="005E673D">
        <w:rPr>
          <w:rFonts w:ascii="Times New Roman"/>
          <w:szCs w:val="32"/>
        </w:rPr>
        <w:t>資料顯示，</w:t>
      </w:r>
      <w:r w:rsidRPr="005E673D">
        <w:rPr>
          <w:rFonts w:ascii="Times New Roman" w:hAnsi="Times New Roman"/>
        </w:rPr>
        <w:t>新南向</w:t>
      </w:r>
      <w:r w:rsidRPr="005E673D">
        <w:rPr>
          <w:rFonts w:ascii="Times New Roman" w:hAnsi="Times New Roman" w:hint="eastAsia"/>
        </w:rPr>
        <w:t>國家</w:t>
      </w:r>
      <w:r w:rsidRPr="005E673D">
        <w:rPr>
          <w:rFonts w:ascii="Times New Roman" w:hAnsi="Times New Roman"/>
        </w:rPr>
        <w:t>學生</w:t>
      </w:r>
      <w:r w:rsidRPr="005E673D">
        <w:rPr>
          <w:rFonts w:ascii="Times New Roman" w:hAnsi="Times New Roman" w:hint="eastAsia"/>
        </w:rPr>
        <w:t>在臺大專校院留學</w:t>
      </w:r>
      <w:r w:rsidRPr="005E673D">
        <w:rPr>
          <w:rFonts w:ascii="Times New Roman" w:hAnsi="Times New Roman" w:hint="eastAsia"/>
        </w:rPr>
        <w:t>/</w:t>
      </w:r>
      <w:r w:rsidRPr="005E673D">
        <w:rPr>
          <w:rFonts w:ascii="Times New Roman" w:hAnsi="Times New Roman" w:hint="eastAsia"/>
        </w:rPr>
        <w:t>研習之人數呈現逐年成長之趨勢，從</w:t>
      </w:r>
      <w:r w:rsidRPr="005E673D">
        <w:rPr>
          <w:rFonts w:ascii="Times New Roman" w:hAnsi="Times New Roman" w:hint="eastAsia"/>
        </w:rPr>
        <w:t>96</w:t>
      </w:r>
      <w:r w:rsidRPr="005E673D">
        <w:rPr>
          <w:rFonts w:ascii="Times New Roman" w:hAnsi="Times New Roman" w:hint="eastAsia"/>
        </w:rPr>
        <w:lastRenderedPageBreak/>
        <w:t>學年度之</w:t>
      </w:r>
      <w:r w:rsidRPr="005E673D">
        <w:rPr>
          <w:rFonts w:ascii="Times New Roman" w:hAnsi="Times New Roman" w:hint="eastAsia"/>
        </w:rPr>
        <w:t>1</w:t>
      </w:r>
      <w:r w:rsidRPr="005E673D">
        <w:rPr>
          <w:rFonts w:ascii="Times New Roman" w:hAnsi="Times New Roman" w:hint="eastAsia"/>
        </w:rPr>
        <w:t>萬</w:t>
      </w:r>
      <w:r w:rsidRPr="005E673D">
        <w:rPr>
          <w:rFonts w:ascii="Times New Roman" w:hAnsi="Times New Roman" w:hint="eastAsia"/>
        </w:rPr>
        <w:t>1,865</w:t>
      </w:r>
      <w:r w:rsidRPr="005E673D">
        <w:rPr>
          <w:rFonts w:ascii="Times New Roman" w:hAnsi="Times New Roman" w:hint="eastAsia"/>
        </w:rPr>
        <w:t>人，至</w:t>
      </w:r>
      <w:r w:rsidRPr="005E673D">
        <w:rPr>
          <w:rFonts w:ascii="Times New Roman" w:hAnsi="Times New Roman" w:hint="eastAsia"/>
        </w:rPr>
        <w:t>107</w:t>
      </w:r>
      <w:r w:rsidRPr="005E673D">
        <w:rPr>
          <w:rFonts w:ascii="Times New Roman" w:hAnsi="Times New Roman" w:hint="eastAsia"/>
        </w:rPr>
        <w:t>學年度更達到</w:t>
      </w:r>
      <w:r w:rsidRPr="005E673D">
        <w:rPr>
          <w:rFonts w:ascii="Times New Roman" w:hAnsi="Times New Roman" w:hint="eastAsia"/>
        </w:rPr>
        <w:t>5</w:t>
      </w:r>
      <w:r w:rsidRPr="005E673D">
        <w:rPr>
          <w:rFonts w:ascii="Times New Roman" w:hAnsi="Times New Roman" w:hint="eastAsia"/>
        </w:rPr>
        <w:t>萬</w:t>
      </w:r>
      <w:r w:rsidRPr="005E673D">
        <w:rPr>
          <w:rFonts w:ascii="Times New Roman" w:hAnsi="Times New Roman" w:hint="eastAsia"/>
        </w:rPr>
        <w:t>1,970</w:t>
      </w:r>
      <w:r w:rsidRPr="005E673D">
        <w:rPr>
          <w:rFonts w:ascii="Times New Roman" w:hAnsi="Times New Roman" w:hint="eastAsia"/>
        </w:rPr>
        <w:t>人，與</w:t>
      </w:r>
      <w:r w:rsidRPr="005E673D">
        <w:rPr>
          <w:rFonts w:ascii="Times New Roman" w:hAnsi="Times New Roman" w:hint="eastAsia"/>
        </w:rPr>
        <w:t>106</w:t>
      </w:r>
      <w:r w:rsidRPr="005E673D">
        <w:rPr>
          <w:rFonts w:ascii="Times New Roman" w:hAnsi="Times New Roman" w:hint="eastAsia"/>
        </w:rPr>
        <w:t>年相較，新南向國家學生增加</w:t>
      </w:r>
      <w:r w:rsidRPr="005E673D">
        <w:rPr>
          <w:rFonts w:ascii="Times New Roman" w:hAnsi="Times New Roman" w:hint="eastAsia"/>
        </w:rPr>
        <w:t>1</w:t>
      </w:r>
      <w:r w:rsidRPr="005E673D">
        <w:rPr>
          <w:rFonts w:ascii="Times New Roman" w:hAnsi="Times New Roman" w:hint="eastAsia"/>
        </w:rPr>
        <w:t>萬</w:t>
      </w:r>
      <w:r w:rsidRPr="005E673D">
        <w:rPr>
          <w:rFonts w:ascii="Times New Roman" w:hAnsi="Times New Roman" w:hint="eastAsia"/>
        </w:rPr>
        <w:t>3,971</w:t>
      </w:r>
      <w:r w:rsidRPr="005E673D">
        <w:rPr>
          <w:rFonts w:ascii="Times New Roman" w:hAnsi="Times New Roman" w:hint="eastAsia"/>
        </w:rPr>
        <w:t>人；且近</w:t>
      </w:r>
      <w:r w:rsidRPr="005E673D">
        <w:rPr>
          <w:rFonts w:ascii="Times New Roman" w:hAnsi="Times New Roman" w:hint="eastAsia"/>
        </w:rPr>
        <w:t>10</w:t>
      </w:r>
      <w:r w:rsidRPr="005E673D">
        <w:rPr>
          <w:rFonts w:ascii="Times New Roman" w:hAnsi="Times New Roman" w:hint="eastAsia"/>
        </w:rPr>
        <w:t>年來</w:t>
      </w:r>
      <w:r w:rsidRPr="005E673D">
        <w:rPr>
          <w:rFonts w:ascii="Times New Roman" w:hAnsi="Times New Roman"/>
        </w:rPr>
        <w:t>新南向</w:t>
      </w:r>
      <w:r w:rsidRPr="005E673D">
        <w:rPr>
          <w:rFonts w:ascii="Times New Roman" w:hAnsi="Times New Roman" w:hint="eastAsia"/>
        </w:rPr>
        <w:t>國家境外學生占境外學生總人數比重，從</w:t>
      </w:r>
      <w:r w:rsidRPr="005E673D">
        <w:rPr>
          <w:rFonts w:ascii="Times New Roman" w:hAnsi="Times New Roman" w:hint="eastAsia"/>
        </w:rPr>
        <w:t>98</w:t>
      </w:r>
      <w:r w:rsidRPr="005E673D">
        <w:rPr>
          <w:rFonts w:ascii="Times New Roman" w:hAnsi="Times New Roman" w:hint="eastAsia"/>
        </w:rPr>
        <w:t>年之</w:t>
      </w:r>
      <w:r w:rsidRPr="005E673D">
        <w:rPr>
          <w:rFonts w:ascii="Times New Roman" w:hAnsi="Times New Roman" w:hint="eastAsia"/>
        </w:rPr>
        <w:t>15.0</w:t>
      </w:r>
      <w:r w:rsidRPr="005E673D">
        <w:rPr>
          <w:rFonts w:hAnsi="標楷體" w:hint="eastAsia"/>
        </w:rPr>
        <w:t>％</w:t>
      </w:r>
      <w:r w:rsidRPr="005E673D">
        <w:rPr>
          <w:rFonts w:ascii="Times New Roman" w:hAnsi="Times New Roman" w:hint="eastAsia"/>
        </w:rPr>
        <w:t>，至</w:t>
      </w:r>
      <w:r w:rsidRPr="005E673D">
        <w:rPr>
          <w:rFonts w:ascii="Times New Roman" w:hAnsi="Times New Roman" w:hint="eastAsia"/>
        </w:rPr>
        <w:t>107</w:t>
      </w:r>
      <w:r w:rsidRPr="005E673D">
        <w:rPr>
          <w:rFonts w:ascii="Times New Roman" w:hAnsi="Times New Roman" w:hint="eastAsia"/>
        </w:rPr>
        <w:t>年已成長達</w:t>
      </w:r>
      <w:r w:rsidRPr="005E673D">
        <w:rPr>
          <w:rFonts w:ascii="Times New Roman" w:hAnsi="Times New Roman" w:hint="eastAsia"/>
        </w:rPr>
        <w:t>40.9</w:t>
      </w:r>
      <w:r w:rsidRPr="005E673D">
        <w:rPr>
          <w:rFonts w:hAnsi="標楷體" w:hint="eastAsia"/>
        </w:rPr>
        <w:t>％。教育部於</w:t>
      </w:r>
      <w:r w:rsidRPr="005E673D">
        <w:rPr>
          <w:rFonts w:ascii="Times New Roman"/>
          <w:szCs w:val="32"/>
        </w:rPr>
        <w:t>106</w:t>
      </w:r>
      <w:r w:rsidRPr="005E673D">
        <w:rPr>
          <w:rFonts w:ascii="Times New Roman"/>
          <w:szCs w:val="32"/>
        </w:rPr>
        <w:t>學年度</w:t>
      </w:r>
      <w:r w:rsidRPr="005E673D">
        <w:rPr>
          <w:rFonts w:ascii="Times New Roman" w:hint="eastAsia"/>
          <w:szCs w:val="32"/>
        </w:rPr>
        <w:t>開辦第一屆新南向</w:t>
      </w:r>
      <w:r w:rsidRPr="005E673D">
        <w:rPr>
          <w:rFonts w:ascii="Times New Roman"/>
          <w:szCs w:val="32"/>
        </w:rPr>
        <w:t>產學</w:t>
      </w:r>
      <w:r w:rsidRPr="005E673D">
        <w:rPr>
          <w:rFonts w:ascii="Times New Roman" w:hint="eastAsia"/>
          <w:szCs w:val="32"/>
        </w:rPr>
        <w:t>合作國際</w:t>
      </w:r>
      <w:r w:rsidRPr="005E673D">
        <w:rPr>
          <w:rFonts w:ascii="Times New Roman"/>
          <w:szCs w:val="32"/>
        </w:rPr>
        <w:t>專班</w:t>
      </w:r>
      <w:r w:rsidRPr="005E673D">
        <w:rPr>
          <w:rFonts w:ascii="Times New Roman" w:hint="eastAsia"/>
          <w:szCs w:val="32"/>
        </w:rPr>
        <w:t>，境外學生入學人數共計</w:t>
      </w:r>
      <w:r w:rsidRPr="005E673D">
        <w:rPr>
          <w:rFonts w:ascii="Times New Roman" w:hint="eastAsia"/>
          <w:szCs w:val="32"/>
        </w:rPr>
        <w:t>2</w:t>
      </w:r>
      <w:r w:rsidRPr="005E673D">
        <w:rPr>
          <w:rFonts w:ascii="Times New Roman"/>
          <w:szCs w:val="32"/>
        </w:rPr>
        <w:t>,</w:t>
      </w:r>
      <w:r w:rsidRPr="005E673D">
        <w:rPr>
          <w:rFonts w:ascii="Times New Roman" w:hint="eastAsia"/>
          <w:szCs w:val="32"/>
        </w:rPr>
        <w:t>494</w:t>
      </w:r>
      <w:r w:rsidRPr="005E673D">
        <w:rPr>
          <w:rFonts w:ascii="Times New Roman" w:hint="eastAsia"/>
          <w:szCs w:val="32"/>
        </w:rPr>
        <w:t>人，至</w:t>
      </w:r>
      <w:r w:rsidRPr="005E673D">
        <w:rPr>
          <w:rFonts w:ascii="Times New Roman" w:hint="eastAsia"/>
          <w:szCs w:val="32"/>
        </w:rPr>
        <w:t>107</w:t>
      </w:r>
      <w:r w:rsidRPr="005E673D">
        <w:rPr>
          <w:rFonts w:ascii="Times New Roman" w:hint="eastAsia"/>
          <w:szCs w:val="32"/>
        </w:rPr>
        <w:t>學年度第</w:t>
      </w:r>
      <w:r w:rsidRPr="005E673D">
        <w:rPr>
          <w:rFonts w:ascii="Times New Roman" w:hint="eastAsia"/>
          <w:szCs w:val="32"/>
        </w:rPr>
        <w:t>1</w:t>
      </w:r>
      <w:r w:rsidRPr="005E673D">
        <w:rPr>
          <w:rFonts w:ascii="Times New Roman" w:hint="eastAsia"/>
          <w:szCs w:val="32"/>
        </w:rPr>
        <w:t>學期時已達</w:t>
      </w:r>
      <w:r w:rsidRPr="005E673D">
        <w:rPr>
          <w:rFonts w:ascii="Times New Roman" w:hint="eastAsia"/>
          <w:szCs w:val="32"/>
        </w:rPr>
        <w:t>3,158</w:t>
      </w:r>
      <w:r w:rsidRPr="005E673D">
        <w:rPr>
          <w:rFonts w:ascii="Times New Roman" w:hint="eastAsia"/>
          <w:szCs w:val="32"/>
        </w:rPr>
        <w:t>人。惟查：</w:t>
      </w:r>
    </w:p>
    <w:p w:rsidR="00705E8E" w:rsidRPr="005E673D" w:rsidRDefault="00705E8E" w:rsidP="00705E8E">
      <w:pPr>
        <w:pStyle w:val="4"/>
        <w:numPr>
          <w:ilvl w:val="3"/>
          <w:numId w:val="1"/>
        </w:numPr>
        <w:rPr>
          <w:rFonts w:ascii="Times New Roman" w:hAnsi="Times New Roman"/>
        </w:rPr>
      </w:pPr>
      <w:r w:rsidRPr="005E673D">
        <w:rPr>
          <w:rFonts w:ascii="Times New Roman" w:hAnsi="Times New Roman" w:hint="eastAsia"/>
          <w:spacing w:val="-4"/>
        </w:rPr>
        <w:t>從</w:t>
      </w:r>
      <w:r w:rsidRPr="005E673D">
        <w:rPr>
          <w:rFonts w:ascii="Times New Roman" w:hAnsi="Times New Roman"/>
          <w:spacing w:val="-4"/>
        </w:rPr>
        <w:t>教育部</w:t>
      </w:r>
      <w:r w:rsidRPr="005E673D">
        <w:rPr>
          <w:rFonts w:ascii="Times New Roman" w:hAnsi="Times New Roman" w:hint="eastAsia"/>
          <w:spacing w:val="-4"/>
        </w:rPr>
        <w:t>統計</w:t>
      </w:r>
      <w:r w:rsidRPr="005E673D">
        <w:rPr>
          <w:rFonts w:ascii="Times New Roman" w:hAnsi="Times New Roman"/>
          <w:spacing w:val="-4"/>
        </w:rPr>
        <w:t>資料</w:t>
      </w:r>
      <w:r w:rsidRPr="005E673D">
        <w:rPr>
          <w:rFonts w:ascii="Times New Roman" w:hAnsi="Times New Roman" w:hint="eastAsia"/>
          <w:spacing w:val="-4"/>
        </w:rPr>
        <w:t>觀察</w:t>
      </w:r>
      <w:r w:rsidRPr="005E673D">
        <w:rPr>
          <w:rFonts w:ascii="Times New Roman" w:hAnsi="Times New Roman"/>
          <w:spacing w:val="-4"/>
        </w:rPr>
        <w:t>，</w:t>
      </w:r>
      <w:r w:rsidRPr="005E673D">
        <w:rPr>
          <w:rFonts w:ascii="Times New Roman" w:hint="eastAsia"/>
          <w:spacing w:val="-4"/>
          <w:szCs w:val="32"/>
        </w:rPr>
        <w:t>新南向</w:t>
      </w:r>
      <w:r w:rsidRPr="005E673D">
        <w:rPr>
          <w:rFonts w:ascii="Times New Roman"/>
          <w:spacing w:val="-4"/>
          <w:szCs w:val="32"/>
        </w:rPr>
        <w:t>產學</w:t>
      </w:r>
      <w:r w:rsidRPr="005E673D">
        <w:rPr>
          <w:rFonts w:ascii="Times New Roman" w:hint="eastAsia"/>
          <w:spacing w:val="-4"/>
          <w:szCs w:val="32"/>
        </w:rPr>
        <w:t>合作國際</w:t>
      </w:r>
      <w:r w:rsidRPr="005E673D">
        <w:rPr>
          <w:rFonts w:ascii="Times New Roman"/>
          <w:spacing w:val="-4"/>
          <w:szCs w:val="32"/>
        </w:rPr>
        <w:t>專班</w:t>
      </w:r>
      <w:r w:rsidRPr="005E673D">
        <w:rPr>
          <w:rFonts w:ascii="Times New Roman" w:hint="eastAsia"/>
          <w:spacing w:val="-2"/>
          <w:szCs w:val="32"/>
        </w:rPr>
        <w:t>學生來源即高比率集中於極少數國家：</w:t>
      </w:r>
    </w:p>
    <w:p w:rsidR="00705E8E" w:rsidRPr="005E673D" w:rsidRDefault="00705E8E" w:rsidP="00FB438E">
      <w:pPr>
        <w:pStyle w:val="43"/>
        <w:kinsoku w:val="0"/>
        <w:ind w:left="1701" w:firstLine="664"/>
        <w:rPr>
          <w:rFonts w:ascii="Times New Roman"/>
          <w:spacing w:val="-4"/>
        </w:rPr>
      </w:pPr>
      <w:r w:rsidRPr="005E673D">
        <w:rPr>
          <w:rFonts w:ascii="Times New Roman"/>
          <w:spacing w:val="-4"/>
        </w:rPr>
        <w:t>106</w:t>
      </w:r>
      <w:r w:rsidRPr="005E673D">
        <w:rPr>
          <w:rFonts w:ascii="Times New Roman"/>
          <w:spacing w:val="-4"/>
        </w:rPr>
        <w:t>學年度新南向產學合作國際專班</w:t>
      </w:r>
      <w:r w:rsidRPr="005E673D">
        <w:rPr>
          <w:rFonts w:ascii="Times New Roman" w:hint="eastAsia"/>
          <w:spacing w:val="-4"/>
        </w:rPr>
        <w:t>學生</w:t>
      </w:r>
      <w:r w:rsidRPr="005E673D">
        <w:rPr>
          <w:rFonts w:ascii="Times New Roman"/>
          <w:spacing w:val="-4"/>
        </w:rPr>
        <w:t>入學人數共計</w:t>
      </w:r>
      <w:r w:rsidRPr="005E673D">
        <w:rPr>
          <w:rFonts w:ascii="Times New Roman"/>
          <w:spacing w:val="-4"/>
        </w:rPr>
        <w:t>2,494</w:t>
      </w:r>
      <w:r w:rsidRPr="005E673D">
        <w:rPr>
          <w:rFonts w:ascii="Times New Roman"/>
          <w:spacing w:val="-4"/>
        </w:rPr>
        <w:t>人，其中以越南籍之</w:t>
      </w:r>
      <w:r w:rsidRPr="005E673D">
        <w:rPr>
          <w:rFonts w:ascii="Times New Roman"/>
          <w:spacing w:val="-4"/>
        </w:rPr>
        <w:t>1,588</w:t>
      </w:r>
      <w:r w:rsidRPr="005E673D">
        <w:rPr>
          <w:rFonts w:ascii="Times New Roman"/>
          <w:spacing w:val="-4"/>
        </w:rPr>
        <w:t>人為最多</w:t>
      </w:r>
      <w:r w:rsidRPr="005E673D">
        <w:rPr>
          <w:rFonts w:ascii="Times New Roman"/>
          <w:spacing w:val="-4"/>
        </w:rPr>
        <w:t>(</w:t>
      </w:r>
      <w:r w:rsidRPr="005E673D">
        <w:rPr>
          <w:rFonts w:ascii="Times New Roman"/>
          <w:spacing w:val="-4"/>
        </w:rPr>
        <w:t>占</w:t>
      </w:r>
      <w:r w:rsidRPr="005E673D">
        <w:rPr>
          <w:rFonts w:ascii="Times New Roman"/>
          <w:spacing w:val="-4"/>
        </w:rPr>
        <w:t>63.67</w:t>
      </w:r>
      <w:r w:rsidRPr="005E673D">
        <w:rPr>
          <w:rFonts w:ascii="Times New Roman"/>
          <w:spacing w:val="-4"/>
        </w:rPr>
        <w:t>％</w:t>
      </w:r>
      <w:r w:rsidRPr="005E673D">
        <w:rPr>
          <w:rFonts w:ascii="Times New Roman"/>
          <w:spacing w:val="-4"/>
        </w:rPr>
        <w:t>)</w:t>
      </w:r>
      <w:r w:rsidRPr="005E673D">
        <w:rPr>
          <w:rFonts w:ascii="Times New Roman"/>
          <w:spacing w:val="-4"/>
        </w:rPr>
        <w:t>，其次為印尼籍之</w:t>
      </w:r>
      <w:r w:rsidRPr="005E673D">
        <w:rPr>
          <w:rFonts w:ascii="Times New Roman"/>
          <w:spacing w:val="-4"/>
        </w:rPr>
        <w:t>815</w:t>
      </w:r>
      <w:r w:rsidRPr="005E673D">
        <w:rPr>
          <w:rFonts w:ascii="Times New Roman"/>
          <w:spacing w:val="-4"/>
        </w:rPr>
        <w:t>人</w:t>
      </w:r>
      <w:r w:rsidRPr="005E673D">
        <w:rPr>
          <w:rFonts w:ascii="Times New Roman"/>
          <w:spacing w:val="-4"/>
        </w:rPr>
        <w:t>(</w:t>
      </w:r>
      <w:r w:rsidRPr="005E673D">
        <w:rPr>
          <w:rFonts w:ascii="Times New Roman"/>
          <w:spacing w:val="-4"/>
        </w:rPr>
        <w:t>占</w:t>
      </w:r>
      <w:r w:rsidRPr="005E673D">
        <w:rPr>
          <w:rFonts w:ascii="Times New Roman"/>
          <w:spacing w:val="-4"/>
        </w:rPr>
        <w:t>32.8</w:t>
      </w:r>
      <w:r w:rsidRPr="005E673D">
        <w:rPr>
          <w:rFonts w:ascii="Times New Roman"/>
          <w:spacing w:val="-4"/>
        </w:rPr>
        <w:t>％</w:t>
      </w:r>
      <w:r w:rsidRPr="005E673D">
        <w:rPr>
          <w:rFonts w:ascii="Times New Roman"/>
          <w:spacing w:val="-4"/>
        </w:rPr>
        <w:t>)</w:t>
      </w:r>
      <w:r w:rsidRPr="005E673D">
        <w:rPr>
          <w:rFonts w:ascii="Times New Roman"/>
          <w:spacing w:val="-4"/>
        </w:rPr>
        <w:t>，</w:t>
      </w:r>
      <w:r w:rsidRPr="005E673D">
        <w:rPr>
          <w:rFonts w:ascii="Times New Roman" w:hint="eastAsia"/>
          <w:spacing w:val="-4"/>
        </w:rPr>
        <w:t>2</w:t>
      </w:r>
      <w:r w:rsidRPr="005E673D">
        <w:rPr>
          <w:rFonts w:ascii="Times New Roman"/>
          <w:spacing w:val="-4"/>
        </w:rPr>
        <w:t>國學生人數合計占比即</w:t>
      </w:r>
      <w:r w:rsidRPr="005E673D">
        <w:rPr>
          <w:rFonts w:ascii="Times New Roman"/>
          <w:spacing w:val="-4"/>
          <w:szCs w:val="32"/>
        </w:rPr>
        <w:t>高達</w:t>
      </w:r>
      <w:r w:rsidRPr="005E673D">
        <w:rPr>
          <w:rFonts w:ascii="Times New Roman"/>
          <w:spacing w:val="-4"/>
          <w:szCs w:val="32"/>
        </w:rPr>
        <w:t>96.5</w:t>
      </w:r>
      <w:r w:rsidRPr="005E673D">
        <w:rPr>
          <w:rFonts w:ascii="Times New Roman"/>
          <w:spacing w:val="-4"/>
          <w:szCs w:val="32"/>
        </w:rPr>
        <w:t>％</w:t>
      </w:r>
      <w:r w:rsidRPr="005E673D">
        <w:rPr>
          <w:rFonts w:ascii="Times New Roman"/>
          <w:spacing w:val="-4"/>
        </w:rPr>
        <w:t>，其餘</w:t>
      </w:r>
      <w:r w:rsidRPr="005E673D">
        <w:rPr>
          <w:rFonts w:ascii="Times New Roman"/>
          <w:spacing w:val="-4"/>
        </w:rPr>
        <w:t>16</w:t>
      </w:r>
      <w:r w:rsidRPr="005E673D">
        <w:rPr>
          <w:rFonts w:ascii="Times New Roman"/>
          <w:spacing w:val="-4"/>
        </w:rPr>
        <w:t>個國家</w:t>
      </w:r>
      <w:r w:rsidRPr="005E673D">
        <w:rPr>
          <w:rFonts w:ascii="Times New Roman"/>
          <w:spacing w:val="-4"/>
          <w:szCs w:val="32"/>
        </w:rPr>
        <w:t>學生人數</w:t>
      </w:r>
      <w:r w:rsidRPr="005E673D">
        <w:rPr>
          <w:rFonts w:ascii="Times New Roman" w:hint="eastAsia"/>
          <w:spacing w:val="-4"/>
          <w:szCs w:val="32"/>
        </w:rPr>
        <w:t>合計占比</w:t>
      </w:r>
      <w:r w:rsidRPr="005E673D">
        <w:rPr>
          <w:rFonts w:ascii="Times New Roman"/>
          <w:spacing w:val="-4"/>
          <w:szCs w:val="32"/>
        </w:rPr>
        <w:t>僅</w:t>
      </w:r>
      <w:r w:rsidRPr="005E673D">
        <w:rPr>
          <w:rFonts w:ascii="Times New Roman"/>
          <w:spacing w:val="-4"/>
          <w:szCs w:val="32"/>
        </w:rPr>
        <w:t>3.5</w:t>
      </w:r>
      <w:r w:rsidRPr="005E673D">
        <w:rPr>
          <w:rFonts w:ascii="Times New Roman"/>
          <w:spacing w:val="-4"/>
          <w:szCs w:val="32"/>
        </w:rPr>
        <w:t>％</w:t>
      </w:r>
      <w:r w:rsidRPr="005E673D">
        <w:rPr>
          <w:rFonts w:ascii="Times New Roman"/>
          <w:spacing w:val="-4"/>
        </w:rPr>
        <w:t>。又，</w:t>
      </w:r>
      <w:r w:rsidRPr="005E673D">
        <w:rPr>
          <w:rFonts w:ascii="Times New Roman"/>
          <w:spacing w:val="-4"/>
        </w:rPr>
        <w:t>107</w:t>
      </w:r>
      <w:r w:rsidRPr="005E673D">
        <w:rPr>
          <w:rFonts w:ascii="Times New Roman"/>
          <w:spacing w:val="-4"/>
        </w:rPr>
        <w:t>學年度第</w:t>
      </w:r>
      <w:r w:rsidRPr="005E673D">
        <w:rPr>
          <w:rFonts w:ascii="Times New Roman"/>
          <w:spacing w:val="-4"/>
        </w:rPr>
        <w:t>1</w:t>
      </w:r>
      <w:r w:rsidRPr="005E673D">
        <w:rPr>
          <w:rFonts w:ascii="Times New Roman"/>
          <w:spacing w:val="-4"/>
        </w:rPr>
        <w:t>學期</w:t>
      </w:r>
      <w:r w:rsidRPr="005E673D">
        <w:rPr>
          <w:rFonts w:ascii="Times New Roman" w:hint="eastAsia"/>
          <w:spacing w:val="-4"/>
        </w:rPr>
        <w:t>該</w:t>
      </w:r>
      <w:r w:rsidRPr="005E673D">
        <w:rPr>
          <w:rFonts w:ascii="Times New Roman"/>
          <w:spacing w:val="-4"/>
        </w:rPr>
        <w:t>專班</w:t>
      </w:r>
      <w:r w:rsidRPr="005E673D">
        <w:rPr>
          <w:rFonts w:ascii="Times New Roman" w:hint="eastAsia"/>
          <w:spacing w:val="-4"/>
        </w:rPr>
        <w:t>學生</w:t>
      </w:r>
      <w:r w:rsidRPr="005E673D">
        <w:rPr>
          <w:rFonts w:ascii="Times New Roman"/>
          <w:spacing w:val="-4"/>
        </w:rPr>
        <w:t>入學人數增加至</w:t>
      </w:r>
      <w:r w:rsidRPr="005E673D">
        <w:rPr>
          <w:rFonts w:ascii="Times New Roman"/>
          <w:spacing w:val="-4"/>
        </w:rPr>
        <w:t>3,158</w:t>
      </w:r>
      <w:r w:rsidRPr="005E673D">
        <w:rPr>
          <w:rFonts w:ascii="Times New Roman"/>
          <w:spacing w:val="-4"/>
        </w:rPr>
        <w:t>人，惟來自越南、泰國等國學生人數</w:t>
      </w:r>
      <w:r w:rsidRPr="005E673D">
        <w:rPr>
          <w:rFonts w:ascii="Times New Roman"/>
          <w:spacing w:val="-4"/>
          <w:szCs w:val="32"/>
        </w:rPr>
        <w:t>合計占比更高達</w:t>
      </w:r>
      <w:r w:rsidRPr="005E673D">
        <w:rPr>
          <w:rFonts w:ascii="Times New Roman"/>
          <w:spacing w:val="-4"/>
          <w:szCs w:val="32"/>
        </w:rPr>
        <w:t>98.2</w:t>
      </w:r>
      <w:r w:rsidRPr="005E673D">
        <w:rPr>
          <w:rFonts w:ascii="Times New Roman"/>
          <w:spacing w:val="-4"/>
          <w:szCs w:val="32"/>
        </w:rPr>
        <w:t>％，</w:t>
      </w:r>
      <w:r w:rsidRPr="005E673D">
        <w:rPr>
          <w:rFonts w:ascii="Times New Roman"/>
          <w:spacing w:val="-4"/>
        </w:rPr>
        <w:t>其餘</w:t>
      </w:r>
      <w:r w:rsidRPr="005E673D">
        <w:rPr>
          <w:rFonts w:ascii="Times New Roman"/>
          <w:spacing w:val="-4"/>
        </w:rPr>
        <w:t>16</w:t>
      </w:r>
      <w:r w:rsidRPr="005E673D">
        <w:rPr>
          <w:rFonts w:ascii="Times New Roman"/>
          <w:spacing w:val="-4"/>
        </w:rPr>
        <w:t>個國家</w:t>
      </w:r>
      <w:r w:rsidRPr="005E673D">
        <w:rPr>
          <w:rFonts w:ascii="Times New Roman"/>
          <w:spacing w:val="-4"/>
          <w:szCs w:val="32"/>
        </w:rPr>
        <w:t>學生人數僅</w:t>
      </w:r>
      <w:r w:rsidRPr="005E673D">
        <w:rPr>
          <w:rFonts w:ascii="Times New Roman"/>
          <w:spacing w:val="-4"/>
          <w:szCs w:val="32"/>
        </w:rPr>
        <w:t>1.8</w:t>
      </w:r>
      <w:r w:rsidRPr="005E673D">
        <w:rPr>
          <w:rFonts w:ascii="Times New Roman"/>
          <w:spacing w:val="-4"/>
          <w:szCs w:val="32"/>
        </w:rPr>
        <w:t>％</w:t>
      </w:r>
      <w:r w:rsidRPr="005E673D">
        <w:rPr>
          <w:rFonts w:ascii="Times New Roman"/>
          <w:spacing w:val="-4"/>
          <w:szCs w:val="32"/>
        </w:rPr>
        <w:t>(</w:t>
      </w:r>
      <w:r w:rsidRPr="005E673D">
        <w:rPr>
          <w:rFonts w:ascii="Times New Roman"/>
          <w:spacing w:val="-4"/>
        </w:rPr>
        <w:t>詳見下表</w:t>
      </w:r>
      <w:r w:rsidRPr="005E673D">
        <w:rPr>
          <w:rFonts w:ascii="Times New Roman" w:hint="eastAsia"/>
          <w:spacing w:val="-4"/>
        </w:rPr>
        <w:t>1</w:t>
      </w:r>
      <w:r w:rsidR="000C6CFC" w:rsidRPr="005E673D">
        <w:rPr>
          <w:rFonts w:ascii="Times New Roman" w:hint="eastAsia"/>
          <w:spacing w:val="-4"/>
        </w:rPr>
        <w:t>及圖</w:t>
      </w:r>
      <w:r w:rsidR="000C6CFC" w:rsidRPr="005E673D">
        <w:rPr>
          <w:rFonts w:ascii="Times New Roman" w:hint="eastAsia"/>
          <w:spacing w:val="-4"/>
        </w:rPr>
        <w:t>1</w:t>
      </w:r>
      <w:r w:rsidRPr="005E673D">
        <w:rPr>
          <w:rFonts w:ascii="Times New Roman"/>
          <w:spacing w:val="-4"/>
        </w:rPr>
        <w:t>)</w:t>
      </w:r>
      <w:r w:rsidRPr="005E673D">
        <w:rPr>
          <w:rFonts w:ascii="Times New Roman"/>
          <w:spacing w:val="-4"/>
        </w:rPr>
        <w:t>。</w:t>
      </w:r>
    </w:p>
    <w:p w:rsidR="00705E8E" w:rsidRPr="005E673D" w:rsidRDefault="00705E8E" w:rsidP="00CD4B97">
      <w:pPr>
        <w:pStyle w:val="a4"/>
        <w:numPr>
          <w:ilvl w:val="0"/>
          <w:numId w:val="13"/>
        </w:numPr>
        <w:spacing w:before="180" w:after="0"/>
        <w:ind w:left="2324" w:hanging="518"/>
        <w:jc w:val="center"/>
        <w:rPr>
          <w:rFonts w:ascii="Times New Roman" w:hAnsi="Times New Roman"/>
          <w:b/>
          <w:spacing w:val="-4"/>
        </w:rPr>
      </w:pPr>
      <w:r w:rsidRPr="005E673D">
        <w:rPr>
          <w:rFonts w:ascii="Times New Roman" w:hint="eastAsia"/>
          <w:b/>
          <w:spacing w:val="-4"/>
        </w:rPr>
        <w:t>新南向</w:t>
      </w:r>
      <w:r w:rsidRPr="005E673D">
        <w:rPr>
          <w:rFonts w:ascii="Times New Roman"/>
          <w:b/>
          <w:spacing w:val="-4"/>
        </w:rPr>
        <w:t>產學</w:t>
      </w:r>
      <w:r w:rsidRPr="005E673D">
        <w:rPr>
          <w:rFonts w:ascii="Times New Roman" w:hint="eastAsia"/>
          <w:b/>
          <w:spacing w:val="-4"/>
        </w:rPr>
        <w:t>合作國際</w:t>
      </w:r>
      <w:r w:rsidRPr="005E673D">
        <w:rPr>
          <w:rFonts w:ascii="Times New Roman"/>
          <w:b/>
          <w:spacing w:val="-4"/>
        </w:rPr>
        <w:t>專班</w:t>
      </w:r>
      <w:r w:rsidRPr="005E673D">
        <w:rPr>
          <w:rFonts w:ascii="Times New Roman" w:hint="eastAsia"/>
          <w:b/>
          <w:spacing w:val="-4"/>
        </w:rPr>
        <w:t>入學</w:t>
      </w:r>
      <w:r w:rsidRPr="005E673D">
        <w:rPr>
          <w:rFonts w:ascii="Times New Roman" w:hAnsi="Times New Roman"/>
          <w:b/>
          <w:spacing w:val="-4"/>
        </w:rPr>
        <w:t>人數及國籍分布</w:t>
      </w:r>
    </w:p>
    <w:p w:rsidR="00705E8E" w:rsidRPr="005E673D" w:rsidRDefault="00705E8E" w:rsidP="00705E8E">
      <w:pPr>
        <w:spacing w:line="320" w:lineRule="exact"/>
        <w:ind w:leftChars="-83" w:left="-282"/>
        <w:jc w:val="right"/>
        <w:rPr>
          <w:rFonts w:ascii="Times New Roman"/>
          <w:sz w:val="24"/>
          <w:szCs w:val="24"/>
        </w:rPr>
      </w:pPr>
      <w:r w:rsidRPr="005E673D">
        <w:rPr>
          <w:rFonts w:ascii="Times New Roman"/>
          <w:sz w:val="24"/>
          <w:szCs w:val="24"/>
        </w:rPr>
        <w:t>單位：人</w:t>
      </w:r>
      <w:r w:rsidRPr="005E673D">
        <w:rPr>
          <w:rFonts w:ascii="Times New Roman" w:hint="eastAsia"/>
          <w:sz w:val="24"/>
          <w:szCs w:val="24"/>
        </w:rPr>
        <w:t>；</w:t>
      </w:r>
      <w:r w:rsidRPr="005E673D">
        <w:rPr>
          <w:rFonts w:ascii="Times New Roman"/>
          <w:sz w:val="24"/>
          <w:szCs w:val="24"/>
        </w:rPr>
        <w:t>%</w:t>
      </w:r>
    </w:p>
    <w:tbl>
      <w:tblPr>
        <w:tblW w:w="0" w:type="auto"/>
        <w:tblInd w:w="18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66"/>
        <w:gridCol w:w="1380"/>
        <w:gridCol w:w="1314"/>
        <w:gridCol w:w="1410"/>
        <w:gridCol w:w="1285"/>
      </w:tblGrid>
      <w:tr w:rsidR="00705E8E" w:rsidRPr="005E673D" w:rsidTr="00335C4E">
        <w:trPr>
          <w:trHeight w:val="20"/>
          <w:tblHeader/>
        </w:trPr>
        <w:tc>
          <w:tcPr>
            <w:tcW w:w="1666" w:type="dxa"/>
            <w:vMerge w:val="restart"/>
            <w:shd w:val="clear" w:color="auto" w:fill="DAEEF3" w:themeFill="accent5" w:themeFillTint="33"/>
            <w:vAlign w:val="center"/>
          </w:tcPr>
          <w:p w:rsidR="00705E8E" w:rsidRPr="005E673D" w:rsidRDefault="00705E8E" w:rsidP="00335C4E">
            <w:pPr>
              <w:pStyle w:val="21"/>
              <w:snapToGrid w:val="0"/>
              <w:ind w:leftChars="0" w:left="0" w:firstLineChars="0" w:firstLine="0"/>
              <w:jc w:val="center"/>
              <w:rPr>
                <w:b/>
                <w:sz w:val="28"/>
                <w:szCs w:val="28"/>
              </w:rPr>
            </w:pPr>
            <w:r w:rsidRPr="005E673D">
              <w:rPr>
                <w:rFonts w:hint="eastAsia"/>
                <w:b/>
                <w:sz w:val="28"/>
                <w:szCs w:val="28"/>
              </w:rPr>
              <w:t>國籍別</w:t>
            </w:r>
          </w:p>
        </w:tc>
        <w:tc>
          <w:tcPr>
            <w:tcW w:w="2694" w:type="dxa"/>
            <w:gridSpan w:val="2"/>
            <w:shd w:val="clear" w:color="auto" w:fill="DAEEF3" w:themeFill="accent5" w:themeFillTint="33"/>
            <w:vAlign w:val="center"/>
          </w:tcPr>
          <w:p w:rsidR="00705E8E" w:rsidRPr="005E673D" w:rsidRDefault="00705E8E" w:rsidP="00335C4E">
            <w:pPr>
              <w:pStyle w:val="21"/>
              <w:snapToGrid w:val="0"/>
              <w:ind w:leftChars="0" w:left="0" w:firstLineChars="0" w:firstLine="0"/>
              <w:jc w:val="center"/>
              <w:rPr>
                <w:b/>
                <w:sz w:val="28"/>
                <w:szCs w:val="28"/>
              </w:rPr>
            </w:pPr>
            <w:r w:rsidRPr="005E673D">
              <w:rPr>
                <w:rFonts w:ascii="Times New Roman"/>
                <w:b/>
                <w:sz w:val="28"/>
                <w:szCs w:val="28"/>
              </w:rPr>
              <w:t>106</w:t>
            </w:r>
            <w:r w:rsidRPr="005E673D">
              <w:rPr>
                <w:rFonts w:ascii="Times New Roman"/>
                <w:b/>
                <w:sz w:val="28"/>
                <w:szCs w:val="28"/>
              </w:rPr>
              <w:t>學年度</w:t>
            </w:r>
          </w:p>
        </w:tc>
        <w:tc>
          <w:tcPr>
            <w:tcW w:w="2695" w:type="dxa"/>
            <w:gridSpan w:val="2"/>
            <w:shd w:val="clear" w:color="auto" w:fill="DAEEF3" w:themeFill="accent5" w:themeFillTint="33"/>
            <w:vAlign w:val="center"/>
          </w:tcPr>
          <w:p w:rsidR="00705E8E" w:rsidRPr="005E673D" w:rsidRDefault="00705E8E" w:rsidP="00335C4E">
            <w:pPr>
              <w:pStyle w:val="21"/>
              <w:snapToGrid w:val="0"/>
              <w:ind w:leftChars="0" w:left="0" w:firstLineChars="0" w:firstLine="0"/>
              <w:jc w:val="center"/>
              <w:rPr>
                <w:b/>
                <w:sz w:val="28"/>
                <w:szCs w:val="28"/>
              </w:rPr>
            </w:pPr>
            <w:r w:rsidRPr="005E673D">
              <w:rPr>
                <w:rFonts w:ascii="Times New Roman"/>
                <w:b/>
                <w:sz w:val="28"/>
                <w:szCs w:val="28"/>
              </w:rPr>
              <w:t>10</w:t>
            </w:r>
            <w:r w:rsidRPr="005E673D">
              <w:rPr>
                <w:rFonts w:ascii="Times New Roman" w:hint="eastAsia"/>
                <w:b/>
                <w:sz w:val="28"/>
                <w:szCs w:val="28"/>
              </w:rPr>
              <w:t>7</w:t>
            </w:r>
            <w:r w:rsidRPr="005E673D">
              <w:rPr>
                <w:rFonts w:ascii="Times New Roman"/>
                <w:b/>
                <w:sz w:val="28"/>
                <w:szCs w:val="28"/>
              </w:rPr>
              <w:t>學年度</w:t>
            </w:r>
            <w:r w:rsidRPr="005E673D">
              <w:rPr>
                <w:rFonts w:ascii="Times New Roman" w:hint="eastAsia"/>
                <w:b/>
                <w:sz w:val="28"/>
                <w:szCs w:val="28"/>
              </w:rPr>
              <w:t>第</w:t>
            </w:r>
            <w:r w:rsidRPr="005E673D">
              <w:rPr>
                <w:rFonts w:ascii="Times New Roman" w:hint="eastAsia"/>
                <w:b/>
                <w:sz w:val="28"/>
                <w:szCs w:val="28"/>
              </w:rPr>
              <w:t>1</w:t>
            </w:r>
            <w:r w:rsidRPr="005E673D">
              <w:rPr>
                <w:rFonts w:ascii="Times New Roman" w:hint="eastAsia"/>
                <w:b/>
                <w:sz w:val="28"/>
                <w:szCs w:val="28"/>
              </w:rPr>
              <w:t>學期</w:t>
            </w:r>
          </w:p>
        </w:tc>
      </w:tr>
      <w:tr w:rsidR="00705E8E" w:rsidRPr="005E673D" w:rsidTr="00335C4E">
        <w:trPr>
          <w:trHeight w:val="20"/>
          <w:tblHeader/>
        </w:trPr>
        <w:tc>
          <w:tcPr>
            <w:tcW w:w="1666" w:type="dxa"/>
            <w:vMerge/>
            <w:shd w:val="clear" w:color="auto" w:fill="DAEEF3" w:themeFill="accent5" w:themeFillTint="33"/>
          </w:tcPr>
          <w:p w:rsidR="00705E8E" w:rsidRPr="005E673D" w:rsidRDefault="00705E8E" w:rsidP="00335C4E">
            <w:pPr>
              <w:pStyle w:val="21"/>
              <w:snapToGrid w:val="0"/>
              <w:ind w:leftChars="0" w:left="0" w:firstLineChars="0" w:firstLine="0"/>
              <w:rPr>
                <w:sz w:val="28"/>
                <w:szCs w:val="28"/>
              </w:rPr>
            </w:pPr>
          </w:p>
        </w:tc>
        <w:tc>
          <w:tcPr>
            <w:tcW w:w="1380" w:type="dxa"/>
            <w:shd w:val="clear" w:color="auto" w:fill="DAEEF3" w:themeFill="accent5" w:themeFillTint="33"/>
          </w:tcPr>
          <w:p w:rsidR="00705E8E" w:rsidRPr="005E673D" w:rsidRDefault="00705E8E" w:rsidP="00335C4E">
            <w:pPr>
              <w:pStyle w:val="21"/>
              <w:snapToGrid w:val="0"/>
              <w:ind w:leftChars="0" w:left="0" w:firstLineChars="0" w:firstLine="0"/>
              <w:jc w:val="center"/>
              <w:rPr>
                <w:b/>
                <w:sz w:val="28"/>
                <w:szCs w:val="28"/>
              </w:rPr>
            </w:pPr>
            <w:r w:rsidRPr="005E673D">
              <w:rPr>
                <w:rFonts w:hint="eastAsia"/>
                <w:b/>
                <w:sz w:val="28"/>
                <w:szCs w:val="28"/>
              </w:rPr>
              <w:t>人數</w:t>
            </w:r>
          </w:p>
        </w:tc>
        <w:tc>
          <w:tcPr>
            <w:tcW w:w="1314" w:type="dxa"/>
            <w:shd w:val="clear" w:color="auto" w:fill="DAEEF3" w:themeFill="accent5" w:themeFillTint="33"/>
          </w:tcPr>
          <w:p w:rsidR="00705E8E" w:rsidRPr="005E673D" w:rsidRDefault="00705E8E" w:rsidP="00335C4E">
            <w:pPr>
              <w:pStyle w:val="21"/>
              <w:snapToGrid w:val="0"/>
              <w:ind w:leftChars="0" w:left="0" w:firstLineChars="0" w:firstLine="0"/>
              <w:jc w:val="center"/>
              <w:rPr>
                <w:b/>
                <w:sz w:val="28"/>
                <w:szCs w:val="28"/>
              </w:rPr>
            </w:pPr>
            <w:r w:rsidRPr="005E673D">
              <w:rPr>
                <w:rFonts w:hint="eastAsia"/>
                <w:b/>
                <w:sz w:val="28"/>
                <w:szCs w:val="28"/>
              </w:rPr>
              <w:t>占比</w:t>
            </w:r>
          </w:p>
        </w:tc>
        <w:tc>
          <w:tcPr>
            <w:tcW w:w="1410" w:type="dxa"/>
            <w:shd w:val="clear" w:color="auto" w:fill="DAEEF3" w:themeFill="accent5" w:themeFillTint="33"/>
          </w:tcPr>
          <w:p w:rsidR="00705E8E" w:rsidRPr="005E673D" w:rsidRDefault="00705E8E" w:rsidP="00335C4E">
            <w:pPr>
              <w:pStyle w:val="21"/>
              <w:snapToGrid w:val="0"/>
              <w:ind w:leftChars="0" w:left="0" w:firstLineChars="0" w:firstLine="0"/>
              <w:jc w:val="center"/>
              <w:rPr>
                <w:b/>
                <w:sz w:val="28"/>
                <w:szCs w:val="28"/>
              </w:rPr>
            </w:pPr>
            <w:r w:rsidRPr="005E673D">
              <w:rPr>
                <w:rFonts w:hint="eastAsia"/>
                <w:b/>
                <w:sz w:val="28"/>
                <w:szCs w:val="28"/>
              </w:rPr>
              <w:t>人數</w:t>
            </w:r>
          </w:p>
        </w:tc>
        <w:tc>
          <w:tcPr>
            <w:tcW w:w="1285" w:type="dxa"/>
            <w:shd w:val="clear" w:color="auto" w:fill="DAEEF3" w:themeFill="accent5" w:themeFillTint="33"/>
          </w:tcPr>
          <w:p w:rsidR="00705E8E" w:rsidRPr="005E673D" w:rsidRDefault="00705E8E" w:rsidP="00335C4E">
            <w:pPr>
              <w:pStyle w:val="21"/>
              <w:snapToGrid w:val="0"/>
              <w:ind w:leftChars="0" w:left="0" w:firstLineChars="0" w:firstLine="0"/>
              <w:jc w:val="center"/>
              <w:rPr>
                <w:b/>
                <w:sz w:val="28"/>
                <w:szCs w:val="28"/>
              </w:rPr>
            </w:pPr>
            <w:r w:rsidRPr="005E673D">
              <w:rPr>
                <w:rFonts w:hint="eastAsia"/>
                <w:b/>
                <w:sz w:val="28"/>
                <w:szCs w:val="28"/>
              </w:rPr>
              <w:t>占比</w:t>
            </w:r>
          </w:p>
        </w:tc>
      </w:tr>
      <w:tr w:rsidR="00705E8E" w:rsidRPr="005E673D" w:rsidTr="00335C4E">
        <w:trPr>
          <w:trHeight w:val="20"/>
        </w:trPr>
        <w:tc>
          <w:tcPr>
            <w:tcW w:w="1666" w:type="dxa"/>
          </w:tcPr>
          <w:p w:rsidR="00705E8E" w:rsidRPr="005E673D" w:rsidRDefault="00705E8E" w:rsidP="00335C4E">
            <w:pPr>
              <w:pStyle w:val="21"/>
              <w:snapToGrid w:val="0"/>
              <w:ind w:leftChars="0" w:left="0" w:firstLineChars="0" w:firstLine="0"/>
              <w:rPr>
                <w:rFonts w:ascii="Times New Roman"/>
                <w:kern w:val="0"/>
                <w:sz w:val="28"/>
                <w:szCs w:val="28"/>
              </w:rPr>
            </w:pPr>
            <w:r w:rsidRPr="005E673D">
              <w:rPr>
                <w:rFonts w:ascii="Times New Roman"/>
                <w:kern w:val="0"/>
                <w:sz w:val="28"/>
                <w:szCs w:val="28"/>
              </w:rPr>
              <w:t>越南</w:t>
            </w:r>
          </w:p>
        </w:tc>
        <w:tc>
          <w:tcPr>
            <w:tcW w:w="138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kern w:val="0"/>
                <w:sz w:val="28"/>
                <w:szCs w:val="28"/>
              </w:rPr>
              <w:t>1,588</w:t>
            </w:r>
          </w:p>
        </w:tc>
        <w:tc>
          <w:tcPr>
            <w:tcW w:w="1314"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kern w:val="0"/>
                <w:sz w:val="28"/>
                <w:szCs w:val="28"/>
              </w:rPr>
              <w:t>63.67</w:t>
            </w:r>
          </w:p>
        </w:tc>
        <w:tc>
          <w:tcPr>
            <w:tcW w:w="141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kern w:val="0"/>
                <w:sz w:val="28"/>
                <w:szCs w:val="28"/>
              </w:rPr>
              <w:t>1,865</w:t>
            </w:r>
          </w:p>
        </w:tc>
        <w:tc>
          <w:tcPr>
            <w:tcW w:w="1285"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kern w:val="0"/>
                <w:sz w:val="28"/>
                <w:szCs w:val="28"/>
              </w:rPr>
              <w:t>59.06</w:t>
            </w:r>
          </w:p>
        </w:tc>
      </w:tr>
      <w:tr w:rsidR="00705E8E" w:rsidRPr="005E673D" w:rsidTr="00335C4E">
        <w:trPr>
          <w:trHeight w:val="20"/>
        </w:trPr>
        <w:tc>
          <w:tcPr>
            <w:tcW w:w="1666" w:type="dxa"/>
          </w:tcPr>
          <w:p w:rsidR="00705E8E" w:rsidRPr="005E673D" w:rsidRDefault="00705E8E" w:rsidP="00335C4E">
            <w:pPr>
              <w:pStyle w:val="21"/>
              <w:snapToGrid w:val="0"/>
              <w:ind w:leftChars="0" w:left="0" w:firstLineChars="0" w:firstLine="0"/>
              <w:rPr>
                <w:rFonts w:ascii="Times New Roman"/>
                <w:sz w:val="28"/>
                <w:szCs w:val="28"/>
              </w:rPr>
            </w:pPr>
            <w:r w:rsidRPr="005E673D">
              <w:rPr>
                <w:rFonts w:ascii="Times New Roman"/>
                <w:kern w:val="0"/>
                <w:sz w:val="28"/>
                <w:szCs w:val="28"/>
              </w:rPr>
              <w:t>泰國</w:t>
            </w:r>
          </w:p>
        </w:tc>
        <w:tc>
          <w:tcPr>
            <w:tcW w:w="138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sz w:val="28"/>
                <w:szCs w:val="28"/>
              </w:rPr>
              <w:t>1</w:t>
            </w:r>
          </w:p>
        </w:tc>
        <w:tc>
          <w:tcPr>
            <w:tcW w:w="1314"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sz w:val="28"/>
                <w:szCs w:val="28"/>
              </w:rPr>
              <w:t>0.04</w:t>
            </w:r>
          </w:p>
        </w:tc>
        <w:tc>
          <w:tcPr>
            <w:tcW w:w="141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kern w:val="0"/>
                <w:sz w:val="28"/>
                <w:szCs w:val="28"/>
              </w:rPr>
              <w:t>1,236</w:t>
            </w:r>
          </w:p>
        </w:tc>
        <w:tc>
          <w:tcPr>
            <w:tcW w:w="1285"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kern w:val="0"/>
                <w:sz w:val="28"/>
                <w:szCs w:val="28"/>
              </w:rPr>
              <w:t>39.14</w:t>
            </w:r>
          </w:p>
        </w:tc>
      </w:tr>
      <w:tr w:rsidR="00705E8E" w:rsidRPr="005E673D" w:rsidTr="00335C4E">
        <w:trPr>
          <w:trHeight w:val="20"/>
        </w:trPr>
        <w:tc>
          <w:tcPr>
            <w:tcW w:w="1666" w:type="dxa"/>
          </w:tcPr>
          <w:p w:rsidR="00705E8E" w:rsidRPr="005E673D" w:rsidRDefault="00705E8E" w:rsidP="00335C4E">
            <w:pPr>
              <w:pStyle w:val="21"/>
              <w:snapToGrid w:val="0"/>
              <w:ind w:leftChars="0" w:left="0" w:firstLineChars="0" w:firstLine="0"/>
              <w:rPr>
                <w:rFonts w:ascii="Times New Roman"/>
                <w:sz w:val="28"/>
                <w:szCs w:val="28"/>
              </w:rPr>
            </w:pPr>
            <w:r w:rsidRPr="005E673D">
              <w:rPr>
                <w:rFonts w:ascii="Times New Roman"/>
                <w:kern w:val="0"/>
                <w:sz w:val="28"/>
                <w:szCs w:val="28"/>
              </w:rPr>
              <w:t>印尼</w:t>
            </w:r>
          </w:p>
        </w:tc>
        <w:tc>
          <w:tcPr>
            <w:tcW w:w="138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kern w:val="0"/>
                <w:sz w:val="28"/>
                <w:szCs w:val="28"/>
              </w:rPr>
              <w:t>815</w:t>
            </w:r>
          </w:p>
        </w:tc>
        <w:tc>
          <w:tcPr>
            <w:tcW w:w="1314"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kern w:val="0"/>
                <w:sz w:val="28"/>
                <w:szCs w:val="28"/>
              </w:rPr>
              <w:t>32.68</w:t>
            </w:r>
          </w:p>
        </w:tc>
        <w:tc>
          <w:tcPr>
            <w:tcW w:w="141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c>
          <w:tcPr>
            <w:tcW w:w="1285"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r>
      <w:tr w:rsidR="00705E8E" w:rsidRPr="005E673D" w:rsidTr="00335C4E">
        <w:trPr>
          <w:trHeight w:val="20"/>
        </w:trPr>
        <w:tc>
          <w:tcPr>
            <w:tcW w:w="1666" w:type="dxa"/>
          </w:tcPr>
          <w:p w:rsidR="00705E8E" w:rsidRPr="005E673D" w:rsidRDefault="00705E8E" w:rsidP="00335C4E">
            <w:pPr>
              <w:pStyle w:val="21"/>
              <w:snapToGrid w:val="0"/>
              <w:ind w:leftChars="0" w:left="0" w:firstLineChars="0" w:firstLine="0"/>
              <w:rPr>
                <w:rFonts w:ascii="Times New Roman"/>
                <w:sz w:val="28"/>
                <w:szCs w:val="28"/>
              </w:rPr>
            </w:pPr>
            <w:r w:rsidRPr="005E673D">
              <w:rPr>
                <w:rFonts w:ascii="Times New Roman"/>
                <w:kern w:val="0"/>
                <w:sz w:val="28"/>
                <w:szCs w:val="28"/>
              </w:rPr>
              <w:t>馬來西亞</w:t>
            </w:r>
          </w:p>
        </w:tc>
        <w:tc>
          <w:tcPr>
            <w:tcW w:w="138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sz w:val="28"/>
                <w:szCs w:val="28"/>
              </w:rPr>
              <w:t>1</w:t>
            </w:r>
          </w:p>
        </w:tc>
        <w:tc>
          <w:tcPr>
            <w:tcW w:w="1314"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sz w:val="28"/>
                <w:szCs w:val="28"/>
              </w:rPr>
              <w:t>0.04</w:t>
            </w:r>
          </w:p>
        </w:tc>
        <w:tc>
          <w:tcPr>
            <w:tcW w:w="141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c>
          <w:tcPr>
            <w:tcW w:w="1285"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r>
      <w:tr w:rsidR="00705E8E" w:rsidRPr="005E673D" w:rsidTr="00335C4E">
        <w:trPr>
          <w:trHeight w:val="20"/>
        </w:trPr>
        <w:tc>
          <w:tcPr>
            <w:tcW w:w="1666" w:type="dxa"/>
          </w:tcPr>
          <w:p w:rsidR="00705E8E" w:rsidRPr="005E673D" w:rsidRDefault="00705E8E" w:rsidP="00335C4E">
            <w:pPr>
              <w:pStyle w:val="21"/>
              <w:snapToGrid w:val="0"/>
              <w:ind w:leftChars="0" w:left="0" w:firstLineChars="0" w:firstLine="0"/>
              <w:rPr>
                <w:rFonts w:ascii="Times New Roman"/>
                <w:sz w:val="28"/>
                <w:szCs w:val="28"/>
              </w:rPr>
            </w:pPr>
            <w:r w:rsidRPr="005E673D">
              <w:rPr>
                <w:rFonts w:ascii="Times New Roman"/>
                <w:kern w:val="0"/>
                <w:sz w:val="28"/>
                <w:szCs w:val="28"/>
              </w:rPr>
              <w:t>柬埔寨</w:t>
            </w:r>
          </w:p>
        </w:tc>
        <w:tc>
          <w:tcPr>
            <w:tcW w:w="138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sz w:val="28"/>
                <w:szCs w:val="28"/>
              </w:rPr>
              <w:t>40</w:t>
            </w:r>
          </w:p>
        </w:tc>
        <w:tc>
          <w:tcPr>
            <w:tcW w:w="1314"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sz w:val="28"/>
                <w:szCs w:val="28"/>
              </w:rPr>
              <w:t>1.60</w:t>
            </w:r>
          </w:p>
        </w:tc>
        <w:tc>
          <w:tcPr>
            <w:tcW w:w="141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c>
          <w:tcPr>
            <w:tcW w:w="1285"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r>
      <w:tr w:rsidR="00705E8E" w:rsidRPr="005E673D" w:rsidTr="00335C4E">
        <w:trPr>
          <w:trHeight w:val="20"/>
        </w:trPr>
        <w:tc>
          <w:tcPr>
            <w:tcW w:w="1666" w:type="dxa"/>
          </w:tcPr>
          <w:p w:rsidR="00705E8E" w:rsidRPr="005E673D" w:rsidRDefault="00705E8E" w:rsidP="00335C4E">
            <w:pPr>
              <w:pStyle w:val="21"/>
              <w:snapToGrid w:val="0"/>
              <w:ind w:leftChars="0" w:left="0" w:firstLineChars="0" w:firstLine="0"/>
              <w:rPr>
                <w:rFonts w:ascii="Times New Roman"/>
                <w:sz w:val="28"/>
                <w:szCs w:val="28"/>
              </w:rPr>
            </w:pPr>
            <w:r w:rsidRPr="005E673D">
              <w:rPr>
                <w:rFonts w:ascii="Times New Roman"/>
                <w:kern w:val="0"/>
                <w:sz w:val="28"/>
                <w:szCs w:val="28"/>
              </w:rPr>
              <w:t>印度</w:t>
            </w:r>
          </w:p>
        </w:tc>
        <w:tc>
          <w:tcPr>
            <w:tcW w:w="138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sz w:val="28"/>
                <w:szCs w:val="28"/>
              </w:rPr>
              <w:t>6</w:t>
            </w:r>
          </w:p>
        </w:tc>
        <w:tc>
          <w:tcPr>
            <w:tcW w:w="1314"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sz w:val="28"/>
                <w:szCs w:val="28"/>
              </w:rPr>
              <w:t>0.24</w:t>
            </w:r>
          </w:p>
        </w:tc>
        <w:tc>
          <w:tcPr>
            <w:tcW w:w="141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c>
          <w:tcPr>
            <w:tcW w:w="1285"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r>
      <w:tr w:rsidR="00705E8E" w:rsidRPr="005E673D" w:rsidTr="00335C4E">
        <w:trPr>
          <w:trHeight w:val="20"/>
        </w:trPr>
        <w:tc>
          <w:tcPr>
            <w:tcW w:w="1666" w:type="dxa"/>
          </w:tcPr>
          <w:p w:rsidR="00705E8E" w:rsidRPr="005E673D" w:rsidRDefault="00705E8E" w:rsidP="00335C4E">
            <w:pPr>
              <w:pStyle w:val="21"/>
              <w:snapToGrid w:val="0"/>
              <w:ind w:leftChars="0" w:left="0" w:firstLineChars="0" w:firstLine="0"/>
              <w:rPr>
                <w:rFonts w:ascii="Times New Roman"/>
                <w:kern w:val="0"/>
                <w:sz w:val="28"/>
                <w:szCs w:val="28"/>
              </w:rPr>
            </w:pPr>
            <w:r w:rsidRPr="005E673D">
              <w:rPr>
                <w:rFonts w:ascii="Times New Roman"/>
                <w:kern w:val="0"/>
                <w:sz w:val="28"/>
                <w:szCs w:val="28"/>
              </w:rPr>
              <w:t>尼泊爾</w:t>
            </w:r>
          </w:p>
        </w:tc>
        <w:tc>
          <w:tcPr>
            <w:tcW w:w="138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sz w:val="28"/>
                <w:szCs w:val="28"/>
              </w:rPr>
              <w:t>36</w:t>
            </w:r>
          </w:p>
        </w:tc>
        <w:tc>
          <w:tcPr>
            <w:tcW w:w="1314"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sz w:val="28"/>
                <w:szCs w:val="28"/>
              </w:rPr>
              <w:t>1.44</w:t>
            </w:r>
          </w:p>
        </w:tc>
        <w:tc>
          <w:tcPr>
            <w:tcW w:w="141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c>
          <w:tcPr>
            <w:tcW w:w="1285"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r>
      <w:tr w:rsidR="00705E8E" w:rsidRPr="005E673D" w:rsidTr="00335C4E">
        <w:trPr>
          <w:trHeight w:val="20"/>
        </w:trPr>
        <w:tc>
          <w:tcPr>
            <w:tcW w:w="1666" w:type="dxa"/>
          </w:tcPr>
          <w:p w:rsidR="00705E8E" w:rsidRPr="005E673D" w:rsidRDefault="00705E8E" w:rsidP="00335C4E">
            <w:pPr>
              <w:pStyle w:val="21"/>
              <w:snapToGrid w:val="0"/>
              <w:ind w:leftChars="0" w:left="0" w:firstLineChars="0" w:firstLine="0"/>
              <w:rPr>
                <w:rFonts w:ascii="Times New Roman"/>
                <w:kern w:val="0"/>
                <w:sz w:val="28"/>
                <w:szCs w:val="28"/>
              </w:rPr>
            </w:pPr>
            <w:r w:rsidRPr="005E673D">
              <w:rPr>
                <w:rFonts w:ascii="Times New Roman"/>
                <w:kern w:val="0"/>
                <w:sz w:val="28"/>
                <w:szCs w:val="28"/>
              </w:rPr>
              <w:t>孟加拉</w:t>
            </w:r>
          </w:p>
        </w:tc>
        <w:tc>
          <w:tcPr>
            <w:tcW w:w="138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7</w:t>
            </w:r>
          </w:p>
        </w:tc>
        <w:tc>
          <w:tcPr>
            <w:tcW w:w="1314"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0.28</w:t>
            </w:r>
          </w:p>
        </w:tc>
        <w:tc>
          <w:tcPr>
            <w:tcW w:w="141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c>
          <w:tcPr>
            <w:tcW w:w="1285"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r>
      <w:tr w:rsidR="00705E8E" w:rsidRPr="005E673D" w:rsidTr="00335C4E">
        <w:trPr>
          <w:trHeight w:val="20"/>
        </w:trPr>
        <w:tc>
          <w:tcPr>
            <w:tcW w:w="1666" w:type="dxa"/>
          </w:tcPr>
          <w:p w:rsidR="00705E8E" w:rsidRPr="005E673D" w:rsidRDefault="00705E8E" w:rsidP="00335C4E">
            <w:pPr>
              <w:pStyle w:val="21"/>
              <w:snapToGrid w:val="0"/>
              <w:ind w:leftChars="0" w:left="0" w:firstLineChars="0" w:firstLine="0"/>
              <w:rPr>
                <w:rFonts w:ascii="Times New Roman"/>
                <w:kern w:val="0"/>
                <w:sz w:val="28"/>
                <w:szCs w:val="28"/>
              </w:rPr>
            </w:pPr>
            <w:r w:rsidRPr="005E673D">
              <w:rPr>
                <w:rFonts w:ascii="Times New Roman"/>
                <w:kern w:val="0"/>
                <w:sz w:val="28"/>
                <w:szCs w:val="28"/>
              </w:rPr>
              <w:t>菲律賓</w:t>
            </w:r>
          </w:p>
        </w:tc>
        <w:tc>
          <w:tcPr>
            <w:tcW w:w="138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c>
          <w:tcPr>
            <w:tcW w:w="1314"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0</w:t>
            </w:r>
          </w:p>
        </w:tc>
        <w:tc>
          <w:tcPr>
            <w:tcW w:w="141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57</w:t>
            </w:r>
          </w:p>
        </w:tc>
        <w:tc>
          <w:tcPr>
            <w:tcW w:w="1285"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1.80</w:t>
            </w:r>
          </w:p>
        </w:tc>
      </w:tr>
      <w:tr w:rsidR="00705E8E" w:rsidRPr="005E673D" w:rsidTr="00335C4E">
        <w:trPr>
          <w:trHeight w:val="20"/>
        </w:trPr>
        <w:tc>
          <w:tcPr>
            <w:tcW w:w="1666" w:type="dxa"/>
          </w:tcPr>
          <w:p w:rsidR="00705E8E" w:rsidRPr="005E673D" w:rsidRDefault="00705E8E" w:rsidP="00335C4E">
            <w:pPr>
              <w:pStyle w:val="21"/>
              <w:snapToGrid w:val="0"/>
              <w:ind w:leftChars="0" w:left="0" w:firstLineChars="0" w:firstLine="0"/>
              <w:rPr>
                <w:rFonts w:ascii="Times New Roman"/>
                <w:kern w:val="0"/>
                <w:sz w:val="28"/>
                <w:szCs w:val="28"/>
              </w:rPr>
            </w:pPr>
            <w:r w:rsidRPr="005E673D">
              <w:rPr>
                <w:rFonts w:ascii="Times New Roman"/>
                <w:kern w:val="0"/>
                <w:sz w:val="28"/>
                <w:szCs w:val="28"/>
              </w:rPr>
              <w:t>合計</w:t>
            </w:r>
          </w:p>
        </w:tc>
        <w:tc>
          <w:tcPr>
            <w:tcW w:w="138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kern w:val="0"/>
                <w:sz w:val="28"/>
                <w:szCs w:val="28"/>
              </w:rPr>
              <w:t>2</w:t>
            </w:r>
            <w:r w:rsidRPr="005E673D">
              <w:rPr>
                <w:rFonts w:ascii="Times New Roman"/>
                <w:kern w:val="0"/>
                <w:sz w:val="28"/>
                <w:szCs w:val="28"/>
              </w:rPr>
              <w:t>,</w:t>
            </w:r>
            <w:r w:rsidRPr="005E673D">
              <w:rPr>
                <w:rFonts w:ascii="Times New Roman" w:hint="eastAsia"/>
                <w:kern w:val="0"/>
                <w:sz w:val="28"/>
                <w:szCs w:val="28"/>
              </w:rPr>
              <w:t>494</w:t>
            </w:r>
          </w:p>
        </w:tc>
        <w:tc>
          <w:tcPr>
            <w:tcW w:w="1314"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100.00</w:t>
            </w:r>
          </w:p>
        </w:tc>
        <w:tc>
          <w:tcPr>
            <w:tcW w:w="1410"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kern w:val="0"/>
                <w:sz w:val="28"/>
                <w:szCs w:val="28"/>
              </w:rPr>
              <w:t>3,158</w:t>
            </w:r>
          </w:p>
        </w:tc>
        <w:tc>
          <w:tcPr>
            <w:tcW w:w="1285" w:type="dxa"/>
          </w:tcPr>
          <w:p w:rsidR="00705E8E" w:rsidRPr="005E673D" w:rsidRDefault="00705E8E" w:rsidP="00335C4E">
            <w:pPr>
              <w:pStyle w:val="21"/>
              <w:snapToGrid w:val="0"/>
              <w:ind w:leftChars="0" w:left="0" w:firstLineChars="0" w:firstLine="0"/>
              <w:jc w:val="right"/>
              <w:rPr>
                <w:rFonts w:ascii="Times New Roman"/>
                <w:sz w:val="28"/>
                <w:szCs w:val="28"/>
              </w:rPr>
            </w:pPr>
            <w:r w:rsidRPr="005E673D">
              <w:rPr>
                <w:rFonts w:ascii="Times New Roman" w:hint="eastAsia"/>
                <w:sz w:val="28"/>
                <w:szCs w:val="28"/>
              </w:rPr>
              <w:t>100.00</w:t>
            </w:r>
          </w:p>
        </w:tc>
      </w:tr>
    </w:tbl>
    <w:p w:rsidR="00705E8E" w:rsidRPr="005E673D" w:rsidRDefault="00705E8E" w:rsidP="00705E8E">
      <w:pPr>
        <w:pStyle w:val="4"/>
        <w:numPr>
          <w:ilvl w:val="0"/>
          <w:numId w:val="0"/>
        </w:numPr>
        <w:kinsoku w:val="0"/>
        <w:spacing w:afterLines="50" w:after="228" w:line="320" w:lineRule="exact"/>
        <w:ind w:left="1701" w:firstLineChars="35" w:firstLine="91"/>
        <w:rPr>
          <w:rFonts w:ascii="Times New Roman" w:hAnsi="Times New Roman"/>
        </w:rPr>
      </w:pPr>
      <w:r w:rsidRPr="005E673D">
        <w:rPr>
          <w:rFonts w:ascii="Times New Roman"/>
          <w:sz w:val="24"/>
          <w:szCs w:val="24"/>
        </w:rPr>
        <w:t>資料來源：</w:t>
      </w:r>
      <w:r w:rsidRPr="005E673D">
        <w:rPr>
          <w:rFonts w:ascii="Times New Roman" w:hint="eastAsia"/>
          <w:sz w:val="24"/>
          <w:szCs w:val="24"/>
        </w:rPr>
        <w:t>本院整理自</w:t>
      </w:r>
      <w:r w:rsidRPr="005E673D">
        <w:rPr>
          <w:rFonts w:ascii="Times New Roman"/>
          <w:sz w:val="24"/>
          <w:szCs w:val="24"/>
        </w:rPr>
        <w:t>教育部</w:t>
      </w:r>
      <w:r w:rsidRPr="005E673D">
        <w:rPr>
          <w:rFonts w:ascii="Times New Roman" w:hint="eastAsia"/>
          <w:sz w:val="24"/>
          <w:szCs w:val="24"/>
        </w:rPr>
        <w:t>查復資料</w:t>
      </w:r>
      <w:r w:rsidRPr="005E673D">
        <w:rPr>
          <w:rFonts w:ascii="Times New Roman"/>
          <w:sz w:val="24"/>
          <w:szCs w:val="24"/>
        </w:rPr>
        <w:t>。</w:t>
      </w:r>
    </w:p>
    <w:p w:rsidR="00705E8E" w:rsidRPr="005E673D" w:rsidRDefault="00705E8E" w:rsidP="00FB438E">
      <w:pPr>
        <w:pStyle w:val="33"/>
        <w:ind w:leftChars="0" w:left="1361" w:hangingChars="400" w:hanging="1361"/>
      </w:pPr>
      <w:r w:rsidRPr="005E673D">
        <w:rPr>
          <w:noProof/>
        </w:rPr>
        <w:lastRenderedPageBreak/>
        <w:drawing>
          <wp:inline distT="0" distB="0" distL="0" distR="0" wp14:anchorId="3977C2C4" wp14:editId="42779F09">
            <wp:extent cx="5638800" cy="1950720"/>
            <wp:effectExtent l="0" t="0" r="19050" b="11430"/>
            <wp:docPr id="37" name="圖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5E8E" w:rsidRPr="005E673D" w:rsidRDefault="00705E8E" w:rsidP="00FB438E">
      <w:pPr>
        <w:pStyle w:val="a2"/>
        <w:numPr>
          <w:ilvl w:val="0"/>
          <w:numId w:val="14"/>
        </w:numPr>
        <w:spacing w:before="0" w:after="0"/>
        <w:rPr>
          <w:b/>
        </w:rPr>
      </w:pPr>
      <w:r w:rsidRPr="005E673D">
        <w:rPr>
          <w:rFonts w:hint="eastAsia"/>
          <w:b/>
        </w:rPr>
        <w:t>新南向產學合作國際專班學生國籍別占比分布情形</w:t>
      </w:r>
    </w:p>
    <w:p w:rsidR="00705E8E" w:rsidRPr="005E673D" w:rsidRDefault="00705E8E" w:rsidP="00FB438E">
      <w:pPr>
        <w:pStyle w:val="4"/>
        <w:numPr>
          <w:ilvl w:val="0"/>
          <w:numId w:val="0"/>
        </w:numPr>
        <w:kinsoku w:val="0"/>
        <w:spacing w:afterLines="75" w:after="342" w:line="320" w:lineRule="exact"/>
        <w:ind w:firstLineChars="5" w:firstLine="13"/>
      </w:pPr>
      <w:r w:rsidRPr="005E673D">
        <w:rPr>
          <w:rFonts w:ascii="Times New Roman"/>
          <w:sz w:val="24"/>
          <w:szCs w:val="24"/>
        </w:rPr>
        <w:t>資料來源：</w:t>
      </w:r>
      <w:r w:rsidRPr="005E673D">
        <w:rPr>
          <w:rFonts w:ascii="Times New Roman" w:hint="eastAsia"/>
          <w:sz w:val="24"/>
          <w:szCs w:val="24"/>
        </w:rPr>
        <w:t>本院整理自</w:t>
      </w:r>
      <w:r w:rsidRPr="005E673D">
        <w:rPr>
          <w:rFonts w:ascii="Times New Roman"/>
          <w:sz w:val="24"/>
          <w:szCs w:val="24"/>
        </w:rPr>
        <w:t>教育部</w:t>
      </w:r>
      <w:r w:rsidRPr="005E673D">
        <w:rPr>
          <w:rFonts w:ascii="Times New Roman" w:hint="eastAsia"/>
          <w:sz w:val="24"/>
          <w:szCs w:val="24"/>
        </w:rPr>
        <w:t>查復資料</w:t>
      </w:r>
      <w:r w:rsidRPr="005E673D">
        <w:rPr>
          <w:rFonts w:ascii="Times New Roman"/>
          <w:sz w:val="24"/>
          <w:szCs w:val="24"/>
        </w:rPr>
        <w:t>。</w:t>
      </w:r>
    </w:p>
    <w:p w:rsidR="00705E8E" w:rsidRPr="005E673D" w:rsidRDefault="00705E8E" w:rsidP="00705E8E">
      <w:pPr>
        <w:pStyle w:val="4"/>
        <w:numPr>
          <w:ilvl w:val="3"/>
          <w:numId w:val="1"/>
        </w:numPr>
        <w:kinsoku w:val="0"/>
      </w:pPr>
      <w:r w:rsidRPr="005E673D">
        <w:rPr>
          <w:rFonts w:hint="eastAsia"/>
        </w:rPr>
        <w:t>教育部</w:t>
      </w:r>
      <w:r w:rsidRPr="005E673D">
        <w:rPr>
          <w:rFonts w:hAnsi="標楷體" w:hint="eastAsia"/>
          <w:szCs w:val="32"/>
        </w:rPr>
        <w:t>未能建立相關招生規範與策略，以致</w:t>
      </w:r>
      <w:r w:rsidRPr="005E673D">
        <w:t>新南向產學合作國際專班</w:t>
      </w:r>
      <w:r w:rsidRPr="005E673D">
        <w:rPr>
          <w:rFonts w:hint="eastAsia"/>
        </w:rPr>
        <w:t>開辦迄今，學校招生脫序、亂象百出：</w:t>
      </w:r>
    </w:p>
    <w:p w:rsidR="00705E8E" w:rsidRPr="005E673D" w:rsidRDefault="00705E8E" w:rsidP="00705E8E">
      <w:pPr>
        <w:pStyle w:val="5"/>
        <w:numPr>
          <w:ilvl w:val="4"/>
          <w:numId w:val="1"/>
        </w:numPr>
        <w:rPr>
          <w:rFonts w:ascii="Times New Roman" w:hAnsi="Times New Roman"/>
        </w:rPr>
      </w:pPr>
      <w:r w:rsidRPr="005E673D">
        <w:rPr>
          <w:rFonts w:ascii="Times New Roman" w:hAnsi="Times New Roman"/>
        </w:rPr>
        <w:t>本院從沿途實地訪查及座談發現，由於教育部</w:t>
      </w:r>
      <w:r w:rsidRPr="005E673D">
        <w:rPr>
          <w:rFonts w:ascii="Times New Roman" w:hAnsi="Times New Roman"/>
          <w:szCs w:val="32"/>
        </w:rPr>
        <w:t>未能建立相關招生規範與策略，以致</w:t>
      </w:r>
      <w:r w:rsidRPr="005E673D">
        <w:rPr>
          <w:rFonts w:ascii="Times New Roman" w:hAnsi="Times New Roman"/>
        </w:rPr>
        <w:t>新南向產學合作國際專班開辦迄今，學校招生脫序、亂象百出，不僅各校專班外籍學生</w:t>
      </w:r>
      <w:r w:rsidRPr="005E673D">
        <w:rPr>
          <w:rFonts w:ascii="Times New Roman" w:hAnsi="Times New Roman"/>
          <w:szCs w:val="32"/>
        </w:rPr>
        <w:t>幾乎清一色集中於極少數國家外</w:t>
      </w:r>
      <w:r w:rsidRPr="005E673D">
        <w:rPr>
          <w:rFonts w:ascii="Times New Roman" w:hAnsi="Times New Roman"/>
        </w:rPr>
        <w:t>，且任由學校各自至新南向國家當地進行招生，以不當宣傳文字及方式</w:t>
      </w:r>
      <w:r w:rsidRPr="005E673D">
        <w:rPr>
          <w:rFonts w:ascii="Times New Roman" w:hAnsi="Times New Roman"/>
        </w:rPr>
        <w:t>(</w:t>
      </w:r>
      <w:r w:rsidRPr="005E673D">
        <w:rPr>
          <w:rFonts w:ascii="Times New Roman" w:hAnsi="Times New Roman"/>
        </w:rPr>
        <w:t>包括提供機票、獎學金、學雜費減免措施、可在臺從事工作等</w:t>
      </w:r>
      <w:r w:rsidRPr="005E673D">
        <w:rPr>
          <w:rFonts w:ascii="Times New Roman" w:hAnsi="Times New Roman"/>
        </w:rPr>
        <w:t>)</w:t>
      </w:r>
      <w:r w:rsidRPr="005E673D">
        <w:rPr>
          <w:rFonts w:ascii="Times New Roman" w:hAnsi="Times New Roman"/>
        </w:rPr>
        <w:t>，致遭誤解外籍生來臺可免學費讀大學又可打工賺錢，使得該專班之政策目的係為鼓勵技專校院配合新南向國家產業發展，與企業合作辦理客製化產學合作專班，以培育當地產業所需人才為臺商所用，或留任於產學合作廠商就業，為我國企業挹注新助力，頓時變調，更讓仲介有機可趁</w:t>
      </w:r>
      <w:r w:rsidRPr="005E673D">
        <w:rPr>
          <w:rFonts w:ascii="Times New Roman" w:hAnsi="Times New Roman" w:hint="eastAsia"/>
        </w:rPr>
        <w:t>。</w:t>
      </w:r>
      <w:r w:rsidRPr="005E673D">
        <w:rPr>
          <w:rFonts w:ascii="Times New Roman" w:hAnsi="Times New Roman"/>
        </w:rPr>
        <w:t>本院實地訪查時，</w:t>
      </w:r>
      <w:r w:rsidRPr="005E673D">
        <w:rPr>
          <w:rFonts w:ascii="Times New Roman" w:hAnsi="Times New Roman" w:hint="eastAsia"/>
        </w:rPr>
        <w:t>據</w:t>
      </w:r>
      <w:r w:rsidRPr="005E673D">
        <w:rPr>
          <w:rFonts w:ascii="Times New Roman" w:hAnsi="Times New Roman"/>
        </w:rPr>
        <w:t>學校表示其至當地學校進行招生時，</w:t>
      </w:r>
      <w:r w:rsidRPr="005E673D">
        <w:rPr>
          <w:rFonts w:ascii="Times New Roman" w:hAnsi="Times New Roman" w:hint="eastAsia"/>
        </w:rPr>
        <w:t>即有</w:t>
      </w:r>
      <w:r w:rsidRPr="005E673D">
        <w:rPr>
          <w:rFonts w:ascii="Times New Roman" w:hAnsi="Times New Roman"/>
        </w:rPr>
        <w:t>仲介</w:t>
      </w:r>
      <w:r w:rsidRPr="005E673D">
        <w:rPr>
          <w:rFonts w:ascii="Times New Roman" w:hAnsi="Times New Roman" w:hint="eastAsia"/>
        </w:rPr>
        <w:t>主動</w:t>
      </w:r>
      <w:r w:rsidRPr="005E673D">
        <w:rPr>
          <w:rFonts w:ascii="Times New Roman" w:hAnsi="Times New Roman"/>
        </w:rPr>
        <w:t>表達</w:t>
      </w:r>
      <w:r w:rsidRPr="005E673D">
        <w:rPr>
          <w:rFonts w:ascii="Times New Roman" w:hAnsi="Times New Roman" w:hint="eastAsia"/>
        </w:rPr>
        <w:t>其</w:t>
      </w:r>
      <w:r w:rsidRPr="005E673D">
        <w:rPr>
          <w:rFonts w:ascii="Times New Roman" w:hAnsi="Times New Roman"/>
        </w:rPr>
        <w:t>欲居中協助招生，甚有</w:t>
      </w:r>
      <w:r w:rsidRPr="005E673D">
        <w:rPr>
          <w:rFonts w:ascii="Times New Roman" w:hAnsi="Times New Roman" w:hint="eastAsia"/>
        </w:rPr>
        <w:t>部分</w:t>
      </w:r>
      <w:r w:rsidRPr="005E673D">
        <w:rPr>
          <w:rFonts w:ascii="Times New Roman" w:hAnsi="Times New Roman"/>
        </w:rPr>
        <w:t>當地學校內設有專人代辦。</w:t>
      </w:r>
    </w:p>
    <w:p w:rsidR="00705E8E" w:rsidRPr="005E673D" w:rsidRDefault="00705E8E" w:rsidP="00705E8E">
      <w:pPr>
        <w:pStyle w:val="5"/>
        <w:numPr>
          <w:ilvl w:val="4"/>
          <w:numId w:val="1"/>
        </w:numPr>
        <w:rPr>
          <w:rFonts w:ascii="Times New Roman" w:hAnsi="Times New Roman"/>
          <w:szCs w:val="32"/>
        </w:rPr>
      </w:pPr>
      <w:r w:rsidRPr="005E673D">
        <w:rPr>
          <w:rFonts w:ascii="Times New Roman" w:hAnsi="Times New Roman"/>
        </w:rPr>
        <w:lastRenderedPageBreak/>
        <w:t>又，學校考量招生困難重重及所費不貲，無力招收其他國家學生，致辦理招生多集中於少數國家及地區，造成各校彼此間相互競爭搶生，形成排擠作用，甚有我國前去招生之學校人員於國內出發前已與當地學校聯繫約妥拜訪時間，抵達後卻在該校校門口慘遭吃閉門羹之難堪</w:t>
      </w:r>
      <w:r w:rsidRPr="005E673D">
        <w:rPr>
          <w:rFonts w:ascii="Times New Roman" w:hAnsi="Times New Roman"/>
        </w:rPr>
        <w:t>(</w:t>
      </w:r>
      <w:r w:rsidRPr="005E673D">
        <w:rPr>
          <w:rFonts w:ascii="Times New Roman" w:hAnsi="Times New Roman"/>
        </w:rPr>
        <w:t>因前已有我國多所學校紛紛與該校洽談招生事宜</w:t>
      </w:r>
      <w:r w:rsidRPr="005E673D">
        <w:rPr>
          <w:rFonts w:ascii="Times New Roman" w:hAnsi="Times New Roman"/>
        </w:rPr>
        <w:t>)</w:t>
      </w:r>
      <w:r w:rsidRPr="005E673D">
        <w:rPr>
          <w:rFonts w:ascii="Times New Roman" w:hAnsi="Times New Roman"/>
        </w:rPr>
        <w:t>，不僅嚴重斲傷我國高等及技職教育品牌，更損及我國國際形象。</w:t>
      </w:r>
    </w:p>
    <w:p w:rsidR="00705E8E" w:rsidRPr="005E673D" w:rsidRDefault="00705E8E" w:rsidP="00705E8E">
      <w:pPr>
        <w:pStyle w:val="3"/>
        <w:numPr>
          <w:ilvl w:val="2"/>
          <w:numId w:val="1"/>
        </w:numPr>
        <w:kinsoku w:val="0"/>
        <w:ind w:left="1360" w:hanging="680"/>
      </w:pPr>
      <w:r w:rsidRPr="005E673D">
        <w:rPr>
          <w:rFonts w:hint="eastAsia"/>
        </w:rPr>
        <w:t>綜上，</w:t>
      </w:r>
      <w:r w:rsidRPr="005E673D">
        <w:rPr>
          <w:rFonts w:ascii="Times New Roman" w:hAnsi="Times New Roman" w:hint="eastAsia"/>
        </w:rPr>
        <w:t>教育部</w:t>
      </w:r>
      <w:r w:rsidRPr="005E673D">
        <w:rPr>
          <w:rFonts w:ascii="Times New Roman" w:hint="eastAsia"/>
        </w:rPr>
        <w:t>因應</w:t>
      </w:r>
      <w:r w:rsidRPr="005E673D">
        <w:rPr>
          <w:rFonts w:ascii="Times New Roman"/>
        </w:rPr>
        <w:t>配合政府新南向政策</w:t>
      </w:r>
      <w:r w:rsidRPr="005E673D">
        <w:rPr>
          <w:rFonts w:ascii="Times New Roman" w:hint="eastAsia"/>
        </w:rPr>
        <w:t>，</w:t>
      </w:r>
      <w:r w:rsidRPr="005E673D">
        <w:rPr>
          <w:rFonts w:ascii="Times New Roman"/>
        </w:rPr>
        <w:t>自</w:t>
      </w:r>
      <w:r w:rsidRPr="005E673D">
        <w:rPr>
          <w:rFonts w:ascii="Times New Roman"/>
        </w:rPr>
        <w:t>106</w:t>
      </w:r>
      <w:r w:rsidRPr="005E673D">
        <w:rPr>
          <w:rFonts w:ascii="Times New Roman"/>
        </w:rPr>
        <w:t>學年度開辦</w:t>
      </w:r>
      <w:r w:rsidRPr="005E673D">
        <w:rPr>
          <w:rFonts w:ascii="Times New Roman"/>
          <w:szCs w:val="32"/>
        </w:rPr>
        <w:t>新南向產學合作國際專班</w:t>
      </w:r>
      <w:r w:rsidRPr="005E673D">
        <w:rPr>
          <w:rFonts w:ascii="Times New Roman" w:hint="eastAsia"/>
          <w:szCs w:val="32"/>
        </w:rPr>
        <w:t>，其</w:t>
      </w:r>
      <w:r w:rsidRPr="005E673D">
        <w:rPr>
          <w:rFonts w:ascii="Times New Roman"/>
        </w:rPr>
        <w:t>政策目的係</w:t>
      </w:r>
      <w:r w:rsidRPr="005E673D">
        <w:rPr>
          <w:rFonts w:ascii="Times New Roman" w:hint="eastAsia"/>
          <w:szCs w:val="32"/>
        </w:rPr>
        <w:t>立基於我國</w:t>
      </w:r>
      <w:r w:rsidRPr="005E673D">
        <w:rPr>
          <w:rFonts w:ascii="Times New Roman"/>
          <w:szCs w:val="32"/>
        </w:rPr>
        <w:t>優質的技職教育與豐富的企業資源</w:t>
      </w:r>
      <w:r w:rsidRPr="005E673D">
        <w:rPr>
          <w:rFonts w:ascii="Times New Roman" w:hint="eastAsia"/>
          <w:szCs w:val="32"/>
        </w:rPr>
        <w:t>，</w:t>
      </w:r>
      <w:r w:rsidRPr="005E673D">
        <w:rPr>
          <w:rFonts w:ascii="Times New Roman"/>
          <w:szCs w:val="32"/>
        </w:rPr>
        <w:t>鼓勵技專</w:t>
      </w:r>
      <w:r w:rsidRPr="005E673D">
        <w:rPr>
          <w:rFonts w:ascii="Times New Roman"/>
        </w:rPr>
        <w:t>校院配合新南向國家產業發展，</w:t>
      </w:r>
      <w:r w:rsidRPr="005E673D">
        <w:rPr>
          <w:rFonts w:ascii="Times New Roman" w:hint="eastAsia"/>
        </w:rPr>
        <w:t>與企業合作</w:t>
      </w:r>
      <w:r w:rsidRPr="005E673D">
        <w:rPr>
          <w:rFonts w:ascii="Times New Roman"/>
        </w:rPr>
        <w:t>辦理客製化產學合作專班</w:t>
      </w:r>
      <w:r w:rsidRPr="005E673D">
        <w:rPr>
          <w:rFonts w:ascii="Times New Roman" w:hint="eastAsia"/>
        </w:rPr>
        <w:t>，</w:t>
      </w:r>
      <w:r w:rsidRPr="005E673D">
        <w:rPr>
          <w:rFonts w:ascii="Times New Roman"/>
        </w:rPr>
        <w:t>以培育當地產業所需人才</w:t>
      </w:r>
      <w:r w:rsidRPr="005E673D">
        <w:rPr>
          <w:rFonts w:ascii="Times New Roman" w:hint="eastAsia"/>
        </w:rPr>
        <w:t>為臺商所用，或</w:t>
      </w:r>
      <w:r w:rsidRPr="005E673D">
        <w:rPr>
          <w:rFonts w:ascii="Times New Roman"/>
        </w:rPr>
        <w:t>留任</w:t>
      </w:r>
      <w:r w:rsidRPr="005E673D">
        <w:rPr>
          <w:rFonts w:ascii="Times New Roman" w:hint="eastAsia"/>
        </w:rPr>
        <w:t>於產學合作</w:t>
      </w:r>
      <w:r w:rsidRPr="005E673D">
        <w:rPr>
          <w:rFonts w:ascii="Times New Roman"/>
        </w:rPr>
        <w:t>廠商就業，為</w:t>
      </w:r>
      <w:r w:rsidRPr="005E673D">
        <w:rPr>
          <w:rFonts w:ascii="Times New Roman" w:hint="eastAsia"/>
        </w:rPr>
        <w:t>我國</w:t>
      </w:r>
      <w:r w:rsidRPr="005E673D">
        <w:rPr>
          <w:rFonts w:ascii="Times New Roman"/>
        </w:rPr>
        <w:t>企業挹注新助力</w:t>
      </w:r>
      <w:r w:rsidRPr="005E673D">
        <w:rPr>
          <w:rFonts w:ascii="Times New Roman" w:hint="eastAsia"/>
          <w:szCs w:val="32"/>
        </w:rPr>
        <w:t>。惟</w:t>
      </w:r>
      <w:r w:rsidRPr="005E673D">
        <w:rPr>
          <w:rFonts w:ascii="Times New Roman"/>
          <w:szCs w:val="32"/>
        </w:rPr>
        <w:t>新南向產學合作國際專班</w:t>
      </w:r>
      <w:r w:rsidRPr="005E673D">
        <w:rPr>
          <w:rFonts w:ascii="Times New Roman" w:hint="eastAsia"/>
          <w:szCs w:val="32"/>
        </w:rPr>
        <w:t>開辦迄今，學校各自</w:t>
      </w:r>
      <w:r w:rsidRPr="005E673D">
        <w:rPr>
          <w:rFonts w:ascii="Times New Roman" w:hint="eastAsia"/>
        </w:rPr>
        <w:t>至</w:t>
      </w:r>
      <w:r w:rsidRPr="005E673D">
        <w:rPr>
          <w:rFonts w:ascii="Times New Roman"/>
        </w:rPr>
        <w:t>當地招生</w:t>
      </w:r>
      <w:r w:rsidRPr="005E673D">
        <w:rPr>
          <w:rFonts w:ascii="Times New Roman" w:hint="eastAsia"/>
        </w:rPr>
        <w:t>，</w:t>
      </w:r>
      <w:r w:rsidRPr="005E673D">
        <w:rPr>
          <w:rFonts w:ascii="Times New Roman" w:hint="eastAsia"/>
          <w:szCs w:val="32"/>
        </w:rPr>
        <w:t>除以不當宣傳方式，致遭誤解外籍生來臺可</w:t>
      </w:r>
      <w:r w:rsidRPr="005E673D">
        <w:rPr>
          <w:rFonts w:hAnsi="標楷體" w:hint="eastAsia"/>
          <w:szCs w:val="32"/>
        </w:rPr>
        <w:t>免學費讀大學又可打工賺錢</w:t>
      </w:r>
      <w:r w:rsidRPr="005E673D">
        <w:rPr>
          <w:rFonts w:ascii="Times New Roman" w:hint="eastAsia"/>
          <w:szCs w:val="32"/>
        </w:rPr>
        <w:t>外</w:t>
      </w:r>
      <w:r w:rsidRPr="005E673D">
        <w:rPr>
          <w:rFonts w:ascii="Times New Roman" w:hint="eastAsia"/>
        </w:rPr>
        <w:t>，又因招生多集中於少數國家及地區，造成</w:t>
      </w:r>
      <w:r w:rsidRPr="005E673D">
        <w:rPr>
          <w:rFonts w:ascii="Times New Roman" w:hint="eastAsia"/>
          <w:lang w:val="zh-TW"/>
        </w:rPr>
        <w:t>彼此間相互競爭搶生</w:t>
      </w:r>
      <w:r w:rsidRPr="005E673D">
        <w:rPr>
          <w:rFonts w:ascii="Times New Roman"/>
        </w:rPr>
        <w:t>，</w:t>
      </w:r>
      <w:r w:rsidRPr="005E673D">
        <w:rPr>
          <w:rFonts w:ascii="Times New Roman" w:hint="eastAsia"/>
          <w:lang w:val="zh-TW"/>
        </w:rPr>
        <w:t>甚有我國前去招生之學校人員即</w:t>
      </w:r>
      <w:r w:rsidRPr="0066108E">
        <w:rPr>
          <w:rFonts w:ascii="Times New Roman" w:hint="eastAsia"/>
          <w:lang w:val="zh-TW"/>
        </w:rPr>
        <w:t>在當地學校校門口慘遭吃閉門羹之難堪，顯見</w:t>
      </w:r>
      <w:r w:rsidRPr="0066108E">
        <w:rPr>
          <w:rFonts w:ascii="Times New Roman" w:hint="eastAsia"/>
          <w:szCs w:val="32"/>
        </w:rPr>
        <w:t>教育</w:t>
      </w:r>
      <w:r w:rsidRPr="0066108E">
        <w:rPr>
          <w:rFonts w:hAnsi="標楷體" w:hint="eastAsia"/>
          <w:szCs w:val="32"/>
        </w:rPr>
        <w:t>部未能建立相關招生規範及策略</w:t>
      </w:r>
      <w:r w:rsidRPr="0066108E">
        <w:rPr>
          <w:rFonts w:ascii="Times New Roman" w:hint="eastAsia"/>
          <w:lang w:val="zh-TW"/>
        </w:rPr>
        <w:t>，亦未能確實掌握及督導學校招生情形，</w:t>
      </w:r>
      <w:r w:rsidR="009B4DB8" w:rsidRPr="0066108E">
        <w:rPr>
          <w:rFonts w:ascii="Times New Roman" w:hint="eastAsia"/>
          <w:spacing w:val="-4"/>
          <w:lang w:val="zh-TW"/>
        </w:rPr>
        <w:t>造成大學</w:t>
      </w:r>
      <w:r w:rsidR="009B4DB8" w:rsidRPr="0066108E">
        <w:rPr>
          <w:rFonts w:ascii="Times New Roman" w:hint="eastAsia"/>
          <w:spacing w:val="-4"/>
          <w:szCs w:val="32"/>
        </w:rPr>
        <w:t>招生脫序、亂象百出，</w:t>
      </w:r>
      <w:r w:rsidRPr="0066108E">
        <w:rPr>
          <w:rFonts w:ascii="Times New Roman" w:hint="eastAsia"/>
          <w:lang w:val="zh-TW"/>
        </w:rPr>
        <w:t>不僅嚴重斲傷</w:t>
      </w:r>
      <w:r w:rsidRPr="0066108E">
        <w:rPr>
          <w:rFonts w:ascii="Times New Roman"/>
          <w:lang w:val="zh-TW"/>
        </w:rPr>
        <w:t>我國高等</w:t>
      </w:r>
      <w:r w:rsidRPr="0066108E">
        <w:rPr>
          <w:rFonts w:ascii="Times New Roman" w:hint="eastAsia"/>
          <w:lang w:val="zh-TW"/>
        </w:rPr>
        <w:t>及技職</w:t>
      </w:r>
      <w:r w:rsidRPr="0066108E">
        <w:rPr>
          <w:rFonts w:ascii="Times New Roman"/>
          <w:lang w:val="zh-TW"/>
        </w:rPr>
        <w:t>教育品牌</w:t>
      </w:r>
      <w:r w:rsidRPr="0066108E">
        <w:rPr>
          <w:rFonts w:ascii="Times New Roman" w:hint="eastAsia"/>
          <w:lang w:val="zh-TW"/>
        </w:rPr>
        <w:t>與口碑</w:t>
      </w:r>
      <w:r w:rsidRPr="005E673D">
        <w:rPr>
          <w:rFonts w:ascii="Times New Roman" w:hint="eastAsia"/>
          <w:lang w:val="zh-TW"/>
        </w:rPr>
        <w:t>，更損</w:t>
      </w:r>
      <w:r w:rsidRPr="005E673D">
        <w:rPr>
          <w:rFonts w:hAnsi="標楷體" w:hint="eastAsia"/>
          <w:szCs w:val="32"/>
        </w:rPr>
        <w:t>及我國國際</w:t>
      </w:r>
      <w:r w:rsidRPr="005E673D">
        <w:rPr>
          <w:rFonts w:hAnsi="標楷體"/>
          <w:szCs w:val="32"/>
        </w:rPr>
        <w:t>形象</w:t>
      </w:r>
      <w:r w:rsidRPr="005E673D">
        <w:rPr>
          <w:rFonts w:hAnsi="標楷體" w:hint="eastAsia"/>
          <w:szCs w:val="32"/>
        </w:rPr>
        <w:t>，核有疏失</w:t>
      </w:r>
      <w:r w:rsidRPr="005E673D">
        <w:rPr>
          <w:szCs w:val="32"/>
        </w:rPr>
        <w:t>。</w:t>
      </w:r>
    </w:p>
    <w:p w:rsidR="00705E8E" w:rsidRPr="005E673D" w:rsidRDefault="00705E8E" w:rsidP="00705E8E">
      <w:pPr>
        <w:pStyle w:val="2"/>
        <w:numPr>
          <w:ilvl w:val="1"/>
          <w:numId w:val="1"/>
        </w:numPr>
        <w:rPr>
          <w:rFonts w:ascii="Times New Roman" w:hAnsi="Times New Roman"/>
        </w:rPr>
      </w:pPr>
      <w:r w:rsidRPr="005E673D">
        <w:rPr>
          <w:rFonts w:ascii="Times New Roman" w:hAnsi="Times New Roman"/>
        </w:rPr>
        <w:t>我國實施境外招生政策由來已久，近來我國人口結構呈現少子女化之變遷趨勢，不少一般大學及科技大學招生均面臨就讀人口銳減之威脅，爰紛紛配合政府新南向政策積極招收境外學生以抒解招生困境，卻</w:t>
      </w:r>
      <w:r w:rsidRPr="005E673D">
        <w:rPr>
          <w:rFonts w:ascii="Times New Roman" w:hAnsi="Times New Roman"/>
          <w:lang w:val="zh-TW"/>
        </w:rPr>
        <w:t>發生不少畸形現象，從</w:t>
      </w:r>
      <w:r w:rsidRPr="005E673D">
        <w:rPr>
          <w:rFonts w:ascii="Times New Roman" w:hAnsi="Times New Roman"/>
        </w:rPr>
        <w:t>去</w:t>
      </w:r>
      <w:r w:rsidRPr="005E673D">
        <w:rPr>
          <w:rFonts w:ascii="Times New Roman" w:hAnsi="Times New Roman"/>
        </w:rPr>
        <w:t>(107)</w:t>
      </w:r>
      <w:r w:rsidRPr="005E673D">
        <w:rPr>
          <w:rFonts w:ascii="Times New Roman" w:hAnsi="Times New Roman"/>
        </w:rPr>
        <w:t>年底至今年即接連爆發外籍</w:t>
      </w:r>
      <w:r w:rsidRPr="0066108E">
        <w:rPr>
          <w:rFonts w:ascii="Times New Roman" w:hAnsi="Times New Roman"/>
        </w:rPr>
        <w:lastRenderedPageBreak/>
        <w:t>學生淪為「非法打工外勞」及</w:t>
      </w:r>
      <w:r w:rsidR="009B4DB8" w:rsidRPr="0066108E">
        <w:rPr>
          <w:rFonts w:ascii="Times New Roman" w:hAnsi="Times New Roman" w:hint="eastAsia"/>
        </w:rPr>
        <w:t>少數大學院校</w:t>
      </w:r>
      <w:r w:rsidRPr="0066108E">
        <w:rPr>
          <w:rFonts w:ascii="Times New Roman" w:hAnsi="Times New Roman"/>
        </w:rPr>
        <w:t>透過仲介招生等情事；該等違規事件雖非關新南向產學合作國</w:t>
      </w:r>
      <w:r w:rsidRPr="005E673D">
        <w:rPr>
          <w:rFonts w:ascii="Times New Roman" w:hAnsi="Times New Roman"/>
        </w:rPr>
        <w:t>際專班且屬個案，惟該專班開辦後，實務上確已發生學校為學生不當過度安排工讀，學生於同一廠商從事校外實習及工讀活動，兩者混淆不清，甚至有學校特別空出時段不予安排校內理論課程，以「校外實習」為名，便於合作廠商統一安排學生進行工讀，衍生實習成為工讀之替代管道，並招致外籍學生來臺接受高等技職教育卻淪為「學工」、「廉價外勞」之爭議不斷，足見教育部未能及早建立校外實習與工讀之相關規範，造成「工讀」與「實習」界線模糊不清之情事，讓新南向係為培育東協及南亞青年學子具備專業與技術實作之政策目的嚴重變調、失焦，核有疏失。</w:t>
      </w:r>
      <w:bookmarkEnd w:id="41"/>
      <w:bookmarkEnd w:id="42"/>
    </w:p>
    <w:p w:rsidR="00705E8E" w:rsidRPr="005E673D" w:rsidRDefault="00705E8E" w:rsidP="00705E8E">
      <w:pPr>
        <w:pStyle w:val="3"/>
        <w:numPr>
          <w:ilvl w:val="2"/>
          <w:numId w:val="1"/>
        </w:numPr>
        <w:rPr>
          <w:rFonts w:hAnsi="標楷體"/>
        </w:rPr>
      </w:pPr>
      <w:r w:rsidRPr="005E673D">
        <w:rPr>
          <w:rFonts w:hint="eastAsia"/>
          <w:b/>
        </w:rPr>
        <w:t>我國大專校院境外學生人數成長情形：</w:t>
      </w:r>
    </w:p>
    <w:p w:rsidR="00705E8E" w:rsidRPr="005E673D" w:rsidRDefault="00705E8E" w:rsidP="00705E8E">
      <w:pPr>
        <w:pStyle w:val="4"/>
        <w:numPr>
          <w:ilvl w:val="3"/>
          <w:numId w:val="1"/>
        </w:numPr>
        <w:topLinePunct/>
        <w:rPr>
          <w:rFonts w:ascii="Times New Roman" w:hAnsi="Times New Roman"/>
        </w:rPr>
      </w:pPr>
      <w:r w:rsidRPr="005E673D">
        <w:rPr>
          <w:rFonts w:ascii="Times New Roman" w:hAnsi="Times New Roman"/>
        </w:rPr>
        <w:t>我國實施境外招生政策由來已久，政府為提升國內大學國際化之程度，不論於</w:t>
      </w:r>
      <w:r w:rsidRPr="005E673D">
        <w:rPr>
          <w:rFonts w:ascii="Times New Roman" w:hAnsi="Times New Roman"/>
        </w:rPr>
        <w:t>91</w:t>
      </w:r>
      <w:r w:rsidRPr="005E673D">
        <w:rPr>
          <w:rFonts w:ascii="Times New Roman" w:hAnsi="Times New Roman"/>
        </w:rPr>
        <w:t>年</w:t>
      </w:r>
      <w:r w:rsidRPr="005E673D">
        <w:rPr>
          <w:rFonts w:ascii="Times New Roman" w:hAnsi="Times New Roman" w:hint="eastAsia"/>
        </w:rPr>
        <w:t>之</w:t>
      </w:r>
      <w:r w:rsidRPr="005E673D">
        <w:rPr>
          <w:rFonts w:ascii="Times New Roman" w:hAnsi="Times New Roman"/>
        </w:rPr>
        <w:t>「提升大學國際競爭力重點發展計畫」及</w:t>
      </w:r>
      <w:r w:rsidRPr="005E673D">
        <w:rPr>
          <w:rFonts w:ascii="Times New Roman" w:hAnsi="Times New Roman"/>
        </w:rPr>
        <w:t>92</w:t>
      </w:r>
      <w:r w:rsidRPr="005E673D">
        <w:rPr>
          <w:rFonts w:ascii="Times New Roman" w:hAnsi="Times New Roman"/>
        </w:rPr>
        <w:t>年</w:t>
      </w:r>
      <w:r w:rsidRPr="005E673D">
        <w:rPr>
          <w:rFonts w:ascii="Times New Roman" w:hAnsi="Times New Roman" w:hint="eastAsia"/>
        </w:rPr>
        <w:t>之</w:t>
      </w:r>
      <w:r w:rsidRPr="005E673D">
        <w:rPr>
          <w:rFonts w:ascii="Times New Roman" w:hAnsi="Times New Roman"/>
        </w:rPr>
        <w:t>「挑戰</w:t>
      </w:r>
      <w:r w:rsidRPr="005E673D">
        <w:rPr>
          <w:rFonts w:ascii="Times New Roman" w:hAnsi="Times New Roman"/>
        </w:rPr>
        <w:t>2008-</w:t>
      </w:r>
      <w:r w:rsidRPr="005E673D">
        <w:rPr>
          <w:rFonts w:ascii="Times New Roman" w:hAnsi="Times New Roman"/>
        </w:rPr>
        <w:t>推動國家發展重點：大學國際化」，均明定及鼓勵各大學朝向國際化之方向推動與發展。又，教育部為吸引境外學生來臺就學，自</w:t>
      </w:r>
      <w:r w:rsidRPr="005E673D">
        <w:rPr>
          <w:rFonts w:ascii="Times New Roman" w:hAnsi="Times New Roman"/>
        </w:rPr>
        <w:t>100</w:t>
      </w:r>
      <w:r w:rsidRPr="005E673D">
        <w:rPr>
          <w:rFonts w:ascii="Times New Roman" w:hAnsi="Times New Roman"/>
        </w:rPr>
        <w:t>年推動「高等教育輸出</w:t>
      </w:r>
      <w:r w:rsidRPr="005E673D">
        <w:rPr>
          <w:rFonts w:ascii="Times New Roman" w:hAnsi="Times New Roman"/>
        </w:rPr>
        <w:t>-</w:t>
      </w:r>
      <w:r w:rsidRPr="005E673D">
        <w:rPr>
          <w:rFonts w:ascii="Times New Roman" w:hAnsi="Times New Roman"/>
        </w:rPr>
        <w:t>擴大招收境外學生行動計畫」，以「精進在臺留學友善環境」及「強化留學臺灣優勢行銷」為推動主軸。</w:t>
      </w:r>
    </w:p>
    <w:p w:rsidR="00705E8E" w:rsidRPr="005E673D" w:rsidRDefault="00705E8E" w:rsidP="00705E8E">
      <w:pPr>
        <w:pStyle w:val="4"/>
        <w:numPr>
          <w:ilvl w:val="3"/>
          <w:numId w:val="1"/>
        </w:numPr>
        <w:kinsoku w:val="0"/>
      </w:pPr>
      <w:r w:rsidRPr="005E673D">
        <w:rPr>
          <w:rFonts w:ascii="Times New Roman" w:hAnsi="Times New Roman" w:hint="eastAsia"/>
        </w:rPr>
        <w:t>依據教育</w:t>
      </w:r>
      <w:r w:rsidR="004A2750" w:rsidRPr="005E673D">
        <w:rPr>
          <w:rFonts w:ascii="Times New Roman" w:hAnsi="Times New Roman" w:hint="eastAsia"/>
        </w:rPr>
        <w:t>部</w:t>
      </w:r>
      <w:r w:rsidRPr="005E673D">
        <w:rPr>
          <w:rFonts w:ascii="Times New Roman" w:hAnsi="Times New Roman" w:hint="eastAsia"/>
        </w:rPr>
        <w:t>統計資料顯示，整體而言，</w:t>
      </w:r>
      <w:r w:rsidRPr="005E673D">
        <w:rPr>
          <w:rFonts w:ascii="Times New Roman" w:hAnsi="Times New Roman"/>
        </w:rPr>
        <w:t>在臺大專校院留學或研習</w:t>
      </w:r>
      <w:r w:rsidRPr="005E673D">
        <w:rPr>
          <w:rFonts w:ascii="Times New Roman" w:hAnsi="Times New Roman"/>
          <w:szCs w:val="32"/>
        </w:rPr>
        <w:t>之</w:t>
      </w:r>
      <w:r w:rsidRPr="005E673D">
        <w:t>境外</w:t>
      </w:r>
      <w:r w:rsidRPr="005E673D">
        <w:rPr>
          <w:rFonts w:ascii="Times New Roman" w:hAnsi="Times New Roman"/>
          <w:szCs w:val="32"/>
        </w:rPr>
        <w:t>學生人數</w:t>
      </w:r>
      <w:r w:rsidRPr="005E673D">
        <w:rPr>
          <w:rFonts w:ascii="Times New Roman" w:hAnsi="Times New Roman"/>
          <w:sz w:val="28"/>
          <w:szCs w:val="28"/>
        </w:rPr>
        <w:t>(</w:t>
      </w:r>
      <w:r w:rsidRPr="005E673D">
        <w:rPr>
          <w:rFonts w:ascii="Times New Roman" w:hAnsi="Times New Roman"/>
          <w:sz w:val="28"/>
          <w:szCs w:val="28"/>
        </w:rPr>
        <w:t>含學位生、非學位生，以及外國學生、僑生與陸生等</w:t>
      </w:r>
      <w:r w:rsidRPr="005E673D">
        <w:rPr>
          <w:rFonts w:ascii="Times New Roman" w:hAnsi="Times New Roman"/>
          <w:sz w:val="28"/>
          <w:szCs w:val="28"/>
        </w:rPr>
        <w:t>)</w:t>
      </w:r>
      <w:r w:rsidRPr="005E673D">
        <w:rPr>
          <w:rFonts w:ascii="Times New Roman" w:hAnsi="Times New Roman"/>
          <w:szCs w:val="32"/>
        </w:rPr>
        <w:t>，從</w:t>
      </w:r>
      <w:r w:rsidRPr="005E673D">
        <w:rPr>
          <w:rFonts w:ascii="Times New Roman" w:hAnsi="Times New Roman"/>
          <w:szCs w:val="32"/>
        </w:rPr>
        <w:t>95</w:t>
      </w:r>
      <w:r w:rsidRPr="005E673D">
        <w:rPr>
          <w:rFonts w:ascii="Times New Roman" w:hAnsi="Times New Roman"/>
          <w:szCs w:val="32"/>
        </w:rPr>
        <w:t>年之</w:t>
      </w:r>
      <w:r w:rsidRPr="005E673D">
        <w:rPr>
          <w:rFonts w:ascii="Times New Roman" w:hAnsi="Times New Roman"/>
          <w:szCs w:val="32"/>
        </w:rPr>
        <w:t>2</w:t>
      </w:r>
      <w:r w:rsidRPr="005E673D">
        <w:rPr>
          <w:rFonts w:ascii="Times New Roman" w:hAnsi="Times New Roman" w:hint="eastAsia"/>
          <w:szCs w:val="32"/>
        </w:rPr>
        <w:t>萬</w:t>
      </w:r>
      <w:r w:rsidRPr="005E673D">
        <w:rPr>
          <w:rFonts w:ascii="Times New Roman" w:hAnsi="Times New Roman"/>
          <w:szCs w:val="32"/>
        </w:rPr>
        <w:t>7,023</w:t>
      </w:r>
      <w:r w:rsidRPr="005E673D">
        <w:rPr>
          <w:rFonts w:ascii="Times New Roman" w:hAnsi="Times New Roman"/>
          <w:szCs w:val="32"/>
        </w:rPr>
        <w:t>人，逐年</w:t>
      </w:r>
      <w:r w:rsidRPr="005E673D">
        <w:rPr>
          <w:rFonts w:ascii="Times New Roman" w:hAnsi="Times New Roman" w:hint="eastAsia"/>
          <w:szCs w:val="32"/>
        </w:rPr>
        <w:t>增加至</w:t>
      </w:r>
      <w:r w:rsidRPr="005E673D">
        <w:rPr>
          <w:rFonts w:ascii="Times New Roman" w:hAnsi="Times New Roman"/>
          <w:szCs w:val="32"/>
        </w:rPr>
        <w:t>107</w:t>
      </w:r>
      <w:r w:rsidRPr="005E673D">
        <w:rPr>
          <w:rFonts w:ascii="Times New Roman" w:hAnsi="Times New Roman"/>
          <w:szCs w:val="32"/>
        </w:rPr>
        <w:t>年之</w:t>
      </w:r>
      <w:r w:rsidRPr="005E673D">
        <w:rPr>
          <w:rFonts w:ascii="Times New Roman" w:hAnsi="Times New Roman"/>
          <w:szCs w:val="32"/>
        </w:rPr>
        <w:t>12</w:t>
      </w:r>
      <w:r w:rsidRPr="005E673D">
        <w:rPr>
          <w:rFonts w:ascii="Times New Roman" w:hAnsi="Times New Roman"/>
          <w:szCs w:val="32"/>
        </w:rPr>
        <w:t>萬</w:t>
      </w:r>
      <w:r w:rsidRPr="005E673D">
        <w:rPr>
          <w:rFonts w:ascii="Times New Roman" w:hAnsi="Times New Roman"/>
          <w:szCs w:val="32"/>
        </w:rPr>
        <w:t>6,997</w:t>
      </w:r>
      <w:r w:rsidRPr="005E673D">
        <w:rPr>
          <w:rFonts w:ascii="Times New Roman" w:hAnsi="Times New Roman"/>
          <w:szCs w:val="32"/>
        </w:rPr>
        <w:t>人</w:t>
      </w:r>
      <w:r w:rsidRPr="005E673D">
        <w:rPr>
          <w:rFonts w:ascii="Times New Roman" w:hAnsi="Times New Roman" w:hint="eastAsia"/>
          <w:szCs w:val="32"/>
        </w:rPr>
        <w:t>(</w:t>
      </w:r>
      <w:r w:rsidRPr="005E673D">
        <w:rPr>
          <w:rFonts w:ascii="Times New Roman" w:hAnsi="Times New Roman" w:hint="eastAsia"/>
          <w:szCs w:val="32"/>
        </w:rPr>
        <w:t>占學生總人數之</w:t>
      </w:r>
      <w:r w:rsidRPr="005E673D">
        <w:rPr>
          <w:rFonts w:ascii="Times New Roman" w:hAnsi="Times New Roman" w:hint="eastAsia"/>
          <w:szCs w:val="32"/>
        </w:rPr>
        <w:t>10.2</w:t>
      </w:r>
      <w:r w:rsidRPr="005E673D">
        <w:rPr>
          <w:rFonts w:ascii="Times New Roman" w:hAnsi="Times New Roman" w:hint="eastAsia"/>
          <w:szCs w:val="32"/>
        </w:rPr>
        <w:t>％</w:t>
      </w:r>
      <w:r w:rsidRPr="005E673D">
        <w:rPr>
          <w:rFonts w:ascii="Times New Roman" w:hAnsi="Times New Roman" w:hint="eastAsia"/>
          <w:szCs w:val="32"/>
        </w:rPr>
        <w:t>)</w:t>
      </w:r>
      <w:r w:rsidRPr="005E673D">
        <w:rPr>
          <w:rFonts w:ascii="Times New Roman" w:hAnsi="Times New Roman"/>
          <w:szCs w:val="32"/>
        </w:rPr>
        <w:t>，相較於</w:t>
      </w:r>
      <w:r w:rsidRPr="005E673D">
        <w:rPr>
          <w:rFonts w:ascii="Times New Roman" w:hAnsi="Times New Roman"/>
          <w:szCs w:val="32"/>
        </w:rPr>
        <w:t>106</w:t>
      </w:r>
      <w:r w:rsidRPr="005E673D">
        <w:rPr>
          <w:rFonts w:ascii="Times New Roman" w:hAnsi="Times New Roman"/>
          <w:szCs w:val="32"/>
        </w:rPr>
        <w:t>年，</w:t>
      </w:r>
      <w:r w:rsidRPr="005E673D">
        <w:rPr>
          <w:rFonts w:ascii="Times New Roman" w:hAnsi="Times New Roman"/>
          <w:szCs w:val="32"/>
        </w:rPr>
        <w:t>107</w:t>
      </w:r>
      <w:r w:rsidRPr="005E673D">
        <w:rPr>
          <w:rFonts w:ascii="Times New Roman" w:hAnsi="Times New Roman"/>
          <w:szCs w:val="32"/>
        </w:rPr>
        <w:t>年增加</w:t>
      </w:r>
      <w:r w:rsidRPr="005E673D">
        <w:rPr>
          <w:rFonts w:ascii="Times New Roman" w:hAnsi="Times New Roman"/>
          <w:szCs w:val="32"/>
        </w:rPr>
        <w:t>5,536</w:t>
      </w:r>
      <w:r w:rsidRPr="005E673D">
        <w:rPr>
          <w:rFonts w:ascii="Times New Roman" w:hAnsi="Times New Roman"/>
          <w:szCs w:val="32"/>
        </w:rPr>
        <w:t>人、</w:t>
      </w:r>
      <w:r w:rsidRPr="005E673D">
        <w:rPr>
          <w:rFonts w:ascii="Times New Roman" w:hAnsi="Times New Roman"/>
          <w:szCs w:val="32"/>
        </w:rPr>
        <w:t>4.6</w:t>
      </w:r>
      <w:r w:rsidRPr="005E673D">
        <w:rPr>
          <w:rFonts w:ascii="Times New Roman" w:hAnsi="Times New Roman"/>
          <w:szCs w:val="32"/>
        </w:rPr>
        <w:t>％</w:t>
      </w:r>
      <w:r w:rsidRPr="005E673D">
        <w:rPr>
          <w:rFonts w:ascii="Times New Roman" w:hAnsi="Times New Roman" w:hint="eastAsia"/>
          <w:szCs w:val="32"/>
        </w:rPr>
        <w:t>(</w:t>
      </w:r>
      <w:r w:rsidRPr="005E673D">
        <w:rPr>
          <w:rFonts w:ascii="Times New Roman" w:hAnsi="Times New Roman" w:hint="eastAsia"/>
          <w:szCs w:val="32"/>
        </w:rPr>
        <w:t>詳見下圖</w:t>
      </w:r>
      <w:r w:rsidRPr="005E673D">
        <w:rPr>
          <w:rFonts w:ascii="Times New Roman" w:hAnsi="Times New Roman" w:hint="eastAsia"/>
          <w:szCs w:val="32"/>
        </w:rPr>
        <w:t>2)</w:t>
      </w:r>
      <w:r w:rsidRPr="005E673D">
        <w:rPr>
          <w:rFonts w:ascii="Times New Roman" w:hAnsi="Times New Roman" w:hint="eastAsia"/>
          <w:szCs w:val="32"/>
        </w:rPr>
        <w:t>。</w:t>
      </w:r>
      <w:r w:rsidRPr="005E673D">
        <w:rPr>
          <w:rFonts w:ascii="Times New Roman" w:hAnsi="Times New Roman"/>
        </w:rPr>
        <w:t>主因為新南向國家之境外生人數增加</w:t>
      </w:r>
      <w:r w:rsidRPr="005E673D">
        <w:rPr>
          <w:rFonts w:ascii="Times New Roman" w:hAnsi="Times New Roman" w:hint="eastAsia"/>
        </w:rPr>
        <w:t>(</w:t>
      </w:r>
      <w:r w:rsidRPr="005E673D">
        <w:rPr>
          <w:rFonts w:ascii="Times New Roman" w:hAnsi="Times New Roman" w:hint="eastAsia"/>
        </w:rPr>
        <w:t>已達</w:t>
      </w:r>
      <w:r w:rsidRPr="005E673D">
        <w:rPr>
          <w:rFonts w:ascii="Times New Roman" w:hAnsi="Times New Roman" w:hint="eastAsia"/>
        </w:rPr>
        <w:t>5</w:t>
      </w:r>
      <w:r w:rsidRPr="005E673D">
        <w:rPr>
          <w:rFonts w:ascii="Times New Roman" w:hAnsi="Times New Roman" w:hint="eastAsia"/>
        </w:rPr>
        <w:t>萬</w:t>
      </w:r>
      <w:r w:rsidRPr="005E673D">
        <w:rPr>
          <w:rFonts w:ascii="Times New Roman" w:hAnsi="Times New Roman" w:hint="eastAsia"/>
        </w:rPr>
        <w:t>1,970</w:t>
      </w:r>
      <w:r w:rsidRPr="005E673D">
        <w:rPr>
          <w:rFonts w:ascii="Times New Roman" w:hAnsi="Times New Roman" w:hint="eastAsia"/>
        </w:rPr>
        <w:t>人，占境外學生之</w:t>
      </w:r>
      <w:r w:rsidRPr="005E673D">
        <w:rPr>
          <w:rFonts w:ascii="Times New Roman" w:hAnsi="Times New Roman" w:hint="eastAsia"/>
        </w:rPr>
        <w:t>40.9</w:t>
      </w:r>
      <w:r w:rsidRPr="005E673D">
        <w:rPr>
          <w:rFonts w:ascii="Times New Roman" w:hAnsi="Times New Roman" w:hint="eastAsia"/>
        </w:rPr>
        <w:t>％</w:t>
      </w:r>
      <w:r w:rsidRPr="005E673D">
        <w:rPr>
          <w:rFonts w:ascii="Times New Roman" w:hAnsi="Times New Roman" w:hint="eastAsia"/>
        </w:rPr>
        <w:t>)</w:t>
      </w:r>
      <w:r w:rsidRPr="005E673D">
        <w:rPr>
          <w:rFonts w:ascii="Times New Roman" w:hAnsi="Times New Roman"/>
        </w:rPr>
        <w:lastRenderedPageBreak/>
        <w:t>。</w:t>
      </w:r>
      <w:r w:rsidRPr="005E673D">
        <w:rPr>
          <w:rFonts w:ascii="Times New Roman" w:hAnsi="Times New Roman" w:hint="eastAsia"/>
        </w:rPr>
        <w:t>又，近</w:t>
      </w:r>
      <w:r w:rsidRPr="005E673D">
        <w:rPr>
          <w:rFonts w:ascii="Times New Roman" w:hAnsi="Times New Roman" w:hint="eastAsia"/>
        </w:rPr>
        <w:t>10</w:t>
      </w:r>
      <w:r w:rsidRPr="005E673D">
        <w:rPr>
          <w:rFonts w:ascii="Times New Roman" w:hAnsi="Times New Roman" w:hint="eastAsia"/>
        </w:rPr>
        <w:t>年境外學生人數占大專校院在學學生總人數比重，從</w:t>
      </w:r>
      <w:r w:rsidRPr="005E673D">
        <w:rPr>
          <w:rFonts w:ascii="Times New Roman" w:hAnsi="Times New Roman" w:hint="eastAsia"/>
        </w:rPr>
        <w:t>97</w:t>
      </w:r>
      <w:r w:rsidRPr="005E673D">
        <w:rPr>
          <w:rFonts w:ascii="Times New Roman" w:hAnsi="Times New Roman" w:hint="eastAsia"/>
        </w:rPr>
        <w:t>年之</w:t>
      </w:r>
      <w:r w:rsidRPr="005E673D">
        <w:rPr>
          <w:rFonts w:ascii="Times New Roman" w:hAnsi="Times New Roman" w:hint="eastAsia"/>
        </w:rPr>
        <w:t>2.5</w:t>
      </w:r>
      <w:r w:rsidRPr="005E673D">
        <w:rPr>
          <w:rFonts w:ascii="Times New Roman" w:hAnsi="Times New Roman" w:hint="eastAsia"/>
          <w:szCs w:val="32"/>
        </w:rPr>
        <w:t>％，逐年增加至</w:t>
      </w:r>
      <w:r w:rsidRPr="005E673D">
        <w:rPr>
          <w:rFonts w:ascii="Times New Roman" w:hAnsi="Times New Roman" w:hint="eastAsia"/>
          <w:szCs w:val="32"/>
        </w:rPr>
        <w:t>107</w:t>
      </w:r>
      <w:r w:rsidRPr="005E673D">
        <w:rPr>
          <w:rFonts w:ascii="Times New Roman" w:hAnsi="Times New Roman" w:hint="eastAsia"/>
          <w:szCs w:val="32"/>
        </w:rPr>
        <w:t>年之</w:t>
      </w:r>
      <w:r w:rsidRPr="005E673D">
        <w:rPr>
          <w:rFonts w:ascii="Times New Roman" w:hAnsi="Times New Roman" w:hint="eastAsia"/>
          <w:szCs w:val="32"/>
        </w:rPr>
        <w:t>10.2</w:t>
      </w:r>
      <w:r w:rsidRPr="005E673D">
        <w:rPr>
          <w:rFonts w:ascii="Times New Roman" w:hAnsi="Times New Roman" w:hint="eastAsia"/>
          <w:szCs w:val="32"/>
        </w:rPr>
        <w:t>％</w:t>
      </w:r>
      <w:r w:rsidRPr="005E673D">
        <w:rPr>
          <w:rFonts w:ascii="Times New Roman" w:hAnsi="Times New Roman" w:hint="eastAsia"/>
          <w:szCs w:val="32"/>
        </w:rPr>
        <w:t>(</w:t>
      </w:r>
      <w:r w:rsidRPr="005E673D">
        <w:rPr>
          <w:rFonts w:ascii="Times New Roman" w:hAnsi="Times New Roman" w:hint="eastAsia"/>
          <w:szCs w:val="32"/>
        </w:rPr>
        <w:t>詳見下圖</w:t>
      </w:r>
      <w:r w:rsidRPr="005E673D">
        <w:rPr>
          <w:rFonts w:ascii="Times New Roman" w:hAnsi="Times New Roman" w:hint="eastAsia"/>
          <w:szCs w:val="32"/>
        </w:rPr>
        <w:t>3)</w:t>
      </w:r>
    </w:p>
    <w:p w:rsidR="00705E8E" w:rsidRPr="005E673D" w:rsidRDefault="00705E8E" w:rsidP="00705E8E">
      <w:pPr>
        <w:pStyle w:val="33"/>
        <w:ind w:leftChars="0" w:left="1361" w:hangingChars="400" w:hanging="1361"/>
      </w:pPr>
      <w:r w:rsidRPr="005E673D">
        <w:rPr>
          <w:noProof/>
        </w:rPr>
        <w:drawing>
          <wp:inline distT="0" distB="0" distL="0" distR="0" wp14:anchorId="021D0134" wp14:editId="2DC3CEB4">
            <wp:extent cx="5964382" cy="1974273"/>
            <wp:effectExtent l="0" t="0" r="17780" b="26035"/>
            <wp:docPr id="11" name="圖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5E8E" w:rsidRPr="005E673D" w:rsidRDefault="00705E8E" w:rsidP="00CD4B97">
      <w:pPr>
        <w:pStyle w:val="a2"/>
        <w:numPr>
          <w:ilvl w:val="0"/>
          <w:numId w:val="14"/>
        </w:numPr>
        <w:spacing w:before="0" w:after="0"/>
        <w:rPr>
          <w:rFonts w:ascii="Times New Roman" w:hAnsi="Times New Roman"/>
        </w:rPr>
      </w:pPr>
      <w:r w:rsidRPr="005E673D">
        <w:rPr>
          <w:rFonts w:ascii="Times New Roman" w:hAnsi="Times New Roman" w:hint="eastAsia"/>
          <w:b/>
          <w:spacing w:val="0"/>
        </w:rPr>
        <w:t>95</w:t>
      </w:r>
      <w:r w:rsidRPr="005E673D">
        <w:rPr>
          <w:rFonts w:ascii="Times New Roman" w:hAnsi="Times New Roman" w:hint="eastAsia"/>
          <w:b/>
          <w:spacing w:val="0"/>
        </w:rPr>
        <w:t>至</w:t>
      </w:r>
      <w:r w:rsidRPr="005E673D">
        <w:rPr>
          <w:rFonts w:ascii="Times New Roman" w:hAnsi="Times New Roman" w:hint="eastAsia"/>
          <w:b/>
          <w:spacing w:val="0"/>
        </w:rPr>
        <w:t>107</w:t>
      </w:r>
      <w:r w:rsidRPr="005E673D">
        <w:rPr>
          <w:rFonts w:ascii="Times New Roman" w:hAnsi="Times New Roman" w:hint="eastAsia"/>
          <w:b/>
          <w:spacing w:val="0"/>
        </w:rPr>
        <w:t>年度</w:t>
      </w:r>
      <w:r w:rsidRPr="005E673D">
        <w:rPr>
          <w:rFonts w:ascii="Times New Roman" w:hAnsi="Times New Roman"/>
          <w:b/>
        </w:rPr>
        <w:t>大專校院境外學生</w:t>
      </w:r>
      <w:r w:rsidRPr="005E673D">
        <w:rPr>
          <w:rFonts w:ascii="Times New Roman" w:hAnsi="Times New Roman" w:hint="eastAsia"/>
          <w:b/>
        </w:rPr>
        <w:t>人數成長情形</w:t>
      </w:r>
    </w:p>
    <w:p w:rsidR="00705E8E" w:rsidRPr="005E673D" w:rsidRDefault="00705E8E" w:rsidP="00705E8E">
      <w:pPr>
        <w:pStyle w:val="4"/>
        <w:numPr>
          <w:ilvl w:val="0"/>
          <w:numId w:val="0"/>
        </w:numPr>
        <w:kinsoku w:val="0"/>
        <w:spacing w:afterLines="50" w:after="228" w:line="320" w:lineRule="exact"/>
        <w:ind w:leftChars="4" w:left="1289" w:rightChars="-161" w:right="-548" w:hangingChars="490" w:hanging="1275"/>
        <w:rPr>
          <w:rFonts w:ascii="Times New Roman"/>
          <w:sz w:val="24"/>
          <w:szCs w:val="24"/>
        </w:rPr>
      </w:pPr>
      <w:r w:rsidRPr="005E673D">
        <w:rPr>
          <w:rFonts w:ascii="Times New Roman" w:hint="eastAsia"/>
          <w:sz w:val="24"/>
          <w:szCs w:val="24"/>
        </w:rPr>
        <w:t>資料來源：本院整理自教育部國際及兩岸教育司網站公布之各年度大專校院境外學生在臺留學研習人數統計表。</w:t>
      </w:r>
    </w:p>
    <w:p w:rsidR="00705E8E" w:rsidRPr="005E673D" w:rsidRDefault="00705E8E" w:rsidP="00705E8E">
      <w:pPr>
        <w:pStyle w:val="43"/>
        <w:ind w:leftChars="66" w:left="1700" w:hangingChars="434" w:hanging="1476"/>
      </w:pPr>
      <w:r w:rsidRPr="005E673D">
        <w:rPr>
          <w:noProof/>
        </w:rPr>
        <w:drawing>
          <wp:inline distT="0" distB="0" distL="0" distR="0" wp14:anchorId="4BDDACAE" wp14:editId="12365F2A">
            <wp:extent cx="5707380" cy="1996440"/>
            <wp:effectExtent l="0" t="0" r="26670" b="22860"/>
            <wp:docPr id="33" name="圖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5E8E" w:rsidRPr="005E673D" w:rsidRDefault="00705E8E" w:rsidP="0067271E">
      <w:pPr>
        <w:pStyle w:val="a2"/>
        <w:numPr>
          <w:ilvl w:val="0"/>
          <w:numId w:val="14"/>
        </w:numPr>
        <w:spacing w:before="0" w:after="0"/>
        <w:ind w:rightChars="-107" w:right="-364" w:hanging="242"/>
        <w:rPr>
          <w:rFonts w:ascii="Times New Roman" w:hAnsi="Times New Roman"/>
          <w:b/>
        </w:rPr>
      </w:pPr>
      <w:r w:rsidRPr="005E673D">
        <w:rPr>
          <w:rFonts w:ascii="Times New Roman" w:hAnsi="Times New Roman"/>
          <w:b/>
        </w:rPr>
        <w:t>近</w:t>
      </w:r>
      <w:r w:rsidRPr="005E673D">
        <w:rPr>
          <w:rFonts w:ascii="Times New Roman" w:hAnsi="Times New Roman"/>
          <w:b/>
        </w:rPr>
        <w:t>10</w:t>
      </w:r>
      <w:r w:rsidRPr="005E673D">
        <w:rPr>
          <w:rFonts w:ascii="Times New Roman" w:hAnsi="Times New Roman"/>
          <w:b/>
        </w:rPr>
        <w:t>年大專校院境外學生人數占在學學生總人數比重成長情形</w:t>
      </w:r>
    </w:p>
    <w:p w:rsidR="00705E8E" w:rsidRPr="005E673D" w:rsidRDefault="00705E8E" w:rsidP="0067271E">
      <w:pPr>
        <w:pStyle w:val="43"/>
        <w:kinsoku w:val="0"/>
        <w:spacing w:afterLines="50" w:after="228" w:line="320" w:lineRule="exact"/>
        <w:ind w:leftChars="82" w:left="1536" w:hangingChars="483" w:hanging="1257"/>
      </w:pPr>
      <w:r w:rsidRPr="005E673D">
        <w:rPr>
          <w:rFonts w:ascii="Times New Roman" w:hint="eastAsia"/>
          <w:sz w:val="24"/>
          <w:szCs w:val="24"/>
        </w:rPr>
        <w:t>資料來源：</w:t>
      </w:r>
      <w:r w:rsidRPr="005E673D">
        <w:rPr>
          <w:rFonts w:ascii="Times New Roman" w:hint="eastAsia"/>
          <w:spacing w:val="-6"/>
          <w:sz w:val="24"/>
          <w:szCs w:val="24"/>
        </w:rPr>
        <w:t>本院整理自教育部國際及兩岸教育司網站公布之各年度大專校院境外學生在臺留學研習人數統計表及該部</w:t>
      </w:r>
      <w:r w:rsidRPr="005E673D">
        <w:rPr>
          <w:rFonts w:ascii="Times New Roman" w:hint="eastAsia"/>
          <w:spacing w:val="-6"/>
          <w:sz w:val="24"/>
          <w:szCs w:val="24"/>
        </w:rPr>
        <w:t>107</w:t>
      </w:r>
      <w:r w:rsidRPr="005E673D">
        <w:rPr>
          <w:rFonts w:ascii="Times New Roman" w:hint="eastAsia"/>
          <w:spacing w:val="-6"/>
          <w:sz w:val="24"/>
          <w:szCs w:val="24"/>
        </w:rPr>
        <w:t>年</w:t>
      </w:r>
      <w:r w:rsidRPr="005E673D">
        <w:rPr>
          <w:rFonts w:ascii="Times New Roman" w:hint="eastAsia"/>
          <w:spacing w:val="-6"/>
          <w:sz w:val="24"/>
          <w:szCs w:val="24"/>
        </w:rPr>
        <w:t>2</w:t>
      </w:r>
      <w:r w:rsidRPr="005E673D">
        <w:rPr>
          <w:rFonts w:ascii="Times New Roman" w:hint="eastAsia"/>
          <w:spacing w:val="-6"/>
          <w:sz w:val="24"/>
          <w:szCs w:val="24"/>
        </w:rPr>
        <w:t>月</w:t>
      </w:r>
      <w:r w:rsidRPr="005E673D">
        <w:rPr>
          <w:rFonts w:ascii="Times New Roman" w:hint="eastAsia"/>
          <w:spacing w:val="-6"/>
          <w:sz w:val="24"/>
          <w:szCs w:val="24"/>
        </w:rPr>
        <w:t>8</w:t>
      </w:r>
      <w:r w:rsidRPr="005E673D">
        <w:rPr>
          <w:rFonts w:ascii="Times New Roman" w:hint="eastAsia"/>
          <w:spacing w:val="-6"/>
          <w:sz w:val="24"/>
          <w:szCs w:val="24"/>
        </w:rPr>
        <w:t>日教育統計簡訊。</w:t>
      </w:r>
    </w:p>
    <w:p w:rsidR="00705E8E" w:rsidRPr="005E673D" w:rsidRDefault="00705E8E" w:rsidP="00705E8E">
      <w:pPr>
        <w:pStyle w:val="4"/>
        <w:numPr>
          <w:ilvl w:val="3"/>
          <w:numId w:val="1"/>
        </w:numPr>
        <w:kinsoku w:val="0"/>
        <w:rPr>
          <w:rFonts w:ascii="Times New Roman" w:hAnsi="Times New Roman"/>
        </w:rPr>
      </w:pPr>
      <w:r w:rsidRPr="005E673D">
        <w:rPr>
          <w:rFonts w:ascii="Times New Roman" w:hAnsi="Times New Roman" w:hint="eastAsia"/>
        </w:rPr>
        <w:t>從學位及非學位生觀察我國大專校院境外學生人數變化情形：</w:t>
      </w:r>
    </w:p>
    <w:p w:rsidR="00705E8E" w:rsidRPr="005E673D" w:rsidRDefault="00705E8E" w:rsidP="00705E8E">
      <w:pPr>
        <w:pStyle w:val="33"/>
        <w:ind w:leftChars="500" w:left="1701" w:firstLine="680"/>
        <w:rPr>
          <w:rFonts w:ascii="Times New Roman"/>
        </w:rPr>
      </w:pPr>
      <w:r w:rsidRPr="005E673D">
        <w:rPr>
          <w:rFonts w:ascii="Times New Roman"/>
          <w:szCs w:val="36"/>
        </w:rPr>
        <w:t>整體而言，學位生人數從</w:t>
      </w:r>
      <w:r w:rsidRPr="005E673D">
        <w:rPr>
          <w:rFonts w:ascii="Times New Roman"/>
          <w:szCs w:val="36"/>
        </w:rPr>
        <w:t>9</w:t>
      </w:r>
      <w:r w:rsidRPr="005E673D">
        <w:rPr>
          <w:rFonts w:ascii="Times New Roman"/>
        </w:rPr>
        <w:t>5</w:t>
      </w:r>
      <w:r w:rsidRPr="005E673D">
        <w:rPr>
          <w:rFonts w:ascii="Times New Roman"/>
        </w:rPr>
        <w:t>年之</w:t>
      </w:r>
      <w:r w:rsidRPr="005E673D">
        <w:rPr>
          <w:rFonts w:ascii="Times New Roman"/>
        </w:rPr>
        <w:t>1</w:t>
      </w:r>
      <w:r w:rsidRPr="005E673D">
        <w:rPr>
          <w:rFonts w:ascii="Times New Roman"/>
        </w:rPr>
        <w:t>萬</w:t>
      </w:r>
      <w:r w:rsidRPr="005E673D">
        <w:rPr>
          <w:rFonts w:ascii="Times New Roman"/>
        </w:rPr>
        <w:t>4,330</w:t>
      </w:r>
      <w:r w:rsidRPr="005E673D">
        <w:rPr>
          <w:rFonts w:ascii="Times New Roman"/>
        </w:rPr>
        <w:t>人</w:t>
      </w:r>
      <w:r w:rsidRPr="005E673D">
        <w:rPr>
          <w:rFonts w:ascii="Times New Roman"/>
        </w:rPr>
        <w:t>(</w:t>
      </w:r>
      <w:r w:rsidRPr="005E673D">
        <w:rPr>
          <w:rFonts w:ascii="Times New Roman"/>
        </w:rPr>
        <w:t>占</w:t>
      </w:r>
      <w:r w:rsidRPr="005E673D">
        <w:rPr>
          <w:rFonts w:ascii="Times New Roman"/>
        </w:rPr>
        <w:t>53.0</w:t>
      </w:r>
      <w:r w:rsidRPr="005E673D">
        <w:rPr>
          <w:rFonts w:ascii="Times New Roman"/>
        </w:rPr>
        <w:t>％</w:t>
      </w:r>
      <w:r w:rsidRPr="005E673D">
        <w:rPr>
          <w:rFonts w:ascii="Times New Roman"/>
        </w:rPr>
        <w:t>)</w:t>
      </w:r>
      <w:r w:rsidRPr="005E673D">
        <w:rPr>
          <w:rFonts w:ascii="Times New Roman"/>
        </w:rPr>
        <w:t>，逐年增加至</w:t>
      </w:r>
      <w:r w:rsidRPr="005E673D">
        <w:rPr>
          <w:rFonts w:ascii="Times New Roman"/>
        </w:rPr>
        <w:t>107</w:t>
      </w:r>
      <w:r w:rsidRPr="005E673D">
        <w:rPr>
          <w:rFonts w:ascii="Times New Roman"/>
        </w:rPr>
        <w:t>年之</w:t>
      </w:r>
      <w:r w:rsidRPr="005E673D">
        <w:rPr>
          <w:rFonts w:ascii="Times New Roman"/>
        </w:rPr>
        <w:t>6</w:t>
      </w:r>
      <w:r w:rsidRPr="005E673D">
        <w:rPr>
          <w:rFonts w:ascii="Times New Roman"/>
        </w:rPr>
        <w:t>萬</w:t>
      </w:r>
      <w:r w:rsidRPr="005E673D">
        <w:rPr>
          <w:rFonts w:ascii="Times New Roman"/>
        </w:rPr>
        <w:t>1,970</w:t>
      </w:r>
      <w:r w:rsidRPr="005E673D">
        <w:rPr>
          <w:rFonts w:ascii="Times New Roman"/>
        </w:rPr>
        <w:t>人，創歷年最多人數，</w:t>
      </w:r>
      <w:r w:rsidRPr="005E673D">
        <w:rPr>
          <w:rFonts w:ascii="Times New Roman" w:hint="eastAsia"/>
        </w:rPr>
        <w:t>而</w:t>
      </w:r>
      <w:r w:rsidRPr="005E673D">
        <w:rPr>
          <w:rFonts w:ascii="Times New Roman"/>
        </w:rPr>
        <w:t>與</w:t>
      </w:r>
      <w:r w:rsidRPr="005E673D">
        <w:rPr>
          <w:rFonts w:ascii="Times New Roman"/>
        </w:rPr>
        <w:t>106</w:t>
      </w:r>
      <w:r w:rsidRPr="005E673D">
        <w:rPr>
          <w:rFonts w:ascii="Times New Roman"/>
        </w:rPr>
        <w:t>年比較，</w:t>
      </w:r>
      <w:r w:rsidRPr="005E673D">
        <w:rPr>
          <w:rFonts w:ascii="Times New Roman"/>
        </w:rPr>
        <w:t>107</w:t>
      </w:r>
      <w:r w:rsidRPr="005E673D">
        <w:rPr>
          <w:rFonts w:ascii="Times New Roman"/>
        </w:rPr>
        <w:t>年學位生人數增加</w:t>
      </w:r>
      <w:r w:rsidRPr="005E673D">
        <w:rPr>
          <w:rFonts w:ascii="Times New Roman"/>
        </w:rPr>
        <w:t>5,536</w:t>
      </w:r>
      <w:r w:rsidRPr="005E673D">
        <w:rPr>
          <w:rFonts w:ascii="Times New Roman"/>
        </w:rPr>
        <w:t>人，占比上升</w:t>
      </w:r>
      <w:r w:rsidRPr="005E673D">
        <w:rPr>
          <w:rFonts w:ascii="Times New Roman"/>
        </w:rPr>
        <w:t>2.8</w:t>
      </w:r>
      <w:r w:rsidRPr="005E673D">
        <w:rPr>
          <w:rFonts w:ascii="Times New Roman"/>
        </w:rPr>
        <w:t>％</w:t>
      </w:r>
      <w:r w:rsidRPr="005E673D">
        <w:rPr>
          <w:rFonts w:ascii="Times New Roman" w:hint="eastAsia"/>
        </w:rPr>
        <w:t>；</w:t>
      </w:r>
      <w:r w:rsidRPr="005E673D">
        <w:rPr>
          <w:rFonts w:ascii="Times New Roman"/>
        </w:rPr>
        <w:t>惟</w:t>
      </w:r>
      <w:r w:rsidRPr="005E673D">
        <w:rPr>
          <w:rFonts w:ascii="Times New Roman" w:hint="eastAsia"/>
        </w:rPr>
        <w:t>學位生人數</w:t>
      </w:r>
      <w:r w:rsidRPr="005E673D">
        <w:rPr>
          <w:rFonts w:ascii="Times New Roman"/>
        </w:rPr>
        <w:t>占境外學生總數之比率則呈增減起伏之</w:t>
      </w:r>
      <w:r w:rsidRPr="005E673D">
        <w:rPr>
          <w:rFonts w:ascii="Times New Roman" w:hint="eastAsia"/>
        </w:rPr>
        <w:t>變化</w:t>
      </w:r>
      <w:r w:rsidRPr="005E673D">
        <w:rPr>
          <w:rFonts w:ascii="Times New Roman"/>
        </w:rPr>
        <w:t>，從</w:t>
      </w:r>
      <w:r w:rsidRPr="005E673D">
        <w:rPr>
          <w:rFonts w:ascii="Times New Roman"/>
        </w:rPr>
        <w:lastRenderedPageBreak/>
        <w:t>95</w:t>
      </w:r>
      <w:r w:rsidRPr="005E673D">
        <w:rPr>
          <w:rFonts w:ascii="Times New Roman"/>
        </w:rPr>
        <w:t>年之</w:t>
      </w:r>
      <w:r w:rsidRPr="005E673D">
        <w:rPr>
          <w:rFonts w:ascii="Times New Roman"/>
        </w:rPr>
        <w:t>53.0</w:t>
      </w:r>
      <w:r w:rsidR="004A2750" w:rsidRPr="005E673D">
        <w:rPr>
          <w:rFonts w:ascii="Times New Roman"/>
        </w:rPr>
        <w:t>％，逐年降至</w:t>
      </w:r>
      <w:r w:rsidRPr="005E673D">
        <w:rPr>
          <w:rFonts w:ascii="Times New Roman"/>
        </w:rPr>
        <w:t>102</w:t>
      </w:r>
      <w:r w:rsidRPr="005E673D">
        <w:rPr>
          <w:rFonts w:ascii="Times New Roman"/>
        </w:rPr>
        <w:t>年之</w:t>
      </w:r>
      <w:r w:rsidRPr="005E673D">
        <w:rPr>
          <w:rFonts w:ascii="Times New Roman"/>
        </w:rPr>
        <w:t>41.7</w:t>
      </w:r>
      <w:r w:rsidRPr="005E673D">
        <w:rPr>
          <w:rFonts w:ascii="Times New Roman"/>
        </w:rPr>
        <w:t>％，之後逐年成長至</w:t>
      </w:r>
      <w:r w:rsidRPr="005E673D">
        <w:rPr>
          <w:rFonts w:ascii="Times New Roman"/>
        </w:rPr>
        <w:t>107</w:t>
      </w:r>
      <w:r w:rsidRPr="005E673D">
        <w:rPr>
          <w:rFonts w:ascii="Times New Roman"/>
        </w:rPr>
        <w:t>年之</w:t>
      </w:r>
      <w:r w:rsidRPr="005E673D">
        <w:rPr>
          <w:rFonts w:ascii="Times New Roman"/>
        </w:rPr>
        <w:t>48.8</w:t>
      </w:r>
      <w:r w:rsidRPr="005E673D">
        <w:rPr>
          <w:rFonts w:ascii="Times New Roman"/>
        </w:rPr>
        <w:t>％。至於非學位生方面，人數從</w:t>
      </w:r>
      <w:r w:rsidRPr="005E673D">
        <w:rPr>
          <w:rFonts w:ascii="Times New Roman"/>
        </w:rPr>
        <w:t>95</w:t>
      </w:r>
      <w:r w:rsidRPr="005E673D">
        <w:rPr>
          <w:rFonts w:ascii="Times New Roman"/>
        </w:rPr>
        <w:t>年之</w:t>
      </w:r>
      <w:r w:rsidRPr="005E673D">
        <w:rPr>
          <w:rFonts w:ascii="Times New Roman"/>
        </w:rPr>
        <w:t>1</w:t>
      </w:r>
      <w:r w:rsidRPr="005E673D">
        <w:rPr>
          <w:rFonts w:ascii="Times New Roman"/>
        </w:rPr>
        <w:t>萬</w:t>
      </w:r>
      <w:r w:rsidRPr="005E673D">
        <w:rPr>
          <w:rFonts w:ascii="Times New Roman"/>
        </w:rPr>
        <w:t>2,693</w:t>
      </w:r>
      <w:r w:rsidRPr="005E673D">
        <w:rPr>
          <w:rFonts w:ascii="Times New Roman"/>
        </w:rPr>
        <w:t>人，逐年增加至</w:t>
      </w:r>
      <w:r w:rsidRPr="005E673D">
        <w:rPr>
          <w:rFonts w:ascii="Times New Roman"/>
        </w:rPr>
        <w:t>106</w:t>
      </w:r>
      <w:r w:rsidRPr="005E673D">
        <w:rPr>
          <w:rFonts w:ascii="Times New Roman"/>
        </w:rPr>
        <w:t>年之</w:t>
      </w:r>
      <w:r w:rsidRPr="005E673D">
        <w:rPr>
          <w:rFonts w:ascii="Times New Roman"/>
        </w:rPr>
        <w:t>6</w:t>
      </w:r>
      <w:r w:rsidRPr="005E673D">
        <w:rPr>
          <w:rFonts w:ascii="Times New Roman"/>
        </w:rPr>
        <w:t>萬</w:t>
      </w:r>
      <w:r w:rsidRPr="005E673D">
        <w:rPr>
          <w:rFonts w:ascii="Times New Roman"/>
        </w:rPr>
        <w:t>5,545</w:t>
      </w:r>
      <w:r w:rsidRPr="005E673D">
        <w:rPr>
          <w:rFonts w:ascii="Times New Roman"/>
        </w:rPr>
        <w:t>人，</w:t>
      </w:r>
      <w:r w:rsidRPr="005E673D">
        <w:rPr>
          <w:rFonts w:ascii="Times New Roman"/>
        </w:rPr>
        <w:t>107</w:t>
      </w:r>
      <w:r w:rsidRPr="005E673D">
        <w:rPr>
          <w:rFonts w:ascii="Times New Roman"/>
        </w:rPr>
        <w:t>年則略減至</w:t>
      </w:r>
      <w:r w:rsidRPr="005E673D">
        <w:rPr>
          <w:rFonts w:ascii="Times New Roman"/>
        </w:rPr>
        <w:t>6</w:t>
      </w:r>
      <w:r w:rsidRPr="005E673D">
        <w:rPr>
          <w:rFonts w:ascii="Times New Roman"/>
        </w:rPr>
        <w:t>萬</w:t>
      </w:r>
      <w:r w:rsidRPr="005E673D">
        <w:rPr>
          <w:rFonts w:ascii="Times New Roman"/>
        </w:rPr>
        <w:t>5,027</w:t>
      </w:r>
      <w:r w:rsidRPr="005E673D">
        <w:rPr>
          <w:rFonts w:ascii="Times New Roman"/>
        </w:rPr>
        <w:t>人；占比</w:t>
      </w:r>
      <w:r w:rsidRPr="005E673D">
        <w:rPr>
          <w:rFonts w:ascii="Times New Roman"/>
          <w:spacing w:val="-4"/>
        </w:rPr>
        <w:t>從</w:t>
      </w:r>
      <w:r w:rsidRPr="005E673D">
        <w:rPr>
          <w:rFonts w:ascii="Times New Roman"/>
          <w:spacing w:val="-4"/>
        </w:rPr>
        <w:t>47.0</w:t>
      </w:r>
      <w:r w:rsidRPr="005E673D">
        <w:rPr>
          <w:rFonts w:ascii="Times New Roman"/>
          <w:spacing w:val="-4"/>
        </w:rPr>
        <w:t>％，增加至</w:t>
      </w:r>
      <w:r w:rsidRPr="005E673D">
        <w:rPr>
          <w:rFonts w:ascii="Times New Roman"/>
          <w:spacing w:val="-4"/>
        </w:rPr>
        <w:t>102</w:t>
      </w:r>
      <w:r w:rsidRPr="005E673D">
        <w:rPr>
          <w:rFonts w:ascii="Times New Roman"/>
          <w:spacing w:val="-4"/>
        </w:rPr>
        <w:t>年之</w:t>
      </w:r>
      <w:r w:rsidRPr="005E673D">
        <w:rPr>
          <w:rFonts w:ascii="Times New Roman"/>
          <w:spacing w:val="-4"/>
        </w:rPr>
        <w:t>58.3</w:t>
      </w:r>
      <w:r w:rsidRPr="005E673D">
        <w:rPr>
          <w:rFonts w:ascii="Times New Roman"/>
          <w:spacing w:val="-4"/>
        </w:rPr>
        <w:t>％為最高峰，之後下跌至</w:t>
      </w:r>
      <w:r w:rsidRPr="005E673D">
        <w:rPr>
          <w:rFonts w:ascii="Times New Roman"/>
          <w:spacing w:val="-4"/>
        </w:rPr>
        <w:t>107</w:t>
      </w:r>
      <w:r w:rsidRPr="005E673D">
        <w:rPr>
          <w:rFonts w:ascii="Times New Roman"/>
          <w:spacing w:val="-4"/>
        </w:rPr>
        <w:t>年之</w:t>
      </w:r>
      <w:r w:rsidRPr="005E673D">
        <w:rPr>
          <w:rFonts w:ascii="Times New Roman"/>
          <w:spacing w:val="-4"/>
        </w:rPr>
        <w:t>52.6</w:t>
      </w:r>
      <w:r w:rsidRPr="005E673D">
        <w:rPr>
          <w:rFonts w:ascii="Times New Roman"/>
          <w:spacing w:val="-4"/>
        </w:rPr>
        <w:t>％</w:t>
      </w:r>
      <w:r w:rsidRPr="005E673D">
        <w:rPr>
          <w:rFonts w:ascii="Times New Roman"/>
        </w:rPr>
        <w:t>。</w:t>
      </w:r>
    </w:p>
    <w:p w:rsidR="00705E8E" w:rsidRPr="005E673D" w:rsidRDefault="00705E8E" w:rsidP="00705E8E">
      <w:pPr>
        <w:pStyle w:val="33"/>
        <w:ind w:leftChars="0" w:left="1361" w:hangingChars="400" w:hanging="1361"/>
      </w:pPr>
      <w:r w:rsidRPr="005E673D">
        <w:rPr>
          <w:noProof/>
        </w:rPr>
        <w:drawing>
          <wp:inline distT="0" distB="0" distL="0" distR="0" wp14:anchorId="4AED7A77" wp14:editId="13800784">
            <wp:extent cx="6004560" cy="2514600"/>
            <wp:effectExtent l="0" t="0" r="15240" b="19050"/>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5E8E" w:rsidRPr="005E673D" w:rsidRDefault="00705E8E" w:rsidP="00CD4B97">
      <w:pPr>
        <w:pStyle w:val="a2"/>
        <w:numPr>
          <w:ilvl w:val="0"/>
          <w:numId w:val="5"/>
        </w:numPr>
        <w:spacing w:before="0" w:after="0"/>
        <w:ind w:hanging="338"/>
      </w:pPr>
      <w:r w:rsidRPr="005E673D">
        <w:rPr>
          <w:rFonts w:ascii="Times New Roman" w:hAnsi="Times New Roman" w:hint="eastAsia"/>
          <w:b/>
          <w:spacing w:val="0"/>
        </w:rPr>
        <w:t>95</w:t>
      </w:r>
      <w:r w:rsidRPr="005E673D">
        <w:rPr>
          <w:rFonts w:ascii="Times New Roman" w:hAnsi="Times New Roman" w:hint="eastAsia"/>
          <w:b/>
          <w:spacing w:val="0"/>
        </w:rPr>
        <w:t>至</w:t>
      </w:r>
      <w:r w:rsidRPr="005E673D">
        <w:rPr>
          <w:rFonts w:ascii="Times New Roman" w:hAnsi="Times New Roman" w:hint="eastAsia"/>
          <w:b/>
          <w:spacing w:val="0"/>
        </w:rPr>
        <w:t>107</w:t>
      </w:r>
      <w:r w:rsidRPr="005E673D">
        <w:rPr>
          <w:rFonts w:ascii="Times New Roman" w:hAnsi="Times New Roman" w:hint="eastAsia"/>
          <w:b/>
          <w:spacing w:val="0"/>
        </w:rPr>
        <w:t>年度</w:t>
      </w:r>
      <w:r w:rsidRPr="005E673D">
        <w:rPr>
          <w:rFonts w:ascii="Times New Roman" w:hAnsi="Times New Roman"/>
          <w:b/>
        </w:rPr>
        <w:t>大專校院境外</w:t>
      </w:r>
      <w:r w:rsidRPr="005E673D">
        <w:rPr>
          <w:rFonts w:ascii="Times New Roman" w:hAnsi="Times New Roman" w:hint="eastAsia"/>
          <w:b/>
        </w:rPr>
        <w:t>學位生及非學位生人數消長情形</w:t>
      </w:r>
    </w:p>
    <w:p w:rsidR="00705E8E" w:rsidRPr="005E673D" w:rsidRDefault="00705E8E" w:rsidP="00705E8E">
      <w:pPr>
        <w:pStyle w:val="4"/>
        <w:numPr>
          <w:ilvl w:val="0"/>
          <w:numId w:val="0"/>
        </w:numPr>
        <w:kinsoku w:val="0"/>
        <w:spacing w:afterLines="50" w:after="228" w:line="320" w:lineRule="exact"/>
        <w:ind w:leftChars="4" w:left="1289" w:rightChars="-161" w:right="-548" w:hangingChars="490" w:hanging="1275"/>
        <w:rPr>
          <w:rFonts w:ascii="Times New Roman" w:hAnsi="Times New Roman"/>
        </w:rPr>
      </w:pPr>
      <w:r w:rsidRPr="005E673D">
        <w:rPr>
          <w:rFonts w:ascii="Times New Roman" w:hint="eastAsia"/>
          <w:sz w:val="24"/>
          <w:szCs w:val="24"/>
        </w:rPr>
        <w:t>資料來源：教育部國際及兩岸教育司網站公布之各年度大專校院境外學生在臺留學研習人數統計表，本院整理製圖。</w:t>
      </w:r>
    </w:p>
    <w:p w:rsidR="00705E8E" w:rsidRPr="005E673D" w:rsidRDefault="00705E8E" w:rsidP="00705E8E">
      <w:pPr>
        <w:pStyle w:val="33"/>
        <w:ind w:leftChars="-66" w:left="1361" w:hangingChars="466" w:hanging="1585"/>
      </w:pPr>
      <w:r w:rsidRPr="005E673D">
        <w:rPr>
          <w:noProof/>
        </w:rPr>
        <w:drawing>
          <wp:inline distT="0" distB="0" distL="0" distR="0" wp14:anchorId="31AD1617" wp14:editId="5835409A">
            <wp:extent cx="6134100" cy="2415540"/>
            <wp:effectExtent l="0" t="0" r="19050" b="22860"/>
            <wp:docPr id="13" name="圖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05E8E" w:rsidRPr="005E673D" w:rsidRDefault="00705E8E" w:rsidP="00CD4B97">
      <w:pPr>
        <w:pStyle w:val="a2"/>
        <w:numPr>
          <w:ilvl w:val="0"/>
          <w:numId w:val="5"/>
        </w:numPr>
        <w:spacing w:before="0" w:after="0"/>
        <w:ind w:hanging="338"/>
      </w:pPr>
      <w:r w:rsidRPr="005E673D">
        <w:rPr>
          <w:rFonts w:ascii="Times New Roman" w:hAnsi="Times New Roman" w:hint="eastAsia"/>
          <w:b/>
          <w:spacing w:val="0"/>
        </w:rPr>
        <w:t>95</w:t>
      </w:r>
      <w:r w:rsidRPr="005E673D">
        <w:rPr>
          <w:rFonts w:ascii="Times New Roman" w:hAnsi="Times New Roman" w:hint="eastAsia"/>
          <w:b/>
          <w:spacing w:val="0"/>
        </w:rPr>
        <w:t>至</w:t>
      </w:r>
      <w:r w:rsidRPr="005E673D">
        <w:rPr>
          <w:rFonts w:ascii="Times New Roman" w:hAnsi="Times New Roman" w:hint="eastAsia"/>
          <w:b/>
          <w:spacing w:val="0"/>
        </w:rPr>
        <w:t>107</w:t>
      </w:r>
      <w:r w:rsidRPr="005E673D">
        <w:rPr>
          <w:rFonts w:ascii="Times New Roman" w:hAnsi="Times New Roman" w:hint="eastAsia"/>
          <w:b/>
          <w:spacing w:val="0"/>
        </w:rPr>
        <w:t>年度</w:t>
      </w:r>
      <w:r w:rsidRPr="005E673D">
        <w:rPr>
          <w:rFonts w:ascii="Times New Roman" w:hAnsi="Times New Roman"/>
          <w:b/>
        </w:rPr>
        <w:t>大專校院境外</w:t>
      </w:r>
      <w:r w:rsidRPr="005E673D">
        <w:rPr>
          <w:rFonts w:ascii="Times New Roman" w:hAnsi="Times New Roman" w:hint="eastAsia"/>
          <w:b/>
        </w:rPr>
        <w:t>學位生及非學位生人數占比變化情形</w:t>
      </w:r>
    </w:p>
    <w:p w:rsidR="00705E8E" w:rsidRPr="005E673D" w:rsidRDefault="00705E8E" w:rsidP="0067271E">
      <w:pPr>
        <w:pStyle w:val="4"/>
        <w:numPr>
          <w:ilvl w:val="0"/>
          <w:numId w:val="0"/>
        </w:numPr>
        <w:kinsoku w:val="0"/>
        <w:spacing w:afterLines="50" w:after="228" w:line="320" w:lineRule="exact"/>
        <w:ind w:leftChars="-53" w:left="1051" w:rightChars="-161" w:right="-548" w:hangingChars="473" w:hanging="1231"/>
        <w:rPr>
          <w:rFonts w:ascii="Times New Roman"/>
          <w:sz w:val="24"/>
          <w:szCs w:val="24"/>
        </w:rPr>
      </w:pPr>
      <w:r w:rsidRPr="005E673D">
        <w:rPr>
          <w:rFonts w:ascii="Times New Roman" w:hint="eastAsia"/>
          <w:sz w:val="24"/>
          <w:szCs w:val="24"/>
        </w:rPr>
        <w:t>資料來源：</w:t>
      </w:r>
      <w:r w:rsidRPr="005E673D">
        <w:rPr>
          <w:rFonts w:ascii="Times New Roman" w:hint="eastAsia"/>
          <w:spacing w:val="-6"/>
          <w:sz w:val="24"/>
          <w:szCs w:val="24"/>
        </w:rPr>
        <w:t>教育部國際及兩岸教育司網站公布之各年度大專校院境外學生在臺留學研習</w:t>
      </w:r>
      <w:r w:rsidRPr="005E673D">
        <w:rPr>
          <w:rFonts w:ascii="Times New Roman" w:hint="eastAsia"/>
          <w:sz w:val="24"/>
          <w:szCs w:val="24"/>
        </w:rPr>
        <w:t>人數統計表，本院整理製圖。</w:t>
      </w:r>
    </w:p>
    <w:p w:rsidR="00705E8E" w:rsidRPr="005E673D" w:rsidRDefault="00705E8E" w:rsidP="00705E8E">
      <w:pPr>
        <w:pStyle w:val="4"/>
        <w:numPr>
          <w:ilvl w:val="3"/>
          <w:numId w:val="1"/>
        </w:numPr>
        <w:kinsoku w:val="0"/>
        <w:rPr>
          <w:rFonts w:ascii="Times New Roman" w:hAnsi="Times New Roman"/>
        </w:rPr>
      </w:pPr>
      <w:r w:rsidRPr="005E673D">
        <w:rPr>
          <w:rFonts w:ascii="Times New Roman" w:hAnsi="Times New Roman" w:hint="eastAsia"/>
        </w:rPr>
        <w:lastRenderedPageBreak/>
        <w:t>從</w:t>
      </w:r>
      <w:r w:rsidRPr="005E673D">
        <w:rPr>
          <w:rFonts w:ascii="Times New Roman" w:hAnsi="Times New Roman"/>
        </w:rPr>
        <w:t>各類境外學生人數</w:t>
      </w:r>
      <w:r w:rsidRPr="005E673D">
        <w:rPr>
          <w:rFonts w:ascii="Times New Roman" w:hAnsi="Times New Roman" w:hint="eastAsia"/>
        </w:rPr>
        <w:t>觀察大專校院境外學生人數變化情形：</w:t>
      </w:r>
    </w:p>
    <w:p w:rsidR="00705E8E" w:rsidRPr="005E673D" w:rsidRDefault="00705E8E" w:rsidP="00705E8E">
      <w:pPr>
        <w:pStyle w:val="5"/>
        <w:numPr>
          <w:ilvl w:val="4"/>
          <w:numId w:val="1"/>
        </w:numPr>
        <w:rPr>
          <w:rFonts w:ascii="Times New Roman" w:hAnsi="Times New Roman"/>
        </w:rPr>
      </w:pPr>
      <w:r w:rsidRPr="005E673D">
        <w:rPr>
          <w:rFonts w:ascii="Times New Roman" w:hAnsi="Times New Roman"/>
        </w:rPr>
        <w:t>整體而言，</w:t>
      </w:r>
      <w:r w:rsidRPr="005E673D">
        <w:rPr>
          <w:rFonts w:ascii="Times New Roman" w:hAnsi="Times New Roman" w:hint="eastAsia"/>
        </w:rPr>
        <w:t>107</w:t>
      </w:r>
      <w:r w:rsidRPr="005E673D">
        <w:rPr>
          <w:rFonts w:ascii="Times New Roman" w:hAnsi="Times New Roman" w:hint="eastAsia"/>
        </w:rPr>
        <w:t>年</w:t>
      </w:r>
      <w:r w:rsidRPr="005E673D">
        <w:rPr>
          <w:rFonts w:ascii="Times New Roman" w:hAnsi="Times New Roman"/>
        </w:rPr>
        <w:t>以大專附設華語文中心學生之</w:t>
      </w:r>
      <w:r w:rsidRPr="005E673D">
        <w:rPr>
          <w:rFonts w:ascii="Times New Roman" w:hAnsi="Times New Roman"/>
        </w:rPr>
        <w:t>2</w:t>
      </w:r>
      <w:r w:rsidRPr="005E673D">
        <w:rPr>
          <w:rFonts w:ascii="Times New Roman" w:hAnsi="Times New Roman"/>
        </w:rPr>
        <w:t>萬</w:t>
      </w:r>
      <w:r w:rsidRPr="005E673D">
        <w:rPr>
          <w:rFonts w:ascii="Times New Roman" w:hAnsi="Times New Roman"/>
        </w:rPr>
        <w:t>8,399</w:t>
      </w:r>
      <w:r w:rsidRPr="005E673D">
        <w:rPr>
          <w:rFonts w:ascii="Times New Roman" w:hAnsi="Times New Roman"/>
        </w:rPr>
        <w:t>人居首</w:t>
      </w:r>
      <w:r w:rsidRPr="005E673D">
        <w:rPr>
          <w:rFonts w:ascii="Times New Roman" w:hAnsi="Times New Roman"/>
        </w:rPr>
        <w:t>(</w:t>
      </w:r>
      <w:r w:rsidRPr="005E673D">
        <w:rPr>
          <w:rFonts w:ascii="Times New Roman" w:hAnsi="Times New Roman"/>
        </w:rPr>
        <w:t>占</w:t>
      </w:r>
      <w:r w:rsidRPr="005E673D">
        <w:rPr>
          <w:rFonts w:ascii="Times New Roman" w:hAnsi="Times New Roman"/>
        </w:rPr>
        <w:t>22.4%</w:t>
      </w:r>
      <w:r w:rsidRPr="005E673D">
        <w:rPr>
          <w:rFonts w:ascii="Times New Roman" w:hAnsi="Times New Roman"/>
        </w:rPr>
        <w:t>，主要來自日本、越南、印尼，合計占</w:t>
      </w:r>
      <w:r w:rsidRPr="005E673D">
        <w:rPr>
          <w:rFonts w:ascii="Times New Roman" w:hAnsi="Times New Roman"/>
        </w:rPr>
        <w:t>4</w:t>
      </w:r>
      <w:r w:rsidRPr="005E673D">
        <w:rPr>
          <w:rFonts w:ascii="Times New Roman" w:hAnsi="Times New Roman"/>
        </w:rPr>
        <w:t>成</w:t>
      </w:r>
      <w:r w:rsidRPr="005E673D">
        <w:rPr>
          <w:rFonts w:ascii="Times New Roman" w:hAnsi="Times New Roman"/>
        </w:rPr>
        <w:t>5)</w:t>
      </w:r>
      <w:r w:rsidRPr="005E673D">
        <w:rPr>
          <w:rFonts w:ascii="Times New Roman" w:hAnsi="Times New Roman"/>
        </w:rPr>
        <w:t>，其次為正式修讀學位外國生之</w:t>
      </w:r>
      <w:r w:rsidRPr="005E673D">
        <w:rPr>
          <w:rFonts w:ascii="Times New Roman" w:hAnsi="Times New Roman"/>
        </w:rPr>
        <w:t>2</w:t>
      </w:r>
      <w:r w:rsidRPr="005E673D">
        <w:rPr>
          <w:rFonts w:ascii="Times New Roman" w:hAnsi="Times New Roman"/>
        </w:rPr>
        <w:t>萬</w:t>
      </w:r>
      <w:r w:rsidRPr="005E673D">
        <w:rPr>
          <w:rFonts w:ascii="Times New Roman" w:hAnsi="Times New Roman"/>
        </w:rPr>
        <w:t>8,389</w:t>
      </w:r>
      <w:r w:rsidRPr="005E673D">
        <w:rPr>
          <w:rFonts w:ascii="Times New Roman" w:hAnsi="Times New Roman"/>
        </w:rPr>
        <w:t>人</w:t>
      </w:r>
      <w:r w:rsidRPr="005E673D">
        <w:rPr>
          <w:rFonts w:ascii="Times New Roman" w:hAnsi="Times New Roman"/>
        </w:rPr>
        <w:t>(</w:t>
      </w:r>
      <w:r w:rsidRPr="005E673D">
        <w:rPr>
          <w:rFonts w:ascii="Times New Roman" w:hAnsi="Times New Roman"/>
        </w:rPr>
        <w:t>占</w:t>
      </w:r>
      <w:r w:rsidRPr="005E673D">
        <w:rPr>
          <w:rFonts w:ascii="Times New Roman" w:hAnsi="Times New Roman"/>
        </w:rPr>
        <w:t>22.4%</w:t>
      </w:r>
      <w:r w:rsidRPr="005E673D">
        <w:rPr>
          <w:rFonts w:ascii="Times New Roman" w:hAnsi="Times New Roman"/>
        </w:rPr>
        <w:t>，主要來自越南、印尼、馬來西亞，合計占</w:t>
      </w:r>
      <w:r w:rsidRPr="005E673D">
        <w:rPr>
          <w:rFonts w:ascii="Times New Roman" w:hAnsi="Times New Roman"/>
        </w:rPr>
        <w:t>6</w:t>
      </w:r>
      <w:r w:rsidRPr="005E673D">
        <w:rPr>
          <w:rFonts w:ascii="Times New Roman" w:hAnsi="Times New Roman"/>
        </w:rPr>
        <w:t>成</w:t>
      </w:r>
      <w:r w:rsidRPr="005E673D">
        <w:rPr>
          <w:rFonts w:ascii="Times New Roman" w:hAnsi="Times New Roman"/>
        </w:rPr>
        <w:t>3)</w:t>
      </w:r>
      <w:r w:rsidRPr="005E673D">
        <w:rPr>
          <w:rFonts w:ascii="Times New Roman" w:hAnsi="Times New Roman"/>
        </w:rPr>
        <w:t>，再者為僑生</w:t>
      </w:r>
      <w:r w:rsidRPr="005E673D">
        <w:rPr>
          <w:rFonts w:ascii="Times New Roman" w:hAnsi="Times New Roman"/>
        </w:rPr>
        <w:t>(</w:t>
      </w:r>
      <w:r w:rsidRPr="005E673D">
        <w:rPr>
          <w:rFonts w:ascii="Times New Roman" w:hAnsi="Times New Roman"/>
        </w:rPr>
        <w:t>含港澳</w:t>
      </w:r>
      <w:r w:rsidRPr="005E673D">
        <w:rPr>
          <w:rFonts w:ascii="Times New Roman" w:hAnsi="Times New Roman"/>
        </w:rPr>
        <w:t>)</w:t>
      </w:r>
      <w:r w:rsidRPr="005E673D">
        <w:rPr>
          <w:rFonts w:ascii="Times New Roman" w:hAnsi="Times New Roman"/>
        </w:rPr>
        <w:t>之</w:t>
      </w:r>
      <w:r w:rsidRPr="005E673D">
        <w:rPr>
          <w:rFonts w:ascii="Times New Roman" w:hAnsi="Times New Roman"/>
        </w:rPr>
        <w:t>2</w:t>
      </w:r>
      <w:r w:rsidRPr="005E673D">
        <w:rPr>
          <w:rFonts w:ascii="Times New Roman" w:hAnsi="Times New Roman"/>
        </w:rPr>
        <w:t>萬</w:t>
      </w:r>
      <w:r w:rsidRPr="005E673D">
        <w:rPr>
          <w:rFonts w:ascii="Times New Roman" w:hAnsi="Times New Roman"/>
        </w:rPr>
        <w:t>4,575</w:t>
      </w:r>
      <w:r w:rsidRPr="005E673D">
        <w:rPr>
          <w:rFonts w:ascii="Times New Roman" w:hAnsi="Times New Roman"/>
        </w:rPr>
        <w:t>人</w:t>
      </w:r>
      <w:r w:rsidRPr="005E673D">
        <w:rPr>
          <w:rFonts w:ascii="Times New Roman" w:hAnsi="Times New Roman"/>
        </w:rPr>
        <w:t>(</w:t>
      </w:r>
      <w:r w:rsidRPr="005E673D">
        <w:rPr>
          <w:rFonts w:ascii="Times New Roman" w:hAnsi="Times New Roman"/>
        </w:rPr>
        <w:t>占</w:t>
      </w:r>
      <w:r w:rsidRPr="005E673D">
        <w:rPr>
          <w:rFonts w:ascii="Times New Roman" w:hAnsi="Times New Roman"/>
        </w:rPr>
        <w:t>19.4%</w:t>
      </w:r>
      <w:r w:rsidRPr="005E673D">
        <w:rPr>
          <w:rFonts w:ascii="Times New Roman" w:hAnsi="Times New Roman"/>
        </w:rPr>
        <w:t>，主要來自馬來西亞、香港及澳門，合計占</w:t>
      </w:r>
      <w:r w:rsidRPr="005E673D">
        <w:rPr>
          <w:rFonts w:ascii="Times New Roman" w:hAnsi="Times New Roman"/>
        </w:rPr>
        <w:t>8</w:t>
      </w:r>
      <w:r w:rsidRPr="005E673D">
        <w:rPr>
          <w:rFonts w:ascii="Times New Roman" w:hAnsi="Times New Roman"/>
        </w:rPr>
        <w:t>成</w:t>
      </w:r>
      <w:r w:rsidRPr="005E673D">
        <w:rPr>
          <w:rFonts w:ascii="Times New Roman" w:hAnsi="Times New Roman"/>
        </w:rPr>
        <w:t>2)</w:t>
      </w:r>
      <w:r w:rsidRPr="005E673D">
        <w:rPr>
          <w:rFonts w:ascii="Times New Roman" w:hAnsi="Times New Roman"/>
        </w:rPr>
        <w:t>。另與</w:t>
      </w:r>
      <w:r w:rsidRPr="005E673D">
        <w:rPr>
          <w:rFonts w:ascii="Times New Roman" w:hAnsi="Times New Roman"/>
        </w:rPr>
        <w:t>106</w:t>
      </w:r>
      <w:r w:rsidRPr="005E673D">
        <w:rPr>
          <w:rFonts w:ascii="Times New Roman" w:hAnsi="Times New Roman"/>
        </w:rPr>
        <w:t>年比較，修讀學位之外國學生及華語文中心學生分別增加</w:t>
      </w:r>
      <w:r w:rsidRPr="005E673D">
        <w:rPr>
          <w:rFonts w:ascii="Times New Roman" w:hAnsi="Times New Roman"/>
        </w:rPr>
        <w:t>7,225</w:t>
      </w:r>
      <w:r w:rsidRPr="005E673D">
        <w:rPr>
          <w:rFonts w:ascii="Times New Roman" w:hAnsi="Times New Roman"/>
        </w:rPr>
        <w:t>人及</w:t>
      </w:r>
      <w:r w:rsidRPr="005E673D">
        <w:rPr>
          <w:rFonts w:ascii="Times New Roman" w:hAnsi="Times New Roman"/>
        </w:rPr>
        <w:t>4,860</w:t>
      </w:r>
      <w:r w:rsidRPr="005E673D">
        <w:rPr>
          <w:rFonts w:ascii="Times New Roman" w:hAnsi="Times New Roman"/>
        </w:rPr>
        <w:t>人，大陸研修生則又再大幅減少</w:t>
      </w:r>
      <w:r w:rsidRPr="005E673D">
        <w:rPr>
          <w:rFonts w:ascii="Times New Roman" w:hAnsi="Times New Roman"/>
        </w:rPr>
        <w:t>5,227</w:t>
      </w:r>
      <w:r w:rsidRPr="005E673D">
        <w:rPr>
          <w:rFonts w:ascii="Times New Roman" w:hAnsi="Times New Roman"/>
        </w:rPr>
        <w:t>人。</w:t>
      </w:r>
    </w:p>
    <w:p w:rsidR="00705E8E" w:rsidRPr="005E673D" w:rsidRDefault="00705E8E" w:rsidP="00705E8E">
      <w:pPr>
        <w:pStyle w:val="5"/>
        <w:numPr>
          <w:ilvl w:val="4"/>
          <w:numId w:val="1"/>
        </w:numPr>
        <w:kinsoku w:val="0"/>
        <w:ind w:left="2042" w:hanging="851"/>
        <w:rPr>
          <w:rFonts w:ascii="Times New Roman" w:hAnsi="Times New Roman"/>
        </w:rPr>
      </w:pPr>
      <w:r w:rsidRPr="005E673D">
        <w:rPr>
          <w:rFonts w:ascii="Times New Roman" w:hAnsi="Times New Roman"/>
        </w:rPr>
        <w:t>各類境外學生</w:t>
      </w:r>
      <w:r w:rsidRPr="005E673D">
        <w:rPr>
          <w:rFonts w:hint="eastAsia"/>
        </w:rPr>
        <w:t>若再分別從學位生及非學位生觀察：</w:t>
      </w:r>
    </w:p>
    <w:p w:rsidR="00705E8E" w:rsidRPr="005E673D" w:rsidRDefault="00705E8E" w:rsidP="00705E8E">
      <w:pPr>
        <w:pStyle w:val="6"/>
        <w:numPr>
          <w:ilvl w:val="5"/>
          <w:numId w:val="1"/>
        </w:numPr>
        <w:topLinePunct/>
        <w:ind w:left="2382" w:hanging="851"/>
        <w:rPr>
          <w:rFonts w:ascii="Times New Roman" w:hAnsi="Times New Roman"/>
        </w:rPr>
      </w:pPr>
      <w:r w:rsidRPr="005E673D">
        <w:rPr>
          <w:rFonts w:ascii="Times New Roman" w:hAnsi="Times New Roman"/>
        </w:rPr>
        <w:t>在學位生方面，以僑生</w:t>
      </w:r>
      <w:r w:rsidRPr="005E673D">
        <w:rPr>
          <w:rFonts w:ascii="Times New Roman" w:hAnsi="Times New Roman"/>
        </w:rPr>
        <w:t>(</w:t>
      </w:r>
      <w:r w:rsidRPr="005E673D">
        <w:rPr>
          <w:rFonts w:ascii="Times New Roman" w:hAnsi="Times New Roman"/>
        </w:rPr>
        <w:t>含港澳</w:t>
      </w:r>
      <w:r w:rsidRPr="005E673D">
        <w:rPr>
          <w:rFonts w:ascii="Times New Roman" w:hAnsi="Times New Roman"/>
        </w:rPr>
        <w:t>)</w:t>
      </w:r>
      <w:r w:rsidRPr="005E673D">
        <w:rPr>
          <w:rFonts w:ascii="Times New Roman" w:hAnsi="Times New Roman"/>
        </w:rPr>
        <w:t>人數為最多，從</w:t>
      </w:r>
      <w:r w:rsidRPr="005E673D">
        <w:rPr>
          <w:rFonts w:ascii="Times New Roman" w:hAnsi="Times New Roman"/>
        </w:rPr>
        <w:t>95</w:t>
      </w:r>
      <w:r w:rsidRPr="005E673D">
        <w:rPr>
          <w:rFonts w:ascii="Times New Roman" w:hAnsi="Times New Roman"/>
        </w:rPr>
        <w:t>年之</w:t>
      </w:r>
      <w:r w:rsidRPr="005E673D">
        <w:rPr>
          <w:rFonts w:ascii="Times New Roman" w:hAnsi="Times New Roman"/>
        </w:rPr>
        <w:t>1</w:t>
      </w:r>
      <w:r w:rsidR="00EE2291" w:rsidRPr="005E673D">
        <w:rPr>
          <w:rFonts w:ascii="Times New Roman" w:hAnsi="Times New Roman"/>
        </w:rPr>
        <w:t>萬</w:t>
      </w:r>
      <w:r w:rsidRPr="005E673D">
        <w:rPr>
          <w:rFonts w:ascii="Times New Roman" w:hAnsi="Times New Roman"/>
        </w:rPr>
        <w:t>395</w:t>
      </w:r>
      <w:r w:rsidRPr="005E673D">
        <w:rPr>
          <w:rFonts w:ascii="Times New Roman" w:hAnsi="Times New Roman"/>
        </w:rPr>
        <w:t>人，逐年增加至</w:t>
      </w:r>
      <w:r w:rsidRPr="005E673D">
        <w:rPr>
          <w:rFonts w:ascii="Times New Roman" w:hAnsi="Times New Roman"/>
        </w:rPr>
        <w:t>106</w:t>
      </w:r>
      <w:r w:rsidRPr="005E673D">
        <w:rPr>
          <w:rFonts w:ascii="Times New Roman" w:hAnsi="Times New Roman"/>
        </w:rPr>
        <w:t>年之</w:t>
      </w:r>
      <w:r w:rsidRPr="005E673D">
        <w:rPr>
          <w:rFonts w:ascii="Times New Roman" w:hAnsi="Times New Roman"/>
        </w:rPr>
        <w:t>2</w:t>
      </w:r>
      <w:r w:rsidR="00EE2291" w:rsidRPr="005E673D">
        <w:rPr>
          <w:rFonts w:ascii="Times New Roman" w:hAnsi="Times New Roman"/>
        </w:rPr>
        <w:t>萬</w:t>
      </w:r>
      <w:r w:rsidRPr="005E673D">
        <w:rPr>
          <w:rFonts w:ascii="Times New Roman" w:hAnsi="Times New Roman"/>
          <w:spacing w:val="-4"/>
        </w:rPr>
        <w:t>5,290</w:t>
      </w:r>
      <w:r w:rsidRPr="005E673D">
        <w:rPr>
          <w:rFonts w:ascii="Times New Roman" w:hAnsi="Times New Roman"/>
          <w:spacing w:val="-4"/>
        </w:rPr>
        <w:t>人，惟</w:t>
      </w:r>
      <w:r w:rsidRPr="005E673D">
        <w:rPr>
          <w:rFonts w:ascii="Times New Roman" w:hAnsi="Times New Roman" w:hint="eastAsia"/>
          <w:spacing w:val="-4"/>
        </w:rPr>
        <w:t>107</w:t>
      </w:r>
      <w:r w:rsidRPr="005E673D">
        <w:rPr>
          <w:rFonts w:ascii="Times New Roman" w:hAnsi="Times New Roman" w:hint="eastAsia"/>
          <w:spacing w:val="-4"/>
        </w:rPr>
        <w:t>年降至</w:t>
      </w:r>
      <w:r w:rsidRPr="005E673D">
        <w:rPr>
          <w:rFonts w:ascii="Times New Roman" w:hAnsi="Times New Roman" w:hint="eastAsia"/>
          <w:spacing w:val="-4"/>
        </w:rPr>
        <w:t>2</w:t>
      </w:r>
      <w:r w:rsidRPr="005E673D">
        <w:rPr>
          <w:rFonts w:ascii="Times New Roman" w:hAnsi="Times New Roman" w:hint="eastAsia"/>
          <w:spacing w:val="-4"/>
        </w:rPr>
        <w:t>萬</w:t>
      </w:r>
      <w:r w:rsidRPr="005E673D">
        <w:rPr>
          <w:rFonts w:ascii="Times New Roman" w:hAnsi="Times New Roman" w:hint="eastAsia"/>
          <w:spacing w:val="-4"/>
        </w:rPr>
        <w:t>4,575</w:t>
      </w:r>
      <w:r w:rsidRPr="005E673D">
        <w:rPr>
          <w:rFonts w:ascii="Times New Roman" w:hAnsi="Times New Roman" w:hint="eastAsia"/>
          <w:spacing w:val="-4"/>
        </w:rPr>
        <w:t>人，且</w:t>
      </w:r>
      <w:r w:rsidRPr="005E673D">
        <w:rPr>
          <w:rFonts w:ascii="Times New Roman" w:hAnsi="Times New Roman"/>
          <w:spacing w:val="-4"/>
        </w:rPr>
        <w:t>其占比從</w:t>
      </w:r>
      <w:r w:rsidRPr="005E673D">
        <w:rPr>
          <w:rFonts w:ascii="Times New Roman" w:hAnsi="Times New Roman"/>
          <w:spacing w:val="-4"/>
        </w:rPr>
        <w:t>72.5</w:t>
      </w:r>
      <w:r w:rsidRPr="005E673D">
        <w:rPr>
          <w:rFonts w:ascii="Times New Roman" w:hAnsi="Times New Roman"/>
          <w:spacing w:val="-4"/>
        </w:rPr>
        <w:t>％，逐年下跌至</w:t>
      </w:r>
      <w:r w:rsidRPr="005E673D">
        <w:rPr>
          <w:rFonts w:ascii="Times New Roman" w:hAnsi="Times New Roman" w:hint="eastAsia"/>
          <w:spacing w:val="-4"/>
        </w:rPr>
        <w:t>39.7</w:t>
      </w:r>
      <w:r w:rsidRPr="005E673D">
        <w:rPr>
          <w:rFonts w:ascii="Times New Roman" w:hAnsi="Times New Roman"/>
          <w:spacing w:val="-4"/>
        </w:rPr>
        <w:t>％。其次為外國學生，從</w:t>
      </w:r>
      <w:r w:rsidRPr="005E673D">
        <w:rPr>
          <w:rFonts w:ascii="Times New Roman" w:hAnsi="Times New Roman"/>
          <w:spacing w:val="-4"/>
        </w:rPr>
        <w:t>95</w:t>
      </w:r>
      <w:r w:rsidRPr="005E673D">
        <w:rPr>
          <w:rFonts w:ascii="Times New Roman" w:hAnsi="Times New Roman"/>
          <w:spacing w:val="-4"/>
        </w:rPr>
        <w:t>年之</w:t>
      </w:r>
      <w:r w:rsidRPr="005E673D">
        <w:rPr>
          <w:rFonts w:ascii="Times New Roman" w:hAnsi="Times New Roman"/>
          <w:spacing w:val="-4"/>
        </w:rPr>
        <w:t>3,935</w:t>
      </w:r>
      <w:r w:rsidRPr="005E673D">
        <w:rPr>
          <w:rFonts w:ascii="Times New Roman" w:hAnsi="Times New Roman"/>
          <w:spacing w:val="-4"/>
        </w:rPr>
        <w:t>人，逐年增加至</w:t>
      </w:r>
      <w:r w:rsidRPr="005E673D">
        <w:rPr>
          <w:rFonts w:ascii="Times New Roman" w:hAnsi="Times New Roman"/>
          <w:spacing w:val="-4"/>
        </w:rPr>
        <w:t>10</w:t>
      </w:r>
      <w:r w:rsidRPr="005E673D">
        <w:rPr>
          <w:rFonts w:ascii="Times New Roman" w:hAnsi="Times New Roman" w:hint="eastAsia"/>
          <w:spacing w:val="-4"/>
        </w:rPr>
        <w:t>7</w:t>
      </w:r>
      <w:r w:rsidRPr="005E673D">
        <w:rPr>
          <w:rFonts w:ascii="Times New Roman" w:hAnsi="Times New Roman"/>
          <w:spacing w:val="-4"/>
        </w:rPr>
        <w:t>年之</w:t>
      </w:r>
      <w:r w:rsidRPr="005E673D">
        <w:rPr>
          <w:rFonts w:ascii="Times New Roman" w:hAnsi="Times New Roman" w:hint="eastAsia"/>
          <w:spacing w:val="-4"/>
        </w:rPr>
        <w:t>2</w:t>
      </w:r>
      <w:r w:rsidRPr="005E673D">
        <w:rPr>
          <w:rFonts w:ascii="Times New Roman" w:hAnsi="Times New Roman" w:hint="eastAsia"/>
        </w:rPr>
        <w:t>萬</w:t>
      </w:r>
      <w:r w:rsidRPr="005E673D">
        <w:rPr>
          <w:rFonts w:ascii="Times New Roman" w:hAnsi="Times New Roman" w:hint="eastAsia"/>
        </w:rPr>
        <w:t>8,389</w:t>
      </w:r>
      <w:r w:rsidRPr="005E673D">
        <w:rPr>
          <w:rFonts w:ascii="Times New Roman" w:hAnsi="Times New Roman"/>
        </w:rPr>
        <w:t>人，其占比從</w:t>
      </w:r>
      <w:r w:rsidRPr="005E673D">
        <w:rPr>
          <w:rFonts w:ascii="Times New Roman" w:hAnsi="Times New Roman"/>
        </w:rPr>
        <w:t>27.5</w:t>
      </w:r>
      <w:r w:rsidRPr="005E673D">
        <w:rPr>
          <w:rFonts w:ascii="Times New Roman" w:hAnsi="Times New Roman"/>
        </w:rPr>
        <w:t>％，逐年增加至</w:t>
      </w:r>
      <w:r w:rsidRPr="005E673D">
        <w:rPr>
          <w:rFonts w:ascii="Times New Roman" w:hAnsi="Times New Roman"/>
        </w:rPr>
        <w:t>101</w:t>
      </w:r>
      <w:r w:rsidRPr="005E673D">
        <w:rPr>
          <w:rFonts w:ascii="Times New Roman" w:hAnsi="Times New Roman"/>
        </w:rPr>
        <w:t>年之</w:t>
      </w:r>
      <w:r w:rsidRPr="005E673D">
        <w:rPr>
          <w:rFonts w:ascii="Times New Roman" w:hAnsi="Times New Roman"/>
        </w:rPr>
        <w:t>40.3</w:t>
      </w:r>
      <w:r w:rsidRPr="005E673D">
        <w:rPr>
          <w:rFonts w:ascii="Times New Roman" w:hAnsi="Times New Roman"/>
        </w:rPr>
        <w:t>％，之後</w:t>
      </w:r>
      <w:r w:rsidRPr="005E673D">
        <w:rPr>
          <w:rFonts w:ascii="Times New Roman" w:hAnsi="Times New Roman" w:hint="eastAsia"/>
        </w:rPr>
        <w:t>102</w:t>
      </w:r>
      <w:r w:rsidRPr="005E673D">
        <w:rPr>
          <w:rFonts w:ascii="Times New Roman" w:hAnsi="Times New Roman" w:hint="eastAsia"/>
        </w:rPr>
        <w:t>年至</w:t>
      </w:r>
      <w:r w:rsidRPr="005E673D">
        <w:rPr>
          <w:rFonts w:ascii="Times New Roman" w:hAnsi="Times New Roman" w:hint="eastAsia"/>
        </w:rPr>
        <w:t>106</w:t>
      </w:r>
      <w:r w:rsidRPr="005E673D">
        <w:rPr>
          <w:rFonts w:ascii="Times New Roman" w:hAnsi="Times New Roman" w:hint="eastAsia"/>
        </w:rPr>
        <w:t>年均</w:t>
      </w:r>
      <w:r w:rsidRPr="005E673D">
        <w:rPr>
          <w:rFonts w:ascii="Times New Roman" w:hAnsi="Times New Roman"/>
        </w:rPr>
        <w:t>介於</w:t>
      </w:r>
      <w:r w:rsidRPr="005E673D">
        <w:rPr>
          <w:rFonts w:ascii="Times New Roman" w:hAnsi="Times New Roman"/>
        </w:rPr>
        <w:t>35</w:t>
      </w:r>
      <w:r w:rsidRPr="005E673D">
        <w:rPr>
          <w:rFonts w:ascii="Times New Roman" w:hAnsi="Times New Roman"/>
        </w:rPr>
        <w:t>％上下</w:t>
      </w:r>
      <w:r w:rsidRPr="005E673D">
        <w:rPr>
          <w:rFonts w:ascii="Times New Roman" w:hAnsi="Times New Roman" w:hint="eastAsia"/>
        </w:rPr>
        <w:t>，</w:t>
      </w:r>
      <w:r w:rsidRPr="005E673D">
        <w:rPr>
          <w:rFonts w:ascii="Times New Roman" w:hAnsi="Times New Roman" w:hint="eastAsia"/>
        </w:rPr>
        <w:t>107</w:t>
      </w:r>
      <w:r w:rsidRPr="005E673D">
        <w:rPr>
          <w:rFonts w:ascii="Times New Roman" w:hAnsi="Times New Roman" w:hint="eastAsia"/>
        </w:rPr>
        <w:t>年提高至</w:t>
      </w:r>
      <w:r w:rsidRPr="005E673D">
        <w:rPr>
          <w:rFonts w:ascii="Times New Roman" w:hAnsi="Times New Roman" w:hint="eastAsia"/>
        </w:rPr>
        <w:t>45.8</w:t>
      </w:r>
      <w:r w:rsidRPr="005E673D">
        <w:rPr>
          <w:rFonts w:ascii="Times New Roman" w:hAnsi="Times New Roman" w:hint="eastAsia"/>
        </w:rPr>
        <w:t>％</w:t>
      </w:r>
      <w:r w:rsidRPr="005E673D">
        <w:rPr>
          <w:rFonts w:ascii="Times New Roman" w:hAnsi="Times New Roman"/>
        </w:rPr>
        <w:t>。至於陸生，從</w:t>
      </w:r>
      <w:r w:rsidRPr="005E673D">
        <w:rPr>
          <w:rFonts w:ascii="Times New Roman" w:hAnsi="Times New Roman"/>
        </w:rPr>
        <w:t>100</w:t>
      </w:r>
      <w:r w:rsidRPr="005E673D">
        <w:rPr>
          <w:rFonts w:ascii="Times New Roman" w:hAnsi="Times New Roman"/>
        </w:rPr>
        <w:t>年之</w:t>
      </w:r>
      <w:r w:rsidRPr="005E673D">
        <w:rPr>
          <w:rFonts w:ascii="Times New Roman" w:hAnsi="Times New Roman"/>
        </w:rPr>
        <w:t>928</w:t>
      </w:r>
      <w:r w:rsidRPr="005E673D">
        <w:rPr>
          <w:rFonts w:ascii="Times New Roman" w:hAnsi="Times New Roman"/>
        </w:rPr>
        <w:t>人，增加至</w:t>
      </w:r>
      <w:r w:rsidRPr="005E673D">
        <w:rPr>
          <w:rFonts w:ascii="Times New Roman" w:hAnsi="Times New Roman"/>
        </w:rPr>
        <w:t>106</w:t>
      </w:r>
      <w:r w:rsidRPr="005E673D">
        <w:rPr>
          <w:rFonts w:ascii="Times New Roman" w:hAnsi="Times New Roman"/>
        </w:rPr>
        <w:t>年之</w:t>
      </w:r>
      <w:r w:rsidRPr="005E673D">
        <w:rPr>
          <w:rFonts w:ascii="Times New Roman" w:hAnsi="Times New Roman"/>
        </w:rPr>
        <w:t>9,462</w:t>
      </w:r>
      <w:r w:rsidRPr="005E673D">
        <w:rPr>
          <w:rFonts w:ascii="Times New Roman" w:hAnsi="Times New Roman"/>
        </w:rPr>
        <w:t>人</w:t>
      </w:r>
      <w:r w:rsidRPr="005E673D">
        <w:rPr>
          <w:rFonts w:ascii="Times New Roman" w:hAnsi="Times New Roman" w:hint="eastAsia"/>
        </w:rPr>
        <w:t>，至</w:t>
      </w:r>
      <w:r w:rsidRPr="005E673D">
        <w:rPr>
          <w:rFonts w:ascii="Times New Roman" w:hAnsi="Times New Roman" w:hint="eastAsia"/>
        </w:rPr>
        <w:t>10</w:t>
      </w:r>
      <w:r w:rsidRPr="005E673D">
        <w:rPr>
          <w:rFonts w:ascii="Times New Roman" w:hAnsi="Times New Roman" w:hint="eastAsia"/>
          <w:spacing w:val="-6"/>
        </w:rPr>
        <w:t>7</w:t>
      </w:r>
      <w:r w:rsidRPr="005E673D">
        <w:rPr>
          <w:rFonts w:ascii="Times New Roman" w:hAnsi="Times New Roman" w:hint="eastAsia"/>
          <w:spacing w:val="-6"/>
        </w:rPr>
        <w:t>年減少至</w:t>
      </w:r>
      <w:r w:rsidRPr="005E673D">
        <w:rPr>
          <w:rFonts w:ascii="Times New Roman" w:hAnsi="Times New Roman" w:hint="eastAsia"/>
          <w:spacing w:val="-6"/>
        </w:rPr>
        <w:t>9,006</w:t>
      </w:r>
      <w:r w:rsidRPr="005E673D">
        <w:rPr>
          <w:rFonts w:ascii="Times New Roman" w:hAnsi="Times New Roman" w:hint="eastAsia"/>
          <w:spacing w:val="-6"/>
        </w:rPr>
        <w:t>人</w:t>
      </w:r>
      <w:r w:rsidRPr="005E673D">
        <w:rPr>
          <w:rFonts w:ascii="Times New Roman" w:hAnsi="Times New Roman"/>
          <w:spacing w:val="-6"/>
        </w:rPr>
        <w:t>，</w:t>
      </w:r>
      <w:r w:rsidRPr="005E673D">
        <w:rPr>
          <w:rFonts w:ascii="Times New Roman" w:hAnsi="Times New Roman" w:hint="eastAsia"/>
          <w:spacing w:val="-6"/>
        </w:rPr>
        <w:t>而</w:t>
      </w:r>
      <w:r w:rsidRPr="005E673D">
        <w:rPr>
          <w:rFonts w:ascii="Times New Roman" w:hAnsi="Times New Roman"/>
          <w:spacing w:val="-6"/>
        </w:rPr>
        <w:t>占比從</w:t>
      </w:r>
      <w:r w:rsidRPr="005E673D">
        <w:rPr>
          <w:rFonts w:ascii="Times New Roman" w:hAnsi="Times New Roman"/>
          <w:spacing w:val="-6"/>
        </w:rPr>
        <w:t>3.7</w:t>
      </w:r>
      <w:r w:rsidRPr="005E673D">
        <w:rPr>
          <w:rFonts w:ascii="Times New Roman" w:hAnsi="Times New Roman"/>
          <w:spacing w:val="-6"/>
        </w:rPr>
        <w:t>％，增加至</w:t>
      </w:r>
      <w:r w:rsidRPr="005E673D">
        <w:rPr>
          <w:rFonts w:ascii="Times New Roman" w:hAnsi="Times New Roman"/>
          <w:spacing w:val="-6"/>
        </w:rPr>
        <w:t>105</w:t>
      </w:r>
      <w:r w:rsidRPr="005E673D">
        <w:rPr>
          <w:rFonts w:ascii="Times New Roman" w:hAnsi="Times New Roman"/>
          <w:spacing w:val="-6"/>
        </w:rPr>
        <w:t>年之</w:t>
      </w:r>
      <w:r w:rsidRPr="005E673D">
        <w:rPr>
          <w:rFonts w:ascii="Times New Roman" w:hAnsi="Times New Roman"/>
          <w:spacing w:val="-6"/>
        </w:rPr>
        <w:t>18.0</w:t>
      </w:r>
      <w:r w:rsidRPr="005E673D">
        <w:rPr>
          <w:rFonts w:ascii="Times New Roman" w:hAnsi="Times New Roman"/>
          <w:spacing w:val="-6"/>
        </w:rPr>
        <w:t>％，</w:t>
      </w:r>
      <w:r w:rsidRPr="005E673D">
        <w:rPr>
          <w:rFonts w:ascii="Times New Roman" w:hAnsi="Times New Roman" w:hint="eastAsia"/>
          <w:spacing w:val="-6"/>
        </w:rPr>
        <w:t>之後則下降</w:t>
      </w:r>
      <w:r w:rsidRPr="005E673D">
        <w:rPr>
          <w:rFonts w:ascii="Times New Roman" w:hAnsi="Times New Roman"/>
          <w:spacing w:val="-6"/>
        </w:rPr>
        <w:t>至</w:t>
      </w:r>
      <w:r w:rsidRPr="005E673D">
        <w:rPr>
          <w:rFonts w:ascii="Times New Roman" w:hAnsi="Times New Roman" w:hint="eastAsia"/>
          <w:spacing w:val="-6"/>
        </w:rPr>
        <w:t>107</w:t>
      </w:r>
      <w:r w:rsidRPr="005E673D">
        <w:rPr>
          <w:rFonts w:ascii="Times New Roman" w:hAnsi="Times New Roman" w:hint="eastAsia"/>
          <w:spacing w:val="-6"/>
        </w:rPr>
        <w:t>年之</w:t>
      </w:r>
      <w:r w:rsidRPr="005E673D">
        <w:rPr>
          <w:rFonts w:ascii="Times New Roman" w:hAnsi="Times New Roman" w:hint="eastAsia"/>
          <w:spacing w:val="-6"/>
        </w:rPr>
        <w:t>14.5</w:t>
      </w:r>
      <w:r w:rsidRPr="005E673D">
        <w:rPr>
          <w:rFonts w:ascii="Times New Roman" w:hAnsi="Times New Roman"/>
          <w:spacing w:val="-6"/>
        </w:rPr>
        <w:t>％</w:t>
      </w:r>
      <w:r w:rsidRPr="005E673D">
        <w:rPr>
          <w:rFonts w:ascii="Times New Roman" w:hAnsi="Times New Roman"/>
        </w:rPr>
        <w:t>。</w:t>
      </w:r>
    </w:p>
    <w:p w:rsidR="00705E8E" w:rsidRPr="005E673D" w:rsidRDefault="00705E8E" w:rsidP="00705E8E">
      <w:pPr>
        <w:pStyle w:val="6"/>
        <w:numPr>
          <w:ilvl w:val="5"/>
          <w:numId w:val="1"/>
        </w:numPr>
        <w:rPr>
          <w:rFonts w:ascii="Times New Roman" w:hAnsi="Times New Roman"/>
          <w:spacing w:val="-4"/>
        </w:rPr>
      </w:pPr>
      <w:r w:rsidRPr="005E673D">
        <w:rPr>
          <w:rFonts w:ascii="Times New Roman" w:hAnsi="Times New Roman"/>
          <w:spacing w:val="-2"/>
        </w:rPr>
        <w:t>在</w:t>
      </w:r>
      <w:r w:rsidRPr="005E673D">
        <w:rPr>
          <w:rFonts w:ascii="Times New Roman" w:hAnsi="Times New Roman" w:hint="eastAsia"/>
          <w:spacing w:val="-4"/>
        </w:rPr>
        <w:t>非</w:t>
      </w:r>
      <w:r w:rsidRPr="005E673D">
        <w:rPr>
          <w:rFonts w:ascii="Times New Roman" w:hAnsi="Times New Roman"/>
          <w:spacing w:val="-4"/>
        </w:rPr>
        <w:t>學位生</w:t>
      </w:r>
      <w:r w:rsidRPr="005E673D">
        <w:rPr>
          <w:rFonts w:ascii="Times New Roman" w:hAnsi="Times New Roman" w:hint="eastAsia"/>
          <w:spacing w:val="-4"/>
        </w:rPr>
        <w:t>方面</w:t>
      </w:r>
      <w:r w:rsidRPr="005E673D">
        <w:rPr>
          <w:rFonts w:ascii="Times New Roman" w:hAnsi="Times New Roman"/>
          <w:spacing w:val="-4"/>
        </w:rPr>
        <w:t>，</w:t>
      </w:r>
      <w:r w:rsidRPr="005E673D">
        <w:rPr>
          <w:rFonts w:ascii="Times New Roman" w:hAnsi="Times New Roman" w:hint="eastAsia"/>
          <w:spacing w:val="-4"/>
        </w:rPr>
        <w:t>於</w:t>
      </w:r>
      <w:r w:rsidRPr="005E673D">
        <w:rPr>
          <w:rFonts w:ascii="Times New Roman" w:hAnsi="Times New Roman" w:hint="eastAsia"/>
          <w:spacing w:val="-4"/>
        </w:rPr>
        <w:t>100</w:t>
      </w:r>
      <w:r w:rsidRPr="005E673D">
        <w:rPr>
          <w:rFonts w:ascii="Times New Roman" w:hAnsi="Times New Roman" w:hint="eastAsia"/>
          <w:spacing w:val="-4"/>
        </w:rPr>
        <w:t>年以前係以「大專附設華語文中心學生」</w:t>
      </w:r>
      <w:r w:rsidRPr="005E673D">
        <w:rPr>
          <w:rFonts w:ascii="Times New Roman" w:hAnsi="Times New Roman"/>
          <w:spacing w:val="-4"/>
        </w:rPr>
        <w:t>為最多，</w:t>
      </w:r>
      <w:r w:rsidRPr="005E673D">
        <w:rPr>
          <w:rFonts w:ascii="Times New Roman" w:hAnsi="Times New Roman" w:hint="eastAsia"/>
          <w:spacing w:val="-4"/>
        </w:rPr>
        <w:t>且呈逐年穩定成長，從</w:t>
      </w:r>
      <w:r w:rsidRPr="005E673D">
        <w:rPr>
          <w:rFonts w:ascii="Times New Roman" w:hAnsi="Times New Roman" w:hint="eastAsia"/>
          <w:spacing w:val="-4"/>
        </w:rPr>
        <w:t>95</w:t>
      </w:r>
      <w:r w:rsidRPr="005E673D">
        <w:rPr>
          <w:rFonts w:ascii="Times New Roman" w:hAnsi="Times New Roman" w:hint="eastAsia"/>
          <w:spacing w:val="-4"/>
        </w:rPr>
        <w:t>年之</w:t>
      </w:r>
      <w:r w:rsidRPr="005E673D">
        <w:rPr>
          <w:rFonts w:ascii="Times New Roman" w:hAnsi="Times New Roman" w:hint="eastAsia"/>
          <w:spacing w:val="-4"/>
        </w:rPr>
        <w:t>9,135</w:t>
      </w:r>
      <w:r w:rsidRPr="005E673D">
        <w:rPr>
          <w:rFonts w:ascii="Times New Roman" w:hAnsi="Times New Roman" w:hint="eastAsia"/>
          <w:spacing w:val="-4"/>
        </w:rPr>
        <w:t>人，增加至</w:t>
      </w:r>
      <w:r w:rsidRPr="005E673D">
        <w:rPr>
          <w:rFonts w:ascii="Times New Roman" w:hAnsi="Times New Roman" w:hint="eastAsia"/>
          <w:spacing w:val="-4"/>
        </w:rPr>
        <w:t>107</w:t>
      </w:r>
      <w:r w:rsidRPr="005E673D">
        <w:rPr>
          <w:rFonts w:ascii="Times New Roman" w:hAnsi="Times New Roman" w:hint="eastAsia"/>
          <w:spacing w:val="-4"/>
        </w:rPr>
        <w:t>年之</w:t>
      </w:r>
      <w:r w:rsidRPr="005E673D">
        <w:rPr>
          <w:rFonts w:ascii="Times New Roman" w:hAnsi="Times New Roman" w:hint="eastAsia"/>
          <w:spacing w:val="-4"/>
        </w:rPr>
        <w:t>2</w:t>
      </w:r>
      <w:r w:rsidRPr="005E673D">
        <w:rPr>
          <w:rFonts w:ascii="Times New Roman" w:hAnsi="Times New Roman" w:hint="eastAsia"/>
          <w:spacing w:val="-4"/>
        </w:rPr>
        <w:t>萬</w:t>
      </w:r>
      <w:r w:rsidRPr="005E673D">
        <w:rPr>
          <w:rFonts w:ascii="Times New Roman" w:hAnsi="Times New Roman" w:hint="eastAsia"/>
          <w:spacing w:val="-4"/>
        </w:rPr>
        <w:t>8,399</w:t>
      </w:r>
      <w:r w:rsidRPr="005E673D">
        <w:rPr>
          <w:rFonts w:ascii="Times New Roman" w:hAnsi="Times New Roman" w:hint="eastAsia"/>
          <w:spacing w:val="-4"/>
        </w:rPr>
        <w:t>人，惟占比從</w:t>
      </w:r>
      <w:r w:rsidRPr="005E673D">
        <w:rPr>
          <w:rFonts w:ascii="Times New Roman" w:hAnsi="Times New Roman" w:hint="eastAsia"/>
          <w:spacing w:val="-4"/>
        </w:rPr>
        <w:t>7</w:t>
      </w:r>
      <w:r w:rsidRPr="005E673D">
        <w:rPr>
          <w:rFonts w:ascii="Times New Roman" w:hAnsi="Times New Roman" w:hint="eastAsia"/>
          <w:spacing w:val="-4"/>
        </w:rPr>
        <w:t>成，一路下降至</w:t>
      </w:r>
      <w:r w:rsidRPr="005E673D">
        <w:rPr>
          <w:rFonts w:ascii="Times New Roman" w:hAnsi="Times New Roman" w:hint="eastAsia"/>
          <w:spacing w:val="-4"/>
        </w:rPr>
        <w:t>103</w:t>
      </w:r>
      <w:r w:rsidRPr="005E673D">
        <w:rPr>
          <w:rFonts w:ascii="Times New Roman" w:hAnsi="Times New Roman" w:hint="eastAsia"/>
          <w:spacing w:val="-4"/>
        </w:rPr>
        <w:t>年之</w:t>
      </w:r>
      <w:r w:rsidRPr="005E673D">
        <w:rPr>
          <w:rFonts w:ascii="Times New Roman" w:hAnsi="Times New Roman" w:hint="eastAsia"/>
          <w:spacing w:val="-4"/>
        </w:rPr>
        <w:t>3</w:t>
      </w:r>
      <w:r w:rsidRPr="005E673D">
        <w:rPr>
          <w:rFonts w:ascii="Times New Roman" w:hAnsi="Times New Roman" w:hint="eastAsia"/>
          <w:spacing w:val="-4"/>
        </w:rPr>
        <w:lastRenderedPageBreak/>
        <w:t>成，之後則因大陸研修生銳減，又回升至</w:t>
      </w:r>
      <w:r w:rsidRPr="005E673D">
        <w:rPr>
          <w:rFonts w:ascii="Times New Roman" w:hAnsi="Times New Roman" w:hint="eastAsia"/>
          <w:spacing w:val="-4"/>
        </w:rPr>
        <w:t>107</w:t>
      </w:r>
      <w:r w:rsidRPr="005E673D">
        <w:rPr>
          <w:rFonts w:ascii="Times New Roman" w:hAnsi="Times New Roman" w:hint="eastAsia"/>
          <w:spacing w:val="-4"/>
        </w:rPr>
        <w:t>年之</w:t>
      </w:r>
      <w:r w:rsidRPr="005E673D">
        <w:rPr>
          <w:rFonts w:ascii="Times New Roman" w:hAnsi="Times New Roman" w:hint="eastAsia"/>
          <w:spacing w:val="-4"/>
        </w:rPr>
        <w:t>43.7</w:t>
      </w:r>
      <w:r w:rsidRPr="005E673D">
        <w:rPr>
          <w:rFonts w:hAnsi="標楷體" w:hint="eastAsia"/>
          <w:spacing w:val="-4"/>
        </w:rPr>
        <w:t>％</w:t>
      </w:r>
      <w:r w:rsidRPr="005E673D">
        <w:rPr>
          <w:rFonts w:ascii="Times New Roman" w:hAnsi="Times New Roman" w:hint="eastAsia"/>
          <w:spacing w:val="-4"/>
        </w:rPr>
        <w:t>。</w:t>
      </w:r>
      <w:r w:rsidRPr="005E673D">
        <w:rPr>
          <w:rFonts w:ascii="Times New Roman" w:hAnsi="Times New Roman" w:hint="eastAsia"/>
          <w:spacing w:val="-4"/>
        </w:rPr>
        <w:t>101</w:t>
      </w:r>
      <w:r w:rsidRPr="005E673D">
        <w:rPr>
          <w:rFonts w:ascii="Times New Roman" w:hAnsi="Times New Roman" w:hint="eastAsia"/>
          <w:spacing w:val="-4"/>
        </w:rPr>
        <w:t>年之後係以「大陸研習生」為最多，</w:t>
      </w:r>
      <w:r w:rsidRPr="005E673D">
        <w:rPr>
          <w:rFonts w:ascii="Times New Roman" w:hAnsi="Times New Roman"/>
          <w:spacing w:val="-4"/>
        </w:rPr>
        <w:t>從</w:t>
      </w:r>
      <w:r w:rsidRPr="005E673D">
        <w:rPr>
          <w:rFonts w:ascii="Times New Roman" w:hAnsi="Times New Roman"/>
          <w:spacing w:val="-4"/>
        </w:rPr>
        <w:t>95</w:t>
      </w:r>
      <w:r w:rsidRPr="005E673D">
        <w:rPr>
          <w:rFonts w:ascii="Times New Roman" w:hAnsi="Times New Roman"/>
          <w:spacing w:val="-4"/>
        </w:rPr>
        <w:t>年之</w:t>
      </w:r>
      <w:r w:rsidRPr="005E673D">
        <w:rPr>
          <w:rFonts w:ascii="Times New Roman" w:hAnsi="Times New Roman"/>
          <w:spacing w:val="-4"/>
        </w:rPr>
        <w:t>44</w:t>
      </w:r>
      <w:r w:rsidRPr="005E673D">
        <w:rPr>
          <w:rFonts w:hAnsi="標楷體" w:hint="eastAsia"/>
          <w:spacing w:val="-4"/>
        </w:rPr>
        <w:t>8人</w:t>
      </w:r>
      <w:r w:rsidRPr="005E673D">
        <w:rPr>
          <w:rFonts w:ascii="Times New Roman" w:hAnsi="Times New Roman" w:hint="eastAsia"/>
          <w:spacing w:val="-4"/>
        </w:rPr>
        <w:t>，逐年增加至</w:t>
      </w:r>
      <w:r w:rsidRPr="005E673D">
        <w:rPr>
          <w:rFonts w:ascii="Times New Roman" w:hAnsi="Times New Roman" w:hint="eastAsia"/>
          <w:spacing w:val="-4"/>
        </w:rPr>
        <w:t>101</w:t>
      </w:r>
      <w:r w:rsidRPr="005E673D">
        <w:rPr>
          <w:rFonts w:ascii="Times New Roman" w:hAnsi="Times New Roman" w:hint="eastAsia"/>
          <w:spacing w:val="-4"/>
        </w:rPr>
        <w:t>年之</w:t>
      </w:r>
      <w:r w:rsidRPr="005E673D">
        <w:rPr>
          <w:rFonts w:ascii="Times New Roman" w:hAnsi="Times New Roman" w:hint="eastAsia"/>
          <w:spacing w:val="-4"/>
        </w:rPr>
        <w:t>1</w:t>
      </w:r>
      <w:r w:rsidRPr="005E673D">
        <w:rPr>
          <w:rFonts w:ascii="Times New Roman" w:hAnsi="Times New Roman" w:hint="eastAsia"/>
          <w:spacing w:val="-4"/>
        </w:rPr>
        <w:t>萬</w:t>
      </w:r>
      <w:r w:rsidRPr="005E673D">
        <w:rPr>
          <w:rFonts w:ascii="Times New Roman" w:hAnsi="Times New Roman" w:hint="eastAsia"/>
          <w:spacing w:val="-4"/>
        </w:rPr>
        <w:t>5,590</w:t>
      </w:r>
      <w:r w:rsidRPr="005E673D">
        <w:rPr>
          <w:rFonts w:ascii="Times New Roman" w:hAnsi="Times New Roman" w:hint="eastAsia"/>
          <w:spacing w:val="-4"/>
        </w:rPr>
        <w:t>人，超越「大專附設華語文中心學生」，</w:t>
      </w:r>
      <w:r w:rsidRPr="005E673D">
        <w:rPr>
          <w:rFonts w:ascii="Times New Roman" w:hAnsi="Times New Roman" w:hint="eastAsia"/>
          <w:spacing w:val="-4"/>
        </w:rPr>
        <w:t>104</w:t>
      </w:r>
      <w:r w:rsidRPr="005E673D">
        <w:rPr>
          <w:rFonts w:ascii="Times New Roman" w:hAnsi="Times New Roman" w:hint="eastAsia"/>
          <w:spacing w:val="-4"/>
        </w:rPr>
        <w:t>年達到最高峰之</w:t>
      </w:r>
      <w:r w:rsidRPr="005E673D">
        <w:rPr>
          <w:rFonts w:ascii="Times New Roman" w:hAnsi="Times New Roman" w:hint="eastAsia"/>
          <w:spacing w:val="-4"/>
        </w:rPr>
        <w:t>3</w:t>
      </w:r>
      <w:r w:rsidRPr="005E673D">
        <w:rPr>
          <w:rFonts w:ascii="Times New Roman" w:hAnsi="Times New Roman" w:hint="eastAsia"/>
          <w:spacing w:val="-4"/>
        </w:rPr>
        <w:t>萬</w:t>
      </w:r>
      <w:r w:rsidRPr="005E673D">
        <w:rPr>
          <w:rFonts w:ascii="Times New Roman" w:hAnsi="Times New Roman" w:hint="eastAsia"/>
          <w:spacing w:val="-4"/>
        </w:rPr>
        <w:t>4,114</w:t>
      </w:r>
      <w:r w:rsidRPr="005E673D">
        <w:rPr>
          <w:rFonts w:ascii="Times New Roman" w:hAnsi="Times New Roman" w:hint="eastAsia"/>
          <w:spacing w:val="-4"/>
        </w:rPr>
        <w:t>人，惟之後逐年減少至</w:t>
      </w:r>
      <w:r w:rsidRPr="005E673D">
        <w:rPr>
          <w:rFonts w:ascii="Times New Roman" w:hAnsi="Times New Roman" w:hint="eastAsia"/>
          <w:spacing w:val="-4"/>
        </w:rPr>
        <w:t>107</w:t>
      </w:r>
      <w:r w:rsidRPr="005E673D">
        <w:rPr>
          <w:rFonts w:ascii="Times New Roman" w:hAnsi="Times New Roman" w:hint="eastAsia"/>
          <w:spacing w:val="-4"/>
        </w:rPr>
        <w:t>年之</w:t>
      </w:r>
      <w:r w:rsidRPr="005E673D">
        <w:rPr>
          <w:rFonts w:ascii="Times New Roman" w:hAnsi="Times New Roman" w:hint="eastAsia"/>
          <w:spacing w:val="-4"/>
        </w:rPr>
        <w:t>2</w:t>
      </w:r>
      <w:r w:rsidRPr="005E673D">
        <w:rPr>
          <w:rFonts w:ascii="Times New Roman" w:hAnsi="Times New Roman" w:hint="eastAsia"/>
          <w:spacing w:val="-4"/>
        </w:rPr>
        <w:t>萬</w:t>
      </w:r>
      <w:r w:rsidRPr="005E673D">
        <w:rPr>
          <w:rFonts w:ascii="Times New Roman" w:hAnsi="Times New Roman" w:hint="eastAsia"/>
          <w:spacing w:val="-4"/>
        </w:rPr>
        <w:t>597</w:t>
      </w:r>
      <w:r w:rsidRPr="005E673D">
        <w:rPr>
          <w:rFonts w:ascii="Times New Roman" w:hAnsi="Times New Roman" w:hint="eastAsia"/>
          <w:spacing w:val="-4"/>
        </w:rPr>
        <w:t>人，其占比從</w:t>
      </w:r>
      <w:r w:rsidRPr="005E673D">
        <w:rPr>
          <w:rFonts w:ascii="Times New Roman" w:hAnsi="Times New Roman" w:hint="eastAsia"/>
          <w:spacing w:val="-4"/>
        </w:rPr>
        <w:t>3.5</w:t>
      </w:r>
      <w:r w:rsidRPr="005E673D">
        <w:rPr>
          <w:rFonts w:ascii="Times New Roman" w:hAnsi="Times New Roman" w:hint="eastAsia"/>
          <w:spacing w:val="-4"/>
        </w:rPr>
        <w:t>％，逐年增加至</w:t>
      </w:r>
      <w:r w:rsidRPr="005E673D">
        <w:rPr>
          <w:rFonts w:ascii="Times New Roman" w:hAnsi="Times New Roman" w:hint="eastAsia"/>
          <w:spacing w:val="-4"/>
        </w:rPr>
        <w:t>104</w:t>
      </w:r>
      <w:r w:rsidRPr="005E673D">
        <w:rPr>
          <w:rFonts w:ascii="Times New Roman" w:hAnsi="Times New Roman" w:hint="eastAsia"/>
          <w:spacing w:val="-4"/>
        </w:rPr>
        <w:t>年之</w:t>
      </w:r>
      <w:r w:rsidRPr="005E673D">
        <w:rPr>
          <w:rFonts w:ascii="Times New Roman" w:hAnsi="Times New Roman" w:hint="eastAsia"/>
          <w:spacing w:val="-4"/>
        </w:rPr>
        <w:t>53.6</w:t>
      </w:r>
      <w:r w:rsidRPr="005E673D">
        <w:rPr>
          <w:rFonts w:ascii="Times New Roman" w:hAnsi="Times New Roman" w:hint="eastAsia"/>
          <w:spacing w:val="-4"/>
        </w:rPr>
        <w:t>％，之後又逐漸降低至</w:t>
      </w:r>
      <w:r w:rsidRPr="005E673D">
        <w:rPr>
          <w:rFonts w:ascii="Times New Roman" w:hAnsi="Times New Roman" w:hint="eastAsia"/>
          <w:spacing w:val="-4"/>
        </w:rPr>
        <w:t>107</w:t>
      </w:r>
      <w:r w:rsidRPr="005E673D">
        <w:rPr>
          <w:rFonts w:ascii="Times New Roman" w:hAnsi="Times New Roman" w:hint="eastAsia"/>
          <w:spacing w:val="-4"/>
        </w:rPr>
        <w:t>年之</w:t>
      </w:r>
      <w:r w:rsidRPr="005E673D">
        <w:rPr>
          <w:rFonts w:ascii="Times New Roman" w:hAnsi="Times New Roman" w:hint="eastAsia"/>
          <w:spacing w:val="-4"/>
        </w:rPr>
        <w:t>31.7</w:t>
      </w:r>
      <w:r w:rsidRPr="005E673D">
        <w:rPr>
          <w:rFonts w:ascii="Times New Roman" w:hAnsi="Times New Roman" w:hint="eastAsia"/>
          <w:spacing w:val="-4"/>
        </w:rPr>
        <w:t>％。</w:t>
      </w:r>
    </w:p>
    <w:p w:rsidR="00705E8E" w:rsidRPr="005E673D" w:rsidRDefault="00705E8E" w:rsidP="00705E8E">
      <w:pPr>
        <w:pStyle w:val="a4"/>
        <w:spacing w:before="180" w:after="0"/>
        <w:ind w:left="482" w:rightChars="-17" w:right="-58" w:firstLine="680"/>
        <w:jc w:val="center"/>
        <w:rPr>
          <w:rFonts w:ascii="Times New Roman" w:hAnsi="Times New Roman"/>
          <w:b/>
          <w:spacing w:val="0"/>
        </w:rPr>
      </w:pPr>
      <w:r w:rsidRPr="005E673D">
        <w:rPr>
          <w:rFonts w:ascii="Times New Roman" w:hAnsi="Times New Roman" w:hint="eastAsia"/>
          <w:b/>
          <w:spacing w:val="0"/>
        </w:rPr>
        <w:t>95</w:t>
      </w:r>
      <w:r w:rsidRPr="005E673D">
        <w:rPr>
          <w:rFonts w:ascii="Times New Roman" w:hAnsi="Times New Roman" w:hint="eastAsia"/>
          <w:b/>
          <w:spacing w:val="0"/>
        </w:rPr>
        <w:t>至</w:t>
      </w:r>
      <w:r w:rsidRPr="005E673D">
        <w:rPr>
          <w:rFonts w:ascii="Times New Roman" w:hAnsi="Times New Roman" w:hint="eastAsia"/>
          <w:b/>
          <w:spacing w:val="0"/>
        </w:rPr>
        <w:t>107</w:t>
      </w:r>
      <w:r w:rsidRPr="005E673D">
        <w:rPr>
          <w:rFonts w:ascii="Times New Roman" w:hAnsi="Times New Roman" w:hint="eastAsia"/>
          <w:b/>
          <w:spacing w:val="0"/>
        </w:rPr>
        <w:t>年度</w:t>
      </w:r>
      <w:r w:rsidRPr="005E673D">
        <w:rPr>
          <w:rFonts w:ascii="Times New Roman" w:hAnsi="Times New Roman"/>
          <w:b/>
        </w:rPr>
        <w:t>大專校院境外學生</w:t>
      </w:r>
      <w:r w:rsidRPr="005E673D">
        <w:rPr>
          <w:rFonts w:ascii="Times New Roman" w:hAnsi="Times New Roman" w:hint="eastAsia"/>
          <w:b/>
        </w:rPr>
        <w:t>人數及</w:t>
      </w:r>
      <w:r w:rsidRPr="005E673D">
        <w:rPr>
          <w:rFonts w:ascii="Times New Roman" w:hAnsi="Times New Roman"/>
          <w:b/>
        </w:rPr>
        <w:t>類型</w:t>
      </w:r>
      <w:r w:rsidRPr="005E673D">
        <w:rPr>
          <w:rFonts w:ascii="Times New Roman" w:hAnsi="Times New Roman" w:hint="eastAsia"/>
          <w:b/>
        </w:rPr>
        <w:t>統計</w:t>
      </w:r>
    </w:p>
    <w:p w:rsidR="00705E8E" w:rsidRPr="005E673D" w:rsidRDefault="00705E8E" w:rsidP="00705E8E">
      <w:pPr>
        <w:pStyle w:val="4"/>
        <w:numPr>
          <w:ilvl w:val="0"/>
          <w:numId w:val="0"/>
        </w:numPr>
        <w:kinsoku w:val="0"/>
        <w:spacing w:line="320" w:lineRule="exact"/>
        <w:ind w:left="1701" w:rightChars="-21" w:right="-71"/>
        <w:jc w:val="right"/>
        <w:rPr>
          <w:rFonts w:ascii="Times New Roman" w:hAnsi="Times New Roman"/>
          <w:sz w:val="24"/>
          <w:szCs w:val="24"/>
        </w:rPr>
      </w:pPr>
      <w:r w:rsidRPr="005E673D">
        <w:rPr>
          <w:rFonts w:ascii="Times New Roman" w:hAnsi="Times New Roman" w:hint="eastAsia"/>
          <w:sz w:val="24"/>
          <w:szCs w:val="24"/>
        </w:rPr>
        <w:t>單位：人</w:t>
      </w:r>
    </w:p>
    <w:tbl>
      <w:tblPr>
        <w:tblW w:w="7726" w:type="dxa"/>
        <w:tblInd w:w="1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4"/>
        <w:gridCol w:w="658"/>
        <w:gridCol w:w="630"/>
        <w:gridCol w:w="616"/>
        <w:gridCol w:w="616"/>
        <w:gridCol w:w="547"/>
        <w:gridCol w:w="663"/>
        <w:gridCol w:w="675"/>
        <w:gridCol w:w="724"/>
        <w:gridCol w:w="672"/>
        <w:gridCol w:w="650"/>
        <w:gridCol w:w="631"/>
      </w:tblGrid>
      <w:tr w:rsidR="00705E8E" w:rsidRPr="005E673D" w:rsidTr="00705E8E">
        <w:trPr>
          <w:tblHeader/>
        </w:trPr>
        <w:tc>
          <w:tcPr>
            <w:tcW w:w="644" w:type="dxa"/>
            <w:vMerge w:val="restart"/>
            <w:shd w:val="clear" w:color="auto" w:fill="DAEEF3" w:themeFill="accent5" w:themeFillTint="33"/>
            <w:vAlign w:val="center"/>
          </w:tcPr>
          <w:p w:rsidR="00705E8E" w:rsidRPr="005E673D" w:rsidRDefault="00705E8E" w:rsidP="00705E8E">
            <w:pPr>
              <w:pStyle w:val="4"/>
              <w:numPr>
                <w:ilvl w:val="0"/>
                <w:numId w:val="0"/>
              </w:numPr>
              <w:kinsoku w:val="0"/>
              <w:ind w:leftChars="-31" w:left="2" w:rightChars="-19" w:right="-65" w:hangingChars="41" w:hanging="107"/>
              <w:jc w:val="center"/>
              <w:rPr>
                <w:rFonts w:ascii="Times New Roman" w:hAnsi="Times New Roman"/>
                <w:b/>
                <w:sz w:val="24"/>
                <w:szCs w:val="24"/>
              </w:rPr>
            </w:pPr>
            <w:r w:rsidRPr="005E673D">
              <w:rPr>
                <w:rFonts w:ascii="Times New Roman" w:hAnsi="Times New Roman" w:hint="eastAsia"/>
                <w:b/>
                <w:sz w:val="24"/>
                <w:szCs w:val="24"/>
              </w:rPr>
              <w:t>年別</w:t>
            </w:r>
          </w:p>
        </w:tc>
        <w:tc>
          <w:tcPr>
            <w:tcW w:w="658" w:type="dxa"/>
            <w:vMerge w:val="restart"/>
            <w:shd w:val="clear" w:color="auto" w:fill="DAEEF3" w:themeFill="accent5" w:themeFillTint="33"/>
            <w:vAlign w:val="center"/>
          </w:tcPr>
          <w:p w:rsidR="00705E8E" w:rsidRPr="005E673D" w:rsidRDefault="00705E8E" w:rsidP="00705E8E">
            <w:pPr>
              <w:pStyle w:val="4"/>
              <w:numPr>
                <w:ilvl w:val="0"/>
                <w:numId w:val="0"/>
              </w:numPr>
              <w:kinsoku w:val="0"/>
              <w:ind w:leftChars="-15" w:left="1" w:rightChars="-24" w:right="-82" w:hangingChars="20" w:hanging="52"/>
              <w:jc w:val="center"/>
              <w:rPr>
                <w:rFonts w:ascii="Times New Roman" w:hAnsi="Times New Roman"/>
                <w:b/>
                <w:sz w:val="24"/>
                <w:szCs w:val="24"/>
              </w:rPr>
            </w:pPr>
            <w:r w:rsidRPr="005E673D">
              <w:rPr>
                <w:rFonts w:ascii="Times New Roman" w:hAnsi="Times New Roman" w:hint="eastAsia"/>
                <w:b/>
                <w:sz w:val="24"/>
                <w:szCs w:val="24"/>
              </w:rPr>
              <w:t>總計</w:t>
            </w:r>
          </w:p>
        </w:tc>
        <w:tc>
          <w:tcPr>
            <w:tcW w:w="630" w:type="dxa"/>
            <w:vMerge w:val="restart"/>
            <w:tcBorders>
              <w:right w:val="nil"/>
            </w:tcBorders>
            <w:shd w:val="clear" w:color="auto" w:fill="DAEEF3" w:themeFill="accent5" w:themeFillTint="33"/>
            <w:vAlign w:val="center"/>
          </w:tcPr>
          <w:p w:rsidR="00705E8E" w:rsidRPr="005E673D" w:rsidRDefault="00705E8E" w:rsidP="00705E8E">
            <w:pPr>
              <w:pStyle w:val="4"/>
              <w:numPr>
                <w:ilvl w:val="0"/>
                <w:numId w:val="0"/>
              </w:numPr>
              <w:kinsoku w:val="0"/>
              <w:spacing w:line="260" w:lineRule="exact"/>
              <w:ind w:leftChars="-31" w:left="-6" w:rightChars="-23" w:right="-78" w:hangingChars="42" w:hanging="99"/>
              <w:jc w:val="center"/>
              <w:rPr>
                <w:rFonts w:ascii="Times New Roman" w:hAnsi="Times New Roman"/>
                <w:b/>
                <w:spacing w:val="-12"/>
                <w:sz w:val="24"/>
                <w:szCs w:val="24"/>
              </w:rPr>
            </w:pPr>
            <w:r w:rsidRPr="005E673D">
              <w:rPr>
                <w:rFonts w:ascii="Times New Roman" w:hAnsi="Times New Roman" w:hint="eastAsia"/>
                <w:b/>
                <w:spacing w:val="-12"/>
                <w:sz w:val="24"/>
                <w:szCs w:val="24"/>
              </w:rPr>
              <w:t>學</w:t>
            </w:r>
          </w:p>
          <w:p w:rsidR="00705E8E" w:rsidRPr="005E673D" w:rsidRDefault="00705E8E" w:rsidP="00705E8E">
            <w:pPr>
              <w:pStyle w:val="4"/>
              <w:numPr>
                <w:ilvl w:val="0"/>
                <w:numId w:val="0"/>
              </w:numPr>
              <w:kinsoku w:val="0"/>
              <w:spacing w:line="260" w:lineRule="exact"/>
              <w:ind w:leftChars="-31" w:left="-6" w:rightChars="-23" w:right="-78" w:hangingChars="42" w:hanging="99"/>
              <w:jc w:val="center"/>
              <w:rPr>
                <w:rFonts w:ascii="Times New Roman" w:hAnsi="Times New Roman"/>
                <w:b/>
                <w:spacing w:val="-12"/>
                <w:sz w:val="24"/>
                <w:szCs w:val="24"/>
              </w:rPr>
            </w:pPr>
            <w:r w:rsidRPr="005E673D">
              <w:rPr>
                <w:rFonts w:ascii="Times New Roman" w:hAnsi="Times New Roman" w:hint="eastAsia"/>
                <w:b/>
                <w:spacing w:val="-12"/>
                <w:sz w:val="24"/>
                <w:szCs w:val="24"/>
              </w:rPr>
              <w:t>位</w:t>
            </w:r>
          </w:p>
          <w:p w:rsidR="00705E8E" w:rsidRPr="005E673D" w:rsidRDefault="00705E8E" w:rsidP="00705E8E">
            <w:pPr>
              <w:pStyle w:val="4"/>
              <w:numPr>
                <w:ilvl w:val="0"/>
                <w:numId w:val="0"/>
              </w:numPr>
              <w:kinsoku w:val="0"/>
              <w:spacing w:line="260" w:lineRule="exact"/>
              <w:ind w:leftChars="-31" w:left="-6" w:rightChars="-23" w:right="-78" w:hangingChars="42" w:hanging="99"/>
              <w:jc w:val="center"/>
              <w:rPr>
                <w:rFonts w:ascii="Times New Roman" w:hAnsi="Times New Roman"/>
                <w:b/>
                <w:spacing w:val="-12"/>
                <w:sz w:val="24"/>
                <w:szCs w:val="24"/>
              </w:rPr>
            </w:pPr>
            <w:r w:rsidRPr="005E673D">
              <w:rPr>
                <w:rFonts w:ascii="Times New Roman" w:hAnsi="Times New Roman" w:hint="eastAsia"/>
                <w:b/>
                <w:spacing w:val="-12"/>
                <w:sz w:val="24"/>
                <w:szCs w:val="24"/>
              </w:rPr>
              <w:t>生</w:t>
            </w:r>
          </w:p>
        </w:tc>
        <w:tc>
          <w:tcPr>
            <w:tcW w:w="1779" w:type="dxa"/>
            <w:gridSpan w:val="3"/>
            <w:tcBorders>
              <w:left w:val="nil"/>
            </w:tcBorders>
            <w:shd w:val="clear" w:color="auto" w:fill="DAEEF3" w:themeFill="accent5" w:themeFillTint="33"/>
          </w:tcPr>
          <w:p w:rsidR="00705E8E" w:rsidRPr="005E673D" w:rsidRDefault="00705E8E" w:rsidP="00705E8E">
            <w:pPr>
              <w:pStyle w:val="4"/>
              <w:numPr>
                <w:ilvl w:val="0"/>
                <w:numId w:val="0"/>
              </w:numPr>
              <w:kinsoku w:val="0"/>
              <w:rPr>
                <w:rFonts w:ascii="Times New Roman" w:hAnsi="Times New Roman"/>
                <w:b/>
                <w:sz w:val="24"/>
                <w:szCs w:val="24"/>
              </w:rPr>
            </w:pPr>
          </w:p>
        </w:tc>
        <w:tc>
          <w:tcPr>
            <w:tcW w:w="663" w:type="dxa"/>
            <w:vMerge w:val="restart"/>
            <w:tcBorders>
              <w:right w:val="nil"/>
            </w:tcBorders>
            <w:shd w:val="clear" w:color="auto" w:fill="DAEEF3" w:themeFill="accent5" w:themeFillTint="33"/>
            <w:vAlign w:val="center"/>
          </w:tcPr>
          <w:p w:rsidR="00705E8E" w:rsidRPr="005E673D" w:rsidRDefault="00705E8E" w:rsidP="00705E8E">
            <w:pPr>
              <w:pStyle w:val="4"/>
              <w:numPr>
                <w:ilvl w:val="0"/>
                <w:numId w:val="0"/>
              </w:numPr>
              <w:kinsoku w:val="0"/>
              <w:spacing w:line="260" w:lineRule="exact"/>
              <w:ind w:leftChars="-23" w:left="-6" w:rightChars="-23" w:right="-78" w:hangingChars="30" w:hanging="72"/>
              <w:jc w:val="center"/>
              <w:rPr>
                <w:rFonts w:ascii="Times New Roman" w:hAnsi="Times New Roman"/>
                <w:b/>
                <w:spacing w:val="-10"/>
                <w:sz w:val="24"/>
                <w:szCs w:val="24"/>
              </w:rPr>
            </w:pPr>
            <w:r w:rsidRPr="005E673D">
              <w:rPr>
                <w:rFonts w:ascii="Times New Roman" w:hAnsi="Times New Roman" w:hint="eastAsia"/>
                <w:b/>
                <w:spacing w:val="-10"/>
                <w:sz w:val="24"/>
                <w:szCs w:val="24"/>
              </w:rPr>
              <w:t>非學</w:t>
            </w:r>
          </w:p>
          <w:p w:rsidR="00705E8E" w:rsidRPr="005E673D" w:rsidRDefault="00705E8E" w:rsidP="00705E8E">
            <w:pPr>
              <w:pStyle w:val="4"/>
              <w:numPr>
                <w:ilvl w:val="0"/>
                <w:numId w:val="0"/>
              </w:numPr>
              <w:kinsoku w:val="0"/>
              <w:spacing w:line="260" w:lineRule="exact"/>
              <w:ind w:leftChars="-23" w:left="-6" w:rightChars="-23" w:right="-78" w:hangingChars="30" w:hanging="72"/>
              <w:jc w:val="center"/>
              <w:rPr>
                <w:rFonts w:ascii="Times New Roman" w:hAnsi="Times New Roman"/>
                <w:b/>
                <w:spacing w:val="-10"/>
                <w:sz w:val="24"/>
                <w:szCs w:val="24"/>
              </w:rPr>
            </w:pPr>
            <w:r w:rsidRPr="005E673D">
              <w:rPr>
                <w:rFonts w:ascii="Times New Roman" w:hAnsi="Times New Roman" w:hint="eastAsia"/>
                <w:b/>
                <w:spacing w:val="-10"/>
                <w:sz w:val="24"/>
                <w:szCs w:val="24"/>
              </w:rPr>
              <w:t>位生</w:t>
            </w:r>
          </w:p>
        </w:tc>
        <w:tc>
          <w:tcPr>
            <w:tcW w:w="3352" w:type="dxa"/>
            <w:gridSpan w:val="5"/>
            <w:tcBorders>
              <w:left w:val="nil"/>
            </w:tcBorders>
            <w:shd w:val="clear" w:color="auto" w:fill="DAEEF3" w:themeFill="accent5" w:themeFillTint="33"/>
          </w:tcPr>
          <w:p w:rsidR="00705E8E" w:rsidRPr="005E673D" w:rsidRDefault="00705E8E" w:rsidP="00705E8E">
            <w:pPr>
              <w:pStyle w:val="4"/>
              <w:numPr>
                <w:ilvl w:val="0"/>
                <w:numId w:val="0"/>
              </w:numPr>
              <w:kinsoku w:val="0"/>
              <w:rPr>
                <w:rFonts w:ascii="Times New Roman" w:hAnsi="Times New Roman"/>
                <w:b/>
                <w:sz w:val="24"/>
                <w:szCs w:val="24"/>
              </w:rPr>
            </w:pPr>
          </w:p>
        </w:tc>
      </w:tr>
      <w:tr w:rsidR="00705E8E" w:rsidRPr="005E673D" w:rsidTr="00705E8E">
        <w:trPr>
          <w:trHeight w:val="846"/>
          <w:tblHeader/>
        </w:trPr>
        <w:tc>
          <w:tcPr>
            <w:tcW w:w="644" w:type="dxa"/>
            <w:vMerge/>
            <w:shd w:val="clear" w:color="auto" w:fill="DAEEF3" w:themeFill="accent5" w:themeFillTint="33"/>
          </w:tcPr>
          <w:p w:rsidR="00705E8E" w:rsidRPr="005E673D" w:rsidRDefault="00705E8E" w:rsidP="00705E8E">
            <w:pPr>
              <w:pStyle w:val="4"/>
              <w:numPr>
                <w:ilvl w:val="0"/>
                <w:numId w:val="0"/>
              </w:numPr>
              <w:kinsoku w:val="0"/>
              <w:rPr>
                <w:rFonts w:ascii="Times New Roman" w:hAnsi="Times New Roman"/>
                <w:b/>
                <w:sz w:val="24"/>
                <w:szCs w:val="24"/>
              </w:rPr>
            </w:pPr>
          </w:p>
        </w:tc>
        <w:tc>
          <w:tcPr>
            <w:tcW w:w="658" w:type="dxa"/>
            <w:vMerge/>
            <w:shd w:val="clear" w:color="auto" w:fill="DAEEF3" w:themeFill="accent5" w:themeFillTint="33"/>
          </w:tcPr>
          <w:p w:rsidR="00705E8E" w:rsidRPr="005E673D" w:rsidRDefault="00705E8E" w:rsidP="00705E8E">
            <w:pPr>
              <w:pStyle w:val="4"/>
              <w:numPr>
                <w:ilvl w:val="0"/>
                <w:numId w:val="0"/>
              </w:numPr>
              <w:kinsoku w:val="0"/>
              <w:rPr>
                <w:rFonts w:ascii="Times New Roman" w:hAnsi="Times New Roman"/>
                <w:b/>
                <w:sz w:val="24"/>
                <w:szCs w:val="24"/>
              </w:rPr>
            </w:pPr>
          </w:p>
        </w:tc>
        <w:tc>
          <w:tcPr>
            <w:tcW w:w="630" w:type="dxa"/>
            <w:vMerge/>
            <w:shd w:val="clear" w:color="auto" w:fill="DAEEF3" w:themeFill="accent5" w:themeFillTint="33"/>
          </w:tcPr>
          <w:p w:rsidR="00705E8E" w:rsidRPr="005E673D" w:rsidRDefault="00705E8E" w:rsidP="00705E8E">
            <w:pPr>
              <w:pStyle w:val="4"/>
              <w:numPr>
                <w:ilvl w:val="0"/>
                <w:numId w:val="0"/>
              </w:numPr>
              <w:kinsoku w:val="0"/>
              <w:rPr>
                <w:rFonts w:ascii="Times New Roman" w:hAnsi="Times New Roman"/>
                <w:b/>
                <w:sz w:val="24"/>
                <w:szCs w:val="24"/>
              </w:rPr>
            </w:pPr>
          </w:p>
        </w:tc>
        <w:tc>
          <w:tcPr>
            <w:tcW w:w="616"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7" w:left="-1" w:rightChars="-21" w:right="-71" w:hangingChars="26" w:hanging="57"/>
              <w:jc w:val="center"/>
              <w:rPr>
                <w:rFonts w:ascii="Times New Roman" w:hAnsi="Times New Roman"/>
                <w:b/>
                <w:sz w:val="20"/>
                <w:szCs w:val="20"/>
              </w:rPr>
            </w:pPr>
            <w:r w:rsidRPr="005E673D">
              <w:rPr>
                <w:rFonts w:ascii="Times New Roman" w:hAnsi="Times New Roman" w:hint="eastAsia"/>
                <w:b/>
                <w:sz w:val="20"/>
                <w:szCs w:val="20"/>
              </w:rPr>
              <w:t>外國</w:t>
            </w:r>
          </w:p>
          <w:p w:rsidR="00705E8E" w:rsidRPr="005E673D" w:rsidRDefault="00705E8E" w:rsidP="00705E8E">
            <w:pPr>
              <w:pStyle w:val="4"/>
              <w:numPr>
                <w:ilvl w:val="0"/>
                <w:numId w:val="0"/>
              </w:numPr>
              <w:kinsoku w:val="0"/>
              <w:spacing w:line="200" w:lineRule="exact"/>
              <w:ind w:leftChars="-17" w:left="-1" w:rightChars="-21" w:right="-71" w:hangingChars="26" w:hanging="57"/>
              <w:jc w:val="center"/>
              <w:rPr>
                <w:rFonts w:ascii="Times New Roman" w:hAnsi="Times New Roman"/>
                <w:b/>
                <w:sz w:val="20"/>
                <w:szCs w:val="20"/>
              </w:rPr>
            </w:pPr>
            <w:r w:rsidRPr="005E673D">
              <w:rPr>
                <w:rFonts w:ascii="Times New Roman" w:hAnsi="Times New Roman" w:hint="eastAsia"/>
                <w:b/>
                <w:sz w:val="20"/>
                <w:szCs w:val="20"/>
              </w:rPr>
              <w:t>學生</w:t>
            </w:r>
          </w:p>
        </w:tc>
        <w:tc>
          <w:tcPr>
            <w:tcW w:w="616"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7" w:left="-1" w:rightChars="-21" w:right="-71" w:hangingChars="26" w:hanging="57"/>
              <w:jc w:val="center"/>
              <w:rPr>
                <w:rFonts w:ascii="Times New Roman" w:hAnsi="Times New Roman"/>
                <w:b/>
                <w:sz w:val="20"/>
                <w:szCs w:val="20"/>
              </w:rPr>
            </w:pPr>
            <w:r w:rsidRPr="005E673D">
              <w:rPr>
                <w:rFonts w:ascii="Times New Roman" w:hAnsi="Times New Roman" w:hint="eastAsia"/>
                <w:b/>
                <w:sz w:val="20"/>
                <w:szCs w:val="20"/>
              </w:rPr>
              <w:t>僑生</w:t>
            </w:r>
          </w:p>
        </w:tc>
        <w:tc>
          <w:tcPr>
            <w:tcW w:w="547"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7" w:left="-1" w:rightChars="-21" w:right="-71" w:hangingChars="26" w:hanging="57"/>
              <w:jc w:val="center"/>
              <w:rPr>
                <w:rFonts w:ascii="Times New Roman" w:hAnsi="Times New Roman"/>
                <w:b/>
                <w:sz w:val="20"/>
                <w:szCs w:val="20"/>
              </w:rPr>
            </w:pPr>
            <w:r w:rsidRPr="005E673D">
              <w:rPr>
                <w:rFonts w:ascii="Times New Roman" w:hAnsi="Times New Roman" w:hint="eastAsia"/>
                <w:b/>
                <w:sz w:val="20"/>
                <w:szCs w:val="20"/>
              </w:rPr>
              <w:t>陸生</w:t>
            </w:r>
          </w:p>
        </w:tc>
        <w:tc>
          <w:tcPr>
            <w:tcW w:w="663" w:type="dxa"/>
            <w:vMerge/>
            <w:shd w:val="clear" w:color="auto" w:fill="DAEEF3" w:themeFill="accent5" w:themeFillTint="33"/>
          </w:tcPr>
          <w:p w:rsidR="00705E8E" w:rsidRPr="005E673D" w:rsidRDefault="00705E8E" w:rsidP="00705E8E">
            <w:pPr>
              <w:pStyle w:val="4"/>
              <w:numPr>
                <w:ilvl w:val="0"/>
                <w:numId w:val="0"/>
              </w:numPr>
              <w:kinsoku w:val="0"/>
              <w:spacing w:line="200" w:lineRule="exact"/>
              <w:rPr>
                <w:rFonts w:ascii="Times New Roman" w:hAnsi="Times New Roman"/>
                <w:b/>
                <w:sz w:val="24"/>
                <w:szCs w:val="24"/>
              </w:rPr>
            </w:pPr>
          </w:p>
        </w:tc>
        <w:tc>
          <w:tcPr>
            <w:tcW w:w="675"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外國</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交換生</w:t>
            </w:r>
          </w:p>
          <w:p w:rsidR="00705E8E" w:rsidRPr="005E673D" w:rsidRDefault="00705E8E" w:rsidP="0066108E">
            <w:pPr>
              <w:pStyle w:val="4"/>
              <w:numPr>
                <w:ilvl w:val="0"/>
                <w:numId w:val="0"/>
              </w:numPr>
              <w:kinsoku w:val="0"/>
              <w:spacing w:line="200" w:lineRule="exact"/>
              <w:ind w:left="2" w:rightChars="-21" w:right="-71" w:hanging="322"/>
              <w:jc w:val="center"/>
              <w:rPr>
                <w:rFonts w:ascii="Times New Roman" w:hAnsi="Times New Roman"/>
                <w:b/>
                <w:spacing w:val="-16"/>
                <w:sz w:val="20"/>
                <w:szCs w:val="20"/>
              </w:rPr>
            </w:pPr>
            <w:r w:rsidRPr="005E673D">
              <w:rPr>
                <w:rFonts w:ascii="新細明體" w:eastAsia="新細明體" w:hAnsi="新細明體" w:cs="新細明體" w:hint="eastAsia"/>
                <w:b/>
                <w:spacing w:val="-16"/>
                <w:sz w:val="20"/>
                <w:szCs w:val="20"/>
              </w:rPr>
              <w:t>①</w:t>
            </w:r>
          </w:p>
        </w:tc>
        <w:tc>
          <w:tcPr>
            <w:tcW w:w="724"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外國短期研習及個人選</w:t>
            </w:r>
            <w:r w:rsidRPr="005E673D">
              <w:rPr>
                <w:rFonts w:ascii="Times New Roman" w:hAnsi="Times New Roman"/>
                <w:b/>
                <w:spacing w:val="-16"/>
                <w:sz w:val="20"/>
                <w:szCs w:val="20"/>
              </w:rPr>
              <w:t>讀</w:t>
            </w:r>
            <w:r w:rsidRPr="005E673D">
              <w:rPr>
                <w:rFonts w:ascii="新細明體" w:eastAsia="新細明體" w:hAnsi="新細明體" w:cs="新細明體" w:hint="eastAsia"/>
                <w:b/>
                <w:spacing w:val="-16"/>
                <w:sz w:val="20"/>
                <w:szCs w:val="20"/>
              </w:rPr>
              <w:t>①</w:t>
            </w:r>
          </w:p>
        </w:tc>
        <w:tc>
          <w:tcPr>
            <w:tcW w:w="672"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大專</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附設華語文中心學生</w:t>
            </w:r>
          </w:p>
        </w:tc>
        <w:tc>
          <w:tcPr>
            <w:tcW w:w="650"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大陸</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研修生</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新細明體" w:eastAsia="新細明體" w:hAnsi="新細明體" w:cs="新細明體" w:hint="eastAsia"/>
                <w:b/>
                <w:spacing w:val="-16"/>
                <w:sz w:val="20"/>
                <w:szCs w:val="20"/>
              </w:rPr>
              <w:t>②</w:t>
            </w:r>
          </w:p>
        </w:tc>
        <w:tc>
          <w:tcPr>
            <w:tcW w:w="631"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27" w:left="-64" w:rightChars="-21" w:right="-71" w:hangingChars="15" w:hanging="28"/>
              <w:jc w:val="center"/>
              <w:rPr>
                <w:rFonts w:ascii="Times New Roman" w:hAnsi="Times New Roman"/>
                <w:b/>
                <w:spacing w:val="-16"/>
                <w:sz w:val="20"/>
                <w:szCs w:val="20"/>
              </w:rPr>
            </w:pPr>
            <w:r w:rsidRPr="005E673D">
              <w:rPr>
                <w:rFonts w:ascii="Times New Roman" w:hAnsi="Times New Roman" w:hint="eastAsia"/>
                <w:b/>
                <w:spacing w:val="-16"/>
                <w:sz w:val="20"/>
                <w:szCs w:val="20"/>
              </w:rPr>
              <w:t>海青班</w:t>
            </w:r>
          </w:p>
        </w:tc>
      </w:tr>
      <w:tr w:rsidR="00705E8E" w:rsidRPr="005E673D" w:rsidTr="00705E8E">
        <w:trPr>
          <w:trHeight w:val="54"/>
        </w:trPr>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95</w:t>
            </w:r>
          </w:p>
        </w:tc>
        <w:tc>
          <w:tcPr>
            <w:tcW w:w="658"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27,023</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14,330</w:t>
            </w:r>
          </w:p>
        </w:tc>
        <w:tc>
          <w:tcPr>
            <w:tcW w:w="616"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3,935</w:t>
            </w:r>
          </w:p>
        </w:tc>
        <w:tc>
          <w:tcPr>
            <w:tcW w:w="616" w:type="dxa"/>
          </w:tcPr>
          <w:p w:rsidR="00705E8E" w:rsidRPr="005E673D" w:rsidRDefault="00705E8E" w:rsidP="00705E8E">
            <w:pPr>
              <w:pStyle w:val="4"/>
              <w:numPr>
                <w:ilvl w:val="0"/>
                <w:numId w:val="0"/>
              </w:numPr>
              <w:kinsoku w:val="0"/>
              <w:spacing w:line="260" w:lineRule="exact"/>
              <w:ind w:leftChars="-27" w:left="-13" w:rightChars="-15" w:right="-51" w:hangingChars="42" w:hanging="79"/>
              <w:jc w:val="right"/>
              <w:rPr>
                <w:rFonts w:ascii="Times New Roman" w:hAnsi="Times New Roman"/>
                <w:spacing w:val="-26"/>
                <w:sz w:val="22"/>
                <w:szCs w:val="22"/>
              </w:rPr>
            </w:pPr>
            <w:r w:rsidRPr="005E673D">
              <w:rPr>
                <w:rFonts w:ascii="Times New Roman" w:hAnsi="Times New Roman" w:hint="eastAsia"/>
                <w:spacing w:val="-26"/>
                <w:sz w:val="22"/>
                <w:szCs w:val="22"/>
              </w:rPr>
              <w:t>10,395</w:t>
            </w:r>
          </w:p>
        </w:tc>
        <w:tc>
          <w:tcPr>
            <w:tcW w:w="547" w:type="dxa"/>
          </w:tcPr>
          <w:p w:rsidR="00705E8E" w:rsidRPr="005E673D" w:rsidRDefault="00705E8E" w:rsidP="00705E8E">
            <w:pPr>
              <w:pStyle w:val="4"/>
              <w:numPr>
                <w:ilvl w:val="0"/>
                <w:numId w:val="0"/>
              </w:numPr>
              <w:kinsoku w:val="0"/>
              <w:spacing w:line="260" w:lineRule="exact"/>
              <w:ind w:leftChars="-21" w:left="-5"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w:t>
            </w:r>
          </w:p>
        </w:tc>
        <w:tc>
          <w:tcPr>
            <w:tcW w:w="663"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12,693</w:t>
            </w:r>
          </w:p>
        </w:tc>
        <w:tc>
          <w:tcPr>
            <w:tcW w:w="675"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1,121</w:t>
            </w:r>
          </w:p>
        </w:tc>
        <w:tc>
          <w:tcPr>
            <w:tcW w:w="724"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1,245</w:t>
            </w:r>
          </w:p>
        </w:tc>
        <w:tc>
          <w:tcPr>
            <w:tcW w:w="672"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9,135</w:t>
            </w:r>
          </w:p>
        </w:tc>
        <w:tc>
          <w:tcPr>
            <w:tcW w:w="650"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448</w:t>
            </w:r>
          </w:p>
        </w:tc>
        <w:tc>
          <w:tcPr>
            <w:tcW w:w="631"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744</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96</w:t>
            </w:r>
          </w:p>
        </w:tc>
        <w:tc>
          <w:tcPr>
            <w:tcW w:w="658"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30,509</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16,195</w:t>
            </w:r>
          </w:p>
        </w:tc>
        <w:tc>
          <w:tcPr>
            <w:tcW w:w="616"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5,259</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10,936</w:t>
            </w:r>
          </w:p>
        </w:tc>
        <w:tc>
          <w:tcPr>
            <w:tcW w:w="547"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w:t>
            </w:r>
          </w:p>
        </w:tc>
        <w:tc>
          <w:tcPr>
            <w:tcW w:w="663" w:type="dxa"/>
          </w:tcPr>
          <w:p w:rsidR="00705E8E" w:rsidRPr="005E673D" w:rsidRDefault="00705E8E" w:rsidP="00705E8E">
            <w:pPr>
              <w:pStyle w:val="4"/>
              <w:numPr>
                <w:ilvl w:val="0"/>
                <w:numId w:val="0"/>
              </w:numPr>
              <w:kinsoku w:val="0"/>
              <w:spacing w:line="260" w:lineRule="exact"/>
              <w:ind w:leftChars="-27" w:left="-8" w:rightChars="-15" w:right="-51" w:hangingChars="42" w:hanging="84"/>
              <w:jc w:val="right"/>
              <w:rPr>
                <w:rFonts w:ascii="Times New Roman" w:hAnsi="Times New Roman"/>
                <w:spacing w:val="-20"/>
                <w:sz w:val="22"/>
                <w:szCs w:val="22"/>
              </w:rPr>
            </w:pPr>
            <w:r w:rsidRPr="005E673D">
              <w:rPr>
                <w:rFonts w:ascii="Times New Roman" w:hAnsi="Times New Roman" w:hint="eastAsia"/>
                <w:spacing w:val="-20"/>
                <w:sz w:val="22"/>
                <w:szCs w:val="22"/>
              </w:rPr>
              <w:t>14,314</w:t>
            </w:r>
          </w:p>
        </w:tc>
        <w:tc>
          <w:tcPr>
            <w:tcW w:w="675"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1,441</w:t>
            </w:r>
          </w:p>
        </w:tc>
        <w:tc>
          <w:tcPr>
            <w:tcW w:w="724"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1,146</w:t>
            </w:r>
          </w:p>
        </w:tc>
        <w:tc>
          <w:tcPr>
            <w:tcW w:w="672"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10,177</w:t>
            </w:r>
          </w:p>
        </w:tc>
        <w:tc>
          <w:tcPr>
            <w:tcW w:w="650"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823</w:t>
            </w:r>
          </w:p>
        </w:tc>
        <w:tc>
          <w:tcPr>
            <w:tcW w:w="631"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727</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97</w:t>
            </w:r>
          </w:p>
        </w:tc>
        <w:tc>
          <w:tcPr>
            <w:tcW w:w="658"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33,582</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17,758</w:t>
            </w:r>
          </w:p>
        </w:tc>
        <w:tc>
          <w:tcPr>
            <w:tcW w:w="616"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6,258</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11,500</w:t>
            </w:r>
          </w:p>
        </w:tc>
        <w:tc>
          <w:tcPr>
            <w:tcW w:w="547"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w:t>
            </w:r>
          </w:p>
        </w:tc>
        <w:tc>
          <w:tcPr>
            <w:tcW w:w="663" w:type="dxa"/>
          </w:tcPr>
          <w:p w:rsidR="00705E8E" w:rsidRPr="005E673D" w:rsidRDefault="00705E8E" w:rsidP="00705E8E">
            <w:pPr>
              <w:pStyle w:val="4"/>
              <w:numPr>
                <w:ilvl w:val="0"/>
                <w:numId w:val="0"/>
              </w:numPr>
              <w:kinsoku w:val="0"/>
              <w:spacing w:line="260" w:lineRule="exact"/>
              <w:ind w:leftChars="-27" w:left="-8" w:rightChars="-15" w:right="-51" w:hangingChars="42" w:hanging="84"/>
              <w:jc w:val="right"/>
              <w:rPr>
                <w:rFonts w:ascii="Times New Roman" w:hAnsi="Times New Roman"/>
                <w:spacing w:val="-20"/>
                <w:sz w:val="22"/>
                <w:szCs w:val="22"/>
              </w:rPr>
            </w:pPr>
            <w:r w:rsidRPr="005E673D">
              <w:rPr>
                <w:rFonts w:ascii="Times New Roman" w:hAnsi="Times New Roman" w:hint="eastAsia"/>
                <w:spacing w:val="-20"/>
                <w:sz w:val="22"/>
                <w:szCs w:val="22"/>
              </w:rPr>
              <w:t>15,824</w:t>
            </w:r>
          </w:p>
        </w:tc>
        <w:tc>
          <w:tcPr>
            <w:tcW w:w="675"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1,732</w:t>
            </w:r>
          </w:p>
        </w:tc>
        <w:tc>
          <w:tcPr>
            <w:tcW w:w="724"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1,258</w:t>
            </w:r>
          </w:p>
        </w:tc>
        <w:tc>
          <w:tcPr>
            <w:tcW w:w="672"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10,651</w:t>
            </w:r>
          </w:p>
        </w:tc>
        <w:tc>
          <w:tcPr>
            <w:tcW w:w="650"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1,321</w:t>
            </w:r>
          </w:p>
        </w:tc>
        <w:tc>
          <w:tcPr>
            <w:tcW w:w="631"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862</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98</w:t>
            </w:r>
          </w:p>
        </w:tc>
        <w:tc>
          <w:tcPr>
            <w:tcW w:w="658"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39,533</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20,676</w:t>
            </w:r>
          </w:p>
        </w:tc>
        <w:tc>
          <w:tcPr>
            <w:tcW w:w="616"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7,764</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12,912</w:t>
            </w:r>
          </w:p>
        </w:tc>
        <w:tc>
          <w:tcPr>
            <w:tcW w:w="547"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w:t>
            </w:r>
          </w:p>
        </w:tc>
        <w:tc>
          <w:tcPr>
            <w:tcW w:w="663" w:type="dxa"/>
          </w:tcPr>
          <w:p w:rsidR="00705E8E" w:rsidRPr="005E673D" w:rsidRDefault="00705E8E" w:rsidP="00705E8E">
            <w:pPr>
              <w:pStyle w:val="4"/>
              <w:numPr>
                <w:ilvl w:val="0"/>
                <w:numId w:val="0"/>
              </w:numPr>
              <w:kinsoku w:val="0"/>
              <w:spacing w:line="260" w:lineRule="exact"/>
              <w:ind w:leftChars="-27" w:left="-8" w:rightChars="-15" w:right="-51" w:hangingChars="42" w:hanging="84"/>
              <w:jc w:val="right"/>
              <w:rPr>
                <w:rFonts w:ascii="Times New Roman" w:hAnsi="Times New Roman"/>
                <w:spacing w:val="-20"/>
                <w:sz w:val="22"/>
                <w:szCs w:val="22"/>
              </w:rPr>
            </w:pPr>
            <w:r w:rsidRPr="005E673D">
              <w:rPr>
                <w:rFonts w:ascii="Times New Roman" w:hAnsi="Times New Roman" w:hint="eastAsia"/>
                <w:spacing w:val="-20"/>
                <w:sz w:val="22"/>
                <w:szCs w:val="22"/>
              </w:rPr>
              <w:t>18,857</w:t>
            </w:r>
          </w:p>
        </w:tc>
        <w:tc>
          <w:tcPr>
            <w:tcW w:w="675"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2,069</w:t>
            </w:r>
          </w:p>
        </w:tc>
        <w:tc>
          <w:tcPr>
            <w:tcW w:w="724"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1,307</w:t>
            </w:r>
          </w:p>
        </w:tc>
        <w:tc>
          <w:tcPr>
            <w:tcW w:w="672"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11,612</w:t>
            </w:r>
          </w:p>
        </w:tc>
        <w:tc>
          <w:tcPr>
            <w:tcW w:w="650"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2,888</w:t>
            </w:r>
          </w:p>
        </w:tc>
        <w:tc>
          <w:tcPr>
            <w:tcW w:w="631"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981</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99</w:t>
            </w:r>
          </w:p>
        </w:tc>
        <w:tc>
          <w:tcPr>
            <w:tcW w:w="658"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45,413</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22,438</w:t>
            </w:r>
          </w:p>
        </w:tc>
        <w:tc>
          <w:tcPr>
            <w:tcW w:w="616"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8,801</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13,637</w:t>
            </w:r>
          </w:p>
        </w:tc>
        <w:tc>
          <w:tcPr>
            <w:tcW w:w="547"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w:t>
            </w:r>
          </w:p>
        </w:tc>
        <w:tc>
          <w:tcPr>
            <w:tcW w:w="663" w:type="dxa"/>
          </w:tcPr>
          <w:p w:rsidR="00705E8E" w:rsidRPr="005E673D" w:rsidRDefault="00705E8E" w:rsidP="00705E8E">
            <w:pPr>
              <w:pStyle w:val="4"/>
              <w:numPr>
                <w:ilvl w:val="0"/>
                <w:numId w:val="0"/>
              </w:numPr>
              <w:kinsoku w:val="0"/>
              <w:spacing w:line="260" w:lineRule="exact"/>
              <w:ind w:leftChars="-27" w:left="-8" w:rightChars="-15" w:right="-51" w:hangingChars="42" w:hanging="84"/>
              <w:jc w:val="right"/>
              <w:rPr>
                <w:rFonts w:ascii="Times New Roman" w:hAnsi="Times New Roman"/>
                <w:spacing w:val="-20"/>
                <w:sz w:val="22"/>
                <w:szCs w:val="22"/>
              </w:rPr>
            </w:pPr>
            <w:r w:rsidRPr="005E673D">
              <w:rPr>
                <w:rFonts w:ascii="Times New Roman" w:hAnsi="Times New Roman" w:hint="eastAsia"/>
                <w:spacing w:val="-20"/>
                <w:sz w:val="22"/>
                <w:szCs w:val="22"/>
              </w:rPr>
              <w:t>22,975</w:t>
            </w:r>
          </w:p>
        </w:tc>
        <w:tc>
          <w:tcPr>
            <w:tcW w:w="675"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2,259</w:t>
            </w:r>
          </w:p>
        </w:tc>
        <w:tc>
          <w:tcPr>
            <w:tcW w:w="724"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1,604</w:t>
            </w:r>
          </w:p>
        </w:tc>
        <w:tc>
          <w:tcPr>
            <w:tcW w:w="672"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12,555</w:t>
            </w:r>
          </w:p>
        </w:tc>
        <w:tc>
          <w:tcPr>
            <w:tcW w:w="650"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5,316</w:t>
            </w:r>
          </w:p>
        </w:tc>
        <w:tc>
          <w:tcPr>
            <w:tcW w:w="631"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1,241</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100</w:t>
            </w:r>
          </w:p>
        </w:tc>
        <w:tc>
          <w:tcPr>
            <w:tcW w:w="658"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57,920</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25,107</w:t>
            </w:r>
          </w:p>
        </w:tc>
        <w:tc>
          <w:tcPr>
            <w:tcW w:w="616" w:type="dxa"/>
          </w:tcPr>
          <w:p w:rsidR="00705E8E" w:rsidRPr="005E673D" w:rsidRDefault="00705E8E" w:rsidP="00705E8E">
            <w:pPr>
              <w:pStyle w:val="4"/>
              <w:numPr>
                <w:ilvl w:val="0"/>
                <w:numId w:val="0"/>
              </w:numPr>
              <w:kinsoku w:val="0"/>
              <w:spacing w:line="260" w:lineRule="exact"/>
              <w:ind w:leftChars="-31" w:left="-7" w:rightChars="-15" w:right="-51" w:hangingChars="49" w:hanging="98"/>
              <w:jc w:val="right"/>
              <w:rPr>
                <w:rFonts w:ascii="Times New Roman" w:hAnsi="Times New Roman"/>
                <w:spacing w:val="-20"/>
                <w:sz w:val="22"/>
                <w:szCs w:val="22"/>
              </w:rPr>
            </w:pPr>
            <w:r w:rsidRPr="005E673D">
              <w:rPr>
                <w:rFonts w:ascii="Times New Roman" w:hAnsi="Times New Roman" w:hint="eastAsia"/>
                <w:spacing w:val="-20"/>
                <w:sz w:val="22"/>
                <w:szCs w:val="22"/>
              </w:rPr>
              <w:t>10,059</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14,120</w:t>
            </w:r>
          </w:p>
        </w:tc>
        <w:tc>
          <w:tcPr>
            <w:tcW w:w="547"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928</w:t>
            </w:r>
          </w:p>
        </w:tc>
        <w:tc>
          <w:tcPr>
            <w:tcW w:w="663"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32,813</w:t>
            </w:r>
          </w:p>
        </w:tc>
        <w:tc>
          <w:tcPr>
            <w:tcW w:w="675"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3,301</w:t>
            </w:r>
          </w:p>
        </w:tc>
        <w:tc>
          <w:tcPr>
            <w:tcW w:w="724"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2,265</w:t>
            </w:r>
          </w:p>
        </w:tc>
        <w:tc>
          <w:tcPr>
            <w:tcW w:w="672"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14,480</w:t>
            </w:r>
          </w:p>
        </w:tc>
        <w:tc>
          <w:tcPr>
            <w:tcW w:w="65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11,227</w:t>
            </w:r>
          </w:p>
        </w:tc>
        <w:tc>
          <w:tcPr>
            <w:tcW w:w="631"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1,540</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101</w:t>
            </w:r>
          </w:p>
        </w:tc>
        <w:tc>
          <w:tcPr>
            <w:tcW w:w="658"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66,961</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28,696</w:t>
            </w:r>
          </w:p>
        </w:tc>
        <w:tc>
          <w:tcPr>
            <w:tcW w:w="616" w:type="dxa"/>
          </w:tcPr>
          <w:p w:rsidR="00705E8E" w:rsidRPr="005E673D" w:rsidRDefault="00705E8E" w:rsidP="00705E8E">
            <w:pPr>
              <w:pStyle w:val="4"/>
              <w:numPr>
                <w:ilvl w:val="0"/>
                <w:numId w:val="0"/>
              </w:numPr>
              <w:kinsoku w:val="0"/>
              <w:spacing w:line="260" w:lineRule="exact"/>
              <w:ind w:leftChars="-31" w:left="-7" w:rightChars="-15" w:right="-51" w:hangingChars="49" w:hanging="98"/>
              <w:jc w:val="right"/>
              <w:rPr>
                <w:rFonts w:ascii="Times New Roman" w:hAnsi="Times New Roman"/>
                <w:spacing w:val="-20"/>
                <w:sz w:val="22"/>
                <w:szCs w:val="22"/>
              </w:rPr>
            </w:pPr>
            <w:r w:rsidRPr="005E673D">
              <w:rPr>
                <w:rFonts w:ascii="Times New Roman" w:hAnsi="Times New Roman" w:hint="eastAsia"/>
                <w:spacing w:val="-20"/>
                <w:sz w:val="22"/>
                <w:szCs w:val="22"/>
              </w:rPr>
              <w:t>11,554</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15,278</w:t>
            </w:r>
          </w:p>
        </w:tc>
        <w:tc>
          <w:tcPr>
            <w:tcW w:w="547"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1,864</w:t>
            </w:r>
          </w:p>
        </w:tc>
        <w:tc>
          <w:tcPr>
            <w:tcW w:w="663"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38,265</w:t>
            </w:r>
          </w:p>
        </w:tc>
        <w:tc>
          <w:tcPr>
            <w:tcW w:w="675"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3,871</w:t>
            </w:r>
          </w:p>
        </w:tc>
        <w:tc>
          <w:tcPr>
            <w:tcW w:w="724"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3,163</w:t>
            </w:r>
          </w:p>
        </w:tc>
        <w:tc>
          <w:tcPr>
            <w:tcW w:w="672"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13,898</w:t>
            </w:r>
          </w:p>
        </w:tc>
        <w:tc>
          <w:tcPr>
            <w:tcW w:w="65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15,590</w:t>
            </w:r>
          </w:p>
        </w:tc>
        <w:tc>
          <w:tcPr>
            <w:tcW w:w="631"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1,743</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102</w:t>
            </w:r>
          </w:p>
        </w:tc>
        <w:tc>
          <w:tcPr>
            <w:tcW w:w="658"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79,730</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33,286</w:t>
            </w:r>
          </w:p>
        </w:tc>
        <w:tc>
          <w:tcPr>
            <w:tcW w:w="616" w:type="dxa"/>
          </w:tcPr>
          <w:p w:rsidR="00705E8E" w:rsidRPr="005E673D" w:rsidRDefault="00705E8E" w:rsidP="00705E8E">
            <w:pPr>
              <w:pStyle w:val="4"/>
              <w:numPr>
                <w:ilvl w:val="0"/>
                <w:numId w:val="0"/>
              </w:numPr>
              <w:kinsoku w:val="0"/>
              <w:spacing w:line="260" w:lineRule="exact"/>
              <w:ind w:leftChars="-31" w:left="-7" w:rightChars="-15" w:right="-51" w:hangingChars="49" w:hanging="98"/>
              <w:jc w:val="right"/>
              <w:rPr>
                <w:rFonts w:ascii="Times New Roman" w:hAnsi="Times New Roman"/>
                <w:spacing w:val="-20"/>
                <w:sz w:val="22"/>
                <w:szCs w:val="22"/>
              </w:rPr>
            </w:pPr>
            <w:r w:rsidRPr="005E673D">
              <w:rPr>
                <w:rFonts w:ascii="Times New Roman" w:hAnsi="Times New Roman" w:hint="eastAsia"/>
                <w:spacing w:val="-20"/>
                <w:sz w:val="22"/>
                <w:szCs w:val="22"/>
              </w:rPr>
              <w:t>12,597</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17,135</w:t>
            </w:r>
          </w:p>
        </w:tc>
        <w:tc>
          <w:tcPr>
            <w:tcW w:w="547"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3,554</w:t>
            </w:r>
          </w:p>
        </w:tc>
        <w:tc>
          <w:tcPr>
            <w:tcW w:w="663"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46,444</w:t>
            </w:r>
          </w:p>
        </w:tc>
        <w:tc>
          <w:tcPr>
            <w:tcW w:w="675"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3,626</w:t>
            </w:r>
          </w:p>
        </w:tc>
        <w:tc>
          <w:tcPr>
            <w:tcW w:w="724"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3,915</w:t>
            </w:r>
          </w:p>
        </w:tc>
        <w:tc>
          <w:tcPr>
            <w:tcW w:w="672"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15,510</w:t>
            </w:r>
          </w:p>
        </w:tc>
        <w:tc>
          <w:tcPr>
            <w:tcW w:w="65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21,233</w:t>
            </w:r>
          </w:p>
        </w:tc>
        <w:tc>
          <w:tcPr>
            <w:tcW w:w="631"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2,160</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103</w:t>
            </w:r>
          </w:p>
        </w:tc>
        <w:tc>
          <w:tcPr>
            <w:tcW w:w="658" w:type="dxa"/>
          </w:tcPr>
          <w:p w:rsidR="00705E8E" w:rsidRPr="005E673D" w:rsidRDefault="00705E8E" w:rsidP="00705E8E">
            <w:pPr>
              <w:pStyle w:val="4"/>
              <w:numPr>
                <w:ilvl w:val="0"/>
                <w:numId w:val="0"/>
              </w:numPr>
              <w:kinsoku w:val="0"/>
              <w:spacing w:line="260" w:lineRule="exact"/>
              <w:ind w:leftChars="-21" w:left="-5" w:rightChars="-15" w:right="-51" w:hangingChars="33" w:hanging="66"/>
              <w:jc w:val="right"/>
              <w:rPr>
                <w:rFonts w:ascii="Times New Roman" w:hAnsi="Times New Roman"/>
                <w:spacing w:val="-20"/>
                <w:sz w:val="22"/>
                <w:szCs w:val="22"/>
              </w:rPr>
            </w:pPr>
            <w:r w:rsidRPr="005E673D">
              <w:rPr>
                <w:rFonts w:ascii="Times New Roman" w:hAnsi="Times New Roman" w:hint="eastAsia"/>
                <w:spacing w:val="-20"/>
                <w:sz w:val="22"/>
                <w:szCs w:val="22"/>
              </w:rPr>
              <w:t>93,645</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40,078</w:t>
            </w:r>
          </w:p>
        </w:tc>
        <w:tc>
          <w:tcPr>
            <w:tcW w:w="616" w:type="dxa"/>
          </w:tcPr>
          <w:p w:rsidR="00705E8E" w:rsidRPr="005E673D" w:rsidRDefault="00705E8E" w:rsidP="00705E8E">
            <w:pPr>
              <w:pStyle w:val="4"/>
              <w:numPr>
                <w:ilvl w:val="0"/>
                <w:numId w:val="0"/>
              </w:numPr>
              <w:kinsoku w:val="0"/>
              <w:spacing w:line="260" w:lineRule="exact"/>
              <w:ind w:leftChars="-31" w:left="-7" w:rightChars="-15" w:right="-51" w:hangingChars="49" w:hanging="98"/>
              <w:jc w:val="right"/>
              <w:rPr>
                <w:rFonts w:ascii="Times New Roman" w:hAnsi="Times New Roman"/>
                <w:spacing w:val="-20"/>
                <w:sz w:val="22"/>
                <w:szCs w:val="22"/>
              </w:rPr>
            </w:pPr>
            <w:r w:rsidRPr="005E673D">
              <w:rPr>
                <w:rFonts w:ascii="Times New Roman" w:hAnsi="Times New Roman" w:hint="eastAsia"/>
                <w:spacing w:val="-20"/>
                <w:sz w:val="22"/>
                <w:szCs w:val="22"/>
              </w:rPr>
              <w:t>14,063</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20,134</w:t>
            </w:r>
          </w:p>
        </w:tc>
        <w:tc>
          <w:tcPr>
            <w:tcW w:w="547"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5,881</w:t>
            </w:r>
          </w:p>
        </w:tc>
        <w:tc>
          <w:tcPr>
            <w:tcW w:w="663"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53,567</w:t>
            </w:r>
          </w:p>
        </w:tc>
        <w:tc>
          <w:tcPr>
            <w:tcW w:w="675"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3,743</w:t>
            </w:r>
          </w:p>
        </w:tc>
        <w:tc>
          <w:tcPr>
            <w:tcW w:w="724"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4,758</w:t>
            </w:r>
          </w:p>
        </w:tc>
        <w:tc>
          <w:tcPr>
            <w:tcW w:w="672"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15,526</w:t>
            </w:r>
          </w:p>
        </w:tc>
        <w:tc>
          <w:tcPr>
            <w:tcW w:w="65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27,030</w:t>
            </w:r>
          </w:p>
        </w:tc>
        <w:tc>
          <w:tcPr>
            <w:tcW w:w="631"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2,510</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104</w:t>
            </w:r>
          </w:p>
        </w:tc>
        <w:tc>
          <w:tcPr>
            <w:tcW w:w="658"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110,182</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46,523</w:t>
            </w:r>
          </w:p>
        </w:tc>
        <w:tc>
          <w:tcPr>
            <w:tcW w:w="616" w:type="dxa"/>
          </w:tcPr>
          <w:p w:rsidR="00705E8E" w:rsidRPr="005E673D" w:rsidRDefault="00705E8E" w:rsidP="00705E8E">
            <w:pPr>
              <w:pStyle w:val="4"/>
              <w:numPr>
                <w:ilvl w:val="0"/>
                <w:numId w:val="0"/>
              </w:numPr>
              <w:kinsoku w:val="0"/>
              <w:spacing w:line="260" w:lineRule="exact"/>
              <w:ind w:leftChars="-31" w:left="-7" w:rightChars="-15" w:right="-51" w:hangingChars="49" w:hanging="98"/>
              <w:jc w:val="right"/>
              <w:rPr>
                <w:rFonts w:ascii="Times New Roman" w:hAnsi="Times New Roman"/>
                <w:spacing w:val="-20"/>
                <w:sz w:val="22"/>
                <w:szCs w:val="22"/>
              </w:rPr>
            </w:pPr>
            <w:r w:rsidRPr="005E673D">
              <w:rPr>
                <w:rFonts w:ascii="Times New Roman" w:hAnsi="Times New Roman" w:hint="eastAsia"/>
                <w:spacing w:val="-20"/>
                <w:sz w:val="22"/>
                <w:szCs w:val="22"/>
              </w:rPr>
              <w:t>15,792</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22,918</w:t>
            </w:r>
          </w:p>
        </w:tc>
        <w:tc>
          <w:tcPr>
            <w:tcW w:w="547"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7,813</w:t>
            </w:r>
          </w:p>
        </w:tc>
        <w:tc>
          <w:tcPr>
            <w:tcW w:w="663"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63,659</w:t>
            </w:r>
          </w:p>
        </w:tc>
        <w:tc>
          <w:tcPr>
            <w:tcW w:w="675"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3,743</w:t>
            </w:r>
          </w:p>
        </w:tc>
        <w:tc>
          <w:tcPr>
            <w:tcW w:w="724"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4,758</w:t>
            </w:r>
          </w:p>
        </w:tc>
        <w:tc>
          <w:tcPr>
            <w:tcW w:w="672"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18,645</w:t>
            </w:r>
          </w:p>
        </w:tc>
        <w:tc>
          <w:tcPr>
            <w:tcW w:w="65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34,114</w:t>
            </w:r>
          </w:p>
        </w:tc>
        <w:tc>
          <w:tcPr>
            <w:tcW w:w="631"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2,399</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105</w:t>
            </w:r>
          </w:p>
        </w:tc>
        <w:tc>
          <w:tcPr>
            <w:tcW w:w="658"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116,875</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51,741</w:t>
            </w:r>
          </w:p>
        </w:tc>
        <w:tc>
          <w:tcPr>
            <w:tcW w:w="616" w:type="dxa"/>
          </w:tcPr>
          <w:p w:rsidR="00705E8E" w:rsidRPr="005E673D" w:rsidRDefault="00705E8E" w:rsidP="00705E8E">
            <w:pPr>
              <w:pStyle w:val="4"/>
              <w:numPr>
                <w:ilvl w:val="0"/>
                <w:numId w:val="0"/>
              </w:numPr>
              <w:kinsoku w:val="0"/>
              <w:spacing w:line="260" w:lineRule="exact"/>
              <w:ind w:leftChars="-31" w:left="-7" w:rightChars="-15" w:right="-51" w:hangingChars="49" w:hanging="98"/>
              <w:jc w:val="right"/>
              <w:rPr>
                <w:rFonts w:ascii="Times New Roman" w:hAnsi="Times New Roman"/>
                <w:spacing w:val="-20"/>
                <w:sz w:val="22"/>
                <w:szCs w:val="22"/>
              </w:rPr>
            </w:pPr>
            <w:r w:rsidRPr="005E673D">
              <w:rPr>
                <w:rFonts w:ascii="Times New Roman" w:hAnsi="Times New Roman" w:hint="eastAsia"/>
                <w:spacing w:val="-20"/>
                <w:sz w:val="22"/>
                <w:szCs w:val="22"/>
              </w:rPr>
              <w:t>17,788</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24,626</w:t>
            </w:r>
          </w:p>
        </w:tc>
        <w:tc>
          <w:tcPr>
            <w:tcW w:w="547"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9,327</w:t>
            </w:r>
          </w:p>
        </w:tc>
        <w:tc>
          <w:tcPr>
            <w:tcW w:w="663"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65,134</w:t>
            </w:r>
          </w:p>
        </w:tc>
        <w:tc>
          <w:tcPr>
            <w:tcW w:w="675"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4,301</w:t>
            </w:r>
          </w:p>
        </w:tc>
        <w:tc>
          <w:tcPr>
            <w:tcW w:w="724"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5,870</w:t>
            </w:r>
          </w:p>
        </w:tc>
        <w:tc>
          <w:tcPr>
            <w:tcW w:w="672"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19,977</w:t>
            </w:r>
          </w:p>
        </w:tc>
        <w:tc>
          <w:tcPr>
            <w:tcW w:w="65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32,648</w:t>
            </w:r>
          </w:p>
        </w:tc>
        <w:tc>
          <w:tcPr>
            <w:tcW w:w="631"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2,388</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106</w:t>
            </w:r>
          </w:p>
        </w:tc>
        <w:tc>
          <w:tcPr>
            <w:tcW w:w="658"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121,461</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55,916</w:t>
            </w:r>
          </w:p>
        </w:tc>
        <w:tc>
          <w:tcPr>
            <w:tcW w:w="616" w:type="dxa"/>
          </w:tcPr>
          <w:p w:rsidR="00705E8E" w:rsidRPr="005E673D" w:rsidRDefault="00705E8E" w:rsidP="00705E8E">
            <w:pPr>
              <w:pStyle w:val="4"/>
              <w:numPr>
                <w:ilvl w:val="0"/>
                <w:numId w:val="0"/>
              </w:numPr>
              <w:kinsoku w:val="0"/>
              <w:spacing w:line="260" w:lineRule="exact"/>
              <w:ind w:leftChars="-31" w:left="-7" w:rightChars="-15" w:right="-51" w:hangingChars="49" w:hanging="98"/>
              <w:jc w:val="right"/>
              <w:rPr>
                <w:rFonts w:ascii="Times New Roman" w:hAnsi="Times New Roman"/>
                <w:spacing w:val="-20"/>
                <w:sz w:val="22"/>
                <w:szCs w:val="22"/>
              </w:rPr>
            </w:pPr>
            <w:r w:rsidRPr="005E673D">
              <w:rPr>
                <w:rFonts w:ascii="Times New Roman" w:hAnsi="Times New Roman" w:hint="eastAsia"/>
                <w:spacing w:val="-20"/>
                <w:sz w:val="22"/>
                <w:szCs w:val="22"/>
              </w:rPr>
              <w:t>21,164</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25,290</w:t>
            </w:r>
          </w:p>
        </w:tc>
        <w:tc>
          <w:tcPr>
            <w:tcW w:w="547"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9,462</w:t>
            </w:r>
          </w:p>
        </w:tc>
        <w:tc>
          <w:tcPr>
            <w:tcW w:w="663"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65,545</w:t>
            </w:r>
          </w:p>
        </w:tc>
        <w:tc>
          <w:tcPr>
            <w:tcW w:w="675"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4,856</w:t>
            </w:r>
          </w:p>
        </w:tc>
        <w:tc>
          <w:tcPr>
            <w:tcW w:w="724"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8,806</w:t>
            </w:r>
          </w:p>
        </w:tc>
        <w:tc>
          <w:tcPr>
            <w:tcW w:w="672"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23,539</w:t>
            </w:r>
          </w:p>
        </w:tc>
        <w:tc>
          <w:tcPr>
            <w:tcW w:w="65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25,824</w:t>
            </w:r>
          </w:p>
        </w:tc>
        <w:tc>
          <w:tcPr>
            <w:tcW w:w="631"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2,520</w:t>
            </w:r>
          </w:p>
        </w:tc>
      </w:tr>
      <w:tr w:rsidR="00705E8E" w:rsidRPr="005E673D" w:rsidTr="00705E8E">
        <w:tc>
          <w:tcPr>
            <w:tcW w:w="644" w:type="dxa"/>
          </w:tcPr>
          <w:p w:rsidR="00705E8E" w:rsidRPr="005E673D" w:rsidRDefault="00705E8E" w:rsidP="00705E8E">
            <w:pPr>
              <w:pStyle w:val="4"/>
              <w:numPr>
                <w:ilvl w:val="0"/>
                <w:numId w:val="0"/>
              </w:numPr>
              <w:kinsoku w:val="0"/>
              <w:spacing w:line="260" w:lineRule="exact"/>
              <w:jc w:val="center"/>
              <w:rPr>
                <w:rFonts w:ascii="Times New Roman" w:hAnsi="Times New Roman"/>
                <w:sz w:val="22"/>
                <w:szCs w:val="22"/>
              </w:rPr>
            </w:pPr>
            <w:r w:rsidRPr="005E673D">
              <w:rPr>
                <w:rFonts w:ascii="Times New Roman" w:hAnsi="Times New Roman" w:hint="eastAsia"/>
                <w:sz w:val="22"/>
                <w:szCs w:val="22"/>
              </w:rPr>
              <w:t>107</w:t>
            </w:r>
          </w:p>
        </w:tc>
        <w:tc>
          <w:tcPr>
            <w:tcW w:w="658"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126,997</w:t>
            </w:r>
          </w:p>
        </w:tc>
        <w:tc>
          <w:tcPr>
            <w:tcW w:w="63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61,970</w:t>
            </w:r>
          </w:p>
        </w:tc>
        <w:tc>
          <w:tcPr>
            <w:tcW w:w="616" w:type="dxa"/>
          </w:tcPr>
          <w:p w:rsidR="00705E8E" w:rsidRPr="005E673D" w:rsidRDefault="00705E8E" w:rsidP="00705E8E">
            <w:pPr>
              <w:pStyle w:val="4"/>
              <w:numPr>
                <w:ilvl w:val="0"/>
                <w:numId w:val="0"/>
              </w:numPr>
              <w:kinsoku w:val="0"/>
              <w:spacing w:line="260" w:lineRule="exact"/>
              <w:ind w:leftChars="-31" w:left="-7" w:rightChars="-15" w:right="-51" w:hangingChars="49" w:hanging="98"/>
              <w:jc w:val="right"/>
              <w:rPr>
                <w:rFonts w:ascii="Times New Roman" w:hAnsi="Times New Roman"/>
                <w:spacing w:val="-20"/>
                <w:sz w:val="22"/>
                <w:szCs w:val="22"/>
              </w:rPr>
            </w:pPr>
            <w:r w:rsidRPr="005E673D">
              <w:rPr>
                <w:rFonts w:ascii="Times New Roman" w:hAnsi="Times New Roman" w:hint="eastAsia"/>
                <w:spacing w:val="-20"/>
                <w:sz w:val="22"/>
                <w:szCs w:val="22"/>
              </w:rPr>
              <w:t>28,389</w:t>
            </w:r>
          </w:p>
        </w:tc>
        <w:tc>
          <w:tcPr>
            <w:tcW w:w="616" w:type="dxa"/>
          </w:tcPr>
          <w:p w:rsidR="00705E8E" w:rsidRPr="005E673D" w:rsidRDefault="00705E8E" w:rsidP="00705E8E">
            <w:pPr>
              <w:pStyle w:val="4"/>
              <w:numPr>
                <w:ilvl w:val="0"/>
                <w:numId w:val="0"/>
              </w:numPr>
              <w:kinsoku w:val="0"/>
              <w:spacing w:line="260" w:lineRule="exact"/>
              <w:ind w:leftChars="-21" w:left="-9" w:rightChars="-15" w:right="-51" w:hangingChars="33" w:hanging="62"/>
              <w:jc w:val="right"/>
              <w:rPr>
                <w:rFonts w:ascii="Times New Roman" w:hAnsi="Times New Roman"/>
                <w:spacing w:val="-26"/>
                <w:sz w:val="22"/>
                <w:szCs w:val="22"/>
              </w:rPr>
            </w:pPr>
            <w:r w:rsidRPr="005E673D">
              <w:rPr>
                <w:rFonts w:ascii="Times New Roman" w:hAnsi="Times New Roman" w:hint="eastAsia"/>
                <w:spacing w:val="-26"/>
                <w:sz w:val="22"/>
                <w:szCs w:val="22"/>
              </w:rPr>
              <w:t>24,575</w:t>
            </w:r>
          </w:p>
        </w:tc>
        <w:tc>
          <w:tcPr>
            <w:tcW w:w="547"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9,006</w:t>
            </w:r>
          </w:p>
        </w:tc>
        <w:tc>
          <w:tcPr>
            <w:tcW w:w="663"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65,027</w:t>
            </w:r>
          </w:p>
        </w:tc>
        <w:tc>
          <w:tcPr>
            <w:tcW w:w="675"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4,856</w:t>
            </w:r>
          </w:p>
        </w:tc>
        <w:tc>
          <w:tcPr>
            <w:tcW w:w="724"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8,806</w:t>
            </w:r>
          </w:p>
        </w:tc>
        <w:tc>
          <w:tcPr>
            <w:tcW w:w="672"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28,399</w:t>
            </w:r>
          </w:p>
        </w:tc>
        <w:tc>
          <w:tcPr>
            <w:tcW w:w="650"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20,597</w:t>
            </w:r>
          </w:p>
        </w:tc>
        <w:tc>
          <w:tcPr>
            <w:tcW w:w="631" w:type="dxa"/>
          </w:tcPr>
          <w:p w:rsidR="00705E8E" w:rsidRPr="005E673D" w:rsidRDefault="00705E8E" w:rsidP="00705E8E">
            <w:pPr>
              <w:pStyle w:val="4"/>
              <w:numPr>
                <w:ilvl w:val="0"/>
                <w:numId w:val="0"/>
              </w:numPr>
              <w:kinsoku w:val="0"/>
              <w:spacing w:line="260" w:lineRule="exact"/>
              <w:ind w:leftChars="-36" w:left="-13" w:rightChars="-15" w:right="-51" w:hangingChars="58" w:hanging="109"/>
              <w:jc w:val="right"/>
              <w:rPr>
                <w:rFonts w:ascii="Times New Roman" w:hAnsi="Times New Roman"/>
                <w:spacing w:val="-26"/>
                <w:sz w:val="22"/>
                <w:szCs w:val="22"/>
              </w:rPr>
            </w:pPr>
            <w:r w:rsidRPr="005E673D">
              <w:rPr>
                <w:rFonts w:ascii="Times New Roman" w:hAnsi="Times New Roman" w:hint="eastAsia"/>
                <w:spacing w:val="-26"/>
                <w:sz w:val="22"/>
                <w:szCs w:val="22"/>
              </w:rPr>
              <w:t>2,369</w:t>
            </w:r>
          </w:p>
        </w:tc>
      </w:tr>
    </w:tbl>
    <w:p w:rsidR="00705E8E" w:rsidRPr="005E673D" w:rsidRDefault="00705E8E" w:rsidP="00705E8E">
      <w:pPr>
        <w:kinsoku w:val="0"/>
        <w:spacing w:line="320" w:lineRule="exact"/>
        <w:ind w:leftChars="165" w:left="561" w:firstLineChars="231" w:firstLine="601"/>
        <w:rPr>
          <w:rFonts w:ascii="Times New Roman"/>
          <w:sz w:val="24"/>
          <w:szCs w:val="24"/>
        </w:rPr>
      </w:pPr>
      <w:r w:rsidRPr="005E673D">
        <w:rPr>
          <w:rFonts w:ascii="Times New Roman" w:hint="eastAsia"/>
          <w:sz w:val="24"/>
          <w:szCs w:val="24"/>
        </w:rPr>
        <w:t>備註：</w:t>
      </w:r>
    </w:p>
    <w:p w:rsidR="00705E8E" w:rsidRPr="005E673D" w:rsidRDefault="00705E8E" w:rsidP="00705E8E">
      <w:pPr>
        <w:kinsoku w:val="0"/>
        <w:spacing w:line="320" w:lineRule="exact"/>
        <w:ind w:leftChars="408" w:left="1583" w:rightChars="11" w:right="37" w:hangingChars="75" w:hanging="195"/>
        <w:rPr>
          <w:rFonts w:ascii="Times New Roman"/>
          <w:sz w:val="24"/>
          <w:szCs w:val="24"/>
        </w:rPr>
      </w:pPr>
      <w:r w:rsidRPr="005E673D">
        <w:rPr>
          <w:rFonts w:ascii="Times New Roman"/>
          <w:sz w:val="24"/>
          <w:szCs w:val="24"/>
        </w:rPr>
        <w:t>1.</w:t>
      </w:r>
      <w:r w:rsidRPr="005E673D">
        <w:rPr>
          <w:rFonts w:ascii="Times New Roman" w:hint="eastAsia"/>
          <w:spacing w:val="-4"/>
          <w:sz w:val="24"/>
          <w:szCs w:val="24"/>
        </w:rPr>
        <w:t>107</w:t>
      </w:r>
      <w:r w:rsidRPr="005E673D">
        <w:rPr>
          <w:rFonts w:ascii="Times New Roman" w:hint="eastAsia"/>
          <w:spacing w:val="-4"/>
          <w:sz w:val="24"/>
          <w:szCs w:val="24"/>
        </w:rPr>
        <w:t>年</w:t>
      </w:r>
      <w:r w:rsidRPr="005E673D">
        <w:rPr>
          <w:rFonts w:ascii="Times New Roman"/>
          <w:spacing w:val="-4"/>
          <w:sz w:val="24"/>
          <w:szCs w:val="24"/>
        </w:rPr>
        <w:t>外國交換生、短期研習及個人選讀生</w:t>
      </w:r>
      <w:r w:rsidRPr="005E673D">
        <w:rPr>
          <w:rFonts w:ascii="Times New Roman" w:hint="eastAsia"/>
          <w:spacing w:val="-4"/>
          <w:sz w:val="24"/>
          <w:szCs w:val="24"/>
        </w:rPr>
        <w:t>等資料尚未產生</w:t>
      </w:r>
      <w:r w:rsidRPr="005E673D">
        <w:rPr>
          <w:rFonts w:ascii="Times New Roman"/>
          <w:spacing w:val="-4"/>
          <w:sz w:val="24"/>
          <w:szCs w:val="24"/>
        </w:rPr>
        <w:t>，暫以</w:t>
      </w:r>
      <w:r w:rsidRPr="005E673D">
        <w:rPr>
          <w:rFonts w:ascii="Times New Roman" w:hint="eastAsia"/>
          <w:sz w:val="24"/>
          <w:szCs w:val="24"/>
        </w:rPr>
        <w:t>106</w:t>
      </w:r>
      <w:r w:rsidRPr="005E673D">
        <w:rPr>
          <w:rFonts w:ascii="Times New Roman"/>
          <w:sz w:val="24"/>
          <w:szCs w:val="24"/>
        </w:rPr>
        <w:t>年人數估算。</w:t>
      </w:r>
    </w:p>
    <w:p w:rsidR="00705E8E" w:rsidRPr="005E673D" w:rsidRDefault="00705E8E" w:rsidP="00705E8E">
      <w:pPr>
        <w:kinsoku w:val="0"/>
        <w:spacing w:line="320" w:lineRule="exact"/>
        <w:ind w:leftChars="408" w:left="1583" w:rightChars="11" w:right="37" w:hangingChars="75" w:hanging="195"/>
        <w:rPr>
          <w:rFonts w:ascii="Times New Roman"/>
          <w:sz w:val="24"/>
          <w:szCs w:val="24"/>
        </w:rPr>
      </w:pPr>
      <w:r w:rsidRPr="005E673D">
        <w:rPr>
          <w:rFonts w:ascii="Times New Roman" w:hint="eastAsia"/>
          <w:sz w:val="24"/>
          <w:szCs w:val="24"/>
        </w:rPr>
        <w:t>2.</w:t>
      </w:r>
      <w:r w:rsidRPr="005E673D">
        <w:rPr>
          <w:rFonts w:ascii="Times New Roman" w:hint="eastAsia"/>
          <w:spacing w:val="-4"/>
          <w:sz w:val="24"/>
          <w:szCs w:val="24"/>
        </w:rPr>
        <w:t>大專附設華語文中心學生僅含可境外招生之大專校院附設華語文</w:t>
      </w:r>
      <w:r w:rsidRPr="005E673D">
        <w:rPr>
          <w:rFonts w:ascii="Times New Roman" w:hint="eastAsia"/>
          <w:sz w:val="24"/>
          <w:szCs w:val="24"/>
        </w:rPr>
        <w:t>中心人數，自</w:t>
      </w:r>
      <w:r w:rsidRPr="005E673D">
        <w:rPr>
          <w:rFonts w:ascii="Times New Roman" w:hint="eastAsia"/>
          <w:sz w:val="24"/>
          <w:szCs w:val="24"/>
        </w:rPr>
        <w:t>102</w:t>
      </w:r>
      <w:r w:rsidRPr="005E673D">
        <w:rPr>
          <w:rFonts w:ascii="Times New Roman" w:hint="eastAsia"/>
          <w:sz w:val="24"/>
          <w:szCs w:val="24"/>
        </w:rPr>
        <w:t>年起含大陸地區及港澳生。</w:t>
      </w:r>
    </w:p>
    <w:p w:rsidR="00705E8E" w:rsidRPr="005E673D" w:rsidRDefault="00705E8E" w:rsidP="00705E8E">
      <w:pPr>
        <w:kinsoku w:val="0"/>
        <w:spacing w:line="320" w:lineRule="exact"/>
        <w:ind w:leftChars="408" w:left="1583" w:rightChars="11" w:right="37" w:hangingChars="75" w:hanging="195"/>
        <w:rPr>
          <w:rFonts w:ascii="Times New Roman"/>
          <w:sz w:val="24"/>
          <w:szCs w:val="24"/>
        </w:rPr>
      </w:pPr>
      <w:r w:rsidRPr="005E673D">
        <w:rPr>
          <w:rFonts w:ascii="Times New Roman" w:hint="eastAsia"/>
          <w:sz w:val="24"/>
          <w:szCs w:val="24"/>
        </w:rPr>
        <w:t>3</w:t>
      </w:r>
      <w:r w:rsidRPr="005E673D">
        <w:rPr>
          <w:rFonts w:ascii="Times New Roman"/>
          <w:sz w:val="24"/>
          <w:szCs w:val="24"/>
        </w:rPr>
        <w:t>.</w:t>
      </w:r>
      <w:r w:rsidRPr="005E673D">
        <w:rPr>
          <w:rFonts w:ascii="Times New Roman"/>
          <w:sz w:val="24"/>
          <w:szCs w:val="24"/>
        </w:rPr>
        <w:t>中國大陸研修</w:t>
      </w:r>
      <w:r w:rsidRPr="005E673D">
        <w:rPr>
          <w:rFonts w:ascii="Times New Roman" w:hint="eastAsia"/>
          <w:sz w:val="24"/>
          <w:szCs w:val="24"/>
        </w:rPr>
        <w:t>生</w:t>
      </w:r>
      <w:r w:rsidRPr="005E673D">
        <w:rPr>
          <w:rFonts w:ascii="Times New Roman"/>
          <w:sz w:val="24"/>
          <w:szCs w:val="24"/>
        </w:rPr>
        <w:t>人數包括</w:t>
      </w:r>
      <w:r w:rsidRPr="005E673D">
        <w:rPr>
          <w:rFonts w:ascii="Times New Roman"/>
          <w:sz w:val="24"/>
          <w:szCs w:val="24"/>
        </w:rPr>
        <w:t>6</w:t>
      </w:r>
      <w:r w:rsidRPr="005E673D">
        <w:rPr>
          <w:rFonts w:ascii="Times New Roman"/>
          <w:sz w:val="24"/>
          <w:szCs w:val="24"/>
        </w:rPr>
        <w:t>個月以下及以上之研修人數。</w:t>
      </w:r>
    </w:p>
    <w:p w:rsidR="00705E8E" w:rsidRPr="005E673D" w:rsidRDefault="00705E8E" w:rsidP="00705E8E">
      <w:pPr>
        <w:kinsoku w:val="0"/>
        <w:spacing w:afterLines="50" w:after="228" w:line="320" w:lineRule="exact"/>
        <w:ind w:leftChars="337" w:left="2546" w:rightChars="-13" w:right="-44" w:hanging="1400"/>
        <w:rPr>
          <w:rFonts w:ascii="Times New Roman"/>
          <w:sz w:val="20"/>
        </w:rPr>
      </w:pPr>
      <w:r w:rsidRPr="005E673D">
        <w:rPr>
          <w:rFonts w:ascii="Times New Roman" w:hint="eastAsia"/>
          <w:spacing w:val="-160"/>
          <w:sz w:val="24"/>
          <w:szCs w:val="24"/>
        </w:rPr>
        <w:t>資料來源：教育部國際及兩岸教育司網站</w:t>
      </w:r>
      <w:r w:rsidRPr="005E673D">
        <w:rPr>
          <w:rFonts w:ascii="Times New Roman" w:hint="eastAsia"/>
          <w:spacing w:val="-160"/>
          <w:sz w:val="20"/>
        </w:rPr>
        <w:t>(</w:t>
      </w:r>
      <w:r w:rsidRPr="005E673D">
        <w:rPr>
          <w:rFonts w:ascii="Times New Roman" w:hint="eastAsia"/>
          <w:spacing w:val="-160"/>
          <w:sz w:val="20"/>
        </w:rPr>
        <w:t>檢自：</w:t>
      </w:r>
      <w:hyperlink r:id="rId14" w:history="1">
        <w:r w:rsidRPr="005E673D">
          <w:rPr>
            <w:rStyle w:val="af2"/>
            <w:rFonts w:ascii="Times New Roman"/>
            <w:color w:val="auto"/>
            <w:sz w:val="20"/>
          </w:rPr>
          <w:t>https://depart.moe.edu.tw/ed2500/News_Content.aspx?n=1F2B596FE760D1FC&amp;sms=F42C4CEA6ED95269&amp;s=1DFFB3B78ADF0E40</w:t>
        </w:r>
      </w:hyperlink>
      <w:r w:rsidRPr="005E673D">
        <w:rPr>
          <w:rFonts w:ascii="Times New Roman" w:hint="eastAsia"/>
          <w:sz w:val="20"/>
        </w:rPr>
        <w:t>)</w:t>
      </w:r>
      <w:r w:rsidRPr="005E673D">
        <w:rPr>
          <w:rFonts w:ascii="Times New Roman" w:hint="eastAsia"/>
          <w:sz w:val="20"/>
        </w:rPr>
        <w:t>。</w:t>
      </w:r>
    </w:p>
    <w:p w:rsidR="00705E8E" w:rsidRPr="005E673D" w:rsidRDefault="00705E8E" w:rsidP="00705E8E">
      <w:pPr>
        <w:pStyle w:val="4"/>
        <w:numPr>
          <w:ilvl w:val="0"/>
          <w:numId w:val="0"/>
        </w:numPr>
        <w:kinsoku w:val="0"/>
        <w:ind w:firstLineChars="168" w:firstLine="571"/>
        <w:rPr>
          <w:noProof/>
          <w:highlight w:val="yellow"/>
        </w:rPr>
      </w:pPr>
      <w:r w:rsidRPr="005E673D">
        <w:rPr>
          <w:noProof/>
        </w:rPr>
        <w:lastRenderedPageBreak/>
        <w:drawing>
          <wp:inline distT="0" distB="0" distL="0" distR="0" wp14:anchorId="0DFC4265" wp14:editId="218BC621">
            <wp:extent cx="5223933" cy="2912534"/>
            <wp:effectExtent l="0" t="0" r="15240" b="21590"/>
            <wp:docPr id="14" name="圖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05E8E" w:rsidRPr="005E673D" w:rsidRDefault="00705E8E" w:rsidP="00CD4B97">
      <w:pPr>
        <w:pStyle w:val="a2"/>
        <w:numPr>
          <w:ilvl w:val="0"/>
          <w:numId w:val="5"/>
        </w:numPr>
        <w:spacing w:before="0" w:after="0"/>
        <w:ind w:rightChars="7" w:right="24" w:firstLine="94"/>
        <w:rPr>
          <w:rFonts w:ascii="Times New Roman" w:hAnsi="Times New Roman"/>
        </w:rPr>
      </w:pPr>
      <w:r w:rsidRPr="005E673D">
        <w:rPr>
          <w:rFonts w:ascii="Times New Roman" w:hAnsi="Times New Roman" w:hint="eastAsia"/>
          <w:b/>
          <w:spacing w:val="0"/>
        </w:rPr>
        <w:t>95</w:t>
      </w:r>
      <w:r w:rsidRPr="005E673D">
        <w:rPr>
          <w:rFonts w:ascii="Times New Roman" w:hAnsi="Times New Roman" w:hint="eastAsia"/>
          <w:b/>
          <w:spacing w:val="0"/>
        </w:rPr>
        <w:t>年至</w:t>
      </w:r>
      <w:r w:rsidRPr="005E673D">
        <w:rPr>
          <w:rFonts w:ascii="Times New Roman" w:hAnsi="Times New Roman" w:hint="eastAsia"/>
          <w:b/>
          <w:spacing w:val="0"/>
        </w:rPr>
        <w:t>107</w:t>
      </w:r>
      <w:r w:rsidRPr="005E673D">
        <w:rPr>
          <w:rFonts w:ascii="Times New Roman" w:hAnsi="Times New Roman" w:hint="eastAsia"/>
          <w:b/>
          <w:spacing w:val="0"/>
        </w:rPr>
        <w:t>年</w:t>
      </w:r>
      <w:r w:rsidRPr="005E673D">
        <w:rPr>
          <w:rFonts w:ascii="Times New Roman" w:hAnsi="Times New Roman"/>
          <w:b/>
        </w:rPr>
        <w:t>大專校院</w:t>
      </w:r>
      <w:r w:rsidRPr="005E673D">
        <w:rPr>
          <w:rFonts w:ascii="Times New Roman" w:hAnsi="Times New Roman" w:hint="eastAsia"/>
          <w:b/>
          <w:spacing w:val="0"/>
        </w:rPr>
        <w:t>各類</w:t>
      </w:r>
      <w:r w:rsidRPr="005E673D">
        <w:rPr>
          <w:rFonts w:ascii="Times New Roman" w:hAnsi="Times New Roman"/>
          <w:b/>
        </w:rPr>
        <w:t>境外</w:t>
      </w:r>
      <w:r w:rsidRPr="005E673D">
        <w:rPr>
          <w:rFonts w:ascii="Times New Roman" w:hAnsi="Times New Roman" w:hint="eastAsia"/>
          <w:b/>
        </w:rPr>
        <w:t>學生人數變化情形</w:t>
      </w:r>
      <w:r w:rsidRPr="005E673D">
        <w:rPr>
          <w:rFonts w:ascii="Times New Roman" w:hAnsi="Times New Roman" w:hint="eastAsia"/>
          <w:b/>
        </w:rPr>
        <w:t>(</w:t>
      </w:r>
      <w:r w:rsidRPr="005E673D">
        <w:rPr>
          <w:rFonts w:ascii="Times New Roman" w:hAnsi="Times New Roman" w:hint="eastAsia"/>
          <w:b/>
        </w:rPr>
        <w:t>學位生</w:t>
      </w:r>
      <w:r w:rsidRPr="005E673D">
        <w:rPr>
          <w:rFonts w:ascii="Times New Roman" w:hAnsi="Times New Roman" w:hint="eastAsia"/>
          <w:b/>
        </w:rPr>
        <w:t>)</w:t>
      </w:r>
    </w:p>
    <w:p w:rsidR="00705E8E" w:rsidRPr="005E673D" w:rsidRDefault="00705E8E" w:rsidP="00B008A3">
      <w:pPr>
        <w:spacing w:afterLines="50" w:after="228" w:line="320" w:lineRule="exact"/>
        <w:ind w:leftChars="90" w:left="1591" w:rightChars="-13" w:right="-44" w:hangingChars="494" w:hanging="1285"/>
        <w:rPr>
          <w:rFonts w:ascii="Times New Roman"/>
          <w:sz w:val="24"/>
          <w:szCs w:val="24"/>
        </w:rPr>
      </w:pPr>
      <w:r w:rsidRPr="005E673D">
        <w:rPr>
          <w:rFonts w:ascii="Times New Roman" w:hint="eastAsia"/>
          <w:sz w:val="24"/>
          <w:szCs w:val="24"/>
        </w:rPr>
        <w:t>資料來源：本院整理自教育部國際及兩岸教育司公布之</w:t>
      </w:r>
      <w:r w:rsidRPr="005E673D">
        <w:rPr>
          <w:rFonts w:hAnsi="標楷體" w:hint="eastAsia"/>
          <w:sz w:val="24"/>
          <w:szCs w:val="24"/>
        </w:rPr>
        <w:t>「</w:t>
      </w:r>
      <w:r w:rsidRPr="005E673D">
        <w:rPr>
          <w:rFonts w:ascii="Times New Roman" w:hint="eastAsia"/>
          <w:sz w:val="24"/>
          <w:szCs w:val="24"/>
        </w:rPr>
        <w:t>各年度大專校院境外學生在臺留學研習人數統計表</w:t>
      </w:r>
      <w:r w:rsidRPr="005E673D">
        <w:rPr>
          <w:rFonts w:hAnsi="標楷體" w:hint="eastAsia"/>
          <w:sz w:val="24"/>
          <w:szCs w:val="24"/>
        </w:rPr>
        <w:t>」</w:t>
      </w:r>
      <w:r w:rsidRPr="005E673D">
        <w:rPr>
          <w:rFonts w:ascii="Times New Roman" w:hint="eastAsia"/>
          <w:sz w:val="24"/>
          <w:szCs w:val="24"/>
        </w:rPr>
        <w:t>。</w:t>
      </w:r>
    </w:p>
    <w:p w:rsidR="00705E8E" w:rsidRPr="005E673D" w:rsidRDefault="00705E8E" w:rsidP="00705E8E">
      <w:pPr>
        <w:pStyle w:val="33"/>
        <w:ind w:leftChars="83" w:left="1357" w:hangingChars="316" w:hanging="1075"/>
        <w:rPr>
          <w:highlight w:val="yellow"/>
        </w:rPr>
      </w:pPr>
      <w:r w:rsidRPr="005E673D">
        <w:rPr>
          <w:noProof/>
        </w:rPr>
        <w:drawing>
          <wp:inline distT="0" distB="0" distL="0" distR="0" wp14:anchorId="0A3CA4A0" wp14:editId="53845049">
            <wp:extent cx="5472545" cy="3241964"/>
            <wp:effectExtent l="0" t="0" r="13970" b="15875"/>
            <wp:docPr id="15" name="圖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05E8E" w:rsidRPr="005E673D" w:rsidRDefault="00705E8E" w:rsidP="00B008A3">
      <w:pPr>
        <w:pStyle w:val="a2"/>
        <w:numPr>
          <w:ilvl w:val="0"/>
          <w:numId w:val="5"/>
        </w:numPr>
        <w:kinsoku w:val="0"/>
        <w:spacing w:before="0" w:after="0"/>
        <w:ind w:left="476" w:rightChars="-99" w:right="-337" w:hanging="210"/>
        <w:rPr>
          <w:rFonts w:ascii="Times New Roman" w:hAnsi="Times New Roman"/>
        </w:rPr>
      </w:pPr>
      <w:r w:rsidRPr="005E673D">
        <w:rPr>
          <w:rFonts w:ascii="Times New Roman" w:hAnsi="Times New Roman" w:hint="eastAsia"/>
          <w:b/>
          <w:spacing w:val="0"/>
        </w:rPr>
        <w:t>95</w:t>
      </w:r>
      <w:r w:rsidRPr="005E673D">
        <w:rPr>
          <w:rFonts w:ascii="Times New Roman" w:hAnsi="Times New Roman" w:hint="eastAsia"/>
          <w:b/>
          <w:spacing w:val="0"/>
        </w:rPr>
        <w:t>年至</w:t>
      </w:r>
      <w:r w:rsidRPr="005E673D">
        <w:rPr>
          <w:rFonts w:ascii="Times New Roman" w:hAnsi="Times New Roman" w:hint="eastAsia"/>
          <w:b/>
          <w:spacing w:val="0"/>
        </w:rPr>
        <w:t>107</w:t>
      </w:r>
      <w:r w:rsidRPr="005E673D">
        <w:rPr>
          <w:rFonts w:ascii="Times New Roman" w:hAnsi="Times New Roman" w:hint="eastAsia"/>
          <w:b/>
          <w:spacing w:val="0"/>
        </w:rPr>
        <w:t>年</w:t>
      </w:r>
      <w:r w:rsidRPr="005E673D">
        <w:rPr>
          <w:rFonts w:ascii="Times New Roman" w:hAnsi="Times New Roman"/>
          <w:b/>
        </w:rPr>
        <w:t>大專校院</w:t>
      </w:r>
      <w:r w:rsidRPr="005E673D">
        <w:rPr>
          <w:rFonts w:ascii="Times New Roman" w:hAnsi="Times New Roman" w:hint="eastAsia"/>
          <w:b/>
        </w:rPr>
        <w:t>各類</w:t>
      </w:r>
      <w:r w:rsidRPr="005E673D">
        <w:rPr>
          <w:rFonts w:ascii="Times New Roman" w:hAnsi="Times New Roman"/>
          <w:b/>
        </w:rPr>
        <w:t>境外</w:t>
      </w:r>
      <w:r w:rsidRPr="005E673D">
        <w:rPr>
          <w:rFonts w:ascii="Times New Roman" w:hAnsi="Times New Roman" w:hint="eastAsia"/>
          <w:b/>
        </w:rPr>
        <w:t>學生人數變化情形</w:t>
      </w:r>
      <w:r w:rsidRPr="005E673D">
        <w:rPr>
          <w:rFonts w:ascii="Times New Roman" w:hAnsi="Times New Roman" w:hint="eastAsia"/>
          <w:b/>
        </w:rPr>
        <w:t>(</w:t>
      </w:r>
      <w:r w:rsidRPr="005E673D">
        <w:rPr>
          <w:rFonts w:ascii="Times New Roman" w:hAnsi="Times New Roman" w:hint="eastAsia"/>
          <w:b/>
        </w:rPr>
        <w:t>非學位生</w:t>
      </w:r>
      <w:r w:rsidRPr="005E673D">
        <w:rPr>
          <w:rFonts w:ascii="Times New Roman" w:hAnsi="Times New Roman" w:hint="eastAsia"/>
          <w:b/>
        </w:rPr>
        <w:t>)</w:t>
      </w:r>
    </w:p>
    <w:p w:rsidR="00705E8E" w:rsidRPr="005E673D" w:rsidRDefault="00705E8E" w:rsidP="00B008A3">
      <w:pPr>
        <w:spacing w:afterLines="50" w:after="228" w:line="320" w:lineRule="exact"/>
        <w:ind w:leftChars="90" w:left="1591" w:rightChars="-13" w:right="-44" w:hangingChars="494" w:hanging="1285"/>
        <w:rPr>
          <w:rFonts w:ascii="Times New Roman"/>
          <w:sz w:val="24"/>
          <w:szCs w:val="24"/>
        </w:rPr>
      </w:pPr>
      <w:r w:rsidRPr="005E673D">
        <w:rPr>
          <w:rFonts w:ascii="Times New Roman" w:hint="eastAsia"/>
          <w:sz w:val="24"/>
          <w:szCs w:val="24"/>
        </w:rPr>
        <w:t>資料來源：本院整理自教育部國際及兩岸教育司公布之</w:t>
      </w:r>
      <w:r w:rsidRPr="005E673D">
        <w:rPr>
          <w:rFonts w:hAnsi="標楷體" w:hint="eastAsia"/>
          <w:sz w:val="24"/>
          <w:szCs w:val="24"/>
        </w:rPr>
        <w:t>「</w:t>
      </w:r>
      <w:r w:rsidRPr="005E673D">
        <w:rPr>
          <w:rFonts w:ascii="Times New Roman" w:hint="eastAsia"/>
          <w:sz w:val="24"/>
          <w:szCs w:val="24"/>
        </w:rPr>
        <w:t>各年度大專校院境外學生在臺留學研習人數統計表</w:t>
      </w:r>
      <w:r w:rsidRPr="005E673D">
        <w:rPr>
          <w:rFonts w:hAnsi="標楷體" w:hint="eastAsia"/>
          <w:sz w:val="24"/>
          <w:szCs w:val="24"/>
        </w:rPr>
        <w:t>」</w:t>
      </w:r>
      <w:r w:rsidRPr="005E673D">
        <w:rPr>
          <w:rFonts w:ascii="Times New Roman" w:hint="eastAsia"/>
          <w:sz w:val="24"/>
          <w:szCs w:val="24"/>
        </w:rPr>
        <w:t>。</w:t>
      </w:r>
    </w:p>
    <w:p w:rsidR="00B008A3" w:rsidRPr="005E673D" w:rsidRDefault="00B008A3" w:rsidP="00B008A3">
      <w:pPr>
        <w:spacing w:afterLines="50" w:after="228" w:line="320" w:lineRule="exact"/>
        <w:ind w:leftChars="167" w:left="2218" w:hangingChars="485" w:hanging="1650"/>
      </w:pPr>
    </w:p>
    <w:p w:rsidR="00705E8E" w:rsidRPr="005E673D" w:rsidRDefault="00705E8E" w:rsidP="00705E8E">
      <w:pPr>
        <w:pStyle w:val="4"/>
        <w:numPr>
          <w:ilvl w:val="3"/>
          <w:numId w:val="1"/>
        </w:numPr>
        <w:kinsoku w:val="0"/>
        <w:rPr>
          <w:rFonts w:ascii="Times New Roman" w:hAnsi="Times New Roman"/>
        </w:rPr>
      </w:pPr>
      <w:r w:rsidRPr="005E673D">
        <w:rPr>
          <w:rFonts w:ascii="Times New Roman" w:hAnsi="Times New Roman" w:hint="eastAsia"/>
        </w:rPr>
        <w:lastRenderedPageBreak/>
        <w:t>從來源國觀察大專校院境外學生人數變化情形：</w:t>
      </w:r>
    </w:p>
    <w:p w:rsidR="00705E8E" w:rsidRPr="005E673D" w:rsidRDefault="00705E8E" w:rsidP="00705E8E">
      <w:pPr>
        <w:pStyle w:val="33"/>
        <w:ind w:leftChars="500" w:left="1701" w:firstLine="680"/>
        <w:rPr>
          <w:rFonts w:ascii="Times New Roman"/>
        </w:rPr>
      </w:pPr>
      <w:r w:rsidRPr="005E673D">
        <w:rPr>
          <w:rFonts w:ascii="Times New Roman" w:hint="eastAsia"/>
        </w:rPr>
        <w:t>整體而言，</w:t>
      </w:r>
      <w:r w:rsidRPr="005E673D">
        <w:rPr>
          <w:rFonts w:ascii="Times New Roman" w:hint="eastAsia"/>
        </w:rPr>
        <w:t>107</w:t>
      </w:r>
      <w:r w:rsidRPr="005E673D">
        <w:rPr>
          <w:rFonts w:ascii="Times New Roman" w:hint="eastAsia"/>
        </w:rPr>
        <w:t>年境外學生仍以來自大陸地區之</w:t>
      </w:r>
      <w:r w:rsidRPr="005E673D">
        <w:rPr>
          <w:rFonts w:ascii="Times New Roman" w:hint="eastAsia"/>
        </w:rPr>
        <w:t>2</w:t>
      </w:r>
      <w:r w:rsidRPr="005E673D">
        <w:rPr>
          <w:rFonts w:ascii="Times New Roman" w:hint="eastAsia"/>
        </w:rPr>
        <w:t>萬</w:t>
      </w:r>
      <w:r w:rsidRPr="005E673D">
        <w:rPr>
          <w:rFonts w:ascii="Times New Roman" w:hint="eastAsia"/>
        </w:rPr>
        <w:t>9,960</w:t>
      </w:r>
      <w:r w:rsidRPr="005E673D">
        <w:rPr>
          <w:rFonts w:ascii="Times New Roman" w:hint="eastAsia"/>
        </w:rPr>
        <w:t>人</w:t>
      </w:r>
      <w:r w:rsidRPr="005E673D">
        <w:rPr>
          <w:rFonts w:ascii="Times New Roman" w:hint="eastAsia"/>
        </w:rPr>
        <w:t>(</w:t>
      </w:r>
      <w:r w:rsidRPr="005E673D">
        <w:rPr>
          <w:rFonts w:ascii="Times New Roman" w:hint="eastAsia"/>
        </w:rPr>
        <w:t>占</w:t>
      </w:r>
      <w:r w:rsidRPr="005E673D">
        <w:rPr>
          <w:rFonts w:ascii="Times New Roman" w:hint="eastAsia"/>
        </w:rPr>
        <w:t>23.6</w:t>
      </w:r>
      <w:r w:rsidRPr="005E673D">
        <w:rPr>
          <w:rFonts w:hAnsi="標楷體" w:hint="eastAsia"/>
        </w:rPr>
        <w:t>％</w:t>
      </w:r>
      <w:r w:rsidRPr="005E673D">
        <w:rPr>
          <w:rFonts w:ascii="Times New Roman" w:hint="eastAsia"/>
        </w:rPr>
        <w:t>)</w:t>
      </w:r>
      <w:r w:rsidRPr="005E673D">
        <w:rPr>
          <w:rFonts w:ascii="Times New Roman" w:hint="eastAsia"/>
        </w:rPr>
        <w:t>為最多，主要為短期研修之非學位生；其次為馬來西亞之</w:t>
      </w:r>
      <w:r w:rsidRPr="005E673D">
        <w:rPr>
          <w:rFonts w:ascii="Times New Roman" w:hint="eastAsia"/>
        </w:rPr>
        <w:t>1</w:t>
      </w:r>
      <w:r w:rsidRPr="005E673D">
        <w:rPr>
          <w:rFonts w:ascii="Times New Roman" w:hint="eastAsia"/>
        </w:rPr>
        <w:t>萬</w:t>
      </w:r>
      <w:r w:rsidRPr="005E673D">
        <w:rPr>
          <w:rFonts w:ascii="Times New Roman" w:hint="eastAsia"/>
        </w:rPr>
        <w:t>6,717</w:t>
      </w:r>
      <w:r w:rsidRPr="005E673D">
        <w:rPr>
          <w:rFonts w:ascii="Times New Roman" w:hint="eastAsia"/>
        </w:rPr>
        <w:t>人</w:t>
      </w:r>
      <w:r w:rsidRPr="005E673D">
        <w:rPr>
          <w:rFonts w:ascii="Times New Roman" w:hint="eastAsia"/>
        </w:rPr>
        <w:t>(</w:t>
      </w:r>
      <w:r w:rsidRPr="005E673D">
        <w:rPr>
          <w:rFonts w:ascii="Times New Roman" w:hint="eastAsia"/>
        </w:rPr>
        <w:t>占</w:t>
      </w:r>
      <w:r w:rsidRPr="005E673D">
        <w:rPr>
          <w:rFonts w:ascii="Times New Roman" w:hint="eastAsia"/>
        </w:rPr>
        <w:t>13</w:t>
      </w:r>
      <w:r w:rsidRPr="005E673D">
        <w:rPr>
          <w:rFonts w:hAnsi="標楷體" w:hint="eastAsia"/>
        </w:rPr>
        <w:t>％</w:t>
      </w:r>
      <w:r w:rsidRPr="005E673D">
        <w:rPr>
          <w:rFonts w:ascii="Times New Roman" w:hint="eastAsia"/>
        </w:rPr>
        <w:t>)</w:t>
      </w:r>
      <w:r w:rsidRPr="005E673D">
        <w:rPr>
          <w:rFonts w:ascii="Times New Roman" w:hint="eastAsia"/>
        </w:rPr>
        <w:t>，以僑生</w:t>
      </w:r>
      <w:r w:rsidRPr="005E673D">
        <w:rPr>
          <w:rFonts w:ascii="Times New Roman" w:hint="eastAsia"/>
        </w:rPr>
        <w:t>(47.2</w:t>
      </w:r>
      <w:r w:rsidRPr="005E673D">
        <w:rPr>
          <w:rFonts w:hAnsi="標楷體" w:hint="eastAsia"/>
        </w:rPr>
        <w:t>％</w:t>
      </w:r>
      <w:r w:rsidRPr="005E673D">
        <w:rPr>
          <w:rFonts w:ascii="Times New Roman" w:hint="eastAsia"/>
        </w:rPr>
        <w:t>)</w:t>
      </w:r>
      <w:r w:rsidRPr="005E673D">
        <w:rPr>
          <w:rFonts w:ascii="Times New Roman" w:hint="eastAsia"/>
        </w:rPr>
        <w:t>、修讀學位外國學生</w:t>
      </w:r>
      <w:r w:rsidRPr="005E673D">
        <w:rPr>
          <w:rFonts w:ascii="Times New Roman" w:hint="eastAsia"/>
        </w:rPr>
        <w:t>(31.1</w:t>
      </w:r>
      <w:r w:rsidRPr="005E673D">
        <w:rPr>
          <w:rFonts w:hAnsi="標楷體" w:hint="eastAsia"/>
        </w:rPr>
        <w:t>％</w:t>
      </w:r>
      <w:r w:rsidRPr="005E673D">
        <w:rPr>
          <w:rFonts w:ascii="Times New Roman" w:hint="eastAsia"/>
        </w:rPr>
        <w:t>)</w:t>
      </w:r>
      <w:r w:rsidRPr="005E673D">
        <w:rPr>
          <w:rFonts w:ascii="Times New Roman" w:hint="eastAsia"/>
        </w:rPr>
        <w:t>及海外青年技術訓練班</w:t>
      </w:r>
      <w:r w:rsidRPr="005E673D">
        <w:rPr>
          <w:rFonts w:ascii="Times New Roman" w:hint="eastAsia"/>
        </w:rPr>
        <w:t>(</w:t>
      </w:r>
      <w:r w:rsidRPr="005E673D">
        <w:rPr>
          <w:rFonts w:ascii="Times New Roman" w:hint="eastAsia"/>
        </w:rPr>
        <w:t>下稱海青班，占</w:t>
      </w:r>
      <w:r w:rsidRPr="005E673D">
        <w:rPr>
          <w:rFonts w:ascii="Times New Roman" w:hint="eastAsia"/>
        </w:rPr>
        <w:t>12.4</w:t>
      </w:r>
      <w:r w:rsidRPr="005E673D">
        <w:rPr>
          <w:rFonts w:hAnsi="標楷體" w:hint="eastAsia"/>
        </w:rPr>
        <w:t>％</w:t>
      </w:r>
      <w:r w:rsidRPr="005E673D">
        <w:rPr>
          <w:rFonts w:ascii="Times New Roman" w:hint="eastAsia"/>
        </w:rPr>
        <w:t>)</w:t>
      </w:r>
      <w:r w:rsidRPr="005E673D">
        <w:rPr>
          <w:rFonts w:ascii="Times New Roman" w:hint="eastAsia"/>
        </w:rPr>
        <w:t>為主；再者為越南之</w:t>
      </w:r>
      <w:r w:rsidRPr="005E673D">
        <w:rPr>
          <w:rFonts w:ascii="Times New Roman" w:hint="eastAsia"/>
        </w:rPr>
        <w:t>1</w:t>
      </w:r>
      <w:r w:rsidRPr="005E673D">
        <w:rPr>
          <w:rFonts w:ascii="Times New Roman" w:hint="eastAsia"/>
        </w:rPr>
        <w:t>萬</w:t>
      </w:r>
      <w:r w:rsidRPr="005E673D">
        <w:rPr>
          <w:rFonts w:ascii="Times New Roman" w:hint="eastAsia"/>
        </w:rPr>
        <w:t>2,983</w:t>
      </w:r>
      <w:r w:rsidRPr="005E673D">
        <w:rPr>
          <w:rFonts w:ascii="Times New Roman" w:hint="eastAsia"/>
        </w:rPr>
        <w:t>人、印尼之</w:t>
      </w:r>
      <w:r w:rsidRPr="005E673D">
        <w:rPr>
          <w:rFonts w:ascii="Times New Roman" w:hint="eastAsia"/>
        </w:rPr>
        <w:t>1</w:t>
      </w:r>
      <w:r w:rsidRPr="005E673D">
        <w:rPr>
          <w:rFonts w:ascii="Times New Roman" w:hint="eastAsia"/>
        </w:rPr>
        <w:t>萬</w:t>
      </w:r>
      <w:r w:rsidRPr="005E673D">
        <w:rPr>
          <w:rFonts w:ascii="Times New Roman" w:hint="eastAsia"/>
        </w:rPr>
        <w:t>1,812</w:t>
      </w:r>
      <w:r w:rsidRPr="005E673D">
        <w:rPr>
          <w:rFonts w:ascii="Times New Roman" w:hint="eastAsia"/>
        </w:rPr>
        <w:t>人，排名躍升至第</w:t>
      </w:r>
      <w:r w:rsidRPr="005E673D">
        <w:rPr>
          <w:rFonts w:ascii="Times New Roman" w:hint="eastAsia"/>
        </w:rPr>
        <w:t>3</w:t>
      </w:r>
      <w:r w:rsidRPr="005E673D">
        <w:rPr>
          <w:rFonts w:ascii="Times New Roman" w:hint="eastAsia"/>
        </w:rPr>
        <w:t>及第</w:t>
      </w:r>
      <w:r w:rsidRPr="005E673D">
        <w:rPr>
          <w:rFonts w:ascii="Times New Roman" w:hint="eastAsia"/>
        </w:rPr>
        <w:t>4</w:t>
      </w:r>
      <w:r w:rsidRPr="005E673D">
        <w:rPr>
          <w:rFonts w:ascii="Times New Roman" w:hint="eastAsia"/>
        </w:rPr>
        <w:t>名，以修讀學位外國學生、華語文中心學生居多；日本為</w:t>
      </w:r>
      <w:r w:rsidRPr="005E673D">
        <w:rPr>
          <w:rFonts w:ascii="Times New Roman" w:hint="eastAsia"/>
        </w:rPr>
        <w:t>9,196</w:t>
      </w:r>
      <w:r w:rsidRPr="005E673D">
        <w:rPr>
          <w:rFonts w:ascii="Times New Roman" w:hint="eastAsia"/>
        </w:rPr>
        <w:t>人為第</w:t>
      </w:r>
      <w:r w:rsidRPr="005E673D">
        <w:rPr>
          <w:rFonts w:ascii="Times New Roman" w:hint="eastAsia"/>
        </w:rPr>
        <w:t>5</w:t>
      </w:r>
      <w:r w:rsidRPr="005E673D">
        <w:rPr>
          <w:rFonts w:ascii="Times New Roman" w:hint="eastAsia"/>
        </w:rPr>
        <w:t>大來源國，其中華語文中心學生占</w:t>
      </w:r>
      <w:r w:rsidRPr="005E673D">
        <w:rPr>
          <w:rFonts w:ascii="Times New Roman" w:hint="eastAsia"/>
        </w:rPr>
        <w:t>6</w:t>
      </w:r>
      <w:r w:rsidRPr="005E673D">
        <w:rPr>
          <w:rFonts w:ascii="Times New Roman" w:hint="eastAsia"/>
        </w:rPr>
        <w:t>成。另與</w:t>
      </w:r>
      <w:r w:rsidRPr="005E673D">
        <w:rPr>
          <w:rFonts w:ascii="Times New Roman" w:hint="eastAsia"/>
        </w:rPr>
        <w:t>106</w:t>
      </w:r>
      <w:r w:rsidRPr="005E673D">
        <w:rPr>
          <w:rFonts w:ascii="Times New Roman" w:hint="eastAsia"/>
        </w:rPr>
        <w:t>年比較，大陸地區人數減少</w:t>
      </w:r>
      <w:r w:rsidRPr="005E673D">
        <w:rPr>
          <w:rFonts w:ascii="Times New Roman" w:hint="eastAsia"/>
        </w:rPr>
        <w:t>5,344</w:t>
      </w:r>
      <w:r w:rsidRPr="005E673D">
        <w:rPr>
          <w:rFonts w:ascii="Times New Roman" w:hint="eastAsia"/>
        </w:rPr>
        <w:t>人，馬來西亞略減</w:t>
      </w:r>
      <w:r w:rsidRPr="005E673D">
        <w:rPr>
          <w:rFonts w:ascii="Times New Roman" w:hint="eastAsia"/>
        </w:rPr>
        <w:t>702</w:t>
      </w:r>
      <w:r w:rsidRPr="005E673D">
        <w:rPr>
          <w:rFonts w:ascii="Times New Roman" w:hint="eastAsia"/>
        </w:rPr>
        <w:t>人，越南及印尼分別增加</w:t>
      </w:r>
      <w:r w:rsidRPr="005E673D">
        <w:rPr>
          <w:rFonts w:ascii="Times New Roman" w:hint="eastAsia"/>
        </w:rPr>
        <w:t>4,951</w:t>
      </w:r>
      <w:r w:rsidRPr="005E673D">
        <w:rPr>
          <w:rFonts w:ascii="Times New Roman" w:hint="eastAsia"/>
        </w:rPr>
        <w:t>人及</w:t>
      </w:r>
      <w:r w:rsidRPr="005E673D">
        <w:rPr>
          <w:rFonts w:ascii="Times New Roman" w:hint="eastAsia"/>
        </w:rPr>
        <w:t>4,564</w:t>
      </w:r>
      <w:r w:rsidRPr="005E673D">
        <w:rPr>
          <w:rFonts w:ascii="Times New Roman" w:hint="eastAsia"/>
        </w:rPr>
        <w:t>人，日本則略增</w:t>
      </w:r>
      <w:r w:rsidRPr="005E673D">
        <w:rPr>
          <w:rFonts w:ascii="Times New Roman" w:hint="eastAsia"/>
        </w:rPr>
        <w:t>783</w:t>
      </w:r>
      <w:r w:rsidRPr="005E673D">
        <w:rPr>
          <w:rFonts w:ascii="Times New Roman" w:hint="eastAsia"/>
        </w:rPr>
        <w:t>人</w:t>
      </w:r>
      <w:r w:rsidRPr="005E673D">
        <w:rPr>
          <w:rFonts w:ascii="Times New Roman" w:hint="eastAsia"/>
        </w:rPr>
        <w:t>(</w:t>
      </w:r>
      <w:r w:rsidRPr="005E673D">
        <w:rPr>
          <w:rFonts w:ascii="Times New Roman" w:hint="eastAsia"/>
        </w:rPr>
        <w:t>詳見下表</w:t>
      </w:r>
      <w:r w:rsidRPr="005E673D">
        <w:rPr>
          <w:rFonts w:ascii="Times New Roman" w:hint="eastAsia"/>
        </w:rPr>
        <w:t>3)</w:t>
      </w:r>
      <w:r w:rsidRPr="005E673D">
        <w:rPr>
          <w:rFonts w:ascii="Times New Roman" w:hint="eastAsia"/>
        </w:rPr>
        <w:t>。</w:t>
      </w:r>
    </w:p>
    <w:p w:rsidR="00705E8E" w:rsidRPr="005E673D" w:rsidRDefault="00705E8E" w:rsidP="00705E8E">
      <w:pPr>
        <w:pStyle w:val="a4"/>
        <w:spacing w:before="120" w:after="0"/>
        <w:ind w:left="482" w:rightChars="-46" w:right="-156" w:hanging="482"/>
        <w:jc w:val="center"/>
        <w:rPr>
          <w:rFonts w:ascii="Times New Roman" w:hAnsi="Times New Roman"/>
        </w:rPr>
      </w:pPr>
      <w:r w:rsidRPr="005E673D">
        <w:rPr>
          <w:rFonts w:ascii="Times New Roman" w:hAnsi="Times New Roman" w:hint="eastAsia"/>
          <w:b/>
        </w:rPr>
        <w:t>107</w:t>
      </w:r>
      <w:r w:rsidRPr="005E673D">
        <w:rPr>
          <w:rFonts w:ascii="Times New Roman" w:hAnsi="Times New Roman" w:hint="eastAsia"/>
          <w:b/>
        </w:rPr>
        <w:t>年</w:t>
      </w:r>
      <w:r w:rsidRPr="005E673D">
        <w:rPr>
          <w:rFonts w:ascii="Times New Roman" w:hAnsi="Times New Roman"/>
          <w:b/>
        </w:rPr>
        <w:t>大專校院境外學生</w:t>
      </w:r>
      <w:r w:rsidRPr="005E673D">
        <w:rPr>
          <w:rFonts w:ascii="Times New Roman" w:hAnsi="Times New Roman" w:hint="eastAsia"/>
          <w:b/>
        </w:rPr>
        <w:t>前</w:t>
      </w:r>
      <w:r w:rsidRPr="005E673D">
        <w:rPr>
          <w:rFonts w:ascii="Times New Roman" w:hAnsi="Times New Roman" w:hint="eastAsia"/>
          <w:b/>
        </w:rPr>
        <w:t>10</w:t>
      </w:r>
      <w:r w:rsidRPr="005E673D">
        <w:rPr>
          <w:rFonts w:ascii="Times New Roman" w:hAnsi="Times New Roman" w:hint="eastAsia"/>
          <w:b/>
        </w:rPr>
        <w:t>大來源國</w:t>
      </w:r>
      <w:r w:rsidRPr="005E673D">
        <w:rPr>
          <w:rFonts w:ascii="Times New Roman" w:hAnsi="Times New Roman" w:hint="eastAsia"/>
          <w:b/>
        </w:rPr>
        <w:t>/</w:t>
      </w:r>
      <w:r w:rsidRPr="005E673D">
        <w:rPr>
          <w:rFonts w:ascii="Times New Roman" w:hAnsi="Times New Roman" w:hint="eastAsia"/>
          <w:b/>
        </w:rPr>
        <w:t>地區</w:t>
      </w:r>
    </w:p>
    <w:p w:rsidR="00705E8E" w:rsidRPr="005E673D" w:rsidRDefault="00705E8E" w:rsidP="00705E8E">
      <w:pPr>
        <w:pStyle w:val="4"/>
        <w:numPr>
          <w:ilvl w:val="0"/>
          <w:numId w:val="0"/>
        </w:numPr>
        <w:spacing w:line="300" w:lineRule="exact"/>
        <w:ind w:left="1701" w:rightChars="-46" w:right="-156"/>
        <w:jc w:val="right"/>
        <w:rPr>
          <w:rFonts w:ascii="Times New Roman" w:hAnsi="Times New Roman"/>
          <w:sz w:val="24"/>
          <w:szCs w:val="24"/>
        </w:rPr>
      </w:pPr>
      <w:r w:rsidRPr="005E673D">
        <w:rPr>
          <w:rFonts w:ascii="Times New Roman" w:hAnsi="Times New Roman"/>
          <w:sz w:val="24"/>
          <w:szCs w:val="24"/>
        </w:rPr>
        <w:t>單位：人</w:t>
      </w:r>
    </w:p>
    <w:tbl>
      <w:tblPr>
        <w:tblW w:w="8606" w:type="dxa"/>
        <w:tblInd w:w="6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2"/>
        <w:gridCol w:w="756"/>
        <w:gridCol w:w="784"/>
        <w:gridCol w:w="658"/>
        <w:gridCol w:w="630"/>
        <w:gridCol w:w="616"/>
        <w:gridCol w:w="714"/>
        <w:gridCol w:w="675"/>
        <w:gridCol w:w="758"/>
        <w:gridCol w:w="745"/>
        <w:gridCol w:w="676"/>
        <w:gridCol w:w="712"/>
      </w:tblGrid>
      <w:tr w:rsidR="00705E8E" w:rsidRPr="005E673D" w:rsidTr="00705E8E">
        <w:trPr>
          <w:tblHeader/>
        </w:trPr>
        <w:tc>
          <w:tcPr>
            <w:tcW w:w="882" w:type="dxa"/>
            <w:vMerge w:val="restart"/>
            <w:shd w:val="clear" w:color="auto" w:fill="DAEEF3" w:themeFill="accent5" w:themeFillTint="33"/>
            <w:vAlign w:val="center"/>
          </w:tcPr>
          <w:p w:rsidR="00705E8E" w:rsidRPr="005E673D" w:rsidRDefault="00705E8E" w:rsidP="00705E8E">
            <w:pPr>
              <w:pStyle w:val="4"/>
              <w:numPr>
                <w:ilvl w:val="0"/>
                <w:numId w:val="0"/>
              </w:numPr>
              <w:kinsoku w:val="0"/>
              <w:ind w:leftChars="-31" w:left="-6" w:rightChars="-19" w:right="-65" w:hangingChars="41" w:hanging="99"/>
              <w:jc w:val="center"/>
              <w:rPr>
                <w:rFonts w:ascii="Times New Roman" w:hAnsi="Times New Roman"/>
                <w:b/>
                <w:sz w:val="22"/>
                <w:szCs w:val="22"/>
              </w:rPr>
            </w:pPr>
            <w:r w:rsidRPr="005E673D">
              <w:rPr>
                <w:rFonts w:ascii="Times New Roman" w:hAnsi="Times New Roman" w:hint="eastAsia"/>
                <w:b/>
                <w:sz w:val="22"/>
                <w:szCs w:val="22"/>
              </w:rPr>
              <w:t>國別</w:t>
            </w:r>
          </w:p>
        </w:tc>
        <w:tc>
          <w:tcPr>
            <w:tcW w:w="756" w:type="dxa"/>
            <w:vMerge w:val="restart"/>
            <w:shd w:val="clear" w:color="auto" w:fill="DAEEF3" w:themeFill="accent5" w:themeFillTint="33"/>
            <w:vAlign w:val="center"/>
          </w:tcPr>
          <w:p w:rsidR="00705E8E" w:rsidRPr="005E673D" w:rsidRDefault="00705E8E" w:rsidP="00705E8E">
            <w:pPr>
              <w:pStyle w:val="4"/>
              <w:numPr>
                <w:ilvl w:val="0"/>
                <w:numId w:val="0"/>
              </w:numPr>
              <w:kinsoku w:val="0"/>
              <w:ind w:leftChars="-15" w:left="-3" w:rightChars="-24" w:right="-82" w:hangingChars="20" w:hanging="48"/>
              <w:jc w:val="center"/>
              <w:rPr>
                <w:rFonts w:ascii="Times New Roman" w:hAnsi="Times New Roman"/>
                <w:b/>
                <w:sz w:val="22"/>
                <w:szCs w:val="22"/>
              </w:rPr>
            </w:pPr>
            <w:r w:rsidRPr="005E673D">
              <w:rPr>
                <w:rFonts w:ascii="Times New Roman" w:hAnsi="Times New Roman" w:hint="eastAsia"/>
                <w:b/>
                <w:sz w:val="22"/>
                <w:szCs w:val="22"/>
              </w:rPr>
              <w:t>總計</w:t>
            </w:r>
          </w:p>
        </w:tc>
        <w:tc>
          <w:tcPr>
            <w:tcW w:w="784" w:type="dxa"/>
            <w:vMerge w:val="restart"/>
            <w:tcBorders>
              <w:right w:val="nil"/>
            </w:tcBorders>
            <w:shd w:val="clear" w:color="auto" w:fill="DAEEF3" w:themeFill="accent5" w:themeFillTint="33"/>
            <w:vAlign w:val="center"/>
          </w:tcPr>
          <w:p w:rsidR="00705E8E" w:rsidRPr="005E673D" w:rsidRDefault="00705E8E" w:rsidP="00705E8E">
            <w:pPr>
              <w:pStyle w:val="4"/>
              <w:numPr>
                <w:ilvl w:val="0"/>
                <w:numId w:val="0"/>
              </w:numPr>
              <w:kinsoku w:val="0"/>
              <w:spacing w:line="260" w:lineRule="exact"/>
              <w:ind w:leftChars="-31" w:left="-14" w:rightChars="-23" w:right="-78" w:hangingChars="42" w:hanging="91"/>
              <w:jc w:val="center"/>
              <w:rPr>
                <w:rFonts w:ascii="Times New Roman" w:hAnsi="Times New Roman"/>
                <w:b/>
                <w:spacing w:val="-12"/>
                <w:sz w:val="22"/>
                <w:szCs w:val="22"/>
              </w:rPr>
            </w:pPr>
            <w:r w:rsidRPr="005E673D">
              <w:rPr>
                <w:rFonts w:ascii="Times New Roman" w:hAnsi="Times New Roman" w:hint="eastAsia"/>
                <w:b/>
                <w:spacing w:val="-12"/>
                <w:sz w:val="22"/>
                <w:szCs w:val="22"/>
              </w:rPr>
              <w:t>學位生</w:t>
            </w:r>
          </w:p>
        </w:tc>
        <w:tc>
          <w:tcPr>
            <w:tcW w:w="1904" w:type="dxa"/>
            <w:gridSpan w:val="3"/>
            <w:tcBorders>
              <w:left w:val="nil"/>
            </w:tcBorders>
            <w:shd w:val="clear" w:color="auto" w:fill="DAEEF3" w:themeFill="accent5" w:themeFillTint="33"/>
          </w:tcPr>
          <w:p w:rsidR="00705E8E" w:rsidRPr="005E673D" w:rsidRDefault="00705E8E" w:rsidP="00705E8E">
            <w:pPr>
              <w:pStyle w:val="4"/>
              <w:numPr>
                <w:ilvl w:val="0"/>
                <w:numId w:val="0"/>
              </w:numPr>
              <w:kinsoku w:val="0"/>
              <w:rPr>
                <w:rFonts w:ascii="Times New Roman" w:hAnsi="Times New Roman"/>
                <w:b/>
                <w:sz w:val="24"/>
                <w:szCs w:val="24"/>
              </w:rPr>
            </w:pPr>
          </w:p>
        </w:tc>
        <w:tc>
          <w:tcPr>
            <w:tcW w:w="714" w:type="dxa"/>
            <w:vMerge w:val="restart"/>
            <w:tcBorders>
              <w:right w:val="nil"/>
            </w:tcBorders>
            <w:shd w:val="clear" w:color="auto" w:fill="DAEEF3" w:themeFill="accent5" w:themeFillTint="33"/>
            <w:vAlign w:val="center"/>
          </w:tcPr>
          <w:p w:rsidR="00705E8E" w:rsidRPr="005E673D" w:rsidRDefault="00705E8E" w:rsidP="00705E8E">
            <w:pPr>
              <w:pStyle w:val="4"/>
              <w:numPr>
                <w:ilvl w:val="0"/>
                <w:numId w:val="0"/>
              </w:numPr>
              <w:kinsoku w:val="0"/>
              <w:spacing w:line="260" w:lineRule="exact"/>
              <w:ind w:leftChars="-23" w:left="-12" w:rightChars="-23" w:right="-78" w:hangingChars="30" w:hanging="66"/>
              <w:jc w:val="center"/>
              <w:rPr>
                <w:rFonts w:ascii="Times New Roman" w:hAnsi="Times New Roman"/>
                <w:b/>
                <w:spacing w:val="-10"/>
                <w:sz w:val="22"/>
                <w:szCs w:val="22"/>
              </w:rPr>
            </w:pPr>
            <w:r w:rsidRPr="005E673D">
              <w:rPr>
                <w:rFonts w:ascii="Times New Roman" w:hAnsi="Times New Roman" w:hint="eastAsia"/>
                <w:b/>
                <w:spacing w:val="-10"/>
                <w:sz w:val="22"/>
                <w:szCs w:val="22"/>
              </w:rPr>
              <w:t>非學</w:t>
            </w:r>
          </w:p>
          <w:p w:rsidR="00705E8E" w:rsidRPr="005E673D" w:rsidRDefault="00705E8E" w:rsidP="00705E8E">
            <w:pPr>
              <w:pStyle w:val="4"/>
              <w:numPr>
                <w:ilvl w:val="0"/>
                <w:numId w:val="0"/>
              </w:numPr>
              <w:kinsoku w:val="0"/>
              <w:spacing w:line="260" w:lineRule="exact"/>
              <w:ind w:leftChars="-23" w:left="-12" w:rightChars="-23" w:right="-78" w:hangingChars="30" w:hanging="66"/>
              <w:jc w:val="center"/>
              <w:rPr>
                <w:rFonts w:ascii="Times New Roman" w:hAnsi="Times New Roman"/>
                <w:b/>
                <w:spacing w:val="-10"/>
                <w:sz w:val="24"/>
                <w:szCs w:val="24"/>
              </w:rPr>
            </w:pPr>
            <w:r w:rsidRPr="005E673D">
              <w:rPr>
                <w:rFonts w:ascii="Times New Roman" w:hAnsi="Times New Roman" w:hint="eastAsia"/>
                <w:b/>
                <w:spacing w:val="-10"/>
                <w:sz w:val="22"/>
                <w:szCs w:val="22"/>
              </w:rPr>
              <w:t>位生</w:t>
            </w:r>
          </w:p>
        </w:tc>
        <w:tc>
          <w:tcPr>
            <w:tcW w:w="3566" w:type="dxa"/>
            <w:gridSpan w:val="5"/>
            <w:tcBorders>
              <w:left w:val="nil"/>
            </w:tcBorders>
            <w:shd w:val="clear" w:color="auto" w:fill="DAEEF3" w:themeFill="accent5" w:themeFillTint="33"/>
          </w:tcPr>
          <w:p w:rsidR="00705E8E" w:rsidRPr="005E673D" w:rsidRDefault="00705E8E" w:rsidP="00705E8E">
            <w:pPr>
              <w:pStyle w:val="4"/>
              <w:numPr>
                <w:ilvl w:val="0"/>
                <w:numId w:val="0"/>
              </w:numPr>
              <w:kinsoku w:val="0"/>
              <w:rPr>
                <w:rFonts w:ascii="Times New Roman" w:hAnsi="Times New Roman"/>
                <w:b/>
                <w:sz w:val="24"/>
                <w:szCs w:val="24"/>
              </w:rPr>
            </w:pPr>
          </w:p>
        </w:tc>
      </w:tr>
      <w:tr w:rsidR="00705E8E" w:rsidRPr="005E673D" w:rsidTr="00705E8E">
        <w:trPr>
          <w:trHeight w:val="846"/>
          <w:tblHeader/>
        </w:trPr>
        <w:tc>
          <w:tcPr>
            <w:tcW w:w="882" w:type="dxa"/>
            <w:vMerge/>
            <w:shd w:val="clear" w:color="auto" w:fill="DAEEF3" w:themeFill="accent5" w:themeFillTint="33"/>
          </w:tcPr>
          <w:p w:rsidR="00705E8E" w:rsidRPr="005E673D" w:rsidRDefault="00705E8E" w:rsidP="00705E8E">
            <w:pPr>
              <w:pStyle w:val="4"/>
              <w:numPr>
                <w:ilvl w:val="0"/>
                <w:numId w:val="0"/>
              </w:numPr>
              <w:kinsoku w:val="0"/>
              <w:rPr>
                <w:rFonts w:ascii="Times New Roman" w:hAnsi="Times New Roman"/>
                <w:b/>
                <w:sz w:val="24"/>
                <w:szCs w:val="24"/>
              </w:rPr>
            </w:pPr>
          </w:p>
        </w:tc>
        <w:tc>
          <w:tcPr>
            <w:tcW w:w="756" w:type="dxa"/>
            <w:vMerge/>
            <w:shd w:val="clear" w:color="auto" w:fill="DAEEF3" w:themeFill="accent5" w:themeFillTint="33"/>
          </w:tcPr>
          <w:p w:rsidR="00705E8E" w:rsidRPr="005E673D" w:rsidRDefault="00705E8E" w:rsidP="00705E8E">
            <w:pPr>
              <w:pStyle w:val="4"/>
              <w:numPr>
                <w:ilvl w:val="0"/>
                <w:numId w:val="0"/>
              </w:numPr>
              <w:kinsoku w:val="0"/>
              <w:rPr>
                <w:rFonts w:ascii="Times New Roman" w:hAnsi="Times New Roman"/>
                <w:b/>
                <w:sz w:val="24"/>
                <w:szCs w:val="24"/>
              </w:rPr>
            </w:pPr>
          </w:p>
        </w:tc>
        <w:tc>
          <w:tcPr>
            <w:tcW w:w="784" w:type="dxa"/>
            <w:vMerge/>
            <w:shd w:val="clear" w:color="auto" w:fill="DAEEF3" w:themeFill="accent5" w:themeFillTint="33"/>
          </w:tcPr>
          <w:p w:rsidR="00705E8E" w:rsidRPr="005E673D" w:rsidRDefault="00705E8E" w:rsidP="00705E8E">
            <w:pPr>
              <w:pStyle w:val="4"/>
              <w:numPr>
                <w:ilvl w:val="0"/>
                <w:numId w:val="0"/>
              </w:numPr>
              <w:kinsoku w:val="0"/>
              <w:rPr>
                <w:rFonts w:ascii="Times New Roman" w:hAnsi="Times New Roman"/>
                <w:b/>
                <w:sz w:val="24"/>
                <w:szCs w:val="24"/>
              </w:rPr>
            </w:pPr>
          </w:p>
        </w:tc>
        <w:tc>
          <w:tcPr>
            <w:tcW w:w="658"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7" w:left="-1" w:rightChars="-21" w:right="-71" w:hangingChars="26" w:hanging="57"/>
              <w:jc w:val="center"/>
              <w:rPr>
                <w:rFonts w:ascii="Times New Roman" w:hAnsi="Times New Roman"/>
                <w:b/>
                <w:sz w:val="20"/>
                <w:szCs w:val="20"/>
              </w:rPr>
            </w:pPr>
            <w:r w:rsidRPr="005E673D">
              <w:rPr>
                <w:rFonts w:ascii="Times New Roman" w:hAnsi="Times New Roman" w:hint="eastAsia"/>
                <w:b/>
                <w:sz w:val="20"/>
                <w:szCs w:val="20"/>
              </w:rPr>
              <w:t>外國</w:t>
            </w:r>
          </w:p>
          <w:p w:rsidR="00705E8E" w:rsidRPr="005E673D" w:rsidRDefault="00705E8E" w:rsidP="00705E8E">
            <w:pPr>
              <w:pStyle w:val="4"/>
              <w:numPr>
                <w:ilvl w:val="0"/>
                <w:numId w:val="0"/>
              </w:numPr>
              <w:kinsoku w:val="0"/>
              <w:spacing w:line="200" w:lineRule="exact"/>
              <w:ind w:leftChars="-17" w:left="-1" w:rightChars="-21" w:right="-71" w:hangingChars="26" w:hanging="57"/>
              <w:jc w:val="center"/>
              <w:rPr>
                <w:rFonts w:ascii="Times New Roman" w:hAnsi="Times New Roman"/>
                <w:b/>
                <w:sz w:val="20"/>
                <w:szCs w:val="20"/>
              </w:rPr>
            </w:pPr>
            <w:r w:rsidRPr="005E673D">
              <w:rPr>
                <w:rFonts w:ascii="Times New Roman" w:hAnsi="Times New Roman" w:hint="eastAsia"/>
                <w:b/>
                <w:sz w:val="20"/>
                <w:szCs w:val="20"/>
              </w:rPr>
              <w:t>學生</w:t>
            </w:r>
          </w:p>
        </w:tc>
        <w:tc>
          <w:tcPr>
            <w:tcW w:w="630"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7" w:left="-1" w:rightChars="-21" w:right="-71" w:hangingChars="26" w:hanging="57"/>
              <w:jc w:val="center"/>
              <w:rPr>
                <w:rFonts w:ascii="Times New Roman" w:hAnsi="Times New Roman"/>
                <w:b/>
                <w:sz w:val="20"/>
                <w:szCs w:val="20"/>
              </w:rPr>
            </w:pPr>
            <w:r w:rsidRPr="005E673D">
              <w:rPr>
                <w:rFonts w:ascii="Times New Roman" w:hAnsi="Times New Roman" w:hint="eastAsia"/>
                <w:b/>
                <w:sz w:val="20"/>
                <w:szCs w:val="20"/>
              </w:rPr>
              <w:t>僑生</w:t>
            </w:r>
          </w:p>
        </w:tc>
        <w:tc>
          <w:tcPr>
            <w:tcW w:w="616"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7" w:left="-1" w:rightChars="-21" w:right="-71" w:hangingChars="26" w:hanging="57"/>
              <w:jc w:val="center"/>
              <w:rPr>
                <w:rFonts w:ascii="Times New Roman" w:hAnsi="Times New Roman"/>
                <w:b/>
                <w:sz w:val="20"/>
                <w:szCs w:val="20"/>
              </w:rPr>
            </w:pPr>
            <w:r w:rsidRPr="005E673D">
              <w:rPr>
                <w:rFonts w:ascii="Times New Roman" w:hAnsi="Times New Roman" w:hint="eastAsia"/>
                <w:b/>
                <w:sz w:val="20"/>
                <w:szCs w:val="20"/>
              </w:rPr>
              <w:t>陸生</w:t>
            </w:r>
          </w:p>
        </w:tc>
        <w:tc>
          <w:tcPr>
            <w:tcW w:w="714" w:type="dxa"/>
            <w:vMerge/>
            <w:shd w:val="clear" w:color="auto" w:fill="DAEEF3" w:themeFill="accent5" w:themeFillTint="33"/>
          </w:tcPr>
          <w:p w:rsidR="00705E8E" w:rsidRPr="005E673D" w:rsidRDefault="00705E8E" w:rsidP="00705E8E">
            <w:pPr>
              <w:pStyle w:val="4"/>
              <w:numPr>
                <w:ilvl w:val="0"/>
                <w:numId w:val="0"/>
              </w:numPr>
              <w:kinsoku w:val="0"/>
              <w:spacing w:line="200" w:lineRule="exact"/>
              <w:rPr>
                <w:rFonts w:ascii="Times New Roman" w:hAnsi="Times New Roman"/>
                <w:b/>
                <w:sz w:val="24"/>
                <w:szCs w:val="24"/>
              </w:rPr>
            </w:pPr>
          </w:p>
        </w:tc>
        <w:tc>
          <w:tcPr>
            <w:tcW w:w="675"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外國</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交換生</w:t>
            </w:r>
          </w:p>
          <w:p w:rsidR="00705E8E" w:rsidRPr="005E673D" w:rsidRDefault="009B4DB8" w:rsidP="00705E8E">
            <w:pPr>
              <w:pStyle w:val="4"/>
              <w:numPr>
                <w:ilvl w:val="0"/>
                <w:numId w:val="0"/>
              </w:numPr>
              <w:kinsoku w:val="0"/>
              <w:spacing w:line="200" w:lineRule="exact"/>
              <w:ind w:left="2" w:rightChars="-21" w:right="-71" w:hanging="322"/>
              <w:jc w:val="center"/>
              <w:rPr>
                <w:rFonts w:ascii="Times New Roman" w:hAnsi="Times New Roman"/>
                <w:b/>
                <w:spacing w:val="-16"/>
                <w:sz w:val="20"/>
                <w:szCs w:val="20"/>
              </w:rPr>
            </w:pPr>
            <w:r w:rsidRPr="009B4DB8">
              <w:rPr>
                <w:rFonts w:ascii="新細明體" w:eastAsia="新細明體" w:hAnsi="新細明體" w:cs="新細明體" w:hint="eastAsia"/>
                <w:b/>
                <w:color w:val="FF0000"/>
                <w:spacing w:val="-16"/>
                <w:sz w:val="20"/>
                <w:szCs w:val="20"/>
              </w:rPr>
              <w:t>①</w:t>
            </w:r>
          </w:p>
        </w:tc>
        <w:tc>
          <w:tcPr>
            <w:tcW w:w="758"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外國短期研習及個人選</w:t>
            </w:r>
            <w:r w:rsidRPr="005E673D">
              <w:rPr>
                <w:rFonts w:ascii="Times New Roman" w:hAnsi="Times New Roman"/>
                <w:b/>
                <w:spacing w:val="-16"/>
                <w:sz w:val="20"/>
                <w:szCs w:val="20"/>
              </w:rPr>
              <w:t>讀</w:t>
            </w:r>
            <w:r w:rsidRPr="005E673D">
              <w:rPr>
                <w:rFonts w:ascii="新細明體" w:eastAsia="新細明體" w:hAnsi="新細明體" w:cs="新細明體" w:hint="eastAsia"/>
                <w:b/>
                <w:spacing w:val="-16"/>
                <w:sz w:val="20"/>
                <w:szCs w:val="20"/>
              </w:rPr>
              <w:t>①</w:t>
            </w:r>
          </w:p>
        </w:tc>
        <w:tc>
          <w:tcPr>
            <w:tcW w:w="745"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大專</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附設華語文中心學生</w:t>
            </w:r>
          </w:p>
        </w:tc>
        <w:tc>
          <w:tcPr>
            <w:tcW w:w="676"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大陸</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研修生</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新細明體" w:eastAsia="新細明體" w:hAnsi="新細明體" w:cs="新細明體" w:hint="eastAsia"/>
                <w:b/>
                <w:spacing w:val="-16"/>
                <w:sz w:val="20"/>
                <w:szCs w:val="20"/>
              </w:rPr>
              <w:t>②</w:t>
            </w:r>
          </w:p>
        </w:tc>
        <w:tc>
          <w:tcPr>
            <w:tcW w:w="712" w:type="dxa"/>
            <w:shd w:val="clear" w:color="auto" w:fill="DAEEF3" w:themeFill="accent5" w:themeFillTint="33"/>
            <w:vAlign w:val="center"/>
          </w:tcPr>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海外</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青年</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技術</w:t>
            </w:r>
          </w:p>
          <w:p w:rsidR="00705E8E" w:rsidRPr="005E673D" w:rsidRDefault="00705E8E" w:rsidP="00705E8E">
            <w:pPr>
              <w:pStyle w:val="4"/>
              <w:numPr>
                <w:ilvl w:val="0"/>
                <w:numId w:val="0"/>
              </w:numPr>
              <w:kinsoku w:val="0"/>
              <w:spacing w:line="200" w:lineRule="exact"/>
              <w:ind w:leftChars="-19" w:left="-65" w:rightChars="-21" w:right="-71" w:firstLineChars="2" w:firstLine="4"/>
              <w:jc w:val="center"/>
              <w:rPr>
                <w:rFonts w:ascii="Times New Roman" w:hAnsi="Times New Roman"/>
                <w:b/>
                <w:spacing w:val="-16"/>
                <w:sz w:val="20"/>
                <w:szCs w:val="20"/>
              </w:rPr>
            </w:pPr>
            <w:r w:rsidRPr="005E673D">
              <w:rPr>
                <w:rFonts w:ascii="Times New Roman" w:hAnsi="Times New Roman" w:hint="eastAsia"/>
                <w:b/>
                <w:spacing w:val="-16"/>
                <w:sz w:val="20"/>
                <w:szCs w:val="20"/>
              </w:rPr>
              <w:t>訓練班</w:t>
            </w:r>
          </w:p>
        </w:tc>
      </w:tr>
      <w:tr w:rsidR="00705E8E" w:rsidRPr="005E673D" w:rsidTr="00705E8E">
        <w:trPr>
          <w:trHeight w:val="54"/>
        </w:trPr>
        <w:tc>
          <w:tcPr>
            <w:tcW w:w="882" w:type="dxa"/>
          </w:tcPr>
          <w:p w:rsidR="00705E8E" w:rsidRPr="005E673D" w:rsidRDefault="00705E8E" w:rsidP="00705E8E">
            <w:pPr>
              <w:pStyle w:val="4"/>
              <w:numPr>
                <w:ilvl w:val="0"/>
                <w:numId w:val="0"/>
              </w:numPr>
              <w:kinsoku w:val="0"/>
              <w:spacing w:line="320" w:lineRule="exact"/>
              <w:ind w:leftChars="-27" w:left="-10" w:rightChars="-15" w:right="-51" w:hangingChars="42" w:hanging="82"/>
              <w:jc w:val="center"/>
              <w:rPr>
                <w:rFonts w:ascii="Times New Roman" w:hAnsi="Times New Roman"/>
                <w:spacing w:val="-12"/>
                <w:sz w:val="20"/>
                <w:szCs w:val="20"/>
              </w:rPr>
            </w:pPr>
            <w:r w:rsidRPr="005E673D">
              <w:rPr>
                <w:rFonts w:ascii="Times New Roman" w:hAnsi="Times New Roman" w:hint="eastAsia"/>
                <w:spacing w:val="-12"/>
                <w:sz w:val="20"/>
                <w:szCs w:val="20"/>
              </w:rPr>
              <w:t>中國大陸</w:t>
            </w:r>
          </w:p>
        </w:tc>
        <w:tc>
          <w:tcPr>
            <w:tcW w:w="75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29,960</w:t>
            </w:r>
          </w:p>
        </w:tc>
        <w:tc>
          <w:tcPr>
            <w:tcW w:w="78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9,006</w:t>
            </w:r>
          </w:p>
        </w:tc>
        <w:tc>
          <w:tcPr>
            <w:tcW w:w="6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630" w:type="dxa"/>
          </w:tcPr>
          <w:p w:rsidR="00705E8E" w:rsidRPr="005E673D" w:rsidRDefault="00705E8E" w:rsidP="00705E8E">
            <w:pPr>
              <w:pStyle w:val="4"/>
              <w:numPr>
                <w:ilvl w:val="0"/>
                <w:numId w:val="0"/>
              </w:numPr>
              <w:kinsoku w:val="0"/>
              <w:spacing w:line="320" w:lineRule="exact"/>
              <w:ind w:leftChars="-27" w:rightChars="-15" w:right="-51" w:hangingChars="42" w:hanging="92"/>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61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9,006</w:t>
            </w:r>
          </w:p>
        </w:tc>
        <w:tc>
          <w:tcPr>
            <w:tcW w:w="71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20,954</w:t>
            </w:r>
          </w:p>
        </w:tc>
        <w:tc>
          <w:tcPr>
            <w:tcW w:w="67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4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357</w:t>
            </w:r>
          </w:p>
        </w:tc>
        <w:tc>
          <w:tcPr>
            <w:tcW w:w="676" w:type="dxa"/>
          </w:tcPr>
          <w:p w:rsidR="00705E8E" w:rsidRPr="005E673D" w:rsidRDefault="00705E8E" w:rsidP="00705E8E">
            <w:pPr>
              <w:pStyle w:val="4"/>
              <w:numPr>
                <w:ilvl w:val="0"/>
                <w:numId w:val="0"/>
              </w:numPr>
              <w:kinsoku w:val="0"/>
              <w:spacing w:line="320" w:lineRule="exact"/>
              <w:ind w:leftChars="-43" w:left="4" w:rightChars="-15" w:right="-51" w:hangingChars="68" w:hanging="150"/>
              <w:jc w:val="right"/>
              <w:rPr>
                <w:rFonts w:ascii="Times New Roman" w:hAnsi="Times New Roman"/>
                <w:spacing w:val="-10"/>
                <w:sz w:val="22"/>
                <w:szCs w:val="22"/>
              </w:rPr>
            </w:pPr>
            <w:r w:rsidRPr="005E673D">
              <w:rPr>
                <w:rFonts w:ascii="Times New Roman" w:hAnsi="Times New Roman" w:hint="eastAsia"/>
                <w:spacing w:val="-10"/>
                <w:sz w:val="22"/>
                <w:szCs w:val="22"/>
              </w:rPr>
              <w:t>20,597</w:t>
            </w:r>
          </w:p>
        </w:tc>
        <w:tc>
          <w:tcPr>
            <w:tcW w:w="712"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r>
      <w:tr w:rsidR="00705E8E" w:rsidRPr="005E673D" w:rsidTr="00705E8E">
        <w:tc>
          <w:tcPr>
            <w:tcW w:w="882" w:type="dxa"/>
          </w:tcPr>
          <w:p w:rsidR="00705E8E" w:rsidRPr="005E673D" w:rsidRDefault="00705E8E" w:rsidP="00705E8E">
            <w:pPr>
              <w:pStyle w:val="4"/>
              <w:numPr>
                <w:ilvl w:val="0"/>
                <w:numId w:val="0"/>
              </w:numPr>
              <w:kinsoku w:val="0"/>
              <w:spacing w:line="320" w:lineRule="exact"/>
              <w:ind w:leftChars="-27" w:left="-10" w:rightChars="-15" w:right="-51" w:hangingChars="42" w:hanging="82"/>
              <w:jc w:val="center"/>
              <w:rPr>
                <w:rFonts w:ascii="Times New Roman" w:hAnsi="Times New Roman"/>
                <w:spacing w:val="-12"/>
                <w:sz w:val="20"/>
                <w:szCs w:val="20"/>
              </w:rPr>
            </w:pPr>
            <w:r w:rsidRPr="005E673D">
              <w:rPr>
                <w:rFonts w:ascii="Times New Roman" w:hAnsi="Times New Roman" w:hint="eastAsia"/>
                <w:spacing w:val="-12"/>
                <w:sz w:val="20"/>
                <w:szCs w:val="20"/>
              </w:rPr>
              <w:t>馬來西亞</w:t>
            </w:r>
          </w:p>
        </w:tc>
        <w:tc>
          <w:tcPr>
            <w:tcW w:w="75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16,717</w:t>
            </w:r>
          </w:p>
        </w:tc>
        <w:tc>
          <w:tcPr>
            <w:tcW w:w="78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13,091</w:t>
            </w:r>
          </w:p>
        </w:tc>
        <w:tc>
          <w:tcPr>
            <w:tcW w:w="6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5,197</w:t>
            </w:r>
          </w:p>
        </w:tc>
        <w:tc>
          <w:tcPr>
            <w:tcW w:w="630"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7,894</w:t>
            </w:r>
          </w:p>
        </w:tc>
        <w:tc>
          <w:tcPr>
            <w:tcW w:w="61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4" w:type="dxa"/>
          </w:tcPr>
          <w:p w:rsidR="00705E8E" w:rsidRPr="005E673D" w:rsidRDefault="00705E8E" w:rsidP="00705E8E">
            <w:pPr>
              <w:pStyle w:val="4"/>
              <w:numPr>
                <w:ilvl w:val="0"/>
                <w:numId w:val="0"/>
              </w:numPr>
              <w:kinsoku w:val="0"/>
              <w:spacing w:line="320" w:lineRule="exact"/>
              <w:ind w:leftChars="-27" w:rightChars="-15" w:right="-51" w:hangingChars="42" w:hanging="92"/>
              <w:jc w:val="right"/>
              <w:rPr>
                <w:rFonts w:ascii="Times New Roman" w:hAnsi="Times New Roman"/>
                <w:spacing w:val="-10"/>
                <w:sz w:val="22"/>
                <w:szCs w:val="22"/>
              </w:rPr>
            </w:pPr>
            <w:r w:rsidRPr="005E673D">
              <w:rPr>
                <w:rFonts w:ascii="Times New Roman" w:hAnsi="Times New Roman" w:hint="eastAsia"/>
                <w:spacing w:val="-10"/>
                <w:sz w:val="22"/>
                <w:szCs w:val="22"/>
              </w:rPr>
              <w:t>3,626</w:t>
            </w:r>
          </w:p>
        </w:tc>
        <w:tc>
          <w:tcPr>
            <w:tcW w:w="67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84</w:t>
            </w:r>
          </w:p>
        </w:tc>
        <w:tc>
          <w:tcPr>
            <w:tcW w:w="7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1,255</w:t>
            </w:r>
          </w:p>
        </w:tc>
        <w:tc>
          <w:tcPr>
            <w:tcW w:w="74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217</w:t>
            </w:r>
          </w:p>
        </w:tc>
        <w:tc>
          <w:tcPr>
            <w:tcW w:w="67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2"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2,070</w:t>
            </w:r>
          </w:p>
        </w:tc>
      </w:tr>
      <w:tr w:rsidR="00705E8E" w:rsidRPr="005E673D" w:rsidTr="00705E8E">
        <w:trPr>
          <w:trHeight w:val="53"/>
        </w:trPr>
        <w:tc>
          <w:tcPr>
            <w:tcW w:w="882" w:type="dxa"/>
          </w:tcPr>
          <w:p w:rsidR="00705E8E" w:rsidRPr="005E673D" w:rsidRDefault="00705E8E" w:rsidP="00705E8E">
            <w:pPr>
              <w:pStyle w:val="4"/>
              <w:numPr>
                <w:ilvl w:val="0"/>
                <w:numId w:val="0"/>
              </w:numPr>
              <w:kinsoku w:val="0"/>
              <w:spacing w:line="320" w:lineRule="exact"/>
              <w:ind w:leftChars="-27" w:left="-10" w:rightChars="-15" w:right="-51" w:hangingChars="42" w:hanging="82"/>
              <w:jc w:val="center"/>
              <w:rPr>
                <w:rFonts w:ascii="Times New Roman" w:hAnsi="Times New Roman"/>
                <w:spacing w:val="-12"/>
                <w:sz w:val="20"/>
                <w:szCs w:val="20"/>
              </w:rPr>
            </w:pPr>
            <w:r w:rsidRPr="005E673D">
              <w:rPr>
                <w:rFonts w:ascii="Times New Roman" w:hAnsi="Times New Roman" w:hint="eastAsia"/>
                <w:spacing w:val="-12"/>
                <w:sz w:val="20"/>
                <w:szCs w:val="20"/>
              </w:rPr>
              <w:t>越南</w:t>
            </w:r>
          </w:p>
        </w:tc>
        <w:tc>
          <w:tcPr>
            <w:tcW w:w="75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12,983</w:t>
            </w:r>
          </w:p>
        </w:tc>
        <w:tc>
          <w:tcPr>
            <w:tcW w:w="78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7,854</w:t>
            </w:r>
          </w:p>
        </w:tc>
        <w:tc>
          <w:tcPr>
            <w:tcW w:w="6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7,058</w:t>
            </w:r>
          </w:p>
        </w:tc>
        <w:tc>
          <w:tcPr>
            <w:tcW w:w="630"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796</w:t>
            </w:r>
          </w:p>
        </w:tc>
        <w:tc>
          <w:tcPr>
            <w:tcW w:w="61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4" w:type="dxa"/>
          </w:tcPr>
          <w:p w:rsidR="00705E8E" w:rsidRPr="005E673D" w:rsidRDefault="00705E8E" w:rsidP="00705E8E">
            <w:pPr>
              <w:pStyle w:val="4"/>
              <w:numPr>
                <w:ilvl w:val="0"/>
                <w:numId w:val="0"/>
              </w:numPr>
              <w:kinsoku w:val="0"/>
              <w:spacing w:line="320" w:lineRule="exact"/>
              <w:ind w:leftChars="-27" w:rightChars="-15" w:right="-51" w:hangingChars="42" w:hanging="92"/>
              <w:jc w:val="right"/>
              <w:rPr>
                <w:rFonts w:ascii="Times New Roman" w:hAnsi="Times New Roman"/>
                <w:spacing w:val="-10"/>
                <w:sz w:val="22"/>
                <w:szCs w:val="22"/>
              </w:rPr>
            </w:pPr>
            <w:r w:rsidRPr="005E673D">
              <w:rPr>
                <w:rFonts w:ascii="Times New Roman" w:hAnsi="Times New Roman" w:hint="eastAsia"/>
                <w:spacing w:val="-10"/>
                <w:sz w:val="22"/>
                <w:szCs w:val="22"/>
              </w:rPr>
              <w:t>5,129</w:t>
            </w:r>
          </w:p>
        </w:tc>
        <w:tc>
          <w:tcPr>
            <w:tcW w:w="67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126</w:t>
            </w:r>
          </w:p>
        </w:tc>
        <w:tc>
          <w:tcPr>
            <w:tcW w:w="7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878</w:t>
            </w:r>
          </w:p>
        </w:tc>
        <w:tc>
          <w:tcPr>
            <w:tcW w:w="74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4,072</w:t>
            </w:r>
          </w:p>
        </w:tc>
        <w:tc>
          <w:tcPr>
            <w:tcW w:w="67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2"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53</w:t>
            </w:r>
          </w:p>
        </w:tc>
      </w:tr>
      <w:tr w:rsidR="00705E8E" w:rsidRPr="005E673D" w:rsidTr="00705E8E">
        <w:tc>
          <w:tcPr>
            <w:tcW w:w="882" w:type="dxa"/>
          </w:tcPr>
          <w:p w:rsidR="00705E8E" w:rsidRPr="005E673D" w:rsidRDefault="00705E8E" w:rsidP="00705E8E">
            <w:pPr>
              <w:pStyle w:val="4"/>
              <w:numPr>
                <w:ilvl w:val="0"/>
                <w:numId w:val="0"/>
              </w:numPr>
              <w:kinsoku w:val="0"/>
              <w:spacing w:line="320" w:lineRule="exact"/>
              <w:ind w:leftChars="-27" w:left="-10" w:rightChars="-15" w:right="-51" w:hangingChars="42" w:hanging="82"/>
              <w:jc w:val="center"/>
              <w:rPr>
                <w:rFonts w:ascii="Times New Roman" w:hAnsi="Times New Roman"/>
                <w:spacing w:val="-12"/>
                <w:sz w:val="20"/>
                <w:szCs w:val="20"/>
              </w:rPr>
            </w:pPr>
            <w:r w:rsidRPr="005E673D">
              <w:rPr>
                <w:rFonts w:ascii="Times New Roman" w:hAnsi="Times New Roman" w:hint="eastAsia"/>
                <w:spacing w:val="-12"/>
                <w:sz w:val="20"/>
                <w:szCs w:val="20"/>
              </w:rPr>
              <w:t>印尼</w:t>
            </w:r>
          </w:p>
        </w:tc>
        <w:tc>
          <w:tcPr>
            <w:tcW w:w="75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11,812</w:t>
            </w:r>
          </w:p>
        </w:tc>
        <w:tc>
          <w:tcPr>
            <w:tcW w:w="78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7,347</w:t>
            </w:r>
          </w:p>
        </w:tc>
        <w:tc>
          <w:tcPr>
            <w:tcW w:w="658" w:type="dxa"/>
          </w:tcPr>
          <w:p w:rsidR="00705E8E" w:rsidRPr="005E673D" w:rsidRDefault="00705E8E" w:rsidP="00705E8E">
            <w:pPr>
              <w:pStyle w:val="4"/>
              <w:numPr>
                <w:ilvl w:val="0"/>
                <w:numId w:val="0"/>
              </w:numPr>
              <w:kinsoku w:val="0"/>
              <w:spacing w:line="320" w:lineRule="exact"/>
              <w:ind w:leftChars="-31" w:left="3" w:rightChars="-15" w:right="-51" w:hangingChars="49" w:hanging="108"/>
              <w:jc w:val="right"/>
              <w:rPr>
                <w:rFonts w:ascii="Times New Roman" w:hAnsi="Times New Roman"/>
                <w:spacing w:val="-10"/>
                <w:sz w:val="22"/>
                <w:szCs w:val="22"/>
              </w:rPr>
            </w:pPr>
            <w:r w:rsidRPr="005E673D">
              <w:rPr>
                <w:rFonts w:ascii="Times New Roman" w:hAnsi="Times New Roman" w:hint="eastAsia"/>
                <w:spacing w:val="-10"/>
                <w:sz w:val="22"/>
                <w:szCs w:val="22"/>
              </w:rPr>
              <w:t>5,686</w:t>
            </w:r>
          </w:p>
        </w:tc>
        <w:tc>
          <w:tcPr>
            <w:tcW w:w="630"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1,661</w:t>
            </w:r>
          </w:p>
        </w:tc>
        <w:tc>
          <w:tcPr>
            <w:tcW w:w="61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4" w:type="dxa"/>
          </w:tcPr>
          <w:p w:rsidR="00705E8E" w:rsidRPr="005E673D" w:rsidRDefault="00705E8E" w:rsidP="00705E8E">
            <w:pPr>
              <w:pStyle w:val="4"/>
              <w:numPr>
                <w:ilvl w:val="0"/>
                <w:numId w:val="0"/>
              </w:numPr>
              <w:kinsoku w:val="0"/>
              <w:spacing w:line="320" w:lineRule="exact"/>
              <w:ind w:leftChars="-27" w:rightChars="-15" w:right="-51" w:hangingChars="42" w:hanging="92"/>
              <w:jc w:val="right"/>
              <w:rPr>
                <w:rFonts w:ascii="Times New Roman" w:hAnsi="Times New Roman"/>
                <w:spacing w:val="-10"/>
                <w:sz w:val="22"/>
                <w:szCs w:val="22"/>
              </w:rPr>
            </w:pPr>
            <w:r w:rsidRPr="005E673D">
              <w:rPr>
                <w:rFonts w:ascii="Times New Roman" w:hAnsi="Times New Roman" w:hint="eastAsia"/>
                <w:spacing w:val="-10"/>
                <w:sz w:val="22"/>
                <w:szCs w:val="22"/>
              </w:rPr>
              <w:t>4,465</w:t>
            </w:r>
          </w:p>
        </w:tc>
        <w:tc>
          <w:tcPr>
            <w:tcW w:w="67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203</w:t>
            </w:r>
          </w:p>
        </w:tc>
        <w:tc>
          <w:tcPr>
            <w:tcW w:w="7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902</w:t>
            </w:r>
          </w:p>
        </w:tc>
        <w:tc>
          <w:tcPr>
            <w:tcW w:w="74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3,238</w:t>
            </w:r>
          </w:p>
        </w:tc>
        <w:tc>
          <w:tcPr>
            <w:tcW w:w="676" w:type="dxa"/>
          </w:tcPr>
          <w:p w:rsidR="00705E8E" w:rsidRPr="005E673D" w:rsidRDefault="00705E8E" w:rsidP="00705E8E">
            <w:pPr>
              <w:pStyle w:val="4"/>
              <w:numPr>
                <w:ilvl w:val="0"/>
                <w:numId w:val="0"/>
              </w:numPr>
              <w:kinsoku w:val="0"/>
              <w:spacing w:line="320" w:lineRule="exact"/>
              <w:ind w:leftChars="-34" w:left="1" w:rightChars="-15" w:right="-51" w:hangingChars="53" w:hanging="117"/>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2"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122</w:t>
            </w:r>
          </w:p>
        </w:tc>
      </w:tr>
      <w:tr w:rsidR="00705E8E" w:rsidRPr="005E673D" w:rsidTr="00705E8E">
        <w:tc>
          <w:tcPr>
            <w:tcW w:w="882" w:type="dxa"/>
          </w:tcPr>
          <w:p w:rsidR="00705E8E" w:rsidRPr="005E673D" w:rsidRDefault="00705E8E" w:rsidP="00705E8E">
            <w:pPr>
              <w:pStyle w:val="4"/>
              <w:numPr>
                <w:ilvl w:val="0"/>
                <w:numId w:val="0"/>
              </w:numPr>
              <w:kinsoku w:val="0"/>
              <w:spacing w:line="320" w:lineRule="exact"/>
              <w:ind w:leftChars="-27" w:left="-10" w:rightChars="-15" w:right="-51" w:hangingChars="42" w:hanging="82"/>
              <w:jc w:val="center"/>
              <w:rPr>
                <w:rFonts w:ascii="Times New Roman" w:hAnsi="Times New Roman"/>
                <w:spacing w:val="-12"/>
                <w:sz w:val="20"/>
                <w:szCs w:val="20"/>
              </w:rPr>
            </w:pPr>
            <w:r w:rsidRPr="005E673D">
              <w:rPr>
                <w:rFonts w:ascii="Times New Roman" w:hAnsi="Times New Roman" w:hint="eastAsia"/>
                <w:spacing w:val="-12"/>
                <w:sz w:val="20"/>
                <w:szCs w:val="20"/>
              </w:rPr>
              <w:t>日本</w:t>
            </w:r>
          </w:p>
        </w:tc>
        <w:tc>
          <w:tcPr>
            <w:tcW w:w="75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9,196</w:t>
            </w:r>
          </w:p>
        </w:tc>
        <w:tc>
          <w:tcPr>
            <w:tcW w:w="78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1,583</w:t>
            </w:r>
          </w:p>
        </w:tc>
        <w:tc>
          <w:tcPr>
            <w:tcW w:w="6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1,432</w:t>
            </w:r>
          </w:p>
        </w:tc>
        <w:tc>
          <w:tcPr>
            <w:tcW w:w="630"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151</w:t>
            </w:r>
          </w:p>
        </w:tc>
        <w:tc>
          <w:tcPr>
            <w:tcW w:w="61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4" w:type="dxa"/>
          </w:tcPr>
          <w:p w:rsidR="00705E8E" w:rsidRPr="005E673D" w:rsidRDefault="00705E8E" w:rsidP="00705E8E">
            <w:pPr>
              <w:pStyle w:val="4"/>
              <w:numPr>
                <w:ilvl w:val="0"/>
                <w:numId w:val="0"/>
              </w:numPr>
              <w:kinsoku w:val="0"/>
              <w:spacing w:line="320" w:lineRule="exact"/>
              <w:ind w:leftChars="-27" w:rightChars="-15" w:right="-51" w:hangingChars="42" w:hanging="92"/>
              <w:jc w:val="right"/>
              <w:rPr>
                <w:rFonts w:ascii="Times New Roman" w:hAnsi="Times New Roman"/>
                <w:spacing w:val="-10"/>
                <w:sz w:val="22"/>
                <w:szCs w:val="22"/>
              </w:rPr>
            </w:pPr>
            <w:r w:rsidRPr="005E673D">
              <w:rPr>
                <w:rFonts w:ascii="Times New Roman" w:hAnsi="Times New Roman" w:hint="eastAsia"/>
                <w:spacing w:val="-10"/>
                <w:sz w:val="22"/>
                <w:szCs w:val="22"/>
              </w:rPr>
              <w:t>7,613</w:t>
            </w:r>
          </w:p>
        </w:tc>
        <w:tc>
          <w:tcPr>
            <w:tcW w:w="67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593</w:t>
            </w:r>
          </w:p>
        </w:tc>
        <w:tc>
          <w:tcPr>
            <w:tcW w:w="7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1,480</w:t>
            </w:r>
          </w:p>
        </w:tc>
        <w:tc>
          <w:tcPr>
            <w:tcW w:w="74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5,540</w:t>
            </w:r>
          </w:p>
        </w:tc>
        <w:tc>
          <w:tcPr>
            <w:tcW w:w="67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2"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r>
      <w:tr w:rsidR="00705E8E" w:rsidRPr="005E673D" w:rsidTr="00705E8E">
        <w:tc>
          <w:tcPr>
            <w:tcW w:w="882" w:type="dxa"/>
          </w:tcPr>
          <w:p w:rsidR="00705E8E" w:rsidRPr="005E673D" w:rsidRDefault="00705E8E" w:rsidP="00705E8E">
            <w:pPr>
              <w:pStyle w:val="4"/>
              <w:numPr>
                <w:ilvl w:val="0"/>
                <w:numId w:val="0"/>
              </w:numPr>
              <w:kinsoku w:val="0"/>
              <w:spacing w:line="320" w:lineRule="exact"/>
              <w:ind w:leftChars="-27" w:left="-10" w:rightChars="-15" w:right="-51" w:hangingChars="42" w:hanging="82"/>
              <w:jc w:val="center"/>
              <w:rPr>
                <w:rFonts w:ascii="Times New Roman" w:hAnsi="Times New Roman"/>
                <w:spacing w:val="-12"/>
                <w:sz w:val="20"/>
                <w:szCs w:val="20"/>
              </w:rPr>
            </w:pPr>
            <w:r w:rsidRPr="005E673D">
              <w:rPr>
                <w:rFonts w:ascii="Times New Roman" w:hAnsi="Times New Roman" w:hint="eastAsia"/>
                <w:spacing w:val="-12"/>
                <w:sz w:val="20"/>
                <w:szCs w:val="20"/>
              </w:rPr>
              <w:t>香港</w:t>
            </w:r>
          </w:p>
        </w:tc>
        <w:tc>
          <w:tcPr>
            <w:tcW w:w="75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8,218</w:t>
            </w:r>
          </w:p>
        </w:tc>
        <w:tc>
          <w:tcPr>
            <w:tcW w:w="78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7,695</w:t>
            </w:r>
          </w:p>
        </w:tc>
        <w:tc>
          <w:tcPr>
            <w:tcW w:w="6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630"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7,695</w:t>
            </w:r>
          </w:p>
        </w:tc>
        <w:tc>
          <w:tcPr>
            <w:tcW w:w="61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4" w:type="dxa"/>
          </w:tcPr>
          <w:p w:rsidR="00705E8E" w:rsidRPr="005E673D" w:rsidRDefault="00705E8E" w:rsidP="00705E8E">
            <w:pPr>
              <w:pStyle w:val="4"/>
              <w:numPr>
                <w:ilvl w:val="0"/>
                <w:numId w:val="0"/>
              </w:numPr>
              <w:kinsoku w:val="0"/>
              <w:spacing w:line="320" w:lineRule="exact"/>
              <w:ind w:leftChars="-27" w:rightChars="-15" w:right="-51" w:hangingChars="42" w:hanging="92"/>
              <w:jc w:val="right"/>
              <w:rPr>
                <w:rFonts w:ascii="Times New Roman" w:hAnsi="Times New Roman"/>
                <w:spacing w:val="-10"/>
                <w:sz w:val="22"/>
                <w:szCs w:val="22"/>
              </w:rPr>
            </w:pPr>
            <w:r w:rsidRPr="005E673D">
              <w:rPr>
                <w:rFonts w:ascii="Times New Roman" w:hAnsi="Times New Roman" w:hint="eastAsia"/>
                <w:spacing w:val="-10"/>
                <w:sz w:val="22"/>
                <w:szCs w:val="22"/>
              </w:rPr>
              <w:t>523</w:t>
            </w:r>
          </w:p>
        </w:tc>
        <w:tc>
          <w:tcPr>
            <w:tcW w:w="67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120</w:t>
            </w:r>
          </w:p>
        </w:tc>
        <w:tc>
          <w:tcPr>
            <w:tcW w:w="7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138</w:t>
            </w:r>
          </w:p>
        </w:tc>
        <w:tc>
          <w:tcPr>
            <w:tcW w:w="74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265</w:t>
            </w:r>
          </w:p>
        </w:tc>
        <w:tc>
          <w:tcPr>
            <w:tcW w:w="67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2"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r>
      <w:tr w:rsidR="00705E8E" w:rsidRPr="005E673D" w:rsidTr="00705E8E">
        <w:tc>
          <w:tcPr>
            <w:tcW w:w="882" w:type="dxa"/>
          </w:tcPr>
          <w:p w:rsidR="00705E8E" w:rsidRPr="005E673D" w:rsidRDefault="00705E8E" w:rsidP="00705E8E">
            <w:pPr>
              <w:pStyle w:val="4"/>
              <w:numPr>
                <w:ilvl w:val="0"/>
                <w:numId w:val="0"/>
              </w:numPr>
              <w:kinsoku w:val="0"/>
              <w:spacing w:line="320" w:lineRule="exact"/>
              <w:ind w:leftChars="-27" w:left="-10" w:rightChars="-15" w:right="-51" w:hangingChars="42" w:hanging="82"/>
              <w:jc w:val="center"/>
              <w:rPr>
                <w:rFonts w:ascii="Times New Roman" w:hAnsi="Times New Roman"/>
                <w:spacing w:val="-12"/>
                <w:sz w:val="20"/>
                <w:szCs w:val="20"/>
              </w:rPr>
            </w:pPr>
            <w:r w:rsidRPr="005E673D">
              <w:rPr>
                <w:rFonts w:ascii="Times New Roman" w:hAnsi="Times New Roman" w:hint="eastAsia"/>
                <w:spacing w:val="-12"/>
                <w:sz w:val="20"/>
                <w:szCs w:val="20"/>
              </w:rPr>
              <w:t>澳門</w:t>
            </w:r>
          </w:p>
        </w:tc>
        <w:tc>
          <w:tcPr>
            <w:tcW w:w="75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4,721</w:t>
            </w:r>
          </w:p>
        </w:tc>
        <w:tc>
          <w:tcPr>
            <w:tcW w:w="78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4,684</w:t>
            </w:r>
          </w:p>
        </w:tc>
        <w:tc>
          <w:tcPr>
            <w:tcW w:w="658" w:type="dxa"/>
          </w:tcPr>
          <w:p w:rsidR="00705E8E" w:rsidRPr="005E673D" w:rsidRDefault="00705E8E" w:rsidP="00705E8E">
            <w:pPr>
              <w:pStyle w:val="4"/>
              <w:numPr>
                <w:ilvl w:val="0"/>
                <w:numId w:val="0"/>
              </w:numPr>
              <w:kinsoku w:val="0"/>
              <w:spacing w:line="320" w:lineRule="exact"/>
              <w:ind w:leftChars="-31" w:left="3" w:rightChars="-15" w:right="-51" w:hangingChars="49" w:hanging="108"/>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630"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4,684</w:t>
            </w:r>
          </w:p>
        </w:tc>
        <w:tc>
          <w:tcPr>
            <w:tcW w:w="61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4" w:type="dxa"/>
          </w:tcPr>
          <w:p w:rsidR="00705E8E" w:rsidRPr="005E673D" w:rsidRDefault="00705E8E" w:rsidP="00705E8E">
            <w:pPr>
              <w:pStyle w:val="4"/>
              <w:numPr>
                <w:ilvl w:val="0"/>
                <w:numId w:val="0"/>
              </w:numPr>
              <w:kinsoku w:val="0"/>
              <w:spacing w:line="320" w:lineRule="exact"/>
              <w:ind w:leftChars="-27" w:rightChars="-15" w:right="-51" w:hangingChars="42" w:hanging="92"/>
              <w:jc w:val="right"/>
              <w:rPr>
                <w:rFonts w:ascii="Times New Roman" w:hAnsi="Times New Roman"/>
                <w:spacing w:val="-10"/>
                <w:sz w:val="22"/>
                <w:szCs w:val="22"/>
              </w:rPr>
            </w:pPr>
            <w:r w:rsidRPr="005E673D">
              <w:rPr>
                <w:rFonts w:ascii="Times New Roman" w:hAnsi="Times New Roman" w:hint="eastAsia"/>
                <w:spacing w:val="-10"/>
                <w:sz w:val="22"/>
                <w:szCs w:val="22"/>
              </w:rPr>
              <w:t>37</w:t>
            </w:r>
          </w:p>
        </w:tc>
        <w:tc>
          <w:tcPr>
            <w:tcW w:w="67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17</w:t>
            </w:r>
          </w:p>
        </w:tc>
        <w:tc>
          <w:tcPr>
            <w:tcW w:w="7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3</w:t>
            </w:r>
          </w:p>
        </w:tc>
        <w:tc>
          <w:tcPr>
            <w:tcW w:w="74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17</w:t>
            </w:r>
          </w:p>
        </w:tc>
        <w:tc>
          <w:tcPr>
            <w:tcW w:w="676" w:type="dxa"/>
          </w:tcPr>
          <w:p w:rsidR="00705E8E" w:rsidRPr="005E673D" w:rsidRDefault="00705E8E" w:rsidP="00705E8E">
            <w:pPr>
              <w:pStyle w:val="4"/>
              <w:numPr>
                <w:ilvl w:val="0"/>
                <w:numId w:val="0"/>
              </w:numPr>
              <w:kinsoku w:val="0"/>
              <w:spacing w:line="320" w:lineRule="exact"/>
              <w:ind w:leftChars="-34" w:left="1" w:rightChars="-15" w:right="-51" w:hangingChars="53" w:hanging="117"/>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2"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r>
      <w:tr w:rsidR="00705E8E" w:rsidRPr="005E673D" w:rsidTr="00705E8E">
        <w:tc>
          <w:tcPr>
            <w:tcW w:w="882" w:type="dxa"/>
          </w:tcPr>
          <w:p w:rsidR="00705E8E" w:rsidRPr="005E673D" w:rsidRDefault="00705E8E" w:rsidP="00705E8E">
            <w:pPr>
              <w:pStyle w:val="4"/>
              <w:numPr>
                <w:ilvl w:val="0"/>
                <w:numId w:val="0"/>
              </w:numPr>
              <w:kinsoku w:val="0"/>
              <w:spacing w:line="320" w:lineRule="exact"/>
              <w:ind w:leftChars="-27" w:left="-10" w:rightChars="-15" w:right="-51" w:hangingChars="42" w:hanging="82"/>
              <w:jc w:val="center"/>
              <w:rPr>
                <w:rFonts w:ascii="Times New Roman" w:hAnsi="Times New Roman"/>
                <w:spacing w:val="-12"/>
                <w:sz w:val="20"/>
                <w:szCs w:val="20"/>
              </w:rPr>
            </w:pPr>
            <w:r w:rsidRPr="005E673D">
              <w:rPr>
                <w:rFonts w:ascii="Times New Roman" w:hAnsi="Times New Roman" w:hint="eastAsia"/>
                <w:spacing w:val="-12"/>
                <w:sz w:val="20"/>
                <w:szCs w:val="20"/>
              </w:rPr>
              <w:t>南韓</w:t>
            </w:r>
          </w:p>
        </w:tc>
        <w:tc>
          <w:tcPr>
            <w:tcW w:w="75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4,329</w:t>
            </w:r>
          </w:p>
        </w:tc>
        <w:tc>
          <w:tcPr>
            <w:tcW w:w="78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944</w:t>
            </w:r>
          </w:p>
        </w:tc>
        <w:tc>
          <w:tcPr>
            <w:tcW w:w="658" w:type="dxa"/>
          </w:tcPr>
          <w:p w:rsidR="00705E8E" w:rsidRPr="005E673D" w:rsidRDefault="00705E8E" w:rsidP="00705E8E">
            <w:pPr>
              <w:pStyle w:val="4"/>
              <w:numPr>
                <w:ilvl w:val="0"/>
                <w:numId w:val="0"/>
              </w:numPr>
              <w:kinsoku w:val="0"/>
              <w:spacing w:line="320" w:lineRule="exact"/>
              <w:ind w:leftChars="-31" w:left="3" w:rightChars="-15" w:right="-51" w:hangingChars="49" w:hanging="108"/>
              <w:jc w:val="right"/>
              <w:rPr>
                <w:rFonts w:ascii="Times New Roman" w:hAnsi="Times New Roman"/>
                <w:spacing w:val="-10"/>
                <w:sz w:val="22"/>
                <w:szCs w:val="22"/>
              </w:rPr>
            </w:pPr>
            <w:r w:rsidRPr="005E673D">
              <w:rPr>
                <w:rFonts w:ascii="Times New Roman" w:hAnsi="Times New Roman" w:hint="eastAsia"/>
                <w:spacing w:val="-10"/>
                <w:sz w:val="22"/>
                <w:szCs w:val="22"/>
              </w:rPr>
              <w:t>768</w:t>
            </w:r>
          </w:p>
        </w:tc>
        <w:tc>
          <w:tcPr>
            <w:tcW w:w="630"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176</w:t>
            </w:r>
          </w:p>
        </w:tc>
        <w:tc>
          <w:tcPr>
            <w:tcW w:w="61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4" w:type="dxa"/>
          </w:tcPr>
          <w:p w:rsidR="00705E8E" w:rsidRPr="005E673D" w:rsidRDefault="00705E8E" w:rsidP="00705E8E">
            <w:pPr>
              <w:pStyle w:val="4"/>
              <w:numPr>
                <w:ilvl w:val="0"/>
                <w:numId w:val="0"/>
              </w:numPr>
              <w:kinsoku w:val="0"/>
              <w:spacing w:line="320" w:lineRule="exact"/>
              <w:ind w:leftChars="-27" w:rightChars="-15" w:right="-51" w:hangingChars="42" w:hanging="92"/>
              <w:jc w:val="right"/>
              <w:rPr>
                <w:rFonts w:ascii="Times New Roman" w:hAnsi="Times New Roman"/>
                <w:spacing w:val="-10"/>
                <w:sz w:val="22"/>
                <w:szCs w:val="22"/>
              </w:rPr>
            </w:pPr>
            <w:r w:rsidRPr="005E673D">
              <w:rPr>
                <w:rFonts w:ascii="Times New Roman" w:hAnsi="Times New Roman" w:hint="eastAsia"/>
                <w:spacing w:val="-10"/>
                <w:sz w:val="22"/>
                <w:szCs w:val="22"/>
              </w:rPr>
              <w:t>3,385</w:t>
            </w:r>
          </w:p>
        </w:tc>
        <w:tc>
          <w:tcPr>
            <w:tcW w:w="67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635</w:t>
            </w:r>
          </w:p>
        </w:tc>
        <w:tc>
          <w:tcPr>
            <w:tcW w:w="7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354</w:t>
            </w:r>
          </w:p>
        </w:tc>
        <w:tc>
          <w:tcPr>
            <w:tcW w:w="74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2,396</w:t>
            </w:r>
          </w:p>
        </w:tc>
        <w:tc>
          <w:tcPr>
            <w:tcW w:w="676" w:type="dxa"/>
          </w:tcPr>
          <w:p w:rsidR="00705E8E" w:rsidRPr="005E673D" w:rsidRDefault="00705E8E" w:rsidP="00705E8E">
            <w:pPr>
              <w:pStyle w:val="4"/>
              <w:numPr>
                <w:ilvl w:val="0"/>
                <w:numId w:val="0"/>
              </w:numPr>
              <w:kinsoku w:val="0"/>
              <w:spacing w:line="320" w:lineRule="exact"/>
              <w:ind w:leftChars="-34" w:left="1" w:rightChars="-15" w:right="-51" w:hangingChars="53" w:hanging="117"/>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2"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r>
      <w:tr w:rsidR="00705E8E" w:rsidRPr="005E673D" w:rsidTr="00705E8E">
        <w:tc>
          <w:tcPr>
            <w:tcW w:w="882" w:type="dxa"/>
          </w:tcPr>
          <w:p w:rsidR="00705E8E" w:rsidRPr="005E673D" w:rsidRDefault="00705E8E" w:rsidP="00705E8E">
            <w:pPr>
              <w:pStyle w:val="4"/>
              <w:numPr>
                <w:ilvl w:val="0"/>
                <w:numId w:val="0"/>
              </w:numPr>
              <w:kinsoku w:val="0"/>
              <w:spacing w:line="320" w:lineRule="exact"/>
              <w:ind w:leftChars="-27" w:left="-10" w:rightChars="-15" w:right="-51" w:hangingChars="42" w:hanging="82"/>
              <w:jc w:val="center"/>
              <w:rPr>
                <w:rFonts w:ascii="Times New Roman" w:hAnsi="Times New Roman"/>
                <w:spacing w:val="-12"/>
                <w:sz w:val="20"/>
                <w:szCs w:val="20"/>
              </w:rPr>
            </w:pPr>
            <w:r w:rsidRPr="005E673D">
              <w:rPr>
                <w:rFonts w:ascii="Times New Roman" w:hAnsi="Times New Roman" w:hint="eastAsia"/>
                <w:spacing w:val="-12"/>
                <w:sz w:val="20"/>
                <w:szCs w:val="20"/>
              </w:rPr>
              <w:t>美國</w:t>
            </w:r>
          </w:p>
        </w:tc>
        <w:tc>
          <w:tcPr>
            <w:tcW w:w="75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3,770</w:t>
            </w:r>
          </w:p>
        </w:tc>
        <w:tc>
          <w:tcPr>
            <w:tcW w:w="78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619</w:t>
            </w:r>
          </w:p>
        </w:tc>
        <w:tc>
          <w:tcPr>
            <w:tcW w:w="658" w:type="dxa"/>
          </w:tcPr>
          <w:p w:rsidR="00705E8E" w:rsidRPr="005E673D" w:rsidRDefault="00705E8E" w:rsidP="00705E8E">
            <w:pPr>
              <w:pStyle w:val="4"/>
              <w:numPr>
                <w:ilvl w:val="0"/>
                <w:numId w:val="0"/>
              </w:numPr>
              <w:kinsoku w:val="0"/>
              <w:spacing w:line="320" w:lineRule="exact"/>
              <w:ind w:leftChars="-31" w:left="3" w:rightChars="-15" w:right="-51" w:hangingChars="49" w:hanging="108"/>
              <w:jc w:val="right"/>
              <w:rPr>
                <w:rFonts w:ascii="Times New Roman" w:hAnsi="Times New Roman"/>
                <w:spacing w:val="-10"/>
                <w:sz w:val="22"/>
                <w:szCs w:val="22"/>
              </w:rPr>
            </w:pPr>
            <w:r w:rsidRPr="005E673D">
              <w:rPr>
                <w:rFonts w:ascii="Times New Roman" w:hAnsi="Times New Roman" w:hint="eastAsia"/>
                <w:spacing w:val="-10"/>
                <w:sz w:val="22"/>
                <w:szCs w:val="22"/>
              </w:rPr>
              <w:t>432</w:t>
            </w:r>
          </w:p>
        </w:tc>
        <w:tc>
          <w:tcPr>
            <w:tcW w:w="630"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187</w:t>
            </w:r>
          </w:p>
        </w:tc>
        <w:tc>
          <w:tcPr>
            <w:tcW w:w="61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4" w:type="dxa"/>
          </w:tcPr>
          <w:p w:rsidR="00705E8E" w:rsidRPr="005E673D" w:rsidRDefault="00705E8E" w:rsidP="00705E8E">
            <w:pPr>
              <w:pStyle w:val="4"/>
              <w:numPr>
                <w:ilvl w:val="0"/>
                <w:numId w:val="0"/>
              </w:numPr>
              <w:kinsoku w:val="0"/>
              <w:spacing w:line="320" w:lineRule="exact"/>
              <w:ind w:leftChars="-27" w:rightChars="-15" w:right="-51" w:hangingChars="42" w:hanging="92"/>
              <w:jc w:val="right"/>
              <w:rPr>
                <w:rFonts w:ascii="Times New Roman" w:hAnsi="Times New Roman"/>
                <w:spacing w:val="-10"/>
                <w:sz w:val="22"/>
                <w:szCs w:val="22"/>
              </w:rPr>
            </w:pPr>
            <w:r w:rsidRPr="005E673D">
              <w:rPr>
                <w:rFonts w:ascii="Times New Roman" w:hAnsi="Times New Roman" w:hint="eastAsia"/>
                <w:spacing w:val="-10"/>
                <w:sz w:val="22"/>
                <w:szCs w:val="22"/>
              </w:rPr>
              <w:t>3,151</w:t>
            </w:r>
          </w:p>
        </w:tc>
        <w:tc>
          <w:tcPr>
            <w:tcW w:w="67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131</w:t>
            </w:r>
          </w:p>
        </w:tc>
        <w:tc>
          <w:tcPr>
            <w:tcW w:w="7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471</w:t>
            </w:r>
          </w:p>
        </w:tc>
        <w:tc>
          <w:tcPr>
            <w:tcW w:w="74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2,548</w:t>
            </w:r>
          </w:p>
        </w:tc>
        <w:tc>
          <w:tcPr>
            <w:tcW w:w="676" w:type="dxa"/>
          </w:tcPr>
          <w:p w:rsidR="00705E8E" w:rsidRPr="005E673D" w:rsidRDefault="00705E8E" w:rsidP="00705E8E">
            <w:pPr>
              <w:pStyle w:val="4"/>
              <w:numPr>
                <w:ilvl w:val="0"/>
                <w:numId w:val="0"/>
              </w:numPr>
              <w:kinsoku w:val="0"/>
              <w:spacing w:line="320" w:lineRule="exact"/>
              <w:ind w:leftChars="-34" w:left="1" w:rightChars="-15" w:right="-51" w:hangingChars="53" w:hanging="117"/>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2"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w:t>
            </w:r>
          </w:p>
        </w:tc>
      </w:tr>
      <w:tr w:rsidR="00705E8E" w:rsidRPr="005E673D" w:rsidTr="00705E8E">
        <w:tc>
          <w:tcPr>
            <w:tcW w:w="882" w:type="dxa"/>
          </w:tcPr>
          <w:p w:rsidR="00705E8E" w:rsidRPr="005E673D" w:rsidRDefault="00705E8E" w:rsidP="00705E8E">
            <w:pPr>
              <w:pStyle w:val="4"/>
              <w:numPr>
                <w:ilvl w:val="0"/>
                <w:numId w:val="0"/>
              </w:numPr>
              <w:kinsoku w:val="0"/>
              <w:spacing w:line="320" w:lineRule="exact"/>
              <w:ind w:leftChars="-27" w:left="-10" w:rightChars="-15" w:right="-51" w:hangingChars="42" w:hanging="82"/>
              <w:jc w:val="center"/>
              <w:rPr>
                <w:rFonts w:ascii="Times New Roman" w:hAnsi="Times New Roman"/>
                <w:spacing w:val="-12"/>
                <w:sz w:val="20"/>
                <w:szCs w:val="20"/>
              </w:rPr>
            </w:pPr>
            <w:r w:rsidRPr="005E673D">
              <w:rPr>
                <w:rFonts w:ascii="Times New Roman" w:hAnsi="Times New Roman" w:hint="eastAsia"/>
                <w:spacing w:val="-12"/>
                <w:sz w:val="20"/>
                <w:szCs w:val="20"/>
              </w:rPr>
              <w:t>泰國</w:t>
            </w:r>
          </w:p>
        </w:tc>
        <w:tc>
          <w:tcPr>
            <w:tcW w:w="756" w:type="dxa"/>
          </w:tcPr>
          <w:p w:rsidR="00705E8E" w:rsidRPr="005E673D" w:rsidRDefault="00705E8E" w:rsidP="00705E8E">
            <w:pPr>
              <w:pStyle w:val="4"/>
              <w:numPr>
                <w:ilvl w:val="0"/>
                <w:numId w:val="0"/>
              </w:numPr>
              <w:kinsoku w:val="0"/>
              <w:spacing w:line="320" w:lineRule="exact"/>
              <w:ind w:leftChars="-36" w:left="1" w:rightChars="-15" w:right="-51" w:hangingChars="56" w:hanging="123"/>
              <w:jc w:val="right"/>
              <w:rPr>
                <w:rFonts w:ascii="Times New Roman" w:hAnsi="Times New Roman"/>
                <w:spacing w:val="-10"/>
                <w:sz w:val="22"/>
                <w:szCs w:val="22"/>
              </w:rPr>
            </w:pPr>
            <w:r w:rsidRPr="005E673D">
              <w:rPr>
                <w:rFonts w:ascii="Times New Roman" w:hAnsi="Times New Roman" w:hint="eastAsia"/>
                <w:spacing w:val="-10"/>
                <w:sz w:val="22"/>
                <w:szCs w:val="22"/>
              </w:rPr>
              <w:t>3,236</w:t>
            </w:r>
          </w:p>
        </w:tc>
        <w:tc>
          <w:tcPr>
            <w:tcW w:w="784"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955</w:t>
            </w:r>
          </w:p>
        </w:tc>
        <w:tc>
          <w:tcPr>
            <w:tcW w:w="658" w:type="dxa"/>
          </w:tcPr>
          <w:p w:rsidR="00705E8E" w:rsidRPr="005E673D" w:rsidRDefault="00705E8E" w:rsidP="00705E8E">
            <w:pPr>
              <w:pStyle w:val="4"/>
              <w:numPr>
                <w:ilvl w:val="0"/>
                <w:numId w:val="0"/>
              </w:numPr>
              <w:kinsoku w:val="0"/>
              <w:spacing w:line="320" w:lineRule="exact"/>
              <w:ind w:leftChars="-31" w:left="3" w:rightChars="-15" w:right="-51" w:hangingChars="49" w:hanging="108"/>
              <w:jc w:val="right"/>
              <w:rPr>
                <w:rFonts w:ascii="Times New Roman" w:hAnsi="Times New Roman"/>
                <w:spacing w:val="-10"/>
                <w:sz w:val="22"/>
                <w:szCs w:val="22"/>
              </w:rPr>
            </w:pPr>
            <w:r w:rsidRPr="005E673D">
              <w:rPr>
                <w:rFonts w:ascii="Times New Roman" w:hAnsi="Times New Roman" w:hint="eastAsia"/>
                <w:spacing w:val="-10"/>
                <w:sz w:val="22"/>
                <w:szCs w:val="22"/>
              </w:rPr>
              <w:t>769</w:t>
            </w:r>
          </w:p>
        </w:tc>
        <w:tc>
          <w:tcPr>
            <w:tcW w:w="630"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186</w:t>
            </w:r>
          </w:p>
        </w:tc>
        <w:tc>
          <w:tcPr>
            <w:tcW w:w="616"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4" w:type="dxa"/>
          </w:tcPr>
          <w:p w:rsidR="00705E8E" w:rsidRPr="005E673D" w:rsidRDefault="00705E8E" w:rsidP="00705E8E">
            <w:pPr>
              <w:pStyle w:val="4"/>
              <w:numPr>
                <w:ilvl w:val="0"/>
                <w:numId w:val="0"/>
              </w:numPr>
              <w:kinsoku w:val="0"/>
              <w:spacing w:line="320" w:lineRule="exact"/>
              <w:ind w:leftChars="-27" w:rightChars="-15" w:right="-51" w:hangingChars="42" w:hanging="92"/>
              <w:jc w:val="right"/>
              <w:rPr>
                <w:rFonts w:ascii="Times New Roman" w:hAnsi="Times New Roman"/>
                <w:spacing w:val="-10"/>
                <w:sz w:val="22"/>
                <w:szCs w:val="22"/>
              </w:rPr>
            </w:pPr>
            <w:r w:rsidRPr="005E673D">
              <w:rPr>
                <w:rFonts w:ascii="Times New Roman" w:hAnsi="Times New Roman" w:hint="eastAsia"/>
                <w:spacing w:val="-10"/>
                <w:sz w:val="22"/>
                <w:szCs w:val="22"/>
              </w:rPr>
              <w:t>2,281</w:t>
            </w:r>
          </w:p>
        </w:tc>
        <w:tc>
          <w:tcPr>
            <w:tcW w:w="67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233</w:t>
            </w:r>
          </w:p>
        </w:tc>
        <w:tc>
          <w:tcPr>
            <w:tcW w:w="758"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870</w:t>
            </w:r>
          </w:p>
        </w:tc>
        <w:tc>
          <w:tcPr>
            <w:tcW w:w="745"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1,168</w:t>
            </w:r>
          </w:p>
        </w:tc>
        <w:tc>
          <w:tcPr>
            <w:tcW w:w="676" w:type="dxa"/>
          </w:tcPr>
          <w:p w:rsidR="00705E8E" w:rsidRPr="005E673D" w:rsidRDefault="00705E8E" w:rsidP="00705E8E">
            <w:pPr>
              <w:pStyle w:val="4"/>
              <w:numPr>
                <w:ilvl w:val="0"/>
                <w:numId w:val="0"/>
              </w:numPr>
              <w:kinsoku w:val="0"/>
              <w:spacing w:line="320" w:lineRule="exact"/>
              <w:ind w:leftChars="-34" w:left="1" w:rightChars="-15" w:right="-51" w:hangingChars="53" w:hanging="117"/>
              <w:jc w:val="right"/>
              <w:rPr>
                <w:rFonts w:ascii="Times New Roman" w:hAnsi="Times New Roman"/>
                <w:spacing w:val="-10"/>
                <w:sz w:val="22"/>
                <w:szCs w:val="22"/>
              </w:rPr>
            </w:pPr>
            <w:r w:rsidRPr="005E673D">
              <w:rPr>
                <w:rFonts w:ascii="Times New Roman" w:hAnsi="Times New Roman" w:hint="eastAsia"/>
                <w:spacing w:val="-10"/>
                <w:sz w:val="22"/>
                <w:szCs w:val="22"/>
              </w:rPr>
              <w:t>-</w:t>
            </w:r>
          </w:p>
        </w:tc>
        <w:tc>
          <w:tcPr>
            <w:tcW w:w="712" w:type="dxa"/>
          </w:tcPr>
          <w:p w:rsidR="00705E8E" w:rsidRPr="005E673D" w:rsidRDefault="00705E8E" w:rsidP="00705E8E">
            <w:pPr>
              <w:pStyle w:val="4"/>
              <w:numPr>
                <w:ilvl w:val="0"/>
                <w:numId w:val="0"/>
              </w:numPr>
              <w:kinsoku w:val="0"/>
              <w:spacing w:line="320" w:lineRule="exact"/>
              <w:ind w:leftChars="-21" w:left="2" w:rightChars="-15" w:right="-51" w:hangingChars="33" w:hanging="73"/>
              <w:jc w:val="right"/>
              <w:rPr>
                <w:rFonts w:ascii="Times New Roman" w:hAnsi="Times New Roman"/>
                <w:spacing w:val="-10"/>
                <w:sz w:val="22"/>
                <w:szCs w:val="22"/>
              </w:rPr>
            </w:pPr>
            <w:r w:rsidRPr="005E673D">
              <w:rPr>
                <w:rFonts w:ascii="Times New Roman" w:hAnsi="Times New Roman" w:hint="eastAsia"/>
                <w:spacing w:val="-10"/>
                <w:sz w:val="22"/>
                <w:szCs w:val="22"/>
              </w:rPr>
              <w:t>10</w:t>
            </w:r>
          </w:p>
        </w:tc>
      </w:tr>
    </w:tbl>
    <w:p w:rsidR="00705E8E" w:rsidRPr="005E673D" w:rsidRDefault="00705E8E" w:rsidP="00705E8E">
      <w:pPr>
        <w:spacing w:line="300" w:lineRule="exact"/>
        <w:ind w:leftChars="160" w:left="557" w:hangingChars="5" w:hanging="13"/>
        <w:rPr>
          <w:rFonts w:ascii="Times New Roman"/>
          <w:sz w:val="24"/>
          <w:szCs w:val="24"/>
        </w:rPr>
      </w:pPr>
      <w:r w:rsidRPr="005E673D">
        <w:rPr>
          <w:rFonts w:ascii="Times New Roman" w:hint="eastAsia"/>
          <w:sz w:val="24"/>
          <w:szCs w:val="24"/>
        </w:rPr>
        <w:t>備註：</w:t>
      </w:r>
    </w:p>
    <w:p w:rsidR="00705E8E" w:rsidRPr="005E673D" w:rsidRDefault="00705E8E" w:rsidP="00705E8E">
      <w:pPr>
        <w:spacing w:line="300" w:lineRule="exact"/>
        <w:ind w:leftChars="230" w:left="993" w:rightChars="-83" w:right="-282" w:hangingChars="81" w:hanging="211"/>
        <w:rPr>
          <w:rFonts w:ascii="Times New Roman"/>
          <w:sz w:val="24"/>
          <w:szCs w:val="24"/>
        </w:rPr>
      </w:pPr>
      <w:r w:rsidRPr="005E673D">
        <w:rPr>
          <w:rFonts w:ascii="Times New Roman"/>
          <w:sz w:val="24"/>
          <w:szCs w:val="24"/>
        </w:rPr>
        <w:t>1.</w:t>
      </w:r>
      <w:r w:rsidRPr="005E673D">
        <w:rPr>
          <w:rFonts w:ascii="Times New Roman" w:hint="eastAsia"/>
          <w:sz w:val="24"/>
          <w:szCs w:val="24"/>
        </w:rPr>
        <w:t>107</w:t>
      </w:r>
      <w:r w:rsidRPr="005E673D">
        <w:rPr>
          <w:rFonts w:ascii="Times New Roman" w:hint="eastAsia"/>
          <w:sz w:val="24"/>
          <w:szCs w:val="24"/>
        </w:rPr>
        <w:t>年</w:t>
      </w:r>
      <w:r w:rsidRPr="005E673D">
        <w:rPr>
          <w:rFonts w:ascii="Times New Roman"/>
          <w:sz w:val="24"/>
          <w:szCs w:val="24"/>
        </w:rPr>
        <w:t>外國交換生、短期研習及個人選讀生</w:t>
      </w:r>
      <w:r w:rsidRPr="005E673D">
        <w:rPr>
          <w:rFonts w:ascii="Times New Roman" w:hint="eastAsia"/>
          <w:sz w:val="24"/>
          <w:szCs w:val="24"/>
        </w:rPr>
        <w:t>等資料尚未產生</w:t>
      </w:r>
      <w:r w:rsidRPr="005E673D">
        <w:rPr>
          <w:rFonts w:ascii="Times New Roman"/>
          <w:sz w:val="24"/>
          <w:szCs w:val="24"/>
        </w:rPr>
        <w:t>，暫以</w:t>
      </w:r>
      <w:r w:rsidRPr="005E673D">
        <w:rPr>
          <w:rFonts w:ascii="Times New Roman" w:hint="eastAsia"/>
          <w:sz w:val="24"/>
          <w:szCs w:val="24"/>
        </w:rPr>
        <w:t>106</w:t>
      </w:r>
      <w:r w:rsidRPr="005E673D">
        <w:rPr>
          <w:rFonts w:ascii="Times New Roman"/>
          <w:sz w:val="24"/>
          <w:szCs w:val="24"/>
        </w:rPr>
        <w:t>年人數估算。</w:t>
      </w:r>
    </w:p>
    <w:p w:rsidR="00705E8E" w:rsidRPr="005E673D" w:rsidRDefault="00705E8E" w:rsidP="00705E8E">
      <w:pPr>
        <w:spacing w:line="300" w:lineRule="exact"/>
        <w:ind w:leftChars="230" w:left="993" w:rightChars="-83" w:right="-282" w:hangingChars="81" w:hanging="211"/>
        <w:rPr>
          <w:rFonts w:ascii="Times New Roman"/>
          <w:sz w:val="24"/>
          <w:szCs w:val="24"/>
        </w:rPr>
      </w:pPr>
      <w:r w:rsidRPr="005E673D">
        <w:rPr>
          <w:rFonts w:ascii="Times New Roman"/>
          <w:sz w:val="24"/>
          <w:szCs w:val="24"/>
        </w:rPr>
        <w:t>2.</w:t>
      </w:r>
      <w:r w:rsidRPr="005E673D">
        <w:rPr>
          <w:rFonts w:ascii="Times New Roman"/>
          <w:sz w:val="24"/>
          <w:szCs w:val="24"/>
        </w:rPr>
        <w:t>中國大陸研修</w:t>
      </w:r>
      <w:r w:rsidRPr="005E673D">
        <w:rPr>
          <w:rFonts w:ascii="Times New Roman" w:hint="eastAsia"/>
          <w:sz w:val="24"/>
          <w:szCs w:val="24"/>
        </w:rPr>
        <w:t>生</w:t>
      </w:r>
      <w:r w:rsidRPr="005E673D">
        <w:rPr>
          <w:rFonts w:ascii="Times New Roman"/>
          <w:sz w:val="24"/>
          <w:szCs w:val="24"/>
        </w:rPr>
        <w:t>人數包括</w:t>
      </w:r>
      <w:r w:rsidRPr="005E673D">
        <w:rPr>
          <w:rFonts w:ascii="Times New Roman"/>
          <w:sz w:val="24"/>
          <w:szCs w:val="24"/>
        </w:rPr>
        <w:t>6</w:t>
      </w:r>
      <w:r w:rsidRPr="005E673D">
        <w:rPr>
          <w:rFonts w:ascii="Times New Roman"/>
          <w:sz w:val="24"/>
          <w:szCs w:val="24"/>
        </w:rPr>
        <w:t>個月以下及以上之研修人數。</w:t>
      </w:r>
    </w:p>
    <w:p w:rsidR="00705E8E" w:rsidRPr="005E673D" w:rsidRDefault="00705E8E" w:rsidP="00705E8E">
      <w:pPr>
        <w:spacing w:afterLines="50" w:after="228" w:line="300" w:lineRule="exact"/>
        <w:ind w:leftChars="156" w:left="1524" w:hanging="993"/>
        <w:rPr>
          <w:rFonts w:ascii="Times New Roman"/>
          <w:sz w:val="24"/>
          <w:szCs w:val="24"/>
        </w:rPr>
      </w:pPr>
      <w:r w:rsidRPr="005E673D">
        <w:rPr>
          <w:rFonts w:ascii="Times New Roman"/>
          <w:sz w:val="24"/>
          <w:szCs w:val="24"/>
        </w:rPr>
        <w:t>資料來源：教育部</w:t>
      </w:r>
      <w:r w:rsidRPr="005E673D">
        <w:rPr>
          <w:rFonts w:ascii="Times New Roman" w:hint="eastAsia"/>
          <w:sz w:val="24"/>
          <w:szCs w:val="24"/>
        </w:rPr>
        <w:t>108</w:t>
      </w:r>
      <w:r w:rsidRPr="005E673D">
        <w:rPr>
          <w:rFonts w:ascii="Times New Roman"/>
          <w:sz w:val="24"/>
          <w:szCs w:val="24"/>
        </w:rPr>
        <w:t>年</w:t>
      </w:r>
      <w:r w:rsidRPr="005E673D">
        <w:rPr>
          <w:rFonts w:ascii="Times New Roman" w:hint="eastAsia"/>
          <w:sz w:val="24"/>
          <w:szCs w:val="24"/>
        </w:rPr>
        <w:t>1</w:t>
      </w:r>
      <w:r w:rsidRPr="005E673D">
        <w:rPr>
          <w:rFonts w:ascii="Times New Roman"/>
          <w:sz w:val="24"/>
          <w:szCs w:val="24"/>
        </w:rPr>
        <w:t>月</w:t>
      </w:r>
      <w:r w:rsidRPr="005E673D">
        <w:rPr>
          <w:rFonts w:ascii="Times New Roman" w:hint="eastAsia"/>
          <w:sz w:val="24"/>
          <w:szCs w:val="24"/>
        </w:rPr>
        <w:t>28</w:t>
      </w:r>
      <w:r w:rsidRPr="005E673D">
        <w:rPr>
          <w:rFonts w:ascii="Times New Roman"/>
          <w:sz w:val="24"/>
          <w:szCs w:val="24"/>
        </w:rPr>
        <w:t>日教育統計簡訊。</w:t>
      </w:r>
    </w:p>
    <w:p w:rsidR="00705E8E" w:rsidRPr="005E673D" w:rsidRDefault="00705E8E" w:rsidP="00705E8E">
      <w:pPr>
        <w:spacing w:afterLines="50" w:after="228" w:line="300" w:lineRule="exact"/>
        <w:ind w:leftChars="156" w:left="1524" w:hanging="993"/>
        <w:rPr>
          <w:rFonts w:ascii="Times New Roman"/>
          <w:sz w:val="24"/>
          <w:szCs w:val="24"/>
        </w:rPr>
      </w:pPr>
    </w:p>
    <w:p w:rsidR="00705E8E" w:rsidRPr="005E673D" w:rsidRDefault="00705E8E" w:rsidP="00705E8E">
      <w:pPr>
        <w:pStyle w:val="3"/>
        <w:numPr>
          <w:ilvl w:val="2"/>
          <w:numId w:val="1"/>
        </w:numPr>
      </w:pPr>
      <w:r w:rsidRPr="005E673D">
        <w:rPr>
          <w:rFonts w:ascii="Times New Roman" w:hAnsi="Times New Roman" w:hint="eastAsia"/>
          <w:b/>
        </w:rPr>
        <w:lastRenderedPageBreak/>
        <w:t>新南向國家</w:t>
      </w:r>
      <w:r w:rsidRPr="005E673D">
        <w:rPr>
          <w:rFonts w:ascii="Times New Roman" w:hAnsi="Times New Roman"/>
          <w:b/>
        </w:rPr>
        <w:t>學生</w:t>
      </w:r>
      <w:r w:rsidRPr="005E673D">
        <w:rPr>
          <w:rFonts w:ascii="Times New Roman" w:hAnsi="Times New Roman" w:hint="eastAsia"/>
          <w:b/>
        </w:rPr>
        <w:t>在臺大專校院留學</w:t>
      </w:r>
      <w:r w:rsidRPr="005E673D">
        <w:rPr>
          <w:rFonts w:ascii="Times New Roman" w:hAnsi="Times New Roman" w:hint="eastAsia"/>
          <w:b/>
        </w:rPr>
        <w:t>/</w:t>
      </w:r>
      <w:r w:rsidRPr="005E673D">
        <w:rPr>
          <w:rFonts w:ascii="Times New Roman" w:hAnsi="Times New Roman" w:hint="eastAsia"/>
          <w:b/>
        </w:rPr>
        <w:t>研習人數成長情形：</w:t>
      </w:r>
    </w:p>
    <w:p w:rsidR="00705E8E" w:rsidRPr="005E673D" w:rsidRDefault="00705E8E" w:rsidP="00705E8E">
      <w:pPr>
        <w:pStyle w:val="4"/>
        <w:numPr>
          <w:ilvl w:val="3"/>
          <w:numId w:val="1"/>
        </w:numPr>
        <w:kinsoku w:val="0"/>
        <w:rPr>
          <w:rFonts w:ascii="Times New Roman" w:hAnsi="Times New Roman"/>
        </w:rPr>
      </w:pPr>
      <w:r w:rsidRPr="005E673D">
        <w:rPr>
          <w:rFonts w:hAnsi="標楷體" w:hint="eastAsia"/>
        </w:rPr>
        <w:t>近年來</w:t>
      </w:r>
      <w:r w:rsidRPr="005E673D">
        <w:rPr>
          <w:rFonts w:hAnsi="標楷體"/>
        </w:rPr>
        <w:t>我國人口結構呈現少子女化之變遷趨勢，不少一般大學及科技大學招生均面臨就讀人口銳減之威脅，爰</w:t>
      </w:r>
      <w:r w:rsidRPr="005E673D">
        <w:rPr>
          <w:rFonts w:ascii="Times New Roman" w:hAnsi="Times New Roman"/>
        </w:rPr>
        <w:t>紛紛</w:t>
      </w:r>
      <w:r w:rsidRPr="005E673D">
        <w:rPr>
          <w:rFonts w:hAnsi="標楷體"/>
        </w:rPr>
        <w:t>配合政府新南向政策積極招收境外學生以抒解招生困境</w:t>
      </w:r>
      <w:r w:rsidRPr="005E673D">
        <w:rPr>
          <w:rFonts w:hAnsi="標楷體" w:hint="eastAsia"/>
        </w:rPr>
        <w:t>。</w:t>
      </w:r>
      <w:r w:rsidRPr="005E673D">
        <w:rPr>
          <w:rFonts w:ascii="Times New Roman" w:hAnsi="Times New Roman" w:hint="eastAsia"/>
        </w:rPr>
        <w:t>依據教育部統計資料顯示，</w:t>
      </w:r>
      <w:r w:rsidRPr="005E673D">
        <w:rPr>
          <w:rFonts w:ascii="Times New Roman" w:hAnsi="Times New Roman"/>
        </w:rPr>
        <w:t>新南向</w:t>
      </w:r>
      <w:r w:rsidRPr="005E673D">
        <w:rPr>
          <w:rFonts w:ascii="Times New Roman" w:hAnsi="Times New Roman" w:hint="eastAsia"/>
        </w:rPr>
        <w:t>國家</w:t>
      </w:r>
      <w:r w:rsidRPr="005E673D">
        <w:rPr>
          <w:rFonts w:ascii="Times New Roman" w:hAnsi="Times New Roman"/>
        </w:rPr>
        <w:t>學生</w:t>
      </w:r>
      <w:r w:rsidRPr="005E673D">
        <w:rPr>
          <w:rFonts w:ascii="Times New Roman" w:hAnsi="Times New Roman" w:hint="eastAsia"/>
        </w:rPr>
        <w:t>在臺大專校院留學</w:t>
      </w:r>
      <w:r w:rsidRPr="005E673D">
        <w:rPr>
          <w:rFonts w:ascii="Times New Roman" w:hAnsi="Times New Roman" w:hint="eastAsia"/>
        </w:rPr>
        <w:t>/</w:t>
      </w:r>
      <w:r w:rsidRPr="005E673D">
        <w:rPr>
          <w:rFonts w:ascii="Times New Roman" w:hAnsi="Times New Roman" w:hint="eastAsia"/>
        </w:rPr>
        <w:t>研習之人數呈現逐年成長之趨勢，從</w:t>
      </w:r>
      <w:r w:rsidRPr="005E673D">
        <w:rPr>
          <w:rFonts w:ascii="Times New Roman" w:hAnsi="Times New Roman" w:hint="eastAsia"/>
        </w:rPr>
        <w:t>96</w:t>
      </w:r>
      <w:r w:rsidRPr="005E673D">
        <w:rPr>
          <w:rFonts w:ascii="Times New Roman" w:hAnsi="Times New Roman" w:hint="eastAsia"/>
        </w:rPr>
        <w:t>學年度之</w:t>
      </w:r>
      <w:r w:rsidRPr="005E673D">
        <w:rPr>
          <w:rFonts w:ascii="Times New Roman" w:hAnsi="Times New Roman" w:hint="eastAsia"/>
        </w:rPr>
        <w:t>1</w:t>
      </w:r>
      <w:r w:rsidR="00E90D8A" w:rsidRPr="005E673D">
        <w:rPr>
          <w:rFonts w:ascii="Times New Roman" w:hAnsi="Times New Roman" w:hint="eastAsia"/>
        </w:rPr>
        <w:t>萬</w:t>
      </w:r>
      <w:r w:rsidRPr="0066108E">
        <w:rPr>
          <w:rFonts w:ascii="Times New Roman" w:hAnsi="Times New Roman" w:hint="eastAsia"/>
        </w:rPr>
        <w:t>1,865</w:t>
      </w:r>
      <w:r w:rsidRPr="0066108E">
        <w:rPr>
          <w:rFonts w:ascii="Times New Roman" w:hAnsi="Times New Roman" w:hint="eastAsia"/>
        </w:rPr>
        <w:t>人，至</w:t>
      </w:r>
      <w:r w:rsidRPr="0066108E">
        <w:rPr>
          <w:rFonts w:ascii="Times New Roman" w:hAnsi="Times New Roman" w:hint="eastAsia"/>
        </w:rPr>
        <w:t>107</w:t>
      </w:r>
      <w:r w:rsidRPr="0066108E">
        <w:rPr>
          <w:rFonts w:ascii="Times New Roman" w:hAnsi="Times New Roman" w:hint="eastAsia"/>
        </w:rPr>
        <w:t>學年度已達到</w:t>
      </w:r>
      <w:r w:rsidRPr="0066108E">
        <w:rPr>
          <w:rFonts w:ascii="Times New Roman" w:hAnsi="Times New Roman" w:hint="eastAsia"/>
        </w:rPr>
        <w:t>5</w:t>
      </w:r>
      <w:r w:rsidRPr="0066108E">
        <w:rPr>
          <w:rFonts w:ascii="Times New Roman" w:hAnsi="Times New Roman" w:hint="eastAsia"/>
        </w:rPr>
        <w:t>萬</w:t>
      </w:r>
      <w:r w:rsidRPr="0066108E">
        <w:rPr>
          <w:rFonts w:ascii="Times New Roman" w:hAnsi="Times New Roman" w:hint="eastAsia"/>
        </w:rPr>
        <w:t>1,970</w:t>
      </w:r>
      <w:r w:rsidRPr="0066108E">
        <w:rPr>
          <w:rFonts w:ascii="Times New Roman" w:hAnsi="Times New Roman" w:hint="eastAsia"/>
        </w:rPr>
        <w:t>人，與</w:t>
      </w:r>
      <w:r w:rsidRPr="0066108E">
        <w:rPr>
          <w:rFonts w:ascii="Times New Roman" w:hAnsi="Times New Roman" w:hint="eastAsia"/>
        </w:rPr>
        <w:t>106</w:t>
      </w:r>
      <w:r w:rsidR="00FC3452" w:rsidRPr="0066108E">
        <w:rPr>
          <w:rFonts w:ascii="Times New Roman" w:hAnsi="Times New Roman" w:hint="eastAsia"/>
        </w:rPr>
        <w:t>學年度</w:t>
      </w:r>
      <w:r w:rsidRPr="0066108E">
        <w:rPr>
          <w:rFonts w:ascii="Times New Roman" w:hAnsi="Times New Roman" w:hint="eastAsia"/>
        </w:rPr>
        <w:t>比較，增</w:t>
      </w:r>
      <w:r w:rsidRPr="005E673D">
        <w:rPr>
          <w:rFonts w:ascii="Times New Roman" w:hAnsi="Times New Roman" w:hint="eastAsia"/>
        </w:rPr>
        <w:t>加</w:t>
      </w:r>
      <w:r w:rsidRPr="005E673D">
        <w:rPr>
          <w:rFonts w:ascii="Times New Roman" w:hAnsi="Times New Roman" w:hint="eastAsia"/>
        </w:rPr>
        <w:t>1</w:t>
      </w:r>
      <w:r w:rsidRPr="005E673D">
        <w:rPr>
          <w:rFonts w:ascii="Times New Roman" w:hAnsi="Times New Roman" w:hint="eastAsia"/>
        </w:rPr>
        <w:t>萬</w:t>
      </w:r>
      <w:r w:rsidRPr="005E673D">
        <w:rPr>
          <w:rFonts w:ascii="Times New Roman" w:hAnsi="Times New Roman" w:hint="eastAsia"/>
        </w:rPr>
        <w:t>3,971</w:t>
      </w:r>
      <w:r w:rsidRPr="005E673D">
        <w:rPr>
          <w:rFonts w:ascii="Times New Roman" w:hAnsi="Times New Roman" w:hint="eastAsia"/>
        </w:rPr>
        <w:t>人</w:t>
      </w:r>
      <w:r w:rsidRPr="005E673D">
        <w:rPr>
          <w:rFonts w:ascii="Times New Roman" w:hAnsi="Times New Roman" w:hint="eastAsia"/>
        </w:rPr>
        <w:t>(</w:t>
      </w:r>
      <w:r w:rsidRPr="005E673D">
        <w:rPr>
          <w:rFonts w:ascii="Times New Roman" w:hAnsi="Times New Roman" w:hint="eastAsia"/>
        </w:rPr>
        <w:t>詳見下圖</w:t>
      </w:r>
      <w:r w:rsidRPr="005E673D">
        <w:rPr>
          <w:rFonts w:ascii="Times New Roman" w:hAnsi="Times New Roman" w:hint="eastAsia"/>
        </w:rPr>
        <w:t>8)</w:t>
      </w:r>
      <w:r w:rsidRPr="005E673D">
        <w:rPr>
          <w:rFonts w:ascii="Times New Roman" w:hAnsi="Times New Roman" w:hint="eastAsia"/>
        </w:rPr>
        <w:t>。</w:t>
      </w:r>
    </w:p>
    <w:p w:rsidR="00705E8E" w:rsidRPr="005E673D" w:rsidRDefault="00705E8E" w:rsidP="00705E8E">
      <w:pPr>
        <w:pStyle w:val="33"/>
        <w:ind w:leftChars="250" w:left="1360" w:hangingChars="150" w:hanging="510"/>
      </w:pPr>
      <w:r w:rsidRPr="005E673D">
        <w:rPr>
          <w:noProof/>
        </w:rPr>
        <w:drawing>
          <wp:inline distT="0" distB="0" distL="0" distR="0" wp14:anchorId="1608E946" wp14:editId="6EE9D35B">
            <wp:extent cx="5043054" cy="2570018"/>
            <wp:effectExtent l="0" t="0" r="24765" b="20955"/>
            <wp:docPr id="16" name="圖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5E8E" w:rsidRPr="005E673D" w:rsidRDefault="00705E8E" w:rsidP="00CD4B97">
      <w:pPr>
        <w:pStyle w:val="a2"/>
        <w:numPr>
          <w:ilvl w:val="0"/>
          <w:numId w:val="5"/>
        </w:numPr>
        <w:spacing w:before="0" w:after="0"/>
        <w:ind w:rightChars="7" w:right="24" w:firstLine="360"/>
      </w:pPr>
      <w:r w:rsidRPr="005E673D">
        <w:rPr>
          <w:rFonts w:ascii="Times New Roman" w:hint="eastAsia"/>
          <w:b/>
          <w:spacing w:val="0"/>
        </w:rPr>
        <w:t>96</w:t>
      </w:r>
      <w:r w:rsidRPr="005E673D">
        <w:rPr>
          <w:rFonts w:ascii="Times New Roman" w:hint="eastAsia"/>
          <w:b/>
          <w:spacing w:val="0"/>
        </w:rPr>
        <w:t>至</w:t>
      </w:r>
      <w:r w:rsidRPr="005E673D">
        <w:rPr>
          <w:rFonts w:ascii="Times New Roman" w:hint="eastAsia"/>
          <w:b/>
          <w:spacing w:val="0"/>
        </w:rPr>
        <w:t>107</w:t>
      </w:r>
      <w:r w:rsidRPr="005E673D">
        <w:rPr>
          <w:rFonts w:ascii="Times New Roman" w:hAnsi="Times New Roman" w:hint="eastAsia"/>
          <w:b/>
          <w:spacing w:val="0"/>
        </w:rPr>
        <w:t>學年</w:t>
      </w:r>
      <w:r w:rsidRPr="005E673D">
        <w:rPr>
          <w:rFonts w:ascii="Times New Roman" w:hint="eastAsia"/>
          <w:b/>
          <w:spacing w:val="0"/>
        </w:rPr>
        <w:t>度新南向國家學生在臺大專校院留學</w:t>
      </w:r>
      <w:r w:rsidRPr="005E673D">
        <w:rPr>
          <w:rFonts w:ascii="Times New Roman" w:hint="eastAsia"/>
          <w:b/>
          <w:spacing w:val="0"/>
        </w:rPr>
        <w:t>/</w:t>
      </w:r>
      <w:r w:rsidRPr="005E673D">
        <w:rPr>
          <w:rFonts w:ascii="Times New Roman" w:hint="eastAsia"/>
          <w:b/>
          <w:spacing w:val="0"/>
        </w:rPr>
        <w:t>研習人數成長情形</w:t>
      </w:r>
    </w:p>
    <w:p w:rsidR="00705E8E" w:rsidRPr="0066108E" w:rsidRDefault="00705E8E" w:rsidP="00705E8E">
      <w:pPr>
        <w:pStyle w:val="4"/>
        <w:numPr>
          <w:ilvl w:val="0"/>
          <w:numId w:val="0"/>
        </w:numPr>
        <w:kinsoku w:val="0"/>
        <w:spacing w:afterLines="50" w:after="228" w:line="320" w:lineRule="exact"/>
        <w:ind w:leftChars="258" w:left="2124" w:rightChars="19" w:right="65" w:hangingChars="502" w:hanging="1246"/>
        <w:rPr>
          <w:rFonts w:ascii="Times New Roman"/>
          <w:spacing w:val="-6"/>
          <w:sz w:val="24"/>
          <w:szCs w:val="24"/>
        </w:rPr>
      </w:pPr>
      <w:r w:rsidRPr="005E673D">
        <w:rPr>
          <w:rFonts w:ascii="Times New Roman"/>
          <w:spacing w:val="-6"/>
          <w:sz w:val="24"/>
          <w:szCs w:val="24"/>
        </w:rPr>
        <w:t>資料來源：</w:t>
      </w:r>
      <w:r w:rsidRPr="005E673D">
        <w:rPr>
          <w:rFonts w:ascii="Times New Roman"/>
          <w:spacing w:val="-10"/>
          <w:sz w:val="24"/>
          <w:szCs w:val="24"/>
        </w:rPr>
        <w:t>本院整理自教育部國際及兩岸教育司網站</w:t>
      </w:r>
      <w:r w:rsidRPr="005E673D">
        <w:rPr>
          <w:rFonts w:ascii="Times New Roman" w:hint="eastAsia"/>
          <w:spacing w:val="-10"/>
          <w:sz w:val="24"/>
          <w:szCs w:val="24"/>
        </w:rPr>
        <w:t>公布之「</w:t>
      </w:r>
      <w:r w:rsidRPr="005E673D">
        <w:rPr>
          <w:rFonts w:ascii="Times New Roman"/>
          <w:spacing w:val="-10"/>
          <w:sz w:val="24"/>
          <w:szCs w:val="24"/>
        </w:rPr>
        <w:t>各學年度東協</w:t>
      </w:r>
      <w:r w:rsidRPr="0066108E">
        <w:rPr>
          <w:rFonts w:ascii="Times New Roman"/>
          <w:spacing w:val="-10"/>
          <w:sz w:val="24"/>
          <w:szCs w:val="24"/>
        </w:rPr>
        <w:t>南亞紐澳學生在臺大專校院留學研習人數統計表</w:t>
      </w:r>
      <w:r w:rsidRPr="0066108E">
        <w:rPr>
          <w:rFonts w:ascii="Times New Roman" w:hint="eastAsia"/>
          <w:spacing w:val="-10"/>
          <w:sz w:val="24"/>
          <w:szCs w:val="24"/>
        </w:rPr>
        <w:t>」。</w:t>
      </w:r>
    </w:p>
    <w:p w:rsidR="00705E8E" w:rsidRPr="005E673D" w:rsidRDefault="00FC3452" w:rsidP="00705E8E">
      <w:pPr>
        <w:pStyle w:val="4"/>
        <w:numPr>
          <w:ilvl w:val="3"/>
          <w:numId w:val="1"/>
        </w:numPr>
        <w:kinsoku w:val="0"/>
        <w:rPr>
          <w:rFonts w:ascii="Times New Roman" w:hAnsi="Times New Roman"/>
        </w:rPr>
      </w:pPr>
      <w:r w:rsidRPr="0066108E">
        <w:rPr>
          <w:rFonts w:ascii="Times New Roman" w:hAnsi="Times New Roman" w:hint="eastAsia"/>
        </w:rPr>
        <w:t>再從教育部統計資料觀之，</w:t>
      </w:r>
      <w:r w:rsidRPr="0066108E">
        <w:rPr>
          <w:rFonts w:ascii="Times New Roman" w:hAnsi="Times New Roman" w:hint="eastAsia"/>
        </w:rPr>
        <w:t>107</w:t>
      </w:r>
      <w:r w:rsidRPr="0066108E">
        <w:rPr>
          <w:rFonts w:ascii="Times New Roman" w:hAnsi="Times New Roman" w:hint="eastAsia"/>
        </w:rPr>
        <w:t>年</w:t>
      </w:r>
      <w:r w:rsidRPr="0066108E">
        <w:rPr>
          <w:rFonts w:ascii="Times New Roman" w:hAnsi="Times New Roman"/>
        </w:rPr>
        <w:t>新南向國家學生</w:t>
      </w:r>
      <w:r w:rsidRPr="0066108E">
        <w:rPr>
          <w:rFonts w:ascii="Times New Roman" w:hAnsi="Times New Roman" w:hint="eastAsia"/>
        </w:rPr>
        <w:t>共計</w:t>
      </w:r>
      <w:r w:rsidRPr="0066108E">
        <w:rPr>
          <w:rFonts w:ascii="Times New Roman" w:hAnsi="Times New Roman" w:hint="eastAsia"/>
        </w:rPr>
        <w:t>5</w:t>
      </w:r>
      <w:r w:rsidRPr="0066108E">
        <w:rPr>
          <w:rFonts w:ascii="Times New Roman" w:hAnsi="Times New Roman" w:hint="eastAsia"/>
        </w:rPr>
        <w:t>萬</w:t>
      </w:r>
      <w:r w:rsidRPr="0066108E">
        <w:rPr>
          <w:rFonts w:ascii="Times New Roman" w:hAnsi="Times New Roman" w:hint="eastAsia"/>
        </w:rPr>
        <w:t>1,970</w:t>
      </w:r>
      <w:r w:rsidRPr="0066108E">
        <w:rPr>
          <w:rFonts w:ascii="Times New Roman" w:hAnsi="Times New Roman" w:hint="eastAsia"/>
        </w:rPr>
        <w:t>人，</w:t>
      </w:r>
      <w:r w:rsidRPr="0066108E">
        <w:rPr>
          <w:rFonts w:ascii="Times New Roman" w:hAnsi="Times New Roman"/>
        </w:rPr>
        <w:t>呈現逐年走高趨勢</w:t>
      </w:r>
      <w:r w:rsidRPr="0066108E">
        <w:rPr>
          <w:rFonts w:ascii="Times New Roman" w:hAnsi="Times New Roman" w:hint="eastAsia"/>
        </w:rPr>
        <w:t>，占境外學生總人數之</w:t>
      </w:r>
      <w:r w:rsidRPr="0066108E">
        <w:rPr>
          <w:rFonts w:ascii="Times New Roman" w:hAnsi="Times New Roman" w:hint="eastAsia"/>
        </w:rPr>
        <w:t>40.9%</w:t>
      </w:r>
      <w:r w:rsidR="00705E8E" w:rsidRPr="0066108E">
        <w:rPr>
          <w:rFonts w:ascii="Times New Roman" w:hAnsi="Times New Roman" w:hint="eastAsia"/>
        </w:rPr>
        <w:t>(</w:t>
      </w:r>
      <w:r w:rsidR="00705E8E" w:rsidRPr="0066108E">
        <w:rPr>
          <w:rFonts w:ascii="Times New Roman" w:hAnsi="Times New Roman" w:hint="eastAsia"/>
        </w:rPr>
        <w:t>詳見下圖</w:t>
      </w:r>
      <w:r w:rsidR="00705E8E" w:rsidRPr="005E673D">
        <w:rPr>
          <w:rFonts w:ascii="Times New Roman" w:hAnsi="Times New Roman" w:hint="eastAsia"/>
        </w:rPr>
        <w:t>9)</w:t>
      </w:r>
      <w:r w:rsidR="00705E8E" w:rsidRPr="005E673D">
        <w:rPr>
          <w:rFonts w:ascii="Times New Roman" w:hAnsi="Times New Roman"/>
        </w:rPr>
        <w:t>。</w:t>
      </w:r>
    </w:p>
    <w:p w:rsidR="00705E8E" w:rsidRPr="005E673D" w:rsidRDefault="00705E8E" w:rsidP="00705E8E">
      <w:pPr>
        <w:ind w:firstLineChars="181" w:firstLine="616"/>
        <w:rPr>
          <w:rFonts w:ascii="Times New Roman"/>
        </w:rPr>
      </w:pPr>
      <w:r w:rsidRPr="005E673D">
        <w:rPr>
          <w:noProof/>
        </w:rPr>
        <w:lastRenderedPageBreak/>
        <w:drawing>
          <wp:inline distT="0" distB="0" distL="0" distR="0" wp14:anchorId="1B5E3B5A" wp14:editId="0917B7C0">
            <wp:extent cx="5190344" cy="2590800"/>
            <wp:effectExtent l="0" t="0" r="0" b="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15741" t="26337" r="16551" b="34774"/>
                    <a:stretch/>
                  </pic:blipFill>
                  <pic:spPr bwMode="auto">
                    <a:xfrm>
                      <a:off x="0" y="0"/>
                      <a:ext cx="5200650" cy="2595944"/>
                    </a:xfrm>
                    <a:prstGeom prst="rect">
                      <a:avLst/>
                    </a:prstGeom>
                    <a:ln>
                      <a:noFill/>
                    </a:ln>
                    <a:extLst>
                      <a:ext uri="{53640926-AAD7-44D8-BBD7-CCE9431645EC}">
                        <a14:shadowObscured xmlns:a14="http://schemas.microsoft.com/office/drawing/2010/main"/>
                      </a:ext>
                    </a:extLst>
                  </pic:spPr>
                </pic:pic>
              </a:graphicData>
            </a:graphic>
          </wp:inline>
        </w:drawing>
      </w:r>
    </w:p>
    <w:p w:rsidR="00705E8E" w:rsidRPr="005E673D" w:rsidRDefault="00705E8E" w:rsidP="00CD4B97">
      <w:pPr>
        <w:pStyle w:val="a2"/>
        <w:numPr>
          <w:ilvl w:val="0"/>
          <w:numId w:val="5"/>
        </w:numPr>
        <w:spacing w:before="0" w:after="0"/>
        <w:ind w:left="482" w:rightChars="-9" w:right="-31" w:firstLine="176"/>
        <w:rPr>
          <w:rFonts w:ascii="Times New Roman" w:hAnsi="Times New Roman"/>
          <w:b/>
        </w:rPr>
      </w:pPr>
      <w:r w:rsidRPr="005E673D">
        <w:rPr>
          <w:rFonts w:ascii="Times New Roman" w:hAnsi="Times New Roman"/>
          <w:b/>
        </w:rPr>
        <w:t>近</w:t>
      </w:r>
      <w:r w:rsidRPr="005E673D">
        <w:rPr>
          <w:rFonts w:ascii="Times New Roman" w:hAnsi="Times New Roman"/>
          <w:b/>
        </w:rPr>
        <w:t>10</w:t>
      </w:r>
      <w:r w:rsidRPr="005E673D">
        <w:rPr>
          <w:rFonts w:ascii="Times New Roman" w:hAnsi="Times New Roman"/>
          <w:b/>
        </w:rPr>
        <w:t>年新南向區域境外生人數</w:t>
      </w:r>
      <w:r w:rsidRPr="005E673D">
        <w:rPr>
          <w:rFonts w:ascii="Times New Roman" w:hAnsi="Times New Roman" w:hint="eastAsia"/>
          <w:b/>
        </w:rPr>
        <w:t>占比變化情形</w:t>
      </w:r>
    </w:p>
    <w:p w:rsidR="00705E8E" w:rsidRPr="005E673D" w:rsidRDefault="00705E8E" w:rsidP="00705E8E">
      <w:pPr>
        <w:pStyle w:val="4"/>
        <w:numPr>
          <w:ilvl w:val="0"/>
          <w:numId w:val="0"/>
        </w:numPr>
        <w:kinsoku w:val="0"/>
        <w:spacing w:afterLines="50" w:after="228" w:line="320" w:lineRule="exact"/>
        <w:ind w:leftChars="185" w:left="1391" w:rightChars="-54" w:right="-184" w:hangingChars="293" w:hanging="762"/>
        <w:rPr>
          <w:rFonts w:ascii="Times New Roman"/>
          <w:sz w:val="24"/>
          <w:szCs w:val="24"/>
        </w:rPr>
      </w:pPr>
      <w:r w:rsidRPr="005E673D">
        <w:rPr>
          <w:rFonts w:ascii="Times New Roman"/>
          <w:sz w:val="24"/>
          <w:szCs w:val="24"/>
        </w:rPr>
        <w:t>資料來源：教育部</w:t>
      </w:r>
      <w:r w:rsidRPr="005E673D">
        <w:rPr>
          <w:rFonts w:ascii="Times New Roman"/>
          <w:sz w:val="24"/>
          <w:szCs w:val="24"/>
        </w:rPr>
        <w:t>1</w:t>
      </w:r>
      <w:r w:rsidRPr="005E673D">
        <w:rPr>
          <w:rFonts w:ascii="Times New Roman" w:hint="eastAsia"/>
          <w:sz w:val="24"/>
          <w:szCs w:val="24"/>
        </w:rPr>
        <w:t>08</w:t>
      </w:r>
      <w:r w:rsidRPr="005E673D">
        <w:rPr>
          <w:rFonts w:ascii="Times New Roman"/>
          <w:sz w:val="24"/>
          <w:szCs w:val="24"/>
        </w:rPr>
        <w:t>年</w:t>
      </w:r>
      <w:r w:rsidRPr="005E673D">
        <w:rPr>
          <w:rFonts w:ascii="Times New Roman" w:hint="eastAsia"/>
          <w:sz w:val="24"/>
          <w:szCs w:val="24"/>
        </w:rPr>
        <w:t>1</w:t>
      </w:r>
      <w:r w:rsidRPr="005E673D">
        <w:rPr>
          <w:rFonts w:ascii="Times New Roman"/>
          <w:sz w:val="24"/>
          <w:szCs w:val="24"/>
        </w:rPr>
        <w:t>月</w:t>
      </w:r>
      <w:r w:rsidRPr="005E673D">
        <w:rPr>
          <w:rFonts w:ascii="Times New Roman" w:hint="eastAsia"/>
          <w:sz w:val="24"/>
          <w:szCs w:val="24"/>
        </w:rPr>
        <w:t>2</w:t>
      </w:r>
      <w:r w:rsidRPr="005E673D">
        <w:rPr>
          <w:rFonts w:ascii="Times New Roman"/>
          <w:sz w:val="24"/>
          <w:szCs w:val="24"/>
        </w:rPr>
        <w:t>8</w:t>
      </w:r>
      <w:r w:rsidRPr="005E673D">
        <w:rPr>
          <w:rFonts w:ascii="Times New Roman"/>
          <w:sz w:val="24"/>
          <w:szCs w:val="24"/>
        </w:rPr>
        <w:t>日</w:t>
      </w:r>
      <w:r w:rsidRPr="005E673D">
        <w:rPr>
          <w:rFonts w:ascii="Times New Roman" w:hint="eastAsia"/>
          <w:sz w:val="24"/>
          <w:szCs w:val="24"/>
        </w:rPr>
        <w:t>第</w:t>
      </w:r>
      <w:r w:rsidRPr="005E673D">
        <w:rPr>
          <w:rFonts w:ascii="Times New Roman" w:hint="eastAsia"/>
          <w:sz w:val="24"/>
          <w:szCs w:val="24"/>
        </w:rPr>
        <w:t>105</w:t>
      </w:r>
      <w:r w:rsidRPr="005E673D">
        <w:rPr>
          <w:rFonts w:ascii="Times New Roman" w:hint="eastAsia"/>
          <w:sz w:val="24"/>
          <w:szCs w:val="24"/>
        </w:rPr>
        <w:t>號</w:t>
      </w:r>
      <w:r w:rsidRPr="005E673D">
        <w:rPr>
          <w:rFonts w:ascii="Times New Roman"/>
          <w:sz w:val="24"/>
          <w:szCs w:val="24"/>
        </w:rPr>
        <w:t>教育</w:t>
      </w:r>
      <w:r w:rsidRPr="005E673D">
        <w:rPr>
          <w:rFonts w:ascii="Times New Roman"/>
          <w:spacing w:val="-6"/>
          <w:sz w:val="24"/>
          <w:szCs w:val="24"/>
        </w:rPr>
        <w:t>統計</w:t>
      </w:r>
      <w:r w:rsidRPr="005E673D">
        <w:rPr>
          <w:rFonts w:ascii="Times New Roman"/>
          <w:sz w:val="24"/>
          <w:szCs w:val="24"/>
        </w:rPr>
        <w:t>簡訊。</w:t>
      </w:r>
    </w:p>
    <w:p w:rsidR="00A13A8B" w:rsidRPr="005E673D" w:rsidRDefault="00A13A8B" w:rsidP="00A13A8B">
      <w:pPr>
        <w:pStyle w:val="4"/>
        <w:numPr>
          <w:ilvl w:val="0"/>
          <w:numId w:val="0"/>
        </w:numPr>
        <w:kinsoku w:val="0"/>
        <w:spacing w:afterLines="50" w:after="228" w:line="320" w:lineRule="exact"/>
        <w:ind w:leftChars="185" w:left="1626" w:rightChars="-54" w:right="-184" w:hangingChars="293" w:hanging="997"/>
        <w:rPr>
          <w:rFonts w:ascii="Times New Roman" w:hAnsi="Times New Roman"/>
        </w:rPr>
      </w:pPr>
    </w:p>
    <w:p w:rsidR="00705E8E" w:rsidRPr="005E673D" w:rsidRDefault="00705E8E" w:rsidP="00705E8E">
      <w:pPr>
        <w:pStyle w:val="4"/>
        <w:numPr>
          <w:ilvl w:val="3"/>
          <w:numId w:val="1"/>
        </w:numPr>
        <w:kinsoku w:val="0"/>
        <w:rPr>
          <w:rFonts w:ascii="Times New Roman" w:hAnsi="Times New Roman"/>
        </w:rPr>
      </w:pPr>
      <w:r w:rsidRPr="005E673D">
        <w:rPr>
          <w:rFonts w:ascii="Times New Roman" w:hAnsi="Times New Roman" w:hint="eastAsia"/>
          <w:spacing w:val="-12"/>
        </w:rPr>
        <w:t>若從學位生</w:t>
      </w:r>
      <w:r w:rsidRPr="005E673D">
        <w:rPr>
          <w:rFonts w:ascii="Times New Roman" w:hAnsi="Times New Roman" w:hint="eastAsia"/>
          <w:spacing w:val="-12"/>
        </w:rPr>
        <w:t>/</w:t>
      </w:r>
      <w:r w:rsidRPr="005E673D">
        <w:rPr>
          <w:rFonts w:ascii="Times New Roman" w:hAnsi="Times New Roman" w:hint="eastAsia"/>
          <w:spacing w:val="-12"/>
        </w:rPr>
        <w:t>非學位生觀察</w:t>
      </w:r>
      <w:r w:rsidRPr="005E673D">
        <w:rPr>
          <w:rFonts w:ascii="Times New Roman" w:hAnsi="Times New Roman"/>
          <w:spacing w:val="-12"/>
        </w:rPr>
        <w:t>新南向區域境外生</w:t>
      </w:r>
      <w:r w:rsidRPr="005E673D">
        <w:rPr>
          <w:rFonts w:ascii="Times New Roman" w:hAnsi="Times New Roman" w:hint="eastAsia"/>
          <w:spacing w:val="-12"/>
        </w:rPr>
        <w:t>人數變化情形：</w:t>
      </w:r>
      <w:r w:rsidRPr="005E673D">
        <w:rPr>
          <w:rFonts w:ascii="Times New Roman" w:hAnsi="Times New Roman"/>
        </w:rPr>
        <w:t>學位生人數從</w:t>
      </w:r>
      <w:r w:rsidRPr="005E673D">
        <w:rPr>
          <w:rFonts w:ascii="Times New Roman" w:hAnsi="Times New Roman"/>
        </w:rPr>
        <w:t>96</w:t>
      </w:r>
      <w:r w:rsidRPr="005E673D">
        <w:rPr>
          <w:rFonts w:ascii="Times New Roman" w:hAnsi="Times New Roman"/>
        </w:rPr>
        <w:t>學年度之</w:t>
      </w:r>
      <w:r w:rsidRPr="005E673D">
        <w:rPr>
          <w:rFonts w:ascii="Times New Roman" w:hAnsi="Times New Roman"/>
        </w:rPr>
        <w:t>8,760</w:t>
      </w:r>
      <w:r w:rsidRPr="005E673D">
        <w:rPr>
          <w:rFonts w:ascii="Times New Roman" w:hAnsi="Times New Roman"/>
        </w:rPr>
        <w:t>人增加至</w:t>
      </w:r>
      <w:r w:rsidRPr="005E673D">
        <w:rPr>
          <w:rFonts w:ascii="Times New Roman" w:hAnsi="Times New Roman"/>
        </w:rPr>
        <w:t>107</w:t>
      </w:r>
      <w:r w:rsidRPr="005E673D">
        <w:rPr>
          <w:rFonts w:ascii="Times New Roman" w:hAnsi="Times New Roman"/>
        </w:rPr>
        <w:t>學年度之</w:t>
      </w:r>
      <w:r w:rsidRPr="005E673D">
        <w:rPr>
          <w:rFonts w:ascii="Times New Roman" w:hAnsi="Times New Roman"/>
        </w:rPr>
        <w:t>3</w:t>
      </w:r>
      <w:r w:rsidRPr="005E673D">
        <w:rPr>
          <w:rFonts w:ascii="Times New Roman" w:hAnsi="Times New Roman"/>
        </w:rPr>
        <w:t>萬</w:t>
      </w:r>
      <w:r w:rsidRPr="005E673D">
        <w:rPr>
          <w:rFonts w:ascii="Times New Roman" w:hAnsi="Times New Roman"/>
        </w:rPr>
        <w:t>2,360</w:t>
      </w:r>
      <w:r w:rsidRPr="005E673D">
        <w:rPr>
          <w:rFonts w:ascii="Times New Roman" w:hAnsi="Times New Roman"/>
        </w:rPr>
        <w:t>人</w:t>
      </w:r>
      <w:r w:rsidRPr="005E673D">
        <w:rPr>
          <w:rFonts w:ascii="Times New Roman" w:hAnsi="Times New Roman" w:hint="eastAsia"/>
        </w:rPr>
        <w:t>。同期間，非學位生人數從</w:t>
      </w:r>
      <w:r w:rsidRPr="005E673D">
        <w:rPr>
          <w:rFonts w:ascii="Times New Roman" w:hAnsi="Times New Roman"/>
        </w:rPr>
        <w:t>8,760</w:t>
      </w:r>
      <w:r w:rsidRPr="005E673D">
        <w:rPr>
          <w:rFonts w:ascii="Times New Roman" w:hAnsi="Times New Roman" w:hint="eastAsia"/>
        </w:rPr>
        <w:t>人，增加至</w:t>
      </w:r>
      <w:r w:rsidRPr="005E673D">
        <w:rPr>
          <w:rFonts w:ascii="Times New Roman" w:hAnsi="Times New Roman" w:hint="eastAsia"/>
        </w:rPr>
        <w:t>1</w:t>
      </w:r>
      <w:r w:rsidRPr="005E673D">
        <w:rPr>
          <w:rFonts w:ascii="Times New Roman" w:hAnsi="Times New Roman" w:hint="eastAsia"/>
        </w:rPr>
        <w:t>萬</w:t>
      </w:r>
      <w:r w:rsidRPr="005E673D">
        <w:rPr>
          <w:rFonts w:ascii="Times New Roman" w:hAnsi="Times New Roman" w:hint="eastAsia"/>
        </w:rPr>
        <w:t>9,160</w:t>
      </w:r>
      <w:r w:rsidRPr="005E673D">
        <w:rPr>
          <w:rFonts w:ascii="Times New Roman" w:hAnsi="Times New Roman" w:hint="eastAsia"/>
        </w:rPr>
        <w:t>人</w:t>
      </w:r>
      <w:r w:rsidRPr="005E673D">
        <w:rPr>
          <w:rFonts w:ascii="Times New Roman" w:hAnsi="Times New Roman" w:hint="eastAsia"/>
        </w:rPr>
        <w:t>(</w:t>
      </w:r>
      <w:r w:rsidRPr="005E673D">
        <w:rPr>
          <w:rFonts w:ascii="Times New Roman" w:hAnsi="Times New Roman" w:hint="eastAsia"/>
        </w:rPr>
        <w:t>詳見下圖</w:t>
      </w:r>
      <w:r w:rsidRPr="005E673D">
        <w:rPr>
          <w:rFonts w:ascii="Times New Roman" w:hAnsi="Times New Roman" w:hint="eastAsia"/>
        </w:rPr>
        <w:t>10)</w:t>
      </w:r>
      <w:r w:rsidRPr="005E673D">
        <w:rPr>
          <w:rFonts w:ascii="Times New Roman" w:hAnsi="Times New Roman" w:hint="eastAsia"/>
        </w:rPr>
        <w:t>。</w:t>
      </w:r>
    </w:p>
    <w:p w:rsidR="00705E8E" w:rsidRPr="005E673D" w:rsidRDefault="00705E8E" w:rsidP="00705E8E">
      <w:pPr>
        <w:pStyle w:val="33"/>
        <w:ind w:leftChars="342" w:left="1360" w:hangingChars="58" w:hanging="197"/>
      </w:pPr>
      <w:r w:rsidRPr="005E673D">
        <w:rPr>
          <w:noProof/>
        </w:rPr>
        <w:drawing>
          <wp:inline distT="0" distB="0" distL="0" distR="0" wp14:anchorId="6DF1023C" wp14:editId="51EFAE8F">
            <wp:extent cx="4853940" cy="2415540"/>
            <wp:effectExtent l="0" t="0" r="22860" b="22860"/>
            <wp:docPr id="18" name="圖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05E8E" w:rsidRPr="005E673D" w:rsidRDefault="00705E8E" w:rsidP="00CD4B97">
      <w:pPr>
        <w:pStyle w:val="a2"/>
        <w:numPr>
          <w:ilvl w:val="0"/>
          <w:numId w:val="5"/>
        </w:numPr>
        <w:spacing w:before="0" w:after="0"/>
        <w:ind w:left="482" w:rightChars="-9" w:right="-31" w:firstLine="736"/>
      </w:pPr>
      <w:r w:rsidRPr="005E673D">
        <w:rPr>
          <w:rFonts w:ascii="Times New Roman" w:hAnsi="Times New Roman" w:hint="eastAsia"/>
          <w:b/>
        </w:rPr>
        <w:t>98</w:t>
      </w:r>
      <w:r w:rsidRPr="005E673D">
        <w:rPr>
          <w:rFonts w:ascii="Times New Roman" w:hAnsi="Times New Roman" w:hint="eastAsia"/>
          <w:b/>
        </w:rPr>
        <w:t>至</w:t>
      </w:r>
      <w:r w:rsidRPr="005E673D">
        <w:rPr>
          <w:rFonts w:ascii="Times New Roman" w:hAnsi="Times New Roman" w:hint="eastAsia"/>
          <w:b/>
        </w:rPr>
        <w:t>107</w:t>
      </w:r>
      <w:r w:rsidRPr="005E673D">
        <w:rPr>
          <w:rFonts w:ascii="Times New Roman" w:hAnsi="Times New Roman" w:hint="eastAsia"/>
          <w:b/>
        </w:rPr>
        <w:t>學年度</w:t>
      </w:r>
      <w:r w:rsidRPr="005E673D">
        <w:rPr>
          <w:rFonts w:ascii="Times New Roman" w:hAnsi="Times New Roman"/>
          <w:b/>
        </w:rPr>
        <w:t>新南向區域境外生</w:t>
      </w:r>
      <w:r w:rsidRPr="005E673D">
        <w:rPr>
          <w:rFonts w:ascii="Times New Roman" w:hAnsi="Times New Roman" w:hint="eastAsia"/>
          <w:b/>
        </w:rPr>
        <w:t>於學位生及非學位生之</w:t>
      </w:r>
      <w:r w:rsidRPr="005E673D">
        <w:rPr>
          <w:rFonts w:ascii="Times New Roman" w:hAnsi="Times New Roman"/>
          <w:b/>
        </w:rPr>
        <w:t>人數</w:t>
      </w:r>
      <w:r w:rsidRPr="005E673D">
        <w:rPr>
          <w:rFonts w:ascii="Times New Roman" w:hAnsi="Times New Roman" w:hint="eastAsia"/>
          <w:b/>
        </w:rPr>
        <w:t>變化情形</w:t>
      </w:r>
    </w:p>
    <w:p w:rsidR="00705E8E" w:rsidRPr="005E673D" w:rsidRDefault="00705E8E" w:rsidP="00A13A8B">
      <w:pPr>
        <w:pStyle w:val="33"/>
        <w:spacing w:afterLines="25" w:after="114" w:line="320" w:lineRule="exact"/>
        <w:ind w:leftChars="346" w:left="2465" w:hangingChars="495" w:hanging="1288"/>
        <w:rPr>
          <w:rFonts w:ascii="Times New Roman"/>
          <w:spacing w:val="-6"/>
          <w:sz w:val="24"/>
          <w:szCs w:val="24"/>
        </w:rPr>
      </w:pPr>
      <w:r w:rsidRPr="005E673D">
        <w:rPr>
          <w:rFonts w:ascii="Times New Roman"/>
          <w:sz w:val="24"/>
          <w:szCs w:val="24"/>
        </w:rPr>
        <w:t>資料來源：</w:t>
      </w:r>
      <w:r w:rsidRPr="005E673D">
        <w:rPr>
          <w:rFonts w:ascii="Times New Roman"/>
          <w:spacing w:val="-6"/>
          <w:sz w:val="24"/>
          <w:szCs w:val="24"/>
        </w:rPr>
        <w:t>本院整理自教育部國際及兩岸教育司網站</w:t>
      </w:r>
      <w:r w:rsidRPr="005E673D">
        <w:rPr>
          <w:rFonts w:ascii="Times New Roman" w:hint="eastAsia"/>
          <w:spacing w:val="-6"/>
          <w:sz w:val="24"/>
          <w:szCs w:val="24"/>
        </w:rPr>
        <w:t>公布之「</w:t>
      </w:r>
      <w:r w:rsidRPr="005E673D">
        <w:rPr>
          <w:rFonts w:ascii="Times New Roman"/>
          <w:spacing w:val="-6"/>
          <w:sz w:val="24"/>
          <w:szCs w:val="24"/>
        </w:rPr>
        <w:t>各學年度東協南亞紐澳學生在臺大專校院留學研習人數統計表</w:t>
      </w:r>
      <w:r w:rsidRPr="005E673D">
        <w:rPr>
          <w:rFonts w:ascii="Times New Roman" w:hint="eastAsia"/>
          <w:spacing w:val="-6"/>
          <w:sz w:val="24"/>
          <w:szCs w:val="24"/>
        </w:rPr>
        <w:t>」。</w:t>
      </w:r>
    </w:p>
    <w:p w:rsidR="00A13A8B" w:rsidRPr="005E673D" w:rsidRDefault="00A13A8B" w:rsidP="00A13A8B">
      <w:pPr>
        <w:pStyle w:val="33"/>
        <w:spacing w:afterLines="25" w:after="114" w:line="320" w:lineRule="exact"/>
        <w:ind w:leftChars="346" w:left="2405" w:hangingChars="495" w:hanging="1228"/>
        <w:rPr>
          <w:rFonts w:ascii="Times New Roman"/>
          <w:spacing w:val="-6"/>
          <w:sz w:val="24"/>
          <w:szCs w:val="24"/>
        </w:rPr>
      </w:pPr>
    </w:p>
    <w:p w:rsidR="00705E8E" w:rsidRPr="005E673D" w:rsidRDefault="00705E8E" w:rsidP="00705E8E">
      <w:pPr>
        <w:pStyle w:val="3"/>
        <w:numPr>
          <w:ilvl w:val="2"/>
          <w:numId w:val="1"/>
        </w:numPr>
        <w:rPr>
          <w:rFonts w:ascii="Times New Roman" w:hAnsi="Times New Roman"/>
        </w:rPr>
      </w:pPr>
      <w:r w:rsidRPr="005E673D">
        <w:rPr>
          <w:rFonts w:ascii="Times New Roman" w:hAnsi="Times New Roman" w:hint="eastAsia"/>
        </w:rPr>
        <w:lastRenderedPageBreak/>
        <w:t>近來</w:t>
      </w:r>
      <w:r w:rsidRPr="005E673D">
        <w:rPr>
          <w:rFonts w:ascii="Times New Roman" w:hAnsi="Times New Roman"/>
        </w:rPr>
        <w:t>一般大學及科技大學招生均面臨就讀人口銳減之威脅，爰紛紛配合政府新南向政策積極招收境外學生以抒解招生困境，卻</w:t>
      </w:r>
      <w:r w:rsidRPr="005E673D">
        <w:rPr>
          <w:rFonts w:ascii="Times New Roman" w:hAnsi="Times New Roman"/>
          <w:lang w:val="zh-TW"/>
        </w:rPr>
        <w:t>發生不少畸形現象，從</w:t>
      </w:r>
      <w:r w:rsidRPr="005E673D">
        <w:rPr>
          <w:rFonts w:ascii="Times New Roman" w:hAnsi="Times New Roman"/>
        </w:rPr>
        <w:t>去</w:t>
      </w:r>
      <w:r w:rsidRPr="005E673D">
        <w:rPr>
          <w:rFonts w:ascii="Times New Roman" w:hAnsi="Times New Roman"/>
        </w:rPr>
        <w:t>(107)</w:t>
      </w:r>
      <w:r w:rsidRPr="005E673D">
        <w:rPr>
          <w:rFonts w:ascii="Times New Roman" w:hAnsi="Times New Roman"/>
        </w:rPr>
        <w:t>年底至今年即接連爆發外籍學生淪為「非法打工外勞」及學校透過仲介招生等情事</w:t>
      </w:r>
      <w:r w:rsidRPr="005E673D">
        <w:rPr>
          <w:rFonts w:ascii="Times New Roman" w:hAnsi="Times New Roman" w:hint="eastAsia"/>
        </w:rPr>
        <w:t>，例如：康寧大學發生其涉透過仲介招收斯里蘭卡學生、未如實執行課程規劃且未依簡章規定辦理、斯國學生在臺非法工作、實際執行全額獎學金方式與向外交部申請簽證不符；</w:t>
      </w:r>
      <w:r w:rsidRPr="005E673D">
        <w:rPr>
          <w:rFonts w:ascii="inherit" w:hAnsi="inherit" w:hint="eastAsia"/>
        </w:rPr>
        <w:t>107</w:t>
      </w:r>
      <w:r w:rsidRPr="005E673D">
        <w:rPr>
          <w:rFonts w:ascii="inherit" w:hAnsi="inherit" w:hint="eastAsia"/>
        </w:rPr>
        <w:t>年</w:t>
      </w:r>
      <w:r w:rsidRPr="005E673D">
        <w:rPr>
          <w:rFonts w:ascii="inherit" w:hAnsi="inherit"/>
        </w:rPr>
        <w:t>建國科技大學</w:t>
      </w:r>
      <w:r w:rsidRPr="005E673D">
        <w:rPr>
          <w:rFonts w:ascii="Times New Roman" w:hAnsi="Times New Roman"/>
        </w:rPr>
        <w:t>入學</w:t>
      </w:r>
      <w:r w:rsidRPr="005E673D">
        <w:rPr>
          <w:rFonts w:ascii="Times New Roman" w:hAnsi="Times New Roman" w:hint="eastAsia"/>
        </w:rPr>
        <w:t>之</w:t>
      </w:r>
      <w:r w:rsidRPr="005E673D">
        <w:rPr>
          <w:rFonts w:ascii="Times New Roman" w:hAnsi="Times New Roman" w:hint="eastAsia"/>
        </w:rPr>
        <w:t>19</w:t>
      </w:r>
      <w:r w:rsidRPr="005E673D">
        <w:rPr>
          <w:rFonts w:ascii="Times New Roman" w:hAnsi="Times New Roman" w:hint="eastAsia"/>
        </w:rPr>
        <w:t>名</w:t>
      </w:r>
      <w:r w:rsidRPr="005E673D">
        <w:rPr>
          <w:rFonts w:ascii="Times New Roman" w:hAnsi="Times New Roman"/>
        </w:rPr>
        <w:t>印尼籍非產學專班學生</w:t>
      </w:r>
      <w:r w:rsidRPr="005E673D">
        <w:rPr>
          <w:rFonts w:ascii="Times New Roman" w:hAnsi="Times New Roman" w:hint="eastAsia"/>
        </w:rPr>
        <w:t>，其</w:t>
      </w:r>
      <w:r w:rsidRPr="005E673D">
        <w:rPr>
          <w:rFonts w:ascii="Times New Roman" w:hAnsi="Times New Roman"/>
        </w:rPr>
        <w:t>護照與居留證遭仲介公司扣留並被迫</w:t>
      </w:r>
      <w:r w:rsidRPr="005E673D">
        <w:rPr>
          <w:rFonts w:ascii="Times New Roman" w:hAnsi="Times New Roman" w:hint="eastAsia"/>
        </w:rPr>
        <w:t>嚴重</w:t>
      </w:r>
      <w:r w:rsidRPr="005E673D">
        <w:rPr>
          <w:rFonts w:ascii="Times New Roman" w:hAnsi="Times New Roman"/>
        </w:rPr>
        <w:t>超時工作</w:t>
      </w:r>
      <w:r w:rsidRPr="005E673D">
        <w:rPr>
          <w:rFonts w:ascii="Times New Roman" w:hAnsi="Times New Roman" w:hint="eastAsia"/>
        </w:rPr>
        <w:t>，淪為</w:t>
      </w:r>
      <w:r w:rsidRPr="005E673D">
        <w:rPr>
          <w:rFonts w:ascii="Times New Roman" w:hAnsi="Times New Roman"/>
        </w:rPr>
        <w:t>外籍勞工</w:t>
      </w:r>
      <w:r w:rsidRPr="005E673D">
        <w:rPr>
          <w:rFonts w:ascii="Times New Roman" w:hAnsi="Times New Roman" w:hint="eastAsia"/>
        </w:rPr>
        <w:t>等情。</w:t>
      </w:r>
    </w:p>
    <w:p w:rsidR="00705E8E" w:rsidRPr="005E673D" w:rsidRDefault="00705E8E" w:rsidP="00705E8E">
      <w:pPr>
        <w:pStyle w:val="3"/>
        <w:numPr>
          <w:ilvl w:val="2"/>
          <w:numId w:val="1"/>
        </w:numPr>
        <w:kinsoku w:val="0"/>
        <w:ind w:left="1360" w:hanging="680"/>
        <w:rPr>
          <w:rFonts w:ascii="Times New Roman" w:hAnsi="Times New Roman"/>
          <w:spacing w:val="-4"/>
        </w:rPr>
      </w:pPr>
      <w:r w:rsidRPr="005E673D">
        <w:rPr>
          <w:rFonts w:ascii="Times New Roman" w:hAnsi="Times New Roman" w:hint="eastAsia"/>
          <w:spacing w:val="-4"/>
        </w:rPr>
        <w:t>前揭</w:t>
      </w:r>
      <w:r w:rsidRPr="005E673D">
        <w:rPr>
          <w:rFonts w:ascii="Times New Roman" w:hAnsi="Times New Roman"/>
          <w:spacing w:val="-4"/>
        </w:rPr>
        <w:t>該等違規事件雖非關新南向產學合作國際專班且屬個案</w:t>
      </w:r>
      <w:r w:rsidRPr="005E673D">
        <w:rPr>
          <w:rFonts w:ascii="Times New Roman" w:hAnsi="Times New Roman" w:hint="eastAsia"/>
          <w:spacing w:val="-4"/>
        </w:rPr>
        <w:t>，且日前爆發</w:t>
      </w:r>
      <w:r w:rsidRPr="005E673D">
        <w:rPr>
          <w:rFonts w:ascii="Times New Roman" w:hAnsi="Times New Roman" w:hint="eastAsia"/>
          <w:spacing w:val="-4"/>
        </w:rPr>
        <w:t>6</w:t>
      </w:r>
      <w:r w:rsidRPr="005E673D">
        <w:rPr>
          <w:rFonts w:ascii="Times New Roman" w:hAnsi="Times New Roman" w:hint="eastAsia"/>
          <w:spacing w:val="-4"/>
        </w:rPr>
        <w:t>所科技校院該專班學生淪為學工之疑雲，業經教育部查證並無不法情事，惟該</w:t>
      </w:r>
      <w:r w:rsidRPr="005E673D">
        <w:rPr>
          <w:rFonts w:ascii="Times New Roman" w:hAnsi="Times New Roman"/>
          <w:spacing w:val="-4"/>
        </w:rPr>
        <w:t>部未能及早建立校外實習與工讀之相關規範，造成「工讀」與「實習」界線模糊不清之情事，</w:t>
      </w:r>
      <w:r w:rsidRPr="005E673D">
        <w:rPr>
          <w:rFonts w:ascii="Times New Roman" w:hAnsi="Times New Roman" w:hint="eastAsia"/>
          <w:spacing w:val="-4"/>
        </w:rPr>
        <w:t>致遭學生淪為學工之質疑，</w:t>
      </w:r>
      <w:r w:rsidRPr="005E673D">
        <w:rPr>
          <w:rFonts w:ascii="Times New Roman" w:hAnsi="Times New Roman"/>
          <w:spacing w:val="-4"/>
        </w:rPr>
        <w:t>讓新南向係為培育東協及南亞青年學子具備專業與技術實作之政策目的嚴重變調、失焦</w:t>
      </w:r>
      <w:r w:rsidRPr="005E673D">
        <w:rPr>
          <w:rFonts w:ascii="Times New Roman" w:hAnsi="Times New Roman" w:hint="eastAsia"/>
          <w:spacing w:val="-4"/>
        </w:rPr>
        <w:t>：</w:t>
      </w:r>
    </w:p>
    <w:p w:rsidR="00705E8E" w:rsidRPr="005E673D" w:rsidRDefault="00705E8E" w:rsidP="00705E8E">
      <w:pPr>
        <w:pStyle w:val="4"/>
        <w:numPr>
          <w:ilvl w:val="3"/>
          <w:numId w:val="1"/>
        </w:numPr>
        <w:kinsoku w:val="0"/>
        <w:rPr>
          <w:rFonts w:ascii="Times New Roman" w:hAnsi="Times New Roman"/>
        </w:rPr>
      </w:pPr>
      <w:r w:rsidRPr="005E673D">
        <w:rPr>
          <w:rFonts w:hint="eastAsia"/>
        </w:rPr>
        <w:t>本院從沿途實地訪查及座談發現，該</w:t>
      </w:r>
      <w:r w:rsidRPr="005E673D">
        <w:t>專班開辦後，實務上確已發生學校為學生不當過度安排工讀</w:t>
      </w:r>
      <w:r w:rsidRPr="005E673D">
        <w:rPr>
          <w:rFonts w:hint="eastAsia"/>
        </w:rPr>
        <w:t>，學校與實習合作廠商安排專班</w:t>
      </w:r>
      <w:r w:rsidRPr="005E673D">
        <w:t>學生從事校外實習及工讀活動，</w:t>
      </w:r>
      <w:r w:rsidRPr="005E673D">
        <w:rPr>
          <w:rFonts w:hint="eastAsia"/>
        </w:rPr>
        <w:t>並以專車統一接送專班學生往返，此舉造成</w:t>
      </w:r>
      <w:r w:rsidRPr="005E673D">
        <w:t>兩者混淆不</w:t>
      </w:r>
      <w:r w:rsidRPr="005E673D">
        <w:rPr>
          <w:rFonts w:ascii="Times New Roman" w:hAnsi="Times New Roman"/>
        </w:rPr>
        <w:t>清。再據本院函請教育部查復之結果顯示，新南向產學合作國際專班</w:t>
      </w:r>
      <w:r w:rsidRPr="005E673D">
        <w:rPr>
          <w:rFonts w:ascii="Times New Roman" w:hAnsi="Times New Roman" w:hint="eastAsia"/>
        </w:rPr>
        <w:t>學生</w:t>
      </w:r>
      <w:r w:rsidRPr="005E673D">
        <w:rPr>
          <w:rFonts w:ascii="Times New Roman" w:hAnsi="Times New Roman"/>
        </w:rPr>
        <w:t>於同一家廠商從事校外實習及工讀之情況甚為普遍，專班學生進行校外實習人數計有</w:t>
      </w:r>
      <w:r w:rsidRPr="005E673D">
        <w:rPr>
          <w:rFonts w:ascii="Times New Roman" w:hAnsi="Times New Roman"/>
        </w:rPr>
        <w:t>1,434</w:t>
      </w:r>
      <w:r w:rsidRPr="005E673D">
        <w:rPr>
          <w:rFonts w:ascii="Times New Roman" w:hAnsi="Times New Roman"/>
        </w:rPr>
        <w:t>人，其中多達</w:t>
      </w:r>
      <w:r w:rsidRPr="005E673D">
        <w:rPr>
          <w:rFonts w:ascii="Times New Roman" w:hAnsi="Times New Roman"/>
        </w:rPr>
        <w:t>1,424</w:t>
      </w:r>
      <w:r w:rsidRPr="005E673D">
        <w:rPr>
          <w:rFonts w:ascii="Times New Roman" w:hAnsi="Times New Roman"/>
        </w:rPr>
        <w:t>人</w:t>
      </w:r>
      <w:r w:rsidRPr="005E673D">
        <w:rPr>
          <w:rFonts w:ascii="Times New Roman" w:hAnsi="Times New Roman" w:hint="eastAsia"/>
        </w:rPr>
        <w:t>係</w:t>
      </w:r>
      <w:r w:rsidRPr="005E673D">
        <w:rPr>
          <w:rFonts w:ascii="Times New Roman" w:hAnsi="Times New Roman"/>
        </w:rPr>
        <w:t>於同一家廠商工讀</w:t>
      </w:r>
      <w:r w:rsidRPr="005E673D">
        <w:rPr>
          <w:rFonts w:ascii="Times New Roman" w:hAnsi="Times New Roman" w:hint="eastAsia"/>
        </w:rPr>
        <w:t>(</w:t>
      </w:r>
      <w:r w:rsidRPr="005E673D">
        <w:rPr>
          <w:rFonts w:ascii="Times New Roman" w:hAnsi="Times New Roman" w:hint="eastAsia"/>
        </w:rPr>
        <w:t>詳見下表</w:t>
      </w:r>
      <w:r w:rsidRPr="005E673D">
        <w:rPr>
          <w:rFonts w:ascii="Times New Roman" w:hAnsi="Times New Roman" w:hint="eastAsia"/>
        </w:rPr>
        <w:t>4)</w:t>
      </w:r>
      <w:r w:rsidRPr="005E673D">
        <w:rPr>
          <w:rFonts w:ascii="Times New Roman" w:hAnsi="Times New Roman" w:hint="eastAsia"/>
        </w:rPr>
        <w:t>，惟教育部卻無相關規範，造成</w:t>
      </w:r>
      <w:r w:rsidRPr="005E673D">
        <w:rPr>
          <w:rFonts w:ascii="Times New Roman" w:hAnsi="Times New Roman"/>
        </w:rPr>
        <w:t>「工讀」與「實習」界線模糊不清之情事</w:t>
      </w:r>
      <w:r w:rsidRPr="005E673D">
        <w:rPr>
          <w:rFonts w:ascii="Times New Roman" w:hAnsi="Times New Roman" w:hint="eastAsia"/>
        </w:rPr>
        <w:t>，致遭專班學生淪為學工之質疑</w:t>
      </w:r>
      <w:r w:rsidRPr="005E673D">
        <w:rPr>
          <w:rFonts w:ascii="Times New Roman" w:hAnsi="Times New Roman"/>
        </w:rPr>
        <w:t>。</w:t>
      </w:r>
    </w:p>
    <w:p w:rsidR="00705E8E" w:rsidRPr="005E673D" w:rsidRDefault="00705E8E" w:rsidP="00B008A3">
      <w:pPr>
        <w:pStyle w:val="a4"/>
        <w:spacing w:before="120" w:after="0"/>
        <w:ind w:left="2128" w:rightChars="-46" w:right="-156" w:hanging="574"/>
        <w:jc w:val="center"/>
      </w:pPr>
      <w:r w:rsidRPr="005E673D">
        <w:rPr>
          <w:rFonts w:ascii="Times New Roman" w:hAnsi="Times New Roman"/>
          <w:b/>
        </w:rPr>
        <w:lastRenderedPageBreak/>
        <w:t>107</w:t>
      </w:r>
      <w:r w:rsidRPr="005E673D">
        <w:rPr>
          <w:rFonts w:ascii="Times New Roman" w:hAnsi="Times New Roman"/>
          <w:b/>
        </w:rPr>
        <w:t>學年度第</w:t>
      </w:r>
      <w:r w:rsidRPr="005E673D">
        <w:rPr>
          <w:rFonts w:ascii="Times New Roman" w:hAnsi="Times New Roman"/>
          <w:b/>
        </w:rPr>
        <w:t>2</w:t>
      </w:r>
      <w:r w:rsidRPr="005E673D">
        <w:rPr>
          <w:rFonts w:ascii="Times New Roman" w:hAnsi="Times New Roman"/>
          <w:b/>
        </w:rPr>
        <w:t>學期新南向產學合作國際專班學生於同一家廠商從事校外實習及工讀之人數統計</w:t>
      </w:r>
    </w:p>
    <w:tbl>
      <w:tblPr>
        <w:tblStyle w:val="afc"/>
        <w:tblW w:w="0" w:type="auto"/>
        <w:tblInd w:w="1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1"/>
        <w:gridCol w:w="1360"/>
        <w:gridCol w:w="2545"/>
        <w:gridCol w:w="850"/>
        <w:gridCol w:w="984"/>
        <w:gridCol w:w="1017"/>
      </w:tblGrid>
      <w:tr w:rsidR="00586457" w:rsidRPr="004467F4" w:rsidTr="00824C08">
        <w:trPr>
          <w:tblHeader/>
        </w:trPr>
        <w:tc>
          <w:tcPr>
            <w:tcW w:w="591" w:type="dxa"/>
            <w:vAlign w:val="center"/>
          </w:tcPr>
          <w:p w:rsidR="00586457" w:rsidRPr="004467F4" w:rsidRDefault="00586457" w:rsidP="00824C08">
            <w:pPr>
              <w:pStyle w:val="43"/>
              <w:kinsoku w:val="0"/>
              <w:spacing w:line="300" w:lineRule="exact"/>
              <w:ind w:leftChars="0" w:left="0" w:firstLineChars="0" w:firstLine="0"/>
              <w:jc w:val="center"/>
              <w:rPr>
                <w:b/>
                <w:spacing w:val="-20"/>
                <w:sz w:val="24"/>
                <w:szCs w:val="24"/>
              </w:rPr>
            </w:pPr>
            <w:r w:rsidRPr="004467F4">
              <w:rPr>
                <w:rFonts w:hint="eastAsia"/>
                <w:b/>
                <w:spacing w:val="-20"/>
                <w:sz w:val="24"/>
                <w:szCs w:val="24"/>
              </w:rPr>
              <w:t>序號</w:t>
            </w:r>
          </w:p>
        </w:tc>
        <w:tc>
          <w:tcPr>
            <w:tcW w:w="1360" w:type="dxa"/>
            <w:vAlign w:val="center"/>
          </w:tcPr>
          <w:p w:rsidR="00586457" w:rsidRPr="004467F4" w:rsidRDefault="00586457" w:rsidP="00824C08">
            <w:pPr>
              <w:pStyle w:val="43"/>
              <w:kinsoku w:val="0"/>
              <w:spacing w:line="300" w:lineRule="exact"/>
              <w:ind w:leftChars="0" w:left="0" w:firstLineChars="0" w:firstLine="0"/>
              <w:jc w:val="center"/>
              <w:rPr>
                <w:b/>
                <w:spacing w:val="-20"/>
                <w:sz w:val="24"/>
                <w:szCs w:val="24"/>
              </w:rPr>
            </w:pPr>
            <w:r w:rsidRPr="004467F4">
              <w:rPr>
                <w:rFonts w:hint="eastAsia"/>
                <w:b/>
                <w:spacing w:val="-20"/>
                <w:sz w:val="24"/>
                <w:szCs w:val="24"/>
              </w:rPr>
              <w:t>校名</w:t>
            </w:r>
          </w:p>
        </w:tc>
        <w:tc>
          <w:tcPr>
            <w:tcW w:w="2545" w:type="dxa"/>
            <w:vAlign w:val="center"/>
          </w:tcPr>
          <w:p w:rsidR="00586457" w:rsidRPr="004467F4" w:rsidRDefault="00586457" w:rsidP="00824C08">
            <w:pPr>
              <w:pStyle w:val="43"/>
              <w:kinsoku w:val="0"/>
              <w:spacing w:line="300" w:lineRule="exact"/>
              <w:ind w:leftChars="0" w:left="0" w:firstLineChars="0" w:firstLine="0"/>
              <w:jc w:val="center"/>
              <w:rPr>
                <w:b/>
                <w:spacing w:val="-20"/>
                <w:sz w:val="24"/>
                <w:szCs w:val="24"/>
              </w:rPr>
            </w:pPr>
            <w:r w:rsidRPr="004467F4">
              <w:rPr>
                <w:rFonts w:hint="eastAsia"/>
                <w:b/>
                <w:spacing w:val="-20"/>
                <w:sz w:val="24"/>
                <w:szCs w:val="24"/>
              </w:rPr>
              <w:t>專班名稱</w:t>
            </w:r>
          </w:p>
        </w:tc>
        <w:tc>
          <w:tcPr>
            <w:tcW w:w="850" w:type="dxa"/>
            <w:vAlign w:val="center"/>
          </w:tcPr>
          <w:p w:rsidR="00586457" w:rsidRPr="004467F4" w:rsidRDefault="00586457" w:rsidP="00824C08">
            <w:pPr>
              <w:pStyle w:val="43"/>
              <w:kinsoku w:val="0"/>
              <w:spacing w:line="300" w:lineRule="exact"/>
              <w:ind w:leftChars="0" w:left="0" w:firstLineChars="0" w:firstLine="0"/>
              <w:jc w:val="center"/>
              <w:rPr>
                <w:b/>
                <w:spacing w:val="-20"/>
                <w:sz w:val="24"/>
                <w:szCs w:val="24"/>
              </w:rPr>
            </w:pPr>
            <w:r w:rsidRPr="004467F4">
              <w:rPr>
                <w:rFonts w:hint="eastAsia"/>
                <w:b/>
                <w:spacing w:val="-20"/>
                <w:sz w:val="24"/>
                <w:szCs w:val="24"/>
              </w:rPr>
              <w:t>實際</w:t>
            </w:r>
          </w:p>
          <w:p w:rsidR="00586457" w:rsidRPr="004467F4" w:rsidRDefault="00586457" w:rsidP="00824C08">
            <w:pPr>
              <w:pStyle w:val="43"/>
              <w:kinsoku w:val="0"/>
              <w:spacing w:line="300" w:lineRule="exact"/>
              <w:ind w:leftChars="0" w:left="0" w:firstLineChars="0" w:firstLine="0"/>
              <w:jc w:val="center"/>
              <w:rPr>
                <w:b/>
                <w:spacing w:val="-20"/>
                <w:sz w:val="24"/>
                <w:szCs w:val="24"/>
              </w:rPr>
            </w:pPr>
            <w:r w:rsidRPr="004467F4">
              <w:rPr>
                <w:rFonts w:hint="eastAsia"/>
                <w:b/>
                <w:spacing w:val="-20"/>
                <w:sz w:val="24"/>
                <w:szCs w:val="24"/>
              </w:rPr>
              <w:t>在學</w:t>
            </w:r>
          </w:p>
          <w:p w:rsidR="00586457" w:rsidRPr="004467F4" w:rsidRDefault="00586457" w:rsidP="00824C08">
            <w:pPr>
              <w:pStyle w:val="43"/>
              <w:kinsoku w:val="0"/>
              <w:spacing w:line="300" w:lineRule="exact"/>
              <w:ind w:leftChars="0" w:left="0" w:firstLineChars="0" w:firstLine="0"/>
              <w:jc w:val="center"/>
              <w:rPr>
                <w:b/>
                <w:spacing w:val="-20"/>
                <w:sz w:val="24"/>
                <w:szCs w:val="24"/>
              </w:rPr>
            </w:pPr>
            <w:r w:rsidRPr="004467F4">
              <w:rPr>
                <w:rFonts w:hint="eastAsia"/>
                <w:b/>
                <w:spacing w:val="-20"/>
                <w:sz w:val="24"/>
                <w:szCs w:val="24"/>
              </w:rPr>
              <w:t>人數</w:t>
            </w:r>
          </w:p>
        </w:tc>
        <w:tc>
          <w:tcPr>
            <w:tcW w:w="984" w:type="dxa"/>
            <w:vAlign w:val="center"/>
          </w:tcPr>
          <w:p w:rsidR="00586457" w:rsidRPr="004467F4" w:rsidRDefault="00586457" w:rsidP="00586457">
            <w:pPr>
              <w:pStyle w:val="43"/>
              <w:kinsoku w:val="0"/>
              <w:spacing w:line="300" w:lineRule="exact"/>
              <w:ind w:leftChars="-23" w:left="-65" w:rightChars="-26" w:right="-88" w:hangingChars="6" w:hanging="13"/>
              <w:jc w:val="center"/>
              <w:rPr>
                <w:b/>
                <w:spacing w:val="-20"/>
                <w:sz w:val="24"/>
                <w:szCs w:val="24"/>
              </w:rPr>
            </w:pPr>
            <w:r w:rsidRPr="004467F4">
              <w:rPr>
                <w:rFonts w:hint="eastAsia"/>
                <w:b/>
                <w:spacing w:val="-20"/>
                <w:sz w:val="24"/>
                <w:szCs w:val="24"/>
              </w:rPr>
              <w:t>執行校外實習人數</w:t>
            </w:r>
          </w:p>
        </w:tc>
        <w:tc>
          <w:tcPr>
            <w:tcW w:w="1017" w:type="dxa"/>
            <w:vAlign w:val="center"/>
          </w:tcPr>
          <w:p w:rsidR="00586457" w:rsidRPr="004467F4" w:rsidRDefault="00586457" w:rsidP="00586457">
            <w:pPr>
              <w:pStyle w:val="43"/>
              <w:kinsoku w:val="0"/>
              <w:spacing w:line="300" w:lineRule="exact"/>
              <w:ind w:leftChars="-23" w:left="-65" w:rightChars="-26" w:right="-88" w:hangingChars="6" w:hanging="13"/>
              <w:jc w:val="center"/>
              <w:rPr>
                <w:b/>
                <w:spacing w:val="-20"/>
                <w:sz w:val="24"/>
                <w:szCs w:val="24"/>
              </w:rPr>
            </w:pPr>
            <w:r w:rsidRPr="004467F4">
              <w:rPr>
                <w:rFonts w:hint="eastAsia"/>
                <w:b/>
                <w:spacing w:val="-20"/>
                <w:sz w:val="24"/>
                <w:szCs w:val="24"/>
              </w:rPr>
              <w:t>於同一家廠商工讀人數</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1</w:t>
            </w:r>
          </w:p>
        </w:tc>
        <w:tc>
          <w:tcPr>
            <w:tcW w:w="1360" w:type="dxa"/>
            <w:vAlign w:val="center"/>
          </w:tcPr>
          <w:p w:rsidR="00586457" w:rsidRPr="004467F4" w:rsidRDefault="00586457" w:rsidP="00586457">
            <w:pPr>
              <w:pStyle w:val="43"/>
              <w:ind w:leftChars="-32" w:left="-48" w:rightChars="-13" w:right="-44" w:hangingChars="26" w:hanging="61"/>
              <w:jc w:val="left"/>
              <w:rPr>
                <w:rFonts w:ascii="Times New Roman"/>
                <w:spacing w:val="-12"/>
                <w:sz w:val="24"/>
                <w:szCs w:val="24"/>
              </w:rPr>
            </w:pPr>
            <w:r>
              <w:rPr>
                <w:rFonts w:ascii="Times New Roman" w:hint="eastAsia"/>
                <w:spacing w:val="-12"/>
                <w:sz w:val="24"/>
                <w:szCs w:val="24"/>
              </w:rPr>
              <w:t>A</w:t>
            </w:r>
            <w:r w:rsidRPr="004467F4">
              <w:rPr>
                <w:rFonts w:ascii="Times New Roman"/>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A</w:t>
            </w:r>
            <w:r w:rsidRPr="004C4554">
              <w:rPr>
                <w:rFonts w:ascii="Times New Roman"/>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32</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32</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32</w:t>
            </w:r>
          </w:p>
        </w:tc>
      </w:tr>
      <w:tr w:rsidR="00586457" w:rsidRPr="004467F4" w:rsidTr="00824C08">
        <w:tc>
          <w:tcPr>
            <w:tcW w:w="591" w:type="dxa"/>
            <w:vMerge w:val="restart"/>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2</w:t>
            </w:r>
          </w:p>
        </w:tc>
        <w:tc>
          <w:tcPr>
            <w:tcW w:w="1360" w:type="dxa"/>
            <w:vMerge w:val="restart"/>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B</w:t>
            </w:r>
            <w:r w:rsidRPr="004467F4">
              <w:rPr>
                <w:rFonts w:ascii="Times New Roman"/>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B1</w:t>
            </w:r>
            <w:r w:rsidRPr="004C4554">
              <w:rPr>
                <w:rFonts w:ascii="Times New Roman"/>
                <w:spacing w:val="-20"/>
                <w:sz w:val="23"/>
                <w:szCs w:val="23"/>
              </w:rPr>
              <w:t>國際產學專班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39</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39</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39</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824C08">
            <w:pPr>
              <w:pStyle w:val="43"/>
              <w:ind w:leftChars="0" w:left="0"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B2</w:t>
            </w:r>
            <w:r w:rsidRPr="004C4554">
              <w:rPr>
                <w:rFonts w:ascii="Times New Roman"/>
                <w:spacing w:val="-20"/>
                <w:sz w:val="23"/>
                <w:szCs w:val="23"/>
              </w:rPr>
              <w:t>國際產學專班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39</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39</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spacing w:val="-12"/>
                <w:sz w:val="24"/>
                <w:szCs w:val="24"/>
              </w:rPr>
              <w:t>39</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C</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C</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33</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33</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27</w:t>
            </w:r>
          </w:p>
        </w:tc>
      </w:tr>
      <w:tr w:rsidR="00586457" w:rsidRPr="004467F4" w:rsidTr="00824C08">
        <w:tc>
          <w:tcPr>
            <w:tcW w:w="591" w:type="dxa"/>
            <w:vMerge w:val="restart"/>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4</w:t>
            </w:r>
          </w:p>
        </w:tc>
        <w:tc>
          <w:tcPr>
            <w:tcW w:w="1360" w:type="dxa"/>
            <w:vMerge w:val="restart"/>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D</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D1</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r>
      <w:tr w:rsidR="00586457" w:rsidRPr="004467F4" w:rsidTr="00824C08">
        <w:tc>
          <w:tcPr>
            <w:tcW w:w="591" w:type="dxa"/>
            <w:vMerge/>
          </w:tcPr>
          <w:p w:rsidR="00586457" w:rsidRPr="004467F4" w:rsidRDefault="00586457" w:rsidP="00824C08">
            <w:pPr>
              <w:pStyle w:val="43"/>
              <w:ind w:leftChars="0" w:left="0" w:firstLineChars="0" w:firstLine="0"/>
              <w:rPr>
                <w:rFonts w:ascii="Times New Roman"/>
                <w:spacing w:val="-12"/>
                <w:sz w:val="24"/>
                <w:szCs w:val="24"/>
              </w:rPr>
            </w:pPr>
          </w:p>
        </w:tc>
        <w:tc>
          <w:tcPr>
            <w:tcW w:w="1360" w:type="dxa"/>
            <w:vMerge/>
          </w:tcPr>
          <w:p w:rsidR="00586457" w:rsidRPr="004467F4" w:rsidRDefault="00586457" w:rsidP="00824C08">
            <w:pPr>
              <w:pStyle w:val="43"/>
              <w:ind w:leftChars="0" w:left="0"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D2</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31</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31</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31</w:t>
            </w:r>
          </w:p>
        </w:tc>
      </w:tr>
      <w:tr w:rsidR="00586457" w:rsidRPr="004467F4" w:rsidTr="00824C08">
        <w:tc>
          <w:tcPr>
            <w:tcW w:w="591" w:type="dxa"/>
            <w:vMerge/>
          </w:tcPr>
          <w:p w:rsidR="00586457" w:rsidRPr="004467F4" w:rsidRDefault="00586457" w:rsidP="00824C08">
            <w:pPr>
              <w:pStyle w:val="43"/>
              <w:ind w:leftChars="0" w:left="0" w:firstLineChars="0" w:firstLine="0"/>
              <w:rPr>
                <w:rFonts w:ascii="Times New Roman"/>
                <w:spacing w:val="-12"/>
                <w:sz w:val="24"/>
                <w:szCs w:val="24"/>
              </w:rPr>
            </w:pPr>
          </w:p>
        </w:tc>
        <w:tc>
          <w:tcPr>
            <w:tcW w:w="1360" w:type="dxa"/>
            <w:vMerge/>
          </w:tcPr>
          <w:p w:rsidR="00586457" w:rsidRPr="004467F4" w:rsidRDefault="00586457" w:rsidP="00824C08">
            <w:pPr>
              <w:pStyle w:val="43"/>
              <w:ind w:leftChars="0" w:left="0"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D3</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39</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39</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39</w:t>
            </w:r>
          </w:p>
        </w:tc>
      </w:tr>
      <w:tr w:rsidR="00586457" w:rsidRPr="004467F4" w:rsidTr="00824C08">
        <w:tc>
          <w:tcPr>
            <w:tcW w:w="591" w:type="dxa"/>
            <w:vMerge/>
          </w:tcPr>
          <w:p w:rsidR="00586457" w:rsidRPr="004467F4" w:rsidRDefault="00586457" w:rsidP="00824C08">
            <w:pPr>
              <w:pStyle w:val="43"/>
              <w:ind w:leftChars="0" w:left="0" w:firstLineChars="0" w:firstLine="0"/>
              <w:rPr>
                <w:rFonts w:ascii="Times New Roman"/>
                <w:spacing w:val="-12"/>
                <w:sz w:val="24"/>
                <w:szCs w:val="24"/>
              </w:rPr>
            </w:pPr>
          </w:p>
        </w:tc>
        <w:tc>
          <w:tcPr>
            <w:tcW w:w="1360" w:type="dxa"/>
            <w:vMerge/>
          </w:tcPr>
          <w:p w:rsidR="00586457" w:rsidRPr="004467F4" w:rsidRDefault="00586457" w:rsidP="00824C08">
            <w:pPr>
              <w:pStyle w:val="43"/>
              <w:ind w:leftChars="0" w:left="0"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D4</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39</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39</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39</w:t>
            </w:r>
          </w:p>
        </w:tc>
      </w:tr>
      <w:tr w:rsidR="00586457" w:rsidRPr="004467F4" w:rsidTr="00824C08">
        <w:tc>
          <w:tcPr>
            <w:tcW w:w="591" w:type="dxa"/>
            <w:vMerge/>
          </w:tcPr>
          <w:p w:rsidR="00586457" w:rsidRPr="004467F4" w:rsidRDefault="00586457" w:rsidP="00824C08">
            <w:pPr>
              <w:pStyle w:val="43"/>
              <w:ind w:leftChars="0" w:left="0" w:firstLineChars="0" w:firstLine="0"/>
              <w:rPr>
                <w:rFonts w:ascii="Times New Roman"/>
                <w:spacing w:val="-12"/>
                <w:sz w:val="24"/>
                <w:szCs w:val="24"/>
              </w:rPr>
            </w:pPr>
          </w:p>
        </w:tc>
        <w:tc>
          <w:tcPr>
            <w:tcW w:w="1360" w:type="dxa"/>
            <w:vMerge/>
          </w:tcPr>
          <w:p w:rsidR="00586457" w:rsidRPr="004467F4" w:rsidRDefault="00586457" w:rsidP="00824C08">
            <w:pPr>
              <w:pStyle w:val="43"/>
              <w:ind w:leftChars="0" w:left="0"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D5</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37</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37</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37</w:t>
            </w:r>
          </w:p>
        </w:tc>
      </w:tr>
      <w:tr w:rsidR="00586457" w:rsidRPr="004467F4" w:rsidTr="00824C08">
        <w:tc>
          <w:tcPr>
            <w:tcW w:w="591" w:type="dxa"/>
            <w:vMerge/>
          </w:tcPr>
          <w:p w:rsidR="00586457" w:rsidRPr="004467F4" w:rsidRDefault="00586457" w:rsidP="00824C08">
            <w:pPr>
              <w:pStyle w:val="43"/>
              <w:ind w:leftChars="0" w:left="0" w:firstLineChars="0" w:firstLine="0"/>
              <w:rPr>
                <w:rFonts w:ascii="Times New Roman"/>
                <w:spacing w:val="-12"/>
                <w:sz w:val="24"/>
                <w:szCs w:val="24"/>
              </w:rPr>
            </w:pPr>
          </w:p>
        </w:tc>
        <w:tc>
          <w:tcPr>
            <w:tcW w:w="1360" w:type="dxa"/>
            <w:vMerge/>
          </w:tcPr>
          <w:p w:rsidR="00586457" w:rsidRPr="004467F4" w:rsidRDefault="00586457" w:rsidP="00824C08">
            <w:pPr>
              <w:pStyle w:val="43"/>
              <w:ind w:leftChars="0" w:left="0"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D6</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32</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32</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32</w:t>
            </w:r>
          </w:p>
        </w:tc>
      </w:tr>
      <w:tr w:rsidR="00586457" w:rsidRPr="004467F4" w:rsidTr="00824C08">
        <w:tc>
          <w:tcPr>
            <w:tcW w:w="591" w:type="dxa"/>
            <w:vMerge/>
          </w:tcPr>
          <w:p w:rsidR="00586457" w:rsidRPr="004467F4" w:rsidRDefault="00586457" w:rsidP="00824C08">
            <w:pPr>
              <w:pStyle w:val="43"/>
              <w:ind w:leftChars="0" w:left="0" w:firstLineChars="0" w:firstLine="0"/>
              <w:rPr>
                <w:rFonts w:ascii="Times New Roman"/>
                <w:spacing w:val="-12"/>
                <w:sz w:val="24"/>
                <w:szCs w:val="24"/>
              </w:rPr>
            </w:pPr>
          </w:p>
        </w:tc>
        <w:tc>
          <w:tcPr>
            <w:tcW w:w="1360" w:type="dxa"/>
            <w:vMerge/>
          </w:tcPr>
          <w:p w:rsidR="00586457" w:rsidRPr="004467F4" w:rsidRDefault="00586457" w:rsidP="00824C08">
            <w:pPr>
              <w:pStyle w:val="43"/>
              <w:ind w:leftChars="0" w:left="0"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D7</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38</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4</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4</w:t>
            </w:r>
          </w:p>
        </w:tc>
      </w:tr>
      <w:tr w:rsidR="00586457" w:rsidRPr="004467F4" w:rsidTr="00824C08">
        <w:tc>
          <w:tcPr>
            <w:tcW w:w="591" w:type="dxa"/>
            <w:vMerge/>
          </w:tcPr>
          <w:p w:rsidR="00586457" w:rsidRPr="004467F4" w:rsidRDefault="00586457" w:rsidP="00824C08">
            <w:pPr>
              <w:pStyle w:val="43"/>
              <w:ind w:leftChars="0" w:left="0" w:firstLineChars="0" w:firstLine="0"/>
              <w:rPr>
                <w:rFonts w:ascii="Times New Roman"/>
                <w:spacing w:val="-12"/>
                <w:sz w:val="24"/>
                <w:szCs w:val="24"/>
              </w:rPr>
            </w:pPr>
          </w:p>
        </w:tc>
        <w:tc>
          <w:tcPr>
            <w:tcW w:w="1360" w:type="dxa"/>
            <w:vMerge/>
          </w:tcPr>
          <w:p w:rsidR="00586457" w:rsidRPr="004467F4" w:rsidRDefault="00586457" w:rsidP="00824C08">
            <w:pPr>
              <w:pStyle w:val="43"/>
              <w:ind w:leftChars="0" w:left="0"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D8</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40</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34</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34</w:t>
            </w:r>
          </w:p>
        </w:tc>
      </w:tr>
      <w:tr w:rsidR="00586457" w:rsidRPr="004467F4" w:rsidTr="00824C08">
        <w:tc>
          <w:tcPr>
            <w:tcW w:w="591" w:type="dxa"/>
            <w:vMerge/>
          </w:tcPr>
          <w:p w:rsidR="00586457" w:rsidRPr="004467F4" w:rsidRDefault="00586457" w:rsidP="00824C08">
            <w:pPr>
              <w:pStyle w:val="43"/>
              <w:ind w:leftChars="0" w:left="0" w:firstLineChars="0" w:firstLine="0"/>
              <w:rPr>
                <w:rFonts w:ascii="Times New Roman"/>
                <w:spacing w:val="-12"/>
                <w:sz w:val="24"/>
                <w:szCs w:val="24"/>
              </w:rPr>
            </w:pPr>
          </w:p>
        </w:tc>
        <w:tc>
          <w:tcPr>
            <w:tcW w:w="1360" w:type="dxa"/>
            <w:vMerge/>
          </w:tcPr>
          <w:p w:rsidR="00586457" w:rsidRPr="004467F4" w:rsidRDefault="00586457" w:rsidP="00824C08">
            <w:pPr>
              <w:pStyle w:val="43"/>
              <w:ind w:leftChars="0" w:left="0"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D9</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28</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28</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28</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5</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E</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4"/>
                <w:szCs w:val="24"/>
              </w:rPr>
              <w:t>E</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27</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27</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27</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6</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F</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F</w:t>
            </w:r>
            <w:r w:rsidRPr="004C4554">
              <w:rPr>
                <w:rFonts w:ascii="Times New Roman" w:hint="eastAsia"/>
                <w:spacing w:val="-20"/>
                <w:sz w:val="23"/>
                <w:szCs w:val="23"/>
              </w:rPr>
              <w:t>國際產學專班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25</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25</w:t>
            </w:r>
          </w:p>
        </w:tc>
      </w:tr>
      <w:tr w:rsidR="00586457" w:rsidRPr="004467F4" w:rsidTr="00824C08">
        <w:tc>
          <w:tcPr>
            <w:tcW w:w="591" w:type="dxa"/>
            <w:vMerge w:val="restart"/>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7</w:t>
            </w:r>
          </w:p>
        </w:tc>
        <w:tc>
          <w:tcPr>
            <w:tcW w:w="1360" w:type="dxa"/>
            <w:vMerge w:val="restart"/>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G</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G1</w:t>
            </w:r>
            <w:r w:rsidRPr="004C4554">
              <w:rPr>
                <w:rFonts w:ascii="Times New Roman" w:hint="eastAsia"/>
                <w:spacing w:val="-20"/>
                <w:sz w:val="23"/>
                <w:szCs w:val="23"/>
              </w:rPr>
              <w:t>產學合作國際專班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36</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34</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34</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G2</w:t>
            </w:r>
            <w:r w:rsidRPr="004C4554">
              <w:rPr>
                <w:rFonts w:ascii="Times New Roman" w:hint="eastAsia"/>
                <w:spacing w:val="-20"/>
                <w:sz w:val="23"/>
                <w:szCs w:val="23"/>
              </w:rPr>
              <w:t>產學合作國際專班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34</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22</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22</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G3</w:t>
            </w:r>
            <w:r w:rsidRPr="004C4554">
              <w:rPr>
                <w:rFonts w:ascii="Times New Roman" w:hint="eastAsia"/>
                <w:spacing w:val="-20"/>
                <w:sz w:val="23"/>
                <w:szCs w:val="23"/>
              </w:rPr>
              <w:t>產學合作國際專班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46</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40</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40</w:t>
            </w:r>
          </w:p>
        </w:tc>
      </w:tr>
      <w:tr w:rsidR="00586457" w:rsidRPr="004467F4" w:rsidTr="00824C08">
        <w:tc>
          <w:tcPr>
            <w:tcW w:w="591" w:type="dxa"/>
            <w:vMerge w:val="restart"/>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8</w:t>
            </w:r>
          </w:p>
        </w:tc>
        <w:tc>
          <w:tcPr>
            <w:tcW w:w="1360" w:type="dxa"/>
            <w:vMerge w:val="restart"/>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H</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H1</w:t>
            </w:r>
            <w:r w:rsidRPr="004C4554">
              <w:rPr>
                <w:rFonts w:ascii="Times New Roman" w:hint="eastAsia"/>
                <w:spacing w:val="-20"/>
                <w:sz w:val="23"/>
                <w:szCs w:val="23"/>
              </w:rPr>
              <w:t>國際專班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20</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20</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20</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H2</w:t>
            </w:r>
            <w:r w:rsidRPr="004C4554">
              <w:rPr>
                <w:rFonts w:ascii="Times New Roman" w:hint="eastAsia"/>
                <w:spacing w:val="-20"/>
                <w:sz w:val="23"/>
                <w:szCs w:val="23"/>
              </w:rPr>
              <w:t>國際專班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4</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4</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4</w:t>
            </w:r>
          </w:p>
        </w:tc>
      </w:tr>
      <w:tr w:rsidR="00586457" w:rsidRPr="004467F4" w:rsidTr="00824C08">
        <w:tc>
          <w:tcPr>
            <w:tcW w:w="591" w:type="dxa"/>
            <w:vMerge w:val="restart"/>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9</w:t>
            </w:r>
          </w:p>
        </w:tc>
        <w:tc>
          <w:tcPr>
            <w:tcW w:w="1360" w:type="dxa"/>
            <w:vMerge w:val="restart"/>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I</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I1</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33</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29</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I2</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34</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34</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34</w:t>
            </w:r>
          </w:p>
        </w:tc>
      </w:tr>
      <w:tr w:rsidR="00586457" w:rsidRPr="004467F4" w:rsidTr="00824C08">
        <w:tc>
          <w:tcPr>
            <w:tcW w:w="591" w:type="dxa"/>
            <w:vMerge w:val="restart"/>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10</w:t>
            </w:r>
          </w:p>
        </w:tc>
        <w:tc>
          <w:tcPr>
            <w:tcW w:w="1360" w:type="dxa"/>
            <w:vMerge w:val="restart"/>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J</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J1</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28</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28</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28</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J2</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29</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29</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29</w:t>
            </w:r>
          </w:p>
        </w:tc>
      </w:tr>
      <w:tr w:rsidR="00586457" w:rsidRPr="004467F4" w:rsidTr="00824C08">
        <w:tc>
          <w:tcPr>
            <w:tcW w:w="591" w:type="dxa"/>
            <w:vMerge w:val="restart"/>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11</w:t>
            </w:r>
          </w:p>
        </w:tc>
        <w:tc>
          <w:tcPr>
            <w:tcW w:w="1360" w:type="dxa"/>
            <w:vMerge w:val="restart"/>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K</w:t>
            </w:r>
            <w:r w:rsidRPr="004467F4">
              <w:rPr>
                <w:rFonts w:ascii="Times New Roman" w:hint="eastAsia"/>
                <w:spacing w:val="-12"/>
                <w:sz w:val="24"/>
                <w:szCs w:val="24"/>
              </w:rPr>
              <w:t>學院</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K1</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35</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35</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35</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K2</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35</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35</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35</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K3</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29</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29</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29</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spacing w:val="-20"/>
                <w:sz w:val="23"/>
                <w:szCs w:val="23"/>
              </w:rPr>
              <w:t>K</w:t>
            </w:r>
            <w:r w:rsidRPr="004C4554">
              <w:rPr>
                <w:rFonts w:ascii="Times New Roman" w:hint="eastAsia"/>
                <w:spacing w:val="-20"/>
                <w:sz w:val="23"/>
                <w:szCs w:val="23"/>
              </w:rPr>
              <w:t>4</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27</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27</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27</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K5</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32</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31</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12</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L</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L</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27</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27</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27</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13</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M</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M</w:t>
            </w:r>
            <w:r w:rsidRPr="004C4554">
              <w:rPr>
                <w:rFonts w:ascii="Times New Roman" w:hint="eastAsia"/>
                <w:spacing w:val="-20"/>
                <w:sz w:val="23"/>
                <w:szCs w:val="23"/>
              </w:rPr>
              <w:t>國際產學合作專班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22</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22</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22</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14</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N</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N</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25</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23</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23</w:t>
            </w:r>
          </w:p>
        </w:tc>
      </w:tr>
      <w:tr w:rsidR="00586457" w:rsidRPr="004467F4" w:rsidTr="00824C08">
        <w:tc>
          <w:tcPr>
            <w:tcW w:w="591" w:type="dxa"/>
            <w:vMerge w:val="restart"/>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15</w:t>
            </w:r>
          </w:p>
        </w:tc>
        <w:tc>
          <w:tcPr>
            <w:tcW w:w="1360" w:type="dxa"/>
            <w:vMerge w:val="restart"/>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O</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O1</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26</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26</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26</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O2</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29</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29</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29</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O3</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26</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26</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26</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O4</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20</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17</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17</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O5</w:t>
            </w:r>
            <w:r w:rsidRPr="004C4554">
              <w:rPr>
                <w:rFonts w:ascii="Times New Roman" w:hint="eastAsia"/>
                <w:spacing w:val="-20"/>
                <w:sz w:val="23"/>
                <w:szCs w:val="23"/>
              </w:rPr>
              <w:t>系</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21</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21</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21</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16</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P</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P</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36</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36</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36</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lastRenderedPageBreak/>
              <w:t>17</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Q</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Q</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21</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20</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18</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18</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R</w:t>
            </w:r>
            <w:r w:rsidRPr="004467F4">
              <w:rPr>
                <w:rFonts w:ascii="Times New Roman" w:hint="eastAsia"/>
                <w:spacing w:val="-12"/>
                <w:sz w:val="24"/>
                <w:szCs w:val="24"/>
              </w:rPr>
              <w:t>學院</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R</w:t>
            </w:r>
            <w:r w:rsidRPr="004C4554">
              <w:rPr>
                <w:rFonts w:ascii="Times New Roman" w:hint="eastAsia"/>
                <w:spacing w:val="-20"/>
                <w:sz w:val="23"/>
                <w:szCs w:val="23"/>
              </w:rPr>
              <w:t>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33</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33</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33</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19</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S</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S</w:t>
            </w:r>
            <w:r w:rsidRPr="004C4554">
              <w:rPr>
                <w:rFonts w:ascii="Times New Roman" w:hint="eastAsia"/>
                <w:spacing w:val="-20"/>
                <w:sz w:val="23"/>
                <w:szCs w:val="23"/>
              </w:rPr>
              <w:t>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36</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36</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36</w:t>
            </w:r>
          </w:p>
        </w:tc>
      </w:tr>
      <w:tr w:rsidR="00586457" w:rsidRPr="004467F4" w:rsidTr="00824C08">
        <w:tc>
          <w:tcPr>
            <w:tcW w:w="591"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20</w:t>
            </w:r>
          </w:p>
        </w:tc>
        <w:tc>
          <w:tcPr>
            <w:tcW w:w="1360" w:type="dxa"/>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U</w:t>
            </w:r>
            <w:r w:rsidRPr="004467F4">
              <w:rPr>
                <w:rFonts w:ascii="Times New Roman" w:hint="eastAsia"/>
                <w:spacing w:val="-12"/>
                <w:sz w:val="24"/>
                <w:szCs w:val="24"/>
              </w:rPr>
              <w:t>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U</w:t>
            </w:r>
            <w:r w:rsidRPr="004C4554">
              <w:rPr>
                <w:rFonts w:ascii="Times New Roman" w:hint="eastAsia"/>
                <w:spacing w:val="-20"/>
                <w:sz w:val="23"/>
                <w:szCs w:val="23"/>
              </w:rPr>
              <w:t>產學合作國際專班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93</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92</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92</w:t>
            </w:r>
          </w:p>
        </w:tc>
      </w:tr>
      <w:tr w:rsidR="00586457" w:rsidRPr="004467F4" w:rsidTr="00824C08">
        <w:tc>
          <w:tcPr>
            <w:tcW w:w="591" w:type="dxa"/>
            <w:vMerge w:val="restart"/>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21</w:t>
            </w:r>
          </w:p>
        </w:tc>
        <w:tc>
          <w:tcPr>
            <w:tcW w:w="1360" w:type="dxa"/>
            <w:vMerge w:val="restart"/>
            <w:vAlign w:val="center"/>
          </w:tcPr>
          <w:p w:rsidR="00586457" w:rsidRPr="004467F4" w:rsidRDefault="00586457" w:rsidP="00586457">
            <w:pPr>
              <w:pStyle w:val="43"/>
              <w:ind w:leftChars="-20" w:left="-68" w:rightChars="-13" w:right="-44" w:firstLineChars="0" w:firstLine="0"/>
              <w:jc w:val="left"/>
              <w:rPr>
                <w:rFonts w:ascii="Times New Roman"/>
                <w:spacing w:val="-12"/>
                <w:sz w:val="24"/>
                <w:szCs w:val="24"/>
              </w:rPr>
            </w:pPr>
            <w:r>
              <w:rPr>
                <w:rFonts w:ascii="Times New Roman" w:hint="eastAsia"/>
                <w:spacing w:val="-12"/>
                <w:sz w:val="24"/>
                <w:szCs w:val="24"/>
              </w:rPr>
              <w:t>V</w:t>
            </w:r>
            <w:r w:rsidRPr="004467F4">
              <w:rPr>
                <w:rFonts w:ascii="Times New Roman" w:hint="eastAsia"/>
                <w:spacing w:val="-12"/>
                <w:sz w:val="24"/>
                <w:szCs w:val="24"/>
              </w:rPr>
              <w:t>科技大學</w:t>
            </w: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V1</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V2</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30</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V3</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35</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35</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35</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V4</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33</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33</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33</w:t>
            </w:r>
          </w:p>
        </w:tc>
      </w:tr>
      <w:tr w:rsidR="00586457" w:rsidRPr="004467F4" w:rsidTr="00824C08">
        <w:tc>
          <w:tcPr>
            <w:tcW w:w="591" w:type="dxa"/>
            <w:vMerge/>
            <w:vAlign w:val="center"/>
          </w:tcPr>
          <w:p w:rsidR="00586457" w:rsidRPr="004467F4" w:rsidRDefault="00586457" w:rsidP="00824C08">
            <w:pPr>
              <w:pStyle w:val="43"/>
              <w:ind w:leftChars="0" w:left="0" w:firstLineChars="0" w:firstLine="0"/>
              <w:jc w:val="center"/>
              <w:rPr>
                <w:rFonts w:ascii="Times New Roman"/>
                <w:spacing w:val="-12"/>
                <w:sz w:val="24"/>
                <w:szCs w:val="24"/>
              </w:rPr>
            </w:pPr>
          </w:p>
        </w:tc>
        <w:tc>
          <w:tcPr>
            <w:tcW w:w="1360" w:type="dxa"/>
            <w:vMerge/>
            <w:vAlign w:val="center"/>
          </w:tcPr>
          <w:p w:rsidR="00586457" w:rsidRPr="004467F4" w:rsidRDefault="00586457" w:rsidP="00586457">
            <w:pPr>
              <w:pStyle w:val="43"/>
              <w:ind w:leftChars="-20" w:left="-68" w:rightChars="-13" w:right="-44" w:firstLineChars="0" w:firstLine="0"/>
              <w:rPr>
                <w:rFonts w:ascii="Times New Roman"/>
                <w:spacing w:val="-12"/>
                <w:sz w:val="24"/>
                <w:szCs w:val="24"/>
              </w:rPr>
            </w:pPr>
          </w:p>
        </w:tc>
        <w:tc>
          <w:tcPr>
            <w:tcW w:w="2545" w:type="dxa"/>
          </w:tcPr>
          <w:p w:rsidR="00586457" w:rsidRPr="004C4554" w:rsidRDefault="00586457" w:rsidP="00586457">
            <w:pPr>
              <w:pStyle w:val="43"/>
              <w:ind w:leftChars="-22" w:left="-75" w:rightChars="-17" w:right="-58" w:firstLineChars="0" w:firstLine="0"/>
              <w:rPr>
                <w:rFonts w:ascii="Times New Roman"/>
                <w:spacing w:val="-20"/>
                <w:sz w:val="23"/>
                <w:szCs w:val="23"/>
              </w:rPr>
            </w:pPr>
            <w:r w:rsidRPr="004C4554">
              <w:rPr>
                <w:rFonts w:ascii="Times New Roman" w:hint="eastAsia"/>
                <w:spacing w:val="-20"/>
                <w:sz w:val="23"/>
                <w:szCs w:val="23"/>
              </w:rPr>
              <w:t>V5</w:t>
            </w:r>
            <w:r w:rsidRPr="004C4554">
              <w:rPr>
                <w:rFonts w:ascii="Times New Roman" w:hint="eastAsia"/>
                <w:spacing w:val="-20"/>
                <w:sz w:val="23"/>
                <w:szCs w:val="23"/>
              </w:rPr>
              <w:t>國際學生產學合作專班</w:t>
            </w:r>
          </w:p>
        </w:tc>
        <w:tc>
          <w:tcPr>
            <w:tcW w:w="850"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31</w:t>
            </w:r>
          </w:p>
        </w:tc>
        <w:tc>
          <w:tcPr>
            <w:tcW w:w="984"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31</w:t>
            </w:r>
          </w:p>
        </w:tc>
        <w:tc>
          <w:tcPr>
            <w:tcW w:w="1017" w:type="dxa"/>
            <w:vAlign w:val="center"/>
          </w:tcPr>
          <w:p w:rsidR="00586457" w:rsidRPr="004467F4" w:rsidRDefault="00586457" w:rsidP="00824C08">
            <w:pPr>
              <w:pStyle w:val="43"/>
              <w:ind w:leftChars="0" w:left="0" w:firstLineChars="0" w:firstLine="0"/>
              <w:jc w:val="center"/>
              <w:rPr>
                <w:rFonts w:ascii="Times New Roman"/>
                <w:spacing w:val="-12"/>
                <w:sz w:val="24"/>
                <w:szCs w:val="24"/>
              </w:rPr>
            </w:pPr>
            <w:r w:rsidRPr="004467F4">
              <w:rPr>
                <w:rFonts w:ascii="Times New Roman" w:hint="eastAsia"/>
                <w:spacing w:val="-12"/>
                <w:sz w:val="24"/>
                <w:szCs w:val="24"/>
              </w:rPr>
              <w:t>31</w:t>
            </w:r>
          </w:p>
        </w:tc>
      </w:tr>
      <w:tr w:rsidR="00586457" w:rsidRPr="004467F4" w:rsidTr="00824C08">
        <w:tc>
          <w:tcPr>
            <w:tcW w:w="4496" w:type="dxa"/>
            <w:gridSpan w:val="3"/>
            <w:vAlign w:val="center"/>
          </w:tcPr>
          <w:p w:rsidR="00586457" w:rsidRPr="004467F4" w:rsidRDefault="00586457" w:rsidP="00586457">
            <w:pPr>
              <w:pStyle w:val="43"/>
              <w:ind w:leftChars="-22" w:left="-75" w:rightChars="-17" w:right="-58" w:firstLineChars="0" w:firstLine="0"/>
              <w:jc w:val="center"/>
              <w:rPr>
                <w:rFonts w:ascii="Times New Roman"/>
                <w:b/>
                <w:spacing w:val="-18"/>
                <w:sz w:val="23"/>
                <w:szCs w:val="23"/>
              </w:rPr>
            </w:pPr>
            <w:r w:rsidRPr="004467F4">
              <w:rPr>
                <w:rFonts w:ascii="Times New Roman" w:hint="eastAsia"/>
                <w:b/>
                <w:spacing w:val="-18"/>
                <w:sz w:val="23"/>
                <w:szCs w:val="23"/>
              </w:rPr>
              <w:t>合</w:t>
            </w:r>
            <w:r w:rsidRPr="004467F4">
              <w:rPr>
                <w:rFonts w:ascii="Times New Roman" w:hint="eastAsia"/>
                <w:b/>
                <w:spacing w:val="-18"/>
                <w:sz w:val="23"/>
                <w:szCs w:val="23"/>
              </w:rPr>
              <w:t xml:space="preserve">   </w:t>
            </w:r>
            <w:r w:rsidRPr="004467F4">
              <w:rPr>
                <w:rFonts w:ascii="Times New Roman" w:hint="eastAsia"/>
                <w:b/>
                <w:spacing w:val="-18"/>
                <w:sz w:val="23"/>
                <w:szCs w:val="23"/>
              </w:rPr>
              <w:t>計</w:t>
            </w:r>
          </w:p>
        </w:tc>
        <w:tc>
          <w:tcPr>
            <w:tcW w:w="850" w:type="dxa"/>
            <w:vAlign w:val="center"/>
          </w:tcPr>
          <w:p w:rsidR="00586457" w:rsidRPr="004467F4" w:rsidRDefault="00586457" w:rsidP="00824C08">
            <w:pPr>
              <w:jc w:val="center"/>
              <w:rPr>
                <w:rFonts w:ascii="Times New Roman" w:eastAsia="新細明體"/>
                <w:b/>
                <w:sz w:val="24"/>
                <w:szCs w:val="24"/>
              </w:rPr>
            </w:pPr>
            <w:r w:rsidRPr="004467F4">
              <w:rPr>
                <w:rFonts w:ascii="Times New Roman"/>
                <w:b/>
                <w:sz w:val="24"/>
                <w:szCs w:val="24"/>
              </w:rPr>
              <w:t>1</w:t>
            </w:r>
            <w:r w:rsidRPr="004467F4">
              <w:rPr>
                <w:rFonts w:ascii="Times New Roman" w:hint="eastAsia"/>
                <w:b/>
                <w:sz w:val="24"/>
                <w:szCs w:val="24"/>
              </w:rPr>
              <w:t>,</w:t>
            </w:r>
            <w:r w:rsidRPr="004467F4">
              <w:rPr>
                <w:rFonts w:ascii="Times New Roman"/>
                <w:b/>
                <w:sz w:val="24"/>
                <w:szCs w:val="24"/>
              </w:rPr>
              <w:t>510</w:t>
            </w:r>
          </w:p>
        </w:tc>
        <w:tc>
          <w:tcPr>
            <w:tcW w:w="984" w:type="dxa"/>
            <w:vAlign w:val="center"/>
          </w:tcPr>
          <w:p w:rsidR="00586457" w:rsidRPr="004467F4" w:rsidRDefault="00586457" w:rsidP="00824C08">
            <w:pPr>
              <w:jc w:val="center"/>
              <w:rPr>
                <w:rFonts w:ascii="Times New Roman" w:eastAsia="新細明體"/>
                <w:b/>
                <w:sz w:val="24"/>
                <w:szCs w:val="24"/>
              </w:rPr>
            </w:pPr>
            <w:r w:rsidRPr="004467F4">
              <w:rPr>
                <w:rFonts w:ascii="Times New Roman"/>
                <w:b/>
                <w:sz w:val="24"/>
                <w:szCs w:val="24"/>
              </w:rPr>
              <w:t>1</w:t>
            </w:r>
            <w:r w:rsidRPr="004467F4">
              <w:rPr>
                <w:rFonts w:ascii="Times New Roman" w:hint="eastAsia"/>
                <w:b/>
                <w:sz w:val="24"/>
                <w:szCs w:val="24"/>
              </w:rPr>
              <w:t>,</w:t>
            </w:r>
            <w:r w:rsidRPr="004467F4">
              <w:rPr>
                <w:rFonts w:ascii="Times New Roman"/>
                <w:b/>
                <w:sz w:val="24"/>
                <w:szCs w:val="24"/>
              </w:rPr>
              <w:t>434</w:t>
            </w:r>
          </w:p>
        </w:tc>
        <w:tc>
          <w:tcPr>
            <w:tcW w:w="1017" w:type="dxa"/>
            <w:vAlign w:val="center"/>
          </w:tcPr>
          <w:p w:rsidR="00586457" w:rsidRPr="004467F4" w:rsidRDefault="00586457" w:rsidP="00824C08">
            <w:pPr>
              <w:jc w:val="center"/>
              <w:rPr>
                <w:rFonts w:ascii="Times New Roman" w:eastAsia="新細明體"/>
                <w:b/>
                <w:sz w:val="24"/>
                <w:szCs w:val="24"/>
              </w:rPr>
            </w:pPr>
            <w:r w:rsidRPr="004467F4">
              <w:rPr>
                <w:rFonts w:ascii="Times New Roman"/>
                <w:b/>
                <w:sz w:val="24"/>
                <w:szCs w:val="24"/>
              </w:rPr>
              <w:t>1</w:t>
            </w:r>
            <w:r w:rsidRPr="004467F4">
              <w:rPr>
                <w:rFonts w:ascii="Times New Roman" w:hint="eastAsia"/>
                <w:b/>
                <w:sz w:val="24"/>
                <w:szCs w:val="24"/>
              </w:rPr>
              <w:t>,</w:t>
            </w:r>
            <w:r w:rsidRPr="004467F4">
              <w:rPr>
                <w:rFonts w:ascii="Times New Roman"/>
                <w:b/>
                <w:sz w:val="24"/>
                <w:szCs w:val="24"/>
              </w:rPr>
              <w:t>424</w:t>
            </w:r>
          </w:p>
        </w:tc>
      </w:tr>
    </w:tbl>
    <w:p w:rsidR="00705E8E" w:rsidRPr="005E673D" w:rsidRDefault="00705E8E" w:rsidP="00705E8E">
      <w:pPr>
        <w:pStyle w:val="43"/>
        <w:kinsoku w:val="0"/>
        <w:spacing w:afterLines="50" w:after="228" w:line="320" w:lineRule="exact"/>
        <w:ind w:leftChars="474" w:left="1703" w:hangingChars="35" w:hanging="91"/>
        <w:rPr>
          <w:sz w:val="24"/>
          <w:szCs w:val="24"/>
        </w:rPr>
      </w:pPr>
      <w:r w:rsidRPr="005E673D">
        <w:rPr>
          <w:rFonts w:hint="eastAsia"/>
          <w:sz w:val="24"/>
          <w:szCs w:val="24"/>
        </w:rPr>
        <w:t>資料來源：本院整理自教育部查復資料。</w:t>
      </w:r>
    </w:p>
    <w:p w:rsidR="00705E8E" w:rsidRPr="005E673D" w:rsidRDefault="00705E8E" w:rsidP="00705E8E">
      <w:pPr>
        <w:pStyle w:val="4"/>
        <w:numPr>
          <w:ilvl w:val="3"/>
          <w:numId w:val="1"/>
        </w:numPr>
        <w:topLinePunct/>
      </w:pPr>
      <w:r w:rsidRPr="005E673D">
        <w:rPr>
          <w:rFonts w:hint="eastAsia"/>
        </w:rPr>
        <w:t>本院於實地訪查時，更發現某所</w:t>
      </w:r>
      <w:r w:rsidRPr="005E673D">
        <w:t>學校特別空出時段不予安排校內理論課程，以「校外實習」為名，便於合作廠商統一安排學生進行工讀，衍生實習成為工讀之替代管道</w:t>
      </w:r>
      <w:r w:rsidRPr="005E673D">
        <w:rPr>
          <w:rFonts w:hint="eastAsia"/>
        </w:rPr>
        <w:t>，本院於實地訪查時即一再提醒教育部儘速檢討改進，惟該部猶未能因應處理，最終爆發某科技大學新南向專班學生疑似違法實習及遭受剝削，事後經教育部查明及澄清，該校雖無前揭違法情事，惟該事件已</w:t>
      </w:r>
      <w:r w:rsidRPr="005E673D">
        <w:t>招致外籍學生來臺接受高等技職教育卻淪為「學工」、「廉價外勞」之爭議，足見教育部未能及早建立校外實習與工讀之相關規範，造成「工讀」與「實習」界線模糊不清之情事，讓新南向係為培育東協及南亞青年學子具備專業與技術實作之政策目的嚴重變調、失焦</w:t>
      </w:r>
      <w:r w:rsidRPr="005E673D">
        <w:rPr>
          <w:rFonts w:hint="eastAsia"/>
        </w:rPr>
        <w:t>，目前即已傳出印尼政府不建議當地高中學生來臺就讀四技，更是重傷我國力推新南向產學合作國際專班之政策目的。</w:t>
      </w:r>
    </w:p>
    <w:p w:rsidR="00705E8E" w:rsidRPr="005E673D" w:rsidRDefault="00705E8E" w:rsidP="00705E8E">
      <w:pPr>
        <w:pStyle w:val="3"/>
        <w:numPr>
          <w:ilvl w:val="2"/>
          <w:numId w:val="1"/>
        </w:numPr>
      </w:pPr>
      <w:r w:rsidRPr="005E673D">
        <w:rPr>
          <w:rFonts w:hint="eastAsia"/>
        </w:rPr>
        <w:t>綜上，</w:t>
      </w:r>
      <w:r w:rsidRPr="005E673D">
        <w:rPr>
          <w:rFonts w:ascii="Times New Roman" w:hAnsi="Times New Roman"/>
        </w:rPr>
        <w:t>我國實施境外招生政策由來已久，近來我國人口結構呈現少子女化之變遷趨勢，不少一般大學及科技大學招生均面臨就讀人口銳減之威脅，爰紛</w:t>
      </w:r>
      <w:r w:rsidRPr="005E673D">
        <w:rPr>
          <w:rFonts w:ascii="Times New Roman" w:hAnsi="Times New Roman"/>
        </w:rPr>
        <w:lastRenderedPageBreak/>
        <w:t>紛配合政府新南向政策積極招收境外學生以抒解招生困境，卻</w:t>
      </w:r>
      <w:r w:rsidRPr="005E673D">
        <w:rPr>
          <w:rFonts w:ascii="Times New Roman" w:hAnsi="Times New Roman"/>
          <w:lang w:val="zh-TW"/>
        </w:rPr>
        <w:t>發生不少畸形現象，從</w:t>
      </w:r>
      <w:r w:rsidRPr="005E673D">
        <w:rPr>
          <w:rFonts w:ascii="Times New Roman" w:hAnsi="Times New Roman"/>
        </w:rPr>
        <w:t>去</w:t>
      </w:r>
      <w:r w:rsidRPr="005E673D">
        <w:rPr>
          <w:rFonts w:ascii="Times New Roman" w:hAnsi="Times New Roman"/>
        </w:rPr>
        <w:t>(107)</w:t>
      </w:r>
      <w:r w:rsidRPr="005E673D">
        <w:rPr>
          <w:rFonts w:ascii="Times New Roman" w:hAnsi="Times New Roman"/>
        </w:rPr>
        <w:t>年底至</w:t>
      </w:r>
      <w:bookmarkStart w:id="47" w:name="_GoBack"/>
      <w:r w:rsidRPr="0066108E">
        <w:rPr>
          <w:rFonts w:ascii="Times New Roman" w:hAnsi="Times New Roman"/>
        </w:rPr>
        <w:t>今年初即接連爆發外籍學生淪為「非法打工外勞」及</w:t>
      </w:r>
      <w:r w:rsidR="00FC3452" w:rsidRPr="0066108E">
        <w:rPr>
          <w:rFonts w:ascii="Times New Roman" w:hAnsi="Times New Roman" w:hint="eastAsia"/>
        </w:rPr>
        <w:t>少數大學院校</w:t>
      </w:r>
      <w:r w:rsidRPr="0066108E">
        <w:rPr>
          <w:rFonts w:ascii="Times New Roman" w:hAnsi="Times New Roman"/>
        </w:rPr>
        <w:t>透過仲介招生等情事；該等違規事件雖非關新南向產學合作國際專班且屬個案，惟該</w:t>
      </w:r>
      <w:bookmarkEnd w:id="47"/>
      <w:r w:rsidRPr="005E673D">
        <w:rPr>
          <w:rFonts w:ascii="Times New Roman" w:hAnsi="Times New Roman"/>
        </w:rPr>
        <w:t>專班開辦後，實務上確已發生學校為學生不當過度安排工讀，學生於同一廠商從事校外實習及工讀活動，兩者混淆不清，甚至有學校特別空出時段不予安排校內理論課程，以「校外實習」為名，便於合作廠商統一安排學生進行工讀，衍生實習成為工讀之替代管道，並招致外籍學生來臺接受高等技職教育卻淪為「學工」、「廉價外勞」之爭議不斷，足見教育部未能及早建立校外實習與工讀之相關規範，造成「工讀」與「實習」界線模糊不清之情事，讓新南向係為培育東協及南亞青年學子具備專業與技術實作之政策目的嚴重變調、失焦，核有疏失。</w:t>
      </w:r>
    </w:p>
    <w:bookmarkEnd w:id="43"/>
    <w:bookmarkEnd w:id="44"/>
    <w:bookmarkEnd w:id="45"/>
    <w:bookmarkEnd w:id="46"/>
    <w:p w:rsidR="00C055EC" w:rsidRPr="005E673D" w:rsidRDefault="00C055EC" w:rsidP="00C055EC">
      <w:pPr>
        <w:pStyle w:val="82"/>
        <w:ind w:left="3061" w:firstLine="680"/>
      </w:pPr>
    </w:p>
    <w:p w:rsidR="00286B1B" w:rsidRPr="005E673D" w:rsidRDefault="00E25849" w:rsidP="00DE18B3">
      <w:pPr>
        <w:pStyle w:val="12"/>
        <w:topLinePunct/>
        <w:ind w:left="680" w:firstLine="680"/>
        <w:rPr>
          <w:rFonts w:ascii="Times New Roman"/>
          <w:lang w:val="zh-TW"/>
        </w:rPr>
      </w:pPr>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End w:id="35"/>
      <w:bookmarkEnd w:id="36"/>
      <w:bookmarkEnd w:id="37"/>
      <w:bookmarkEnd w:id="38"/>
      <w:bookmarkEnd w:id="39"/>
      <w:bookmarkEnd w:id="40"/>
      <w:r w:rsidRPr="005E673D">
        <w:br w:type="page"/>
      </w:r>
      <w:bookmarkStart w:id="58" w:name="_Toc524902730"/>
      <w:bookmarkEnd w:id="48"/>
      <w:bookmarkEnd w:id="49"/>
      <w:bookmarkEnd w:id="50"/>
      <w:bookmarkEnd w:id="51"/>
      <w:bookmarkEnd w:id="52"/>
      <w:bookmarkEnd w:id="53"/>
      <w:bookmarkEnd w:id="54"/>
      <w:bookmarkEnd w:id="55"/>
      <w:bookmarkEnd w:id="56"/>
      <w:bookmarkEnd w:id="57"/>
      <w:r w:rsidR="000512D1" w:rsidRPr="005E673D">
        <w:rPr>
          <w:rFonts w:ascii="Times New Roman"/>
        </w:rPr>
        <w:lastRenderedPageBreak/>
        <w:t>綜上所述，</w:t>
      </w:r>
      <w:r w:rsidR="00A13A8B" w:rsidRPr="005E673D">
        <w:rPr>
          <w:rFonts w:ascii="Times New Roman"/>
        </w:rPr>
        <w:t>教育部因應配合政府新南向政策，自</w:t>
      </w:r>
      <w:r w:rsidR="00A13A8B" w:rsidRPr="005E673D">
        <w:rPr>
          <w:rFonts w:ascii="Times New Roman"/>
        </w:rPr>
        <w:t>106</w:t>
      </w:r>
      <w:r w:rsidR="00A13A8B" w:rsidRPr="005E673D">
        <w:rPr>
          <w:rFonts w:ascii="Times New Roman"/>
        </w:rPr>
        <w:t>學年度開辦</w:t>
      </w:r>
      <w:r w:rsidR="00A13A8B" w:rsidRPr="005E673D">
        <w:rPr>
          <w:rFonts w:ascii="Times New Roman"/>
          <w:szCs w:val="32"/>
        </w:rPr>
        <w:t>新南向產學合作國際專班，其</w:t>
      </w:r>
      <w:r w:rsidR="00A13A8B" w:rsidRPr="005E673D">
        <w:rPr>
          <w:rFonts w:ascii="Times New Roman"/>
        </w:rPr>
        <w:t>政策目的係</w:t>
      </w:r>
      <w:r w:rsidR="00A13A8B" w:rsidRPr="005E673D">
        <w:rPr>
          <w:rFonts w:ascii="Times New Roman"/>
          <w:szCs w:val="32"/>
        </w:rPr>
        <w:t>立基於我國優質的技職教育與豐富的企業資源，鼓勵技專</w:t>
      </w:r>
      <w:r w:rsidR="00A13A8B" w:rsidRPr="005E673D">
        <w:rPr>
          <w:rFonts w:ascii="Times New Roman"/>
        </w:rPr>
        <w:t>校院配合新南向國家</w:t>
      </w:r>
      <w:r w:rsidR="00DE18B3" w:rsidRPr="005E673D">
        <w:rPr>
          <w:rFonts w:ascii="Times New Roman" w:hint="eastAsia"/>
        </w:rPr>
        <w:t>的</w:t>
      </w:r>
      <w:r w:rsidR="00A13A8B" w:rsidRPr="005E673D">
        <w:rPr>
          <w:rFonts w:ascii="Times New Roman"/>
        </w:rPr>
        <w:t>產業發展，與企業合作辦理客製化產學合作專班，以培育當地產業所需人才為臺商所用，或留任於產學合作廠商就業，為我國企業挹注新助力。惟該部</w:t>
      </w:r>
      <w:r w:rsidR="00A13A8B" w:rsidRPr="005E673D">
        <w:rPr>
          <w:rFonts w:ascii="Times New Roman"/>
          <w:spacing w:val="-4"/>
          <w:szCs w:val="32"/>
        </w:rPr>
        <w:t>未能建立相關招生規範</w:t>
      </w:r>
      <w:r w:rsidR="00A13A8B" w:rsidRPr="005E673D">
        <w:rPr>
          <w:rFonts w:ascii="Times New Roman"/>
        </w:rPr>
        <w:t>與策略，亦未能確實掌握與督導學校招生情形，致開辦迄今招生脫序、亂象百出，不僅遭誤解外籍生來臺可免學費讀大學又可打工賺錢外，又因招生多集中於極少數國家及地區，造成學校彼此間相互競爭搶生，嚴重斲傷我國高等及技職教育品</w:t>
      </w:r>
      <w:r w:rsidR="00A13A8B" w:rsidRPr="005E673D">
        <w:rPr>
          <w:rFonts w:ascii="Times New Roman"/>
          <w:spacing w:val="-4"/>
          <w:lang w:val="zh-TW"/>
        </w:rPr>
        <w:t>牌，更損及我國國際形象。此外，該部</w:t>
      </w:r>
      <w:r w:rsidR="00A13A8B" w:rsidRPr="005E673D">
        <w:rPr>
          <w:rFonts w:ascii="Times New Roman"/>
          <w:lang w:val="zh-TW"/>
        </w:rPr>
        <w:t>未能及早建立專班學生校外實習與工讀之相關規範，造成「工讀」與「實習」界線模糊不清，招致外籍學生來臺接受高等技職教育卻淪為「學工」、「廉價外勞」之爭議不斷</w:t>
      </w:r>
      <w:r w:rsidR="00A13A8B" w:rsidRPr="005E673D">
        <w:rPr>
          <w:rFonts w:ascii="Times New Roman"/>
        </w:rPr>
        <w:t>，讓新南向係為培育東協及南亞青年學子具</w:t>
      </w:r>
      <w:r w:rsidR="00A13A8B" w:rsidRPr="005E673D">
        <w:rPr>
          <w:rFonts w:ascii="Times New Roman"/>
          <w:lang w:val="zh-TW"/>
        </w:rPr>
        <w:t>備專業與技術實作之政策目的嚴重變調失焦，</w:t>
      </w:r>
      <w:r w:rsidR="00705E8E" w:rsidRPr="005E673D">
        <w:rPr>
          <w:rFonts w:ascii="Times New Roman"/>
          <w:lang w:val="zh-TW"/>
        </w:rPr>
        <w:t>核有疏</w:t>
      </w:r>
      <w:r w:rsidR="000512D1" w:rsidRPr="005E673D">
        <w:rPr>
          <w:rFonts w:ascii="Times New Roman"/>
          <w:lang w:val="zh-TW"/>
        </w:rPr>
        <w:t>失，爰依</w:t>
      </w:r>
      <w:r w:rsidR="001B48EB" w:rsidRPr="005E673D">
        <w:rPr>
          <w:rFonts w:ascii="Times New Roman"/>
          <w:lang w:val="zh-TW"/>
        </w:rPr>
        <w:t>憲法第</w:t>
      </w:r>
      <w:r w:rsidR="001B48EB" w:rsidRPr="005E673D">
        <w:rPr>
          <w:rFonts w:ascii="Times New Roman"/>
          <w:lang w:val="zh-TW"/>
        </w:rPr>
        <w:t>97</w:t>
      </w:r>
      <w:r w:rsidR="001B48EB" w:rsidRPr="005E673D">
        <w:rPr>
          <w:rFonts w:ascii="Times New Roman"/>
          <w:lang w:val="zh-TW"/>
        </w:rPr>
        <w:t>條第</w:t>
      </w:r>
      <w:r w:rsidR="001B48EB" w:rsidRPr="005E673D">
        <w:rPr>
          <w:rFonts w:ascii="Times New Roman"/>
          <w:lang w:val="zh-TW"/>
        </w:rPr>
        <w:t>1</w:t>
      </w:r>
      <w:r w:rsidR="001B48EB" w:rsidRPr="005E673D">
        <w:rPr>
          <w:rFonts w:ascii="Times New Roman"/>
          <w:lang w:val="zh-TW"/>
        </w:rPr>
        <w:t>項及</w:t>
      </w:r>
      <w:r w:rsidR="000512D1" w:rsidRPr="005E673D">
        <w:rPr>
          <w:rFonts w:ascii="Times New Roman"/>
          <w:lang w:val="zh-TW"/>
        </w:rPr>
        <w:t>監察法第</w:t>
      </w:r>
      <w:r w:rsidR="000512D1" w:rsidRPr="005E673D">
        <w:rPr>
          <w:rFonts w:ascii="Times New Roman"/>
          <w:lang w:val="zh-TW"/>
        </w:rPr>
        <w:t>24</w:t>
      </w:r>
      <w:r w:rsidR="000512D1" w:rsidRPr="005E673D">
        <w:rPr>
          <w:rFonts w:ascii="Times New Roman"/>
          <w:lang w:val="zh-TW"/>
        </w:rPr>
        <w:t>條</w:t>
      </w:r>
      <w:r w:rsidR="00396EC5" w:rsidRPr="005E673D">
        <w:rPr>
          <w:rFonts w:ascii="Times New Roman"/>
          <w:lang w:val="zh-TW"/>
        </w:rPr>
        <w:t>之</w:t>
      </w:r>
      <w:r w:rsidR="000512D1" w:rsidRPr="005E673D">
        <w:rPr>
          <w:rFonts w:ascii="Times New Roman"/>
          <w:lang w:val="zh-TW"/>
        </w:rPr>
        <w:t>規定提案糾正，</w:t>
      </w:r>
      <w:r w:rsidR="00FB438E" w:rsidRPr="005E673D">
        <w:rPr>
          <w:rFonts w:ascii="Times New Roman"/>
          <w:lang w:val="zh-TW"/>
        </w:rPr>
        <w:t>移送</w:t>
      </w:r>
      <w:r w:rsidR="00FB438E" w:rsidRPr="005E673D">
        <w:rPr>
          <w:rFonts w:ascii="Times New Roman" w:hint="eastAsia"/>
          <w:lang w:val="zh-TW"/>
        </w:rPr>
        <w:t>教育部</w:t>
      </w:r>
      <w:r w:rsidR="00FB438E" w:rsidRPr="005E673D">
        <w:rPr>
          <w:rFonts w:ascii="Times New Roman"/>
          <w:lang w:val="zh-TW"/>
        </w:rPr>
        <w:t>確實檢討改善見復</w:t>
      </w:r>
      <w:r w:rsidR="00286B1B" w:rsidRPr="005E673D">
        <w:rPr>
          <w:rFonts w:ascii="Times New Roman"/>
          <w:lang w:val="zh-TW"/>
        </w:rPr>
        <w:t>。</w:t>
      </w:r>
    </w:p>
    <w:p w:rsidR="00286B1B" w:rsidRDefault="00286B1B" w:rsidP="002719C8">
      <w:pPr>
        <w:pStyle w:val="ab"/>
        <w:spacing w:beforeLines="150" w:before="685" w:after="0" w:line="500" w:lineRule="exact"/>
        <w:ind w:leftChars="1100" w:left="3742"/>
        <w:rPr>
          <w:b w:val="0"/>
          <w:bCs/>
          <w:snapToGrid/>
          <w:spacing w:val="12"/>
          <w:kern w:val="0"/>
          <w:sz w:val="40"/>
        </w:rPr>
      </w:pPr>
      <w:bookmarkStart w:id="59" w:name="_Toc524895649"/>
      <w:bookmarkStart w:id="60" w:name="_Toc524896195"/>
      <w:bookmarkStart w:id="61" w:name="_Toc524896225"/>
      <w:bookmarkEnd w:id="59"/>
      <w:bookmarkEnd w:id="60"/>
      <w:bookmarkEnd w:id="61"/>
      <w:r w:rsidRPr="005E673D">
        <w:rPr>
          <w:rFonts w:hint="eastAsia"/>
          <w:b w:val="0"/>
          <w:bCs/>
          <w:snapToGrid/>
          <w:spacing w:val="12"/>
          <w:kern w:val="0"/>
          <w:sz w:val="40"/>
        </w:rPr>
        <w:t>提案委員：</w:t>
      </w:r>
      <w:r w:rsidR="002719C8">
        <w:rPr>
          <w:rFonts w:hint="eastAsia"/>
          <w:b w:val="0"/>
          <w:bCs/>
          <w:snapToGrid/>
          <w:spacing w:val="12"/>
          <w:kern w:val="0"/>
          <w:sz w:val="40"/>
        </w:rPr>
        <w:t>蔡培村</w:t>
      </w:r>
    </w:p>
    <w:p w:rsidR="002719C8" w:rsidRPr="005E673D" w:rsidRDefault="002719C8" w:rsidP="002719C8">
      <w:pPr>
        <w:pStyle w:val="ab"/>
        <w:spacing w:before="0" w:after="0" w:line="500" w:lineRule="exact"/>
        <w:ind w:leftChars="1100" w:left="3742" w:firstLineChars="493" w:firstLine="2190"/>
        <w:rPr>
          <w:b w:val="0"/>
          <w:bCs/>
          <w:snapToGrid/>
          <w:spacing w:val="12"/>
          <w:kern w:val="0"/>
          <w:sz w:val="40"/>
        </w:rPr>
      </w:pPr>
      <w:r>
        <w:rPr>
          <w:rFonts w:hint="eastAsia"/>
          <w:b w:val="0"/>
          <w:bCs/>
          <w:snapToGrid/>
          <w:spacing w:val="12"/>
          <w:kern w:val="0"/>
          <w:sz w:val="40"/>
        </w:rPr>
        <w:t>楊美鈴</w:t>
      </w:r>
    </w:p>
    <w:p w:rsidR="00286B1B" w:rsidRPr="005E673D" w:rsidRDefault="00286B1B" w:rsidP="00286B1B">
      <w:pPr>
        <w:pStyle w:val="ab"/>
        <w:spacing w:beforeLines="50" w:before="228" w:after="0"/>
        <w:ind w:leftChars="1100" w:left="3742"/>
        <w:rPr>
          <w:b w:val="0"/>
          <w:bCs/>
          <w:snapToGrid/>
          <w:spacing w:val="0"/>
          <w:kern w:val="0"/>
        </w:rPr>
      </w:pPr>
    </w:p>
    <w:p w:rsidR="00286B1B" w:rsidRPr="005E673D" w:rsidRDefault="00286B1B" w:rsidP="00286B1B">
      <w:pPr>
        <w:pStyle w:val="ab"/>
        <w:spacing w:beforeLines="50" w:before="228" w:after="0"/>
        <w:ind w:leftChars="1100" w:left="3742"/>
        <w:rPr>
          <w:rFonts w:ascii="Times New Roman"/>
          <w:b w:val="0"/>
          <w:bCs/>
          <w:snapToGrid/>
          <w:spacing w:val="0"/>
          <w:kern w:val="0"/>
        </w:rPr>
      </w:pPr>
    </w:p>
    <w:p w:rsidR="00A13A8B" w:rsidRPr="005E673D" w:rsidRDefault="00A13A8B" w:rsidP="00286B1B">
      <w:pPr>
        <w:pStyle w:val="ab"/>
        <w:spacing w:beforeLines="50" w:before="228" w:after="0"/>
        <w:ind w:leftChars="1100" w:left="3742"/>
        <w:rPr>
          <w:rFonts w:ascii="Times New Roman"/>
          <w:b w:val="0"/>
          <w:bCs/>
          <w:snapToGrid/>
          <w:spacing w:val="0"/>
          <w:kern w:val="0"/>
        </w:rPr>
      </w:pPr>
    </w:p>
    <w:bookmarkEnd w:id="58"/>
    <w:p w:rsidR="00451E78" w:rsidRPr="005E673D" w:rsidRDefault="00451E78" w:rsidP="00133AA2">
      <w:pPr>
        <w:pStyle w:val="af3"/>
        <w:rPr>
          <w:bCs/>
        </w:rPr>
      </w:pPr>
    </w:p>
    <w:sectPr w:rsidR="00451E78" w:rsidRPr="005E673D" w:rsidSect="00931A10">
      <w:footerReference w:type="default" r:id="rId2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A40" w:rsidRDefault="00254A40">
      <w:r>
        <w:separator/>
      </w:r>
    </w:p>
  </w:endnote>
  <w:endnote w:type="continuationSeparator" w:id="0">
    <w:p w:rsidR="00254A40" w:rsidRDefault="0025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B8" w:rsidRDefault="009B4DB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66108E">
      <w:rPr>
        <w:rStyle w:val="af"/>
        <w:noProof/>
        <w:sz w:val="24"/>
      </w:rPr>
      <w:t>22</w:t>
    </w:r>
    <w:r>
      <w:rPr>
        <w:rStyle w:val="af"/>
        <w:sz w:val="24"/>
      </w:rPr>
      <w:fldChar w:fldCharType="end"/>
    </w:r>
  </w:p>
  <w:p w:rsidR="009B4DB8" w:rsidRDefault="009B4DB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A40" w:rsidRDefault="00254A40">
      <w:r>
        <w:separator/>
      </w:r>
    </w:p>
  </w:footnote>
  <w:footnote w:type="continuationSeparator" w:id="0">
    <w:p w:rsidR="00254A40" w:rsidRDefault="00254A40">
      <w:r>
        <w:continuationSeparator/>
      </w:r>
    </w:p>
  </w:footnote>
  <w:footnote w:id="1">
    <w:p w:rsidR="009B4DB8" w:rsidRPr="00FE27A9" w:rsidRDefault="009B4DB8" w:rsidP="009F537A">
      <w:pPr>
        <w:pStyle w:val="aff2"/>
        <w:spacing w:line="240" w:lineRule="exact"/>
        <w:ind w:left="154" w:hangingChars="70" w:hanging="154"/>
        <w:jc w:val="both"/>
        <w:rPr>
          <w:rFonts w:ascii="Times New Roman"/>
          <w:color w:val="000000" w:themeColor="text1"/>
        </w:rPr>
      </w:pPr>
      <w:r>
        <w:rPr>
          <w:rStyle w:val="aff8"/>
        </w:rPr>
        <w:footnoteRef/>
      </w:r>
      <w:r>
        <w:rPr>
          <w:rFonts w:ascii="Times New Roman" w:hint="eastAsia"/>
          <w:b/>
          <w:color w:val="000000" w:themeColor="text1"/>
        </w:rPr>
        <w:t xml:space="preserve"> </w:t>
      </w:r>
      <w:r w:rsidRPr="00FE27A9">
        <w:rPr>
          <w:rFonts w:ascii="Times New Roman"/>
          <w:color w:val="000000" w:themeColor="text1"/>
        </w:rPr>
        <w:t>新南向國家範圍</w:t>
      </w:r>
      <w:r w:rsidRPr="00FE27A9">
        <w:rPr>
          <w:rFonts w:ascii="Times New Roman" w:hint="eastAsia"/>
          <w:color w:val="000000" w:themeColor="text1"/>
        </w:rPr>
        <w:t>包括：</w:t>
      </w:r>
      <w:r w:rsidRPr="00FE27A9">
        <w:rPr>
          <w:rFonts w:ascii="Times New Roman"/>
          <w:color w:val="000000" w:themeColor="text1"/>
        </w:rPr>
        <w:t>東協</w:t>
      </w:r>
      <w:r w:rsidRPr="00FE27A9">
        <w:rPr>
          <w:rFonts w:ascii="Times New Roman"/>
          <w:color w:val="000000" w:themeColor="text1"/>
        </w:rPr>
        <w:t>10</w:t>
      </w:r>
      <w:r w:rsidRPr="00FE27A9">
        <w:rPr>
          <w:rFonts w:ascii="Times New Roman"/>
          <w:color w:val="000000" w:themeColor="text1"/>
        </w:rPr>
        <w:t>國</w:t>
      </w:r>
      <w:r w:rsidRPr="00FE27A9">
        <w:rPr>
          <w:rFonts w:ascii="Times New Roman"/>
          <w:color w:val="000000" w:themeColor="text1"/>
        </w:rPr>
        <w:t>(</w:t>
      </w:r>
      <w:r w:rsidRPr="00FE27A9">
        <w:rPr>
          <w:rFonts w:ascii="Times New Roman"/>
          <w:color w:val="000000" w:themeColor="text1"/>
        </w:rPr>
        <w:t>新加坡、馬來西亞、泰國、菲律賓、印尼、汶萊、越南、寮國、緬甸及柬埔寨</w:t>
      </w:r>
      <w:r w:rsidRPr="00FE27A9">
        <w:rPr>
          <w:rFonts w:ascii="Times New Roman"/>
          <w:color w:val="000000" w:themeColor="text1"/>
        </w:rPr>
        <w:t>)</w:t>
      </w:r>
      <w:r w:rsidRPr="00FE27A9">
        <w:rPr>
          <w:rFonts w:ascii="Times New Roman"/>
          <w:color w:val="000000" w:themeColor="text1"/>
        </w:rPr>
        <w:t>、南亞</w:t>
      </w:r>
      <w:r w:rsidRPr="00FE27A9">
        <w:rPr>
          <w:rFonts w:ascii="Times New Roman"/>
          <w:color w:val="000000" w:themeColor="text1"/>
        </w:rPr>
        <w:t>6</w:t>
      </w:r>
      <w:r w:rsidRPr="00FE27A9">
        <w:rPr>
          <w:rFonts w:ascii="Times New Roman"/>
          <w:color w:val="000000" w:themeColor="text1"/>
        </w:rPr>
        <w:t>國</w:t>
      </w:r>
      <w:r w:rsidRPr="00FE27A9">
        <w:rPr>
          <w:rFonts w:ascii="Times New Roman"/>
          <w:color w:val="000000" w:themeColor="text1"/>
        </w:rPr>
        <w:t>(</w:t>
      </w:r>
      <w:r w:rsidRPr="00FE27A9">
        <w:rPr>
          <w:rFonts w:ascii="Times New Roman"/>
          <w:color w:val="000000" w:themeColor="text1"/>
        </w:rPr>
        <w:t>印度、斯里蘭卡、不丹、尼泊爾、孟加拉及巴基斯坦</w:t>
      </w:r>
      <w:r w:rsidRPr="00FE27A9">
        <w:rPr>
          <w:rFonts w:ascii="Times New Roman"/>
          <w:color w:val="000000" w:themeColor="text1"/>
        </w:rPr>
        <w:t>)</w:t>
      </w:r>
      <w:r w:rsidRPr="00FE27A9">
        <w:rPr>
          <w:rFonts w:ascii="Times New Roman"/>
          <w:color w:val="000000" w:themeColor="text1"/>
        </w:rPr>
        <w:t>、紐西蘭及澳洲，共計</w:t>
      </w:r>
      <w:r w:rsidRPr="00FE27A9">
        <w:rPr>
          <w:rFonts w:ascii="Times New Roman"/>
          <w:color w:val="000000" w:themeColor="text1"/>
        </w:rPr>
        <w:t>18</w:t>
      </w:r>
      <w:r w:rsidRPr="00FE27A9">
        <w:rPr>
          <w:rFonts w:ascii="Times New Roman"/>
          <w:color w:val="000000" w:themeColor="text1"/>
        </w:rPr>
        <w:t>個國家。</w:t>
      </w:r>
    </w:p>
  </w:footnote>
  <w:footnote w:id="2">
    <w:p w:rsidR="009B4DB8" w:rsidRPr="00FE27A9" w:rsidRDefault="009B4DB8" w:rsidP="00705E8E">
      <w:pPr>
        <w:pStyle w:val="aff2"/>
        <w:ind w:left="238" w:hangingChars="108" w:hanging="238"/>
        <w:jc w:val="both"/>
        <w:rPr>
          <w:rFonts w:ascii="Times New Roman"/>
          <w:color w:val="000000" w:themeColor="text1"/>
        </w:rPr>
      </w:pPr>
      <w:r>
        <w:rPr>
          <w:rStyle w:val="aff8"/>
        </w:rPr>
        <w:footnoteRef/>
      </w:r>
      <w:r>
        <w:t xml:space="preserve"> </w:t>
      </w:r>
      <w:r w:rsidRPr="00FE27A9">
        <w:rPr>
          <w:rFonts w:ascii="Times New Roman"/>
          <w:color w:val="000000" w:themeColor="text1"/>
        </w:rPr>
        <w:t>「新南向產學合作國際專班注意事項」</w:t>
      </w:r>
      <w:r w:rsidRPr="00FE27A9">
        <w:rPr>
          <w:rFonts w:ascii="Times New Roman" w:hint="eastAsia"/>
          <w:color w:val="000000" w:themeColor="text1"/>
        </w:rPr>
        <w:t>嗣經</w:t>
      </w:r>
      <w:r w:rsidRPr="00FE27A9">
        <w:rPr>
          <w:rFonts w:ascii="Times New Roman"/>
          <w:color w:val="000000" w:themeColor="text1"/>
        </w:rPr>
        <w:t>107</w:t>
      </w:r>
      <w:r w:rsidRPr="00FE27A9">
        <w:rPr>
          <w:rFonts w:ascii="Times New Roman"/>
          <w:color w:val="000000" w:themeColor="text1"/>
        </w:rPr>
        <w:t>年</w:t>
      </w:r>
      <w:r w:rsidRPr="00FE27A9">
        <w:rPr>
          <w:rFonts w:ascii="Times New Roman"/>
          <w:color w:val="000000" w:themeColor="text1"/>
        </w:rPr>
        <w:t>1</w:t>
      </w:r>
      <w:r w:rsidRPr="00FE27A9">
        <w:rPr>
          <w:rFonts w:ascii="Times New Roman"/>
          <w:color w:val="000000" w:themeColor="text1"/>
        </w:rPr>
        <w:t>月</w:t>
      </w:r>
      <w:r w:rsidRPr="00FE27A9">
        <w:rPr>
          <w:rFonts w:ascii="Times New Roman"/>
          <w:color w:val="000000" w:themeColor="text1"/>
        </w:rPr>
        <w:t>12</w:t>
      </w:r>
      <w:r w:rsidRPr="00FE27A9">
        <w:rPr>
          <w:rFonts w:ascii="Times New Roman"/>
          <w:color w:val="000000" w:themeColor="text1"/>
        </w:rPr>
        <w:t>日、</w:t>
      </w:r>
      <w:r w:rsidRPr="00FE27A9">
        <w:rPr>
          <w:rFonts w:ascii="Times New Roman"/>
          <w:color w:val="000000" w:themeColor="text1"/>
        </w:rPr>
        <w:t>6</w:t>
      </w:r>
      <w:r w:rsidRPr="00FE27A9">
        <w:rPr>
          <w:rFonts w:ascii="Times New Roman"/>
          <w:color w:val="000000" w:themeColor="text1"/>
        </w:rPr>
        <w:t>月</w:t>
      </w:r>
      <w:r w:rsidRPr="00FE27A9">
        <w:rPr>
          <w:rFonts w:ascii="Times New Roman"/>
          <w:color w:val="000000" w:themeColor="text1"/>
        </w:rPr>
        <w:t>4</w:t>
      </w:r>
      <w:r w:rsidRPr="00FE27A9">
        <w:rPr>
          <w:rFonts w:ascii="Times New Roman"/>
          <w:color w:val="000000" w:themeColor="text1"/>
        </w:rPr>
        <w:t>日、</w:t>
      </w:r>
      <w:r w:rsidRPr="00FE27A9">
        <w:rPr>
          <w:rFonts w:ascii="Times New Roman"/>
          <w:color w:val="000000" w:themeColor="text1"/>
        </w:rPr>
        <w:t>6</w:t>
      </w:r>
      <w:r w:rsidRPr="00FE27A9">
        <w:rPr>
          <w:rFonts w:ascii="Times New Roman"/>
          <w:color w:val="000000" w:themeColor="text1"/>
        </w:rPr>
        <w:t>月</w:t>
      </w:r>
      <w:r w:rsidRPr="00FE27A9">
        <w:rPr>
          <w:rFonts w:ascii="Times New Roman"/>
          <w:color w:val="000000" w:themeColor="text1"/>
        </w:rPr>
        <w:t>25</w:t>
      </w:r>
      <w:r w:rsidRPr="00FE27A9">
        <w:rPr>
          <w:rFonts w:ascii="Times New Roman"/>
          <w:color w:val="000000" w:themeColor="text1"/>
        </w:rPr>
        <w:t>日</w:t>
      </w:r>
      <w:r w:rsidRPr="00FE27A9">
        <w:rPr>
          <w:rFonts w:ascii="Times New Roman" w:hint="eastAsia"/>
          <w:color w:val="000000" w:themeColor="text1"/>
        </w:rPr>
        <w:t>3</w:t>
      </w:r>
      <w:r w:rsidRPr="00FE27A9">
        <w:rPr>
          <w:rFonts w:ascii="Times New Roman" w:hint="eastAsia"/>
          <w:color w:val="000000" w:themeColor="text1"/>
        </w:rPr>
        <w:t>次</w:t>
      </w:r>
      <w:r w:rsidRPr="00FE27A9">
        <w:rPr>
          <w:rFonts w:ascii="Times New Roman"/>
          <w:color w:val="000000" w:themeColor="text1"/>
        </w:rPr>
        <w:t>修正，</w:t>
      </w:r>
      <w:r w:rsidRPr="00FE27A9">
        <w:rPr>
          <w:rFonts w:ascii="Times New Roman" w:hint="eastAsia"/>
          <w:color w:val="000000" w:themeColor="text1"/>
        </w:rPr>
        <w:t>復於</w:t>
      </w:r>
      <w:r w:rsidRPr="00FE27A9">
        <w:rPr>
          <w:rFonts w:ascii="Times New Roman"/>
          <w:color w:val="000000" w:themeColor="text1"/>
        </w:rPr>
        <w:t>108</w:t>
      </w:r>
      <w:r w:rsidRPr="00FE27A9">
        <w:rPr>
          <w:rFonts w:ascii="Times New Roman"/>
          <w:color w:val="000000" w:themeColor="text1"/>
        </w:rPr>
        <w:t>年</w:t>
      </w:r>
      <w:r w:rsidRPr="00FE27A9">
        <w:rPr>
          <w:rFonts w:ascii="Times New Roman"/>
          <w:color w:val="000000" w:themeColor="text1"/>
        </w:rPr>
        <w:t>6</w:t>
      </w:r>
      <w:r w:rsidRPr="00FE27A9">
        <w:rPr>
          <w:rFonts w:ascii="Times New Roman"/>
          <w:color w:val="000000" w:themeColor="text1"/>
        </w:rPr>
        <w:t>月</w:t>
      </w:r>
      <w:r w:rsidRPr="00FE27A9">
        <w:rPr>
          <w:rFonts w:ascii="Times New Roman"/>
          <w:color w:val="000000" w:themeColor="text1"/>
        </w:rPr>
        <w:t>17</w:t>
      </w:r>
      <w:r w:rsidRPr="00FE27A9">
        <w:rPr>
          <w:rFonts w:ascii="Times New Roman"/>
          <w:color w:val="000000" w:themeColor="text1"/>
        </w:rPr>
        <w:t>日</w:t>
      </w:r>
      <w:r w:rsidRPr="00FE27A9">
        <w:rPr>
          <w:rFonts w:ascii="Times New Roman" w:hint="eastAsia"/>
          <w:color w:val="000000" w:themeColor="text1"/>
        </w:rPr>
        <w:t>再次</w:t>
      </w:r>
      <w:r w:rsidRPr="00FE27A9">
        <w:rPr>
          <w:rFonts w:ascii="Times New Roman"/>
          <w:color w:val="000000" w:themeColor="text1"/>
        </w:rPr>
        <w:t>修正</w:t>
      </w:r>
      <w:r w:rsidRPr="00FE27A9">
        <w:rPr>
          <w:rFonts w:ascii="Times New Roman" w:hint="eastAsia"/>
          <w:color w:val="000000" w:themeColor="text1"/>
        </w:rPr>
        <w:t>，名稱亦修正為</w:t>
      </w:r>
      <w:r w:rsidRPr="00FE27A9">
        <w:rPr>
          <w:rFonts w:ascii="Times New Roman"/>
          <w:color w:val="000000" w:themeColor="text1"/>
        </w:rPr>
        <w:t>「新南向產學合作國際專班規範」</w:t>
      </w:r>
      <w:r w:rsidRPr="00FE27A9">
        <w:rPr>
          <w:rFonts w:ascii="Times New Roman"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F1029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CB2E2D64"/>
    <w:lvl w:ilvl="0" w:tplc="0902E024">
      <w:start w:val="1"/>
      <w:numFmt w:val="decimal"/>
      <w:pStyle w:val="a2"/>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B87AA596"/>
    <w:lvl w:ilvl="0" w:tplc="D602913C">
      <w:start w:val="1"/>
      <w:numFmt w:val="decimal"/>
      <w:pStyle w:val="a4"/>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specVanish w:val="0"/>
      </w:rPr>
    </w:lvl>
    <w:lvl w:ilvl="1">
      <w:start w:val="1"/>
      <w:numFmt w:val="taiwaneseCountingThousand"/>
      <w:suff w:val="nothing"/>
      <w:lvlText w:val="(%2)"/>
      <w:lvlJc w:val="left"/>
      <w:pPr>
        <w:ind w:left="839" w:hanging="555"/>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2">
      <w:start w:val="1"/>
      <w:numFmt w:val="decimal"/>
      <w:pStyle w:val="30"/>
      <w:suff w:val="nothing"/>
      <w:lvlText w:val="%3、"/>
      <w:lvlJc w:val="left"/>
      <w:pPr>
        <w:ind w:left="1123" w:hanging="420"/>
      </w:pPr>
      <w:rPr>
        <w:rFonts w:ascii="Times New Roman"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3">
      <w:start w:val="1"/>
      <w:numFmt w:val="decimal"/>
      <w:pStyle w:val="40"/>
      <w:suff w:val="nothing"/>
      <w:lvlText w:val="(%4)"/>
      <w:lvlJc w:val="left"/>
      <w:pPr>
        <w:ind w:left="1406" w:hanging="419"/>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4">
      <w:start w:val="1"/>
      <w:numFmt w:val="decimal"/>
      <w:pStyle w:val="50"/>
      <w:suff w:val="nothing"/>
      <w:lvlText w:val="&lt;%5&gt;"/>
      <w:lvlJc w:val="left"/>
      <w:pPr>
        <w:ind w:left="1690" w:hanging="420"/>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5">
      <w:start w:val="1"/>
      <w:numFmt w:val="none"/>
      <w:lvlText w:val="%6"/>
      <w:lvlJc w:val="right"/>
      <w:pPr>
        <w:ind w:left="2890" w:hanging="480"/>
      </w:pPr>
    </w:lvl>
    <w:lvl w:ilvl="6">
      <w:start w:val="1"/>
      <w:numFmt w:val="none"/>
      <w:lvlText w:val="%7"/>
      <w:lvlJc w:val="left"/>
      <w:pPr>
        <w:ind w:left="3370" w:hanging="480"/>
      </w:pPr>
    </w:lvl>
    <w:lvl w:ilvl="7">
      <w:start w:val="1"/>
      <w:numFmt w:val="none"/>
      <w:lvlText w:val="%8"/>
      <w:lvlJc w:val="left"/>
      <w:pPr>
        <w:ind w:left="3850" w:hanging="480"/>
      </w:pPr>
    </w:lvl>
    <w:lvl w:ilvl="8">
      <w:start w:val="1"/>
      <w:numFmt w:val="none"/>
      <w:lvlText w:val="%9"/>
      <w:lvlJc w:val="right"/>
      <w:pPr>
        <w:ind w:left="433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lvlOverride w:ilvl="0">
      <w:startOverride w:val="1"/>
    </w:lvlOverride>
  </w:num>
  <w:num w:numId="14">
    <w:abstractNumId w:val="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1DA4"/>
    <w:rsid w:val="000A2F3F"/>
    <w:rsid w:val="000B0B4A"/>
    <w:rsid w:val="000B279A"/>
    <w:rsid w:val="000B61D2"/>
    <w:rsid w:val="000B70A7"/>
    <w:rsid w:val="000C495F"/>
    <w:rsid w:val="000C6CFC"/>
    <w:rsid w:val="000E6431"/>
    <w:rsid w:val="000F0D35"/>
    <w:rsid w:val="000F21A5"/>
    <w:rsid w:val="00102B9F"/>
    <w:rsid w:val="00112637"/>
    <w:rsid w:val="0011631F"/>
    <w:rsid w:val="0012001E"/>
    <w:rsid w:val="00126A55"/>
    <w:rsid w:val="001324E6"/>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7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54A40"/>
    <w:rsid w:val="0026504D"/>
    <w:rsid w:val="002719C8"/>
    <w:rsid w:val="00273A2F"/>
    <w:rsid w:val="00274C15"/>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37B4"/>
    <w:rsid w:val="00335C4E"/>
    <w:rsid w:val="0034470E"/>
    <w:rsid w:val="003523F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38B4"/>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08E2"/>
    <w:rsid w:val="0046520A"/>
    <w:rsid w:val="004672AB"/>
    <w:rsid w:val="004714FE"/>
    <w:rsid w:val="00485CDE"/>
    <w:rsid w:val="00495053"/>
    <w:rsid w:val="004A1F59"/>
    <w:rsid w:val="004A2750"/>
    <w:rsid w:val="004A29BE"/>
    <w:rsid w:val="004A3225"/>
    <w:rsid w:val="004A33EE"/>
    <w:rsid w:val="004A3AA8"/>
    <w:rsid w:val="004B13C7"/>
    <w:rsid w:val="004B778F"/>
    <w:rsid w:val="004C5B02"/>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6457"/>
    <w:rsid w:val="005908B8"/>
    <w:rsid w:val="0059512E"/>
    <w:rsid w:val="005A6DD2"/>
    <w:rsid w:val="005C385D"/>
    <w:rsid w:val="005D3B20"/>
    <w:rsid w:val="005E5C68"/>
    <w:rsid w:val="005E65C0"/>
    <w:rsid w:val="005E673D"/>
    <w:rsid w:val="005E7314"/>
    <w:rsid w:val="005F0390"/>
    <w:rsid w:val="00612023"/>
    <w:rsid w:val="00614190"/>
    <w:rsid w:val="00622A99"/>
    <w:rsid w:val="00622E67"/>
    <w:rsid w:val="00626EDC"/>
    <w:rsid w:val="00645549"/>
    <w:rsid w:val="006470EC"/>
    <w:rsid w:val="0065598E"/>
    <w:rsid w:val="00655AF2"/>
    <w:rsid w:val="006568BE"/>
    <w:rsid w:val="0066025D"/>
    <w:rsid w:val="0066108E"/>
    <w:rsid w:val="0067271E"/>
    <w:rsid w:val="006773EC"/>
    <w:rsid w:val="00680504"/>
    <w:rsid w:val="00680AA0"/>
    <w:rsid w:val="00681CD9"/>
    <w:rsid w:val="00683E30"/>
    <w:rsid w:val="00687024"/>
    <w:rsid w:val="00696415"/>
    <w:rsid w:val="006B33BD"/>
    <w:rsid w:val="006D3691"/>
    <w:rsid w:val="006E2DCE"/>
    <w:rsid w:val="006E6A40"/>
    <w:rsid w:val="006F3563"/>
    <w:rsid w:val="006F42B9"/>
    <w:rsid w:val="006F6103"/>
    <w:rsid w:val="00704E00"/>
    <w:rsid w:val="00705E8E"/>
    <w:rsid w:val="007209E7"/>
    <w:rsid w:val="00726182"/>
    <w:rsid w:val="00732329"/>
    <w:rsid w:val="007337CA"/>
    <w:rsid w:val="00734CE4"/>
    <w:rsid w:val="00735123"/>
    <w:rsid w:val="0073601A"/>
    <w:rsid w:val="00741837"/>
    <w:rsid w:val="00744801"/>
    <w:rsid w:val="007453E6"/>
    <w:rsid w:val="0075243E"/>
    <w:rsid w:val="007666F5"/>
    <w:rsid w:val="0077309D"/>
    <w:rsid w:val="007774EE"/>
    <w:rsid w:val="00781822"/>
    <w:rsid w:val="00783F21"/>
    <w:rsid w:val="00787159"/>
    <w:rsid w:val="00791668"/>
    <w:rsid w:val="00791AA1"/>
    <w:rsid w:val="007A3793"/>
    <w:rsid w:val="007C1BA2"/>
    <w:rsid w:val="007C32A3"/>
    <w:rsid w:val="007D20E9"/>
    <w:rsid w:val="007D7881"/>
    <w:rsid w:val="007D7E3A"/>
    <w:rsid w:val="007E0E10"/>
    <w:rsid w:val="007E4768"/>
    <w:rsid w:val="007E5BDD"/>
    <w:rsid w:val="007E777B"/>
    <w:rsid w:val="007F2070"/>
    <w:rsid w:val="008053F5"/>
    <w:rsid w:val="00810198"/>
    <w:rsid w:val="00815DA8"/>
    <w:rsid w:val="0082194D"/>
    <w:rsid w:val="00823B66"/>
    <w:rsid w:val="00826EF5"/>
    <w:rsid w:val="00831693"/>
    <w:rsid w:val="00840104"/>
    <w:rsid w:val="00841FC5"/>
    <w:rsid w:val="00845709"/>
    <w:rsid w:val="008467B3"/>
    <w:rsid w:val="008576BD"/>
    <w:rsid w:val="00860463"/>
    <w:rsid w:val="008733DA"/>
    <w:rsid w:val="00881206"/>
    <w:rsid w:val="008850E4"/>
    <w:rsid w:val="008A12F5"/>
    <w:rsid w:val="008A288A"/>
    <w:rsid w:val="008A3441"/>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B4DB8"/>
    <w:rsid w:val="009C1440"/>
    <w:rsid w:val="009C2107"/>
    <w:rsid w:val="009C5D9E"/>
    <w:rsid w:val="009D2C3E"/>
    <w:rsid w:val="009E0625"/>
    <w:rsid w:val="009E3034"/>
    <w:rsid w:val="009E549F"/>
    <w:rsid w:val="009F28A8"/>
    <w:rsid w:val="009F473E"/>
    <w:rsid w:val="009F537A"/>
    <w:rsid w:val="009F682A"/>
    <w:rsid w:val="00A022BE"/>
    <w:rsid w:val="00A1213D"/>
    <w:rsid w:val="00A13A8B"/>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14C9"/>
    <w:rsid w:val="00AA42D5"/>
    <w:rsid w:val="00AB2FAB"/>
    <w:rsid w:val="00AB53BE"/>
    <w:rsid w:val="00AB5C14"/>
    <w:rsid w:val="00AC1EE7"/>
    <w:rsid w:val="00AC333F"/>
    <w:rsid w:val="00AC585C"/>
    <w:rsid w:val="00AD1925"/>
    <w:rsid w:val="00AD2D53"/>
    <w:rsid w:val="00AE067D"/>
    <w:rsid w:val="00AE1257"/>
    <w:rsid w:val="00AF1181"/>
    <w:rsid w:val="00AF2F79"/>
    <w:rsid w:val="00AF4653"/>
    <w:rsid w:val="00AF7DB7"/>
    <w:rsid w:val="00B008A3"/>
    <w:rsid w:val="00B443E4"/>
    <w:rsid w:val="00B563EA"/>
    <w:rsid w:val="00B56878"/>
    <w:rsid w:val="00B60E51"/>
    <w:rsid w:val="00B63A54"/>
    <w:rsid w:val="00B77D18"/>
    <w:rsid w:val="00B8313A"/>
    <w:rsid w:val="00B83C6B"/>
    <w:rsid w:val="00B93503"/>
    <w:rsid w:val="00BA31E8"/>
    <w:rsid w:val="00BA55C1"/>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10B1"/>
    <w:rsid w:val="00C530DC"/>
    <w:rsid w:val="00C5350D"/>
    <w:rsid w:val="00C6123C"/>
    <w:rsid w:val="00C7084D"/>
    <w:rsid w:val="00C7315E"/>
    <w:rsid w:val="00C75895"/>
    <w:rsid w:val="00C83C9F"/>
    <w:rsid w:val="00C86866"/>
    <w:rsid w:val="00C94840"/>
    <w:rsid w:val="00CA3B5B"/>
    <w:rsid w:val="00CA6AC8"/>
    <w:rsid w:val="00CB027F"/>
    <w:rsid w:val="00CC6297"/>
    <w:rsid w:val="00CC7690"/>
    <w:rsid w:val="00CD1986"/>
    <w:rsid w:val="00CD4B97"/>
    <w:rsid w:val="00CE4D5C"/>
    <w:rsid w:val="00CF05DA"/>
    <w:rsid w:val="00CF58EB"/>
    <w:rsid w:val="00D0106E"/>
    <w:rsid w:val="00D06383"/>
    <w:rsid w:val="00D20E85"/>
    <w:rsid w:val="00D24615"/>
    <w:rsid w:val="00D27557"/>
    <w:rsid w:val="00D37842"/>
    <w:rsid w:val="00D42DC2"/>
    <w:rsid w:val="00D537E1"/>
    <w:rsid w:val="00D55BB2"/>
    <w:rsid w:val="00D6091A"/>
    <w:rsid w:val="00D60F45"/>
    <w:rsid w:val="00D6695F"/>
    <w:rsid w:val="00D75644"/>
    <w:rsid w:val="00D81656"/>
    <w:rsid w:val="00D83D87"/>
    <w:rsid w:val="00D86A30"/>
    <w:rsid w:val="00D97CB4"/>
    <w:rsid w:val="00D97DD4"/>
    <w:rsid w:val="00DA5A8A"/>
    <w:rsid w:val="00DB02E6"/>
    <w:rsid w:val="00DB26CD"/>
    <w:rsid w:val="00DB3135"/>
    <w:rsid w:val="00DB441C"/>
    <w:rsid w:val="00DB44AF"/>
    <w:rsid w:val="00DC1F58"/>
    <w:rsid w:val="00DC339B"/>
    <w:rsid w:val="00DC5D40"/>
    <w:rsid w:val="00DD30E9"/>
    <w:rsid w:val="00DD4F47"/>
    <w:rsid w:val="00DD7FBB"/>
    <w:rsid w:val="00DE0B9F"/>
    <w:rsid w:val="00DE18B3"/>
    <w:rsid w:val="00DE4238"/>
    <w:rsid w:val="00DE42B9"/>
    <w:rsid w:val="00DE657F"/>
    <w:rsid w:val="00DF1218"/>
    <w:rsid w:val="00DF6462"/>
    <w:rsid w:val="00E02FA0"/>
    <w:rsid w:val="00E036DC"/>
    <w:rsid w:val="00E10454"/>
    <w:rsid w:val="00E112E5"/>
    <w:rsid w:val="00E21CC7"/>
    <w:rsid w:val="00E24D9E"/>
    <w:rsid w:val="00E25849"/>
    <w:rsid w:val="00E268B2"/>
    <w:rsid w:val="00E30BEA"/>
    <w:rsid w:val="00E3197E"/>
    <w:rsid w:val="00E342F8"/>
    <w:rsid w:val="00E351ED"/>
    <w:rsid w:val="00E6034B"/>
    <w:rsid w:val="00E6549E"/>
    <w:rsid w:val="00E65EDE"/>
    <w:rsid w:val="00E70F81"/>
    <w:rsid w:val="00E77055"/>
    <w:rsid w:val="00E77460"/>
    <w:rsid w:val="00E83ABC"/>
    <w:rsid w:val="00E844F2"/>
    <w:rsid w:val="00E90D8A"/>
    <w:rsid w:val="00E922CF"/>
    <w:rsid w:val="00E92A46"/>
    <w:rsid w:val="00E92FCB"/>
    <w:rsid w:val="00EA147F"/>
    <w:rsid w:val="00ED03AB"/>
    <w:rsid w:val="00ED0CAC"/>
    <w:rsid w:val="00ED1CD4"/>
    <w:rsid w:val="00ED1D2B"/>
    <w:rsid w:val="00ED5A8D"/>
    <w:rsid w:val="00ED64B5"/>
    <w:rsid w:val="00EE2291"/>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38E"/>
    <w:rsid w:val="00FB47C0"/>
    <w:rsid w:val="00FB501B"/>
    <w:rsid w:val="00FB7770"/>
    <w:rsid w:val="00FC3452"/>
    <w:rsid w:val="00FD0F1D"/>
    <w:rsid w:val="00FD3817"/>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025B93-464A-4450-8A98-96598C72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1"/>
    <w:qFormat/>
    <w:rsid w:val="004F5E57"/>
    <w:pPr>
      <w:numPr>
        <w:numId w:val="7"/>
      </w:numPr>
      <w:outlineLvl w:val="0"/>
    </w:pPr>
    <w:rPr>
      <w:rFonts w:hAnsi="Arial"/>
      <w:bCs/>
      <w:kern w:val="32"/>
      <w:szCs w:val="52"/>
    </w:rPr>
  </w:style>
  <w:style w:type="paragraph" w:styleId="2">
    <w:name w:val="heading 2"/>
    <w:aliases w:val="標題110/111,標題110/111 字元"/>
    <w:basedOn w:val="a7"/>
    <w:link w:val="20"/>
    <w:qFormat/>
    <w:rsid w:val="00ED0CAC"/>
    <w:pPr>
      <w:numPr>
        <w:ilvl w:val="1"/>
        <w:numId w:val="7"/>
      </w:numPr>
      <w:outlineLvl w:val="1"/>
    </w:pPr>
    <w:rPr>
      <w:rFonts w:hAnsi="Arial"/>
      <w:b/>
      <w:bCs/>
      <w:kern w:val="32"/>
      <w:szCs w:val="48"/>
    </w:rPr>
  </w:style>
  <w:style w:type="paragraph" w:styleId="3">
    <w:name w:val="heading 3"/>
    <w:aliases w:val="(一)"/>
    <w:basedOn w:val="a7"/>
    <w:link w:val="31"/>
    <w:qFormat/>
    <w:rsid w:val="004F5E57"/>
    <w:pPr>
      <w:numPr>
        <w:ilvl w:val="2"/>
        <w:numId w:val="7"/>
      </w:numPr>
      <w:outlineLvl w:val="2"/>
    </w:pPr>
    <w:rPr>
      <w:rFonts w:hAnsi="Arial"/>
      <w:bCs/>
      <w:kern w:val="32"/>
      <w:szCs w:val="36"/>
    </w:rPr>
  </w:style>
  <w:style w:type="paragraph" w:styleId="4">
    <w:name w:val="heading 4"/>
    <w:aliases w:val="表格"/>
    <w:basedOn w:val="a7"/>
    <w:link w:val="41"/>
    <w:qFormat/>
    <w:rsid w:val="004F5E57"/>
    <w:pPr>
      <w:numPr>
        <w:ilvl w:val="3"/>
        <w:numId w:val="7"/>
      </w:numPr>
      <w:outlineLvl w:val="3"/>
    </w:pPr>
    <w:rPr>
      <w:rFonts w:hAnsi="Arial"/>
      <w:kern w:val="32"/>
      <w:szCs w:val="36"/>
    </w:rPr>
  </w:style>
  <w:style w:type="paragraph" w:styleId="5">
    <w:name w:val="heading 5"/>
    <w:basedOn w:val="a7"/>
    <w:link w:val="51"/>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標題 1 字元"/>
    <w:aliases w:val="壹 字元"/>
    <w:basedOn w:val="a8"/>
    <w:link w:val="1"/>
    <w:rsid w:val="0073601A"/>
    <w:rPr>
      <w:rFonts w:ascii="標楷體" w:eastAsia="標楷體" w:hAnsi="Arial"/>
      <w:bCs/>
      <w:kern w:val="32"/>
      <w:sz w:val="32"/>
      <w:szCs w:val="52"/>
    </w:rPr>
  </w:style>
  <w:style w:type="character" w:customStyle="1" w:styleId="20">
    <w:name w:val="標題 2 字元"/>
    <w:aliases w:val="標題110/111 字元1,標題110/111 字元 字元"/>
    <w:basedOn w:val="a8"/>
    <w:link w:val="2"/>
    <w:rsid w:val="0073601A"/>
    <w:rPr>
      <w:rFonts w:ascii="標楷體" w:eastAsia="標楷體" w:hAnsi="Arial"/>
      <w:b/>
      <w:bCs/>
      <w:kern w:val="32"/>
      <w:sz w:val="32"/>
      <w:szCs w:val="48"/>
    </w:rPr>
  </w:style>
  <w:style w:type="character" w:customStyle="1" w:styleId="31">
    <w:name w:val="標題 3 字元"/>
    <w:aliases w:val="(一) 字元"/>
    <w:basedOn w:val="a8"/>
    <w:link w:val="3"/>
    <w:rsid w:val="0073601A"/>
    <w:rPr>
      <w:rFonts w:ascii="標楷體" w:eastAsia="標楷體" w:hAnsi="Arial"/>
      <w:bCs/>
      <w:kern w:val="32"/>
      <w:sz w:val="32"/>
      <w:szCs w:val="36"/>
    </w:rPr>
  </w:style>
  <w:style w:type="character" w:customStyle="1" w:styleId="41">
    <w:name w:val="標題 4 字元"/>
    <w:aliases w:val="表格 字元"/>
    <w:basedOn w:val="a8"/>
    <w:link w:val="4"/>
    <w:rsid w:val="0073601A"/>
    <w:rPr>
      <w:rFonts w:ascii="標楷體" w:eastAsia="標楷體" w:hAnsi="Arial"/>
      <w:kern w:val="32"/>
      <w:sz w:val="32"/>
      <w:szCs w:val="36"/>
    </w:rPr>
  </w:style>
  <w:style w:type="character" w:customStyle="1" w:styleId="51">
    <w:name w:val="標題 5 字元"/>
    <w:basedOn w:val="a8"/>
    <w:link w:val="5"/>
    <w:rsid w:val="0073601A"/>
    <w:rPr>
      <w:rFonts w:ascii="標楷體" w:eastAsia="標楷體" w:hAnsi="Arial"/>
      <w:bCs/>
      <w:kern w:val="32"/>
      <w:sz w:val="32"/>
      <w:szCs w:val="36"/>
    </w:rPr>
  </w:style>
  <w:style w:type="character" w:customStyle="1" w:styleId="60">
    <w:name w:val="標題 6 字元"/>
    <w:basedOn w:val="a8"/>
    <w:link w:val="6"/>
    <w:rsid w:val="0073601A"/>
    <w:rPr>
      <w:rFonts w:ascii="標楷體" w:eastAsia="標楷體" w:hAnsi="Arial"/>
      <w:kern w:val="32"/>
      <w:sz w:val="32"/>
      <w:szCs w:val="36"/>
    </w:rPr>
  </w:style>
  <w:style w:type="character" w:customStyle="1" w:styleId="70">
    <w:name w:val="標題 7 字元"/>
    <w:basedOn w:val="a8"/>
    <w:link w:val="7"/>
    <w:rsid w:val="0073601A"/>
    <w:rPr>
      <w:rFonts w:ascii="標楷體" w:eastAsia="標楷體" w:hAnsi="Arial"/>
      <w:bCs/>
      <w:kern w:val="32"/>
      <w:sz w:val="32"/>
      <w:szCs w:val="36"/>
    </w:rPr>
  </w:style>
  <w:style w:type="character" w:customStyle="1" w:styleId="80">
    <w:name w:val="標題 8 字元"/>
    <w:basedOn w:val="a8"/>
    <w:link w:val="8"/>
    <w:rsid w:val="0073601A"/>
    <w:rPr>
      <w:rFonts w:ascii="標楷體" w:eastAsia="標楷體" w:hAnsi="Arial"/>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link w:val="ac"/>
    <w:semiHidden/>
    <w:rsid w:val="004E0062"/>
    <w:pPr>
      <w:spacing w:before="720" w:after="720"/>
      <w:ind w:left="7371"/>
    </w:pPr>
    <w:rPr>
      <w:b/>
      <w:snapToGrid w:val="0"/>
      <w:spacing w:val="10"/>
      <w:sz w:val="36"/>
    </w:rPr>
  </w:style>
  <w:style w:type="character" w:customStyle="1" w:styleId="ac">
    <w:name w:val="簽名 字元"/>
    <w:basedOn w:val="a8"/>
    <w:link w:val="ab"/>
    <w:uiPriority w:val="99"/>
    <w:semiHidden/>
    <w:rsid w:val="0073601A"/>
    <w:rPr>
      <w:rFonts w:ascii="標楷體" w:eastAsia="標楷體"/>
      <w:b/>
      <w:snapToGrid w:val="0"/>
      <w:spacing w:val="10"/>
      <w:kern w:val="2"/>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character" w:customStyle="1" w:styleId="ae">
    <w:name w:val="章節附註文字 字元"/>
    <w:basedOn w:val="a8"/>
    <w:link w:val="ad"/>
    <w:uiPriority w:val="99"/>
    <w:semiHidden/>
    <w:rsid w:val="0073601A"/>
    <w:rPr>
      <w:rFonts w:ascii="標楷體" w:eastAsia="標楷體"/>
      <w:snapToGrid w:val="0"/>
      <w:spacing w:val="10"/>
      <w:kern w:val="2"/>
      <w:sz w:val="32"/>
    </w:rPr>
  </w:style>
  <w:style w:type="paragraph" w:styleId="52">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uiPriority w:val="99"/>
    <w:rsid w:val="004E0062"/>
    <w:pPr>
      <w:tabs>
        <w:tab w:val="center" w:pos="4153"/>
        <w:tab w:val="right" w:pos="8306"/>
      </w:tabs>
      <w:snapToGrid w:val="0"/>
    </w:pPr>
    <w:rPr>
      <w:sz w:val="20"/>
    </w:rPr>
  </w:style>
  <w:style w:type="character" w:customStyle="1" w:styleId="af1">
    <w:name w:val="頁首 字元"/>
    <w:basedOn w:val="a8"/>
    <w:link w:val="af0"/>
    <w:uiPriority w:val="99"/>
    <w:rsid w:val="0073601A"/>
    <w:rPr>
      <w:rFonts w:ascii="標楷體" w:eastAsia="標楷體"/>
      <w:kern w:val="2"/>
    </w:rPr>
  </w:style>
  <w:style w:type="paragraph" w:customStyle="1" w:styleId="33">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character" w:customStyle="1" w:styleId="af6">
    <w:name w:val="本文縮排 字元"/>
    <w:basedOn w:val="a8"/>
    <w:link w:val="af5"/>
    <w:uiPriority w:val="99"/>
    <w:semiHidden/>
    <w:rsid w:val="0073601A"/>
    <w:rPr>
      <w:rFonts w:ascii="標楷體" w:eastAsia="標楷體"/>
      <w:kern w:val="2"/>
      <w:sz w:val="32"/>
    </w:r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character" w:customStyle="1" w:styleId="af9">
    <w:name w:val="頁尾 字元"/>
    <w:basedOn w:val="a8"/>
    <w:link w:val="af8"/>
    <w:uiPriority w:val="99"/>
    <w:rsid w:val="0073601A"/>
    <w:rPr>
      <w:rFonts w:ascii="標楷體" w:eastAsia="標楷體"/>
      <w:kern w:val="2"/>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12"/>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d">
    <w:name w:val="List Paragraph"/>
    <w:basedOn w:val="a7"/>
    <w:link w:val="afe"/>
    <w:uiPriority w:val="34"/>
    <w:qFormat/>
    <w:rsid w:val="00687024"/>
    <w:pPr>
      <w:ind w:leftChars="200" w:left="480"/>
    </w:pPr>
  </w:style>
  <w:style w:type="character" w:customStyle="1" w:styleId="afe">
    <w:name w:val="清單段落 字元"/>
    <w:basedOn w:val="a8"/>
    <w:link w:val="afd"/>
    <w:uiPriority w:val="34"/>
    <w:locked/>
    <w:rsid w:val="0073601A"/>
    <w:rPr>
      <w:rFonts w:ascii="標楷體" w:eastAsia="標楷體"/>
      <w:kern w:val="2"/>
      <w:sz w:val="32"/>
    </w:r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character" w:styleId="aff1">
    <w:name w:val="FollowedHyperlink"/>
    <w:basedOn w:val="a8"/>
    <w:uiPriority w:val="99"/>
    <w:semiHidden/>
    <w:unhideWhenUsed/>
    <w:rsid w:val="0073601A"/>
    <w:rPr>
      <w:color w:val="800080"/>
      <w:u w:val="single"/>
    </w:rPr>
  </w:style>
  <w:style w:type="character" w:customStyle="1" w:styleId="110">
    <w:name w:val="標題 1 字元1"/>
    <w:aliases w:val="壹 字元1"/>
    <w:basedOn w:val="a8"/>
    <w:uiPriority w:val="9"/>
    <w:rsid w:val="0073601A"/>
    <w:rPr>
      <w:rFonts w:ascii="Cambria" w:hAnsi="Cambria" w:hint="default"/>
      <w:b/>
      <w:bCs/>
    </w:rPr>
  </w:style>
  <w:style w:type="character" w:customStyle="1" w:styleId="210">
    <w:name w:val="標題 2 字元1"/>
    <w:aliases w:val="標題110/111 字元2,標題110/111 字元 字元1"/>
    <w:basedOn w:val="a8"/>
    <w:uiPriority w:val="9"/>
    <w:semiHidden/>
    <w:rsid w:val="0073601A"/>
    <w:rPr>
      <w:rFonts w:ascii="Cambria" w:hAnsi="Cambria" w:hint="default"/>
      <w:b/>
      <w:bCs/>
    </w:rPr>
  </w:style>
  <w:style w:type="character" w:customStyle="1" w:styleId="310">
    <w:name w:val="標題 3 字元1"/>
    <w:aliases w:val="(一) 字元1"/>
    <w:basedOn w:val="a8"/>
    <w:uiPriority w:val="9"/>
    <w:semiHidden/>
    <w:rsid w:val="0073601A"/>
    <w:rPr>
      <w:rFonts w:ascii="Cambria" w:hAnsi="Cambria" w:hint="default"/>
      <w:b/>
      <w:bCs/>
    </w:rPr>
  </w:style>
  <w:style w:type="character" w:customStyle="1" w:styleId="410">
    <w:name w:val="標題 4 字元1"/>
    <w:aliases w:val="表格 字元1"/>
    <w:basedOn w:val="a8"/>
    <w:uiPriority w:val="9"/>
    <w:semiHidden/>
    <w:rsid w:val="0073601A"/>
    <w:rPr>
      <w:rFonts w:ascii="Cambria" w:hAnsi="Cambria" w:hint="default"/>
    </w:rPr>
  </w:style>
  <w:style w:type="paragraph" w:styleId="HTML">
    <w:name w:val="HTML Preformatted"/>
    <w:basedOn w:val="a7"/>
    <w:link w:val="HTML0"/>
    <w:uiPriority w:val="99"/>
    <w:unhideWhenUsed/>
    <w:rsid w:val="007360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73601A"/>
    <w:rPr>
      <w:rFonts w:ascii="細明體" w:eastAsia="細明體" w:hAnsi="細明體" w:cs="細明體"/>
      <w:sz w:val="24"/>
      <w:szCs w:val="24"/>
    </w:rPr>
  </w:style>
  <w:style w:type="paragraph" w:styleId="Web">
    <w:name w:val="Normal (Web)"/>
    <w:basedOn w:val="a7"/>
    <w:uiPriority w:val="99"/>
    <w:semiHidden/>
    <w:unhideWhenUsed/>
    <w:rsid w:val="0073601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2">
    <w:name w:val="footnote text"/>
    <w:basedOn w:val="a7"/>
    <w:link w:val="aff3"/>
    <w:uiPriority w:val="99"/>
    <w:unhideWhenUsed/>
    <w:rsid w:val="0073601A"/>
    <w:pPr>
      <w:widowControl/>
      <w:snapToGrid w:val="0"/>
      <w:jc w:val="left"/>
    </w:pPr>
    <w:rPr>
      <w:rFonts w:hAnsi="標楷體" w:cs="新細明體"/>
      <w:kern w:val="0"/>
      <w:sz w:val="20"/>
    </w:rPr>
  </w:style>
  <w:style w:type="character" w:customStyle="1" w:styleId="aff3">
    <w:name w:val="註腳文字 字元"/>
    <w:basedOn w:val="a8"/>
    <w:link w:val="aff2"/>
    <w:uiPriority w:val="99"/>
    <w:rsid w:val="0073601A"/>
    <w:rPr>
      <w:rFonts w:ascii="標楷體" w:eastAsia="標楷體" w:hAnsi="標楷體" w:cs="新細明體"/>
    </w:rPr>
  </w:style>
  <w:style w:type="paragraph" w:styleId="a">
    <w:name w:val="List Bullet"/>
    <w:basedOn w:val="a7"/>
    <w:uiPriority w:val="99"/>
    <w:unhideWhenUsed/>
    <w:rsid w:val="0073601A"/>
    <w:pPr>
      <w:widowControl/>
      <w:numPr>
        <w:numId w:val="10"/>
      </w:numPr>
      <w:contextualSpacing/>
    </w:pPr>
    <w:rPr>
      <w:rFonts w:hAnsi="標楷體" w:cs="新細明體"/>
      <w:kern w:val="0"/>
      <w:szCs w:val="32"/>
    </w:rPr>
  </w:style>
  <w:style w:type="paragraph" w:styleId="aff4">
    <w:name w:val="Plain Text"/>
    <w:basedOn w:val="a7"/>
    <w:link w:val="aff5"/>
    <w:uiPriority w:val="99"/>
    <w:semiHidden/>
    <w:unhideWhenUsed/>
    <w:rsid w:val="0073601A"/>
    <w:pPr>
      <w:widowControl/>
      <w:overflowPunct/>
      <w:autoSpaceDE/>
      <w:autoSpaceDN/>
      <w:jc w:val="left"/>
    </w:pPr>
    <w:rPr>
      <w:rFonts w:ascii="Calibri" w:eastAsia="新細明體" w:hAnsi="Calibri" w:cs="新細明體"/>
      <w:color w:val="244061"/>
      <w:kern w:val="0"/>
      <w:sz w:val="28"/>
      <w:szCs w:val="28"/>
    </w:rPr>
  </w:style>
  <w:style w:type="character" w:customStyle="1" w:styleId="aff5">
    <w:name w:val="純文字 字元"/>
    <w:basedOn w:val="a8"/>
    <w:link w:val="aff4"/>
    <w:uiPriority w:val="99"/>
    <w:semiHidden/>
    <w:rsid w:val="0073601A"/>
    <w:rPr>
      <w:rFonts w:ascii="Calibri" w:hAnsi="Calibri" w:cs="新細明體"/>
      <w:color w:val="244061"/>
      <w:sz w:val="28"/>
      <w:szCs w:val="28"/>
    </w:rPr>
  </w:style>
  <w:style w:type="paragraph" w:styleId="aff6">
    <w:name w:val="No Spacing"/>
    <w:basedOn w:val="a7"/>
    <w:uiPriority w:val="1"/>
    <w:qFormat/>
    <w:rsid w:val="0073601A"/>
    <w:pPr>
      <w:widowControl/>
    </w:pPr>
    <w:rPr>
      <w:rFonts w:hAnsi="標楷體" w:cs="新細明體"/>
      <w:kern w:val="0"/>
      <w:sz w:val="28"/>
      <w:szCs w:val="28"/>
    </w:rPr>
  </w:style>
  <w:style w:type="paragraph" w:customStyle="1" w:styleId="Default">
    <w:name w:val="Default"/>
    <w:basedOn w:val="a7"/>
    <w:rsid w:val="0073601A"/>
    <w:pPr>
      <w:widowControl/>
      <w:overflowPunct/>
      <w:jc w:val="left"/>
    </w:pPr>
    <w:rPr>
      <w:rFonts w:hAnsi="標楷體" w:cs="新細明體"/>
      <w:color w:val="000000"/>
      <w:kern w:val="0"/>
      <w:sz w:val="24"/>
      <w:szCs w:val="24"/>
    </w:rPr>
  </w:style>
  <w:style w:type="paragraph" w:customStyle="1" w:styleId="10">
    <w:name w:val="標題1"/>
    <w:basedOn w:val="a7"/>
    <w:qFormat/>
    <w:rsid w:val="0073601A"/>
    <w:pPr>
      <w:widowControl/>
      <w:numPr>
        <w:numId w:val="11"/>
      </w:numPr>
    </w:pPr>
    <w:rPr>
      <w:rFonts w:hAnsi="標楷體" w:cs="新細明體"/>
      <w:kern w:val="0"/>
      <w:sz w:val="28"/>
      <w:szCs w:val="28"/>
    </w:rPr>
  </w:style>
  <w:style w:type="paragraph" w:customStyle="1" w:styleId="30">
    <w:name w:val="標題3"/>
    <w:basedOn w:val="a7"/>
    <w:qFormat/>
    <w:rsid w:val="0073601A"/>
    <w:pPr>
      <w:widowControl/>
      <w:numPr>
        <w:ilvl w:val="2"/>
        <w:numId w:val="11"/>
      </w:numPr>
    </w:pPr>
    <w:rPr>
      <w:rFonts w:hAnsi="標楷體" w:cs="新細明體"/>
      <w:kern w:val="0"/>
      <w:sz w:val="28"/>
      <w:szCs w:val="28"/>
    </w:rPr>
  </w:style>
  <w:style w:type="paragraph" w:customStyle="1" w:styleId="40">
    <w:name w:val="標題4"/>
    <w:basedOn w:val="a7"/>
    <w:qFormat/>
    <w:rsid w:val="0073601A"/>
    <w:pPr>
      <w:widowControl/>
      <w:numPr>
        <w:ilvl w:val="3"/>
        <w:numId w:val="11"/>
      </w:numPr>
    </w:pPr>
    <w:rPr>
      <w:rFonts w:hAnsi="標楷體" w:cs="新細明體"/>
      <w:kern w:val="0"/>
      <w:sz w:val="28"/>
      <w:szCs w:val="28"/>
    </w:rPr>
  </w:style>
  <w:style w:type="paragraph" w:customStyle="1" w:styleId="50">
    <w:name w:val="標題5"/>
    <w:basedOn w:val="a7"/>
    <w:qFormat/>
    <w:rsid w:val="0073601A"/>
    <w:pPr>
      <w:widowControl/>
      <w:numPr>
        <w:ilvl w:val="4"/>
        <w:numId w:val="11"/>
      </w:numPr>
    </w:pPr>
    <w:rPr>
      <w:rFonts w:hAnsi="標楷體" w:cs="新細明體"/>
      <w:kern w:val="0"/>
      <w:sz w:val="28"/>
      <w:szCs w:val="28"/>
    </w:rPr>
  </w:style>
  <w:style w:type="paragraph" w:customStyle="1" w:styleId="aff7">
    <w:name w:val="圖樣式"/>
    <w:basedOn w:val="a7"/>
    <w:rsid w:val="0073601A"/>
    <w:pPr>
      <w:widowControl/>
      <w:ind w:left="695" w:hanging="695"/>
    </w:pPr>
    <w:rPr>
      <w:rFonts w:hAnsi="標楷體" w:cs="新細明體"/>
      <w:kern w:val="0"/>
      <w:szCs w:val="32"/>
    </w:rPr>
  </w:style>
  <w:style w:type="character" w:styleId="aff8">
    <w:name w:val="footnote reference"/>
    <w:basedOn w:val="a8"/>
    <w:uiPriority w:val="99"/>
    <w:unhideWhenUsed/>
    <w:rsid w:val="0073601A"/>
    <w:rPr>
      <w:vertAlign w:val="superscript"/>
    </w:rPr>
  </w:style>
  <w:style w:type="character" w:styleId="aff9">
    <w:name w:val="Placeholder Text"/>
    <w:basedOn w:val="a8"/>
    <w:uiPriority w:val="99"/>
    <w:semiHidden/>
    <w:rsid w:val="0073601A"/>
    <w:rPr>
      <w:color w:val="808080"/>
    </w:rPr>
  </w:style>
  <w:style w:type="character" w:customStyle="1" w:styleId="emailstyle97">
    <w:name w:val="emailstyle97"/>
    <w:basedOn w:val="a8"/>
    <w:semiHidden/>
    <w:rsid w:val="0073601A"/>
    <w:rPr>
      <w:rFonts w:ascii="Calibri" w:hAnsi="Calibri" w:hint="default"/>
      <w:color w:val="auto"/>
    </w:rPr>
  </w:style>
  <w:style w:type="character" w:customStyle="1" w:styleId="emailstyle98">
    <w:name w:val="emailstyle98"/>
    <w:basedOn w:val="a8"/>
    <w:semiHidden/>
    <w:rsid w:val="0073601A"/>
    <w:rPr>
      <w:rFonts w:ascii="Calibri" w:hAnsi="Calibri" w:hint="default"/>
      <w:color w:val="1F497D"/>
    </w:rPr>
  </w:style>
  <w:style w:type="character" w:customStyle="1" w:styleId="highlight1">
    <w:name w:val="highlight1"/>
    <w:basedOn w:val="a8"/>
    <w:rsid w:val="0073601A"/>
    <w:rPr>
      <w:color w:val="FF0000"/>
    </w:rPr>
  </w:style>
  <w:style w:type="character" w:styleId="affa">
    <w:name w:val="Strong"/>
    <w:basedOn w:val="a8"/>
    <w:uiPriority w:val="22"/>
    <w:qFormat/>
    <w:rsid w:val="00705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45425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 Type="http://schemas.openxmlformats.org/officeDocument/2006/relationships/customXml" Target="../customXml/item1.xml"/><Relationship Id="rId16" Type="http://schemas.openxmlformats.org/officeDocument/2006/relationships/chart" Target="charts/chart7.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depart.moe.edu.tw/ed2500/News_Content.aspx?n=1F2B596FE760D1FC&amp;sms=F42C4CEA6ED95269&amp;s=1DFFB3B78ADF0E4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579;&#24800;&#20803;\134&#26032;&#21335;&#21521;&#29986;&#23416;&#21512;&#20316;&#23560;&#29677;&#26696;\&#35519;&#26597;&#22577;&#21578;\&#35519;&#26597;&#20107;&#23526;-&#32113;&#35336;&#36039;&#2600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9579;&#24800;&#20803;\134&#26032;&#21335;&#21521;&#29986;&#23416;&#21512;&#20316;&#23560;&#29677;&#26696;\&#35519;&#26597;&#22577;&#21578;\&#35519;&#26597;&#20107;&#23526;-&#32113;&#35336;&#36039;&#2600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579;&#24800;&#20803;\134&#26032;&#21335;&#21521;&#29986;&#23416;&#21512;&#20316;&#23560;&#29677;&#26696;\&#35519;&#26597;&#22577;&#21578;\&#35519;&#26597;&#20107;&#23526;-&#32113;&#35336;&#36039;&#2600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579;&#24800;&#20803;\134&#26032;&#21335;&#21521;&#29986;&#23416;&#21512;&#20316;&#23560;&#29677;&#26696;\&#35519;&#26597;&#22577;&#21578;\&#35519;&#26597;&#20107;&#23526;-&#32113;&#35336;&#36039;&#2600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9579;&#24800;&#20803;\134&#26032;&#21335;&#21521;&#29986;&#23416;&#21512;&#20316;&#23560;&#29677;&#26696;\&#35519;&#26597;&#22577;&#21578;\&#35519;&#26597;&#20107;&#23526;-&#32113;&#35336;&#36039;&#2600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J:\134&#26032;&#21335;&#21521;\134&#26032;&#21335;&#21521;&#29986;&#23416;&#21512;&#20316;&#23560;&#29677;&#26696;\&#35519;&#26597;&#22577;&#21578;\&#35519;&#26597;&#20107;&#23526;-&#32113;&#35336;&#36039;&#2600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J:\134&#26032;&#21335;&#21521;\134&#26032;&#21335;&#21521;&#29986;&#23416;&#21512;&#20316;&#23560;&#29677;&#26696;\&#35519;&#26597;&#22577;&#21578;\&#35519;&#26597;&#20107;&#23526;-&#32113;&#35336;&#36039;&#26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工作表2!$B$1:$B$2</c:f>
              <c:strCache>
                <c:ptCount val="1"/>
                <c:pt idx="0">
                  <c:v>106學年度 占比(%)</c:v>
                </c:pt>
              </c:strCache>
            </c:strRef>
          </c:tx>
          <c:invertIfNegative val="0"/>
          <c:cat>
            <c:strRef>
              <c:f>工作表2!$A$3:$A$11</c:f>
              <c:strCache>
                <c:ptCount val="9"/>
                <c:pt idx="0">
                  <c:v>越南</c:v>
                </c:pt>
                <c:pt idx="1">
                  <c:v>泰國</c:v>
                </c:pt>
                <c:pt idx="2">
                  <c:v>印尼</c:v>
                </c:pt>
                <c:pt idx="3">
                  <c:v>馬來
西亞</c:v>
                </c:pt>
                <c:pt idx="4">
                  <c:v>柬埔寨</c:v>
                </c:pt>
                <c:pt idx="5">
                  <c:v>印度</c:v>
                </c:pt>
                <c:pt idx="6">
                  <c:v>尼泊爾</c:v>
                </c:pt>
                <c:pt idx="7">
                  <c:v>孟加拉</c:v>
                </c:pt>
                <c:pt idx="8">
                  <c:v>菲律賓</c:v>
                </c:pt>
              </c:strCache>
            </c:strRef>
          </c:cat>
          <c:val>
            <c:numRef>
              <c:f>工作表2!$B$3:$B$11</c:f>
              <c:numCache>
                <c:formatCode>General</c:formatCode>
                <c:ptCount val="9"/>
                <c:pt idx="0">
                  <c:v>63.67</c:v>
                </c:pt>
                <c:pt idx="1">
                  <c:v>0.04</c:v>
                </c:pt>
                <c:pt idx="2">
                  <c:v>32.68</c:v>
                </c:pt>
                <c:pt idx="3">
                  <c:v>0.04</c:v>
                </c:pt>
                <c:pt idx="4">
                  <c:v>1.6</c:v>
                </c:pt>
                <c:pt idx="5">
                  <c:v>0.24</c:v>
                </c:pt>
                <c:pt idx="6">
                  <c:v>1.44</c:v>
                </c:pt>
                <c:pt idx="7">
                  <c:v>0.28000000000000003</c:v>
                </c:pt>
                <c:pt idx="8">
                  <c:v>0</c:v>
                </c:pt>
              </c:numCache>
            </c:numRef>
          </c:val>
        </c:ser>
        <c:ser>
          <c:idx val="1"/>
          <c:order val="1"/>
          <c:tx>
            <c:strRef>
              <c:f>工作表2!$C$1:$C$2</c:f>
              <c:strCache>
                <c:ptCount val="1"/>
                <c:pt idx="0">
                  <c:v>107學年度
第1學期 占比(%)</c:v>
                </c:pt>
              </c:strCache>
            </c:strRef>
          </c:tx>
          <c:invertIfNegative val="0"/>
          <c:cat>
            <c:strRef>
              <c:f>工作表2!$A$3:$A$11</c:f>
              <c:strCache>
                <c:ptCount val="9"/>
                <c:pt idx="0">
                  <c:v>越南</c:v>
                </c:pt>
                <c:pt idx="1">
                  <c:v>泰國</c:v>
                </c:pt>
                <c:pt idx="2">
                  <c:v>印尼</c:v>
                </c:pt>
                <c:pt idx="3">
                  <c:v>馬來
西亞</c:v>
                </c:pt>
                <c:pt idx="4">
                  <c:v>柬埔寨</c:v>
                </c:pt>
                <c:pt idx="5">
                  <c:v>印度</c:v>
                </c:pt>
                <c:pt idx="6">
                  <c:v>尼泊爾</c:v>
                </c:pt>
                <c:pt idx="7">
                  <c:v>孟加拉</c:v>
                </c:pt>
                <c:pt idx="8">
                  <c:v>菲律賓</c:v>
                </c:pt>
              </c:strCache>
            </c:strRef>
          </c:cat>
          <c:val>
            <c:numRef>
              <c:f>工作表2!$C$3:$C$11</c:f>
              <c:numCache>
                <c:formatCode>General</c:formatCode>
                <c:ptCount val="9"/>
                <c:pt idx="0">
                  <c:v>59.06</c:v>
                </c:pt>
                <c:pt idx="1">
                  <c:v>39.14</c:v>
                </c:pt>
                <c:pt idx="2">
                  <c:v>0</c:v>
                </c:pt>
                <c:pt idx="3">
                  <c:v>0</c:v>
                </c:pt>
                <c:pt idx="4">
                  <c:v>0</c:v>
                </c:pt>
                <c:pt idx="5">
                  <c:v>0</c:v>
                </c:pt>
                <c:pt idx="6">
                  <c:v>0</c:v>
                </c:pt>
                <c:pt idx="7">
                  <c:v>0</c:v>
                </c:pt>
                <c:pt idx="8">
                  <c:v>1.8</c:v>
                </c:pt>
              </c:numCache>
            </c:numRef>
          </c:val>
        </c:ser>
        <c:dLbls>
          <c:showLegendKey val="0"/>
          <c:showVal val="0"/>
          <c:showCatName val="0"/>
          <c:showSerName val="0"/>
          <c:showPercent val="0"/>
          <c:showBubbleSize val="0"/>
        </c:dLbls>
        <c:gapWidth val="150"/>
        <c:shape val="box"/>
        <c:axId val="602842064"/>
        <c:axId val="602842456"/>
        <c:axId val="0"/>
      </c:bar3DChart>
      <c:catAx>
        <c:axId val="602842064"/>
        <c:scaling>
          <c:orientation val="minMax"/>
        </c:scaling>
        <c:delete val="0"/>
        <c:axPos val="b"/>
        <c:numFmt formatCode="General" sourceLinked="0"/>
        <c:majorTickMark val="none"/>
        <c:minorTickMark val="none"/>
        <c:tickLblPos val="nextTo"/>
        <c:crossAx val="602842456"/>
        <c:crosses val="autoZero"/>
        <c:auto val="1"/>
        <c:lblAlgn val="ctr"/>
        <c:lblOffset val="100"/>
        <c:noMultiLvlLbl val="0"/>
      </c:catAx>
      <c:valAx>
        <c:axId val="602842456"/>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602842064"/>
        <c:crosses val="autoZero"/>
        <c:crossBetween val="between"/>
      </c:valAx>
      <c:dTable>
        <c:showHorzBorder val="1"/>
        <c:showVertBorder val="1"/>
        <c:showOutline val="1"/>
        <c:showKeys val="1"/>
        <c:txPr>
          <a:bodyPr/>
          <a:lstStyle/>
          <a:p>
            <a:pPr rtl="0">
              <a:defRPr b="1" spc="-10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大專校院境外學生總人數!$B$2</c:f>
              <c:strCache>
                <c:ptCount val="1"/>
                <c:pt idx="0">
                  <c:v>人數</c:v>
                </c:pt>
              </c:strCache>
            </c:strRef>
          </c:tx>
          <c:cat>
            <c:strRef>
              <c:f>大專校院境外學生總人數!$A$3:$A$15</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大專校院境外學生總人數!$B$3:$B$15</c:f>
              <c:numCache>
                <c:formatCode>#,##0</c:formatCode>
                <c:ptCount val="13"/>
                <c:pt idx="0">
                  <c:v>27023</c:v>
                </c:pt>
                <c:pt idx="1">
                  <c:v>30509</c:v>
                </c:pt>
                <c:pt idx="2">
                  <c:v>33582</c:v>
                </c:pt>
                <c:pt idx="3">
                  <c:v>39533</c:v>
                </c:pt>
                <c:pt idx="4">
                  <c:v>45413</c:v>
                </c:pt>
                <c:pt idx="5">
                  <c:v>57920</c:v>
                </c:pt>
                <c:pt idx="6">
                  <c:v>66961</c:v>
                </c:pt>
                <c:pt idx="7">
                  <c:v>79730</c:v>
                </c:pt>
                <c:pt idx="8">
                  <c:v>93645</c:v>
                </c:pt>
                <c:pt idx="9">
                  <c:v>110182</c:v>
                </c:pt>
                <c:pt idx="10">
                  <c:v>116875</c:v>
                </c:pt>
                <c:pt idx="11">
                  <c:v>121461</c:v>
                </c:pt>
                <c:pt idx="12">
                  <c:v>126997</c:v>
                </c:pt>
              </c:numCache>
            </c:numRef>
          </c:val>
          <c:smooth val="0"/>
        </c:ser>
        <c:dLbls>
          <c:showLegendKey val="0"/>
          <c:showVal val="0"/>
          <c:showCatName val="0"/>
          <c:showSerName val="0"/>
          <c:showPercent val="0"/>
          <c:showBubbleSize val="0"/>
        </c:dLbls>
        <c:marker val="1"/>
        <c:smooth val="0"/>
        <c:axId val="602835400"/>
        <c:axId val="602837360"/>
      </c:lineChart>
      <c:catAx>
        <c:axId val="602835400"/>
        <c:scaling>
          <c:orientation val="minMax"/>
        </c:scaling>
        <c:delete val="0"/>
        <c:axPos val="b"/>
        <c:numFmt formatCode="General" sourceLinked="0"/>
        <c:majorTickMark val="none"/>
        <c:minorTickMark val="none"/>
        <c:tickLblPos val="nextTo"/>
        <c:crossAx val="602837360"/>
        <c:crosses val="autoZero"/>
        <c:auto val="1"/>
        <c:lblAlgn val="ctr"/>
        <c:lblOffset val="100"/>
        <c:noMultiLvlLbl val="0"/>
      </c:catAx>
      <c:valAx>
        <c:axId val="602837360"/>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602835400"/>
        <c:crosses val="autoZero"/>
        <c:crossBetween val="between"/>
      </c:valAx>
      <c:dTable>
        <c:showHorzBorder val="1"/>
        <c:showVertBorder val="1"/>
        <c:showOutline val="1"/>
        <c:showKeys val="1"/>
        <c:txPr>
          <a:bodyPr/>
          <a:lstStyle/>
          <a:p>
            <a:pPr rtl="0">
              <a:defRPr sz="900" b="1" spc="-130" baseline="0"/>
            </a:pPr>
            <a:endParaRPr lang="zh-TW"/>
          </a:p>
        </c:txPr>
      </c:dTable>
      <c:spPr>
        <a:solidFill>
          <a:srgbClr val="FFFFFF"/>
        </a:solidFill>
      </c:spPr>
    </c:plotArea>
    <c:plotVisOnly val="1"/>
    <c:dispBlanksAs val="gap"/>
    <c:showDLblsOverMax val="0"/>
  </c:chart>
  <c:spPr>
    <a:solidFill>
      <a:srgbClr val="FFFFFF"/>
    </a:solidFill>
  </c:spPr>
  <c:txPr>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lineChart>
        <c:grouping val="standard"/>
        <c:varyColors val="0"/>
        <c:ser>
          <c:idx val="0"/>
          <c:order val="0"/>
          <c:tx>
            <c:strRef>
              <c:f>工作表1!$A$2</c:f>
              <c:strCache>
                <c:ptCount val="1"/>
                <c:pt idx="0">
                  <c:v>占比(％)</c:v>
                </c:pt>
              </c:strCache>
            </c:strRef>
          </c:tx>
          <c:cat>
            <c:strRef>
              <c:f>工作表1!$B$1:$L$1</c:f>
              <c:strCache>
                <c:ptCount val="11"/>
                <c:pt idx="0">
                  <c:v>97年</c:v>
                </c:pt>
                <c:pt idx="1">
                  <c:v>98年</c:v>
                </c:pt>
                <c:pt idx="2">
                  <c:v>99年</c:v>
                </c:pt>
                <c:pt idx="3">
                  <c:v>100年</c:v>
                </c:pt>
                <c:pt idx="4">
                  <c:v>101年</c:v>
                </c:pt>
                <c:pt idx="5">
                  <c:v>102年</c:v>
                </c:pt>
                <c:pt idx="6">
                  <c:v>103年</c:v>
                </c:pt>
                <c:pt idx="7">
                  <c:v>104年</c:v>
                </c:pt>
                <c:pt idx="8">
                  <c:v>105年</c:v>
                </c:pt>
                <c:pt idx="9">
                  <c:v>106年</c:v>
                </c:pt>
                <c:pt idx="10">
                  <c:v>107年</c:v>
                </c:pt>
              </c:strCache>
            </c:strRef>
          </c:cat>
          <c:val>
            <c:numRef>
              <c:f>工作表1!$B$2:$L$2</c:f>
              <c:numCache>
                <c:formatCode>#,##0.0_);\(#,##0.0\)</c:formatCode>
                <c:ptCount val="11"/>
                <c:pt idx="0">
                  <c:v>2.5</c:v>
                </c:pt>
                <c:pt idx="1">
                  <c:v>3</c:v>
                </c:pt>
                <c:pt idx="2">
                  <c:v>3.4</c:v>
                </c:pt>
                <c:pt idx="3">
                  <c:v>4.3</c:v>
                </c:pt>
                <c:pt idx="4">
                  <c:v>4.9000000000000004</c:v>
                </c:pt>
                <c:pt idx="5">
                  <c:v>5.9</c:v>
                </c:pt>
                <c:pt idx="6">
                  <c:v>7</c:v>
                </c:pt>
                <c:pt idx="7">
                  <c:v>8.4</c:v>
                </c:pt>
                <c:pt idx="8">
                  <c:v>8.9</c:v>
                </c:pt>
                <c:pt idx="9">
                  <c:v>9.3000000000000007</c:v>
                </c:pt>
                <c:pt idx="10">
                  <c:v>10.199999999999999</c:v>
                </c:pt>
              </c:numCache>
            </c:numRef>
          </c:val>
          <c:smooth val="0"/>
        </c:ser>
        <c:dLbls>
          <c:showLegendKey val="0"/>
          <c:showVal val="0"/>
          <c:showCatName val="0"/>
          <c:showSerName val="0"/>
          <c:showPercent val="0"/>
          <c:showBubbleSize val="0"/>
        </c:dLbls>
        <c:marker val="1"/>
        <c:smooth val="0"/>
        <c:axId val="602842848"/>
        <c:axId val="608768456"/>
      </c:lineChart>
      <c:catAx>
        <c:axId val="602842848"/>
        <c:scaling>
          <c:orientation val="minMax"/>
        </c:scaling>
        <c:delete val="0"/>
        <c:axPos val="b"/>
        <c:numFmt formatCode="General" sourceLinked="0"/>
        <c:majorTickMark val="none"/>
        <c:minorTickMark val="none"/>
        <c:tickLblPos val="nextTo"/>
        <c:crossAx val="608768456"/>
        <c:crosses val="autoZero"/>
        <c:auto val="1"/>
        <c:lblAlgn val="ctr"/>
        <c:lblOffset val="100"/>
        <c:noMultiLvlLbl val="0"/>
      </c:catAx>
      <c:valAx>
        <c:axId val="608768456"/>
        <c:scaling>
          <c:orientation val="minMax"/>
        </c:scaling>
        <c:delete val="0"/>
        <c:axPos val="l"/>
        <c:majorGridlines/>
        <c:numFmt formatCode="#,##0.0_);\(#,##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602842848"/>
        <c:crosses val="autoZero"/>
        <c:crossBetween val="between"/>
      </c:valAx>
      <c:dTable>
        <c:showHorzBorder val="1"/>
        <c:showVertBorder val="1"/>
        <c:showOutline val="1"/>
        <c:showKeys val="1"/>
        <c:txPr>
          <a:bodyPr/>
          <a:lstStyle/>
          <a:p>
            <a:pPr rtl="0">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'境外學生-學位生 非學位生人數'!$B$1</c:f>
              <c:strCache>
                <c:ptCount val="1"/>
                <c:pt idx="0">
                  <c:v>學位生
人數</c:v>
                </c:pt>
              </c:strCache>
            </c:strRef>
          </c:tx>
          <c:invertIfNegative val="0"/>
          <c:cat>
            <c:strRef>
              <c:f>'境外學生-學位生 非學位生人數'!$A$2:$A$14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'境外學生-學位生 非學位生人數'!$B$2:$B$14</c:f>
              <c:numCache>
                <c:formatCode>#,##0</c:formatCode>
                <c:ptCount val="13"/>
                <c:pt idx="0">
                  <c:v>14330</c:v>
                </c:pt>
                <c:pt idx="1">
                  <c:v>16195</c:v>
                </c:pt>
                <c:pt idx="2">
                  <c:v>17758</c:v>
                </c:pt>
                <c:pt idx="3">
                  <c:v>20676</c:v>
                </c:pt>
                <c:pt idx="4">
                  <c:v>22438</c:v>
                </c:pt>
                <c:pt idx="5">
                  <c:v>25107</c:v>
                </c:pt>
                <c:pt idx="6">
                  <c:v>28696</c:v>
                </c:pt>
                <c:pt idx="7">
                  <c:v>33286</c:v>
                </c:pt>
                <c:pt idx="8">
                  <c:v>40078</c:v>
                </c:pt>
                <c:pt idx="9">
                  <c:v>46523</c:v>
                </c:pt>
                <c:pt idx="10">
                  <c:v>51741</c:v>
                </c:pt>
                <c:pt idx="11">
                  <c:v>55916</c:v>
                </c:pt>
                <c:pt idx="12">
                  <c:v>61970</c:v>
                </c:pt>
              </c:numCache>
            </c:numRef>
          </c:val>
        </c:ser>
        <c:ser>
          <c:idx val="1"/>
          <c:order val="1"/>
          <c:tx>
            <c:strRef>
              <c:f>'境外學生-學位生 非學位生人數'!$C$1</c:f>
              <c:strCache>
                <c:ptCount val="1"/>
                <c:pt idx="0">
                  <c:v>非學位生
人數</c:v>
                </c:pt>
              </c:strCache>
            </c:strRef>
          </c:tx>
          <c:invertIfNegative val="0"/>
          <c:cat>
            <c:strRef>
              <c:f>'境外學生-學位生 非學位生人數'!$A$2:$A$14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'境外學生-學位生 非學位生人數'!$C$2:$C$14</c:f>
              <c:numCache>
                <c:formatCode>#,##0</c:formatCode>
                <c:ptCount val="13"/>
                <c:pt idx="0">
                  <c:v>12693</c:v>
                </c:pt>
                <c:pt idx="1">
                  <c:v>14314</c:v>
                </c:pt>
                <c:pt idx="2">
                  <c:v>15824</c:v>
                </c:pt>
                <c:pt idx="3">
                  <c:v>18857</c:v>
                </c:pt>
                <c:pt idx="4">
                  <c:v>22975</c:v>
                </c:pt>
                <c:pt idx="5">
                  <c:v>32813</c:v>
                </c:pt>
                <c:pt idx="6">
                  <c:v>38265</c:v>
                </c:pt>
                <c:pt idx="7">
                  <c:v>46444</c:v>
                </c:pt>
                <c:pt idx="8">
                  <c:v>53567</c:v>
                </c:pt>
                <c:pt idx="9">
                  <c:v>63659</c:v>
                </c:pt>
                <c:pt idx="10">
                  <c:v>65134</c:v>
                </c:pt>
                <c:pt idx="11">
                  <c:v>65545</c:v>
                </c:pt>
                <c:pt idx="12">
                  <c:v>65027</c:v>
                </c:pt>
              </c:numCache>
            </c:numRef>
          </c:val>
        </c:ser>
        <c:dLbls>
          <c:showLegendKey val="0"/>
          <c:showVal val="0"/>
          <c:showCatName val="0"/>
          <c:showSerName val="0"/>
          <c:showPercent val="0"/>
          <c:showBubbleSize val="0"/>
        </c:dLbls>
        <c:gapWidth val="150"/>
        <c:shape val="box"/>
        <c:axId val="664566640"/>
        <c:axId val="664565856"/>
        <c:axId val="0"/>
      </c:bar3DChart>
      <c:catAx>
        <c:axId val="664566640"/>
        <c:scaling>
          <c:orientation val="minMax"/>
        </c:scaling>
        <c:delete val="0"/>
        <c:axPos val="b"/>
        <c:numFmt formatCode="General" sourceLinked="0"/>
        <c:majorTickMark val="none"/>
        <c:minorTickMark val="none"/>
        <c:tickLblPos val="nextTo"/>
        <c:crossAx val="664565856"/>
        <c:crosses val="autoZero"/>
        <c:auto val="1"/>
        <c:lblAlgn val="ctr"/>
        <c:lblOffset val="100"/>
        <c:noMultiLvlLbl val="0"/>
      </c:catAx>
      <c:valAx>
        <c:axId val="664565856"/>
        <c:scaling>
          <c:orientation val="minMax"/>
        </c:scaling>
        <c:delete val="0"/>
        <c:axPos val="l"/>
        <c:majorGridlines/>
        <c:numFmt formatCode="#,##0" sourceLinked="1"/>
        <c:majorTickMark val="none"/>
        <c:minorTickMark val="none"/>
        <c:tickLblPos val="nextTo"/>
        <c:crossAx val="664566640"/>
        <c:crosses val="autoZero"/>
        <c:crossBetween val="between"/>
      </c:valAx>
      <c:dTable>
        <c:showHorzBorder val="1"/>
        <c:showVertBorder val="1"/>
        <c:showOutline val="1"/>
        <c:showKeys val="1"/>
        <c:txPr>
          <a:bodyPr/>
          <a:lstStyle/>
          <a:p>
            <a:pPr rtl="0">
              <a:lnSpc>
                <a:spcPts val="900"/>
              </a:lnSpc>
              <a:defRPr sz="9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'境外學生-學位生 非學位生占比'!$B$1</c:f>
              <c:strCache>
                <c:ptCount val="1"/>
                <c:pt idx="0">
                  <c:v>學位生
占比</c:v>
                </c:pt>
              </c:strCache>
            </c:strRef>
          </c:tx>
          <c:cat>
            <c:strRef>
              <c:f>'境外學生-學位生 非學位生占比'!$A$2:$A$14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'境外學生-學位生 非學位生占比'!$B$2:$B$14</c:f>
              <c:numCache>
                <c:formatCode>0.0%</c:formatCode>
                <c:ptCount val="13"/>
                <c:pt idx="0">
                  <c:v>0.5302890130629464</c:v>
                </c:pt>
                <c:pt idx="1">
                  <c:v>0.53082696909108784</c:v>
                </c:pt>
                <c:pt idx="2">
                  <c:v>0.52879518789827884</c:v>
                </c:pt>
                <c:pt idx="3">
                  <c:v>0.52300609617281768</c:v>
                </c:pt>
                <c:pt idx="4">
                  <c:v>0.49408759606280139</c:v>
                </c:pt>
                <c:pt idx="5">
                  <c:v>0.43347720994475136</c:v>
                </c:pt>
                <c:pt idx="6">
                  <c:v>0.42854796075327428</c:v>
                </c:pt>
                <c:pt idx="7">
                  <c:v>0.41748400852878464</c:v>
                </c:pt>
                <c:pt idx="8">
                  <c:v>0.4279780020289391</c:v>
                </c:pt>
                <c:pt idx="9">
                  <c:v>0.42223775208291736</c:v>
                </c:pt>
                <c:pt idx="10">
                  <c:v>0.44270374331550805</c:v>
                </c:pt>
                <c:pt idx="11">
                  <c:v>0.46036176221173875</c:v>
                </c:pt>
                <c:pt idx="12">
                  <c:v>0.48796428262084929</c:v>
                </c:pt>
              </c:numCache>
            </c:numRef>
          </c:val>
          <c:smooth val="0"/>
        </c:ser>
        <c:ser>
          <c:idx val="1"/>
          <c:order val="1"/>
          <c:tx>
            <c:strRef>
              <c:f>'境外學生-學位生 非學位生占比'!$C$1</c:f>
              <c:strCache>
                <c:ptCount val="1"/>
                <c:pt idx="0">
                  <c:v>非學位生
占比</c:v>
                </c:pt>
              </c:strCache>
            </c:strRef>
          </c:tx>
          <c:cat>
            <c:strRef>
              <c:f>'境外學生-學位生 非學位生占比'!$A$2:$A$14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'境外學生-學位生 非學位生占比'!$C$2:$C$14</c:f>
              <c:numCache>
                <c:formatCode>0.0%</c:formatCode>
                <c:ptCount val="13"/>
                <c:pt idx="0">
                  <c:v>0.4697109869370536</c:v>
                </c:pt>
                <c:pt idx="1">
                  <c:v>0.4691730309089121</c:v>
                </c:pt>
                <c:pt idx="2">
                  <c:v>0.47120481210172116</c:v>
                </c:pt>
                <c:pt idx="3">
                  <c:v>0.47699390382718238</c:v>
                </c:pt>
                <c:pt idx="4">
                  <c:v>0.50591240393719861</c:v>
                </c:pt>
                <c:pt idx="5">
                  <c:v>0.56652279005524864</c:v>
                </c:pt>
                <c:pt idx="6">
                  <c:v>0.57145203924672572</c:v>
                </c:pt>
                <c:pt idx="7">
                  <c:v>0.58251599147121536</c:v>
                </c:pt>
                <c:pt idx="8">
                  <c:v>0.5720219979710609</c:v>
                </c:pt>
                <c:pt idx="9">
                  <c:v>0.57776224791708264</c:v>
                </c:pt>
                <c:pt idx="10">
                  <c:v>0.55729625668449201</c:v>
                </c:pt>
                <c:pt idx="11">
                  <c:v>0.53963823778826125</c:v>
                </c:pt>
                <c:pt idx="12">
                  <c:v>0.51203571737915066</c:v>
                </c:pt>
              </c:numCache>
            </c:numRef>
          </c:val>
          <c:smooth val="0"/>
        </c:ser>
        <c:dLbls>
          <c:showLegendKey val="0"/>
          <c:showVal val="0"/>
          <c:showCatName val="0"/>
          <c:showSerName val="0"/>
          <c:showPercent val="0"/>
          <c:showBubbleSize val="0"/>
        </c:dLbls>
        <c:marker val="1"/>
        <c:smooth val="0"/>
        <c:axId val="664564288"/>
        <c:axId val="664567032"/>
      </c:lineChart>
      <c:catAx>
        <c:axId val="664564288"/>
        <c:scaling>
          <c:orientation val="minMax"/>
        </c:scaling>
        <c:delete val="0"/>
        <c:axPos val="b"/>
        <c:numFmt formatCode="General" sourceLinked="0"/>
        <c:majorTickMark val="none"/>
        <c:minorTickMark val="none"/>
        <c:tickLblPos val="nextTo"/>
        <c:crossAx val="664567032"/>
        <c:crosses val="autoZero"/>
        <c:auto val="1"/>
        <c:lblAlgn val="ctr"/>
        <c:lblOffset val="100"/>
        <c:noMultiLvlLbl val="0"/>
      </c:catAx>
      <c:valAx>
        <c:axId val="664567032"/>
        <c:scaling>
          <c:orientation val="minMax"/>
        </c:scaling>
        <c:delete val="0"/>
        <c:axPos val="l"/>
        <c:majorGridlines/>
        <c:numFmt formatCode="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664564288"/>
        <c:crosses val="autoZero"/>
        <c:crossBetween val="between"/>
      </c:valAx>
      <c:dTable>
        <c:showHorzBorder val="1"/>
        <c:showVertBorder val="1"/>
        <c:showOutline val="1"/>
        <c:showKeys val="1"/>
        <c:txPr>
          <a:bodyPr/>
          <a:lstStyle/>
          <a:p>
            <a:pPr rtl="0">
              <a:lnSpc>
                <a:spcPts val="900"/>
              </a:lnSpc>
              <a:defRPr sz="900" b="1" spc="-3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學位生之各類學生占比!$B$1</c:f>
              <c:strCache>
                <c:ptCount val="1"/>
                <c:pt idx="0">
                  <c:v>外國
學生</c:v>
                </c:pt>
              </c:strCache>
            </c:strRef>
          </c:tx>
          <c:invertIfNegative val="0"/>
          <c:cat>
            <c:strRef>
              <c:f>學位生之各類學生占比!$A$2:$A$14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學位生之各類學生占比!$B$2:$B$14</c:f>
              <c:numCache>
                <c:formatCode>0.0%</c:formatCode>
                <c:ptCount val="13"/>
                <c:pt idx="0">
                  <c:v>0.2745987438939288</c:v>
                </c:pt>
                <c:pt idx="1">
                  <c:v>0.32472985489348566</c:v>
                </c:pt>
                <c:pt idx="2">
                  <c:v>0.35240455006194393</c:v>
                </c:pt>
                <c:pt idx="3">
                  <c:v>0.375507835171213</c:v>
                </c:pt>
                <c:pt idx="4">
                  <c:v>0.3922363847045191</c:v>
                </c:pt>
                <c:pt idx="5">
                  <c:v>0.40064523837973476</c:v>
                </c:pt>
                <c:pt idx="6">
                  <c:v>0.40263451352104823</c:v>
                </c:pt>
                <c:pt idx="7">
                  <c:v>0.37844739530132787</c:v>
                </c:pt>
                <c:pt idx="8">
                  <c:v>0.35089076301212635</c:v>
                </c:pt>
                <c:pt idx="9">
                  <c:v>0.3394450056961073</c:v>
                </c:pt>
                <c:pt idx="10">
                  <c:v>0.34378925803521387</c:v>
                </c:pt>
                <c:pt idx="11">
                  <c:v>0.37849631590242505</c:v>
                </c:pt>
                <c:pt idx="12">
                  <c:v>0.45810876230434083</c:v>
                </c:pt>
              </c:numCache>
            </c:numRef>
          </c:val>
        </c:ser>
        <c:ser>
          <c:idx val="1"/>
          <c:order val="1"/>
          <c:tx>
            <c:strRef>
              <c:f>學位生之各類學生占比!$C$1</c:f>
              <c:strCache>
                <c:ptCount val="1"/>
                <c:pt idx="0">
                  <c:v>僑生
(含港澳)</c:v>
                </c:pt>
              </c:strCache>
            </c:strRef>
          </c:tx>
          <c:invertIfNegative val="0"/>
          <c:cat>
            <c:strRef>
              <c:f>學位生之各類學生占比!$A$2:$A$14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學位生之各類學生占比!$C$2:$C$14</c:f>
              <c:numCache>
                <c:formatCode>0.0%</c:formatCode>
                <c:ptCount val="13"/>
                <c:pt idx="0">
                  <c:v>0.7254012561060712</c:v>
                </c:pt>
                <c:pt idx="1">
                  <c:v>0.6752701451065144</c:v>
                </c:pt>
                <c:pt idx="2">
                  <c:v>0.64759544993805607</c:v>
                </c:pt>
                <c:pt idx="3">
                  <c:v>0.624492164828787</c:v>
                </c:pt>
                <c:pt idx="4">
                  <c:v>0.60776361529548084</c:v>
                </c:pt>
                <c:pt idx="5">
                  <c:v>0.56239295813916435</c:v>
                </c:pt>
                <c:pt idx="6">
                  <c:v>0.53240869807638691</c:v>
                </c:pt>
                <c:pt idx="7">
                  <c:v>0.51478098900438618</c:v>
                </c:pt>
                <c:pt idx="8">
                  <c:v>0.50237037776336146</c:v>
                </c:pt>
                <c:pt idx="9">
                  <c:v>0.49261655525224085</c:v>
                </c:pt>
                <c:pt idx="10">
                  <c:v>0.4759475077791307</c:v>
                </c:pt>
                <c:pt idx="11">
                  <c:v>0.45228557121396379</c:v>
                </c:pt>
                <c:pt idx="12">
                  <c:v>0.3965628529933839</c:v>
                </c:pt>
              </c:numCache>
            </c:numRef>
          </c:val>
        </c:ser>
        <c:ser>
          <c:idx val="2"/>
          <c:order val="2"/>
          <c:tx>
            <c:strRef>
              <c:f>學位生之各類學生占比!$D$1</c:f>
              <c:strCache>
                <c:ptCount val="1"/>
                <c:pt idx="0">
                  <c:v>陸生</c:v>
                </c:pt>
              </c:strCache>
            </c:strRef>
          </c:tx>
          <c:invertIfNegative val="0"/>
          <c:cat>
            <c:strRef>
              <c:f>學位生之各類學生占比!$A$2:$A$14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學位生之各類學生占比!$D$2:$D$14</c:f>
              <c:numCache>
                <c:formatCode>0.0%</c:formatCode>
                <c:ptCount val="13"/>
                <c:pt idx="0">
                  <c:v>0</c:v>
                </c:pt>
                <c:pt idx="1">
                  <c:v>0</c:v>
                </c:pt>
                <c:pt idx="2">
                  <c:v>0</c:v>
                </c:pt>
                <c:pt idx="3">
                  <c:v>0</c:v>
                </c:pt>
                <c:pt idx="4">
                  <c:v>0</c:v>
                </c:pt>
                <c:pt idx="5">
                  <c:v>3.696180348110089E-2</c:v>
                </c:pt>
                <c:pt idx="6">
                  <c:v>6.4956788402564816E-2</c:v>
                </c:pt>
                <c:pt idx="7">
                  <c:v>0.10677161569428588</c:v>
                </c:pt>
                <c:pt idx="8">
                  <c:v>0.14673885922451221</c:v>
                </c:pt>
                <c:pt idx="9">
                  <c:v>0.16793843905165187</c:v>
                </c:pt>
                <c:pt idx="10">
                  <c:v>0.18026323418565549</c:v>
                </c:pt>
                <c:pt idx="11">
                  <c:v>0.16921811288361113</c:v>
                </c:pt>
                <c:pt idx="12">
                  <c:v>0.1453283847022753</c:v>
                </c:pt>
              </c:numCache>
            </c:numRef>
          </c:val>
        </c:ser>
        <c:dLbls>
          <c:showLegendKey val="0"/>
          <c:showVal val="0"/>
          <c:showCatName val="0"/>
          <c:showSerName val="0"/>
          <c:showPercent val="0"/>
          <c:showBubbleSize val="0"/>
        </c:dLbls>
        <c:gapWidth val="95"/>
        <c:gapDepth val="95"/>
        <c:shape val="cylinder"/>
        <c:axId val="664565464"/>
        <c:axId val="664553704"/>
        <c:axId val="0"/>
      </c:bar3DChart>
      <c:catAx>
        <c:axId val="664565464"/>
        <c:scaling>
          <c:orientation val="minMax"/>
        </c:scaling>
        <c:delete val="0"/>
        <c:axPos val="b"/>
        <c:numFmt formatCode="General" sourceLinked="0"/>
        <c:majorTickMark val="none"/>
        <c:minorTickMark val="none"/>
        <c:tickLblPos val="nextTo"/>
        <c:crossAx val="664553704"/>
        <c:crosses val="autoZero"/>
        <c:auto val="1"/>
        <c:lblAlgn val="ctr"/>
        <c:lblOffset val="100"/>
        <c:noMultiLvlLbl val="0"/>
      </c:catAx>
      <c:valAx>
        <c:axId val="664553704"/>
        <c:scaling>
          <c:orientation val="minMax"/>
        </c:scaling>
        <c:delete val="0"/>
        <c:axPos val="l"/>
        <c:majorGridlines/>
        <c:numFmt formatCode="0.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664565464"/>
        <c:crosses val="autoZero"/>
        <c:crossBetween val="between"/>
      </c:valAx>
      <c:dTable>
        <c:showHorzBorder val="1"/>
        <c:showVertBorder val="1"/>
        <c:showOutline val="1"/>
        <c:showKeys val="1"/>
        <c:txPr>
          <a:bodyPr/>
          <a:lstStyle/>
          <a:p>
            <a:pPr rtl="0">
              <a:lnSpc>
                <a:spcPts val="900"/>
              </a:lnSpc>
              <a:defRPr sz="900" b="1" spc="-10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非學位生之各類學生占比!$B$1</c:f>
              <c:strCache>
                <c:ptCount val="1"/>
                <c:pt idx="0">
                  <c:v>外國交換生</c:v>
                </c:pt>
              </c:strCache>
            </c:strRef>
          </c:tx>
          <c:invertIfNegative val="0"/>
          <c:cat>
            <c:strRef>
              <c:f>非學位生之各類學生占比!$A$2:$A$14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非學位生之各類學生占比!$B$2:$B$14</c:f>
              <c:numCache>
                <c:formatCode>0.0%</c:formatCode>
                <c:ptCount val="13"/>
                <c:pt idx="0">
                  <c:v>8.8316394863310485E-2</c:v>
                </c:pt>
                <c:pt idx="1">
                  <c:v>0.10067067206930277</c:v>
                </c:pt>
                <c:pt idx="2">
                  <c:v>0.10945399393326592</c:v>
                </c:pt>
                <c:pt idx="3">
                  <c:v>0.10972052818581959</c:v>
                </c:pt>
                <c:pt idx="4">
                  <c:v>9.8324265505984762E-2</c:v>
                </c:pt>
                <c:pt idx="5">
                  <c:v>0.10060037180385822</c:v>
                </c:pt>
                <c:pt idx="6">
                  <c:v>0.10116294263687443</c:v>
                </c:pt>
                <c:pt idx="7">
                  <c:v>7.8072517440358286E-2</c:v>
                </c:pt>
                <c:pt idx="8">
                  <c:v>6.9875109675733196E-2</c:v>
                </c:pt>
                <c:pt idx="9">
                  <c:v>5.8797656262272423E-2</c:v>
                </c:pt>
                <c:pt idx="10">
                  <c:v>6.6033100991801513E-2</c:v>
                </c:pt>
                <c:pt idx="11">
                  <c:v>7.4086505454268065E-2</c:v>
                </c:pt>
                <c:pt idx="12">
                  <c:v>7.4676672766696914E-2</c:v>
                </c:pt>
              </c:numCache>
            </c:numRef>
          </c:val>
        </c:ser>
        <c:ser>
          <c:idx val="1"/>
          <c:order val="1"/>
          <c:tx>
            <c:strRef>
              <c:f>非學位生之各類學生占比!$C$1</c:f>
              <c:strCache>
                <c:ptCount val="1"/>
                <c:pt idx="0">
                  <c:v>外國短期研習
及個人選讀</c:v>
                </c:pt>
              </c:strCache>
            </c:strRef>
          </c:tx>
          <c:invertIfNegative val="0"/>
          <c:cat>
            <c:strRef>
              <c:f>非學位生之各類學生占比!$A$2:$A$14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非學位生之各類學生占比!$C$2:$C$14</c:f>
              <c:numCache>
                <c:formatCode>0.0%</c:formatCode>
                <c:ptCount val="13"/>
                <c:pt idx="0">
                  <c:v>9.8085558969510753E-2</c:v>
                </c:pt>
                <c:pt idx="1">
                  <c:v>8.0061478273019418E-2</c:v>
                </c:pt>
                <c:pt idx="2">
                  <c:v>7.9499494438827104E-2</c:v>
                </c:pt>
                <c:pt idx="3">
                  <c:v>6.9311131144932911E-2</c:v>
                </c:pt>
                <c:pt idx="4">
                  <c:v>6.9815016322089224E-2</c:v>
                </c:pt>
                <c:pt idx="5">
                  <c:v>6.9027519580654007E-2</c:v>
                </c:pt>
                <c:pt idx="6">
                  <c:v>8.266039461649026E-2</c:v>
                </c:pt>
                <c:pt idx="7">
                  <c:v>8.4295065024545687E-2</c:v>
                </c:pt>
                <c:pt idx="8">
                  <c:v>8.8823342729665647E-2</c:v>
                </c:pt>
                <c:pt idx="9">
                  <c:v>7.4741984636893452E-2</c:v>
                </c:pt>
                <c:pt idx="10">
                  <c:v>9.012190253938035E-2</c:v>
                </c:pt>
                <c:pt idx="11">
                  <c:v>0.13435044625829581</c:v>
                </c:pt>
                <c:pt idx="12">
                  <c:v>0.13542067141341288</c:v>
                </c:pt>
              </c:numCache>
            </c:numRef>
          </c:val>
        </c:ser>
        <c:ser>
          <c:idx val="2"/>
          <c:order val="2"/>
          <c:tx>
            <c:strRef>
              <c:f>非學位生之各類學生占比!$D$1</c:f>
              <c:strCache>
                <c:ptCount val="1"/>
                <c:pt idx="0">
                  <c:v>大專附設華語文
中心學生</c:v>
                </c:pt>
              </c:strCache>
            </c:strRef>
          </c:tx>
          <c:invertIfNegative val="0"/>
          <c:cat>
            <c:strRef>
              <c:f>非學位生之各類學生占比!$A$2:$A$14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非學位生之各類學生占比!$D$2:$D$14</c:f>
              <c:numCache>
                <c:formatCode>0.0%</c:formatCode>
                <c:ptCount val="13"/>
                <c:pt idx="0">
                  <c:v>0.7196880170172536</c:v>
                </c:pt>
                <c:pt idx="1">
                  <c:v>0.71098225513483304</c:v>
                </c:pt>
                <c:pt idx="2">
                  <c:v>0.67309150657229522</c:v>
                </c:pt>
                <c:pt idx="3">
                  <c:v>0.61579254388290816</c:v>
                </c:pt>
                <c:pt idx="4">
                  <c:v>0.54646354733405877</c:v>
                </c:pt>
                <c:pt idx="5">
                  <c:v>0.44128851369883887</c:v>
                </c:pt>
                <c:pt idx="6">
                  <c:v>0.36320397229844503</c:v>
                </c:pt>
                <c:pt idx="7">
                  <c:v>0.33395056412023083</c:v>
                </c:pt>
                <c:pt idx="8">
                  <c:v>0.2898426269904979</c:v>
                </c:pt>
                <c:pt idx="9">
                  <c:v>0.29288867245793998</c:v>
                </c:pt>
                <c:pt idx="10">
                  <c:v>0.30670617496238523</c:v>
                </c:pt>
                <c:pt idx="11">
                  <c:v>0.3591273171103822</c:v>
                </c:pt>
                <c:pt idx="12">
                  <c:v>0.43672628292862964</c:v>
                </c:pt>
              </c:numCache>
            </c:numRef>
          </c:val>
        </c:ser>
        <c:ser>
          <c:idx val="3"/>
          <c:order val="3"/>
          <c:tx>
            <c:strRef>
              <c:f>非學位生之各類學生占比!$E$1</c:f>
              <c:strCache>
                <c:ptCount val="1"/>
                <c:pt idx="0">
                  <c:v>大陸研修生</c:v>
                </c:pt>
              </c:strCache>
            </c:strRef>
          </c:tx>
          <c:invertIfNegative val="0"/>
          <c:cat>
            <c:strRef>
              <c:f>非學位生之各類學生占比!$A$2:$A$14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非學位生之各類學生占比!$E$2:$E$14</c:f>
              <c:numCache>
                <c:formatCode>0.0%</c:formatCode>
                <c:ptCount val="13"/>
                <c:pt idx="0">
                  <c:v>3.5295044512723549E-2</c:v>
                </c:pt>
                <c:pt idx="1">
                  <c:v>5.7496157607936284E-2</c:v>
                </c:pt>
                <c:pt idx="2">
                  <c:v>8.3480788675429726E-2</c:v>
                </c:pt>
                <c:pt idx="3">
                  <c:v>0.15315267539905605</c:v>
                </c:pt>
                <c:pt idx="4">
                  <c:v>0.23138193688792166</c:v>
                </c:pt>
                <c:pt idx="5">
                  <c:v>0.342150976747021</c:v>
                </c:pt>
                <c:pt idx="6">
                  <c:v>0.407421926042075</c:v>
                </c:pt>
                <c:pt idx="7">
                  <c:v>0.45717423133235724</c:v>
                </c:pt>
                <c:pt idx="8">
                  <c:v>0.50460171374166929</c:v>
                </c:pt>
                <c:pt idx="9">
                  <c:v>0.53588652036632689</c:v>
                </c:pt>
                <c:pt idx="10">
                  <c:v>0.5012435901372555</c:v>
                </c:pt>
                <c:pt idx="11">
                  <c:v>0.39398886261347166</c:v>
                </c:pt>
                <c:pt idx="12">
                  <c:v>0.31674535193073644</c:v>
                </c:pt>
              </c:numCache>
            </c:numRef>
          </c:val>
        </c:ser>
        <c:ser>
          <c:idx val="4"/>
          <c:order val="4"/>
          <c:tx>
            <c:strRef>
              <c:f>非學位生之各類學生占比!$F$1</c:f>
              <c:strCache>
                <c:ptCount val="1"/>
                <c:pt idx="0">
                  <c:v>海青班</c:v>
                </c:pt>
              </c:strCache>
            </c:strRef>
          </c:tx>
          <c:invertIfNegative val="0"/>
          <c:cat>
            <c:strRef>
              <c:f>非學位生之各類學生占比!$A$2:$A$14</c:f>
              <c:strCache>
                <c:ptCount val="13"/>
                <c:pt idx="0">
                  <c:v>95年</c:v>
                </c:pt>
                <c:pt idx="1">
                  <c:v>96年</c:v>
                </c:pt>
                <c:pt idx="2">
                  <c:v>97年</c:v>
                </c:pt>
                <c:pt idx="3">
                  <c:v>98年</c:v>
                </c:pt>
                <c:pt idx="4">
                  <c:v>99年</c:v>
                </c:pt>
                <c:pt idx="5">
                  <c:v>100年</c:v>
                </c:pt>
                <c:pt idx="6">
                  <c:v>101年</c:v>
                </c:pt>
                <c:pt idx="7">
                  <c:v>102年</c:v>
                </c:pt>
                <c:pt idx="8">
                  <c:v>103年</c:v>
                </c:pt>
                <c:pt idx="9">
                  <c:v>104年</c:v>
                </c:pt>
                <c:pt idx="10">
                  <c:v>105年</c:v>
                </c:pt>
                <c:pt idx="11">
                  <c:v>106年</c:v>
                </c:pt>
                <c:pt idx="12">
                  <c:v>107年</c:v>
                </c:pt>
              </c:strCache>
            </c:strRef>
          </c:cat>
          <c:val>
            <c:numRef>
              <c:f>非學位生之各類學生占比!$F$2:$F$14</c:f>
              <c:numCache>
                <c:formatCode>0.0%</c:formatCode>
                <c:ptCount val="13"/>
                <c:pt idx="0">
                  <c:v>5.8614984637201606E-2</c:v>
                </c:pt>
                <c:pt idx="1">
                  <c:v>5.0789436914908483E-2</c:v>
                </c:pt>
                <c:pt idx="2">
                  <c:v>5.4474216380182003E-2</c:v>
                </c:pt>
                <c:pt idx="3">
                  <c:v>5.2023121387283239E-2</c:v>
                </c:pt>
                <c:pt idx="4">
                  <c:v>5.401523394994559E-2</c:v>
                </c:pt>
                <c:pt idx="5">
                  <c:v>4.693261816962789E-2</c:v>
                </c:pt>
                <c:pt idx="6">
                  <c:v>4.5550764406115246E-2</c:v>
                </c:pt>
                <c:pt idx="7">
                  <c:v>4.6507622082507964E-2</c:v>
                </c:pt>
                <c:pt idx="8">
                  <c:v>4.6857206862433963E-2</c:v>
                </c:pt>
                <c:pt idx="9">
                  <c:v>3.7685166276567338E-2</c:v>
                </c:pt>
                <c:pt idx="10">
                  <c:v>3.6662879602051154E-2</c:v>
                </c:pt>
                <c:pt idx="11">
                  <c:v>3.8446868563582273E-2</c:v>
                </c:pt>
                <c:pt idx="12">
                  <c:v>3.6431020960524092E-2</c:v>
                </c:pt>
              </c:numCache>
            </c:numRef>
          </c:val>
        </c:ser>
        <c:dLbls>
          <c:showLegendKey val="0"/>
          <c:showVal val="0"/>
          <c:showCatName val="0"/>
          <c:showSerName val="0"/>
          <c:showPercent val="0"/>
          <c:showBubbleSize val="0"/>
        </c:dLbls>
        <c:gapWidth val="95"/>
        <c:gapDepth val="95"/>
        <c:shape val="cylinder"/>
        <c:axId val="664563504"/>
        <c:axId val="664558016"/>
        <c:axId val="0"/>
      </c:bar3DChart>
      <c:catAx>
        <c:axId val="664563504"/>
        <c:scaling>
          <c:orientation val="minMax"/>
        </c:scaling>
        <c:delete val="0"/>
        <c:axPos val="b"/>
        <c:numFmt formatCode="General" sourceLinked="0"/>
        <c:majorTickMark val="none"/>
        <c:minorTickMark val="none"/>
        <c:tickLblPos val="nextTo"/>
        <c:crossAx val="664558016"/>
        <c:crosses val="autoZero"/>
        <c:auto val="1"/>
        <c:lblAlgn val="ctr"/>
        <c:lblOffset val="100"/>
        <c:noMultiLvlLbl val="0"/>
      </c:catAx>
      <c:valAx>
        <c:axId val="664558016"/>
        <c:scaling>
          <c:orientation val="minMax"/>
        </c:scaling>
        <c:delete val="0"/>
        <c:axPos val="l"/>
        <c:majorGridlines/>
        <c:numFmt formatCode="0.0%" sourceLinked="1"/>
        <c:majorTickMark val="none"/>
        <c:minorTickMark val="none"/>
        <c:tickLblPos val="nextTo"/>
        <c:txPr>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664563504"/>
        <c:crosses val="autoZero"/>
        <c:crossBetween val="between"/>
      </c:valAx>
      <c:dTable>
        <c:showHorzBorder val="1"/>
        <c:showVertBorder val="1"/>
        <c:showOutline val="1"/>
        <c:showKeys val="1"/>
        <c:txPr>
          <a:bodyPr/>
          <a:lstStyle/>
          <a:p>
            <a:pPr rtl="0">
              <a:lnSpc>
                <a:spcPts val="900"/>
              </a:lnSpc>
              <a:defRPr sz="900" b="1" spc="-10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工作表3!$A$10</c:f>
              <c:strCache>
                <c:ptCount val="1"/>
                <c:pt idx="0">
                  <c:v>人數</c:v>
                </c:pt>
              </c:strCache>
            </c:strRef>
          </c:tx>
          <c:cat>
            <c:strRef>
              <c:f>工作表3!$B$9:$M$9</c:f>
              <c:strCache>
                <c:ptCount val="12"/>
                <c:pt idx="0">
                  <c:v>96年</c:v>
                </c:pt>
                <c:pt idx="1">
                  <c:v>97年</c:v>
                </c:pt>
                <c:pt idx="2">
                  <c:v>98年</c:v>
                </c:pt>
                <c:pt idx="3">
                  <c:v>99年</c:v>
                </c:pt>
                <c:pt idx="4">
                  <c:v>100年</c:v>
                </c:pt>
                <c:pt idx="5">
                  <c:v>101年</c:v>
                </c:pt>
                <c:pt idx="6">
                  <c:v>102年</c:v>
                </c:pt>
                <c:pt idx="7">
                  <c:v>103年</c:v>
                </c:pt>
                <c:pt idx="8">
                  <c:v>104年</c:v>
                </c:pt>
                <c:pt idx="9">
                  <c:v>105年</c:v>
                </c:pt>
                <c:pt idx="10">
                  <c:v>106年</c:v>
                </c:pt>
                <c:pt idx="11">
                  <c:v>107年</c:v>
                </c:pt>
              </c:strCache>
            </c:strRef>
          </c:cat>
          <c:val>
            <c:numRef>
              <c:f>工作表3!$B$10:$M$10</c:f>
              <c:numCache>
                <c:formatCode>#,##0</c:formatCode>
                <c:ptCount val="12"/>
                <c:pt idx="0">
                  <c:v>11865</c:v>
                </c:pt>
                <c:pt idx="1">
                  <c:v>12726</c:v>
                </c:pt>
                <c:pt idx="2">
                  <c:v>13968</c:v>
                </c:pt>
                <c:pt idx="3">
                  <c:v>18548</c:v>
                </c:pt>
                <c:pt idx="4">
                  <c:v>18422</c:v>
                </c:pt>
                <c:pt idx="5">
                  <c:v>20207</c:v>
                </c:pt>
                <c:pt idx="6">
                  <c:v>22494</c:v>
                </c:pt>
                <c:pt idx="7">
                  <c:v>25289</c:v>
                </c:pt>
                <c:pt idx="8">
                  <c:v>28550</c:v>
                </c:pt>
                <c:pt idx="9">
                  <c:v>32335</c:v>
                </c:pt>
                <c:pt idx="10">
                  <c:v>37999</c:v>
                </c:pt>
                <c:pt idx="11">
                  <c:v>51970</c:v>
                </c:pt>
              </c:numCache>
            </c:numRef>
          </c:val>
          <c:smooth val="0"/>
        </c:ser>
        <c:dLbls>
          <c:showLegendKey val="0"/>
          <c:showVal val="0"/>
          <c:showCatName val="0"/>
          <c:showSerName val="0"/>
          <c:showPercent val="0"/>
          <c:showBubbleSize val="0"/>
        </c:dLbls>
        <c:marker val="1"/>
        <c:smooth val="0"/>
        <c:axId val="664560760"/>
        <c:axId val="664558800"/>
      </c:lineChart>
      <c:catAx>
        <c:axId val="664560760"/>
        <c:scaling>
          <c:orientation val="minMax"/>
        </c:scaling>
        <c:delete val="0"/>
        <c:axPos val="b"/>
        <c:numFmt formatCode="General" sourceLinked="0"/>
        <c:majorTickMark val="none"/>
        <c:minorTickMark val="none"/>
        <c:tickLblPos val="nextTo"/>
        <c:crossAx val="664558800"/>
        <c:crosses val="autoZero"/>
        <c:auto val="1"/>
        <c:lblAlgn val="ctr"/>
        <c:lblOffset val="100"/>
        <c:noMultiLvlLbl val="0"/>
      </c:catAx>
      <c:valAx>
        <c:axId val="664558800"/>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664560760"/>
        <c:crosses val="autoZero"/>
        <c:crossBetween val="between"/>
      </c:valAx>
      <c:dTable>
        <c:showHorzBorder val="1"/>
        <c:showVertBorder val="1"/>
        <c:showOutline val="1"/>
        <c:showKeys val="1"/>
        <c:txPr>
          <a:bodyPr/>
          <a:lstStyle/>
          <a:p>
            <a:pPr rtl="0">
              <a:defRPr sz="900" b="1" spc="-10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工作表6!$A$11</c:f>
              <c:strCache>
                <c:ptCount val="1"/>
                <c:pt idx="0">
                  <c:v>學位生人數</c:v>
                </c:pt>
              </c:strCache>
            </c:strRef>
          </c:tx>
          <c:cat>
            <c:strRef>
              <c:f>工作表6!$B$10:$K$10</c:f>
              <c:strCache>
                <c:ptCount val="10"/>
                <c:pt idx="0">
                  <c:v>98年</c:v>
                </c:pt>
                <c:pt idx="1">
                  <c:v>99年</c:v>
                </c:pt>
                <c:pt idx="2">
                  <c:v>100年</c:v>
                </c:pt>
                <c:pt idx="3">
                  <c:v>101年</c:v>
                </c:pt>
                <c:pt idx="4">
                  <c:v>102年</c:v>
                </c:pt>
                <c:pt idx="5">
                  <c:v>103年</c:v>
                </c:pt>
                <c:pt idx="6">
                  <c:v>104年</c:v>
                </c:pt>
                <c:pt idx="7">
                  <c:v>105年</c:v>
                </c:pt>
                <c:pt idx="8">
                  <c:v>106年</c:v>
                </c:pt>
                <c:pt idx="9">
                  <c:v>107年</c:v>
                </c:pt>
              </c:strCache>
            </c:strRef>
          </c:cat>
          <c:val>
            <c:numRef>
              <c:f>工作表6!$B$11:$K$11</c:f>
              <c:numCache>
                <c:formatCode>#,##0</c:formatCode>
                <c:ptCount val="10"/>
                <c:pt idx="0">
                  <c:v>10294</c:v>
                </c:pt>
                <c:pt idx="1">
                  <c:v>13397</c:v>
                </c:pt>
                <c:pt idx="2">
                  <c:v>12072</c:v>
                </c:pt>
                <c:pt idx="3">
                  <c:v>13430</c:v>
                </c:pt>
                <c:pt idx="4">
                  <c:v>14983</c:v>
                </c:pt>
                <c:pt idx="5">
                  <c:v>17428</c:v>
                </c:pt>
                <c:pt idx="6">
                  <c:v>19747</c:v>
                </c:pt>
                <c:pt idx="7">
                  <c:v>21884</c:v>
                </c:pt>
                <c:pt idx="8">
                  <c:v>25268</c:v>
                </c:pt>
                <c:pt idx="9">
                  <c:v>32360</c:v>
                </c:pt>
              </c:numCache>
            </c:numRef>
          </c:val>
          <c:smooth val="0"/>
        </c:ser>
        <c:ser>
          <c:idx val="1"/>
          <c:order val="1"/>
          <c:tx>
            <c:strRef>
              <c:f>工作表6!$A$12</c:f>
              <c:strCache>
                <c:ptCount val="1"/>
                <c:pt idx="0">
                  <c:v>非學位生人數</c:v>
                </c:pt>
              </c:strCache>
            </c:strRef>
          </c:tx>
          <c:cat>
            <c:strRef>
              <c:f>工作表6!$B$10:$K$10</c:f>
              <c:strCache>
                <c:ptCount val="10"/>
                <c:pt idx="0">
                  <c:v>98年</c:v>
                </c:pt>
                <c:pt idx="1">
                  <c:v>99年</c:v>
                </c:pt>
                <c:pt idx="2">
                  <c:v>100年</c:v>
                </c:pt>
                <c:pt idx="3">
                  <c:v>101年</c:v>
                </c:pt>
                <c:pt idx="4">
                  <c:v>102年</c:v>
                </c:pt>
                <c:pt idx="5">
                  <c:v>103年</c:v>
                </c:pt>
                <c:pt idx="6">
                  <c:v>104年</c:v>
                </c:pt>
                <c:pt idx="7">
                  <c:v>105年</c:v>
                </c:pt>
                <c:pt idx="8">
                  <c:v>106年</c:v>
                </c:pt>
                <c:pt idx="9">
                  <c:v>107年</c:v>
                </c:pt>
              </c:strCache>
            </c:strRef>
          </c:cat>
          <c:val>
            <c:numRef>
              <c:f>工作表6!$B$12:$K$12</c:f>
              <c:numCache>
                <c:formatCode>#,##0</c:formatCode>
                <c:ptCount val="10"/>
                <c:pt idx="0">
                  <c:v>3674</c:v>
                </c:pt>
                <c:pt idx="1">
                  <c:v>5151</c:v>
                </c:pt>
                <c:pt idx="2">
                  <c:v>6350</c:v>
                </c:pt>
                <c:pt idx="3">
                  <c:v>6777</c:v>
                </c:pt>
                <c:pt idx="4">
                  <c:v>7511</c:v>
                </c:pt>
                <c:pt idx="5">
                  <c:v>7861</c:v>
                </c:pt>
                <c:pt idx="6">
                  <c:v>8803</c:v>
                </c:pt>
                <c:pt idx="7">
                  <c:v>10451</c:v>
                </c:pt>
                <c:pt idx="8">
                  <c:v>12731</c:v>
                </c:pt>
                <c:pt idx="9">
                  <c:v>19160</c:v>
                </c:pt>
              </c:numCache>
            </c:numRef>
          </c:val>
          <c:smooth val="0"/>
        </c:ser>
        <c:dLbls>
          <c:showLegendKey val="0"/>
          <c:showVal val="0"/>
          <c:showCatName val="0"/>
          <c:showSerName val="0"/>
          <c:showPercent val="0"/>
          <c:showBubbleSize val="0"/>
        </c:dLbls>
        <c:marker val="1"/>
        <c:smooth val="0"/>
        <c:axId val="664554880"/>
        <c:axId val="664555664"/>
      </c:lineChart>
      <c:catAx>
        <c:axId val="664554880"/>
        <c:scaling>
          <c:orientation val="minMax"/>
        </c:scaling>
        <c:delete val="0"/>
        <c:axPos val="b"/>
        <c:numFmt formatCode="General" sourceLinked="0"/>
        <c:majorTickMark val="none"/>
        <c:minorTickMark val="none"/>
        <c:tickLblPos val="nextTo"/>
        <c:crossAx val="664555664"/>
        <c:crosses val="autoZero"/>
        <c:auto val="1"/>
        <c:lblAlgn val="ctr"/>
        <c:lblOffset val="100"/>
        <c:noMultiLvlLbl val="0"/>
      </c:catAx>
      <c:valAx>
        <c:axId val="664555664"/>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664554880"/>
        <c:crosses val="autoZero"/>
        <c:crossBetween val="between"/>
      </c:valAx>
      <c:dTable>
        <c:showHorzBorder val="1"/>
        <c:showVertBorder val="1"/>
        <c:showOutline val="1"/>
        <c:showKeys val="1"/>
        <c:txPr>
          <a:bodyPr/>
          <a:lstStyle/>
          <a:p>
            <a:pPr rtl="0">
              <a:defRPr b="1" spc="-8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spPr>
        <a:solidFill>
          <a:srgbClr val="FFFFFF"/>
        </a:solidFill>
      </c:spPr>
    </c:plotArea>
    <c:plotVisOnly val="1"/>
    <c:dispBlanksAs val="gap"/>
    <c:showDLblsOverMax val="0"/>
  </c:chart>
  <c:spPr>
    <a:solidFill>
      <a:srgbClr val="FFFFFF"/>
    </a:solidFill>
  </c:sp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E30CC-7987-4164-8062-4B746D17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2032</Words>
  <Characters>11584</Characters>
  <Application>Microsoft Office Word</Application>
  <DocSecurity>0</DocSecurity>
  <Lines>96</Lines>
  <Paragraphs>27</Paragraphs>
  <ScaleCrop>false</ScaleCrop>
  <Company>cy</Company>
  <LinksUpToDate>false</LinksUpToDate>
  <CharactersWithSpaces>13589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江明潔</cp:lastModifiedBy>
  <cp:revision>2</cp:revision>
  <cp:lastPrinted>2015-06-11T03:52:00Z</cp:lastPrinted>
  <dcterms:created xsi:type="dcterms:W3CDTF">2019-07-22T02:18:00Z</dcterms:created>
  <dcterms:modified xsi:type="dcterms:W3CDTF">2019-07-22T02:18:00Z</dcterms:modified>
</cp:coreProperties>
</file>