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3"/>
      </w:pPr>
      <w:r w:rsidRPr="004D141F">
        <w:rPr>
          <w:rFonts w:hint="eastAsia"/>
        </w:rPr>
        <w:t>調查報告</w:t>
      </w:r>
    </w:p>
    <w:p w:rsidR="00E25849" w:rsidRDefault="00E25849" w:rsidP="00FA47C0">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GoBack"/>
      <w:bookmarkEnd w:id="2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A47C0" w:rsidRPr="00FA47C0">
        <w:rPr>
          <w:rFonts w:hint="eastAsia"/>
        </w:rPr>
        <w:t>國立</w:t>
      </w:r>
      <w:r w:rsidR="00A0428C">
        <w:rPr>
          <w:rFonts w:hint="eastAsia"/>
        </w:rPr>
        <w:t>臺灣</w:t>
      </w:r>
      <w:r w:rsidR="00FA47C0" w:rsidRPr="00FA47C0">
        <w:rPr>
          <w:rFonts w:hint="eastAsia"/>
        </w:rPr>
        <w:t>大學</w:t>
      </w:r>
      <w:r w:rsidR="00A0428C">
        <w:rPr>
          <w:rFonts w:hint="eastAsia"/>
        </w:rPr>
        <w:t>醫學院</w:t>
      </w:r>
      <w:r w:rsidR="00FA47C0" w:rsidRPr="00FA47C0">
        <w:rPr>
          <w:rFonts w:hint="eastAsia"/>
        </w:rPr>
        <w:t>附設醫院骨科專科醫師涉嫌與</w:t>
      </w:r>
      <w:r w:rsidR="00124652">
        <w:rPr>
          <w:rFonts w:hint="eastAsia"/>
        </w:rPr>
        <w:t>不法業者</w:t>
      </w:r>
      <w:r w:rsidR="00FA47C0" w:rsidRPr="00FA47C0">
        <w:rPr>
          <w:rFonts w:hint="eastAsia"/>
        </w:rPr>
        <w:t>串通，詐領勞保費用長達6年，以獲取不當報酬，然院方未能及早發現疑似不實之診斷證明，是否有監督不實之責？又</w:t>
      </w:r>
      <w:r w:rsidR="00124652">
        <w:rPr>
          <w:rFonts w:hint="eastAsia"/>
        </w:rPr>
        <w:t>不法業者</w:t>
      </w:r>
      <w:r w:rsidR="00FA47C0" w:rsidRPr="00FA47C0">
        <w:rPr>
          <w:rFonts w:hint="eastAsia"/>
        </w:rPr>
        <w:t>代辦業務，對被保險人索取高額之對價，損及勞工權益、勞工保險財務，勞動部勞工保險局防弊及稽核機制是否健全？衛生福利部</w:t>
      </w:r>
      <w:r w:rsidR="00A0428C">
        <w:rPr>
          <w:rFonts w:hint="eastAsia"/>
        </w:rPr>
        <w:t>及</w:t>
      </w:r>
      <w:r w:rsidR="00FA47C0" w:rsidRPr="00FA47C0">
        <w:rPr>
          <w:rFonts w:hint="eastAsia"/>
        </w:rPr>
        <w:t>教育部針對醫</w:t>
      </w:r>
      <w:r w:rsidR="00A0428C">
        <w:rPr>
          <w:rFonts w:hint="eastAsia"/>
        </w:rPr>
        <w:t>療機構管理及醫學教育</w:t>
      </w:r>
      <w:r w:rsidR="00FA47C0" w:rsidRPr="00FA47C0">
        <w:rPr>
          <w:rFonts w:hint="eastAsia"/>
        </w:rPr>
        <w:t>，是否未盡周全？因涉及臺灣醫療</w:t>
      </w:r>
      <w:r w:rsidR="00064D62">
        <w:rPr>
          <w:rFonts w:hint="eastAsia"/>
        </w:rPr>
        <w:t>形象</w:t>
      </w:r>
      <w:r w:rsidR="00FA47C0" w:rsidRPr="00FA47C0">
        <w:rPr>
          <w:rFonts w:hint="eastAsia"/>
        </w:rPr>
        <w:t>與國際信譽甚鉅，</w:t>
      </w:r>
      <w:r w:rsidR="00A0428C">
        <w:rPr>
          <w:rFonts w:hint="eastAsia"/>
        </w:rPr>
        <w:t>顯</w:t>
      </w:r>
      <w:r w:rsidR="00FA47C0" w:rsidRPr="00FA47C0">
        <w:rPr>
          <w:rFonts w:hint="eastAsia"/>
        </w:rPr>
        <w:t>有深入調查之必要。</w:t>
      </w:r>
    </w:p>
    <w:p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A2A43" w:rsidRPr="000920E6" w:rsidRDefault="000A2A43" w:rsidP="00A86900">
      <w:pPr>
        <w:pStyle w:val="10"/>
        <w:ind w:left="680" w:firstLine="680"/>
      </w:pPr>
      <w:bookmarkStart w:id="50" w:name="_Toc524902730"/>
      <w:r w:rsidRPr="0080434C">
        <w:rPr>
          <w:rFonts w:hint="eastAsia"/>
        </w:rPr>
        <w:t>國立臺灣大學醫學院附設醫院(下稱臺大醫院)乃國內醫界龍頭</w:t>
      </w:r>
      <w:r w:rsidR="00A86900" w:rsidRPr="0080434C">
        <w:rPr>
          <w:rFonts w:hint="eastAsia"/>
        </w:rPr>
        <w:t>，</w:t>
      </w:r>
      <w:r w:rsidR="00BC0776" w:rsidRPr="0080434C">
        <w:rPr>
          <w:rFonts w:hint="eastAsia"/>
        </w:rPr>
        <w:t>既自認為</w:t>
      </w:r>
      <w:r w:rsidR="00A86900" w:rsidRPr="0080434C">
        <w:rPr>
          <w:rFonts w:hint="eastAsia"/>
        </w:rPr>
        <w:t>亞洲首屈一指</w:t>
      </w:r>
      <w:r w:rsidR="00BC0776" w:rsidRPr="0080434C">
        <w:rPr>
          <w:rFonts w:hint="eastAsia"/>
        </w:rPr>
        <w:t>之</w:t>
      </w:r>
      <w:r w:rsidR="00A86900" w:rsidRPr="0080434C">
        <w:rPr>
          <w:rFonts w:hint="eastAsia"/>
        </w:rPr>
        <w:t>醫學中心</w:t>
      </w:r>
      <w:r w:rsidR="00BC0776" w:rsidRPr="0080434C">
        <w:rPr>
          <w:rStyle w:val="aff"/>
        </w:rPr>
        <w:footnoteReference w:id="1"/>
      </w:r>
      <w:r w:rsidR="00A86900" w:rsidRPr="0080434C">
        <w:rPr>
          <w:rFonts w:hint="eastAsia"/>
        </w:rPr>
        <w:t>，服務於</w:t>
      </w:r>
      <w:r w:rsidRPr="0080434C">
        <w:rPr>
          <w:rFonts w:hint="eastAsia"/>
        </w:rPr>
        <w:t>該院</w:t>
      </w:r>
      <w:r w:rsidR="00A86900" w:rsidRPr="0080434C">
        <w:rPr>
          <w:rFonts w:hint="eastAsia"/>
        </w:rPr>
        <w:t>之</w:t>
      </w:r>
      <w:r w:rsidRPr="0080434C">
        <w:rPr>
          <w:rFonts w:hint="eastAsia"/>
        </w:rPr>
        <w:t>醫</w:t>
      </w:r>
      <w:r w:rsidR="00BC0776" w:rsidRPr="0080434C">
        <w:rPr>
          <w:rFonts w:hint="eastAsia"/>
        </w:rPr>
        <w:t>事人員</w:t>
      </w:r>
      <w:r w:rsidR="00BC0776" w:rsidRPr="0080434C">
        <w:rPr>
          <w:rStyle w:val="aff"/>
        </w:rPr>
        <w:footnoteReference w:id="2"/>
      </w:r>
      <w:r w:rsidR="00A86900" w:rsidRPr="0080434C">
        <w:rPr>
          <w:rFonts w:hint="eastAsia"/>
        </w:rPr>
        <w:t>，除應將</w:t>
      </w:r>
      <w:r w:rsidRPr="0080434C">
        <w:rPr>
          <w:rFonts w:hint="eastAsia"/>
        </w:rPr>
        <w:t>醫術與專業</w:t>
      </w:r>
      <w:r w:rsidR="00A86900" w:rsidRPr="0080434C">
        <w:rPr>
          <w:rFonts w:hint="eastAsia"/>
        </w:rPr>
        <w:t>能力</w:t>
      </w:r>
      <w:r w:rsidR="00BC0776" w:rsidRPr="0080434C">
        <w:rPr>
          <w:rFonts w:hint="eastAsia"/>
        </w:rPr>
        <w:t>持續</w:t>
      </w:r>
      <w:r w:rsidR="00A86900" w:rsidRPr="0080434C">
        <w:rPr>
          <w:rFonts w:hint="eastAsia"/>
        </w:rPr>
        <w:t>朝</w:t>
      </w:r>
      <w:r w:rsidR="00BC0776" w:rsidRPr="0080434C">
        <w:rPr>
          <w:rFonts w:hint="eastAsia"/>
        </w:rPr>
        <w:t>創新</w:t>
      </w:r>
      <w:r w:rsidR="00C2255A" w:rsidRPr="0080434C">
        <w:rPr>
          <w:rFonts w:hint="eastAsia"/>
        </w:rPr>
        <w:t>卓越</w:t>
      </w:r>
      <w:r w:rsidRPr="0080434C">
        <w:rPr>
          <w:rFonts w:hint="eastAsia"/>
        </w:rPr>
        <w:t>之</w:t>
      </w:r>
      <w:r w:rsidR="00A86900" w:rsidRPr="0080434C">
        <w:rPr>
          <w:rFonts w:hint="eastAsia"/>
        </w:rPr>
        <w:t>境界邁進</w:t>
      </w:r>
      <w:r w:rsidRPr="0080434C">
        <w:rPr>
          <w:rFonts w:hint="eastAsia"/>
        </w:rPr>
        <w:t>外，</w:t>
      </w:r>
      <w:r w:rsidR="00FD4E32" w:rsidRPr="0080434C">
        <w:rPr>
          <w:rFonts w:hint="eastAsia"/>
        </w:rPr>
        <w:t>尤</w:t>
      </w:r>
      <w:r w:rsidR="00C2255A" w:rsidRPr="0080434C">
        <w:rPr>
          <w:rFonts w:hint="eastAsia"/>
        </w:rPr>
        <w:t>應</w:t>
      </w:r>
      <w:r w:rsidR="00FD4E32" w:rsidRPr="0080434C">
        <w:rPr>
          <w:rFonts w:hint="eastAsia"/>
        </w:rPr>
        <w:t>厚實</w:t>
      </w:r>
      <w:r w:rsidRPr="0080434C">
        <w:rPr>
          <w:rFonts w:hint="eastAsia"/>
        </w:rPr>
        <w:t>醫德與</w:t>
      </w:r>
      <w:r w:rsidR="00990FEC" w:rsidRPr="0080434C">
        <w:rPr>
          <w:rFonts w:hint="eastAsia"/>
        </w:rPr>
        <w:t>法治</w:t>
      </w:r>
      <w:r w:rsidR="00FD4E32" w:rsidRPr="0080434C">
        <w:rPr>
          <w:rFonts w:hint="eastAsia"/>
        </w:rPr>
        <w:t>倫理</w:t>
      </w:r>
      <w:r w:rsidR="00A86900" w:rsidRPr="0080434C">
        <w:rPr>
          <w:rFonts w:hint="eastAsia"/>
        </w:rPr>
        <w:t>素養</w:t>
      </w:r>
      <w:r w:rsidRPr="0080434C">
        <w:rPr>
          <w:rFonts w:hint="eastAsia"/>
        </w:rPr>
        <w:t>，</w:t>
      </w:r>
      <w:r w:rsidR="00FD4E32" w:rsidRPr="0080434C">
        <w:rPr>
          <w:rFonts w:hint="eastAsia"/>
        </w:rPr>
        <w:t>以</w:t>
      </w:r>
      <w:r w:rsidR="00C2255A" w:rsidRPr="0080434C">
        <w:rPr>
          <w:rFonts w:hint="eastAsia"/>
        </w:rPr>
        <w:t>期</w:t>
      </w:r>
      <w:r w:rsidR="00A86900" w:rsidRPr="0080434C">
        <w:rPr>
          <w:rFonts w:hint="eastAsia"/>
        </w:rPr>
        <w:t>為全國醫</w:t>
      </w:r>
      <w:r w:rsidR="007B1396" w:rsidRPr="0080434C">
        <w:rPr>
          <w:rFonts w:hint="eastAsia"/>
        </w:rPr>
        <w:t>事人員學習</w:t>
      </w:r>
      <w:r w:rsidR="00A86900" w:rsidRPr="0080434C">
        <w:rPr>
          <w:rFonts w:hint="eastAsia"/>
        </w:rPr>
        <w:t>之</w:t>
      </w:r>
      <w:r w:rsidR="007B1396" w:rsidRPr="0080434C">
        <w:rPr>
          <w:rFonts w:hint="eastAsia"/>
        </w:rPr>
        <w:t>典範</w:t>
      </w:r>
      <w:r w:rsidR="00A86900" w:rsidRPr="0080434C">
        <w:rPr>
          <w:rFonts w:hint="eastAsia"/>
        </w:rPr>
        <w:t>，</w:t>
      </w:r>
      <w:r w:rsidRPr="0080434C">
        <w:rPr>
          <w:rFonts w:hint="eastAsia"/>
        </w:rPr>
        <w:t>始</w:t>
      </w:r>
      <w:r w:rsidR="00A86900" w:rsidRPr="0080434C">
        <w:rPr>
          <w:rFonts w:hint="eastAsia"/>
        </w:rPr>
        <w:t>與該院</w:t>
      </w:r>
      <w:r w:rsidR="00BC0776" w:rsidRPr="0080434C">
        <w:rPr>
          <w:rFonts w:hint="eastAsia"/>
        </w:rPr>
        <w:t>為亞洲翹楚</w:t>
      </w:r>
      <w:r w:rsidR="00A86900" w:rsidRPr="0080434C">
        <w:rPr>
          <w:rFonts w:hint="eastAsia"/>
        </w:rPr>
        <w:t>之</w:t>
      </w:r>
      <w:r w:rsidR="00BC0776" w:rsidRPr="0080434C">
        <w:rPr>
          <w:rFonts w:hint="eastAsia"/>
        </w:rPr>
        <w:t>美</w:t>
      </w:r>
      <w:r w:rsidR="00A86900" w:rsidRPr="0080434C">
        <w:rPr>
          <w:rFonts w:hint="eastAsia"/>
        </w:rPr>
        <w:t>名</w:t>
      </w:r>
      <w:r w:rsidRPr="0080434C">
        <w:rPr>
          <w:rFonts w:hint="eastAsia"/>
        </w:rPr>
        <w:t>相符。然而，該院骨科洪姓</w:t>
      </w:r>
      <w:r w:rsidR="00C2255A" w:rsidRPr="0080434C">
        <w:rPr>
          <w:rFonts w:hint="eastAsia"/>
        </w:rPr>
        <w:t>專科</w:t>
      </w:r>
      <w:r w:rsidRPr="0080434C">
        <w:rPr>
          <w:rFonts w:hint="eastAsia"/>
        </w:rPr>
        <w:t>醫師</w:t>
      </w:r>
      <w:r w:rsidR="00C2255A" w:rsidRPr="0080434C">
        <w:rPr>
          <w:rFonts w:hint="eastAsia"/>
        </w:rPr>
        <w:t>(下稱洪醫師)</w:t>
      </w:r>
      <w:r w:rsidRPr="0080434C">
        <w:rPr>
          <w:rFonts w:hint="eastAsia"/>
        </w:rPr>
        <w:t>竟</w:t>
      </w:r>
      <w:r w:rsidR="00FD4E32" w:rsidRPr="0080434C">
        <w:rPr>
          <w:rFonts w:hint="eastAsia"/>
        </w:rPr>
        <w:t>長期勾串</w:t>
      </w:r>
      <w:r w:rsidR="00124652" w:rsidRPr="00124652">
        <w:rPr>
          <w:rFonts w:hint="eastAsia"/>
        </w:rPr>
        <w:t>不法業者</w:t>
      </w:r>
      <w:r w:rsidRPr="0080434C">
        <w:rPr>
          <w:rFonts w:hint="eastAsia"/>
        </w:rPr>
        <w:t>詐領勞</w:t>
      </w:r>
      <w:r w:rsidR="00E218ED" w:rsidRPr="0080434C">
        <w:rPr>
          <w:rFonts w:hint="eastAsia"/>
        </w:rPr>
        <w:t>工</w:t>
      </w:r>
      <w:r w:rsidRPr="0080434C">
        <w:rPr>
          <w:rFonts w:hint="eastAsia"/>
        </w:rPr>
        <w:t>保</w:t>
      </w:r>
      <w:r w:rsidR="00E218ED" w:rsidRPr="0080434C">
        <w:rPr>
          <w:rFonts w:hint="eastAsia"/>
        </w:rPr>
        <w:t>險</w:t>
      </w:r>
      <w:r w:rsidR="00FD4E32" w:rsidRPr="0080434C">
        <w:rPr>
          <w:rFonts w:hint="eastAsia"/>
        </w:rPr>
        <w:t>(下稱勞保)</w:t>
      </w:r>
      <w:r w:rsidR="00E218ED" w:rsidRPr="0080434C">
        <w:rPr>
          <w:rFonts w:hint="eastAsia"/>
        </w:rPr>
        <w:t>給付</w:t>
      </w:r>
      <w:r w:rsidRPr="0080434C">
        <w:rPr>
          <w:rFonts w:hint="eastAsia"/>
        </w:rPr>
        <w:t>費用</w:t>
      </w:r>
      <w:r w:rsidR="00A86900" w:rsidRPr="0080434C">
        <w:rPr>
          <w:rFonts w:hint="eastAsia"/>
        </w:rPr>
        <w:t>，業經司法機關</w:t>
      </w:r>
      <w:r w:rsidR="00562D47" w:rsidRPr="0080434C">
        <w:rPr>
          <w:rFonts w:hint="eastAsia"/>
        </w:rPr>
        <w:t>提起公</w:t>
      </w:r>
      <w:r w:rsidR="00A86900" w:rsidRPr="0080434C">
        <w:rPr>
          <w:rFonts w:hint="eastAsia"/>
        </w:rPr>
        <w:t>訴後判</w:t>
      </w:r>
      <w:r w:rsidR="00562D47" w:rsidRPr="0080434C">
        <w:rPr>
          <w:rFonts w:hint="eastAsia"/>
        </w:rPr>
        <w:t>刑</w:t>
      </w:r>
      <w:r w:rsidR="00A86900" w:rsidRPr="0080434C">
        <w:rPr>
          <w:rFonts w:hint="eastAsia"/>
        </w:rPr>
        <w:t>在案</w:t>
      </w:r>
      <w:r w:rsidR="00C2255A" w:rsidRPr="0080434C">
        <w:rPr>
          <w:rStyle w:val="aff"/>
        </w:rPr>
        <w:footnoteReference w:id="3"/>
      </w:r>
      <w:r w:rsidR="00A86900" w:rsidRPr="0080434C">
        <w:rPr>
          <w:rFonts w:hint="eastAsia"/>
        </w:rPr>
        <w:t>。究</w:t>
      </w:r>
      <w:r w:rsidR="007B1396" w:rsidRPr="0080434C">
        <w:rPr>
          <w:rFonts w:hint="eastAsia"/>
        </w:rPr>
        <w:t>該</w:t>
      </w:r>
      <w:r w:rsidR="00A86900" w:rsidRPr="0080434C">
        <w:rPr>
          <w:rFonts w:hint="eastAsia"/>
        </w:rPr>
        <w:t>院</w:t>
      </w:r>
      <w:r w:rsidR="00AF44EB" w:rsidRPr="0080434C">
        <w:rPr>
          <w:rFonts w:hint="eastAsia"/>
        </w:rPr>
        <w:t>內控</w:t>
      </w:r>
      <w:r w:rsidR="00532C66" w:rsidRPr="0080434C">
        <w:rPr>
          <w:rFonts w:hint="eastAsia"/>
        </w:rPr>
        <w:t>、自主管理</w:t>
      </w:r>
      <w:r w:rsidR="00BC0776" w:rsidRPr="0080434C">
        <w:rPr>
          <w:rFonts w:hint="eastAsia"/>
        </w:rPr>
        <w:t>與衛生主管機關</w:t>
      </w:r>
      <w:r w:rsidRPr="0080434C">
        <w:rPr>
          <w:rFonts w:hint="eastAsia"/>
        </w:rPr>
        <w:t>監督</w:t>
      </w:r>
      <w:r w:rsidR="00A86900" w:rsidRPr="0080434C">
        <w:rPr>
          <w:rFonts w:hint="eastAsia"/>
        </w:rPr>
        <w:t>機制</w:t>
      </w:r>
      <w:r w:rsidR="00562D47" w:rsidRPr="0080434C">
        <w:rPr>
          <w:rFonts w:hint="eastAsia"/>
        </w:rPr>
        <w:t>是否失靈?</w:t>
      </w:r>
      <w:r w:rsidR="007B1396" w:rsidRPr="0080434C">
        <w:rPr>
          <w:rFonts w:hint="eastAsia"/>
        </w:rPr>
        <w:t>相關</w:t>
      </w:r>
      <w:r w:rsidR="00C2255A" w:rsidRPr="0080434C">
        <w:rPr>
          <w:rFonts w:hint="eastAsia"/>
        </w:rPr>
        <w:t>醫學</w:t>
      </w:r>
      <w:r w:rsidR="00AF44EB" w:rsidRPr="0080434C">
        <w:rPr>
          <w:rFonts w:hint="eastAsia"/>
        </w:rPr>
        <w:t>倫理、</w:t>
      </w:r>
      <w:r w:rsidR="007B1396" w:rsidRPr="0080434C">
        <w:rPr>
          <w:rFonts w:hint="eastAsia"/>
        </w:rPr>
        <w:t>法治</w:t>
      </w:r>
      <w:r w:rsidR="00C2255A" w:rsidRPr="0080434C">
        <w:rPr>
          <w:rFonts w:hint="eastAsia"/>
        </w:rPr>
        <w:t>教育是否已</w:t>
      </w:r>
      <w:r w:rsidR="007B1396" w:rsidRPr="0080434C">
        <w:rPr>
          <w:rFonts w:hint="eastAsia"/>
        </w:rPr>
        <w:t>足</w:t>
      </w:r>
      <w:r w:rsidR="00F4533B" w:rsidRPr="0080434C">
        <w:rPr>
          <w:rFonts w:hint="eastAsia"/>
        </w:rPr>
        <w:t>?</w:t>
      </w:r>
      <w:r w:rsidR="00562D47" w:rsidRPr="0080434C">
        <w:rPr>
          <w:rFonts w:hint="eastAsia"/>
        </w:rPr>
        <w:t>國内</w:t>
      </w:r>
      <w:r w:rsidRPr="0080434C">
        <w:rPr>
          <w:rFonts w:hint="eastAsia"/>
        </w:rPr>
        <w:t>勞</w:t>
      </w:r>
      <w:r w:rsidR="00562D47" w:rsidRPr="0080434C">
        <w:rPr>
          <w:rFonts w:hint="eastAsia"/>
        </w:rPr>
        <w:t>保給付之</w:t>
      </w:r>
      <w:r w:rsidRPr="0080434C">
        <w:rPr>
          <w:rFonts w:hint="eastAsia"/>
        </w:rPr>
        <w:t>防弊機制是否</w:t>
      </w:r>
      <w:r w:rsidRPr="0080434C">
        <w:rPr>
          <w:rFonts w:hint="eastAsia"/>
        </w:rPr>
        <w:lastRenderedPageBreak/>
        <w:t>健全</w:t>
      </w:r>
      <w:r w:rsidR="00F4533B" w:rsidRPr="0080434C">
        <w:rPr>
          <w:rFonts w:hint="eastAsia"/>
        </w:rPr>
        <w:t>?</w:t>
      </w:r>
      <w:r w:rsidR="00BC0776" w:rsidRPr="0080434C">
        <w:rPr>
          <w:rFonts w:hint="eastAsia"/>
        </w:rPr>
        <w:t>在在</w:t>
      </w:r>
      <w:r w:rsidR="00562D47" w:rsidRPr="0080434C">
        <w:rPr>
          <w:rFonts w:hint="eastAsia"/>
        </w:rPr>
        <w:t>攸關</w:t>
      </w:r>
      <w:r w:rsidR="00532C66" w:rsidRPr="0080434C">
        <w:rPr>
          <w:rFonts w:hint="eastAsia"/>
        </w:rPr>
        <w:t>全球醫療信譽與</w:t>
      </w:r>
      <w:r w:rsidR="00562D47" w:rsidRPr="0080434C">
        <w:rPr>
          <w:rFonts w:hint="eastAsia"/>
        </w:rPr>
        <w:t>國家保險</w:t>
      </w:r>
      <w:r w:rsidR="00FD4E32" w:rsidRPr="0080434C">
        <w:rPr>
          <w:rFonts w:hint="eastAsia"/>
        </w:rPr>
        <w:t>給付之</w:t>
      </w:r>
      <w:r w:rsidR="00562D47" w:rsidRPr="0080434C">
        <w:rPr>
          <w:rFonts w:hint="eastAsia"/>
        </w:rPr>
        <w:t>公平</w:t>
      </w:r>
      <w:r w:rsidR="00532C66" w:rsidRPr="0080434C">
        <w:rPr>
          <w:rFonts w:hint="eastAsia"/>
        </w:rPr>
        <w:t>及</w:t>
      </w:r>
      <w:r w:rsidR="00562D47" w:rsidRPr="0080434C">
        <w:rPr>
          <w:rFonts w:hint="eastAsia"/>
        </w:rPr>
        <w:t>秩序</w:t>
      </w:r>
      <w:r w:rsidR="00532C66" w:rsidRPr="0080434C">
        <w:rPr>
          <w:rFonts w:hint="eastAsia"/>
        </w:rPr>
        <w:t>至</w:t>
      </w:r>
      <w:r w:rsidR="00FD4E32" w:rsidRPr="0080434C">
        <w:rPr>
          <w:rFonts w:hint="eastAsia"/>
        </w:rPr>
        <w:t>鉅</w:t>
      </w:r>
      <w:r w:rsidRPr="0080434C">
        <w:rPr>
          <w:rFonts w:hint="eastAsia"/>
        </w:rPr>
        <w:t>，</w:t>
      </w:r>
      <w:r w:rsidR="00BC0776" w:rsidRPr="0080434C">
        <w:rPr>
          <w:rFonts w:hint="eastAsia"/>
        </w:rPr>
        <w:t>殊</w:t>
      </w:r>
      <w:r w:rsidRPr="0080434C">
        <w:rPr>
          <w:rFonts w:hint="eastAsia"/>
        </w:rPr>
        <w:t>有深入</w:t>
      </w:r>
      <w:r w:rsidR="00BC0776" w:rsidRPr="0080434C">
        <w:rPr>
          <w:rFonts w:hint="eastAsia"/>
        </w:rPr>
        <w:t>究明</w:t>
      </w:r>
      <w:r w:rsidRPr="0080434C">
        <w:rPr>
          <w:rFonts w:hint="eastAsia"/>
        </w:rPr>
        <w:t>之必要</w:t>
      </w:r>
      <w:r w:rsidR="00562D47" w:rsidRPr="0080434C">
        <w:rPr>
          <w:rFonts w:hint="eastAsia"/>
        </w:rPr>
        <w:t>，爰立案調查</w:t>
      </w:r>
      <w:r w:rsidRPr="0080434C">
        <w:rPr>
          <w:rFonts w:hint="eastAsia"/>
        </w:rPr>
        <w:t>。</w:t>
      </w:r>
    </w:p>
    <w:p w:rsidR="000A2A43" w:rsidRDefault="000A2A43" w:rsidP="00A639F4">
      <w:pPr>
        <w:pStyle w:val="10"/>
        <w:ind w:left="680" w:firstLine="680"/>
      </w:pPr>
      <w:r w:rsidRPr="002079D9">
        <w:rPr>
          <w:rFonts w:hint="eastAsia"/>
        </w:rPr>
        <w:t>案經分別函請臺大醫院、勞動部、衛生福利部(下稱衛福部)、教育部就有關事項提出說明併附佐證資料到院，並詢問臺大醫院骨科部、秘書室、人事室、病歷諮詢管理室、勞動部勞動保險司、勞工保險局(下稱勞保局)</w:t>
      </w:r>
      <w:r>
        <w:rPr>
          <w:rFonts w:hint="eastAsia"/>
        </w:rPr>
        <w:t>、</w:t>
      </w:r>
      <w:r w:rsidRPr="002079D9">
        <w:rPr>
          <w:rFonts w:hint="eastAsia"/>
        </w:rPr>
        <w:t>衛福部醫事司、中央健康保險署(下稱健保署)</w:t>
      </w:r>
      <w:r>
        <w:rPr>
          <w:rFonts w:hint="eastAsia"/>
        </w:rPr>
        <w:t>及</w:t>
      </w:r>
      <w:r w:rsidRPr="002079D9">
        <w:rPr>
          <w:rFonts w:hint="eastAsia"/>
        </w:rPr>
        <w:t>臺北市政府衛生局(下稱北市衛生局)等相關業務主管人員。嗣經臺大醫院、勞動部及衛福部於詢問後陸續補充書面說明及相關佐證資料到院。復就</w:t>
      </w:r>
      <w:r>
        <w:rPr>
          <w:rFonts w:hint="eastAsia"/>
        </w:rPr>
        <w:t>前揭調查發現之</w:t>
      </w:r>
      <w:r w:rsidRPr="002079D9">
        <w:rPr>
          <w:rFonts w:hint="eastAsia"/>
        </w:rPr>
        <w:t>相關疑點</w:t>
      </w:r>
      <w:r>
        <w:rPr>
          <w:rFonts w:hint="eastAsia"/>
        </w:rPr>
        <w:t>分別</w:t>
      </w:r>
      <w:r w:rsidRPr="002079D9">
        <w:rPr>
          <w:rFonts w:hint="eastAsia"/>
        </w:rPr>
        <w:t>再函請臺大醫院、勞動部及衛福部</w:t>
      </w:r>
      <w:r>
        <w:rPr>
          <w:rFonts w:hint="eastAsia"/>
        </w:rPr>
        <w:t>督促所屬</w:t>
      </w:r>
      <w:r w:rsidRPr="002079D9">
        <w:rPr>
          <w:rFonts w:hint="eastAsia"/>
        </w:rPr>
        <w:t>釐清與究明</w:t>
      </w:r>
      <w:r>
        <w:rPr>
          <w:rFonts w:hint="eastAsia"/>
        </w:rPr>
        <w:t>，續經</w:t>
      </w:r>
      <w:r w:rsidR="00AF44EB">
        <w:rPr>
          <w:rFonts w:hint="eastAsia"/>
        </w:rPr>
        <w:t>前開各機關</w:t>
      </w:r>
      <w:r>
        <w:rPr>
          <w:rFonts w:hint="eastAsia"/>
        </w:rPr>
        <w:t>分別補充查復到院</w:t>
      </w:r>
      <w:r w:rsidRPr="00297728">
        <w:rPr>
          <w:rFonts w:hint="eastAsia"/>
        </w:rPr>
        <w:t>。繼而持續蒐研相關</w:t>
      </w:r>
      <w:r>
        <w:rPr>
          <w:rFonts w:hint="eastAsia"/>
        </w:rPr>
        <w:t>偵審書類、</w:t>
      </w:r>
      <w:r w:rsidRPr="00297728">
        <w:rPr>
          <w:rFonts w:hint="eastAsia"/>
        </w:rPr>
        <w:t>卷證</w:t>
      </w:r>
      <w:r w:rsidRPr="002079D9">
        <w:rPr>
          <w:rFonts w:hint="eastAsia"/>
        </w:rPr>
        <w:t>、參考文獻及統計數據，業調查竣事。茲</w:t>
      </w:r>
      <w:r>
        <w:rPr>
          <w:rFonts w:hint="eastAsia"/>
        </w:rPr>
        <w:t>臚</w:t>
      </w:r>
      <w:r w:rsidRPr="009C7FF2">
        <w:rPr>
          <w:rFonts w:hint="eastAsia"/>
        </w:rPr>
        <w:t>列調查意見如下：</w:t>
      </w:r>
    </w:p>
    <w:p w:rsidR="00FF1EDF" w:rsidRDefault="00FF1EDF" w:rsidP="00FF1EDF">
      <w:pPr>
        <w:pStyle w:val="2"/>
        <w:rPr>
          <w:b/>
        </w:rPr>
      </w:pPr>
      <w:bookmarkStart w:id="51" w:name="_Toc421794873"/>
      <w:bookmarkStart w:id="52" w:name="_Toc422834158"/>
      <w:r w:rsidRPr="00124652">
        <w:rPr>
          <w:rFonts w:hint="eastAsia"/>
          <w:b/>
        </w:rPr>
        <w:t>洪醫師開立不實診斷書與</w:t>
      </w:r>
      <w:r w:rsidR="00AD0159" w:rsidRPr="00AD0159">
        <w:rPr>
          <w:rFonts w:hint="eastAsia"/>
          <w:b/>
        </w:rPr>
        <w:t>不法業者</w:t>
      </w:r>
      <w:r w:rsidRPr="00124652">
        <w:rPr>
          <w:rFonts w:hint="eastAsia"/>
          <w:b/>
        </w:rPr>
        <w:t>勾串詐領保險給付長達6年餘期間，臺大醫院</w:t>
      </w:r>
      <w:r w:rsidR="00AD6B16" w:rsidRPr="00124652">
        <w:rPr>
          <w:rFonts w:hint="eastAsia"/>
          <w:b/>
        </w:rPr>
        <w:t>身為我國醫界領導地位之教學醫院，</w:t>
      </w:r>
      <w:r w:rsidRPr="00124652">
        <w:rPr>
          <w:rFonts w:hint="eastAsia"/>
          <w:b/>
        </w:rPr>
        <w:t>竟</w:t>
      </w:r>
      <w:r w:rsidR="00AD6B16" w:rsidRPr="00124652">
        <w:rPr>
          <w:rFonts w:hint="eastAsia"/>
          <w:b/>
        </w:rPr>
        <w:t>未能察</w:t>
      </w:r>
      <w:r w:rsidRPr="00124652">
        <w:rPr>
          <w:rFonts w:hint="eastAsia"/>
          <w:b/>
        </w:rPr>
        <w:t>覺，</w:t>
      </w:r>
      <w:r w:rsidR="00AD6B16" w:rsidRPr="00124652">
        <w:rPr>
          <w:rFonts w:hint="eastAsia"/>
          <w:b/>
        </w:rPr>
        <w:t>長期</w:t>
      </w:r>
      <w:r w:rsidRPr="00124652">
        <w:rPr>
          <w:rFonts w:hint="eastAsia"/>
          <w:b/>
        </w:rPr>
        <w:t>疏於監督管理於先，自司法機關介入調查後，復未即時採取相關因應與防範措施，猶核准洪醫師續聘，</w:t>
      </w:r>
      <w:r w:rsidR="00AD6B16" w:rsidRPr="00124652">
        <w:rPr>
          <w:rFonts w:hint="eastAsia"/>
          <w:b/>
        </w:rPr>
        <w:t>顯</w:t>
      </w:r>
      <w:r w:rsidRPr="00124652">
        <w:rPr>
          <w:rFonts w:hint="eastAsia"/>
          <w:b/>
        </w:rPr>
        <w:t>無專業警覺性於后，</w:t>
      </w:r>
      <w:r w:rsidR="00AD6B16" w:rsidRPr="00124652">
        <w:rPr>
          <w:rFonts w:hint="eastAsia"/>
          <w:b/>
        </w:rPr>
        <w:t>嗣</w:t>
      </w:r>
      <w:r w:rsidRPr="00124652">
        <w:rPr>
          <w:rFonts w:hint="eastAsia"/>
          <w:b/>
        </w:rPr>
        <w:t>經媒體揭露及本院依職權調查後，</w:t>
      </w:r>
      <w:r w:rsidR="00AD6B16" w:rsidRPr="00124652">
        <w:rPr>
          <w:rFonts w:hint="eastAsia"/>
          <w:b/>
        </w:rPr>
        <w:t>該院</w:t>
      </w:r>
      <w:r w:rsidRPr="00124652">
        <w:rPr>
          <w:rFonts w:hint="eastAsia"/>
          <w:b/>
        </w:rPr>
        <w:t>相關自清作為更有欠積極，清查範圍尤疏漏不足，行事因循被動與消極怠慢，殊有欠當：</w:t>
      </w:r>
    </w:p>
    <w:p w:rsidR="00F63B90" w:rsidRPr="002574C6" w:rsidRDefault="00F63B90" w:rsidP="00F63B90">
      <w:pPr>
        <w:pStyle w:val="2"/>
        <w:numPr>
          <w:ilvl w:val="0"/>
          <w:numId w:val="0"/>
        </w:numPr>
        <w:rPr>
          <w:b/>
        </w:rPr>
      </w:pPr>
    </w:p>
    <w:p w:rsidR="00FF1EDF" w:rsidRDefault="00FF1EDF" w:rsidP="00FF1EDF">
      <w:pPr>
        <w:pStyle w:val="3"/>
      </w:pPr>
      <w:r>
        <w:rPr>
          <w:rFonts w:hint="eastAsia"/>
        </w:rPr>
        <w:t>按醫療法第18條、第57條、第61條、第68條分別明定：</w:t>
      </w:r>
      <w:r w:rsidRPr="0068114B">
        <w:rPr>
          <w:rFonts w:hint="eastAsia"/>
        </w:rPr>
        <w:t>「醫療機構應置負責醫師一人，對其機構醫療業務，負督導責任……</w:t>
      </w:r>
      <w:r>
        <w:rPr>
          <w:rFonts w:hint="eastAsia"/>
        </w:rPr>
        <w:t>。</w:t>
      </w:r>
      <w:r w:rsidRPr="0068114B">
        <w:rPr>
          <w:rFonts w:hint="eastAsia"/>
        </w:rPr>
        <w:t>」「醫療機構應督導所屬醫事人員，依各該醫事專門職業法規規定，執行業務。」</w:t>
      </w:r>
      <w:r>
        <w:rPr>
          <w:rFonts w:hint="eastAsia"/>
        </w:rPr>
        <w:t>「</w:t>
      </w:r>
      <w:r>
        <w:rPr>
          <w:rFonts w:hAnsi="標楷體" w:hint="eastAsia"/>
        </w:rPr>
        <w:t>……</w:t>
      </w:r>
      <w:r w:rsidRPr="00184E38">
        <w:rPr>
          <w:rFonts w:hAnsi="標楷體" w:hint="eastAsia"/>
        </w:rPr>
        <w:t>醫療機構及其人員，不得利用業務上機會獲取不正當利益。</w:t>
      </w:r>
      <w:r>
        <w:rPr>
          <w:rFonts w:hint="eastAsia"/>
        </w:rPr>
        <w:t>」</w:t>
      </w:r>
      <w:r>
        <w:rPr>
          <w:rFonts w:hAnsi="標楷體" w:hint="eastAsia"/>
        </w:rPr>
        <w:t>「</w:t>
      </w:r>
      <w:r w:rsidRPr="004945FC">
        <w:rPr>
          <w:rFonts w:hAnsi="標楷體" w:hint="eastAsia"/>
        </w:rPr>
        <w:t>醫療機構應督導其所屬醫事人員於執行業務時，親自記載病歷或製作紀</w:t>
      </w:r>
      <w:r w:rsidRPr="004945FC">
        <w:rPr>
          <w:rFonts w:hAnsi="標楷體" w:hint="eastAsia"/>
        </w:rPr>
        <w:lastRenderedPageBreak/>
        <w:t>錄</w:t>
      </w:r>
      <w:r>
        <w:rPr>
          <w:rFonts w:hAnsi="標楷體" w:hint="eastAsia"/>
        </w:rPr>
        <w:t>……。」</w:t>
      </w:r>
      <w:r>
        <w:rPr>
          <w:rFonts w:hint="eastAsia"/>
        </w:rPr>
        <w:t>臺大醫院組織規程第3條、該院分層負責暨分工原則說明之</w:t>
      </w:r>
      <w:r>
        <w:rPr>
          <w:rFonts w:hAnsi="標楷體" w:hint="eastAsia"/>
        </w:rPr>
        <w:t>「</w:t>
      </w:r>
      <w:r>
        <w:rPr>
          <w:rFonts w:hint="eastAsia"/>
        </w:rPr>
        <w:t>壹、分層負責</w:t>
      </w:r>
      <w:r>
        <w:rPr>
          <w:rFonts w:hAnsi="標楷體" w:hint="eastAsia"/>
        </w:rPr>
        <w:t>」</w:t>
      </w:r>
      <w:r>
        <w:rPr>
          <w:rFonts w:hint="eastAsia"/>
        </w:rPr>
        <w:t>及</w:t>
      </w:r>
      <w:r>
        <w:rPr>
          <w:rFonts w:hAnsi="標楷體" w:hint="eastAsia"/>
        </w:rPr>
        <w:t>「</w:t>
      </w:r>
      <w:r>
        <w:rPr>
          <w:rFonts w:hint="eastAsia"/>
        </w:rPr>
        <w:t>柒、門診部</w:t>
      </w:r>
      <w:r>
        <w:rPr>
          <w:rFonts w:hAnsi="標楷體" w:hint="eastAsia"/>
        </w:rPr>
        <w:t>」</w:t>
      </w:r>
      <w:r>
        <w:rPr>
          <w:rFonts w:hint="eastAsia"/>
        </w:rPr>
        <w:t>復分別規定：</w:t>
      </w:r>
      <w:r>
        <w:rPr>
          <w:rFonts w:hAnsi="標楷體" w:hint="eastAsia"/>
        </w:rPr>
        <w:t>「臺大醫院置院長1人商同醫學院院長秉承校長之命，綜理院務……」「……六、被授權之各層主管執行授權之事項，應在授權範圍內為正確適當之處理決定……七、各層主管對分層負責之授權事項，應確實監督，如發現不當情事，應隨時糾正。……」「序號三、關於門診醫師看診異常狀況之陳報」。是臺大醫院允應善盡所屬醫事人員監督管理之責，以及早察覺相關警訊及異常情資，杜絕任何</w:t>
      </w:r>
      <w:r w:rsidRPr="00184E38">
        <w:rPr>
          <w:rFonts w:hAnsi="標楷體" w:hint="eastAsia"/>
        </w:rPr>
        <w:t>利用業務上機會獲取不正當利益</w:t>
      </w:r>
      <w:r>
        <w:rPr>
          <w:rFonts w:hAnsi="標楷體" w:hint="eastAsia"/>
        </w:rPr>
        <w:t>之不法情事，前開各規定甚明。</w:t>
      </w:r>
    </w:p>
    <w:p w:rsidR="00FF1EDF" w:rsidRPr="00CA7338" w:rsidRDefault="00FF1EDF" w:rsidP="00FF1EDF">
      <w:pPr>
        <w:pStyle w:val="3"/>
      </w:pPr>
      <w:r w:rsidRPr="00FA3269">
        <w:rPr>
          <w:rFonts w:hint="eastAsia"/>
        </w:rPr>
        <w:t>據臺北地院107年度訴字第450號判決可悉，</w:t>
      </w:r>
      <w:r w:rsidR="00AD6B16" w:rsidRPr="00AD0159">
        <w:rPr>
          <w:rFonts w:hint="eastAsia"/>
        </w:rPr>
        <w:t>不法包攬詐欺請領勞保給付之業者</w:t>
      </w:r>
      <w:r w:rsidR="00AD0159">
        <w:rPr>
          <w:rFonts w:hint="eastAsia"/>
        </w:rPr>
        <w:t>(</w:t>
      </w:r>
      <w:r w:rsidR="00AD6B16" w:rsidRPr="00AD0159">
        <w:rPr>
          <w:rFonts w:hint="eastAsia"/>
        </w:rPr>
        <w:t>即俗稱</w:t>
      </w:r>
      <w:r w:rsidRPr="00AD0159">
        <w:rPr>
          <w:rFonts w:hint="eastAsia"/>
        </w:rPr>
        <w:t>勞保黃牛</w:t>
      </w:r>
      <w:r w:rsidR="002C3059">
        <w:rPr>
          <w:rFonts w:hint="eastAsia"/>
        </w:rPr>
        <w:t>，下同</w:t>
      </w:r>
      <w:r w:rsidR="00AD0159">
        <w:rPr>
          <w:rFonts w:hint="eastAsia"/>
        </w:rPr>
        <w:t>)</w:t>
      </w:r>
      <w:r w:rsidRPr="00FA3269">
        <w:rPr>
          <w:rFonts w:hint="eastAsia"/>
        </w:rPr>
        <w:t>張姓母子檔為詐領保險給付，以每份勞保失能診斷書新臺幣(下同)8,000元至1萬2,000元不等；農保障礙給付金額達5萬元以上者，每份農保障礙診斷書5,000元；每份障礙鑑定表2,000元至3,000元不等之代價，勾串洪醫師自</w:t>
      </w:r>
      <w:r w:rsidR="00FA3269" w:rsidRPr="00FA3269">
        <w:rPr>
          <w:rFonts w:hint="eastAsia"/>
        </w:rPr>
        <w:t>民國(下同)</w:t>
      </w:r>
      <w:r w:rsidRPr="00FA3269">
        <w:rPr>
          <w:rFonts w:hint="eastAsia"/>
        </w:rPr>
        <w:t>100年11月至106年12月間開立不實之診斷書及障礙鑑定表，</w:t>
      </w:r>
      <w:r>
        <w:rPr>
          <w:rFonts w:hint="eastAsia"/>
        </w:rPr>
        <w:t>期間長達6年餘，就該院事後清查發現</w:t>
      </w:r>
      <w:r w:rsidRPr="00CA7338">
        <w:rPr>
          <w:rFonts w:hint="eastAsia"/>
        </w:rPr>
        <w:t>洪醫師自101年起，診斷書開立件數即已遽增以觀，</w:t>
      </w:r>
      <w:r w:rsidRPr="00AD0159">
        <w:rPr>
          <w:rFonts w:hint="eastAsia"/>
        </w:rPr>
        <w:t>該院竟</w:t>
      </w:r>
      <w:r w:rsidR="00AD6B16" w:rsidRPr="00AD0159">
        <w:rPr>
          <w:rFonts w:hint="eastAsia"/>
        </w:rPr>
        <w:t>長期未能察</w:t>
      </w:r>
      <w:r w:rsidRPr="00AD0159">
        <w:rPr>
          <w:rFonts w:hint="eastAsia"/>
        </w:rPr>
        <w:t>覺，該院疏於監督管理，至為明顯，此有臺大醫院</w:t>
      </w:r>
      <w:r w:rsidRPr="00CA7338">
        <w:rPr>
          <w:rFonts w:hint="eastAsia"/>
        </w:rPr>
        <w:t>分別自承略以：「</w:t>
      </w:r>
      <w:r w:rsidRPr="00FC5347">
        <w:rPr>
          <w:rFonts w:hint="eastAsia"/>
          <w:b/>
          <w:u w:val="single"/>
        </w:rPr>
        <w:t>本院係於報章披露後始知曉</w:t>
      </w:r>
      <w:r w:rsidRPr="00CA7338">
        <w:rPr>
          <w:rFonts w:hint="eastAsia"/>
        </w:rPr>
        <w:t>(洪醫師涉案)相關情節，亦於此後方進行資料撈取。</w:t>
      </w:r>
      <w:r w:rsidRPr="00CA7338">
        <w:rPr>
          <w:rFonts w:hAnsi="標楷體" w:hint="eastAsia"/>
        </w:rPr>
        <w:t>……</w:t>
      </w:r>
      <w:r w:rsidRPr="00CA7338">
        <w:rPr>
          <w:rFonts w:hint="eastAsia"/>
        </w:rPr>
        <w:t>以資訊系統勞工保險失能診斷書之醫令碼撈取自97年迄今10年間之相關資料後發現，全院各醫療科部中僅洪醫師自101年開立件數</w:t>
      </w:r>
      <w:r w:rsidRPr="00CA7338">
        <w:rPr>
          <w:rFonts w:hint="eastAsia"/>
        </w:rPr>
        <w:lastRenderedPageBreak/>
        <w:t>突增，至106年下降</w:t>
      </w:r>
      <w:r w:rsidR="00532C66">
        <w:rPr>
          <w:rFonts w:hAnsi="標楷體" w:hint="eastAsia"/>
        </w:rPr>
        <w:t>……</w:t>
      </w:r>
      <w:r w:rsidRPr="00CA7338">
        <w:rPr>
          <w:rFonts w:hint="eastAsia"/>
        </w:rPr>
        <w:t>」等語</w:t>
      </w:r>
      <w:r w:rsidRPr="00CA7338">
        <w:rPr>
          <w:rStyle w:val="aff"/>
        </w:rPr>
        <w:footnoteReference w:id="4"/>
      </w:r>
      <w:r w:rsidRPr="00CA7338">
        <w:rPr>
          <w:rFonts w:hint="eastAsia"/>
        </w:rPr>
        <w:t>足憑。</w:t>
      </w:r>
    </w:p>
    <w:p w:rsidR="00FF1EDF" w:rsidRDefault="00FF1EDF" w:rsidP="00FF1EDF">
      <w:pPr>
        <w:pStyle w:val="3"/>
      </w:pPr>
      <w:r w:rsidRPr="00660B0B">
        <w:rPr>
          <w:rFonts w:hint="eastAsia"/>
        </w:rPr>
        <w:t>嗣臺北地檢署分別於107年5月3日及11日兩度指派</w:t>
      </w:r>
      <w:r w:rsidR="009F6F5B">
        <w:rPr>
          <w:rFonts w:hint="eastAsia"/>
        </w:rPr>
        <w:t>法務部</w:t>
      </w:r>
      <w:r w:rsidRPr="00660B0B">
        <w:rPr>
          <w:rFonts w:hint="eastAsia"/>
        </w:rPr>
        <w:t>廉政署</w:t>
      </w:r>
      <w:r w:rsidR="009F6F5B">
        <w:rPr>
          <w:rFonts w:hint="eastAsia"/>
        </w:rPr>
        <w:t>(下稱廉政署)</w:t>
      </w:r>
      <w:r w:rsidRPr="00660B0B">
        <w:rPr>
          <w:rFonts w:hint="eastAsia"/>
        </w:rPr>
        <w:t>前往臺大醫院調閱洪醫師計38位涉案病人(被保險人)之完整病歷資料</w:t>
      </w:r>
      <w:r w:rsidRPr="00660B0B">
        <w:rPr>
          <w:rStyle w:val="aff"/>
        </w:rPr>
        <w:footnoteReference w:id="5"/>
      </w:r>
      <w:r w:rsidRPr="00660B0B">
        <w:rPr>
          <w:rFonts w:hint="eastAsia"/>
        </w:rPr>
        <w:t>，該院</w:t>
      </w:r>
      <w:r>
        <w:rPr>
          <w:rFonts w:hint="eastAsia"/>
        </w:rPr>
        <w:t>基於專業敏感性，</w:t>
      </w:r>
      <w:r w:rsidRPr="00660B0B">
        <w:rPr>
          <w:rFonts w:hint="eastAsia"/>
        </w:rPr>
        <w:t>斯時對洪醫師</w:t>
      </w:r>
      <w:r>
        <w:rPr>
          <w:rFonts w:hint="eastAsia"/>
        </w:rPr>
        <w:t>恐</w:t>
      </w:r>
      <w:r w:rsidRPr="00660B0B">
        <w:rPr>
          <w:rFonts w:hint="eastAsia"/>
        </w:rPr>
        <w:t>涉</w:t>
      </w:r>
      <w:r>
        <w:rPr>
          <w:rFonts w:hint="eastAsia"/>
        </w:rPr>
        <w:t>及</w:t>
      </w:r>
      <w:r w:rsidRPr="00660B0B">
        <w:rPr>
          <w:rFonts w:hint="eastAsia"/>
        </w:rPr>
        <w:t>不法情事，早應有所警覺，從而及時採取相關防範與</w:t>
      </w:r>
      <w:r>
        <w:rPr>
          <w:rFonts w:hint="eastAsia"/>
        </w:rPr>
        <w:t>勾稽清查</w:t>
      </w:r>
      <w:r w:rsidRPr="00660B0B">
        <w:rPr>
          <w:rFonts w:hint="eastAsia"/>
        </w:rPr>
        <w:t>措施，以釐清洪醫師涉案事實</w:t>
      </w:r>
      <w:r>
        <w:rPr>
          <w:rFonts w:hint="eastAsia"/>
        </w:rPr>
        <w:t>後，資為是否續聘</w:t>
      </w:r>
      <w:r>
        <w:rPr>
          <w:rStyle w:val="aff"/>
        </w:rPr>
        <w:footnoteReference w:id="6"/>
      </w:r>
      <w:r>
        <w:rPr>
          <w:rFonts w:hint="eastAsia"/>
        </w:rPr>
        <w:t>洪醫師之審酌依據</w:t>
      </w:r>
      <w:r w:rsidRPr="00660B0B">
        <w:rPr>
          <w:rFonts w:hint="eastAsia"/>
        </w:rPr>
        <w:t>，詎該院斯時</w:t>
      </w:r>
      <w:r>
        <w:rPr>
          <w:rFonts w:hint="eastAsia"/>
        </w:rPr>
        <w:t>竟</w:t>
      </w:r>
      <w:r w:rsidRPr="00660B0B">
        <w:rPr>
          <w:rFonts w:hint="eastAsia"/>
        </w:rPr>
        <w:t>毫無相關因應作為，該院骨科部竟仍</w:t>
      </w:r>
      <w:r>
        <w:rPr>
          <w:rFonts w:hint="eastAsia"/>
        </w:rPr>
        <w:t>於同年6月8日評核同意</w:t>
      </w:r>
      <w:r w:rsidRPr="00660B0B">
        <w:rPr>
          <w:rFonts w:hint="eastAsia"/>
        </w:rPr>
        <w:t>洪醫師</w:t>
      </w:r>
      <w:r>
        <w:rPr>
          <w:rFonts w:hint="eastAsia"/>
        </w:rPr>
        <w:t>續聘，經該院於同年月25日核准在案，此有該院骨科部內部簽呈所載該院人事室會辦意見足稽。續經臺北地檢署偵結將洪醫師等人於同年月29日提起公訴後，該院更遲延近1個月，迨至同年7月24日始改簽准不續聘</w:t>
      </w:r>
      <w:r>
        <w:rPr>
          <w:rStyle w:val="aff"/>
        </w:rPr>
        <w:footnoteReference w:id="7"/>
      </w:r>
      <w:r>
        <w:rPr>
          <w:rFonts w:hint="eastAsia"/>
        </w:rPr>
        <w:t>，自難辭行事因循被動之咎</w:t>
      </w:r>
      <w:r w:rsidRPr="001C526A">
        <w:rPr>
          <w:rFonts w:hAnsi="標楷體" w:hint="eastAsia"/>
        </w:rPr>
        <w:t>。</w:t>
      </w:r>
      <w:r>
        <w:rPr>
          <w:rFonts w:hint="eastAsia"/>
        </w:rPr>
        <w:t>又，該院於本院調查期間之相關口頭及書面說明僅稱：</w:t>
      </w:r>
      <w:r w:rsidRPr="001C526A">
        <w:rPr>
          <w:rFonts w:hAnsi="標楷體" w:hint="eastAsia"/>
        </w:rPr>
        <w:t>「洪醫師已自請離職，於107年8月1日生效」云云，卻對「</w:t>
      </w:r>
      <w:r>
        <w:rPr>
          <w:rFonts w:hint="eastAsia"/>
        </w:rPr>
        <w:t>洪醫師於短短1個月期間遭該院主動續聘及不續聘</w:t>
      </w:r>
      <w:r w:rsidRPr="001C526A">
        <w:rPr>
          <w:rFonts w:hAnsi="標楷體" w:hint="eastAsia"/>
        </w:rPr>
        <w:t>」</w:t>
      </w:r>
      <w:r>
        <w:rPr>
          <w:rFonts w:hint="eastAsia"/>
        </w:rPr>
        <w:t>等情隱而未提，難謂已盡詳實答復之義務</w:t>
      </w:r>
      <w:r>
        <w:rPr>
          <w:rStyle w:val="aff"/>
        </w:rPr>
        <w:footnoteReference w:id="8"/>
      </w:r>
      <w:r>
        <w:rPr>
          <w:rFonts w:hint="eastAsia"/>
        </w:rPr>
        <w:t>。</w:t>
      </w:r>
    </w:p>
    <w:p w:rsidR="00FF1EDF" w:rsidRPr="00472D59" w:rsidRDefault="00FF1EDF" w:rsidP="00566D85">
      <w:pPr>
        <w:pStyle w:val="3"/>
      </w:pPr>
      <w:r>
        <w:rPr>
          <w:rFonts w:hint="eastAsia"/>
        </w:rPr>
        <w:t>甚且</w:t>
      </w:r>
      <w:r w:rsidRPr="00BD6A04">
        <w:rPr>
          <w:rFonts w:hint="eastAsia"/>
        </w:rPr>
        <w:t>，</w:t>
      </w:r>
      <w:r>
        <w:rPr>
          <w:rFonts w:hint="eastAsia"/>
        </w:rPr>
        <w:t>自臺北地檢署於107年6月29日起訴洪醫師等相關涉案人，經</w:t>
      </w:r>
      <w:r w:rsidRPr="00BD6A04">
        <w:rPr>
          <w:rFonts w:hint="eastAsia"/>
        </w:rPr>
        <w:t>媒體</w:t>
      </w:r>
      <w:r>
        <w:rPr>
          <w:rFonts w:hint="eastAsia"/>
        </w:rPr>
        <w:t>大幅報導後</w:t>
      </w:r>
      <w:r w:rsidRPr="00BD6A04">
        <w:rPr>
          <w:rFonts w:hint="eastAsia"/>
        </w:rPr>
        <w:t>，</w:t>
      </w:r>
      <w:r>
        <w:rPr>
          <w:rFonts w:hint="eastAsia"/>
        </w:rPr>
        <w:t>為維護國內醫界龍頭形</w:t>
      </w:r>
      <w:r w:rsidR="00064D62">
        <w:rPr>
          <w:rFonts w:hint="eastAsia"/>
        </w:rPr>
        <w:t>象</w:t>
      </w:r>
      <w:r>
        <w:rPr>
          <w:rFonts w:hint="eastAsia"/>
        </w:rPr>
        <w:t>，臺大醫院早應採取相關自清作為，除應全面清</w:t>
      </w:r>
      <w:r w:rsidR="00566D85">
        <w:rPr>
          <w:rFonts w:hint="eastAsia"/>
        </w:rPr>
        <w:t>查院內診斷書相關異常資訊之外，並應及時</w:t>
      </w:r>
      <w:r w:rsidR="00566D85">
        <w:rPr>
          <w:rFonts w:hint="eastAsia"/>
        </w:rPr>
        <w:lastRenderedPageBreak/>
        <w:t>檢討研擬相關改善補救措施，此觀衛福部於本院詢問後補充表示略以：</w:t>
      </w:r>
      <w:r w:rsidR="00566D85">
        <w:rPr>
          <w:rFonts w:hAnsi="標楷體" w:hint="eastAsia"/>
        </w:rPr>
        <w:t>「</w:t>
      </w:r>
      <w:r w:rsidR="00566D85" w:rsidRPr="00566D85">
        <w:rPr>
          <w:rFonts w:hAnsi="標楷體" w:hint="eastAsia"/>
        </w:rPr>
        <w:t>診斷證明書開立數量之多寡，應不失為憑判異常或不法之重要性指標</w:t>
      </w:r>
      <w:r w:rsidR="00566D85">
        <w:rPr>
          <w:rFonts w:hAnsi="標楷體" w:hint="eastAsia"/>
        </w:rPr>
        <w:t>」</w:t>
      </w:r>
      <w:r w:rsidR="00566D85">
        <w:rPr>
          <w:rFonts w:hint="eastAsia"/>
        </w:rPr>
        <w:t>等語自明。</w:t>
      </w:r>
      <w:r>
        <w:rPr>
          <w:rFonts w:hint="eastAsia"/>
        </w:rPr>
        <w:t>然該院卻遲至1個半月餘，經本院調查後，迨同年</w:t>
      </w:r>
      <w:r w:rsidRPr="001C526A">
        <w:rPr>
          <w:rFonts w:hint="eastAsia"/>
        </w:rPr>
        <w:t>8月15日</w:t>
      </w:r>
      <w:r>
        <w:rPr>
          <w:rFonts w:hint="eastAsia"/>
        </w:rPr>
        <w:t>始</w:t>
      </w:r>
      <w:r w:rsidRPr="001C526A">
        <w:rPr>
          <w:rFonts w:hint="eastAsia"/>
        </w:rPr>
        <w:t>以</w:t>
      </w:r>
      <w:r w:rsidRPr="0080434C">
        <w:rPr>
          <w:rFonts w:hint="eastAsia"/>
        </w:rPr>
        <w:t>醫令碼</w:t>
      </w:r>
      <w:r w:rsidRPr="001C526A">
        <w:rPr>
          <w:rFonts w:hint="eastAsia"/>
        </w:rPr>
        <w:t>撈取</w:t>
      </w:r>
      <w:r>
        <w:rPr>
          <w:rFonts w:hint="eastAsia"/>
        </w:rPr>
        <w:t>統計</w:t>
      </w:r>
      <w:r w:rsidRPr="001C526A">
        <w:rPr>
          <w:rFonts w:hint="eastAsia"/>
        </w:rPr>
        <w:t>97年迄今</w:t>
      </w:r>
      <w:r>
        <w:rPr>
          <w:rFonts w:hint="eastAsia"/>
        </w:rPr>
        <w:t>該院所屬</w:t>
      </w:r>
      <w:r w:rsidRPr="001C526A">
        <w:rPr>
          <w:rFonts w:hint="eastAsia"/>
        </w:rPr>
        <w:t>醫師開立</w:t>
      </w:r>
      <w:r>
        <w:rPr>
          <w:rFonts w:hint="eastAsia"/>
        </w:rPr>
        <w:t>之</w:t>
      </w:r>
      <w:r w:rsidRPr="001C526A">
        <w:rPr>
          <w:rFonts w:hint="eastAsia"/>
        </w:rPr>
        <w:t>失能診斷書件數</w:t>
      </w:r>
      <w:r>
        <w:rPr>
          <w:rFonts w:hint="eastAsia"/>
        </w:rPr>
        <w:t>，方於同年月27日函請所屬各單位強化失能診斷書之內部管控及查核機制。再者，依據臺大醫院雲林分院組織規程，該分院院長及各部主任既皆由臺大醫院(即總院，下同)院長商同相關人員或核轉後聘任，該分院辦事細</w:t>
      </w:r>
      <w:r w:rsidRPr="00472D59">
        <w:rPr>
          <w:rFonts w:hint="eastAsia"/>
        </w:rPr>
        <w:t>則更須報請臺大醫院核備，臺大醫院自負有分院監督管理之責，殆無疑義，</w:t>
      </w:r>
      <w:r w:rsidR="00AD6B16" w:rsidRPr="00AD0159">
        <w:rPr>
          <w:rFonts w:hint="eastAsia"/>
        </w:rPr>
        <w:t>則該院自</w:t>
      </w:r>
      <w:r w:rsidRPr="00472D59">
        <w:rPr>
          <w:rFonts w:hint="eastAsia"/>
        </w:rPr>
        <w:t>應將洪醫師於該院及各分院任職期間開立之診斷書皆納入清查範圍，以求審慎與周延；況依前揭起訴書所載，該院既已獲悉洪醫師自100年11月起，即疑有開立不實診斷書之不法情事，已涵蓋洪醫師於雲林分院任職期間</w:t>
      </w:r>
      <w:r w:rsidRPr="00472D59">
        <w:rPr>
          <w:rStyle w:val="aff"/>
        </w:rPr>
        <w:footnoteReference w:id="9"/>
      </w:r>
      <w:r w:rsidRPr="00472D59">
        <w:rPr>
          <w:rFonts w:hint="eastAsia"/>
        </w:rPr>
        <w:t>，然而，</w:t>
      </w:r>
      <w:r w:rsidR="00AD6B16" w:rsidRPr="00AD0159">
        <w:rPr>
          <w:rFonts w:hint="eastAsia"/>
        </w:rPr>
        <w:t>臺大醫</w:t>
      </w:r>
      <w:r w:rsidRPr="00AD0159">
        <w:rPr>
          <w:rFonts w:hint="eastAsia"/>
        </w:rPr>
        <w:t>院</w:t>
      </w:r>
      <w:r w:rsidRPr="00472D59">
        <w:rPr>
          <w:rFonts w:hint="eastAsia"/>
        </w:rPr>
        <w:t>卻漏未清查該分院</w:t>
      </w:r>
      <w:r w:rsidRPr="00472D59">
        <w:rPr>
          <w:rFonts w:hint="eastAsia"/>
          <w:b/>
        </w:rPr>
        <w:t>，</w:t>
      </w:r>
      <w:r w:rsidRPr="00472D59">
        <w:rPr>
          <w:rFonts w:hint="eastAsia"/>
        </w:rPr>
        <w:t>猶率稱：</w:t>
      </w:r>
      <w:r w:rsidRPr="00472D59">
        <w:rPr>
          <w:rFonts w:hAnsi="標楷體" w:hint="eastAsia"/>
          <w:b/>
        </w:rPr>
        <w:t>「</w:t>
      </w:r>
      <w:r w:rsidRPr="00472D59">
        <w:rPr>
          <w:rFonts w:hint="eastAsia"/>
        </w:rPr>
        <w:t>本院與各分院之醫療及行政作業皆為分別獨立運作，故本院清查僅及本院各級醫師</w:t>
      </w:r>
      <w:r w:rsidRPr="00472D59">
        <w:rPr>
          <w:rFonts w:hAnsi="標楷體" w:hint="eastAsia"/>
        </w:rPr>
        <w:t>」</w:t>
      </w:r>
      <w:r w:rsidRPr="00472D59">
        <w:rPr>
          <w:rFonts w:hint="eastAsia"/>
        </w:rPr>
        <w:t>云云，經本院催請後，該院始將該分院補充清查結果函復本院，益證該院行事消極與怠慢甚明。</w:t>
      </w:r>
    </w:p>
    <w:p w:rsidR="00FF1EDF" w:rsidRPr="001D09DE" w:rsidRDefault="00FF1EDF" w:rsidP="00FF1EDF">
      <w:pPr>
        <w:pStyle w:val="3"/>
      </w:pPr>
      <w:r>
        <w:rPr>
          <w:rFonts w:hint="eastAsia"/>
        </w:rPr>
        <w:t>雖據臺大醫院表示</w:t>
      </w:r>
      <w:r w:rsidR="00CA5B31">
        <w:rPr>
          <w:rFonts w:hint="eastAsia"/>
        </w:rPr>
        <w:t>略以</w:t>
      </w:r>
      <w:r>
        <w:rPr>
          <w:rFonts w:hint="eastAsia"/>
        </w:rPr>
        <w:t>：</w:t>
      </w:r>
      <w:r w:rsidRPr="006C3F31">
        <w:rPr>
          <w:rFonts w:hint="eastAsia"/>
        </w:rPr>
        <w:t>「本院因尊重各主治醫師醫療專業，並信任醫師醫德，所有醫師均受完整醫療及倫理訓練，在醫療領域中，無論是醫療專業或醫德均為醫界翹楚……。</w:t>
      </w:r>
      <w:r w:rsidR="00CA5B31" w:rsidRPr="00CA5B31">
        <w:rPr>
          <w:rFonts w:hAnsi="標楷體" w:hint="eastAsia"/>
        </w:rPr>
        <w:t>並未慣常性監控臨床作業進行，故彼時並未例行性勾稽查核此類文書開立數量，嗣未有所因應</w:t>
      </w:r>
      <w:r w:rsidR="0071760C">
        <w:rPr>
          <w:rFonts w:hAnsi="標楷體" w:hint="eastAsia"/>
        </w:rPr>
        <w:t>……</w:t>
      </w:r>
      <w:r w:rsidRPr="00CA5B31">
        <w:rPr>
          <w:rFonts w:hAnsi="標楷體" w:hint="eastAsia"/>
        </w:rPr>
        <w:t>」云云，惟該院既自認為國內醫界翹楚，</w:t>
      </w:r>
      <w:r w:rsidRPr="0080434C">
        <w:rPr>
          <w:rFonts w:hAnsi="標楷體" w:hint="eastAsia"/>
        </w:rPr>
        <w:t>所屬醫師之醫療作業品質、醫療倫理</w:t>
      </w:r>
      <w:r w:rsidRPr="0080434C">
        <w:rPr>
          <w:rFonts w:hAnsi="標楷體" w:hint="eastAsia"/>
        </w:rPr>
        <w:lastRenderedPageBreak/>
        <w:t>水準及品德操守，除為國內醫療機構效法之對象，尤攸關我國國際醫療信譽與形</w:t>
      </w:r>
      <w:r w:rsidR="003468AF" w:rsidRPr="0080434C">
        <w:rPr>
          <w:rFonts w:hAnsi="標楷體" w:hint="eastAsia"/>
        </w:rPr>
        <w:t>象</w:t>
      </w:r>
      <w:r w:rsidRPr="0080434C">
        <w:rPr>
          <w:rFonts w:hAnsi="標楷體" w:hint="eastAsia"/>
        </w:rPr>
        <w:t>，該院自應較國內其他醫療機構甚至全球醫療機構，採取更高標準之內控與管考機制，始足以驗證該院名實相符，</w:t>
      </w:r>
      <w:r w:rsidR="00AD6B16" w:rsidRPr="00AD0159">
        <w:rPr>
          <w:rFonts w:hAnsi="標楷體" w:hint="eastAsia"/>
        </w:rPr>
        <w:t>該院</w:t>
      </w:r>
      <w:r w:rsidRPr="0080434C">
        <w:rPr>
          <w:rFonts w:hAnsi="標楷體" w:hint="eastAsia"/>
        </w:rPr>
        <w:t>自</w:t>
      </w:r>
      <w:r w:rsidRPr="00CA5B31">
        <w:rPr>
          <w:rFonts w:hAnsi="標楷體" w:hint="eastAsia"/>
        </w:rPr>
        <w:t>不宜以「尊重」與「信任」等詞飾責，該院疏於監督與管理，益臻明確，亟應積極檢討改善。</w:t>
      </w:r>
    </w:p>
    <w:p w:rsidR="00A04FDE" w:rsidRPr="00AD0159" w:rsidRDefault="00FF1EDF" w:rsidP="00F63B90">
      <w:pPr>
        <w:pStyle w:val="3"/>
      </w:pPr>
      <w:r w:rsidRPr="00AD0159">
        <w:rPr>
          <w:rFonts w:hint="eastAsia"/>
        </w:rPr>
        <w:t>綜上，洪醫師開立不實診斷書與</w:t>
      </w:r>
      <w:r w:rsidR="00DB0480" w:rsidRPr="00AD0159">
        <w:rPr>
          <w:rFonts w:hint="eastAsia"/>
        </w:rPr>
        <w:t>不法業者</w:t>
      </w:r>
      <w:r w:rsidRPr="00AD0159">
        <w:rPr>
          <w:rFonts w:hint="eastAsia"/>
        </w:rPr>
        <w:t>勾串詐領保險給付長達6年餘期間，臺大醫院</w:t>
      </w:r>
      <w:r w:rsidR="00DB0480" w:rsidRPr="00AD0159">
        <w:rPr>
          <w:rFonts w:hint="eastAsia"/>
        </w:rPr>
        <w:t>身為我國醫界領導地位之教學醫院</w:t>
      </w:r>
      <w:r w:rsidRPr="00AD0159">
        <w:rPr>
          <w:rFonts w:hint="eastAsia"/>
        </w:rPr>
        <w:t>竟</w:t>
      </w:r>
      <w:r w:rsidR="00AD6B16" w:rsidRPr="00AD0159">
        <w:rPr>
          <w:rFonts w:hint="eastAsia"/>
        </w:rPr>
        <w:t>未能察</w:t>
      </w:r>
      <w:r w:rsidRPr="00AD0159">
        <w:rPr>
          <w:rFonts w:hint="eastAsia"/>
        </w:rPr>
        <w:t>覺，</w:t>
      </w:r>
      <w:r w:rsidR="00DB0480" w:rsidRPr="00AD0159">
        <w:rPr>
          <w:rFonts w:hint="eastAsia"/>
        </w:rPr>
        <w:t>長期</w:t>
      </w:r>
      <w:r w:rsidRPr="00AD0159">
        <w:rPr>
          <w:rFonts w:hint="eastAsia"/>
        </w:rPr>
        <w:t>疏於監督管理於先，自司法機關介入調查後，復未即時採取因應與防範措施，猶核准洪醫師續聘，</w:t>
      </w:r>
      <w:r w:rsidR="00DB0480" w:rsidRPr="00AD0159">
        <w:rPr>
          <w:rFonts w:hint="eastAsia"/>
        </w:rPr>
        <w:t>顯</w:t>
      </w:r>
      <w:r w:rsidRPr="00AD0159">
        <w:rPr>
          <w:rFonts w:hint="eastAsia"/>
        </w:rPr>
        <w:t>無專業警覺性於后，</w:t>
      </w:r>
      <w:r w:rsidR="003256E0" w:rsidRPr="00AD0159">
        <w:rPr>
          <w:rFonts w:hint="eastAsia"/>
        </w:rPr>
        <w:t>嗣</w:t>
      </w:r>
      <w:r w:rsidRPr="00AD0159">
        <w:rPr>
          <w:rFonts w:hint="eastAsia"/>
        </w:rPr>
        <w:t>經媒體揭露及本院依職權調查後，</w:t>
      </w:r>
      <w:r w:rsidR="003256E0" w:rsidRPr="00AD0159">
        <w:rPr>
          <w:rFonts w:hint="eastAsia"/>
        </w:rPr>
        <w:t>該院</w:t>
      </w:r>
      <w:r w:rsidRPr="00AD0159">
        <w:rPr>
          <w:rFonts w:hint="eastAsia"/>
        </w:rPr>
        <w:t>相關自清作為更有欠積極，清查範圍尤疏漏不足，行事因循被動與消極怠慢，殊有欠當。</w:t>
      </w:r>
    </w:p>
    <w:p w:rsidR="00FF1EDF" w:rsidRDefault="00FF1EDF" w:rsidP="00FF1EDF">
      <w:pPr>
        <w:pStyle w:val="2"/>
        <w:rPr>
          <w:b/>
        </w:rPr>
      </w:pPr>
      <w:r>
        <w:rPr>
          <w:rFonts w:hint="eastAsia"/>
          <w:b/>
        </w:rPr>
        <w:t>系爭洪</w:t>
      </w:r>
      <w:r w:rsidRPr="001F347B">
        <w:rPr>
          <w:rFonts w:hint="eastAsia"/>
          <w:b/>
        </w:rPr>
        <w:t>醫師遭黃牛勾串詐</w:t>
      </w:r>
      <w:r>
        <w:rPr>
          <w:rFonts w:hint="eastAsia"/>
          <w:b/>
        </w:rPr>
        <w:t>領勞保給付案件，攸關國內醫界形象至鉅，</w:t>
      </w:r>
      <w:r w:rsidRPr="001F347B">
        <w:rPr>
          <w:rFonts w:hint="eastAsia"/>
          <w:b/>
        </w:rPr>
        <w:t>臺北地檢署</w:t>
      </w:r>
      <w:r>
        <w:rPr>
          <w:rFonts w:hint="eastAsia"/>
          <w:b/>
        </w:rPr>
        <w:t>既早於107年6月間提起公訴並經媒體相繼大幅報導，北市衛生局及健保署早應各依職權主動即時查處，以釐清事實真相，卻迨至本院調查後，</w:t>
      </w:r>
      <w:r w:rsidR="00FA3269">
        <w:rPr>
          <w:rFonts w:hint="eastAsia"/>
          <w:b/>
        </w:rPr>
        <w:t>分別距媒體揭露日期已至少逾1個半月有餘，</w:t>
      </w:r>
      <w:r>
        <w:rPr>
          <w:rFonts w:hint="eastAsia"/>
          <w:b/>
        </w:rPr>
        <w:t>始被動採取相關積極作為，衛福部難謂已善盡監督職責，亟應確實檢討改善：</w:t>
      </w:r>
    </w:p>
    <w:p w:rsidR="00FF1EDF" w:rsidRPr="0025371F" w:rsidRDefault="00FF1EDF" w:rsidP="00FF1EDF">
      <w:pPr>
        <w:pStyle w:val="3"/>
      </w:pPr>
      <w:r w:rsidRPr="001F347B">
        <w:rPr>
          <w:rFonts w:hint="eastAsia"/>
        </w:rPr>
        <w:t>按</w:t>
      </w:r>
      <w:r>
        <w:rPr>
          <w:rFonts w:hint="eastAsia"/>
        </w:rPr>
        <w:t>醫師遭黃牛勾串詐領保險給付案件，除涉案醫師及其醫療機構因開具不實診斷書，地方主管機關本應依職權查處，並將涉案醫師移付懲戒之外，</w:t>
      </w:r>
      <w:r w:rsidRPr="00EE6481">
        <w:rPr>
          <w:rFonts w:hint="eastAsia"/>
        </w:rPr>
        <w:t>涉案</w:t>
      </w:r>
      <w:r>
        <w:rPr>
          <w:rFonts w:hint="eastAsia"/>
        </w:rPr>
        <w:t>醫療機構及民眾(被保險人)亦恐分別涉有</w:t>
      </w:r>
      <w:r w:rsidRPr="00F63B90">
        <w:rPr>
          <w:rFonts w:hAnsi="標楷體" w:hint="eastAsia"/>
          <w:spacing w:val="-20"/>
        </w:rPr>
        <w:t>「</w:t>
      </w:r>
      <w:r w:rsidRPr="0025371F">
        <w:rPr>
          <w:rFonts w:hAnsi="標楷體" w:hint="eastAsia"/>
        </w:rPr>
        <w:t>以虛偽之證明、報告、陳述而領取</w:t>
      </w:r>
      <w:r>
        <w:rPr>
          <w:rFonts w:hAnsi="標楷體" w:hint="eastAsia"/>
        </w:rPr>
        <w:t>健</w:t>
      </w:r>
      <w:r w:rsidRPr="0025371F">
        <w:rPr>
          <w:rFonts w:hAnsi="標楷體" w:hint="eastAsia"/>
        </w:rPr>
        <w:t>保給付、申報醫療費用</w:t>
      </w:r>
      <w:r w:rsidRPr="00F63B90">
        <w:rPr>
          <w:rFonts w:hAnsi="標楷體" w:hint="eastAsia"/>
          <w:spacing w:val="-20"/>
        </w:rPr>
        <w:t>」、「</w:t>
      </w:r>
      <w:r w:rsidRPr="00EE6481">
        <w:rPr>
          <w:rFonts w:hint="eastAsia"/>
        </w:rPr>
        <w:t>未親自</w:t>
      </w:r>
      <w:r w:rsidRPr="0025371F">
        <w:rPr>
          <w:rFonts w:hint="eastAsia"/>
        </w:rPr>
        <w:t>就診</w:t>
      </w:r>
      <w:r w:rsidRPr="00F63B90">
        <w:rPr>
          <w:rFonts w:hAnsi="標楷體" w:hint="eastAsia"/>
          <w:spacing w:val="-20"/>
        </w:rPr>
        <w:t>」、「</w:t>
      </w:r>
      <w:r w:rsidRPr="0025371F">
        <w:rPr>
          <w:rFonts w:hint="eastAsia"/>
        </w:rPr>
        <w:t>未親自接受檢查</w:t>
      </w:r>
      <w:r>
        <w:rPr>
          <w:rFonts w:hint="eastAsia"/>
        </w:rPr>
        <w:t>，</w:t>
      </w:r>
      <w:r w:rsidRPr="0025371F">
        <w:rPr>
          <w:rFonts w:hint="eastAsia"/>
        </w:rPr>
        <w:t>由他人代檢</w:t>
      </w:r>
      <w:r w:rsidRPr="0025371F">
        <w:rPr>
          <w:rFonts w:hAnsi="標楷體" w:hint="eastAsia"/>
        </w:rPr>
        <w:t>」</w:t>
      </w:r>
      <w:r>
        <w:rPr>
          <w:rFonts w:hAnsi="標楷體" w:hint="eastAsia"/>
        </w:rPr>
        <w:t>而</w:t>
      </w:r>
      <w:r w:rsidRPr="0025371F">
        <w:rPr>
          <w:rFonts w:hint="eastAsia"/>
        </w:rPr>
        <w:t>不實申報健保醫療費用</w:t>
      </w:r>
      <w:r w:rsidRPr="0025371F">
        <w:rPr>
          <w:rFonts w:hAnsi="標楷體" w:hint="eastAsia"/>
        </w:rPr>
        <w:t>等</w:t>
      </w:r>
      <w:r>
        <w:rPr>
          <w:rFonts w:hAnsi="標楷體" w:hint="eastAsia"/>
        </w:rPr>
        <w:t>不</w:t>
      </w:r>
      <w:r w:rsidRPr="0025371F">
        <w:rPr>
          <w:rFonts w:hint="eastAsia"/>
        </w:rPr>
        <w:t>法情事，健保署</w:t>
      </w:r>
      <w:r w:rsidRPr="0025371F">
        <w:rPr>
          <w:rFonts w:hint="eastAsia"/>
        </w:rPr>
        <w:lastRenderedPageBreak/>
        <w:t>更應依職責迅即查明</w:t>
      </w:r>
      <w:r w:rsidRPr="00CE70CC">
        <w:rPr>
          <w:rFonts w:hint="eastAsia"/>
        </w:rPr>
        <w:t>，</w:t>
      </w:r>
      <w:r w:rsidRPr="0025371F">
        <w:rPr>
          <w:rFonts w:hint="eastAsia"/>
        </w:rPr>
        <w:t>衛福部尤應督促</w:t>
      </w:r>
      <w:r>
        <w:rPr>
          <w:rStyle w:val="aff"/>
        </w:rPr>
        <w:footnoteReference w:id="10"/>
      </w:r>
      <w:r w:rsidRPr="0025371F">
        <w:rPr>
          <w:rFonts w:hint="eastAsia"/>
        </w:rPr>
        <w:t>前揭各機關積極依法行政，此分別於醫師法第11條、第17條、第25條</w:t>
      </w:r>
      <w:r>
        <w:rPr>
          <w:rStyle w:val="aff"/>
        </w:rPr>
        <w:footnoteReference w:id="11"/>
      </w:r>
      <w:r w:rsidRPr="0025371F">
        <w:rPr>
          <w:rFonts w:hint="eastAsia"/>
        </w:rPr>
        <w:t>、醫療法第26條、第28條、76條</w:t>
      </w:r>
      <w:r>
        <w:rPr>
          <w:rStyle w:val="aff"/>
        </w:rPr>
        <w:footnoteReference w:id="12"/>
      </w:r>
      <w:r w:rsidRPr="0025371F">
        <w:rPr>
          <w:rFonts w:hint="eastAsia"/>
        </w:rPr>
        <w:t>及全民健康保險法</w:t>
      </w:r>
      <w:r w:rsidRPr="00F63B90">
        <w:rPr>
          <w:rFonts w:hint="eastAsia"/>
          <w:spacing w:val="-20"/>
        </w:rPr>
        <w:t>(</w:t>
      </w:r>
      <w:r w:rsidRPr="0025371F">
        <w:rPr>
          <w:rFonts w:hint="eastAsia"/>
        </w:rPr>
        <w:t>下稱健保法</w:t>
      </w:r>
      <w:r w:rsidRPr="00F63B90">
        <w:rPr>
          <w:rFonts w:hint="eastAsia"/>
          <w:spacing w:val="-20"/>
        </w:rPr>
        <w:t>)</w:t>
      </w:r>
      <w:r w:rsidRPr="0025371F">
        <w:rPr>
          <w:rFonts w:hint="eastAsia"/>
        </w:rPr>
        <w:t>第63條</w:t>
      </w:r>
      <w:r w:rsidRPr="00E514AA">
        <w:rPr>
          <w:rFonts w:hint="eastAsia"/>
        </w:rPr>
        <w:t>、第81條</w:t>
      </w:r>
      <w:r w:rsidRPr="00E514AA">
        <w:rPr>
          <w:rStyle w:val="aff"/>
        </w:rPr>
        <w:footnoteReference w:id="13"/>
      </w:r>
      <w:r w:rsidRPr="00E514AA">
        <w:rPr>
          <w:rFonts w:hint="eastAsia"/>
        </w:rPr>
        <w:t>、全民健康保險醫療費用申報與核付及醫療服務審查辦法(下稱健保醫療費用審查辦法</w:t>
      </w:r>
      <w:r w:rsidRPr="00F63B90">
        <w:rPr>
          <w:rFonts w:hint="eastAsia"/>
          <w:spacing w:val="-20"/>
        </w:rPr>
        <w:t>)</w:t>
      </w:r>
      <w:r w:rsidRPr="00E514AA">
        <w:rPr>
          <w:rFonts w:hint="eastAsia"/>
        </w:rPr>
        <w:t>第16條</w:t>
      </w:r>
      <w:r w:rsidRPr="0025371F">
        <w:rPr>
          <w:rFonts w:hint="eastAsia"/>
        </w:rPr>
        <w:t>、第17條</w:t>
      </w:r>
      <w:r>
        <w:rPr>
          <w:rStyle w:val="aff"/>
        </w:rPr>
        <w:footnoteReference w:id="14"/>
      </w:r>
      <w:r w:rsidR="002E2F4E">
        <w:rPr>
          <w:rFonts w:hint="eastAsia"/>
        </w:rPr>
        <w:t>、</w:t>
      </w:r>
      <w:r w:rsidR="002E2F4E" w:rsidRPr="002E2F4E">
        <w:rPr>
          <w:rFonts w:hAnsi="標楷體" w:hint="eastAsia"/>
        </w:rPr>
        <w:t>全民健康保險醫事服務機構特約及管理辦法</w:t>
      </w:r>
      <w:r w:rsidR="002E2F4E" w:rsidRPr="00F63B90">
        <w:rPr>
          <w:rFonts w:hAnsi="標楷體" w:hint="eastAsia"/>
          <w:spacing w:val="-20"/>
        </w:rPr>
        <w:t>(</w:t>
      </w:r>
      <w:r w:rsidR="002E2F4E" w:rsidRPr="002E2F4E">
        <w:rPr>
          <w:rFonts w:hAnsi="標楷體" w:hint="eastAsia"/>
        </w:rPr>
        <w:t>下稱健保特約機構管理辦法</w:t>
      </w:r>
      <w:r w:rsidR="002E2F4E" w:rsidRPr="00F63B90">
        <w:rPr>
          <w:rFonts w:hAnsi="標楷體" w:hint="eastAsia"/>
          <w:spacing w:val="-20"/>
        </w:rPr>
        <w:t>)</w:t>
      </w:r>
      <w:r w:rsidR="002E2F4E" w:rsidRPr="002E2F4E">
        <w:rPr>
          <w:rFonts w:hAnsi="標楷體" w:hint="eastAsia"/>
        </w:rPr>
        <w:t>第37條規定</w:t>
      </w:r>
      <w:r w:rsidR="002E2F4E" w:rsidRPr="00F63B90">
        <w:rPr>
          <w:rStyle w:val="aff"/>
          <w:rFonts w:hAnsi="標楷體"/>
        </w:rPr>
        <w:footnoteReference w:id="15"/>
      </w:r>
      <w:r w:rsidRPr="0025371F">
        <w:rPr>
          <w:rFonts w:hint="eastAsia"/>
        </w:rPr>
        <w:t>，定有明文。</w:t>
      </w:r>
    </w:p>
    <w:p w:rsidR="00FF1EDF" w:rsidRDefault="00FF1EDF" w:rsidP="00FF1EDF">
      <w:pPr>
        <w:pStyle w:val="3"/>
      </w:pPr>
      <w:r w:rsidRPr="00801954">
        <w:rPr>
          <w:rFonts w:hint="eastAsia"/>
        </w:rPr>
        <w:t>經查，系爭洪醫師遭黃牛勾串詐領勞保給付案件，臺北地檢署</w:t>
      </w:r>
      <w:r>
        <w:rPr>
          <w:rFonts w:hint="eastAsia"/>
        </w:rPr>
        <w:t>係</w:t>
      </w:r>
      <w:r w:rsidRPr="00801954">
        <w:rPr>
          <w:rFonts w:hint="eastAsia"/>
        </w:rPr>
        <w:t>於107年6月間提起公訴</w:t>
      </w:r>
      <w:r>
        <w:rPr>
          <w:rFonts w:hint="eastAsia"/>
        </w:rPr>
        <w:t>，嗣</w:t>
      </w:r>
      <w:r w:rsidRPr="00801954">
        <w:rPr>
          <w:rFonts w:hint="eastAsia"/>
        </w:rPr>
        <w:t>經媒體於同年</w:t>
      </w:r>
      <w:r>
        <w:rPr>
          <w:rFonts w:hint="eastAsia"/>
        </w:rPr>
        <w:t>6</w:t>
      </w:r>
      <w:r w:rsidRPr="00801954">
        <w:rPr>
          <w:rFonts w:hint="eastAsia"/>
        </w:rPr>
        <w:t>月29日起相繼大幅報導</w:t>
      </w:r>
      <w:r>
        <w:rPr>
          <w:rFonts w:hint="eastAsia"/>
        </w:rPr>
        <w:t>後</w:t>
      </w:r>
      <w:r w:rsidRPr="00801954">
        <w:rPr>
          <w:rFonts w:hint="eastAsia"/>
        </w:rPr>
        <w:t>，</w:t>
      </w:r>
      <w:r>
        <w:rPr>
          <w:rFonts w:hint="eastAsia"/>
        </w:rPr>
        <w:t>本院爰立案調查，旋於同年8月8日函詢衛福部等相關主管機關</w:t>
      </w:r>
      <w:r>
        <w:rPr>
          <w:rFonts w:hint="eastAsia"/>
        </w:rPr>
        <w:lastRenderedPageBreak/>
        <w:t>後，</w:t>
      </w:r>
      <w:r w:rsidRPr="00801954">
        <w:rPr>
          <w:rFonts w:hint="eastAsia"/>
        </w:rPr>
        <w:t>北市衛生局</w:t>
      </w:r>
      <w:r>
        <w:rPr>
          <w:rFonts w:hint="eastAsia"/>
        </w:rPr>
        <w:t>遲至同</w:t>
      </w:r>
      <w:r w:rsidRPr="00A31211">
        <w:rPr>
          <w:rFonts w:hAnsi="標楷體" w:hint="eastAsia"/>
        </w:rPr>
        <w:t>年8月16日及</w:t>
      </w:r>
      <w:r w:rsidRPr="00801954">
        <w:rPr>
          <w:rFonts w:hint="eastAsia"/>
        </w:rPr>
        <w:t>23日</w:t>
      </w:r>
      <w:r>
        <w:rPr>
          <w:rFonts w:hint="eastAsia"/>
        </w:rPr>
        <w:t>始分別</w:t>
      </w:r>
      <w:r w:rsidRPr="00A31211">
        <w:rPr>
          <w:rFonts w:hAnsi="標楷體" w:hint="eastAsia"/>
        </w:rPr>
        <w:t>函請洪醫師陳述意見，以及</w:t>
      </w:r>
      <w:r w:rsidRPr="00801954">
        <w:rPr>
          <w:rFonts w:hint="eastAsia"/>
        </w:rPr>
        <w:t>前往台大醫院實地查核</w:t>
      </w:r>
      <w:r>
        <w:rPr>
          <w:rFonts w:hint="eastAsia"/>
        </w:rPr>
        <w:t>，距系爭媒體揭露時間，已逾1個半月有餘。</w:t>
      </w:r>
      <w:r w:rsidR="00FA3269">
        <w:rPr>
          <w:rFonts w:hint="eastAsia"/>
        </w:rPr>
        <w:t>健保署</w:t>
      </w:r>
      <w:r>
        <w:rPr>
          <w:rFonts w:hint="eastAsia"/>
        </w:rPr>
        <w:t>更迨至同年9月28日始向臺大醫院調閱冒名X</w:t>
      </w:r>
      <w:r w:rsidR="00FA3269">
        <w:rPr>
          <w:rFonts w:hint="eastAsia"/>
        </w:rPr>
        <w:t>光檢查相關個案之病歷資料，並遲</w:t>
      </w:r>
      <w:r>
        <w:rPr>
          <w:rFonts w:hint="eastAsia"/>
        </w:rPr>
        <w:t>至</w:t>
      </w:r>
      <w:r w:rsidRPr="001A7AAC">
        <w:rPr>
          <w:rFonts w:hint="eastAsia"/>
        </w:rPr>
        <w:t>108年1月10日</w:t>
      </w:r>
      <w:r>
        <w:rPr>
          <w:rFonts w:hint="eastAsia"/>
        </w:rPr>
        <w:t>方</w:t>
      </w:r>
      <w:r w:rsidRPr="001A7AAC">
        <w:rPr>
          <w:rFonts w:hint="eastAsia"/>
        </w:rPr>
        <w:t>訪查</w:t>
      </w:r>
      <w:r>
        <w:rPr>
          <w:rFonts w:hint="eastAsia"/>
        </w:rPr>
        <w:t>涉案民眾，以釐清違反健保法相關事實，距離前揭案發時間已遠逾半年餘，以本案</w:t>
      </w:r>
      <w:r w:rsidRPr="00801954">
        <w:rPr>
          <w:rFonts w:hint="eastAsia"/>
        </w:rPr>
        <w:t>攸關國內醫界形象</w:t>
      </w:r>
      <w:r>
        <w:rPr>
          <w:rFonts w:hint="eastAsia"/>
        </w:rPr>
        <w:t>至鉅觀之，</w:t>
      </w:r>
      <w:r w:rsidRPr="00801954">
        <w:rPr>
          <w:rFonts w:hint="eastAsia"/>
        </w:rPr>
        <w:t>北市衛生局及健保署</w:t>
      </w:r>
      <w:r>
        <w:rPr>
          <w:rFonts w:hint="eastAsia"/>
        </w:rPr>
        <w:t>卻未依</w:t>
      </w:r>
      <w:r w:rsidRPr="00801954">
        <w:rPr>
          <w:rFonts w:hint="eastAsia"/>
        </w:rPr>
        <w:t>上開醫師法、醫療法及健保法等相關規定主動即時查處</w:t>
      </w:r>
      <w:r>
        <w:rPr>
          <w:rFonts w:hint="eastAsia"/>
        </w:rPr>
        <w:t>，難謂已</w:t>
      </w:r>
      <w:r w:rsidR="00EA39D7">
        <w:rPr>
          <w:rFonts w:hint="eastAsia"/>
        </w:rPr>
        <w:t>恪</w:t>
      </w:r>
      <w:r>
        <w:rPr>
          <w:rFonts w:hint="eastAsia"/>
        </w:rPr>
        <w:t>盡各該法令主管機關職責</w:t>
      </w:r>
      <w:r w:rsidRPr="00A31211">
        <w:rPr>
          <w:rFonts w:hAnsi="標楷體" w:hint="eastAsia"/>
        </w:rPr>
        <w:t>。</w:t>
      </w:r>
      <w:r>
        <w:rPr>
          <w:rFonts w:hint="eastAsia"/>
        </w:rPr>
        <w:t>雖據衛福部表示：</w:t>
      </w:r>
      <w:r w:rsidRPr="00A31211">
        <w:rPr>
          <w:rFonts w:hAnsi="標楷體" w:hint="eastAsia"/>
        </w:rPr>
        <w:t>「</w:t>
      </w:r>
      <w:r w:rsidRPr="00C8032D">
        <w:rPr>
          <w:rFonts w:hint="eastAsia"/>
        </w:rPr>
        <w:t>面對不肖保險黃牛從中隱密方式串連，猶如密室及專業性犯罪，隱密性高，行政機關需耗時從中釐清相關事</w:t>
      </w:r>
      <w:r w:rsidRPr="00AD0159">
        <w:rPr>
          <w:rFonts w:hint="eastAsia"/>
        </w:rPr>
        <w:t>證</w:t>
      </w:r>
      <w:r w:rsidRPr="00AD0159">
        <w:rPr>
          <w:rFonts w:hAnsi="標楷體" w:hint="eastAsia"/>
        </w:rPr>
        <w:t>」</w:t>
      </w:r>
      <w:r w:rsidRPr="00AD0159">
        <w:rPr>
          <w:rFonts w:hint="eastAsia"/>
        </w:rPr>
        <w:t>云云，然該部既深悉相關事證之釐清耗時，自應掌握時間，儘早著手蒐證，豈有待本院調查後始遲緩展開積極查證作為之理</w:t>
      </w:r>
      <w:r w:rsidR="003256E0" w:rsidRPr="00AD0159">
        <w:rPr>
          <w:rFonts w:hint="eastAsia"/>
        </w:rPr>
        <w:t>？</w:t>
      </w:r>
      <w:r w:rsidR="0013435E" w:rsidRPr="00AD0159">
        <w:rPr>
          <w:rFonts w:hint="eastAsia"/>
        </w:rPr>
        <w:t>由此</w:t>
      </w:r>
      <w:r>
        <w:rPr>
          <w:rFonts w:hint="eastAsia"/>
        </w:rPr>
        <w:t>益證</w:t>
      </w:r>
      <w:r w:rsidR="00EA39D7" w:rsidRPr="00EA39D7">
        <w:rPr>
          <w:rFonts w:hint="eastAsia"/>
        </w:rPr>
        <w:t>北市衛生局及健保署</w:t>
      </w:r>
      <w:r>
        <w:rPr>
          <w:rFonts w:hint="eastAsia"/>
        </w:rPr>
        <w:t>行事之消極被動，至為明顯，衛福部自難辭監督不周之責，以上分別有衛福部於本院函詢後、詢問前及詢問後相關查復資料</w:t>
      </w:r>
      <w:r>
        <w:rPr>
          <w:rStyle w:val="aff"/>
        </w:rPr>
        <w:footnoteReference w:id="16"/>
      </w:r>
      <w:r>
        <w:rPr>
          <w:rFonts w:hint="eastAsia"/>
        </w:rPr>
        <w:t>及本院詢問筆錄附卷足憑。</w:t>
      </w:r>
    </w:p>
    <w:p w:rsidR="00FF1EDF" w:rsidRPr="00FA3269" w:rsidRDefault="00FF1EDF" w:rsidP="00FF1EDF">
      <w:pPr>
        <w:pStyle w:val="3"/>
      </w:pPr>
      <w:r w:rsidRPr="00FA3269">
        <w:rPr>
          <w:rFonts w:hint="eastAsia"/>
        </w:rPr>
        <w:t>綜上，系爭洪醫師遭黃牛勾串詐領勞保給付案件，攸關國內醫界形象至鉅，臺北地檢署既早於107年6月間提起公訴並經媒體相繼大幅報導，北市衛生局及健保署早應各依職權主動即時查處，以釐清事實真相，卻迨至本院調查後</w:t>
      </w:r>
      <w:r w:rsidR="00FA3269" w:rsidRPr="00FA3269">
        <w:rPr>
          <w:rFonts w:hint="eastAsia"/>
        </w:rPr>
        <w:t>，分別距媒體揭露日期已至少逾1個半月有餘，</w:t>
      </w:r>
      <w:r w:rsidRPr="00FA3269">
        <w:rPr>
          <w:rFonts w:hint="eastAsia"/>
        </w:rPr>
        <w:t>始被動採取相關積極作為，衛福部難謂已善盡監督職責，亟應確實檢討改善。</w:t>
      </w:r>
    </w:p>
    <w:p w:rsidR="000A2A43" w:rsidRPr="00E218ED" w:rsidRDefault="00E218ED" w:rsidP="00E218ED">
      <w:pPr>
        <w:pStyle w:val="2"/>
        <w:rPr>
          <w:b/>
        </w:rPr>
      </w:pPr>
      <w:r w:rsidRPr="00E218ED">
        <w:rPr>
          <w:rFonts w:hint="eastAsia"/>
          <w:b/>
        </w:rPr>
        <w:t>臺大醫院骨科洪醫師勾串勞保黃牛詐領勞保給付等不法情事</w:t>
      </w:r>
      <w:r w:rsidRPr="003C06F3">
        <w:rPr>
          <w:rFonts w:hint="eastAsia"/>
          <w:b/>
          <w:spacing w:val="-20"/>
        </w:rPr>
        <w:t>，</w:t>
      </w:r>
      <w:r w:rsidRPr="00E218ED">
        <w:rPr>
          <w:rFonts w:hint="eastAsia"/>
          <w:b/>
        </w:rPr>
        <w:t>係經勞保局</w:t>
      </w:r>
      <w:r w:rsidR="00CC0E70">
        <w:rPr>
          <w:rFonts w:hint="eastAsia"/>
          <w:b/>
        </w:rPr>
        <w:t>辦理專案清查</w:t>
      </w:r>
      <w:r w:rsidRPr="00E218ED">
        <w:rPr>
          <w:rFonts w:hint="eastAsia"/>
          <w:b/>
        </w:rPr>
        <w:t>後</w:t>
      </w:r>
      <w:r w:rsidR="00665640" w:rsidRPr="003C06F3">
        <w:rPr>
          <w:rFonts w:hint="eastAsia"/>
          <w:b/>
          <w:spacing w:val="-20"/>
        </w:rPr>
        <w:t>，</w:t>
      </w:r>
      <w:r w:rsidR="00557262">
        <w:rPr>
          <w:rFonts w:hint="eastAsia"/>
          <w:b/>
        </w:rPr>
        <w:t>主動</w:t>
      </w:r>
      <w:r w:rsidR="00780A49">
        <w:rPr>
          <w:rFonts w:hint="eastAsia"/>
          <w:b/>
        </w:rPr>
        <w:t>列管並</w:t>
      </w:r>
      <w:r w:rsidRPr="00E218ED">
        <w:rPr>
          <w:rFonts w:hint="eastAsia"/>
          <w:b/>
        </w:rPr>
        <w:lastRenderedPageBreak/>
        <w:t>移送</w:t>
      </w:r>
      <w:r w:rsidR="00557262">
        <w:rPr>
          <w:rFonts w:hint="eastAsia"/>
          <w:b/>
        </w:rPr>
        <w:t>廉政署查</w:t>
      </w:r>
      <w:r w:rsidRPr="00E218ED">
        <w:rPr>
          <w:rFonts w:hint="eastAsia"/>
          <w:b/>
        </w:rPr>
        <w:t>辦</w:t>
      </w:r>
      <w:r w:rsidR="003C06F3" w:rsidRPr="003C06F3">
        <w:rPr>
          <w:rFonts w:hint="eastAsia"/>
          <w:b/>
          <w:spacing w:val="-20"/>
        </w:rPr>
        <w:t>，</w:t>
      </w:r>
      <w:r w:rsidR="003256E0" w:rsidRPr="00AD0159">
        <w:rPr>
          <w:rFonts w:hint="eastAsia"/>
          <w:b/>
        </w:rPr>
        <w:t>勞保局之主動作為</w:t>
      </w:r>
      <w:r>
        <w:rPr>
          <w:rFonts w:hint="eastAsia"/>
          <w:b/>
        </w:rPr>
        <w:t>固值肯認</w:t>
      </w:r>
      <w:r w:rsidR="003C06F3" w:rsidRPr="003C06F3">
        <w:rPr>
          <w:rFonts w:hint="eastAsia"/>
          <w:b/>
          <w:spacing w:val="-20"/>
        </w:rPr>
        <w:t>，</w:t>
      </w:r>
      <w:r>
        <w:rPr>
          <w:rFonts w:hint="eastAsia"/>
          <w:b/>
        </w:rPr>
        <w:t>惟</w:t>
      </w:r>
      <w:r w:rsidR="00557262">
        <w:rPr>
          <w:rFonts w:hint="eastAsia"/>
          <w:b/>
        </w:rPr>
        <w:t>該局因</w:t>
      </w:r>
      <w:r w:rsidR="00734934">
        <w:rPr>
          <w:rFonts w:hint="eastAsia"/>
          <w:b/>
        </w:rPr>
        <w:t>執行</w:t>
      </w:r>
      <w:r w:rsidR="004B4FDC">
        <w:rPr>
          <w:rFonts w:hint="eastAsia"/>
          <w:b/>
        </w:rPr>
        <w:t>業務</w:t>
      </w:r>
      <w:r w:rsidR="00734934">
        <w:rPr>
          <w:rFonts w:hint="eastAsia"/>
          <w:b/>
        </w:rPr>
        <w:t>知有犯罪嫌疑</w:t>
      </w:r>
      <w:r w:rsidR="00557262">
        <w:rPr>
          <w:rFonts w:hint="eastAsia"/>
          <w:b/>
        </w:rPr>
        <w:t>之不法情資，本</w:t>
      </w:r>
      <w:r w:rsidR="00CE5CA4">
        <w:rPr>
          <w:rFonts w:hint="eastAsia"/>
          <w:b/>
        </w:rPr>
        <w:t>得</w:t>
      </w:r>
      <w:r w:rsidR="00557262">
        <w:rPr>
          <w:rFonts w:hint="eastAsia"/>
          <w:b/>
        </w:rPr>
        <w:t>逕</w:t>
      </w:r>
      <w:r w:rsidR="00665640">
        <w:rPr>
          <w:rFonts w:hint="eastAsia"/>
          <w:b/>
        </w:rPr>
        <w:t>向</w:t>
      </w:r>
      <w:r w:rsidR="00557262">
        <w:rPr>
          <w:rFonts w:hint="eastAsia"/>
          <w:b/>
        </w:rPr>
        <w:t>檢察</w:t>
      </w:r>
      <w:r w:rsidR="00665640">
        <w:rPr>
          <w:rFonts w:hint="eastAsia"/>
          <w:b/>
        </w:rPr>
        <w:t>官告發</w:t>
      </w:r>
      <w:r w:rsidR="003C06F3" w:rsidRPr="003C06F3">
        <w:rPr>
          <w:rFonts w:hint="eastAsia"/>
          <w:b/>
          <w:spacing w:val="-20"/>
        </w:rPr>
        <w:t>，</w:t>
      </w:r>
      <w:r w:rsidR="00557262">
        <w:rPr>
          <w:rFonts w:hint="eastAsia"/>
          <w:b/>
        </w:rPr>
        <w:t>卻循政風體系</w:t>
      </w:r>
      <w:r w:rsidR="00CE5CA4">
        <w:rPr>
          <w:rFonts w:hint="eastAsia"/>
          <w:b/>
        </w:rPr>
        <w:t>輾轉</w:t>
      </w:r>
      <w:r w:rsidR="00557262">
        <w:rPr>
          <w:rFonts w:hint="eastAsia"/>
          <w:b/>
        </w:rPr>
        <w:t>陳報</w:t>
      </w:r>
      <w:r w:rsidR="003C06F3" w:rsidRPr="003C06F3">
        <w:rPr>
          <w:rFonts w:hint="eastAsia"/>
          <w:b/>
          <w:spacing w:val="-20"/>
        </w:rPr>
        <w:t>，</w:t>
      </w:r>
      <w:r w:rsidR="003256E0" w:rsidRPr="00AD0159">
        <w:rPr>
          <w:rFonts w:hint="eastAsia"/>
          <w:b/>
        </w:rPr>
        <w:t>此舉</w:t>
      </w:r>
      <w:r w:rsidR="004B4FDC" w:rsidRPr="00AD0159">
        <w:rPr>
          <w:rFonts w:hint="eastAsia"/>
          <w:b/>
        </w:rPr>
        <w:t>除難契合政風機構法定職掌事項</w:t>
      </w:r>
      <w:r w:rsidR="003256E0" w:rsidRPr="00AD0159">
        <w:rPr>
          <w:rFonts w:hint="eastAsia"/>
          <w:b/>
        </w:rPr>
        <w:t>之外</w:t>
      </w:r>
      <w:r w:rsidR="003C06F3" w:rsidRPr="003C06F3">
        <w:rPr>
          <w:rFonts w:hint="eastAsia"/>
          <w:b/>
          <w:spacing w:val="-20"/>
        </w:rPr>
        <w:t>，</w:t>
      </w:r>
      <w:r w:rsidR="004B4FDC" w:rsidRPr="00AD0159">
        <w:rPr>
          <w:rFonts w:hint="eastAsia"/>
          <w:b/>
        </w:rPr>
        <w:t>更</w:t>
      </w:r>
      <w:r w:rsidR="00EF1911" w:rsidRPr="00AD0159">
        <w:rPr>
          <w:rFonts w:hint="eastAsia"/>
          <w:b/>
        </w:rPr>
        <w:t>徒增不法情資</w:t>
      </w:r>
      <w:r w:rsidR="00E942DF" w:rsidRPr="00AD0159">
        <w:rPr>
          <w:rFonts w:hint="eastAsia"/>
          <w:b/>
        </w:rPr>
        <w:t>移轉</w:t>
      </w:r>
      <w:r w:rsidR="00EF1911" w:rsidRPr="00AD0159">
        <w:rPr>
          <w:rFonts w:hint="eastAsia"/>
          <w:b/>
        </w:rPr>
        <w:t>時間與其經手及知悉之人數</w:t>
      </w:r>
      <w:r w:rsidR="003C06F3" w:rsidRPr="003C06F3">
        <w:rPr>
          <w:rFonts w:hint="eastAsia"/>
          <w:b/>
          <w:spacing w:val="-20"/>
        </w:rPr>
        <w:t>，</w:t>
      </w:r>
      <w:r w:rsidR="00204999" w:rsidRPr="00AD0159">
        <w:rPr>
          <w:rFonts w:hint="eastAsia"/>
          <w:b/>
        </w:rPr>
        <w:t>致提高洩密風險</w:t>
      </w:r>
      <w:r w:rsidR="000E5207" w:rsidRPr="00AD0159">
        <w:rPr>
          <w:rFonts w:hint="eastAsia"/>
          <w:b/>
        </w:rPr>
        <w:t>之虞</w:t>
      </w:r>
      <w:r w:rsidR="00204999" w:rsidRPr="00AD0159">
        <w:rPr>
          <w:rFonts w:hint="eastAsia"/>
          <w:b/>
        </w:rPr>
        <w:t>，</w:t>
      </w:r>
      <w:r w:rsidR="003256E0" w:rsidRPr="00AD0159">
        <w:rPr>
          <w:rFonts w:hint="eastAsia"/>
          <w:b/>
        </w:rPr>
        <w:t>未來就犯罪行為之舉發作為</w:t>
      </w:r>
      <w:r w:rsidR="003C06F3" w:rsidRPr="003C06F3">
        <w:rPr>
          <w:rFonts w:hint="eastAsia"/>
          <w:b/>
          <w:spacing w:val="-20"/>
        </w:rPr>
        <w:t>，</w:t>
      </w:r>
      <w:r w:rsidR="003256E0" w:rsidRPr="00AD0159">
        <w:rPr>
          <w:rFonts w:hint="eastAsia"/>
          <w:b/>
        </w:rPr>
        <w:t>勞保局</w:t>
      </w:r>
      <w:r w:rsidR="00734934">
        <w:rPr>
          <w:rFonts w:hint="eastAsia"/>
          <w:b/>
        </w:rPr>
        <w:t>允有</w:t>
      </w:r>
      <w:r w:rsidR="00EF1911">
        <w:rPr>
          <w:rFonts w:hint="eastAsia"/>
          <w:b/>
        </w:rPr>
        <w:t>審慎</w:t>
      </w:r>
      <w:r w:rsidR="00204999">
        <w:rPr>
          <w:rFonts w:hint="eastAsia"/>
          <w:b/>
        </w:rPr>
        <w:t>檢討之空間：</w:t>
      </w:r>
    </w:p>
    <w:p w:rsidR="002B25EA" w:rsidRPr="00DA7480" w:rsidRDefault="00E218ED" w:rsidP="00571302">
      <w:pPr>
        <w:pStyle w:val="3"/>
      </w:pPr>
      <w:r>
        <w:rPr>
          <w:rFonts w:hint="eastAsia"/>
        </w:rPr>
        <w:t>按</w:t>
      </w:r>
      <w:r w:rsidR="002B25EA">
        <w:rPr>
          <w:rFonts w:hint="eastAsia"/>
        </w:rPr>
        <w:t>刑事訴訟法第241條、第242條分別規定：</w:t>
      </w:r>
      <w:r w:rsidR="0054407E" w:rsidRPr="0054407E">
        <w:rPr>
          <w:rFonts w:hAnsi="標楷體" w:hint="eastAsia"/>
        </w:rPr>
        <w:t>「</w:t>
      </w:r>
      <w:r w:rsidR="0054407E">
        <w:rPr>
          <w:rFonts w:hint="eastAsia"/>
        </w:rPr>
        <w:t>公務員因執行職務知有犯罪嫌疑者，應為告發。</w:t>
      </w:r>
      <w:r w:rsidR="0054407E" w:rsidRPr="0054407E">
        <w:rPr>
          <w:rFonts w:hAnsi="標楷體" w:hint="eastAsia"/>
        </w:rPr>
        <w:t>」「</w:t>
      </w:r>
      <w:r w:rsidR="002B25EA">
        <w:rPr>
          <w:rFonts w:hint="eastAsia"/>
        </w:rPr>
        <w:t>告訴、告發，應以書狀或言詞向檢察官或司法警察官為之</w:t>
      </w:r>
      <w:r w:rsidR="0054407E">
        <w:rPr>
          <w:rFonts w:hAnsi="標楷體" w:hint="eastAsia"/>
        </w:rPr>
        <w:t>……</w:t>
      </w:r>
      <w:r w:rsidR="002B25EA">
        <w:rPr>
          <w:rFonts w:hint="eastAsia"/>
        </w:rPr>
        <w:t>。</w:t>
      </w:r>
      <w:r w:rsidR="0054407E" w:rsidRPr="0054407E">
        <w:rPr>
          <w:rFonts w:hAnsi="標楷體" w:hint="eastAsia"/>
        </w:rPr>
        <w:t>」</w:t>
      </w:r>
      <w:r w:rsidR="00665640">
        <w:rPr>
          <w:rFonts w:hAnsi="標楷體" w:hint="eastAsia"/>
        </w:rPr>
        <w:t>是勞保局</w:t>
      </w:r>
      <w:r w:rsidR="006564A6">
        <w:rPr>
          <w:rFonts w:hAnsi="標楷體" w:hint="eastAsia"/>
        </w:rPr>
        <w:t>相關</w:t>
      </w:r>
      <w:r w:rsidR="006564A6" w:rsidRPr="00DA7480">
        <w:rPr>
          <w:rFonts w:hAnsi="標楷體" w:hint="eastAsia"/>
        </w:rPr>
        <w:t>主管人員</w:t>
      </w:r>
      <w:r w:rsidR="00665640" w:rsidRPr="00DA7480">
        <w:rPr>
          <w:rFonts w:hAnsi="標楷體" w:hint="eastAsia"/>
        </w:rPr>
        <w:t>因執行勞保失能給付業務知有犯罪嫌疑者，應以書狀或言詞向</w:t>
      </w:r>
      <w:r w:rsidR="00665640" w:rsidRPr="00DA7480">
        <w:rPr>
          <w:rFonts w:hint="eastAsia"/>
        </w:rPr>
        <w:t>檢察官或司法警察官</w:t>
      </w:r>
      <w:r w:rsidR="00EE31E4" w:rsidRPr="00DA7480">
        <w:rPr>
          <w:rFonts w:hint="eastAsia"/>
        </w:rPr>
        <w:t>告發</w:t>
      </w:r>
      <w:r w:rsidR="00665640" w:rsidRPr="00DA7480">
        <w:rPr>
          <w:rFonts w:hint="eastAsia"/>
        </w:rPr>
        <w:t>之，</w:t>
      </w:r>
      <w:r w:rsidR="00575706" w:rsidRPr="00DA7480">
        <w:rPr>
          <w:rFonts w:hint="eastAsia"/>
        </w:rPr>
        <w:t>此乃公務員之義務</w:t>
      </w:r>
      <w:r w:rsidR="00C22B53" w:rsidRPr="00DA7480">
        <w:rPr>
          <w:rFonts w:hint="eastAsia"/>
        </w:rPr>
        <w:t>而</w:t>
      </w:r>
      <w:r w:rsidR="006564A6" w:rsidRPr="00DA7480">
        <w:rPr>
          <w:rFonts w:hint="eastAsia"/>
        </w:rPr>
        <w:t>無裁量權限，</w:t>
      </w:r>
      <w:r w:rsidR="00665640" w:rsidRPr="00DA7480">
        <w:rPr>
          <w:rFonts w:hint="eastAsia"/>
        </w:rPr>
        <w:t>前開各規定至為明確</w:t>
      </w:r>
      <w:r w:rsidR="00571302" w:rsidRPr="00DA7480">
        <w:rPr>
          <w:rFonts w:hint="eastAsia"/>
        </w:rPr>
        <w:t>，並有最高法院98年台上字第2290號</w:t>
      </w:r>
      <w:r w:rsidR="00037BB6" w:rsidRPr="00DA7480">
        <w:rPr>
          <w:rFonts w:hint="eastAsia"/>
        </w:rPr>
        <w:t>刑事</w:t>
      </w:r>
      <w:r w:rsidR="00571302" w:rsidRPr="00DA7480">
        <w:rPr>
          <w:rFonts w:hint="eastAsia"/>
        </w:rPr>
        <w:t>判決</w:t>
      </w:r>
      <w:r w:rsidR="00037BB6" w:rsidRPr="00DA7480">
        <w:rPr>
          <w:rStyle w:val="aff"/>
        </w:rPr>
        <w:footnoteReference w:id="17"/>
      </w:r>
      <w:r w:rsidR="00571302" w:rsidRPr="00DA7480">
        <w:rPr>
          <w:rFonts w:hint="eastAsia"/>
        </w:rPr>
        <w:t>足參</w:t>
      </w:r>
      <w:r w:rsidR="00665640" w:rsidRPr="00DA7480">
        <w:rPr>
          <w:rFonts w:hint="eastAsia"/>
        </w:rPr>
        <w:t>。</w:t>
      </w:r>
    </w:p>
    <w:p w:rsidR="000920E6" w:rsidRDefault="00E218ED" w:rsidP="00A77D77">
      <w:pPr>
        <w:pStyle w:val="3"/>
      </w:pPr>
      <w:r w:rsidRPr="00DA7480">
        <w:rPr>
          <w:rFonts w:hint="eastAsia"/>
        </w:rPr>
        <w:t>據勞保局查復，</w:t>
      </w:r>
      <w:r w:rsidR="000920E6" w:rsidRPr="00DA7480">
        <w:rPr>
          <w:rFonts w:hint="eastAsia"/>
        </w:rPr>
        <w:t>該局於104年6月24日擬定「醫師出具診斷書數量異常專案清查計畫」，以電腦</w:t>
      </w:r>
      <w:r w:rsidR="00266CDD" w:rsidRPr="00DA7480">
        <w:rPr>
          <w:rFonts w:hint="eastAsia"/>
        </w:rPr>
        <w:t>軟體排序</w:t>
      </w:r>
      <w:r w:rsidR="007E5032" w:rsidRPr="00DA7480">
        <w:rPr>
          <w:rFonts w:hint="eastAsia"/>
        </w:rPr>
        <w:t>國內醫師於</w:t>
      </w:r>
      <w:r w:rsidR="000920E6" w:rsidRPr="00DA7480">
        <w:rPr>
          <w:rFonts w:hint="eastAsia"/>
        </w:rPr>
        <w:t>103年6月1日至104年5月31日開具勞(農)保失能診斷書</w:t>
      </w:r>
      <w:r w:rsidR="007E5032" w:rsidRPr="00DA7480">
        <w:rPr>
          <w:rFonts w:hint="eastAsia"/>
        </w:rPr>
        <w:t>之</w:t>
      </w:r>
      <w:r w:rsidR="000920E6" w:rsidRPr="00DA7480">
        <w:rPr>
          <w:rFonts w:hint="eastAsia"/>
        </w:rPr>
        <w:t>數量</w:t>
      </w:r>
      <w:r w:rsidR="00266CDD" w:rsidRPr="00DA7480">
        <w:rPr>
          <w:rFonts w:hint="eastAsia"/>
        </w:rPr>
        <w:t>，</w:t>
      </w:r>
      <w:r w:rsidR="00AB6A72" w:rsidRPr="00DA7480">
        <w:rPr>
          <w:rFonts w:hint="eastAsia"/>
        </w:rPr>
        <w:t>計</w:t>
      </w:r>
      <w:r w:rsidR="00266CDD" w:rsidRPr="00DA7480">
        <w:rPr>
          <w:rFonts w:hint="eastAsia"/>
        </w:rPr>
        <w:t>篩選</w:t>
      </w:r>
      <w:r w:rsidR="00AB6A72" w:rsidRPr="00DA7480">
        <w:rPr>
          <w:rFonts w:hint="eastAsia"/>
        </w:rPr>
        <w:t>臺大醫院骨科洪醫師等</w:t>
      </w:r>
      <w:r w:rsidR="00CB7F6C" w:rsidRPr="00DA7480">
        <w:rPr>
          <w:rFonts w:hint="eastAsia"/>
        </w:rPr>
        <w:t>開具數量</w:t>
      </w:r>
      <w:r w:rsidR="007E5032" w:rsidRPr="00DA7480">
        <w:rPr>
          <w:rFonts w:hint="eastAsia"/>
        </w:rPr>
        <w:t>前10名之醫師</w:t>
      </w:r>
      <w:r w:rsidR="00CB7F6C" w:rsidRPr="00DA7480">
        <w:rPr>
          <w:rFonts w:hint="eastAsia"/>
        </w:rPr>
        <w:t>為</w:t>
      </w:r>
      <w:r w:rsidR="000920E6" w:rsidRPr="00DA7480">
        <w:rPr>
          <w:rFonts w:hint="eastAsia"/>
        </w:rPr>
        <w:t>清查對象。</w:t>
      </w:r>
      <w:r w:rsidR="00AB6A72" w:rsidRPr="00DA7480">
        <w:rPr>
          <w:rFonts w:hint="eastAsia"/>
        </w:rPr>
        <w:t>該局旋逐案檢</w:t>
      </w:r>
      <w:r w:rsidR="00B12FA1" w:rsidRPr="00DA7480">
        <w:rPr>
          <w:rFonts w:hint="eastAsia"/>
        </w:rPr>
        <w:t>核</w:t>
      </w:r>
      <w:r w:rsidR="000920E6" w:rsidRPr="00DA7480">
        <w:rPr>
          <w:rFonts w:hint="eastAsia"/>
        </w:rPr>
        <w:t>洪醫師</w:t>
      </w:r>
      <w:r w:rsidR="0055775C" w:rsidRPr="00DA7480">
        <w:rPr>
          <w:rFonts w:hint="eastAsia"/>
        </w:rPr>
        <w:t>前述</w:t>
      </w:r>
      <w:r w:rsidR="000920E6" w:rsidRPr="00DA7480">
        <w:rPr>
          <w:rFonts w:hint="eastAsia"/>
        </w:rPr>
        <w:t>診斷書之內容，</w:t>
      </w:r>
      <w:r w:rsidR="0055775C" w:rsidRPr="00DA7480">
        <w:rPr>
          <w:rFonts w:hint="eastAsia"/>
        </w:rPr>
        <w:t>並</w:t>
      </w:r>
      <w:r w:rsidR="000920E6" w:rsidRPr="00DA7480">
        <w:rPr>
          <w:rFonts w:hint="eastAsia"/>
        </w:rPr>
        <w:t>於</w:t>
      </w:r>
      <w:r w:rsidR="0055775C" w:rsidRPr="00DA7480">
        <w:rPr>
          <w:rFonts w:hint="eastAsia"/>
        </w:rPr>
        <w:t>資訊系統</w:t>
      </w:r>
      <w:r w:rsidR="000920E6" w:rsidRPr="00DA7480">
        <w:rPr>
          <w:rFonts w:hint="eastAsia"/>
        </w:rPr>
        <w:t>鍵入「有無於他院手術」、「行動能力」及「上下肢活動範圍」等</w:t>
      </w:r>
      <w:r w:rsidR="0055775C" w:rsidRPr="00DA7480">
        <w:rPr>
          <w:rFonts w:hint="eastAsia"/>
        </w:rPr>
        <w:t>篩選</w:t>
      </w:r>
      <w:r w:rsidR="000920E6" w:rsidRPr="00DA7480">
        <w:rPr>
          <w:rFonts w:hint="eastAsia"/>
        </w:rPr>
        <w:t>欄位，發現</w:t>
      </w:r>
      <w:r w:rsidR="0055775C" w:rsidRPr="00DA7480">
        <w:rPr>
          <w:rFonts w:hint="eastAsia"/>
        </w:rPr>
        <w:t>其</w:t>
      </w:r>
      <w:r w:rsidR="000920E6" w:rsidRPr="00DA7480">
        <w:rPr>
          <w:rFonts w:hint="eastAsia"/>
        </w:rPr>
        <w:t>跨縣市就醫、短期診療即開</w:t>
      </w:r>
      <w:r w:rsidR="0055775C" w:rsidRPr="00DA7480">
        <w:rPr>
          <w:rFonts w:hint="eastAsia"/>
        </w:rPr>
        <w:t>具</w:t>
      </w:r>
      <w:r w:rsidR="000920E6" w:rsidRPr="00DA7480">
        <w:rPr>
          <w:rFonts w:hint="eastAsia"/>
        </w:rPr>
        <w:t>診斷書之比</w:t>
      </w:r>
      <w:r w:rsidR="0055775C" w:rsidRPr="00DA7480">
        <w:rPr>
          <w:rFonts w:hint="eastAsia"/>
        </w:rPr>
        <w:t>率</w:t>
      </w:r>
      <w:r w:rsidR="000920E6" w:rsidRPr="00DA7480">
        <w:rPr>
          <w:rFonts w:hint="eastAsia"/>
        </w:rPr>
        <w:t>偏高，疑有異常情事</w:t>
      </w:r>
      <w:r w:rsidR="00E07A8C" w:rsidRPr="00DA7480">
        <w:rPr>
          <w:rStyle w:val="aff"/>
        </w:rPr>
        <w:footnoteReference w:id="18"/>
      </w:r>
      <w:r w:rsidR="000920E6" w:rsidRPr="00DA7480">
        <w:rPr>
          <w:rFonts w:hint="eastAsia"/>
        </w:rPr>
        <w:t>。</w:t>
      </w:r>
      <w:r w:rsidR="0055775C" w:rsidRPr="00DA7480">
        <w:rPr>
          <w:rFonts w:hint="eastAsia"/>
        </w:rPr>
        <w:lastRenderedPageBreak/>
        <w:t>該局隨即</w:t>
      </w:r>
      <w:r w:rsidR="000920E6" w:rsidRPr="00DA7480">
        <w:rPr>
          <w:rFonts w:hint="eastAsia"/>
        </w:rPr>
        <w:t>調</w:t>
      </w:r>
      <w:r w:rsidR="008179E0" w:rsidRPr="00DA7480">
        <w:rPr>
          <w:rFonts w:hint="eastAsia"/>
        </w:rPr>
        <w:t>閱</w:t>
      </w:r>
      <w:r w:rsidR="0055775C" w:rsidRPr="00DA7480">
        <w:rPr>
          <w:rFonts w:hint="eastAsia"/>
        </w:rPr>
        <w:t>其</w:t>
      </w:r>
      <w:r w:rsidR="000920E6" w:rsidRPr="00DA7480">
        <w:rPr>
          <w:rFonts w:hint="eastAsia"/>
        </w:rPr>
        <w:t>6件</w:t>
      </w:r>
      <w:r w:rsidR="0055775C" w:rsidRPr="00DA7480">
        <w:rPr>
          <w:rFonts w:hint="eastAsia"/>
        </w:rPr>
        <w:t>已</w:t>
      </w:r>
      <w:r w:rsidR="0055775C">
        <w:rPr>
          <w:rFonts w:hint="eastAsia"/>
        </w:rPr>
        <w:t>核定</w:t>
      </w:r>
      <w:r w:rsidR="000920E6">
        <w:rPr>
          <w:rFonts w:hint="eastAsia"/>
        </w:rPr>
        <w:t>給付案件</w:t>
      </w:r>
      <w:r w:rsidR="008179E0">
        <w:rPr>
          <w:rFonts w:hint="eastAsia"/>
        </w:rPr>
        <w:t>，並</w:t>
      </w:r>
      <w:r w:rsidR="00713AB7">
        <w:rPr>
          <w:rFonts w:hint="eastAsia"/>
        </w:rPr>
        <w:t>委請</w:t>
      </w:r>
      <w:r w:rsidR="000920E6">
        <w:rPr>
          <w:rFonts w:hint="eastAsia"/>
        </w:rPr>
        <w:t>該局特約專科醫師就</w:t>
      </w:r>
      <w:r w:rsidR="00713AB7">
        <w:rPr>
          <w:rFonts w:hint="eastAsia"/>
        </w:rPr>
        <w:t>其</w:t>
      </w:r>
      <w:r w:rsidR="000920E6">
        <w:rPr>
          <w:rFonts w:hint="eastAsia"/>
        </w:rPr>
        <w:t>失能診斷書所載症狀提供外顯症狀之醫理</w:t>
      </w:r>
      <w:r w:rsidR="008179E0">
        <w:rPr>
          <w:rFonts w:hint="eastAsia"/>
        </w:rPr>
        <w:t>專業</w:t>
      </w:r>
      <w:r w:rsidR="000920E6">
        <w:rPr>
          <w:rFonts w:hint="eastAsia"/>
        </w:rPr>
        <w:t>見解，發現</w:t>
      </w:r>
      <w:r w:rsidR="008179E0">
        <w:rPr>
          <w:rFonts w:hint="eastAsia"/>
        </w:rPr>
        <w:t>除其</w:t>
      </w:r>
      <w:r w:rsidR="000920E6">
        <w:rPr>
          <w:rFonts w:hint="eastAsia"/>
        </w:rPr>
        <w:t>失能診斷書「治療經過</w:t>
      </w:r>
      <w:r w:rsidR="00B12FA1">
        <w:rPr>
          <w:rFonts w:hint="eastAsia"/>
        </w:rPr>
        <w:t>欄</w:t>
      </w:r>
      <w:r w:rsidR="000920E6">
        <w:rPr>
          <w:rFonts w:hint="eastAsia"/>
        </w:rPr>
        <w:t>」記載簡略，且均於他院進行手術</w:t>
      </w:r>
      <w:r w:rsidR="00F4533B">
        <w:rPr>
          <w:rFonts w:hint="eastAsia"/>
        </w:rPr>
        <w:t>而有違常情</w:t>
      </w:r>
      <w:r w:rsidR="008179E0">
        <w:rPr>
          <w:rFonts w:hint="eastAsia"/>
        </w:rPr>
        <w:t>之外</w:t>
      </w:r>
      <w:r w:rsidR="000920E6">
        <w:rPr>
          <w:rFonts w:hint="eastAsia"/>
        </w:rPr>
        <w:t>，給付申請書及給付收據之筆跡</w:t>
      </w:r>
      <w:r w:rsidR="00571302">
        <w:rPr>
          <w:rFonts w:hint="eastAsia"/>
        </w:rPr>
        <w:t>更</w:t>
      </w:r>
      <w:r w:rsidR="000920E6">
        <w:rPr>
          <w:rFonts w:hint="eastAsia"/>
        </w:rPr>
        <w:t>有相似</w:t>
      </w:r>
      <w:r w:rsidR="008179E0">
        <w:rPr>
          <w:rFonts w:hint="eastAsia"/>
        </w:rPr>
        <w:t>之虞</w:t>
      </w:r>
      <w:r w:rsidR="000920E6">
        <w:rPr>
          <w:rFonts w:hint="eastAsia"/>
        </w:rPr>
        <w:t>，遂經該局</w:t>
      </w:r>
      <w:r w:rsidR="008179E0">
        <w:rPr>
          <w:rFonts w:hint="eastAsia"/>
        </w:rPr>
        <w:t>自</w:t>
      </w:r>
      <w:r w:rsidR="000920E6">
        <w:rPr>
          <w:rFonts w:hint="eastAsia"/>
        </w:rPr>
        <w:t>105年2月16日</w:t>
      </w:r>
      <w:r w:rsidR="008179E0">
        <w:rPr>
          <w:rFonts w:hint="eastAsia"/>
        </w:rPr>
        <w:t>起</w:t>
      </w:r>
      <w:r w:rsidR="000920E6">
        <w:rPr>
          <w:rFonts w:hint="eastAsia"/>
        </w:rPr>
        <w:t>將洪醫師列管在案。該局</w:t>
      </w:r>
      <w:r w:rsidR="00B943C7">
        <w:rPr>
          <w:rFonts w:hint="eastAsia"/>
        </w:rPr>
        <w:t>表示，</w:t>
      </w:r>
      <w:r w:rsidR="000920E6">
        <w:rPr>
          <w:rFonts w:hint="eastAsia"/>
        </w:rPr>
        <w:t>囿於行政機關之調查權限，</w:t>
      </w:r>
      <w:r w:rsidR="00B943C7">
        <w:rPr>
          <w:rFonts w:hint="eastAsia"/>
        </w:rPr>
        <w:t>該局</w:t>
      </w:r>
      <w:r w:rsidR="000920E6">
        <w:rPr>
          <w:rFonts w:hint="eastAsia"/>
        </w:rPr>
        <w:t>乃於105年2月間將此異常情資循政風體系報</w:t>
      </w:r>
      <w:r w:rsidR="00571302">
        <w:rPr>
          <w:rFonts w:hint="eastAsia"/>
        </w:rPr>
        <w:t>請</w:t>
      </w:r>
      <w:r w:rsidR="000920E6">
        <w:rPr>
          <w:rFonts w:hint="eastAsia"/>
        </w:rPr>
        <w:t>勞動部政風處轉</w:t>
      </w:r>
      <w:r w:rsidR="00BB0718">
        <w:rPr>
          <w:rFonts w:hint="eastAsia"/>
        </w:rPr>
        <w:t>送</w:t>
      </w:r>
      <w:r w:rsidR="000920E6">
        <w:rPr>
          <w:rFonts w:hint="eastAsia"/>
        </w:rPr>
        <w:t>廉政署</w:t>
      </w:r>
      <w:r w:rsidR="00CE5CA4">
        <w:rPr>
          <w:rFonts w:hint="eastAsia"/>
        </w:rPr>
        <w:t>查處</w:t>
      </w:r>
      <w:r w:rsidR="000920E6">
        <w:rPr>
          <w:rFonts w:hint="eastAsia"/>
        </w:rPr>
        <w:t>，</w:t>
      </w:r>
      <w:r w:rsidR="00C87CFC">
        <w:rPr>
          <w:rFonts w:hint="eastAsia"/>
        </w:rPr>
        <w:t>經</w:t>
      </w:r>
      <w:r w:rsidR="00145C1A">
        <w:rPr>
          <w:rFonts w:hint="eastAsia"/>
        </w:rPr>
        <w:t>臺北地檢署檢察官</w:t>
      </w:r>
      <w:r w:rsidR="00B943C7">
        <w:rPr>
          <w:rFonts w:hint="eastAsia"/>
        </w:rPr>
        <w:t>指揮該署調查後偵查終結，</w:t>
      </w:r>
      <w:r w:rsidR="00BB0718">
        <w:rPr>
          <w:rFonts w:hint="eastAsia"/>
        </w:rPr>
        <w:t>以107年度偵字第11595號提起公訴</w:t>
      </w:r>
      <w:r w:rsidR="00B009B4">
        <w:rPr>
          <w:rFonts w:hint="eastAsia"/>
        </w:rPr>
        <w:t>，業</w:t>
      </w:r>
      <w:r w:rsidR="00F4533B">
        <w:rPr>
          <w:rFonts w:hint="eastAsia"/>
        </w:rPr>
        <w:t>經</w:t>
      </w:r>
      <w:r w:rsidR="00BB0718">
        <w:rPr>
          <w:rFonts w:hint="eastAsia"/>
        </w:rPr>
        <w:t>臺北地院</w:t>
      </w:r>
      <w:r w:rsidR="00B009B4">
        <w:rPr>
          <w:rFonts w:hint="eastAsia"/>
        </w:rPr>
        <w:t>於107年12月5日</w:t>
      </w:r>
      <w:r w:rsidR="00BB0718">
        <w:rPr>
          <w:rFonts w:hint="eastAsia"/>
        </w:rPr>
        <w:t>判決</w:t>
      </w:r>
      <w:r w:rsidR="00B009B4">
        <w:rPr>
          <w:rFonts w:hint="eastAsia"/>
        </w:rPr>
        <w:t>之</w:t>
      </w:r>
      <w:r w:rsidR="00BB0718">
        <w:rPr>
          <w:rFonts w:hint="eastAsia"/>
        </w:rPr>
        <w:t>主文</w:t>
      </w:r>
      <w:r w:rsidR="0069179C">
        <w:rPr>
          <w:rFonts w:hint="eastAsia"/>
        </w:rPr>
        <w:t>略以</w:t>
      </w:r>
      <w:r w:rsidR="00BB0718">
        <w:rPr>
          <w:rFonts w:hint="eastAsia"/>
        </w:rPr>
        <w:t>：洪</w:t>
      </w:r>
      <w:r w:rsidR="0069179C">
        <w:rPr>
          <w:rFonts w:hint="eastAsia"/>
        </w:rPr>
        <w:t>醫師</w:t>
      </w:r>
      <w:r w:rsidR="00BB0718">
        <w:rPr>
          <w:rFonts w:hint="eastAsia"/>
        </w:rPr>
        <w:t>犯三人以上共同詐欺取財罪，處有期徒刑2年6月。扣案之犯罪所得150萬元沒收</w:t>
      </w:r>
      <w:r w:rsidR="00237B43">
        <w:rPr>
          <w:rFonts w:hAnsi="標楷體" w:hint="eastAsia"/>
        </w:rPr>
        <w:t>……</w:t>
      </w:r>
      <w:r w:rsidR="003256E0" w:rsidRPr="00AD0159">
        <w:rPr>
          <w:rFonts w:hAnsi="標楷體" w:hint="eastAsia"/>
        </w:rPr>
        <w:t>等語</w:t>
      </w:r>
      <w:r w:rsidR="00BB0718">
        <w:rPr>
          <w:rFonts w:hint="eastAsia"/>
        </w:rPr>
        <w:t>。</w:t>
      </w:r>
      <w:r w:rsidR="0069179C">
        <w:rPr>
          <w:rFonts w:hint="eastAsia"/>
        </w:rPr>
        <w:t>顯見</w:t>
      </w:r>
      <w:r w:rsidR="00A77D77" w:rsidRPr="00A77D77">
        <w:rPr>
          <w:rFonts w:hint="eastAsia"/>
        </w:rPr>
        <w:t>洪醫師勾串勞保黃牛詐領勞保給付等不法情事，係經勞保局辦理專案清查計畫後</w:t>
      </w:r>
      <w:r w:rsidR="008324A3">
        <w:rPr>
          <w:rFonts w:hint="eastAsia"/>
        </w:rPr>
        <w:t>察覺，</w:t>
      </w:r>
      <w:r w:rsidR="00B009B4">
        <w:rPr>
          <w:rFonts w:hint="eastAsia"/>
        </w:rPr>
        <w:t>主動</w:t>
      </w:r>
      <w:r w:rsidR="00571302">
        <w:rPr>
          <w:rFonts w:hint="eastAsia"/>
        </w:rPr>
        <w:t>循政風體系</w:t>
      </w:r>
      <w:r w:rsidR="00A77D77" w:rsidRPr="00A77D77">
        <w:rPr>
          <w:rFonts w:hint="eastAsia"/>
        </w:rPr>
        <w:t>移送</w:t>
      </w:r>
      <w:r w:rsidR="00734934">
        <w:rPr>
          <w:rFonts w:hint="eastAsia"/>
        </w:rPr>
        <w:t>廉政署</w:t>
      </w:r>
      <w:r w:rsidR="00A77D77" w:rsidRPr="00A77D77">
        <w:rPr>
          <w:rFonts w:hint="eastAsia"/>
        </w:rPr>
        <w:t>偵辦，</w:t>
      </w:r>
      <w:r w:rsidR="00734934">
        <w:rPr>
          <w:rFonts w:hint="eastAsia"/>
        </w:rPr>
        <w:t>容</w:t>
      </w:r>
      <w:r w:rsidR="007C1B3F">
        <w:rPr>
          <w:rFonts w:hint="eastAsia"/>
        </w:rPr>
        <w:t>值</w:t>
      </w:r>
      <w:r w:rsidR="00A77D77" w:rsidRPr="00A77D77">
        <w:rPr>
          <w:rFonts w:hint="eastAsia"/>
        </w:rPr>
        <w:t>肯認</w:t>
      </w:r>
      <w:r w:rsidR="0069179C">
        <w:rPr>
          <w:rFonts w:hint="eastAsia"/>
        </w:rPr>
        <w:t>。</w:t>
      </w:r>
    </w:p>
    <w:p w:rsidR="000865D5" w:rsidRPr="000865D5" w:rsidRDefault="0069179C" w:rsidP="00CE5CA4">
      <w:pPr>
        <w:pStyle w:val="3"/>
      </w:pPr>
      <w:r>
        <w:rPr>
          <w:rFonts w:hint="eastAsia"/>
        </w:rPr>
        <w:t>惟</w:t>
      </w:r>
      <w:r w:rsidR="004B4FDC">
        <w:rPr>
          <w:rFonts w:hint="eastAsia"/>
        </w:rPr>
        <w:t>查</w:t>
      </w:r>
      <w:r w:rsidR="00734934">
        <w:rPr>
          <w:rFonts w:hint="eastAsia"/>
        </w:rPr>
        <w:t>，勞動部政風處係處理有關該部</w:t>
      </w:r>
      <w:r w:rsidR="004B4FDC">
        <w:rPr>
          <w:rFonts w:hint="eastAsia"/>
        </w:rPr>
        <w:t>暨所屬</w:t>
      </w:r>
      <w:r w:rsidR="004B4FDC" w:rsidRPr="00CE5CA4">
        <w:rPr>
          <w:rFonts w:hAnsi="標楷體" w:hint="eastAsia"/>
        </w:rPr>
        <w:t>「</w:t>
      </w:r>
      <w:r w:rsidR="00734934">
        <w:rPr>
          <w:rFonts w:hint="eastAsia"/>
        </w:rPr>
        <w:t>內部人員</w:t>
      </w:r>
      <w:r w:rsidR="004B4FDC" w:rsidRPr="00CE5CA4">
        <w:rPr>
          <w:rFonts w:hAnsi="標楷體" w:hint="eastAsia"/>
        </w:rPr>
        <w:t>」</w:t>
      </w:r>
      <w:r w:rsidR="00734934">
        <w:rPr>
          <w:rFonts w:hint="eastAsia"/>
        </w:rPr>
        <w:t>及</w:t>
      </w:r>
      <w:r w:rsidR="00CE5CA4">
        <w:rPr>
          <w:rFonts w:hint="eastAsia"/>
        </w:rPr>
        <w:t>其</w:t>
      </w:r>
      <w:r w:rsidR="004B4FDC">
        <w:rPr>
          <w:rFonts w:hint="eastAsia"/>
        </w:rPr>
        <w:t>承辦</w:t>
      </w:r>
      <w:r w:rsidR="00734934">
        <w:rPr>
          <w:rFonts w:hint="eastAsia"/>
        </w:rPr>
        <w:t>業務所生</w:t>
      </w:r>
      <w:r w:rsidR="004B4FDC">
        <w:rPr>
          <w:rFonts w:hint="eastAsia"/>
        </w:rPr>
        <w:t>之</w:t>
      </w:r>
      <w:r w:rsidR="00734934" w:rsidRPr="00734934">
        <w:rPr>
          <w:rFonts w:hint="eastAsia"/>
        </w:rPr>
        <w:t>貪瀆與不法事項</w:t>
      </w:r>
      <w:r w:rsidR="00734934">
        <w:rPr>
          <w:rFonts w:hint="eastAsia"/>
        </w:rPr>
        <w:t>，</w:t>
      </w:r>
      <w:r w:rsidR="004B4FDC">
        <w:rPr>
          <w:rFonts w:hint="eastAsia"/>
        </w:rPr>
        <w:t>至該部</w:t>
      </w:r>
      <w:r w:rsidR="00CE5CA4">
        <w:rPr>
          <w:rFonts w:hint="eastAsia"/>
        </w:rPr>
        <w:t>所屬</w:t>
      </w:r>
      <w:r w:rsidR="004B4FDC">
        <w:rPr>
          <w:rFonts w:hint="eastAsia"/>
        </w:rPr>
        <w:t>各業務機關、單位</w:t>
      </w:r>
      <w:r w:rsidR="00734934">
        <w:rPr>
          <w:rFonts w:hint="eastAsia"/>
        </w:rPr>
        <w:t>因執行業務知有民眾或其他公務機關人員之</w:t>
      </w:r>
      <w:r w:rsidR="004B4FDC">
        <w:rPr>
          <w:rFonts w:hint="eastAsia"/>
        </w:rPr>
        <w:t>犯罪</w:t>
      </w:r>
      <w:r w:rsidR="004B4FDC" w:rsidRPr="00AD0159">
        <w:rPr>
          <w:rFonts w:hint="eastAsia"/>
        </w:rPr>
        <w:t>嫌疑</w:t>
      </w:r>
      <w:r w:rsidR="00734934" w:rsidRPr="00AD0159">
        <w:rPr>
          <w:rFonts w:hint="eastAsia"/>
        </w:rPr>
        <w:t>事項，</w:t>
      </w:r>
      <w:r w:rsidR="00E942DF" w:rsidRPr="00AD0159">
        <w:rPr>
          <w:rFonts w:hint="eastAsia"/>
        </w:rPr>
        <w:t>自非</w:t>
      </w:r>
      <w:r w:rsidR="00734934" w:rsidRPr="00AD0159">
        <w:rPr>
          <w:rFonts w:hint="eastAsia"/>
        </w:rPr>
        <w:t>屬該處應予處理</w:t>
      </w:r>
      <w:r w:rsidR="00E000E0" w:rsidRPr="00AD0159">
        <w:rPr>
          <w:rFonts w:hint="eastAsia"/>
        </w:rPr>
        <w:t>事項</w:t>
      </w:r>
      <w:r w:rsidR="00734934" w:rsidRPr="00AD0159">
        <w:rPr>
          <w:rFonts w:hint="eastAsia"/>
        </w:rPr>
        <w:t>之列，</w:t>
      </w:r>
      <w:r w:rsidR="004B4FDC" w:rsidRPr="00AD0159">
        <w:rPr>
          <w:rFonts w:hint="eastAsia"/>
        </w:rPr>
        <w:t>此分別有</w:t>
      </w:r>
      <w:r w:rsidR="00734934" w:rsidRPr="00AD0159">
        <w:rPr>
          <w:rFonts w:hint="eastAsia"/>
        </w:rPr>
        <w:t>政風機構人員設置管理條例第4條</w:t>
      </w:r>
      <w:r w:rsidR="004B4FDC" w:rsidRPr="00AD0159">
        <w:rPr>
          <w:rStyle w:val="aff"/>
        </w:rPr>
        <w:footnoteReference w:id="19"/>
      </w:r>
      <w:r w:rsidR="00734934" w:rsidRPr="00AD0159">
        <w:rPr>
          <w:rFonts w:hint="eastAsia"/>
        </w:rPr>
        <w:t>及其施行細則第8條、第9條規定</w:t>
      </w:r>
      <w:r w:rsidR="001C1410" w:rsidRPr="00AD0159">
        <w:rPr>
          <w:rStyle w:val="aff"/>
        </w:rPr>
        <w:footnoteReference w:id="20"/>
      </w:r>
      <w:r w:rsidR="003256E0" w:rsidRPr="00AD0159">
        <w:rPr>
          <w:rFonts w:hint="eastAsia"/>
        </w:rPr>
        <w:t>足以為</w:t>
      </w:r>
      <w:r w:rsidR="003256E0" w:rsidRPr="00AD0159">
        <w:rPr>
          <w:rFonts w:hint="eastAsia"/>
        </w:rPr>
        <w:lastRenderedPageBreak/>
        <w:t>憑</w:t>
      </w:r>
      <w:r w:rsidR="004B4FDC" w:rsidRPr="00AD0159">
        <w:rPr>
          <w:rFonts w:hint="eastAsia"/>
        </w:rPr>
        <w:t>。</w:t>
      </w:r>
      <w:r w:rsidR="00CE5CA4" w:rsidRPr="00AD0159">
        <w:rPr>
          <w:rFonts w:hint="eastAsia"/>
        </w:rPr>
        <w:t>縱廉政署執行貪瀆或相關</w:t>
      </w:r>
      <w:r w:rsidR="00CE5CA4">
        <w:rPr>
          <w:rFonts w:hint="eastAsia"/>
        </w:rPr>
        <w:t>犯罪調查職務之人員，依該署組織法第2條第2項</w:t>
      </w:r>
      <w:r w:rsidR="00CE5CA4">
        <w:rPr>
          <w:rStyle w:val="aff"/>
        </w:rPr>
        <w:footnoteReference w:id="21"/>
      </w:r>
      <w:r w:rsidR="00CE5CA4">
        <w:rPr>
          <w:rFonts w:hint="eastAsia"/>
        </w:rPr>
        <w:t>規定，視同刑事訴訟法所稱之司法警察官或司法警察，</w:t>
      </w:r>
      <w:r w:rsidR="00E942DF">
        <w:rPr>
          <w:rFonts w:hint="eastAsia"/>
        </w:rPr>
        <w:t>亦</w:t>
      </w:r>
      <w:r w:rsidR="00CE5CA4">
        <w:rPr>
          <w:rFonts w:hint="eastAsia"/>
        </w:rPr>
        <w:t>屬勞保局依刑事訴訟法上開規定告發之對象，然為求時效</w:t>
      </w:r>
      <w:r w:rsidR="00D67573">
        <w:rPr>
          <w:rFonts w:hint="eastAsia"/>
        </w:rPr>
        <w:t>並儘可能減少</w:t>
      </w:r>
      <w:r w:rsidR="00CE5CA4">
        <w:rPr>
          <w:rFonts w:hint="eastAsia"/>
        </w:rPr>
        <w:t>不法情資</w:t>
      </w:r>
      <w:r w:rsidR="00D67573">
        <w:rPr>
          <w:rFonts w:hint="eastAsia"/>
        </w:rPr>
        <w:t>經手與知</w:t>
      </w:r>
      <w:r w:rsidR="00CE5CA4">
        <w:rPr>
          <w:rFonts w:hint="eastAsia"/>
        </w:rPr>
        <w:t>悉</w:t>
      </w:r>
      <w:r w:rsidR="00CA7BA9">
        <w:rPr>
          <w:rFonts w:hint="eastAsia"/>
        </w:rPr>
        <w:t>之</w:t>
      </w:r>
      <w:r w:rsidR="00CE5CA4">
        <w:rPr>
          <w:rFonts w:hint="eastAsia"/>
        </w:rPr>
        <w:t>人數</w:t>
      </w:r>
      <w:r w:rsidR="00CA7BA9">
        <w:rPr>
          <w:rFonts w:hint="eastAsia"/>
        </w:rPr>
        <w:t>，</w:t>
      </w:r>
      <w:r w:rsidR="00CE5CA4">
        <w:rPr>
          <w:rFonts w:hint="eastAsia"/>
        </w:rPr>
        <w:t>以</w:t>
      </w:r>
      <w:r w:rsidR="00D67573">
        <w:rPr>
          <w:rFonts w:hint="eastAsia"/>
        </w:rPr>
        <w:t>降低</w:t>
      </w:r>
      <w:r w:rsidR="00CE5CA4">
        <w:rPr>
          <w:rFonts w:hint="eastAsia"/>
        </w:rPr>
        <w:t>洩密之風險，該局本</w:t>
      </w:r>
      <w:r w:rsidR="00E942DF">
        <w:rPr>
          <w:rFonts w:hint="eastAsia"/>
        </w:rPr>
        <w:t>得</w:t>
      </w:r>
      <w:r w:rsidR="000865D5" w:rsidRPr="000865D5">
        <w:rPr>
          <w:rFonts w:hint="eastAsia"/>
        </w:rPr>
        <w:t>逕向檢察官告發，卻</w:t>
      </w:r>
      <w:r w:rsidR="00D67573" w:rsidRPr="000865D5">
        <w:rPr>
          <w:rFonts w:hint="eastAsia"/>
        </w:rPr>
        <w:t>捨近求遠</w:t>
      </w:r>
      <w:r w:rsidR="000865D5" w:rsidRPr="000865D5">
        <w:rPr>
          <w:rFonts w:hint="eastAsia"/>
        </w:rPr>
        <w:t>循政風體系</w:t>
      </w:r>
      <w:r w:rsidR="00D67573" w:rsidRPr="000865D5">
        <w:rPr>
          <w:rFonts w:hint="eastAsia"/>
        </w:rPr>
        <w:t>輾轉</w:t>
      </w:r>
      <w:r w:rsidR="000865D5" w:rsidRPr="000865D5">
        <w:rPr>
          <w:rFonts w:hint="eastAsia"/>
        </w:rPr>
        <w:t>陳報，除難契合政風機構</w:t>
      </w:r>
      <w:r w:rsidR="00EF1911">
        <w:rPr>
          <w:rFonts w:hint="eastAsia"/>
        </w:rPr>
        <w:t>前開</w:t>
      </w:r>
      <w:r w:rsidR="000865D5" w:rsidRPr="000865D5">
        <w:rPr>
          <w:rFonts w:hint="eastAsia"/>
        </w:rPr>
        <w:t>法定職掌事項</w:t>
      </w:r>
      <w:r w:rsidR="003256E0" w:rsidRPr="00AD0159">
        <w:rPr>
          <w:rFonts w:hint="eastAsia"/>
        </w:rPr>
        <w:t>之外</w:t>
      </w:r>
      <w:r w:rsidR="000865D5" w:rsidRPr="000865D5">
        <w:rPr>
          <w:rFonts w:hint="eastAsia"/>
        </w:rPr>
        <w:t>，更徒增不法情資</w:t>
      </w:r>
      <w:r w:rsidR="00E942DF">
        <w:rPr>
          <w:rFonts w:hint="eastAsia"/>
        </w:rPr>
        <w:t>移轉</w:t>
      </w:r>
      <w:r w:rsidR="00EF1911">
        <w:rPr>
          <w:rFonts w:hint="eastAsia"/>
        </w:rPr>
        <w:t>時間與其</w:t>
      </w:r>
      <w:r w:rsidR="000865D5" w:rsidRPr="000865D5">
        <w:rPr>
          <w:rFonts w:hint="eastAsia"/>
        </w:rPr>
        <w:t>經手</w:t>
      </w:r>
      <w:r w:rsidR="00EF1911">
        <w:rPr>
          <w:rFonts w:hint="eastAsia"/>
        </w:rPr>
        <w:t>及</w:t>
      </w:r>
      <w:r w:rsidR="00D67573">
        <w:rPr>
          <w:rFonts w:hint="eastAsia"/>
        </w:rPr>
        <w:t>知悉之</w:t>
      </w:r>
      <w:r w:rsidR="000865D5" w:rsidRPr="000865D5">
        <w:rPr>
          <w:rFonts w:hint="eastAsia"/>
        </w:rPr>
        <w:t>人數，致提高洩密風險之虞，</w:t>
      </w:r>
      <w:r w:rsidR="00D67573">
        <w:rPr>
          <w:rFonts w:hint="eastAsia"/>
        </w:rPr>
        <w:t>不無有</w:t>
      </w:r>
      <w:r w:rsidR="000865D5" w:rsidRPr="000865D5">
        <w:rPr>
          <w:rFonts w:hint="eastAsia"/>
        </w:rPr>
        <w:t>檢討改善之空間</w:t>
      </w:r>
      <w:r w:rsidR="00D67573">
        <w:rPr>
          <w:rFonts w:hint="eastAsia"/>
        </w:rPr>
        <w:t>。</w:t>
      </w:r>
    </w:p>
    <w:p w:rsidR="00562344" w:rsidRDefault="00D67573" w:rsidP="00524532">
      <w:pPr>
        <w:pStyle w:val="3"/>
      </w:pPr>
      <w:r w:rsidRPr="00AD0159">
        <w:rPr>
          <w:rFonts w:hint="eastAsia"/>
        </w:rPr>
        <w:t>綜上，</w:t>
      </w:r>
      <w:r w:rsidR="00EF1911" w:rsidRPr="00AD0159">
        <w:rPr>
          <w:rFonts w:hint="eastAsia"/>
        </w:rPr>
        <w:t>臺大醫院骨科洪醫師勾串勞保黃牛詐領勞保給付等不法情事，係經勞保局辦理專案清查後，主動移送法務部廉政署查辦，</w:t>
      </w:r>
      <w:r w:rsidR="00F6084F" w:rsidRPr="00AD0159">
        <w:rPr>
          <w:rFonts w:hint="eastAsia"/>
        </w:rPr>
        <w:t>勞保局之主動作為</w:t>
      </w:r>
      <w:r w:rsidR="00EF1911" w:rsidRPr="00AD0159">
        <w:rPr>
          <w:rFonts w:hint="eastAsia"/>
        </w:rPr>
        <w:t>固值肯認，惟該局因執行業務知有犯罪嫌疑之不法情資，本得逕向檢察官告發，卻循政風體系輾轉陳報，</w:t>
      </w:r>
      <w:r w:rsidR="00F6084F" w:rsidRPr="00AD0159">
        <w:rPr>
          <w:rFonts w:hint="eastAsia"/>
        </w:rPr>
        <w:t>此舉</w:t>
      </w:r>
      <w:r w:rsidR="00EF1911" w:rsidRPr="00AD0159">
        <w:rPr>
          <w:rFonts w:hint="eastAsia"/>
        </w:rPr>
        <w:t>除難契合政風機構法定職掌事項</w:t>
      </w:r>
      <w:r w:rsidR="003256E0" w:rsidRPr="00AD0159">
        <w:rPr>
          <w:rFonts w:hint="eastAsia"/>
        </w:rPr>
        <w:t>之外</w:t>
      </w:r>
      <w:r w:rsidR="00EF1911" w:rsidRPr="00AD0159">
        <w:rPr>
          <w:rFonts w:hint="eastAsia"/>
        </w:rPr>
        <w:t>，更徒增不法情資</w:t>
      </w:r>
      <w:r w:rsidR="00E942DF" w:rsidRPr="00AD0159">
        <w:rPr>
          <w:rFonts w:hint="eastAsia"/>
        </w:rPr>
        <w:t>移轉</w:t>
      </w:r>
      <w:r w:rsidR="00EF1911" w:rsidRPr="00AD0159">
        <w:rPr>
          <w:rFonts w:hint="eastAsia"/>
        </w:rPr>
        <w:t>時間與其經手及知悉之人數，致提高洩密風險之虞，</w:t>
      </w:r>
      <w:r w:rsidR="003256E0" w:rsidRPr="00AD0159">
        <w:rPr>
          <w:rFonts w:hint="eastAsia"/>
        </w:rPr>
        <w:t>未來</w:t>
      </w:r>
      <w:r w:rsidR="00F6084F" w:rsidRPr="00AD0159">
        <w:rPr>
          <w:rFonts w:hint="eastAsia"/>
        </w:rPr>
        <w:t>就犯罪</w:t>
      </w:r>
      <w:r w:rsidR="0013435E" w:rsidRPr="00AD0159">
        <w:rPr>
          <w:rFonts w:hint="eastAsia"/>
        </w:rPr>
        <w:t>行為</w:t>
      </w:r>
      <w:r w:rsidR="00F6084F" w:rsidRPr="00AD0159">
        <w:rPr>
          <w:rFonts w:hint="eastAsia"/>
        </w:rPr>
        <w:t>之舉發作為，</w:t>
      </w:r>
      <w:r w:rsidR="003256E0" w:rsidRPr="00AD0159">
        <w:rPr>
          <w:rFonts w:hint="eastAsia"/>
        </w:rPr>
        <w:t>勞保局</w:t>
      </w:r>
      <w:r w:rsidR="00EF1911" w:rsidRPr="00AD0159">
        <w:rPr>
          <w:rFonts w:hint="eastAsia"/>
        </w:rPr>
        <w:t>允有審慎檢討之空間</w:t>
      </w:r>
      <w:r w:rsidR="00EF1911">
        <w:rPr>
          <w:rFonts w:hint="eastAsia"/>
        </w:rPr>
        <w:t>。</w:t>
      </w:r>
    </w:p>
    <w:p w:rsidR="0031011B" w:rsidRPr="00623E17" w:rsidRDefault="0031011B" w:rsidP="00623E17">
      <w:pPr>
        <w:pStyle w:val="2"/>
        <w:rPr>
          <w:b/>
        </w:rPr>
      </w:pPr>
      <w:r w:rsidRPr="00623E17">
        <w:rPr>
          <w:rFonts w:hint="eastAsia"/>
          <w:b/>
        </w:rPr>
        <w:t>勞保局自104年起</w:t>
      </w:r>
      <w:r w:rsidR="00953178" w:rsidRPr="00623E17">
        <w:rPr>
          <w:rFonts w:hint="eastAsia"/>
          <w:b/>
        </w:rPr>
        <w:t>陸續</w:t>
      </w:r>
      <w:r w:rsidRPr="00623E17">
        <w:rPr>
          <w:rFonts w:hint="eastAsia"/>
          <w:b/>
        </w:rPr>
        <w:t>辦理「醫師出具診斷書數量異常」等</w:t>
      </w:r>
      <w:r w:rsidR="00953178" w:rsidRPr="00623E17">
        <w:rPr>
          <w:rFonts w:hint="eastAsia"/>
          <w:b/>
        </w:rPr>
        <w:t>專案清查計畫</w:t>
      </w:r>
      <w:r w:rsidR="002B4844" w:rsidRPr="00623E17">
        <w:rPr>
          <w:rFonts w:hint="eastAsia"/>
          <w:b/>
        </w:rPr>
        <w:t>，</w:t>
      </w:r>
      <w:r w:rsidR="00953178" w:rsidRPr="00623E17">
        <w:rPr>
          <w:rFonts w:hint="eastAsia"/>
          <w:b/>
        </w:rPr>
        <w:t>截至107年底，</w:t>
      </w:r>
      <w:r w:rsidR="00F55C45" w:rsidRPr="00623E17">
        <w:rPr>
          <w:rFonts w:hint="eastAsia"/>
          <w:b/>
        </w:rPr>
        <w:t>計</w:t>
      </w:r>
      <w:r w:rsidR="00953178" w:rsidRPr="00623E17">
        <w:rPr>
          <w:rFonts w:hint="eastAsia"/>
          <w:b/>
        </w:rPr>
        <w:t>移送</w:t>
      </w:r>
      <w:r w:rsidR="00B31265" w:rsidRPr="00623E17">
        <w:rPr>
          <w:rFonts w:hint="eastAsia"/>
          <w:b/>
        </w:rPr>
        <w:t>並列管</w:t>
      </w:r>
      <w:r w:rsidR="00953178" w:rsidRPr="00623E17">
        <w:rPr>
          <w:rFonts w:hint="eastAsia"/>
          <w:b/>
        </w:rPr>
        <w:t>17名</w:t>
      </w:r>
      <w:r w:rsidR="002B4844" w:rsidRPr="00623E17">
        <w:rPr>
          <w:rFonts w:hint="eastAsia"/>
          <w:b/>
        </w:rPr>
        <w:t>涉案醫師，</w:t>
      </w:r>
      <w:r w:rsidR="00EF1911" w:rsidRPr="00623E17">
        <w:rPr>
          <w:rFonts w:hint="eastAsia"/>
          <w:b/>
        </w:rPr>
        <w:t>併同不肖黃牛、被保險人經檢察官起訴者達132人，</w:t>
      </w:r>
      <w:r w:rsidR="00F55C45" w:rsidRPr="00623E17">
        <w:rPr>
          <w:rFonts w:hint="eastAsia"/>
          <w:b/>
        </w:rPr>
        <w:t>縱</w:t>
      </w:r>
      <w:r w:rsidR="00B31265" w:rsidRPr="00623E17">
        <w:rPr>
          <w:rFonts w:hint="eastAsia"/>
          <w:b/>
        </w:rPr>
        <w:t>已略見成效，</w:t>
      </w:r>
      <w:r w:rsidR="00F930D7" w:rsidRPr="00623E17">
        <w:rPr>
          <w:rFonts w:hint="eastAsia"/>
          <w:b/>
        </w:rPr>
        <w:t>惟其源自該</w:t>
      </w:r>
      <w:r w:rsidR="00AA6B31" w:rsidRPr="00623E17">
        <w:rPr>
          <w:rFonts w:hint="eastAsia"/>
          <w:b/>
        </w:rPr>
        <w:t>局</w:t>
      </w:r>
      <w:r w:rsidR="00CB5BF2">
        <w:rPr>
          <w:rFonts w:hint="eastAsia"/>
          <w:b/>
        </w:rPr>
        <w:t>自行</w:t>
      </w:r>
      <w:r w:rsidR="00AA6B31" w:rsidRPr="00623E17">
        <w:rPr>
          <w:rFonts w:hint="eastAsia"/>
          <w:b/>
        </w:rPr>
        <w:t>主動清查</w:t>
      </w:r>
      <w:r w:rsidR="00F930D7" w:rsidRPr="00623E17">
        <w:rPr>
          <w:rFonts w:hint="eastAsia"/>
          <w:b/>
        </w:rPr>
        <w:t>發現者</w:t>
      </w:r>
      <w:r w:rsidR="00886875" w:rsidRPr="00623E17">
        <w:rPr>
          <w:rFonts w:hint="eastAsia"/>
          <w:b/>
        </w:rPr>
        <w:t>計</w:t>
      </w:r>
      <w:r w:rsidR="00AA6B31" w:rsidRPr="00623E17">
        <w:rPr>
          <w:rFonts w:hint="eastAsia"/>
          <w:b/>
        </w:rPr>
        <w:t>8名</w:t>
      </w:r>
      <w:r w:rsidR="00F930D7" w:rsidRPr="00623E17">
        <w:rPr>
          <w:rFonts w:hint="eastAsia"/>
          <w:b/>
        </w:rPr>
        <w:t>，</w:t>
      </w:r>
      <w:r w:rsidR="00B31265" w:rsidRPr="00623E17">
        <w:rPr>
          <w:rFonts w:hint="eastAsia"/>
          <w:b/>
        </w:rPr>
        <w:t>占比</w:t>
      </w:r>
      <w:r w:rsidR="00886875" w:rsidRPr="00623E17">
        <w:rPr>
          <w:rFonts w:hint="eastAsia"/>
          <w:b/>
        </w:rPr>
        <w:t>僅47</w:t>
      </w:r>
      <w:r w:rsidR="00B31265" w:rsidRPr="00623E17">
        <w:rPr>
          <w:rFonts w:hint="eastAsia"/>
          <w:b/>
        </w:rPr>
        <w:t>%，凸顯該局事前審核及事後勾稽</w:t>
      </w:r>
      <w:r w:rsidR="000609E6" w:rsidRPr="00623E17">
        <w:rPr>
          <w:rFonts w:hint="eastAsia"/>
          <w:b/>
        </w:rPr>
        <w:t>清查</w:t>
      </w:r>
      <w:r w:rsidR="00541802" w:rsidRPr="00623E17">
        <w:rPr>
          <w:rFonts w:hint="eastAsia"/>
          <w:b/>
        </w:rPr>
        <w:t>等防弊</w:t>
      </w:r>
      <w:r w:rsidR="00B31265" w:rsidRPr="00623E17">
        <w:rPr>
          <w:rFonts w:hint="eastAsia"/>
          <w:b/>
        </w:rPr>
        <w:t>機制仍有不足，難以</w:t>
      </w:r>
      <w:r w:rsidR="00CE12B0" w:rsidRPr="00623E17">
        <w:rPr>
          <w:rFonts w:hint="eastAsia"/>
          <w:b/>
        </w:rPr>
        <w:t>主動</w:t>
      </w:r>
      <w:r w:rsidR="00EF1911" w:rsidRPr="00623E17">
        <w:rPr>
          <w:rFonts w:hint="eastAsia"/>
          <w:b/>
        </w:rPr>
        <w:t>機先</w:t>
      </w:r>
      <w:r w:rsidR="000609E6" w:rsidRPr="00623E17">
        <w:rPr>
          <w:rFonts w:hint="eastAsia"/>
          <w:b/>
        </w:rPr>
        <w:lastRenderedPageBreak/>
        <w:t>察覺</w:t>
      </w:r>
      <w:r w:rsidR="00CE12B0" w:rsidRPr="00623E17">
        <w:rPr>
          <w:rFonts w:hint="eastAsia"/>
          <w:b/>
        </w:rPr>
        <w:t>全數</w:t>
      </w:r>
      <w:r w:rsidR="00316846" w:rsidRPr="00623E17">
        <w:rPr>
          <w:rFonts w:hint="eastAsia"/>
          <w:b/>
        </w:rPr>
        <w:t>不</w:t>
      </w:r>
      <w:r w:rsidR="00CE12B0" w:rsidRPr="00623E17">
        <w:rPr>
          <w:rFonts w:hint="eastAsia"/>
          <w:b/>
        </w:rPr>
        <w:t>法態樣</w:t>
      </w:r>
      <w:r w:rsidR="00B31265" w:rsidRPr="00623E17">
        <w:rPr>
          <w:rFonts w:hint="eastAsia"/>
          <w:b/>
        </w:rPr>
        <w:t>，</w:t>
      </w:r>
      <w:r w:rsidR="00623E17" w:rsidRPr="00623E17">
        <w:rPr>
          <w:rFonts w:hint="eastAsia"/>
          <w:b/>
        </w:rPr>
        <w:t>致生不法可乘之機，</w:t>
      </w:r>
      <w:r w:rsidR="000609E6" w:rsidRPr="00623E17">
        <w:rPr>
          <w:rFonts w:hint="eastAsia"/>
          <w:b/>
        </w:rPr>
        <w:t>勞動部</w:t>
      </w:r>
      <w:r w:rsidR="00B31265" w:rsidRPr="00623E17">
        <w:rPr>
          <w:rFonts w:hint="eastAsia"/>
          <w:b/>
        </w:rPr>
        <w:t>亟應</w:t>
      </w:r>
      <w:r w:rsidR="000609E6" w:rsidRPr="00623E17">
        <w:rPr>
          <w:rFonts w:hint="eastAsia"/>
          <w:b/>
        </w:rPr>
        <w:t>督同所屬</w:t>
      </w:r>
      <w:r w:rsidR="00B31265" w:rsidRPr="00623E17">
        <w:rPr>
          <w:rFonts w:hint="eastAsia"/>
          <w:b/>
        </w:rPr>
        <w:t>持續</w:t>
      </w:r>
      <w:r w:rsidR="00CE12B0" w:rsidRPr="00623E17">
        <w:rPr>
          <w:rFonts w:hint="eastAsia"/>
          <w:b/>
        </w:rPr>
        <w:t>檢討</w:t>
      </w:r>
      <w:r w:rsidR="00B31265" w:rsidRPr="00623E17">
        <w:rPr>
          <w:rFonts w:hint="eastAsia"/>
          <w:b/>
        </w:rPr>
        <w:t>精進</w:t>
      </w:r>
      <w:r w:rsidRPr="00623E17">
        <w:rPr>
          <w:rFonts w:hint="eastAsia"/>
          <w:b/>
        </w:rPr>
        <w:t>：</w:t>
      </w:r>
    </w:p>
    <w:p w:rsidR="00B31265" w:rsidRDefault="00B31265" w:rsidP="00B31265">
      <w:pPr>
        <w:pStyle w:val="3"/>
      </w:pPr>
      <w:r>
        <w:rPr>
          <w:rFonts w:hint="eastAsia"/>
        </w:rPr>
        <w:t>按</w:t>
      </w:r>
      <w:r w:rsidRPr="00A529BD">
        <w:rPr>
          <w:rFonts w:hint="eastAsia"/>
        </w:rPr>
        <w:t>勞保</w:t>
      </w:r>
      <w:r>
        <w:rPr>
          <w:rFonts w:hint="eastAsia"/>
        </w:rPr>
        <w:t>局掌理勞工保險(下稱勞保)傷病、失能、死亡、醫療給付業務之規劃、研擬及勞保傷病、失能及死亡給付業務之審核等事項，勞動部則負有</w:t>
      </w:r>
      <w:r w:rsidRPr="00E0490F">
        <w:rPr>
          <w:rFonts w:hint="eastAsia"/>
        </w:rPr>
        <w:t>勞保之規劃、管理及監督</w:t>
      </w:r>
      <w:r>
        <w:rPr>
          <w:rFonts w:hint="eastAsia"/>
        </w:rPr>
        <w:t>等職責，勞動部組織法第2條</w:t>
      </w:r>
      <w:r>
        <w:rPr>
          <w:rStyle w:val="aff"/>
        </w:rPr>
        <w:footnoteReference w:id="22"/>
      </w:r>
      <w:r>
        <w:rPr>
          <w:rFonts w:hint="eastAsia"/>
        </w:rPr>
        <w:t>、勞保局組織法第2條</w:t>
      </w:r>
      <w:r>
        <w:rPr>
          <w:rStyle w:val="aff"/>
        </w:rPr>
        <w:footnoteReference w:id="23"/>
      </w:r>
      <w:r>
        <w:rPr>
          <w:rFonts w:hint="eastAsia"/>
        </w:rPr>
        <w:t>及勞保局處務規程第9條</w:t>
      </w:r>
      <w:r>
        <w:rPr>
          <w:rStyle w:val="aff"/>
        </w:rPr>
        <w:footnoteReference w:id="24"/>
      </w:r>
      <w:r>
        <w:rPr>
          <w:rFonts w:hint="eastAsia"/>
        </w:rPr>
        <w:t>，分別定有明文。</w:t>
      </w:r>
    </w:p>
    <w:p w:rsidR="0087423F" w:rsidRPr="00DA7480" w:rsidRDefault="00710427" w:rsidP="004B1B9E">
      <w:pPr>
        <w:pStyle w:val="3"/>
      </w:pPr>
      <w:r>
        <w:rPr>
          <w:rFonts w:hint="eastAsia"/>
        </w:rPr>
        <w:t>經查</w:t>
      </w:r>
      <w:r w:rsidR="00316846">
        <w:rPr>
          <w:rFonts w:hint="eastAsia"/>
        </w:rPr>
        <w:t>，</w:t>
      </w:r>
      <w:r w:rsidR="00316846" w:rsidRPr="00316846">
        <w:rPr>
          <w:rFonts w:hint="eastAsia"/>
        </w:rPr>
        <w:t>勞保局審查各項保險給付案件，須踐行相關審查程序，於申請人之被保險人資格、投保薪資有疑義時，移請該局納保組或保費組認定；於失能等級、職災認定有疑義或請領要件之證明文件有待查證時，依</w:t>
      </w:r>
      <w:r w:rsidR="00316846" w:rsidRPr="00DA7480">
        <w:rPr>
          <w:rFonts w:hint="eastAsia"/>
        </w:rPr>
        <w:t>勞工保險條例第28條及第56條規定</w:t>
      </w:r>
      <w:r w:rsidR="007E56E1" w:rsidRPr="00DA7480">
        <w:rPr>
          <w:rStyle w:val="aff"/>
        </w:rPr>
        <w:footnoteReference w:id="25"/>
      </w:r>
      <w:r w:rsidR="00316846" w:rsidRPr="00DA7480">
        <w:rPr>
          <w:rFonts w:hint="eastAsia"/>
        </w:rPr>
        <w:t>向</w:t>
      </w:r>
      <w:r w:rsidR="00316846" w:rsidRPr="00316846">
        <w:rPr>
          <w:rFonts w:hint="eastAsia"/>
        </w:rPr>
        <w:t>外部機關(構)洽調病歷、就診紀錄、身障鑑定資料等</w:t>
      </w:r>
      <w:r w:rsidR="00DC3223">
        <w:rPr>
          <w:rFonts w:hint="eastAsia"/>
        </w:rPr>
        <w:t>，</w:t>
      </w:r>
      <w:r w:rsidR="00316846" w:rsidRPr="00316846">
        <w:rPr>
          <w:rFonts w:hint="eastAsia"/>
        </w:rPr>
        <w:t>送請</w:t>
      </w:r>
      <w:r w:rsidR="00DC3223">
        <w:rPr>
          <w:rFonts w:hint="eastAsia"/>
        </w:rPr>
        <w:t>該局</w:t>
      </w:r>
      <w:r w:rsidR="00316846" w:rsidRPr="00316846">
        <w:rPr>
          <w:rFonts w:hint="eastAsia"/>
        </w:rPr>
        <w:t>委請之特約專科醫師審查，或函請被保險人至指定醫院複檢，或將相關資料送</w:t>
      </w:r>
      <w:r w:rsidR="00DC3223">
        <w:rPr>
          <w:rFonts w:hint="eastAsia"/>
        </w:rPr>
        <w:t>該</w:t>
      </w:r>
      <w:r w:rsidR="00316846" w:rsidRPr="00316846">
        <w:rPr>
          <w:rFonts w:hint="eastAsia"/>
        </w:rPr>
        <w:t>部職業安全衛生署</w:t>
      </w:r>
      <w:r w:rsidR="00DC3223">
        <w:rPr>
          <w:rFonts w:hint="eastAsia"/>
        </w:rPr>
        <w:t>辦理</w:t>
      </w:r>
      <w:r w:rsidR="00316846" w:rsidRPr="00316846">
        <w:rPr>
          <w:rFonts w:hint="eastAsia"/>
        </w:rPr>
        <w:t>職業病鑑定，</w:t>
      </w:r>
      <w:r w:rsidR="00DC3223">
        <w:rPr>
          <w:rFonts w:hint="eastAsia"/>
        </w:rPr>
        <w:t>或</w:t>
      </w:r>
      <w:r w:rsidR="00316846" w:rsidRPr="00316846">
        <w:rPr>
          <w:rFonts w:hint="eastAsia"/>
        </w:rPr>
        <w:t>請該局辦事處派員實地訪查。</w:t>
      </w:r>
      <w:r w:rsidRPr="00710427">
        <w:rPr>
          <w:rFonts w:hint="eastAsia"/>
        </w:rPr>
        <w:t>經審查應予核發之給付案件，則由</w:t>
      </w:r>
      <w:r w:rsidR="00CD1BC0">
        <w:rPr>
          <w:rFonts w:hint="eastAsia"/>
        </w:rPr>
        <w:t>該</w:t>
      </w:r>
      <w:r w:rsidRPr="00710427">
        <w:rPr>
          <w:rFonts w:hint="eastAsia"/>
        </w:rPr>
        <w:t>局匯入</w:t>
      </w:r>
      <w:r w:rsidR="00E942DF">
        <w:rPr>
          <w:rFonts w:hint="eastAsia"/>
        </w:rPr>
        <w:t>被保險人</w:t>
      </w:r>
      <w:r w:rsidRPr="00710427">
        <w:rPr>
          <w:rFonts w:hint="eastAsia"/>
        </w:rPr>
        <w:t>申請指定帳戶。</w:t>
      </w:r>
      <w:r w:rsidR="00EF1911">
        <w:rPr>
          <w:rFonts w:hint="eastAsia"/>
        </w:rPr>
        <w:t>除該局前揭既有</w:t>
      </w:r>
      <w:r w:rsidR="00E942DF">
        <w:rPr>
          <w:rFonts w:hint="eastAsia"/>
        </w:rPr>
        <w:t>之</w:t>
      </w:r>
      <w:r w:rsidR="00D05449">
        <w:rPr>
          <w:rFonts w:hint="eastAsia"/>
        </w:rPr>
        <w:t>事</w:t>
      </w:r>
      <w:r w:rsidR="00D05449">
        <w:rPr>
          <w:rFonts w:hint="eastAsia"/>
        </w:rPr>
        <w:lastRenderedPageBreak/>
        <w:t>前</w:t>
      </w:r>
      <w:r w:rsidR="00EF1911">
        <w:rPr>
          <w:rFonts w:hint="eastAsia"/>
        </w:rPr>
        <w:t>審核機制外，</w:t>
      </w:r>
      <w:r w:rsidR="00311737">
        <w:rPr>
          <w:rFonts w:hint="eastAsia"/>
        </w:rPr>
        <w:t>為機先發掘黃牛業者勾結醫師</w:t>
      </w:r>
      <w:r w:rsidR="007A4D23">
        <w:rPr>
          <w:rFonts w:hint="eastAsia"/>
        </w:rPr>
        <w:t>詐領勞保給付</w:t>
      </w:r>
      <w:r w:rsidR="00311737">
        <w:rPr>
          <w:rFonts w:hint="eastAsia"/>
        </w:rPr>
        <w:t>案件，</w:t>
      </w:r>
      <w:r w:rsidR="00D05449">
        <w:rPr>
          <w:rFonts w:hint="eastAsia"/>
        </w:rPr>
        <w:t>該</w:t>
      </w:r>
      <w:r w:rsidR="004A0D94">
        <w:rPr>
          <w:rFonts w:hint="eastAsia"/>
        </w:rPr>
        <w:t>局爰</w:t>
      </w:r>
      <w:r w:rsidR="004A0D94" w:rsidRPr="004A0D94">
        <w:rPr>
          <w:rFonts w:hint="eastAsia"/>
        </w:rPr>
        <w:t>自104</w:t>
      </w:r>
      <w:r w:rsidR="008F36C0">
        <w:rPr>
          <w:rFonts w:hint="eastAsia"/>
        </w:rPr>
        <w:t>年起</w:t>
      </w:r>
      <w:r w:rsidR="004A0D94" w:rsidRPr="004A0D94">
        <w:rPr>
          <w:rFonts w:hint="eastAsia"/>
        </w:rPr>
        <w:t>辦理「勞(農)保黃牛勾結醫師開具不實診斷書詐領勞(農)保給付專案清查計畫」、「104年度醫師出具診斷書數量異常專案清查計畫」及「105年度醫師出具診斷書數量異常專案清查計畫」等3次專案清查</w:t>
      </w:r>
      <w:r w:rsidR="008F36C0">
        <w:rPr>
          <w:rStyle w:val="aff"/>
        </w:rPr>
        <w:footnoteReference w:id="26"/>
      </w:r>
      <w:r w:rsidR="00EF1911">
        <w:rPr>
          <w:rFonts w:hint="eastAsia"/>
        </w:rPr>
        <w:t>，</w:t>
      </w:r>
      <w:r w:rsidR="004A0D94">
        <w:rPr>
          <w:rFonts w:hint="eastAsia"/>
        </w:rPr>
        <w:t>如</w:t>
      </w:r>
      <w:r w:rsidR="004A0D94" w:rsidRPr="004A0D94">
        <w:rPr>
          <w:rFonts w:hint="eastAsia"/>
        </w:rPr>
        <w:t>發現疑有黃牛勾結醫師詐領保險給付情事，即將涉案醫師列管，並將相關資料主動移送司法機關偵辦</w:t>
      </w:r>
      <w:r w:rsidR="00311737">
        <w:rPr>
          <w:rFonts w:hint="eastAsia"/>
        </w:rPr>
        <w:t>，以</w:t>
      </w:r>
      <w:r w:rsidR="004A0D94">
        <w:rPr>
          <w:rFonts w:hint="eastAsia"/>
        </w:rPr>
        <w:t>維護</w:t>
      </w:r>
      <w:r w:rsidR="004A0D94" w:rsidRPr="00DA7480">
        <w:rPr>
          <w:rFonts w:hint="eastAsia"/>
        </w:rPr>
        <w:t>勞工等被保險人權益及政府形象。經該局統計，截至107年底</w:t>
      </w:r>
      <w:r w:rsidR="000F23AE" w:rsidRPr="00DA7480">
        <w:rPr>
          <w:rFonts w:hint="eastAsia"/>
        </w:rPr>
        <w:t>，</w:t>
      </w:r>
      <w:r w:rsidR="0087423F" w:rsidRPr="00DA7480">
        <w:rPr>
          <w:rFonts w:hint="eastAsia"/>
        </w:rPr>
        <w:t>該局移送後經</w:t>
      </w:r>
      <w:r w:rsidR="000F23AE" w:rsidRPr="00DA7480">
        <w:rPr>
          <w:rFonts w:hint="eastAsia"/>
        </w:rPr>
        <w:t>檢察官起訴者計132人，</w:t>
      </w:r>
      <w:r w:rsidR="0087423F" w:rsidRPr="00DA7480">
        <w:rPr>
          <w:rFonts w:hint="eastAsia"/>
        </w:rPr>
        <w:t>其中</w:t>
      </w:r>
      <w:r w:rsidR="000F23AE" w:rsidRPr="00DA7480">
        <w:rPr>
          <w:rFonts w:hint="eastAsia"/>
        </w:rPr>
        <w:t>移送17名醫師</w:t>
      </w:r>
      <w:r w:rsidR="0087423F" w:rsidRPr="00DA7480">
        <w:rPr>
          <w:rFonts w:hint="eastAsia"/>
        </w:rPr>
        <w:t>，</w:t>
      </w:r>
      <w:r w:rsidR="00EF1911" w:rsidRPr="00DA7480">
        <w:rPr>
          <w:rFonts w:hint="eastAsia"/>
        </w:rPr>
        <w:t>遭</w:t>
      </w:r>
      <w:r w:rsidR="0087423F" w:rsidRPr="00DA7480">
        <w:rPr>
          <w:rFonts w:hint="eastAsia"/>
        </w:rPr>
        <w:t>起訴</w:t>
      </w:r>
      <w:r w:rsidR="000F23AE" w:rsidRPr="00DA7480">
        <w:rPr>
          <w:rFonts w:hint="eastAsia"/>
        </w:rPr>
        <w:t>5人，疑涉詐領金額計達1億1,220萬餘元</w:t>
      </w:r>
      <w:r w:rsidR="0087423F" w:rsidRPr="00DA7480">
        <w:rPr>
          <w:rFonts w:hint="eastAsia"/>
        </w:rPr>
        <w:t>，已略見清查成效。</w:t>
      </w:r>
    </w:p>
    <w:p w:rsidR="004B1B9E" w:rsidRPr="00DA7480" w:rsidRDefault="0087423F" w:rsidP="004B1B9E">
      <w:pPr>
        <w:pStyle w:val="3"/>
      </w:pPr>
      <w:r w:rsidRPr="00DA7480">
        <w:rPr>
          <w:rFonts w:hint="eastAsia"/>
        </w:rPr>
        <w:t>然而，勞保局自104起推動</w:t>
      </w:r>
      <w:r w:rsidR="00D975C2" w:rsidRPr="00DA7480">
        <w:rPr>
          <w:rFonts w:hint="eastAsia"/>
        </w:rPr>
        <w:t>之</w:t>
      </w:r>
      <w:r w:rsidRPr="00DA7480">
        <w:rPr>
          <w:rFonts w:hint="eastAsia"/>
        </w:rPr>
        <w:t>3專案清查計畫，雖已移送並列管17名涉案醫師，惟其源自該局經由事前之審查至事後檔案分析、專案清查後主動發現者</w:t>
      </w:r>
      <w:r w:rsidR="00886875" w:rsidRPr="00DA7480">
        <w:rPr>
          <w:rFonts w:hint="eastAsia"/>
        </w:rPr>
        <w:t>計</w:t>
      </w:r>
      <w:r w:rsidRPr="00DA7480">
        <w:rPr>
          <w:rFonts w:hint="eastAsia"/>
        </w:rPr>
        <w:t>8名，占比</w:t>
      </w:r>
      <w:r w:rsidR="00886875" w:rsidRPr="00DA7480">
        <w:rPr>
          <w:rFonts w:hint="eastAsia"/>
        </w:rPr>
        <w:t>僅47</w:t>
      </w:r>
      <w:r w:rsidRPr="00DA7480">
        <w:rPr>
          <w:rFonts w:hint="eastAsia"/>
        </w:rPr>
        <w:t>%，其餘大部分係</w:t>
      </w:r>
      <w:r w:rsidRPr="00AD0159">
        <w:rPr>
          <w:rFonts w:hint="eastAsia"/>
        </w:rPr>
        <w:t>來自</w:t>
      </w:r>
      <w:r w:rsidR="009327DB" w:rsidRPr="00AD0159">
        <w:rPr>
          <w:rFonts w:hint="eastAsia"/>
        </w:rPr>
        <w:t>司法</w:t>
      </w:r>
      <w:r w:rsidRPr="00AD0159">
        <w:rPr>
          <w:rFonts w:hint="eastAsia"/>
        </w:rPr>
        <w:t>機關</w:t>
      </w:r>
      <w:r w:rsidR="009327DB" w:rsidRPr="00AD0159">
        <w:rPr>
          <w:rFonts w:hint="eastAsia"/>
        </w:rPr>
        <w:t>調</w:t>
      </w:r>
      <w:r w:rsidR="003256E0" w:rsidRPr="00AD0159">
        <w:rPr>
          <w:rFonts w:hint="eastAsia"/>
        </w:rPr>
        <w:t>查</w:t>
      </w:r>
      <w:r w:rsidR="009327DB" w:rsidRPr="00AD0159">
        <w:rPr>
          <w:rFonts w:hint="eastAsia"/>
        </w:rPr>
        <w:t>(占比</w:t>
      </w:r>
      <w:r w:rsidR="009327DB" w:rsidRPr="00AD0159">
        <w:rPr>
          <w:rFonts w:hAnsi="標楷體" w:hint="eastAsia"/>
        </w:rPr>
        <w:t>【下同】</w:t>
      </w:r>
      <w:r w:rsidR="009327DB" w:rsidRPr="00AD0159">
        <w:rPr>
          <w:rFonts w:hint="eastAsia"/>
        </w:rPr>
        <w:t>35%)、媒體報導(6%)或民眾檢舉(12%)</w:t>
      </w:r>
      <w:r w:rsidR="00EF1911" w:rsidRPr="00AD0159">
        <w:rPr>
          <w:rFonts w:hint="eastAsia"/>
        </w:rPr>
        <w:t>者</w:t>
      </w:r>
      <w:r w:rsidR="009327DB" w:rsidRPr="00AD0159">
        <w:rPr>
          <w:rFonts w:hint="eastAsia"/>
        </w:rPr>
        <w:t>，</w:t>
      </w:r>
      <w:r w:rsidRPr="00AD0159">
        <w:rPr>
          <w:rFonts w:hint="eastAsia"/>
        </w:rPr>
        <w:t>凸顯該局事前審核及事後</w:t>
      </w:r>
      <w:r w:rsidR="00886875" w:rsidRPr="00AD0159">
        <w:rPr>
          <w:rFonts w:hint="eastAsia"/>
        </w:rPr>
        <w:t>分析、</w:t>
      </w:r>
      <w:r w:rsidRPr="00AD0159">
        <w:rPr>
          <w:rFonts w:hint="eastAsia"/>
        </w:rPr>
        <w:t>勾稽</w:t>
      </w:r>
      <w:r w:rsidR="00623E17" w:rsidRPr="00AD0159">
        <w:rPr>
          <w:rFonts w:hint="eastAsia"/>
        </w:rPr>
        <w:t>、</w:t>
      </w:r>
      <w:r w:rsidRPr="00AD0159">
        <w:rPr>
          <w:rFonts w:hint="eastAsia"/>
        </w:rPr>
        <w:t>清</w:t>
      </w:r>
      <w:r w:rsidRPr="00DA7480">
        <w:rPr>
          <w:rFonts w:hint="eastAsia"/>
        </w:rPr>
        <w:t>查等防弊機制仍有不足，</w:t>
      </w:r>
      <w:r w:rsidR="00623E17" w:rsidRPr="00DA7480">
        <w:rPr>
          <w:rFonts w:hint="eastAsia"/>
        </w:rPr>
        <w:t>難以主動機先察覺全數不法態樣</w:t>
      </w:r>
      <w:r w:rsidRPr="00DA7480">
        <w:rPr>
          <w:rFonts w:hint="eastAsia"/>
        </w:rPr>
        <w:t>，</w:t>
      </w:r>
      <w:r w:rsidR="009327DB" w:rsidRPr="00DA7480">
        <w:rPr>
          <w:rFonts w:hint="eastAsia"/>
        </w:rPr>
        <w:t>亟應持續積極檢討</w:t>
      </w:r>
      <w:r w:rsidR="00522F58" w:rsidRPr="00DA7480">
        <w:rPr>
          <w:rFonts w:hint="eastAsia"/>
        </w:rPr>
        <w:t>精進</w:t>
      </w:r>
      <w:r w:rsidR="00DE2AE1" w:rsidRPr="00DA7480">
        <w:rPr>
          <w:rFonts w:hint="eastAsia"/>
        </w:rPr>
        <w:t>，</w:t>
      </w:r>
      <w:r w:rsidR="001A58EB" w:rsidRPr="00DA7480">
        <w:rPr>
          <w:rFonts w:hint="eastAsia"/>
        </w:rPr>
        <w:t>以促</w:t>
      </w:r>
      <w:r w:rsidR="00DE2AE1" w:rsidRPr="00DA7480">
        <w:rPr>
          <w:rFonts w:hint="eastAsia"/>
        </w:rPr>
        <w:t>使</w:t>
      </w:r>
      <w:r w:rsidR="00522F58" w:rsidRPr="00DA7480">
        <w:rPr>
          <w:rFonts w:hint="eastAsia"/>
        </w:rPr>
        <w:t>法網密</w:t>
      </w:r>
      <w:r w:rsidR="00DE2AE1" w:rsidRPr="00DA7480">
        <w:rPr>
          <w:rFonts w:hint="eastAsia"/>
        </w:rPr>
        <w:t>而不</w:t>
      </w:r>
      <w:r w:rsidR="00522F58" w:rsidRPr="00DA7480">
        <w:rPr>
          <w:rFonts w:hint="eastAsia"/>
        </w:rPr>
        <w:t>漏</w:t>
      </w:r>
      <w:r w:rsidR="001A58EB" w:rsidRPr="00DA7480">
        <w:rPr>
          <w:rFonts w:hint="eastAsia"/>
        </w:rPr>
        <w:t>，俾讓黃牛詐領伎倆無所遁形</w:t>
      </w:r>
      <w:r w:rsidR="009327DB" w:rsidRPr="00DA7480">
        <w:rPr>
          <w:rFonts w:hint="eastAsia"/>
        </w:rPr>
        <w:t>。雖</w:t>
      </w:r>
      <w:r w:rsidRPr="00DA7480">
        <w:rPr>
          <w:rFonts w:hint="eastAsia"/>
        </w:rPr>
        <w:t>據勞動部表示</w:t>
      </w:r>
      <w:r w:rsidR="00D05449" w:rsidRPr="00DA7480">
        <w:rPr>
          <w:rFonts w:hint="eastAsia"/>
        </w:rPr>
        <w:t>：</w:t>
      </w:r>
      <w:r w:rsidR="00D05449" w:rsidRPr="00DA7480">
        <w:rPr>
          <w:rFonts w:hAnsi="標楷體" w:hint="eastAsia"/>
        </w:rPr>
        <w:t>「</w:t>
      </w:r>
      <w:r w:rsidR="00623E17" w:rsidRPr="00DA7480">
        <w:rPr>
          <w:rFonts w:hint="eastAsia"/>
        </w:rPr>
        <w:t>勞保</w:t>
      </w:r>
      <w:r w:rsidR="004B1B9E" w:rsidRPr="00DA7480">
        <w:rPr>
          <w:rFonts w:hint="eastAsia"/>
        </w:rPr>
        <w:t>局歷次專案清查係屬申請給付案件之事後稽核，當發現真相及確認改善項目後，當即回歸申請案件</w:t>
      </w:r>
      <w:r w:rsidRPr="00DA7480">
        <w:rPr>
          <w:rFonts w:hint="eastAsia"/>
        </w:rPr>
        <w:t>上述</w:t>
      </w:r>
      <w:r w:rsidR="004B1B9E" w:rsidRPr="00DA7480">
        <w:rPr>
          <w:rFonts w:hint="eastAsia"/>
        </w:rPr>
        <w:t>事前審查</w:t>
      </w:r>
      <w:r w:rsidRPr="00DA7480">
        <w:rPr>
          <w:rFonts w:hint="eastAsia"/>
        </w:rPr>
        <w:t>機制</w:t>
      </w:r>
      <w:r w:rsidR="004B1B9E" w:rsidRPr="00DA7480">
        <w:rPr>
          <w:rFonts w:hint="eastAsia"/>
        </w:rPr>
        <w:t>之強化及預防，</w:t>
      </w:r>
      <w:r w:rsidRPr="00DA7480">
        <w:rPr>
          <w:rFonts w:hint="eastAsia"/>
        </w:rPr>
        <w:t>亦</w:t>
      </w:r>
      <w:r w:rsidR="004B1B9E" w:rsidRPr="00DA7480">
        <w:rPr>
          <w:rFonts w:hint="eastAsia"/>
        </w:rPr>
        <w:t>即</w:t>
      </w:r>
      <w:r w:rsidRPr="00DA7480">
        <w:rPr>
          <w:rFonts w:hint="eastAsia"/>
        </w:rPr>
        <w:t>將</w:t>
      </w:r>
      <w:r w:rsidR="004B1B9E" w:rsidRPr="00DA7480">
        <w:rPr>
          <w:rFonts w:hint="eastAsia"/>
        </w:rPr>
        <w:t>歷次專案清查之結果檢討</w:t>
      </w:r>
      <w:r w:rsidRPr="00DA7480">
        <w:rPr>
          <w:rFonts w:hint="eastAsia"/>
        </w:rPr>
        <w:t>後</w:t>
      </w:r>
      <w:r w:rsidR="004B1B9E" w:rsidRPr="00DA7480">
        <w:rPr>
          <w:rFonts w:hint="eastAsia"/>
        </w:rPr>
        <w:t>，予以類型化，適時修正勞保局內部風險控管機制</w:t>
      </w:r>
      <w:r w:rsidR="00D05449" w:rsidRPr="00DA7480">
        <w:rPr>
          <w:rFonts w:hAnsi="標楷體" w:hint="eastAsia"/>
        </w:rPr>
        <w:t>」</w:t>
      </w:r>
      <w:r w:rsidR="0035715E" w:rsidRPr="00DA7480">
        <w:rPr>
          <w:rFonts w:hAnsi="標楷體" w:hint="eastAsia"/>
        </w:rPr>
        <w:t>云云，然審諸該局前</w:t>
      </w:r>
      <w:r w:rsidR="0035715E" w:rsidRPr="00DA7480">
        <w:rPr>
          <w:rFonts w:hAnsi="標楷體" w:hint="eastAsia"/>
        </w:rPr>
        <w:lastRenderedPageBreak/>
        <w:t>揭所稱之檢討作為，</w:t>
      </w:r>
      <w:r w:rsidR="00D975C2" w:rsidRPr="00DA7480">
        <w:rPr>
          <w:rFonts w:hAnsi="標楷體" w:hint="eastAsia"/>
        </w:rPr>
        <w:t>悉</w:t>
      </w:r>
      <w:r w:rsidR="0035715E" w:rsidRPr="00DA7480">
        <w:rPr>
          <w:rFonts w:hAnsi="標楷體" w:hint="eastAsia"/>
        </w:rPr>
        <w:t>屬事後之</w:t>
      </w:r>
      <w:r w:rsidR="00BF2316" w:rsidRPr="00DA7480">
        <w:rPr>
          <w:rFonts w:hAnsi="標楷體" w:hint="eastAsia"/>
        </w:rPr>
        <w:t>修正</w:t>
      </w:r>
      <w:r w:rsidR="0035715E" w:rsidRPr="00DA7480">
        <w:rPr>
          <w:rFonts w:hAnsi="標楷體" w:hint="eastAsia"/>
        </w:rPr>
        <w:t>補救</w:t>
      </w:r>
      <w:r w:rsidR="00D975C2" w:rsidRPr="00DA7480">
        <w:rPr>
          <w:rFonts w:hAnsi="標楷體" w:hint="eastAsia"/>
        </w:rPr>
        <w:t>措施</w:t>
      </w:r>
      <w:r w:rsidR="0035715E" w:rsidRPr="00DA7480">
        <w:rPr>
          <w:rFonts w:hAnsi="標楷體" w:hint="eastAsia"/>
        </w:rPr>
        <w:t>，</w:t>
      </w:r>
      <w:r w:rsidR="00D975C2" w:rsidRPr="00DA7480">
        <w:rPr>
          <w:rFonts w:hAnsi="標楷體" w:hint="eastAsia"/>
        </w:rPr>
        <w:t>不肖黃牛恐已另鑽漏洞</w:t>
      </w:r>
      <w:r w:rsidR="001A58EB" w:rsidRPr="00DA7480">
        <w:rPr>
          <w:rFonts w:hAnsi="標楷體" w:hint="eastAsia"/>
        </w:rPr>
        <w:t>或</w:t>
      </w:r>
      <w:r w:rsidR="00DA7480">
        <w:rPr>
          <w:rFonts w:hAnsi="標楷體" w:hint="eastAsia"/>
        </w:rPr>
        <w:t>魔</w:t>
      </w:r>
      <w:r w:rsidR="00CB5BF2" w:rsidRPr="00DA7480">
        <w:rPr>
          <w:rFonts w:hAnsi="標楷體" w:hint="eastAsia"/>
        </w:rPr>
        <w:t>高一丈</w:t>
      </w:r>
      <w:r w:rsidR="00D975C2" w:rsidRPr="00DA7480">
        <w:rPr>
          <w:rFonts w:hAnsi="標楷體" w:hint="eastAsia"/>
        </w:rPr>
        <w:t>，除</w:t>
      </w:r>
      <w:r w:rsidR="00BF2316" w:rsidRPr="00DA7480">
        <w:rPr>
          <w:rFonts w:hAnsi="標楷體" w:hint="eastAsia"/>
        </w:rPr>
        <w:t>尚乏洞燭機先之前瞻預警防範作為</w:t>
      </w:r>
      <w:r w:rsidR="00D975C2" w:rsidRPr="00DA7480">
        <w:rPr>
          <w:rFonts w:hAnsi="標楷體" w:hint="eastAsia"/>
        </w:rPr>
        <w:t>外</w:t>
      </w:r>
      <w:r w:rsidR="00BF2316" w:rsidRPr="00DA7480">
        <w:rPr>
          <w:rFonts w:hAnsi="標楷體" w:hint="eastAsia"/>
        </w:rPr>
        <w:t>，</w:t>
      </w:r>
      <w:r w:rsidR="00D975C2" w:rsidRPr="00DA7480">
        <w:rPr>
          <w:rFonts w:hAnsi="標楷體" w:hint="eastAsia"/>
        </w:rPr>
        <w:t>亦</w:t>
      </w:r>
      <w:r w:rsidR="00CB5BF2" w:rsidRPr="00DA7480">
        <w:rPr>
          <w:rFonts w:hAnsi="標楷體" w:hint="eastAsia"/>
        </w:rPr>
        <w:t>迄</w:t>
      </w:r>
      <w:r w:rsidR="00D975C2" w:rsidRPr="00DA7480">
        <w:rPr>
          <w:rFonts w:hAnsi="標楷體" w:hint="eastAsia"/>
        </w:rPr>
        <w:t>未見將</w:t>
      </w:r>
      <w:r w:rsidR="00CB5BF2" w:rsidRPr="00DA7480">
        <w:rPr>
          <w:rFonts w:hAnsi="標楷體" w:hint="eastAsia"/>
        </w:rPr>
        <w:t>已實施多年之</w:t>
      </w:r>
      <w:r w:rsidR="00D975C2" w:rsidRPr="00DA7480">
        <w:rPr>
          <w:rFonts w:hAnsi="標楷體" w:hint="eastAsia"/>
        </w:rPr>
        <w:t>相關清查計畫檢討納入常態業務</w:t>
      </w:r>
      <w:r w:rsidR="00340AE7" w:rsidRPr="00DA7480">
        <w:rPr>
          <w:rFonts w:hAnsi="標楷體" w:hint="eastAsia"/>
        </w:rPr>
        <w:t>積極適時辦理</w:t>
      </w:r>
      <w:r w:rsidR="0069012D" w:rsidRPr="00DA7480">
        <w:rPr>
          <w:rFonts w:hAnsi="標楷體" w:hint="eastAsia"/>
        </w:rPr>
        <w:t>，而非每年皆須</w:t>
      </w:r>
      <w:r w:rsidR="00E71499" w:rsidRPr="00DA7480">
        <w:rPr>
          <w:rFonts w:hAnsi="標楷體" w:hint="eastAsia"/>
        </w:rPr>
        <w:t>耗時</w:t>
      </w:r>
      <w:r w:rsidR="0069012D" w:rsidRPr="00DA7480">
        <w:rPr>
          <w:rFonts w:hAnsi="標楷體" w:hint="eastAsia"/>
        </w:rPr>
        <w:t>重新簽</w:t>
      </w:r>
      <w:r w:rsidR="00E71499" w:rsidRPr="00DA7480">
        <w:rPr>
          <w:rFonts w:hAnsi="標楷體" w:hint="eastAsia"/>
        </w:rPr>
        <w:t>辦</w:t>
      </w:r>
      <w:r w:rsidR="00D975C2" w:rsidRPr="00DA7480">
        <w:rPr>
          <w:rFonts w:hAnsi="標楷體" w:hint="eastAsia"/>
        </w:rPr>
        <w:t>，</w:t>
      </w:r>
      <w:r w:rsidR="00BF2316" w:rsidRPr="00DA7480">
        <w:rPr>
          <w:rFonts w:hAnsi="標楷體" w:hint="eastAsia"/>
        </w:rPr>
        <w:t>亟賴全盤檢討</w:t>
      </w:r>
      <w:r w:rsidR="001A58EB" w:rsidRPr="00DA7480">
        <w:rPr>
          <w:rFonts w:hAnsi="標楷體" w:hint="eastAsia"/>
        </w:rPr>
        <w:t>整合相關</w:t>
      </w:r>
      <w:r w:rsidR="0069012D" w:rsidRPr="00DA7480">
        <w:rPr>
          <w:rFonts w:hAnsi="標楷體" w:hint="eastAsia"/>
        </w:rPr>
        <w:t>業務及</w:t>
      </w:r>
      <w:r w:rsidR="00BF2316" w:rsidRPr="00DA7480">
        <w:rPr>
          <w:rFonts w:hAnsi="標楷體" w:hint="eastAsia"/>
        </w:rPr>
        <w:t>機制，儘速填補缺漏，以杜絕任何不法可乘之機。</w:t>
      </w:r>
    </w:p>
    <w:p w:rsidR="0069012D" w:rsidRPr="00524532" w:rsidRDefault="0069012D" w:rsidP="0069012D">
      <w:pPr>
        <w:pStyle w:val="3"/>
      </w:pPr>
      <w:r w:rsidRPr="00DA7480">
        <w:rPr>
          <w:rFonts w:hint="eastAsia"/>
        </w:rPr>
        <w:t>綜上，勞</w:t>
      </w:r>
      <w:r w:rsidRPr="00524532">
        <w:rPr>
          <w:rFonts w:hint="eastAsia"/>
        </w:rPr>
        <w:t>保局自104年起陸續辦理「醫師出具診斷書數量異常」等專案清查計畫，截至107年底，計移送並列管17名涉案醫師，併同不肖黃牛、被保險人經檢察官起訴者達132人，縱已略見成效，</w:t>
      </w:r>
      <w:r w:rsidR="00886875" w:rsidRPr="00524532">
        <w:rPr>
          <w:rFonts w:hint="eastAsia"/>
        </w:rPr>
        <w:t>惟其源自該局</w:t>
      </w:r>
      <w:r w:rsidR="00CB5BF2" w:rsidRPr="00524532">
        <w:rPr>
          <w:rFonts w:hint="eastAsia"/>
        </w:rPr>
        <w:t>自行</w:t>
      </w:r>
      <w:r w:rsidR="00886875" w:rsidRPr="00524532">
        <w:rPr>
          <w:rFonts w:hint="eastAsia"/>
        </w:rPr>
        <w:t>主動清查發現者計8名，占比僅47%</w:t>
      </w:r>
      <w:r w:rsidRPr="00524532">
        <w:rPr>
          <w:rFonts w:hint="eastAsia"/>
        </w:rPr>
        <w:t>，凸顯該局事前審核及事後勾稽清查等防弊機制仍有不足，致難以主動機先察覺全數不法態樣，勞動部亟應督同所屬持續檢討精進。</w:t>
      </w:r>
    </w:p>
    <w:p w:rsidR="00562344" w:rsidRPr="00524532" w:rsidRDefault="00386349" w:rsidP="00524532">
      <w:pPr>
        <w:pStyle w:val="2"/>
        <w:ind w:leftChars="101" w:left="1025"/>
        <w:rPr>
          <w:b/>
        </w:rPr>
      </w:pPr>
      <w:r w:rsidRPr="00524532">
        <w:rPr>
          <w:rFonts w:hint="eastAsia"/>
          <w:b/>
        </w:rPr>
        <w:t>地方衛生主管機關針對</w:t>
      </w:r>
      <w:r w:rsidR="000A2A43" w:rsidRPr="00524532">
        <w:rPr>
          <w:rFonts w:hint="eastAsia"/>
          <w:b/>
        </w:rPr>
        <w:t>國內邇來涉犯</w:t>
      </w:r>
      <w:r w:rsidR="000012D3" w:rsidRPr="00524532">
        <w:rPr>
          <w:rFonts w:hint="eastAsia"/>
          <w:b/>
        </w:rPr>
        <w:t>開具不實診斷書勾串黃牛</w:t>
      </w:r>
      <w:r w:rsidR="000A2A43" w:rsidRPr="00524532">
        <w:rPr>
          <w:rFonts w:hint="eastAsia"/>
          <w:b/>
        </w:rPr>
        <w:t>詐領保險給付之醫師，</w:t>
      </w:r>
      <w:r w:rsidR="00CB5BF2" w:rsidRPr="00524532">
        <w:rPr>
          <w:rFonts w:hint="eastAsia"/>
          <w:b/>
        </w:rPr>
        <w:t>悉</w:t>
      </w:r>
      <w:r w:rsidR="000A2A43" w:rsidRPr="00524532">
        <w:rPr>
          <w:rFonts w:hint="eastAsia"/>
          <w:b/>
        </w:rPr>
        <w:t>未依醫療法第108條</w:t>
      </w:r>
      <w:r w:rsidR="00B676A5" w:rsidRPr="00524532">
        <w:rPr>
          <w:rFonts w:hint="eastAsia"/>
          <w:b/>
        </w:rPr>
        <w:t>第2款</w:t>
      </w:r>
      <w:r w:rsidR="000A2A43" w:rsidRPr="00524532">
        <w:rPr>
          <w:rFonts w:hint="eastAsia"/>
          <w:b/>
        </w:rPr>
        <w:t>規定</w:t>
      </w:r>
      <w:r w:rsidR="008E1BA1" w:rsidRPr="00524532">
        <w:rPr>
          <w:rFonts w:hint="eastAsia"/>
          <w:b/>
        </w:rPr>
        <w:t>對</w:t>
      </w:r>
      <w:r w:rsidR="000A2A43" w:rsidRPr="00524532">
        <w:rPr>
          <w:rFonts w:hint="eastAsia"/>
          <w:b/>
        </w:rPr>
        <w:t>其</w:t>
      </w:r>
      <w:r w:rsidR="009B5569" w:rsidRPr="00524532">
        <w:rPr>
          <w:rFonts w:hint="eastAsia"/>
          <w:b/>
        </w:rPr>
        <w:t>任職之</w:t>
      </w:r>
      <w:r w:rsidR="000A2A43" w:rsidRPr="00524532">
        <w:rPr>
          <w:rFonts w:hint="eastAsia"/>
          <w:b/>
        </w:rPr>
        <w:t>醫療機構</w:t>
      </w:r>
      <w:r w:rsidR="009B5569" w:rsidRPr="00524532">
        <w:rPr>
          <w:rFonts w:hint="eastAsia"/>
          <w:b/>
        </w:rPr>
        <w:t>裁以</w:t>
      </w:r>
      <w:r w:rsidR="000A2A43" w:rsidRPr="00524532">
        <w:rPr>
          <w:rFonts w:hAnsi="標楷體" w:hint="eastAsia"/>
          <w:b/>
        </w:rPr>
        <w:t>罰鍰</w:t>
      </w:r>
      <w:r w:rsidR="00A17A56" w:rsidRPr="00524532">
        <w:rPr>
          <w:rFonts w:hAnsi="標楷體" w:hint="eastAsia"/>
          <w:b/>
        </w:rPr>
        <w:t>、</w:t>
      </w:r>
      <w:r w:rsidR="000A2A43" w:rsidRPr="00524532">
        <w:rPr>
          <w:rFonts w:hAnsi="標楷體" w:hint="eastAsia"/>
          <w:b/>
        </w:rPr>
        <w:t>停業等相關適法之處分，僅</w:t>
      </w:r>
      <w:r w:rsidR="000A2A43" w:rsidRPr="00524532">
        <w:rPr>
          <w:rFonts w:hint="eastAsia"/>
          <w:b/>
        </w:rPr>
        <w:t>依醫師法第28條之4規定處罰</w:t>
      </w:r>
      <w:r w:rsidRPr="00524532">
        <w:rPr>
          <w:rFonts w:hint="eastAsia"/>
          <w:b/>
        </w:rPr>
        <w:t>涉案</w:t>
      </w:r>
      <w:r w:rsidR="000A2A43" w:rsidRPr="00524532">
        <w:rPr>
          <w:rFonts w:hint="eastAsia"/>
          <w:b/>
        </w:rPr>
        <w:t>醫師，肇致醫療法前</w:t>
      </w:r>
      <w:r w:rsidR="00B676A5" w:rsidRPr="00524532">
        <w:rPr>
          <w:rFonts w:hint="eastAsia"/>
          <w:b/>
        </w:rPr>
        <w:t>款</w:t>
      </w:r>
      <w:r w:rsidR="000A2A43" w:rsidRPr="00524532">
        <w:rPr>
          <w:rFonts w:hint="eastAsia"/>
          <w:b/>
        </w:rPr>
        <w:t>規定</w:t>
      </w:r>
      <w:r w:rsidR="00B676A5" w:rsidRPr="00524532">
        <w:rPr>
          <w:rFonts w:hint="eastAsia"/>
          <w:b/>
        </w:rPr>
        <w:t>自公布施行迄今已逾15年，</w:t>
      </w:r>
      <w:r w:rsidR="000A2A43" w:rsidRPr="00524532">
        <w:rPr>
          <w:rFonts w:hint="eastAsia"/>
          <w:b/>
        </w:rPr>
        <w:t>形同具文</w:t>
      </w:r>
      <w:r w:rsidR="007D5016" w:rsidRPr="00524532">
        <w:rPr>
          <w:rFonts w:hint="eastAsia"/>
          <w:b/>
        </w:rPr>
        <w:t>。地方衛生主管機關允應依個案情形</w:t>
      </w:r>
      <w:r w:rsidR="009B5569" w:rsidRPr="00524532">
        <w:rPr>
          <w:rFonts w:hint="eastAsia"/>
          <w:b/>
        </w:rPr>
        <w:t>適時科以醫療機構監督管理相應</w:t>
      </w:r>
      <w:r w:rsidRPr="00524532">
        <w:rPr>
          <w:rFonts w:hint="eastAsia"/>
          <w:b/>
        </w:rPr>
        <w:t>之</w:t>
      </w:r>
      <w:r w:rsidR="009B5569" w:rsidRPr="00524532">
        <w:rPr>
          <w:rFonts w:hint="eastAsia"/>
          <w:b/>
        </w:rPr>
        <w:t>責任，</w:t>
      </w:r>
      <w:r w:rsidR="000A2A43" w:rsidRPr="00524532">
        <w:rPr>
          <w:rFonts w:hint="eastAsia"/>
          <w:b/>
        </w:rPr>
        <w:t>以達</w:t>
      </w:r>
      <w:r w:rsidR="00887E13" w:rsidRPr="00524532">
        <w:rPr>
          <w:rFonts w:hint="eastAsia"/>
          <w:b/>
        </w:rPr>
        <w:t>警醒</w:t>
      </w:r>
      <w:r w:rsidR="000A2A43" w:rsidRPr="00524532">
        <w:rPr>
          <w:rFonts w:hint="eastAsia"/>
          <w:b/>
        </w:rPr>
        <w:t>嚇阻之效，並落實醫療法促進醫療機構健全發展之旨：</w:t>
      </w:r>
    </w:p>
    <w:p w:rsidR="000A2A43" w:rsidRPr="00524532" w:rsidRDefault="000A2A43" w:rsidP="005665B9">
      <w:pPr>
        <w:pStyle w:val="3"/>
      </w:pPr>
      <w:r w:rsidRPr="00524532">
        <w:rPr>
          <w:rFonts w:hint="eastAsia"/>
        </w:rPr>
        <w:t>按醫療法第108條規定：</w:t>
      </w:r>
      <w:r w:rsidRPr="00524532">
        <w:rPr>
          <w:rFonts w:hAnsi="標楷體" w:hint="eastAsia"/>
        </w:rPr>
        <w:t>「醫療機構有下列情事之一者，處5萬元以上50萬元以下罰鍰，並得按其情節就違反規定之診療科別、服務項目或其全部或一部之門診、住院業務，處1個月以上1年以下停業處分或廢止其開業執照：……二、</w:t>
      </w:r>
      <w:r w:rsidRPr="00524532">
        <w:rPr>
          <w:rFonts w:hAnsi="標楷體" w:hint="eastAsia"/>
          <w:b/>
          <w:u w:val="single"/>
        </w:rPr>
        <w:t>明知與事實不符而記載病歷或出具診斷書、出生證明書、死亡證明書或死產證明書</w:t>
      </w:r>
      <w:r w:rsidRPr="00524532">
        <w:rPr>
          <w:rFonts w:hAnsi="標楷體" w:hint="eastAsia"/>
        </w:rPr>
        <w:t>……。」是國內醫療機構被查獲有</w:t>
      </w:r>
      <w:r w:rsidRPr="00524532">
        <w:rPr>
          <w:rFonts w:hAnsi="標楷體" w:hint="eastAsia"/>
          <w:b/>
          <w:u w:val="single"/>
        </w:rPr>
        <w:t>明知</w:t>
      </w:r>
      <w:r w:rsidRPr="00524532">
        <w:rPr>
          <w:rFonts w:hAnsi="標楷體" w:hint="eastAsia"/>
          <w:b/>
          <w:u w:val="single"/>
        </w:rPr>
        <w:lastRenderedPageBreak/>
        <w:t>與事實不符而出具診斷書之情事者</w:t>
      </w:r>
      <w:r w:rsidRPr="00524532">
        <w:rPr>
          <w:rFonts w:hAnsi="標楷體" w:hint="eastAsia"/>
        </w:rPr>
        <w:t>，</w:t>
      </w:r>
      <w:r w:rsidR="00CB5BF2" w:rsidRPr="00524532">
        <w:rPr>
          <w:rFonts w:hAnsi="標楷體" w:hint="eastAsia"/>
        </w:rPr>
        <w:t>轄區</w:t>
      </w:r>
      <w:r w:rsidRPr="00524532">
        <w:rPr>
          <w:rFonts w:hAnsi="標楷體" w:hint="eastAsia"/>
        </w:rPr>
        <w:t>衛生主管機關除應處以罰鍰之外，更得按其情節就違反規定之診療科別、服務項目或其全部或一部之門診、住院業務，處1個月以上1年以下停業處分或廢止其開業執照，前開規定</w:t>
      </w:r>
      <w:r w:rsidR="00A17A56" w:rsidRPr="00524532">
        <w:rPr>
          <w:rFonts w:hAnsi="標楷體" w:hint="eastAsia"/>
        </w:rPr>
        <w:t>灼然</w:t>
      </w:r>
      <w:r w:rsidR="00B12626" w:rsidRPr="00524532">
        <w:rPr>
          <w:rFonts w:hAnsi="標楷體" w:hint="eastAsia"/>
        </w:rPr>
        <w:t>至明</w:t>
      </w:r>
      <w:r w:rsidR="00A17A56" w:rsidRPr="00524532">
        <w:rPr>
          <w:rFonts w:hAnsi="標楷體" w:hint="eastAsia"/>
        </w:rPr>
        <w:t>。</w:t>
      </w:r>
    </w:p>
    <w:p w:rsidR="000A2A43" w:rsidRPr="00524532" w:rsidRDefault="000A2A43" w:rsidP="00E8525A">
      <w:pPr>
        <w:pStyle w:val="3"/>
      </w:pPr>
      <w:r w:rsidRPr="00524532">
        <w:rPr>
          <w:rFonts w:hint="eastAsia"/>
        </w:rPr>
        <w:t>據衛福部分別查復略以：「按醫療機構及其所屬醫事人員管理機關為所在地縣市衛生局，依醫療法第116條及醫師法第29條之2規定，該法所定之罰鍰、停業及廢止開業執照，除該法另有規定外，由直轄市、縣(市)主管機關處罰之」、</w:t>
      </w:r>
      <w:r w:rsidR="00E8525A" w:rsidRPr="00524532">
        <w:rPr>
          <w:rFonts w:hAnsi="標楷體" w:hint="eastAsia"/>
        </w:rPr>
        <w:t>「因診斷書開立屬地方衛生局主管業務」</w:t>
      </w:r>
      <w:r w:rsidR="00E8525A" w:rsidRPr="00524532">
        <w:rPr>
          <w:rFonts w:hint="eastAsia"/>
        </w:rPr>
        <w:t>、</w:t>
      </w:r>
      <w:r w:rsidRPr="00524532">
        <w:rPr>
          <w:rFonts w:hint="eastAsia"/>
        </w:rPr>
        <w:t>「本案</w:t>
      </w:r>
      <w:r w:rsidR="00A17A56" w:rsidRPr="00524532">
        <w:rPr>
          <w:rFonts w:hint="eastAsia"/>
        </w:rPr>
        <w:t>(洪醫師案)</w:t>
      </w:r>
      <w:r w:rsidRPr="00524532">
        <w:rPr>
          <w:rFonts w:hint="eastAsia"/>
        </w:rPr>
        <w:t>係涉及當事者醫師個人品德個案問題，禁不起勞保黃牛誘惑</w:t>
      </w:r>
      <w:r w:rsidR="00E23694" w:rsidRPr="00524532">
        <w:rPr>
          <w:rFonts w:hAnsi="標楷體" w:hint="eastAsia"/>
        </w:rPr>
        <w:t>……</w:t>
      </w:r>
      <w:r w:rsidRPr="00524532">
        <w:rPr>
          <w:rFonts w:hint="eastAsia"/>
        </w:rPr>
        <w:t>。」、</w:t>
      </w:r>
      <w:r w:rsidRPr="00524532">
        <w:rPr>
          <w:rFonts w:hAnsi="標楷體" w:hint="eastAsia"/>
        </w:rPr>
        <w:t>「</w:t>
      </w:r>
      <w:r w:rsidR="00EB4406" w:rsidRPr="00524532">
        <w:rPr>
          <w:rFonts w:hAnsi="標楷體" w:hint="eastAsia"/>
        </w:rPr>
        <w:t>……</w:t>
      </w:r>
      <w:r w:rsidRPr="00524532">
        <w:rPr>
          <w:rFonts w:hAnsi="標楷體" w:hint="eastAsia"/>
        </w:rPr>
        <w:t>各縣市衛生局較少以醫療法第108條規定處罰醫院。」</w:t>
      </w:r>
      <w:r w:rsidRPr="00524532">
        <w:rPr>
          <w:rFonts w:hint="eastAsia"/>
        </w:rPr>
        <w:t>「經查詢本部醫事系統資料庫，現行既存之醫療機構，</w:t>
      </w:r>
      <w:r w:rsidRPr="00524532">
        <w:rPr>
          <w:rFonts w:hint="eastAsia"/>
          <w:b/>
          <w:u w:val="single"/>
        </w:rPr>
        <w:t>並未有</w:t>
      </w:r>
      <w:r w:rsidRPr="00524532">
        <w:rPr>
          <w:rFonts w:hint="eastAsia"/>
        </w:rPr>
        <w:t>衛生局依醫療法第108條第2款規定『明知與事實不符而記載病歷或出具診斷書』而被處分案例。</w:t>
      </w:r>
      <w:r w:rsidR="00777422" w:rsidRPr="00524532">
        <w:rPr>
          <w:rFonts w:hint="eastAsia"/>
        </w:rPr>
        <w:t>」</w:t>
      </w:r>
      <w:r w:rsidR="00EB4406" w:rsidRPr="00524532">
        <w:rPr>
          <w:rFonts w:hint="eastAsia"/>
        </w:rPr>
        <w:t>等語，</w:t>
      </w:r>
      <w:r w:rsidR="00777422" w:rsidRPr="00524532">
        <w:rPr>
          <w:rFonts w:hint="eastAsia"/>
        </w:rPr>
        <w:t>足見</w:t>
      </w:r>
      <w:r w:rsidR="00993B91" w:rsidRPr="00524532">
        <w:rPr>
          <w:rFonts w:hint="eastAsia"/>
        </w:rPr>
        <w:t>該部認為</w:t>
      </w:r>
      <w:r w:rsidR="00960295" w:rsidRPr="00524532">
        <w:rPr>
          <w:rFonts w:hint="eastAsia"/>
        </w:rPr>
        <w:t>醫療機構</w:t>
      </w:r>
      <w:r w:rsidR="00993B91" w:rsidRPr="00524532">
        <w:rPr>
          <w:rFonts w:hAnsi="標楷體" w:hint="eastAsia"/>
        </w:rPr>
        <w:t>開立不實</w:t>
      </w:r>
      <w:r w:rsidR="00053F6B" w:rsidRPr="00524532">
        <w:rPr>
          <w:rFonts w:hAnsi="標楷體" w:hint="eastAsia"/>
        </w:rPr>
        <w:t>診斷書情事</w:t>
      </w:r>
      <w:r w:rsidR="00993B91" w:rsidRPr="00524532">
        <w:rPr>
          <w:rFonts w:hAnsi="標楷體" w:hint="eastAsia"/>
        </w:rPr>
        <w:t>之</w:t>
      </w:r>
      <w:r w:rsidR="00960295" w:rsidRPr="00524532">
        <w:rPr>
          <w:rFonts w:hAnsi="標楷體" w:hint="eastAsia"/>
        </w:rPr>
        <w:t>管理及</w:t>
      </w:r>
      <w:r w:rsidR="00993B91" w:rsidRPr="00524532">
        <w:rPr>
          <w:rFonts w:hAnsi="標楷體" w:hint="eastAsia"/>
        </w:rPr>
        <w:t>查處，係屬地方衛生局主管業務</w:t>
      </w:r>
      <w:r w:rsidR="00053F6B" w:rsidRPr="00524532">
        <w:rPr>
          <w:rFonts w:hAnsi="標楷體" w:hint="eastAsia"/>
        </w:rPr>
        <w:t>。</w:t>
      </w:r>
      <w:r w:rsidR="00DA7480" w:rsidRPr="00524532">
        <w:rPr>
          <w:rFonts w:hAnsi="標楷體" w:hint="eastAsia"/>
        </w:rPr>
        <w:t>其中</w:t>
      </w:r>
      <w:r w:rsidR="00053F6B" w:rsidRPr="00524532">
        <w:rPr>
          <w:rFonts w:hAnsi="標楷體" w:hint="eastAsia"/>
        </w:rPr>
        <w:t>針對</w:t>
      </w:r>
      <w:r w:rsidRPr="00524532">
        <w:rPr>
          <w:rFonts w:hAnsi="標楷體" w:hint="eastAsia"/>
        </w:rPr>
        <w:t>國內邇來</w:t>
      </w:r>
      <w:r w:rsidR="00B861B5" w:rsidRPr="00524532">
        <w:rPr>
          <w:rFonts w:hAnsi="標楷體" w:hint="eastAsia"/>
        </w:rPr>
        <w:t>涉犯開具不實診斷書勾串黃牛詐領保險給</w:t>
      </w:r>
      <w:r w:rsidR="00B861B5" w:rsidRPr="00524532">
        <w:rPr>
          <w:rFonts w:hint="eastAsia"/>
        </w:rPr>
        <w:t>付之醫師</w:t>
      </w:r>
      <w:r w:rsidRPr="00524532">
        <w:rPr>
          <w:rFonts w:hint="eastAsia"/>
        </w:rPr>
        <w:t>，</w:t>
      </w:r>
      <w:r w:rsidR="008E374C" w:rsidRPr="00524532">
        <w:rPr>
          <w:rFonts w:hint="eastAsia"/>
        </w:rPr>
        <w:t>地方</w:t>
      </w:r>
      <w:r w:rsidRPr="00524532">
        <w:rPr>
          <w:rFonts w:hint="eastAsia"/>
        </w:rPr>
        <w:t>衛生主管機關竟未曾依醫療法第108條規定</w:t>
      </w:r>
      <w:r w:rsidR="008E374C" w:rsidRPr="00524532">
        <w:rPr>
          <w:rFonts w:hint="eastAsia"/>
        </w:rPr>
        <w:t>裁</w:t>
      </w:r>
      <w:r w:rsidRPr="00524532">
        <w:rPr>
          <w:rFonts w:hint="eastAsia"/>
        </w:rPr>
        <w:t>以其</w:t>
      </w:r>
      <w:r w:rsidR="008E374C" w:rsidRPr="00524532">
        <w:rPr>
          <w:rFonts w:hint="eastAsia"/>
        </w:rPr>
        <w:t>任職之</w:t>
      </w:r>
      <w:r w:rsidRPr="00524532">
        <w:rPr>
          <w:rFonts w:hint="eastAsia"/>
        </w:rPr>
        <w:t>醫療機構罰鍰或按其情節就違反規定之診療科別、服務項目或其全部或一部之門診、住院業務，處停業處分或廢止其開業執照，僅依醫師法第28條之4規定處罰</w:t>
      </w:r>
      <w:r w:rsidR="008E374C" w:rsidRPr="00524532">
        <w:rPr>
          <w:rFonts w:hint="eastAsia"/>
        </w:rPr>
        <w:t>涉案</w:t>
      </w:r>
      <w:r w:rsidRPr="00524532">
        <w:rPr>
          <w:rFonts w:hint="eastAsia"/>
        </w:rPr>
        <w:t>醫師，肇致醫療法前</w:t>
      </w:r>
      <w:r w:rsidR="00EC0888" w:rsidRPr="00524532">
        <w:rPr>
          <w:rFonts w:hint="eastAsia"/>
        </w:rPr>
        <w:t>款</w:t>
      </w:r>
      <w:r w:rsidRPr="00524532">
        <w:rPr>
          <w:rFonts w:hint="eastAsia"/>
        </w:rPr>
        <w:t>規定</w:t>
      </w:r>
      <w:r w:rsidR="008E374C" w:rsidRPr="00524532">
        <w:rPr>
          <w:rFonts w:hint="eastAsia"/>
        </w:rPr>
        <w:t>自</w:t>
      </w:r>
      <w:r w:rsidR="00EC0888" w:rsidRPr="00524532">
        <w:rPr>
          <w:rFonts w:hint="eastAsia"/>
        </w:rPr>
        <w:t>93年4月28日修正</w:t>
      </w:r>
      <w:r w:rsidR="008E374C" w:rsidRPr="00524532">
        <w:rPr>
          <w:rFonts w:hint="eastAsia"/>
        </w:rPr>
        <w:t>公布</w:t>
      </w:r>
      <w:r w:rsidR="00EC0888" w:rsidRPr="00524532">
        <w:rPr>
          <w:rFonts w:hint="eastAsia"/>
        </w:rPr>
        <w:t>迄今</w:t>
      </w:r>
      <w:r w:rsidR="008E374C" w:rsidRPr="00524532">
        <w:rPr>
          <w:rFonts w:hint="eastAsia"/>
        </w:rPr>
        <w:t>已逾</w:t>
      </w:r>
      <w:r w:rsidR="00EC0888" w:rsidRPr="00524532">
        <w:rPr>
          <w:rFonts w:hint="eastAsia"/>
        </w:rPr>
        <w:t>15</w:t>
      </w:r>
      <w:r w:rsidR="008E374C" w:rsidRPr="00524532">
        <w:rPr>
          <w:rFonts w:hint="eastAsia"/>
        </w:rPr>
        <w:t>年，</w:t>
      </w:r>
      <w:r w:rsidRPr="00524532">
        <w:rPr>
          <w:rFonts w:hint="eastAsia"/>
        </w:rPr>
        <w:t>形同具文。</w:t>
      </w:r>
    </w:p>
    <w:p w:rsidR="00CB5BF2" w:rsidRPr="00524532" w:rsidRDefault="000A2A43" w:rsidP="00057D71">
      <w:pPr>
        <w:pStyle w:val="3"/>
      </w:pPr>
      <w:r w:rsidRPr="00524532">
        <w:rPr>
          <w:rFonts w:hint="eastAsia"/>
        </w:rPr>
        <w:t>雖據衛福部表示：</w:t>
      </w:r>
      <w:r w:rsidR="001A58EB" w:rsidRPr="00524532">
        <w:rPr>
          <w:rFonts w:hAnsi="標楷體" w:hint="eastAsia"/>
        </w:rPr>
        <w:t>「</w:t>
      </w:r>
      <w:r w:rsidR="00960295" w:rsidRPr="00524532">
        <w:rPr>
          <w:rFonts w:hint="eastAsia"/>
        </w:rPr>
        <w:t>有關醫師出具與事實不符之診斷書，按病歷書寫、開立診斷證明書係為醫師執行業務所製作之資料，屬於醫師個人醫療專業行為，醫療機構不易查覺，因此，若非醫療機構系統性問題</w:t>
      </w:r>
      <w:r w:rsidR="00960295" w:rsidRPr="00524532">
        <w:rPr>
          <w:rFonts w:hint="eastAsia"/>
        </w:rPr>
        <w:lastRenderedPageBreak/>
        <w:t>縱容醫師開立不實診斷證明書，各縣市衛生局優先以罰額較高之醫師法第28條之4規定</w:t>
      </w:r>
      <w:r w:rsidR="00960295" w:rsidRPr="00524532">
        <w:rPr>
          <w:rStyle w:val="aff"/>
        </w:rPr>
        <w:footnoteReference w:id="27"/>
      </w:r>
      <w:r w:rsidR="00960295" w:rsidRPr="00524532">
        <w:rPr>
          <w:rFonts w:hint="eastAsia"/>
        </w:rPr>
        <w:t>處罰醫師個人……</w:t>
      </w:r>
      <w:r w:rsidR="00816BBF" w:rsidRPr="00524532">
        <w:rPr>
          <w:rFonts w:hint="eastAsia"/>
        </w:rPr>
        <w:t>」</w:t>
      </w:r>
      <w:r w:rsidR="003256E0" w:rsidRPr="00524532">
        <w:rPr>
          <w:rFonts w:hint="eastAsia"/>
        </w:rPr>
        <w:t>云云，</w:t>
      </w:r>
      <w:r w:rsidR="00671B95" w:rsidRPr="00524532">
        <w:rPr>
          <w:rFonts w:hAnsi="標楷體" w:hint="eastAsia"/>
        </w:rPr>
        <w:t>或有醫療機構指稱：恐涉及「一事二罰」等云云</w:t>
      </w:r>
      <w:r w:rsidR="00816BBF" w:rsidRPr="00524532">
        <w:rPr>
          <w:rFonts w:hint="eastAsia"/>
        </w:rPr>
        <w:t>，惟依醫療法上開規定，</w:t>
      </w:r>
      <w:r w:rsidR="00CB5BF2" w:rsidRPr="00524532">
        <w:rPr>
          <w:rFonts w:hint="eastAsia"/>
        </w:rPr>
        <w:t>凡國內醫療機構被查獲有明知與事實不符而出具診斷書之情事者，不論其涉案醫師人數、開立不實之次數，更不問其是否係系統性、集團性或僅屬個案，衛生主管機關除應處以罰鍰之外，更得按其情節就違反規定之診療科別、服務項目或其全部或一部之門診、住院業務，處停業處分或廢止其開業執照，自無選擇免裁處之裁量空間，</w:t>
      </w:r>
      <w:r w:rsidR="00671B95" w:rsidRPr="00524532">
        <w:rPr>
          <w:rFonts w:hint="eastAsia"/>
        </w:rPr>
        <w:t>況</w:t>
      </w:r>
      <w:r w:rsidR="00671B95" w:rsidRPr="00524532">
        <w:rPr>
          <w:rFonts w:hAnsi="標楷體" w:hint="eastAsia"/>
        </w:rPr>
        <w:t>「醫療機構」</w:t>
      </w:r>
      <w:r w:rsidR="005B1593" w:rsidRPr="00524532">
        <w:rPr>
          <w:rFonts w:hAnsi="標楷體" w:hint="eastAsia"/>
        </w:rPr>
        <w:t>與</w:t>
      </w:r>
      <w:r w:rsidR="00671B95" w:rsidRPr="00524532">
        <w:rPr>
          <w:rFonts w:hAnsi="標楷體" w:hint="eastAsia"/>
        </w:rPr>
        <w:t>「醫師」之</w:t>
      </w:r>
      <w:r w:rsidR="005B1593" w:rsidRPr="00524532">
        <w:rPr>
          <w:rFonts w:hint="eastAsia"/>
        </w:rPr>
        <w:t>處罰</w:t>
      </w:r>
      <w:r w:rsidR="00671B95" w:rsidRPr="00524532">
        <w:rPr>
          <w:rFonts w:hAnsi="標楷體" w:hint="eastAsia"/>
        </w:rPr>
        <w:t>主體不同，</w:t>
      </w:r>
      <w:r w:rsidR="00747881" w:rsidRPr="00524532">
        <w:rPr>
          <w:rFonts w:hAnsi="標楷體" w:hint="eastAsia"/>
        </w:rPr>
        <w:t>依</w:t>
      </w:r>
      <w:r w:rsidR="00671B95" w:rsidRPr="00524532">
        <w:rPr>
          <w:rFonts w:hAnsi="標楷體" w:hint="eastAsia"/>
        </w:rPr>
        <w:t>法務部103年7月11日法律字第10303508280號</w:t>
      </w:r>
      <w:r w:rsidR="00057D71" w:rsidRPr="00524532">
        <w:rPr>
          <w:rFonts w:hAnsi="標楷體" w:hint="eastAsia"/>
        </w:rPr>
        <w:t>及107年1月8日同字第10603513120號</w:t>
      </w:r>
      <w:r w:rsidR="00671B95" w:rsidRPr="00524532">
        <w:rPr>
          <w:rFonts w:hAnsi="標楷體" w:hint="eastAsia"/>
        </w:rPr>
        <w:t>等函釋</w:t>
      </w:r>
      <w:r w:rsidR="00747881" w:rsidRPr="00524532">
        <w:rPr>
          <w:rStyle w:val="aff"/>
          <w:rFonts w:hAnsi="標楷體"/>
        </w:rPr>
        <w:footnoteReference w:id="28"/>
      </w:r>
      <w:r w:rsidR="00057D71" w:rsidRPr="00524532">
        <w:rPr>
          <w:rFonts w:hAnsi="標楷體" w:hint="eastAsia"/>
        </w:rPr>
        <w:t>意旨</w:t>
      </w:r>
      <w:r w:rsidR="00671B95" w:rsidRPr="00524532">
        <w:rPr>
          <w:rFonts w:hAnsi="標楷體" w:hint="eastAsia"/>
        </w:rPr>
        <w:t>，自</w:t>
      </w:r>
      <w:r w:rsidR="00C50494" w:rsidRPr="00524532">
        <w:rPr>
          <w:rFonts w:hAnsi="標楷體" w:hint="eastAsia"/>
        </w:rPr>
        <w:t>無</w:t>
      </w:r>
      <w:r w:rsidR="0046011A" w:rsidRPr="00524532">
        <w:rPr>
          <w:rFonts w:hint="eastAsia"/>
          <w:spacing w:val="-8"/>
        </w:rPr>
        <w:t>行政罰法</w:t>
      </w:r>
      <w:r w:rsidR="00F43BC7" w:rsidRPr="00524532">
        <w:rPr>
          <w:rFonts w:hint="eastAsia"/>
          <w:spacing w:val="-8"/>
        </w:rPr>
        <w:t>第24條至</w:t>
      </w:r>
      <w:r w:rsidR="0046011A" w:rsidRPr="00524532">
        <w:rPr>
          <w:rFonts w:hint="eastAsia"/>
          <w:spacing w:val="-8"/>
        </w:rPr>
        <w:t>第26條</w:t>
      </w:r>
      <w:r w:rsidR="00F43BC7" w:rsidRPr="00524532">
        <w:rPr>
          <w:rFonts w:hint="eastAsia"/>
          <w:spacing w:val="-8"/>
        </w:rPr>
        <w:t>等</w:t>
      </w:r>
      <w:r w:rsidR="0046011A" w:rsidRPr="00524532">
        <w:rPr>
          <w:rFonts w:hint="eastAsia"/>
          <w:spacing w:val="-8"/>
        </w:rPr>
        <w:t>規</w:t>
      </w:r>
      <w:r w:rsidR="00F43BC7" w:rsidRPr="00524532">
        <w:rPr>
          <w:rFonts w:hint="eastAsia"/>
          <w:spacing w:val="-8"/>
        </w:rPr>
        <w:t>範</w:t>
      </w:r>
      <w:r w:rsidR="00671B95" w:rsidRPr="00524532">
        <w:rPr>
          <w:rFonts w:hAnsi="標楷體" w:hint="eastAsia"/>
        </w:rPr>
        <w:t>「一事不二罰」原則之</w:t>
      </w:r>
      <w:r w:rsidR="00057D71" w:rsidRPr="00524532">
        <w:rPr>
          <w:rFonts w:hAnsi="標楷體" w:hint="eastAsia"/>
        </w:rPr>
        <w:t>適用</w:t>
      </w:r>
      <w:r w:rsidR="00671B95" w:rsidRPr="00524532">
        <w:rPr>
          <w:rFonts w:hAnsi="標楷體" w:hint="eastAsia"/>
        </w:rPr>
        <w:t>。又，衛福部縱表示：「健保行政裁處係針對醫療機構督導不周而為，應足以達到嚇阻機構效果</w:t>
      </w:r>
      <w:r w:rsidR="00D10A4B" w:rsidRPr="00524532">
        <w:rPr>
          <w:rFonts w:hAnsi="標楷體" w:hint="eastAsia"/>
        </w:rPr>
        <w:t>」云云，然</w:t>
      </w:r>
      <w:r w:rsidR="00671B95" w:rsidRPr="00524532">
        <w:rPr>
          <w:rFonts w:hAnsi="標楷體" w:hint="eastAsia"/>
        </w:rPr>
        <w:t>健保署係以醫療機構「未經醫師診斷逕行提供醫事服務」情事，依健保法</w:t>
      </w:r>
      <w:r w:rsidR="00D10A4B" w:rsidRPr="00524532">
        <w:rPr>
          <w:rFonts w:hAnsi="標楷體" w:hint="eastAsia"/>
        </w:rPr>
        <w:t>第66條第1項及第67條第1項</w:t>
      </w:r>
      <w:r w:rsidR="00671B95" w:rsidRPr="00524532">
        <w:rPr>
          <w:rFonts w:hAnsi="標楷體" w:hint="eastAsia"/>
        </w:rPr>
        <w:t>授權訂定之健保特約</w:t>
      </w:r>
      <w:r w:rsidR="002E2F4E" w:rsidRPr="00524532">
        <w:rPr>
          <w:rFonts w:hAnsi="標楷體" w:hint="eastAsia"/>
        </w:rPr>
        <w:t>機構</w:t>
      </w:r>
      <w:r w:rsidR="00671B95" w:rsidRPr="00524532">
        <w:rPr>
          <w:rFonts w:hAnsi="標楷體" w:hint="eastAsia"/>
        </w:rPr>
        <w:t>管理辦法</w:t>
      </w:r>
      <w:r w:rsidR="00D10A4B" w:rsidRPr="00524532">
        <w:rPr>
          <w:rFonts w:hAnsi="標楷體" w:hint="eastAsia"/>
        </w:rPr>
        <w:t>第37條規定</w:t>
      </w:r>
      <w:r w:rsidR="00671B95" w:rsidRPr="00524532">
        <w:rPr>
          <w:rFonts w:hAnsi="標楷體" w:hint="eastAsia"/>
        </w:rPr>
        <w:t>核予追扣暨扣減10倍醫療費用，與地方衛生主管機關以涉案醫療機構</w:t>
      </w:r>
      <w:r w:rsidR="00F43BC7" w:rsidRPr="00524532">
        <w:rPr>
          <w:rFonts w:hAnsi="標楷體" w:hint="eastAsia"/>
        </w:rPr>
        <w:t>「</w:t>
      </w:r>
      <w:r w:rsidR="00671B95" w:rsidRPr="00524532">
        <w:rPr>
          <w:rFonts w:hAnsi="標楷體" w:hint="eastAsia"/>
        </w:rPr>
        <w:t>開立不實診斷書</w:t>
      </w:r>
      <w:r w:rsidR="00F43BC7" w:rsidRPr="00524532">
        <w:rPr>
          <w:rFonts w:hAnsi="標楷體" w:hint="eastAsia"/>
        </w:rPr>
        <w:t>」</w:t>
      </w:r>
      <w:r w:rsidR="00671B95" w:rsidRPr="00524532">
        <w:rPr>
          <w:rFonts w:hAnsi="標楷體" w:hint="eastAsia"/>
        </w:rPr>
        <w:t>，依醫療法</w:t>
      </w:r>
      <w:r w:rsidR="00671B95" w:rsidRPr="00524532">
        <w:rPr>
          <w:rFonts w:hint="eastAsia"/>
        </w:rPr>
        <w:t>第108條第2款規</w:t>
      </w:r>
      <w:r w:rsidR="00671B95" w:rsidRPr="00524532">
        <w:rPr>
          <w:rFonts w:hint="eastAsia"/>
        </w:rPr>
        <w:lastRenderedPageBreak/>
        <w:t>定裁以停業等相關適法之處分</w:t>
      </w:r>
      <w:r w:rsidR="00671B95" w:rsidRPr="00524532">
        <w:rPr>
          <w:rFonts w:hAnsi="標楷體" w:hint="eastAsia"/>
        </w:rPr>
        <w:t>，乃依各該</w:t>
      </w:r>
      <w:r w:rsidR="00057D71" w:rsidRPr="00524532">
        <w:rPr>
          <w:rFonts w:hAnsi="標楷體" w:hint="eastAsia"/>
        </w:rPr>
        <w:t>主管</w:t>
      </w:r>
      <w:r w:rsidR="00671B95" w:rsidRPr="00524532">
        <w:rPr>
          <w:rFonts w:hAnsi="標楷體" w:hint="eastAsia"/>
        </w:rPr>
        <w:t>法令就</w:t>
      </w:r>
      <w:r w:rsidR="0046011A" w:rsidRPr="00524532">
        <w:rPr>
          <w:rFonts w:hAnsi="標楷體" w:hint="eastAsia"/>
        </w:rPr>
        <w:t>兩種迥異</w:t>
      </w:r>
      <w:r w:rsidR="00671B95" w:rsidRPr="00524532">
        <w:rPr>
          <w:rFonts w:hAnsi="標楷體" w:hint="eastAsia"/>
        </w:rPr>
        <w:t>之不法行為予以裁罰，對於醫療機構各有</w:t>
      </w:r>
      <w:r w:rsidR="00057D71" w:rsidRPr="00524532">
        <w:rPr>
          <w:rFonts w:hAnsi="標楷體" w:hint="eastAsia"/>
        </w:rPr>
        <w:t>立法者所賦予</w:t>
      </w:r>
      <w:r w:rsidR="00671B95" w:rsidRPr="00524532">
        <w:rPr>
          <w:rFonts w:hAnsi="標楷體" w:hint="eastAsia"/>
        </w:rPr>
        <w:t>程度不同之</w:t>
      </w:r>
      <w:r w:rsidR="00A74F29" w:rsidRPr="00524532">
        <w:rPr>
          <w:rFonts w:hAnsi="標楷體" w:hint="eastAsia"/>
        </w:rPr>
        <w:t>懲儆</w:t>
      </w:r>
      <w:r w:rsidR="00671B95" w:rsidRPr="00524532">
        <w:rPr>
          <w:rFonts w:hAnsi="標楷體" w:hint="eastAsia"/>
        </w:rPr>
        <w:t>效果，</w:t>
      </w:r>
      <w:r w:rsidR="00057D71" w:rsidRPr="00524532">
        <w:rPr>
          <w:rFonts w:hAnsi="標楷體" w:hint="eastAsia"/>
        </w:rPr>
        <w:t>自亦</w:t>
      </w:r>
      <w:r w:rsidR="0046011A" w:rsidRPr="00524532">
        <w:rPr>
          <w:rFonts w:hAnsi="標楷體" w:hint="eastAsia"/>
        </w:rPr>
        <w:t>無</w:t>
      </w:r>
      <w:r w:rsidR="00F43BC7" w:rsidRPr="00524532">
        <w:rPr>
          <w:rFonts w:hAnsi="標楷體" w:hint="eastAsia"/>
        </w:rPr>
        <w:t>「一事不二罰」原則之違反</w:t>
      </w:r>
      <w:r w:rsidR="00057D71" w:rsidRPr="00524532">
        <w:rPr>
          <w:rFonts w:hAnsi="標楷體" w:hint="eastAsia"/>
        </w:rPr>
        <w:t>，</w:t>
      </w:r>
      <w:r w:rsidR="00671B95" w:rsidRPr="00524532">
        <w:rPr>
          <w:rFonts w:hAnsi="標楷體" w:hint="eastAsia"/>
        </w:rPr>
        <w:t>各該主管機關本應</w:t>
      </w:r>
      <w:r w:rsidR="002E2F4E" w:rsidRPr="00524532">
        <w:rPr>
          <w:rFonts w:hAnsi="標楷體" w:hint="eastAsia"/>
        </w:rPr>
        <w:t>各</w:t>
      </w:r>
      <w:r w:rsidR="00A74F29" w:rsidRPr="00524532">
        <w:rPr>
          <w:rFonts w:hAnsi="標楷體" w:hint="eastAsia"/>
        </w:rPr>
        <w:t>予</w:t>
      </w:r>
      <w:r w:rsidR="00671B95" w:rsidRPr="00524532">
        <w:rPr>
          <w:rFonts w:hAnsi="標楷體" w:hint="eastAsia"/>
        </w:rPr>
        <w:t>處</w:t>
      </w:r>
      <w:r w:rsidR="00A74F29" w:rsidRPr="00524532">
        <w:rPr>
          <w:rFonts w:hAnsi="標楷體" w:hint="eastAsia"/>
        </w:rPr>
        <w:t>分</w:t>
      </w:r>
      <w:r w:rsidR="00671B95" w:rsidRPr="00524532">
        <w:rPr>
          <w:rFonts w:hAnsi="標楷體" w:hint="eastAsia"/>
        </w:rPr>
        <w:t>，</w:t>
      </w:r>
      <w:r w:rsidR="00A74F29" w:rsidRPr="00524532">
        <w:rPr>
          <w:rFonts w:hAnsi="標楷體" w:hint="eastAsia"/>
        </w:rPr>
        <w:t>以資適法</w:t>
      </w:r>
      <w:r w:rsidR="00057D71" w:rsidRPr="00524532">
        <w:rPr>
          <w:rFonts w:hAnsi="標楷體" w:hint="eastAsia"/>
        </w:rPr>
        <w:t>。</w:t>
      </w:r>
      <w:r w:rsidR="00816BBF" w:rsidRPr="00524532">
        <w:rPr>
          <w:rFonts w:hint="eastAsia"/>
        </w:rPr>
        <w:t>核該部前揭陳詞自屬無據，</w:t>
      </w:r>
      <w:r w:rsidR="00D0712B" w:rsidRPr="00524532">
        <w:rPr>
          <w:rFonts w:hint="eastAsia"/>
        </w:rPr>
        <w:t>難謂可</w:t>
      </w:r>
      <w:r w:rsidR="00816BBF" w:rsidRPr="00524532">
        <w:rPr>
          <w:rFonts w:hint="eastAsia"/>
        </w:rPr>
        <w:t>採，</w:t>
      </w:r>
      <w:r w:rsidR="00816BBF" w:rsidRPr="00524532">
        <w:rPr>
          <w:rFonts w:hAnsi="標楷體" w:hint="eastAsia"/>
        </w:rPr>
        <w:t>亟應積極審慎檢討改善。</w:t>
      </w:r>
    </w:p>
    <w:p w:rsidR="00816BBF" w:rsidRPr="00524532" w:rsidRDefault="00816BBF" w:rsidP="002E2F4E">
      <w:pPr>
        <w:pStyle w:val="3"/>
      </w:pPr>
      <w:r w:rsidRPr="00524532">
        <w:rPr>
          <w:rFonts w:hint="eastAsia"/>
        </w:rPr>
        <w:t>綜上，</w:t>
      </w:r>
      <w:r w:rsidR="002E2F4E" w:rsidRPr="00524532">
        <w:rPr>
          <w:rFonts w:hint="eastAsia"/>
        </w:rPr>
        <w:t>地方衛生主管機關針對國內邇來涉犯開具不實診斷書勾串黃牛詐領保險給付之醫師，悉未依醫療法第108條第2款規定對其任職之醫療機構裁以罰鍰、停業等相關適法之處分，僅依醫師法第28條之4規定處罰涉案醫師，肇致醫療法前款規定自公布施行迄今已逾15年，形同具文</w:t>
      </w:r>
      <w:r w:rsidR="007D5016" w:rsidRPr="00524532">
        <w:rPr>
          <w:rFonts w:hint="eastAsia"/>
        </w:rPr>
        <w:t>。地方衛生主管機關允應依個案情形</w:t>
      </w:r>
      <w:r w:rsidR="002E2F4E" w:rsidRPr="00524532">
        <w:rPr>
          <w:rFonts w:hint="eastAsia"/>
        </w:rPr>
        <w:t>適時科以醫療機構監督管理相應之責任，以達警醒嚇阻之效，並落實醫療法促進醫療機構健全發展之旨。</w:t>
      </w:r>
    </w:p>
    <w:p w:rsidR="000A2A43" w:rsidRPr="00524532" w:rsidRDefault="009A1511" w:rsidP="00811C74">
      <w:pPr>
        <w:pStyle w:val="2"/>
        <w:rPr>
          <w:b/>
        </w:rPr>
      </w:pPr>
      <w:r w:rsidRPr="00524532">
        <w:rPr>
          <w:rFonts w:hint="eastAsia"/>
          <w:b/>
        </w:rPr>
        <w:t>醫療機構</w:t>
      </w:r>
      <w:r w:rsidR="000A2A43" w:rsidRPr="00524532">
        <w:rPr>
          <w:rFonts w:hint="eastAsia"/>
          <w:b/>
        </w:rPr>
        <w:t>診斷書</w:t>
      </w:r>
      <w:r w:rsidR="00AA3B30" w:rsidRPr="00524532">
        <w:rPr>
          <w:rFonts w:hint="eastAsia"/>
          <w:b/>
        </w:rPr>
        <w:t>係</w:t>
      </w:r>
      <w:r w:rsidR="00FD0114" w:rsidRPr="00524532">
        <w:rPr>
          <w:rFonts w:hint="eastAsia"/>
          <w:b/>
        </w:rPr>
        <w:t>國內</w:t>
      </w:r>
      <w:r w:rsidR="00CB4ED1" w:rsidRPr="00524532">
        <w:rPr>
          <w:rFonts w:hint="eastAsia"/>
          <w:b/>
        </w:rPr>
        <w:t>勞保</w:t>
      </w:r>
      <w:r w:rsidR="00AA3B30" w:rsidRPr="00524532">
        <w:rPr>
          <w:rFonts w:hint="eastAsia"/>
          <w:b/>
        </w:rPr>
        <w:t>黃牛</w:t>
      </w:r>
      <w:r w:rsidR="00CB4ED1" w:rsidRPr="00524532">
        <w:rPr>
          <w:rFonts w:hint="eastAsia"/>
          <w:b/>
        </w:rPr>
        <w:t>賴以</w:t>
      </w:r>
      <w:r w:rsidR="00554029" w:rsidRPr="00524532">
        <w:rPr>
          <w:rFonts w:hint="eastAsia"/>
          <w:b/>
        </w:rPr>
        <w:t>為</w:t>
      </w:r>
      <w:r w:rsidR="00FD0114" w:rsidRPr="00524532">
        <w:rPr>
          <w:rFonts w:hint="eastAsia"/>
          <w:b/>
        </w:rPr>
        <w:t>詐</w:t>
      </w:r>
      <w:r w:rsidR="00AA3B30" w:rsidRPr="00524532">
        <w:rPr>
          <w:rFonts w:hint="eastAsia"/>
          <w:b/>
        </w:rPr>
        <w:t>領</w:t>
      </w:r>
      <w:r w:rsidR="00CB4ED1" w:rsidRPr="00524532">
        <w:rPr>
          <w:rFonts w:hint="eastAsia"/>
          <w:b/>
        </w:rPr>
        <w:t>保險給</w:t>
      </w:r>
      <w:r w:rsidR="00AA3B30" w:rsidRPr="00524532">
        <w:rPr>
          <w:rFonts w:hint="eastAsia"/>
          <w:b/>
        </w:rPr>
        <w:t>付</w:t>
      </w:r>
      <w:r w:rsidR="00FD0114" w:rsidRPr="00524532">
        <w:rPr>
          <w:rFonts w:hint="eastAsia"/>
          <w:b/>
        </w:rPr>
        <w:t>之</w:t>
      </w:r>
      <w:r w:rsidR="00CB4ED1" w:rsidRPr="00524532">
        <w:rPr>
          <w:rFonts w:hint="eastAsia"/>
          <w:b/>
        </w:rPr>
        <w:t>重要</w:t>
      </w:r>
      <w:r w:rsidR="00694F84" w:rsidRPr="00524532">
        <w:rPr>
          <w:rFonts w:hint="eastAsia"/>
          <w:b/>
        </w:rPr>
        <w:t>憑</w:t>
      </w:r>
      <w:r w:rsidR="00CB4ED1" w:rsidRPr="00524532">
        <w:rPr>
          <w:rFonts w:hint="eastAsia"/>
          <w:b/>
        </w:rPr>
        <w:t>介</w:t>
      </w:r>
      <w:r w:rsidR="00FD0114" w:rsidRPr="00524532">
        <w:rPr>
          <w:rFonts w:hint="eastAsia"/>
          <w:b/>
        </w:rPr>
        <w:t>，</w:t>
      </w:r>
      <w:r w:rsidR="000A2A43" w:rsidRPr="00524532">
        <w:rPr>
          <w:rFonts w:hint="eastAsia"/>
          <w:b/>
        </w:rPr>
        <w:t>既</w:t>
      </w:r>
      <w:r w:rsidR="003A1DC7" w:rsidRPr="00524532">
        <w:rPr>
          <w:rFonts w:hint="eastAsia"/>
          <w:b/>
        </w:rPr>
        <w:t>為醫師法明定醫師</w:t>
      </w:r>
      <w:r w:rsidR="00AA3B30" w:rsidRPr="00524532">
        <w:rPr>
          <w:rFonts w:hint="eastAsia"/>
          <w:b/>
        </w:rPr>
        <w:t>應親自診察</w:t>
      </w:r>
      <w:r w:rsidR="00580591" w:rsidRPr="00524532">
        <w:rPr>
          <w:rFonts w:hint="eastAsia"/>
          <w:b/>
        </w:rPr>
        <w:t>始得開具</w:t>
      </w:r>
      <w:r w:rsidR="009849B6" w:rsidRPr="00524532">
        <w:rPr>
          <w:rFonts w:hint="eastAsia"/>
          <w:b/>
        </w:rPr>
        <w:t>，</w:t>
      </w:r>
      <w:r w:rsidR="00F21299" w:rsidRPr="00524532">
        <w:rPr>
          <w:rFonts w:hint="eastAsia"/>
          <w:b/>
        </w:rPr>
        <w:t>且</w:t>
      </w:r>
      <w:r w:rsidR="003A1DC7" w:rsidRPr="00524532">
        <w:rPr>
          <w:rFonts w:hint="eastAsia"/>
          <w:b/>
        </w:rPr>
        <w:t>除</w:t>
      </w:r>
      <w:r w:rsidR="00C20D1F" w:rsidRPr="00524532">
        <w:rPr>
          <w:rFonts w:hint="eastAsia"/>
          <w:b/>
        </w:rPr>
        <w:t>有</w:t>
      </w:r>
      <w:r w:rsidR="003A1DC7" w:rsidRPr="00524532">
        <w:rPr>
          <w:rFonts w:hint="eastAsia"/>
          <w:b/>
        </w:rPr>
        <w:t>法</w:t>
      </w:r>
      <w:r w:rsidR="00CB4ED1" w:rsidRPr="00524532">
        <w:rPr>
          <w:rFonts w:hint="eastAsia"/>
          <w:b/>
        </w:rPr>
        <w:t>定</w:t>
      </w:r>
      <w:r w:rsidR="003A1DC7" w:rsidRPr="00524532">
        <w:rPr>
          <w:rFonts w:hint="eastAsia"/>
          <w:b/>
        </w:rPr>
        <w:t>理由</w:t>
      </w:r>
      <w:r w:rsidR="00C20D1F" w:rsidRPr="00524532">
        <w:rPr>
          <w:rFonts w:hint="eastAsia"/>
          <w:b/>
        </w:rPr>
        <w:t>之外</w:t>
      </w:r>
      <w:r w:rsidR="00554029" w:rsidRPr="00524532">
        <w:rPr>
          <w:rFonts w:hint="eastAsia"/>
          <w:b/>
        </w:rPr>
        <w:t>，</w:t>
      </w:r>
      <w:r w:rsidR="00C20D1F" w:rsidRPr="00524532">
        <w:rPr>
          <w:rFonts w:hint="eastAsia"/>
          <w:b/>
        </w:rPr>
        <w:t>為</w:t>
      </w:r>
      <w:r w:rsidR="003A1DC7" w:rsidRPr="00524532">
        <w:rPr>
          <w:rFonts w:hint="eastAsia"/>
          <w:b/>
        </w:rPr>
        <w:t>不得拒絕</w:t>
      </w:r>
      <w:r w:rsidR="00580591" w:rsidRPr="00524532">
        <w:rPr>
          <w:rFonts w:hint="eastAsia"/>
          <w:b/>
        </w:rPr>
        <w:t>交付</w:t>
      </w:r>
      <w:r w:rsidR="003A1DC7" w:rsidRPr="00524532">
        <w:rPr>
          <w:rFonts w:hint="eastAsia"/>
          <w:b/>
        </w:rPr>
        <w:t>之證明文書，尤</w:t>
      </w:r>
      <w:r w:rsidR="00C20D1F" w:rsidRPr="00524532">
        <w:rPr>
          <w:rFonts w:hint="eastAsia"/>
          <w:b/>
        </w:rPr>
        <w:t>其診斷書</w:t>
      </w:r>
      <w:r w:rsidR="000A2A43" w:rsidRPr="00524532">
        <w:rPr>
          <w:rFonts w:hint="eastAsia"/>
          <w:b/>
        </w:rPr>
        <w:t>該當於刑事訴訟法所指之證據，其</w:t>
      </w:r>
      <w:r w:rsidR="003A1DC7" w:rsidRPr="00524532">
        <w:rPr>
          <w:rFonts w:hint="eastAsia"/>
          <w:b/>
        </w:rPr>
        <w:t>重要性及</w:t>
      </w:r>
      <w:r w:rsidR="000A2A43" w:rsidRPr="00524532">
        <w:rPr>
          <w:rFonts w:hint="eastAsia"/>
          <w:b/>
        </w:rPr>
        <w:t>法定效力</w:t>
      </w:r>
      <w:r w:rsidR="00580591" w:rsidRPr="00524532">
        <w:rPr>
          <w:rFonts w:hint="eastAsia"/>
          <w:b/>
        </w:rPr>
        <w:t>灼然</w:t>
      </w:r>
      <w:r w:rsidR="003A1DC7" w:rsidRPr="00524532">
        <w:rPr>
          <w:rFonts w:hint="eastAsia"/>
          <w:b/>
        </w:rPr>
        <w:t>至明</w:t>
      </w:r>
      <w:r w:rsidR="000A2A43" w:rsidRPr="00524532">
        <w:rPr>
          <w:rFonts w:hint="eastAsia"/>
          <w:b/>
        </w:rPr>
        <w:t>，詎衛福部</w:t>
      </w:r>
      <w:r w:rsidR="00467129" w:rsidRPr="00524532">
        <w:rPr>
          <w:rFonts w:hint="eastAsia"/>
          <w:b/>
        </w:rPr>
        <w:t>疏</w:t>
      </w:r>
      <w:r w:rsidR="00FB7607" w:rsidRPr="00524532">
        <w:rPr>
          <w:rFonts w:hint="eastAsia"/>
          <w:b/>
        </w:rPr>
        <w:t>未</w:t>
      </w:r>
      <w:r w:rsidR="00467129" w:rsidRPr="00524532">
        <w:rPr>
          <w:rFonts w:hint="eastAsia"/>
          <w:b/>
        </w:rPr>
        <w:t>善盡中央主管機關職責，致其相關</w:t>
      </w:r>
      <w:r w:rsidR="00FB7607" w:rsidRPr="00524532">
        <w:rPr>
          <w:rFonts w:hint="eastAsia"/>
          <w:b/>
        </w:rPr>
        <w:t>管考機制</w:t>
      </w:r>
      <w:r w:rsidR="002D33FF" w:rsidRPr="00524532">
        <w:rPr>
          <w:rFonts w:hint="eastAsia"/>
          <w:b/>
        </w:rPr>
        <w:t>於本院調查前</w:t>
      </w:r>
      <w:r w:rsidR="00467129" w:rsidRPr="00524532">
        <w:rPr>
          <w:rFonts w:hint="eastAsia"/>
          <w:b/>
        </w:rPr>
        <w:t>盡付闕如</w:t>
      </w:r>
      <w:r w:rsidR="00FB7607" w:rsidRPr="00524532">
        <w:rPr>
          <w:rFonts w:hint="eastAsia"/>
          <w:b/>
        </w:rPr>
        <w:t>，猶</w:t>
      </w:r>
      <w:r w:rsidR="000A2A43" w:rsidRPr="00524532">
        <w:rPr>
          <w:rFonts w:hint="eastAsia"/>
          <w:b/>
        </w:rPr>
        <w:t>迄未</w:t>
      </w:r>
      <w:r w:rsidR="003A1DC7" w:rsidRPr="00524532">
        <w:rPr>
          <w:rFonts w:hint="eastAsia"/>
          <w:b/>
        </w:rPr>
        <w:t>對</w:t>
      </w:r>
      <w:r w:rsidR="007965B2" w:rsidRPr="00524532">
        <w:rPr>
          <w:rFonts w:hint="eastAsia"/>
          <w:b/>
        </w:rPr>
        <w:t>其</w:t>
      </w:r>
      <w:r w:rsidR="003A1DC7" w:rsidRPr="00524532">
        <w:rPr>
          <w:rFonts w:hint="eastAsia"/>
          <w:b/>
        </w:rPr>
        <w:t>留存</w:t>
      </w:r>
      <w:r w:rsidR="007965B2" w:rsidRPr="00524532">
        <w:rPr>
          <w:rFonts w:hint="eastAsia"/>
          <w:b/>
        </w:rPr>
        <w:t>作業</w:t>
      </w:r>
      <w:r w:rsidR="0029781E" w:rsidRPr="00524532">
        <w:rPr>
          <w:rFonts w:hint="eastAsia"/>
          <w:b/>
        </w:rPr>
        <w:t>予</w:t>
      </w:r>
      <w:r w:rsidR="003A1DC7" w:rsidRPr="00524532">
        <w:rPr>
          <w:rFonts w:hint="eastAsia"/>
          <w:b/>
        </w:rPr>
        <w:t>以</w:t>
      </w:r>
      <w:r w:rsidR="0029781E" w:rsidRPr="00524532">
        <w:rPr>
          <w:rFonts w:hint="eastAsia"/>
          <w:b/>
        </w:rPr>
        <w:t>妥適</w:t>
      </w:r>
      <w:r w:rsidR="00467129" w:rsidRPr="00524532">
        <w:rPr>
          <w:rFonts w:hint="eastAsia"/>
          <w:b/>
        </w:rPr>
        <w:t>規範</w:t>
      </w:r>
      <w:r w:rsidR="0029781E" w:rsidRPr="00524532">
        <w:rPr>
          <w:rFonts w:hint="eastAsia"/>
          <w:b/>
        </w:rPr>
        <w:t>，任令</w:t>
      </w:r>
      <w:r w:rsidR="007965B2" w:rsidRPr="00524532">
        <w:rPr>
          <w:rFonts w:hint="eastAsia"/>
          <w:b/>
        </w:rPr>
        <w:t>醫療機構</w:t>
      </w:r>
      <w:r w:rsidR="0029781E" w:rsidRPr="00524532">
        <w:rPr>
          <w:rFonts w:hint="eastAsia"/>
          <w:b/>
        </w:rPr>
        <w:t>各行其是，</w:t>
      </w:r>
      <w:r w:rsidR="003A1DC7" w:rsidRPr="00524532">
        <w:rPr>
          <w:rFonts w:hint="eastAsia"/>
          <w:b/>
        </w:rPr>
        <w:t>致</w:t>
      </w:r>
      <w:r w:rsidR="0029781E" w:rsidRPr="00524532">
        <w:rPr>
          <w:rFonts w:hint="eastAsia"/>
          <w:b/>
        </w:rPr>
        <w:t>日後</w:t>
      </w:r>
      <w:r w:rsidR="003A1DC7" w:rsidRPr="00524532">
        <w:rPr>
          <w:rFonts w:hint="eastAsia"/>
          <w:b/>
        </w:rPr>
        <w:t>難以</w:t>
      </w:r>
      <w:r w:rsidR="0029781E" w:rsidRPr="00524532">
        <w:rPr>
          <w:rFonts w:hint="eastAsia"/>
          <w:b/>
        </w:rPr>
        <w:t>查考其與病歷記載內容之相符性，</w:t>
      </w:r>
      <w:r w:rsidR="00FB7607" w:rsidRPr="00524532">
        <w:rPr>
          <w:rFonts w:hint="eastAsia"/>
          <w:b/>
        </w:rPr>
        <w:t>均有</w:t>
      </w:r>
      <w:r w:rsidR="0029781E" w:rsidRPr="00524532">
        <w:rPr>
          <w:rFonts w:hint="eastAsia"/>
          <w:b/>
        </w:rPr>
        <w:t>欠</w:t>
      </w:r>
      <w:r w:rsidR="00FB7607" w:rsidRPr="00524532">
        <w:rPr>
          <w:rFonts w:hint="eastAsia"/>
          <w:b/>
        </w:rPr>
        <w:t>當</w:t>
      </w:r>
      <w:r w:rsidR="000A2A43" w:rsidRPr="00524532">
        <w:rPr>
          <w:rFonts w:hint="eastAsia"/>
          <w:b/>
        </w:rPr>
        <w:t>：</w:t>
      </w:r>
    </w:p>
    <w:p w:rsidR="000F3352" w:rsidRPr="00524532" w:rsidRDefault="000F3352" w:rsidP="000F3352">
      <w:pPr>
        <w:pStyle w:val="3"/>
      </w:pPr>
      <w:r w:rsidRPr="00524532">
        <w:rPr>
          <w:rFonts w:hint="eastAsia"/>
        </w:rPr>
        <w:t>按國內醫療機構管理政策之規劃、推動及相關法規之研擬</w:t>
      </w:r>
      <w:r w:rsidR="00374527" w:rsidRPr="00524532">
        <w:rPr>
          <w:rFonts w:hint="eastAsia"/>
        </w:rPr>
        <w:t>、醫事人員、醫事機構之政策管理及督導</w:t>
      </w:r>
      <w:r w:rsidRPr="00524532">
        <w:rPr>
          <w:rFonts w:hint="eastAsia"/>
        </w:rPr>
        <w:t>，以及醫事品質、醫事倫理與醫事技術之促進、管制及輔導，既為衛福部</w:t>
      </w:r>
      <w:r w:rsidR="00CB4ED1" w:rsidRPr="00524532">
        <w:rPr>
          <w:rFonts w:hint="eastAsia"/>
        </w:rPr>
        <w:t>及該部</w:t>
      </w:r>
      <w:r w:rsidRPr="00524532">
        <w:rPr>
          <w:rFonts w:hint="eastAsia"/>
        </w:rPr>
        <w:t>醫事司法定職掌事項，該部自應督</w:t>
      </w:r>
      <w:r w:rsidR="00CB4ED1" w:rsidRPr="00524532">
        <w:rPr>
          <w:rFonts w:hint="eastAsia"/>
        </w:rPr>
        <w:t>同</w:t>
      </w:r>
      <w:r w:rsidRPr="00524532">
        <w:rPr>
          <w:rFonts w:hint="eastAsia"/>
        </w:rPr>
        <w:t>所屬善盡職責，</w:t>
      </w:r>
      <w:r w:rsidR="00E94571" w:rsidRPr="00524532">
        <w:rPr>
          <w:rFonts w:hint="eastAsia"/>
        </w:rPr>
        <w:t>以</w:t>
      </w:r>
      <w:r w:rsidR="006C1EFA" w:rsidRPr="00524532">
        <w:rPr>
          <w:rFonts w:hint="eastAsia"/>
        </w:rPr>
        <w:t>提升國內</w:t>
      </w:r>
      <w:r w:rsidR="00E94571" w:rsidRPr="00524532">
        <w:rPr>
          <w:rFonts w:hint="eastAsia"/>
        </w:rPr>
        <w:t>醫療機構</w:t>
      </w:r>
      <w:r w:rsidR="00CB4ED1" w:rsidRPr="00524532">
        <w:rPr>
          <w:rFonts w:hint="eastAsia"/>
        </w:rPr>
        <w:t>營</w:t>
      </w:r>
      <w:r w:rsidR="006C1EFA" w:rsidRPr="00524532">
        <w:rPr>
          <w:rFonts w:hint="eastAsia"/>
        </w:rPr>
        <w:t>管品質並確保其</w:t>
      </w:r>
      <w:r w:rsidR="000427D1" w:rsidRPr="00524532">
        <w:rPr>
          <w:rFonts w:hint="eastAsia"/>
        </w:rPr>
        <w:t>健全</w:t>
      </w:r>
      <w:r w:rsidR="006C1EFA" w:rsidRPr="00524532">
        <w:rPr>
          <w:rFonts w:hint="eastAsia"/>
        </w:rPr>
        <w:t>永續</w:t>
      </w:r>
      <w:r w:rsidR="000427D1" w:rsidRPr="00524532">
        <w:rPr>
          <w:rFonts w:hint="eastAsia"/>
        </w:rPr>
        <w:t>發展，</w:t>
      </w:r>
      <w:r w:rsidRPr="00524532">
        <w:rPr>
          <w:rFonts w:hint="eastAsia"/>
        </w:rPr>
        <w:t>此分別於該部</w:t>
      </w:r>
      <w:r w:rsidR="00775EC0" w:rsidRPr="00524532">
        <w:rPr>
          <w:rFonts w:hint="eastAsia"/>
        </w:rPr>
        <w:t>組</w:t>
      </w:r>
      <w:r w:rsidR="00775EC0" w:rsidRPr="00524532">
        <w:rPr>
          <w:rFonts w:hint="eastAsia"/>
        </w:rPr>
        <w:lastRenderedPageBreak/>
        <w:t>織法第2條</w:t>
      </w:r>
      <w:r w:rsidR="00D41607" w:rsidRPr="00524532">
        <w:rPr>
          <w:rStyle w:val="aff"/>
        </w:rPr>
        <w:footnoteReference w:id="29"/>
      </w:r>
      <w:r w:rsidR="00775EC0" w:rsidRPr="00524532">
        <w:rPr>
          <w:rFonts w:hint="eastAsia"/>
        </w:rPr>
        <w:t>及該部</w:t>
      </w:r>
      <w:r w:rsidRPr="00524532">
        <w:rPr>
          <w:rFonts w:hint="eastAsia"/>
        </w:rPr>
        <w:t>處務規程第11條</w:t>
      </w:r>
      <w:r w:rsidR="005A0602" w:rsidRPr="00524532">
        <w:rPr>
          <w:rStyle w:val="aff"/>
        </w:rPr>
        <w:footnoteReference w:id="30"/>
      </w:r>
      <w:r w:rsidRPr="00524532">
        <w:rPr>
          <w:rFonts w:hint="eastAsia"/>
        </w:rPr>
        <w:t>，規定甚明。</w:t>
      </w:r>
    </w:p>
    <w:p w:rsidR="00CC5D20" w:rsidRPr="00524532" w:rsidRDefault="00CC5D20" w:rsidP="00C54320">
      <w:pPr>
        <w:pStyle w:val="3"/>
      </w:pPr>
      <w:r w:rsidRPr="00524532">
        <w:rPr>
          <w:rFonts w:hint="eastAsia"/>
        </w:rPr>
        <w:t>經查，</w:t>
      </w:r>
      <w:r w:rsidR="00CB4ED1" w:rsidRPr="00524532">
        <w:rPr>
          <w:rFonts w:hint="eastAsia"/>
        </w:rPr>
        <w:t>國內邇來</w:t>
      </w:r>
      <w:r w:rsidR="009849B6" w:rsidRPr="00524532">
        <w:rPr>
          <w:rFonts w:hint="eastAsia"/>
        </w:rPr>
        <w:t>頻傳</w:t>
      </w:r>
      <w:r w:rsidR="00CB4ED1" w:rsidRPr="00524532">
        <w:rPr>
          <w:rFonts w:hint="eastAsia"/>
        </w:rPr>
        <w:t>勞保黃牛詐領保險給付案件，以勾串醫師開具不實之診斷書為主要犯罪態樣</w:t>
      </w:r>
      <w:r w:rsidR="00EA66AC" w:rsidRPr="00524532">
        <w:rPr>
          <w:rStyle w:val="aff"/>
        </w:rPr>
        <w:footnoteReference w:id="31"/>
      </w:r>
      <w:r w:rsidR="001B4FA6" w:rsidRPr="00524532">
        <w:rPr>
          <w:rFonts w:hint="eastAsia"/>
        </w:rPr>
        <w:t>者，為數不少</w:t>
      </w:r>
      <w:r w:rsidR="00CB4ED1" w:rsidRPr="00524532">
        <w:rPr>
          <w:rFonts w:hint="eastAsia"/>
        </w:rPr>
        <w:t>，醫療機構診斷書無異為國內勞保黃牛賴以</w:t>
      </w:r>
      <w:r w:rsidR="009849B6" w:rsidRPr="00524532">
        <w:rPr>
          <w:rFonts w:hint="eastAsia"/>
        </w:rPr>
        <w:t>做為</w:t>
      </w:r>
      <w:r w:rsidR="00CB4ED1" w:rsidRPr="00524532">
        <w:rPr>
          <w:rFonts w:hint="eastAsia"/>
        </w:rPr>
        <w:t>詐領保險給付之重要媒介與憑據</w:t>
      </w:r>
      <w:r w:rsidR="000A03D8" w:rsidRPr="00524532">
        <w:rPr>
          <w:rFonts w:hint="eastAsia"/>
        </w:rPr>
        <w:t>。</w:t>
      </w:r>
      <w:r w:rsidR="006E7513" w:rsidRPr="00524532">
        <w:rPr>
          <w:rFonts w:hint="eastAsia"/>
        </w:rPr>
        <w:t>倘</w:t>
      </w:r>
      <w:r w:rsidRPr="00524532">
        <w:rPr>
          <w:rFonts w:hint="eastAsia"/>
        </w:rPr>
        <w:t>病患</w:t>
      </w:r>
      <w:r w:rsidR="006E7513" w:rsidRPr="00524532">
        <w:rPr>
          <w:rFonts w:hint="eastAsia"/>
        </w:rPr>
        <w:t>前往</w:t>
      </w:r>
      <w:r w:rsidRPr="00524532">
        <w:rPr>
          <w:rFonts w:hint="eastAsia"/>
        </w:rPr>
        <w:t>醫療</w:t>
      </w:r>
      <w:r w:rsidR="006E7513" w:rsidRPr="00524532">
        <w:rPr>
          <w:rFonts w:hint="eastAsia"/>
        </w:rPr>
        <w:t>機構</w:t>
      </w:r>
      <w:r w:rsidRPr="00524532">
        <w:rPr>
          <w:rFonts w:hint="eastAsia"/>
        </w:rPr>
        <w:t>就診</w:t>
      </w:r>
      <w:r w:rsidR="00580591" w:rsidRPr="00524532">
        <w:rPr>
          <w:rFonts w:hint="eastAsia"/>
        </w:rPr>
        <w:t>時</w:t>
      </w:r>
      <w:r w:rsidR="009849B6" w:rsidRPr="00524532">
        <w:rPr>
          <w:rFonts w:hint="eastAsia"/>
        </w:rPr>
        <w:t>，</w:t>
      </w:r>
      <w:r w:rsidR="006E7513" w:rsidRPr="00524532">
        <w:rPr>
          <w:rFonts w:hint="eastAsia"/>
        </w:rPr>
        <w:t>要求醫師開具診斷書</w:t>
      </w:r>
      <w:r w:rsidRPr="00524532">
        <w:rPr>
          <w:rFonts w:hint="eastAsia"/>
        </w:rPr>
        <w:t>，</w:t>
      </w:r>
      <w:r w:rsidR="006E7513" w:rsidRPr="00524532">
        <w:rPr>
          <w:rFonts w:hint="eastAsia"/>
        </w:rPr>
        <w:t>依醫師法</w:t>
      </w:r>
      <w:r w:rsidR="00026D09" w:rsidRPr="00524532">
        <w:rPr>
          <w:rFonts w:hint="eastAsia"/>
        </w:rPr>
        <w:t>第11條</w:t>
      </w:r>
      <w:r w:rsidR="00AB36C1" w:rsidRPr="00524532">
        <w:rPr>
          <w:rFonts w:hint="eastAsia"/>
        </w:rPr>
        <w:t>、</w:t>
      </w:r>
      <w:r w:rsidR="00026D09" w:rsidRPr="00524532">
        <w:rPr>
          <w:rFonts w:hint="eastAsia"/>
        </w:rPr>
        <w:t>第17條</w:t>
      </w:r>
      <w:r w:rsidR="00AB36C1" w:rsidRPr="00524532">
        <w:rPr>
          <w:rFonts w:hint="eastAsia"/>
        </w:rPr>
        <w:t>及醫療法76條</w:t>
      </w:r>
      <w:r w:rsidR="006753A3" w:rsidRPr="00524532">
        <w:rPr>
          <w:rFonts w:hint="eastAsia"/>
        </w:rPr>
        <w:t>分別</w:t>
      </w:r>
      <w:r w:rsidR="00026D09" w:rsidRPr="00524532">
        <w:rPr>
          <w:rFonts w:hint="eastAsia"/>
        </w:rPr>
        <w:t>規定</w:t>
      </w:r>
      <w:r w:rsidR="00FA49FE" w:rsidRPr="00524532">
        <w:rPr>
          <w:rStyle w:val="aff"/>
        </w:rPr>
        <w:footnoteReference w:id="32"/>
      </w:r>
      <w:r w:rsidR="00026D09" w:rsidRPr="00524532">
        <w:rPr>
          <w:rFonts w:hint="eastAsia"/>
        </w:rPr>
        <w:t>，醫師除應</w:t>
      </w:r>
      <w:r w:rsidR="006753A3" w:rsidRPr="00524532">
        <w:rPr>
          <w:rFonts w:hint="eastAsia"/>
        </w:rPr>
        <w:t>慎重開具，並應</w:t>
      </w:r>
      <w:r w:rsidR="00026D09" w:rsidRPr="00524532">
        <w:rPr>
          <w:rFonts w:hint="eastAsia"/>
        </w:rPr>
        <w:t>親自診察</w:t>
      </w:r>
      <w:r w:rsidR="00ED484B" w:rsidRPr="00524532">
        <w:rPr>
          <w:rFonts w:hint="eastAsia"/>
        </w:rPr>
        <w:t>始得</w:t>
      </w:r>
      <w:r w:rsidR="006753A3" w:rsidRPr="00524532">
        <w:rPr>
          <w:rFonts w:hint="eastAsia"/>
        </w:rPr>
        <w:t>交付</w:t>
      </w:r>
      <w:r w:rsidR="00026D09" w:rsidRPr="00524532">
        <w:rPr>
          <w:rFonts w:hint="eastAsia"/>
        </w:rPr>
        <w:t>之外</w:t>
      </w:r>
      <w:r w:rsidR="00F43BC7" w:rsidRPr="00524532">
        <w:rPr>
          <w:rFonts w:hint="eastAsia"/>
        </w:rPr>
        <w:t>，</w:t>
      </w:r>
      <w:r w:rsidR="006E7513" w:rsidRPr="00524532">
        <w:rPr>
          <w:rFonts w:hint="eastAsia"/>
        </w:rPr>
        <w:t>如無法定理由，</w:t>
      </w:r>
      <w:r w:rsidR="007D3ACB" w:rsidRPr="00524532">
        <w:rPr>
          <w:rFonts w:hint="eastAsia"/>
        </w:rPr>
        <w:t>更</w:t>
      </w:r>
      <w:r w:rsidR="006E7513" w:rsidRPr="00524532">
        <w:rPr>
          <w:rFonts w:hint="eastAsia"/>
        </w:rPr>
        <w:t>不得拒絕交付。</w:t>
      </w:r>
      <w:r w:rsidR="007D3ACB" w:rsidRPr="00524532">
        <w:rPr>
          <w:rFonts w:hint="eastAsia"/>
        </w:rPr>
        <w:t>且其</w:t>
      </w:r>
      <w:r w:rsidR="00580591" w:rsidRPr="00524532">
        <w:rPr>
          <w:rFonts w:hint="eastAsia"/>
        </w:rPr>
        <w:t>既屬</w:t>
      </w:r>
      <w:r w:rsidR="007D3ACB" w:rsidRPr="00524532">
        <w:rPr>
          <w:rFonts w:hint="eastAsia"/>
        </w:rPr>
        <w:t>醫師執行</w:t>
      </w:r>
      <w:r w:rsidRPr="00524532">
        <w:rPr>
          <w:rFonts w:hint="eastAsia"/>
        </w:rPr>
        <w:t>醫療業務或通常醫療業務過程所製作之證明文書，</w:t>
      </w:r>
      <w:r w:rsidR="00580591" w:rsidRPr="00524532">
        <w:rPr>
          <w:rFonts w:hint="eastAsia"/>
        </w:rPr>
        <w:t>明顯</w:t>
      </w:r>
      <w:r w:rsidRPr="00524532">
        <w:rPr>
          <w:rFonts w:hint="eastAsia"/>
        </w:rPr>
        <w:t>該當於</w:t>
      </w:r>
      <w:r w:rsidR="000A6AA8" w:rsidRPr="00524532">
        <w:rPr>
          <w:rFonts w:hint="eastAsia"/>
        </w:rPr>
        <w:t>刑事訴訟法第159條之4第2款</w:t>
      </w:r>
      <w:r w:rsidR="00585E5E" w:rsidRPr="00524532">
        <w:rPr>
          <w:rStyle w:val="aff"/>
        </w:rPr>
        <w:footnoteReference w:id="33"/>
      </w:r>
      <w:r w:rsidR="000A6AA8" w:rsidRPr="00524532">
        <w:rPr>
          <w:rFonts w:hint="eastAsia"/>
        </w:rPr>
        <w:t>所稱</w:t>
      </w:r>
      <w:r w:rsidRPr="00524532">
        <w:rPr>
          <w:rFonts w:hint="eastAsia"/>
        </w:rPr>
        <w:t>之證</w:t>
      </w:r>
      <w:r w:rsidR="0063316C" w:rsidRPr="00524532">
        <w:rPr>
          <w:rFonts w:hint="eastAsia"/>
        </w:rPr>
        <w:t>據</w:t>
      </w:r>
      <w:r w:rsidR="000A6AA8" w:rsidRPr="00524532">
        <w:rPr>
          <w:rFonts w:hint="eastAsia"/>
        </w:rPr>
        <w:t>，</w:t>
      </w:r>
      <w:r w:rsidR="0063316C" w:rsidRPr="00524532">
        <w:rPr>
          <w:rFonts w:hint="eastAsia"/>
        </w:rPr>
        <w:t>凡</w:t>
      </w:r>
      <w:r w:rsidR="000A6AA8" w:rsidRPr="00524532">
        <w:rPr>
          <w:rFonts w:hint="eastAsia"/>
        </w:rPr>
        <w:t>此凸顯其重要性及法定效力，至為灼然，</w:t>
      </w:r>
      <w:r w:rsidR="007E0169" w:rsidRPr="00524532">
        <w:rPr>
          <w:rFonts w:hint="eastAsia"/>
        </w:rPr>
        <w:t>衛福部基於中央衛生主管機關之責，早應對其管考機制及留存作業予以妥適規範，</w:t>
      </w:r>
      <w:r w:rsidR="009849B6" w:rsidRPr="00524532">
        <w:rPr>
          <w:rFonts w:hint="eastAsia"/>
        </w:rPr>
        <w:t>俾</w:t>
      </w:r>
      <w:r w:rsidR="00733700" w:rsidRPr="00524532">
        <w:rPr>
          <w:rFonts w:hint="eastAsia"/>
        </w:rPr>
        <w:t>利國內各醫療機構</w:t>
      </w:r>
      <w:r w:rsidR="007A2766" w:rsidRPr="00524532">
        <w:rPr>
          <w:rFonts w:hint="eastAsia"/>
        </w:rPr>
        <w:t>足資</w:t>
      </w:r>
      <w:r w:rsidR="00733700" w:rsidRPr="00524532">
        <w:rPr>
          <w:rFonts w:hint="eastAsia"/>
        </w:rPr>
        <w:t>遵循之外，</w:t>
      </w:r>
      <w:r w:rsidR="00BF1E97" w:rsidRPr="00524532">
        <w:rPr>
          <w:rFonts w:hint="eastAsia"/>
        </w:rPr>
        <w:t>更促使各</w:t>
      </w:r>
      <w:r w:rsidR="00F309AB" w:rsidRPr="00524532">
        <w:rPr>
          <w:rFonts w:hint="eastAsia"/>
        </w:rPr>
        <w:t>級</w:t>
      </w:r>
      <w:r w:rsidR="00BF1E97" w:rsidRPr="00524532">
        <w:rPr>
          <w:rFonts w:hint="eastAsia"/>
        </w:rPr>
        <w:t>衛生主管機關</w:t>
      </w:r>
      <w:r w:rsidR="00705E4B" w:rsidRPr="00524532">
        <w:rPr>
          <w:rFonts w:hint="eastAsia"/>
        </w:rPr>
        <w:t>分別</w:t>
      </w:r>
      <w:r w:rsidR="00BF1E97" w:rsidRPr="00524532">
        <w:rPr>
          <w:rFonts w:hint="eastAsia"/>
        </w:rPr>
        <w:t>依醫療法</w:t>
      </w:r>
      <w:r w:rsidR="00E84BC3" w:rsidRPr="00524532">
        <w:rPr>
          <w:rFonts w:hint="eastAsia"/>
        </w:rPr>
        <w:t>第26條</w:t>
      </w:r>
      <w:r w:rsidR="00F309AB" w:rsidRPr="00524532">
        <w:rPr>
          <w:rFonts w:hint="eastAsia"/>
        </w:rPr>
        <w:t>、第28條</w:t>
      </w:r>
      <w:r w:rsidR="00E84BC3" w:rsidRPr="00524532">
        <w:rPr>
          <w:rFonts w:hint="eastAsia"/>
        </w:rPr>
        <w:t>等</w:t>
      </w:r>
      <w:r w:rsidR="009849B6" w:rsidRPr="00524532">
        <w:rPr>
          <w:rFonts w:hint="eastAsia"/>
        </w:rPr>
        <w:t>規定</w:t>
      </w:r>
      <w:r w:rsidR="00E84BC3" w:rsidRPr="00524532">
        <w:rPr>
          <w:rStyle w:val="aff"/>
        </w:rPr>
        <w:footnoteReference w:id="34"/>
      </w:r>
      <w:r w:rsidR="009849B6" w:rsidRPr="00524532">
        <w:rPr>
          <w:rFonts w:hint="eastAsia"/>
        </w:rPr>
        <w:t>落實</w:t>
      </w:r>
      <w:r w:rsidR="00C45896" w:rsidRPr="00524532">
        <w:rPr>
          <w:rFonts w:hint="eastAsia"/>
        </w:rPr>
        <w:t>檢查</w:t>
      </w:r>
      <w:r w:rsidR="00F309AB" w:rsidRPr="00524532">
        <w:rPr>
          <w:rFonts w:hint="eastAsia"/>
        </w:rPr>
        <w:t>、評</w:t>
      </w:r>
      <w:r w:rsidR="00F309AB" w:rsidRPr="00524532">
        <w:rPr>
          <w:rFonts w:hint="eastAsia"/>
        </w:rPr>
        <w:lastRenderedPageBreak/>
        <w:t>鑑</w:t>
      </w:r>
      <w:r w:rsidR="00C45896" w:rsidRPr="00524532">
        <w:rPr>
          <w:rFonts w:hint="eastAsia"/>
        </w:rPr>
        <w:t>及</w:t>
      </w:r>
      <w:r w:rsidR="00BF1E97" w:rsidRPr="00524532">
        <w:rPr>
          <w:rFonts w:hint="eastAsia"/>
        </w:rPr>
        <w:t>督考</w:t>
      </w:r>
      <w:r w:rsidR="009849B6" w:rsidRPr="00524532">
        <w:rPr>
          <w:rFonts w:hint="eastAsia"/>
        </w:rPr>
        <w:t>之責。</w:t>
      </w:r>
      <w:r w:rsidR="000A6AA8" w:rsidRPr="00524532">
        <w:rPr>
          <w:rFonts w:hint="eastAsia"/>
        </w:rPr>
        <w:t>以上有</w:t>
      </w:r>
      <w:r w:rsidRPr="00524532">
        <w:rPr>
          <w:rFonts w:hint="eastAsia"/>
        </w:rPr>
        <w:t>最高法院95年度臺上字第5026號</w:t>
      </w:r>
      <w:r w:rsidR="00C54320" w:rsidRPr="00524532">
        <w:rPr>
          <w:rFonts w:hint="eastAsia"/>
        </w:rPr>
        <w:t>、</w:t>
      </w:r>
      <w:r w:rsidR="007A38EC" w:rsidRPr="00524532">
        <w:rPr>
          <w:rFonts w:hint="eastAsia"/>
        </w:rPr>
        <w:t>臺灣高等法院臺中分院99年度上訴字第397號</w:t>
      </w:r>
      <w:r w:rsidR="00C54320" w:rsidRPr="00524532">
        <w:rPr>
          <w:rFonts w:hint="eastAsia"/>
        </w:rPr>
        <w:t>及臺灣高等法院臺中分院107年度上易字第887號等判決</w:t>
      </w:r>
      <w:r w:rsidRPr="00524532">
        <w:rPr>
          <w:rFonts w:hint="eastAsia"/>
        </w:rPr>
        <w:t>要旨</w:t>
      </w:r>
      <w:r w:rsidR="00705E4B" w:rsidRPr="00524532">
        <w:rPr>
          <w:rFonts w:hint="eastAsia"/>
        </w:rPr>
        <w:t>足</w:t>
      </w:r>
      <w:r w:rsidRPr="00524532">
        <w:rPr>
          <w:rFonts w:hint="eastAsia"/>
        </w:rPr>
        <w:t>參。</w:t>
      </w:r>
    </w:p>
    <w:p w:rsidR="00554029" w:rsidRPr="00524532" w:rsidRDefault="009A5CDE" w:rsidP="00816BA7">
      <w:pPr>
        <w:pStyle w:val="3"/>
      </w:pPr>
      <w:r w:rsidRPr="00524532">
        <w:rPr>
          <w:rFonts w:hint="eastAsia"/>
        </w:rPr>
        <w:t>惟據衛福部分別表示略以：「</w:t>
      </w:r>
      <w:r w:rsidR="00EC64FD" w:rsidRPr="00524532">
        <w:rPr>
          <w:rFonts w:hint="eastAsia"/>
        </w:rPr>
        <w:t>醫院依事實開立診斷證明書</w:t>
      </w:r>
      <w:r w:rsidR="00071381" w:rsidRPr="00524532">
        <w:rPr>
          <w:rFonts w:hint="eastAsia"/>
        </w:rPr>
        <w:t>係</w:t>
      </w:r>
      <w:r w:rsidR="00EC64FD" w:rsidRPr="00524532">
        <w:rPr>
          <w:rFonts w:hint="eastAsia"/>
        </w:rPr>
        <w:t>屬法定義務，應自行建立內部控管機制</w:t>
      </w:r>
      <w:r w:rsidR="00781A7F" w:rsidRPr="00524532">
        <w:rPr>
          <w:rFonts w:hint="eastAsia"/>
        </w:rPr>
        <w:t>，本次事件後，本部將責成各縣市衛生局督導轄內醫院，針對醫師開立勞保失能</w:t>
      </w:r>
      <w:r w:rsidR="007F7DA1" w:rsidRPr="00524532">
        <w:rPr>
          <w:rFonts w:hint="eastAsia"/>
        </w:rPr>
        <w:t>……</w:t>
      </w:r>
      <w:r w:rsidR="00781A7F" w:rsidRPr="00524532">
        <w:rPr>
          <w:rFonts w:hint="eastAsia"/>
        </w:rPr>
        <w:t>等3類診斷證明書，加強行政及專業審查審核機制。另衛生主管機關亦可依據前開規定查核所轄醫療機構及其所屬醫師。</w:t>
      </w:r>
      <w:r w:rsidR="007F7DA1" w:rsidRPr="00524532">
        <w:rPr>
          <w:rFonts w:hint="eastAsia"/>
        </w:rPr>
        <w:t>」</w:t>
      </w:r>
      <w:r w:rsidR="007D3F82" w:rsidRPr="00524532">
        <w:rPr>
          <w:rFonts w:hint="eastAsia"/>
        </w:rPr>
        <w:t>、</w:t>
      </w:r>
      <w:r w:rsidR="007D3F82" w:rsidRPr="00524532">
        <w:rPr>
          <w:rFonts w:hAnsi="標楷體" w:hint="eastAsia"/>
        </w:rPr>
        <w:t>「</w:t>
      </w:r>
      <w:r w:rsidR="007D3F82" w:rsidRPr="00524532">
        <w:rPr>
          <w:rFonts w:hint="eastAsia"/>
        </w:rPr>
        <w:t>本次事件後，已要求各縣市衛生局輔導所轄醫院建立診斷書之內控機制，如有異常數量應通報該科部主管介入調查並檢討異常原因機制。</w:t>
      </w:r>
      <w:r w:rsidR="007D3F82" w:rsidRPr="00524532">
        <w:rPr>
          <w:rFonts w:hAnsi="標楷體" w:hint="eastAsia"/>
        </w:rPr>
        <w:t>」</w:t>
      </w:r>
      <w:r w:rsidR="007F7DA1" w:rsidRPr="00524532">
        <w:rPr>
          <w:rFonts w:hint="eastAsia"/>
        </w:rPr>
        <w:t>「本部為避免類似案件發生，將就勞保失能等3類失能診斷證明書之開立，強化醫療機構內部管控及查核機制研議，提年度醫療行政及醫療法規研討會討論」</w:t>
      </w:r>
      <w:r w:rsidR="0028161A" w:rsidRPr="00524532">
        <w:rPr>
          <w:rFonts w:hint="eastAsia"/>
        </w:rPr>
        <w:t>、</w:t>
      </w:r>
      <w:r w:rsidR="00EC64FD" w:rsidRPr="00524532">
        <w:rPr>
          <w:rFonts w:hint="eastAsia"/>
        </w:rPr>
        <w:t>「</w:t>
      </w:r>
      <w:r w:rsidR="00781A7F" w:rsidRPr="00524532">
        <w:rPr>
          <w:rFonts w:hint="eastAsia"/>
        </w:rPr>
        <w:t>……</w:t>
      </w:r>
      <w:r w:rsidR="00EC64FD" w:rsidRPr="00524532">
        <w:rPr>
          <w:rFonts w:hint="eastAsia"/>
        </w:rPr>
        <w:t>醫療機構開立診斷書交付病人後是否須備份保存，查醫師開立診斷書，係依據病人病情及病歷記載，據實開立之書面證明文件，得依行政管理業務需要自行設定。」</w:t>
      </w:r>
      <w:r w:rsidR="007D3F82" w:rsidRPr="00524532">
        <w:rPr>
          <w:rFonts w:hAnsi="標楷體" w:hint="eastAsia"/>
        </w:rPr>
        <w:t>「</w:t>
      </w:r>
      <w:r w:rsidR="007D3F82" w:rsidRPr="00524532">
        <w:rPr>
          <w:rFonts w:hint="eastAsia"/>
        </w:rPr>
        <w:t>醫院、診所如無法令規定之理由，對其診治之病人，不得拒絕開給診斷書，並非屬醫院評鑑項目。</w:t>
      </w:r>
      <w:r w:rsidR="007D3F82" w:rsidRPr="00524532">
        <w:rPr>
          <w:rFonts w:hAnsi="標楷體" w:hint="eastAsia"/>
        </w:rPr>
        <w:t>」</w:t>
      </w:r>
      <w:r w:rsidRPr="00524532">
        <w:rPr>
          <w:rFonts w:hint="eastAsia"/>
        </w:rPr>
        <w:t>等語，</w:t>
      </w:r>
      <w:r w:rsidR="00E35936" w:rsidRPr="00524532">
        <w:rPr>
          <w:rFonts w:hint="eastAsia"/>
        </w:rPr>
        <w:t>顯見</w:t>
      </w:r>
      <w:r w:rsidR="00816BA7" w:rsidRPr="00524532">
        <w:rPr>
          <w:rFonts w:hint="eastAsia"/>
        </w:rPr>
        <w:t>本院調查前，國內醫療機構診斷書</w:t>
      </w:r>
      <w:r w:rsidR="007F7DA1" w:rsidRPr="00524532">
        <w:rPr>
          <w:rFonts w:hint="eastAsia"/>
        </w:rPr>
        <w:t>相關管考機制盡付闕如</w:t>
      </w:r>
      <w:r w:rsidR="00816BA7" w:rsidRPr="00524532">
        <w:rPr>
          <w:rFonts w:hint="eastAsia"/>
        </w:rPr>
        <w:t>，亦未建置或併入舊有資訊系統據此登錄診斷書相關資訊及紀錄，</w:t>
      </w:r>
      <w:r w:rsidR="00B00D85" w:rsidRPr="00524532">
        <w:rPr>
          <w:rFonts w:hint="eastAsia"/>
        </w:rPr>
        <w:t>致無以</w:t>
      </w:r>
      <w:r w:rsidR="00816BA7" w:rsidRPr="00524532">
        <w:rPr>
          <w:rFonts w:hint="eastAsia"/>
        </w:rPr>
        <w:t>勾稽與查考</w:t>
      </w:r>
      <w:r w:rsidR="007F7DA1" w:rsidRPr="00524532">
        <w:rPr>
          <w:rFonts w:hint="eastAsia"/>
        </w:rPr>
        <w:t>，猶迄未對其留存作業予以妥適規範，任令醫療機構各行其是</w:t>
      </w:r>
      <w:r w:rsidR="00816BA7" w:rsidRPr="00524532">
        <w:rPr>
          <w:rFonts w:hint="eastAsia"/>
        </w:rPr>
        <w:t>，勢將造成</w:t>
      </w:r>
      <w:r w:rsidR="006F47D0" w:rsidRPr="00524532">
        <w:rPr>
          <w:rFonts w:hint="eastAsia"/>
        </w:rPr>
        <w:t>醫師</w:t>
      </w:r>
      <w:r w:rsidR="00554029" w:rsidRPr="00524532">
        <w:rPr>
          <w:rFonts w:hint="eastAsia"/>
        </w:rPr>
        <w:t>開具之</w:t>
      </w:r>
      <w:r w:rsidR="006F47D0" w:rsidRPr="00524532">
        <w:rPr>
          <w:rFonts w:hint="eastAsia"/>
        </w:rPr>
        <w:t>診斷書</w:t>
      </w:r>
      <w:r w:rsidR="00554029" w:rsidRPr="00524532">
        <w:rPr>
          <w:rFonts w:hint="eastAsia"/>
        </w:rPr>
        <w:t>內容</w:t>
      </w:r>
      <w:r w:rsidR="006F47D0" w:rsidRPr="00524532">
        <w:rPr>
          <w:rFonts w:hint="eastAsia"/>
        </w:rPr>
        <w:t>涉訟時，</w:t>
      </w:r>
      <w:r w:rsidR="00554029" w:rsidRPr="00524532">
        <w:rPr>
          <w:rFonts w:hint="eastAsia"/>
        </w:rPr>
        <w:t>倘係黃牛</w:t>
      </w:r>
      <w:r w:rsidR="00816BA7" w:rsidRPr="00524532">
        <w:rPr>
          <w:rFonts w:hint="eastAsia"/>
        </w:rPr>
        <w:t>或被保險人</w:t>
      </w:r>
      <w:r w:rsidR="007D3F82" w:rsidRPr="00524532">
        <w:rPr>
          <w:rFonts w:hint="eastAsia"/>
        </w:rPr>
        <w:t>造假</w:t>
      </w:r>
      <w:r w:rsidR="00554029" w:rsidRPr="00524532">
        <w:rPr>
          <w:rFonts w:hint="eastAsia"/>
        </w:rPr>
        <w:t>，因無留存之診斷書</w:t>
      </w:r>
      <w:r w:rsidR="00816BA7" w:rsidRPr="00524532">
        <w:rPr>
          <w:rFonts w:hint="eastAsia"/>
        </w:rPr>
        <w:t>及相關資訊</w:t>
      </w:r>
      <w:r w:rsidR="00554029" w:rsidRPr="00524532">
        <w:rPr>
          <w:rFonts w:hint="eastAsia"/>
        </w:rPr>
        <w:t>足</w:t>
      </w:r>
      <w:r w:rsidR="000A1C29" w:rsidRPr="00524532">
        <w:rPr>
          <w:rFonts w:hint="eastAsia"/>
        </w:rPr>
        <w:t>資</w:t>
      </w:r>
      <w:r w:rsidR="00554029" w:rsidRPr="00524532">
        <w:rPr>
          <w:rFonts w:hint="eastAsia"/>
        </w:rPr>
        <w:t>與病歷</w:t>
      </w:r>
      <w:r w:rsidR="00816BA7" w:rsidRPr="00524532">
        <w:rPr>
          <w:rFonts w:hint="eastAsia"/>
        </w:rPr>
        <w:t>核對後</w:t>
      </w:r>
      <w:r w:rsidR="00554029" w:rsidRPr="00524532">
        <w:rPr>
          <w:rFonts w:hint="eastAsia"/>
        </w:rPr>
        <w:t>查考其真實性，恐致</w:t>
      </w:r>
      <w:r w:rsidR="00816BA7" w:rsidRPr="00524532">
        <w:rPr>
          <w:rFonts w:hint="eastAsia"/>
        </w:rPr>
        <w:t>正牌執業之</w:t>
      </w:r>
      <w:r w:rsidR="00554029" w:rsidRPr="00524532">
        <w:rPr>
          <w:rFonts w:hint="eastAsia"/>
        </w:rPr>
        <w:t>醫師含冤莫辨</w:t>
      </w:r>
      <w:r w:rsidR="00071381" w:rsidRPr="00524532">
        <w:rPr>
          <w:rFonts w:hint="eastAsia"/>
        </w:rPr>
        <w:t>，損及其醫療機構形象</w:t>
      </w:r>
      <w:r w:rsidR="00554029" w:rsidRPr="00524532">
        <w:rPr>
          <w:rFonts w:hint="eastAsia"/>
        </w:rPr>
        <w:t>；如</w:t>
      </w:r>
      <w:r w:rsidR="00071381" w:rsidRPr="00524532">
        <w:rPr>
          <w:rFonts w:hint="eastAsia"/>
        </w:rPr>
        <w:t>確屬</w:t>
      </w:r>
      <w:r w:rsidR="00554029" w:rsidRPr="00524532">
        <w:rPr>
          <w:rFonts w:hint="eastAsia"/>
        </w:rPr>
        <w:t>醫師偽</w:t>
      </w:r>
      <w:r w:rsidR="00554029" w:rsidRPr="00524532">
        <w:rPr>
          <w:rFonts w:hint="eastAsia"/>
        </w:rPr>
        <w:lastRenderedPageBreak/>
        <w:t>造，</w:t>
      </w:r>
      <w:r w:rsidR="00816BA7" w:rsidRPr="00524532">
        <w:rPr>
          <w:rFonts w:hint="eastAsia"/>
        </w:rPr>
        <w:t>亦因缺乏留存之</w:t>
      </w:r>
      <w:r w:rsidR="00554029" w:rsidRPr="00524532">
        <w:rPr>
          <w:rFonts w:hint="eastAsia"/>
        </w:rPr>
        <w:t>診斷書</w:t>
      </w:r>
      <w:r w:rsidR="00816BA7" w:rsidRPr="00524532">
        <w:rPr>
          <w:rFonts w:hint="eastAsia"/>
        </w:rPr>
        <w:t>及相關資訊</w:t>
      </w:r>
      <w:r w:rsidR="00554029" w:rsidRPr="00524532">
        <w:rPr>
          <w:rFonts w:hint="eastAsia"/>
        </w:rPr>
        <w:t>足供查考，恐</w:t>
      </w:r>
      <w:r w:rsidR="00816BA7" w:rsidRPr="00524532">
        <w:rPr>
          <w:rFonts w:hint="eastAsia"/>
        </w:rPr>
        <w:t>使</w:t>
      </w:r>
      <w:r w:rsidR="00554029" w:rsidRPr="00524532">
        <w:rPr>
          <w:rFonts w:hint="eastAsia"/>
        </w:rPr>
        <w:t>司法機關不易</w:t>
      </w:r>
      <w:r w:rsidR="00071381" w:rsidRPr="00524532">
        <w:rPr>
          <w:rFonts w:hint="eastAsia"/>
        </w:rPr>
        <w:t>辨別其</w:t>
      </w:r>
      <w:r w:rsidR="002E484D" w:rsidRPr="00524532">
        <w:rPr>
          <w:rFonts w:hint="eastAsia"/>
        </w:rPr>
        <w:t>真偽</w:t>
      </w:r>
      <w:r w:rsidR="00554029" w:rsidRPr="00524532">
        <w:rPr>
          <w:rFonts w:hint="eastAsia"/>
        </w:rPr>
        <w:t>，</w:t>
      </w:r>
      <w:r w:rsidR="002E484D" w:rsidRPr="00524532">
        <w:rPr>
          <w:rFonts w:hint="eastAsia"/>
        </w:rPr>
        <w:t>肇使</w:t>
      </w:r>
      <w:r w:rsidR="00554029" w:rsidRPr="00524532">
        <w:rPr>
          <w:rFonts w:hint="eastAsia"/>
        </w:rPr>
        <w:t>少數不肖醫師心存僥</w:t>
      </w:r>
      <w:r w:rsidR="00247F7E" w:rsidRPr="00524532">
        <w:rPr>
          <w:rFonts w:hint="eastAsia"/>
        </w:rPr>
        <w:t>倖</w:t>
      </w:r>
      <w:r w:rsidR="00554029" w:rsidRPr="00524532">
        <w:rPr>
          <w:rFonts w:hint="eastAsia"/>
        </w:rPr>
        <w:t>而一再有為利</w:t>
      </w:r>
      <w:r w:rsidR="000A1C29" w:rsidRPr="00524532">
        <w:rPr>
          <w:rFonts w:hint="eastAsia"/>
        </w:rPr>
        <w:t>、</w:t>
      </w:r>
      <w:r w:rsidR="002E484D" w:rsidRPr="00524532">
        <w:rPr>
          <w:rFonts w:hint="eastAsia"/>
        </w:rPr>
        <w:t>圖</w:t>
      </w:r>
      <w:r w:rsidR="00554029" w:rsidRPr="00524532">
        <w:rPr>
          <w:rFonts w:hint="eastAsia"/>
        </w:rPr>
        <w:t>色挺而走險之</w:t>
      </w:r>
      <w:r w:rsidR="00B00D85" w:rsidRPr="00524532">
        <w:rPr>
          <w:rFonts w:hint="eastAsia"/>
        </w:rPr>
        <w:t>不法</w:t>
      </w:r>
      <w:r w:rsidR="00554029" w:rsidRPr="00524532">
        <w:rPr>
          <w:rFonts w:hint="eastAsia"/>
        </w:rPr>
        <w:t>可</w:t>
      </w:r>
      <w:r w:rsidR="00247F7E" w:rsidRPr="00524532">
        <w:rPr>
          <w:rFonts w:hint="eastAsia"/>
        </w:rPr>
        <w:t>乘</w:t>
      </w:r>
      <w:r w:rsidR="00554029" w:rsidRPr="00524532">
        <w:rPr>
          <w:rFonts w:hint="eastAsia"/>
        </w:rPr>
        <w:t>機</w:t>
      </w:r>
      <w:r w:rsidR="00247F7E" w:rsidRPr="00524532">
        <w:rPr>
          <w:rFonts w:hint="eastAsia"/>
        </w:rPr>
        <w:t>會(詳調查意見</w:t>
      </w:r>
      <w:r w:rsidR="00AD0159" w:rsidRPr="00524532">
        <w:rPr>
          <w:rFonts w:hint="eastAsia"/>
        </w:rPr>
        <w:t>七</w:t>
      </w:r>
      <w:r w:rsidR="00247F7E" w:rsidRPr="00524532">
        <w:rPr>
          <w:rFonts w:hint="eastAsia"/>
        </w:rPr>
        <w:t>)</w:t>
      </w:r>
      <w:r w:rsidR="00554029" w:rsidRPr="00524532">
        <w:rPr>
          <w:rFonts w:hint="eastAsia"/>
        </w:rPr>
        <w:t>，此對醫療機構自屬</w:t>
      </w:r>
      <w:r w:rsidR="00071381" w:rsidRPr="00524532">
        <w:rPr>
          <w:rFonts w:hint="eastAsia"/>
        </w:rPr>
        <w:t>不利於營運及管理</w:t>
      </w:r>
      <w:r w:rsidR="00554029" w:rsidRPr="00524532">
        <w:rPr>
          <w:rFonts w:hint="eastAsia"/>
        </w:rPr>
        <w:t>之負面風險因子，</w:t>
      </w:r>
      <w:r w:rsidR="00247F7E" w:rsidRPr="00524532">
        <w:rPr>
          <w:rFonts w:hint="eastAsia"/>
        </w:rPr>
        <w:t>洵</w:t>
      </w:r>
      <w:r w:rsidR="00554029" w:rsidRPr="00524532">
        <w:rPr>
          <w:rFonts w:hint="eastAsia"/>
        </w:rPr>
        <w:t>有檢討正視之必要</w:t>
      </w:r>
      <w:r w:rsidR="00933EF1" w:rsidRPr="00524532">
        <w:rPr>
          <w:rFonts w:hint="eastAsia"/>
        </w:rPr>
        <w:t>。</w:t>
      </w:r>
      <w:r w:rsidR="00BF18FA" w:rsidRPr="00524532">
        <w:rPr>
          <w:rFonts w:hint="eastAsia"/>
        </w:rPr>
        <w:t>衛福部</w:t>
      </w:r>
      <w:r w:rsidR="00C20D1F" w:rsidRPr="00524532">
        <w:rPr>
          <w:rFonts w:hint="eastAsia"/>
        </w:rPr>
        <w:t>經</w:t>
      </w:r>
      <w:r w:rsidR="00BF18FA" w:rsidRPr="00524532">
        <w:rPr>
          <w:rFonts w:hint="eastAsia"/>
        </w:rPr>
        <w:t>檢討後，已於本院詢問後</w:t>
      </w:r>
      <w:r w:rsidR="00816BA7" w:rsidRPr="00524532">
        <w:rPr>
          <w:rFonts w:hint="eastAsia"/>
        </w:rPr>
        <w:t>補充說明</w:t>
      </w:r>
      <w:r w:rsidR="00BF18FA" w:rsidRPr="00524532">
        <w:rPr>
          <w:rFonts w:hint="eastAsia"/>
        </w:rPr>
        <w:t>：「</w:t>
      </w:r>
      <w:r w:rsidR="007F7DA1" w:rsidRPr="00524532">
        <w:rPr>
          <w:rFonts w:hint="eastAsia"/>
        </w:rPr>
        <w:t>診斷證明書是否一律需留存備份，並併病歷保存一節，本部將錄案研議</w:t>
      </w:r>
      <w:r w:rsidR="00BF18FA" w:rsidRPr="00524532">
        <w:rPr>
          <w:rFonts w:hint="eastAsia"/>
        </w:rPr>
        <w:t>」等語</w:t>
      </w:r>
      <w:r w:rsidR="00933EF1" w:rsidRPr="00524532">
        <w:rPr>
          <w:rFonts w:hint="eastAsia"/>
        </w:rPr>
        <w:t>，併此敘明</w:t>
      </w:r>
      <w:r w:rsidR="00816BA7" w:rsidRPr="00524532">
        <w:rPr>
          <w:rFonts w:hint="eastAsia"/>
        </w:rPr>
        <w:t>。以上復觀勞動部表示：</w:t>
      </w:r>
      <w:r w:rsidR="00A36BD5" w:rsidRPr="00524532">
        <w:rPr>
          <w:rFonts w:hAnsi="標楷體" w:hint="eastAsia"/>
        </w:rPr>
        <w:t>「</w:t>
      </w:r>
      <w:r w:rsidR="005C5EC9" w:rsidRPr="00524532">
        <w:rPr>
          <w:rFonts w:hint="eastAsia"/>
        </w:rPr>
        <w:t>如將診斷書納入病歷留存，並建置資訊系統據此登錄診斷書相關資訊及紀錄，將有利於勞保局日後對疑似詐領保險給付事件之查核</w:t>
      </w:r>
      <w:r w:rsidR="005C5EC9" w:rsidRPr="00524532">
        <w:rPr>
          <w:rFonts w:hAnsi="標楷體" w:hint="eastAsia"/>
        </w:rPr>
        <w:t>」等語益明。</w:t>
      </w:r>
    </w:p>
    <w:p w:rsidR="00554029" w:rsidRPr="00524532" w:rsidRDefault="00554029" w:rsidP="00554029">
      <w:pPr>
        <w:pStyle w:val="3"/>
      </w:pPr>
      <w:r w:rsidRPr="00524532">
        <w:rPr>
          <w:rFonts w:hint="eastAsia"/>
        </w:rPr>
        <w:t>綜上，</w:t>
      </w:r>
      <w:r w:rsidR="007A2766" w:rsidRPr="00524532">
        <w:rPr>
          <w:rFonts w:hint="eastAsia"/>
        </w:rPr>
        <w:t>醫療機構診斷書係國內勞保黃牛賴以為詐領保險給付之重要憑介，既為醫師法明定醫師應親自診察始得開具，且除</w:t>
      </w:r>
      <w:r w:rsidR="00C20D1F" w:rsidRPr="00524532">
        <w:rPr>
          <w:rFonts w:hint="eastAsia"/>
        </w:rPr>
        <w:t>有</w:t>
      </w:r>
      <w:r w:rsidR="007A2766" w:rsidRPr="00524532">
        <w:rPr>
          <w:rFonts w:hint="eastAsia"/>
        </w:rPr>
        <w:t>法定理由</w:t>
      </w:r>
      <w:r w:rsidR="00C20D1F" w:rsidRPr="00524532">
        <w:rPr>
          <w:rFonts w:hint="eastAsia"/>
        </w:rPr>
        <w:t>之外</w:t>
      </w:r>
      <w:r w:rsidR="007A2766" w:rsidRPr="00524532">
        <w:rPr>
          <w:rFonts w:hint="eastAsia"/>
        </w:rPr>
        <w:t>，</w:t>
      </w:r>
      <w:r w:rsidR="00C20D1F" w:rsidRPr="00524532">
        <w:rPr>
          <w:rFonts w:hint="eastAsia"/>
        </w:rPr>
        <w:t>為</w:t>
      </w:r>
      <w:r w:rsidR="007A2766" w:rsidRPr="00524532">
        <w:rPr>
          <w:rFonts w:hint="eastAsia"/>
        </w:rPr>
        <w:t>不得拒絕交付之證明文書，尤</w:t>
      </w:r>
      <w:r w:rsidR="00C20D1F" w:rsidRPr="00524532">
        <w:rPr>
          <w:rFonts w:hint="eastAsia"/>
        </w:rPr>
        <w:t>其診斷書</w:t>
      </w:r>
      <w:r w:rsidR="007A2766" w:rsidRPr="00524532">
        <w:rPr>
          <w:rFonts w:hint="eastAsia"/>
        </w:rPr>
        <w:t>該當於刑事訴訟法所指之證據，其重要性及法定效力灼然至明，詎衛福部疏未善盡中央主管機關職責，致其相關管考機制於本院調查前盡付闕如，猶迄未對其留存作業予以妥適規範，任令醫療機構各行其是，致日後難以查考其與病歷記載內容之相符性，均有欠當。</w:t>
      </w:r>
    </w:p>
    <w:p w:rsidR="000A2A43" w:rsidRPr="00524532" w:rsidRDefault="006E128C" w:rsidP="008D4BCF">
      <w:pPr>
        <w:pStyle w:val="2"/>
      </w:pPr>
      <w:r w:rsidRPr="00524532">
        <w:rPr>
          <w:rFonts w:hint="eastAsia"/>
          <w:b/>
        </w:rPr>
        <w:t>國內邇來因涉犯詐領勞保失能給付而</w:t>
      </w:r>
      <w:r w:rsidR="000A2A43" w:rsidRPr="00524532">
        <w:rPr>
          <w:rFonts w:hint="eastAsia"/>
          <w:b/>
        </w:rPr>
        <w:t>遭司法機關起訴或判刑有案之醫師，</w:t>
      </w:r>
      <w:r w:rsidR="00490726" w:rsidRPr="00524532">
        <w:rPr>
          <w:rFonts w:hint="eastAsia"/>
          <w:b/>
        </w:rPr>
        <w:t>縱</w:t>
      </w:r>
      <w:r w:rsidRPr="00524532">
        <w:rPr>
          <w:rFonts w:hint="eastAsia"/>
          <w:b/>
        </w:rPr>
        <w:t>向來享有高收入</w:t>
      </w:r>
      <w:r w:rsidR="00BF55F9" w:rsidRPr="00524532">
        <w:rPr>
          <w:rFonts w:hint="eastAsia"/>
          <w:b/>
        </w:rPr>
        <w:t>、</w:t>
      </w:r>
      <w:r w:rsidR="00C20D1F" w:rsidRPr="00524532">
        <w:rPr>
          <w:rFonts w:hint="eastAsia"/>
          <w:b/>
        </w:rPr>
        <w:t>受人尊重之</w:t>
      </w:r>
      <w:r w:rsidR="00BF55F9" w:rsidRPr="00524532">
        <w:rPr>
          <w:rFonts w:hint="eastAsia"/>
          <w:b/>
        </w:rPr>
        <w:t>專業聲望</w:t>
      </w:r>
      <w:r w:rsidRPr="00524532">
        <w:rPr>
          <w:rFonts w:hint="eastAsia"/>
          <w:b/>
        </w:rPr>
        <w:t>及</w:t>
      </w:r>
      <w:r w:rsidR="00BF55F9" w:rsidRPr="00524532">
        <w:rPr>
          <w:rFonts w:hint="eastAsia"/>
          <w:b/>
        </w:rPr>
        <w:t>社經</w:t>
      </w:r>
      <w:r w:rsidRPr="00524532">
        <w:rPr>
          <w:rFonts w:hint="eastAsia"/>
          <w:b/>
        </w:rPr>
        <w:t>地位，</w:t>
      </w:r>
      <w:r w:rsidR="00490726" w:rsidRPr="00524532">
        <w:rPr>
          <w:rFonts w:hint="eastAsia"/>
          <w:b/>
        </w:rPr>
        <w:t>卻仍</w:t>
      </w:r>
      <w:r w:rsidR="00C20D1F" w:rsidRPr="00524532">
        <w:rPr>
          <w:rFonts w:hint="eastAsia"/>
          <w:b/>
        </w:rPr>
        <w:t>屢屢發生不能拒絕</w:t>
      </w:r>
      <w:r w:rsidR="00490726" w:rsidRPr="00524532">
        <w:rPr>
          <w:rFonts w:hAnsi="標楷體" w:hint="eastAsia"/>
          <w:b/>
        </w:rPr>
        <w:t>「利」與「色」之誘惑</w:t>
      </w:r>
      <w:r w:rsidR="00C20D1F" w:rsidRPr="00524532">
        <w:rPr>
          <w:rFonts w:hAnsi="標楷體" w:hint="eastAsia"/>
          <w:b/>
        </w:rPr>
        <w:t>等諸多案例</w:t>
      </w:r>
      <w:r w:rsidR="00490726" w:rsidRPr="00524532">
        <w:rPr>
          <w:rFonts w:hAnsi="標楷體" w:hint="eastAsia"/>
          <w:b/>
        </w:rPr>
        <w:t>，凸顯</w:t>
      </w:r>
      <w:r w:rsidR="00F13DB5" w:rsidRPr="00524532">
        <w:rPr>
          <w:rFonts w:hAnsi="標楷體" w:hint="eastAsia"/>
          <w:b/>
        </w:rPr>
        <w:t>國內</w:t>
      </w:r>
      <w:r w:rsidR="00490726" w:rsidRPr="00524532">
        <w:rPr>
          <w:rFonts w:hAnsi="標楷體" w:hint="eastAsia"/>
          <w:b/>
        </w:rPr>
        <w:t>醫</w:t>
      </w:r>
      <w:r w:rsidR="003C7EB1" w:rsidRPr="00524532">
        <w:rPr>
          <w:rFonts w:hAnsi="標楷體" w:hint="eastAsia"/>
          <w:b/>
        </w:rPr>
        <w:t>事人員自律機制</w:t>
      </w:r>
      <w:r w:rsidR="00212511" w:rsidRPr="00524532">
        <w:rPr>
          <w:rFonts w:hAnsi="標楷體" w:hint="eastAsia"/>
          <w:b/>
        </w:rPr>
        <w:t>與醫</w:t>
      </w:r>
      <w:r w:rsidR="00490726" w:rsidRPr="00524532">
        <w:rPr>
          <w:rFonts w:hAnsi="標楷體" w:hint="eastAsia"/>
          <w:b/>
        </w:rPr>
        <w:t>學倫理</w:t>
      </w:r>
      <w:r w:rsidR="00212511" w:rsidRPr="00524532">
        <w:rPr>
          <w:rFonts w:hAnsi="標楷體" w:hint="eastAsia"/>
          <w:b/>
        </w:rPr>
        <w:t>及</w:t>
      </w:r>
      <w:r w:rsidR="00490726" w:rsidRPr="00524532">
        <w:rPr>
          <w:rFonts w:hAnsi="標楷體" w:hint="eastAsia"/>
          <w:b/>
        </w:rPr>
        <w:t>法治教育之不足</w:t>
      </w:r>
      <w:r w:rsidR="00490726" w:rsidRPr="00524532">
        <w:rPr>
          <w:rFonts w:hint="eastAsia"/>
          <w:b/>
        </w:rPr>
        <w:t>，</w:t>
      </w:r>
      <w:r w:rsidRPr="00524532">
        <w:rPr>
          <w:rFonts w:hint="eastAsia"/>
          <w:b/>
        </w:rPr>
        <w:t>衛福部</w:t>
      </w:r>
      <w:r w:rsidR="00BF55F9" w:rsidRPr="00524532">
        <w:rPr>
          <w:rFonts w:hint="eastAsia"/>
          <w:b/>
        </w:rPr>
        <w:t>除</w:t>
      </w:r>
      <w:r w:rsidR="00685BEC" w:rsidRPr="00524532">
        <w:rPr>
          <w:rFonts w:hint="eastAsia"/>
          <w:b/>
        </w:rPr>
        <w:t>應持續</w:t>
      </w:r>
      <w:r w:rsidR="0027052E" w:rsidRPr="00524532">
        <w:rPr>
          <w:rFonts w:hint="eastAsia"/>
          <w:b/>
        </w:rPr>
        <w:t>督</w:t>
      </w:r>
      <w:r w:rsidR="00106F0B" w:rsidRPr="00524532">
        <w:rPr>
          <w:rFonts w:hint="eastAsia"/>
          <w:b/>
        </w:rPr>
        <w:t>促</w:t>
      </w:r>
      <w:r w:rsidR="0027052E" w:rsidRPr="00524532">
        <w:rPr>
          <w:rFonts w:hint="eastAsia"/>
          <w:b/>
        </w:rPr>
        <w:t>各</w:t>
      </w:r>
      <w:r w:rsidR="00685BEC" w:rsidRPr="00524532">
        <w:rPr>
          <w:rFonts w:hint="eastAsia"/>
          <w:b/>
        </w:rPr>
        <w:t>醫療機構</w:t>
      </w:r>
      <w:r w:rsidR="00106F0B" w:rsidRPr="00524532">
        <w:rPr>
          <w:rFonts w:hint="eastAsia"/>
          <w:b/>
        </w:rPr>
        <w:t>強化</w:t>
      </w:r>
      <w:r w:rsidR="00685BEC" w:rsidRPr="00524532">
        <w:rPr>
          <w:rFonts w:hint="eastAsia"/>
          <w:b/>
        </w:rPr>
        <w:t>內控</w:t>
      </w:r>
      <w:r w:rsidR="003C7EB1" w:rsidRPr="00524532">
        <w:rPr>
          <w:rFonts w:hint="eastAsia"/>
          <w:b/>
        </w:rPr>
        <w:t>與管理</w:t>
      </w:r>
      <w:r w:rsidR="00C20D1F" w:rsidRPr="00524532">
        <w:rPr>
          <w:rFonts w:hint="eastAsia"/>
          <w:b/>
        </w:rPr>
        <w:t>外</w:t>
      </w:r>
      <w:r w:rsidR="00685BEC" w:rsidRPr="00524532">
        <w:rPr>
          <w:rFonts w:hint="eastAsia"/>
          <w:b/>
        </w:rPr>
        <w:t>，</w:t>
      </w:r>
      <w:r w:rsidR="00E514AA" w:rsidRPr="00524532">
        <w:rPr>
          <w:rFonts w:hint="eastAsia"/>
          <w:b/>
        </w:rPr>
        <w:t>尤</w:t>
      </w:r>
      <w:r w:rsidRPr="00524532">
        <w:rPr>
          <w:rFonts w:hint="eastAsia"/>
          <w:b/>
        </w:rPr>
        <w:t>應偕同教育部</w:t>
      </w:r>
      <w:r w:rsidR="00490726" w:rsidRPr="00524532">
        <w:rPr>
          <w:rFonts w:hint="eastAsia"/>
          <w:b/>
        </w:rPr>
        <w:t>積極</w:t>
      </w:r>
      <w:r w:rsidR="007A0EDE" w:rsidRPr="00524532">
        <w:rPr>
          <w:rFonts w:hint="eastAsia"/>
          <w:b/>
        </w:rPr>
        <w:t>檢討</w:t>
      </w:r>
      <w:r w:rsidR="00106F0B" w:rsidRPr="00524532">
        <w:rPr>
          <w:rFonts w:hint="eastAsia"/>
          <w:b/>
        </w:rPr>
        <w:t>精進</w:t>
      </w:r>
      <w:r w:rsidR="00DD0D24" w:rsidRPr="00524532">
        <w:rPr>
          <w:rFonts w:hint="eastAsia"/>
          <w:b/>
        </w:rPr>
        <w:t>各級</w:t>
      </w:r>
      <w:r w:rsidR="0027052E" w:rsidRPr="00524532">
        <w:rPr>
          <w:rFonts w:hint="eastAsia"/>
          <w:b/>
        </w:rPr>
        <w:t>醫學</w:t>
      </w:r>
      <w:r w:rsidR="00106F0B" w:rsidRPr="00524532">
        <w:rPr>
          <w:rFonts w:hint="eastAsia"/>
          <w:b/>
        </w:rPr>
        <w:t>在職及</w:t>
      </w:r>
      <w:r w:rsidR="003546AF" w:rsidRPr="00524532">
        <w:rPr>
          <w:rFonts w:hint="eastAsia"/>
          <w:b/>
        </w:rPr>
        <w:t>在</w:t>
      </w:r>
      <w:r w:rsidR="00106F0B" w:rsidRPr="00524532">
        <w:rPr>
          <w:rFonts w:hint="eastAsia"/>
          <w:b/>
        </w:rPr>
        <w:t>校教育</w:t>
      </w:r>
      <w:r w:rsidRPr="00524532">
        <w:rPr>
          <w:rFonts w:hint="eastAsia"/>
          <w:b/>
        </w:rPr>
        <w:t>，</w:t>
      </w:r>
      <w:r w:rsidR="00490726" w:rsidRPr="00524532">
        <w:rPr>
          <w:rFonts w:hint="eastAsia"/>
          <w:b/>
        </w:rPr>
        <w:t>俾使</w:t>
      </w:r>
      <w:r w:rsidR="004C2C40" w:rsidRPr="00524532">
        <w:rPr>
          <w:rFonts w:hint="eastAsia"/>
          <w:b/>
        </w:rPr>
        <w:t>我</w:t>
      </w:r>
      <w:r w:rsidR="00490726" w:rsidRPr="00524532">
        <w:rPr>
          <w:rFonts w:hint="eastAsia"/>
          <w:b/>
        </w:rPr>
        <w:t>國醫師</w:t>
      </w:r>
      <w:r w:rsidR="00F13DB5" w:rsidRPr="00524532">
        <w:rPr>
          <w:rFonts w:hint="eastAsia"/>
          <w:b/>
        </w:rPr>
        <w:t>之</w:t>
      </w:r>
      <w:r w:rsidR="00490726" w:rsidRPr="00524532">
        <w:rPr>
          <w:rFonts w:hint="eastAsia"/>
          <w:b/>
        </w:rPr>
        <w:t>醫術</w:t>
      </w:r>
      <w:r w:rsidR="00F13DB5" w:rsidRPr="00524532">
        <w:rPr>
          <w:rFonts w:hint="eastAsia"/>
          <w:b/>
        </w:rPr>
        <w:t>與醫德兼籌永續成長</w:t>
      </w:r>
      <w:r w:rsidR="00490726" w:rsidRPr="00524532">
        <w:rPr>
          <w:rFonts w:hint="eastAsia"/>
          <w:b/>
        </w:rPr>
        <w:t>：</w:t>
      </w:r>
    </w:p>
    <w:p w:rsidR="00AC5801" w:rsidRPr="00524532" w:rsidRDefault="0098542F" w:rsidP="006F649D">
      <w:pPr>
        <w:pStyle w:val="3"/>
      </w:pPr>
      <w:r w:rsidRPr="00524532">
        <w:rPr>
          <w:rFonts w:hint="eastAsia"/>
        </w:rPr>
        <w:t>按</w:t>
      </w:r>
      <w:r w:rsidR="00BF55F9" w:rsidRPr="00524532">
        <w:rPr>
          <w:rFonts w:hint="eastAsia"/>
        </w:rPr>
        <w:t>醫師法第8條規定：</w:t>
      </w:r>
      <w:r w:rsidR="00BF55F9" w:rsidRPr="00524532">
        <w:rPr>
          <w:rFonts w:hAnsi="標楷體" w:hint="eastAsia"/>
        </w:rPr>
        <w:t>「……</w:t>
      </w:r>
      <w:r w:rsidR="00BF55F9" w:rsidRPr="00524532">
        <w:rPr>
          <w:rFonts w:hint="eastAsia"/>
        </w:rPr>
        <w:t>醫師執業，應接受繼續</w:t>
      </w:r>
      <w:r w:rsidR="00BF55F9" w:rsidRPr="00524532">
        <w:rPr>
          <w:rFonts w:hint="eastAsia"/>
        </w:rPr>
        <w:lastRenderedPageBreak/>
        <w:t>教育，並每</w:t>
      </w:r>
      <w:r w:rsidR="00FF3258" w:rsidRPr="00524532">
        <w:rPr>
          <w:rFonts w:hint="eastAsia"/>
        </w:rPr>
        <w:t>6</w:t>
      </w:r>
      <w:r w:rsidR="00BF55F9" w:rsidRPr="00524532">
        <w:rPr>
          <w:rFonts w:hint="eastAsia"/>
        </w:rPr>
        <w:t>年提出完成繼續教育證明文件，辦理執業執照更新。</w:t>
      </w:r>
      <w:r w:rsidR="00FF3258" w:rsidRPr="00524532">
        <w:rPr>
          <w:rFonts w:hAnsi="標楷體" w:hint="eastAsia"/>
        </w:rPr>
        <w:t>……</w:t>
      </w:r>
      <w:r w:rsidR="00BF55F9" w:rsidRPr="00524532">
        <w:rPr>
          <w:rFonts w:hint="eastAsia"/>
        </w:rPr>
        <w:t>。第二項醫師接受繼續教育之課程內容、積分、實施方式、完成繼續教育證明文件及其他應遵行事項之辦法，由中央主管機關會商相關醫療團體定之</w:t>
      </w:r>
      <w:r w:rsidR="00BF55F9" w:rsidRPr="00524532">
        <w:rPr>
          <w:rFonts w:hAnsi="標楷體" w:hint="eastAsia"/>
        </w:rPr>
        <w:t>」</w:t>
      </w:r>
      <w:r w:rsidR="003D4DEB" w:rsidRPr="00524532">
        <w:rPr>
          <w:rFonts w:hint="eastAsia"/>
        </w:rPr>
        <w:t>教育部處務規程第7條</w:t>
      </w:r>
      <w:r w:rsidR="00FF3258" w:rsidRPr="00524532">
        <w:rPr>
          <w:rFonts w:hint="eastAsia"/>
        </w:rPr>
        <w:t>復明</w:t>
      </w:r>
      <w:r w:rsidR="003D4DEB" w:rsidRPr="00524532">
        <w:rPr>
          <w:rFonts w:hint="eastAsia"/>
        </w:rPr>
        <w:t>定：</w:t>
      </w:r>
      <w:r w:rsidR="00C66C19" w:rsidRPr="00524532">
        <w:rPr>
          <w:rFonts w:hint="eastAsia"/>
        </w:rPr>
        <w:t>「</w:t>
      </w:r>
      <w:r w:rsidR="00C66C19" w:rsidRPr="00524532">
        <w:rPr>
          <w:rFonts w:hAnsi="標楷體" w:hint="eastAsia"/>
        </w:rPr>
        <w:t>高等教育司掌理事項如下：</w:t>
      </w:r>
      <w:r w:rsidR="00C66C19" w:rsidRPr="00524532">
        <w:rPr>
          <w:rFonts w:hint="eastAsia"/>
        </w:rPr>
        <w:t>一、高等教育</w:t>
      </w:r>
      <w:r w:rsidR="007C4824" w:rsidRPr="00524532">
        <w:rPr>
          <w:rFonts w:hint="eastAsia"/>
        </w:rPr>
        <w:t>(</w:t>
      </w:r>
      <w:r w:rsidR="00C66C19" w:rsidRPr="00524532">
        <w:rPr>
          <w:rFonts w:hint="eastAsia"/>
        </w:rPr>
        <w:t>含醫學教育等各學術領域</w:t>
      </w:r>
      <w:r w:rsidR="007C4824" w:rsidRPr="00524532">
        <w:rPr>
          <w:rFonts w:hint="eastAsia"/>
        </w:rPr>
        <w:t>)</w:t>
      </w:r>
      <w:r w:rsidR="00C66C19" w:rsidRPr="00524532">
        <w:rPr>
          <w:rFonts w:hint="eastAsia"/>
        </w:rPr>
        <w:t>政策之規劃及推動。</w:t>
      </w:r>
      <w:r w:rsidR="000B5AC1" w:rsidRPr="00524532">
        <w:rPr>
          <w:rFonts w:hAnsi="標楷體" w:hint="eastAsia"/>
        </w:rPr>
        <w:t>……</w:t>
      </w:r>
      <w:r w:rsidR="00C66C19" w:rsidRPr="00524532">
        <w:rPr>
          <w:rFonts w:hint="eastAsia"/>
        </w:rPr>
        <w:t>」</w:t>
      </w:r>
      <w:r w:rsidR="00C31D74" w:rsidRPr="00524532">
        <w:rPr>
          <w:rFonts w:hint="eastAsia"/>
        </w:rPr>
        <w:t>次按教育部醫學教育會設置要點第1點、第2點分別規定：</w:t>
      </w:r>
      <w:r w:rsidR="00C31D74" w:rsidRPr="00524532">
        <w:rPr>
          <w:rFonts w:hAnsi="標楷體" w:hint="eastAsia"/>
        </w:rPr>
        <w:t>「</w:t>
      </w:r>
      <w:r w:rsidR="00C31D74" w:rsidRPr="00524532">
        <w:rPr>
          <w:rFonts w:hint="eastAsia"/>
        </w:rPr>
        <w:t>教育部為推動醫學教育興革，提升醫學教育品質，促進醫學及相關領域之發展，特設醫學教育會。</w:t>
      </w:r>
      <w:r w:rsidR="00E32EED" w:rsidRPr="00524532">
        <w:rPr>
          <w:rFonts w:hAnsi="標楷體" w:hint="eastAsia"/>
        </w:rPr>
        <w:t>」「</w:t>
      </w:r>
      <w:r w:rsidR="00C31D74" w:rsidRPr="00524532">
        <w:rPr>
          <w:rFonts w:hint="eastAsia"/>
        </w:rPr>
        <w:t>本會之任務如下：</w:t>
      </w:r>
      <w:r w:rsidR="00DD0D24" w:rsidRPr="00524532">
        <w:rPr>
          <w:rFonts w:hint="eastAsia"/>
        </w:rPr>
        <w:t>(</w:t>
      </w:r>
      <w:r w:rsidR="00C31D74" w:rsidRPr="00524532">
        <w:rPr>
          <w:rFonts w:hint="eastAsia"/>
        </w:rPr>
        <w:t>一</w:t>
      </w:r>
      <w:r w:rsidR="00DD0D24" w:rsidRPr="00524532">
        <w:rPr>
          <w:rFonts w:hint="eastAsia"/>
        </w:rPr>
        <w:t>)</w:t>
      </w:r>
      <w:r w:rsidR="00C31D74" w:rsidRPr="00524532">
        <w:rPr>
          <w:rFonts w:hint="eastAsia"/>
        </w:rPr>
        <w:t>審議與諮詢有關醫學及相關領域教育之重大政策及興革事項。</w:t>
      </w:r>
      <w:r w:rsidR="00DD0D24" w:rsidRPr="00524532">
        <w:rPr>
          <w:rFonts w:hint="eastAsia"/>
        </w:rPr>
        <w:t>(</w:t>
      </w:r>
      <w:r w:rsidR="00C31D74" w:rsidRPr="00524532">
        <w:rPr>
          <w:rFonts w:hint="eastAsia"/>
        </w:rPr>
        <w:t>二</w:t>
      </w:r>
      <w:r w:rsidR="00DD0D24" w:rsidRPr="00524532">
        <w:rPr>
          <w:rFonts w:hint="eastAsia"/>
        </w:rPr>
        <w:t>)</w:t>
      </w:r>
      <w:r w:rsidR="00C31D74" w:rsidRPr="00524532">
        <w:rPr>
          <w:rFonts w:hint="eastAsia"/>
        </w:rPr>
        <w:t>審議與諮詢醫學及相關領域之各項教育活動計畫。</w:t>
      </w:r>
      <w:r w:rsidR="00E32EED" w:rsidRPr="00524532">
        <w:rPr>
          <w:rFonts w:hint="eastAsia"/>
        </w:rPr>
        <w:t>(</w:t>
      </w:r>
      <w:r w:rsidR="00C31D74" w:rsidRPr="00524532">
        <w:rPr>
          <w:rFonts w:hint="eastAsia"/>
        </w:rPr>
        <w:t>三</w:t>
      </w:r>
      <w:r w:rsidR="00E32EED" w:rsidRPr="00524532">
        <w:rPr>
          <w:rFonts w:hint="eastAsia"/>
        </w:rPr>
        <w:t>)</w:t>
      </w:r>
      <w:r w:rsidR="00C31D74" w:rsidRPr="00524532">
        <w:rPr>
          <w:rFonts w:hint="eastAsia"/>
        </w:rPr>
        <w:t>審議與諮詢醫學及相關醫事領域專業倫理或其他相關事項。</w:t>
      </w:r>
      <w:r w:rsidR="00E32EED" w:rsidRPr="00524532">
        <w:rPr>
          <w:rFonts w:hAnsi="標楷體" w:hint="eastAsia"/>
        </w:rPr>
        <w:t>」</w:t>
      </w:r>
      <w:r w:rsidR="0071229B" w:rsidRPr="00524532">
        <w:rPr>
          <w:rFonts w:hint="eastAsia"/>
        </w:rPr>
        <w:t>是國內醫師在職繼續教育</w:t>
      </w:r>
      <w:r w:rsidR="00874EAE" w:rsidRPr="00524532">
        <w:rPr>
          <w:rFonts w:hint="eastAsia"/>
        </w:rPr>
        <w:t>相關課程內容、實施方式，以</w:t>
      </w:r>
      <w:r w:rsidR="0071229B" w:rsidRPr="00524532">
        <w:rPr>
          <w:rFonts w:hint="eastAsia"/>
        </w:rPr>
        <w:t>及醫學生在校教育相關政策之規劃</w:t>
      </w:r>
      <w:r w:rsidR="008A2049" w:rsidRPr="00524532">
        <w:rPr>
          <w:rFonts w:hint="eastAsia"/>
        </w:rPr>
        <w:t>、</w:t>
      </w:r>
      <w:r w:rsidR="0071229B" w:rsidRPr="00524532">
        <w:rPr>
          <w:rFonts w:hint="eastAsia"/>
        </w:rPr>
        <w:t>推動</w:t>
      </w:r>
      <w:r w:rsidR="008A2049" w:rsidRPr="00524532">
        <w:rPr>
          <w:rFonts w:hint="eastAsia"/>
        </w:rPr>
        <w:t>、醫事領域專業倫理之諮詢</w:t>
      </w:r>
      <w:r w:rsidR="00DD0D24" w:rsidRPr="00524532">
        <w:rPr>
          <w:rFonts w:hint="eastAsia"/>
        </w:rPr>
        <w:t>、</w:t>
      </w:r>
      <w:r w:rsidR="008A2049" w:rsidRPr="00524532">
        <w:rPr>
          <w:rFonts w:hint="eastAsia"/>
        </w:rPr>
        <w:t>醫學教育興革之推動及醫學教育品質之提升</w:t>
      </w:r>
      <w:r w:rsidR="0071229B" w:rsidRPr="00524532">
        <w:rPr>
          <w:rFonts w:hint="eastAsia"/>
        </w:rPr>
        <w:t>，衛福部及教育部</w:t>
      </w:r>
      <w:r w:rsidR="008A2049" w:rsidRPr="00524532">
        <w:rPr>
          <w:rFonts w:hint="eastAsia"/>
        </w:rPr>
        <w:t>本</w:t>
      </w:r>
      <w:r w:rsidR="0071229B" w:rsidRPr="00524532">
        <w:rPr>
          <w:rFonts w:hint="eastAsia"/>
        </w:rPr>
        <w:t>應各司其職</w:t>
      </w:r>
      <w:r w:rsidR="00C278F3" w:rsidRPr="00524532">
        <w:rPr>
          <w:rFonts w:hint="eastAsia"/>
        </w:rPr>
        <w:t>積極</w:t>
      </w:r>
      <w:r w:rsidR="00DD0D24" w:rsidRPr="00524532">
        <w:rPr>
          <w:rFonts w:hint="eastAsia"/>
        </w:rPr>
        <w:t>任</w:t>
      </w:r>
      <w:r w:rsidR="00C278F3" w:rsidRPr="00524532">
        <w:rPr>
          <w:rFonts w:hint="eastAsia"/>
        </w:rPr>
        <w:t>事</w:t>
      </w:r>
      <w:r w:rsidR="008A2049" w:rsidRPr="00524532">
        <w:rPr>
          <w:rFonts w:hint="eastAsia"/>
        </w:rPr>
        <w:t>，前開各規定</w:t>
      </w:r>
      <w:r w:rsidR="00C278F3" w:rsidRPr="00524532">
        <w:rPr>
          <w:rFonts w:hint="eastAsia"/>
        </w:rPr>
        <w:t>至明</w:t>
      </w:r>
      <w:r w:rsidR="008A2049" w:rsidRPr="00524532">
        <w:rPr>
          <w:rFonts w:hint="eastAsia"/>
        </w:rPr>
        <w:t>。</w:t>
      </w:r>
    </w:p>
    <w:p w:rsidR="00AC5801" w:rsidRPr="00524532" w:rsidRDefault="00EF600F" w:rsidP="006F649D">
      <w:pPr>
        <w:pStyle w:val="3"/>
      </w:pPr>
      <w:r w:rsidRPr="00524532">
        <w:rPr>
          <w:rFonts w:hint="eastAsia"/>
        </w:rPr>
        <w:t>經綜整</w:t>
      </w:r>
      <w:r w:rsidR="0071229B" w:rsidRPr="00524532">
        <w:rPr>
          <w:rFonts w:hint="eastAsia"/>
        </w:rPr>
        <w:t>國內邇來遭司法機關起訴或判</w:t>
      </w:r>
      <w:r w:rsidR="00212511" w:rsidRPr="00524532">
        <w:rPr>
          <w:rFonts w:hint="eastAsia"/>
        </w:rPr>
        <w:t>刑在</w:t>
      </w:r>
      <w:r w:rsidR="0071229B" w:rsidRPr="00524532">
        <w:rPr>
          <w:rFonts w:hint="eastAsia"/>
        </w:rPr>
        <w:t>案</w:t>
      </w:r>
      <w:r w:rsidR="00897C85" w:rsidRPr="00524532">
        <w:rPr>
          <w:rFonts w:hint="eastAsia"/>
        </w:rPr>
        <w:t>之</w:t>
      </w:r>
      <w:r w:rsidR="006332A8" w:rsidRPr="00524532">
        <w:rPr>
          <w:rFonts w:hint="eastAsia"/>
        </w:rPr>
        <w:t>勞保失能給付詐領案件</w:t>
      </w:r>
      <w:r w:rsidR="00B44DEC" w:rsidRPr="00524532">
        <w:rPr>
          <w:vertAlign w:val="superscript"/>
        </w:rPr>
        <w:footnoteReference w:id="35"/>
      </w:r>
      <w:r w:rsidR="0071229B" w:rsidRPr="00524532">
        <w:rPr>
          <w:rFonts w:hint="eastAsia"/>
        </w:rPr>
        <w:t>，</w:t>
      </w:r>
      <w:r w:rsidRPr="00524532">
        <w:rPr>
          <w:rFonts w:hint="eastAsia"/>
        </w:rPr>
        <w:t>其</w:t>
      </w:r>
      <w:r w:rsidR="00897C85" w:rsidRPr="00524532">
        <w:rPr>
          <w:rFonts w:hint="eastAsia"/>
        </w:rPr>
        <w:t>判決</w:t>
      </w:r>
      <w:r w:rsidR="00740CBB" w:rsidRPr="00524532">
        <w:rPr>
          <w:rFonts w:hint="eastAsia"/>
        </w:rPr>
        <w:t>、</w:t>
      </w:r>
      <w:r w:rsidR="00897C85" w:rsidRPr="00524532">
        <w:rPr>
          <w:rFonts w:hint="eastAsia"/>
        </w:rPr>
        <w:t>起訴內容</w:t>
      </w:r>
      <w:r w:rsidR="00B44DEC" w:rsidRPr="00524532">
        <w:rPr>
          <w:rFonts w:hint="eastAsia"/>
        </w:rPr>
        <w:t>分別</w:t>
      </w:r>
      <w:r w:rsidR="00F413EC" w:rsidRPr="00524532">
        <w:rPr>
          <w:rFonts w:hint="eastAsia"/>
        </w:rPr>
        <w:t>略以：</w:t>
      </w:r>
      <w:r w:rsidR="00053AAA" w:rsidRPr="00524532">
        <w:rPr>
          <w:rFonts w:hint="eastAsia"/>
        </w:rPr>
        <w:t>「張姓勞保黃牛以每份勞保失能診斷書8,000元至1萬2,000元不等……約由洪醫師開立不實之失能障礙診斷書及障礙鑑定表」、</w:t>
      </w:r>
      <w:r w:rsidR="00740CBB" w:rsidRPr="00524532">
        <w:rPr>
          <w:rFonts w:hint="eastAsia"/>
        </w:rPr>
        <w:t>「</w:t>
      </w:r>
      <w:r w:rsidR="00C16AC3" w:rsidRPr="00524532">
        <w:rPr>
          <w:rFonts w:hint="eastAsia"/>
        </w:rPr>
        <w:t>聽風評說顏姓醫師會收錢，所以一開始我帶病患去給他看診時，就試探性的帶一個禮盒，裡面裝1萬元，在診間直接交給顏醫師，他當時有收下，我就知道有機會。</w:t>
      </w:r>
      <w:r w:rsidR="00740CBB" w:rsidRPr="00524532">
        <w:rPr>
          <w:rFonts w:hint="eastAsia"/>
        </w:rPr>
        <w:t>」、</w:t>
      </w:r>
      <w:r w:rsidR="00C16AC3" w:rsidRPr="00524532">
        <w:rPr>
          <w:rFonts w:hint="eastAsia"/>
        </w:rPr>
        <w:t>「許</w:t>
      </w:r>
      <w:r w:rsidR="00C16AC3" w:rsidRPr="00524532">
        <w:rPr>
          <w:rFonts w:hint="eastAsia"/>
        </w:rPr>
        <w:lastRenderedPageBreak/>
        <w:t>醫師是我透過家長會認識……103年9月才正式問他可不可以幫我開診斷書，我提15,000元，他覺得不夠高，開20,000元他就答應。……如果沒有給許醫師錢，他應該不會照我的意思開診斷書。」</w:t>
      </w:r>
      <w:r w:rsidR="00327798" w:rsidRPr="00524532">
        <w:rPr>
          <w:rFonts w:hint="eastAsia"/>
        </w:rPr>
        <w:t>、「詐領勞保失能給付及商業保險理賠之方式，係由從事醫療業務之醫師將不實症狀登載在業務上作成之診斷書後，分別向勞保局或保險公司提出申請而行使之，核係犯刑法第216條、第215條之行使業務上登載不實之文書罪及詐欺取財罪。」</w:t>
      </w:r>
      <w:r w:rsidR="00C16AC3" w:rsidRPr="00524532">
        <w:rPr>
          <w:rFonts w:hint="eastAsia"/>
        </w:rPr>
        <w:t>、</w:t>
      </w:r>
      <w:r w:rsidR="00F413EC" w:rsidRPr="00524532">
        <w:rPr>
          <w:rFonts w:hint="eastAsia"/>
        </w:rPr>
        <w:t>「</w:t>
      </w:r>
      <w:r w:rsidR="002626CC" w:rsidRPr="00524532">
        <w:rPr>
          <w:rFonts w:hint="eastAsia"/>
        </w:rPr>
        <w:t>許姓黃牛</w:t>
      </w:r>
      <w:r w:rsidR="00F413EC" w:rsidRPr="00524532">
        <w:rPr>
          <w:rFonts w:hint="eastAsia"/>
        </w:rPr>
        <w:t>欲聯繫聶</w:t>
      </w:r>
      <w:r w:rsidR="002626CC" w:rsidRPr="00524532">
        <w:rPr>
          <w:rFonts w:hint="eastAsia"/>
        </w:rPr>
        <w:t>姓醫師</w:t>
      </w:r>
      <w:r w:rsidR="00F413EC" w:rsidRPr="00524532">
        <w:rPr>
          <w:rFonts w:hint="eastAsia"/>
        </w:rPr>
        <w:t>讓其客戶得以異於一般病患之診療標準進行寬鬆診斷，然聶</w:t>
      </w:r>
      <w:r w:rsidR="002626CC" w:rsidRPr="00524532">
        <w:rPr>
          <w:rFonts w:hint="eastAsia"/>
        </w:rPr>
        <w:t>姓醫師</w:t>
      </w:r>
      <w:r w:rsidR="00F413EC" w:rsidRPr="00524532">
        <w:rPr>
          <w:rFonts w:hint="eastAsia"/>
        </w:rPr>
        <w:t>不貪圖金錢，許</w:t>
      </w:r>
      <w:r w:rsidR="002626CC" w:rsidRPr="00524532">
        <w:rPr>
          <w:rFonts w:hint="eastAsia"/>
        </w:rPr>
        <w:t>員</w:t>
      </w:r>
      <w:r w:rsidR="00F413EC" w:rsidRPr="00524532">
        <w:rPr>
          <w:rFonts w:hint="eastAsia"/>
        </w:rPr>
        <w:t>遂推由面貌較為姣好之周</w:t>
      </w:r>
      <w:r w:rsidR="002626CC" w:rsidRPr="00524532">
        <w:rPr>
          <w:rFonts w:hint="eastAsia"/>
        </w:rPr>
        <w:t>姓女子</w:t>
      </w:r>
      <w:r w:rsidR="00F413EC" w:rsidRPr="00524532">
        <w:rPr>
          <w:rFonts w:hint="eastAsia"/>
        </w:rPr>
        <w:t>與聶</w:t>
      </w:r>
      <w:r w:rsidR="002626CC" w:rsidRPr="00524532">
        <w:rPr>
          <w:rFonts w:hint="eastAsia"/>
        </w:rPr>
        <w:t>醫師</w:t>
      </w:r>
      <w:r w:rsidR="00F413EC" w:rsidRPr="00524532">
        <w:rPr>
          <w:rFonts w:hint="eastAsia"/>
        </w:rPr>
        <w:t>接觸</w:t>
      </w:r>
      <w:r w:rsidR="002626CC" w:rsidRPr="00524532">
        <w:rPr>
          <w:rFonts w:hint="eastAsia"/>
        </w:rPr>
        <w:t>……</w:t>
      </w:r>
      <w:r w:rsidR="00F413EC" w:rsidRPr="00524532">
        <w:rPr>
          <w:rFonts w:hint="eastAsia"/>
        </w:rPr>
        <w:t>聶</w:t>
      </w:r>
      <w:r w:rsidR="002626CC" w:rsidRPr="00524532">
        <w:rPr>
          <w:rFonts w:hint="eastAsia"/>
        </w:rPr>
        <w:t>醫師</w:t>
      </w:r>
      <w:r w:rsidR="00F413EC" w:rsidRPr="00524532">
        <w:rPr>
          <w:rFonts w:hint="eastAsia"/>
        </w:rPr>
        <w:t>為求討好周</w:t>
      </w:r>
      <w:r w:rsidR="002626CC" w:rsidRPr="00524532">
        <w:rPr>
          <w:rFonts w:hint="eastAsia"/>
        </w:rPr>
        <w:t>姓女子</w:t>
      </w:r>
      <w:r w:rsidR="00F413EC" w:rsidRPr="00524532">
        <w:rPr>
          <w:rFonts w:hint="eastAsia"/>
        </w:rPr>
        <w:t>而以較寬鬆之標準為其客戶進行診斷。」</w:t>
      </w:r>
      <w:r w:rsidR="00740CBB" w:rsidRPr="00524532">
        <w:rPr>
          <w:rFonts w:hint="eastAsia"/>
        </w:rPr>
        <w:t>及衛福部表示：「本案當事者醫師禁不起勞保黃牛誘惑，為貪</w:t>
      </w:r>
      <w:r w:rsidR="00DD0D24" w:rsidRPr="00524532">
        <w:rPr>
          <w:rFonts w:hint="eastAsia"/>
        </w:rPr>
        <w:t>2</w:t>
      </w:r>
      <w:r w:rsidR="00740CBB" w:rsidRPr="00524532">
        <w:rPr>
          <w:rFonts w:hint="eastAsia"/>
        </w:rPr>
        <w:t>百萬元鋌而走險</w:t>
      </w:r>
      <w:r w:rsidR="00DD0D24" w:rsidRPr="00524532">
        <w:rPr>
          <w:rFonts w:hint="eastAsia"/>
        </w:rPr>
        <w:t>……</w:t>
      </w:r>
      <w:r w:rsidR="00740CBB" w:rsidRPr="00524532">
        <w:rPr>
          <w:rFonts w:hint="eastAsia"/>
        </w:rPr>
        <w:t>」等語，顯見</w:t>
      </w:r>
      <w:r w:rsidR="00877785" w:rsidRPr="00524532">
        <w:rPr>
          <w:rFonts w:hint="eastAsia"/>
        </w:rPr>
        <w:t>國內邇來遭司法機關列為詐領保險給付案件被告之</w:t>
      </w:r>
      <w:r w:rsidR="00740CBB" w:rsidRPr="00524532">
        <w:rPr>
          <w:rFonts w:hint="eastAsia"/>
        </w:rPr>
        <w:t>醫師</w:t>
      </w:r>
      <w:r w:rsidR="00877785" w:rsidRPr="00524532">
        <w:rPr>
          <w:rFonts w:hint="eastAsia"/>
        </w:rPr>
        <w:t>，</w:t>
      </w:r>
      <w:r w:rsidR="00740CBB" w:rsidRPr="00524532">
        <w:rPr>
          <w:rFonts w:hint="eastAsia"/>
        </w:rPr>
        <w:t>犯罪動機</w:t>
      </w:r>
      <w:r w:rsidR="00053AAA" w:rsidRPr="00524532">
        <w:rPr>
          <w:rFonts w:hint="eastAsia"/>
        </w:rPr>
        <w:t>大部分係「財」迷</w:t>
      </w:r>
      <w:r w:rsidR="00877785" w:rsidRPr="00524532">
        <w:rPr>
          <w:rFonts w:hint="eastAsia"/>
        </w:rPr>
        <w:t>所致</w:t>
      </w:r>
      <w:r w:rsidR="00053AAA" w:rsidRPr="00524532">
        <w:rPr>
          <w:rFonts w:hint="eastAsia"/>
        </w:rPr>
        <w:t>，為</w:t>
      </w:r>
      <w:r w:rsidR="004C0399" w:rsidRPr="00524532">
        <w:rPr>
          <w:rFonts w:hint="eastAsia"/>
        </w:rPr>
        <w:t>「色」</w:t>
      </w:r>
      <w:r w:rsidR="00053AAA" w:rsidRPr="00524532">
        <w:rPr>
          <w:rFonts w:hint="eastAsia"/>
        </w:rPr>
        <w:t>鋌而走險者亦大有人在</w:t>
      </w:r>
      <w:r w:rsidR="00407D6E" w:rsidRPr="00524532">
        <w:rPr>
          <w:rFonts w:hint="eastAsia"/>
        </w:rPr>
        <w:t>。</w:t>
      </w:r>
    </w:p>
    <w:p w:rsidR="00212511" w:rsidRPr="00524532" w:rsidRDefault="0071229B" w:rsidP="001F347B">
      <w:pPr>
        <w:pStyle w:val="3"/>
      </w:pPr>
      <w:r w:rsidRPr="00524532">
        <w:rPr>
          <w:rFonts w:hint="eastAsia"/>
        </w:rPr>
        <w:t>縱</w:t>
      </w:r>
      <w:r w:rsidR="00877785" w:rsidRPr="00524532">
        <w:rPr>
          <w:rFonts w:hint="eastAsia"/>
        </w:rPr>
        <w:t>使上揭各涉案醫師向來</w:t>
      </w:r>
      <w:r w:rsidRPr="00524532">
        <w:rPr>
          <w:rFonts w:hint="eastAsia"/>
        </w:rPr>
        <w:t>享有令國人稱羨之高收入、專業聲望及社經地位，卻仍無法自絕於</w:t>
      </w:r>
      <w:r w:rsidR="00877785" w:rsidRPr="00524532">
        <w:rPr>
          <w:rFonts w:hint="eastAsia"/>
        </w:rPr>
        <w:t>「利」與「色」之</w:t>
      </w:r>
      <w:r w:rsidRPr="00524532">
        <w:rPr>
          <w:rFonts w:hint="eastAsia"/>
        </w:rPr>
        <w:t>誘惑</w:t>
      </w:r>
      <w:r w:rsidR="00212511" w:rsidRPr="00524532">
        <w:rPr>
          <w:rFonts w:hint="eastAsia"/>
        </w:rPr>
        <w:t>，</w:t>
      </w:r>
      <w:r w:rsidR="00877785" w:rsidRPr="00524532">
        <w:rPr>
          <w:rFonts w:hint="eastAsia"/>
        </w:rPr>
        <w:t>究其原因不無為</w:t>
      </w:r>
      <w:r w:rsidR="0098542F" w:rsidRPr="00524532">
        <w:rPr>
          <w:rFonts w:hint="eastAsia"/>
        </w:rPr>
        <w:t>國內</w:t>
      </w:r>
      <w:r w:rsidR="003C7EB1" w:rsidRPr="00524532">
        <w:rPr>
          <w:rFonts w:hint="eastAsia"/>
        </w:rPr>
        <w:t>醫事人員自律機制</w:t>
      </w:r>
      <w:r w:rsidR="007368CE" w:rsidRPr="00524532">
        <w:rPr>
          <w:rFonts w:hint="eastAsia"/>
        </w:rPr>
        <w:t>及</w:t>
      </w:r>
      <w:r w:rsidR="0098542F" w:rsidRPr="00524532">
        <w:rPr>
          <w:rFonts w:hint="eastAsia"/>
        </w:rPr>
        <w:t>醫學倫理</w:t>
      </w:r>
      <w:r w:rsidR="007368CE" w:rsidRPr="00524532">
        <w:rPr>
          <w:rFonts w:hint="eastAsia"/>
        </w:rPr>
        <w:t>、</w:t>
      </w:r>
      <w:r w:rsidR="0098542F" w:rsidRPr="00524532">
        <w:rPr>
          <w:rFonts w:hint="eastAsia"/>
        </w:rPr>
        <w:t>法治教育之不足</w:t>
      </w:r>
      <w:r w:rsidR="001F347B" w:rsidRPr="00524532">
        <w:rPr>
          <w:rFonts w:hint="eastAsia"/>
        </w:rPr>
        <w:t>，</w:t>
      </w:r>
      <w:r w:rsidR="00DD0D24" w:rsidRPr="00524532">
        <w:rPr>
          <w:rFonts w:hint="eastAsia"/>
        </w:rPr>
        <w:t>僅冀望於</w:t>
      </w:r>
      <w:r w:rsidR="00372E48" w:rsidRPr="00524532">
        <w:rPr>
          <w:rFonts w:hint="eastAsia"/>
        </w:rPr>
        <w:t>醫療機構</w:t>
      </w:r>
      <w:r w:rsidR="00AC7E13" w:rsidRPr="00524532">
        <w:rPr>
          <w:rFonts w:hint="eastAsia"/>
        </w:rPr>
        <w:t>現有之</w:t>
      </w:r>
      <w:r w:rsidR="00372E48" w:rsidRPr="00524532">
        <w:rPr>
          <w:rFonts w:hint="eastAsia"/>
        </w:rPr>
        <w:t>自主管理</w:t>
      </w:r>
      <w:r w:rsidR="00DD0D24" w:rsidRPr="00524532">
        <w:rPr>
          <w:rFonts w:hint="eastAsia"/>
        </w:rPr>
        <w:t>機制</w:t>
      </w:r>
      <w:r w:rsidR="00372E48" w:rsidRPr="00524532">
        <w:rPr>
          <w:rFonts w:hint="eastAsia"/>
        </w:rPr>
        <w:t>，</w:t>
      </w:r>
      <w:r w:rsidR="00DD0D24" w:rsidRPr="00524532">
        <w:rPr>
          <w:rFonts w:hint="eastAsia"/>
        </w:rPr>
        <w:t>要</w:t>
      </w:r>
      <w:r w:rsidR="00372E48" w:rsidRPr="00524532">
        <w:rPr>
          <w:rFonts w:hint="eastAsia"/>
        </w:rPr>
        <w:t>難以克竟全功</w:t>
      </w:r>
      <w:r w:rsidR="00407D6E" w:rsidRPr="00524532">
        <w:rPr>
          <w:rFonts w:hint="eastAsia"/>
        </w:rPr>
        <w:t>。倘此醫德淪喪情事，國內相關主管機關仍未能採取有效預防</w:t>
      </w:r>
      <w:r w:rsidR="00DD0D24" w:rsidRPr="00524532">
        <w:rPr>
          <w:rFonts w:hint="eastAsia"/>
        </w:rPr>
        <w:t>策略</w:t>
      </w:r>
      <w:r w:rsidR="00407D6E" w:rsidRPr="00524532">
        <w:rPr>
          <w:rFonts w:hint="eastAsia"/>
        </w:rPr>
        <w:t>及杜絕</w:t>
      </w:r>
      <w:r w:rsidR="00DD0D24" w:rsidRPr="00524532">
        <w:rPr>
          <w:rFonts w:hint="eastAsia"/>
        </w:rPr>
        <w:t>措施</w:t>
      </w:r>
      <w:r w:rsidR="00407D6E" w:rsidRPr="00524532">
        <w:rPr>
          <w:rFonts w:hint="eastAsia"/>
        </w:rPr>
        <w:t>，醫師於國內長久以來</w:t>
      </w:r>
      <w:r w:rsidR="00DD0D24" w:rsidRPr="00524532">
        <w:rPr>
          <w:rFonts w:hint="eastAsia"/>
        </w:rPr>
        <w:t>樹</w:t>
      </w:r>
      <w:r w:rsidR="00407D6E" w:rsidRPr="00524532">
        <w:rPr>
          <w:rFonts w:hint="eastAsia"/>
        </w:rPr>
        <w:t>立之高度信任感及專業聲望，勢將快速崩解，破壞殆盡之日將不遠矣。爰衛福部</w:t>
      </w:r>
      <w:r w:rsidR="00AC7E13" w:rsidRPr="00524532">
        <w:rPr>
          <w:rFonts w:hint="eastAsia"/>
        </w:rPr>
        <w:t>除應持續強化</w:t>
      </w:r>
      <w:r w:rsidR="00407D6E" w:rsidRPr="00524532">
        <w:rPr>
          <w:rFonts w:hint="eastAsia"/>
        </w:rPr>
        <w:t>國內醫療機構</w:t>
      </w:r>
      <w:r w:rsidR="00AC7E13" w:rsidRPr="00524532">
        <w:rPr>
          <w:rFonts w:hint="eastAsia"/>
        </w:rPr>
        <w:t>內控與管理之外</w:t>
      </w:r>
      <w:r w:rsidR="00372E48" w:rsidRPr="00524532">
        <w:rPr>
          <w:rFonts w:hint="eastAsia"/>
        </w:rPr>
        <w:t>，</w:t>
      </w:r>
      <w:r w:rsidR="00407D6E" w:rsidRPr="00524532">
        <w:rPr>
          <w:rFonts w:hint="eastAsia"/>
        </w:rPr>
        <w:t>該</w:t>
      </w:r>
      <w:r w:rsidR="001F347B" w:rsidRPr="00524532">
        <w:rPr>
          <w:rFonts w:hint="eastAsia"/>
        </w:rPr>
        <w:t>部</w:t>
      </w:r>
      <w:r w:rsidR="00407D6E" w:rsidRPr="00524532">
        <w:rPr>
          <w:rFonts w:hint="eastAsia"/>
        </w:rPr>
        <w:t>與</w:t>
      </w:r>
      <w:r w:rsidR="001F347B" w:rsidRPr="00524532">
        <w:rPr>
          <w:rFonts w:hint="eastAsia"/>
        </w:rPr>
        <w:t>教育部既分別負有國內醫師在職繼續教育相關課程內容、實施方式，以及醫學生在校教育相關政策之規劃及推動等職</w:t>
      </w:r>
      <w:r w:rsidR="001F347B" w:rsidRPr="00524532">
        <w:rPr>
          <w:rFonts w:hint="eastAsia"/>
        </w:rPr>
        <w:lastRenderedPageBreak/>
        <w:t>責</w:t>
      </w:r>
      <w:r w:rsidR="003C7EB1" w:rsidRPr="00524532">
        <w:rPr>
          <w:rFonts w:hint="eastAsia"/>
        </w:rPr>
        <w:t>，教育部更設有醫學教育會以推動醫學教育興革，</w:t>
      </w:r>
      <w:r w:rsidR="001F347B" w:rsidRPr="00524532">
        <w:rPr>
          <w:rFonts w:hint="eastAsia"/>
        </w:rPr>
        <w:t>亟應</w:t>
      </w:r>
      <w:r w:rsidR="008A2049" w:rsidRPr="00524532">
        <w:rPr>
          <w:rFonts w:hint="eastAsia"/>
        </w:rPr>
        <w:t>偕同</w:t>
      </w:r>
      <w:r w:rsidR="001F347B" w:rsidRPr="00524532">
        <w:rPr>
          <w:rFonts w:hint="eastAsia"/>
        </w:rPr>
        <w:t>積極</w:t>
      </w:r>
      <w:r w:rsidR="008A2049" w:rsidRPr="00524532">
        <w:rPr>
          <w:rFonts w:hint="eastAsia"/>
        </w:rPr>
        <w:t>檢討</w:t>
      </w:r>
      <w:r w:rsidR="00AC7E13" w:rsidRPr="00524532">
        <w:rPr>
          <w:rFonts w:hint="eastAsia"/>
        </w:rPr>
        <w:t>精進</w:t>
      </w:r>
      <w:r w:rsidR="00866DD3" w:rsidRPr="00524532">
        <w:rPr>
          <w:rFonts w:hint="eastAsia"/>
        </w:rPr>
        <w:t>國內各級醫師及其養成各階段之相關教育</w:t>
      </w:r>
      <w:r w:rsidR="001F347B" w:rsidRPr="00524532">
        <w:rPr>
          <w:rFonts w:hint="eastAsia"/>
        </w:rPr>
        <w:t>，</w:t>
      </w:r>
      <w:r w:rsidR="008A2049" w:rsidRPr="00524532">
        <w:rPr>
          <w:rFonts w:hint="eastAsia"/>
        </w:rPr>
        <w:t>以</w:t>
      </w:r>
      <w:r w:rsidR="00AC7E13" w:rsidRPr="00524532">
        <w:rPr>
          <w:rFonts w:hint="eastAsia"/>
        </w:rPr>
        <w:t>有效</w:t>
      </w:r>
      <w:r w:rsidR="00DD0D24" w:rsidRPr="00524532">
        <w:rPr>
          <w:rFonts w:hint="eastAsia"/>
        </w:rPr>
        <w:t>涵養擢</w:t>
      </w:r>
      <w:r w:rsidR="00AC7E13" w:rsidRPr="00524532">
        <w:rPr>
          <w:rFonts w:hint="eastAsia"/>
        </w:rPr>
        <w:t>升國內醫師醫德及法治素養</w:t>
      </w:r>
      <w:r w:rsidR="001F347B" w:rsidRPr="00524532">
        <w:rPr>
          <w:rFonts w:hint="eastAsia"/>
        </w:rPr>
        <w:t>。</w:t>
      </w:r>
      <w:r w:rsidR="00AE415A" w:rsidRPr="00524532">
        <w:rPr>
          <w:rFonts w:hint="eastAsia"/>
        </w:rPr>
        <w:t>以上</w:t>
      </w:r>
      <w:r w:rsidR="00866DD3" w:rsidRPr="00524532">
        <w:rPr>
          <w:rFonts w:hint="eastAsia"/>
        </w:rPr>
        <w:t>分別</w:t>
      </w:r>
      <w:r w:rsidR="00AE415A" w:rsidRPr="00524532">
        <w:rPr>
          <w:rFonts w:hint="eastAsia"/>
        </w:rPr>
        <w:t>復</w:t>
      </w:r>
      <w:r w:rsidR="00866DD3" w:rsidRPr="00524532">
        <w:rPr>
          <w:rFonts w:hint="eastAsia"/>
        </w:rPr>
        <w:t>觀衛福部檢討後</w:t>
      </w:r>
      <w:r w:rsidR="00AE415A" w:rsidRPr="00524532">
        <w:rPr>
          <w:rFonts w:hint="eastAsia"/>
        </w:rPr>
        <w:t>查復</w:t>
      </w:r>
      <w:r w:rsidR="00866DD3" w:rsidRPr="00524532">
        <w:rPr>
          <w:rFonts w:hint="eastAsia"/>
        </w:rPr>
        <w:t>：</w:t>
      </w:r>
      <w:r w:rsidR="00233FE6" w:rsidRPr="00524532">
        <w:rPr>
          <w:rFonts w:hint="eastAsia"/>
        </w:rPr>
        <w:t>「本部於本案發生後……強化各級醫師在職教育訓練，在現有之基礎課程外，增設進階教育訓練課程，製作範例及教材，納入法治及醫療倫理內容，並列入必修課程。」</w:t>
      </w:r>
      <w:r w:rsidR="00AE415A" w:rsidRPr="00524532">
        <w:rPr>
          <w:rFonts w:hint="eastAsia"/>
        </w:rPr>
        <w:t>及教育部、中華民國醫師公會全聯會分別表示略以：「……未來如因應潮流進行醫事課程之變革，將透過醫教會諮詢醫事領域專家學者及公私立醫學校校長會議討論獲得共識後，逐步落實於各校課程規劃」、「本會業以全醫聯字第1070001269號函各縣市醫師公會請就醫師開立診斷書、撰寫病歷所涉相關醫學法治與倫理教育之課程納入醫師在職繼續教育課程」</w:t>
      </w:r>
      <w:r w:rsidR="00233FE6" w:rsidRPr="00524532">
        <w:rPr>
          <w:rFonts w:hint="eastAsia"/>
        </w:rPr>
        <w:t>等語自明。</w:t>
      </w:r>
    </w:p>
    <w:p w:rsidR="001F347B" w:rsidRDefault="001F347B" w:rsidP="00AC7E13">
      <w:pPr>
        <w:pStyle w:val="3"/>
      </w:pPr>
      <w:r w:rsidRPr="00524532">
        <w:rPr>
          <w:rFonts w:hint="eastAsia"/>
        </w:rPr>
        <w:t>綜上</w:t>
      </w:r>
      <w:r w:rsidRPr="00524532">
        <w:rPr>
          <w:rFonts w:hint="eastAsia"/>
          <w:spacing w:val="-20"/>
        </w:rPr>
        <w:t>，</w:t>
      </w:r>
      <w:r w:rsidR="00AC7E13" w:rsidRPr="00524532">
        <w:rPr>
          <w:rFonts w:hint="eastAsia"/>
        </w:rPr>
        <w:t>國內邇來因涉犯詐領勞保失能給付而遭司法機關起訴或判刑有案之醫師</w:t>
      </w:r>
      <w:r w:rsidR="00AC5801" w:rsidRPr="00524532">
        <w:rPr>
          <w:rFonts w:hint="eastAsia"/>
          <w:spacing w:val="-20"/>
        </w:rPr>
        <w:t>，</w:t>
      </w:r>
      <w:r w:rsidR="00AC7E13" w:rsidRPr="00524532">
        <w:rPr>
          <w:rFonts w:hint="eastAsia"/>
        </w:rPr>
        <w:t>縱向來享有高收入、</w:t>
      </w:r>
      <w:r w:rsidR="00C20D1F" w:rsidRPr="00524532">
        <w:rPr>
          <w:rFonts w:hint="eastAsia"/>
        </w:rPr>
        <w:t>受人尊重之</w:t>
      </w:r>
      <w:r w:rsidR="00AC7E13" w:rsidRPr="00524532">
        <w:rPr>
          <w:rFonts w:hint="eastAsia"/>
        </w:rPr>
        <w:t>專業聲望及社經地位</w:t>
      </w:r>
      <w:r w:rsidR="00AC5801" w:rsidRPr="00524532">
        <w:rPr>
          <w:rFonts w:hint="eastAsia"/>
          <w:spacing w:val="-20"/>
        </w:rPr>
        <w:t>，</w:t>
      </w:r>
      <w:r w:rsidR="00AC7E13" w:rsidRPr="00524532">
        <w:rPr>
          <w:rFonts w:hint="eastAsia"/>
        </w:rPr>
        <w:t>卻仍</w:t>
      </w:r>
      <w:r w:rsidR="00C20D1F" w:rsidRPr="00524532">
        <w:rPr>
          <w:rFonts w:hint="eastAsia"/>
        </w:rPr>
        <w:t>屢屢發生不能拒絕</w:t>
      </w:r>
      <w:r w:rsidR="00AC7E13" w:rsidRPr="00524532">
        <w:rPr>
          <w:rFonts w:hint="eastAsia"/>
          <w:spacing w:val="-20"/>
        </w:rPr>
        <w:t>「</w:t>
      </w:r>
      <w:r w:rsidR="00AC7E13" w:rsidRPr="00524532">
        <w:rPr>
          <w:rFonts w:hint="eastAsia"/>
        </w:rPr>
        <w:t>利</w:t>
      </w:r>
      <w:r w:rsidR="00AC7E13" w:rsidRPr="00524532">
        <w:rPr>
          <w:rFonts w:hint="eastAsia"/>
          <w:spacing w:val="-20"/>
        </w:rPr>
        <w:t>」</w:t>
      </w:r>
      <w:r w:rsidR="00AC7E13" w:rsidRPr="00524532">
        <w:rPr>
          <w:rFonts w:hint="eastAsia"/>
        </w:rPr>
        <w:t>與</w:t>
      </w:r>
      <w:r w:rsidR="00AC7E13" w:rsidRPr="00524532">
        <w:rPr>
          <w:rFonts w:hint="eastAsia"/>
          <w:spacing w:val="-20"/>
        </w:rPr>
        <w:t>「</w:t>
      </w:r>
      <w:r w:rsidR="00AC7E13" w:rsidRPr="00524532">
        <w:rPr>
          <w:rFonts w:hint="eastAsia"/>
        </w:rPr>
        <w:t>色</w:t>
      </w:r>
      <w:r w:rsidR="00AC7E13" w:rsidRPr="00524532">
        <w:rPr>
          <w:rFonts w:hint="eastAsia"/>
          <w:spacing w:val="-20"/>
        </w:rPr>
        <w:t>」</w:t>
      </w:r>
      <w:r w:rsidR="00AC7E13" w:rsidRPr="00524532">
        <w:rPr>
          <w:rFonts w:hint="eastAsia"/>
        </w:rPr>
        <w:t>之誘惑</w:t>
      </w:r>
      <w:r w:rsidR="00C20D1F" w:rsidRPr="00524532">
        <w:rPr>
          <w:rFonts w:hint="eastAsia"/>
        </w:rPr>
        <w:t>等諸多案例</w:t>
      </w:r>
      <w:r w:rsidR="00AC5801" w:rsidRPr="00524532">
        <w:rPr>
          <w:rFonts w:hint="eastAsia"/>
          <w:spacing w:val="-20"/>
        </w:rPr>
        <w:t>，</w:t>
      </w:r>
      <w:r w:rsidR="00AC7E13" w:rsidRPr="00524532">
        <w:rPr>
          <w:rFonts w:hint="eastAsia"/>
        </w:rPr>
        <w:t>凸顯國內醫事人員自律機制與醫學倫理及法治教育之不足</w:t>
      </w:r>
      <w:r w:rsidR="00AC5801" w:rsidRPr="00524532">
        <w:rPr>
          <w:rFonts w:hint="eastAsia"/>
          <w:spacing w:val="-20"/>
        </w:rPr>
        <w:t>，</w:t>
      </w:r>
      <w:r w:rsidR="00AC7E13" w:rsidRPr="00524532">
        <w:rPr>
          <w:rFonts w:hint="eastAsia"/>
        </w:rPr>
        <w:t>衛福部除應持續督促各醫療機構強化內控與管理</w:t>
      </w:r>
      <w:r w:rsidR="00C20D1F" w:rsidRPr="00524532">
        <w:rPr>
          <w:rFonts w:hint="eastAsia"/>
        </w:rPr>
        <w:t>外</w:t>
      </w:r>
      <w:r w:rsidR="00AC7E13" w:rsidRPr="00524532">
        <w:rPr>
          <w:rFonts w:hint="eastAsia"/>
        </w:rPr>
        <w:t>，</w:t>
      </w:r>
      <w:r w:rsidR="00E514AA" w:rsidRPr="00524532">
        <w:rPr>
          <w:rFonts w:hint="eastAsia"/>
        </w:rPr>
        <w:t>尤</w:t>
      </w:r>
      <w:r w:rsidR="00AC7E13" w:rsidRPr="00524532">
        <w:rPr>
          <w:rFonts w:hint="eastAsia"/>
        </w:rPr>
        <w:t>應偕同教育部積極檢討精進醫學在職及在校教育，俾使我國醫師之醫術與醫德兼籌永續成長</w:t>
      </w:r>
      <w:r w:rsidRPr="00524532">
        <w:rPr>
          <w:rFonts w:hint="eastAsia"/>
        </w:rPr>
        <w:t>。</w:t>
      </w:r>
    </w:p>
    <w:p w:rsidR="006F649D" w:rsidRDefault="006F649D" w:rsidP="006F649D">
      <w:pPr>
        <w:pStyle w:val="3"/>
        <w:numPr>
          <w:ilvl w:val="0"/>
          <w:numId w:val="0"/>
        </w:numPr>
        <w:ind w:left="1361" w:hanging="681"/>
      </w:pPr>
    </w:p>
    <w:p w:rsidR="006F649D" w:rsidRPr="00524532" w:rsidRDefault="006F649D" w:rsidP="006F649D">
      <w:pPr>
        <w:pStyle w:val="3"/>
        <w:numPr>
          <w:ilvl w:val="0"/>
          <w:numId w:val="0"/>
        </w:numPr>
        <w:ind w:left="1361" w:hanging="681"/>
      </w:pPr>
    </w:p>
    <w:p w:rsidR="00FA3269" w:rsidRPr="00524532" w:rsidRDefault="00FA3269" w:rsidP="00FA3269">
      <w:pPr>
        <w:pStyle w:val="2"/>
        <w:rPr>
          <w:b/>
        </w:rPr>
      </w:pPr>
      <w:r w:rsidRPr="00524532">
        <w:rPr>
          <w:rFonts w:hint="eastAsia"/>
          <w:b/>
        </w:rPr>
        <w:t>國內詐領勞保失能給付案件頻傳，</w:t>
      </w:r>
      <w:r w:rsidRPr="00524532">
        <w:rPr>
          <w:rFonts w:hAnsi="標楷體" w:hint="eastAsia"/>
          <w:b/>
        </w:rPr>
        <w:t>勞保局</w:t>
      </w:r>
      <w:r w:rsidR="0071700A" w:rsidRPr="00524532">
        <w:rPr>
          <w:rFonts w:hAnsi="標楷體" w:hint="eastAsia"/>
          <w:b/>
        </w:rPr>
        <w:t>縱</w:t>
      </w:r>
      <w:r w:rsidRPr="00524532">
        <w:rPr>
          <w:rFonts w:hAnsi="標楷體" w:hint="eastAsia"/>
          <w:b/>
        </w:rPr>
        <w:t>已</w:t>
      </w:r>
      <w:r w:rsidR="00747160" w:rsidRPr="00524532">
        <w:rPr>
          <w:rFonts w:hAnsi="標楷體" w:hint="eastAsia"/>
          <w:b/>
        </w:rPr>
        <w:t>就黃牛犯罪態樣</w:t>
      </w:r>
      <w:r w:rsidRPr="00524532">
        <w:rPr>
          <w:rFonts w:hAnsi="標楷體" w:hint="eastAsia"/>
          <w:b/>
        </w:rPr>
        <w:t>檢討建立內部風險控管機制並強化防弊</w:t>
      </w:r>
      <w:r w:rsidR="001F7283" w:rsidRPr="00524532">
        <w:rPr>
          <w:rFonts w:hAnsi="標楷體" w:hint="eastAsia"/>
          <w:b/>
        </w:rPr>
        <w:t>及宣導</w:t>
      </w:r>
      <w:r w:rsidRPr="00524532">
        <w:rPr>
          <w:rFonts w:hAnsi="標楷體" w:hint="eastAsia"/>
          <w:b/>
        </w:rPr>
        <w:t>作為，然醫師及被保險人乃</w:t>
      </w:r>
      <w:r w:rsidR="00675638" w:rsidRPr="00524532">
        <w:rPr>
          <w:rFonts w:hAnsi="標楷體" w:hint="eastAsia"/>
          <w:b/>
        </w:rPr>
        <w:t>不法業者</w:t>
      </w:r>
      <w:r w:rsidRPr="00524532">
        <w:rPr>
          <w:rFonts w:hAnsi="標楷體" w:hint="eastAsia"/>
          <w:b/>
        </w:rPr>
        <w:t>犯罪網絡之關鍵核心，</w:t>
      </w:r>
      <w:r w:rsidR="00747160" w:rsidRPr="00524532">
        <w:rPr>
          <w:rFonts w:hAnsi="標楷體" w:hint="eastAsia"/>
          <w:b/>
        </w:rPr>
        <w:t>端憑該局及</w:t>
      </w:r>
      <w:r w:rsidRPr="00524532">
        <w:rPr>
          <w:rFonts w:hint="eastAsia"/>
          <w:b/>
        </w:rPr>
        <w:t>相關部會</w:t>
      </w:r>
      <w:r w:rsidR="00DA7480" w:rsidRPr="00524532">
        <w:rPr>
          <w:rFonts w:hint="eastAsia"/>
          <w:b/>
        </w:rPr>
        <w:t>現有</w:t>
      </w:r>
      <w:r w:rsidR="00747160" w:rsidRPr="00524532">
        <w:rPr>
          <w:rFonts w:hint="eastAsia"/>
          <w:b/>
        </w:rPr>
        <w:t>被動</w:t>
      </w:r>
      <w:r w:rsidR="00DA7480" w:rsidRPr="00524532">
        <w:rPr>
          <w:rFonts w:hint="eastAsia"/>
          <w:b/>
        </w:rPr>
        <w:t>不足</w:t>
      </w:r>
      <w:r w:rsidR="00747160" w:rsidRPr="00524532">
        <w:rPr>
          <w:rFonts w:hint="eastAsia"/>
          <w:b/>
        </w:rPr>
        <w:t>之聯繫作為</w:t>
      </w:r>
      <w:r w:rsidRPr="00524532">
        <w:rPr>
          <w:rFonts w:hint="eastAsia"/>
          <w:b/>
        </w:rPr>
        <w:t>，</w:t>
      </w:r>
      <w:r w:rsidR="00747160" w:rsidRPr="00524532">
        <w:rPr>
          <w:rFonts w:hint="eastAsia"/>
          <w:b/>
        </w:rPr>
        <w:t>恐難以</w:t>
      </w:r>
      <w:r w:rsidR="004705E5" w:rsidRPr="00524532">
        <w:rPr>
          <w:rFonts w:hint="eastAsia"/>
          <w:b/>
        </w:rPr>
        <w:t>有效</w:t>
      </w:r>
      <w:r w:rsidR="00747160" w:rsidRPr="00524532">
        <w:rPr>
          <w:rFonts w:hint="eastAsia"/>
          <w:b/>
        </w:rPr>
        <w:t>預警及</w:t>
      </w:r>
      <w:r w:rsidR="004705E5" w:rsidRPr="00524532">
        <w:rPr>
          <w:rFonts w:hint="eastAsia"/>
          <w:b/>
        </w:rPr>
        <w:t>防</w:t>
      </w:r>
      <w:r w:rsidR="00747160" w:rsidRPr="00524532">
        <w:rPr>
          <w:rFonts w:hint="eastAsia"/>
          <w:b/>
        </w:rPr>
        <w:t>範</w:t>
      </w:r>
      <w:r w:rsidR="00675638" w:rsidRPr="00524532">
        <w:rPr>
          <w:rFonts w:hint="eastAsia"/>
          <w:b/>
        </w:rPr>
        <w:t>。</w:t>
      </w:r>
      <w:r w:rsidR="00097EE9" w:rsidRPr="00524532">
        <w:rPr>
          <w:rFonts w:hint="eastAsia"/>
          <w:b/>
        </w:rPr>
        <w:t>相關</w:t>
      </w:r>
      <w:r w:rsidR="008F5D6D" w:rsidRPr="00524532">
        <w:rPr>
          <w:rFonts w:hint="eastAsia"/>
          <w:b/>
        </w:rPr>
        <w:t>主管機關</w:t>
      </w:r>
      <w:r w:rsidR="00097EE9" w:rsidRPr="00524532">
        <w:rPr>
          <w:rFonts w:hint="eastAsia"/>
          <w:b/>
        </w:rPr>
        <w:t>既已</w:t>
      </w:r>
      <w:r w:rsidR="0071700A" w:rsidRPr="00524532">
        <w:rPr>
          <w:rFonts w:hint="eastAsia"/>
          <w:b/>
        </w:rPr>
        <w:t>檢</w:t>
      </w:r>
      <w:r w:rsidR="0071700A" w:rsidRPr="00524532">
        <w:rPr>
          <w:rFonts w:hint="eastAsia"/>
          <w:b/>
        </w:rPr>
        <w:lastRenderedPageBreak/>
        <w:t>討</w:t>
      </w:r>
      <w:r w:rsidRPr="00524532">
        <w:rPr>
          <w:rFonts w:hint="eastAsia"/>
          <w:b/>
        </w:rPr>
        <w:t>建置聯繫</w:t>
      </w:r>
      <w:r w:rsidR="00C30997" w:rsidRPr="00524532">
        <w:rPr>
          <w:rFonts w:hint="eastAsia"/>
          <w:b/>
        </w:rPr>
        <w:t>交流</w:t>
      </w:r>
      <w:r w:rsidRPr="00524532">
        <w:rPr>
          <w:rFonts w:hint="eastAsia"/>
          <w:b/>
        </w:rPr>
        <w:t>平臺</w:t>
      </w:r>
      <w:r w:rsidR="00C30997" w:rsidRPr="00524532">
        <w:rPr>
          <w:rFonts w:hint="eastAsia"/>
          <w:b/>
        </w:rPr>
        <w:t>及通報機制</w:t>
      </w:r>
      <w:r w:rsidRPr="00524532">
        <w:rPr>
          <w:rFonts w:hint="eastAsia"/>
          <w:b/>
        </w:rPr>
        <w:t>，允</w:t>
      </w:r>
      <w:r w:rsidR="00675638" w:rsidRPr="00524532">
        <w:rPr>
          <w:rFonts w:hint="eastAsia"/>
          <w:b/>
        </w:rPr>
        <w:t>應</w:t>
      </w:r>
      <w:r w:rsidRPr="00524532">
        <w:rPr>
          <w:rFonts w:hint="eastAsia"/>
          <w:b/>
        </w:rPr>
        <w:t>由行政院督同所屬積極持續強</w:t>
      </w:r>
      <w:r w:rsidR="00C30997" w:rsidRPr="00524532">
        <w:rPr>
          <w:rFonts w:hint="eastAsia"/>
          <w:b/>
        </w:rPr>
        <w:t>化</w:t>
      </w:r>
      <w:r w:rsidRPr="00524532">
        <w:rPr>
          <w:rFonts w:hint="eastAsia"/>
          <w:b/>
        </w:rPr>
        <w:t>其</w:t>
      </w:r>
      <w:r w:rsidR="00747160" w:rsidRPr="00524532">
        <w:rPr>
          <w:rFonts w:hint="eastAsia"/>
          <w:b/>
        </w:rPr>
        <w:t>主動</w:t>
      </w:r>
      <w:r w:rsidRPr="00524532">
        <w:rPr>
          <w:rFonts w:hint="eastAsia"/>
          <w:b/>
        </w:rPr>
        <w:t>勾稽查核</w:t>
      </w:r>
      <w:r w:rsidR="00C30997" w:rsidRPr="00524532">
        <w:rPr>
          <w:rFonts w:hint="eastAsia"/>
          <w:b/>
        </w:rPr>
        <w:t>不法之功能</w:t>
      </w:r>
      <w:r w:rsidRPr="00524532">
        <w:rPr>
          <w:rFonts w:hint="eastAsia"/>
          <w:b/>
        </w:rPr>
        <w:t>，以確保國家</w:t>
      </w:r>
      <w:r w:rsidR="00C30997" w:rsidRPr="00524532">
        <w:rPr>
          <w:rFonts w:hint="eastAsia"/>
          <w:b/>
        </w:rPr>
        <w:t>各類</w:t>
      </w:r>
      <w:r w:rsidRPr="00524532">
        <w:rPr>
          <w:rFonts w:hint="eastAsia"/>
          <w:b/>
        </w:rPr>
        <w:t>保險給付之公平與秩序：</w:t>
      </w:r>
    </w:p>
    <w:p w:rsidR="008C2B54" w:rsidRPr="00524532" w:rsidRDefault="008C2B54" w:rsidP="00FA3269">
      <w:pPr>
        <w:pStyle w:val="3"/>
      </w:pPr>
      <w:r w:rsidRPr="00524532">
        <w:rPr>
          <w:rFonts w:hint="eastAsia"/>
        </w:rPr>
        <w:t>揆諸</w:t>
      </w:r>
      <w:r w:rsidR="007A2766" w:rsidRPr="00524532">
        <w:rPr>
          <w:rFonts w:hint="eastAsia"/>
        </w:rPr>
        <w:t>國內</w:t>
      </w:r>
      <w:r w:rsidRPr="00524532">
        <w:rPr>
          <w:rFonts w:hint="eastAsia"/>
        </w:rPr>
        <w:t>邇來頻傳之</w:t>
      </w:r>
      <w:r w:rsidR="007A2766" w:rsidRPr="00524532">
        <w:rPr>
          <w:rFonts w:hint="eastAsia"/>
        </w:rPr>
        <w:t>勞保失能給付</w:t>
      </w:r>
      <w:r w:rsidRPr="00524532">
        <w:rPr>
          <w:rFonts w:hint="eastAsia"/>
        </w:rPr>
        <w:t>詐領</w:t>
      </w:r>
      <w:r w:rsidR="007A2766" w:rsidRPr="00524532">
        <w:rPr>
          <w:rFonts w:hint="eastAsia"/>
        </w:rPr>
        <w:t>案件，</w:t>
      </w:r>
      <w:r w:rsidRPr="00524532">
        <w:rPr>
          <w:rFonts w:hint="eastAsia"/>
        </w:rPr>
        <w:t>由黃牛、被保險人及醫師共組犯罪集團之手法及態樣，已屢見不鮮，</w:t>
      </w:r>
      <w:r w:rsidR="00C90940" w:rsidRPr="00524532">
        <w:rPr>
          <w:rFonts w:hint="eastAsia"/>
        </w:rPr>
        <w:t>其所涉及之</w:t>
      </w:r>
      <w:r w:rsidRPr="00524532">
        <w:rPr>
          <w:rFonts w:hint="eastAsia"/>
        </w:rPr>
        <w:t>勞保、健保及醫療機構、醫事人員管理等相關</w:t>
      </w:r>
      <w:r w:rsidR="001F7283" w:rsidRPr="00524532">
        <w:rPr>
          <w:rFonts w:hint="eastAsia"/>
        </w:rPr>
        <w:t>業務</w:t>
      </w:r>
      <w:r w:rsidRPr="00524532">
        <w:rPr>
          <w:rFonts w:hint="eastAsia"/>
        </w:rPr>
        <w:t>主管機關</w:t>
      </w:r>
      <w:r w:rsidR="00C90940" w:rsidRPr="00524532">
        <w:rPr>
          <w:rFonts w:hint="eastAsia"/>
        </w:rPr>
        <w:t>，允</w:t>
      </w:r>
      <w:r w:rsidRPr="00524532">
        <w:rPr>
          <w:rFonts w:hint="eastAsia"/>
        </w:rPr>
        <w:t>應緊密合作，健全橫向聯繫協調</w:t>
      </w:r>
      <w:r w:rsidR="006545E0" w:rsidRPr="00524532">
        <w:rPr>
          <w:rFonts w:hint="eastAsia"/>
        </w:rPr>
        <w:t>管制</w:t>
      </w:r>
      <w:r w:rsidRPr="00524532">
        <w:rPr>
          <w:rFonts w:hint="eastAsia"/>
        </w:rPr>
        <w:t>機制，</w:t>
      </w:r>
      <w:r w:rsidR="008F5D6D" w:rsidRPr="00524532">
        <w:rPr>
          <w:rFonts w:hint="eastAsia"/>
        </w:rPr>
        <w:t>始能</w:t>
      </w:r>
      <w:r w:rsidRPr="00524532">
        <w:rPr>
          <w:rFonts w:hint="eastAsia"/>
        </w:rPr>
        <w:t>即時</w:t>
      </w:r>
      <w:r w:rsidR="008F5D6D" w:rsidRPr="00524532">
        <w:rPr>
          <w:rFonts w:hint="eastAsia"/>
        </w:rPr>
        <w:t>有效</w:t>
      </w:r>
      <w:r w:rsidRPr="00524532">
        <w:rPr>
          <w:rFonts w:hint="eastAsia"/>
        </w:rPr>
        <w:t>勾稽查核不法。</w:t>
      </w:r>
    </w:p>
    <w:p w:rsidR="001F7283" w:rsidRPr="00524532" w:rsidRDefault="00C90940" w:rsidP="00C90940">
      <w:pPr>
        <w:pStyle w:val="3"/>
      </w:pPr>
      <w:r w:rsidRPr="00524532">
        <w:rPr>
          <w:rFonts w:hint="eastAsia"/>
        </w:rPr>
        <w:t>據勞動部查復略以</w:t>
      </w:r>
      <w:r w:rsidR="00692F74" w:rsidRPr="00524532">
        <w:rPr>
          <w:rFonts w:hint="eastAsia"/>
          <w:spacing w:val="-20"/>
        </w:rPr>
        <w:t>，</w:t>
      </w:r>
      <w:r w:rsidRPr="00524532">
        <w:rPr>
          <w:rFonts w:hint="eastAsia"/>
        </w:rPr>
        <w:t>經勞保局分析歷次勞保黃牛犯罪之手法及態樣</w:t>
      </w:r>
      <w:r w:rsidR="00692F74" w:rsidRPr="00524532">
        <w:rPr>
          <w:rFonts w:hint="eastAsia"/>
          <w:spacing w:val="-20"/>
        </w:rPr>
        <w:t>，</w:t>
      </w:r>
      <w:r w:rsidRPr="00524532">
        <w:rPr>
          <w:rFonts w:hint="eastAsia"/>
        </w:rPr>
        <w:t>發現以詐領勞保失能給付者為多數，乃肇因於失能給付範圍廣</w:t>
      </w:r>
      <w:r w:rsidR="00692F74" w:rsidRPr="00524532">
        <w:rPr>
          <w:rFonts w:hint="eastAsia"/>
          <w:spacing w:val="-20"/>
        </w:rPr>
        <w:t>，</w:t>
      </w:r>
      <w:r w:rsidRPr="00524532">
        <w:rPr>
          <w:rFonts w:hint="eastAsia"/>
        </w:rPr>
        <w:t>項目高達221項，部分失能項目亦無法以科學檢測方法及數據認定，有賴醫師問診及被保險人主觀陳述，致生黃牛介入空間，其中以「精神」、「神經」、「眼」、「軀幹」、「上肢」及「下肢」等係屬詐領風險較高之失能部位。</w:t>
      </w:r>
      <w:r w:rsidR="00ED65A1" w:rsidRPr="00524532">
        <w:rPr>
          <w:rFonts w:hint="eastAsia"/>
        </w:rPr>
        <w:t>該局爰已自制度面、執行面分別檢討建立內部風險控管機制並強化防弊作為，例如：修訂「對開具失能診斷書之醫院、醫師列管及解管作業原則」、建置「勞、農保不法代辦案件預警資料系統」、辦理專案清查計畫，以及強化事前查核、重點查核、審查精確度及專業知能等，期確保被保險人給付權益</w:t>
      </w:r>
      <w:r w:rsidR="001F7283" w:rsidRPr="00524532">
        <w:rPr>
          <w:rFonts w:hint="eastAsia"/>
        </w:rPr>
        <w:t>。此外，為導正部分被保險人認為委託勞保黃牛代辦於己有利之錯誤認知，甚而誤觸法網，該局已經常運用各種媒體管道宣導並發送印製「勞保給付權益醫療篇」、「職災權益快易通宣導手冊」等宣導摺頁，並與醫療機構合作辦理駐點服務加強宣導。</w:t>
      </w:r>
    </w:p>
    <w:p w:rsidR="001F7283" w:rsidRPr="00524532" w:rsidRDefault="001F7283" w:rsidP="001F7283">
      <w:pPr>
        <w:pStyle w:val="3"/>
      </w:pPr>
      <w:r w:rsidRPr="00524532">
        <w:rPr>
          <w:rFonts w:hint="eastAsia"/>
        </w:rPr>
        <w:t>由上</w:t>
      </w:r>
      <w:r w:rsidR="00ED65A1" w:rsidRPr="00524532">
        <w:rPr>
          <w:rFonts w:hint="eastAsia"/>
        </w:rPr>
        <w:t>顯見</w:t>
      </w:r>
      <w:r w:rsidRPr="00524532">
        <w:rPr>
          <w:rFonts w:hint="eastAsia"/>
        </w:rPr>
        <w:t>，</w:t>
      </w:r>
      <w:r w:rsidR="00ED65A1" w:rsidRPr="00524532">
        <w:rPr>
          <w:rFonts w:hint="eastAsia"/>
        </w:rPr>
        <w:t>勞保局已針對國內頻傳之勞保失能給付詐領案件，就黃牛犯罪</w:t>
      </w:r>
      <w:r w:rsidR="006545E0" w:rsidRPr="00524532">
        <w:rPr>
          <w:rFonts w:hint="eastAsia"/>
        </w:rPr>
        <w:t>手法及</w:t>
      </w:r>
      <w:r w:rsidR="00ED65A1" w:rsidRPr="00524532">
        <w:rPr>
          <w:rFonts w:hint="eastAsia"/>
        </w:rPr>
        <w:t>態樣檢討建立內部風險控管機制並強化防弊</w:t>
      </w:r>
      <w:r w:rsidRPr="00524532">
        <w:rPr>
          <w:rFonts w:hint="eastAsia"/>
        </w:rPr>
        <w:t>及宣導</w:t>
      </w:r>
      <w:r w:rsidR="00ED65A1" w:rsidRPr="00524532">
        <w:rPr>
          <w:rFonts w:hint="eastAsia"/>
        </w:rPr>
        <w:t>作為</w:t>
      </w:r>
      <w:r w:rsidRPr="00524532">
        <w:rPr>
          <w:rFonts w:hint="eastAsia"/>
        </w:rPr>
        <w:t>。</w:t>
      </w:r>
      <w:r w:rsidR="006545E0" w:rsidRPr="00524532">
        <w:rPr>
          <w:rFonts w:hint="eastAsia"/>
        </w:rPr>
        <w:t>然而，除不肖</w:t>
      </w:r>
      <w:r w:rsidR="006545E0" w:rsidRPr="00524532">
        <w:rPr>
          <w:rFonts w:hint="eastAsia"/>
        </w:rPr>
        <w:lastRenderedPageBreak/>
        <w:t>黃牛防弊機制亟應檢討精進之外，</w:t>
      </w:r>
      <w:r w:rsidR="00DA7480" w:rsidRPr="00524532">
        <w:rPr>
          <w:rFonts w:hint="eastAsia"/>
        </w:rPr>
        <w:t>醫師與</w:t>
      </w:r>
      <w:r w:rsidR="00C90940" w:rsidRPr="00524532">
        <w:rPr>
          <w:rFonts w:hint="eastAsia"/>
        </w:rPr>
        <w:t>申請勞保</w:t>
      </w:r>
      <w:r w:rsidRPr="00524532">
        <w:rPr>
          <w:rFonts w:hint="eastAsia"/>
        </w:rPr>
        <w:t>、健保、商業保險</w:t>
      </w:r>
      <w:r w:rsidR="00C90940" w:rsidRPr="00524532">
        <w:rPr>
          <w:rFonts w:hint="eastAsia"/>
        </w:rPr>
        <w:t>給付之民眾(被保險人)</w:t>
      </w:r>
      <w:r w:rsidR="006545E0" w:rsidRPr="00524532">
        <w:rPr>
          <w:rFonts w:hint="eastAsia"/>
        </w:rPr>
        <w:t>乃黃牛犯罪網絡之</w:t>
      </w:r>
      <w:r w:rsidR="00C90940" w:rsidRPr="00524532">
        <w:rPr>
          <w:rFonts w:hint="eastAsia"/>
        </w:rPr>
        <w:t>關鍵核心，</w:t>
      </w:r>
      <w:r w:rsidRPr="00524532">
        <w:rPr>
          <w:rFonts w:hint="eastAsia"/>
        </w:rPr>
        <w:t>如何分別強化醫師、民眾專業倫理與法治教育、診斷書開立之把關與勾稽</w:t>
      </w:r>
      <w:r w:rsidR="00DA7480" w:rsidRPr="00524532">
        <w:rPr>
          <w:rFonts w:hint="eastAsia"/>
        </w:rPr>
        <w:t>查核</w:t>
      </w:r>
      <w:r w:rsidRPr="00524532">
        <w:rPr>
          <w:rFonts w:hint="eastAsia"/>
        </w:rPr>
        <w:t>機制、汰除不適任醫師並適度科以其所屬醫療機構連帶監管責任(以上分別已於調查意見一至七論述甚詳)，以及全盤檢討以簡化明確勞保給付申請流程並廣為宣導周知，除達簡政便民之效，更期能消弭黃牛可資介入之空間，洵屬當務之急。</w:t>
      </w:r>
      <w:r w:rsidR="006545E0" w:rsidRPr="00524532">
        <w:rPr>
          <w:rFonts w:hint="eastAsia"/>
        </w:rPr>
        <w:t>其所涉及之勞保、健保及醫療機構、醫事人員管理</w:t>
      </w:r>
      <w:r w:rsidRPr="00524532">
        <w:rPr>
          <w:rFonts w:hint="eastAsia"/>
        </w:rPr>
        <w:t>、教育、犯罪偵查</w:t>
      </w:r>
      <w:r w:rsidR="006545E0" w:rsidRPr="00524532">
        <w:rPr>
          <w:rFonts w:hint="eastAsia"/>
        </w:rPr>
        <w:t>等相關</w:t>
      </w:r>
      <w:r w:rsidRPr="00524532">
        <w:rPr>
          <w:rFonts w:hint="eastAsia"/>
        </w:rPr>
        <w:t>業務</w:t>
      </w:r>
      <w:r w:rsidR="006545E0" w:rsidRPr="00524532">
        <w:rPr>
          <w:rFonts w:hint="eastAsia"/>
        </w:rPr>
        <w:t>主管機關，</w:t>
      </w:r>
      <w:r w:rsidRPr="00524532">
        <w:rPr>
          <w:rFonts w:hint="eastAsia"/>
        </w:rPr>
        <w:t>自</w:t>
      </w:r>
      <w:r w:rsidR="006545E0" w:rsidRPr="00524532">
        <w:rPr>
          <w:rFonts w:hint="eastAsia"/>
        </w:rPr>
        <w:t>應緊密合作，加強橫向聯繫協調</w:t>
      </w:r>
      <w:r w:rsidRPr="00524532">
        <w:rPr>
          <w:rFonts w:hint="eastAsia"/>
        </w:rPr>
        <w:t>與管制作為，始能克盡全功，此分別有</w:t>
      </w:r>
      <w:r w:rsidRPr="00524532">
        <w:rPr>
          <w:rFonts w:hAnsi="標楷體" w:hint="eastAsia"/>
        </w:rPr>
        <w:t>「不法藥物聯合稽查小組」、「衛生機關與檢調合作(移送)辦理食品案件之處理機制」、「毒品防制會報」、「非都市土地管制聯合取締小組」等相關整合運作經驗可參</w:t>
      </w:r>
      <w:r w:rsidRPr="00524532">
        <w:rPr>
          <w:rFonts w:hint="eastAsia"/>
        </w:rPr>
        <w:t>。</w:t>
      </w:r>
    </w:p>
    <w:p w:rsidR="00097EE9" w:rsidRPr="00524532" w:rsidRDefault="001F7283" w:rsidP="00097EE9">
      <w:pPr>
        <w:pStyle w:val="3"/>
      </w:pPr>
      <w:r w:rsidRPr="00524532">
        <w:rPr>
          <w:rFonts w:hint="eastAsia"/>
        </w:rPr>
        <w:t>惟就相關部會目前既有橫向聯繫管制作為以觀，除顯</w:t>
      </w:r>
      <w:r w:rsidR="00DA7480" w:rsidRPr="00524532">
        <w:rPr>
          <w:rFonts w:hint="eastAsia"/>
        </w:rPr>
        <w:t>消極</w:t>
      </w:r>
      <w:r w:rsidRPr="00524532">
        <w:rPr>
          <w:rFonts w:hint="eastAsia"/>
        </w:rPr>
        <w:t>被動</w:t>
      </w:r>
      <w:r w:rsidR="00DA7480" w:rsidRPr="00524532">
        <w:rPr>
          <w:rFonts w:hint="eastAsia"/>
        </w:rPr>
        <w:t>之外</w:t>
      </w:r>
      <w:r w:rsidRPr="00524532">
        <w:rPr>
          <w:rFonts w:hint="eastAsia"/>
        </w:rPr>
        <w:t>，更</w:t>
      </w:r>
      <w:r w:rsidR="00DA7480" w:rsidRPr="00524532">
        <w:rPr>
          <w:rFonts w:hint="eastAsia"/>
        </w:rPr>
        <w:t>有疏漏不足</w:t>
      </w:r>
      <w:r w:rsidRPr="00524532">
        <w:rPr>
          <w:rFonts w:hint="eastAsia"/>
        </w:rPr>
        <w:t>，端賴勞保局一局之力及該局上揭防弊機制，恐難以有效預警及防範，此觀勞動部</w:t>
      </w:r>
      <w:r w:rsidR="00391E4D" w:rsidRPr="00524532">
        <w:rPr>
          <w:rFonts w:hint="eastAsia"/>
        </w:rPr>
        <w:t>、</w:t>
      </w:r>
      <w:r w:rsidRPr="00524532">
        <w:rPr>
          <w:rFonts w:hint="eastAsia"/>
        </w:rPr>
        <w:t>臺大醫院</w:t>
      </w:r>
      <w:r w:rsidR="00391E4D" w:rsidRPr="00524532">
        <w:rPr>
          <w:rFonts w:hint="eastAsia"/>
        </w:rPr>
        <w:t>及衛福部</w:t>
      </w:r>
      <w:r w:rsidRPr="00524532">
        <w:rPr>
          <w:rFonts w:hint="eastAsia"/>
        </w:rPr>
        <w:t>分別表示：「查健保署未曾通知勞保局會同聯合查察」、「按實務運作上勞保局之審核結果不給付之可能原因龐雜不一，勞保局對其核覆不給付之原因類型並未彙整、亦未對外公開；縱為本院醫師開立之失能診斷證明書，各該機關並不會將其審核結果函知本院，故本院於醫師開立各類失能診斷證明書後無法得知該等失能診斷證明書是否遭拒絕給付及其拒絕給付之原因」</w:t>
      </w:r>
      <w:r w:rsidR="00391E4D" w:rsidRPr="00524532">
        <w:rPr>
          <w:rFonts w:hint="eastAsia"/>
        </w:rPr>
        <w:t>、</w:t>
      </w:r>
      <w:r w:rsidR="00391E4D" w:rsidRPr="00524532">
        <w:rPr>
          <w:rFonts w:hAnsi="標楷體" w:hint="eastAsia"/>
        </w:rPr>
        <w:t>「健保署未曾查獲醫師疑似開立不實診斷證明情事，故無主動函送是類案件予相關單位偵辦」</w:t>
      </w:r>
      <w:r w:rsidRPr="00524532">
        <w:rPr>
          <w:rFonts w:hint="eastAsia"/>
        </w:rPr>
        <w:t>等語益明。</w:t>
      </w:r>
    </w:p>
    <w:p w:rsidR="001F7283" w:rsidRPr="00524532" w:rsidRDefault="001F7283" w:rsidP="00097EE9">
      <w:pPr>
        <w:pStyle w:val="3"/>
      </w:pPr>
      <w:r w:rsidRPr="00524532">
        <w:rPr>
          <w:rFonts w:hint="eastAsia"/>
        </w:rPr>
        <w:lastRenderedPageBreak/>
        <w:t>有鑒於此，勞保局與健保署、地方衛生主管機關既已分別針對高風險案件與可疑醫師名單</w:t>
      </w:r>
      <w:r w:rsidR="00DA7480" w:rsidRPr="00524532">
        <w:rPr>
          <w:rFonts w:hint="eastAsia"/>
        </w:rPr>
        <w:t>檢討</w:t>
      </w:r>
      <w:r w:rsidRPr="00524532">
        <w:rPr>
          <w:rFonts w:hint="eastAsia"/>
        </w:rPr>
        <w:t>建立雙方預警交流平台及通報機制，並結合財團法人保險犯罪防制中心建立之防制保險詐欺交流平台，共同防制不法</w:t>
      </w:r>
      <w:r w:rsidR="00097EE9" w:rsidRPr="00524532">
        <w:rPr>
          <w:rFonts w:hint="eastAsia"/>
        </w:rPr>
        <w:t>。健保署則除強化大數據分析模式，針對異常案件加強管理之外，亦已建立異常事件資訊交流平台，提升詐保案件防制成效</w:t>
      </w:r>
      <w:r w:rsidRPr="00524532">
        <w:rPr>
          <w:rFonts w:hint="eastAsia"/>
        </w:rPr>
        <w:t>，行政院自應落實統籌督導之責，以促使相關部會積極強化其資訊交流、勾稽與通報功能，並不定期檢討其成效以持續精進，俾健全國內不法詐領保</w:t>
      </w:r>
      <w:r w:rsidR="00DA7480" w:rsidRPr="00524532">
        <w:rPr>
          <w:rFonts w:hint="eastAsia"/>
        </w:rPr>
        <w:t>險</w:t>
      </w:r>
      <w:r w:rsidRPr="00524532">
        <w:rPr>
          <w:rFonts w:hint="eastAsia"/>
        </w:rPr>
        <w:t>給付案件之橫向聯繫協調合作機制。</w:t>
      </w:r>
    </w:p>
    <w:p w:rsidR="000A2A43" w:rsidRPr="00524532" w:rsidRDefault="00C30997" w:rsidP="00787CA8">
      <w:pPr>
        <w:pStyle w:val="3"/>
      </w:pPr>
      <w:r w:rsidRPr="00524532">
        <w:rPr>
          <w:rFonts w:hint="eastAsia"/>
        </w:rPr>
        <w:t>綜上，</w:t>
      </w:r>
      <w:r w:rsidR="001F7283" w:rsidRPr="00524532">
        <w:rPr>
          <w:rFonts w:hint="eastAsia"/>
        </w:rPr>
        <w:t>國內詐領勞保失能給付案件頻傳，勞保局縱已就黃牛犯罪態樣檢討建立內部風險控管機制並強化防弊及宣導作為，然醫師及被保險人乃</w:t>
      </w:r>
      <w:r w:rsidR="00675638" w:rsidRPr="00524532">
        <w:rPr>
          <w:rFonts w:hint="eastAsia"/>
        </w:rPr>
        <w:t>不法業者</w:t>
      </w:r>
      <w:r w:rsidR="001F7283" w:rsidRPr="00524532">
        <w:rPr>
          <w:rFonts w:hint="eastAsia"/>
        </w:rPr>
        <w:t>犯罪網絡之關鍵核心，端憑該局及相關部會</w:t>
      </w:r>
      <w:r w:rsidR="00DA7480" w:rsidRPr="00524532">
        <w:rPr>
          <w:rFonts w:hint="eastAsia"/>
        </w:rPr>
        <w:t>現</w:t>
      </w:r>
      <w:r w:rsidR="001F7283" w:rsidRPr="00524532">
        <w:rPr>
          <w:rFonts w:hint="eastAsia"/>
        </w:rPr>
        <w:t>有被動</w:t>
      </w:r>
      <w:r w:rsidR="00DA7480" w:rsidRPr="00524532">
        <w:rPr>
          <w:rFonts w:hint="eastAsia"/>
        </w:rPr>
        <w:t>不足</w:t>
      </w:r>
      <w:r w:rsidR="001F7283" w:rsidRPr="00524532">
        <w:rPr>
          <w:rFonts w:hint="eastAsia"/>
        </w:rPr>
        <w:t>之聯繫作為，恐難以有效預警及防範</w:t>
      </w:r>
      <w:r w:rsidR="00675638" w:rsidRPr="00524532">
        <w:rPr>
          <w:rFonts w:hint="eastAsia"/>
        </w:rPr>
        <w:t>。</w:t>
      </w:r>
      <w:r w:rsidR="00097EE9" w:rsidRPr="00524532">
        <w:rPr>
          <w:rFonts w:hint="eastAsia"/>
        </w:rPr>
        <w:t>相關</w:t>
      </w:r>
      <w:r w:rsidR="001F7283" w:rsidRPr="00524532">
        <w:rPr>
          <w:rFonts w:hint="eastAsia"/>
        </w:rPr>
        <w:t>主管機關</w:t>
      </w:r>
      <w:r w:rsidR="00097EE9" w:rsidRPr="00524532">
        <w:rPr>
          <w:rFonts w:hint="eastAsia"/>
        </w:rPr>
        <w:t>既已</w:t>
      </w:r>
      <w:r w:rsidR="001F7283" w:rsidRPr="00524532">
        <w:rPr>
          <w:rFonts w:hint="eastAsia"/>
        </w:rPr>
        <w:t>檢討建置聯繫交流平臺及通報機制，允</w:t>
      </w:r>
      <w:r w:rsidR="00675638" w:rsidRPr="00524532">
        <w:rPr>
          <w:rFonts w:hint="eastAsia"/>
        </w:rPr>
        <w:t>應</w:t>
      </w:r>
      <w:r w:rsidR="001F7283" w:rsidRPr="00524532">
        <w:rPr>
          <w:rFonts w:hint="eastAsia"/>
        </w:rPr>
        <w:t>由行政院督同所屬積極持續強化其主動勾稽查核不法之功能，以確保國家各類保險給付之公平與秩序</w:t>
      </w:r>
      <w:r w:rsidR="009A743F" w:rsidRPr="00524532">
        <w:rPr>
          <w:rFonts w:hint="eastAsia"/>
        </w:rPr>
        <w:t>。</w:t>
      </w:r>
      <w:bookmarkEnd w:id="51"/>
      <w:bookmarkEnd w:id="52"/>
    </w:p>
    <w:p w:rsidR="00E25849" w:rsidRPr="00524532" w:rsidRDefault="000A2A43"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50"/>
      <w:r w:rsidRPr="00524532">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524532">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9A743F" w:rsidRPr="00524532">
        <w:t xml:space="preserve"> </w:t>
      </w:r>
    </w:p>
    <w:p w:rsidR="00FB7770" w:rsidRPr="00524532" w:rsidRDefault="00FB7770" w:rsidP="00770453">
      <w:pPr>
        <w:pStyle w:val="2"/>
        <w:spacing w:beforeLines="25" w:before="114"/>
        <w:ind w:left="1020" w:hanging="680"/>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524532">
        <w:rPr>
          <w:rFonts w:hint="eastAsia"/>
        </w:rPr>
        <w:t>調查意見</w:t>
      </w:r>
      <w:r w:rsidR="009A743F" w:rsidRPr="00524532">
        <w:rPr>
          <w:rFonts w:hint="eastAsia"/>
        </w:rPr>
        <w:t>一</w:t>
      </w:r>
      <w:r w:rsidRPr="00524532">
        <w:rPr>
          <w:rFonts w:hint="eastAsia"/>
        </w:rPr>
        <w:t>，提案糾正</w:t>
      </w:r>
      <w:bookmarkEnd w:id="80"/>
      <w:bookmarkEnd w:id="81"/>
      <w:bookmarkEnd w:id="82"/>
      <w:bookmarkEnd w:id="83"/>
      <w:bookmarkEnd w:id="84"/>
      <w:bookmarkEnd w:id="85"/>
      <w:bookmarkEnd w:id="86"/>
      <w:r w:rsidR="009A743F" w:rsidRPr="00524532">
        <w:rPr>
          <w:rFonts w:hint="eastAsia"/>
        </w:rPr>
        <w:t>國立臺灣大學醫學院附設醫院。</w:t>
      </w:r>
    </w:p>
    <w:p w:rsidR="00E25849" w:rsidRPr="00524532" w:rsidRDefault="00E25849">
      <w:pPr>
        <w:pStyle w:val="2"/>
      </w:pPr>
      <w:bookmarkStart w:id="106" w:name="_Toc421794877"/>
      <w:bookmarkStart w:id="107" w:name="_Toc421795443"/>
      <w:bookmarkStart w:id="108" w:name="_Toc421796024"/>
      <w:bookmarkStart w:id="109" w:name="_Toc422728959"/>
      <w:bookmarkStart w:id="110" w:name="_Toc422834162"/>
      <w:r w:rsidRPr="00524532">
        <w:rPr>
          <w:rFonts w:hint="eastAsia"/>
        </w:rPr>
        <w:t>調查意見</w:t>
      </w:r>
      <w:r w:rsidR="004244D2" w:rsidRPr="00524532">
        <w:rPr>
          <w:rFonts w:hint="eastAsia"/>
        </w:rPr>
        <w:t>二</w:t>
      </w:r>
      <w:r w:rsidRPr="00524532">
        <w:rPr>
          <w:rFonts w:hint="eastAsia"/>
        </w:rPr>
        <w:t>，函請</w:t>
      </w:r>
      <w:r w:rsidR="004244D2" w:rsidRPr="00524532">
        <w:rPr>
          <w:rFonts w:hint="eastAsia"/>
        </w:rPr>
        <w:t>衛生福利部督同中央健康保險署及臺北市政府衛生局</w:t>
      </w:r>
      <w:r w:rsidRPr="00524532">
        <w:rPr>
          <w:rFonts w:hint="eastAsia"/>
        </w:rPr>
        <w:t>確實檢討改進見復。</w:t>
      </w:r>
      <w:bookmarkEnd w:id="87"/>
      <w:bookmarkEnd w:id="88"/>
      <w:bookmarkEnd w:id="89"/>
      <w:bookmarkEnd w:id="90"/>
      <w:bookmarkEnd w:id="91"/>
      <w:bookmarkEnd w:id="92"/>
      <w:bookmarkEnd w:id="93"/>
      <w:bookmarkEnd w:id="94"/>
      <w:bookmarkEnd w:id="106"/>
      <w:bookmarkEnd w:id="107"/>
      <w:bookmarkEnd w:id="108"/>
      <w:bookmarkEnd w:id="109"/>
      <w:bookmarkEnd w:id="110"/>
    </w:p>
    <w:p w:rsidR="00560DDA" w:rsidRPr="00524532" w:rsidRDefault="00560DDA" w:rsidP="00560DDA">
      <w:pPr>
        <w:pStyle w:val="2"/>
      </w:pPr>
      <w:bookmarkStart w:id="111" w:name="_Toc70241819"/>
      <w:bookmarkStart w:id="112" w:name="_Toc70242208"/>
      <w:bookmarkStart w:id="113" w:name="_Toc421794878"/>
      <w:bookmarkStart w:id="114" w:name="_Toc421795444"/>
      <w:bookmarkStart w:id="115" w:name="_Toc421796025"/>
      <w:bookmarkStart w:id="116" w:name="_Toc422728960"/>
      <w:bookmarkStart w:id="117" w:name="_Toc422834163"/>
      <w:bookmarkStart w:id="118" w:name="_Toc70241818"/>
      <w:bookmarkStart w:id="119" w:name="_Toc70242207"/>
      <w:r w:rsidRPr="00524532">
        <w:rPr>
          <w:rFonts w:hint="eastAsia"/>
        </w:rPr>
        <w:t>調查意見</w:t>
      </w:r>
      <w:r w:rsidR="00172B1A" w:rsidRPr="00524532">
        <w:rPr>
          <w:rFonts w:hint="eastAsia"/>
        </w:rPr>
        <w:t>三、四</w:t>
      </w:r>
      <w:r w:rsidRPr="00524532">
        <w:rPr>
          <w:rFonts w:hint="eastAsia"/>
        </w:rPr>
        <w:t>，函</w:t>
      </w:r>
      <w:r w:rsidR="00172B1A" w:rsidRPr="00524532">
        <w:rPr>
          <w:rFonts w:hint="eastAsia"/>
        </w:rPr>
        <w:t>請勞動部督促所屬檢討改善見復</w:t>
      </w:r>
      <w:r w:rsidRPr="00524532">
        <w:rPr>
          <w:rFonts w:hint="eastAsia"/>
        </w:rPr>
        <w:t>。</w:t>
      </w:r>
      <w:bookmarkEnd w:id="111"/>
      <w:bookmarkEnd w:id="112"/>
      <w:bookmarkEnd w:id="113"/>
      <w:bookmarkEnd w:id="114"/>
      <w:bookmarkEnd w:id="115"/>
      <w:bookmarkEnd w:id="116"/>
      <w:bookmarkEnd w:id="117"/>
    </w:p>
    <w:p w:rsidR="00560DDA" w:rsidRPr="00524532" w:rsidRDefault="00560DDA" w:rsidP="00560DDA">
      <w:pPr>
        <w:pStyle w:val="2"/>
      </w:pPr>
      <w:bookmarkStart w:id="120" w:name="_Toc69556900"/>
      <w:bookmarkStart w:id="121" w:name="_Toc69556949"/>
      <w:bookmarkStart w:id="122" w:name="_Toc69609823"/>
      <w:bookmarkStart w:id="123" w:name="_Toc70241821"/>
      <w:bookmarkStart w:id="124" w:name="_Toc70242210"/>
      <w:bookmarkStart w:id="125" w:name="_Toc421794880"/>
      <w:bookmarkStart w:id="126" w:name="_Toc421795446"/>
      <w:bookmarkStart w:id="127" w:name="_Toc421796027"/>
      <w:bookmarkStart w:id="128" w:name="_Toc422728962"/>
      <w:bookmarkStart w:id="129" w:name="_Toc422834165"/>
      <w:bookmarkEnd w:id="118"/>
      <w:bookmarkEnd w:id="119"/>
      <w:r w:rsidRPr="00524532">
        <w:rPr>
          <w:rFonts w:hint="eastAsia"/>
        </w:rPr>
        <w:t>調查意見</w:t>
      </w:r>
      <w:r w:rsidR="00172B1A" w:rsidRPr="00524532">
        <w:rPr>
          <w:rFonts w:hint="eastAsia"/>
        </w:rPr>
        <w:t>五</w:t>
      </w:r>
      <w:r w:rsidRPr="00524532">
        <w:rPr>
          <w:rFonts w:hAnsi="標楷體" w:hint="eastAsia"/>
        </w:rPr>
        <w:t>，</w:t>
      </w:r>
      <w:r w:rsidRPr="00524532">
        <w:rPr>
          <w:rFonts w:hint="eastAsia"/>
        </w:rPr>
        <w:t>函請</w:t>
      </w:r>
      <w:bookmarkEnd w:id="120"/>
      <w:bookmarkEnd w:id="121"/>
      <w:bookmarkEnd w:id="122"/>
      <w:bookmarkEnd w:id="123"/>
      <w:bookmarkEnd w:id="124"/>
      <w:bookmarkEnd w:id="125"/>
      <w:bookmarkEnd w:id="126"/>
      <w:bookmarkEnd w:id="127"/>
      <w:bookmarkEnd w:id="128"/>
      <w:bookmarkEnd w:id="129"/>
      <w:r w:rsidR="00172B1A" w:rsidRPr="00524532">
        <w:rPr>
          <w:rFonts w:hint="eastAsia"/>
        </w:rPr>
        <w:t>衛生福</w:t>
      </w:r>
      <w:r w:rsidR="00C2510C" w:rsidRPr="00524532">
        <w:rPr>
          <w:rFonts w:hint="eastAsia"/>
        </w:rPr>
        <w:t>利</w:t>
      </w:r>
      <w:r w:rsidR="00172B1A" w:rsidRPr="00524532">
        <w:rPr>
          <w:rFonts w:hint="eastAsia"/>
        </w:rPr>
        <w:t>部督同</w:t>
      </w:r>
      <w:r w:rsidR="00C2510C" w:rsidRPr="00524532">
        <w:rPr>
          <w:rFonts w:hint="eastAsia"/>
        </w:rPr>
        <w:t>各</w:t>
      </w:r>
      <w:r w:rsidR="00172B1A" w:rsidRPr="00524532">
        <w:rPr>
          <w:rFonts w:hint="eastAsia"/>
        </w:rPr>
        <w:t>地方衛生主管機關確實檢討改進見復。</w:t>
      </w:r>
    </w:p>
    <w:p w:rsidR="00172B1A" w:rsidRPr="00524532" w:rsidRDefault="00172B1A" w:rsidP="00172B1A">
      <w:pPr>
        <w:pStyle w:val="2"/>
      </w:pPr>
      <w:r w:rsidRPr="00524532">
        <w:rPr>
          <w:rFonts w:hint="eastAsia"/>
        </w:rPr>
        <w:t>調查意見六，函請衛生福</w:t>
      </w:r>
      <w:r w:rsidR="00C2510C" w:rsidRPr="00524532">
        <w:rPr>
          <w:rFonts w:hint="eastAsia"/>
        </w:rPr>
        <w:t>利</w:t>
      </w:r>
      <w:r w:rsidRPr="00524532">
        <w:rPr>
          <w:rFonts w:hint="eastAsia"/>
        </w:rPr>
        <w:t>部確實檢討改進見復。</w:t>
      </w:r>
    </w:p>
    <w:p w:rsidR="00172B1A" w:rsidRPr="00524532" w:rsidRDefault="00172B1A" w:rsidP="006A1D4D">
      <w:pPr>
        <w:pStyle w:val="2"/>
      </w:pPr>
      <w:r w:rsidRPr="00524532">
        <w:rPr>
          <w:rFonts w:hint="eastAsia"/>
        </w:rPr>
        <w:t>調查意見七，函請衛生福</w:t>
      </w:r>
      <w:r w:rsidR="00C2510C" w:rsidRPr="00524532">
        <w:rPr>
          <w:rFonts w:hint="eastAsia"/>
        </w:rPr>
        <w:t>利</w:t>
      </w:r>
      <w:r w:rsidRPr="00524532">
        <w:rPr>
          <w:rFonts w:hint="eastAsia"/>
        </w:rPr>
        <w:t>部偕同教育部確實檢討改進見復。</w:t>
      </w:r>
    </w:p>
    <w:p w:rsidR="00843D0F" w:rsidRPr="00524532" w:rsidRDefault="0031455E" w:rsidP="006A1D4D">
      <w:pPr>
        <w:pStyle w:val="2"/>
      </w:pPr>
      <w:r w:rsidRPr="00524532">
        <w:rPr>
          <w:rFonts w:hint="eastAsia"/>
        </w:rPr>
        <w:t>調查意見</w:t>
      </w:r>
      <w:r w:rsidR="00172B1A" w:rsidRPr="00524532">
        <w:rPr>
          <w:rFonts w:hint="eastAsia"/>
        </w:rPr>
        <w:t>八</w:t>
      </w:r>
      <w:r w:rsidRPr="00524532">
        <w:rPr>
          <w:rFonts w:hint="eastAsia"/>
        </w:rPr>
        <w:t>，函請</w:t>
      </w:r>
      <w:r w:rsidR="00172B1A" w:rsidRPr="00524532">
        <w:rPr>
          <w:rFonts w:hint="eastAsia"/>
        </w:rPr>
        <w:t>行政院督同所屬</w:t>
      </w:r>
      <w:bookmarkStart w:id="130" w:name="_Toc69556899"/>
      <w:bookmarkStart w:id="131" w:name="_Toc69556948"/>
      <w:bookmarkStart w:id="132" w:name="_Toc69609822"/>
      <w:r w:rsidR="00172B1A" w:rsidRPr="00524532">
        <w:rPr>
          <w:rFonts w:hint="eastAsia"/>
        </w:rPr>
        <w:t>積極檢討改善見復。</w:t>
      </w:r>
    </w:p>
    <w:bookmarkEnd w:id="95"/>
    <w:bookmarkEnd w:id="96"/>
    <w:bookmarkEnd w:id="97"/>
    <w:bookmarkEnd w:id="98"/>
    <w:bookmarkEnd w:id="99"/>
    <w:bookmarkEnd w:id="100"/>
    <w:bookmarkEnd w:id="101"/>
    <w:bookmarkEnd w:id="102"/>
    <w:bookmarkEnd w:id="103"/>
    <w:bookmarkEnd w:id="104"/>
    <w:bookmarkEnd w:id="105"/>
    <w:bookmarkEnd w:id="130"/>
    <w:bookmarkEnd w:id="131"/>
    <w:bookmarkEnd w:id="132"/>
    <w:p w:rsidR="00E25849" w:rsidRPr="00524532" w:rsidRDefault="00E25849" w:rsidP="00770453">
      <w:pPr>
        <w:pStyle w:val="ab"/>
        <w:spacing w:beforeLines="50" w:before="228" w:afterLines="100" w:after="457"/>
        <w:ind w:leftChars="1100" w:left="3742"/>
        <w:rPr>
          <w:bCs/>
          <w:snapToGrid/>
          <w:spacing w:val="12"/>
          <w:kern w:val="0"/>
          <w:sz w:val="40"/>
        </w:rPr>
      </w:pPr>
    </w:p>
    <w:p w:rsidR="00770453" w:rsidRPr="00524532" w:rsidRDefault="00FE7E19" w:rsidP="00770453">
      <w:pPr>
        <w:pStyle w:val="ab"/>
        <w:spacing w:before="0" w:after="0"/>
        <w:ind w:leftChars="1100" w:left="3742"/>
        <w:rPr>
          <w:bCs/>
          <w:snapToGrid/>
          <w:spacing w:val="12"/>
          <w:kern w:val="0"/>
          <w:sz w:val="40"/>
        </w:rPr>
      </w:pPr>
      <w:r w:rsidRPr="00524532">
        <w:rPr>
          <w:rFonts w:hint="eastAsia"/>
          <w:bCs/>
          <w:snapToGrid/>
          <w:spacing w:val="12"/>
          <w:kern w:val="0"/>
          <w:sz w:val="40"/>
        </w:rPr>
        <w:t>調查委員：</w:t>
      </w:r>
      <w:r w:rsidR="00787CA8" w:rsidRPr="00524532">
        <w:rPr>
          <w:rFonts w:hint="eastAsia"/>
          <w:b w:val="0"/>
          <w:bCs/>
          <w:snapToGrid/>
          <w:spacing w:val="12"/>
          <w:kern w:val="0"/>
          <w:sz w:val="40"/>
        </w:rPr>
        <w:t>林雅鋒</w:t>
      </w:r>
    </w:p>
    <w:p w:rsidR="00787CA8" w:rsidRPr="00524532" w:rsidRDefault="00787CA8" w:rsidP="00770453">
      <w:pPr>
        <w:pStyle w:val="ab"/>
        <w:spacing w:before="0" w:after="0"/>
        <w:ind w:leftChars="1100" w:left="3742"/>
        <w:rPr>
          <w:rFonts w:ascii="Times New Roman"/>
          <w:b w:val="0"/>
          <w:bCs/>
          <w:snapToGrid/>
          <w:spacing w:val="0"/>
          <w:kern w:val="0"/>
          <w:sz w:val="40"/>
        </w:rPr>
      </w:pPr>
      <w:r w:rsidRPr="00524532">
        <w:rPr>
          <w:rFonts w:ascii="Times New Roman" w:hint="eastAsia"/>
          <w:b w:val="0"/>
          <w:bCs/>
          <w:snapToGrid/>
          <w:spacing w:val="0"/>
          <w:kern w:val="0"/>
          <w:sz w:val="40"/>
        </w:rPr>
        <w:t xml:space="preserve">           </w:t>
      </w:r>
      <w:r w:rsidRPr="00524532">
        <w:rPr>
          <w:rFonts w:ascii="Times New Roman" w:hint="eastAsia"/>
          <w:b w:val="0"/>
          <w:bCs/>
          <w:snapToGrid/>
          <w:spacing w:val="0"/>
          <w:kern w:val="0"/>
          <w:sz w:val="40"/>
        </w:rPr>
        <w:t>江綺雯</w:t>
      </w:r>
    </w:p>
    <w:p w:rsidR="00F53C36" w:rsidRPr="00524532" w:rsidRDefault="00787CA8" w:rsidP="00770453">
      <w:pPr>
        <w:pStyle w:val="ab"/>
        <w:spacing w:before="0" w:after="0"/>
        <w:ind w:leftChars="1100" w:left="3742"/>
        <w:rPr>
          <w:rFonts w:ascii="Times New Roman"/>
          <w:b w:val="0"/>
          <w:bCs/>
          <w:snapToGrid/>
          <w:spacing w:val="0"/>
          <w:kern w:val="0"/>
          <w:sz w:val="40"/>
        </w:rPr>
      </w:pPr>
      <w:r w:rsidRPr="00524532">
        <w:rPr>
          <w:rFonts w:ascii="Times New Roman" w:hint="eastAsia"/>
          <w:b w:val="0"/>
          <w:bCs/>
          <w:snapToGrid/>
          <w:spacing w:val="0"/>
          <w:kern w:val="0"/>
          <w:sz w:val="40"/>
        </w:rPr>
        <w:t xml:space="preserve">           </w:t>
      </w:r>
      <w:r w:rsidRPr="00524532">
        <w:rPr>
          <w:rFonts w:ascii="Times New Roman" w:hint="eastAsia"/>
          <w:b w:val="0"/>
          <w:bCs/>
          <w:snapToGrid/>
          <w:spacing w:val="0"/>
          <w:kern w:val="0"/>
          <w:sz w:val="40"/>
        </w:rPr>
        <w:t>張武修</w:t>
      </w:r>
    </w:p>
    <w:p w:rsidR="007F6DD1" w:rsidRPr="00524532" w:rsidRDefault="007F6DD1" w:rsidP="00770453">
      <w:pPr>
        <w:pStyle w:val="ab"/>
        <w:spacing w:before="0" w:after="0"/>
        <w:ind w:leftChars="1100" w:left="3742"/>
        <w:rPr>
          <w:rFonts w:ascii="Times New Roman"/>
          <w:b w:val="0"/>
          <w:bCs/>
          <w:snapToGrid/>
          <w:spacing w:val="0"/>
          <w:kern w:val="0"/>
          <w:sz w:val="40"/>
        </w:rPr>
      </w:pPr>
    </w:p>
    <w:p w:rsidR="00FE7E19" w:rsidRPr="00524532" w:rsidRDefault="00FE7E19">
      <w:pPr>
        <w:pStyle w:val="af0"/>
        <w:rPr>
          <w:rFonts w:hAnsi="標楷體"/>
          <w:bCs/>
        </w:rPr>
      </w:pPr>
    </w:p>
    <w:p w:rsidR="00787CA8" w:rsidRPr="00524532" w:rsidRDefault="00787CA8">
      <w:pPr>
        <w:pStyle w:val="af0"/>
        <w:rPr>
          <w:rFonts w:hAnsi="標楷體"/>
          <w:bCs/>
        </w:rPr>
      </w:pPr>
    </w:p>
    <w:p w:rsidR="00787CA8" w:rsidRPr="00524532" w:rsidRDefault="00787CA8">
      <w:pPr>
        <w:pStyle w:val="af0"/>
        <w:rPr>
          <w:rFonts w:hAnsi="標楷體"/>
          <w:bCs/>
        </w:rPr>
      </w:pPr>
    </w:p>
    <w:p w:rsidR="00787CA8" w:rsidRPr="00524532" w:rsidRDefault="00787CA8">
      <w:pPr>
        <w:pStyle w:val="af0"/>
        <w:rPr>
          <w:rFonts w:hAnsi="標楷體"/>
          <w:bCs/>
        </w:rPr>
      </w:pPr>
    </w:p>
    <w:p w:rsidR="00787CA8" w:rsidRPr="00524532" w:rsidRDefault="00787CA8">
      <w:pPr>
        <w:pStyle w:val="af0"/>
        <w:rPr>
          <w:rFonts w:hAnsi="標楷體"/>
          <w:bCs/>
        </w:rPr>
      </w:pPr>
    </w:p>
    <w:p w:rsidR="00E25849" w:rsidRPr="00524532" w:rsidRDefault="00E25849">
      <w:pPr>
        <w:pStyle w:val="af0"/>
        <w:rPr>
          <w:rFonts w:hAnsi="標楷體"/>
          <w:bCs/>
        </w:rPr>
      </w:pPr>
      <w:r w:rsidRPr="00524532">
        <w:rPr>
          <w:rFonts w:hAnsi="標楷體" w:hint="eastAsia"/>
          <w:bCs/>
        </w:rPr>
        <w:t>中</w:t>
      </w:r>
      <w:r w:rsidR="00B5484D" w:rsidRPr="00524532">
        <w:rPr>
          <w:rFonts w:hAnsi="標楷體" w:hint="eastAsia"/>
          <w:bCs/>
        </w:rPr>
        <w:t xml:space="preserve">  </w:t>
      </w:r>
      <w:r w:rsidRPr="00524532">
        <w:rPr>
          <w:rFonts w:hAnsi="標楷體" w:hint="eastAsia"/>
          <w:bCs/>
        </w:rPr>
        <w:t>華</w:t>
      </w:r>
      <w:r w:rsidR="00B5484D" w:rsidRPr="00524532">
        <w:rPr>
          <w:rFonts w:hAnsi="標楷體" w:hint="eastAsia"/>
          <w:bCs/>
        </w:rPr>
        <w:t xml:space="preserve">  </w:t>
      </w:r>
      <w:r w:rsidRPr="00524532">
        <w:rPr>
          <w:rFonts w:hAnsi="標楷體" w:hint="eastAsia"/>
          <w:bCs/>
        </w:rPr>
        <w:t>民</w:t>
      </w:r>
      <w:r w:rsidR="00B5484D" w:rsidRPr="00524532">
        <w:rPr>
          <w:rFonts w:hAnsi="標楷體" w:hint="eastAsia"/>
          <w:bCs/>
        </w:rPr>
        <w:t xml:space="preserve">  </w:t>
      </w:r>
      <w:r w:rsidRPr="00524532">
        <w:rPr>
          <w:rFonts w:hAnsi="標楷體" w:hint="eastAsia"/>
          <w:bCs/>
        </w:rPr>
        <w:t xml:space="preserve">國　</w:t>
      </w:r>
      <w:r w:rsidR="001E74C2" w:rsidRPr="00524532">
        <w:rPr>
          <w:rFonts w:hAnsi="標楷體" w:hint="eastAsia"/>
          <w:bCs/>
        </w:rPr>
        <w:t>10</w:t>
      </w:r>
      <w:r w:rsidR="005D71B7" w:rsidRPr="00524532">
        <w:rPr>
          <w:rFonts w:hAnsi="標楷體" w:hint="eastAsia"/>
          <w:bCs/>
        </w:rPr>
        <w:t>8</w:t>
      </w:r>
      <w:r w:rsidRPr="00524532">
        <w:rPr>
          <w:rFonts w:hAnsi="標楷體" w:hint="eastAsia"/>
          <w:bCs/>
        </w:rPr>
        <w:t xml:space="preserve">　年</w:t>
      </w:r>
      <w:r w:rsidR="00172B1A" w:rsidRPr="00524532">
        <w:rPr>
          <w:rFonts w:hAnsi="標楷體" w:hint="eastAsia"/>
          <w:bCs/>
        </w:rPr>
        <w:t xml:space="preserve"> </w:t>
      </w:r>
      <w:r w:rsidR="00AD0159" w:rsidRPr="00524532">
        <w:rPr>
          <w:rFonts w:hAnsi="標楷體" w:hint="eastAsia"/>
          <w:bCs/>
        </w:rPr>
        <w:t xml:space="preserve"> 7</w:t>
      </w:r>
      <w:r w:rsidR="00172B1A" w:rsidRPr="00524532">
        <w:rPr>
          <w:rFonts w:hAnsi="標楷體" w:hint="eastAsia"/>
          <w:bCs/>
        </w:rPr>
        <w:t xml:space="preserve">  </w:t>
      </w:r>
      <w:r w:rsidRPr="00524532">
        <w:rPr>
          <w:rFonts w:hAnsi="標楷體" w:hint="eastAsia"/>
          <w:bCs/>
        </w:rPr>
        <w:t xml:space="preserve">月　</w:t>
      </w:r>
      <w:r w:rsidR="00F63B90" w:rsidRPr="00524532">
        <w:rPr>
          <w:rFonts w:hAnsi="標楷體" w:hint="eastAsia"/>
          <w:bCs/>
        </w:rPr>
        <w:t>11</w:t>
      </w:r>
      <w:r w:rsidRPr="00524532">
        <w:rPr>
          <w:rFonts w:hAnsi="標楷體" w:hint="eastAsia"/>
          <w:bCs/>
        </w:rPr>
        <w:t xml:space="preserve">　　日</w:t>
      </w:r>
    </w:p>
    <w:sectPr w:rsidR="00E25849" w:rsidRPr="0052453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9BC" w:rsidRDefault="002539BC">
      <w:r>
        <w:separator/>
      </w:r>
    </w:p>
  </w:endnote>
  <w:endnote w:type="continuationSeparator" w:id="0">
    <w:p w:rsidR="002539BC" w:rsidRDefault="0025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B16" w:rsidRDefault="00AD6B1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E1E65">
      <w:rPr>
        <w:rStyle w:val="ad"/>
        <w:noProof/>
        <w:sz w:val="24"/>
      </w:rPr>
      <w:t>1</w:t>
    </w:r>
    <w:r>
      <w:rPr>
        <w:rStyle w:val="ad"/>
        <w:sz w:val="24"/>
      </w:rPr>
      <w:fldChar w:fldCharType="end"/>
    </w:r>
  </w:p>
  <w:p w:rsidR="00AD6B16" w:rsidRDefault="00AD6B1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9BC" w:rsidRDefault="002539BC">
      <w:r>
        <w:separator/>
      </w:r>
    </w:p>
  </w:footnote>
  <w:footnote w:type="continuationSeparator" w:id="0">
    <w:p w:rsidR="002539BC" w:rsidRDefault="002539BC">
      <w:r>
        <w:continuationSeparator/>
      </w:r>
    </w:p>
  </w:footnote>
  <w:footnote w:id="1">
    <w:p w:rsidR="00AD6B16" w:rsidRPr="00BC0776" w:rsidRDefault="00AD6B16" w:rsidP="00064D62">
      <w:pPr>
        <w:pStyle w:val="afd"/>
        <w:jc w:val="both"/>
      </w:pPr>
      <w:r>
        <w:rPr>
          <w:rStyle w:val="aff"/>
        </w:rPr>
        <w:footnoteRef/>
      </w:r>
      <w:r w:rsidR="00F63B90">
        <w:rPr>
          <w:rFonts w:hint="eastAsia"/>
        </w:rPr>
        <w:t xml:space="preserve">　</w:t>
      </w:r>
      <w:r w:rsidRPr="00C2255A">
        <w:rPr>
          <w:rFonts w:hint="eastAsia"/>
          <w:spacing w:val="-8"/>
        </w:rPr>
        <w:t>資料參考來源：國立臺灣大學中程校務發展計畫書(103-107學年度)，第213頁。</w:t>
      </w:r>
    </w:p>
  </w:footnote>
  <w:footnote w:id="2">
    <w:p w:rsidR="00AD6B16" w:rsidRPr="00BC0776" w:rsidRDefault="00AD6B16" w:rsidP="00F63B90">
      <w:pPr>
        <w:pStyle w:val="afd"/>
        <w:ind w:left="293" w:hangingChars="133" w:hanging="293"/>
        <w:jc w:val="both"/>
      </w:pPr>
      <w:r>
        <w:rPr>
          <w:rStyle w:val="aff"/>
        </w:rPr>
        <w:footnoteRef/>
      </w:r>
      <w:r w:rsidR="00F63B90">
        <w:rPr>
          <w:rFonts w:hint="eastAsia"/>
        </w:rPr>
        <w:t xml:space="preserve">　</w:t>
      </w:r>
      <w:r w:rsidRPr="00C2255A">
        <w:rPr>
          <w:rFonts w:hint="eastAsia"/>
          <w:spacing w:val="-8"/>
        </w:rPr>
        <w:t>按醫事人員人事條例第2條規定：本條例所稱醫事人員，指依法領有專門職業證書之醫師、中醫師、牙醫師、藥師、醫事檢驗師、護理師、助產師、營養師、物理治療師、職能治療師、醫事放射師、臨床心理師、諮商心理師、呼吸治療師、藥劑生、醫事檢驗生、護士、助產士、物理治療生、職能治療生、醫事放射士及其他經中央衛生主管機關核發醫事專門職業證書，並擔任公立醫療機構、政府機關或公立學校組織法規所定醫事職務之人員。</w:t>
      </w:r>
    </w:p>
  </w:footnote>
  <w:footnote w:id="3">
    <w:p w:rsidR="00AD6B16" w:rsidRPr="00C2255A" w:rsidRDefault="00AD6B16" w:rsidP="00F63B90">
      <w:pPr>
        <w:pStyle w:val="afd"/>
        <w:ind w:left="293" w:hangingChars="133" w:hanging="293"/>
        <w:jc w:val="both"/>
      </w:pPr>
      <w:r>
        <w:rPr>
          <w:rStyle w:val="aff"/>
        </w:rPr>
        <w:footnoteRef/>
      </w:r>
      <w:r w:rsidR="00F63B90">
        <w:rPr>
          <w:rFonts w:hint="eastAsia"/>
        </w:rPr>
        <w:t xml:space="preserve">　</w:t>
      </w:r>
      <w:r>
        <w:rPr>
          <w:rFonts w:hint="eastAsia"/>
        </w:rPr>
        <w:t>臺灣臺北地方檢察署(下稱臺北地檢署)以107年度偵字第11595號提起公訴，經臺灣臺北地方法院(下稱臺北地院)</w:t>
      </w:r>
      <w:r w:rsidRPr="009A24A2">
        <w:rPr>
          <w:rFonts w:hint="eastAsia"/>
        </w:rPr>
        <w:t>以107年度訴字第450號</w:t>
      </w:r>
      <w:r>
        <w:rPr>
          <w:rFonts w:hint="eastAsia"/>
        </w:rPr>
        <w:t>分別判</w:t>
      </w:r>
      <w:r w:rsidRPr="006619E3">
        <w:rPr>
          <w:rFonts w:hint="eastAsia"/>
        </w:rPr>
        <w:t>被告張</w:t>
      </w:r>
      <w:r>
        <w:rPr>
          <w:rFonts w:hint="eastAsia"/>
        </w:rPr>
        <w:t>姓黃牛母子</w:t>
      </w:r>
      <w:r w:rsidRPr="006619E3">
        <w:rPr>
          <w:rFonts w:hint="eastAsia"/>
        </w:rPr>
        <w:t>及</w:t>
      </w:r>
      <w:r>
        <w:rPr>
          <w:rFonts w:hint="eastAsia"/>
        </w:rPr>
        <w:t>洪</w:t>
      </w:r>
      <w:r w:rsidRPr="006619E3">
        <w:rPr>
          <w:rFonts w:hint="eastAsia"/>
        </w:rPr>
        <w:t>醫師</w:t>
      </w:r>
      <w:r>
        <w:rPr>
          <w:rFonts w:hint="eastAsia"/>
        </w:rPr>
        <w:t>等</w:t>
      </w:r>
      <w:r w:rsidRPr="006619E3">
        <w:rPr>
          <w:rFonts w:hint="eastAsia"/>
        </w:rPr>
        <w:t>3人犯共同詐欺取財罪，分處3年6月、2年10月及2年6月</w:t>
      </w:r>
      <w:r>
        <w:rPr>
          <w:rFonts w:hint="eastAsia"/>
        </w:rPr>
        <w:t>不等之</w:t>
      </w:r>
      <w:r w:rsidRPr="006619E3">
        <w:rPr>
          <w:rFonts w:hint="eastAsia"/>
        </w:rPr>
        <w:t>有期徒刑。</w:t>
      </w:r>
    </w:p>
  </w:footnote>
  <w:footnote w:id="4">
    <w:p w:rsidR="00AD6B16" w:rsidRPr="000C1A54" w:rsidRDefault="00AD6B16" w:rsidP="00AD6B16">
      <w:pPr>
        <w:pStyle w:val="afd"/>
        <w:spacing w:line="240" w:lineRule="exact"/>
        <w:ind w:left="222" w:hangingChars="101" w:hanging="222"/>
        <w:jc w:val="both"/>
      </w:pPr>
      <w:r>
        <w:rPr>
          <w:rStyle w:val="aff"/>
        </w:rPr>
        <w:footnoteRef/>
      </w:r>
      <w:r w:rsidR="00F63B90">
        <w:rPr>
          <w:rFonts w:hint="eastAsia"/>
        </w:rPr>
        <w:t xml:space="preserve">　</w:t>
      </w:r>
      <w:r w:rsidRPr="00CD11F7">
        <w:rPr>
          <w:rFonts w:hint="eastAsia"/>
          <w:spacing w:val="-8"/>
        </w:rPr>
        <w:t>資料來源：臺大醫院107年12月24日校附醫骨字第1070030293號等函及相關書面說明、佐證資料。</w:t>
      </w:r>
    </w:p>
  </w:footnote>
  <w:footnote w:id="5">
    <w:p w:rsidR="00AD6B16" w:rsidRPr="007920D5" w:rsidRDefault="00AD6B16" w:rsidP="00F63B90">
      <w:pPr>
        <w:pStyle w:val="afd"/>
        <w:spacing w:line="240" w:lineRule="exact"/>
        <w:ind w:left="293" w:hangingChars="133" w:hanging="293"/>
        <w:jc w:val="both"/>
      </w:pPr>
      <w:r>
        <w:rPr>
          <w:rStyle w:val="aff"/>
        </w:rPr>
        <w:footnoteRef/>
      </w:r>
      <w:r w:rsidR="00F63B90">
        <w:rPr>
          <w:rFonts w:hint="eastAsia"/>
        </w:rPr>
        <w:t xml:space="preserve">　</w:t>
      </w:r>
      <w:r>
        <w:rPr>
          <w:rFonts w:hint="eastAsia"/>
        </w:rPr>
        <w:t>資料來源：臺北地檢署107年5月11日北檢泰稱106他6026字第1079039177號等函、</w:t>
      </w:r>
      <w:r w:rsidRPr="00CD11F7">
        <w:rPr>
          <w:rFonts w:hint="eastAsia"/>
          <w:spacing w:val="-8"/>
        </w:rPr>
        <w:t>臺大醫院107年12月24日校附醫骨字第1070030293號等函及相關書面說明、佐證資料。</w:t>
      </w:r>
    </w:p>
  </w:footnote>
  <w:footnote w:id="6">
    <w:p w:rsidR="00AD6B16" w:rsidRDefault="00AD6B16" w:rsidP="00FF1EDF">
      <w:pPr>
        <w:pStyle w:val="afd"/>
        <w:jc w:val="both"/>
      </w:pPr>
      <w:r>
        <w:rPr>
          <w:rStyle w:val="aff"/>
        </w:rPr>
        <w:footnoteRef/>
      </w:r>
      <w:r w:rsidR="00F63B90">
        <w:rPr>
          <w:rFonts w:hint="eastAsia"/>
        </w:rPr>
        <w:t xml:space="preserve">　</w:t>
      </w:r>
      <w:r>
        <w:rPr>
          <w:rFonts w:hint="eastAsia"/>
        </w:rPr>
        <w:t>洪醫師原聘期為106年8月1日至107年7月31日止。資料來源：臺大醫院。</w:t>
      </w:r>
    </w:p>
  </w:footnote>
  <w:footnote w:id="7">
    <w:p w:rsidR="00AD6B16" w:rsidRPr="00843A8E" w:rsidRDefault="00AD6B16" w:rsidP="00064D62">
      <w:pPr>
        <w:pStyle w:val="afd"/>
      </w:pPr>
      <w:r>
        <w:rPr>
          <w:rStyle w:val="aff"/>
        </w:rPr>
        <w:footnoteRef/>
      </w:r>
      <w:r w:rsidR="00F63B90">
        <w:rPr>
          <w:rFonts w:hint="eastAsia"/>
        </w:rPr>
        <w:t xml:space="preserve">　</w:t>
      </w:r>
      <w:r>
        <w:rPr>
          <w:rFonts w:hint="eastAsia"/>
        </w:rPr>
        <w:t>該</w:t>
      </w:r>
      <w:r w:rsidRPr="00843A8E">
        <w:rPr>
          <w:rFonts w:hint="eastAsia"/>
        </w:rPr>
        <w:t>簽呈之說明略以：「查洪醫師因個人行為有損院譽，經評核不適任……」</w:t>
      </w:r>
      <w:r>
        <w:rPr>
          <w:rFonts w:hint="eastAsia"/>
        </w:rPr>
        <w:t>。</w:t>
      </w:r>
    </w:p>
  </w:footnote>
  <w:footnote w:id="8">
    <w:p w:rsidR="00AD6B16" w:rsidRDefault="00AD6B16" w:rsidP="00F63B90">
      <w:pPr>
        <w:pStyle w:val="afd"/>
        <w:ind w:left="251" w:hangingChars="114" w:hanging="251"/>
        <w:jc w:val="both"/>
      </w:pPr>
      <w:r>
        <w:rPr>
          <w:rStyle w:val="aff"/>
        </w:rPr>
        <w:footnoteRef/>
      </w:r>
      <w:r w:rsidR="00F63B90">
        <w:rPr>
          <w:rFonts w:hint="eastAsia"/>
          <w:spacing w:val="-8"/>
        </w:rPr>
        <w:t xml:space="preserve">　</w:t>
      </w:r>
      <w:r w:rsidRPr="002D48B8">
        <w:rPr>
          <w:rFonts w:hint="eastAsia"/>
          <w:spacing w:val="-8"/>
        </w:rPr>
        <w:t>按監察法第26條明定：「監察院為行使監察職權……各該機關、部隊或團體主管人員及其他關係人員不得拒絕；遇有詢問時，應就詢問地點負責為詳實之答復</w:t>
      </w:r>
      <w:r>
        <w:rPr>
          <w:rFonts w:hAnsi="標楷體" w:hint="eastAsia"/>
          <w:spacing w:val="-8"/>
        </w:rPr>
        <w:t>……</w:t>
      </w:r>
      <w:r w:rsidRPr="002D48B8">
        <w:rPr>
          <w:rFonts w:hint="eastAsia"/>
          <w:spacing w:val="-8"/>
        </w:rPr>
        <w:t>。調查人員調查案件，於必要時得通知書狀具名人及被調查人員就指定地點詢問……。」監察院辦理調查案件注意事項第12點亦規定：「調查委員調查案件如遭受抗拒或被詢問之有關人員故意隱瞞不為詳實之答復者，對相關之公務人員得依監察法第6條或第19條規定提案糾彈」。</w:t>
      </w:r>
    </w:p>
  </w:footnote>
  <w:footnote w:id="9">
    <w:p w:rsidR="00AD6B16" w:rsidRDefault="00AD6B16" w:rsidP="00F63B90">
      <w:pPr>
        <w:pStyle w:val="afd"/>
        <w:ind w:left="293" w:hangingChars="133" w:hanging="293"/>
        <w:jc w:val="both"/>
      </w:pPr>
      <w:r>
        <w:rPr>
          <w:rStyle w:val="aff"/>
        </w:rPr>
        <w:footnoteRef/>
      </w:r>
      <w:r w:rsidR="00F63B90">
        <w:rPr>
          <w:rFonts w:hint="eastAsia"/>
          <w:spacing w:val="-8"/>
        </w:rPr>
        <w:t xml:space="preserve">  </w:t>
      </w:r>
      <w:r w:rsidRPr="00296802">
        <w:rPr>
          <w:rFonts w:hint="eastAsia"/>
          <w:spacing w:val="-8"/>
        </w:rPr>
        <w:t>洪醫師自98年7月1日起至100年12月4日止擔任臺大醫院骨科部公職主治醫師，全時服務於該院雲林分院。資料來源：臺大醫院。</w:t>
      </w:r>
    </w:p>
  </w:footnote>
  <w:footnote w:id="10">
    <w:p w:rsidR="00AD6B16" w:rsidRPr="009C5539" w:rsidRDefault="00AD6B16" w:rsidP="00FF2975">
      <w:pPr>
        <w:pStyle w:val="afd"/>
        <w:ind w:left="222" w:hangingChars="101" w:hanging="222"/>
        <w:jc w:val="both"/>
        <w:rPr>
          <w:spacing w:val="-8"/>
        </w:rPr>
      </w:pPr>
      <w:r>
        <w:rPr>
          <w:rStyle w:val="aff"/>
        </w:rPr>
        <w:footnoteRef/>
      </w:r>
      <w:r>
        <w:rPr>
          <w:rFonts w:hint="eastAsia"/>
          <w:spacing w:val="-8"/>
        </w:rPr>
        <w:t xml:space="preserve"> </w:t>
      </w:r>
      <w:r w:rsidRPr="009C5539">
        <w:rPr>
          <w:rFonts w:hint="eastAsia"/>
          <w:spacing w:val="-8"/>
        </w:rPr>
        <w:t>衛福部組織法第2條及處務規程第2條分別略以：</w:t>
      </w:r>
      <w:r w:rsidRPr="009C5539">
        <w:rPr>
          <w:rFonts w:hAnsi="標楷體" w:hint="eastAsia"/>
          <w:spacing w:val="-8"/>
        </w:rPr>
        <w:t>「本部掌理下列事項：……二、全民健康保險、國民年金、長期照顧（護）財務之政策規劃、管理及監督。……六、醫事人員、醫事機構、醫事團體與全國醫療網、緊急醫療業務之政策規劃、管理及督導。……」</w:t>
      </w:r>
      <w:r w:rsidRPr="009C5539">
        <w:rPr>
          <w:rFonts w:hint="eastAsia"/>
          <w:spacing w:val="-8"/>
        </w:rPr>
        <w:t>、</w:t>
      </w:r>
      <w:r w:rsidRPr="009C5539">
        <w:rPr>
          <w:rFonts w:hAnsi="標楷體" w:hint="eastAsia"/>
          <w:spacing w:val="-8"/>
        </w:rPr>
        <w:t>「</w:t>
      </w:r>
      <w:r w:rsidRPr="009C5539">
        <w:rPr>
          <w:rFonts w:hint="eastAsia"/>
          <w:spacing w:val="-8"/>
        </w:rPr>
        <w:t>部長綜理部務，並指揮、監督所屬機關(構)及人員</w:t>
      </w:r>
      <w:r w:rsidRPr="009C5539">
        <w:rPr>
          <w:rFonts w:hAnsi="標楷體" w:hint="eastAsia"/>
          <w:spacing w:val="-8"/>
        </w:rPr>
        <w:t>」。</w:t>
      </w:r>
    </w:p>
  </w:footnote>
  <w:footnote w:id="11">
    <w:p w:rsidR="00AD6B16" w:rsidRPr="00DC776C" w:rsidRDefault="00AD6B16" w:rsidP="00FF2975">
      <w:pPr>
        <w:pStyle w:val="afd"/>
        <w:ind w:left="251" w:hangingChars="114" w:hanging="251"/>
      </w:pPr>
      <w:r>
        <w:rPr>
          <w:rStyle w:val="aff"/>
        </w:rPr>
        <w:footnoteRef/>
      </w:r>
      <w:r>
        <w:rPr>
          <w:rFonts w:hint="eastAsia"/>
          <w:spacing w:val="-8"/>
        </w:rPr>
        <w:t xml:space="preserve"> </w:t>
      </w:r>
      <w:r w:rsidRPr="00FA49FE">
        <w:rPr>
          <w:rFonts w:hint="eastAsia"/>
          <w:spacing w:val="-8"/>
        </w:rPr>
        <w:t>醫師法第11條</w:t>
      </w:r>
      <w:r>
        <w:rPr>
          <w:rFonts w:hint="eastAsia"/>
          <w:spacing w:val="-8"/>
        </w:rPr>
        <w:t>、</w:t>
      </w:r>
      <w:r w:rsidRPr="00FA49FE">
        <w:rPr>
          <w:rFonts w:hint="eastAsia"/>
          <w:spacing w:val="-8"/>
        </w:rPr>
        <w:t>第17</w:t>
      </w:r>
      <w:r>
        <w:rPr>
          <w:rFonts w:hint="eastAsia"/>
          <w:spacing w:val="-8"/>
        </w:rPr>
        <w:t>條及第25條</w:t>
      </w:r>
      <w:r w:rsidRPr="00FA49FE">
        <w:rPr>
          <w:rFonts w:hint="eastAsia"/>
          <w:spacing w:val="-8"/>
        </w:rPr>
        <w:t>分別</w:t>
      </w:r>
      <w:r>
        <w:rPr>
          <w:rFonts w:hint="eastAsia"/>
          <w:spacing w:val="-8"/>
        </w:rPr>
        <w:t>略以</w:t>
      </w:r>
      <w:r w:rsidRPr="00FA49FE">
        <w:rPr>
          <w:rFonts w:hint="eastAsia"/>
          <w:spacing w:val="-8"/>
        </w:rPr>
        <w:t>：「醫師非親自診察，不得施行治療、開給方劑或交付診斷書。但於山地、離島、偏僻地區或有特殊、急迫情形，為應醫療需要，得由直轄市、縣(市)主管機關指定之醫師，以通訊方式詢問病情，為之診察，開給方劑，並囑由衛生醫療機構護理人員、助產人員執行治療。前項但書所定之通訊診察、治療，其醫療項目、醫師之指定及通訊方式等，由中央主管機關定之。」「醫師如無法令規定之理由，不得拒絕診斷書、出生證明書、死亡證明書或死產證明書之交付。」</w:t>
      </w:r>
      <w:r>
        <w:rPr>
          <w:rFonts w:hAnsi="標楷體" w:hint="eastAsia"/>
          <w:spacing w:val="-8"/>
        </w:rPr>
        <w:t>「</w:t>
      </w:r>
      <w:r w:rsidRPr="00DC776C">
        <w:rPr>
          <w:rFonts w:hAnsi="標楷體" w:hint="eastAsia"/>
          <w:spacing w:val="-8"/>
        </w:rPr>
        <w:t>醫師有下列情事之一者，由醫師公會或主管機關移付懲戒：一、業務上重大或重複發生過失行為。二、利用業務機會之犯罪行為，經判刑確定。三、非屬醫療必要之過度用藥或治療行為。四、執行業務違背醫學倫理。</w:t>
      </w:r>
      <w:r>
        <w:rPr>
          <w:rFonts w:hAnsi="標楷體" w:hint="eastAsia"/>
          <w:spacing w:val="-8"/>
        </w:rPr>
        <w:t>……」。</w:t>
      </w:r>
    </w:p>
  </w:footnote>
  <w:footnote w:id="12">
    <w:p w:rsidR="00AD6B16" w:rsidRPr="00DC776C" w:rsidRDefault="00AD6B16" w:rsidP="00FF2975">
      <w:pPr>
        <w:pStyle w:val="afd"/>
        <w:ind w:left="222" w:hangingChars="101" w:hanging="222"/>
        <w:jc w:val="both"/>
      </w:pPr>
      <w:r>
        <w:rPr>
          <w:rStyle w:val="aff"/>
        </w:rPr>
        <w:footnoteRef/>
      </w:r>
      <w:r>
        <w:rPr>
          <w:rFonts w:hint="eastAsia"/>
          <w:spacing w:val="-8"/>
        </w:rPr>
        <w:t xml:space="preserve"> 醫療法</w:t>
      </w:r>
      <w:r w:rsidRPr="00DC776C">
        <w:rPr>
          <w:rFonts w:hint="eastAsia"/>
          <w:spacing w:val="-8"/>
        </w:rPr>
        <w:t>第26條、第28條</w:t>
      </w:r>
      <w:r>
        <w:rPr>
          <w:rFonts w:hint="eastAsia"/>
          <w:spacing w:val="-8"/>
        </w:rPr>
        <w:t>、第76條</w:t>
      </w:r>
      <w:r w:rsidRPr="00FA49FE">
        <w:rPr>
          <w:rFonts w:hint="eastAsia"/>
          <w:spacing w:val="-8"/>
        </w:rPr>
        <w:t>分別</w:t>
      </w:r>
      <w:r>
        <w:rPr>
          <w:rFonts w:hint="eastAsia"/>
          <w:spacing w:val="-8"/>
        </w:rPr>
        <w:t>略以</w:t>
      </w:r>
      <w:r w:rsidRPr="00FA49FE">
        <w:rPr>
          <w:rFonts w:hint="eastAsia"/>
          <w:spacing w:val="-8"/>
        </w:rPr>
        <w:t>：</w:t>
      </w:r>
      <w:r w:rsidRPr="00DC776C">
        <w:rPr>
          <w:rFonts w:hint="eastAsia"/>
          <w:spacing w:val="-8"/>
        </w:rPr>
        <w:t>「醫療機構應依法令規定或依主管機關之通知，提出報告，並接受主管機關對其人員配置、設備、醫療收費、醫療作業、衛生安全、診療紀錄等之檢查及資料蒐集。」「中央主管機關應辦理醫院評鑑。直轄市、縣(市)主管機關對轄區內醫療機構業務，應定期實施督導考核。」</w:t>
      </w:r>
      <w:r>
        <w:rPr>
          <w:rFonts w:hAnsi="標楷體" w:hint="eastAsia"/>
          <w:spacing w:val="-8"/>
        </w:rPr>
        <w:t>「</w:t>
      </w:r>
      <w:r w:rsidRPr="006449C0">
        <w:rPr>
          <w:rFonts w:hAnsi="標楷體" w:hint="eastAsia"/>
          <w:spacing w:val="-8"/>
        </w:rPr>
        <w:t>醫院、診所如無法令規定之理由，對其診治之病人，不得拒絕開給出生證明書、診斷書、死亡證明書或死產證明書。</w:t>
      </w:r>
      <w:r w:rsidRPr="006753A3">
        <w:rPr>
          <w:rFonts w:hAnsi="標楷體" w:hint="eastAsia"/>
          <w:spacing w:val="-8"/>
        </w:rPr>
        <w:t>開給各項診斷書時，應力求慎重</w:t>
      </w:r>
      <w:r>
        <w:rPr>
          <w:rFonts w:hAnsi="標楷體" w:hint="eastAsia"/>
          <w:spacing w:val="-8"/>
        </w:rPr>
        <w:t>……」。</w:t>
      </w:r>
    </w:p>
  </w:footnote>
  <w:footnote w:id="13">
    <w:p w:rsidR="00AD6B16" w:rsidRPr="001A58EB" w:rsidRDefault="00AD6B16" w:rsidP="00FF2975">
      <w:pPr>
        <w:pStyle w:val="afd"/>
        <w:ind w:left="222" w:hangingChars="101" w:hanging="222"/>
        <w:jc w:val="both"/>
        <w:rPr>
          <w:spacing w:val="-8"/>
        </w:rPr>
      </w:pPr>
      <w:r>
        <w:rPr>
          <w:rStyle w:val="aff"/>
        </w:rPr>
        <w:footnoteRef/>
      </w:r>
      <w:r>
        <w:rPr>
          <w:rFonts w:hint="eastAsia"/>
          <w:spacing w:val="-8"/>
        </w:rPr>
        <w:t xml:space="preserve"> </w:t>
      </w:r>
      <w:r w:rsidRPr="00623B52">
        <w:rPr>
          <w:rFonts w:hint="eastAsia"/>
          <w:spacing w:val="-8"/>
        </w:rPr>
        <w:t>健保法第81條</w:t>
      </w:r>
      <w:r>
        <w:rPr>
          <w:rFonts w:hint="eastAsia"/>
          <w:spacing w:val="-8"/>
        </w:rPr>
        <w:t>略以</w:t>
      </w:r>
      <w:r w:rsidRPr="00623B52">
        <w:rPr>
          <w:rFonts w:hint="eastAsia"/>
          <w:spacing w:val="-8"/>
        </w:rPr>
        <w:t>：「以不正當行為或以虛偽之證明、報告、陳述而領取保險給付、申請核退或申報醫療費用者，處以其領取之保險給付、申請核退或申報之醫療費用2倍至20倍之罰鍰；其涉及刑</w:t>
      </w:r>
      <w:r w:rsidRPr="001A58EB">
        <w:rPr>
          <w:rFonts w:hint="eastAsia"/>
          <w:spacing w:val="-8"/>
        </w:rPr>
        <w:t>責者，移送司法機關辦理。保險醫事服務機構因該事由已領取之醫療費用，得在其申報之應領醫療費用內扣除。保險醫事服務機構有前項規定行為，其情節重大者，保險人應公告其名稱、負責醫事人員或行為人姓名及違法事實。」。</w:t>
      </w:r>
    </w:p>
  </w:footnote>
  <w:footnote w:id="14">
    <w:p w:rsidR="00AD6B16" w:rsidRPr="00D02197" w:rsidRDefault="00AD6B16" w:rsidP="00FF2975">
      <w:pPr>
        <w:pStyle w:val="afd"/>
        <w:ind w:left="238" w:hangingChars="108" w:hanging="238"/>
      </w:pPr>
      <w:r w:rsidRPr="001A58EB">
        <w:rPr>
          <w:rStyle w:val="aff"/>
          <w:spacing w:val="-8"/>
        </w:rPr>
        <w:footnoteRef/>
      </w:r>
      <w:r>
        <w:rPr>
          <w:rFonts w:hint="eastAsia"/>
          <w:spacing w:val="-8"/>
        </w:rPr>
        <w:t xml:space="preserve"> </w:t>
      </w:r>
      <w:r w:rsidRPr="001A58EB">
        <w:rPr>
          <w:rFonts w:hint="eastAsia"/>
          <w:spacing w:val="-8"/>
        </w:rPr>
        <w:t>健保醫療費用審查辦法第16條、第17條分別略以：</w:t>
      </w:r>
      <w:r w:rsidRPr="001A58EB">
        <w:rPr>
          <w:rFonts w:hAnsi="標楷體" w:hint="eastAsia"/>
          <w:spacing w:val="-8"/>
        </w:rPr>
        <w:t>「保險醫事服務機構有下列各款情形之一者，保險人應於應扣減及應核扣金額之範圍內，停止醫療費用之暫付及核付：一、停止特約或終止特約者。二、虛報、浮報醫療費用，案經檢察官提起公訴者。……」「保險醫事服務機構因涉有虛報、浮報醫療費用，經保險人訪查事證明確或檢調單位偵(調)查中者，保險人得斟酌涉嫌虛、浮報之額度，核定暫付及核付成數與其執行期間」。</w:t>
      </w:r>
    </w:p>
  </w:footnote>
  <w:footnote w:id="15">
    <w:p w:rsidR="00AD6B16" w:rsidRPr="00E17ED3" w:rsidRDefault="00AD6B16" w:rsidP="00FF2975">
      <w:pPr>
        <w:pStyle w:val="afd"/>
        <w:ind w:leftChars="8" w:left="282" w:hangingChars="116" w:hanging="255"/>
        <w:jc w:val="both"/>
      </w:pPr>
      <w:r>
        <w:rPr>
          <w:rStyle w:val="aff"/>
        </w:rPr>
        <w:footnoteRef/>
      </w:r>
      <w:r>
        <w:rPr>
          <w:rFonts w:hint="eastAsia"/>
        </w:rPr>
        <w:t xml:space="preserve"> </w:t>
      </w:r>
      <w:r w:rsidRPr="005D2177">
        <w:rPr>
          <w:rFonts w:hint="eastAsia"/>
          <w:spacing w:val="-8"/>
        </w:rPr>
        <w:t>健保特約</w:t>
      </w:r>
      <w:r>
        <w:rPr>
          <w:rFonts w:hint="eastAsia"/>
          <w:spacing w:val="-8"/>
        </w:rPr>
        <w:t>機構</w:t>
      </w:r>
      <w:r w:rsidRPr="005D2177">
        <w:rPr>
          <w:rFonts w:hint="eastAsia"/>
          <w:spacing w:val="-8"/>
        </w:rPr>
        <w:t>管理辦法第37條</w:t>
      </w:r>
      <w:r>
        <w:rPr>
          <w:rFonts w:hint="eastAsia"/>
          <w:spacing w:val="-8"/>
        </w:rPr>
        <w:t>：</w:t>
      </w:r>
      <w:r>
        <w:rPr>
          <w:rFonts w:hAnsi="標楷體" w:hint="eastAsia"/>
          <w:spacing w:val="-8"/>
        </w:rPr>
        <w:t>「</w:t>
      </w:r>
      <w:r w:rsidRPr="005D2177">
        <w:rPr>
          <w:rFonts w:hint="eastAsia"/>
          <w:spacing w:val="-8"/>
        </w:rPr>
        <w:t>保險醫事服務機構有下列情事之一者，以保險人公告各該分區總額最近一季確認之平均點值計算，扣減其申報之相關醫療費用之10倍金額：</w:t>
      </w:r>
      <w:r>
        <w:rPr>
          <w:rFonts w:hAnsi="標楷體" w:hint="eastAsia"/>
          <w:spacing w:val="-8"/>
        </w:rPr>
        <w:t>……</w:t>
      </w:r>
      <w:r w:rsidRPr="005D2177">
        <w:rPr>
          <w:rFonts w:hint="eastAsia"/>
          <w:spacing w:val="-8"/>
        </w:rPr>
        <w:t>二、未經醫師診斷逕行提供醫事服務。</w:t>
      </w:r>
      <w:r>
        <w:rPr>
          <w:rFonts w:hAnsi="標楷體" w:hint="eastAsia"/>
          <w:spacing w:val="-8"/>
        </w:rPr>
        <w:t>……」。</w:t>
      </w:r>
    </w:p>
  </w:footnote>
  <w:footnote w:id="16">
    <w:p w:rsidR="00AD6B16" w:rsidRPr="001A58EB" w:rsidRDefault="00AD6B16" w:rsidP="00FE7E19">
      <w:pPr>
        <w:pStyle w:val="afd"/>
        <w:ind w:left="222" w:hangingChars="101" w:hanging="222"/>
        <w:jc w:val="both"/>
        <w:rPr>
          <w:spacing w:val="-8"/>
        </w:rPr>
      </w:pPr>
      <w:r>
        <w:rPr>
          <w:rStyle w:val="aff"/>
        </w:rPr>
        <w:footnoteRef/>
      </w:r>
      <w:r>
        <w:t xml:space="preserve"> </w:t>
      </w:r>
      <w:r w:rsidRPr="001A58EB">
        <w:rPr>
          <w:rFonts w:hint="eastAsia"/>
          <w:spacing w:val="-8"/>
        </w:rPr>
        <w:t>資料來源：107年8月31日衛部醫字第1071665802號、同年12月25日衛授保字第1070079710號、108年1月16日同字第1080044162號等函。</w:t>
      </w:r>
    </w:p>
  </w:footnote>
  <w:footnote w:id="17">
    <w:p w:rsidR="00AD6B16" w:rsidRPr="000D41E3" w:rsidRDefault="00AD6B16" w:rsidP="00FE7E19">
      <w:pPr>
        <w:pStyle w:val="afd"/>
        <w:ind w:left="209" w:hangingChars="95" w:hanging="209"/>
        <w:jc w:val="both"/>
        <w:rPr>
          <w:spacing w:val="-8"/>
        </w:rPr>
      </w:pPr>
      <w:r w:rsidRPr="001A58EB">
        <w:rPr>
          <w:rStyle w:val="aff"/>
          <w:spacing w:val="-8"/>
        </w:rPr>
        <w:footnoteRef/>
      </w:r>
      <w:r w:rsidRPr="001A58EB">
        <w:rPr>
          <w:spacing w:val="-8"/>
        </w:rPr>
        <w:t xml:space="preserve"> </w:t>
      </w:r>
      <w:r w:rsidRPr="001A58EB">
        <w:rPr>
          <w:rFonts w:hint="eastAsia"/>
          <w:spacing w:val="-8"/>
        </w:rPr>
        <w:t>最高法院98年台上字第2290號刑事判決之理由略以：刑事訴訟法第228條第1項所規定，檢察官因其他情事知有犯罪嫌疑者，應即開始偵查，係檢察官發動偵查之原因。同法第241條規定：「公務員因執行職務，知有犯罪嫌疑者，應為告發。」則屬公務員之義務，並無裁量權。所謂「因執行職務」，係指犯罪之發現與其執行職務內容有關之意</w:t>
      </w:r>
      <w:r w:rsidRPr="001A58EB">
        <w:rPr>
          <w:rFonts w:hAnsi="標楷體" w:hint="eastAsia"/>
          <w:spacing w:val="-8"/>
        </w:rPr>
        <w:t>……</w:t>
      </w:r>
      <w:r w:rsidRPr="001A58EB">
        <w:rPr>
          <w:rFonts w:hint="eastAsia"/>
          <w:spacing w:val="-8"/>
        </w:rPr>
        <w:t>。</w:t>
      </w:r>
    </w:p>
  </w:footnote>
  <w:footnote w:id="18">
    <w:p w:rsidR="00AD6B16" w:rsidRPr="008324A3" w:rsidRDefault="00AD6B16" w:rsidP="00FE7E19">
      <w:pPr>
        <w:pStyle w:val="afd"/>
        <w:ind w:left="209" w:hangingChars="95" w:hanging="209"/>
        <w:jc w:val="both"/>
        <w:rPr>
          <w:spacing w:val="-8"/>
        </w:rPr>
      </w:pPr>
      <w:r>
        <w:rPr>
          <w:rStyle w:val="aff"/>
        </w:rPr>
        <w:footnoteRef/>
      </w:r>
      <w:r>
        <w:t xml:space="preserve"> </w:t>
      </w:r>
      <w:r w:rsidRPr="008324A3">
        <w:rPr>
          <w:rFonts w:hint="eastAsia"/>
          <w:spacing w:val="-8"/>
        </w:rPr>
        <w:t>經勞保局發現異常情事如下：1.被保險人投保單位地址或通訊地址非位於雙北，卻跨縣市遠赴需3至4小時車程，由洪醫師短期診療3至4次即開具診斷書，違反一般民眾就醫經驗。2.被保險人經洪醫師診斷下肢肌力三分以下或下肢關節活動度數小於正常活動範圍二分之一以上，行動不便卻跨縣市由洪醫師診療開具失能診斷書，顯與常情有違。3.被保險人投保單位及通訊地址不同，惟所留通訊聯絡電話相同，疑勞保黃牛介入。4.被保險人持洪醫師開立之診斷書再次申請給付即符失能標準或調升失能等級，經分析持洪醫師開立之診斷書與</w:t>
      </w:r>
      <w:r>
        <w:rPr>
          <w:rFonts w:hint="eastAsia"/>
          <w:spacing w:val="-8"/>
        </w:rPr>
        <w:t>臺灣</w:t>
      </w:r>
      <w:r w:rsidRPr="00DA7480">
        <w:rPr>
          <w:rFonts w:hint="eastAsia"/>
          <w:spacing w:val="-8"/>
        </w:rPr>
        <w:t>彰化地</w:t>
      </w:r>
      <w:r>
        <w:rPr>
          <w:rFonts w:hint="eastAsia"/>
          <w:spacing w:val="-8"/>
        </w:rPr>
        <w:t>方</w:t>
      </w:r>
      <w:r w:rsidRPr="00DA7480">
        <w:rPr>
          <w:rFonts w:hint="eastAsia"/>
          <w:spacing w:val="-8"/>
        </w:rPr>
        <w:t>檢</w:t>
      </w:r>
      <w:r>
        <w:rPr>
          <w:rFonts w:hint="eastAsia"/>
          <w:spacing w:val="-8"/>
        </w:rPr>
        <w:t>察</w:t>
      </w:r>
      <w:r w:rsidRPr="00DA7480">
        <w:rPr>
          <w:rFonts w:hint="eastAsia"/>
          <w:spacing w:val="-8"/>
        </w:rPr>
        <w:t>署日前偵破之勞保黃牛勾結顏○○醫師</w:t>
      </w:r>
      <w:r w:rsidRPr="008324A3">
        <w:rPr>
          <w:rFonts w:hint="eastAsia"/>
          <w:spacing w:val="-8"/>
        </w:rPr>
        <w:t>開立不實診斷書詐領給付案之犯罪手法大致雷同等異常情形。資料來源：勞動部107年9月4日勞動保3字第10701404</w:t>
      </w:r>
      <w:r>
        <w:rPr>
          <w:rFonts w:hint="eastAsia"/>
          <w:spacing w:val="-8"/>
        </w:rPr>
        <w:t>6</w:t>
      </w:r>
      <w:r w:rsidRPr="008324A3">
        <w:rPr>
          <w:rFonts w:hint="eastAsia"/>
          <w:spacing w:val="-8"/>
        </w:rPr>
        <w:t>3號</w:t>
      </w:r>
      <w:r>
        <w:rPr>
          <w:rFonts w:hint="eastAsia"/>
          <w:spacing w:val="-8"/>
        </w:rPr>
        <w:t>函及其相關附件。</w:t>
      </w:r>
    </w:p>
  </w:footnote>
  <w:footnote w:id="19">
    <w:p w:rsidR="00AD6B16" w:rsidRPr="001C1410" w:rsidRDefault="00AD6B16" w:rsidP="00FF2975">
      <w:pPr>
        <w:pStyle w:val="afd"/>
        <w:ind w:left="251" w:hangingChars="114" w:hanging="251"/>
        <w:jc w:val="both"/>
        <w:rPr>
          <w:spacing w:val="-8"/>
        </w:rPr>
      </w:pPr>
      <w:r>
        <w:rPr>
          <w:rStyle w:val="aff"/>
        </w:rPr>
        <w:footnoteRef/>
      </w:r>
      <w:r>
        <w:t xml:space="preserve"> </w:t>
      </w:r>
      <w:r w:rsidRPr="001C1410">
        <w:rPr>
          <w:rFonts w:hint="eastAsia"/>
          <w:spacing w:val="-8"/>
        </w:rPr>
        <w:t>政風機構人員設置管理條例第4條：</w:t>
      </w:r>
      <w:r>
        <w:rPr>
          <w:rFonts w:hAnsi="標楷體" w:hint="eastAsia"/>
          <w:spacing w:val="-8"/>
        </w:rPr>
        <w:t>「</w:t>
      </w:r>
      <w:r w:rsidRPr="001C1410">
        <w:rPr>
          <w:rFonts w:hint="eastAsia"/>
          <w:spacing w:val="-8"/>
        </w:rPr>
        <w:t>政風機構掌理事項如下：一、廉政之宣導及社會參與。二、廉政法令、預防措施之擬訂、推動及執行。三、廉政興革建議之擬訂、協調及推動。四、公職人員財產申報、利益衝突迴避及廉政倫理相關業務。五、機關有關之貪瀆與不法事項之處理。六、對於具有貪瀆風險業務之清查。七、機關公務機密維護之處理及協調。八、機關安全維護之處理及協調。九、其他有關政風事項。</w:t>
      </w:r>
      <w:r>
        <w:rPr>
          <w:rFonts w:hAnsi="標楷體" w:hint="eastAsia"/>
          <w:spacing w:val="-8"/>
        </w:rPr>
        <w:t>」。</w:t>
      </w:r>
    </w:p>
  </w:footnote>
  <w:footnote w:id="20">
    <w:p w:rsidR="00AD6B16" w:rsidRPr="001C1410" w:rsidRDefault="00AD6B16" w:rsidP="00FE7E19">
      <w:pPr>
        <w:pStyle w:val="afd"/>
        <w:ind w:left="196" w:hangingChars="89" w:hanging="196"/>
        <w:jc w:val="both"/>
      </w:pPr>
      <w:r>
        <w:rPr>
          <w:rStyle w:val="aff"/>
        </w:rPr>
        <w:footnoteRef/>
      </w:r>
      <w:r>
        <w:rPr>
          <w:rFonts w:hint="eastAsia"/>
          <w:spacing w:val="-8"/>
        </w:rPr>
        <w:t xml:space="preserve"> </w:t>
      </w:r>
      <w:r w:rsidRPr="001C1410">
        <w:rPr>
          <w:rFonts w:hint="eastAsia"/>
          <w:spacing w:val="-8"/>
        </w:rPr>
        <w:t>政風機構人員設置管理條例</w:t>
      </w:r>
      <w:r>
        <w:rPr>
          <w:rFonts w:hint="eastAsia"/>
          <w:spacing w:val="-8"/>
        </w:rPr>
        <w:t>施施行細則</w:t>
      </w:r>
      <w:r w:rsidRPr="00C25D43">
        <w:rPr>
          <w:rFonts w:hint="eastAsia"/>
          <w:spacing w:val="-8"/>
        </w:rPr>
        <w:t>第8條</w:t>
      </w:r>
      <w:r>
        <w:rPr>
          <w:rFonts w:hint="eastAsia"/>
          <w:spacing w:val="-8"/>
        </w:rPr>
        <w:t>、</w:t>
      </w:r>
      <w:r w:rsidRPr="001C1410">
        <w:rPr>
          <w:rFonts w:hint="eastAsia"/>
          <w:spacing w:val="-8"/>
        </w:rPr>
        <w:t>第</w:t>
      </w:r>
      <w:r>
        <w:rPr>
          <w:rFonts w:hint="eastAsia"/>
          <w:spacing w:val="-8"/>
        </w:rPr>
        <w:t>9</w:t>
      </w:r>
      <w:r w:rsidRPr="001C1410">
        <w:rPr>
          <w:rFonts w:hint="eastAsia"/>
          <w:spacing w:val="-8"/>
        </w:rPr>
        <w:t>條</w:t>
      </w:r>
      <w:r>
        <w:rPr>
          <w:rFonts w:hint="eastAsia"/>
          <w:spacing w:val="-8"/>
        </w:rPr>
        <w:t>分別略以</w:t>
      </w:r>
      <w:r w:rsidRPr="001C1410">
        <w:rPr>
          <w:rFonts w:hint="eastAsia"/>
          <w:spacing w:val="-8"/>
        </w:rPr>
        <w:t>：</w:t>
      </w:r>
      <w:r>
        <w:rPr>
          <w:rFonts w:hAnsi="標楷體" w:hint="eastAsia"/>
          <w:spacing w:val="-8"/>
        </w:rPr>
        <w:t>「</w:t>
      </w:r>
      <w:r w:rsidRPr="00801AC5">
        <w:rPr>
          <w:rFonts w:hAnsi="標楷體" w:hint="eastAsia"/>
          <w:spacing w:val="-8"/>
        </w:rPr>
        <w:t>本條例第</w:t>
      </w:r>
      <w:r>
        <w:rPr>
          <w:rFonts w:hAnsi="標楷體" w:hint="eastAsia"/>
          <w:spacing w:val="-8"/>
        </w:rPr>
        <w:t>4</w:t>
      </w:r>
      <w:r w:rsidRPr="00801AC5">
        <w:rPr>
          <w:rFonts w:hAnsi="標楷體" w:hint="eastAsia"/>
          <w:spacing w:val="-8"/>
        </w:rPr>
        <w:t>條第</w:t>
      </w:r>
      <w:r>
        <w:rPr>
          <w:rFonts w:hAnsi="標楷體" w:hint="eastAsia"/>
          <w:spacing w:val="-8"/>
        </w:rPr>
        <w:t>5</w:t>
      </w:r>
      <w:r w:rsidRPr="00801AC5">
        <w:rPr>
          <w:rFonts w:hAnsi="標楷體" w:hint="eastAsia"/>
          <w:spacing w:val="-8"/>
        </w:rPr>
        <w:t>款關於機關有關之貪瀆與不法事項之處理事項，例示如下：一、查察作業違常單位及生活違常人員。二、調查民眾檢舉及媒體報導有關機關之弊端。三、執行機關首長、法務部廉政署及上級政風機構交查有關調閱文書、訪談及其他調查蒐證。四、辦理行政肅貪。五、設置機關檢舉貪瀆信箱及電話，鼓勵勇於檢舉。</w:t>
      </w:r>
      <w:r>
        <w:rPr>
          <w:rFonts w:hAnsi="標楷體" w:hint="eastAsia"/>
          <w:spacing w:val="-8"/>
        </w:rPr>
        <w:t>」「</w:t>
      </w:r>
      <w:r w:rsidRPr="00801AC5">
        <w:rPr>
          <w:rFonts w:hAnsi="標楷體" w:hint="eastAsia"/>
          <w:spacing w:val="-8"/>
        </w:rPr>
        <w:t>本條例第四條第六款對於具有貪瀆風險業務之清查事項，例示如下：一、評估機關具有貪瀆風險業務或已發生弊端案件，採取具體清查作為。二、研析他機關發生之貪瀆案件，有無於機關發生之可能性，並得採取具體清查作為。三、依據機關業務清查缺失及結果，研擬改進措施及追蹤執行情形。</w:t>
      </w:r>
      <w:r>
        <w:rPr>
          <w:rFonts w:hAnsi="標楷體" w:hint="eastAsia"/>
          <w:spacing w:val="-8"/>
        </w:rPr>
        <w:t>」。</w:t>
      </w:r>
    </w:p>
  </w:footnote>
  <w:footnote w:id="21">
    <w:p w:rsidR="00AD6B16" w:rsidRPr="00CE5CA4" w:rsidRDefault="00AD6B16" w:rsidP="00FF2975">
      <w:pPr>
        <w:pStyle w:val="afd"/>
        <w:ind w:left="251" w:hangingChars="114" w:hanging="251"/>
        <w:jc w:val="both"/>
      </w:pPr>
      <w:r>
        <w:rPr>
          <w:rStyle w:val="aff"/>
        </w:rPr>
        <w:footnoteRef/>
      </w:r>
      <w:r>
        <w:rPr>
          <w:rFonts w:hint="eastAsia"/>
        </w:rPr>
        <w:t xml:space="preserve"> </w:t>
      </w:r>
      <w:r w:rsidRPr="00C02B93">
        <w:rPr>
          <w:rFonts w:hint="eastAsia"/>
          <w:spacing w:val="-8"/>
        </w:rPr>
        <w:t>廉政署組織法第2條：</w:t>
      </w:r>
      <w:r>
        <w:rPr>
          <w:rFonts w:hAnsi="標楷體" w:hint="eastAsia"/>
          <w:spacing w:val="-8"/>
        </w:rPr>
        <w:t>「(第1項)</w:t>
      </w:r>
      <w:r w:rsidRPr="00C02B93">
        <w:rPr>
          <w:rFonts w:hint="eastAsia"/>
          <w:spacing w:val="-8"/>
        </w:rPr>
        <w:t>本署掌理下列事項：</w:t>
      </w:r>
      <w:r w:rsidRPr="00C02B93">
        <w:rPr>
          <w:rFonts w:hAnsi="標楷體" w:hint="eastAsia"/>
          <w:spacing w:val="-8"/>
        </w:rPr>
        <w:t>……</w:t>
      </w:r>
      <w:r w:rsidRPr="00C02B93">
        <w:rPr>
          <w:rFonts w:hint="eastAsia"/>
          <w:spacing w:val="-8"/>
        </w:rPr>
        <w:t>四、貪瀆或相關犯罪之調查及處理。</w:t>
      </w:r>
      <w:r w:rsidRPr="00C02B93">
        <w:rPr>
          <w:rFonts w:hAnsi="標楷體" w:hint="eastAsia"/>
          <w:spacing w:val="-8"/>
        </w:rPr>
        <w:t>……</w:t>
      </w:r>
      <w:r w:rsidRPr="00C02B93">
        <w:rPr>
          <w:rFonts w:hint="eastAsia"/>
          <w:spacing w:val="-8"/>
        </w:rPr>
        <w:t>。</w:t>
      </w:r>
      <w:r>
        <w:rPr>
          <w:rFonts w:hAnsi="標楷體" w:hint="eastAsia"/>
          <w:spacing w:val="-8"/>
        </w:rPr>
        <w:t>(第2項)</w:t>
      </w:r>
      <w:r w:rsidRPr="00C02B93">
        <w:rPr>
          <w:rFonts w:hint="eastAsia"/>
          <w:spacing w:val="-8"/>
        </w:rPr>
        <w:t>本署執行前項第</w:t>
      </w:r>
      <w:r>
        <w:rPr>
          <w:rFonts w:hint="eastAsia"/>
          <w:spacing w:val="-8"/>
        </w:rPr>
        <w:t>4</w:t>
      </w:r>
      <w:r w:rsidRPr="00C02B93">
        <w:rPr>
          <w:rFonts w:hint="eastAsia"/>
          <w:spacing w:val="-8"/>
        </w:rPr>
        <w:t>款所定貪瀆或相關犯罪調查職務之人員，其為薦任職以上人員者，視同刑事訴訟法第</w:t>
      </w:r>
      <w:r>
        <w:rPr>
          <w:rFonts w:hint="eastAsia"/>
          <w:spacing w:val="-8"/>
        </w:rPr>
        <w:t>229</w:t>
      </w:r>
      <w:r w:rsidRPr="00C02B93">
        <w:rPr>
          <w:rFonts w:hint="eastAsia"/>
          <w:spacing w:val="-8"/>
        </w:rPr>
        <w:t>條、第</w:t>
      </w:r>
      <w:r>
        <w:rPr>
          <w:rFonts w:hint="eastAsia"/>
          <w:spacing w:val="-8"/>
        </w:rPr>
        <w:t>230</w:t>
      </w:r>
      <w:r w:rsidRPr="00C02B93">
        <w:rPr>
          <w:rFonts w:hint="eastAsia"/>
          <w:spacing w:val="-8"/>
        </w:rPr>
        <w:t>之司法警察官；其為委任職人員者，視同刑事訴訟法第</w:t>
      </w:r>
      <w:r>
        <w:rPr>
          <w:rFonts w:hint="eastAsia"/>
          <w:spacing w:val="-8"/>
        </w:rPr>
        <w:t>231</w:t>
      </w:r>
      <w:r w:rsidRPr="00C02B93">
        <w:rPr>
          <w:rFonts w:hint="eastAsia"/>
          <w:spacing w:val="-8"/>
        </w:rPr>
        <w:t>條之司法警察。</w:t>
      </w:r>
      <w:r>
        <w:rPr>
          <w:rFonts w:hAnsi="標楷體" w:hint="eastAsia"/>
          <w:spacing w:val="-8"/>
        </w:rPr>
        <w:t>」。</w:t>
      </w:r>
    </w:p>
  </w:footnote>
  <w:footnote w:id="22">
    <w:p w:rsidR="00AD6B16" w:rsidRPr="00CD1BC0" w:rsidRDefault="00AD6B16" w:rsidP="00FF2975">
      <w:pPr>
        <w:pStyle w:val="afd"/>
        <w:ind w:left="264" w:hangingChars="120" w:hanging="264"/>
        <w:jc w:val="both"/>
        <w:rPr>
          <w:spacing w:val="-8"/>
        </w:rPr>
      </w:pPr>
      <w:r>
        <w:rPr>
          <w:rStyle w:val="aff"/>
        </w:rPr>
        <w:footnoteRef/>
      </w:r>
      <w:r>
        <w:t xml:space="preserve"> </w:t>
      </w:r>
      <w:r w:rsidRPr="00CD1BC0">
        <w:rPr>
          <w:rFonts w:hint="eastAsia"/>
          <w:spacing w:val="-8"/>
        </w:rPr>
        <w:t>勞動部組織法第2條：</w:t>
      </w:r>
      <w:r w:rsidRPr="00CD1BC0">
        <w:rPr>
          <w:rFonts w:hAnsi="標楷體" w:hint="eastAsia"/>
          <w:spacing w:val="-8"/>
        </w:rPr>
        <w:t>「本部掌理下列事項：……三、勞工保險、退休、福祉之規劃、管理及監督。……七、勞動法律事務之處理與相關法規之制（訂）定、修正、廢止及解釋。……」。</w:t>
      </w:r>
    </w:p>
  </w:footnote>
  <w:footnote w:id="23">
    <w:p w:rsidR="00AD6B16" w:rsidRPr="00CD1BC0" w:rsidRDefault="00AD6B16" w:rsidP="00FF2975">
      <w:pPr>
        <w:pStyle w:val="afd"/>
        <w:ind w:left="238" w:hangingChars="108" w:hanging="238"/>
        <w:jc w:val="both"/>
        <w:rPr>
          <w:spacing w:val="-8"/>
        </w:rPr>
      </w:pPr>
      <w:r w:rsidRPr="00CD1BC0">
        <w:rPr>
          <w:rStyle w:val="aff"/>
          <w:spacing w:val="-8"/>
        </w:rPr>
        <w:footnoteRef/>
      </w:r>
      <w:r w:rsidRPr="00CD1BC0">
        <w:rPr>
          <w:rFonts w:hint="eastAsia"/>
          <w:spacing w:val="-8"/>
        </w:rPr>
        <w:t xml:space="preserve"> 勞保局組織法第2條：</w:t>
      </w:r>
      <w:r w:rsidRPr="00CD1BC0">
        <w:rPr>
          <w:rFonts w:hAnsi="標楷體" w:hint="eastAsia"/>
          <w:spacing w:val="-8"/>
        </w:rPr>
        <w:t>「本局掌理下列事項：一、勞工保險制度執行業務之規劃……四、勞工保險之給付審查及核付業務。……七、其他與勞工保險業務相關事項。」。</w:t>
      </w:r>
    </w:p>
  </w:footnote>
  <w:footnote w:id="24">
    <w:p w:rsidR="00AD6B16" w:rsidRPr="00CD1BC0" w:rsidRDefault="00AD6B16" w:rsidP="00FF2975">
      <w:pPr>
        <w:pStyle w:val="afd"/>
        <w:ind w:left="251" w:hangingChars="114" w:hanging="251"/>
        <w:jc w:val="both"/>
        <w:rPr>
          <w:spacing w:val="-8"/>
        </w:rPr>
      </w:pPr>
      <w:r w:rsidRPr="00CD1BC0">
        <w:rPr>
          <w:rStyle w:val="aff"/>
          <w:spacing w:val="-8"/>
        </w:rPr>
        <w:footnoteRef/>
      </w:r>
      <w:r w:rsidRPr="00CD1BC0">
        <w:rPr>
          <w:spacing w:val="-8"/>
        </w:rPr>
        <w:t xml:space="preserve"> </w:t>
      </w:r>
      <w:r w:rsidRPr="00CD1BC0">
        <w:rPr>
          <w:rFonts w:hint="eastAsia"/>
          <w:spacing w:val="-8"/>
        </w:rPr>
        <w:t>勞保局處務規程第9條：</w:t>
      </w:r>
      <w:r w:rsidRPr="00CD1BC0">
        <w:rPr>
          <w:rFonts w:hAnsi="標楷體" w:hint="eastAsia"/>
          <w:spacing w:val="-8"/>
        </w:rPr>
        <w:t>「職業災害給付組掌理事項如下：一、勞工保險傷病、失能、死亡、醫療給付業務之規劃及研擬。二、勞工保險傷病、失能及死亡給付業務之審核。三、勞工保險職業災害醫療給付業務之委託辦理及審核。四、勞工保險預防職業病健康檢查業務之辦理。五、其他有關職業災害給付事項。」。</w:t>
      </w:r>
    </w:p>
  </w:footnote>
  <w:footnote w:id="25">
    <w:p w:rsidR="00AD6B16" w:rsidRPr="007E56E1" w:rsidRDefault="00AD6B16" w:rsidP="00FF2975">
      <w:pPr>
        <w:pStyle w:val="afd"/>
        <w:ind w:left="264" w:hangingChars="120" w:hanging="264"/>
        <w:jc w:val="both"/>
      </w:pPr>
      <w:r>
        <w:rPr>
          <w:rStyle w:val="aff"/>
        </w:rPr>
        <w:footnoteRef/>
      </w:r>
      <w:r>
        <w:t xml:space="preserve"> </w:t>
      </w:r>
      <w:r w:rsidRPr="006E109B">
        <w:rPr>
          <w:rFonts w:hint="eastAsia"/>
        </w:rPr>
        <w:t>勞工保險條例第28條</w:t>
      </w:r>
      <w:r>
        <w:rPr>
          <w:rFonts w:hint="eastAsia"/>
        </w:rPr>
        <w:t>、第56條分別略以：</w:t>
      </w:r>
      <w:r w:rsidRPr="006E109B">
        <w:rPr>
          <w:rFonts w:hAnsi="標楷體" w:hint="eastAsia"/>
          <w:spacing w:val="-8"/>
        </w:rPr>
        <w:t>「保險人為審核保險給付或勞工保險監理委員會為審議爭議案件認有必要者，得向被保險人、受益人、投保單位、各該醫院、診所或領有執業執照之醫師、助產士等要求提出報告，或調閱各該醫院、診所及投保單位之病歷、薪資帳冊、檢查化驗紀錄或放射線診斷攝影片(</w:t>
      </w:r>
      <w:r>
        <w:rPr>
          <w:rFonts w:hAnsi="標楷體" w:hint="eastAsia"/>
          <w:spacing w:val="-8"/>
        </w:rPr>
        <w:t>X</w:t>
      </w:r>
      <w:r w:rsidRPr="006E109B">
        <w:rPr>
          <w:rFonts w:hAnsi="標楷體" w:hint="eastAsia"/>
          <w:spacing w:val="-8"/>
        </w:rPr>
        <w:t>光照片)及其他有關文件，被保險人、受益人、投保單位、各該醫院、診所及領有執業執照之醫師或助產士等均不得拒絕。」</w:t>
      </w:r>
      <w:r>
        <w:rPr>
          <w:rFonts w:hAnsi="標楷體" w:hint="eastAsia"/>
          <w:spacing w:val="-8"/>
        </w:rPr>
        <w:t>「</w:t>
      </w:r>
      <w:r w:rsidRPr="00742C99">
        <w:rPr>
          <w:rFonts w:hAnsi="標楷體" w:hint="eastAsia"/>
          <w:spacing w:val="-8"/>
        </w:rPr>
        <w:t>保險人於審核失能給付，認為有複檢必要時，得另行指定醫院或醫師複檢，其費用由保險基金負擔。被保險人領取失能年金給付後，保險人應至少每</w:t>
      </w:r>
      <w:r>
        <w:rPr>
          <w:rFonts w:hAnsi="標楷體" w:hint="eastAsia"/>
          <w:spacing w:val="-8"/>
        </w:rPr>
        <w:t>5</w:t>
      </w:r>
      <w:r w:rsidRPr="00742C99">
        <w:rPr>
          <w:rFonts w:hAnsi="標楷體" w:hint="eastAsia"/>
          <w:spacing w:val="-8"/>
        </w:rPr>
        <w:t>年審核其失能程度。但經保險人認為無須審核者，不在此限。保險人依前項規定審核領取失能年金給付者之失能程度，認為已減輕至不符合失能年金請領條件時，應停止發給其失能年金給付，另發給失能一次金。</w:t>
      </w:r>
      <w:r>
        <w:rPr>
          <w:rFonts w:hAnsi="標楷體" w:hint="eastAsia"/>
          <w:spacing w:val="-8"/>
        </w:rPr>
        <w:t>」。</w:t>
      </w:r>
    </w:p>
  </w:footnote>
  <w:footnote w:id="26">
    <w:p w:rsidR="00AD6B16" w:rsidRPr="00435045" w:rsidRDefault="00AD6B16" w:rsidP="00FF2975">
      <w:pPr>
        <w:pStyle w:val="afd"/>
        <w:ind w:left="251" w:hangingChars="114" w:hanging="251"/>
        <w:jc w:val="both"/>
        <w:rPr>
          <w:spacing w:val="-8"/>
        </w:rPr>
      </w:pPr>
      <w:r>
        <w:rPr>
          <w:rStyle w:val="aff"/>
        </w:rPr>
        <w:footnoteRef/>
      </w:r>
      <w:r>
        <w:t xml:space="preserve"> </w:t>
      </w:r>
      <w:r w:rsidRPr="00435045">
        <w:rPr>
          <w:rFonts w:hint="eastAsia"/>
          <w:spacing w:val="-8"/>
        </w:rPr>
        <w:t>清查分析重點項目包含：(1)被保險人有無跨縣市就醫。(2)未由原手術治療醫院醫師開立診斷證明書。(3)由勞(農)保黃牛代為申請(申請書或診斷書筆跡相似或被保險人通訊電話、地址重複)。(4)診斷失能項目或失能等級異常。(5)診斷行動能力或上、下肢關節活動範圍異常。(6)被保險人呈現之外顯症狀異常。資料來源：勞動部。</w:t>
      </w:r>
    </w:p>
  </w:footnote>
  <w:footnote w:id="27">
    <w:p w:rsidR="00AD6B16" w:rsidRDefault="00AD6B16" w:rsidP="00FF2975">
      <w:pPr>
        <w:pStyle w:val="afd"/>
        <w:ind w:left="251" w:hangingChars="114" w:hanging="251"/>
        <w:jc w:val="both"/>
      </w:pPr>
      <w:r>
        <w:rPr>
          <w:rStyle w:val="aff"/>
        </w:rPr>
        <w:footnoteRef/>
      </w:r>
      <w:r>
        <w:rPr>
          <w:rFonts w:hint="eastAsia"/>
        </w:rPr>
        <w:t xml:space="preserve"> </w:t>
      </w:r>
      <w:r w:rsidRPr="00747881">
        <w:rPr>
          <w:rFonts w:hint="eastAsia"/>
          <w:spacing w:val="-8"/>
        </w:rPr>
        <w:t>醫師法第11條、第28條之4分別</w:t>
      </w:r>
      <w:r>
        <w:rPr>
          <w:rFonts w:hint="eastAsia"/>
          <w:spacing w:val="-8"/>
        </w:rPr>
        <w:t>略為</w:t>
      </w:r>
      <w:r w:rsidRPr="00747881">
        <w:rPr>
          <w:rFonts w:hint="eastAsia"/>
          <w:spacing w:val="-8"/>
        </w:rPr>
        <w:t>：「醫師非親自診察，不得施行治療、開給方劑或交付診斷書。但於山地、離島、偏僻地區或有特殊、急迫情形，為應醫療需要，得由直轄市、縣(市)主管機關指定之醫師，以通訊方式詢問病情，為之診察，開給方劑……。」「醫師有下列情事之一者，處10萬元以上50萬元以下罰鍰，得併處限制執業範圍、停業處分一個月以上一年以下或廢止其執業執照；情節重大者，並得廢止其醫師證書：……五、出具與事實不符之診斷書、出生證明書、死亡證明書或死產證明書。」</w:t>
      </w:r>
      <w:r>
        <w:rPr>
          <w:rFonts w:hint="eastAsia"/>
          <w:spacing w:val="-8"/>
        </w:rPr>
        <w:t>。</w:t>
      </w:r>
    </w:p>
  </w:footnote>
  <w:footnote w:id="28">
    <w:p w:rsidR="00AD6B16" w:rsidRPr="00747881" w:rsidRDefault="00AD6B16" w:rsidP="00FF2975">
      <w:pPr>
        <w:pStyle w:val="afd"/>
        <w:ind w:left="264" w:hangingChars="120" w:hanging="264"/>
      </w:pPr>
      <w:r>
        <w:rPr>
          <w:rStyle w:val="aff"/>
        </w:rPr>
        <w:footnoteRef/>
      </w:r>
      <w:r>
        <w:t xml:space="preserve"> </w:t>
      </w:r>
      <w:r w:rsidRPr="00DA7480">
        <w:rPr>
          <w:rFonts w:hAnsi="標楷體" w:hint="eastAsia"/>
          <w:spacing w:val="-8"/>
        </w:rPr>
        <w:t>法務部103年7月11日法律字第10303508280號函之說明三略以：……</w:t>
      </w:r>
      <w:r w:rsidRPr="00DA7480">
        <w:rPr>
          <w:rFonts w:hint="eastAsia"/>
          <w:spacing w:val="-8"/>
        </w:rPr>
        <w:t>按「一行為不二罰」，係指同一行為人同一事實行為，違反數個行政法上義務或觸犯刑事法律，不得重複</w:t>
      </w:r>
      <w:r w:rsidRPr="00747881">
        <w:rPr>
          <w:rFonts w:hint="eastAsia"/>
          <w:spacing w:val="-8"/>
        </w:rPr>
        <w:t>處罰而言，故如處罰主體不同，自無行政罰法第26條之適用</w:t>
      </w:r>
      <w:r>
        <w:rPr>
          <w:rFonts w:hAnsi="標楷體" w:hint="eastAsia"/>
          <w:spacing w:val="-8"/>
        </w:rPr>
        <w:t>……</w:t>
      </w:r>
      <w:r w:rsidRPr="00747881">
        <w:rPr>
          <w:rFonts w:hint="eastAsia"/>
          <w:spacing w:val="-8"/>
        </w:rPr>
        <w:t>。</w:t>
      </w:r>
      <w:r w:rsidRPr="00057D71">
        <w:rPr>
          <w:rFonts w:hint="eastAsia"/>
          <w:spacing w:val="-8"/>
        </w:rPr>
        <w:t>107年1月8日同字第10603513120號函</w:t>
      </w:r>
      <w:r>
        <w:rPr>
          <w:rFonts w:hint="eastAsia"/>
          <w:spacing w:val="-8"/>
        </w:rPr>
        <w:t>之說明二則略為：</w:t>
      </w:r>
      <w:r w:rsidRPr="00057D71">
        <w:rPr>
          <w:rFonts w:hint="eastAsia"/>
          <w:spacing w:val="-8"/>
        </w:rPr>
        <w:t>按一行為不二罰原則以「同一行為人」之「同一行為」為前提，倘非屬同一行為人之同一行為，自得分別處罰，而無一行為不二罰原則之適用。</w:t>
      </w:r>
      <w:r>
        <w:rPr>
          <w:rFonts w:hAnsi="標楷體" w:hint="eastAsia"/>
          <w:spacing w:val="-8"/>
        </w:rPr>
        <w:t>……</w:t>
      </w:r>
      <w:r>
        <w:rPr>
          <w:rFonts w:hint="eastAsia"/>
          <w:spacing w:val="-8"/>
        </w:rPr>
        <w:t>。</w:t>
      </w:r>
    </w:p>
  </w:footnote>
  <w:footnote w:id="29">
    <w:p w:rsidR="00AD6B16" w:rsidRDefault="00AD6B16" w:rsidP="00F53C36">
      <w:pPr>
        <w:pStyle w:val="afd"/>
        <w:ind w:left="264" w:hangingChars="120" w:hanging="264"/>
        <w:jc w:val="both"/>
      </w:pPr>
      <w:r>
        <w:rPr>
          <w:rStyle w:val="aff"/>
        </w:rPr>
        <w:footnoteRef/>
      </w:r>
      <w:r>
        <w:t xml:space="preserve"> </w:t>
      </w:r>
      <w:r w:rsidRPr="005A0602">
        <w:rPr>
          <w:rFonts w:hint="eastAsia"/>
          <w:spacing w:val="-8"/>
        </w:rPr>
        <w:t>衛福部組織法第2條：</w:t>
      </w:r>
      <w:r w:rsidRPr="005A0602">
        <w:rPr>
          <w:rFonts w:hAnsi="標楷體" w:hint="eastAsia"/>
          <w:spacing w:val="-8"/>
        </w:rPr>
        <w:t>「本部掌理下列事項：一、衛生福利政策、法令、資源之規劃、管理、監督與相關事務之調查研究、管制考核、政策宣導、科技發展及國際合作。……六、醫事人員、醫事機構、醫事團體與全國醫療網、緊急醫療業務之政策規劃、管理及督導。……。」</w:t>
      </w:r>
    </w:p>
  </w:footnote>
  <w:footnote w:id="30">
    <w:p w:rsidR="00AD6B16" w:rsidRDefault="00AD6B16" w:rsidP="00F53C36">
      <w:pPr>
        <w:pStyle w:val="afd"/>
        <w:ind w:left="251" w:hangingChars="114" w:hanging="251"/>
        <w:jc w:val="both"/>
      </w:pPr>
      <w:r>
        <w:rPr>
          <w:rStyle w:val="aff"/>
        </w:rPr>
        <w:footnoteRef/>
      </w:r>
      <w:r>
        <w:t xml:space="preserve"> </w:t>
      </w:r>
      <w:r w:rsidRPr="006C1EFA">
        <w:rPr>
          <w:rFonts w:hint="eastAsia"/>
          <w:spacing w:val="-8"/>
        </w:rPr>
        <w:t>衛福部處務規程第11條：</w:t>
      </w:r>
      <w:r w:rsidRPr="006C1EFA">
        <w:rPr>
          <w:rFonts w:hAnsi="標楷體" w:hint="eastAsia"/>
          <w:spacing w:val="-8"/>
        </w:rPr>
        <w:t>「(一)醫事司掌理事項如下：一、醫事人員管理與醫事人力發展政策之規劃、推動及相關法規之研擬。二、醫事機構管理政策之規劃、推動及相關法規之研擬。三、醫事品質、醫事倫理與醫事技術之促進、管制及輔導。</w:t>
      </w:r>
      <w:r>
        <w:rPr>
          <w:rFonts w:hAnsi="標楷體" w:hint="eastAsia"/>
          <w:spacing w:val="-8"/>
        </w:rPr>
        <w:t>……</w:t>
      </w:r>
      <w:r w:rsidRPr="006C1EFA">
        <w:rPr>
          <w:rFonts w:hAnsi="標楷體" w:hint="eastAsia"/>
          <w:spacing w:val="-8"/>
        </w:rPr>
        <w:t>」</w:t>
      </w:r>
      <w:r>
        <w:rPr>
          <w:rFonts w:hAnsi="標楷體" w:hint="eastAsia"/>
          <w:spacing w:val="-8"/>
        </w:rPr>
        <w:t>。</w:t>
      </w:r>
    </w:p>
  </w:footnote>
  <w:footnote w:id="31">
    <w:p w:rsidR="00AD6B16" w:rsidRDefault="00AD6B16" w:rsidP="00097EE9">
      <w:pPr>
        <w:pStyle w:val="afd"/>
        <w:ind w:left="181" w:hangingChars="82" w:hanging="181"/>
        <w:jc w:val="both"/>
      </w:pPr>
      <w:r>
        <w:rPr>
          <w:rStyle w:val="aff"/>
        </w:rPr>
        <w:footnoteRef/>
      </w:r>
      <w:r>
        <w:t xml:space="preserve"> </w:t>
      </w:r>
      <w:r w:rsidRPr="00EE62E9">
        <w:rPr>
          <w:rFonts w:hint="eastAsia"/>
          <w:spacing w:val="-8"/>
        </w:rPr>
        <w:t>黃保黃牛除勾串醫師開具不實診斷書之外，亦有自行偽造醫師印章、印文及簽名者，如李</w:t>
      </w:r>
      <w:r w:rsidRPr="00EE62E9">
        <w:rPr>
          <w:rFonts w:hAnsi="標楷體" w:hint="eastAsia"/>
          <w:spacing w:val="-8"/>
        </w:rPr>
        <w:t>○○</w:t>
      </w:r>
      <w:r w:rsidRPr="00EE62E9">
        <w:rPr>
          <w:rFonts w:hint="eastAsia"/>
          <w:spacing w:val="-8"/>
        </w:rPr>
        <w:t>案。</w:t>
      </w:r>
    </w:p>
  </w:footnote>
  <w:footnote w:id="32">
    <w:p w:rsidR="00AD6B16" w:rsidRDefault="00AD6B16" w:rsidP="00097EE9">
      <w:pPr>
        <w:pStyle w:val="afd"/>
        <w:ind w:left="222" w:hangingChars="101" w:hanging="222"/>
        <w:jc w:val="both"/>
      </w:pPr>
      <w:r>
        <w:rPr>
          <w:rStyle w:val="aff"/>
        </w:rPr>
        <w:footnoteRef/>
      </w:r>
      <w:r>
        <w:t xml:space="preserve"> </w:t>
      </w:r>
      <w:r w:rsidRPr="00FA49FE">
        <w:rPr>
          <w:rFonts w:hint="eastAsia"/>
          <w:spacing w:val="-8"/>
        </w:rPr>
        <w:t>醫師法第11條</w:t>
      </w:r>
      <w:r>
        <w:rPr>
          <w:rFonts w:hint="eastAsia"/>
          <w:spacing w:val="-8"/>
        </w:rPr>
        <w:t>、</w:t>
      </w:r>
      <w:r w:rsidRPr="00FA49FE">
        <w:rPr>
          <w:rFonts w:hint="eastAsia"/>
          <w:spacing w:val="-8"/>
        </w:rPr>
        <w:t>第17</w:t>
      </w:r>
      <w:r>
        <w:rPr>
          <w:rFonts w:hint="eastAsia"/>
          <w:spacing w:val="-8"/>
        </w:rPr>
        <w:t>條及醫療法第76條</w:t>
      </w:r>
      <w:r w:rsidRPr="00FA49FE">
        <w:rPr>
          <w:rFonts w:hint="eastAsia"/>
          <w:spacing w:val="-8"/>
        </w:rPr>
        <w:t>分別</w:t>
      </w:r>
      <w:r>
        <w:rPr>
          <w:rFonts w:hint="eastAsia"/>
          <w:spacing w:val="-8"/>
        </w:rPr>
        <w:t>略以</w:t>
      </w:r>
      <w:r w:rsidRPr="00FA49FE">
        <w:rPr>
          <w:rFonts w:hint="eastAsia"/>
          <w:spacing w:val="-8"/>
        </w:rPr>
        <w:t>：「醫師非親自診察，不得施行治療、開給方劑或交付診斷書。但於山地、離島、偏僻地區或有特殊、急迫情形，為應醫療需要，得由直轄市、縣(市)主管機關指定之醫師，以通訊方式詢問病情，為之診察，開給方劑，並囑由衛生醫療機構護理人員、助產人員執行治療。前項但書所定之通訊診察、治療，其醫療項目、醫師之指定及通訊方式等，由中央主管機關定之。」「醫師如無法令規定之理由，不得拒絕診斷書、出生證明書、死亡證明書或死產證明書之交付。」</w:t>
      </w:r>
      <w:r>
        <w:rPr>
          <w:rFonts w:hAnsi="標楷體" w:hint="eastAsia"/>
          <w:spacing w:val="-8"/>
        </w:rPr>
        <w:t>「</w:t>
      </w:r>
      <w:r w:rsidRPr="006449C0">
        <w:rPr>
          <w:rFonts w:hAnsi="標楷體" w:hint="eastAsia"/>
          <w:spacing w:val="-8"/>
        </w:rPr>
        <w:t>醫院、診所如無法令規定之理由，對其診治之病人，不得拒絕開給出生證明書、診斷書、死亡證明書或死產證明書。</w:t>
      </w:r>
      <w:r w:rsidRPr="006753A3">
        <w:rPr>
          <w:rFonts w:hAnsi="標楷體" w:hint="eastAsia"/>
          <w:spacing w:val="-8"/>
        </w:rPr>
        <w:t>開給各項診斷書時，應力求慎重</w:t>
      </w:r>
      <w:r>
        <w:rPr>
          <w:rFonts w:hAnsi="標楷體" w:hint="eastAsia"/>
          <w:spacing w:val="-8"/>
        </w:rPr>
        <w:t>……」。</w:t>
      </w:r>
    </w:p>
  </w:footnote>
  <w:footnote w:id="33">
    <w:p w:rsidR="00AD6B16" w:rsidRPr="00D333F1" w:rsidRDefault="00AD6B16" w:rsidP="00097EE9">
      <w:pPr>
        <w:pStyle w:val="afd"/>
        <w:ind w:left="222" w:hangingChars="101" w:hanging="222"/>
        <w:jc w:val="both"/>
        <w:rPr>
          <w:spacing w:val="-8"/>
        </w:rPr>
      </w:pPr>
      <w:r>
        <w:rPr>
          <w:rStyle w:val="aff"/>
        </w:rPr>
        <w:footnoteRef/>
      </w:r>
      <w:r>
        <w:rPr>
          <w:rFonts w:hint="eastAsia"/>
        </w:rPr>
        <w:t xml:space="preserve"> </w:t>
      </w:r>
      <w:r>
        <w:rPr>
          <w:rFonts w:hint="eastAsia"/>
          <w:spacing w:val="-8"/>
        </w:rPr>
        <w:t>按</w:t>
      </w:r>
      <w:r w:rsidRPr="00D333F1">
        <w:rPr>
          <w:rFonts w:hint="eastAsia"/>
          <w:spacing w:val="-8"/>
        </w:rPr>
        <w:t>除刑事訴訟法第159條之1至第159條之3之情形外，下列文書亦得為證據：「一、除顯有不可信之情況外，公務員職務上製作之紀錄文書、證明文書。二、除顯有不可信之情況外，從事業務之人於業務上或通常業務過程所須製作之紀錄文書、證明文書。三、除前二款之情形外，其他於可信之特別情況下所製作之文書。」</w:t>
      </w:r>
      <w:r>
        <w:rPr>
          <w:rFonts w:hint="eastAsia"/>
          <w:spacing w:val="-8"/>
        </w:rPr>
        <w:t>同</w:t>
      </w:r>
      <w:r w:rsidRPr="00D333F1">
        <w:rPr>
          <w:rFonts w:hint="eastAsia"/>
          <w:spacing w:val="-8"/>
        </w:rPr>
        <w:t>法第159條之4定有明文。</w:t>
      </w:r>
    </w:p>
  </w:footnote>
  <w:footnote w:id="34">
    <w:p w:rsidR="00AD6B16" w:rsidRPr="00E84BC3" w:rsidRDefault="00AD6B16" w:rsidP="00F53C36">
      <w:pPr>
        <w:pStyle w:val="afd"/>
        <w:ind w:left="251" w:hangingChars="114" w:hanging="251"/>
        <w:jc w:val="both"/>
      </w:pPr>
      <w:r>
        <w:rPr>
          <w:rStyle w:val="aff"/>
        </w:rPr>
        <w:footnoteRef/>
      </w:r>
      <w:r>
        <w:t xml:space="preserve"> </w:t>
      </w:r>
      <w:r w:rsidRPr="00F309AB">
        <w:rPr>
          <w:rFonts w:hint="eastAsia"/>
          <w:spacing w:val="-8"/>
        </w:rPr>
        <w:t>按醫療法第26條</w:t>
      </w:r>
      <w:r>
        <w:rPr>
          <w:rFonts w:hint="eastAsia"/>
          <w:spacing w:val="-8"/>
        </w:rPr>
        <w:t>、第28條分別</w:t>
      </w:r>
      <w:r w:rsidRPr="00F309AB">
        <w:rPr>
          <w:rFonts w:hint="eastAsia"/>
          <w:spacing w:val="-8"/>
        </w:rPr>
        <w:t>規定：</w:t>
      </w:r>
      <w:r w:rsidRPr="00F309AB">
        <w:rPr>
          <w:rFonts w:hAnsi="標楷體" w:hint="eastAsia"/>
          <w:spacing w:val="-8"/>
        </w:rPr>
        <w:t>「醫療機構應依法令規定或依主管機關之通知，提出報告，並接受主管機關對其人員配置、設備、醫療收費、醫療作業、衛生安全、診療紀錄等之檢查及資料蒐集。」</w:t>
      </w:r>
      <w:r>
        <w:rPr>
          <w:rFonts w:hAnsi="標楷體" w:hint="eastAsia"/>
          <w:spacing w:val="-8"/>
        </w:rPr>
        <w:t>「</w:t>
      </w:r>
      <w:r w:rsidRPr="00D31FC2">
        <w:rPr>
          <w:rFonts w:hAnsi="標楷體" w:hint="eastAsia"/>
          <w:spacing w:val="-8"/>
        </w:rPr>
        <w:t>中央主管機關應辦理醫院評鑑。直轄市、縣(市)主管機關對轄區內醫療機構業務，應定期實施督導考核。</w:t>
      </w:r>
      <w:r>
        <w:rPr>
          <w:rFonts w:hAnsi="標楷體" w:hint="eastAsia"/>
          <w:spacing w:val="-8"/>
        </w:rPr>
        <w:t>」。</w:t>
      </w:r>
    </w:p>
  </w:footnote>
  <w:footnote w:id="35">
    <w:p w:rsidR="00AD6B16" w:rsidRPr="00497750" w:rsidRDefault="00AD6B16" w:rsidP="00F53C36">
      <w:pPr>
        <w:pStyle w:val="afd"/>
        <w:ind w:left="264" w:hangingChars="120" w:hanging="264"/>
        <w:jc w:val="both"/>
        <w:rPr>
          <w:spacing w:val="-8"/>
        </w:rPr>
      </w:pPr>
      <w:r w:rsidRPr="00DA7480">
        <w:rPr>
          <w:rStyle w:val="aff"/>
        </w:rPr>
        <w:footnoteRef/>
      </w:r>
      <w:r w:rsidRPr="00DA7480">
        <w:t xml:space="preserve"> </w:t>
      </w:r>
      <w:r w:rsidRPr="00DA7480">
        <w:rPr>
          <w:rFonts w:hint="eastAsia"/>
          <w:spacing w:val="-8"/>
        </w:rPr>
        <w:t>資料參考來源：臺北地院107年度訴字第450號刑事判決、106年訴字第207號刑事判決、臺灣彰化地方法院104年訴字第444號刑事判決、105年易字第317號刑事判決、臺灣彰化地方檢察署104年偵字第2359號起訴書等。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468248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74984DDA"/>
    <w:lvl w:ilvl="0" w:tplc="06483D9C">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0"/>
  </w:num>
  <w:num w:numId="10">
    <w:abstractNumId w:val="6"/>
  </w:num>
  <w:num w:numId="11">
    <w:abstractNumId w:val="6"/>
  </w:num>
  <w:num w:numId="12">
    <w:abstractNumId w:val="6"/>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FA2"/>
    <w:rsid w:val="000012D3"/>
    <w:rsid w:val="00001A7B"/>
    <w:rsid w:val="00002CFA"/>
    <w:rsid w:val="000039FD"/>
    <w:rsid w:val="00003D80"/>
    <w:rsid w:val="00004B90"/>
    <w:rsid w:val="000061DC"/>
    <w:rsid w:val="00006961"/>
    <w:rsid w:val="000112BF"/>
    <w:rsid w:val="00011EFC"/>
    <w:rsid w:val="00012233"/>
    <w:rsid w:val="0001371C"/>
    <w:rsid w:val="000137D5"/>
    <w:rsid w:val="00016A0F"/>
    <w:rsid w:val="00017318"/>
    <w:rsid w:val="0002039D"/>
    <w:rsid w:val="000207FB"/>
    <w:rsid w:val="000211C3"/>
    <w:rsid w:val="00021BAE"/>
    <w:rsid w:val="000229AD"/>
    <w:rsid w:val="00022CD7"/>
    <w:rsid w:val="00022EB3"/>
    <w:rsid w:val="000246F7"/>
    <w:rsid w:val="00026D09"/>
    <w:rsid w:val="00027179"/>
    <w:rsid w:val="00027CCC"/>
    <w:rsid w:val="00030DA9"/>
    <w:rsid w:val="00030F32"/>
    <w:rsid w:val="0003114D"/>
    <w:rsid w:val="0003292D"/>
    <w:rsid w:val="00034526"/>
    <w:rsid w:val="00034BBE"/>
    <w:rsid w:val="000352AF"/>
    <w:rsid w:val="00036D76"/>
    <w:rsid w:val="000379E4"/>
    <w:rsid w:val="00037BB6"/>
    <w:rsid w:val="00037DCA"/>
    <w:rsid w:val="00040EDD"/>
    <w:rsid w:val="000426D1"/>
    <w:rsid w:val="000427D1"/>
    <w:rsid w:val="0004638A"/>
    <w:rsid w:val="000477DE"/>
    <w:rsid w:val="00052374"/>
    <w:rsid w:val="00053AAA"/>
    <w:rsid w:val="00053F6B"/>
    <w:rsid w:val="0005570B"/>
    <w:rsid w:val="00056CCF"/>
    <w:rsid w:val="00057D71"/>
    <w:rsid w:val="00057F32"/>
    <w:rsid w:val="000609E6"/>
    <w:rsid w:val="000622C0"/>
    <w:rsid w:val="00062A25"/>
    <w:rsid w:val="000640CA"/>
    <w:rsid w:val="00064D62"/>
    <w:rsid w:val="00065247"/>
    <w:rsid w:val="00071381"/>
    <w:rsid w:val="00072DF1"/>
    <w:rsid w:val="00072F1A"/>
    <w:rsid w:val="0007313E"/>
    <w:rsid w:val="00073CB5"/>
    <w:rsid w:val="0007425C"/>
    <w:rsid w:val="0007613A"/>
    <w:rsid w:val="00077553"/>
    <w:rsid w:val="00077A7D"/>
    <w:rsid w:val="00081BA3"/>
    <w:rsid w:val="000851A2"/>
    <w:rsid w:val="00085424"/>
    <w:rsid w:val="000865D5"/>
    <w:rsid w:val="0008675D"/>
    <w:rsid w:val="00086F48"/>
    <w:rsid w:val="000920E6"/>
    <w:rsid w:val="0009352E"/>
    <w:rsid w:val="000945D7"/>
    <w:rsid w:val="00096B96"/>
    <w:rsid w:val="00097EE9"/>
    <w:rsid w:val="000A03D8"/>
    <w:rsid w:val="000A1C29"/>
    <w:rsid w:val="000A1E11"/>
    <w:rsid w:val="000A2A43"/>
    <w:rsid w:val="000A2AD0"/>
    <w:rsid w:val="000A2F3F"/>
    <w:rsid w:val="000A6AA8"/>
    <w:rsid w:val="000B0B4A"/>
    <w:rsid w:val="000B2706"/>
    <w:rsid w:val="000B279A"/>
    <w:rsid w:val="000B3900"/>
    <w:rsid w:val="000B5AC1"/>
    <w:rsid w:val="000B61D2"/>
    <w:rsid w:val="000B6D8D"/>
    <w:rsid w:val="000B70A7"/>
    <w:rsid w:val="000B73DD"/>
    <w:rsid w:val="000B7B9B"/>
    <w:rsid w:val="000C0415"/>
    <w:rsid w:val="000C0ABE"/>
    <w:rsid w:val="000C1A54"/>
    <w:rsid w:val="000C38ED"/>
    <w:rsid w:val="000C3CBB"/>
    <w:rsid w:val="000C495F"/>
    <w:rsid w:val="000C596D"/>
    <w:rsid w:val="000C6A5B"/>
    <w:rsid w:val="000D13C5"/>
    <w:rsid w:val="000D41E3"/>
    <w:rsid w:val="000D4363"/>
    <w:rsid w:val="000D66D9"/>
    <w:rsid w:val="000D75F4"/>
    <w:rsid w:val="000E381A"/>
    <w:rsid w:val="000E5207"/>
    <w:rsid w:val="000E5441"/>
    <w:rsid w:val="000E6431"/>
    <w:rsid w:val="000E757A"/>
    <w:rsid w:val="000F21A5"/>
    <w:rsid w:val="000F23AE"/>
    <w:rsid w:val="000F3352"/>
    <w:rsid w:val="000F4FA1"/>
    <w:rsid w:val="000F69F0"/>
    <w:rsid w:val="001017C2"/>
    <w:rsid w:val="00101947"/>
    <w:rsid w:val="00102B9F"/>
    <w:rsid w:val="001030EB"/>
    <w:rsid w:val="00106F0B"/>
    <w:rsid w:val="001122AB"/>
    <w:rsid w:val="00112637"/>
    <w:rsid w:val="00112ABC"/>
    <w:rsid w:val="00112D07"/>
    <w:rsid w:val="00114805"/>
    <w:rsid w:val="00115B74"/>
    <w:rsid w:val="00117FCB"/>
    <w:rsid w:val="0012001E"/>
    <w:rsid w:val="0012271A"/>
    <w:rsid w:val="00122D95"/>
    <w:rsid w:val="00124652"/>
    <w:rsid w:val="00126A55"/>
    <w:rsid w:val="001271D8"/>
    <w:rsid w:val="001307F9"/>
    <w:rsid w:val="00133F08"/>
    <w:rsid w:val="0013435E"/>
    <w:rsid w:val="001345E6"/>
    <w:rsid w:val="00134B41"/>
    <w:rsid w:val="00136D0C"/>
    <w:rsid w:val="001378B0"/>
    <w:rsid w:val="00142E00"/>
    <w:rsid w:val="00145C1A"/>
    <w:rsid w:val="00147CCA"/>
    <w:rsid w:val="00152793"/>
    <w:rsid w:val="00153B7E"/>
    <w:rsid w:val="001545A9"/>
    <w:rsid w:val="00154777"/>
    <w:rsid w:val="0015477E"/>
    <w:rsid w:val="001637C7"/>
    <w:rsid w:val="0016480E"/>
    <w:rsid w:val="00167615"/>
    <w:rsid w:val="00170283"/>
    <w:rsid w:val="00172B1A"/>
    <w:rsid w:val="0017420C"/>
    <w:rsid w:val="00174297"/>
    <w:rsid w:val="00180E06"/>
    <w:rsid w:val="001817B3"/>
    <w:rsid w:val="001827D2"/>
    <w:rsid w:val="00183014"/>
    <w:rsid w:val="00183509"/>
    <w:rsid w:val="00184623"/>
    <w:rsid w:val="0018496B"/>
    <w:rsid w:val="00184E38"/>
    <w:rsid w:val="0018691B"/>
    <w:rsid w:val="0018708A"/>
    <w:rsid w:val="001870C6"/>
    <w:rsid w:val="001959C2"/>
    <w:rsid w:val="001A0AD1"/>
    <w:rsid w:val="001A33F6"/>
    <w:rsid w:val="001A37E8"/>
    <w:rsid w:val="001A4B64"/>
    <w:rsid w:val="001A51E3"/>
    <w:rsid w:val="001A5842"/>
    <w:rsid w:val="001A58EB"/>
    <w:rsid w:val="001A5EF0"/>
    <w:rsid w:val="001A7925"/>
    <w:rsid w:val="001A7968"/>
    <w:rsid w:val="001A7AAC"/>
    <w:rsid w:val="001B043D"/>
    <w:rsid w:val="001B2104"/>
    <w:rsid w:val="001B25BB"/>
    <w:rsid w:val="001B2A4F"/>
    <w:rsid w:val="001B2CC5"/>
    <w:rsid w:val="001B2E98"/>
    <w:rsid w:val="001B3483"/>
    <w:rsid w:val="001B3C1E"/>
    <w:rsid w:val="001B3E44"/>
    <w:rsid w:val="001B4494"/>
    <w:rsid w:val="001B4F4D"/>
    <w:rsid w:val="001B4FA6"/>
    <w:rsid w:val="001B6D03"/>
    <w:rsid w:val="001B76FE"/>
    <w:rsid w:val="001C0D8B"/>
    <w:rsid w:val="001C0DA8"/>
    <w:rsid w:val="001C1410"/>
    <w:rsid w:val="001C4B7F"/>
    <w:rsid w:val="001C4F55"/>
    <w:rsid w:val="001C526A"/>
    <w:rsid w:val="001C7AE1"/>
    <w:rsid w:val="001D09DE"/>
    <w:rsid w:val="001D1CAD"/>
    <w:rsid w:val="001D24CF"/>
    <w:rsid w:val="001D4AD7"/>
    <w:rsid w:val="001D64C3"/>
    <w:rsid w:val="001D6711"/>
    <w:rsid w:val="001D72D6"/>
    <w:rsid w:val="001E0D8A"/>
    <w:rsid w:val="001E4403"/>
    <w:rsid w:val="001E67BA"/>
    <w:rsid w:val="001E74C2"/>
    <w:rsid w:val="001F1449"/>
    <w:rsid w:val="001F1B90"/>
    <w:rsid w:val="001F347B"/>
    <w:rsid w:val="001F3D06"/>
    <w:rsid w:val="001F4F82"/>
    <w:rsid w:val="001F5A48"/>
    <w:rsid w:val="001F5CCE"/>
    <w:rsid w:val="001F6260"/>
    <w:rsid w:val="001F6F5B"/>
    <w:rsid w:val="001F7283"/>
    <w:rsid w:val="00200007"/>
    <w:rsid w:val="00202F65"/>
    <w:rsid w:val="002030A5"/>
    <w:rsid w:val="00203131"/>
    <w:rsid w:val="002035A7"/>
    <w:rsid w:val="00204999"/>
    <w:rsid w:val="00204A41"/>
    <w:rsid w:val="0020514B"/>
    <w:rsid w:val="00205258"/>
    <w:rsid w:val="00207874"/>
    <w:rsid w:val="002079D9"/>
    <w:rsid w:val="00207A61"/>
    <w:rsid w:val="0021231F"/>
    <w:rsid w:val="00212511"/>
    <w:rsid w:val="00212E88"/>
    <w:rsid w:val="00213C9C"/>
    <w:rsid w:val="00214A6C"/>
    <w:rsid w:val="00215986"/>
    <w:rsid w:val="00215F52"/>
    <w:rsid w:val="002166AC"/>
    <w:rsid w:val="00217D39"/>
    <w:rsid w:val="0022009E"/>
    <w:rsid w:val="00220563"/>
    <w:rsid w:val="00223241"/>
    <w:rsid w:val="00223479"/>
    <w:rsid w:val="0022425C"/>
    <w:rsid w:val="002242DA"/>
    <w:rsid w:val="002246DE"/>
    <w:rsid w:val="00225368"/>
    <w:rsid w:val="00226144"/>
    <w:rsid w:val="002323EA"/>
    <w:rsid w:val="00232B34"/>
    <w:rsid w:val="00233FE6"/>
    <w:rsid w:val="00237B43"/>
    <w:rsid w:val="002429E2"/>
    <w:rsid w:val="00244417"/>
    <w:rsid w:val="002447DF"/>
    <w:rsid w:val="00245902"/>
    <w:rsid w:val="00247F7E"/>
    <w:rsid w:val="00250222"/>
    <w:rsid w:val="00251DC8"/>
    <w:rsid w:val="00251EB5"/>
    <w:rsid w:val="00252BC4"/>
    <w:rsid w:val="00253653"/>
    <w:rsid w:val="0025371F"/>
    <w:rsid w:val="002539BC"/>
    <w:rsid w:val="00254014"/>
    <w:rsid w:val="00254B39"/>
    <w:rsid w:val="00255120"/>
    <w:rsid w:val="00255EED"/>
    <w:rsid w:val="00256FF9"/>
    <w:rsid w:val="002574C6"/>
    <w:rsid w:val="00257E7C"/>
    <w:rsid w:val="00261D57"/>
    <w:rsid w:val="002626CC"/>
    <w:rsid w:val="0026504D"/>
    <w:rsid w:val="00266CDD"/>
    <w:rsid w:val="0027052E"/>
    <w:rsid w:val="00270738"/>
    <w:rsid w:val="00273A2F"/>
    <w:rsid w:val="00274668"/>
    <w:rsid w:val="00276979"/>
    <w:rsid w:val="002770CD"/>
    <w:rsid w:val="00280986"/>
    <w:rsid w:val="0028161A"/>
    <w:rsid w:val="00281ECE"/>
    <w:rsid w:val="002831C7"/>
    <w:rsid w:val="002840C6"/>
    <w:rsid w:val="00285C26"/>
    <w:rsid w:val="002867B4"/>
    <w:rsid w:val="0029412E"/>
    <w:rsid w:val="00295126"/>
    <w:rsid w:val="00295174"/>
    <w:rsid w:val="00296172"/>
    <w:rsid w:val="00296802"/>
    <w:rsid w:val="00296B92"/>
    <w:rsid w:val="00297728"/>
    <w:rsid w:val="0029781E"/>
    <w:rsid w:val="002A0314"/>
    <w:rsid w:val="002A09E3"/>
    <w:rsid w:val="002A104F"/>
    <w:rsid w:val="002A2C22"/>
    <w:rsid w:val="002A762D"/>
    <w:rsid w:val="002B02EB"/>
    <w:rsid w:val="002B12B2"/>
    <w:rsid w:val="002B25EA"/>
    <w:rsid w:val="002B3BA2"/>
    <w:rsid w:val="002B4844"/>
    <w:rsid w:val="002B5FD6"/>
    <w:rsid w:val="002B60BF"/>
    <w:rsid w:val="002C0602"/>
    <w:rsid w:val="002C093C"/>
    <w:rsid w:val="002C3059"/>
    <w:rsid w:val="002C369F"/>
    <w:rsid w:val="002C7DB4"/>
    <w:rsid w:val="002D271D"/>
    <w:rsid w:val="002D3309"/>
    <w:rsid w:val="002D33FF"/>
    <w:rsid w:val="002D3B70"/>
    <w:rsid w:val="002D47EA"/>
    <w:rsid w:val="002D48B8"/>
    <w:rsid w:val="002D58E1"/>
    <w:rsid w:val="002D5AB9"/>
    <w:rsid w:val="002D5C16"/>
    <w:rsid w:val="002D6B33"/>
    <w:rsid w:val="002E1914"/>
    <w:rsid w:val="002E2D9E"/>
    <w:rsid w:val="002E2F4E"/>
    <w:rsid w:val="002E3AEB"/>
    <w:rsid w:val="002E3E2B"/>
    <w:rsid w:val="002E484D"/>
    <w:rsid w:val="002E5676"/>
    <w:rsid w:val="002E5BA6"/>
    <w:rsid w:val="002E6FF5"/>
    <w:rsid w:val="002F0E22"/>
    <w:rsid w:val="002F1B51"/>
    <w:rsid w:val="002F2476"/>
    <w:rsid w:val="002F3DFF"/>
    <w:rsid w:val="002F5472"/>
    <w:rsid w:val="002F5E05"/>
    <w:rsid w:val="002F6031"/>
    <w:rsid w:val="002F706A"/>
    <w:rsid w:val="0030002B"/>
    <w:rsid w:val="003004E8"/>
    <w:rsid w:val="00307A76"/>
    <w:rsid w:val="0031011B"/>
    <w:rsid w:val="0031030F"/>
    <w:rsid w:val="0031113F"/>
    <w:rsid w:val="00311737"/>
    <w:rsid w:val="00312B36"/>
    <w:rsid w:val="0031455E"/>
    <w:rsid w:val="00315A16"/>
    <w:rsid w:val="00316285"/>
    <w:rsid w:val="00316846"/>
    <w:rsid w:val="00317053"/>
    <w:rsid w:val="00320D66"/>
    <w:rsid w:val="0032109C"/>
    <w:rsid w:val="00322B45"/>
    <w:rsid w:val="00322C65"/>
    <w:rsid w:val="0032340A"/>
    <w:rsid w:val="00323809"/>
    <w:rsid w:val="00323D41"/>
    <w:rsid w:val="003246B5"/>
    <w:rsid w:val="00325414"/>
    <w:rsid w:val="003256E0"/>
    <w:rsid w:val="00327222"/>
    <w:rsid w:val="00327798"/>
    <w:rsid w:val="003302F1"/>
    <w:rsid w:val="003348C3"/>
    <w:rsid w:val="003350D3"/>
    <w:rsid w:val="0033702B"/>
    <w:rsid w:val="00340AE7"/>
    <w:rsid w:val="00341D0D"/>
    <w:rsid w:val="00342012"/>
    <w:rsid w:val="0034470E"/>
    <w:rsid w:val="00344748"/>
    <w:rsid w:val="00344BD7"/>
    <w:rsid w:val="003468AF"/>
    <w:rsid w:val="00350189"/>
    <w:rsid w:val="003514E6"/>
    <w:rsid w:val="00352DB0"/>
    <w:rsid w:val="00353DDD"/>
    <w:rsid w:val="003546AF"/>
    <w:rsid w:val="0035534E"/>
    <w:rsid w:val="003566D0"/>
    <w:rsid w:val="0035715E"/>
    <w:rsid w:val="00360B7E"/>
    <w:rsid w:val="00361063"/>
    <w:rsid w:val="00362681"/>
    <w:rsid w:val="003629E2"/>
    <w:rsid w:val="0036775A"/>
    <w:rsid w:val="00370096"/>
    <w:rsid w:val="0037094A"/>
    <w:rsid w:val="0037158C"/>
    <w:rsid w:val="00371ED3"/>
    <w:rsid w:val="00372659"/>
    <w:rsid w:val="00372E48"/>
    <w:rsid w:val="00372FFC"/>
    <w:rsid w:val="00374527"/>
    <w:rsid w:val="00374864"/>
    <w:rsid w:val="00374986"/>
    <w:rsid w:val="00376987"/>
    <w:rsid w:val="0037728A"/>
    <w:rsid w:val="00380B7D"/>
    <w:rsid w:val="00381A99"/>
    <w:rsid w:val="003827B4"/>
    <w:rsid w:val="003829C2"/>
    <w:rsid w:val="003830B2"/>
    <w:rsid w:val="00384724"/>
    <w:rsid w:val="00385088"/>
    <w:rsid w:val="00386349"/>
    <w:rsid w:val="003910F1"/>
    <w:rsid w:val="003918CD"/>
    <w:rsid w:val="003919B7"/>
    <w:rsid w:val="00391D57"/>
    <w:rsid w:val="00391E4D"/>
    <w:rsid w:val="00392292"/>
    <w:rsid w:val="00392705"/>
    <w:rsid w:val="00392EF6"/>
    <w:rsid w:val="0039338E"/>
    <w:rsid w:val="00394F45"/>
    <w:rsid w:val="00396133"/>
    <w:rsid w:val="003961B9"/>
    <w:rsid w:val="003A1DC7"/>
    <w:rsid w:val="003A2D68"/>
    <w:rsid w:val="003A5927"/>
    <w:rsid w:val="003B1017"/>
    <w:rsid w:val="003B1076"/>
    <w:rsid w:val="003B39E1"/>
    <w:rsid w:val="003B3C07"/>
    <w:rsid w:val="003B5643"/>
    <w:rsid w:val="003B6081"/>
    <w:rsid w:val="003B6775"/>
    <w:rsid w:val="003B696D"/>
    <w:rsid w:val="003B6975"/>
    <w:rsid w:val="003C0338"/>
    <w:rsid w:val="003C033D"/>
    <w:rsid w:val="003C06F3"/>
    <w:rsid w:val="003C089B"/>
    <w:rsid w:val="003C0AE8"/>
    <w:rsid w:val="003C5FE2"/>
    <w:rsid w:val="003C7EB1"/>
    <w:rsid w:val="003D05FB"/>
    <w:rsid w:val="003D0D35"/>
    <w:rsid w:val="003D0E9C"/>
    <w:rsid w:val="003D1B16"/>
    <w:rsid w:val="003D3861"/>
    <w:rsid w:val="003D4340"/>
    <w:rsid w:val="003D45BF"/>
    <w:rsid w:val="003D4DEB"/>
    <w:rsid w:val="003D508A"/>
    <w:rsid w:val="003D537F"/>
    <w:rsid w:val="003D7B75"/>
    <w:rsid w:val="003E0208"/>
    <w:rsid w:val="003E13A6"/>
    <w:rsid w:val="003E3926"/>
    <w:rsid w:val="003E4B57"/>
    <w:rsid w:val="003E4E60"/>
    <w:rsid w:val="003F27E1"/>
    <w:rsid w:val="003F2ADA"/>
    <w:rsid w:val="003F3169"/>
    <w:rsid w:val="003F437A"/>
    <w:rsid w:val="003F5C2B"/>
    <w:rsid w:val="003F7D60"/>
    <w:rsid w:val="00400058"/>
    <w:rsid w:val="00402240"/>
    <w:rsid w:val="004023E9"/>
    <w:rsid w:val="00402A2A"/>
    <w:rsid w:val="00403771"/>
    <w:rsid w:val="0040454A"/>
    <w:rsid w:val="00406E67"/>
    <w:rsid w:val="00407D6E"/>
    <w:rsid w:val="00413F83"/>
    <w:rsid w:val="0041490C"/>
    <w:rsid w:val="00416191"/>
    <w:rsid w:val="00416721"/>
    <w:rsid w:val="0041730E"/>
    <w:rsid w:val="0041768B"/>
    <w:rsid w:val="00420960"/>
    <w:rsid w:val="00421EF0"/>
    <w:rsid w:val="004224FA"/>
    <w:rsid w:val="00423D07"/>
    <w:rsid w:val="004244D2"/>
    <w:rsid w:val="00424FBF"/>
    <w:rsid w:val="00425453"/>
    <w:rsid w:val="004264C2"/>
    <w:rsid w:val="00426D7E"/>
    <w:rsid w:val="00427936"/>
    <w:rsid w:val="00432F04"/>
    <w:rsid w:val="00433660"/>
    <w:rsid w:val="0043448A"/>
    <w:rsid w:val="00434D67"/>
    <w:rsid w:val="00435045"/>
    <w:rsid w:val="00436B8C"/>
    <w:rsid w:val="00440EBB"/>
    <w:rsid w:val="00441A3B"/>
    <w:rsid w:val="0044346F"/>
    <w:rsid w:val="004449D9"/>
    <w:rsid w:val="0044604F"/>
    <w:rsid w:val="004463F2"/>
    <w:rsid w:val="004471DD"/>
    <w:rsid w:val="004512E7"/>
    <w:rsid w:val="0045159B"/>
    <w:rsid w:val="0045241F"/>
    <w:rsid w:val="00452B90"/>
    <w:rsid w:val="00452E3E"/>
    <w:rsid w:val="004537BC"/>
    <w:rsid w:val="00453F4F"/>
    <w:rsid w:val="00453FF6"/>
    <w:rsid w:val="00454CF1"/>
    <w:rsid w:val="00454E8C"/>
    <w:rsid w:val="0045691B"/>
    <w:rsid w:val="004579E5"/>
    <w:rsid w:val="0046011A"/>
    <w:rsid w:val="0046520A"/>
    <w:rsid w:val="004664C7"/>
    <w:rsid w:val="004664F3"/>
    <w:rsid w:val="00467129"/>
    <w:rsid w:val="004672AB"/>
    <w:rsid w:val="004673CF"/>
    <w:rsid w:val="004705E5"/>
    <w:rsid w:val="00470B6B"/>
    <w:rsid w:val="004714FE"/>
    <w:rsid w:val="00472D59"/>
    <w:rsid w:val="004744B1"/>
    <w:rsid w:val="00477BAA"/>
    <w:rsid w:val="00483E90"/>
    <w:rsid w:val="004843CC"/>
    <w:rsid w:val="00485F34"/>
    <w:rsid w:val="00486FAF"/>
    <w:rsid w:val="00490726"/>
    <w:rsid w:val="00490B39"/>
    <w:rsid w:val="00490F16"/>
    <w:rsid w:val="00490F2B"/>
    <w:rsid w:val="00492BBB"/>
    <w:rsid w:val="004936AB"/>
    <w:rsid w:val="004945FC"/>
    <w:rsid w:val="00495053"/>
    <w:rsid w:val="00497750"/>
    <w:rsid w:val="004A0D94"/>
    <w:rsid w:val="004A11BD"/>
    <w:rsid w:val="004A13FF"/>
    <w:rsid w:val="004A1F59"/>
    <w:rsid w:val="004A29BE"/>
    <w:rsid w:val="004A3126"/>
    <w:rsid w:val="004A3225"/>
    <w:rsid w:val="004A33EE"/>
    <w:rsid w:val="004A3AA8"/>
    <w:rsid w:val="004A47B0"/>
    <w:rsid w:val="004A6218"/>
    <w:rsid w:val="004A7AB9"/>
    <w:rsid w:val="004A7F00"/>
    <w:rsid w:val="004B13C7"/>
    <w:rsid w:val="004B1B9E"/>
    <w:rsid w:val="004B38E4"/>
    <w:rsid w:val="004B3F66"/>
    <w:rsid w:val="004B4FDC"/>
    <w:rsid w:val="004B6B46"/>
    <w:rsid w:val="004B778F"/>
    <w:rsid w:val="004C0399"/>
    <w:rsid w:val="004C0609"/>
    <w:rsid w:val="004C06C4"/>
    <w:rsid w:val="004C10DC"/>
    <w:rsid w:val="004C1B5C"/>
    <w:rsid w:val="004C2AD6"/>
    <w:rsid w:val="004C2C40"/>
    <w:rsid w:val="004C4BC1"/>
    <w:rsid w:val="004C639F"/>
    <w:rsid w:val="004D141F"/>
    <w:rsid w:val="004D2742"/>
    <w:rsid w:val="004D4C72"/>
    <w:rsid w:val="004D5BA4"/>
    <w:rsid w:val="004D5D27"/>
    <w:rsid w:val="004D6310"/>
    <w:rsid w:val="004D79BE"/>
    <w:rsid w:val="004D7B32"/>
    <w:rsid w:val="004E0062"/>
    <w:rsid w:val="004E0465"/>
    <w:rsid w:val="004E05A1"/>
    <w:rsid w:val="004E47A4"/>
    <w:rsid w:val="004E4D11"/>
    <w:rsid w:val="004E6BB9"/>
    <w:rsid w:val="004F3479"/>
    <w:rsid w:val="004F4246"/>
    <w:rsid w:val="004F472A"/>
    <w:rsid w:val="004F4867"/>
    <w:rsid w:val="004F5E57"/>
    <w:rsid w:val="004F60B5"/>
    <w:rsid w:val="004F6710"/>
    <w:rsid w:val="004F6C7E"/>
    <w:rsid w:val="004F7891"/>
    <w:rsid w:val="00500C3E"/>
    <w:rsid w:val="005021CD"/>
    <w:rsid w:val="00502849"/>
    <w:rsid w:val="005036FB"/>
    <w:rsid w:val="00503C8C"/>
    <w:rsid w:val="00504334"/>
    <w:rsid w:val="0050498D"/>
    <w:rsid w:val="00505429"/>
    <w:rsid w:val="005056E9"/>
    <w:rsid w:val="005104D7"/>
    <w:rsid w:val="00510B9E"/>
    <w:rsid w:val="005110ED"/>
    <w:rsid w:val="005140C6"/>
    <w:rsid w:val="00514CE3"/>
    <w:rsid w:val="00515E54"/>
    <w:rsid w:val="0051602D"/>
    <w:rsid w:val="00522DAD"/>
    <w:rsid w:val="00522F58"/>
    <w:rsid w:val="00524532"/>
    <w:rsid w:val="00525BFF"/>
    <w:rsid w:val="00526D5F"/>
    <w:rsid w:val="005303E1"/>
    <w:rsid w:val="00532C66"/>
    <w:rsid w:val="005342C8"/>
    <w:rsid w:val="00536BC2"/>
    <w:rsid w:val="00541802"/>
    <w:rsid w:val="005425E1"/>
    <w:rsid w:val="005427C5"/>
    <w:rsid w:val="00542B5E"/>
    <w:rsid w:val="00542CF6"/>
    <w:rsid w:val="0054348D"/>
    <w:rsid w:val="0054407E"/>
    <w:rsid w:val="005446A2"/>
    <w:rsid w:val="00546F76"/>
    <w:rsid w:val="00547B07"/>
    <w:rsid w:val="005520A2"/>
    <w:rsid w:val="00553C03"/>
    <w:rsid w:val="00554029"/>
    <w:rsid w:val="00557262"/>
    <w:rsid w:val="0055775C"/>
    <w:rsid w:val="00560DDA"/>
    <w:rsid w:val="00562344"/>
    <w:rsid w:val="00562D47"/>
    <w:rsid w:val="00563692"/>
    <w:rsid w:val="005665B9"/>
    <w:rsid w:val="005665C7"/>
    <w:rsid w:val="00566C4F"/>
    <w:rsid w:val="00566D85"/>
    <w:rsid w:val="00571302"/>
    <w:rsid w:val="00571379"/>
    <w:rsid w:val="00571679"/>
    <w:rsid w:val="00572804"/>
    <w:rsid w:val="00574215"/>
    <w:rsid w:val="00575706"/>
    <w:rsid w:val="00575B5D"/>
    <w:rsid w:val="00575F11"/>
    <w:rsid w:val="00580128"/>
    <w:rsid w:val="00580591"/>
    <w:rsid w:val="00582FE1"/>
    <w:rsid w:val="00584235"/>
    <w:rsid w:val="005844E7"/>
    <w:rsid w:val="00585E5E"/>
    <w:rsid w:val="0059004E"/>
    <w:rsid w:val="005908B8"/>
    <w:rsid w:val="0059512E"/>
    <w:rsid w:val="00596A46"/>
    <w:rsid w:val="00597DC7"/>
    <w:rsid w:val="005A0602"/>
    <w:rsid w:val="005A180C"/>
    <w:rsid w:val="005A6DD2"/>
    <w:rsid w:val="005B0D2E"/>
    <w:rsid w:val="005B1593"/>
    <w:rsid w:val="005B361A"/>
    <w:rsid w:val="005B4E1B"/>
    <w:rsid w:val="005B59BE"/>
    <w:rsid w:val="005B703E"/>
    <w:rsid w:val="005B76B9"/>
    <w:rsid w:val="005C3087"/>
    <w:rsid w:val="005C385D"/>
    <w:rsid w:val="005C468A"/>
    <w:rsid w:val="005C5EC9"/>
    <w:rsid w:val="005C73D2"/>
    <w:rsid w:val="005D0787"/>
    <w:rsid w:val="005D2177"/>
    <w:rsid w:val="005D3B20"/>
    <w:rsid w:val="005D5609"/>
    <w:rsid w:val="005D59D1"/>
    <w:rsid w:val="005D71B7"/>
    <w:rsid w:val="005D7946"/>
    <w:rsid w:val="005D7ED7"/>
    <w:rsid w:val="005E347E"/>
    <w:rsid w:val="005E3CDA"/>
    <w:rsid w:val="005E4759"/>
    <w:rsid w:val="005E5C68"/>
    <w:rsid w:val="005E65C0"/>
    <w:rsid w:val="005E66DA"/>
    <w:rsid w:val="005E6DC6"/>
    <w:rsid w:val="005E722C"/>
    <w:rsid w:val="005F0390"/>
    <w:rsid w:val="005F18E1"/>
    <w:rsid w:val="005F50C6"/>
    <w:rsid w:val="00600055"/>
    <w:rsid w:val="00601263"/>
    <w:rsid w:val="006017EF"/>
    <w:rsid w:val="00604FA6"/>
    <w:rsid w:val="006072CD"/>
    <w:rsid w:val="00607948"/>
    <w:rsid w:val="00610E25"/>
    <w:rsid w:val="00611793"/>
    <w:rsid w:val="00612023"/>
    <w:rsid w:val="00612918"/>
    <w:rsid w:val="00612F86"/>
    <w:rsid w:val="00613AE8"/>
    <w:rsid w:val="00614190"/>
    <w:rsid w:val="006144FF"/>
    <w:rsid w:val="00614E94"/>
    <w:rsid w:val="006171C0"/>
    <w:rsid w:val="00622A99"/>
    <w:rsid w:val="00622E67"/>
    <w:rsid w:val="006238D7"/>
    <w:rsid w:val="00623B52"/>
    <w:rsid w:val="00623E17"/>
    <w:rsid w:val="00626B57"/>
    <w:rsid w:val="00626EDC"/>
    <w:rsid w:val="00627FEE"/>
    <w:rsid w:val="006330CA"/>
    <w:rsid w:val="0063316C"/>
    <w:rsid w:val="006332A8"/>
    <w:rsid w:val="0063542D"/>
    <w:rsid w:val="00637B31"/>
    <w:rsid w:val="006449C0"/>
    <w:rsid w:val="006452D3"/>
    <w:rsid w:val="00645B31"/>
    <w:rsid w:val="006470EC"/>
    <w:rsid w:val="006477C8"/>
    <w:rsid w:val="006542D6"/>
    <w:rsid w:val="006545E0"/>
    <w:rsid w:val="00655196"/>
    <w:rsid w:val="006554B4"/>
    <w:rsid w:val="0065598E"/>
    <w:rsid w:val="00655AF2"/>
    <w:rsid w:val="00655BC5"/>
    <w:rsid w:val="006564A6"/>
    <w:rsid w:val="006568BE"/>
    <w:rsid w:val="00656ED4"/>
    <w:rsid w:val="0066025D"/>
    <w:rsid w:val="0066091A"/>
    <w:rsid w:val="00660B0B"/>
    <w:rsid w:val="006619E3"/>
    <w:rsid w:val="00664A0F"/>
    <w:rsid w:val="00665640"/>
    <w:rsid w:val="006663AF"/>
    <w:rsid w:val="00666423"/>
    <w:rsid w:val="00671B95"/>
    <w:rsid w:val="00672373"/>
    <w:rsid w:val="006753A3"/>
    <w:rsid w:val="00675638"/>
    <w:rsid w:val="006773EC"/>
    <w:rsid w:val="00680504"/>
    <w:rsid w:val="0068114B"/>
    <w:rsid w:val="00681CD9"/>
    <w:rsid w:val="00683E30"/>
    <w:rsid w:val="00685569"/>
    <w:rsid w:val="00685BEC"/>
    <w:rsid w:val="00685CB2"/>
    <w:rsid w:val="00686F5B"/>
    <w:rsid w:val="00687024"/>
    <w:rsid w:val="00687DF8"/>
    <w:rsid w:val="0069012D"/>
    <w:rsid w:val="006916E9"/>
    <w:rsid w:val="0069179C"/>
    <w:rsid w:val="00691816"/>
    <w:rsid w:val="00692F74"/>
    <w:rsid w:val="00694A3F"/>
    <w:rsid w:val="00694F84"/>
    <w:rsid w:val="00695B77"/>
    <w:rsid w:val="00695E22"/>
    <w:rsid w:val="006A08C5"/>
    <w:rsid w:val="006A1D4D"/>
    <w:rsid w:val="006A1F49"/>
    <w:rsid w:val="006A2F7E"/>
    <w:rsid w:val="006A32D0"/>
    <w:rsid w:val="006A40DE"/>
    <w:rsid w:val="006A44CC"/>
    <w:rsid w:val="006A6904"/>
    <w:rsid w:val="006B1603"/>
    <w:rsid w:val="006B2154"/>
    <w:rsid w:val="006B2C03"/>
    <w:rsid w:val="006B3D82"/>
    <w:rsid w:val="006B42D5"/>
    <w:rsid w:val="006B4A15"/>
    <w:rsid w:val="006B7093"/>
    <w:rsid w:val="006B7417"/>
    <w:rsid w:val="006C1EFA"/>
    <w:rsid w:val="006C295B"/>
    <w:rsid w:val="006C2A1E"/>
    <w:rsid w:val="006C3F31"/>
    <w:rsid w:val="006D02CD"/>
    <w:rsid w:val="006D1082"/>
    <w:rsid w:val="006D31F9"/>
    <w:rsid w:val="006D3691"/>
    <w:rsid w:val="006E109B"/>
    <w:rsid w:val="006E128C"/>
    <w:rsid w:val="006E3E78"/>
    <w:rsid w:val="006E48A7"/>
    <w:rsid w:val="006E5A41"/>
    <w:rsid w:val="006E5EF0"/>
    <w:rsid w:val="006E6965"/>
    <w:rsid w:val="006E7513"/>
    <w:rsid w:val="006F235F"/>
    <w:rsid w:val="006F27CE"/>
    <w:rsid w:val="006F2EDE"/>
    <w:rsid w:val="006F3563"/>
    <w:rsid w:val="006F42B9"/>
    <w:rsid w:val="006F47D0"/>
    <w:rsid w:val="006F6103"/>
    <w:rsid w:val="006F649D"/>
    <w:rsid w:val="00700E32"/>
    <w:rsid w:val="00704260"/>
    <w:rsid w:val="00704E00"/>
    <w:rsid w:val="00705E4B"/>
    <w:rsid w:val="00710427"/>
    <w:rsid w:val="00711990"/>
    <w:rsid w:val="00711C65"/>
    <w:rsid w:val="0071229B"/>
    <w:rsid w:val="00713AB7"/>
    <w:rsid w:val="00715F5D"/>
    <w:rsid w:val="0071700A"/>
    <w:rsid w:val="0071760C"/>
    <w:rsid w:val="00717A5D"/>
    <w:rsid w:val="007209E7"/>
    <w:rsid w:val="00722373"/>
    <w:rsid w:val="00723289"/>
    <w:rsid w:val="00726157"/>
    <w:rsid w:val="00726182"/>
    <w:rsid w:val="00727635"/>
    <w:rsid w:val="007304AB"/>
    <w:rsid w:val="007315AE"/>
    <w:rsid w:val="00732329"/>
    <w:rsid w:val="00733700"/>
    <w:rsid w:val="007337CA"/>
    <w:rsid w:val="00733CD9"/>
    <w:rsid w:val="00734934"/>
    <w:rsid w:val="00734CE4"/>
    <w:rsid w:val="00735123"/>
    <w:rsid w:val="00735284"/>
    <w:rsid w:val="0073638C"/>
    <w:rsid w:val="007368CE"/>
    <w:rsid w:val="0073786C"/>
    <w:rsid w:val="00737B1A"/>
    <w:rsid w:val="00740A0B"/>
    <w:rsid w:val="00740CBB"/>
    <w:rsid w:val="00741837"/>
    <w:rsid w:val="00742C99"/>
    <w:rsid w:val="00744221"/>
    <w:rsid w:val="007446A8"/>
    <w:rsid w:val="007453E6"/>
    <w:rsid w:val="00746CB0"/>
    <w:rsid w:val="00747160"/>
    <w:rsid w:val="00747293"/>
    <w:rsid w:val="00747881"/>
    <w:rsid w:val="00747977"/>
    <w:rsid w:val="00747B59"/>
    <w:rsid w:val="00750F04"/>
    <w:rsid w:val="00752525"/>
    <w:rsid w:val="00761247"/>
    <w:rsid w:val="007676F2"/>
    <w:rsid w:val="00770453"/>
    <w:rsid w:val="0077100D"/>
    <w:rsid w:val="0077309D"/>
    <w:rsid w:val="00775EC0"/>
    <w:rsid w:val="00776CCA"/>
    <w:rsid w:val="00777347"/>
    <w:rsid w:val="00777422"/>
    <w:rsid w:val="007774EE"/>
    <w:rsid w:val="00780A49"/>
    <w:rsid w:val="00781822"/>
    <w:rsid w:val="00781A7F"/>
    <w:rsid w:val="00782B8C"/>
    <w:rsid w:val="007831FA"/>
    <w:rsid w:val="00783406"/>
    <w:rsid w:val="007836D8"/>
    <w:rsid w:val="00783F21"/>
    <w:rsid w:val="00785AD0"/>
    <w:rsid w:val="00786B13"/>
    <w:rsid w:val="00787159"/>
    <w:rsid w:val="00787CA8"/>
    <w:rsid w:val="0079043A"/>
    <w:rsid w:val="00791668"/>
    <w:rsid w:val="00791AA1"/>
    <w:rsid w:val="007920D5"/>
    <w:rsid w:val="00793CEC"/>
    <w:rsid w:val="0079418E"/>
    <w:rsid w:val="007954E0"/>
    <w:rsid w:val="00795E46"/>
    <w:rsid w:val="007965B2"/>
    <w:rsid w:val="007976F9"/>
    <w:rsid w:val="007A0EDE"/>
    <w:rsid w:val="007A2766"/>
    <w:rsid w:val="007A3793"/>
    <w:rsid w:val="007A38EC"/>
    <w:rsid w:val="007A4D23"/>
    <w:rsid w:val="007A55D4"/>
    <w:rsid w:val="007A7BB6"/>
    <w:rsid w:val="007B0100"/>
    <w:rsid w:val="007B050E"/>
    <w:rsid w:val="007B11D8"/>
    <w:rsid w:val="007B1396"/>
    <w:rsid w:val="007B1A5E"/>
    <w:rsid w:val="007B1B4F"/>
    <w:rsid w:val="007B4CAF"/>
    <w:rsid w:val="007B74DA"/>
    <w:rsid w:val="007C0DB2"/>
    <w:rsid w:val="007C1B3F"/>
    <w:rsid w:val="007C1BA2"/>
    <w:rsid w:val="007C1E31"/>
    <w:rsid w:val="007C2B48"/>
    <w:rsid w:val="007C3EB5"/>
    <w:rsid w:val="007C4824"/>
    <w:rsid w:val="007C64DD"/>
    <w:rsid w:val="007D0666"/>
    <w:rsid w:val="007D0B3C"/>
    <w:rsid w:val="007D20E9"/>
    <w:rsid w:val="007D2702"/>
    <w:rsid w:val="007D376E"/>
    <w:rsid w:val="007D3ACB"/>
    <w:rsid w:val="007D3F82"/>
    <w:rsid w:val="007D5016"/>
    <w:rsid w:val="007D51A6"/>
    <w:rsid w:val="007D7881"/>
    <w:rsid w:val="007D7E3A"/>
    <w:rsid w:val="007E0169"/>
    <w:rsid w:val="007E0C7A"/>
    <w:rsid w:val="007E0E10"/>
    <w:rsid w:val="007E1E65"/>
    <w:rsid w:val="007E1E97"/>
    <w:rsid w:val="007E2F18"/>
    <w:rsid w:val="007E45C1"/>
    <w:rsid w:val="007E4768"/>
    <w:rsid w:val="007E5032"/>
    <w:rsid w:val="007E56E1"/>
    <w:rsid w:val="007E6456"/>
    <w:rsid w:val="007E6CB7"/>
    <w:rsid w:val="007E7248"/>
    <w:rsid w:val="007E777B"/>
    <w:rsid w:val="007F071A"/>
    <w:rsid w:val="007F11B4"/>
    <w:rsid w:val="007F19AE"/>
    <w:rsid w:val="007F1E2C"/>
    <w:rsid w:val="007F2070"/>
    <w:rsid w:val="007F2621"/>
    <w:rsid w:val="007F28B0"/>
    <w:rsid w:val="007F63C1"/>
    <w:rsid w:val="007F6DD1"/>
    <w:rsid w:val="007F72C9"/>
    <w:rsid w:val="007F745F"/>
    <w:rsid w:val="007F7DA1"/>
    <w:rsid w:val="00801810"/>
    <w:rsid w:val="00801954"/>
    <w:rsid w:val="00801AC5"/>
    <w:rsid w:val="0080221A"/>
    <w:rsid w:val="00802B3E"/>
    <w:rsid w:val="0080434C"/>
    <w:rsid w:val="0080503D"/>
    <w:rsid w:val="008053F5"/>
    <w:rsid w:val="00806748"/>
    <w:rsid w:val="00807AF7"/>
    <w:rsid w:val="00810198"/>
    <w:rsid w:val="00811C74"/>
    <w:rsid w:val="00811F15"/>
    <w:rsid w:val="00812C5C"/>
    <w:rsid w:val="00815332"/>
    <w:rsid w:val="00815DA8"/>
    <w:rsid w:val="00816BA7"/>
    <w:rsid w:val="00816BBF"/>
    <w:rsid w:val="008179E0"/>
    <w:rsid w:val="0082194D"/>
    <w:rsid w:val="008221F9"/>
    <w:rsid w:val="008235A3"/>
    <w:rsid w:val="00824061"/>
    <w:rsid w:val="008241C5"/>
    <w:rsid w:val="00824B3B"/>
    <w:rsid w:val="008259C8"/>
    <w:rsid w:val="008260A4"/>
    <w:rsid w:val="0082634C"/>
    <w:rsid w:val="00826EF5"/>
    <w:rsid w:val="00830213"/>
    <w:rsid w:val="008302F4"/>
    <w:rsid w:val="00831693"/>
    <w:rsid w:val="00831965"/>
    <w:rsid w:val="008324A3"/>
    <w:rsid w:val="00834F07"/>
    <w:rsid w:val="00835710"/>
    <w:rsid w:val="008360DF"/>
    <w:rsid w:val="008369D6"/>
    <w:rsid w:val="00840104"/>
    <w:rsid w:val="00840C1F"/>
    <w:rsid w:val="008411C9"/>
    <w:rsid w:val="00841FC5"/>
    <w:rsid w:val="00842BA8"/>
    <w:rsid w:val="00843A8E"/>
    <w:rsid w:val="00843AAF"/>
    <w:rsid w:val="00843D0F"/>
    <w:rsid w:val="0084549B"/>
    <w:rsid w:val="00845709"/>
    <w:rsid w:val="00845B82"/>
    <w:rsid w:val="00850447"/>
    <w:rsid w:val="00851502"/>
    <w:rsid w:val="00851A42"/>
    <w:rsid w:val="008576BD"/>
    <w:rsid w:val="00860463"/>
    <w:rsid w:val="00864AB0"/>
    <w:rsid w:val="0086518C"/>
    <w:rsid w:val="008651D9"/>
    <w:rsid w:val="00866DD3"/>
    <w:rsid w:val="00870A60"/>
    <w:rsid w:val="00871450"/>
    <w:rsid w:val="008730BA"/>
    <w:rsid w:val="008733DA"/>
    <w:rsid w:val="0087423F"/>
    <w:rsid w:val="00874EAE"/>
    <w:rsid w:val="008771D3"/>
    <w:rsid w:val="00877785"/>
    <w:rsid w:val="00880DC0"/>
    <w:rsid w:val="00882BFD"/>
    <w:rsid w:val="008850E4"/>
    <w:rsid w:val="00886875"/>
    <w:rsid w:val="00886E95"/>
    <w:rsid w:val="00887E13"/>
    <w:rsid w:val="00891497"/>
    <w:rsid w:val="00891B7F"/>
    <w:rsid w:val="008939AB"/>
    <w:rsid w:val="00897C85"/>
    <w:rsid w:val="008A12F5"/>
    <w:rsid w:val="008A2049"/>
    <w:rsid w:val="008A5231"/>
    <w:rsid w:val="008B1587"/>
    <w:rsid w:val="008B1B01"/>
    <w:rsid w:val="008B1FD3"/>
    <w:rsid w:val="008B20AB"/>
    <w:rsid w:val="008B3AEB"/>
    <w:rsid w:val="008B3BCD"/>
    <w:rsid w:val="008B553D"/>
    <w:rsid w:val="008B6DF8"/>
    <w:rsid w:val="008C106C"/>
    <w:rsid w:val="008C10F1"/>
    <w:rsid w:val="008C1926"/>
    <w:rsid w:val="008C1E99"/>
    <w:rsid w:val="008C2631"/>
    <w:rsid w:val="008C2A8E"/>
    <w:rsid w:val="008C2B54"/>
    <w:rsid w:val="008C378F"/>
    <w:rsid w:val="008C39B2"/>
    <w:rsid w:val="008C43BE"/>
    <w:rsid w:val="008C7D7E"/>
    <w:rsid w:val="008C7E4D"/>
    <w:rsid w:val="008D45EF"/>
    <w:rsid w:val="008D4BCF"/>
    <w:rsid w:val="008D4EFB"/>
    <w:rsid w:val="008D6ABE"/>
    <w:rsid w:val="008D7011"/>
    <w:rsid w:val="008E0085"/>
    <w:rsid w:val="008E1BA1"/>
    <w:rsid w:val="008E2797"/>
    <w:rsid w:val="008E2AA6"/>
    <w:rsid w:val="008E311B"/>
    <w:rsid w:val="008E374C"/>
    <w:rsid w:val="008E64BE"/>
    <w:rsid w:val="008F33E2"/>
    <w:rsid w:val="008F36C0"/>
    <w:rsid w:val="008F46E7"/>
    <w:rsid w:val="008F5C82"/>
    <w:rsid w:val="008F5D6D"/>
    <w:rsid w:val="008F64CA"/>
    <w:rsid w:val="008F6C4D"/>
    <w:rsid w:val="008F6F0B"/>
    <w:rsid w:val="008F7E4B"/>
    <w:rsid w:val="009003FC"/>
    <w:rsid w:val="009019DB"/>
    <w:rsid w:val="00904B59"/>
    <w:rsid w:val="00905648"/>
    <w:rsid w:val="00906A2C"/>
    <w:rsid w:val="00907A95"/>
    <w:rsid w:val="00907BA7"/>
    <w:rsid w:val="00907E42"/>
    <w:rsid w:val="0091064E"/>
    <w:rsid w:val="00911FC5"/>
    <w:rsid w:val="00912DD2"/>
    <w:rsid w:val="00914D33"/>
    <w:rsid w:val="00915B1B"/>
    <w:rsid w:val="00916276"/>
    <w:rsid w:val="0092180E"/>
    <w:rsid w:val="009229BF"/>
    <w:rsid w:val="00922AE2"/>
    <w:rsid w:val="00922E5A"/>
    <w:rsid w:val="009230A1"/>
    <w:rsid w:val="00924CB2"/>
    <w:rsid w:val="0092514D"/>
    <w:rsid w:val="009264B7"/>
    <w:rsid w:val="0092691E"/>
    <w:rsid w:val="009270F8"/>
    <w:rsid w:val="00930963"/>
    <w:rsid w:val="00931937"/>
    <w:rsid w:val="00931A10"/>
    <w:rsid w:val="009327DB"/>
    <w:rsid w:val="00932937"/>
    <w:rsid w:val="0093326D"/>
    <w:rsid w:val="00933A1D"/>
    <w:rsid w:val="00933EF1"/>
    <w:rsid w:val="00936C7A"/>
    <w:rsid w:val="00945A75"/>
    <w:rsid w:val="0094725B"/>
    <w:rsid w:val="00947967"/>
    <w:rsid w:val="00953178"/>
    <w:rsid w:val="009533FA"/>
    <w:rsid w:val="00954B1F"/>
    <w:rsid w:val="00954F01"/>
    <w:rsid w:val="00955201"/>
    <w:rsid w:val="009554DA"/>
    <w:rsid w:val="00960295"/>
    <w:rsid w:val="00962F21"/>
    <w:rsid w:val="00963370"/>
    <w:rsid w:val="009637CE"/>
    <w:rsid w:val="009650AB"/>
    <w:rsid w:val="00965200"/>
    <w:rsid w:val="009668B3"/>
    <w:rsid w:val="00966FDB"/>
    <w:rsid w:val="00971471"/>
    <w:rsid w:val="009714F9"/>
    <w:rsid w:val="0097300D"/>
    <w:rsid w:val="00973F37"/>
    <w:rsid w:val="009753E6"/>
    <w:rsid w:val="009763CA"/>
    <w:rsid w:val="00981060"/>
    <w:rsid w:val="00983BB1"/>
    <w:rsid w:val="009849B6"/>
    <w:rsid w:val="009849C2"/>
    <w:rsid w:val="00984A25"/>
    <w:rsid w:val="00984D24"/>
    <w:rsid w:val="0098542F"/>
    <w:rsid w:val="009858EB"/>
    <w:rsid w:val="00986803"/>
    <w:rsid w:val="00990A73"/>
    <w:rsid w:val="00990D48"/>
    <w:rsid w:val="00990FEC"/>
    <w:rsid w:val="009926FC"/>
    <w:rsid w:val="00993B91"/>
    <w:rsid w:val="009A1511"/>
    <w:rsid w:val="009A1A34"/>
    <w:rsid w:val="009A24A2"/>
    <w:rsid w:val="009A3072"/>
    <w:rsid w:val="009A3405"/>
    <w:rsid w:val="009A3F47"/>
    <w:rsid w:val="009A5CDE"/>
    <w:rsid w:val="009A61FB"/>
    <w:rsid w:val="009A6CBC"/>
    <w:rsid w:val="009A7164"/>
    <w:rsid w:val="009A743F"/>
    <w:rsid w:val="009B0046"/>
    <w:rsid w:val="009B0700"/>
    <w:rsid w:val="009B13F6"/>
    <w:rsid w:val="009B29B8"/>
    <w:rsid w:val="009B2CBC"/>
    <w:rsid w:val="009B388A"/>
    <w:rsid w:val="009B5569"/>
    <w:rsid w:val="009B6021"/>
    <w:rsid w:val="009C1440"/>
    <w:rsid w:val="009C2107"/>
    <w:rsid w:val="009C2E5B"/>
    <w:rsid w:val="009C5539"/>
    <w:rsid w:val="009C5D9E"/>
    <w:rsid w:val="009D0B2F"/>
    <w:rsid w:val="009D1CAA"/>
    <w:rsid w:val="009D2C3E"/>
    <w:rsid w:val="009D3043"/>
    <w:rsid w:val="009D4F7C"/>
    <w:rsid w:val="009D6C27"/>
    <w:rsid w:val="009D79DE"/>
    <w:rsid w:val="009E0625"/>
    <w:rsid w:val="009E1FEC"/>
    <w:rsid w:val="009E3034"/>
    <w:rsid w:val="009E4133"/>
    <w:rsid w:val="009E420C"/>
    <w:rsid w:val="009E45FD"/>
    <w:rsid w:val="009E549F"/>
    <w:rsid w:val="009E6744"/>
    <w:rsid w:val="009F0ED1"/>
    <w:rsid w:val="009F2807"/>
    <w:rsid w:val="009F28A8"/>
    <w:rsid w:val="009F473E"/>
    <w:rsid w:val="009F5247"/>
    <w:rsid w:val="009F5282"/>
    <w:rsid w:val="009F682A"/>
    <w:rsid w:val="009F6F5B"/>
    <w:rsid w:val="009F787D"/>
    <w:rsid w:val="009F7D49"/>
    <w:rsid w:val="00A022BE"/>
    <w:rsid w:val="00A0428C"/>
    <w:rsid w:val="00A04FDE"/>
    <w:rsid w:val="00A05885"/>
    <w:rsid w:val="00A06B84"/>
    <w:rsid w:val="00A07B4B"/>
    <w:rsid w:val="00A164C2"/>
    <w:rsid w:val="00A16940"/>
    <w:rsid w:val="00A16EEC"/>
    <w:rsid w:val="00A17A56"/>
    <w:rsid w:val="00A21E4B"/>
    <w:rsid w:val="00A23B2E"/>
    <w:rsid w:val="00A24C95"/>
    <w:rsid w:val="00A2549F"/>
    <w:rsid w:val="00A2599A"/>
    <w:rsid w:val="00A26094"/>
    <w:rsid w:val="00A301BF"/>
    <w:rsid w:val="00A302B2"/>
    <w:rsid w:val="00A3082F"/>
    <w:rsid w:val="00A31211"/>
    <w:rsid w:val="00A32198"/>
    <w:rsid w:val="00A331B4"/>
    <w:rsid w:val="00A331C4"/>
    <w:rsid w:val="00A33F1C"/>
    <w:rsid w:val="00A3484E"/>
    <w:rsid w:val="00A356D3"/>
    <w:rsid w:val="00A36307"/>
    <w:rsid w:val="00A36A7E"/>
    <w:rsid w:val="00A36ADA"/>
    <w:rsid w:val="00A36BD5"/>
    <w:rsid w:val="00A378DC"/>
    <w:rsid w:val="00A37C4D"/>
    <w:rsid w:val="00A425F5"/>
    <w:rsid w:val="00A43890"/>
    <w:rsid w:val="00A438D8"/>
    <w:rsid w:val="00A4448C"/>
    <w:rsid w:val="00A469C5"/>
    <w:rsid w:val="00A46A2F"/>
    <w:rsid w:val="00A473F5"/>
    <w:rsid w:val="00A51F9D"/>
    <w:rsid w:val="00A529BD"/>
    <w:rsid w:val="00A5416A"/>
    <w:rsid w:val="00A563F5"/>
    <w:rsid w:val="00A567C9"/>
    <w:rsid w:val="00A6122A"/>
    <w:rsid w:val="00A63265"/>
    <w:rsid w:val="00A639F4"/>
    <w:rsid w:val="00A65722"/>
    <w:rsid w:val="00A65864"/>
    <w:rsid w:val="00A65FAE"/>
    <w:rsid w:val="00A74B1F"/>
    <w:rsid w:val="00A74F29"/>
    <w:rsid w:val="00A75D51"/>
    <w:rsid w:val="00A75F98"/>
    <w:rsid w:val="00A77D77"/>
    <w:rsid w:val="00A81A32"/>
    <w:rsid w:val="00A835BD"/>
    <w:rsid w:val="00A84D3C"/>
    <w:rsid w:val="00A86900"/>
    <w:rsid w:val="00A87779"/>
    <w:rsid w:val="00A916DD"/>
    <w:rsid w:val="00A949AD"/>
    <w:rsid w:val="00A95192"/>
    <w:rsid w:val="00A95643"/>
    <w:rsid w:val="00A97431"/>
    <w:rsid w:val="00A97B15"/>
    <w:rsid w:val="00AA0B33"/>
    <w:rsid w:val="00AA3B30"/>
    <w:rsid w:val="00AA42D5"/>
    <w:rsid w:val="00AA4469"/>
    <w:rsid w:val="00AA4D2E"/>
    <w:rsid w:val="00AA5633"/>
    <w:rsid w:val="00AA6B31"/>
    <w:rsid w:val="00AA72C6"/>
    <w:rsid w:val="00AB00EA"/>
    <w:rsid w:val="00AB0216"/>
    <w:rsid w:val="00AB094D"/>
    <w:rsid w:val="00AB2FAB"/>
    <w:rsid w:val="00AB36C1"/>
    <w:rsid w:val="00AB41DD"/>
    <w:rsid w:val="00AB5C14"/>
    <w:rsid w:val="00AB5CCB"/>
    <w:rsid w:val="00AB6106"/>
    <w:rsid w:val="00AB6A72"/>
    <w:rsid w:val="00AB7C05"/>
    <w:rsid w:val="00AC0524"/>
    <w:rsid w:val="00AC1EE7"/>
    <w:rsid w:val="00AC333F"/>
    <w:rsid w:val="00AC3DA8"/>
    <w:rsid w:val="00AC5801"/>
    <w:rsid w:val="00AC585C"/>
    <w:rsid w:val="00AC6422"/>
    <w:rsid w:val="00AC7E13"/>
    <w:rsid w:val="00AD00FA"/>
    <w:rsid w:val="00AD0159"/>
    <w:rsid w:val="00AD1925"/>
    <w:rsid w:val="00AD32B3"/>
    <w:rsid w:val="00AD5DBC"/>
    <w:rsid w:val="00AD68DB"/>
    <w:rsid w:val="00AD6B16"/>
    <w:rsid w:val="00AD75C8"/>
    <w:rsid w:val="00AD7F9A"/>
    <w:rsid w:val="00AE067D"/>
    <w:rsid w:val="00AE1579"/>
    <w:rsid w:val="00AE164E"/>
    <w:rsid w:val="00AE403E"/>
    <w:rsid w:val="00AE415A"/>
    <w:rsid w:val="00AF05D1"/>
    <w:rsid w:val="00AF06AA"/>
    <w:rsid w:val="00AF1181"/>
    <w:rsid w:val="00AF2F79"/>
    <w:rsid w:val="00AF3AD1"/>
    <w:rsid w:val="00AF44EB"/>
    <w:rsid w:val="00AF4653"/>
    <w:rsid w:val="00AF69C0"/>
    <w:rsid w:val="00AF6DF7"/>
    <w:rsid w:val="00AF7DB7"/>
    <w:rsid w:val="00B00378"/>
    <w:rsid w:val="00B009B4"/>
    <w:rsid w:val="00B00D85"/>
    <w:rsid w:val="00B016BC"/>
    <w:rsid w:val="00B0208B"/>
    <w:rsid w:val="00B07408"/>
    <w:rsid w:val="00B0791D"/>
    <w:rsid w:val="00B07DE2"/>
    <w:rsid w:val="00B10D02"/>
    <w:rsid w:val="00B11B66"/>
    <w:rsid w:val="00B12626"/>
    <w:rsid w:val="00B12FA1"/>
    <w:rsid w:val="00B15503"/>
    <w:rsid w:val="00B159B2"/>
    <w:rsid w:val="00B201E2"/>
    <w:rsid w:val="00B20DD4"/>
    <w:rsid w:val="00B2308E"/>
    <w:rsid w:val="00B24E56"/>
    <w:rsid w:val="00B30512"/>
    <w:rsid w:val="00B30C05"/>
    <w:rsid w:val="00B31245"/>
    <w:rsid w:val="00B31265"/>
    <w:rsid w:val="00B314A5"/>
    <w:rsid w:val="00B31594"/>
    <w:rsid w:val="00B325F2"/>
    <w:rsid w:val="00B33677"/>
    <w:rsid w:val="00B33D96"/>
    <w:rsid w:val="00B341B7"/>
    <w:rsid w:val="00B36BF8"/>
    <w:rsid w:val="00B37DFF"/>
    <w:rsid w:val="00B443E4"/>
    <w:rsid w:val="00B44DEC"/>
    <w:rsid w:val="00B51E3E"/>
    <w:rsid w:val="00B52D3D"/>
    <w:rsid w:val="00B5484D"/>
    <w:rsid w:val="00B548E0"/>
    <w:rsid w:val="00B563EA"/>
    <w:rsid w:val="00B56CDF"/>
    <w:rsid w:val="00B60E51"/>
    <w:rsid w:val="00B61024"/>
    <w:rsid w:val="00B63A54"/>
    <w:rsid w:val="00B63B68"/>
    <w:rsid w:val="00B65A2D"/>
    <w:rsid w:val="00B676A5"/>
    <w:rsid w:val="00B71F94"/>
    <w:rsid w:val="00B730B4"/>
    <w:rsid w:val="00B75BE1"/>
    <w:rsid w:val="00B76394"/>
    <w:rsid w:val="00B77D18"/>
    <w:rsid w:val="00B8313A"/>
    <w:rsid w:val="00B85778"/>
    <w:rsid w:val="00B85865"/>
    <w:rsid w:val="00B861B5"/>
    <w:rsid w:val="00B868C2"/>
    <w:rsid w:val="00B8741A"/>
    <w:rsid w:val="00B9007F"/>
    <w:rsid w:val="00B9010A"/>
    <w:rsid w:val="00B9306C"/>
    <w:rsid w:val="00B93503"/>
    <w:rsid w:val="00B93945"/>
    <w:rsid w:val="00B943C7"/>
    <w:rsid w:val="00B94C55"/>
    <w:rsid w:val="00B96A1C"/>
    <w:rsid w:val="00B96AD7"/>
    <w:rsid w:val="00B978F1"/>
    <w:rsid w:val="00BA1380"/>
    <w:rsid w:val="00BA2EEE"/>
    <w:rsid w:val="00BA31B0"/>
    <w:rsid w:val="00BA31E8"/>
    <w:rsid w:val="00BA5257"/>
    <w:rsid w:val="00BA55E0"/>
    <w:rsid w:val="00BA6780"/>
    <w:rsid w:val="00BA6BD4"/>
    <w:rsid w:val="00BA6C7A"/>
    <w:rsid w:val="00BB0410"/>
    <w:rsid w:val="00BB0718"/>
    <w:rsid w:val="00BB17D1"/>
    <w:rsid w:val="00BB26D7"/>
    <w:rsid w:val="00BB2DB3"/>
    <w:rsid w:val="00BB2EB9"/>
    <w:rsid w:val="00BB3752"/>
    <w:rsid w:val="00BB4197"/>
    <w:rsid w:val="00BB6688"/>
    <w:rsid w:val="00BC0776"/>
    <w:rsid w:val="00BC17E4"/>
    <w:rsid w:val="00BC2661"/>
    <w:rsid w:val="00BC26D4"/>
    <w:rsid w:val="00BC348E"/>
    <w:rsid w:val="00BC41A7"/>
    <w:rsid w:val="00BC4331"/>
    <w:rsid w:val="00BC5BAF"/>
    <w:rsid w:val="00BC7A64"/>
    <w:rsid w:val="00BD0A1A"/>
    <w:rsid w:val="00BD3829"/>
    <w:rsid w:val="00BD3C40"/>
    <w:rsid w:val="00BD4BB2"/>
    <w:rsid w:val="00BD6A04"/>
    <w:rsid w:val="00BD7070"/>
    <w:rsid w:val="00BE03B5"/>
    <w:rsid w:val="00BE0C80"/>
    <w:rsid w:val="00BE4046"/>
    <w:rsid w:val="00BE4330"/>
    <w:rsid w:val="00BF0F5D"/>
    <w:rsid w:val="00BF18FA"/>
    <w:rsid w:val="00BF1E97"/>
    <w:rsid w:val="00BF2316"/>
    <w:rsid w:val="00BF2A42"/>
    <w:rsid w:val="00BF2AB4"/>
    <w:rsid w:val="00BF30D7"/>
    <w:rsid w:val="00BF310D"/>
    <w:rsid w:val="00BF3E52"/>
    <w:rsid w:val="00BF40B8"/>
    <w:rsid w:val="00BF55F9"/>
    <w:rsid w:val="00C02B93"/>
    <w:rsid w:val="00C03D8C"/>
    <w:rsid w:val="00C04062"/>
    <w:rsid w:val="00C055EC"/>
    <w:rsid w:val="00C0635E"/>
    <w:rsid w:val="00C075CF"/>
    <w:rsid w:val="00C10DC9"/>
    <w:rsid w:val="00C11C71"/>
    <w:rsid w:val="00C12650"/>
    <w:rsid w:val="00C12FB3"/>
    <w:rsid w:val="00C16AC3"/>
    <w:rsid w:val="00C17341"/>
    <w:rsid w:val="00C202CC"/>
    <w:rsid w:val="00C20D1F"/>
    <w:rsid w:val="00C2134C"/>
    <w:rsid w:val="00C22500"/>
    <w:rsid w:val="00C2255A"/>
    <w:rsid w:val="00C22B53"/>
    <w:rsid w:val="00C24931"/>
    <w:rsid w:val="00C24EEF"/>
    <w:rsid w:val="00C2510C"/>
    <w:rsid w:val="00C25CF6"/>
    <w:rsid w:val="00C25D43"/>
    <w:rsid w:val="00C26C36"/>
    <w:rsid w:val="00C278F3"/>
    <w:rsid w:val="00C27EEB"/>
    <w:rsid w:val="00C30997"/>
    <w:rsid w:val="00C3135A"/>
    <w:rsid w:val="00C31641"/>
    <w:rsid w:val="00C3182D"/>
    <w:rsid w:val="00C31D74"/>
    <w:rsid w:val="00C32768"/>
    <w:rsid w:val="00C33328"/>
    <w:rsid w:val="00C335B5"/>
    <w:rsid w:val="00C34B43"/>
    <w:rsid w:val="00C36492"/>
    <w:rsid w:val="00C36B26"/>
    <w:rsid w:val="00C416D0"/>
    <w:rsid w:val="00C42BE2"/>
    <w:rsid w:val="00C42F5E"/>
    <w:rsid w:val="00C431DF"/>
    <w:rsid w:val="00C447D3"/>
    <w:rsid w:val="00C4496B"/>
    <w:rsid w:val="00C452E5"/>
    <w:rsid w:val="00C456BD"/>
    <w:rsid w:val="00C45896"/>
    <w:rsid w:val="00C460B3"/>
    <w:rsid w:val="00C474EC"/>
    <w:rsid w:val="00C47CA8"/>
    <w:rsid w:val="00C50494"/>
    <w:rsid w:val="00C52BE3"/>
    <w:rsid w:val="00C530DC"/>
    <w:rsid w:val="00C5350D"/>
    <w:rsid w:val="00C54320"/>
    <w:rsid w:val="00C556EA"/>
    <w:rsid w:val="00C6123C"/>
    <w:rsid w:val="00C6217D"/>
    <w:rsid w:val="00C62983"/>
    <w:rsid w:val="00C6311A"/>
    <w:rsid w:val="00C661B3"/>
    <w:rsid w:val="00C66C19"/>
    <w:rsid w:val="00C66D95"/>
    <w:rsid w:val="00C70080"/>
    <w:rsid w:val="00C7053C"/>
    <w:rsid w:val="00C7084D"/>
    <w:rsid w:val="00C71928"/>
    <w:rsid w:val="00C71C12"/>
    <w:rsid w:val="00C7315E"/>
    <w:rsid w:val="00C732EA"/>
    <w:rsid w:val="00C75895"/>
    <w:rsid w:val="00C8032D"/>
    <w:rsid w:val="00C8094E"/>
    <w:rsid w:val="00C80D3C"/>
    <w:rsid w:val="00C81C38"/>
    <w:rsid w:val="00C83C9F"/>
    <w:rsid w:val="00C87517"/>
    <w:rsid w:val="00C87CFC"/>
    <w:rsid w:val="00C87FBC"/>
    <w:rsid w:val="00C90940"/>
    <w:rsid w:val="00C91635"/>
    <w:rsid w:val="00C930E4"/>
    <w:rsid w:val="00C94725"/>
    <w:rsid w:val="00C94840"/>
    <w:rsid w:val="00CA313C"/>
    <w:rsid w:val="00CA4EE3"/>
    <w:rsid w:val="00CA5B31"/>
    <w:rsid w:val="00CA7338"/>
    <w:rsid w:val="00CA7BA9"/>
    <w:rsid w:val="00CB027F"/>
    <w:rsid w:val="00CB1A22"/>
    <w:rsid w:val="00CB36BC"/>
    <w:rsid w:val="00CB4ED1"/>
    <w:rsid w:val="00CB5BF2"/>
    <w:rsid w:val="00CB6ABE"/>
    <w:rsid w:val="00CB760E"/>
    <w:rsid w:val="00CB7F6C"/>
    <w:rsid w:val="00CC0E70"/>
    <w:rsid w:val="00CC0EBB"/>
    <w:rsid w:val="00CC1572"/>
    <w:rsid w:val="00CC2E71"/>
    <w:rsid w:val="00CC50F4"/>
    <w:rsid w:val="00CC5D20"/>
    <w:rsid w:val="00CC6297"/>
    <w:rsid w:val="00CC7690"/>
    <w:rsid w:val="00CD11F7"/>
    <w:rsid w:val="00CD1986"/>
    <w:rsid w:val="00CD1BC0"/>
    <w:rsid w:val="00CD1CAD"/>
    <w:rsid w:val="00CD2B80"/>
    <w:rsid w:val="00CD4178"/>
    <w:rsid w:val="00CD54BF"/>
    <w:rsid w:val="00CE0A2B"/>
    <w:rsid w:val="00CE12B0"/>
    <w:rsid w:val="00CE2C15"/>
    <w:rsid w:val="00CE4D5C"/>
    <w:rsid w:val="00CE5CA4"/>
    <w:rsid w:val="00CE6118"/>
    <w:rsid w:val="00CE70CC"/>
    <w:rsid w:val="00CE7F72"/>
    <w:rsid w:val="00CF05DA"/>
    <w:rsid w:val="00CF2263"/>
    <w:rsid w:val="00CF58EB"/>
    <w:rsid w:val="00CF5907"/>
    <w:rsid w:val="00CF5F9E"/>
    <w:rsid w:val="00CF6FEC"/>
    <w:rsid w:val="00D0106E"/>
    <w:rsid w:val="00D02197"/>
    <w:rsid w:val="00D02881"/>
    <w:rsid w:val="00D05449"/>
    <w:rsid w:val="00D06383"/>
    <w:rsid w:val="00D0712B"/>
    <w:rsid w:val="00D10A4B"/>
    <w:rsid w:val="00D1228D"/>
    <w:rsid w:val="00D20B3C"/>
    <w:rsid w:val="00D20E85"/>
    <w:rsid w:val="00D21B3A"/>
    <w:rsid w:val="00D24615"/>
    <w:rsid w:val="00D24E21"/>
    <w:rsid w:val="00D25ACC"/>
    <w:rsid w:val="00D25FB7"/>
    <w:rsid w:val="00D27649"/>
    <w:rsid w:val="00D30B4D"/>
    <w:rsid w:val="00D31FC2"/>
    <w:rsid w:val="00D323AF"/>
    <w:rsid w:val="00D333F1"/>
    <w:rsid w:val="00D33571"/>
    <w:rsid w:val="00D3549F"/>
    <w:rsid w:val="00D35E68"/>
    <w:rsid w:val="00D36FDF"/>
    <w:rsid w:val="00D37842"/>
    <w:rsid w:val="00D41607"/>
    <w:rsid w:val="00D416D9"/>
    <w:rsid w:val="00D42641"/>
    <w:rsid w:val="00D42DC2"/>
    <w:rsid w:val="00D4302B"/>
    <w:rsid w:val="00D430A1"/>
    <w:rsid w:val="00D435BE"/>
    <w:rsid w:val="00D46161"/>
    <w:rsid w:val="00D469E4"/>
    <w:rsid w:val="00D47BED"/>
    <w:rsid w:val="00D51270"/>
    <w:rsid w:val="00D5161A"/>
    <w:rsid w:val="00D522EA"/>
    <w:rsid w:val="00D52733"/>
    <w:rsid w:val="00D537E1"/>
    <w:rsid w:val="00D5433D"/>
    <w:rsid w:val="00D5552B"/>
    <w:rsid w:val="00D55BB2"/>
    <w:rsid w:val="00D563C8"/>
    <w:rsid w:val="00D57712"/>
    <w:rsid w:val="00D57760"/>
    <w:rsid w:val="00D6091A"/>
    <w:rsid w:val="00D6605A"/>
    <w:rsid w:val="00D6695F"/>
    <w:rsid w:val="00D67327"/>
    <w:rsid w:val="00D67427"/>
    <w:rsid w:val="00D67573"/>
    <w:rsid w:val="00D705F4"/>
    <w:rsid w:val="00D712C9"/>
    <w:rsid w:val="00D73720"/>
    <w:rsid w:val="00D73797"/>
    <w:rsid w:val="00D747D8"/>
    <w:rsid w:val="00D75644"/>
    <w:rsid w:val="00D7652A"/>
    <w:rsid w:val="00D76E3D"/>
    <w:rsid w:val="00D77F67"/>
    <w:rsid w:val="00D805F4"/>
    <w:rsid w:val="00D810BE"/>
    <w:rsid w:val="00D81656"/>
    <w:rsid w:val="00D82ECB"/>
    <w:rsid w:val="00D83A4D"/>
    <w:rsid w:val="00D83D87"/>
    <w:rsid w:val="00D84A6D"/>
    <w:rsid w:val="00D84EE2"/>
    <w:rsid w:val="00D858BA"/>
    <w:rsid w:val="00D86536"/>
    <w:rsid w:val="00D86A30"/>
    <w:rsid w:val="00D86B56"/>
    <w:rsid w:val="00D93FAE"/>
    <w:rsid w:val="00D94848"/>
    <w:rsid w:val="00D955E6"/>
    <w:rsid w:val="00D975C2"/>
    <w:rsid w:val="00D97CB4"/>
    <w:rsid w:val="00D97DD4"/>
    <w:rsid w:val="00DA5A8A"/>
    <w:rsid w:val="00DA5C8E"/>
    <w:rsid w:val="00DA7480"/>
    <w:rsid w:val="00DB0480"/>
    <w:rsid w:val="00DB1170"/>
    <w:rsid w:val="00DB17BE"/>
    <w:rsid w:val="00DB1EE7"/>
    <w:rsid w:val="00DB26CD"/>
    <w:rsid w:val="00DB3897"/>
    <w:rsid w:val="00DB441C"/>
    <w:rsid w:val="00DB44AF"/>
    <w:rsid w:val="00DB4F66"/>
    <w:rsid w:val="00DC0D57"/>
    <w:rsid w:val="00DC15E8"/>
    <w:rsid w:val="00DC169F"/>
    <w:rsid w:val="00DC1F58"/>
    <w:rsid w:val="00DC2367"/>
    <w:rsid w:val="00DC30D6"/>
    <w:rsid w:val="00DC3223"/>
    <w:rsid w:val="00DC339B"/>
    <w:rsid w:val="00DC5CA3"/>
    <w:rsid w:val="00DC5D40"/>
    <w:rsid w:val="00DC61B3"/>
    <w:rsid w:val="00DC6754"/>
    <w:rsid w:val="00DC69A7"/>
    <w:rsid w:val="00DC7239"/>
    <w:rsid w:val="00DC776C"/>
    <w:rsid w:val="00DD038C"/>
    <w:rsid w:val="00DD0A72"/>
    <w:rsid w:val="00DD0C08"/>
    <w:rsid w:val="00DD0D24"/>
    <w:rsid w:val="00DD12DF"/>
    <w:rsid w:val="00DD2DA5"/>
    <w:rsid w:val="00DD30E9"/>
    <w:rsid w:val="00DD4F47"/>
    <w:rsid w:val="00DD6EF5"/>
    <w:rsid w:val="00DD7FBB"/>
    <w:rsid w:val="00DE0B9F"/>
    <w:rsid w:val="00DE2A9E"/>
    <w:rsid w:val="00DE2AE1"/>
    <w:rsid w:val="00DE2C97"/>
    <w:rsid w:val="00DE4238"/>
    <w:rsid w:val="00DE5057"/>
    <w:rsid w:val="00DE657F"/>
    <w:rsid w:val="00DE659D"/>
    <w:rsid w:val="00DF1218"/>
    <w:rsid w:val="00DF17D8"/>
    <w:rsid w:val="00DF53BE"/>
    <w:rsid w:val="00DF6462"/>
    <w:rsid w:val="00DF6EB0"/>
    <w:rsid w:val="00E000E0"/>
    <w:rsid w:val="00E00706"/>
    <w:rsid w:val="00E00B8D"/>
    <w:rsid w:val="00E01B71"/>
    <w:rsid w:val="00E02FA0"/>
    <w:rsid w:val="00E03358"/>
    <w:rsid w:val="00E036DC"/>
    <w:rsid w:val="00E0490F"/>
    <w:rsid w:val="00E04967"/>
    <w:rsid w:val="00E05D46"/>
    <w:rsid w:val="00E067A7"/>
    <w:rsid w:val="00E07A8C"/>
    <w:rsid w:val="00E10454"/>
    <w:rsid w:val="00E106FE"/>
    <w:rsid w:val="00E112E5"/>
    <w:rsid w:val="00E122D8"/>
    <w:rsid w:val="00E12CC8"/>
    <w:rsid w:val="00E13581"/>
    <w:rsid w:val="00E13714"/>
    <w:rsid w:val="00E14A8F"/>
    <w:rsid w:val="00E14F7A"/>
    <w:rsid w:val="00E15352"/>
    <w:rsid w:val="00E160F0"/>
    <w:rsid w:val="00E16D5F"/>
    <w:rsid w:val="00E17ED3"/>
    <w:rsid w:val="00E20D68"/>
    <w:rsid w:val="00E218ED"/>
    <w:rsid w:val="00E21CC7"/>
    <w:rsid w:val="00E223D2"/>
    <w:rsid w:val="00E22F8E"/>
    <w:rsid w:val="00E23694"/>
    <w:rsid w:val="00E23B6F"/>
    <w:rsid w:val="00E24D9E"/>
    <w:rsid w:val="00E25849"/>
    <w:rsid w:val="00E26821"/>
    <w:rsid w:val="00E26D6B"/>
    <w:rsid w:val="00E31298"/>
    <w:rsid w:val="00E31364"/>
    <w:rsid w:val="00E3197E"/>
    <w:rsid w:val="00E32EED"/>
    <w:rsid w:val="00E342F8"/>
    <w:rsid w:val="00E351ED"/>
    <w:rsid w:val="00E35936"/>
    <w:rsid w:val="00E37FAB"/>
    <w:rsid w:val="00E4029C"/>
    <w:rsid w:val="00E407BA"/>
    <w:rsid w:val="00E40C21"/>
    <w:rsid w:val="00E42A6E"/>
    <w:rsid w:val="00E42B19"/>
    <w:rsid w:val="00E447B1"/>
    <w:rsid w:val="00E45811"/>
    <w:rsid w:val="00E46581"/>
    <w:rsid w:val="00E510A7"/>
    <w:rsid w:val="00E514AA"/>
    <w:rsid w:val="00E5247A"/>
    <w:rsid w:val="00E55E62"/>
    <w:rsid w:val="00E56314"/>
    <w:rsid w:val="00E6034B"/>
    <w:rsid w:val="00E604A4"/>
    <w:rsid w:val="00E60C94"/>
    <w:rsid w:val="00E6549E"/>
    <w:rsid w:val="00E65EDE"/>
    <w:rsid w:val="00E67FAE"/>
    <w:rsid w:val="00E70826"/>
    <w:rsid w:val="00E70F81"/>
    <w:rsid w:val="00E71499"/>
    <w:rsid w:val="00E719B8"/>
    <w:rsid w:val="00E72628"/>
    <w:rsid w:val="00E740F6"/>
    <w:rsid w:val="00E76866"/>
    <w:rsid w:val="00E77055"/>
    <w:rsid w:val="00E77460"/>
    <w:rsid w:val="00E77D64"/>
    <w:rsid w:val="00E81DE8"/>
    <w:rsid w:val="00E82E61"/>
    <w:rsid w:val="00E83ABC"/>
    <w:rsid w:val="00E844F2"/>
    <w:rsid w:val="00E84BC3"/>
    <w:rsid w:val="00E8525A"/>
    <w:rsid w:val="00E8713F"/>
    <w:rsid w:val="00E90AD0"/>
    <w:rsid w:val="00E92AA7"/>
    <w:rsid w:val="00E92FCB"/>
    <w:rsid w:val="00E942DF"/>
    <w:rsid w:val="00E94571"/>
    <w:rsid w:val="00EA147F"/>
    <w:rsid w:val="00EA2249"/>
    <w:rsid w:val="00EA370D"/>
    <w:rsid w:val="00EA39D7"/>
    <w:rsid w:val="00EA4A27"/>
    <w:rsid w:val="00EA4FA6"/>
    <w:rsid w:val="00EA66AC"/>
    <w:rsid w:val="00EA7BDC"/>
    <w:rsid w:val="00EB0B85"/>
    <w:rsid w:val="00EB0E73"/>
    <w:rsid w:val="00EB0ECF"/>
    <w:rsid w:val="00EB1A25"/>
    <w:rsid w:val="00EB383F"/>
    <w:rsid w:val="00EB4406"/>
    <w:rsid w:val="00EB47E5"/>
    <w:rsid w:val="00EB495D"/>
    <w:rsid w:val="00EB65F0"/>
    <w:rsid w:val="00EB758B"/>
    <w:rsid w:val="00EC0888"/>
    <w:rsid w:val="00EC2D99"/>
    <w:rsid w:val="00EC4C1C"/>
    <w:rsid w:val="00EC50C4"/>
    <w:rsid w:val="00EC64FD"/>
    <w:rsid w:val="00EC6BAE"/>
    <w:rsid w:val="00EC7363"/>
    <w:rsid w:val="00ED0112"/>
    <w:rsid w:val="00ED03AB"/>
    <w:rsid w:val="00ED1580"/>
    <w:rsid w:val="00ED1963"/>
    <w:rsid w:val="00ED1CD4"/>
    <w:rsid w:val="00ED1D2B"/>
    <w:rsid w:val="00ED2096"/>
    <w:rsid w:val="00ED34D7"/>
    <w:rsid w:val="00ED484B"/>
    <w:rsid w:val="00ED64B5"/>
    <w:rsid w:val="00ED65A1"/>
    <w:rsid w:val="00EE31E4"/>
    <w:rsid w:val="00EE3EC4"/>
    <w:rsid w:val="00EE47B8"/>
    <w:rsid w:val="00EE5112"/>
    <w:rsid w:val="00EE62E9"/>
    <w:rsid w:val="00EE6481"/>
    <w:rsid w:val="00EE7CCA"/>
    <w:rsid w:val="00EF0E81"/>
    <w:rsid w:val="00EF0FED"/>
    <w:rsid w:val="00EF1911"/>
    <w:rsid w:val="00EF286A"/>
    <w:rsid w:val="00EF600F"/>
    <w:rsid w:val="00EF6730"/>
    <w:rsid w:val="00EF6A51"/>
    <w:rsid w:val="00F01C5E"/>
    <w:rsid w:val="00F0249E"/>
    <w:rsid w:val="00F054DD"/>
    <w:rsid w:val="00F06E53"/>
    <w:rsid w:val="00F13AC1"/>
    <w:rsid w:val="00F13DB5"/>
    <w:rsid w:val="00F14988"/>
    <w:rsid w:val="00F15B77"/>
    <w:rsid w:val="00F16A14"/>
    <w:rsid w:val="00F21299"/>
    <w:rsid w:val="00F2457D"/>
    <w:rsid w:val="00F257F7"/>
    <w:rsid w:val="00F26275"/>
    <w:rsid w:val="00F277DD"/>
    <w:rsid w:val="00F277F9"/>
    <w:rsid w:val="00F27A31"/>
    <w:rsid w:val="00F309AB"/>
    <w:rsid w:val="00F33444"/>
    <w:rsid w:val="00F355F3"/>
    <w:rsid w:val="00F362D7"/>
    <w:rsid w:val="00F37201"/>
    <w:rsid w:val="00F37D7B"/>
    <w:rsid w:val="00F413EC"/>
    <w:rsid w:val="00F41A92"/>
    <w:rsid w:val="00F4258D"/>
    <w:rsid w:val="00F43B7D"/>
    <w:rsid w:val="00F43BC7"/>
    <w:rsid w:val="00F4457D"/>
    <w:rsid w:val="00F4533B"/>
    <w:rsid w:val="00F4559D"/>
    <w:rsid w:val="00F45F94"/>
    <w:rsid w:val="00F5314C"/>
    <w:rsid w:val="00F53C36"/>
    <w:rsid w:val="00F54875"/>
    <w:rsid w:val="00F553DA"/>
    <w:rsid w:val="00F55C13"/>
    <w:rsid w:val="00F55C45"/>
    <w:rsid w:val="00F5688C"/>
    <w:rsid w:val="00F60048"/>
    <w:rsid w:val="00F6084F"/>
    <w:rsid w:val="00F60B32"/>
    <w:rsid w:val="00F60DC5"/>
    <w:rsid w:val="00F623F2"/>
    <w:rsid w:val="00F635DD"/>
    <w:rsid w:val="00F639AB"/>
    <w:rsid w:val="00F63B90"/>
    <w:rsid w:val="00F6627B"/>
    <w:rsid w:val="00F66AEA"/>
    <w:rsid w:val="00F67460"/>
    <w:rsid w:val="00F731BC"/>
    <w:rsid w:val="00F73219"/>
    <w:rsid w:val="00F7336E"/>
    <w:rsid w:val="00F734F2"/>
    <w:rsid w:val="00F74E78"/>
    <w:rsid w:val="00F75052"/>
    <w:rsid w:val="00F7601C"/>
    <w:rsid w:val="00F804D3"/>
    <w:rsid w:val="00F80A55"/>
    <w:rsid w:val="00F816CB"/>
    <w:rsid w:val="00F81CD2"/>
    <w:rsid w:val="00F82641"/>
    <w:rsid w:val="00F82FF5"/>
    <w:rsid w:val="00F840BE"/>
    <w:rsid w:val="00F8423C"/>
    <w:rsid w:val="00F85C1C"/>
    <w:rsid w:val="00F87996"/>
    <w:rsid w:val="00F90F18"/>
    <w:rsid w:val="00F91388"/>
    <w:rsid w:val="00F91BFE"/>
    <w:rsid w:val="00F930D7"/>
    <w:rsid w:val="00F937E4"/>
    <w:rsid w:val="00F93AC4"/>
    <w:rsid w:val="00F95EE7"/>
    <w:rsid w:val="00F96F83"/>
    <w:rsid w:val="00F97E3E"/>
    <w:rsid w:val="00FA2B32"/>
    <w:rsid w:val="00FA3269"/>
    <w:rsid w:val="00FA39E6"/>
    <w:rsid w:val="00FA47C0"/>
    <w:rsid w:val="00FA49FE"/>
    <w:rsid w:val="00FA4AAE"/>
    <w:rsid w:val="00FA4FDF"/>
    <w:rsid w:val="00FA6851"/>
    <w:rsid w:val="00FA6DB2"/>
    <w:rsid w:val="00FA7BC9"/>
    <w:rsid w:val="00FB3002"/>
    <w:rsid w:val="00FB378E"/>
    <w:rsid w:val="00FB37F1"/>
    <w:rsid w:val="00FB47C0"/>
    <w:rsid w:val="00FB501B"/>
    <w:rsid w:val="00FB6F9D"/>
    <w:rsid w:val="00FB719A"/>
    <w:rsid w:val="00FB7607"/>
    <w:rsid w:val="00FB7770"/>
    <w:rsid w:val="00FC00CB"/>
    <w:rsid w:val="00FC5347"/>
    <w:rsid w:val="00FC5525"/>
    <w:rsid w:val="00FD0114"/>
    <w:rsid w:val="00FD347D"/>
    <w:rsid w:val="00FD3B91"/>
    <w:rsid w:val="00FD466B"/>
    <w:rsid w:val="00FD4E32"/>
    <w:rsid w:val="00FD50EE"/>
    <w:rsid w:val="00FD576B"/>
    <w:rsid w:val="00FD579E"/>
    <w:rsid w:val="00FD6845"/>
    <w:rsid w:val="00FD7893"/>
    <w:rsid w:val="00FE4516"/>
    <w:rsid w:val="00FE64C8"/>
    <w:rsid w:val="00FE7E19"/>
    <w:rsid w:val="00FF06EC"/>
    <w:rsid w:val="00FF1EDF"/>
    <w:rsid w:val="00FF2975"/>
    <w:rsid w:val="00FF3258"/>
    <w:rsid w:val="00FF4140"/>
    <w:rsid w:val="00FF47E1"/>
    <w:rsid w:val="00FF48C8"/>
    <w:rsid w:val="00FF6414"/>
    <w:rsid w:val="00FF72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1927D7-2BE0-4593-A747-2E0D5E76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
    <w:name w:val="List Bullet"/>
    <w:basedOn w:val="a7"/>
    <w:uiPriority w:val="99"/>
    <w:unhideWhenUsed/>
    <w:rsid w:val="00AC3DA8"/>
    <w:pPr>
      <w:numPr>
        <w:numId w:val="9"/>
      </w:numPr>
      <w:contextualSpacing/>
    </w:pPr>
  </w:style>
  <w:style w:type="paragraph" w:styleId="afd">
    <w:name w:val="footnote text"/>
    <w:basedOn w:val="a7"/>
    <w:link w:val="afe"/>
    <w:uiPriority w:val="99"/>
    <w:unhideWhenUsed/>
    <w:rsid w:val="000E757A"/>
    <w:pPr>
      <w:snapToGrid w:val="0"/>
      <w:jc w:val="left"/>
    </w:pPr>
    <w:rPr>
      <w:sz w:val="20"/>
    </w:rPr>
  </w:style>
  <w:style w:type="character" w:customStyle="1" w:styleId="afe">
    <w:name w:val="註腳文字 字元"/>
    <w:basedOn w:val="a8"/>
    <w:link w:val="afd"/>
    <w:uiPriority w:val="99"/>
    <w:rsid w:val="000E757A"/>
    <w:rPr>
      <w:rFonts w:ascii="標楷體" w:eastAsia="標楷體"/>
      <w:kern w:val="2"/>
    </w:rPr>
  </w:style>
  <w:style w:type="character" w:styleId="aff">
    <w:name w:val="footnote reference"/>
    <w:basedOn w:val="a8"/>
    <w:uiPriority w:val="99"/>
    <w:semiHidden/>
    <w:unhideWhenUsed/>
    <w:rsid w:val="000E75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6B9D4-26A6-4557-ACF4-A553C10D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27</Pages>
  <Words>2225</Words>
  <Characters>12689</Characters>
  <Application>Microsoft Office Word</Application>
  <DocSecurity>0</DocSecurity>
  <Lines>105</Lines>
  <Paragraphs>29</Paragraphs>
  <ScaleCrop>false</ScaleCrop>
  <Company>cy</Company>
  <LinksUpToDate>false</LinksUpToDate>
  <CharactersWithSpaces>14885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江明潔</cp:lastModifiedBy>
  <cp:revision>2</cp:revision>
  <cp:lastPrinted>2015-06-11T03:52:00Z</cp:lastPrinted>
  <dcterms:created xsi:type="dcterms:W3CDTF">2019-07-11T07:55:00Z</dcterms:created>
  <dcterms:modified xsi:type="dcterms:W3CDTF">2019-07-11T07:55:00Z</dcterms:modified>
</cp:coreProperties>
</file>