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4"/>
      </w:pPr>
      <w:r w:rsidRPr="004D141F">
        <w:rPr>
          <w:rFonts w:hint="eastAsia"/>
        </w:rPr>
        <w:t>調查報告</w:t>
      </w:r>
    </w:p>
    <w:p w:rsidR="00E25849" w:rsidRPr="00E2590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6062F" w:rsidRPr="0036062F">
        <w:rPr>
          <w:rFonts w:hAnsi="標楷體" w:hint="eastAsia"/>
          <w:szCs w:val="32"/>
        </w:rPr>
        <w:t>據訴，律師法自30年制定施行至今已逾70年，歷經多次修法，現行條文仍諸多不合時宜。雖法務部自95年成立「律師法研究修正會」，並於104年兩度擬具修正草案函送行政院審查，惟內容</w:t>
      </w:r>
      <w:r w:rsidR="0036062F" w:rsidRPr="00AD12DF">
        <w:rPr>
          <w:rFonts w:hAnsi="標楷體" w:hint="eastAsia"/>
          <w:szCs w:val="32"/>
        </w:rPr>
        <w:t>似有違反律師自律自治精神</w:t>
      </w:r>
      <w:r w:rsidR="0036062F" w:rsidRPr="0036062F">
        <w:rPr>
          <w:rFonts w:hAnsi="標楷體" w:hint="eastAsia"/>
          <w:szCs w:val="32"/>
        </w:rPr>
        <w:t>，影響律師執業權益等諸多缺失；</w:t>
      </w:r>
      <w:r w:rsidR="0036062F" w:rsidRPr="00E2590D">
        <w:rPr>
          <w:rFonts w:hAnsi="標楷體" w:hint="eastAsia"/>
          <w:szCs w:val="32"/>
        </w:rPr>
        <w:t>又修法延宕多時，致使律師團體分裂，</w:t>
      </w:r>
      <w:r w:rsidR="006D22C3" w:rsidRPr="00E2590D">
        <w:rPr>
          <w:rFonts w:hAnsi="標楷體" w:hint="eastAsia"/>
          <w:szCs w:val="32"/>
        </w:rPr>
        <w:t>臺北律師公會</w:t>
      </w:r>
      <w:r w:rsidR="0036062F" w:rsidRPr="00E2590D">
        <w:rPr>
          <w:rFonts w:hAnsi="標楷體" w:hint="eastAsia"/>
          <w:szCs w:val="32"/>
        </w:rPr>
        <w:t>退出律師公會全國聯合會，亦使各機關與律師團體間溝通滋生紛擾，爭議日漸增加等情。究法務部延遲修法時程原因為何？是否涉有違失？有深入調查之必要案。</w:t>
      </w:r>
    </w:p>
    <w:p w:rsidR="00E25849" w:rsidRPr="00E2590D"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E2590D">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13C9C" w:rsidRPr="00E2590D" w:rsidRDefault="00213C9C" w:rsidP="00E90AD0">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sidRPr="00E2590D">
        <w:rPr>
          <w:rFonts w:hint="eastAsia"/>
        </w:rPr>
        <w:t>本案經調閱</w:t>
      </w:r>
      <w:r w:rsidR="004D74ED" w:rsidRPr="00E2590D">
        <w:rPr>
          <w:rFonts w:hAnsi="標楷體" w:hint="eastAsia"/>
        </w:rPr>
        <w:t>法務部之</w:t>
      </w:r>
      <w:r w:rsidRPr="00E2590D">
        <w:rPr>
          <w:rFonts w:hint="eastAsia"/>
        </w:rPr>
        <w:t>卷證資料，並於民國(下同)</w:t>
      </w:r>
      <w:r w:rsidR="004D74ED" w:rsidRPr="00E2590D">
        <w:rPr>
          <w:rFonts w:hint="eastAsia"/>
        </w:rPr>
        <w:t>108</w:t>
      </w:r>
      <w:r w:rsidRPr="00E2590D">
        <w:rPr>
          <w:rFonts w:hint="eastAsia"/>
        </w:rPr>
        <w:t xml:space="preserve"> 年</w:t>
      </w:r>
      <w:r w:rsidR="004D74ED" w:rsidRPr="00E2590D">
        <w:rPr>
          <w:rFonts w:hint="eastAsia"/>
        </w:rPr>
        <w:t>3</w:t>
      </w:r>
      <w:r w:rsidRPr="00E2590D">
        <w:rPr>
          <w:rFonts w:hint="eastAsia"/>
        </w:rPr>
        <w:t>月</w:t>
      </w:r>
      <w:r w:rsidR="004D74ED" w:rsidRPr="00E2590D">
        <w:rPr>
          <w:rFonts w:hint="eastAsia"/>
        </w:rPr>
        <w:t>25</w:t>
      </w:r>
      <w:r w:rsidRPr="00E2590D">
        <w:rPr>
          <w:rFonts w:hint="eastAsia"/>
        </w:rPr>
        <w:t>日詢問</w:t>
      </w:r>
      <w:r w:rsidR="004D74ED" w:rsidRPr="00E2590D">
        <w:rPr>
          <w:rFonts w:hint="eastAsia"/>
        </w:rPr>
        <w:t>法務部檢察司司長王俊力等</w:t>
      </w:r>
      <w:r w:rsidRPr="00E2590D">
        <w:rPr>
          <w:rFonts w:hint="eastAsia"/>
        </w:rPr>
        <w:t>人員，</w:t>
      </w:r>
      <w:r w:rsidR="00C75895" w:rsidRPr="00E2590D">
        <w:rPr>
          <w:rFonts w:hint="eastAsia"/>
        </w:rPr>
        <w:t>茲綜整調查事實如下：</w:t>
      </w:r>
    </w:p>
    <w:p w:rsidR="002F759E" w:rsidRPr="00E2590D" w:rsidRDefault="002F759E" w:rsidP="002F759E">
      <w:pPr>
        <w:pStyle w:val="2"/>
        <w:ind w:left="1021"/>
        <w:rPr>
          <w:kern w:val="0"/>
          <w:szCs w:val="32"/>
        </w:rPr>
      </w:pPr>
      <w:r w:rsidRPr="00E2590D">
        <w:rPr>
          <w:rFonts w:hint="eastAsia"/>
          <w:kern w:val="0"/>
          <w:szCs w:val="32"/>
        </w:rPr>
        <w:t>律師法草案之大事</w:t>
      </w:r>
      <w:r w:rsidR="00040339">
        <w:rPr>
          <w:rFonts w:hint="eastAsia"/>
          <w:kern w:val="0"/>
          <w:szCs w:val="32"/>
        </w:rPr>
        <w:t>記</w:t>
      </w:r>
      <w:r w:rsidRPr="00E2590D">
        <w:rPr>
          <w:rFonts w:hint="eastAsia"/>
          <w:kern w:val="0"/>
          <w:szCs w:val="32"/>
        </w:rPr>
        <w:t>，如表1。</w:t>
      </w:r>
    </w:p>
    <w:p w:rsidR="002F759E" w:rsidRPr="00E2590D" w:rsidRDefault="002F759E" w:rsidP="002F759E">
      <w:pPr>
        <w:pStyle w:val="a3"/>
        <w:ind w:left="697" w:hanging="697"/>
        <w:rPr>
          <w:kern w:val="32"/>
          <w:sz w:val="32"/>
          <w:szCs w:val="32"/>
        </w:rPr>
      </w:pPr>
      <w:r w:rsidRPr="00E2590D">
        <w:rPr>
          <w:rFonts w:hint="eastAsia"/>
          <w:kern w:val="0"/>
          <w:sz w:val="32"/>
          <w:szCs w:val="32"/>
        </w:rPr>
        <w:t>律師法草案之大事</w:t>
      </w:r>
      <w:r w:rsidR="00040339">
        <w:rPr>
          <w:rFonts w:hint="eastAsia"/>
          <w:kern w:val="0"/>
          <w:sz w:val="32"/>
          <w:szCs w:val="32"/>
        </w:rPr>
        <w:t>記</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2F759E" w:rsidRPr="00E2590D" w:rsidTr="007B5EF1">
        <w:tc>
          <w:tcPr>
            <w:tcW w:w="2552" w:type="dxa"/>
          </w:tcPr>
          <w:p w:rsidR="002F759E" w:rsidRPr="00E2590D" w:rsidRDefault="002F759E" w:rsidP="007B5EF1">
            <w:pPr>
              <w:pStyle w:val="10"/>
              <w:ind w:leftChars="0" w:left="0" w:firstLineChars="0" w:firstLine="0"/>
              <w:jc w:val="center"/>
              <w:rPr>
                <w:szCs w:val="32"/>
              </w:rPr>
            </w:pPr>
            <w:r w:rsidRPr="00E2590D">
              <w:rPr>
                <w:rFonts w:hint="eastAsia"/>
                <w:szCs w:val="32"/>
              </w:rPr>
              <w:t>時間</w:t>
            </w:r>
          </w:p>
        </w:tc>
        <w:tc>
          <w:tcPr>
            <w:tcW w:w="6946" w:type="dxa"/>
          </w:tcPr>
          <w:p w:rsidR="002F759E" w:rsidRPr="00E2590D" w:rsidRDefault="002F759E" w:rsidP="007B5EF1">
            <w:pPr>
              <w:pStyle w:val="10"/>
              <w:ind w:leftChars="0" w:left="0" w:firstLineChars="0" w:firstLine="0"/>
              <w:jc w:val="center"/>
              <w:rPr>
                <w:szCs w:val="32"/>
              </w:rPr>
            </w:pPr>
            <w:r w:rsidRPr="00E2590D">
              <w:rPr>
                <w:rFonts w:hint="eastAsia"/>
                <w:szCs w:val="32"/>
              </w:rPr>
              <w:t>內容</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szCs w:val="32"/>
              </w:rPr>
              <w:t>104</w:t>
            </w:r>
            <w:r w:rsidRPr="00E2590D">
              <w:rPr>
                <w:rFonts w:hint="eastAsia"/>
                <w:szCs w:val="32"/>
              </w:rPr>
              <w:t>年</w:t>
            </w:r>
            <w:r w:rsidRPr="00E2590D">
              <w:rPr>
                <w:szCs w:val="32"/>
              </w:rPr>
              <w:t>1</w:t>
            </w:r>
            <w:r w:rsidRPr="00E2590D">
              <w:rPr>
                <w:rFonts w:hint="eastAsia"/>
                <w:szCs w:val="32"/>
              </w:rPr>
              <w:t>月</w:t>
            </w:r>
            <w:r w:rsidRPr="00E2590D">
              <w:rPr>
                <w:szCs w:val="32"/>
              </w:rPr>
              <w:t>9</w:t>
            </w:r>
            <w:r w:rsidRPr="00E2590D">
              <w:rPr>
                <w:rFonts w:hint="eastAsia"/>
                <w:szCs w:val="32"/>
              </w:rPr>
              <w:t>日</w:t>
            </w:r>
          </w:p>
        </w:tc>
        <w:tc>
          <w:tcPr>
            <w:tcW w:w="6946" w:type="dxa"/>
          </w:tcPr>
          <w:p w:rsidR="002F759E" w:rsidRPr="00E2590D" w:rsidRDefault="0054096A" w:rsidP="007B5EF1">
            <w:pPr>
              <w:pStyle w:val="10"/>
              <w:ind w:leftChars="0" w:left="0" w:firstLineChars="0" w:firstLine="0"/>
              <w:rPr>
                <w:szCs w:val="32"/>
              </w:rPr>
            </w:pPr>
            <w:r w:rsidRPr="00E2590D">
              <w:rPr>
                <w:rFonts w:hint="eastAsia"/>
                <w:szCs w:val="32"/>
              </w:rPr>
              <w:t>法務</w:t>
            </w:r>
            <w:r w:rsidR="002F759E" w:rsidRPr="00E2590D">
              <w:rPr>
                <w:rFonts w:hint="eastAsia"/>
                <w:szCs w:val="32"/>
              </w:rPr>
              <w:t>部將律師法修正草案相關資料函請行政院轉送立法院審議（</w:t>
            </w:r>
            <w:r w:rsidRPr="00E2590D">
              <w:rPr>
                <w:rFonts w:hint="eastAsia"/>
                <w:szCs w:val="32"/>
              </w:rPr>
              <w:t>該</w:t>
            </w:r>
            <w:r w:rsidR="002F759E" w:rsidRPr="00E2590D">
              <w:rPr>
                <w:rFonts w:hint="eastAsia"/>
                <w:szCs w:val="32"/>
              </w:rPr>
              <w:t>部</w:t>
            </w:r>
            <w:r w:rsidR="002F759E" w:rsidRPr="00E2590D">
              <w:rPr>
                <w:szCs w:val="32"/>
              </w:rPr>
              <w:t>104</w:t>
            </w:r>
            <w:r w:rsidR="002F759E" w:rsidRPr="00E2590D">
              <w:rPr>
                <w:rFonts w:hint="eastAsia"/>
                <w:szCs w:val="32"/>
              </w:rPr>
              <w:t>年</w:t>
            </w:r>
            <w:r w:rsidR="002F759E" w:rsidRPr="00E2590D">
              <w:rPr>
                <w:szCs w:val="32"/>
              </w:rPr>
              <w:t>1</w:t>
            </w:r>
            <w:r w:rsidR="002F759E" w:rsidRPr="00E2590D">
              <w:rPr>
                <w:rFonts w:hint="eastAsia"/>
                <w:szCs w:val="32"/>
              </w:rPr>
              <w:t>月</w:t>
            </w:r>
            <w:r w:rsidR="002F759E" w:rsidRPr="00E2590D">
              <w:rPr>
                <w:szCs w:val="32"/>
              </w:rPr>
              <w:t>9</w:t>
            </w:r>
            <w:r w:rsidR="002F759E" w:rsidRPr="00E2590D">
              <w:rPr>
                <w:rFonts w:hint="eastAsia"/>
                <w:szCs w:val="32"/>
              </w:rPr>
              <w:t>日法檢字第</w:t>
            </w:r>
            <w:r w:rsidR="002F759E" w:rsidRPr="00E2590D">
              <w:rPr>
                <w:szCs w:val="32"/>
              </w:rPr>
              <w:t>10404502190</w:t>
            </w:r>
            <w:r w:rsidR="002F759E" w:rsidRPr="00E2590D">
              <w:rPr>
                <w:rFonts w:hint="eastAsia"/>
                <w:szCs w:val="32"/>
              </w:rPr>
              <w:t>號函）。</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t>104年1月16日</w:t>
            </w:r>
          </w:p>
        </w:tc>
        <w:tc>
          <w:tcPr>
            <w:tcW w:w="6946" w:type="dxa"/>
          </w:tcPr>
          <w:p w:rsidR="002F759E" w:rsidRPr="00E2590D" w:rsidRDefault="0054096A" w:rsidP="007B5EF1">
            <w:pPr>
              <w:pStyle w:val="10"/>
              <w:ind w:leftChars="0" w:left="0" w:firstLineChars="0" w:firstLine="0"/>
              <w:rPr>
                <w:szCs w:val="32"/>
              </w:rPr>
            </w:pPr>
            <w:r w:rsidRPr="00E2590D">
              <w:rPr>
                <w:rFonts w:hint="eastAsia"/>
                <w:szCs w:val="32"/>
              </w:rPr>
              <w:t>行政院請各機關就該部所函報之律師法修正草案提供研提意見，並請該部彙整後再行回復（行政院104年1月16日院臺法議字第1040001593A號函）。</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t>104年12月14日</w:t>
            </w:r>
          </w:p>
        </w:tc>
        <w:tc>
          <w:tcPr>
            <w:tcW w:w="6946" w:type="dxa"/>
          </w:tcPr>
          <w:p w:rsidR="002F759E" w:rsidRPr="00E2590D" w:rsidRDefault="00D84085" w:rsidP="007B5EF1">
            <w:pPr>
              <w:pStyle w:val="10"/>
              <w:ind w:leftChars="0" w:left="0" w:firstLineChars="0" w:firstLine="0"/>
              <w:rPr>
                <w:szCs w:val="32"/>
              </w:rPr>
            </w:pPr>
            <w:r w:rsidRPr="00E2590D">
              <w:rPr>
                <w:rFonts w:hint="eastAsia"/>
                <w:szCs w:val="32"/>
              </w:rPr>
              <w:t>法務</w:t>
            </w:r>
            <w:r w:rsidR="0054096A" w:rsidRPr="00E2590D">
              <w:rPr>
                <w:rFonts w:hint="eastAsia"/>
                <w:szCs w:val="32"/>
              </w:rPr>
              <w:t>部就各機關之研提意見，檢送該部回應意見表及調整後之「律師法修正草案條文對照表」再行報行政院（該部104年12月14日法檢</w:t>
            </w:r>
            <w:r w:rsidR="0054096A" w:rsidRPr="00E2590D">
              <w:rPr>
                <w:rFonts w:hint="eastAsia"/>
                <w:szCs w:val="32"/>
              </w:rPr>
              <w:lastRenderedPageBreak/>
              <w:t>字第1040454790號函）。</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lastRenderedPageBreak/>
              <w:t>105年5月10日</w:t>
            </w:r>
          </w:p>
        </w:tc>
        <w:tc>
          <w:tcPr>
            <w:tcW w:w="6946" w:type="dxa"/>
          </w:tcPr>
          <w:p w:rsidR="002F759E" w:rsidRPr="00E2590D" w:rsidRDefault="0054096A" w:rsidP="007B5EF1">
            <w:pPr>
              <w:pStyle w:val="10"/>
              <w:ind w:leftChars="0" w:left="0" w:firstLineChars="0" w:firstLine="0"/>
              <w:rPr>
                <w:szCs w:val="32"/>
              </w:rPr>
            </w:pPr>
            <w:r w:rsidRPr="00E2590D">
              <w:rPr>
                <w:rFonts w:hint="eastAsia"/>
                <w:szCs w:val="32"/>
              </w:rPr>
              <w:t>行政院召開審查律師法修正草案會議。</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t>105年5月20日</w:t>
            </w:r>
          </w:p>
        </w:tc>
        <w:tc>
          <w:tcPr>
            <w:tcW w:w="6946" w:type="dxa"/>
          </w:tcPr>
          <w:p w:rsidR="002F759E" w:rsidRPr="00E2590D" w:rsidRDefault="0054096A" w:rsidP="00E9593B">
            <w:pPr>
              <w:pStyle w:val="10"/>
              <w:ind w:leftChars="0" w:left="0" w:firstLineChars="0" w:firstLine="0"/>
              <w:rPr>
                <w:szCs w:val="32"/>
              </w:rPr>
            </w:pPr>
            <w:r w:rsidRPr="00E2590D">
              <w:rPr>
                <w:rFonts w:hint="eastAsia"/>
                <w:szCs w:val="32"/>
              </w:rPr>
              <w:t>行政院秘書長就</w:t>
            </w:r>
            <w:r w:rsidR="004C7A6F" w:rsidRPr="00E2590D">
              <w:rPr>
                <w:rFonts w:hint="eastAsia"/>
                <w:szCs w:val="32"/>
              </w:rPr>
              <w:t>法務</w:t>
            </w:r>
            <w:r w:rsidRPr="00E2590D">
              <w:rPr>
                <w:rFonts w:hint="eastAsia"/>
                <w:szCs w:val="32"/>
              </w:rPr>
              <w:t>部104年1月9日</w:t>
            </w:r>
            <w:r w:rsidR="00E9593B">
              <w:rPr>
                <w:rFonts w:hint="eastAsia"/>
                <w:szCs w:val="32"/>
              </w:rPr>
              <w:t>及</w:t>
            </w:r>
            <w:r w:rsidR="00E9593B">
              <w:rPr>
                <w:rFonts w:hAnsi="標楷體" w:hint="eastAsia"/>
                <w:szCs w:val="32"/>
              </w:rPr>
              <w:t>104年12月14日</w:t>
            </w:r>
            <w:r w:rsidRPr="00E2590D">
              <w:rPr>
                <w:rFonts w:hint="eastAsia"/>
                <w:szCs w:val="32"/>
              </w:rPr>
              <w:t>所函報之律師法修正草案，函囑該部依105年5月10日該院審查律師法修正草案第2次會議結論及參酌該院與民間司法改革基金會及V Taiwan共同舉行律師法修法意見問卷調查之結果辦理（行政院秘書長105年5月20日院臺法字第1050163874號函）。</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t>105年8月22日</w:t>
            </w:r>
          </w:p>
        </w:tc>
        <w:tc>
          <w:tcPr>
            <w:tcW w:w="6946" w:type="dxa"/>
          </w:tcPr>
          <w:p w:rsidR="002F759E" w:rsidRPr="00E2590D" w:rsidRDefault="00D84085" w:rsidP="007B5EF1">
            <w:pPr>
              <w:pStyle w:val="10"/>
              <w:ind w:leftChars="0" w:left="0" w:firstLineChars="0" w:firstLine="0"/>
              <w:rPr>
                <w:szCs w:val="32"/>
              </w:rPr>
            </w:pPr>
            <w:r w:rsidRPr="00E2590D">
              <w:rPr>
                <w:rFonts w:hint="eastAsia"/>
                <w:szCs w:val="32"/>
              </w:rPr>
              <w:t>法務</w:t>
            </w:r>
            <w:r w:rsidR="0054096A" w:rsidRPr="00E2590D">
              <w:rPr>
                <w:rFonts w:hint="eastAsia"/>
                <w:szCs w:val="32"/>
              </w:rPr>
              <w:t>部函請</w:t>
            </w:r>
            <w:r w:rsidR="005A6A13" w:rsidRPr="00E2590D">
              <w:rPr>
                <w:szCs w:val="32"/>
              </w:rPr>
              <w:t>中華民國律師公會全國聯合會(下稱全聯會)</w:t>
            </w:r>
            <w:r w:rsidR="0054096A" w:rsidRPr="00E2590D">
              <w:rPr>
                <w:rFonts w:hint="eastAsia"/>
                <w:szCs w:val="32"/>
              </w:rPr>
              <w:t xml:space="preserve">，請該會就行政院所詢現行律師公會之核心業務及估算相關會費所需之議題提供相關資料（該部105年8月22日法檢字第10504530370號函）。 </w:t>
            </w:r>
          </w:p>
        </w:tc>
      </w:tr>
      <w:tr w:rsidR="0054096A" w:rsidRPr="00E2590D" w:rsidTr="007B5EF1">
        <w:tc>
          <w:tcPr>
            <w:tcW w:w="2552" w:type="dxa"/>
          </w:tcPr>
          <w:p w:rsidR="0054096A" w:rsidRPr="00E2590D" w:rsidRDefault="0054096A" w:rsidP="002F759E">
            <w:pPr>
              <w:pStyle w:val="10"/>
              <w:ind w:leftChars="0" w:left="0" w:firstLineChars="0" w:firstLine="0"/>
              <w:rPr>
                <w:rFonts w:hAnsi="標楷體"/>
                <w:szCs w:val="32"/>
              </w:rPr>
            </w:pPr>
            <w:r w:rsidRPr="00E2590D">
              <w:rPr>
                <w:rFonts w:hAnsi="標楷體" w:hint="eastAsia"/>
                <w:szCs w:val="32"/>
              </w:rPr>
              <w:t>105年11月3日</w:t>
            </w:r>
          </w:p>
        </w:tc>
        <w:tc>
          <w:tcPr>
            <w:tcW w:w="6946" w:type="dxa"/>
          </w:tcPr>
          <w:p w:rsidR="0054096A" w:rsidRPr="00E2590D" w:rsidRDefault="00DE62FD" w:rsidP="00E5135B">
            <w:pPr>
              <w:pStyle w:val="10"/>
              <w:ind w:leftChars="0" w:left="0" w:firstLineChars="0" w:firstLine="0"/>
              <w:rPr>
                <w:szCs w:val="32"/>
              </w:rPr>
            </w:pPr>
            <w:r w:rsidRPr="00E2590D">
              <w:rPr>
                <w:rFonts w:hint="eastAsia"/>
                <w:szCs w:val="32"/>
              </w:rPr>
              <w:t>全聯會</w:t>
            </w:r>
            <w:r w:rsidR="0054096A" w:rsidRPr="00E2590D">
              <w:rPr>
                <w:rFonts w:hint="eastAsia"/>
                <w:szCs w:val="32"/>
              </w:rPr>
              <w:t>彙整相關資料後函</w:t>
            </w:r>
            <w:r w:rsidR="00DA33DD" w:rsidRPr="00E2590D">
              <w:rPr>
                <w:rFonts w:hint="eastAsia"/>
                <w:szCs w:val="32"/>
              </w:rPr>
              <w:t>復</w:t>
            </w:r>
            <w:r w:rsidR="00B05BE4" w:rsidRPr="00E2590D">
              <w:rPr>
                <w:rFonts w:hint="eastAsia"/>
                <w:szCs w:val="32"/>
              </w:rPr>
              <w:t>法務</w:t>
            </w:r>
            <w:r w:rsidR="0054096A" w:rsidRPr="00E2590D">
              <w:rPr>
                <w:rFonts w:hint="eastAsia"/>
                <w:szCs w:val="32"/>
              </w:rPr>
              <w:t>部（</w:t>
            </w:r>
            <w:r w:rsidRPr="00E2590D">
              <w:rPr>
                <w:rFonts w:hint="eastAsia"/>
                <w:szCs w:val="32"/>
              </w:rPr>
              <w:t>全聯會</w:t>
            </w:r>
            <w:r w:rsidR="0054096A" w:rsidRPr="00E2590D">
              <w:rPr>
                <w:rFonts w:hint="eastAsia"/>
                <w:szCs w:val="32"/>
              </w:rPr>
              <w:t>105年11月3日律聯字第105251號函）。</w:t>
            </w:r>
          </w:p>
        </w:tc>
      </w:tr>
      <w:tr w:rsidR="002F759E" w:rsidRPr="00E2590D" w:rsidTr="007B5EF1">
        <w:tc>
          <w:tcPr>
            <w:tcW w:w="2552" w:type="dxa"/>
          </w:tcPr>
          <w:p w:rsidR="002F759E" w:rsidRPr="00E2590D" w:rsidRDefault="0054096A" w:rsidP="002F759E">
            <w:pPr>
              <w:pStyle w:val="10"/>
              <w:ind w:leftChars="0" w:left="0" w:firstLineChars="0" w:firstLine="0"/>
              <w:rPr>
                <w:szCs w:val="32"/>
              </w:rPr>
            </w:pPr>
            <w:r w:rsidRPr="00E2590D">
              <w:rPr>
                <w:rFonts w:hAnsi="標楷體" w:hint="eastAsia"/>
                <w:szCs w:val="32"/>
              </w:rPr>
              <w:t>107年1月26日</w:t>
            </w:r>
          </w:p>
        </w:tc>
        <w:tc>
          <w:tcPr>
            <w:tcW w:w="6946" w:type="dxa"/>
          </w:tcPr>
          <w:p w:rsidR="002F759E" w:rsidRPr="00E2590D" w:rsidRDefault="00B05BE4" w:rsidP="007B5EF1">
            <w:pPr>
              <w:pStyle w:val="10"/>
              <w:ind w:leftChars="0" w:left="0" w:firstLineChars="0" w:firstLine="0"/>
              <w:rPr>
                <w:szCs w:val="32"/>
              </w:rPr>
            </w:pPr>
            <w:r w:rsidRPr="00E2590D">
              <w:rPr>
                <w:rFonts w:hint="eastAsia"/>
                <w:szCs w:val="32"/>
              </w:rPr>
              <w:t>法務</w:t>
            </w:r>
            <w:r w:rsidR="0054096A" w:rsidRPr="00E2590D">
              <w:rPr>
                <w:rFonts w:hint="eastAsia"/>
                <w:szCs w:val="32"/>
              </w:rPr>
              <w:t>部參照司法改革國是會議決議及行政院105年5月10日審查會議之意見，再行對外公告律師法修正草案。</w:t>
            </w:r>
          </w:p>
        </w:tc>
      </w:tr>
      <w:tr w:rsidR="002F759E" w:rsidRPr="00E2590D" w:rsidTr="007B5EF1">
        <w:tc>
          <w:tcPr>
            <w:tcW w:w="2552" w:type="dxa"/>
          </w:tcPr>
          <w:p w:rsidR="002F759E" w:rsidRPr="00E2590D" w:rsidRDefault="00FA6C8E" w:rsidP="002F759E">
            <w:pPr>
              <w:pStyle w:val="10"/>
              <w:ind w:leftChars="0" w:left="0" w:firstLineChars="0" w:firstLine="0"/>
              <w:rPr>
                <w:szCs w:val="32"/>
              </w:rPr>
            </w:pPr>
            <w:r w:rsidRPr="00E2590D">
              <w:rPr>
                <w:rFonts w:hAnsi="標楷體" w:hint="eastAsia"/>
                <w:szCs w:val="32"/>
              </w:rPr>
              <w:t>107年2月7日</w:t>
            </w:r>
          </w:p>
        </w:tc>
        <w:tc>
          <w:tcPr>
            <w:tcW w:w="6946" w:type="dxa"/>
          </w:tcPr>
          <w:p w:rsidR="002F759E" w:rsidRPr="00E2590D" w:rsidRDefault="00B05BE4" w:rsidP="007B5EF1">
            <w:pPr>
              <w:pStyle w:val="10"/>
              <w:ind w:leftChars="0" w:left="0" w:firstLineChars="0" w:firstLine="0"/>
              <w:rPr>
                <w:szCs w:val="32"/>
              </w:rPr>
            </w:pPr>
            <w:r w:rsidRPr="00E2590D">
              <w:rPr>
                <w:rFonts w:hint="eastAsia"/>
                <w:szCs w:val="32"/>
              </w:rPr>
              <w:t>法務</w:t>
            </w:r>
            <w:r w:rsidR="0054096A" w:rsidRPr="00E2590D">
              <w:rPr>
                <w:rFonts w:hint="eastAsia"/>
                <w:szCs w:val="32"/>
              </w:rPr>
              <w:t>部邀各律師公會召開「律師法修正草案暨相關業務說明會」。</w:t>
            </w:r>
          </w:p>
        </w:tc>
      </w:tr>
      <w:tr w:rsidR="00154118" w:rsidRPr="00E2590D" w:rsidTr="007B5EF1">
        <w:tc>
          <w:tcPr>
            <w:tcW w:w="2552" w:type="dxa"/>
          </w:tcPr>
          <w:p w:rsidR="00154118" w:rsidRPr="00E2590D" w:rsidRDefault="00154118" w:rsidP="00935D68">
            <w:pPr>
              <w:pStyle w:val="10"/>
              <w:ind w:leftChars="0" w:left="0" w:firstLineChars="0" w:firstLine="0"/>
              <w:rPr>
                <w:rFonts w:hAnsi="標楷體"/>
                <w:szCs w:val="32"/>
              </w:rPr>
            </w:pPr>
            <w:r w:rsidRPr="00E2590D">
              <w:rPr>
                <w:kern w:val="0"/>
                <w:szCs w:val="32"/>
              </w:rPr>
              <w:t>107</w:t>
            </w:r>
            <w:r w:rsidRPr="00E2590D">
              <w:rPr>
                <w:rFonts w:hint="eastAsia"/>
                <w:kern w:val="0"/>
                <w:szCs w:val="32"/>
              </w:rPr>
              <w:t>年</w:t>
            </w:r>
            <w:r w:rsidRPr="00E2590D">
              <w:rPr>
                <w:kern w:val="0"/>
                <w:szCs w:val="32"/>
              </w:rPr>
              <w:t>3</w:t>
            </w:r>
            <w:r w:rsidRPr="00E2590D">
              <w:rPr>
                <w:rFonts w:hint="eastAsia"/>
                <w:kern w:val="0"/>
                <w:szCs w:val="32"/>
              </w:rPr>
              <w:t>月</w:t>
            </w:r>
            <w:r w:rsidRPr="00E2590D">
              <w:rPr>
                <w:kern w:val="0"/>
                <w:szCs w:val="32"/>
              </w:rPr>
              <w:t>8</w:t>
            </w:r>
            <w:r w:rsidRPr="00E2590D">
              <w:rPr>
                <w:rFonts w:hint="eastAsia"/>
                <w:kern w:val="0"/>
                <w:szCs w:val="32"/>
              </w:rPr>
              <w:t>日</w:t>
            </w:r>
          </w:p>
        </w:tc>
        <w:tc>
          <w:tcPr>
            <w:tcW w:w="6946" w:type="dxa"/>
          </w:tcPr>
          <w:p w:rsidR="00154118" w:rsidRPr="00E2590D" w:rsidRDefault="00154118" w:rsidP="00E9593B">
            <w:pPr>
              <w:pStyle w:val="10"/>
              <w:ind w:leftChars="0" w:left="0" w:firstLineChars="0" w:firstLine="0"/>
              <w:rPr>
                <w:szCs w:val="32"/>
              </w:rPr>
            </w:pPr>
            <w:r w:rsidRPr="00E2590D">
              <w:rPr>
                <w:rFonts w:hint="eastAsia"/>
                <w:szCs w:val="32"/>
              </w:rPr>
              <w:t>行政院</w:t>
            </w:r>
            <w:r w:rsidR="00E9593B" w:rsidRPr="00E2590D">
              <w:rPr>
                <w:rFonts w:hint="eastAsia"/>
                <w:szCs w:val="32"/>
              </w:rPr>
              <w:t>政務委員</w:t>
            </w:r>
            <w:r w:rsidRPr="00E2590D">
              <w:rPr>
                <w:rFonts w:hint="eastAsia"/>
                <w:szCs w:val="32"/>
              </w:rPr>
              <w:t>羅秉成召開研商「律師法修正草案會議」</w:t>
            </w:r>
          </w:p>
        </w:tc>
      </w:tr>
      <w:tr w:rsidR="00154118" w:rsidRPr="00E2590D" w:rsidTr="007B5EF1">
        <w:tc>
          <w:tcPr>
            <w:tcW w:w="2552" w:type="dxa"/>
          </w:tcPr>
          <w:p w:rsidR="00154118" w:rsidRPr="00E2590D" w:rsidRDefault="00154118" w:rsidP="00154118">
            <w:pPr>
              <w:pStyle w:val="10"/>
              <w:ind w:leftChars="0" w:left="0" w:firstLineChars="0" w:firstLine="0"/>
              <w:rPr>
                <w:rFonts w:hAnsi="標楷體"/>
                <w:szCs w:val="32"/>
              </w:rPr>
            </w:pPr>
            <w:r w:rsidRPr="00E2590D">
              <w:rPr>
                <w:rFonts w:hint="eastAsia"/>
                <w:kern w:val="0"/>
                <w:szCs w:val="32"/>
              </w:rPr>
              <w:t>107年</w:t>
            </w:r>
            <w:r w:rsidRPr="00E2590D">
              <w:rPr>
                <w:kern w:val="0"/>
                <w:szCs w:val="32"/>
              </w:rPr>
              <w:t>3</w:t>
            </w:r>
            <w:r w:rsidRPr="00E2590D">
              <w:rPr>
                <w:rFonts w:hint="eastAsia"/>
                <w:kern w:val="0"/>
                <w:szCs w:val="32"/>
              </w:rPr>
              <w:t>月</w:t>
            </w:r>
            <w:r w:rsidRPr="00E2590D">
              <w:rPr>
                <w:kern w:val="0"/>
                <w:szCs w:val="32"/>
              </w:rPr>
              <w:t>18</w:t>
            </w:r>
            <w:r w:rsidRPr="00E2590D">
              <w:rPr>
                <w:rFonts w:hint="eastAsia"/>
                <w:kern w:val="0"/>
                <w:szCs w:val="32"/>
              </w:rPr>
              <w:t>日</w:t>
            </w:r>
          </w:p>
        </w:tc>
        <w:tc>
          <w:tcPr>
            <w:tcW w:w="6946" w:type="dxa"/>
          </w:tcPr>
          <w:p w:rsidR="00154118" w:rsidRPr="00E2590D" w:rsidRDefault="00154118" w:rsidP="00E9593B">
            <w:pPr>
              <w:pStyle w:val="10"/>
              <w:ind w:leftChars="0" w:left="0" w:firstLineChars="0" w:firstLine="0"/>
              <w:rPr>
                <w:szCs w:val="32"/>
              </w:rPr>
            </w:pPr>
            <w:r w:rsidRPr="00E2590D">
              <w:rPr>
                <w:rFonts w:hint="eastAsia"/>
                <w:szCs w:val="32"/>
              </w:rPr>
              <w:t>行政院</w:t>
            </w:r>
            <w:r w:rsidR="00E9593B" w:rsidRPr="00E2590D">
              <w:rPr>
                <w:rFonts w:hint="eastAsia"/>
                <w:szCs w:val="32"/>
              </w:rPr>
              <w:t>政務委員</w:t>
            </w:r>
            <w:r w:rsidRPr="00E2590D">
              <w:rPr>
                <w:rFonts w:hint="eastAsia"/>
                <w:szCs w:val="32"/>
              </w:rPr>
              <w:t>羅秉成召開研商「律師法修正草案會議」</w:t>
            </w:r>
          </w:p>
        </w:tc>
      </w:tr>
      <w:tr w:rsidR="00154118" w:rsidRPr="00E2590D" w:rsidTr="007B5EF1">
        <w:tc>
          <w:tcPr>
            <w:tcW w:w="2552" w:type="dxa"/>
          </w:tcPr>
          <w:p w:rsidR="00154118" w:rsidRPr="00E2590D" w:rsidRDefault="00154118" w:rsidP="00935D68">
            <w:pPr>
              <w:pStyle w:val="10"/>
              <w:ind w:leftChars="0" w:left="0" w:firstLineChars="0" w:firstLine="0"/>
              <w:rPr>
                <w:rFonts w:hAnsi="標楷體"/>
                <w:szCs w:val="32"/>
              </w:rPr>
            </w:pPr>
            <w:r w:rsidRPr="00E2590D">
              <w:rPr>
                <w:rFonts w:hint="eastAsia"/>
                <w:kern w:val="0"/>
                <w:szCs w:val="32"/>
              </w:rPr>
              <w:t>107年</w:t>
            </w:r>
            <w:r w:rsidRPr="00E2590D">
              <w:rPr>
                <w:kern w:val="0"/>
                <w:szCs w:val="32"/>
              </w:rPr>
              <w:t>3</w:t>
            </w:r>
            <w:r w:rsidRPr="00E2590D">
              <w:rPr>
                <w:rFonts w:hint="eastAsia"/>
                <w:kern w:val="0"/>
                <w:szCs w:val="32"/>
              </w:rPr>
              <w:t>月</w:t>
            </w:r>
            <w:r w:rsidRPr="00E2590D">
              <w:rPr>
                <w:kern w:val="0"/>
                <w:szCs w:val="32"/>
              </w:rPr>
              <w:t>25</w:t>
            </w:r>
            <w:r w:rsidRPr="00E2590D">
              <w:rPr>
                <w:rFonts w:hint="eastAsia"/>
                <w:kern w:val="0"/>
                <w:szCs w:val="32"/>
              </w:rPr>
              <w:t>日</w:t>
            </w:r>
          </w:p>
        </w:tc>
        <w:tc>
          <w:tcPr>
            <w:tcW w:w="6946" w:type="dxa"/>
          </w:tcPr>
          <w:p w:rsidR="00154118" w:rsidRPr="00E2590D" w:rsidRDefault="00154118" w:rsidP="00E9593B">
            <w:pPr>
              <w:pStyle w:val="10"/>
              <w:ind w:leftChars="0" w:left="0" w:firstLineChars="0" w:firstLine="0"/>
              <w:rPr>
                <w:szCs w:val="32"/>
              </w:rPr>
            </w:pPr>
            <w:r w:rsidRPr="00E2590D">
              <w:rPr>
                <w:rFonts w:hint="eastAsia"/>
                <w:szCs w:val="32"/>
              </w:rPr>
              <w:t>行政院</w:t>
            </w:r>
            <w:r w:rsidR="00E9593B" w:rsidRPr="00E2590D">
              <w:rPr>
                <w:rFonts w:hint="eastAsia"/>
                <w:szCs w:val="32"/>
              </w:rPr>
              <w:t>政務委員</w:t>
            </w:r>
            <w:r w:rsidRPr="00E2590D">
              <w:rPr>
                <w:rFonts w:hint="eastAsia"/>
                <w:szCs w:val="32"/>
              </w:rPr>
              <w:t>羅秉成召開研商「律師法修正草案會議」</w:t>
            </w:r>
          </w:p>
        </w:tc>
      </w:tr>
      <w:tr w:rsidR="00154118" w:rsidRPr="00E2590D" w:rsidTr="007B5EF1">
        <w:tc>
          <w:tcPr>
            <w:tcW w:w="2552" w:type="dxa"/>
          </w:tcPr>
          <w:p w:rsidR="00154118" w:rsidRPr="00E2590D" w:rsidRDefault="00154118" w:rsidP="00935D68">
            <w:pPr>
              <w:pStyle w:val="10"/>
              <w:ind w:leftChars="0" w:left="0" w:firstLineChars="0" w:firstLine="0"/>
              <w:rPr>
                <w:kern w:val="0"/>
                <w:szCs w:val="32"/>
              </w:rPr>
            </w:pPr>
            <w:r w:rsidRPr="00E2590D">
              <w:rPr>
                <w:kern w:val="0"/>
                <w:szCs w:val="32"/>
              </w:rPr>
              <w:t>107</w:t>
            </w:r>
            <w:r w:rsidRPr="00E2590D">
              <w:rPr>
                <w:rFonts w:hint="eastAsia"/>
                <w:kern w:val="0"/>
                <w:szCs w:val="32"/>
              </w:rPr>
              <w:t>年</w:t>
            </w:r>
            <w:r w:rsidRPr="00E2590D">
              <w:rPr>
                <w:kern w:val="0"/>
                <w:szCs w:val="32"/>
              </w:rPr>
              <w:t>4</w:t>
            </w:r>
            <w:r w:rsidRPr="00E2590D">
              <w:rPr>
                <w:rFonts w:hint="eastAsia"/>
                <w:kern w:val="0"/>
                <w:szCs w:val="32"/>
              </w:rPr>
              <w:t>月</w:t>
            </w:r>
            <w:r w:rsidRPr="00E2590D">
              <w:rPr>
                <w:kern w:val="0"/>
                <w:szCs w:val="32"/>
              </w:rPr>
              <w:t>21</w:t>
            </w:r>
            <w:r w:rsidRPr="00E2590D">
              <w:rPr>
                <w:rFonts w:hint="eastAsia"/>
                <w:kern w:val="0"/>
                <w:szCs w:val="32"/>
              </w:rPr>
              <w:t>日</w:t>
            </w:r>
          </w:p>
        </w:tc>
        <w:tc>
          <w:tcPr>
            <w:tcW w:w="6946" w:type="dxa"/>
          </w:tcPr>
          <w:p w:rsidR="00154118" w:rsidRPr="00E2590D" w:rsidRDefault="00DE62FD" w:rsidP="007B5EF1">
            <w:pPr>
              <w:pStyle w:val="10"/>
              <w:ind w:leftChars="0" w:left="0" w:firstLineChars="0" w:firstLine="0"/>
              <w:rPr>
                <w:szCs w:val="32"/>
              </w:rPr>
            </w:pPr>
            <w:r w:rsidRPr="00E2590D">
              <w:rPr>
                <w:rFonts w:hint="eastAsia"/>
                <w:szCs w:val="32"/>
              </w:rPr>
              <w:t>全聯會</w:t>
            </w:r>
            <w:r w:rsidR="00154118" w:rsidRPr="00E2590D">
              <w:rPr>
                <w:rFonts w:hint="eastAsia"/>
                <w:szCs w:val="32"/>
              </w:rPr>
              <w:t>舉辦律師法修法及修訂</w:t>
            </w:r>
            <w:r w:rsidRPr="00E2590D">
              <w:rPr>
                <w:rFonts w:hint="eastAsia"/>
                <w:szCs w:val="32"/>
              </w:rPr>
              <w:t>全聯會</w:t>
            </w:r>
            <w:r w:rsidR="00154118" w:rsidRPr="00E2590D">
              <w:rPr>
                <w:rFonts w:hint="eastAsia"/>
                <w:szCs w:val="32"/>
              </w:rPr>
              <w:t>章程之會議</w:t>
            </w:r>
          </w:p>
        </w:tc>
      </w:tr>
      <w:tr w:rsidR="00154118" w:rsidRPr="00E2590D" w:rsidTr="007B5EF1">
        <w:tc>
          <w:tcPr>
            <w:tcW w:w="2552" w:type="dxa"/>
          </w:tcPr>
          <w:p w:rsidR="00154118" w:rsidRPr="00E2590D" w:rsidRDefault="00154118" w:rsidP="00935D68">
            <w:pPr>
              <w:pStyle w:val="10"/>
              <w:ind w:leftChars="0" w:left="0" w:firstLineChars="0" w:firstLine="0"/>
              <w:rPr>
                <w:kern w:val="0"/>
                <w:szCs w:val="32"/>
              </w:rPr>
            </w:pPr>
            <w:r w:rsidRPr="00E2590D">
              <w:rPr>
                <w:rFonts w:hint="eastAsia"/>
                <w:kern w:val="0"/>
                <w:szCs w:val="32"/>
              </w:rPr>
              <w:t>107年</w:t>
            </w:r>
            <w:r w:rsidRPr="00E2590D">
              <w:rPr>
                <w:kern w:val="0"/>
                <w:szCs w:val="32"/>
              </w:rPr>
              <w:t>5</w:t>
            </w:r>
            <w:r w:rsidRPr="00E2590D">
              <w:rPr>
                <w:rFonts w:hint="eastAsia"/>
                <w:kern w:val="0"/>
                <w:szCs w:val="32"/>
              </w:rPr>
              <w:t>月</w:t>
            </w:r>
            <w:r w:rsidRPr="00E2590D">
              <w:rPr>
                <w:kern w:val="0"/>
                <w:szCs w:val="32"/>
              </w:rPr>
              <w:t>5</w:t>
            </w:r>
            <w:r w:rsidRPr="00E2590D">
              <w:rPr>
                <w:rFonts w:hint="eastAsia"/>
                <w:kern w:val="0"/>
                <w:szCs w:val="32"/>
              </w:rPr>
              <w:t>日</w:t>
            </w:r>
          </w:p>
        </w:tc>
        <w:tc>
          <w:tcPr>
            <w:tcW w:w="6946" w:type="dxa"/>
          </w:tcPr>
          <w:p w:rsidR="00154118" w:rsidRPr="00E2590D" w:rsidRDefault="00DE62FD" w:rsidP="007B5EF1">
            <w:pPr>
              <w:pStyle w:val="10"/>
              <w:ind w:leftChars="0" w:left="0" w:firstLineChars="0" w:firstLine="0"/>
              <w:rPr>
                <w:szCs w:val="32"/>
              </w:rPr>
            </w:pPr>
            <w:r w:rsidRPr="00E2590D">
              <w:rPr>
                <w:rFonts w:hint="eastAsia"/>
                <w:szCs w:val="32"/>
              </w:rPr>
              <w:t>全聯會</w:t>
            </w:r>
            <w:r w:rsidR="00577220" w:rsidRPr="00E2590D">
              <w:rPr>
                <w:rFonts w:hint="eastAsia"/>
                <w:szCs w:val="32"/>
              </w:rPr>
              <w:t>舉辦律師法修法及修訂</w:t>
            </w:r>
            <w:r w:rsidRPr="00E2590D">
              <w:rPr>
                <w:rFonts w:hint="eastAsia"/>
                <w:szCs w:val="32"/>
              </w:rPr>
              <w:t>全聯會</w:t>
            </w:r>
            <w:r w:rsidR="00577220" w:rsidRPr="00E2590D">
              <w:rPr>
                <w:rFonts w:hint="eastAsia"/>
                <w:szCs w:val="32"/>
              </w:rPr>
              <w:t>章程之會議</w:t>
            </w:r>
          </w:p>
        </w:tc>
      </w:tr>
      <w:tr w:rsidR="002F759E" w:rsidRPr="00E2590D" w:rsidTr="007B5EF1">
        <w:tc>
          <w:tcPr>
            <w:tcW w:w="2552" w:type="dxa"/>
          </w:tcPr>
          <w:p w:rsidR="002F759E" w:rsidRPr="00E2590D" w:rsidRDefault="00FA6C8E" w:rsidP="002F759E">
            <w:pPr>
              <w:pStyle w:val="10"/>
              <w:ind w:leftChars="0" w:left="0" w:firstLineChars="0" w:firstLine="0"/>
              <w:rPr>
                <w:szCs w:val="32"/>
              </w:rPr>
            </w:pPr>
            <w:r w:rsidRPr="00E2590D">
              <w:rPr>
                <w:rFonts w:hAnsi="標楷體" w:hint="eastAsia"/>
                <w:kern w:val="2"/>
                <w:szCs w:val="32"/>
              </w:rPr>
              <w:t>107年7月20日</w:t>
            </w:r>
          </w:p>
        </w:tc>
        <w:tc>
          <w:tcPr>
            <w:tcW w:w="6946" w:type="dxa"/>
          </w:tcPr>
          <w:p w:rsidR="002F759E" w:rsidRPr="00E2590D" w:rsidRDefault="000B12EC" w:rsidP="00E9593B">
            <w:pPr>
              <w:pStyle w:val="10"/>
              <w:ind w:leftChars="0" w:left="0" w:firstLineChars="0" w:firstLine="0"/>
              <w:rPr>
                <w:szCs w:val="32"/>
              </w:rPr>
            </w:pPr>
            <w:r w:rsidRPr="00E2590D">
              <w:rPr>
                <w:rFonts w:hint="eastAsia"/>
                <w:szCs w:val="32"/>
              </w:rPr>
              <w:t>法務</w:t>
            </w:r>
            <w:r w:rsidR="0054096A" w:rsidRPr="00E2590D">
              <w:rPr>
                <w:rFonts w:hint="eastAsia"/>
                <w:szCs w:val="32"/>
              </w:rPr>
              <w:t>部將律師法修正草案相關資料</w:t>
            </w:r>
            <w:r w:rsidR="00E9593B">
              <w:rPr>
                <w:rFonts w:hint="eastAsia"/>
                <w:szCs w:val="32"/>
              </w:rPr>
              <w:t>三度</w:t>
            </w:r>
            <w:r w:rsidR="0054096A" w:rsidRPr="00E2590D">
              <w:rPr>
                <w:rFonts w:hint="eastAsia"/>
                <w:szCs w:val="32"/>
              </w:rPr>
              <w:t>函請</w:t>
            </w:r>
            <w:r w:rsidR="0054096A" w:rsidRPr="00E2590D">
              <w:rPr>
                <w:rFonts w:hint="eastAsia"/>
                <w:szCs w:val="32"/>
              </w:rPr>
              <w:lastRenderedPageBreak/>
              <w:t>行政院轉送立法院審議（</w:t>
            </w:r>
            <w:r w:rsidRPr="00E2590D">
              <w:rPr>
                <w:rFonts w:hint="eastAsia"/>
                <w:szCs w:val="32"/>
              </w:rPr>
              <w:t>法務</w:t>
            </w:r>
            <w:r w:rsidR="0054096A" w:rsidRPr="00E2590D">
              <w:rPr>
                <w:rFonts w:hint="eastAsia"/>
                <w:szCs w:val="32"/>
              </w:rPr>
              <w:t>部107年7月20日法檢字第10704503330號函）。</w:t>
            </w:r>
          </w:p>
        </w:tc>
      </w:tr>
      <w:tr w:rsidR="002F759E" w:rsidRPr="00E2590D" w:rsidTr="007B5EF1">
        <w:tc>
          <w:tcPr>
            <w:tcW w:w="2552" w:type="dxa"/>
          </w:tcPr>
          <w:p w:rsidR="002F759E" w:rsidRPr="00E2590D" w:rsidRDefault="00935D68" w:rsidP="005E2A5F">
            <w:pPr>
              <w:pStyle w:val="10"/>
              <w:ind w:leftChars="0" w:left="0" w:firstLineChars="0" w:firstLine="0"/>
              <w:rPr>
                <w:szCs w:val="32"/>
              </w:rPr>
            </w:pPr>
            <w:r w:rsidRPr="00E2590D">
              <w:rPr>
                <w:rFonts w:hint="eastAsia"/>
                <w:szCs w:val="32"/>
              </w:rPr>
              <w:lastRenderedPageBreak/>
              <w:t>107年10月</w:t>
            </w:r>
            <w:r w:rsidR="005E2A5F" w:rsidRPr="00E2590D">
              <w:rPr>
                <w:rFonts w:hint="eastAsia"/>
                <w:szCs w:val="32"/>
              </w:rPr>
              <w:t>1日</w:t>
            </w:r>
            <w:r w:rsidRPr="00E2590D">
              <w:rPr>
                <w:rFonts w:hint="eastAsia"/>
                <w:szCs w:val="32"/>
              </w:rPr>
              <w:t>至108年4月</w:t>
            </w:r>
            <w:r w:rsidR="005E2A5F" w:rsidRPr="00E2590D">
              <w:rPr>
                <w:rFonts w:hint="eastAsia"/>
                <w:szCs w:val="32"/>
              </w:rPr>
              <w:t>12日</w:t>
            </w:r>
          </w:p>
        </w:tc>
        <w:tc>
          <w:tcPr>
            <w:tcW w:w="6946" w:type="dxa"/>
          </w:tcPr>
          <w:p w:rsidR="002F759E" w:rsidRPr="00E2590D" w:rsidRDefault="00935D68" w:rsidP="00E9593B">
            <w:pPr>
              <w:pStyle w:val="10"/>
              <w:ind w:leftChars="0" w:left="0" w:firstLineChars="0" w:firstLine="0"/>
              <w:rPr>
                <w:szCs w:val="32"/>
              </w:rPr>
            </w:pPr>
            <w:r w:rsidRPr="00E2590D">
              <w:rPr>
                <w:rFonts w:hint="eastAsia"/>
                <w:szCs w:val="32"/>
              </w:rPr>
              <w:t>行政院</w:t>
            </w:r>
            <w:r w:rsidR="00E9593B" w:rsidRPr="00E2590D">
              <w:rPr>
                <w:rFonts w:hint="eastAsia"/>
                <w:szCs w:val="32"/>
              </w:rPr>
              <w:t>政務委員</w:t>
            </w:r>
            <w:r w:rsidRPr="00E2590D">
              <w:rPr>
                <w:rFonts w:hint="eastAsia"/>
                <w:szCs w:val="32"/>
              </w:rPr>
              <w:t>羅秉成召開研商「律師法修正草案會議」共</w:t>
            </w:r>
            <w:r w:rsidR="005E2A5F" w:rsidRPr="00E2590D">
              <w:rPr>
                <w:rFonts w:hint="eastAsia"/>
                <w:szCs w:val="32"/>
              </w:rPr>
              <w:t>17</w:t>
            </w:r>
            <w:r w:rsidRPr="00E2590D">
              <w:rPr>
                <w:rFonts w:hint="eastAsia"/>
                <w:szCs w:val="32"/>
              </w:rPr>
              <w:t>次</w:t>
            </w:r>
            <w:r w:rsidR="005E2A5F" w:rsidRPr="00E2590D">
              <w:rPr>
                <w:rFonts w:hint="eastAsia"/>
                <w:szCs w:val="32"/>
              </w:rPr>
              <w:t>。</w:t>
            </w:r>
          </w:p>
        </w:tc>
      </w:tr>
    </w:tbl>
    <w:p w:rsidR="002F759E" w:rsidRPr="00E2590D" w:rsidRDefault="00D732F1" w:rsidP="00D732F1">
      <w:pPr>
        <w:pStyle w:val="10"/>
        <w:ind w:leftChars="0" w:left="520" w:hangingChars="200" w:hanging="520"/>
        <w:rPr>
          <w:sz w:val="24"/>
          <w:szCs w:val="24"/>
        </w:rPr>
      </w:pPr>
      <w:r w:rsidRPr="00E2590D">
        <w:rPr>
          <w:rFonts w:hint="eastAsia"/>
          <w:sz w:val="24"/>
          <w:szCs w:val="24"/>
        </w:rPr>
        <w:t>資料來源：法務部。</w:t>
      </w:r>
    </w:p>
    <w:p w:rsidR="00C7084D" w:rsidRPr="00E2590D" w:rsidRDefault="00862520" w:rsidP="009B0F8E">
      <w:pPr>
        <w:pStyle w:val="2"/>
        <w:ind w:left="1021"/>
        <w:rPr>
          <w:szCs w:val="32"/>
        </w:rPr>
      </w:pPr>
      <w:r w:rsidRPr="00E2590D">
        <w:rPr>
          <w:rFonts w:hint="eastAsia"/>
          <w:kern w:val="0"/>
          <w:szCs w:val="32"/>
        </w:rPr>
        <w:t>法務部</w:t>
      </w:r>
      <w:r w:rsidR="00894651" w:rsidRPr="00E2590D">
        <w:rPr>
          <w:rFonts w:hint="eastAsia"/>
          <w:kern w:val="0"/>
          <w:szCs w:val="32"/>
        </w:rPr>
        <w:t>於</w:t>
      </w:r>
      <w:r w:rsidR="00900DE4" w:rsidRPr="00E2590D">
        <w:rPr>
          <w:rFonts w:hint="eastAsia"/>
        </w:rPr>
        <w:t>104年1月9日</w:t>
      </w:r>
      <w:r w:rsidR="00E9593B">
        <w:rPr>
          <w:rFonts w:hint="eastAsia"/>
          <w:szCs w:val="32"/>
        </w:rPr>
        <w:t>法檢字第10404502190號函</w:t>
      </w:r>
      <w:r w:rsidRPr="00E2590D">
        <w:rPr>
          <w:rFonts w:hint="eastAsia"/>
          <w:kern w:val="0"/>
          <w:szCs w:val="32"/>
        </w:rPr>
        <w:t>檢送律師法修正草案及性別影響評估表函報行政院及退回情形：</w:t>
      </w:r>
    </w:p>
    <w:p w:rsidR="00862520" w:rsidRPr="00E2590D" w:rsidRDefault="00862520" w:rsidP="00862520">
      <w:pPr>
        <w:pStyle w:val="3"/>
      </w:pPr>
      <w:r w:rsidRPr="00E2590D">
        <w:rPr>
          <w:rFonts w:hint="eastAsia"/>
        </w:rPr>
        <w:t>法務部於104年1月9日</w:t>
      </w:r>
      <w:r w:rsidR="00894651" w:rsidRPr="00E2590D">
        <w:rPr>
          <w:rFonts w:hint="eastAsia"/>
        </w:rPr>
        <w:t>法檢字第10404502190號函，</w:t>
      </w:r>
      <w:r w:rsidRPr="00E2590D">
        <w:rPr>
          <w:rFonts w:hint="eastAsia"/>
        </w:rPr>
        <w:t>將律師法修正草案送行政院審查。</w:t>
      </w:r>
    </w:p>
    <w:p w:rsidR="00C205C2" w:rsidRPr="00E2590D" w:rsidRDefault="00C205C2" w:rsidP="00C205C2">
      <w:pPr>
        <w:pStyle w:val="3"/>
      </w:pPr>
      <w:r w:rsidRPr="00E2590D">
        <w:rPr>
          <w:rFonts w:hint="eastAsia"/>
        </w:rPr>
        <w:t>行政院105年5月10日審查「律師法修正草案」第2次會議之紀錄及該院之修法意見：</w:t>
      </w:r>
    </w:p>
    <w:p w:rsidR="00C205C2" w:rsidRPr="00E2590D" w:rsidRDefault="00C205C2" w:rsidP="00DA5C75">
      <w:pPr>
        <w:pStyle w:val="41"/>
        <w:ind w:leftChars="400" w:left="1361" w:firstLine="680"/>
        <w:rPr>
          <w:szCs w:val="32"/>
        </w:rPr>
      </w:pPr>
      <w:r w:rsidRPr="00E2590D">
        <w:rPr>
          <w:rFonts w:hint="eastAsia"/>
          <w:kern w:val="0"/>
          <w:szCs w:val="32"/>
        </w:rPr>
        <w:t>該次會議紀錄及該院修法意見為「一、請研議各律師公會財務對外公開、透明之機制，俾受會員或公眾得以隨時檢視監督，並規範於律師法修正草案中。二、請釐清現行律師公會之核心業務，除法有明文（法定義務）者外，其餘屬提供律師服務（例如：教育訓練、律師休息室等）部分之必要性，據以計算各公會所需基本費用預算，作為會費之估算基礎。」</w:t>
      </w:r>
    </w:p>
    <w:p w:rsidR="00DA5C75" w:rsidRPr="00E2590D" w:rsidRDefault="00DA5C75" w:rsidP="00862520">
      <w:pPr>
        <w:pStyle w:val="3"/>
        <w:rPr>
          <w:szCs w:val="32"/>
        </w:rPr>
      </w:pPr>
      <w:r w:rsidRPr="00E2590D">
        <w:rPr>
          <w:rFonts w:hint="eastAsia"/>
          <w:szCs w:val="32"/>
        </w:rPr>
        <w:t>行政院退回理由：</w:t>
      </w:r>
    </w:p>
    <w:p w:rsidR="00862520" w:rsidRPr="00E2590D" w:rsidRDefault="005E2A5F" w:rsidP="00DA5C75">
      <w:pPr>
        <w:pStyle w:val="41"/>
        <w:ind w:leftChars="400" w:left="1361" w:firstLine="680"/>
        <w:rPr>
          <w:szCs w:val="32"/>
        </w:rPr>
      </w:pPr>
      <w:r w:rsidRPr="00E2590D">
        <w:rPr>
          <w:rFonts w:hint="eastAsia"/>
          <w:szCs w:val="32"/>
        </w:rPr>
        <w:t>法務</w:t>
      </w:r>
      <w:r w:rsidR="00862520" w:rsidRPr="00E2590D">
        <w:rPr>
          <w:rFonts w:hint="eastAsia"/>
          <w:szCs w:val="32"/>
        </w:rPr>
        <w:t>部</w:t>
      </w:r>
      <w:r w:rsidR="00E9593B">
        <w:rPr>
          <w:rFonts w:hint="eastAsia"/>
          <w:szCs w:val="32"/>
        </w:rPr>
        <w:t>於</w:t>
      </w:r>
      <w:r w:rsidR="00862520" w:rsidRPr="00E2590D">
        <w:rPr>
          <w:rFonts w:hint="eastAsia"/>
          <w:szCs w:val="32"/>
        </w:rPr>
        <w:t>104年1月9日</w:t>
      </w:r>
      <w:r w:rsidR="00E9593B">
        <w:rPr>
          <w:rFonts w:hint="eastAsia"/>
          <w:szCs w:val="32"/>
        </w:rPr>
        <w:t>法檢字第10404502190號函</w:t>
      </w:r>
      <w:r w:rsidR="00862520" w:rsidRPr="00E2590D">
        <w:rPr>
          <w:rFonts w:hint="eastAsia"/>
          <w:szCs w:val="32"/>
        </w:rPr>
        <w:t>所提草案，行政院係以105年5月20日院臺法字第1050163874號函退回，函囑該部依105年5月10日該院審查律師法修正草案第2次會議結論及參酌該院與民間司法改革基金會及V Taiwan共同舉行律師法修法意見問卷調查之結果辦理。</w:t>
      </w:r>
    </w:p>
    <w:p w:rsidR="00FB474A" w:rsidRPr="00E2590D" w:rsidRDefault="00FB474A" w:rsidP="00FB474A">
      <w:pPr>
        <w:pStyle w:val="3"/>
      </w:pPr>
      <w:r w:rsidRPr="00E2590D">
        <w:rPr>
          <w:rFonts w:hint="eastAsia"/>
          <w:szCs w:val="32"/>
        </w:rPr>
        <w:t>又</w:t>
      </w:r>
      <w:r w:rsidR="005E2A5F" w:rsidRPr="00E2590D">
        <w:rPr>
          <w:rFonts w:hint="eastAsia"/>
          <w:szCs w:val="32"/>
        </w:rPr>
        <w:t>本院詢問</w:t>
      </w:r>
      <w:r w:rsidR="00E9593B">
        <w:rPr>
          <w:rFonts w:hint="eastAsia"/>
          <w:szCs w:val="32"/>
        </w:rPr>
        <w:t>法務</w:t>
      </w:r>
      <w:r w:rsidRPr="00E2590D">
        <w:rPr>
          <w:rFonts w:hint="eastAsia"/>
          <w:szCs w:val="32"/>
        </w:rPr>
        <w:t>部</w:t>
      </w:r>
      <w:r w:rsidR="005E2A5F" w:rsidRPr="00E2590D">
        <w:rPr>
          <w:rFonts w:hint="eastAsia"/>
          <w:szCs w:val="32"/>
        </w:rPr>
        <w:t>司長王俊力</w:t>
      </w:r>
      <w:r w:rsidRPr="00E2590D">
        <w:rPr>
          <w:rFonts w:hint="eastAsia"/>
          <w:szCs w:val="32"/>
        </w:rPr>
        <w:t>稱，</w:t>
      </w:r>
      <w:r w:rsidRPr="00E2590D">
        <w:rPr>
          <w:rFonts w:hAnsi="標楷體" w:hint="eastAsia"/>
        </w:rPr>
        <w:t>99年1月後修法的情形，共有83次研修會議，104年送行政院後，臺</w:t>
      </w:r>
      <w:r w:rsidRPr="00E2590D">
        <w:rPr>
          <w:rFonts w:hAnsi="標楷體" w:hint="eastAsia"/>
        </w:rPr>
        <w:lastRenderedPageBreak/>
        <w:t>北律師公會有提問題，</w:t>
      </w:r>
      <w:r w:rsidR="00F37DAE" w:rsidRPr="00E2590D">
        <w:rPr>
          <w:rFonts w:hAnsi="標楷體" w:hint="eastAsia"/>
        </w:rPr>
        <w:t>政務委員</w:t>
      </w:r>
      <w:r w:rsidRPr="00E2590D">
        <w:rPr>
          <w:rFonts w:hAnsi="標楷體" w:hint="eastAsia"/>
        </w:rPr>
        <w:t>蔡</w:t>
      </w:r>
      <w:r w:rsidR="005E2A5F" w:rsidRPr="00E2590D">
        <w:rPr>
          <w:rFonts w:hAnsi="標楷體" w:hint="eastAsia"/>
        </w:rPr>
        <w:t>玉玲</w:t>
      </w:r>
      <w:r w:rsidRPr="00E2590D">
        <w:rPr>
          <w:rFonts w:hAnsi="標楷體" w:hint="eastAsia"/>
        </w:rPr>
        <w:t>希望</w:t>
      </w:r>
      <w:r w:rsidR="00040339">
        <w:rPr>
          <w:rFonts w:hAnsi="標楷體" w:hint="eastAsia"/>
        </w:rPr>
        <w:t>重</w:t>
      </w:r>
      <w:r w:rsidRPr="00E2590D">
        <w:rPr>
          <w:rFonts w:hAnsi="標楷體" w:hint="eastAsia"/>
        </w:rPr>
        <w:t>新審議，臺北律師公會大部</w:t>
      </w:r>
      <w:r w:rsidR="00C7666F" w:rsidRPr="00E2590D">
        <w:rPr>
          <w:rFonts w:hAnsi="標楷體" w:hint="eastAsia"/>
        </w:rPr>
        <w:t>分</w:t>
      </w:r>
      <w:r w:rsidRPr="00E2590D">
        <w:rPr>
          <w:rFonts w:hAnsi="標楷體" w:hint="eastAsia"/>
        </w:rPr>
        <w:t>贊成單一入會，行政院退回理由，公會費用多少，但計算基礎，無法分析，所以仍維持主兼區制，</w:t>
      </w:r>
      <w:r w:rsidR="00F37DAE" w:rsidRPr="00E2590D">
        <w:rPr>
          <w:rFonts w:hAnsi="標楷體" w:hint="eastAsia"/>
        </w:rPr>
        <w:t>立法委員</w:t>
      </w:r>
      <w:r w:rsidRPr="00E2590D">
        <w:rPr>
          <w:rFonts w:hAnsi="標楷體" w:hint="eastAsia"/>
        </w:rPr>
        <w:t>尤美女也參加會議1-2次，有私下協調，</w:t>
      </w:r>
      <w:r w:rsidR="00F37DAE" w:rsidRPr="00E2590D">
        <w:rPr>
          <w:rFonts w:hAnsi="標楷體" w:hint="eastAsia"/>
        </w:rPr>
        <w:t>政務委員</w:t>
      </w:r>
      <w:r w:rsidRPr="00E2590D">
        <w:rPr>
          <w:rFonts w:hAnsi="標楷體" w:hint="eastAsia"/>
        </w:rPr>
        <w:t>蔡</w:t>
      </w:r>
      <w:r w:rsidR="005E2A5F" w:rsidRPr="00E2590D">
        <w:rPr>
          <w:rFonts w:hAnsi="標楷體" w:hint="eastAsia"/>
        </w:rPr>
        <w:t>玉玲</w:t>
      </w:r>
      <w:r w:rsidRPr="00E2590D">
        <w:rPr>
          <w:rFonts w:hAnsi="標楷體" w:hint="eastAsia"/>
        </w:rPr>
        <w:t>比較積極。</w:t>
      </w:r>
    </w:p>
    <w:p w:rsidR="003B3C07" w:rsidRPr="00E2590D" w:rsidRDefault="00F37DAE" w:rsidP="009B0F8E">
      <w:pPr>
        <w:pStyle w:val="2"/>
        <w:ind w:left="1021"/>
      </w:pPr>
      <w:r>
        <w:rPr>
          <w:rFonts w:hint="eastAsia"/>
          <w:szCs w:val="32"/>
        </w:rPr>
        <w:t>法務</w:t>
      </w:r>
      <w:r w:rsidR="009961CE" w:rsidRPr="00E2590D">
        <w:rPr>
          <w:rFonts w:hint="eastAsia"/>
        </w:rPr>
        <w:t>部於</w:t>
      </w:r>
      <w:r w:rsidR="009961CE" w:rsidRPr="00E2590D">
        <w:t>107</w:t>
      </w:r>
      <w:r w:rsidR="009961CE" w:rsidRPr="00E2590D">
        <w:rPr>
          <w:rFonts w:hint="eastAsia"/>
        </w:rPr>
        <w:t>年</w:t>
      </w:r>
      <w:r w:rsidR="009961CE" w:rsidRPr="00E2590D">
        <w:t>2</w:t>
      </w:r>
      <w:r w:rsidR="009961CE" w:rsidRPr="00E2590D">
        <w:rPr>
          <w:rFonts w:hint="eastAsia"/>
        </w:rPr>
        <w:t>月</w:t>
      </w:r>
      <w:r w:rsidR="009961CE" w:rsidRPr="00E2590D">
        <w:t>7</w:t>
      </w:r>
      <w:r w:rsidR="009961CE" w:rsidRPr="00E2590D">
        <w:rPr>
          <w:rFonts w:hint="eastAsia"/>
        </w:rPr>
        <w:t>日召開「律師法修正草案暨相關業務說明會」之情形：</w:t>
      </w:r>
    </w:p>
    <w:p w:rsidR="009961CE" w:rsidRPr="00E2590D" w:rsidRDefault="009961CE" w:rsidP="009A69A4">
      <w:pPr>
        <w:pStyle w:val="3"/>
      </w:pPr>
      <w:r w:rsidRPr="00E2590D">
        <w:rPr>
          <w:rFonts w:hint="eastAsia"/>
        </w:rPr>
        <w:t>主席：</w:t>
      </w:r>
      <w:r w:rsidR="00F37DAE">
        <w:rPr>
          <w:rFonts w:hint="eastAsia"/>
          <w:szCs w:val="32"/>
        </w:rPr>
        <w:t>法務部</w:t>
      </w:r>
      <w:r w:rsidR="00F37DAE" w:rsidRPr="00E2590D">
        <w:rPr>
          <w:rFonts w:hint="eastAsia"/>
        </w:rPr>
        <w:t>政務次長</w:t>
      </w:r>
      <w:r w:rsidRPr="00E2590D">
        <w:rPr>
          <w:rFonts w:hint="eastAsia"/>
        </w:rPr>
        <w:t>蔡碧仲。</w:t>
      </w:r>
    </w:p>
    <w:p w:rsidR="009961CE" w:rsidRPr="00E2590D" w:rsidRDefault="009961CE" w:rsidP="009A69A4">
      <w:pPr>
        <w:pStyle w:val="3"/>
      </w:pPr>
      <w:r w:rsidRPr="00E2590D">
        <w:rPr>
          <w:rFonts w:hint="eastAsia"/>
        </w:rPr>
        <w:t>案由：律師法修正草案業已參照司法改革國是會議之決議修正重點案。</w:t>
      </w:r>
    </w:p>
    <w:p w:rsidR="009961CE" w:rsidRPr="00E2590D" w:rsidRDefault="009961CE" w:rsidP="009A69A4">
      <w:pPr>
        <w:pStyle w:val="3"/>
      </w:pPr>
      <w:r w:rsidRPr="00E2590D">
        <w:rPr>
          <w:rFonts w:hint="eastAsia"/>
        </w:rPr>
        <w:t>發言內容：</w:t>
      </w:r>
    </w:p>
    <w:p w:rsidR="009961CE" w:rsidRPr="00E2590D" w:rsidRDefault="00F37DAE" w:rsidP="00A96060">
      <w:pPr>
        <w:pStyle w:val="4"/>
        <w:ind w:left="1701"/>
        <w:rPr>
          <w:szCs w:val="32"/>
        </w:rPr>
      </w:pPr>
      <w:r>
        <w:rPr>
          <w:rFonts w:hint="eastAsia"/>
        </w:rPr>
        <w:t>全聯會</w:t>
      </w:r>
      <w:r w:rsidR="003070A1" w:rsidRPr="00E2590D">
        <w:rPr>
          <w:rFonts w:hAnsi="標楷體" w:hint="eastAsia"/>
          <w:szCs w:val="32"/>
        </w:rPr>
        <w:t>：</w:t>
      </w:r>
    </w:p>
    <w:p w:rsidR="006D22C3" w:rsidRPr="00E2590D" w:rsidRDefault="003070A1" w:rsidP="00A96060">
      <w:pPr>
        <w:pStyle w:val="5"/>
        <w:ind w:left="2042" w:hanging="851"/>
        <w:rPr>
          <w:rFonts w:hAnsi="標楷體"/>
          <w:szCs w:val="32"/>
        </w:rPr>
      </w:pPr>
      <w:r w:rsidRPr="00E2590D">
        <w:rPr>
          <w:rFonts w:hAnsi="標楷體" w:hint="eastAsia"/>
          <w:szCs w:val="32"/>
        </w:rPr>
        <w:t>臺北律師公會所提單一入會全國執業的草案版本，係由立法委員尤美女所提出。目前律師界所討論的律師法草案均以</w:t>
      </w:r>
      <w:r w:rsidR="006D22C3" w:rsidRPr="00E2590D">
        <w:rPr>
          <w:rFonts w:hAnsi="標楷體" w:hint="eastAsia"/>
          <w:szCs w:val="32"/>
        </w:rPr>
        <w:t>立法委員周春米</w:t>
      </w:r>
      <w:r w:rsidRPr="00E2590D">
        <w:rPr>
          <w:rFonts w:hAnsi="標楷體" w:hint="eastAsia"/>
          <w:szCs w:val="32"/>
        </w:rPr>
        <w:t>及</w:t>
      </w:r>
      <w:r w:rsidR="006D22C3" w:rsidRPr="00E2590D">
        <w:rPr>
          <w:rFonts w:hAnsi="標楷體" w:hint="eastAsia"/>
          <w:szCs w:val="32"/>
        </w:rPr>
        <w:t>尤美女</w:t>
      </w:r>
      <w:r w:rsidRPr="00E2590D">
        <w:rPr>
          <w:rFonts w:hAnsi="標楷體" w:hint="eastAsia"/>
          <w:szCs w:val="32"/>
        </w:rPr>
        <w:t>所提出的版本為主，法務部此次所提草案並未在討論之列。</w:t>
      </w:r>
    </w:p>
    <w:p w:rsidR="003070A1" w:rsidRPr="00E2590D" w:rsidRDefault="003070A1" w:rsidP="006D22C3">
      <w:pPr>
        <w:pStyle w:val="5"/>
        <w:ind w:left="2041"/>
        <w:rPr>
          <w:rFonts w:hAnsi="標楷體"/>
          <w:szCs w:val="32"/>
        </w:rPr>
      </w:pPr>
      <w:r w:rsidRPr="00E2590D">
        <w:rPr>
          <w:rFonts w:hAnsi="標楷體" w:hint="eastAsia"/>
          <w:szCs w:val="32"/>
        </w:rPr>
        <w:t>此次法務部提出之草案與委員版本，明顯不同之處為選舉的方式，如理事長、副理事長的直選，法務部目前所提草案與律師界共識不同。</w:t>
      </w:r>
      <w:r w:rsidR="00F37DAE">
        <w:rPr>
          <w:rFonts w:hAnsi="標楷體" w:hint="eastAsia"/>
          <w:szCs w:val="32"/>
        </w:rPr>
        <w:t>全聯</w:t>
      </w:r>
      <w:r w:rsidRPr="00E2590D">
        <w:rPr>
          <w:rFonts w:hAnsi="標楷體" w:hint="eastAsia"/>
          <w:szCs w:val="32"/>
        </w:rPr>
        <w:t>會將於107年3月31日召開臨時會員代表大會，以律師自治觀點修正</w:t>
      </w:r>
      <w:r w:rsidR="00DE62FD" w:rsidRPr="00E2590D">
        <w:rPr>
          <w:rFonts w:hAnsi="標楷體" w:hint="eastAsia"/>
          <w:szCs w:val="32"/>
        </w:rPr>
        <w:t>全聯會</w:t>
      </w:r>
      <w:r w:rsidRPr="00E2590D">
        <w:rPr>
          <w:rFonts w:hAnsi="標楷體" w:hint="eastAsia"/>
          <w:szCs w:val="32"/>
        </w:rPr>
        <w:t>章程，達成律師界共識以縮短律師法修法時程並留有律師自治的空間，希望此次章程修正後，需由律師法授權的部分，再回到律師法修訂。本次章程將採日出條款方式，與律師法修正生效日做搭配。其中章程修正部分包括：會員代表選派方式以50人為基數改為150人，理監事直選的方</w:t>
      </w:r>
      <w:r w:rsidR="005E2A5F" w:rsidRPr="00E2590D">
        <w:rPr>
          <w:rFonts w:hAnsi="標楷體" w:hint="eastAsia"/>
          <w:szCs w:val="32"/>
        </w:rPr>
        <w:t>式</w:t>
      </w:r>
      <w:r w:rsidRPr="00E2590D">
        <w:rPr>
          <w:rFonts w:hAnsi="標楷體" w:hint="eastAsia"/>
          <w:szCs w:val="32"/>
        </w:rPr>
        <w:t>亦納入章程;另會費收取方式採跨區執業方式，因目前修正章程草案仍在徵詢意見階段，</w:t>
      </w:r>
      <w:r w:rsidRPr="00E2590D">
        <w:rPr>
          <w:rFonts w:hAnsi="標楷體" w:hint="eastAsia"/>
          <w:szCs w:val="32"/>
        </w:rPr>
        <w:lastRenderedPageBreak/>
        <w:t>故希望律師法修正草案能待</w:t>
      </w:r>
      <w:r w:rsidR="006D22C3" w:rsidRPr="00E2590D">
        <w:rPr>
          <w:rFonts w:hAnsi="標楷體" w:hint="eastAsia"/>
          <w:szCs w:val="32"/>
        </w:rPr>
        <w:t>該會</w:t>
      </w:r>
      <w:r w:rsidRPr="00E2590D">
        <w:rPr>
          <w:rFonts w:hAnsi="標楷體" w:hint="eastAsia"/>
          <w:szCs w:val="32"/>
        </w:rPr>
        <w:t>章程修正完成後再研議。</w:t>
      </w:r>
    </w:p>
    <w:p w:rsidR="003070A1" w:rsidRPr="00E2590D" w:rsidRDefault="003070A1" w:rsidP="003070A1">
      <w:pPr>
        <w:pStyle w:val="5"/>
        <w:ind w:left="2041"/>
        <w:rPr>
          <w:rFonts w:hAnsi="標楷體"/>
          <w:szCs w:val="32"/>
        </w:rPr>
      </w:pPr>
      <w:r w:rsidRPr="00E2590D">
        <w:rPr>
          <w:rFonts w:hAnsi="標楷體" w:hint="eastAsia"/>
          <w:szCs w:val="32"/>
        </w:rPr>
        <w:t>針對</w:t>
      </w:r>
      <w:r w:rsidR="00DE62FD" w:rsidRPr="00E2590D">
        <w:rPr>
          <w:rFonts w:hAnsi="標楷體" w:hint="eastAsia"/>
          <w:szCs w:val="32"/>
        </w:rPr>
        <w:t>全聯會</w:t>
      </w:r>
      <w:r w:rsidRPr="00E2590D">
        <w:rPr>
          <w:rFonts w:hAnsi="標楷體" w:hint="eastAsia"/>
          <w:szCs w:val="32"/>
        </w:rPr>
        <w:t>的結構</w:t>
      </w:r>
      <w:r w:rsidR="006D22C3" w:rsidRPr="00E2590D">
        <w:rPr>
          <w:rFonts w:hAnsi="標楷體" w:hint="eastAsia"/>
          <w:szCs w:val="32"/>
        </w:rPr>
        <w:t>，</w:t>
      </w:r>
      <w:r w:rsidRPr="00E2590D">
        <w:rPr>
          <w:rFonts w:hAnsi="標楷體" w:hint="eastAsia"/>
          <w:szCs w:val="32"/>
        </w:rPr>
        <w:t>目前可以分成兩大部分，一個是理監事，一個是會員代表。就理監事全部直選是為了顧及普及化原則。但在會員代表部分，未滿150人公會得選派5人，滿150人公會，則每增150人增選1人，但單一公會不得逾</w:t>
      </w:r>
      <w:r w:rsidR="00040339">
        <w:rPr>
          <w:rFonts w:hAnsi="標楷體" w:hint="eastAsia"/>
          <w:szCs w:val="32"/>
        </w:rPr>
        <w:t>四</w:t>
      </w:r>
      <w:r w:rsidRPr="00E2590D">
        <w:rPr>
          <w:rFonts w:hAnsi="標楷體" w:hint="eastAsia"/>
          <w:szCs w:val="32"/>
        </w:rPr>
        <w:t>分之</w:t>
      </w:r>
      <w:r w:rsidR="00040339">
        <w:rPr>
          <w:rFonts w:hAnsi="標楷體" w:hint="eastAsia"/>
          <w:szCs w:val="32"/>
        </w:rPr>
        <w:t>一</w:t>
      </w:r>
      <w:r w:rsidRPr="00E2590D">
        <w:rPr>
          <w:rFonts w:hAnsi="標楷體" w:hint="eastAsia"/>
          <w:szCs w:val="32"/>
        </w:rPr>
        <w:t>的會員代表總數，</w:t>
      </w:r>
      <w:r w:rsidR="006D22C3" w:rsidRPr="00E2590D">
        <w:rPr>
          <w:rFonts w:hAnsi="標楷體" w:hint="eastAsia"/>
          <w:szCs w:val="32"/>
        </w:rPr>
        <w:t>臺北律師公會</w:t>
      </w:r>
      <w:r w:rsidRPr="00E2590D">
        <w:rPr>
          <w:rFonts w:hAnsi="標楷體" w:hint="eastAsia"/>
          <w:szCs w:val="32"/>
        </w:rPr>
        <w:t>有疑慮的是在會員代表總數限制的部分。將來全聯會的會員代表大會的任務，其實就只有修訂章程及每年的監督，其餘的會務會在理監事會議中處理，這部分會再積極與</w:t>
      </w:r>
      <w:r w:rsidR="006D22C3" w:rsidRPr="00E2590D">
        <w:rPr>
          <w:rFonts w:hAnsi="標楷體" w:hint="eastAsia"/>
          <w:szCs w:val="32"/>
        </w:rPr>
        <w:t>臺北律師公會</w:t>
      </w:r>
      <w:r w:rsidRPr="00E2590D">
        <w:rPr>
          <w:rFonts w:hAnsi="標楷體" w:hint="eastAsia"/>
          <w:szCs w:val="32"/>
        </w:rPr>
        <w:t>進行溝通。</w:t>
      </w:r>
    </w:p>
    <w:p w:rsidR="003070A1" w:rsidRPr="00E2590D" w:rsidRDefault="006D22C3" w:rsidP="00A96060">
      <w:pPr>
        <w:pStyle w:val="4"/>
        <w:ind w:left="1701"/>
        <w:rPr>
          <w:rFonts w:hAnsi="標楷體"/>
          <w:szCs w:val="32"/>
        </w:rPr>
      </w:pPr>
      <w:r w:rsidRPr="00E2590D">
        <w:rPr>
          <w:rFonts w:hAnsi="標楷體" w:hint="eastAsia"/>
          <w:szCs w:val="32"/>
        </w:rPr>
        <w:t>臺北律師公會</w:t>
      </w:r>
      <w:r w:rsidR="003070A1" w:rsidRPr="00E2590D">
        <w:rPr>
          <w:rFonts w:hAnsi="標楷體" w:hint="eastAsia"/>
          <w:szCs w:val="32"/>
        </w:rPr>
        <w:t>：</w:t>
      </w:r>
    </w:p>
    <w:p w:rsidR="003070A1" w:rsidRPr="00E2590D" w:rsidRDefault="006D22C3" w:rsidP="003070A1">
      <w:pPr>
        <w:pStyle w:val="5"/>
        <w:ind w:left="2041"/>
        <w:rPr>
          <w:rFonts w:hAnsi="標楷體"/>
          <w:szCs w:val="32"/>
        </w:rPr>
      </w:pPr>
      <w:r w:rsidRPr="00E2590D">
        <w:rPr>
          <w:rFonts w:hAnsi="標楷體" w:hint="eastAsia"/>
          <w:szCs w:val="32"/>
        </w:rPr>
        <w:t>該會</w:t>
      </w:r>
      <w:r w:rsidR="003070A1" w:rsidRPr="00E2590D">
        <w:rPr>
          <w:rFonts w:hAnsi="標楷體" w:hint="eastAsia"/>
          <w:szCs w:val="32"/>
        </w:rPr>
        <w:t>在104年3月即提出律師法修法意見，有關行政權介入公會組織或律師資格審議部分，律師界皆不認同。</w:t>
      </w:r>
    </w:p>
    <w:p w:rsidR="003070A1" w:rsidRPr="00E2590D" w:rsidRDefault="003070A1" w:rsidP="003070A1">
      <w:pPr>
        <w:pStyle w:val="5"/>
        <w:ind w:left="2041"/>
        <w:rPr>
          <w:rFonts w:hAnsi="標楷體"/>
          <w:szCs w:val="32"/>
        </w:rPr>
      </w:pPr>
      <w:r w:rsidRPr="00E2590D">
        <w:rPr>
          <w:rFonts w:hAnsi="標楷體" w:hint="eastAsia"/>
          <w:szCs w:val="32"/>
        </w:rPr>
        <w:t>目前律師法的修正草案在立法院已經有4個版本，除了公會組織及入會制度，</w:t>
      </w:r>
      <w:r w:rsidR="006D22C3" w:rsidRPr="00E2590D">
        <w:rPr>
          <w:rFonts w:hAnsi="標楷體" w:hint="eastAsia"/>
          <w:szCs w:val="32"/>
        </w:rPr>
        <w:t>臺北律師公會</w:t>
      </w:r>
      <w:r w:rsidRPr="00E2590D">
        <w:rPr>
          <w:rFonts w:hAnsi="標楷體" w:hint="eastAsia"/>
          <w:szCs w:val="32"/>
        </w:rPr>
        <w:t>與全聯會仍有不同意見外，其餘部分都可以協調，惟此次法務部所提出之草案，反而有更大的爭議，包括專業證書、公益時數部分仍有討論的空間，</w:t>
      </w:r>
      <w:r w:rsidR="006D22C3" w:rsidRPr="00E2590D">
        <w:rPr>
          <w:rFonts w:hAnsi="標楷體" w:hint="eastAsia"/>
          <w:szCs w:val="32"/>
        </w:rPr>
        <w:t>該會</w:t>
      </w:r>
      <w:r w:rsidRPr="00E2590D">
        <w:rPr>
          <w:rFonts w:hAnsi="標楷體" w:hint="eastAsia"/>
          <w:szCs w:val="32"/>
        </w:rPr>
        <w:t>建議法務部撤回本次草案，只就回應</w:t>
      </w:r>
      <w:r w:rsidR="00DE7D2C" w:rsidRPr="00E2590D">
        <w:rPr>
          <w:rFonts w:hAnsi="標楷體" w:hint="eastAsia"/>
          <w:szCs w:val="32"/>
        </w:rPr>
        <w:t>司法改革國是會議</w:t>
      </w:r>
      <w:r w:rsidRPr="00E2590D">
        <w:rPr>
          <w:rFonts w:hAnsi="標楷體" w:hint="eastAsia"/>
          <w:szCs w:val="32"/>
        </w:rPr>
        <w:t>所提出的4條草案送立法院審查，以減少紛爭。</w:t>
      </w:r>
    </w:p>
    <w:p w:rsidR="003070A1" w:rsidRPr="00E2590D" w:rsidRDefault="003070A1" w:rsidP="003070A1">
      <w:pPr>
        <w:pStyle w:val="5"/>
        <w:ind w:left="2041"/>
        <w:rPr>
          <w:rFonts w:hAnsi="標楷體"/>
          <w:szCs w:val="32"/>
        </w:rPr>
      </w:pPr>
      <w:r w:rsidRPr="00E2590D">
        <w:rPr>
          <w:rFonts w:hAnsi="標楷體" w:hint="eastAsia"/>
          <w:szCs w:val="32"/>
        </w:rPr>
        <w:t>有關律師公益時數及在職進修的相關規定，應納入公會章程，非由法務部介入認定。</w:t>
      </w:r>
    </w:p>
    <w:p w:rsidR="003070A1" w:rsidRPr="00E2590D" w:rsidRDefault="003070A1" w:rsidP="003070A1">
      <w:pPr>
        <w:pStyle w:val="5"/>
        <w:ind w:left="2041"/>
        <w:rPr>
          <w:rFonts w:hAnsi="標楷體"/>
          <w:szCs w:val="32"/>
        </w:rPr>
      </w:pPr>
      <w:r w:rsidRPr="00E2590D">
        <w:rPr>
          <w:rFonts w:hAnsi="標楷體" w:hint="eastAsia"/>
          <w:szCs w:val="32"/>
        </w:rPr>
        <w:t>全聯會目前所提出的修正章程草案，是否能代表</w:t>
      </w:r>
      <w:r w:rsidR="006D22C3" w:rsidRPr="00E2590D">
        <w:rPr>
          <w:rFonts w:hAnsi="標楷體" w:hint="eastAsia"/>
          <w:szCs w:val="32"/>
        </w:rPr>
        <w:t>臺北律師公會</w:t>
      </w:r>
      <w:r w:rsidRPr="00E2590D">
        <w:rPr>
          <w:rFonts w:hAnsi="標楷體" w:hint="eastAsia"/>
          <w:szCs w:val="32"/>
        </w:rPr>
        <w:t>的意見？再者，修正章程之後，與</w:t>
      </w:r>
      <w:r w:rsidR="006D22C3" w:rsidRPr="00E2590D">
        <w:rPr>
          <w:rFonts w:hAnsi="標楷體" w:hint="eastAsia"/>
          <w:szCs w:val="32"/>
        </w:rPr>
        <w:t>臺北律師公會</w:t>
      </w:r>
      <w:r w:rsidRPr="00E2590D">
        <w:rPr>
          <w:rFonts w:hAnsi="標楷體" w:hint="eastAsia"/>
          <w:szCs w:val="32"/>
        </w:rPr>
        <w:t>所主張的公會結構有所出</w:t>
      </w:r>
      <w:r w:rsidRPr="00E2590D">
        <w:rPr>
          <w:rFonts w:hAnsi="標楷體" w:hint="eastAsia"/>
          <w:szCs w:val="32"/>
        </w:rPr>
        <w:lastRenderedPageBreak/>
        <w:t>入。依司</w:t>
      </w:r>
      <w:r w:rsidR="00312E8E" w:rsidRPr="00E2590D">
        <w:rPr>
          <w:rFonts w:hAnsi="標楷體" w:hint="eastAsia"/>
          <w:szCs w:val="32"/>
        </w:rPr>
        <w:t>法</w:t>
      </w:r>
      <w:r w:rsidRPr="00E2590D">
        <w:rPr>
          <w:rFonts w:hAnsi="標楷體" w:hint="eastAsia"/>
          <w:szCs w:val="32"/>
        </w:rPr>
        <w:t>改</w:t>
      </w:r>
      <w:r w:rsidR="00312E8E" w:rsidRPr="00E2590D">
        <w:rPr>
          <w:rFonts w:hAnsi="標楷體" w:hint="eastAsia"/>
          <w:szCs w:val="32"/>
        </w:rPr>
        <w:t>革</w:t>
      </w:r>
      <w:r w:rsidRPr="00E2590D">
        <w:rPr>
          <w:rFonts w:hAnsi="標楷體" w:hint="eastAsia"/>
          <w:szCs w:val="32"/>
        </w:rPr>
        <w:t>國是會議結論，會員含團體會員及個人會員，律師加入地方律師公會即當然為全聯會之個人會員，但目前的章程</w:t>
      </w:r>
      <w:r w:rsidR="00040339">
        <w:rPr>
          <w:rFonts w:hAnsi="標楷體" w:hint="eastAsia"/>
          <w:szCs w:val="32"/>
        </w:rPr>
        <w:t>畢</w:t>
      </w:r>
      <w:r w:rsidRPr="00E2590D">
        <w:rPr>
          <w:rFonts w:hAnsi="標楷體" w:hint="eastAsia"/>
          <w:szCs w:val="32"/>
        </w:rPr>
        <w:t>竟是由少數公會代表制訂，將來如何讓個人會員可以表達意見？全聯會的組織應具全國代表性，這部分亦可讓法制基礎更完整，全聯會制定的制度應真正為全體律師的共識，在這樣的基礎之下，才能交由全聯會來處理。</w:t>
      </w:r>
    </w:p>
    <w:p w:rsidR="003070A1" w:rsidRPr="00E2590D" w:rsidRDefault="003070A1" w:rsidP="003070A1">
      <w:pPr>
        <w:pStyle w:val="5"/>
        <w:ind w:left="2041"/>
        <w:rPr>
          <w:rFonts w:hAnsi="標楷體"/>
          <w:szCs w:val="32"/>
        </w:rPr>
      </w:pPr>
      <w:r w:rsidRPr="00E2590D">
        <w:rPr>
          <w:rFonts w:hAnsi="標楷體" w:hint="eastAsia"/>
          <w:szCs w:val="32"/>
        </w:rPr>
        <w:t>上開各位先進所提的意見，在臺北律師公會所提出的修法版本都有討論過，包括公益時數的認定等，都有相關規畫。入會的制度臺北律師公會也提出方案，主要是去除執業的限制，這也是國際的趨勢。</w:t>
      </w:r>
    </w:p>
    <w:p w:rsidR="003070A1" w:rsidRPr="00E2590D" w:rsidRDefault="003070A1" w:rsidP="003070A1">
      <w:pPr>
        <w:pStyle w:val="5"/>
        <w:ind w:left="2041"/>
        <w:rPr>
          <w:rFonts w:hAnsi="標楷體"/>
          <w:szCs w:val="32"/>
        </w:rPr>
      </w:pPr>
      <w:r w:rsidRPr="00E2590D">
        <w:rPr>
          <w:rFonts w:hAnsi="標楷體" w:hint="eastAsia"/>
          <w:szCs w:val="32"/>
        </w:rPr>
        <w:t>臺北律師公會重視的仍是組織的民主化，讓大部分的會員能夠表示意見。</w:t>
      </w:r>
    </w:p>
    <w:p w:rsidR="003070A1" w:rsidRPr="00E2590D" w:rsidRDefault="003070A1" w:rsidP="00A96060">
      <w:pPr>
        <w:pStyle w:val="4"/>
        <w:ind w:left="1701"/>
        <w:rPr>
          <w:rFonts w:hAnsi="標楷體"/>
          <w:szCs w:val="32"/>
        </w:rPr>
      </w:pPr>
      <w:r w:rsidRPr="00E2590D">
        <w:rPr>
          <w:rFonts w:hAnsi="標楷體" w:hint="eastAsia"/>
          <w:szCs w:val="32"/>
        </w:rPr>
        <w:t>臺中律師公會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針對法務部律師法修正草案第5條第1項第9款</w:t>
      </w:r>
      <w:r w:rsidR="00B32462" w:rsidRPr="00E2590D">
        <w:rPr>
          <w:rFonts w:hAnsi="標楷體" w:hint="eastAsia"/>
          <w:szCs w:val="32"/>
        </w:rPr>
        <w:t>規定之</w:t>
      </w:r>
      <w:r w:rsidRPr="00E2590D">
        <w:rPr>
          <w:rFonts w:hAnsi="標楷體" w:hint="eastAsia"/>
          <w:szCs w:val="32"/>
        </w:rPr>
        <w:t>消極事由，涉及律師工作權及財產權，律師執行業務時通常與所轄地檢署檢察官是對立的情形，因此律師資格審查由法務部審查似有不妥，</w:t>
      </w:r>
      <w:r w:rsidR="001E65E0" w:rsidRPr="00E2590D">
        <w:rPr>
          <w:rFonts w:hAnsi="標楷體" w:hint="eastAsia"/>
          <w:szCs w:val="32"/>
        </w:rPr>
        <w:t>立法委員</w:t>
      </w:r>
      <w:r w:rsidRPr="00E2590D">
        <w:rPr>
          <w:rFonts w:hAnsi="標楷體" w:hint="eastAsia"/>
          <w:szCs w:val="32"/>
        </w:rPr>
        <w:t>尤美女所提律師法草案版本，審查的委員會是由司法院設置並經由司法院委託全聯會審查認定，此種立法較能保障司法中立及律師工作權。</w:t>
      </w:r>
    </w:p>
    <w:p w:rsidR="003070A1" w:rsidRPr="00E2590D" w:rsidRDefault="003070A1" w:rsidP="003070A1">
      <w:pPr>
        <w:pStyle w:val="5"/>
        <w:ind w:left="2041"/>
        <w:rPr>
          <w:rFonts w:hAnsi="標楷體"/>
          <w:szCs w:val="32"/>
        </w:rPr>
      </w:pPr>
      <w:r w:rsidRPr="00E2590D">
        <w:rPr>
          <w:rFonts w:hAnsi="標楷體" w:hint="eastAsia"/>
          <w:szCs w:val="32"/>
        </w:rPr>
        <w:t>有關主兼區的入會制度，目前在入會制度的部分律師界爭議很大，律師界內部正積極溝通協調中，法務部此次草案未徵詢各公會意見，只是徒生爭議。就臺中律師公會之立場，</w:t>
      </w:r>
      <w:r w:rsidR="006D22C3" w:rsidRPr="00E2590D">
        <w:rPr>
          <w:rFonts w:hAnsi="標楷體" w:hint="eastAsia"/>
          <w:szCs w:val="32"/>
        </w:rPr>
        <w:t>該會</w:t>
      </w:r>
      <w:r w:rsidRPr="00E2590D">
        <w:rPr>
          <w:rFonts w:hAnsi="標楷體" w:hint="eastAsia"/>
          <w:szCs w:val="32"/>
        </w:rPr>
        <w:t>去年曾經針對會員部分做過問卷調查，顯示臺中律師公會的會員對於入會制度並無明顯的偏</w:t>
      </w:r>
      <w:r w:rsidRPr="00E2590D">
        <w:rPr>
          <w:rFonts w:hAnsi="標楷體" w:hint="eastAsia"/>
          <w:szCs w:val="32"/>
        </w:rPr>
        <w:lastRenderedPageBreak/>
        <w:t>好。以主兼區制度而言，兼區會員只有義務沒有權利，但又是強制入會的性質，這部分應可再檢討。臺中</w:t>
      </w:r>
      <w:r w:rsidR="00F37DAE">
        <w:rPr>
          <w:rFonts w:hAnsi="標楷體" w:hint="eastAsia"/>
          <w:szCs w:val="32"/>
        </w:rPr>
        <w:t>律師</w:t>
      </w:r>
      <w:r w:rsidRPr="00E2590D">
        <w:rPr>
          <w:rFonts w:hAnsi="標楷體" w:hint="eastAsia"/>
          <w:szCs w:val="32"/>
        </w:rPr>
        <w:t>公會所反對的是沒有配套的單一入會制度，會影響地方公會的生存，如果有良好的配套，單一入會的制度是可以採納的方式。又全聯會目前已提出章程的修正草案，針對入會的制度採取跨區執業方式，也設計了全國執業的登記制度，這樣的制度設計，除了降低律師負擔亦兼顧各地公會之發展。因此目前律師界已經在討論尋求共識，請法務部參酌。</w:t>
      </w:r>
    </w:p>
    <w:p w:rsidR="003070A1" w:rsidRPr="00E2590D" w:rsidRDefault="00A44FE2" w:rsidP="003070A1">
      <w:pPr>
        <w:pStyle w:val="5"/>
        <w:ind w:left="2041"/>
        <w:rPr>
          <w:rFonts w:hAnsi="標楷體"/>
          <w:szCs w:val="32"/>
        </w:rPr>
      </w:pPr>
      <w:r>
        <w:rPr>
          <w:rFonts w:hAnsi="標楷體" w:hint="eastAsia"/>
          <w:szCs w:val="32"/>
        </w:rPr>
        <w:t>律師法修正</w:t>
      </w:r>
      <w:r w:rsidR="003070A1" w:rsidRPr="00E2590D">
        <w:rPr>
          <w:rFonts w:hAnsi="標楷體" w:hint="eastAsia"/>
          <w:szCs w:val="32"/>
        </w:rPr>
        <w:t>草案第20條第4項、第5項</w:t>
      </w:r>
      <w:r w:rsidR="00031389" w:rsidRPr="00E2590D">
        <w:rPr>
          <w:rFonts w:hAnsi="標楷體" w:hint="eastAsia"/>
          <w:szCs w:val="32"/>
        </w:rPr>
        <w:t>規定，</w:t>
      </w:r>
      <w:r w:rsidR="003070A1" w:rsidRPr="00E2590D">
        <w:rPr>
          <w:rFonts w:hAnsi="標楷體" w:hint="eastAsia"/>
          <w:szCs w:val="32"/>
        </w:rPr>
        <w:t>律師專業領域進修制度部分：在立法委員尤美女及蔡易餘</w:t>
      </w:r>
      <w:r w:rsidR="001E65E0" w:rsidRPr="00E2590D">
        <w:rPr>
          <w:rFonts w:hAnsi="標楷體" w:hint="eastAsia"/>
          <w:szCs w:val="32"/>
        </w:rPr>
        <w:t>於</w:t>
      </w:r>
      <w:r w:rsidR="003070A1" w:rsidRPr="00E2590D">
        <w:rPr>
          <w:rFonts w:hAnsi="標楷體" w:hint="eastAsia"/>
          <w:szCs w:val="32"/>
        </w:rPr>
        <w:t>102年11月曾經提出</w:t>
      </w:r>
      <w:r>
        <w:rPr>
          <w:rFonts w:hAnsi="標楷體" w:hint="eastAsia"/>
          <w:szCs w:val="32"/>
        </w:rPr>
        <w:t>律師法修正草案</w:t>
      </w:r>
      <w:r w:rsidR="003070A1" w:rsidRPr="00E2590D">
        <w:rPr>
          <w:rFonts w:hAnsi="標楷體" w:hint="eastAsia"/>
          <w:szCs w:val="32"/>
        </w:rPr>
        <w:t>，增訂律師法第7條之2、第7條之3</w:t>
      </w:r>
      <w:r w:rsidR="00031389" w:rsidRPr="00E2590D">
        <w:rPr>
          <w:rFonts w:hAnsi="標楷體" w:hint="eastAsia"/>
          <w:szCs w:val="32"/>
        </w:rPr>
        <w:t>規定</w:t>
      </w:r>
      <w:r w:rsidR="003070A1" w:rsidRPr="00E2590D">
        <w:rPr>
          <w:rFonts w:hAnsi="標楷體" w:hint="eastAsia"/>
          <w:szCs w:val="32"/>
        </w:rPr>
        <w:t>，在律師進修專業領域課程的修業證明有提出相關的版本，請酌參。此次法務部律師法修正草案是因應</w:t>
      </w:r>
      <w:r w:rsidR="00DE7D2C" w:rsidRPr="00E2590D">
        <w:rPr>
          <w:rFonts w:hAnsi="標楷體" w:hint="eastAsia"/>
          <w:szCs w:val="32"/>
        </w:rPr>
        <w:t>司法改革國是會議</w:t>
      </w:r>
      <w:r w:rsidR="003070A1" w:rsidRPr="00E2590D">
        <w:rPr>
          <w:rFonts w:hAnsi="標楷體" w:hint="eastAsia"/>
          <w:szCs w:val="32"/>
        </w:rPr>
        <w:t>之結論，修正律師專業領域修業部分，應參採其他意見後再促進討論。</w:t>
      </w:r>
    </w:p>
    <w:p w:rsidR="003070A1" w:rsidRPr="00E2590D" w:rsidRDefault="00A44FE2" w:rsidP="003070A1">
      <w:pPr>
        <w:pStyle w:val="5"/>
        <w:ind w:left="2041"/>
        <w:rPr>
          <w:rFonts w:hAnsi="標楷體"/>
          <w:szCs w:val="32"/>
        </w:rPr>
      </w:pPr>
      <w:r>
        <w:rPr>
          <w:rFonts w:hAnsi="標楷體" w:hint="eastAsia"/>
          <w:szCs w:val="32"/>
        </w:rPr>
        <w:t>律師法修正草案</w:t>
      </w:r>
      <w:r w:rsidR="003070A1" w:rsidRPr="00E2590D">
        <w:rPr>
          <w:rFonts w:hAnsi="標楷體" w:hint="eastAsia"/>
          <w:szCs w:val="32"/>
        </w:rPr>
        <w:t>第35條</w:t>
      </w:r>
      <w:r w:rsidR="00DE7D2C" w:rsidRPr="00E2590D">
        <w:rPr>
          <w:rFonts w:hAnsi="標楷體" w:hint="eastAsia"/>
          <w:szCs w:val="32"/>
        </w:rPr>
        <w:t>規定，</w:t>
      </w:r>
      <w:r w:rsidR="003070A1" w:rsidRPr="00E2590D">
        <w:rPr>
          <w:rFonts w:hAnsi="標楷體" w:hint="eastAsia"/>
          <w:szCs w:val="32"/>
        </w:rPr>
        <w:t>律師公益時數之規定，臺中律師公會完全反對。以律師身分課予公益服務義務，賦予律師超過一般範圍的負擔。公益服務原屬律師自治的範圍，由行政權介入，是否過度侵害律師的權益？值得商榷。</w:t>
      </w:r>
    </w:p>
    <w:p w:rsidR="003070A1" w:rsidRPr="00E2590D" w:rsidRDefault="003070A1" w:rsidP="00A96060">
      <w:pPr>
        <w:pStyle w:val="4"/>
        <w:ind w:left="1701"/>
        <w:rPr>
          <w:rFonts w:hAnsi="標楷體"/>
          <w:szCs w:val="32"/>
        </w:rPr>
      </w:pPr>
      <w:r w:rsidRPr="00E2590D">
        <w:rPr>
          <w:rFonts w:hAnsi="標楷體" w:hint="eastAsia"/>
          <w:szCs w:val="32"/>
        </w:rPr>
        <w:t>桃園律師公會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針對法務部提出的律師法修正草案，引發律師界的爭論，仍有討論空間，不宜冒然送入立法院。</w:t>
      </w:r>
    </w:p>
    <w:p w:rsidR="003070A1" w:rsidRPr="00E2590D" w:rsidRDefault="003070A1" w:rsidP="003070A1">
      <w:pPr>
        <w:pStyle w:val="5"/>
        <w:ind w:left="2041"/>
        <w:rPr>
          <w:rFonts w:hAnsi="標楷體"/>
          <w:szCs w:val="32"/>
        </w:rPr>
      </w:pPr>
      <w:r w:rsidRPr="00E2590D">
        <w:rPr>
          <w:rFonts w:hAnsi="標楷體" w:hint="eastAsia"/>
          <w:szCs w:val="32"/>
        </w:rPr>
        <w:t>主兼區制度的採行，是桃園律師公會最早實施，以目前狀況來看，並無窒礙難行之情形，</w:t>
      </w:r>
      <w:r w:rsidRPr="00E2590D">
        <w:rPr>
          <w:rFonts w:hAnsi="標楷體" w:hint="eastAsia"/>
          <w:szCs w:val="32"/>
        </w:rPr>
        <w:lastRenderedPageBreak/>
        <w:t>因此在法務部所提草案採主兼區的入會制度，</w:t>
      </w:r>
      <w:r w:rsidR="006D22C3" w:rsidRPr="00E2590D">
        <w:rPr>
          <w:rFonts w:hAnsi="標楷體" w:hint="eastAsia"/>
          <w:szCs w:val="32"/>
        </w:rPr>
        <w:t>該會</w:t>
      </w:r>
      <w:r w:rsidRPr="00E2590D">
        <w:rPr>
          <w:rFonts w:hAnsi="標楷體" w:hint="eastAsia"/>
          <w:szCs w:val="32"/>
        </w:rPr>
        <w:t>表示支持，至於細節部分為單一主區或複數主區等，可再討論。至於新進律師兼區入會仍會造成職業門檻部分可再探討，針對入會費、月費都可以再調整，甚至再入會之門檻亦可降低。</w:t>
      </w:r>
    </w:p>
    <w:p w:rsidR="003070A1" w:rsidRPr="00E2590D" w:rsidRDefault="003070A1" w:rsidP="003070A1">
      <w:pPr>
        <w:pStyle w:val="5"/>
        <w:ind w:left="2041"/>
        <w:rPr>
          <w:rFonts w:hAnsi="標楷體"/>
          <w:szCs w:val="32"/>
        </w:rPr>
      </w:pPr>
      <w:r w:rsidRPr="00E2590D">
        <w:rPr>
          <w:rFonts w:hAnsi="標楷體" w:hint="eastAsia"/>
          <w:szCs w:val="32"/>
        </w:rPr>
        <w:t>就律師資格審議，草案第5條第1項第9款規定</w:t>
      </w:r>
      <w:r w:rsidR="0027714E" w:rsidRPr="00E2590D">
        <w:rPr>
          <w:rFonts w:hAnsi="標楷體" w:hint="eastAsia"/>
          <w:szCs w:val="32"/>
        </w:rPr>
        <w:t>，</w:t>
      </w:r>
      <w:r w:rsidRPr="00E2590D">
        <w:rPr>
          <w:rFonts w:hAnsi="標楷體" w:hint="eastAsia"/>
          <w:szCs w:val="32"/>
        </w:rPr>
        <w:t>過於空泛且主管機關的裁量權過大，連帶會影響在草案第9條</w:t>
      </w:r>
      <w:r w:rsidR="0027714E" w:rsidRPr="00E2590D">
        <w:rPr>
          <w:rFonts w:hAnsi="標楷體" w:hint="eastAsia"/>
          <w:szCs w:val="32"/>
        </w:rPr>
        <w:t>規定，</w:t>
      </w:r>
      <w:r w:rsidRPr="00E2590D">
        <w:rPr>
          <w:rFonts w:hAnsi="標楷體" w:hint="eastAsia"/>
          <w:szCs w:val="32"/>
        </w:rPr>
        <w:t>撤銷/廢止律師證書，請法務部再研議。</w:t>
      </w:r>
    </w:p>
    <w:p w:rsidR="003070A1" w:rsidRPr="00E2590D" w:rsidRDefault="003070A1" w:rsidP="003070A1">
      <w:pPr>
        <w:pStyle w:val="5"/>
        <w:ind w:left="2041"/>
        <w:rPr>
          <w:rFonts w:hAnsi="標楷體"/>
          <w:szCs w:val="32"/>
        </w:rPr>
      </w:pPr>
      <w:r w:rsidRPr="00E2590D">
        <w:rPr>
          <w:rFonts w:hAnsi="標楷體" w:hint="eastAsia"/>
          <w:szCs w:val="32"/>
        </w:rPr>
        <w:t>公益時數如何認定，本次草案規定亦嫌空泛，增加律師執業負擔。</w:t>
      </w:r>
    </w:p>
    <w:p w:rsidR="003070A1" w:rsidRPr="00E2590D" w:rsidRDefault="003070A1" w:rsidP="00A96060">
      <w:pPr>
        <w:pStyle w:val="4"/>
        <w:ind w:left="1701"/>
        <w:rPr>
          <w:rFonts w:hAnsi="標楷體"/>
          <w:szCs w:val="32"/>
        </w:rPr>
      </w:pPr>
      <w:r w:rsidRPr="00E2590D">
        <w:rPr>
          <w:rFonts w:hAnsi="標楷體" w:hint="eastAsia"/>
          <w:szCs w:val="32"/>
        </w:rPr>
        <w:t>新竹律師公會</w:t>
      </w:r>
      <w:r w:rsidR="002B1185" w:rsidRPr="00E2590D">
        <w:rPr>
          <w:rFonts w:hAnsi="標楷體" w:hint="eastAsia"/>
          <w:szCs w:val="32"/>
        </w:rPr>
        <w:t>：</w:t>
      </w:r>
    </w:p>
    <w:p w:rsidR="003070A1" w:rsidRPr="00E2590D" w:rsidRDefault="00520A7D" w:rsidP="002B1185">
      <w:pPr>
        <w:pStyle w:val="41"/>
        <w:ind w:left="1701" w:firstLine="680"/>
      </w:pPr>
      <w:r w:rsidRPr="00E2590D">
        <w:rPr>
          <w:rFonts w:hint="eastAsia"/>
        </w:rPr>
        <w:t>該</w:t>
      </w:r>
      <w:r w:rsidR="003070A1" w:rsidRPr="00E2590D">
        <w:rPr>
          <w:rFonts w:hint="eastAsia"/>
        </w:rPr>
        <w:t>會肯定法務部提出</w:t>
      </w:r>
      <w:r w:rsidR="00A44FE2">
        <w:rPr>
          <w:rFonts w:hAnsi="標楷體" w:hint="eastAsia"/>
          <w:szCs w:val="32"/>
        </w:rPr>
        <w:t>律師法修正草案</w:t>
      </w:r>
      <w:r w:rsidR="003070A1" w:rsidRPr="00E2590D">
        <w:rPr>
          <w:rFonts w:hint="eastAsia"/>
        </w:rPr>
        <w:t>讓律師界再參與討論，律師法應充分體現律師自治，除了涉及人民權益、司法制度建全或律師資格取得之重大事項</w:t>
      </w:r>
      <w:r w:rsidR="002B1185" w:rsidRPr="00E2590D">
        <w:rPr>
          <w:rFonts w:hint="eastAsia"/>
        </w:rPr>
        <w:t>，</w:t>
      </w:r>
      <w:r w:rsidR="003070A1" w:rsidRPr="00E2590D">
        <w:rPr>
          <w:rFonts w:hint="eastAsia"/>
        </w:rPr>
        <w:t>由法律層次規範外，其餘部分我們希望以全聯會的章程規範即可，如專業律師證照、公益義務的相關規定，除律師法，我們還有律師倫理規範來約束律師，律師界希望律師自律自治，因此呼應全聯會建言，請法務部於全聯會的章程修正通過後，將其納入律師法的修正。</w:t>
      </w:r>
    </w:p>
    <w:p w:rsidR="003070A1" w:rsidRPr="00E2590D" w:rsidRDefault="003070A1" w:rsidP="00A96060">
      <w:pPr>
        <w:pStyle w:val="4"/>
        <w:ind w:left="1701"/>
        <w:rPr>
          <w:rFonts w:hAnsi="標楷體"/>
          <w:szCs w:val="32"/>
        </w:rPr>
      </w:pPr>
      <w:r w:rsidRPr="00E2590D">
        <w:rPr>
          <w:rFonts w:hAnsi="標楷體" w:hint="eastAsia"/>
          <w:szCs w:val="32"/>
        </w:rPr>
        <w:t>高雄律師公會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有關入會制度、會費收取、公會組織、理監事選舉、全聯會代表等事項，在全聯會章程修正小組中均積極討論中，也刻正與各地方公會溝通，高雄律師公會針對全聯會的修正章程草案也不是全然接受，但是為了臺灣律師界未來的發展，我們也努力再促進律師界達成共識，因此建議法務部撤回此次修正草案。</w:t>
      </w:r>
    </w:p>
    <w:p w:rsidR="003070A1" w:rsidRPr="00E2590D" w:rsidRDefault="003070A1" w:rsidP="003070A1">
      <w:pPr>
        <w:pStyle w:val="5"/>
        <w:ind w:left="2041"/>
        <w:rPr>
          <w:rFonts w:hAnsi="標楷體"/>
          <w:szCs w:val="32"/>
        </w:rPr>
      </w:pPr>
      <w:r w:rsidRPr="00E2590D">
        <w:rPr>
          <w:rFonts w:hAnsi="標楷體" w:hint="eastAsia"/>
          <w:szCs w:val="32"/>
        </w:rPr>
        <w:lastRenderedPageBreak/>
        <w:t>專業律師證照部分，高雄律師公會最近也與在地大學設置碩士學分班，比照新竹律師公會科技律師的模式，提供律師進修，促進其執業職能，這部分各地方公會已在推動中，因此就專業律師證照的議題，亦請法務部參酌律師界目前現狀，無需在此時推動律師專業證照的修訂。</w:t>
      </w:r>
    </w:p>
    <w:p w:rsidR="003070A1" w:rsidRPr="00E2590D" w:rsidRDefault="003070A1" w:rsidP="00A96060">
      <w:pPr>
        <w:pStyle w:val="4"/>
        <w:ind w:left="1701"/>
        <w:rPr>
          <w:rFonts w:hAnsi="標楷體"/>
          <w:szCs w:val="32"/>
        </w:rPr>
      </w:pPr>
      <w:r w:rsidRPr="00E2590D">
        <w:rPr>
          <w:rFonts w:hAnsi="標楷體" w:hint="eastAsia"/>
          <w:szCs w:val="32"/>
        </w:rPr>
        <w:t>基隆律師公會</w:t>
      </w:r>
      <w:r w:rsidR="002B1185" w:rsidRPr="00E2590D">
        <w:rPr>
          <w:rFonts w:hAnsi="標楷體" w:hint="eastAsia"/>
          <w:szCs w:val="32"/>
        </w:rPr>
        <w:t>：</w:t>
      </w:r>
    </w:p>
    <w:p w:rsidR="003070A1" w:rsidRPr="00E2590D" w:rsidRDefault="00A44FE2" w:rsidP="002B1185">
      <w:pPr>
        <w:pStyle w:val="41"/>
        <w:ind w:left="1701" w:firstLine="680"/>
      </w:pPr>
      <w:r>
        <w:rPr>
          <w:rFonts w:hAnsi="標楷體" w:hint="eastAsia"/>
          <w:szCs w:val="32"/>
        </w:rPr>
        <w:t>律師法修正草案</w:t>
      </w:r>
      <w:r w:rsidR="003070A1" w:rsidRPr="00E2590D">
        <w:rPr>
          <w:rFonts w:hint="eastAsia"/>
        </w:rPr>
        <w:t>第35條規定</w:t>
      </w:r>
      <w:r w:rsidR="002B1185" w:rsidRPr="00E2590D">
        <w:rPr>
          <w:rFonts w:hint="eastAsia"/>
        </w:rPr>
        <w:t>，</w:t>
      </w:r>
      <w:r w:rsidR="003070A1" w:rsidRPr="00E2590D">
        <w:rPr>
          <w:rFonts w:hint="eastAsia"/>
        </w:rPr>
        <w:t>違反公益時數之罰責部分，鑑於律師為法律公益服務時，如提供民眾諮詢，未來如再受相關案件之委任，亦有可能會涉及利益衝突而遭懲戒，這部分請法務部修法參酌。</w:t>
      </w:r>
    </w:p>
    <w:p w:rsidR="003070A1" w:rsidRPr="00E2590D" w:rsidRDefault="003070A1" w:rsidP="00A96060">
      <w:pPr>
        <w:pStyle w:val="4"/>
        <w:ind w:left="1701"/>
        <w:rPr>
          <w:rFonts w:hAnsi="標楷體"/>
          <w:szCs w:val="32"/>
        </w:rPr>
      </w:pPr>
      <w:r w:rsidRPr="00E2590D">
        <w:rPr>
          <w:rFonts w:hAnsi="標楷體" w:hint="eastAsia"/>
          <w:szCs w:val="32"/>
        </w:rPr>
        <w:t>嘉義律師公會</w:t>
      </w:r>
      <w:r w:rsidR="002B1185" w:rsidRPr="00E2590D">
        <w:rPr>
          <w:rFonts w:hAnsi="標楷體" w:hint="eastAsia"/>
          <w:szCs w:val="32"/>
        </w:rPr>
        <w:t>：</w:t>
      </w:r>
    </w:p>
    <w:p w:rsidR="003070A1" w:rsidRPr="00E2590D" w:rsidRDefault="00520A7D" w:rsidP="003070A1">
      <w:pPr>
        <w:pStyle w:val="5"/>
        <w:ind w:left="2041"/>
        <w:rPr>
          <w:rFonts w:hAnsi="標楷體"/>
          <w:szCs w:val="32"/>
        </w:rPr>
      </w:pPr>
      <w:r w:rsidRPr="00E2590D">
        <w:rPr>
          <w:rFonts w:hAnsi="標楷體" w:hint="eastAsia"/>
          <w:szCs w:val="32"/>
        </w:rPr>
        <w:t>該</w:t>
      </w:r>
      <w:r w:rsidR="003070A1" w:rsidRPr="00E2590D">
        <w:rPr>
          <w:rFonts w:hAnsi="標楷體" w:hint="eastAsia"/>
          <w:szCs w:val="32"/>
        </w:rPr>
        <w:t>會肯定法務部所提</w:t>
      </w:r>
      <w:r w:rsidR="00A44FE2">
        <w:rPr>
          <w:rFonts w:hAnsi="標楷體" w:hint="eastAsia"/>
          <w:szCs w:val="32"/>
        </w:rPr>
        <w:t>律師法修正草案</w:t>
      </w:r>
      <w:r w:rsidR="003070A1" w:rsidRPr="00E2590D">
        <w:rPr>
          <w:rFonts w:hAnsi="標楷體" w:hint="eastAsia"/>
          <w:szCs w:val="32"/>
        </w:rPr>
        <w:t>維持主兼區制，有保障小型律師公會的生存權。</w:t>
      </w:r>
    </w:p>
    <w:p w:rsidR="003070A1" w:rsidRPr="00E2590D" w:rsidRDefault="003070A1" w:rsidP="003070A1">
      <w:pPr>
        <w:pStyle w:val="5"/>
        <w:ind w:left="2041"/>
        <w:rPr>
          <w:rFonts w:hAnsi="標楷體"/>
          <w:szCs w:val="32"/>
        </w:rPr>
      </w:pPr>
      <w:r w:rsidRPr="00E2590D">
        <w:rPr>
          <w:rFonts w:hAnsi="標楷體" w:hint="eastAsia"/>
          <w:szCs w:val="32"/>
        </w:rPr>
        <w:t>單一入會或主兼區制度的採行如均交由全聯會決定，則全聯會改選將得任意變動制度，是否適合？且律師自治不應有大型公會壓迫小型公會的情形，故用法律來保障小型公會生存權確實有其必要。目前全聯會章程草案與法務部所提草案均考量小型公會的生存權益，兩者間並無衝突，</w:t>
      </w:r>
      <w:r w:rsidR="006D22C3" w:rsidRPr="00E2590D">
        <w:rPr>
          <w:rFonts w:hAnsi="標楷體" w:hint="eastAsia"/>
          <w:szCs w:val="32"/>
        </w:rPr>
        <w:t>該會</w:t>
      </w:r>
      <w:r w:rsidRPr="00E2590D">
        <w:rPr>
          <w:rFonts w:hAnsi="標楷體" w:hint="eastAsia"/>
          <w:szCs w:val="32"/>
        </w:rPr>
        <w:t>認為法務部無需撤回草案。</w:t>
      </w:r>
    </w:p>
    <w:p w:rsidR="003070A1" w:rsidRPr="00E2590D" w:rsidRDefault="003070A1" w:rsidP="00A96060">
      <w:pPr>
        <w:pStyle w:val="4"/>
        <w:ind w:left="1701"/>
        <w:rPr>
          <w:rFonts w:hAnsi="標楷體"/>
          <w:szCs w:val="32"/>
        </w:rPr>
      </w:pPr>
      <w:r w:rsidRPr="00E2590D">
        <w:rPr>
          <w:rFonts w:hAnsi="標楷體" w:hint="eastAsia"/>
          <w:szCs w:val="32"/>
        </w:rPr>
        <w:t>苗栗律師公會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公益時數的認定，法律扶助法規定律師應參加法律扶助，這部分是否符合公益？各律師公會安排的法律諮詢，在各鄉鎮市公所所為的法律服務，都是公益，律師實際上已經有公益服務，然此公益時數一旦規範於法律中，並規定違反之法律效果，無疑是限制律師執業，違背律師自治的精神。</w:t>
      </w:r>
    </w:p>
    <w:p w:rsidR="003070A1" w:rsidRPr="00E2590D" w:rsidRDefault="003070A1" w:rsidP="00520A7D">
      <w:pPr>
        <w:pStyle w:val="5"/>
        <w:ind w:left="2041"/>
        <w:rPr>
          <w:rFonts w:hAnsi="標楷體"/>
          <w:szCs w:val="32"/>
        </w:rPr>
      </w:pPr>
      <w:r w:rsidRPr="00E2590D">
        <w:rPr>
          <w:rFonts w:hAnsi="標楷體" w:hint="eastAsia"/>
          <w:szCs w:val="32"/>
        </w:rPr>
        <w:lastRenderedPageBreak/>
        <w:t>有關主兼區或單一入會的制度，</w:t>
      </w:r>
      <w:r w:rsidR="006D22C3" w:rsidRPr="00E2590D">
        <w:rPr>
          <w:rFonts w:hAnsi="標楷體" w:hint="eastAsia"/>
          <w:szCs w:val="32"/>
        </w:rPr>
        <w:t>該會</w:t>
      </w:r>
      <w:r w:rsidRPr="00E2590D">
        <w:rPr>
          <w:rFonts w:hAnsi="標楷體" w:hint="eastAsia"/>
          <w:szCs w:val="32"/>
        </w:rPr>
        <w:t>亦肯定法務部考慮小型公會存在的需求，在地公會仍有存在之必要，以反應當地律師之執業情形或執業的困境。</w:t>
      </w:r>
    </w:p>
    <w:p w:rsidR="003070A1" w:rsidRPr="00E2590D" w:rsidRDefault="003070A1" w:rsidP="00A96060">
      <w:pPr>
        <w:pStyle w:val="4"/>
        <w:ind w:left="1701"/>
        <w:rPr>
          <w:rFonts w:hAnsi="標楷體"/>
          <w:szCs w:val="32"/>
        </w:rPr>
      </w:pPr>
      <w:r w:rsidRPr="00E2590D">
        <w:rPr>
          <w:rFonts w:hAnsi="標楷體" w:hint="eastAsia"/>
          <w:szCs w:val="32"/>
        </w:rPr>
        <w:t>彰化律師公會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針對</w:t>
      </w:r>
      <w:r w:rsidR="00A44FE2">
        <w:rPr>
          <w:rFonts w:hAnsi="標楷體" w:hint="eastAsia"/>
          <w:szCs w:val="32"/>
        </w:rPr>
        <w:t>律師法修正草案</w:t>
      </w:r>
      <w:r w:rsidRPr="00E2590D">
        <w:rPr>
          <w:rFonts w:hAnsi="標楷體" w:hint="eastAsia"/>
          <w:szCs w:val="32"/>
        </w:rPr>
        <w:t>各公會基本上已經有一定的共識，惟與法務部目前所提出的草案有所背離，基於律師自律自治精神，應由律師自行規範公會相關事務，因此如各位先進所言，全聯會已著手修</w:t>
      </w:r>
      <w:r w:rsidR="00040339">
        <w:rPr>
          <w:rFonts w:hAnsi="標楷體" w:hint="eastAsia"/>
          <w:szCs w:val="32"/>
        </w:rPr>
        <w:t>訂</w:t>
      </w:r>
      <w:r w:rsidRPr="00E2590D">
        <w:rPr>
          <w:rFonts w:hAnsi="標楷體" w:hint="eastAsia"/>
          <w:szCs w:val="32"/>
        </w:rPr>
        <w:t>全聯會章程，此章程草案某種程度上就代表了各地方公會所形成的共識，這樣的共識應值得法務部參酌。</w:t>
      </w:r>
    </w:p>
    <w:p w:rsidR="003070A1" w:rsidRPr="00E2590D" w:rsidRDefault="003070A1" w:rsidP="003070A1">
      <w:pPr>
        <w:pStyle w:val="5"/>
        <w:ind w:left="2041"/>
        <w:rPr>
          <w:rFonts w:hAnsi="標楷體"/>
          <w:szCs w:val="32"/>
        </w:rPr>
      </w:pPr>
      <w:r w:rsidRPr="00E2590D">
        <w:rPr>
          <w:rFonts w:hAnsi="標楷體" w:hint="eastAsia"/>
          <w:szCs w:val="32"/>
        </w:rPr>
        <w:t>若將來入會方式採主兼區制，若主兼區的變更未即時通報，法律效果為何？因為這部分也涉及到</w:t>
      </w:r>
      <w:r w:rsidR="002B1185" w:rsidRPr="00E2590D">
        <w:rPr>
          <w:rFonts w:hAnsi="標楷體" w:hint="eastAsia"/>
          <w:szCs w:val="32"/>
        </w:rPr>
        <w:t>資訊</w:t>
      </w:r>
      <w:r w:rsidRPr="00E2590D">
        <w:rPr>
          <w:rFonts w:hAnsi="標楷體" w:hint="eastAsia"/>
          <w:szCs w:val="32"/>
        </w:rPr>
        <w:t>公開揭露的正確性，請法務部參考。</w:t>
      </w:r>
    </w:p>
    <w:p w:rsidR="003070A1" w:rsidRPr="00E2590D" w:rsidRDefault="003070A1" w:rsidP="00A96060">
      <w:pPr>
        <w:pStyle w:val="4"/>
        <w:ind w:left="1701"/>
        <w:rPr>
          <w:rFonts w:hAnsi="標楷體"/>
          <w:szCs w:val="32"/>
        </w:rPr>
      </w:pPr>
      <w:r w:rsidRPr="00E2590D">
        <w:rPr>
          <w:rFonts w:hAnsi="標楷體" w:hint="eastAsia"/>
          <w:szCs w:val="32"/>
        </w:rPr>
        <w:t>屏東律師公會</w:t>
      </w:r>
      <w:r w:rsidR="002B1185" w:rsidRPr="00E2590D">
        <w:rPr>
          <w:rFonts w:hAnsi="標楷體" w:hint="eastAsia"/>
          <w:szCs w:val="32"/>
        </w:rPr>
        <w:t>：</w:t>
      </w:r>
    </w:p>
    <w:p w:rsidR="003070A1" w:rsidRPr="00E2590D" w:rsidRDefault="003070A1" w:rsidP="003070A1">
      <w:pPr>
        <w:pStyle w:val="5"/>
        <w:ind w:left="2041"/>
        <w:rPr>
          <w:rFonts w:hAnsi="標楷體"/>
          <w:szCs w:val="32"/>
        </w:rPr>
      </w:pPr>
      <w:r w:rsidRPr="00E2590D">
        <w:rPr>
          <w:rFonts w:hAnsi="標楷體" w:hint="eastAsia"/>
          <w:szCs w:val="32"/>
        </w:rPr>
        <w:t>有關會員制度部分</w:t>
      </w:r>
      <w:r w:rsidR="001E2277" w:rsidRPr="00E2590D">
        <w:rPr>
          <w:rFonts w:hAnsi="標楷體" w:hint="eastAsia"/>
          <w:szCs w:val="32"/>
        </w:rPr>
        <w:t>，</w:t>
      </w:r>
      <w:r w:rsidR="006D22C3" w:rsidRPr="00E2590D">
        <w:rPr>
          <w:rFonts w:hAnsi="標楷體" w:hint="eastAsia"/>
          <w:szCs w:val="32"/>
        </w:rPr>
        <w:t>該會</w:t>
      </w:r>
      <w:r w:rsidRPr="00E2590D">
        <w:rPr>
          <w:rFonts w:hAnsi="標楷體" w:hint="eastAsia"/>
          <w:szCs w:val="32"/>
        </w:rPr>
        <w:t>贊成採主兼區制。</w:t>
      </w:r>
    </w:p>
    <w:p w:rsidR="003070A1" w:rsidRPr="00E2590D" w:rsidRDefault="003070A1" w:rsidP="003070A1">
      <w:pPr>
        <w:pStyle w:val="5"/>
        <w:ind w:left="2041"/>
        <w:rPr>
          <w:rFonts w:hAnsi="標楷體"/>
          <w:szCs w:val="32"/>
        </w:rPr>
      </w:pPr>
      <w:r w:rsidRPr="00E2590D">
        <w:rPr>
          <w:rFonts w:hAnsi="標楷體" w:hint="eastAsia"/>
          <w:szCs w:val="32"/>
        </w:rPr>
        <w:t>律師公益時數部分，</w:t>
      </w:r>
      <w:r w:rsidR="006D22C3" w:rsidRPr="00E2590D">
        <w:rPr>
          <w:rFonts w:hAnsi="標楷體" w:hint="eastAsia"/>
          <w:szCs w:val="32"/>
        </w:rPr>
        <w:t>該會</w:t>
      </w:r>
      <w:r w:rsidRPr="00E2590D">
        <w:rPr>
          <w:rFonts w:hAnsi="標楷體" w:hint="eastAsia"/>
          <w:szCs w:val="32"/>
        </w:rPr>
        <w:t>與屏東縣政府合作已久，</w:t>
      </w:r>
      <w:r w:rsidR="006D22C3" w:rsidRPr="00E2590D">
        <w:rPr>
          <w:rFonts w:hAnsi="標楷體" w:hint="eastAsia"/>
          <w:szCs w:val="32"/>
        </w:rPr>
        <w:t>該會</w:t>
      </w:r>
      <w:r w:rsidRPr="00E2590D">
        <w:rPr>
          <w:rFonts w:hAnsi="標楷體" w:hint="eastAsia"/>
          <w:szCs w:val="32"/>
        </w:rPr>
        <w:t>律師的參與度亦高，</w:t>
      </w:r>
      <w:r w:rsidR="006D22C3" w:rsidRPr="00E2590D">
        <w:rPr>
          <w:rFonts w:hAnsi="標楷體" w:hint="eastAsia"/>
          <w:szCs w:val="32"/>
        </w:rPr>
        <w:t>該會</w:t>
      </w:r>
      <w:r w:rsidRPr="00E2590D">
        <w:rPr>
          <w:rFonts w:hAnsi="標楷體" w:hint="eastAsia"/>
          <w:szCs w:val="32"/>
        </w:rPr>
        <w:t>也與法律扶助基金會合作，在法院內提供法律諮詢服務，因此針對律師公益時數無增訂於律師法之必要。</w:t>
      </w:r>
    </w:p>
    <w:p w:rsidR="003070A1" w:rsidRPr="00E2590D" w:rsidRDefault="003070A1" w:rsidP="00A96060">
      <w:pPr>
        <w:pStyle w:val="4"/>
        <w:ind w:left="1701"/>
        <w:rPr>
          <w:rFonts w:hAnsi="標楷體"/>
          <w:szCs w:val="32"/>
        </w:rPr>
      </w:pPr>
      <w:r w:rsidRPr="00E2590D">
        <w:rPr>
          <w:rFonts w:hAnsi="標楷體" w:hint="eastAsia"/>
          <w:szCs w:val="32"/>
        </w:rPr>
        <w:t>南投律師公會</w:t>
      </w:r>
      <w:r w:rsidR="001E2277" w:rsidRPr="00E2590D">
        <w:rPr>
          <w:rFonts w:hAnsi="標楷體" w:hint="eastAsia"/>
          <w:szCs w:val="32"/>
        </w:rPr>
        <w:t>：</w:t>
      </w:r>
    </w:p>
    <w:p w:rsidR="003070A1" w:rsidRPr="00E2590D" w:rsidRDefault="00A44FE2" w:rsidP="00520A7D">
      <w:pPr>
        <w:pStyle w:val="41"/>
        <w:ind w:leftChars="551" w:left="1874" w:firstLineChars="202" w:firstLine="687"/>
      </w:pPr>
      <w:r>
        <w:rPr>
          <w:rFonts w:hAnsi="標楷體" w:hint="eastAsia"/>
          <w:szCs w:val="32"/>
        </w:rPr>
        <w:t>律師法修正草案</w:t>
      </w:r>
      <w:r w:rsidR="003070A1" w:rsidRPr="00E2590D">
        <w:rPr>
          <w:rFonts w:hint="eastAsia"/>
        </w:rPr>
        <w:t>第19條</w:t>
      </w:r>
      <w:r w:rsidR="000D62A5" w:rsidRPr="00E2590D">
        <w:rPr>
          <w:rFonts w:hint="eastAsia"/>
        </w:rPr>
        <w:t>規定，</w:t>
      </w:r>
      <w:r w:rsidR="003070A1" w:rsidRPr="00E2590D">
        <w:rPr>
          <w:rFonts w:hint="eastAsia"/>
        </w:rPr>
        <w:t>關於律師執行業務範圍包括法律諮詢，在草案第125條第1項規定</w:t>
      </w:r>
      <w:r w:rsidR="000D62A5" w:rsidRPr="00E2590D">
        <w:rPr>
          <w:rFonts w:hint="eastAsia"/>
        </w:rPr>
        <w:t>，</w:t>
      </w:r>
      <w:r w:rsidR="003070A1" w:rsidRPr="00E2590D">
        <w:rPr>
          <w:rFonts w:hint="eastAsia"/>
        </w:rPr>
        <w:t>未取得律師資格者，執行律師業務，科以罰則，目前實務上有很多資產管理顧問公司會接受公司的規劃諮詢，甚至是有辦理智慧財產權公司接受商標、專業相關法令諮詢，是否可以適用草案第125條？如果是肯定的，能否</w:t>
      </w:r>
      <w:r w:rsidR="003070A1" w:rsidRPr="00E2590D">
        <w:rPr>
          <w:rFonts w:hint="eastAsia"/>
        </w:rPr>
        <w:lastRenderedPageBreak/>
        <w:t>在立法理由中例示，如專利、勞資的事務等。</w:t>
      </w:r>
    </w:p>
    <w:p w:rsidR="003070A1" w:rsidRPr="00E2590D" w:rsidRDefault="003070A1" w:rsidP="00A96060">
      <w:pPr>
        <w:pStyle w:val="4"/>
        <w:ind w:left="1701"/>
        <w:rPr>
          <w:rFonts w:hAnsi="標楷體"/>
          <w:szCs w:val="32"/>
        </w:rPr>
      </w:pPr>
      <w:r w:rsidRPr="00E2590D">
        <w:rPr>
          <w:rFonts w:hAnsi="標楷體" w:hint="eastAsia"/>
          <w:szCs w:val="32"/>
        </w:rPr>
        <w:t>雲林律師公會</w:t>
      </w:r>
      <w:r w:rsidR="000D62A5" w:rsidRPr="00E2590D">
        <w:rPr>
          <w:rFonts w:hAnsi="標楷體" w:hint="eastAsia"/>
          <w:szCs w:val="32"/>
        </w:rPr>
        <w:t>：</w:t>
      </w:r>
    </w:p>
    <w:p w:rsidR="003070A1" w:rsidRPr="00E2590D" w:rsidRDefault="003070A1" w:rsidP="000D62A5">
      <w:pPr>
        <w:pStyle w:val="41"/>
        <w:ind w:leftChars="550" w:left="1871" w:firstLine="680"/>
      </w:pPr>
      <w:r w:rsidRPr="00E2590D">
        <w:rPr>
          <w:rFonts w:hint="eastAsia"/>
        </w:rPr>
        <w:t>全聯會章程關係到律師執業自由及各地方公會之生存，章程的修改是由會員代表大會修訂，而會員代表的產生依照草案第67條由全聯會章程決定，全聯會修正章程的內容，是否足以保障小型公會會員代表的席次，這部分既然關係到小型公會的生存及律師執業自由，建議第67條應明文保障小型公會會員代表最低名額。</w:t>
      </w:r>
    </w:p>
    <w:p w:rsidR="003070A1" w:rsidRPr="00E2590D" w:rsidRDefault="008A5751" w:rsidP="008A5751">
      <w:pPr>
        <w:pStyle w:val="4"/>
        <w:ind w:left="1701"/>
        <w:rPr>
          <w:rFonts w:hAnsi="標楷體"/>
          <w:szCs w:val="32"/>
        </w:rPr>
      </w:pPr>
      <w:r w:rsidRPr="00E2590D">
        <w:rPr>
          <w:rFonts w:hAnsi="標楷體" w:hint="eastAsia"/>
          <w:szCs w:val="32"/>
        </w:rPr>
        <w:t>法務</w:t>
      </w:r>
      <w:r w:rsidR="003070A1" w:rsidRPr="00E2590D">
        <w:rPr>
          <w:rFonts w:hAnsi="標楷體" w:hint="eastAsia"/>
          <w:szCs w:val="32"/>
        </w:rPr>
        <w:t>部檢察司</w:t>
      </w:r>
      <w:r w:rsidR="0098264C" w:rsidRPr="00E2590D">
        <w:rPr>
          <w:rFonts w:hAnsi="標楷體" w:hint="eastAsia"/>
          <w:szCs w:val="32"/>
        </w:rPr>
        <w:t xml:space="preserve">： </w:t>
      </w:r>
    </w:p>
    <w:p w:rsidR="003070A1" w:rsidRPr="00E2590D" w:rsidRDefault="003070A1" w:rsidP="003070A1">
      <w:pPr>
        <w:pStyle w:val="5"/>
        <w:ind w:left="2041"/>
        <w:rPr>
          <w:rFonts w:hAnsi="標楷體"/>
          <w:szCs w:val="32"/>
        </w:rPr>
      </w:pPr>
      <w:r w:rsidRPr="00E2590D">
        <w:rPr>
          <w:rFonts w:hAnsi="標楷體" w:hint="eastAsia"/>
          <w:szCs w:val="32"/>
        </w:rPr>
        <w:t>針對全聯會建議律師法修正草案配合該會修正章程草案調整後再行提出部分，倘如更動主兼區制度，整個草案條文都需重寫，時程上會再延宕。</w:t>
      </w:r>
    </w:p>
    <w:p w:rsidR="003070A1" w:rsidRPr="00E2590D" w:rsidRDefault="003070A1" w:rsidP="003070A1">
      <w:pPr>
        <w:pStyle w:val="5"/>
        <w:ind w:left="2041"/>
        <w:rPr>
          <w:rFonts w:hAnsi="標楷體"/>
          <w:szCs w:val="32"/>
        </w:rPr>
      </w:pPr>
      <w:r w:rsidRPr="00E2590D">
        <w:rPr>
          <w:rFonts w:hAnsi="標楷體" w:hint="eastAsia"/>
          <w:szCs w:val="32"/>
        </w:rPr>
        <w:t>當初律師法研修會之重要修法原則為「壯大全聯會，不弱化地方公會」，這是整部修法的精神。未採總會制是因為各公會未取得共識，而單一入會制的問題更多，在折衷下，律師法研修會各公會代表終有共識，採取主兼區制，此制是律師界達成全面共識前之過渡版本。如果現在要改變主兼區制或將全聯會修正章程的結果，放到目前</w:t>
      </w:r>
      <w:r w:rsidR="00624059" w:rsidRPr="00E2590D">
        <w:rPr>
          <w:rFonts w:hAnsi="標楷體" w:hint="eastAsia"/>
          <w:szCs w:val="32"/>
        </w:rPr>
        <w:t>該</w:t>
      </w:r>
      <w:r w:rsidRPr="00E2590D">
        <w:rPr>
          <w:rFonts w:hAnsi="標楷體" w:hint="eastAsia"/>
          <w:szCs w:val="32"/>
        </w:rPr>
        <w:t>部的律師法修正草案中，會牽涉到整體架構更動與條文全面調整，因此</w:t>
      </w:r>
      <w:r w:rsidR="00A44FE2">
        <w:rPr>
          <w:rFonts w:hint="eastAsia"/>
          <w:szCs w:val="32"/>
        </w:rPr>
        <w:t>法務</w:t>
      </w:r>
      <w:r w:rsidRPr="00E2590D">
        <w:rPr>
          <w:rFonts w:hAnsi="標楷體" w:hint="eastAsia"/>
          <w:szCs w:val="32"/>
        </w:rPr>
        <w:t>部仍希望可以採用主兼區制，之後再逐漸朝向總會制或是單一入會制。</w:t>
      </w:r>
    </w:p>
    <w:p w:rsidR="003070A1" w:rsidRPr="00E2590D" w:rsidRDefault="003070A1" w:rsidP="003070A1">
      <w:pPr>
        <w:pStyle w:val="5"/>
        <w:ind w:left="2041"/>
        <w:rPr>
          <w:rFonts w:hAnsi="標楷體"/>
          <w:szCs w:val="32"/>
        </w:rPr>
      </w:pPr>
      <w:r w:rsidRPr="00E2590D">
        <w:rPr>
          <w:rFonts w:hAnsi="標楷體" w:hint="eastAsia"/>
          <w:szCs w:val="32"/>
        </w:rPr>
        <w:t>全聯會所修正的章程能否與</w:t>
      </w:r>
      <w:r w:rsidR="006D22C3" w:rsidRPr="00E2590D">
        <w:rPr>
          <w:rFonts w:hAnsi="標楷體" w:hint="eastAsia"/>
          <w:szCs w:val="32"/>
        </w:rPr>
        <w:t>臺北律師公會</w:t>
      </w:r>
      <w:r w:rsidRPr="00E2590D">
        <w:rPr>
          <w:rFonts w:hAnsi="標楷體" w:hint="eastAsia"/>
          <w:szCs w:val="32"/>
        </w:rPr>
        <w:t>達成共識，各公會內部是否無不同意見，亦須再予觀察，由於</w:t>
      </w:r>
      <w:r w:rsidR="00A44FE2">
        <w:rPr>
          <w:rFonts w:hint="eastAsia"/>
          <w:szCs w:val="32"/>
        </w:rPr>
        <w:t>法務</w:t>
      </w:r>
      <w:r w:rsidRPr="00E2590D">
        <w:rPr>
          <w:rFonts w:hAnsi="標楷體" w:hint="eastAsia"/>
          <w:szCs w:val="32"/>
        </w:rPr>
        <w:t>部律師法修正草案為等待律師各界達成共識已擱置甚久，建議依法制作業</w:t>
      </w:r>
      <w:r w:rsidRPr="00E2590D">
        <w:rPr>
          <w:rFonts w:hAnsi="標楷體" w:hint="eastAsia"/>
          <w:szCs w:val="32"/>
        </w:rPr>
        <w:lastRenderedPageBreak/>
        <w:t>先行提案，未來在行政院、立法院審議時仍可再參採律師界意見。</w:t>
      </w:r>
    </w:p>
    <w:p w:rsidR="003070A1" w:rsidRPr="00E2590D" w:rsidRDefault="003070A1" w:rsidP="00A96060">
      <w:pPr>
        <w:pStyle w:val="4"/>
        <w:ind w:left="1701"/>
        <w:rPr>
          <w:rFonts w:hAnsi="標楷體"/>
          <w:szCs w:val="32"/>
        </w:rPr>
      </w:pPr>
      <w:r w:rsidRPr="00E2590D">
        <w:rPr>
          <w:rFonts w:hAnsi="標楷體" w:hint="eastAsia"/>
          <w:szCs w:val="32"/>
        </w:rPr>
        <w:t>主席裁示：</w:t>
      </w:r>
    </w:p>
    <w:p w:rsidR="003070A1" w:rsidRPr="00E2590D" w:rsidRDefault="003070A1" w:rsidP="003070A1">
      <w:pPr>
        <w:pStyle w:val="31"/>
        <w:ind w:leftChars="594" w:left="2020" w:firstLine="680"/>
      </w:pPr>
      <w:r w:rsidRPr="00E2590D">
        <w:rPr>
          <w:rFonts w:hAnsi="標楷體" w:hint="eastAsia"/>
          <w:szCs w:val="32"/>
        </w:rPr>
        <w:t>請檢察司持續與全聯會及各律師公會溝通並參酌今日各律師公會所提意見，儘量達成修法最大共識，力求將</w:t>
      </w:r>
      <w:r w:rsidR="00A44FE2">
        <w:rPr>
          <w:rFonts w:hAnsi="標楷體" w:hint="eastAsia"/>
          <w:szCs w:val="32"/>
        </w:rPr>
        <w:t>律師法修正草案</w:t>
      </w:r>
      <w:r w:rsidRPr="00E2590D">
        <w:rPr>
          <w:rFonts w:hAnsi="標楷體" w:hint="eastAsia"/>
          <w:szCs w:val="32"/>
        </w:rPr>
        <w:t>儘速送行政院審核。</w:t>
      </w:r>
    </w:p>
    <w:p w:rsidR="00894651" w:rsidRPr="00E2590D" w:rsidRDefault="004734C6" w:rsidP="00894651">
      <w:pPr>
        <w:pStyle w:val="2"/>
        <w:ind w:left="1021"/>
        <w:rPr>
          <w:szCs w:val="32"/>
        </w:rPr>
      </w:pPr>
      <w:r w:rsidRPr="00E2590D">
        <w:rPr>
          <w:rFonts w:hint="eastAsia"/>
          <w:kern w:val="0"/>
          <w:szCs w:val="32"/>
        </w:rPr>
        <w:t>自行政院</w:t>
      </w:r>
      <w:r w:rsidRPr="00E2590D">
        <w:rPr>
          <w:kern w:val="0"/>
          <w:szCs w:val="32"/>
        </w:rPr>
        <w:t>105</w:t>
      </w:r>
      <w:r w:rsidRPr="00E2590D">
        <w:rPr>
          <w:rFonts w:hint="eastAsia"/>
          <w:kern w:val="0"/>
          <w:szCs w:val="32"/>
        </w:rPr>
        <w:t>年</w:t>
      </w:r>
      <w:r w:rsidRPr="00E2590D">
        <w:rPr>
          <w:kern w:val="0"/>
          <w:szCs w:val="32"/>
        </w:rPr>
        <w:t>5</w:t>
      </w:r>
      <w:r w:rsidRPr="00E2590D">
        <w:rPr>
          <w:rFonts w:hint="eastAsia"/>
          <w:kern w:val="0"/>
          <w:szCs w:val="32"/>
        </w:rPr>
        <w:t>月</w:t>
      </w:r>
      <w:r w:rsidRPr="00E2590D">
        <w:rPr>
          <w:kern w:val="0"/>
          <w:szCs w:val="32"/>
        </w:rPr>
        <w:t>20</w:t>
      </w:r>
      <w:r w:rsidRPr="00E2590D">
        <w:rPr>
          <w:rFonts w:hint="eastAsia"/>
          <w:kern w:val="0"/>
          <w:szCs w:val="32"/>
        </w:rPr>
        <w:t>日退回律師法修正草案至</w:t>
      </w:r>
      <w:r w:rsidR="00E5135B">
        <w:rPr>
          <w:rFonts w:hint="eastAsia"/>
          <w:szCs w:val="32"/>
        </w:rPr>
        <w:t>法務</w:t>
      </w:r>
      <w:r w:rsidRPr="00E2590D">
        <w:rPr>
          <w:rFonts w:hint="eastAsia"/>
          <w:kern w:val="0"/>
          <w:szCs w:val="32"/>
        </w:rPr>
        <w:t>部</w:t>
      </w:r>
      <w:r w:rsidRPr="00E2590D">
        <w:rPr>
          <w:kern w:val="0"/>
          <w:szCs w:val="32"/>
        </w:rPr>
        <w:t>107</w:t>
      </w:r>
      <w:r w:rsidRPr="00E2590D">
        <w:rPr>
          <w:rFonts w:hint="eastAsia"/>
          <w:kern w:val="0"/>
          <w:szCs w:val="32"/>
        </w:rPr>
        <w:t>年</w:t>
      </w:r>
      <w:r w:rsidRPr="00E2590D">
        <w:rPr>
          <w:kern w:val="0"/>
          <w:szCs w:val="32"/>
        </w:rPr>
        <w:t>7</w:t>
      </w:r>
      <w:r w:rsidRPr="00E2590D">
        <w:rPr>
          <w:rFonts w:hint="eastAsia"/>
          <w:kern w:val="0"/>
          <w:szCs w:val="32"/>
        </w:rPr>
        <w:t>月</w:t>
      </w:r>
      <w:r w:rsidRPr="00E2590D">
        <w:rPr>
          <w:kern w:val="0"/>
          <w:szCs w:val="32"/>
        </w:rPr>
        <w:t>20</w:t>
      </w:r>
      <w:r w:rsidRPr="00E2590D">
        <w:rPr>
          <w:rFonts w:hint="eastAsia"/>
          <w:kern w:val="0"/>
          <w:szCs w:val="32"/>
        </w:rPr>
        <w:t>日再檢送該院，延宕</w:t>
      </w:r>
      <w:r w:rsidRPr="00E2590D">
        <w:rPr>
          <w:kern w:val="0"/>
          <w:szCs w:val="32"/>
        </w:rPr>
        <w:t>2</w:t>
      </w:r>
      <w:r w:rsidRPr="00E2590D">
        <w:rPr>
          <w:rFonts w:hint="eastAsia"/>
          <w:kern w:val="0"/>
          <w:szCs w:val="32"/>
        </w:rPr>
        <w:t>年</w:t>
      </w:r>
      <w:r w:rsidRPr="00E2590D">
        <w:rPr>
          <w:kern w:val="0"/>
          <w:szCs w:val="32"/>
        </w:rPr>
        <w:t>2</w:t>
      </w:r>
      <w:r w:rsidRPr="00E2590D">
        <w:rPr>
          <w:rFonts w:hint="eastAsia"/>
          <w:kern w:val="0"/>
          <w:szCs w:val="32"/>
        </w:rPr>
        <w:t>個月的原因：</w:t>
      </w:r>
    </w:p>
    <w:p w:rsidR="004734C6" w:rsidRPr="00E2590D" w:rsidRDefault="004734C6" w:rsidP="004734C6">
      <w:pPr>
        <w:pStyle w:val="3"/>
        <w:rPr>
          <w:kern w:val="0"/>
          <w:szCs w:val="32"/>
        </w:rPr>
      </w:pPr>
      <w:r w:rsidRPr="00E2590D">
        <w:rPr>
          <w:rFonts w:hint="eastAsia"/>
          <w:kern w:val="0"/>
          <w:szCs w:val="32"/>
        </w:rPr>
        <w:t>行政院</w:t>
      </w:r>
      <w:r w:rsidRPr="00E2590D">
        <w:rPr>
          <w:kern w:val="0"/>
          <w:szCs w:val="32"/>
        </w:rPr>
        <w:t>105</w:t>
      </w:r>
      <w:r w:rsidRPr="00E2590D">
        <w:rPr>
          <w:rFonts w:hint="eastAsia"/>
          <w:kern w:val="0"/>
          <w:szCs w:val="32"/>
        </w:rPr>
        <w:t>年</w:t>
      </w:r>
      <w:r w:rsidRPr="00E2590D">
        <w:rPr>
          <w:kern w:val="0"/>
          <w:szCs w:val="32"/>
        </w:rPr>
        <w:t>5</w:t>
      </w:r>
      <w:r w:rsidRPr="00E2590D">
        <w:rPr>
          <w:rFonts w:hint="eastAsia"/>
          <w:kern w:val="0"/>
          <w:szCs w:val="32"/>
        </w:rPr>
        <w:t>月</w:t>
      </w:r>
      <w:r w:rsidRPr="00E2590D">
        <w:rPr>
          <w:kern w:val="0"/>
          <w:szCs w:val="32"/>
        </w:rPr>
        <w:t>10</w:t>
      </w:r>
      <w:r w:rsidRPr="00E2590D">
        <w:rPr>
          <w:rFonts w:hint="eastAsia"/>
          <w:kern w:val="0"/>
          <w:szCs w:val="32"/>
        </w:rPr>
        <w:t>日會議紀錄有關釐清現行律師公會之核心業務及估算相關會費所需之議題，</w:t>
      </w:r>
      <w:r w:rsidR="00A44FE2">
        <w:rPr>
          <w:rFonts w:hint="eastAsia"/>
          <w:szCs w:val="32"/>
        </w:rPr>
        <w:t>法務</w:t>
      </w:r>
      <w:r w:rsidRPr="00E2590D">
        <w:rPr>
          <w:rFonts w:hint="eastAsia"/>
          <w:kern w:val="0"/>
          <w:szCs w:val="32"/>
        </w:rPr>
        <w:t>部於</w:t>
      </w:r>
      <w:r w:rsidRPr="00E2590D">
        <w:rPr>
          <w:kern w:val="0"/>
          <w:szCs w:val="32"/>
        </w:rPr>
        <w:t>105</w:t>
      </w:r>
      <w:r w:rsidRPr="00E2590D">
        <w:rPr>
          <w:rFonts w:hint="eastAsia"/>
          <w:kern w:val="0"/>
          <w:szCs w:val="32"/>
        </w:rPr>
        <w:t>年</w:t>
      </w:r>
      <w:r w:rsidRPr="00E2590D">
        <w:rPr>
          <w:kern w:val="0"/>
          <w:szCs w:val="32"/>
        </w:rPr>
        <w:t>8</w:t>
      </w:r>
      <w:r w:rsidRPr="00E2590D">
        <w:rPr>
          <w:rFonts w:hint="eastAsia"/>
          <w:kern w:val="0"/>
          <w:szCs w:val="32"/>
        </w:rPr>
        <w:t>月</w:t>
      </w:r>
      <w:r w:rsidRPr="00E2590D">
        <w:rPr>
          <w:kern w:val="0"/>
          <w:szCs w:val="32"/>
        </w:rPr>
        <w:t>22</w:t>
      </w:r>
      <w:r w:rsidRPr="00E2590D">
        <w:rPr>
          <w:rFonts w:hint="eastAsia"/>
          <w:kern w:val="0"/>
          <w:szCs w:val="32"/>
        </w:rPr>
        <w:t>日函請全聯會於彙整各律師公會資料回復</w:t>
      </w:r>
      <w:r w:rsidR="00446CC6" w:rsidRPr="00E2590D">
        <w:rPr>
          <w:rFonts w:hint="eastAsia"/>
          <w:kern w:val="0"/>
          <w:szCs w:val="32"/>
        </w:rPr>
        <w:t>該</w:t>
      </w:r>
      <w:r w:rsidRPr="00E2590D">
        <w:rPr>
          <w:rFonts w:hint="eastAsia"/>
          <w:kern w:val="0"/>
          <w:szCs w:val="32"/>
        </w:rPr>
        <w:t>部，全聯會則於</w:t>
      </w:r>
      <w:r w:rsidRPr="00E2590D">
        <w:rPr>
          <w:kern w:val="0"/>
          <w:szCs w:val="32"/>
        </w:rPr>
        <w:t>105</w:t>
      </w:r>
      <w:r w:rsidRPr="00E2590D">
        <w:rPr>
          <w:rFonts w:hint="eastAsia"/>
          <w:kern w:val="0"/>
          <w:szCs w:val="32"/>
        </w:rPr>
        <w:t>年</w:t>
      </w:r>
      <w:r w:rsidRPr="00E2590D">
        <w:rPr>
          <w:kern w:val="0"/>
          <w:szCs w:val="32"/>
        </w:rPr>
        <w:t>11</w:t>
      </w:r>
      <w:r w:rsidRPr="00E2590D">
        <w:rPr>
          <w:rFonts w:hint="eastAsia"/>
          <w:kern w:val="0"/>
          <w:szCs w:val="32"/>
        </w:rPr>
        <w:t>月</w:t>
      </w:r>
      <w:r w:rsidRPr="00E2590D">
        <w:rPr>
          <w:kern w:val="0"/>
          <w:szCs w:val="32"/>
        </w:rPr>
        <w:t>3</w:t>
      </w:r>
      <w:r w:rsidRPr="00E2590D">
        <w:rPr>
          <w:rFonts w:hint="eastAsia"/>
          <w:kern w:val="0"/>
          <w:szCs w:val="32"/>
        </w:rPr>
        <w:t>日函</w:t>
      </w:r>
      <w:r w:rsidR="00DA33DD" w:rsidRPr="00E2590D">
        <w:rPr>
          <w:rFonts w:hint="eastAsia"/>
          <w:kern w:val="0"/>
          <w:szCs w:val="32"/>
        </w:rPr>
        <w:t>復</w:t>
      </w:r>
      <w:r w:rsidR="00446CC6" w:rsidRPr="00E2590D">
        <w:rPr>
          <w:rFonts w:hint="eastAsia"/>
          <w:kern w:val="0"/>
          <w:szCs w:val="32"/>
        </w:rPr>
        <w:t>該</w:t>
      </w:r>
      <w:r w:rsidRPr="00E2590D">
        <w:rPr>
          <w:rFonts w:hint="eastAsia"/>
          <w:kern w:val="0"/>
          <w:szCs w:val="32"/>
        </w:rPr>
        <w:t>部。</w:t>
      </w:r>
    </w:p>
    <w:p w:rsidR="004734C6" w:rsidRPr="00E2590D" w:rsidRDefault="004734C6" w:rsidP="004734C6">
      <w:pPr>
        <w:pStyle w:val="3"/>
        <w:rPr>
          <w:kern w:val="0"/>
          <w:szCs w:val="32"/>
        </w:rPr>
      </w:pPr>
      <w:r w:rsidRPr="00E2590D">
        <w:rPr>
          <w:rFonts w:hint="eastAsia"/>
          <w:kern w:val="0"/>
          <w:szCs w:val="32"/>
        </w:rPr>
        <w:t>總統府於</w:t>
      </w:r>
      <w:r w:rsidRPr="00E2590D">
        <w:rPr>
          <w:kern w:val="0"/>
          <w:szCs w:val="32"/>
        </w:rPr>
        <w:t>105</w:t>
      </w:r>
      <w:r w:rsidRPr="00E2590D">
        <w:rPr>
          <w:rFonts w:hint="eastAsia"/>
          <w:kern w:val="0"/>
          <w:szCs w:val="32"/>
        </w:rPr>
        <w:t>年</w:t>
      </w:r>
      <w:r w:rsidRPr="00E2590D">
        <w:rPr>
          <w:kern w:val="0"/>
          <w:szCs w:val="32"/>
        </w:rPr>
        <w:t>11</w:t>
      </w:r>
      <w:r w:rsidRPr="00E2590D">
        <w:rPr>
          <w:rFonts w:hint="eastAsia"/>
          <w:kern w:val="0"/>
          <w:szCs w:val="32"/>
        </w:rPr>
        <w:t>月間召開司法改革國是會議，當中多有涉</w:t>
      </w:r>
      <w:r w:rsidR="00A44FE2">
        <w:rPr>
          <w:rFonts w:hint="eastAsia"/>
          <w:kern w:val="0"/>
          <w:szCs w:val="32"/>
        </w:rPr>
        <w:t>及</w:t>
      </w:r>
      <w:r w:rsidRPr="00E2590D">
        <w:rPr>
          <w:rFonts w:hint="eastAsia"/>
          <w:kern w:val="0"/>
          <w:szCs w:val="32"/>
        </w:rPr>
        <w:t>律師法修正議題，為期律師法規定能符應</w:t>
      </w:r>
      <w:r w:rsidR="008906BF" w:rsidRPr="00E2590D">
        <w:rPr>
          <w:rFonts w:hint="eastAsia"/>
          <w:kern w:val="0"/>
          <w:szCs w:val="32"/>
        </w:rPr>
        <w:t>司法改革國是會議</w:t>
      </w:r>
      <w:r w:rsidRPr="00E2590D">
        <w:rPr>
          <w:rFonts w:hint="eastAsia"/>
          <w:kern w:val="0"/>
          <w:szCs w:val="32"/>
        </w:rPr>
        <w:t>之決議，爰俟</w:t>
      </w:r>
      <w:r w:rsidR="00446CC6" w:rsidRPr="00E2590D">
        <w:rPr>
          <w:rFonts w:hint="eastAsia"/>
          <w:kern w:val="0"/>
          <w:szCs w:val="32"/>
        </w:rPr>
        <w:t>司法改革國是會議</w:t>
      </w:r>
      <w:r w:rsidRPr="00E2590D">
        <w:rPr>
          <w:rFonts w:hint="eastAsia"/>
          <w:kern w:val="0"/>
          <w:szCs w:val="32"/>
        </w:rPr>
        <w:t>決議通過後，</w:t>
      </w:r>
      <w:r w:rsidR="00446CC6" w:rsidRPr="00E2590D">
        <w:rPr>
          <w:rFonts w:hint="eastAsia"/>
          <w:kern w:val="0"/>
          <w:szCs w:val="32"/>
        </w:rPr>
        <w:t>該</w:t>
      </w:r>
      <w:r w:rsidRPr="00E2590D">
        <w:rPr>
          <w:rFonts w:hint="eastAsia"/>
          <w:kern w:val="0"/>
          <w:szCs w:val="32"/>
        </w:rPr>
        <w:t>部之律師法修正草案即依相關決議進行檢視調整。</w:t>
      </w:r>
    </w:p>
    <w:p w:rsidR="004734C6" w:rsidRPr="00E2590D" w:rsidRDefault="004734C6" w:rsidP="004734C6">
      <w:pPr>
        <w:pStyle w:val="3"/>
      </w:pPr>
      <w:r w:rsidRPr="00E2590D">
        <w:rPr>
          <w:rFonts w:hint="eastAsia"/>
          <w:kern w:val="0"/>
          <w:szCs w:val="32"/>
        </w:rPr>
        <w:t>行政院</w:t>
      </w:r>
      <w:r w:rsidR="00A44FE2" w:rsidRPr="00E2590D">
        <w:rPr>
          <w:rFonts w:hint="eastAsia"/>
          <w:kern w:val="0"/>
          <w:szCs w:val="32"/>
        </w:rPr>
        <w:t>政務委員</w:t>
      </w:r>
      <w:r w:rsidRPr="00E2590D">
        <w:rPr>
          <w:rFonts w:hint="eastAsia"/>
          <w:kern w:val="0"/>
          <w:szCs w:val="32"/>
        </w:rPr>
        <w:t>羅秉成為免</w:t>
      </w:r>
      <w:r w:rsidR="00A44FE2">
        <w:rPr>
          <w:rFonts w:hint="eastAsia"/>
          <w:szCs w:val="32"/>
        </w:rPr>
        <w:t>法務</w:t>
      </w:r>
      <w:r w:rsidRPr="00E2590D">
        <w:rPr>
          <w:rFonts w:hint="eastAsia"/>
          <w:kern w:val="0"/>
          <w:szCs w:val="32"/>
        </w:rPr>
        <w:t>部</w:t>
      </w:r>
      <w:r w:rsidR="00A44FE2">
        <w:rPr>
          <w:rFonts w:hAnsi="標楷體" w:hint="eastAsia"/>
          <w:szCs w:val="32"/>
        </w:rPr>
        <w:t>律師法修正草案</w:t>
      </w:r>
      <w:r w:rsidRPr="00E2590D">
        <w:rPr>
          <w:rFonts w:hint="eastAsia"/>
          <w:kern w:val="0"/>
          <w:szCs w:val="32"/>
        </w:rPr>
        <w:t>未來送行政院及立法院審議時，各界意見仍紛歧徒增修法之困難，遂希望於</w:t>
      </w:r>
      <w:r w:rsidR="00194ED9" w:rsidRPr="00E2590D">
        <w:rPr>
          <w:rFonts w:hint="eastAsia"/>
          <w:kern w:val="0"/>
          <w:szCs w:val="32"/>
        </w:rPr>
        <w:t>法務</w:t>
      </w:r>
      <w:r w:rsidRPr="00E2590D">
        <w:rPr>
          <w:rFonts w:hint="eastAsia"/>
          <w:kern w:val="0"/>
          <w:szCs w:val="32"/>
        </w:rPr>
        <w:t>部</w:t>
      </w:r>
      <w:r w:rsidR="00A44FE2">
        <w:rPr>
          <w:rFonts w:hAnsi="標楷體" w:hint="eastAsia"/>
          <w:szCs w:val="32"/>
        </w:rPr>
        <w:t>律師法修正草案</w:t>
      </w:r>
      <w:r w:rsidRPr="00E2590D">
        <w:rPr>
          <w:rFonts w:hint="eastAsia"/>
          <w:kern w:val="0"/>
          <w:szCs w:val="32"/>
        </w:rPr>
        <w:t>報行政院審議前，與律師界再行充分溝通，並於</w:t>
      </w:r>
      <w:r w:rsidRPr="00E2590D">
        <w:rPr>
          <w:kern w:val="0"/>
          <w:szCs w:val="32"/>
        </w:rPr>
        <w:t>107</w:t>
      </w:r>
      <w:r w:rsidRPr="00E2590D">
        <w:rPr>
          <w:rFonts w:hint="eastAsia"/>
          <w:kern w:val="0"/>
          <w:szCs w:val="32"/>
        </w:rPr>
        <w:t>年</w:t>
      </w:r>
      <w:r w:rsidRPr="00E2590D">
        <w:rPr>
          <w:kern w:val="0"/>
          <w:szCs w:val="32"/>
        </w:rPr>
        <w:t>3</w:t>
      </w:r>
      <w:r w:rsidRPr="00E2590D">
        <w:rPr>
          <w:rFonts w:hint="eastAsia"/>
          <w:kern w:val="0"/>
          <w:szCs w:val="32"/>
        </w:rPr>
        <w:t>月至</w:t>
      </w:r>
      <w:r w:rsidRPr="00E2590D">
        <w:rPr>
          <w:kern w:val="0"/>
          <w:szCs w:val="32"/>
        </w:rPr>
        <w:t>5</w:t>
      </w:r>
      <w:r w:rsidRPr="00E2590D">
        <w:rPr>
          <w:rFonts w:hint="eastAsia"/>
          <w:kern w:val="0"/>
          <w:szCs w:val="32"/>
        </w:rPr>
        <w:t>月間數次邀全聯會、</w:t>
      </w:r>
      <w:r w:rsidR="00194ED9" w:rsidRPr="00E2590D">
        <w:rPr>
          <w:rFonts w:hint="eastAsia"/>
          <w:kern w:val="0"/>
          <w:szCs w:val="32"/>
        </w:rPr>
        <w:t>臺</w:t>
      </w:r>
      <w:r w:rsidRPr="00E2590D">
        <w:rPr>
          <w:rFonts w:hint="eastAsia"/>
          <w:kern w:val="0"/>
          <w:szCs w:val="32"/>
        </w:rPr>
        <w:t>北律</w:t>
      </w:r>
      <w:r w:rsidR="00194ED9" w:rsidRPr="00E2590D">
        <w:rPr>
          <w:rFonts w:hint="eastAsia"/>
          <w:kern w:val="0"/>
          <w:szCs w:val="32"/>
        </w:rPr>
        <w:t>師公會</w:t>
      </w:r>
      <w:r w:rsidRPr="00E2590D">
        <w:rPr>
          <w:rFonts w:hint="eastAsia"/>
          <w:kern w:val="0"/>
          <w:szCs w:val="32"/>
        </w:rPr>
        <w:t>、</w:t>
      </w:r>
      <w:r w:rsidR="00194ED9" w:rsidRPr="00E2590D">
        <w:rPr>
          <w:rFonts w:hint="eastAsia"/>
          <w:kern w:val="0"/>
          <w:szCs w:val="32"/>
        </w:rPr>
        <w:t>法務</w:t>
      </w:r>
      <w:r w:rsidRPr="00E2590D">
        <w:rPr>
          <w:rFonts w:hint="eastAsia"/>
          <w:kern w:val="0"/>
          <w:szCs w:val="32"/>
        </w:rPr>
        <w:t>部及立法</w:t>
      </w:r>
      <w:r w:rsidR="00194ED9" w:rsidRPr="00E2590D">
        <w:rPr>
          <w:rFonts w:hint="eastAsia"/>
          <w:kern w:val="0"/>
          <w:szCs w:val="32"/>
        </w:rPr>
        <w:t>委員</w:t>
      </w:r>
      <w:r w:rsidRPr="00E2590D">
        <w:rPr>
          <w:rFonts w:hint="eastAsia"/>
          <w:kern w:val="0"/>
          <w:szCs w:val="32"/>
        </w:rPr>
        <w:t>尤美女、周春米召開研商「律師法修正草案會議」，</w:t>
      </w:r>
      <w:r w:rsidR="00446CC6" w:rsidRPr="00E2590D">
        <w:rPr>
          <w:rFonts w:hint="eastAsia"/>
          <w:kern w:val="0"/>
          <w:szCs w:val="32"/>
        </w:rPr>
        <w:t>該</w:t>
      </w:r>
      <w:r w:rsidRPr="00E2590D">
        <w:rPr>
          <w:rFonts w:hint="eastAsia"/>
          <w:kern w:val="0"/>
          <w:szCs w:val="32"/>
        </w:rPr>
        <w:t>部於</w:t>
      </w:r>
      <w:r w:rsidR="00A44FE2" w:rsidRPr="00E2590D">
        <w:rPr>
          <w:rFonts w:hint="eastAsia"/>
          <w:kern w:val="0"/>
          <w:szCs w:val="32"/>
        </w:rPr>
        <w:t>政務委員</w:t>
      </w:r>
      <w:r w:rsidRPr="00E2590D">
        <w:rPr>
          <w:rFonts w:hint="eastAsia"/>
          <w:kern w:val="0"/>
          <w:szCs w:val="32"/>
        </w:rPr>
        <w:t>羅</w:t>
      </w:r>
      <w:r w:rsidR="00194ED9" w:rsidRPr="00E2590D">
        <w:rPr>
          <w:rFonts w:hint="eastAsia"/>
          <w:kern w:val="0"/>
          <w:szCs w:val="32"/>
        </w:rPr>
        <w:t>秉成</w:t>
      </w:r>
      <w:r w:rsidRPr="00E2590D">
        <w:rPr>
          <w:rFonts w:hint="eastAsia"/>
          <w:kern w:val="0"/>
          <w:szCs w:val="32"/>
        </w:rPr>
        <w:t>協商聽取各界意見後，將律師法修正草案函送行政院審議</w:t>
      </w:r>
      <w:r w:rsidR="00446CC6" w:rsidRPr="00E2590D">
        <w:rPr>
          <w:rFonts w:hint="eastAsia"/>
          <w:kern w:val="0"/>
          <w:szCs w:val="32"/>
        </w:rPr>
        <w:t>。</w:t>
      </w:r>
    </w:p>
    <w:p w:rsidR="00473577" w:rsidRPr="00E2590D" w:rsidRDefault="00473577" w:rsidP="00473577">
      <w:pPr>
        <w:pStyle w:val="2"/>
        <w:ind w:left="1021"/>
        <w:rPr>
          <w:szCs w:val="32"/>
        </w:rPr>
      </w:pPr>
      <w:r w:rsidRPr="00E2590D">
        <w:rPr>
          <w:rFonts w:hint="eastAsia"/>
          <w:kern w:val="0"/>
          <w:szCs w:val="32"/>
        </w:rPr>
        <w:t>民間司法改革基金會及</w:t>
      </w:r>
      <w:r w:rsidRPr="00E2590D">
        <w:rPr>
          <w:kern w:val="0"/>
          <w:szCs w:val="32"/>
        </w:rPr>
        <w:t>V Taiwan</w:t>
      </w:r>
      <w:r w:rsidRPr="00E2590D">
        <w:rPr>
          <w:rFonts w:hint="eastAsia"/>
          <w:kern w:val="0"/>
          <w:szCs w:val="32"/>
        </w:rPr>
        <w:t>共同辦理律師法修法意見問卷調查之結果：</w:t>
      </w:r>
    </w:p>
    <w:p w:rsidR="00513EA1" w:rsidRPr="00E2590D" w:rsidRDefault="00473577" w:rsidP="00513EA1">
      <w:pPr>
        <w:pStyle w:val="3"/>
      </w:pPr>
      <w:r w:rsidRPr="00E2590D">
        <w:rPr>
          <w:rFonts w:hint="eastAsia"/>
        </w:rPr>
        <w:t>問卷期間：</w:t>
      </w:r>
      <w:r w:rsidRPr="00E2590D">
        <w:t>105</w:t>
      </w:r>
      <w:r w:rsidRPr="00E2590D">
        <w:rPr>
          <w:rFonts w:hint="eastAsia"/>
        </w:rPr>
        <w:t>年</w:t>
      </w:r>
      <w:r w:rsidRPr="00E2590D">
        <w:t>4</w:t>
      </w:r>
      <w:r w:rsidRPr="00E2590D">
        <w:rPr>
          <w:rFonts w:hint="eastAsia"/>
        </w:rPr>
        <w:t>月</w:t>
      </w:r>
      <w:r w:rsidRPr="00E2590D">
        <w:t>12</w:t>
      </w:r>
      <w:r w:rsidRPr="00E2590D">
        <w:rPr>
          <w:rFonts w:hint="eastAsia"/>
        </w:rPr>
        <w:t>日至</w:t>
      </w:r>
      <w:r w:rsidRPr="00E2590D">
        <w:t>105</w:t>
      </w:r>
      <w:r w:rsidRPr="00E2590D">
        <w:rPr>
          <w:rFonts w:hint="eastAsia"/>
        </w:rPr>
        <w:t>年</w:t>
      </w:r>
      <w:r w:rsidRPr="00E2590D">
        <w:t>4</w:t>
      </w:r>
      <w:r w:rsidRPr="00E2590D">
        <w:rPr>
          <w:rFonts w:hint="eastAsia"/>
        </w:rPr>
        <w:t>月</w:t>
      </w:r>
      <w:r w:rsidRPr="00E2590D">
        <w:t>27</w:t>
      </w:r>
      <w:r w:rsidR="00513EA1" w:rsidRPr="00E2590D">
        <w:rPr>
          <w:rFonts w:hint="eastAsia"/>
        </w:rPr>
        <w:t>日</w:t>
      </w:r>
    </w:p>
    <w:p w:rsidR="00473577" w:rsidRPr="00E2590D" w:rsidRDefault="00473577" w:rsidP="00513EA1">
      <w:pPr>
        <w:pStyle w:val="3"/>
      </w:pPr>
      <w:r w:rsidRPr="00E2590D">
        <w:rPr>
          <w:rFonts w:hint="eastAsia"/>
        </w:rPr>
        <w:t>參與人數：</w:t>
      </w:r>
      <w:r w:rsidRPr="00E2590D">
        <w:t>2</w:t>
      </w:r>
      <w:r w:rsidR="00513EA1" w:rsidRPr="00E2590D">
        <w:rPr>
          <w:rFonts w:hint="eastAsia"/>
        </w:rPr>
        <w:t>,</w:t>
      </w:r>
      <w:r w:rsidRPr="00E2590D">
        <w:t>002</w:t>
      </w:r>
      <w:r w:rsidRPr="00E2590D">
        <w:rPr>
          <w:rFonts w:hint="eastAsia"/>
        </w:rPr>
        <w:t>人，其中</w:t>
      </w:r>
      <w:r w:rsidRPr="00E2590D">
        <w:t>1</w:t>
      </w:r>
      <w:r w:rsidR="00513EA1" w:rsidRPr="00E2590D">
        <w:rPr>
          <w:rFonts w:hint="eastAsia"/>
        </w:rPr>
        <w:t>,</w:t>
      </w:r>
      <w:r w:rsidRPr="00E2590D">
        <w:t>696</w:t>
      </w:r>
      <w:r w:rsidRPr="00E2590D">
        <w:rPr>
          <w:rFonts w:hint="eastAsia"/>
        </w:rPr>
        <w:t>人為律師，</w:t>
      </w:r>
      <w:r w:rsidRPr="00E2590D">
        <w:t>3</w:t>
      </w:r>
      <w:r w:rsidR="00513EA1" w:rsidRPr="00E2590D">
        <w:rPr>
          <w:rFonts w:hint="eastAsia"/>
        </w:rPr>
        <w:t>0</w:t>
      </w:r>
      <w:r w:rsidRPr="00E2590D">
        <w:t>8</w:t>
      </w:r>
      <w:r w:rsidRPr="00E2590D">
        <w:rPr>
          <w:rFonts w:hint="eastAsia"/>
        </w:rPr>
        <w:t>人為</w:t>
      </w:r>
      <w:r w:rsidRPr="00E2590D">
        <w:rPr>
          <w:rFonts w:hint="eastAsia"/>
        </w:rPr>
        <w:lastRenderedPageBreak/>
        <w:t>非律師</w:t>
      </w:r>
      <w:r w:rsidR="00513EA1" w:rsidRPr="00E2590D">
        <w:rPr>
          <w:rFonts w:hint="eastAsia"/>
        </w:rPr>
        <w:t>。</w:t>
      </w:r>
    </w:p>
    <w:p w:rsidR="00513EA1" w:rsidRPr="00E2590D" w:rsidRDefault="00513EA1" w:rsidP="00513EA1">
      <w:pPr>
        <w:pStyle w:val="3"/>
      </w:pPr>
      <w:r w:rsidRPr="00E2590D">
        <w:rPr>
          <w:rFonts w:hint="eastAsia"/>
        </w:rPr>
        <w:t>問題：</w:t>
      </w:r>
    </w:p>
    <w:p w:rsidR="00513EA1" w:rsidRPr="00E2590D" w:rsidRDefault="00513EA1" w:rsidP="00B3261D">
      <w:pPr>
        <w:pStyle w:val="4"/>
        <w:ind w:left="1701"/>
      </w:pPr>
      <w:r w:rsidRPr="00E2590D">
        <w:rPr>
          <w:rFonts w:hint="eastAsia"/>
        </w:rPr>
        <w:t>您贊成落實「單一入會全國執業」制度嗎？ （1,696位律師填答)</w:t>
      </w:r>
    </w:p>
    <w:p w:rsidR="00513EA1" w:rsidRPr="00E2590D" w:rsidRDefault="00513EA1" w:rsidP="00513EA1">
      <w:pPr>
        <w:pStyle w:val="5"/>
        <w:ind w:left="2042" w:hanging="851"/>
      </w:pPr>
      <w:r w:rsidRPr="00E2590D">
        <w:rPr>
          <w:rFonts w:hint="eastAsia"/>
        </w:rPr>
        <w:t>贊成1,602位(94%)</w:t>
      </w:r>
    </w:p>
    <w:p w:rsidR="00513EA1" w:rsidRPr="00E2590D" w:rsidRDefault="00513EA1" w:rsidP="00B3261D">
      <w:pPr>
        <w:pStyle w:val="5"/>
        <w:ind w:left="2042" w:hanging="851"/>
      </w:pPr>
      <w:r w:rsidRPr="00E2590D">
        <w:rPr>
          <w:rFonts w:hint="eastAsia"/>
        </w:rPr>
        <w:t>反對60位(4%)</w:t>
      </w:r>
    </w:p>
    <w:p w:rsidR="00513EA1" w:rsidRPr="00E2590D" w:rsidRDefault="00513EA1" w:rsidP="00513EA1">
      <w:pPr>
        <w:pStyle w:val="5"/>
        <w:ind w:left="2042" w:hanging="851"/>
      </w:pPr>
      <w:r w:rsidRPr="00E2590D">
        <w:rPr>
          <w:rFonts w:hint="eastAsia"/>
        </w:rPr>
        <w:t>其他34位(2%)</w:t>
      </w:r>
    </w:p>
    <w:p w:rsidR="00473577" w:rsidRPr="00E2590D" w:rsidRDefault="00513EA1" w:rsidP="00B3261D">
      <w:pPr>
        <w:pStyle w:val="4"/>
        <w:ind w:left="1701"/>
      </w:pPr>
      <w:r w:rsidRPr="00E2590D">
        <w:rPr>
          <w:rFonts w:hint="eastAsia"/>
        </w:rPr>
        <w:t>若推行單一入會全國執業，您希望如何調整律師公會</w:t>
      </w:r>
      <w:r w:rsidR="00194ED9" w:rsidRPr="00E2590D">
        <w:rPr>
          <w:rFonts w:hint="eastAsia"/>
        </w:rPr>
        <w:t>組</w:t>
      </w:r>
      <w:r w:rsidRPr="00E2590D">
        <w:rPr>
          <w:rFonts w:hint="eastAsia"/>
        </w:rPr>
        <w:t>織？</w:t>
      </w:r>
      <w:r w:rsidR="00B3261D" w:rsidRPr="00E2590D">
        <w:rPr>
          <w:rFonts w:hint="eastAsia"/>
        </w:rPr>
        <w:t>(1,636位律師填答)</w:t>
      </w:r>
    </w:p>
    <w:p w:rsidR="00513EA1" w:rsidRPr="00E2590D" w:rsidRDefault="00513EA1" w:rsidP="00513EA1">
      <w:pPr>
        <w:pStyle w:val="5"/>
        <w:ind w:left="2042" w:hanging="851"/>
      </w:pPr>
      <w:r w:rsidRPr="00E2590D">
        <w:rPr>
          <w:rFonts w:hint="eastAsia"/>
        </w:rPr>
        <w:t>只留全聯會，視各地方需要設立分會789(48%)</w:t>
      </w:r>
    </w:p>
    <w:p w:rsidR="00513EA1" w:rsidRPr="00E2590D" w:rsidRDefault="004F5296" w:rsidP="00513EA1">
      <w:pPr>
        <w:pStyle w:val="5"/>
        <w:ind w:left="2042" w:hanging="851"/>
      </w:pPr>
      <w:r w:rsidRPr="00E2590D">
        <w:rPr>
          <w:rFonts w:hint="eastAsia"/>
        </w:rPr>
        <w:t>取消全聯會保留地方公會或整併成區</w:t>
      </w:r>
      <w:r w:rsidR="00194ED9" w:rsidRPr="00E2590D">
        <w:rPr>
          <w:rFonts w:hint="eastAsia"/>
        </w:rPr>
        <w:t>域</w:t>
      </w:r>
      <w:r w:rsidRPr="00E2590D">
        <w:rPr>
          <w:rFonts w:hint="eastAsia"/>
        </w:rPr>
        <w:t>公會525位(32%)</w:t>
      </w:r>
    </w:p>
    <w:p w:rsidR="004F5296" w:rsidRPr="00E2590D" w:rsidRDefault="004F5296" w:rsidP="00513EA1">
      <w:pPr>
        <w:pStyle w:val="5"/>
        <w:ind w:left="2042" w:hanging="851"/>
      </w:pPr>
      <w:r w:rsidRPr="00E2590D">
        <w:rPr>
          <w:rFonts w:hint="eastAsia"/>
        </w:rPr>
        <w:t>保持現狀450位(28%)</w:t>
      </w:r>
    </w:p>
    <w:p w:rsidR="00844EFF" w:rsidRPr="00E2590D" w:rsidRDefault="00B3261D" w:rsidP="00B3261D">
      <w:pPr>
        <w:pStyle w:val="4"/>
        <w:ind w:left="1701"/>
      </w:pPr>
      <w:r w:rsidRPr="00E2590D">
        <w:rPr>
          <w:rFonts w:hint="eastAsia"/>
        </w:rPr>
        <w:t>若維持現行律師入會制度，您認為律</w:t>
      </w:r>
      <w:r w:rsidR="00194ED9" w:rsidRPr="00E2590D">
        <w:rPr>
          <w:rFonts w:hint="eastAsia"/>
        </w:rPr>
        <w:t>師</w:t>
      </w:r>
      <w:r w:rsidRPr="00E2590D">
        <w:rPr>
          <w:rFonts w:hint="eastAsia"/>
        </w:rPr>
        <w:t>公會組織有調整的需要嗎？(60位律師填答)</w:t>
      </w:r>
    </w:p>
    <w:p w:rsidR="00B3261D" w:rsidRPr="00E2590D" w:rsidRDefault="00B3261D" w:rsidP="00B3261D">
      <w:pPr>
        <w:pStyle w:val="5"/>
        <w:ind w:left="2042" w:hanging="851"/>
      </w:pPr>
      <w:r w:rsidRPr="00E2590D">
        <w:rPr>
          <w:rFonts w:hint="eastAsia"/>
        </w:rPr>
        <w:t>調整為主區與兼區(兼區最多只負擔1/3會費，但權</w:t>
      </w:r>
      <w:r w:rsidR="00E800F9" w:rsidRPr="00E2590D">
        <w:rPr>
          <w:rFonts w:hint="eastAsia"/>
        </w:rPr>
        <w:t>利</w:t>
      </w:r>
      <w:r w:rsidRPr="00E2590D">
        <w:rPr>
          <w:rFonts w:hint="eastAsia"/>
        </w:rPr>
        <w:t>受限)37位(62%)</w:t>
      </w:r>
    </w:p>
    <w:p w:rsidR="00B3261D" w:rsidRPr="00E2590D" w:rsidRDefault="00B3261D" w:rsidP="00B3261D">
      <w:pPr>
        <w:pStyle w:val="5"/>
        <w:ind w:left="2042" w:hanging="851"/>
      </w:pPr>
      <w:r w:rsidRPr="00E2590D">
        <w:rPr>
          <w:rFonts w:hint="eastAsia"/>
        </w:rPr>
        <w:t>維持現狀22位(37%)</w:t>
      </w:r>
    </w:p>
    <w:p w:rsidR="00B3261D" w:rsidRPr="00E2590D" w:rsidRDefault="00B3261D" w:rsidP="00B3261D">
      <w:pPr>
        <w:pStyle w:val="5"/>
        <w:ind w:left="2042" w:hanging="851"/>
      </w:pPr>
      <w:r w:rsidRPr="00E2590D">
        <w:rPr>
          <w:rFonts w:hint="eastAsia"/>
        </w:rPr>
        <w:t>其他5位(8%)</w:t>
      </w:r>
    </w:p>
    <w:p w:rsidR="00B3261D" w:rsidRPr="00E2590D" w:rsidRDefault="00B3261D" w:rsidP="00B3261D">
      <w:pPr>
        <w:pStyle w:val="4"/>
        <w:ind w:left="1701"/>
      </w:pPr>
      <w:r w:rsidRPr="00E2590D">
        <w:rPr>
          <w:rFonts w:hint="eastAsia"/>
        </w:rPr>
        <w:t>您是否贊成律</w:t>
      </w:r>
      <w:r w:rsidR="00E800F9" w:rsidRPr="00E2590D">
        <w:rPr>
          <w:rFonts w:hint="eastAsia"/>
        </w:rPr>
        <w:t>師</w:t>
      </w:r>
      <w:r w:rsidRPr="00E2590D">
        <w:rPr>
          <w:rFonts w:hint="eastAsia"/>
        </w:rPr>
        <w:t>應提供公益服務時數？</w:t>
      </w:r>
      <w:r w:rsidR="00E45B45" w:rsidRPr="00E2590D">
        <w:rPr>
          <w:rFonts w:hint="eastAsia"/>
        </w:rPr>
        <w:t>(1,696位律師填答)</w:t>
      </w:r>
    </w:p>
    <w:p w:rsidR="00E45B45" w:rsidRPr="00E2590D" w:rsidRDefault="00E45B45" w:rsidP="00E45B45">
      <w:pPr>
        <w:pStyle w:val="5"/>
        <w:ind w:left="2042" w:hanging="851"/>
      </w:pPr>
      <w:r w:rsidRPr="00E2590D">
        <w:rPr>
          <w:rFonts w:hint="eastAsia"/>
        </w:rPr>
        <w:t>贊成840位(50%)</w:t>
      </w:r>
    </w:p>
    <w:p w:rsidR="00E45B45" w:rsidRPr="00E2590D" w:rsidRDefault="00E45B45" w:rsidP="00E45B45">
      <w:pPr>
        <w:pStyle w:val="5"/>
        <w:ind w:left="2042" w:hanging="851"/>
      </w:pPr>
      <w:r w:rsidRPr="00E2590D">
        <w:rPr>
          <w:rFonts w:hint="eastAsia"/>
        </w:rPr>
        <w:t>反對756(45%)</w:t>
      </w:r>
    </w:p>
    <w:p w:rsidR="00134D52" w:rsidRPr="00E2590D" w:rsidRDefault="00E45B45" w:rsidP="00134D52">
      <w:pPr>
        <w:pStyle w:val="5"/>
        <w:ind w:left="2042" w:hanging="851"/>
      </w:pPr>
      <w:r w:rsidRPr="00E2590D">
        <w:rPr>
          <w:rFonts w:hint="eastAsia"/>
        </w:rPr>
        <w:t>其他100位(6%)</w:t>
      </w:r>
    </w:p>
    <w:p w:rsidR="00DD203E" w:rsidRPr="00E2590D" w:rsidRDefault="00DD203E" w:rsidP="00134D52">
      <w:pPr>
        <w:pStyle w:val="2"/>
        <w:ind w:left="1021"/>
        <w:rPr>
          <w:szCs w:val="32"/>
        </w:rPr>
      </w:pPr>
      <w:r w:rsidRPr="00E2590D">
        <w:rPr>
          <w:rFonts w:hint="eastAsia"/>
          <w:kern w:val="0"/>
          <w:szCs w:val="32"/>
        </w:rPr>
        <w:t>律師入會制度議題，</w:t>
      </w:r>
      <w:r w:rsidR="00A44FE2">
        <w:rPr>
          <w:rFonts w:hint="eastAsia"/>
          <w:szCs w:val="32"/>
        </w:rPr>
        <w:t>法務部</w:t>
      </w:r>
      <w:r w:rsidRPr="00E2590D">
        <w:rPr>
          <w:rFonts w:hint="eastAsia"/>
          <w:kern w:val="0"/>
          <w:szCs w:val="32"/>
        </w:rPr>
        <w:t>仍維持原律師法修正草案所採主兼區制之理由：</w:t>
      </w:r>
    </w:p>
    <w:p w:rsidR="00DD203E" w:rsidRPr="00E2590D" w:rsidRDefault="00DD203E" w:rsidP="00DD203E">
      <w:pPr>
        <w:pStyle w:val="3"/>
        <w:rPr>
          <w:szCs w:val="32"/>
        </w:rPr>
      </w:pPr>
      <w:r w:rsidRPr="00E2590D">
        <w:rPr>
          <w:rFonts w:hint="eastAsia"/>
          <w:szCs w:val="32"/>
        </w:rPr>
        <w:t>據民間</w:t>
      </w:r>
      <w:r w:rsidRPr="00E2590D">
        <w:rPr>
          <w:rFonts w:hint="eastAsia"/>
          <w:kern w:val="0"/>
          <w:szCs w:val="32"/>
        </w:rPr>
        <w:t>司法</w:t>
      </w:r>
      <w:r w:rsidRPr="00E2590D">
        <w:rPr>
          <w:rFonts w:hint="eastAsia"/>
          <w:szCs w:val="32"/>
        </w:rPr>
        <w:t>改革基金會與</w:t>
      </w:r>
      <w:r w:rsidRPr="00E2590D">
        <w:rPr>
          <w:szCs w:val="32"/>
        </w:rPr>
        <w:t>V</w:t>
      </w:r>
      <w:r w:rsidR="00E140AC" w:rsidRPr="00E2590D">
        <w:rPr>
          <w:rFonts w:hint="eastAsia"/>
          <w:szCs w:val="32"/>
        </w:rPr>
        <w:t xml:space="preserve"> </w:t>
      </w:r>
      <w:r w:rsidRPr="00E2590D">
        <w:rPr>
          <w:szCs w:val="32"/>
        </w:rPr>
        <w:t>Taiwan</w:t>
      </w:r>
      <w:r w:rsidRPr="00E2590D">
        <w:rPr>
          <w:rFonts w:hint="eastAsia"/>
          <w:szCs w:val="32"/>
        </w:rPr>
        <w:t>所辦理的</w:t>
      </w:r>
      <w:r w:rsidR="00A44FE2">
        <w:rPr>
          <w:rFonts w:hAnsi="標楷體" w:hint="eastAsia"/>
          <w:szCs w:val="32"/>
        </w:rPr>
        <w:t>律師法修正草案</w:t>
      </w:r>
      <w:r w:rsidRPr="00E2590D">
        <w:rPr>
          <w:rFonts w:hint="eastAsia"/>
          <w:szCs w:val="32"/>
        </w:rPr>
        <w:t>問卷調查，</w:t>
      </w:r>
      <w:r w:rsidRPr="00E2590D">
        <w:rPr>
          <w:rFonts w:hint="eastAsia"/>
          <w:kern w:val="0"/>
          <w:szCs w:val="32"/>
        </w:rPr>
        <w:t>固然有</w:t>
      </w:r>
      <w:r w:rsidRPr="00E2590D">
        <w:rPr>
          <w:szCs w:val="32"/>
        </w:rPr>
        <w:t>94%</w:t>
      </w:r>
      <w:r w:rsidRPr="00E2590D">
        <w:rPr>
          <w:rFonts w:hint="eastAsia"/>
          <w:szCs w:val="32"/>
        </w:rPr>
        <w:t>的律師贊同「單一入會全國執業」，惟有關「推行單一公會全國執業，如何調整律師公會組織議題」，贊成總會制者（只</w:t>
      </w:r>
      <w:r w:rsidRPr="00E2590D">
        <w:rPr>
          <w:rFonts w:hint="eastAsia"/>
          <w:szCs w:val="32"/>
        </w:rPr>
        <w:lastRenderedPageBreak/>
        <w:t>留全聯會，視各地方需要設立分會）</w:t>
      </w:r>
      <w:r w:rsidR="00003770">
        <w:rPr>
          <w:rFonts w:hint="eastAsia"/>
          <w:szCs w:val="32"/>
        </w:rPr>
        <w:t>占</w:t>
      </w:r>
      <w:r w:rsidRPr="00E2590D">
        <w:rPr>
          <w:szCs w:val="32"/>
        </w:rPr>
        <w:t>48</w:t>
      </w:r>
      <w:r w:rsidRPr="00E2590D">
        <w:rPr>
          <w:rFonts w:hint="eastAsia"/>
          <w:szCs w:val="32"/>
        </w:rPr>
        <w:t>％，贊成取消全聯會保留地方公會或整併成區域公會</w:t>
      </w:r>
      <w:r w:rsidR="00003770">
        <w:rPr>
          <w:rFonts w:hint="eastAsia"/>
          <w:szCs w:val="32"/>
        </w:rPr>
        <w:t>占</w:t>
      </w:r>
      <w:r w:rsidRPr="00E2590D">
        <w:rPr>
          <w:szCs w:val="32"/>
        </w:rPr>
        <w:t>32</w:t>
      </w:r>
      <w:r w:rsidRPr="00E2590D">
        <w:rPr>
          <w:rFonts w:hint="eastAsia"/>
          <w:szCs w:val="32"/>
        </w:rPr>
        <w:t>％，贊成維持現狀者</w:t>
      </w:r>
      <w:r w:rsidR="00003770">
        <w:rPr>
          <w:rFonts w:hint="eastAsia"/>
          <w:szCs w:val="32"/>
        </w:rPr>
        <w:t>占</w:t>
      </w:r>
      <w:r w:rsidRPr="00E2590D">
        <w:rPr>
          <w:szCs w:val="32"/>
        </w:rPr>
        <w:t>28%</w:t>
      </w:r>
      <w:r w:rsidRPr="00E2590D">
        <w:rPr>
          <w:rFonts w:hint="eastAsia"/>
          <w:szCs w:val="32"/>
        </w:rPr>
        <w:t>，故調查結果係以贊成總會制者為多數，並非現行</w:t>
      </w:r>
      <w:r w:rsidR="00E140AC" w:rsidRPr="00E2590D">
        <w:rPr>
          <w:rFonts w:hint="eastAsia"/>
          <w:kern w:val="0"/>
          <w:szCs w:val="32"/>
        </w:rPr>
        <w:t>臺北律師公會</w:t>
      </w:r>
      <w:r w:rsidRPr="00E2590D">
        <w:rPr>
          <w:rFonts w:hint="eastAsia"/>
          <w:szCs w:val="32"/>
        </w:rPr>
        <w:t>所推行</w:t>
      </w:r>
      <w:r w:rsidR="00E5135B">
        <w:rPr>
          <w:rFonts w:hint="eastAsia"/>
          <w:szCs w:val="32"/>
        </w:rPr>
        <w:t>「</w:t>
      </w:r>
      <w:r w:rsidRPr="00E2590D">
        <w:rPr>
          <w:rFonts w:hint="eastAsia"/>
          <w:szCs w:val="32"/>
        </w:rPr>
        <w:t>單一入會全國執業</w:t>
      </w:r>
      <w:r w:rsidR="00E5135B">
        <w:rPr>
          <w:rFonts w:hint="eastAsia"/>
          <w:szCs w:val="32"/>
        </w:rPr>
        <w:t>」</w:t>
      </w:r>
      <w:r w:rsidRPr="00E2590D">
        <w:rPr>
          <w:rFonts w:hint="eastAsia"/>
          <w:szCs w:val="32"/>
        </w:rPr>
        <w:t>。</w:t>
      </w:r>
    </w:p>
    <w:p w:rsidR="00DD203E" w:rsidRPr="00E2590D" w:rsidRDefault="00DD203E" w:rsidP="00DD203E">
      <w:pPr>
        <w:pStyle w:val="3"/>
        <w:rPr>
          <w:szCs w:val="32"/>
        </w:rPr>
      </w:pPr>
      <w:r w:rsidRPr="00E2590D">
        <w:rPr>
          <w:rFonts w:hint="eastAsia"/>
          <w:kern w:val="0"/>
          <w:szCs w:val="32"/>
        </w:rPr>
        <w:t>因律師法修正草案於</w:t>
      </w:r>
      <w:r w:rsidR="00E140AC" w:rsidRPr="00E2590D">
        <w:rPr>
          <w:rFonts w:hint="eastAsia"/>
          <w:kern w:val="0"/>
          <w:szCs w:val="32"/>
        </w:rPr>
        <w:t>法務</w:t>
      </w:r>
      <w:r w:rsidR="0054096A" w:rsidRPr="00E2590D">
        <w:rPr>
          <w:rFonts w:hint="eastAsia"/>
          <w:kern w:val="0"/>
          <w:szCs w:val="32"/>
        </w:rPr>
        <w:t>部</w:t>
      </w:r>
      <w:r w:rsidRPr="00E2590D">
        <w:rPr>
          <w:rFonts w:hint="eastAsia"/>
          <w:kern w:val="0"/>
          <w:szCs w:val="32"/>
        </w:rPr>
        <w:t>先前召開研修會議時，全聯會與各地方律師公會協調後係採主兼區制（當時</w:t>
      </w:r>
      <w:r w:rsidR="00E140AC" w:rsidRPr="00E2590D">
        <w:rPr>
          <w:rFonts w:hint="eastAsia"/>
          <w:kern w:val="0"/>
          <w:szCs w:val="32"/>
        </w:rPr>
        <w:t>臺</w:t>
      </w:r>
      <w:r w:rsidRPr="00E2590D">
        <w:rPr>
          <w:rFonts w:hint="eastAsia"/>
          <w:kern w:val="0"/>
          <w:szCs w:val="32"/>
        </w:rPr>
        <w:t>北律師公會亦未反對），故</w:t>
      </w:r>
      <w:r w:rsidR="0054096A" w:rsidRPr="00E2590D">
        <w:rPr>
          <w:rFonts w:hint="eastAsia"/>
          <w:kern w:val="0"/>
          <w:szCs w:val="32"/>
        </w:rPr>
        <w:t>該部</w:t>
      </w:r>
      <w:r w:rsidR="00A44FE2">
        <w:rPr>
          <w:rFonts w:hAnsi="標楷體" w:hint="eastAsia"/>
          <w:szCs w:val="32"/>
        </w:rPr>
        <w:t>律師法修正草案</w:t>
      </w:r>
      <w:r w:rsidRPr="00E2590D">
        <w:rPr>
          <w:rFonts w:hint="eastAsia"/>
          <w:kern w:val="0"/>
          <w:szCs w:val="32"/>
        </w:rPr>
        <w:t>係以主兼區制為架構設計，因該制與現行實務運作差異較小，且對小型地方公會運作衝擊較小，又足以維持律師自律自治之精神（有統一律師公會全聯會），加諸於</w:t>
      </w:r>
      <w:r w:rsidR="0054096A" w:rsidRPr="00E2590D">
        <w:rPr>
          <w:rFonts w:hint="eastAsia"/>
          <w:kern w:val="0"/>
          <w:szCs w:val="32"/>
        </w:rPr>
        <w:t>該部</w:t>
      </w:r>
      <w:r w:rsidRPr="00E2590D">
        <w:rPr>
          <w:kern w:val="0"/>
          <w:szCs w:val="32"/>
        </w:rPr>
        <w:t>107</w:t>
      </w:r>
      <w:r w:rsidRPr="00E2590D">
        <w:rPr>
          <w:rFonts w:hint="eastAsia"/>
          <w:kern w:val="0"/>
          <w:szCs w:val="32"/>
        </w:rPr>
        <w:t>年</w:t>
      </w:r>
      <w:r w:rsidRPr="00E2590D">
        <w:rPr>
          <w:kern w:val="0"/>
          <w:szCs w:val="32"/>
        </w:rPr>
        <w:t>7</w:t>
      </w:r>
      <w:r w:rsidRPr="00E2590D">
        <w:rPr>
          <w:rFonts w:hint="eastAsia"/>
          <w:kern w:val="0"/>
          <w:szCs w:val="32"/>
        </w:rPr>
        <w:t>月</w:t>
      </w:r>
      <w:r w:rsidRPr="00E2590D">
        <w:rPr>
          <w:kern w:val="0"/>
          <w:szCs w:val="32"/>
        </w:rPr>
        <w:t>20</w:t>
      </w:r>
      <w:r w:rsidRPr="00E2590D">
        <w:rPr>
          <w:rFonts w:hint="eastAsia"/>
          <w:kern w:val="0"/>
          <w:szCs w:val="32"/>
        </w:rPr>
        <w:t>日律師法修正草案函請行政院審議前，各律師公會對是否改採「單一入會全國執業」仍無共識，爰本草案仍維持主兼區制。</w:t>
      </w:r>
    </w:p>
    <w:p w:rsidR="00E541E2" w:rsidRPr="00E2590D" w:rsidRDefault="00756248" w:rsidP="00E541E2">
      <w:pPr>
        <w:pStyle w:val="3"/>
        <w:rPr>
          <w:kern w:val="0"/>
          <w:szCs w:val="32"/>
        </w:rPr>
      </w:pPr>
      <w:r w:rsidRPr="00E2590D">
        <w:rPr>
          <w:rFonts w:hint="eastAsia"/>
          <w:kern w:val="0"/>
          <w:szCs w:val="32"/>
        </w:rPr>
        <w:t>對於律師應採何種制度，問卷調查僅係一參考資料，尚須綜合考量律師自律自治原則之達成、律師法所賦予在野法曹之公益性及小型律師公會存續等因素，故</w:t>
      </w:r>
      <w:r w:rsidR="00E140AC" w:rsidRPr="00E2590D">
        <w:rPr>
          <w:rFonts w:hint="eastAsia"/>
          <w:kern w:val="0"/>
          <w:szCs w:val="32"/>
        </w:rPr>
        <w:t>法務</w:t>
      </w:r>
      <w:r w:rsidRPr="00E2590D">
        <w:rPr>
          <w:rFonts w:hint="eastAsia"/>
          <w:kern w:val="0"/>
          <w:szCs w:val="32"/>
        </w:rPr>
        <w:t>部未再另行調查，亦無相關統計。</w:t>
      </w:r>
    </w:p>
    <w:p w:rsidR="00FB474A" w:rsidRPr="00E2590D" w:rsidRDefault="00E140AC" w:rsidP="00E541E2">
      <w:pPr>
        <w:pStyle w:val="3"/>
        <w:rPr>
          <w:szCs w:val="32"/>
        </w:rPr>
      </w:pPr>
      <w:r w:rsidRPr="00E2590D">
        <w:rPr>
          <w:rFonts w:hAnsi="標楷體" w:hint="eastAsia"/>
        </w:rPr>
        <w:t>法務</w:t>
      </w:r>
      <w:r w:rsidR="00FB474A" w:rsidRPr="00E2590D">
        <w:rPr>
          <w:rFonts w:hAnsi="標楷體" w:hint="eastAsia"/>
        </w:rPr>
        <w:t>部政策是希望未來朝向總會，律師法修法後偏向日本制，偏向與現實，現在是全國跨區，應繳費用尚未確定。</w:t>
      </w:r>
    </w:p>
    <w:p w:rsidR="00E541E2" w:rsidRPr="00E2590D" w:rsidRDefault="00E541E2" w:rsidP="00E541E2">
      <w:pPr>
        <w:pStyle w:val="2"/>
        <w:ind w:left="1021"/>
        <w:rPr>
          <w:szCs w:val="32"/>
        </w:rPr>
      </w:pPr>
      <w:r w:rsidRPr="00E2590D">
        <w:rPr>
          <w:rFonts w:hint="eastAsia"/>
          <w:kern w:val="0"/>
          <w:szCs w:val="32"/>
        </w:rPr>
        <w:t>就律師入會</w:t>
      </w:r>
      <w:r w:rsidR="00F47A1F" w:rsidRPr="00E2590D">
        <w:rPr>
          <w:rFonts w:hint="eastAsia"/>
          <w:kern w:val="0"/>
          <w:szCs w:val="32"/>
        </w:rPr>
        <w:t>制度，</w:t>
      </w:r>
      <w:r w:rsidRPr="00E2590D">
        <w:rPr>
          <w:rFonts w:hint="eastAsia"/>
          <w:kern w:val="0"/>
          <w:szCs w:val="32"/>
        </w:rPr>
        <w:t>單一入會與主兼區制之比較及優缺點：</w:t>
      </w:r>
    </w:p>
    <w:p w:rsidR="00D06C64" w:rsidRPr="00E2590D" w:rsidRDefault="00D06C64" w:rsidP="00D06C64">
      <w:pPr>
        <w:pStyle w:val="3"/>
        <w:rPr>
          <w:kern w:val="0"/>
          <w:szCs w:val="32"/>
        </w:rPr>
      </w:pPr>
      <w:r w:rsidRPr="00E2590D">
        <w:rPr>
          <w:rFonts w:hint="eastAsia"/>
          <w:szCs w:val="32"/>
        </w:rPr>
        <w:t>主</w:t>
      </w:r>
      <w:r w:rsidRPr="00E2590D">
        <w:rPr>
          <w:rFonts w:hint="eastAsia"/>
          <w:kern w:val="0"/>
          <w:szCs w:val="32"/>
        </w:rPr>
        <w:t>兼區制：與現行實務運作差異較小，且對小型地方公會運作衝擊較小，又足以維持律師自律自治之精神（有統一律師公會全聯會），惟對有於全國執業需求之律師而言，因需向各地方律師公會繳交入會費及月費，故將形成相當之經濟負擔。</w:t>
      </w:r>
    </w:p>
    <w:p w:rsidR="00E541E2" w:rsidRPr="00E2590D" w:rsidRDefault="00D06C64" w:rsidP="00D06C64">
      <w:pPr>
        <w:pStyle w:val="3"/>
      </w:pPr>
      <w:r w:rsidRPr="00E2590D">
        <w:rPr>
          <w:rFonts w:hint="eastAsia"/>
          <w:kern w:val="0"/>
          <w:szCs w:val="32"/>
        </w:rPr>
        <w:t>單一入會制：有助減輕律師於全國執業時，須向各</w:t>
      </w:r>
      <w:r w:rsidRPr="00E2590D">
        <w:rPr>
          <w:rFonts w:hint="eastAsia"/>
          <w:kern w:val="0"/>
          <w:szCs w:val="32"/>
        </w:rPr>
        <w:lastRenderedPageBreak/>
        <w:t>地方律師公會繳交入會費及月費之經濟負擔，惟有可能使小型地方律師公會因財源不足而無法繼續維持運作，而因各地方律師公會對維持律師風紀（地方律師公會對有違背律師倫理規範或律師公會章程行為之律師，得於調查後將該律師移送律師懲戒委員會處理）、律師公益使命之達成（如各級法院要求律師提供民刑家事之調解及刑事義務辯護等法律服務、協助辦理法官檢察官評鑑及提供當地法律教育服務等）及與當地院檢溝通（與各地院檢、警調及行政機關進行業務聯繫協調，以維護會員權益並即時處理衝突及參與各地法院檢察署轄區每年所召開之法官、檢察官與律師座談）有重要之功能，故採單一入會制如未能解決小型地方律師公會財源不足問題，將使小型地方律師公會所擔負之上開功能產生相當之衝擊。</w:t>
      </w:r>
    </w:p>
    <w:p w:rsidR="00493891" w:rsidRPr="00E2590D" w:rsidRDefault="00493891" w:rsidP="00134D52">
      <w:pPr>
        <w:pStyle w:val="2"/>
        <w:ind w:left="1021"/>
        <w:rPr>
          <w:szCs w:val="32"/>
        </w:rPr>
      </w:pPr>
      <w:r w:rsidRPr="00E2590D">
        <w:rPr>
          <w:rFonts w:hint="eastAsia"/>
          <w:kern w:val="0"/>
          <w:szCs w:val="32"/>
        </w:rPr>
        <w:t>許多地方律師公會強烈反對「單一入會全國執業」，係基於地方公會之財務收入將顯著減少，導致地方公會無法存續，</w:t>
      </w:r>
      <w:r w:rsidR="00F47A1F" w:rsidRPr="00E2590D">
        <w:rPr>
          <w:rFonts w:hint="eastAsia"/>
          <w:kern w:val="0"/>
          <w:szCs w:val="32"/>
        </w:rPr>
        <w:t>法務</w:t>
      </w:r>
      <w:r w:rsidRPr="00E2590D">
        <w:rPr>
          <w:rFonts w:hint="eastAsia"/>
          <w:kern w:val="0"/>
          <w:szCs w:val="32"/>
        </w:rPr>
        <w:t>部尚無精算之數據，又倘採「單一入會全國執業」亦無配套措施：</w:t>
      </w:r>
    </w:p>
    <w:p w:rsidR="00493891" w:rsidRPr="00E2590D" w:rsidRDefault="00A44FE2" w:rsidP="00493891">
      <w:pPr>
        <w:pStyle w:val="3"/>
        <w:rPr>
          <w:szCs w:val="32"/>
        </w:rPr>
      </w:pPr>
      <w:r>
        <w:rPr>
          <w:rFonts w:hint="eastAsia"/>
          <w:szCs w:val="32"/>
        </w:rPr>
        <w:t>法務</w:t>
      </w:r>
      <w:r w:rsidR="00493891" w:rsidRPr="00E2590D">
        <w:rPr>
          <w:rFonts w:hint="eastAsia"/>
          <w:szCs w:val="32"/>
        </w:rPr>
        <w:t>部於</w:t>
      </w:r>
      <w:r w:rsidR="00493891" w:rsidRPr="00E2590D">
        <w:rPr>
          <w:szCs w:val="32"/>
        </w:rPr>
        <w:t>105</w:t>
      </w:r>
      <w:r w:rsidR="00493891" w:rsidRPr="00E2590D">
        <w:rPr>
          <w:rFonts w:hint="eastAsia"/>
          <w:szCs w:val="32"/>
        </w:rPr>
        <w:t>年</w:t>
      </w:r>
      <w:r w:rsidR="00493891" w:rsidRPr="00E2590D">
        <w:rPr>
          <w:szCs w:val="32"/>
        </w:rPr>
        <w:t>8</w:t>
      </w:r>
      <w:r w:rsidR="00493891" w:rsidRPr="00E2590D">
        <w:rPr>
          <w:rFonts w:hint="eastAsia"/>
          <w:szCs w:val="32"/>
        </w:rPr>
        <w:t>月</w:t>
      </w:r>
      <w:r w:rsidR="00493891" w:rsidRPr="00E2590D">
        <w:rPr>
          <w:szCs w:val="32"/>
        </w:rPr>
        <w:t>22</w:t>
      </w:r>
      <w:r w:rsidR="00493891" w:rsidRPr="00E2590D">
        <w:rPr>
          <w:rFonts w:hint="eastAsia"/>
          <w:szCs w:val="32"/>
        </w:rPr>
        <w:t>日</w:t>
      </w:r>
      <w:r w:rsidR="00F9474F">
        <w:rPr>
          <w:rFonts w:hint="eastAsia"/>
          <w:szCs w:val="32"/>
        </w:rPr>
        <w:t>法檢字第10504530370號函，</w:t>
      </w:r>
      <w:r w:rsidR="00493891" w:rsidRPr="00E2590D">
        <w:rPr>
          <w:rFonts w:hint="eastAsia"/>
          <w:szCs w:val="32"/>
        </w:rPr>
        <w:t>請全聯會提供各律師公會應具功能及任務、</w:t>
      </w:r>
      <w:r w:rsidR="00493891" w:rsidRPr="00E2590D">
        <w:rPr>
          <w:szCs w:val="32"/>
        </w:rPr>
        <w:t>102</w:t>
      </w:r>
      <w:r w:rsidR="00493891" w:rsidRPr="00E2590D">
        <w:rPr>
          <w:rFonts w:hint="eastAsia"/>
          <w:szCs w:val="32"/>
        </w:rPr>
        <w:t>至</w:t>
      </w:r>
      <w:r w:rsidR="00493891" w:rsidRPr="00E2590D">
        <w:rPr>
          <w:szCs w:val="32"/>
        </w:rPr>
        <w:t>104</w:t>
      </w:r>
      <w:r w:rsidR="00493891" w:rsidRPr="00E2590D">
        <w:rPr>
          <w:rFonts w:hint="eastAsia"/>
          <w:szCs w:val="32"/>
        </w:rPr>
        <w:t>年主要業務內容、聘用之會務人員人數及各年度之人事費用總金額、收支決算書及說明、資產負債表、入會費、月會費及會員人數等資料，以利估算，然因各公會會員人數差距過大，核心任務之多寡與次數、比重及列帳之方式不一，故難以精算具體數據。</w:t>
      </w:r>
    </w:p>
    <w:p w:rsidR="00493891" w:rsidRPr="00E2590D" w:rsidRDefault="00493891" w:rsidP="00493891">
      <w:pPr>
        <w:pStyle w:val="3"/>
      </w:pPr>
      <w:r w:rsidRPr="00E2590D">
        <w:rPr>
          <w:rFonts w:hint="eastAsia"/>
          <w:szCs w:val="32"/>
        </w:rPr>
        <w:t>單一入會全國執業係</w:t>
      </w:r>
      <w:r w:rsidR="00FE6413" w:rsidRPr="00E2590D">
        <w:rPr>
          <w:rFonts w:hint="eastAsia"/>
          <w:szCs w:val="32"/>
        </w:rPr>
        <w:t>臺北</w:t>
      </w:r>
      <w:r w:rsidRPr="00E2590D">
        <w:rPr>
          <w:rFonts w:hint="eastAsia"/>
          <w:szCs w:val="32"/>
        </w:rPr>
        <w:t>律</w:t>
      </w:r>
      <w:r w:rsidR="00FE6413" w:rsidRPr="00E2590D">
        <w:rPr>
          <w:rFonts w:hint="eastAsia"/>
          <w:szCs w:val="32"/>
        </w:rPr>
        <w:t>師公會</w:t>
      </w:r>
      <w:r w:rsidRPr="00E2590D">
        <w:rPr>
          <w:rFonts w:hint="eastAsia"/>
          <w:szCs w:val="32"/>
        </w:rPr>
        <w:t>所主</w:t>
      </w:r>
      <w:r w:rsidRPr="00E2590D">
        <w:rPr>
          <w:rFonts w:hint="eastAsia"/>
          <w:kern w:val="0"/>
          <w:szCs w:val="32"/>
        </w:rPr>
        <w:t>張，相關配套措施宜洽</w:t>
      </w:r>
      <w:r w:rsidR="00FE6413" w:rsidRPr="00E2590D">
        <w:rPr>
          <w:rFonts w:hint="eastAsia"/>
          <w:kern w:val="0"/>
          <w:szCs w:val="32"/>
        </w:rPr>
        <w:t>臺北律師公會</w:t>
      </w:r>
      <w:r w:rsidRPr="00E2590D">
        <w:rPr>
          <w:rFonts w:hint="eastAsia"/>
          <w:kern w:val="0"/>
          <w:szCs w:val="32"/>
        </w:rPr>
        <w:t>之意見。</w:t>
      </w:r>
    </w:p>
    <w:p w:rsidR="00FB474A" w:rsidRPr="00E2590D" w:rsidRDefault="00F9474F" w:rsidP="00FB474A">
      <w:pPr>
        <w:pStyle w:val="3"/>
        <w:rPr>
          <w:szCs w:val="32"/>
        </w:rPr>
      </w:pPr>
      <w:r>
        <w:rPr>
          <w:rFonts w:hint="eastAsia"/>
          <w:szCs w:val="32"/>
        </w:rPr>
        <w:t>法務</w:t>
      </w:r>
      <w:r w:rsidR="00FB474A" w:rsidRPr="00E2590D">
        <w:rPr>
          <w:rFonts w:hint="eastAsia"/>
        </w:rPr>
        <w:t>部詢問稱，單一入會制有的律師公會過於龐</w:t>
      </w:r>
      <w:r w:rsidR="00FB474A" w:rsidRPr="00E2590D">
        <w:rPr>
          <w:rFonts w:hint="eastAsia"/>
        </w:rPr>
        <w:lastRenderedPageBreak/>
        <w:t>大，例如臺北律師公會人數過大，占全部律師2/3人員。但如果</w:t>
      </w:r>
      <w:r w:rsidR="00FB474A" w:rsidRPr="00E2590D">
        <w:rPr>
          <w:rFonts w:hAnsi="標楷體" w:hint="eastAsia"/>
        </w:rPr>
        <w:t>臺北律師公會</w:t>
      </w:r>
      <w:r w:rsidR="00FB474A" w:rsidRPr="00E2590D">
        <w:rPr>
          <w:rFonts w:hint="eastAsia"/>
        </w:rPr>
        <w:t>拆會，會增加律師個人的會費，所以該部是希望小公會合併，至於律師</w:t>
      </w:r>
      <w:r w:rsidR="00FB474A" w:rsidRPr="00E2590D">
        <w:rPr>
          <w:rFonts w:hAnsi="標楷體" w:hint="eastAsia"/>
        </w:rPr>
        <w:t>公會人數得否平均而不要太大問題，該部沒考慮過，主要是臺北律師公會不願意拆會，而且在本次草案屬於跨區執業的執業行為會變小。</w:t>
      </w:r>
    </w:p>
    <w:p w:rsidR="00B3261D" w:rsidRPr="00E2590D" w:rsidRDefault="00F9474F" w:rsidP="00134D52">
      <w:pPr>
        <w:pStyle w:val="2"/>
        <w:ind w:left="1021"/>
        <w:rPr>
          <w:szCs w:val="32"/>
        </w:rPr>
      </w:pPr>
      <w:r>
        <w:rPr>
          <w:rFonts w:hint="eastAsia"/>
          <w:kern w:val="0"/>
          <w:szCs w:val="32"/>
        </w:rPr>
        <w:t>依</w:t>
      </w:r>
      <w:r w:rsidR="00134D52" w:rsidRPr="00E2590D">
        <w:rPr>
          <w:rFonts w:hint="eastAsia"/>
          <w:kern w:val="0"/>
          <w:szCs w:val="32"/>
        </w:rPr>
        <w:t>司法改革國是會議之決議，而增修律師法修正草案之條文內容：</w:t>
      </w:r>
    </w:p>
    <w:p w:rsidR="00134D52" w:rsidRPr="00E2590D" w:rsidRDefault="00F47A1F" w:rsidP="00134D52">
      <w:pPr>
        <w:pStyle w:val="3"/>
        <w:rPr>
          <w:szCs w:val="32"/>
        </w:rPr>
      </w:pPr>
      <w:r w:rsidRPr="00E2590D">
        <w:rPr>
          <w:rFonts w:hint="eastAsia"/>
          <w:kern w:val="0"/>
          <w:szCs w:val="32"/>
        </w:rPr>
        <w:t>司法改革國是會議</w:t>
      </w:r>
      <w:r w:rsidR="00134D52" w:rsidRPr="00E2590D">
        <w:rPr>
          <w:rFonts w:hint="eastAsia"/>
          <w:szCs w:val="32"/>
        </w:rPr>
        <w:t>決議與律師法相關</w:t>
      </w:r>
      <w:r w:rsidR="00134D52" w:rsidRPr="00E2590D">
        <w:rPr>
          <w:rFonts w:hint="eastAsia"/>
          <w:kern w:val="0"/>
          <w:szCs w:val="32"/>
        </w:rPr>
        <w:t>之內容：</w:t>
      </w:r>
    </w:p>
    <w:p w:rsidR="00134D52" w:rsidRPr="00E2590D" w:rsidRDefault="00134D52" w:rsidP="00134D52">
      <w:pPr>
        <w:pStyle w:val="4"/>
        <w:ind w:left="1701"/>
        <w:rPr>
          <w:szCs w:val="32"/>
        </w:rPr>
      </w:pPr>
      <w:r w:rsidRPr="00E2590D">
        <w:rPr>
          <w:rFonts w:hAnsi="標楷體" w:hint="eastAsia"/>
          <w:szCs w:val="32"/>
        </w:rPr>
        <w:t>應於律師法內明</w:t>
      </w:r>
      <w:r w:rsidR="00040339">
        <w:rPr>
          <w:rFonts w:hAnsi="標楷體" w:hint="eastAsia"/>
          <w:szCs w:val="32"/>
        </w:rPr>
        <w:t>定</w:t>
      </w:r>
      <w:r w:rsidRPr="00E2590D">
        <w:rPr>
          <w:rFonts w:hAnsi="標楷體" w:hint="eastAsia"/>
          <w:szCs w:val="32"/>
        </w:rPr>
        <w:t>律師加入地方律師公會者，為全聯會之當然會員。</w:t>
      </w:r>
    </w:p>
    <w:p w:rsidR="00134D52" w:rsidRPr="00E2590D" w:rsidRDefault="00134D52" w:rsidP="00134D52">
      <w:pPr>
        <w:pStyle w:val="4"/>
        <w:ind w:left="1701"/>
        <w:rPr>
          <w:szCs w:val="32"/>
        </w:rPr>
      </w:pPr>
      <w:r w:rsidRPr="00E2590D">
        <w:rPr>
          <w:rFonts w:hAnsi="標楷體" w:hint="eastAsia"/>
          <w:szCs w:val="32"/>
        </w:rPr>
        <w:t>律師法內應明定在</w:t>
      </w:r>
      <w:r w:rsidR="00F9474F">
        <w:rPr>
          <w:rFonts w:hAnsi="標楷體" w:hint="eastAsia"/>
          <w:szCs w:val="32"/>
        </w:rPr>
        <w:t>全</w:t>
      </w:r>
      <w:r w:rsidRPr="00E2590D">
        <w:rPr>
          <w:rFonts w:hAnsi="標楷體" w:hint="eastAsia"/>
          <w:szCs w:val="32"/>
        </w:rPr>
        <w:t>聯會內，設置獨立於理監事會外之律師倫理風紀委員會，受理對於律師違反倫理風紀案件之申訴，委員會成員應有一定比例之外部委員，以建立具公信力之獨立調查機制，並調和律師自治、自律及他律，落實律師懲戒功能。</w:t>
      </w:r>
    </w:p>
    <w:p w:rsidR="00134D52" w:rsidRPr="00E2590D" w:rsidRDefault="00134D52" w:rsidP="00134D52">
      <w:pPr>
        <w:pStyle w:val="3"/>
        <w:rPr>
          <w:szCs w:val="32"/>
        </w:rPr>
      </w:pPr>
      <w:r w:rsidRPr="00E2590D">
        <w:rPr>
          <w:rFonts w:hint="eastAsia"/>
          <w:szCs w:val="32"/>
        </w:rPr>
        <w:t>配合</w:t>
      </w:r>
      <w:r w:rsidR="00F47A1F" w:rsidRPr="00E2590D">
        <w:rPr>
          <w:rFonts w:hint="eastAsia"/>
          <w:kern w:val="0"/>
          <w:szCs w:val="32"/>
        </w:rPr>
        <w:t>司法改革國是會議</w:t>
      </w:r>
      <w:r w:rsidRPr="00E2590D">
        <w:rPr>
          <w:rFonts w:hint="eastAsia"/>
          <w:szCs w:val="32"/>
        </w:rPr>
        <w:t>決議，</w:t>
      </w:r>
      <w:r w:rsidR="00F47A1F" w:rsidRPr="00E2590D">
        <w:rPr>
          <w:rFonts w:hint="eastAsia"/>
          <w:szCs w:val="32"/>
        </w:rPr>
        <w:t>法務</w:t>
      </w:r>
      <w:r w:rsidRPr="00E2590D">
        <w:rPr>
          <w:rFonts w:hint="eastAsia"/>
          <w:szCs w:val="32"/>
        </w:rPr>
        <w:t>部提出之律師法修正草案</w:t>
      </w:r>
      <w:r w:rsidR="00F47A1F" w:rsidRPr="00E2590D">
        <w:rPr>
          <w:rFonts w:hint="eastAsia"/>
          <w:szCs w:val="32"/>
        </w:rPr>
        <w:t>，</w:t>
      </w:r>
      <w:r w:rsidRPr="00E2590D">
        <w:rPr>
          <w:rFonts w:hint="eastAsia"/>
          <w:szCs w:val="32"/>
        </w:rPr>
        <w:t>應配合檢視修正之條文共計有</w:t>
      </w:r>
      <w:r w:rsidRPr="00E2590D">
        <w:rPr>
          <w:szCs w:val="32"/>
        </w:rPr>
        <w:t>6</w:t>
      </w:r>
      <w:r w:rsidRPr="00E2590D">
        <w:rPr>
          <w:rFonts w:hint="eastAsia"/>
          <w:szCs w:val="32"/>
        </w:rPr>
        <w:t>項：</w:t>
      </w:r>
    </w:p>
    <w:p w:rsidR="00134D52" w:rsidRPr="00E2590D" w:rsidRDefault="00F9474F" w:rsidP="00134D52">
      <w:pPr>
        <w:pStyle w:val="4"/>
        <w:ind w:left="1701"/>
        <w:rPr>
          <w:szCs w:val="32"/>
        </w:rPr>
      </w:pPr>
      <w:r>
        <w:rPr>
          <w:rFonts w:hint="eastAsia"/>
          <w:szCs w:val="32"/>
        </w:rPr>
        <w:t>法務</w:t>
      </w:r>
      <w:r w:rsidR="0054096A" w:rsidRPr="00E2590D">
        <w:rPr>
          <w:rFonts w:hint="eastAsia"/>
          <w:szCs w:val="32"/>
        </w:rPr>
        <w:t>部</w:t>
      </w:r>
      <w:r w:rsidR="00134D52" w:rsidRPr="00E2590D">
        <w:rPr>
          <w:szCs w:val="32"/>
        </w:rPr>
        <w:t>104</w:t>
      </w:r>
      <w:r w:rsidR="00134D52" w:rsidRPr="00E2590D">
        <w:rPr>
          <w:rFonts w:hint="eastAsia"/>
          <w:szCs w:val="32"/>
        </w:rPr>
        <w:t>年所提律師法修正草案已有相關規定，爰不再處理者，共有下列</w:t>
      </w:r>
      <w:r w:rsidR="00134D52" w:rsidRPr="00E2590D">
        <w:rPr>
          <w:szCs w:val="32"/>
        </w:rPr>
        <w:t>2</w:t>
      </w:r>
      <w:r w:rsidR="00134D52" w:rsidRPr="00E2590D">
        <w:rPr>
          <w:rFonts w:hint="eastAsia"/>
          <w:szCs w:val="32"/>
        </w:rPr>
        <w:t>項：</w:t>
      </w:r>
    </w:p>
    <w:p w:rsidR="00134D52" w:rsidRPr="00E2590D" w:rsidRDefault="00134D52" w:rsidP="00134D52">
      <w:pPr>
        <w:pStyle w:val="5"/>
        <w:ind w:left="2042" w:hanging="851"/>
        <w:rPr>
          <w:szCs w:val="32"/>
        </w:rPr>
      </w:pPr>
      <w:r w:rsidRPr="00E2590D">
        <w:rPr>
          <w:rFonts w:hint="eastAsia"/>
          <w:szCs w:val="32"/>
        </w:rPr>
        <w:t>對不適任律師應落實律師懲戒及淘汰制度（修正草案第</w:t>
      </w:r>
      <w:r w:rsidRPr="00E2590D">
        <w:rPr>
          <w:szCs w:val="32"/>
        </w:rPr>
        <w:t>5</w:t>
      </w:r>
      <w:r w:rsidRPr="00E2590D">
        <w:rPr>
          <w:rFonts w:hint="eastAsia"/>
          <w:szCs w:val="32"/>
        </w:rPr>
        <w:t>條、第</w:t>
      </w:r>
      <w:r w:rsidRPr="00E2590D">
        <w:rPr>
          <w:szCs w:val="32"/>
        </w:rPr>
        <w:t>9</w:t>
      </w:r>
      <w:r w:rsidRPr="00E2590D">
        <w:rPr>
          <w:rFonts w:hint="eastAsia"/>
          <w:szCs w:val="32"/>
        </w:rPr>
        <w:t>條及第</w:t>
      </w:r>
      <w:r w:rsidRPr="00E2590D">
        <w:rPr>
          <w:szCs w:val="32"/>
        </w:rPr>
        <w:t>73</w:t>
      </w:r>
      <w:r w:rsidRPr="00E2590D">
        <w:rPr>
          <w:rFonts w:hint="eastAsia"/>
          <w:szCs w:val="32"/>
        </w:rPr>
        <w:t>條以下）。</w:t>
      </w:r>
    </w:p>
    <w:p w:rsidR="00134D52" w:rsidRPr="00E2590D" w:rsidRDefault="00134D52" w:rsidP="00134D52">
      <w:pPr>
        <w:pStyle w:val="5"/>
        <w:ind w:left="2042" w:hanging="851"/>
        <w:rPr>
          <w:szCs w:val="32"/>
        </w:rPr>
      </w:pPr>
      <w:r w:rsidRPr="00E2590D">
        <w:rPr>
          <w:rFonts w:hint="eastAsia"/>
          <w:szCs w:val="32"/>
        </w:rPr>
        <w:t>加入地方律師公會者為全聯會之當然會員（修正草案第</w:t>
      </w:r>
      <w:r w:rsidRPr="00E2590D">
        <w:rPr>
          <w:szCs w:val="32"/>
        </w:rPr>
        <w:t>13</w:t>
      </w:r>
      <w:r w:rsidRPr="00E2590D">
        <w:rPr>
          <w:rFonts w:hint="eastAsia"/>
          <w:szCs w:val="32"/>
        </w:rPr>
        <w:t>條、第</w:t>
      </w:r>
      <w:r w:rsidRPr="00E2590D">
        <w:rPr>
          <w:szCs w:val="32"/>
        </w:rPr>
        <w:t>14</w:t>
      </w:r>
      <w:r w:rsidRPr="00E2590D">
        <w:rPr>
          <w:rFonts w:hint="eastAsia"/>
          <w:szCs w:val="32"/>
        </w:rPr>
        <w:t>條）。</w:t>
      </w:r>
    </w:p>
    <w:p w:rsidR="00134D52" w:rsidRPr="00E2590D" w:rsidRDefault="00F9474F" w:rsidP="00317D31">
      <w:pPr>
        <w:pStyle w:val="4"/>
        <w:ind w:left="1701"/>
        <w:rPr>
          <w:szCs w:val="32"/>
        </w:rPr>
      </w:pPr>
      <w:r>
        <w:rPr>
          <w:rFonts w:hint="eastAsia"/>
          <w:szCs w:val="32"/>
        </w:rPr>
        <w:t>法務</w:t>
      </w:r>
      <w:r w:rsidR="0054096A" w:rsidRPr="00E2590D">
        <w:rPr>
          <w:rFonts w:hint="eastAsia"/>
          <w:szCs w:val="32"/>
        </w:rPr>
        <w:t>部</w:t>
      </w:r>
      <w:r w:rsidR="00134D52" w:rsidRPr="00E2590D">
        <w:rPr>
          <w:szCs w:val="32"/>
        </w:rPr>
        <w:t>104</w:t>
      </w:r>
      <w:r w:rsidR="00134D52" w:rsidRPr="00E2590D">
        <w:rPr>
          <w:rFonts w:hint="eastAsia"/>
          <w:szCs w:val="32"/>
        </w:rPr>
        <w:t>年所提律師法修正草案未有相關規定，配合</w:t>
      </w:r>
      <w:r w:rsidR="0028636C" w:rsidRPr="00E2590D">
        <w:rPr>
          <w:rFonts w:hint="eastAsia"/>
          <w:kern w:val="0"/>
          <w:szCs w:val="32"/>
        </w:rPr>
        <w:t>司法改革國是會議</w:t>
      </w:r>
      <w:r w:rsidR="00134D52" w:rsidRPr="00E2590D">
        <w:rPr>
          <w:rFonts w:hint="eastAsia"/>
          <w:szCs w:val="32"/>
        </w:rPr>
        <w:t>決議，</w:t>
      </w:r>
      <w:r w:rsidR="0054096A" w:rsidRPr="00E2590D">
        <w:rPr>
          <w:rFonts w:hint="eastAsia"/>
          <w:szCs w:val="32"/>
        </w:rPr>
        <w:t>該部</w:t>
      </w:r>
      <w:r w:rsidR="00134D52" w:rsidRPr="00E2590D">
        <w:rPr>
          <w:szCs w:val="32"/>
        </w:rPr>
        <w:t>107</w:t>
      </w:r>
      <w:r w:rsidR="00134D52" w:rsidRPr="00E2590D">
        <w:rPr>
          <w:rFonts w:hint="eastAsia"/>
          <w:szCs w:val="32"/>
        </w:rPr>
        <w:t>年</w:t>
      </w:r>
      <w:r w:rsidR="00134D52" w:rsidRPr="00E2590D">
        <w:rPr>
          <w:szCs w:val="32"/>
        </w:rPr>
        <w:t>7</w:t>
      </w:r>
      <w:r w:rsidR="00134D52" w:rsidRPr="00E2590D">
        <w:rPr>
          <w:rFonts w:hint="eastAsia"/>
          <w:szCs w:val="32"/>
        </w:rPr>
        <w:t>月</w:t>
      </w:r>
      <w:r w:rsidR="00134D52" w:rsidRPr="00E2590D">
        <w:rPr>
          <w:szCs w:val="32"/>
        </w:rPr>
        <w:t>20</w:t>
      </w:r>
      <w:r w:rsidR="00134D52" w:rsidRPr="00E2590D">
        <w:rPr>
          <w:rFonts w:hint="eastAsia"/>
          <w:szCs w:val="32"/>
        </w:rPr>
        <w:t>日所提律師法修正草案所增修條文共有下列</w:t>
      </w:r>
      <w:r w:rsidR="00134D52" w:rsidRPr="00E2590D">
        <w:rPr>
          <w:szCs w:val="32"/>
        </w:rPr>
        <w:t>4</w:t>
      </w:r>
      <w:r w:rsidR="00134D52" w:rsidRPr="00E2590D">
        <w:rPr>
          <w:rFonts w:hint="eastAsia"/>
          <w:szCs w:val="32"/>
        </w:rPr>
        <w:t>項：</w:t>
      </w:r>
    </w:p>
    <w:p w:rsidR="00134D52" w:rsidRPr="00E2590D" w:rsidRDefault="00134D52" w:rsidP="00317D31">
      <w:pPr>
        <w:pStyle w:val="5"/>
        <w:ind w:left="2042" w:hanging="851"/>
        <w:rPr>
          <w:szCs w:val="32"/>
        </w:rPr>
      </w:pPr>
      <w:r w:rsidRPr="00E2590D">
        <w:rPr>
          <w:rFonts w:hint="eastAsia"/>
          <w:szCs w:val="32"/>
        </w:rPr>
        <w:t>有關提升律師專業能力研議建立律師專業分</w:t>
      </w:r>
      <w:r w:rsidRPr="00E2590D">
        <w:rPr>
          <w:rFonts w:hint="eastAsia"/>
          <w:szCs w:val="32"/>
        </w:rPr>
        <w:lastRenderedPageBreak/>
        <w:t>科制度（修正草案第</w:t>
      </w:r>
      <w:r w:rsidRPr="00E2590D">
        <w:rPr>
          <w:szCs w:val="32"/>
        </w:rPr>
        <w:t>20</w:t>
      </w:r>
      <w:r w:rsidRPr="00E2590D">
        <w:rPr>
          <w:rFonts w:hint="eastAsia"/>
          <w:szCs w:val="32"/>
        </w:rPr>
        <w:t>條）。</w:t>
      </w:r>
    </w:p>
    <w:p w:rsidR="00134D52" w:rsidRPr="00E2590D" w:rsidRDefault="00134D52" w:rsidP="00317D31">
      <w:pPr>
        <w:pStyle w:val="5"/>
        <w:ind w:left="2042" w:hanging="851"/>
        <w:rPr>
          <w:szCs w:val="32"/>
        </w:rPr>
      </w:pPr>
      <w:r w:rsidRPr="00E2590D">
        <w:rPr>
          <w:rFonts w:hint="eastAsia"/>
          <w:szCs w:val="32"/>
        </w:rPr>
        <w:t>律師應提供一定的公益服務（修正草案第</w:t>
      </w:r>
      <w:r w:rsidRPr="00E2590D">
        <w:rPr>
          <w:szCs w:val="32"/>
        </w:rPr>
        <w:t>35</w:t>
      </w:r>
      <w:r w:rsidRPr="00E2590D">
        <w:rPr>
          <w:rFonts w:hint="eastAsia"/>
          <w:szCs w:val="32"/>
        </w:rPr>
        <w:t>條）。</w:t>
      </w:r>
    </w:p>
    <w:p w:rsidR="00134D52" w:rsidRPr="00E2590D" w:rsidRDefault="00134D52" w:rsidP="00317D31">
      <w:pPr>
        <w:pStyle w:val="5"/>
        <w:ind w:left="2042" w:hanging="851"/>
        <w:rPr>
          <w:szCs w:val="32"/>
        </w:rPr>
      </w:pPr>
      <w:r w:rsidRPr="00E2590D">
        <w:rPr>
          <w:rFonts w:hint="eastAsia"/>
          <w:szCs w:val="32"/>
        </w:rPr>
        <w:t>設置獨立於全聯會理監事會外之律師倫理風紀委員會（修正草案第</w:t>
      </w:r>
      <w:r w:rsidRPr="00E2590D">
        <w:rPr>
          <w:szCs w:val="32"/>
        </w:rPr>
        <w:t>74</w:t>
      </w:r>
      <w:r w:rsidRPr="00E2590D">
        <w:rPr>
          <w:rFonts w:hint="eastAsia"/>
          <w:szCs w:val="32"/>
        </w:rPr>
        <w:t>條）</w:t>
      </w:r>
      <w:r w:rsidR="00040339">
        <w:rPr>
          <w:rFonts w:hint="eastAsia"/>
          <w:szCs w:val="32"/>
        </w:rPr>
        <w:t>。</w:t>
      </w:r>
    </w:p>
    <w:p w:rsidR="00134D52" w:rsidRPr="00E2590D" w:rsidRDefault="00134D52" w:rsidP="00317D31">
      <w:pPr>
        <w:pStyle w:val="5"/>
        <w:ind w:left="2042" w:hanging="851"/>
      </w:pPr>
      <w:r w:rsidRPr="00E2590D">
        <w:rPr>
          <w:rFonts w:hint="eastAsia"/>
          <w:szCs w:val="32"/>
        </w:rPr>
        <w:t>法務部所</w:t>
      </w:r>
      <w:r w:rsidRPr="00E2590D">
        <w:rPr>
          <w:rFonts w:hint="eastAsia"/>
          <w:kern w:val="0"/>
          <w:szCs w:val="32"/>
        </w:rPr>
        <w:t>建置的律師資訊查詢系統應予公開（修正草案第</w:t>
      </w:r>
      <w:r w:rsidRPr="00E2590D">
        <w:rPr>
          <w:kern w:val="0"/>
          <w:szCs w:val="32"/>
        </w:rPr>
        <w:t>134</w:t>
      </w:r>
      <w:r w:rsidRPr="00E2590D">
        <w:rPr>
          <w:rFonts w:hint="eastAsia"/>
          <w:kern w:val="0"/>
          <w:szCs w:val="32"/>
        </w:rPr>
        <w:t>條）。</w:t>
      </w:r>
    </w:p>
    <w:p w:rsidR="00B3261D" w:rsidRPr="00E2590D" w:rsidRDefault="00F47A1F" w:rsidP="00DD203E">
      <w:pPr>
        <w:pStyle w:val="2"/>
        <w:ind w:left="1021"/>
        <w:rPr>
          <w:szCs w:val="32"/>
        </w:rPr>
      </w:pPr>
      <w:r w:rsidRPr="00E2590D">
        <w:rPr>
          <w:rFonts w:hint="eastAsia"/>
          <w:kern w:val="0"/>
          <w:szCs w:val="32"/>
        </w:rPr>
        <w:t>法務</w:t>
      </w:r>
      <w:r w:rsidR="00DD203E" w:rsidRPr="00E2590D">
        <w:rPr>
          <w:rFonts w:hint="eastAsia"/>
          <w:kern w:val="0"/>
          <w:szCs w:val="32"/>
        </w:rPr>
        <w:t>部於</w:t>
      </w:r>
      <w:r w:rsidR="00DD203E" w:rsidRPr="00E2590D">
        <w:rPr>
          <w:kern w:val="0"/>
          <w:szCs w:val="32"/>
        </w:rPr>
        <w:t>104</w:t>
      </w:r>
      <w:r w:rsidR="00DD203E" w:rsidRPr="00E2590D">
        <w:rPr>
          <w:rFonts w:hint="eastAsia"/>
          <w:kern w:val="0"/>
          <w:szCs w:val="32"/>
        </w:rPr>
        <w:t>年</w:t>
      </w:r>
      <w:r w:rsidR="00DD203E" w:rsidRPr="00E2590D">
        <w:rPr>
          <w:kern w:val="0"/>
          <w:szCs w:val="32"/>
        </w:rPr>
        <w:t>1</w:t>
      </w:r>
      <w:r w:rsidR="00DD203E" w:rsidRPr="00E2590D">
        <w:rPr>
          <w:rFonts w:hint="eastAsia"/>
          <w:kern w:val="0"/>
          <w:szCs w:val="32"/>
        </w:rPr>
        <w:t>月</w:t>
      </w:r>
      <w:r w:rsidR="00DD203E" w:rsidRPr="00E2590D">
        <w:rPr>
          <w:kern w:val="0"/>
          <w:szCs w:val="32"/>
        </w:rPr>
        <w:t>9</w:t>
      </w:r>
      <w:r w:rsidR="00DD203E" w:rsidRPr="00E2590D">
        <w:rPr>
          <w:rFonts w:hint="eastAsia"/>
          <w:kern w:val="0"/>
          <w:szCs w:val="32"/>
        </w:rPr>
        <w:t>日與</w:t>
      </w:r>
      <w:r w:rsidR="00DD203E" w:rsidRPr="00E2590D">
        <w:rPr>
          <w:kern w:val="0"/>
          <w:szCs w:val="32"/>
        </w:rPr>
        <w:t>107</w:t>
      </w:r>
      <w:r w:rsidR="00DD203E" w:rsidRPr="00E2590D">
        <w:rPr>
          <w:rFonts w:hint="eastAsia"/>
          <w:kern w:val="0"/>
          <w:szCs w:val="32"/>
        </w:rPr>
        <w:t>年</w:t>
      </w:r>
      <w:r w:rsidR="00DD203E" w:rsidRPr="00E2590D">
        <w:rPr>
          <w:kern w:val="0"/>
          <w:szCs w:val="32"/>
        </w:rPr>
        <w:t>7</w:t>
      </w:r>
      <w:r w:rsidR="00DD203E" w:rsidRPr="00E2590D">
        <w:rPr>
          <w:rFonts w:hint="eastAsia"/>
          <w:kern w:val="0"/>
          <w:szCs w:val="32"/>
        </w:rPr>
        <w:t>月</w:t>
      </w:r>
      <w:r w:rsidR="00DD203E" w:rsidRPr="00E2590D">
        <w:rPr>
          <w:kern w:val="0"/>
          <w:szCs w:val="32"/>
        </w:rPr>
        <w:t>20</w:t>
      </w:r>
      <w:r w:rsidR="00DD203E" w:rsidRPr="00E2590D">
        <w:rPr>
          <w:rFonts w:hint="eastAsia"/>
          <w:kern w:val="0"/>
          <w:szCs w:val="32"/>
        </w:rPr>
        <w:t>日先後2次檢送律師法修正草案予行政院，兩者先後調整異動之法條：</w:t>
      </w:r>
    </w:p>
    <w:p w:rsidR="00DD203E" w:rsidRPr="00E2590D" w:rsidRDefault="00DD203E" w:rsidP="00DD203E">
      <w:pPr>
        <w:pStyle w:val="3"/>
        <w:rPr>
          <w:szCs w:val="32"/>
        </w:rPr>
      </w:pPr>
      <w:r w:rsidRPr="00E2590D">
        <w:rPr>
          <w:rFonts w:hint="eastAsia"/>
          <w:szCs w:val="32"/>
        </w:rPr>
        <w:t>就</w:t>
      </w:r>
      <w:r w:rsidRPr="00E2590D">
        <w:rPr>
          <w:szCs w:val="32"/>
        </w:rPr>
        <w:t>107</w:t>
      </w:r>
      <w:r w:rsidRPr="00E2590D">
        <w:rPr>
          <w:rFonts w:hint="eastAsia"/>
          <w:szCs w:val="32"/>
        </w:rPr>
        <w:t>年</w:t>
      </w:r>
      <w:r w:rsidRPr="00E2590D">
        <w:rPr>
          <w:szCs w:val="32"/>
        </w:rPr>
        <w:t>7</w:t>
      </w:r>
      <w:r w:rsidRPr="00E2590D">
        <w:rPr>
          <w:rFonts w:hint="eastAsia"/>
          <w:szCs w:val="32"/>
        </w:rPr>
        <w:t>月</w:t>
      </w:r>
      <w:r w:rsidRPr="00E2590D">
        <w:rPr>
          <w:szCs w:val="32"/>
        </w:rPr>
        <w:t>20</w:t>
      </w:r>
      <w:r w:rsidRPr="00E2590D">
        <w:rPr>
          <w:rFonts w:hint="eastAsia"/>
          <w:szCs w:val="32"/>
        </w:rPr>
        <w:t>日版本</w:t>
      </w:r>
      <w:r w:rsidR="00F9474F">
        <w:rPr>
          <w:rFonts w:hAnsi="標楷體" w:hint="eastAsia"/>
          <w:szCs w:val="32"/>
        </w:rPr>
        <w:t>律師法修正草案</w:t>
      </w:r>
      <w:r w:rsidRPr="00E2590D">
        <w:rPr>
          <w:rFonts w:hint="eastAsia"/>
          <w:szCs w:val="32"/>
        </w:rPr>
        <w:t>調整原因係：</w:t>
      </w:r>
    </w:p>
    <w:p w:rsidR="00DD203E" w:rsidRPr="00E2590D" w:rsidRDefault="00DD203E" w:rsidP="00DD203E">
      <w:pPr>
        <w:pStyle w:val="4"/>
        <w:ind w:left="1701"/>
        <w:rPr>
          <w:szCs w:val="32"/>
        </w:rPr>
      </w:pPr>
      <w:r w:rsidRPr="00E2590D">
        <w:rPr>
          <w:rFonts w:hint="eastAsia"/>
          <w:szCs w:val="32"/>
        </w:rPr>
        <w:t>行政院</w:t>
      </w:r>
      <w:r w:rsidR="00F47A1F" w:rsidRPr="00E2590D">
        <w:rPr>
          <w:rFonts w:hint="eastAsia"/>
          <w:szCs w:val="32"/>
        </w:rPr>
        <w:t>於</w:t>
      </w:r>
      <w:r w:rsidRPr="00E2590D">
        <w:rPr>
          <w:szCs w:val="32"/>
        </w:rPr>
        <w:t>105</w:t>
      </w:r>
      <w:r w:rsidRPr="00E2590D">
        <w:rPr>
          <w:rFonts w:hint="eastAsia"/>
          <w:szCs w:val="32"/>
        </w:rPr>
        <w:t>年</w:t>
      </w:r>
      <w:r w:rsidRPr="00E2590D">
        <w:rPr>
          <w:szCs w:val="32"/>
        </w:rPr>
        <w:t>5</w:t>
      </w:r>
      <w:r w:rsidRPr="00E2590D">
        <w:rPr>
          <w:rFonts w:hint="eastAsia"/>
          <w:szCs w:val="32"/>
        </w:rPr>
        <w:t>月</w:t>
      </w:r>
      <w:r w:rsidRPr="00E2590D">
        <w:rPr>
          <w:szCs w:val="32"/>
        </w:rPr>
        <w:t>20</w:t>
      </w:r>
      <w:r w:rsidRPr="00E2590D">
        <w:rPr>
          <w:rFonts w:hint="eastAsia"/>
          <w:szCs w:val="32"/>
        </w:rPr>
        <w:t>日院臺法字第</w:t>
      </w:r>
      <w:r w:rsidRPr="00E2590D">
        <w:rPr>
          <w:szCs w:val="32"/>
        </w:rPr>
        <w:t>1050163874</w:t>
      </w:r>
      <w:r w:rsidRPr="00E2590D">
        <w:rPr>
          <w:rFonts w:hint="eastAsia"/>
          <w:szCs w:val="32"/>
        </w:rPr>
        <w:t>號函囑</w:t>
      </w:r>
      <w:r w:rsidR="00F47A1F" w:rsidRPr="00E2590D">
        <w:rPr>
          <w:rFonts w:hint="eastAsia"/>
          <w:szCs w:val="32"/>
        </w:rPr>
        <w:t>法務</w:t>
      </w:r>
      <w:r w:rsidR="0054096A" w:rsidRPr="00E2590D">
        <w:rPr>
          <w:rFonts w:hint="eastAsia"/>
          <w:szCs w:val="32"/>
        </w:rPr>
        <w:t>部</w:t>
      </w:r>
      <w:r w:rsidRPr="00E2590D">
        <w:rPr>
          <w:rFonts w:hint="eastAsia"/>
          <w:szCs w:val="32"/>
        </w:rPr>
        <w:t>依</w:t>
      </w:r>
      <w:r w:rsidRPr="00E2590D">
        <w:rPr>
          <w:szCs w:val="32"/>
        </w:rPr>
        <w:t>105</w:t>
      </w:r>
      <w:r w:rsidRPr="00E2590D">
        <w:rPr>
          <w:rFonts w:hint="eastAsia"/>
          <w:szCs w:val="32"/>
        </w:rPr>
        <w:t>年</w:t>
      </w:r>
      <w:r w:rsidRPr="00E2590D">
        <w:rPr>
          <w:szCs w:val="32"/>
        </w:rPr>
        <w:t>5</w:t>
      </w:r>
      <w:r w:rsidRPr="00E2590D">
        <w:rPr>
          <w:rFonts w:hint="eastAsia"/>
          <w:szCs w:val="32"/>
        </w:rPr>
        <w:t>月</w:t>
      </w:r>
      <w:r w:rsidRPr="00E2590D">
        <w:rPr>
          <w:szCs w:val="32"/>
        </w:rPr>
        <w:t>10</w:t>
      </w:r>
      <w:r w:rsidRPr="00E2590D">
        <w:rPr>
          <w:rFonts w:hint="eastAsia"/>
          <w:szCs w:val="32"/>
        </w:rPr>
        <w:t>日審查律師法修正草案第</w:t>
      </w:r>
      <w:r w:rsidRPr="00E2590D">
        <w:rPr>
          <w:szCs w:val="32"/>
        </w:rPr>
        <w:t>2</w:t>
      </w:r>
      <w:r w:rsidRPr="00E2590D">
        <w:rPr>
          <w:rFonts w:hint="eastAsia"/>
          <w:szCs w:val="32"/>
        </w:rPr>
        <w:t>次會議結論及參酌該院與民間司法改革基金會及</w:t>
      </w:r>
      <w:r w:rsidRPr="00E2590D">
        <w:rPr>
          <w:szCs w:val="32"/>
        </w:rPr>
        <w:t>V Taiwan</w:t>
      </w:r>
      <w:r w:rsidRPr="00E2590D">
        <w:rPr>
          <w:rFonts w:hint="eastAsia"/>
          <w:szCs w:val="32"/>
        </w:rPr>
        <w:t>共同舉行律師法修法意見問卷調查之結果</w:t>
      </w:r>
      <w:r w:rsidR="00F47A1F" w:rsidRPr="00E2590D">
        <w:rPr>
          <w:rFonts w:hint="eastAsia"/>
          <w:szCs w:val="32"/>
        </w:rPr>
        <w:t>，</w:t>
      </w:r>
      <w:r w:rsidRPr="00E2590D">
        <w:rPr>
          <w:rFonts w:hint="eastAsia"/>
          <w:szCs w:val="32"/>
        </w:rPr>
        <w:t>再行檢視律師法修正草案之相關內容。</w:t>
      </w:r>
    </w:p>
    <w:p w:rsidR="00DD203E" w:rsidRPr="00E2590D" w:rsidRDefault="00DD203E" w:rsidP="00DD203E">
      <w:pPr>
        <w:pStyle w:val="4"/>
        <w:ind w:left="1701"/>
        <w:rPr>
          <w:szCs w:val="32"/>
        </w:rPr>
      </w:pPr>
      <w:r w:rsidRPr="00E2590D">
        <w:rPr>
          <w:rFonts w:hint="eastAsia"/>
          <w:szCs w:val="32"/>
        </w:rPr>
        <w:t>另配合</w:t>
      </w:r>
      <w:r w:rsidR="008906BF" w:rsidRPr="00E2590D">
        <w:rPr>
          <w:rFonts w:hint="eastAsia"/>
          <w:kern w:val="0"/>
          <w:szCs w:val="32"/>
        </w:rPr>
        <w:t>司法改革國是會議</w:t>
      </w:r>
      <w:r w:rsidRPr="00E2590D">
        <w:rPr>
          <w:rFonts w:hint="eastAsia"/>
          <w:szCs w:val="32"/>
        </w:rPr>
        <w:t>決議增訂相關條文。</w:t>
      </w:r>
    </w:p>
    <w:p w:rsidR="00614517" w:rsidRPr="00E2590D" w:rsidRDefault="00614517" w:rsidP="00DD203E">
      <w:pPr>
        <w:pStyle w:val="3"/>
        <w:rPr>
          <w:szCs w:val="32"/>
        </w:rPr>
      </w:pPr>
      <w:r w:rsidRPr="00E2590D">
        <w:rPr>
          <w:rFonts w:hint="eastAsia"/>
        </w:rPr>
        <w:t>法務部於107年7月20日</w:t>
      </w:r>
      <w:r w:rsidRPr="00E2590D">
        <w:rPr>
          <w:rFonts w:hint="eastAsia"/>
          <w:kern w:val="0"/>
          <w:szCs w:val="32"/>
        </w:rPr>
        <w:t>法檢字第10704503330號函檢送律師法修正草案及性別影響評估表函報行政院。</w:t>
      </w:r>
    </w:p>
    <w:p w:rsidR="00DD203E" w:rsidRPr="00E2590D" w:rsidRDefault="00C17CDA" w:rsidP="00DD203E">
      <w:pPr>
        <w:pStyle w:val="3"/>
        <w:rPr>
          <w:szCs w:val="32"/>
        </w:rPr>
      </w:pPr>
      <w:r>
        <w:rPr>
          <w:rFonts w:hint="eastAsia"/>
          <w:szCs w:val="32"/>
        </w:rPr>
        <w:t>法務</w:t>
      </w:r>
      <w:r w:rsidR="0054096A" w:rsidRPr="00E2590D">
        <w:rPr>
          <w:rFonts w:hint="eastAsia"/>
          <w:szCs w:val="32"/>
        </w:rPr>
        <w:t>部</w:t>
      </w:r>
      <w:r w:rsidR="00E5135B">
        <w:rPr>
          <w:rFonts w:hint="eastAsia"/>
          <w:szCs w:val="32"/>
        </w:rPr>
        <w:t>於</w:t>
      </w:r>
      <w:r w:rsidR="00DD203E" w:rsidRPr="00E2590D">
        <w:rPr>
          <w:szCs w:val="32"/>
        </w:rPr>
        <w:t>107</w:t>
      </w:r>
      <w:r w:rsidR="00DD203E" w:rsidRPr="00E2590D">
        <w:rPr>
          <w:rFonts w:hint="eastAsia"/>
          <w:szCs w:val="32"/>
        </w:rPr>
        <w:t>年</w:t>
      </w:r>
      <w:r w:rsidR="00DD203E" w:rsidRPr="00E2590D">
        <w:rPr>
          <w:szCs w:val="32"/>
        </w:rPr>
        <w:t>7</w:t>
      </w:r>
      <w:r w:rsidR="00DD203E" w:rsidRPr="00E2590D">
        <w:rPr>
          <w:rFonts w:hint="eastAsia"/>
          <w:szCs w:val="32"/>
        </w:rPr>
        <w:t>月</w:t>
      </w:r>
      <w:r w:rsidR="00DD203E" w:rsidRPr="00E2590D">
        <w:rPr>
          <w:szCs w:val="32"/>
        </w:rPr>
        <w:t>20</w:t>
      </w:r>
      <w:r w:rsidR="00DD203E" w:rsidRPr="00E2590D">
        <w:rPr>
          <w:rFonts w:hint="eastAsia"/>
          <w:szCs w:val="32"/>
        </w:rPr>
        <w:t>日</w:t>
      </w:r>
      <w:r w:rsidR="00E5135B">
        <w:rPr>
          <w:rFonts w:hint="eastAsia"/>
          <w:szCs w:val="32"/>
        </w:rPr>
        <w:t>之</w:t>
      </w:r>
      <w:r>
        <w:rPr>
          <w:rFonts w:hAnsi="標楷體" w:hint="eastAsia"/>
          <w:szCs w:val="32"/>
        </w:rPr>
        <w:t>律師法修正草案</w:t>
      </w:r>
      <w:r w:rsidR="00DD203E" w:rsidRPr="00E2590D">
        <w:rPr>
          <w:rFonts w:hint="eastAsia"/>
          <w:szCs w:val="32"/>
        </w:rPr>
        <w:t>較</w:t>
      </w:r>
      <w:r w:rsidR="00DD203E" w:rsidRPr="00E2590D">
        <w:rPr>
          <w:szCs w:val="32"/>
        </w:rPr>
        <w:t>104</w:t>
      </w:r>
      <w:r w:rsidR="00DD203E" w:rsidRPr="00E2590D">
        <w:rPr>
          <w:rFonts w:hint="eastAsia"/>
          <w:szCs w:val="32"/>
        </w:rPr>
        <w:t>年</w:t>
      </w:r>
      <w:r w:rsidR="00DD203E" w:rsidRPr="00E2590D">
        <w:rPr>
          <w:szCs w:val="32"/>
        </w:rPr>
        <w:t>1</w:t>
      </w:r>
      <w:r w:rsidR="00DD203E" w:rsidRPr="00E2590D">
        <w:rPr>
          <w:rFonts w:hint="eastAsia"/>
          <w:szCs w:val="32"/>
        </w:rPr>
        <w:t>月</w:t>
      </w:r>
      <w:r w:rsidR="00DD203E" w:rsidRPr="00E2590D">
        <w:rPr>
          <w:szCs w:val="32"/>
        </w:rPr>
        <w:t>9</w:t>
      </w:r>
      <w:r w:rsidR="00DD203E" w:rsidRPr="00E2590D">
        <w:rPr>
          <w:rFonts w:hint="eastAsia"/>
          <w:szCs w:val="32"/>
        </w:rPr>
        <w:t>日所增列之條文為：</w:t>
      </w:r>
    </w:p>
    <w:p w:rsidR="00DD203E" w:rsidRPr="00E2590D" w:rsidRDefault="00DD203E" w:rsidP="00DD203E">
      <w:pPr>
        <w:pStyle w:val="4"/>
        <w:ind w:left="1701"/>
        <w:rPr>
          <w:szCs w:val="32"/>
        </w:rPr>
      </w:pPr>
      <w:r w:rsidRPr="00E2590D">
        <w:rPr>
          <w:rFonts w:hint="eastAsia"/>
          <w:szCs w:val="32"/>
        </w:rPr>
        <w:t>依上開行政院</w:t>
      </w:r>
      <w:r w:rsidR="00F47A1F" w:rsidRPr="00E2590D">
        <w:rPr>
          <w:rFonts w:hint="eastAsia"/>
          <w:szCs w:val="32"/>
        </w:rPr>
        <w:t>於</w:t>
      </w:r>
      <w:r w:rsidRPr="00E2590D">
        <w:rPr>
          <w:szCs w:val="32"/>
        </w:rPr>
        <w:t>105</w:t>
      </w:r>
      <w:r w:rsidRPr="00E2590D">
        <w:rPr>
          <w:rFonts w:hint="eastAsia"/>
          <w:szCs w:val="32"/>
        </w:rPr>
        <w:t>年</w:t>
      </w:r>
      <w:r w:rsidRPr="00E2590D">
        <w:rPr>
          <w:szCs w:val="32"/>
        </w:rPr>
        <w:t>5</w:t>
      </w:r>
      <w:r w:rsidRPr="00E2590D">
        <w:rPr>
          <w:rFonts w:hint="eastAsia"/>
          <w:szCs w:val="32"/>
        </w:rPr>
        <w:t>月</w:t>
      </w:r>
      <w:r w:rsidRPr="00E2590D">
        <w:rPr>
          <w:szCs w:val="32"/>
        </w:rPr>
        <w:t>10</w:t>
      </w:r>
      <w:r w:rsidRPr="00E2590D">
        <w:rPr>
          <w:rFonts w:hint="eastAsia"/>
          <w:szCs w:val="32"/>
        </w:rPr>
        <w:t>日第</w:t>
      </w:r>
      <w:r w:rsidRPr="00E2590D">
        <w:rPr>
          <w:szCs w:val="32"/>
        </w:rPr>
        <w:t>2</w:t>
      </w:r>
      <w:r w:rsidRPr="00E2590D">
        <w:rPr>
          <w:rFonts w:hint="eastAsia"/>
          <w:szCs w:val="32"/>
        </w:rPr>
        <w:t>次會議結論修正有關財務透明規定之條文：原律師法修正草案第</w:t>
      </w:r>
      <w:r w:rsidRPr="00E2590D">
        <w:rPr>
          <w:szCs w:val="32"/>
        </w:rPr>
        <w:t>57</w:t>
      </w:r>
      <w:r w:rsidRPr="00E2590D">
        <w:rPr>
          <w:rFonts w:hint="eastAsia"/>
          <w:szCs w:val="32"/>
        </w:rPr>
        <w:t>條、第</w:t>
      </w:r>
      <w:r w:rsidRPr="00E2590D">
        <w:rPr>
          <w:szCs w:val="32"/>
        </w:rPr>
        <w:t>69</w:t>
      </w:r>
      <w:r w:rsidRPr="00E2590D">
        <w:rPr>
          <w:rFonts w:hint="eastAsia"/>
          <w:szCs w:val="32"/>
        </w:rPr>
        <w:t>條有關各地方公會及全聯會之章程應載明事項，已參酌上開會議結論增訂「收支決算、現金出納、資產負債及財產目錄之公開方式」</w:t>
      </w:r>
      <w:r w:rsidR="003A68D9">
        <w:rPr>
          <w:rFonts w:hint="eastAsia"/>
          <w:szCs w:val="32"/>
        </w:rPr>
        <w:t>。</w:t>
      </w:r>
    </w:p>
    <w:p w:rsidR="00DD203E" w:rsidRPr="00E2590D" w:rsidRDefault="00DD203E" w:rsidP="00DD203E">
      <w:pPr>
        <w:pStyle w:val="4"/>
        <w:spacing w:line="480" w:lineRule="exact"/>
        <w:ind w:left="1701"/>
        <w:rPr>
          <w:szCs w:val="32"/>
        </w:rPr>
      </w:pPr>
      <w:r w:rsidRPr="00E2590D">
        <w:rPr>
          <w:rFonts w:hint="eastAsia"/>
          <w:szCs w:val="32"/>
        </w:rPr>
        <w:t>配合</w:t>
      </w:r>
      <w:r w:rsidR="00F47A1F" w:rsidRPr="00E2590D">
        <w:rPr>
          <w:rFonts w:hint="eastAsia"/>
          <w:kern w:val="0"/>
          <w:szCs w:val="32"/>
        </w:rPr>
        <w:t>司法改革國是會議</w:t>
      </w:r>
      <w:r w:rsidRPr="00E2590D">
        <w:rPr>
          <w:rFonts w:hint="eastAsia"/>
          <w:szCs w:val="32"/>
        </w:rPr>
        <w:t>決議，本次</w:t>
      </w:r>
      <w:r w:rsidR="00C17CDA">
        <w:rPr>
          <w:rFonts w:hAnsi="標楷體" w:hint="eastAsia"/>
          <w:szCs w:val="32"/>
        </w:rPr>
        <w:t>律師法修正草</w:t>
      </w:r>
      <w:r w:rsidR="00C17CDA">
        <w:rPr>
          <w:rFonts w:hAnsi="標楷體" w:hint="eastAsia"/>
          <w:szCs w:val="32"/>
        </w:rPr>
        <w:lastRenderedPageBreak/>
        <w:t>案</w:t>
      </w:r>
      <w:r w:rsidRPr="00E2590D">
        <w:rPr>
          <w:rFonts w:hint="eastAsia"/>
          <w:szCs w:val="32"/>
        </w:rPr>
        <w:t>之增修條文：</w:t>
      </w:r>
    </w:p>
    <w:p w:rsidR="00DD203E" w:rsidRPr="00E2590D" w:rsidRDefault="00DD203E" w:rsidP="00DD203E">
      <w:pPr>
        <w:pStyle w:val="5"/>
        <w:ind w:left="2042" w:hanging="851"/>
        <w:rPr>
          <w:szCs w:val="32"/>
        </w:rPr>
      </w:pPr>
      <w:r w:rsidRPr="00E2590D">
        <w:rPr>
          <w:rFonts w:hint="eastAsia"/>
          <w:szCs w:val="32"/>
        </w:rPr>
        <w:t>有關提升律師專業能力研議建立律師專業分科制度（修正草案第</w:t>
      </w:r>
      <w:r w:rsidRPr="00E2590D">
        <w:rPr>
          <w:szCs w:val="32"/>
        </w:rPr>
        <w:t>20</w:t>
      </w:r>
      <w:r w:rsidRPr="00E2590D">
        <w:rPr>
          <w:rFonts w:hint="eastAsia"/>
          <w:szCs w:val="32"/>
        </w:rPr>
        <w:t>條）。</w:t>
      </w:r>
    </w:p>
    <w:p w:rsidR="00DD203E" w:rsidRPr="00E2590D" w:rsidRDefault="00DD203E" w:rsidP="00DD203E">
      <w:pPr>
        <w:pStyle w:val="5"/>
        <w:ind w:left="2042" w:hanging="851"/>
        <w:rPr>
          <w:szCs w:val="32"/>
        </w:rPr>
      </w:pPr>
      <w:r w:rsidRPr="00E2590D">
        <w:rPr>
          <w:rFonts w:hint="eastAsia"/>
          <w:szCs w:val="32"/>
        </w:rPr>
        <w:t>律師應提供一定的公益服務（修正草案第</w:t>
      </w:r>
      <w:r w:rsidRPr="00E2590D">
        <w:rPr>
          <w:szCs w:val="32"/>
        </w:rPr>
        <w:t>35</w:t>
      </w:r>
      <w:r w:rsidRPr="00E2590D">
        <w:rPr>
          <w:rFonts w:hint="eastAsia"/>
          <w:szCs w:val="32"/>
        </w:rPr>
        <w:t>條）。</w:t>
      </w:r>
    </w:p>
    <w:p w:rsidR="00DD203E" w:rsidRPr="00E2590D" w:rsidRDefault="00DD203E" w:rsidP="00DD203E">
      <w:pPr>
        <w:pStyle w:val="5"/>
        <w:ind w:left="2042" w:hanging="851"/>
        <w:rPr>
          <w:szCs w:val="32"/>
        </w:rPr>
      </w:pPr>
      <w:r w:rsidRPr="00E2590D">
        <w:rPr>
          <w:rFonts w:hint="eastAsia"/>
          <w:szCs w:val="32"/>
        </w:rPr>
        <w:t>設置獨立於全聯會理監事會外之律師倫理風紀委員會（修正草案第</w:t>
      </w:r>
      <w:r w:rsidRPr="00E2590D">
        <w:rPr>
          <w:szCs w:val="32"/>
        </w:rPr>
        <w:t>74</w:t>
      </w:r>
      <w:r w:rsidRPr="00E2590D">
        <w:rPr>
          <w:rFonts w:hint="eastAsia"/>
          <w:szCs w:val="32"/>
        </w:rPr>
        <w:t>條）</w:t>
      </w:r>
    </w:p>
    <w:p w:rsidR="00DD203E" w:rsidRPr="00E2590D" w:rsidRDefault="00DD203E" w:rsidP="00DD203E">
      <w:pPr>
        <w:pStyle w:val="5"/>
        <w:ind w:left="2042" w:hanging="851"/>
        <w:rPr>
          <w:szCs w:val="32"/>
        </w:rPr>
      </w:pPr>
      <w:r w:rsidRPr="00E2590D">
        <w:rPr>
          <w:rFonts w:hint="eastAsia"/>
          <w:szCs w:val="32"/>
        </w:rPr>
        <w:t>法務部所建置的律師資訊查詢系統應予公開（修正草案第</w:t>
      </w:r>
      <w:r w:rsidRPr="00E2590D">
        <w:rPr>
          <w:szCs w:val="32"/>
        </w:rPr>
        <w:t>134</w:t>
      </w:r>
      <w:r w:rsidRPr="00E2590D">
        <w:rPr>
          <w:rFonts w:hint="eastAsia"/>
          <w:szCs w:val="32"/>
        </w:rPr>
        <w:t xml:space="preserve">條，本次提案僅作文字及理由修正）。　</w:t>
      </w:r>
    </w:p>
    <w:p w:rsidR="00DD203E" w:rsidRPr="00E2590D" w:rsidRDefault="00DD203E" w:rsidP="00DD203E">
      <w:pPr>
        <w:pStyle w:val="4"/>
        <w:spacing w:line="480" w:lineRule="exact"/>
        <w:ind w:left="1701"/>
      </w:pPr>
      <w:r w:rsidRPr="00E2590D">
        <w:rPr>
          <w:rFonts w:hint="eastAsia"/>
          <w:kern w:val="0"/>
          <w:szCs w:val="32"/>
        </w:rPr>
        <w:t>參考律師界之共同意見，將全聯會理事長、監事會召集人、常務理監事之選舉，由理事監事間之間接選舉改為個人會員直接選舉（修正草案第</w:t>
      </w:r>
      <w:r w:rsidRPr="00E2590D">
        <w:rPr>
          <w:kern w:val="0"/>
          <w:szCs w:val="32"/>
        </w:rPr>
        <w:t>64</w:t>
      </w:r>
      <w:r w:rsidRPr="00E2590D">
        <w:rPr>
          <w:rFonts w:hint="eastAsia"/>
          <w:kern w:val="0"/>
          <w:szCs w:val="32"/>
        </w:rPr>
        <w:t>條）。</w:t>
      </w:r>
    </w:p>
    <w:p w:rsidR="00B3261D" w:rsidRPr="00E2590D" w:rsidRDefault="00F24539" w:rsidP="00F24539">
      <w:pPr>
        <w:pStyle w:val="2"/>
        <w:ind w:left="1021"/>
        <w:rPr>
          <w:szCs w:val="32"/>
        </w:rPr>
      </w:pPr>
      <w:r w:rsidRPr="00E2590D">
        <w:rPr>
          <w:rFonts w:hint="eastAsia"/>
          <w:kern w:val="0"/>
          <w:szCs w:val="32"/>
        </w:rPr>
        <w:t>各地方律師公會之在地會員數與外地會</w:t>
      </w:r>
      <w:r w:rsidR="00040339">
        <w:rPr>
          <w:rFonts w:hint="eastAsia"/>
          <w:kern w:val="0"/>
          <w:szCs w:val="32"/>
        </w:rPr>
        <w:t>員</w:t>
      </w:r>
      <w:r w:rsidRPr="00E2590D">
        <w:rPr>
          <w:rFonts w:hint="eastAsia"/>
          <w:kern w:val="0"/>
          <w:szCs w:val="32"/>
        </w:rPr>
        <w:t xml:space="preserve">數： </w:t>
      </w:r>
    </w:p>
    <w:p w:rsidR="00DD203E" w:rsidRPr="00E2590D" w:rsidRDefault="00F24539" w:rsidP="00F24539">
      <w:pPr>
        <w:pStyle w:val="41"/>
        <w:ind w:leftChars="400" w:left="1361" w:firstLine="680"/>
        <w:rPr>
          <w:szCs w:val="32"/>
        </w:rPr>
      </w:pPr>
      <w:r w:rsidRPr="00E2590D">
        <w:rPr>
          <w:rFonts w:hint="eastAsia"/>
          <w:kern w:val="0"/>
          <w:szCs w:val="32"/>
        </w:rPr>
        <w:t>有關各地方律師公會會員人數之統計，全聯會於</w:t>
      </w:r>
      <w:r w:rsidRPr="00E2590D">
        <w:rPr>
          <w:kern w:val="0"/>
          <w:szCs w:val="32"/>
        </w:rPr>
        <w:t>106</w:t>
      </w:r>
      <w:r w:rsidRPr="00E2590D">
        <w:rPr>
          <w:rFonts w:hint="eastAsia"/>
          <w:kern w:val="0"/>
          <w:szCs w:val="32"/>
        </w:rPr>
        <w:t>年</w:t>
      </w:r>
      <w:r w:rsidRPr="00E2590D">
        <w:rPr>
          <w:kern w:val="0"/>
          <w:szCs w:val="32"/>
        </w:rPr>
        <w:t>8</w:t>
      </w:r>
      <w:r w:rsidRPr="00E2590D">
        <w:rPr>
          <w:rFonts w:hint="eastAsia"/>
          <w:kern w:val="0"/>
          <w:szCs w:val="32"/>
        </w:rPr>
        <w:t>月所提供之各地方律師公會會員人數、入會費及月會費表，如表</w:t>
      </w:r>
      <w:r w:rsidR="00944D96" w:rsidRPr="00E2590D">
        <w:rPr>
          <w:rFonts w:hint="eastAsia"/>
          <w:kern w:val="0"/>
          <w:szCs w:val="32"/>
        </w:rPr>
        <w:t>2</w:t>
      </w:r>
      <w:r w:rsidRPr="00E2590D">
        <w:rPr>
          <w:rFonts w:hint="eastAsia"/>
          <w:kern w:val="0"/>
          <w:szCs w:val="32"/>
        </w:rPr>
        <w:t>。</w:t>
      </w:r>
    </w:p>
    <w:p w:rsidR="00DD203E" w:rsidRPr="00E2590D" w:rsidRDefault="00F24539" w:rsidP="00F24539">
      <w:pPr>
        <w:pStyle w:val="a3"/>
        <w:ind w:left="697" w:hanging="697"/>
        <w:rPr>
          <w:sz w:val="32"/>
          <w:szCs w:val="32"/>
        </w:rPr>
      </w:pPr>
      <w:r w:rsidRPr="00E2590D">
        <w:rPr>
          <w:rFonts w:hint="eastAsia"/>
          <w:sz w:val="32"/>
          <w:szCs w:val="32"/>
        </w:rPr>
        <w:t>各地律師公會會員人數、入會費、月會費表</w:t>
      </w:r>
    </w:p>
    <w:tbl>
      <w:tblPr>
        <w:tblW w:w="1006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2"/>
        <w:gridCol w:w="1275"/>
        <w:gridCol w:w="1276"/>
        <w:gridCol w:w="992"/>
        <w:gridCol w:w="1418"/>
        <w:gridCol w:w="1701"/>
        <w:gridCol w:w="1701"/>
      </w:tblGrid>
      <w:tr w:rsidR="00F24539" w:rsidRPr="00E2590D" w:rsidTr="00C17CDA">
        <w:trPr>
          <w:trHeight w:val="680"/>
        </w:trPr>
        <w:tc>
          <w:tcPr>
            <w:tcW w:w="1702" w:type="dxa"/>
            <w:vMerge w:val="restart"/>
            <w:tcBorders>
              <w:top w:val="single" w:sz="4" w:space="0" w:color="auto"/>
              <w:left w:val="single" w:sz="4" w:space="0" w:color="auto"/>
              <w:bottom w:val="single" w:sz="4" w:space="0" w:color="auto"/>
              <w:right w:val="single" w:sz="4" w:space="0" w:color="auto"/>
            </w:tcBorders>
            <w:hideMark/>
          </w:tcPr>
          <w:p w:rsidR="00F24539" w:rsidRPr="00E2590D" w:rsidRDefault="00F24539">
            <w:pPr>
              <w:jc w:val="center"/>
              <w:rPr>
                <w:rFonts w:hAnsi="標楷體"/>
                <w:bCs/>
                <w:sz w:val="24"/>
                <w:szCs w:val="24"/>
              </w:rPr>
            </w:pPr>
            <w:r w:rsidRPr="00E2590D">
              <w:rPr>
                <w:rFonts w:hAnsi="標楷體" w:hint="eastAsia"/>
                <w:bCs/>
                <w:sz w:val="24"/>
                <w:szCs w:val="24"/>
              </w:rPr>
              <w:t>律 師 公 會</w:t>
            </w:r>
          </w:p>
        </w:tc>
        <w:tc>
          <w:tcPr>
            <w:tcW w:w="2551" w:type="dxa"/>
            <w:gridSpan w:val="2"/>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 xml:space="preserve">會員人數   </w:t>
            </w:r>
          </w:p>
        </w:tc>
        <w:tc>
          <w:tcPr>
            <w:tcW w:w="992" w:type="dxa"/>
            <w:vMerge w:val="restart"/>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全聯會代表人數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入  會  費</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月  會  費</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其      他</w:t>
            </w:r>
          </w:p>
        </w:tc>
      </w:tr>
      <w:tr w:rsidR="00F24539" w:rsidRPr="00E2590D" w:rsidTr="00C17CDA">
        <w:trPr>
          <w:trHeight w:val="52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F24539" w:rsidRPr="00E2590D" w:rsidRDefault="00F24539">
            <w:pPr>
              <w:widowControl/>
              <w:rPr>
                <w:rFonts w:hAnsi="標楷體"/>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在地會員</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bCs/>
                <w:sz w:val="24"/>
                <w:szCs w:val="24"/>
              </w:rPr>
            </w:pPr>
            <w:r w:rsidRPr="00E2590D">
              <w:rPr>
                <w:rFonts w:hAnsi="標楷體" w:hint="eastAsia"/>
                <w:bCs/>
                <w:sz w:val="24"/>
                <w:szCs w:val="24"/>
              </w:rPr>
              <w:t>會員總數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539" w:rsidRPr="00E2590D" w:rsidRDefault="00F24539" w:rsidP="00F24539">
            <w:pPr>
              <w:widowControl/>
              <w:jc w:val="left"/>
              <w:rPr>
                <w:rFonts w:hAnsi="標楷體"/>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24539" w:rsidRPr="00E2590D" w:rsidRDefault="00F24539" w:rsidP="00F24539">
            <w:pPr>
              <w:widowControl/>
              <w:jc w:val="left"/>
              <w:rPr>
                <w:rFonts w:hAnsi="標楷體"/>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4539" w:rsidRPr="00E2590D" w:rsidRDefault="00F24539" w:rsidP="00F24539">
            <w:pPr>
              <w:widowControl/>
              <w:jc w:val="left"/>
              <w:rPr>
                <w:rFonts w:hAnsi="標楷體"/>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4539" w:rsidRPr="00E2590D" w:rsidRDefault="00F24539" w:rsidP="00F24539">
            <w:pPr>
              <w:widowControl/>
              <w:jc w:val="left"/>
              <w:rPr>
                <w:rFonts w:hAnsi="標楷體"/>
                <w:bCs/>
                <w:sz w:val="24"/>
                <w:szCs w:val="24"/>
              </w:rPr>
            </w:pP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基隆律師公會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43</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男：33</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女：10</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1332</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23000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300</w:t>
            </w:r>
          </w:p>
        </w:tc>
        <w:tc>
          <w:tcPr>
            <w:tcW w:w="1701" w:type="dxa"/>
            <w:tcBorders>
              <w:top w:val="nil"/>
              <w:left w:val="single" w:sz="4" w:space="0" w:color="auto"/>
              <w:bottom w:val="single" w:sz="8" w:space="0" w:color="auto"/>
              <w:right w:val="single" w:sz="8"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二次入會11500</w:t>
            </w:r>
          </w:p>
        </w:tc>
      </w:tr>
      <w:tr w:rsidR="00F24539" w:rsidRPr="00E2590D" w:rsidTr="00C17CDA">
        <w:trPr>
          <w:trHeight w:val="2743"/>
        </w:trPr>
        <w:tc>
          <w:tcPr>
            <w:tcW w:w="1702" w:type="dxa"/>
            <w:tcBorders>
              <w:top w:val="single" w:sz="4" w:space="0" w:color="auto"/>
              <w:left w:val="single" w:sz="4" w:space="0" w:color="auto"/>
              <w:bottom w:val="single" w:sz="4" w:space="0" w:color="auto"/>
              <w:right w:val="single" w:sz="4" w:space="0" w:color="auto"/>
            </w:tcBorders>
          </w:tcPr>
          <w:p w:rsidR="00F24539" w:rsidRPr="00E2590D" w:rsidRDefault="00F24539">
            <w:pPr>
              <w:rPr>
                <w:rFonts w:hAnsi="標楷體"/>
                <w:sz w:val="24"/>
                <w:szCs w:val="24"/>
              </w:rPr>
            </w:pPr>
            <w:r w:rsidRPr="00E2590D">
              <w:rPr>
                <w:rFonts w:hAnsi="標楷體" w:hint="eastAsia"/>
                <w:sz w:val="24"/>
                <w:szCs w:val="24"/>
              </w:rPr>
              <w:lastRenderedPageBreak/>
              <w:t>臺北律師公會</w:t>
            </w:r>
          </w:p>
          <w:p w:rsidR="00F24539" w:rsidRPr="00E2590D" w:rsidRDefault="00F24539">
            <w:pPr>
              <w:rPr>
                <w:rFonts w:hAnsi="標楷體"/>
                <w:sz w:val="24"/>
                <w:szCs w:val="24"/>
              </w:rPr>
            </w:pPr>
          </w:p>
          <w:p w:rsidR="00F24539" w:rsidRPr="00E2590D" w:rsidRDefault="00F24539">
            <w:pPr>
              <w:rPr>
                <w:rFonts w:hAnsi="標楷體"/>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主區會員</w:t>
            </w:r>
          </w:p>
          <w:p w:rsidR="00F24539" w:rsidRPr="00E2590D" w:rsidRDefault="00F24539" w:rsidP="00F24539">
            <w:pPr>
              <w:jc w:val="left"/>
              <w:rPr>
                <w:rFonts w:hAnsi="標楷體"/>
                <w:sz w:val="24"/>
                <w:szCs w:val="24"/>
              </w:rPr>
            </w:pPr>
            <w:r w:rsidRPr="00E2590D">
              <w:rPr>
                <w:rFonts w:hAnsi="標楷體" w:hint="eastAsia"/>
                <w:sz w:val="24"/>
                <w:szCs w:val="24"/>
              </w:rPr>
              <w:t>5318</w:t>
            </w:r>
          </w:p>
          <w:p w:rsidR="00F24539" w:rsidRPr="00E2590D" w:rsidRDefault="00F24539" w:rsidP="00F24539">
            <w:pPr>
              <w:jc w:val="left"/>
              <w:rPr>
                <w:rFonts w:hAnsi="標楷體"/>
                <w:sz w:val="24"/>
                <w:szCs w:val="24"/>
              </w:rPr>
            </w:pPr>
            <w:r w:rsidRPr="00E2590D">
              <w:rPr>
                <w:rFonts w:hAnsi="標楷體" w:hint="eastAsia"/>
                <w:sz w:val="24"/>
                <w:szCs w:val="24"/>
              </w:rPr>
              <w:t>男：3321</w:t>
            </w:r>
          </w:p>
          <w:p w:rsidR="00F24539" w:rsidRPr="00E2590D" w:rsidRDefault="00F24539" w:rsidP="00F24539">
            <w:pPr>
              <w:jc w:val="left"/>
              <w:rPr>
                <w:rFonts w:hAnsi="標楷體"/>
                <w:sz w:val="24"/>
                <w:szCs w:val="24"/>
              </w:rPr>
            </w:pPr>
            <w:r w:rsidRPr="00E2590D">
              <w:rPr>
                <w:rFonts w:hAnsi="標楷體" w:hint="eastAsia"/>
                <w:sz w:val="24"/>
                <w:szCs w:val="24"/>
              </w:rPr>
              <w:t>女：1997</w:t>
            </w:r>
          </w:p>
          <w:p w:rsidR="00F24539" w:rsidRPr="00E2590D" w:rsidRDefault="00F24539" w:rsidP="00F24539">
            <w:pPr>
              <w:jc w:val="left"/>
              <w:rPr>
                <w:rFonts w:hAnsi="標楷體"/>
                <w:sz w:val="24"/>
                <w:szCs w:val="24"/>
              </w:rPr>
            </w:pPr>
            <w:r w:rsidRPr="00E2590D">
              <w:rPr>
                <w:rFonts w:hAnsi="標楷體" w:hint="eastAsia"/>
                <w:sz w:val="24"/>
                <w:szCs w:val="24"/>
              </w:rPr>
              <w:t>兼區會員</w:t>
            </w:r>
          </w:p>
          <w:p w:rsidR="00F24539" w:rsidRPr="00E2590D" w:rsidRDefault="00F24539" w:rsidP="00F24539">
            <w:pPr>
              <w:jc w:val="left"/>
              <w:rPr>
                <w:rFonts w:hAnsi="標楷體"/>
                <w:sz w:val="24"/>
                <w:szCs w:val="24"/>
              </w:rPr>
            </w:pPr>
            <w:r w:rsidRPr="00E2590D">
              <w:rPr>
                <w:rFonts w:hAnsi="標楷體" w:hint="eastAsia"/>
                <w:sz w:val="24"/>
                <w:szCs w:val="24"/>
              </w:rPr>
              <w:t>50</w:t>
            </w:r>
          </w:p>
          <w:p w:rsidR="00F24539" w:rsidRPr="00E2590D" w:rsidRDefault="00F24539" w:rsidP="00F24539">
            <w:pPr>
              <w:jc w:val="left"/>
              <w:rPr>
                <w:rFonts w:hAnsi="標楷體"/>
                <w:sz w:val="24"/>
                <w:szCs w:val="24"/>
              </w:rPr>
            </w:pPr>
            <w:r w:rsidRPr="00E2590D">
              <w:rPr>
                <w:rFonts w:hAnsi="標楷體" w:hint="eastAsia"/>
                <w:sz w:val="24"/>
                <w:szCs w:val="24"/>
              </w:rPr>
              <w:t>準會員</w:t>
            </w:r>
          </w:p>
          <w:p w:rsidR="00F24539" w:rsidRPr="00E2590D" w:rsidRDefault="00F24539" w:rsidP="00F24539">
            <w:pPr>
              <w:jc w:val="left"/>
              <w:rPr>
                <w:rFonts w:hAnsi="標楷體"/>
                <w:sz w:val="24"/>
                <w:szCs w:val="24"/>
              </w:rPr>
            </w:pPr>
            <w:r w:rsidRPr="00E2590D">
              <w:rPr>
                <w:rFonts w:hAnsi="標楷體" w:hint="eastAsia"/>
                <w:sz w:val="24"/>
                <w:szCs w:val="24"/>
              </w:rPr>
              <w:t>47</w:t>
            </w:r>
          </w:p>
        </w:tc>
        <w:tc>
          <w:tcPr>
            <w:tcW w:w="1276" w:type="dxa"/>
            <w:tcBorders>
              <w:top w:val="single" w:sz="4" w:space="0" w:color="auto"/>
              <w:left w:val="single" w:sz="4" w:space="0" w:color="auto"/>
              <w:bottom w:val="single" w:sz="4" w:space="0" w:color="auto"/>
              <w:right w:val="single" w:sz="4" w:space="0" w:color="auto"/>
            </w:tcBorders>
          </w:tcPr>
          <w:p w:rsidR="00F24539" w:rsidRPr="00E2590D" w:rsidRDefault="00F24539" w:rsidP="00F24539">
            <w:pPr>
              <w:jc w:val="left"/>
              <w:rPr>
                <w:rFonts w:hAnsi="標楷體"/>
                <w:sz w:val="24"/>
                <w:szCs w:val="24"/>
              </w:rPr>
            </w:pPr>
            <w:r w:rsidRPr="00E2590D">
              <w:rPr>
                <w:rFonts w:hAnsi="標楷體" w:hint="eastAsia"/>
                <w:sz w:val="24"/>
                <w:szCs w:val="24"/>
              </w:rPr>
              <w:t>主區會員</w:t>
            </w:r>
          </w:p>
          <w:p w:rsidR="00F24539" w:rsidRPr="00E2590D" w:rsidRDefault="00F24539" w:rsidP="00F24539">
            <w:pPr>
              <w:jc w:val="left"/>
              <w:rPr>
                <w:rFonts w:hAnsi="標楷體"/>
                <w:sz w:val="24"/>
                <w:szCs w:val="24"/>
              </w:rPr>
            </w:pPr>
            <w:r w:rsidRPr="00E2590D">
              <w:rPr>
                <w:rFonts w:hAnsi="標楷體" w:hint="eastAsia"/>
                <w:sz w:val="24"/>
                <w:szCs w:val="24"/>
              </w:rPr>
              <w:t>6346</w:t>
            </w:r>
          </w:p>
          <w:p w:rsidR="00F24539" w:rsidRPr="00E2590D" w:rsidRDefault="00F24539" w:rsidP="00F24539">
            <w:pPr>
              <w:jc w:val="left"/>
              <w:rPr>
                <w:rFonts w:hAnsi="標楷體"/>
                <w:sz w:val="24"/>
                <w:szCs w:val="24"/>
              </w:rPr>
            </w:pPr>
            <w:r w:rsidRPr="00E2590D">
              <w:rPr>
                <w:rFonts w:hAnsi="標楷體" w:hint="eastAsia"/>
                <w:sz w:val="24"/>
                <w:szCs w:val="24"/>
              </w:rPr>
              <w:t>兼區會員</w:t>
            </w:r>
          </w:p>
          <w:p w:rsidR="00F24539" w:rsidRPr="00E2590D" w:rsidRDefault="00F24539" w:rsidP="00F24539">
            <w:pPr>
              <w:jc w:val="left"/>
              <w:rPr>
                <w:rFonts w:hAnsi="標楷體"/>
                <w:sz w:val="24"/>
                <w:szCs w:val="24"/>
              </w:rPr>
            </w:pPr>
            <w:r w:rsidRPr="00E2590D">
              <w:rPr>
                <w:rFonts w:hAnsi="標楷體" w:hint="eastAsia"/>
                <w:sz w:val="24"/>
                <w:szCs w:val="24"/>
              </w:rPr>
              <w:t>717</w:t>
            </w:r>
          </w:p>
          <w:p w:rsidR="00F24539" w:rsidRPr="00E2590D" w:rsidRDefault="00F24539" w:rsidP="00F24539">
            <w:pPr>
              <w:jc w:val="left"/>
              <w:rPr>
                <w:rFonts w:hAnsi="標楷體"/>
                <w:sz w:val="24"/>
                <w:szCs w:val="24"/>
              </w:rPr>
            </w:pPr>
            <w:r w:rsidRPr="00E2590D">
              <w:rPr>
                <w:rFonts w:hAnsi="標楷體" w:hint="eastAsia"/>
                <w:sz w:val="24"/>
                <w:szCs w:val="24"/>
              </w:rPr>
              <w:t>準會員</w:t>
            </w:r>
          </w:p>
          <w:p w:rsidR="00F24539" w:rsidRPr="00E2590D" w:rsidRDefault="00F24539" w:rsidP="00F24539">
            <w:pPr>
              <w:jc w:val="left"/>
              <w:rPr>
                <w:rFonts w:hAnsi="標楷體"/>
                <w:sz w:val="24"/>
                <w:szCs w:val="24"/>
              </w:rPr>
            </w:pPr>
            <w:r w:rsidRPr="00E2590D">
              <w:rPr>
                <w:rFonts w:hAnsi="標楷體" w:hint="eastAsia"/>
                <w:sz w:val="24"/>
                <w:szCs w:val="24"/>
              </w:rPr>
              <w:t>47</w:t>
            </w:r>
          </w:p>
          <w:p w:rsidR="00F24539" w:rsidRPr="00E2590D" w:rsidRDefault="00F24539" w:rsidP="00F24539">
            <w:pPr>
              <w:ind w:right="480"/>
              <w:jc w:val="left"/>
              <w:rPr>
                <w:rFonts w:hAnsi="標楷體"/>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ind w:firstLineChars="100" w:firstLine="260"/>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23500</w:t>
            </w:r>
          </w:p>
          <w:p w:rsidR="00F24539" w:rsidRPr="00E2590D" w:rsidRDefault="00F24539" w:rsidP="00F24539">
            <w:pPr>
              <w:pStyle w:val="Web"/>
              <w:spacing w:before="0" w:beforeAutospacing="0" w:after="0" w:afterAutospacing="0"/>
              <w:rPr>
                <w:rFonts w:ascii="標楷體" w:eastAsia="標楷體" w:hAnsi="標楷體"/>
              </w:rPr>
            </w:pPr>
            <w:r w:rsidRPr="00E2590D">
              <w:rPr>
                <w:rFonts w:ascii="標楷體" w:eastAsia="標楷體" w:hAnsi="標楷體" w:hint="eastAsia"/>
              </w:rPr>
              <w:t>(主區、準會員)</w:t>
            </w:r>
          </w:p>
          <w:p w:rsidR="00F24539" w:rsidRPr="00E2590D" w:rsidRDefault="00F24539" w:rsidP="00F24539">
            <w:pPr>
              <w:jc w:val="left"/>
              <w:rPr>
                <w:rFonts w:hAnsi="標楷體"/>
                <w:sz w:val="24"/>
                <w:szCs w:val="24"/>
              </w:rPr>
            </w:pPr>
            <w:r w:rsidRPr="00E2590D">
              <w:rPr>
                <w:rFonts w:hAnsi="標楷體" w:hint="eastAsia"/>
                <w:sz w:val="24"/>
                <w:szCs w:val="24"/>
              </w:rPr>
              <w:t>15500</w:t>
            </w:r>
          </w:p>
          <w:p w:rsidR="00F24539" w:rsidRPr="00E2590D" w:rsidRDefault="00F24539" w:rsidP="00F24539">
            <w:pPr>
              <w:jc w:val="left"/>
              <w:rPr>
                <w:rFonts w:hAnsi="標楷體"/>
                <w:sz w:val="24"/>
                <w:szCs w:val="24"/>
              </w:rPr>
            </w:pPr>
            <w:r w:rsidRPr="00E2590D">
              <w:rPr>
                <w:rFonts w:hAnsi="標楷體" w:hint="eastAsia"/>
                <w:sz w:val="24"/>
                <w:szCs w:val="24"/>
              </w:rPr>
              <w:t>(兼區會員)</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rPr>
              <w:t>700</w:t>
            </w:r>
          </w:p>
          <w:p w:rsidR="00F24539" w:rsidRPr="00E2590D" w:rsidRDefault="00F24539" w:rsidP="00F24539">
            <w:pPr>
              <w:pStyle w:val="Web"/>
              <w:spacing w:before="0" w:beforeAutospacing="0" w:after="0" w:afterAutospacing="0"/>
              <w:rPr>
                <w:rFonts w:ascii="標楷體" w:eastAsia="標楷體" w:hAnsi="標楷體"/>
              </w:rPr>
            </w:pPr>
            <w:r w:rsidRPr="00E2590D">
              <w:rPr>
                <w:rFonts w:ascii="標楷體" w:eastAsia="標楷體" w:hAnsi="標楷體" w:hint="eastAsia"/>
              </w:rPr>
              <w:t>(主區、準會員)</w:t>
            </w:r>
          </w:p>
          <w:p w:rsidR="00F24539" w:rsidRPr="00E2590D" w:rsidRDefault="00F24539" w:rsidP="00F24539">
            <w:pPr>
              <w:jc w:val="left"/>
              <w:rPr>
                <w:rFonts w:hAnsi="標楷體"/>
                <w:sz w:val="24"/>
                <w:szCs w:val="24"/>
              </w:rPr>
            </w:pPr>
            <w:r w:rsidRPr="00E2590D">
              <w:rPr>
                <w:rFonts w:hAnsi="標楷體" w:hint="eastAsia"/>
                <w:sz w:val="24"/>
                <w:szCs w:val="24"/>
              </w:rPr>
              <w:t>600</w:t>
            </w:r>
          </w:p>
          <w:p w:rsidR="00F24539" w:rsidRPr="00E2590D" w:rsidRDefault="00F24539" w:rsidP="00F24539">
            <w:pPr>
              <w:jc w:val="left"/>
              <w:rPr>
                <w:rFonts w:hAnsi="標楷體"/>
                <w:sz w:val="24"/>
                <w:szCs w:val="24"/>
              </w:rPr>
            </w:pPr>
            <w:r w:rsidRPr="00E2590D">
              <w:rPr>
                <w:rFonts w:hAnsi="標楷體" w:hint="eastAsia"/>
                <w:sz w:val="24"/>
                <w:szCs w:val="24"/>
              </w:rPr>
              <w:t>(兼區會員)</w:t>
            </w:r>
          </w:p>
          <w:p w:rsidR="00F24539" w:rsidRPr="00E2590D" w:rsidRDefault="00F24539" w:rsidP="00F24539">
            <w:pPr>
              <w:jc w:val="left"/>
              <w:rPr>
                <w:rFonts w:hAnsi="標楷體"/>
                <w:sz w:val="24"/>
                <w:szCs w:val="24"/>
              </w:rPr>
            </w:pPr>
            <w:r w:rsidRPr="00E2590D">
              <w:rPr>
                <w:rFonts w:hAnsi="標楷體" w:hint="eastAsia"/>
                <w:sz w:val="24"/>
                <w:szCs w:val="24"/>
              </w:rPr>
              <w:t>350(新進會員)</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二次入會3500</w:t>
            </w:r>
          </w:p>
          <w:p w:rsidR="00F24539" w:rsidRPr="00E2590D" w:rsidRDefault="00F24539" w:rsidP="00F24539">
            <w:pPr>
              <w:ind w:left="260" w:hangingChars="100" w:hanging="260"/>
              <w:jc w:val="left"/>
              <w:rPr>
                <w:rFonts w:hAnsi="標楷體"/>
                <w:sz w:val="24"/>
                <w:szCs w:val="24"/>
              </w:rPr>
            </w:pPr>
            <w:r w:rsidRPr="00E2590D">
              <w:rPr>
                <w:rFonts w:hAnsi="標楷體" w:hint="eastAsia"/>
                <w:sz w:val="24"/>
                <w:szCs w:val="24"/>
              </w:rPr>
              <w:t>＊主區會員重行入會者繳納入會費3500元,但原為兼區會員聲請重行入會為主區會員者，繳納入會費11500元</w:t>
            </w:r>
          </w:p>
        </w:tc>
      </w:tr>
      <w:tr w:rsidR="00F24539" w:rsidRPr="00E2590D" w:rsidTr="00C17CDA">
        <w:trPr>
          <w:trHeight w:val="2207"/>
        </w:trPr>
        <w:tc>
          <w:tcPr>
            <w:tcW w:w="1702" w:type="dxa"/>
            <w:tcBorders>
              <w:top w:val="single" w:sz="4" w:space="0" w:color="auto"/>
              <w:left w:val="single" w:sz="4" w:space="0" w:color="auto"/>
              <w:bottom w:val="single" w:sz="4" w:space="0" w:color="auto"/>
              <w:right w:val="single" w:sz="4" w:space="0" w:color="auto"/>
            </w:tcBorders>
          </w:tcPr>
          <w:p w:rsidR="00F24539" w:rsidRPr="00E2590D" w:rsidRDefault="00F24539">
            <w:pPr>
              <w:rPr>
                <w:rFonts w:hAnsi="標楷體"/>
                <w:sz w:val="24"/>
                <w:szCs w:val="24"/>
              </w:rPr>
            </w:pPr>
            <w:r w:rsidRPr="00E2590D">
              <w:rPr>
                <w:rFonts w:hAnsi="標楷體" w:hint="eastAsia"/>
                <w:sz w:val="24"/>
                <w:szCs w:val="24"/>
              </w:rPr>
              <w:t>桃園律師公會</w:t>
            </w:r>
          </w:p>
          <w:p w:rsidR="00F24539" w:rsidRPr="00E2590D" w:rsidRDefault="00F24539">
            <w:pPr>
              <w:rPr>
                <w:rFonts w:hAnsi="標楷體"/>
                <w:sz w:val="24"/>
                <w:szCs w:val="24"/>
              </w:rPr>
            </w:pPr>
          </w:p>
        </w:tc>
        <w:tc>
          <w:tcPr>
            <w:tcW w:w="1275" w:type="dxa"/>
            <w:tcBorders>
              <w:top w:val="single" w:sz="4" w:space="0" w:color="auto"/>
              <w:left w:val="single" w:sz="4" w:space="0" w:color="auto"/>
              <w:bottom w:val="single" w:sz="4" w:space="0" w:color="auto"/>
              <w:right w:val="single" w:sz="4" w:space="0" w:color="auto"/>
            </w:tcBorders>
          </w:tcPr>
          <w:p w:rsidR="00F24539" w:rsidRPr="00E2590D" w:rsidRDefault="00F24539" w:rsidP="00F24539">
            <w:pPr>
              <w:ind w:right="92"/>
              <w:jc w:val="left"/>
              <w:rPr>
                <w:rFonts w:hAnsi="標楷體"/>
                <w:sz w:val="24"/>
                <w:szCs w:val="24"/>
              </w:rPr>
            </w:pPr>
            <w:r w:rsidRPr="00E2590D">
              <w:rPr>
                <w:rFonts w:hAnsi="標楷體" w:hint="eastAsia"/>
                <w:sz w:val="24"/>
                <w:szCs w:val="24"/>
              </w:rPr>
              <w:t>360</w:t>
            </w:r>
          </w:p>
          <w:p w:rsidR="00F24539" w:rsidRPr="00E2590D" w:rsidRDefault="00F24539" w:rsidP="00F47A1F">
            <w:pPr>
              <w:jc w:val="left"/>
              <w:rPr>
                <w:rFonts w:hAnsi="標楷體"/>
                <w:sz w:val="24"/>
                <w:szCs w:val="24"/>
              </w:rPr>
            </w:pPr>
            <w:r w:rsidRPr="00E2590D">
              <w:rPr>
                <w:rFonts w:hAnsi="標楷體" w:hint="eastAsia"/>
                <w:sz w:val="24"/>
                <w:szCs w:val="24"/>
              </w:rPr>
              <w:t>男：</w:t>
            </w:r>
            <w:r w:rsidR="00F47A1F" w:rsidRPr="00E2590D">
              <w:rPr>
                <w:rFonts w:hAnsi="標楷體" w:hint="eastAsia"/>
                <w:sz w:val="24"/>
                <w:szCs w:val="24"/>
              </w:rPr>
              <w:t>27</w:t>
            </w:r>
            <w:r w:rsidRPr="00E2590D">
              <w:rPr>
                <w:rFonts w:hAnsi="標楷體" w:hint="eastAsia"/>
                <w:sz w:val="24"/>
                <w:szCs w:val="24"/>
              </w:rPr>
              <w:t>3</w:t>
            </w:r>
          </w:p>
          <w:p w:rsidR="00F24539" w:rsidRPr="00E2590D" w:rsidRDefault="00F24539" w:rsidP="00F24539">
            <w:pPr>
              <w:jc w:val="left"/>
              <w:rPr>
                <w:rFonts w:hAnsi="標楷體"/>
                <w:sz w:val="24"/>
                <w:szCs w:val="24"/>
              </w:rPr>
            </w:pPr>
            <w:r w:rsidRPr="00E2590D">
              <w:rPr>
                <w:rFonts w:hAnsi="標楷體" w:hint="eastAsia"/>
                <w:sz w:val="24"/>
                <w:szCs w:val="24"/>
              </w:rPr>
              <w:t>女：87</w:t>
            </w:r>
          </w:p>
          <w:p w:rsidR="00F24539" w:rsidRPr="00E2590D" w:rsidRDefault="00F24539" w:rsidP="00F24539">
            <w:pPr>
              <w:ind w:right="1052"/>
              <w:jc w:val="left"/>
              <w:rPr>
                <w:rFonts w:hAnsi="標楷體"/>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ind w:right="92"/>
              <w:jc w:val="left"/>
              <w:rPr>
                <w:rFonts w:hAnsi="標楷體"/>
                <w:sz w:val="24"/>
                <w:szCs w:val="24"/>
              </w:rPr>
            </w:pPr>
            <w:r w:rsidRPr="00E2590D">
              <w:rPr>
                <w:rFonts w:hAnsi="標楷體" w:hint="eastAsia"/>
                <w:sz w:val="24"/>
                <w:szCs w:val="24"/>
              </w:rPr>
              <w:t>基本會員</w:t>
            </w:r>
          </w:p>
          <w:p w:rsidR="00F24539" w:rsidRPr="00E2590D" w:rsidRDefault="00F24539" w:rsidP="00F24539">
            <w:pPr>
              <w:ind w:right="92"/>
              <w:jc w:val="left"/>
              <w:rPr>
                <w:rFonts w:hAnsi="標楷體"/>
                <w:sz w:val="24"/>
                <w:szCs w:val="24"/>
              </w:rPr>
            </w:pPr>
            <w:r w:rsidRPr="00E2590D">
              <w:rPr>
                <w:rFonts w:hAnsi="標楷體" w:hint="eastAsia"/>
                <w:sz w:val="24"/>
                <w:szCs w:val="24"/>
              </w:rPr>
              <w:t>1109</w:t>
            </w:r>
          </w:p>
          <w:p w:rsidR="00F24539" w:rsidRPr="00E2590D" w:rsidRDefault="00F24539" w:rsidP="00F24539">
            <w:pPr>
              <w:ind w:right="92"/>
              <w:jc w:val="left"/>
              <w:rPr>
                <w:rFonts w:hAnsi="標楷體"/>
                <w:sz w:val="24"/>
                <w:szCs w:val="24"/>
              </w:rPr>
            </w:pPr>
            <w:r w:rsidRPr="00E2590D">
              <w:rPr>
                <w:rFonts w:hAnsi="標楷體" w:hint="eastAsia"/>
                <w:sz w:val="24"/>
                <w:szCs w:val="24"/>
              </w:rPr>
              <w:t>兼區會員2193</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ind w:firstLineChars="100" w:firstLine="260"/>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25000(基本會員)</w:t>
            </w:r>
          </w:p>
          <w:p w:rsidR="00F24539" w:rsidRPr="00E2590D" w:rsidRDefault="00F24539" w:rsidP="00F24539">
            <w:pPr>
              <w:jc w:val="left"/>
              <w:rPr>
                <w:rFonts w:hAnsi="標楷體"/>
                <w:sz w:val="24"/>
                <w:szCs w:val="24"/>
              </w:rPr>
            </w:pPr>
            <w:r w:rsidRPr="00E2590D">
              <w:rPr>
                <w:rFonts w:hAnsi="標楷體" w:hint="eastAsia"/>
                <w:sz w:val="24"/>
                <w:szCs w:val="24"/>
              </w:rPr>
              <w:t>15000(兼區會員)</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500(基本會員)</w:t>
            </w:r>
          </w:p>
          <w:p w:rsidR="00F24539" w:rsidRPr="00E2590D" w:rsidRDefault="00F24539" w:rsidP="00F24539">
            <w:pPr>
              <w:jc w:val="left"/>
              <w:rPr>
                <w:rFonts w:hAnsi="標楷體"/>
                <w:sz w:val="24"/>
                <w:szCs w:val="24"/>
              </w:rPr>
            </w:pPr>
            <w:r w:rsidRPr="00E2590D">
              <w:rPr>
                <w:rFonts w:hAnsi="標楷體" w:hint="eastAsia"/>
                <w:sz w:val="24"/>
                <w:szCs w:val="24"/>
              </w:rPr>
              <w:t>400(兼區會員)</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2470D0">
            <w:pPr>
              <w:numPr>
                <w:ilvl w:val="0"/>
                <w:numId w:val="11"/>
              </w:numPr>
              <w:overflowPunct/>
              <w:autoSpaceDE/>
              <w:autoSpaceDN/>
              <w:jc w:val="left"/>
              <w:rPr>
                <w:rFonts w:hAnsi="標楷體"/>
                <w:sz w:val="24"/>
                <w:szCs w:val="24"/>
              </w:rPr>
            </w:pPr>
            <w:r w:rsidRPr="00E2590D">
              <w:rPr>
                <w:rFonts w:hAnsi="標楷體" w:hint="eastAsia"/>
                <w:sz w:val="24"/>
                <w:szCs w:val="24"/>
              </w:rPr>
              <w:t>重行入會費5000元。</w:t>
            </w:r>
          </w:p>
          <w:p w:rsidR="00F24539" w:rsidRPr="00E2590D" w:rsidRDefault="00F24539" w:rsidP="002470D0">
            <w:pPr>
              <w:numPr>
                <w:ilvl w:val="0"/>
                <w:numId w:val="11"/>
              </w:numPr>
              <w:overflowPunct/>
              <w:autoSpaceDE/>
              <w:autoSpaceDN/>
              <w:jc w:val="left"/>
              <w:rPr>
                <w:rFonts w:hAnsi="標楷體"/>
                <w:sz w:val="24"/>
                <w:szCs w:val="24"/>
              </w:rPr>
            </w:pPr>
            <w:r w:rsidRPr="00E2590D">
              <w:rPr>
                <w:rFonts w:hAnsi="標楷體" w:hint="eastAsia"/>
                <w:sz w:val="24"/>
                <w:szCs w:val="24"/>
              </w:rPr>
              <w:t>原係兼區會員轉基本會員者，應補繳入會費差額。(100年前入會者補15000元；100年後入會者補10000元)</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新竹律師公會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183</w:t>
            </w:r>
          </w:p>
          <w:p w:rsidR="00F24539" w:rsidRPr="00E2590D" w:rsidRDefault="00F24539" w:rsidP="00F24539">
            <w:pPr>
              <w:jc w:val="left"/>
              <w:rPr>
                <w:rFonts w:hAnsi="標楷體"/>
                <w:sz w:val="24"/>
                <w:szCs w:val="24"/>
              </w:rPr>
            </w:pPr>
            <w:r w:rsidRPr="00E2590D">
              <w:rPr>
                <w:rFonts w:hAnsi="標楷體" w:hint="eastAsia"/>
                <w:sz w:val="24"/>
                <w:szCs w:val="24"/>
              </w:rPr>
              <w:t>男：94</w:t>
            </w:r>
          </w:p>
          <w:p w:rsidR="00F24539" w:rsidRPr="00E2590D" w:rsidRDefault="00F24539" w:rsidP="00F24539">
            <w:pPr>
              <w:jc w:val="left"/>
              <w:rPr>
                <w:rFonts w:hAnsi="標楷體"/>
                <w:sz w:val="24"/>
                <w:szCs w:val="24"/>
              </w:rPr>
            </w:pPr>
            <w:r w:rsidRPr="00E2590D">
              <w:rPr>
                <w:rFonts w:hAnsi="標楷體" w:hint="eastAsia"/>
                <w:sz w:val="24"/>
                <w:szCs w:val="24"/>
              </w:rPr>
              <w:t>女：89</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1781</w:t>
            </w:r>
          </w:p>
          <w:p w:rsidR="00F24539" w:rsidRPr="00E2590D" w:rsidRDefault="00F24539" w:rsidP="00F24539">
            <w:pPr>
              <w:ind w:right="212"/>
              <w:jc w:val="left"/>
              <w:rPr>
                <w:rFonts w:hAnsi="標楷體"/>
                <w:sz w:val="24"/>
                <w:szCs w:val="24"/>
              </w:rPr>
            </w:pPr>
            <w:r w:rsidRPr="00E2590D">
              <w:rPr>
                <w:rFonts w:hAnsi="標楷體" w:hint="eastAsia"/>
                <w:sz w:val="24"/>
                <w:szCs w:val="24"/>
              </w:rPr>
              <w:t>男：1324</w:t>
            </w:r>
          </w:p>
          <w:p w:rsidR="00F24539" w:rsidRPr="00E2590D" w:rsidRDefault="00F24539" w:rsidP="00C55C75">
            <w:pPr>
              <w:ind w:right="480"/>
              <w:jc w:val="left"/>
              <w:rPr>
                <w:rFonts w:hAnsi="標楷體"/>
                <w:sz w:val="24"/>
                <w:szCs w:val="24"/>
              </w:rPr>
            </w:pPr>
            <w:r w:rsidRPr="00E2590D">
              <w:rPr>
                <w:rFonts w:hAnsi="標楷體" w:hint="eastAsia"/>
                <w:sz w:val="24"/>
                <w:szCs w:val="24"/>
              </w:rPr>
              <w:t>女：57</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30000</w:t>
            </w:r>
          </w:p>
        </w:tc>
        <w:tc>
          <w:tcPr>
            <w:tcW w:w="1701" w:type="dxa"/>
            <w:tcBorders>
              <w:top w:val="single" w:sz="4" w:space="0" w:color="auto"/>
              <w:left w:val="single" w:sz="4" w:space="0" w:color="auto"/>
              <w:bottom w:val="single" w:sz="4" w:space="0" w:color="auto"/>
              <w:right w:val="single" w:sz="4" w:space="0" w:color="auto"/>
            </w:tcBorders>
            <w:hideMark/>
          </w:tcPr>
          <w:p w:rsidR="00C55C75" w:rsidRPr="00E2590D" w:rsidRDefault="00F24539" w:rsidP="00F24539">
            <w:pPr>
              <w:jc w:val="left"/>
              <w:rPr>
                <w:rFonts w:hAnsi="標楷體"/>
                <w:sz w:val="24"/>
                <w:szCs w:val="24"/>
              </w:rPr>
            </w:pPr>
            <w:r w:rsidRPr="00E2590D">
              <w:rPr>
                <w:rFonts w:hAnsi="標楷體" w:hint="eastAsia"/>
                <w:sz w:val="24"/>
                <w:szCs w:val="24"/>
              </w:rPr>
              <w:t>400+100</w:t>
            </w:r>
          </w:p>
          <w:p w:rsidR="00F24539" w:rsidRPr="00E2590D" w:rsidRDefault="00F24539" w:rsidP="00F24539">
            <w:pPr>
              <w:jc w:val="left"/>
              <w:rPr>
                <w:rFonts w:hAnsi="標楷體"/>
                <w:sz w:val="24"/>
                <w:szCs w:val="24"/>
              </w:rPr>
            </w:pPr>
            <w:r w:rsidRPr="00E2590D">
              <w:rPr>
                <w:rFonts w:hAnsi="標楷體" w:hint="eastAsia"/>
                <w:sz w:val="24"/>
                <w:szCs w:val="24"/>
              </w:rPr>
              <w:t>(全聯會)</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二次入會15000</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苗栗律師公會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38</w:t>
            </w:r>
          </w:p>
          <w:p w:rsidR="00F24539" w:rsidRPr="00E2590D" w:rsidRDefault="00F24539" w:rsidP="00F24539">
            <w:pPr>
              <w:jc w:val="left"/>
              <w:rPr>
                <w:rFonts w:hAnsi="標楷體"/>
                <w:sz w:val="24"/>
                <w:szCs w:val="24"/>
              </w:rPr>
            </w:pPr>
            <w:r w:rsidRPr="00E2590D">
              <w:rPr>
                <w:rFonts w:hAnsi="標楷體" w:hint="eastAsia"/>
                <w:sz w:val="24"/>
                <w:szCs w:val="24"/>
              </w:rPr>
              <w:t>男：32</w:t>
            </w:r>
          </w:p>
          <w:p w:rsidR="00F24539" w:rsidRPr="00E2590D" w:rsidRDefault="00F24539" w:rsidP="00F24539">
            <w:pPr>
              <w:jc w:val="left"/>
              <w:rPr>
                <w:rFonts w:hAnsi="標楷體"/>
                <w:sz w:val="24"/>
                <w:szCs w:val="24"/>
              </w:rPr>
            </w:pPr>
            <w:r w:rsidRPr="00E2590D">
              <w:rPr>
                <w:rFonts w:hAnsi="標楷體" w:hint="eastAsia"/>
                <w:sz w:val="24"/>
                <w:szCs w:val="24"/>
              </w:rPr>
              <w:t>女：6</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800</w:t>
            </w:r>
          </w:p>
          <w:p w:rsidR="00F24539" w:rsidRPr="00E2590D" w:rsidRDefault="00F24539" w:rsidP="00F24539">
            <w:pPr>
              <w:ind w:right="480"/>
              <w:jc w:val="left"/>
              <w:rPr>
                <w:rFonts w:hAnsi="標楷體"/>
                <w:sz w:val="24"/>
                <w:szCs w:val="24"/>
              </w:rPr>
            </w:pPr>
            <w:r w:rsidRPr="00E2590D">
              <w:rPr>
                <w:rFonts w:hAnsi="標楷體" w:hint="eastAsia"/>
                <w:sz w:val="24"/>
                <w:szCs w:val="24"/>
              </w:rPr>
              <w:t>男：47</w:t>
            </w:r>
          </w:p>
          <w:p w:rsidR="00F24539" w:rsidRPr="00E2590D" w:rsidRDefault="00F24539" w:rsidP="00C55C75">
            <w:pPr>
              <w:ind w:right="480"/>
              <w:jc w:val="left"/>
              <w:rPr>
                <w:rFonts w:hAnsi="標楷體"/>
                <w:sz w:val="24"/>
                <w:szCs w:val="24"/>
              </w:rPr>
            </w:pPr>
            <w:r w:rsidRPr="00E2590D">
              <w:rPr>
                <w:rFonts w:hAnsi="標楷體" w:hint="eastAsia"/>
                <w:sz w:val="24"/>
                <w:szCs w:val="24"/>
              </w:rPr>
              <w:t>女：53</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25000</w:t>
            </w:r>
          </w:p>
        </w:tc>
        <w:tc>
          <w:tcPr>
            <w:tcW w:w="1701" w:type="dxa"/>
            <w:tcBorders>
              <w:top w:val="single" w:sz="4" w:space="0" w:color="auto"/>
              <w:left w:val="single" w:sz="4" w:space="0" w:color="auto"/>
              <w:bottom w:val="single" w:sz="4" w:space="0" w:color="auto"/>
              <w:right w:val="single" w:sz="4" w:space="0" w:color="auto"/>
            </w:tcBorders>
            <w:hideMark/>
          </w:tcPr>
          <w:p w:rsidR="00C55C75" w:rsidRPr="00E2590D" w:rsidRDefault="00F24539" w:rsidP="00F24539">
            <w:pPr>
              <w:jc w:val="left"/>
              <w:rPr>
                <w:rFonts w:hAnsi="標楷體"/>
                <w:sz w:val="24"/>
                <w:szCs w:val="24"/>
              </w:rPr>
            </w:pPr>
            <w:r w:rsidRPr="00E2590D">
              <w:rPr>
                <w:rFonts w:hAnsi="標楷體" w:hint="eastAsia"/>
                <w:sz w:val="24"/>
                <w:szCs w:val="24"/>
              </w:rPr>
              <w:t>500+100</w:t>
            </w:r>
          </w:p>
          <w:p w:rsidR="00F24539" w:rsidRPr="00E2590D" w:rsidRDefault="00F24539" w:rsidP="00F24539">
            <w:pPr>
              <w:jc w:val="left"/>
              <w:rPr>
                <w:rFonts w:hAnsi="標楷體"/>
                <w:sz w:val="24"/>
                <w:szCs w:val="24"/>
              </w:rPr>
            </w:pPr>
            <w:r w:rsidRPr="00E2590D">
              <w:rPr>
                <w:rFonts w:hAnsi="標楷體" w:hint="eastAsia"/>
                <w:sz w:val="24"/>
                <w:szCs w:val="24"/>
              </w:rPr>
              <w:t>(全聯會)</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二次入會12500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臺中律師公會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921</w:t>
            </w:r>
          </w:p>
          <w:p w:rsidR="00F24539" w:rsidRPr="00E2590D" w:rsidRDefault="00F24539" w:rsidP="00F24539">
            <w:pPr>
              <w:jc w:val="left"/>
              <w:rPr>
                <w:rFonts w:hAnsi="標楷體"/>
                <w:sz w:val="24"/>
                <w:szCs w:val="24"/>
              </w:rPr>
            </w:pPr>
            <w:r w:rsidRPr="00E2590D">
              <w:rPr>
                <w:rFonts w:hAnsi="標楷體" w:hint="eastAsia"/>
                <w:sz w:val="24"/>
                <w:szCs w:val="24"/>
              </w:rPr>
              <w:t>外國律師會員1</w:t>
            </w:r>
          </w:p>
          <w:p w:rsidR="00F24539" w:rsidRPr="00E2590D" w:rsidRDefault="00F24539" w:rsidP="00F24539">
            <w:pPr>
              <w:jc w:val="left"/>
              <w:rPr>
                <w:rFonts w:hAnsi="標楷體"/>
                <w:sz w:val="24"/>
                <w:szCs w:val="24"/>
              </w:rPr>
            </w:pPr>
            <w:r w:rsidRPr="00E2590D">
              <w:rPr>
                <w:rFonts w:hAnsi="標楷體" w:hint="eastAsia"/>
                <w:sz w:val="24"/>
                <w:szCs w:val="24"/>
              </w:rPr>
              <w:t>男：685</w:t>
            </w:r>
          </w:p>
          <w:p w:rsidR="00F24539" w:rsidRPr="00E2590D" w:rsidRDefault="00F24539" w:rsidP="00C55C75">
            <w:pPr>
              <w:jc w:val="left"/>
              <w:rPr>
                <w:rFonts w:hAnsi="標楷體"/>
                <w:sz w:val="24"/>
                <w:szCs w:val="24"/>
              </w:rPr>
            </w:pPr>
            <w:r w:rsidRPr="00E2590D">
              <w:rPr>
                <w:rFonts w:hAnsi="標楷體" w:hint="eastAsia"/>
                <w:sz w:val="24"/>
                <w:szCs w:val="24"/>
              </w:rPr>
              <w:t>外國1</w:t>
            </w:r>
          </w:p>
          <w:p w:rsidR="00F24539" w:rsidRPr="00E2590D" w:rsidRDefault="00F24539" w:rsidP="00F24539">
            <w:pPr>
              <w:jc w:val="left"/>
              <w:rPr>
                <w:rFonts w:hAnsi="標楷體"/>
                <w:sz w:val="24"/>
                <w:szCs w:val="24"/>
              </w:rPr>
            </w:pPr>
            <w:r w:rsidRPr="00E2590D">
              <w:rPr>
                <w:rFonts w:hAnsi="標楷體" w:hint="eastAsia"/>
                <w:sz w:val="24"/>
                <w:szCs w:val="24"/>
              </w:rPr>
              <w:t>女：236</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2719</w:t>
            </w:r>
          </w:p>
          <w:p w:rsidR="00F24539" w:rsidRPr="00E2590D" w:rsidRDefault="00F24539" w:rsidP="00F24539">
            <w:pPr>
              <w:jc w:val="left"/>
              <w:rPr>
                <w:rFonts w:hAnsi="標楷體"/>
                <w:sz w:val="24"/>
                <w:szCs w:val="24"/>
              </w:rPr>
            </w:pPr>
            <w:r w:rsidRPr="00E2590D">
              <w:rPr>
                <w:rFonts w:hAnsi="標楷體" w:hint="eastAsia"/>
                <w:sz w:val="24"/>
                <w:szCs w:val="24"/>
              </w:rPr>
              <w:t>外國律師會員1</w:t>
            </w:r>
          </w:p>
          <w:p w:rsidR="00F24539" w:rsidRPr="00E2590D" w:rsidRDefault="00F24539" w:rsidP="00F24539">
            <w:pPr>
              <w:jc w:val="left"/>
              <w:rPr>
                <w:rFonts w:hAnsi="標楷體"/>
                <w:sz w:val="24"/>
                <w:szCs w:val="24"/>
              </w:rPr>
            </w:pPr>
            <w:r w:rsidRPr="00E2590D">
              <w:rPr>
                <w:rFonts w:hAnsi="標楷體" w:hint="eastAsia"/>
                <w:sz w:val="24"/>
                <w:szCs w:val="24"/>
              </w:rPr>
              <w:t>男：2045</w:t>
            </w:r>
          </w:p>
          <w:p w:rsidR="00F24539" w:rsidRPr="00E2590D" w:rsidRDefault="00F24539" w:rsidP="00F24539">
            <w:pPr>
              <w:jc w:val="left"/>
              <w:rPr>
                <w:rFonts w:hAnsi="標楷體"/>
                <w:sz w:val="24"/>
                <w:szCs w:val="24"/>
              </w:rPr>
            </w:pPr>
            <w:r w:rsidRPr="00E2590D">
              <w:rPr>
                <w:rFonts w:hAnsi="標楷體" w:hint="eastAsia"/>
                <w:sz w:val="24"/>
                <w:szCs w:val="24"/>
              </w:rPr>
              <w:t>外國1</w:t>
            </w:r>
          </w:p>
          <w:p w:rsidR="00F24539" w:rsidRPr="00E2590D" w:rsidRDefault="00F24539" w:rsidP="00C55C75">
            <w:pPr>
              <w:jc w:val="left"/>
              <w:rPr>
                <w:rFonts w:hAnsi="標楷體"/>
                <w:sz w:val="24"/>
                <w:szCs w:val="24"/>
              </w:rPr>
            </w:pPr>
            <w:r w:rsidRPr="00E2590D">
              <w:rPr>
                <w:rFonts w:hAnsi="標楷體" w:hint="eastAsia"/>
                <w:sz w:val="24"/>
                <w:szCs w:val="24"/>
              </w:rPr>
              <w:t>女：674</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28000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720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二次入會14000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南投律師公會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19</w:t>
            </w:r>
          </w:p>
          <w:p w:rsidR="00F24539" w:rsidRPr="00E2590D" w:rsidRDefault="00F24539" w:rsidP="00F24539">
            <w:pPr>
              <w:jc w:val="left"/>
              <w:rPr>
                <w:rFonts w:hAnsi="標楷體"/>
                <w:sz w:val="24"/>
                <w:szCs w:val="24"/>
              </w:rPr>
            </w:pPr>
            <w:r w:rsidRPr="00E2590D">
              <w:rPr>
                <w:rFonts w:hAnsi="標楷體" w:hint="eastAsia"/>
                <w:sz w:val="24"/>
                <w:szCs w:val="24"/>
              </w:rPr>
              <w:t>男：16</w:t>
            </w:r>
          </w:p>
          <w:p w:rsidR="00F24539" w:rsidRPr="00E2590D" w:rsidRDefault="00F24539" w:rsidP="00F24539">
            <w:pPr>
              <w:jc w:val="left"/>
              <w:rPr>
                <w:rFonts w:hAnsi="標楷體"/>
                <w:sz w:val="24"/>
                <w:szCs w:val="24"/>
              </w:rPr>
            </w:pPr>
            <w:r w:rsidRPr="00E2590D">
              <w:rPr>
                <w:rFonts w:hAnsi="標楷體" w:hint="eastAsia"/>
                <w:sz w:val="24"/>
                <w:szCs w:val="24"/>
              </w:rPr>
              <w:t>女：3</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694</w:t>
            </w:r>
          </w:p>
          <w:p w:rsidR="00F24539" w:rsidRPr="00E2590D" w:rsidRDefault="00F24539" w:rsidP="00F24539">
            <w:pPr>
              <w:ind w:right="480"/>
              <w:jc w:val="left"/>
              <w:rPr>
                <w:rFonts w:hAnsi="標楷體"/>
                <w:sz w:val="24"/>
                <w:szCs w:val="24"/>
              </w:rPr>
            </w:pPr>
            <w:r w:rsidRPr="00E2590D">
              <w:rPr>
                <w:rFonts w:hAnsi="標楷體" w:hint="eastAsia"/>
                <w:sz w:val="24"/>
                <w:szCs w:val="24"/>
              </w:rPr>
              <w:t>男：65</w:t>
            </w:r>
          </w:p>
          <w:p w:rsidR="00F24539" w:rsidRPr="00E2590D" w:rsidRDefault="00F24539" w:rsidP="00C55C75">
            <w:pPr>
              <w:ind w:right="480"/>
              <w:jc w:val="left"/>
              <w:rPr>
                <w:rFonts w:hAnsi="標楷體"/>
                <w:sz w:val="24"/>
                <w:szCs w:val="24"/>
              </w:rPr>
            </w:pPr>
            <w:r w:rsidRPr="00E2590D">
              <w:rPr>
                <w:rFonts w:hAnsi="標楷體" w:hint="eastAsia"/>
                <w:sz w:val="24"/>
                <w:szCs w:val="24"/>
              </w:rPr>
              <w:t>女：29</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25000</w:t>
            </w:r>
          </w:p>
        </w:tc>
        <w:tc>
          <w:tcPr>
            <w:tcW w:w="1701" w:type="dxa"/>
            <w:tcBorders>
              <w:top w:val="single" w:sz="4" w:space="0" w:color="auto"/>
              <w:left w:val="single" w:sz="4" w:space="0" w:color="auto"/>
              <w:bottom w:val="single" w:sz="4" w:space="0" w:color="auto"/>
              <w:right w:val="single" w:sz="4" w:space="0" w:color="auto"/>
            </w:tcBorders>
            <w:hideMark/>
          </w:tcPr>
          <w:p w:rsidR="00C55C75" w:rsidRPr="00E2590D" w:rsidRDefault="00F24539" w:rsidP="00F24539">
            <w:pPr>
              <w:jc w:val="left"/>
              <w:rPr>
                <w:rFonts w:hAnsi="標楷體"/>
                <w:sz w:val="24"/>
                <w:szCs w:val="24"/>
              </w:rPr>
            </w:pPr>
            <w:r w:rsidRPr="00E2590D">
              <w:rPr>
                <w:rFonts w:hAnsi="標楷體" w:hint="eastAsia"/>
                <w:sz w:val="24"/>
                <w:szCs w:val="24"/>
              </w:rPr>
              <w:t>600+100</w:t>
            </w:r>
          </w:p>
          <w:p w:rsidR="00F24539" w:rsidRPr="00E2590D" w:rsidRDefault="00F24539" w:rsidP="00F24539">
            <w:pPr>
              <w:jc w:val="left"/>
              <w:rPr>
                <w:rFonts w:hAnsi="標楷體"/>
                <w:sz w:val="24"/>
                <w:szCs w:val="24"/>
              </w:rPr>
            </w:pPr>
            <w:r w:rsidRPr="00E2590D">
              <w:rPr>
                <w:rFonts w:hAnsi="標楷體" w:hint="eastAsia"/>
                <w:sz w:val="24"/>
                <w:szCs w:val="24"/>
              </w:rPr>
              <w:t>(全聯會)</w:t>
            </w:r>
          </w:p>
          <w:p w:rsidR="00F24539" w:rsidRPr="00E2590D" w:rsidRDefault="00F24539" w:rsidP="00F24539">
            <w:pPr>
              <w:jc w:val="left"/>
              <w:rPr>
                <w:rFonts w:hAnsi="標楷體"/>
                <w:sz w:val="24"/>
                <w:szCs w:val="24"/>
              </w:rPr>
            </w:pPr>
            <w:r w:rsidRPr="00E2590D">
              <w:rPr>
                <w:rFonts w:hAnsi="標楷體" w:cs="新細明體" w:hint="eastAsia"/>
                <w:kern w:val="0"/>
                <w:sz w:val="24"/>
                <w:szCs w:val="24"/>
              </w:rPr>
              <w:t>自102年3月12日起</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二次入會12500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spacing w:before="100" w:beforeAutospacing="1" w:after="100" w:afterAutospacing="1"/>
              <w:rPr>
                <w:rFonts w:hAnsi="標楷體"/>
                <w:kern w:val="0"/>
                <w:sz w:val="24"/>
                <w:szCs w:val="24"/>
              </w:rPr>
            </w:pPr>
            <w:r w:rsidRPr="00E2590D">
              <w:rPr>
                <w:rFonts w:hAnsi="標楷體" w:hint="eastAsia"/>
                <w:sz w:val="24"/>
                <w:szCs w:val="24"/>
              </w:rPr>
              <w:t>彰化律師公會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C55C75">
            <w:pPr>
              <w:jc w:val="left"/>
              <w:rPr>
                <w:rFonts w:hAnsi="標楷體"/>
                <w:sz w:val="24"/>
                <w:szCs w:val="24"/>
              </w:rPr>
            </w:pPr>
            <w:r w:rsidRPr="00E2590D">
              <w:rPr>
                <w:rFonts w:hAnsi="標楷體" w:hint="eastAsia"/>
                <w:sz w:val="24"/>
                <w:szCs w:val="24"/>
              </w:rPr>
              <w:t>117</w:t>
            </w:r>
          </w:p>
          <w:p w:rsidR="00F24539" w:rsidRPr="00E2590D" w:rsidRDefault="00F24539" w:rsidP="00C55C75">
            <w:pPr>
              <w:jc w:val="left"/>
              <w:rPr>
                <w:rFonts w:hAnsi="標楷體"/>
                <w:sz w:val="24"/>
                <w:szCs w:val="24"/>
              </w:rPr>
            </w:pPr>
            <w:r w:rsidRPr="00E2590D">
              <w:rPr>
                <w:rFonts w:hAnsi="標楷體" w:hint="eastAsia"/>
                <w:sz w:val="24"/>
                <w:szCs w:val="24"/>
              </w:rPr>
              <w:lastRenderedPageBreak/>
              <w:t>男：91</w:t>
            </w:r>
          </w:p>
          <w:p w:rsidR="00F24539" w:rsidRPr="00E2590D" w:rsidRDefault="00F24539" w:rsidP="00C55C75">
            <w:pPr>
              <w:jc w:val="left"/>
              <w:rPr>
                <w:rFonts w:hAnsi="標楷體"/>
                <w:sz w:val="24"/>
                <w:szCs w:val="24"/>
              </w:rPr>
            </w:pPr>
            <w:r w:rsidRPr="00E2590D">
              <w:rPr>
                <w:rFonts w:hAnsi="標楷體" w:hint="eastAsia"/>
                <w:sz w:val="24"/>
                <w:szCs w:val="24"/>
              </w:rPr>
              <w:t>女：26</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C55C75">
            <w:pPr>
              <w:jc w:val="left"/>
              <w:rPr>
                <w:rFonts w:hAnsi="標楷體"/>
                <w:sz w:val="24"/>
                <w:szCs w:val="24"/>
              </w:rPr>
            </w:pPr>
            <w:r w:rsidRPr="00E2590D">
              <w:rPr>
                <w:rFonts w:hAnsi="標楷體" w:hint="eastAsia"/>
                <w:sz w:val="24"/>
                <w:szCs w:val="24"/>
              </w:rPr>
              <w:lastRenderedPageBreak/>
              <w:t>1092</w:t>
            </w:r>
          </w:p>
          <w:p w:rsidR="00F24539" w:rsidRPr="00E2590D" w:rsidRDefault="00F24539" w:rsidP="00C55C75">
            <w:pPr>
              <w:jc w:val="left"/>
              <w:rPr>
                <w:rFonts w:hAnsi="標楷體"/>
                <w:sz w:val="24"/>
                <w:szCs w:val="24"/>
              </w:rPr>
            </w:pPr>
            <w:r w:rsidRPr="00E2590D">
              <w:rPr>
                <w:rFonts w:hAnsi="標楷體" w:hint="eastAsia"/>
                <w:sz w:val="24"/>
                <w:szCs w:val="24"/>
              </w:rPr>
              <w:lastRenderedPageBreak/>
              <w:t>男：868</w:t>
            </w:r>
          </w:p>
          <w:p w:rsidR="00F24539" w:rsidRPr="00E2590D" w:rsidRDefault="00F24539" w:rsidP="00C55C75">
            <w:pPr>
              <w:jc w:val="left"/>
              <w:rPr>
                <w:rFonts w:hAnsi="標楷體"/>
                <w:sz w:val="24"/>
                <w:szCs w:val="24"/>
              </w:rPr>
            </w:pPr>
            <w:r w:rsidRPr="00E2590D">
              <w:rPr>
                <w:rFonts w:hAnsi="標楷體" w:hint="eastAsia"/>
                <w:sz w:val="24"/>
                <w:szCs w:val="24"/>
              </w:rPr>
              <w:t>女：224</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spacing w:before="100" w:beforeAutospacing="1" w:after="100" w:afterAutospacing="1"/>
              <w:jc w:val="left"/>
              <w:rPr>
                <w:rFonts w:hAnsi="標楷體"/>
                <w:sz w:val="24"/>
                <w:szCs w:val="24"/>
              </w:rPr>
            </w:pPr>
            <w:r w:rsidRPr="00E2590D">
              <w:rPr>
                <w:rFonts w:hAnsi="標楷體" w:hint="eastAsia"/>
                <w:sz w:val="24"/>
                <w:szCs w:val="24"/>
              </w:rPr>
              <w:lastRenderedPageBreak/>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spacing w:before="100" w:beforeAutospacing="1" w:after="100" w:afterAutospacing="1"/>
              <w:jc w:val="left"/>
              <w:rPr>
                <w:rFonts w:hAnsi="標楷體"/>
                <w:sz w:val="24"/>
                <w:szCs w:val="24"/>
              </w:rPr>
            </w:pPr>
            <w:r w:rsidRPr="00E2590D">
              <w:rPr>
                <w:rFonts w:hAnsi="標楷體" w:hint="eastAsia"/>
                <w:sz w:val="24"/>
                <w:szCs w:val="24"/>
              </w:rPr>
              <w:t>28000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spacing w:before="100" w:beforeAutospacing="1" w:after="100" w:afterAutospacing="1"/>
              <w:jc w:val="left"/>
              <w:rPr>
                <w:rFonts w:hAnsi="標楷體"/>
                <w:sz w:val="24"/>
                <w:szCs w:val="24"/>
              </w:rPr>
            </w:pPr>
            <w:r w:rsidRPr="00E2590D">
              <w:rPr>
                <w:rFonts w:hAnsi="標楷體" w:hint="eastAsia"/>
                <w:sz w:val="24"/>
                <w:szCs w:val="24"/>
              </w:rPr>
              <w:t>700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spacing w:before="100" w:beforeAutospacing="1" w:after="100" w:afterAutospacing="1"/>
              <w:jc w:val="left"/>
              <w:rPr>
                <w:rFonts w:hAnsi="標楷體"/>
                <w:sz w:val="24"/>
                <w:szCs w:val="24"/>
              </w:rPr>
            </w:pPr>
            <w:r w:rsidRPr="00E2590D">
              <w:rPr>
                <w:rFonts w:hAnsi="標楷體" w:hint="eastAsia"/>
                <w:sz w:val="24"/>
                <w:szCs w:val="24"/>
              </w:rPr>
              <w:t>二次入會</w:t>
            </w:r>
            <w:r w:rsidRPr="00E2590D">
              <w:rPr>
                <w:rFonts w:hAnsi="標楷體" w:hint="eastAsia"/>
                <w:sz w:val="24"/>
                <w:szCs w:val="24"/>
              </w:rPr>
              <w:lastRenderedPageBreak/>
              <w:t>14000</w:t>
            </w:r>
          </w:p>
          <w:p w:rsidR="00F24539" w:rsidRPr="00E2590D" w:rsidRDefault="00F24539" w:rsidP="00F24539">
            <w:pPr>
              <w:spacing w:before="100" w:beforeAutospacing="1" w:after="100" w:afterAutospacing="1"/>
              <w:jc w:val="left"/>
              <w:rPr>
                <w:rFonts w:hAnsi="標楷體"/>
                <w:sz w:val="24"/>
                <w:szCs w:val="24"/>
              </w:rPr>
            </w:pPr>
            <w:r w:rsidRPr="00E2590D">
              <w:rPr>
                <w:rFonts w:hAnsi="標楷體" w:hint="eastAsia"/>
                <w:sz w:val="24"/>
                <w:szCs w:val="24"/>
              </w:rPr>
              <w:t>入會需預繳半年</w:t>
            </w:r>
          </w:p>
        </w:tc>
      </w:tr>
      <w:tr w:rsidR="00F24539" w:rsidRPr="00E2590D" w:rsidTr="00C17CDA">
        <w:trPr>
          <w:trHeight w:val="1034"/>
        </w:trPr>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lastRenderedPageBreak/>
              <w:t>雲林律師公會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39</w:t>
            </w:r>
          </w:p>
          <w:p w:rsidR="00F24539" w:rsidRPr="00E2590D" w:rsidRDefault="00F24539" w:rsidP="00F24539">
            <w:pPr>
              <w:jc w:val="left"/>
              <w:rPr>
                <w:rFonts w:hAnsi="標楷體"/>
                <w:sz w:val="24"/>
                <w:szCs w:val="24"/>
              </w:rPr>
            </w:pPr>
            <w:r w:rsidRPr="00E2590D">
              <w:rPr>
                <w:rFonts w:hAnsi="標楷體" w:hint="eastAsia"/>
                <w:sz w:val="24"/>
                <w:szCs w:val="24"/>
              </w:rPr>
              <w:t>男：36</w:t>
            </w:r>
          </w:p>
          <w:p w:rsidR="00F24539" w:rsidRPr="00E2590D" w:rsidRDefault="00F24539" w:rsidP="00F24539">
            <w:pPr>
              <w:jc w:val="left"/>
              <w:rPr>
                <w:rFonts w:hAnsi="標楷體"/>
                <w:sz w:val="24"/>
                <w:szCs w:val="24"/>
              </w:rPr>
            </w:pPr>
            <w:r w:rsidRPr="00E2590D">
              <w:rPr>
                <w:rFonts w:hAnsi="標楷體" w:hint="eastAsia"/>
                <w:sz w:val="24"/>
                <w:szCs w:val="24"/>
              </w:rPr>
              <w:t>女：3</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569</w:t>
            </w:r>
          </w:p>
          <w:p w:rsidR="00F24539" w:rsidRPr="00E2590D" w:rsidRDefault="00F24539" w:rsidP="00C55C75">
            <w:pPr>
              <w:jc w:val="left"/>
              <w:rPr>
                <w:rFonts w:hAnsi="標楷體"/>
                <w:sz w:val="24"/>
                <w:szCs w:val="24"/>
              </w:rPr>
            </w:pPr>
            <w:r w:rsidRPr="00E2590D">
              <w:rPr>
                <w:rFonts w:hAnsi="標楷體" w:hint="eastAsia"/>
                <w:sz w:val="24"/>
                <w:szCs w:val="24"/>
              </w:rPr>
              <w:t>男：48</w:t>
            </w:r>
            <w:r w:rsidR="00C55C75" w:rsidRPr="00E2590D">
              <w:rPr>
                <w:rFonts w:hAnsi="標楷體" w:hint="eastAsia"/>
                <w:sz w:val="24"/>
                <w:szCs w:val="24"/>
              </w:rPr>
              <w:t>7</w:t>
            </w:r>
          </w:p>
          <w:p w:rsidR="00F24539" w:rsidRPr="00E2590D" w:rsidRDefault="00F24539" w:rsidP="00C55C75">
            <w:pPr>
              <w:jc w:val="left"/>
              <w:rPr>
                <w:rFonts w:hAnsi="標楷體"/>
                <w:sz w:val="24"/>
                <w:szCs w:val="24"/>
              </w:rPr>
            </w:pPr>
            <w:r w:rsidRPr="00E2590D">
              <w:rPr>
                <w:rFonts w:hAnsi="標楷體" w:hint="eastAsia"/>
                <w:sz w:val="24"/>
                <w:szCs w:val="24"/>
              </w:rPr>
              <w:t>女：82</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30000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嘉義律師公會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110</w:t>
            </w:r>
          </w:p>
          <w:p w:rsidR="00F24539" w:rsidRPr="00E2590D" w:rsidRDefault="00F24539" w:rsidP="00F24539">
            <w:pPr>
              <w:jc w:val="left"/>
              <w:rPr>
                <w:rFonts w:hAnsi="標楷體"/>
                <w:sz w:val="24"/>
                <w:szCs w:val="24"/>
              </w:rPr>
            </w:pPr>
            <w:r w:rsidRPr="00E2590D">
              <w:rPr>
                <w:rFonts w:hAnsi="標楷體" w:hint="eastAsia"/>
                <w:sz w:val="24"/>
                <w:szCs w:val="24"/>
              </w:rPr>
              <w:t>男：88</w:t>
            </w:r>
          </w:p>
          <w:p w:rsidR="00F24539" w:rsidRPr="00E2590D" w:rsidRDefault="00F24539" w:rsidP="00F24539">
            <w:pPr>
              <w:jc w:val="left"/>
              <w:rPr>
                <w:rFonts w:hAnsi="標楷體"/>
                <w:sz w:val="24"/>
                <w:szCs w:val="24"/>
              </w:rPr>
            </w:pPr>
            <w:r w:rsidRPr="00E2590D">
              <w:rPr>
                <w:rFonts w:hAnsi="標楷體" w:hint="eastAsia"/>
                <w:sz w:val="24"/>
                <w:szCs w:val="24"/>
              </w:rPr>
              <w:t>女：22</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603</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30000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二次入會15000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tcPr>
          <w:p w:rsidR="00F24539" w:rsidRPr="00E2590D" w:rsidRDefault="00F47A1F">
            <w:pPr>
              <w:rPr>
                <w:rFonts w:hAnsi="標楷體"/>
                <w:sz w:val="24"/>
                <w:szCs w:val="24"/>
              </w:rPr>
            </w:pPr>
            <w:r w:rsidRPr="00E2590D">
              <w:rPr>
                <w:rFonts w:hAnsi="標楷體" w:hint="eastAsia"/>
                <w:sz w:val="24"/>
                <w:szCs w:val="24"/>
              </w:rPr>
              <w:t>臺</w:t>
            </w:r>
            <w:r w:rsidR="00F24539" w:rsidRPr="00E2590D">
              <w:rPr>
                <w:rFonts w:hAnsi="標楷體" w:hint="eastAsia"/>
                <w:sz w:val="24"/>
                <w:szCs w:val="24"/>
              </w:rPr>
              <w:t>南律師公會</w:t>
            </w:r>
          </w:p>
          <w:p w:rsidR="00F24539" w:rsidRPr="00E2590D" w:rsidRDefault="00F24539">
            <w:pPr>
              <w:rPr>
                <w:rFonts w:hAnsi="標楷體"/>
                <w:sz w:val="24"/>
                <w:szCs w:val="24"/>
              </w:rPr>
            </w:pPr>
          </w:p>
          <w:p w:rsidR="00F24539" w:rsidRPr="00E2590D" w:rsidRDefault="00F24539">
            <w:pPr>
              <w:rPr>
                <w:rFonts w:hAnsi="標楷體"/>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318</w:t>
            </w:r>
          </w:p>
          <w:p w:rsidR="00F24539" w:rsidRPr="00E2590D" w:rsidRDefault="00F24539" w:rsidP="00F24539">
            <w:pPr>
              <w:jc w:val="left"/>
              <w:rPr>
                <w:rFonts w:hAnsi="標楷體"/>
                <w:sz w:val="24"/>
                <w:szCs w:val="24"/>
              </w:rPr>
            </w:pPr>
            <w:r w:rsidRPr="00E2590D">
              <w:rPr>
                <w:rFonts w:hAnsi="標楷體" w:hint="eastAsia"/>
                <w:sz w:val="24"/>
                <w:szCs w:val="24"/>
              </w:rPr>
              <w:t>男：214</w:t>
            </w:r>
          </w:p>
          <w:p w:rsidR="00F24539" w:rsidRPr="00E2590D" w:rsidRDefault="00F24539" w:rsidP="00F24539">
            <w:pPr>
              <w:jc w:val="left"/>
              <w:rPr>
                <w:rFonts w:hAnsi="標楷體"/>
                <w:sz w:val="24"/>
                <w:szCs w:val="24"/>
              </w:rPr>
            </w:pPr>
            <w:r w:rsidRPr="00E2590D">
              <w:rPr>
                <w:rFonts w:hAnsi="標楷體" w:hint="eastAsia"/>
                <w:sz w:val="24"/>
                <w:szCs w:val="24"/>
              </w:rPr>
              <w:t>女：104</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1549</w:t>
            </w:r>
          </w:p>
          <w:p w:rsidR="00F24539" w:rsidRPr="00E2590D" w:rsidRDefault="00F24539" w:rsidP="00F24539">
            <w:pPr>
              <w:jc w:val="left"/>
              <w:rPr>
                <w:rFonts w:hAnsi="標楷體"/>
                <w:sz w:val="24"/>
                <w:szCs w:val="24"/>
              </w:rPr>
            </w:pPr>
            <w:r w:rsidRPr="00E2590D">
              <w:rPr>
                <w:rFonts w:hAnsi="標楷體" w:hint="eastAsia"/>
                <w:sz w:val="24"/>
                <w:szCs w:val="24"/>
              </w:rPr>
              <w:t>男：1168</w:t>
            </w:r>
          </w:p>
          <w:p w:rsidR="00F24539" w:rsidRPr="00E2590D" w:rsidRDefault="00F24539" w:rsidP="00C55C75">
            <w:pPr>
              <w:ind w:right="480"/>
              <w:jc w:val="left"/>
              <w:rPr>
                <w:rFonts w:hAnsi="標楷體"/>
                <w:sz w:val="24"/>
                <w:szCs w:val="24"/>
              </w:rPr>
            </w:pPr>
            <w:r w:rsidRPr="00E2590D">
              <w:rPr>
                <w:rFonts w:hAnsi="標楷體" w:hint="eastAsia"/>
                <w:sz w:val="24"/>
                <w:szCs w:val="24"/>
              </w:rPr>
              <w:t>女：81</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25000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二次入會10000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p w:rsidR="00F24539" w:rsidRPr="00E2590D" w:rsidRDefault="00F24539" w:rsidP="00F24539">
            <w:pPr>
              <w:jc w:val="left"/>
              <w:rPr>
                <w:rFonts w:hAnsi="標楷體"/>
                <w:sz w:val="24"/>
                <w:szCs w:val="24"/>
              </w:rPr>
            </w:pPr>
            <w:r w:rsidRPr="00E2590D">
              <w:rPr>
                <w:rFonts w:hAnsi="標楷體" w:hint="eastAsia"/>
                <w:sz w:val="24"/>
                <w:szCs w:val="24"/>
              </w:rPr>
              <w:t>截至106年1月底</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高雄律師公會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735</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男：514</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女：221</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2274</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男：1666</w:t>
            </w:r>
          </w:p>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女：608</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C55C75">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25000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pStyle w:val="Web"/>
              <w:spacing w:before="0" w:beforeAutospacing="0" w:after="0" w:afterAutospacing="0"/>
              <w:rPr>
                <w:rFonts w:ascii="標楷體" w:eastAsia="標楷體" w:hAnsi="標楷體"/>
                <w:kern w:val="2"/>
              </w:rPr>
            </w:pPr>
            <w:r w:rsidRPr="00E2590D">
              <w:rPr>
                <w:rFonts w:ascii="標楷體" w:eastAsia="標楷體" w:hAnsi="標楷體" w:hint="eastAsia"/>
                <w:kern w:val="2"/>
              </w:rPr>
              <w:t>700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spacing w:before="100" w:beforeAutospacing="1" w:after="100" w:afterAutospacing="1"/>
              <w:jc w:val="left"/>
              <w:rPr>
                <w:rFonts w:hAnsi="標楷體"/>
                <w:sz w:val="24"/>
                <w:szCs w:val="24"/>
              </w:rPr>
            </w:pPr>
            <w:r w:rsidRPr="00E2590D">
              <w:rPr>
                <w:rFonts w:hAnsi="標楷體"/>
                <w:sz w:val="24"/>
                <w:szCs w:val="24"/>
              </w:rPr>
              <w:t> </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屏東律師公會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59</w:t>
            </w:r>
          </w:p>
          <w:p w:rsidR="00F24539" w:rsidRPr="00E2590D" w:rsidRDefault="00F24539" w:rsidP="00F24539">
            <w:pPr>
              <w:jc w:val="left"/>
              <w:rPr>
                <w:rFonts w:hAnsi="標楷體"/>
                <w:sz w:val="24"/>
                <w:szCs w:val="24"/>
              </w:rPr>
            </w:pPr>
            <w:r w:rsidRPr="00E2590D">
              <w:rPr>
                <w:rFonts w:hAnsi="標楷體" w:hint="eastAsia"/>
                <w:sz w:val="24"/>
                <w:szCs w:val="24"/>
              </w:rPr>
              <w:t>男：46</w:t>
            </w:r>
          </w:p>
          <w:p w:rsidR="00F24539" w:rsidRPr="00E2590D" w:rsidRDefault="00F24539" w:rsidP="00F24539">
            <w:pPr>
              <w:jc w:val="left"/>
              <w:rPr>
                <w:rFonts w:hAnsi="標楷體"/>
                <w:sz w:val="24"/>
                <w:szCs w:val="24"/>
              </w:rPr>
            </w:pPr>
            <w:r w:rsidRPr="00E2590D">
              <w:rPr>
                <w:rFonts w:hAnsi="標楷體" w:hint="eastAsia"/>
                <w:sz w:val="24"/>
                <w:szCs w:val="24"/>
              </w:rPr>
              <w:t>女：13</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763</w:t>
            </w:r>
          </w:p>
          <w:p w:rsidR="00F24539" w:rsidRPr="00E2590D" w:rsidRDefault="00F24539" w:rsidP="00F24539">
            <w:pPr>
              <w:jc w:val="left"/>
              <w:rPr>
                <w:rFonts w:hAnsi="標楷體"/>
                <w:sz w:val="24"/>
                <w:szCs w:val="24"/>
              </w:rPr>
            </w:pPr>
            <w:r w:rsidRPr="00E2590D">
              <w:rPr>
                <w:rFonts w:hAnsi="標楷體" w:hint="eastAsia"/>
                <w:sz w:val="24"/>
                <w:szCs w:val="24"/>
              </w:rPr>
              <w:t>男：586</w:t>
            </w:r>
          </w:p>
          <w:p w:rsidR="00F24539" w:rsidRPr="00E2590D" w:rsidRDefault="00F24539" w:rsidP="00F24539">
            <w:pPr>
              <w:jc w:val="left"/>
              <w:rPr>
                <w:rFonts w:hAnsi="標楷體"/>
                <w:sz w:val="24"/>
                <w:szCs w:val="24"/>
              </w:rPr>
            </w:pPr>
            <w:r w:rsidRPr="00E2590D">
              <w:rPr>
                <w:rFonts w:hAnsi="標楷體" w:hint="eastAsia"/>
                <w:sz w:val="24"/>
                <w:szCs w:val="24"/>
              </w:rPr>
              <w:t>女：177</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25000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二次入會6000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2731">
            <w:pPr>
              <w:rPr>
                <w:rFonts w:hAnsi="標楷體"/>
                <w:sz w:val="24"/>
                <w:szCs w:val="24"/>
              </w:rPr>
            </w:pPr>
            <w:r w:rsidRPr="00E2590D">
              <w:rPr>
                <w:rFonts w:hAnsi="標楷體" w:hint="eastAsia"/>
                <w:sz w:val="24"/>
                <w:szCs w:val="24"/>
              </w:rPr>
              <w:t>臺</w:t>
            </w:r>
            <w:r w:rsidR="00F24539" w:rsidRPr="00E2590D">
              <w:rPr>
                <w:rFonts w:hAnsi="標楷體" w:hint="eastAsia"/>
                <w:sz w:val="24"/>
                <w:szCs w:val="24"/>
              </w:rPr>
              <w:t>東律師公會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29</w:t>
            </w:r>
          </w:p>
          <w:p w:rsidR="00F24539" w:rsidRPr="00E2590D" w:rsidRDefault="00F24539" w:rsidP="00F24539">
            <w:pPr>
              <w:jc w:val="left"/>
              <w:rPr>
                <w:rFonts w:hAnsi="標楷體"/>
                <w:sz w:val="24"/>
                <w:szCs w:val="24"/>
              </w:rPr>
            </w:pPr>
            <w:r w:rsidRPr="00E2590D">
              <w:rPr>
                <w:rFonts w:hAnsi="標楷體" w:hint="eastAsia"/>
                <w:sz w:val="24"/>
                <w:szCs w:val="24"/>
              </w:rPr>
              <w:t>男：21</w:t>
            </w:r>
          </w:p>
          <w:p w:rsidR="00F24539" w:rsidRPr="00E2590D" w:rsidRDefault="00F24539" w:rsidP="00F24539">
            <w:pPr>
              <w:jc w:val="left"/>
              <w:rPr>
                <w:rFonts w:hAnsi="標楷體"/>
                <w:sz w:val="24"/>
                <w:szCs w:val="24"/>
              </w:rPr>
            </w:pPr>
            <w:r w:rsidRPr="00E2590D">
              <w:rPr>
                <w:rFonts w:hAnsi="標楷體" w:hint="eastAsia"/>
                <w:sz w:val="24"/>
                <w:szCs w:val="24"/>
              </w:rPr>
              <w:t>女：8</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146</w:t>
            </w:r>
          </w:p>
          <w:p w:rsidR="00F24539" w:rsidRPr="00E2590D" w:rsidRDefault="00F24539" w:rsidP="00F24539">
            <w:pPr>
              <w:jc w:val="left"/>
              <w:rPr>
                <w:rFonts w:hAnsi="標楷體"/>
                <w:sz w:val="24"/>
                <w:szCs w:val="24"/>
              </w:rPr>
            </w:pPr>
            <w:r w:rsidRPr="00E2590D">
              <w:rPr>
                <w:rFonts w:hAnsi="標楷體" w:hint="eastAsia"/>
                <w:sz w:val="24"/>
                <w:szCs w:val="24"/>
              </w:rPr>
              <w:t>男：113</w:t>
            </w:r>
          </w:p>
          <w:p w:rsidR="00F24539" w:rsidRPr="00E2590D" w:rsidRDefault="00F24539" w:rsidP="00F24539">
            <w:pPr>
              <w:ind w:right="480"/>
              <w:jc w:val="left"/>
              <w:rPr>
                <w:rFonts w:hAnsi="標楷體"/>
                <w:sz w:val="24"/>
                <w:szCs w:val="24"/>
              </w:rPr>
            </w:pPr>
            <w:r w:rsidRPr="00E2590D">
              <w:rPr>
                <w:rFonts w:hAnsi="標楷體" w:hint="eastAsia"/>
                <w:sz w:val="24"/>
                <w:szCs w:val="24"/>
              </w:rPr>
              <w:t>女：33</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二次入會25000</w:t>
            </w:r>
          </w:p>
          <w:p w:rsidR="00F24539" w:rsidRPr="00E2590D" w:rsidRDefault="00F24539" w:rsidP="00F24539">
            <w:pPr>
              <w:jc w:val="left"/>
              <w:rPr>
                <w:rFonts w:hAnsi="標楷體"/>
                <w:sz w:val="24"/>
                <w:szCs w:val="24"/>
              </w:rPr>
            </w:pPr>
            <w:r w:rsidRPr="00E2590D">
              <w:rPr>
                <w:rFonts w:hAnsi="標楷體" w:hint="eastAsia"/>
                <w:sz w:val="24"/>
                <w:szCs w:val="24"/>
              </w:rPr>
              <w:t>入會需預繳一年</w:t>
            </w:r>
          </w:p>
        </w:tc>
      </w:tr>
      <w:tr w:rsidR="00F24539" w:rsidRPr="00E2590D" w:rsidTr="00C17CDA">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花蓮律師公會</w:t>
            </w:r>
          </w:p>
        </w:tc>
        <w:tc>
          <w:tcPr>
            <w:tcW w:w="1275"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58</w:t>
            </w:r>
          </w:p>
          <w:p w:rsidR="00F24539" w:rsidRPr="00E2590D" w:rsidRDefault="00F24539" w:rsidP="00F24539">
            <w:pPr>
              <w:jc w:val="left"/>
              <w:rPr>
                <w:rFonts w:hAnsi="標楷體"/>
                <w:sz w:val="24"/>
                <w:szCs w:val="24"/>
              </w:rPr>
            </w:pPr>
            <w:r w:rsidRPr="00E2590D">
              <w:rPr>
                <w:rFonts w:hAnsi="標楷體" w:hint="eastAsia"/>
                <w:sz w:val="24"/>
                <w:szCs w:val="24"/>
              </w:rPr>
              <w:t>男：48</w:t>
            </w:r>
          </w:p>
          <w:p w:rsidR="00F24539" w:rsidRPr="00E2590D" w:rsidRDefault="00F24539" w:rsidP="00F24539">
            <w:pPr>
              <w:jc w:val="left"/>
              <w:rPr>
                <w:rFonts w:hAnsi="標楷體"/>
                <w:sz w:val="24"/>
                <w:szCs w:val="24"/>
              </w:rPr>
            </w:pPr>
            <w:r w:rsidRPr="00E2590D">
              <w:rPr>
                <w:rFonts w:hAnsi="標楷體" w:hint="eastAsia"/>
                <w:sz w:val="24"/>
                <w:szCs w:val="24"/>
              </w:rPr>
              <w:t>女：10</w:t>
            </w: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289</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500</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二次入會25000</w:t>
            </w:r>
          </w:p>
          <w:p w:rsidR="00F24539" w:rsidRPr="00E2590D" w:rsidRDefault="00F24539" w:rsidP="00F24539">
            <w:pPr>
              <w:jc w:val="left"/>
              <w:rPr>
                <w:rFonts w:hAnsi="標楷體"/>
                <w:sz w:val="24"/>
                <w:szCs w:val="24"/>
              </w:rPr>
            </w:pPr>
            <w:r w:rsidRPr="00E2590D">
              <w:rPr>
                <w:rFonts w:hAnsi="標楷體" w:hint="eastAsia"/>
                <w:sz w:val="24"/>
                <w:szCs w:val="24"/>
              </w:rPr>
              <w:t>入會需預繳半年</w:t>
            </w:r>
          </w:p>
        </w:tc>
      </w:tr>
      <w:tr w:rsidR="00F24539" w:rsidRPr="00E2590D" w:rsidTr="00C17CDA">
        <w:trPr>
          <w:trHeight w:val="1385"/>
        </w:trPr>
        <w:tc>
          <w:tcPr>
            <w:tcW w:w="1702" w:type="dxa"/>
            <w:tcBorders>
              <w:top w:val="single" w:sz="4" w:space="0" w:color="auto"/>
              <w:left w:val="single" w:sz="4" w:space="0" w:color="auto"/>
              <w:bottom w:val="single" w:sz="4" w:space="0" w:color="auto"/>
              <w:right w:val="single" w:sz="4" w:space="0" w:color="auto"/>
            </w:tcBorders>
            <w:hideMark/>
          </w:tcPr>
          <w:p w:rsidR="00F24539" w:rsidRPr="00E2590D" w:rsidRDefault="00F24539">
            <w:pPr>
              <w:rPr>
                <w:rFonts w:hAnsi="標楷體"/>
                <w:sz w:val="24"/>
                <w:szCs w:val="24"/>
              </w:rPr>
            </w:pPr>
            <w:r w:rsidRPr="00E2590D">
              <w:rPr>
                <w:rFonts w:hAnsi="標楷體" w:hint="eastAsia"/>
                <w:sz w:val="24"/>
                <w:szCs w:val="24"/>
              </w:rPr>
              <w:t>宜蘭律師公會</w:t>
            </w:r>
          </w:p>
        </w:tc>
        <w:tc>
          <w:tcPr>
            <w:tcW w:w="1275" w:type="dxa"/>
            <w:tcBorders>
              <w:top w:val="single" w:sz="4" w:space="0" w:color="auto"/>
              <w:left w:val="single" w:sz="4" w:space="0" w:color="auto"/>
              <w:bottom w:val="single" w:sz="4" w:space="0" w:color="auto"/>
              <w:right w:val="single" w:sz="4" w:space="0" w:color="auto"/>
            </w:tcBorders>
          </w:tcPr>
          <w:p w:rsidR="00F24539" w:rsidRPr="00E2590D" w:rsidRDefault="00F24539" w:rsidP="00F24539">
            <w:pPr>
              <w:jc w:val="left"/>
              <w:rPr>
                <w:rFonts w:hAnsi="標楷體"/>
                <w:sz w:val="24"/>
                <w:szCs w:val="24"/>
              </w:rPr>
            </w:pPr>
            <w:r w:rsidRPr="00E2590D">
              <w:rPr>
                <w:rFonts w:hAnsi="標楷體" w:hint="eastAsia"/>
                <w:sz w:val="24"/>
                <w:szCs w:val="24"/>
              </w:rPr>
              <w:t>40</w:t>
            </w:r>
          </w:p>
          <w:p w:rsidR="00F24539" w:rsidRPr="00E2590D" w:rsidRDefault="00F24539" w:rsidP="00F24539">
            <w:pPr>
              <w:jc w:val="left"/>
              <w:rPr>
                <w:rFonts w:hAnsi="標楷體"/>
                <w:sz w:val="24"/>
                <w:szCs w:val="24"/>
              </w:rPr>
            </w:pPr>
            <w:r w:rsidRPr="00E2590D">
              <w:rPr>
                <w:rFonts w:hAnsi="標楷體" w:hint="eastAsia"/>
                <w:sz w:val="24"/>
                <w:szCs w:val="24"/>
              </w:rPr>
              <w:t>男：34</w:t>
            </w:r>
          </w:p>
          <w:p w:rsidR="00F24539" w:rsidRPr="00E2590D" w:rsidRDefault="00F24539" w:rsidP="00F24539">
            <w:pPr>
              <w:jc w:val="left"/>
              <w:rPr>
                <w:rFonts w:hAnsi="標楷體"/>
                <w:sz w:val="24"/>
                <w:szCs w:val="24"/>
              </w:rPr>
            </w:pPr>
            <w:r w:rsidRPr="00E2590D">
              <w:rPr>
                <w:rFonts w:hAnsi="標楷體" w:hint="eastAsia"/>
                <w:sz w:val="24"/>
                <w:szCs w:val="24"/>
              </w:rPr>
              <w:t>女：6</w:t>
            </w:r>
          </w:p>
          <w:p w:rsidR="00F24539" w:rsidRPr="00E2590D" w:rsidRDefault="00F24539" w:rsidP="00F24539">
            <w:pPr>
              <w:ind w:right="1920"/>
              <w:jc w:val="left"/>
              <w:rPr>
                <w:rFonts w:hAnsi="標楷體"/>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主區會員211</w:t>
            </w:r>
          </w:p>
          <w:p w:rsidR="00F24539" w:rsidRPr="00E2590D" w:rsidRDefault="00F24539" w:rsidP="00F24539">
            <w:pPr>
              <w:jc w:val="left"/>
              <w:rPr>
                <w:rFonts w:hAnsi="標楷體"/>
                <w:sz w:val="24"/>
                <w:szCs w:val="24"/>
              </w:rPr>
            </w:pPr>
            <w:r w:rsidRPr="00E2590D">
              <w:rPr>
                <w:rFonts w:hAnsi="標楷體" w:hint="eastAsia"/>
                <w:sz w:val="24"/>
                <w:szCs w:val="24"/>
              </w:rPr>
              <w:t>兼區會員</w:t>
            </w:r>
          </w:p>
          <w:p w:rsidR="00F24539" w:rsidRPr="00E2590D" w:rsidRDefault="00F24539" w:rsidP="00F24539">
            <w:pPr>
              <w:jc w:val="left"/>
              <w:rPr>
                <w:rFonts w:hAnsi="標楷體"/>
                <w:sz w:val="24"/>
                <w:szCs w:val="24"/>
              </w:rPr>
            </w:pPr>
            <w:r w:rsidRPr="00E2590D">
              <w:rPr>
                <w:rFonts w:hAnsi="標楷體" w:hint="eastAsia"/>
                <w:sz w:val="24"/>
                <w:szCs w:val="24"/>
              </w:rPr>
              <w:t>451</w:t>
            </w:r>
          </w:p>
        </w:tc>
        <w:tc>
          <w:tcPr>
            <w:tcW w:w="992"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ind w:firstLineChars="100" w:firstLine="260"/>
              <w:jc w:val="left"/>
              <w:rPr>
                <w:rFonts w:hAnsi="標楷體"/>
                <w:sz w:val="24"/>
                <w:szCs w:val="24"/>
              </w:rPr>
            </w:pPr>
            <w:r w:rsidRPr="00E2590D">
              <w:rPr>
                <w:rFonts w:hAnsi="標楷體" w:hint="eastAsia"/>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C55C75" w:rsidRPr="00E2590D" w:rsidRDefault="00F24539" w:rsidP="00F24539">
            <w:pPr>
              <w:jc w:val="left"/>
              <w:rPr>
                <w:rFonts w:hAnsi="標楷體"/>
                <w:sz w:val="24"/>
                <w:szCs w:val="24"/>
              </w:rPr>
            </w:pPr>
            <w:r w:rsidRPr="00E2590D">
              <w:rPr>
                <w:rFonts w:hAnsi="標楷體" w:hint="eastAsia"/>
                <w:sz w:val="24"/>
                <w:szCs w:val="24"/>
              </w:rPr>
              <w:t>33000</w:t>
            </w:r>
          </w:p>
          <w:p w:rsidR="00F24539" w:rsidRPr="00E2590D" w:rsidRDefault="00F24539" w:rsidP="00F24539">
            <w:pPr>
              <w:jc w:val="left"/>
              <w:rPr>
                <w:rFonts w:hAnsi="標楷體"/>
                <w:sz w:val="24"/>
                <w:szCs w:val="24"/>
              </w:rPr>
            </w:pPr>
            <w:r w:rsidRPr="00E2590D">
              <w:rPr>
                <w:rFonts w:hAnsi="標楷體" w:hint="eastAsia"/>
                <w:sz w:val="24"/>
                <w:szCs w:val="24"/>
              </w:rPr>
              <w:t>(主區會員)</w:t>
            </w:r>
          </w:p>
          <w:p w:rsidR="00C55C75" w:rsidRPr="00E2590D" w:rsidRDefault="00F24539" w:rsidP="00C55C75">
            <w:pPr>
              <w:jc w:val="left"/>
              <w:rPr>
                <w:rFonts w:hAnsi="標楷體"/>
                <w:sz w:val="24"/>
                <w:szCs w:val="24"/>
              </w:rPr>
            </w:pPr>
            <w:r w:rsidRPr="00E2590D">
              <w:rPr>
                <w:rFonts w:hAnsi="標楷體" w:hint="eastAsia"/>
                <w:sz w:val="24"/>
                <w:szCs w:val="24"/>
              </w:rPr>
              <w:t>21800</w:t>
            </w:r>
          </w:p>
          <w:p w:rsidR="00F24539" w:rsidRPr="00E2590D" w:rsidRDefault="00F24539" w:rsidP="00C55C75">
            <w:pPr>
              <w:jc w:val="left"/>
              <w:rPr>
                <w:rFonts w:hAnsi="標楷體"/>
                <w:sz w:val="24"/>
                <w:szCs w:val="24"/>
              </w:rPr>
            </w:pPr>
            <w:r w:rsidRPr="00E2590D">
              <w:rPr>
                <w:rFonts w:hAnsi="標楷體" w:hint="eastAsia"/>
                <w:sz w:val="24"/>
                <w:szCs w:val="24"/>
              </w:rPr>
              <w:t>(兼區會員)</w:t>
            </w:r>
          </w:p>
        </w:tc>
        <w:tc>
          <w:tcPr>
            <w:tcW w:w="1701" w:type="dxa"/>
            <w:tcBorders>
              <w:top w:val="single" w:sz="4" w:space="0" w:color="auto"/>
              <w:left w:val="single" w:sz="4" w:space="0" w:color="auto"/>
              <w:bottom w:val="single" w:sz="4" w:space="0" w:color="auto"/>
              <w:right w:val="single" w:sz="4" w:space="0" w:color="auto"/>
            </w:tcBorders>
            <w:hideMark/>
          </w:tcPr>
          <w:p w:rsidR="00C55C75" w:rsidRPr="00E2590D" w:rsidRDefault="00F24539" w:rsidP="00C55C75">
            <w:pPr>
              <w:jc w:val="left"/>
              <w:rPr>
                <w:rFonts w:hAnsi="標楷體"/>
                <w:sz w:val="24"/>
                <w:szCs w:val="24"/>
              </w:rPr>
            </w:pPr>
            <w:r w:rsidRPr="00E2590D">
              <w:rPr>
                <w:rFonts w:hAnsi="標楷體" w:hint="eastAsia"/>
                <w:sz w:val="24"/>
                <w:szCs w:val="24"/>
              </w:rPr>
              <w:t>500</w:t>
            </w:r>
          </w:p>
          <w:p w:rsidR="00F24539" w:rsidRPr="00E2590D" w:rsidRDefault="00F24539" w:rsidP="00C55C75">
            <w:pPr>
              <w:jc w:val="left"/>
              <w:rPr>
                <w:rFonts w:hAnsi="標楷體"/>
                <w:sz w:val="24"/>
                <w:szCs w:val="24"/>
              </w:rPr>
            </w:pPr>
            <w:r w:rsidRPr="00E2590D">
              <w:rPr>
                <w:rFonts w:hAnsi="標楷體" w:hint="eastAsia"/>
                <w:sz w:val="24"/>
                <w:szCs w:val="24"/>
              </w:rPr>
              <w:t>(主區會員)</w:t>
            </w:r>
          </w:p>
          <w:p w:rsidR="00C55C75" w:rsidRPr="00E2590D" w:rsidRDefault="00F24539" w:rsidP="00C55C75">
            <w:pPr>
              <w:jc w:val="left"/>
              <w:rPr>
                <w:rFonts w:hAnsi="標楷體"/>
                <w:sz w:val="24"/>
                <w:szCs w:val="24"/>
              </w:rPr>
            </w:pPr>
            <w:r w:rsidRPr="00E2590D">
              <w:rPr>
                <w:rFonts w:hAnsi="標楷體" w:hint="eastAsia"/>
                <w:sz w:val="24"/>
                <w:szCs w:val="24"/>
              </w:rPr>
              <w:t>300</w:t>
            </w:r>
          </w:p>
          <w:p w:rsidR="00F24539" w:rsidRPr="00E2590D" w:rsidRDefault="00F24539" w:rsidP="00C55C75">
            <w:pPr>
              <w:jc w:val="left"/>
              <w:rPr>
                <w:rFonts w:hAnsi="標楷體"/>
                <w:sz w:val="24"/>
                <w:szCs w:val="24"/>
              </w:rPr>
            </w:pPr>
            <w:r w:rsidRPr="00E2590D">
              <w:rPr>
                <w:rFonts w:hAnsi="標楷體" w:hint="eastAsia"/>
                <w:sz w:val="24"/>
                <w:szCs w:val="24"/>
              </w:rPr>
              <w:t>(兼區會員)</w:t>
            </w:r>
          </w:p>
        </w:tc>
        <w:tc>
          <w:tcPr>
            <w:tcW w:w="1701" w:type="dxa"/>
            <w:tcBorders>
              <w:top w:val="single" w:sz="4" w:space="0" w:color="auto"/>
              <w:left w:val="single" w:sz="4" w:space="0" w:color="auto"/>
              <w:bottom w:val="single" w:sz="4" w:space="0" w:color="auto"/>
              <w:right w:val="single" w:sz="4" w:space="0" w:color="auto"/>
            </w:tcBorders>
            <w:hideMark/>
          </w:tcPr>
          <w:p w:rsidR="00F24539" w:rsidRPr="00E2590D" w:rsidRDefault="00F24539" w:rsidP="00F24539">
            <w:pPr>
              <w:jc w:val="left"/>
              <w:rPr>
                <w:rFonts w:hAnsi="標楷體"/>
                <w:sz w:val="24"/>
                <w:szCs w:val="24"/>
              </w:rPr>
            </w:pPr>
            <w:r w:rsidRPr="00E2590D">
              <w:rPr>
                <w:rFonts w:hAnsi="標楷體" w:hint="eastAsia"/>
                <w:sz w:val="24"/>
                <w:szCs w:val="24"/>
              </w:rPr>
              <w:t>入會需預繳半年</w:t>
            </w:r>
          </w:p>
          <w:p w:rsidR="00F24539" w:rsidRPr="00E2590D" w:rsidRDefault="00F24539" w:rsidP="00F24539">
            <w:pPr>
              <w:jc w:val="left"/>
              <w:rPr>
                <w:rFonts w:hAnsi="標楷體"/>
                <w:sz w:val="24"/>
                <w:szCs w:val="24"/>
              </w:rPr>
            </w:pPr>
            <w:r w:rsidRPr="00E2590D">
              <w:rPr>
                <w:rFonts w:hAnsi="標楷體" w:hint="eastAsia"/>
                <w:sz w:val="24"/>
                <w:szCs w:val="24"/>
              </w:rPr>
              <w:t>二次入會</w:t>
            </w:r>
          </w:p>
          <w:p w:rsidR="00F24539" w:rsidRPr="00E2590D" w:rsidRDefault="00F24539" w:rsidP="00F24539">
            <w:pPr>
              <w:jc w:val="left"/>
              <w:rPr>
                <w:rFonts w:hAnsi="標楷體"/>
                <w:sz w:val="24"/>
                <w:szCs w:val="24"/>
              </w:rPr>
            </w:pPr>
            <w:r w:rsidRPr="00E2590D">
              <w:rPr>
                <w:rFonts w:hAnsi="標楷體" w:hint="eastAsia"/>
                <w:sz w:val="24"/>
                <w:szCs w:val="24"/>
              </w:rPr>
              <w:t>主區：18000元</w:t>
            </w:r>
          </w:p>
          <w:p w:rsidR="00F24539" w:rsidRPr="00E2590D" w:rsidRDefault="00F24539" w:rsidP="00F24539">
            <w:pPr>
              <w:jc w:val="left"/>
              <w:rPr>
                <w:rFonts w:hAnsi="標楷體"/>
                <w:sz w:val="24"/>
                <w:szCs w:val="24"/>
              </w:rPr>
            </w:pPr>
            <w:r w:rsidRPr="00E2590D">
              <w:rPr>
                <w:rFonts w:hAnsi="標楷體" w:hint="eastAsia"/>
                <w:sz w:val="24"/>
                <w:szCs w:val="24"/>
              </w:rPr>
              <w:t>兼區：11800元</w:t>
            </w:r>
          </w:p>
        </w:tc>
      </w:tr>
    </w:tbl>
    <w:p w:rsidR="00F24539" w:rsidRPr="00E2590D" w:rsidRDefault="00531175" w:rsidP="00531175">
      <w:pPr>
        <w:pStyle w:val="41"/>
        <w:ind w:leftChars="-83" w:left="1235" w:hangingChars="583" w:hanging="1517"/>
        <w:rPr>
          <w:sz w:val="24"/>
          <w:szCs w:val="24"/>
        </w:rPr>
      </w:pPr>
      <w:r w:rsidRPr="00E2590D">
        <w:rPr>
          <w:rFonts w:hint="eastAsia"/>
          <w:sz w:val="24"/>
          <w:szCs w:val="24"/>
        </w:rPr>
        <w:t>資料來源：法務部。</w:t>
      </w:r>
    </w:p>
    <w:p w:rsidR="00F24539" w:rsidRPr="00E2590D" w:rsidRDefault="00FE6875" w:rsidP="006E04F4">
      <w:pPr>
        <w:pStyle w:val="2"/>
        <w:ind w:left="1021"/>
        <w:rPr>
          <w:szCs w:val="32"/>
        </w:rPr>
      </w:pPr>
      <w:r w:rsidRPr="00E2590D">
        <w:rPr>
          <w:rFonts w:hint="eastAsia"/>
          <w:kern w:val="0"/>
          <w:szCs w:val="32"/>
        </w:rPr>
        <w:t>全聯會之會員代表比例：</w:t>
      </w:r>
    </w:p>
    <w:p w:rsidR="00FE6875" w:rsidRPr="00E2590D" w:rsidRDefault="00FE6875" w:rsidP="00FE6875">
      <w:pPr>
        <w:pStyle w:val="3"/>
        <w:rPr>
          <w:szCs w:val="32"/>
        </w:rPr>
      </w:pPr>
      <w:r w:rsidRPr="00E2590D">
        <w:rPr>
          <w:rFonts w:hint="eastAsia"/>
          <w:kern w:val="0"/>
          <w:szCs w:val="32"/>
        </w:rPr>
        <w:t>臺北律師公會會員人數占全國律師總數逾</w:t>
      </w:r>
      <w:r w:rsidRPr="00E2590D">
        <w:rPr>
          <w:kern w:val="0"/>
          <w:szCs w:val="32"/>
        </w:rPr>
        <w:t>7</w:t>
      </w:r>
      <w:r w:rsidRPr="00E2590D">
        <w:rPr>
          <w:rFonts w:hint="eastAsia"/>
          <w:kern w:val="0"/>
          <w:szCs w:val="32"/>
        </w:rPr>
        <w:t>成，惟依全聯會章程第</w:t>
      </w:r>
      <w:r w:rsidRPr="00E2590D">
        <w:rPr>
          <w:kern w:val="0"/>
          <w:szCs w:val="32"/>
        </w:rPr>
        <w:t>4</w:t>
      </w:r>
      <w:r w:rsidRPr="00E2590D">
        <w:rPr>
          <w:rFonts w:hint="eastAsia"/>
          <w:kern w:val="0"/>
          <w:szCs w:val="32"/>
        </w:rPr>
        <w:t>條第</w:t>
      </w:r>
      <w:r w:rsidRPr="00E2590D">
        <w:rPr>
          <w:kern w:val="0"/>
          <w:szCs w:val="32"/>
        </w:rPr>
        <w:t>2</w:t>
      </w:r>
      <w:r w:rsidRPr="00E2590D">
        <w:rPr>
          <w:rFonts w:hint="eastAsia"/>
          <w:kern w:val="0"/>
          <w:szCs w:val="32"/>
        </w:rPr>
        <w:t>項：「每一會員按其所屬律師人數，依左列規定定選派會員代表：一、未滿</w:t>
      </w:r>
      <w:r w:rsidRPr="00E2590D">
        <w:rPr>
          <w:kern w:val="0"/>
          <w:szCs w:val="32"/>
        </w:rPr>
        <w:t>50</w:t>
      </w:r>
      <w:r w:rsidRPr="00E2590D">
        <w:rPr>
          <w:rFonts w:hint="eastAsia"/>
          <w:kern w:val="0"/>
          <w:szCs w:val="32"/>
        </w:rPr>
        <w:t>人</w:t>
      </w:r>
      <w:r w:rsidRPr="00E2590D">
        <w:rPr>
          <w:rFonts w:hint="eastAsia"/>
          <w:kern w:val="0"/>
          <w:szCs w:val="32"/>
        </w:rPr>
        <w:lastRenderedPageBreak/>
        <w:t>之公會，得派</w:t>
      </w:r>
      <w:r w:rsidRPr="00E2590D">
        <w:rPr>
          <w:kern w:val="0"/>
          <w:szCs w:val="32"/>
        </w:rPr>
        <w:t>3</w:t>
      </w:r>
      <w:r w:rsidRPr="00E2590D">
        <w:rPr>
          <w:rFonts w:hint="eastAsia"/>
          <w:kern w:val="0"/>
          <w:szCs w:val="32"/>
        </w:rPr>
        <w:t>人。二、滿</w:t>
      </w:r>
      <w:r w:rsidRPr="00E2590D">
        <w:rPr>
          <w:kern w:val="0"/>
          <w:szCs w:val="32"/>
        </w:rPr>
        <w:t>50</w:t>
      </w:r>
      <w:r w:rsidRPr="00E2590D">
        <w:rPr>
          <w:rFonts w:hint="eastAsia"/>
          <w:kern w:val="0"/>
          <w:szCs w:val="32"/>
        </w:rPr>
        <w:t>人以上之公會，每增</w:t>
      </w:r>
      <w:r w:rsidRPr="00E2590D">
        <w:rPr>
          <w:kern w:val="0"/>
          <w:szCs w:val="32"/>
        </w:rPr>
        <w:t>50</w:t>
      </w:r>
      <w:r w:rsidRPr="00E2590D">
        <w:rPr>
          <w:rFonts w:hint="eastAsia"/>
          <w:kern w:val="0"/>
          <w:szCs w:val="32"/>
        </w:rPr>
        <w:t>人得增選會員代表</w:t>
      </w:r>
      <w:r w:rsidRPr="00E2590D">
        <w:rPr>
          <w:kern w:val="0"/>
          <w:szCs w:val="32"/>
        </w:rPr>
        <w:t>1</w:t>
      </w:r>
      <w:r w:rsidRPr="00E2590D">
        <w:rPr>
          <w:rFonts w:hint="eastAsia"/>
          <w:kern w:val="0"/>
          <w:szCs w:val="32"/>
        </w:rPr>
        <w:t>人，但最多不得超過</w:t>
      </w:r>
      <w:r w:rsidRPr="00E2590D">
        <w:rPr>
          <w:kern w:val="0"/>
          <w:szCs w:val="32"/>
        </w:rPr>
        <w:t>15</w:t>
      </w:r>
      <w:r w:rsidRPr="00E2590D">
        <w:rPr>
          <w:rFonts w:hint="eastAsia"/>
          <w:kern w:val="0"/>
          <w:szCs w:val="32"/>
        </w:rPr>
        <w:t>人。」就每一公會會員代表所設之</w:t>
      </w:r>
      <w:r w:rsidRPr="00E2590D">
        <w:rPr>
          <w:kern w:val="0"/>
          <w:szCs w:val="32"/>
        </w:rPr>
        <w:t>15</w:t>
      </w:r>
      <w:r w:rsidRPr="00E2590D">
        <w:rPr>
          <w:rFonts w:hint="eastAsia"/>
          <w:kern w:val="0"/>
          <w:szCs w:val="32"/>
        </w:rPr>
        <w:t>人上限，該會僅有</w:t>
      </w:r>
      <w:r w:rsidRPr="00E2590D">
        <w:rPr>
          <w:kern w:val="0"/>
          <w:szCs w:val="32"/>
        </w:rPr>
        <w:t>15</w:t>
      </w:r>
      <w:r w:rsidRPr="00E2590D">
        <w:rPr>
          <w:rFonts w:hint="eastAsia"/>
          <w:kern w:val="0"/>
          <w:szCs w:val="32"/>
        </w:rPr>
        <w:t>席會員代表，僅占目前總數</w:t>
      </w:r>
      <w:r w:rsidRPr="00E2590D">
        <w:rPr>
          <w:kern w:val="0"/>
          <w:szCs w:val="32"/>
        </w:rPr>
        <w:t>189</w:t>
      </w:r>
      <w:r w:rsidRPr="00E2590D">
        <w:rPr>
          <w:rFonts w:hint="eastAsia"/>
          <w:kern w:val="0"/>
          <w:szCs w:val="32"/>
        </w:rPr>
        <w:t>席會員代表的</w:t>
      </w:r>
      <w:r w:rsidRPr="00E2590D">
        <w:rPr>
          <w:kern w:val="0"/>
          <w:szCs w:val="32"/>
        </w:rPr>
        <w:t>8%</w:t>
      </w:r>
      <w:r w:rsidRPr="00E2590D">
        <w:rPr>
          <w:rFonts w:hint="eastAsia"/>
          <w:kern w:val="0"/>
          <w:szCs w:val="32"/>
        </w:rPr>
        <w:t>，而會員人數及所繳全聯會會費均遠少於該會之基隆、桃園、新竹、臺中、南投、彰化、臺南及高雄等地方公會均有</w:t>
      </w:r>
      <w:r w:rsidRPr="00E2590D">
        <w:rPr>
          <w:kern w:val="0"/>
          <w:szCs w:val="32"/>
        </w:rPr>
        <w:t>15</w:t>
      </w:r>
      <w:r w:rsidRPr="00E2590D">
        <w:rPr>
          <w:rFonts w:hint="eastAsia"/>
          <w:kern w:val="0"/>
          <w:szCs w:val="32"/>
        </w:rPr>
        <w:t>席代表，致權利與義務顯不相當，該會無法改變全聯會反對「單一入會全國執業」的訴求，遂退出全聯會。在不修正律師法第</w:t>
      </w:r>
      <w:r w:rsidRPr="00E2590D">
        <w:rPr>
          <w:kern w:val="0"/>
          <w:szCs w:val="32"/>
        </w:rPr>
        <w:t>21</w:t>
      </w:r>
      <w:r w:rsidRPr="00E2590D">
        <w:rPr>
          <w:rFonts w:hint="eastAsia"/>
          <w:kern w:val="0"/>
          <w:szCs w:val="32"/>
        </w:rPr>
        <w:t>條第</w:t>
      </w:r>
      <w:r w:rsidRPr="00E2590D">
        <w:rPr>
          <w:kern w:val="0"/>
          <w:szCs w:val="32"/>
        </w:rPr>
        <w:t>1</w:t>
      </w:r>
      <w:r w:rsidRPr="00E2590D">
        <w:rPr>
          <w:rFonts w:hint="eastAsia"/>
          <w:kern w:val="0"/>
          <w:szCs w:val="32"/>
        </w:rPr>
        <w:t>項規定，致各地方公會均有大量非在地會員，進而得以依上開章程規定增加全聯會會員代表名額的情況下，全聯會章程應如何修改以適當反映與各地方公會之會員人數。</w:t>
      </w:r>
    </w:p>
    <w:p w:rsidR="00F22731" w:rsidRPr="00E2590D" w:rsidRDefault="00F04649" w:rsidP="00FE6875">
      <w:pPr>
        <w:pStyle w:val="3"/>
      </w:pPr>
      <w:r w:rsidRPr="00E2590D">
        <w:rPr>
          <w:rFonts w:hAnsi="標楷體" w:hint="eastAsia"/>
          <w:szCs w:val="32"/>
        </w:rPr>
        <w:t>本院</w:t>
      </w:r>
      <w:r w:rsidR="00B147A1" w:rsidRPr="00E2590D">
        <w:rPr>
          <w:rFonts w:hAnsi="標楷體" w:hint="eastAsia"/>
          <w:szCs w:val="32"/>
        </w:rPr>
        <w:t>詢問</w:t>
      </w:r>
      <w:r w:rsidRPr="00E2590D">
        <w:rPr>
          <w:rFonts w:hAnsi="標楷體" w:hint="eastAsia"/>
          <w:szCs w:val="32"/>
        </w:rPr>
        <w:t>法務部</w:t>
      </w:r>
      <w:r w:rsidR="00C17CDA">
        <w:rPr>
          <w:rFonts w:hint="eastAsia"/>
          <w:szCs w:val="32"/>
        </w:rPr>
        <w:t>司長王俊力</w:t>
      </w:r>
      <w:r w:rsidR="00B147A1" w:rsidRPr="00E2590D">
        <w:rPr>
          <w:rFonts w:hAnsi="標楷體" w:hint="eastAsia"/>
          <w:szCs w:val="32"/>
        </w:rPr>
        <w:t>稱，</w:t>
      </w:r>
      <w:r w:rsidR="00C17CDA" w:rsidRPr="00E2590D">
        <w:rPr>
          <w:rFonts w:hAnsi="標楷體" w:hint="eastAsia"/>
          <w:szCs w:val="32"/>
        </w:rPr>
        <w:t>政務委員</w:t>
      </w:r>
      <w:r w:rsidRPr="00E2590D">
        <w:rPr>
          <w:rFonts w:hAnsi="標楷體" w:hint="eastAsia"/>
          <w:szCs w:val="32"/>
        </w:rPr>
        <w:t>羅秉成邀請</w:t>
      </w:r>
      <w:r w:rsidR="00B147A1" w:rsidRPr="00E2590D">
        <w:rPr>
          <w:rFonts w:hAnsi="標楷體" w:hint="eastAsia"/>
          <w:szCs w:val="32"/>
        </w:rPr>
        <w:t>全聯會等4機關</w:t>
      </w:r>
      <w:r w:rsidRPr="00E2590D">
        <w:rPr>
          <w:rFonts w:hAnsi="標楷體" w:hint="eastAsia"/>
          <w:szCs w:val="32"/>
        </w:rPr>
        <w:t>修律師法</w:t>
      </w:r>
      <w:r w:rsidR="00B147A1" w:rsidRPr="00E2590D">
        <w:rPr>
          <w:rFonts w:hAnsi="標楷體" w:hint="eastAsia"/>
          <w:szCs w:val="32"/>
        </w:rPr>
        <w:t>，基本上尊重律師自治，臺北律師公會有讓步，但在會員代表上爭議比較大，全聯會認為應有比例限制，臺北律師公會則認為票票等值，</w:t>
      </w:r>
      <w:r w:rsidR="00C17CDA" w:rsidRPr="00E2590D">
        <w:rPr>
          <w:rFonts w:hAnsi="標楷體" w:hint="eastAsia"/>
          <w:szCs w:val="32"/>
        </w:rPr>
        <w:t>政務委員</w:t>
      </w:r>
      <w:r w:rsidRPr="00E2590D">
        <w:rPr>
          <w:rFonts w:hAnsi="標楷體" w:hint="eastAsia"/>
          <w:szCs w:val="32"/>
        </w:rPr>
        <w:t>羅秉成</w:t>
      </w:r>
      <w:r w:rsidR="00B147A1" w:rsidRPr="00E2590D">
        <w:rPr>
          <w:rFonts w:hAnsi="標楷體" w:hint="eastAsia"/>
          <w:szCs w:val="32"/>
        </w:rPr>
        <w:t>也有想法，目前協調仍未有結果。</w:t>
      </w:r>
    </w:p>
    <w:p w:rsidR="00F24539" w:rsidRPr="00E2590D" w:rsidRDefault="00891810" w:rsidP="00FE6875">
      <w:pPr>
        <w:pStyle w:val="2"/>
        <w:ind w:left="1021"/>
        <w:rPr>
          <w:szCs w:val="32"/>
        </w:rPr>
      </w:pPr>
      <w:r w:rsidRPr="00E2590D">
        <w:rPr>
          <w:rFonts w:hint="eastAsia"/>
          <w:kern w:val="0"/>
          <w:szCs w:val="32"/>
        </w:rPr>
        <w:t>臺北律師公會退出全聯會之原因及法務部之處置：</w:t>
      </w:r>
    </w:p>
    <w:p w:rsidR="00891810" w:rsidRPr="00E2590D" w:rsidRDefault="00891810" w:rsidP="00891810">
      <w:pPr>
        <w:pStyle w:val="3"/>
        <w:rPr>
          <w:kern w:val="0"/>
          <w:szCs w:val="32"/>
        </w:rPr>
      </w:pPr>
      <w:r w:rsidRPr="00E2590D">
        <w:rPr>
          <w:rFonts w:hint="eastAsia"/>
          <w:szCs w:val="32"/>
        </w:rPr>
        <w:t>臺北律</w:t>
      </w:r>
      <w:r w:rsidRPr="00E2590D">
        <w:rPr>
          <w:rFonts w:hint="eastAsia"/>
          <w:kern w:val="0"/>
          <w:szCs w:val="32"/>
        </w:rPr>
        <w:t>師公會係於</w:t>
      </w:r>
      <w:r w:rsidRPr="00E2590D">
        <w:rPr>
          <w:kern w:val="0"/>
          <w:szCs w:val="32"/>
        </w:rPr>
        <w:t>106</w:t>
      </w:r>
      <w:r w:rsidRPr="00E2590D">
        <w:rPr>
          <w:rFonts w:hint="eastAsia"/>
          <w:kern w:val="0"/>
          <w:szCs w:val="32"/>
        </w:rPr>
        <w:t>年</w:t>
      </w:r>
      <w:r w:rsidRPr="00E2590D">
        <w:rPr>
          <w:kern w:val="0"/>
          <w:szCs w:val="32"/>
        </w:rPr>
        <w:t>9</w:t>
      </w:r>
      <w:r w:rsidRPr="00E2590D">
        <w:rPr>
          <w:rFonts w:hint="eastAsia"/>
          <w:kern w:val="0"/>
          <w:szCs w:val="32"/>
        </w:rPr>
        <w:t>月</w:t>
      </w:r>
      <w:r w:rsidRPr="00E2590D">
        <w:rPr>
          <w:kern w:val="0"/>
          <w:szCs w:val="32"/>
        </w:rPr>
        <w:t>12</w:t>
      </w:r>
      <w:r w:rsidRPr="00E2590D">
        <w:rPr>
          <w:rFonts w:hint="eastAsia"/>
          <w:kern w:val="0"/>
          <w:szCs w:val="32"/>
        </w:rPr>
        <w:t>日正式發函告知全聯會自即日起退出該會之會務運作。</w:t>
      </w:r>
    </w:p>
    <w:p w:rsidR="00891810" w:rsidRPr="00E2590D" w:rsidRDefault="00F04649" w:rsidP="00891810">
      <w:pPr>
        <w:pStyle w:val="3"/>
        <w:rPr>
          <w:kern w:val="0"/>
          <w:szCs w:val="32"/>
        </w:rPr>
      </w:pPr>
      <w:r w:rsidRPr="00E2590D">
        <w:rPr>
          <w:rFonts w:hint="eastAsia"/>
          <w:kern w:val="0"/>
          <w:szCs w:val="32"/>
        </w:rPr>
        <w:t>臺北律師公會</w:t>
      </w:r>
      <w:r w:rsidR="00891810" w:rsidRPr="00E2590D">
        <w:rPr>
          <w:rFonts w:hint="eastAsia"/>
          <w:kern w:val="0"/>
          <w:szCs w:val="32"/>
        </w:rPr>
        <w:t>退出之原因：在於全聯會未採納</w:t>
      </w:r>
      <w:r w:rsidRPr="00E2590D">
        <w:rPr>
          <w:rFonts w:hint="eastAsia"/>
          <w:kern w:val="0"/>
          <w:szCs w:val="32"/>
        </w:rPr>
        <w:t>臺北律師公會</w:t>
      </w:r>
      <w:r w:rsidR="00891810" w:rsidRPr="00E2590D">
        <w:rPr>
          <w:rFonts w:hint="eastAsia"/>
          <w:kern w:val="0"/>
          <w:szCs w:val="32"/>
        </w:rPr>
        <w:t>主張之「單一入會全國執業」制度，及</w:t>
      </w:r>
      <w:r w:rsidRPr="00E2590D">
        <w:rPr>
          <w:rFonts w:hint="eastAsia"/>
          <w:kern w:val="0"/>
          <w:szCs w:val="32"/>
        </w:rPr>
        <w:t>臺北律師公會</w:t>
      </w:r>
      <w:r w:rsidR="00891810" w:rsidRPr="00E2590D">
        <w:rPr>
          <w:rFonts w:hint="eastAsia"/>
          <w:kern w:val="0"/>
          <w:szCs w:val="32"/>
        </w:rPr>
        <w:t>在全聯會之會員代表比例過低，與其會員人數及所繳全聯會之會費不成比例。</w:t>
      </w:r>
    </w:p>
    <w:p w:rsidR="00891810" w:rsidRPr="00E2590D" w:rsidRDefault="00891810" w:rsidP="00891810">
      <w:pPr>
        <w:pStyle w:val="3"/>
        <w:rPr>
          <w:szCs w:val="32"/>
        </w:rPr>
      </w:pPr>
      <w:r w:rsidRPr="00E2590D">
        <w:rPr>
          <w:rFonts w:hint="eastAsia"/>
          <w:kern w:val="0"/>
          <w:szCs w:val="32"/>
        </w:rPr>
        <w:t>基於律師自律自治及</w:t>
      </w:r>
      <w:r w:rsidR="00C17CDA">
        <w:rPr>
          <w:rFonts w:hint="eastAsia"/>
          <w:szCs w:val="32"/>
        </w:rPr>
        <w:t>法務</w:t>
      </w:r>
      <w:r w:rsidR="0054096A" w:rsidRPr="00E2590D">
        <w:rPr>
          <w:rFonts w:hint="eastAsia"/>
          <w:kern w:val="0"/>
          <w:szCs w:val="32"/>
        </w:rPr>
        <w:t>部</w:t>
      </w:r>
      <w:r w:rsidRPr="00E2590D">
        <w:rPr>
          <w:rFonts w:hint="eastAsia"/>
          <w:kern w:val="0"/>
          <w:szCs w:val="32"/>
        </w:rPr>
        <w:t>主管機關的立場，</w:t>
      </w:r>
      <w:r w:rsidR="00F04649" w:rsidRPr="00E2590D">
        <w:rPr>
          <w:rFonts w:hint="eastAsia"/>
          <w:kern w:val="0"/>
          <w:szCs w:val="32"/>
        </w:rPr>
        <w:t>法務</w:t>
      </w:r>
      <w:r w:rsidR="0054096A" w:rsidRPr="00E2590D">
        <w:rPr>
          <w:rFonts w:hint="eastAsia"/>
          <w:kern w:val="0"/>
          <w:szCs w:val="32"/>
        </w:rPr>
        <w:t>部</w:t>
      </w:r>
      <w:r w:rsidRPr="00E2590D">
        <w:rPr>
          <w:rFonts w:hint="eastAsia"/>
          <w:kern w:val="0"/>
          <w:szCs w:val="32"/>
        </w:rPr>
        <w:t>仍希望律師界能有統一而足以代表各地方律師公會立場之全聯會，爰</w:t>
      </w:r>
      <w:r w:rsidR="00C17CDA">
        <w:rPr>
          <w:rFonts w:hint="eastAsia"/>
          <w:szCs w:val="32"/>
        </w:rPr>
        <w:t>法務</w:t>
      </w:r>
      <w:r w:rsidR="0054096A" w:rsidRPr="00E2590D">
        <w:rPr>
          <w:rFonts w:hint="eastAsia"/>
          <w:kern w:val="0"/>
          <w:szCs w:val="32"/>
        </w:rPr>
        <w:t>部</w:t>
      </w:r>
      <w:r w:rsidRPr="00E2590D">
        <w:rPr>
          <w:rFonts w:hint="eastAsia"/>
          <w:kern w:val="0"/>
          <w:szCs w:val="32"/>
        </w:rPr>
        <w:t>已多次於不同場合促請雙方積極溝通對話研商解決之道，俾使雙方能早</w:t>
      </w:r>
      <w:r w:rsidRPr="00E2590D">
        <w:rPr>
          <w:rFonts w:hint="eastAsia"/>
          <w:kern w:val="0"/>
          <w:szCs w:val="32"/>
        </w:rPr>
        <w:lastRenderedPageBreak/>
        <w:t>日凝聚共識。</w:t>
      </w:r>
    </w:p>
    <w:p w:rsidR="00B147A1" w:rsidRPr="00E2590D" w:rsidRDefault="00B147A1" w:rsidP="00C9396E">
      <w:pPr>
        <w:pStyle w:val="2"/>
        <w:ind w:left="1021"/>
        <w:rPr>
          <w:szCs w:val="32"/>
        </w:rPr>
      </w:pPr>
      <w:r w:rsidRPr="00E2590D">
        <w:rPr>
          <w:rFonts w:hAnsi="標楷體" w:hint="eastAsia"/>
        </w:rPr>
        <w:t>每年對律師評</w:t>
      </w:r>
      <w:r w:rsidR="00A202F6">
        <w:rPr>
          <w:rFonts w:hAnsi="標楷體" w:hint="eastAsia"/>
        </w:rPr>
        <w:t>鑑</w:t>
      </w:r>
      <w:r w:rsidRPr="00E2590D">
        <w:rPr>
          <w:rFonts w:hAnsi="標楷體" w:hint="eastAsia"/>
        </w:rPr>
        <w:t>：</w:t>
      </w:r>
    </w:p>
    <w:p w:rsidR="00B147A1" w:rsidRPr="00E2590D" w:rsidRDefault="00F04649" w:rsidP="00B147A1">
      <w:pPr>
        <w:pStyle w:val="31"/>
        <w:ind w:left="1361" w:firstLine="680"/>
        <w:rPr>
          <w:rFonts w:hAnsi="標楷體"/>
        </w:rPr>
      </w:pPr>
      <w:r w:rsidRPr="00E2590D">
        <w:rPr>
          <w:rFonts w:hint="eastAsia"/>
          <w:kern w:val="0"/>
          <w:szCs w:val="32"/>
        </w:rPr>
        <w:t>本院詢問法務</w:t>
      </w:r>
      <w:r w:rsidR="00B147A1" w:rsidRPr="00E2590D">
        <w:rPr>
          <w:rFonts w:hint="eastAsia"/>
          <w:kern w:val="0"/>
          <w:szCs w:val="32"/>
        </w:rPr>
        <w:t>部</w:t>
      </w:r>
      <w:r w:rsidR="00C17CDA">
        <w:rPr>
          <w:rFonts w:hint="eastAsia"/>
          <w:szCs w:val="32"/>
        </w:rPr>
        <w:t>司長王俊力</w:t>
      </w:r>
      <w:r w:rsidR="00B147A1" w:rsidRPr="00E2590D">
        <w:rPr>
          <w:rFonts w:hint="eastAsia"/>
          <w:kern w:val="0"/>
          <w:szCs w:val="32"/>
        </w:rPr>
        <w:t>稱，</w:t>
      </w:r>
      <w:r w:rsidR="00B147A1" w:rsidRPr="00E2590D">
        <w:rPr>
          <w:rFonts w:hAnsi="標楷體" w:hint="eastAsia"/>
        </w:rPr>
        <w:t>可統計各地檢署及公會，及移送懲戒之件數。至於對於法律扶助基金</w:t>
      </w:r>
      <w:r w:rsidRPr="00E2590D">
        <w:rPr>
          <w:rFonts w:hAnsi="標楷體" w:hint="eastAsia"/>
        </w:rPr>
        <w:t>會</w:t>
      </w:r>
      <w:r w:rsidR="00B147A1" w:rsidRPr="00E2590D">
        <w:rPr>
          <w:rFonts w:hAnsi="標楷體" w:hint="eastAsia"/>
        </w:rPr>
        <w:t>律師之投訴問題，</w:t>
      </w:r>
      <w:r w:rsidRPr="00E2590D">
        <w:rPr>
          <w:rFonts w:hAnsi="標楷體" w:hint="eastAsia"/>
        </w:rPr>
        <w:t>法律扶助基金會</w:t>
      </w:r>
      <w:r w:rsidR="00B147A1" w:rsidRPr="00E2590D">
        <w:rPr>
          <w:rFonts w:hAnsi="標楷體" w:hint="eastAsia"/>
        </w:rPr>
        <w:t>對該會之律師管的很嚴，另民眾投訴律師的案件，很少，一年不到10-20件。</w:t>
      </w:r>
    </w:p>
    <w:p w:rsidR="006268BA" w:rsidRPr="00E2590D" w:rsidRDefault="006268BA" w:rsidP="006268BA">
      <w:pPr>
        <w:pStyle w:val="2"/>
        <w:ind w:left="1021"/>
        <w:rPr>
          <w:rFonts w:hAnsi="標楷體"/>
        </w:rPr>
      </w:pPr>
      <w:r w:rsidRPr="00E2590D">
        <w:rPr>
          <w:rFonts w:hAnsi="標楷體" w:hint="eastAsia"/>
        </w:rPr>
        <w:t>律師考試：</w:t>
      </w:r>
    </w:p>
    <w:p w:rsidR="006268BA" w:rsidRPr="00E2590D" w:rsidRDefault="006268BA" w:rsidP="00B147A1">
      <w:pPr>
        <w:pStyle w:val="31"/>
        <w:ind w:left="1361" w:firstLine="680"/>
        <w:rPr>
          <w:szCs w:val="32"/>
        </w:rPr>
      </w:pPr>
      <w:r w:rsidRPr="00E2590D">
        <w:rPr>
          <w:rFonts w:hAnsi="標楷體" w:hint="eastAsia"/>
        </w:rPr>
        <w:t>律師考試400分門檻，律師是產業的一環，或是社會公益一環，</w:t>
      </w:r>
      <w:r w:rsidR="00F04649" w:rsidRPr="00E2590D">
        <w:rPr>
          <w:rFonts w:hint="eastAsia"/>
          <w:kern w:val="0"/>
          <w:szCs w:val="32"/>
        </w:rPr>
        <w:t>本院詢問法務部</w:t>
      </w:r>
      <w:r w:rsidR="00C17CDA">
        <w:rPr>
          <w:rFonts w:hint="eastAsia"/>
          <w:szCs w:val="32"/>
        </w:rPr>
        <w:t>司長王俊力</w:t>
      </w:r>
      <w:r w:rsidR="00F04649" w:rsidRPr="00E2590D">
        <w:rPr>
          <w:rFonts w:hint="eastAsia"/>
          <w:kern w:val="0"/>
          <w:szCs w:val="32"/>
        </w:rPr>
        <w:t>稱</w:t>
      </w:r>
      <w:r w:rsidRPr="00E2590D">
        <w:rPr>
          <w:rFonts w:hAnsi="標楷體" w:hint="eastAsia"/>
        </w:rPr>
        <w:t>，要以律師需求限制錄取人數，確實有疑慮，因為律師是資格考，雖然目前律師法是偏向德日</w:t>
      </w:r>
      <w:r w:rsidR="00F04649" w:rsidRPr="00E2590D">
        <w:rPr>
          <w:rFonts w:hAnsi="標楷體" w:hint="eastAsia"/>
        </w:rPr>
        <w:t>法例</w:t>
      </w:r>
      <w:r w:rsidRPr="00E2590D">
        <w:rPr>
          <w:rFonts w:hAnsi="標楷體" w:hint="eastAsia"/>
        </w:rPr>
        <w:t>，但企業律師也有需求。</w:t>
      </w:r>
    </w:p>
    <w:p w:rsidR="00E93EF6" w:rsidRPr="00E2590D" w:rsidRDefault="00400FFB" w:rsidP="00C9396E">
      <w:pPr>
        <w:pStyle w:val="2"/>
        <w:ind w:left="1021"/>
        <w:rPr>
          <w:szCs w:val="32"/>
        </w:rPr>
      </w:pPr>
      <w:r w:rsidRPr="00E2590D">
        <w:rPr>
          <w:rFonts w:hint="eastAsia"/>
          <w:szCs w:val="32"/>
        </w:rPr>
        <w:t>行政院審查情形：</w:t>
      </w:r>
    </w:p>
    <w:p w:rsidR="00400FFB" w:rsidRPr="00E2590D" w:rsidRDefault="00C17CDA" w:rsidP="00040339">
      <w:pPr>
        <w:pStyle w:val="31"/>
        <w:ind w:left="1361" w:firstLine="680"/>
      </w:pPr>
      <w:r>
        <w:rPr>
          <w:rFonts w:hint="eastAsia"/>
          <w:szCs w:val="32"/>
        </w:rPr>
        <w:t>法務</w:t>
      </w:r>
      <w:r w:rsidR="00400FFB" w:rsidRPr="00E2590D">
        <w:rPr>
          <w:rFonts w:hint="eastAsia"/>
        </w:rPr>
        <w:t>部</w:t>
      </w:r>
      <w:r>
        <w:rPr>
          <w:rFonts w:hint="eastAsia"/>
        </w:rPr>
        <w:t>於</w:t>
      </w:r>
      <w:r w:rsidR="00400FFB" w:rsidRPr="00E2590D">
        <w:t>107</w:t>
      </w:r>
      <w:r w:rsidR="00400FFB" w:rsidRPr="00E2590D">
        <w:rPr>
          <w:rFonts w:hint="eastAsia"/>
        </w:rPr>
        <w:t>年</w:t>
      </w:r>
      <w:r w:rsidR="00400FFB" w:rsidRPr="00E2590D">
        <w:t>7</w:t>
      </w:r>
      <w:r w:rsidR="00400FFB" w:rsidRPr="00E2590D">
        <w:rPr>
          <w:rFonts w:hint="eastAsia"/>
        </w:rPr>
        <w:t>月</w:t>
      </w:r>
      <w:r w:rsidR="00400FFB" w:rsidRPr="00E2590D">
        <w:t>20</w:t>
      </w:r>
      <w:r w:rsidR="00400FFB" w:rsidRPr="00E2590D">
        <w:rPr>
          <w:rFonts w:hint="eastAsia"/>
        </w:rPr>
        <w:t>日</w:t>
      </w:r>
      <w:r w:rsidR="00864752">
        <w:rPr>
          <w:rFonts w:hint="eastAsia"/>
          <w:szCs w:val="32"/>
        </w:rPr>
        <w:t>法檢字第10704503330號函</w:t>
      </w:r>
      <w:r w:rsidR="00400FFB" w:rsidRPr="00E2590D">
        <w:rPr>
          <w:rFonts w:hint="eastAsia"/>
        </w:rPr>
        <w:t>送行政院審議之律師法修正草案，行政院迄今已召開</w:t>
      </w:r>
      <w:r w:rsidR="00400FFB" w:rsidRPr="00E2590D">
        <w:t>1</w:t>
      </w:r>
      <w:r w:rsidR="00F04649" w:rsidRPr="00E2590D">
        <w:rPr>
          <w:rFonts w:hint="eastAsia"/>
        </w:rPr>
        <w:t>7</w:t>
      </w:r>
      <w:r w:rsidR="00400FFB" w:rsidRPr="00E2590D">
        <w:rPr>
          <w:rFonts w:hint="eastAsia"/>
        </w:rPr>
        <w:t>次審查會議（審查會議日期為</w:t>
      </w:r>
      <w:r w:rsidR="00400FFB" w:rsidRPr="00E2590D">
        <w:t>107</w:t>
      </w:r>
      <w:r w:rsidR="00400FFB" w:rsidRPr="00E2590D">
        <w:rPr>
          <w:rFonts w:hint="eastAsia"/>
        </w:rPr>
        <w:t>年</w:t>
      </w:r>
      <w:r w:rsidR="00400FFB" w:rsidRPr="00E2590D">
        <w:t>10</w:t>
      </w:r>
      <w:r w:rsidR="00400FFB" w:rsidRPr="00E2590D">
        <w:rPr>
          <w:rFonts w:hint="eastAsia"/>
        </w:rPr>
        <w:t>年</w:t>
      </w:r>
      <w:r w:rsidR="00400FFB" w:rsidRPr="00E2590D">
        <w:t>1</w:t>
      </w:r>
      <w:r w:rsidR="00400FFB" w:rsidRPr="00E2590D">
        <w:rPr>
          <w:rFonts w:hint="eastAsia"/>
        </w:rPr>
        <w:t>日、</w:t>
      </w:r>
      <w:r w:rsidR="00400FFB" w:rsidRPr="00E2590D">
        <w:t>10</w:t>
      </w:r>
      <w:r w:rsidR="00400FFB" w:rsidRPr="00E2590D">
        <w:rPr>
          <w:rFonts w:hint="eastAsia"/>
        </w:rPr>
        <w:t>月</w:t>
      </w:r>
      <w:r w:rsidR="00400FFB" w:rsidRPr="00E2590D">
        <w:t>23</w:t>
      </w:r>
      <w:r w:rsidR="00400FFB" w:rsidRPr="00E2590D">
        <w:rPr>
          <w:rFonts w:hint="eastAsia"/>
        </w:rPr>
        <w:t>日、</w:t>
      </w:r>
      <w:r w:rsidR="00400FFB" w:rsidRPr="00E2590D">
        <w:t>11</w:t>
      </w:r>
      <w:r w:rsidR="00400FFB" w:rsidRPr="00E2590D">
        <w:rPr>
          <w:rFonts w:hint="eastAsia"/>
        </w:rPr>
        <w:t>月</w:t>
      </w:r>
      <w:r w:rsidR="00400FFB" w:rsidRPr="00E2590D">
        <w:t>21</w:t>
      </w:r>
      <w:r w:rsidR="00400FFB" w:rsidRPr="00E2590D">
        <w:rPr>
          <w:rFonts w:hint="eastAsia"/>
        </w:rPr>
        <w:t>日、</w:t>
      </w:r>
      <w:r w:rsidR="00400FFB" w:rsidRPr="00E2590D">
        <w:t>12</w:t>
      </w:r>
      <w:r w:rsidR="00400FFB" w:rsidRPr="00E2590D">
        <w:rPr>
          <w:rFonts w:hint="eastAsia"/>
        </w:rPr>
        <w:t>月</w:t>
      </w:r>
      <w:r w:rsidR="00400FFB" w:rsidRPr="00E2590D">
        <w:t>3</w:t>
      </w:r>
      <w:r w:rsidR="00400FFB" w:rsidRPr="00E2590D">
        <w:rPr>
          <w:rFonts w:hint="eastAsia"/>
        </w:rPr>
        <w:t>日、</w:t>
      </w:r>
      <w:r w:rsidR="00400FFB" w:rsidRPr="00E2590D">
        <w:t>12</w:t>
      </w:r>
      <w:r w:rsidR="00400FFB" w:rsidRPr="00E2590D">
        <w:rPr>
          <w:rFonts w:hint="eastAsia"/>
        </w:rPr>
        <w:t>月</w:t>
      </w:r>
      <w:r w:rsidR="00400FFB" w:rsidRPr="00E2590D">
        <w:t>17</w:t>
      </w:r>
      <w:r w:rsidR="00400FFB" w:rsidRPr="00E2590D">
        <w:rPr>
          <w:rFonts w:hint="eastAsia"/>
        </w:rPr>
        <w:t>日、</w:t>
      </w:r>
      <w:r w:rsidR="00400FFB" w:rsidRPr="00E2590D">
        <w:t>108</w:t>
      </w:r>
      <w:r w:rsidR="00400FFB" w:rsidRPr="00E2590D">
        <w:rPr>
          <w:rFonts w:hint="eastAsia"/>
        </w:rPr>
        <w:t>年</w:t>
      </w:r>
      <w:r w:rsidR="00400FFB" w:rsidRPr="00E2590D">
        <w:t>1</w:t>
      </w:r>
      <w:r w:rsidR="00400FFB" w:rsidRPr="00E2590D">
        <w:rPr>
          <w:rFonts w:hint="eastAsia"/>
        </w:rPr>
        <w:t>月</w:t>
      </w:r>
      <w:r w:rsidR="00400FFB" w:rsidRPr="00E2590D">
        <w:t>3</w:t>
      </w:r>
      <w:r w:rsidR="00400FFB" w:rsidRPr="00E2590D">
        <w:rPr>
          <w:rFonts w:hint="eastAsia"/>
        </w:rPr>
        <w:t>日、</w:t>
      </w:r>
      <w:r w:rsidR="00400FFB" w:rsidRPr="00E2590D">
        <w:t>1</w:t>
      </w:r>
      <w:r w:rsidR="00400FFB" w:rsidRPr="00E2590D">
        <w:rPr>
          <w:rFonts w:hint="eastAsia"/>
        </w:rPr>
        <w:t>月</w:t>
      </w:r>
      <w:r w:rsidR="00400FFB" w:rsidRPr="00E2590D">
        <w:t>15</w:t>
      </w:r>
      <w:r w:rsidR="00400FFB" w:rsidRPr="00E2590D">
        <w:rPr>
          <w:rFonts w:hint="eastAsia"/>
        </w:rPr>
        <w:t>日、</w:t>
      </w:r>
      <w:r w:rsidR="00400FFB" w:rsidRPr="00E2590D">
        <w:t>1</w:t>
      </w:r>
      <w:r w:rsidR="00400FFB" w:rsidRPr="00E2590D">
        <w:rPr>
          <w:rFonts w:hint="eastAsia"/>
        </w:rPr>
        <w:t>月</w:t>
      </w:r>
      <w:r w:rsidR="00400FFB" w:rsidRPr="00E2590D">
        <w:t>18</w:t>
      </w:r>
      <w:r w:rsidR="00400FFB" w:rsidRPr="00E2590D">
        <w:rPr>
          <w:rFonts w:hint="eastAsia"/>
        </w:rPr>
        <w:t>日、</w:t>
      </w:r>
      <w:r w:rsidR="00400FFB" w:rsidRPr="00E2590D">
        <w:t>1</w:t>
      </w:r>
      <w:r w:rsidR="00400FFB" w:rsidRPr="00E2590D">
        <w:rPr>
          <w:rFonts w:hint="eastAsia"/>
        </w:rPr>
        <w:t>月</w:t>
      </w:r>
      <w:r w:rsidR="00400FFB" w:rsidRPr="00E2590D">
        <w:t>29</w:t>
      </w:r>
      <w:r w:rsidR="00400FFB" w:rsidRPr="00E2590D">
        <w:rPr>
          <w:rFonts w:hint="eastAsia"/>
        </w:rPr>
        <w:t>日、</w:t>
      </w:r>
      <w:r w:rsidR="00400FFB" w:rsidRPr="00E2590D">
        <w:t>2</w:t>
      </w:r>
      <w:r w:rsidR="00400FFB" w:rsidRPr="00E2590D">
        <w:rPr>
          <w:rFonts w:hint="eastAsia"/>
        </w:rPr>
        <w:t>月</w:t>
      </w:r>
      <w:r w:rsidR="00400FFB" w:rsidRPr="00E2590D">
        <w:t>21</w:t>
      </w:r>
      <w:r w:rsidR="00400FFB" w:rsidRPr="00E2590D">
        <w:rPr>
          <w:rFonts w:hint="eastAsia"/>
        </w:rPr>
        <w:t>日、</w:t>
      </w:r>
      <w:r w:rsidR="00400FFB" w:rsidRPr="00E2590D">
        <w:t>2</w:t>
      </w:r>
      <w:r w:rsidR="00400FFB" w:rsidRPr="00E2590D">
        <w:rPr>
          <w:rFonts w:hint="eastAsia"/>
        </w:rPr>
        <w:t>月</w:t>
      </w:r>
      <w:r w:rsidR="00400FFB" w:rsidRPr="00E2590D">
        <w:t>25</w:t>
      </w:r>
      <w:r w:rsidR="00400FFB" w:rsidRPr="00E2590D">
        <w:rPr>
          <w:rFonts w:hint="eastAsia"/>
        </w:rPr>
        <w:t>日、</w:t>
      </w:r>
      <w:r w:rsidR="00400FFB" w:rsidRPr="00E2590D">
        <w:t>3</w:t>
      </w:r>
      <w:r w:rsidR="00400FFB" w:rsidRPr="00E2590D">
        <w:rPr>
          <w:rFonts w:hint="eastAsia"/>
        </w:rPr>
        <w:t>月</w:t>
      </w:r>
      <w:r w:rsidR="00400FFB" w:rsidRPr="00E2590D">
        <w:t>5</w:t>
      </w:r>
      <w:r w:rsidR="00400FFB" w:rsidRPr="00E2590D">
        <w:rPr>
          <w:rFonts w:hint="eastAsia"/>
        </w:rPr>
        <w:t>日、</w:t>
      </w:r>
      <w:r w:rsidR="00400FFB" w:rsidRPr="00E2590D">
        <w:t>3</w:t>
      </w:r>
      <w:r w:rsidR="00400FFB" w:rsidRPr="00E2590D">
        <w:rPr>
          <w:rFonts w:hint="eastAsia"/>
        </w:rPr>
        <w:t>月</w:t>
      </w:r>
      <w:r w:rsidR="00400FFB" w:rsidRPr="00E2590D">
        <w:t>20</w:t>
      </w:r>
      <w:r w:rsidR="00400FFB" w:rsidRPr="00E2590D">
        <w:rPr>
          <w:rFonts w:hint="eastAsia"/>
        </w:rPr>
        <w:t>日、</w:t>
      </w:r>
      <w:r w:rsidR="00400FFB" w:rsidRPr="00E2590D">
        <w:t>3</w:t>
      </w:r>
      <w:r w:rsidR="00400FFB" w:rsidRPr="00E2590D">
        <w:rPr>
          <w:rFonts w:hint="eastAsia"/>
        </w:rPr>
        <w:t>月</w:t>
      </w:r>
      <w:r w:rsidR="00400FFB" w:rsidRPr="00E2590D">
        <w:t>22</w:t>
      </w:r>
      <w:r w:rsidR="00400FFB" w:rsidRPr="00E2590D">
        <w:rPr>
          <w:rFonts w:hint="eastAsia"/>
        </w:rPr>
        <w:t>日、</w:t>
      </w:r>
      <w:r w:rsidR="00400FFB" w:rsidRPr="00E2590D">
        <w:t>3</w:t>
      </w:r>
      <w:r w:rsidR="00400FFB" w:rsidRPr="00E2590D">
        <w:rPr>
          <w:rFonts w:hint="eastAsia"/>
        </w:rPr>
        <w:t>月</w:t>
      </w:r>
      <w:r w:rsidR="00400FFB" w:rsidRPr="00E2590D">
        <w:t>27</w:t>
      </w:r>
      <w:r w:rsidR="00400FFB" w:rsidRPr="00E2590D">
        <w:rPr>
          <w:rFonts w:hint="eastAsia"/>
        </w:rPr>
        <w:t>日、</w:t>
      </w:r>
      <w:r w:rsidR="00400FFB" w:rsidRPr="00E2590D">
        <w:t>4</w:t>
      </w:r>
      <w:r w:rsidR="00400FFB" w:rsidRPr="00E2590D">
        <w:rPr>
          <w:rFonts w:hint="eastAsia"/>
        </w:rPr>
        <w:t>月</w:t>
      </w:r>
      <w:r w:rsidR="00400FFB" w:rsidRPr="00E2590D">
        <w:t>1</w:t>
      </w:r>
      <w:r w:rsidR="00400FFB" w:rsidRPr="00E2590D">
        <w:rPr>
          <w:rFonts w:hint="eastAsia"/>
        </w:rPr>
        <w:t>日</w:t>
      </w:r>
      <w:r w:rsidR="00F04649" w:rsidRPr="00E2590D">
        <w:rPr>
          <w:rFonts w:hint="eastAsia"/>
        </w:rPr>
        <w:t>及4月12日</w:t>
      </w:r>
      <w:r w:rsidR="00400FFB" w:rsidRPr="00E2590D">
        <w:rPr>
          <w:rFonts w:hint="eastAsia"/>
        </w:rPr>
        <w:t>），在此過程中各界對律師法之各項議題已全面進行廣泛</w:t>
      </w:r>
      <w:r w:rsidR="00864752">
        <w:rPr>
          <w:rFonts w:hint="eastAsia"/>
        </w:rPr>
        <w:t>且</w:t>
      </w:r>
      <w:r w:rsidR="00400FFB" w:rsidRPr="00E2590D">
        <w:rPr>
          <w:rFonts w:hint="eastAsia"/>
        </w:rPr>
        <w:t>深入之溝通協商。</w:t>
      </w:r>
    </w:p>
    <w:p w:rsidR="00944D96" w:rsidRPr="00E2590D" w:rsidRDefault="00944D96" w:rsidP="00C9396E">
      <w:pPr>
        <w:pStyle w:val="2"/>
        <w:ind w:left="1021"/>
        <w:rPr>
          <w:szCs w:val="32"/>
        </w:rPr>
      </w:pPr>
      <w:r w:rsidRPr="00E2590D">
        <w:rPr>
          <w:rFonts w:hint="eastAsia"/>
          <w:szCs w:val="32"/>
        </w:rPr>
        <w:t>行政院於108年4月2</w:t>
      </w:r>
      <w:r w:rsidR="00C903B3" w:rsidRPr="00E2590D">
        <w:rPr>
          <w:rFonts w:hint="eastAsia"/>
          <w:szCs w:val="32"/>
        </w:rPr>
        <w:t>6</w:t>
      </w:r>
      <w:r w:rsidRPr="00E2590D">
        <w:rPr>
          <w:rFonts w:hint="eastAsia"/>
          <w:szCs w:val="32"/>
        </w:rPr>
        <w:t>日</w:t>
      </w:r>
      <w:r w:rsidR="00864752">
        <w:rPr>
          <w:rFonts w:hAnsi="標楷體" w:cs="細明體" w:hint="eastAsia"/>
          <w:kern w:val="0"/>
        </w:rPr>
        <w:t>院臺法字第1080174054號函</w:t>
      </w:r>
      <w:r w:rsidRPr="00E2590D">
        <w:rPr>
          <w:rFonts w:hint="eastAsia"/>
          <w:szCs w:val="32"/>
        </w:rPr>
        <w:t>律師法</w:t>
      </w:r>
      <w:r w:rsidR="00C903B3" w:rsidRPr="00E2590D">
        <w:rPr>
          <w:rFonts w:hint="eastAsia"/>
          <w:szCs w:val="32"/>
        </w:rPr>
        <w:t>修正</w:t>
      </w:r>
      <w:r w:rsidRPr="00E2590D">
        <w:rPr>
          <w:rFonts w:hint="eastAsia"/>
          <w:szCs w:val="32"/>
        </w:rPr>
        <w:t>草案</w:t>
      </w:r>
      <w:r w:rsidR="00C903B3" w:rsidRPr="00E2590D">
        <w:rPr>
          <w:rFonts w:hint="eastAsia"/>
          <w:szCs w:val="32"/>
        </w:rPr>
        <w:t>至</w:t>
      </w:r>
      <w:r w:rsidRPr="00E2590D">
        <w:rPr>
          <w:rFonts w:hint="eastAsia"/>
          <w:szCs w:val="32"/>
        </w:rPr>
        <w:t>立法院</w:t>
      </w:r>
      <w:r w:rsidR="00F04649" w:rsidRPr="00E2590D">
        <w:rPr>
          <w:rFonts w:hint="eastAsia"/>
          <w:szCs w:val="32"/>
        </w:rPr>
        <w:t>：</w:t>
      </w:r>
    </w:p>
    <w:p w:rsidR="00F04649" w:rsidRPr="00E2590D" w:rsidRDefault="005F25A0" w:rsidP="00944D96">
      <w:pPr>
        <w:pStyle w:val="3"/>
        <w:rPr>
          <w:szCs w:val="32"/>
        </w:rPr>
      </w:pPr>
      <w:r w:rsidRPr="00E2590D">
        <w:rPr>
          <w:rFonts w:hint="eastAsia"/>
          <w:szCs w:val="32"/>
        </w:rPr>
        <w:t>上開</w:t>
      </w:r>
      <w:r w:rsidR="00864752">
        <w:rPr>
          <w:rFonts w:hAnsi="標楷體" w:hint="eastAsia"/>
          <w:szCs w:val="32"/>
        </w:rPr>
        <w:t>律師法修正草案</w:t>
      </w:r>
      <w:r w:rsidRPr="00E2590D">
        <w:rPr>
          <w:rFonts w:hint="eastAsia"/>
          <w:szCs w:val="32"/>
        </w:rPr>
        <w:t>，如附</w:t>
      </w:r>
      <w:r w:rsidR="00040339">
        <w:rPr>
          <w:rFonts w:hint="eastAsia"/>
          <w:szCs w:val="32"/>
        </w:rPr>
        <w:t>錄</w:t>
      </w:r>
      <w:r w:rsidR="00864DE3">
        <w:rPr>
          <w:rFonts w:hint="eastAsia"/>
          <w:szCs w:val="32"/>
        </w:rPr>
        <w:t>1</w:t>
      </w:r>
      <w:r w:rsidRPr="00E2590D">
        <w:rPr>
          <w:rFonts w:hint="eastAsia"/>
          <w:szCs w:val="32"/>
        </w:rPr>
        <w:t>。</w:t>
      </w:r>
    </w:p>
    <w:p w:rsidR="008A73AF" w:rsidRPr="00E2590D" w:rsidRDefault="008A73AF" w:rsidP="00944D96">
      <w:pPr>
        <w:pStyle w:val="3"/>
        <w:rPr>
          <w:szCs w:val="32"/>
        </w:rPr>
      </w:pPr>
      <w:r w:rsidRPr="00E2590D">
        <w:rPr>
          <w:rFonts w:cs="華康中黑體(P)" w:hint="eastAsia"/>
          <w:szCs w:val="32"/>
        </w:rPr>
        <w:t>增訂律師入會：執業應加入地方律師公會及全國律師聯合會；律師公會就入會之申請，具有實質審核權；律師經地方律師公會審核同意入會，即同時成為該地方律師公會及全國律師聯合會之會員；地方律師公會不同意入會時，並應送請全國律師聯合會</w:t>
      </w:r>
      <w:r w:rsidRPr="00E2590D">
        <w:rPr>
          <w:rFonts w:cs="華康中黑體(P)" w:hint="eastAsia"/>
          <w:szCs w:val="32"/>
        </w:rPr>
        <w:lastRenderedPageBreak/>
        <w:t>複審；明定不同意入會之相關救濟程序。</w:t>
      </w:r>
    </w:p>
    <w:p w:rsidR="008A73AF" w:rsidRPr="00E2590D" w:rsidRDefault="008A73AF" w:rsidP="001848C1">
      <w:pPr>
        <w:pStyle w:val="4"/>
        <w:ind w:left="1701"/>
      </w:pPr>
      <w:r w:rsidRPr="00E2590D">
        <w:rPr>
          <w:rFonts w:hint="eastAsia"/>
        </w:rPr>
        <w:t>修正條文第11條</w:t>
      </w:r>
      <w:r w:rsidR="009E5510" w:rsidRPr="00E2590D">
        <w:rPr>
          <w:rFonts w:hint="eastAsia"/>
        </w:rPr>
        <w:t>：</w:t>
      </w:r>
    </w:p>
    <w:p w:rsidR="009E5510" w:rsidRPr="00E2590D" w:rsidRDefault="009E5510" w:rsidP="009E5510">
      <w:pPr>
        <w:pStyle w:val="5"/>
        <w:ind w:left="2042" w:hanging="851"/>
      </w:pPr>
      <w:r w:rsidRPr="00E2590D">
        <w:rPr>
          <w:rFonts w:hAnsi="標楷體" w:hint="eastAsia"/>
          <w:spacing w:val="-8"/>
        </w:rPr>
        <w:t>第1項：擬執行律師職務者，應依本法規定，擇一地方律師公會，申請同時加入該地方律師公會及全國律師聯合會。</w:t>
      </w:r>
    </w:p>
    <w:p w:rsidR="009E5510" w:rsidRPr="00E2590D" w:rsidRDefault="009E5510" w:rsidP="009E5510">
      <w:pPr>
        <w:pStyle w:val="5"/>
        <w:ind w:left="2042" w:hanging="851"/>
      </w:pPr>
      <w:r w:rsidRPr="00E2590D">
        <w:rPr>
          <w:rFonts w:hAnsi="標楷體" w:hint="eastAsia"/>
          <w:spacing w:val="-8"/>
        </w:rPr>
        <w:t>說明：</w:t>
      </w:r>
    </w:p>
    <w:p w:rsidR="009E5510" w:rsidRPr="00E2590D" w:rsidRDefault="009E5510" w:rsidP="009E5510">
      <w:pPr>
        <w:pStyle w:val="6"/>
        <w:ind w:left="2381"/>
        <w:rPr>
          <w:rFonts w:hAnsi="標楷體"/>
        </w:rPr>
      </w:pPr>
      <w:r w:rsidRPr="00E2590D">
        <w:rPr>
          <w:rFonts w:hAnsi="標楷體" w:hint="eastAsia"/>
        </w:rPr>
        <w:t>本條新增。</w:t>
      </w:r>
    </w:p>
    <w:p w:rsidR="009E5510" w:rsidRPr="00E2590D" w:rsidRDefault="009E5510" w:rsidP="009E5510">
      <w:pPr>
        <w:pStyle w:val="6"/>
        <w:ind w:left="2381"/>
      </w:pPr>
      <w:r w:rsidRPr="00E2590D">
        <w:rPr>
          <w:rFonts w:hAnsi="標楷體" w:hint="eastAsia"/>
        </w:rPr>
        <w:t>本條明定加入律師公會之申請方式，係向地方律師公會申請同時加入該公會及全國律師聯合會。</w:t>
      </w:r>
    </w:p>
    <w:p w:rsidR="008A73AF" w:rsidRPr="00E2590D" w:rsidRDefault="008A73AF" w:rsidP="001848C1">
      <w:pPr>
        <w:pStyle w:val="4"/>
        <w:ind w:left="1701"/>
      </w:pPr>
      <w:r w:rsidRPr="00E2590D">
        <w:rPr>
          <w:rFonts w:hint="eastAsia"/>
        </w:rPr>
        <w:t>修正條文第12條</w:t>
      </w:r>
      <w:r w:rsidR="009E5510" w:rsidRPr="00E2590D">
        <w:rPr>
          <w:rFonts w:hint="eastAsia"/>
        </w:rPr>
        <w:t>：</w:t>
      </w:r>
    </w:p>
    <w:p w:rsidR="009E5510" w:rsidRPr="00E2590D" w:rsidRDefault="009E5510" w:rsidP="009E5510">
      <w:pPr>
        <w:pStyle w:val="5"/>
        <w:ind w:left="2042" w:hanging="851"/>
      </w:pPr>
      <w:r w:rsidRPr="00E2590D">
        <w:rPr>
          <w:rFonts w:hint="eastAsia"/>
        </w:rPr>
        <w:t>第1項：地方律師公會對入會之申請，除申請人有下列情形之一者外，應予同意：</w:t>
      </w:r>
    </w:p>
    <w:p w:rsidR="009E5510" w:rsidRPr="00E2590D" w:rsidRDefault="009E5510" w:rsidP="009E5510">
      <w:pPr>
        <w:pStyle w:val="6"/>
        <w:ind w:left="2381"/>
        <w:rPr>
          <w:rFonts w:hAnsi="標楷體"/>
        </w:rPr>
      </w:pPr>
      <w:r w:rsidRPr="00E2590D">
        <w:rPr>
          <w:rFonts w:hAnsi="標楷體" w:hint="eastAsia"/>
        </w:rPr>
        <w:t>第5條第1項各款情形之一。</w:t>
      </w:r>
    </w:p>
    <w:p w:rsidR="009E5510" w:rsidRPr="00E2590D" w:rsidRDefault="009E5510" w:rsidP="009E5510">
      <w:pPr>
        <w:pStyle w:val="6"/>
        <w:ind w:left="2381"/>
        <w:rPr>
          <w:rFonts w:hAnsi="標楷體"/>
        </w:rPr>
      </w:pPr>
      <w:r w:rsidRPr="00E2590D">
        <w:rPr>
          <w:rFonts w:hAnsi="標楷體" w:hint="eastAsia"/>
        </w:rPr>
        <w:t>因涉嫌犯最重本刑5年以上之貪污、行賄、侵占、詐欺、背信或最輕本刑</w:t>
      </w:r>
      <w:r w:rsidR="005977EA" w:rsidRPr="00E2590D">
        <w:rPr>
          <w:rFonts w:hAnsi="標楷體" w:hint="eastAsia"/>
        </w:rPr>
        <w:t>1</w:t>
      </w:r>
      <w:r w:rsidRPr="00E2590D">
        <w:rPr>
          <w:rFonts w:hAnsi="標楷體" w:hint="eastAsia"/>
        </w:rPr>
        <w:t>年以上有期徒刑之罪，經檢察官提起公訴。</w:t>
      </w:r>
    </w:p>
    <w:p w:rsidR="009E5510" w:rsidRPr="00E2590D" w:rsidRDefault="009E5510" w:rsidP="009E5510">
      <w:pPr>
        <w:pStyle w:val="6"/>
        <w:ind w:left="2381"/>
        <w:rPr>
          <w:rFonts w:hAnsi="標楷體"/>
        </w:rPr>
      </w:pPr>
      <w:r w:rsidRPr="00E2590D">
        <w:rPr>
          <w:rFonts w:hAnsi="標楷體" w:hint="eastAsia"/>
        </w:rPr>
        <w:t>除前2款情形外，違反律師倫理規範，情節重大，自事實終了時起未逾5年。</w:t>
      </w:r>
    </w:p>
    <w:p w:rsidR="009E5510" w:rsidRPr="00E2590D" w:rsidRDefault="009E5510" w:rsidP="009E5510">
      <w:pPr>
        <w:pStyle w:val="6"/>
        <w:ind w:left="2381"/>
        <w:rPr>
          <w:rFonts w:hAnsi="標楷體"/>
        </w:rPr>
      </w:pPr>
      <w:r w:rsidRPr="00E2590D">
        <w:rPr>
          <w:rFonts w:hAnsi="標楷體" w:hint="eastAsia"/>
        </w:rPr>
        <w:t>除第1款及第2款情形外，於擔任公務員期間違反公務員服務法或倫理規範，情節重大，自事實終了時起未逾5年。</w:t>
      </w:r>
    </w:p>
    <w:p w:rsidR="009E5510" w:rsidRPr="00E2590D" w:rsidRDefault="009E5510" w:rsidP="009E5510">
      <w:pPr>
        <w:pStyle w:val="6"/>
        <w:ind w:left="2381"/>
        <w:rPr>
          <w:rFonts w:hAnsi="標楷體"/>
        </w:rPr>
      </w:pPr>
      <w:r w:rsidRPr="00E2590D">
        <w:rPr>
          <w:rFonts w:hAnsi="標楷體" w:hint="eastAsia"/>
        </w:rPr>
        <w:t>擔任中央或地方機關特定臨時職務以外之公務員。但其他法律有特別規定者，不在此限。</w:t>
      </w:r>
    </w:p>
    <w:p w:rsidR="009E5510" w:rsidRPr="00E2590D" w:rsidRDefault="009E5510" w:rsidP="009E5510">
      <w:pPr>
        <w:pStyle w:val="6"/>
        <w:ind w:left="2381"/>
        <w:rPr>
          <w:rFonts w:hAnsi="標楷體"/>
        </w:rPr>
      </w:pPr>
      <w:r w:rsidRPr="00E2590D">
        <w:rPr>
          <w:rFonts w:hAnsi="標楷體" w:hint="eastAsia"/>
        </w:rPr>
        <w:t>已為其他地方律師公會之會員。</w:t>
      </w:r>
    </w:p>
    <w:p w:rsidR="009E5510" w:rsidRPr="00E2590D" w:rsidRDefault="009E5510" w:rsidP="009E5510">
      <w:pPr>
        <w:pStyle w:val="6"/>
        <w:ind w:left="2381"/>
        <w:rPr>
          <w:rFonts w:hAnsi="標楷體"/>
          <w:spacing w:val="-8"/>
        </w:rPr>
      </w:pPr>
      <w:r w:rsidRPr="00E2590D">
        <w:rPr>
          <w:rFonts w:hAnsi="標楷體" w:hint="eastAsia"/>
        </w:rPr>
        <w:t>地方律師公會受理入會申請後，應於30日內審核是否同意，並通知申請人。逾期未為決定者，視為作成同意入會之決定</w:t>
      </w:r>
      <w:r w:rsidRPr="00E2590D">
        <w:rPr>
          <w:rFonts w:hAnsi="標楷體" w:hint="eastAsia"/>
          <w:spacing w:val="-8"/>
        </w:rPr>
        <w:t>。</w:t>
      </w:r>
    </w:p>
    <w:p w:rsidR="009E5510" w:rsidRPr="00E2590D" w:rsidRDefault="009E5510" w:rsidP="009C4D5A">
      <w:pPr>
        <w:pStyle w:val="5"/>
        <w:ind w:left="2042" w:hanging="851"/>
      </w:pPr>
      <w:r w:rsidRPr="00E2590D">
        <w:rPr>
          <w:rFonts w:hint="eastAsia"/>
        </w:rPr>
        <w:t>第2項：申請人之申請文件有欠缺而可以補正</w:t>
      </w:r>
      <w:r w:rsidRPr="00E2590D">
        <w:rPr>
          <w:rFonts w:hint="eastAsia"/>
        </w:rPr>
        <w:lastRenderedPageBreak/>
        <w:t>者，地方律師公會應定期間命其補正，補正期間不計入前項審核期間。</w:t>
      </w:r>
    </w:p>
    <w:p w:rsidR="009E5510" w:rsidRPr="00E2590D" w:rsidRDefault="009E5510" w:rsidP="009C4D5A">
      <w:pPr>
        <w:pStyle w:val="5"/>
        <w:ind w:left="2042" w:hanging="851"/>
      </w:pPr>
      <w:r w:rsidRPr="00E2590D">
        <w:rPr>
          <w:rFonts w:hint="eastAsia"/>
        </w:rPr>
        <w:t>第3項：地方律師公會因天災或其他不可避之事故不能進行審核者，第2項審核期間，於地方律師公會重新進行審核前當然停止。</w:t>
      </w:r>
    </w:p>
    <w:p w:rsidR="008A73AF" w:rsidRPr="00E2590D" w:rsidRDefault="009E5510" w:rsidP="009E5510">
      <w:pPr>
        <w:pStyle w:val="5"/>
        <w:ind w:left="2042" w:hanging="851"/>
      </w:pPr>
      <w:r w:rsidRPr="00E2590D">
        <w:rPr>
          <w:rFonts w:hint="eastAsia"/>
        </w:rPr>
        <w:t>說明：</w:t>
      </w:r>
    </w:p>
    <w:p w:rsidR="005F7B61" w:rsidRPr="00E2590D" w:rsidRDefault="005F7B61" w:rsidP="005F7B61">
      <w:pPr>
        <w:pStyle w:val="6"/>
        <w:ind w:left="2381"/>
        <w:rPr>
          <w:rFonts w:hAnsi="標楷體"/>
        </w:rPr>
      </w:pPr>
      <w:r w:rsidRPr="00E2590D">
        <w:rPr>
          <w:rFonts w:hAnsi="標楷體" w:hint="eastAsia"/>
        </w:rPr>
        <w:t>本條新增。</w:t>
      </w:r>
    </w:p>
    <w:p w:rsidR="005F7B61" w:rsidRPr="00E2590D" w:rsidRDefault="005F7B61" w:rsidP="005F7B61">
      <w:pPr>
        <w:pStyle w:val="6"/>
        <w:ind w:left="2381"/>
        <w:rPr>
          <w:rFonts w:hAnsi="標楷體"/>
        </w:rPr>
      </w:pPr>
      <w:r w:rsidRPr="00E2590D">
        <w:rPr>
          <w:rFonts w:hAnsi="標楷體" w:hint="eastAsia"/>
        </w:rPr>
        <w:t>參酌日本辯護士法第</w:t>
      </w:r>
      <w:r w:rsidR="00E17712" w:rsidRPr="00E2590D">
        <w:rPr>
          <w:rFonts w:hAnsi="標楷體" w:hint="eastAsia"/>
        </w:rPr>
        <w:t>12</w:t>
      </w:r>
      <w:r w:rsidRPr="00E2590D">
        <w:rPr>
          <w:rFonts w:hAnsi="標楷體" w:hint="eastAsia"/>
        </w:rPr>
        <w:t>條規定，於第</w:t>
      </w:r>
      <w:r w:rsidR="00E17712" w:rsidRPr="00E2590D">
        <w:rPr>
          <w:rFonts w:hAnsi="標楷體" w:hint="eastAsia"/>
        </w:rPr>
        <w:t>1</w:t>
      </w:r>
      <w:r w:rsidRPr="00E2590D">
        <w:rPr>
          <w:rFonts w:hAnsi="標楷體" w:hint="eastAsia"/>
        </w:rPr>
        <w:t>項賦予地方律師公會對於申請入會有實質審查權，並明定地方律師公會得拒絕入會之事由，以發揮律師公會自治之功能。其中第</w:t>
      </w:r>
      <w:r w:rsidR="00E17712" w:rsidRPr="00E2590D">
        <w:rPr>
          <w:rFonts w:hAnsi="標楷體" w:hint="eastAsia"/>
        </w:rPr>
        <w:t>2</w:t>
      </w:r>
      <w:r w:rsidRPr="00E2590D">
        <w:rPr>
          <w:rFonts w:hAnsi="標楷體" w:hint="eastAsia"/>
        </w:rPr>
        <w:t>款所定「經檢察官提起公訴」，不包括職權不起訴處分、緩起訴處分及自訴。</w:t>
      </w:r>
    </w:p>
    <w:p w:rsidR="005F7B61" w:rsidRPr="00E2590D" w:rsidRDefault="005F7B61" w:rsidP="005F7B61">
      <w:pPr>
        <w:pStyle w:val="6"/>
        <w:ind w:left="2381"/>
        <w:rPr>
          <w:rFonts w:hAnsi="標楷體"/>
        </w:rPr>
      </w:pPr>
      <w:r w:rsidRPr="00E2590D">
        <w:rPr>
          <w:rFonts w:hAnsi="標楷體" w:hint="eastAsia"/>
        </w:rPr>
        <w:t>為保障領有律師證書者之執業權，第</w:t>
      </w:r>
      <w:r w:rsidR="00E17712" w:rsidRPr="00E2590D">
        <w:rPr>
          <w:rFonts w:hAnsi="標楷體" w:hint="eastAsia"/>
        </w:rPr>
        <w:t>2</w:t>
      </w:r>
      <w:r w:rsidRPr="00E2590D">
        <w:rPr>
          <w:rFonts w:hAnsi="標楷體" w:hint="eastAsia"/>
        </w:rPr>
        <w:t>項規定地方律師公會應於一定期限為同意與否之決定及逾期未決定之效果，俾督促地方律師公會應速為決定。</w:t>
      </w:r>
    </w:p>
    <w:p w:rsidR="005F7B61" w:rsidRPr="00E2590D" w:rsidRDefault="005F7B61" w:rsidP="005F7B61">
      <w:pPr>
        <w:pStyle w:val="6"/>
        <w:ind w:left="2381"/>
        <w:rPr>
          <w:rFonts w:hAnsi="標楷體"/>
        </w:rPr>
      </w:pPr>
      <w:r w:rsidRPr="00E2590D">
        <w:rPr>
          <w:rFonts w:hAnsi="標楷體" w:hint="eastAsia"/>
        </w:rPr>
        <w:t>第</w:t>
      </w:r>
      <w:r w:rsidR="00E17712" w:rsidRPr="00E2590D">
        <w:rPr>
          <w:rFonts w:hAnsi="標楷體" w:hint="eastAsia"/>
        </w:rPr>
        <w:t>3</w:t>
      </w:r>
      <w:r w:rsidRPr="00E2590D">
        <w:rPr>
          <w:rFonts w:hAnsi="標楷體" w:hint="eastAsia"/>
        </w:rPr>
        <w:t>項規定補正事宜，及補正期間應不計入審核期間。</w:t>
      </w:r>
    </w:p>
    <w:p w:rsidR="009E5510" w:rsidRPr="00E2590D" w:rsidRDefault="005F7B61" w:rsidP="005F7B61">
      <w:pPr>
        <w:pStyle w:val="6"/>
        <w:ind w:left="2381"/>
      </w:pPr>
      <w:r w:rsidRPr="00E2590D">
        <w:rPr>
          <w:rFonts w:hAnsi="標楷體" w:hint="eastAsia"/>
        </w:rPr>
        <w:t>第</w:t>
      </w:r>
      <w:r w:rsidR="00E17712" w:rsidRPr="00E2590D">
        <w:rPr>
          <w:rFonts w:hAnsi="標楷體" w:hint="eastAsia"/>
        </w:rPr>
        <w:t>4</w:t>
      </w:r>
      <w:r w:rsidRPr="00E2590D">
        <w:rPr>
          <w:rFonts w:hAnsi="標楷體" w:hint="eastAsia"/>
        </w:rPr>
        <w:t>項規定地方律師公會因不可抗力不能進行審核，審核期間之計算方式。</w:t>
      </w:r>
    </w:p>
    <w:p w:rsidR="009E5510" w:rsidRPr="00E2590D" w:rsidRDefault="009E5510" w:rsidP="001848C1">
      <w:pPr>
        <w:pStyle w:val="4"/>
        <w:ind w:left="1701"/>
      </w:pPr>
      <w:r w:rsidRPr="00E2590D">
        <w:rPr>
          <w:rFonts w:hint="eastAsia"/>
        </w:rPr>
        <w:t>修正條文第13條：</w:t>
      </w:r>
    </w:p>
    <w:p w:rsidR="00E17712" w:rsidRPr="00E2590D" w:rsidRDefault="00E17712" w:rsidP="004110AB">
      <w:pPr>
        <w:pStyle w:val="5"/>
        <w:ind w:left="2042" w:hanging="851"/>
      </w:pPr>
      <w:r w:rsidRPr="00E2590D">
        <w:rPr>
          <w:rFonts w:hint="eastAsia"/>
        </w:rPr>
        <w:t>第1項：</w:t>
      </w:r>
      <w:r w:rsidR="004110AB" w:rsidRPr="00E2590D">
        <w:rPr>
          <w:rFonts w:hAnsi="標楷體" w:hint="eastAsia"/>
        </w:rPr>
        <w:t>律師經</w:t>
      </w:r>
      <w:r w:rsidR="004110AB" w:rsidRPr="00E2590D">
        <w:rPr>
          <w:rFonts w:hint="eastAsia"/>
        </w:rPr>
        <w:t>地方</w:t>
      </w:r>
      <w:r w:rsidR="004110AB" w:rsidRPr="00E2590D">
        <w:rPr>
          <w:rFonts w:hAnsi="標楷體" w:hint="eastAsia"/>
        </w:rPr>
        <w:t>律師公會審核同意入會者，即成為該地方律師公會及全國律師聯合會之會員。</w:t>
      </w:r>
    </w:p>
    <w:p w:rsidR="004110AB" w:rsidRPr="00E2590D" w:rsidRDefault="004110AB" w:rsidP="009C4D5A">
      <w:pPr>
        <w:pStyle w:val="5"/>
        <w:ind w:left="2042" w:hanging="851"/>
        <w:rPr>
          <w:rFonts w:hAnsi="標楷體"/>
        </w:rPr>
      </w:pPr>
      <w:r w:rsidRPr="00E2590D">
        <w:rPr>
          <w:rFonts w:hint="eastAsia"/>
        </w:rPr>
        <w:t>第2項：</w:t>
      </w:r>
      <w:r w:rsidRPr="00E2590D">
        <w:rPr>
          <w:rFonts w:hAnsi="標楷體" w:hint="eastAsia"/>
        </w:rPr>
        <w:t>地方律師公會審核入會申請後，應將結果及其他相關資料轉送全國律師聯合會。如審核不同意者，並應檢附其理由，送請全國律師聯合會複審。</w:t>
      </w:r>
    </w:p>
    <w:p w:rsidR="004110AB" w:rsidRPr="00E2590D" w:rsidRDefault="004110AB" w:rsidP="004110AB">
      <w:pPr>
        <w:pStyle w:val="5"/>
        <w:ind w:left="2042" w:hanging="851"/>
        <w:rPr>
          <w:rFonts w:hAnsi="標楷體"/>
        </w:rPr>
      </w:pPr>
      <w:r w:rsidRPr="00E2590D">
        <w:rPr>
          <w:rFonts w:hAnsi="標楷體" w:hint="eastAsia"/>
        </w:rPr>
        <w:t>說明：</w:t>
      </w:r>
    </w:p>
    <w:p w:rsidR="004110AB" w:rsidRPr="00E2590D" w:rsidRDefault="004110AB" w:rsidP="004110AB">
      <w:pPr>
        <w:pStyle w:val="6"/>
        <w:ind w:left="2381"/>
        <w:rPr>
          <w:rFonts w:hAnsi="標楷體"/>
          <w:spacing w:val="-8"/>
        </w:rPr>
      </w:pPr>
      <w:r w:rsidRPr="00E2590D">
        <w:rPr>
          <w:rFonts w:hAnsi="標楷體" w:hint="eastAsia"/>
          <w:spacing w:val="-8"/>
        </w:rPr>
        <w:lastRenderedPageBreak/>
        <w:t>本條新增。</w:t>
      </w:r>
    </w:p>
    <w:p w:rsidR="004110AB" w:rsidRPr="00E2590D" w:rsidRDefault="004110AB" w:rsidP="004110AB">
      <w:pPr>
        <w:pStyle w:val="6"/>
        <w:ind w:left="2381"/>
        <w:rPr>
          <w:rFonts w:hAnsi="標楷體"/>
          <w:spacing w:val="-8"/>
        </w:rPr>
      </w:pPr>
      <w:r w:rsidRPr="00E2590D">
        <w:rPr>
          <w:rFonts w:hAnsi="標楷體" w:hint="eastAsia"/>
          <w:spacing w:val="-8"/>
        </w:rPr>
        <w:t>第1項明定地方律師公會同意入會申請之效果。</w:t>
      </w:r>
    </w:p>
    <w:p w:rsidR="004110AB" w:rsidRPr="00E2590D" w:rsidRDefault="004110AB" w:rsidP="004110AB">
      <w:pPr>
        <w:pStyle w:val="6"/>
        <w:ind w:left="2381"/>
      </w:pPr>
      <w:r w:rsidRPr="00E2590D">
        <w:rPr>
          <w:rFonts w:hAnsi="標楷體" w:hint="eastAsia"/>
          <w:spacing w:val="-8"/>
        </w:rPr>
        <w:t>第2項明定地方律師公會審核入會結果後應行之程序。如審核不同意者，尚未發生效力，仍須送請全國律師聯合會審查。</w:t>
      </w:r>
    </w:p>
    <w:p w:rsidR="008A73AF" w:rsidRPr="00E2590D" w:rsidRDefault="008A73AF" w:rsidP="001848C1">
      <w:pPr>
        <w:pStyle w:val="4"/>
        <w:ind w:left="1701"/>
      </w:pPr>
      <w:r w:rsidRPr="00E2590D">
        <w:rPr>
          <w:rFonts w:hint="eastAsia"/>
        </w:rPr>
        <w:t>修正條文第14條</w:t>
      </w:r>
      <w:r w:rsidR="00045E48" w:rsidRPr="00E2590D">
        <w:rPr>
          <w:rFonts w:hint="eastAsia"/>
        </w:rPr>
        <w:t>：</w:t>
      </w:r>
    </w:p>
    <w:p w:rsidR="00045E48" w:rsidRPr="00E2590D" w:rsidRDefault="00045E48" w:rsidP="00045E48">
      <w:pPr>
        <w:pStyle w:val="5"/>
        <w:ind w:left="2042" w:hanging="851"/>
      </w:pPr>
      <w:r w:rsidRPr="00E2590D">
        <w:rPr>
          <w:rFonts w:hint="eastAsia"/>
        </w:rPr>
        <w:t>第1項：</w:t>
      </w:r>
      <w:r w:rsidRPr="00E2590D">
        <w:rPr>
          <w:rFonts w:hAnsi="標楷體" w:hint="eastAsia"/>
        </w:rPr>
        <w:t>全國律師聯合會認地方律師公會不同意入會無理由者，應逕為同意申請人入會之決定，申請人即成為該地方律師公會及全國律師聯合會之會員。</w:t>
      </w:r>
    </w:p>
    <w:p w:rsidR="00045E48" w:rsidRPr="00E2590D" w:rsidRDefault="00045E48" w:rsidP="009C4D5A">
      <w:pPr>
        <w:pStyle w:val="5"/>
        <w:ind w:left="2042" w:hanging="851"/>
      </w:pPr>
      <w:r w:rsidRPr="00E2590D">
        <w:rPr>
          <w:rFonts w:hAnsi="標楷體" w:hint="eastAsia"/>
        </w:rPr>
        <w:t>第2項</w:t>
      </w:r>
      <w:r w:rsidRPr="00E2590D">
        <w:rPr>
          <w:rFonts w:hint="eastAsia"/>
        </w:rPr>
        <w:t>：全國律師聯合會認地方律師公會不同意入會有理由者，應為維持之決定。</w:t>
      </w:r>
    </w:p>
    <w:p w:rsidR="00045E48" w:rsidRPr="00E2590D" w:rsidRDefault="00045E48" w:rsidP="009C4D5A">
      <w:pPr>
        <w:pStyle w:val="5"/>
        <w:ind w:left="2042" w:hanging="851"/>
      </w:pPr>
      <w:r w:rsidRPr="00E2590D">
        <w:rPr>
          <w:rFonts w:hint="eastAsia"/>
        </w:rPr>
        <w:t>第3項：全國律師聯合會對於地方律師公會不同意入會之複審，應於收件後</w:t>
      </w:r>
      <w:r w:rsidR="005977EA" w:rsidRPr="00E2590D">
        <w:rPr>
          <w:rFonts w:hint="eastAsia"/>
        </w:rPr>
        <w:t>30</w:t>
      </w:r>
      <w:r w:rsidRPr="00E2590D">
        <w:rPr>
          <w:rFonts w:hint="eastAsia"/>
        </w:rPr>
        <w:t>日內作成決定，並通知送件之地方律師公會及申請人。逾期未決定者，視為作成同意入會之決定。</w:t>
      </w:r>
    </w:p>
    <w:p w:rsidR="00045E48" w:rsidRPr="00E2590D" w:rsidRDefault="00045E48" w:rsidP="009C4D5A">
      <w:pPr>
        <w:pStyle w:val="5"/>
        <w:ind w:left="2042" w:hanging="851"/>
      </w:pPr>
      <w:r w:rsidRPr="00E2590D">
        <w:rPr>
          <w:rFonts w:hint="eastAsia"/>
        </w:rPr>
        <w:t>第4項：申請人之申請文件有欠缺而可以補正者，全國律師聯合會應定期間命其補正，補正期間不計入前項審核期間。</w:t>
      </w:r>
    </w:p>
    <w:p w:rsidR="00045E48" w:rsidRPr="00E2590D" w:rsidRDefault="00045E48" w:rsidP="009C4D5A">
      <w:pPr>
        <w:pStyle w:val="5"/>
        <w:ind w:left="2042" w:hanging="851"/>
        <w:rPr>
          <w:rFonts w:hAnsi="標楷體"/>
        </w:rPr>
      </w:pPr>
      <w:r w:rsidRPr="00E2590D">
        <w:rPr>
          <w:rFonts w:hint="eastAsia"/>
        </w:rPr>
        <w:t>第5項：全國律師聯合會因天災或其他不可避之事故不能進行審核者，第</w:t>
      </w:r>
      <w:r w:rsidR="005977EA" w:rsidRPr="00E2590D">
        <w:rPr>
          <w:rFonts w:hint="eastAsia"/>
        </w:rPr>
        <w:t>3</w:t>
      </w:r>
      <w:r w:rsidRPr="00E2590D">
        <w:rPr>
          <w:rFonts w:hint="eastAsia"/>
        </w:rPr>
        <w:t>項審核期間，於全國律師聯</w:t>
      </w:r>
      <w:r w:rsidRPr="00E2590D">
        <w:rPr>
          <w:rFonts w:hAnsi="標楷體" w:hint="eastAsia"/>
        </w:rPr>
        <w:t>合會重新進行審核前當然停止。</w:t>
      </w:r>
    </w:p>
    <w:p w:rsidR="00045E48" w:rsidRPr="00E2590D" w:rsidRDefault="00045E48" w:rsidP="00045E48">
      <w:pPr>
        <w:pStyle w:val="5"/>
        <w:ind w:left="2042" w:hanging="851"/>
        <w:rPr>
          <w:rFonts w:hAnsi="標楷體"/>
        </w:rPr>
      </w:pPr>
      <w:r w:rsidRPr="00E2590D">
        <w:rPr>
          <w:rFonts w:hAnsi="標楷體" w:hint="eastAsia"/>
        </w:rPr>
        <w:t>說明：</w:t>
      </w:r>
    </w:p>
    <w:p w:rsidR="00045E48" w:rsidRPr="00E2590D" w:rsidRDefault="00045E48" w:rsidP="00045E48">
      <w:pPr>
        <w:pStyle w:val="6"/>
        <w:ind w:left="2381"/>
        <w:rPr>
          <w:rFonts w:hAnsi="標楷體"/>
          <w:spacing w:val="-8"/>
        </w:rPr>
      </w:pPr>
      <w:r w:rsidRPr="00E2590D">
        <w:rPr>
          <w:rFonts w:hAnsi="標楷體" w:hint="eastAsia"/>
          <w:spacing w:val="-8"/>
        </w:rPr>
        <w:t>本條新增。</w:t>
      </w:r>
    </w:p>
    <w:p w:rsidR="00045E48" w:rsidRPr="00E2590D" w:rsidRDefault="00045E48" w:rsidP="00045E48">
      <w:pPr>
        <w:pStyle w:val="6"/>
        <w:ind w:left="2381"/>
        <w:rPr>
          <w:rFonts w:hAnsi="標楷體"/>
          <w:spacing w:val="-8"/>
        </w:rPr>
      </w:pPr>
      <w:r w:rsidRPr="00E2590D">
        <w:rPr>
          <w:rFonts w:hAnsi="標楷體" w:hint="eastAsia"/>
          <w:spacing w:val="-8"/>
        </w:rPr>
        <w:t>第1項及第2項規定全國律師聯合會對地方律師公會不同意入會之決定，經複審認原決定無理由與有理由之處理方式。</w:t>
      </w:r>
    </w:p>
    <w:p w:rsidR="00045E48" w:rsidRPr="00E2590D" w:rsidRDefault="00045E48" w:rsidP="00045E48">
      <w:pPr>
        <w:pStyle w:val="6"/>
        <w:ind w:left="2381"/>
        <w:rPr>
          <w:rFonts w:hAnsi="標楷體"/>
          <w:spacing w:val="-8"/>
        </w:rPr>
      </w:pPr>
      <w:r w:rsidRPr="00E2590D">
        <w:rPr>
          <w:rFonts w:hAnsi="標楷體" w:hint="eastAsia"/>
          <w:spacing w:val="-8"/>
        </w:rPr>
        <w:t>為保障申請人之權益，爰於第3項規定複審之審查期間及於逾期未決定之效果。</w:t>
      </w:r>
    </w:p>
    <w:p w:rsidR="00045E48" w:rsidRPr="00E2590D" w:rsidRDefault="00045E48" w:rsidP="00045E48">
      <w:pPr>
        <w:pStyle w:val="6"/>
        <w:ind w:left="2381"/>
        <w:rPr>
          <w:rFonts w:hAnsi="標楷體"/>
          <w:spacing w:val="-8"/>
        </w:rPr>
      </w:pPr>
      <w:r w:rsidRPr="00E2590D">
        <w:rPr>
          <w:rFonts w:hAnsi="標楷體" w:hint="eastAsia"/>
          <w:spacing w:val="-8"/>
        </w:rPr>
        <w:lastRenderedPageBreak/>
        <w:t>第4項規定補正事宜，及補正期間應不計入審核期間。</w:t>
      </w:r>
    </w:p>
    <w:p w:rsidR="00045E48" w:rsidRPr="00E2590D" w:rsidRDefault="00045E48" w:rsidP="00045E48">
      <w:pPr>
        <w:pStyle w:val="6"/>
        <w:ind w:left="2381"/>
      </w:pPr>
      <w:r w:rsidRPr="00E2590D">
        <w:rPr>
          <w:rFonts w:hAnsi="標楷體" w:hint="eastAsia"/>
          <w:spacing w:val="-8"/>
        </w:rPr>
        <w:t>第5項規定全國律師聯合會因不可抗力不能進行審核時，審核期間之計算方式。</w:t>
      </w:r>
    </w:p>
    <w:p w:rsidR="001848C1" w:rsidRPr="00E2590D" w:rsidRDefault="001848C1" w:rsidP="001848C1">
      <w:pPr>
        <w:pStyle w:val="3"/>
        <w:rPr>
          <w:szCs w:val="32"/>
        </w:rPr>
      </w:pPr>
      <w:r w:rsidRPr="00E2590D">
        <w:rPr>
          <w:rFonts w:cs="華康中黑體(P)" w:hint="eastAsia"/>
          <w:szCs w:val="32"/>
        </w:rPr>
        <w:t>增訂執業律師加入地方公會採單一會籍制，並得依全國律師聯合會之章程規定於全國或跨區執業：</w:t>
      </w:r>
    </w:p>
    <w:p w:rsidR="001848C1" w:rsidRPr="00E2590D" w:rsidRDefault="001848C1" w:rsidP="001848C1">
      <w:pPr>
        <w:pStyle w:val="4"/>
        <w:ind w:left="1701"/>
      </w:pPr>
      <w:r w:rsidRPr="00E2590D">
        <w:rPr>
          <w:rFonts w:hint="eastAsia"/>
        </w:rPr>
        <w:t>修正條文第17條</w:t>
      </w:r>
    </w:p>
    <w:p w:rsidR="009C4D5A" w:rsidRPr="00E2590D" w:rsidRDefault="009C4D5A" w:rsidP="005977EA">
      <w:pPr>
        <w:pStyle w:val="5"/>
        <w:ind w:left="2042" w:hanging="851"/>
      </w:pPr>
      <w:r w:rsidRPr="00E2590D">
        <w:rPr>
          <w:rFonts w:hint="eastAsia"/>
        </w:rPr>
        <w:t>第1項：律師僅得加入一地方律師公會。</w:t>
      </w:r>
    </w:p>
    <w:p w:rsidR="009C4D5A" w:rsidRPr="00E2590D" w:rsidRDefault="009C4D5A" w:rsidP="009C4D5A">
      <w:pPr>
        <w:pStyle w:val="5"/>
        <w:ind w:left="2042" w:hanging="851"/>
      </w:pPr>
      <w:r w:rsidRPr="00E2590D">
        <w:rPr>
          <w:rFonts w:hint="eastAsia"/>
        </w:rPr>
        <w:t>第2項：律師為變更所屬地方律師公會，得向其他地方律師公會申請入會。</w:t>
      </w:r>
    </w:p>
    <w:p w:rsidR="009C4D5A" w:rsidRPr="00E2590D" w:rsidRDefault="009C4D5A" w:rsidP="009C4D5A">
      <w:pPr>
        <w:pStyle w:val="5"/>
        <w:ind w:left="2042" w:hanging="851"/>
      </w:pPr>
      <w:r w:rsidRPr="00E2590D">
        <w:rPr>
          <w:rFonts w:hint="eastAsia"/>
        </w:rPr>
        <w:t>第3項：前項申請，應提出入會申請書及相關文件，並附具已向原所屬地方律師公會申請退會之證明。</w:t>
      </w:r>
    </w:p>
    <w:p w:rsidR="009C4D5A" w:rsidRPr="00E2590D" w:rsidRDefault="009C4D5A" w:rsidP="009C4D5A">
      <w:pPr>
        <w:pStyle w:val="5"/>
        <w:ind w:left="2042" w:hanging="851"/>
      </w:pPr>
      <w:r w:rsidRPr="00E2590D">
        <w:rPr>
          <w:rFonts w:hint="eastAsia"/>
        </w:rPr>
        <w:t>第4項：地方律師公會受理第</w:t>
      </w:r>
      <w:r w:rsidR="005977EA" w:rsidRPr="00E2590D">
        <w:rPr>
          <w:rFonts w:hint="eastAsia"/>
        </w:rPr>
        <w:t>2</w:t>
      </w:r>
      <w:r w:rsidRPr="00E2590D">
        <w:rPr>
          <w:rFonts w:hint="eastAsia"/>
        </w:rPr>
        <w:t>項申請後，應逕予同意，並通知申請人、原所屬地方律師公會及全國律師聯合會，不適用第</w:t>
      </w:r>
      <w:r w:rsidR="005977EA" w:rsidRPr="00E2590D">
        <w:rPr>
          <w:rFonts w:hint="eastAsia"/>
        </w:rPr>
        <w:t>12</w:t>
      </w:r>
      <w:r w:rsidRPr="00E2590D">
        <w:rPr>
          <w:rFonts w:hint="eastAsia"/>
        </w:rPr>
        <w:t>條規定。</w:t>
      </w:r>
    </w:p>
    <w:p w:rsidR="009C4D5A" w:rsidRPr="00E2590D" w:rsidRDefault="009C4D5A" w:rsidP="009C4D5A">
      <w:pPr>
        <w:pStyle w:val="5"/>
        <w:ind w:left="2042" w:hanging="851"/>
      </w:pPr>
      <w:r w:rsidRPr="00E2590D">
        <w:rPr>
          <w:rFonts w:hint="eastAsia"/>
        </w:rPr>
        <w:t>第5項：前項同意，自申請時生效。但退出原所屬地方律師公會之效力發生在後者，自退出時生</w:t>
      </w:r>
      <w:r w:rsidRPr="00E2590D">
        <w:rPr>
          <w:rFonts w:hAnsi="Times New Roman" w:hint="eastAsia"/>
        </w:rPr>
        <w:t>效。</w:t>
      </w:r>
    </w:p>
    <w:p w:rsidR="009C4D5A" w:rsidRPr="00E2590D" w:rsidRDefault="009C4D5A" w:rsidP="009C4D5A">
      <w:pPr>
        <w:pStyle w:val="5"/>
        <w:ind w:left="2042" w:hanging="851"/>
      </w:pPr>
      <w:r w:rsidRPr="00E2590D">
        <w:rPr>
          <w:rFonts w:hAnsi="Times New Roman" w:hint="eastAsia"/>
        </w:rPr>
        <w:t>說明：</w:t>
      </w:r>
    </w:p>
    <w:p w:rsidR="009C4D5A" w:rsidRPr="00E2590D" w:rsidRDefault="009C4D5A" w:rsidP="009C4D5A">
      <w:pPr>
        <w:pStyle w:val="6"/>
        <w:ind w:left="2381"/>
        <w:rPr>
          <w:rFonts w:hAnsi="標楷體"/>
        </w:rPr>
      </w:pPr>
      <w:r w:rsidRPr="00E2590D">
        <w:rPr>
          <w:rFonts w:hAnsi="標楷體" w:hint="eastAsia"/>
        </w:rPr>
        <w:t>本條新增。</w:t>
      </w:r>
    </w:p>
    <w:p w:rsidR="009C4D5A" w:rsidRPr="00E2590D" w:rsidRDefault="009C4D5A" w:rsidP="009C4D5A">
      <w:pPr>
        <w:pStyle w:val="6"/>
        <w:ind w:left="2381"/>
        <w:rPr>
          <w:rFonts w:hAnsi="標楷體"/>
        </w:rPr>
      </w:pPr>
      <w:r w:rsidRPr="00E2590D">
        <w:rPr>
          <w:rFonts w:hAnsi="標楷體" w:hint="eastAsia"/>
        </w:rPr>
        <w:t>為推動律師單一會籍制度，爰為第1項規定 。</w:t>
      </w:r>
    </w:p>
    <w:p w:rsidR="009C4D5A" w:rsidRPr="00E2590D" w:rsidRDefault="009C4D5A" w:rsidP="009C4D5A">
      <w:pPr>
        <w:pStyle w:val="6"/>
        <w:ind w:left="2381"/>
        <w:rPr>
          <w:rFonts w:hAnsi="標楷體"/>
        </w:rPr>
      </w:pPr>
      <w:r w:rsidRPr="00E2590D">
        <w:rPr>
          <w:rFonts w:hAnsi="標楷體" w:hint="eastAsia"/>
        </w:rPr>
        <w:t>又律師單一會籍制度，並未限制律師變更所屬地方律師公會，為保障律師選擇執業地點之執業自由，爰為第2項規定。</w:t>
      </w:r>
    </w:p>
    <w:p w:rsidR="009C4D5A" w:rsidRPr="00E2590D" w:rsidRDefault="009C4D5A" w:rsidP="005977EA">
      <w:pPr>
        <w:pStyle w:val="6"/>
        <w:ind w:left="2381"/>
        <w:rPr>
          <w:rFonts w:hAnsi="標楷體"/>
        </w:rPr>
      </w:pPr>
      <w:r w:rsidRPr="00E2590D">
        <w:rPr>
          <w:rFonts w:hAnsi="標楷體" w:hint="eastAsia"/>
        </w:rPr>
        <w:t>律師雖可變更所屬地方公會，然為落實律師單一會籍制度，避免產生多數會籍，爰為第3項規定。</w:t>
      </w:r>
    </w:p>
    <w:p w:rsidR="009C4D5A" w:rsidRPr="00E2590D" w:rsidRDefault="009C4D5A" w:rsidP="009C4D5A">
      <w:pPr>
        <w:pStyle w:val="6"/>
        <w:ind w:left="2381"/>
        <w:rPr>
          <w:rFonts w:hAnsi="標楷體"/>
        </w:rPr>
      </w:pPr>
      <w:r w:rsidRPr="00E2590D">
        <w:rPr>
          <w:rFonts w:hAnsi="標楷體" w:hint="eastAsia"/>
        </w:rPr>
        <w:t>因律師變更所屬地方律師公會，僅為會籍變</w:t>
      </w:r>
      <w:r w:rsidRPr="00E2590D">
        <w:rPr>
          <w:rFonts w:hAnsi="標楷體" w:hint="eastAsia"/>
        </w:rPr>
        <w:lastRenderedPageBreak/>
        <w:t>更，究與第1次申請入會不同，其入會資格既已由前所屬地方律師公會予以審核，則毋庸再適用修正條文第12條所定之審查入會程序，受理申請之地方律師公會應逕予同意，然為會籍管理之需，有通知原所屬地方律師公會及全國律師聯合會之必要，爰為第</w:t>
      </w:r>
      <w:r w:rsidR="005977EA" w:rsidRPr="00E2590D">
        <w:rPr>
          <w:rFonts w:hAnsi="標楷體" w:hint="eastAsia"/>
        </w:rPr>
        <w:t>4</w:t>
      </w:r>
      <w:r w:rsidRPr="00E2590D">
        <w:rPr>
          <w:rFonts w:hAnsi="標楷體" w:hint="eastAsia"/>
        </w:rPr>
        <w:t>項規定。</w:t>
      </w:r>
    </w:p>
    <w:p w:rsidR="009C4D5A" w:rsidRPr="00E2590D" w:rsidRDefault="009C4D5A" w:rsidP="009C4D5A">
      <w:pPr>
        <w:pStyle w:val="6"/>
        <w:ind w:left="2381"/>
      </w:pPr>
      <w:r w:rsidRPr="00E2590D">
        <w:rPr>
          <w:rFonts w:hAnsi="標楷體" w:hint="eastAsia"/>
        </w:rPr>
        <w:t>因變更會籍涉及原公會會籍之喪失、新公會會籍之取得及因此所生律師執業權利義務之變更，故有明定生效時點之必要，爰為第5項規定。</w:t>
      </w:r>
    </w:p>
    <w:p w:rsidR="001848C1" w:rsidRPr="00E2590D" w:rsidRDefault="001848C1" w:rsidP="001848C1">
      <w:pPr>
        <w:pStyle w:val="4"/>
        <w:ind w:left="1701"/>
      </w:pPr>
      <w:r w:rsidRPr="00E2590D">
        <w:rPr>
          <w:rFonts w:hint="eastAsia"/>
        </w:rPr>
        <w:t>修正條文第20條</w:t>
      </w:r>
      <w:r w:rsidR="002A1543" w:rsidRPr="00E2590D">
        <w:rPr>
          <w:rFonts w:hint="eastAsia"/>
        </w:rPr>
        <w:t>：</w:t>
      </w:r>
    </w:p>
    <w:p w:rsidR="002A1543" w:rsidRPr="00E2590D" w:rsidRDefault="002A1543" w:rsidP="00533630">
      <w:pPr>
        <w:pStyle w:val="5"/>
        <w:ind w:left="2042" w:hanging="851"/>
      </w:pPr>
      <w:r w:rsidRPr="00E2590D">
        <w:rPr>
          <w:rFonts w:hint="eastAsia"/>
        </w:rPr>
        <w:t>第</w:t>
      </w:r>
      <w:r w:rsidRPr="00E2590D">
        <w:rPr>
          <w:rFonts w:hAnsi="Times New Roman" w:hint="eastAsia"/>
          <w:bCs w:val="0"/>
        </w:rPr>
        <w:t>1</w:t>
      </w:r>
      <w:r w:rsidRPr="00E2590D">
        <w:rPr>
          <w:rFonts w:hint="eastAsia"/>
        </w:rPr>
        <w:t>項：</w:t>
      </w:r>
      <w:r w:rsidR="00533630" w:rsidRPr="00E2590D">
        <w:rPr>
          <w:rFonts w:hAnsi="標楷體" w:hint="eastAsia"/>
          <w:spacing w:val="-8"/>
        </w:rPr>
        <w:t>律師於所屬地方律師公會區域外，受委任處理繫屬於法院、檢察署及司法警察機關之法律事務者，其於全國或跨區執業之相關程序、應收費用項目、數額、收取方式、公益案件優遇條件、違反之法律效果及其他相關事項，由全國律師聯合會以章程定之。</w:t>
      </w:r>
    </w:p>
    <w:p w:rsidR="00533630" w:rsidRPr="00E2590D" w:rsidRDefault="00533630" w:rsidP="00533630">
      <w:pPr>
        <w:pStyle w:val="5"/>
        <w:ind w:left="2042" w:hanging="851"/>
      </w:pPr>
      <w:r w:rsidRPr="00E2590D">
        <w:rPr>
          <w:rFonts w:hAnsi="標楷體" w:hint="eastAsia"/>
          <w:spacing w:val="-8"/>
        </w:rPr>
        <w:t>說明：</w:t>
      </w:r>
    </w:p>
    <w:p w:rsidR="00533630" w:rsidRPr="00E2590D" w:rsidRDefault="00533630" w:rsidP="00533630">
      <w:pPr>
        <w:pStyle w:val="6"/>
        <w:ind w:left="2381"/>
        <w:rPr>
          <w:rFonts w:hAnsi="標楷體"/>
          <w:spacing w:val="-8"/>
        </w:rPr>
      </w:pPr>
      <w:r w:rsidRPr="00E2590D">
        <w:rPr>
          <w:rFonts w:hAnsi="標楷體" w:hint="eastAsia"/>
          <w:spacing w:val="-8"/>
        </w:rPr>
        <w:t>本條新增。</w:t>
      </w:r>
    </w:p>
    <w:p w:rsidR="00533630" w:rsidRPr="00E2590D" w:rsidRDefault="00533630" w:rsidP="00533630">
      <w:pPr>
        <w:pStyle w:val="6"/>
        <w:ind w:left="2381"/>
        <w:rPr>
          <w:rFonts w:hAnsi="標楷體"/>
          <w:spacing w:val="-8"/>
        </w:rPr>
      </w:pPr>
      <w:r w:rsidRPr="00E2590D">
        <w:rPr>
          <w:rFonts w:hAnsi="標楷體" w:hint="eastAsia"/>
          <w:spacing w:val="-8"/>
        </w:rPr>
        <w:t>為配合前條明定律師於全國執業之要件及實務管理所需，爰增訂本條。</w:t>
      </w:r>
    </w:p>
    <w:p w:rsidR="00533630" w:rsidRPr="00E2590D" w:rsidRDefault="00533630" w:rsidP="00533630">
      <w:pPr>
        <w:pStyle w:val="6"/>
        <w:ind w:left="2381"/>
        <w:rPr>
          <w:rFonts w:hAnsi="標楷體"/>
          <w:spacing w:val="-8"/>
        </w:rPr>
      </w:pPr>
      <w:r w:rsidRPr="00E2590D">
        <w:rPr>
          <w:rFonts w:hAnsi="標楷體" w:hint="eastAsia"/>
          <w:spacing w:val="-8"/>
        </w:rPr>
        <w:t>放寬律師於全國或其所屬地方律師公會以外之區域執業之要件，可能導致小型地方律師公會因會費來源驟減而功能萎縮，然因各地方律師公會之存續對維持律師風紀（依本法規定地方律師公會對有違背律師倫理規範之律師，得於調查後將該律師移送律師懲戒委員會處理）、律師公益使命之達成（如各級法院要求律師提供民事、刑事、家事之調解及刑事義務</w:t>
      </w:r>
      <w:r w:rsidRPr="00E2590D">
        <w:rPr>
          <w:rFonts w:hAnsi="標楷體" w:hint="eastAsia"/>
          <w:spacing w:val="-8"/>
        </w:rPr>
        <w:lastRenderedPageBreak/>
        <w:t>辯護等法律服務、協助辦理法官、檢察官評鑑及提供當地法律教育服務等）及與當地法院、檢察署溝通（與各地法院、檢察署、警調及行政機關進行業務聯繫協調，以維護會員權益，並即時處理衝突，及參與各地法院、檢察署轄區每年所召開之法官、檢察官與律師座談）有重要之功能，故相關制度設計，除涉及其個人執業地點選擇之執業自由外，故尚須綜合考量各地方律師公會存續、律師自律自治原則之達成及本法所賦予在野法曹之公益性等因素，從而律師於全國或跨區執業之相關程序、應收費用項目等事項，即屬律師自律自治之重要事項，本於民主原則及避免產生爭議，爰於本條明定相關事項應由全國律師聯合會以章程訂之，以資周妥。</w:t>
      </w:r>
    </w:p>
    <w:p w:rsidR="00533630" w:rsidRPr="00E2590D" w:rsidRDefault="00533630" w:rsidP="00533630">
      <w:pPr>
        <w:pStyle w:val="6"/>
        <w:ind w:left="2381"/>
      </w:pPr>
      <w:r w:rsidRPr="00E2590D">
        <w:rPr>
          <w:rFonts w:hAnsi="標楷體" w:hint="eastAsia"/>
          <w:spacing w:val="-8"/>
        </w:rPr>
        <w:t>又律師於無地方律師公會之區域執業，亦屬跨區執業，併予敘明。</w:t>
      </w:r>
    </w:p>
    <w:p w:rsidR="00FE6875" w:rsidRPr="00E2590D" w:rsidRDefault="00C9396E" w:rsidP="00C9396E">
      <w:pPr>
        <w:pStyle w:val="2"/>
        <w:ind w:left="1021"/>
        <w:rPr>
          <w:szCs w:val="32"/>
        </w:rPr>
      </w:pPr>
      <w:r w:rsidRPr="00E2590D">
        <w:rPr>
          <w:rFonts w:hint="eastAsia"/>
          <w:kern w:val="0"/>
          <w:szCs w:val="32"/>
        </w:rPr>
        <w:t>律師入會制度，日本、韓國、中國大陸、新加坡等國之立法例：</w:t>
      </w:r>
    </w:p>
    <w:p w:rsidR="00C9396E" w:rsidRPr="00E2590D" w:rsidRDefault="00C9396E" w:rsidP="00C9396E">
      <w:pPr>
        <w:pStyle w:val="3"/>
        <w:rPr>
          <w:szCs w:val="32"/>
        </w:rPr>
      </w:pPr>
      <w:r w:rsidRPr="00E2590D">
        <w:rPr>
          <w:rFonts w:hint="eastAsia"/>
          <w:kern w:val="0"/>
          <w:szCs w:val="32"/>
        </w:rPr>
        <w:t>德國</w:t>
      </w:r>
      <w:r w:rsidRPr="00E2590D">
        <w:rPr>
          <w:rFonts w:hint="eastAsia"/>
          <w:szCs w:val="32"/>
        </w:rPr>
        <w:t>地方律師公會係由邦高等法院轄區內執業律師所組成，各律師僅得加入事務所所在地之地方律師公會，原則上亦僅得於該邦執業，例外始得於其他邦執業；美國律師執業加入地方律師公會之規範，各州不同，如律師於紐約州執業無須加入當地律師公會，於加州執業則需加入當地律師公會；日本採單一入會全國執業制，而律師須加入事務所所在地之地方律師公會及日本辯護士連合會；韓國則採單一入會全國執業制，律師需加入其事務所所在地之地方律師協會及大韓律師協會，惟其跨區執業需繳交隨案徵收服務費。</w:t>
      </w:r>
    </w:p>
    <w:p w:rsidR="00C9396E" w:rsidRPr="00E2590D" w:rsidRDefault="00C9396E" w:rsidP="00C9396E">
      <w:pPr>
        <w:pStyle w:val="3"/>
        <w:rPr>
          <w:szCs w:val="32"/>
        </w:rPr>
      </w:pPr>
      <w:r w:rsidRPr="00E2590D">
        <w:rPr>
          <w:rFonts w:hint="eastAsia"/>
          <w:kern w:val="0"/>
          <w:szCs w:val="32"/>
        </w:rPr>
        <w:lastRenderedPageBreak/>
        <w:t>故可知律師應否加入執業所在地之公會各國立法例不一，各國因國情、主管機關管制密度、人民訴訟需求、律師公會之功能定性及律師分布而有不同法制，故對律師入會制度應採何種制度實屬因地制宜之議題，立法者容有高度裁量之形成空間。</w:t>
      </w:r>
    </w:p>
    <w:p w:rsidR="00C9396E" w:rsidRPr="00E2590D" w:rsidRDefault="00C9396E" w:rsidP="00B443E4">
      <w:pPr>
        <w:pStyle w:val="41"/>
        <w:ind w:left="1701" w:firstLine="680"/>
      </w:pPr>
    </w:p>
    <w:p w:rsidR="00F24539" w:rsidRPr="00E2590D" w:rsidRDefault="00F24539" w:rsidP="00B443E4">
      <w:pPr>
        <w:pStyle w:val="41"/>
        <w:ind w:left="1701" w:firstLine="680"/>
      </w:pPr>
    </w:p>
    <w:p w:rsidR="00E25849" w:rsidRPr="00E2590D" w:rsidRDefault="00E25849" w:rsidP="004E05A1">
      <w:pPr>
        <w:pStyle w:val="1"/>
        <w:ind w:left="2380" w:hanging="2380"/>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End w:id="60"/>
      <w:bookmarkEnd w:id="61"/>
      <w:bookmarkEnd w:id="62"/>
      <w:bookmarkEnd w:id="63"/>
      <w:bookmarkEnd w:id="64"/>
      <w:bookmarkEnd w:id="65"/>
      <w:r w:rsidRPr="00E2590D">
        <w:br w:type="page"/>
      </w:r>
      <w:bookmarkStart w:id="76" w:name="_Toc529222686"/>
      <w:bookmarkStart w:id="77" w:name="_Toc529223108"/>
      <w:bookmarkStart w:id="78" w:name="_Toc529223859"/>
      <w:bookmarkStart w:id="79" w:name="_Toc529228262"/>
      <w:bookmarkStart w:id="80" w:name="_Toc2400392"/>
      <w:bookmarkStart w:id="81" w:name="_Toc4316186"/>
      <w:bookmarkStart w:id="82" w:name="_Toc4473327"/>
      <w:bookmarkStart w:id="83" w:name="_Toc69556894"/>
      <w:bookmarkStart w:id="84" w:name="_Toc69556943"/>
      <w:bookmarkStart w:id="85" w:name="_Toc69609817"/>
      <w:bookmarkStart w:id="86" w:name="_Toc70241813"/>
      <w:bookmarkStart w:id="87" w:name="_Toc70242202"/>
      <w:bookmarkStart w:id="88" w:name="_Toc421794872"/>
      <w:bookmarkStart w:id="89" w:name="_Toc422834157"/>
      <w:r w:rsidRPr="00E2590D">
        <w:rPr>
          <w:rFonts w:hint="eastAsia"/>
        </w:rPr>
        <w:lastRenderedPageBreak/>
        <w:t>調查意見：</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F6710" w:rsidRPr="00E2590D" w:rsidRDefault="000A365D" w:rsidP="00A639F4">
      <w:pPr>
        <w:pStyle w:val="10"/>
        <w:ind w:left="680" w:firstLine="680"/>
      </w:pPr>
      <w:bookmarkStart w:id="90" w:name="_Toc524902730"/>
      <w:r w:rsidRPr="00E2590D">
        <w:rPr>
          <w:rFonts w:hint="eastAsia"/>
        </w:rPr>
        <w:t>本案經調閱</w:t>
      </w:r>
      <w:r w:rsidRPr="00E2590D">
        <w:rPr>
          <w:rFonts w:hAnsi="標楷體" w:hint="eastAsia"/>
        </w:rPr>
        <w:t>法務部之</w:t>
      </w:r>
      <w:r w:rsidRPr="00E2590D">
        <w:rPr>
          <w:rFonts w:hint="eastAsia"/>
        </w:rPr>
        <w:t>卷證資料，並於民國(下同)108 年3月25日詢問法務部檢察司司長王俊力等人員，</w:t>
      </w:r>
      <w:r w:rsidR="00FB501B" w:rsidRPr="00E2590D">
        <w:rPr>
          <w:rFonts w:hint="eastAsia"/>
        </w:rPr>
        <w:t>已調查竣</w:t>
      </w:r>
      <w:r w:rsidR="00307A76" w:rsidRPr="00E2590D">
        <w:rPr>
          <w:rFonts w:hint="eastAsia"/>
        </w:rPr>
        <w:t>事</w:t>
      </w:r>
      <w:r w:rsidR="00FB501B" w:rsidRPr="00E2590D">
        <w:rPr>
          <w:rFonts w:hint="eastAsia"/>
        </w:rPr>
        <w:t>，</w:t>
      </w:r>
      <w:r w:rsidR="00307A76" w:rsidRPr="00E2590D">
        <w:rPr>
          <w:rFonts w:hint="eastAsia"/>
        </w:rPr>
        <w:t>茲臚</w:t>
      </w:r>
      <w:r w:rsidR="00FB501B" w:rsidRPr="00E2590D">
        <w:rPr>
          <w:rFonts w:hint="eastAsia"/>
        </w:rPr>
        <w:t>列調查意見如下：</w:t>
      </w:r>
    </w:p>
    <w:p w:rsidR="00C903B3" w:rsidRPr="00E2590D" w:rsidRDefault="00701BD9" w:rsidP="00DE4238">
      <w:pPr>
        <w:pStyle w:val="2"/>
        <w:rPr>
          <w:b/>
        </w:rPr>
      </w:pPr>
      <w:r w:rsidRPr="00E2590D">
        <w:rPr>
          <w:rFonts w:hint="eastAsia"/>
          <w:b/>
        </w:rPr>
        <w:t>現行</w:t>
      </w:r>
      <w:r w:rsidR="00777C67" w:rsidRPr="00E2590D">
        <w:rPr>
          <w:rFonts w:hint="eastAsia"/>
          <w:b/>
        </w:rPr>
        <w:t>律師法自99年1月27日修正後，</w:t>
      </w:r>
      <w:r w:rsidRPr="00E2590D">
        <w:rPr>
          <w:rFonts w:hint="eastAsia"/>
          <w:b/>
        </w:rPr>
        <w:t>有些</w:t>
      </w:r>
      <w:r w:rsidR="00777C67" w:rsidRPr="00E2590D">
        <w:rPr>
          <w:rFonts w:hint="eastAsia"/>
          <w:b/>
        </w:rPr>
        <w:t>條文諸多不合時宜，</w:t>
      </w:r>
      <w:r w:rsidRPr="00E2590D">
        <w:rPr>
          <w:rFonts w:hint="eastAsia"/>
          <w:b/>
        </w:rPr>
        <w:t>而</w:t>
      </w:r>
      <w:r w:rsidR="00777C67" w:rsidRPr="00E2590D">
        <w:rPr>
          <w:rFonts w:hint="eastAsia"/>
          <w:b/>
        </w:rPr>
        <w:t>迄今均未再修正，法務部於104年兩度擬具</w:t>
      </w:r>
      <w:r w:rsidRPr="00E2590D">
        <w:rPr>
          <w:rFonts w:hint="eastAsia"/>
          <w:b/>
        </w:rPr>
        <w:t>律師法</w:t>
      </w:r>
      <w:r w:rsidR="00777C67" w:rsidRPr="00E2590D">
        <w:rPr>
          <w:rFonts w:hint="eastAsia"/>
          <w:b/>
        </w:rPr>
        <w:t>修正草案函</w:t>
      </w:r>
      <w:r w:rsidRPr="00E2590D">
        <w:rPr>
          <w:rFonts w:hint="eastAsia"/>
          <w:b/>
        </w:rPr>
        <w:t>報</w:t>
      </w:r>
      <w:r w:rsidR="00777C67" w:rsidRPr="00E2590D">
        <w:rPr>
          <w:rFonts w:hint="eastAsia"/>
          <w:b/>
        </w:rPr>
        <w:t>行政院審查，</w:t>
      </w:r>
      <w:r w:rsidRPr="00E2590D">
        <w:rPr>
          <w:rFonts w:hint="eastAsia"/>
          <w:b/>
        </w:rPr>
        <w:t>該部</w:t>
      </w:r>
      <w:r w:rsidR="00777C67" w:rsidRPr="00E2590D">
        <w:rPr>
          <w:rFonts w:hint="eastAsia"/>
          <w:b/>
        </w:rPr>
        <w:t>復於107年7月20日</w:t>
      </w:r>
      <w:r w:rsidRPr="00E2590D">
        <w:rPr>
          <w:rFonts w:hint="eastAsia"/>
          <w:b/>
        </w:rPr>
        <w:t>三度</w:t>
      </w:r>
      <w:r w:rsidR="00777C67" w:rsidRPr="00E2590D">
        <w:rPr>
          <w:rFonts w:hint="eastAsia"/>
          <w:b/>
        </w:rPr>
        <w:t>函</w:t>
      </w:r>
      <w:r w:rsidRPr="00E2590D">
        <w:rPr>
          <w:rFonts w:hint="eastAsia"/>
          <w:b/>
        </w:rPr>
        <w:t>報</w:t>
      </w:r>
      <w:r w:rsidR="009006A8" w:rsidRPr="00E2590D">
        <w:rPr>
          <w:rFonts w:hint="eastAsia"/>
          <w:b/>
        </w:rPr>
        <w:t>行政</w:t>
      </w:r>
      <w:r w:rsidR="00777C67" w:rsidRPr="00E2590D">
        <w:rPr>
          <w:rFonts w:hint="eastAsia"/>
          <w:b/>
        </w:rPr>
        <w:t>院，</w:t>
      </w:r>
      <w:r w:rsidR="009006A8" w:rsidRPr="00E2590D">
        <w:rPr>
          <w:rFonts w:hint="eastAsia"/>
          <w:b/>
        </w:rPr>
        <w:t>法務部消極</w:t>
      </w:r>
      <w:r w:rsidRPr="00E2590D">
        <w:rPr>
          <w:rFonts w:hint="eastAsia"/>
          <w:b/>
        </w:rPr>
        <w:t>研修</w:t>
      </w:r>
      <w:r w:rsidR="009006A8" w:rsidRPr="00E2590D">
        <w:rPr>
          <w:rFonts w:hint="eastAsia"/>
          <w:b/>
        </w:rPr>
        <w:t>致律師法修正草案延宕多年</w:t>
      </w:r>
      <w:r w:rsidR="00C903B3" w:rsidRPr="00E2590D">
        <w:rPr>
          <w:rFonts w:hint="eastAsia"/>
          <w:b/>
        </w:rPr>
        <w:t>，確有失職。</w:t>
      </w:r>
    </w:p>
    <w:p w:rsidR="00701BD9" w:rsidRPr="00E2590D" w:rsidRDefault="004C7A6F" w:rsidP="00D21C54">
      <w:pPr>
        <w:pStyle w:val="3"/>
      </w:pPr>
      <w:r w:rsidRPr="00E2590D">
        <w:rPr>
          <w:rFonts w:hint="eastAsia"/>
        </w:rPr>
        <w:t>查法務部將律師法修正草案相關資料於104年1月9日法檢字第10404502190號函報行政院，行政院</w:t>
      </w:r>
      <w:r w:rsidR="00D21C54" w:rsidRPr="00E2590D">
        <w:rPr>
          <w:rFonts w:hint="eastAsia"/>
        </w:rPr>
        <w:t>104年1月16日院臺法議字第1040001593A號函，請各機關就法務部所函報之律師法修正草案提供研提意見，並請該部彙整後再行回復。</w:t>
      </w:r>
      <w:r w:rsidR="00D21C54" w:rsidRPr="00E2590D">
        <w:rPr>
          <w:rFonts w:hint="eastAsia"/>
          <w:szCs w:val="32"/>
        </w:rPr>
        <w:t>法務部104年12月14日法檢字第1040454790號函，就各機關之研提意見，檢送回應意見表及調整後之「律師法修正草案條文對照表」二度報行政院。</w:t>
      </w:r>
    </w:p>
    <w:p w:rsidR="00D21C54" w:rsidRPr="00E2590D" w:rsidRDefault="00D21C54" w:rsidP="00D21C54">
      <w:pPr>
        <w:pStyle w:val="3"/>
      </w:pPr>
      <w:r w:rsidRPr="00E2590D">
        <w:rPr>
          <w:rFonts w:hint="eastAsia"/>
        </w:rPr>
        <w:t>復查行政院秘書長於105年5月20日院臺法字第1050163874號函，就法務部104年1月9日</w:t>
      </w:r>
      <w:r w:rsidR="00C57E3A">
        <w:rPr>
          <w:rFonts w:hint="eastAsia"/>
        </w:rPr>
        <w:t>及</w:t>
      </w:r>
      <w:r w:rsidR="00C57E3A">
        <w:rPr>
          <w:rFonts w:hint="eastAsia"/>
          <w:szCs w:val="32"/>
        </w:rPr>
        <w:t>104年12月14日</w:t>
      </w:r>
      <w:r w:rsidRPr="00E2590D">
        <w:rPr>
          <w:rFonts w:hint="eastAsia"/>
        </w:rPr>
        <w:t>所函報之律師法修正草案，函囑該部依105年5月10日該院審查律師法修正草案第2次會議結論及參酌該院與民間司法改革基金會及V Taiwan共同舉行律師法修法意見問卷調查之結果辦理。法務部於105年8月22日法檢字第10504530370號函，請中華民國律師公會全國聯合會(下稱全聯會)就行政院所詢現行律師公會之核心業務及估算相關會費所需之議題提供相關資料。</w:t>
      </w:r>
      <w:r w:rsidR="00827100" w:rsidRPr="00E2590D">
        <w:rPr>
          <w:rFonts w:hint="eastAsia"/>
          <w:szCs w:val="32"/>
        </w:rPr>
        <w:t>全聯會於105年11月3日律聯字第105251號函，彙整相關資料後函</w:t>
      </w:r>
      <w:r w:rsidR="00E3370C">
        <w:rPr>
          <w:rFonts w:hint="eastAsia"/>
          <w:szCs w:val="32"/>
        </w:rPr>
        <w:t>復</w:t>
      </w:r>
      <w:r w:rsidR="00827100" w:rsidRPr="00E2590D">
        <w:rPr>
          <w:rFonts w:hint="eastAsia"/>
          <w:szCs w:val="32"/>
        </w:rPr>
        <w:t>法務部。</w:t>
      </w:r>
    </w:p>
    <w:p w:rsidR="00827100" w:rsidRPr="00E2590D" w:rsidRDefault="00827100" w:rsidP="00827100">
      <w:pPr>
        <w:pStyle w:val="3"/>
      </w:pPr>
      <w:r w:rsidRPr="00E2590D">
        <w:rPr>
          <w:rFonts w:hint="eastAsia"/>
        </w:rPr>
        <w:t>再查法務部於</w:t>
      </w:r>
      <w:r w:rsidRPr="00E2590D">
        <w:rPr>
          <w:rFonts w:hint="eastAsia"/>
          <w:szCs w:val="32"/>
        </w:rPr>
        <w:t>107年1月26日</w:t>
      </w:r>
      <w:r w:rsidRPr="00E2590D">
        <w:rPr>
          <w:rFonts w:hint="eastAsia"/>
        </w:rPr>
        <w:t>參照司法改革國是會議</w:t>
      </w:r>
      <w:r w:rsidRPr="00E2590D">
        <w:rPr>
          <w:rFonts w:hint="eastAsia"/>
        </w:rPr>
        <w:lastRenderedPageBreak/>
        <w:t>決議及行政院105年5月10日審查會議之意見，再行對外公告律師法修正草案。嗣</w:t>
      </w:r>
      <w:r w:rsidR="00C57E3A" w:rsidRPr="00E2590D">
        <w:rPr>
          <w:rFonts w:hint="eastAsia"/>
          <w:szCs w:val="32"/>
        </w:rPr>
        <w:t>法務部</w:t>
      </w:r>
      <w:r w:rsidRPr="00E2590D">
        <w:rPr>
          <w:rFonts w:hint="eastAsia"/>
        </w:rPr>
        <w:t>於</w:t>
      </w:r>
      <w:r w:rsidRPr="00E2590D">
        <w:rPr>
          <w:rFonts w:hAnsi="標楷體" w:hint="eastAsia"/>
          <w:szCs w:val="32"/>
        </w:rPr>
        <w:t>107年2月7日</w:t>
      </w:r>
      <w:r w:rsidRPr="00E2590D">
        <w:rPr>
          <w:rFonts w:hint="eastAsia"/>
          <w:szCs w:val="32"/>
        </w:rPr>
        <w:t>邀各律師公會召開「律師法修正草案暨相關業務說明會」。</w:t>
      </w:r>
      <w:r w:rsidR="00C444B7" w:rsidRPr="00E2590D">
        <w:rPr>
          <w:rFonts w:hint="eastAsia"/>
          <w:szCs w:val="32"/>
        </w:rPr>
        <w:t>法務部於107年7月20日法檢字第10704503330號函，將律師法修正草案相關資料三度函報行政院。</w:t>
      </w:r>
    </w:p>
    <w:p w:rsidR="00212242" w:rsidRPr="00E2590D" w:rsidRDefault="00212242" w:rsidP="00212242">
      <w:pPr>
        <w:pStyle w:val="3"/>
      </w:pPr>
      <w:r w:rsidRPr="00E2590D">
        <w:rPr>
          <w:rFonts w:hint="eastAsia"/>
        </w:rPr>
        <w:t>行政院105年5月10日審查之修法意見及</w:t>
      </w:r>
      <w:r w:rsidRPr="00E2590D">
        <w:rPr>
          <w:rFonts w:hint="eastAsia"/>
          <w:szCs w:val="32"/>
        </w:rPr>
        <w:t>退回理由</w:t>
      </w:r>
      <w:r w:rsidRPr="00E2590D">
        <w:rPr>
          <w:rFonts w:hint="eastAsia"/>
        </w:rPr>
        <w:t>：</w:t>
      </w:r>
    </w:p>
    <w:p w:rsidR="00C14AA9" w:rsidRPr="00E2590D" w:rsidRDefault="00212242" w:rsidP="00212242">
      <w:pPr>
        <w:pStyle w:val="4"/>
        <w:ind w:left="1701"/>
      </w:pPr>
      <w:r w:rsidRPr="00E2590D">
        <w:rPr>
          <w:rFonts w:hint="eastAsia"/>
        </w:rPr>
        <w:t>該次會議紀錄及該院修法意見為「一、請研議各律師公會財務對外公開、透明之機制，俾受會員或公眾得以隨時檢視監督，並規範於律師法修正草案中。二、請釐清現行律師公會之核心業務，除法有明文（法定義務）者外，其餘屬提供律師服務（例如：教育訓練、律師休息室等）部分之必要性，據以計算各公會所需基本費用預算，作為會費之估算基礎。」</w:t>
      </w:r>
    </w:p>
    <w:p w:rsidR="00212242" w:rsidRPr="00E2590D" w:rsidRDefault="00212242" w:rsidP="00212242">
      <w:pPr>
        <w:pStyle w:val="4"/>
        <w:ind w:left="1701"/>
      </w:pPr>
      <w:r w:rsidRPr="00E2590D">
        <w:rPr>
          <w:rFonts w:hint="eastAsia"/>
          <w:szCs w:val="32"/>
        </w:rPr>
        <w:t>法務部104年1月9日所提草案，行政院退回理</w:t>
      </w:r>
      <w:r w:rsidR="00C57E3A">
        <w:rPr>
          <w:rFonts w:hint="eastAsia"/>
          <w:szCs w:val="32"/>
        </w:rPr>
        <w:t>由</w:t>
      </w:r>
      <w:r w:rsidRPr="00E2590D">
        <w:rPr>
          <w:rFonts w:hint="eastAsia"/>
          <w:szCs w:val="32"/>
        </w:rPr>
        <w:t>，囑法務部依105年5月10日該院審查律師法修正草案第2次會議結論及參酌該院與民間司法改革基金會及V Taiwan共同舉行律師法修法意見問卷調查之結果辦理。</w:t>
      </w:r>
    </w:p>
    <w:p w:rsidR="00212242" w:rsidRPr="00E2590D" w:rsidRDefault="00C444B7" w:rsidP="00212242">
      <w:pPr>
        <w:pStyle w:val="3"/>
      </w:pPr>
      <w:r w:rsidRPr="00E2590D">
        <w:rPr>
          <w:rFonts w:hint="eastAsia"/>
        </w:rPr>
        <w:t>綜上，</w:t>
      </w:r>
      <w:r w:rsidR="00E36BFA" w:rsidRPr="00E2590D">
        <w:rPr>
          <w:rFonts w:hint="eastAsia"/>
        </w:rPr>
        <w:t>現行律師法自99年1月27日修正後，有些條文諸多不合時宜，而迄今均未再修正，法務部於104年1月9日及12月14日兩度擬具律師法修正草案函報行政院審查，嗣行政院於105年5月20日退回法務部，囑該部依105年5月10日該院審查律師法修正草案第2次會議結論及參酌該院與民間司法改革基金會及V Taiwan共同舉行律師法修法意見問卷調查之結果辦理。法務部嗣於105年8月22日請全聯會提供相關資料，</w:t>
      </w:r>
      <w:r w:rsidR="00E36BFA" w:rsidRPr="00E2590D">
        <w:rPr>
          <w:rFonts w:hint="eastAsia"/>
          <w:szCs w:val="32"/>
        </w:rPr>
        <w:t>全聯會於105年11月3</w:t>
      </w:r>
      <w:r w:rsidR="00DA33DD" w:rsidRPr="00E2590D">
        <w:rPr>
          <w:rFonts w:hint="eastAsia"/>
          <w:szCs w:val="32"/>
        </w:rPr>
        <w:t>日</w:t>
      </w:r>
      <w:r w:rsidR="00E36BFA" w:rsidRPr="00E2590D">
        <w:rPr>
          <w:rFonts w:hint="eastAsia"/>
          <w:szCs w:val="32"/>
        </w:rPr>
        <w:t>函</w:t>
      </w:r>
      <w:r w:rsidR="000751F3">
        <w:rPr>
          <w:rFonts w:hint="eastAsia"/>
          <w:szCs w:val="32"/>
        </w:rPr>
        <w:t>復</w:t>
      </w:r>
      <w:r w:rsidR="00DA33DD" w:rsidRPr="00E2590D">
        <w:rPr>
          <w:rFonts w:hint="eastAsia"/>
          <w:szCs w:val="32"/>
        </w:rPr>
        <w:t>該</w:t>
      </w:r>
      <w:r w:rsidR="00E36BFA" w:rsidRPr="00E2590D">
        <w:rPr>
          <w:rFonts w:hint="eastAsia"/>
          <w:szCs w:val="32"/>
        </w:rPr>
        <w:t>部。</w:t>
      </w:r>
      <w:r w:rsidR="00DA33DD" w:rsidRPr="00E2590D">
        <w:rPr>
          <w:rFonts w:hint="eastAsia"/>
          <w:szCs w:val="32"/>
        </w:rPr>
        <w:t>惟法務部自全聯會函</w:t>
      </w:r>
      <w:r w:rsidR="00E3370C">
        <w:rPr>
          <w:rFonts w:hint="eastAsia"/>
          <w:szCs w:val="32"/>
        </w:rPr>
        <w:t>復</w:t>
      </w:r>
      <w:r w:rsidR="001C5C27" w:rsidRPr="00E2590D">
        <w:rPr>
          <w:rFonts w:hint="eastAsia"/>
        </w:rPr>
        <w:t>後，至107年1月26日對外公告律</w:t>
      </w:r>
      <w:r w:rsidR="001C5C27" w:rsidRPr="00E2590D">
        <w:rPr>
          <w:rFonts w:hint="eastAsia"/>
        </w:rPr>
        <w:lastRenderedPageBreak/>
        <w:t>師法草案，均未有</w:t>
      </w:r>
      <w:r w:rsidR="00FA2AF1">
        <w:rPr>
          <w:rFonts w:hint="eastAsia"/>
        </w:rPr>
        <w:t>積極</w:t>
      </w:r>
      <w:r w:rsidR="001C5C27" w:rsidRPr="00E2590D">
        <w:rPr>
          <w:rFonts w:hint="eastAsia"/>
        </w:rPr>
        <w:t>進展，且自104年1月9日至</w:t>
      </w:r>
      <w:r w:rsidR="00E36BFA" w:rsidRPr="00E2590D">
        <w:rPr>
          <w:rFonts w:hint="eastAsia"/>
        </w:rPr>
        <w:t>107年7月20日</w:t>
      </w:r>
      <w:r w:rsidR="001C5C27" w:rsidRPr="00E2590D">
        <w:rPr>
          <w:rFonts w:hint="eastAsia"/>
        </w:rPr>
        <w:t>止，</w:t>
      </w:r>
      <w:r w:rsidR="00E36BFA" w:rsidRPr="00E2590D">
        <w:rPr>
          <w:rFonts w:hint="eastAsia"/>
        </w:rPr>
        <w:t>三度函報行政院，</w:t>
      </w:r>
      <w:r w:rsidR="001C5C27" w:rsidRPr="00E2590D">
        <w:rPr>
          <w:rFonts w:hint="eastAsia"/>
        </w:rPr>
        <w:t>已歷時3年半之久，</w:t>
      </w:r>
      <w:r w:rsidR="00E36BFA" w:rsidRPr="00E2590D">
        <w:rPr>
          <w:rFonts w:hint="eastAsia"/>
        </w:rPr>
        <w:t>法務部消極研修致律師法修正草案延宕多年，確有失職。</w:t>
      </w:r>
    </w:p>
    <w:p w:rsidR="009C1955" w:rsidRPr="00E2590D" w:rsidRDefault="00277647" w:rsidP="009C1955">
      <w:pPr>
        <w:pStyle w:val="2"/>
        <w:rPr>
          <w:rFonts w:ascii="新細明體" w:eastAsia="新細明體" w:hAnsi="新細明體" w:cs="新細明體"/>
          <w:kern w:val="0"/>
          <w:sz w:val="24"/>
          <w:szCs w:val="24"/>
        </w:rPr>
      </w:pPr>
      <w:r w:rsidRPr="00E2590D">
        <w:rPr>
          <w:rFonts w:hint="eastAsia"/>
          <w:b/>
        </w:rPr>
        <w:t>依行政院秘書長於105年5月20日函，囑法務部依V Taiwan共同舉行律師法修法意見問卷調查之結果辦理，即94%(1,696位填答，贊成1,602位)的律師贊成落實「單一入會全國執業」，惟</w:t>
      </w:r>
      <w:r w:rsidR="009C1955" w:rsidRPr="00E2590D">
        <w:rPr>
          <w:rFonts w:hint="eastAsia"/>
          <w:b/>
        </w:rPr>
        <w:t>法務部於107年7月20日函報行政院之律師法修正草案，修正</w:t>
      </w:r>
      <w:r w:rsidR="0036130E">
        <w:rPr>
          <w:rFonts w:hint="eastAsia"/>
          <w:b/>
        </w:rPr>
        <w:t>條</w:t>
      </w:r>
      <w:r w:rsidR="009C1955" w:rsidRPr="00E2590D">
        <w:rPr>
          <w:rFonts w:hint="eastAsia"/>
          <w:b/>
        </w:rPr>
        <w:t>文第13條、第16條仍採主兼區制，而行政院於108年4月26日函送立法院之修正條文第17條及20條改採單一會籍制，法務部未依行政院所囑辦理，</w:t>
      </w:r>
      <w:r w:rsidR="00864DE3" w:rsidRPr="00163F9C">
        <w:rPr>
          <w:rFonts w:hint="eastAsia"/>
          <w:b/>
        </w:rPr>
        <w:t>不無檢討空間</w:t>
      </w:r>
      <w:r w:rsidR="00AC5B4B" w:rsidRPr="00163F9C">
        <w:rPr>
          <w:rFonts w:hint="eastAsia"/>
          <w:b/>
        </w:rPr>
        <w:t>。</w:t>
      </w:r>
    </w:p>
    <w:p w:rsidR="009C1955" w:rsidRPr="00E2590D" w:rsidRDefault="00277647" w:rsidP="009C1955">
      <w:pPr>
        <w:pStyle w:val="3"/>
      </w:pPr>
      <w:r w:rsidRPr="00E2590D">
        <w:rPr>
          <w:rFonts w:hint="eastAsia"/>
        </w:rPr>
        <w:t>查</w:t>
      </w:r>
      <w:r w:rsidR="000301CD" w:rsidRPr="00E2590D">
        <w:rPr>
          <w:rFonts w:hint="eastAsia"/>
          <w:szCs w:val="32"/>
        </w:rPr>
        <w:t>行政院於105年5月20日院臺法字第1050163874號函退回法務部</w:t>
      </w:r>
      <w:r w:rsidR="00C05AAB" w:rsidRPr="00E2590D">
        <w:rPr>
          <w:rFonts w:hint="eastAsia"/>
          <w:szCs w:val="32"/>
        </w:rPr>
        <w:t>104年1月9日法檢字第10404502190號函</w:t>
      </w:r>
      <w:r w:rsidR="00643CB0">
        <w:rPr>
          <w:rFonts w:hint="eastAsia"/>
          <w:szCs w:val="32"/>
        </w:rPr>
        <w:t>及104年12月14日法檢字第1040454790號函</w:t>
      </w:r>
      <w:r w:rsidR="00C05AAB" w:rsidRPr="00E2590D">
        <w:rPr>
          <w:rFonts w:hint="eastAsia"/>
          <w:szCs w:val="32"/>
        </w:rPr>
        <w:t>，函報之律師法修正草案</w:t>
      </w:r>
      <w:r w:rsidR="000301CD" w:rsidRPr="00E2590D">
        <w:rPr>
          <w:rFonts w:hint="eastAsia"/>
          <w:szCs w:val="32"/>
        </w:rPr>
        <w:t>，函囑該部依105年5月10日該院審查律師法修正草案第2次會議結論及參酌該院與民間司法改革基金會及V Taiwan共同舉行律師法修法意見問卷調查之結果辦理。</w:t>
      </w:r>
    </w:p>
    <w:p w:rsidR="000301CD" w:rsidRPr="00E2590D" w:rsidRDefault="00553275" w:rsidP="009C1955">
      <w:pPr>
        <w:pStyle w:val="3"/>
      </w:pPr>
      <w:r w:rsidRPr="00E2590D">
        <w:rPr>
          <w:rFonts w:hint="eastAsia"/>
          <w:kern w:val="0"/>
          <w:szCs w:val="32"/>
        </w:rPr>
        <w:t>民間司法改革基金會及V Taiwan共同辦理律師法修法意見問卷調查之結果，</w:t>
      </w:r>
      <w:r w:rsidRPr="00E2590D">
        <w:rPr>
          <w:rFonts w:hint="eastAsia"/>
        </w:rPr>
        <w:t>問卷期間：自105年4月12日至105年4月27日止，參與人數：2,002人，其中1,696人為律師，308人為非律師。問題：您贊成落實「單一入會全國執業」制度嗎？ （1,696位律師填答)，贊成1,602位(94%)、反對60位(4%)、其他34位(2%)。</w:t>
      </w:r>
    </w:p>
    <w:p w:rsidR="00553275" w:rsidRPr="00E2590D" w:rsidRDefault="00553275" w:rsidP="009C1955">
      <w:pPr>
        <w:pStyle w:val="3"/>
      </w:pPr>
      <w:r w:rsidRPr="00E2590D">
        <w:rPr>
          <w:rFonts w:hint="eastAsia"/>
          <w:kern w:val="0"/>
          <w:szCs w:val="32"/>
        </w:rPr>
        <w:t>惟法務部對於律師入會制度議題，仍維持原「律師法修正草案」所採主兼區制之理由：</w:t>
      </w:r>
    </w:p>
    <w:p w:rsidR="00553275" w:rsidRPr="00E2590D" w:rsidRDefault="00553275" w:rsidP="00553275">
      <w:pPr>
        <w:pStyle w:val="4"/>
        <w:ind w:left="1701"/>
        <w:rPr>
          <w:rFonts w:hAnsi="標楷體"/>
        </w:rPr>
      </w:pPr>
      <w:r w:rsidRPr="00E2590D">
        <w:rPr>
          <w:rFonts w:hint="eastAsia"/>
          <w:szCs w:val="32"/>
        </w:rPr>
        <w:t>據</w:t>
      </w:r>
      <w:r w:rsidRPr="00E2590D">
        <w:rPr>
          <w:rFonts w:hAnsi="標楷體" w:hint="eastAsia"/>
        </w:rPr>
        <w:t>民間司法改革基金會與V Taiwan所辦理的律師法修法問卷調查，固然有94%的律師贊同「單一</w:t>
      </w:r>
      <w:r w:rsidRPr="00E2590D">
        <w:rPr>
          <w:rFonts w:hAnsi="標楷體" w:hint="eastAsia"/>
        </w:rPr>
        <w:lastRenderedPageBreak/>
        <w:t>入會全國執業」，惟有關「推行單一公會全國執業，如何調整律師公會組織議題」，贊成總會制者（只留全聯會，視各地方需要設立分會）</w:t>
      </w:r>
      <w:r w:rsidR="00003770">
        <w:rPr>
          <w:rFonts w:hAnsi="標楷體" w:hint="eastAsia"/>
        </w:rPr>
        <w:t>占</w:t>
      </w:r>
      <w:r w:rsidRPr="00E2590D">
        <w:rPr>
          <w:rFonts w:hAnsi="標楷體" w:hint="eastAsia"/>
        </w:rPr>
        <w:t>48％，贊成取消全聯會保留地方公會或整併成區域公會</w:t>
      </w:r>
      <w:r w:rsidR="00003770">
        <w:rPr>
          <w:rFonts w:hAnsi="標楷體" w:hint="eastAsia"/>
        </w:rPr>
        <w:t>占</w:t>
      </w:r>
      <w:r w:rsidRPr="00E2590D">
        <w:rPr>
          <w:rFonts w:hAnsi="標楷體" w:hint="eastAsia"/>
        </w:rPr>
        <w:t>32％，贊成維持現狀者</w:t>
      </w:r>
      <w:r w:rsidR="00003770">
        <w:rPr>
          <w:rFonts w:hAnsi="標楷體" w:hint="eastAsia"/>
        </w:rPr>
        <w:t>占</w:t>
      </w:r>
      <w:r w:rsidRPr="00E2590D">
        <w:rPr>
          <w:rFonts w:hAnsi="標楷體" w:hint="eastAsia"/>
        </w:rPr>
        <w:t>28%，故調查結果係以贊成總會制者為多數，並非現行</w:t>
      </w:r>
      <w:r w:rsidR="00310037" w:rsidRPr="00E2590D">
        <w:rPr>
          <w:rFonts w:hint="eastAsia"/>
          <w:kern w:val="0"/>
          <w:szCs w:val="32"/>
        </w:rPr>
        <w:t>社團法人臺北律師公會(下稱臺北律師公會)</w:t>
      </w:r>
      <w:r w:rsidRPr="00E2590D">
        <w:rPr>
          <w:rFonts w:hAnsi="標楷體" w:hint="eastAsia"/>
        </w:rPr>
        <w:t>所推行單一入會全國執業制。</w:t>
      </w:r>
    </w:p>
    <w:p w:rsidR="00553275" w:rsidRPr="00E2590D" w:rsidRDefault="00553275" w:rsidP="00553275">
      <w:pPr>
        <w:pStyle w:val="4"/>
        <w:ind w:left="1701"/>
        <w:rPr>
          <w:rFonts w:hAnsi="標楷體"/>
        </w:rPr>
      </w:pPr>
      <w:r w:rsidRPr="00E2590D">
        <w:rPr>
          <w:rFonts w:hAnsi="標楷體" w:hint="eastAsia"/>
        </w:rPr>
        <w:t>因律師法修正草案於法務部先前召開研修會議時，全聯會與各地方律師公會協調後係採主區兼區制（當時臺北律師公會亦未反對），故該部修正草案係以主區兼區制為架構設計，因該制與現行實務運作差異較小，且對小型地方公會運作衝擊較小，又足以維持律師自律自治之精神（有統一律師公會全聯會），加諸於該部107年7月20日律師法修正草案函請行政院審議前，各律師公會對是否改採「單一入會全國執業」仍無共識，爰本草案仍維持主區兼區制。</w:t>
      </w:r>
    </w:p>
    <w:p w:rsidR="00553275" w:rsidRPr="00E2590D" w:rsidRDefault="00553275" w:rsidP="00553275">
      <w:pPr>
        <w:pStyle w:val="4"/>
        <w:ind w:left="1701"/>
        <w:rPr>
          <w:rFonts w:hAnsi="標楷體"/>
        </w:rPr>
      </w:pPr>
      <w:r w:rsidRPr="00E2590D">
        <w:rPr>
          <w:rFonts w:hAnsi="標楷體" w:hint="eastAsia"/>
        </w:rPr>
        <w:t>對於律師應採何種制度，問卷調查僅係一參考資料，尚須綜合考量律師自律自治原則之達成、律師法所賦予在野法曹之公益性及小型律師公會存續等因素，故法務部未再另行調查，亦無相關統計。</w:t>
      </w:r>
    </w:p>
    <w:p w:rsidR="00553275" w:rsidRPr="00E2590D" w:rsidRDefault="00553275" w:rsidP="00553275">
      <w:pPr>
        <w:pStyle w:val="4"/>
        <w:ind w:left="1701"/>
      </w:pPr>
      <w:r w:rsidRPr="00E2590D">
        <w:rPr>
          <w:rFonts w:hAnsi="標楷體" w:hint="eastAsia"/>
        </w:rPr>
        <w:t>法務部政策是希望未來朝向總會，律師法修法後偏向日本制，偏向與現實，現在是全國跨區，應繳費用尚未確定。</w:t>
      </w:r>
    </w:p>
    <w:p w:rsidR="00553275" w:rsidRPr="00E2590D" w:rsidRDefault="00553275" w:rsidP="00553275">
      <w:pPr>
        <w:pStyle w:val="4"/>
        <w:ind w:left="1701"/>
      </w:pPr>
      <w:r w:rsidRPr="00E2590D">
        <w:rPr>
          <w:rFonts w:hint="eastAsia"/>
          <w:szCs w:val="32"/>
        </w:rPr>
        <w:t>本院詢問該部司長王俊力稱，</w:t>
      </w:r>
      <w:r w:rsidRPr="00E2590D">
        <w:rPr>
          <w:rFonts w:hAnsi="標楷體" w:hint="eastAsia"/>
        </w:rPr>
        <w:t>行政院退回理由，公會費用多少，但計算基礎，無法分析，所以仍維持主兼區制。</w:t>
      </w:r>
    </w:p>
    <w:p w:rsidR="006902AC" w:rsidRPr="00E2590D" w:rsidRDefault="006902AC" w:rsidP="00861DC8">
      <w:pPr>
        <w:pStyle w:val="3"/>
        <w:rPr>
          <w:szCs w:val="32"/>
        </w:rPr>
      </w:pPr>
      <w:r w:rsidRPr="00E2590D">
        <w:rPr>
          <w:rFonts w:hint="eastAsia"/>
          <w:szCs w:val="32"/>
        </w:rPr>
        <w:t>法務部於</w:t>
      </w:r>
      <w:r w:rsidR="00F44C30">
        <w:rPr>
          <w:rFonts w:hint="eastAsia"/>
          <w:szCs w:val="32"/>
        </w:rPr>
        <w:t>107年7月20日法檢字第10704503330號函</w:t>
      </w:r>
      <w:r w:rsidRPr="00E2590D">
        <w:rPr>
          <w:rFonts w:hint="eastAsia"/>
          <w:szCs w:val="32"/>
        </w:rPr>
        <w:lastRenderedPageBreak/>
        <w:t>報行政院之律師法修正草案，修正</w:t>
      </w:r>
      <w:r w:rsidR="0036130E">
        <w:rPr>
          <w:rFonts w:hint="eastAsia"/>
          <w:szCs w:val="32"/>
        </w:rPr>
        <w:t>條</w:t>
      </w:r>
      <w:r w:rsidRPr="00E2590D">
        <w:rPr>
          <w:rFonts w:hint="eastAsia"/>
          <w:szCs w:val="32"/>
        </w:rPr>
        <w:t>文第13條、第16條仍採主區兼區制：</w:t>
      </w:r>
    </w:p>
    <w:p w:rsidR="00855319" w:rsidRPr="00E2590D" w:rsidRDefault="00855319" w:rsidP="00855319">
      <w:pPr>
        <w:pStyle w:val="4"/>
        <w:ind w:left="1701"/>
        <w:rPr>
          <w:rFonts w:hAnsi="標楷體"/>
          <w:spacing w:val="-8"/>
          <w:szCs w:val="32"/>
        </w:rPr>
      </w:pPr>
      <w:r w:rsidRPr="00E2590D">
        <w:rPr>
          <w:rFonts w:hint="eastAsia"/>
          <w:szCs w:val="32"/>
        </w:rPr>
        <w:t>律師法修正草案</w:t>
      </w:r>
      <w:r w:rsidRPr="00E2590D">
        <w:rPr>
          <w:rFonts w:hAnsi="標楷體" w:hint="eastAsia"/>
          <w:spacing w:val="-8"/>
          <w:szCs w:val="32"/>
        </w:rPr>
        <w:t>第13條規定：</w:t>
      </w:r>
    </w:p>
    <w:p w:rsidR="00855319" w:rsidRPr="00E2590D" w:rsidRDefault="004A4CC0" w:rsidP="00F44C30">
      <w:pPr>
        <w:pStyle w:val="5"/>
        <w:ind w:left="2042" w:hanging="851"/>
      </w:pPr>
      <w:r w:rsidRPr="00E2590D">
        <w:rPr>
          <w:rFonts w:hint="eastAsia"/>
        </w:rPr>
        <w:t>第1項</w:t>
      </w:r>
      <w:r w:rsidR="00F44C30">
        <w:rPr>
          <w:rFonts w:hint="eastAsia"/>
        </w:rPr>
        <w:t>規定：「</w:t>
      </w:r>
      <w:r w:rsidR="00855319" w:rsidRPr="00E2590D">
        <w:rPr>
          <w:rFonts w:hint="eastAsia"/>
        </w:rPr>
        <w:t>地方律師公會審核通過入會申請者，應將其全國律師聯合會入會申請書及其他相關資料轉送全國律師聯合會。</w:t>
      </w:r>
      <w:r w:rsidR="00F44C30">
        <w:rPr>
          <w:rFonts w:hint="eastAsia"/>
        </w:rPr>
        <w:t>」</w:t>
      </w:r>
    </w:p>
    <w:p w:rsidR="004A4CC0" w:rsidRPr="00E2590D" w:rsidRDefault="004A4CC0" w:rsidP="00F44C30">
      <w:pPr>
        <w:pStyle w:val="5"/>
        <w:ind w:left="2042" w:hanging="851"/>
      </w:pPr>
      <w:r w:rsidRPr="00E2590D">
        <w:rPr>
          <w:rFonts w:hint="eastAsia"/>
        </w:rPr>
        <w:t>第2項規定：「地方律師公會審核不通過入會申請者，應檢附其理由連同全國律師聯合會入會申請書及其他相關資料轉送全國律師聯合會。」</w:t>
      </w:r>
    </w:p>
    <w:p w:rsidR="006902AC" w:rsidRPr="00E2590D" w:rsidRDefault="004A4CC0" w:rsidP="004A4CC0">
      <w:pPr>
        <w:pStyle w:val="4"/>
        <w:ind w:left="1701"/>
        <w:rPr>
          <w:rFonts w:hAnsi="Times New Roman"/>
          <w:szCs w:val="20"/>
        </w:rPr>
      </w:pPr>
      <w:r w:rsidRPr="00E2590D">
        <w:rPr>
          <w:rFonts w:hint="eastAsia"/>
          <w:szCs w:val="20"/>
        </w:rPr>
        <w:t>律師法</w:t>
      </w:r>
      <w:r w:rsidRPr="00E2590D">
        <w:rPr>
          <w:rFonts w:hint="eastAsia"/>
          <w:szCs w:val="32"/>
        </w:rPr>
        <w:t>修正草案</w:t>
      </w:r>
      <w:r w:rsidRPr="00E2590D">
        <w:rPr>
          <w:rFonts w:hAnsi="Times New Roman" w:hint="eastAsia"/>
          <w:szCs w:val="20"/>
        </w:rPr>
        <w:t>第16條規定：</w:t>
      </w:r>
    </w:p>
    <w:p w:rsidR="004A4CC0" w:rsidRPr="00E2590D" w:rsidRDefault="004A4CC0" w:rsidP="00F44C30">
      <w:pPr>
        <w:pStyle w:val="5"/>
        <w:ind w:left="2042" w:hanging="851"/>
      </w:pPr>
      <w:r w:rsidRPr="00E2590D">
        <w:rPr>
          <w:rFonts w:hint="eastAsia"/>
        </w:rPr>
        <w:t>第1項規定：「僅加入一地方律師公會者，應為該公會之主區會員；加入2以上之地方律師公會者，應擇其一為其主區會員，其餘為兼區會員。」</w:t>
      </w:r>
    </w:p>
    <w:p w:rsidR="004A4CC0" w:rsidRPr="00E2590D" w:rsidRDefault="004A4CC0" w:rsidP="00F44C30">
      <w:pPr>
        <w:pStyle w:val="5"/>
        <w:ind w:left="2042" w:hanging="851"/>
      </w:pPr>
      <w:r w:rsidRPr="00E2590D">
        <w:rPr>
          <w:rFonts w:hint="eastAsia"/>
        </w:rPr>
        <w:t>第2項規定：「律師變更主區會員，由新主區地方律師公會通知全國律師聯合會。」</w:t>
      </w:r>
    </w:p>
    <w:p w:rsidR="004A4CC0" w:rsidRPr="00E2590D" w:rsidRDefault="004A4CC0" w:rsidP="00F44C30">
      <w:pPr>
        <w:pStyle w:val="5"/>
        <w:ind w:left="2042" w:hanging="851"/>
      </w:pPr>
      <w:r w:rsidRPr="00E2590D">
        <w:rPr>
          <w:rFonts w:hint="eastAsia"/>
        </w:rPr>
        <w:t>第3項規定：「律師增加或變更兼區會員，由新兼區律師公會通知全國律師聯合會。」</w:t>
      </w:r>
    </w:p>
    <w:p w:rsidR="004A4CC0" w:rsidRPr="00E2590D" w:rsidRDefault="004A4CC0" w:rsidP="00F44C30">
      <w:pPr>
        <w:pStyle w:val="5"/>
        <w:ind w:left="2042" w:hanging="851"/>
      </w:pPr>
      <w:r w:rsidRPr="00E2590D">
        <w:rPr>
          <w:rFonts w:hint="eastAsia"/>
        </w:rPr>
        <w:t>第4項規定：「律師退出律師公會，應由地方律師公會通知全國律師聯合會。」</w:t>
      </w:r>
    </w:p>
    <w:p w:rsidR="004A4CC0" w:rsidRPr="00E2590D" w:rsidRDefault="004A4CC0" w:rsidP="00F44C30">
      <w:pPr>
        <w:pStyle w:val="5"/>
        <w:ind w:left="2042" w:hanging="851"/>
      </w:pPr>
      <w:r w:rsidRPr="00E2590D">
        <w:rPr>
          <w:rFonts w:hint="eastAsia"/>
        </w:rPr>
        <w:t>第5項規定：「全國律師聯合會應將第2項至第4項資料陳報法務部。」</w:t>
      </w:r>
    </w:p>
    <w:p w:rsidR="00861DC8" w:rsidRPr="00E2590D" w:rsidRDefault="00861DC8" w:rsidP="00861DC8">
      <w:pPr>
        <w:pStyle w:val="3"/>
        <w:rPr>
          <w:szCs w:val="32"/>
        </w:rPr>
      </w:pPr>
      <w:r w:rsidRPr="00E2590D">
        <w:rPr>
          <w:rFonts w:hint="eastAsia"/>
        </w:rPr>
        <w:t>行政院</w:t>
      </w:r>
      <w:r w:rsidRPr="00E2590D">
        <w:rPr>
          <w:rFonts w:hint="eastAsia"/>
          <w:szCs w:val="32"/>
        </w:rPr>
        <w:t>於108年4月26日</w:t>
      </w:r>
      <w:r w:rsidR="00F44C30">
        <w:rPr>
          <w:rFonts w:hAnsi="標楷體" w:cs="細明體" w:hint="eastAsia"/>
          <w:kern w:val="0"/>
        </w:rPr>
        <w:t>院臺法字第1080174054號</w:t>
      </w:r>
      <w:r w:rsidRPr="00E2590D">
        <w:rPr>
          <w:rFonts w:hint="eastAsia"/>
          <w:szCs w:val="32"/>
        </w:rPr>
        <w:t>函</w:t>
      </w:r>
      <w:r w:rsidR="00F44C30">
        <w:rPr>
          <w:rFonts w:hint="eastAsia"/>
          <w:szCs w:val="32"/>
        </w:rPr>
        <w:t>送</w:t>
      </w:r>
      <w:r w:rsidRPr="00E2590D">
        <w:rPr>
          <w:rFonts w:hint="eastAsia"/>
          <w:szCs w:val="32"/>
        </w:rPr>
        <w:t>律師法修正草案至立法院，</w:t>
      </w:r>
      <w:r w:rsidRPr="00E2590D">
        <w:rPr>
          <w:rFonts w:cs="華康中黑體(P)" w:hint="eastAsia"/>
          <w:szCs w:val="32"/>
        </w:rPr>
        <w:t>增訂執業律師加入地方公會採單一會籍制，並得依全國律師聯合會之章程規定於全國或跨區執業：</w:t>
      </w:r>
    </w:p>
    <w:p w:rsidR="00861DC8" w:rsidRPr="00E2590D" w:rsidRDefault="00861DC8" w:rsidP="00861DC8">
      <w:pPr>
        <w:pStyle w:val="4"/>
        <w:ind w:left="1701"/>
      </w:pPr>
      <w:r w:rsidRPr="00E2590D">
        <w:rPr>
          <w:rFonts w:hint="eastAsia"/>
        </w:rPr>
        <w:t>修正條文第17條</w:t>
      </w:r>
      <w:r w:rsidR="0082276F">
        <w:rPr>
          <w:rFonts w:hint="eastAsia"/>
        </w:rPr>
        <w:t>：</w:t>
      </w:r>
    </w:p>
    <w:p w:rsidR="00861DC8" w:rsidRPr="00E2590D" w:rsidRDefault="00861DC8" w:rsidP="00861DC8">
      <w:pPr>
        <w:pStyle w:val="5"/>
        <w:ind w:left="2042" w:hanging="851"/>
      </w:pPr>
      <w:r w:rsidRPr="00E2590D">
        <w:rPr>
          <w:rFonts w:hint="eastAsia"/>
        </w:rPr>
        <w:t>第1項</w:t>
      </w:r>
      <w:r w:rsidR="00F44C30">
        <w:rPr>
          <w:rFonts w:hint="eastAsia"/>
        </w:rPr>
        <w:t>規定</w:t>
      </w:r>
      <w:r w:rsidRPr="00E2590D">
        <w:rPr>
          <w:rFonts w:hint="eastAsia"/>
        </w:rPr>
        <w:t>：</w:t>
      </w:r>
      <w:r w:rsidR="00F44C30">
        <w:rPr>
          <w:rFonts w:hint="eastAsia"/>
        </w:rPr>
        <w:t>「</w:t>
      </w:r>
      <w:r w:rsidRPr="00E2590D">
        <w:rPr>
          <w:rFonts w:hint="eastAsia"/>
        </w:rPr>
        <w:t>律師僅得加入一地方律師公會。</w:t>
      </w:r>
      <w:r w:rsidR="00F44C30">
        <w:rPr>
          <w:rFonts w:hint="eastAsia"/>
        </w:rPr>
        <w:t>」</w:t>
      </w:r>
    </w:p>
    <w:p w:rsidR="00861DC8" w:rsidRPr="00E2590D" w:rsidRDefault="00861DC8" w:rsidP="00861DC8">
      <w:pPr>
        <w:pStyle w:val="5"/>
        <w:ind w:left="2042" w:hanging="851"/>
      </w:pPr>
      <w:r w:rsidRPr="00E2590D">
        <w:rPr>
          <w:rFonts w:hint="eastAsia"/>
        </w:rPr>
        <w:t>第2項</w:t>
      </w:r>
      <w:r w:rsidR="00F44C30">
        <w:rPr>
          <w:rFonts w:hint="eastAsia"/>
        </w:rPr>
        <w:t>規定：「</w:t>
      </w:r>
      <w:r w:rsidRPr="00E2590D">
        <w:rPr>
          <w:rFonts w:hint="eastAsia"/>
        </w:rPr>
        <w:t>律師為變更所屬地方律師公會，</w:t>
      </w:r>
      <w:r w:rsidRPr="00E2590D">
        <w:rPr>
          <w:rFonts w:hint="eastAsia"/>
        </w:rPr>
        <w:lastRenderedPageBreak/>
        <w:t>得向其他地方律師公會申請入會。</w:t>
      </w:r>
      <w:r w:rsidR="00F44C30">
        <w:rPr>
          <w:rFonts w:hint="eastAsia"/>
        </w:rPr>
        <w:t>」</w:t>
      </w:r>
    </w:p>
    <w:p w:rsidR="00861DC8" w:rsidRPr="00E2590D" w:rsidRDefault="00861DC8" w:rsidP="00861DC8">
      <w:pPr>
        <w:pStyle w:val="5"/>
        <w:ind w:left="2042" w:hanging="851"/>
      </w:pPr>
      <w:r w:rsidRPr="00E2590D">
        <w:rPr>
          <w:rFonts w:hint="eastAsia"/>
        </w:rPr>
        <w:t>第3項</w:t>
      </w:r>
      <w:r w:rsidR="00F44C30">
        <w:rPr>
          <w:rFonts w:hint="eastAsia"/>
        </w:rPr>
        <w:t>規定：「</w:t>
      </w:r>
      <w:r w:rsidRPr="00E2590D">
        <w:rPr>
          <w:rFonts w:hint="eastAsia"/>
        </w:rPr>
        <w:t>前項申請，應提出入會申請書及相關文件，並附具已向原所屬地方律師公會申請退會之證明。</w:t>
      </w:r>
      <w:r w:rsidR="00F44C30">
        <w:rPr>
          <w:rFonts w:hint="eastAsia"/>
        </w:rPr>
        <w:t>」</w:t>
      </w:r>
    </w:p>
    <w:p w:rsidR="00861DC8" w:rsidRPr="00E2590D" w:rsidRDefault="00861DC8" w:rsidP="00861DC8">
      <w:pPr>
        <w:pStyle w:val="5"/>
        <w:ind w:left="2042" w:hanging="851"/>
      </w:pPr>
      <w:r w:rsidRPr="00E2590D">
        <w:rPr>
          <w:rFonts w:hint="eastAsia"/>
        </w:rPr>
        <w:t>第4項</w:t>
      </w:r>
      <w:r w:rsidR="00F44C30">
        <w:rPr>
          <w:rFonts w:hint="eastAsia"/>
        </w:rPr>
        <w:t>規定：「</w:t>
      </w:r>
      <w:r w:rsidRPr="00E2590D">
        <w:rPr>
          <w:rFonts w:hint="eastAsia"/>
        </w:rPr>
        <w:t>地方律師公會受理第2項申請後，應逕予同意，並通知申請人、原所屬地方律師公會及全國律師聯合會，不適用第12條規定。</w:t>
      </w:r>
      <w:r w:rsidR="00F44C30">
        <w:rPr>
          <w:rFonts w:hint="eastAsia"/>
        </w:rPr>
        <w:t>」</w:t>
      </w:r>
    </w:p>
    <w:p w:rsidR="00861DC8" w:rsidRPr="00E2590D" w:rsidRDefault="00861DC8" w:rsidP="00861DC8">
      <w:pPr>
        <w:pStyle w:val="5"/>
        <w:ind w:left="2042" w:hanging="851"/>
      </w:pPr>
      <w:r w:rsidRPr="00E2590D">
        <w:rPr>
          <w:rFonts w:hint="eastAsia"/>
        </w:rPr>
        <w:t>第5項</w:t>
      </w:r>
      <w:r w:rsidR="00F44C30">
        <w:rPr>
          <w:rFonts w:hint="eastAsia"/>
        </w:rPr>
        <w:t>規定：「</w:t>
      </w:r>
      <w:r w:rsidRPr="00E2590D">
        <w:rPr>
          <w:rFonts w:hint="eastAsia"/>
        </w:rPr>
        <w:t>前項同意，自申請時生效。但退出原所屬地方律師公會之效力發生在後者，自退出時生</w:t>
      </w:r>
      <w:r w:rsidRPr="00E2590D">
        <w:rPr>
          <w:rFonts w:hAnsi="Times New Roman" w:hint="eastAsia"/>
        </w:rPr>
        <w:t>效。</w:t>
      </w:r>
      <w:r w:rsidR="00F44C30">
        <w:rPr>
          <w:rFonts w:hAnsi="Times New Roman" w:hint="eastAsia"/>
        </w:rPr>
        <w:t>」</w:t>
      </w:r>
    </w:p>
    <w:p w:rsidR="00861DC8" w:rsidRPr="00E2590D" w:rsidRDefault="00861DC8" w:rsidP="00861DC8">
      <w:pPr>
        <w:pStyle w:val="5"/>
        <w:ind w:left="2042" w:hanging="851"/>
      </w:pPr>
      <w:r w:rsidRPr="00E2590D">
        <w:rPr>
          <w:rFonts w:hAnsi="Times New Roman" w:hint="eastAsia"/>
        </w:rPr>
        <w:t>說明：</w:t>
      </w:r>
    </w:p>
    <w:p w:rsidR="00861DC8" w:rsidRPr="00E2590D" w:rsidRDefault="00861DC8" w:rsidP="00861DC8">
      <w:pPr>
        <w:pStyle w:val="6"/>
        <w:ind w:left="2381"/>
        <w:rPr>
          <w:rFonts w:hAnsi="標楷體"/>
        </w:rPr>
      </w:pPr>
      <w:r w:rsidRPr="00E2590D">
        <w:rPr>
          <w:rFonts w:hAnsi="標楷體" w:hint="eastAsia"/>
        </w:rPr>
        <w:t>本條新增。</w:t>
      </w:r>
    </w:p>
    <w:p w:rsidR="00861DC8" w:rsidRPr="00E2590D" w:rsidRDefault="00861DC8" w:rsidP="00861DC8">
      <w:pPr>
        <w:pStyle w:val="6"/>
        <w:ind w:left="2381"/>
        <w:rPr>
          <w:rFonts w:hAnsi="標楷體"/>
        </w:rPr>
      </w:pPr>
      <w:r w:rsidRPr="00E2590D">
        <w:rPr>
          <w:rFonts w:hAnsi="標楷體" w:hint="eastAsia"/>
        </w:rPr>
        <w:t>為推動律師單一會籍制度，爰為第1項規定 。</w:t>
      </w:r>
    </w:p>
    <w:p w:rsidR="00861DC8" w:rsidRPr="00E2590D" w:rsidRDefault="00861DC8" w:rsidP="00861DC8">
      <w:pPr>
        <w:pStyle w:val="6"/>
        <w:ind w:left="2381"/>
        <w:rPr>
          <w:rFonts w:hAnsi="標楷體"/>
        </w:rPr>
      </w:pPr>
      <w:r w:rsidRPr="00E2590D">
        <w:rPr>
          <w:rFonts w:hAnsi="標楷體" w:hint="eastAsia"/>
        </w:rPr>
        <w:t>又律師單一會籍制度，並未限制律師變更所屬地方律師公會，為保障律師選擇執業地點之執業自由，爰為第2項規定。</w:t>
      </w:r>
    </w:p>
    <w:p w:rsidR="00861DC8" w:rsidRPr="00E2590D" w:rsidRDefault="00861DC8" w:rsidP="00861DC8">
      <w:pPr>
        <w:pStyle w:val="6"/>
        <w:ind w:left="2381"/>
        <w:rPr>
          <w:rFonts w:hAnsi="標楷體"/>
        </w:rPr>
      </w:pPr>
      <w:r w:rsidRPr="00E2590D">
        <w:rPr>
          <w:rFonts w:hAnsi="標楷體" w:hint="eastAsia"/>
        </w:rPr>
        <w:t>律師雖可變更所屬地方公會，然為落實律師單一會籍制度，避免產生多數會籍，爰為第3項規定。</w:t>
      </w:r>
    </w:p>
    <w:p w:rsidR="00861DC8" w:rsidRPr="00E2590D" w:rsidRDefault="00861DC8" w:rsidP="00861DC8">
      <w:pPr>
        <w:pStyle w:val="6"/>
        <w:ind w:left="2381"/>
        <w:rPr>
          <w:rFonts w:hAnsi="標楷體"/>
        </w:rPr>
      </w:pPr>
      <w:r w:rsidRPr="00E2590D">
        <w:rPr>
          <w:rFonts w:hAnsi="標楷體" w:hint="eastAsia"/>
        </w:rPr>
        <w:t>因律師變更所屬地方律師公會，僅為會籍變更，究與第1次申請入會不同，其入會資格既已由前所屬地方律師公會予以審核，則毋庸再適用修正條文第12條所定之審查入會程序，受理申請之地方律師公會應逕予同意，然為會籍管理之需，有通知原所屬地方律師公會及全國律師聯合會之必要，爰為第4項規定。</w:t>
      </w:r>
    </w:p>
    <w:p w:rsidR="00861DC8" w:rsidRPr="00E2590D" w:rsidRDefault="00861DC8" w:rsidP="00861DC8">
      <w:pPr>
        <w:pStyle w:val="6"/>
        <w:ind w:left="2381"/>
      </w:pPr>
      <w:r w:rsidRPr="00E2590D">
        <w:rPr>
          <w:rFonts w:hAnsi="標楷體" w:hint="eastAsia"/>
        </w:rPr>
        <w:t>因變更會籍涉及原公會會籍之喪失、新公會</w:t>
      </w:r>
      <w:r w:rsidRPr="00E2590D">
        <w:rPr>
          <w:rFonts w:hAnsi="標楷體" w:hint="eastAsia"/>
        </w:rPr>
        <w:lastRenderedPageBreak/>
        <w:t>會籍之取得及因此所生律師執業權利義務之變更，故有明定生效時點之必要，爰為第5項規定。</w:t>
      </w:r>
    </w:p>
    <w:p w:rsidR="00861DC8" w:rsidRPr="00E2590D" w:rsidRDefault="00861DC8" w:rsidP="00861DC8">
      <w:pPr>
        <w:pStyle w:val="4"/>
        <w:ind w:left="1701"/>
      </w:pPr>
      <w:r w:rsidRPr="00E2590D">
        <w:rPr>
          <w:rFonts w:hint="eastAsia"/>
        </w:rPr>
        <w:t>修正條文第20條：</w:t>
      </w:r>
    </w:p>
    <w:p w:rsidR="00861DC8" w:rsidRPr="00E2590D" w:rsidRDefault="00861DC8" w:rsidP="00861DC8">
      <w:pPr>
        <w:pStyle w:val="5"/>
        <w:ind w:left="2042" w:hanging="851"/>
      </w:pPr>
      <w:r w:rsidRPr="00E2590D">
        <w:rPr>
          <w:rFonts w:hint="eastAsia"/>
        </w:rPr>
        <w:t>第</w:t>
      </w:r>
      <w:r w:rsidRPr="00E2590D">
        <w:rPr>
          <w:rFonts w:hAnsi="Times New Roman" w:hint="eastAsia"/>
          <w:bCs w:val="0"/>
        </w:rPr>
        <w:t>1</w:t>
      </w:r>
      <w:r w:rsidRPr="00E2590D">
        <w:rPr>
          <w:rFonts w:hint="eastAsia"/>
        </w:rPr>
        <w:t>項</w:t>
      </w:r>
      <w:r w:rsidR="00F44C30">
        <w:rPr>
          <w:rFonts w:hint="eastAsia"/>
        </w:rPr>
        <w:t>規定：「</w:t>
      </w:r>
      <w:r w:rsidRPr="00E2590D">
        <w:rPr>
          <w:rFonts w:hAnsi="標楷體" w:hint="eastAsia"/>
          <w:spacing w:val="-8"/>
        </w:rPr>
        <w:t>律師於所屬地方律師公會區域外，受委任處理繫屬於法院、檢察署及司法警察機關之法律事務者，其於全國或跨區執業之相關程序、應收費用項目、數額、收取方式、公益案件優遇條件、違反之法律效果及其他相關事項，由全國律師聯合會以章程定之。</w:t>
      </w:r>
      <w:r w:rsidR="00F44C30">
        <w:rPr>
          <w:rFonts w:hAnsi="標楷體" w:hint="eastAsia"/>
          <w:spacing w:val="-8"/>
        </w:rPr>
        <w:t>」</w:t>
      </w:r>
    </w:p>
    <w:p w:rsidR="00861DC8" w:rsidRPr="00E2590D" w:rsidRDefault="00861DC8" w:rsidP="00861DC8">
      <w:pPr>
        <w:pStyle w:val="5"/>
        <w:ind w:left="2042" w:hanging="851"/>
      </w:pPr>
      <w:r w:rsidRPr="00E2590D">
        <w:rPr>
          <w:rFonts w:hAnsi="標楷體" w:hint="eastAsia"/>
          <w:spacing w:val="-8"/>
        </w:rPr>
        <w:t>說明：</w:t>
      </w:r>
    </w:p>
    <w:p w:rsidR="00861DC8" w:rsidRPr="00E2590D" w:rsidRDefault="00861DC8" w:rsidP="00861DC8">
      <w:pPr>
        <w:pStyle w:val="6"/>
        <w:ind w:left="2381"/>
        <w:rPr>
          <w:rFonts w:hAnsi="標楷體"/>
          <w:spacing w:val="-8"/>
        </w:rPr>
      </w:pPr>
      <w:r w:rsidRPr="00E2590D">
        <w:rPr>
          <w:rFonts w:hAnsi="標楷體" w:hint="eastAsia"/>
          <w:spacing w:val="-8"/>
        </w:rPr>
        <w:t>本條新增。</w:t>
      </w:r>
    </w:p>
    <w:p w:rsidR="00861DC8" w:rsidRPr="00E2590D" w:rsidRDefault="00861DC8" w:rsidP="00861DC8">
      <w:pPr>
        <w:pStyle w:val="6"/>
        <w:ind w:left="2381"/>
        <w:rPr>
          <w:rFonts w:hAnsi="標楷體"/>
          <w:spacing w:val="-8"/>
        </w:rPr>
      </w:pPr>
      <w:r w:rsidRPr="00E2590D">
        <w:rPr>
          <w:rFonts w:hAnsi="標楷體" w:hint="eastAsia"/>
          <w:spacing w:val="-8"/>
        </w:rPr>
        <w:t>為配合前條明定律師於全國執業之要件及實務管理所需，爰增訂本條。</w:t>
      </w:r>
    </w:p>
    <w:p w:rsidR="00861DC8" w:rsidRPr="00E2590D" w:rsidRDefault="00861DC8" w:rsidP="00861DC8">
      <w:pPr>
        <w:pStyle w:val="6"/>
        <w:ind w:left="2381"/>
        <w:rPr>
          <w:rFonts w:hAnsi="標楷體"/>
          <w:spacing w:val="-8"/>
        </w:rPr>
      </w:pPr>
      <w:r w:rsidRPr="00E2590D">
        <w:rPr>
          <w:rFonts w:hAnsi="標楷體" w:hint="eastAsia"/>
          <w:spacing w:val="-8"/>
        </w:rPr>
        <w:t>放寬律師於全國或其所屬地方律師公會以外之區域執業之要件，可能導致小型地方律師公會因會費來源驟減而功能萎縮，然因各地方律師公會之存續對維持律師風紀（依本法規定地方律師公會對有違背律師倫理規範之律師，得於調查後將該律師移送律師懲戒委員會處理）、律師公益使命之達成（如各級法院要求律師提供民事、刑事、家事之調解及刑事義務辯護等法律服務、協助辦理法官、檢察官評鑑及提供當地法律教育服務等）及與當地法院、檢察署溝通（與各地法院、檢察署、警調及行政機關進行業務聯繫協調，以維護會員權益，並即時處理衝突，及參與各地法院、檢察署轄區每年所召開之法官、檢察官與律師座談）有重要之功能，故相關制度設計，除涉及其個人執業地點選擇之執業自由外，故尚須綜合考量</w:t>
      </w:r>
      <w:r w:rsidRPr="00E2590D">
        <w:rPr>
          <w:rFonts w:hAnsi="標楷體" w:hint="eastAsia"/>
          <w:spacing w:val="-8"/>
        </w:rPr>
        <w:lastRenderedPageBreak/>
        <w:t>各地方律師公會存續、律師自律自治原則之達成及本法所賦予在野法曹之公益性等因素，從而律師於全國或跨區執業之相關程序、應收費用項目等事項，即屬律師自律自治之重要事項，本於民主原則及避免產生爭議，爰於本條明定相關事項應由全國律師聯合會以章程訂之，以資周妥。</w:t>
      </w:r>
    </w:p>
    <w:p w:rsidR="00861DC8" w:rsidRPr="00E2590D" w:rsidRDefault="00861DC8" w:rsidP="00861DC8">
      <w:pPr>
        <w:pStyle w:val="6"/>
        <w:ind w:left="2381"/>
        <w:rPr>
          <w:rFonts w:ascii="新細明體" w:eastAsia="新細明體" w:hAnsi="新細明體" w:cs="新細明體"/>
          <w:kern w:val="0"/>
          <w:sz w:val="24"/>
          <w:szCs w:val="24"/>
        </w:rPr>
      </w:pPr>
      <w:r w:rsidRPr="00E2590D">
        <w:rPr>
          <w:rFonts w:hAnsi="標楷體" w:hint="eastAsia"/>
          <w:spacing w:val="-8"/>
        </w:rPr>
        <w:t>又律師於無地方律師公會之區域執業，亦屬跨區執業，併予敘明。</w:t>
      </w:r>
      <w:r w:rsidRPr="00E2590D">
        <w:rPr>
          <w:rFonts w:ascii="新細明體" w:eastAsia="新細明體" w:hAnsi="新細明體" w:cs="新細明體" w:hint="eastAsia"/>
          <w:kern w:val="0"/>
          <w:sz w:val="24"/>
          <w:szCs w:val="24"/>
        </w:rPr>
        <w:t xml:space="preserve"> </w:t>
      </w:r>
    </w:p>
    <w:p w:rsidR="00861DC8" w:rsidRPr="00E2590D" w:rsidRDefault="000E2AE9" w:rsidP="00861DC8">
      <w:pPr>
        <w:pStyle w:val="3"/>
      </w:pPr>
      <w:r w:rsidRPr="00E2590D">
        <w:rPr>
          <w:rFonts w:hint="eastAsia"/>
        </w:rPr>
        <w:t>綜上，關於律師入會制度議題，法務部於107年7月20日三度函報行政院之律師法修正草案，修正</w:t>
      </w:r>
      <w:r w:rsidR="003F7BC5" w:rsidRPr="00625C6D">
        <w:rPr>
          <w:rFonts w:hint="eastAsia"/>
        </w:rPr>
        <w:t>條</w:t>
      </w:r>
      <w:r w:rsidRPr="00E2590D">
        <w:rPr>
          <w:rFonts w:hint="eastAsia"/>
        </w:rPr>
        <w:t>文第13條、第16條仍採主區兼區制，未依行政院所囑辦理，而行政院自107年10月1日至108年4月12日止，積極召開研商「律師法修正草案會議」共17次，於108年4月25日第3648次院會決議通過律師法修正草案，復於108年4月26日函送立法院，此行政院版之</w:t>
      </w:r>
      <w:r w:rsidR="00F44C30">
        <w:rPr>
          <w:rFonts w:hAnsi="標楷體" w:hint="eastAsia"/>
          <w:szCs w:val="32"/>
        </w:rPr>
        <w:t>律師法修正草案</w:t>
      </w:r>
      <w:r w:rsidRPr="00E2590D">
        <w:rPr>
          <w:rFonts w:hint="eastAsia"/>
        </w:rPr>
        <w:t>第17條及20條，律師入會制度改採單一會籍制，法務部未依行政院所囑，</w:t>
      </w:r>
      <w:r w:rsidR="00625C6D" w:rsidRPr="00625C6D">
        <w:rPr>
          <w:rFonts w:hint="eastAsia"/>
        </w:rPr>
        <w:t>不無檢討空間</w:t>
      </w:r>
      <w:r w:rsidRPr="00E2590D">
        <w:rPr>
          <w:rFonts w:hint="eastAsia"/>
        </w:rPr>
        <w:t>。</w:t>
      </w:r>
    </w:p>
    <w:p w:rsidR="0015276C" w:rsidRPr="00163F9C" w:rsidRDefault="00C05AAB" w:rsidP="00DE4238">
      <w:pPr>
        <w:pStyle w:val="2"/>
        <w:rPr>
          <w:b/>
        </w:rPr>
      </w:pPr>
      <w:r w:rsidRPr="00E2590D">
        <w:rPr>
          <w:rFonts w:hint="eastAsia"/>
          <w:b/>
        </w:rPr>
        <w:t>法務部對於臺北律師公會</w:t>
      </w:r>
      <w:r w:rsidR="00FA35DA" w:rsidRPr="00E2590D">
        <w:rPr>
          <w:rFonts w:hint="eastAsia"/>
          <w:b/>
        </w:rPr>
        <w:t>於106年9月12日</w:t>
      </w:r>
      <w:r w:rsidRPr="00E2590D">
        <w:rPr>
          <w:rFonts w:hint="eastAsia"/>
          <w:b/>
        </w:rPr>
        <w:t>退出全聯會，基於律師自律自治及主管機關的立場，雖多次於不同場合促請雙方積極溝通對話研商解決之道，惟對於律師團體分裂，爭議日漸增加，</w:t>
      </w:r>
      <w:r w:rsidR="00864DE3" w:rsidRPr="00163F9C">
        <w:rPr>
          <w:rFonts w:hint="eastAsia"/>
          <w:b/>
        </w:rPr>
        <w:t>法務部未積極介入處理，不無檢討空間</w:t>
      </w:r>
      <w:r w:rsidRPr="00163F9C">
        <w:rPr>
          <w:rFonts w:hint="eastAsia"/>
          <w:b/>
        </w:rPr>
        <w:t>。</w:t>
      </w:r>
      <w:r w:rsidRPr="00163F9C">
        <w:rPr>
          <w:b/>
        </w:rPr>
        <w:t xml:space="preserve"> </w:t>
      </w:r>
    </w:p>
    <w:p w:rsidR="00EB0456" w:rsidRPr="00163F9C" w:rsidRDefault="00EB0456" w:rsidP="00A948EE">
      <w:pPr>
        <w:pStyle w:val="3"/>
        <w:rPr>
          <w:szCs w:val="32"/>
        </w:rPr>
      </w:pPr>
      <w:r w:rsidRPr="00163F9C">
        <w:rPr>
          <w:rFonts w:hint="eastAsia"/>
          <w:kern w:val="0"/>
          <w:szCs w:val="32"/>
        </w:rPr>
        <w:t>臺北律師公會退出全聯會之原因：</w:t>
      </w:r>
    </w:p>
    <w:p w:rsidR="00EB0456" w:rsidRPr="00E2590D" w:rsidRDefault="00EB0456" w:rsidP="00A948EE">
      <w:pPr>
        <w:pStyle w:val="4"/>
        <w:ind w:left="1701"/>
      </w:pPr>
      <w:r w:rsidRPr="00163F9C">
        <w:rPr>
          <w:rFonts w:hint="eastAsia"/>
        </w:rPr>
        <w:t>臺北律師公會係於106年9月12日正式發函告知全聯會</w:t>
      </w:r>
      <w:r w:rsidR="00F9323C" w:rsidRPr="00163F9C">
        <w:rPr>
          <w:rFonts w:hint="eastAsia"/>
        </w:rPr>
        <w:t>(如附錄2)</w:t>
      </w:r>
      <w:r w:rsidR="00310037" w:rsidRPr="00163F9C">
        <w:rPr>
          <w:rFonts w:hint="eastAsia"/>
        </w:rPr>
        <w:t>，</w:t>
      </w:r>
      <w:r w:rsidRPr="00163F9C">
        <w:rPr>
          <w:rFonts w:hint="eastAsia"/>
        </w:rPr>
        <w:t>自即日起退</w:t>
      </w:r>
      <w:r w:rsidRPr="00E2590D">
        <w:rPr>
          <w:rFonts w:hint="eastAsia"/>
        </w:rPr>
        <w:t>出該會之會務運作。</w:t>
      </w:r>
    </w:p>
    <w:p w:rsidR="00EB0456" w:rsidRPr="00E2590D" w:rsidRDefault="00EB0456" w:rsidP="00A948EE">
      <w:pPr>
        <w:pStyle w:val="4"/>
        <w:ind w:left="1701"/>
      </w:pPr>
      <w:r w:rsidRPr="00E2590D">
        <w:rPr>
          <w:rFonts w:hint="eastAsia"/>
        </w:rPr>
        <w:t>臺北律師公會退出之原因：在於全聯會未採納臺北律師公會主張之「單一入會全國執業」制度，</w:t>
      </w:r>
      <w:r w:rsidRPr="00E2590D">
        <w:rPr>
          <w:rFonts w:hint="eastAsia"/>
        </w:rPr>
        <w:lastRenderedPageBreak/>
        <w:t>及臺北律師公會在全聯會之會員代表比例過低，與其會員人數及所繳全聯會之會費不成比例。</w:t>
      </w:r>
    </w:p>
    <w:p w:rsidR="00A948EE" w:rsidRPr="00E2590D" w:rsidRDefault="00A948EE" w:rsidP="00A948EE">
      <w:pPr>
        <w:pStyle w:val="3"/>
        <w:rPr>
          <w:rFonts w:ascii="新細明體" w:eastAsia="新細明體" w:hAnsi="新細明體" w:cs="新細明體"/>
          <w:sz w:val="24"/>
          <w:szCs w:val="24"/>
        </w:rPr>
      </w:pPr>
      <w:r w:rsidRPr="00E2590D">
        <w:rPr>
          <w:rFonts w:hint="eastAsia"/>
          <w:kern w:val="0"/>
          <w:szCs w:val="32"/>
        </w:rPr>
        <w:t>法務部之處置：</w:t>
      </w:r>
    </w:p>
    <w:p w:rsidR="00215739" w:rsidRPr="00E2590D" w:rsidRDefault="00EB0456" w:rsidP="00716F3B">
      <w:pPr>
        <w:pStyle w:val="4"/>
        <w:ind w:left="1701"/>
        <w:rPr>
          <w:rFonts w:ascii="新細明體" w:eastAsia="新細明體" w:hAnsi="新細明體" w:cs="新細明體"/>
          <w:sz w:val="24"/>
          <w:szCs w:val="24"/>
        </w:rPr>
      </w:pPr>
      <w:r w:rsidRPr="00E2590D">
        <w:rPr>
          <w:rFonts w:hint="eastAsia"/>
          <w:kern w:val="0"/>
          <w:szCs w:val="32"/>
        </w:rPr>
        <w:t>基於</w:t>
      </w:r>
      <w:r w:rsidRPr="00E2590D">
        <w:rPr>
          <w:rFonts w:hint="eastAsia"/>
        </w:rPr>
        <w:t>律師自律自治及該部主管機關的立場，法務部仍希望律師界能有統一而足以代表各地方律師公會立場之全聯會，</w:t>
      </w:r>
      <w:r w:rsidR="00A948EE" w:rsidRPr="00E2590D">
        <w:rPr>
          <w:rFonts w:hint="eastAsia"/>
        </w:rPr>
        <w:t>法務</w:t>
      </w:r>
      <w:r w:rsidRPr="00E2590D">
        <w:rPr>
          <w:rFonts w:hint="eastAsia"/>
        </w:rPr>
        <w:t>部已多次於不同場合促請雙方積極溝通對話研商解決之道，俾使雙方能早日凝聚共識。</w:t>
      </w:r>
    </w:p>
    <w:p w:rsidR="00073CB5" w:rsidRPr="00E2590D" w:rsidRDefault="004E65CC" w:rsidP="00716F3B">
      <w:pPr>
        <w:pStyle w:val="4"/>
        <w:ind w:left="1701"/>
        <w:rPr>
          <w:b/>
        </w:rPr>
      </w:pPr>
      <w:r w:rsidRPr="00E2590D">
        <w:rPr>
          <w:rFonts w:hAnsi="標楷體" w:hint="eastAsia"/>
        </w:rPr>
        <w:t>又</w:t>
      </w:r>
      <w:r w:rsidR="00587F32" w:rsidRPr="00E2590D">
        <w:rPr>
          <w:rFonts w:hAnsi="標楷體" w:hint="eastAsia"/>
          <w:szCs w:val="32"/>
        </w:rPr>
        <w:t>本院</w:t>
      </w:r>
      <w:r w:rsidR="00587F32" w:rsidRPr="00E2590D">
        <w:rPr>
          <w:rFonts w:hint="eastAsia"/>
          <w:kern w:val="0"/>
          <w:szCs w:val="32"/>
        </w:rPr>
        <w:t>詢問</w:t>
      </w:r>
      <w:r w:rsidR="00587F32" w:rsidRPr="00E2590D">
        <w:rPr>
          <w:rFonts w:hAnsi="標楷體" w:hint="eastAsia"/>
          <w:szCs w:val="32"/>
        </w:rPr>
        <w:t>法務部</w:t>
      </w:r>
      <w:r w:rsidR="00587F32" w:rsidRPr="00E2590D">
        <w:rPr>
          <w:rFonts w:hint="eastAsia"/>
          <w:szCs w:val="32"/>
        </w:rPr>
        <w:t>司長王俊力</w:t>
      </w:r>
      <w:r w:rsidR="00587F32" w:rsidRPr="00E2590D">
        <w:rPr>
          <w:rFonts w:hAnsi="標楷體" w:hint="eastAsia"/>
          <w:szCs w:val="32"/>
        </w:rPr>
        <w:t>稱，行政院政務委員羅秉成邀請全聯會等機關</w:t>
      </w:r>
      <w:r w:rsidR="00F44C30">
        <w:rPr>
          <w:rFonts w:hAnsi="標楷體" w:hint="eastAsia"/>
          <w:szCs w:val="32"/>
        </w:rPr>
        <w:t>研</w:t>
      </w:r>
      <w:r w:rsidR="00587F32" w:rsidRPr="00E2590D">
        <w:rPr>
          <w:rFonts w:hAnsi="標楷體" w:hint="eastAsia"/>
          <w:szCs w:val="32"/>
        </w:rPr>
        <w:t>修律師法，基本上尊重律師自治，在會員代表上爭議比較大，全聯會認為應有比例限制，臺北律師公會則認為票票等值</w:t>
      </w:r>
      <w:r w:rsidR="00215739" w:rsidRPr="00E2590D">
        <w:rPr>
          <w:rFonts w:hint="eastAsia"/>
        </w:rPr>
        <w:t>。</w:t>
      </w:r>
      <w:r w:rsidR="00215739" w:rsidRPr="00E2590D">
        <w:rPr>
          <w:rFonts w:ascii="新細明體" w:eastAsia="新細明體" w:hAnsi="新細明體" w:cs="新細明體" w:hint="eastAsia"/>
          <w:kern w:val="0"/>
          <w:sz w:val="24"/>
          <w:szCs w:val="24"/>
        </w:rPr>
        <w:t xml:space="preserve"> </w:t>
      </w:r>
    </w:p>
    <w:p w:rsidR="000E2AE9" w:rsidRPr="00E2590D" w:rsidRDefault="005317C4" w:rsidP="00DE4238">
      <w:pPr>
        <w:pStyle w:val="3"/>
      </w:pPr>
      <w:r w:rsidRPr="00E2590D">
        <w:rPr>
          <w:rFonts w:hint="eastAsia"/>
        </w:rPr>
        <w:t>綜上，法務部對於</w:t>
      </w:r>
      <w:r w:rsidRPr="00E2590D">
        <w:rPr>
          <w:rFonts w:hint="eastAsia"/>
          <w:szCs w:val="48"/>
        </w:rPr>
        <w:t>臺北律師公會於</w:t>
      </w:r>
      <w:r w:rsidRPr="00E2590D">
        <w:rPr>
          <w:rFonts w:hint="eastAsia"/>
        </w:rPr>
        <w:t>106年9月12日</w:t>
      </w:r>
      <w:r w:rsidRPr="00E2590D">
        <w:rPr>
          <w:rFonts w:hint="eastAsia"/>
          <w:szCs w:val="48"/>
        </w:rPr>
        <w:t>退出全聯會</w:t>
      </w:r>
      <w:r w:rsidR="00F264DC" w:rsidRPr="00E2590D">
        <w:rPr>
          <w:rFonts w:hint="eastAsia"/>
        </w:rPr>
        <w:t>之原因</w:t>
      </w:r>
      <w:r w:rsidRPr="00E2590D">
        <w:rPr>
          <w:rFonts w:hint="eastAsia"/>
        </w:rPr>
        <w:t>，</w:t>
      </w:r>
      <w:r w:rsidR="00F264DC" w:rsidRPr="00E2590D">
        <w:rPr>
          <w:rFonts w:hint="eastAsia"/>
        </w:rPr>
        <w:t>係「單一入會全國執業」、「全聯會之會員代表比例」及「繳交全聯會之會費」等爭議，法務部</w:t>
      </w:r>
      <w:r w:rsidRPr="00E2590D">
        <w:rPr>
          <w:rFonts w:hint="eastAsia"/>
        </w:rPr>
        <w:t>基於律師自律自治及主管機關的立場，雖多次於不同場合促請雙方積極溝通對話研商解決之道，惟對於</w:t>
      </w:r>
      <w:r w:rsidR="00F264DC" w:rsidRPr="00E2590D">
        <w:rPr>
          <w:rFonts w:hint="eastAsia"/>
        </w:rPr>
        <w:t>全聯會與</w:t>
      </w:r>
      <w:r w:rsidR="00F264DC" w:rsidRPr="00E2590D">
        <w:rPr>
          <w:rFonts w:hint="eastAsia"/>
          <w:szCs w:val="48"/>
        </w:rPr>
        <w:t>臺北律師公會之</w:t>
      </w:r>
      <w:r w:rsidRPr="00E2590D">
        <w:rPr>
          <w:rFonts w:hint="eastAsia"/>
          <w:szCs w:val="48"/>
        </w:rPr>
        <w:t>分裂，</w:t>
      </w:r>
      <w:r w:rsidR="00F264DC" w:rsidRPr="00E2590D">
        <w:rPr>
          <w:rFonts w:hint="eastAsia"/>
          <w:szCs w:val="48"/>
        </w:rPr>
        <w:t>臺北律師公會、各地方公會與</w:t>
      </w:r>
      <w:r w:rsidR="00F264DC" w:rsidRPr="00E2590D">
        <w:rPr>
          <w:rFonts w:hint="eastAsia"/>
        </w:rPr>
        <w:t>全聯會間之</w:t>
      </w:r>
      <w:r w:rsidRPr="00E2590D">
        <w:rPr>
          <w:rFonts w:hint="eastAsia"/>
          <w:szCs w:val="48"/>
        </w:rPr>
        <w:t>爭議日漸增加，</w:t>
      </w:r>
      <w:r w:rsidR="00527CE3" w:rsidRPr="00163F9C">
        <w:rPr>
          <w:rFonts w:hint="eastAsia"/>
        </w:rPr>
        <w:t>法務部未積極介入處理，不無檢討空間</w:t>
      </w:r>
      <w:r w:rsidRPr="00E2590D">
        <w:rPr>
          <w:rFonts w:hint="eastAsia"/>
          <w:szCs w:val="48"/>
        </w:rPr>
        <w:t>。</w:t>
      </w:r>
    </w:p>
    <w:p w:rsidR="003A5927" w:rsidRPr="00E2590D" w:rsidRDefault="003A5927" w:rsidP="00DE4238">
      <w:pPr>
        <w:pStyle w:val="31"/>
        <w:ind w:left="1361" w:firstLine="680"/>
      </w:pPr>
    </w:p>
    <w:p w:rsidR="003A5927" w:rsidRPr="00E2590D" w:rsidRDefault="003A5927" w:rsidP="00DE4238">
      <w:pPr>
        <w:pStyle w:val="31"/>
        <w:ind w:left="1361" w:firstLine="680"/>
      </w:pPr>
    </w:p>
    <w:p w:rsidR="003A5927" w:rsidRPr="00E2590D" w:rsidRDefault="003A5927" w:rsidP="00DE4238">
      <w:pPr>
        <w:pStyle w:val="31"/>
        <w:ind w:left="1361" w:firstLine="680"/>
      </w:pPr>
    </w:p>
    <w:p w:rsidR="003A5927" w:rsidRPr="00E2590D" w:rsidRDefault="003A5927" w:rsidP="00DE4238">
      <w:pPr>
        <w:pStyle w:val="31"/>
        <w:ind w:left="1361" w:firstLine="680"/>
      </w:pPr>
    </w:p>
    <w:p w:rsidR="003A5927" w:rsidRPr="00E2590D" w:rsidRDefault="003A5927" w:rsidP="00DE4238">
      <w:pPr>
        <w:pStyle w:val="31"/>
        <w:ind w:left="1361" w:firstLine="680"/>
      </w:pPr>
    </w:p>
    <w:p w:rsidR="003A5927" w:rsidRPr="00E2590D" w:rsidRDefault="003A5927" w:rsidP="00DE4238">
      <w:pPr>
        <w:pStyle w:val="31"/>
        <w:ind w:left="1361" w:firstLine="680"/>
      </w:pPr>
    </w:p>
    <w:p w:rsidR="003A5927" w:rsidRPr="00E2590D" w:rsidRDefault="003A5927" w:rsidP="003A5927">
      <w:pPr>
        <w:pStyle w:val="31"/>
        <w:ind w:leftChars="0" w:left="0" w:firstLineChars="0" w:firstLine="0"/>
      </w:pPr>
    </w:p>
    <w:p w:rsidR="00E25849" w:rsidRPr="00E2590D" w:rsidRDefault="00E25849" w:rsidP="004E05A1">
      <w:pPr>
        <w:pStyle w:val="1"/>
        <w:ind w:left="2380" w:hanging="2380"/>
      </w:pPr>
      <w:bookmarkStart w:id="91" w:name="_Toc524895648"/>
      <w:bookmarkStart w:id="92" w:name="_Toc524896194"/>
      <w:bookmarkStart w:id="93" w:name="_Toc524896224"/>
      <w:bookmarkStart w:id="94" w:name="_Toc524902734"/>
      <w:bookmarkStart w:id="95" w:name="_Toc525066148"/>
      <w:bookmarkStart w:id="96" w:name="_Toc525070839"/>
      <w:bookmarkStart w:id="97" w:name="_Toc525938379"/>
      <w:bookmarkStart w:id="98" w:name="_Toc525939227"/>
      <w:bookmarkStart w:id="99" w:name="_Toc525939732"/>
      <w:bookmarkStart w:id="100" w:name="_Toc529218272"/>
      <w:bookmarkEnd w:id="90"/>
      <w:r w:rsidRPr="00E2590D">
        <w:br w:type="page"/>
      </w:r>
      <w:bookmarkStart w:id="101" w:name="_Toc529222689"/>
      <w:bookmarkStart w:id="102" w:name="_Toc529223111"/>
      <w:bookmarkStart w:id="103" w:name="_Toc529223862"/>
      <w:bookmarkStart w:id="104" w:name="_Toc529228265"/>
      <w:bookmarkStart w:id="105" w:name="_Toc2400395"/>
      <w:bookmarkStart w:id="106" w:name="_Toc4316189"/>
      <w:bookmarkStart w:id="107" w:name="_Toc4473330"/>
      <w:bookmarkStart w:id="108" w:name="_Toc69556897"/>
      <w:bookmarkStart w:id="109" w:name="_Toc69556946"/>
      <w:bookmarkStart w:id="110" w:name="_Toc69609820"/>
      <w:bookmarkStart w:id="111" w:name="_Toc70241816"/>
      <w:bookmarkStart w:id="112" w:name="_Toc70242205"/>
      <w:bookmarkStart w:id="113" w:name="_Toc421794875"/>
      <w:bookmarkStart w:id="114" w:name="_Toc422834160"/>
      <w:r w:rsidRPr="00E2590D">
        <w:rPr>
          <w:rFonts w:hint="eastAsia"/>
        </w:rPr>
        <w:lastRenderedPageBreak/>
        <w:t>處理辦法：</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5977EA" w:rsidRPr="00E2590D">
        <w:t xml:space="preserve"> </w:t>
      </w:r>
    </w:p>
    <w:p w:rsidR="004407D9" w:rsidRDefault="004407D9">
      <w:pPr>
        <w:pStyle w:val="2"/>
      </w:pPr>
      <w:bookmarkStart w:id="115" w:name="_Toc524895649"/>
      <w:bookmarkStart w:id="116" w:name="_Toc524896195"/>
      <w:bookmarkStart w:id="117" w:name="_Toc524896225"/>
      <w:bookmarkStart w:id="118" w:name="_Toc2400396"/>
      <w:bookmarkStart w:id="119" w:name="_Toc4316190"/>
      <w:bookmarkStart w:id="120" w:name="_Toc4473331"/>
      <w:bookmarkStart w:id="121" w:name="_Toc69556898"/>
      <w:bookmarkStart w:id="122" w:name="_Toc69556947"/>
      <w:bookmarkStart w:id="123" w:name="_Toc69609821"/>
      <w:bookmarkStart w:id="124" w:name="_Toc70241817"/>
      <w:bookmarkStart w:id="125" w:name="_Toc70242206"/>
      <w:bookmarkStart w:id="126" w:name="_Toc421794877"/>
      <w:bookmarkStart w:id="127" w:name="_Toc421795443"/>
      <w:bookmarkStart w:id="128" w:name="_Toc421796024"/>
      <w:bookmarkStart w:id="129" w:name="_Toc422728959"/>
      <w:bookmarkStart w:id="130" w:name="_Toc422834162"/>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End w:id="115"/>
      <w:bookmarkEnd w:id="116"/>
      <w:bookmarkEnd w:id="117"/>
      <w:r>
        <w:rPr>
          <w:rFonts w:hint="eastAsia"/>
        </w:rPr>
        <w:t>調查意見一至三，密函陳訴人。</w:t>
      </w:r>
    </w:p>
    <w:p w:rsidR="00E25849" w:rsidRPr="00E2590D" w:rsidRDefault="00E25849">
      <w:pPr>
        <w:pStyle w:val="2"/>
      </w:pPr>
      <w:r w:rsidRPr="00E2590D">
        <w:rPr>
          <w:rFonts w:hint="eastAsia"/>
        </w:rPr>
        <w:t>調查意見</w:t>
      </w:r>
      <w:r w:rsidR="006115AC" w:rsidRPr="00E2590D">
        <w:rPr>
          <w:rFonts w:hint="eastAsia"/>
        </w:rPr>
        <w:t>一至三</w:t>
      </w:r>
      <w:r w:rsidRPr="00E2590D">
        <w:rPr>
          <w:rFonts w:hint="eastAsia"/>
        </w:rPr>
        <w:t>，函請</w:t>
      </w:r>
      <w:r w:rsidR="006115AC" w:rsidRPr="00E2590D">
        <w:rPr>
          <w:rFonts w:hint="eastAsia"/>
        </w:rPr>
        <w:t>法務部</w:t>
      </w:r>
      <w:r w:rsidRPr="00E2590D">
        <w:rPr>
          <w:rFonts w:hint="eastAsia"/>
        </w:rPr>
        <w:t>確實檢討改進見復。</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560DDA" w:rsidRPr="005D158A" w:rsidRDefault="00843D0F" w:rsidP="00560DDA">
      <w:pPr>
        <w:pStyle w:val="2"/>
        <w:rPr>
          <w:color w:val="FF0000"/>
        </w:rPr>
      </w:pPr>
      <w:bookmarkStart w:id="142" w:name="_Toc69556899"/>
      <w:bookmarkStart w:id="143" w:name="_Toc69556948"/>
      <w:bookmarkStart w:id="144" w:name="_Toc69609822"/>
      <w:r w:rsidRPr="00E2590D">
        <w:rPr>
          <w:rFonts w:hint="eastAsia"/>
        </w:rPr>
        <w:tab/>
      </w:r>
      <w:bookmarkStart w:id="145" w:name="_Toc2400397"/>
      <w:bookmarkStart w:id="146" w:name="_Toc4316191"/>
      <w:bookmarkStart w:id="147" w:name="_Toc4473332"/>
      <w:bookmarkStart w:id="148" w:name="_Toc69556901"/>
      <w:bookmarkStart w:id="149" w:name="_Toc69556950"/>
      <w:bookmarkStart w:id="150" w:name="_Toc69609824"/>
      <w:bookmarkStart w:id="151" w:name="_Toc70241822"/>
      <w:bookmarkStart w:id="152" w:name="_Toc70242211"/>
      <w:bookmarkStart w:id="153" w:name="_Toc421794881"/>
      <w:bookmarkStart w:id="154" w:name="_Toc421795447"/>
      <w:bookmarkStart w:id="155" w:name="_Toc421796028"/>
      <w:bookmarkStart w:id="156" w:name="_Toc422728963"/>
      <w:bookmarkStart w:id="157" w:name="_Toc422834166"/>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00560DDA" w:rsidRPr="00E2590D">
        <w:rPr>
          <w:rFonts w:hint="eastAsia"/>
        </w:rPr>
        <w:t>調查</w:t>
      </w:r>
      <w:r w:rsidR="00F01BF1">
        <w:rPr>
          <w:rFonts w:hint="eastAsia"/>
        </w:rPr>
        <w:t>報告</w:t>
      </w:r>
      <w:r w:rsidR="00770453" w:rsidRPr="005D158A">
        <w:rPr>
          <w:rFonts w:hAnsi="標楷體" w:hint="eastAsia"/>
        </w:rPr>
        <w:t>，</w:t>
      </w:r>
      <w:r w:rsidR="00560DDA" w:rsidRPr="00E2590D">
        <w:rPr>
          <w:rFonts w:hint="eastAsia"/>
        </w:rPr>
        <w:t>經委員會討論通過後公布。</w:t>
      </w:r>
    </w:p>
    <w:p w:rsidR="00E25849" w:rsidRDefault="00E25849">
      <w:pPr>
        <w:pStyle w:val="2"/>
      </w:pPr>
      <w:r>
        <w:rPr>
          <w:rFonts w:hint="eastAsia"/>
          <w:color w:val="000000"/>
        </w:rPr>
        <w:t>檢附派查函及相關附件，送請</w:t>
      </w:r>
      <w:r w:rsidR="00BB0B03">
        <w:rPr>
          <w:rFonts w:hint="eastAsia"/>
          <w:color w:val="000000"/>
        </w:rPr>
        <w:t>司法</w:t>
      </w:r>
      <w:r>
        <w:rPr>
          <w:rFonts w:hint="eastAsia"/>
          <w:color w:val="000000"/>
        </w:rPr>
        <w:t>及</w:t>
      </w:r>
      <w:r w:rsidR="00BB0B03">
        <w:rPr>
          <w:rFonts w:hint="eastAsia"/>
          <w:color w:val="000000"/>
        </w:rPr>
        <w:t>獄政</w:t>
      </w:r>
      <w:r>
        <w:rPr>
          <w:rFonts w:hint="eastAsia"/>
          <w:color w:val="000000"/>
        </w:rPr>
        <w:t>委員會處理。</w:t>
      </w:r>
      <w:bookmarkEnd w:id="145"/>
      <w:bookmarkEnd w:id="146"/>
      <w:bookmarkEnd w:id="147"/>
      <w:bookmarkEnd w:id="148"/>
      <w:bookmarkEnd w:id="149"/>
      <w:bookmarkEnd w:id="150"/>
      <w:bookmarkEnd w:id="151"/>
      <w:bookmarkEnd w:id="152"/>
      <w:bookmarkEnd w:id="153"/>
      <w:bookmarkEnd w:id="154"/>
      <w:bookmarkEnd w:id="155"/>
      <w:bookmarkEnd w:id="156"/>
      <w:bookmarkEnd w:id="157"/>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027618">
        <w:rPr>
          <w:rFonts w:hint="eastAsia"/>
          <w:b w:val="0"/>
          <w:bCs/>
          <w:snapToGrid/>
          <w:spacing w:val="12"/>
          <w:kern w:val="0"/>
          <w:sz w:val="40"/>
        </w:rPr>
        <w:t>高涌誠</w:t>
      </w:r>
    </w:p>
    <w:p w:rsidR="00770453" w:rsidRDefault="00770453" w:rsidP="00770453">
      <w:pPr>
        <w:pStyle w:val="aa"/>
        <w:spacing w:before="0" w:after="0"/>
        <w:ind w:leftChars="1100" w:left="3742"/>
        <w:rPr>
          <w:rFonts w:ascii="Times New Roman"/>
          <w:b w:val="0"/>
          <w:bCs/>
          <w:snapToGrid/>
          <w:spacing w:val="0"/>
          <w:kern w:val="0"/>
          <w:sz w:val="40"/>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BB0B03" w:rsidRDefault="00BB0B03">
      <w:pPr>
        <w:pStyle w:val="af0"/>
        <w:rPr>
          <w:rFonts w:hAnsi="標楷體"/>
          <w:bCs/>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w:t>
      </w:r>
      <w:r w:rsidR="00027618">
        <w:rPr>
          <w:rFonts w:hAnsi="標楷體" w:hint="eastAsia"/>
          <w:bCs/>
        </w:rPr>
        <w:t>7</w:t>
      </w:r>
      <w:r w:rsidR="00A07B4B">
        <w:rPr>
          <w:rFonts w:hAnsi="標楷體" w:hint="eastAsia"/>
          <w:bCs/>
        </w:rPr>
        <w:t xml:space="preserve"> </w:t>
      </w:r>
      <w:r>
        <w:rPr>
          <w:rFonts w:hAnsi="標楷體" w:hint="eastAsia"/>
          <w:bCs/>
        </w:rPr>
        <w:t xml:space="preserve">　月</w:t>
      </w:r>
      <w:r w:rsidR="00027618">
        <w:rPr>
          <w:rFonts w:hAnsi="標楷體" w:hint="eastAsia"/>
          <w:bCs/>
        </w:rPr>
        <w:t>10</w:t>
      </w:r>
      <w:r>
        <w:rPr>
          <w:rFonts w:hAnsi="標楷體" w:hint="eastAsia"/>
          <w:bCs/>
        </w:rPr>
        <w:t xml:space="preserve">　日</w:t>
      </w:r>
    </w:p>
    <w:p w:rsidR="00027618" w:rsidRDefault="00027618">
      <w:pPr>
        <w:widowControl/>
        <w:overflowPunct/>
        <w:autoSpaceDE/>
        <w:autoSpaceDN/>
        <w:jc w:val="left"/>
        <w:rPr>
          <w:rFonts w:hint="eastAsia"/>
          <w:kern w:val="0"/>
          <w:szCs w:val="32"/>
        </w:rPr>
      </w:pPr>
    </w:p>
    <w:p w:rsidR="00027618" w:rsidRDefault="00027618">
      <w:pPr>
        <w:widowControl/>
        <w:overflowPunct/>
        <w:autoSpaceDE/>
        <w:autoSpaceDN/>
        <w:jc w:val="left"/>
        <w:rPr>
          <w:rFonts w:hint="eastAsia"/>
          <w:kern w:val="0"/>
          <w:szCs w:val="32"/>
        </w:rPr>
      </w:pPr>
    </w:p>
    <w:p w:rsidR="00027618" w:rsidRDefault="00027618">
      <w:pPr>
        <w:widowControl/>
        <w:overflowPunct/>
        <w:autoSpaceDE/>
        <w:autoSpaceDN/>
        <w:jc w:val="left"/>
        <w:rPr>
          <w:rFonts w:hint="eastAsia"/>
          <w:kern w:val="0"/>
          <w:szCs w:val="32"/>
        </w:rPr>
      </w:pPr>
    </w:p>
    <w:p w:rsidR="00416721" w:rsidRPr="00E2590D" w:rsidRDefault="00DC558D">
      <w:pPr>
        <w:widowControl/>
        <w:overflowPunct/>
        <w:autoSpaceDE/>
        <w:autoSpaceDN/>
        <w:jc w:val="left"/>
        <w:rPr>
          <w:kern w:val="0"/>
          <w:szCs w:val="32"/>
        </w:rPr>
      </w:pPr>
      <w:bookmarkStart w:id="158" w:name="_GoBack"/>
      <w:bookmarkEnd w:id="158"/>
      <w:r w:rsidRPr="00E2590D">
        <w:rPr>
          <w:rFonts w:hint="eastAsia"/>
          <w:kern w:val="0"/>
          <w:szCs w:val="32"/>
        </w:rPr>
        <w:lastRenderedPageBreak/>
        <w:t>附</w:t>
      </w:r>
      <w:r w:rsidR="00195A5B">
        <w:rPr>
          <w:rFonts w:hint="eastAsia"/>
          <w:kern w:val="0"/>
          <w:szCs w:val="32"/>
        </w:rPr>
        <w:t>錄</w:t>
      </w:r>
      <w:r w:rsidR="00864DE3">
        <w:rPr>
          <w:rFonts w:hint="eastAsia"/>
          <w:kern w:val="0"/>
          <w:szCs w:val="32"/>
        </w:rPr>
        <w:t>1</w:t>
      </w:r>
    </w:p>
    <w:p w:rsidR="005F25A0" w:rsidRDefault="005F25A0" w:rsidP="005F25A0">
      <w:pPr>
        <w:jc w:val="center"/>
        <w:rPr>
          <w:rFonts w:cs="華康中黑體(P)"/>
          <w:b/>
          <w:bCs/>
          <w:color w:val="000000" w:themeColor="text1"/>
          <w:sz w:val="40"/>
        </w:rPr>
      </w:pPr>
      <w:r>
        <w:rPr>
          <w:rFonts w:cs="華康中黑體(P)" w:hint="eastAsia"/>
          <w:b/>
          <w:bCs/>
          <w:color w:val="000000" w:themeColor="text1"/>
          <w:sz w:val="40"/>
        </w:rPr>
        <w:t>律師法修正草案總說明</w:t>
      </w:r>
    </w:p>
    <w:p w:rsidR="005F25A0" w:rsidRDefault="005F25A0" w:rsidP="005F25A0">
      <w:pPr>
        <w:adjustRightInd w:val="0"/>
        <w:spacing w:line="460" w:lineRule="exact"/>
        <w:rPr>
          <w:color w:val="000000" w:themeColor="text1"/>
          <w:sz w:val="28"/>
          <w:szCs w:val="28"/>
        </w:rPr>
      </w:pPr>
      <w:r>
        <w:rPr>
          <w:rFonts w:hint="eastAsia"/>
          <w:color w:val="000000" w:themeColor="text1"/>
          <w:sz w:val="28"/>
          <w:szCs w:val="28"/>
        </w:rPr>
        <w:t xml:space="preserve">　　律師法係於三十年一月十一日制定公布，其間固歷經十五次修正，惟因律師負有維護人權及實現社會正義之使命，且律師制度之健全與否，除攸關司法之良窳外，更關係國家民主法治之隆替。因此，為因應當前實際需要，本次修正除參考外國相關立法例及一百零六年八月司法改革國是會議之決議外，並配合我國政治、經濟、社會、文化等現實環境因素檢討修正，期藉我國律師制度之修正完善，使我國民主法治更臻成熟，爰擬具「律師法」修正草案，其修正要點如下：</w:t>
      </w:r>
    </w:p>
    <w:p w:rsidR="005F25A0" w:rsidRDefault="005F25A0" w:rsidP="005F25A0">
      <w:pPr>
        <w:spacing w:line="460" w:lineRule="exact"/>
        <w:ind w:left="600" w:hangingChars="200" w:hanging="600"/>
        <w:rPr>
          <w:rFonts w:cs="華康中黑體(P)"/>
          <w:color w:val="000000" w:themeColor="text1"/>
          <w:sz w:val="28"/>
          <w:szCs w:val="24"/>
        </w:rPr>
      </w:pPr>
      <w:r>
        <w:rPr>
          <w:rFonts w:cs="華康中黑體(P)" w:hint="eastAsia"/>
          <w:color w:val="000000" w:themeColor="text1"/>
          <w:sz w:val="28"/>
        </w:rPr>
        <w:t>一、修正不得發給律師證書之要件，其中受一年有期徒刑以上刑之裁判確定之情形，刪除「經律師懲戒委員會除名」要件，並增訂「違法執行律師業務、有損司法廉潔性或律師職務獨立性之行為，且情節重大」要件。（修正條文第五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二、增訂涉犯最重本刑五年以上之貪污、行賄、侵占、詐欺、背信或最輕本刑一年以上有期徒刑之罪，經檢察官提起公訴，如於請領律師證書之程序中發生，法務部得停止其請領律師證書之審查；如於取得律師證書後發生，得由律師懲戒委員會命其停止執行職務。（修正條文第七條及第七十四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三、增設律師資格審查會，就律師證書之核發、撤銷、廢止及停止律師執行職務或回復其執行職務等進行審查。（修正條文第十條）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四、增訂律師執業應加入地方律師公會及全國律師聯合會；律師公會就入會之申請，具有實質審核權；律師經地方律師公會審核同意入會，即同時成為該地方律師公會及全國律師聯合會之會員；地方律師公會不同意入會時，並應送請全國律師聯合會複審；明定不同意入會之相關救濟程序。</w:t>
      </w:r>
      <w:r>
        <w:rPr>
          <w:rFonts w:cs="華康中黑體(P)"/>
          <w:color w:val="000000" w:themeColor="text1"/>
          <w:sz w:val="28"/>
        </w:rPr>
        <w:t>(</w:t>
      </w:r>
      <w:r>
        <w:rPr>
          <w:rFonts w:cs="華康中黑體(P)" w:hint="eastAsia"/>
          <w:color w:val="000000" w:themeColor="text1"/>
          <w:sz w:val="28"/>
        </w:rPr>
        <w:t>修正條文第十一條至第十四條及第十六條</w:t>
      </w:r>
      <w:r>
        <w:rPr>
          <w:rFonts w:cs="華康中黑體(P)"/>
          <w:color w:val="000000" w:themeColor="text1"/>
          <w:sz w:val="28"/>
        </w:rPr>
        <w:t>)</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lastRenderedPageBreak/>
        <w:t>五、增訂執業律師加入地方公會採單一會籍制，並得依全國律師聯合會之章程規定於全國或跨區執業。</w:t>
      </w:r>
      <w:r>
        <w:rPr>
          <w:rFonts w:cs="華康中黑體(P)"/>
          <w:color w:val="000000" w:themeColor="text1"/>
          <w:sz w:val="28"/>
        </w:rPr>
        <w:t>(</w:t>
      </w:r>
      <w:r>
        <w:rPr>
          <w:rFonts w:cs="華康中黑體(P)" w:hint="eastAsia"/>
          <w:color w:val="000000" w:themeColor="text1"/>
          <w:sz w:val="28"/>
        </w:rPr>
        <w:t>修正條文第十七條及第二十條</w:t>
      </w:r>
      <w:r>
        <w:rPr>
          <w:rFonts w:cs="華康中黑體(P)"/>
          <w:color w:val="000000" w:themeColor="text1"/>
          <w:sz w:val="28"/>
        </w:rPr>
        <w:t>)</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六、增訂律師應持續參加在職進修之義務及律師專業領域進修科目認定、請領進修證明及收費之制度。（修正條文第二十二條）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七、增訂機構律師及其加入地方律師公會之規定。</w:t>
      </w:r>
      <w:r>
        <w:rPr>
          <w:rFonts w:cs="華康中黑體(P)"/>
          <w:color w:val="000000" w:themeColor="text1"/>
          <w:sz w:val="28"/>
        </w:rPr>
        <w:t>(</w:t>
      </w:r>
      <w:r>
        <w:rPr>
          <w:rFonts w:cs="華康中黑體(P)" w:hint="eastAsia"/>
          <w:color w:val="000000" w:themeColor="text1"/>
          <w:sz w:val="28"/>
        </w:rPr>
        <w:t>修正條文第二十三條</w:t>
      </w:r>
      <w:r>
        <w:rPr>
          <w:rFonts w:cs="華康中黑體(P)"/>
          <w:color w:val="000000" w:themeColor="text1"/>
          <w:sz w:val="28"/>
        </w:rPr>
        <w:t>)</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八、增訂律師設立主事務所及分事務所之規定。（修正條文第二十四條及第二十五條）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九、增訂律師對於其職務上所知悉秘密，具有保密權利及義務。（修正條文第三十六條）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十、增訂律師參與社會公益活動之義務。（修正條文第三十七條）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十一、增訂律師兼任中央或地方各級民意代表不得執業之限制。（修正條文第四十二條）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十二、增訂律師應向委任人明示收取酬金之計算方法及數額。（修正條文第四十七條）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十三、明定律師事務所之各類型態。（修正條文第四十八條）</w:t>
      </w:r>
    </w:p>
    <w:p w:rsidR="005F25A0" w:rsidRDefault="005F25A0" w:rsidP="005F25A0">
      <w:pPr>
        <w:spacing w:line="460" w:lineRule="exact"/>
        <w:ind w:left="606" w:hangingChars="202" w:hanging="606"/>
        <w:rPr>
          <w:rFonts w:cs="華康中黑體(P)"/>
          <w:color w:val="000000" w:themeColor="text1"/>
          <w:sz w:val="28"/>
        </w:rPr>
      </w:pPr>
      <w:r>
        <w:rPr>
          <w:rFonts w:cs="華康中黑體(P)" w:hint="eastAsia"/>
          <w:color w:val="000000" w:themeColor="text1"/>
          <w:sz w:val="28"/>
        </w:rPr>
        <w:t>十四、明定全國律師聯合會之會員分為律師個人會員及各地方律師公會</w:t>
      </w:r>
      <w:r>
        <w:rPr>
          <w:rFonts w:cs="華康中黑體(P)"/>
          <w:color w:val="000000" w:themeColor="text1"/>
          <w:sz w:val="28"/>
        </w:rPr>
        <w:t xml:space="preserve"> </w:t>
      </w:r>
      <w:r>
        <w:rPr>
          <w:rFonts w:cs="華康中黑體(P)" w:hint="eastAsia"/>
          <w:color w:val="000000" w:themeColor="text1"/>
          <w:sz w:val="28"/>
        </w:rPr>
        <w:t>團體會員，各地方律師公會且為當然會員。（修正條文第六十三條）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十五、明定全國律師聯合會理事會、監事會及會員代表大會等組織，與理事長、理事、監事及個人會員代表等相關人員由個人會員以直接選舉方式產生等規定。（修正條文第六十四條至第六十七條）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六、修正律師懲戒之事由及相關程序，增訂律師倫理風紀委員會相關職掌、組織及運作等應遵循事項，及律師懲戒決議應由司法院公告決議主文並由法務部置於公開查詢系統以供民眾查詢。（修正條文第七十三條至第一百十三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十七、增訂短期進入之外國律師無須設立據點及加入律師公會之規</w:t>
      </w:r>
      <w:r>
        <w:rPr>
          <w:rFonts w:cs="華康中黑體(P)" w:hint="eastAsia"/>
          <w:color w:val="000000" w:themeColor="text1"/>
          <w:sz w:val="28"/>
        </w:rPr>
        <w:lastRenderedPageBreak/>
        <w:t>定。（修正條文第一百十五條）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十八、修正無律師證書意圖營利而辦理特定法律事務者之刑罰規定。（修正條文第一百二十七條）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十九、增訂無律師證書而與律師共同辦理律師之核心事務者之刑罰規定。（修正條文第一百二十九條）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二十、增訂領有律師證書未加入律師公會逕行執業之行政罰規定。（修正條文第一百三十一條）</w:t>
      </w:r>
    </w:p>
    <w:p w:rsidR="005F25A0"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二十一、增訂律師及律師懲戒決議書查詢系統之建置及其得對外公開之資料。（修正條文第一百三十六條）</w:t>
      </w:r>
    </w:p>
    <w:p w:rsidR="00733B3C" w:rsidRDefault="005F25A0" w:rsidP="005F25A0">
      <w:pPr>
        <w:spacing w:line="460" w:lineRule="exact"/>
        <w:ind w:left="600" w:hangingChars="200" w:hanging="600"/>
        <w:rPr>
          <w:rFonts w:cs="華康中黑體(P)"/>
          <w:color w:val="000000" w:themeColor="text1"/>
          <w:sz w:val="28"/>
        </w:rPr>
      </w:pPr>
      <w:r>
        <w:rPr>
          <w:rFonts w:cs="華康中黑體(P)" w:hint="eastAsia"/>
          <w:color w:val="000000" w:themeColor="text1"/>
          <w:sz w:val="28"/>
        </w:rPr>
        <w:t>二十二、增訂中華民國律師公會全國聯合會於本法修正後組織改制為全國律師聯合會之相關過渡規定。（修正條文第一百三十八條至第一百四十四條）</w:t>
      </w:r>
    </w:p>
    <w:p w:rsidR="005F25A0" w:rsidRDefault="005F25A0">
      <w:pPr>
        <w:widowControl/>
        <w:overflowPunct/>
        <w:autoSpaceDE/>
        <w:autoSpaceDN/>
        <w:jc w:val="left"/>
        <w:rPr>
          <w:rFonts w:cs="華康中黑體(P)"/>
          <w:color w:val="000000" w:themeColor="text1"/>
          <w:sz w:val="28"/>
        </w:rPr>
      </w:pPr>
      <w:r>
        <w:rPr>
          <w:rFonts w:cs="華康中黑體(P)"/>
          <w:color w:val="000000" w:themeColor="text1"/>
          <w:sz w:val="28"/>
        </w:rPr>
        <w:br w:type="page"/>
      </w:r>
    </w:p>
    <w:p w:rsidR="005F25A0" w:rsidRDefault="005F25A0" w:rsidP="005F25A0">
      <w:pPr>
        <w:spacing w:line="460" w:lineRule="exact"/>
        <w:ind w:left="840" w:hangingChars="200" w:hanging="840"/>
        <w:jc w:val="center"/>
        <w:rPr>
          <w:bCs/>
          <w:color w:val="000000" w:themeColor="text1"/>
          <w:sz w:val="40"/>
          <w:szCs w:val="40"/>
        </w:rPr>
      </w:pPr>
      <w:r>
        <w:rPr>
          <w:rFonts w:hint="eastAsia"/>
          <w:bCs/>
          <w:color w:val="000000" w:themeColor="text1"/>
          <w:sz w:val="40"/>
          <w:szCs w:val="40"/>
        </w:rPr>
        <w:lastRenderedPageBreak/>
        <w:t>律師法修正草案條文對照表</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39"/>
        <w:gridCol w:w="2939"/>
        <w:gridCol w:w="2939"/>
      </w:tblGrid>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jc w:val="center"/>
              <w:rPr>
                <w:rFonts w:hAnsi="標楷體"/>
                <w:color w:val="000000" w:themeColor="text1"/>
                <w:sz w:val="24"/>
                <w:szCs w:val="24"/>
              </w:rPr>
            </w:pPr>
            <w:r w:rsidRPr="005F25A0">
              <w:rPr>
                <w:rFonts w:hAnsi="標楷體" w:hint="eastAsia"/>
                <w:color w:val="000000" w:themeColor="text1"/>
                <w:sz w:val="24"/>
                <w:szCs w:val="24"/>
              </w:rPr>
              <w:t>修正條文</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jc w:val="center"/>
              <w:rPr>
                <w:rFonts w:hAnsi="標楷體"/>
                <w:color w:val="000000" w:themeColor="text1"/>
                <w:sz w:val="24"/>
                <w:szCs w:val="24"/>
              </w:rPr>
            </w:pPr>
            <w:r w:rsidRPr="005F25A0">
              <w:rPr>
                <w:rFonts w:hAnsi="標楷體" w:hint="eastAsia"/>
                <w:color w:val="000000" w:themeColor="text1"/>
                <w:sz w:val="24"/>
                <w:szCs w:val="24"/>
              </w:rPr>
              <w:t>現行條文</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jc w:val="center"/>
              <w:rPr>
                <w:rFonts w:hAnsi="標楷體"/>
                <w:color w:val="000000" w:themeColor="text1"/>
                <w:sz w:val="24"/>
                <w:szCs w:val="24"/>
              </w:rPr>
            </w:pPr>
            <w:r w:rsidRPr="005F25A0">
              <w:rPr>
                <w:rFonts w:hAnsi="標楷體" w:hint="eastAsia"/>
                <w:color w:val="000000" w:themeColor="text1"/>
                <w:sz w:val="24"/>
                <w:szCs w:val="24"/>
              </w:rPr>
              <w:t>說明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第一章  律師之使命</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二、本次係全案修正，修正後條文達一百四十六條，為利呈現本法體系架構，爰分章敘寫。</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第一條　律師以保障人權、實現社會正義及促進民主法治為使命。</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律師應基於前項使命，本於自律自治之精神，</w:t>
            </w:r>
            <w:r w:rsidRPr="005F25A0">
              <w:rPr>
                <w:rFonts w:hAnsi="標楷體" w:hint="eastAsia"/>
                <w:bCs/>
                <w:color w:val="000000" w:themeColor="text1"/>
                <w:sz w:val="24"/>
                <w:szCs w:val="24"/>
                <w:u w:val="single"/>
              </w:rPr>
              <w:t>誠正信實</w:t>
            </w:r>
            <w:r w:rsidRPr="005F25A0">
              <w:rPr>
                <w:rFonts w:hAnsi="標楷體" w:hint="eastAsia"/>
                <w:bCs/>
                <w:color w:val="000000" w:themeColor="text1"/>
                <w:sz w:val="24"/>
                <w:szCs w:val="24"/>
              </w:rPr>
              <w:t>執行職務，維護社會</w:t>
            </w:r>
            <w:r w:rsidRPr="005F25A0">
              <w:rPr>
                <w:rFonts w:hAnsi="標楷體" w:hint="eastAsia"/>
                <w:bCs/>
                <w:color w:val="000000" w:themeColor="text1"/>
                <w:sz w:val="24"/>
                <w:szCs w:val="24"/>
                <w:u w:val="single"/>
              </w:rPr>
              <w:t>公義</w:t>
            </w:r>
            <w:r w:rsidRPr="005F25A0">
              <w:rPr>
                <w:rFonts w:hAnsi="標楷體" w:hint="eastAsia"/>
                <w:bCs/>
                <w:color w:val="000000" w:themeColor="text1"/>
                <w:sz w:val="24"/>
                <w:szCs w:val="24"/>
              </w:rPr>
              <w:t>及改善法律制度。</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第一條　律師以保障人權、實現社會正義及促進民主法治為使命。</w:t>
            </w:r>
          </w:p>
          <w:p w:rsidR="005F25A0" w:rsidRPr="005F25A0" w:rsidRDefault="005F25A0" w:rsidP="005F25A0">
            <w:pPr>
              <w:kinsoku w:val="0"/>
              <w:ind w:leftChars="100" w:left="340" w:firstLineChars="200" w:firstLine="520"/>
              <w:rPr>
                <w:rFonts w:hAnsi="標楷體"/>
                <w:color w:val="000000" w:themeColor="text1"/>
                <w:sz w:val="24"/>
                <w:szCs w:val="24"/>
              </w:rPr>
            </w:pPr>
            <w:r w:rsidRPr="005F25A0">
              <w:rPr>
                <w:rFonts w:hAnsi="標楷體" w:hint="eastAsia"/>
                <w:bCs/>
                <w:color w:val="000000" w:themeColor="text1"/>
                <w:sz w:val="24"/>
                <w:szCs w:val="24"/>
              </w:rPr>
              <w:t>律師應基於前項使命，本於自律自治之精神，誠實執行職務，維護社會秩序及改善法律制度。</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一、第一項未修正。</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二、第二項酌作文字修正。</w:t>
            </w:r>
          </w:p>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 xml:space="preserve">　　</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第二條　律師應砥礪品德、維護信譽、遵守律師倫理規範、精研法令及法律事務。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bCs/>
                <w:color w:val="000000" w:themeColor="text1"/>
                <w:sz w:val="24"/>
                <w:szCs w:val="24"/>
              </w:rPr>
              <w:t>第二條　律師應砥礪品德、維護信譽、遵守律師倫理規範、精研法令及法律事務。</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本條未修正。</w:t>
            </w:r>
          </w:p>
          <w:p w:rsidR="005F25A0" w:rsidRPr="005F25A0" w:rsidRDefault="005F25A0">
            <w:pPr>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1074" w:hangingChars="413" w:hanging="1074"/>
              <w:rPr>
                <w:rFonts w:hAnsi="標楷體"/>
                <w:bCs/>
                <w:color w:val="000000" w:themeColor="text1"/>
                <w:sz w:val="24"/>
                <w:szCs w:val="24"/>
              </w:rPr>
            </w:pPr>
            <w:r w:rsidRPr="005F25A0">
              <w:rPr>
                <w:rFonts w:hAnsi="標楷體" w:hint="eastAsia"/>
                <w:bCs/>
                <w:color w:val="000000" w:themeColor="text1"/>
                <w:sz w:val="24"/>
                <w:szCs w:val="24"/>
              </w:rPr>
              <w:t>第二章　律師之資格及養成</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u w:val="single"/>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第三條　經律師考試及格並</w:t>
            </w:r>
            <w:r w:rsidRPr="005F25A0">
              <w:rPr>
                <w:rFonts w:hAnsi="標楷體" w:hint="eastAsia"/>
                <w:color w:val="000000" w:themeColor="text1"/>
                <w:sz w:val="24"/>
                <w:szCs w:val="24"/>
                <w:u w:val="single"/>
              </w:rPr>
              <w:t>完成律師職前</w:t>
            </w:r>
            <w:r w:rsidRPr="005F25A0">
              <w:rPr>
                <w:rFonts w:hAnsi="標楷體" w:hint="eastAsia"/>
                <w:color w:val="000000" w:themeColor="text1"/>
                <w:sz w:val="24"/>
                <w:szCs w:val="24"/>
              </w:rPr>
              <w:t>訓練者，得請領律師證書。</w:t>
            </w:r>
            <w:r w:rsidRPr="005F25A0">
              <w:rPr>
                <w:rFonts w:hAnsi="標楷體" w:hint="eastAsia"/>
                <w:color w:val="000000" w:themeColor="text1"/>
                <w:sz w:val="24"/>
                <w:szCs w:val="24"/>
                <w:u w:val="single"/>
              </w:rPr>
              <w:t>但有第五條第一項各款情形之一者，不得請領。</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前項職前訓練，得以下列經歷代之：</w:t>
            </w:r>
          </w:p>
          <w:p w:rsidR="005F25A0" w:rsidRPr="005F25A0" w:rsidRDefault="005F25A0" w:rsidP="005F25A0">
            <w:pPr>
              <w:kinsoku w:val="0"/>
              <w:snapToGrid w:val="0"/>
              <w:ind w:left="819" w:hangingChars="315" w:hanging="819"/>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一、曾任實任、試署、候補達二年之法官或檢察官。</w:t>
            </w:r>
          </w:p>
          <w:p w:rsidR="005F25A0" w:rsidRPr="005F25A0" w:rsidRDefault="005F25A0" w:rsidP="005F25A0">
            <w:pPr>
              <w:kinsoku w:val="0"/>
              <w:snapToGrid w:val="0"/>
              <w:ind w:left="819" w:hangingChars="315" w:hanging="819"/>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二、曾任公設辯護人、軍事審判官或軍事檢察官合計達六年。</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非領有律師證書，不得使用律師名銜。</w:t>
            </w:r>
          </w:p>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第三條  </w:t>
            </w:r>
            <w:r w:rsidRPr="005F25A0">
              <w:rPr>
                <w:rFonts w:hAnsi="標楷體" w:hint="eastAsia"/>
                <w:color w:val="000000" w:themeColor="text1"/>
                <w:sz w:val="24"/>
                <w:szCs w:val="24"/>
                <w:u w:val="single"/>
              </w:rPr>
              <w:t>中華民國人民</w:t>
            </w:r>
            <w:r w:rsidRPr="005F25A0">
              <w:rPr>
                <w:rFonts w:hAnsi="標楷體" w:hint="eastAsia"/>
                <w:color w:val="000000" w:themeColor="text1"/>
                <w:sz w:val="24"/>
                <w:szCs w:val="24"/>
              </w:rPr>
              <w:t>經律師考試及格並</w:t>
            </w:r>
            <w:r w:rsidRPr="005F25A0">
              <w:rPr>
                <w:rFonts w:hAnsi="標楷體" w:hint="eastAsia"/>
                <w:color w:val="000000" w:themeColor="text1"/>
                <w:sz w:val="24"/>
                <w:szCs w:val="24"/>
                <w:u w:val="single"/>
              </w:rPr>
              <w:t>經</w:t>
            </w:r>
            <w:r w:rsidRPr="005F25A0">
              <w:rPr>
                <w:rFonts w:hAnsi="標楷體" w:hint="eastAsia"/>
                <w:color w:val="000000" w:themeColor="text1"/>
                <w:sz w:val="24"/>
                <w:szCs w:val="24"/>
              </w:rPr>
              <w:t>訓練</w:t>
            </w:r>
            <w:r w:rsidRPr="005F25A0">
              <w:rPr>
                <w:rFonts w:hAnsi="標楷體" w:hint="eastAsia"/>
                <w:color w:val="000000" w:themeColor="text1"/>
                <w:sz w:val="24"/>
                <w:szCs w:val="24"/>
                <w:u w:val="single"/>
              </w:rPr>
              <w:t>合格</w:t>
            </w:r>
            <w:r w:rsidRPr="005F25A0">
              <w:rPr>
                <w:rFonts w:hAnsi="標楷體" w:hint="eastAsia"/>
                <w:color w:val="000000" w:themeColor="text1"/>
                <w:sz w:val="24"/>
                <w:szCs w:val="24"/>
              </w:rPr>
              <w:t>者，</w:t>
            </w:r>
            <w:r w:rsidRPr="005F25A0">
              <w:rPr>
                <w:rFonts w:hAnsi="標楷體" w:hint="eastAsia"/>
                <w:color w:val="000000" w:themeColor="text1"/>
                <w:sz w:val="24"/>
                <w:szCs w:val="24"/>
                <w:u w:val="single"/>
              </w:rPr>
              <w:t>得充律師</w:t>
            </w:r>
            <w:r w:rsidRPr="005F25A0">
              <w:rPr>
                <w:rFonts w:hAnsi="標楷體" w:hint="eastAsia"/>
                <w:color w:val="000000" w:themeColor="text1"/>
                <w:sz w:val="24"/>
                <w:szCs w:val="24"/>
              </w:rPr>
              <w:t>。</w:t>
            </w:r>
          </w:p>
          <w:p w:rsidR="005F25A0" w:rsidRPr="005F25A0" w:rsidRDefault="005F25A0" w:rsidP="005F25A0">
            <w:pPr>
              <w:kinsoku w:val="0"/>
              <w:snapToGrid w:val="0"/>
              <w:ind w:leftChars="100" w:left="340" w:firstLineChars="200" w:firstLine="520"/>
              <w:rPr>
                <w:rFonts w:hAnsi="標楷體"/>
                <w:color w:val="000000" w:themeColor="text1"/>
                <w:sz w:val="24"/>
                <w:szCs w:val="24"/>
              </w:rPr>
            </w:pPr>
            <w:r w:rsidRPr="005F25A0">
              <w:rPr>
                <w:rFonts w:hAnsi="標楷體" w:hint="eastAsia"/>
                <w:color w:val="000000" w:themeColor="text1"/>
                <w:sz w:val="24"/>
                <w:szCs w:val="24"/>
                <w:u w:val="single"/>
              </w:rPr>
              <w:t>有左列資格之一者，前項考試以檢覈行之：</w:t>
            </w:r>
          </w:p>
          <w:p w:rsidR="005F25A0" w:rsidRPr="005F25A0" w:rsidRDefault="005F25A0">
            <w:pPr>
              <w:kinsoku w:val="0"/>
              <w:snapToGrid w:val="0"/>
              <w:ind w:left="793" w:hanging="793"/>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一、曾任法官、檢察官。</w:t>
            </w:r>
          </w:p>
          <w:p w:rsidR="005F25A0" w:rsidRPr="005F25A0" w:rsidRDefault="005F25A0">
            <w:pPr>
              <w:kinsoku w:val="0"/>
              <w:snapToGrid w:val="0"/>
              <w:ind w:left="793" w:hanging="793"/>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二、曾任公設辯護人六年以上者。</w:t>
            </w:r>
          </w:p>
          <w:p w:rsidR="005F25A0" w:rsidRPr="005F25A0" w:rsidRDefault="005F25A0" w:rsidP="005F25A0">
            <w:pPr>
              <w:kinsoku w:val="0"/>
              <w:snapToGrid w:val="0"/>
              <w:ind w:left="780" w:hangingChars="300" w:hanging="78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三、曾在公立或經立案之私立大學、獨立學院法律學系畢業，而在公立或經立案之私立大學、獨立學院法律系或法律研究所專任教授二年、副教授三年，講授主要法律科目三年以上者。</w:t>
            </w:r>
          </w:p>
          <w:p w:rsidR="005F25A0" w:rsidRPr="005F25A0" w:rsidRDefault="005F25A0" w:rsidP="005F25A0">
            <w:pPr>
              <w:kinsoku w:val="0"/>
              <w:snapToGrid w:val="0"/>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四、曾在公立或經立案</w:t>
            </w:r>
            <w:r w:rsidRPr="005F25A0">
              <w:rPr>
                <w:rFonts w:hAnsi="標楷體" w:hint="eastAsia"/>
                <w:color w:val="000000" w:themeColor="text1"/>
                <w:sz w:val="24"/>
                <w:szCs w:val="24"/>
                <w:u w:val="single"/>
              </w:rPr>
              <w:lastRenderedPageBreak/>
              <w:t>之私立大學、獨立學院法律學系畢業或經軍法官考試及格，而任相當於薦任職軍法官六年以上者。</w:t>
            </w:r>
          </w:p>
          <w:p w:rsidR="005F25A0" w:rsidRPr="005F25A0" w:rsidRDefault="005F25A0" w:rsidP="005F25A0">
            <w:pPr>
              <w:pStyle w:val="aff"/>
              <w:snapToGrid w:val="0"/>
              <w:ind w:leftChars="100" w:left="340" w:firstLineChars="200" w:firstLine="520"/>
              <w:rPr>
                <w:rFonts w:hAnsi="標楷體"/>
                <w:bCs w:val="0"/>
                <w:color w:val="000000" w:themeColor="text1"/>
                <w:sz w:val="24"/>
                <w:szCs w:val="24"/>
              </w:rPr>
            </w:pPr>
            <w:r w:rsidRPr="005F25A0">
              <w:rPr>
                <w:rFonts w:hAnsi="標楷體" w:hint="eastAsia"/>
                <w:bCs w:val="0"/>
                <w:color w:val="000000" w:themeColor="text1"/>
                <w:sz w:val="24"/>
                <w:szCs w:val="24"/>
              </w:rPr>
              <w:t>前項第一款、第二款及第四款者免予訓練。</w:t>
            </w:r>
          </w:p>
          <w:p w:rsidR="005F25A0" w:rsidRPr="005F25A0" w:rsidRDefault="005F25A0" w:rsidP="005F25A0">
            <w:pPr>
              <w:pStyle w:val="aff"/>
              <w:ind w:leftChars="100" w:left="340" w:firstLineChars="200" w:firstLine="520"/>
              <w:rPr>
                <w:rFonts w:hAnsi="標楷體"/>
                <w:bCs w:val="0"/>
                <w:color w:val="000000" w:themeColor="text1"/>
                <w:sz w:val="24"/>
                <w:szCs w:val="24"/>
                <w:u w:val="single"/>
              </w:rPr>
            </w:pPr>
            <w:r w:rsidRPr="005F25A0">
              <w:rPr>
                <w:rFonts w:hAnsi="標楷體" w:hint="eastAsia"/>
                <w:bCs w:val="0"/>
                <w:color w:val="000000" w:themeColor="text1"/>
                <w:sz w:val="24"/>
                <w:szCs w:val="24"/>
                <w:u w:val="single"/>
              </w:rPr>
              <w:t>第二項檢覈辦法，由考試院會同司法院、行政院定之。</w:t>
            </w: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第五條  經律師考試及格者，得請領律師證書。</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78" w:hangingChars="222" w:hanging="578"/>
              <w:rPr>
                <w:rFonts w:hAnsi="標楷體"/>
                <w:color w:val="000000" w:themeColor="text1"/>
                <w:sz w:val="24"/>
                <w:szCs w:val="24"/>
              </w:rPr>
            </w:pPr>
            <w:r w:rsidRPr="005F25A0">
              <w:rPr>
                <w:rFonts w:hAnsi="標楷體" w:hint="eastAsia"/>
                <w:color w:val="000000" w:themeColor="text1"/>
                <w:sz w:val="24"/>
                <w:szCs w:val="24"/>
              </w:rPr>
              <w:lastRenderedPageBreak/>
              <w:t>一、依專門職業及技術人員考試法（以下簡稱專技考試法）第二十條及專門職業及技術人員高等考試律師考試規則第二十條，外國人得應我國律師考試，及格者亦得請領律師。是以，得請領我國律師證書者，並不限於中華民國人民。又現行第三條規定，經律師考試及格並經訓練合格者，得充律師；第五條規定經律師考試及格即可向法務部請領律師證書，二者之規定不同，致取得律師資格之時點不明，究係指「取得</w:t>
            </w:r>
            <w:r w:rsidRPr="005F25A0">
              <w:rPr>
                <w:rFonts w:hAnsi="標楷體" w:hint="eastAsia"/>
                <w:color w:val="000000" w:themeColor="text1"/>
                <w:sz w:val="24"/>
                <w:szCs w:val="24"/>
              </w:rPr>
              <w:lastRenderedPageBreak/>
              <w:t>律師證書之時」抑或「職前訓練合格之時」，不無疑義，爰整併現行第三條第一項及第五條規定，修正為第一項，明定律師考試及格後，應完成律師職前訓練，始得向法務部請領律師證書，領有律師證書者，始具有律師資格。另配合修正條文第五條規定，增列第一項但書之規定。</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專技考試法於八十八年十二月二十九日修正，該法第十六條取消檢覈規定並新增減免應試科目之規定，一百零二年一月二十三日修正第十六條移列至第十三條，並增列減免條件等規定，該條第二項規定：「前項申請減免之程序、基準及審議結果，由各該考試規則定之；其申請減免之審議費額，由考選部定之。」故現行第二項及第四項關於檢覈之規定已無必要，且依專技考試法第十三條第二項規定，律師考試應考資格及免試規定，為考試院主管之考試職權，自應適用律師考試規則規定有關律師應試之免試資格及免試科目之標準，爰刪除現行第二項及第四項之檢覈規定。</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三、現行第三項修正移列為第二項，並考量免予律師職前訓練者所需具備之實務經歷，將第二項第一款所定「曾任法官、檢察官」，於第一款明定為曾任實任、試署以及候補達二年之法官或檢察官；現行第二項第二款及第四款合併修正為第二款「曾任公設辯護人、軍事審判官或軍事檢察官合計六年者」。另符合上開免予職前訓練規定者，如為增進執業知能，亦得於執業前向全國律師聯合會申請參加律師職前訓練，併予敘明。</w:t>
            </w:r>
          </w:p>
          <w:p w:rsidR="005F25A0" w:rsidRPr="005F25A0" w:rsidRDefault="005F25A0" w:rsidP="005F25A0">
            <w:pPr>
              <w:kinsoku w:val="0"/>
              <w:snapToGrid w:val="0"/>
              <w:ind w:left="546" w:hangingChars="210" w:hanging="546"/>
              <w:rPr>
                <w:rFonts w:hAnsi="標楷體"/>
                <w:color w:val="000000" w:themeColor="text1"/>
                <w:sz w:val="24"/>
                <w:szCs w:val="24"/>
              </w:rPr>
            </w:pPr>
            <w:r w:rsidRPr="005F25A0">
              <w:rPr>
                <w:rFonts w:hAnsi="標楷體" w:hint="eastAsia"/>
                <w:bCs/>
                <w:color w:val="000000" w:themeColor="text1"/>
                <w:sz w:val="24"/>
                <w:szCs w:val="24"/>
              </w:rPr>
              <w:t>四、按專業證照既應經考選銓定，則現行法對於「未領有</w:t>
            </w:r>
            <w:r w:rsidRPr="005F25A0">
              <w:rPr>
                <w:rFonts w:hAnsi="標楷體" w:hint="eastAsia"/>
                <w:color w:val="000000" w:themeColor="text1"/>
                <w:sz w:val="24"/>
                <w:szCs w:val="24"/>
              </w:rPr>
              <w:t>律師</w:t>
            </w:r>
            <w:r w:rsidRPr="005F25A0">
              <w:rPr>
                <w:rFonts w:hAnsi="標楷體" w:hint="eastAsia"/>
                <w:bCs/>
                <w:color w:val="000000" w:themeColor="text1"/>
                <w:sz w:val="24"/>
                <w:szCs w:val="24"/>
              </w:rPr>
              <w:t>證書」卻使用律師名銜，並未加以規範。為維護專業證照制度及法律服務品質，爰增訂第三項明定律師名銜之專用權。</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highlight w:val="yellow"/>
                <w:u w:val="single"/>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四</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前條第一項律師職前訓練，由全國律師聯合會辦理。</w:t>
            </w:r>
          </w:p>
          <w:p w:rsidR="005F25A0" w:rsidRPr="005F25A0" w:rsidRDefault="005F25A0" w:rsidP="005F25A0">
            <w:pPr>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前項訓練之實施</w:t>
            </w:r>
            <w:r w:rsidRPr="005F25A0">
              <w:rPr>
                <w:rFonts w:hAnsi="標楷體" w:hint="eastAsia"/>
                <w:bCs/>
                <w:color w:val="000000" w:themeColor="text1"/>
                <w:sz w:val="24"/>
                <w:szCs w:val="24"/>
                <w:u w:val="single"/>
              </w:rPr>
              <w:t>期間、時間、</w:t>
            </w:r>
            <w:r w:rsidRPr="005F25A0">
              <w:rPr>
                <w:rFonts w:hAnsi="標楷體" w:hint="eastAsia"/>
                <w:bCs/>
                <w:color w:val="000000" w:themeColor="text1"/>
                <w:sz w:val="24"/>
                <w:szCs w:val="24"/>
              </w:rPr>
              <w:t>方式及</w:t>
            </w:r>
            <w:r w:rsidRPr="005F25A0">
              <w:rPr>
                <w:rFonts w:hAnsi="標楷體" w:hint="eastAsia"/>
                <w:bCs/>
                <w:color w:val="000000" w:themeColor="text1"/>
                <w:sz w:val="24"/>
                <w:szCs w:val="24"/>
                <w:u w:val="single"/>
              </w:rPr>
              <w:t>其他相關</w:t>
            </w:r>
            <w:r w:rsidRPr="005F25A0">
              <w:rPr>
                <w:rFonts w:hAnsi="標楷體" w:hint="eastAsia"/>
                <w:bCs/>
                <w:color w:val="000000" w:themeColor="text1"/>
                <w:sz w:val="24"/>
                <w:szCs w:val="24"/>
              </w:rPr>
              <w:t>事項，由</w:t>
            </w:r>
            <w:r w:rsidRPr="005F25A0">
              <w:rPr>
                <w:rFonts w:hAnsi="標楷體" w:hint="eastAsia"/>
                <w:bCs/>
                <w:color w:val="000000" w:themeColor="text1"/>
                <w:sz w:val="24"/>
                <w:szCs w:val="24"/>
                <w:u w:val="single"/>
              </w:rPr>
              <w:t>全國律師聯合會訂定，並報法務部備查</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但</w:t>
            </w:r>
            <w:r w:rsidRPr="005F25A0">
              <w:rPr>
                <w:rFonts w:hAnsi="標楷體" w:hint="eastAsia"/>
                <w:bCs/>
                <w:color w:val="000000" w:themeColor="text1"/>
                <w:sz w:val="24"/>
                <w:szCs w:val="24"/>
              </w:rPr>
              <w:t>退訓、停訓、重訓</w:t>
            </w:r>
            <w:r w:rsidRPr="005F25A0">
              <w:rPr>
                <w:rFonts w:hAnsi="標楷體" w:hint="eastAsia"/>
                <w:bCs/>
                <w:color w:val="000000" w:themeColor="text1"/>
                <w:sz w:val="24"/>
                <w:szCs w:val="24"/>
                <w:u w:val="single"/>
              </w:rPr>
              <w:t>及收費事項，由全國律師聯合會擬訂，報請法務部核定。</w:t>
            </w: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60" w:hangingChars="100" w:hanging="260"/>
              <w:rPr>
                <w:rFonts w:hAnsi="標楷體"/>
                <w:bCs w:val="0"/>
                <w:color w:val="000000" w:themeColor="text1"/>
                <w:sz w:val="24"/>
                <w:szCs w:val="24"/>
              </w:rPr>
            </w:pPr>
            <w:r w:rsidRPr="005F25A0">
              <w:rPr>
                <w:rFonts w:hAnsi="標楷體" w:hint="eastAsia"/>
                <w:bCs w:val="0"/>
                <w:color w:val="000000" w:themeColor="text1"/>
                <w:sz w:val="24"/>
                <w:szCs w:val="24"/>
              </w:rPr>
              <w:lastRenderedPageBreak/>
              <w:t xml:space="preserve">第七條  </w:t>
            </w:r>
            <w:r w:rsidRPr="005F25A0">
              <w:rPr>
                <w:rFonts w:hAnsi="標楷體" w:hint="eastAsia"/>
                <w:bCs w:val="0"/>
                <w:color w:val="000000" w:themeColor="text1"/>
                <w:sz w:val="24"/>
                <w:szCs w:val="24"/>
                <w:u w:val="single"/>
              </w:rPr>
              <w:t>律師得向各法院聲請登錄。</w:t>
            </w:r>
          </w:p>
          <w:p w:rsidR="005F25A0" w:rsidRPr="005F25A0" w:rsidRDefault="005F25A0" w:rsidP="005F25A0">
            <w:pPr>
              <w:pStyle w:val="aff"/>
              <w:ind w:leftChars="100" w:left="340" w:firstLineChars="200" w:firstLine="520"/>
              <w:rPr>
                <w:rFonts w:hAnsi="標楷體"/>
                <w:bCs w:val="0"/>
                <w:color w:val="000000" w:themeColor="text1"/>
                <w:sz w:val="24"/>
                <w:szCs w:val="24"/>
                <w:u w:val="single"/>
              </w:rPr>
            </w:pPr>
            <w:r w:rsidRPr="005F25A0">
              <w:rPr>
                <w:rFonts w:hAnsi="標楷體" w:hint="eastAsia"/>
                <w:bCs w:val="0"/>
                <w:color w:val="000000" w:themeColor="text1"/>
                <w:sz w:val="24"/>
                <w:szCs w:val="24"/>
                <w:u w:val="single"/>
              </w:rPr>
              <w:t>律師應完成職前訓練，方得登錄。但曾任法官、檢察官、公設辯護人、軍法官者，不在此限。</w:t>
            </w:r>
          </w:p>
          <w:p w:rsidR="005F25A0" w:rsidRPr="005F25A0" w:rsidRDefault="005F25A0" w:rsidP="005F25A0">
            <w:pPr>
              <w:pStyle w:val="aff"/>
              <w:ind w:leftChars="100" w:left="340" w:firstLineChars="200" w:firstLine="520"/>
              <w:rPr>
                <w:rFonts w:hAnsi="標楷體"/>
                <w:color w:val="000000" w:themeColor="text1"/>
                <w:sz w:val="24"/>
                <w:szCs w:val="24"/>
              </w:rPr>
            </w:pPr>
            <w:r w:rsidRPr="005F25A0">
              <w:rPr>
                <w:rFonts w:hAnsi="標楷體" w:hint="eastAsia"/>
                <w:bCs w:val="0"/>
                <w:color w:val="000000" w:themeColor="text1"/>
                <w:sz w:val="24"/>
                <w:szCs w:val="24"/>
              </w:rPr>
              <w:t>前項</w:t>
            </w:r>
            <w:r w:rsidRPr="005F25A0">
              <w:rPr>
                <w:rFonts w:hAnsi="標楷體" w:hint="eastAsia"/>
                <w:bCs w:val="0"/>
                <w:color w:val="000000" w:themeColor="text1"/>
                <w:sz w:val="24"/>
                <w:szCs w:val="24"/>
                <w:u w:val="single"/>
              </w:rPr>
              <w:t>職前</w:t>
            </w:r>
            <w:r w:rsidRPr="005F25A0">
              <w:rPr>
                <w:rFonts w:hAnsi="標楷體" w:hint="eastAsia"/>
                <w:bCs w:val="0"/>
                <w:color w:val="000000" w:themeColor="text1"/>
                <w:sz w:val="24"/>
                <w:szCs w:val="24"/>
              </w:rPr>
              <w:t>訓練之實施方式及退訓、停訓、重訓等有關事項，由法務部徵詢全國律師公會聯合會意見後，以職前訓練規則定之。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二、九十一年本法修正後，對律師之執業區域已無僅能向四地方法院登錄之限制，因此現行向法院聲請登錄之制度已無存在實益，爰刪除現行第一項及第二項聲請登錄之制度。</w:t>
            </w:r>
          </w:p>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三、為落實律師自律自治之精神，爰增訂第一項，明定律師職前訓</w:t>
            </w:r>
            <w:r w:rsidRPr="005F25A0">
              <w:rPr>
                <w:rFonts w:hAnsi="標楷體" w:hint="eastAsia"/>
                <w:color w:val="000000" w:themeColor="text1"/>
                <w:sz w:val="24"/>
                <w:szCs w:val="24"/>
              </w:rPr>
              <w:lastRenderedPageBreak/>
              <w:t>練由全國律師聯合會自行辦理。至於各地方律師公會如欲辦理律師職前訓練，倘經全國律師聯合會評估後認為妥適，自得委託各地方律師公會辦理。</w:t>
            </w:r>
          </w:p>
          <w:p w:rsidR="005F25A0" w:rsidRPr="005F25A0" w:rsidRDefault="005F25A0" w:rsidP="005F25A0">
            <w:pPr>
              <w:kinsoku w:val="0"/>
              <w:snapToGrid w:val="0"/>
              <w:ind w:left="515" w:hangingChars="198" w:hanging="515"/>
              <w:rPr>
                <w:rFonts w:hAnsi="標楷體"/>
                <w:color w:val="000000" w:themeColor="text1"/>
                <w:sz w:val="24"/>
                <w:szCs w:val="24"/>
                <w:u w:val="single"/>
              </w:rPr>
            </w:pPr>
            <w:r w:rsidRPr="005F25A0">
              <w:rPr>
                <w:rFonts w:hAnsi="標楷體" w:hint="eastAsia"/>
                <w:color w:val="000000" w:themeColor="text1"/>
                <w:sz w:val="24"/>
                <w:szCs w:val="24"/>
              </w:rPr>
              <w:t>四、現行第三項移列為第二項，授權由全國律師聯合會訂定相關訓練規定，並按訂定事項之性質分別報法務部備查或核定。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五</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申請人</w:t>
            </w:r>
            <w:r w:rsidRPr="005F25A0">
              <w:rPr>
                <w:rFonts w:hAnsi="標楷體" w:hint="eastAsia"/>
                <w:bCs/>
                <w:color w:val="000000" w:themeColor="text1"/>
                <w:sz w:val="24"/>
                <w:szCs w:val="24"/>
              </w:rPr>
              <w:t>有下列情</w:t>
            </w:r>
            <w:r w:rsidRPr="005F25A0">
              <w:rPr>
                <w:rFonts w:hAnsi="標楷體" w:hint="eastAsia"/>
                <w:bCs/>
                <w:color w:val="000000" w:themeColor="text1"/>
                <w:sz w:val="24"/>
                <w:szCs w:val="24"/>
                <w:u w:val="single"/>
              </w:rPr>
              <w:t>形</w:t>
            </w:r>
            <w:r w:rsidRPr="005F25A0">
              <w:rPr>
                <w:rFonts w:hAnsi="標楷體" w:hint="eastAsia"/>
                <w:bCs/>
                <w:color w:val="000000" w:themeColor="text1"/>
                <w:sz w:val="24"/>
                <w:szCs w:val="24"/>
              </w:rPr>
              <w:t>之一者，不得</w:t>
            </w:r>
            <w:r w:rsidRPr="005F25A0">
              <w:rPr>
                <w:rFonts w:hAnsi="標楷體" w:hint="eastAsia"/>
                <w:bCs/>
                <w:color w:val="000000" w:themeColor="text1"/>
                <w:sz w:val="24"/>
                <w:szCs w:val="24"/>
                <w:u w:val="single"/>
              </w:rPr>
              <w:t>發給</w:t>
            </w:r>
            <w:r w:rsidRPr="005F25A0">
              <w:rPr>
                <w:rFonts w:hAnsi="標楷體" w:hint="eastAsia"/>
                <w:bCs/>
                <w:color w:val="000000" w:themeColor="text1"/>
                <w:sz w:val="24"/>
                <w:szCs w:val="24"/>
              </w:rPr>
              <w:t>律師</w:t>
            </w:r>
            <w:r w:rsidRPr="005F25A0">
              <w:rPr>
                <w:rFonts w:hAnsi="標楷體" w:hint="eastAsia"/>
                <w:bCs/>
                <w:color w:val="000000" w:themeColor="text1"/>
                <w:sz w:val="24"/>
                <w:szCs w:val="24"/>
                <w:u w:val="single"/>
              </w:rPr>
              <w:t>證書</w:t>
            </w:r>
            <w:r w:rsidRPr="005F25A0">
              <w:rPr>
                <w:rFonts w:hAnsi="標楷體" w:hint="eastAsia"/>
                <w:bCs/>
                <w:color w:val="000000" w:themeColor="text1"/>
                <w:sz w:val="24"/>
                <w:szCs w:val="24"/>
              </w:rPr>
              <w:t xml:space="preserve">： </w:t>
            </w:r>
          </w:p>
          <w:p w:rsidR="005F25A0" w:rsidRPr="005F25A0" w:rsidRDefault="005F25A0" w:rsidP="005F25A0">
            <w:pPr>
              <w:kinsoku w:val="0"/>
              <w:snapToGrid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一、受一年有期徒刑以上刑之裁判確定，依其罪名</w:t>
            </w:r>
            <w:r w:rsidRPr="005F25A0">
              <w:rPr>
                <w:rFonts w:hAnsi="標楷體" w:hint="eastAsia"/>
                <w:bCs/>
                <w:color w:val="000000" w:themeColor="text1"/>
                <w:sz w:val="24"/>
                <w:szCs w:val="24"/>
                <w:u w:val="single"/>
              </w:rPr>
              <w:t>及情節</w:t>
            </w:r>
            <w:r w:rsidRPr="005F25A0">
              <w:rPr>
                <w:rFonts w:hAnsi="標楷體" w:hint="eastAsia"/>
                <w:bCs/>
                <w:color w:val="000000" w:themeColor="text1"/>
                <w:sz w:val="24"/>
                <w:szCs w:val="24"/>
              </w:rPr>
              <w:t>足認</w:t>
            </w:r>
            <w:r w:rsidRPr="005F25A0">
              <w:rPr>
                <w:rFonts w:hAnsi="標楷體" w:hint="eastAsia"/>
                <w:bCs/>
                <w:color w:val="000000" w:themeColor="text1"/>
                <w:sz w:val="24"/>
                <w:szCs w:val="24"/>
                <w:u w:val="single"/>
              </w:rPr>
              <w:t>有害於</w:t>
            </w:r>
            <w:r w:rsidRPr="005F25A0">
              <w:rPr>
                <w:rFonts w:hAnsi="標楷體" w:hint="eastAsia"/>
                <w:bCs/>
                <w:color w:val="000000" w:themeColor="text1"/>
                <w:sz w:val="24"/>
                <w:szCs w:val="24"/>
              </w:rPr>
              <w:t>律師之信譽。但受緩刑之宣告，緩刑期滿而未經撤銷</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或因過失犯罪者，不在此限。</w:t>
            </w:r>
          </w:p>
          <w:p w:rsidR="005F25A0" w:rsidRPr="005F25A0" w:rsidRDefault="005F25A0" w:rsidP="001F1631">
            <w:pPr>
              <w:kinsoku w:val="0"/>
              <w:snapToGrid w:val="0"/>
              <w:ind w:leftChars="100" w:left="847" w:hangingChars="195" w:hanging="507"/>
              <w:rPr>
                <w:rFonts w:hAnsi="標楷體"/>
                <w:bCs/>
                <w:color w:val="000000" w:themeColor="text1"/>
                <w:sz w:val="24"/>
                <w:szCs w:val="24"/>
              </w:rPr>
            </w:pPr>
            <w:r w:rsidRPr="005F25A0">
              <w:rPr>
                <w:rFonts w:hAnsi="標楷體" w:hint="eastAsia"/>
                <w:bCs/>
                <w:color w:val="000000" w:themeColor="text1"/>
                <w:sz w:val="24"/>
                <w:szCs w:val="24"/>
              </w:rPr>
              <w:t xml:space="preserve">二、曾受本法所定除名處分。   </w:t>
            </w:r>
          </w:p>
          <w:p w:rsidR="005F25A0" w:rsidRPr="005F25A0" w:rsidRDefault="005F25A0" w:rsidP="005F25A0">
            <w:pPr>
              <w:kinsoku w:val="0"/>
              <w:snapToGrid w:val="0"/>
              <w:ind w:left="819" w:hangingChars="315" w:hanging="819"/>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001F1631">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color w:val="000000" w:themeColor="text1"/>
                <w:sz w:val="24"/>
                <w:szCs w:val="24"/>
                <w:u w:val="single"/>
              </w:rPr>
              <w:t>、</w:t>
            </w:r>
            <w:r w:rsidRPr="005F25A0">
              <w:rPr>
                <w:rFonts w:hAnsi="標楷體" w:hint="eastAsia"/>
                <w:bCs/>
                <w:color w:val="000000" w:themeColor="text1"/>
                <w:sz w:val="24"/>
                <w:szCs w:val="24"/>
                <w:u w:val="single"/>
              </w:rPr>
              <w:t>曾任法官、檢察官而依法官法受免除法官、檢察官職務，並不得再任用為公務員。</w:t>
            </w:r>
          </w:p>
          <w:p w:rsidR="005F25A0" w:rsidRPr="005F25A0" w:rsidRDefault="005F25A0" w:rsidP="005F25A0">
            <w:pPr>
              <w:kinsoku w:val="0"/>
              <w:snapToGrid w:val="0"/>
              <w:ind w:left="819" w:hangingChars="315" w:hanging="819"/>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w:t>
            </w:r>
            <w:r w:rsidRPr="005F25A0">
              <w:rPr>
                <w:rFonts w:hAnsi="標楷體" w:hint="eastAsia"/>
                <w:color w:val="000000" w:themeColor="text1"/>
                <w:sz w:val="24"/>
                <w:szCs w:val="24"/>
                <w:u w:val="single"/>
              </w:rPr>
              <w:t>、</w:t>
            </w:r>
            <w:r w:rsidRPr="005F25A0">
              <w:rPr>
                <w:rFonts w:hAnsi="標楷體" w:hint="eastAsia"/>
                <w:bCs/>
                <w:color w:val="000000" w:themeColor="text1"/>
                <w:sz w:val="24"/>
                <w:szCs w:val="24"/>
                <w:u w:val="single"/>
              </w:rPr>
              <w:t>曾任法官、檢察官而依法官法受撤職處分。</w:t>
            </w:r>
          </w:p>
          <w:p w:rsidR="005F25A0" w:rsidRPr="005F25A0" w:rsidRDefault="005F25A0" w:rsidP="001F1631">
            <w:pPr>
              <w:kinsoku w:val="0"/>
              <w:snapToGrid w:val="0"/>
              <w:ind w:leftChars="100" w:left="899" w:hangingChars="215" w:hanging="559"/>
              <w:rPr>
                <w:rFonts w:hAnsi="標楷體"/>
                <w:bCs/>
                <w:color w:val="000000" w:themeColor="text1"/>
                <w:sz w:val="24"/>
                <w:szCs w:val="24"/>
              </w:rPr>
            </w:pPr>
            <w:r w:rsidRPr="005F25A0">
              <w:rPr>
                <w:rFonts w:hAnsi="標楷體" w:hint="eastAsia"/>
                <w:bCs/>
                <w:color w:val="000000" w:themeColor="text1"/>
                <w:sz w:val="24"/>
                <w:szCs w:val="24"/>
                <w:u w:val="single"/>
              </w:rPr>
              <w:t>五</w:t>
            </w:r>
            <w:r w:rsidRPr="005F25A0">
              <w:rPr>
                <w:rFonts w:hAnsi="標楷體" w:hint="eastAsia"/>
                <w:bCs/>
                <w:color w:val="000000" w:themeColor="text1"/>
                <w:sz w:val="24"/>
                <w:szCs w:val="24"/>
              </w:rPr>
              <w:t>、曾任公務人員而受撤職處分，其停止任用期間尚未屆滿，或現任公務人員而受休職、停職處分，其休職、停職期間尚未屆滿。</w:t>
            </w:r>
          </w:p>
          <w:p w:rsidR="005F25A0" w:rsidRPr="005F25A0" w:rsidRDefault="005F25A0" w:rsidP="005F25A0">
            <w:pPr>
              <w:kinsoku w:val="0"/>
              <w:snapToGrid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lastRenderedPageBreak/>
              <w:t xml:space="preserve">  </w:t>
            </w:r>
            <w:r w:rsidRPr="005F25A0">
              <w:rPr>
                <w:rFonts w:hAnsi="標楷體" w:hint="eastAsia"/>
                <w:bCs/>
                <w:color w:val="000000" w:themeColor="text1"/>
                <w:sz w:val="24"/>
                <w:szCs w:val="24"/>
                <w:u w:val="single"/>
              </w:rPr>
              <w:t>六</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有客觀事實足認其身心狀況</w:t>
            </w:r>
            <w:r w:rsidRPr="005F25A0">
              <w:rPr>
                <w:rFonts w:hAnsi="標楷體" w:hint="eastAsia"/>
                <w:bCs/>
                <w:color w:val="000000" w:themeColor="text1"/>
                <w:sz w:val="24"/>
                <w:szCs w:val="24"/>
              </w:rPr>
              <w:t>不能</w:t>
            </w:r>
            <w:r w:rsidRPr="005F25A0">
              <w:rPr>
                <w:rFonts w:hAnsi="標楷體" w:hint="eastAsia"/>
                <w:bCs/>
                <w:color w:val="000000" w:themeColor="text1"/>
                <w:sz w:val="24"/>
                <w:szCs w:val="24"/>
                <w:u w:val="single"/>
              </w:rPr>
              <w:t>執行業務，並經法務部認定</w:t>
            </w:r>
            <w:r w:rsidRPr="005F25A0">
              <w:rPr>
                <w:rFonts w:hAnsi="標楷體" w:hint="eastAsia"/>
                <w:bCs/>
                <w:color w:val="000000" w:themeColor="text1"/>
                <w:sz w:val="24"/>
                <w:szCs w:val="24"/>
              </w:rPr>
              <w:t>。</w:t>
            </w:r>
          </w:p>
          <w:p w:rsidR="005F25A0" w:rsidRPr="005F25A0" w:rsidRDefault="005F25A0" w:rsidP="001F1631">
            <w:pPr>
              <w:kinsoku w:val="0"/>
              <w:snapToGrid w:val="0"/>
              <w:ind w:left="650" w:hangingChars="250" w:hanging="65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七</w:t>
            </w:r>
            <w:r w:rsidRPr="005F25A0">
              <w:rPr>
                <w:rFonts w:hAnsi="標楷體" w:hint="eastAsia"/>
                <w:bCs/>
                <w:color w:val="000000" w:themeColor="text1"/>
                <w:sz w:val="24"/>
                <w:szCs w:val="24"/>
              </w:rPr>
              <w:t>、受破產之宣告，尚未復權。</w:t>
            </w:r>
          </w:p>
          <w:p w:rsidR="005F25A0" w:rsidRPr="005F25A0" w:rsidRDefault="005F25A0" w:rsidP="001F1631">
            <w:pPr>
              <w:kinsoku w:val="0"/>
              <w:snapToGrid w:val="0"/>
              <w:ind w:left="650" w:hangingChars="250" w:hanging="65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八</w:t>
            </w:r>
            <w:r w:rsidRPr="005F25A0">
              <w:rPr>
                <w:rFonts w:hAnsi="標楷體" w:hint="eastAsia"/>
                <w:bCs/>
                <w:color w:val="000000" w:themeColor="text1"/>
                <w:sz w:val="24"/>
                <w:szCs w:val="24"/>
              </w:rPr>
              <w:t>、受監護或輔助宣告，尚未撤銷。</w:t>
            </w:r>
          </w:p>
          <w:p w:rsidR="005F25A0" w:rsidRPr="005F25A0" w:rsidRDefault="005F25A0" w:rsidP="005F25A0">
            <w:pPr>
              <w:kinsoku w:val="0"/>
              <w:snapToGrid w:val="0"/>
              <w:ind w:left="767" w:hangingChars="295" w:hanging="767"/>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九、違法執行律師業務、有損司法廉潔性或律師職務獨立性之行為，且情節重大。</w:t>
            </w:r>
          </w:p>
          <w:p w:rsidR="005F25A0" w:rsidRPr="005F25A0" w:rsidRDefault="005F25A0" w:rsidP="005F25A0">
            <w:pPr>
              <w:kinsoku w:val="0"/>
              <w:snapToGrid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前項第一款、第六款及第九款之情形，法務部應徵詢全國律師聯合會之意見。</w:t>
            </w:r>
          </w:p>
          <w:p w:rsidR="005F25A0" w:rsidRPr="005F25A0" w:rsidRDefault="005F25A0" w:rsidP="005F25A0">
            <w:pPr>
              <w:kinsoku w:val="0"/>
              <w:snapToGrid w:val="0"/>
              <w:ind w:left="260" w:hangingChars="100" w:hanging="260"/>
              <w:rPr>
                <w:rFonts w:hAnsi="標楷體"/>
                <w:bCs/>
                <w:color w:val="000000" w:themeColor="text1"/>
                <w:sz w:val="24"/>
                <w:szCs w:val="24"/>
              </w:rPr>
            </w:pPr>
          </w:p>
          <w:p w:rsidR="005F25A0" w:rsidRPr="005F25A0" w:rsidRDefault="005F25A0" w:rsidP="005F25A0">
            <w:pPr>
              <w:kinsoku w:val="0"/>
              <w:snapToGrid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第四條　有下列情事之一者，不得充律師：</w:t>
            </w:r>
          </w:p>
          <w:p w:rsidR="005F25A0" w:rsidRPr="005F25A0" w:rsidRDefault="005F25A0" w:rsidP="005F25A0">
            <w:pPr>
              <w:pStyle w:val="af2"/>
              <w:snapToGrid w:val="0"/>
              <w:ind w:left="520" w:hanging="520"/>
              <w:rPr>
                <w:rFonts w:hAnsi="標楷體"/>
                <w:bCs/>
                <w:color w:val="000000" w:themeColor="text1"/>
                <w:sz w:val="24"/>
                <w:szCs w:val="24"/>
              </w:rPr>
            </w:pPr>
            <w:r w:rsidRPr="005F25A0">
              <w:rPr>
                <w:rFonts w:hAnsi="標楷體" w:hint="eastAsia"/>
                <w:color w:val="000000" w:themeColor="text1"/>
                <w:sz w:val="24"/>
                <w:szCs w:val="24"/>
              </w:rPr>
              <w:t xml:space="preserve">　一、</w:t>
            </w:r>
            <w:r w:rsidRPr="005F25A0">
              <w:rPr>
                <w:rFonts w:hAnsi="標楷體" w:hint="eastAsia"/>
                <w:color w:val="000000" w:themeColor="text1"/>
                <w:sz w:val="24"/>
                <w:szCs w:val="24"/>
                <w:u w:val="single"/>
              </w:rPr>
              <w:t>曾</w:t>
            </w:r>
            <w:r w:rsidRPr="005F25A0">
              <w:rPr>
                <w:rFonts w:hAnsi="標楷體" w:hint="eastAsia"/>
                <w:color w:val="000000" w:themeColor="text1"/>
                <w:sz w:val="24"/>
                <w:szCs w:val="24"/>
              </w:rPr>
              <w:t>受一年有期徒刑以上刑之裁判確定，</w:t>
            </w:r>
            <w:r w:rsidRPr="005F25A0">
              <w:rPr>
                <w:rFonts w:hAnsi="標楷體" w:hint="eastAsia"/>
                <w:color w:val="000000" w:themeColor="text1"/>
                <w:sz w:val="24"/>
                <w:szCs w:val="24"/>
                <w:u w:val="single"/>
              </w:rPr>
              <w:t>並</w:t>
            </w:r>
            <w:r w:rsidRPr="005F25A0">
              <w:rPr>
                <w:rFonts w:hAnsi="標楷體" w:hint="eastAsia"/>
                <w:color w:val="000000" w:themeColor="text1"/>
                <w:sz w:val="24"/>
                <w:szCs w:val="24"/>
              </w:rPr>
              <w:t>依其罪名足認其已喪失執行律師之信譽</w:t>
            </w:r>
            <w:r w:rsidRPr="005F25A0">
              <w:rPr>
                <w:rFonts w:hAnsi="標楷體" w:hint="eastAsia"/>
                <w:color w:val="000000" w:themeColor="text1"/>
                <w:sz w:val="24"/>
                <w:szCs w:val="24"/>
                <w:u w:val="single"/>
              </w:rPr>
              <w:t>，經律師懲戒委員會懲戒除名</w:t>
            </w:r>
            <w:r w:rsidRPr="005F25A0">
              <w:rPr>
                <w:rFonts w:hAnsi="標楷體" w:hint="eastAsia"/>
                <w:color w:val="000000" w:themeColor="text1"/>
                <w:sz w:val="24"/>
                <w:szCs w:val="24"/>
              </w:rPr>
              <w:t>。但受緩刑之宣告，緩刑期滿而未經撤銷或因過失犯罪者，不在此限。</w:t>
            </w:r>
          </w:p>
          <w:p w:rsidR="005F25A0" w:rsidRPr="005F25A0" w:rsidRDefault="005F25A0" w:rsidP="005F25A0">
            <w:pPr>
              <w:kinsoku w:val="0"/>
              <w:snapToGrid w:val="0"/>
              <w:ind w:left="819" w:hangingChars="315" w:hanging="819"/>
              <w:rPr>
                <w:rFonts w:hAnsi="標楷體"/>
                <w:bCs/>
                <w:color w:val="000000" w:themeColor="text1"/>
                <w:sz w:val="24"/>
                <w:szCs w:val="24"/>
              </w:rPr>
            </w:pPr>
            <w:r w:rsidRPr="005F25A0">
              <w:rPr>
                <w:rFonts w:hAnsi="標楷體" w:hint="eastAsia"/>
                <w:bCs/>
                <w:color w:val="000000" w:themeColor="text1"/>
                <w:sz w:val="24"/>
                <w:szCs w:val="24"/>
              </w:rPr>
              <w:t xml:space="preserve">　二</w:t>
            </w:r>
            <w:r w:rsidRPr="005F25A0">
              <w:rPr>
                <w:rFonts w:hAnsi="標楷體" w:hint="eastAsia"/>
                <w:color w:val="000000" w:themeColor="text1"/>
                <w:sz w:val="24"/>
                <w:szCs w:val="24"/>
              </w:rPr>
              <w:t>、</w:t>
            </w:r>
            <w:r w:rsidRPr="005F25A0">
              <w:rPr>
                <w:rFonts w:hAnsi="標楷體" w:hint="eastAsia"/>
                <w:bCs/>
                <w:color w:val="000000" w:themeColor="text1"/>
                <w:sz w:val="24"/>
                <w:szCs w:val="24"/>
                <w:u w:val="single"/>
              </w:rPr>
              <w:t>其他</w:t>
            </w:r>
            <w:r w:rsidRPr="005F25A0">
              <w:rPr>
                <w:rFonts w:hAnsi="標楷體" w:hint="eastAsia"/>
                <w:bCs/>
                <w:color w:val="000000" w:themeColor="text1"/>
                <w:sz w:val="24"/>
                <w:szCs w:val="24"/>
              </w:rPr>
              <w:t>曾受本法所定除名處分。</w:t>
            </w:r>
          </w:p>
          <w:p w:rsidR="005F25A0" w:rsidRPr="005F25A0" w:rsidRDefault="005F25A0" w:rsidP="005F25A0">
            <w:pPr>
              <w:kinsoku w:val="0"/>
              <w:snapToGrid w:val="0"/>
              <w:ind w:left="819" w:hangingChars="315" w:hanging="819"/>
              <w:rPr>
                <w:rFonts w:hAnsi="標楷體"/>
                <w:bCs/>
                <w:color w:val="000000" w:themeColor="text1"/>
                <w:sz w:val="24"/>
                <w:szCs w:val="24"/>
              </w:rPr>
            </w:pPr>
            <w:r w:rsidRPr="005F25A0">
              <w:rPr>
                <w:rFonts w:hAnsi="標楷體" w:hint="eastAsia"/>
                <w:bCs/>
                <w:color w:val="000000" w:themeColor="text1"/>
                <w:sz w:val="24"/>
                <w:szCs w:val="24"/>
              </w:rPr>
              <w:t xml:space="preserve">　三</w:t>
            </w:r>
            <w:r w:rsidRPr="005F25A0">
              <w:rPr>
                <w:rFonts w:hAnsi="標楷體" w:hint="eastAsia"/>
                <w:color w:val="000000" w:themeColor="text1"/>
                <w:sz w:val="24"/>
                <w:szCs w:val="24"/>
              </w:rPr>
              <w:t>、</w:t>
            </w:r>
            <w:r w:rsidRPr="005F25A0">
              <w:rPr>
                <w:rFonts w:hAnsi="標楷體" w:hint="eastAsia"/>
                <w:bCs/>
                <w:color w:val="000000" w:themeColor="text1"/>
                <w:sz w:val="24"/>
                <w:szCs w:val="24"/>
              </w:rPr>
              <w:t>曾任公務人員而受撤職處分，其停止任用期間尚未屆滿，或現任公務人員而受休職、停職處分，其休職、停職期間尚未屆滿。</w:t>
            </w:r>
          </w:p>
          <w:p w:rsidR="005F25A0" w:rsidRPr="005F25A0" w:rsidRDefault="005F25A0" w:rsidP="001F1631">
            <w:pPr>
              <w:kinsoku w:val="0"/>
              <w:snapToGrid w:val="0"/>
              <w:ind w:left="819" w:hangingChars="315" w:hanging="819"/>
              <w:rPr>
                <w:rFonts w:hAnsi="標楷體"/>
                <w:bCs/>
                <w:color w:val="000000" w:themeColor="text1"/>
                <w:sz w:val="24"/>
                <w:szCs w:val="24"/>
              </w:rPr>
            </w:pPr>
            <w:r w:rsidRPr="005F25A0">
              <w:rPr>
                <w:rFonts w:hAnsi="標楷體" w:hint="eastAsia"/>
                <w:color w:val="000000" w:themeColor="text1"/>
                <w:sz w:val="24"/>
                <w:szCs w:val="24"/>
              </w:rPr>
              <w:t xml:space="preserve">　四、經教學醫院證明有精神障礙或其他心智缺陷，致不能勝任律師職務。</w:t>
            </w:r>
          </w:p>
          <w:p w:rsidR="005F25A0" w:rsidRPr="005F25A0" w:rsidRDefault="005F25A0" w:rsidP="005F25A0">
            <w:pPr>
              <w:kinsoku w:val="0"/>
              <w:snapToGrid w:val="0"/>
              <w:ind w:left="819" w:hangingChars="315" w:hanging="819"/>
              <w:rPr>
                <w:rFonts w:hAnsi="標楷體"/>
                <w:bCs/>
                <w:color w:val="000000" w:themeColor="text1"/>
                <w:sz w:val="24"/>
                <w:szCs w:val="24"/>
              </w:rPr>
            </w:pPr>
            <w:r w:rsidRPr="005F25A0">
              <w:rPr>
                <w:rFonts w:hAnsi="標楷體" w:hint="eastAsia"/>
                <w:bCs/>
                <w:color w:val="000000" w:themeColor="text1"/>
                <w:sz w:val="24"/>
                <w:szCs w:val="24"/>
              </w:rPr>
              <w:t xml:space="preserve">　五</w:t>
            </w:r>
            <w:r w:rsidRPr="005F25A0">
              <w:rPr>
                <w:rFonts w:hAnsi="標楷體" w:hint="eastAsia"/>
                <w:color w:val="000000" w:themeColor="text1"/>
                <w:sz w:val="24"/>
                <w:szCs w:val="24"/>
              </w:rPr>
              <w:t>、</w:t>
            </w:r>
            <w:r w:rsidRPr="005F25A0">
              <w:rPr>
                <w:rFonts w:hAnsi="標楷體" w:hint="eastAsia"/>
                <w:bCs/>
                <w:color w:val="000000" w:themeColor="text1"/>
                <w:sz w:val="24"/>
                <w:szCs w:val="24"/>
              </w:rPr>
              <w:t>受破產之宣告，尚未復權。</w:t>
            </w:r>
          </w:p>
          <w:p w:rsidR="005F25A0" w:rsidRPr="005F25A0" w:rsidRDefault="005F25A0" w:rsidP="005F25A0">
            <w:pPr>
              <w:kinsoku w:val="0"/>
              <w:snapToGrid w:val="0"/>
              <w:ind w:left="819" w:hangingChars="315" w:hanging="819"/>
              <w:rPr>
                <w:rFonts w:hAnsi="標楷體"/>
                <w:bCs/>
                <w:color w:val="000000" w:themeColor="text1"/>
                <w:sz w:val="24"/>
                <w:szCs w:val="24"/>
              </w:rPr>
            </w:pPr>
            <w:r w:rsidRPr="005F25A0">
              <w:rPr>
                <w:rFonts w:hAnsi="標楷體" w:hint="eastAsia"/>
                <w:bCs/>
                <w:color w:val="000000" w:themeColor="text1"/>
                <w:sz w:val="24"/>
                <w:szCs w:val="24"/>
              </w:rPr>
              <w:t xml:space="preserve">　六</w:t>
            </w:r>
            <w:r w:rsidRPr="005F25A0">
              <w:rPr>
                <w:rFonts w:hAnsi="標楷體" w:hint="eastAsia"/>
                <w:color w:val="000000" w:themeColor="text1"/>
                <w:sz w:val="24"/>
                <w:szCs w:val="24"/>
              </w:rPr>
              <w:t>、</w:t>
            </w:r>
            <w:r w:rsidRPr="005F25A0">
              <w:rPr>
                <w:rFonts w:hAnsi="標楷體" w:hint="eastAsia"/>
                <w:bCs/>
                <w:color w:val="000000" w:themeColor="text1"/>
                <w:sz w:val="24"/>
                <w:szCs w:val="24"/>
              </w:rPr>
              <w:t>受監護或輔助宣告，尚未撤銷。</w:t>
            </w:r>
          </w:p>
          <w:p w:rsidR="005F25A0" w:rsidRPr="005F25A0" w:rsidRDefault="005F25A0" w:rsidP="005F25A0">
            <w:pPr>
              <w:pStyle w:val="aff"/>
              <w:snapToGrid w:val="0"/>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有前項第一、二款</w:t>
            </w:r>
            <w:r w:rsidRPr="005F25A0">
              <w:rPr>
                <w:rFonts w:hAnsi="標楷體" w:hint="eastAsia"/>
                <w:color w:val="000000" w:themeColor="text1"/>
                <w:sz w:val="24"/>
                <w:szCs w:val="24"/>
                <w:u w:val="single"/>
              </w:rPr>
              <w:lastRenderedPageBreak/>
              <w:t>情事，其已充律師者，撤銷其律師資格。</w:t>
            </w:r>
          </w:p>
          <w:p w:rsidR="005F25A0" w:rsidRPr="005F25A0" w:rsidRDefault="005F25A0" w:rsidP="005F25A0">
            <w:pPr>
              <w:pStyle w:val="aff"/>
              <w:snapToGrid w:val="0"/>
              <w:ind w:leftChars="100" w:left="340" w:firstLineChars="200" w:firstLine="520"/>
              <w:rPr>
                <w:rFonts w:hAnsi="標楷體"/>
                <w:color w:val="000000" w:themeColor="text1"/>
                <w:sz w:val="24"/>
                <w:szCs w:val="24"/>
              </w:rPr>
            </w:pPr>
            <w:r w:rsidRPr="005F25A0">
              <w:rPr>
                <w:rFonts w:hAnsi="標楷體" w:hint="eastAsia"/>
                <w:color w:val="000000" w:themeColor="text1"/>
                <w:sz w:val="24"/>
                <w:szCs w:val="24"/>
                <w:u w:val="single"/>
              </w:rPr>
              <w:t>有第一項第三、四、五、六款情事，其已充任律師者，停止其執行職務。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lastRenderedPageBreak/>
              <w:t>一、條次變更。</w:t>
            </w:r>
          </w:p>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二、第一項序文配合修正條文第三條第一項之修正，酌作文字修正，各款並修正如下：</w:t>
            </w:r>
          </w:p>
          <w:p w:rsidR="005F25A0" w:rsidRPr="005F25A0" w:rsidRDefault="005F25A0" w:rsidP="005F25A0">
            <w:pPr>
              <w:kinsoku w:val="0"/>
              <w:snapToGrid w:val="0"/>
              <w:ind w:left="713" w:hangingChars="274" w:hanging="713"/>
              <w:rPr>
                <w:rFonts w:hAnsi="標楷體"/>
                <w:color w:val="000000" w:themeColor="text1"/>
                <w:sz w:val="24"/>
                <w:szCs w:val="24"/>
              </w:rPr>
            </w:pPr>
            <w:r w:rsidRPr="005F25A0">
              <w:rPr>
                <w:rFonts w:hAnsi="標楷體" w:hint="eastAsia"/>
                <w:color w:val="000000" w:themeColor="text1"/>
                <w:sz w:val="24"/>
                <w:szCs w:val="24"/>
              </w:rPr>
              <w:t>（一）現行第一款「經律師懲戒委員會懲戒除名」之要件，須係執業律師且經移付懲戒者，始足當之，致未取得律師資格或已取得律師資格而未執業者，縱曾受一年有期徒刑以上刑之裁判確定，依其罪名及情節足認其有害律師信譽之情形，然因其並非以執業律師身分所犯之罪，而無法依本法移付懲戒，致無法依第一款規定撤銷（或廢止）其律師資格，顯有未洽，實務上貪瀆司法官仍能因此而轉任律師，更嚴重影響司法威信，是為維護律師形</w:t>
            </w:r>
            <w:r w:rsidRPr="005F25A0">
              <w:rPr>
                <w:rFonts w:hAnsi="標楷體" w:hint="eastAsia"/>
                <w:color w:val="000000" w:themeColor="text1"/>
                <w:sz w:val="24"/>
                <w:szCs w:val="24"/>
              </w:rPr>
              <w:lastRenderedPageBreak/>
              <w:t>象及綱紀與司法威信，避免上開無法規範之情形，爰刪除「經律師懲戒委員會懲戒除名」之要件，並酌作文字修正。</w:t>
            </w:r>
          </w:p>
          <w:p w:rsidR="005F25A0" w:rsidRPr="005F25A0" w:rsidRDefault="005F25A0" w:rsidP="005F25A0">
            <w:pPr>
              <w:kinsoku w:val="0"/>
              <w:snapToGrid w:val="0"/>
              <w:ind w:left="713" w:hangingChars="274" w:hanging="713"/>
              <w:rPr>
                <w:rFonts w:hAnsi="標楷體"/>
                <w:color w:val="000000" w:themeColor="text1"/>
                <w:sz w:val="24"/>
                <w:szCs w:val="24"/>
              </w:rPr>
            </w:pPr>
            <w:r w:rsidRPr="005F25A0">
              <w:rPr>
                <w:rFonts w:hAnsi="標楷體" w:hint="eastAsia"/>
                <w:color w:val="000000" w:themeColor="text1"/>
                <w:sz w:val="24"/>
                <w:szCs w:val="24"/>
              </w:rPr>
              <w:t>（二）第二款配合第一款之修正，酌作文字修正。</w:t>
            </w:r>
          </w:p>
          <w:p w:rsidR="005F25A0" w:rsidRPr="005F25A0" w:rsidRDefault="005F25A0" w:rsidP="005F25A0">
            <w:pPr>
              <w:kinsoku w:val="0"/>
              <w:snapToGrid w:val="0"/>
              <w:ind w:left="713" w:hangingChars="274" w:hanging="713"/>
              <w:rPr>
                <w:rFonts w:hAnsi="標楷體"/>
                <w:color w:val="000000" w:themeColor="text1"/>
                <w:sz w:val="24"/>
                <w:szCs w:val="24"/>
              </w:rPr>
            </w:pPr>
            <w:r w:rsidRPr="005F25A0">
              <w:rPr>
                <w:rFonts w:hAnsi="標楷體" w:hint="eastAsia"/>
                <w:color w:val="000000" w:themeColor="text1"/>
                <w:sz w:val="24"/>
                <w:szCs w:val="24"/>
              </w:rPr>
              <w:t>（三）配合法官法第五十條第一項第一款、第二款及第三項不得充任律師規定，增訂第三款及第四款不發給律師證書之規定。</w:t>
            </w:r>
          </w:p>
          <w:p w:rsidR="005F25A0" w:rsidRPr="005F25A0" w:rsidRDefault="005F25A0" w:rsidP="005F25A0">
            <w:pPr>
              <w:kinsoku w:val="0"/>
              <w:snapToGrid w:val="0"/>
              <w:ind w:left="713" w:hangingChars="274" w:hanging="713"/>
              <w:rPr>
                <w:rFonts w:hAnsi="標楷體"/>
                <w:color w:val="000000" w:themeColor="text1"/>
                <w:sz w:val="24"/>
                <w:szCs w:val="24"/>
              </w:rPr>
            </w:pPr>
            <w:r w:rsidRPr="005F25A0">
              <w:rPr>
                <w:rFonts w:hAnsi="標楷體" w:hint="eastAsia"/>
                <w:color w:val="000000" w:themeColor="text1"/>
                <w:sz w:val="24"/>
                <w:szCs w:val="24"/>
              </w:rPr>
              <w:t>（四）現行第三款移列為第五款，內容未修正。另曾任法官、檢察官，於法官法施行前，受有撤職處分，其停止任用期間尚未屆滿者,仍有本款規定之適用，併予敘明。</w:t>
            </w:r>
          </w:p>
          <w:p w:rsidR="005F25A0" w:rsidRPr="005F25A0" w:rsidRDefault="005F25A0" w:rsidP="005F25A0">
            <w:pPr>
              <w:kinsoku w:val="0"/>
              <w:snapToGrid w:val="0"/>
              <w:ind w:left="736" w:hangingChars="283" w:hanging="736"/>
              <w:rPr>
                <w:rFonts w:hAnsi="標楷體"/>
                <w:color w:val="000000" w:themeColor="text1"/>
                <w:sz w:val="24"/>
                <w:szCs w:val="24"/>
              </w:rPr>
            </w:pPr>
            <w:r w:rsidRPr="005F25A0">
              <w:rPr>
                <w:rFonts w:hAnsi="標楷體" w:hint="eastAsia"/>
                <w:color w:val="000000" w:themeColor="text1"/>
                <w:sz w:val="24"/>
                <w:szCs w:val="24"/>
              </w:rPr>
              <w:t>（五）現行第四款修正後移列為第六款。為落實身心障礙者權利公約之精神，避免精神障礙或其他心智缺陷之用語及適用，對身心障礙者形成不當歧視且侵害身心障礙者之工作權益，爰修正本款，至所稱「有客觀事實足認其身心狀況不能執行職務」係指依身心障礙者權利公約第二條、第五條有關「合理之對待」規定</w:t>
            </w:r>
            <w:r w:rsidRPr="005F25A0">
              <w:rPr>
                <w:rFonts w:hAnsi="標楷體" w:hint="eastAsia"/>
                <w:color w:val="000000" w:themeColor="text1"/>
                <w:sz w:val="24"/>
                <w:szCs w:val="24"/>
              </w:rPr>
              <w:lastRenderedPageBreak/>
              <w:t>，為職務再設計、輔具等支持與合理調整措施後，仍認定其身心狀況無法執行業務之情形者，併予敘明。</w:t>
            </w:r>
          </w:p>
          <w:p w:rsidR="005F25A0" w:rsidRPr="005F25A0" w:rsidRDefault="005F25A0" w:rsidP="005F25A0">
            <w:pPr>
              <w:kinsoku w:val="0"/>
              <w:snapToGrid w:val="0"/>
              <w:ind w:left="713" w:hangingChars="274" w:hanging="713"/>
              <w:rPr>
                <w:rFonts w:hAnsi="標楷體"/>
                <w:color w:val="000000" w:themeColor="text1"/>
                <w:sz w:val="24"/>
                <w:szCs w:val="24"/>
              </w:rPr>
            </w:pPr>
            <w:r w:rsidRPr="005F25A0">
              <w:rPr>
                <w:rFonts w:hAnsi="標楷體" w:hint="eastAsia"/>
                <w:color w:val="000000" w:themeColor="text1"/>
                <w:sz w:val="24"/>
                <w:szCs w:val="24"/>
              </w:rPr>
              <w:t>（六）現行第五款及第六款移列為第七款及第八款，內容未修正。</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color w:val="000000" w:themeColor="text1"/>
                <w:sz w:val="24"/>
                <w:szCs w:val="24"/>
              </w:rPr>
              <w:t>（七）律師執行職務，對外彰顯之行為及應具之職業倫理，關乎律師團體之職業形象，為確保律師之高度素質以回應社會期待，對律師最低資格品位之要求，故發給律師證書與否，並非僅限於第一款至第八款列舉之事由，爰參酌二</w:t>
            </w:r>
            <w:r w:rsidRPr="005F25A0">
              <w:rPr>
                <w:rFonts w:ascii="新細明體" w:eastAsia="新細明體" w:hAnsi="新細明體" w:cs="新細明體" w:hint="eastAsia"/>
                <w:color w:val="000000" w:themeColor="text1"/>
                <w:sz w:val="24"/>
                <w:szCs w:val="24"/>
              </w:rPr>
              <w:t>〇〇</w:t>
            </w:r>
            <w:r w:rsidRPr="005F25A0">
              <w:rPr>
                <w:rFonts w:hAnsi="標楷體" w:cs="標楷體" w:hint="eastAsia"/>
                <w:color w:val="000000" w:themeColor="text1"/>
                <w:sz w:val="24"/>
                <w:szCs w:val="24"/>
              </w:rPr>
              <w:t>一年六月二十五日修正公布之德國聯邦律師法第七條第八款規定及考量社會各界對司法廉潔性與獨立性之期待</w:t>
            </w:r>
            <w:r w:rsidRPr="005F25A0">
              <w:rPr>
                <w:rFonts w:hAnsi="標楷體" w:hint="eastAsia"/>
                <w:color w:val="000000" w:themeColor="text1"/>
                <w:sz w:val="24"/>
                <w:szCs w:val="24"/>
              </w:rPr>
              <w:t>，增訂第九款規定，以維護律師職業之信譽及綱紀。</w:t>
            </w:r>
          </w:p>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三、為期法務部審查律師證書核發之標準與律師執業行為之標準相合，並兼顧律師自律自治精神，爰增訂第二項，若有第一項第一款、第六款及第九款之事由，應徵詢全國律師聯合會之意見。</w:t>
            </w:r>
          </w:p>
          <w:p w:rsidR="005F25A0" w:rsidRPr="005F25A0" w:rsidRDefault="005F25A0" w:rsidP="005F25A0">
            <w:pPr>
              <w:kinsoku w:val="0"/>
              <w:snapToGrid w:val="0"/>
              <w:ind w:left="515" w:hangingChars="198" w:hanging="515"/>
              <w:rPr>
                <w:rFonts w:hAnsi="標楷體" w:cs="標楷體"/>
                <w:bCs/>
                <w:color w:val="000000" w:themeColor="text1"/>
                <w:kern w:val="0"/>
                <w:sz w:val="24"/>
                <w:szCs w:val="24"/>
              </w:rPr>
            </w:pPr>
            <w:r w:rsidRPr="005F25A0">
              <w:rPr>
                <w:rFonts w:hAnsi="標楷體" w:hint="eastAsia"/>
                <w:color w:val="000000" w:themeColor="text1"/>
                <w:sz w:val="24"/>
                <w:szCs w:val="24"/>
              </w:rPr>
              <w:t>四、現行第二項及第三項</w:t>
            </w:r>
            <w:r w:rsidRPr="005F25A0">
              <w:rPr>
                <w:rFonts w:hAnsi="標楷體" w:hint="eastAsia"/>
                <w:color w:val="000000" w:themeColor="text1"/>
                <w:sz w:val="24"/>
                <w:szCs w:val="24"/>
              </w:rPr>
              <w:lastRenderedPageBreak/>
              <w:t>移列於第九條規範，爰予刪除。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第六條　請領律師證書</w:t>
            </w:r>
            <w:r w:rsidRPr="005F25A0">
              <w:rPr>
                <w:rFonts w:hAnsi="標楷體" w:hint="eastAsia"/>
                <w:color w:val="000000" w:themeColor="text1"/>
                <w:sz w:val="24"/>
                <w:szCs w:val="24"/>
                <w:u w:val="single"/>
              </w:rPr>
              <w:t>者</w:t>
            </w:r>
            <w:r w:rsidRPr="005F25A0">
              <w:rPr>
                <w:rFonts w:hAnsi="標楷體" w:hint="eastAsia"/>
                <w:color w:val="000000" w:themeColor="text1"/>
                <w:sz w:val="24"/>
                <w:szCs w:val="24"/>
              </w:rPr>
              <w:t>，應</w:t>
            </w:r>
            <w:r w:rsidRPr="005F25A0">
              <w:rPr>
                <w:rFonts w:hAnsi="標楷體" w:hint="eastAsia"/>
                <w:color w:val="000000" w:themeColor="text1"/>
                <w:sz w:val="24"/>
                <w:szCs w:val="24"/>
                <w:u w:val="single"/>
              </w:rPr>
              <w:t>檢</w:t>
            </w:r>
            <w:r w:rsidRPr="005F25A0">
              <w:rPr>
                <w:rFonts w:hAnsi="標楷體" w:hint="eastAsia"/>
                <w:color w:val="000000" w:themeColor="text1"/>
                <w:sz w:val="24"/>
                <w:szCs w:val="24"/>
              </w:rPr>
              <w:t>具</w:t>
            </w:r>
            <w:r w:rsidRPr="005F25A0">
              <w:rPr>
                <w:rFonts w:hAnsi="標楷體" w:hint="eastAsia"/>
                <w:color w:val="000000" w:themeColor="text1"/>
                <w:sz w:val="24"/>
                <w:szCs w:val="24"/>
                <w:u w:val="single"/>
              </w:rPr>
              <w:t>申請書</w:t>
            </w:r>
            <w:r w:rsidRPr="005F25A0">
              <w:rPr>
                <w:rFonts w:hAnsi="標楷體" w:hint="eastAsia"/>
                <w:color w:val="000000" w:themeColor="text1"/>
                <w:sz w:val="24"/>
                <w:szCs w:val="24"/>
              </w:rPr>
              <w:t>及</w:t>
            </w:r>
            <w:r w:rsidRPr="005F25A0">
              <w:rPr>
                <w:rFonts w:hAnsi="標楷體" w:hint="eastAsia"/>
                <w:color w:val="000000" w:themeColor="text1"/>
                <w:sz w:val="24"/>
                <w:szCs w:val="24"/>
                <w:u w:val="single"/>
              </w:rPr>
              <w:t>相關</w:t>
            </w:r>
            <w:r w:rsidRPr="005F25A0">
              <w:rPr>
                <w:rFonts w:hAnsi="標楷體" w:hint="eastAsia"/>
                <w:color w:val="000000" w:themeColor="text1"/>
                <w:sz w:val="24"/>
                <w:szCs w:val="24"/>
              </w:rPr>
              <w:t>證明文件，報請法務部</w:t>
            </w:r>
            <w:r w:rsidRPr="005F25A0">
              <w:rPr>
                <w:rFonts w:hAnsi="標楷體" w:hint="eastAsia"/>
                <w:color w:val="000000" w:themeColor="text1"/>
                <w:sz w:val="24"/>
                <w:szCs w:val="24"/>
                <w:u w:val="single"/>
              </w:rPr>
              <w:t>審查通過</w:t>
            </w:r>
            <w:r w:rsidRPr="005F25A0">
              <w:rPr>
                <w:rFonts w:hAnsi="標楷體" w:hint="eastAsia"/>
                <w:color w:val="000000" w:themeColor="text1"/>
                <w:sz w:val="24"/>
                <w:szCs w:val="24"/>
              </w:rPr>
              <w:t>後</w:t>
            </w:r>
            <w:r w:rsidRPr="005F25A0">
              <w:rPr>
                <w:rFonts w:hAnsi="標楷體" w:hint="eastAsia"/>
                <w:color w:val="000000" w:themeColor="text1"/>
                <w:sz w:val="24"/>
                <w:szCs w:val="24"/>
                <w:u w:val="single"/>
              </w:rPr>
              <w:t>核准</w:t>
            </w:r>
            <w:r w:rsidRPr="005F25A0">
              <w:rPr>
                <w:rFonts w:hAnsi="標楷體" w:hint="eastAsia"/>
                <w:color w:val="000000" w:themeColor="text1"/>
                <w:sz w:val="24"/>
                <w:szCs w:val="24"/>
              </w:rPr>
              <w:t>發給。</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u w:val="single"/>
              </w:rPr>
            </w:pPr>
            <w:r w:rsidRPr="005F25A0">
              <w:rPr>
                <w:rFonts w:hAnsi="標楷體" w:hint="eastAsia"/>
                <w:color w:val="000000" w:themeColor="text1"/>
                <w:sz w:val="24"/>
                <w:szCs w:val="24"/>
              </w:rPr>
              <w:t>第六條　請領律師證書，應具聲請書及證明</w:t>
            </w:r>
            <w:r w:rsidRPr="005F25A0">
              <w:rPr>
                <w:rFonts w:hAnsi="標楷體" w:hint="eastAsia"/>
                <w:color w:val="000000" w:themeColor="text1"/>
                <w:sz w:val="24"/>
                <w:szCs w:val="24"/>
                <w:u w:val="single"/>
              </w:rPr>
              <w:t>資格</w:t>
            </w:r>
            <w:r w:rsidRPr="005F25A0">
              <w:rPr>
                <w:rFonts w:hAnsi="標楷體" w:hint="eastAsia"/>
                <w:color w:val="000000" w:themeColor="text1"/>
                <w:sz w:val="24"/>
                <w:szCs w:val="24"/>
              </w:rPr>
              <w:t>文件，報請法務部核明後發給</w:t>
            </w:r>
            <w:r w:rsidRPr="005F25A0">
              <w:rPr>
                <w:rFonts w:hAnsi="標楷體" w:hint="eastAsia"/>
                <w:color w:val="000000" w:themeColor="text1"/>
                <w:sz w:val="24"/>
                <w:szCs w:val="24"/>
                <w:u w:val="single"/>
              </w:rPr>
              <w:t>之</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本條酌作文字修正。至於相關證明文件及書表，由法務部另定之。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307" w:hangingChars="118" w:hanging="307"/>
              <w:rPr>
                <w:rFonts w:hAnsi="標楷體"/>
                <w:color w:val="000000" w:themeColor="text1"/>
                <w:sz w:val="24"/>
                <w:szCs w:val="24"/>
              </w:rPr>
            </w:pPr>
            <w:r w:rsidRPr="005F25A0">
              <w:rPr>
                <w:rFonts w:hAnsi="標楷體" w:hint="eastAsia"/>
                <w:color w:val="000000" w:themeColor="text1"/>
                <w:sz w:val="24"/>
                <w:szCs w:val="24"/>
              </w:rPr>
              <w:t>第七條   請領律師證書者，因涉嫌犯最重本刑五年以上之貪污、行賄、侵占、詐欺、背信或最輕本刑一年以上有期徒刑之罪，經檢察官提起公訴，法務部得停止審查其申請。但所涉案件經宣判、改判無罪或非屬本條所列罪者，不在此限。</w:t>
            </w:r>
          </w:p>
          <w:p w:rsidR="005F25A0" w:rsidRPr="005F25A0" w:rsidRDefault="005F25A0">
            <w:pPr>
              <w:pStyle w:val="aff"/>
              <w:snapToGrid w:val="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195A5B" w:rsidRDefault="005F25A0" w:rsidP="00195A5B">
            <w:pPr>
              <w:kinsoku w:val="0"/>
              <w:snapToGrid w:val="0"/>
              <w:ind w:left="515" w:hangingChars="198" w:hanging="515"/>
              <w:rPr>
                <w:rFonts w:hAnsi="標楷體"/>
                <w:color w:val="000000" w:themeColor="text1"/>
                <w:sz w:val="24"/>
                <w:szCs w:val="24"/>
              </w:rPr>
            </w:pPr>
            <w:r w:rsidRPr="00195A5B">
              <w:rPr>
                <w:rFonts w:hAnsi="標楷體" w:hint="eastAsia"/>
                <w:color w:val="000000" w:themeColor="text1"/>
                <w:sz w:val="24"/>
                <w:szCs w:val="24"/>
              </w:rPr>
              <w:t>一、</w:t>
            </w:r>
            <w:r w:rsidRPr="00195A5B">
              <w:rPr>
                <w:rFonts w:hAnsi="標楷體" w:hint="eastAsia"/>
                <w:color w:val="000000" w:themeColor="text1"/>
                <w:sz w:val="24"/>
                <w:szCs w:val="24"/>
                <w:u w:val="single"/>
              </w:rPr>
              <w:t>本條新增</w:t>
            </w:r>
            <w:r w:rsidRPr="00195A5B">
              <w:rPr>
                <w:rFonts w:hAnsi="標楷體" w:hint="eastAsia"/>
                <w:color w:val="000000" w:themeColor="text1"/>
                <w:sz w:val="24"/>
                <w:szCs w:val="24"/>
              </w:rPr>
              <w:t>。</w:t>
            </w:r>
          </w:p>
          <w:p w:rsidR="005F25A0" w:rsidRPr="005F25A0" w:rsidRDefault="005F25A0" w:rsidP="00195A5B">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二、參酌司法院釋字第三○一號解釋意旨「教育人員任用條例第三十一條第三款關於因案停止職務，其原因尚未消滅者，不得為教育人員之規定，乃因其暫不適宜繼續執行教育職務，此為增進公共利益所要，與憲法並無牴觸」。因律師為在野法曹，其業務之執行，攸關委任當事人權益及國家司法程序之運作，具有重大公益色彩，故對於請領律師證書者，倘其涉及本條所定特定重大刑事案件而經起訴者，縱尚未經有罪判決確定，仍有參照上開司法院解釋之意旨，增進公共利益必要之意旨，增訂法務部得停止審查規定之必要，以避免其進入律師執業市場，進而影響委任人之權益及公眾對司法制度之信賴。</w:t>
            </w:r>
          </w:p>
          <w:p w:rsidR="005F25A0" w:rsidRPr="00195A5B" w:rsidRDefault="005F25A0" w:rsidP="00195A5B">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三、所定「經檢察官提起公訴」者，不包括職權不起訴處分、緩起訴處分以及自訴。</w:t>
            </w:r>
          </w:p>
          <w:p w:rsidR="005F25A0" w:rsidRPr="005F25A0" w:rsidRDefault="005F25A0" w:rsidP="00195A5B">
            <w:pPr>
              <w:kinsoku w:val="0"/>
              <w:snapToGrid w:val="0"/>
              <w:ind w:left="515" w:hangingChars="198" w:hanging="515"/>
              <w:rPr>
                <w:rFonts w:hAnsi="標楷體" w:cs="標楷體"/>
                <w:color w:val="000000" w:themeColor="text1"/>
                <w:sz w:val="24"/>
                <w:szCs w:val="24"/>
                <w:highlight w:val="yellow"/>
              </w:rPr>
            </w:pPr>
            <w:r w:rsidRPr="005F25A0">
              <w:rPr>
                <w:rFonts w:hAnsi="標楷體" w:hint="eastAsia"/>
                <w:color w:val="000000" w:themeColor="text1"/>
                <w:sz w:val="24"/>
                <w:szCs w:val="24"/>
              </w:rPr>
              <w:t>四、又法務部雖有得停止核發律師證書之審查</w:t>
            </w:r>
            <w:r w:rsidRPr="005F25A0">
              <w:rPr>
                <w:rFonts w:hAnsi="標楷體" w:hint="eastAsia"/>
                <w:color w:val="000000" w:themeColor="text1"/>
                <w:sz w:val="24"/>
                <w:szCs w:val="24"/>
              </w:rPr>
              <w:lastRenderedPageBreak/>
              <w:t>機制，惟為免審判程序過於冗長致影響當事人權益，爰於但書增訂所涉案件經宣判、改判無罪或非屬本條所列之罪者，即應重新審查。</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第八條　法務部受理律師證書之請領，除有前條情形外，應自受理申請之日起三個月內為准駁之決定；必要時，得延長一次，延長期間不得逾三個月。</w:t>
            </w:r>
          </w:p>
          <w:p w:rsidR="005F25A0" w:rsidRPr="005F25A0" w:rsidRDefault="005F25A0" w:rsidP="005F25A0">
            <w:pPr>
              <w:pStyle w:val="aff"/>
              <w:snapToGrid w:val="0"/>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前項延長，應通知申請人。</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195A5B" w:rsidRDefault="005F25A0" w:rsidP="00195A5B">
            <w:pPr>
              <w:ind w:left="520" w:hangingChars="200" w:hanging="520"/>
              <w:rPr>
                <w:rFonts w:hAnsi="標楷體"/>
                <w:color w:val="000000" w:themeColor="text1"/>
                <w:sz w:val="24"/>
                <w:szCs w:val="24"/>
              </w:rPr>
            </w:pPr>
            <w:r w:rsidRPr="00195A5B">
              <w:rPr>
                <w:rFonts w:hAnsi="標楷體" w:hint="eastAsia"/>
                <w:color w:val="000000" w:themeColor="text1"/>
                <w:sz w:val="24"/>
                <w:szCs w:val="24"/>
              </w:rPr>
              <w:t>一、</w:t>
            </w:r>
            <w:r w:rsidRPr="00195A5B">
              <w:rPr>
                <w:rFonts w:hAnsi="標楷體" w:hint="eastAsia"/>
                <w:color w:val="000000" w:themeColor="text1"/>
                <w:sz w:val="24"/>
                <w:szCs w:val="24"/>
                <w:u w:val="single"/>
              </w:rPr>
              <w:t>本條新增</w:t>
            </w:r>
            <w:r w:rsidRPr="00195A5B">
              <w:rPr>
                <w:rFonts w:hAnsi="標楷體" w:hint="eastAsia"/>
                <w:color w:val="000000" w:themeColor="text1"/>
                <w:sz w:val="24"/>
                <w:szCs w:val="24"/>
              </w:rPr>
              <w:t>。</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二、第一項及第二項明定法務部受理律師證書請領之處理期間及程序。</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三、又法務部受理律師證書之請領，逾本條所定期間未為准駁時，申請人即得依訴願法第二條規定提起訴願，併予敘明。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九</w:t>
            </w:r>
            <w:r w:rsidRPr="005F25A0">
              <w:rPr>
                <w:rFonts w:hAnsi="標楷體" w:hint="eastAsia"/>
                <w:color w:val="000000" w:themeColor="text1"/>
                <w:sz w:val="24"/>
                <w:szCs w:val="24"/>
              </w:rPr>
              <w:t xml:space="preserve">條　</w:t>
            </w:r>
            <w:r w:rsidRPr="005F25A0">
              <w:rPr>
                <w:rFonts w:hAnsi="標楷體" w:hint="eastAsia"/>
                <w:color w:val="000000" w:themeColor="text1"/>
                <w:sz w:val="24"/>
                <w:szCs w:val="24"/>
                <w:u w:val="single"/>
              </w:rPr>
              <w:t>法務部核准發給律師證書後，發現申請人於核准前</w:t>
            </w:r>
            <w:r w:rsidRPr="005F25A0">
              <w:rPr>
                <w:rFonts w:hAnsi="標楷體" w:hint="eastAsia"/>
                <w:color w:val="000000" w:themeColor="text1"/>
                <w:sz w:val="24"/>
                <w:szCs w:val="24"/>
              </w:rPr>
              <w:t>有</w:t>
            </w:r>
            <w:r w:rsidRPr="005F25A0">
              <w:rPr>
                <w:rFonts w:hAnsi="標楷體" w:hint="eastAsia"/>
                <w:color w:val="000000" w:themeColor="text1"/>
                <w:sz w:val="24"/>
                <w:szCs w:val="24"/>
                <w:u w:val="single"/>
              </w:rPr>
              <w:t>第五條第一</w:t>
            </w:r>
            <w:r w:rsidRPr="005F25A0">
              <w:rPr>
                <w:rFonts w:hAnsi="標楷體" w:hint="eastAsia"/>
                <w:color w:val="000000" w:themeColor="text1"/>
                <w:sz w:val="24"/>
                <w:szCs w:val="24"/>
              </w:rPr>
              <w:t>項</w:t>
            </w:r>
            <w:r w:rsidRPr="005F25A0">
              <w:rPr>
                <w:rFonts w:hAnsi="標楷體" w:hint="eastAsia"/>
                <w:color w:val="000000" w:themeColor="text1"/>
                <w:sz w:val="24"/>
                <w:szCs w:val="24"/>
                <w:u w:val="single"/>
              </w:rPr>
              <w:t>各</w:t>
            </w:r>
            <w:r w:rsidRPr="005F25A0">
              <w:rPr>
                <w:rFonts w:hAnsi="標楷體" w:hint="eastAsia"/>
                <w:color w:val="000000" w:themeColor="text1"/>
                <w:sz w:val="24"/>
                <w:szCs w:val="24"/>
              </w:rPr>
              <w:t>款</w:t>
            </w:r>
            <w:r w:rsidRPr="005F25A0">
              <w:rPr>
                <w:rFonts w:hAnsi="標楷體" w:hint="eastAsia"/>
                <w:color w:val="000000" w:themeColor="text1"/>
                <w:sz w:val="24"/>
                <w:szCs w:val="24"/>
                <w:u w:val="single"/>
              </w:rPr>
              <w:t>情形之一</w:t>
            </w:r>
            <w:r w:rsidRPr="005F25A0">
              <w:rPr>
                <w:rFonts w:hAnsi="標楷體" w:hint="eastAsia"/>
                <w:color w:val="000000" w:themeColor="text1"/>
                <w:sz w:val="24"/>
                <w:szCs w:val="24"/>
              </w:rPr>
              <w:t>者，撤銷其律師</w:t>
            </w:r>
            <w:r w:rsidRPr="005F25A0">
              <w:rPr>
                <w:rFonts w:hAnsi="標楷體" w:hint="eastAsia"/>
                <w:color w:val="000000" w:themeColor="text1"/>
                <w:sz w:val="24"/>
                <w:szCs w:val="24"/>
                <w:u w:val="single"/>
              </w:rPr>
              <w:t>證書</w:t>
            </w:r>
            <w:r w:rsidRPr="005F25A0">
              <w:rPr>
                <w:rFonts w:hAnsi="標楷體" w:hint="eastAsia"/>
                <w:color w:val="000000" w:themeColor="text1"/>
                <w:sz w:val="24"/>
                <w:szCs w:val="24"/>
              </w:rPr>
              <w:t>。</w:t>
            </w:r>
            <w:r w:rsidRPr="005F25A0">
              <w:rPr>
                <w:rFonts w:hAnsi="標楷體" w:hint="eastAsia"/>
                <w:color w:val="000000" w:themeColor="text1"/>
                <w:sz w:val="24"/>
                <w:szCs w:val="24"/>
                <w:u w:val="single"/>
              </w:rPr>
              <w:t>但該條項第五款至第八款之原因，於撤銷前已消滅者，不在此限。</w:t>
            </w:r>
          </w:p>
          <w:p w:rsidR="005F25A0" w:rsidRPr="005F25A0" w:rsidRDefault="005F25A0" w:rsidP="005F25A0">
            <w:pPr>
              <w:pStyle w:val="aff"/>
              <w:snapToGrid w:val="0"/>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法務部核准發給律師證書後，律師有第五條第一項第二款至第四款情形之一者，法務部應廢止其律師證書。</w:t>
            </w:r>
          </w:p>
          <w:p w:rsidR="005F25A0" w:rsidRPr="005F25A0" w:rsidRDefault="005F25A0" w:rsidP="005F25A0">
            <w:pPr>
              <w:pStyle w:val="aff"/>
              <w:snapToGrid w:val="0"/>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法務部核准發給律師證書後，律師</w:t>
            </w:r>
            <w:r w:rsidRPr="005F25A0">
              <w:rPr>
                <w:rFonts w:hAnsi="標楷體" w:hint="eastAsia"/>
                <w:color w:val="000000" w:themeColor="text1"/>
                <w:sz w:val="24"/>
                <w:szCs w:val="24"/>
              </w:rPr>
              <w:t>有</w:t>
            </w:r>
            <w:r w:rsidRPr="005F25A0">
              <w:rPr>
                <w:rFonts w:hAnsi="標楷體" w:hint="eastAsia"/>
                <w:color w:val="000000" w:themeColor="text1"/>
                <w:sz w:val="24"/>
                <w:szCs w:val="24"/>
                <w:u w:val="single"/>
              </w:rPr>
              <w:t>第五條</w:t>
            </w:r>
            <w:r w:rsidRPr="005F25A0">
              <w:rPr>
                <w:rFonts w:hAnsi="標楷體" w:hint="eastAsia"/>
                <w:color w:val="000000" w:themeColor="text1"/>
                <w:sz w:val="24"/>
                <w:szCs w:val="24"/>
              </w:rPr>
              <w:t>第一項第</w:t>
            </w:r>
            <w:r w:rsidRPr="005F25A0">
              <w:rPr>
                <w:rFonts w:hAnsi="標楷體" w:hint="eastAsia"/>
                <w:color w:val="000000" w:themeColor="text1"/>
                <w:sz w:val="24"/>
                <w:szCs w:val="24"/>
                <w:u w:val="single"/>
              </w:rPr>
              <w:t>五款至第八</w:t>
            </w:r>
            <w:r w:rsidRPr="005F25A0">
              <w:rPr>
                <w:rFonts w:hAnsi="標楷體" w:hint="eastAsia"/>
                <w:color w:val="000000" w:themeColor="text1"/>
                <w:sz w:val="24"/>
                <w:szCs w:val="24"/>
              </w:rPr>
              <w:t>款情</w:t>
            </w:r>
            <w:r w:rsidRPr="005F25A0">
              <w:rPr>
                <w:rFonts w:hAnsi="標楷體" w:hint="eastAsia"/>
                <w:color w:val="000000" w:themeColor="text1"/>
                <w:sz w:val="24"/>
                <w:szCs w:val="24"/>
                <w:u w:val="single"/>
              </w:rPr>
              <w:t>形之一者，法務部應命其</w:t>
            </w:r>
            <w:r w:rsidRPr="005F25A0">
              <w:rPr>
                <w:rFonts w:hAnsi="標楷體" w:hint="eastAsia"/>
                <w:color w:val="000000" w:themeColor="text1"/>
                <w:sz w:val="24"/>
                <w:szCs w:val="24"/>
              </w:rPr>
              <w:t>停止執行職務。</w:t>
            </w:r>
            <w:r w:rsidRPr="005F25A0">
              <w:rPr>
                <w:rFonts w:hAnsi="標楷體" w:hint="eastAsia"/>
                <w:color w:val="000000" w:themeColor="text1"/>
                <w:sz w:val="24"/>
                <w:szCs w:val="24"/>
                <w:u w:val="single"/>
              </w:rPr>
              <w:t>停止執行職務之律師於原因消滅後，得向法務部申請准其回復執行職務。</w:t>
            </w:r>
          </w:p>
          <w:p w:rsidR="005F25A0" w:rsidRPr="005F25A0" w:rsidRDefault="005F25A0" w:rsidP="005F25A0">
            <w:pPr>
              <w:pStyle w:val="aff"/>
              <w:snapToGrid w:val="0"/>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律師於本法中華民國○年○月○日修正</w:t>
            </w:r>
            <w:r w:rsidRPr="005F25A0">
              <w:rPr>
                <w:rFonts w:hAnsi="標楷體" w:hint="eastAsia"/>
                <w:color w:val="000000" w:themeColor="text1"/>
                <w:sz w:val="24"/>
                <w:szCs w:val="24"/>
                <w:u w:val="single"/>
              </w:rPr>
              <w:lastRenderedPageBreak/>
              <w:t>之條文施行前有第五條第一項第一款情形者，法務部應於修正施行後二年內廢止其證書。但修正施行前經律師懲戒委員會審議為除名以外之其他處分，或刑之執行完畢已逾七年者，不予廢止。</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第四條第二項及第三項</w:t>
            </w:r>
          </w:p>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有</w:t>
            </w:r>
            <w:r w:rsidRPr="005F25A0">
              <w:rPr>
                <w:rFonts w:hAnsi="標楷體" w:hint="eastAsia"/>
                <w:color w:val="000000" w:themeColor="text1"/>
                <w:sz w:val="24"/>
                <w:szCs w:val="24"/>
                <w:u w:val="single"/>
              </w:rPr>
              <w:t>前項</w:t>
            </w:r>
            <w:r w:rsidRPr="005F25A0">
              <w:rPr>
                <w:rFonts w:hAnsi="標楷體" w:hint="eastAsia"/>
                <w:color w:val="000000" w:themeColor="text1"/>
                <w:sz w:val="24"/>
                <w:szCs w:val="24"/>
              </w:rPr>
              <w:t>第一、二款情事，</w:t>
            </w:r>
            <w:r w:rsidRPr="005F25A0">
              <w:rPr>
                <w:rFonts w:hAnsi="標楷體" w:hint="eastAsia"/>
                <w:color w:val="000000" w:themeColor="text1"/>
                <w:sz w:val="24"/>
                <w:szCs w:val="24"/>
                <w:u w:val="single"/>
              </w:rPr>
              <w:t>其已充律師</w:t>
            </w:r>
            <w:r w:rsidRPr="005F25A0">
              <w:rPr>
                <w:rFonts w:hAnsi="標楷體" w:hint="eastAsia"/>
                <w:color w:val="000000" w:themeColor="text1"/>
                <w:sz w:val="24"/>
                <w:szCs w:val="24"/>
              </w:rPr>
              <w:t>者，撤銷其律師資格。</w:t>
            </w:r>
          </w:p>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有第一項第三、四、五、六款情事，</w:t>
            </w:r>
            <w:r w:rsidRPr="005F25A0">
              <w:rPr>
                <w:rFonts w:hAnsi="標楷體" w:hint="eastAsia"/>
                <w:color w:val="000000" w:themeColor="text1"/>
                <w:sz w:val="24"/>
                <w:szCs w:val="24"/>
                <w:u w:val="single"/>
              </w:rPr>
              <w:t>其已充任律師</w:t>
            </w:r>
            <w:r w:rsidRPr="005F25A0">
              <w:rPr>
                <w:rFonts w:hAnsi="標楷體" w:hint="eastAsia"/>
                <w:color w:val="000000" w:themeColor="text1"/>
                <w:sz w:val="24"/>
                <w:szCs w:val="24"/>
              </w:rPr>
              <w:t>者，停止其執行職務。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一、第一項規定由現行第四條第二項移列，並配合修正條文第五條第一項之修正，明定核發律師證書後，應撤銷律師證書之情形；而修正條文第五條第一項第五款至第八款之情形，其原因消滅後即得再申請律師證書，故增訂第一項但書，明定撤銷其律師證書處分前，原因已消滅者，不予撤銷其證書。</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二、增訂第二項，明定核發律師證書後，律師如有修正條文第五條第一項第二款至第四款不應發給律師證書之情形者，應廢止其證書。</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三、第三項前段規定由現行第四條第三項修正後移列。律師取得證</w:t>
            </w:r>
            <w:r w:rsidRPr="005F25A0">
              <w:rPr>
                <w:rFonts w:hAnsi="標楷體" w:hint="eastAsia"/>
                <w:color w:val="000000" w:themeColor="text1"/>
                <w:sz w:val="24"/>
                <w:szCs w:val="24"/>
              </w:rPr>
              <w:lastRenderedPageBreak/>
              <w:t>書執業後，如有修正條文第五條第一項第五款至第八款情形之一，法務部應停止其職務，惟因該情形非屬律師受除名處分，停止執行職務原因消滅後，仍得申請回復執行職務，爰增訂後段之規定。</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四、至律師取得證書後，如有修正條文第五條第一項第一款或第九款情形，其既已為執業律師，自應移付律師懲戒委員處理。又律師執業後，倘有修正條文第七條之情形，為保障委任人權益，更有暫時停止執行職務之必要，因斯時律師既已執業，即應由律師懲戒委員會處理，爰於修正條文第七十四條明定相關程序。</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五、本法本次修正前有修正條文第五條第一項第一款情形者，於本法本次修正後，應由法務部廢止其證書，爰增訂第四項之規定。另基於一事不再理原則及兼顧信賴利益之保護，增訂但書，有但書所定情形則不予廢止。</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第十條　（刪除）</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a"/>
              <w:ind w:leftChars="0" w:left="0"/>
              <w:rPr>
                <w:rFonts w:hAnsi="標楷體"/>
                <w:color w:val="000000" w:themeColor="text1"/>
                <w:sz w:val="24"/>
                <w:szCs w:val="24"/>
                <w:u w:val="single"/>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本條刪除</w:t>
            </w:r>
            <w:r w:rsidRPr="005F25A0">
              <w:rPr>
                <w:rFonts w:hAnsi="標楷體" w:hint="eastAsia"/>
                <w:color w:val="000000" w:themeColor="text1"/>
                <w:sz w:val="24"/>
                <w:szCs w:val="24"/>
              </w:rPr>
              <w:t>。</w:t>
            </w:r>
          </w:p>
          <w:p w:rsidR="005F25A0" w:rsidRPr="005F25A0" w:rsidRDefault="005F25A0" w:rsidP="00195A5B">
            <w:pPr>
              <w:pStyle w:val="afa"/>
              <w:ind w:leftChars="0" w:left="520" w:hangingChars="200" w:hanging="520"/>
              <w:rPr>
                <w:rFonts w:hAnsi="標楷體"/>
                <w:color w:val="000000" w:themeColor="text1"/>
                <w:sz w:val="24"/>
                <w:szCs w:val="24"/>
              </w:rPr>
            </w:pPr>
            <w:r w:rsidRPr="005F25A0">
              <w:rPr>
                <w:rFonts w:hAnsi="標楷體" w:hint="eastAsia"/>
                <w:color w:val="000000" w:themeColor="text1"/>
                <w:sz w:val="24"/>
                <w:szCs w:val="24"/>
              </w:rPr>
              <w:t>二、本條規定業於九十一年一月三十日修正刪除，惟因係部分條文修正，而保留條次，本次為全案修正，依</w:t>
            </w:r>
            <w:r w:rsidRPr="005F25A0">
              <w:rPr>
                <w:rFonts w:hAnsi="標楷體" w:hint="eastAsia"/>
                <w:color w:val="000000" w:themeColor="text1"/>
                <w:sz w:val="24"/>
                <w:szCs w:val="24"/>
              </w:rPr>
              <w:lastRenderedPageBreak/>
              <w:t>法制體例配合將條次予以刪除。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lastRenderedPageBreak/>
              <w:t xml:space="preserve">第十條  法務部應設律師資格審查會，審議律師證書之核發、撤銷、廢止及律師執行職務之停止、回復等事項。 </w:t>
            </w:r>
          </w:p>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律師資格審查會由法務部次長、檢察司司長及高等行政法院法官、高等法院法官、高等檢察署檢察官各一人、律師四人、學者專家二人組成之；召集人由法務部次長任之。</w:t>
            </w:r>
          </w:p>
          <w:p w:rsidR="005F25A0" w:rsidRPr="005F25A0" w:rsidRDefault="005F25A0" w:rsidP="005F25A0">
            <w:pPr>
              <w:ind w:leftChars="-76" w:left="248" w:hangingChars="195" w:hanging="507"/>
              <w:rPr>
                <w:rFonts w:hAnsi="標楷體"/>
                <w:color w:val="000000" w:themeColor="text1"/>
                <w:spacing w:val="-8"/>
                <w:sz w:val="24"/>
                <w:szCs w:val="24"/>
              </w:rPr>
            </w:pPr>
            <w:r w:rsidRPr="005F25A0">
              <w:rPr>
                <w:rFonts w:hAnsi="標楷體" w:hint="eastAsia"/>
                <w:color w:val="000000" w:themeColor="text1"/>
                <w:sz w:val="24"/>
                <w:szCs w:val="24"/>
              </w:rPr>
              <w:t xml:space="preserve">  　　　前項委員之任期、產生方式、審查程序及其他相關事項之規則，由法務部定之。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二、第一項規定法務部應設律師資格審查會，職司審議律師證書之核發、撤銷、廢止及停止律師執行職務或回復其執行職務等事項。又律師資格審查會性質上應屬因應特殊目的而設立之任務編組，併予敘明。</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三、第二項規定律師資格審查會成員之資格及人數。</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四、關於律師資格審查會成員之任期、產生方式及第一項審議程序及其他相關事項等規定，因屬執行層面細節，爰增訂第三項授權法務部另以規則定之。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第三章　律師入退公會</w:t>
            </w:r>
          </w:p>
        </w:tc>
        <w:tc>
          <w:tcPr>
            <w:tcW w:w="2939" w:type="dxa"/>
            <w:tcBorders>
              <w:top w:val="single" w:sz="4" w:space="0" w:color="auto"/>
              <w:left w:val="single" w:sz="4" w:space="0" w:color="auto"/>
              <w:bottom w:val="single" w:sz="4" w:space="0" w:color="auto"/>
              <w:right w:val="single" w:sz="4" w:space="0" w:color="auto"/>
            </w:tcBorders>
          </w:tcPr>
          <w:p w:rsidR="005F25A0" w:rsidRPr="00195A5B" w:rsidRDefault="005F25A0" w:rsidP="005F25A0">
            <w:pPr>
              <w:pStyle w:val="aff"/>
              <w:snapToGrid w:val="0"/>
              <w:ind w:left="244" w:hangingChars="100" w:hanging="244"/>
              <w:rPr>
                <w:rFonts w:hAnsi="標楷體"/>
                <w:color w:val="000000" w:themeColor="text1"/>
                <w:spacing w:val="-8"/>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195A5B" w:rsidRDefault="005F25A0" w:rsidP="00195A5B">
            <w:pPr>
              <w:ind w:left="507" w:hangingChars="195" w:hanging="507"/>
              <w:rPr>
                <w:rFonts w:hAnsi="標楷體" w:cs="標楷體"/>
                <w:color w:val="000000" w:themeColor="text1"/>
                <w:sz w:val="24"/>
                <w:szCs w:val="24"/>
                <w:u w:val="single"/>
              </w:rPr>
            </w:pPr>
            <w:r w:rsidRPr="00195A5B">
              <w:rPr>
                <w:rFonts w:hAnsi="標楷體" w:cs="標楷體" w:hint="eastAsia"/>
                <w:color w:val="000000" w:themeColor="text1"/>
                <w:sz w:val="24"/>
                <w:szCs w:val="24"/>
                <w:u w:val="single"/>
              </w:rPr>
              <w:t>章名新增</w:t>
            </w:r>
            <w:r w:rsidRPr="00195A5B">
              <w:rPr>
                <w:rFonts w:hAnsi="標楷體" w:cs="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第十一條　擬執行律師職務者，應依本法規定，擇一地方律師公會，申請同時加入該地方律師公會及全國律師聯合會。</w:t>
            </w:r>
          </w:p>
          <w:p w:rsidR="005F25A0" w:rsidRPr="005F25A0" w:rsidRDefault="005F25A0" w:rsidP="005F25A0">
            <w:pPr>
              <w:kinsoku w:val="0"/>
              <w:ind w:left="767" w:hangingChars="295" w:hanging="767"/>
              <w:rPr>
                <w:rFonts w:hAnsi="標楷體"/>
                <w:color w:val="000000" w:themeColor="text1"/>
                <w:spacing w:val="-8"/>
                <w:sz w:val="24"/>
                <w:szCs w:val="24"/>
              </w:rPr>
            </w:pPr>
            <w:r w:rsidRPr="005F25A0">
              <w:rPr>
                <w:rFonts w:hAnsi="標楷體" w:hint="eastAsia"/>
                <w:color w:val="000000" w:themeColor="text1"/>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t>二、本條明定加入律師公會之申請方式，係向地方律師公會申請同時加入該公會及全國律師聯合會。</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pacing w:val="-8"/>
                <w:sz w:val="24"/>
                <w:szCs w:val="24"/>
              </w:rPr>
            </w:pPr>
            <w:r w:rsidRPr="005F25A0">
              <w:rPr>
                <w:rFonts w:hAnsi="標楷體" w:hint="eastAsia"/>
                <w:color w:val="000000" w:themeColor="text1"/>
                <w:sz w:val="24"/>
                <w:szCs w:val="24"/>
              </w:rPr>
              <w:t>第十二條</w:t>
            </w:r>
            <w:r w:rsidRPr="005F25A0">
              <w:rPr>
                <w:rFonts w:hAnsi="標楷體" w:hint="eastAsia"/>
                <w:color w:val="000000" w:themeColor="text1"/>
                <w:spacing w:val="-8"/>
                <w:sz w:val="24"/>
                <w:szCs w:val="24"/>
              </w:rPr>
              <w:t xml:space="preserve">　地方律師公會對入會之申請，除申請人有下列情形之一者外，應予同意：</w:t>
            </w:r>
          </w:p>
          <w:p w:rsidR="005F25A0" w:rsidRPr="005F25A0" w:rsidRDefault="005F25A0" w:rsidP="001F1631">
            <w:pPr>
              <w:kinsoku w:val="0"/>
              <w:ind w:left="732" w:hangingChars="300" w:hanging="732"/>
              <w:rPr>
                <w:rFonts w:hAnsi="標楷體"/>
                <w:color w:val="000000" w:themeColor="text1"/>
                <w:sz w:val="24"/>
                <w:szCs w:val="24"/>
              </w:rPr>
            </w:pPr>
            <w:r w:rsidRPr="005F25A0">
              <w:rPr>
                <w:rFonts w:hAnsi="標楷體" w:hint="eastAsia"/>
                <w:color w:val="000000" w:themeColor="text1"/>
                <w:spacing w:val="-8"/>
                <w:sz w:val="24"/>
                <w:szCs w:val="24"/>
              </w:rPr>
              <w:t xml:space="preserve">  一、</w:t>
            </w:r>
            <w:r w:rsidRPr="005F25A0">
              <w:rPr>
                <w:rFonts w:hAnsi="標楷體" w:hint="eastAsia"/>
                <w:color w:val="000000" w:themeColor="text1"/>
                <w:sz w:val="24"/>
                <w:szCs w:val="24"/>
              </w:rPr>
              <w:t>第五條第一項各款情形之一。</w:t>
            </w:r>
          </w:p>
          <w:p w:rsidR="005F25A0" w:rsidRPr="005F25A0" w:rsidRDefault="005F25A0" w:rsidP="001F1631">
            <w:pPr>
              <w:kinsoku w:val="0"/>
              <w:ind w:left="732" w:hangingChars="300" w:hanging="732"/>
              <w:rPr>
                <w:rFonts w:hAnsi="標楷體"/>
                <w:color w:val="000000" w:themeColor="text1"/>
                <w:spacing w:val="-8"/>
                <w:sz w:val="24"/>
                <w:szCs w:val="24"/>
              </w:rPr>
            </w:pPr>
            <w:r w:rsidRPr="005F25A0">
              <w:rPr>
                <w:rFonts w:hAnsi="標楷體" w:hint="eastAsia"/>
                <w:color w:val="000000" w:themeColor="text1"/>
                <w:spacing w:val="-8"/>
                <w:sz w:val="24"/>
                <w:szCs w:val="24"/>
              </w:rPr>
              <w:t xml:space="preserve">  二、因涉嫌犯最重本刑五年以上之貪污、行賄、侵占、詐欺、背信或最輕本刑一年以上有期徒刑之罪，經檢察官提起公訴。</w:t>
            </w:r>
          </w:p>
          <w:p w:rsidR="005F25A0" w:rsidRPr="005F25A0" w:rsidRDefault="005F25A0" w:rsidP="005F25A0">
            <w:pPr>
              <w:kinsoku w:val="0"/>
              <w:ind w:left="772" w:hangingChars="316" w:hanging="772"/>
              <w:rPr>
                <w:rFonts w:hAnsi="標楷體"/>
                <w:color w:val="000000" w:themeColor="text1"/>
                <w:spacing w:val="-8"/>
                <w:sz w:val="24"/>
                <w:szCs w:val="24"/>
              </w:rPr>
            </w:pPr>
            <w:r w:rsidRPr="005F25A0">
              <w:rPr>
                <w:rFonts w:hAnsi="標楷體" w:hint="eastAsia"/>
                <w:color w:val="000000" w:themeColor="text1"/>
                <w:spacing w:val="-8"/>
                <w:sz w:val="24"/>
                <w:szCs w:val="24"/>
              </w:rPr>
              <w:lastRenderedPageBreak/>
              <w:t xml:space="preserve">　三、除前二款情形外，違反律師倫理規範，情節重大，自事實終了時起未逾五年。</w:t>
            </w:r>
          </w:p>
          <w:p w:rsidR="005F25A0" w:rsidRPr="005F25A0" w:rsidRDefault="005F25A0" w:rsidP="001F1631">
            <w:pPr>
              <w:kinsoku w:val="0"/>
              <w:ind w:leftChars="50" w:left="819" w:hangingChars="266" w:hanging="649"/>
              <w:rPr>
                <w:rFonts w:hAnsi="標楷體"/>
                <w:color w:val="000000" w:themeColor="text1"/>
                <w:spacing w:val="-8"/>
                <w:sz w:val="24"/>
                <w:szCs w:val="24"/>
              </w:rPr>
            </w:pPr>
            <w:r w:rsidRPr="005F25A0">
              <w:rPr>
                <w:rFonts w:hAnsi="標楷體" w:hint="eastAsia"/>
                <w:color w:val="000000" w:themeColor="text1"/>
                <w:spacing w:val="-8"/>
                <w:sz w:val="24"/>
                <w:szCs w:val="24"/>
              </w:rPr>
              <w:t>四、除第一款及第二款情形外，於擔任公務員期間違反公務員服務法或倫理規範，情節重大，自事實終了時起未逾五年。</w:t>
            </w:r>
          </w:p>
          <w:p w:rsidR="005F25A0" w:rsidRPr="005F25A0" w:rsidRDefault="005F25A0" w:rsidP="005F25A0">
            <w:pPr>
              <w:kinsoku w:val="0"/>
              <w:ind w:left="720" w:hangingChars="295" w:hanging="720"/>
              <w:rPr>
                <w:rFonts w:hAnsi="標楷體"/>
                <w:color w:val="000000" w:themeColor="text1"/>
                <w:sz w:val="24"/>
                <w:szCs w:val="24"/>
              </w:rPr>
            </w:pPr>
            <w:r w:rsidRPr="005F25A0">
              <w:rPr>
                <w:rFonts w:hAnsi="標楷體" w:hint="eastAsia"/>
                <w:color w:val="000000" w:themeColor="text1"/>
                <w:spacing w:val="-8"/>
                <w:sz w:val="24"/>
                <w:szCs w:val="24"/>
              </w:rPr>
              <w:t xml:space="preserve">　五、</w:t>
            </w:r>
            <w:r w:rsidRPr="005F25A0">
              <w:rPr>
                <w:rFonts w:hAnsi="標楷體" w:hint="eastAsia"/>
                <w:color w:val="000000" w:themeColor="text1"/>
                <w:sz w:val="24"/>
                <w:szCs w:val="24"/>
              </w:rPr>
              <w:t>擔任中央或地方機關特定臨時職務以外之公務員。但其他法律有特別規定者，不在此限。</w:t>
            </w:r>
          </w:p>
          <w:p w:rsidR="005F25A0" w:rsidRPr="005F25A0" w:rsidRDefault="005F25A0" w:rsidP="005F25A0">
            <w:pPr>
              <w:kinsoku w:val="0"/>
              <w:ind w:left="772" w:hangingChars="316" w:hanging="772"/>
              <w:rPr>
                <w:rFonts w:hAnsi="標楷體"/>
                <w:color w:val="000000" w:themeColor="text1"/>
                <w:spacing w:val="-8"/>
                <w:sz w:val="24"/>
                <w:szCs w:val="24"/>
              </w:rPr>
            </w:pPr>
            <w:r w:rsidRPr="005F25A0">
              <w:rPr>
                <w:rFonts w:hAnsi="標楷體" w:hint="eastAsia"/>
                <w:color w:val="000000" w:themeColor="text1"/>
                <w:spacing w:val="-8"/>
                <w:sz w:val="24"/>
                <w:szCs w:val="24"/>
              </w:rPr>
              <w:t xml:space="preserve">  六、已為其他地方律師公會之會員。</w:t>
            </w:r>
          </w:p>
          <w:p w:rsidR="005F25A0" w:rsidRPr="005F25A0" w:rsidRDefault="005F25A0" w:rsidP="005F25A0">
            <w:pPr>
              <w:kinsoku w:val="0"/>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　　　地方律師公會受理入會申請後，應於三十日內審核是否同意，並通知申請人。逾期未為決定者，視為作成同意入會之決定。</w:t>
            </w:r>
          </w:p>
          <w:p w:rsidR="005F25A0" w:rsidRPr="005F25A0" w:rsidRDefault="005F25A0" w:rsidP="005F25A0">
            <w:pPr>
              <w:kinsoku w:val="0"/>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　　　申請人之申請文件有欠缺而可以補正者，地方律師公會應定期間命其補正，補正期間不計入前項審核期間。</w:t>
            </w:r>
          </w:p>
          <w:p w:rsidR="005F25A0" w:rsidRPr="005F25A0" w:rsidRDefault="005F25A0" w:rsidP="005F25A0">
            <w:pPr>
              <w:kinsoku w:val="0"/>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　　　地方律師公會因天災或其他不可避之事故不能進行審核者，第二項審核期間，於地方律師公會重新進行審核前當然停止。</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bCs/>
                <w:color w:val="000000" w:themeColor="text1"/>
                <w:sz w:val="24"/>
                <w:szCs w:val="24"/>
                <w:u w:val="single"/>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日本辯護士法第十二條規定，於第一項賦予地方律師公會對於申請入會有實質審查權，並明定地方律師公會得拒絕入會之事由，以發揮律師公會自治之功能。其中第二款所定「經檢察官提起公訴」，不包括職權不起訴處分、</w:t>
            </w:r>
            <w:r w:rsidRPr="005F25A0">
              <w:rPr>
                <w:rFonts w:hAnsi="標楷體" w:hint="eastAsia"/>
                <w:color w:val="000000" w:themeColor="text1"/>
                <w:sz w:val="24"/>
                <w:szCs w:val="24"/>
              </w:rPr>
              <w:lastRenderedPageBreak/>
              <w:t>緩起訴處分及自訴。</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三、為保障領有律師證書者之執業權，第二項規定地方律師公會應於一定期限為同意與否之決定及逾期未決定之效果，俾督促地方律師公會應速為決定。</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四、第三項規定補正事宜，及補正期間應不計入審核期間。</w:t>
            </w:r>
          </w:p>
          <w:p w:rsidR="005F25A0" w:rsidRPr="005F25A0" w:rsidRDefault="005F25A0" w:rsidP="005F25A0">
            <w:pPr>
              <w:ind w:left="520" w:hangingChars="200" w:hanging="520"/>
              <w:rPr>
                <w:rFonts w:hAnsi="標楷體"/>
                <w:b/>
                <w:color w:val="000000" w:themeColor="text1"/>
                <w:sz w:val="24"/>
                <w:szCs w:val="24"/>
              </w:rPr>
            </w:pPr>
            <w:r w:rsidRPr="005F25A0">
              <w:rPr>
                <w:rFonts w:hAnsi="標楷體" w:hint="eastAsia"/>
                <w:color w:val="000000" w:themeColor="text1"/>
                <w:sz w:val="24"/>
                <w:szCs w:val="24"/>
              </w:rPr>
              <w:t>五、第四項規定地方律師公會因不可抗力不能進行審核，審核期間之計算方式。</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07" w:hangingChars="195" w:hanging="507"/>
              <w:rPr>
                <w:rFonts w:hAnsi="標楷體"/>
                <w:color w:val="000000" w:themeColor="text1"/>
                <w:sz w:val="24"/>
                <w:szCs w:val="24"/>
              </w:rPr>
            </w:pPr>
            <w:r w:rsidRPr="005F25A0">
              <w:rPr>
                <w:rFonts w:hAnsi="標楷體" w:hint="eastAsia"/>
                <w:color w:val="000000" w:themeColor="text1"/>
                <w:sz w:val="24"/>
                <w:szCs w:val="24"/>
              </w:rPr>
              <w:lastRenderedPageBreak/>
              <w:t>第十三條　律師經地方律師公會審核同意入會者，即成為該地方律師公會及全國律師聯合會之會員。</w:t>
            </w:r>
          </w:p>
          <w:p w:rsidR="005F25A0" w:rsidRPr="005F25A0" w:rsidRDefault="005F25A0" w:rsidP="005F25A0">
            <w:pPr>
              <w:ind w:leftChars="-76" w:left="248" w:hangingChars="195" w:hanging="507"/>
              <w:rPr>
                <w:rFonts w:hAnsi="標楷體"/>
                <w:color w:val="000000" w:themeColor="text1"/>
                <w:spacing w:val="-8"/>
                <w:sz w:val="24"/>
                <w:szCs w:val="24"/>
              </w:rPr>
            </w:pPr>
            <w:r w:rsidRPr="005F25A0">
              <w:rPr>
                <w:rFonts w:hAnsi="標楷體" w:hint="eastAsia"/>
                <w:color w:val="000000" w:themeColor="text1"/>
                <w:sz w:val="24"/>
                <w:szCs w:val="24"/>
              </w:rPr>
              <w:t xml:space="preserve">        地方律師公會審核入會申請後，應將結果及其他相關資料轉送全</w:t>
            </w:r>
            <w:r w:rsidRPr="005F25A0">
              <w:rPr>
                <w:rFonts w:hAnsi="標楷體" w:hint="eastAsia"/>
                <w:color w:val="000000" w:themeColor="text1"/>
                <w:sz w:val="24"/>
                <w:szCs w:val="24"/>
              </w:rPr>
              <w:lastRenderedPageBreak/>
              <w:t>國律師聯合會。如審核不同意者，並應檢附其理由，送請全國律師聯合會複審。</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s="標楷體"/>
                <w:color w:val="000000" w:themeColor="text1"/>
                <w:sz w:val="24"/>
                <w:szCs w:val="24"/>
                <w:u w:val="single"/>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本條新增</w:t>
            </w:r>
            <w:r w:rsidRPr="005F25A0">
              <w:rPr>
                <w:rFonts w:hAnsi="標楷體" w:cs="標楷體" w:hint="eastAsia"/>
                <w:color w:val="000000" w:themeColor="text1"/>
                <w:sz w:val="24"/>
                <w:szCs w:val="24"/>
              </w:rPr>
              <w:t>。</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二、第一項明定地方律師公會同意入會申請之效果。</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三、第二項明定地方律師公會審核入會結果後應行之程序。如審核不同意者，尚未發生效力，</w:t>
            </w:r>
            <w:r w:rsidRPr="005F25A0">
              <w:rPr>
                <w:rFonts w:hAnsi="標楷體" w:hint="eastAsia"/>
                <w:color w:val="000000" w:themeColor="text1"/>
                <w:spacing w:val="-8"/>
                <w:sz w:val="24"/>
                <w:szCs w:val="24"/>
              </w:rPr>
              <w:lastRenderedPageBreak/>
              <w:t>仍須送請全國律師聯合會審查。</w:t>
            </w:r>
          </w:p>
          <w:p w:rsidR="005F25A0" w:rsidRPr="005F25A0" w:rsidRDefault="005F25A0" w:rsidP="005F25A0">
            <w:pPr>
              <w:pStyle w:val="aff"/>
              <w:ind w:left="562" w:hangingChars="230" w:hanging="562"/>
              <w:rPr>
                <w:rFonts w:hAnsi="標楷體"/>
                <w:color w:val="000000" w:themeColor="text1"/>
                <w:spacing w:val="-8"/>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1F1631">
            <w:pPr>
              <w:ind w:left="507" w:hangingChars="195" w:hanging="507"/>
              <w:rPr>
                <w:rFonts w:hAnsi="標楷體"/>
                <w:color w:val="000000" w:themeColor="text1"/>
                <w:sz w:val="24"/>
                <w:szCs w:val="24"/>
              </w:rPr>
            </w:pPr>
            <w:r w:rsidRPr="005F25A0">
              <w:rPr>
                <w:rFonts w:hAnsi="標楷體" w:hint="eastAsia"/>
                <w:color w:val="000000" w:themeColor="text1"/>
                <w:sz w:val="24"/>
                <w:szCs w:val="24"/>
              </w:rPr>
              <w:lastRenderedPageBreak/>
              <w:t>第十四條　全國律師聯合會認地方律師公會不同意入會無理由者，應逕為同意申請人入會之決定，申請人即成為該地方律師公會及全國律師聯合會之會員。</w:t>
            </w:r>
          </w:p>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　　　全國律師聯合會認地方律師公會不同意入會有理由者，應為維持之決定。</w:t>
            </w:r>
          </w:p>
          <w:p w:rsidR="005F25A0" w:rsidRPr="005F25A0" w:rsidRDefault="005F25A0" w:rsidP="005F25A0">
            <w:pPr>
              <w:ind w:leftChars="-76" w:left="217" w:hangingChars="195" w:hanging="476"/>
              <w:rPr>
                <w:rFonts w:hAnsi="標楷體"/>
                <w:color w:val="000000" w:themeColor="text1"/>
                <w:sz w:val="24"/>
                <w:szCs w:val="24"/>
              </w:rPr>
            </w:pPr>
            <w:r w:rsidRPr="005F25A0">
              <w:rPr>
                <w:rFonts w:hAnsi="標楷體" w:hint="eastAsia"/>
                <w:color w:val="000000" w:themeColor="text1"/>
                <w:spacing w:val="-8"/>
                <w:sz w:val="24"/>
                <w:szCs w:val="24"/>
              </w:rPr>
              <w:t xml:space="preserve">　　　</w:t>
            </w:r>
            <w:r w:rsidRPr="005F25A0">
              <w:rPr>
                <w:rFonts w:hAnsi="標楷體"/>
                <w:color w:val="000000" w:themeColor="text1"/>
                <w:spacing w:val="-8"/>
                <w:sz w:val="24"/>
                <w:szCs w:val="24"/>
              </w:rPr>
              <w:t xml:space="preserve">  </w:t>
            </w:r>
            <w:r w:rsidRPr="005F25A0">
              <w:rPr>
                <w:rFonts w:hAnsi="標楷體" w:hint="eastAsia"/>
                <w:color w:val="000000" w:themeColor="text1"/>
                <w:sz w:val="24"/>
                <w:szCs w:val="24"/>
              </w:rPr>
              <w:t>全國律師聯合會對於地方律師公會不同意入會之複審，應於收件後三十日內作成決定，並通知送件之地方律師公會及申請人。逾期未決定者，視為作成同意入會之決定。</w:t>
            </w:r>
          </w:p>
          <w:p w:rsidR="005F25A0" w:rsidRPr="005F25A0" w:rsidRDefault="005F25A0" w:rsidP="005F25A0">
            <w:pPr>
              <w:ind w:leftChars="-76" w:left="248" w:hangingChars="195" w:hanging="507"/>
              <w:rPr>
                <w:rFonts w:hAnsi="標楷體"/>
                <w:color w:val="000000" w:themeColor="text1"/>
                <w:sz w:val="24"/>
                <w:szCs w:val="24"/>
              </w:rPr>
            </w:pPr>
            <w:r w:rsidRPr="005F25A0">
              <w:rPr>
                <w:rFonts w:hAnsi="標楷體" w:hint="eastAsia"/>
                <w:color w:val="000000" w:themeColor="text1"/>
                <w:sz w:val="24"/>
                <w:szCs w:val="24"/>
              </w:rPr>
              <w:t xml:space="preserve">　　　 申請人之申請文件有欠缺而可以補正者，全國律師聯合會應定期間命其補正，補正期間不計入前項審核期間。</w:t>
            </w:r>
          </w:p>
          <w:p w:rsidR="005F25A0" w:rsidRPr="005F25A0" w:rsidRDefault="005F25A0" w:rsidP="005F25A0">
            <w:pPr>
              <w:ind w:leftChars="-76" w:left="248" w:hangingChars="195" w:hanging="507"/>
              <w:rPr>
                <w:rFonts w:hAnsi="標楷體"/>
                <w:color w:val="000000" w:themeColor="text1"/>
                <w:spacing w:val="-8"/>
                <w:sz w:val="24"/>
                <w:szCs w:val="24"/>
              </w:rPr>
            </w:pPr>
            <w:r w:rsidRPr="005F25A0">
              <w:rPr>
                <w:rFonts w:hAnsi="標楷體" w:hint="eastAsia"/>
                <w:color w:val="000000" w:themeColor="text1"/>
                <w:sz w:val="24"/>
                <w:szCs w:val="24"/>
              </w:rPr>
              <w:t xml:space="preserve">　　　 全國律師聯合會因天災或其他不可避之事故不能進行審核者，第三項審核期間，於全國律師聯合會重新進行審核前當然停止。</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一、</w:t>
            </w:r>
            <w:r w:rsidRPr="005F25A0">
              <w:rPr>
                <w:rFonts w:hAnsi="標楷體" w:hint="eastAsia"/>
                <w:color w:val="000000" w:themeColor="text1"/>
                <w:spacing w:val="-8"/>
                <w:sz w:val="24"/>
                <w:szCs w:val="24"/>
                <w:u w:val="single"/>
              </w:rPr>
              <w:t>本條新增</w:t>
            </w:r>
            <w:r w:rsidRPr="005F25A0">
              <w:rPr>
                <w:rFonts w:hAnsi="標楷體" w:hint="eastAsia"/>
                <w:color w:val="000000" w:themeColor="text1"/>
                <w:spacing w:val="-8"/>
                <w:sz w:val="24"/>
                <w:szCs w:val="24"/>
              </w:rPr>
              <w:t>。</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二、第一項及第二項規定全國律師聯合會對地方律師公會不同意入會之決定，經複審認原決定無理由與有理由之處理方式。</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三、為保障申請人之權益，爰於第三項規定複審之審查期間及於逾期未決定之效果。</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四、第四項規定補正事宜，及補正期間應不計入審核期間。</w:t>
            </w:r>
          </w:p>
          <w:p w:rsidR="005F25A0" w:rsidRPr="005F25A0" w:rsidRDefault="005F25A0" w:rsidP="005F25A0">
            <w:pPr>
              <w:pStyle w:val="aff"/>
              <w:ind w:left="562" w:hangingChars="230" w:hanging="562"/>
              <w:rPr>
                <w:rFonts w:hAnsi="標楷體"/>
                <w:color w:val="000000" w:themeColor="text1"/>
                <w:spacing w:val="-8"/>
                <w:sz w:val="24"/>
                <w:szCs w:val="24"/>
              </w:rPr>
            </w:pPr>
            <w:r w:rsidRPr="005F25A0">
              <w:rPr>
                <w:rFonts w:hAnsi="標楷體" w:hint="eastAsia"/>
                <w:color w:val="000000" w:themeColor="text1"/>
                <w:spacing w:val="-8"/>
                <w:sz w:val="24"/>
                <w:szCs w:val="24"/>
              </w:rPr>
              <w:t>五、第五項規定全國律師聯合會因不可抗力不能進行審核時，審核期間之計算方式。</w:t>
            </w:r>
          </w:p>
          <w:p w:rsidR="005F25A0" w:rsidRPr="005F25A0" w:rsidRDefault="005F25A0" w:rsidP="005F25A0">
            <w:pPr>
              <w:pStyle w:val="aff"/>
              <w:ind w:left="562" w:hangingChars="230" w:hanging="562"/>
              <w:rPr>
                <w:rFonts w:hAnsi="標楷體"/>
                <w:color w:val="000000" w:themeColor="text1"/>
                <w:spacing w:val="-8"/>
                <w:sz w:val="24"/>
                <w:szCs w:val="24"/>
              </w:rPr>
            </w:pPr>
          </w:p>
          <w:p w:rsidR="005F25A0" w:rsidRPr="005F25A0" w:rsidRDefault="005F25A0">
            <w:pPr>
              <w:pStyle w:val="aff"/>
              <w:rPr>
                <w:rFonts w:hAnsi="標楷體"/>
                <w:b/>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第十五條　全國律師聯合會或地方律師公會認原同意入會之決定違法者，得廢止之。</w:t>
            </w:r>
          </w:p>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　　　前項情形，由地方律師公會廢止者，準用第十三條第二項及前條之規定。</w:t>
            </w:r>
          </w:p>
          <w:p w:rsidR="005F25A0" w:rsidRPr="005F25A0" w:rsidRDefault="005F25A0" w:rsidP="005F25A0">
            <w:pPr>
              <w:pStyle w:val="aff"/>
              <w:ind w:left="244" w:hangingChars="100" w:hanging="244"/>
              <w:rPr>
                <w:rFonts w:hAnsi="標楷體"/>
                <w:color w:val="000000" w:themeColor="text1"/>
                <w:spacing w:val="-8"/>
                <w:sz w:val="24"/>
                <w:szCs w:val="24"/>
              </w:rPr>
            </w:pPr>
          </w:p>
          <w:p w:rsidR="005F25A0" w:rsidRPr="005F25A0" w:rsidRDefault="005F25A0" w:rsidP="005F25A0">
            <w:pPr>
              <w:pStyle w:val="aff"/>
              <w:ind w:left="244" w:hangingChars="100" w:hanging="244"/>
              <w:rPr>
                <w:rFonts w:hAnsi="標楷體"/>
                <w:color w:val="000000" w:themeColor="text1"/>
                <w:spacing w:val="-8"/>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一、</w:t>
            </w:r>
            <w:r w:rsidRPr="005F25A0">
              <w:rPr>
                <w:rFonts w:hAnsi="標楷體" w:hint="eastAsia"/>
                <w:color w:val="000000" w:themeColor="text1"/>
                <w:spacing w:val="-8"/>
                <w:sz w:val="24"/>
                <w:szCs w:val="24"/>
                <w:u w:val="single"/>
              </w:rPr>
              <w:t>本條新增</w:t>
            </w:r>
            <w:r w:rsidRPr="005F25A0">
              <w:rPr>
                <w:rFonts w:hAnsi="標楷體" w:hint="eastAsia"/>
                <w:color w:val="000000" w:themeColor="text1"/>
                <w:spacing w:val="-8"/>
                <w:sz w:val="24"/>
                <w:szCs w:val="24"/>
              </w:rPr>
              <w:t>。</w:t>
            </w:r>
          </w:p>
          <w:p w:rsidR="005F25A0" w:rsidRPr="005F25A0" w:rsidRDefault="005F25A0" w:rsidP="005F25A0">
            <w:pPr>
              <w:pStyle w:val="aff"/>
              <w:ind w:leftChars="-2" w:left="542" w:hangingChars="225" w:hanging="549"/>
              <w:rPr>
                <w:rFonts w:hAnsi="標楷體"/>
                <w:color w:val="000000" w:themeColor="text1"/>
                <w:spacing w:val="-8"/>
                <w:sz w:val="24"/>
                <w:szCs w:val="24"/>
              </w:rPr>
            </w:pPr>
            <w:r w:rsidRPr="005F25A0">
              <w:rPr>
                <w:rFonts w:hAnsi="標楷體" w:hint="eastAsia"/>
                <w:color w:val="000000" w:themeColor="text1"/>
                <w:spacing w:val="-8"/>
                <w:sz w:val="24"/>
                <w:szCs w:val="24"/>
              </w:rPr>
              <w:t>二、律師為在野法曹具有公益使命，且其執業品質攸關委任人權益及人民對司法之信賴，如使不應入會而不得執行律師業務者執業，將嚴重斲傷司法威信，故如</w:t>
            </w:r>
            <w:r w:rsidRPr="005F25A0">
              <w:rPr>
                <w:rFonts w:hAnsi="標楷體" w:hint="eastAsia"/>
                <w:color w:val="000000" w:themeColor="text1"/>
                <w:spacing w:val="-8"/>
                <w:sz w:val="24"/>
                <w:szCs w:val="24"/>
              </w:rPr>
              <w:lastRenderedPageBreak/>
              <w:t>全國律師聯合會或地方律師公會事後發現原同意入會決定違法，皆得隨時廢止原決定，而無期間之限制，惟基於法秩序安定性考量，尚非撤銷原同意入會之決定使其自始失效。至所謂違法者，係指原入會申請時未發現申請人有修正條文第十二條第一項各款所列情形，或申請人以偽造文書等虛偽不實之違法手段欺騙律師公會，以取得入會同意而言。</w:t>
            </w:r>
          </w:p>
          <w:p w:rsidR="005F25A0" w:rsidRPr="005F25A0" w:rsidRDefault="005F25A0" w:rsidP="005F25A0">
            <w:pPr>
              <w:pStyle w:val="aff"/>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三、又地方律師公會廢止原同意入會之決定，其性質即相當於修正條文第十三條二項後段之不同意入會，故後續相關不同意入會之複審程序，均應予以準用，以符體例一致，亦使會員資格遭廢止之人有救濟管道保障其工作權，爰明定第二項準用之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 xml:space="preserve">第十六條　申請人對全國律師聯合會不同意入會或廢止入會之決定不服者，得提起請求入會之民事訴訟。     </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ind w:left="583" w:hangingChars="224" w:hanging="583"/>
              <w:rPr>
                <w:rFonts w:hAnsi="標楷體"/>
                <w:color w:val="000000" w:themeColor="text1"/>
                <w:sz w:val="24"/>
                <w:szCs w:val="24"/>
              </w:rPr>
            </w:pPr>
            <w:r w:rsidRPr="005F25A0">
              <w:rPr>
                <w:rFonts w:hAnsi="標楷體" w:hint="eastAsia"/>
                <w:color w:val="000000" w:themeColor="text1"/>
                <w:sz w:val="24"/>
                <w:szCs w:val="24"/>
              </w:rPr>
              <w:t>二、基於律師自治自律原則，律師公會對申請入會者固得審查其是否具備入會條件，但應賦予被拒絕入會者及被廢止入會者救濟管道。為避免救濟程序屬民事救濟或行政救濟之疑義，明定對全國律師聯合會之不同意入會或廢止入會之決定不服者，得提起</w:t>
            </w:r>
            <w:r w:rsidRPr="005F25A0">
              <w:rPr>
                <w:rFonts w:hAnsi="標楷體" w:hint="eastAsia"/>
                <w:color w:val="000000" w:themeColor="text1"/>
                <w:sz w:val="24"/>
                <w:szCs w:val="24"/>
              </w:rPr>
              <w:lastRenderedPageBreak/>
              <w:t>民事訴訟。</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三、申請人取得前開確定訴訟勝訴判決，即得同時加入地方律師公會及全國律師聯合會，且自該判決確定時起即生入會之效力，併予敘明。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第十七條　律師僅得加入一地方律師公會。</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律師為變更所屬地方律師公會，得向其他地方律師公會申請入會。</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前項申請，應提出入會申請書及相關文件，並附具已向原所屬地方律師公會申請退會之證明。</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地方律師公會受理第二項申請後，應逕予同意，並通知申請人、原所屬地方律師公會及全國律師聯合會，不適用第十二條規定。</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前項同意，自申請時生效。但退出原所屬地方律師公會之效力發生在後者，自退出時生效。</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195A5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二、為推動律師單一會籍制度，爰為第一項規定 。</w:t>
            </w:r>
          </w:p>
          <w:p w:rsidR="005F25A0" w:rsidRPr="005F25A0" w:rsidRDefault="005F25A0" w:rsidP="005F25A0">
            <w:pPr>
              <w:kinsoku w:val="0"/>
              <w:ind w:left="541" w:hangingChars="208" w:hanging="541"/>
              <w:rPr>
                <w:rFonts w:hAnsi="標楷體"/>
                <w:color w:val="000000" w:themeColor="text1"/>
                <w:sz w:val="24"/>
                <w:szCs w:val="24"/>
              </w:rPr>
            </w:pPr>
            <w:r w:rsidRPr="005F25A0">
              <w:rPr>
                <w:rFonts w:hAnsi="標楷體" w:hint="eastAsia"/>
                <w:color w:val="000000" w:themeColor="text1"/>
                <w:sz w:val="24"/>
                <w:szCs w:val="24"/>
              </w:rPr>
              <w:t>三、又律師單一會籍制度，並未限制律師變更所屬地方律師公會，為保障律師選擇執業地點之執業自由，爰為第二項規定。</w:t>
            </w:r>
          </w:p>
          <w:p w:rsidR="005F25A0" w:rsidRPr="005F25A0" w:rsidRDefault="005F25A0" w:rsidP="00195A5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四、律師雖可變更所屬地方公會，然為落實律師單一會籍制度，避免產生多數會籍，爰為第三項規定。</w:t>
            </w:r>
          </w:p>
          <w:p w:rsidR="005F25A0" w:rsidRPr="005F25A0" w:rsidRDefault="005F25A0" w:rsidP="005F25A0">
            <w:pPr>
              <w:kinsoku w:val="0"/>
              <w:ind w:left="541" w:hangingChars="208" w:hanging="541"/>
              <w:rPr>
                <w:rFonts w:hAnsi="標楷體"/>
                <w:color w:val="000000" w:themeColor="text1"/>
                <w:sz w:val="24"/>
                <w:szCs w:val="24"/>
              </w:rPr>
            </w:pPr>
            <w:r w:rsidRPr="005F25A0">
              <w:rPr>
                <w:rFonts w:hAnsi="標楷體" w:hint="eastAsia"/>
                <w:color w:val="000000" w:themeColor="text1"/>
                <w:sz w:val="24"/>
                <w:szCs w:val="24"/>
              </w:rPr>
              <w:t>五、因律師變更所屬地方律師公會，僅為會籍變更，究與第一次申請入會不同，其入會資格既已由前所屬地方律師公會予以審核，則毋庸再適用修正條文第十二條所定之審查入會程序，受理申請之地方律師公會應逕予同意，然為會籍管理之需，有通知原所屬地方律師公會及全國律師聯合會之必要，爰為第四項規定。</w:t>
            </w:r>
          </w:p>
          <w:p w:rsidR="005F25A0" w:rsidRPr="005F25A0" w:rsidRDefault="005F25A0" w:rsidP="005F25A0">
            <w:pPr>
              <w:kinsoku w:val="0"/>
              <w:ind w:left="541" w:hangingChars="208" w:hanging="541"/>
              <w:rPr>
                <w:rFonts w:hAnsi="標楷體"/>
                <w:color w:val="000000" w:themeColor="text1"/>
                <w:sz w:val="24"/>
                <w:szCs w:val="24"/>
              </w:rPr>
            </w:pPr>
            <w:r w:rsidRPr="005F25A0">
              <w:rPr>
                <w:rFonts w:hAnsi="標楷體" w:hint="eastAsia"/>
                <w:color w:val="000000" w:themeColor="text1"/>
                <w:sz w:val="24"/>
                <w:szCs w:val="24"/>
              </w:rPr>
              <w:t>六、因變更會籍涉及原公會會籍之喪失、新公會會籍之取得及因此所生律師執業權利義</w:t>
            </w:r>
            <w:r w:rsidRPr="005F25A0">
              <w:rPr>
                <w:rFonts w:hAnsi="標楷體" w:hint="eastAsia"/>
                <w:color w:val="000000" w:themeColor="text1"/>
                <w:sz w:val="24"/>
                <w:szCs w:val="24"/>
              </w:rPr>
              <w:lastRenderedPageBreak/>
              <w:t>務之變更，故有明定生效時點之必要，爰為第五項規定。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第十八條　律師有下列情形之一者，應於事實發生之日起一個月內，向律師公會申請退會。未主動申請退會者，律師公會應除去其會員資格：</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一、經法務部撤銷、廢止律師證書、停止執行職務或除名。</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二、受停止執行職務之懲戒處分，其停止執行職務期間尚未屆滿。</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三、擔任中央或地方機關特定臨時職務以外之公務員。但其他法律有特別規定者，不在此限。</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律師死亡者，應由律師公會主動除去其會員資格。</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10" w:hangingChars="119" w:hanging="31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15" w:hangingChars="198" w:hanging="515"/>
              <w:rPr>
                <w:rFonts w:hAnsi="標楷體"/>
                <w:color w:val="000000" w:themeColor="text1"/>
                <w:sz w:val="24"/>
                <w:szCs w:val="24"/>
              </w:rPr>
            </w:pPr>
            <w:r w:rsidRPr="005F25A0">
              <w:rPr>
                <w:rFonts w:hAnsi="標楷體" w:hint="eastAsia"/>
                <w:color w:val="000000" w:themeColor="text1"/>
                <w:sz w:val="24"/>
                <w:szCs w:val="24"/>
              </w:rPr>
              <w:t>二、第一項規定律師申請退會及其未主動退會者，律師公會除去會員資格之事由。其中第三款所稱公務員，係指公務員服務法第二十四條規定受有俸給之文、武職公務員及其他公營事業機關服務人員。</w:t>
            </w:r>
          </w:p>
          <w:p w:rsidR="005F25A0" w:rsidRPr="005F25A0" w:rsidRDefault="005F25A0" w:rsidP="005F25A0">
            <w:pPr>
              <w:kinsoku w:val="0"/>
              <w:ind w:left="559" w:hangingChars="215" w:hanging="559"/>
              <w:rPr>
                <w:rFonts w:hAnsi="標楷體"/>
                <w:color w:val="000000" w:themeColor="text1"/>
                <w:sz w:val="24"/>
                <w:szCs w:val="24"/>
              </w:rPr>
            </w:pPr>
            <w:r w:rsidRPr="005F25A0">
              <w:rPr>
                <w:rFonts w:hAnsi="標楷體" w:hint="eastAsia"/>
                <w:color w:val="000000" w:themeColor="text1"/>
                <w:sz w:val="24"/>
                <w:szCs w:val="24"/>
              </w:rPr>
              <w:t>三、第二項規定律師死亡者，應由律師公會主動除去其會員資格。</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第四章　律師職務之執行</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snapToGrid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t xml:space="preserve">第十九條　</w:t>
            </w:r>
            <w:r w:rsidRPr="005F25A0">
              <w:rPr>
                <w:rFonts w:hAnsi="標楷體" w:hint="eastAsia"/>
                <w:color w:val="000000" w:themeColor="text1"/>
                <w:spacing w:val="-8"/>
                <w:sz w:val="24"/>
                <w:szCs w:val="24"/>
                <w:u w:val="single"/>
              </w:rPr>
              <w:t>領有律師證書並</w:t>
            </w:r>
            <w:r w:rsidRPr="005F25A0">
              <w:rPr>
                <w:rFonts w:hAnsi="標楷體" w:hint="eastAsia"/>
                <w:color w:val="000000" w:themeColor="text1"/>
                <w:spacing w:val="-8"/>
                <w:sz w:val="24"/>
                <w:szCs w:val="24"/>
              </w:rPr>
              <w:t>加入</w:t>
            </w:r>
            <w:r w:rsidRPr="005F25A0">
              <w:rPr>
                <w:rFonts w:hAnsi="標楷體" w:hint="eastAsia"/>
                <w:color w:val="000000" w:themeColor="text1"/>
                <w:spacing w:val="-8"/>
                <w:sz w:val="24"/>
                <w:szCs w:val="24"/>
                <w:u w:val="single"/>
              </w:rPr>
              <w:t>地方</w:t>
            </w:r>
            <w:r w:rsidRPr="005F25A0">
              <w:rPr>
                <w:rFonts w:hAnsi="標楷體" w:hint="eastAsia"/>
                <w:color w:val="000000" w:themeColor="text1"/>
                <w:spacing w:val="-8"/>
                <w:sz w:val="24"/>
                <w:szCs w:val="24"/>
              </w:rPr>
              <w:t>律師公會</w:t>
            </w:r>
            <w:r w:rsidRPr="005F25A0">
              <w:rPr>
                <w:rFonts w:hAnsi="標楷體" w:hint="eastAsia"/>
                <w:color w:val="000000" w:themeColor="text1"/>
                <w:spacing w:val="-8"/>
                <w:sz w:val="24"/>
                <w:szCs w:val="24"/>
                <w:u w:val="single"/>
              </w:rPr>
              <w:t>及全國律師聯合會者</w:t>
            </w:r>
            <w:r w:rsidRPr="005F25A0">
              <w:rPr>
                <w:rFonts w:hAnsi="標楷體" w:hint="eastAsia"/>
                <w:color w:val="000000" w:themeColor="text1"/>
                <w:spacing w:val="-8"/>
                <w:sz w:val="24"/>
                <w:szCs w:val="24"/>
              </w:rPr>
              <w:t>，得</w:t>
            </w:r>
            <w:r w:rsidRPr="005F25A0">
              <w:rPr>
                <w:rFonts w:hAnsi="標楷體" w:hint="eastAsia"/>
                <w:color w:val="000000" w:themeColor="text1"/>
                <w:spacing w:val="-8"/>
                <w:sz w:val="24"/>
                <w:szCs w:val="24"/>
                <w:u w:val="single"/>
              </w:rPr>
              <w:t>依本法規定於全國</w:t>
            </w:r>
            <w:r w:rsidRPr="005F25A0">
              <w:rPr>
                <w:rFonts w:hAnsi="標楷體" w:hint="eastAsia"/>
                <w:color w:val="000000" w:themeColor="text1"/>
                <w:spacing w:val="-8"/>
                <w:sz w:val="24"/>
                <w:szCs w:val="24"/>
              </w:rPr>
              <w:t>執行</w:t>
            </w:r>
            <w:r w:rsidRPr="005F25A0">
              <w:rPr>
                <w:rFonts w:hAnsi="標楷體" w:hint="eastAsia"/>
                <w:color w:val="000000" w:themeColor="text1"/>
                <w:spacing w:val="-8"/>
                <w:sz w:val="24"/>
                <w:szCs w:val="24"/>
                <w:u w:val="single"/>
              </w:rPr>
              <w:t>律師</w:t>
            </w:r>
            <w:r w:rsidRPr="005F25A0">
              <w:rPr>
                <w:rFonts w:hAnsi="標楷體" w:hint="eastAsia"/>
                <w:color w:val="000000" w:themeColor="text1"/>
                <w:spacing w:val="-8"/>
                <w:sz w:val="24"/>
                <w:szCs w:val="24"/>
              </w:rPr>
              <w:t>職務。</w:t>
            </w:r>
          </w:p>
          <w:p w:rsidR="005F25A0" w:rsidRPr="005F25A0" w:rsidRDefault="005F25A0" w:rsidP="005F25A0">
            <w:pPr>
              <w:pStyle w:val="aff"/>
              <w:ind w:left="244" w:hangingChars="100" w:hanging="244"/>
              <w:rPr>
                <w:rFonts w:hAnsi="標楷體"/>
                <w:color w:val="000000" w:themeColor="text1"/>
                <w:spacing w:val="-8"/>
                <w:sz w:val="24"/>
                <w:szCs w:val="24"/>
              </w:rPr>
            </w:pPr>
          </w:p>
          <w:p w:rsidR="005F25A0" w:rsidRPr="005F25A0" w:rsidRDefault="005F25A0" w:rsidP="005F25A0">
            <w:pPr>
              <w:pStyle w:val="aff"/>
              <w:ind w:left="244" w:hangingChars="100" w:hanging="244"/>
              <w:rPr>
                <w:rFonts w:hAnsi="標楷體"/>
                <w:color w:val="000000" w:themeColor="text1"/>
                <w:spacing w:val="-8"/>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195" w:hangingChars="80" w:hanging="195"/>
              <w:rPr>
                <w:rFonts w:hAnsi="標楷體"/>
                <w:color w:val="000000" w:themeColor="text1"/>
                <w:spacing w:val="-8"/>
                <w:sz w:val="24"/>
                <w:szCs w:val="24"/>
              </w:rPr>
            </w:pPr>
            <w:r w:rsidRPr="005F25A0">
              <w:rPr>
                <w:rFonts w:hAnsi="標楷體" w:hint="eastAsia"/>
                <w:color w:val="000000" w:themeColor="text1"/>
                <w:spacing w:val="-8"/>
                <w:sz w:val="24"/>
                <w:szCs w:val="24"/>
              </w:rPr>
              <w:t>第九條　律師依第七條之規定登錄後，得在左列機關執行職務：</w:t>
            </w:r>
          </w:p>
          <w:p w:rsidR="005F25A0" w:rsidRPr="005F25A0" w:rsidRDefault="005F25A0" w:rsidP="005F25A0">
            <w:pPr>
              <w:pStyle w:val="aff"/>
              <w:snapToGrid w:val="0"/>
              <w:ind w:left="813" w:hangingChars="333" w:hanging="813"/>
              <w:rPr>
                <w:rFonts w:hAnsi="標楷體"/>
                <w:color w:val="000000" w:themeColor="text1"/>
                <w:spacing w:val="-8"/>
                <w:sz w:val="24"/>
                <w:szCs w:val="24"/>
              </w:rPr>
            </w:pPr>
            <w:r w:rsidRPr="005F25A0">
              <w:rPr>
                <w:rFonts w:hAnsi="標楷體" w:hint="eastAsia"/>
                <w:color w:val="000000" w:themeColor="text1"/>
                <w:spacing w:val="-8"/>
                <w:sz w:val="24"/>
                <w:szCs w:val="24"/>
              </w:rPr>
              <w:t xml:space="preserve">　一、各法院、檢察署及司法警察機關。</w:t>
            </w:r>
          </w:p>
          <w:p w:rsidR="005F25A0" w:rsidRPr="005F25A0" w:rsidRDefault="005F25A0" w:rsidP="005F25A0">
            <w:pPr>
              <w:pStyle w:val="aff"/>
              <w:snapToGrid w:val="0"/>
              <w:ind w:left="813" w:hangingChars="333" w:hanging="813"/>
              <w:rPr>
                <w:rFonts w:hAnsi="標楷體"/>
                <w:color w:val="000000" w:themeColor="text1"/>
                <w:spacing w:val="-8"/>
                <w:sz w:val="24"/>
                <w:szCs w:val="24"/>
              </w:rPr>
            </w:pPr>
            <w:r w:rsidRPr="005F25A0">
              <w:rPr>
                <w:rFonts w:hAnsi="標楷體" w:hint="eastAsia"/>
                <w:color w:val="000000" w:themeColor="text1"/>
                <w:spacing w:val="-8"/>
                <w:sz w:val="24"/>
                <w:szCs w:val="24"/>
              </w:rPr>
              <w:t xml:space="preserve">　二、其他依法令規定律師得行職務之機關。</w:t>
            </w:r>
          </w:p>
          <w:p w:rsidR="005F25A0" w:rsidRPr="005F25A0" w:rsidRDefault="005F25A0">
            <w:pPr>
              <w:pStyle w:val="aff"/>
              <w:snapToGrid w:val="0"/>
              <w:rPr>
                <w:rFonts w:hAnsi="標楷體"/>
                <w:color w:val="000000" w:themeColor="text1"/>
                <w:spacing w:val="-8"/>
                <w:sz w:val="24"/>
                <w:szCs w:val="24"/>
              </w:rPr>
            </w:pPr>
          </w:p>
          <w:p w:rsidR="005F25A0" w:rsidRPr="005F25A0" w:rsidRDefault="005F25A0" w:rsidP="005F25A0">
            <w:pPr>
              <w:pStyle w:val="aff"/>
              <w:snapToGrid w:val="0"/>
              <w:ind w:left="349" w:hangingChars="143" w:hanging="349"/>
              <w:rPr>
                <w:rFonts w:hAnsi="標楷體"/>
                <w:color w:val="000000" w:themeColor="text1"/>
                <w:spacing w:val="-8"/>
                <w:sz w:val="24"/>
                <w:szCs w:val="24"/>
                <w:u w:val="single"/>
              </w:rPr>
            </w:pPr>
            <w:r w:rsidRPr="005F25A0">
              <w:rPr>
                <w:rFonts w:hAnsi="標楷體" w:hint="eastAsia"/>
                <w:color w:val="000000" w:themeColor="text1"/>
                <w:spacing w:val="-8"/>
                <w:sz w:val="24"/>
                <w:szCs w:val="24"/>
              </w:rPr>
              <w:t xml:space="preserve">第十一條　</w:t>
            </w:r>
            <w:r w:rsidRPr="005F25A0">
              <w:rPr>
                <w:rFonts w:hAnsi="標楷體" w:hint="eastAsia"/>
                <w:color w:val="000000" w:themeColor="text1"/>
                <w:spacing w:val="-8"/>
                <w:sz w:val="24"/>
                <w:szCs w:val="24"/>
                <w:u w:val="single"/>
              </w:rPr>
              <w:t>律師非</w:t>
            </w:r>
            <w:r w:rsidRPr="005F25A0">
              <w:rPr>
                <w:rFonts w:hAnsi="標楷體" w:hint="eastAsia"/>
                <w:color w:val="000000" w:themeColor="text1"/>
                <w:spacing w:val="-8"/>
                <w:sz w:val="24"/>
                <w:szCs w:val="24"/>
              </w:rPr>
              <w:t>加入律師公會，不得執行職務；</w:t>
            </w:r>
            <w:r w:rsidRPr="005F25A0">
              <w:rPr>
                <w:rFonts w:hAnsi="標楷體" w:hint="eastAsia"/>
                <w:color w:val="000000" w:themeColor="text1"/>
                <w:spacing w:val="-8"/>
                <w:sz w:val="24"/>
                <w:szCs w:val="24"/>
                <w:u w:val="single"/>
              </w:rPr>
              <w:t>律師公會亦不得拒絕其加入。</w:t>
            </w:r>
          </w:p>
          <w:p w:rsidR="005F25A0" w:rsidRPr="005F25A0" w:rsidRDefault="005F25A0" w:rsidP="005F25A0">
            <w:pPr>
              <w:pStyle w:val="aff"/>
              <w:snapToGrid w:val="0"/>
              <w:ind w:left="349" w:hangingChars="143" w:hanging="349"/>
              <w:rPr>
                <w:rFonts w:hAnsi="標楷體"/>
                <w:color w:val="000000" w:themeColor="text1"/>
                <w:spacing w:val="-8"/>
                <w:sz w:val="24"/>
                <w:szCs w:val="24"/>
                <w:u w:val="single"/>
              </w:rPr>
            </w:pPr>
            <w:r w:rsidRPr="005F25A0">
              <w:rPr>
                <w:rFonts w:hAnsi="標楷體" w:hint="eastAsia"/>
                <w:color w:val="000000" w:themeColor="text1"/>
                <w:spacing w:val="-8"/>
                <w:sz w:val="24"/>
                <w:szCs w:val="24"/>
              </w:rPr>
              <w:t xml:space="preserve">        </w:t>
            </w:r>
            <w:r w:rsidRPr="005F25A0">
              <w:rPr>
                <w:rFonts w:hAnsi="標楷體" w:hint="eastAsia"/>
                <w:color w:val="000000" w:themeColor="text1"/>
                <w:spacing w:val="-8"/>
                <w:sz w:val="24"/>
                <w:szCs w:val="24"/>
                <w:u w:val="single"/>
              </w:rPr>
              <w:t>地方法院登錄之律師，滿十五人者，應於該法院所在地設立律師公會，並以地方法院之區域為組織區域；其未</w:t>
            </w:r>
            <w:r w:rsidRPr="005F25A0">
              <w:rPr>
                <w:rFonts w:hAnsi="標楷體" w:hint="eastAsia"/>
                <w:color w:val="000000" w:themeColor="text1"/>
                <w:spacing w:val="-8"/>
                <w:sz w:val="24"/>
                <w:szCs w:val="24"/>
                <w:u w:val="single"/>
              </w:rPr>
              <w:lastRenderedPageBreak/>
              <w:t>滿十五人者，應暫時加入鄰近地方法院所在地之律師公會，或共同設立之。</w:t>
            </w:r>
          </w:p>
          <w:p w:rsidR="005F25A0" w:rsidRPr="005F25A0" w:rsidRDefault="005F25A0" w:rsidP="005F25A0">
            <w:pPr>
              <w:pStyle w:val="aff"/>
              <w:snapToGrid w:val="0"/>
              <w:ind w:left="349" w:hangingChars="143" w:hanging="349"/>
              <w:rPr>
                <w:rFonts w:hAnsi="標楷體"/>
                <w:color w:val="000000" w:themeColor="text1"/>
                <w:spacing w:val="-8"/>
                <w:sz w:val="24"/>
                <w:szCs w:val="24"/>
                <w:u w:val="single"/>
              </w:rPr>
            </w:pPr>
            <w:r w:rsidRPr="005F25A0">
              <w:rPr>
                <w:rFonts w:hAnsi="標楷體" w:hint="eastAsia"/>
                <w:color w:val="000000" w:themeColor="text1"/>
                <w:spacing w:val="-8"/>
                <w:sz w:val="24"/>
                <w:szCs w:val="24"/>
              </w:rPr>
              <w:t xml:space="preserve">       </w:t>
            </w:r>
            <w:r w:rsidRPr="005F25A0">
              <w:rPr>
                <w:rFonts w:hAnsi="標楷體" w:hint="eastAsia"/>
                <w:color w:val="000000" w:themeColor="text1"/>
                <w:spacing w:val="-8"/>
                <w:sz w:val="24"/>
                <w:szCs w:val="24"/>
                <w:u w:val="single"/>
              </w:rPr>
              <w:t>各地方律師公會，得以七個以上之發起，及全體過半數之同意，組織全國律師公會聯合會。</w:t>
            </w:r>
          </w:p>
          <w:p w:rsidR="005F25A0" w:rsidRPr="005F25A0" w:rsidRDefault="005F25A0" w:rsidP="005F25A0">
            <w:pPr>
              <w:pStyle w:val="aff"/>
              <w:snapToGrid w:val="0"/>
              <w:ind w:left="349" w:hangingChars="143" w:hanging="349"/>
              <w:rPr>
                <w:rFonts w:hAnsi="標楷體"/>
                <w:color w:val="000000" w:themeColor="text1"/>
                <w:spacing w:val="-8"/>
                <w:sz w:val="24"/>
                <w:szCs w:val="24"/>
                <w:u w:val="single"/>
              </w:rPr>
            </w:pPr>
            <w:r w:rsidRPr="005F25A0">
              <w:rPr>
                <w:rFonts w:hAnsi="標楷體" w:hint="eastAsia"/>
                <w:color w:val="000000" w:themeColor="text1"/>
                <w:spacing w:val="-8"/>
                <w:sz w:val="24"/>
                <w:szCs w:val="24"/>
              </w:rPr>
              <w:t xml:space="preserve">       </w:t>
            </w:r>
            <w:r w:rsidRPr="005F25A0">
              <w:rPr>
                <w:rFonts w:hAnsi="標楷體" w:hint="eastAsia"/>
                <w:color w:val="000000" w:themeColor="text1"/>
                <w:spacing w:val="-8"/>
                <w:sz w:val="24"/>
                <w:szCs w:val="24"/>
                <w:u w:val="single"/>
              </w:rPr>
              <w:t>在同一組織區域之同級公會，以一個為限。</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一、現行第九條及第十一條第一項整併為本條。</w:t>
            </w:r>
          </w:p>
          <w:p w:rsidR="005F25A0" w:rsidRPr="005F25A0" w:rsidRDefault="005F25A0" w:rsidP="005F25A0">
            <w:pPr>
              <w:pStyle w:val="aff"/>
              <w:snapToGrid w:val="0"/>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二、</w:t>
            </w:r>
            <w:r w:rsidRPr="005F25A0">
              <w:rPr>
                <w:rFonts w:hAnsi="標楷體" w:hint="eastAsia"/>
                <w:color w:val="000000" w:themeColor="text1"/>
                <w:spacing w:val="-8"/>
                <w:sz w:val="24"/>
                <w:szCs w:val="24"/>
              </w:rPr>
              <w:tab/>
              <w:t>現行律師欲於全國執業，須加入全國各地方律師公會始得為之，迭有律師認為對律師執業形成過重之限制，然本法本次修正後，律師既成為全國律師聯合會之會員，為便利其執業，自得使其於符合本法所定條件下，於全國各地方律師公會區域執業，爰於本條明定之。</w:t>
            </w:r>
          </w:p>
          <w:p w:rsidR="005F25A0" w:rsidRPr="005F25A0" w:rsidRDefault="005F25A0" w:rsidP="005F25A0">
            <w:pPr>
              <w:pStyle w:val="aff"/>
              <w:snapToGrid w:val="0"/>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三、現行第十一條第二項至</w:t>
            </w:r>
            <w:r w:rsidRPr="005F25A0">
              <w:rPr>
                <w:rFonts w:hAnsi="標楷體" w:hint="eastAsia"/>
                <w:color w:val="000000" w:themeColor="text1"/>
                <w:spacing w:val="-8"/>
                <w:sz w:val="24"/>
                <w:szCs w:val="24"/>
              </w:rPr>
              <w:lastRenderedPageBreak/>
              <w:t>第四項移列修正條文第五十一條規範，爰予刪除。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44" w:hangingChars="100" w:hanging="244"/>
              <w:rPr>
                <w:rFonts w:hAnsi="標楷體"/>
                <w:color w:val="000000" w:themeColor="text1"/>
                <w:spacing w:val="-8"/>
                <w:sz w:val="24"/>
                <w:szCs w:val="24"/>
              </w:rPr>
            </w:pPr>
            <w:r w:rsidRPr="005F25A0">
              <w:rPr>
                <w:rFonts w:hAnsi="標楷體" w:hint="eastAsia"/>
                <w:color w:val="000000" w:themeColor="text1"/>
                <w:spacing w:val="-8"/>
                <w:sz w:val="24"/>
                <w:szCs w:val="24"/>
              </w:rPr>
              <w:lastRenderedPageBreak/>
              <w:t>第二十條　律師於所屬地方律師公會區域外，受委任處理繫屬於法院、檢察署及司法警察機關之法律事務者，其於全國或跨區執業之相關程序、應收費用項目、數額、收取方式、公益案件優遇條件、違反之法律效果及其他相關事項，由全國律師聯合會以章程定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671" w:hangingChars="275" w:hanging="671"/>
              <w:rPr>
                <w:rFonts w:hAnsi="標楷體"/>
                <w:color w:val="000000" w:themeColor="text1"/>
                <w:spacing w:val="-8"/>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snapToGrid w:val="0"/>
              <w:rPr>
                <w:rFonts w:hAnsi="標楷體"/>
                <w:color w:val="000000" w:themeColor="text1"/>
                <w:spacing w:val="-8"/>
                <w:sz w:val="24"/>
                <w:szCs w:val="24"/>
              </w:rPr>
            </w:pPr>
            <w:r w:rsidRPr="005F25A0">
              <w:rPr>
                <w:rFonts w:hAnsi="標楷體" w:hint="eastAsia"/>
                <w:color w:val="000000" w:themeColor="text1"/>
                <w:spacing w:val="-8"/>
                <w:sz w:val="24"/>
                <w:szCs w:val="24"/>
              </w:rPr>
              <w:t>一、</w:t>
            </w:r>
            <w:r w:rsidRPr="005F25A0">
              <w:rPr>
                <w:rFonts w:hAnsi="標楷體" w:hint="eastAsia"/>
                <w:color w:val="000000" w:themeColor="text1"/>
                <w:spacing w:val="-8"/>
                <w:sz w:val="24"/>
                <w:szCs w:val="24"/>
                <w:u w:val="single"/>
              </w:rPr>
              <w:t>本條新增</w:t>
            </w:r>
            <w:r w:rsidRPr="005F25A0">
              <w:rPr>
                <w:rFonts w:hAnsi="標楷體" w:hint="eastAsia"/>
                <w:color w:val="000000" w:themeColor="text1"/>
                <w:spacing w:val="-8"/>
                <w:sz w:val="24"/>
                <w:szCs w:val="24"/>
              </w:rPr>
              <w:t>。</w:t>
            </w:r>
          </w:p>
          <w:p w:rsidR="005F25A0" w:rsidRPr="005F25A0" w:rsidRDefault="005F25A0" w:rsidP="005F25A0">
            <w:pPr>
              <w:pStyle w:val="aff"/>
              <w:snapToGrid w:val="0"/>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二、為配合前條明定律師於全國執業之要件及實務管理所需，爰增訂本條。</w:t>
            </w:r>
          </w:p>
          <w:p w:rsidR="005F25A0" w:rsidRPr="005F25A0" w:rsidRDefault="005F25A0" w:rsidP="005F25A0">
            <w:pPr>
              <w:pStyle w:val="aff"/>
              <w:snapToGrid w:val="0"/>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三、放寬律師於全國或其所屬地方律師公會以外之區域執業之要件，可能導致小型地方律師公會因會費來源驟減而功能萎縮，然因各地方律師公會之存續對維持律師風紀（依本法規定地方律師公會對有違背律師倫理規範之律師，得於調查後將該律師移送律師懲戒委員會處理）、律師公益使命之達成（如各級法院要求律師提供民事、刑事、家事之調解及刑事義務辯護等法律服務、協助辦理法官、檢察官評鑑及提供當地法律教育服務等）及與當地法院、檢察署溝通（與各地法院、檢察署、警調及行政機關進行業務聯繫協調，以維護會員權益，並即時處理衝突，及參與各地法</w:t>
            </w:r>
            <w:r w:rsidRPr="005F25A0">
              <w:rPr>
                <w:rFonts w:hAnsi="標楷體" w:hint="eastAsia"/>
                <w:color w:val="000000" w:themeColor="text1"/>
                <w:spacing w:val="-8"/>
                <w:sz w:val="24"/>
                <w:szCs w:val="24"/>
              </w:rPr>
              <w:lastRenderedPageBreak/>
              <w:t>院、檢察署轄區每年所召開之法官、檢察官與律師座談）有重要之功能，故相關制度設計，除涉及其個人執業地點選擇之執業自由外，故尚須綜合考量各地方律師公會存續、律師自律自治原則之達成及本法所賦予在野法曹之公益性等因素，從而律師於全國或跨區執業之相關程序、應收費用項目等事項，即屬律師自律自治之重要事項，本於民主原則及避免產生爭議，爰於本條明定相關事項應由全國律師聯合會以章程訂之，以資周妥。</w:t>
            </w:r>
          </w:p>
          <w:p w:rsidR="005F25A0" w:rsidRPr="005F25A0" w:rsidRDefault="005F25A0" w:rsidP="005F25A0">
            <w:pPr>
              <w:pStyle w:val="aff"/>
              <w:snapToGrid w:val="0"/>
              <w:ind w:left="544" w:hangingChars="223" w:hanging="544"/>
              <w:rPr>
                <w:rFonts w:hAnsi="標楷體"/>
                <w:color w:val="000000" w:themeColor="text1"/>
                <w:spacing w:val="-8"/>
                <w:sz w:val="24"/>
                <w:szCs w:val="24"/>
              </w:rPr>
            </w:pPr>
            <w:r w:rsidRPr="005F25A0">
              <w:rPr>
                <w:rFonts w:hAnsi="標楷體" w:hint="eastAsia"/>
                <w:color w:val="000000" w:themeColor="text1"/>
                <w:spacing w:val="-8"/>
                <w:sz w:val="24"/>
                <w:szCs w:val="24"/>
              </w:rPr>
              <w:t>四、又律師於無地方律師公會之區域執業，亦屬跨區執業，併予敘明。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s="標楷體"/>
                <w:bCs/>
                <w:color w:val="000000" w:themeColor="text1"/>
                <w:kern w:val="0"/>
                <w:sz w:val="24"/>
                <w:szCs w:val="24"/>
              </w:rPr>
            </w:pPr>
            <w:r w:rsidRPr="005F25A0">
              <w:rPr>
                <w:rFonts w:hAnsi="標楷體" w:cs="標楷體" w:hint="eastAsia"/>
                <w:bCs/>
                <w:color w:val="000000" w:themeColor="text1"/>
                <w:kern w:val="0"/>
                <w:sz w:val="24"/>
                <w:szCs w:val="24"/>
                <w:lang w:val="zh-TW"/>
              </w:rPr>
              <w:lastRenderedPageBreak/>
              <w:t>第</w:t>
            </w:r>
            <w:r w:rsidRPr="005F25A0">
              <w:rPr>
                <w:rFonts w:hAnsi="標楷體" w:cs="標楷體" w:hint="eastAsia"/>
                <w:bCs/>
                <w:color w:val="000000" w:themeColor="text1"/>
                <w:kern w:val="0"/>
                <w:sz w:val="24"/>
                <w:szCs w:val="24"/>
                <w:u w:val="single"/>
                <w:lang w:val="zh-TW"/>
              </w:rPr>
              <w:t>二十一</w:t>
            </w:r>
            <w:r w:rsidRPr="005F25A0">
              <w:rPr>
                <w:rFonts w:hAnsi="標楷體" w:cs="標楷體" w:hint="eastAsia"/>
                <w:bCs/>
                <w:color w:val="000000" w:themeColor="text1"/>
                <w:kern w:val="0"/>
                <w:sz w:val="24"/>
                <w:szCs w:val="24"/>
              </w:rPr>
              <w:t>條  律師得受當事人之委</w:t>
            </w:r>
            <w:r w:rsidRPr="005F25A0">
              <w:rPr>
                <w:rFonts w:hAnsi="標楷體" w:cs="標楷體" w:hint="eastAsia"/>
                <w:bCs/>
                <w:color w:val="000000" w:themeColor="text1"/>
                <w:kern w:val="0"/>
                <w:sz w:val="24"/>
                <w:szCs w:val="24"/>
                <w:u w:val="single"/>
              </w:rPr>
              <w:t>任</w:t>
            </w:r>
            <w:r w:rsidRPr="005F25A0">
              <w:rPr>
                <w:rFonts w:hAnsi="標楷體" w:cs="標楷體" w:hint="eastAsia"/>
                <w:bCs/>
                <w:color w:val="000000" w:themeColor="text1"/>
                <w:kern w:val="0"/>
                <w:sz w:val="24"/>
                <w:szCs w:val="24"/>
              </w:rPr>
              <w:t>，辦理法律事務。</w:t>
            </w:r>
          </w:p>
          <w:p w:rsidR="005F25A0" w:rsidRPr="005F25A0" w:rsidRDefault="005F25A0" w:rsidP="005F25A0">
            <w:pPr>
              <w:ind w:left="260" w:hangingChars="100" w:hanging="260"/>
              <w:rPr>
                <w:rFonts w:hAnsi="標楷體" w:cs="標楷體"/>
                <w:bCs/>
                <w:color w:val="000000" w:themeColor="text1"/>
                <w:kern w:val="0"/>
                <w:sz w:val="24"/>
                <w:szCs w:val="24"/>
              </w:rPr>
            </w:pPr>
            <w:r w:rsidRPr="005F25A0">
              <w:rPr>
                <w:rFonts w:hAnsi="標楷體" w:cs="標楷體" w:hint="eastAsia"/>
                <w:bCs/>
                <w:color w:val="000000" w:themeColor="text1"/>
                <w:kern w:val="0"/>
                <w:sz w:val="24"/>
                <w:szCs w:val="24"/>
              </w:rPr>
              <w:t xml:space="preserve">　　　律師得辦理商標、專利、工商登記、土地登記</w:t>
            </w:r>
            <w:r w:rsidRPr="005F25A0">
              <w:rPr>
                <w:rFonts w:hAnsi="標楷體" w:cs="標楷體" w:hint="eastAsia"/>
                <w:bCs/>
                <w:color w:val="000000" w:themeColor="text1"/>
                <w:kern w:val="0"/>
                <w:sz w:val="24"/>
                <w:szCs w:val="24"/>
                <w:u w:val="single"/>
              </w:rPr>
              <w:t>、移民、就業服務</w:t>
            </w:r>
            <w:r w:rsidRPr="005F25A0">
              <w:rPr>
                <w:rFonts w:hAnsi="標楷體" w:cs="標楷體" w:hint="eastAsia"/>
                <w:bCs/>
                <w:color w:val="000000" w:themeColor="text1"/>
                <w:kern w:val="0"/>
                <w:sz w:val="24"/>
                <w:szCs w:val="24"/>
              </w:rPr>
              <w:t>及其他依法得代理之事務。</w:t>
            </w:r>
          </w:p>
          <w:p w:rsidR="005F25A0" w:rsidRPr="005F25A0" w:rsidRDefault="005F25A0" w:rsidP="005F25A0">
            <w:pPr>
              <w:ind w:left="260" w:hangingChars="100" w:hanging="260"/>
              <w:rPr>
                <w:rFonts w:hAnsi="標楷體" w:cs="標楷體"/>
                <w:bCs/>
                <w:color w:val="000000" w:themeColor="text1"/>
                <w:kern w:val="0"/>
                <w:sz w:val="24"/>
                <w:szCs w:val="24"/>
              </w:rPr>
            </w:pPr>
            <w:r w:rsidRPr="005F25A0">
              <w:rPr>
                <w:rFonts w:hAnsi="標楷體" w:cs="標楷體" w:hint="eastAsia"/>
                <w:bCs/>
                <w:color w:val="000000" w:themeColor="text1"/>
                <w:kern w:val="0"/>
                <w:sz w:val="24"/>
                <w:szCs w:val="24"/>
              </w:rPr>
              <w:t xml:space="preserve">　　　律師辦理前項事務，應遵守有關法令規定。</w:t>
            </w:r>
          </w:p>
          <w:p w:rsidR="005F25A0" w:rsidRPr="005F25A0" w:rsidRDefault="005F25A0" w:rsidP="005F25A0">
            <w:pPr>
              <w:ind w:left="260" w:hangingChars="100" w:hanging="260"/>
              <w:rPr>
                <w:rFonts w:hAnsi="標楷體" w:cs="標楷體"/>
                <w:bCs/>
                <w:color w:val="000000" w:themeColor="text1"/>
                <w:kern w:val="0"/>
                <w:sz w:val="24"/>
                <w:szCs w:val="24"/>
              </w:rPr>
            </w:pPr>
          </w:p>
          <w:p w:rsidR="005F25A0" w:rsidRPr="005F25A0" w:rsidRDefault="005F25A0">
            <w:pPr>
              <w:rPr>
                <w:rFonts w:hAnsi="標楷體" w:cs="標楷體"/>
                <w:bCs/>
                <w:color w:val="000000" w:themeColor="text1"/>
                <w:kern w:val="0"/>
                <w:sz w:val="24"/>
                <w:szCs w:val="24"/>
              </w:rPr>
            </w:pPr>
          </w:p>
          <w:p w:rsidR="005F25A0" w:rsidRPr="005F25A0" w:rsidRDefault="005F25A0">
            <w:pPr>
              <w:rPr>
                <w:rFonts w:hAnsi="標楷體" w:cs="標楷體"/>
                <w:bCs/>
                <w:color w:val="000000" w:themeColor="text1"/>
                <w:kern w:val="0"/>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bCs/>
                <w:color w:val="000000" w:themeColor="text1"/>
                <w:kern w:val="0"/>
                <w:sz w:val="24"/>
                <w:szCs w:val="24"/>
                <w:lang w:val="zh-TW"/>
              </w:rPr>
            </w:pPr>
            <w:r w:rsidRPr="005F25A0">
              <w:rPr>
                <w:rFonts w:hAnsi="標楷體" w:cs="標楷體" w:hint="eastAsia"/>
                <w:bCs/>
                <w:color w:val="000000" w:themeColor="text1"/>
                <w:kern w:val="0"/>
                <w:sz w:val="24"/>
                <w:szCs w:val="24"/>
                <w:lang w:val="zh-TW"/>
              </w:rPr>
              <w:t>第二十條  律師受當事人之委託</w:t>
            </w:r>
            <w:r w:rsidRPr="005F25A0">
              <w:rPr>
                <w:rFonts w:hAnsi="標楷體" w:cs="標楷體" w:hint="eastAsia"/>
                <w:bCs/>
                <w:color w:val="000000" w:themeColor="text1"/>
                <w:kern w:val="0"/>
                <w:sz w:val="24"/>
                <w:szCs w:val="24"/>
                <w:u w:val="single"/>
                <w:lang w:val="zh-TW"/>
              </w:rPr>
              <w:t>或法院之指定</w:t>
            </w:r>
            <w:r w:rsidRPr="005F25A0">
              <w:rPr>
                <w:rFonts w:hAnsi="標楷體" w:cs="標楷體" w:hint="eastAsia"/>
                <w:bCs/>
                <w:color w:val="000000" w:themeColor="text1"/>
                <w:kern w:val="0"/>
                <w:sz w:val="24"/>
                <w:szCs w:val="24"/>
                <w:lang w:val="zh-TW"/>
              </w:rPr>
              <w:t>，得辦理法律事務。</w:t>
            </w:r>
          </w:p>
          <w:p w:rsidR="005F25A0" w:rsidRPr="005F25A0" w:rsidRDefault="005F25A0" w:rsidP="005F25A0">
            <w:pPr>
              <w:kinsoku w:val="0"/>
              <w:snapToGrid w:val="0"/>
              <w:ind w:leftChars="100" w:left="340" w:firstLineChars="200" w:firstLine="520"/>
              <w:rPr>
                <w:rFonts w:hAnsi="標楷體" w:cs="細明體"/>
                <w:color w:val="000000" w:themeColor="text1"/>
                <w:kern w:val="0"/>
                <w:sz w:val="24"/>
                <w:szCs w:val="24"/>
                <w:lang w:val="zh-TW"/>
              </w:rPr>
            </w:pPr>
            <w:r w:rsidRPr="005F25A0">
              <w:rPr>
                <w:rFonts w:hAnsi="標楷體" w:hint="eastAsia"/>
                <w:bCs/>
                <w:color w:val="000000" w:themeColor="text1"/>
                <w:sz w:val="24"/>
                <w:szCs w:val="24"/>
              </w:rPr>
              <w:t>律師得辦理商標、專利、工商登記、土地登記及其他依法得代理之事</w:t>
            </w:r>
            <w:r w:rsidRPr="005F25A0">
              <w:rPr>
                <w:rFonts w:hAnsi="標楷體" w:cs="細明體" w:hint="eastAsia"/>
                <w:color w:val="000000" w:themeColor="text1"/>
                <w:kern w:val="0"/>
                <w:sz w:val="24"/>
                <w:szCs w:val="24"/>
                <w:lang w:val="zh-TW"/>
              </w:rPr>
              <w:t>務。</w:t>
            </w:r>
          </w:p>
          <w:p w:rsidR="005F25A0" w:rsidRPr="005F25A0" w:rsidRDefault="005F25A0" w:rsidP="005F25A0">
            <w:pPr>
              <w:kinsoku w:val="0"/>
              <w:snapToGrid w:val="0"/>
              <w:ind w:leftChars="100" w:left="340" w:firstLineChars="200" w:firstLine="520"/>
              <w:rPr>
                <w:rFonts w:hAnsi="標楷體"/>
                <w:color w:val="000000" w:themeColor="text1"/>
                <w:sz w:val="24"/>
                <w:szCs w:val="24"/>
              </w:rPr>
            </w:pPr>
            <w:r w:rsidRPr="005F25A0">
              <w:rPr>
                <w:rFonts w:hAnsi="標楷體" w:cs="細明體" w:hint="eastAsia"/>
                <w:color w:val="000000" w:themeColor="text1"/>
                <w:kern w:val="0"/>
                <w:sz w:val="24"/>
                <w:szCs w:val="24"/>
                <w:lang w:val="zh-TW"/>
              </w:rPr>
              <w:t>律師辦理前項事務，應遵守有關法令規定</w:t>
            </w:r>
            <w:r w:rsidRPr="005F25A0">
              <w:rPr>
                <w:rFonts w:hAnsi="標楷體" w:cs="細明體" w:hint="eastAsia"/>
                <w:color w:val="000000" w:themeColor="text1"/>
                <w:kern w:val="0"/>
                <w:sz w:val="24"/>
                <w:szCs w:val="24"/>
                <w:u w:val="single"/>
                <w:lang w:val="zh-TW"/>
              </w:rPr>
              <w:t>，如有違反，應依有關法令處理</w:t>
            </w:r>
            <w:r w:rsidRPr="005F25A0">
              <w:rPr>
                <w:rFonts w:hAnsi="標楷體" w:cs="細明體" w:hint="eastAsia"/>
                <w:color w:val="000000" w:themeColor="text1"/>
                <w:kern w:val="0"/>
                <w:sz w:val="24"/>
                <w:szCs w:val="24"/>
                <w:lang w:val="zh-TW"/>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ind w:left="2"/>
              <w:rPr>
                <w:rFonts w:hAnsi="標楷體" w:cs="標楷體"/>
                <w:bCs/>
                <w:color w:val="000000" w:themeColor="text1"/>
                <w:kern w:val="0"/>
                <w:sz w:val="24"/>
                <w:szCs w:val="24"/>
                <w:lang w:val="zh-TW"/>
              </w:rPr>
            </w:pPr>
            <w:r w:rsidRPr="005F25A0">
              <w:rPr>
                <w:rFonts w:hAnsi="標楷體" w:cs="標楷體" w:hint="eastAsia"/>
                <w:bCs/>
                <w:color w:val="000000" w:themeColor="text1"/>
                <w:kern w:val="0"/>
                <w:sz w:val="24"/>
                <w:szCs w:val="24"/>
                <w:lang w:val="zh-TW"/>
              </w:rPr>
              <w:t>一、條次變更。</w:t>
            </w:r>
          </w:p>
          <w:p w:rsidR="005F25A0" w:rsidRPr="005F25A0" w:rsidRDefault="005F25A0" w:rsidP="00195A5B">
            <w:pPr>
              <w:ind w:left="520" w:hangingChars="200" w:hanging="520"/>
              <w:rPr>
                <w:rFonts w:hAnsi="標楷體" w:cs="標楷體"/>
                <w:bCs/>
                <w:color w:val="000000" w:themeColor="text1"/>
                <w:kern w:val="0"/>
                <w:sz w:val="24"/>
                <w:szCs w:val="24"/>
              </w:rPr>
            </w:pPr>
            <w:r w:rsidRPr="005F25A0">
              <w:rPr>
                <w:rFonts w:hAnsi="標楷體" w:cs="標楷體" w:hint="eastAsia"/>
                <w:bCs/>
                <w:color w:val="000000" w:themeColor="text1"/>
                <w:kern w:val="0"/>
                <w:sz w:val="24"/>
                <w:szCs w:val="24"/>
              </w:rPr>
              <w:t>二、修正第一項，因律師受法院或檢察官之指定處理法律事務，依相關指定法規律師即得辦理該法律事務，無須再行規定，爰刪除「或法院指定」等字，並酌作文字修正。</w:t>
            </w:r>
          </w:p>
          <w:p w:rsidR="005F25A0" w:rsidRPr="005F25A0" w:rsidRDefault="005F25A0" w:rsidP="00195A5B">
            <w:pPr>
              <w:ind w:left="520" w:hangingChars="200" w:hanging="520"/>
              <w:rPr>
                <w:rFonts w:hAnsi="標楷體" w:cs="標楷體"/>
                <w:bCs/>
                <w:color w:val="000000" w:themeColor="text1"/>
                <w:kern w:val="0"/>
                <w:sz w:val="24"/>
                <w:szCs w:val="24"/>
                <w:lang w:val="zh-TW"/>
              </w:rPr>
            </w:pPr>
            <w:r w:rsidRPr="005F25A0">
              <w:rPr>
                <w:rFonts w:hAnsi="標楷體" w:cs="標楷體" w:hint="eastAsia"/>
                <w:bCs/>
                <w:color w:val="000000" w:themeColor="text1"/>
                <w:kern w:val="0"/>
                <w:sz w:val="24"/>
                <w:szCs w:val="24"/>
              </w:rPr>
              <w:t>三、有關</w:t>
            </w:r>
            <w:r w:rsidRPr="005F25A0">
              <w:rPr>
                <w:rFonts w:hAnsi="標楷體" w:cs="標楷體" w:hint="eastAsia"/>
                <w:bCs/>
                <w:color w:val="000000" w:themeColor="text1"/>
                <w:kern w:val="0"/>
                <w:sz w:val="24"/>
                <w:szCs w:val="24"/>
                <w:lang w:val="zh-TW"/>
              </w:rPr>
              <w:t>移民及就業服務之事務，本為律師專業能力所得處理之事項，且如由律師承辦亦因其熟稔法令而可保障當事人權益，復參照外國法制經驗，亦係由律師協助當事人辦理，故為律師處理移民及就業服務業</w:t>
            </w:r>
            <w:r w:rsidRPr="005F25A0">
              <w:rPr>
                <w:rFonts w:hAnsi="標楷體" w:cs="標楷體" w:hint="eastAsia"/>
                <w:bCs/>
                <w:color w:val="000000" w:themeColor="text1"/>
                <w:kern w:val="0"/>
                <w:sz w:val="24"/>
                <w:szCs w:val="24"/>
                <w:lang w:val="zh-TW"/>
              </w:rPr>
              <w:lastRenderedPageBreak/>
              <w:t>務之實務所需，爰於第二項增列律師得辦理「移民、就業服務」業務。惟該等業務之辦理仍應依入出國及移民法、就業服務法等相關法規之規定。</w:t>
            </w:r>
          </w:p>
          <w:p w:rsidR="005F25A0" w:rsidRPr="005F25A0" w:rsidRDefault="005F25A0" w:rsidP="00195A5B">
            <w:pPr>
              <w:ind w:left="650" w:hangingChars="250" w:hanging="650"/>
              <w:rPr>
                <w:rFonts w:hAnsi="標楷體" w:cs="標楷體"/>
                <w:bCs/>
                <w:color w:val="000000" w:themeColor="text1"/>
                <w:kern w:val="0"/>
                <w:sz w:val="24"/>
                <w:szCs w:val="24"/>
              </w:rPr>
            </w:pPr>
            <w:r w:rsidRPr="005F25A0">
              <w:rPr>
                <w:rFonts w:hAnsi="標楷體" w:cs="標楷體" w:hint="eastAsia"/>
                <w:bCs/>
                <w:color w:val="000000" w:themeColor="text1"/>
                <w:kern w:val="0"/>
                <w:sz w:val="24"/>
                <w:szCs w:val="24"/>
              </w:rPr>
              <w:t>四、第三項酌作文字修正。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第二十二條  律師執行職務期間，應依規定參加在職進修。</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前項進修，由全國律師聯合會或地方律師公會辦理；其實施方式、最低進修時數、科目、收費、補修、違反規定之效果、處理程序及其他相關事項，由全國律師聯合會訂定，並報法務部備查。</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律師違反前項關於最低時數或科目之規定，且情節重大者，全國律師聯合會得報請法務部命其停止執行職務；受命停止執行職務者，於完成補修後，得洽請全國律師聯合會報請法務部准其回復執行職務。</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律師進修專業領域課程者，得向全國律師聯合會申請核發專業領域進修證明。</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前項專業領域之科目、請領之要件、程序、效期、收費及其他相關事項，由全國律師聯合會訂定，並報法務部備查。</w:t>
            </w: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二、為增進律師法律專業能力，提昇法律服務品質，保障委任人權益，爰參考德國律師法第四十三條a、法國律師法第五十三條與我國醫師法第八條、會計師法第十三條及社會工作師法第十八條，於第一項明定律師執業期間應參加在職進修之規定。</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三、為落實律師自律自治及自主管理之原則，於第二項明定在職進修由全國律師聯合會或地方律師公會辦理；又在職進修實施方式等相關事項，授權全國律師公會聯合會訂定後，報請法務部備查。</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四、第三項規定律師未遵行第二項全國律師聯合會所定最低在職進修時數或科目之效果。</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五、為鼓勵律師持續在職進修，以精進律師專業領域之知識，達成保障委任當事人訴訟權益之目的，爰於第四項明定全國律師聯</w:t>
            </w:r>
            <w:r w:rsidRPr="005F25A0">
              <w:rPr>
                <w:rFonts w:hAnsi="標楷體" w:hint="eastAsia"/>
                <w:color w:val="000000" w:themeColor="text1"/>
                <w:sz w:val="24"/>
                <w:szCs w:val="24"/>
              </w:rPr>
              <w:lastRenderedPageBreak/>
              <w:t>合會應核發專業領域進修證明予進修達一定要件之律師。</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六、為符合實務需要、維持專業領域品質及兼顧律師自律自治之精神，爰於第五項明定專業領域之科目、請領專業領域進修證明等相關事項，應由全國律師聯合會訂定，並報法務部備查。</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第二十三條　律師因僱傭關係或委任關係專任於社團法人或財團法人，執行律師業務者，為機構律師。</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color w:val="000000" w:themeColor="text1"/>
                <w:sz w:val="24"/>
                <w:szCs w:val="24"/>
              </w:rPr>
              <w:t xml:space="preserve">      機構律師應加入任職所在地之地方律師公會；任職所在地無地方律師公會者，應擇一鄰近地方律師公會入會。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color w:val="000000" w:themeColor="text1"/>
                <w:sz w:val="24"/>
                <w:szCs w:val="24"/>
                <w:u w:val="single"/>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本條新增</w:t>
            </w:r>
            <w:r w:rsidRPr="005F25A0">
              <w:rPr>
                <w:rFonts w:hAnsi="標楷體" w:cs="標楷體" w:hint="eastAsia"/>
                <w:color w:val="000000" w:themeColor="text1"/>
                <w:sz w:val="24"/>
                <w:szCs w:val="24"/>
              </w:rPr>
              <w:t>。</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二、第一項為機構律師之定義。</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三、本條規定機構律師，係以律師名義處理任職法人之法律事務者，其與一般執業律師無異，自應適用本法及律師倫理規範等相關規定；惟考量實務上社團法人或財團法人對機構律師具有指揮權限，因此，機構律師之自主權、獨立性及自由性，本較一般執業律師為低。從而，機構律師與一般執業律師於律師倫理規範之適用範圍，即應有若干本質及程度上之不同，宜由全國律師聯合會於修正律師倫理規範時，另行增訂機構律師執行職務時之相關規定，俾符實際需求。</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四、律師如僅擔任法人之法律顧問，而非因僱傭關係或委任關係專任於機構者，則無本條之適用。</w:t>
            </w:r>
          </w:p>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五、機構律師既有執行律師職務，即應加入律師公會，爰於第二項為相關規定。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二十四</w:t>
            </w:r>
            <w:r w:rsidRPr="005F25A0">
              <w:rPr>
                <w:rFonts w:hAnsi="標楷體" w:hint="eastAsia"/>
                <w:color w:val="000000" w:themeColor="text1"/>
                <w:sz w:val="24"/>
                <w:szCs w:val="24"/>
              </w:rPr>
              <w:t xml:space="preserve">條  </w:t>
            </w:r>
            <w:r w:rsidRPr="005F25A0">
              <w:rPr>
                <w:rFonts w:hAnsi="標楷體" w:hint="eastAsia"/>
                <w:color w:val="000000" w:themeColor="text1"/>
                <w:sz w:val="24"/>
                <w:szCs w:val="24"/>
                <w:u w:val="single"/>
              </w:rPr>
              <w:t>除機構律師外，</w:t>
            </w:r>
            <w:r w:rsidRPr="005F25A0">
              <w:rPr>
                <w:rFonts w:hAnsi="標楷體" w:hint="eastAsia"/>
                <w:color w:val="000000" w:themeColor="text1"/>
                <w:sz w:val="24"/>
                <w:szCs w:val="24"/>
              </w:rPr>
              <w:t>律師應設</w:t>
            </w:r>
            <w:r w:rsidRPr="005F25A0">
              <w:rPr>
                <w:rFonts w:hAnsi="標楷體" w:hint="eastAsia"/>
                <w:color w:val="000000" w:themeColor="text1"/>
                <w:sz w:val="24"/>
                <w:szCs w:val="24"/>
                <w:u w:val="single"/>
              </w:rPr>
              <w:t>一主</w:t>
            </w:r>
            <w:r w:rsidRPr="005F25A0">
              <w:rPr>
                <w:rFonts w:hAnsi="標楷體" w:hint="eastAsia"/>
                <w:color w:val="000000" w:themeColor="text1"/>
                <w:sz w:val="24"/>
                <w:szCs w:val="24"/>
              </w:rPr>
              <w:t>事務所，並加入</w:t>
            </w:r>
            <w:r w:rsidRPr="005F25A0">
              <w:rPr>
                <w:rFonts w:hAnsi="標楷體" w:hint="eastAsia"/>
                <w:color w:val="000000" w:themeColor="text1"/>
                <w:sz w:val="24"/>
                <w:szCs w:val="24"/>
                <w:u w:val="single"/>
              </w:rPr>
              <w:t>主</w:t>
            </w:r>
            <w:r w:rsidRPr="005F25A0">
              <w:rPr>
                <w:rFonts w:hAnsi="標楷體" w:hint="eastAsia"/>
                <w:color w:val="000000" w:themeColor="text1"/>
                <w:sz w:val="24"/>
                <w:szCs w:val="24"/>
              </w:rPr>
              <w:t>事務所所在地之地方律師公會</w:t>
            </w:r>
            <w:r w:rsidRPr="005F25A0">
              <w:rPr>
                <w:rFonts w:hAnsi="標楷體" w:hint="eastAsia"/>
                <w:color w:val="000000" w:themeColor="text1"/>
                <w:sz w:val="24"/>
                <w:szCs w:val="24"/>
                <w:u w:val="single"/>
              </w:rPr>
              <w:t>；主事務所所在地無地方律師公會者，應擇一鄰近地方律師公會入會</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律師得於主事務所所在地之地方律師公會區域外設分事務所。</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律師於每一地方律師公會區域以設一事務所為限，並不得以其他名目另設事務所。</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律師於</w:t>
            </w:r>
            <w:r w:rsidRPr="005F25A0">
              <w:rPr>
                <w:rFonts w:hAnsi="標楷體" w:hint="eastAsia"/>
                <w:color w:val="000000" w:themeColor="text1"/>
                <w:sz w:val="24"/>
                <w:szCs w:val="24"/>
                <w:u w:val="single"/>
              </w:rPr>
              <w:t>設立律師事務所及分事務所十日內，</w:t>
            </w:r>
            <w:r w:rsidRPr="005F25A0">
              <w:rPr>
                <w:rFonts w:hAnsi="標楷體" w:hint="eastAsia"/>
                <w:color w:val="000000" w:themeColor="text1"/>
                <w:sz w:val="24"/>
                <w:szCs w:val="24"/>
              </w:rPr>
              <w:t>應</w:t>
            </w:r>
            <w:r w:rsidRPr="005F25A0">
              <w:rPr>
                <w:rFonts w:hAnsi="標楷體" w:hint="eastAsia"/>
                <w:color w:val="000000" w:themeColor="text1"/>
                <w:sz w:val="24"/>
                <w:szCs w:val="24"/>
                <w:u w:val="single"/>
              </w:rPr>
              <w:t>經各該地方律師公會向全國律師聯合會辦理登記；變更時，亦同。</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前項律師事務所及分事務所應登記及變更登記事項，由全國律師聯合會訂定，並報法務部備查。</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第四項之資料，全國律師聯合會應陳報法務部。</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第二十一條　律師應設事務所，並</w:t>
            </w:r>
            <w:r w:rsidRPr="005F25A0">
              <w:rPr>
                <w:rFonts w:hAnsi="標楷體" w:hint="eastAsia"/>
                <w:bCs/>
                <w:color w:val="000000" w:themeColor="text1"/>
                <w:sz w:val="24"/>
                <w:szCs w:val="24"/>
                <w:u w:val="single"/>
              </w:rPr>
              <w:t>應</w:t>
            </w:r>
            <w:r w:rsidRPr="005F25A0">
              <w:rPr>
                <w:rFonts w:hAnsi="標楷體" w:hint="eastAsia"/>
                <w:bCs/>
                <w:color w:val="000000" w:themeColor="text1"/>
                <w:sz w:val="24"/>
                <w:szCs w:val="24"/>
              </w:rPr>
              <w:t>加入該事務所所在地</w:t>
            </w:r>
            <w:r w:rsidRPr="005F25A0">
              <w:rPr>
                <w:rFonts w:hAnsi="標楷體" w:hint="eastAsia"/>
                <w:bCs/>
                <w:color w:val="000000" w:themeColor="text1"/>
                <w:sz w:val="24"/>
                <w:szCs w:val="24"/>
                <w:u w:val="single"/>
              </w:rPr>
              <w:t>及執行職務所在地</w:t>
            </w:r>
            <w:r w:rsidRPr="005F25A0">
              <w:rPr>
                <w:rFonts w:hAnsi="標楷體" w:hint="eastAsia"/>
                <w:bCs/>
                <w:color w:val="000000" w:themeColor="text1"/>
                <w:sz w:val="24"/>
                <w:szCs w:val="24"/>
              </w:rPr>
              <w:t>之地方律師公會。</w:t>
            </w:r>
            <w:r w:rsidRPr="005F25A0">
              <w:rPr>
                <w:rFonts w:hAnsi="標楷體" w:hint="eastAsia"/>
                <w:bCs/>
                <w:color w:val="000000" w:themeColor="text1"/>
                <w:sz w:val="24"/>
                <w:szCs w:val="24"/>
                <w:u w:val="single"/>
              </w:rPr>
              <w:t>但同一地方法院管轄區域內，不得設二以上之事務所，</w:t>
            </w:r>
            <w:r w:rsidRPr="005F25A0">
              <w:rPr>
                <w:rFonts w:hAnsi="標楷體" w:hint="eastAsia"/>
                <w:bCs/>
                <w:color w:val="000000" w:themeColor="text1"/>
                <w:sz w:val="24"/>
                <w:szCs w:val="24"/>
              </w:rPr>
              <w:t>並不得</w:t>
            </w:r>
            <w:r w:rsidRPr="005F25A0">
              <w:rPr>
                <w:rFonts w:hAnsi="標楷體" w:hint="eastAsia"/>
                <w:bCs/>
                <w:color w:val="000000" w:themeColor="text1"/>
                <w:sz w:val="24"/>
                <w:szCs w:val="24"/>
                <w:u w:val="single"/>
              </w:rPr>
              <w:t>另設</w:t>
            </w:r>
            <w:r w:rsidRPr="005F25A0">
              <w:rPr>
                <w:rFonts w:hAnsi="標楷體" w:hint="eastAsia"/>
                <w:bCs/>
                <w:color w:val="000000" w:themeColor="text1"/>
                <w:sz w:val="24"/>
                <w:szCs w:val="24"/>
              </w:rPr>
              <w:t>其他名目之事務所。</w:t>
            </w:r>
          </w:p>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bCs/>
                <w:color w:val="000000" w:themeColor="text1"/>
                <w:sz w:val="24"/>
                <w:szCs w:val="24"/>
              </w:rPr>
              <w:t>律師於登錄時，應將律師事務所所在地通知全國律師公會聯合會。</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 xml:space="preserve">二、配合第三章律師入退公會制度之修正，爰修正現行第一項本文，明定律師應僅設一主事務所及加入主事務所所在地之地方律師公會，主事務所所在地無地方律師公會者，則加入鄰近之地方律師。另專職處理所任職之社團法人或財團法人法律事務之機構律師，未設事務所恆屬常態，縱其已加入律師公會，仍有未合本條應設事務所規定之疑義，為期明確，爰將機構律師予以排除。　</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為因應全球化及兩岸三通後，新興法律服務需求增加，為滿足當事人多元服務之需求，及適度反映大型事務所跨區設立分事務所之現況，爰於第二項明定應允許律師得於主事務所所在地之地方律師公會區域外設分事務所。</w:t>
            </w:r>
          </w:p>
          <w:p w:rsidR="005F25A0" w:rsidRPr="005F25A0" w:rsidRDefault="005F25A0" w:rsidP="005F25A0">
            <w:pPr>
              <w:kinsoku w:val="0"/>
              <w:snapToGrid w:val="0"/>
              <w:ind w:left="541" w:hangingChars="208" w:hanging="541"/>
              <w:rPr>
                <w:rFonts w:hAnsi="標楷體" w:cs="標楷體"/>
                <w:color w:val="000000" w:themeColor="text1"/>
                <w:sz w:val="24"/>
                <w:szCs w:val="24"/>
              </w:rPr>
            </w:pPr>
            <w:r w:rsidRPr="005F25A0">
              <w:rPr>
                <w:rFonts w:hAnsi="標楷體" w:cs="標楷體" w:hint="eastAsia"/>
                <w:color w:val="000000" w:themeColor="text1"/>
                <w:sz w:val="24"/>
                <w:szCs w:val="24"/>
              </w:rPr>
              <w:t>四、現行第一項但書移列為第三項。為避免律師間之不正競爭，爰明定</w:t>
            </w:r>
            <w:r w:rsidRPr="005F25A0">
              <w:rPr>
                <w:rFonts w:hAnsi="標楷體" w:hint="eastAsia"/>
                <w:bCs/>
                <w:color w:val="000000" w:themeColor="text1"/>
                <w:sz w:val="24"/>
                <w:szCs w:val="24"/>
              </w:rPr>
              <w:t>每一地方律師公會區域內事務所之設立，以一個為限，且不得另設其他名目之事務所。</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lastRenderedPageBreak/>
              <w:t>五、現行第二項修正後移列為第四項。參酌會計師法第十七條規定，並落實律師自律自治精神，爰明定律師就事務所及分事務所之設立或變更，應於十日內經各地方律師公會向全國律師聯合會辦理登記。</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六、增訂第五項授權全國律師聯合會得訂定事務所應登記及變更登記之事項。</w:t>
            </w:r>
          </w:p>
          <w:p w:rsidR="005F25A0" w:rsidRPr="005F25A0" w:rsidRDefault="005F25A0" w:rsidP="00195A5B">
            <w:pPr>
              <w:kinsoku w:val="0"/>
              <w:snapToGrid w:val="0"/>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七、法務部為本法之主管機關，為知悉執業律師設立事務所之實際狀態，爰增訂第六項，明定全國律師聯合會應將律師事務所及分事務所之相關登記及變更事項之資料陳報法務部。</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第二十五條　前條分事務所應有一名以上常駐律師加入分事務所所在地地方律師公會；分事務所所在地無地方律師公會者，應擇一鄰近地方律師公會入會。</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前項常駐律師，不得再設其他事務所或為其他分事務所之常駐律師。</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受僱律師除第一項情形外，應以僱用律師之事務所為其事務所。</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hint="eastAsia"/>
                <w:bCs/>
                <w:color w:val="000000" w:themeColor="text1"/>
                <w:sz w:val="24"/>
                <w:szCs w:val="24"/>
              </w:rPr>
              <w:t>二、</w:t>
            </w:r>
            <w:r w:rsidRPr="005F25A0">
              <w:rPr>
                <w:rFonts w:hAnsi="標楷體" w:cs="標楷體" w:hint="eastAsia"/>
                <w:color w:val="000000" w:themeColor="text1"/>
                <w:sz w:val="24"/>
                <w:szCs w:val="24"/>
              </w:rPr>
              <w:t>為避免律師於主事務所所在地之地方律師公會區域外設分事務所後，並未實際於該分事務所執業而借牌與他人使用，損及當事人權益，爰於第一項規定分事務所應置一名以上之其他律師常駐該分事務所，並加入分事務所所在地地方律師公會。所稱「常駐律師」乃指律師係以該分事務所所在地為其主要工作處所，同時擔任該分事務所之主持律師者。</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三、另「常駐律師」除得對外接受委任辦理法</w:t>
            </w:r>
            <w:r w:rsidRPr="005F25A0">
              <w:rPr>
                <w:rFonts w:hAnsi="標楷體" w:cs="標楷體" w:hint="eastAsia"/>
                <w:color w:val="000000" w:themeColor="text1"/>
                <w:sz w:val="24"/>
                <w:szCs w:val="24"/>
              </w:rPr>
              <w:lastRenderedPageBreak/>
              <w:t>律事務外，對於該分事務所之相關行政事務亦負有一定督管之責，爰於第二項規定常駐律師不得再設其他事務所或為其他分事務所之常駐律師。</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四、第三項規定受僱律師原則應以僱用律師之事務所為其事務所。惟依第一項規定，受僱律師尚有可能被派駐至僱用律師所設之分事務所擔任常駐律師，此時受僱律師之事務所即非以僱用律師之事務所為其主事務所，而應依第一項規定以該分事務所為其事務所。</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第二十六條　對律師應為之送達，除律師另陳明收受送達之處所外，應向主事務所行之。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本條新增</w:t>
            </w:r>
            <w:r w:rsidRPr="005F25A0">
              <w:rPr>
                <w:rFonts w:hAnsi="標楷體" w:cs="標楷體" w:hint="eastAsia"/>
                <w:color w:val="000000" w:themeColor="text1"/>
                <w:sz w:val="24"/>
                <w:szCs w:val="24"/>
              </w:rPr>
              <w:t>。</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為避免法院、檢察署對於律師為送達相關訴訟文書時，於計算法定期間之應扣除在途期間時產生爭議，且現行相關訴訟法對律師為送達訴訟文書之處所，亦未有統一之規定，爰於本條增訂對律師為送達之處所，並優先於訴訟法(含民事、刑事及行政訴訟法)、程序法(含所有程序法)、訴願法及行政作用法等適用。又律師主事務所之所在地，以全國律師聯合會登記錄案者為準。</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二十七</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全國律師聯合會及各地方律師公會</w:t>
            </w:r>
            <w:r w:rsidRPr="005F25A0">
              <w:rPr>
                <w:rFonts w:hAnsi="標楷體" w:hint="eastAsia"/>
                <w:bCs/>
                <w:color w:val="000000" w:themeColor="text1"/>
                <w:sz w:val="24"/>
                <w:szCs w:val="24"/>
              </w:rPr>
              <w:t>，應置</w:t>
            </w:r>
            <w:r w:rsidRPr="005F25A0">
              <w:rPr>
                <w:rFonts w:hAnsi="標楷體" w:hint="eastAsia"/>
                <w:bCs/>
                <w:color w:val="000000" w:themeColor="text1"/>
                <w:sz w:val="24"/>
                <w:szCs w:val="24"/>
                <w:u w:val="single"/>
              </w:rPr>
              <w:t>個人會員</w:t>
            </w:r>
            <w:r w:rsidRPr="005F25A0">
              <w:rPr>
                <w:rFonts w:hAnsi="標楷體" w:hint="eastAsia"/>
                <w:bCs/>
                <w:color w:val="000000" w:themeColor="text1"/>
                <w:sz w:val="24"/>
                <w:szCs w:val="24"/>
              </w:rPr>
              <w:t>名簿</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u w:val="single"/>
              </w:rPr>
              <w:lastRenderedPageBreak/>
              <w:t>載明下列</w:t>
            </w:r>
            <w:r w:rsidRPr="005F25A0">
              <w:rPr>
                <w:rFonts w:hAnsi="標楷體" w:hint="eastAsia"/>
                <w:bCs/>
                <w:color w:val="000000" w:themeColor="text1"/>
                <w:sz w:val="24"/>
                <w:szCs w:val="24"/>
              </w:rPr>
              <w:t>事項：</w:t>
            </w:r>
          </w:p>
          <w:p w:rsidR="005F25A0" w:rsidRPr="005F25A0" w:rsidRDefault="005F25A0" w:rsidP="005F25A0">
            <w:pPr>
              <w:pStyle w:val="af2"/>
              <w:snapToGrid w:val="0"/>
              <w:ind w:left="520" w:hanging="520"/>
              <w:rPr>
                <w:rFonts w:hAnsi="標楷體"/>
                <w:bCs/>
                <w:color w:val="000000" w:themeColor="text1"/>
                <w:sz w:val="24"/>
                <w:szCs w:val="24"/>
              </w:rPr>
            </w:pPr>
            <w:r w:rsidRPr="005F25A0">
              <w:rPr>
                <w:rFonts w:hAnsi="標楷體" w:hint="eastAsia"/>
                <w:color w:val="000000" w:themeColor="text1"/>
                <w:sz w:val="24"/>
                <w:szCs w:val="24"/>
              </w:rPr>
              <w:t xml:space="preserve">　一、姓名、性別、</w:t>
            </w:r>
            <w:r w:rsidRPr="005F25A0">
              <w:rPr>
                <w:rFonts w:hAnsi="標楷體" w:hint="eastAsia"/>
                <w:color w:val="000000" w:themeColor="text1"/>
                <w:sz w:val="24"/>
                <w:szCs w:val="24"/>
                <w:u w:val="single"/>
              </w:rPr>
              <w:t>出生年月日</w:t>
            </w:r>
            <w:r w:rsidRPr="005F25A0">
              <w:rPr>
                <w:rFonts w:hAnsi="標楷體" w:hint="eastAsia"/>
                <w:color w:val="000000" w:themeColor="text1"/>
                <w:sz w:val="24"/>
                <w:szCs w:val="24"/>
              </w:rPr>
              <w:t>、</w:t>
            </w:r>
            <w:r w:rsidRPr="005F25A0">
              <w:rPr>
                <w:rFonts w:hAnsi="標楷體" w:hint="eastAsia"/>
                <w:color w:val="000000" w:themeColor="text1"/>
                <w:sz w:val="24"/>
                <w:szCs w:val="24"/>
                <w:u w:val="single"/>
              </w:rPr>
              <w:t>身分證明文件編號及戶籍</w:t>
            </w:r>
            <w:r w:rsidRPr="005F25A0">
              <w:rPr>
                <w:rFonts w:hAnsi="標楷體" w:hint="eastAsia"/>
                <w:color w:val="000000" w:themeColor="text1"/>
                <w:sz w:val="24"/>
                <w:szCs w:val="24"/>
              </w:rPr>
              <w:t>地址。</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二、律師證書</w:t>
            </w:r>
            <w:r w:rsidRPr="005F25A0">
              <w:rPr>
                <w:rFonts w:hAnsi="標楷體" w:hint="eastAsia"/>
                <w:color w:val="000000" w:themeColor="text1"/>
                <w:sz w:val="24"/>
                <w:szCs w:val="24"/>
                <w:u w:val="single"/>
              </w:rPr>
              <w:t>字</w:t>
            </w:r>
            <w:r w:rsidRPr="005F25A0">
              <w:rPr>
                <w:rFonts w:hAnsi="標楷體" w:hint="eastAsia"/>
                <w:color w:val="000000" w:themeColor="text1"/>
                <w:sz w:val="24"/>
                <w:szCs w:val="24"/>
              </w:rPr>
              <w:t>號。</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三、學歷及經歷。</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四、</w:t>
            </w:r>
            <w:r w:rsidRPr="005F25A0">
              <w:rPr>
                <w:rFonts w:hAnsi="標楷體" w:hint="eastAsia"/>
                <w:color w:val="000000" w:themeColor="text1"/>
                <w:sz w:val="24"/>
                <w:szCs w:val="24"/>
                <w:u w:val="single"/>
              </w:rPr>
              <w:t>主</w:t>
            </w:r>
            <w:r w:rsidRPr="005F25A0">
              <w:rPr>
                <w:rFonts w:hAnsi="標楷體" w:hint="eastAsia"/>
                <w:color w:val="000000" w:themeColor="text1"/>
                <w:sz w:val="24"/>
                <w:szCs w:val="24"/>
              </w:rPr>
              <w:t>事務所</w:t>
            </w:r>
            <w:r w:rsidRPr="005F25A0">
              <w:rPr>
                <w:rFonts w:hAnsi="標楷體" w:hint="eastAsia"/>
                <w:color w:val="000000" w:themeColor="text1"/>
                <w:sz w:val="24"/>
                <w:szCs w:val="24"/>
                <w:u w:val="single"/>
              </w:rPr>
              <w:t>或機構律師任職法人之名稱、地址、電子郵件信箱及電話</w:t>
            </w:r>
            <w:r w:rsidRPr="005F25A0">
              <w:rPr>
                <w:rFonts w:hAnsi="標楷體" w:hint="eastAsia"/>
                <w:color w:val="000000" w:themeColor="text1"/>
                <w:sz w:val="24"/>
                <w:szCs w:val="24"/>
              </w:rPr>
              <w:t>。</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五</w:t>
            </w:r>
            <w:r w:rsidRPr="005F25A0">
              <w:rPr>
                <w:rFonts w:hAnsi="標楷體" w:hint="eastAsia"/>
                <w:color w:val="000000" w:themeColor="text1"/>
                <w:sz w:val="24"/>
                <w:szCs w:val="24"/>
              </w:rPr>
              <w:t>、加入律師公會年月日。</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六</w:t>
            </w:r>
            <w:r w:rsidRPr="005F25A0">
              <w:rPr>
                <w:rFonts w:hAnsi="標楷體" w:hint="eastAsia"/>
                <w:color w:val="000000" w:themeColor="text1"/>
                <w:sz w:val="24"/>
                <w:szCs w:val="24"/>
              </w:rPr>
              <w:t>、曾否受過懲戒。</w:t>
            </w:r>
          </w:p>
          <w:p w:rsidR="005F25A0" w:rsidRPr="005F25A0" w:rsidRDefault="005F25A0" w:rsidP="005F25A0">
            <w:pPr>
              <w:kinsoku w:val="0"/>
              <w:snapToGrid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前項會員名簿，除律師之出生月日、身分證明文件編號、戶籍地址外，全國律師聯合會及各地方律師公會應利用電信網路或其他方式提供公眾閱覽。</w:t>
            </w:r>
          </w:p>
          <w:p w:rsidR="005F25A0" w:rsidRPr="005F25A0" w:rsidRDefault="005F25A0" w:rsidP="005F25A0">
            <w:pPr>
              <w:kinsoku w:val="0"/>
              <w:snapToGrid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全國律師聯合會應置團體會員名簿，載明下列事項：</w:t>
            </w:r>
          </w:p>
          <w:p w:rsidR="005F25A0" w:rsidRPr="005F25A0" w:rsidRDefault="005F25A0" w:rsidP="005F25A0">
            <w:pPr>
              <w:kinsoku w:val="0"/>
              <w:snapToGrid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一、名稱及會址。</w:t>
            </w:r>
          </w:p>
          <w:p w:rsidR="005F25A0" w:rsidRPr="005F25A0" w:rsidRDefault="005F25A0" w:rsidP="005F25A0">
            <w:pPr>
              <w:kinsoku w:val="0"/>
              <w:snapToGrid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二、代表人。</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第八條　各法院及各該法院檢察署，應置律師名簿；應記載事項如左：</w:t>
            </w:r>
          </w:p>
          <w:p w:rsidR="005F25A0" w:rsidRPr="005F25A0" w:rsidRDefault="005F25A0" w:rsidP="008833E8">
            <w:pPr>
              <w:pStyle w:val="af2"/>
              <w:snapToGrid w:val="0"/>
              <w:ind w:left="780" w:hangingChars="300" w:hanging="780"/>
              <w:rPr>
                <w:rFonts w:hAnsi="標楷體"/>
                <w:bCs/>
                <w:color w:val="000000" w:themeColor="text1"/>
                <w:sz w:val="24"/>
                <w:szCs w:val="24"/>
              </w:rPr>
            </w:pPr>
            <w:r w:rsidRPr="005F25A0">
              <w:rPr>
                <w:rFonts w:hAnsi="標楷體" w:hint="eastAsia"/>
                <w:color w:val="000000" w:themeColor="text1"/>
                <w:sz w:val="24"/>
                <w:szCs w:val="24"/>
              </w:rPr>
              <w:lastRenderedPageBreak/>
              <w:t xml:space="preserve">　一、姓名、性別、</w:t>
            </w:r>
            <w:r w:rsidRPr="005F25A0">
              <w:rPr>
                <w:rFonts w:hAnsi="標楷體" w:hint="eastAsia"/>
                <w:color w:val="000000" w:themeColor="text1"/>
                <w:sz w:val="24"/>
                <w:szCs w:val="24"/>
                <w:u w:val="single"/>
              </w:rPr>
              <w:t>年齡</w:t>
            </w:r>
            <w:r w:rsidRPr="005F25A0">
              <w:rPr>
                <w:rFonts w:hAnsi="標楷體" w:hint="eastAsia"/>
                <w:color w:val="000000" w:themeColor="text1"/>
                <w:sz w:val="24"/>
                <w:szCs w:val="24"/>
              </w:rPr>
              <w:t>、住址。</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二、律師證書號</w:t>
            </w:r>
            <w:r w:rsidRPr="005F25A0">
              <w:rPr>
                <w:rFonts w:hAnsi="標楷體" w:hint="eastAsia"/>
                <w:color w:val="000000" w:themeColor="text1"/>
                <w:sz w:val="24"/>
                <w:szCs w:val="24"/>
                <w:u w:val="single"/>
              </w:rPr>
              <w:t>數</w:t>
            </w:r>
            <w:r w:rsidRPr="005F25A0">
              <w:rPr>
                <w:rFonts w:hAnsi="標楷體" w:hint="eastAsia"/>
                <w:color w:val="000000" w:themeColor="text1"/>
                <w:sz w:val="24"/>
                <w:szCs w:val="24"/>
              </w:rPr>
              <w:t>。</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三、學歷及經歷。</w:t>
            </w:r>
          </w:p>
          <w:p w:rsidR="005F25A0" w:rsidRPr="005F25A0" w:rsidRDefault="005F25A0" w:rsidP="005F25A0">
            <w:pPr>
              <w:pStyle w:val="af2"/>
              <w:snapToGrid w:val="0"/>
              <w:ind w:left="520" w:hanging="520"/>
              <w:rPr>
                <w:rFonts w:hAnsi="標楷體"/>
                <w:color w:val="000000" w:themeColor="text1"/>
                <w:sz w:val="24"/>
                <w:szCs w:val="24"/>
              </w:rPr>
            </w:pPr>
            <w:r w:rsidRPr="005F25A0">
              <w:rPr>
                <w:rFonts w:hAnsi="標楷體" w:hint="eastAsia"/>
                <w:color w:val="000000" w:themeColor="text1"/>
                <w:sz w:val="24"/>
                <w:szCs w:val="24"/>
              </w:rPr>
              <w:t xml:space="preserve">　四、事務所。</w:t>
            </w:r>
          </w:p>
          <w:p w:rsidR="005F25A0" w:rsidRPr="005F25A0" w:rsidRDefault="005F25A0" w:rsidP="008833E8">
            <w:pPr>
              <w:pStyle w:val="af2"/>
              <w:snapToGrid w:val="0"/>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五、登錄年、月、日及其號數</w:t>
            </w:r>
            <w:r w:rsidRPr="005F25A0">
              <w:rPr>
                <w:rFonts w:hAnsi="標楷體" w:hint="eastAsia"/>
                <w:color w:val="000000" w:themeColor="text1"/>
                <w:sz w:val="24"/>
                <w:szCs w:val="24"/>
              </w:rPr>
              <w:t>。</w:t>
            </w:r>
          </w:p>
          <w:p w:rsidR="005F25A0" w:rsidRPr="005F25A0" w:rsidRDefault="005F25A0" w:rsidP="008833E8">
            <w:pPr>
              <w:pStyle w:val="af2"/>
              <w:snapToGrid w:val="0"/>
              <w:ind w:leftChars="62" w:left="783" w:hangingChars="220" w:hanging="572"/>
              <w:rPr>
                <w:rFonts w:hAnsi="標楷體"/>
                <w:color w:val="000000" w:themeColor="text1"/>
                <w:sz w:val="24"/>
                <w:szCs w:val="24"/>
              </w:rPr>
            </w:pPr>
            <w:r w:rsidRPr="005F25A0">
              <w:rPr>
                <w:rFonts w:hAnsi="標楷體" w:hint="eastAsia"/>
                <w:color w:val="000000" w:themeColor="text1"/>
                <w:sz w:val="24"/>
                <w:szCs w:val="24"/>
              </w:rPr>
              <w:t>六、加入律師公會年</w:t>
            </w:r>
            <w:r w:rsidRPr="005F25A0">
              <w:rPr>
                <w:rFonts w:hAnsi="標楷體" w:hint="eastAsia"/>
                <w:color w:val="000000" w:themeColor="text1"/>
                <w:sz w:val="24"/>
                <w:szCs w:val="24"/>
                <w:u w:val="single"/>
              </w:rPr>
              <w:t>、</w:t>
            </w:r>
            <w:r w:rsidRPr="005F25A0">
              <w:rPr>
                <w:rFonts w:hAnsi="標楷體" w:hint="eastAsia"/>
                <w:color w:val="000000" w:themeColor="text1"/>
                <w:sz w:val="24"/>
                <w:szCs w:val="24"/>
              </w:rPr>
              <w:t>月</w:t>
            </w:r>
            <w:r w:rsidRPr="005F25A0">
              <w:rPr>
                <w:rFonts w:hAnsi="標楷體" w:hint="eastAsia"/>
                <w:color w:val="000000" w:themeColor="text1"/>
                <w:sz w:val="24"/>
                <w:szCs w:val="24"/>
                <w:u w:val="single"/>
              </w:rPr>
              <w:t>、</w:t>
            </w:r>
            <w:r w:rsidRPr="005F25A0">
              <w:rPr>
                <w:rFonts w:hAnsi="標楷體" w:hint="eastAsia"/>
                <w:color w:val="000000" w:themeColor="text1"/>
                <w:sz w:val="24"/>
                <w:szCs w:val="24"/>
              </w:rPr>
              <w:t>日。</w:t>
            </w:r>
          </w:p>
          <w:p w:rsidR="005F25A0" w:rsidRPr="005F25A0" w:rsidRDefault="005F25A0" w:rsidP="008833E8">
            <w:pPr>
              <w:pStyle w:val="af2"/>
              <w:snapToGrid w:val="0"/>
              <w:ind w:leftChars="62" w:left="783" w:hangingChars="220" w:hanging="572"/>
              <w:rPr>
                <w:rFonts w:hAnsi="標楷體"/>
                <w:color w:val="000000" w:themeColor="text1"/>
                <w:sz w:val="24"/>
                <w:szCs w:val="24"/>
              </w:rPr>
            </w:pPr>
            <w:r w:rsidRPr="005F25A0">
              <w:rPr>
                <w:rFonts w:hAnsi="標楷體" w:hint="eastAsia"/>
                <w:color w:val="000000" w:themeColor="text1"/>
                <w:sz w:val="24"/>
                <w:szCs w:val="24"/>
              </w:rPr>
              <w:t>七、曾否受過懲戒。</w:t>
            </w:r>
          </w:p>
          <w:p w:rsidR="005F25A0" w:rsidRPr="005F25A0" w:rsidRDefault="005F25A0" w:rsidP="005F25A0">
            <w:pPr>
              <w:pStyle w:val="af2"/>
              <w:snapToGrid w:val="0"/>
              <w:ind w:leftChars="108" w:left="903" w:hangingChars="206" w:hanging="536"/>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99" w:hangingChars="38" w:hanging="99"/>
              <w:rPr>
                <w:rFonts w:hAnsi="標楷體"/>
                <w:bCs/>
                <w:color w:val="000000" w:themeColor="text1"/>
                <w:sz w:val="24"/>
                <w:szCs w:val="24"/>
              </w:rPr>
            </w:pPr>
            <w:r w:rsidRPr="005F25A0">
              <w:rPr>
                <w:rFonts w:hAnsi="標楷體" w:hint="eastAsia"/>
                <w:bCs/>
                <w:color w:val="000000" w:themeColor="text1"/>
                <w:sz w:val="24"/>
                <w:szCs w:val="24"/>
              </w:rPr>
              <w:lastRenderedPageBreak/>
              <w:t>一、條次變更。</w:t>
            </w:r>
          </w:p>
          <w:p w:rsidR="005F25A0" w:rsidRPr="005F25A0" w:rsidRDefault="005F25A0" w:rsidP="005F25A0">
            <w:pPr>
              <w:kinsoku w:val="0"/>
              <w:snapToGrid w:val="0"/>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二、現行條文移列為第一項。為配合現行第七</w:t>
            </w:r>
            <w:r w:rsidRPr="005F25A0">
              <w:rPr>
                <w:rFonts w:hAnsi="標楷體" w:hint="eastAsia"/>
                <w:bCs/>
                <w:color w:val="000000" w:themeColor="text1"/>
                <w:sz w:val="24"/>
                <w:szCs w:val="24"/>
              </w:rPr>
              <w:lastRenderedPageBreak/>
              <w:t>條第一項登錄制度之刪除，並考量律師入會制度修正後，全國律師聯合會及各地方律師公會對於律師之異動資料應更能立即有效掌握，爰將各法院及各檢察署置律師名簿修正為由全國律師聯合會及各地方律師公會備置個人會員名簿，並於各款將應記載之事項酌予修正。</w:t>
            </w:r>
          </w:p>
          <w:p w:rsidR="005F25A0" w:rsidRPr="005F25A0" w:rsidRDefault="005F25A0" w:rsidP="00195A5B">
            <w:pPr>
              <w:kinsoku w:val="0"/>
              <w:snapToGrid w:val="0"/>
              <w:ind w:left="489" w:hangingChars="188" w:hanging="489"/>
              <w:rPr>
                <w:rFonts w:hAnsi="標楷體"/>
                <w:bCs/>
                <w:color w:val="000000" w:themeColor="text1"/>
                <w:sz w:val="24"/>
                <w:szCs w:val="24"/>
              </w:rPr>
            </w:pPr>
            <w:r w:rsidRPr="005F25A0">
              <w:rPr>
                <w:rFonts w:hAnsi="標楷體" w:hint="eastAsia"/>
                <w:bCs/>
                <w:color w:val="000000" w:themeColor="text1"/>
                <w:sz w:val="24"/>
                <w:szCs w:val="24"/>
              </w:rPr>
              <w:t>三、增訂第二項，為利民眾查詢及識別律師之基本個人資料，全國律師聯合會及各地方律師公會應將為其個人會員之律師名簿記載事項對外公開。鑑於民眾對資訊取得之管道以電子化之線上查詢為趨勢，同時規定全國律師聯合會及各地方律師公會應利用電信網路或其他方式供公眾線上查詢。惟與識別律師身分無關之資料，應不予公開，以兼顧律師個人資料之保護。</w:t>
            </w:r>
          </w:p>
          <w:p w:rsidR="005F25A0" w:rsidRPr="005F25A0" w:rsidRDefault="005F25A0" w:rsidP="005F25A0">
            <w:pPr>
              <w:kinsoku w:val="0"/>
              <w:snapToGrid w:val="0"/>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四、增訂第三項，因全國律師聯合會除個人會員外，亦有團體會員，爰明定其亦應置團體會員名簿，以促其能及時有效掌握團體會員之相關資料，又因相關資料與公眾委任律師之權益無涉，尚無須以公</w:t>
            </w:r>
            <w:r w:rsidRPr="005F25A0">
              <w:rPr>
                <w:rFonts w:hAnsi="標楷體" w:hint="eastAsia"/>
                <w:bCs/>
                <w:color w:val="000000" w:themeColor="text1"/>
                <w:sz w:val="24"/>
                <w:szCs w:val="24"/>
              </w:rPr>
              <w:lastRenderedPageBreak/>
              <w:t>開方式供公眾閱覽。</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二十八</w:t>
            </w:r>
            <w:r w:rsidRPr="005F25A0">
              <w:rPr>
                <w:rFonts w:hAnsi="標楷體" w:hint="eastAsia"/>
                <w:bCs/>
                <w:color w:val="000000" w:themeColor="text1"/>
                <w:sz w:val="24"/>
                <w:szCs w:val="24"/>
              </w:rPr>
              <w:t>條　司法人員自離職之日起三年內，不得在其離職前三年內曾任職務之法院或檢察署執行律師職務。但其因停職、休職或調職等原因離開上開法院或檢察署已滿三年者，不在此限。</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第三十七條之一　司法人員自離職之日起三年內，不得在其離職前三年內曾任職務之法院或檢察署執行律師職務。但其因停職、休職或調職等原因離開上開法院或檢察署已滿三年者，不在此限。</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二、內容未修正。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二十九</w:t>
            </w:r>
            <w:r w:rsidRPr="005F25A0">
              <w:rPr>
                <w:rFonts w:hAnsi="標楷體" w:hint="eastAsia"/>
                <w:bCs/>
                <w:color w:val="000000" w:themeColor="text1"/>
                <w:sz w:val="24"/>
                <w:szCs w:val="24"/>
              </w:rPr>
              <w:t>條　律師與法院院長有配偶、五親等內血親或三親等內姻親之關係者，不得在該法院辦理訴訟事件。</w:t>
            </w:r>
          </w:p>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律師與檢察署檢察長有</w:t>
            </w:r>
            <w:r w:rsidRPr="005F25A0">
              <w:rPr>
                <w:rFonts w:hAnsi="標楷體" w:hint="eastAsia"/>
                <w:bCs/>
                <w:color w:val="000000" w:themeColor="text1"/>
                <w:sz w:val="24"/>
                <w:szCs w:val="24"/>
                <w:u w:val="single"/>
              </w:rPr>
              <w:t>前項之親屬</w:t>
            </w:r>
            <w:r w:rsidRPr="005F25A0">
              <w:rPr>
                <w:rFonts w:hAnsi="標楷體" w:hint="eastAsia"/>
                <w:bCs/>
                <w:color w:val="000000" w:themeColor="text1"/>
                <w:sz w:val="24"/>
                <w:szCs w:val="24"/>
              </w:rPr>
              <w:t>關係者，不得在該</w:t>
            </w:r>
            <w:r w:rsidRPr="005F25A0">
              <w:rPr>
                <w:rFonts w:hAnsi="標楷體" w:hint="eastAsia"/>
                <w:bCs/>
                <w:color w:val="000000" w:themeColor="text1"/>
                <w:sz w:val="24"/>
                <w:szCs w:val="24"/>
                <w:u w:val="single"/>
              </w:rPr>
              <w:t>檢察署及對應配置之法院</w:t>
            </w:r>
            <w:r w:rsidRPr="005F25A0">
              <w:rPr>
                <w:rFonts w:hAnsi="標楷體" w:hint="eastAsia"/>
                <w:bCs/>
                <w:color w:val="000000" w:themeColor="text1"/>
                <w:sz w:val="24"/>
                <w:szCs w:val="24"/>
              </w:rPr>
              <w:t>辦理</w:t>
            </w:r>
            <w:r w:rsidRPr="005F25A0">
              <w:rPr>
                <w:rFonts w:hAnsi="標楷體" w:hint="eastAsia"/>
                <w:bCs/>
                <w:color w:val="000000" w:themeColor="text1"/>
                <w:sz w:val="24"/>
                <w:szCs w:val="24"/>
                <w:u w:val="single"/>
              </w:rPr>
              <w:t>刑事</w:t>
            </w:r>
            <w:r w:rsidRPr="005F25A0">
              <w:rPr>
                <w:rFonts w:hAnsi="標楷體" w:hint="eastAsia"/>
                <w:bCs/>
                <w:color w:val="000000" w:themeColor="text1"/>
                <w:sz w:val="24"/>
                <w:szCs w:val="24"/>
              </w:rPr>
              <w:t>訴訟</w:t>
            </w:r>
            <w:r w:rsidRPr="005F25A0">
              <w:rPr>
                <w:rFonts w:hAnsi="標楷體" w:hint="eastAsia"/>
                <w:bCs/>
                <w:color w:val="000000" w:themeColor="text1"/>
                <w:sz w:val="24"/>
                <w:szCs w:val="24"/>
                <w:u w:val="single"/>
              </w:rPr>
              <w:t>案件及以檢察署或檢察官為當事人或參加人之民事事件</w:t>
            </w:r>
            <w:r w:rsidRPr="005F25A0">
              <w:rPr>
                <w:rFonts w:hAnsi="標楷體" w:hint="eastAsia"/>
                <w:bCs/>
                <w:color w:val="000000" w:themeColor="text1"/>
                <w:sz w:val="24"/>
                <w:szCs w:val="24"/>
              </w:rPr>
              <w:t>。</w:t>
            </w:r>
          </w:p>
          <w:p w:rsidR="005F25A0" w:rsidRPr="005F25A0" w:rsidRDefault="005F25A0" w:rsidP="005F25A0">
            <w:pPr>
              <w:kinsoku w:val="0"/>
              <w:snapToGrid w:val="0"/>
              <w:ind w:left="307" w:hangingChars="118" w:hanging="307"/>
              <w:rPr>
                <w:rFonts w:hAnsi="標楷體"/>
                <w:bCs/>
                <w:color w:val="000000" w:themeColor="text1"/>
                <w:sz w:val="24"/>
                <w:szCs w:val="24"/>
              </w:rPr>
            </w:pPr>
            <w:r w:rsidRPr="005F25A0">
              <w:rPr>
                <w:rFonts w:hAnsi="標楷體" w:hint="eastAsia"/>
                <w:bCs/>
                <w:color w:val="000000" w:themeColor="text1"/>
                <w:sz w:val="24"/>
                <w:szCs w:val="24"/>
              </w:rPr>
              <w:t xml:space="preserve">       律師與辦理案件之法官、檢察官</w:t>
            </w:r>
            <w:r w:rsidRPr="005F25A0">
              <w:rPr>
                <w:rFonts w:hAnsi="標楷體" w:hint="eastAsia"/>
                <w:bCs/>
                <w:color w:val="000000" w:themeColor="text1"/>
                <w:sz w:val="24"/>
                <w:szCs w:val="24"/>
                <w:u w:val="single"/>
              </w:rPr>
              <w:t>、司法事務官、檢察事務官、</w:t>
            </w:r>
            <w:r w:rsidRPr="005F25A0">
              <w:rPr>
                <w:rFonts w:hAnsi="標楷體" w:hint="eastAsia"/>
                <w:bCs/>
                <w:color w:val="000000" w:themeColor="text1"/>
                <w:sz w:val="24"/>
                <w:szCs w:val="24"/>
              </w:rPr>
              <w:t>司法警察官或司法警察有</w:t>
            </w:r>
            <w:r w:rsidRPr="005F25A0">
              <w:rPr>
                <w:rFonts w:hAnsi="標楷體" w:hint="eastAsia"/>
                <w:bCs/>
                <w:color w:val="000000" w:themeColor="text1"/>
                <w:sz w:val="24"/>
                <w:szCs w:val="24"/>
                <w:u w:val="single"/>
              </w:rPr>
              <w:t>第一</w:t>
            </w:r>
            <w:r w:rsidRPr="005F25A0">
              <w:rPr>
                <w:rFonts w:hAnsi="標楷體" w:hint="eastAsia"/>
                <w:bCs/>
                <w:color w:val="000000" w:themeColor="text1"/>
                <w:sz w:val="24"/>
                <w:szCs w:val="24"/>
              </w:rPr>
              <w:t>項之親屬關係</w:t>
            </w:r>
            <w:r w:rsidRPr="005F25A0">
              <w:rPr>
                <w:rFonts w:hAnsi="標楷體" w:hint="eastAsia"/>
                <w:bCs/>
                <w:color w:val="000000" w:themeColor="text1"/>
                <w:sz w:val="24"/>
                <w:szCs w:val="24"/>
                <w:u w:val="single"/>
              </w:rPr>
              <w:t>且受委任在後</w:t>
            </w:r>
            <w:r w:rsidRPr="005F25A0">
              <w:rPr>
                <w:rFonts w:hAnsi="標楷體" w:hint="eastAsia"/>
                <w:bCs/>
                <w:color w:val="000000" w:themeColor="text1"/>
                <w:sz w:val="24"/>
                <w:szCs w:val="24"/>
              </w:rPr>
              <w:t>者，應行迴避。</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第三十八條　律師與法院院長</w:t>
            </w:r>
            <w:r w:rsidRPr="005F25A0">
              <w:rPr>
                <w:rFonts w:hAnsi="標楷體" w:hint="eastAsia"/>
                <w:bCs/>
                <w:color w:val="000000" w:themeColor="text1"/>
                <w:sz w:val="24"/>
                <w:szCs w:val="24"/>
                <w:u w:val="single"/>
              </w:rPr>
              <w:t>或</w:t>
            </w:r>
            <w:r w:rsidRPr="005F25A0">
              <w:rPr>
                <w:rFonts w:hAnsi="標楷體" w:hint="eastAsia"/>
                <w:bCs/>
                <w:color w:val="000000" w:themeColor="text1"/>
                <w:sz w:val="24"/>
                <w:szCs w:val="24"/>
              </w:rPr>
              <w:t>檢察署檢察長有配偶、五親等內血親或三親等內姻親之關係者，不得在該法院辦理訴訟事件。</w:t>
            </w:r>
          </w:p>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 xml:space="preserve">      律師與辦理案件之法官、檢察官或司法警察官、司法警察有前項之親屬關係者，</w:t>
            </w:r>
            <w:r w:rsidRPr="005F25A0">
              <w:rPr>
                <w:rFonts w:hAnsi="標楷體" w:hint="eastAsia"/>
                <w:color w:val="000000" w:themeColor="text1"/>
                <w:sz w:val="24"/>
                <w:szCs w:val="24"/>
                <w:u w:val="single"/>
              </w:rPr>
              <w:t>就其</w:t>
            </w:r>
            <w:r w:rsidRPr="005F25A0">
              <w:rPr>
                <w:rFonts w:hAnsi="標楷體" w:hint="eastAsia"/>
                <w:color w:val="000000" w:themeColor="text1"/>
                <w:sz w:val="24"/>
                <w:szCs w:val="24"/>
              </w:rPr>
              <w:t>案件應行迴避。</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因檢察署檢察長基於檢察一體原則，對檢察官於對應法院承辦之刑事訴訟案件及以檢察署或檢察官為當事人或參加人之民事事件有指揮監督權責，故律師與檢察長有特定身分關係時，對於上開檢察官處理之刑事訴訟案件及民事事件，亦有迴避之必要，至於法院法官依法並無在法院對應配置之檢察署辦理刑事訴訟案件之情形，故法院院長如與律師有特定身分關係，律師就此部分自無迴避之必要。茲因律師與檢察署檢察長有特定身分關係，其所需迴避之範圍，較律師與法院院長有特定身分關係者廣，爰為求法規範之明確，現行第一項以律師與法院院長及檢察署檢察長之身分關係為基準分立為二項，律師與法院院長有特定身分關係部分列為第一項，律師</w:t>
            </w:r>
            <w:r w:rsidRPr="005F25A0">
              <w:rPr>
                <w:rFonts w:hAnsi="標楷體" w:cs="標楷體" w:hint="eastAsia"/>
                <w:color w:val="000000" w:themeColor="text1"/>
                <w:sz w:val="24"/>
                <w:szCs w:val="24"/>
              </w:rPr>
              <w:lastRenderedPageBreak/>
              <w:t>與檢察署檢察長有特定身分關係部分單獨另立為第二項。</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檢察官為當事人之情形，例如家事事件法第六十五條第三項、第六十六條第一項及政府採購法第一百十條；檢察官為參加人之情形，例如政府採購法第一百十條。而此所稱以檢察官為當事人或參加人指以公益代表人身分為民事事件當事人或參加人之情形，而不及於檢察官以個人身分為當事人或參加人之情形。</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四、現行第二項移列為第三項，並增列律師受委任在後者，律師始須迴避之要件，至於律師與特定司法人員或警察人員有特定身分關係，如其受委任在前者，考量保障案件當事人之權益，該律師或當事人則應依訴訟法相關規定聲請該特定司法人員或警察人員迴避，未宜於本法中規定。另因現行司法實務上，多有司法事務官與檢察事務官辦理案件之情形，爰增列律師與司法事務官與檢察事務官有特定身分關係者亦為律師迴避之事由。又律師因本項規定迴避時，其終止契約仍應依本法或律師倫理</w:t>
            </w:r>
            <w:r w:rsidRPr="005F25A0">
              <w:rPr>
                <w:rFonts w:hAnsi="標楷體" w:cs="標楷體" w:hint="eastAsia"/>
                <w:color w:val="000000" w:themeColor="text1"/>
                <w:sz w:val="24"/>
                <w:szCs w:val="24"/>
              </w:rPr>
              <w:lastRenderedPageBreak/>
              <w:t>規範之規定辦理，併予敘明。</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五、檢察署襄閱主任檢察官及主任檢察官基於檢察一體原則，對檢察官承辦之案件，如有監督權責，皆有第三項之適用。</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第五章  律師之權利及義務</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bCs/>
                <w:color w:val="000000" w:themeColor="text1"/>
                <w:sz w:val="24"/>
                <w:szCs w:val="24"/>
                <w:u w:val="single"/>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10" w:hangingChars="119" w:hanging="310"/>
              <w:rPr>
                <w:rFonts w:hAnsi="標楷體"/>
                <w:color w:val="000000" w:themeColor="text1"/>
                <w:sz w:val="24"/>
                <w:szCs w:val="24"/>
                <w:highlight w:val="yellow"/>
                <w:u w:val="single"/>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
                <w:color w:val="000000" w:themeColor="text1"/>
                <w:sz w:val="24"/>
                <w:szCs w:val="24"/>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三十</w:t>
            </w:r>
            <w:r w:rsidRPr="005F25A0">
              <w:rPr>
                <w:rFonts w:hAnsi="標楷體" w:hint="eastAsia"/>
                <w:bCs/>
                <w:color w:val="000000" w:themeColor="text1"/>
                <w:sz w:val="24"/>
                <w:szCs w:val="24"/>
              </w:rPr>
              <w:t>條　律師非經釋明有正當理由，不得辭</w:t>
            </w:r>
            <w:r w:rsidRPr="005F25A0">
              <w:rPr>
                <w:rFonts w:hAnsi="標楷體" w:hint="eastAsia"/>
                <w:bCs/>
                <w:color w:val="000000" w:themeColor="text1"/>
                <w:sz w:val="24"/>
                <w:szCs w:val="24"/>
                <w:u w:val="single"/>
              </w:rPr>
              <w:t>任</w:t>
            </w:r>
            <w:r w:rsidRPr="005F25A0">
              <w:rPr>
                <w:rFonts w:hAnsi="標楷體" w:hint="eastAsia"/>
                <w:bCs/>
                <w:color w:val="000000" w:themeColor="text1"/>
                <w:sz w:val="24"/>
                <w:szCs w:val="24"/>
              </w:rPr>
              <w:t>法院</w:t>
            </w:r>
            <w:r w:rsidRPr="005F25A0">
              <w:rPr>
                <w:rFonts w:hAnsi="標楷體" w:hint="eastAsia"/>
                <w:bCs/>
                <w:color w:val="000000" w:themeColor="text1"/>
                <w:sz w:val="24"/>
                <w:szCs w:val="24"/>
                <w:u w:val="single"/>
              </w:rPr>
              <w:t>或檢察官依法</w:t>
            </w:r>
            <w:r w:rsidRPr="005F25A0">
              <w:rPr>
                <w:rFonts w:hAnsi="標楷體" w:hint="eastAsia"/>
                <w:bCs/>
                <w:color w:val="000000" w:themeColor="text1"/>
                <w:sz w:val="24"/>
                <w:szCs w:val="24"/>
              </w:rPr>
              <w:t>指定之職務。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第二十二條　律師非經釋明有正當理由，不得辭法院指定之職務。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ind w:left="507" w:hangingChars="195" w:hanging="507"/>
              <w:rPr>
                <w:rFonts w:hAnsi="標楷體" w:cs="標楷體"/>
                <w:color w:val="000000" w:themeColor="text1"/>
                <w:sz w:val="24"/>
                <w:szCs w:val="24"/>
              </w:rPr>
            </w:pPr>
            <w:r w:rsidRPr="005F25A0">
              <w:rPr>
                <w:rFonts w:hAnsi="標楷體" w:cs="標楷體" w:hint="eastAsia"/>
                <w:color w:val="000000" w:themeColor="text1"/>
                <w:sz w:val="24"/>
                <w:szCs w:val="24"/>
              </w:rPr>
              <w:t>二、參酌民法第一千零九十五條、第一千一百零六條、第一千一百零九條之一及第一千一百十二條之二關於監護人辭任之用語，將「辭」字修正為「辭任」。</w:t>
            </w:r>
          </w:p>
          <w:p w:rsidR="005F25A0" w:rsidRPr="005F25A0" w:rsidRDefault="005F25A0" w:rsidP="005F25A0">
            <w:pPr>
              <w:ind w:left="507" w:hangingChars="195" w:hanging="507"/>
              <w:rPr>
                <w:rFonts w:hAnsi="標楷體"/>
                <w:color w:val="000000" w:themeColor="text1"/>
                <w:sz w:val="24"/>
                <w:szCs w:val="24"/>
                <w:highlight w:val="yellow"/>
              </w:rPr>
            </w:pPr>
            <w:r w:rsidRPr="005F25A0">
              <w:rPr>
                <w:rFonts w:hAnsi="標楷體" w:cs="標楷體" w:hint="eastAsia"/>
                <w:color w:val="000000" w:themeColor="text1"/>
                <w:sz w:val="24"/>
                <w:szCs w:val="24"/>
              </w:rPr>
              <w:t>三、法院或檢察官指定律師之職務，如有法源依據，衡諸律師為在野法曹，本法復賦予律師公益使命，則律師非經釋明無正當理由，自不得拒絕，爰增訂律師非經釋明有正當理由，不能辭任檢察官依法指定之職務。</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307" w:hangingChars="118" w:hanging="307"/>
              <w:rPr>
                <w:rFonts w:hAnsi="標楷體"/>
                <w:color w:val="000000" w:themeColor="text1"/>
                <w:sz w:val="24"/>
                <w:szCs w:val="24"/>
                <w:u w:val="single"/>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三十一</w:t>
            </w:r>
            <w:r w:rsidRPr="005F25A0">
              <w:rPr>
                <w:rFonts w:hAnsi="標楷體" w:hint="eastAsia"/>
                <w:color w:val="000000" w:themeColor="text1"/>
                <w:sz w:val="24"/>
                <w:szCs w:val="24"/>
              </w:rPr>
              <w:t>條　律師</w:t>
            </w:r>
            <w:r w:rsidRPr="005F25A0">
              <w:rPr>
                <w:rFonts w:hAnsi="標楷體" w:hint="eastAsia"/>
                <w:color w:val="000000" w:themeColor="text1"/>
                <w:sz w:val="24"/>
                <w:szCs w:val="24"/>
                <w:u w:val="single"/>
              </w:rPr>
              <w:t>為他人</w:t>
            </w:r>
            <w:r w:rsidRPr="005F25A0">
              <w:rPr>
                <w:rFonts w:hAnsi="標楷體" w:hint="eastAsia"/>
                <w:color w:val="000000" w:themeColor="text1"/>
                <w:sz w:val="24"/>
                <w:szCs w:val="24"/>
              </w:rPr>
              <w:t>辦理法律事務，應探究案情，</w:t>
            </w:r>
            <w:r w:rsidRPr="005F25A0">
              <w:rPr>
                <w:rFonts w:hAnsi="標楷體" w:hint="eastAsia"/>
                <w:color w:val="000000" w:themeColor="text1"/>
                <w:sz w:val="24"/>
                <w:szCs w:val="24"/>
                <w:u w:val="single"/>
              </w:rPr>
              <w:t>蒐集</w:t>
            </w:r>
            <w:r w:rsidRPr="005F25A0">
              <w:rPr>
                <w:rFonts w:hAnsi="標楷體" w:hint="eastAsia"/>
                <w:color w:val="000000" w:themeColor="text1"/>
                <w:sz w:val="24"/>
                <w:szCs w:val="24"/>
              </w:rPr>
              <w:t>證據。</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第二十三條　律師於接受當事人之委託、法院之指定或政府機關之囑託辦理法律事務</w:t>
            </w:r>
            <w:r w:rsidRPr="005F25A0">
              <w:rPr>
                <w:rFonts w:hAnsi="標楷體" w:hint="eastAsia"/>
                <w:color w:val="000000" w:themeColor="text1"/>
                <w:sz w:val="24"/>
                <w:szCs w:val="24"/>
                <w:u w:val="single"/>
              </w:rPr>
              <w:t>後</w:t>
            </w:r>
            <w:r w:rsidRPr="005F25A0">
              <w:rPr>
                <w:rFonts w:hAnsi="標楷體" w:hint="eastAsia"/>
                <w:color w:val="000000" w:themeColor="text1"/>
                <w:sz w:val="24"/>
                <w:szCs w:val="24"/>
              </w:rPr>
              <w:t>，應探究案情，搜求證據。</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三十二</w:t>
            </w:r>
            <w:r w:rsidRPr="005F25A0">
              <w:rPr>
                <w:rFonts w:hAnsi="標楷體" w:hint="eastAsia"/>
                <w:color w:val="000000" w:themeColor="text1"/>
                <w:sz w:val="24"/>
                <w:szCs w:val="24"/>
              </w:rPr>
              <w:t>條　律師接受委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後，非有正當理由，不得</w:t>
            </w:r>
            <w:r w:rsidRPr="005F25A0">
              <w:rPr>
                <w:rFonts w:hAnsi="標楷體" w:hint="eastAsia"/>
                <w:color w:val="000000" w:themeColor="text1"/>
                <w:sz w:val="24"/>
                <w:szCs w:val="24"/>
                <w:u w:val="single"/>
              </w:rPr>
              <w:t>片面</w:t>
            </w:r>
            <w:r w:rsidRPr="005F25A0">
              <w:rPr>
                <w:rFonts w:hAnsi="標楷體" w:hint="eastAsia"/>
                <w:color w:val="000000" w:themeColor="text1"/>
                <w:sz w:val="24"/>
                <w:szCs w:val="24"/>
              </w:rPr>
              <w:t>終止契約；終止契約</w:t>
            </w:r>
            <w:r w:rsidRPr="005F25A0">
              <w:rPr>
                <w:rFonts w:hAnsi="標楷體" w:hint="eastAsia"/>
                <w:color w:val="000000" w:themeColor="text1"/>
                <w:sz w:val="24"/>
                <w:szCs w:val="24"/>
                <w:u w:val="single"/>
              </w:rPr>
              <w:t>時</w:t>
            </w:r>
            <w:r w:rsidRPr="005F25A0">
              <w:rPr>
                <w:rFonts w:hAnsi="標楷體" w:hint="eastAsia"/>
                <w:color w:val="000000" w:themeColor="text1"/>
                <w:sz w:val="24"/>
                <w:szCs w:val="24"/>
              </w:rPr>
              <w:t>，應於</w:t>
            </w:r>
            <w:r w:rsidRPr="005F25A0">
              <w:rPr>
                <w:rFonts w:hAnsi="標楷體" w:hint="eastAsia"/>
                <w:color w:val="000000" w:themeColor="text1"/>
                <w:sz w:val="24"/>
                <w:szCs w:val="24"/>
                <w:u w:val="single"/>
              </w:rPr>
              <w:t>相當期間</w:t>
            </w:r>
            <w:r w:rsidRPr="005F25A0">
              <w:rPr>
                <w:rFonts w:hAnsi="標楷體" w:hint="eastAsia"/>
                <w:color w:val="000000" w:themeColor="text1"/>
                <w:sz w:val="24"/>
                <w:szCs w:val="24"/>
              </w:rPr>
              <w:t>前通知委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人，</w:t>
            </w:r>
            <w:r w:rsidRPr="005F25A0">
              <w:rPr>
                <w:rFonts w:hAnsi="標楷體" w:hint="eastAsia"/>
                <w:color w:val="000000" w:themeColor="text1"/>
                <w:sz w:val="24"/>
                <w:szCs w:val="24"/>
                <w:u w:val="single"/>
              </w:rPr>
              <w:t>並採取必要措施防止當事人權益受損，及應返還不相當部分之報酬</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第二十四條　律師接受</w:t>
            </w:r>
            <w:r w:rsidRPr="005F25A0">
              <w:rPr>
                <w:rFonts w:hAnsi="標楷體" w:hint="eastAsia"/>
                <w:color w:val="000000" w:themeColor="text1"/>
                <w:sz w:val="24"/>
                <w:szCs w:val="24"/>
                <w:u w:val="single"/>
              </w:rPr>
              <w:t>事件之</w:t>
            </w:r>
            <w:r w:rsidRPr="005F25A0">
              <w:rPr>
                <w:rFonts w:hAnsi="標楷體" w:hint="eastAsia"/>
                <w:color w:val="000000" w:themeColor="text1"/>
                <w:sz w:val="24"/>
                <w:szCs w:val="24"/>
              </w:rPr>
              <w:t>委託後，非有正當理由，不得終止</w:t>
            </w:r>
            <w:r w:rsidRPr="005F25A0">
              <w:rPr>
                <w:rFonts w:hAnsi="標楷體" w:hint="eastAsia"/>
                <w:color w:val="000000" w:themeColor="text1"/>
                <w:sz w:val="24"/>
                <w:szCs w:val="24"/>
                <w:u w:val="single"/>
              </w:rPr>
              <w:t>其</w:t>
            </w:r>
            <w:r w:rsidRPr="005F25A0">
              <w:rPr>
                <w:rFonts w:hAnsi="標楷體" w:hint="eastAsia"/>
                <w:color w:val="000000" w:themeColor="text1"/>
                <w:sz w:val="24"/>
                <w:szCs w:val="24"/>
              </w:rPr>
              <w:t>契約；</w:t>
            </w:r>
            <w:r w:rsidRPr="005F25A0">
              <w:rPr>
                <w:rFonts w:hAnsi="標楷體" w:hint="eastAsia"/>
                <w:color w:val="000000" w:themeColor="text1"/>
                <w:sz w:val="24"/>
                <w:szCs w:val="24"/>
                <w:u w:val="single"/>
              </w:rPr>
              <w:t>如須</w:t>
            </w:r>
            <w:r w:rsidRPr="005F25A0">
              <w:rPr>
                <w:rFonts w:hAnsi="標楷體" w:hint="eastAsia"/>
                <w:color w:val="000000" w:themeColor="text1"/>
                <w:sz w:val="24"/>
                <w:szCs w:val="24"/>
              </w:rPr>
              <w:t>終止契約，應於</w:t>
            </w:r>
            <w:r w:rsidRPr="005F25A0">
              <w:rPr>
                <w:rFonts w:hAnsi="標楷體" w:hint="eastAsia"/>
                <w:color w:val="000000" w:themeColor="text1"/>
                <w:sz w:val="24"/>
                <w:szCs w:val="24"/>
                <w:u w:val="single"/>
              </w:rPr>
              <w:t>審期前十日或偵查訊（詢）問</w:t>
            </w:r>
            <w:r w:rsidRPr="005F25A0">
              <w:rPr>
                <w:rFonts w:hAnsi="標楷體" w:hint="eastAsia"/>
                <w:color w:val="000000" w:themeColor="text1"/>
                <w:sz w:val="24"/>
                <w:szCs w:val="24"/>
              </w:rPr>
              <w:t>前通知委託人，</w:t>
            </w:r>
            <w:r w:rsidRPr="005F25A0">
              <w:rPr>
                <w:rFonts w:hAnsi="標楷體" w:hint="eastAsia"/>
                <w:color w:val="000000" w:themeColor="text1"/>
                <w:sz w:val="24"/>
                <w:szCs w:val="24"/>
                <w:u w:val="single"/>
              </w:rPr>
              <w:t>在未得委託人同意前，不得中止進行</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二、實務上律師受任辦理之法律事務，並不限於訴訟事件，故將本條規定之「審期前十日或</w:t>
            </w:r>
            <w:r w:rsidRPr="005F25A0">
              <w:rPr>
                <w:rFonts w:hAnsi="標楷體" w:hint="eastAsia"/>
                <w:color w:val="000000" w:themeColor="text1"/>
                <w:sz w:val="24"/>
                <w:szCs w:val="24"/>
              </w:rPr>
              <w:t>偵查訊（詢）問前</w:t>
            </w:r>
            <w:r w:rsidRPr="005F25A0">
              <w:rPr>
                <w:rFonts w:hAnsi="標楷體" w:cs="標楷體" w:hint="eastAsia"/>
                <w:color w:val="000000" w:themeColor="text1"/>
                <w:sz w:val="24"/>
                <w:szCs w:val="24"/>
              </w:rPr>
              <w:t>」等文字刪除；另本條固規定律師如有</w:t>
            </w:r>
            <w:r w:rsidRPr="005F25A0">
              <w:rPr>
                <w:rFonts w:hAnsi="標楷體" w:cs="標楷體" w:hint="eastAsia"/>
                <w:color w:val="000000" w:themeColor="text1"/>
                <w:sz w:val="24"/>
                <w:szCs w:val="24"/>
              </w:rPr>
              <w:lastRenderedPageBreak/>
              <w:t>正當理由得單方終止契約，惟為防止律師片面、立即終止契約致損及當事人權益，應於相當期間內通知委任人；又「相當期間」之認定標準，視法律及各該法律事務之性質定之。</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律師對當事人本負有維護其最大利益之義務，爰於後段增訂律師於終止契約前，應採取必要之措施，以維護當事人權益。至律師與委任人終止契約後，亦應依雙方約定或按民法規定，返還不相當部分之報酬予委任人，以保障委任人之權益，爰併於後段增列相關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三十三</w:t>
            </w:r>
            <w:r w:rsidRPr="005F25A0">
              <w:rPr>
                <w:rFonts w:hAnsi="標楷體" w:hint="eastAsia"/>
                <w:color w:val="000000" w:themeColor="text1"/>
                <w:sz w:val="24"/>
                <w:szCs w:val="24"/>
              </w:rPr>
              <w:t>條  律師如因懈怠或疏忽，致</w:t>
            </w:r>
            <w:r w:rsidRPr="005F25A0">
              <w:rPr>
                <w:rFonts w:hAnsi="標楷體" w:hint="eastAsia"/>
                <w:color w:val="000000" w:themeColor="text1"/>
                <w:sz w:val="24"/>
                <w:szCs w:val="24"/>
                <w:u w:val="single"/>
              </w:rPr>
              <w:t>其</w:t>
            </w:r>
            <w:r w:rsidRPr="005F25A0">
              <w:rPr>
                <w:rFonts w:hAnsi="標楷體" w:hint="eastAsia"/>
                <w:color w:val="000000" w:themeColor="text1"/>
                <w:sz w:val="24"/>
                <w:szCs w:val="24"/>
              </w:rPr>
              <w:t>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人</w:t>
            </w:r>
            <w:r w:rsidRPr="005F25A0">
              <w:rPr>
                <w:rFonts w:hAnsi="標楷體" w:hint="eastAsia"/>
                <w:color w:val="000000" w:themeColor="text1"/>
                <w:sz w:val="24"/>
                <w:szCs w:val="24"/>
                <w:u w:val="single"/>
              </w:rPr>
              <w:t>或當事人</w:t>
            </w:r>
            <w:r w:rsidRPr="005F25A0">
              <w:rPr>
                <w:rFonts w:hAnsi="標楷體" w:hint="eastAsia"/>
                <w:color w:val="000000" w:themeColor="text1"/>
                <w:sz w:val="24"/>
                <w:szCs w:val="24"/>
              </w:rPr>
              <w:t>受損害者，應負賠償之責。</w:t>
            </w:r>
          </w:p>
          <w:p w:rsidR="005F25A0" w:rsidRPr="005F25A0" w:rsidRDefault="005F25A0" w:rsidP="005F25A0">
            <w:pPr>
              <w:kinsoku w:val="0"/>
              <w:snapToGrid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第二十五條  律師如因懈怠或疏忽，致委託人受損害者，應負賠償之責。</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10" w:hangingChars="119" w:hanging="31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二、配合全文用語之修正，將「委託人」，修正為「委任人」。</w:t>
            </w:r>
          </w:p>
          <w:p w:rsidR="005F25A0" w:rsidRPr="005F25A0" w:rsidRDefault="005F25A0" w:rsidP="005F25A0">
            <w:pPr>
              <w:kinsoku w:val="0"/>
              <w:snapToGrid w:val="0"/>
              <w:ind w:left="515" w:hangingChars="198" w:hanging="515"/>
              <w:rPr>
                <w:rFonts w:hAnsi="標楷體"/>
                <w:color w:val="000000" w:themeColor="text1"/>
                <w:sz w:val="24"/>
                <w:szCs w:val="24"/>
                <w:highlight w:val="yellow"/>
              </w:rPr>
            </w:pPr>
            <w:r w:rsidRPr="005F25A0">
              <w:rPr>
                <w:rFonts w:hAnsi="標楷體" w:cs="標楷體" w:hint="eastAsia"/>
                <w:color w:val="000000" w:themeColor="text1"/>
                <w:sz w:val="24"/>
                <w:szCs w:val="24"/>
              </w:rPr>
              <w:t>三、又因於訴訟實務上，委任人並非皆為案件之當事人，如依刑事訴訟法第二十七條第二項：「被告或犯罪嫌疑人之法定代理人、配偶、直系或三親等內旁系血親或家長、家屬，得獨立為被告或犯罪嫌疑人選任辯護人。」故律師如因懈怠或疏忽，造成非屬委任人之當事人損害，對其亦應負賠償責任。</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三十四</w:t>
            </w:r>
            <w:r w:rsidRPr="005F25A0">
              <w:rPr>
                <w:rFonts w:hAnsi="標楷體" w:hint="eastAsia"/>
                <w:color w:val="000000" w:themeColor="text1"/>
                <w:sz w:val="24"/>
                <w:szCs w:val="24"/>
              </w:rPr>
              <w:t>條　律師對於</w:t>
            </w:r>
            <w:r w:rsidRPr="005F25A0">
              <w:rPr>
                <w:rFonts w:hAnsi="標楷體" w:hint="eastAsia"/>
                <w:color w:val="000000" w:themeColor="text1"/>
                <w:sz w:val="24"/>
                <w:szCs w:val="24"/>
                <w:u w:val="single"/>
              </w:rPr>
              <w:t>下</w:t>
            </w:r>
            <w:r w:rsidRPr="005F25A0">
              <w:rPr>
                <w:rFonts w:hAnsi="標楷體" w:hint="eastAsia"/>
                <w:color w:val="000000" w:themeColor="text1"/>
                <w:sz w:val="24"/>
                <w:szCs w:val="24"/>
              </w:rPr>
              <w:t>列事件，不得執行其職</w:t>
            </w:r>
            <w:r w:rsidRPr="005F25A0">
              <w:rPr>
                <w:rFonts w:hAnsi="標楷體" w:hint="eastAsia"/>
                <w:color w:val="000000" w:themeColor="text1"/>
                <w:sz w:val="24"/>
                <w:szCs w:val="24"/>
              </w:rPr>
              <w:lastRenderedPageBreak/>
              <w:t>務：</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一、本人或同一律師事務所之律師曾受委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人之相對人之委任，或曾與商議而予以贊助者。</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二、任法官、檢察官、</w:t>
            </w:r>
            <w:r w:rsidRPr="005F25A0">
              <w:rPr>
                <w:rFonts w:hAnsi="標楷體" w:hint="eastAsia"/>
                <w:color w:val="000000" w:themeColor="text1"/>
                <w:sz w:val="24"/>
                <w:szCs w:val="24"/>
                <w:u w:val="single"/>
              </w:rPr>
              <w:t>其他公務員或受託行使公權力時</w:t>
            </w:r>
            <w:r w:rsidRPr="005F25A0">
              <w:rPr>
                <w:rFonts w:hAnsi="標楷體" w:hint="eastAsia"/>
                <w:color w:val="000000" w:themeColor="text1"/>
                <w:sz w:val="24"/>
                <w:szCs w:val="24"/>
              </w:rPr>
              <w:t>曾經處理之事件。</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三、依仲裁程序以仲裁人</w:t>
            </w:r>
            <w:r w:rsidRPr="005F25A0">
              <w:rPr>
                <w:rFonts w:hAnsi="標楷體" w:hint="eastAsia"/>
                <w:color w:val="000000" w:themeColor="text1"/>
                <w:sz w:val="24"/>
                <w:szCs w:val="24"/>
                <w:u w:val="single"/>
              </w:rPr>
              <w:t>身分</w:t>
            </w:r>
            <w:r w:rsidRPr="005F25A0">
              <w:rPr>
                <w:rFonts w:hAnsi="標楷體" w:hint="eastAsia"/>
                <w:color w:val="000000" w:themeColor="text1"/>
                <w:sz w:val="24"/>
                <w:szCs w:val="24"/>
              </w:rPr>
              <w:t>曾經處理之事件。</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四、依法以調解人身分曾經處理之事件。</w:t>
            </w:r>
          </w:p>
          <w:p w:rsidR="005F25A0" w:rsidRPr="005F25A0" w:rsidRDefault="005F25A0" w:rsidP="005F25A0">
            <w:pPr>
              <w:kinsoku w:val="0"/>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五、依法以家事事件程序監理人身分曾經處理之事件。</w:t>
            </w:r>
          </w:p>
          <w:p w:rsidR="005F25A0" w:rsidRPr="005F25A0" w:rsidRDefault="005F25A0" w:rsidP="005F25A0">
            <w:pPr>
              <w:kinsoku w:val="0"/>
              <w:ind w:leftChars="-176" w:left="168"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前項第一款事件，律師經利益受影響之當事人全體書面同意，仍得受任之。</w:t>
            </w:r>
          </w:p>
          <w:p w:rsidR="005F25A0" w:rsidRPr="005F25A0" w:rsidRDefault="005F25A0" w:rsidP="005F25A0">
            <w:pPr>
              <w:kinsoku w:val="0"/>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當事人之請求如係</w:t>
            </w:r>
            <w:r w:rsidRPr="005F25A0">
              <w:rPr>
                <w:rFonts w:hAnsi="標楷體" w:hint="eastAsia"/>
                <w:color w:val="000000" w:themeColor="text1"/>
                <w:sz w:val="24"/>
                <w:szCs w:val="24"/>
                <w:u w:val="single"/>
              </w:rPr>
              <w:t>違法或其他</w:t>
            </w:r>
            <w:r w:rsidRPr="005F25A0">
              <w:rPr>
                <w:rFonts w:hAnsi="標楷體" w:hint="eastAsia"/>
                <w:color w:val="000000" w:themeColor="text1"/>
                <w:sz w:val="24"/>
                <w:szCs w:val="24"/>
              </w:rPr>
              <w:t>職務上所不應為之行為，律師應拒絕之。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第二十六條　律師對於左列事件，不得執行其職</w:t>
            </w:r>
            <w:r w:rsidRPr="005F25A0">
              <w:rPr>
                <w:rFonts w:hAnsi="標楷體" w:hint="eastAsia"/>
                <w:color w:val="000000" w:themeColor="text1"/>
                <w:sz w:val="24"/>
                <w:szCs w:val="24"/>
              </w:rPr>
              <w:lastRenderedPageBreak/>
              <w:t>務：</w:t>
            </w:r>
          </w:p>
          <w:p w:rsidR="005F25A0" w:rsidRPr="005F25A0" w:rsidRDefault="005F25A0" w:rsidP="005F25A0">
            <w:pPr>
              <w:kinsoku w:val="0"/>
              <w:ind w:left="825" w:hangingChars="317" w:hanging="825"/>
              <w:rPr>
                <w:rFonts w:hAnsi="標楷體"/>
                <w:color w:val="000000" w:themeColor="text1"/>
                <w:sz w:val="24"/>
                <w:szCs w:val="24"/>
              </w:rPr>
            </w:pPr>
            <w:r w:rsidRPr="005F25A0">
              <w:rPr>
                <w:rFonts w:hAnsi="標楷體" w:hint="eastAsia"/>
                <w:color w:val="000000" w:themeColor="text1"/>
                <w:sz w:val="24"/>
                <w:szCs w:val="24"/>
              </w:rPr>
              <w:t xml:space="preserve">　一、本人或同一律師事務所之律師曾受委託人之相對人之委任，或曾與商議而予以贊助者。</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二、任法官、檢察官或司法警察官、司法警察時曾經處理之事件。</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三、依仲裁程序以仲裁人資格曾經處理之事件。</w:t>
            </w:r>
          </w:p>
          <w:p w:rsidR="005F25A0" w:rsidRPr="005F25A0" w:rsidRDefault="005F25A0" w:rsidP="005F25A0">
            <w:pPr>
              <w:kinsoku w:val="0"/>
              <w:snapToGrid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當事人之請求如係職務上所不應為之行為，律師應拒絕之。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lastRenderedPageBreak/>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二、第一項修正如下：</w:t>
            </w:r>
          </w:p>
          <w:p w:rsidR="005F25A0" w:rsidRPr="005F25A0" w:rsidRDefault="005F25A0" w:rsidP="002830DB">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lastRenderedPageBreak/>
              <w:t>（一）第一款之「委託人」配合全文用語之修正，修正為「委任人」。</w:t>
            </w:r>
          </w:p>
          <w:p w:rsidR="005F25A0" w:rsidRPr="005F25A0" w:rsidRDefault="005F25A0" w:rsidP="005F25A0">
            <w:pPr>
              <w:kinsoku w:val="0"/>
              <w:snapToGrid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二）律師於曾任公務員或受委託行使公權力之人員期間，對於其曾處理或接觸之事件，可能知悉相關資訊而對當事人造成不公或不利之影響，故對該事件亦不得執行律師職務，爰修正第二款。又所稱公務員，係指公務員服務法第二十四條規定之「受有俸給之文武職公務員及其他公營事業機關服務之人員」。因法官、檢察官，或機關依「聘用人員聘用條例」、「行政院暨所屬機關約僱人員僱用辦法」等規定所聘用或僱用之人員，皆屬前開公務員服務法第二十四條規定之範圍，故亦屬本款規範之對象。</w:t>
            </w:r>
          </w:p>
          <w:p w:rsidR="005F25A0" w:rsidRPr="005F25A0" w:rsidRDefault="005F25A0" w:rsidP="002830DB">
            <w:pPr>
              <w:kinsoku w:val="0"/>
              <w:snapToGrid w:val="0"/>
              <w:ind w:left="775" w:hangingChars="298" w:hanging="775"/>
              <w:rPr>
                <w:rFonts w:hAnsi="標楷體" w:cs="標楷體"/>
                <w:color w:val="000000" w:themeColor="text1"/>
                <w:sz w:val="24"/>
                <w:szCs w:val="24"/>
              </w:rPr>
            </w:pPr>
            <w:r w:rsidRPr="005F25A0">
              <w:rPr>
                <w:rFonts w:hAnsi="標楷體" w:cs="標楷體" w:hint="eastAsia"/>
                <w:color w:val="000000" w:themeColor="text1"/>
                <w:sz w:val="24"/>
                <w:szCs w:val="24"/>
              </w:rPr>
              <w:t>（三）第三款酌作文字修正。</w:t>
            </w:r>
          </w:p>
          <w:p w:rsidR="005F25A0" w:rsidRPr="005F25A0" w:rsidRDefault="005F25A0" w:rsidP="005F25A0">
            <w:pPr>
              <w:kinsoku w:val="0"/>
              <w:snapToGrid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（四）又律師於曾任調解人或家事事件程序監理人期間，對於其曾處理或接觸之事件，可能知悉相關資訊而對當事人造成不公或不利之影響，故對該事件亦不得執行律師職</w:t>
            </w:r>
            <w:r w:rsidRPr="005F25A0">
              <w:rPr>
                <w:rFonts w:hAnsi="標楷體" w:cs="標楷體" w:hint="eastAsia"/>
                <w:color w:val="000000" w:themeColor="text1"/>
                <w:sz w:val="24"/>
                <w:szCs w:val="24"/>
              </w:rPr>
              <w:lastRenderedPageBreak/>
              <w:t>務，爰增訂第四款及第五款。</w:t>
            </w:r>
          </w:p>
          <w:p w:rsidR="005F25A0" w:rsidRPr="005F25A0" w:rsidRDefault="005F25A0" w:rsidP="005F25A0">
            <w:pPr>
              <w:kinsoku w:val="0"/>
              <w:snapToGrid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（五）至於第一款至第五款以外之其他利益衝突事件，基於律師自律自治之精神，由全國律師聯合會視其情節於律師倫理規範中規定律師應否迴避。</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律師就第一項第一款所定之事件，倘於充分告知利益受影響之全部當事人並取得渠等之書面同意後，仍得接受委任，爰增訂第二項。惟律師如有以不實說明或提供不正確資訊等矇騙方式，取得上開當事人之書面同意，自應另以律師倫理規範處置。</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四、因律師具有實現社會正義、促進民主法治之公益使命，故律師對當事人之請求仍應辨別是否屬違法或其他職務上所不應為之行為，為使條文內容更為明確，爰將現行第二項修正後移列為第三項，明定就當事人違法或其他職務上所不應為之行為，律師皆應拒絕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三十五</w:t>
            </w:r>
            <w:r w:rsidRPr="005F25A0">
              <w:rPr>
                <w:rFonts w:hAnsi="標楷體" w:hint="eastAsia"/>
                <w:color w:val="000000" w:themeColor="text1"/>
                <w:sz w:val="24"/>
                <w:szCs w:val="24"/>
              </w:rPr>
              <w:t>條　律師在法庭或偵查中依法執行職務，應</w:t>
            </w:r>
            <w:r w:rsidRPr="005F25A0">
              <w:rPr>
                <w:rFonts w:hAnsi="標楷體" w:hint="eastAsia"/>
                <w:color w:val="000000" w:themeColor="text1"/>
                <w:sz w:val="24"/>
                <w:szCs w:val="24"/>
                <w:u w:val="single"/>
              </w:rPr>
              <w:t>受</w:t>
            </w:r>
            <w:r w:rsidRPr="005F25A0">
              <w:rPr>
                <w:rFonts w:hAnsi="標楷體" w:hint="eastAsia"/>
                <w:color w:val="000000" w:themeColor="text1"/>
                <w:sz w:val="24"/>
                <w:szCs w:val="24"/>
              </w:rPr>
              <w:t>尊重。</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律師在法庭或偵查中執行職務時，應遵守法庭或偵查</w:t>
            </w:r>
            <w:r w:rsidRPr="005F25A0">
              <w:rPr>
                <w:rFonts w:hAnsi="標楷體" w:hint="eastAsia"/>
                <w:color w:val="000000" w:themeColor="text1"/>
                <w:sz w:val="24"/>
                <w:szCs w:val="24"/>
                <w:u w:val="single"/>
              </w:rPr>
              <w:t>庭</w:t>
            </w:r>
            <w:r w:rsidRPr="005F25A0">
              <w:rPr>
                <w:rFonts w:hAnsi="標楷體" w:hint="eastAsia"/>
                <w:color w:val="000000" w:themeColor="text1"/>
                <w:sz w:val="24"/>
                <w:szCs w:val="24"/>
              </w:rPr>
              <w:t>之秩序。</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第二十七條　律師在法庭或偵查中執行職務時，應遵守法庭或偵查之秩序。</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律師在法庭或偵查中依法執行</w:t>
            </w:r>
            <w:r w:rsidRPr="005F25A0">
              <w:rPr>
                <w:rFonts w:hAnsi="標楷體" w:hint="eastAsia"/>
                <w:color w:val="000000" w:themeColor="text1"/>
                <w:sz w:val="24"/>
                <w:szCs w:val="24"/>
                <w:u w:val="single"/>
              </w:rPr>
              <w:t>之</w:t>
            </w:r>
            <w:r w:rsidRPr="005F25A0">
              <w:rPr>
                <w:rFonts w:hAnsi="標楷體" w:hint="eastAsia"/>
                <w:color w:val="000000" w:themeColor="text1"/>
                <w:sz w:val="24"/>
                <w:szCs w:val="24"/>
              </w:rPr>
              <w:t>職務，應予尊重。</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二、為強調律師在法庭或偵查中執行職務時應受尊重之重要意涵，爰將現行第一項與第二項規定對調，並酌作文字修正。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第三十六條  律師有保守</w:t>
            </w:r>
            <w:r w:rsidRPr="005F25A0">
              <w:rPr>
                <w:rFonts w:hAnsi="標楷體" w:hint="eastAsia"/>
                <w:color w:val="000000" w:themeColor="text1"/>
                <w:sz w:val="24"/>
                <w:szCs w:val="24"/>
              </w:rPr>
              <w:lastRenderedPageBreak/>
              <w:t>其職務上所知悉秘密之權利及義務。但法律另有規定者，不在此限。</w:t>
            </w:r>
          </w:p>
          <w:p w:rsidR="005F25A0" w:rsidRPr="005F25A0" w:rsidRDefault="005F25A0" w:rsidP="005F25A0">
            <w:pPr>
              <w:kinsoku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本條新增</w:t>
            </w:r>
            <w:r w:rsidRPr="005F25A0">
              <w:rPr>
                <w:rFonts w:hAnsi="標楷體" w:cs="標楷體" w:hint="eastAsia"/>
                <w:color w:val="000000" w:themeColor="text1"/>
                <w:sz w:val="24"/>
                <w:szCs w:val="24"/>
              </w:rPr>
              <w:t>。</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lastRenderedPageBreak/>
              <w:t>二、當事人處在完全保密、且事後不虞外洩之條件下，始可能與其律師進行充分、坦誠之溝通與意見交換，其律師方能因而瞭解、判斷案情，進而給予當事人最有效之協助，避免當事人從事錯誤行為。律師與當事人間一切溝通事項，為律師之職業秘密，應受最高度之保障，律師當然負有保密之權利及義務。爰參考日本辯護士法第二十三條：「辯護士或曾為辯護士之人，有保守其職務上所知悉秘密之權利及義務。但法律另有規定者，不在此限」，增訂律師之保密之權利及義務。</w:t>
            </w:r>
          </w:p>
          <w:p w:rsidR="005F25A0" w:rsidRPr="005F25A0" w:rsidRDefault="005F25A0" w:rsidP="005F25A0">
            <w:pPr>
              <w:kinsoku w:val="0"/>
              <w:snapToGrid w:val="0"/>
              <w:ind w:left="515" w:hangingChars="198" w:hanging="515"/>
              <w:rPr>
                <w:rFonts w:hAnsi="標楷體" w:cs="標楷體"/>
                <w:color w:val="000000" w:themeColor="text1"/>
                <w:sz w:val="24"/>
                <w:szCs w:val="24"/>
              </w:rPr>
            </w:pPr>
            <w:r w:rsidRPr="005F25A0">
              <w:rPr>
                <w:rFonts w:hAnsi="標楷體" w:cs="標楷體" w:hint="eastAsia"/>
                <w:color w:val="000000" w:themeColor="text1"/>
                <w:sz w:val="24"/>
                <w:szCs w:val="24"/>
              </w:rPr>
              <w:t>三、又律師之保密權利其內涵為基於保密權利，所衍生之對抗權（如刑事訴訟法第一百八十二條所賦予律師之拒絕證言權），至於對抗權利得行使之範圍或界限為何？須依刑事訴訟法規定及司法實務發展而定，併此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第三十七條  律師應參與法律扶助、平民法律服務或其他社會公益活動。</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前項律師參與社會公益活動之種類、最低時數、方式、違反規定之處理程序及其他相關事項，由全國律師聯合</w:t>
            </w:r>
            <w:r w:rsidRPr="005F25A0">
              <w:rPr>
                <w:rFonts w:hAnsi="標楷體" w:hint="eastAsia"/>
                <w:color w:val="000000" w:themeColor="text1"/>
                <w:sz w:val="24"/>
                <w:szCs w:val="24"/>
              </w:rPr>
              <w:lastRenderedPageBreak/>
              <w:t>會徵詢法務部及各地方律師公會意見後訂定之，並報法務部備查。</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snapToGrid w:val="0"/>
              <w:rPr>
                <w:rFonts w:hAnsi="標楷體" w:cs="標楷體"/>
                <w:color w:val="000000" w:themeColor="text1"/>
                <w:sz w:val="24"/>
                <w:szCs w:val="24"/>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本條新增</w:t>
            </w:r>
            <w:r w:rsidRPr="005F25A0">
              <w:rPr>
                <w:rFonts w:hAnsi="標楷體" w:cs="標楷體" w:hint="eastAsia"/>
                <w:color w:val="000000" w:themeColor="text1"/>
                <w:sz w:val="24"/>
                <w:szCs w:val="24"/>
              </w:rPr>
              <w:t>。</w:t>
            </w:r>
          </w:p>
          <w:p w:rsidR="005F25A0" w:rsidRPr="005F25A0" w:rsidRDefault="005F25A0" w:rsidP="005F25A0">
            <w:pPr>
              <w:kinsoku w:val="0"/>
              <w:snapToGrid w:val="0"/>
              <w:ind w:left="494" w:hangingChars="190" w:hanging="494"/>
              <w:rPr>
                <w:rFonts w:hAnsi="標楷體" w:cs="標楷體"/>
                <w:color w:val="000000" w:themeColor="text1"/>
                <w:sz w:val="24"/>
                <w:szCs w:val="24"/>
              </w:rPr>
            </w:pPr>
            <w:r w:rsidRPr="005F25A0">
              <w:rPr>
                <w:rFonts w:hAnsi="標楷體" w:cs="標楷體" w:hint="eastAsia"/>
                <w:color w:val="000000" w:themeColor="text1"/>
                <w:sz w:val="24"/>
                <w:szCs w:val="24"/>
              </w:rPr>
              <w:t>二、第一條規定律師之使命為</w:t>
            </w:r>
            <w:r w:rsidRPr="005F25A0">
              <w:rPr>
                <w:rFonts w:hAnsi="標楷體" w:cs="標楷體" w:hint="eastAsia"/>
                <w:bCs/>
                <w:color w:val="000000" w:themeColor="text1"/>
                <w:sz w:val="24"/>
                <w:szCs w:val="24"/>
              </w:rPr>
              <w:t>保障人權、實現社會正義及促進民主法治，並</w:t>
            </w:r>
            <w:r w:rsidRPr="005F25A0">
              <w:rPr>
                <w:rFonts w:hAnsi="標楷體" w:cs="標楷體" w:hint="eastAsia"/>
                <w:color w:val="000000" w:themeColor="text1"/>
                <w:sz w:val="24"/>
                <w:szCs w:val="24"/>
              </w:rPr>
              <w:t xml:space="preserve">應維護社會公義及改善法律制度，爰於第一項明定律師應參與社會公益活動。 </w:t>
            </w:r>
          </w:p>
          <w:p w:rsidR="005F25A0" w:rsidRPr="005F25A0" w:rsidRDefault="005F25A0" w:rsidP="005F25A0">
            <w:pPr>
              <w:kinsoku w:val="0"/>
              <w:snapToGrid w:val="0"/>
              <w:ind w:left="494" w:hangingChars="190" w:hanging="494"/>
              <w:rPr>
                <w:rFonts w:hAnsi="標楷體" w:cs="標楷體"/>
                <w:color w:val="000000" w:themeColor="text1"/>
                <w:sz w:val="24"/>
                <w:szCs w:val="24"/>
                <w:highlight w:val="yellow"/>
              </w:rPr>
            </w:pPr>
            <w:r w:rsidRPr="005F25A0">
              <w:rPr>
                <w:rFonts w:hAnsi="標楷體" w:cs="標楷體" w:hint="eastAsia"/>
                <w:color w:val="000000" w:themeColor="text1"/>
                <w:sz w:val="24"/>
                <w:szCs w:val="24"/>
              </w:rPr>
              <w:lastRenderedPageBreak/>
              <w:t>三、為使律師參與公益活動機制能更符合實務需要及有效落實執行，符合其於民主法治國家中在野法曹之公益角色，同時兼顧律師自律自治之精神，關於</w:t>
            </w:r>
            <w:r w:rsidRPr="005F25A0">
              <w:rPr>
                <w:rFonts w:hAnsi="標楷體" w:hint="eastAsia"/>
                <w:color w:val="000000" w:themeColor="text1"/>
                <w:sz w:val="24"/>
                <w:szCs w:val="24"/>
              </w:rPr>
              <w:t>律師參與社會公益活動之種類、最低時數等相關事項，由全國律師聯合會訂定，並報法務部備查，爰為第二項規定。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307" w:hangingChars="118" w:hanging="307"/>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三十八</w:t>
            </w:r>
            <w:r w:rsidRPr="005F25A0">
              <w:rPr>
                <w:rFonts w:hAnsi="標楷體" w:hint="eastAsia"/>
                <w:color w:val="000000" w:themeColor="text1"/>
                <w:sz w:val="24"/>
                <w:szCs w:val="24"/>
              </w:rPr>
              <w:t>條　律師對於委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人、法院、檢察機關或司法警察機關，不得有矇蔽或欺誘之行為。</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第二十八條　律師對於委託人、法院、檢察機關或司法警察機關，不得有矇蔽或欺誘之行為。</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snapToGrid w:val="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494" w:hangingChars="190" w:hanging="494"/>
              <w:rPr>
                <w:rFonts w:hAnsi="標楷體" w:cs="標楷體"/>
                <w:color w:val="000000" w:themeColor="text1"/>
                <w:sz w:val="24"/>
                <w:szCs w:val="24"/>
                <w:highlight w:val="yellow"/>
              </w:rPr>
            </w:pPr>
            <w:r w:rsidRPr="005F25A0">
              <w:rPr>
                <w:rFonts w:hAnsi="標楷體" w:hint="eastAsia"/>
                <w:color w:val="000000" w:themeColor="text1"/>
                <w:sz w:val="24"/>
                <w:szCs w:val="24"/>
              </w:rPr>
              <w:t>二、配合全文用語之修正，將「委託人」，修正為「委任人」。</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三十九</w:t>
            </w:r>
            <w:r w:rsidRPr="005F25A0">
              <w:rPr>
                <w:rFonts w:hAnsi="標楷體" w:hint="eastAsia"/>
                <w:color w:val="000000" w:themeColor="text1"/>
                <w:sz w:val="24"/>
                <w:szCs w:val="24"/>
              </w:rPr>
              <w:t>條　律師不得有足以損</w:t>
            </w:r>
            <w:r w:rsidRPr="005F25A0">
              <w:rPr>
                <w:rFonts w:hAnsi="標楷體" w:hint="eastAsia"/>
                <w:color w:val="000000" w:themeColor="text1"/>
                <w:sz w:val="24"/>
                <w:szCs w:val="24"/>
                <w:u w:val="single"/>
              </w:rPr>
              <w:t>害律師</w:t>
            </w:r>
            <w:r w:rsidRPr="005F25A0">
              <w:rPr>
                <w:rFonts w:hAnsi="標楷體" w:hint="eastAsia"/>
                <w:color w:val="000000" w:themeColor="text1"/>
                <w:sz w:val="24"/>
                <w:szCs w:val="24"/>
              </w:rPr>
              <w:t>名譽或信用之行為。</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第二十九條　律師不得有足以損及其名譽或信用之行為。</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snapToGrid w:val="0"/>
              <w:rPr>
                <w:rFonts w:hAnsi="標楷體" w:cs="標楷體"/>
                <w:color w:val="000000" w:themeColor="text1"/>
                <w:sz w:val="24"/>
                <w:szCs w:val="24"/>
              </w:rPr>
            </w:pPr>
            <w:r w:rsidRPr="005F25A0">
              <w:rPr>
                <w:rFonts w:hAnsi="標楷體" w:hint="eastAsia"/>
                <w:color w:val="000000" w:themeColor="text1"/>
                <w:sz w:val="24"/>
                <w:szCs w:val="24"/>
              </w:rPr>
              <w:t>一、條次變更</w:t>
            </w:r>
            <w:r w:rsidRPr="005F25A0">
              <w:rPr>
                <w:rFonts w:hAnsi="標楷體" w:cs="標楷體" w:hint="eastAsia"/>
                <w:color w:val="000000" w:themeColor="text1"/>
                <w:sz w:val="24"/>
                <w:szCs w:val="24"/>
              </w:rPr>
              <w:t>。</w:t>
            </w:r>
          </w:p>
          <w:p w:rsidR="005F25A0" w:rsidRPr="005F25A0" w:rsidRDefault="005F25A0">
            <w:pPr>
              <w:kinsoku w:val="0"/>
              <w:snapToGrid w:val="0"/>
              <w:rPr>
                <w:rFonts w:hAnsi="標楷體" w:cs="標楷體"/>
                <w:color w:val="000000" w:themeColor="text1"/>
                <w:sz w:val="24"/>
                <w:szCs w:val="24"/>
                <w:highlight w:val="yellow"/>
              </w:rPr>
            </w:pPr>
            <w:r w:rsidRPr="005F25A0">
              <w:rPr>
                <w:rFonts w:hAnsi="標楷體" w:cs="標楷體" w:hint="eastAsia"/>
                <w:color w:val="000000" w:themeColor="text1"/>
                <w:sz w:val="24"/>
                <w:szCs w:val="24"/>
              </w:rPr>
              <w:t>二、酌作文字修正。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第四十條  律師不得挑唆訴訟，或以</w:t>
            </w:r>
            <w:r w:rsidRPr="005F25A0">
              <w:rPr>
                <w:rFonts w:hAnsi="標楷體" w:hint="eastAsia"/>
                <w:color w:val="000000" w:themeColor="text1"/>
                <w:sz w:val="24"/>
                <w:szCs w:val="24"/>
                <w:u w:val="single"/>
              </w:rPr>
              <w:t>誇大不實、</w:t>
            </w:r>
            <w:r w:rsidRPr="005F25A0">
              <w:rPr>
                <w:rFonts w:hAnsi="標楷體" w:hint="eastAsia"/>
                <w:color w:val="000000" w:themeColor="text1"/>
                <w:sz w:val="24"/>
                <w:szCs w:val="24"/>
              </w:rPr>
              <w:t>不正當之方法</w:t>
            </w:r>
            <w:r w:rsidRPr="005F25A0">
              <w:rPr>
                <w:rFonts w:hAnsi="標楷體" w:hint="eastAsia"/>
                <w:color w:val="000000" w:themeColor="text1"/>
                <w:sz w:val="24"/>
                <w:szCs w:val="24"/>
                <w:u w:val="single"/>
              </w:rPr>
              <w:t>推展業務</w:t>
            </w:r>
            <w:r w:rsidRPr="005F25A0">
              <w:rPr>
                <w:rFonts w:hAnsi="標楷體" w:hint="eastAsia"/>
                <w:color w:val="000000" w:themeColor="text1"/>
                <w:sz w:val="24"/>
                <w:szCs w:val="24"/>
              </w:rPr>
              <w:t>。</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前項推展業務之限制，於律師倫理規範中定之。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第三十條  律師不得</w:t>
            </w:r>
            <w:r w:rsidRPr="005F25A0">
              <w:rPr>
                <w:rFonts w:hAnsi="標楷體" w:hint="eastAsia"/>
                <w:color w:val="000000" w:themeColor="text1"/>
                <w:sz w:val="24"/>
                <w:szCs w:val="24"/>
                <w:u w:val="single"/>
              </w:rPr>
              <w:t>以自己或他人名義，刊登跡近招搖或恐嚇之啟事</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第三十五條　律師不得挑唆訴訟，或以不正當之方法</w:t>
            </w:r>
            <w:r w:rsidRPr="005F25A0">
              <w:rPr>
                <w:rFonts w:hAnsi="標楷體" w:hint="eastAsia"/>
                <w:color w:val="000000" w:themeColor="text1"/>
                <w:sz w:val="24"/>
                <w:szCs w:val="24"/>
                <w:u w:val="single"/>
              </w:rPr>
              <w:t>招攬訴訟</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rsidP="005F25A0">
            <w:pPr>
              <w:kinsoku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一、現行第三十條及第三十五條合併修正為第一項，說明如下：。</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現行第三十五條規定律師不得以不正當之方法招攬訴訟，並未明文禁止律師以「廣告」方式推展業務，然依一般通念，律師有廣告行為並非可認以「不正當之方法」進行業務招攬，故律師得否以廣告拓展業務，而其廣告行為得以何種態樣為之，乃長久以來備受各界關切之議題。按律師職業屬性，世界各國往往因各自國內之政經社文迥異，而賦予律師不同之定位與角色，不外乎均認律師係具專業性及公益性</w:t>
            </w:r>
            <w:r w:rsidRPr="005F25A0">
              <w:rPr>
                <w:rFonts w:hAnsi="標楷體" w:hint="eastAsia"/>
                <w:bCs/>
                <w:color w:val="000000" w:themeColor="text1"/>
                <w:sz w:val="24"/>
                <w:szCs w:val="24"/>
              </w:rPr>
              <w:lastRenderedPageBreak/>
              <w:t>等特質，然對於律師得否以廣告行為推展業務，則存有正、反意見。</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現行我國就律師以廣告推展業務行為，因欠缺法律相關規定，致實務上衍生諸多困擾。為杜絕爭議，乃參酌美國及德國之立法例，除衡酌言論自由權及律師執業自由權之保障外，基於保護消費者之立場及公共利益之考量等因素，關於律師推展（廣告）業務內容及其方式，應為必要性之限制。惟律師推展業務之態樣具多元性，難以逐一列舉規範之，況資訊科技日新月異，律師推展業務方式亦有不同，若於本法明文限制之，嗣後若有修正必要，勢必透過修法程序，恐曠日費時，不符實務需求，故宜於本法為原則性之規範。</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二、基於律師自律自治之原則，限制律師推展業務之具體內容及方式，由全國律師聯合會於律師倫理規範中訂定，爰於第二項增訂之。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四十一</w:t>
            </w:r>
            <w:r w:rsidRPr="005F25A0">
              <w:rPr>
                <w:rFonts w:hAnsi="標楷體" w:hint="eastAsia"/>
                <w:color w:val="000000" w:themeColor="text1"/>
                <w:sz w:val="24"/>
                <w:szCs w:val="24"/>
              </w:rPr>
              <w:t>條　律師不得兼任公務員。但擔任中央或地方機關特定之臨時職務</w:t>
            </w:r>
            <w:r w:rsidRPr="005F25A0">
              <w:rPr>
                <w:rFonts w:hAnsi="標楷體" w:hint="eastAsia"/>
                <w:color w:val="000000" w:themeColor="text1"/>
                <w:sz w:val="24"/>
                <w:szCs w:val="24"/>
                <w:u w:val="single"/>
              </w:rPr>
              <w:t>或其他法律有特別規定</w:t>
            </w:r>
            <w:r w:rsidRPr="005F25A0">
              <w:rPr>
                <w:rFonts w:hAnsi="標楷體" w:hint="eastAsia"/>
                <w:color w:val="000000" w:themeColor="text1"/>
                <w:sz w:val="24"/>
                <w:szCs w:val="24"/>
              </w:rPr>
              <w:t>者，不在此限。</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第三十一條　律師不得兼任公務員。但擔任中央或地方機關特定之臨時職務者，不在此限。</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2830DB">
            <w:pPr>
              <w:kinsoku w:val="0"/>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二、為因應未來法制上可能出現准許律師兼任公務員之特別規定（如政府律師），爰於但書增列其他法律有特</w:t>
            </w:r>
            <w:r w:rsidRPr="005F25A0">
              <w:rPr>
                <w:rFonts w:hAnsi="標楷體" w:cs="標楷體" w:hint="eastAsia"/>
                <w:color w:val="000000" w:themeColor="text1"/>
                <w:sz w:val="24"/>
                <w:szCs w:val="24"/>
              </w:rPr>
              <w:lastRenderedPageBreak/>
              <w:t>別規定者，律師亦得兼任公務員。</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lastRenderedPageBreak/>
              <w:t>第四十二條　律師擔任中央或地方各級民意代表者，不得執行律師職務。</w:t>
            </w:r>
          </w:p>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ind w:left="520" w:hangingChars="200" w:hanging="520"/>
              <w:rPr>
                <w:rFonts w:hAnsi="標楷體" w:cs="標楷體"/>
                <w:color w:val="000000" w:themeColor="text1"/>
                <w:sz w:val="24"/>
                <w:szCs w:val="24"/>
                <w:highlight w:val="yellow"/>
              </w:rPr>
            </w:pPr>
            <w:r w:rsidRPr="005F25A0">
              <w:rPr>
                <w:rFonts w:hAnsi="標楷體" w:hint="eastAsia"/>
                <w:bCs/>
                <w:color w:val="000000" w:themeColor="text1"/>
                <w:sz w:val="24"/>
                <w:szCs w:val="24"/>
              </w:rPr>
              <w:t>二、按律師職務係屬公共職務，於執行職務時，應兼顧當事人合法權益及公共利益。中央或地方各級民意代表之職責，通常具有一定之政治立場，故律師擔任民意代表，倘同時又可執行律師職務，恐因法律之制定或修正案及行使民意代表職權而與律師職務有利益衝突之虞。因此，為使具律師資格之民意代表得專職其民意代表工作，避免職務上利益衝突，爰於本條增訂其不得執行律師職務。惟律師於擔任民意代表期間，仍得加入律師公會或沿用律師名銜。</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四十三</w:t>
            </w:r>
            <w:r w:rsidRPr="005F25A0">
              <w:rPr>
                <w:rFonts w:hAnsi="標楷體" w:hint="eastAsia"/>
                <w:color w:val="000000" w:themeColor="text1"/>
                <w:sz w:val="24"/>
                <w:szCs w:val="24"/>
              </w:rPr>
              <w:t>條　律師不得從事有辱律師尊嚴</w:t>
            </w:r>
            <w:r w:rsidRPr="005F25A0">
              <w:rPr>
                <w:rFonts w:hAnsi="標楷體" w:hint="eastAsia"/>
                <w:color w:val="000000" w:themeColor="text1"/>
                <w:sz w:val="24"/>
                <w:szCs w:val="24"/>
                <w:u w:val="single"/>
              </w:rPr>
              <w:t>或</w:t>
            </w:r>
            <w:r w:rsidRPr="005F25A0">
              <w:rPr>
                <w:rFonts w:hAnsi="標楷體" w:hint="eastAsia"/>
                <w:color w:val="000000" w:themeColor="text1"/>
                <w:sz w:val="24"/>
                <w:szCs w:val="24"/>
              </w:rPr>
              <w:t>名譽之行業。</w:t>
            </w:r>
          </w:p>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 xml:space="preserve">　　　律師對於受委</w:t>
            </w:r>
            <w:r w:rsidRPr="005F25A0">
              <w:rPr>
                <w:rFonts w:hAnsi="標楷體" w:hint="eastAsia"/>
                <w:color w:val="000000" w:themeColor="text1"/>
                <w:sz w:val="24"/>
                <w:szCs w:val="24"/>
                <w:u w:val="single"/>
              </w:rPr>
              <w:t>任</w:t>
            </w:r>
            <w:r w:rsidRPr="005F25A0">
              <w:rPr>
                <w:rFonts w:hAnsi="標楷體" w:hint="eastAsia"/>
                <w:color w:val="000000" w:themeColor="text1"/>
                <w:sz w:val="24"/>
                <w:szCs w:val="24"/>
              </w:rPr>
              <w:t>、指定或囑託之事件，不得有不正當之行為或違反其</w:t>
            </w:r>
            <w:r w:rsidRPr="005F25A0">
              <w:rPr>
                <w:rFonts w:hAnsi="標楷體" w:hint="eastAsia"/>
                <w:color w:val="000000" w:themeColor="text1"/>
                <w:sz w:val="24"/>
                <w:szCs w:val="24"/>
                <w:u w:val="single"/>
              </w:rPr>
              <w:t>職</w:t>
            </w:r>
            <w:r w:rsidRPr="005F25A0">
              <w:rPr>
                <w:rFonts w:hAnsi="標楷體" w:hint="eastAsia"/>
                <w:color w:val="000000" w:themeColor="text1"/>
                <w:sz w:val="24"/>
                <w:szCs w:val="24"/>
              </w:rPr>
              <w:t>務上應盡之義務。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第三十二條　律師不得從事有辱律師尊嚴及名譽之行業。</w:t>
            </w:r>
          </w:p>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 xml:space="preserve">　　　律師對於受委託、指定或囑託之事件，不得有不正當之行為或違反其業務上應盡之義務。</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如依現行第一項之「及」字，意謂本條律師懲戒事由，須律師從事之行業，除有辱律師尊嚴外，尚須有辱名譽，始足當之，倘僅有其一情事者，尚不足構成移付懲戒之事由，爰參酌修正條文第三十九條之立法意旨，將「及」修正為「或」。</w:t>
            </w:r>
          </w:p>
          <w:p w:rsidR="005F25A0" w:rsidRPr="005F25A0" w:rsidRDefault="005F25A0" w:rsidP="005F25A0">
            <w:pPr>
              <w:kinsoku w:val="0"/>
              <w:ind w:left="520" w:hangingChars="200" w:hanging="520"/>
              <w:rPr>
                <w:rFonts w:hAnsi="標楷體"/>
                <w:color w:val="000000" w:themeColor="text1"/>
                <w:sz w:val="24"/>
                <w:szCs w:val="24"/>
                <w:highlight w:val="yellow"/>
              </w:rPr>
            </w:pPr>
            <w:r w:rsidRPr="005F25A0">
              <w:rPr>
                <w:rFonts w:hAnsi="標楷體" w:hint="eastAsia"/>
                <w:color w:val="000000" w:themeColor="text1"/>
                <w:sz w:val="24"/>
                <w:szCs w:val="24"/>
              </w:rPr>
              <w:t>三、另統一全文之用詞，第二項規定之</w:t>
            </w:r>
            <w:r w:rsidRPr="005F25A0">
              <w:rPr>
                <w:rFonts w:hAnsi="標楷體" w:cs="標楷體" w:hint="eastAsia"/>
                <w:color w:val="000000" w:themeColor="text1"/>
                <w:sz w:val="24"/>
                <w:szCs w:val="24"/>
              </w:rPr>
              <w:t>「委託」修正為「委任」；</w:t>
            </w:r>
            <w:r w:rsidRPr="005F25A0">
              <w:rPr>
                <w:rFonts w:hAnsi="標楷體" w:hint="eastAsia"/>
                <w:color w:val="000000" w:themeColor="text1"/>
                <w:sz w:val="24"/>
                <w:szCs w:val="24"/>
              </w:rPr>
              <w:t>「業務」，修正為「職務</w:t>
            </w:r>
            <w:r w:rsidRPr="005F25A0">
              <w:rPr>
                <w:rFonts w:hAnsi="標楷體" w:hint="eastAsia"/>
                <w:color w:val="000000" w:themeColor="text1"/>
                <w:sz w:val="24"/>
                <w:szCs w:val="24"/>
              </w:rPr>
              <w:lastRenderedPageBreak/>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四十四</w:t>
            </w:r>
            <w:r w:rsidRPr="005F25A0">
              <w:rPr>
                <w:rFonts w:hAnsi="標楷體" w:hint="eastAsia"/>
                <w:color w:val="000000" w:themeColor="text1"/>
                <w:sz w:val="24"/>
                <w:szCs w:val="24"/>
              </w:rPr>
              <w:t>條　律師不得與司法人員及司法警察官、司法警察為不正當之往還酬應。</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第三十三條　律師不得與司法人員及司法警察官、司法警察為不正當之往還酬應。</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二、內容未修正。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四十五</w:t>
            </w:r>
            <w:r w:rsidRPr="005F25A0">
              <w:rPr>
                <w:rFonts w:hAnsi="標楷體" w:hint="eastAsia"/>
                <w:color w:val="000000" w:themeColor="text1"/>
                <w:sz w:val="24"/>
                <w:szCs w:val="24"/>
              </w:rPr>
              <w:t>條  律師不得</w:t>
            </w:r>
            <w:r w:rsidRPr="005F25A0">
              <w:rPr>
                <w:rFonts w:hAnsi="標楷體" w:hint="eastAsia"/>
                <w:color w:val="000000" w:themeColor="text1"/>
                <w:sz w:val="24"/>
                <w:szCs w:val="24"/>
                <w:u w:val="single"/>
              </w:rPr>
              <w:t>利用職務上之機會，直接或間接</w:t>
            </w:r>
            <w:r w:rsidRPr="005F25A0">
              <w:rPr>
                <w:rFonts w:hAnsi="標楷體" w:hint="eastAsia"/>
                <w:color w:val="000000" w:themeColor="text1"/>
                <w:sz w:val="24"/>
                <w:szCs w:val="24"/>
              </w:rPr>
              <w:t>受讓當事人間</w:t>
            </w:r>
            <w:r w:rsidRPr="005F25A0">
              <w:rPr>
                <w:rFonts w:hAnsi="標楷體" w:hint="eastAsia"/>
                <w:color w:val="000000" w:themeColor="text1"/>
                <w:sz w:val="24"/>
                <w:szCs w:val="24"/>
                <w:u w:val="single"/>
              </w:rPr>
              <w:t>系</w:t>
            </w:r>
            <w:r w:rsidRPr="005F25A0">
              <w:rPr>
                <w:rFonts w:hAnsi="標楷體" w:hint="eastAsia"/>
                <w:color w:val="000000" w:themeColor="text1"/>
                <w:sz w:val="24"/>
                <w:szCs w:val="24"/>
              </w:rPr>
              <w:t>爭之權利</w:t>
            </w:r>
            <w:r w:rsidRPr="005F25A0">
              <w:rPr>
                <w:rFonts w:hAnsi="標楷體" w:hint="eastAsia"/>
                <w:color w:val="000000" w:themeColor="text1"/>
                <w:sz w:val="24"/>
                <w:szCs w:val="24"/>
                <w:u w:val="single"/>
              </w:rPr>
              <w:t>或標的</w:t>
            </w:r>
            <w:r w:rsidRPr="005F25A0">
              <w:rPr>
                <w:rFonts w:hAnsi="標楷體" w:hint="eastAsia"/>
                <w:color w:val="000000" w:themeColor="text1"/>
                <w:sz w:val="24"/>
                <w:szCs w:val="24"/>
              </w:rPr>
              <w:t>。</w:t>
            </w:r>
          </w:p>
          <w:p w:rsidR="005F25A0" w:rsidRPr="005F25A0" w:rsidRDefault="005F25A0">
            <w:pPr>
              <w:pStyle w:val="aff"/>
              <w:ind w:left="280" w:hanging="280"/>
              <w:rPr>
                <w:rFonts w:hAnsi="標楷體"/>
                <w:color w:val="000000" w:themeColor="text1"/>
                <w:sz w:val="24"/>
                <w:szCs w:val="24"/>
              </w:rPr>
            </w:pPr>
          </w:p>
          <w:p w:rsidR="005F25A0" w:rsidRPr="005F25A0" w:rsidRDefault="005F25A0">
            <w:pPr>
              <w:pStyle w:val="aff"/>
              <w:ind w:left="280" w:hanging="280"/>
              <w:rPr>
                <w:rFonts w:hAnsi="標楷體"/>
                <w:color w:val="000000" w:themeColor="text1"/>
                <w:sz w:val="24"/>
                <w:szCs w:val="24"/>
              </w:rPr>
            </w:pPr>
          </w:p>
          <w:p w:rsidR="005F25A0" w:rsidRPr="005F25A0" w:rsidRDefault="005F25A0">
            <w:pPr>
              <w:pStyle w:val="aff"/>
              <w:ind w:left="280" w:hanging="280"/>
              <w:rPr>
                <w:rFonts w:hAnsi="標楷體"/>
                <w:color w:val="000000" w:themeColor="text1"/>
                <w:sz w:val="24"/>
                <w:szCs w:val="24"/>
              </w:rPr>
            </w:pPr>
          </w:p>
          <w:p w:rsidR="005F25A0" w:rsidRPr="005F25A0" w:rsidRDefault="005F25A0">
            <w:pPr>
              <w:pStyle w:val="aff"/>
              <w:ind w:left="280" w:hanging="28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第三十四條　律師不得受讓當事人間係爭之權利。</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現行條文並未明確規範律師不得受讓當事人間系爭權利之情形、期間及方式等，致律師縱使已處理完當事人委任之案件或非其受任處理之案件，得否受讓當事人間系爭權利或標的之疑義。為杜爭議，爰具體規定限制之範圍，俾臻明確。</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另本法並未就約定後酬有規定，律師與當事人約定之後酬，倘僅係以「訴訟標的之一定比例」或「訴訟標的價額之一定比例」作為酬金之計算方式或數額，而不涉受讓當事人間系爭之權利，應與本條無違，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307" w:hangingChars="118" w:hanging="307"/>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四十六</w:t>
            </w:r>
            <w:r w:rsidRPr="005F25A0">
              <w:rPr>
                <w:rFonts w:hAnsi="標楷體" w:hint="eastAsia"/>
                <w:color w:val="000000" w:themeColor="text1"/>
                <w:sz w:val="24"/>
                <w:szCs w:val="24"/>
              </w:rPr>
              <w:t>條  律師不得代當事人為顯無理由之起訴、上訴、抗告</w:t>
            </w:r>
            <w:r w:rsidRPr="005F25A0">
              <w:rPr>
                <w:rFonts w:hAnsi="標楷體" w:hint="eastAsia"/>
                <w:color w:val="000000" w:themeColor="text1"/>
                <w:sz w:val="24"/>
                <w:szCs w:val="24"/>
                <w:u w:val="single"/>
              </w:rPr>
              <w:t>或其他濫行訴訟之行為</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第三十六條  律師不得代當事人為顯無理由之起訴、上訴或抗告。</w:t>
            </w:r>
          </w:p>
        </w:tc>
        <w:tc>
          <w:tcPr>
            <w:tcW w:w="2939" w:type="dxa"/>
            <w:tcBorders>
              <w:top w:val="single" w:sz="4" w:space="0" w:color="auto"/>
              <w:left w:val="single" w:sz="4" w:space="0" w:color="auto"/>
              <w:bottom w:val="single" w:sz="4" w:space="0" w:color="auto"/>
              <w:right w:val="single" w:sz="4" w:space="0" w:color="auto"/>
            </w:tcBorders>
            <w:hideMark/>
          </w:tcPr>
          <w:p w:rsidR="005F25A0" w:rsidRPr="002830DB" w:rsidRDefault="005F25A0" w:rsidP="002830DB">
            <w:pPr>
              <w:kinsoku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一</w:t>
            </w:r>
            <w:r w:rsidRPr="002830DB">
              <w:rPr>
                <w:rFonts w:hAnsi="標楷體" w:hint="eastAsia"/>
                <w:bCs/>
                <w:color w:val="000000" w:themeColor="text1"/>
                <w:sz w:val="24"/>
                <w:szCs w:val="24"/>
              </w:rPr>
              <w:t>、條次變更。</w:t>
            </w:r>
          </w:p>
          <w:p w:rsidR="005F25A0" w:rsidRPr="005F25A0" w:rsidRDefault="005F25A0" w:rsidP="002830DB">
            <w:pPr>
              <w:kinsoku w:val="0"/>
              <w:ind w:left="520" w:hangingChars="200" w:hanging="520"/>
              <w:rPr>
                <w:rFonts w:hAnsi="標楷體"/>
                <w:color w:val="000000" w:themeColor="text1"/>
                <w:sz w:val="24"/>
                <w:szCs w:val="24"/>
              </w:rPr>
            </w:pPr>
            <w:r w:rsidRPr="002830DB">
              <w:rPr>
                <w:rFonts w:hAnsi="標楷體" w:hint="eastAsia"/>
                <w:bCs/>
                <w:color w:val="000000" w:themeColor="text1"/>
                <w:sz w:val="24"/>
                <w:szCs w:val="24"/>
              </w:rPr>
              <w:t>二、現行條文所列舉之起訴、上訴或抗告等訴訟行為，不足涵蓋目前之訴訟型態，為免掛一漏萬及因新增訴訟類型或訴訟行為名稱變更而頻為</w:t>
            </w:r>
            <w:r w:rsidRPr="005F25A0">
              <w:rPr>
                <w:rFonts w:hAnsi="標楷體" w:hint="eastAsia"/>
                <w:color w:val="000000" w:themeColor="text1"/>
                <w:sz w:val="24"/>
                <w:szCs w:val="24"/>
              </w:rPr>
              <w:t>修法，爰增列「或其他濫行訴訟之行為」。</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四十七</w:t>
            </w:r>
            <w:r w:rsidRPr="005F25A0">
              <w:rPr>
                <w:rFonts w:hAnsi="標楷體" w:hint="eastAsia"/>
                <w:color w:val="000000" w:themeColor="text1"/>
                <w:sz w:val="24"/>
                <w:szCs w:val="24"/>
              </w:rPr>
              <w:t>條  律師</w:t>
            </w:r>
            <w:r w:rsidRPr="005F25A0">
              <w:rPr>
                <w:rFonts w:hAnsi="標楷體" w:hint="eastAsia"/>
                <w:color w:val="000000" w:themeColor="text1"/>
                <w:sz w:val="24"/>
                <w:szCs w:val="24"/>
                <w:u w:val="single"/>
              </w:rPr>
              <w:t>應向委任人明示其</w:t>
            </w:r>
            <w:r w:rsidRPr="005F25A0">
              <w:rPr>
                <w:rFonts w:hAnsi="標楷體" w:hint="eastAsia"/>
                <w:color w:val="000000" w:themeColor="text1"/>
                <w:sz w:val="24"/>
                <w:szCs w:val="24"/>
              </w:rPr>
              <w:t>收</w:t>
            </w:r>
            <w:r w:rsidRPr="005F25A0">
              <w:rPr>
                <w:rFonts w:hAnsi="標楷體" w:hint="eastAsia"/>
                <w:color w:val="000000" w:themeColor="text1"/>
                <w:sz w:val="24"/>
                <w:szCs w:val="24"/>
                <w:u w:val="single"/>
              </w:rPr>
              <w:t>取</w:t>
            </w:r>
            <w:r w:rsidRPr="005F25A0">
              <w:rPr>
                <w:rFonts w:hAnsi="標楷體" w:hint="eastAsia"/>
                <w:color w:val="000000" w:themeColor="text1"/>
                <w:sz w:val="24"/>
                <w:szCs w:val="24"/>
              </w:rPr>
              <w:t>酬金</w:t>
            </w:r>
            <w:r w:rsidRPr="005F25A0">
              <w:rPr>
                <w:rFonts w:hAnsi="標楷體" w:hint="eastAsia"/>
                <w:color w:val="000000" w:themeColor="text1"/>
                <w:sz w:val="24"/>
                <w:szCs w:val="24"/>
                <w:u w:val="single"/>
              </w:rPr>
              <w:t>之計算方法及數額</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t>第三十七條　律師</w:t>
            </w:r>
            <w:r w:rsidRPr="005F25A0">
              <w:rPr>
                <w:rFonts w:hAnsi="標楷體" w:hint="eastAsia"/>
                <w:color w:val="000000" w:themeColor="text1"/>
                <w:sz w:val="24"/>
                <w:szCs w:val="24"/>
                <w:u w:val="single"/>
              </w:rPr>
              <w:t>不得違背法令、律師規範或律師公會章程，要求期約或</w:t>
            </w:r>
            <w:r w:rsidRPr="005F25A0">
              <w:rPr>
                <w:rFonts w:hAnsi="標楷體" w:hint="eastAsia"/>
                <w:color w:val="000000" w:themeColor="text1"/>
                <w:sz w:val="24"/>
                <w:szCs w:val="24"/>
              </w:rPr>
              <w:t>收受</w:t>
            </w:r>
            <w:r w:rsidRPr="005F25A0">
              <w:rPr>
                <w:rFonts w:hAnsi="標楷體" w:hint="eastAsia"/>
                <w:color w:val="000000" w:themeColor="text1"/>
                <w:sz w:val="24"/>
                <w:szCs w:val="24"/>
                <w:u w:val="single"/>
              </w:rPr>
              <w:t>任何額外之</w:t>
            </w:r>
            <w:r w:rsidRPr="005F25A0">
              <w:rPr>
                <w:rFonts w:hAnsi="標楷體" w:hint="eastAsia"/>
                <w:color w:val="000000" w:themeColor="text1"/>
                <w:sz w:val="24"/>
                <w:szCs w:val="24"/>
              </w:rPr>
              <w:t>酬金</w:t>
            </w:r>
            <w:r w:rsidRPr="005F25A0">
              <w:rPr>
                <w:rFonts w:hAnsi="標楷體" w:hint="eastAsia"/>
                <w:color w:val="000000" w:themeColor="text1"/>
                <w:sz w:val="24"/>
                <w:szCs w:val="24"/>
              </w:rPr>
              <w:lastRenderedPageBreak/>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一、條次變更。</w:t>
            </w:r>
          </w:p>
          <w:p w:rsidR="005F25A0" w:rsidRPr="005F25A0" w:rsidRDefault="005F25A0" w:rsidP="002830D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二、為使當事人決定委任該律師前，得就酬金之計算方式及數額進</w:t>
            </w:r>
            <w:r w:rsidRPr="005F25A0">
              <w:rPr>
                <w:rFonts w:hAnsi="標楷體" w:hint="eastAsia"/>
                <w:color w:val="000000" w:themeColor="text1"/>
                <w:sz w:val="24"/>
                <w:szCs w:val="24"/>
              </w:rPr>
              <w:lastRenderedPageBreak/>
              <w:t>行合理評估，以求其透明化及可預見性，爰修正本條，以保障當事人權益及資訊透明化，並杜酬金之爭議。</w:t>
            </w:r>
          </w:p>
          <w:p w:rsidR="005F25A0" w:rsidRPr="005F25A0" w:rsidRDefault="005F25A0" w:rsidP="002830D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三、至於律師於決定前項酬金數額時，應就案件為整體合理考量，考量事項得包括受託案件所需人力、時間、難易度及當事人財力等因素，併此敘明。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lastRenderedPageBreak/>
              <w:t>第六章　律師事務所</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pStyle w:val="aff"/>
              <w:ind w:left="280" w:hanging="28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p w:rsidR="005F25A0" w:rsidRPr="005F25A0" w:rsidRDefault="005F25A0" w:rsidP="005F25A0">
            <w:pPr>
              <w:pStyle w:val="aff"/>
              <w:ind w:left="520" w:hangingChars="200" w:hanging="520"/>
              <w:rPr>
                <w:rFonts w:hAnsi="標楷體" w:cs="標楷體"/>
                <w:color w:val="000000" w:themeColor="text1"/>
                <w:sz w:val="24"/>
                <w:szCs w:val="24"/>
                <w:highlight w:val="yellow"/>
              </w:rPr>
            </w:pPr>
            <w:r w:rsidRPr="005F25A0">
              <w:rPr>
                <w:rFonts w:hAnsi="標楷體" w:hint="eastAsia"/>
                <w:bCs w:val="0"/>
                <w:color w:val="000000" w:themeColor="text1"/>
                <w:sz w:val="24"/>
                <w:szCs w:val="24"/>
              </w:rPr>
              <w:t>二、關於律師執業設立事務所之型態，無論係以個人、合署或合夥等方式經營，其主體及責任範圍皆有不同，為使當事人於選擇委任對象時，能獲得充分資訊，律師事務所型態應有明示之必要，並就各種不同事務所型態為必要之規範，故增訂本章。</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第四十八條　律師事務所之型態分下列四種：</w:t>
            </w:r>
          </w:p>
          <w:p w:rsidR="005F25A0" w:rsidRPr="005F25A0" w:rsidRDefault="005F25A0" w:rsidP="005F25A0">
            <w:pPr>
              <w:ind w:left="804" w:hangingChars="309" w:hanging="804"/>
              <w:rPr>
                <w:rFonts w:hAnsi="標楷體"/>
                <w:bCs/>
                <w:color w:val="000000" w:themeColor="text1"/>
                <w:sz w:val="24"/>
                <w:szCs w:val="24"/>
              </w:rPr>
            </w:pPr>
            <w:r w:rsidRPr="005F25A0">
              <w:rPr>
                <w:rFonts w:hAnsi="標楷體" w:hint="eastAsia"/>
                <w:bCs/>
                <w:color w:val="000000" w:themeColor="text1"/>
                <w:sz w:val="24"/>
                <w:szCs w:val="24"/>
              </w:rPr>
              <w:t xml:space="preserve">　一、獨資律師或法律事務所。</w:t>
            </w:r>
          </w:p>
          <w:p w:rsidR="005F25A0" w:rsidRPr="005F25A0" w:rsidRDefault="005F25A0" w:rsidP="005F25A0">
            <w:pPr>
              <w:ind w:left="819" w:hangingChars="315" w:hanging="819"/>
              <w:rPr>
                <w:rFonts w:hAnsi="標楷體"/>
                <w:bCs/>
                <w:color w:val="000000" w:themeColor="text1"/>
                <w:sz w:val="24"/>
                <w:szCs w:val="24"/>
              </w:rPr>
            </w:pPr>
            <w:r w:rsidRPr="005F25A0">
              <w:rPr>
                <w:rFonts w:hAnsi="標楷體" w:hint="eastAsia"/>
                <w:bCs/>
                <w:color w:val="000000" w:themeColor="text1"/>
                <w:sz w:val="24"/>
                <w:szCs w:val="24"/>
              </w:rPr>
              <w:t xml:space="preserve">　二、合署律師或法律事務所。</w:t>
            </w:r>
          </w:p>
          <w:p w:rsidR="005F25A0" w:rsidRPr="005F25A0" w:rsidRDefault="005F25A0" w:rsidP="005F25A0">
            <w:pPr>
              <w:ind w:left="804" w:hangingChars="309" w:hanging="804"/>
              <w:rPr>
                <w:rFonts w:hAnsi="標楷體"/>
                <w:bCs/>
                <w:color w:val="000000" w:themeColor="text1"/>
                <w:sz w:val="24"/>
                <w:szCs w:val="24"/>
              </w:rPr>
            </w:pPr>
            <w:r w:rsidRPr="005F25A0">
              <w:rPr>
                <w:rFonts w:hAnsi="標楷體" w:hint="eastAsia"/>
                <w:bCs/>
                <w:color w:val="000000" w:themeColor="text1"/>
                <w:sz w:val="24"/>
                <w:szCs w:val="24"/>
              </w:rPr>
              <w:t xml:space="preserve">　三、合夥律師或法律事務所。</w:t>
            </w:r>
          </w:p>
          <w:p w:rsidR="005F25A0" w:rsidRPr="005F25A0" w:rsidRDefault="005F25A0" w:rsidP="005F25A0">
            <w:pPr>
              <w:ind w:left="804" w:hangingChars="309" w:hanging="804"/>
              <w:rPr>
                <w:rFonts w:hAnsi="標楷體"/>
                <w:bCs/>
                <w:color w:val="000000" w:themeColor="text1"/>
                <w:sz w:val="24"/>
                <w:szCs w:val="24"/>
              </w:rPr>
            </w:pPr>
            <w:r w:rsidRPr="005F25A0">
              <w:rPr>
                <w:rFonts w:hAnsi="標楷體" w:hint="eastAsia"/>
                <w:bCs/>
                <w:color w:val="000000" w:themeColor="text1"/>
                <w:sz w:val="24"/>
                <w:szCs w:val="24"/>
              </w:rPr>
              <w:t xml:space="preserve">　四、法人律師或法律事務所。</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color w:val="000000" w:themeColor="text1"/>
                <w:sz w:val="24"/>
                <w:szCs w:val="24"/>
              </w:rPr>
              <w:t xml:space="preserve">　　前項第一款稱獨資律師或法律事務所，指單一律師設立之律師事務所。</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第一項第二款稱合署</w:t>
            </w:r>
            <w:r w:rsidRPr="005F25A0">
              <w:rPr>
                <w:rFonts w:hAnsi="標楷體" w:hint="eastAsia"/>
                <w:bCs/>
                <w:color w:val="000000" w:themeColor="text1"/>
                <w:sz w:val="24"/>
                <w:szCs w:val="24"/>
              </w:rPr>
              <w:t>律師或法律事務所，</w:t>
            </w:r>
            <w:r w:rsidRPr="005F25A0">
              <w:rPr>
                <w:rFonts w:hAnsi="標楷體" w:hint="eastAsia"/>
                <w:bCs/>
                <w:color w:val="000000" w:themeColor="text1"/>
                <w:sz w:val="24"/>
                <w:szCs w:val="24"/>
              </w:rPr>
              <w:lastRenderedPageBreak/>
              <w:t>指二人以上律師合用辦公處所及事務所名稱，個別承接業務，且個別承擔責任之事務所</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color w:val="000000" w:themeColor="text1"/>
                <w:sz w:val="24"/>
                <w:szCs w:val="24"/>
              </w:rPr>
              <w:t xml:space="preserve">　　　第一項第三款稱合夥律師或法律事務所，指二人以上律師，依民法合夥之規定，就業務之執行負連帶責任之事務所。</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第一項第四款之法人律師或法律事務所，另以法律定之。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2830DB">
              <w:rPr>
                <w:rFonts w:hAnsi="標楷體" w:hint="eastAsia"/>
                <w:color w:val="000000" w:themeColor="text1"/>
                <w:sz w:val="24"/>
                <w:szCs w:val="24"/>
                <w:u w:val="single"/>
              </w:rPr>
              <w:t>本條新增。</w:t>
            </w:r>
          </w:p>
          <w:p w:rsidR="005F25A0" w:rsidRPr="002830DB" w:rsidRDefault="005F25A0" w:rsidP="002830DB">
            <w:pPr>
              <w:kinsoku w:val="0"/>
              <w:ind w:left="520" w:hangingChars="200" w:hanging="520"/>
              <w:rPr>
                <w:rFonts w:hAnsi="標楷體"/>
                <w:color w:val="000000" w:themeColor="text1"/>
                <w:sz w:val="24"/>
                <w:szCs w:val="24"/>
              </w:rPr>
            </w:pPr>
            <w:r w:rsidRPr="002830DB">
              <w:rPr>
                <w:rFonts w:hAnsi="標楷體" w:hint="eastAsia"/>
                <w:color w:val="000000" w:themeColor="text1"/>
                <w:sz w:val="24"/>
                <w:szCs w:val="24"/>
              </w:rPr>
              <w:t>二、參酌會計師法第十五條規定，於第一項規定律師事務所之四種型態。</w:t>
            </w:r>
          </w:p>
          <w:p w:rsidR="005F25A0" w:rsidRPr="002830DB" w:rsidRDefault="005F25A0" w:rsidP="002830DB">
            <w:pPr>
              <w:kinsoku w:val="0"/>
              <w:ind w:left="520" w:hangingChars="200" w:hanging="520"/>
              <w:rPr>
                <w:rFonts w:hAnsi="標楷體"/>
                <w:color w:val="000000" w:themeColor="text1"/>
                <w:sz w:val="24"/>
                <w:szCs w:val="24"/>
              </w:rPr>
            </w:pPr>
            <w:r w:rsidRPr="002830DB">
              <w:rPr>
                <w:rFonts w:hAnsi="標楷體" w:hint="eastAsia"/>
                <w:color w:val="000000" w:themeColor="text1"/>
                <w:sz w:val="24"/>
                <w:szCs w:val="24"/>
              </w:rPr>
              <w:t>三、第二項至第四項分別明定獨資事務所、合署事務所及合夥事務所之定義。</w:t>
            </w:r>
          </w:p>
          <w:p w:rsidR="005F25A0" w:rsidRPr="005F25A0" w:rsidRDefault="005F25A0" w:rsidP="002830DB">
            <w:pPr>
              <w:kinsoku w:val="0"/>
              <w:ind w:left="520" w:hangingChars="200" w:hanging="520"/>
              <w:rPr>
                <w:rFonts w:hAnsi="標楷體"/>
                <w:color w:val="000000" w:themeColor="text1"/>
                <w:sz w:val="24"/>
                <w:szCs w:val="24"/>
              </w:rPr>
            </w:pPr>
            <w:r w:rsidRPr="002830DB">
              <w:rPr>
                <w:rFonts w:hAnsi="標楷體" w:hint="eastAsia"/>
                <w:color w:val="000000" w:themeColor="text1"/>
                <w:sz w:val="24"/>
                <w:szCs w:val="24"/>
              </w:rPr>
              <w:t>四、有關法人律師或法律事務所，因屬實務上事務所新經營型態，其定義、型態、權利義務與責任歸屬等相關事項及配套機制，甚為複雜，各國立法</w:t>
            </w:r>
            <w:r w:rsidRPr="002830DB">
              <w:rPr>
                <w:rFonts w:hAnsi="標楷體" w:hint="eastAsia"/>
                <w:color w:val="000000" w:themeColor="text1"/>
                <w:sz w:val="24"/>
                <w:szCs w:val="24"/>
              </w:rPr>
              <w:lastRenderedPageBreak/>
              <w:t>例容有不同規定，加諸相關立法亦關乎事務所之永續經營發展，爰於第五項規定，該等事務所另以法律定</w:t>
            </w:r>
            <w:r w:rsidRPr="005F25A0">
              <w:rPr>
                <w:rFonts w:hAnsi="標楷體" w:hint="eastAsia"/>
                <w:bCs/>
                <w:color w:val="000000" w:themeColor="text1"/>
                <w:sz w:val="24"/>
                <w:szCs w:val="24"/>
              </w:rPr>
              <w:t>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第四十九條  獨資及合署之律師或法律事務所使用之名稱或標示，足以使他人誤認為合夥律師或法律事務所者，事務所全體律師應依民法合夥之規定，就業務之執行負連帶責任。</w:t>
            </w: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kinsoku w:val="0"/>
              <w:ind w:left="520" w:hangingChars="200" w:hanging="520"/>
              <w:rPr>
                <w:rFonts w:hAnsi="標楷體"/>
                <w:color w:val="000000" w:themeColor="text1"/>
                <w:sz w:val="24"/>
                <w:szCs w:val="24"/>
                <w:u w:val="single"/>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w:t>
            </w:r>
            <w:r w:rsidRPr="002830DB">
              <w:rPr>
                <w:rFonts w:hAnsi="標楷體" w:hint="eastAsia"/>
                <w:color w:val="000000" w:themeColor="text1"/>
                <w:sz w:val="24"/>
                <w:szCs w:val="24"/>
              </w:rPr>
              <w:t>合夥之律師或法律事務，因其律師人數較多且連帶對當事人負無限責任，常使民眾或消費者認為其專業能力較強且較能承擔風險履行責任，對民</w:t>
            </w:r>
            <w:r w:rsidRPr="005F25A0">
              <w:rPr>
                <w:rFonts w:hAnsi="標楷體" w:hint="eastAsia"/>
                <w:bCs/>
                <w:color w:val="000000" w:themeColor="text1"/>
                <w:sz w:val="24"/>
                <w:szCs w:val="24"/>
              </w:rPr>
              <w:t>眾之權益更有保障，而有利事務所獲得當事人之委任，因此獨資及合署之律師或法律事務所使用之名稱或標示（例如使用ＯＯ合夥律師事務所），應以適當方式使外界知悉其非合夥律師或法律事務所(如以事務所之招牌、律師名片、契約明定或口頭說明等方式適時澄清)，凡足以使他人誤認其為合夥律師或法律事務所者，為保護民眾或消費者之權益，自應使其負民法之合夥連帶責任。</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F7A5E">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第五十條　合夥律師或法律事務所應向全國律師聯合會申報合夥人姓</w:t>
            </w:r>
            <w:r w:rsidRPr="005F25A0">
              <w:rPr>
                <w:rFonts w:hAnsi="標楷體" w:hint="eastAsia"/>
                <w:bCs/>
                <w:color w:val="000000" w:themeColor="text1"/>
                <w:sz w:val="24"/>
                <w:szCs w:val="24"/>
              </w:rPr>
              <w:lastRenderedPageBreak/>
              <w:t>名；合夥人有變更時，亦同。</w:t>
            </w:r>
          </w:p>
          <w:p w:rsidR="005F25A0" w:rsidRPr="005F25A0" w:rsidRDefault="005F25A0" w:rsidP="005F25A0">
            <w:pPr>
              <w:ind w:left="307" w:hangingChars="118" w:hanging="307"/>
              <w:rPr>
                <w:rFonts w:hAnsi="標楷體"/>
                <w:bCs/>
                <w:color w:val="000000" w:themeColor="text1"/>
                <w:sz w:val="24"/>
                <w:szCs w:val="24"/>
              </w:rPr>
            </w:pPr>
            <w:r w:rsidRPr="005F25A0">
              <w:rPr>
                <w:rFonts w:hAnsi="標楷體" w:hint="eastAsia"/>
                <w:bCs/>
                <w:color w:val="000000" w:themeColor="text1"/>
                <w:sz w:val="24"/>
                <w:szCs w:val="24"/>
              </w:rPr>
              <w:t xml:space="preserve">　　　全國律師聯合會應就前項申報事項為適當之揭露。</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2830DB" w:rsidRDefault="005F25A0" w:rsidP="002830DB">
            <w:pPr>
              <w:kinsoku w:val="0"/>
              <w:ind w:left="520" w:hangingChars="200" w:hanging="520"/>
              <w:rPr>
                <w:rFonts w:hAnsi="標楷體"/>
                <w:bCs/>
                <w:color w:val="000000" w:themeColor="text1"/>
                <w:sz w:val="24"/>
                <w:szCs w:val="24"/>
              </w:rPr>
            </w:pPr>
            <w:r w:rsidRPr="002830DB">
              <w:rPr>
                <w:rFonts w:hAnsi="標楷體" w:hint="eastAsia"/>
                <w:bCs/>
                <w:color w:val="000000" w:themeColor="text1"/>
                <w:sz w:val="24"/>
                <w:szCs w:val="24"/>
              </w:rPr>
              <w:t>一、本條新增。</w:t>
            </w:r>
          </w:p>
          <w:p w:rsidR="005F25A0" w:rsidRPr="005F25A0" w:rsidRDefault="005F25A0" w:rsidP="002F7A5E">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二、對於合夥執業型態，為體現律師自治自律</w:t>
            </w:r>
            <w:r w:rsidRPr="005F25A0">
              <w:rPr>
                <w:rFonts w:hAnsi="標楷體" w:hint="eastAsia"/>
                <w:bCs/>
                <w:color w:val="000000" w:themeColor="text1"/>
                <w:sz w:val="24"/>
                <w:szCs w:val="24"/>
              </w:rPr>
              <w:lastRenderedPageBreak/>
              <w:t>精神，全國律師聯合會應為相當程度之掌握，故於第一項規定合夥律師事務所負有向全國律師聯合會申報之義務。</w:t>
            </w:r>
          </w:p>
          <w:p w:rsidR="005F25A0" w:rsidRPr="002830DB" w:rsidRDefault="005F25A0" w:rsidP="002F7A5E">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三、又為使一般人瞭解律師執業型態，第二項規定全國律師聯合會對第一項申請事項負有揭露之義務。</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第七章  公會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pStyle w:val="aff"/>
              <w:ind w:left="280" w:hanging="28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2830DB" w:rsidRDefault="005F25A0" w:rsidP="002830DB">
            <w:pPr>
              <w:kinsoku w:val="0"/>
              <w:ind w:left="520" w:hangingChars="200" w:hanging="520"/>
              <w:rPr>
                <w:rFonts w:hAnsi="標楷體"/>
                <w:bCs/>
                <w:color w:val="000000" w:themeColor="text1"/>
                <w:sz w:val="24"/>
                <w:szCs w:val="24"/>
              </w:rPr>
            </w:pPr>
            <w:r w:rsidRPr="002830DB">
              <w:rPr>
                <w:rFonts w:hAnsi="標楷體" w:hint="eastAsia"/>
                <w:bCs/>
                <w:color w:val="000000" w:themeColor="text1"/>
                <w:sz w:val="24"/>
                <w:szCs w:val="24"/>
              </w:rPr>
              <w:t>章名新增。</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第一節　地方律師公會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kinsoku w:val="0"/>
              <w:ind w:left="520" w:hangingChars="200" w:hanging="520"/>
              <w:rPr>
                <w:rFonts w:hAnsi="標楷體"/>
                <w:bCs/>
                <w:color w:val="000000" w:themeColor="text1"/>
                <w:sz w:val="24"/>
                <w:szCs w:val="24"/>
              </w:rPr>
            </w:pPr>
            <w:r w:rsidRPr="002830DB">
              <w:rPr>
                <w:rFonts w:hAnsi="標楷體" w:hint="eastAsia"/>
                <w:bCs/>
                <w:color w:val="000000" w:themeColor="text1"/>
                <w:sz w:val="24"/>
                <w:szCs w:val="24"/>
              </w:rPr>
              <w:t>節名新增。</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五十一</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每一地方法院轄區設有事務所執業之律師三十人以上</w:t>
            </w:r>
            <w:r w:rsidRPr="005F25A0">
              <w:rPr>
                <w:rFonts w:hAnsi="標楷體" w:hint="eastAsia"/>
                <w:bCs/>
                <w:color w:val="000000" w:themeColor="text1"/>
                <w:sz w:val="24"/>
                <w:szCs w:val="24"/>
              </w:rPr>
              <w:t>者</w:t>
            </w:r>
            <w:r w:rsidRPr="005F25A0">
              <w:rPr>
                <w:rFonts w:hAnsi="標楷體" w:hint="eastAsia"/>
                <w:bCs/>
                <w:color w:val="000000" w:themeColor="text1"/>
                <w:sz w:val="24"/>
                <w:szCs w:val="24"/>
                <w:u w:val="single"/>
              </w:rPr>
              <w:t>，得成立一地方</w:t>
            </w:r>
            <w:r w:rsidRPr="005F25A0">
              <w:rPr>
                <w:rFonts w:hAnsi="標楷體" w:hint="eastAsia"/>
                <w:bCs/>
                <w:color w:val="000000" w:themeColor="text1"/>
                <w:sz w:val="24"/>
                <w:szCs w:val="24"/>
              </w:rPr>
              <w:t>律師公會，並以</w:t>
            </w:r>
            <w:r w:rsidRPr="005F25A0">
              <w:rPr>
                <w:rFonts w:hAnsi="標楷體" w:hint="eastAsia"/>
                <w:bCs/>
                <w:color w:val="000000" w:themeColor="text1"/>
                <w:sz w:val="24"/>
                <w:szCs w:val="24"/>
                <w:u w:val="single"/>
              </w:rPr>
              <w:t>成立時該法院轄區為其</w:t>
            </w:r>
            <w:r w:rsidRPr="005F25A0">
              <w:rPr>
                <w:rFonts w:hAnsi="標楷體" w:hint="eastAsia"/>
                <w:bCs/>
                <w:color w:val="000000" w:themeColor="text1"/>
                <w:sz w:val="24"/>
                <w:szCs w:val="24"/>
              </w:rPr>
              <w:t>區域。</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無地方律師公會之數地方法院轄區內，得共同成立一地方律師公會。</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數地方律師公會得合併之。</w:t>
            </w:r>
          </w:p>
          <w:p w:rsidR="005F25A0" w:rsidRPr="005F25A0" w:rsidRDefault="005F25A0" w:rsidP="005F25A0">
            <w:pPr>
              <w:kinsoku w:val="0"/>
              <w:ind w:left="260" w:hangingChars="100" w:hanging="260"/>
              <w:rPr>
                <w:rFonts w:hAnsi="標楷體"/>
                <w:color w:val="000000" w:themeColor="text1"/>
                <w:sz w:val="24"/>
                <w:szCs w:val="24"/>
                <w:u w:val="single"/>
              </w:rPr>
            </w:pPr>
          </w:p>
          <w:p w:rsidR="005F25A0" w:rsidRPr="005F25A0" w:rsidRDefault="005F25A0" w:rsidP="005F25A0">
            <w:pPr>
              <w:kinsoku w:val="0"/>
              <w:ind w:left="260" w:hangingChars="100" w:hanging="260"/>
              <w:rPr>
                <w:rFonts w:hAnsi="標楷體"/>
                <w:color w:val="000000" w:themeColor="text1"/>
                <w:sz w:val="24"/>
                <w:szCs w:val="24"/>
                <w:u w:val="single"/>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w:t>
            </w:r>
            <w:r w:rsidRPr="005F25A0">
              <w:rPr>
                <w:rFonts w:hAnsi="標楷體" w:hint="eastAsia"/>
                <w:color w:val="000000" w:themeColor="text1"/>
                <w:sz w:val="24"/>
                <w:szCs w:val="24"/>
              </w:rPr>
              <w:t>十一條第二項至第四項</w:t>
            </w:r>
            <w:r w:rsidRPr="005F25A0">
              <w:rPr>
                <w:rFonts w:hAnsi="標楷體" w:hint="eastAsia"/>
                <w:bCs/>
                <w:color w:val="000000" w:themeColor="text1"/>
                <w:sz w:val="24"/>
                <w:szCs w:val="24"/>
              </w:rPr>
              <w:t xml:space="preserve">        </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地方法院登錄之律師，滿十五人者，應於該法院所在地設立</w:t>
            </w:r>
            <w:r w:rsidRPr="005F25A0">
              <w:rPr>
                <w:rFonts w:hAnsi="標楷體" w:hint="eastAsia"/>
                <w:bCs/>
                <w:color w:val="000000" w:themeColor="text1"/>
                <w:sz w:val="24"/>
                <w:szCs w:val="24"/>
              </w:rPr>
              <w:t>律師公會，並以地方法院之區域為組織區域</w:t>
            </w:r>
            <w:r w:rsidRPr="005F25A0">
              <w:rPr>
                <w:rFonts w:hAnsi="標楷體" w:hint="eastAsia"/>
                <w:bCs/>
                <w:color w:val="000000" w:themeColor="text1"/>
                <w:sz w:val="24"/>
                <w:szCs w:val="24"/>
                <w:u w:val="single"/>
              </w:rPr>
              <w:t>；其未滿十五人者，應暫時加入鄰近地方法院所在地之律師公會，或共同設立之。</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各地方律師公會，得以七個以上之發起，及全體過半數之同意，組織全國律師公會聯合會。</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在同一組織區域之同級公會，以一個為限</w:t>
            </w:r>
            <w:r w:rsidRPr="005F25A0">
              <w:rPr>
                <w:rFonts w:hAnsi="標楷體" w:hint="eastAsia"/>
                <w:bCs/>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一、現行第十一條第二項及第四項整併後移列為第一項，修正如下：</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（一）為使每一法院轄區內　之律師達成由其等自律自治之目的，參照人民團體法第八條有關發起人應有三十人以上始可組成人民團體之規定修正。</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本項係就地方律師公會之設立為規範。原則上地方律師公會應以地方法院轄區為其區域，且一地方法院轄區內僅得成立一地方律師公會，如該地方法院轄區於律師公會成立後，因故劃分為數地方法院管轄，且該轄區復未設立地方律師公會，致生該法院管轄區域究屬何地方律師公會區域之疑義，爰將現行第十一條第二項有關地方律師公會之組織區域規定及第四項整併修正一地方法院轄區</w:t>
            </w:r>
            <w:r w:rsidRPr="005F25A0">
              <w:rPr>
                <w:rFonts w:hAnsi="標楷體" w:hint="eastAsia"/>
                <w:bCs/>
                <w:color w:val="000000" w:themeColor="text1"/>
                <w:sz w:val="24"/>
                <w:szCs w:val="24"/>
              </w:rPr>
              <w:lastRenderedPageBreak/>
              <w:t>內僅得成立一地方律師公會，該地方律師公會以其設立時之法院轄區為其區域，縱嗣後該法院轄區有變更，該公會之區域亦不隨之變更，以臻明確。</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三、修正條文第六十三條已明定全國律師聯合會係由個人會員及團體會員（各地方律師公會）組成，尚無須再踐行現行第十一條第三項之程序，爰予刪除。</w:t>
            </w:r>
          </w:p>
          <w:p w:rsidR="005F25A0" w:rsidRPr="005F25A0" w:rsidRDefault="005F25A0" w:rsidP="002830DB">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四、目前尚無地方律師公會之區域，或現行已成立之公會亦得共同成立或合併之，爰增訂第二項及第三項。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五十二</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地方律師公會為社團法人。其</w:t>
            </w:r>
            <w:r w:rsidRPr="005F25A0">
              <w:rPr>
                <w:rFonts w:hAnsi="標楷體" w:hint="eastAsia"/>
                <w:bCs/>
                <w:color w:val="000000" w:themeColor="text1"/>
                <w:sz w:val="24"/>
                <w:szCs w:val="24"/>
              </w:rPr>
              <w:t>主管機關為</w:t>
            </w:r>
            <w:r w:rsidRPr="005F25A0">
              <w:rPr>
                <w:rFonts w:hAnsi="標楷體" w:hint="eastAsia"/>
                <w:bCs/>
                <w:color w:val="000000" w:themeColor="text1"/>
                <w:sz w:val="24"/>
                <w:szCs w:val="24"/>
                <w:u w:val="single"/>
              </w:rPr>
              <w:t>所在地</w:t>
            </w:r>
            <w:r w:rsidRPr="005F25A0">
              <w:rPr>
                <w:rFonts w:hAnsi="標楷體" w:hint="eastAsia"/>
                <w:bCs/>
                <w:color w:val="000000" w:themeColor="text1"/>
                <w:sz w:val="24"/>
                <w:szCs w:val="24"/>
              </w:rPr>
              <w:t>社會行政主管機關；目的事業主管機關為所在地地方檢察署。</w:t>
            </w:r>
          </w:p>
          <w:p w:rsidR="005F25A0" w:rsidRPr="005F25A0" w:rsidRDefault="005F25A0" w:rsidP="005F25A0">
            <w:pPr>
              <w:ind w:left="307" w:hangingChars="118" w:hanging="307"/>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地方律師公會應以提升律師之品格、能力、改善律師執業環境、督促律師參與公益活動為目的。</w:t>
            </w: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第十二條　律師公會之主管機關為社會行政主管機關，目的事業</w:t>
            </w:r>
            <w:r w:rsidRPr="005F25A0">
              <w:rPr>
                <w:rFonts w:hAnsi="標楷體" w:hint="eastAsia"/>
                <w:bCs/>
                <w:color w:val="000000" w:themeColor="text1"/>
                <w:sz w:val="24"/>
                <w:szCs w:val="24"/>
                <w:u w:val="single"/>
              </w:rPr>
              <w:t>之</w:t>
            </w:r>
            <w:r w:rsidRPr="005F25A0">
              <w:rPr>
                <w:rFonts w:hAnsi="標楷體" w:hint="eastAsia"/>
                <w:bCs/>
                <w:color w:val="000000" w:themeColor="text1"/>
                <w:sz w:val="24"/>
                <w:szCs w:val="24"/>
              </w:rPr>
              <w:t>主管機關為</w:t>
            </w:r>
            <w:r w:rsidRPr="005F25A0">
              <w:rPr>
                <w:rFonts w:hAnsi="標楷體" w:hint="eastAsia"/>
                <w:bCs/>
                <w:color w:val="000000" w:themeColor="text1"/>
                <w:sz w:val="24"/>
                <w:szCs w:val="24"/>
                <w:u w:val="single"/>
              </w:rPr>
              <w:t>法務部及</w:t>
            </w:r>
            <w:r w:rsidRPr="005F25A0">
              <w:rPr>
                <w:rFonts w:hAnsi="標楷體" w:hint="eastAsia"/>
                <w:bCs/>
                <w:color w:val="000000" w:themeColor="text1"/>
                <w:sz w:val="24"/>
                <w:szCs w:val="24"/>
              </w:rPr>
              <w:t>所在地地方</w:t>
            </w:r>
            <w:r w:rsidRPr="005F25A0">
              <w:rPr>
                <w:rFonts w:hAnsi="標楷體" w:hint="eastAsia"/>
                <w:bCs/>
                <w:color w:val="000000" w:themeColor="text1"/>
                <w:sz w:val="24"/>
                <w:szCs w:val="24"/>
                <w:u w:val="single"/>
              </w:rPr>
              <w:t>法院</w:t>
            </w:r>
            <w:r w:rsidRPr="005F25A0">
              <w:rPr>
                <w:rFonts w:hAnsi="標楷體" w:hint="eastAsia"/>
                <w:bCs/>
                <w:color w:val="000000" w:themeColor="text1"/>
                <w:sz w:val="24"/>
                <w:szCs w:val="24"/>
              </w:rPr>
              <w:t>檢察署。</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u w:val="single"/>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條次變更</w:t>
            </w:r>
            <w:r w:rsidRPr="005F25A0">
              <w:rPr>
                <w:rFonts w:hAnsi="標楷體" w:hint="eastAsia"/>
                <w:color w:val="000000" w:themeColor="text1"/>
                <w:sz w:val="24"/>
                <w:szCs w:val="24"/>
              </w:rPr>
              <w:t>。</w:t>
            </w:r>
          </w:p>
          <w:p w:rsidR="005F25A0" w:rsidRPr="005F25A0" w:rsidRDefault="005F25A0" w:rsidP="005F25A0">
            <w:pPr>
              <w:pStyle w:val="aff"/>
              <w:ind w:left="520" w:hangingChars="200" w:hanging="520"/>
              <w:rPr>
                <w:rFonts w:hAnsi="標楷體"/>
                <w:bCs w:val="0"/>
                <w:color w:val="000000" w:themeColor="text1"/>
                <w:sz w:val="24"/>
                <w:szCs w:val="24"/>
              </w:rPr>
            </w:pPr>
            <w:r w:rsidRPr="005F25A0">
              <w:rPr>
                <w:rFonts w:hAnsi="標楷體" w:hint="eastAsia"/>
                <w:bCs w:val="0"/>
                <w:color w:val="000000" w:themeColor="text1"/>
                <w:sz w:val="24"/>
                <w:szCs w:val="24"/>
              </w:rPr>
              <w:t>二、現行條文移列為第一項，修正如下：</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一）現行條文規定地方律師公會及全國律師公會聯合會之目的事業主管機關，皆為法務部及所在地之地方檢察署，與現行其他人民團體之目的事業主管機關之層級體制不符，爰將全國律師聯合會及地方律師公會之目的事業主管機關分別規定為法務部及所在地之地方檢察署，並明定地方律師公會之主管機關為所在地社會行政主管機關。又本節係地方律</w:t>
            </w:r>
            <w:r w:rsidRPr="005F25A0">
              <w:rPr>
                <w:rFonts w:hAnsi="標楷體" w:hint="eastAsia"/>
                <w:bCs w:val="0"/>
                <w:color w:val="000000" w:themeColor="text1"/>
                <w:sz w:val="24"/>
                <w:szCs w:val="24"/>
              </w:rPr>
              <w:lastRenderedPageBreak/>
              <w:t>師公會之相關規定，有關全國律師聯合會之規定移列於修正條文第六十二條以下。</w:t>
            </w:r>
          </w:p>
          <w:p w:rsidR="005F25A0" w:rsidRPr="005F25A0" w:rsidRDefault="005F25A0" w:rsidP="005F25A0">
            <w:pPr>
              <w:pStyle w:val="aff"/>
              <w:ind w:left="695" w:hangingChars="267" w:hanging="695"/>
              <w:rPr>
                <w:rFonts w:hAnsi="標楷體"/>
                <w:color w:val="000000" w:themeColor="text1"/>
                <w:sz w:val="24"/>
                <w:szCs w:val="24"/>
              </w:rPr>
            </w:pPr>
            <w:r w:rsidRPr="005F25A0">
              <w:rPr>
                <w:rFonts w:hAnsi="標楷體" w:hint="eastAsia"/>
                <w:color w:val="000000" w:themeColor="text1"/>
                <w:sz w:val="24"/>
                <w:szCs w:val="24"/>
              </w:rPr>
              <w:t>（二）配合法務部組織法修正第五條、法院組織法增訂第一百十四條之二有關各級檢察機關名銜「去法院化」之相關規定，爰將「地方法院檢察署」修正為「地方檢察署」，俾符合審檢分隸原則。</w:t>
            </w:r>
          </w:p>
          <w:p w:rsidR="005F25A0" w:rsidRPr="005F25A0" w:rsidRDefault="005F25A0" w:rsidP="005F25A0">
            <w:pPr>
              <w:pStyle w:val="aff"/>
              <w:ind w:left="695" w:hangingChars="267" w:hanging="695"/>
              <w:rPr>
                <w:rFonts w:hAnsi="標楷體"/>
                <w:color w:val="000000" w:themeColor="text1"/>
                <w:sz w:val="24"/>
                <w:szCs w:val="24"/>
              </w:rPr>
            </w:pPr>
            <w:r w:rsidRPr="005F25A0">
              <w:rPr>
                <w:rFonts w:hAnsi="標楷體" w:hint="eastAsia"/>
                <w:color w:val="000000" w:themeColor="text1"/>
                <w:sz w:val="24"/>
                <w:szCs w:val="24"/>
              </w:rPr>
              <w:t>（三）本項規定地方律師公會為社團法人（法定社團法人），故依人民團體法規定（如人民團體法第八條至第十條規定）地方律師公會雖仍須向主管機關申請許可設立並請主管機關核准立案，惟經核准立案後，其無須依人民團體法第十一條向該管地方法院辦理法人登記。</w:t>
            </w:r>
          </w:p>
          <w:p w:rsidR="005F25A0" w:rsidRPr="005F25A0" w:rsidRDefault="005F25A0" w:rsidP="005F25A0">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t>三、增訂第二項，參考日本辯護士法第三十一條規定，明定地方律師公會成立之目的。</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260" w:hangingChars="100" w:hanging="260"/>
              <w:rPr>
                <w:rFonts w:hAnsi="標楷體"/>
                <w:color w:val="000000" w:themeColor="text1"/>
                <w:sz w:val="24"/>
                <w:szCs w:val="24"/>
                <w:u w:val="single"/>
              </w:rPr>
            </w:pPr>
            <w:r w:rsidRPr="005F25A0">
              <w:rPr>
                <w:rFonts w:hAnsi="標楷體" w:hint="eastAsia"/>
                <w:bCs w:val="0"/>
                <w:color w:val="000000" w:themeColor="text1"/>
                <w:sz w:val="24"/>
                <w:szCs w:val="24"/>
              </w:rPr>
              <w:lastRenderedPageBreak/>
              <w:t>第</w:t>
            </w:r>
            <w:r w:rsidRPr="005F25A0">
              <w:rPr>
                <w:rFonts w:hAnsi="標楷體" w:hint="eastAsia"/>
                <w:bCs w:val="0"/>
                <w:color w:val="000000" w:themeColor="text1"/>
                <w:sz w:val="24"/>
                <w:szCs w:val="24"/>
                <w:u w:val="single"/>
              </w:rPr>
              <w:t>五十三</w:t>
            </w:r>
            <w:r w:rsidRPr="005F25A0">
              <w:rPr>
                <w:rFonts w:hAnsi="標楷體" w:hint="eastAsia"/>
                <w:bCs w:val="0"/>
                <w:color w:val="000000" w:themeColor="text1"/>
                <w:sz w:val="24"/>
                <w:szCs w:val="24"/>
              </w:rPr>
              <w:t xml:space="preserve">條　</w:t>
            </w:r>
            <w:r w:rsidRPr="005F25A0">
              <w:rPr>
                <w:rFonts w:hAnsi="標楷體" w:hint="eastAsia"/>
                <w:bCs w:val="0"/>
                <w:color w:val="000000" w:themeColor="text1"/>
                <w:sz w:val="24"/>
                <w:szCs w:val="24"/>
                <w:u w:val="single"/>
              </w:rPr>
              <w:t>地方</w:t>
            </w:r>
            <w:r w:rsidRPr="005F25A0">
              <w:rPr>
                <w:rFonts w:hAnsi="標楷體" w:hint="eastAsia"/>
                <w:bCs w:val="0"/>
                <w:color w:val="000000" w:themeColor="text1"/>
                <w:sz w:val="24"/>
                <w:szCs w:val="24"/>
              </w:rPr>
              <w:t>律師公會</w:t>
            </w:r>
            <w:r w:rsidRPr="005F25A0">
              <w:rPr>
                <w:rFonts w:hAnsi="標楷體" w:hint="eastAsia"/>
                <w:bCs w:val="0"/>
                <w:color w:val="000000" w:themeColor="text1"/>
                <w:sz w:val="24"/>
                <w:szCs w:val="24"/>
                <w:u w:val="single"/>
              </w:rPr>
              <w:t>應</w:t>
            </w:r>
            <w:r w:rsidRPr="005F25A0">
              <w:rPr>
                <w:rFonts w:hAnsi="標楷體" w:hint="eastAsia"/>
                <w:bCs w:val="0"/>
                <w:color w:val="000000" w:themeColor="text1"/>
                <w:sz w:val="24"/>
                <w:szCs w:val="24"/>
              </w:rPr>
              <w:t>置理事三人至二十一人、監事</w:t>
            </w:r>
            <w:r w:rsidRPr="005F25A0">
              <w:rPr>
                <w:rFonts w:hAnsi="標楷體" w:hint="eastAsia"/>
                <w:bCs w:val="0"/>
                <w:color w:val="000000" w:themeColor="text1"/>
                <w:sz w:val="24"/>
                <w:szCs w:val="24"/>
                <w:u w:val="single"/>
              </w:rPr>
              <w:t>三</w:t>
            </w:r>
            <w:r w:rsidRPr="005F25A0">
              <w:rPr>
                <w:rFonts w:hAnsi="標楷體" w:hint="eastAsia"/>
                <w:bCs w:val="0"/>
                <w:color w:val="000000" w:themeColor="text1"/>
                <w:sz w:val="24"/>
                <w:szCs w:val="24"/>
              </w:rPr>
              <w:t>人至七人，由會員</w:t>
            </w:r>
            <w:r w:rsidRPr="005F25A0">
              <w:rPr>
                <w:rFonts w:hAnsi="標楷體" w:hint="eastAsia"/>
                <w:bCs w:val="0"/>
                <w:color w:val="000000" w:themeColor="text1"/>
                <w:sz w:val="24"/>
                <w:szCs w:val="24"/>
                <w:u w:val="single"/>
              </w:rPr>
              <w:t>或會員代表中</w:t>
            </w:r>
            <w:r w:rsidRPr="005F25A0">
              <w:rPr>
                <w:rFonts w:hAnsi="標楷體" w:hint="eastAsia"/>
                <w:bCs w:val="0"/>
                <w:color w:val="000000" w:themeColor="text1"/>
                <w:sz w:val="24"/>
                <w:szCs w:val="24"/>
              </w:rPr>
              <w:t>選舉之。</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60" w:hangingChars="100" w:hanging="260"/>
              <w:rPr>
                <w:rFonts w:hAnsi="標楷體"/>
                <w:bCs w:val="0"/>
                <w:color w:val="000000" w:themeColor="text1"/>
                <w:sz w:val="24"/>
                <w:szCs w:val="24"/>
                <w:u w:val="single"/>
              </w:rPr>
            </w:pPr>
            <w:r w:rsidRPr="005F25A0">
              <w:rPr>
                <w:rFonts w:hAnsi="標楷體" w:hint="eastAsia"/>
                <w:bCs w:val="0"/>
                <w:color w:val="000000" w:themeColor="text1"/>
                <w:sz w:val="24"/>
                <w:szCs w:val="24"/>
              </w:rPr>
              <w:lastRenderedPageBreak/>
              <w:t>第十三條　律師公會置理事、監事，由會員大會選舉之</w:t>
            </w:r>
            <w:r w:rsidRPr="005F25A0">
              <w:rPr>
                <w:rFonts w:hAnsi="標楷體" w:hint="eastAsia"/>
                <w:bCs w:val="0"/>
                <w:color w:val="000000" w:themeColor="text1"/>
                <w:sz w:val="24"/>
                <w:szCs w:val="24"/>
                <w:u w:val="single"/>
              </w:rPr>
              <w:t>；其名額如左：</w:t>
            </w:r>
          </w:p>
          <w:p w:rsidR="005F25A0" w:rsidRPr="005F25A0" w:rsidRDefault="005F25A0" w:rsidP="005F25A0">
            <w:pPr>
              <w:pStyle w:val="aff"/>
              <w:ind w:left="799"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一、</w:t>
            </w:r>
            <w:r w:rsidRPr="005F25A0">
              <w:rPr>
                <w:rFonts w:hAnsi="標楷體" w:hint="eastAsia"/>
                <w:bCs w:val="0"/>
                <w:color w:val="000000" w:themeColor="text1"/>
                <w:sz w:val="24"/>
                <w:szCs w:val="24"/>
              </w:rPr>
              <w:t>地方律師公會</w:t>
            </w:r>
            <w:r w:rsidRPr="005F25A0">
              <w:rPr>
                <w:rFonts w:hAnsi="標楷體" w:hint="eastAsia"/>
                <w:bCs w:val="0"/>
                <w:color w:val="000000" w:themeColor="text1"/>
                <w:sz w:val="24"/>
                <w:szCs w:val="24"/>
                <w:u w:val="single"/>
              </w:rPr>
              <w:t>，</w:t>
            </w:r>
            <w:r w:rsidRPr="005F25A0">
              <w:rPr>
                <w:rFonts w:hAnsi="標楷體" w:hint="eastAsia"/>
                <w:bCs w:val="0"/>
                <w:color w:val="000000" w:themeColor="text1"/>
                <w:sz w:val="24"/>
                <w:szCs w:val="24"/>
              </w:rPr>
              <w:t>置理事三人至二十一人，監事一人至七人。</w:t>
            </w:r>
          </w:p>
          <w:p w:rsidR="005F25A0" w:rsidRPr="005F25A0" w:rsidRDefault="005F25A0" w:rsidP="005F25A0">
            <w:pPr>
              <w:pStyle w:val="aff"/>
              <w:ind w:left="799" w:hangingChars="307" w:hanging="799"/>
              <w:rPr>
                <w:rFonts w:hAnsi="標楷體"/>
                <w:bCs w:val="0"/>
                <w:color w:val="000000" w:themeColor="text1"/>
                <w:sz w:val="24"/>
                <w:szCs w:val="24"/>
                <w:u w:val="single"/>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二、全國律師公會聯合</w:t>
            </w:r>
            <w:r w:rsidRPr="005F25A0">
              <w:rPr>
                <w:rFonts w:hAnsi="標楷體" w:hint="eastAsia"/>
                <w:bCs w:val="0"/>
                <w:color w:val="000000" w:themeColor="text1"/>
                <w:sz w:val="24"/>
                <w:szCs w:val="24"/>
                <w:u w:val="single"/>
              </w:rPr>
              <w:lastRenderedPageBreak/>
              <w:t>會，置理事九人至三十五人，監事三人至十一人。</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前項理事、監事任期三年，連選得連任一次。</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一、</w:t>
            </w:r>
            <w:r w:rsidRPr="002830DB">
              <w:rPr>
                <w:rFonts w:hAnsi="標楷體" w:hint="eastAsia"/>
                <w:color w:val="000000" w:themeColor="text1"/>
                <w:sz w:val="24"/>
                <w:szCs w:val="24"/>
                <w:u w:val="single"/>
              </w:rPr>
              <w:t>條次變更。</w:t>
            </w:r>
          </w:p>
          <w:p w:rsidR="005F25A0" w:rsidRPr="002830DB" w:rsidRDefault="005F25A0" w:rsidP="002830DB">
            <w:pPr>
              <w:pStyle w:val="aff"/>
              <w:ind w:left="520" w:hangingChars="200" w:hanging="520"/>
              <w:rPr>
                <w:rFonts w:hAnsi="標楷體"/>
                <w:color w:val="000000" w:themeColor="text1"/>
                <w:sz w:val="24"/>
                <w:szCs w:val="24"/>
              </w:rPr>
            </w:pPr>
            <w:r w:rsidRPr="005F25A0">
              <w:rPr>
                <w:rFonts w:hAnsi="標楷體" w:hint="eastAsia"/>
                <w:bCs w:val="0"/>
                <w:color w:val="000000" w:themeColor="text1"/>
                <w:sz w:val="24"/>
                <w:szCs w:val="24"/>
              </w:rPr>
              <w:t>二、</w:t>
            </w:r>
            <w:r w:rsidRPr="002830DB">
              <w:rPr>
                <w:rFonts w:hAnsi="標楷體" w:hint="eastAsia"/>
                <w:color w:val="000000" w:themeColor="text1"/>
                <w:sz w:val="24"/>
                <w:szCs w:val="24"/>
              </w:rPr>
              <w:t>本節係地方律師公會之相關規定，爰將現行第一項第一款關於地方律師公會理、監事名額之規定，移列為本條，並參酌人民團體法第十七條第一</w:t>
            </w:r>
            <w:r w:rsidRPr="002830DB">
              <w:rPr>
                <w:rFonts w:hAnsi="標楷體" w:hint="eastAsia"/>
                <w:color w:val="000000" w:themeColor="text1"/>
                <w:sz w:val="24"/>
                <w:szCs w:val="24"/>
              </w:rPr>
              <w:lastRenderedPageBreak/>
              <w:t>項規定，修正為「由會員或會員代表中選舉之」，是否置會員代表由地方律師公會自行決定，置會員代表者並應於章程中明定其名額及產生標準。現行第一項第二款移列至第六十四條規範，爰予刪除。</w:t>
            </w:r>
          </w:p>
          <w:p w:rsidR="005F25A0" w:rsidRPr="005F25A0" w:rsidRDefault="005F25A0" w:rsidP="002830DB">
            <w:pPr>
              <w:pStyle w:val="aff"/>
              <w:ind w:left="520" w:hangingChars="200" w:hanging="520"/>
              <w:rPr>
                <w:rFonts w:hAnsi="標楷體" w:cs="標楷體"/>
                <w:color w:val="000000" w:themeColor="text1"/>
                <w:sz w:val="24"/>
                <w:szCs w:val="24"/>
                <w:highlight w:val="yellow"/>
              </w:rPr>
            </w:pPr>
            <w:r w:rsidRPr="002830DB">
              <w:rPr>
                <w:rFonts w:hAnsi="標楷體" w:hint="eastAsia"/>
                <w:color w:val="000000" w:themeColor="text1"/>
                <w:sz w:val="24"/>
                <w:szCs w:val="24"/>
              </w:rPr>
              <w:t>三、因理事及監事任期及可否連任相關事項，本於律師自治自律原則皆宜由各地方律師公會以章程定之，而修正條文第五十八條亦將相關事項列為章程應記載事項之一，爰刪除現行第二項規定。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第五十四條　地方律師公會之會員大會或會員代表大會掌理下列事項：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一、預算之決議及決算之承認。</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二、章程之訂定及修正。</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三、會員大會或會員代表大會議事規則之訂定及修正。</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四、重大財產處分之議決。</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五、公會解散之議決。</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六、章程所定其他事項。</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260" w:hangingChars="100" w:hanging="260"/>
              <w:rPr>
                <w:rFonts w:hAnsi="標楷體"/>
                <w:bCs w:val="0"/>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2830DB">
              <w:rPr>
                <w:rFonts w:hAnsi="標楷體" w:hint="eastAsia"/>
                <w:color w:val="000000" w:themeColor="text1"/>
                <w:sz w:val="24"/>
                <w:szCs w:val="24"/>
                <w:u w:val="single"/>
              </w:rPr>
              <w:t>本條新增。</w:t>
            </w:r>
          </w:p>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t>二、</w:t>
            </w:r>
            <w:r w:rsidRPr="002830DB">
              <w:rPr>
                <w:rFonts w:hAnsi="標楷體" w:hint="eastAsia"/>
                <w:color w:val="000000" w:themeColor="text1"/>
                <w:sz w:val="24"/>
                <w:szCs w:val="24"/>
              </w:rPr>
              <w:t>本條規定地方律師公會會員大會或會員代表大會掌理之事項。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第五十五條　地方律師公會以理事長為代表人。</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理事長因故無法執行職務時，由副理事長代理；無副理事長或副理事長無法執行職務時，置有常務理事者，應由理事長指定常務理</w:t>
            </w:r>
            <w:r w:rsidRPr="005F25A0">
              <w:rPr>
                <w:rFonts w:hAnsi="標楷體" w:hint="eastAsia"/>
                <w:bCs/>
                <w:color w:val="000000" w:themeColor="text1"/>
                <w:sz w:val="24"/>
                <w:szCs w:val="24"/>
              </w:rPr>
              <w:lastRenderedPageBreak/>
              <w:t>事一人代理，無常務理事者，應由理事長指定理事一人代理；理事長未指定或不能指定時，由常務理事或理事互推一人代理。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pStyle w:val="aff"/>
              <w:ind w:leftChars="100" w:left="340" w:firstLineChars="200" w:firstLine="52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t>二、配合修正條文第五十二條新增地方律師公會為社團法人之規定及參照日本辯護士法第三十五條規定，於第一項明定地方律師公會之代表人為理事</w:t>
            </w:r>
            <w:r w:rsidRPr="005F25A0">
              <w:rPr>
                <w:rFonts w:hAnsi="標楷體" w:hint="eastAsia"/>
                <w:color w:val="000000" w:themeColor="text1"/>
                <w:sz w:val="24"/>
                <w:szCs w:val="24"/>
              </w:rPr>
              <w:lastRenderedPageBreak/>
              <w:t>長。</w:t>
            </w:r>
          </w:p>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三、第二項規定理事長無法執行職務時之代理人選及序位，並依各地方律師公會有無置副理事長及常務理事等職，而定其代理人員之序位。</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五十六</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w:t>
            </w:r>
            <w:r w:rsidRPr="005F25A0">
              <w:rPr>
                <w:rFonts w:hAnsi="標楷體" w:hint="eastAsia"/>
                <w:bCs/>
                <w:color w:val="000000" w:themeColor="text1"/>
                <w:sz w:val="24"/>
                <w:szCs w:val="24"/>
                <w:u w:val="single"/>
              </w:rPr>
              <w:t>應</w:t>
            </w:r>
            <w:r w:rsidRPr="005F25A0">
              <w:rPr>
                <w:rFonts w:hAnsi="標楷體" w:hint="eastAsia"/>
                <w:bCs/>
                <w:color w:val="000000" w:themeColor="text1"/>
                <w:sz w:val="24"/>
                <w:szCs w:val="24"/>
              </w:rPr>
              <w:t>每年</w:t>
            </w:r>
            <w:r w:rsidRPr="005F25A0">
              <w:rPr>
                <w:rFonts w:hAnsi="標楷體" w:hint="eastAsia"/>
                <w:bCs/>
                <w:color w:val="000000" w:themeColor="text1"/>
                <w:sz w:val="24"/>
                <w:szCs w:val="24"/>
                <w:u w:val="single"/>
              </w:rPr>
              <w:t>召</w:t>
            </w:r>
            <w:r w:rsidRPr="005F25A0">
              <w:rPr>
                <w:rFonts w:hAnsi="標楷體" w:hint="eastAsia"/>
                <w:bCs/>
                <w:color w:val="000000" w:themeColor="text1"/>
                <w:sz w:val="24"/>
                <w:szCs w:val="24"/>
              </w:rPr>
              <w:t>開會員大會</w:t>
            </w:r>
            <w:r w:rsidRPr="005F25A0">
              <w:rPr>
                <w:rFonts w:hAnsi="標楷體" w:hint="eastAsia"/>
                <w:bCs/>
                <w:color w:val="000000" w:themeColor="text1"/>
                <w:sz w:val="24"/>
                <w:szCs w:val="24"/>
                <w:u w:val="single"/>
              </w:rPr>
              <w:t>或會員代表大會</w:t>
            </w:r>
            <w:r w:rsidRPr="005F25A0">
              <w:rPr>
                <w:rFonts w:hAnsi="標楷體" w:hint="eastAsia"/>
                <w:bCs/>
                <w:color w:val="000000" w:themeColor="text1"/>
                <w:sz w:val="24"/>
                <w:szCs w:val="24"/>
              </w:rPr>
              <w:t>一次</w:t>
            </w:r>
            <w:r w:rsidRPr="005F25A0">
              <w:rPr>
                <w:rFonts w:hAnsi="標楷體" w:hint="eastAsia"/>
                <w:bCs/>
                <w:color w:val="000000" w:themeColor="text1"/>
                <w:sz w:val="24"/>
                <w:szCs w:val="24"/>
                <w:u w:val="single"/>
              </w:rPr>
              <w:t>，由理事長召集之；</w:t>
            </w:r>
            <w:r w:rsidRPr="005F25A0">
              <w:rPr>
                <w:rFonts w:hAnsi="標楷體" w:hint="eastAsia"/>
                <w:bCs/>
                <w:color w:val="000000" w:themeColor="text1"/>
                <w:sz w:val="24"/>
                <w:szCs w:val="24"/>
              </w:rPr>
              <w:t>經會員</w:t>
            </w:r>
            <w:r w:rsidRPr="005F25A0">
              <w:rPr>
                <w:rFonts w:hAnsi="標楷體" w:hint="eastAsia"/>
                <w:bCs/>
                <w:color w:val="000000" w:themeColor="text1"/>
                <w:sz w:val="24"/>
                <w:szCs w:val="24"/>
                <w:u w:val="single"/>
              </w:rPr>
              <w:t>或會員代表</w:t>
            </w:r>
            <w:r w:rsidRPr="005F25A0">
              <w:rPr>
                <w:rFonts w:hAnsi="標楷體" w:hint="eastAsia"/>
                <w:bCs/>
                <w:color w:val="000000" w:themeColor="text1"/>
                <w:sz w:val="24"/>
                <w:szCs w:val="24"/>
              </w:rPr>
              <w:t>五分之一以上</w:t>
            </w:r>
            <w:r w:rsidRPr="005F25A0">
              <w:rPr>
                <w:rFonts w:hAnsi="標楷體" w:hint="eastAsia"/>
                <w:bCs/>
                <w:color w:val="000000" w:themeColor="text1"/>
                <w:sz w:val="24"/>
                <w:szCs w:val="24"/>
                <w:u w:val="single"/>
              </w:rPr>
              <w:t>或監事會</w:t>
            </w:r>
            <w:r w:rsidRPr="005F25A0">
              <w:rPr>
                <w:rFonts w:hAnsi="標楷體" w:hint="eastAsia"/>
                <w:bCs/>
                <w:color w:val="000000" w:themeColor="text1"/>
                <w:sz w:val="24"/>
                <w:szCs w:val="24"/>
              </w:rPr>
              <w:t>請求</w:t>
            </w:r>
            <w:r w:rsidRPr="005F25A0">
              <w:rPr>
                <w:rFonts w:hAnsi="標楷體" w:hint="eastAsia"/>
                <w:bCs/>
                <w:color w:val="000000" w:themeColor="text1"/>
                <w:sz w:val="24"/>
                <w:szCs w:val="24"/>
                <w:u w:val="single"/>
              </w:rPr>
              <w:t>時</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理事長</w:t>
            </w:r>
            <w:r w:rsidRPr="005F25A0">
              <w:rPr>
                <w:rFonts w:hAnsi="標楷體" w:hint="eastAsia"/>
                <w:bCs/>
                <w:color w:val="000000" w:themeColor="text1"/>
                <w:sz w:val="24"/>
                <w:szCs w:val="24"/>
              </w:rPr>
              <w:t>應召開臨時會。</w:t>
            </w:r>
          </w:p>
          <w:p w:rsidR="005F25A0" w:rsidRPr="005F25A0" w:rsidRDefault="005F25A0" w:rsidP="005F25A0">
            <w:pPr>
              <w:pStyle w:val="aff"/>
              <w:ind w:leftChars="100" w:left="340" w:firstLineChars="200" w:firstLine="520"/>
              <w:rPr>
                <w:rFonts w:hAnsi="標楷體"/>
                <w:color w:val="000000" w:themeColor="text1"/>
                <w:sz w:val="24"/>
                <w:szCs w:val="24"/>
              </w:rPr>
            </w:pPr>
            <w:r w:rsidRPr="005F25A0">
              <w:rPr>
                <w:rFonts w:hAnsi="標楷體" w:hint="eastAsia"/>
                <w:color w:val="000000" w:themeColor="text1"/>
                <w:sz w:val="24"/>
                <w:szCs w:val="24"/>
              </w:rPr>
              <w:t>會員大會</w:t>
            </w:r>
            <w:r w:rsidRPr="005F25A0">
              <w:rPr>
                <w:rFonts w:hAnsi="標楷體" w:hint="eastAsia"/>
                <w:color w:val="000000" w:themeColor="text1"/>
                <w:sz w:val="24"/>
                <w:szCs w:val="24"/>
                <w:u w:val="single"/>
              </w:rPr>
              <w:t>或會員代表大會</w:t>
            </w:r>
            <w:r w:rsidRPr="005F25A0">
              <w:rPr>
                <w:rFonts w:hAnsi="標楷體" w:hint="eastAsia"/>
                <w:color w:val="000000" w:themeColor="text1"/>
                <w:sz w:val="24"/>
                <w:szCs w:val="24"/>
              </w:rPr>
              <w:t>，</w:t>
            </w:r>
            <w:r w:rsidRPr="005F25A0">
              <w:rPr>
                <w:rFonts w:hAnsi="標楷體" w:hint="eastAsia"/>
                <w:color w:val="000000" w:themeColor="text1"/>
                <w:sz w:val="24"/>
                <w:szCs w:val="24"/>
                <w:u w:val="single"/>
              </w:rPr>
              <w:t>應</w:t>
            </w:r>
            <w:r w:rsidRPr="005F25A0">
              <w:rPr>
                <w:rFonts w:hAnsi="標楷體" w:hint="eastAsia"/>
                <w:color w:val="000000" w:themeColor="text1"/>
                <w:sz w:val="24"/>
                <w:szCs w:val="24"/>
              </w:rPr>
              <w:t>有會員</w:t>
            </w:r>
            <w:r w:rsidRPr="005F25A0">
              <w:rPr>
                <w:rFonts w:hAnsi="標楷體" w:hint="eastAsia"/>
                <w:color w:val="000000" w:themeColor="text1"/>
                <w:sz w:val="24"/>
                <w:szCs w:val="24"/>
                <w:u w:val="single"/>
              </w:rPr>
              <w:t>或會員代表</w:t>
            </w:r>
            <w:r w:rsidRPr="005F25A0">
              <w:rPr>
                <w:rFonts w:hAnsi="標楷體" w:hint="eastAsia"/>
                <w:color w:val="000000" w:themeColor="text1"/>
                <w:sz w:val="24"/>
                <w:szCs w:val="24"/>
              </w:rPr>
              <w:t>二分之一以上出席，始得開會。但章程另有規定者，</w:t>
            </w:r>
            <w:r w:rsidRPr="005F25A0">
              <w:rPr>
                <w:rFonts w:hAnsi="標楷體" w:hint="eastAsia"/>
                <w:color w:val="000000" w:themeColor="text1"/>
                <w:sz w:val="24"/>
                <w:szCs w:val="24"/>
                <w:u w:val="single"/>
              </w:rPr>
              <w:t>從其規定</w:t>
            </w:r>
            <w:r w:rsidRPr="005F25A0">
              <w:rPr>
                <w:rFonts w:hAnsi="標楷體" w:hint="eastAsia"/>
                <w:color w:val="000000" w:themeColor="text1"/>
                <w:sz w:val="24"/>
                <w:szCs w:val="24"/>
              </w:rPr>
              <w:t>。</w:t>
            </w:r>
          </w:p>
          <w:p w:rsidR="005F25A0" w:rsidRPr="005F25A0" w:rsidRDefault="005F25A0" w:rsidP="005F25A0">
            <w:pPr>
              <w:pStyle w:val="aff"/>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前項會員代表應親自出席。</w:t>
            </w:r>
          </w:p>
          <w:p w:rsidR="005F25A0" w:rsidRPr="005F25A0" w:rsidRDefault="005F25A0" w:rsidP="005F25A0">
            <w:pPr>
              <w:pStyle w:val="aff"/>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第二項會員不能出席時，得以書面委任其他會員代理。但委任出席人數，不得超過該次會議親自出席人數之三分之一，且每一會員以受一人委任為限。</w:t>
            </w:r>
          </w:p>
          <w:p w:rsidR="005F25A0" w:rsidRPr="005F25A0" w:rsidRDefault="005F25A0" w:rsidP="005F25A0">
            <w:pPr>
              <w:pStyle w:val="aff"/>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章程所定開會之應出席人數低於會員二分之一者，</w:t>
            </w:r>
            <w:r w:rsidRPr="005F25A0">
              <w:rPr>
                <w:rFonts w:hAnsi="標楷體" w:hint="eastAsia"/>
                <w:color w:val="000000" w:themeColor="text1"/>
                <w:sz w:val="24"/>
                <w:szCs w:val="24"/>
              </w:rPr>
              <w:t>會員</w:t>
            </w:r>
            <w:r w:rsidRPr="005F25A0">
              <w:rPr>
                <w:rFonts w:hAnsi="標楷體" w:hint="eastAsia"/>
                <w:color w:val="000000" w:themeColor="text1"/>
                <w:sz w:val="24"/>
                <w:szCs w:val="24"/>
                <w:u w:val="single"/>
              </w:rPr>
              <w:t>應</w:t>
            </w:r>
            <w:r w:rsidRPr="005F25A0">
              <w:rPr>
                <w:rFonts w:hAnsi="標楷體" w:hint="eastAsia"/>
                <w:color w:val="000000" w:themeColor="text1"/>
                <w:sz w:val="24"/>
                <w:szCs w:val="24"/>
              </w:rPr>
              <w:t>親自出席。</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會員大會或會員代表大會之決議，應以較多數之同意行之。但下列事項應有出席人數三分之二以上同意行之：</w:t>
            </w:r>
          </w:p>
          <w:p w:rsidR="005F25A0" w:rsidRPr="005F25A0" w:rsidRDefault="005F25A0" w:rsidP="005F25A0">
            <w:pPr>
              <w:ind w:left="921" w:hangingChars="354" w:hanging="92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一、章程之訂定及修　　正。</w:t>
            </w:r>
            <w:r w:rsidRPr="005F25A0">
              <w:rPr>
                <w:rFonts w:hAnsi="標楷體" w:hint="eastAsia"/>
                <w:bCs/>
                <w:color w:val="000000" w:themeColor="text1"/>
                <w:sz w:val="24"/>
                <w:szCs w:val="24"/>
              </w:rPr>
              <w:t xml:space="preserve">　</w:t>
            </w:r>
          </w:p>
          <w:p w:rsidR="005F25A0" w:rsidRPr="005F25A0" w:rsidRDefault="005F25A0" w:rsidP="002F7A5E">
            <w:pPr>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二、會員或會員代表資格之除名。</w:t>
            </w:r>
          </w:p>
          <w:p w:rsidR="005F25A0" w:rsidRPr="005F25A0" w:rsidRDefault="005F25A0" w:rsidP="002F7A5E">
            <w:pPr>
              <w:ind w:leftChars="100" w:left="860" w:hangingChars="200" w:hanging="520"/>
              <w:rPr>
                <w:rFonts w:hAnsi="標楷體"/>
                <w:bCs/>
                <w:color w:val="000000" w:themeColor="text1"/>
                <w:sz w:val="24"/>
                <w:szCs w:val="24"/>
                <w:u w:val="single"/>
              </w:rPr>
            </w:pPr>
            <w:r w:rsidRPr="005F25A0">
              <w:rPr>
                <w:rFonts w:hAnsi="標楷體" w:hint="eastAsia"/>
                <w:bCs/>
                <w:color w:val="000000" w:themeColor="text1"/>
                <w:sz w:val="24"/>
                <w:szCs w:val="24"/>
                <w:u w:val="single"/>
              </w:rPr>
              <w:lastRenderedPageBreak/>
              <w:t>三、理事長、副理事長、常務理事、理事、常務監事、監事及監事會召集人之罷免。</w:t>
            </w:r>
          </w:p>
          <w:p w:rsidR="005F25A0" w:rsidRPr="005F25A0" w:rsidRDefault="005F25A0" w:rsidP="005F25A0">
            <w:pPr>
              <w:ind w:left="767" w:hangingChars="295" w:hanging="767"/>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四、重大財產之處　　分。</w:t>
            </w:r>
          </w:p>
          <w:p w:rsidR="005F25A0" w:rsidRPr="005F25A0" w:rsidRDefault="005F25A0" w:rsidP="005F25A0">
            <w:pPr>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五、公會之解散。</w:t>
            </w:r>
          </w:p>
          <w:p w:rsidR="005F25A0" w:rsidRPr="005F25A0" w:rsidRDefault="005F25A0" w:rsidP="005F25A0">
            <w:pPr>
              <w:ind w:left="767" w:hangingChars="295" w:hanging="767"/>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六、其他與會員權利義務有關之重大事項。</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ind w:left="280" w:hanging="280"/>
              <w:rPr>
                <w:rFonts w:hAnsi="標楷體"/>
                <w:color w:val="000000" w:themeColor="text1"/>
                <w:sz w:val="24"/>
                <w:szCs w:val="24"/>
              </w:rPr>
            </w:pPr>
            <w:r w:rsidRPr="005F25A0">
              <w:rPr>
                <w:rFonts w:hAnsi="標楷體" w:hint="eastAsia"/>
                <w:color w:val="000000" w:themeColor="text1"/>
                <w:sz w:val="24"/>
                <w:szCs w:val="24"/>
              </w:rPr>
              <w:lastRenderedPageBreak/>
              <w:t>第十四條　律師公會每年開會員大會一次；</w:t>
            </w:r>
            <w:r w:rsidRPr="005F25A0">
              <w:rPr>
                <w:rFonts w:hAnsi="標楷體" w:hint="eastAsia"/>
                <w:color w:val="000000" w:themeColor="text1"/>
                <w:sz w:val="24"/>
                <w:szCs w:val="24"/>
                <w:u w:val="single"/>
              </w:rPr>
              <w:t>必要時得召開臨時大會，如</w:t>
            </w:r>
            <w:r w:rsidRPr="005F25A0">
              <w:rPr>
                <w:rFonts w:hAnsi="標楷體" w:hint="eastAsia"/>
                <w:color w:val="000000" w:themeColor="text1"/>
                <w:sz w:val="24"/>
                <w:szCs w:val="24"/>
              </w:rPr>
              <w:t>經會員五分之一以上</w:t>
            </w:r>
            <w:r w:rsidRPr="005F25A0">
              <w:rPr>
                <w:rFonts w:hAnsi="標楷體" w:hint="eastAsia"/>
                <w:color w:val="000000" w:themeColor="text1"/>
                <w:sz w:val="24"/>
                <w:szCs w:val="24"/>
                <w:u w:val="single"/>
              </w:rPr>
              <w:t>之</w:t>
            </w:r>
            <w:r w:rsidRPr="005F25A0">
              <w:rPr>
                <w:rFonts w:hAnsi="標楷體" w:hint="eastAsia"/>
                <w:color w:val="000000" w:themeColor="text1"/>
                <w:sz w:val="24"/>
                <w:szCs w:val="24"/>
              </w:rPr>
              <w:t>請求，應召開臨時大會。</w:t>
            </w:r>
          </w:p>
          <w:p w:rsidR="005F25A0" w:rsidRPr="005F25A0" w:rsidRDefault="005F25A0" w:rsidP="005F25A0">
            <w:pPr>
              <w:pStyle w:val="aff"/>
              <w:ind w:leftChars="100" w:left="340" w:firstLineChars="200" w:firstLine="520"/>
              <w:rPr>
                <w:rFonts w:hAnsi="標楷體"/>
                <w:color w:val="000000" w:themeColor="text1"/>
                <w:sz w:val="24"/>
                <w:szCs w:val="24"/>
              </w:rPr>
            </w:pPr>
            <w:r w:rsidRPr="005F25A0">
              <w:rPr>
                <w:rFonts w:hAnsi="標楷體" w:hint="eastAsia"/>
                <w:color w:val="000000" w:themeColor="text1"/>
                <w:sz w:val="24"/>
                <w:szCs w:val="24"/>
              </w:rPr>
              <w:t>會員大會，須有會員二分之一以上出席，始得開會。但章程另有規定者，不在此限。</w:t>
            </w:r>
          </w:p>
          <w:p w:rsidR="005F25A0" w:rsidRPr="005F25A0" w:rsidRDefault="005F25A0" w:rsidP="005F25A0">
            <w:pPr>
              <w:pStyle w:val="aff"/>
              <w:ind w:leftChars="100" w:left="340" w:firstLineChars="200" w:firstLine="520"/>
              <w:rPr>
                <w:rFonts w:hAnsi="標楷體"/>
                <w:color w:val="000000" w:themeColor="text1"/>
                <w:sz w:val="24"/>
                <w:szCs w:val="24"/>
              </w:rPr>
            </w:pPr>
            <w:r w:rsidRPr="005F25A0">
              <w:rPr>
                <w:rFonts w:hAnsi="標楷體" w:hint="eastAsia"/>
                <w:color w:val="000000" w:themeColor="text1"/>
                <w:sz w:val="24"/>
                <w:szCs w:val="24"/>
              </w:rPr>
              <w:t>前項但書之情形，會員大會應由會員親自出席</w:t>
            </w:r>
            <w:r w:rsidRPr="005F25A0">
              <w:rPr>
                <w:rFonts w:hAnsi="標楷體" w:hint="eastAsia"/>
                <w:color w:val="000000" w:themeColor="text1"/>
                <w:sz w:val="24"/>
                <w:szCs w:val="24"/>
                <w:u w:val="single"/>
              </w:rPr>
              <w:t>，不得委任他人代理</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bCs/>
                <w:color w:val="000000" w:themeColor="text1"/>
                <w:sz w:val="24"/>
                <w:szCs w:val="24"/>
              </w:rPr>
            </w:pPr>
            <w:r w:rsidRPr="005F25A0">
              <w:rPr>
                <w:rFonts w:hAnsi="標楷體" w:hint="eastAsia"/>
                <w:bCs/>
                <w:color w:val="000000" w:themeColor="text1"/>
                <w:sz w:val="24"/>
                <w:szCs w:val="24"/>
              </w:rPr>
              <w:t>一、</w:t>
            </w:r>
            <w:r w:rsidRPr="002830DB">
              <w:rPr>
                <w:rFonts w:hAnsi="標楷體" w:hint="eastAsia"/>
                <w:bCs/>
                <w:color w:val="000000" w:themeColor="text1"/>
                <w:sz w:val="24"/>
                <w:szCs w:val="24"/>
                <w:u w:val="single"/>
              </w:rPr>
              <w:t>條次變更。</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二、參考人民團體法第二十五條規定，該條就定期會議之召開，並未限制人民團體僅能召開會員大會，尚允許定期召開會員代表大會。因此，為免會員較多之部分地方律師公會於召開會員大會時，因未達到二分之一之法定出席人數而無法順利召開會議，爰修正第一項，明定地方律師公會亦可選擇召開會員代表大會，及會員大會或會員代表大會及該等大會之臨時會召開方式，以資明確。</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三、修正第二項，增訂會員代表大會之應出席人數，並酌作文字修正。</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四、會員代表既已為代表，則開會時其自應親自出席，如得再委任其他會員代表或會員出席，將影響會議召開之民主正當性，爰增訂第三項，明定會員代表應親自出席。</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五、現行條文並未規定地</w:t>
            </w:r>
            <w:r w:rsidRPr="005F25A0">
              <w:rPr>
                <w:rFonts w:hAnsi="標楷體" w:hint="eastAsia"/>
                <w:bCs/>
                <w:color w:val="000000" w:themeColor="text1"/>
                <w:sz w:val="24"/>
                <w:szCs w:val="24"/>
              </w:rPr>
              <w:lastRenderedPageBreak/>
              <w:t>方律師公會召開會員大會時之法定出席人數得否委任其他會員出席，爰參考人民團體法第三十八條規定，於第四項增訂上開規定。</w:t>
            </w:r>
          </w:p>
          <w:p w:rsidR="005F25A0" w:rsidRPr="005F25A0" w:rsidRDefault="005F25A0" w:rsidP="005F25A0">
            <w:pPr>
              <w:ind w:left="583" w:hangingChars="224" w:hanging="583"/>
              <w:rPr>
                <w:rFonts w:hAnsi="標楷體"/>
                <w:bCs/>
                <w:color w:val="000000" w:themeColor="text1"/>
                <w:sz w:val="24"/>
                <w:szCs w:val="24"/>
              </w:rPr>
            </w:pPr>
            <w:r w:rsidRPr="005F25A0">
              <w:rPr>
                <w:rFonts w:hAnsi="標楷體" w:hint="eastAsia"/>
                <w:bCs/>
                <w:color w:val="000000" w:themeColor="text1"/>
                <w:sz w:val="24"/>
                <w:szCs w:val="24"/>
              </w:rPr>
              <w:t>六、現行第三項移列至第五項，並酌作文字修正。</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bCs/>
                <w:color w:val="000000" w:themeColor="text1"/>
                <w:sz w:val="24"/>
                <w:szCs w:val="24"/>
              </w:rPr>
              <w:t>七、增訂第六項，參考人民團體法第二十七條規定，就會員大會或會員代表大會之一般決議事項及特別決議事項之可決人數，予以明定，以杜爭議。</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五十七</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律師公會應訂</w:t>
            </w:r>
            <w:r w:rsidRPr="005F25A0">
              <w:rPr>
                <w:rFonts w:hAnsi="標楷體" w:hint="eastAsia"/>
                <w:bCs/>
                <w:color w:val="000000" w:themeColor="text1"/>
                <w:sz w:val="24"/>
                <w:szCs w:val="24"/>
                <w:u w:val="single"/>
              </w:rPr>
              <w:t>定</w:t>
            </w:r>
            <w:r w:rsidRPr="005F25A0">
              <w:rPr>
                <w:rFonts w:hAnsi="標楷體" w:hint="eastAsia"/>
                <w:bCs/>
                <w:color w:val="000000" w:themeColor="text1"/>
                <w:sz w:val="24"/>
                <w:szCs w:val="24"/>
              </w:rPr>
              <w:t>章程，報請所在地地方檢察署、所在地社會行政主管機關</w:t>
            </w:r>
            <w:r w:rsidRPr="005F25A0">
              <w:rPr>
                <w:rFonts w:hAnsi="標楷體" w:hint="eastAsia"/>
                <w:bCs/>
                <w:color w:val="000000" w:themeColor="text1"/>
                <w:sz w:val="24"/>
                <w:szCs w:val="24"/>
                <w:u w:val="single"/>
              </w:rPr>
              <w:t>及全國律師聯合會</w:t>
            </w:r>
            <w:r w:rsidRPr="005F25A0">
              <w:rPr>
                <w:rFonts w:hAnsi="標楷體" w:hint="eastAsia"/>
                <w:bCs/>
                <w:color w:val="000000" w:themeColor="text1"/>
                <w:sz w:val="24"/>
                <w:szCs w:val="24"/>
              </w:rPr>
              <w:t>備</w:t>
            </w:r>
            <w:r w:rsidRPr="005F25A0">
              <w:rPr>
                <w:rFonts w:hAnsi="標楷體" w:hint="eastAsia"/>
                <w:bCs/>
                <w:color w:val="000000" w:themeColor="text1"/>
                <w:sz w:val="24"/>
                <w:szCs w:val="24"/>
                <w:u w:val="single"/>
              </w:rPr>
              <w:t>查</w:t>
            </w:r>
            <w:r w:rsidRPr="005F25A0">
              <w:rPr>
                <w:rFonts w:hAnsi="標楷體" w:hint="eastAsia"/>
                <w:bCs/>
                <w:color w:val="000000" w:themeColor="text1"/>
                <w:sz w:val="24"/>
                <w:szCs w:val="24"/>
              </w:rPr>
              <w:t>；章程有變更時，亦同。</w:t>
            </w: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第十五條　律師公會應訂立章程，報請所在地地方</w:t>
            </w:r>
            <w:r w:rsidRPr="005F25A0">
              <w:rPr>
                <w:rFonts w:hAnsi="標楷體" w:hint="eastAsia"/>
                <w:bCs/>
                <w:color w:val="000000" w:themeColor="text1"/>
                <w:sz w:val="24"/>
                <w:szCs w:val="24"/>
                <w:u w:val="single"/>
              </w:rPr>
              <w:t>法院</w:t>
            </w:r>
            <w:r w:rsidRPr="005F25A0">
              <w:rPr>
                <w:rFonts w:hAnsi="標楷體" w:hint="eastAsia"/>
                <w:bCs/>
                <w:color w:val="000000" w:themeColor="text1"/>
                <w:sz w:val="24"/>
                <w:szCs w:val="24"/>
              </w:rPr>
              <w:t>檢察署</w:t>
            </w:r>
            <w:r w:rsidRPr="005F25A0">
              <w:rPr>
                <w:rFonts w:hAnsi="標楷體" w:hint="eastAsia"/>
                <w:bCs/>
                <w:color w:val="000000" w:themeColor="text1"/>
                <w:sz w:val="24"/>
                <w:szCs w:val="24"/>
                <w:u w:val="single"/>
              </w:rPr>
              <w:t>層轉法務部及</w:t>
            </w:r>
            <w:r w:rsidRPr="005F25A0">
              <w:rPr>
                <w:rFonts w:hAnsi="標楷體" w:hint="eastAsia"/>
                <w:bCs/>
                <w:color w:val="000000" w:themeColor="text1"/>
                <w:sz w:val="24"/>
                <w:szCs w:val="24"/>
              </w:rPr>
              <w:t>所在地社會行政主管機關備案；章程有變更時，亦同。</w:t>
            </w:r>
          </w:p>
          <w:p w:rsidR="005F25A0" w:rsidRPr="005F25A0" w:rsidRDefault="005F25A0" w:rsidP="005F25A0">
            <w:pPr>
              <w:pStyle w:val="aff"/>
              <w:ind w:leftChars="100" w:left="340" w:firstLineChars="200" w:firstLine="520"/>
              <w:rPr>
                <w:rFonts w:hAnsi="標楷體"/>
                <w:color w:val="000000" w:themeColor="text1"/>
                <w:sz w:val="24"/>
                <w:szCs w:val="24"/>
                <w:u w:val="single"/>
              </w:rPr>
            </w:pPr>
            <w:r w:rsidRPr="005F25A0">
              <w:rPr>
                <w:rFonts w:hAnsi="標楷體" w:hint="eastAsia"/>
                <w:color w:val="000000" w:themeColor="text1"/>
                <w:sz w:val="24"/>
                <w:szCs w:val="24"/>
                <w:u w:val="single"/>
              </w:rPr>
              <w:t>全國律師公會聯合會應訂立律師倫理規範，提經會員代表大會通過後，報請法務部備查。</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pStyle w:val="aff"/>
              <w:ind w:left="520" w:hangingChars="200" w:hanging="520"/>
              <w:rPr>
                <w:rFonts w:hAnsi="標楷體"/>
                <w:bCs w:val="0"/>
                <w:color w:val="000000" w:themeColor="text1"/>
                <w:sz w:val="24"/>
                <w:szCs w:val="24"/>
              </w:rPr>
            </w:pPr>
            <w:r w:rsidRPr="005F25A0">
              <w:rPr>
                <w:rFonts w:hAnsi="標楷體" w:hint="eastAsia"/>
                <w:bCs w:val="0"/>
                <w:color w:val="000000" w:themeColor="text1"/>
                <w:sz w:val="24"/>
                <w:szCs w:val="24"/>
              </w:rPr>
              <w:t>二、現行第一項移列為本條。配合修正條文第五十二條修正地方律師公會之目的事業主管機關，爰修正章程訂定或變更時應報備查之機關，並增訂亦應報全國律師聯合會備查。另</w:t>
            </w:r>
            <w:r w:rsidRPr="005F25A0">
              <w:rPr>
                <w:rFonts w:hAnsi="標楷體" w:hint="eastAsia"/>
                <w:color w:val="000000" w:themeColor="text1"/>
                <w:sz w:val="24"/>
                <w:szCs w:val="24"/>
              </w:rPr>
              <w:t>將「地方法院檢察署」修正為「地方檢察署」，理由同修正條文第五十二條說明二（二）。</w:t>
            </w:r>
          </w:p>
          <w:p w:rsidR="005F25A0" w:rsidRPr="005F25A0" w:rsidRDefault="005F25A0" w:rsidP="002830DB">
            <w:pPr>
              <w:pStyle w:val="aff"/>
              <w:ind w:left="520" w:hangingChars="200" w:hanging="520"/>
              <w:rPr>
                <w:rFonts w:hAnsi="標楷體"/>
                <w:color w:val="000000" w:themeColor="text1"/>
                <w:sz w:val="24"/>
                <w:szCs w:val="24"/>
              </w:rPr>
            </w:pPr>
            <w:r w:rsidRPr="005F25A0">
              <w:rPr>
                <w:rFonts w:hAnsi="標楷體" w:hint="eastAsia"/>
                <w:bCs w:val="0"/>
                <w:color w:val="000000" w:themeColor="text1"/>
                <w:sz w:val="24"/>
                <w:szCs w:val="24"/>
              </w:rPr>
              <w:t>二、現行第二項關於全國律師聯合會訂定律師倫理規範之規定移列至修正條文第六十八條第二項，爰予刪除。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五十八</w:t>
            </w:r>
            <w:r w:rsidRPr="005F25A0">
              <w:rPr>
                <w:rFonts w:hAnsi="標楷體" w:hint="eastAsia"/>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律師公會章程應</w:t>
            </w:r>
            <w:r w:rsidRPr="005F25A0">
              <w:rPr>
                <w:rFonts w:hAnsi="標楷體" w:hint="eastAsia"/>
                <w:bCs/>
                <w:color w:val="000000" w:themeColor="text1"/>
                <w:sz w:val="24"/>
                <w:szCs w:val="24"/>
                <w:u w:val="single"/>
              </w:rPr>
              <w:t>記載下</w:t>
            </w:r>
            <w:r w:rsidRPr="005F25A0">
              <w:rPr>
                <w:rFonts w:hAnsi="標楷體" w:hint="eastAsia"/>
                <w:bCs/>
                <w:color w:val="000000" w:themeColor="text1"/>
                <w:sz w:val="24"/>
                <w:szCs w:val="24"/>
              </w:rPr>
              <w:t>列事項：</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一、名稱</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所在地</w:t>
            </w:r>
            <w:r w:rsidRPr="005F25A0">
              <w:rPr>
                <w:rFonts w:hAnsi="標楷體" w:hint="eastAsia"/>
                <w:bCs/>
                <w:color w:val="000000" w:themeColor="text1"/>
                <w:sz w:val="24"/>
                <w:szCs w:val="24"/>
                <w:u w:val="single"/>
              </w:rPr>
              <w:t>及其組織區域</w:t>
            </w:r>
            <w:r w:rsidRPr="005F25A0">
              <w:rPr>
                <w:rFonts w:hAnsi="標楷體" w:hint="eastAsia"/>
                <w:bCs/>
                <w:color w:val="000000" w:themeColor="text1"/>
                <w:sz w:val="24"/>
                <w:szCs w:val="24"/>
              </w:rPr>
              <w:t>。</w:t>
            </w:r>
          </w:p>
          <w:p w:rsidR="005F25A0" w:rsidRPr="005F25A0" w:rsidRDefault="005F25A0" w:rsidP="005F25A0">
            <w:pPr>
              <w:kinsoku w:val="0"/>
              <w:ind w:left="767" w:hangingChars="295" w:hanging="767"/>
              <w:rPr>
                <w:rFonts w:hAnsi="標楷體"/>
                <w:bCs/>
                <w:color w:val="000000" w:themeColor="text1"/>
                <w:sz w:val="24"/>
                <w:szCs w:val="24"/>
                <w:u w:val="single"/>
              </w:rPr>
            </w:pPr>
            <w:r w:rsidRPr="005F25A0">
              <w:rPr>
                <w:rFonts w:hAnsi="標楷體" w:hint="eastAsia"/>
                <w:bCs/>
                <w:color w:val="000000" w:themeColor="text1"/>
                <w:sz w:val="24"/>
                <w:szCs w:val="24"/>
              </w:rPr>
              <w:lastRenderedPageBreak/>
              <w:t xml:space="preserve">  </w:t>
            </w:r>
            <w:r w:rsidRPr="005F25A0">
              <w:rPr>
                <w:rFonts w:hAnsi="標楷體" w:hint="eastAsia"/>
                <w:bCs/>
                <w:color w:val="000000" w:themeColor="text1"/>
                <w:sz w:val="24"/>
                <w:szCs w:val="24"/>
                <w:u w:val="single"/>
              </w:rPr>
              <w:t>二、宗旨、任務及組織。</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三、</w:t>
            </w:r>
            <w:r w:rsidRPr="005F25A0">
              <w:rPr>
                <w:rFonts w:hAnsi="標楷體" w:hint="eastAsia"/>
                <w:bCs/>
                <w:color w:val="000000" w:themeColor="text1"/>
                <w:sz w:val="24"/>
                <w:szCs w:val="24"/>
                <w:u w:val="single"/>
              </w:rPr>
              <w:t>理事長、</w:t>
            </w:r>
            <w:r w:rsidRPr="005F25A0">
              <w:rPr>
                <w:rFonts w:hAnsi="標楷體" w:hint="eastAsia"/>
                <w:bCs/>
                <w:color w:val="000000" w:themeColor="text1"/>
                <w:sz w:val="24"/>
                <w:szCs w:val="24"/>
              </w:rPr>
              <w:t>理事、監事、候補理</w:t>
            </w:r>
            <w:r w:rsidRPr="005F25A0">
              <w:rPr>
                <w:rFonts w:hAnsi="標楷體" w:hint="eastAsia"/>
                <w:bCs/>
                <w:color w:val="000000" w:themeColor="text1"/>
                <w:sz w:val="24"/>
                <w:szCs w:val="24"/>
                <w:u w:val="single"/>
              </w:rPr>
              <w:t>事、候補</w:t>
            </w:r>
            <w:r w:rsidRPr="005F25A0">
              <w:rPr>
                <w:rFonts w:hAnsi="標楷體" w:hint="eastAsia"/>
                <w:bCs/>
                <w:color w:val="000000" w:themeColor="text1"/>
                <w:sz w:val="24"/>
                <w:szCs w:val="24"/>
              </w:rPr>
              <w:t>監事之名額</w:t>
            </w:r>
            <w:r w:rsidRPr="005F25A0">
              <w:rPr>
                <w:rFonts w:hAnsi="標楷體" w:hint="eastAsia"/>
                <w:bCs/>
                <w:color w:val="000000" w:themeColor="text1"/>
                <w:sz w:val="24"/>
                <w:szCs w:val="24"/>
                <w:u w:val="single"/>
              </w:rPr>
              <w:t>、任期、職務、權限及選任、解任方式。</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四、置有副理事長、常務理事、監事會召集人、常務監事者，其名額、任期、職務、權限及選任、解任方式。</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五、理事會及監事會之職掌。</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六、理事長為專職者，其報酬事項。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七</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會員大會或會員代表大會及</w:t>
            </w:r>
            <w:r w:rsidRPr="005F25A0">
              <w:rPr>
                <w:rFonts w:hAnsi="標楷體" w:hint="eastAsia"/>
                <w:bCs/>
                <w:color w:val="000000" w:themeColor="text1"/>
                <w:sz w:val="24"/>
                <w:szCs w:val="24"/>
              </w:rPr>
              <w:t>理事、監事會議規則。</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八、會員之入會、退會。</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九、會員應</w:t>
            </w:r>
            <w:r w:rsidRPr="005F25A0">
              <w:rPr>
                <w:rFonts w:hAnsi="標楷體" w:hint="eastAsia"/>
                <w:bCs w:val="0"/>
                <w:color w:val="000000" w:themeColor="text1"/>
                <w:sz w:val="24"/>
                <w:szCs w:val="24"/>
                <w:u w:val="single"/>
              </w:rPr>
              <w:t>繳</w:t>
            </w:r>
            <w:r w:rsidRPr="005F25A0">
              <w:rPr>
                <w:rFonts w:hAnsi="標楷體" w:hint="eastAsia"/>
                <w:bCs w:val="0"/>
                <w:color w:val="000000" w:themeColor="text1"/>
                <w:sz w:val="24"/>
                <w:szCs w:val="24"/>
              </w:rPr>
              <w:t>之會費。</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十、會員之權利與義務。</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十一、關於會員共同利益之維護、增進及會員個人資料編製發送事項</w:t>
            </w:r>
            <w:r w:rsidRPr="005F25A0">
              <w:rPr>
                <w:rFonts w:hAnsi="標楷體" w:hint="eastAsia"/>
                <w:bCs w:val="0"/>
                <w:color w:val="000000" w:themeColor="text1"/>
                <w:sz w:val="24"/>
                <w:szCs w:val="24"/>
              </w:rPr>
              <w:t>。</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十二、置有會員代表者，其名額及產生標準</w:t>
            </w:r>
            <w:r w:rsidRPr="005F25A0">
              <w:rPr>
                <w:rFonts w:hAnsi="標楷體" w:hint="eastAsia"/>
                <w:bCs w:val="0"/>
                <w:color w:val="000000" w:themeColor="text1"/>
                <w:sz w:val="24"/>
                <w:szCs w:val="24"/>
              </w:rPr>
              <w:t>。</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十三</w:t>
            </w:r>
            <w:r w:rsidRPr="005F25A0">
              <w:rPr>
                <w:rFonts w:hAnsi="標楷體" w:hint="eastAsia"/>
                <w:bCs/>
                <w:color w:val="000000" w:themeColor="text1"/>
                <w:sz w:val="24"/>
                <w:szCs w:val="24"/>
              </w:rPr>
              <w:t>、律師</w:t>
            </w:r>
            <w:r w:rsidRPr="005F25A0">
              <w:rPr>
                <w:rFonts w:hAnsi="標楷體" w:hint="eastAsia"/>
                <w:bCs/>
                <w:color w:val="000000" w:themeColor="text1"/>
                <w:sz w:val="24"/>
                <w:szCs w:val="24"/>
                <w:u w:val="single"/>
              </w:rPr>
              <w:t>倫理</w:t>
            </w:r>
            <w:r w:rsidRPr="005F25A0">
              <w:rPr>
                <w:rFonts w:hAnsi="標楷體" w:hint="eastAsia"/>
                <w:bCs/>
                <w:color w:val="000000" w:themeColor="text1"/>
                <w:sz w:val="24"/>
                <w:szCs w:val="24"/>
              </w:rPr>
              <w:t>之</w:t>
            </w:r>
            <w:r w:rsidRPr="005F25A0">
              <w:rPr>
                <w:rFonts w:hAnsi="標楷體" w:hint="eastAsia"/>
                <w:bCs/>
                <w:color w:val="000000" w:themeColor="text1"/>
                <w:sz w:val="24"/>
                <w:szCs w:val="24"/>
                <w:u w:val="single"/>
              </w:rPr>
              <w:t>遵行事項</w:t>
            </w:r>
            <w:r w:rsidRPr="005F25A0">
              <w:rPr>
                <w:rFonts w:hAnsi="標楷體" w:hint="eastAsia"/>
                <w:bCs/>
                <w:color w:val="000000" w:themeColor="text1"/>
                <w:sz w:val="24"/>
                <w:szCs w:val="24"/>
              </w:rPr>
              <w:t>及方法。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十四</w:t>
            </w:r>
            <w:r w:rsidRPr="005F25A0">
              <w:rPr>
                <w:rFonts w:hAnsi="標楷體" w:hint="eastAsia"/>
                <w:bCs/>
                <w:color w:val="000000" w:themeColor="text1"/>
                <w:sz w:val="24"/>
                <w:szCs w:val="24"/>
              </w:rPr>
              <w:t>、開會及會議事項之通知方法。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十五</w:t>
            </w:r>
            <w:r w:rsidRPr="005F25A0">
              <w:rPr>
                <w:rFonts w:hAnsi="標楷體" w:hint="eastAsia"/>
                <w:bCs/>
                <w:color w:val="000000" w:themeColor="text1"/>
                <w:sz w:val="24"/>
                <w:szCs w:val="24"/>
              </w:rPr>
              <w:t>、法律扶助、</w:t>
            </w:r>
            <w:r w:rsidRPr="005F25A0">
              <w:rPr>
                <w:rFonts w:hAnsi="標楷體" w:hint="eastAsia"/>
                <w:bCs/>
                <w:color w:val="000000" w:themeColor="text1"/>
                <w:sz w:val="24"/>
                <w:szCs w:val="24"/>
                <w:u w:val="single"/>
              </w:rPr>
              <w:t>平民法律服務及其他社會公益活動</w:t>
            </w:r>
            <w:r w:rsidRPr="005F25A0">
              <w:rPr>
                <w:rFonts w:hAnsi="標楷體" w:hint="eastAsia"/>
                <w:bCs/>
                <w:color w:val="000000" w:themeColor="text1"/>
                <w:sz w:val="24"/>
                <w:szCs w:val="24"/>
              </w:rPr>
              <w:t>之實施事項。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十六、律師在職進修之事項。</w:t>
            </w:r>
          </w:p>
          <w:p w:rsidR="005F25A0" w:rsidRPr="005F25A0" w:rsidRDefault="005F25A0" w:rsidP="005F25A0">
            <w:pPr>
              <w:ind w:leftChars="-11" w:left="1006" w:hangingChars="401" w:hanging="1043"/>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十七、律師之保險及福</w:t>
            </w:r>
            <w:r w:rsidRPr="005F25A0">
              <w:rPr>
                <w:rFonts w:hAnsi="標楷體" w:hint="eastAsia"/>
                <w:bCs/>
                <w:color w:val="000000" w:themeColor="text1"/>
                <w:sz w:val="24"/>
                <w:szCs w:val="24"/>
                <w:u w:val="single"/>
              </w:rPr>
              <w:lastRenderedPageBreak/>
              <w:t>利有關事項。</w:t>
            </w:r>
          </w:p>
          <w:p w:rsidR="005F25A0" w:rsidRPr="005F25A0" w:rsidRDefault="005F25A0" w:rsidP="005F25A0">
            <w:pPr>
              <w:ind w:leftChars="-11" w:left="1006" w:hangingChars="401" w:hanging="1043"/>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十八、經費及會計。</w:t>
            </w:r>
          </w:p>
          <w:p w:rsidR="005F25A0" w:rsidRPr="005F25A0" w:rsidRDefault="005F25A0" w:rsidP="005F25A0">
            <w:pPr>
              <w:ind w:leftChars="-11" w:left="1006" w:hangingChars="401" w:hanging="1043"/>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十九、收支決算、現金出納、資產負債及財產目錄之公開方式。</w:t>
            </w:r>
          </w:p>
          <w:p w:rsidR="005F25A0" w:rsidRPr="005F25A0" w:rsidRDefault="005F25A0" w:rsidP="005F25A0">
            <w:pPr>
              <w:ind w:leftChars="-11" w:left="1006" w:hangingChars="401" w:hanging="1043"/>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二十、重大財產處分之程序。</w:t>
            </w:r>
          </w:p>
          <w:p w:rsidR="005F25A0" w:rsidRPr="005F25A0" w:rsidRDefault="005F25A0" w:rsidP="005F25A0">
            <w:pPr>
              <w:ind w:leftChars="97" w:left="1090" w:hangingChars="292" w:hanging="760"/>
              <w:rPr>
                <w:rFonts w:hAnsi="標楷體"/>
                <w:bCs/>
                <w:color w:val="000000" w:themeColor="text1"/>
                <w:sz w:val="24"/>
                <w:szCs w:val="24"/>
              </w:rPr>
            </w:pPr>
            <w:r w:rsidRPr="005F25A0">
              <w:rPr>
                <w:rFonts w:hAnsi="標楷體" w:hint="eastAsia"/>
                <w:bCs/>
                <w:color w:val="000000" w:themeColor="text1"/>
                <w:sz w:val="24"/>
                <w:szCs w:val="24"/>
                <w:u w:val="single"/>
              </w:rPr>
              <w:t>二十一、章程修改之程序。</w:t>
            </w:r>
          </w:p>
          <w:p w:rsidR="005F25A0" w:rsidRPr="005F25A0" w:rsidRDefault="005F25A0" w:rsidP="005F25A0">
            <w:pPr>
              <w:kinsoku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前項章程內容牴觸依法應由全國律師聯合會章程訂定且需全國一致適用者，無效。</w:t>
            </w:r>
          </w:p>
          <w:p w:rsidR="005F25A0" w:rsidRPr="005F25A0" w:rsidRDefault="005F25A0" w:rsidP="005F25A0">
            <w:pPr>
              <w:kinsoku w:val="0"/>
              <w:ind w:left="260" w:hangingChars="100" w:hanging="260"/>
              <w:rPr>
                <w:rFonts w:hAnsi="標楷體"/>
                <w:color w:val="000000" w:themeColor="text1"/>
                <w:sz w:val="24"/>
                <w:szCs w:val="24"/>
                <w:u w:val="single"/>
              </w:rPr>
            </w:pPr>
          </w:p>
          <w:p w:rsidR="005F25A0" w:rsidRPr="005F25A0" w:rsidRDefault="005F25A0" w:rsidP="005F25A0">
            <w:pPr>
              <w:kinsoku w:val="0"/>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第十六條　律師公會章程應規定左列事項：</w:t>
            </w:r>
          </w:p>
          <w:p w:rsidR="005F25A0" w:rsidRPr="005F25A0" w:rsidRDefault="005F25A0" w:rsidP="005F25A0">
            <w:pPr>
              <w:pStyle w:val="aff"/>
              <w:ind w:left="799"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一、名稱及所在地。</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二、理事、監事、候補理、監事之名額，</w:t>
            </w:r>
            <w:r w:rsidRPr="005F25A0">
              <w:rPr>
                <w:rFonts w:hAnsi="標楷體" w:hint="eastAsia"/>
                <w:bCs w:val="0"/>
                <w:color w:val="000000" w:themeColor="text1"/>
                <w:sz w:val="24"/>
                <w:szCs w:val="24"/>
              </w:rPr>
              <w:lastRenderedPageBreak/>
              <w:t>選舉方法及其職務、權限。</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三、會員大會及理、監事會議規則。</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四、會員之入會、退會。</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五、會員應納之會費。</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六、律師承辦事件之酬金標準</w:t>
            </w:r>
            <w:r w:rsidRPr="005F25A0">
              <w:rPr>
                <w:rFonts w:hAnsi="標楷體" w:hint="eastAsia"/>
                <w:bCs/>
                <w:color w:val="000000" w:themeColor="text1"/>
                <w:sz w:val="24"/>
                <w:szCs w:val="24"/>
              </w:rPr>
              <w:t>。</w:t>
            </w:r>
          </w:p>
          <w:p w:rsidR="005F25A0" w:rsidRPr="005F25A0" w:rsidRDefault="005F25A0" w:rsidP="005F25A0">
            <w:pPr>
              <w:pStyle w:val="aff"/>
              <w:ind w:leftChars="3" w:left="827" w:hangingChars="314" w:hanging="817"/>
              <w:rPr>
                <w:rFonts w:hAnsi="標楷體"/>
                <w:bCs w:val="0"/>
                <w:color w:val="000000" w:themeColor="text1"/>
                <w:sz w:val="24"/>
                <w:szCs w:val="24"/>
              </w:rPr>
            </w:pPr>
            <w:r w:rsidRPr="005F25A0">
              <w:rPr>
                <w:rFonts w:hAnsi="標楷體" w:hint="eastAsia"/>
                <w:bCs w:val="0"/>
                <w:color w:val="000000" w:themeColor="text1"/>
                <w:sz w:val="24"/>
                <w:szCs w:val="24"/>
              </w:rPr>
              <w:t xml:space="preserve">　七、律師風紀之維持方法。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八、開會及會議事項之通知方法。</w:t>
            </w:r>
          </w:p>
          <w:p w:rsidR="005F25A0" w:rsidRPr="005F25A0" w:rsidRDefault="005F25A0" w:rsidP="005F25A0">
            <w:pPr>
              <w:pStyle w:val="aff"/>
              <w:ind w:leftChars="-15" w:left="675" w:hangingChars="279" w:hanging="726"/>
              <w:rPr>
                <w:rFonts w:hAnsi="標楷體"/>
                <w:bCs w:val="0"/>
                <w:color w:val="000000" w:themeColor="text1"/>
                <w:sz w:val="24"/>
                <w:szCs w:val="24"/>
              </w:rPr>
            </w:pPr>
            <w:r w:rsidRPr="005F25A0">
              <w:rPr>
                <w:rFonts w:hAnsi="標楷體" w:hint="eastAsia"/>
                <w:bCs w:val="0"/>
                <w:color w:val="000000" w:themeColor="text1"/>
                <w:sz w:val="24"/>
                <w:szCs w:val="24"/>
              </w:rPr>
              <w:t xml:space="preserve">　九、</w:t>
            </w:r>
            <w:r w:rsidRPr="005F25A0">
              <w:rPr>
                <w:rFonts w:hAnsi="標楷體" w:hint="eastAsia"/>
                <w:bCs w:val="0"/>
                <w:color w:val="000000" w:themeColor="text1"/>
                <w:sz w:val="24"/>
                <w:szCs w:val="24"/>
                <w:u w:val="single"/>
              </w:rPr>
              <w:t>平民</w:t>
            </w:r>
            <w:r w:rsidRPr="005F25A0">
              <w:rPr>
                <w:rFonts w:hAnsi="標楷體" w:hint="eastAsia"/>
                <w:bCs w:val="0"/>
                <w:color w:val="000000" w:themeColor="text1"/>
                <w:sz w:val="24"/>
                <w:szCs w:val="24"/>
              </w:rPr>
              <w:t>法律扶助之實施辦法。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十、其他處理會務之必要事項</w:t>
            </w:r>
            <w:r w:rsidRPr="005F25A0">
              <w:rPr>
                <w:rFonts w:hAnsi="標楷體" w:hint="eastAsia"/>
                <w:bCs/>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lastRenderedPageBreak/>
              <w:t>一、條次變更。</w:t>
            </w:r>
          </w:p>
          <w:p w:rsidR="005F25A0" w:rsidRPr="005F25A0" w:rsidRDefault="005F25A0" w:rsidP="005F25A0">
            <w:pPr>
              <w:ind w:left="583" w:hangingChars="224" w:hanging="583"/>
              <w:rPr>
                <w:rFonts w:hAnsi="標楷體"/>
                <w:color w:val="000000" w:themeColor="text1"/>
                <w:sz w:val="24"/>
                <w:szCs w:val="24"/>
              </w:rPr>
            </w:pPr>
            <w:r w:rsidRPr="005F25A0">
              <w:rPr>
                <w:rFonts w:hAnsi="標楷體" w:hint="eastAsia"/>
                <w:color w:val="000000" w:themeColor="text1"/>
                <w:sz w:val="24"/>
                <w:szCs w:val="24"/>
              </w:rPr>
              <w:t>二、現行條文有關章程應記載事項移列為第一項，並修正如下：</w:t>
            </w:r>
          </w:p>
          <w:p w:rsidR="005F25A0" w:rsidRPr="005F25A0" w:rsidRDefault="005F25A0" w:rsidP="005F25A0">
            <w:pPr>
              <w:ind w:left="736" w:hangingChars="283" w:hanging="736"/>
              <w:rPr>
                <w:rFonts w:hAnsi="標楷體"/>
                <w:color w:val="000000" w:themeColor="text1"/>
                <w:sz w:val="24"/>
                <w:szCs w:val="24"/>
              </w:rPr>
            </w:pPr>
            <w:r w:rsidRPr="005F25A0">
              <w:rPr>
                <w:rFonts w:hAnsi="標楷體" w:hint="eastAsia"/>
                <w:color w:val="000000" w:themeColor="text1"/>
                <w:sz w:val="24"/>
                <w:szCs w:val="24"/>
              </w:rPr>
              <w:t>（一）參考人民團體法第</w:t>
            </w:r>
            <w:r w:rsidRPr="005F25A0">
              <w:rPr>
                <w:rFonts w:hAnsi="標楷體" w:hint="eastAsia"/>
                <w:color w:val="000000" w:themeColor="text1"/>
                <w:sz w:val="24"/>
                <w:szCs w:val="24"/>
              </w:rPr>
              <w:lastRenderedPageBreak/>
              <w:t>十二條規定章程應記載事項，於第一款增訂「其組織區域」，並增訂第二款、第十八款及第二十一款。</w:t>
            </w:r>
          </w:p>
          <w:p w:rsidR="005F25A0" w:rsidRPr="005F25A0" w:rsidRDefault="005F25A0" w:rsidP="002830DB">
            <w:pPr>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（二）</w:t>
            </w:r>
            <w:r w:rsidRPr="002830DB">
              <w:rPr>
                <w:rFonts w:hAnsi="標楷體" w:hint="eastAsia"/>
                <w:color w:val="000000" w:themeColor="text1"/>
                <w:sz w:val="24"/>
                <w:szCs w:val="24"/>
              </w:rPr>
              <w:t>現行</w:t>
            </w:r>
            <w:r w:rsidRPr="005F25A0">
              <w:rPr>
                <w:rFonts w:hAnsi="標楷體" w:hint="eastAsia"/>
                <w:bCs/>
                <w:color w:val="000000" w:themeColor="text1"/>
                <w:sz w:val="24"/>
                <w:szCs w:val="24"/>
              </w:rPr>
              <w:t>第二款移列為第三款，並配合實務運作需要，酌作修正。</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 xml:space="preserve">（三）考量實務上有地方律師公會置有副理事長等職，爰增訂第四款。 </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color w:val="000000" w:themeColor="text1"/>
                <w:sz w:val="24"/>
                <w:szCs w:val="24"/>
              </w:rPr>
              <w:t>（四）</w:t>
            </w:r>
            <w:r w:rsidRPr="005F25A0">
              <w:rPr>
                <w:rFonts w:hAnsi="標楷體" w:hint="eastAsia"/>
                <w:bCs/>
                <w:color w:val="000000" w:themeColor="text1"/>
                <w:sz w:val="24"/>
                <w:szCs w:val="24"/>
              </w:rPr>
              <w:t>因地方律師公會之理事會及監事會為公會主要之執行及監察組織，爰增訂第五款，明定章程中應訂定理監事會之職掌。</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（五）考量未來實務上地方律師公會理事長有設專職之需求，爰增訂第六款，明定其報酬應於章程中規定。</w:t>
            </w:r>
          </w:p>
          <w:p w:rsidR="005F25A0" w:rsidRPr="005F25A0" w:rsidRDefault="005F25A0" w:rsidP="005F25A0">
            <w:pPr>
              <w:kinsoku w:val="0"/>
              <w:snapToGrid w:val="0"/>
              <w:ind w:leftChars="25" w:left="871" w:hangingChars="302" w:hanging="786"/>
              <w:rPr>
                <w:rFonts w:hAnsi="標楷體"/>
                <w:bCs/>
                <w:color w:val="000000" w:themeColor="text1"/>
                <w:sz w:val="24"/>
                <w:szCs w:val="24"/>
              </w:rPr>
            </w:pPr>
            <w:r w:rsidRPr="005F25A0">
              <w:rPr>
                <w:rFonts w:hAnsi="標楷體" w:hint="eastAsia"/>
                <w:bCs/>
                <w:color w:val="000000" w:themeColor="text1"/>
                <w:sz w:val="24"/>
                <w:szCs w:val="24"/>
              </w:rPr>
              <w:t>（六）現行第三款移列至第七款，另配合修正條文第五十四條規定，增列「會員代表大會」之文字。</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（七）現行第四款、第五款及第八款移列為第八款、第九款及第十四款，第九款並酌作文字修正。</w:t>
            </w:r>
          </w:p>
          <w:p w:rsidR="005F25A0" w:rsidRPr="005F25A0" w:rsidRDefault="005F25A0" w:rsidP="005F25A0">
            <w:pPr>
              <w:kinsoku w:val="0"/>
              <w:snapToGrid w:val="0"/>
              <w:ind w:leftChars="24" w:left="82"/>
              <w:rPr>
                <w:rFonts w:hAnsi="標楷體"/>
                <w:bCs/>
                <w:color w:val="000000" w:themeColor="text1"/>
                <w:sz w:val="24"/>
                <w:szCs w:val="24"/>
              </w:rPr>
            </w:pPr>
            <w:r w:rsidRPr="005F25A0">
              <w:rPr>
                <w:rFonts w:hAnsi="標楷體" w:hint="eastAsia"/>
                <w:bCs/>
                <w:color w:val="000000" w:themeColor="text1"/>
                <w:sz w:val="24"/>
                <w:szCs w:val="24"/>
              </w:rPr>
              <w:t>（八）現行第六款授權律</w:t>
            </w:r>
          </w:p>
          <w:p w:rsidR="005F25A0" w:rsidRPr="005F25A0" w:rsidRDefault="005F25A0" w:rsidP="002830DB">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 xml:space="preserve">　　</w:t>
            </w:r>
            <w:r w:rsidR="002830DB">
              <w:rPr>
                <w:rFonts w:hAnsi="標楷體" w:hint="eastAsia"/>
                <w:bCs/>
                <w:color w:val="000000" w:themeColor="text1"/>
                <w:sz w:val="24"/>
                <w:szCs w:val="24"/>
              </w:rPr>
              <w:t xml:space="preserve"> </w:t>
            </w:r>
            <w:r w:rsidRPr="005F25A0">
              <w:rPr>
                <w:rFonts w:hAnsi="標楷體" w:hint="eastAsia"/>
                <w:bCs/>
                <w:color w:val="000000" w:themeColor="text1"/>
                <w:sz w:val="24"/>
                <w:szCs w:val="24"/>
              </w:rPr>
              <w:t>師公會訂定律師承辦事件之酬金標準，因公平交易委員會認此規定已該當</w:t>
            </w:r>
            <w:r w:rsidRPr="005F25A0">
              <w:rPr>
                <w:rFonts w:hAnsi="標楷體" w:hint="eastAsia"/>
                <w:bCs/>
                <w:color w:val="000000" w:themeColor="text1"/>
                <w:sz w:val="24"/>
                <w:szCs w:val="24"/>
              </w:rPr>
              <w:lastRenderedPageBreak/>
              <w:t>公平交易法第七條事業聯合限制交易價格類型之一，而違反該法第十四條「事業不得為聯合行為」之禁止規定，爰刪除現行第六款，俾維護專門職業人員服務市場之自由競爭與公平交易</w:t>
            </w:r>
            <w:r w:rsidRPr="005F25A0">
              <w:rPr>
                <w:rFonts w:hAnsi="標楷體" w:hint="eastAsia"/>
                <w:b/>
                <w:bCs/>
                <w:color w:val="000000" w:themeColor="text1"/>
                <w:sz w:val="24"/>
                <w:szCs w:val="24"/>
              </w:rPr>
              <w:t>。</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（九）有關會員之權利義務等事項應為章程之重要規範事項，爰增訂第十款及第十一款。</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（十）配合修正條文第五十四條規定，增訂第十二款有關會員代表之名額及產生標準。</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（十一）現行第七款移列為第十三款，文字酌作修正。</w:t>
            </w:r>
          </w:p>
          <w:p w:rsidR="005F25A0" w:rsidRPr="005F25A0" w:rsidRDefault="005F25A0" w:rsidP="002830DB">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（十二）配合法律扶助法之施行及修正條文第三十七條規定，將現行第九款「平民法律扶助」之文字酌作修正，並移列為第十五款。</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（十三）配合修正條文第二十二條律師在職進修之規定，於第十六款增訂之。</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（十四）為發揮地方律師公會之功能，保障會員律師之福祉，爰增訂第十七款規定。</w:t>
            </w:r>
          </w:p>
          <w:p w:rsidR="005F25A0" w:rsidRPr="005F25A0" w:rsidRDefault="005F25A0" w:rsidP="005F25A0">
            <w:pPr>
              <w:kinsoku w:val="0"/>
              <w:snapToGrid w:val="0"/>
              <w:ind w:left="786" w:hangingChars="302" w:hanging="786"/>
              <w:rPr>
                <w:rFonts w:hAnsi="標楷體"/>
                <w:color w:val="000000" w:themeColor="text1"/>
                <w:sz w:val="24"/>
                <w:szCs w:val="24"/>
              </w:rPr>
            </w:pPr>
            <w:r w:rsidRPr="005F25A0">
              <w:rPr>
                <w:rFonts w:hAnsi="標楷體" w:hint="eastAsia"/>
                <w:color w:val="000000" w:themeColor="text1"/>
                <w:sz w:val="24"/>
                <w:szCs w:val="24"/>
              </w:rPr>
              <w:t>（十五）律師公會經費之支用及重大財產處分應受全體會員監</w:t>
            </w:r>
            <w:r w:rsidRPr="005F25A0">
              <w:rPr>
                <w:rFonts w:hAnsi="標楷體" w:hint="eastAsia"/>
                <w:color w:val="000000" w:themeColor="text1"/>
                <w:sz w:val="24"/>
                <w:szCs w:val="24"/>
              </w:rPr>
              <w:lastRenderedPageBreak/>
              <w:t>督；為使會員得隨時檢視監督公會財務收支及處分重大財產之情形，爰增訂第十九款及第二十款。</w:t>
            </w:r>
          </w:p>
          <w:p w:rsidR="005F25A0" w:rsidRPr="005F25A0" w:rsidRDefault="005F25A0" w:rsidP="005F25A0">
            <w:pPr>
              <w:kinsoku w:val="0"/>
              <w:snapToGrid w:val="0"/>
              <w:ind w:left="786" w:hangingChars="302" w:hanging="786"/>
              <w:rPr>
                <w:rFonts w:hAnsi="標楷體"/>
                <w:color w:val="000000" w:themeColor="text1"/>
                <w:sz w:val="24"/>
                <w:szCs w:val="24"/>
              </w:rPr>
            </w:pPr>
            <w:r w:rsidRPr="005F25A0">
              <w:rPr>
                <w:rFonts w:hAnsi="標楷體" w:hint="eastAsia"/>
                <w:color w:val="000000" w:themeColor="text1"/>
                <w:sz w:val="24"/>
                <w:szCs w:val="24"/>
              </w:rPr>
              <w:t>（十六）現行第十款刪除，以第一項各款所列舉者係章程應記載之事項，其他事項地方律師公會如認有必要，本得於章程中規定，尚無待現行第十款規定始得為之。</w:t>
            </w:r>
          </w:p>
          <w:p w:rsidR="005F25A0" w:rsidRPr="005F25A0" w:rsidRDefault="005F25A0" w:rsidP="005F25A0">
            <w:pPr>
              <w:kinsoku w:val="0"/>
              <w:snapToGrid w:val="0"/>
              <w:ind w:left="583" w:hangingChars="224" w:hanging="583"/>
              <w:rPr>
                <w:rFonts w:hAnsi="標楷體"/>
                <w:color w:val="000000" w:themeColor="text1"/>
                <w:sz w:val="24"/>
                <w:szCs w:val="24"/>
              </w:rPr>
            </w:pPr>
            <w:r w:rsidRPr="005F25A0">
              <w:rPr>
                <w:rFonts w:hAnsi="標楷體" w:hint="eastAsia"/>
                <w:color w:val="000000" w:themeColor="text1"/>
                <w:sz w:val="24"/>
                <w:szCs w:val="24"/>
              </w:rPr>
              <w:t xml:space="preserve">三、地方律師公會之會員同時為全國律師聯合會之個人會員，為避免地方律師公會之章程牴觸全國律師聯合會之章程，而使律師會員無所適從，爰增訂第二項規定。  </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五十九</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律師公會舉行</w:t>
            </w:r>
            <w:r w:rsidRPr="005F25A0">
              <w:rPr>
                <w:rFonts w:hAnsi="標楷體" w:hint="eastAsia"/>
                <w:bCs/>
                <w:color w:val="000000" w:themeColor="text1"/>
                <w:sz w:val="24"/>
                <w:szCs w:val="24"/>
                <w:u w:val="single"/>
              </w:rPr>
              <w:t>會員大會、會員代表大會及理事、監事</w:t>
            </w:r>
            <w:r w:rsidRPr="005F25A0">
              <w:rPr>
                <w:rFonts w:hAnsi="標楷體" w:hint="eastAsia"/>
                <w:bCs/>
                <w:color w:val="000000" w:themeColor="text1"/>
                <w:sz w:val="24"/>
                <w:szCs w:val="24"/>
              </w:rPr>
              <w:t>會議時，應陳報所在地社會行政主管機關及地方檢察署。</w:t>
            </w:r>
          </w:p>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第十七條　律師公會舉行會議時，應陳報所在地社會行政主管機關及地方</w:t>
            </w:r>
            <w:r w:rsidRPr="005F25A0">
              <w:rPr>
                <w:rFonts w:hAnsi="標楷體" w:hint="eastAsia"/>
                <w:bCs/>
                <w:color w:val="000000" w:themeColor="text1"/>
                <w:sz w:val="24"/>
                <w:szCs w:val="24"/>
                <w:u w:val="single"/>
              </w:rPr>
              <w:t>法院</w:t>
            </w:r>
            <w:r w:rsidRPr="005F25A0">
              <w:rPr>
                <w:rFonts w:hAnsi="標楷體" w:hint="eastAsia"/>
                <w:bCs/>
                <w:color w:val="000000" w:themeColor="text1"/>
                <w:sz w:val="24"/>
                <w:szCs w:val="24"/>
              </w:rPr>
              <w:t>檢察署。</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cs="細明體" w:hint="eastAsia"/>
                <w:color w:val="000000" w:themeColor="text1"/>
                <w:kern w:val="0"/>
                <w:sz w:val="24"/>
                <w:szCs w:val="24"/>
                <w:lang w:val="zh-TW"/>
              </w:rPr>
              <w:t xml:space="preserve">　　　</w:t>
            </w:r>
            <w:r w:rsidRPr="005F25A0">
              <w:rPr>
                <w:rFonts w:hAnsi="標楷體" w:cs="細明體" w:hint="eastAsia"/>
                <w:color w:val="000000" w:themeColor="text1"/>
                <w:kern w:val="0"/>
                <w:sz w:val="24"/>
                <w:szCs w:val="24"/>
                <w:u w:val="single"/>
                <w:lang w:val="zh-TW"/>
              </w:rPr>
              <w:t>前項會議，社會行政主管機關及地方法院檢察署得派員列席。</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二、現行第一項移列為本條。地方律師公會定期或不定期舉行之會議，並非皆須陳報，為明確起見，爰將現行規定之「會議」，修正定明為「會員大會、會員代表大會及理事、監事會議」。另</w:t>
            </w:r>
            <w:r w:rsidRPr="005F25A0">
              <w:rPr>
                <w:rFonts w:hAnsi="標楷體" w:hint="eastAsia"/>
                <w:color w:val="000000" w:themeColor="text1"/>
                <w:sz w:val="24"/>
                <w:szCs w:val="24"/>
              </w:rPr>
              <w:t>「地方法院檢察署」修正為「地方檢察署」，理由同修正條文第五十二條說明二（二）。</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三、基於律師自律自治之精神及尊重地方律師公會對其所召開會議之規劃，爰刪除第二</w:t>
            </w:r>
            <w:r w:rsidRPr="005F25A0">
              <w:rPr>
                <w:rFonts w:hAnsi="標楷體" w:hint="eastAsia"/>
                <w:color w:val="000000" w:themeColor="text1"/>
                <w:sz w:val="24"/>
                <w:szCs w:val="24"/>
              </w:rPr>
              <w:lastRenderedPageBreak/>
              <w:t xml:space="preserve">項，使主管機關不派員列席地方律師公會所舉辦之本條會議。 </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六十</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w:t>
            </w:r>
            <w:r w:rsidRPr="005F25A0">
              <w:rPr>
                <w:rFonts w:hAnsi="標楷體" w:hint="eastAsia"/>
                <w:bCs/>
                <w:color w:val="000000" w:themeColor="text1"/>
                <w:sz w:val="24"/>
                <w:szCs w:val="24"/>
                <w:u w:val="single"/>
              </w:rPr>
              <w:t>有</w:t>
            </w:r>
            <w:r w:rsidRPr="005F25A0">
              <w:rPr>
                <w:rFonts w:hAnsi="標楷體" w:hint="eastAsia"/>
                <w:bCs/>
                <w:color w:val="000000" w:themeColor="text1"/>
                <w:sz w:val="24"/>
                <w:szCs w:val="24"/>
              </w:rPr>
              <w:t>違反法令</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章程</w:t>
            </w:r>
            <w:r w:rsidRPr="005F25A0">
              <w:rPr>
                <w:rFonts w:hAnsi="標楷體" w:hint="eastAsia"/>
                <w:bCs/>
                <w:color w:val="000000" w:themeColor="text1"/>
                <w:sz w:val="24"/>
                <w:szCs w:val="24"/>
                <w:u w:val="single"/>
              </w:rPr>
              <w:t>或妨害公益情事</w:t>
            </w:r>
            <w:r w:rsidRPr="005F25A0">
              <w:rPr>
                <w:rFonts w:hAnsi="標楷體" w:hint="eastAsia"/>
                <w:bCs/>
                <w:color w:val="000000" w:themeColor="text1"/>
                <w:sz w:val="24"/>
                <w:szCs w:val="24"/>
              </w:rPr>
              <w:t>者，</w:t>
            </w:r>
            <w:r w:rsidRPr="005F25A0">
              <w:rPr>
                <w:rFonts w:hAnsi="標楷體" w:hint="eastAsia"/>
                <w:bCs/>
                <w:color w:val="000000" w:themeColor="text1"/>
                <w:sz w:val="24"/>
                <w:szCs w:val="24"/>
                <w:u w:val="single"/>
              </w:rPr>
              <w:t>所在地</w:t>
            </w:r>
            <w:r w:rsidRPr="005F25A0">
              <w:rPr>
                <w:rFonts w:hAnsi="標楷體" w:hint="eastAsia"/>
                <w:bCs/>
                <w:color w:val="000000" w:themeColor="text1"/>
                <w:sz w:val="24"/>
                <w:szCs w:val="24"/>
              </w:rPr>
              <w:t>社會行政主管機關得</w:t>
            </w:r>
            <w:r w:rsidRPr="005F25A0">
              <w:rPr>
                <w:rFonts w:hAnsi="標楷體" w:hint="eastAsia"/>
                <w:bCs/>
                <w:color w:val="000000" w:themeColor="text1"/>
                <w:sz w:val="24"/>
                <w:szCs w:val="24"/>
                <w:u w:val="single"/>
              </w:rPr>
              <w:t>予</w:t>
            </w:r>
            <w:r w:rsidRPr="005F25A0">
              <w:rPr>
                <w:rFonts w:hAnsi="標楷體" w:hint="eastAsia"/>
                <w:bCs/>
                <w:color w:val="000000" w:themeColor="text1"/>
                <w:sz w:val="24"/>
                <w:szCs w:val="24"/>
              </w:rPr>
              <w:t>警告、撤銷其決議</w:t>
            </w:r>
            <w:r w:rsidRPr="005F25A0">
              <w:rPr>
                <w:rFonts w:hAnsi="標楷體" w:hint="eastAsia"/>
                <w:bCs/>
                <w:color w:val="000000" w:themeColor="text1"/>
                <w:sz w:val="24"/>
                <w:szCs w:val="24"/>
                <w:u w:val="single"/>
              </w:rPr>
              <w:t>、命其停止業務之一部或全部，並限期改善；屆期未改善或情節重大者，得為下</w:t>
            </w:r>
            <w:r w:rsidRPr="005F25A0">
              <w:rPr>
                <w:rFonts w:hAnsi="標楷體" w:hint="eastAsia"/>
                <w:bCs/>
                <w:color w:val="000000" w:themeColor="text1"/>
                <w:sz w:val="24"/>
                <w:szCs w:val="24"/>
              </w:rPr>
              <w:t>列之處分：</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一、撤免其職員。</w:t>
            </w:r>
          </w:p>
          <w:p w:rsidR="005F25A0" w:rsidRPr="005F25A0" w:rsidRDefault="005F25A0">
            <w:pPr>
              <w:kinsoku w:val="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限期</w:t>
            </w:r>
            <w:r w:rsidRPr="005F25A0">
              <w:rPr>
                <w:rFonts w:hAnsi="標楷體" w:hint="eastAsia"/>
                <w:bCs/>
                <w:color w:val="000000" w:themeColor="text1"/>
                <w:sz w:val="24"/>
                <w:szCs w:val="24"/>
              </w:rPr>
              <w:t>整理。</w:t>
            </w:r>
          </w:p>
          <w:p w:rsidR="005F25A0" w:rsidRPr="005F25A0" w:rsidRDefault="005F25A0">
            <w:pPr>
              <w:kinsoku w:val="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bCs/>
                <w:color w:val="000000" w:themeColor="text1"/>
                <w:sz w:val="24"/>
                <w:szCs w:val="24"/>
              </w:rPr>
              <w:t>、解散。</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t xml:space="preserve">　　　前項</w:t>
            </w:r>
            <w:r w:rsidRPr="005F25A0">
              <w:rPr>
                <w:rFonts w:hAnsi="標楷體" w:hint="eastAsia"/>
                <w:color w:val="000000" w:themeColor="text1"/>
                <w:sz w:val="24"/>
                <w:szCs w:val="24"/>
                <w:u w:val="single"/>
              </w:rPr>
              <w:t>警告及撤銷決議之處分</w:t>
            </w:r>
            <w:r w:rsidRPr="005F25A0">
              <w:rPr>
                <w:rFonts w:hAnsi="標楷體" w:hint="eastAsia"/>
                <w:color w:val="000000" w:themeColor="text1"/>
                <w:sz w:val="24"/>
                <w:szCs w:val="24"/>
              </w:rPr>
              <w:t>，所在地地方檢察署</w:t>
            </w:r>
            <w:r w:rsidRPr="005F25A0">
              <w:rPr>
                <w:rFonts w:hAnsi="標楷體" w:hint="eastAsia"/>
                <w:color w:val="000000" w:themeColor="text1"/>
                <w:sz w:val="24"/>
                <w:szCs w:val="24"/>
                <w:u w:val="single"/>
              </w:rPr>
              <w:t>報經法務部核准後，</w:t>
            </w:r>
            <w:r w:rsidRPr="005F25A0">
              <w:rPr>
                <w:rFonts w:hAnsi="標楷體" w:hint="eastAsia"/>
                <w:color w:val="000000" w:themeColor="text1"/>
                <w:sz w:val="24"/>
                <w:szCs w:val="24"/>
              </w:rPr>
              <w:t>亦得為之。</w:t>
            </w:r>
          </w:p>
          <w:p w:rsidR="005F25A0" w:rsidRPr="005F25A0" w:rsidRDefault="005F25A0">
            <w:pPr>
              <w:kinsoku w:val="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第十八條　律師公會違反法令</w:t>
            </w:r>
            <w:r w:rsidRPr="005F25A0">
              <w:rPr>
                <w:rFonts w:hAnsi="標楷體" w:hint="eastAsia"/>
                <w:bCs/>
                <w:color w:val="000000" w:themeColor="text1"/>
                <w:sz w:val="24"/>
                <w:szCs w:val="24"/>
                <w:u w:val="single"/>
              </w:rPr>
              <w:t>或律師公會</w:t>
            </w:r>
            <w:r w:rsidRPr="005F25A0">
              <w:rPr>
                <w:rFonts w:hAnsi="標楷體" w:hint="eastAsia"/>
                <w:bCs/>
                <w:color w:val="000000" w:themeColor="text1"/>
                <w:sz w:val="24"/>
                <w:szCs w:val="24"/>
              </w:rPr>
              <w:t>章程者，社會行政主管機關得分別施以左列之處分：</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一、警告。</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二、撤銷其決議。</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三、整理。</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四、解散。</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前項第一款、第二款之處分，所在地地方</w:t>
            </w:r>
            <w:r w:rsidRPr="005F25A0">
              <w:rPr>
                <w:rFonts w:hAnsi="標楷體" w:hint="eastAsia"/>
                <w:bCs/>
                <w:color w:val="000000" w:themeColor="text1"/>
                <w:sz w:val="24"/>
                <w:szCs w:val="24"/>
                <w:u w:val="single"/>
              </w:rPr>
              <w:t>法院</w:t>
            </w:r>
            <w:r w:rsidRPr="005F25A0">
              <w:rPr>
                <w:rFonts w:hAnsi="標楷體" w:hint="eastAsia"/>
                <w:bCs/>
                <w:color w:val="000000" w:themeColor="text1"/>
                <w:sz w:val="24"/>
                <w:szCs w:val="24"/>
              </w:rPr>
              <w:t>檢察署</w:t>
            </w:r>
            <w:r w:rsidRPr="005F25A0">
              <w:rPr>
                <w:rFonts w:hAnsi="標楷體" w:hint="eastAsia"/>
                <w:bCs/>
                <w:color w:val="000000" w:themeColor="text1"/>
                <w:sz w:val="24"/>
                <w:szCs w:val="24"/>
                <w:u w:val="single"/>
              </w:rPr>
              <w:t>或其上級法院檢察署</w:t>
            </w:r>
            <w:r w:rsidRPr="005F25A0">
              <w:rPr>
                <w:rFonts w:hAnsi="標楷體" w:hint="eastAsia"/>
                <w:bCs/>
                <w:color w:val="000000" w:themeColor="text1"/>
                <w:sz w:val="24"/>
                <w:szCs w:val="24"/>
              </w:rPr>
              <w:t>亦得為之。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二、修正第一項，參照人民團體法第五十八條規定，地方社會行政主管機關對地方律師公會有違反法令、章程或妨害公益情事時，得為處分之種類，酌予修正。</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修正第二項，地方律師公會所在地之地方檢察署為其目的事業主管機關，對地方律師公會之會務亦有監督之責，為使地方檢察署之監督更為周延，明定地方檢察署須報經法務部核准後，始得為警告或撤銷決議之處分。另將「地方法院檢察署」修正為「地方檢察署」，理由同修正條文第五十二條說明二（二）。</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六十一</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地方</w:t>
            </w:r>
            <w:r w:rsidRPr="005F25A0">
              <w:rPr>
                <w:rFonts w:hAnsi="標楷體" w:hint="eastAsia"/>
                <w:bCs/>
                <w:color w:val="000000" w:themeColor="text1"/>
                <w:sz w:val="24"/>
                <w:szCs w:val="24"/>
              </w:rPr>
              <w:t>律師公會應將</w:t>
            </w:r>
            <w:r w:rsidRPr="005F25A0">
              <w:rPr>
                <w:rFonts w:hAnsi="標楷體" w:hint="eastAsia"/>
                <w:bCs/>
                <w:color w:val="000000" w:themeColor="text1"/>
                <w:sz w:val="24"/>
                <w:szCs w:val="24"/>
                <w:u w:val="single"/>
              </w:rPr>
              <w:t>下</w:t>
            </w:r>
            <w:r w:rsidRPr="005F25A0">
              <w:rPr>
                <w:rFonts w:hAnsi="標楷體" w:hint="eastAsia"/>
                <w:bCs/>
                <w:color w:val="000000" w:themeColor="text1"/>
                <w:sz w:val="24"/>
                <w:szCs w:val="24"/>
              </w:rPr>
              <w:t>列</w:t>
            </w:r>
            <w:r w:rsidRPr="005F25A0">
              <w:rPr>
                <w:rFonts w:hAnsi="標楷體" w:hint="eastAsia"/>
                <w:bCs/>
                <w:color w:val="000000" w:themeColor="text1"/>
                <w:sz w:val="24"/>
                <w:szCs w:val="24"/>
                <w:u w:val="single"/>
              </w:rPr>
              <w:t>資料</w:t>
            </w:r>
            <w:r w:rsidRPr="005F25A0">
              <w:rPr>
                <w:rFonts w:hAnsi="標楷體" w:hint="eastAsia"/>
                <w:bCs/>
                <w:color w:val="000000" w:themeColor="text1"/>
                <w:sz w:val="24"/>
                <w:szCs w:val="24"/>
              </w:rPr>
              <w:t>，陳報所在地之社會行政主管機關</w:t>
            </w:r>
            <w:r w:rsidRPr="005F25A0">
              <w:rPr>
                <w:rFonts w:hAnsi="標楷體" w:hint="eastAsia"/>
                <w:bCs/>
                <w:color w:val="000000" w:themeColor="text1"/>
                <w:sz w:val="24"/>
                <w:szCs w:val="24"/>
                <w:u w:val="single"/>
              </w:rPr>
              <w:t>及所在地之</w:t>
            </w:r>
            <w:r w:rsidRPr="005F25A0">
              <w:rPr>
                <w:rFonts w:hAnsi="標楷體" w:hint="eastAsia"/>
                <w:bCs/>
                <w:color w:val="000000" w:themeColor="text1"/>
                <w:sz w:val="24"/>
                <w:szCs w:val="24"/>
              </w:rPr>
              <w:t>地方檢察署：</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一、會員名</w:t>
            </w:r>
            <w:r w:rsidRPr="005F25A0">
              <w:rPr>
                <w:rFonts w:hAnsi="標楷體" w:hint="eastAsia"/>
                <w:bCs/>
                <w:color w:val="000000" w:themeColor="text1"/>
                <w:sz w:val="24"/>
                <w:szCs w:val="24"/>
                <w:u w:val="single"/>
              </w:rPr>
              <w:t>簿或會員代表名冊</w:t>
            </w:r>
            <w:r w:rsidRPr="005F25A0">
              <w:rPr>
                <w:rFonts w:hAnsi="標楷體" w:hint="eastAsia"/>
                <w:bCs/>
                <w:color w:val="000000" w:themeColor="text1"/>
                <w:sz w:val="24"/>
                <w:szCs w:val="24"/>
              </w:rPr>
              <w:t>及會員入會、退會</w:t>
            </w:r>
            <w:r w:rsidRPr="005F25A0">
              <w:rPr>
                <w:rFonts w:hAnsi="標楷體" w:hint="eastAsia"/>
                <w:bCs/>
                <w:color w:val="000000" w:themeColor="text1"/>
                <w:sz w:val="24"/>
                <w:szCs w:val="24"/>
                <w:u w:val="single"/>
              </w:rPr>
              <w:t>資料</w:t>
            </w:r>
            <w:r w:rsidRPr="005F25A0">
              <w:rPr>
                <w:rFonts w:hAnsi="標楷體" w:hint="eastAsia"/>
                <w:bCs/>
                <w:color w:val="000000" w:themeColor="text1"/>
                <w:sz w:val="24"/>
                <w:szCs w:val="24"/>
              </w:rPr>
              <w:t>。</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二、會員大會</w:t>
            </w:r>
            <w:r w:rsidRPr="005F25A0">
              <w:rPr>
                <w:rFonts w:hAnsi="標楷體" w:hint="eastAsia"/>
                <w:bCs/>
                <w:color w:val="000000" w:themeColor="text1"/>
                <w:sz w:val="24"/>
                <w:szCs w:val="24"/>
                <w:u w:val="single"/>
              </w:rPr>
              <w:t>或會員代表大會及</w:t>
            </w:r>
            <w:r w:rsidRPr="005F25A0">
              <w:rPr>
                <w:rFonts w:hAnsi="標楷體" w:hint="eastAsia"/>
                <w:bCs/>
                <w:color w:val="000000" w:themeColor="text1"/>
                <w:sz w:val="24"/>
                <w:szCs w:val="24"/>
              </w:rPr>
              <w:t>理</w:t>
            </w:r>
            <w:r w:rsidRPr="005F25A0">
              <w:rPr>
                <w:rFonts w:hAnsi="標楷體" w:hint="eastAsia"/>
                <w:bCs/>
                <w:color w:val="000000" w:themeColor="text1"/>
                <w:sz w:val="24"/>
                <w:szCs w:val="24"/>
                <w:u w:val="single"/>
              </w:rPr>
              <w:t>事</w:t>
            </w:r>
            <w:r w:rsidRPr="005F25A0">
              <w:rPr>
                <w:rFonts w:hAnsi="標楷體" w:hint="eastAsia"/>
                <w:bCs/>
                <w:color w:val="000000" w:themeColor="text1"/>
                <w:sz w:val="24"/>
                <w:szCs w:val="24"/>
              </w:rPr>
              <w:t>、監事會議</w:t>
            </w:r>
            <w:r w:rsidRPr="005F25A0">
              <w:rPr>
                <w:rFonts w:hAnsi="標楷體" w:hint="eastAsia"/>
                <w:bCs/>
                <w:color w:val="000000" w:themeColor="text1"/>
                <w:sz w:val="24"/>
                <w:szCs w:val="24"/>
                <w:u w:val="single"/>
              </w:rPr>
              <w:t>紀錄</w:t>
            </w:r>
            <w:r w:rsidRPr="005F25A0">
              <w:rPr>
                <w:rFonts w:hAnsi="標楷體" w:hint="eastAsia"/>
                <w:bCs/>
                <w:color w:val="000000" w:themeColor="text1"/>
                <w:sz w:val="24"/>
                <w:szCs w:val="24"/>
              </w:rPr>
              <w:t>。</w:t>
            </w:r>
          </w:p>
          <w:p w:rsidR="005F25A0" w:rsidRPr="005F25A0" w:rsidRDefault="005F25A0" w:rsidP="005F25A0">
            <w:pPr>
              <w:kinsoku w:val="0"/>
              <w:ind w:left="767" w:hangingChars="295" w:hanging="767"/>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三、章程、選任職員簡歷冊。</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前項第一款資料應陳報全國律師聯合會。</w:t>
            </w:r>
          </w:p>
          <w:p w:rsidR="005F25A0" w:rsidRPr="005F25A0" w:rsidRDefault="005F25A0" w:rsidP="005F25A0">
            <w:pPr>
              <w:kinsoku w:val="0"/>
              <w:ind w:left="260" w:hangingChars="100" w:hanging="260"/>
              <w:rPr>
                <w:rFonts w:hAnsi="標楷體"/>
                <w:bCs/>
                <w:color w:val="000000" w:themeColor="text1"/>
                <w:sz w:val="24"/>
                <w:szCs w:val="24"/>
                <w:u w:val="single"/>
              </w:rPr>
            </w:pPr>
          </w:p>
          <w:p w:rsidR="005F25A0" w:rsidRPr="005F25A0" w:rsidRDefault="005F25A0" w:rsidP="005F25A0">
            <w:pPr>
              <w:kinsoku w:val="0"/>
              <w:ind w:left="260" w:hangingChars="100" w:hanging="260"/>
              <w:rPr>
                <w:rFonts w:hAnsi="標楷體"/>
                <w:bCs/>
                <w:color w:val="000000" w:themeColor="text1"/>
                <w:sz w:val="24"/>
                <w:szCs w:val="24"/>
                <w:u w:val="single"/>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第十九條　律師公會應將左列</w:t>
            </w:r>
            <w:r w:rsidRPr="005F25A0">
              <w:rPr>
                <w:rFonts w:hAnsi="標楷體" w:hint="eastAsia"/>
                <w:bCs/>
                <w:color w:val="000000" w:themeColor="text1"/>
                <w:sz w:val="24"/>
                <w:szCs w:val="24"/>
                <w:u w:val="single"/>
              </w:rPr>
              <w:t>各款</w:t>
            </w:r>
            <w:r w:rsidRPr="005F25A0">
              <w:rPr>
                <w:rFonts w:hAnsi="標楷體" w:hint="eastAsia"/>
                <w:bCs/>
                <w:color w:val="000000" w:themeColor="text1"/>
                <w:sz w:val="24"/>
                <w:szCs w:val="24"/>
              </w:rPr>
              <w:t>事項，陳報所在地之社會行政主管機關及地方</w:t>
            </w:r>
            <w:r w:rsidRPr="005F25A0">
              <w:rPr>
                <w:rFonts w:hAnsi="標楷體" w:hint="eastAsia"/>
                <w:bCs/>
                <w:color w:val="000000" w:themeColor="text1"/>
                <w:sz w:val="24"/>
                <w:szCs w:val="24"/>
                <w:u w:val="single"/>
              </w:rPr>
              <w:t>法院</w:t>
            </w:r>
            <w:r w:rsidRPr="005F25A0">
              <w:rPr>
                <w:rFonts w:hAnsi="標楷體" w:hint="eastAsia"/>
                <w:bCs/>
                <w:color w:val="000000" w:themeColor="text1"/>
                <w:sz w:val="24"/>
                <w:szCs w:val="24"/>
              </w:rPr>
              <w:t>檢察署：</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一、會員名冊及會員之入會、退會。</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二、理、監事選舉情形及當選人姓名。</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bCs/>
                <w:color w:val="000000" w:themeColor="text1"/>
                <w:sz w:val="24"/>
                <w:szCs w:val="24"/>
              </w:rPr>
              <w:t>、會員大會</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理、監事會議</w:t>
            </w:r>
            <w:r w:rsidRPr="005F25A0">
              <w:rPr>
                <w:rFonts w:hAnsi="標楷體" w:hint="eastAsia"/>
                <w:bCs/>
                <w:color w:val="000000" w:themeColor="text1"/>
                <w:sz w:val="24"/>
                <w:szCs w:val="24"/>
                <w:u w:val="single"/>
              </w:rPr>
              <w:t>開會時間、地點及會議情形。</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四、提議、決議事項。</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地方法院檢察署應將前項陳報層轉法務部備查。</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二、第一項修正如下：</w:t>
            </w:r>
          </w:p>
          <w:p w:rsidR="005F25A0" w:rsidRPr="005F25A0" w:rsidRDefault="005F25A0" w:rsidP="002830DB">
            <w:pPr>
              <w:kinsoku w:val="0"/>
              <w:snapToGrid w:val="0"/>
              <w:ind w:left="786" w:hangingChars="302" w:hanging="786"/>
              <w:rPr>
                <w:rFonts w:hAnsi="標楷體"/>
                <w:color w:val="000000" w:themeColor="text1"/>
                <w:sz w:val="24"/>
                <w:szCs w:val="24"/>
              </w:rPr>
            </w:pPr>
            <w:r w:rsidRPr="005F25A0">
              <w:rPr>
                <w:rFonts w:hAnsi="標楷體" w:hint="eastAsia"/>
                <w:color w:val="000000" w:themeColor="text1"/>
                <w:sz w:val="24"/>
                <w:szCs w:val="24"/>
              </w:rPr>
              <w:t>（一）序文酌作文字修正，又所定「地方法院檢察署」修正為「地方檢察署」，理由同修正條文第五十二條說明二（二）。</w:t>
            </w:r>
          </w:p>
          <w:p w:rsidR="005F25A0" w:rsidRPr="005F25A0" w:rsidRDefault="005F25A0" w:rsidP="002830DB">
            <w:pPr>
              <w:kinsoku w:val="0"/>
              <w:snapToGrid w:val="0"/>
              <w:ind w:left="786" w:hangingChars="302" w:hanging="786"/>
              <w:rPr>
                <w:rFonts w:hAnsi="標楷體"/>
                <w:bCs/>
                <w:color w:val="000000" w:themeColor="text1"/>
                <w:sz w:val="24"/>
                <w:szCs w:val="24"/>
              </w:rPr>
            </w:pPr>
            <w:r w:rsidRPr="005F25A0">
              <w:rPr>
                <w:rFonts w:hAnsi="標楷體" w:hint="eastAsia"/>
                <w:color w:val="000000" w:themeColor="text1"/>
                <w:sz w:val="24"/>
                <w:szCs w:val="24"/>
              </w:rPr>
              <w:t>（二）配合修正條文第五十四條增訂「會員代表大會」，將現行第一款及第三款之文字，酌作修正，並將現行第三款移列至第二款。另因</w:t>
            </w:r>
            <w:r w:rsidRPr="005F25A0">
              <w:rPr>
                <w:rFonts w:hAnsi="標楷體" w:hint="eastAsia"/>
                <w:color w:val="000000" w:themeColor="text1"/>
                <w:sz w:val="24"/>
                <w:szCs w:val="24"/>
              </w:rPr>
              <w:lastRenderedPageBreak/>
              <w:t>現行第二款</w:t>
            </w:r>
            <w:r w:rsidRPr="005F25A0">
              <w:rPr>
                <w:rFonts w:hAnsi="標楷體" w:hint="eastAsia"/>
                <w:bCs/>
                <w:color w:val="000000" w:themeColor="text1"/>
                <w:sz w:val="24"/>
                <w:szCs w:val="24"/>
              </w:rPr>
              <w:t>及第四款，皆屬前開會議紀錄之內容，為免重複規定，爰刪除之。</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bCs/>
                <w:color w:val="000000" w:themeColor="text1"/>
                <w:sz w:val="24"/>
                <w:szCs w:val="24"/>
              </w:rPr>
              <w:t>（三）配合主管機關監理及實務運作之需要，爰增訂第三款。</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三、因地方律師公會為全國律師聯合會之團體會員，而其會員亦為全國律師聯合會之個人會員，爰增訂第二項，明定地方律師公會就第一項第一款所定與其會員相關資料，其應陳報全國律師聯合會。</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有關地方律師公會會務運作之重要資料，依修正後本條之規定除陳報其所在地之地方檢察署外，亦須陳報全國律師聯合會，由全國律師聯合會予以監督，衡諸實務運作及監督之必要性，相關資料已無須另由地方檢察署報法務部備查，爰刪除現行第二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第二節　全國律師聯合會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u w:val="single"/>
              </w:rPr>
              <w:t>節名新增</w:t>
            </w:r>
            <w:r w:rsidRPr="005F25A0">
              <w:rPr>
                <w:rFonts w:hAnsi="標楷體" w:hint="eastAsia"/>
                <w:bCs/>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第六十二條　</w:t>
            </w:r>
            <w:r w:rsidRPr="005F25A0">
              <w:rPr>
                <w:rFonts w:hAnsi="標楷體" w:hint="eastAsia"/>
                <w:color w:val="000000" w:themeColor="text1"/>
                <w:sz w:val="24"/>
                <w:szCs w:val="24"/>
                <w:u w:val="single"/>
              </w:rPr>
              <w:t>全國律師聯合會為社團法人。</w:t>
            </w:r>
            <w:r w:rsidRPr="005F25A0">
              <w:rPr>
                <w:rFonts w:hAnsi="標楷體" w:hint="eastAsia"/>
                <w:bCs/>
                <w:color w:val="000000" w:themeColor="text1"/>
                <w:sz w:val="24"/>
                <w:szCs w:val="24"/>
                <w:u w:val="single"/>
              </w:rPr>
              <w:t>其</w:t>
            </w:r>
            <w:r w:rsidRPr="005F25A0">
              <w:rPr>
                <w:rFonts w:hAnsi="標楷體" w:hint="eastAsia"/>
                <w:bCs/>
                <w:color w:val="000000" w:themeColor="text1"/>
                <w:sz w:val="24"/>
                <w:szCs w:val="24"/>
              </w:rPr>
              <w:t>主管機關為</w:t>
            </w:r>
            <w:r w:rsidRPr="005F25A0">
              <w:rPr>
                <w:rFonts w:hAnsi="標楷體" w:hint="eastAsia"/>
                <w:bCs/>
                <w:color w:val="000000" w:themeColor="text1"/>
                <w:sz w:val="24"/>
                <w:szCs w:val="24"/>
                <w:u w:val="single"/>
              </w:rPr>
              <w:t>中央</w:t>
            </w:r>
            <w:r w:rsidRPr="005F25A0">
              <w:rPr>
                <w:rFonts w:hAnsi="標楷體" w:hint="eastAsia"/>
                <w:bCs/>
                <w:color w:val="000000" w:themeColor="text1"/>
                <w:sz w:val="24"/>
                <w:szCs w:val="24"/>
              </w:rPr>
              <w:t>社會行政主管機關</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目的事業主管機關為法務部。</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全國律師聯合會應以促進法治社會發展、改善律師執業環境、落實律師自律自治、培育律師人才、提升律師服務品質及保障人權為目</w:t>
            </w:r>
            <w:r w:rsidRPr="005F25A0">
              <w:rPr>
                <w:rFonts w:hAnsi="標楷體" w:hint="eastAsia"/>
                <w:bCs/>
                <w:color w:val="000000" w:themeColor="text1"/>
                <w:sz w:val="24"/>
                <w:szCs w:val="24"/>
                <w:u w:val="single"/>
              </w:rPr>
              <w:lastRenderedPageBreak/>
              <w:t>的。</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shd w:val="pct15" w:color="auto" w:fill="FFFFFF"/>
              </w:rPr>
            </w:pPr>
            <w:r w:rsidRPr="005F25A0">
              <w:rPr>
                <w:rFonts w:hAnsi="標楷體" w:hint="eastAsia"/>
                <w:bCs/>
                <w:color w:val="000000" w:themeColor="text1"/>
                <w:sz w:val="24"/>
                <w:szCs w:val="24"/>
              </w:rPr>
              <w:lastRenderedPageBreak/>
              <w:t>第十二條　律師公會之主管機關為社會行政主管機關，目的事業</w:t>
            </w:r>
            <w:r w:rsidRPr="005F25A0">
              <w:rPr>
                <w:rFonts w:hAnsi="標楷體" w:hint="eastAsia"/>
                <w:bCs/>
                <w:color w:val="000000" w:themeColor="text1"/>
                <w:sz w:val="24"/>
                <w:szCs w:val="24"/>
                <w:u w:val="single"/>
              </w:rPr>
              <w:t>之</w:t>
            </w:r>
            <w:r w:rsidRPr="005F25A0">
              <w:rPr>
                <w:rFonts w:hAnsi="標楷體" w:hint="eastAsia"/>
                <w:bCs/>
                <w:color w:val="000000" w:themeColor="text1"/>
                <w:sz w:val="24"/>
                <w:szCs w:val="24"/>
              </w:rPr>
              <w:t>主管機關為法務部</w:t>
            </w:r>
            <w:r w:rsidRPr="005F25A0">
              <w:rPr>
                <w:rFonts w:hAnsi="標楷體" w:hint="eastAsia"/>
                <w:bCs/>
                <w:color w:val="000000" w:themeColor="text1"/>
                <w:sz w:val="24"/>
                <w:szCs w:val="24"/>
                <w:u w:val="single"/>
              </w:rPr>
              <w:t>及所在地地方法院檢察署</w:t>
            </w:r>
            <w:r w:rsidRPr="005F25A0">
              <w:rPr>
                <w:rFonts w:hAnsi="標楷體" w:hint="eastAsia"/>
                <w:bCs/>
                <w:color w:val="000000" w:themeColor="text1"/>
                <w:sz w:val="24"/>
                <w:szCs w:val="24"/>
              </w:rPr>
              <w:t>。</w:t>
            </w:r>
          </w:p>
          <w:p w:rsidR="005F25A0" w:rsidRPr="005F25A0" w:rsidRDefault="005F25A0" w:rsidP="005F25A0">
            <w:pPr>
              <w:kinsoku w:val="0"/>
              <w:ind w:left="260" w:hangingChars="100" w:hanging="260"/>
              <w:rPr>
                <w:rFonts w:hAnsi="標楷體"/>
                <w:bCs/>
                <w:color w:val="000000" w:themeColor="text1"/>
                <w:sz w:val="24"/>
                <w:szCs w:val="24"/>
                <w:shd w:val="pct15" w:color="auto" w:fill="FFFFFF"/>
              </w:rPr>
            </w:pPr>
          </w:p>
          <w:p w:rsidR="005F25A0" w:rsidRPr="005F25A0" w:rsidRDefault="005F25A0" w:rsidP="005F25A0">
            <w:pPr>
              <w:kinsoku w:val="0"/>
              <w:ind w:left="260" w:hangingChars="100" w:hanging="260"/>
              <w:rPr>
                <w:rFonts w:hAnsi="標楷體"/>
                <w:bCs/>
                <w:color w:val="000000" w:themeColor="text1"/>
                <w:sz w:val="24"/>
                <w:szCs w:val="24"/>
                <w:shd w:val="pct15" w:color="auto" w:fill="FFFFFF"/>
              </w:rPr>
            </w:pPr>
          </w:p>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tabs>
                <w:tab w:val="left" w:pos="1127"/>
              </w:tabs>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第一項前段增訂全國律師聯合會之法人地位。第一項後段則由現行第十二條修正移列，依現行條文規定，地方律師公會及全國律師公會聯合會之目的事業主管機關，皆為法務部及所在地之地方檢察署，實務上運作多所不便，亦</w:t>
            </w:r>
            <w:r w:rsidRPr="005F25A0">
              <w:rPr>
                <w:rFonts w:hAnsi="標楷體" w:hint="eastAsia"/>
                <w:color w:val="000000" w:themeColor="text1"/>
                <w:sz w:val="24"/>
                <w:szCs w:val="24"/>
              </w:rPr>
              <w:lastRenderedPageBreak/>
              <w:t>與現行其他人民團體目的事業主管機關之體制不符。爰將全國律師聯合會及地方律師公會之目的事業主管機關分別規定為法務部及所在地之地方檢察署，主管機關並明定為中央社會行政主管機關。</w:t>
            </w:r>
          </w:p>
          <w:p w:rsidR="005F25A0" w:rsidRPr="005F25A0" w:rsidRDefault="005F25A0" w:rsidP="005F25A0">
            <w:pPr>
              <w:tabs>
                <w:tab w:val="left" w:pos="1127"/>
              </w:tabs>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規定全國律師聯合會為社團法人（法定社團法人），故依人民團體法規定（如人民團體法第八條至第十條規定）全國律師聯合會雖仍須向主管機關申請許可設立並請主管機關核准立案，惟經核准立案後，其無須依人民團體法第十一條向該管地方法院辦理法人登記。</w:t>
            </w:r>
          </w:p>
          <w:p w:rsidR="005F25A0" w:rsidRPr="005F25A0" w:rsidRDefault="005F25A0" w:rsidP="005F25A0">
            <w:pPr>
              <w:tabs>
                <w:tab w:val="left" w:pos="1127"/>
              </w:tabs>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三、參考日本辯護士法第四十五條規定，增訂第二項，明定全國律師聯合會成立之目的。</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第六十三條　全國律師聯合會之會員分為下列二種：</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一、個人會員：各地方律師公會之會員。</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二、團體會員：各地方律師公會。</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各地方律師公會為全國律師聯合會之當然會員。</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明定全國律師聯合會會員之種類。另依現行規定，全國律師公會聯合會之成員為各地方律師公會，而全國律師公會聯合會之意見常被認係代表全體律師，為強化其為全體律師代表之基礎，爰於第一款規定律師個人亦應為其會員，並改制為全國律師聯合會。</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三、為符合律師自治自律之精神及達成本法所賦予律師之公益使命，使全國律師聯合會能積極整合律師界各方之意見並予之有效規範，爰於第二項明定各地方律師公會應為全國律師聯合會之當然會員。</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六十四</w:t>
            </w:r>
            <w:r w:rsidRPr="005F25A0">
              <w:rPr>
                <w:rFonts w:hAnsi="標楷體" w:hint="eastAsia"/>
                <w:bCs/>
                <w:color w:val="000000" w:themeColor="text1"/>
                <w:sz w:val="24"/>
                <w:szCs w:val="24"/>
              </w:rPr>
              <w:t>條  全國律師聯合會</w:t>
            </w:r>
            <w:r w:rsidRPr="005F25A0">
              <w:rPr>
                <w:rFonts w:hAnsi="標楷體" w:hint="eastAsia"/>
                <w:bCs/>
                <w:color w:val="000000" w:themeColor="text1"/>
                <w:sz w:val="24"/>
                <w:szCs w:val="24"/>
                <w:u w:val="single"/>
              </w:rPr>
              <w:t>應設</w:t>
            </w:r>
            <w:r w:rsidRPr="005F25A0">
              <w:rPr>
                <w:rFonts w:hAnsi="標楷體" w:hint="eastAsia"/>
                <w:bCs/>
                <w:color w:val="000000" w:themeColor="text1"/>
                <w:sz w:val="24"/>
                <w:szCs w:val="24"/>
              </w:rPr>
              <w:t>理事</w:t>
            </w:r>
            <w:r w:rsidRPr="005F25A0">
              <w:rPr>
                <w:rFonts w:hAnsi="標楷體" w:hint="eastAsia"/>
                <w:bCs/>
                <w:color w:val="000000" w:themeColor="text1"/>
                <w:sz w:val="24"/>
                <w:szCs w:val="24"/>
                <w:u w:val="single"/>
              </w:rPr>
              <w:t>會</w:t>
            </w:r>
            <w:r w:rsidRPr="005F25A0">
              <w:rPr>
                <w:rFonts w:hAnsi="標楷體" w:hint="eastAsia"/>
                <w:bCs/>
                <w:color w:val="000000" w:themeColor="text1"/>
                <w:sz w:val="24"/>
                <w:szCs w:val="24"/>
              </w:rPr>
              <w:t>、監事</w:t>
            </w:r>
            <w:r w:rsidRPr="005F25A0">
              <w:rPr>
                <w:rFonts w:hAnsi="標楷體" w:hint="eastAsia"/>
                <w:bCs/>
                <w:color w:val="000000" w:themeColor="text1"/>
                <w:sz w:val="24"/>
                <w:szCs w:val="24"/>
                <w:u w:val="single"/>
              </w:rPr>
              <w:t>會，除依第一百四十二條規定選出之當屆外</w:t>
            </w:r>
            <w:r w:rsidRPr="005F25A0">
              <w:rPr>
                <w:rFonts w:hAnsi="標楷體" w:hint="eastAsia"/>
                <w:bCs/>
                <w:color w:val="000000" w:themeColor="text1"/>
                <w:sz w:val="24"/>
                <w:szCs w:val="24"/>
              </w:rPr>
              <w:t>，其名額</w:t>
            </w:r>
            <w:r w:rsidRPr="005F25A0">
              <w:rPr>
                <w:rFonts w:hAnsi="標楷體" w:hint="eastAsia"/>
                <w:bCs/>
                <w:color w:val="000000" w:themeColor="text1"/>
                <w:sz w:val="24"/>
                <w:szCs w:val="24"/>
                <w:u w:val="single"/>
              </w:rPr>
              <w:t>及組成</w:t>
            </w:r>
            <w:r w:rsidRPr="005F25A0">
              <w:rPr>
                <w:rFonts w:hAnsi="標楷體" w:hint="eastAsia"/>
                <w:bCs/>
                <w:color w:val="000000" w:themeColor="text1"/>
                <w:sz w:val="24"/>
                <w:szCs w:val="24"/>
              </w:rPr>
              <w:t>如</w:t>
            </w:r>
            <w:r w:rsidRPr="005F25A0">
              <w:rPr>
                <w:rFonts w:hAnsi="標楷體" w:hint="eastAsia"/>
                <w:bCs/>
                <w:color w:val="000000" w:themeColor="text1"/>
                <w:sz w:val="24"/>
                <w:szCs w:val="24"/>
                <w:u w:val="single"/>
              </w:rPr>
              <w:t>下</w:t>
            </w:r>
            <w:r w:rsidRPr="005F25A0">
              <w:rPr>
                <w:rFonts w:hAnsi="標楷體" w:hint="eastAsia"/>
                <w:bCs/>
                <w:color w:val="000000" w:themeColor="text1"/>
                <w:sz w:val="24"/>
                <w:szCs w:val="24"/>
              </w:rPr>
              <w:t>：</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一、理事會：</w:t>
            </w:r>
            <w:r w:rsidRPr="005F25A0">
              <w:rPr>
                <w:rFonts w:hAnsi="標楷體" w:hint="eastAsia"/>
                <w:bCs/>
                <w:color w:val="000000" w:themeColor="text1"/>
                <w:sz w:val="24"/>
                <w:szCs w:val="24"/>
              </w:rPr>
              <w:t>理事</w:t>
            </w:r>
            <w:r w:rsidRPr="005F25A0">
              <w:rPr>
                <w:rFonts w:hAnsi="標楷體" w:hint="eastAsia"/>
                <w:bCs/>
                <w:color w:val="000000" w:themeColor="text1"/>
                <w:sz w:val="24"/>
                <w:szCs w:val="24"/>
                <w:u w:val="single"/>
              </w:rPr>
              <w:t>三十七</w:t>
            </w:r>
            <w:r w:rsidRPr="005F25A0">
              <w:rPr>
                <w:rFonts w:hAnsi="標楷體" w:hint="eastAsia"/>
                <w:bCs/>
                <w:color w:val="000000" w:themeColor="text1"/>
                <w:sz w:val="24"/>
                <w:szCs w:val="24"/>
              </w:rPr>
              <w:t>人至</w:t>
            </w:r>
            <w:r w:rsidRPr="005F25A0">
              <w:rPr>
                <w:rFonts w:hAnsi="標楷體" w:hint="eastAsia"/>
                <w:bCs/>
                <w:color w:val="000000" w:themeColor="text1"/>
                <w:sz w:val="24"/>
                <w:szCs w:val="24"/>
                <w:u w:val="single"/>
              </w:rPr>
              <w:t>四十五</w:t>
            </w:r>
            <w:r w:rsidRPr="005F25A0">
              <w:rPr>
                <w:rFonts w:hAnsi="標楷體" w:hint="eastAsia"/>
                <w:bCs/>
                <w:color w:val="000000" w:themeColor="text1"/>
                <w:sz w:val="24"/>
                <w:szCs w:val="24"/>
              </w:rPr>
              <w:t>人</w:t>
            </w:r>
            <w:r w:rsidRPr="005F25A0">
              <w:rPr>
                <w:rFonts w:hAnsi="標楷體" w:hint="eastAsia"/>
                <w:bCs/>
                <w:color w:val="000000" w:themeColor="text1"/>
                <w:sz w:val="24"/>
                <w:szCs w:val="24"/>
                <w:u w:val="single"/>
              </w:rPr>
              <w:t>，其中一人為理事長、二人為副理事長。除由各地方律師公會理事長兼任當然理事外，理事長、副理事長及其餘理事由個人會員以通訊或電子投票方式直接選舉之。</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監事會：</w:t>
            </w:r>
            <w:r w:rsidRPr="005F25A0">
              <w:rPr>
                <w:rFonts w:hAnsi="標楷體" w:hint="eastAsia"/>
                <w:bCs/>
                <w:color w:val="000000" w:themeColor="text1"/>
                <w:sz w:val="24"/>
                <w:szCs w:val="24"/>
              </w:rPr>
              <w:t>監事十一人至十五人</w:t>
            </w:r>
            <w:r w:rsidRPr="005F25A0">
              <w:rPr>
                <w:rFonts w:hAnsi="標楷體" w:hint="eastAsia"/>
                <w:bCs/>
                <w:color w:val="000000" w:themeColor="text1"/>
                <w:sz w:val="24"/>
                <w:szCs w:val="24"/>
                <w:u w:val="single"/>
              </w:rPr>
              <w:t>。</w:t>
            </w:r>
            <w:r w:rsidRPr="005F25A0">
              <w:rPr>
                <w:rFonts w:hAnsi="標楷體" w:hint="eastAsia"/>
                <w:color w:val="000000" w:themeColor="text1"/>
                <w:sz w:val="24"/>
                <w:szCs w:val="24"/>
                <w:u w:val="single"/>
              </w:rPr>
              <w:t>由個人會員以通訊或電子投票方式直接選舉之</w:t>
            </w:r>
            <w:r w:rsidRPr="005F25A0">
              <w:rPr>
                <w:rFonts w:hAnsi="標楷體" w:hint="eastAsia"/>
                <w:bCs/>
                <w:color w:val="000000" w:themeColor="text1"/>
                <w:sz w:val="24"/>
                <w:szCs w:val="24"/>
                <w:u w:val="single"/>
              </w:rPr>
              <w:t>。</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前項理事、監事任期</w:t>
            </w:r>
            <w:r w:rsidRPr="005F25A0">
              <w:rPr>
                <w:rFonts w:hAnsi="標楷體" w:hint="eastAsia"/>
                <w:bCs/>
                <w:color w:val="000000" w:themeColor="text1"/>
                <w:sz w:val="24"/>
                <w:szCs w:val="24"/>
                <w:u w:val="single"/>
              </w:rPr>
              <w:t>最長不得逾</w:t>
            </w:r>
            <w:r w:rsidRPr="005F25A0">
              <w:rPr>
                <w:rFonts w:hAnsi="標楷體" w:hint="eastAsia"/>
                <w:bCs/>
                <w:color w:val="000000" w:themeColor="text1"/>
                <w:sz w:val="24"/>
                <w:szCs w:val="24"/>
              </w:rPr>
              <w:t>三年，連選得連任一次。</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全國律師聯合會得置常務理事。常務理事之名額不超過理事名額三分之一，除理事長、副理事長為當然常務理事外，其餘名額由第一項理事互選之。</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全國律師聯合會得置常務監事。常務監事</w:t>
            </w:r>
            <w:r w:rsidRPr="005F25A0">
              <w:rPr>
                <w:rFonts w:hAnsi="標楷體" w:hint="eastAsia"/>
                <w:bCs/>
                <w:color w:val="000000" w:themeColor="text1"/>
                <w:sz w:val="24"/>
                <w:szCs w:val="24"/>
                <w:u w:val="single"/>
              </w:rPr>
              <w:lastRenderedPageBreak/>
              <w:t>之名額不超過監事名額三分之一，由第一項監事互選之；常務監事三人以上時，應互選一人為監事會召集人。</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理事長、副理事長、常務理事、理事、監事會召集人、常務監事、監事之名額、選任及解任方式，除依第一百四十二條規定選出之當屆外，由全國律師聯合會以章程定之。</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pStyle w:val="aff"/>
              <w:ind w:left="260" w:hangingChars="100" w:hanging="260"/>
              <w:rPr>
                <w:rFonts w:hAnsi="標楷體"/>
                <w:bCs w:val="0"/>
                <w:color w:val="000000" w:themeColor="text1"/>
                <w:sz w:val="24"/>
                <w:szCs w:val="24"/>
                <w:u w:val="single"/>
              </w:rPr>
            </w:pPr>
            <w:r w:rsidRPr="005F25A0">
              <w:rPr>
                <w:rFonts w:hAnsi="標楷體" w:hint="eastAsia"/>
                <w:bCs w:val="0"/>
                <w:color w:val="000000" w:themeColor="text1"/>
                <w:sz w:val="24"/>
                <w:szCs w:val="24"/>
              </w:rPr>
              <w:lastRenderedPageBreak/>
              <w:t>第十三條第一項第二款及第二項　律師公會置理事、監事，由會員大會選舉之</w:t>
            </w:r>
            <w:r w:rsidRPr="005F25A0">
              <w:rPr>
                <w:rFonts w:hAnsi="標楷體" w:hint="eastAsia"/>
                <w:bCs w:val="0"/>
                <w:color w:val="000000" w:themeColor="text1"/>
                <w:sz w:val="24"/>
                <w:szCs w:val="24"/>
                <w:u w:val="single"/>
              </w:rPr>
              <w:t>；</w:t>
            </w:r>
            <w:r w:rsidRPr="005F25A0">
              <w:rPr>
                <w:rFonts w:hAnsi="標楷體" w:hint="eastAsia"/>
                <w:bCs w:val="0"/>
                <w:color w:val="000000" w:themeColor="text1"/>
                <w:sz w:val="24"/>
                <w:szCs w:val="24"/>
              </w:rPr>
              <w:t>其名額如左：</w:t>
            </w:r>
          </w:p>
          <w:p w:rsidR="005F25A0" w:rsidRPr="005F25A0" w:rsidRDefault="005F25A0" w:rsidP="005F25A0">
            <w:pPr>
              <w:pStyle w:val="aff"/>
              <w:ind w:leftChars="100" w:left="860" w:hangingChars="200" w:hanging="520"/>
              <w:rPr>
                <w:rFonts w:hAnsi="標楷體"/>
                <w:bCs w:val="0"/>
                <w:color w:val="000000" w:themeColor="text1"/>
                <w:sz w:val="24"/>
                <w:szCs w:val="24"/>
              </w:rPr>
            </w:pPr>
            <w:r w:rsidRPr="005F25A0">
              <w:rPr>
                <w:rFonts w:hAnsi="標楷體" w:hint="eastAsia"/>
                <w:bCs w:val="0"/>
                <w:color w:val="000000" w:themeColor="text1"/>
                <w:sz w:val="24"/>
                <w:szCs w:val="24"/>
              </w:rPr>
              <w:t>二、全國律師公會聯合會，置理事</w:t>
            </w:r>
            <w:r w:rsidRPr="005F25A0">
              <w:rPr>
                <w:rFonts w:hAnsi="標楷體" w:hint="eastAsia"/>
                <w:bCs w:val="0"/>
                <w:color w:val="000000" w:themeColor="text1"/>
                <w:sz w:val="24"/>
                <w:szCs w:val="24"/>
                <w:u w:val="single"/>
              </w:rPr>
              <w:t>九</w:t>
            </w:r>
            <w:r w:rsidRPr="005F25A0">
              <w:rPr>
                <w:rFonts w:hAnsi="標楷體" w:hint="eastAsia"/>
                <w:bCs w:val="0"/>
                <w:color w:val="000000" w:themeColor="text1"/>
                <w:sz w:val="24"/>
                <w:szCs w:val="24"/>
              </w:rPr>
              <w:t>人至三十五人，監事三人至十一人。</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前項理事、監事任期三年，連選得連任一次。</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一、為符合未來全國律師聯合會之整體架構，並參考全國律師公會聯合會之現行實務運作及各地方律師公會之意見，爰於第一項明定全國律師聯合會理事會及監事會之名額、組成及選舉方式。</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二、現行第十三條第一項第二款修正移列為第一項，為兼顧各地方律師公會之代表性並落實直接民權之精神，全國律師聯合會之理事除由各地方律師公會理事長兼任當然理事外，理事長、副理事長及其餘名額之理事及監事應由個人會員直接選舉，以更強化理事會之代表性；此外，因全國律師聯合會之</w:t>
            </w:r>
            <w:r w:rsidRPr="005F25A0">
              <w:rPr>
                <w:rFonts w:hAnsi="標楷體" w:hint="eastAsia"/>
                <w:bCs/>
                <w:color w:val="000000" w:themeColor="text1"/>
                <w:sz w:val="24"/>
                <w:szCs w:val="24"/>
              </w:rPr>
              <w:t>個人會員人數眾多，為避免召開會議選舉不易，明定其選舉方式以通訊或電子投票方式為之。又因本法本次修正施行後，律師公會全國聯合會將依本法規定組改為全國律師聯合</w:t>
            </w:r>
            <w:r w:rsidRPr="005F25A0">
              <w:rPr>
                <w:rFonts w:hAnsi="標楷體" w:hint="eastAsia"/>
                <w:bCs/>
                <w:color w:val="000000" w:themeColor="text1"/>
                <w:sz w:val="24"/>
                <w:szCs w:val="24"/>
              </w:rPr>
              <w:lastRenderedPageBreak/>
              <w:t>會，為因應過渡階段辦理組改任務所需，該時期理事會及監事會之組織與本項所定組改後之組織容有不同，本法已於修正條文第一百四十二條予以特別規定，爰以除書敘明不適用本項。</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三、現行第十三條第二項修正移列為第二項，明定理事、監事之任期及其得否連任，以維持理事會、監事會之順利運作。</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四、</w:t>
            </w:r>
            <w:r w:rsidRPr="005F25A0">
              <w:rPr>
                <w:rFonts w:hAnsi="標楷體" w:hint="eastAsia"/>
                <w:bCs/>
                <w:color w:val="000000" w:themeColor="text1"/>
                <w:sz w:val="24"/>
                <w:szCs w:val="24"/>
              </w:rPr>
              <w:t>增訂第三項、第四項，明定全國律師聯合會得置常務理事、常務監事，及其選舉方式及名額</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五、增訂第五項，因理事長等職務之名額、選任解任方式影響重大，為杜爭議，爰明定應於章程中定之。又因本法本次修正施行後，律師公會全國聯合會將依本法規定組改為全國律師聯合會，為因應過渡階段辦理組改任務所需，該時期理事長等職之名額、選任及解任方式，與本項所定組改後之規定容有不同，本法已於修正條文第一百四十二條予以特別規定，爰以除書敘明不適用本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第六十五條　全國律師聯合會會員代表大會掌理下列事項：</w:t>
            </w:r>
          </w:p>
          <w:p w:rsidR="005F25A0" w:rsidRPr="005F25A0" w:rsidRDefault="005F25A0" w:rsidP="005F25A0">
            <w:pPr>
              <w:kinsoku w:val="0"/>
              <w:ind w:left="804" w:hangingChars="309" w:hanging="804"/>
              <w:rPr>
                <w:rFonts w:hAnsi="標楷體"/>
                <w:bCs/>
                <w:color w:val="000000" w:themeColor="text1"/>
                <w:sz w:val="24"/>
                <w:szCs w:val="24"/>
              </w:rPr>
            </w:pPr>
            <w:r w:rsidRPr="005F25A0">
              <w:rPr>
                <w:rFonts w:hAnsi="標楷體" w:hint="eastAsia"/>
                <w:bCs/>
                <w:color w:val="000000" w:themeColor="text1"/>
                <w:sz w:val="24"/>
                <w:szCs w:val="24"/>
              </w:rPr>
              <w:t xml:space="preserve">　一、預算之決議及決算</w:t>
            </w:r>
            <w:r w:rsidRPr="005F25A0">
              <w:rPr>
                <w:rFonts w:hAnsi="標楷體" w:hint="eastAsia"/>
                <w:bCs/>
                <w:color w:val="000000" w:themeColor="text1"/>
                <w:sz w:val="24"/>
                <w:szCs w:val="24"/>
              </w:rPr>
              <w:lastRenderedPageBreak/>
              <w:t>之承認。</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二、章程之訂定及修正。</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三、律師倫理規範之訂定及修正。</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四、會員代表大會議事規則之訂定及修正。</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五、重大財產處分之議決。</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六、公會解散之議決。</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七、章程所定其他事項。</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pStyle w:val="aff"/>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二、全國律師聯合會會員代表大會為公會之最高意思決定機構，其</w:t>
            </w:r>
            <w:r w:rsidRPr="005F25A0">
              <w:rPr>
                <w:rFonts w:hAnsi="標楷體" w:hint="eastAsia"/>
                <w:bCs/>
                <w:color w:val="000000" w:themeColor="text1"/>
                <w:sz w:val="24"/>
                <w:szCs w:val="24"/>
              </w:rPr>
              <w:lastRenderedPageBreak/>
              <w:t>就公會之財務、章程與律師倫理規範之訂定及修正、重大財產處分及公會解散等事項，應有決定權，爰於本條明定會員代表大會之職掌事項。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第六十六條　全國律師聯合會以理事長為代表人。</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理事長因故無法執行職務時，由副理事長代理；無副理事長或副理事長無法執行職務時，置有常務理事者，應由理事長指定常務理事一人代理，無常務理事者，應由理事長指定理事一人代理；理事長未指定或不能指定時，由常務理事或理事互推一人代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二、配合修正條文第六十二條新增全國律師聯合會為法定社團法人之規定，及參照日本辯護士法第五十條規定，於第一項明定全國律師聯合會之代表人，並於第二項規定理事長無法執行職務時之代理順序。</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第六十七條　全國律師聯合會應每年召開會員代表大會一次，由理事長召集之；經會員代表五分之一以上或監事會請求時，理事長應召開臨時會。</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會員代表大會應出席者如下：</w:t>
            </w:r>
          </w:p>
          <w:p w:rsidR="005F25A0" w:rsidRPr="005F25A0" w:rsidRDefault="005F25A0" w:rsidP="005F25A0">
            <w:pPr>
              <w:ind w:left="921" w:hangingChars="354" w:hanging="921"/>
              <w:rPr>
                <w:rFonts w:hAnsi="標楷體"/>
                <w:bCs/>
                <w:color w:val="000000" w:themeColor="text1"/>
                <w:sz w:val="24"/>
                <w:szCs w:val="24"/>
              </w:rPr>
            </w:pPr>
            <w:r w:rsidRPr="005F25A0">
              <w:rPr>
                <w:rFonts w:hAnsi="標楷體" w:hint="eastAsia"/>
                <w:bCs/>
                <w:color w:val="000000" w:themeColor="text1"/>
                <w:sz w:val="24"/>
                <w:szCs w:val="24"/>
              </w:rPr>
              <w:t xml:space="preserve">　一、當然會員代表：由全體理事、監事兼任。</w:t>
            </w:r>
          </w:p>
          <w:p w:rsidR="005F25A0" w:rsidRPr="005F25A0" w:rsidRDefault="005F25A0" w:rsidP="005F25A0">
            <w:pPr>
              <w:ind w:left="921" w:hangingChars="354" w:hanging="921"/>
              <w:rPr>
                <w:rFonts w:hAnsi="標楷體"/>
                <w:bCs/>
                <w:color w:val="000000" w:themeColor="text1"/>
                <w:sz w:val="24"/>
                <w:szCs w:val="24"/>
              </w:rPr>
            </w:pPr>
            <w:r w:rsidRPr="005F25A0">
              <w:rPr>
                <w:rFonts w:hAnsi="標楷體" w:hint="eastAsia"/>
                <w:bCs/>
                <w:color w:val="000000" w:themeColor="text1"/>
                <w:sz w:val="24"/>
                <w:szCs w:val="24"/>
              </w:rPr>
              <w:t xml:space="preserve">　二、個人會員代表：由全體個人會員以通訊或電子投票</w:t>
            </w:r>
            <w:r w:rsidRPr="005F25A0">
              <w:rPr>
                <w:rFonts w:hAnsi="標楷體" w:hint="eastAsia"/>
                <w:bCs/>
                <w:color w:val="000000" w:themeColor="text1"/>
                <w:sz w:val="24"/>
                <w:szCs w:val="24"/>
              </w:rPr>
              <w:lastRenderedPageBreak/>
              <w:t>方式直接選舉之，其任期最長為三年，連選得連任；其名額、任期、選任及解任方式，除依第一百四十二條規定選出之當屆外，由全國律師聯合會以章程定之。</w:t>
            </w:r>
          </w:p>
          <w:p w:rsidR="005F25A0" w:rsidRPr="005F25A0" w:rsidRDefault="005F25A0" w:rsidP="005F25A0">
            <w:pPr>
              <w:ind w:left="921" w:hangingChars="354" w:hanging="921"/>
              <w:rPr>
                <w:rFonts w:hAnsi="標楷體"/>
                <w:bCs/>
                <w:color w:val="000000" w:themeColor="text1"/>
                <w:sz w:val="24"/>
                <w:szCs w:val="24"/>
              </w:rPr>
            </w:pPr>
            <w:r w:rsidRPr="005F25A0">
              <w:rPr>
                <w:rFonts w:hAnsi="標楷體" w:hint="eastAsia"/>
                <w:bCs/>
                <w:color w:val="000000" w:themeColor="text1"/>
                <w:sz w:val="24"/>
                <w:szCs w:val="24"/>
              </w:rPr>
              <w:t xml:space="preserve">　三、團體會員代表：由各地方律師公會理事、監事聯席會議推派其會員擔任，並得隨時改派之；其名額除依第一百四十二條規定選出之當屆外，由全國律師聯合會以章程定之。</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會員代表大會應出席之人數及決議事項，準用第五十六條第二項、第三項及第六項規定。</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二、第一項規定全國律師聯合會召開會員代表大會及臨時會之時間及方式。</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三、第二項規定會員代表大會應出席者區分為當然會員代表、個人會員代表及團體會員代表，及其產生之方式。又因本法本次修正施行後，律師公會全國聯合會將依本法規定組改為全國律師聯合會，為因應過渡</w:t>
            </w:r>
            <w:r w:rsidRPr="005F25A0">
              <w:rPr>
                <w:rFonts w:hAnsi="標楷體" w:hint="eastAsia"/>
                <w:color w:val="000000" w:themeColor="text1"/>
                <w:sz w:val="24"/>
                <w:szCs w:val="24"/>
              </w:rPr>
              <w:lastRenderedPageBreak/>
              <w:t>階段辦理組改任務所需，該時期之個人會員代表及團體會員代表之名額、任期、選任及解任方式，與本項所定組改後之規定容有不同，本法已於修正條文第一百四十二條予以特別規定，爰於第二款及第三款以除書敘明不適用本項。</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四、增訂第三項，明定會員代表大會應出席之人數及決議事項準用地方律師公會之相關規定。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六十八</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全國律師聯合會</w:t>
            </w:r>
            <w:r w:rsidRPr="005F25A0">
              <w:rPr>
                <w:rFonts w:hAnsi="標楷體" w:hint="eastAsia"/>
                <w:bCs/>
                <w:color w:val="000000" w:themeColor="text1"/>
                <w:sz w:val="24"/>
                <w:szCs w:val="24"/>
              </w:rPr>
              <w:t>應</w:t>
            </w:r>
            <w:r w:rsidRPr="005F25A0">
              <w:rPr>
                <w:rFonts w:hAnsi="標楷體" w:hint="eastAsia"/>
                <w:bCs/>
                <w:color w:val="000000" w:themeColor="text1"/>
                <w:sz w:val="24"/>
                <w:szCs w:val="24"/>
                <w:u w:val="single"/>
              </w:rPr>
              <w:t>將其</w:t>
            </w:r>
            <w:r w:rsidRPr="005F25A0">
              <w:rPr>
                <w:rFonts w:hAnsi="標楷體" w:hint="eastAsia"/>
                <w:bCs/>
                <w:color w:val="000000" w:themeColor="text1"/>
                <w:sz w:val="24"/>
                <w:szCs w:val="24"/>
              </w:rPr>
              <w:t>章程，報請法務部及</w:t>
            </w:r>
            <w:r w:rsidRPr="005F25A0">
              <w:rPr>
                <w:rFonts w:hAnsi="標楷體" w:hint="eastAsia"/>
                <w:bCs/>
                <w:color w:val="000000" w:themeColor="text1"/>
                <w:sz w:val="24"/>
                <w:szCs w:val="24"/>
                <w:u w:val="single"/>
              </w:rPr>
              <w:t>中央社會行政</w:t>
            </w:r>
            <w:r w:rsidRPr="005F25A0">
              <w:rPr>
                <w:rFonts w:hAnsi="標楷體" w:hint="eastAsia"/>
                <w:bCs/>
                <w:color w:val="000000" w:themeColor="text1"/>
                <w:sz w:val="24"/>
                <w:szCs w:val="24"/>
              </w:rPr>
              <w:t>主管機關備</w:t>
            </w:r>
            <w:r w:rsidRPr="005F25A0">
              <w:rPr>
                <w:rFonts w:hAnsi="標楷體" w:hint="eastAsia"/>
                <w:bCs/>
                <w:color w:val="000000" w:themeColor="text1"/>
                <w:sz w:val="24"/>
                <w:szCs w:val="24"/>
                <w:u w:val="single"/>
              </w:rPr>
              <w:t>查</w:t>
            </w:r>
            <w:r w:rsidRPr="005F25A0">
              <w:rPr>
                <w:rFonts w:hAnsi="標楷體" w:hint="eastAsia"/>
                <w:bCs/>
                <w:color w:val="000000" w:themeColor="text1"/>
                <w:sz w:val="24"/>
                <w:szCs w:val="24"/>
              </w:rPr>
              <w:t>；章程變更時，亦同。</w:t>
            </w:r>
          </w:p>
          <w:p w:rsidR="005F25A0" w:rsidRPr="005F25A0" w:rsidRDefault="005F25A0" w:rsidP="005F25A0">
            <w:pPr>
              <w:pStyle w:val="aff"/>
              <w:ind w:leftChars="101" w:left="344" w:firstLineChars="200" w:firstLine="520"/>
              <w:rPr>
                <w:rFonts w:hAnsi="標楷體"/>
                <w:color w:val="000000" w:themeColor="text1"/>
                <w:sz w:val="24"/>
                <w:szCs w:val="24"/>
              </w:rPr>
            </w:pPr>
            <w:r w:rsidRPr="005F25A0">
              <w:rPr>
                <w:rFonts w:hAnsi="標楷體" w:hint="eastAsia"/>
                <w:color w:val="000000" w:themeColor="text1"/>
                <w:sz w:val="24"/>
                <w:szCs w:val="24"/>
              </w:rPr>
              <w:t>全國律師聯合會應訂</w:t>
            </w:r>
            <w:r w:rsidRPr="005F25A0">
              <w:rPr>
                <w:rFonts w:hAnsi="標楷體" w:hint="eastAsia"/>
                <w:color w:val="000000" w:themeColor="text1"/>
                <w:sz w:val="24"/>
                <w:szCs w:val="24"/>
                <w:u w:val="single"/>
              </w:rPr>
              <w:t>定</w:t>
            </w:r>
            <w:r w:rsidRPr="005F25A0">
              <w:rPr>
                <w:rFonts w:hAnsi="標楷體" w:hint="eastAsia"/>
                <w:color w:val="000000" w:themeColor="text1"/>
                <w:sz w:val="24"/>
                <w:szCs w:val="24"/>
              </w:rPr>
              <w:t>律師倫理規範，經會員代表大會通過後，報法務部備查。</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第十五條　律師公會應訂立章程，報請</w:t>
            </w:r>
            <w:r w:rsidRPr="005F25A0">
              <w:rPr>
                <w:rFonts w:hAnsi="標楷體" w:hint="eastAsia"/>
                <w:bCs/>
                <w:color w:val="000000" w:themeColor="text1"/>
                <w:sz w:val="24"/>
                <w:szCs w:val="24"/>
                <w:u w:val="single"/>
              </w:rPr>
              <w:t>所在地地方法院檢察署層轉</w:t>
            </w:r>
            <w:r w:rsidRPr="005F25A0">
              <w:rPr>
                <w:rFonts w:hAnsi="標楷體" w:hint="eastAsia"/>
                <w:bCs/>
                <w:color w:val="000000" w:themeColor="text1"/>
                <w:sz w:val="24"/>
                <w:szCs w:val="24"/>
              </w:rPr>
              <w:t>法務部及所在地社會行政主管機關備案；章程有變更時，亦同。</w:t>
            </w:r>
          </w:p>
          <w:p w:rsidR="005F25A0" w:rsidRPr="005F25A0" w:rsidRDefault="005F25A0" w:rsidP="005F25A0">
            <w:pPr>
              <w:pStyle w:val="aff"/>
              <w:ind w:leftChars="101" w:left="344" w:firstLineChars="200" w:firstLine="520"/>
              <w:rPr>
                <w:rFonts w:hAnsi="標楷體"/>
                <w:bCs w:val="0"/>
                <w:color w:val="000000" w:themeColor="text1"/>
                <w:sz w:val="24"/>
                <w:szCs w:val="24"/>
              </w:rPr>
            </w:pPr>
            <w:r w:rsidRPr="005F25A0">
              <w:rPr>
                <w:rFonts w:hAnsi="標楷體" w:hint="eastAsia"/>
                <w:color w:val="000000" w:themeColor="text1"/>
                <w:sz w:val="24"/>
                <w:szCs w:val="24"/>
              </w:rPr>
              <w:t>全國律師</w:t>
            </w:r>
            <w:r w:rsidRPr="005F25A0">
              <w:rPr>
                <w:rFonts w:hAnsi="標楷體" w:hint="eastAsia"/>
                <w:color w:val="000000" w:themeColor="text1"/>
                <w:sz w:val="24"/>
                <w:szCs w:val="24"/>
                <w:u w:val="single"/>
              </w:rPr>
              <w:t>公會</w:t>
            </w:r>
            <w:r w:rsidRPr="005F25A0">
              <w:rPr>
                <w:rFonts w:hAnsi="標楷體" w:hint="eastAsia"/>
                <w:color w:val="000000" w:themeColor="text1"/>
                <w:sz w:val="24"/>
                <w:szCs w:val="24"/>
              </w:rPr>
              <w:t>聯合會應訂立律師倫理規範，</w:t>
            </w:r>
            <w:r w:rsidRPr="005F25A0">
              <w:rPr>
                <w:rFonts w:hAnsi="標楷體" w:hint="eastAsia"/>
                <w:color w:val="000000" w:themeColor="text1"/>
                <w:sz w:val="24"/>
                <w:szCs w:val="24"/>
                <w:u w:val="single"/>
              </w:rPr>
              <w:t>提</w:t>
            </w:r>
            <w:r w:rsidRPr="005F25A0">
              <w:rPr>
                <w:rFonts w:hAnsi="標楷體" w:hint="eastAsia"/>
                <w:color w:val="000000" w:themeColor="text1"/>
                <w:sz w:val="24"/>
                <w:szCs w:val="24"/>
              </w:rPr>
              <w:t>經會員代表大會通過後，報</w:t>
            </w:r>
            <w:r w:rsidRPr="005F25A0">
              <w:rPr>
                <w:rFonts w:hAnsi="標楷體" w:hint="eastAsia"/>
                <w:color w:val="000000" w:themeColor="text1"/>
                <w:sz w:val="24"/>
                <w:szCs w:val="24"/>
                <w:u w:val="single"/>
              </w:rPr>
              <w:t>請</w:t>
            </w:r>
            <w:r w:rsidRPr="005F25A0">
              <w:rPr>
                <w:rFonts w:hAnsi="標楷體" w:hint="eastAsia"/>
                <w:color w:val="000000" w:themeColor="text1"/>
                <w:sz w:val="24"/>
                <w:szCs w:val="24"/>
              </w:rPr>
              <w:t>法務部備查。</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本次修法因增訂律師公會章，並分為二節，故現行第十五條第一項有關公會章程之規定，分別於修正條文第五十七條及本條第一項規定；另因全國律師聯合會之主管機關，應係「中央」社會行政主管機關，而非「所在地」之社會行政主管機關，文字酌作修正。另為符合法制用語，同項之「備案」二字，修正為「備查」。</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二、第二項由現行第十五條第二項移列，配合</w:t>
            </w:r>
            <w:r w:rsidRPr="005F25A0">
              <w:rPr>
                <w:rFonts w:hAnsi="標楷體" w:hint="eastAsia"/>
                <w:bCs/>
                <w:color w:val="000000" w:themeColor="text1"/>
                <w:sz w:val="24"/>
                <w:szCs w:val="24"/>
              </w:rPr>
              <w:lastRenderedPageBreak/>
              <w:t>全國律師聯合會之名稱調整，酌作文字修正。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六十九</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全國律師聯合會</w:t>
            </w:r>
            <w:r w:rsidRPr="005F25A0">
              <w:rPr>
                <w:rFonts w:hAnsi="標楷體" w:hint="eastAsia"/>
                <w:bCs/>
                <w:color w:val="000000" w:themeColor="text1"/>
                <w:sz w:val="24"/>
                <w:szCs w:val="24"/>
              </w:rPr>
              <w:t>章程應</w:t>
            </w:r>
            <w:r w:rsidRPr="005F25A0">
              <w:rPr>
                <w:rFonts w:hAnsi="標楷體" w:hint="eastAsia"/>
                <w:bCs/>
                <w:color w:val="000000" w:themeColor="text1"/>
                <w:sz w:val="24"/>
                <w:szCs w:val="24"/>
                <w:u w:val="single"/>
              </w:rPr>
              <w:t>記載下列</w:t>
            </w:r>
            <w:r w:rsidRPr="005F25A0">
              <w:rPr>
                <w:rFonts w:hAnsi="標楷體" w:hint="eastAsia"/>
                <w:bCs/>
                <w:color w:val="000000" w:themeColor="text1"/>
                <w:sz w:val="24"/>
                <w:szCs w:val="24"/>
              </w:rPr>
              <w:t>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一、名稱及所在地。</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二、宗旨、任務及組織。</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理事長、</w:t>
            </w:r>
            <w:r w:rsidRPr="005F25A0">
              <w:rPr>
                <w:rFonts w:hAnsi="標楷體" w:hint="eastAsia"/>
                <w:bCs/>
                <w:color w:val="000000" w:themeColor="text1"/>
                <w:sz w:val="24"/>
                <w:szCs w:val="24"/>
              </w:rPr>
              <w:t>理事、監事、候補理</w:t>
            </w:r>
            <w:r w:rsidRPr="005F25A0">
              <w:rPr>
                <w:rFonts w:hAnsi="標楷體" w:hint="eastAsia"/>
                <w:bCs/>
                <w:color w:val="000000" w:themeColor="text1"/>
                <w:sz w:val="24"/>
                <w:szCs w:val="24"/>
                <w:u w:val="single"/>
              </w:rPr>
              <w:t>事、候補</w:t>
            </w:r>
            <w:r w:rsidRPr="005F25A0">
              <w:rPr>
                <w:rFonts w:hAnsi="標楷體" w:hint="eastAsia"/>
                <w:bCs/>
                <w:color w:val="000000" w:themeColor="text1"/>
                <w:sz w:val="24"/>
                <w:szCs w:val="24"/>
              </w:rPr>
              <w:t>監事之名額</w:t>
            </w:r>
            <w:r w:rsidRPr="005F25A0">
              <w:rPr>
                <w:rFonts w:hAnsi="標楷體" w:hint="eastAsia"/>
                <w:bCs/>
                <w:color w:val="000000" w:themeColor="text1"/>
                <w:sz w:val="24"/>
                <w:szCs w:val="24"/>
                <w:u w:val="single"/>
              </w:rPr>
              <w:t>、任期</w:t>
            </w:r>
            <w:r w:rsidRPr="005F25A0">
              <w:rPr>
                <w:rFonts w:hAnsi="標楷體" w:hint="eastAsia"/>
                <w:bCs/>
                <w:color w:val="000000" w:themeColor="text1"/>
                <w:sz w:val="24"/>
                <w:szCs w:val="24"/>
              </w:rPr>
              <w:t>、職務、權限及</w:t>
            </w:r>
            <w:r w:rsidRPr="005F25A0">
              <w:rPr>
                <w:rFonts w:hAnsi="標楷體" w:hint="eastAsia"/>
                <w:bCs/>
                <w:color w:val="000000" w:themeColor="text1"/>
                <w:sz w:val="24"/>
                <w:szCs w:val="24"/>
                <w:u w:val="single"/>
              </w:rPr>
              <w:t>選任、解任方式</w:t>
            </w:r>
            <w:r w:rsidRPr="005F25A0">
              <w:rPr>
                <w:rFonts w:hAnsi="標楷體" w:hint="eastAsia"/>
                <w:bCs/>
                <w:color w:val="000000" w:themeColor="text1"/>
                <w:sz w:val="24"/>
                <w:szCs w:val="24"/>
              </w:rPr>
              <w:t>。</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四、置有副理事長、常務理事、監事會召集人、常務監事者，其名額、任期、職務、權限及選任、解任方式。</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五、團體會員代表之名額。</w:t>
            </w:r>
          </w:p>
          <w:p w:rsidR="005F25A0" w:rsidRPr="005F25A0" w:rsidRDefault="005F25A0" w:rsidP="005F25A0">
            <w:pPr>
              <w:kinsoku w:val="0"/>
              <w:ind w:leftChars="100" w:left="860" w:hangingChars="200" w:hanging="520"/>
              <w:rPr>
                <w:rFonts w:hAnsi="標楷體"/>
                <w:bCs/>
                <w:color w:val="000000" w:themeColor="text1"/>
                <w:sz w:val="24"/>
                <w:szCs w:val="24"/>
                <w:u w:val="single"/>
              </w:rPr>
            </w:pPr>
            <w:r w:rsidRPr="005F25A0">
              <w:rPr>
                <w:rFonts w:hAnsi="標楷體" w:hint="eastAsia"/>
                <w:bCs/>
                <w:color w:val="000000" w:themeColor="text1"/>
                <w:sz w:val="24"/>
                <w:szCs w:val="24"/>
                <w:u w:val="single"/>
              </w:rPr>
              <w:t>六、理事會及監事會之職掌。</w:t>
            </w:r>
          </w:p>
          <w:p w:rsidR="005F25A0" w:rsidRPr="005F25A0" w:rsidRDefault="005F25A0" w:rsidP="005F25A0">
            <w:pPr>
              <w:kinsoku w:val="0"/>
              <w:ind w:leftChars="100" w:left="860" w:hangingChars="200" w:hanging="520"/>
              <w:rPr>
                <w:rFonts w:hAnsi="標楷體"/>
                <w:bCs/>
                <w:color w:val="000000" w:themeColor="text1"/>
                <w:sz w:val="24"/>
                <w:szCs w:val="24"/>
                <w:u w:val="single"/>
              </w:rPr>
            </w:pPr>
            <w:r w:rsidRPr="005F25A0">
              <w:rPr>
                <w:rFonts w:hAnsi="標楷體" w:hint="eastAsia"/>
                <w:bCs/>
                <w:color w:val="000000" w:themeColor="text1"/>
                <w:sz w:val="24"/>
                <w:szCs w:val="24"/>
                <w:u w:val="single"/>
              </w:rPr>
              <w:t>七、理事長為專職者，其報酬事項。</w:t>
            </w:r>
          </w:p>
          <w:p w:rsidR="005F25A0" w:rsidRPr="005F25A0" w:rsidRDefault="005F25A0" w:rsidP="005F25A0">
            <w:pPr>
              <w:kinsoku w:val="0"/>
              <w:ind w:leftChars="100" w:left="860" w:hangingChars="200" w:hanging="520"/>
              <w:rPr>
                <w:rFonts w:hAnsi="標楷體"/>
                <w:bCs/>
                <w:color w:val="000000" w:themeColor="text1"/>
                <w:sz w:val="24"/>
                <w:szCs w:val="24"/>
              </w:rPr>
            </w:pPr>
            <w:r w:rsidRPr="005F25A0">
              <w:rPr>
                <w:rFonts w:hAnsi="標楷體" w:hint="eastAsia"/>
                <w:bCs/>
                <w:color w:val="000000" w:themeColor="text1"/>
                <w:sz w:val="24"/>
                <w:szCs w:val="24"/>
                <w:u w:val="single"/>
              </w:rPr>
              <w:t>八</w:t>
            </w:r>
            <w:r w:rsidRPr="005F25A0">
              <w:rPr>
                <w:rFonts w:hAnsi="標楷體" w:hint="eastAsia"/>
                <w:bCs/>
                <w:color w:val="000000" w:themeColor="text1"/>
                <w:sz w:val="24"/>
                <w:szCs w:val="24"/>
              </w:rPr>
              <w:t>、會員</w:t>
            </w:r>
            <w:r w:rsidRPr="005F25A0">
              <w:rPr>
                <w:rFonts w:hAnsi="標楷體" w:hint="eastAsia"/>
                <w:bCs/>
                <w:color w:val="000000" w:themeColor="text1"/>
                <w:sz w:val="24"/>
                <w:szCs w:val="24"/>
                <w:u w:val="single"/>
              </w:rPr>
              <w:t>代表</w:t>
            </w:r>
            <w:r w:rsidRPr="005F25A0">
              <w:rPr>
                <w:rFonts w:hAnsi="標楷體" w:hint="eastAsia"/>
                <w:bCs/>
                <w:color w:val="000000" w:themeColor="text1"/>
                <w:sz w:val="24"/>
                <w:szCs w:val="24"/>
              </w:rPr>
              <w:t>大會及理</w:t>
            </w:r>
            <w:r w:rsidRPr="005F25A0">
              <w:rPr>
                <w:rFonts w:hAnsi="標楷體" w:hint="eastAsia"/>
                <w:bCs/>
                <w:color w:val="000000" w:themeColor="text1"/>
                <w:sz w:val="24"/>
                <w:szCs w:val="24"/>
                <w:u w:val="single"/>
              </w:rPr>
              <w:t>事</w:t>
            </w:r>
            <w:r w:rsidRPr="005F25A0">
              <w:rPr>
                <w:rFonts w:hAnsi="標楷體" w:hint="eastAsia"/>
                <w:bCs/>
                <w:color w:val="000000" w:themeColor="text1"/>
                <w:sz w:val="24"/>
                <w:szCs w:val="24"/>
              </w:rPr>
              <w:t>、監事會議規則。</w:t>
            </w:r>
          </w:p>
          <w:p w:rsidR="005F25A0" w:rsidRPr="005F25A0" w:rsidRDefault="005F25A0" w:rsidP="005F25A0">
            <w:pPr>
              <w:kinsoku w:val="0"/>
              <w:ind w:leftChars="100" w:left="860" w:hangingChars="200" w:hanging="520"/>
              <w:rPr>
                <w:rFonts w:hAnsi="標楷體"/>
                <w:bCs/>
                <w:color w:val="000000" w:themeColor="text1"/>
                <w:sz w:val="24"/>
                <w:szCs w:val="24"/>
              </w:rPr>
            </w:pPr>
            <w:r w:rsidRPr="005F25A0">
              <w:rPr>
                <w:rFonts w:hAnsi="標楷體" w:hint="eastAsia"/>
                <w:bCs/>
                <w:color w:val="000000" w:themeColor="text1"/>
                <w:sz w:val="24"/>
                <w:szCs w:val="24"/>
                <w:u w:val="single"/>
              </w:rPr>
              <w:t>九</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個人</w:t>
            </w:r>
            <w:r w:rsidRPr="005F25A0">
              <w:rPr>
                <w:rFonts w:hAnsi="標楷體" w:hint="eastAsia"/>
                <w:bCs/>
                <w:color w:val="000000" w:themeColor="text1"/>
                <w:sz w:val="24"/>
                <w:szCs w:val="24"/>
              </w:rPr>
              <w:t>會員之入會、退會。</w:t>
            </w:r>
          </w:p>
          <w:p w:rsidR="005F25A0" w:rsidRPr="005F25A0" w:rsidRDefault="005F25A0" w:rsidP="005F25A0">
            <w:pPr>
              <w:kinsoku w:val="0"/>
              <w:ind w:leftChars="100" w:left="860" w:hangingChars="200" w:hanging="520"/>
              <w:rPr>
                <w:rFonts w:hAnsi="標楷體"/>
                <w:bCs/>
                <w:color w:val="000000" w:themeColor="text1"/>
                <w:sz w:val="24"/>
                <w:szCs w:val="24"/>
              </w:rPr>
            </w:pPr>
            <w:r w:rsidRPr="005F25A0">
              <w:rPr>
                <w:rFonts w:hAnsi="標楷體" w:hint="eastAsia"/>
                <w:bCs/>
                <w:color w:val="000000" w:themeColor="text1"/>
                <w:sz w:val="24"/>
                <w:szCs w:val="24"/>
                <w:u w:val="single"/>
              </w:rPr>
              <w:t>十</w:t>
            </w:r>
            <w:r w:rsidRPr="005F25A0">
              <w:rPr>
                <w:rFonts w:hAnsi="標楷體" w:hint="eastAsia"/>
                <w:bCs/>
                <w:color w:val="000000" w:themeColor="text1"/>
                <w:sz w:val="24"/>
                <w:szCs w:val="24"/>
              </w:rPr>
              <w:t>、會員應</w:t>
            </w:r>
            <w:r w:rsidRPr="005F25A0">
              <w:rPr>
                <w:rFonts w:hAnsi="標楷體" w:hint="eastAsia"/>
                <w:bCs/>
                <w:color w:val="000000" w:themeColor="text1"/>
                <w:sz w:val="24"/>
                <w:szCs w:val="24"/>
                <w:u w:val="single"/>
              </w:rPr>
              <w:t>繳</w:t>
            </w:r>
            <w:r w:rsidRPr="005F25A0">
              <w:rPr>
                <w:rFonts w:hAnsi="標楷體" w:hint="eastAsia"/>
                <w:bCs/>
                <w:color w:val="000000" w:themeColor="text1"/>
                <w:sz w:val="24"/>
                <w:szCs w:val="24"/>
              </w:rPr>
              <w:t>之會費。</w:t>
            </w:r>
          </w:p>
          <w:p w:rsidR="005F25A0" w:rsidRPr="005F25A0" w:rsidRDefault="005F25A0" w:rsidP="005F25A0">
            <w:pPr>
              <w:kinsoku w:val="0"/>
              <w:ind w:leftChars="100" w:left="860" w:hangingChars="200" w:hanging="520"/>
              <w:rPr>
                <w:rFonts w:hAnsi="標楷體"/>
                <w:bCs/>
                <w:color w:val="000000" w:themeColor="text1"/>
                <w:sz w:val="24"/>
                <w:szCs w:val="24"/>
              </w:rPr>
            </w:pPr>
            <w:r w:rsidRPr="005F25A0">
              <w:rPr>
                <w:rFonts w:hAnsi="標楷體" w:hint="eastAsia"/>
                <w:bCs/>
                <w:color w:val="000000" w:themeColor="text1"/>
                <w:sz w:val="24"/>
                <w:szCs w:val="24"/>
                <w:u w:val="single"/>
              </w:rPr>
              <w:t>十一、會員之權利與義務。</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十二、關於會員共同利益之維護、增進及會員個人資料編製發送事項。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十三、律師於全國或跨區執業之相關程序、應收費用項目、數額、收取方式、公益案件優遇條件</w:t>
            </w:r>
            <w:r w:rsidRPr="005F25A0">
              <w:rPr>
                <w:rFonts w:hAnsi="標楷體" w:hint="eastAsia"/>
                <w:bCs/>
                <w:color w:val="000000" w:themeColor="text1"/>
                <w:sz w:val="24"/>
                <w:szCs w:val="24"/>
                <w:u w:val="single"/>
              </w:rPr>
              <w:lastRenderedPageBreak/>
              <w:t>、違反之法律效果等相關事項。</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十四、對於各地方律師公會之會務協助及經費挹助之方式。</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十五</w:t>
            </w:r>
            <w:r w:rsidRPr="005F25A0">
              <w:rPr>
                <w:rFonts w:hAnsi="標楷體" w:hint="eastAsia"/>
                <w:bCs/>
                <w:color w:val="000000" w:themeColor="text1"/>
                <w:sz w:val="24"/>
                <w:szCs w:val="24"/>
              </w:rPr>
              <w:t>、律師</w:t>
            </w:r>
            <w:r w:rsidRPr="005F25A0">
              <w:rPr>
                <w:rFonts w:hAnsi="標楷體" w:hint="eastAsia"/>
                <w:bCs/>
                <w:color w:val="000000" w:themeColor="text1"/>
                <w:sz w:val="24"/>
                <w:szCs w:val="24"/>
                <w:u w:val="single"/>
              </w:rPr>
              <w:t>倫理</w:t>
            </w:r>
            <w:r w:rsidRPr="005F25A0">
              <w:rPr>
                <w:rFonts w:hAnsi="標楷體" w:hint="eastAsia"/>
                <w:bCs/>
                <w:color w:val="000000" w:themeColor="text1"/>
                <w:sz w:val="24"/>
                <w:szCs w:val="24"/>
              </w:rPr>
              <w:t>之遵行事項及方法。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十六</w:t>
            </w:r>
            <w:r w:rsidRPr="005F25A0">
              <w:rPr>
                <w:rFonts w:hAnsi="標楷體" w:hint="eastAsia"/>
                <w:bCs/>
                <w:color w:val="000000" w:themeColor="text1"/>
                <w:sz w:val="24"/>
                <w:szCs w:val="24"/>
              </w:rPr>
              <w:t>、開會及會議事項之通知方法。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十七</w:t>
            </w:r>
            <w:r w:rsidRPr="005F25A0">
              <w:rPr>
                <w:rFonts w:hAnsi="標楷體" w:hint="eastAsia"/>
                <w:bCs/>
                <w:color w:val="000000" w:themeColor="text1"/>
                <w:sz w:val="24"/>
                <w:szCs w:val="24"/>
              </w:rPr>
              <w:t>、法律扶助</w:t>
            </w:r>
            <w:r w:rsidRPr="005F25A0">
              <w:rPr>
                <w:rFonts w:hAnsi="標楷體" w:hint="eastAsia"/>
                <w:bCs/>
                <w:color w:val="000000" w:themeColor="text1"/>
                <w:sz w:val="24"/>
                <w:szCs w:val="24"/>
                <w:u w:val="single"/>
              </w:rPr>
              <w:t>、平民法律服務及其他社會公益活動</w:t>
            </w:r>
            <w:r w:rsidRPr="005F25A0">
              <w:rPr>
                <w:rFonts w:hAnsi="標楷體" w:hint="eastAsia"/>
                <w:bCs/>
                <w:color w:val="000000" w:themeColor="text1"/>
                <w:sz w:val="24"/>
                <w:szCs w:val="24"/>
              </w:rPr>
              <w:t>之實施</w:t>
            </w:r>
            <w:r w:rsidRPr="005F25A0">
              <w:rPr>
                <w:rFonts w:hAnsi="標楷體" w:hint="eastAsia"/>
                <w:bCs/>
                <w:color w:val="000000" w:themeColor="text1"/>
                <w:sz w:val="24"/>
                <w:szCs w:val="24"/>
                <w:u w:val="single"/>
              </w:rPr>
              <w:t>事項</w:t>
            </w:r>
            <w:r w:rsidRPr="005F25A0">
              <w:rPr>
                <w:rFonts w:hAnsi="標楷體" w:hint="eastAsia"/>
                <w:bCs/>
                <w:color w:val="000000" w:themeColor="text1"/>
                <w:sz w:val="24"/>
                <w:szCs w:val="24"/>
              </w:rPr>
              <w:t>。</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十八、律師在職進修之事項。</w:t>
            </w:r>
          </w:p>
          <w:p w:rsidR="005F25A0" w:rsidRPr="005F25A0" w:rsidRDefault="005F25A0" w:rsidP="005F25A0">
            <w:pPr>
              <w:kinsoku w:val="0"/>
              <w:ind w:left="1041" w:hangingChars="400" w:hanging="1041"/>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十九、律師之保險及福利有關事項。</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二十、經費及會計。</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二十一、收支決算、現金出納、資產負債及財產目錄之公開方式。</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二十二、重大財產處分之程序。</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二十三、章程修改之程序。</w:t>
            </w:r>
          </w:p>
          <w:p w:rsidR="005F25A0" w:rsidRPr="005F25A0" w:rsidRDefault="005F25A0" w:rsidP="005F25A0">
            <w:pPr>
              <w:kinsoku w:val="0"/>
              <w:ind w:left="1041" w:hangingChars="400" w:hanging="1041"/>
              <w:rPr>
                <w:rFonts w:hAnsi="標楷體"/>
                <w:bCs/>
                <w:color w:val="000000" w:themeColor="text1"/>
                <w:sz w:val="24"/>
                <w:szCs w:val="24"/>
                <w:u w:val="single"/>
              </w:rPr>
            </w:pPr>
            <w:r w:rsidRPr="005F25A0">
              <w:rPr>
                <w:rFonts w:hAnsi="標楷體" w:hint="eastAsia"/>
                <w:bCs/>
                <w:color w:val="000000" w:themeColor="text1"/>
                <w:sz w:val="24"/>
                <w:szCs w:val="24"/>
              </w:rPr>
              <w:t xml:space="preserve">　</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第十六條　律師公會章程應規定左列事項：</w:t>
            </w:r>
          </w:p>
          <w:p w:rsidR="005F25A0" w:rsidRPr="005F25A0" w:rsidRDefault="005F25A0" w:rsidP="005F25A0">
            <w:pPr>
              <w:pStyle w:val="aff"/>
              <w:ind w:left="799"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一、名稱及所在地。</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二、理事、監事、候補理、監事之名額，選舉方法及其職務、權限。</w:t>
            </w:r>
          </w:p>
          <w:p w:rsidR="005F25A0" w:rsidRPr="005F25A0" w:rsidRDefault="005F25A0" w:rsidP="005F25A0">
            <w:pPr>
              <w:pStyle w:val="aff"/>
              <w:ind w:left="695" w:hangingChars="267" w:hanging="695"/>
              <w:rPr>
                <w:rFonts w:hAnsi="標楷體"/>
                <w:bCs w:val="0"/>
                <w:color w:val="000000" w:themeColor="text1"/>
                <w:sz w:val="24"/>
                <w:szCs w:val="24"/>
              </w:rPr>
            </w:pPr>
            <w:r w:rsidRPr="005F25A0">
              <w:rPr>
                <w:rFonts w:hAnsi="標楷體" w:hint="eastAsia"/>
                <w:bCs w:val="0"/>
                <w:color w:val="000000" w:themeColor="text1"/>
                <w:sz w:val="24"/>
                <w:szCs w:val="24"/>
              </w:rPr>
              <w:t xml:space="preserve">　三、會員大會及理、監事會議規則。</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四、會員之入會、退會。</w:t>
            </w:r>
          </w:p>
          <w:p w:rsidR="005F25A0" w:rsidRPr="005F25A0" w:rsidRDefault="005F25A0" w:rsidP="005F25A0">
            <w:pPr>
              <w:pStyle w:val="aff"/>
              <w:ind w:leftChars="10" w:left="833" w:hangingChars="307" w:hanging="799"/>
              <w:rPr>
                <w:rFonts w:hAnsi="標楷體"/>
                <w:bCs w:val="0"/>
                <w:color w:val="000000" w:themeColor="text1"/>
                <w:sz w:val="24"/>
                <w:szCs w:val="24"/>
              </w:rPr>
            </w:pPr>
            <w:r w:rsidRPr="005F25A0">
              <w:rPr>
                <w:rFonts w:hAnsi="標楷體" w:hint="eastAsia"/>
                <w:bCs w:val="0"/>
                <w:color w:val="000000" w:themeColor="text1"/>
                <w:sz w:val="24"/>
                <w:szCs w:val="24"/>
              </w:rPr>
              <w:t xml:space="preserve">　五、會員應納之會費。</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六、律師承辦事件之酬金標準。</w:t>
            </w:r>
          </w:p>
          <w:p w:rsidR="005F25A0" w:rsidRPr="005F25A0" w:rsidRDefault="005F25A0" w:rsidP="005F25A0">
            <w:pPr>
              <w:pStyle w:val="aff"/>
              <w:ind w:leftChars="3" w:left="827" w:hangingChars="314" w:hanging="817"/>
              <w:rPr>
                <w:rFonts w:hAnsi="標楷體"/>
                <w:bCs w:val="0"/>
                <w:color w:val="000000" w:themeColor="text1"/>
                <w:sz w:val="24"/>
                <w:szCs w:val="24"/>
              </w:rPr>
            </w:pPr>
            <w:r w:rsidRPr="005F25A0">
              <w:rPr>
                <w:rFonts w:hAnsi="標楷體" w:hint="eastAsia"/>
                <w:bCs w:val="0"/>
                <w:color w:val="000000" w:themeColor="text1"/>
                <w:sz w:val="24"/>
                <w:szCs w:val="24"/>
              </w:rPr>
              <w:t xml:space="preserve">　七、律師風紀之維持方法。</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八、開會及會議事項之通知方法。</w:t>
            </w:r>
          </w:p>
          <w:p w:rsidR="005F25A0" w:rsidRPr="005F25A0" w:rsidRDefault="005F25A0" w:rsidP="005F25A0">
            <w:pPr>
              <w:pStyle w:val="aff"/>
              <w:ind w:leftChars="-15" w:left="675" w:hangingChars="279" w:hanging="726"/>
              <w:rPr>
                <w:rFonts w:hAnsi="標楷體"/>
                <w:bCs w:val="0"/>
                <w:color w:val="000000" w:themeColor="text1"/>
                <w:sz w:val="24"/>
                <w:szCs w:val="24"/>
              </w:rPr>
            </w:pPr>
            <w:r w:rsidRPr="005F25A0">
              <w:rPr>
                <w:rFonts w:hAnsi="標楷體" w:hint="eastAsia"/>
                <w:bCs w:val="0"/>
                <w:color w:val="000000" w:themeColor="text1"/>
                <w:sz w:val="24"/>
                <w:szCs w:val="24"/>
              </w:rPr>
              <w:t xml:space="preserve">　九、</w:t>
            </w:r>
            <w:r w:rsidRPr="005F25A0">
              <w:rPr>
                <w:rFonts w:hAnsi="標楷體" w:hint="eastAsia"/>
                <w:bCs w:val="0"/>
                <w:color w:val="000000" w:themeColor="text1"/>
                <w:sz w:val="24"/>
                <w:szCs w:val="24"/>
                <w:u w:val="single"/>
              </w:rPr>
              <w:t>平民</w:t>
            </w:r>
            <w:r w:rsidRPr="005F25A0">
              <w:rPr>
                <w:rFonts w:hAnsi="標楷體" w:hint="eastAsia"/>
                <w:bCs w:val="0"/>
                <w:color w:val="000000" w:themeColor="text1"/>
                <w:sz w:val="24"/>
                <w:szCs w:val="24"/>
              </w:rPr>
              <w:t>法律扶助之實施辦法。</w:t>
            </w:r>
          </w:p>
          <w:p w:rsidR="005F25A0" w:rsidRPr="005F25A0" w:rsidRDefault="005F25A0" w:rsidP="005F25A0">
            <w:pPr>
              <w:pStyle w:val="aff"/>
              <w:ind w:leftChars="-15" w:left="675" w:hangingChars="279" w:hanging="726"/>
              <w:rPr>
                <w:rFonts w:hAnsi="標楷體"/>
                <w:bCs w:val="0"/>
                <w:color w:val="000000" w:themeColor="text1"/>
                <w:sz w:val="24"/>
                <w:szCs w:val="24"/>
              </w:rPr>
            </w:pPr>
            <w:r w:rsidRPr="005F25A0">
              <w:rPr>
                <w:rFonts w:hAnsi="標楷體" w:hint="eastAsia"/>
                <w:bCs w:val="0"/>
                <w:color w:val="000000" w:themeColor="text1"/>
                <w:sz w:val="24"/>
                <w:szCs w:val="24"/>
              </w:rPr>
              <w:t xml:space="preserve">　</w:t>
            </w:r>
            <w:r w:rsidRPr="005F25A0">
              <w:rPr>
                <w:rFonts w:hAnsi="標楷體" w:hint="eastAsia"/>
                <w:bCs w:val="0"/>
                <w:color w:val="000000" w:themeColor="text1"/>
                <w:sz w:val="24"/>
                <w:szCs w:val="24"/>
                <w:u w:val="single"/>
              </w:rPr>
              <w:t>十、其他處理會務之必要事項。</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一、本次修法因增訂公會章，並分為二節，故現行條文第十六條規定，分別於修正條文第五十八條及本條規定。</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二、有關章程應記載事項修正如下：</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（一）第一款未修正。</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（二）參考人民團體法第十二條規定章程應記載事項，增訂第二款第二十款及第二十三款。</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（三）現行第二款移列為第三款，並配合實務運作需要，酌作修正。</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 xml:space="preserve">（四）考量實務上全國律師聯合會可視需要置有副理事長等職，爰增訂第四款。 </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（五）配合修正條文第六十七條所定團體會員代表，為利會員代表大會之運作及避免爭議，爰增訂第五款明定團體會員代表之名額應於章程中明定。</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（六）因全國律師聯合會之理事會及監事會為公會主要之執行及監察組織，爰增訂第六款，明定章程中應訂立理監事會之職掌。</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（七）考量未來實務上全國律師聯合會理事長有設專職之需求</w:t>
            </w:r>
            <w:r w:rsidRPr="005F25A0">
              <w:rPr>
                <w:rFonts w:hAnsi="標楷體" w:hint="eastAsia"/>
                <w:bCs/>
                <w:color w:val="000000" w:themeColor="text1"/>
                <w:sz w:val="24"/>
                <w:szCs w:val="24"/>
              </w:rPr>
              <w:lastRenderedPageBreak/>
              <w:t>，爰增訂第七款，明定其報酬應於章程中規定。</w:t>
            </w:r>
          </w:p>
          <w:p w:rsidR="005F25A0" w:rsidRPr="005F25A0" w:rsidRDefault="005F25A0" w:rsidP="00DF599C">
            <w:pPr>
              <w:kinsoku w:val="0"/>
              <w:snapToGrid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（八）現行第三款移列至第第八款，另配合修正條文第六十七條規定，將「會員大會」修正為「會員代表大會」。</w:t>
            </w:r>
          </w:p>
          <w:p w:rsidR="005F25A0" w:rsidRPr="005F25A0" w:rsidRDefault="005F25A0" w:rsidP="005F25A0">
            <w:pPr>
              <w:kinsoku w:val="0"/>
              <w:snapToGrid w:val="0"/>
              <w:ind w:left="736" w:hangingChars="283" w:hanging="736"/>
              <w:rPr>
                <w:rFonts w:hAnsi="標楷體"/>
                <w:bCs/>
                <w:color w:val="000000" w:themeColor="text1"/>
                <w:sz w:val="24"/>
                <w:szCs w:val="24"/>
              </w:rPr>
            </w:pPr>
            <w:r w:rsidRPr="005F25A0">
              <w:rPr>
                <w:rFonts w:hAnsi="標楷體" w:hint="eastAsia"/>
                <w:bCs/>
                <w:color w:val="000000" w:themeColor="text1"/>
                <w:sz w:val="24"/>
                <w:szCs w:val="24"/>
              </w:rPr>
              <w:t>（九）現行第四款、第五款及第七款移列為第九款、第十款及第十五款，並酌作文字修正。</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現行第六款授權律師公會訂定律師承辦事件之酬金標準，因公平交易委員會認此規定已該當公平交易法第七條事業聯合限制交易價格類型之一，而違反該法第十四條「事業不得為聯合行為」之禁止規定，爰予刪除，俾維護專門職業人員服務市場之自由競爭與公平交易。</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（十一）有關會員之權利義務等事項應為章程之重要規範事項，爰增列第十一款、第十二款。</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（十二）配合修正條文第二十條，爰增訂第十三款有關全國或跨區執業之事項。</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（十三）為避免部分地方律師公會會員人數過少，推動會務不易，且為免各地方律師公會對協助及挹助事項產生爭議，爰增訂第</w:t>
            </w:r>
            <w:r w:rsidRPr="005F25A0">
              <w:rPr>
                <w:rFonts w:hAnsi="標楷體" w:hint="eastAsia"/>
                <w:bCs/>
                <w:color w:val="000000" w:themeColor="text1"/>
                <w:sz w:val="24"/>
                <w:szCs w:val="24"/>
              </w:rPr>
              <w:lastRenderedPageBreak/>
              <w:t>十四款以章程事前明定協助及挹助事項之方式。</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（十四）現行條文第八款移列為第十六款，內容未修正。</w:t>
            </w:r>
          </w:p>
          <w:p w:rsidR="005F25A0" w:rsidRPr="005F25A0" w:rsidRDefault="005F25A0" w:rsidP="008416DF">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（十五）配合法律扶助法之施行及修正條文第三十七條規定，將現行第九款「平民法律扶助」之文字，酌作修正，並移列為第十七款。</w:t>
            </w:r>
          </w:p>
          <w:p w:rsidR="005F25A0" w:rsidRPr="005F25A0" w:rsidRDefault="005F25A0" w:rsidP="00D96855">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（十六）配合修正條文第二十二條律師在職進修之規定，於第十八款增訂之。</w:t>
            </w:r>
          </w:p>
          <w:p w:rsidR="005F25A0" w:rsidRPr="005F25A0" w:rsidRDefault="005F25A0" w:rsidP="00D96855">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（十七）為發揮全國律師聯合會之功能，保障會員律師之福祉，爰增列第十九款規定。</w:t>
            </w:r>
          </w:p>
          <w:p w:rsidR="005F25A0" w:rsidRPr="005F25A0" w:rsidRDefault="005F25A0" w:rsidP="00D96855">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（十八）律師公會經費之支用及重大財產處分應受全體會員監督；為使會員得隨時檢視監督公會財務收支及處分重大財產之情形，爰增訂第二十一款及第二十二款。</w:t>
            </w:r>
          </w:p>
          <w:p w:rsidR="005F25A0" w:rsidRPr="005F25A0" w:rsidRDefault="005F25A0" w:rsidP="00D96855">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（十九）現行第十款刪除，以各款所列舉者係章程應記載之事項，其他事項地方律師公會如認有必要，本得於章程中規定，尚無待現行第十款規定始得為之，爰予刪除。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 xml:space="preserve">第七十條　</w:t>
            </w:r>
            <w:r w:rsidRPr="005F25A0">
              <w:rPr>
                <w:rFonts w:hAnsi="標楷體" w:hint="eastAsia"/>
                <w:bCs/>
                <w:color w:val="000000" w:themeColor="text1"/>
                <w:sz w:val="24"/>
                <w:szCs w:val="24"/>
                <w:u w:val="single"/>
              </w:rPr>
              <w:t>全國律師聯合會</w:t>
            </w:r>
            <w:r w:rsidRPr="005F25A0">
              <w:rPr>
                <w:rFonts w:hAnsi="標楷體" w:hint="eastAsia"/>
                <w:bCs/>
                <w:color w:val="000000" w:themeColor="text1"/>
                <w:sz w:val="24"/>
                <w:szCs w:val="24"/>
              </w:rPr>
              <w:t>舉行</w:t>
            </w:r>
            <w:r w:rsidRPr="005F25A0">
              <w:rPr>
                <w:rFonts w:hAnsi="標楷體" w:hint="eastAsia"/>
                <w:bCs/>
                <w:color w:val="000000" w:themeColor="text1"/>
                <w:sz w:val="24"/>
                <w:szCs w:val="24"/>
                <w:u w:val="single"/>
              </w:rPr>
              <w:t>會員代表大會及理事、監事會議</w:t>
            </w:r>
            <w:r w:rsidRPr="005F25A0">
              <w:rPr>
                <w:rFonts w:hAnsi="標楷體" w:hint="eastAsia"/>
                <w:bCs/>
                <w:color w:val="000000" w:themeColor="text1"/>
                <w:sz w:val="24"/>
                <w:szCs w:val="24"/>
              </w:rPr>
              <w:t>時，應陳報</w:t>
            </w:r>
            <w:r w:rsidRPr="005F25A0">
              <w:rPr>
                <w:rFonts w:hAnsi="標楷體" w:hint="eastAsia"/>
                <w:bCs/>
                <w:color w:val="000000" w:themeColor="text1"/>
                <w:sz w:val="24"/>
                <w:szCs w:val="24"/>
                <w:u w:val="single"/>
              </w:rPr>
              <w:t>中央</w:t>
            </w:r>
            <w:r w:rsidRPr="005F25A0">
              <w:rPr>
                <w:rFonts w:hAnsi="標楷體" w:hint="eastAsia"/>
                <w:bCs/>
                <w:color w:val="000000" w:themeColor="text1"/>
                <w:sz w:val="24"/>
                <w:szCs w:val="24"/>
              </w:rPr>
              <w:t>社會行政主管機關及</w:t>
            </w:r>
            <w:r w:rsidRPr="005F25A0">
              <w:rPr>
                <w:rFonts w:hAnsi="標楷體" w:hint="eastAsia"/>
                <w:bCs/>
                <w:color w:val="000000" w:themeColor="text1"/>
                <w:sz w:val="24"/>
                <w:szCs w:val="24"/>
                <w:u w:val="single"/>
              </w:rPr>
              <w:t>法務部</w:t>
            </w:r>
            <w:r w:rsidRPr="005F25A0">
              <w:rPr>
                <w:rFonts w:hAnsi="標楷體" w:hint="eastAsia"/>
                <w:bCs/>
                <w:color w:val="000000" w:themeColor="text1"/>
                <w:sz w:val="24"/>
                <w:szCs w:val="24"/>
              </w:rPr>
              <w:t>。</w:t>
            </w:r>
          </w:p>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第十七條　律師公會舉行會議時，應陳報所在地社會行政主管機關及地方法院檢察署。</w:t>
            </w:r>
          </w:p>
          <w:p w:rsidR="005F25A0" w:rsidRPr="005F25A0" w:rsidRDefault="005F25A0" w:rsidP="005F25A0">
            <w:pPr>
              <w:ind w:left="260" w:hangingChars="100" w:hanging="260"/>
              <w:rPr>
                <w:rFonts w:hAnsi="標楷體"/>
                <w:color w:val="000000" w:themeColor="text1"/>
                <w:sz w:val="24"/>
                <w:szCs w:val="24"/>
              </w:rPr>
            </w:pPr>
            <w:r w:rsidRPr="005F25A0">
              <w:rPr>
                <w:rFonts w:hAnsi="標楷體" w:cs="細明體" w:hint="eastAsia"/>
                <w:color w:val="000000" w:themeColor="text1"/>
                <w:kern w:val="0"/>
                <w:sz w:val="24"/>
                <w:szCs w:val="24"/>
                <w:lang w:val="zh-TW"/>
              </w:rPr>
              <w:t xml:space="preserve">　　　前項會議，社會行政主管機關及地方法院</w:t>
            </w:r>
            <w:r w:rsidRPr="005F25A0">
              <w:rPr>
                <w:rFonts w:hAnsi="標楷體" w:cs="細明體" w:hint="eastAsia"/>
                <w:color w:val="000000" w:themeColor="text1"/>
                <w:kern w:val="0"/>
                <w:sz w:val="24"/>
                <w:szCs w:val="24"/>
                <w:lang w:val="zh-TW"/>
              </w:rPr>
              <w:lastRenderedPageBreak/>
              <w:t>檢察署得派員列席。</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lastRenderedPageBreak/>
              <w:t>一、</w:t>
            </w:r>
            <w:r w:rsidRPr="005F25A0">
              <w:rPr>
                <w:rFonts w:hAnsi="標楷體" w:hint="eastAsia"/>
                <w:bCs/>
                <w:color w:val="000000" w:themeColor="text1"/>
                <w:sz w:val="24"/>
                <w:szCs w:val="24"/>
              </w:rPr>
              <w:t>本次修法因增訂律師公會章，並分為二節，現行第十七條規定，於修正後地方律師公會及全國律師聯合會均有適用，爰將現</w:t>
            </w:r>
            <w:r w:rsidRPr="005F25A0">
              <w:rPr>
                <w:rFonts w:hAnsi="標楷體" w:hint="eastAsia"/>
                <w:bCs/>
                <w:color w:val="000000" w:themeColor="text1"/>
                <w:sz w:val="24"/>
                <w:szCs w:val="24"/>
              </w:rPr>
              <w:lastRenderedPageBreak/>
              <w:t>行條文分別於修正條文第五十九條及本條規定。</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二、全國律師聯合會定期或不定期舉行之會議，並非皆須陳報，為明確起見，爰將現行第十七條第一項規定之「會議」，修正定明為「會員代表大會及理事、監事會議」。</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三、</w:t>
            </w:r>
            <w:r w:rsidRPr="005F25A0">
              <w:rPr>
                <w:rFonts w:hAnsi="標楷體" w:hint="eastAsia"/>
                <w:color w:val="000000" w:themeColor="text1"/>
                <w:sz w:val="24"/>
                <w:szCs w:val="24"/>
              </w:rPr>
              <w:t>配合修正條文第六十二條第一項所定全國律師聯合會之主管機關及目的事業主管機關，酌作文字修正。</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四、基於律師自律自治之精神及尊重全國律師聯合會對其所召開會議之規劃，爰刪除現行第十七條第二項，使主管機關不派員列席全國律師聯合會所舉辦之本條會議。</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 xml:space="preserve">第七十一條　</w:t>
            </w:r>
            <w:r w:rsidRPr="005F25A0">
              <w:rPr>
                <w:rFonts w:hAnsi="標楷體" w:hint="eastAsia"/>
                <w:bCs/>
                <w:color w:val="000000" w:themeColor="text1"/>
                <w:sz w:val="24"/>
                <w:szCs w:val="24"/>
                <w:u w:val="single"/>
              </w:rPr>
              <w:t>全國律師聯合會有</w:t>
            </w:r>
            <w:r w:rsidRPr="005F25A0">
              <w:rPr>
                <w:rFonts w:hAnsi="標楷體" w:hint="eastAsia"/>
                <w:bCs/>
                <w:color w:val="000000" w:themeColor="text1"/>
                <w:sz w:val="24"/>
                <w:szCs w:val="24"/>
              </w:rPr>
              <w:t>違反法令</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章程</w:t>
            </w:r>
            <w:r w:rsidRPr="005F25A0">
              <w:rPr>
                <w:rFonts w:hAnsi="標楷體" w:hint="eastAsia"/>
                <w:bCs/>
                <w:color w:val="000000" w:themeColor="text1"/>
                <w:sz w:val="24"/>
                <w:szCs w:val="24"/>
                <w:u w:val="single"/>
              </w:rPr>
              <w:t>或妨害公益情事</w:t>
            </w:r>
            <w:r w:rsidRPr="005F25A0">
              <w:rPr>
                <w:rFonts w:hAnsi="標楷體" w:hint="eastAsia"/>
                <w:bCs/>
                <w:color w:val="000000" w:themeColor="text1"/>
                <w:sz w:val="24"/>
                <w:szCs w:val="24"/>
              </w:rPr>
              <w:t>者，</w:t>
            </w:r>
            <w:r w:rsidRPr="005F25A0">
              <w:rPr>
                <w:rFonts w:hAnsi="標楷體" w:hint="eastAsia"/>
                <w:color w:val="000000" w:themeColor="text1"/>
                <w:sz w:val="24"/>
                <w:szCs w:val="24"/>
                <w:u w:val="single"/>
              </w:rPr>
              <w:t>中央</w:t>
            </w:r>
            <w:r w:rsidRPr="005F25A0">
              <w:rPr>
                <w:rFonts w:hAnsi="標楷體" w:hint="eastAsia"/>
                <w:bCs/>
                <w:color w:val="000000" w:themeColor="text1"/>
                <w:sz w:val="24"/>
                <w:szCs w:val="24"/>
              </w:rPr>
              <w:t>社會行政主管機關得</w:t>
            </w:r>
            <w:r w:rsidRPr="005F25A0">
              <w:rPr>
                <w:rFonts w:hAnsi="標楷體" w:hint="eastAsia"/>
                <w:bCs/>
                <w:color w:val="000000" w:themeColor="text1"/>
                <w:sz w:val="24"/>
                <w:szCs w:val="24"/>
                <w:u w:val="single"/>
              </w:rPr>
              <w:t>予</w:t>
            </w:r>
            <w:r w:rsidRPr="005F25A0">
              <w:rPr>
                <w:rFonts w:hAnsi="標楷體" w:hint="eastAsia"/>
                <w:bCs/>
                <w:color w:val="000000" w:themeColor="text1"/>
                <w:sz w:val="24"/>
                <w:szCs w:val="24"/>
              </w:rPr>
              <w:t>警告</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撤銷其決議</w:t>
            </w:r>
            <w:r w:rsidRPr="005F25A0">
              <w:rPr>
                <w:rFonts w:hAnsi="標楷體" w:hint="eastAsia"/>
                <w:bCs/>
                <w:color w:val="000000" w:themeColor="text1"/>
                <w:sz w:val="24"/>
                <w:szCs w:val="24"/>
                <w:u w:val="single"/>
              </w:rPr>
              <w:t>、命其停止業務之一部或全部，並限期令其改善；屆期未改善或情節重大者，得為下</w:t>
            </w:r>
            <w:r w:rsidRPr="005F25A0">
              <w:rPr>
                <w:rFonts w:hAnsi="標楷體" w:hint="eastAsia"/>
                <w:bCs/>
                <w:color w:val="000000" w:themeColor="text1"/>
                <w:sz w:val="24"/>
                <w:szCs w:val="24"/>
              </w:rPr>
              <w:t>列之處分：</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一、撤免其職員。</w:t>
            </w:r>
          </w:p>
          <w:p w:rsidR="005F25A0" w:rsidRPr="005F25A0" w:rsidRDefault="005F25A0">
            <w:pPr>
              <w:kinsoku w:val="0"/>
              <w:rPr>
                <w:rFonts w:hAnsi="標楷體"/>
                <w:bCs/>
                <w:color w:val="000000" w:themeColor="text1"/>
                <w:sz w:val="24"/>
                <w:szCs w:val="24"/>
              </w:rPr>
            </w:pPr>
            <w:r w:rsidRPr="005F25A0">
              <w:rPr>
                <w:rFonts w:hAnsi="標楷體" w:hint="eastAsia"/>
                <w:bCs/>
                <w:color w:val="000000" w:themeColor="text1"/>
                <w:sz w:val="24"/>
                <w:szCs w:val="24"/>
              </w:rPr>
              <w:t xml:space="preserve">　二、</w:t>
            </w:r>
            <w:r w:rsidRPr="005F25A0">
              <w:rPr>
                <w:rFonts w:hAnsi="標楷體" w:hint="eastAsia"/>
                <w:bCs/>
                <w:color w:val="000000" w:themeColor="text1"/>
                <w:sz w:val="24"/>
                <w:szCs w:val="24"/>
                <w:u w:val="single"/>
              </w:rPr>
              <w:t>限期</w:t>
            </w:r>
            <w:r w:rsidRPr="005F25A0">
              <w:rPr>
                <w:rFonts w:hAnsi="標楷體" w:hint="eastAsia"/>
                <w:bCs/>
                <w:color w:val="000000" w:themeColor="text1"/>
                <w:sz w:val="24"/>
                <w:szCs w:val="24"/>
              </w:rPr>
              <w:t>整理。</w:t>
            </w:r>
          </w:p>
          <w:p w:rsidR="005F25A0" w:rsidRPr="005F25A0" w:rsidRDefault="005F25A0">
            <w:pPr>
              <w:kinsoku w:val="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bCs/>
                <w:color w:val="000000" w:themeColor="text1"/>
                <w:sz w:val="24"/>
                <w:szCs w:val="24"/>
              </w:rPr>
              <w:t>、解散。</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color w:val="000000" w:themeColor="text1"/>
                <w:sz w:val="24"/>
                <w:szCs w:val="24"/>
              </w:rPr>
              <w:t xml:space="preserve">　　　前項</w:t>
            </w:r>
            <w:r w:rsidRPr="005F25A0">
              <w:rPr>
                <w:rFonts w:hAnsi="標楷體" w:hint="eastAsia"/>
                <w:color w:val="000000" w:themeColor="text1"/>
                <w:sz w:val="24"/>
                <w:szCs w:val="24"/>
                <w:u w:val="single"/>
              </w:rPr>
              <w:t>警告及撤銷決議</w:t>
            </w:r>
            <w:r w:rsidRPr="005F25A0">
              <w:rPr>
                <w:rFonts w:hAnsi="標楷體" w:hint="eastAsia"/>
                <w:color w:val="000000" w:themeColor="text1"/>
                <w:sz w:val="24"/>
                <w:szCs w:val="24"/>
              </w:rPr>
              <w:t>之處分，</w:t>
            </w:r>
            <w:r w:rsidRPr="005F25A0">
              <w:rPr>
                <w:rFonts w:hAnsi="標楷體" w:hint="eastAsia"/>
                <w:color w:val="000000" w:themeColor="text1"/>
                <w:sz w:val="24"/>
                <w:szCs w:val="24"/>
                <w:u w:val="single"/>
              </w:rPr>
              <w:t>法務部</w:t>
            </w:r>
            <w:r w:rsidRPr="005F25A0">
              <w:rPr>
                <w:rFonts w:hAnsi="標楷體" w:hint="eastAsia"/>
                <w:color w:val="000000" w:themeColor="text1"/>
                <w:sz w:val="24"/>
                <w:szCs w:val="24"/>
              </w:rPr>
              <w:t>亦得為之。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第十八條　律師公會違反法令或</w:t>
            </w:r>
            <w:r w:rsidRPr="005F25A0">
              <w:rPr>
                <w:rFonts w:hAnsi="標楷體" w:hint="eastAsia"/>
                <w:bCs/>
                <w:color w:val="000000" w:themeColor="text1"/>
                <w:sz w:val="24"/>
                <w:szCs w:val="24"/>
                <w:u w:val="single"/>
              </w:rPr>
              <w:t>律師公會</w:t>
            </w:r>
            <w:r w:rsidRPr="005F25A0">
              <w:rPr>
                <w:rFonts w:hAnsi="標楷體" w:hint="eastAsia"/>
                <w:bCs/>
                <w:color w:val="000000" w:themeColor="text1"/>
                <w:sz w:val="24"/>
                <w:szCs w:val="24"/>
              </w:rPr>
              <w:t>章程者，社會行政主管機關得分別施以左列之處分：</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一、警告。</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二、撤銷其決議。</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三、整理。</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四、解散。</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前項第一款、第二款之處分，所在地地方法院檢察署或其上級法院檢察署亦得為之。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strike/>
                <w:color w:val="000000" w:themeColor="text1"/>
                <w:sz w:val="24"/>
                <w:szCs w:val="24"/>
              </w:rPr>
            </w:pPr>
            <w:r w:rsidRPr="005F25A0">
              <w:rPr>
                <w:rFonts w:hAnsi="標楷體" w:hint="eastAsia"/>
                <w:color w:val="000000" w:themeColor="text1"/>
                <w:sz w:val="24"/>
                <w:szCs w:val="24"/>
              </w:rPr>
              <w:t>一、第一項由現行第十八條第一項修正後移列，</w:t>
            </w:r>
            <w:r w:rsidRPr="005F25A0">
              <w:rPr>
                <w:rFonts w:hAnsi="標楷體" w:hint="eastAsia"/>
                <w:bCs/>
                <w:color w:val="000000" w:themeColor="text1"/>
                <w:sz w:val="24"/>
                <w:szCs w:val="24"/>
              </w:rPr>
              <w:t>配合修正條文第六十二條第一項目的事業主管機關之變更，</w:t>
            </w:r>
            <w:r w:rsidRPr="005F25A0">
              <w:rPr>
                <w:rFonts w:hAnsi="標楷體" w:hint="eastAsia"/>
                <w:color w:val="000000" w:themeColor="text1"/>
                <w:sz w:val="24"/>
                <w:szCs w:val="24"/>
              </w:rPr>
              <w:t>並參酌人民團體法第五十八條規定，中央社會行政</w:t>
            </w:r>
            <w:r w:rsidRPr="005F25A0">
              <w:rPr>
                <w:rFonts w:hAnsi="標楷體" w:hint="eastAsia"/>
                <w:bCs/>
                <w:color w:val="000000" w:themeColor="text1"/>
                <w:sz w:val="24"/>
                <w:szCs w:val="24"/>
              </w:rPr>
              <w:t>主管機關就</w:t>
            </w:r>
            <w:r w:rsidRPr="005F25A0">
              <w:rPr>
                <w:rFonts w:hAnsi="標楷體" w:hint="eastAsia"/>
                <w:color w:val="000000" w:themeColor="text1"/>
                <w:sz w:val="24"/>
                <w:szCs w:val="24"/>
              </w:rPr>
              <w:t>全國律師聯合會有違反</w:t>
            </w:r>
            <w:r w:rsidRPr="005F25A0">
              <w:rPr>
                <w:rFonts w:hAnsi="標楷體" w:hint="eastAsia"/>
                <w:bCs/>
                <w:color w:val="000000" w:themeColor="text1"/>
                <w:sz w:val="24"/>
                <w:szCs w:val="24"/>
              </w:rPr>
              <w:t>法令、章程或妨害公益情事時，得為處分之種類酌予修正。</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三、第二項由現行第十八條第二項修正後移列，配合修正條文第六十二條第一項目的事業主管機關之變更，明定法務部亦得為警告或撤銷決議之處分</w:t>
            </w:r>
            <w:r w:rsidRPr="005F25A0">
              <w:rPr>
                <w:rFonts w:hAnsi="標楷體" w:hint="eastAsia"/>
                <w:color w:val="000000" w:themeColor="text1"/>
                <w:sz w:val="24"/>
                <w:szCs w:val="24"/>
              </w:rPr>
              <w:lastRenderedPageBreak/>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七十二</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全國律師聯合會</w:t>
            </w:r>
            <w:r w:rsidRPr="005F25A0">
              <w:rPr>
                <w:rFonts w:hAnsi="標楷體" w:hint="eastAsia"/>
                <w:bCs/>
                <w:color w:val="000000" w:themeColor="text1"/>
                <w:sz w:val="24"/>
                <w:szCs w:val="24"/>
              </w:rPr>
              <w:t>應將</w:t>
            </w:r>
            <w:r w:rsidRPr="005F25A0">
              <w:rPr>
                <w:rFonts w:hAnsi="標楷體" w:hint="eastAsia"/>
                <w:bCs/>
                <w:color w:val="000000" w:themeColor="text1"/>
                <w:sz w:val="24"/>
                <w:szCs w:val="24"/>
                <w:u w:val="single"/>
              </w:rPr>
              <w:t>下列</w:t>
            </w:r>
            <w:r w:rsidRPr="005F25A0">
              <w:rPr>
                <w:rFonts w:hAnsi="標楷體" w:hint="eastAsia"/>
                <w:bCs/>
                <w:color w:val="000000" w:themeColor="text1"/>
                <w:sz w:val="24"/>
                <w:szCs w:val="24"/>
              </w:rPr>
              <w:t>資料，陳報</w:t>
            </w:r>
            <w:r w:rsidRPr="005F25A0">
              <w:rPr>
                <w:rFonts w:hAnsi="標楷體" w:hint="eastAsia"/>
                <w:bCs/>
                <w:color w:val="000000" w:themeColor="text1"/>
                <w:sz w:val="24"/>
                <w:szCs w:val="24"/>
                <w:u w:val="single"/>
              </w:rPr>
              <w:t>中央社會行政</w:t>
            </w:r>
            <w:r w:rsidRPr="005F25A0">
              <w:rPr>
                <w:rFonts w:hAnsi="標楷體" w:hint="eastAsia"/>
                <w:bCs/>
                <w:color w:val="000000" w:themeColor="text1"/>
                <w:sz w:val="24"/>
                <w:szCs w:val="24"/>
              </w:rPr>
              <w:t>主管機關及</w:t>
            </w:r>
            <w:r w:rsidRPr="005F25A0">
              <w:rPr>
                <w:rFonts w:hAnsi="標楷體" w:hint="eastAsia"/>
                <w:bCs/>
                <w:color w:val="000000" w:themeColor="text1"/>
                <w:sz w:val="24"/>
                <w:szCs w:val="24"/>
                <w:u w:val="single"/>
              </w:rPr>
              <w:t>法務部</w:t>
            </w:r>
            <w:r w:rsidRPr="005F25A0">
              <w:rPr>
                <w:rFonts w:hAnsi="標楷體" w:hint="eastAsia"/>
                <w:bCs/>
                <w:color w:val="000000" w:themeColor="text1"/>
                <w:sz w:val="24"/>
                <w:szCs w:val="24"/>
              </w:rPr>
              <w:t>：</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一、會員</w:t>
            </w:r>
            <w:r w:rsidRPr="005F25A0">
              <w:rPr>
                <w:rFonts w:hAnsi="標楷體" w:hint="eastAsia"/>
                <w:bCs/>
                <w:color w:val="000000" w:themeColor="text1"/>
                <w:sz w:val="24"/>
                <w:szCs w:val="24"/>
                <w:u w:val="single"/>
              </w:rPr>
              <w:t>名簿</w:t>
            </w:r>
            <w:r w:rsidRPr="005F25A0">
              <w:rPr>
                <w:rFonts w:hAnsi="標楷體" w:hint="eastAsia"/>
                <w:bCs/>
                <w:color w:val="000000" w:themeColor="text1"/>
                <w:sz w:val="24"/>
                <w:szCs w:val="24"/>
              </w:rPr>
              <w:t>及會員之入會、退會</w:t>
            </w:r>
            <w:r w:rsidRPr="005F25A0">
              <w:rPr>
                <w:rFonts w:hAnsi="標楷體" w:hint="eastAsia"/>
                <w:bCs/>
                <w:color w:val="000000" w:themeColor="text1"/>
                <w:sz w:val="24"/>
                <w:szCs w:val="24"/>
                <w:u w:val="single"/>
              </w:rPr>
              <w:t>資料</w:t>
            </w:r>
            <w:r w:rsidRPr="005F25A0">
              <w:rPr>
                <w:rFonts w:hAnsi="標楷體" w:hint="eastAsia"/>
                <w:bCs/>
                <w:color w:val="000000" w:themeColor="text1"/>
                <w:sz w:val="24"/>
                <w:szCs w:val="24"/>
              </w:rPr>
              <w:t>。</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二、會員</w:t>
            </w:r>
            <w:r w:rsidRPr="005F25A0">
              <w:rPr>
                <w:rFonts w:hAnsi="標楷體" w:hint="eastAsia"/>
                <w:bCs/>
                <w:color w:val="000000" w:themeColor="text1"/>
                <w:sz w:val="24"/>
                <w:szCs w:val="24"/>
                <w:u w:val="single"/>
              </w:rPr>
              <w:t>代表</w:t>
            </w:r>
            <w:r w:rsidRPr="005F25A0">
              <w:rPr>
                <w:rFonts w:hAnsi="標楷體" w:hint="eastAsia"/>
                <w:bCs/>
                <w:color w:val="000000" w:themeColor="text1"/>
                <w:sz w:val="24"/>
                <w:szCs w:val="24"/>
              </w:rPr>
              <w:t>大會</w:t>
            </w:r>
            <w:r w:rsidRPr="005F25A0">
              <w:rPr>
                <w:rFonts w:hAnsi="標楷體" w:hint="eastAsia"/>
                <w:bCs/>
                <w:color w:val="000000" w:themeColor="text1"/>
                <w:sz w:val="24"/>
                <w:szCs w:val="24"/>
                <w:u w:val="single"/>
              </w:rPr>
              <w:t>及</w:t>
            </w:r>
            <w:r w:rsidRPr="005F25A0">
              <w:rPr>
                <w:rFonts w:hAnsi="標楷體" w:hint="eastAsia"/>
                <w:bCs/>
                <w:color w:val="000000" w:themeColor="text1"/>
                <w:sz w:val="24"/>
                <w:szCs w:val="24"/>
              </w:rPr>
              <w:t>理</w:t>
            </w:r>
            <w:r w:rsidRPr="005F25A0">
              <w:rPr>
                <w:rFonts w:hAnsi="標楷體" w:hint="eastAsia"/>
                <w:bCs/>
                <w:color w:val="000000" w:themeColor="text1"/>
                <w:sz w:val="24"/>
                <w:szCs w:val="24"/>
                <w:u w:val="single"/>
              </w:rPr>
              <w:t>事</w:t>
            </w:r>
            <w:r w:rsidRPr="005F25A0">
              <w:rPr>
                <w:rFonts w:hAnsi="標楷體" w:hint="eastAsia"/>
                <w:bCs/>
                <w:color w:val="000000" w:themeColor="text1"/>
                <w:sz w:val="24"/>
                <w:szCs w:val="24"/>
              </w:rPr>
              <w:t>、監事會議</w:t>
            </w:r>
            <w:r w:rsidRPr="005F25A0">
              <w:rPr>
                <w:rFonts w:hAnsi="標楷體" w:hint="eastAsia"/>
                <w:bCs/>
                <w:color w:val="000000" w:themeColor="text1"/>
                <w:sz w:val="24"/>
                <w:szCs w:val="24"/>
                <w:u w:val="single"/>
              </w:rPr>
              <w:t>紀錄。</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三、章程、選任職員簡歷冊。</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第十九條　律師公會應將左列各款事項，陳報所在地之社會行政主管機關及地方法院檢察署：</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一、會員名冊及會員之入會、退會。</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二、理、監事選舉情形及當選人姓名。</w:t>
            </w:r>
          </w:p>
          <w:p w:rsidR="005F25A0" w:rsidRPr="005F25A0" w:rsidRDefault="005F25A0" w:rsidP="005F25A0">
            <w:pPr>
              <w:kinsoku w:val="0"/>
              <w:ind w:left="780" w:hangingChars="300" w:hanging="780"/>
              <w:rPr>
                <w:rFonts w:hAnsi="標楷體"/>
                <w:bCs/>
                <w:color w:val="000000" w:themeColor="text1"/>
                <w:sz w:val="24"/>
                <w:szCs w:val="24"/>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三</w:t>
            </w:r>
            <w:r w:rsidRPr="005F25A0">
              <w:rPr>
                <w:rFonts w:hAnsi="標楷體" w:hint="eastAsia"/>
                <w:bCs/>
                <w:color w:val="000000" w:themeColor="text1"/>
                <w:sz w:val="24"/>
                <w:szCs w:val="24"/>
              </w:rPr>
              <w:t>、會員大會</w:t>
            </w:r>
            <w:r w:rsidRPr="005F25A0">
              <w:rPr>
                <w:rFonts w:hAnsi="標楷體" w:hint="eastAsia"/>
                <w:bCs/>
                <w:color w:val="000000" w:themeColor="text1"/>
                <w:sz w:val="24"/>
                <w:szCs w:val="24"/>
                <w:u w:val="single"/>
              </w:rPr>
              <w:t>，</w:t>
            </w:r>
            <w:r w:rsidRPr="005F25A0">
              <w:rPr>
                <w:rFonts w:hAnsi="標楷體" w:hint="eastAsia"/>
                <w:bCs/>
                <w:color w:val="000000" w:themeColor="text1"/>
                <w:sz w:val="24"/>
                <w:szCs w:val="24"/>
              </w:rPr>
              <w:t>理、監事會議</w:t>
            </w:r>
            <w:r w:rsidRPr="005F25A0">
              <w:rPr>
                <w:rFonts w:hAnsi="標楷體" w:hint="eastAsia"/>
                <w:bCs/>
                <w:color w:val="000000" w:themeColor="text1"/>
                <w:sz w:val="24"/>
                <w:szCs w:val="24"/>
                <w:u w:val="single"/>
              </w:rPr>
              <w:t>開會時間、地點及會議情形。</w:t>
            </w:r>
          </w:p>
          <w:p w:rsidR="005F25A0" w:rsidRPr="005F25A0" w:rsidRDefault="005F25A0" w:rsidP="005F25A0">
            <w:pPr>
              <w:kinsoku w:val="0"/>
              <w:ind w:left="780" w:hangingChars="300" w:hanging="78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四</w:t>
            </w:r>
            <w:r w:rsidRPr="005F25A0">
              <w:rPr>
                <w:rFonts w:hAnsi="標楷體" w:hint="eastAsia"/>
                <w:bCs/>
                <w:color w:val="000000" w:themeColor="text1"/>
                <w:sz w:val="24"/>
                <w:szCs w:val="24"/>
              </w:rPr>
              <w:t>、</w:t>
            </w:r>
            <w:r w:rsidRPr="005F25A0">
              <w:rPr>
                <w:rFonts w:hAnsi="標楷體" w:hint="eastAsia"/>
                <w:bCs/>
                <w:color w:val="000000" w:themeColor="text1"/>
                <w:sz w:val="24"/>
                <w:szCs w:val="24"/>
                <w:u w:val="single"/>
              </w:rPr>
              <w:t>提議、決議事項。</w:t>
            </w:r>
          </w:p>
          <w:p w:rsidR="005F25A0" w:rsidRPr="005F25A0" w:rsidRDefault="005F25A0" w:rsidP="005F25A0">
            <w:pPr>
              <w:kinsoku w:val="0"/>
              <w:ind w:left="260" w:hangingChars="100" w:hanging="260"/>
              <w:rPr>
                <w:rFonts w:hAnsi="標楷體"/>
                <w:bCs/>
                <w:color w:val="000000" w:themeColor="text1"/>
                <w:sz w:val="24"/>
                <w:szCs w:val="24"/>
                <w:u w:val="single"/>
              </w:rPr>
            </w:pPr>
            <w:r w:rsidRPr="005F25A0">
              <w:rPr>
                <w:rFonts w:hAnsi="標楷體" w:hint="eastAsia"/>
                <w:bCs/>
                <w:color w:val="000000" w:themeColor="text1"/>
                <w:sz w:val="24"/>
                <w:szCs w:val="24"/>
              </w:rPr>
              <w:t xml:space="preserve">　　　</w:t>
            </w:r>
            <w:r w:rsidRPr="005F25A0">
              <w:rPr>
                <w:rFonts w:hAnsi="標楷體" w:hint="eastAsia"/>
                <w:bCs/>
                <w:color w:val="000000" w:themeColor="text1"/>
                <w:sz w:val="24"/>
                <w:szCs w:val="24"/>
                <w:u w:val="single"/>
              </w:rPr>
              <w:t>地方法院檢察署應將前項陳報層轉法務部備查。</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一、</w:t>
            </w:r>
            <w:r w:rsidRPr="005F25A0">
              <w:rPr>
                <w:rFonts w:hAnsi="標楷體" w:hint="eastAsia"/>
                <w:bCs/>
                <w:color w:val="000000" w:themeColor="text1"/>
                <w:sz w:val="24"/>
                <w:szCs w:val="24"/>
              </w:rPr>
              <w:t>本次修法因增訂律師公會章，並分為二節，現行第十九條規定，於修正後之地方律師公會及全國律師聯合會均有適用，爰將現行第十九條分別於修正條文第六十一條及本條規定。</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二、配合修正條文第六十二條第一項目的事業主管機關變更之規定，文字酌作修正。</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三、現行第十九條第一項第一款及第三款，分別移列為第一款及第二款，並酌作文字修正。並配合主管機關監理及實務運作之需要，增訂第三款。</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四、現行第十九條第一項第二款、第四款及第二項刪除之理由，同修正條文第六十一條。</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第八章　律師之懲戒</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u w:val="single"/>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二、按憲法第十六條規定人民有訴訟之權，旨在確保人民得依法定程序提起訴訟及受公平審判之權，所稱訴訟權，乃人民在司法上之受益權，是以訴訟權既屬憲法上之基本權，自有憲法第二十三條法律保留原則及比例原則之適用。因此，相關之訴訟程序自應由立法機關以法律明文定之，司法院釋字第三九三號解釋文、第三九五號解</w:t>
            </w:r>
            <w:r w:rsidRPr="005F25A0">
              <w:rPr>
                <w:rFonts w:hAnsi="標楷體" w:hint="eastAsia"/>
                <w:bCs/>
                <w:color w:val="000000" w:themeColor="text1"/>
                <w:sz w:val="24"/>
                <w:szCs w:val="24"/>
              </w:rPr>
              <w:lastRenderedPageBreak/>
              <w:t>釋理由書、第三九六號解釋理由書、第四四二號解釋文、第四四六號解釋理由書、第五一二號解釋理由書、第五七四號解釋理由書及第六一○號解釋意旨均闡釋甚明。另司法院釋字第三七八號解釋文：「依律師法…所設之律師懲戒委員會及律師懲戒</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審委員會性質上相當於設在高等法院及最高法院之初審與終審職業懲戒法庭，與會計師懲戒委員會等其他專門職業人員懲戒組織係隸屬於行政機關者不同。律師懲戒</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審委員會之議決即屬法院之終審裁判，並非行政處分或訴願決定，自不得再提起行政爭訟…」。現行律師懲戒處分，既經司法院解釋認屬司法裁判，然現行律師懲戒程序，係依現行第五十二條第二項概括授權主管機關以法規命令訂定律師懲戒規則。為符合憲法第二十三條規定之法律保留原則，爰就涉及人民訴訟權之程序保障措施之核心內容部分，於本章明文規定，以符訴訟程序法定主義之要求。</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lastRenderedPageBreak/>
              <w:t>第一節　總則</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節名新增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七十三</w:t>
            </w:r>
            <w:r w:rsidRPr="005F25A0">
              <w:rPr>
                <w:rFonts w:hAnsi="標楷體" w:hint="eastAsia"/>
                <w:color w:val="000000" w:themeColor="text1"/>
                <w:sz w:val="24"/>
                <w:szCs w:val="24"/>
              </w:rPr>
              <w:t>條　律師有</w:t>
            </w:r>
            <w:r w:rsidRPr="005F25A0">
              <w:rPr>
                <w:rFonts w:hAnsi="標楷體" w:hint="eastAsia"/>
                <w:color w:val="000000" w:themeColor="text1"/>
                <w:sz w:val="24"/>
                <w:szCs w:val="24"/>
                <w:u w:val="single"/>
              </w:rPr>
              <w:t>下</w:t>
            </w:r>
            <w:r w:rsidRPr="005F25A0">
              <w:rPr>
                <w:rFonts w:hAnsi="標楷體" w:hint="eastAsia"/>
                <w:color w:val="000000" w:themeColor="text1"/>
                <w:sz w:val="24"/>
                <w:szCs w:val="24"/>
              </w:rPr>
              <w:t>列情事之一者，應付懲</w:t>
            </w:r>
            <w:r w:rsidRPr="005F25A0">
              <w:rPr>
                <w:rFonts w:hAnsi="標楷體" w:hint="eastAsia"/>
                <w:color w:val="000000" w:themeColor="text1"/>
                <w:sz w:val="24"/>
                <w:szCs w:val="24"/>
              </w:rPr>
              <w:lastRenderedPageBreak/>
              <w:t>戒：</w:t>
            </w:r>
          </w:p>
          <w:p w:rsidR="005F25A0" w:rsidRPr="005F25A0" w:rsidRDefault="005F25A0" w:rsidP="005F25A0">
            <w:pPr>
              <w:ind w:left="780" w:hangingChars="300" w:hanging="780"/>
              <w:rPr>
                <w:rFonts w:hAnsi="標楷體"/>
                <w:color w:val="000000" w:themeColor="text1"/>
                <w:sz w:val="24"/>
                <w:szCs w:val="24"/>
                <w:u w:val="single"/>
              </w:rPr>
            </w:pPr>
            <w:r w:rsidRPr="005F25A0">
              <w:rPr>
                <w:rFonts w:hAnsi="標楷體" w:hint="eastAsia"/>
                <w:color w:val="000000" w:themeColor="text1"/>
                <w:sz w:val="24"/>
                <w:szCs w:val="24"/>
              </w:rPr>
              <w:t xml:space="preserve">　一、違反第</w:t>
            </w:r>
            <w:r w:rsidRPr="005F25A0">
              <w:rPr>
                <w:rFonts w:hAnsi="標楷體" w:hint="eastAsia"/>
                <w:color w:val="000000" w:themeColor="text1"/>
                <w:sz w:val="24"/>
                <w:szCs w:val="24"/>
                <w:u w:val="single"/>
              </w:rPr>
              <w:t>二十四</w:t>
            </w:r>
            <w:r w:rsidRPr="005F25A0">
              <w:rPr>
                <w:rFonts w:hAnsi="標楷體" w:hint="eastAsia"/>
                <w:color w:val="000000" w:themeColor="text1"/>
                <w:sz w:val="24"/>
                <w:szCs w:val="24"/>
              </w:rPr>
              <w:t>條</w:t>
            </w:r>
            <w:r w:rsidRPr="005F25A0">
              <w:rPr>
                <w:rFonts w:hAnsi="標楷體" w:hint="eastAsia"/>
                <w:color w:val="000000" w:themeColor="text1"/>
                <w:sz w:val="24"/>
                <w:szCs w:val="24"/>
                <w:u w:val="single"/>
              </w:rPr>
              <w:t>第三項、第二十五條第一項、第二項、第二十八條、第二十九條</w:t>
            </w: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三十二</w:t>
            </w:r>
            <w:r w:rsidRPr="005F25A0">
              <w:rPr>
                <w:rFonts w:hAnsi="標楷體" w:hint="eastAsia"/>
                <w:color w:val="000000" w:themeColor="text1"/>
                <w:sz w:val="24"/>
                <w:szCs w:val="24"/>
              </w:rPr>
              <w:t>條、第</w:t>
            </w:r>
            <w:r w:rsidRPr="005F25A0">
              <w:rPr>
                <w:rFonts w:hAnsi="標楷體" w:hint="eastAsia"/>
                <w:color w:val="000000" w:themeColor="text1"/>
                <w:sz w:val="24"/>
                <w:szCs w:val="24"/>
                <w:u w:val="single"/>
              </w:rPr>
              <w:t>三十四</w:t>
            </w:r>
            <w:r w:rsidRPr="005F25A0">
              <w:rPr>
                <w:rFonts w:hAnsi="標楷體" w:hint="eastAsia"/>
                <w:color w:val="000000" w:themeColor="text1"/>
                <w:sz w:val="24"/>
                <w:szCs w:val="24"/>
              </w:rPr>
              <w:t>條、第</w:t>
            </w:r>
            <w:r w:rsidRPr="005F25A0">
              <w:rPr>
                <w:rFonts w:hAnsi="標楷體" w:hint="eastAsia"/>
                <w:color w:val="000000" w:themeColor="text1"/>
                <w:sz w:val="24"/>
                <w:szCs w:val="24"/>
                <w:u w:val="single"/>
              </w:rPr>
              <w:t>三十八</w:t>
            </w:r>
            <w:r w:rsidRPr="005F25A0">
              <w:rPr>
                <w:rFonts w:hAnsi="標楷體" w:hint="eastAsia"/>
                <w:color w:val="000000" w:themeColor="text1"/>
                <w:sz w:val="24"/>
                <w:szCs w:val="24"/>
              </w:rPr>
              <w:t>條、第</w:t>
            </w:r>
            <w:r w:rsidRPr="005F25A0">
              <w:rPr>
                <w:rFonts w:hAnsi="標楷體" w:hint="eastAsia"/>
                <w:color w:val="000000" w:themeColor="text1"/>
                <w:sz w:val="24"/>
                <w:szCs w:val="24"/>
                <w:u w:val="single"/>
              </w:rPr>
              <w:t>四十</w:t>
            </w:r>
            <w:r w:rsidRPr="005F25A0">
              <w:rPr>
                <w:rFonts w:hAnsi="標楷體" w:hint="eastAsia"/>
                <w:color w:val="000000" w:themeColor="text1"/>
                <w:sz w:val="24"/>
                <w:szCs w:val="24"/>
              </w:rPr>
              <w:t>條</w:t>
            </w:r>
            <w:r w:rsidRPr="005F25A0">
              <w:rPr>
                <w:rFonts w:hAnsi="標楷體" w:hint="eastAsia"/>
                <w:color w:val="000000" w:themeColor="text1"/>
                <w:sz w:val="24"/>
                <w:szCs w:val="24"/>
                <w:u w:val="single"/>
              </w:rPr>
              <w:t>第一項</w:t>
            </w: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四十一</w:t>
            </w:r>
            <w:r w:rsidRPr="005F25A0">
              <w:rPr>
                <w:rFonts w:hAnsi="標楷體" w:hint="eastAsia"/>
                <w:color w:val="000000" w:themeColor="text1"/>
                <w:sz w:val="24"/>
                <w:szCs w:val="24"/>
              </w:rPr>
              <w:t>條、</w:t>
            </w:r>
            <w:r w:rsidRPr="005F25A0">
              <w:rPr>
                <w:rFonts w:hAnsi="標楷體" w:hint="eastAsia"/>
                <w:color w:val="000000" w:themeColor="text1"/>
                <w:sz w:val="24"/>
                <w:szCs w:val="24"/>
                <w:u w:val="single"/>
              </w:rPr>
              <w:t>第四十二條、</w:t>
            </w: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四十四</w:t>
            </w:r>
            <w:r w:rsidRPr="005F25A0">
              <w:rPr>
                <w:rFonts w:hAnsi="標楷體" w:hint="eastAsia"/>
                <w:color w:val="000000" w:themeColor="text1"/>
                <w:sz w:val="24"/>
                <w:szCs w:val="24"/>
              </w:rPr>
              <w:t>條至第</w:t>
            </w:r>
            <w:r w:rsidRPr="005F25A0">
              <w:rPr>
                <w:rFonts w:hAnsi="標楷體" w:hint="eastAsia"/>
                <w:color w:val="000000" w:themeColor="text1"/>
                <w:sz w:val="24"/>
                <w:szCs w:val="24"/>
                <w:u w:val="single"/>
              </w:rPr>
              <w:t>四十七</w:t>
            </w:r>
            <w:r w:rsidRPr="005F25A0">
              <w:rPr>
                <w:rFonts w:hAnsi="標楷體" w:hint="eastAsia"/>
                <w:color w:val="000000" w:themeColor="text1"/>
                <w:sz w:val="24"/>
                <w:szCs w:val="24"/>
              </w:rPr>
              <w:t>條規定。</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二、犯罪行為經判刑確定。但因過失犯罪，不在此限。</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w:t>
            </w:r>
            <w:r w:rsidRPr="005F25A0">
              <w:rPr>
                <w:rFonts w:hAnsi="標楷體" w:hint="eastAsia"/>
                <w:color w:val="000000" w:themeColor="text1"/>
                <w:sz w:val="24"/>
                <w:szCs w:val="24"/>
                <w:u w:val="single"/>
              </w:rPr>
              <w:t>違反第二十一條第三項、第二十四條第四項、第三十條、第三十一條、第三十五條第二項、第三十六條、第三十九條、第四十三條</w:t>
            </w:r>
            <w:r w:rsidRPr="005F25A0">
              <w:rPr>
                <w:rFonts w:hAnsi="標楷體" w:hint="eastAsia"/>
                <w:color w:val="000000" w:themeColor="text1"/>
                <w:sz w:val="24"/>
                <w:szCs w:val="24"/>
              </w:rPr>
              <w:t>或違背律師倫理規範，情節重大。</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第三十九條　律師有左列情事之一者，應付懲</w:t>
            </w:r>
            <w:r w:rsidRPr="005F25A0">
              <w:rPr>
                <w:rFonts w:hAnsi="標楷體" w:hint="eastAsia"/>
                <w:color w:val="000000" w:themeColor="text1"/>
                <w:sz w:val="24"/>
                <w:szCs w:val="24"/>
              </w:rPr>
              <w:lastRenderedPageBreak/>
              <w:t>戒：</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w:t>
            </w:r>
            <w:r w:rsidRPr="005F25A0">
              <w:rPr>
                <w:rFonts w:hAnsi="標楷體" w:hint="eastAsia"/>
                <w:color w:val="000000" w:themeColor="text1"/>
                <w:sz w:val="24"/>
                <w:szCs w:val="24"/>
                <w:u w:val="single"/>
              </w:rPr>
              <w:t>有</w:t>
            </w:r>
            <w:r w:rsidRPr="005F25A0">
              <w:rPr>
                <w:rFonts w:hAnsi="標楷體" w:hint="eastAsia"/>
                <w:color w:val="000000" w:themeColor="text1"/>
                <w:sz w:val="24"/>
                <w:szCs w:val="24"/>
              </w:rPr>
              <w:t>違反第</w:t>
            </w:r>
            <w:r w:rsidRPr="005F25A0">
              <w:rPr>
                <w:rFonts w:hAnsi="標楷體" w:hint="eastAsia"/>
                <w:color w:val="000000" w:themeColor="text1"/>
                <w:sz w:val="24"/>
                <w:szCs w:val="24"/>
                <w:u w:val="single"/>
              </w:rPr>
              <w:t>二十條第三項、</w:t>
            </w:r>
            <w:r w:rsidRPr="005F25A0">
              <w:rPr>
                <w:rFonts w:hAnsi="標楷體" w:hint="eastAsia"/>
                <w:color w:val="000000" w:themeColor="text1"/>
                <w:sz w:val="24"/>
                <w:szCs w:val="24"/>
              </w:rPr>
              <w:t>第二十一條、</w:t>
            </w:r>
            <w:r w:rsidRPr="005F25A0">
              <w:rPr>
                <w:rFonts w:hAnsi="標楷體" w:hint="eastAsia"/>
                <w:color w:val="000000" w:themeColor="text1"/>
                <w:sz w:val="24"/>
                <w:szCs w:val="24"/>
                <w:u w:val="single"/>
              </w:rPr>
              <w:t>第二十二條、</w:t>
            </w:r>
            <w:r w:rsidRPr="005F25A0">
              <w:rPr>
                <w:rFonts w:hAnsi="標楷體" w:hint="eastAsia"/>
                <w:color w:val="000000" w:themeColor="text1"/>
                <w:sz w:val="24"/>
                <w:szCs w:val="24"/>
              </w:rPr>
              <w:t>第二十四條、第二十六條、第二十八條至第三十七條</w:t>
            </w:r>
            <w:r w:rsidRPr="005F25A0">
              <w:rPr>
                <w:rFonts w:hAnsi="標楷體" w:hint="eastAsia"/>
                <w:color w:val="000000" w:themeColor="text1"/>
                <w:sz w:val="24"/>
                <w:szCs w:val="24"/>
                <w:u w:val="single"/>
              </w:rPr>
              <w:t>之行為者</w:t>
            </w:r>
            <w:r w:rsidRPr="005F25A0">
              <w:rPr>
                <w:rFonts w:hAnsi="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w:t>
            </w:r>
            <w:r w:rsidRPr="005F25A0">
              <w:rPr>
                <w:rFonts w:hAnsi="標楷體" w:hint="eastAsia"/>
                <w:color w:val="000000" w:themeColor="text1"/>
                <w:sz w:val="24"/>
                <w:szCs w:val="24"/>
                <w:u w:val="single"/>
              </w:rPr>
              <w:t>有</w:t>
            </w:r>
            <w:r w:rsidRPr="005F25A0">
              <w:rPr>
                <w:rFonts w:hAnsi="標楷體" w:hint="eastAsia"/>
                <w:color w:val="000000" w:themeColor="text1"/>
                <w:sz w:val="24"/>
                <w:szCs w:val="24"/>
              </w:rPr>
              <w:t>犯罪之行為</w:t>
            </w:r>
            <w:r w:rsidRPr="005F25A0">
              <w:rPr>
                <w:rFonts w:hAnsi="標楷體" w:hint="eastAsia"/>
                <w:color w:val="000000" w:themeColor="text1"/>
                <w:sz w:val="24"/>
                <w:szCs w:val="24"/>
                <w:u w:val="single"/>
              </w:rPr>
              <w:t>，</w:t>
            </w:r>
            <w:r w:rsidRPr="005F25A0">
              <w:rPr>
                <w:rFonts w:hAnsi="標楷體" w:hint="eastAsia"/>
                <w:color w:val="000000" w:themeColor="text1"/>
                <w:sz w:val="24"/>
                <w:szCs w:val="24"/>
              </w:rPr>
              <w:t>經判刑確定</w:t>
            </w:r>
            <w:r w:rsidRPr="005F25A0">
              <w:rPr>
                <w:rFonts w:hAnsi="標楷體" w:hint="eastAsia"/>
                <w:color w:val="000000" w:themeColor="text1"/>
                <w:sz w:val="24"/>
                <w:szCs w:val="24"/>
                <w:u w:val="single"/>
              </w:rPr>
              <w:t>者</w:t>
            </w:r>
            <w:r w:rsidRPr="005F25A0">
              <w:rPr>
                <w:rFonts w:hAnsi="標楷體" w:hint="eastAsia"/>
                <w:color w:val="000000" w:themeColor="text1"/>
                <w:sz w:val="24"/>
                <w:szCs w:val="24"/>
              </w:rPr>
              <w:t>。但因過失犯罪</w:t>
            </w:r>
            <w:r w:rsidRPr="005F25A0">
              <w:rPr>
                <w:rFonts w:hAnsi="標楷體" w:hint="eastAsia"/>
                <w:color w:val="000000" w:themeColor="text1"/>
                <w:sz w:val="24"/>
                <w:szCs w:val="24"/>
                <w:u w:val="single"/>
              </w:rPr>
              <w:t>者</w:t>
            </w:r>
            <w:r w:rsidRPr="005F25A0">
              <w:rPr>
                <w:rFonts w:hAnsi="標楷體" w:hint="eastAsia"/>
                <w:color w:val="000000" w:themeColor="text1"/>
                <w:sz w:val="24"/>
                <w:szCs w:val="24"/>
              </w:rPr>
              <w:t>，不在此限。</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w:t>
            </w:r>
            <w:r w:rsidRPr="005F25A0">
              <w:rPr>
                <w:rFonts w:hAnsi="標楷體" w:hint="eastAsia"/>
                <w:color w:val="000000" w:themeColor="text1"/>
                <w:sz w:val="24"/>
                <w:szCs w:val="24"/>
                <w:u w:val="single"/>
              </w:rPr>
              <w:t>有</w:t>
            </w:r>
            <w:r w:rsidRPr="005F25A0">
              <w:rPr>
                <w:rFonts w:hAnsi="標楷體" w:hint="eastAsia"/>
                <w:color w:val="000000" w:themeColor="text1"/>
                <w:sz w:val="24"/>
                <w:szCs w:val="24"/>
              </w:rPr>
              <w:t>違背律師倫理規範</w:t>
            </w:r>
            <w:r w:rsidRPr="005F25A0">
              <w:rPr>
                <w:rFonts w:hAnsi="標楷體" w:hint="eastAsia"/>
                <w:color w:val="000000" w:themeColor="text1"/>
                <w:sz w:val="24"/>
                <w:szCs w:val="24"/>
                <w:u w:val="single"/>
              </w:rPr>
              <w:t>或律師公會章程之行為</w:t>
            </w:r>
            <w:r w:rsidRPr="005F25A0">
              <w:rPr>
                <w:rFonts w:hAnsi="標楷體" w:hint="eastAsia"/>
                <w:color w:val="000000" w:themeColor="text1"/>
                <w:sz w:val="24"/>
                <w:szCs w:val="24"/>
              </w:rPr>
              <w:t>，情節重大</w:t>
            </w:r>
            <w:r w:rsidRPr="005F25A0">
              <w:rPr>
                <w:rFonts w:hAnsi="標楷體" w:hint="eastAsia"/>
                <w:color w:val="000000" w:themeColor="text1"/>
                <w:sz w:val="24"/>
                <w:szCs w:val="24"/>
                <w:u w:val="single"/>
              </w:rPr>
              <w:t>者</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lastRenderedPageBreak/>
              <w:t>一、條次變更。</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二、為加強落實律師職業</w:t>
            </w:r>
            <w:r w:rsidRPr="005F25A0">
              <w:rPr>
                <w:rFonts w:hAnsi="標楷體" w:hint="eastAsia"/>
                <w:color w:val="000000" w:themeColor="text1"/>
                <w:sz w:val="24"/>
                <w:szCs w:val="24"/>
              </w:rPr>
              <w:lastRenderedPageBreak/>
              <w:t>倫理及對不適任律師之懲戒淘汰制度，爰有必要將律師應付懲戒要件予以明定。</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三、第一款修正如下：</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一)現行第一款所列懲戒事由，其中現行第二十條第三項、第二十一條第二項、第二十二條、第二十九條及第三十二條等懲戒事由，於實務適用上如一違反無論其情節輕重，一律皆移付懲戒，恐有失彈性而有情輕法重之虞，宜於情節重大時始移付懲戒，爰移列至第三款規範。</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(二)違反修正條文第二十八條、第二十九條，現行條文雖未列為懲戒事由，惟考量違反該等規定恐有損司法之威信，爰增訂為移付懲戒之事由。</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 xml:space="preserve"> (三)本次修正新增之律師基本義務中，違反修正條文第二十五條第一項、第二項及第四十二條規定時，亦有移付懲戒之必要，爰予增訂。</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(四)配合援引之條次及項次變更，酌作修正，並酌作其他文字修正。</w:t>
            </w:r>
          </w:p>
          <w:p w:rsidR="005F25A0" w:rsidRPr="005F25A0" w:rsidRDefault="005F25A0" w:rsidP="008416DF">
            <w:pPr>
              <w:ind w:left="546" w:hangingChars="210" w:hanging="546"/>
              <w:rPr>
                <w:rFonts w:hAnsi="標楷體"/>
                <w:color w:val="000000" w:themeColor="text1"/>
                <w:sz w:val="24"/>
                <w:szCs w:val="24"/>
              </w:rPr>
            </w:pPr>
            <w:r w:rsidRPr="005F25A0">
              <w:rPr>
                <w:rFonts w:hAnsi="標楷體" w:hint="eastAsia"/>
                <w:color w:val="000000" w:themeColor="text1"/>
                <w:sz w:val="24"/>
                <w:szCs w:val="24"/>
              </w:rPr>
              <w:t>四、第二款酌作文字修正。</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五、第三款修正如下：</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(一)除將現行第一款部分懲戒事由移列本款外，另增列違反本法</w:t>
            </w:r>
            <w:r w:rsidRPr="005F25A0">
              <w:rPr>
                <w:rFonts w:hAnsi="標楷體" w:hint="eastAsia"/>
                <w:color w:val="000000" w:themeColor="text1"/>
                <w:sz w:val="24"/>
                <w:szCs w:val="24"/>
              </w:rPr>
              <w:lastRenderedPageBreak/>
              <w:t>修正條文第三十一條、第三十五條第二項及第三十六條規定而情節重大，應移付懲戒之情形。</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二)違背律師公會章程之行為，如列入懲戒事由，倘各律師公會章程所定標準寬嚴不一，將有損律師自律自治原則，對律師工作權之保障並不周延，又現時律師倫理規範已對律師之行為有相當周延之規範，故如相關行為尚有須移付懲戒者，應由全國律師聯合會列入律師倫理規範統一規範方為妥適，爰將違背律師公會章程部分予以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bCs/>
                <w:color w:val="000000" w:themeColor="text1"/>
                <w:sz w:val="24"/>
                <w:szCs w:val="24"/>
              </w:rPr>
              <w:lastRenderedPageBreak/>
              <w:t xml:space="preserve">第七十四條  </w:t>
            </w:r>
            <w:r w:rsidRPr="005F25A0">
              <w:rPr>
                <w:rFonts w:hAnsi="標楷體" w:hint="eastAsia"/>
                <w:color w:val="000000" w:themeColor="text1"/>
                <w:sz w:val="24"/>
                <w:szCs w:val="24"/>
              </w:rPr>
              <w:t>律師有第七條所定情形者，律師懲戒委員會得命其停止執行職務，並應將停止執行職務決定書送司法院、法務部、受懲戒律師所屬地方律師公會及全國律師聯合會。</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律師有前項停止執行職務情形，所涉案件經宣判、改判無罪或非屬第七條所定之罪者，得向律師懲戒委員會聲請准其回復執行職務。</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律師未依前項規定回復執行職務者，自所涉案件判決確定時起，停止執行職務之決定失其效力；其屬有罪判決確定者，應依前條第二款規定處理。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二、律師如有第七條所定犯特定重大之犯罪而遭檢察官起訴之情形，為保障委任人權益、避免有損司法之威信及律師公益之使命，爰於第一項明定律師懲戒委員會得於衡量其所涉情節之輕重後，命其暫時停止執行職務，並將該決定書送司法院、法務部、受懲戒律師所屬地方律師公會及全國律師聯合會。</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三、依前項規定律師懲戒委員會雖得暫時命律師停止執行職務，惟為免審判程序</w:t>
            </w:r>
            <w:r w:rsidRPr="005F25A0">
              <w:rPr>
                <w:rFonts w:hAnsi="標楷體" w:hint="eastAsia"/>
                <w:color w:val="000000" w:themeColor="text1"/>
                <w:sz w:val="24"/>
                <w:szCs w:val="24"/>
              </w:rPr>
              <w:lastRenderedPageBreak/>
              <w:t>過於冗長，過度影響律師之工作權，爰於第二項明定所涉案件經宣判、改判無罪或非屬第七條所列之罪者，受停止執行職務之律師即得向律師懲戒委員會聲請回復執行職務。</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四、律師懲戒委員會命涉案律師停止執行職務之決定，既為一暫時決定，則於該律師所涉案件經判決確定後，該決定即應隨之失效，惟如該律師受有罪判決確定，仍應依修正條文第七十三條第二款規定將該律師移付律師懲戒，爰為第三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第七十五條　律師涉及違反律師倫理規範案件，經所屬地方律師公會審議後，為移付懲戒以外處置，或不予處置者，受處置之律師或請求處置人得於處理結果送達二十日內，向全國律師聯合會申</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之。</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全國律師聯合會為處理前項申</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案件，應設律師倫理風紀委員會，置主任委員一人，其中三分之一以上委員應由現非屬執業律師之社會公正人士擔任。</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前項律師倫理風紀委員會就申</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案件，依其調查結果得為移付懲戒、維持原處置、另為處置或不予處置之決議</w:t>
            </w:r>
            <w:r w:rsidRPr="005F25A0">
              <w:rPr>
                <w:rFonts w:hAnsi="標楷體" w:hint="eastAsia"/>
                <w:bCs/>
                <w:color w:val="000000" w:themeColor="text1"/>
                <w:sz w:val="24"/>
                <w:szCs w:val="24"/>
              </w:rPr>
              <w:lastRenderedPageBreak/>
              <w:t>。</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第二項委員會之委員人數、資格、遴選方式、任期、主任委員之產生、組織運作、申</w:t>
            </w:r>
            <w:r w:rsidR="00DA33DD">
              <w:rPr>
                <w:rFonts w:hAnsi="標楷體" w:hint="eastAsia"/>
                <w:bCs/>
                <w:color w:val="000000" w:themeColor="text1"/>
                <w:sz w:val="24"/>
                <w:szCs w:val="24"/>
              </w:rPr>
              <w:t>復</w:t>
            </w:r>
            <w:r w:rsidRPr="005F25A0">
              <w:rPr>
                <w:rFonts w:hAnsi="標楷體" w:hint="eastAsia"/>
                <w:bCs/>
                <w:color w:val="000000" w:themeColor="text1"/>
                <w:sz w:val="24"/>
                <w:szCs w:val="24"/>
              </w:rPr>
              <w:t>程序、決議及其他相關事項，由全國律師聯合會訂定，並報法務部備查。</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w:t>
            </w: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99" w:hangingChars="115" w:hanging="299"/>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二、依律師倫理規範第四十九條規定意旨，律師違反律師倫理規範者，由所屬律師公會審議後，其處置方式包括勸告、告誡及情節重大者，送請相關機關處理等三類，因該地方律師公會作成處置或不予處置者之審議決定是否妥適合理，除移送懲戒之處置外，依現制該受處置之律師及請求處置人並無救濟程序，為保障受處置律師及請求處置人之權益，爰於第一項明定受處置之律師及請求處置</w:t>
            </w:r>
            <w:r w:rsidRPr="005F25A0">
              <w:rPr>
                <w:rFonts w:hAnsi="標楷體" w:hint="eastAsia"/>
                <w:color w:val="000000" w:themeColor="text1"/>
                <w:sz w:val="24"/>
                <w:szCs w:val="24"/>
              </w:rPr>
              <w:lastRenderedPageBreak/>
              <w:t>人得向全國律師聯合會申</w:t>
            </w:r>
            <w:r w:rsidR="00DA33DD">
              <w:rPr>
                <w:rFonts w:hAnsi="標楷體" w:hint="eastAsia"/>
                <w:color w:val="000000" w:themeColor="text1"/>
                <w:sz w:val="24"/>
                <w:szCs w:val="24"/>
              </w:rPr>
              <w:t>復</w:t>
            </w:r>
            <w:r w:rsidRPr="005F25A0">
              <w:rPr>
                <w:rFonts w:hAnsi="標楷體" w:hint="eastAsia"/>
                <w:color w:val="000000" w:themeColor="text1"/>
                <w:sz w:val="24"/>
                <w:szCs w:val="24"/>
              </w:rPr>
              <w:t>救濟之。至於受處置之律師倘遭移送懲戒，其自得於律師懲戒委員會進行申辯救濟，而無須再向全國律師聯合會申</w:t>
            </w:r>
            <w:r w:rsidR="00DA33DD">
              <w:rPr>
                <w:rFonts w:hAnsi="標楷體" w:hint="eastAsia"/>
                <w:color w:val="000000" w:themeColor="text1"/>
                <w:sz w:val="24"/>
                <w:szCs w:val="24"/>
              </w:rPr>
              <w:t>復</w:t>
            </w:r>
            <w:r w:rsidRPr="005F25A0">
              <w:rPr>
                <w:rFonts w:hAnsi="標楷體" w:hint="eastAsia"/>
                <w:color w:val="000000" w:themeColor="text1"/>
                <w:sz w:val="24"/>
                <w:szCs w:val="24"/>
              </w:rPr>
              <w:t>。</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三、第二項明定全國律師聯合會為處理第一項申</w:t>
            </w:r>
            <w:r w:rsidR="00DA33DD">
              <w:rPr>
                <w:rFonts w:hAnsi="標楷體" w:hint="eastAsia"/>
                <w:color w:val="000000" w:themeColor="text1"/>
                <w:sz w:val="24"/>
                <w:szCs w:val="24"/>
              </w:rPr>
              <w:t>復</w:t>
            </w:r>
            <w:r w:rsidRPr="005F25A0">
              <w:rPr>
                <w:rFonts w:hAnsi="標楷體" w:hint="eastAsia"/>
                <w:color w:val="000000" w:themeColor="text1"/>
                <w:sz w:val="24"/>
                <w:szCs w:val="24"/>
              </w:rPr>
              <w:t>案件應設律師倫理風紀委員會，及其組織、組成之基本架構。又為使律師倫理風紀委員會得建立具公信力之獨立調查機制，調和律師自治自律及他律，該風紀委員會之職權行使須具獨立性，其委員組成不可全由律師擔任，故其委員應由三分之一以上現非屬執業律師之外部委員擔任，以使其運作及決定更客觀中立。</w:t>
            </w:r>
          </w:p>
          <w:p w:rsidR="005F25A0" w:rsidRPr="005F25A0" w:rsidRDefault="005F25A0" w:rsidP="005F25A0">
            <w:pPr>
              <w:ind w:left="559" w:hangingChars="215" w:hanging="559"/>
              <w:rPr>
                <w:rFonts w:hAnsi="標楷體"/>
                <w:color w:val="000000" w:themeColor="text1"/>
                <w:sz w:val="24"/>
                <w:szCs w:val="24"/>
              </w:rPr>
            </w:pPr>
            <w:r w:rsidRPr="005F25A0">
              <w:rPr>
                <w:rFonts w:hAnsi="標楷體" w:hint="eastAsia"/>
                <w:color w:val="000000" w:themeColor="text1"/>
                <w:sz w:val="24"/>
                <w:szCs w:val="24"/>
              </w:rPr>
              <w:t>四、第三項明定律師倫理風紀委員會依調查結果可為之四種決議類型。</w:t>
            </w:r>
          </w:p>
          <w:p w:rsidR="005F25A0" w:rsidRPr="005F25A0" w:rsidRDefault="005F25A0" w:rsidP="005F25A0">
            <w:pPr>
              <w:ind w:left="559" w:hangingChars="215" w:hanging="559"/>
              <w:rPr>
                <w:rFonts w:hAnsi="標楷體"/>
                <w:bCs/>
                <w:color w:val="000000" w:themeColor="text1"/>
                <w:sz w:val="24"/>
                <w:szCs w:val="24"/>
              </w:rPr>
            </w:pPr>
            <w:r w:rsidRPr="005F25A0">
              <w:rPr>
                <w:rFonts w:hAnsi="標楷體" w:hint="eastAsia"/>
                <w:color w:val="000000" w:themeColor="text1"/>
                <w:sz w:val="24"/>
                <w:szCs w:val="24"/>
              </w:rPr>
              <w:t>五、第四項明定律師倫理風紀委員會</w:t>
            </w:r>
            <w:r w:rsidRPr="005F25A0">
              <w:rPr>
                <w:rFonts w:hAnsi="標楷體" w:hint="eastAsia"/>
                <w:bCs/>
                <w:color w:val="000000" w:themeColor="text1"/>
                <w:sz w:val="24"/>
                <w:szCs w:val="24"/>
              </w:rPr>
              <w:t>之委員人數、資格等相關事項，由全國律師聯合會訂定，並報請法務部備查。</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七十六</w:t>
            </w:r>
            <w:r w:rsidRPr="005F25A0">
              <w:rPr>
                <w:rFonts w:hAnsi="標楷體" w:hint="eastAsia"/>
                <w:color w:val="000000" w:themeColor="text1"/>
                <w:sz w:val="24"/>
                <w:szCs w:val="24"/>
              </w:rPr>
              <w:t>條　律師應付懲戒</w:t>
            </w:r>
            <w:r w:rsidRPr="005F25A0">
              <w:rPr>
                <w:rFonts w:hAnsi="標楷體" w:hint="eastAsia"/>
                <w:color w:val="000000" w:themeColor="text1"/>
                <w:sz w:val="24"/>
                <w:szCs w:val="24"/>
                <w:u w:val="single"/>
              </w:rPr>
              <w:t>或有第七條所定情形者，除法律另有規定外，由下列機關、團體移付律師懲戒委員會處理：</w:t>
            </w:r>
          </w:p>
          <w:p w:rsidR="005F25A0" w:rsidRPr="005F25A0" w:rsidRDefault="005F25A0" w:rsidP="005F25A0">
            <w:pPr>
              <w:ind w:left="780" w:hangingChars="300" w:hanging="780"/>
              <w:rPr>
                <w:rFonts w:hAnsi="標楷體"/>
                <w:color w:val="000000" w:themeColor="text1"/>
                <w:sz w:val="24"/>
                <w:szCs w:val="24"/>
                <w:u w:val="single"/>
              </w:rPr>
            </w:pPr>
            <w:r w:rsidRPr="005F25A0">
              <w:rPr>
                <w:rFonts w:hAnsi="標楷體" w:hint="eastAsia"/>
                <w:color w:val="000000" w:themeColor="text1"/>
                <w:sz w:val="24"/>
                <w:szCs w:val="24"/>
              </w:rPr>
              <w:lastRenderedPageBreak/>
              <w:t xml:space="preserve">  </w:t>
            </w:r>
            <w:r w:rsidRPr="005F25A0">
              <w:rPr>
                <w:rFonts w:hAnsi="標楷體" w:hint="eastAsia"/>
                <w:color w:val="000000" w:themeColor="text1"/>
                <w:sz w:val="24"/>
                <w:szCs w:val="24"/>
                <w:u w:val="single"/>
              </w:rPr>
              <w:t>一、</w:t>
            </w:r>
            <w:r w:rsidRPr="005F25A0">
              <w:rPr>
                <w:rFonts w:hAnsi="標楷體" w:cs="標楷體" w:hint="eastAsia"/>
                <w:bCs/>
                <w:color w:val="000000" w:themeColor="text1"/>
                <w:sz w:val="24"/>
                <w:szCs w:val="24"/>
                <w:u w:val="single"/>
              </w:rPr>
              <w:t>高等檢察署以下各級檢察署及其檢察分署</w:t>
            </w:r>
            <w:r w:rsidRPr="005F25A0">
              <w:rPr>
                <w:rFonts w:hAnsi="標楷體" w:hint="eastAsia"/>
                <w:color w:val="000000" w:themeColor="text1"/>
                <w:sz w:val="24"/>
                <w:szCs w:val="24"/>
                <w:u w:val="single"/>
              </w:rPr>
              <w:t>對在其轄區執行職務之律師為之。</w:t>
            </w:r>
          </w:p>
          <w:p w:rsidR="005F25A0" w:rsidRPr="005F25A0" w:rsidRDefault="005F25A0" w:rsidP="005F25A0">
            <w:pPr>
              <w:ind w:left="765" w:hangingChars="294" w:hanging="765"/>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二、地方</w:t>
            </w:r>
            <w:r w:rsidRPr="005F25A0">
              <w:rPr>
                <w:rFonts w:hAnsi="標楷體" w:hint="eastAsia"/>
                <w:color w:val="000000" w:themeColor="text1"/>
                <w:sz w:val="24"/>
                <w:szCs w:val="24"/>
              </w:rPr>
              <w:t>律師公會</w:t>
            </w:r>
            <w:r w:rsidRPr="005F25A0">
              <w:rPr>
                <w:rFonts w:hAnsi="標楷體" w:hint="eastAsia"/>
                <w:color w:val="000000" w:themeColor="text1"/>
                <w:sz w:val="24"/>
                <w:szCs w:val="24"/>
                <w:u w:val="single"/>
              </w:rPr>
              <w:t>就所屬會員依</w:t>
            </w:r>
            <w:r w:rsidRPr="005F25A0">
              <w:rPr>
                <w:rFonts w:hAnsi="標楷體" w:hint="eastAsia"/>
                <w:color w:val="000000" w:themeColor="text1"/>
                <w:sz w:val="24"/>
                <w:szCs w:val="24"/>
              </w:rPr>
              <w:t>會員大會</w:t>
            </w:r>
            <w:r w:rsidRPr="005F25A0">
              <w:rPr>
                <w:rFonts w:hAnsi="標楷體" w:hint="eastAsia"/>
                <w:color w:val="000000" w:themeColor="text1"/>
                <w:sz w:val="24"/>
                <w:szCs w:val="24"/>
                <w:u w:val="single"/>
              </w:rPr>
              <w:t>、會員代表大會</w:t>
            </w:r>
            <w:r w:rsidRPr="005F25A0">
              <w:rPr>
                <w:rFonts w:hAnsi="標楷體" w:hint="eastAsia"/>
                <w:color w:val="000000" w:themeColor="text1"/>
                <w:sz w:val="24"/>
                <w:szCs w:val="24"/>
              </w:rPr>
              <w:t>或理事監事聯席會議決議</w:t>
            </w:r>
            <w:r w:rsidRPr="005F25A0">
              <w:rPr>
                <w:rFonts w:hAnsi="標楷體" w:hint="eastAsia"/>
                <w:color w:val="000000" w:themeColor="text1"/>
                <w:sz w:val="24"/>
                <w:szCs w:val="24"/>
                <w:u w:val="single"/>
              </w:rPr>
              <w:t>為之。</w:t>
            </w:r>
          </w:p>
          <w:p w:rsidR="005F25A0" w:rsidRPr="005F25A0" w:rsidRDefault="005F25A0" w:rsidP="005F25A0">
            <w:pPr>
              <w:ind w:left="765" w:hangingChars="294" w:hanging="765"/>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三、全國律師聯合會就所屬個人會員依律師倫理風紀委員會決議為之。</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w:t>
            </w:r>
            <w:r w:rsidRPr="005F25A0">
              <w:rPr>
                <w:rFonts w:hAnsi="標楷體" w:hint="eastAsia"/>
                <w:color w:val="000000" w:themeColor="text1"/>
                <w:sz w:val="24"/>
                <w:szCs w:val="24"/>
              </w:rPr>
              <w:t>因辦理第</w:t>
            </w:r>
            <w:r w:rsidRPr="005F25A0">
              <w:rPr>
                <w:rFonts w:hAnsi="標楷體" w:hint="eastAsia"/>
                <w:color w:val="000000" w:themeColor="text1"/>
                <w:sz w:val="24"/>
                <w:szCs w:val="24"/>
                <w:u w:val="single"/>
              </w:rPr>
              <w:t>二十一條</w:t>
            </w:r>
            <w:r w:rsidRPr="005F25A0">
              <w:rPr>
                <w:rFonts w:hAnsi="標楷體" w:hint="eastAsia"/>
                <w:color w:val="000000" w:themeColor="text1"/>
                <w:sz w:val="24"/>
                <w:szCs w:val="24"/>
              </w:rPr>
              <w:t>第二項事務應付懲戒者，</w:t>
            </w:r>
            <w:r w:rsidRPr="005F25A0">
              <w:rPr>
                <w:rFonts w:hAnsi="標楷體" w:hint="eastAsia"/>
                <w:color w:val="000000" w:themeColor="text1"/>
                <w:sz w:val="24"/>
                <w:szCs w:val="24"/>
                <w:u w:val="single"/>
              </w:rPr>
              <w:t>中央</w:t>
            </w:r>
            <w:r w:rsidRPr="005F25A0">
              <w:rPr>
                <w:rFonts w:hAnsi="標楷體" w:hint="eastAsia"/>
                <w:color w:val="000000" w:themeColor="text1"/>
                <w:sz w:val="24"/>
                <w:szCs w:val="24"/>
              </w:rPr>
              <w:t>主管機關</w:t>
            </w:r>
            <w:r w:rsidRPr="005F25A0">
              <w:rPr>
                <w:rFonts w:hAnsi="標楷體" w:hint="eastAsia"/>
                <w:color w:val="000000" w:themeColor="text1"/>
                <w:sz w:val="24"/>
                <w:szCs w:val="24"/>
                <w:u w:val="single"/>
              </w:rPr>
              <w:t>就其主管業務範圍，於必要時，得</w:t>
            </w:r>
            <w:r w:rsidRPr="005F25A0">
              <w:rPr>
                <w:rFonts w:hAnsi="標楷體" w:hint="eastAsia"/>
                <w:color w:val="000000" w:themeColor="text1"/>
                <w:sz w:val="24"/>
                <w:szCs w:val="24"/>
              </w:rPr>
              <w:t>逕行</w:t>
            </w:r>
            <w:r w:rsidRPr="005F25A0">
              <w:rPr>
                <w:rFonts w:hAnsi="標楷體" w:hint="eastAsia"/>
                <w:color w:val="000000" w:themeColor="text1"/>
                <w:sz w:val="24"/>
                <w:szCs w:val="24"/>
                <w:u w:val="single"/>
              </w:rPr>
              <w:t>移付律師懲戒委員會</w:t>
            </w:r>
            <w:r w:rsidRPr="005F25A0">
              <w:rPr>
                <w:rFonts w:hAnsi="標楷體" w:hint="eastAsia"/>
                <w:color w:val="000000" w:themeColor="text1"/>
                <w:sz w:val="24"/>
                <w:szCs w:val="24"/>
              </w:rPr>
              <w:t>處理。</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第四十條　律師應付懲戒者，</w:t>
            </w:r>
            <w:r w:rsidRPr="005F25A0">
              <w:rPr>
                <w:rFonts w:hAnsi="標楷體" w:hint="eastAsia"/>
                <w:color w:val="000000" w:themeColor="text1"/>
                <w:sz w:val="24"/>
                <w:szCs w:val="24"/>
                <w:u w:val="single"/>
              </w:rPr>
              <w:t>由高等法院或其分院或地方法院檢察署依職權送請律師懲戒委員會處理。其</w:t>
            </w:r>
            <w:r w:rsidRPr="005F25A0">
              <w:rPr>
                <w:rFonts w:hAnsi="標楷體" w:hint="eastAsia"/>
                <w:color w:val="000000" w:themeColor="text1"/>
                <w:sz w:val="24"/>
                <w:szCs w:val="24"/>
              </w:rPr>
              <w:t>因辦理第二十條第二項事務應付懲</w:t>
            </w:r>
            <w:r w:rsidRPr="005F25A0">
              <w:rPr>
                <w:rFonts w:hAnsi="標楷體" w:hint="eastAsia"/>
                <w:color w:val="000000" w:themeColor="text1"/>
                <w:sz w:val="24"/>
                <w:szCs w:val="24"/>
              </w:rPr>
              <w:lastRenderedPageBreak/>
              <w:t>戒者，由各該主管機關逕行送請處理。</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律師公會對於應付懲戒之律師，得經會員大會或理事、監事聯席會議之決議，送請律師懲戒委員會處理</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rPr>
            </w:pPr>
            <w:r w:rsidRPr="005F25A0">
              <w:rPr>
                <w:rFonts w:hAnsi="標楷體" w:cs="標楷體" w:hint="eastAsia"/>
                <w:color w:val="000000" w:themeColor="text1"/>
                <w:sz w:val="24"/>
                <w:szCs w:val="24"/>
              </w:rPr>
              <w:lastRenderedPageBreak/>
              <w:t>一、條次變更。</w:t>
            </w:r>
          </w:p>
          <w:p w:rsidR="005F25A0" w:rsidRPr="005F25A0" w:rsidRDefault="005F25A0" w:rsidP="005F25A0">
            <w:pPr>
              <w:kinsoku w:val="0"/>
              <w:ind w:leftChars="16" w:left="553" w:hangingChars="192" w:hanging="499"/>
              <w:rPr>
                <w:rFonts w:hAnsi="標楷體" w:cs="標楷體"/>
                <w:color w:val="000000" w:themeColor="text1"/>
                <w:sz w:val="24"/>
                <w:szCs w:val="24"/>
              </w:rPr>
            </w:pPr>
            <w:r w:rsidRPr="005F25A0">
              <w:rPr>
                <w:rFonts w:hAnsi="標楷體" w:cs="標楷體" w:hint="eastAsia"/>
                <w:color w:val="000000" w:themeColor="text1"/>
                <w:sz w:val="24"/>
                <w:szCs w:val="24"/>
              </w:rPr>
              <w:t>二、現行第一項前段及第二項整併為第一項，修正如下：</w:t>
            </w:r>
          </w:p>
          <w:p w:rsidR="005F25A0" w:rsidRPr="005F25A0" w:rsidRDefault="005F25A0" w:rsidP="00DF599C">
            <w:pPr>
              <w:kinsoku w:val="0"/>
              <w:snapToGrid w:val="0"/>
              <w:ind w:left="736" w:hangingChars="283" w:hanging="736"/>
              <w:rPr>
                <w:rFonts w:hAnsi="標楷體" w:cs="標楷體"/>
                <w:color w:val="000000" w:themeColor="text1"/>
                <w:sz w:val="24"/>
                <w:szCs w:val="24"/>
              </w:rPr>
            </w:pPr>
            <w:r w:rsidRPr="005F25A0">
              <w:rPr>
                <w:rFonts w:hAnsi="標楷體" w:cs="標楷體" w:hint="eastAsia"/>
                <w:color w:val="000000" w:themeColor="text1"/>
                <w:sz w:val="24"/>
                <w:szCs w:val="24"/>
              </w:rPr>
              <w:t>（一）</w:t>
            </w:r>
            <w:r w:rsidRPr="00DF599C">
              <w:rPr>
                <w:rFonts w:hAnsi="標楷體" w:cs="標楷體" w:hint="eastAsia"/>
                <w:color w:val="000000" w:themeColor="text1"/>
                <w:sz w:val="24"/>
                <w:szCs w:val="24"/>
              </w:rPr>
              <w:t>現行</w:t>
            </w:r>
            <w:r w:rsidRPr="005F25A0">
              <w:rPr>
                <w:rFonts w:hAnsi="標楷體" w:cs="標楷體" w:hint="eastAsia"/>
                <w:color w:val="000000" w:themeColor="text1"/>
                <w:sz w:val="24"/>
                <w:szCs w:val="24"/>
              </w:rPr>
              <w:t>法律對於違反</w:t>
            </w:r>
          </w:p>
          <w:p w:rsidR="005F25A0" w:rsidRPr="005F25A0" w:rsidRDefault="005F25A0" w:rsidP="00DF599C">
            <w:pPr>
              <w:kinsoku w:val="0"/>
              <w:ind w:leftChars="188" w:left="639" w:firstLineChars="1" w:firstLine="3"/>
              <w:rPr>
                <w:rFonts w:hAnsi="標楷體" w:cs="標楷體"/>
                <w:color w:val="000000" w:themeColor="text1"/>
                <w:sz w:val="24"/>
                <w:szCs w:val="24"/>
              </w:rPr>
            </w:pPr>
            <w:r w:rsidRPr="005F25A0">
              <w:rPr>
                <w:rFonts w:hAnsi="標楷體" w:cs="標楷體" w:hint="eastAsia"/>
                <w:color w:val="000000" w:themeColor="text1"/>
                <w:sz w:val="24"/>
                <w:szCs w:val="24"/>
              </w:rPr>
              <w:t>相關規定之律師，亦</w:t>
            </w:r>
            <w:r w:rsidRPr="005F25A0">
              <w:rPr>
                <w:rFonts w:hAnsi="標楷體" w:cs="標楷體" w:hint="eastAsia"/>
                <w:color w:val="000000" w:themeColor="text1"/>
                <w:sz w:val="24"/>
                <w:szCs w:val="24"/>
              </w:rPr>
              <w:lastRenderedPageBreak/>
              <w:t>定有相關機關、團體具有移付律師懲戒權，例如法律扶助法第二十七條規定，財團法人法律扶助基金會對於法律扶助之律師，有未忠實執行工作，善盡律師職責；或律師未有正當理由拒絕經選定或指定擔任法律扶助，情節重大者，具有移請律師懲戒委員會處理之權限。是為免本法與其他法律之適用發生疑義，爰於序文增訂「除法律另有規定外」等文字，即其他法律另有規定可移付懲戒之機關、團體，僅就該法律規定之事由具有移付懲戒權。另本法所定之移付懲戒機關、團體，對於律師有違反該法律規定之事由，亦具有移付懲戒權。</w:t>
            </w:r>
          </w:p>
          <w:p w:rsidR="005F25A0" w:rsidRPr="005F25A0" w:rsidRDefault="005F25A0" w:rsidP="00DF599C">
            <w:pPr>
              <w:kinsoku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二）配合修正條文第七十四條賦予律師懲戒委員會於律師有修正條文第七條所定情形時，得命其停止執行職務，爰於序文增訂律師有第七條所定情形，本項各款所列之機關及團體亦得將該律師移付律師懲戒委員會處理。</w:t>
            </w:r>
          </w:p>
          <w:p w:rsidR="005F25A0" w:rsidRPr="005F25A0" w:rsidRDefault="005F25A0" w:rsidP="005F25A0">
            <w:pPr>
              <w:kinsoku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（三）依現行規定，檢察署對於律師至其轄區執行職務者，皆</w:t>
            </w:r>
            <w:r w:rsidRPr="005F25A0">
              <w:rPr>
                <w:rFonts w:hAnsi="標楷體" w:cs="標楷體" w:hint="eastAsia"/>
                <w:color w:val="000000" w:themeColor="text1"/>
                <w:sz w:val="24"/>
                <w:szCs w:val="24"/>
              </w:rPr>
              <w:lastRenderedPageBreak/>
              <w:t>有移付懲戒權，故凡律師於檢察署轄區內執行職務(包含辦理非繫屬於法院、檢察署及司法警察機關之法律事務)，如有移付懲戒事由，該檢察署即具移付懲戒權，故為臻明確起見，爰修正第一款文字，以杜爭議。另將「高等法院或其分院或地方法院檢察署」修正為「高等檢察署以下各級檢察署及其檢察分署」，理由同修正條文第五十二條說明二（二）。</w:t>
            </w:r>
          </w:p>
          <w:p w:rsidR="005F25A0" w:rsidRPr="005F25A0" w:rsidRDefault="005F25A0" w:rsidP="005F25A0">
            <w:pPr>
              <w:kinsoku w:val="0"/>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（四）第二款為現行第二項修正後移列。</w:t>
            </w:r>
          </w:p>
          <w:p w:rsidR="005F25A0" w:rsidRPr="005F25A0" w:rsidRDefault="005F25A0" w:rsidP="005F25A0">
            <w:pPr>
              <w:kinsoku w:val="0"/>
              <w:ind w:leftChars="15" w:left="707" w:hangingChars="252" w:hanging="656"/>
              <w:rPr>
                <w:rFonts w:hAnsi="標楷體" w:cs="標楷體"/>
                <w:color w:val="000000" w:themeColor="text1"/>
                <w:sz w:val="24"/>
                <w:szCs w:val="24"/>
              </w:rPr>
            </w:pPr>
            <w:r w:rsidRPr="005F25A0">
              <w:rPr>
                <w:rFonts w:hAnsi="標楷體" w:cs="標楷體" w:hint="eastAsia"/>
                <w:color w:val="000000" w:themeColor="text1"/>
                <w:sz w:val="24"/>
                <w:szCs w:val="24"/>
              </w:rPr>
              <w:t>（五）增訂第三款，依修正條文第七十五條第三項規定，全國律師聯合會所設之律師倫理風紀委員會既得將律師涉及違反律師倫理規範之申</w:t>
            </w:r>
            <w:r w:rsidR="00DA33DD">
              <w:rPr>
                <w:rFonts w:hAnsi="標楷體" w:cs="標楷體" w:hint="eastAsia"/>
                <w:color w:val="000000" w:themeColor="text1"/>
                <w:sz w:val="24"/>
                <w:szCs w:val="24"/>
              </w:rPr>
              <w:t>復</w:t>
            </w:r>
            <w:r w:rsidRPr="005F25A0">
              <w:rPr>
                <w:rFonts w:hAnsi="標楷體" w:cs="標楷體" w:hint="eastAsia"/>
                <w:color w:val="000000" w:themeColor="text1"/>
                <w:sz w:val="24"/>
                <w:szCs w:val="24"/>
              </w:rPr>
              <w:t>案件，於調查後為移付懲戒之決定，則自應將全國律師聯合會明列為移付律師懲戒之團體，以資明確。</w:t>
            </w:r>
          </w:p>
          <w:p w:rsidR="005F25A0" w:rsidRPr="005F25A0" w:rsidRDefault="005F25A0" w:rsidP="005F25A0">
            <w:pPr>
              <w:kinsoku w:val="0"/>
              <w:ind w:left="523" w:hangingChars="201" w:hanging="523"/>
              <w:rPr>
                <w:rFonts w:hAnsi="標楷體" w:cs="標楷體"/>
                <w:color w:val="000000" w:themeColor="text1"/>
                <w:sz w:val="24"/>
                <w:szCs w:val="24"/>
              </w:rPr>
            </w:pPr>
            <w:r w:rsidRPr="005F25A0">
              <w:rPr>
                <w:rFonts w:hAnsi="標楷體" w:cs="標楷體" w:hint="eastAsia"/>
                <w:color w:val="000000" w:themeColor="text1"/>
                <w:sz w:val="24"/>
                <w:szCs w:val="24"/>
              </w:rPr>
              <w:t>三、現行第一項後段移列第二項，並配合條次調整修正所引條次；另為避免具移付懲戒權之機關過度擴張，乃就律師於辦理修正條文第二十一條第二項事務有應付懲戒事</w:t>
            </w:r>
            <w:r w:rsidRPr="005F25A0">
              <w:rPr>
                <w:rFonts w:hAnsi="標楷體" w:cs="標楷體" w:hint="eastAsia"/>
                <w:color w:val="000000" w:themeColor="text1"/>
                <w:sz w:val="24"/>
                <w:szCs w:val="24"/>
              </w:rPr>
              <w:lastRenderedPageBreak/>
              <w:t>由時，限由中央主管機關就其主管業務範圍，於必要時，始得逕行移付律師懲戒委員會處理。又所謂中央主管機關非指本法之主管機關，而係律師辦理該項規定事務所涉相關法規之中央主管機關。</w:t>
            </w:r>
          </w:p>
          <w:p w:rsidR="005F25A0" w:rsidRPr="005F25A0" w:rsidRDefault="005F25A0" w:rsidP="005F25A0">
            <w:pPr>
              <w:kinsoku w:val="0"/>
              <w:ind w:left="523" w:hangingChars="201" w:hanging="523"/>
              <w:rPr>
                <w:rFonts w:hAnsi="標楷體" w:cs="標楷體"/>
                <w:color w:val="000000" w:themeColor="text1"/>
                <w:sz w:val="24"/>
                <w:szCs w:val="24"/>
              </w:rPr>
            </w:pPr>
            <w:r w:rsidRPr="005F25A0">
              <w:rPr>
                <w:rFonts w:hAnsi="標楷體" w:cs="標楷體" w:hint="eastAsia"/>
                <w:color w:val="000000" w:themeColor="text1"/>
                <w:sz w:val="24"/>
                <w:szCs w:val="24"/>
              </w:rPr>
              <w:t>四、另律師受委任辦理刑事案件而有應付懲戒事由者，因司法警察機關僅居於偵查輔助機關之性質，是故，該刑事案件自非屬司法警察機關之中央主管機關(例如內政部)之主管業務範圍，而仍應由第一項具有移付懲戒之機關、團體移付懲戒，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第七十七條　移送懲戒之機關、團體應提出移送理由書及其繕本。</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前項移送理由書，應記載被付懲戒律師之姓名、性別、出生年月日、身分證明文件編號、住居所、應付懲戒之事實及理由。</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移送懲戒之機關、團體為提出第一項移送理由書，得依職權調查證據，並得函詢法院、檢察署或其他機關。有詢問被申訴律師之必要時，得通知其到場，並作成筆錄。</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二、第一項及第二項規範移送懲戒之方式及移送理由書之內容，係參酌現行律師懲戒規則第六條而增訂。</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為實務上移送懲戒之機關、團體提出移送理由書之所需，爰於第三項規定上開機關、團體為調查證據，得向各機關函詢及詢問被申訴律師。至於各機關是否回復，仍應依個人資料保護法、政府資訊公開法、檔案法或偵查不公開原則等法規辦理。</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D96855">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七十八</w:t>
            </w:r>
            <w:r w:rsidRPr="005F25A0">
              <w:rPr>
                <w:rFonts w:hAnsi="標楷體" w:hint="eastAsia"/>
                <w:color w:val="000000" w:themeColor="text1"/>
                <w:sz w:val="24"/>
                <w:szCs w:val="24"/>
              </w:rPr>
              <w:t>條　律師懲戒委員會，由高等法院法官</w:t>
            </w:r>
            <w:r w:rsidRPr="005F25A0">
              <w:rPr>
                <w:rFonts w:hAnsi="標楷體" w:hint="eastAsia"/>
                <w:color w:val="000000" w:themeColor="text1"/>
                <w:sz w:val="24"/>
                <w:szCs w:val="24"/>
              </w:rPr>
              <w:lastRenderedPageBreak/>
              <w:t>三人、高等檢察署檢察官</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人及律師</w:t>
            </w:r>
            <w:r w:rsidRPr="005F25A0">
              <w:rPr>
                <w:rFonts w:hAnsi="標楷體" w:hint="eastAsia"/>
                <w:color w:val="000000" w:themeColor="text1"/>
                <w:sz w:val="24"/>
                <w:szCs w:val="24"/>
                <w:u w:val="single"/>
              </w:rPr>
              <w:t>七</w:t>
            </w:r>
            <w:r w:rsidRPr="005F25A0">
              <w:rPr>
                <w:rFonts w:hAnsi="標楷體" w:hint="eastAsia"/>
                <w:color w:val="000000" w:themeColor="text1"/>
                <w:sz w:val="24"/>
                <w:szCs w:val="24"/>
              </w:rPr>
              <w:t>人</w:t>
            </w:r>
            <w:r w:rsidRPr="005F25A0">
              <w:rPr>
                <w:rFonts w:hAnsi="標楷體" w:hint="eastAsia"/>
                <w:color w:val="000000" w:themeColor="text1"/>
                <w:sz w:val="24"/>
                <w:szCs w:val="24"/>
                <w:u w:val="single"/>
              </w:rPr>
              <w:t>擔任委員</w:t>
            </w:r>
            <w:r w:rsidRPr="005F25A0">
              <w:rPr>
                <w:rFonts w:hAnsi="標楷體" w:hint="eastAsia"/>
                <w:color w:val="000000" w:themeColor="text1"/>
                <w:sz w:val="24"/>
                <w:szCs w:val="24"/>
              </w:rPr>
              <w:t>；委員長由委員互選之。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第四十一條　律師懲戒委員會，由高等法院法官</w:t>
            </w:r>
            <w:r w:rsidRPr="005F25A0">
              <w:rPr>
                <w:rFonts w:hAnsi="標楷體" w:hint="eastAsia"/>
                <w:color w:val="000000" w:themeColor="text1"/>
                <w:sz w:val="24"/>
                <w:szCs w:val="24"/>
              </w:rPr>
              <w:lastRenderedPageBreak/>
              <w:t>三人、高等</w:t>
            </w:r>
            <w:r w:rsidRPr="005F25A0">
              <w:rPr>
                <w:rFonts w:hAnsi="標楷體" w:hint="eastAsia"/>
                <w:color w:val="000000" w:themeColor="text1"/>
                <w:sz w:val="24"/>
                <w:szCs w:val="24"/>
                <w:u w:val="single"/>
              </w:rPr>
              <w:t>法院</w:t>
            </w:r>
            <w:r w:rsidRPr="005F25A0">
              <w:rPr>
                <w:rFonts w:hAnsi="標楷體" w:hint="eastAsia"/>
                <w:color w:val="000000" w:themeColor="text1"/>
                <w:sz w:val="24"/>
                <w:szCs w:val="24"/>
              </w:rPr>
              <w:t>檢察署檢察官一人及律師五人組織之；委員長由委員互選之。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lastRenderedPageBreak/>
              <w:t>一、條次變更。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二、為衡平法官與檢察官</w:t>
            </w:r>
            <w:r w:rsidRPr="005F25A0">
              <w:rPr>
                <w:rFonts w:hAnsi="標楷體" w:hint="eastAsia"/>
                <w:color w:val="000000" w:themeColor="text1"/>
                <w:sz w:val="24"/>
                <w:szCs w:val="24"/>
              </w:rPr>
              <w:lastRenderedPageBreak/>
              <w:t>之人數比例，將高等檢察署檢察官人數提高至三人；惟提高上開檢察官人數後，現行律師於律師懲戒委員會中所占人數，相對修正後之審檢合計人數，反呈相對少數，故為彰顯律師自律自治精神，爰再將本條律師人數提高至七人。</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三、</w:t>
            </w:r>
            <w:r w:rsidRPr="005F25A0">
              <w:rPr>
                <w:rFonts w:hAnsi="標楷體" w:hint="eastAsia"/>
                <w:bCs/>
                <w:color w:val="000000" w:themeColor="text1"/>
                <w:sz w:val="24"/>
                <w:szCs w:val="24"/>
              </w:rPr>
              <w:t>將「高等法院檢察署」修正為「高等檢察署」，理由同修正條文第五十二條說明二（二）。另</w:t>
            </w:r>
            <w:r w:rsidRPr="005F25A0">
              <w:rPr>
                <w:rFonts w:hAnsi="標楷體" w:hint="eastAsia"/>
                <w:color w:val="000000" w:themeColor="text1"/>
                <w:sz w:val="24"/>
                <w:szCs w:val="24"/>
              </w:rPr>
              <w:t>酌作文字修正。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七十九</w:t>
            </w:r>
            <w:r w:rsidRPr="005F25A0">
              <w:rPr>
                <w:rFonts w:hAnsi="標楷體" w:hint="eastAsia"/>
                <w:color w:val="000000" w:themeColor="text1"/>
                <w:sz w:val="24"/>
                <w:szCs w:val="24"/>
              </w:rPr>
              <w:t>條　被</w:t>
            </w:r>
            <w:r w:rsidRPr="005F25A0">
              <w:rPr>
                <w:rFonts w:hAnsi="標楷體" w:hint="eastAsia"/>
                <w:color w:val="000000" w:themeColor="text1"/>
                <w:sz w:val="24"/>
                <w:szCs w:val="24"/>
                <w:u w:val="single"/>
              </w:rPr>
              <w:t>付</w:t>
            </w:r>
            <w:r w:rsidRPr="005F25A0">
              <w:rPr>
                <w:rFonts w:hAnsi="標楷體" w:hint="eastAsia"/>
                <w:color w:val="000000" w:themeColor="text1"/>
                <w:sz w:val="24"/>
                <w:szCs w:val="24"/>
              </w:rPr>
              <w:t>懲戒律師</w:t>
            </w:r>
            <w:r w:rsidRPr="005F25A0">
              <w:rPr>
                <w:rFonts w:hAnsi="標楷體" w:hint="eastAsia"/>
                <w:color w:val="000000" w:themeColor="text1"/>
                <w:sz w:val="24"/>
                <w:szCs w:val="24"/>
                <w:u w:val="single"/>
              </w:rPr>
              <w:t>或原移送懲戒機關、團體</w:t>
            </w:r>
            <w:r w:rsidRPr="005F25A0">
              <w:rPr>
                <w:rFonts w:hAnsi="標楷體" w:hint="eastAsia"/>
                <w:color w:val="000000" w:themeColor="text1"/>
                <w:sz w:val="24"/>
                <w:szCs w:val="24"/>
              </w:rPr>
              <w:t>，對於律師懲戒委員會之決議不服者，得向律師懲戒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第四十二條　被懲戒律師</w:t>
            </w:r>
            <w:r w:rsidRPr="005F25A0">
              <w:rPr>
                <w:rFonts w:hAnsi="標楷體" w:hint="eastAsia"/>
                <w:color w:val="000000" w:themeColor="text1"/>
                <w:sz w:val="24"/>
                <w:szCs w:val="24"/>
                <w:u w:val="single"/>
              </w:rPr>
              <w:t>、</w:t>
            </w:r>
            <w:r w:rsidRPr="005F25A0">
              <w:rPr>
                <w:rFonts w:hAnsi="標楷體" w:hint="eastAsia"/>
                <w:color w:val="000000" w:themeColor="text1"/>
                <w:sz w:val="24"/>
                <w:szCs w:val="24"/>
              </w:rPr>
              <w:t>移送懲戒之檢察署、主管機關或律師公會，對於律師懲戒委員會之決議</w:t>
            </w:r>
            <w:r w:rsidRPr="005F25A0">
              <w:rPr>
                <w:rFonts w:hAnsi="標楷體" w:hint="eastAsia"/>
                <w:color w:val="000000" w:themeColor="text1"/>
                <w:sz w:val="24"/>
                <w:szCs w:val="24"/>
                <w:u w:val="single"/>
              </w:rPr>
              <w:t>，有</w:t>
            </w:r>
            <w:r w:rsidRPr="005F25A0">
              <w:rPr>
                <w:rFonts w:hAnsi="標楷體" w:hint="eastAsia"/>
                <w:color w:val="000000" w:themeColor="text1"/>
                <w:sz w:val="24"/>
                <w:szCs w:val="24"/>
              </w:rPr>
              <w:t>不服者，得向律師懲戒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配合修正條文第七十六條移付懲戒機關、團體之修正及用語之精簡，凡修正條文第七十六條第一項規定之機關、團體，或第二項規定之「中央主管機關」，對於律師懲戒委員會之決議，如有不服者，皆得向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審，爰酌作文字之修正。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八十</w:t>
            </w:r>
            <w:r w:rsidRPr="005F25A0">
              <w:rPr>
                <w:rFonts w:hAnsi="標楷體" w:hint="eastAsia"/>
                <w:color w:val="000000" w:themeColor="text1"/>
                <w:sz w:val="24"/>
                <w:szCs w:val="24"/>
              </w:rPr>
              <w:t>條　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審委員會，由最高法院法官</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人、最高檢察署檢察官</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人、律師</w:t>
            </w:r>
            <w:r w:rsidRPr="005F25A0">
              <w:rPr>
                <w:rFonts w:hAnsi="標楷體" w:hint="eastAsia"/>
                <w:color w:val="000000" w:themeColor="text1"/>
                <w:sz w:val="24"/>
                <w:szCs w:val="24"/>
                <w:u w:val="single"/>
              </w:rPr>
              <w:t>七</w:t>
            </w:r>
            <w:r w:rsidRPr="005F25A0">
              <w:rPr>
                <w:rFonts w:hAnsi="標楷體" w:hint="eastAsia"/>
                <w:color w:val="000000" w:themeColor="text1"/>
                <w:sz w:val="24"/>
                <w:szCs w:val="24"/>
              </w:rPr>
              <w:t>人及學者</w:t>
            </w:r>
            <w:r w:rsidRPr="005F25A0">
              <w:rPr>
                <w:rFonts w:hAnsi="標楷體" w:hint="eastAsia"/>
                <w:color w:val="000000" w:themeColor="text1"/>
                <w:sz w:val="24"/>
                <w:szCs w:val="24"/>
                <w:u w:val="single"/>
              </w:rPr>
              <w:t>或社會公正人士</w:t>
            </w:r>
            <w:r w:rsidRPr="005F25A0">
              <w:rPr>
                <w:rFonts w:hAnsi="標楷體" w:hint="eastAsia"/>
                <w:color w:val="000000" w:themeColor="text1"/>
                <w:sz w:val="24"/>
                <w:szCs w:val="24"/>
              </w:rPr>
              <w:t>二人</w:t>
            </w:r>
            <w:r w:rsidRPr="005F25A0">
              <w:rPr>
                <w:rFonts w:hAnsi="標楷體" w:hint="eastAsia"/>
                <w:color w:val="000000" w:themeColor="text1"/>
                <w:sz w:val="24"/>
                <w:szCs w:val="24"/>
                <w:u w:val="single"/>
              </w:rPr>
              <w:t>擔任委員</w:t>
            </w:r>
            <w:r w:rsidRPr="005F25A0">
              <w:rPr>
                <w:rFonts w:hAnsi="標楷體" w:hint="eastAsia"/>
                <w:color w:val="000000" w:themeColor="text1"/>
                <w:sz w:val="24"/>
                <w:szCs w:val="24"/>
              </w:rPr>
              <w:t>；委員長由委員互選之。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第四十三條　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審委員會，由最高法院法官四人、最高</w:t>
            </w:r>
            <w:r w:rsidRPr="005F25A0">
              <w:rPr>
                <w:rFonts w:hAnsi="標楷體" w:hint="eastAsia"/>
                <w:color w:val="000000" w:themeColor="text1"/>
                <w:sz w:val="24"/>
                <w:szCs w:val="24"/>
                <w:u w:val="single"/>
              </w:rPr>
              <w:t>法院</w:t>
            </w:r>
            <w:r w:rsidRPr="005F25A0">
              <w:rPr>
                <w:rFonts w:hAnsi="標楷體" w:hint="eastAsia"/>
                <w:color w:val="000000" w:themeColor="text1"/>
                <w:sz w:val="24"/>
                <w:szCs w:val="24"/>
              </w:rPr>
              <w:t>檢察署檢察官二人、律師五人及學者二人組織之；委員長由委員互選之。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二、為衡平法官及檢察官人數比例，爰調降法官人數為三人，並提高檢察官人數為三人；惟因修正條文第七十八條提高律師懲戒委員會之總人數後，將與現行律師懲戒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審委員會之總人數相同，與一般設有上級</w:t>
            </w:r>
            <w:r w:rsidRPr="005F25A0">
              <w:rPr>
                <w:rFonts w:hAnsi="標楷體" w:hint="eastAsia"/>
                <w:color w:val="000000" w:themeColor="text1"/>
                <w:sz w:val="24"/>
                <w:szCs w:val="24"/>
              </w:rPr>
              <w:lastRenderedPageBreak/>
              <w:t>審</w:t>
            </w:r>
            <w:r w:rsidR="00DA33DD">
              <w:rPr>
                <w:rFonts w:hAnsi="標楷體" w:hint="eastAsia"/>
                <w:color w:val="000000" w:themeColor="text1"/>
                <w:sz w:val="24"/>
                <w:szCs w:val="24"/>
              </w:rPr>
              <w:t>復</w:t>
            </w:r>
            <w:r w:rsidRPr="005F25A0">
              <w:rPr>
                <w:rFonts w:hAnsi="標楷體" w:hint="eastAsia"/>
                <w:color w:val="000000" w:themeColor="text1"/>
                <w:sz w:val="24"/>
                <w:szCs w:val="24"/>
              </w:rPr>
              <w:t>審機制中，</w:t>
            </w:r>
            <w:r w:rsidR="00DA33DD">
              <w:rPr>
                <w:rFonts w:hAnsi="標楷體" w:hint="eastAsia"/>
                <w:color w:val="000000" w:themeColor="text1"/>
                <w:sz w:val="24"/>
                <w:szCs w:val="24"/>
              </w:rPr>
              <w:t>復</w:t>
            </w:r>
            <w:r w:rsidRPr="005F25A0">
              <w:rPr>
                <w:rFonts w:hAnsi="標楷體" w:hint="eastAsia"/>
                <w:color w:val="000000" w:themeColor="text1"/>
                <w:sz w:val="24"/>
                <w:szCs w:val="24"/>
              </w:rPr>
              <w:t>審程序之審議人數通常較原程序審議人數為多之慣例有違，故將律師懲戒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審委員會之律師人數提高至七人，亦可彰顯律師自律自治精神。</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三、為使律師懲戒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審委員會之委員來源多元化，俾使懲戒處分之決議更加客觀公正，增列「社會公正人士」亦得作為律師懲戒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審委員會之委員及文字酌作調整。</w:t>
            </w:r>
          </w:p>
          <w:p w:rsidR="005F25A0" w:rsidRPr="005F25A0" w:rsidRDefault="005F25A0" w:rsidP="005F25A0">
            <w:pPr>
              <w:kinsoku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四、將「最高法院檢察署」修正為「最高檢察署」，理由同修正條文第五十二條說明二（二）。</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第八十一條　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審委員會之委員，有下列情形之一者，應自行迴避，不得執行職務：</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一、為被付懲戒律師應付懲戒行為之被害人。</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二、現為或曾為被付懲戒律師或其被害人之配偶、八親等內之血親、五親等內之姻親或家長、家屬。</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三、與被付懲戒律師或其被害人訂有婚約。</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四、現為或曾為被付懲戒律師或其被害人之法定代理人。</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五、曾於訴願、訴願先行程序或訴訟程序</w:t>
            </w:r>
            <w:r w:rsidRPr="005F25A0">
              <w:rPr>
                <w:rFonts w:hAnsi="標楷體" w:hint="eastAsia"/>
                <w:color w:val="000000" w:themeColor="text1"/>
                <w:sz w:val="24"/>
                <w:szCs w:val="24"/>
              </w:rPr>
              <w:lastRenderedPageBreak/>
              <w:t>中，為被付懲戒律師之代理人、辯護人或輔佐人。</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六、曾參與該懲戒事件相牽涉之裁判、移送懲戒相關程序。</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七、其他有事實足認其執行職務有偏頗之虞。</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二、為確保懲戒程序審議之公正性、保障被付懲戒律師權益，並維護司法威信，本條規定懲戒委員應自行迴避之情形。</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第八十二條　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審委員會之委員有前條情形而不自行迴避者，被付懲戒律師或原移送懲戒機關、團體得聲請迴避。</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審委員會，如認委員有應自行迴避之原因者，應依職權為迴避之決定。</w:t>
            </w:r>
          </w:p>
          <w:p w:rsidR="005F25A0" w:rsidRPr="005F25A0" w:rsidRDefault="005F25A0" w:rsidP="005F25A0">
            <w:pPr>
              <w:ind w:left="260" w:hangingChars="100" w:hanging="260"/>
              <w:rPr>
                <w:rFonts w:hAnsi="標楷體"/>
                <w:color w:val="000000" w:themeColor="text1"/>
                <w:sz w:val="24"/>
                <w:szCs w:val="24"/>
              </w:rPr>
            </w:pPr>
          </w:p>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二、第一項明定委員有前條應自行迴避之原因而不自行迴避時，或其自認無須迴避而仍執行職務者，應許被付懲戒律師或移送懲戒機關、團體，聲請委員迴避。</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三、第二項明定律師懲戒委員會及律師懲戒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審委員會，如發現委員有應自行迴避原因而未為迴避，被付懲戒律師或原移送懲戒機關、團體亦未依第一項聲請迴避，為期決議作成之公正，該等委員會應依職權作成令該委員迴避之決定。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第八十三條　委員迴避之聲請，由律師懲戒委員會或律師懲戒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審委員會決定之。被聲請迴避之委員，不得參與決定。</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被聲請迴避之委員，認該聲請有理由者，不待決定，應即迴避。</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二、委員應否迴避，事涉懲戒事件之進行及審議有無違背法律之規定，律師懲戒委員會或律師懲戒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審委員會自應慎重處理，爰於第一項前段明定由律師懲戒委員會或律師懲戒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審委員會決定之。為確保審議之公正，並避免申請人之懷疑，於第一項後</w:t>
            </w:r>
            <w:r w:rsidRPr="005F25A0">
              <w:rPr>
                <w:rFonts w:hAnsi="標楷體" w:hint="eastAsia"/>
                <w:color w:val="000000" w:themeColor="text1"/>
                <w:sz w:val="24"/>
                <w:szCs w:val="24"/>
              </w:rPr>
              <w:lastRenderedPageBreak/>
              <w:t>段明定被申請迴避之委員，不得參與決定。</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三、第二項明定被聲請迴避之委員如認該聲請有理由，不待第一項之決定，應即迴避。</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cs="華康中黑體(P)" w:hint="eastAsia"/>
                <w:color w:val="000000" w:themeColor="text1"/>
                <w:sz w:val="24"/>
                <w:szCs w:val="24"/>
              </w:rPr>
              <w:lastRenderedPageBreak/>
              <w:t>第八十四條　律師懲戒</w:t>
            </w:r>
            <w:r w:rsidRPr="005F25A0">
              <w:rPr>
                <w:rFonts w:hAnsi="標楷體" w:cs="華康中黑體(P)" w:hint="eastAsia"/>
                <w:color w:val="000000" w:themeColor="text1"/>
                <w:sz w:val="24"/>
                <w:szCs w:val="24"/>
                <w:u w:val="single"/>
              </w:rPr>
              <w:t>委員會及律師懲戒</w:t>
            </w:r>
            <w:r w:rsidR="00DA33DD">
              <w:rPr>
                <w:rFonts w:hAnsi="標楷體" w:cs="華康中黑體(P)" w:hint="eastAsia"/>
                <w:color w:val="000000" w:themeColor="text1"/>
                <w:sz w:val="24"/>
                <w:szCs w:val="24"/>
                <w:u w:val="single"/>
              </w:rPr>
              <w:t>復</w:t>
            </w:r>
            <w:r w:rsidRPr="005F25A0">
              <w:rPr>
                <w:rFonts w:hAnsi="標楷體" w:cs="華康中黑體(P)" w:hint="eastAsia"/>
                <w:color w:val="000000" w:themeColor="text1"/>
                <w:sz w:val="24"/>
                <w:szCs w:val="24"/>
                <w:u w:val="single"/>
              </w:rPr>
              <w:t>審委員會之組織及審議細則</w:t>
            </w:r>
            <w:r w:rsidRPr="005F25A0">
              <w:rPr>
                <w:rFonts w:hAnsi="標楷體" w:cs="華康中黑體(P)" w:hint="eastAsia"/>
                <w:color w:val="000000" w:themeColor="text1"/>
                <w:sz w:val="24"/>
                <w:szCs w:val="24"/>
              </w:rPr>
              <w:t>，由法務部</w:t>
            </w:r>
            <w:r w:rsidRPr="005F25A0">
              <w:rPr>
                <w:rFonts w:hAnsi="標楷體" w:cs="華康中黑體(P)" w:hint="eastAsia"/>
                <w:color w:val="000000" w:themeColor="text1"/>
                <w:sz w:val="24"/>
                <w:szCs w:val="24"/>
                <w:u w:val="single"/>
              </w:rPr>
              <w:t>徵詢全國律師聯合會意見後</w:t>
            </w:r>
            <w:r w:rsidRPr="005F25A0">
              <w:rPr>
                <w:rFonts w:hAnsi="標楷體" w:cs="華康中黑體(P)" w:hint="eastAsia"/>
                <w:color w:val="000000" w:themeColor="text1"/>
                <w:sz w:val="24"/>
                <w:szCs w:val="24"/>
              </w:rPr>
              <w:t>擬訂，報請行政院會同司法院核定之。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第五十二條第二項　律師懲戒</w:t>
            </w:r>
            <w:r w:rsidRPr="005F25A0">
              <w:rPr>
                <w:rFonts w:hAnsi="標楷體" w:hint="eastAsia"/>
                <w:color w:val="000000" w:themeColor="text1"/>
                <w:sz w:val="24"/>
                <w:szCs w:val="24"/>
                <w:u w:val="single"/>
              </w:rPr>
              <w:t>程序</w:t>
            </w:r>
            <w:r w:rsidRPr="005F25A0">
              <w:rPr>
                <w:rFonts w:hAnsi="標楷體" w:hint="eastAsia"/>
                <w:color w:val="000000" w:themeColor="text1"/>
                <w:sz w:val="24"/>
                <w:szCs w:val="24"/>
              </w:rPr>
              <w:t>，由法務部擬訂，報請行政院會同司法院核定之。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一、本條由現行第五十二條第二項移列。。</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二、本章已</w:t>
            </w:r>
            <w:r w:rsidRPr="005F25A0">
              <w:rPr>
                <w:rFonts w:hAnsi="標楷體" w:hint="eastAsia"/>
                <w:bCs/>
                <w:color w:val="000000" w:themeColor="text1"/>
                <w:sz w:val="24"/>
                <w:szCs w:val="24"/>
              </w:rPr>
              <w:t>就涉及律師懲戒程序保障措施之基本核心內容，明文規定，其他</w:t>
            </w:r>
            <w:r w:rsidRPr="005F25A0">
              <w:rPr>
                <w:rFonts w:hAnsi="標楷體" w:hint="eastAsia"/>
                <w:color w:val="000000" w:themeColor="text1"/>
                <w:sz w:val="24"/>
                <w:szCs w:val="24"/>
              </w:rPr>
              <w:t>有關律師懲戒委員會及</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審委員會之組織及其審議程序之事務性事項，基於落實律師自律自治之精神，爰明定由法務部徵詢全國律師聯合會意見後擬訂，報請行政院會同司法院核定之。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第二節　審議程序</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節名新增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第八十五條　律師懲戒委員會受理懲戒事件，應將移送理由書繕本送達被付懲戒律師。被付懲戒律師應於收受後二十日內提出申辯書，其不遵限提出者，於懲戒程序之進行不生影響。</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移送機關、團體、被付懲戒律師及其代理人，得聲請閱覽及抄錄卷證。但有依法保密之必要或涉及第三人隱私、業務秘密者，律師懲戒委員會得拒絕或限制之。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二、參酌現行律師懲戒規則第七條規定，增訂本條。</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但書規定相關卷證內容，屬於依法應保密之事項（如偵查不公開）或第三人之隱私、業務秘密（包括初審或鑑定意見）時，律師懲戒委員會得予拒絕或限制；惟如僅係其中一部分，則就無此情形之其他部分仍應許其閱覽、抄錄。</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第八十六條　同一事件，在刑事偵查或審判中，不停止懲戒程序。但懲戒處分應以犯罪是否成</w:t>
            </w:r>
            <w:r w:rsidRPr="005F25A0">
              <w:rPr>
                <w:rFonts w:hAnsi="標楷體" w:hint="eastAsia"/>
                <w:color w:val="000000" w:themeColor="text1"/>
                <w:sz w:val="24"/>
                <w:szCs w:val="24"/>
              </w:rPr>
              <w:lastRenderedPageBreak/>
              <w:t>立為斷，律師懲戒委員會認有必要時，得於刑事判決確定前，停止懲戒程序。</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二、為明與懲戒事件相關之刑事案件於偵審中，得否停止懲戒程序</w:t>
            </w:r>
            <w:r w:rsidRPr="005F25A0">
              <w:rPr>
                <w:rFonts w:hAnsi="標楷體" w:hint="eastAsia"/>
                <w:color w:val="000000" w:themeColor="text1"/>
                <w:sz w:val="24"/>
                <w:szCs w:val="24"/>
              </w:rPr>
              <w:lastRenderedPageBreak/>
              <w:t>，爰參考現行律師懲戒規則第九條規定。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第八十七條　律師懲戒委員會應依職權調查證據，並得囑託地方法院或其他機關調查之。有詢問被付懲戒律師之必要時，得通知其到會，並作成筆錄。</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前項職權調查證據，委員長得指派委員一人至三人為之。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第一項規定之受託法院或機關應將調查情形以書面答復，並應附具調查筆錄及相關資料。</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二、為規定律師懲戒委員會調查證據之方式，爰參考現行律師懲戒規則第十條規定增訂第一項及第二項。</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三、參酌公務員懲戒法第四十二條，於第三項規定第一項關於受託法院或機關於調查證據後，除應製作調查筆錄外，並應向律師懲戒委員會為書面答復。</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第八十八條　律師懲戒委員會所為詢問及調查，均不公開。但被付懲戒律師聲請公開並經許可者，不在此限。</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前項規定，於前條囑託地方法院或其他機關調查證據時，適用之。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二、律師懲戒事件之審議與民、刑事訴訟不同，或涉及委任人之秘密及被付懲戒律師之名譽，於決議前，不宜公開，惟被付懲戒律師如聲請公開，律師懲戒委員會得於審酌後許可公開其程序，爰為第一項規定。</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三、律師懲戒委員會依前條規定囑託地方法院或其他機關調查時，應於囑託函文中，表明調查程序不公開或公開之意旨，俾受託法院或相關機關得依適當之程序進行調查，爰為第二項規定。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第八十九條　律師懲戒委員會應於受理懲戒事件後三個月內完成審議，必要時得延長至六個</w:t>
            </w:r>
            <w:r w:rsidRPr="005F25A0">
              <w:rPr>
                <w:rFonts w:hAnsi="標楷體" w:hint="eastAsia"/>
                <w:color w:val="000000" w:themeColor="text1"/>
                <w:sz w:val="24"/>
                <w:szCs w:val="24"/>
              </w:rPr>
              <w:lastRenderedPageBreak/>
              <w:t>月。</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律師懲戒委員會開會審議時，應通知被付懲戒律師到場陳述意見。被付懲戒律師無正當理由不到場者，得不待其陳述逕行審議。</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前項到場陳述意見，被付懲戒律師得委任律師為之。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二、本條規定律師懲戒委員會審議之期間及程序。</w:t>
            </w:r>
          </w:p>
          <w:p w:rsidR="005F25A0" w:rsidRPr="005F25A0" w:rsidRDefault="005F25A0" w:rsidP="005F25A0">
            <w:pPr>
              <w:kinsoku w:val="0"/>
              <w:snapToGrid w:val="0"/>
              <w:ind w:left="520" w:hangingChars="200" w:hanging="520"/>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第九十條  被付懲戒律師有第七十三條情事之一者，應為懲戒處分之決議；其證據不足或無第七十三條情事者，應為不受懲戒之決議。</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hint="eastAsia"/>
                <w:color w:val="000000" w:themeColor="text1"/>
                <w:sz w:val="24"/>
                <w:szCs w:val="24"/>
              </w:rPr>
              <w:t>二、參酌公務員懲戒法第五十五條規定，於本條規定懲戒案件應為懲戒處分或不受懲戒決議之情形。</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第九十一條  懲戒案件有下列情形之一者，應為免議之決議：</w:t>
            </w:r>
          </w:p>
          <w:p w:rsidR="005F25A0" w:rsidRPr="005F25A0" w:rsidRDefault="005F25A0" w:rsidP="005F25A0">
            <w:pPr>
              <w:ind w:left="768" w:hangingChars="295" w:hanging="768"/>
              <w:rPr>
                <w:rFonts w:hAnsi="標楷體"/>
                <w:color w:val="000000" w:themeColor="text1"/>
                <w:sz w:val="24"/>
                <w:szCs w:val="24"/>
              </w:rPr>
            </w:pPr>
            <w:r w:rsidRPr="005F25A0">
              <w:rPr>
                <w:rFonts w:hAnsi="標楷體" w:hint="eastAsia"/>
                <w:b/>
                <w:color w:val="000000" w:themeColor="text1"/>
                <w:sz w:val="24"/>
                <w:szCs w:val="24"/>
              </w:rPr>
              <w:t xml:space="preserve">　</w:t>
            </w:r>
            <w:r w:rsidRPr="005F25A0">
              <w:rPr>
                <w:rFonts w:hAnsi="標楷體" w:hint="eastAsia"/>
                <w:color w:val="000000" w:themeColor="text1"/>
                <w:sz w:val="24"/>
                <w:szCs w:val="24"/>
              </w:rPr>
              <w:t>一、同一行為，已受律師懲戒委員會之懲戒處分確定。</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二、已逾第一百零二條規定之懲戒權行使期間。</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hint="eastAsia"/>
                <w:color w:val="000000" w:themeColor="text1"/>
                <w:sz w:val="24"/>
                <w:szCs w:val="24"/>
              </w:rPr>
              <w:t xml:space="preserve">二、參酌公務員懲戒法第五十六條，於本條規定懲戒案件應為免議決議之情形。 </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第九十二條　懲戒案件有下列情形之一者，應為不受理之決議：</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一、移付懲戒之程序違背規定不能補正或經通知補正逾期不補正。</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二、被付懲戒律師死亡。</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492" w:hangingChars="189" w:hanging="492"/>
              <w:rPr>
                <w:rFonts w:hAnsi="標楷體"/>
                <w:color w:val="000000" w:themeColor="text1"/>
                <w:sz w:val="24"/>
                <w:szCs w:val="24"/>
              </w:rPr>
            </w:pPr>
            <w:r w:rsidRPr="005F25A0">
              <w:rPr>
                <w:rFonts w:hAnsi="標楷體" w:hint="eastAsia"/>
                <w:color w:val="000000" w:themeColor="text1"/>
                <w:sz w:val="24"/>
                <w:szCs w:val="24"/>
              </w:rPr>
              <w:t>二、參酌公務員懲戒法第五十七條，規定懲戒案件應為不受理決議之情形。惟如屬可補正者，並經命其補正而逾期不補正，律師懲戒委員會始得為不受理之決議。</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第九十三條  律師懲戒委員會之審議會議，應有委員三分之二以上之出席，始得開會。但委員有第八十一條應迴避之事由者，不計入應出席人數。</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審議應以過半數之意見決之。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 xml:space="preserve">　　　審議之意見，分三說以上，均未達過半數時，以最不利於被付懲戒人之意見順次算入次不利於被付懲戒人之意見，至達過半數之意見為決議。</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審議不公開，其意見應記入審議簿，並應嚴守秘密。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hint="eastAsia"/>
                <w:color w:val="000000" w:themeColor="text1"/>
                <w:sz w:val="24"/>
                <w:szCs w:val="24"/>
              </w:rPr>
              <w:t>二、本條係參酌現行律師懲戒規則第十二條第一項、第十四條及第十五條關於懲戒委員會出席人數、決議方式及是否公開之規定而增訂之。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hint="eastAsia"/>
                <w:color w:val="000000" w:themeColor="text1"/>
                <w:sz w:val="24"/>
                <w:szCs w:val="24"/>
              </w:rPr>
              <w:lastRenderedPageBreak/>
              <w:t>第九十四條　律師懲戒委員會之審議，應作成</w:t>
            </w:r>
            <w:r w:rsidRPr="005F25A0">
              <w:rPr>
                <w:rFonts w:hAnsi="標楷體" w:cs="華康中黑體(P)" w:hint="eastAsia"/>
                <w:color w:val="000000" w:themeColor="text1"/>
                <w:sz w:val="24"/>
                <w:szCs w:val="24"/>
              </w:rPr>
              <w:t>決議書，記載下列事項：</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一、被付懲戒律師之姓名、性別、年齡及所屬地方律師公會。</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二、懲戒之事由。</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三、決議主文。</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四、事實證據及決議之理由。</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五、決議之年、月、日。</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六、自決議書送達之日起二十日內，得提起</w:t>
            </w:r>
            <w:r w:rsidR="00DA33DD">
              <w:rPr>
                <w:rFonts w:hAnsi="標楷體" w:hint="eastAsia"/>
                <w:color w:val="000000" w:themeColor="text1"/>
                <w:sz w:val="24"/>
                <w:szCs w:val="24"/>
              </w:rPr>
              <w:t>復</w:t>
            </w:r>
            <w:r w:rsidRPr="005F25A0">
              <w:rPr>
                <w:rFonts w:hAnsi="標楷體" w:hint="eastAsia"/>
                <w:color w:val="000000" w:themeColor="text1"/>
                <w:sz w:val="24"/>
                <w:szCs w:val="24"/>
              </w:rPr>
              <w:t>審之教示。</w:t>
            </w:r>
          </w:p>
          <w:p w:rsidR="005F25A0" w:rsidRPr="005F25A0" w:rsidRDefault="005F25A0" w:rsidP="005F25A0">
            <w:pPr>
              <w:ind w:left="260" w:hangingChars="100" w:hanging="260"/>
              <w:rPr>
                <w:rFonts w:hAnsi="標楷體"/>
                <w:color w:val="000000" w:themeColor="text1"/>
                <w:sz w:val="24"/>
                <w:szCs w:val="24"/>
              </w:rPr>
            </w:pPr>
            <w:r w:rsidRPr="005F25A0">
              <w:rPr>
                <w:rFonts w:hAnsi="標楷體" w:cs="華康中黑體(P)" w:hint="eastAsia"/>
                <w:color w:val="000000" w:themeColor="text1"/>
                <w:sz w:val="24"/>
                <w:szCs w:val="24"/>
              </w:rPr>
              <w:t xml:space="preserve">      </w:t>
            </w:r>
            <w:r w:rsidRPr="005F25A0">
              <w:rPr>
                <w:rFonts w:hAnsi="標楷體" w:hint="eastAsia"/>
                <w:color w:val="000000" w:themeColor="text1"/>
                <w:sz w:val="24"/>
                <w:szCs w:val="24"/>
              </w:rPr>
              <w:t>出席審議之委員長、委員應於決議書簽名。</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二、本條規範懲戒決議書應記載之事項，爰參酌現行律師懲戒規則第十六條及第十七條增訂之，並增訂得於決議書送達之日起二十日內提起</w:t>
            </w:r>
            <w:r w:rsidR="00DA33DD">
              <w:rPr>
                <w:rFonts w:hAnsi="標楷體" w:hint="eastAsia"/>
                <w:color w:val="000000" w:themeColor="text1"/>
                <w:sz w:val="24"/>
                <w:szCs w:val="24"/>
              </w:rPr>
              <w:t>復</w:t>
            </w:r>
            <w:r w:rsidRPr="005F25A0">
              <w:rPr>
                <w:rFonts w:hAnsi="標楷體" w:hint="eastAsia"/>
                <w:color w:val="000000" w:themeColor="text1"/>
                <w:sz w:val="24"/>
                <w:szCs w:val="24"/>
              </w:rPr>
              <w:t>審之教示條款。</w:t>
            </w:r>
          </w:p>
          <w:p w:rsidR="005F25A0" w:rsidRPr="005F25A0" w:rsidRDefault="005F25A0" w:rsidP="005F25A0">
            <w:pPr>
              <w:kinsoku w:val="0"/>
              <w:snapToGrid w:val="0"/>
              <w:ind w:left="520" w:hangingChars="200" w:hanging="520"/>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520" w:hangingChars="200" w:hanging="520"/>
              <w:rPr>
                <w:rFonts w:hAnsi="標楷體"/>
                <w:color w:val="000000" w:themeColor="text1"/>
                <w:sz w:val="24"/>
                <w:szCs w:val="24"/>
              </w:rPr>
            </w:pPr>
            <w:r w:rsidRPr="005F25A0">
              <w:rPr>
                <w:rFonts w:hAnsi="標楷體" w:hint="eastAsia"/>
                <w:color w:val="000000" w:themeColor="text1"/>
                <w:sz w:val="24"/>
                <w:szCs w:val="24"/>
              </w:rPr>
              <w:t>第九十五條　律師懲戒委員會應將決議書正本，送達移送懲戒之機關、團體及被付懲戒律師。</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二、本條係參酌現行律師懲戒規則第十八條關於決議書送達之規定而增訂之。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第九十六條　律師懲戒審議程序，除本章另有規定外，關於送達、期日、期間、通譯及筆錄製作，準用行政訴訟法之規定。</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二、律師懲戒審議程序，本章已為若干規定，另就有關送達、期日、期間、通譯及筆錄製作等程序，於本條明定均準用行政訴訟法相關規定，俾有依據。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第三節　</w:t>
            </w:r>
            <w:r w:rsidR="00DA33DD">
              <w:rPr>
                <w:rFonts w:hAnsi="標楷體" w:hint="eastAsia"/>
                <w:color w:val="000000" w:themeColor="text1"/>
                <w:sz w:val="24"/>
                <w:szCs w:val="24"/>
              </w:rPr>
              <w:t>復</w:t>
            </w:r>
            <w:r w:rsidRPr="005F25A0">
              <w:rPr>
                <w:rFonts w:hAnsi="標楷體" w:hint="eastAsia"/>
                <w:color w:val="000000" w:themeColor="text1"/>
                <w:sz w:val="24"/>
                <w:szCs w:val="24"/>
              </w:rPr>
              <w:t>審程序</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節名新增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hint="eastAsia"/>
                <w:color w:val="000000" w:themeColor="text1"/>
                <w:sz w:val="24"/>
                <w:szCs w:val="24"/>
              </w:rPr>
              <w:lastRenderedPageBreak/>
              <w:t xml:space="preserve">第九十七條　</w:t>
            </w:r>
            <w:r w:rsidRPr="005F25A0">
              <w:rPr>
                <w:rFonts w:hAnsi="標楷體" w:cs="華康中黑體(P)" w:hint="eastAsia"/>
                <w:color w:val="000000" w:themeColor="text1"/>
                <w:sz w:val="24"/>
                <w:szCs w:val="24"/>
              </w:rPr>
              <w:t>被付懲戒律師或</w:t>
            </w:r>
            <w:r w:rsidRPr="005F25A0">
              <w:rPr>
                <w:rFonts w:hAnsi="標楷體" w:hint="eastAsia"/>
                <w:color w:val="000000" w:themeColor="text1"/>
                <w:sz w:val="24"/>
                <w:szCs w:val="24"/>
              </w:rPr>
              <w:t>移送懲戒機關</w:t>
            </w:r>
            <w:r w:rsidRPr="005F25A0">
              <w:rPr>
                <w:rFonts w:hAnsi="標楷體" w:hint="eastAsia"/>
                <w:b/>
                <w:color w:val="000000" w:themeColor="text1"/>
                <w:sz w:val="24"/>
                <w:szCs w:val="24"/>
              </w:rPr>
              <w:t>、</w:t>
            </w:r>
            <w:r w:rsidRPr="005F25A0">
              <w:rPr>
                <w:rFonts w:hAnsi="標楷體" w:hint="eastAsia"/>
                <w:color w:val="000000" w:themeColor="text1"/>
                <w:sz w:val="24"/>
                <w:szCs w:val="24"/>
              </w:rPr>
              <w:t>團體</w:t>
            </w:r>
            <w:r w:rsidRPr="005F25A0">
              <w:rPr>
                <w:rFonts w:hAnsi="標楷體" w:cs="華康中黑體(P)" w:hint="eastAsia"/>
                <w:color w:val="000000" w:themeColor="text1"/>
                <w:sz w:val="24"/>
                <w:szCs w:val="24"/>
              </w:rPr>
              <w:t>，不服律師懲戒委員會之決議請求</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審者，應於決議書送達之日起二十日內為之。</w:t>
            </w:r>
          </w:p>
          <w:p w:rsidR="005F25A0" w:rsidRPr="005F25A0" w:rsidRDefault="005F25A0" w:rsidP="005F25A0">
            <w:pPr>
              <w:ind w:left="260" w:hangingChars="100" w:hanging="260"/>
              <w:rPr>
                <w:rFonts w:hAnsi="標楷體"/>
                <w:color w:val="000000" w:themeColor="text1"/>
                <w:sz w:val="24"/>
                <w:szCs w:val="24"/>
              </w:rPr>
            </w:pPr>
            <w:r w:rsidRPr="005F25A0">
              <w:rPr>
                <w:rFonts w:hAnsi="標楷體" w:cs="華康中黑體(P)" w:hint="eastAsia"/>
                <w:color w:val="000000" w:themeColor="text1"/>
                <w:sz w:val="24"/>
                <w:szCs w:val="24"/>
              </w:rPr>
              <w:t xml:space="preserve">　　　請求</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審應提出理由書及繕本於律師懲戒委員會。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二、本條係規範請求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審之方式，爰參酌現行律師懲戒規則第十九條而增訂之。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hint="eastAsia"/>
                <w:color w:val="000000" w:themeColor="text1"/>
                <w:sz w:val="24"/>
                <w:szCs w:val="24"/>
              </w:rPr>
              <w:t xml:space="preserve">第九十八條　</w:t>
            </w:r>
            <w:r w:rsidRPr="005F25A0">
              <w:rPr>
                <w:rFonts w:hAnsi="標楷體" w:cs="華康中黑體(P)" w:hint="eastAsia"/>
                <w:color w:val="000000" w:themeColor="text1"/>
                <w:sz w:val="24"/>
                <w:szCs w:val="24"/>
              </w:rPr>
              <w:t>律師懲戒委員會應將請求</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審理由書繕本送達原移送</w:t>
            </w:r>
            <w:r w:rsidRPr="005F25A0">
              <w:rPr>
                <w:rFonts w:hAnsi="標楷體" w:hint="eastAsia"/>
                <w:color w:val="000000" w:themeColor="text1"/>
                <w:sz w:val="24"/>
                <w:szCs w:val="24"/>
              </w:rPr>
              <w:t>懲戒機關、團體</w:t>
            </w:r>
            <w:r w:rsidRPr="005F25A0">
              <w:rPr>
                <w:rFonts w:hAnsi="標楷體" w:cs="華康中黑體(P)" w:hint="eastAsia"/>
                <w:color w:val="000000" w:themeColor="text1"/>
                <w:sz w:val="24"/>
                <w:szCs w:val="24"/>
              </w:rPr>
              <w:t>或被付懲戒律師。</w:t>
            </w:r>
          </w:p>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cs="華康中黑體(P)" w:hint="eastAsia"/>
                <w:color w:val="000000" w:themeColor="text1"/>
                <w:sz w:val="24"/>
                <w:szCs w:val="24"/>
              </w:rPr>
              <w:t xml:space="preserve">　　　前項受送達人得於十日內提出意見書或申辯書。</w:t>
            </w:r>
          </w:p>
          <w:p w:rsidR="005F25A0" w:rsidRPr="005F25A0" w:rsidRDefault="005F25A0" w:rsidP="005F25A0">
            <w:pPr>
              <w:ind w:left="260" w:hangingChars="100" w:hanging="260"/>
              <w:rPr>
                <w:rFonts w:hAnsi="標楷體"/>
                <w:color w:val="000000" w:themeColor="text1"/>
                <w:sz w:val="24"/>
                <w:szCs w:val="24"/>
              </w:rPr>
            </w:pPr>
            <w:r w:rsidRPr="005F25A0">
              <w:rPr>
                <w:rFonts w:hAnsi="標楷體" w:cs="華康中黑體(P)" w:hint="eastAsia"/>
                <w:color w:val="000000" w:themeColor="text1"/>
                <w:sz w:val="24"/>
                <w:szCs w:val="24"/>
              </w:rPr>
              <w:t xml:space="preserve">      律師懲戒委員會應於前項期限屆滿後，速將全卷連同前項意見書、申辯書送交律師懲戒</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審委員會。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二、本條係規範</w:t>
            </w:r>
            <w:r w:rsidR="00DA33DD">
              <w:rPr>
                <w:rFonts w:hAnsi="標楷體" w:hint="eastAsia"/>
                <w:color w:val="000000" w:themeColor="text1"/>
                <w:sz w:val="24"/>
                <w:szCs w:val="24"/>
              </w:rPr>
              <w:t>復</w:t>
            </w:r>
            <w:r w:rsidRPr="005F25A0">
              <w:rPr>
                <w:rFonts w:hAnsi="標楷體" w:hint="eastAsia"/>
                <w:color w:val="000000" w:themeColor="text1"/>
                <w:sz w:val="24"/>
                <w:szCs w:val="24"/>
              </w:rPr>
              <w:t>議理由書繕本之送達、意見書、申辯書之提出及全卷之送交，爰參酌現行律師懲戒規則第二十條及第二十一條而增訂之。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第九十九條  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審委員會認請求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審不合法或無理由者，應為駁回之決議。</w:t>
            </w:r>
          </w:p>
          <w:p w:rsidR="005F25A0" w:rsidRPr="005F25A0" w:rsidRDefault="005F25A0" w:rsidP="005F25A0">
            <w:pPr>
              <w:ind w:left="260" w:hangingChars="100" w:hanging="260"/>
              <w:rPr>
                <w:rFonts w:hAnsi="標楷體" w:cs="華康中黑體(P)"/>
                <w:color w:val="000000" w:themeColor="text1"/>
                <w:sz w:val="24"/>
                <w:szCs w:val="24"/>
              </w:rPr>
            </w:pPr>
            <w:r w:rsidRPr="005F25A0">
              <w:rPr>
                <w:rFonts w:hAnsi="標楷體" w:hint="eastAsia"/>
                <w:color w:val="000000" w:themeColor="text1"/>
                <w:sz w:val="24"/>
                <w:szCs w:val="24"/>
              </w:rPr>
              <w:t xml:space="preserve">      </w:t>
            </w:r>
            <w:r w:rsidRPr="005F25A0">
              <w:rPr>
                <w:rFonts w:hAnsi="標楷體" w:cs="華康中黑體(P)" w:hint="eastAsia"/>
                <w:color w:val="000000" w:themeColor="text1"/>
                <w:sz w:val="24"/>
                <w:szCs w:val="24"/>
              </w:rPr>
              <w:t>原決議依其理由雖屬不當，而依其他理由認為正當者，應以請求</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 xml:space="preserve">審為無理由。      </w:t>
            </w:r>
          </w:p>
          <w:p w:rsidR="005F25A0" w:rsidRPr="005F25A0" w:rsidRDefault="005F25A0" w:rsidP="005F25A0">
            <w:pPr>
              <w:ind w:left="260" w:hangingChars="100" w:hanging="260"/>
              <w:rPr>
                <w:rFonts w:hAnsi="標楷體"/>
                <w:color w:val="000000" w:themeColor="text1"/>
                <w:sz w:val="24"/>
                <w:szCs w:val="24"/>
              </w:rPr>
            </w:pPr>
            <w:r w:rsidRPr="005F25A0">
              <w:rPr>
                <w:rFonts w:hAnsi="標楷體" w:cs="華康中黑體(P)" w:hint="eastAsia"/>
                <w:color w:val="000000" w:themeColor="text1"/>
                <w:sz w:val="24"/>
                <w:szCs w:val="24"/>
              </w:rPr>
              <w:t xml:space="preserve">      律師懲戒</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審委員會認請求</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審有理由者，應撤銷原決議更為決議。</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492" w:hangingChars="189" w:hanging="492"/>
              <w:rPr>
                <w:rFonts w:hAnsi="標楷體"/>
                <w:color w:val="000000" w:themeColor="text1"/>
                <w:sz w:val="24"/>
                <w:szCs w:val="24"/>
              </w:rPr>
            </w:pPr>
            <w:r w:rsidRPr="005F25A0">
              <w:rPr>
                <w:rFonts w:hAnsi="標楷體" w:hint="eastAsia"/>
                <w:color w:val="000000" w:themeColor="text1"/>
                <w:sz w:val="24"/>
                <w:szCs w:val="24"/>
              </w:rPr>
              <w:t>二、參酌公務員懲戒法第六十八條規定之立法體例，於第一項及第三項明定就請求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審案件，應為駁回之決議或更為決議之情形。另第一項規定之「不合法」情形，例如移付懲戒機關、團體未依修正條文第九十七條法定請求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審期間內請求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審，或未</w:t>
            </w:r>
            <w:r w:rsidRPr="005F25A0">
              <w:rPr>
                <w:rFonts w:hAnsi="標楷體" w:cs="華康中黑體(P)" w:hint="eastAsia"/>
                <w:color w:val="000000" w:themeColor="text1"/>
                <w:sz w:val="24"/>
                <w:szCs w:val="24"/>
              </w:rPr>
              <w:t>提出理由書及繕本等</w:t>
            </w:r>
            <w:r w:rsidRPr="005F25A0">
              <w:rPr>
                <w:rFonts w:hAnsi="標楷體" w:hint="eastAsia"/>
                <w:color w:val="000000" w:themeColor="text1"/>
                <w:sz w:val="24"/>
                <w:szCs w:val="24"/>
              </w:rPr>
              <w:t>。</w:t>
            </w:r>
          </w:p>
          <w:p w:rsidR="005F25A0" w:rsidRPr="005F25A0" w:rsidRDefault="005F25A0" w:rsidP="005F25A0">
            <w:pPr>
              <w:ind w:left="492" w:hangingChars="189" w:hanging="492"/>
              <w:rPr>
                <w:rFonts w:hAnsi="標楷體"/>
                <w:color w:val="000000" w:themeColor="text1"/>
                <w:sz w:val="24"/>
                <w:szCs w:val="24"/>
              </w:rPr>
            </w:pPr>
            <w:r w:rsidRPr="005F25A0">
              <w:rPr>
                <w:rFonts w:hAnsi="標楷體" w:hint="eastAsia"/>
                <w:color w:val="000000" w:themeColor="text1"/>
                <w:sz w:val="24"/>
                <w:szCs w:val="24"/>
              </w:rPr>
              <w:t>三、參照民事訴訟法第四百四十九條第二項及行政訴訟法第二百五十五條第二項，於第二項規定請求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審為無理由之情形</w:t>
            </w:r>
            <w:r w:rsidRPr="005F25A0">
              <w:rPr>
                <w:rFonts w:hAnsi="標楷體" w:hint="eastAsia"/>
                <w:b/>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 xml:space="preserve">第一百條　</w:t>
            </w:r>
            <w:r w:rsidRPr="005F25A0">
              <w:rPr>
                <w:rFonts w:hAnsi="標楷體" w:cs="華康中黑體(P)" w:hint="eastAsia"/>
                <w:color w:val="000000" w:themeColor="text1"/>
                <w:sz w:val="24"/>
                <w:szCs w:val="24"/>
              </w:rPr>
              <w:t>律師懲戒</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審委員會之</w:t>
            </w:r>
            <w:r w:rsidR="00DA33DD">
              <w:rPr>
                <w:rFonts w:hAnsi="標楷體" w:cs="華康中黑體(P)" w:hint="eastAsia"/>
                <w:color w:val="000000" w:themeColor="text1"/>
                <w:sz w:val="24"/>
                <w:szCs w:val="24"/>
              </w:rPr>
              <w:t>復</w:t>
            </w:r>
            <w:r w:rsidRPr="005F25A0">
              <w:rPr>
                <w:rFonts w:hAnsi="標楷體" w:cs="華康中黑體(P)" w:hint="eastAsia"/>
                <w:color w:val="000000" w:themeColor="text1"/>
                <w:sz w:val="24"/>
                <w:szCs w:val="24"/>
              </w:rPr>
              <w:t>審程序，除本節另有規定外，準用第二節之規定。</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二、參酌現行律師懲戒規則第二十二條規定，爰為本條規定。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第四節  懲戒處分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節名新增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一百零一</w:t>
            </w:r>
            <w:r w:rsidRPr="005F25A0">
              <w:rPr>
                <w:rFonts w:hAnsi="標楷體" w:hint="eastAsia"/>
                <w:color w:val="000000" w:themeColor="text1"/>
                <w:sz w:val="24"/>
                <w:szCs w:val="24"/>
              </w:rPr>
              <w:t>條　懲戒處分如</w:t>
            </w:r>
            <w:r w:rsidRPr="005F25A0">
              <w:rPr>
                <w:rFonts w:hAnsi="標楷體" w:hint="eastAsia"/>
                <w:color w:val="000000" w:themeColor="text1"/>
                <w:sz w:val="24"/>
                <w:szCs w:val="24"/>
                <w:u w:val="single"/>
              </w:rPr>
              <w:t>下</w:t>
            </w:r>
            <w:r w:rsidRPr="005F25A0">
              <w:rPr>
                <w:rFonts w:hAnsi="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一、命於一定期間內自費接受額外之律師倫理規範六小時至十二小時之研習</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w:t>
            </w:r>
            <w:r w:rsidRPr="005F25A0">
              <w:rPr>
                <w:rFonts w:hAnsi="標楷體" w:hint="eastAsia"/>
                <w:color w:val="000000" w:themeColor="text1"/>
                <w:sz w:val="24"/>
                <w:szCs w:val="24"/>
              </w:rPr>
              <w:t>、警告。</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、申誡。</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四</w:t>
            </w:r>
            <w:r w:rsidRPr="005F25A0">
              <w:rPr>
                <w:rFonts w:hAnsi="標楷體" w:hint="eastAsia"/>
                <w:color w:val="000000" w:themeColor="text1"/>
                <w:sz w:val="24"/>
                <w:szCs w:val="24"/>
              </w:rPr>
              <w:t>、停止執行職務</w:t>
            </w:r>
            <w:r w:rsidRPr="005F25A0">
              <w:rPr>
                <w:rFonts w:hAnsi="標楷體" w:hint="eastAsia"/>
                <w:color w:val="000000" w:themeColor="text1"/>
                <w:sz w:val="24"/>
                <w:szCs w:val="24"/>
                <w:u w:val="single"/>
              </w:rPr>
              <w:t>二月以上</w:t>
            </w:r>
            <w:r w:rsidRPr="005F25A0">
              <w:rPr>
                <w:rFonts w:hAnsi="標楷體" w:hint="eastAsia"/>
                <w:color w:val="000000" w:themeColor="text1"/>
                <w:sz w:val="24"/>
                <w:szCs w:val="24"/>
              </w:rPr>
              <w:t>二年以下。</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五</w:t>
            </w:r>
            <w:r w:rsidRPr="005F25A0">
              <w:rPr>
                <w:rFonts w:hAnsi="標楷體" w:hint="eastAsia"/>
                <w:color w:val="000000" w:themeColor="text1"/>
                <w:sz w:val="24"/>
                <w:szCs w:val="24"/>
              </w:rPr>
              <w:t>、除名。</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前項第二款至第四款之處分，應併為第一款之處分。</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第四十四條　懲戒處分如左：</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一、警告。</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二、申誡。</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三、停止執行職務二年以下。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四、除名。</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二、現行條文移列為第一項，修正如下：</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color w:val="000000" w:themeColor="text1"/>
                <w:sz w:val="24"/>
                <w:szCs w:val="24"/>
              </w:rPr>
              <w:t>（一）現行懲戒處分種類僅有四種，輕重之間差距極為明顯，於懲戒實務適用上，有權衡失之過輕或過重之虞，為達適切之懲戒效果，宜有其他處分，以彈性運用。爰參考醫師法第二十五條之一第一項第二款規定「命接受額外之一定時數繼續教育或臨床進修」及美國各州對律師進行懲戒的種類「恢復性處罰」，增訂第一款。又本款並非課予律師應予付費接受律師倫理規範研習之處分，凡律師公會舉辦之律師倫理規範研習課程，無論須否付費，受本款懲戒處分之律師得自由選擇接受研習；倘律師公會舉辦之研習課程係採付費制，該受懲戒處分之律師自不得要求政府機關(構)應支付其研習所須之費用，併予敘明。</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color w:val="000000" w:themeColor="text1"/>
                <w:sz w:val="24"/>
                <w:szCs w:val="24"/>
              </w:rPr>
              <w:t>（二）現行第一款至第四</w:t>
            </w:r>
            <w:r w:rsidRPr="005F25A0">
              <w:rPr>
                <w:rFonts w:hAnsi="標楷體" w:hint="eastAsia"/>
                <w:color w:val="000000" w:themeColor="text1"/>
                <w:sz w:val="24"/>
                <w:szCs w:val="24"/>
              </w:rPr>
              <w:lastRenderedPageBreak/>
              <w:t>款移列為第二款至第五款；第四款並明定停止執行職務期間之下限。</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三、為提昇及強化受懲戒處分人之律師倫理自覺效果，增訂第二項規定，使受警告、申誡或停止執行職務之律師，應併同受律師倫理規範研習之處分。</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lastRenderedPageBreak/>
              <w:t>第一百零二條　律師有第七十三條應付懲戒情事者，自行為終了之日起至案件繫屬律師懲戒委員會之日止，逾十年者，不得予懲戒處分；逾五年者，不得再予除名以外之懲戒處分。</w:t>
            </w:r>
          </w:p>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依第七十三條第二款規定移付懲戒者，前項期間自裁判確定之日起算。</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二、參酌法官法第五十二條規定，於本條增訂懲戒權之行使期間，並參照司法院釋字第五八三號解釋之意旨，為符合比例原則，爰就懲戒處分之種類，依其輕重訂定不同之行使期間。</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第一百零三條　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審委員會決議之主文，應由司法院公告之。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律師懲戒委員會之決議，無人請求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審或撤回請求者，於請求</w:t>
            </w:r>
            <w:r w:rsidR="00DA33DD">
              <w:rPr>
                <w:rFonts w:hAnsi="標楷體" w:hint="eastAsia"/>
                <w:color w:val="000000" w:themeColor="text1"/>
                <w:sz w:val="24"/>
                <w:szCs w:val="24"/>
              </w:rPr>
              <w:t>復</w:t>
            </w:r>
            <w:r w:rsidRPr="005F25A0">
              <w:rPr>
                <w:rFonts w:hAnsi="標楷體" w:hint="eastAsia"/>
                <w:color w:val="000000" w:themeColor="text1"/>
                <w:sz w:val="24"/>
                <w:szCs w:val="24"/>
              </w:rPr>
              <w:t>審期間屆滿時確定。</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審委員會之決議，於公告主文時確定。</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二、依司法院釋字第三七八號解釋，律師懲戒委員會及律師懲戒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性質上相當於設在高等法院及最高法院之初審與終審職業懲戒法庭，則懲戒之決議性質即相當於司法判決，且因懲戒決議既影響律師個人之執業工作權，則懲戒決議之主文自應比照司法判決之主文予以公告，爰於第一項明定懲戒決議之主文應由司法院公告之。</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lastRenderedPageBreak/>
              <w:t>三、參酌行政訴訟法第二百十二條第一項規定，於第二項明定懲戒處分決議之確定時點。</w:t>
            </w:r>
          </w:p>
          <w:p w:rsidR="005F25A0" w:rsidRPr="005F25A0" w:rsidRDefault="005F25A0" w:rsidP="005F25A0">
            <w:pPr>
              <w:ind w:left="541" w:hangingChars="208" w:hanging="541"/>
              <w:rPr>
                <w:rFonts w:hAnsi="標楷體"/>
                <w:color w:val="000000" w:themeColor="text1"/>
                <w:sz w:val="24"/>
                <w:szCs w:val="24"/>
              </w:rPr>
            </w:pPr>
            <w:r w:rsidRPr="005F25A0">
              <w:rPr>
                <w:rFonts w:hAnsi="標楷體" w:hint="eastAsia"/>
                <w:color w:val="000000" w:themeColor="text1"/>
                <w:sz w:val="24"/>
                <w:szCs w:val="24"/>
              </w:rPr>
              <w:t>四、律師懲戒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審委員會所作決議係屬最終決定，參諸行政訴訟法第二百十二條第二項後段規定，於第三項明定於主文公告時確定。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第一百零四條　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審委員會應</w:t>
            </w:r>
            <w:r w:rsidRPr="005F25A0">
              <w:rPr>
                <w:rFonts w:hAnsi="標楷體" w:cs="華康中黑體(P)" w:hint="eastAsia"/>
                <w:color w:val="000000" w:themeColor="text1"/>
                <w:sz w:val="24"/>
                <w:szCs w:val="24"/>
              </w:rPr>
              <w:t>將決議書送司法院、法務部、受懲戒律師所屬地方律師公會及全國律師聯合會，並</w:t>
            </w:r>
            <w:r w:rsidRPr="005F25A0">
              <w:rPr>
                <w:rFonts w:hAnsi="標楷體" w:hint="eastAsia"/>
                <w:color w:val="000000" w:themeColor="text1"/>
                <w:sz w:val="24"/>
                <w:szCs w:val="24"/>
              </w:rPr>
              <w:t>應於懲戒處分決議確定後十日內將全卷函送法務部。</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法務部應將前項決議書，對外公開並將其置於第一百三十六條之律師及律師懲戒決議書查詢系統。</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前項公開內容，除受懲戒處分人之姓名、性別、年籍、事務所名稱及其地址外，得不含自然人之身分證明文件編號及其他足資識別該個人之資料。</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為利懲戒決議（確定或未確定之懲戒決議皆包括在內）作成後能即時通知司法院及法務部為後續之因應措施，並為保障社會大眾了解律師執業狀況之權益；又懲戒決議確定後應立即送法務部執行，爰參酌現行律師懲戒規則第二十三條規定增訂第一項。另為落實律師自律自治精神，</w:t>
            </w:r>
            <w:r w:rsidRPr="005F25A0">
              <w:rPr>
                <w:rFonts w:hAnsi="標楷體" w:cs="華康中黑體(P)" w:hint="eastAsia"/>
                <w:color w:val="000000" w:themeColor="text1"/>
                <w:sz w:val="24"/>
                <w:szCs w:val="24"/>
              </w:rPr>
              <w:t>決議書亦應通知該律師所屬之地方</w:t>
            </w:r>
            <w:r w:rsidRPr="005F25A0">
              <w:rPr>
                <w:rFonts w:hAnsi="標楷體" w:hint="eastAsia"/>
                <w:color w:val="000000" w:themeColor="text1"/>
                <w:sz w:val="24"/>
                <w:szCs w:val="24"/>
              </w:rPr>
              <w:t>律師公會及全國律師聯合會。</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為方便民眾於委任律師前能瞭解律師之執業品德，得以知悉律師受懲戒處分之真實原因等資訊，公開懲戒處分決議書之內容，亦屬監督律師執業之機制，爰增訂第二項，明定法務部就懲戒決議書之對外公開方式。</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四、為保障個人生活私領域免受他人侵擾及個</w:t>
            </w:r>
            <w:r w:rsidRPr="005F25A0">
              <w:rPr>
                <w:rFonts w:hAnsi="標楷體" w:hint="eastAsia"/>
                <w:color w:val="000000" w:themeColor="text1"/>
                <w:sz w:val="24"/>
                <w:szCs w:val="24"/>
              </w:rPr>
              <w:lastRenderedPageBreak/>
              <w:t>人資料之自主控制，決議書關於個人資料部分，不應公開。爰參酌法院組織法第八十三條第二項，於第三項明定公開之內容，原則上受懲戒處分人之姓名、性別、年籍、事務所名稱及其地址應予公開，但於公開技術可行範圍內，得限制決議書內容中所揭自然人之身分證明文件編號、住居所及其他足資識別該個人之資料。</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第一百零五條　懲戒處分之決議於確定後生效，其執行方式如下：</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一、命於一定期間內自費接受額外之律師倫理規範之研習、警告或申誡之處分者，法務部於收受懲戒處分之決議書後，應即通知全國律師聯合會，督促其所屬地方律師公會執行。</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二、受除名處分或一定期間停止執行職務處分者，法務部應將停止執行職務處分之起訖日期或除名處分生效日通知司法院、經濟部、全國律師聯合會及移送懲戒機關、團體。</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因律師所受懲戒處分之種類不同，其執行亦難作相同之處理，爰參酌德國律師法第二百零四條規定，依修正條文第一百零一條第一項各款懲戒處分，明定其執行方式，以落實懲戒處分之執行，避免延宕而影響懲戒時效。</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三、為落實律師自治自律之精神，明定第一款之處分，應由律師公會執行。</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四、第二款係規範受除名處分或停止執行職務處分之執行方式，爰參酌現行律師懲戒規則第二十四條增訂之。</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第五節　再審議程序</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節名新增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2F7A5E">
            <w:pPr>
              <w:ind w:left="284" w:hangingChars="109" w:hanging="284"/>
              <w:rPr>
                <w:rFonts w:hAnsi="標楷體"/>
                <w:color w:val="000000" w:themeColor="text1"/>
                <w:sz w:val="24"/>
                <w:szCs w:val="24"/>
              </w:rPr>
            </w:pPr>
            <w:r w:rsidRPr="005F25A0">
              <w:rPr>
                <w:rFonts w:hAnsi="標楷體" w:hint="eastAsia"/>
                <w:color w:val="000000" w:themeColor="text1"/>
                <w:sz w:val="24"/>
                <w:szCs w:val="24"/>
              </w:rPr>
              <w:t>第一百零六條　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審委員會之決議確定</w:t>
            </w:r>
            <w:r w:rsidRPr="005F25A0">
              <w:rPr>
                <w:rFonts w:hAnsi="標楷體" w:hint="eastAsia"/>
                <w:color w:val="000000" w:themeColor="text1"/>
                <w:sz w:val="24"/>
                <w:szCs w:val="24"/>
              </w:rPr>
              <w:lastRenderedPageBreak/>
              <w:t>後，有下列各款情形之一者，原移送懲戒機關、團體或受懲戒處分人，得聲請再審議：</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一、適用法規顯有錯誤。</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審委員會之組織不合法。</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三、依法律應迴避之委員參與決議。</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四、參與決議之委員關於該決議違背職務，犯刑事上之罪已經證明，或關於該決議違背職務受懲戒處分，足以影響原決議。</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五、原決議所憑之證言、鑑定、通譯或證物經確定判決，證明其為虛偽或偽造、變造。</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六、同一行為其後經不起訴處分確定，或為決議基礎之刑事判決，依其後之確定裁判已變更。</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七、發現確實之新證據，足認應變更原決議。</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八、就足以影響原決議之重要證據，漏未斟酌。</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九、確定決議所適用之法律或命令，經司法院大法官解釋為牴觸憲法。</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u w:val="single"/>
              </w:rPr>
            </w:pPr>
            <w:r w:rsidRPr="005F25A0">
              <w:rPr>
                <w:rFonts w:hAnsi="標楷體" w:hint="eastAsia"/>
                <w:color w:val="000000" w:themeColor="text1"/>
                <w:sz w:val="24"/>
                <w:szCs w:val="24"/>
              </w:rPr>
              <w:t>二、為匡正懲戒事件決議之不當，以保障國家</w:t>
            </w:r>
            <w:r w:rsidRPr="005F25A0">
              <w:rPr>
                <w:rFonts w:hAnsi="標楷體" w:hint="eastAsia"/>
                <w:color w:val="000000" w:themeColor="text1"/>
                <w:sz w:val="24"/>
                <w:szCs w:val="24"/>
              </w:rPr>
              <w:lastRenderedPageBreak/>
              <w:t>對律師懲戒權之正當行使及受懲戒處分人之權益，爰參酌公務員懲戒法第六十四條有關再審之規定，增設再審議制度。</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lastRenderedPageBreak/>
              <w:t>第一百零七條　聲請再審議，應於下列期間內為</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之：</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一、依前條第一款至第三款、第八款為理</w:t>
            </w:r>
            <w:r w:rsidRPr="005F25A0">
              <w:rPr>
                <w:rFonts w:hAnsi="標楷體" w:hint="eastAsia"/>
                <w:color w:val="000000" w:themeColor="text1"/>
                <w:sz w:val="24"/>
                <w:szCs w:val="24"/>
              </w:rPr>
              <w:lastRenderedPageBreak/>
              <w:t>由者，自原決議書送達之日起三十日內。</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二、依前條第四款至第六款為理由者，自相關之刑事確定裁判送達受判決人之日起三十日內。但再審議之理由知悉在後者，自知悉時起算。</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三、依前條第七款為理由者，自發現新證據之日起三十日內。</w:t>
            </w:r>
          </w:p>
          <w:p w:rsidR="005F25A0" w:rsidRPr="005F25A0" w:rsidRDefault="005F25A0" w:rsidP="005F25A0">
            <w:pPr>
              <w:ind w:left="780" w:hangingChars="300" w:hanging="780"/>
              <w:rPr>
                <w:rFonts w:hAnsi="標楷體"/>
                <w:color w:val="000000" w:themeColor="text1"/>
                <w:sz w:val="24"/>
                <w:szCs w:val="24"/>
              </w:rPr>
            </w:pPr>
            <w:r w:rsidRPr="005F25A0">
              <w:rPr>
                <w:rFonts w:hAnsi="標楷體" w:hint="eastAsia"/>
                <w:color w:val="000000" w:themeColor="text1"/>
                <w:sz w:val="24"/>
                <w:szCs w:val="24"/>
              </w:rPr>
              <w:t xml:space="preserve">　四、依前條第九款為理由者，自解釋公布之翌日起三十日內。</w:t>
            </w:r>
          </w:p>
          <w:p w:rsidR="005F25A0" w:rsidRPr="005F25A0" w:rsidRDefault="005F25A0" w:rsidP="005F25A0">
            <w:pPr>
              <w:ind w:left="307" w:hangingChars="118" w:hanging="307"/>
              <w:rPr>
                <w:rFonts w:hAnsi="標楷體"/>
                <w:color w:val="000000" w:themeColor="text1"/>
                <w:sz w:val="24"/>
                <w:szCs w:val="24"/>
              </w:rPr>
            </w:pPr>
            <w:r w:rsidRPr="005F25A0">
              <w:rPr>
                <w:rFonts w:hAnsi="標楷體" w:hint="eastAsia"/>
                <w:color w:val="000000" w:themeColor="text1"/>
                <w:sz w:val="24"/>
                <w:szCs w:val="24"/>
              </w:rPr>
              <w:t xml:space="preserve">　　　再審議自決議確定時起，已逾五年者，不得聲請。但以前條第四款至第九款情形為聲請再議之理由者，不在此限。</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二、參酌司法院釋字第四四六號解釋意旨及公務員懲戒法第六十五條，規定聲請再審議</w:t>
            </w:r>
            <w:r w:rsidRPr="005F25A0">
              <w:rPr>
                <w:rFonts w:hAnsi="標楷體" w:hint="eastAsia"/>
                <w:color w:val="000000" w:themeColor="text1"/>
                <w:sz w:val="24"/>
                <w:szCs w:val="24"/>
              </w:rPr>
              <w:lastRenderedPageBreak/>
              <w:t>之期間，並分別明定各該期間之起算點，俾有依據。</w:t>
            </w:r>
          </w:p>
          <w:p w:rsidR="005F25A0" w:rsidRPr="005F25A0" w:rsidRDefault="005F25A0" w:rsidP="005F25A0">
            <w:pPr>
              <w:kinsoku w:val="0"/>
              <w:snapToGrid w:val="0"/>
              <w:ind w:left="520" w:hangingChars="200" w:hanging="520"/>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第一百零八條　再審議事件由作成原確定決議之律師懲戒委員會或律師懲戒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審委員會審議。</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聲請再審議，應以書面敘述理由，附具繕本，連同原決議書影本及證據，向為原確定決議之律師懲戒委員會或律師懲戒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審委員會提出。</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二、參酌公務員懲戒法第六十六條規定，明定受理再審議之機關及聲請之程序。</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第一百零九條　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審委員會受理再審議之聲請，應將聲請書繕本及附件，函送原移送懲戒機關、團體或受懲戒處分相對人，並告知得於</w:t>
            </w:r>
            <w:r w:rsidRPr="005F25A0">
              <w:rPr>
                <w:rFonts w:hAnsi="標楷體" w:hint="eastAsia"/>
                <w:color w:val="000000" w:themeColor="text1"/>
                <w:sz w:val="24"/>
                <w:szCs w:val="24"/>
              </w:rPr>
              <w:lastRenderedPageBreak/>
              <w:t>指定期間內提出意見書或申辯書。但認其聲請不合法者，不在此限。</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原移送懲戒機關、團體或受懲戒處分人無正當理由，屆期未提出意見書或申辯書者，律師懲戒委員會或律師懲戒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審委員會得逕為決議。</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二、參酌公務員懲戒法第六十七條規定，訂定再審議之審議程序。</w:t>
            </w:r>
          </w:p>
          <w:p w:rsidR="005F25A0" w:rsidRPr="005F25A0" w:rsidRDefault="005F25A0" w:rsidP="005F25A0">
            <w:pPr>
              <w:kinsoku w:val="0"/>
              <w:snapToGrid w:val="0"/>
              <w:ind w:left="520" w:hangingChars="200" w:hanging="520"/>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第一百十條　聲請再審議，無停止懲戒處分執行之效力。</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二、參酌公務員懲戒法第七十二條規定，明定聲請再審議之效力。</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第一百十一條　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審委員會認為再審議之聲請不合法或無理由者，應為駁回之決議。</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審委員會認為再審議之聲請有理由者，應撤銷原決議更為決議。</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前項情形，原懲戒處分應停止執行，依新決議執行，並回復未受執行前之狀況。但不能回復者，不在此限</w:t>
            </w:r>
            <w:r w:rsidRPr="005F25A0">
              <w:rPr>
                <w:rFonts w:hAnsi="標楷體" w:hint="eastAsia"/>
                <w:b/>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二、參酌公務員懲戒法第六十八條規定，於第一項及第二項明確規範律師懲戒委員會就再審議之聲請，於認定不合法或有、無理由時之決議方式。</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三、第三項規定原確定懲戒處分撤銷後之效力。</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第一百十二條　再審議之聲請，於律師懲戒委員會或律師懲戒</w:t>
            </w:r>
            <w:r w:rsidR="00DA33DD">
              <w:rPr>
                <w:rFonts w:hAnsi="標楷體" w:hint="eastAsia"/>
                <w:color w:val="000000" w:themeColor="text1"/>
                <w:sz w:val="24"/>
                <w:szCs w:val="24"/>
              </w:rPr>
              <w:t>復</w:t>
            </w:r>
            <w:r w:rsidRPr="005F25A0">
              <w:rPr>
                <w:rFonts w:hAnsi="標楷體" w:hint="eastAsia"/>
                <w:color w:val="000000" w:themeColor="text1"/>
                <w:sz w:val="24"/>
                <w:szCs w:val="24"/>
              </w:rPr>
              <w:t>審委員會決議前得撤回之。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再審議之聲請，經撤回或決議者，不得更以同一事由聲請再審議。</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二、參酌公務員懲戒法第七十一條規定，明定再審議聲請之撤回及不得再聲請再審議之情形。</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第一百十三條　再審議程序，除本節另有規定外，準用第二節、第三節之規定。</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一、</w:t>
            </w:r>
            <w:r w:rsidRPr="005F25A0">
              <w:rPr>
                <w:rFonts w:hAnsi="標楷體" w:hint="eastAsia"/>
                <w:color w:val="000000" w:themeColor="text1"/>
                <w:sz w:val="24"/>
                <w:szCs w:val="24"/>
                <w:u w:val="single"/>
              </w:rPr>
              <w:t>本條新增</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hint="eastAsia"/>
                <w:color w:val="000000" w:themeColor="text1"/>
                <w:sz w:val="24"/>
                <w:szCs w:val="24"/>
              </w:rPr>
              <w:t>二、本條規範再審議程序準用審議及</w:t>
            </w:r>
            <w:r w:rsidR="00DA33DD">
              <w:rPr>
                <w:rFonts w:hAnsi="標楷體" w:hint="eastAsia"/>
                <w:color w:val="000000" w:themeColor="text1"/>
                <w:sz w:val="24"/>
                <w:szCs w:val="24"/>
              </w:rPr>
              <w:t>復</w:t>
            </w:r>
            <w:r w:rsidRPr="005F25A0">
              <w:rPr>
                <w:rFonts w:hAnsi="標楷體" w:hint="eastAsia"/>
                <w:color w:val="000000" w:themeColor="text1"/>
                <w:sz w:val="24"/>
                <w:szCs w:val="24"/>
              </w:rPr>
              <w:t>審之規定。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第九章  外國律師及外國法事務律師</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一百十四</w:t>
            </w:r>
            <w:r w:rsidRPr="005F25A0">
              <w:rPr>
                <w:rFonts w:hAnsi="標楷體" w:hint="eastAsia"/>
                <w:color w:val="000000" w:themeColor="text1"/>
                <w:sz w:val="24"/>
                <w:szCs w:val="24"/>
              </w:rPr>
              <w:t>條　本法稱外國律師，指在中華民國以外之國家或地區，取得律師資格之律師。</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本法稱外國法事務律師，指</w:t>
            </w:r>
            <w:r w:rsidRPr="005F25A0">
              <w:rPr>
                <w:rFonts w:hAnsi="標楷體" w:hint="eastAsia"/>
                <w:color w:val="000000" w:themeColor="text1"/>
                <w:sz w:val="24"/>
                <w:szCs w:val="24"/>
                <w:u w:val="single"/>
              </w:rPr>
              <w:t>經法務部</w:t>
            </w:r>
            <w:r w:rsidRPr="005F25A0">
              <w:rPr>
                <w:rFonts w:hAnsi="標楷體" w:hint="eastAsia"/>
                <w:color w:val="000000" w:themeColor="text1"/>
                <w:sz w:val="24"/>
                <w:szCs w:val="24"/>
              </w:rPr>
              <w:t>許可</w:t>
            </w:r>
            <w:r w:rsidRPr="005F25A0">
              <w:rPr>
                <w:rFonts w:hAnsi="標楷體" w:hint="eastAsia"/>
                <w:color w:val="000000" w:themeColor="text1"/>
                <w:sz w:val="24"/>
                <w:szCs w:val="24"/>
                <w:u w:val="single"/>
              </w:rPr>
              <w:t>執行職務</w:t>
            </w:r>
            <w:r w:rsidRPr="005F25A0">
              <w:rPr>
                <w:rFonts w:hAnsi="標楷體" w:hint="eastAsia"/>
                <w:color w:val="000000" w:themeColor="text1"/>
                <w:sz w:val="24"/>
                <w:szCs w:val="24"/>
              </w:rPr>
              <w:t>及經律師公會同意入會之外國律師。</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本法稱原資格國，指外國律師取得外國律師資格之國家或地區。</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第四十七條之一　本法稱外國律師，指在中華民國以外之國家或地區，取得律師資格之律師。</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本法稱外國法事務律師，指依本法受許可及經</w:t>
            </w:r>
            <w:r w:rsidRPr="005F25A0">
              <w:rPr>
                <w:rFonts w:hAnsi="標楷體" w:hint="eastAsia"/>
                <w:color w:val="000000" w:themeColor="text1"/>
                <w:sz w:val="24"/>
                <w:szCs w:val="24"/>
                <w:u w:val="single"/>
              </w:rPr>
              <w:t>其事務所所在地</w:t>
            </w:r>
            <w:r w:rsidRPr="005F25A0">
              <w:rPr>
                <w:rFonts w:hAnsi="標楷體" w:hint="eastAsia"/>
                <w:color w:val="000000" w:themeColor="text1"/>
                <w:sz w:val="24"/>
                <w:szCs w:val="24"/>
              </w:rPr>
              <w:t>律師公會同意入會之外國律師。</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本法稱原資格國，指外國律師取得</w:t>
            </w:r>
            <w:r w:rsidRPr="005F25A0">
              <w:rPr>
                <w:rFonts w:hAnsi="標楷體" w:hint="eastAsia"/>
                <w:color w:val="000000" w:themeColor="text1"/>
                <w:sz w:val="24"/>
                <w:szCs w:val="24"/>
                <w:u w:val="single"/>
              </w:rPr>
              <w:t>該</w:t>
            </w:r>
            <w:r w:rsidRPr="005F25A0">
              <w:rPr>
                <w:rFonts w:hAnsi="標楷體" w:hint="eastAsia"/>
                <w:color w:val="000000" w:themeColor="text1"/>
                <w:sz w:val="24"/>
                <w:szCs w:val="24"/>
              </w:rPr>
              <w:t>外國律師資格之國家或地區。</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二、第一項未修正。</w:t>
            </w:r>
          </w:p>
          <w:p w:rsidR="005F25A0" w:rsidRPr="005F25A0" w:rsidRDefault="005F25A0" w:rsidP="00DF599C">
            <w:pPr>
              <w:ind w:left="520" w:hangingChars="200" w:hanging="520"/>
              <w:rPr>
                <w:rFonts w:hAnsi="標楷體"/>
                <w:color w:val="000000" w:themeColor="text1"/>
                <w:sz w:val="24"/>
                <w:szCs w:val="24"/>
              </w:rPr>
            </w:pPr>
            <w:r w:rsidRPr="005F25A0">
              <w:rPr>
                <w:rFonts w:hAnsi="標楷體" w:hint="eastAsia"/>
                <w:color w:val="000000" w:themeColor="text1"/>
                <w:sz w:val="24"/>
                <w:szCs w:val="24"/>
              </w:rPr>
              <w:t>三、第二項及第三項文字酌作修正。</w:t>
            </w:r>
          </w:p>
          <w:p w:rsidR="005F25A0" w:rsidRPr="005F25A0" w:rsidRDefault="005F25A0">
            <w:pPr>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一百十五</w:t>
            </w:r>
            <w:r w:rsidRPr="005F25A0">
              <w:rPr>
                <w:rFonts w:hAnsi="標楷體" w:cs="標楷體" w:hint="eastAsia"/>
                <w:color w:val="000000" w:themeColor="text1"/>
                <w:sz w:val="24"/>
                <w:szCs w:val="24"/>
              </w:rPr>
              <w:t>條　外國律師非經法務部許可</w:t>
            </w:r>
            <w:r w:rsidRPr="005F25A0">
              <w:rPr>
                <w:rFonts w:hAnsi="標楷體" w:cs="標楷體" w:hint="eastAsia"/>
                <w:color w:val="000000" w:themeColor="text1"/>
                <w:sz w:val="24"/>
                <w:szCs w:val="24"/>
                <w:u w:val="single"/>
              </w:rPr>
              <w:t>，並</w:t>
            </w:r>
            <w:r w:rsidRPr="005F25A0">
              <w:rPr>
                <w:rFonts w:hAnsi="標楷體" w:cs="標楷體" w:hint="eastAsia"/>
                <w:color w:val="000000" w:themeColor="text1"/>
                <w:sz w:val="24"/>
                <w:szCs w:val="24"/>
              </w:rPr>
              <w:t>於許可後六個月內加入律師公會，不得執行職務。</w:t>
            </w:r>
            <w:r w:rsidRPr="005F25A0">
              <w:rPr>
                <w:rFonts w:hAnsi="標楷體" w:cs="標楷體" w:hint="eastAsia"/>
                <w:color w:val="000000" w:themeColor="text1"/>
                <w:sz w:val="24"/>
                <w:szCs w:val="24"/>
                <w:u w:val="single"/>
              </w:rPr>
              <w:t>但有下列情形之一者，不在此限:</w:t>
            </w:r>
          </w:p>
          <w:p w:rsidR="005F25A0" w:rsidRPr="005F25A0" w:rsidRDefault="005F25A0" w:rsidP="005F25A0">
            <w:pPr>
              <w:ind w:left="780" w:hangingChars="300" w:hanging="780"/>
              <w:rPr>
                <w:rFonts w:hAnsi="標楷體" w:cs="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cs="標楷體" w:hint="eastAsia"/>
                <w:color w:val="000000" w:themeColor="text1"/>
                <w:sz w:val="24"/>
                <w:szCs w:val="24"/>
                <w:u w:val="single"/>
              </w:rPr>
              <w:t>一、受任處理繫屬於外國法院、檢察機關、行政機關、仲裁庭及調解機構等外國機關(機構)之法律事務。</w:t>
            </w:r>
          </w:p>
          <w:p w:rsidR="005F25A0" w:rsidRPr="005F25A0" w:rsidRDefault="005F25A0" w:rsidP="005F25A0">
            <w:pPr>
              <w:ind w:left="780" w:hangingChars="300" w:hanging="780"/>
              <w:rPr>
                <w:rFonts w:hAnsi="標楷體" w:cs="標楷體"/>
                <w:color w:val="000000" w:themeColor="text1"/>
                <w:sz w:val="24"/>
                <w:szCs w:val="24"/>
              </w:rPr>
            </w:pPr>
            <w:r w:rsidRPr="005F25A0">
              <w:rPr>
                <w:rFonts w:hAnsi="標楷體" w:cs="標楷體" w:hint="eastAsia"/>
                <w:color w:val="000000" w:themeColor="text1"/>
                <w:sz w:val="24"/>
                <w:szCs w:val="24"/>
              </w:rPr>
              <w:t xml:space="preserve">  </w:t>
            </w:r>
            <w:r w:rsidRPr="005F25A0">
              <w:rPr>
                <w:rFonts w:hAnsi="標楷體" w:cs="標楷體" w:hint="eastAsia"/>
                <w:color w:val="000000" w:themeColor="text1"/>
                <w:sz w:val="24"/>
                <w:szCs w:val="24"/>
                <w:u w:val="single"/>
              </w:rPr>
              <w:t>二、我國與該外國另有條約、協定或協議。</w:t>
            </w:r>
          </w:p>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依前項但書第一款規定進入中華民國境內之外國律師，其執業期間每次不得逾三十日，一年累計不得逾九十日。</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第四十七條之二　外國律師非經法務部許可</w:t>
            </w:r>
            <w:r w:rsidRPr="005F25A0">
              <w:rPr>
                <w:rFonts w:hAnsi="標楷體" w:cs="標楷體" w:hint="eastAsia"/>
                <w:color w:val="000000" w:themeColor="text1"/>
                <w:sz w:val="24"/>
                <w:szCs w:val="24"/>
                <w:u w:val="single"/>
              </w:rPr>
              <w:t>及</w:t>
            </w:r>
            <w:r w:rsidRPr="005F25A0">
              <w:rPr>
                <w:rFonts w:hAnsi="標楷體" w:cs="標楷體" w:hint="eastAsia"/>
                <w:color w:val="000000" w:themeColor="text1"/>
                <w:sz w:val="24"/>
                <w:szCs w:val="24"/>
              </w:rPr>
              <w:t>加入</w:t>
            </w:r>
            <w:r w:rsidRPr="005F25A0">
              <w:rPr>
                <w:rFonts w:hAnsi="標楷體" w:cs="標楷體" w:hint="eastAsia"/>
                <w:color w:val="000000" w:themeColor="text1"/>
                <w:sz w:val="24"/>
                <w:szCs w:val="24"/>
                <w:u w:val="single"/>
              </w:rPr>
              <w:t>其事務所所在地之</w:t>
            </w:r>
            <w:r w:rsidRPr="005F25A0">
              <w:rPr>
                <w:rFonts w:hAnsi="標楷體" w:cs="標楷體" w:hint="eastAsia"/>
                <w:color w:val="000000" w:themeColor="text1"/>
                <w:sz w:val="24"/>
                <w:szCs w:val="24"/>
              </w:rPr>
              <w:t>律師公會，不得執行職務。</w:t>
            </w:r>
          </w:p>
          <w:p w:rsidR="005F25A0" w:rsidRPr="005F25A0" w:rsidRDefault="005F25A0" w:rsidP="005F25A0">
            <w:pPr>
              <w:ind w:left="260" w:hangingChars="100" w:hanging="260"/>
              <w:rPr>
                <w:rFonts w:hAnsi="標楷體" w:cs="標楷體"/>
                <w:color w:val="000000" w:themeColor="text1"/>
                <w:sz w:val="24"/>
                <w:szCs w:val="24"/>
              </w:rPr>
            </w:pP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二、現行條文移列為第一</w:t>
            </w:r>
          </w:p>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 xml:space="preserve">　　項，修正如下：</w:t>
            </w:r>
          </w:p>
          <w:p w:rsidR="005F25A0" w:rsidRPr="005F25A0" w:rsidRDefault="005F25A0" w:rsidP="005F25A0">
            <w:pPr>
              <w:ind w:left="695" w:hangingChars="267" w:hanging="695"/>
              <w:rPr>
                <w:rFonts w:hAnsi="標楷體" w:cs="標楷體"/>
                <w:color w:val="000000" w:themeColor="text1"/>
                <w:sz w:val="24"/>
                <w:szCs w:val="24"/>
              </w:rPr>
            </w:pPr>
            <w:r w:rsidRPr="005F25A0">
              <w:rPr>
                <w:rFonts w:hAnsi="標楷體" w:cs="標楷體" w:hint="eastAsia"/>
                <w:color w:val="000000" w:themeColor="text1"/>
                <w:sz w:val="24"/>
                <w:szCs w:val="24"/>
              </w:rPr>
              <w:t>（一）參酌現行第四十七條之六，增訂外國律師應於許可後六個月內加入公會。外國律師如未進入我國境內，對我當事人跨境提供法律服務，則不在禁止之列。</w:t>
            </w:r>
          </w:p>
          <w:p w:rsidR="005F25A0" w:rsidRPr="005F25A0" w:rsidRDefault="005F25A0" w:rsidP="005F25A0">
            <w:pPr>
              <w:kinsoku w:val="0"/>
              <w:snapToGrid w:val="0"/>
              <w:ind w:leftChars="15" w:left="707" w:hangingChars="252" w:hanging="656"/>
              <w:rPr>
                <w:rFonts w:hAnsi="標楷體"/>
                <w:bCs/>
                <w:color w:val="000000" w:themeColor="text1"/>
                <w:sz w:val="24"/>
                <w:szCs w:val="24"/>
              </w:rPr>
            </w:pPr>
            <w:r w:rsidRPr="005F25A0">
              <w:rPr>
                <w:rFonts w:hAnsi="標楷體" w:cs="標楷體" w:hint="eastAsia"/>
                <w:color w:val="000000" w:themeColor="text1"/>
                <w:sz w:val="24"/>
                <w:szCs w:val="24"/>
              </w:rPr>
              <w:t>（二）考量外國律師</w:t>
            </w:r>
            <w:r w:rsidRPr="005F25A0">
              <w:rPr>
                <w:rFonts w:hAnsi="標楷體" w:hint="eastAsia"/>
                <w:bCs/>
                <w:color w:val="000000" w:themeColor="text1"/>
                <w:sz w:val="24"/>
                <w:szCs w:val="24"/>
              </w:rPr>
              <w:t>如非以常駐我國執行職務為目的，僅係短期進入我國境內提供法律服務之需求</w:t>
            </w:r>
            <w:r w:rsidRPr="005F25A0">
              <w:rPr>
                <w:rFonts w:hAnsi="標楷體" w:cs="標楷體" w:hint="eastAsia"/>
                <w:color w:val="000000" w:themeColor="text1"/>
                <w:sz w:val="24"/>
                <w:szCs w:val="24"/>
              </w:rPr>
              <w:t>，且未影響我國律師業之市場，</w:t>
            </w:r>
            <w:r w:rsidRPr="005F25A0">
              <w:rPr>
                <w:rFonts w:hAnsi="標楷體" w:hint="eastAsia"/>
                <w:bCs/>
                <w:color w:val="000000" w:themeColor="text1"/>
                <w:sz w:val="24"/>
                <w:szCs w:val="24"/>
              </w:rPr>
              <w:t>例如：(一)外國政府委任該國律師，至我國與我國政府人員進行諮商談判；或(二)外國律師於國外受當事人委任，親自或陪同當事人進入我國，而與在我國之相對人僅係就繫屬於外國相關政府機構之法律事</w:t>
            </w:r>
            <w:r w:rsidRPr="005F25A0">
              <w:rPr>
                <w:rFonts w:hAnsi="標楷體" w:hint="eastAsia"/>
                <w:bCs/>
                <w:color w:val="000000" w:themeColor="text1"/>
                <w:sz w:val="24"/>
                <w:szCs w:val="24"/>
              </w:rPr>
              <w:lastRenderedPageBreak/>
              <w:t>件進行協商談判；或(三)該外國律師進入我國領域，為我國民眾於國外涉訟事件(包括該</w:t>
            </w:r>
            <w:r w:rsidRPr="005F25A0">
              <w:rPr>
                <w:rFonts w:hAnsi="標楷體" w:cs="標楷體" w:hint="eastAsia"/>
                <w:color w:val="000000" w:themeColor="text1"/>
                <w:sz w:val="24"/>
                <w:szCs w:val="24"/>
              </w:rPr>
              <w:t>繫屬於行政機關或仲裁、調解之事件)，</w:t>
            </w:r>
            <w:r w:rsidRPr="005F25A0">
              <w:rPr>
                <w:rFonts w:hAnsi="標楷體" w:hint="eastAsia"/>
                <w:bCs/>
                <w:color w:val="000000" w:themeColor="text1"/>
                <w:sz w:val="24"/>
                <w:szCs w:val="24"/>
              </w:rPr>
              <w:t>提供法律服務等，如要求渠等於進入我國境內提供上開法律服務前，應依本條規定先向法務部申請許可、設立事務所及加入律師公會為會員，緩不濟急；此外，為配合我國與他國另簽定條約、協定或協議時，基於平等互惠原則，部分國家如要求開放該國律師得短期進入我國境內執業時，即可不適用上開應經許可及加入公會之規定，爰增訂但書規定排除之。</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三、</w:t>
            </w:r>
            <w:r w:rsidRPr="005F25A0">
              <w:rPr>
                <w:rFonts w:hAnsi="標楷體" w:cs="標楷體" w:hint="eastAsia"/>
                <w:color w:val="000000" w:themeColor="text1"/>
                <w:sz w:val="24"/>
                <w:szCs w:val="24"/>
              </w:rPr>
              <w:t>為防免外國律師以短期進入我國提供法律服務之目的為由，而實際於我國常駐執業之流弊，爰增訂第二項，明定依第一項但書第一款規定進入我國境內之外國律師之每次執業期間不得逾三十日；且其一年內累計之總執業期間，不得逾九十日。另為保留我國與他國簽定條約、協定或協議之彈性，依第一項但書第二款短期入境我國</w:t>
            </w:r>
            <w:r w:rsidRPr="005F25A0">
              <w:rPr>
                <w:rFonts w:hAnsi="標楷體" w:cs="標楷體" w:hint="eastAsia"/>
                <w:color w:val="000000" w:themeColor="text1"/>
                <w:sz w:val="24"/>
                <w:szCs w:val="24"/>
              </w:rPr>
              <w:lastRenderedPageBreak/>
              <w:t>執業之外國律師，則視我國與他國簽定條約、協定或協議之內容而定，不受第二項規定之限制。</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lastRenderedPageBreak/>
              <w:t>第</w:t>
            </w:r>
            <w:r w:rsidRPr="005F25A0">
              <w:rPr>
                <w:rFonts w:hAnsi="標楷體" w:cs="標楷體" w:hint="eastAsia"/>
                <w:color w:val="000000" w:themeColor="text1"/>
                <w:sz w:val="24"/>
                <w:szCs w:val="24"/>
                <w:u w:val="single"/>
              </w:rPr>
              <w:t>一百十六</w:t>
            </w:r>
            <w:r w:rsidRPr="005F25A0">
              <w:rPr>
                <w:rFonts w:hAnsi="標楷體" w:cs="標楷體" w:hint="eastAsia"/>
                <w:color w:val="000000" w:themeColor="text1"/>
                <w:sz w:val="24"/>
                <w:szCs w:val="24"/>
              </w:rPr>
              <w:t>條　外國律師向法務部申請許可執</w:t>
            </w:r>
            <w:r w:rsidRPr="005F25A0">
              <w:rPr>
                <w:rFonts w:hAnsi="標楷體" w:cs="標楷體" w:hint="eastAsia"/>
                <w:color w:val="000000" w:themeColor="text1"/>
                <w:sz w:val="24"/>
                <w:szCs w:val="24"/>
                <w:u w:val="single"/>
              </w:rPr>
              <w:t>行職務</w:t>
            </w:r>
            <w:r w:rsidRPr="005F25A0">
              <w:rPr>
                <w:rFonts w:hAnsi="標楷體" w:cs="標楷體" w:hint="eastAsia"/>
                <w:color w:val="000000" w:themeColor="text1"/>
                <w:sz w:val="24"/>
                <w:szCs w:val="24"/>
              </w:rPr>
              <w:t>，應符合下列資格之一：</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一、在原資格國執業五年以上。但受中華民國律師聘僱於中華民國從事其</w:t>
            </w:r>
            <w:r w:rsidRPr="005F25A0">
              <w:rPr>
                <w:rFonts w:hAnsi="標楷體" w:cs="標楷體" w:hint="eastAsia"/>
                <w:color w:val="000000" w:themeColor="text1"/>
                <w:sz w:val="24"/>
                <w:szCs w:val="24"/>
                <w:u w:val="single"/>
              </w:rPr>
              <w:t>原資格</w:t>
            </w:r>
            <w:r w:rsidRPr="005F25A0">
              <w:rPr>
                <w:rFonts w:hAnsi="標楷體" w:cs="標楷體" w:hint="eastAsia"/>
                <w:color w:val="000000" w:themeColor="text1"/>
                <w:sz w:val="24"/>
                <w:szCs w:val="24"/>
              </w:rPr>
              <w:t>國法律事務助理或顧問性質之工作，或於其他國家</w:t>
            </w:r>
            <w:r w:rsidRPr="005F25A0">
              <w:rPr>
                <w:rFonts w:hAnsi="標楷體" w:cs="標楷體" w:hint="eastAsia"/>
                <w:color w:val="000000" w:themeColor="text1"/>
                <w:sz w:val="24"/>
                <w:szCs w:val="24"/>
                <w:u w:val="single"/>
              </w:rPr>
              <w:t>、</w:t>
            </w:r>
            <w:r w:rsidRPr="005F25A0">
              <w:rPr>
                <w:rFonts w:hAnsi="標楷體" w:cs="標楷體" w:hint="eastAsia"/>
                <w:color w:val="000000" w:themeColor="text1"/>
                <w:sz w:val="24"/>
                <w:szCs w:val="24"/>
              </w:rPr>
              <w:t>地區執行其原資格國法律業務</w:t>
            </w:r>
            <w:r w:rsidRPr="005F25A0">
              <w:rPr>
                <w:rFonts w:hAnsi="標楷體" w:cs="標楷體" w:hint="eastAsia"/>
                <w:color w:val="000000" w:themeColor="text1"/>
                <w:sz w:val="24"/>
                <w:szCs w:val="24"/>
                <w:u w:val="single"/>
              </w:rPr>
              <w:t>之經歷</w:t>
            </w:r>
            <w:r w:rsidRPr="005F25A0">
              <w:rPr>
                <w:rFonts w:hAnsi="標楷體" w:cs="標楷體" w:hint="eastAsia"/>
                <w:color w:val="000000" w:themeColor="text1"/>
                <w:sz w:val="24"/>
                <w:szCs w:val="24"/>
              </w:rPr>
              <w:t>，以二年為限，得計入該執業</w:t>
            </w:r>
            <w:r w:rsidRPr="005F25A0">
              <w:rPr>
                <w:rFonts w:hAnsi="標楷體" w:cs="標楷體" w:hint="eastAsia"/>
                <w:color w:val="000000" w:themeColor="text1"/>
                <w:sz w:val="24"/>
                <w:szCs w:val="24"/>
                <w:u w:val="single"/>
              </w:rPr>
              <w:t>期間</w:t>
            </w:r>
            <w:r w:rsidRPr="005F25A0">
              <w:rPr>
                <w:rFonts w:hAnsi="標楷體" w:cs="標楷體" w:hint="eastAsia"/>
                <w:color w:val="000000" w:themeColor="text1"/>
                <w:sz w:val="24"/>
                <w:szCs w:val="24"/>
              </w:rPr>
              <w:t>。</w:t>
            </w:r>
          </w:p>
          <w:p w:rsidR="005F25A0" w:rsidRPr="005F25A0" w:rsidRDefault="005F25A0" w:rsidP="002F7A5E">
            <w:pPr>
              <w:ind w:left="780" w:hangingChars="300" w:hanging="780"/>
              <w:rPr>
                <w:rFonts w:hAnsi="標楷體" w:cs="標楷體"/>
                <w:color w:val="000000" w:themeColor="text1"/>
                <w:sz w:val="24"/>
                <w:szCs w:val="24"/>
                <w:u w:val="single"/>
              </w:rPr>
            </w:pPr>
            <w:r w:rsidRPr="005F25A0">
              <w:rPr>
                <w:rFonts w:hAnsi="標楷體" w:cs="標楷體" w:hint="eastAsia"/>
                <w:color w:val="000000" w:themeColor="text1"/>
                <w:sz w:val="24"/>
                <w:szCs w:val="24"/>
              </w:rPr>
              <w:t xml:space="preserve">　二、於</w:t>
            </w:r>
            <w:r w:rsidRPr="005F25A0">
              <w:rPr>
                <w:rFonts w:hAnsi="標楷體" w:cs="標楷體" w:hint="eastAsia"/>
                <w:color w:val="000000" w:themeColor="text1"/>
                <w:sz w:val="24"/>
                <w:szCs w:val="24"/>
                <w:u w:val="single"/>
              </w:rPr>
              <w:t>中華民國九十一年一月一日前</w:t>
            </w:r>
            <w:r w:rsidRPr="005F25A0">
              <w:rPr>
                <w:rFonts w:hAnsi="標楷體" w:cs="標楷體" w:hint="eastAsia"/>
                <w:color w:val="000000" w:themeColor="text1"/>
                <w:sz w:val="24"/>
                <w:szCs w:val="24"/>
              </w:rPr>
              <w:t>依律師聘僱外國人許可及管理辦法受僱擔任助理或顧問，申請時，受僱</w:t>
            </w:r>
            <w:r w:rsidRPr="005F25A0">
              <w:rPr>
                <w:rFonts w:hAnsi="標楷體" w:cs="標楷體" w:hint="eastAsia"/>
                <w:color w:val="000000" w:themeColor="text1"/>
                <w:sz w:val="24"/>
                <w:szCs w:val="24"/>
                <w:u w:val="single"/>
              </w:rPr>
              <w:t>滿</w:t>
            </w:r>
            <w:r w:rsidRPr="005F25A0">
              <w:rPr>
                <w:rFonts w:hAnsi="標楷體" w:cs="標楷體" w:hint="eastAsia"/>
                <w:color w:val="000000" w:themeColor="text1"/>
                <w:sz w:val="24"/>
                <w:szCs w:val="24"/>
              </w:rPr>
              <w:t>二年者。</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第四十七條之三　外國律師向法務部申請許可執業，應符合下列資格之一：</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一、在原資格國執業五年以上</w:t>
            </w:r>
            <w:r w:rsidRPr="005F25A0">
              <w:rPr>
                <w:rFonts w:hAnsi="標楷體" w:cs="標楷體" w:hint="eastAsia"/>
                <w:color w:val="000000" w:themeColor="text1"/>
                <w:sz w:val="24"/>
                <w:szCs w:val="24"/>
                <w:u w:val="single"/>
              </w:rPr>
              <w:t>，有證明文件者</w:t>
            </w:r>
            <w:r w:rsidRPr="005F25A0">
              <w:rPr>
                <w:rFonts w:hAnsi="標楷體" w:cs="標楷體" w:hint="eastAsia"/>
                <w:color w:val="000000" w:themeColor="text1"/>
                <w:sz w:val="24"/>
                <w:szCs w:val="24"/>
              </w:rPr>
              <w:t>。但</w:t>
            </w:r>
            <w:r w:rsidRPr="005F25A0">
              <w:rPr>
                <w:rFonts w:hAnsi="標楷體" w:cs="標楷體" w:hint="eastAsia"/>
                <w:color w:val="000000" w:themeColor="text1"/>
                <w:sz w:val="24"/>
                <w:szCs w:val="24"/>
                <w:u w:val="single"/>
              </w:rPr>
              <w:t>曾</w:t>
            </w:r>
            <w:r w:rsidRPr="005F25A0">
              <w:rPr>
                <w:rFonts w:hAnsi="標楷體" w:cs="標楷體" w:hint="eastAsia"/>
                <w:color w:val="000000" w:themeColor="text1"/>
                <w:sz w:val="24"/>
                <w:szCs w:val="24"/>
              </w:rPr>
              <w:t>受中華民國律師聘僱於中華民國從事其本國法律事務</w:t>
            </w:r>
            <w:r w:rsidRPr="005F25A0">
              <w:rPr>
                <w:rFonts w:hAnsi="標楷體" w:cs="標楷體" w:hint="eastAsia"/>
                <w:color w:val="000000" w:themeColor="text1"/>
                <w:sz w:val="24"/>
                <w:szCs w:val="24"/>
                <w:u w:val="single"/>
              </w:rPr>
              <w:t>之</w:t>
            </w:r>
            <w:r w:rsidRPr="005F25A0">
              <w:rPr>
                <w:rFonts w:hAnsi="標楷體" w:cs="標楷體" w:hint="eastAsia"/>
                <w:color w:val="000000" w:themeColor="text1"/>
                <w:sz w:val="24"/>
                <w:szCs w:val="24"/>
              </w:rPr>
              <w:t>助理或顧問性質之工作</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，或於其他國家或地區執行其原資格國法律業務者，以二年為限，得計入該執業經驗中。</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二、於世界貿易組織協定在中華民國管轄區域內生效日</w:t>
            </w:r>
            <w:r w:rsidRPr="005F25A0">
              <w:rPr>
                <w:rFonts w:hAnsi="標楷體" w:cs="標楷體" w:hint="eastAsia"/>
                <w:color w:val="000000" w:themeColor="text1"/>
                <w:sz w:val="24"/>
                <w:szCs w:val="24"/>
                <w:u w:val="single"/>
              </w:rPr>
              <w:t>以</w:t>
            </w:r>
            <w:r w:rsidRPr="005F25A0">
              <w:rPr>
                <w:rFonts w:hAnsi="標楷體" w:cs="標楷體" w:hint="eastAsia"/>
                <w:color w:val="000000" w:themeColor="text1"/>
                <w:sz w:val="24"/>
                <w:szCs w:val="24"/>
              </w:rPr>
              <w:t>前，</w:t>
            </w:r>
            <w:r w:rsidRPr="005F25A0">
              <w:rPr>
                <w:rFonts w:hAnsi="標楷體" w:cs="標楷體" w:hint="eastAsia"/>
                <w:color w:val="000000" w:themeColor="text1"/>
                <w:sz w:val="24"/>
                <w:szCs w:val="24"/>
                <w:u w:val="single"/>
              </w:rPr>
              <w:t>已</w:t>
            </w:r>
            <w:r w:rsidRPr="005F25A0">
              <w:rPr>
                <w:rFonts w:hAnsi="標楷體" w:cs="標楷體" w:hint="eastAsia"/>
                <w:color w:val="000000" w:themeColor="text1"/>
                <w:sz w:val="24"/>
                <w:szCs w:val="24"/>
              </w:rPr>
              <w:t>依律師聘僱外國人許可及管理辦法受僱擔任助理或顧問，申請時，</w:t>
            </w:r>
            <w:r w:rsidRPr="005F25A0">
              <w:rPr>
                <w:rFonts w:hAnsi="標楷體" w:cs="標楷體" w:hint="eastAsia"/>
                <w:color w:val="000000" w:themeColor="text1"/>
                <w:sz w:val="24"/>
                <w:szCs w:val="24"/>
                <w:u w:val="single"/>
              </w:rPr>
              <w:t>其</w:t>
            </w:r>
            <w:r w:rsidRPr="005F25A0">
              <w:rPr>
                <w:rFonts w:hAnsi="標楷體" w:cs="標楷體" w:hint="eastAsia"/>
                <w:color w:val="000000" w:themeColor="text1"/>
                <w:sz w:val="24"/>
                <w:szCs w:val="24"/>
              </w:rPr>
              <w:t>受僱期間屆二年者。</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二、序文及第一款文字酌作修正，並依世界貿易組織在我國生效之日期，第二款酌作文字修正。</w:t>
            </w:r>
          </w:p>
          <w:p w:rsidR="005F25A0" w:rsidRPr="005F25A0" w:rsidRDefault="005F25A0">
            <w:pPr>
              <w:kinsoku w:val="0"/>
              <w:rPr>
                <w:rFonts w:hAnsi="標楷體" w:cs="標楷體"/>
                <w:color w:val="000000" w:themeColor="text1"/>
                <w:sz w:val="24"/>
                <w:szCs w:val="24"/>
                <w:highlight w:val="yellow"/>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一百十七</w:t>
            </w:r>
            <w:r w:rsidRPr="005F25A0">
              <w:rPr>
                <w:rFonts w:hAnsi="標楷體" w:cs="標楷體" w:hint="eastAsia"/>
                <w:color w:val="000000" w:themeColor="text1"/>
                <w:sz w:val="24"/>
                <w:szCs w:val="24"/>
              </w:rPr>
              <w:t>條　外國律師有下列情形之一者，不得許可其執業：</w:t>
            </w:r>
          </w:p>
          <w:p w:rsidR="005F25A0" w:rsidRPr="005F25A0" w:rsidRDefault="005F25A0" w:rsidP="005F25A0">
            <w:pPr>
              <w:ind w:left="921" w:hangingChars="354" w:hanging="921"/>
              <w:rPr>
                <w:rFonts w:hAnsi="標楷體"/>
                <w:color w:val="000000" w:themeColor="text1"/>
                <w:sz w:val="24"/>
                <w:szCs w:val="24"/>
              </w:rPr>
            </w:pPr>
            <w:r w:rsidRPr="005F25A0">
              <w:rPr>
                <w:rFonts w:hAnsi="標楷體" w:cs="標楷體" w:hint="eastAsia"/>
                <w:color w:val="000000" w:themeColor="text1"/>
                <w:sz w:val="24"/>
                <w:szCs w:val="24"/>
              </w:rPr>
              <w:t xml:space="preserve">　一、有第</w:t>
            </w:r>
            <w:r w:rsidRPr="005F25A0">
              <w:rPr>
                <w:rFonts w:hAnsi="標楷體" w:cs="標楷體" w:hint="eastAsia"/>
                <w:color w:val="000000" w:themeColor="text1"/>
                <w:sz w:val="24"/>
                <w:szCs w:val="24"/>
                <w:u w:val="single"/>
              </w:rPr>
              <w:t>五</w:t>
            </w:r>
            <w:r w:rsidRPr="005F25A0">
              <w:rPr>
                <w:rFonts w:hAnsi="標楷體" w:cs="標楷體" w:hint="eastAsia"/>
                <w:color w:val="000000" w:themeColor="text1"/>
                <w:sz w:val="24"/>
                <w:szCs w:val="24"/>
              </w:rPr>
              <w:t>條</w:t>
            </w:r>
            <w:r w:rsidRPr="005F25A0">
              <w:rPr>
                <w:rFonts w:hAnsi="標楷體" w:cs="標楷體" w:hint="eastAsia"/>
                <w:color w:val="000000" w:themeColor="text1"/>
                <w:sz w:val="24"/>
                <w:szCs w:val="24"/>
                <w:u w:val="single"/>
              </w:rPr>
              <w:t>第一項</w:t>
            </w:r>
            <w:r w:rsidRPr="005F25A0">
              <w:rPr>
                <w:rFonts w:hAnsi="標楷體" w:cs="標楷體" w:hint="eastAsia"/>
                <w:color w:val="000000" w:themeColor="text1"/>
                <w:sz w:val="24"/>
                <w:szCs w:val="24"/>
              </w:rPr>
              <w:t>各款情事之一。</w:t>
            </w:r>
          </w:p>
          <w:p w:rsidR="005F25A0" w:rsidRPr="005F25A0" w:rsidRDefault="005F25A0" w:rsidP="005F25A0">
            <w:pPr>
              <w:ind w:left="921" w:hangingChars="354" w:hanging="921"/>
              <w:rPr>
                <w:rFonts w:hAnsi="標楷體"/>
                <w:color w:val="000000" w:themeColor="text1"/>
                <w:sz w:val="24"/>
                <w:szCs w:val="24"/>
              </w:rPr>
            </w:pPr>
            <w:r w:rsidRPr="005F25A0">
              <w:rPr>
                <w:rFonts w:hAnsi="標楷體" w:cs="標楷體" w:hint="eastAsia"/>
                <w:color w:val="000000" w:themeColor="text1"/>
                <w:sz w:val="24"/>
                <w:szCs w:val="24"/>
              </w:rPr>
              <w:t xml:space="preserve">　二、曾受</w:t>
            </w:r>
            <w:r w:rsidRPr="005F25A0">
              <w:rPr>
                <w:rFonts w:hAnsi="標楷體" w:cs="標楷體" w:hint="eastAsia"/>
                <w:color w:val="000000" w:themeColor="text1"/>
                <w:sz w:val="24"/>
                <w:szCs w:val="24"/>
                <w:u w:val="single"/>
              </w:rPr>
              <w:t>大陸地區、香港、澳門或</w:t>
            </w:r>
            <w:r w:rsidRPr="005F25A0">
              <w:rPr>
                <w:rFonts w:hAnsi="標楷體" w:cs="標楷體" w:hint="eastAsia"/>
                <w:color w:val="000000" w:themeColor="text1"/>
                <w:sz w:val="24"/>
                <w:szCs w:val="24"/>
              </w:rPr>
              <w:t>外國法院有期徒刑一年以上刑之裁判確定。</w:t>
            </w:r>
          </w:p>
          <w:p w:rsidR="005F25A0" w:rsidRPr="005F25A0" w:rsidRDefault="005F25A0" w:rsidP="005F25A0">
            <w:pPr>
              <w:ind w:left="767" w:hangingChars="295" w:hanging="767"/>
              <w:rPr>
                <w:rFonts w:hAnsi="標楷體" w:cs="標楷體"/>
                <w:color w:val="000000" w:themeColor="text1"/>
                <w:sz w:val="24"/>
                <w:szCs w:val="24"/>
              </w:rPr>
            </w:pPr>
            <w:r w:rsidRPr="005F25A0">
              <w:rPr>
                <w:rFonts w:hAnsi="標楷體" w:cs="標楷體" w:hint="eastAsia"/>
                <w:color w:val="000000" w:themeColor="text1"/>
                <w:sz w:val="24"/>
                <w:szCs w:val="24"/>
              </w:rPr>
              <w:t xml:space="preserve">　三、受原資格國撤銷</w:t>
            </w:r>
            <w:r w:rsidRPr="005F25A0">
              <w:rPr>
                <w:rFonts w:hAnsi="標楷體" w:cs="標楷體" w:hint="eastAsia"/>
                <w:color w:val="000000" w:themeColor="text1"/>
                <w:sz w:val="24"/>
                <w:szCs w:val="24"/>
                <w:u w:val="single"/>
              </w:rPr>
              <w:t>或廢止</w:t>
            </w:r>
            <w:r w:rsidRPr="005F25A0">
              <w:rPr>
                <w:rFonts w:hAnsi="標楷體" w:cs="標楷體" w:hint="eastAsia"/>
                <w:color w:val="000000" w:themeColor="text1"/>
                <w:sz w:val="24"/>
                <w:szCs w:val="24"/>
              </w:rPr>
              <w:t>律師資格</w:t>
            </w:r>
            <w:r w:rsidRPr="005F25A0">
              <w:rPr>
                <w:rFonts w:hAnsi="標楷體" w:cs="標楷體" w:hint="eastAsia"/>
                <w:color w:val="000000" w:themeColor="text1"/>
                <w:sz w:val="24"/>
                <w:szCs w:val="24"/>
                <w:u w:val="single"/>
              </w:rPr>
              <w:t>、</w:t>
            </w:r>
            <w:r w:rsidRPr="005F25A0">
              <w:rPr>
                <w:rFonts w:hAnsi="標楷體" w:cs="標楷體" w:hint="eastAsia"/>
                <w:color w:val="000000" w:themeColor="text1"/>
                <w:sz w:val="24"/>
                <w:szCs w:val="24"/>
              </w:rPr>
              <w:t>除名處分</w:t>
            </w:r>
            <w:r w:rsidRPr="005F25A0">
              <w:rPr>
                <w:rFonts w:hAnsi="標楷體" w:cs="標楷體" w:hint="eastAsia"/>
                <w:color w:val="000000" w:themeColor="text1"/>
                <w:sz w:val="24"/>
                <w:szCs w:val="24"/>
                <w:u w:val="single"/>
              </w:rPr>
              <w:t>或停止執業</w:t>
            </w:r>
            <w:r w:rsidRPr="005F25A0">
              <w:rPr>
                <w:rFonts w:hAnsi="標楷體" w:cs="標楷體" w:hint="eastAsia"/>
                <w:color w:val="000000" w:themeColor="text1"/>
                <w:sz w:val="24"/>
                <w:szCs w:val="24"/>
                <w:u w:val="single"/>
              </w:rPr>
              <w:lastRenderedPageBreak/>
              <w:t>期間尚未屆滿</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lastRenderedPageBreak/>
              <w:t>第四十七條之四　外國律師有下列情形之一者，不得許可其執業：</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一、有第四條各款情事之一</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二、曾受外國法院有期徒刑一年以上刑之裁判確定</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三、受原資格國撤銷</w:t>
            </w:r>
            <w:r w:rsidRPr="005F25A0">
              <w:rPr>
                <w:rFonts w:hAnsi="標楷體" w:cs="標楷體" w:hint="eastAsia"/>
                <w:color w:val="000000" w:themeColor="text1"/>
                <w:sz w:val="24"/>
                <w:szCs w:val="24"/>
                <w:u w:val="single"/>
              </w:rPr>
              <w:t>其</w:t>
            </w:r>
            <w:r w:rsidRPr="005F25A0">
              <w:rPr>
                <w:rFonts w:hAnsi="標楷體" w:cs="標楷體" w:hint="eastAsia"/>
                <w:color w:val="000000" w:themeColor="text1"/>
                <w:sz w:val="24"/>
                <w:szCs w:val="24"/>
              </w:rPr>
              <w:t>律師資格</w:t>
            </w:r>
            <w:r w:rsidRPr="005F25A0">
              <w:rPr>
                <w:rFonts w:hAnsi="標楷體" w:cs="標楷體" w:hint="eastAsia"/>
                <w:color w:val="000000" w:themeColor="text1"/>
                <w:sz w:val="24"/>
                <w:szCs w:val="24"/>
                <w:u w:val="single"/>
              </w:rPr>
              <w:t>或受</w:t>
            </w:r>
            <w:r w:rsidRPr="005F25A0">
              <w:rPr>
                <w:rFonts w:hAnsi="標楷體" w:cs="標楷體" w:hint="eastAsia"/>
                <w:color w:val="000000" w:themeColor="text1"/>
                <w:sz w:val="24"/>
                <w:szCs w:val="24"/>
              </w:rPr>
              <w:t>除名處分</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ind w:left="497" w:hangingChars="191" w:hanging="497"/>
              <w:rPr>
                <w:rFonts w:hAnsi="標楷體" w:cs="標楷體"/>
                <w:color w:val="000000" w:themeColor="text1"/>
                <w:sz w:val="24"/>
                <w:szCs w:val="24"/>
              </w:rPr>
            </w:pPr>
            <w:r w:rsidRPr="005F25A0">
              <w:rPr>
                <w:rFonts w:hAnsi="標楷體" w:cs="標楷體" w:hint="eastAsia"/>
                <w:color w:val="000000" w:themeColor="text1"/>
                <w:sz w:val="24"/>
                <w:szCs w:val="24"/>
              </w:rPr>
              <w:t>二、修正第一款，配合援引之條次及項次調整，予以修正。</w:t>
            </w:r>
          </w:p>
          <w:p w:rsidR="005F25A0" w:rsidRPr="005F25A0" w:rsidRDefault="005F25A0" w:rsidP="005F25A0">
            <w:pPr>
              <w:ind w:left="497" w:hangingChars="191" w:hanging="497"/>
              <w:rPr>
                <w:rFonts w:hAnsi="標楷體"/>
                <w:color w:val="000000" w:themeColor="text1"/>
                <w:sz w:val="24"/>
                <w:szCs w:val="24"/>
              </w:rPr>
            </w:pPr>
            <w:r w:rsidRPr="005F25A0">
              <w:rPr>
                <w:rFonts w:hAnsi="標楷體" w:cs="標楷體" w:hint="eastAsia"/>
                <w:color w:val="000000" w:themeColor="text1"/>
                <w:sz w:val="24"/>
                <w:szCs w:val="24"/>
              </w:rPr>
              <w:t>三、外國律師於大陸、香港、澳門地區受上開地區之法院為有期徒刑一年以上刑之裁判確定，亦不得許可其執業，故於第二款增訂之。</w:t>
            </w:r>
          </w:p>
          <w:p w:rsidR="005F25A0" w:rsidRPr="005F25A0" w:rsidRDefault="005F25A0" w:rsidP="005F25A0">
            <w:pPr>
              <w:ind w:left="497" w:hangingChars="191" w:hanging="497"/>
              <w:rPr>
                <w:rFonts w:hAnsi="標楷體"/>
                <w:color w:val="000000" w:themeColor="text1"/>
                <w:sz w:val="24"/>
                <w:szCs w:val="24"/>
              </w:rPr>
            </w:pPr>
            <w:r w:rsidRPr="005F25A0">
              <w:rPr>
                <w:rFonts w:hAnsi="標楷體" w:cs="標楷體" w:hint="eastAsia"/>
                <w:color w:val="000000" w:themeColor="text1"/>
                <w:sz w:val="24"/>
                <w:szCs w:val="24"/>
              </w:rPr>
              <w:t>四、外國律師取得原資格國之律師資格後，始</w:t>
            </w:r>
            <w:r w:rsidRPr="005F25A0">
              <w:rPr>
                <w:rFonts w:hAnsi="標楷體" w:cs="標楷體" w:hint="eastAsia"/>
                <w:color w:val="000000" w:themeColor="text1"/>
                <w:sz w:val="24"/>
                <w:szCs w:val="24"/>
              </w:rPr>
              <w:lastRenderedPageBreak/>
              <w:t>發生不得擔任律師之情事，而非取得律師資格前即有不得擔任律師之情事，此時原資格國應係廢止其律師資格，爰於第三款增列受原資格國廢止其律師資格者，亦不得許可其執業之規定，俾臻周延。又外國律師如受原資格國為停止執業之處分，且其期間尚未屆滿，亦應併同規範。</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lastRenderedPageBreak/>
              <w:t>第</w:t>
            </w:r>
            <w:r w:rsidRPr="005F25A0">
              <w:rPr>
                <w:rFonts w:hAnsi="標楷體" w:cs="標楷體" w:hint="eastAsia"/>
                <w:color w:val="000000" w:themeColor="text1"/>
                <w:sz w:val="24"/>
                <w:szCs w:val="24"/>
                <w:u w:val="single"/>
              </w:rPr>
              <w:t>一百十八</w:t>
            </w:r>
            <w:r w:rsidRPr="005F25A0">
              <w:rPr>
                <w:rFonts w:hAnsi="標楷體" w:cs="標楷體" w:hint="eastAsia"/>
                <w:color w:val="000000" w:themeColor="text1"/>
                <w:sz w:val="24"/>
                <w:szCs w:val="24"/>
              </w:rPr>
              <w:t>條　外國律師申請許可，應提出下列文件︰</w:t>
            </w:r>
          </w:p>
          <w:p w:rsidR="005F25A0" w:rsidRPr="005F25A0" w:rsidRDefault="005F25A0" w:rsidP="002F7A5E">
            <w:pPr>
              <w:ind w:left="780" w:hangingChars="300" w:hanging="780"/>
              <w:rPr>
                <w:rFonts w:hAnsi="標楷體" w:cs="標楷體"/>
                <w:color w:val="000000" w:themeColor="text1"/>
                <w:sz w:val="24"/>
                <w:szCs w:val="24"/>
              </w:rPr>
            </w:pPr>
            <w:r w:rsidRPr="005F25A0">
              <w:rPr>
                <w:rFonts w:hAnsi="標楷體" w:cs="細明體" w:hint="eastAsia"/>
                <w:color w:val="000000" w:themeColor="text1"/>
                <w:kern w:val="0"/>
                <w:sz w:val="24"/>
                <w:szCs w:val="24"/>
                <w:lang w:val="zh-TW"/>
              </w:rPr>
              <w:t xml:space="preserve"> </w:t>
            </w:r>
            <w:r w:rsidR="002F7A5E">
              <w:rPr>
                <w:rFonts w:hAnsi="標楷體" w:cs="細明體" w:hint="eastAsia"/>
                <w:color w:val="000000" w:themeColor="text1"/>
                <w:kern w:val="0"/>
                <w:sz w:val="24"/>
                <w:szCs w:val="24"/>
                <w:lang w:val="zh-TW"/>
              </w:rPr>
              <w:t xml:space="preserve"> </w:t>
            </w:r>
            <w:r w:rsidRPr="005F25A0">
              <w:rPr>
                <w:rFonts w:hAnsi="標楷體" w:cs="標楷體" w:hint="eastAsia"/>
                <w:color w:val="000000" w:themeColor="text1"/>
                <w:sz w:val="24"/>
                <w:szCs w:val="24"/>
              </w:rPr>
              <w:t>一、申請書︰載明外國律師姓名、出生年月日、國籍、住所、取得外國律師</w:t>
            </w:r>
            <w:r w:rsidRPr="002F7A5E">
              <w:rPr>
                <w:rFonts w:hAnsi="標楷體" w:cs="標楷體" w:hint="eastAsia"/>
                <w:color w:val="000000" w:themeColor="text1"/>
                <w:sz w:val="24"/>
                <w:szCs w:val="24"/>
              </w:rPr>
              <w:t>資格</w:t>
            </w:r>
            <w:r w:rsidRPr="005F25A0">
              <w:rPr>
                <w:rFonts w:hAnsi="標楷體" w:cs="標楷體" w:hint="eastAsia"/>
                <w:color w:val="000000" w:themeColor="text1"/>
                <w:sz w:val="24"/>
                <w:szCs w:val="24"/>
              </w:rPr>
              <w:t>年月日、原資格國名、事務所。</w:t>
            </w:r>
          </w:p>
          <w:p w:rsidR="005F25A0" w:rsidRPr="005F25A0" w:rsidRDefault="005F25A0" w:rsidP="002F7A5E">
            <w:pPr>
              <w:ind w:leftChars="100" w:left="730" w:hangingChars="150" w:hanging="390"/>
              <w:rPr>
                <w:rFonts w:hAnsi="標楷體" w:cs="標楷體"/>
                <w:color w:val="000000" w:themeColor="text1"/>
                <w:sz w:val="24"/>
                <w:szCs w:val="24"/>
              </w:rPr>
            </w:pPr>
            <w:r w:rsidRPr="005F25A0">
              <w:rPr>
                <w:rFonts w:hAnsi="標楷體" w:cs="標楷體" w:hint="eastAsia"/>
                <w:color w:val="000000" w:themeColor="text1"/>
                <w:sz w:val="24"/>
                <w:szCs w:val="24"/>
              </w:rPr>
              <w:t>二、符合</w:t>
            </w:r>
            <w:r w:rsidRPr="005F25A0">
              <w:rPr>
                <w:rFonts w:hAnsi="標楷體" w:cs="標楷體" w:hint="eastAsia"/>
                <w:color w:val="000000" w:themeColor="text1"/>
                <w:sz w:val="24"/>
                <w:szCs w:val="24"/>
                <w:u w:val="single"/>
              </w:rPr>
              <w:t>第一百十六</w:t>
            </w:r>
            <w:r w:rsidRPr="005F25A0">
              <w:rPr>
                <w:rFonts w:hAnsi="標楷體" w:cs="標楷體" w:hint="eastAsia"/>
                <w:color w:val="000000" w:themeColor="text1"/>
                <w:sz w:val="24"/>
                <w:szCs w:val="24"/>
              </w:rPr>
              <w:t>條規定之證明文件。</w:t>
            </w:r>
          </w:p>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 xml:space="preserve">      法務部受理前項申請得收取費用，其金額另定之。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第四十七條之五　外國律師申請許可，應提出下列文件︰</w:t>
            </w:r>
          </w:p>
          <w:p w:rsidR="005F25A0" w:rsidRPr="005F25A0" w:rsidRDefault="005F25A0" w:rsidP="002F7A5E">
            <w:pPr>
              <w:ind w:left="780" w:hangingChars="300" w:hanging="780"/>
              <w:rPr>
                <w:rFonts w:hAnsi="標楷體" w:cs="標楷體"/>
                <w:color w:val="000000" w:themeColor="text1"/>
                <w:sz w:val="24"/>
                <w:szCs w:val="24"/>
              </w:rPr>
            </w:pPr>
            <w:r w:rsidRPr="005F25A0">
              <w:rPr>
                <w:rFonts w:hAnsi="標楷體" w:cs="細明體" w:hint="eastAsia"/>
                <w:color w:val="000000" w:themeColor="text1"/>
                <w:kern w:val="0"/>
                <w:sz w:val="24"/>
                <w:szCs w:val="24"/>
                <w:lang w:val="zh-TW"/>
              </w:rPr>
              <w:t xml:space="preserve"> </w:t>
            </w:r>
            <w:r w:rsidR="002F7A5E">
              <w:rPr>
                <w:rFonts w:hAnsi="標楷體" w:cs="細明體" w:hint="eastAsia"/>
                <w:color w:val="000000" w:themeColor="text1"/>
                <w:kern w:val="0"/>
                <w:sz w:val="24"/>
                <w:szCs w:val="24"/>
                <w:lang w:val="zh-TW"/>
              </w:rPr>
              <w:t xml:space="preserve"> </w:t>
            </w:r>
            <w:r w:rsidRPr="005F25A0">
              <w:rPr>
                <w:rFonts w:hAnsi="標楷體" w:cs="標楷體" w:hint="eastAsia"/>
                <w:color w:val="000000" w:themeColor="text1"/>
                <w:sz w:val="24"/>
                <w:szCs w:val="24"/>
              </w:rPr>
              <w:t>一、申請書︰載明外國律師姓名、出生年月日、國籍、住所、取得外國律師年月日、原資格國名、事務所。</w:t>
            </w:r>
          </w:p>
          <w:p w:rsidR="005F25A0" w:rsidRPr="005F25A0" w:rsidRDefault="005F25A0" w:rsidP="002F7A5E">
            <w:pPr>
              <w:ind w:leftChars="50" w:left="69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二、符合第四十七條之三規定之證明文件。</w:t>
            </w:r>
          </w:p>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 xml:space="preserve">      法務部受理前項申請得收取費用，其金額另定之。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二、第一項第一款酌作文字修正，第二款配合援引之條次變更，酌作修正。</w:t>
            </w:r>
          </w:p>
          <w:p w:rsidR="005F25A0" w:rsidRPr="005F25A0" w:rsidRDefault="005F25A0" w:rsidP="005F25A0">
            <w:pPr>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三、第二項未修正。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一百十九</w:t>
            </w:r>
            <w:r w:rsidRPr="005F25A0">
              <w:rPr>
                <w:rFonts w:hAnsi="標楷體" w:cs="標楷體" w:hint="eastAsia"/>
                <w:color w:val="000000" w:themeColor="text1"/>
                <w:sz w:val="24"/>
                <w:szCs w:val="24"/>
              </w:rPr>
              <w:t>條　外國律師申請</w:t>
            </w:r>
            <w:r w:rsidRPr="005F25A0">
              <w:rPr>
                <w:rFonts w:hAnsi="標楷體" w:cs="標楷體" w:hint="eastAsia"/>
                <w:color w:val="000000" w:themeColor="text1"/>
                <w:sz w:val="24"/>
                <w:szCs w:val="24"/>
                <w:u w:val="single"/>
              </w:rPr>
              <w:t>加</w:t>
            </w:r>
            <w:r w:rsidRPr="005F25A0">
              <w:rPr>
                <w:rFonts w:hAnsi="標楷體" w:cs="標楷體" w:hint="eastAsia"/>
                <w:color w:val="000000" w:themeColor="text1"/>
                <w:sz w:val="24"/>
                <w:szCs w:val="24"/>
              </w:rPr>
              <w:t>入律師公會</w:t>
            </w:r>
            <w:r w:rsidRPr="005F25A0">
              <w:rPr>
                <w:rFonts w:hAnsi="標楷體" w:cs="標楷體" w:hint="eastAsia"/>
                <w:color w:val="000000" w:themeColor="text1"/>
                <w:sz w:val="24"/>
                <w:szCs w:val="24"/>
                <w:u w:val="single"/>
              </w:rPr>
              <w:t>及退會之程序準用第十一條至第十八條規定</w:t>
            </w:r>
            <w:r w:rsidRPr="005F25A0">
              <w:rPr>
                <w:rFonts w:hAnsi="標楷體" w:cs="標楷體" w:hint="eastAsia"/>
                <w:color w:val="000000" w:themeColor="text1"/>
                <w:sz w:val="24"/>
                <w:szCs w:val="24"/>
              </w:rPr>
              <w:t>。</w:t>
            </w:r>
          </w:p>
          <w:p w:rsidR="005F25A0" w:rsidRPr="005F25A0" w:rsidRDefault="005F25A0">
            <w:pPr>
              <w:rPr>
                <w:rFonts w:hAnsi="標楷體" w:cs="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第四十七條之六　外國律師</w:t>
            </w:r>
            <w:r w:rsidRPr="005F25A0">
              <w:rPr>
                <w:rFonts w:hAnsi="標楷體" w:cs="標楷體" w:hint="eastAsia"/>
                <w:color w:val="000000" w:themeColor="text1"/>
                <w:sz w:val="24"/>
                <w:szCs w:val="24"/>
                <w:u w:val="single"/>
              </w:rPr>
              <w:t>應於許可後六個月內向其事務所所在地律師公會</w:t>
            </w:r>
            <w:r w:rsidRPr="005F25A0">
              <w:rPr>
                <w:rFonts w:hAnsi="標楷體" w:cs="標楷體" w:hint="eastAsia"/>
                <w:color w:val="000000" w:themeColor="text1"/>
                <w:sz w:val="24"/>
                <w:szCs w:val="24"/>
              </w:rPr>
              <w:t>申請入會</w:t>
            </w:r>
            <w:r w:rsidRPr="005F25A0">
              <w:rPr>
                <w:rFonts w:hAnsi="標楷體" w:cs="標楷體" w:hint="eastAsia"/>
                <w:color w:val="000000" w:themeColor="text1"/>
                <w:sz w:val="24"/>
                <w:szCs w:val="24"/>
                <w:u w:val="single"/>
              </w:rPr>
              <w:t>，該律師公會不得拒絕其加入</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snapToGrid w:val="0"/>
              <w:ind w:left="81" w:hangingChars="31" w:hanging="81"/>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41" w:hangingChars="208" w:hanging="541"/>
              <w:rPr>
                <w:rFonts w:hAnsi="標楷體"/>
                <w:color w:val="000000" w:themeColor="text1"/>
                <w:sz w:val="24"/>
                <w:szCs w:val="24"/>
              </w:rPr>
            </w:pPr>
            <w:r w:rsidRPr="005F25A0">
              <w:rPr>
                <w:rFonts w:hAnsi="標楷體" w:cs="標楷體" w:hint="eastAsia"/>
                <w:color w:val="000000" w:themeColor="text1"/>
                <w:sz w:val="24"/>
                <w:szCs w:val="24"/>
              </w:rPr>
              <w:t>二、為明定外國律師加入及退出律師公會，準用本國律師執業入會及退會程序規定，爰將現行第四十七條之六有關外國律師申請入會規定酌作文字修正，並增訂準用本國律師退會程序之相關規定。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一百二十</w:t>
            </w:r>
            <w:r w:rsidRPr="005F25A0">
              <w:rPr>
                <w:rFonts w:hAnsi="標楷體" w:cs="標楷體" w:hint="eastAsia"/>
                <w:color w:val="000000" w:themeColor="text1"/>
                <w:sz w:val="24"/>
                <w:szCs w:val="24"/>
              </w:rPr>
              <w:t>條　外國法事務律師僅得執行原資格國之法律或國際法事</w:t>
            </w:r>
            <w:r w:rsidRPr="005F25A0">
              <w:rPr>
                <w:rFonts w:hAnsi="標楷體" w:cs="標楷體" w:hint="eastAsia"/>
                <w:color w:val="000000" w:themeColor="text1"/>
                <w:sz w:val="24"/>
                <w:szCs w:val="24"/>
              </w:rPr>
              <w:lastRenderedPageBreak/>
              <w:t>務。</w:t>
            </w:r>
          </w:p>
          <w:p w:rsidR="005F25A0" w:rsidRPr="005F25A0" w:rsidRDefault="005F25A0" w:rsidP="005F25A0">
            <w:pPr>
              <w:ind w:leftChars="118" w:left="401"/>
              <w:rPr>
                <w:rFonts w:hAnsi="標楷體" w:cs="標楷體"/>
                <w:color w:val="000000" w:themeColor="text1"/>
                <w:sz w:val="24"/>
                <w:szCs w:val="24"/>
              </w:rPr>
            </w:pPr>
            <w:r w:rsidRPr="005F25A0">
              <w:rPr>
                <w:rFonts w:hAnsi="標楷體" w:cs="標楷體" w:hint="eastAsia"/>
                <w:color w:val="000000" w:themeColor="text1"/>
                <w:sz w:val="24"/>
                <w:szCs w:val="24"/>
              </w:rPr>
              <w:t xml:space="preserve">　  外國法事務律師依前項規定，</w:t>
            </w:r>
            <w:r w:rsidRPr="005F25A0">
              <w:rPr>
                <w:rFonts w:hAnsi="標楷體" w:cs="標楷體" w:hint="eastAsia"/>
                <w:color w:val="000000" w:themeColor="text1"/>
                <w:sz w:val="24"/>
                <w:szCs w:val="24"/>
                <w:u w:val="single"/>
              </w:rPr>
              <w:t>辦理</w:t>
            </w:r>
            <w:r w:rsidRPr="005F25A0">
              <w:rPr>
                <w:rFonts w:hAnsi="標楷體" w:cs="標楷體" w:hint="eastAsia"/>
                <w:color w:val="000000" w:themeColor="text1"/>
                <w:sz w:val="24"/>
                <w:szCs w:val="24"/>
              </w:rPr>
              <w:t>當事人一造為中華民國</w:t>
            </w:r>
            <w:r w:rsidRPr="005F25A0">
              <w:rPr>
                <w:rFonts w:hAnsi="標楷體" w:cs="標楷體" w:hint="eastAsia"/>
                <w:color w:val="000000" w:themeColor="text1"/>
                <w:sz w:val="24"/>
                <w:szCs w:val="24"/>
                <w:u w:val="single"/>
              </w:rPr>
              <w:t>國</w:t>
            </w:r>
            <w:r w:rsidRPr="005F25A0">
              <w:rPr>
                <w:rFonts w:hAnsi="標楷體" w:cs="標楷體" w:hint="eastAsia"/>
                <w:color w:val="000000" w:themeColor="text1"/>
                <w:sz w:val="24"/>
                <w:szCs w:val="24"/>
              </w:rPr>
              <w:t>民或</w:t>
            </w:r>
            <w:r w:rsidRPr="005F25A0">
              <w:rPr>
                <w:rFonts w:hAnsi="標楷體" w:cs="標楷體" w:hint="eastAsia"/>
                <w:color w:val="000000" w:themeColor="text1"/>
                <w:sz w:val="24"/>
                <w:szCs w:val="24"/>
                <w:u w:val="single"/>
              </w:rPr>
              <w:t>相關不動產</w:t>
            </w:r>
            <w:r w:rsidRPr="005F25A0">
              <w:rPr>
                <w:rFonts w:hAnsi="標楷體" w:cs="標楷體" w:hint="eastAsia"/>
                <w:color w:val="000000" w:themeColor="text1"/>
                <w:sz w:val="24"/>
                <w:szCs w:val="24"/>
              </w:rPr>
              <w:t>在中華民國境內之婚姻、親子</w:t>
            </w:r>
            <w:r w:rsidRPr="005F25A0">
              <w:rPr>
                <w:rFonts w:hAnsi="標楷體" w:cs="標楷體" w:hint="eastAsia"/>
                <w:color w:val="000000" w:themeColor="text1"/>
                <w:sz w:val="24"/>
                <w:szCs w:val="24"/>
                <w:u w:val="single"/>
              </w:rPr>
              <w:t>或</w:t>
            </w:r>
            <w:r w:rsidRPr="005F25A0">
              <w:rPr>
                <w:rFonts w:hAnsi="標楷體" w:cs="標楷體" w:hint="eastAsia"/>
                <w:color w:val="000000" w:themeColor="text1"/>
                <w:sz w:val="24"/>
                <w:szCs w:val="24"/>
              </w:rPr>
              <w:t>繼承事件，應與中華民國律師</w:t>
            </w:r>
            <w:r w:rsidRPr="005F25A0">
              <w:rPr>
                <w:rFonts w:hAnsi="標楷體" w:cs="標楷體" w:hint="eastAsia"/>
                <w:color w:val="000000" w:themeColor="text1"/>
                <w:sz w:val="24"/>
                <w:szCs w:val="24"/>
                <w:u w:val="single"/>
              </w:rPr>
              <w:t>合作或取得</w:t>
            </w:r>
            <w:r w:rsidRPr="005F25A0">
              <w:rPr>
                <w:rFonts w:hAnsi="標楷體" w:cs="標楷體" w:hint="eastAsia"/>
                <w:color w:val="000000" w:themeColor="text1"/>
                <w:sz w:val="24"/>
                <w:szCs w:val="24"/>
              </w:rPr>
              <w:t>其書面意見。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lastRenderedPageBreak/>
              <w:t>第四十七條之七　外國法事務律師僅得執行原資格國之法律或</w:t>
            </w:r>
            <w:r w:rsidRPr="005F25A0">
              <w:rPr>
                <w:rFonts w:hAnsi="標楷體" w:cs="標楷體" w:hint="eastAsia"/>
                <w:color w:val="000000" w:themeColor="text1"/>
                <w:sz w:val="24"/>
                <w:szCs w:val="24"/>
                <w:u w:val="single"/>
              </w:rPr>
              <w:t>該國採行</w:t>
            </w:r>
            <w:r w:rsidRPr="005F25A0">
              <w:rPr>
                <w:rFonts w:hAnsi="標楷體" w:cs="標楷體" w:hint="eastAsia"/>
                <w:color w:val="000000" w:themeColor="text1"/>
                <w:sz w:val="24"/>
                <w:szCs w:val="24"/>
                <w:u w:val="single"/>
              </w:rPr>
              <w:lastRenderedPageBreak/>
              <w:t>之</w:t>
            </w:r>
            <w:r w:rsidRPr="005F25A0">
              <w:rPr>
                <w:rFonts w:hAnsi="標楷體" w:cs="標楷體" w:hint="eastAsia"/>
                <w:color w:val="000000" w:themeColor="text1"/>
                <w:sz w:val="24"/>
                <w:szCs w:val="24"/>
              </w:rPr>
              <w:t>國際法事務。</w:t>
            </w:r>
          </w:p>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 xml:space="preserve">　　　外國法事務律師依前項規定所得執行下列法律事務，應與中華民國律師共同為之或得其</w:t>
            </w:r>
            <w:r w:rsidRPr="005F25A0">
              <w:rPr>
                <w:rFonts w:hAnsi="標楷體" w:cs="標楷體" w:hint="eastAsia"/>
                <w:color w:val="000000" w:themeColor="text1"/>
                <w:sz w:val="24"/>
                <w:szCs w:val="24"/>
                <w:u w:val="single"/>
              </w:rPr>
              <w:t>提供之</w:t>
            </w:r>
            <w:r w:rsidRPr="005F25A0">
              <w:rPr>
                <w:rFonts w:hAnsi="標楷體" w:cs="標楷體" w:hint="eastAsia"/>
                <w:color w:val="000000" w:themeColor="text1"/>
                <w:sz w:val="24"/>
                <w:szCs w:val="24"/>
              </w:rPr>
              <w:t>書面意見</w:t>
            </w:r>
            <w:r w:rsidRPr="005F25A0">
              <w:rPr>
                <w:rFonts w:hAnsi="標楷體" w:cs="標楷體" w:hint="eastAsia"/>
                <w:color w:val="000000" w:themeColor="text1"/>
                <w:sz w:val="24"/>
                <w:szCs w:val="24"/>
                <w:u w:val="single"/>
              </w:rPr>
              <w:t>始得為之：</w:t>
            </w:r>
          </w:p>
          <w:p w:rsidR="005F25A0" w:rsidRPr="005F25A0" w:rsidRDefault="005F25A0" w:rsidP="005F25A0">
            <w:pPr>
              <w:ind w:left="780" w:hangingChars="300" w:hanging="780"/>
              <w:rPr>
                <w:rFonts w:hAnsi="標楷體"/>
                <w:color w:val="000000" w:themeColor="text1"/>
                <w:sz w:val="24"/>
                <w:szCs w:val="24"/>
                <w:u w:val="single"/>
              </w:rPr>
            </w:pPr>
            <w:r w:rsidRPr="005F25A0">
              <w:rPr>
                <w:rFonts w:hAnsi="標楷體" w:cs="標楷體" w:hint="eastAsia"/>
                <w:color w:val="000000" w:themeColor="text1"/>
                <w:sz w:val="24"/>
                <w:szCs w:val="24"/>
              </w:rPr>
              <w:t xml:space="preserve">　</w:t>
            </w:r>
            <w:r w:rsidRPr="005F25A0">
              <w:rPr>
                <w:rFonts w:hAnsi="標楷體" w:cs="標楷體" w:hint="eastAsia"/>
                <w:color w:val="000000" w:themeColor="text1"/>
                <w:sz w:val="24"/>
                <w:szCs w:val="24"/>
                <w:u w:val="single"/>
              </w:rPr>
              <w:t>一、有關</w:t>
            </w:r>
            <w:r w:rsidRPr="005F25A0">
              <w:rPr>
                <w:rFonts w:hAnsi="標楷體" w:cs="標楷體" w:hint="eastAsia"/>
                <w:color w:val="000000" w:themeColor="text1"/>
                <w:sz w:val="24"/>
                <w:szCs w:val="24"/>
              </w:rPr>
              <w:t>婚姻、親子事件</w:t>
            </w:r>
            <w:r w:rsidRPr="005F25A0">
              <w:rPr>
                <w:rFonts w:hAnsi="標楷體" w:cs="標楷體" w:hint="eastAsia"/>
                <w:color w:val="000000" w:themeColor="text1"/>
                <w:sz w:val="24"/>
                <w:szCs w:val="24"/>
                <w:u w:val="single"/>
              </w:rPr>
              <w:t>之法律事務，</w:t>
            </w:r>
            <w:r w:rsidRPr="005F25A0">
              <w:rPr>
                <w:rFonts w:hAnsi="標楷體" w:cs="標楷體" w:hint="eastAsia"/>
                <w:color w:val="000000" w:themeColor="text1"/>
                <w:sz w:val="24"/>
                <w:szCs w:val="24"/>
              </w:rPr>
              <w:t>當事人一造為中華民國人民</w:t>
            </w:r>
            <w:r w:rsidRPr="005F25A0">
              <w:rPr>
                <w:rFonts w:hAnsi="標楷體" w:cs="標楷體" w:hint="eastAsia"/>
                <w:color w:val="000000" w:themeColor="text1"/>
                <w:sz w:val="24"/>
                <w:szCs w:val="24"/>
                <w:u w:val="single"/>
              </w:rPr>
              <w:t>之代理或文書作成。</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w:t>
            </w:r>
            <w:r w:rsidRPr="005F25A0">
              <w:rPr>
                <w:rFonts w:hAnsi="標楷體" w:cs="標楷體" w:hint="eastAsia"/>
                <w:color w:val="000000" w:themeColor="text1"/>
                <w:sz w:val="24"/>
                <w:szCs w:val="24"/>
                <w:u w:val="single"/>
              </w:rPr>
              <w:t>二、有關</w:t>
            </w:r>
            <w:r w:rsidRPr="005F25A0">
              <w:rPr>
                <w:rFonts w:hAnsi="標楷體" w:cs="標楷體" w:hint="eastAsia"/>
                <w:color w:val="000000" w:themeColor="text1"/>
                <w:sz w:val="24"/>
                <w:szCs w:val="24"/>
              </w:rPr>
              <w:t>繼承事件</w:t>
            </w:r>
            <w:r w:rsidRPr="005F25A0">
              <w:rPr>
                <w:rFonts w:hAnsi="標楷體" w:cs="標楷體" w:hint="eastAsia"/>
                <w:color w:val="000000" w:themeColor="text1"/>
                <w:sz w:val="24"/>
                <w:szCs w:val="24"/>
                <w:u w:val="single"/>
              </w:rPr>
              <w:t>之法律事務，</w:t>
            </w:r>
            <w:r w:rsidRPr="005F25A0">
              <w:rPr>
                <w:rFonts w:hAnsi="標楷體" w:cs="標楷體" w:hint="eastAsia"/>
                <w:color w:val="000000" w:themeColor="text1"/>
                <w:sz w:val="24"/>
                <w:szCs w:val="24"/>
              </w:rPr>
              <w:t>當事人一造為中華民國人民或遺產在中華民國境內</w:t>
            </w:r>
            <w:r w:rsidRPr="005F25A0">
              <w:rPr>
                <w:rFonts w:hAnsi="標楷體" w:cs="標楷體" w:hint="eastAsia"/>
                <w:color w:val="000000" w:themeColor="text1"/>
                <w:sz w:val="24"/>
                <w:szCs w:val="24"/>
                <w:u w:val="single"/>
              </w:rPr>
              <w:t>之代理及文書作成。</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kinsoku w:val="0"/>
              <w:rPr>
                <w:rFonts w:hAnsi="標楷體" w:cs="標楷體"/>
                <w:color w:val="000000" w:themeColor="text1"/>
                <w:sz w:val="24"/>
                <w:szCs w:val="24"/>
              </w:rPr>
            </w:pPr>
            <w:r w:rsidRPr="005F25A0">
              <w:rPr>
                <w:rFonts w:hAnsi="標楷體" w:cs="標楷體" w:hint="eastAsia"/>
                <w:color w:val="000000" w:themeColor="text1"/>
                <w:sz w:val="24"/>
                <w:szCs w:val="24"/>
              </w:rPr>
              <w:lastRenderedPageBreak/>
              <w:t>一、條次變更。</w:t>
            </w:r>
          </w:p>
          <w:p w:rsidR="005F25A0" w:rsidRPr="005F25A0" w:rsidRDefault="005F25A0" w:rsidP="005F25A0">
            <w:pPr>
              <w:ind w:left="497" w:hangingChars="191" w:hanging="497"/>
              <w:rPr>
                <w:rFonts w:hAnsi="標楷體" w:cs="標楷體"/>
                <w:color w:val="000000" w:themeColor="text1"/>
                <w:sz w:val="24"/>
                <w:szCs w:val="24"/>
              </w:rPr>
            </w:pPr>
            <w:r w:rsidRPr="005F25A0">
              <w:rPr>
                <w:rFonts w:hAnsi="標楷體" w:cs="標楷體" w:hint="eastAsia"/>
                <w:color w:val="000000" w:themeColor="text1"/>
                <w:sz w:val="24"/>
                <w:szCs w:val="24"/>
              </w:rPr>
              <w:t>二、按國際法並不存在何國採行之概念，爰第</w:t>
            </w:r>
            <w:r w:rsidRPr="005F25A0">
              <w:rPr>
                <w:rFonts w:hAnsi="標楷體" w:cs="標楷體" w:hint="eastAsia"/>
                <w:color w:val="000000" w:themeColor="text1"/>
                <w:sz w:val="24"/>
                <w:szCs w:val="24"/>
              </w:rPr>
              <w:lastRenderedPageBreak/>
              <w:t>一項文字酌作修正。</w:t>
            </w:r>
          </w:p>
          <w:p w:rsidR="005F25A0" w:rsidRPr="005F25A0" w:rsidRDefault="005F25A0" w:rsidP="005F25A0">
            <w:pPr>
              <w:ind w:left="497" w:hangingChars="191" w:hanging="497"/>
              <w:rPr>
                <w:rFonts w:hAnsi="標楷體" w:cs="標楷體"/>
                <w:color w:val="000000" w:themeColor="text1"/>
                <w:sz w:val="24"/>
                <w:szCs w:val="24"/>
              </w:rPr>
            </w:pPr>
            <w:r w:rsidRPr="005F25A0">
              <w:rPr>
                <w:rFonts w:hAnsi="標楷體" w:cs="標楷體" w:hint="eastAsia"/>
                <w:color w:val="000000" w:themeColor="text1"/>
                <w:sz w:val="24"/>
                <w:szCs w:val="24"/>
              </w:rPr>
              <w:t>三、第二項文字酌予修正，以資簡明。</w:t>
            </w:r>
          </w:p>
          <w:p w:rsidR="005F25A0" w:rsidRPr="005F25A0" w:rsidRDefault="005F25A0" w:rsidP="005F25A0">
            <w:pPr>
              <w:ind w:left="497" w:hangingChars="191" w:hanging="497"/>
              <w:rPr>
                <w:rFonts w:hAnsi="標楷體" w:cs="標楷體"/>
                <w:color w:val="000000" w:themeColor="text1"/>
                <w:sz w:val="24"/>
                <w:szCs w:val="24"/>
                <w:highlight w:val="yellow"/>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lastRenderedPageBreak/>
              <w:t>第</w:t>
            </w:r>
            <w:r w:rsidRPr="005F25A0">
              <w:rPr>
                <w:rFonts w:hAnsi="標楷體" w:cs="標楷體" w:hint="eastAsia"/>
                <w:color w:val="000000" w:themeColor="text1"/>
                <w:sz w:val="24"/>
                <w:szCs w:val="24"/>
                <w:u w:val="single"/>
              </w:rPr>
              <w:t>一百二十一</w:t>
            </w:r>
            <w:r w:rsidRPr="005F25A0">
              <w:rPr>
                <w:rFonts w:hAnsi="標楷體" w:cs="標楷體" w:hint="eastAsia"/>
                <w:color w:val="000000" w:themeColor="text1"/>
                <w:sz w:val="24"/>
                <w:szCs w:val="24"/>
              </w:rPr>
              <w:t>條　外國法事務律師應遵守中華民國法令、律師倫理規範及律師公會章程。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第四十七條之八　外國法事務律師應遵守中華民國法令、律師倫理規範及律師公會章程。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一、條次變更，內容未修</w:t>
            </w:r>
          </w:p>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 xml:space="preserve">　　正。</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cs="標楷體" w:hint="eastAsia"/>
                <w:color w:val="000000" w:themeColor="text1"/>
                <w:sz w:val="24"/>
                <w:szCs w:val="24"/>
              </w:rPr>
              <w:t>二、另本條規定之律師公會章程，包括全國律師聯合會及其加入之地方律師公會之章程，併予敘明。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一百二十二</w:t>
            </w:r>
            <w:r w:rsidRPr="005F25A0">
              <w:rPr>
                <w:rFonts w:hAnsi="標楷體" w:cs="標楷體" w:hint="eastAsia"/>
                <w:color w:val="000000" w:themeColor="text1"/>
                <w:sz w:val="24"/>
                <w:szCs w:val="24"/>
              </w:rPr>
              <w:t>條　外國法事務律師執行職務時，應</w:t>
            </w:r>
            <w:r w:rsidRPr="005F25A0">
              <w:rPr>
                <w:rFonts w:hAnsi="標楷體" w:cs="標楷體" w:hint="eastAsia"/>
                <w:color w:val="000000" w:themeColor="text1"/>
                <w:sz w:val="24"/>
                <w:szCs w:val="24"/>
                <w:u w:val="single"/>
              </w:rPr>
              <w:t>表明其為</w:t>
            </w:r>
            <w:r w:rsidRPr="005F25A0">
              <w:rPr>
                <w:rFonts w:hAnsi="標楷體" w:cs="標楷體" w:hint="eastAsia"/>
                <w:color w:val="000000" w:themeColor="text1"/>
                <w:sz w:val="24"/>
                <w:szCs w:val="24"/>
              </w:rPr>
              <w:t>外國法事務律師</w:t>
            </w:r>
            <w:r w:rsidRPr="005F25A0">
              <w:rPr>
                <w:rFonts w:hAnsi="標楷體" w:cs="標楷體" w:hint="eastAsia"/>
                <w:color w:val="000000" w:themeColor="text1"/>
                <w:sz w:val="24"/>
                <w:szCs w:val="24"/>
                <w:u w:val="single"/>
              </w:rPr>
              <w:t>並告知其</w:t>
            </w:r>
            <w:r w:rsidRPr="005F25A0">
              <w:rPr>
                <w:rFonts w:hAnsi="標楷體" w:cs="標楷體" w:hint="eastAsia"/>
                <w:color w:val="000000" w:themeColor="text1"/>
                <w:sz w:val="24"/>
                <w:szCs w:val="24"/>
              </w:rPr>
              <w:t>原資格國之國名。</w:t>
            </w:r>
          </w:p>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 xml:space="preserve">　　　外國法事務律師</w:t>
            </w:r>
            <w:r w:rsidRPr="005F25A0">
              <w:rPr>
                <w:rFonts w:hAnsi="標楷體" w:cs="標楷體" w:hint="eastAsia"/>
                <w:color w:val="000000" w:themeColor="text1"/>
                <w:sz w:val="24"/>
                <w:szCs w:val="24"/>
                <w:u w:val="single"/>
              </w:rPr>
              <w:t>執行職務，</w:t>
            </w:r>
            <w:r w:rsidRPr="005F25A0">
              <w:rPr>
                <w:rFonts w:hAnsi="標楷體" w:cs="標楷體" w:hint="eastAsia"/>
                <w:color w:val="000000" w:themeColor="text1"/>
                <w:sz w:val="24"/>
                <w:szCs w:val="24"/>
              </w:rPr>
              <w:t>除受僱用外，應設事務所。</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第四十七條之九　外國法事務律師</w:t>
            </w:r>
            <w:r w:rsidRPr="005F25A0">
              <w:rPr>
                <w:rFonts w:hAnsi="標楷體" w:cs="標楷體" w:hint="eastAsia"/>
                <w:color w:val="000000" w:themeColor="text1"/>
                <w:sz w:val="24"/>
                <w:szCs w:val="24"/>
                <w:u w:val="single"/>
              </w:rPr>
              <w:t>於</w:t>
            </w:r>
            <w:r w:rsidRPr="005F25A0">
              <w:rPr>
                <w:rFonts w:hAnsi="標楷體" w:cs="標楷體" w:hint="eastAsia"/>
                <w:color w:val="000000" w:themeColor="text1"/>
                <w:sz w:val="24"/>
                <w:szCs w:val="24"/>
              </w:rPr>
              <w:t>執行職務時，應使用外國法事務律師</w:t>
            </w:r>
            <w:r w:rsidRPr="005F25A0">
              <w:rPr>
                <w:rFonts w:hAnsi="標楷體" w:cs="標楷體" w:hint="eastAsia"/>
                <w:color w:val="000000" w:themeColor="text1"/>
                <w:sz w:val="24"/>
                <w:szCs w:val="24"/>
                <w:u w:val="single"/>
              </w:rPr>
              <w:t>之名稱</w:t>
            </w:r>
            <w:r w:rsidRPr="005F25A0">
              <w:rPr>
                <w:rFonts w:hAnsi="標楷體" w:cs="標楷體" w:hint="eastAsia"/>
                <w:color w:val="000000" w:themeColor="text1"/>
                <w:sz w:val="24"/>
                <w:szCs w:val="24"/>
              </w:rPr>
              <w:t>及原資格國之國名。</w:t>
            </w:r>
          </w:p>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 xml:space="preserve">　　　外國法事務律師除受僱用外，應</w:t>
            </w:r>
            <w:r w:rsidRPr="005F25A0">
              <w:rPr>
                <w:rFonts w:hAnsi="標楷體" w:cs="標楷體" w:hint="eastAsia"/>
                <w:color w:val="000000" w:themeColor="text1"/>
                <w:sz w:val="24"/>
                <w:szCs w:val="24"/>
                <w:u w:val="single"/>
              </w:rPr>
              <w:t>於執行業務所在地</w:t>
            </w:r>
            <w:r w:rsidRPr="005F25A0">
              <w:rPr>
                <w:rFonts w:hAnsi="標楷體" w:cs="標楷體" w:hint="eastAsia"/>
                <w:color w:val="000000" w:themeColor="text1"/>
                <w:sz w:val="24"/>
                <w:szCs w:val="24"/>
              </w:rPr>
              <w:t>設事務所</w:t>
            </w:r>
            <w:r w:rsidRPr="005F25A0">
              <w:rPr>
                <w:rFonts w:hAnsi="標楷體" w:cs="標楷體" w:hint="eastAsia"/>
                <w:color w:val="000000" w:themeColor="text1"/>
                <w:sz w:val="24"/>
                <w:szCs w:val="24"/>
                <w:u w:val="single"/>
              </w:rPr>
              <w:t>，並應表明其為外國法事務律師事務所</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二、第一項文字酌作修正。</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cs="標楷體" w:hint="eastAsia"/>
                <w:color w:val="000000" w:themeColor="text1"/>
                <w:sz w:val="24"/>
                <w:szCs w:val="24"/>
              </w:rPr>
              <w:t>三、因本法對於本國律師執業僅規定應設事務所，並未限制應於執行業務所在地設事務所，爰就第二項文字酌作修正。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u w:val="single"/>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一百二十三</w:t>
            </w:r>
            <w:r w:rsidRPr="005F25A0">
              <w:rPr>
                <w:rFonts w:hAnsi="標楷體" w:cs="標楷體" w:hint="eastAsia"/>
                <w:color w:val="000000" w:themeColor="text1"/>
                <w:sz w:val="24"/>
                <w:szCs w:val="24"/>
              </w:rPr>
              <w:t>條　外國法事務律師不得僱用中華民國律師，</w:t>
            </w:r>
            <w:r w:rsidRPr="005F25A0">
              <w:rPr>
                <w:rFonts w:hAnsi="標楷體" w:cs="標楷體" w:hint="eastAsia"/>
                <w:color w:val="000000" w:themeColor="text1"/>
                <w:sz w:val="24"/>
                <w:szCs w:val="24"/>
                <w:u w:val="single"/>
              </w:rPr>
              <w:t>或</w:t>
            </w:r>
            <w:r w:rsidRPr="005F25A0">
              <w:rPr>
                <w:rFonts w:hAnsi="標楷體" w:cs="標楷體" w:hint="eastAsia"/>
                <w:color w:val="000000" w:themeColor="text1"/>
                <w:sz w:val="24"/>
                <w:szCs w:val="24"/>
              </w:rPr>
              <w:t>與中華民國律師合夥經營法律事務所。但為履行國際條約</w:t>
            </w:r>
            <w:r w:rsidRPr="005F25A0">
              <w:rPr>
                <w:rFonts w:hAnsi="標楷體" w:cs="標楷體" w:hint="eastAsia"/>
                <w:color w:val="000000" w:themeColor="text1"/>
                <w:sz w:val="24"/>
                <w:szCs w:val="24"/>
                <w:u w:val="single"/>
              </w:rPr>
              <w:t>、協定或協議</w:t>
            </w:r>
            <w:r w:rsidRPr="005F25A0">
              <w:rPr>
                <w:rFonts w:hAnsi="標楷體" w:cs="標楷體" w:hint="eastAsia"/>
                <w:color w:val="000000" w:themeColor="text1"/>
                <w:sz w:val="24"/>
                <w:szCs w:val="24"/>
              </w:rPr>
              <w:t>義務，</w:t>
            </w:r>
            <w:r w:rsidRPr="005F25A0">
              <w:rPr>
                <w:rFonts w:hAnsi="標楷體" w:cs="標楷體" w:hint="eastAsia"/>
                <w:color w:val="000000" w:themeColor="text1"/>
                <w:sz w:val="24"/>
                <w:szCs w:val="24"/>
                <w:u w:val="single"/>
              </w:rPr>
              <w:t>經</w:t>
            </w:r>
            <w:r w:rsidRPr="005F25A0">
              <w:rPr>
                <w:rFonts w:hAnsi="標楷體" w:cs="標楷體" w:hint="eastAsia"/>
                <w:color w:val="000000" w:themeColor="text1"/>
                <w:sz w:val="24"/>
                <w:szCs w:val="24"/>
              </w:rPr>
              <w:t>法務部許可者，</w:t>
            </w:r>
            <w:r w:rsidRPr="005F25A0">
              <w:rPr>
                <w:rFonts w:hAnsi="標楷體" w:cs="標楷體" w:hint="eastAsia"/>
                <w:color w:val="000000" w:themeColor="text1"/>
                <w:sz w:val="24"/>
                <w:szCs w:val="24"/>
                <w:u w:val="single"/>
              </w:rPr>
              <w:t>不在此限。</w:t>
            </w:r>
          </w:p>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lastRenderedPageBreak/>
              <w:t xml:space="preserve">　　　</w:t>
            </w:r>
            <w:r w:rsidRPr="005F25A0">
              <w:rPr>
                <w:rFonts w:hAnsi="標楷體" w:cs="標楷體" w:hint="eastAsia"/>
                <w:color w:val="000000" w:themeColor="text1"/>
                <w:sz w:val="24"/>
                <w:szCs w:val="24"/>
                <w:u w:val="single"/>
              </w:rPr>
              <w:t>前項但書之</w:t>
            </w:r>
            <w:r w:rsidRPr="005F25A0">
              <w:rPr>
                <w:rFonts w:hAnsi="標楷體" w:cs="標楷體" w:hint="eastAsia"/>
                <w:color w:val="000000" w:themeColor="text1"/>
                <w:sz w:val="24"/>
                <w:szCs w:val="24"/>
              </w:rPr>
              <w:t>許可條件、程序及其他應遵行事項之辦法，由法務部</w:t>
            </w:r>
            <w:r w:rsidRPr="005F25A0">
              <w:rPr>
                <w:rFonts w:hAnsi="標楷體" w:cs="標楷體" w:hint="eastAsia"/>
                <w:color w:val="000000" w:themeColor="text1"/>
                <w:sz w:val="24"/>
                <w:szCs w:val="24"/>
                <w:u w:val="single"/>
              </w:rPr>
              <w:t>徵詢全國律師聯合會意見後定</w:t>
            </w:r>
            <w:r w:rsidRPr="005F25A0">
              <w:rPr>
                <w:rFonts w:hAnsi="標楷體" w:cs="標楷體" w:hint="eastAsia"/>
                <w:color w:val="000000" w:themeColor="text1"/>
                <w:sz w:val="24"/>
                <w:szCs w:val="24"/>
              </w:rPr>
              <w:t>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lastRenderedPageBreak/>
              <w:t>第四十七條之十　外國法事務律師不得僱用中華民國律師，並</w:t>
            </w:r>
            <w:r w:rsidRPr="005F25A0">
              <w:rPr>
                <w:rFonts w:hAnsi="標楷體" w:cs="標楷體" w:hint="eastAsia"/>
                <w:color w:val="000000" w:themeColor="text1"/>
                <w:sz w:val="24"/>
                <w:szCs w:val="24"/>
                <w:u w:val="single"/>
              </w:rPr>
              <w:t>不得</w:t>
            </w:r>
            <w:r w:rsidRPr="005F25A0">
              <w:rPr>
                <w:rFonts w:hAnsi="標楷體" w:cs="標楷體" w:hint="eastAsia"/>
                <w:color w:val="000000" w:themeColor="text1"/>
                <w:sz w:val="24"/>
                <w:szCs w:val="24"/>
              </w:rPr>
              <w:t>與中華民國律師合夥經營法律事務所。但為履行國際條約義務，</w:t>
            </w:r>
            <w:r w:rsidRPr="005F25A0">
              <w:rPr>
                <w:rFonts w:hAnsi="標楷體" w:cs="標楷體" w:hint="eastAsia"/>
                <w:color w:val="000000" w:themeColor="text1"/>
                <w:sz w:val="24"/>
                <w:szCs w:val="24"/>
                <w:u w:val="single"/>
              </w:rPr>
              <w:t>外國法事務律師向</w:t>
            </w:r>
            <w:r w:rsidRPr="005F25A0">
              <w:rPr>
                <w:rFonts w:hAnsi="標楷體" w:cs="標楷體" w:hint="eastAsia"/>
                <w:color w:val="000000" w:themeColor="text1"/>
                <w:sz w:val="24"/>
                <w:szCs w:val="24"/>
              </w:rPr>
              <w:t>法務部</w:t>
            </w:r>
            <w:r w:rsidRPr="005F25A0">
              <w:rPr>
                <w:rFonts w:hAnsi="標楷體" w:cs="標楷體" w:hint="eastAsia"/>
                <w:color w:val="000000" w:themeColor="text1"/>
                <w:sz w:val="24"/>
                <w:szCs w:val="24"/>
                <w:u w:val="single"/>
              </w:rPr>
              <w:t>申請</w:t>
            </w:r>
            <w:r w:rsidRPr="005F25A0">
              <w:rPr>
                <w:rFonts w:hAnsi="標楷體" w:cs="標楷體" w:hint="eastAsia"/>
                <w:color w:val="000000" w:themeColor="text1"/>
                <w:sz w:val="24"/>
                <w:szCs w:val="24"/>
              </w:rPr>
              <w:t>許可者，得僱用中華民國</w:t>
            </w:r>
            <w:r w:rsidRPr="005F25A0">
              <w:rPr>
                <w:rFonts w:hAnsi="標楷體" w:cs="標楷體" w:hint="eastAsia"/>
                <w:color w:val="000000" w:themeColor="text1"/>
                <w:sz w:val="24"/>
                <w:szCs w:val="24"/>
              </w:rPr>
              <w:lastRenderedPageBreak/>
              <w:t>律師或與中華民國律師合夥經營法律事務所；其許可條件、程序及其他應遵行事項之</w:t>
            </w:r>
            <w:r w:rsidRPr="005F25A0">
              <w:rPr>
                <w:rFonts w:hAnsi="標楷體" w:cs="標楷體" w:hint="eastAsia"/>
                <w:color w:val="000000" w:themeColor="text1"/>
                <w:sz w:val="24"/>
                <w:szCs w:val="24"/>
                <w:u w:val="single"/>
              </w:rPr>
              <w:t>管理</w:t>
            </w:r>
            <w:r w:rsidRPr="005F25A0">
              <w:rPr>
                <w:rFonts w:hAnsi="標楷體" w:cs="標楷體" w:hint="eastAsia"/>
                <w:color w:val="000000" w:themeColor="text1"/>
                <w:sz w:val="24"/>
                <w:szCs w:val="24"/>
              </w:rPr>
              <w:t>辦法，由法務部定之。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kinsoku w:val="0"/>
              <w:rPr>
                <w:rFonts w:hAnsi="標楷體" w:cs="標楷體"/>
                <w:color w:val="000000" w:themeColor="text1"/>
                <w:sz w:val="24"/>
                <w:szCs w:val="24"/>
              </w:rPr>
            </w:pPr>
            <w:r w:rsidRPr="005F25A0">
              <w:rPr>
                <w:rFonts w:hAnsi="標楷體" w:cs="標楷體" w:hint="eastAsia"/>
                <w:color w:val="000000" w:themeColor="text1"/>
                <w:sz w:val="24"/>
                <w:szCs w:val="24"/>
              </w:rPr>
              <w:lastRenderedPageBreak/>
              <w:t>一、條次變更。</w:t>
            </w:r>
          </w:p>
          <w:p w:rsidR="005F25A0" w:rsidRPr="005F25A0" w:rsidRDefault="005F25A0" w:rsidP="005F25A0">
            <w:pPr>
              <w:kinsoku w:val="0"/>
              <w:ind w:left="541" w:hangingChars="208" w:hanging="541"/>
              <w:rPr>
                <w:rFonts w:hAnsi="標楷體" w:cs="標楷體"/>
                <w:color w:val="000000" w:themeColor="text1"/>
                <w:sz w:val="24"/>
                <w:szCs w:val="24"/>
              </w:rPr>
            </w:pPr>
            <w:r w:rsidRPr="005F25A0">
              <w:rPr>
                <w:rFonts w:hAnsi="標楷體" w:cs="標楷體" w:hint="eastAsia"/>
                <w:color w:val="000000" w:themeColor="text1"/>
                <w:sz w:val="24"/>
                <w:szCs w:val="24"/>
              </w:rPr>
              <w:t>二、現行條文分為二項規範，並酌作文字修正。</w:t>
            </w:r>
          </w:p>
          <w:p w:rsidR="005F25A0" w:rsidRPr="005F25A0" w:rsidRDefault="005F25A0" w:rsidP="005F25A0">
            <w:pPr>
              <w:kinsoku w:val="0"/>
              <w:ind w:left="541" w:hangingChars="208" w:hanging="541"/>
              <w:rPr>
                <w:rFonts w:hAnsi="標楷體" w:cs="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lastRenderedPageBreak/>
              <w:t>第</w:t>
            </w:r>
            <w:r w:rsidRPr="005F25A0">
              <w:rPr>
                <w:rFonts w:hAnsi="標楷體" w:cs="標楷體" w:hint="eastAsia"/>
                <w:color w:val="000000" w:themeColor="text1"/>
                <w:sz w:val="24"/>
                <w:szCs w:val="24"/>
                <w:u w:val="single"/>
              </w:rPr>
              <w:t>一百二十四</w:t>
            </w:r>
            <w:r w:rsidRPr="005F25A0">
              <w:rPr>
                <w:rFonts w:hAnsi="標楷體" w:cs="標楷體" w:hint="eastAsia"/>
                <w:color w:val="000000" w:themeColor="text1"/>
                <w:sz w:val="24"/>
                <w:szCs w:val="24"/>
              </w:rPr>
              <w:t>條　外國法事務律師有下列情形之一者，其執業之許可應予撤銷</w:t>
            </w:r>
            <w:r w:rsidRPr="005F25A0">
              <w:rPr>
                <w:rFonts w:hAnsi="標楷體" w:cs="標楷體" w:hint="eastAsia"/>
                <w:color w:val="000000" w:themeColor="text1"/>
                <w:sz w:val="24"/>
                <w:szCs w:val="24"/>
                <w:u w:val="single"/>
              </w:rPr>
              <w:t>或廢止</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一、喪失外國律師資格。</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二、申請許可</w:t>
            </w:r>
            <w:r w:rsidRPr="005F25A0">
              <w:rPr>
                <w:rFonts w:hAnsi="標楷體" w:cs="標楷體" w:hint="eastAsia"/>
                <w:color w:val="000000" w:themeColor="text1"/>
                <w:sz w:val="24"/>
                <w:szCs w:val="24"/>
                <w:u w:val="single"/>
              </w:rPr>
              <w:t>所附文件</w:t>
            </w:r>
            <w:r w:rsidRPr="005F25A0">
              <w:rPr>
                <w:rFonts w:hAnsi="標楷體" w:cs="標楷體" w:hint="eastAsia"/>
                <w:color w:val="000000" w:themeColor="text1"/>
                <w:sz w:val="24"/>
                <w:szCs w:val="24"/>
              </w:rPr>
              <w:t>虛偽不實。</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三、受許可者死亡、有第</w:t>
            </w:r>
            <w:r w:rsidRPr="005F25A0">
              <w:rPr>
                <w:rFonts w:hAnsi="標楷體" w:cs="標楷體" w:hint="eastAsia"/>
                <w:color w:val="000000" w:themeColor="text1"/>
                <w:sz w:val="24"/>
                <w:szCs w:val="24"/>
                <w:u w:val="single"/>
              </w:rPr>
              <w:t>一百十七</w:t>
            </w:r>
            <w:r w:rsidRPr="005F25A0">
              <w:rPr>
                <w:rFonts w:hAnsi="標楷體" w:cs="標楷體" w:hint="eastAsia"/>
                <w:color w:val="000000" w:themeColor="text1"/>
                <w:sz w:val="24"/>
                <w:szCs w:val="24"/>
              </w:rPr>
              <w:t>條各款情事之一或自行申請</w:t>
            </w:r>
            <w:r w:rsidRPr="005F25A0">
              <w:rPr>
                <w:rFonts w:hAnsi="標楷體" w:cs="標楷體" w:hint="eastAsia"/>
                <w:color w:val="000000" w:themeColor="text1"/>
                <w:sz w:val="24"/>
                <w:szCs w:val="24"/>
                <w:u w:val="single"/>
              </w:rPr>
              <w:t>廢止</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四、業務或財產狀況顯著惡化，有致委任人損害之虞。</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五、</w:t>
            </w:r>
            <w:r w:rsidRPr="005F25A0">
              <w:rPr>
                <w:rFonts w:hAnsi="標楷體" w:cs="標楷體" w:hint="eastAsia"/>
                <w:color w:val="000000" w:themeColor="text1"/>
                <w:sz w:val="24"/>
                <w:szCs w:val="24"/>
                <w:u w:val="single"/>
              </w:rPr>
              <w:t>未於</w:t>
            </w:r>
            <w:r w:rsidRPr="005F25A0">
              <w:rPr>
                <w:rFonts w:hAnsi="標楷體" w:cs="標楷體" w:hint="eastAsia"/>
                <w:color w:val="000000" w:themeColor="text1"/>
                <w:sz w:val="24"/>
                <w:szCs w:val="24"/>
              </w:rPr>
              <w:t>受許可後六個月內向事務所所在地之律師公會申請入會。</w:t>
            </w:r>
          </w:p>
          <w:p w:rsidR="005F25A0" w:rsidRPr="005F25A0" w:rsidRDefault="005F25A0" w:rsidP="005F25A0">
            <w:pPr>
              <w:ind w:left="767" w:hangingChars="295" w:hanging="767"/>
              <w:rPr>
                <w:rFonts w:hAnsi="標楷體" w:cs="標楷體"/>
                <w:color w:val="000000" w:themeColor="text1"/>
                <w:sz w:val="24"/>
                <w:szCs w:val="24"/>
                <w:u w:val="single"/>
              </w:rPr>
            </w:pPr>
            <w:r w:rsidRPr="005F25A0">
              <w:rPr>
                <w:rFonts w:hAnsi="標楷體" w:cs="標楷體" w:hint="eastAsia"/>
                <w:color w:val="000000" w:themeColor="text1"/>
                <w:sz w:val="24"/>
                <w:szCs w:val="24"/>
              </w:rPr>
              <w:t xml:space="preserve">　六、違反</w:t>
            </w:r>
            <w:r w:rsidRPr="005F25A0">
              <w:rPr>
                <w:rFonts w:hAnsi="標楷體" w:cs="標楷體" w:hint="eastAsia"/>
                <w:color w:val="000000" w:themeColor="text1"/>
                <w:sz w:val="24"/>
                <w:szCs w:val="24"/>
                <w:u w:val="single"/>
              </w:rPr>
              <w:t>前</w:t>
            </w:r>
            <w:r w:rsidRPr="005F25A0">
              <w:rPr>
                <w:rFonts w:hAnsi="標楷體" w:cs="標楷體" w:hint="eastAsia"/>
                <w:color w:val="000000" w:themeColor="text1"/>
                <w:sz w:val="24"/>
                <w:szCs w:val="24"/>
              </w:rPr>
              <w:t>條</w:t>
            </w:r>
            <w:r w:rsidRPr="005F25A0">
              <w:rPr>
                <w:rFonts w:hAnsi="標楷體" w:cs="標楷體" w:hint="eastAsia"/>
                <w:color w:val="000000" w:themeColor="text1"/>
                <w:sz w:val="24"/>
                <w:szCs w:val="24"/>
                <w:u w:val="single"/>
              </w:rPr>
              <w:t>第一項規定</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第四十七條之十一　外國法事務律師有下列情形之一者，其執業之許可應予撤銷：</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一、喪失外國律師資格</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二、申請許可</w:t>
            </w:r>
            <w:r w:rsidRPr="005F25A0">
              <w:rPr>
                <w:rFonts w:hAnsi="標楷體" w:cs="標楷體" w:hint="eastAsia"/>
                <w:color w:val="000000" w:themeColor="text1"/>
                <w:sz w:val="24"/>
                <w:szCs w:val="24"/>
                <w:u w:val="single"/>
              </w:rPr>
              <w:t>有</w:t>
            </w:r>
            <w:r w:rsidRPr="005F25A0">
              <w:rPr>
                <w:rFonts w:hAnsi="標楷體" w:cs="標楷體" w:hint="eastAsia"/>
                <w:color w:val="000000" w:themeColor="text1"/>
                <w:sz w:val="24"/>
                <w:szCs w:val="24"/>
              </w:rPr>
              <w:t>虛偽</w:t>
            </w:r>
            <w:r w:rsidRPr="005F25A0">
              <w:rPr>
                <w:rFonts w:hAnsi="標楷體" w:cs="標楷體" w:hint="eastAsia"/>
                <w:color w:val="000000" w:themeColor="text1"/>
                <w:sz w:val="24"/>
                <w:szCs w:val="24"/>
                <w:u w:val="single"/>
              </w:rPr>
              <w:t>或</w:t>
            </w:r>
            <w:r w:rsidRPr="005F25A0">
              <w:rPr>
                <w:rFonts w:hAnsi="標楷體" w:cs="標楷體" w:hint="eastAsia"/>
                <w:color w:val="000000" w:themeColor="text1"/>
                <w:sz w:val="24"/>
                <w:szCs w:val="24"/>
              </w:rPr>
              <w:t>不實</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三、受許可者死亡、有第四十七條之四各款情事之一或自行申請撤銷</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四、業務或財產狀況顯著惡化，有致委任人損害之虞</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五、受許可後六個月內未向事務所所在地之律師公會申請入會</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六、違反第四十七條之十</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ind w:left="497" w:hangingChars="191" w:hanging="497"/>
              <w:rPr>
                <w:rFonts w:hAnsi="標楷體" w:cs="標楷體"/>
                <w:color w:val="000000" w:themeColor="text1"/>
                <w:sz w:val="24"/>
                <w:szCs w:val="24"/>
              </w:rPr>
            </w:pPr>
            <w:r w:rsidRPr="005F25A0">
              <w:rPr>
                <w:rFonts w:hAnsi="標楷體" w:cs="標楷體" w:hint="eastAsia"/>
                <w:color w:val="000000" w:themeColor="text1"/>
                <w:sz w:val="24"/>
                <w:szCs w:val="24"/>
              </w:rPr>
              <w:t>二、本條所列各款情事，亦有於日後取得執業許可後始發生者，爰於序文增訂「或廢止」之文字。</w:t>
            </w:r>
          </w:p>
          <w:p w:rsidR="005F25A0" w:rsidRPr="005F25A0" w:rsidRDefault="005F25A0" w:rsidP="005F25A0">
            <w:pPr>
              <w:ind w:left="497" w:hangingChars="191" w:hanging="497"/>
              <w:rPr>
                <w:rFonts w:hAnsi="標楷體"/>
                <w:color w:val="000000" w:themeColor="text1"/>
                <w:sz w:val="24"/>
                <w:szCs w:val="24"/>
              </w:rPr>
            </w:pPr>
            <w:r w:rsidRPr="005F25A0">
              <w:rPr>
                <w:rFonts w:hAnsi="標楷體" w:cs="標楷體" w:hint="eastAsia"/>
                <w:color w:val="000000" w:themeColor="text1"/>
                <w:sz w:val="24"/>
                <w:szCs w:val="24"/>
              </w:rPr>
              <w:t>三、各款酌作文字修正。其中第三款係申請人取得執業許可後，始因其個人因素而自行中止執業，故將「撤銷」修正為「廢止」。另第三款及第六款所列條文條次，配合本次修正條文之條次調整。</w:t>
            </w:r>
          </w:p>
          <w:p w:rsidR="005F25A0" w:rsidRPr="005F25A0" w:rsidRDefault="005F25A0" w:rsidP="005F25A0">
            <w:pPr>
              <w:ind w:left="497" w:hangingChars="191" w:hanging="497"/>
              <w:rPr>
                <w:rFonts w:hAnsi="標楷體"/>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一百二十五</w:t>
            </w:r>
            <w:r w:rsidRPr="005F25A0">
              <w:rPr>
                <w:rFonts w:hAnsi="標楷體" w:cs="標楷體" w:hint="eastAsia"/>
                <w:color w:val="000000" w:themeColor="text1"/>
                <w:sz w:val="24"/>
                <w:szCs w:val="24"/>
              </w:rPr>
              <w:t>條　外國法事務律師有下列情事之一者，應付懲戒：</w:t>
            </w:r>
          </w:p>
          <w:p w:rsidR="005F25A0" w:rsidRPr="005F25A0" w:rsidRDefault="005F25A0" w:rsidP="005F25A0">
            <w:pPr>
              <w:ind w:left="780" w:hangingChars="300" w:hanging="780"/>
              <w:rPr>
                <w:rFonts w:hAnsi="標楷體" w:cs="標楷體"/>
                <w:color w:val="000000" w:themeColor="text1"/>
                <w:sz w:val="24"/>
                <w:szCs w:val="24"/>
                <w:u w:val="single"/>
              </w:rPr>
            </w:pPr>
            <w:r w:rsidRPr="005F25A0">
              <w:rPr>
                <w:rFonts w:hAnsi="標楷體" w:cs="標楷體" w:hint="eastAsia"/>
                <w:color w:val="000000" w:themeColor="text1"/>
                <w:sz w:val="24"/>
                <w:szCs w:val="24"/>
              </w:rPr>
              <w:t xml:space="preserve">　一、違反第</w:t>
            </w:r>
            <w:r w:rsidRPr="005F25A0">
              <w:rPr>
                <w:rFonts w:hAnsi="標楷體" w:cs="標楷體" w:hint="eastAsia"/>
                <w:color w:val="000000" w:themeColor="text1"/>
                <w:sz w:val="24"/>
                <w:szCs w:val="24"/>
                <w:u w:val="single"/>
              </w:rPr>
              <w:t>一百二十</w:t>
            </w:r>
            <w:r w:rsidRPr="005F25A0">
              <w:rPr>
                <w:rFonts w:hAnsi="標楷體" w:cs="標楷體" w:hint="eastAsia"/>
                <w:color w:val="000000" w:themeColor="text1"/>
                <w:sz w:val="24"/>
                <w:szCs w:val="24"/>
              </w:rPr>
              <w:t>條</w:t>
            </w:r>
            <w:r w:rsidRPr="005F25A0">
              <w:rPr>
                <w:rFonts w:hAnsi="標楷體" w:cs="標楷體" w:hint="eastAsia"/>
                <w:color w:val="000000" w:themeColor="text1"/>
                <w:sz w:val="24"/>
                <w:szCs w:val="24"/>
                <w:u w:val="single"/>
              </w:rPr>
              <w:t>第二項</w:t>
            </w:r>
            <w:r w:rsidRPr="005F25A0">
              <w:rPr>
                <w:rFonts w:hAnsi="標楷體" w:cs="標楷體" w:hint="eastAsia"/>
                <w:color w:val="000000" w:themeColor="text1"/>
                <w:sz w:val="24"/>
                <w:szCs w:val="24"/>
              </w:rPr>
              <w:t>、第</w:t>
            </w:r>
            <w:r w:rsidRPr="005F25A0">
              <w:rPr>
                <w:rFonts w:hAnsi="標楷體" w:cs="標楷體" w:hint="eastAsia"/>
                <w:color w:val="000000" w:themeColor="text1"/>
                <w:sz w:val="24"/>
                <w:szCs w:val="24"/>
                <w:u w:val="single"/>
              </w:rPr>
              <w:t>一百二十一</w:t>
            </w:r>
            <w:r w:rsidRPr="005F25A0">
              <w:rPr>
                <w:rFonts w:hAnsi="標楷體" w:cs="標楷體" w:hint="eastAsia"/>
                <w:color w:val="000000" w:themeColor="text1"/>
                <w:sz w:val="24"/>
                <w:szCs w:val="24"/>
              </w:rPr>
              <w:t>條或第</w:t>
            </w:r>
            <w:r w:rsidRPr="005F25A0">
              <w:rPr>
                <w:rFonts w:hAnsi="標楷體" w:cs="標楷體" w:hint="eastAsia"/>
                <w:color w:val="000000" w:themeColor="text1"/>
                <w:sz w:val="24"/>
                <w:szCs w:val="24"/>
                <w:u w:val="single"/>
              </w:rPr>
              <w:t>一百二十二</w:t>
            </w:r>
            <w:r w:rsidRPr="005F25A0">
              <w:rPr>
                <w:rFonts w:hAnsi="標楷體" w:cs="標楷體" w:hint="eastAsia"/>
                <w:color w:val="000000" w:themeColor="text1"/>
                <w:sz w:val="24"/>
                <w:szCs w:val="24"/>
              </w:rPr>
              <w:t>條</w:t>
            </w:r>
            <w:r w:rsidRPr="005F25A0">
              <w:rPr>
                <w:rFonts w:hAnsi="標楷體" w:cs="標楷體" w:hint="eastAsia"/>
                <w:color w:val="000000" w:themeColor="text1"/>
                <w:sz w:val="24"/>
                <w:szCs w:val="24"/>
                <w:u w:val="single"/>
              </w:rPr>
              <w:t>規定</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二、犯罪行為經判刑確定。但因過失犯罪，不在此限。</w:t>
            </w:r>
          </w:p>
          <w:p w:rsidR="005F25A0" w:rsidRPr="005F25A0" w:rsidRDefault="005F25A0" w:rsidP="005F25A0">
            <w:pPr>
              <w:ind w:left="260" w:hangingChars="100" w:hanging="260"/>
              <w:rPr>
                <w:rFonts w:hAnsi="標楷體" w:cs="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第四十七條之十二　外國法事務律師有下列情事之一者，應付懲戒：</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一、</w:t>
            </w:r>
            <w:r w:rsidRPr="005F25A0">
              <w:rPr>
                <w:rFonts w:hAnsi="標楷體" w:cs="標楷體" w:hint="eastAsia"/>
                <w:color w:val="000000" w:themeColor="text1"/>
                <w:sz w:val="24"/>
                <w:szCs w:val="24"/>
                <w:u w:val="single"/>
              </w:rPr>
              <w:t>有</w:t>
            </w:r>
            <w:r w:rsidRPr="005F25A0">
              <w:rPr>
                <w:rFonts w:hAnsi="標楷體" w:cs="標楷體" w:hint="eastAsia"/>
                <w:color w:val="000000" w:themeColor="text1"/>
                <w:sz w:val="24"/>
                <w:szCs w:val="24"/>
              </w:rPr>
              <w:t>違反第四十七條之七、第四十七條之八或第四十七條之九</w:t>
            </w:r>
            <w:r w:rsidRPr="005F25A0">
              <w:rPr>
                <w:rFonts w:hAnsi="標楷體" w:cs="標楷體" w:hint="eastAsia"/>
                <w:color w:val="000000" w:themeColor="text1"/>
                <w:sz w:val="24"/>
                <w:szCs w:val="24"/>
                <w:u w:val="single"/>
              </w:rPr>
              <w:t>之行為者</w:t>
            </w:r>
            <w:r w:rsidRPr="005F25A0">
              <w:rPr>
                <w:rFonts w:hAnsi="標楷體" w:cs="標楷體" w:hint="eastAsia"/>
                <w:color w:val="000000" w:themeColor="text1"/>
                <w:sz w:val="24"/>
                <w:szCs w:val="24"/>
              </w:rPr>
              <w:t>。</w:t>
            </w:r>
          </w:p>
          <w:p w:rsidR="005F25A0" w:rsidRPr="005F25A0" w:rsidRDefault="005F25A0" w:rsidP="005F25A0">
            <w:pPr>
              <w:ind w:left="780" w:hangingChars="300" w:hanging="780"/>
              <w:rPr>
                <w:rFonts w:hAnsi="標楷體"/>
                <w:color w:val="000000" w:themeColor="text1"/>
                <w:sz w:val="24"/>
                <w:szCs w:val="24"/>
              </w:rPr>
            </w:pPr>
            <w:r w:rsidRPr="005F25A0">
              <w:rPr>
                <w:rFonts w:hAnsi="標楷體" w:cs="標楷體" w:hint="eastAsia"/>
                <w:color w:val="000000" w:themeColor="text1"/>
                <w:sz w:val="24"/>
                <w:szCs w:val="24"/>
              </w:rPr>
              <w:t xml:space="preserve">　二、</w:t>
            </w:r>
            <w:r w:rsidRPr="005F25A0">
              <w:rPr>
                <w:rFonts w:hAnsi="標楷體" w:cs="標楷體" w:hint="eastAsia"/>
                <w:color w:val="000000" w:themeColor="text1"/>
                <w:sz w:val="24"/>
                <w:szCs w:val="24"/>
                <w:u w:val="single"/>
              </w:rPr>
              <w:t>有</w:t>
            </w:r>
            <w:r w:rsidRPr="005F25A0">
              <w:rPr>
                <w:rFonts w:hAnsi="標楷體" w:cs="標楷體" w:hint="eastAsia"/>
                <w:color w:val="000000" w:themeColor="text1"/>
                <w:sz w:val="24"/>
                <w:szCs w:val="24"/>
              </w:rPr>
              <w:t>犯罪</w:t>
            </w:r>
            <w:r w:rsidRPr="005F25A0">
              <w:rPr>
                <w:rFonts w:hAnsi="標楷體" w:cs="標楷體" w:hint="eastAsia"/>
                <w:color w:val="000000" w:themeColor="text1"/>
                <w:sz w:val="24"/>
                <w:szCs w:val="24"/>
                <w:u w:val="single"/>
              </w:rPr>
              <w:t>之</w:t>
            </w:r>
            <w:r w:rsidRPr="005F25A0">
              <w:rPr>
                <w:rFonts w:hAnsi="標楷體" w:cs="標楷體" w:hint="eastAsia"/>
                <w:color w:val="000000" w:themeColor="text1"/>
                <w:sz w:val="24"/>
                <w:szCs w:val="24"/>
              </w:rPr>
              <w:t>行為</w:t>
            </w:r>
            <w:r w:rsidRPr="005F25A0">
              <w:rPr>
                <w:rFonts w:hAnsi="標楷體" w:cs="標楷體" w:hint="eastAsia"/>
                <w:color w:val="000000" w:themeColor="text1"/>
                <w:sz w:val="24"/>
                <w:szCs w:val="24"/>
                <w:u w:val="single"/>
              </w:rPr>
              <w:t>，</w:t>
            </w:r>
            <w:r w:rsidRPr="005F25A0">
              <w:rPr>
                <w:rFonts w:hAnsi="標楷體" w:cs="標楷體" w:hint="eastAsia"/>
                <w:color w:val="000000" w:themeColor="text1"/>
                <w:sz w:val="24"/>
                <w:szCs w:val="24"/>
              </w:rPr>
              <w:t>經判刑確定</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。但因過失犯罪</w:t>
            </w:r>
            <w:r w:rsidRPr="005F25A0">
              <w:rPr>
                <w:rFonts w:hAnsi="標楷體" w:cs="標楷體" w:hint="eastAsia"/>
                <w:color w:val="000000" w:themeColor="text1"/>
                <w:sz w:val="24"/>
                <w:szCs w:val="24"/>
                <w:u w:val="single"/>
              </w:rPr>
              <w:t>者</w:t>
            </w:r>
            <w:r w:rsidRPr="005F25A0">
              <w:rPr>
                <w:rFonts w:hAnsi="標楷體" w:cs="標楷體" w:hint="eastAsia"/>
                <w:color w:val="000000" w:themeColor="text1"/>
                <w:sz w:val="24"/>
                <w:szCs w:val="24"/>
              </w:rPr>
              <w:t>，不在此限。</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cs="標楷體" w:hint="eastAsia"/>
                <w:color w:val="000000" w:themeColor="text1"/>
                <w:sz w:val="24"/>
                <w:szCs w:val="24"/>
              </w:rPr>
              <w:t xml:space="preserve">　　　</w:t>
            </w:r>
            <w:r w:rsidRPr="005F25A0">
              <w:rPr>
                <w:rFonts w:hAnsi="標楷體" w:cs="標楷體" w:hint="eastAsia"/>
                <w:color w:val="000000" w:themeColor="text1"/>
                <w:sz w:val="24"/>
                <w:szCs w:val="24"/>
                <w:u w:val="single"/>
              </w:rPr>
              <w:t>懲戒處分準用第四十四條之規定。</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s="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二、現行第一項移列為本條。第一款及第二款文字酌作修正。另第一款所列條文條次，配合本次修正條文之條次調整；又違反修正條文第一百二十條部分，因該條第一項之行為已得依修正條文第一百二十七條第二項予以刑事處罰，無再移付懲戒之必要，爰僅列違反該條第二項為懲戒事由。</w:t>
            </w:r>
          </w:p>
          <w:p w:rsidR="005F25A0" w:rsidRPr="005F25A0" w:rsidRDefault="005F25A0" w:rsidP="005F25A0">
            <w:pPr>
              <w:kinsoku w:val="0"/>
              <w:snapToGrid w:val="0"/>
              <w:ind w:left="520" w:hangingChars="200" w:hanging="520"/>
              <w:rPr>
                <w:rFonts w:hAnsi="標楷體" w:cs="標楷體"/>
                <w:color w:val="000000" w:themeColor="text1"/>
                <w:sz w:val="24"/>
                <w:szCs w:val="24"/>
              </w:rPr>
            </w:pPr>
            <w:r w:rsidRPr="005F25A0">
              <w:rPr>
                <w:rFonts w:hAnsi="標楷體" w:cs="標楷體" w:hint="eastAsia"/>
                <w:color w:val="000000" w:themeColor="text1"/>
                <w:sz w:val="24"/>
                <w:szCs w:val="24"/>
              </w:rPr>
              <w:t>三、配合本次修法增列懲戒章規定，現行第二</w:t>
            </w:r>
            <w:r w:rsidRPr="005F25A0">
              <w:rPr>
                <w:rFonts w:hAnsi="標楷體" w:cs="標楷體" w:hint="eastAsia"/>
                <w:color w:val="000000" w:themeColor="text1"/>
                <w:sz w:val="24"/>
                <w:szCs w:val="24"/>
              </w:rPr>
              <w:lastRenderedPageBreak/>
              <w:t>項已可包含於修正條文第一百二十六條，爰予刪除。</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u w:val="single"/>
              </w:rPr>
            </w:pPr>
            <w:r w:rsidRPr="005F25A0">
              <w:rPr>
                <w:rFonts w:hAnsi="標楷體" w:cs="標楷體" w:hint="eastAsia"/>
                <w:color w:val="000000" w:themeColor="text1"/>
                <w:sz w:val="24"/>
                <w:szCs w:val="24"/>
              </w:rPr>
              <w:lastRenderedPageBreak/>
              <w:t>第</w:t>
            </w:r>
            <w:r w:rsidRPr="005F25A0">
              <w:rPr>
                <w:rFonts w:hAnsi="標楷體" w:cs="標楷體" w:hint="eastAsia"/>
                <w:color w:val="000000" w:themeColor="text1"/>
                <w:sz w:val="24"/>
                <w:szCs w:val="24"/>
                <w:u w:val="single"/>
              </w:rPr>
              <w:t>一百二十六</w:t>
            </w:r>
            <w:r w:rsidRPr="005F25A0">
              <w:rPr>
                <w:rFonts w:hAnsi="標楷體" w:cs="標楷體" w:hint="eastAsia"/>
                <w:color w:val="000000" w:themeColor="text1"/>
                <w:sz w:val="24"/>
                <w:szCs w:val="24"/>
              </w:rPr>
              <w:t>條　外國法事務律師應付懲戒者，</w:t>
            </w:r>
            <w:r w:rsidRPr="005F25A0">
              <w:rPr>
                <w:rFonts w:hAnsi="標楷體" w:cs="標楷體" w:hint="eastAsia"/>
                <w:color w:val="000000" w:themeColor="text1"/>
                <w:sz w:val="24"/>
                <w:szCs w:val="24"/>
                <w:u w:val="single"/>
              </w:rPr>
              <w:t>其移付懲戒、懲戒處分、審議程序、</w:t>
            </w:r>
            <w:r w:rsidR="00DA33DD">
              <w:rPr>
                <w:rFonts w:hAnsi="標楷體" w:cs="標楷體" w:hint="eastAsia"/>
                <w:color w:val="000000" w:themeColor="text1"/>
                <w:sz w:val="24"/>
                <w:szCs w:val="24"/>
                <w:u w:val="single"/>
              </w:rPr>
              <w:t>復</w:t>
            </w:r>
            <w:r w:rsidRPr="005F25A0">
              <w:rPr>
                <w:rFonts w:hAnsi="標楷體" w:cs="標楷體" w:hint="eastAsia"/>
                <w:color w:val="000000" w:themeColor="text1"/>
                <w:sz w:val="24"/>
                <w:szCs w:val="24"/>
                <w:u w:val="single"/>
              </w:rPr>
              <w:t>審程序及再審議程序準用第八章之規定</w:t>
            </w:r>
            <w:r w:rsidRPr="005F25A0">
              <w:rPr>
                <w:rFonts w:hAnsi="標楷體" w:cs="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第四十七條之十三　外國法事務律師應付懲戒者，</w:t>
            </w:r>
            <w:r w:rsidRPr="005F25A0">
              <w:rPr>
                <w:rFonts w:hAnsi="標楷體" w:cs="標楷體" w:hint="eastAsia"/>
                <w:color w:val="000000" w:themeColor="text1"/>
                <w:sz w:val="24"/>
                <w:szCs w:val="24"/>
                <w:u w:val="single"/>
              </w:rPr>
              <w:t>由所屬律師公會送請律師懲戒委員會處理</w:t>
            </w:r>
            <w:r w:rsidRPr="005F25A0">
              <w:rPr>
                <w:rFonts w:hAnsi="標楷體" w:cs="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rPr>
            </w:pPr>
            <w:r w:rsidRPr="005F25A0">
              <w:rPr>
                <w:rFonts w:hAnsi="標楷體" w:cs="標楷體" w:hint="eastAsia"/>
                <w:color w:val="000000" w:themeColor="text1"/>
                <w:sz w:val="24"/>
                <w:szCs w:val="24"/>
              </w:rPr>
              <w:t xml:space="preserve">　　　</w:t>
            </w:r>
            <w:r w:rsidRPr="005F25A0">
              <w:rPr>
                <w:rFonts w:hAnsi="標楷體" w:cs="標楷體" w:hint="eastAsia"/>
                <w:color w:val="000000" w:themeColor="text1"/>
                <w:sz w:val="24"/>
                <w:szCs w:val="24"/>
                <w:u w:val="single"/>
              </w:rPr>
              <w:t>律師公會對於應付懲戒之外國法事務律師，得經會員大會或理事、監事聯席會議之決議，送請律師懲戒委員會處理。</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cs="標楷體" w:hint="eastAsia"/>
                <w:color w:val="000000" w:themeColor="text1"/>
                <w:sz w:val="24"/>
                <w:szCs w:val="24"/>
              </w:rPr>
              <w:t>一、條次變更。</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cs="標楷體" w:hint="eastAsia"/>
                <w:color w:val="000000" w:themeColor="text1"/>
                <w:sz w:val="24"/>
                <w:szCs w:val="24"/>
              </w:rPr>
              <w:t>二、外國法事務律師有應付懲戒事由者，其移付懲戒程序，應準用本國律師之移付懲戒程序。爰將現行第一項及第二項整併為本條，文字酌作修正。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s="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highlight w:val="yellow"/>
              </w:rPr>
            </w:pPr>
            <w:r w:rsidRPr="005F25A0">
              <w:rPr>
                <w:rFonts w:hAnsi="標楷體" w:cs="標楷體" w:hint="eastAsia"/>
                <w:color w:val="000000" w:themeColor="text1"/>
                <w:sz w:val="24"/>
                <w:szCs w:val="24"/>
              </w:rPr>
              <w:t>第四十七條之十四　被懲戒之外國法事務律師或所屬律師公會對於律師懲戒委員會之決議，有不服者，得向律師懲戒</w:t>
            </w:r>
            <w:r w:rsidR="00DA33DD">
              <w:rPr>
                <w:rFonts w:hAnsi="標楷體" w:cs="標楷體" w:hint="eastAsia"/>
                <w:color w:val="000000" w:themeColor="text1"/>
                <w:sz w:val="24"/>
                <w:szCs w:val="24"/>
              </w:rPr>
              <w:t>復</w:t>
            </w:r>
            <w:r w:rsidRPr="005F25A0">
              <w:rPr>
                <w:rFonts w:hAnsi="標楷體" w:cs="標楷體" w:hint="eastAsia"/>
                <w:color w:val="000000" w:themeColor="text1"/>
                <w:sz w:val="24"/>
                <w:szCs w:val="24"/>
              </w:rPr>
              <w:t>審委員會請求</w:t>
            </w:r>
            <w:r w:rsidR="00DA33DD">
              <w:rPr>
                <w:rFonts w:hAnsi="標楷體" w:cs="標楷體" w:hint="eastAsia"/>
                <w:color w:val="000000" w:themeColor="text1"/>
                <w:sz w:val="24"/>
                <w:szCs w:val="24"/>
              </w:rPr>
              <w:t>復</w:t>
            </w:r>
            <w:r w:rsidRPr="005F25A0">
              <w:rPr>
                <w:rFonts w:hAnsi="標楷體" w:cs="標楷體" w:hint="eastAsia"/>
                <w:color w:val="000000" w:themeColor="text1"/>
                <w:sz w:val="24"/>
                <w:szCs w:val="24"/>
              </w:rPr>
              <w:t>審。</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標楷體"/>
                <w:color w:val="000000" w:themeColor="text1"/>
                <w:sz w:val="24"/>
                <w:szCs w:val="24"/>
              </w:rPr>
            </w:pPr>
            <w:r w:rsidRPr="005F25A0">
              <w:rPr>
                <w:rFonts w:hAnsi="標楷體" w:cs="標楷體" w:hint="eastAsia"/>
                <w:color w:val="000000" w:themeColor="text1"/>
                <w:sz w:val="24"/>
                <w:szCs w:val="24"/>
              </w:rPr>
              <w:t>一、</w:t>
            </w:r>
            <w:r w:rsidRPr="005F25A0">
              <w:rPr>
                <w:rFonts w:hAnsi="標楷體" w:cs="標楷體" w:hint="eastAsia"/>
                <w:color w:val="000000" w:themeColor="text1"/>
                <w:sz w:val="24"/>
                <w:szCs w:val="24"/>
                <w:u w:val="single"/>
              </w:rPr>
              <w:t>本條刪除</w:t>
            </w:r>
            <w:r w:rsidRPr="005F25A0">
              <w:rPr>
                <w:rFonts w:hAnsi="標楷體" w:cs="標楷體" w:hint="eastAsia"/>
                <w:color w:val="000000" w:themeColor="text1"/>
                <w:sz w:val="24"/>
                <w:szCs w:val="24"/>
              </w:rPr>
              <w:t>。</w:t>
            </w:r>
          </w:p>
          <w:p w:rsidR="005F25A0" w:rsidRPr="005F25A0" w:rsidRDefault="005F25A0" w:rsidP="005F25A0">
            <w:pPr>
              <w:ind w:left="541" w:hangingChars="208" w:hanging="541"/>
              <w:rPr>
                <w:rFonts w:hAnsi="標楷體" w:cs="標楷體"/>
                <w:color w:val="000000" w:themeColor="text1"/>
                <w:sz w:val="24"/>
                <w:szCs w:val="24"/>
              </w:rPr>
            </w:pPr>
            <w:r w:rsidRPr="005F25A0">
              <w:rPr>
                <w:rFonts w:hAnsi="標楷體" w:cs="標楷體" w:hint="eastAsia"/>
                <w:color w:val="000000" w:themeColor="text1"/>
                <w:sz w:val="24"/>
                <w:szCs w:val="24"/>
              </w:rPr>
              <w:t>二、修正條文第一百二十六條已就外國法事務律師之懲戒程序及</w:t>
            </w:r>
            <w:r w:rsidR="00DA33DD">
              <w:rPr>
                <w:rFonts w:hAnsi="標楷體" w:cs="標楷體" w:hint="eastAsia"/>
                <w:color w:val="000000" w:themeColor="text1"/>
                <w:sz w:val="24"/>
                <w:szCs w:val="24"/>
              </w:rPr>
              <w:t>復</w:t>
            </w:r>
            <w:r w:rsidRPr="005F25A0">
              <w:rPr>
                <w:rFonts w:hAnsi="標楷體" w:cs="標楷體" w:hint="eastAsia"/>
                <w:color w:val="000000" w:themeColor="text1"/>
                <w:sz w:val="24"/>
                <w:szCs w:val="24"/>
              </w:rPr>
              <w:t>審程序等設有準用本國律師之懲戒程序及</w:t>
            </w:r>
            <w:r w:rsidR="00DA33DD">
              <w:rPr>
                <w:rFonts w:hAnsi="標楷體" w:cs="標楷體" w:hint="eastAsia"/>
                <w:color w:val="000000" w:themeColor="text1"/>
                <w:sz w:val="24"/>
                <w:szCs w:val="24"/>
              </w:rPr>
              <w:t>復</w:t>
            </w:r>
            <w:r w:rsidRPr="005F25A0">
              <w:rPr>
                <w:rFonts w:hAnsi="標楷體" w:cs="標楷體" w:hint="eastAsia"/>
                <w:color w:val="000000" w:themeColor="text1"/>
                <w:sz w:val="24"/>
                <w:szCs w:val="24"/>
              </w:rPr>
              <w:t>審程序等規定，為免贅述，爰刪除本條規定。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第十章  罰則</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一百二十七</w:t>
            </w:r>
            <w:r w:rsidRPr="005F25A0">
              <w:rPr>
                <w:rFonts w:hAnsi="標楷體" w:hint="eastAsia"/>
                <w:color w:val="000000" w:themeColor="text1"/>
                <w:sz w:val="24"/>
                <w:szCs w:val="24"/>
              </w:rPr>
              <w:t>條　無律師</w:t>
            </w:r>
            <w:r w:rsidRPr="005F25A0">
              <w:rPr>
                <w:rFonts w:hAnsi="標楷體" w:hint="eastAsia"/>
                <w:color w:val="000000" w:themeColor="text1"/>
                <w:sz w:val="24"/>
                <w:szCs w:val="24"/>
                <w:u w:val="single"/>
              </w:rPr>
              <w:t>證書</w:t>
            </w:r>
            <w:r w:rsidRPr="005F25A0">
              <w:rPr>
                <w:rFonts w:hAnsi="標楷體" w:hint="eastAsia"/>
                <w:color w:val="000000" w:themeColor="text1"/>
                <w:sz w:val="24"/>
                <w:szCs w:val="24"/>
              </w:rPr>
              <w:t>，除依法令執行業務外，意圖營利而</w:t>
            </w:r>
            <w:r w:rsidRPr="005F25A0">
              <w:rPr>
                <w:rFonts w:hAnsi="標楷體" w:hint="eastAsia"/>
                <w:color w:val="000000" w:themeColor="text1"/>
                <w:sz w:val="24"/>
                <w:szCs w:val="24"/>
                <w:u w:val="single"/>
              </w:rPr>
              <w:t>有下列各款情形之一</w:t>
            </w:r>
            <w:r w:rsidRPr="005F25A0">
              <w:rPr>
                <w:rFonts w:hAnsi="標楷體" w:hint="eastAsia"/>
                <w:color w:val="000000" w:themeColor="text1"/>
                <w:sz w:val="24"/>
                <w:szCs w:val="24"/>
              </w:rPr>
              <w:t>者，處</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年以下有期徒刑</w:t>
            </w:r>
            <w:r w:rsidRPr="005F25A0">
              <w:rPr>
                <w:rFonts w:hAnsi="標楷體" w:hint="eastAsia"/>
                <w:color w:val="000000" w:themeColor="text1"/>
                <w:sz w:val="24"/>
                <w:szCs w:val="24"/>
                <w:u w:val="single"/>
              </w:rPr>
              <w:t>、拘役或科或</w:t>
            </w:r>
            <w:r w:rsidRPr="005F25A0">
              <w:rPr>
                <w:rFonts w:hAnsi="標楷體" w:hint="eastAsia"/>
                <w:color w:val="000000" w:themeColor="text1"/>
                <w:sz w:val="24"/>
                <w:szCs w:val="24"/>
              </w:rPr>
              <w:t>併科新臺幣</w:t>
            </w:r>
            <w:r w:rsidRPr="005F25A0">
              <w:rPr>
                <w:rFonts w:hAnsi="標楷體" w:hint="eastAsia"/>
                <w:color w:val="000000" w:themeColor="text1"/>
                <w:sz w:val="24"/>
                <w:szCs w:val="24"/>
                <w:u w:val="single"/>
              </w:rPr>
              <w:t>四十</w:t>
            </w:r>
            <w:r w:rsidRPr="005F25A0">
              <w:rPr>
                <w:rFonts w:hAnsi="標楷體" w:hint="eastAsia"/>
                <w:color w:val="000000" w:themeColor="text1"/>
                <w:sz w:val="24"/>
                <w:szCs w:val="24"/>
              </w:rPr>
              <w:t>萬元以上</w:t>
            </w:r>
            <w:r w:rsidRPr="005F25A0">
              <w:rPr>
                <w:rFonts w:hAnsi="標楷體" w:hint="eastAsia"/>
                <w:color w:val="000000" w:themeColor="text1"/>
                <w:sz w:val="24"/>
                <w:szCs w:val="24"/>
                <w:u w:val="single"/>
              </w:rPr>
              <w:t>二百</w:t>
            </w:r>
            <w:r w:rsidRPr="005F25A0">
              <w:rPr>
                <w:rFonts w:hAnsi="標楷體" w:hint="eastAsia"/>
                <w:color w:val="000000" w:themeColor="text1"/>
                <w:sz w:val="24"/>
                <w:szCs w:val="24"/>
              </w:rPr>
              <w:t>萬元以下罰金</w:t>
            </w:r>
            <w:r w:rsidRPr="005F25A0">
              <w:rPr>
                <w:rFonts w:hAnsi="標楷體" w:hint="eastAsia"/>
                <w:color w:val="000000" w:themeColor="text1"/>
                <w:sz w:val="24"/>
                <w:szCs w:val="24"/>
                <w:u w:val="single"/>
              </w:rPr>
              <w:t>：</w:t>
            </w:r>
          </w:p>
          <w:p w:rsidR="005F25A0" w:rsidRPr="005F25A0" w:rsidRDefault="005F25A0" w:rsidP="005F25A0">
            <w:pPr>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w:t>
            </w:r>
            <w:r w:rsidRPr="005F25A0">
              <w:rPr>
                <w:rFonts w:hAnsi="標楷體" w:hint="eastAsia"/>
                <w:color w:val="000000" w:themeColor="text1"/>
                <w:sz w:val="24"/>
                <w:szCs w:val="24"/>
              </w:rPr>
              <w:t>辦理訴訟事件</w:t>
            </w:r>
            <w:r w:rsidRPr="005F25A0">
              <w:rPr>
                <w:rFonts w:hAnsi="標楷體" w:hint="eastAsia"/>
                <w:color w:val="000000" w:themeColor="text1"/>
                <w:sz w:val="24"/>
                <w:szCs w:val="24"/>
                <w:u w:val="single"/>
              </w:rPr>
              <w:t>、非訟事件、訴願事件、訴願先行程序等對行政機關聲明不服事件。</w:t>
            </w:r>
          </w:p>
          <w:p w:rsidR="005F25A0" w:rsidRPr="005F25A0" w:rsidRDefault="005F25A0" w:rsidP="005F25A0">
            <w:pPr>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二、以經營法律諮詢或撰寫法律文件為業。</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外國律師違反第</w:t>
            </w:r>
            <w:r w:rsidRPr="005F25A0">
              <w:rPr>
                <w:rFonts w:hAnsi="標楷體" w:hint="eastAsia"/>
                <w:color w:val="000000" w:themeColor="text1"/>
                <w:sz w:val="24"/>
                <w:szCs w:val="24"/>
                <w:u w:val="single"/>
              </w:rPr>
              <w:t>一百十五</w:t>
            </w:r>
            <w:r w:rsidRPr="005F25A0">
              <w:rPr>
                <w:rFonts w:hAnsi="標楷體" w:hint="eastAsia"/>
                <w:color w:val="000000" w:themeColor="text1"/>
                <w:sz w:val="24"/>
                <w:szCs w:val="24"/>
              </w:rPr>
              <w:t>條，外國法事務律師違反第</w:t>
            </w:r>
            <w:r w:rsidRPr="005F25A0">
              <w:rPr>
                <w:rFonts w:hAnsi="標楷體" w:hint="eastAsia"/>
                <w:color w:val="000000" w:themeColor="text1"/>
                <w:sz w:val="24"/>
                <w:szCs w:val="24"/>
                <w:u w:val="single"/>
              </w:rPr>
              <w:t>一百二十</w:t>
            </w:r>
            <w:r w:rsidRPr="005F25A0">
              <w:rPr>
                <w:rFonts w:hAnsi="標楷體" w:hint="eastAsia"/>
                <w:color w:val="000000" w:themeColor="text1"/>
                <w:sz w:val="24"/>
                <w:szCs w:val="24"/>
              </w:rPr>
              <w:t>條</w:t>
            </w:r>
            <w:r w:rsidRPr="005F25A0">
              <w:rPr>
                <w:rFonts w:hAnsi="標楷體" w:hint="eastAsia"/>
                <w:color w:val="000000" w:themeColor="text1"/>
                <w:sz w:val="24"/>
                <w:szCs w:val="24"/>
              </w:rPr>
              <w:lastRenderedPageBreak/>
              <w:t>第一項規定者，</w:t>
            </w:r>
            <w:r w:rsidRPr="005F25A0">
              <w:rPr>
                <w:rFonts w:hAnsi="標楷體" w:hint="eastAsia"/>
                <w:color w:val="000000" w:themeColor="text1"/>
                <w:sz w:val="24"/>
                <w:szCs w:val="24"/>
                <w:u w:val="single"/>
              </w:rPr>
              <w:t>處三年以下有期徒刑、拘役或科或併科新臺幣四十萬元以上二百萬元以下罰金</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細明體"/>
                <w:color w:val="000000" w:themeColor="text1"/>
                <w:kern w:val="0"/>
                <w:sz w:val="24"/>
                <w:szCs w:val="24"/>
                <w:lang w:val="zh-TW"/>
              </w:rPr>
            </w:pPr>
            <w:r w:rsidRPr="005F25A0">
              <w:rPr>
                <w:rFonts w:hAnsi="標楷體" w:cs="細明體" w:hint="eastAsia"/>
                <w:color w:val="000000" w:themeColor="text1"/>
                <w:kern w:val="0"/>
                <w:sz w:val="24"/>
                <w:szCs w:val="24"/>
                <w:lang w:val="zh-TW"/>
              </w:rPr>
              <w:lastRenderedPageBreak/>
              <w:t>第四十八條　未取得律師資格，意圖營利而辦理訴訟事件者，除依法令執行業務</w:t>
            </w:r>
            <w:r w:rsidRPr="005F25A0">
              <w:rPr>
                <w:rFonts w:hAnsi="標楷體" w:cs="細明體" w:hint="eastAsia"/>
                <w:color w:val="000000" w:themeColor="text1"/>
                <w:kern w:val="0"/>
                <w:sz w:val="24"/>
                <w:szCs w:val="24"/>
                <w:u w:val="single"/>
                <w:lang w:val="zh-TW"/>
              </w:rPr>
              <w:t>者</w:t>
            </w:r>
            <w:r w:rsidRPr="005F25A0">
              <w:rPr>
                <w:rFonts w:hAnsi="標楷體" w:cs="細明體" w:hint="eastAsia"/>
                <w:color w:val="000000" w:themeColor="text1"/>
                <w:kern w:val="0"/>
                <w:sz w:val="24"/>
                <w:szCs w:val="24"/>
                <w:lang w:val="zh-TW"/>
              </w:rPr>
              <w:t>外，處一年以下有期徒刑，得併科新臺幣三萬元以上十五萬元以下罰金。</w:t>
            </w:r>
          </w:p>
          <w:p w:rsidR="005F25A0" w:rsidRPr="005F25A0" w:rsidRDefault="005F25A0" w:rsidP="005F25A0">
            <w:pPr>
              <w:ind w:left="260" w:hangingChars="100" w:hanging="260"/>
              <w:rPr>
                <w:rFonts w:hAnsi="標楷體"/>
                <w:color w:val="000000" w:themeColor="text1"/>
                <w:sz w:val="24"/>
                <w:szCs w:val="24"/>
              </w:rPr>
            </w:pPr>
            <w:r w:rsidRPr="005F25A0">
              <w:rPr>
                <w:rFonts w:hAnsi="標楷體" w:cs="細明體" w:hint="eastAsia"/>
                <w:color w:val="000000" w:themeColor="text1"/>
                <w:kern w:val="0"/>
                <w:sz w:val="24"/>
                <w:szCs w:val="24"/>
                <w:lang w:val="zh-TW"/>
              </w:rPr>
              <w:t xml:space="preserve">　　　外國律師違反第四十七條之二，外國法事務律師違反第四十七條之七第一項規定者，亦同。</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snapToGrid w:val="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二、第一項修正如下：</w:t>
            </w:r>
          </w:p>
          <w:p w:rsidR="005F25A0" w:rsidRPr="005F25A0" w:rsidRDefault="005F25A0" w:rsidP="00D96855">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（一）依修正條文第三條規定，將現行「未取得律師資格」修正為「無律師證書」，以符修正意旨。</w:t>
            </w:r>
          </w:p>
          <w:p w:rsidR="005F25A0" w:rsidRPr="005F25A0" w:rsidRDefault="005F25A0" w:rsidP="00DF599C">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現行就未取得律師資格而意圖營利辦理律師執業事項之範疇，僅處罰辦理訴訟事件部分，並未及於其他法律事務範疇，顯有未足而有擴大之必要。蓋律師之所以得辦理其他訴訟以外之法律事務，乃係因律師具有比其他職業人員更專業之法律知識</w:t>
            </w:r>
            <w:r w:rsidRPr="005F25A0">
              <w:rPr>
                <w:rFonts w:hAnsi="標楷體" w:hint="eastAsia"/>
                <w:bCs/>
                <w:color w:val="000000" w:themeColor="text1"/>
                <w:sz w:val="24"/>
                <w:szCs w:val="24"/>
              </w:rPr>
              <w:lastRenderedPageBreak/>
              <w:t>及能力，得為委任人預防紛爭之發生或擴大，且律師執業亦須遵守本法及律師倫理規範，未遵守者將受懲戒，而能保護委任人之權益。尤其在多元之現代社會，律師已不僅係於法庭上維護當事人之訴訟利益，於日常生活中，律師更常以建言者或代言人身分，參與仲裁、談判、或形成政策，甚至扮演紛爭預防者之角色，協助委任人在交易時避免法律上風險。是以為保障委任人權利及維護律師執業權益，除辦理訴訟事件外，無律師證書者就非訟事件、訴願事件、訴願先行程序等對行政機關聲明不服事件亦不得辦理，另其等亦不得以經營法律諮詢或撰寫法律文件為業，如有違反者，自應以刑罰處罰之。然如無律師證書者依其他法令得執行上開法律事務者，自非本項規定處罰之對象，併予敘明。</w:t>
            </w:r>
          </w:p>
          <w:p w:rsidR="005F25A0" w:rsidRPr="005F25A0" w:rsidRDefault="005F25A0" w:rsidP="00DF599C">
            <w:pPr>
              <w:kinsoku w:val="0"/>
              <w:snapToGrid w:val="0"/>
              <w:ind w:left="520" w:hangingChars="200" w:hanging="520"/>
              <w:rPr>
                <w:rFonts w:hAnsi="標楷體"/>
                <w:color w:val="000000" w:themeColor="text1"/>
                <w:sz w:val="24"/>
                <w:szCs w:val="24"/>
              </w:rPr>
            </w:pPr>
            <w:r w:rsidRPr="005F25A0">
              <w:rPr>
                <w:rFonts w:hAnsi="標楷體" w:hint="eastAsia"/>
                <w:bCs/>
                <w:color w:val="000000" w:themeColor="text1"/>
                <w:sz w:val="24"/>
                <w:szCs w:val="24"/>
              </w:rPr>
              <w:t>（三）鑑於現行條文規定之法定刑度不足以有效遏止無律師證書意圖營利執行律師職務之犯行，致嚴重影響人民權益，爰參酌會計師法第六十九條及第七十一條規定與醫師法第二十八條規定</w:t>
            </w:r>
            <w:r w:rsidRPr="005F25A0">
              <w:rPr>
                <w:rFonts w:hAnsi="標楷體" w:hint="eastAsia"/>
                <w:bCs/>
                <w:color w:val="000000" w:themeColor="text1"/>
                <w:sz w:val="24"/>
                <w:szCs w:val="24"/>
              </w:rPr>
              <w:lastRenderedPageBreak/>
              <w:t>，提高法定刑至三年以下有期徒刑，罰金刑亦併予提高</w:t>
            </w:r>
            <w:r w:rsidRPr="005F25A0">
              <w:rPr>
                <w:rFonts w:hAnsi="標楷體" w:hint="eastAsia"/>
                <w:color w:val="000000" w:themeColor="text1"/>
                <w:sz w:val="24"/>
                <w:szCs w:val="24"/>
              </w:rPr>
              <w:t>。</w:t>
            </w:r>
          </w:p>
          <w:p w:rsidR="005F25A0" w:rsidRPr="005F25A0" w:rsidRDefault="005F25A0" w:rsidP="00DF599C">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（四）</w:t>
            </w:r>
            <w:r w:rsidRPr="00DF599C">
              <w:rPr>
                <w:rFonts w:hAnsi="標楷體" w:hint="eastAsia"/>
                <w:bCs/>
                <w:color w:val="000000" w:themeColor="text1"/>
                <w:sz w:val="24"/>
                <w:szCs w:val="24"/>
              </w:rPr>
              <w:t>外國人</w:t>
            </w:r>
            <w:r w:rsidRPr="005F25A0">
              <w:rPr>
                <w:rFonts w:hAnsi="標楷體" w:hint="eastAsia"/>
                <w:color w:val="000000" w:themeColor="text1"/>
                <w:sz w:val="24"/>
                <w:szCs w:val="24"/>
              </w:rPr>
              <w:t>或外國律師依本法修正條文之相關規定，經許可於我國執行律師職務、外國法事務律師職務或擔任律師之顧問或助理工作等，自不屬本項處罰之列，併予敘明。</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t>三、配合本次修正條文條次之調整，修正第二項所列條次，並酌作修正，以資明確。</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一百二十八</w:t>
            </w:r>
            <w:r w:rsidRPr="005F25A0">
              <w:rPr>
                <w:rFonts w:hAnsi="標楷體" w:hint="eastAsia"/>
                <w:color w:val="000000" w:themeColor="text1"/>
                <w:sz w:val="24"/>
                <w:szCs w:val="24"/>
              </w:rPr>
              <w:t xml:space="preserve">條　</w:t>
            </w:r>
            <w:r w:rsidRPr="005F25A0">
              <w:rPr>
                <w:rFonts w:hAnsi="標楷體" w:cs="細明體" w:hint="eastAsia"/>
                <w:color w:val="000000" w:themeColor="text1"/>
                <w:kern w:val="0"/>
                <w:sz w:val="24"/>
                <w:szCs w:val="24"/>
              </w:rPr>
              <w:t>律師將事務所、章證或標識提供</w:t>
            </w:r>
            <w:r w:rsidRPr="005F25A0">
              <w:rPr>
                <w:rFonts w:hAnsi="標楷體" w:cs="細明體" w:hint="eastAsia"/>
                <w:color w:val="000000" w:themeColor="text1"/>
                <w:kern w:val="0"/>
                <w:sz w:val="24"/>
                <w:szCs w:val="24"/>
                <w:u w:val="single"/>
              </w:rPr>
              <w:t>不得執行律師職務</w:t>
            </w:r>
            <w:r w:rsidRPr="005F25A0">
              <w:rPr>
                <w:rFonts w:hAnsi="標楷體" w:cs="細明體" w:hint="eastAsia"/>
                <w:color w:val="000000" w:themeColor="text1"/>
                <w:kern w:val="0"/>
                <w:sz w:val="24"/>
                <w:szCs w:val="24"/>
              </w:rPr>
              <w:t>之人</w:t>
            </w:r>
            <w:r w:rsidRPr="005F25A0">
              <w:rPr>
                <w:rFonts w:hAnsi="標楷體" w:cs="細明體" w:hint="eastAsia"/>
                <w:color w:val="000000" w:themeColor="text1"/>
                <w:kern w:val="0"/>
                <w:sz w:val="24"/>
                <w:szCs w:val="24"/>
                <w:u w:val="single"/>
              </w:rPr>
              <w:t>而有下列各款情形之一</w:t>
            </w:r>
            <w:r w:rsidRPr="005F25A0">
              <w:rPr>
                <w:rFonts w:hAnsi="標楷體" w:cs="細明體" w:hint="eastAsia"/>
                <w:color w:val="000000" w:themeColor="text1"/>
                <w:kern w:val="0"/>
                <w:sz w:val="24"/>
                <w:szCs w:val="24"/>
              </w:rPr>
              <w:t>者，</w:t>
            </w:r>
            <w:r w:rsidRPr="005F25A0">
              <w:rPr>
                <w:rFonts w:hAnsi="標楷體" w:hint="eastAsia"/>
                <w:color w:val="000000" w:themeColor="text1"/>
                <w:sz w:val="24"/>
                <w:szCs w:val="24"/>
              </w:rPr>
              <w:t>處</w:t>
            </w:r>
            <w:r w:rsidRPr="005F25A0">
              <w:rPr>
                <w:rFonts w:hAnsi="標楷體" w:hint="eastAsia"/>
                <w:color w:val="000000" w:themeColor="text1"/>
                <w:sz w:val="24"/>
                <w:szCs w:val="24"/>
                <w:u w:val="single"/>
              </w:rPr>
              <w:t>三</w:t>
            </w:r>
            <w:r w:rsidRPr="005F25A0">
              <w:rPr>
                <w:rFonts w:hAnsi="標楷體" w:hint="eastAsia"/>
                <w:color w:val="000000" w:themeColor="text1"/>
                <w:sz w:val="24"/>
                <w:szCs w:val="24"/>
              </w:rPr>
              <w:t>年以下有期徒刑</w:t>
            </w:r>
            <w:r w:rsidRPr="005F25A0">
              <w:rPr>
                <w:rFonts w:hAnsi="標楷體" w:hint="eastAsia"/>
                <w:color w:val="000000" w:themeColor="text1"/>
                <w:sz w:val="24"/>
                <w:szCs w:val="24"/>
                <w:u w:val="single"/>
              </w:rPr>
              <w:t>、拘役或科或</w:t>
            </w:r>
            <w:r w:rsidRPr="005F25A0">
              <w:rPr>
                <w:rFonts w:hAnsi="標楷體" w:hint="eastAsia"/>
                <w:color w:val="000000" w:themeColor="text1"/>
                <w:sz w:val="24"/>
                <w:szCs w:val="24"/>
              </w:rPr>
              <w:t>併科新臺幣</w:t>
            </w:r>
            <w:r w:rsidRPr="005F25A0">
              <w:rPr>
                <w:rFonts w:hAnsi="標楷體" w:hint="eastAsia"/>
                <w:color w:val="000000" w:themeColor="text1"/>
                <w:sz w:val="24"/>
                <w:szCs w:val="24"/>
                <w:u w:val="single"/>
              </w:rPr>
              <w:t>四十</w:t>
            </w:r>
            <w:r w:rsidRPr="005F25A0">
              <w:rPr>
                <w:rFonts w:hAnsi="標楷體" w:hint="eastAsia"/>
                <w:color w:val="000000" w:themeColor="text1"/>
                <w:sz w:val="24"/>
                <w:szCs w:val="24"/>
              </w:rPr>
              <w:t>萬元以上</w:t>
            </w:r>
            <w:r w:rsidRPr="005F25A0">
              <w:rPr>
                <w:rFonts w:hAnsi="標楷體" w:hint="eastAsia"/>
                <w:color w:val="000000" w:themeColor="text1"/>
                <w:sz w:val="24"/>
                <w:szCs w:val="24"/>
                <w:u w:val="single"/>
              </w:rPr>
              <w:t>二百</w:t>
            </w:r>
            <w:r w:rsidRPr="005F25A0">
              <w:rPr>
                <w:rFonts w:hAnsi="標楷體" w:hint="eastAsia"/>
                <w:color w:val="000000" w:themeColor="text1"/>
                <w:sz w:val="24"/>
                <w:szCs w:val="24"/>
              </w:rPr>
              <w:t>萬元以下罰金：</w:t>
            </w:r>
          </w:p>
          <w:p w:rsidR="005F25A0" w:rsidRPr="005F25A0" w:rsidRDefault="005F25A0" w:rsidP="005F25A0">
            <w:pPr>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一、辦理訴訟事件、非訟事件、訴願事件、訴願先行程序等對行政機關聲明不服事件。</w:t>
            </w:r>
          </w:p>
          <w:p w:rsidR="005F25A0" w:rsidRPr="005F25A0" w:rsidRDefault="005F25A0" w:rsidP="005F25A0">
            <w:pPr>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二、以經營法律諮詢或撰寫法律文件為業。</w:t>
            </w:r>
          </w:p>
          <w:p w:rsidR="005F25A0" w:rsidRPr="005F25A0" w:rsidRDefault="005F25A0" w:rsidP="005F25A0">
            <w:pPr>
              <w:ind w:left="260" w:hangingChars="100" w:hanging="260"/>
              <w:rPr>
                <w:rFonts w:hAnsi="標楷體"/>
                <w:color w:val="000000" w:themeColor="text1"/>
                <w:sz w:val="24"/>
                <w:szCs w:val="24"/>
              </w:rPr>
            </w:pPr>
            <w:r w:rsidRPr="005F25A0">
              <w:rPr>
                <w:rFonts w:hAnsi="標楷體" w:cs="細明體" w:hint="eastAsia"/>
                <w:color w:val="000000" w:themeColor="text1"/>
                <w:kern w:val="0"/>
                <w:sz w:val="24"/>
                <w:szCs w:val="24"/>
              </w:rPr>
              <w:t xml:space="preserve">　　　外國法事務律師將事務所、章證或標識提供</w:t>
            </w:r>
            <w:r w:rsidRPr="005F25A0">
              <w:rPr>
                <w:rFonts w:hAnsi="標楷體" w:cs="細明體" w:hint="eastAsia"/>
                <w:color w:val="000000" w:themeColor="text1"/>
                <w:kern w:val="0"/>
                <w:sz w:val="24"/>
                <w:szCs w:val="24"/>
                <w:u w:val="single"/>
              </w:rPr>
              <w:t>不得執行律師職務之</w:t>
            </w:r>
            <w:r w:rsidRPr="005F25A0">
              <w:rPr>
                <w:rFonts w:hAnsi="標楷體" w:cs="細明體" w:hint="eastAsia"/>
                <w:color w:val="000000" w:themeColor="text1"/>
                <w:kern w:val="0"/>
                <w:sz w:val="24"/>
                <w:szCs w:val="24"/>
              </w:rPr>
              <w:t>人</w:t>
            </w:r>
            <w:r w:rsidRPr="005F25A0">
              <w:rPr>
                <w:rFonts w:hAnsi="標楷體" w:cs="細明體" w:hint="eastAsia"/>
                <w:color w:val="000000" w:themeColor="text1"/>
                <w:kern w:val="0"/>
                <w:sz w:val="24"/>
                <w:szCs w:val="24"/>
                <w:u w:val="single"/>
              </w:rPr>
              <w:t>辦理第一百二十條規定之法律事務</w:t>
            </w:r>
            <w:r w:rsidRPr="005F25A0">
              <w:rPr>
                <w:rFonts w:hAnsi="標楷體" w:cs="細明體" w:hint="eastAsia"/>
                <w:color w:val="000000" w:themeColor="text1"/>
                <w:kern w:val="0"/>
                <w:sz w:val="24"/>
                <w:szCs w:val="24"/>
              </w:rPr>
              <w:t>者，亦同。</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cs="細明體" w:hint="eastAsia"/>
                <w:color w:val="000000" w:themeColor="text1"/>
                <w:kern w:val="0"/>
                <w:sz w:val="24"/>
                <w:szCs w:val="24"/>
              </w:rPr>
              <w:t>第四十九條　律師</w:t>
            </w:r>
            <w:r w:rsidRPr="005F25A0">
              <w:rPr>
                <w:rFonts w:hAnsi="標楷體" w:cs="細明體" w:hint="eastAsia"/>
                <w:color w:val="000000" w:themeColor="text1"/>
                <w:kern w:val="0"/>
                <w:sz w:val="24"/>
                <w:szCs w:val="24"/>
                <w:u w:val="single"/>
              </w:rPr>
              <w:t>非親自執行職務，而</w:t>
            </w:r>
            <w:r w:rsidRPr="005F25A0">
              <w:rPr>
                <w:rFonts w:hAnsi="標楷體" w:cs="細明體" w:hint="eastAsia"/>
                <w:color w:val="000000" w:themeColor="text1"/>
                <w:kern w:val="0"/>
                <w:sz w:val="24"/>
                <w:szCs w:val="24"/>
              </w:rPr>
              <w:t>將事務所、章證或標識提供</w:t>
            </w:r>
            <w:r w:rsidRPr="005F25A0">
              <w:rPr>
                <w:rFonts w:hAnsi="標楷體" w:cs="細明體" w:hint="eastAsia"/>
                <w:color w:val="000000" w:themeColor="text1"/>
                <w:kern w:val="0"/>
                <w:sz w:val="24"/>
                <w:szCs w:val="24"/>
                <w:u w:val="single"/>
              </w:rPr>
              <w:t>與</w:t>
            </w:r>
            <w:r w:rsidRPr="005F25A0">
              <w:rPr>
                <w:rFonts w:hAnsi="標楷體" w:cs="細明體" w:hint="eastAsia"/>
                <w:color w:val="000000" w:themeColor="text1"/>
                <w:kern w:val="0"/>
                <w:sz w:val="24"/>
                <w:szCs w:val="24"/>
              </w:rPr>
              <w:t>未取得律師資格之人</w:t>
            </w:r>
            <w:r w:rsidRPr="005F25A0">
              <w:rPr>
                <w:rFonts w:hAnsi="標楷體" w:cs="細明體" w:hint="eastAsia"/>
                <w:color w:val="000000" w:themeColor="text1"/>
                <w:kern w:val="0"/>
                <w:sz w:val="24"/>
                <w:szCs w:val="24"/>
                <w:u w:val="single"/>
              </w:rPr>
              <w:t>使用</w:t>
            </w:r>
            <w:r w:rsidRPr="005F25A0">
              <w:rPr>
                <w:rFonts w:hAnsi="標楷體" w:cs="細明體" w:hint="eastAsia"/>
                <w:color w:val="000000" w:themeColor="text1"/>
                <w:kern w:val="0"/>
                <w:sz w:val="24"/>
                <w:szCs w:val="24"/>
              </w:rPr>
              <w:t>者，處一年以下有期徒刑，得併科新臺幣三萬元以上十五萬元以下罰金。</w:t>
            </w:r>
          </w:p>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cs="細明體" w:hint="eastAsia"/>
                <w:color w:val="000000" w:themeColor="text1"/>
                <w:kern w:val="0"/>
                <w:sz w:val="24"/>
                <w:szCs w:val="24"/>
              </w:rPr>
              <w:t xml:space="preserve">　　　外國法事務律師</w:t>
            </w:r>
            <w:r w:rsidRPr="005F25A0">
              <w:rPr>
                <w:rFonts w:hAnsi="標楷體" w:cs="細明體" w:hint="eastAsia"/>
                <w:color w:val="000000" w:themeColor="text1"/>
                <w:kern w:val="0"/>
                <w:sz w:val="24"/>
                <w:szCs w:val="24"/>
                <w:u w:val="single"/>
              </w:rPr>
              <w:t>非親自執行職務，而</w:t>
            </w:r>
            <w:r w:rsidRPr="005F25A0">
              <w:rPr>
                <w:rFonts w:hAnsi="標楷體" w:cs="細明體" w:hint="eastAsia"/>
                <w:color w:val="000000" w:themeColor="text1"/>
                <w:kern w:val="0"/>
                <w:sz w:val="24"/>
                <w:szCs w:val="24"/>
              </w:rPr>
              <w:t>將事務所、章證或標識提供他人使用者，亦同。</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二、第一項修正如下：</w:t>
            </w:r>
          </w:p>
          <w:p w:rsidR="005F25A0" w:rsidRPr="005F25A0" w:rsidRDefault="005F25A0" w:rsidP="005F25A0">
            <w:pPr>
              <w:kinsoku w:val="0"/>
              <w:snapToGrid w:val="0"/>
              <w:ind w:left="695" w:hangingChars="267" w:hanging="695"/>
              <w:rPr>
                <w:rFonts w:hAnsi="標楷體"/>
                <w:bCs/>
                <w:color w:val="000000" w:themeColor="text1"/>
                <w:sz w:val="24"/>
                <w:szCs w:val="24"/>
              </w:rPr>
            </w:pPr>
            <w:r w:rsidRPr="005F25A0">
              <w:rPr>
                <w:rFonts w:hAnsi="標楷體" w:hint="eastAsia"/>
                <w:bCs/>
                <w:color w:val="000000" w:themeColor="text1"/>
                <w:sz w:val="24"/>
                <w:szCs w:val="24"/>
              </w:rPr>
              <w:t>（一）現行條文係規範律師應親自執行職務，如借牌與他人，緃其具有律師資格而處於不得執行職務之狀態（例如未加入律師公會或受停止執行職務之懲戒處分），亦非法之所許；又現行條文規定「提供與…使用」用語未臻明確，且因本項涉及刑事處罰，處罰類型應予明確規範，因其危害與前條無律師證書而執行律師業務者所造成負面效果雷同，爰參照前條規定，分款敘明受處罰之類型。</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bCs/>
                <w:color w:val="000000" w:themeColor="text1"/>
                <w:sz w:val="24"/>
                <w:szCs w:val="24"/>
              </w:rPr>
              <w:t>（二）另鑑於現行條文之法定刑不足以有效遏止律師借牌之犯行，嚴重影響人民</w:t>
            </w:r>
            <w:r w:rsidRPr="005F25A0">
              <w:rPr>
                <w:rFonts w:hAnsi="標楷體" w:hint="eastAsia"/>
                <w:bCs/>
                <w:color w:val="000000" w:themeColor="text1"/>
                <w:sz w:val="24"/>
                <w:szCs w:val="24"/>
              </w:rPr>
              <w:lastRenderedPageBreak/>
              <w:t>權益，爰配合修正條文第一百二十七條法定刑之修正，將現行規定之刑度，提高至三年以下有期徒刑，罰金刑亦併予提高</w:t>
            </w:r>
            <w:r w:rsidRPr="005F25A0">
              <w:rPr>
                <w:rFonts w:hAnsi="標楷體" w:hint="eastAsia"/>
                <w:color w:val="000000" w:themeColor="text1"/>
                <w:sz w:val="24"/>
                <w:szCs w:val="24"/>
              </w:rPr>
              <w:t>。</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hint="eastAsia"/>
                <w:color w:val="000000" w:themeColor="text1"/>
                <w:sz w:val="24"/>
                <w:szCs w:val="24"/>
              </w:rPr>
              <w:t>三、配合第一項之修正，爰將第二項酌作文字修正，並明定提供不得執行律師職務之人「使用」之行為為辦理修正條文第一百二十條規定之法律事務。</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一百二十九</w:t>
            </w:r>
            <w:r w:rsidRPr="005F25A0">
              <w:rPr>
                <w:rFonts w:hAnsi="標楷體" w:hint="eastAsia"/>
                <w:bCs/>
                <w:color w:val="000000" w:themeColor="text1"/>
                <w:sz w:val="24"/>
                <w:szCs w:val="24"/>
              </w:rPr>
              <w:t xml:space="preserve">條　</w:t>
            </w:r>
            <w:r w:rsidRPr="005F25A0">
              <w:rPr>
                <w:rFonts w:hAnsi="標楷體" w:hint="eastAsia"/>
                <w:bCs/>
                <w:color w:val="000000" w:themeColor="text1"/>
                <w:sz w:val="24"/>
                <w:szCs w:val="24"/>
                <w:u w:val="single"/>
              </w:rPr>
              <w:t>無</w:t>
            </w:r>
            <w:r w:rsidRPr="005F25A0">
              <w:rPr>
                <w:rFonts w:hAnsi="標楷體" w:hint="eastAsia"/>
                <w:bCs/>
                <w:color w:val="000000" w:themeColor="text1"/>
                <w:sz w:val="24"/>
                <w:szCs w:val="24"/>
              </w:rPr>
              <w:t>律師</w:t>
            </w:r>
            <w:r w:rsidRPr="005F25A0">
              <w:rPr>
                <w:rFonts w:hAnsi="標楷體" w:hint="eastAsia"/>
                <w:bCs/>
                <w:color w:val="000000" w:themeColor="text1"/>
                <w:sz w:val="24"/>
                <w:szCs w:val="24"/>
                <w:u w:val="single"/>
              </w:rPr>
              <w:t>證書</w:t>
            </w:r>
            <w:r w:rsidRPr="005F25A0">
              <w:rPr>
                <w:rFonts w:hAnsi="標楷體" w:hint="eastAsia"/>
                <w:bCs/>
                <w:color w:val="000000" w:themeColor="text1"/>
                <w:sz w:val="24"/>
                <w:szCs w:val="24"/>
              </w:rPr>
              <w:t>，</w:t>
            </w:r>
            <w:r w:rsidRPr="005F25A0">
              <w:rPr>
                <w:rFonts w:hAnsi="標楷體" w:cs="細明體" w:hint="eastAsia"/>
                <w:color w:val="000000" w:themeColor="text1"/>
                <w:kern w:val="0"/>
                <w:sz w:val="24"/>
                <w:szCs w:val="24"/>
              </w:rPr>
              <w:t>意圖營利而僱用律師</w:t>
            </w:r>
            <w:r w:rsidRPr="005F25A0">
              <w:rPr>
                <w:rFonts w:hAnsi="標楷體" w:cs="細明體" w:hint="eastAsia"/>
                <w:color w:val="000000" w:themeColor="text1"/>
                <w:kern w:val="0"/>
                <w:sz w:val="24"/>
                <w:szCs w:val="24"/>
                <w:u w:val="single"/>
              </w:rPr>
              <w:t>、</w:t>
            </w:r>
            <w:r w:rsidRPr="005F25A0">
              <w:rPr>
                <w:rFonts w:hAnsi="標楷體" w:cs="細明體" w:hint="eastAsia"/>
                <w:color w:val="000000" w:themeColor="text1"/>
                <w:kern w:val="0"/>
                <w:sz w:val="24"/>
                <w:szCs w:val="24"/>
              </w:rPr>
              <w:t>與律師合夥</w:t>
            </w:r>
            <w:r w:rsidRPr="005F25A0">
              <w:rPr>
                <w:rFonts w:hAnsi="標楷體" w:cs="細明體" w:hint="eastAsia"/>
                <w:color w:val="000000" w:themeColor="text1"/>
                <w:kern w:val="0"/>
                <w:sz w:val="24"/>
                <w:szCs w:val="24"/>
                <w:u w:val="single"/>
              </w:rPr>
              <w:t>或非依法令執行業務而共同辦理下列各款法律事務</w:t>
            </w:r>
            <w:r w:rsidRPr="005F25A0">
              <w:rPr>
                <w:rFonts w:hAnsi="標楷體" w:cs="細明體" w:hint="eastAsia"/>
                <w:color w:val="000000" w:themeColor="text1"/>
                <w:kern w:val="0"/>
                <w:sz w:val="24"/>
                <w:szCs w:val="24"/>
              </w:rPr>
              <w:t>者，處</w:t>
            </w:r>
            <w:r w:rsidRPr="005F25A0">
              <w:rPr>
                <w:rFonts w:hAnsi="標楷體" w:cs="細明體" w:hint="eastAsia"/>
                <w:color w:val="000000" w:themeColor="text1"/>
                <w:kern w:val="0"/>
                <w:sz w:val="24"/>
                <w:szCs w:val="24"/>
                <w:u w:val="single"/>
              </w:rPr>
              <w:t>三</w:t>
            </w:r>
            <w:r w:rsidRPr="005F25A0">
              <w:rPr>
                <w:rFonts w:hAnsi="標楷體" w:cs="細明體" w:hint="eastAsia"/>
                <w:color w:val="000000" w:themeColor="text1"/>
                <w:kern w:val="0"/>
                <w:sz w:val="24"/>
                <w:szCs w:val="24"/>
              </w:rPr>
              <w:t>年以下有期徒刑</w:t>
            </w:r>
            <w:r w:rsidRPr="005F25A0">
              <w:rPr>
                <w:rFonts w:hAnsi="標楷體" w:cs="細明體" w:hint="eastAsia"/>
                <w:color w:val="000000" w:themeColor="text1"/>
                <w:kern w:val="0"/>
                <w:sz w:val="24"/>
                <w:szCs w:val="24"/>
                <w:u w:val="single"/>
              </w:rPr>
              <w:t>、拘役或科或</w:t>
            </w:r>
            <w:r w:rsidRPr="005F25A0">
              <w:rPr>
                <w:rFonts w:hAnsi="標楷體" w:cs="細明體" w:hint="eastAsia"/>
                <w:color w:val="000000" w:themeColor="text1"/>
                <w:kern w:val="0"/>
                <w:sz w:val="24"/>
                <w:szCs w:val="24"/>
              </w:rPr>
              <w:t>併科新臺幣</w:t>
            </w:r>
            <w:r w:rsidRPr="005F25A0">
              <w:rPr>
                <w:rFonts w:hAnsi="標楷體" w:cs="細明體" w:hint="eastAsia"/>
                <w:color w:val="000000" w:themeColor="text1"/>
                <w:kern w:val="0"/>
                <w:sz w:val="24"/>
                <w:szCs w:val="24"/>
                <w:u w:val="single"/>
              </w:rPr>
              <w:t>四十</w:t>
            </w:r>
            <w:r w:rsidRPr="005F25A0">
              <w:rPr>
                <w:rFonts w:hAnsi="標楷體" w:cs="細明體" w:hint="eastAsia"/>
                <w:color w:val="000000" w:themeColor="text1"/>
                <w:kern w:val="0"/>
                <w:sz w:val="24"/>
                <w:szCs w:val="24"/>
              </w:rPr>
              <w:t>萬元以上</w:t>
            </w:r>
            <w:r w:rsidRPr="005F25A0">
              <w:rPr>
                <w:rFonts w:hAnsi="標楷體" w:cs="細明體" w:hint="eastAsia"/>
                <w:color w:val="000000" w:themeColor="text1"/>
                <w:kern w:val="0"/>
                <w:sz w:val="24"/>
                <w:szCs w:val="24"/>
                <w:u w:val="single"/>
              </w:rPr>
              <w:t>二百</w:t>
            </w:r>
            <w:r w:rsidRPr="005F25A0">
              <w:rPr>
                <w:rFonts w:hAnsi="標楷體" w:cs="細明體" w:hint="eastAsia"/>
                <w:color w:val="000000" w:themeColor="text1"/>
                <w:kern w:val="0"/>
                <w:sz w:val="24"/>
                <w:szCs w:val="24"/>
              </w:rPr>
              <w:t>萬元以下罰金：</w:t>
            </w:r>
          </w:p>
          <w:p w:rsidR="005F25A0" w:rsidRPr="005F25A0" w:rsidRDefault="005F25A0" w:rsidP="005F25A0">
            <w:pPr>
              <w:ind w:left="767" w:hangingChars="295" w:hanging="767"/>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一、訴訟事件、非訟事件、訴願事件、訴願先行程序等對行政機關聲明不服事件。</w:t>
            </w:r>
          </w:p>
          <w:p w:rsidR="005F25A0" w:rsidRPr="005F25A0" w:rsidRDefault="005F25A0" w:rsidP="005F25A0">
            <w:pPr>
              <w:ind w:leftChars="128" w:left="869" w:hangingChars="167" w:hanging="434"/>
              <w:rPr>
                <w:rFonts w:hAnsi="標楷體"/>
                <w:color w:val="000000" w:themeColor="text1"/>
                <w:sz w:val="24"/>
                <w:szCs w:val="24"/>
                <w:u w:val="single"/>
              </w:rPr>
            </w:pPr>
            <w:r w:rsidRPr="005F25A0">
              <w:rPr>
                <w:rFonts w:hAnsi="標楷體" w:hint="eastAsia"/>
                <w:color w:val="000000" w:themeColor="text1"/>
                <w:sz w:val="24"/>
                <w:szCs w:val="24"/>
                <w:u w:val="single"/>
              </w:rPr>
              <w:t>二、以經營法律諮詢或撰寫法律文件為業。</w:t>
            </w:r>
          </w:p>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hint="eastAsia"/>
                <w:color w:val="000000" w:themeColor="text1"/>
                <w:sz w:val="24"/>
                <w:szCs w:val="24"/>
              </w:rPr>
              <w:t xml:space="preserve">　　　</w:t>
            </w:r>
            <w:r w:rsidRPr="005F25A0">
              <w:rPr>
                <w:rFonts w:hAnsi="標楷體" w:cs="細明體" w:hint="eastAsia"/>
                <w:color w:val="000000" w:themeColor="text1"/>
                <w:kern w:val="0"/>
                <w:sz w:val="24"/>
                <w:szCs w:val="24"/>
              </w:rPr>
              <w:t>外國人或未經許可之外國律師，意圖營利，僱用中華民國律師或與中華民國律師合夥執行中華民國法律事務者，亦同。</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cs="細明體" w:hint="eastAsia"/>
                <w:color w:val="000000" w:themeColor="text1"/>
                <w:kern w:val="0"/>
                <w:sz w:val="24"/>
                <w:szCs w:val="24"/>
              </w:rPr>
              <w:t xml:space="preserve">　　　</w:t>
            </w:r>
            <w:r w:rsidRPr="005F25A0">
              <w:rPr>
                <w:rFonts w:hAnsi="標楷體" w:cs="細明體" w:hint="eastAsia"/>
                <w:color w:val="000000" w:themeColor="text1"/>
                <w:kern w:val="0"/>
                <w:sz w:val="24"/>
                <w:szCs w:val="24"/>
                <w:u w:val="single"/>
              </w:rPr>
              <w:t>前二項之受僱律師、合夥律師或共同辦理法律事務之律師，依第一項或前項規定處斷。</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78" w:hangingChars="107" w:hanging="278"/>
              <w:rPr>
                <w:rFonts w:hAnsi="標楷體" w:cs="細明體"/>
                <w:color w:val="000000" w:themeColor="text1"/>
                <w:kern w:val="0"/>
                <w:sz w:val="24"/>
                <w:szCs w:val="24"/>
              </w:rPr>
            </w:pPr>
            <w:r w:rsidRPr="005F25A0">
              <w:rPr>
                <w:rFonts w:hAnsi="標楷體" w:cs="細明體" w:hint="eastAsia"/>
                <w:color w:val="000000" w:themeColor="text1"/>
                <w:kern w:val="0"/>
                <w:sz w:val="24"/>
                <w:szCs w:val="24"/>
              </w:rPr>
              <w:t>第五十條　未取得律師資格，意圖營利</w:t>
            </w:r>
            <w:r w:rsidRPr="005F25A0">
              <w:rPr>
                <w:rFonts w:hAnsi="標楷體" w:cs="細明體" w:hint="eastAsia"/>
                <w:color w:val="000000" w:themeColor="text1"/>
                <w:kern w:val="0"/>
                <w:sz w:val="24"/>
                <w:szCs w:val="24"/>
                <w:u w:val="single"/>
              </w:rPr>
              <w:t>，設立事務所</w:t>
            </w:r>
            <w:r w:rsidRPr="005F25A0">
              <w:rPr>
                <w:rFonts w:hAnsi="標楷體" w:cs="細明體" w:hint="eastAsia"/>
                <w:color w:val="000000" w:themeColor="text1"/>
                <w:kern w:val="0"/>
                <w:sz w:val="24"/>
                <w:szCs w:val="24"/>
              </w:rPr>
              <w:t>而僱用律師或與律師合夥</w:t>
            </w:r>
            <w:r w:rsidRPr="005F25A0">
              <w:rPr>
                <w:rFonts w:hAnsi="標楷體" w:cs="細明體" w:hint="eastAsia"/>
                <w:color w:val="000000" w:themeColor="text1"/>
                <w:kern w:val="0"/>
                <w:sz w:val="24"/>
                <w:szCs w:val="24"/>
                <w:u w:val="single"/>
              </w:rPr>
              <w:t>經營事務所</w:t>
            </w:r>
            <w:r w:rsidRPr="005F25A0">
              <w:rPr>
                <w:rFonts w:hAnsi="標楷體" w:cs="細明體" w:hint="eastAsia"/>
                <w:color w:val="000000" w:themeColor="text1"/>
                <w:kern w:val="0"/>
                <w:sz w:val="24"/>
                <w:szCs w:val="24"/>
              </w:rPr>
              <w:t>執行業務者，處一年以下有期徒刑，</w:t>
            </w:r>
            <w:r w:rsidRPr="005F25A0">
              <w:rPr>
                <w:rFonts w:hAnsi="標楷體" w:cs="細明體" w:hint="eastAsia"/>
                <w:color w:val="000000" w:themeColor="text1"/>
                <w:kern w:val="0"/>
                <w:sz w:val="24"/>
                <w:szCs w:val="24"/>
                <w:u w:val="single"/>
              </w:rPr>
              <w:t>得</w:t>
            </w:r>
            <w:r w:rsidRPr="005F25A0">
              <w:rPr>
                <w:rFonts w:hAnsi="標楷體" w:cs="細明體" w:hint="eastAsia"/>
                <w:color w:val="000000" w:themeColor="text1"/>
                <w:kern w:val="0"/>
                <w:sz w:val="24"/>
                <w:szCs w:val="24"/>
              </w:rPr>
              <w:t>併科新臺幣三萬元以上十五萬元以下罰金。</w:t>
            </w:r>
          </w:p>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cs="細明體" w:hint="eastAsia"/>
                <w:color w:val="000000" w:themeColor="text1"/>
                <w:kern w:val="0"/>
                <w:sz w:val="24"/>
                <w:szCs w:val="24"/>
              </w:rPr>
              <w:t xml:space="preserve">　　　外國人或未經許可之外國律師，意圖營利，僱用中華民國律師或與中華民國律師合夥經營律師事務所執行中華民國法律事務者，亦同。</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5F25A0" w:rsidRDefault="005F25A0" w:rsidP="005F25A0">
            <w:pPr>
              <w:kinsoku w:val="0"/>
              <w:snapToGrid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二、第一項修正如下：</w:t>
            </w:r>
          </w:p>
          <w:p w:rsidR="005F25A0" w:rsidRPr="005F25A0" w:rsidRDefault="005F25A0" w:rsidP="005F25A0">
            <w:pPr>
              <w:kinsoku w:val="0"/>
              <w:snapToGrid w:val="0"/>
              <w:ind w:left="695" w:hangingChars="267" w:hanging="695"/>
              <w:rPr>
                <w:rFonts w:hAnsi="標楷體"/>
                <w:bCs/>
                <w:color w:val="000000" w:themeColor="text1"/>
                <w:sz w:val="24"/>
                <w:szCs w:val="24"/>
              </w:rPr>
            </w:pPr>
            <w:r w:rsidRPr="005F25A0">
              <w:rPr>
                <w:rFonts w:hAnsi="標楷體" w:hint="eastAsia"/>
                <w:bCs/>
                <w:color w:val="000000" w:themeColor="text1"/>
                <w:sz w:val="24"/>
                <w:szCs w:val="24"/>
              </w:rPr>
              <w:t>（一）無律師資格或取得律師資格後喪失律師資格者，皆有現行條文第一項之適用，並配合修正第三條規定，文字酌予修正，又因本項涉及刑事處罰，處罰類型應予明確規範，爰對照前二條處罰類型，分款敘明受處罰之類型。</w:t>
            </w:r>
          </w:p>
          <w:p w:rsidR="005F25A0" w:rsidRPr="005F25A0" w:rsidRDefault="005F25A0" w:rsidP="005F25A0">
            <w:pPr>
              <w:kinsoku w:val="0"/>
              <w:snapToGrid w:val="0"/>
              <w:ind w:left="695" w:hangingChars="267" w:hanging="695"/>
              <w:rPr>
                <w:rFonts w:hAnsi="標楷體" w:cs="細明體"/>
                <w:color w:val="000000" w:themeColor="text1"/>
                <w:kern w:val="0"/>
                <w:sz w:val="24"/>
                <w:szCs w:val="24"/>
              </w:rPr>
            </w:pPr>
            <w:r w:rsidRPr="005F25A0">
              <w:rPr>
                <w:rFonts w:hAnsi="標楷體" w:hint="eastAsia"/>
                <w:bCs/>
                <w:color w:val="000000" w:themeColor="text1"/>
                <w:sz w:val="24"/>
                <w:szCs w:val="24"/>
              </w:rPr>
              <w:t>（二）鑑於現行關於「合夥」型態，依民法之規定過於狹隘，不足以規範，爰增列「非依法令執行職務而</w:t>
            </w:r>
            <w:r w:rsidRPr="005F25A0">
              <w:rPr>
                <w:rFonts w:hAnsi="標楷體" w:cs="細明體" w:hint="eastAsia"/>
                <w:color w:val="000000" w:themeColor="text1"/>
                <w:kern w:val="0"/>
                <w:sz w:val="24"/>
                <w:szCs w:val="24"/>
              </w:rPr>
              <w:t>共同辦理」之型態併予處罰。</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cs="細明體" w:hint="eastAsia"/>
                <w:color w:val="000000" w:themeColor="text1"/>
                <w:kern w:val="0"/>
                <w:sz w:val="24"/>
                <w:szCs w:val="24"/>
              </w:rPr>
              <w:t>（三）</w:t>
            </w:r>
            <w:r w:rsidRPr="005F25A0">
              <w:rPr>
                <w:rFonts w:hAnsi="標楷體" w:hint="eastAsia"/>
                <w:bCs/>
                <w:color w:val="000000" w:themeColor="text1"/>
                <w:sz w:val="24"/>
                <w:szCs w:val="24"/>
              </w:rPr>
              <w:t>配合修正條文第一百二十七條刑度之修正，提高刑度</w:t>
            </w:r>
            <w:r w:rsidRPr="005F25A0">
              <w:rPr>
                <w:rFonts w:hAnsi="標楷體" w:hint="eastAsia"/>
                <w:color w:val="000000" w:themeColor="text1"/>
                <w:sz w:val="24"/>
                <w:szCs w:val="24"/>
              </w:rPr>
              <w:t>。</w:t>
            </w:r>
          </w:p>
          <w:p w:rsidR="005F25A0" w:rsidRPr="005F25A0" w:rsidRDefault="005F25A0" w:rsidP="005F25A0">
            <w:pPr>
              <w:kinsoku w:val="0"/>
              <w:snapToGrid w:val="0"/>
              <w:ind w:left="695" w:hangingChars="267" w:hanging="695"/>
              <w:rPr>
                <w:rFonts w:hAnsi="標楷體"/>
                <w:color w:val="000000" w:themeColor="text1"/>
                <w:sz w:val="24"/>
                <w:szCs w:val="24"/>
              </w:rPr>
            </w:pPr>
            <w:r w:rsidRPr="005F25A0">
              <w:rPr>
                <w:rFonts w:hAnsi="標楷體" w:hint="eastAsia"/>
                <w:color w:val="000000" w:themeColor="text1"/>
                <w:sz w:val="24"/>
                <w:szCs w:val="24"/>
              </w:rPr>
              <w:t>三、第二項未修正。</w:t>
            </w:r>
          </w:p>
          <w:p w:rsidR="005F25A0" w:rsidRPr="005F25A0" w:rsidRDefault="005F25A0" w:rsidP="005F25A0">
            <w:pPr>
              <w:kinsoku w:val="0"/>
              <w:snapToGrid w:val="0"/>
              <w:ind w:left="520" w:hangingChars="200" w:hanging="520"/>
              <w:rPr>
                <w:rFonts w:hAnsi="標楷體" w:cs="標楷體"/>
                <w:color w:val="000000" w:themeColor="text1"/>
                <w:sz w:val="24"/>
                <w:szCs w:val="24"/>
                <w:highlight w:val="yellow"/>
              </w:rPr>
            </w:pPr>
            <w:r w:rsidRPr="005F25A0">
              <w:rPr>
                <w:rFonts w:hAnsi="標楷體" w:cs="細明體" w:hint="eastAsia"/>
                <w:color w:val="000000" w:themeColor="text1"/>
                <w:kern w:val="0"/>
                <w:sz w:val="24"/>
                <w:szCs w:val="24"/>
              </w:rPr>
              <w:t>四、現行條文並未明文將受僱律師、合夥律師列為處罰之列，致生</w:t>
            </w:r>
            <w:r w:rsidRPr="005F25A0">
              <w:rPr>
                <w:rFonts w:hAnsi="標楷體" w:cs="細明體" w:hint="eastAsia"/>
                <w:color w:val="000000" w:themeColor="text1"/>
                <w:kern w:val="0"/>
                <w:sz w:val="24"/>
                <w:szCs w:val="24"/>
              </w:rPr>
              <w:lastRenderedPageBreak/>
              <w:t>上開律師究否應併為處罰之疑義，為臻明確，爰增訂第三項規定。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307" w:hangingChars="118" w:hanging="307"/>
              <w:rPr>
                <w:rFonts w:hAnsi="標楷體" w:cs="細明體"/>
                <w:color w:val="000000" w:themeColor="text1"/>
                <w:kern w:val="0"/>
                <w:sz w:val="24"/>
                <w:szCs w:val="24"/>
              </w:rPr>
            </w:pPr>
            <w:r w:rsidRPr="005F25A0">
              <w:rPr>
                <w:rFonts w:hAnsi="標楷體" w:hint="eastAsia"/>
                <w:bCs/>
                <w:color w:val="000000" w:themeColor="text1"/>
                <w:sz w:val="24"/>
                <w:szCs w:val="24"/>
              </w:rPr>
              <w:lastRenderedPageBreak/>
              <w:t>第</w:t>
            </w:r>
            <w:r w:rsidRPr="005F25A0">
              <w:rPr>
                <w:rFonts w:hAnsi="標楷體" w:hint="eastAsia"/>
                <w:bCs/>
                <w:color w:val="000000" w:themeColor="text1"/>
                <w:sz w:val="24"/>
                <w:szCs w:val="24"/>
                <w:u w:val="single"/>
              </w:rPr>
              <w:t>一百三十</w:t>
            </w:r>
            <w:r w:rsidRPr="005F25A0">
              <w:rPr>
                <w:rFonts w:hAnsi="標楷體" w:hint="eastAsia"/>
                <w:bCs/>
                <w:color w:val="000000" w:themeColor="text1"/>
                <w:sz w:val="24"/>
                <w:szCs w:val="24"/>
              </w:rPr>
              <w:t xml:space="preserve">條　</w:t>
            </w:r>
            <w:r w:rsidRPr="005F25A0">
              <w:rPr>
                <w:rFonts w:hAnsi="標楷體" w:cs="細明體" w:hint="eastAsia"/>
                <w:color w:val="000000" w:themeColor="text1"/>
                <w:kern w:val="0"/>
                <w:sz w:val="24"/>
                <w:szCs w:val="24"/>
              </w:rPr>
              <w:t>外國法事務律師無故洩漏因業務知悉或持有之他人秘密者，處一年以下有期徒刑、拘役或科新臺幣二十萬元以下罰金。</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細明體"/>
                <w:color w:val="000000" w:themeColor="text1"/>
                <w:kern w:val="0"/>
                <w:sz w:val="24"/>
                <w:szCs w:val="24"/>
              </w:rPr>
            </w:pPr>
            <w:r w:rsidRPr="005F25A0">
              <w:rPr>
                <w:rFonts w:hAnsi="標楷體" w:cs="細明體" w:hint="eastAsia"/>
                <w:color w:val="000000" w:themeColor="text1"/>
                <w:kern w:val="0"/>
                <w:sz w:val="24"/>
                <w:szCs w:val="24"/>
              </w:rPr>
              <w:t>第五十條之一　外國法事務律師無故洩漏因業務知悉或持有之他人秘密者，處一年以下有期徒刑、拘役</w:t>
            </w:r>
            <w:r w:rsidRPr="005F25A0">
              <w:rPr>
                <w:rFonts w:hAnsi="標楷體" w:cs="細明體" w:hint="eastAsia"/>
                <w:color w:val="000000" w:themeColor="text1"/>
                <w:kern w:val="0"/>
                <w:sz w:val="24"/>
                <w:szCs w:val="24"/>
                <w:u w:val="single"/>
              </w:rPr>
              <w:t>、</w:t>
            </w:r>
            <w:r w:rsidRPr="005F25A0">
              <w:rPr>
                <w:rFonts w:hAnsi="標楷體" w:cs="細明體" w:hint="eastAsia"/>
                <w:color w:val="000000" w:themeColor="text1"/>
                <w:kern w:val="0"/>
                <w:sz w:val="24"/>
                <w:szCs w:val="24"/>
              </w:rPr>
              <w:t>或科新臺幣二十萬元以下罰金。</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bCs/>
                <w:color w:val="000000" w:themeColor="text1"/>
                <w:sz w:val="24"/>
                <w:szCs w:val="24"/>
              </w:rPr>
            </w:pPr>
            <w:r w:rsidRPr="005F25A0">
              <w:rPr>
                <w:rFonts w:hAnsi="標楷體" w:hint="eastAsia"/>
                <w:bCs/>
                <w:color w:val="000000" w:themeColor="text1"/>
                <w:sz w:val="24"/>
                <w:szCs w:val="24"/>
              </w:rPr>
              <w:t>一、條次變更。</w:t>
            </w:r>
          </w:p>
          <w:p w:rsidR="005F25A0" w:rsidRPr="00DF599C" w:rsidRDefault="005F25A0" w:rsidP="00DF599C">
            <w:pPr>
              <w:kinsoku w:val="0"/>
              <w:rPr>
                <w:rFonts w:hAnsi="標楷體" w:cs="標楷體"/>
                <w:color w:val="000000" w:themeColor="text1"/>
                <w:sz w:val="24"/>
                <w:szCs w:val="24"/>
                <w:highlight w:val="yellow"/>
              </w:rPr>
            </w:pPr>
            <w:r w:rsidRPr="00DF599C">
              <w:rPr>
                <w:rFonts w:hAnsi="標楷體" w:hint="eastAsia"/>
                <w:color w:val="000000" w:themeColor="text1"/>
                <w:sz w:val="24"/>
                <w:szCs w:val="24"/>
              </w:rPr>
              <w:t>二、酌作</w:t>
            </w:r>
            <w:r w:rsidRPr="00DF599C">
              <w:rPr>
                <w:rFonts w:hAnsi="標楷體" w:hint="eastAsia"/>
                <w:bCs/>
                <w:color w:val="000000" w:themeColor="text1"/>
                <w:sz w:val="24"/>
                <w:szCs w:val="24"/>
              </w:rPr>
              <w:t>標點符號</w:t>
            </w:r>
            <w:r w:rsidRPr="00DF599C">
              <w:rPr>
                <w:rFonts w:hAnsi="標楷體" w:hint="eastAsia"/>
                <w:color w:val="000000" w:themeColor="text1"/>
                <w:sz w:val="24"/>
                <w:szCs w:val="24"/>
              </w:rPr>
              <w:t>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s="細明體"/>
                <w:color w:val="000000" w:themeColor="text1"/>
                <w:kern w:val="0"/>
                <w:sz w:val="24"/>
                <w:szCs w:val="24"/>
                <w:lang w:val="zh-TW"/>
              </w:rPr>
            </w:pPr>
            <w:r w:rsidRPr="005F25A0">
              <w:rPr>
                <w:rFonts w:hAnsi="標楷體" w:hint="eastAsia"/>
                <w:color w:val="000000" w:themeColor="text1"/>
                <w:sz w:val="24"/>
                <w:szCs w:val="24"/>
              </w:rPr>
              <w:t>第一百三十一條　領有律師證書，未加入律師公會，意圖營利而自行或與律師合作辦理下列各款法律事務者，由法務部處新臺幣十萬元以上五十萬元以下罰鍰，並限期命其停止其行為；屆期不停止者，處新臺幣二十萬元以上一百萬元以下罰鍰，並廢止其律師證書</w:t>
            </w:r>
            <w:r w:rsidRPr="005F25A0">
              <w:rPr>
                <w:rFonts w:hAnsi="標楷體" w:cs="細明體" w:hint="eastAsia"/>
                <w:color w:val="000000" w:themeColor="text1"/>
                <w:kern w:val="0"/>
                <w:sz w:val="24"/>
                <w:szCs w:val="24"/>
                <w:lang w:val="zh-TW"/>
              </w:rPr>
              <w:t>：</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一、訴訟事件、非訟事件、訴願事件、訴願先行程序等對行政機關聲明不服事件。</w:t>
            </w:r>
          </w:p>
          <w:p w:rsidR="005F25A0" w:rsidRPr="005F25A0" w:rsidRDefault="005F25A0" w:rsidP="002F7A5E">
            <w:pPr>
              <w:ind w:left="780" w:hangingChars="300" w:hanging="780"/>
              <w:rPr>
                <w:rFonts w:hAnsi="標楷體"/>
                <w:color w:val="000000" w:themeColor="text1"/>
                <w:sz w:val="24"/>
                <w:szCs w:val="24"/>
                <w:u w:val="single"/>
              </w:rPr>
            </w:pPr>
            <w:r w:rsidRPr="005F25A0">
              <w:rPr>
                <w:rFonts w:hAnsi="標楷體" w:hint="eastAsia"/>
                <w:color w:val="000000" w:themeColor="text1"/>
                <w:sz w:val="24"/>
                <w:szCs w:val="24"/>
              </w:rPr>
              <w:t xml:space="preserve">  二、以經營法律諮詢或撰寫法律文件為業。</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s="細明體"/>
                <w:color w:val="000000" w:themeColor="text1"/>
                <w:kern w:val="0"/>
                <w:sz w:val="24"/>
                <w:szCs w:val="24"/>
                <w:lang w:val="zh-TW"/>
              </w:rPr>
            </w:pP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pPr>
              <w:snapToGrid w:val="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snapToGrid w:val="0"/>
              <w:ind w:left="520" w:hangingChars="200" w:hanging="520"/>
              <w:rPr>
                <w:rFonts w:hAnsi="標楷體"/>
                <w:color w:val="000000" w:themeColor="text1"/>
                <w:sz w:val="24"/>
                <w:szCs w:val="24"/>
              </w:rPr>
            </w:pPr>
            <w:r w:rsidRPr="005F25A0">
              <w:rPr>
                <w:rFonts w:hAnsi="標楷體" w:hint="eastAsia"/>
                <w:color w:val="000000" w:themeColor="text1"/>
                <w:sz w:val="24"/>
                <w:szCs w:val="24"/>
              </w:rPr>
              <w:t>二、領有律師證書，並加入公會始得執行律師職務，未入會即對外執業者，雖有律師資格，惟為免規避本法及律師倫理規範於執業上之專業及倫理要求，因而免受懲戒之情事，爰參考會計師法第七十二條規定，明定處罰依據。又因本條涉及刑事處罰，處罰類型應予明確規範，爰對照本章各條之處罰類型，分款敘明受處罰之類型，以資明確。</w:t>
            </w:r>
          </w:p>
          <w:p w:rsidR="005F25A0" w:rsidRPr="005F25A0" w:rsidRDefault="005F25A0" w:rsidP="005F25A0">
            <w:pPr>
              <w:kinsoku w:val="0"/>
              <w:snapToGrid w:val="0"/>
              <w:ind w:left="520" w:hangingChars="200" w:hanging="520"/>
              <w:rPr>
                <w:rFonts w:hAnsi="標楷體"/>
                <w:bCs/>
                <w:color w:val="000000" w:themeColor="text1"/>
                <w:sz w:val="24"/>
                <w:szCs w:val="24"/>
              </w:rPr>
            </w:pP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第十一章  附則</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s="細明體"/>
                <w:color w:val="000000" w:themeColor="text1"/>
                <w:kern w:val="0"/>
                <w:sz w:val="24"/>
                <w:szCs w:val="24"/>
                <w:lang w:val="zh-TW"/>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s="標楷體"/>
                <w:color w:val="000000" w:themeColor="text1"/>
                <w:sz w:val="24"/>
                <w:szCs w:val="24"/>
                <w:highlight w:val="yellow"/>
              </w:rPr>
            </w:pPr>
            <w:r w:rsidRPr="005F25A0">
              <w:rPr>
                <w:rFonts w:hAnsi="標楷體" w:hint="eastAsia"/>
                <w:color w:val="000000" w:themeColor="text1"/>
                <w:sz w:val="24"/>
                <w:szCs w:val="24"/>
                <w:u w:val="single"/>
              </w:rPr>
              <w:t>章名新增</w:t>
            </w:r>
            <w:r w:rsidRPr="005F25A0">
              <w:rPr>
                <w:rFonts w:hAnsi="標楷體" w:hint="eastAsia"/>
                <w:color w:val="000000" w:themeColor="text1"/>
                <w:sz w:val="24"/>
                <w:szCs w:val="24"/>
              </w:rPr>
              <w:t>。</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第</w:t>
            </w:r>
            <w:r w:rsidRPr="005F25A0">
              <w:rPr>
                <w:rFonts w:hAnsi="標楷體" w:hint="eastAsia"/>
                <w:bCs/>
                <w:color w:val="000000" w:themeColor="text1"/>
                <w:sz w:val="24"/>
                <w:szCs w:val="24"/>
                <w:u w:val="single"/>
              </w:rPr>
              <w:t>一百三十二</w:t>
            </w:r>
            <w:r w:rsidRPr="005F25A0">
              <w:rPr>
                <w:rFonts w:hAnsi="標楷體" w:hint="eastAsia"/>
                <w:bCs/>
                <w:color w:val="000000" w:themeColor="text1"/>
                <w:sz w:val="24"/>
                <w:szCs w:val="24"/>
              </w:rPr>
              <w:t xml:space="preserve">條 </w:t>
            </w:r>
            <w:r w:rsidRPr="005F25A0">
              <w:rPr>
                <w:rFonts w:hAnsi="標楷體" w:hint="eastAsia"/>
                <w:b/>
                <w:color w:val="000000" w:themeColor="text1"/>
                <w:sz w:val="24"/>
                <w:szCs w:val="24"/>
              </w:rPr>
              <w:t xml:space="preserve"> </w:t>
            </w:r>
            <w:r w:rsidRPr="005F25A0">
              <w:rPr>
                <w:rFonts w:hAnsi="標楷體" w:cs="細明體" w:hint="eastAsia"/>
                <w:color w:val="000000" w:themeColor="text1"/>
                <w:kern w:val="0"/>
                <w:sz w:val="24"/>
                <w:szCs w:val="24"/>
                <w:lang w:val="zh-TW"/>
              </w:rPr>
              <w:t>律師或</w:t>
            </w:r>
            <w:r w:rsidRPr="005F25A0">
              <w:rPr>
                <w:rFonts w:hAnsi="標楷體" w:cs="細明體" w:hint="eastAsia"/>
                <w:color w:val="000000" w:themeColor="text1"/>
                <w:kern w:val="0"/>
                <w:sz w:val="24"/>
                <w:szCs w:val="24"/>
                <w:u w:val="single"/>
                <w:lang w:val="zh-TW"/>
              </w:rPr>
              <w:t>外國法事務律師</w:t>
            </w:r>
            <w:r w:rsidRPr="005F25A0">
              <w:rPr>
                <w:rFonts w:hAnsi="標楷體" w:cs="細明體" w:hint="eastAsia"/>
                <w:color w:val="000000" w:themeColor="text1"/>
                <w:kern w:val="0"/>
                <w:sz w:val="24"/>
                <w:szCs w:val="24"/>
                <w:lang w:val="zh-TW"/>
              </w:rPr>
              <w:t>得聘僱外國人從事助理或顧問性質之工作；其許可</w:t>
            </w:r>
            <w:r w:rsidRPr="005F25A0">
              <w:rPr>
                <w:rFonts w:hAnsi="標楷體" w:cs="細明體" w:hint="eastAsia"/>
                <w:color w:val="000000" w:themeColor="text1"/>
                <w:kern w:val="0"/>
                <w:sz w:val="24"/>
                <w:szCs w:val="24"/>
                <w:u w:val="single"/>
                <w:lang w:val="zh-TW"/>
              </w:rPr>
              <w:t>之條件、期限、廢止許可</w:t>
            </w:r>
            <w:r w:rsidRPr="005F25A0">
              <w:rPr>
                <w:rFonts w:hAnsi="標楷體" w:cs="細明體" w:hint="eastAsia"/>
                <w:color w:val="000000" w:themeColor="text1"/>
                <w:kern w:val="0"/>
                <w:sz w:val="24"/>
                <w:szCs w:val="24"/>
                <w:lang w:val="zh-TW"/>
              </w:rPr>
              <w:t>及管理</w:t>
            </w:r>
            <w:r w:rsidRPr="005F25A0">
              <w:rPr>
                <w:rFonts w:hAnsi="標楷體" w:cs="細明體" w:hint="eastAsia"/>
                <w:color w:val="000000" w:themeColor="text1"/>
                <w:kern w:val="0"/>
                <w:sz w:val="24"/>
                <w:szCs w:val="24"/>
                <w:u w:val="single"/>
                <w:lang w:val="zh-TW"/>
              </w:rPr>
              <w:t>等事項之</w:t>
            </w:r>
            <w:r w:rsidRPr="005F25A0">
              <w:rPr>
                <w:rFonts w:hAnsi="標楷體" w:cs="細明體" w:hint="eastAsia"/>
                <w:color w:val="000000" w:themeColor="text1"/>
                <w:kern w:val="0"/>
                <w:sz w:val="24"/>
                <w:szCs w:val="24"/>
                <w:lang w:val="zh-TW"/>
              </w:rPr>
              <w:t>辦法，由法務部會同</w:t>
            </w:r>
            <w:r w:rsidRPr="005F25A0">
              <w:rPr>
                <w:rFonts w:hAnsi="標楷體" w:cs="細明體" w:hint="eastAsia"/>
                <w:color w:val="000000" w:themeColor="text1"/>
                <w:kern w:val="0"/>
                <w:sz w:val="24"/>
                <w:szCs w:val="24"/>
                <w:u w:val="single"/>
                <w:lang w:val="zh-TW"/>
              </w:rPr>
              <w:t>勞動部</w:t>
            </w:r>
            <w:r w:rsidRPr="005F25A0">
              <w:rPr>
                <w:rFonts w:hAnsi="標楷體" w:cs="細明體" w:hint="eastAsia"/>
                <w:color w:val="000000" w:themeColor="text1"/>
                <w:kern w:val="0"/>
                <w:sz w:val="24"/>
                <w:szCs w:val="24"/>
                <w:lang w:val="zh-TW"/>
              </w:rPr>
              <w:t>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bCs/>
                <w:color w:val="000000" w:themeColor="text1"/>
                <w:sz w:val="24"/>
                <w:szCs w:val="24"/>
              </w:rPr>
              <w:t xml:space="preserve">第二十條之一 </w:t>
            </w:r>
            <w:r w:rsidRPr="005F25A0">
              <w:rPr>
                <w:rFonts w:hAnsi="標楷體" w:hint="eastAsia"/>
                <w:b/>
                <w:color w:val="000000" w:themeColor="text1"/>
                <w:sz w:val="24"/>
                <w:szCs w:val="24"/>
              </w:rPr>
              <w:t xml:space="preserve"> </w:t>
            </w:r>
            <w:r w:rsidRPr="005F25A0">
              <w:rPr>
                <w:rFonts w:hAnsi="標楷體" w:cs="細明體" w:hint="eastAsia"/>
                <w:color w:val="000000" w:themeColor="text1"/>
                <w:kern w:val="0"/>
                <w:sz w:val="24"/>
                <w:szCs w:val="24"/>
                <w:lang w:val="zh-TW"/>
              </w:rPr>
              <w:t>律師得聘僱外國人從事助理或顧問性質之工作；其許可及管理辦法，由法務部會同行政院勞工委員會定之。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kinsoku w:val="0"/>
              <w:ind w:left="541" w:hangingChars="208" w:hanging="541"/>
              <w:rPr>
                <w:rFonts w:hAnsi="標楷體"/>
                <w:color w:val="000000" w:themeColor="text1"/>
                <w:sz w:val="24"/>
                <w:szCs w:val="24"/>
              </w:rPr>
            </w:pPr>
            <w:r w:rsidRPr="005F25A0">
              <w:rPr>
                <w:rFonts w:hAnsi="標楷體" w:hint="eastAsia"/>
                <w:color w:val="000000" w:themeColor="text1"/>
                <w:sz w:val="24"/>
                <w:szCs w:val="24"/>
              </w:rPr>
              <w:t>二、新增外國法事務律師亦得聘僱外國人從事助理或顧問工作之規定，並為符合授權明確性原則，爰就本條授權訂定辦法之事項酌予修正。</w:t>
            </w:r>
          </w:p>
          <w:p w:rsidR="005F25A0" w:rsidRPr="005F25A0" w:rsidRDefault="005F25A0" w:rsidP="005F25A0">
            <w:pPr>
              <w:kinsoku w:val="0"/>
              <w:ind w:left="541" w:hangingChars="208" w:hanging="541"/>
              <w:rPr>
                <w:rFonts w:hAnsi="標楷體"/>
                <w:color w:val="000000" w:themeColor="text1"/>
                <w:sz w:val="24"/>
                <w:szCs w:val="24"/>
              </w:rPr>
            </w:pPr>
            <w:r w:rsidRPr="005F25A0">
              <w:rPr>
                <w:rFonts w:hAnsi="標楷體" w:hint="eastAsia"/>
                <w:color w:val="000000" w:themeColor="text1"/>
                <w:sz w:val="24"/>
                <w:szCs w:val="24"/>
              </w:rPr>
              <w:t>三、配合政府組織改造，將「行政院勞工委員會」修正為「勞動部」。</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一百三十三</w:t>
            </w:r>
            <w:r w:rsidRPr="005F25A0">
              <w:rPr>
                <w:rFonts w:hAnsi="標楷體" w:hint="eastAsia"/>
                <w:color w:val="000000" w:themeColor="text1"/>
                <w:sz w:val="24"/>
                <w:szCs w:val="24"/>
              </w:rPr>
              <w:t>條　外國人得依中華民國法律應律師考試。</w:t>
            </w:r>
          </w:p>
          <w:p w:rsidR="005F25A0" w:rsidRPr="005F25A0" w:rsidRDefault="005F25A0">
            <w:pPr>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第四十五條　外國人得依中華民國法律應律師考試。</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前項考試及格領有律師證書之外國人，在中華民國執行律師職務，應經法務部許可。</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kinsoku w:val="0"/>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ind w:left="526" w:hangingChars="202" w:hanging="526"/>
              <w:rPr>
                <w:rFonts w:hAnsi="標楷體"/>
                <w:color w:val="000000" w:themeColor="text1"/>
                <w:sz w:val="24"/>
                <w:szCs w:val="24"/>
              </w:rPr>
            </w:pPr>
            <w:r w:rsidRPr="005F25A0">
              <w:rPr>
                <w:rFonts w:hAnsi="標楷體" w:hint="eastAsia"/>
                <w:color w:val="000000" w:themeColor="text1"/>
                <w:sz w:val="24"/>
                <w:szCs w:val="24"/>
              </w:rPr>
              <w:t>二、現行第一項移列為本條，內容未修正。</w:t>
            </w:r>
          </w:p>
          <w:p w:rsidR="005F25A0" w:rsidRPr="005F25A0" w:rsidRDefault="005F25A0" w:rsidP="005F25A0">
            <w:pPr>
              <w:ind w:left="526" w:hangingChars="202" w:hanging="526"/>
              <w:rPr>
                <w:rFonts w:hAnsi="標楷體"/>
                <w:color w:val="000000" w:themeColor="text1"/>
                <w:sz w:val="24"/>
                <w:szCs w:val="24"/>
              </w:rPr>
            </w:pPr>
            <w:r w:rsidRPr="005F25A0">
              <w:rPr>
                <w:rFonts w:hAnsi="標楷體" w:hint="eastAsia"/>
                <w:color w:val="000000" w:themeColor="text1"/>
                <w:sz w:val="24"/>
                <w:szCs w:val="24"/>
              </w:rPr>
              <w:t>三、外國人應我國律師考試及格者，得依修正條文第三條規定請領證書，無須另經許可，爰刪除現行第二項。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一百三十四</w:t>
            </w:r>
            <w:r w:rsidRPr="005F25A0">
              <w:rPr>
                <w:rFonts w:hAnsi="標楷體" w:hint="eastAsia"/>
                <w:color w:val="000000" w:themeColor="text1"/>
                <w:sz w:val="24"/>
                <w:szCs w:val="24"/>
              </w:rPr>
              <w:t>條　外國人在中華民國執行律師職務者，應遵守中華民國關於律師之一切法令、律師倫理規範及律師公會章程。</w:t>
            </w: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第四十六條　外國人</w:t>
            </w:r>
            <w:r w:rsidRPr="005F25A0">
              <w:rPr>
                <w:rFonts w:hAnsi="標楷體" w:hint="eastAsia"/>
                <w:color w:val="000000" w:themeColor="text1"/>
                <w:sz w:val="24"/>
                <w:szCs w:val="24"/>
                <w:u w:val="single"/>
              </w:rPr>
              <w:t>經許可</w:t>
            </w:r>
            <w:r w:rsidRPr="005F25A0">
              <w:rPr>
                <w:rFonts w:hAnsi="標楷體" w:hint="eastAsia"/>
                <w:color w:val="000000" w:themeColor="text1"/>
                <w:sz w:val="24"/>
                <w:szCs w:val="24"/>
              </w:rPr>
              <w:t>在中華民國執行律師職務者，應遵守中華民國關於律師之一切法令、律師倫理規範及律師公會章程。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違反前項規定者，除依法令懲處外，法務部得撤銷其許可，並將所領律師證書註銷</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ind w:left="526" w:hangingChars="202" w:hanging="526"/>
              <w:rPr>
                <w:rFonts w:hAnsi="標楷體"/>
                <w:color w:val="000000" w:themeColor="text1"/>
                <w:sz w:val="24"/>
                <w:szCs w:val="24"/>
              </w:rPr>
            </w:pPr>
            <w:r w:rsidRPr="005F25A0">
              <w:rPr>
                <w:rFonts w:hAnsi="標楷體" w:hint="eastAsia"/>
                <w:color w:val="000000" w:themeColor="text1"/>
                <w:sz w:val="24"/>
                <w:szCs w:val="24"/>
              </w:rPr>
              <w:t>二、現行第一項移列為本條，並配合修正條文第一百三十三條刪除外國人領有中華民國律師證書而在中華民國國執行律師職務者，應經法務部許可之規定。</w:t>
            </w:r>
          </w:p>
          <w:p w:rsidR="005F25A0" w:rsidRPr="005F25A0" w:rsidRDefault="005F25A0" w:rsidP="005F25A0">
            <w:pPr>
              <w:ind w:left="526" w:hangingChars="202" w:hanging="526"/>
              <w:rPr>
                <w:rFonts w:hAnsi="標楷體"/>
                <w:color w:val="000000" w:themeColor="text1"/>
                <w:sz w:val="24"/>
                <w:szCs w:val="24"/>
              </w:rPr>
            </w:pPr>
            <w:r w:rsidRPr="005F25A0">
              <w:rPr>
                <w:rFonts w:hAnsi="標楷體" w:hint="eastAsia"/>
                <w:color w:val="000000" w:themeColor="text1"/>
                <w:sz w:val="24"/>
                <w:szCs w:val="24"/>
              </w:rPr>
              <w:t>三、配合修正條文第一百三十三條刪除外國人領有中華民國律師證書而在中華民國國執行律師職務者，應經法務部許可之規定，且如違反法令、律師倫理規範及律師公會章程，本得依相關規定處理，尚無另為規範之必要，爰刪除現行第二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一百三十五</w:t>
            </w:r>
            <w:r w:rsidRPr="005F25A0">
              <w:rPr>
                <w:rFonts w:hAnsi="標楷體" w:hint="eastAsia"/>
                <w:color w:val="000000" w:themeColor="text1"/>
                <w:sz w:val="24"/>
                <w:szCs w:val="24"/>
              </w:rPr>
              <w:t>條　外國人在中華民國執行律師職務者，於</w:t>
            </w:r>
            <w:r w:rsidRPr="005F25A0">
              <w:rPr>
                <w:rFonts w:hAnsi="標楷體" w:hint="eastAsia"/>
                <w:color w:val="000000" w:themeColor="text1"/>
                <w:sz w:val="24"/>
                <w:szCs w:val="24"/>
                <w:u w:val="single"/>
              </w:rPr>
              <w:t>我國政府機關執行職務時，</w:t>
            </w:r>
            <w:r w:rsidRPr="005F25A0">
              <w:rPr>
                <w:rFonts w:hAnsi="標楷體" w:hint="eastAsia"/>
                <w:color w:val="000000" w:themeColor="text1"/>
                <w:sz w:val="24"/>
                <w:szCs w:val="24"/>
              </w:rPr>
              <w:t>應</w:t>
            </w:r>
            <w:r w:rsidRPr="005F25A0">
              <w:rPr>
                <w:rFonts w:hAnsi="標楷體" w:hint="eastAsia"/>
                <w:color w:val="000000" w:themeColor="text1"/>
                <w:sz w:val="24"/>
                <w:szCs w:val="24"/>
                <w:u w:val="single"/>
              </w:rPr>
              <w:t>使</w:t>
            </w:r>
            <w:r w:rsidRPr="005F25A0">
              <w:rPr>
                <w:rFonts w:hAnsi="標楷體" w:hint="eastAsia"/>
                <w:color w:val="000000" w:themeColor="text1"/>
                <w:sz w:val="24"/>
                <w:szCs w:val="24"/>
              </w:rPr>
              <w:t>用</w:t>
            </w:r>
            <w:r w:rsidRPr="005F25A0">
              <w:rPr>
                <w:rFonts w:hAnsi="標楷體" w:hint="eastAsia"/>
                <w:color w:val="000000" w:themeColor="text1"/>
                <w:sz w:val="24"/>
                <w:szCs w:val="24"/>
                <w:u w:val="single"/>
              </w:rPr>
              <w:t>我國語言及</w:t>
            </w:r>
            <w:r w:rsidRPr="005F25A0">
              <w:rPr>
                <w:rFonts w:hAnsi="標楷體" w:hint="eastAsia"/>
                <w:color w:val="000000" w:themeColor="text1"/>
                <w:sz w:val="24"/>
                <w:szCs w:val="24"/>
              </w:rPr>
              <w:t>文字。</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第四十七條　外國人</w:t>
            </w:r>
            <w:r w:rsidRPr="005F25A0">
              <w:rPr>
                <w:rFonts w:hAnsi="標楷體" w:hint="eastAsia"/>
                <w:color w:val="000000" w:themeColor="text1"/>
                <w:sz w:val="24"/>
                <w:szCs w:val="24"/>
                <w:u w:val="single"/>
              </w:rPr>
              <w:t>經許可</w:t>
            </w:r>
            <w:r w:rsidRPr="005F25A0">
              <w:rPr>
                <w:rFonts w:hAnsi="標楷體" w:hint="eastAsia"/>
                <w:color w:val="000000" w:themeColor="text1"/>
                <w:sz w:val="24"/>
                <w:szCs w:val="24"/>
              </w:rPr>
              <w:t>在中華民國執行律師職務者，於法院開庭或偵查訊（詢）問在場時，應用國語，所陳文件，應用中華民國文字。</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5F25A0" w:rsidRDefault="005F25A0" w:rsidP="005F25A0">
            <w:pPr>
              <w:ind w:left="526" w:hangingChars="202" w:hanging="526"/>
              <w:rPr>
                <w:rFonts w:hAnsi="標楷體"/>
                <w:color w:val="000000" w:themeColor="text1"/>
                <w:sz w:val="24"/>
                <w:szCs w:val="24"/>
              </w:rPr>
            </w:pPr>
            <w:r w:rsidRPr="005F25A0">
              <w:rPr>
                <w:rFonts w:hAnsi="標楷體" w:hint="eastAsia"/>
                <w:color w:val="000000" w:themeColor="text1"/>
                <w:sz w:val="24"/>
                <w:szCs w:val="24"/>
              </w:rPr>
              <w:t>二、在我國境內執行律師職務者，於我國其他政府機關執行職務，亦應使用我國語言文字。另配合修正條文第一百三十三條刪除外國人執行中華民國律師職務，應經法務部許可之規定，文字酌作修正。</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第一百三十六條　法務部應於網站上建置律師及</w:t>
            </w:r>
            <w:r w:rsidRPr="005F25A0">
              <w:rPr>
                <w:rFonts w:hAnsi="標楷體" w:hint="eastAsia"/>
                <w:color w:val="000000" w:themeColor="text1"/>
                <w:sz w:val="24"/>
                <w:szCs w:val="24"/>
              </w:rPr>
              <w:lastRenderedPageBreak/>
              <w:t>律師懲戒決議書查詢系統，供民眾查詢。</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前項查詢系統公開之律師懲戒決議書，應註明該懲戒決定是否已確定。</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第一項查詢系統得對外公開之個人資料如下：</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一、姓名。</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二、性別。</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三、出生年。</w:t>
            </w:r>
          </w:p>
          <w:p w:rsidR="005F25A0" w:rsidRPr="005F25A0" w:rsidRDefault="005F25A0" w:rsidP="005F25A0">
            <w:pPr>
              <w:ind w:left="911" w:hangingChars="350" w:hanging="911"/>
              <w:rPr>
                <w:rFonts w:hAnsi="標楷體"/>
                <w:color w:val="000000" w:themeColor="text1"/>
                <w:sz w:val="24"/>
                <w:szCs w:val="24"/>
              </w:rPr>
            </w:pPr>
            <w:r w:rsidRPr="005F25A0">
              <w:rPr>
                <w:rFonts w:hAnsi="標楷體" w:hint="eastAsia"/>
                <w:color w:val="000000" w:themeColor="text1"/>
                <w:sz w:val="24"/>
                <w:szCs w:val="24"/>
              </w:rPr>
              <w:t xml:space="preserve">  四、律師證書之字號及相片。　</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五、事務所名稱、電子郵件、地址及電話。</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六、所屬地方律師公會。</w:t>
            </w:r>
          </w:p>
          <w:p w:rsidR="005F25A0" w:rsidRPr="005F25A0" w:rsidRDefault="005F25A0" w:rsidP="005F25A0">
            <w:pPr>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七、除名、停止執行職務及其他懲戒處分。</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DF599C" w:rsidRDefault="005F25A0" w:rsidP="00DF599C">
            <w:pPr>
              <w:ind w:left="526" w:hangingChars="202" w:hanging="526"/>
              <w:rPr>
                <w:rFonts w:hAnsi="標楷體"/>
                <w:color w:val="000000" w:themeColor="text1"/>
                <w:sz w:val="24"/>
                <w:szCs w:val="24"/>
              </w:rPr>
            </w:pPr>
            <w:r w:rsidRPr="005F25A0">
              <w:rPr>
                <w:rFonts w:hAnsi="標楷體" w:hint="eastAsia"/>
                <w:color w:val="000000" w:themeColor="text1"/>
                <w:sz w:val="24"/>
                <w:szCs w:val="24"/>
              </w:rPr>
              <w:t>一、</w:t>
            </w:r>
            <w:r w:rsidRPr="00DF599C">
              <w:rPr>
                <w:rFonts w:hAnsi="標楷體" w:hint="eastAsia"/>
                <w:color w:val="000000" w:themeColor="text1"/>
                <w:sz w:val="24"/>
                <w:szCs w:val="24"/>
              </w:rPr>
              <w:t>本條新增</w:t>
            </w:r>
            <w:r w:rsidRPr="005F25A0">
              <w:rPr>
                <w:rFonts w:hAnsi="標楷體" w:hint="eastAsia"/>
                <w:color w:val="000000" w:themeColor="text1"/>
                <w:sz w:val="24"/>
                <w:szCs w:val="24"/>
              </w:rPr>
              <w:t>。</w:t>
            </w:r>
          </w:p>
          <w:p w:rsidR="005F25A0" w:rsidRPr="002F7A5E"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二、律師執行業務，攸關</w:t>
            </w:r>
            <w:r w:rsidRPr="00DF599C">
              <w:rPr>
                <w:rFonts w:hAnsi="標楷體" w:hint="eastAsia"/>
                <w:color w:val="000000" w:themeColor="text1"/>
                <w:sz w:val="24"/>
                <w:szCs w:val="24"/>
              </w:rPr>
              <w:lastRenderedPageBreak/>
              <w:t>民眾權益及國家司法程序之運作，是為便利人民利用政府資訊，以查詢律師是否確實具有充任律師之資格、相關執業資訊及懲戒紀錄，基於增進公共利益之目的，依政府資訊公開法相關規定，法務部自宜建置律師及律師懲戒決議書查詢系統以公開上開資訊供民眾查詢，爰為第一項規定。</w:t>
            </w:r>
          </w:p>
          <w:p w:rsidR="005F25A0" w:rsidRPr="002F7A5E" w:rsidRDefault="005F25A0" w:rsidP="002F7A5E">
            <w:pPr>
              <w:ind w:left="526" w:hangingChars="202" w:hanging="526"/>
              <w:rPr>
                <w:rFonts w:hAnsi="標楷體"/>
                <w:color w:val="000000" w:themeColor="text1"/>
                <w:sz w:val="24"/>
                <w:szCs w:val="24"/>
              </w:rPr>
            </w:pPr>
            <w:r w:rsidRPr="002F7A5E">
              <w:rPr>
                <w:rFonts w:hAnsi="標楷體" w:hint="eastAsia"/>
                <w:color w:val="000000" w:themeColor="text1"/>
                <w:sz w:val="24"/>
                <w:szCs w:val="24"/>
              </w:rPr>
              <w:t>三、因律師受懲戒決議後得請求</w:t>
            </w:r>
            <w:r w:rsidR="00DA33DD" w:rsidRPr="002F7A5E">
              <w:rPr>
                <w:rFonts w:hAnsi="標楷體" w:hint="eastAsia"/>
                <w:color w:val="000000" w:themeColor="text1"/>
                <w:sz w:val="24"/>
                <w:szCs w:val="24"/>
              </w:rPr>
              <w:t>復</w:t>
            </w:r>
            <w:r w:rsidRPr="002F7A5E">
              <w:rPr>
                <w:rFonts w:hAnsi="標楷體" w:hint="eastAsia"/>
                <w:color w:val="000000" w:themeColor="text1"/>
                <w:sz w:val="24"/>
                <w:szCs w:val="24"/>
              </w:rPr>
              <w:t>審，而懲戒決議與懲戒</w:t>
            </w:r>
            <w:r w:rsidR="00DA33DD" w:rsidRPr="002F7A5E">
              <w:rPr>
                <w:rFonts w:hAnsi="標楷體" w:hint="eastAsia"/>
                <w:color w:val="000000" w:themeColor="text1"/>
                <w:sz w:val="24"/>
                <w:szCs w:val="24"/>
              </w:rPr>
              <w:t>復</w:t>
            </w:r>
            <w:r w:rsidRPr="002F7A5E">
              <w:rPr>
                <w:rFonts w:hAnsi="標楷體" w:hint="eastAsia"/>
                <w:color w:val="000000" w:themeColor="text1"/>
                <w:sz w:val="24"/>
                <w:szCs w:val="24"/>
              </w:rPr>
              <w:t>審決議之結果，有不同之可能，為使民眾能獲得正確之律師受懲戒資訊及避免影響事後確定不受懲戒律師之權益，爰為第二項規定。</w:t>
            </w:r>
          </w:p>
          <w:p w:rsidR="005F25A0" w:rsidRPr="005F25A0" w:rsidRDefault="005F25A0" w:rsidP="002F7A5E">
            <w:pPr>
              <w:ind w:left="526" w:hangingChars="202" w:hanging="526"/>
              <w:rPr>
                <w:rFonts w:hAnsi="標楷體"/>
                <w:color w:val="000000" w:themeColor="text1"/>
              </w:rPr>
            </w:pPr>
            <w:r w:rsidRPr="002F7A5E">
              <w:rPr>
                <w:rFonts w:hAnsi="標楷體" w:hint="eastAsia"/>
                <w:color w:val="000000" w:themeColor="text1"/>
                <w:sz w:val="24"/>
                <w:szCs w:val="24"/>
              </w:rPr>
              <w:t>四、法務部固係本法之主管機關，基於執行法定職務，得蒐集律師之個人資料，惟公開上開部分個人資料，係屬個人資料保護法上特定目的外之利用，且涉政府資訊公開，雖該相關公開符合增進公共利益之目的，然為完備相關公開法制，仍應以法律明文規定為妥，爰為第三項規定，並於各款中列舉第一項查詢系統中得對外公開之律師個人資料。</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一百三十七</w:t>
            </w:r>
            <w:r w:rsidRPr="005F25A0">
              <w:rPr>
                <w:rFonts w:hAnsi="標楷體" w:hint="eastAsia"/>
                <w:color w:val="000000" w:themeColor="text1"/>
                <w:sz w:val="24"/>
                <w:szCs w:val="24"/>
              </w:rPr>
              <w:t xml:space="preserve">條　</w:t>
            </w:r>
            <w:r w:rsidRPr="005F25A0">
              <w:rPr>
                <w:rFonts w:hAnsi="標楷體" w:hint="eastAsia"/>
                <w:color w:val="000000" w:themeColor="text1"/>
                <w:sz w:val="24"/>
                <w:szCs w:val="24"/>
                <w:u w:val="single"/>
              </w:rPr>
              <w:t>本法中</w:t>
            </w:r>
            <w:r w:rsidRPr="005F25A0">
              <w:rPr>
                <w:rFonts w:hAnsi="標楷體" w:hint="eastAsia"/>
                <w:color w:val="000000" w:themeColor="text1"/>
                <w:sz w:val="24"/>
                <w:szCs w:val="24"/>
                <w:u w:val="single"/>
              </w:rPr>
              <w:lastRenderedPageBreak/>
              <w:t>華民國八十一年十一月十六日修正施行前，</w:t>
            </w:r>
            <w:r w:rsidRPr="005F25A0">
              <w:rPr>
                <w:rFonts w:hAnsi="標楷體" w:hint="eastAsia"/>
                <w:color w:val="000000" w:themeColor="text1"/>
                <w:sz w:val="24"/>
                <w:szCs w:val="24"/>
              </w:rPr>
              <w:t>已取得律師資格者，不適用</w:t>
            </w:r>
            <w:r w:rsidRPr="005F25A0">
              <w:rPr>
                <w:rFonts w:hAnsi="標楷體" w:hint="eastAsia"/>
                <w:color w:val="000000" w:themeColor="text1"/>
                <w:sz w:val="24"/>
                <w:szCs w:val="24"/>
                <w:u w:val="single"/>
              </w:rPr>
              <w:t>第三條規定</w:t>
            </w:r>
            <w:r w:rsidRPr="005F25A0">
              <w:rPr>
                <w:rFonts w:hAnsi="標楷體" w:hint="eastAsia"/>
                <w:color w:val="000000" w:themeColor="text1"/>
                <w:sz w:val="24"/>
                <w:szCs w:val="24"/>
              </w:rPr>
              <w:t>。</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本法中華民國八十一年十一月十六日修正施行之日起，經律師考試及格領得律師證書，尚未完成律師職前訓練者，除依八十六年四月二十三日修正施行之第七條第二項但書規定免予職前訓練者外，應依○年○月○日修正之第三條第一項規定完成律師職前訓練，始得申請加入律師公會。</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 xml:space="preserve">第五十一條　</w:t>
            </w:r>
            <w:r w:rsidRPr="005F25A0">
              <w:rPr>
                <w:rFonts w:hAnsi="標楷體" w:hint="eastAsia"/>
                <w:color w:val="000000" w:themeColor="text1"/>
                <w:sz w:val="24"/>
                <w:szCs w:val="24"/>
                <w:u w:val="single"/>
              </w:rPr>
              <w:t>第七條第二</w:t>
            </w:r>
            <w:r w:rsidRPr="005F25A0">
              <w:rPr>
                <w:rFonts w:hAnsi="標楷體" w:hint="eastAsia"/>
                <w:color w:val="000000" w:themeColor="text1"/>
                <w:sz w:val="24"/>
                <w:szCs w:val="24"/>
                <w:u w:val="single"/>
              </w:rPr>
              <w:lastRenderedPageBreak/>
              <w:t>項之規定於本法修正施行前，</w:t>
            </w:r>
            <w:r w:rsidRPr="005F25A0">
              <w:rPr>
                <w:rFonts w:hAnsi="標楷體" w:hint="eastAsia"/>
                <w:color w:val="000000" w:themeColor="text1"/>
                <w:sz w:val="24"/>
                <w:szCs w:val="24"/>
              </w:rPr>
              <w:t>已取得律師資格者，不適用</w:t>
            </w:r>
            <w:r w:rsidRPr="005F25A0">
              <w:rPr>
                <w:rFonts w:hAnsi="標楷體" w:hint="eastAsia"/>
                <w:color w:val="000000" w:themeColor="text1"/>
                <w:sz w:val="24"/>
                <w:szCs w:val="24"/>
                <w:u w:val="single"/>
              </w:rPr>
              <w:t>之</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lastRenderedPageBreak/>
              <w:t>一、條次變更。</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lastRenderedPageBreak/>
              <w:t>二、現行條文移列為第一項。為增強律師之執業能力，八十一年十一月十六日修正本法時，增訂現行第七條律師應接受職前訓練之規定，並為保障該次修法前已取得律師資格者之權益，增訂現行第五十一條規定。本法本次修正施行後，於八十一年十一月十六日前已取得律師資格者之權益，仍有保障之必要，爰酌作文字修正。</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三、為免本法修正施行前，已依八十一年十一月十六日本法修正公布後之規定取得律師證書者，仍有未完成律師職前訓練之情形，而因本法修正條文第三條及第五條第一項規定，致生無須完成律師職前訓練即可加入律師公會之誤解，爰增訂第二項規定，仍應依修正條文第三條第一項規定完成律師職前訓練，始得申請加入律師公會。另將依八十六年四月二十三日修正公布之本法第七條第二項但書規定免予職前訓練者列為除外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第一百三十八條　律師於本法中華民國○年○月○日修正之條文施行前，已加入二以上地方律師公會者，應於修正</w:t>
            </w:r>
            <w:r w:rsidRPr="005F25A0">
              <w:rPr>
                <w:rFonts w:hAnsi="標楷體" w:hint="eastAsia"/>
                <w:bCs/>
                <w:color w:val="000000" w:themeColor="text1"/>
                <w:sz w:val="24"/>
                <w:szCs w:val="24"/>
              </w:rPr>
              <w:lastRenderedPageBreak/>
              <w:t>施行後二個月內，擇定一地方律師公會為其所屬地方律師公會；該地方律師公會並應將擇定情形陳報中華民國律師公會全國聯合會，由其轉知有關地方律師公會。</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律師未依前項規定擇定所屬地方律師公會者，中華民國律師公會全國聯合會應代為擇定，並通知該律師及有關地方律師公會。</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依前二項規定擇定所屬地方律師公會後，律師與其他地方律師公會之會員關係於中華民國一百零九年十二月三十一日未消滅者，自一百十年一月一日起，視為消滅。</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一、本條新增。</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二、本次修正採地方律師公會會籍單一化之立法原則，要求律師應設一主事務所，原則</w:t>
            </w:r>
            <w:r w:rsidRPr="00DF599C">
              <w:rPr>
                <w:rFonts w:hAnsi="標楷體" w:hint="eastAsia"/>
                <w:color w:val="000000" w:themeColor="text1"/>
                <w:sz w:val="24"/>
                <w:szCs w:val="24"/>
              </w:rPr>
              <w:lastRenderedPageBreak/>
              <w:t>上並應加入主事務所所在地之地方律師公會，不得同時兼為二以上地方律師公會之會員（修正條文第十一條、第十二條第一項第六款、第十七條第一項及第二十四條規定參照）。惟修正施行前，律師設所、入會，既不受上開限制，因應制度變革，實有設計過渡期間相關轉銜處理機制之必要，爰增訂本條。</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三、為充分尊重律師執業自由並簡化相關作業程序，於第一項規定促請於本法本次修正施行前已加入二以上地方律師公會之律師，應於本法本次修正施行後二個月內，依修正條文第二十四條規定之立法意旨，視其主事務所所在地，擇定一所屬地方律師公會，經擇定之地方律師公會並應將擇定情形陳報中華民國律師公會全國聯合會，再由中華民國律師公會全國聯合會轉知有關之地方律師公會。</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四、本法本次修正施行二個月後，中華民國律師公會全國聯合會應逐一檢視已加入二以上地方律師公會之律師擇定所屬地方律師公會之情形，對於未依第一項規定擇定之</w:t>
            </w:r>
            <w:r w:rsidRPr="00DF599C">
              <w:rPr>
                <w:rFonts w:hAnsi="標楷體" w:hint="eastAsia"/>
                <w:color w:val="000000" w:themeColor="text1"/>
                <w:sz w:val="24"/>
                <w:szCs w:val="24"/>
              </w:rPr>
              <w:lastRenderedPageBreak/>
              <w:t>律師，有確定渠等所屬地方律師公會之必要，俾憑辦理後續全國律師聯合會之選舉及定移送懲戒之團體（修正條文第七十五條第一項、第七十六條第一項第二款），爰於第二項授予其有代為擇定之權，使其綜合考量律師設所、執業等各項情節，以判斷其執業重心，據以代為擇定，並應於擇定時，將其情形通知該律師及有關之地方律師公會。</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五、依第一項或第二項規定擇定所屬地方律師公會後，律師與其他地方律師公會之會員關係不因而消滅。實則，律師於中華民國一百零九年十二月三十一日以前之過渡期間內，仍得依其意願決定是否、何時向其他地方律師公會申請退會（但申請退會後，不得再申請入會，修正條文第十二條第一項第六款規定參照）。惟於過渡期間屆滿後，倘律師與其他地方律師公會間仍保有會員關係，顯無從貫徹地方律師公會會籍單一化之立法原則，爰於第三項明定會員關係自一百十年一月一日起，視為消滅。至於律師於過渡期間後，雖基於前述</w:t>
            </w:r>
            <w:r w:rsidRPr="00DF599C">
              <w:rPr>
                <w:rFonts w:hAnsi="標楷體" w:hint="eastAsia"/>
                <w:color w:val="000000" w:themeColor="text1"/>
                <w:sz w:val="24"/>
                <w:szCs w:val="24"/>
              </w:rPr>
              <w:lastRenderedPageBreak/>
              <w:t>會籍單一化之立法原則，而未能與各地方律師公會間均延續長年維繫之會員關係，但各地方律師公會在合於本法意旨之前提下，自得本於團體自治之精神，於章程中另設贊助會友或榮譽會友等制度，以鼓勵資深律師會員繼續參與會務活動，乃屬當然。</w:t>
            </w:r>
          </w:p>
          <w:p w:rsidR="005F25A0" w:rsidRPr="00DF599C" w:rsidRDefault="005F25A0" w:rsidP="00DF599C">
            <w:pPr>
              <w:ind w:left="526" w:hangingChars="202" w:hanging="526"/>
              <w:rPr>
                <w:rFonts w:hAnsi="標楷體"/>
                <w:color w:val="000000" w:themeColor="text1"/>
                <w:sz w:val="24"/>
                <w:szCs w:val="24"/>
              </w:rPr>
            </w:pPr>
            <w:r w:rsidRPr="00DF599C">
              <w:rPr>
                <w:rFonts w:hAnsi="標楷體" w:hint="eastAsia"/>
                <w:color w:val="000000" w:themeColor="text1"/>
                <w:sz w:val="24"/>
                <w:szCs w:val="24"/>
              </w:rPr>
              <w:t>六、依第一項或第二項規定擇定所屬地方律師公會後，律師如嗣有變更所屬地方律師公會之需求，無論過渡期間是否屆滿，均得依修正條文第十七條第二項規定之程序辦理，附此敘明。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第一百三十九條　律師於中華民國一百零九年十二月三十一日以前，於所加入之地方律師公會及無地方律師公會之區域外，受委任處理繫屬於法院、檢察署及司法警察機關之法律事務者，應向該區域之地方律師公會申請跨區執業。但專任於公益法人之機構律師，無償受委任處理公益案件者，不在此限。</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律師於中華民國一百零九年十二月三十一日以前，依前項規定申請跨區執業者，應依下列規定之服務費數額，按月繳納予該地方律師公會。但該地方律師公</w:t>
            </w:r>
            <w:r w:rsidRPr="005F25A0">
              <w:rPr>
                <w:rFonts w:hAnsi="標楷體" w:hint="eastAsia"/>
                <w:color w:val="000000" w:themeColor="text1"/>
                <w:sz w:val="24"/>
                <w:szCs w:val="24"/>
              </w:rPr>
              <w:lastRenderedPageBreak/>
              <w:t>會之章程關於服務費數額有較低之規定者，從其規定。</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一、地方律師公會所屬會　員達一百五十人者，新臺幣三百元。</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二、地方律師公會所屬會員未達一百五十人者，新臺幣四百元。</w:t>
            </w:r>
          </w:p>
          <w:p w:rsidR="005F25A0" w:rsidRPr="005F25A0" w:rsidRDefault="005F25A0" w:rsidP="005F25A0">
            <w:pPr>
              <w:kinsoku w:val="0"/>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律師於中華民國一百零九年十二月三十一日以前，未依第一項規定申請跨區執業者，其執業區域之地方律師公會得對該律師於跨區執業期間，按月收取新臺幣五百元之服務費。</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kinsoku w:val="0"/>
              <w:ind w:left="520" w:hangingChars="200" w:hanging="52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本次修正為使律師於所屬地方律師公會區域外之跨區執業自由化，於修正條文第十九條明定律師「得依本法規定於全國執行律師職務」，惟依修正條文第二十條規定，相關遵行事項猶待全國律師聯合會以章程定之，而本法本次修正施行後，於一百零九年十二月三十一日以前之過渡期間內，中華民國律師公會全國聯合會之組織尚未改制為全國律師聯合會，自無從以章程規範全國或跨區執業之相關事項，爰增訂本</w:t>
            </w:r>
            <w:r w:rsidRPr="005F25A0">
              <w:rPr>
                <w:rFonts w:hAnsi="標楷體" w:hint="eastAsia"/>
                <w:bCs/>
                <w:color w:val="000000" w:themeColor="text1"/>
                <w:sz w:val="24"/>
                <w:szCs w:val="24"/>
              </w:rPr>
              <w:lastRenderedPageBreak/>
              <w:t>條資為律師於過渡期間內跨區執業之依循。</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第一項規定律師於過渡期間內，除所屬地方律師公會外，如仍保有其他地方律師公會之會籍，得於該其他地方律師公會之區域執行職務；至律師如擬於不具會員資格之地方律師公會區域內執行職務，則應向該區域之地方律師公會申請跨區執業，以明確其得執行職務之區域範圍。又依現行規定，律師於無地方律師公會之區域執業，均應自二以上之鄰近地方律師公會擇一入會，不以加入特定地方律師公會為必要，為避免律師於過渡期間內難以確定應申請跨區執業之對象，衍生法律適用之疑義，爰將律師應申請跨區執業之範圍，排除於無地方律師公會區域執業之情形。</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四、本次修正考量律師保障人權、實現社會正義及促進民主法治之使命，於修正條文第三十七條增訂律師參與社會公益活動之義務，茲為肯定律師從事社會公益活動，制度上允宜相應調整，予其積極、正面之優遇，俾彰顯本法對於律師從事公益活動之</w:t>
            </w:r>
            <w:r w:rsidRPr="005F25A0">
              <w:rPr>
                <w:rFonts w:hAnsi="標楷體" w:hint="eastAsia"/>
                <w:bCs/>
                <w:color w:val="000000" w:themeColor="text1"/>
                <w:sz w:val="24"/>
                <w:szCs w:val="24"/>
              </w:rPr>
              <w:lastRenderedPageBreak/>
              <w:t>重視，爰於第一項但書明定</w:t>
            </w:r>
            <w:r w:rsidRPr="005F25A0">
              <w:rPr>
                <w:rFonts w:hAnsi="標楷體" w:hint="eastAsia"/>
                <w:color w:val="000000" w:themeColor="text1"/>
                <w:sz w:val="24"/>
                <w:szCs w:val="24"/>
              </w:rPr>
              <w:t>專任於公益法人之機構律師，就其無償受委任處理之公益案件，免其申請跨區執業之義務。</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五、第二項規定律師申請跨區執業後，於過渡期間內對該地方律師公會繳納月服務費之義務。關於月服務費之數額，原則上依該地方律師公會所屬會員人數規模，視有無達一百五十人，而定為新臺幣三百元、四百元；但如該地方律師公會之章程另有較低之規定者，則從其規定。至於計算地方律師公會所屬會員之人數時，於律師加入二以上地方律師公會，依修正條文第一百三十八條規定擇定所屬地方律師公會之情形，雖律師尚保有該其他地方律師公會之會籍，仍應不予計入，併予敘明。</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六、第三項規定律師未依第一項規定申請跨區執業時，</w:t>
            </w:r>
            <w:r w:rsidRPr="005F25A0">
              <w:rPr>
                <w:rFonts w:hAnsi="標楷體" w:hint="eastAsia"/>
                <w:color w:val="000000" w:themeColor="text1"/>
                <w:sz w:val="24"/>
                <w:szCs w:val="24"/>
              </w:rPr>
              <w:t>其執業區域之地方律師公會得對該律師於跨區執業期間，按月收取新臺幣五百元之服務費，略施懲處。又關於本條月服務費之收納，純屬民事法律關係，倘遇有爭議，應循民事訴訟程序解決。</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lastRenderedPageBreak/>
              <w:t xml:space="preserve">第一百四十條　</w:t>
            </w:r>
            <w:r w:rsidRPr="005F25A0">
              <w:rPr>
                <w:rFonts w:hAnsi="標楷體" w:hint="eastAsia"/>
                <w:bCs/>
                <w:color w:val="000000" w:themeColor="text1"/>
                <w:sz w:val="24"/>
                <w:szCs w:val="24"/>
              </w:rPr>
              <w:t>本法中華</w:t>
            </w:r>
            <w:r w:rsidRPr="005F25A0">
              <w:rPr>
                <w:rFonts w:hAnsi="標楷體" w:hint="eastAsia"/>
                <w:bCs/>
                <w:color w:val="000000" w:themeColor="text1"/>
                <w:sz w:val="24"/>
                <w:szCs w:val="24"/>
              </w:rPr>
              <w:lastRenderedPageBreak/>
              <w:t>民國○年○月○日修正之條文施行前，已加入地方律師公會者，於修正施行後，當然為中華民國律師公會全國聯合會之個人會員。</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中華民國律師公會全國聯合會之個人會員，應按月繳納會費新臺幣三百元，至中華民國一百零九年十二月三十一日為止。</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lastRenderedPageBreak/>
              <w:t>二、本次修正要求擬執行律師職務者，應申請同時加入地方律師公會及全國律師聯合會（修正條文第十一條規定參照），俾使律師取得全國律師聯合會之個人會員資格，得直接選出理事、監事及個人會員代表（修正條文第六十四條第一項及第六十七條第二項第二款規定參照），並透過全國律師聯合會組織之直選化，以體現全體律師之意向，落實直接民主原則。惟本法本次修正施行前，中華民國律師公會全國聯合會之會員既以地方律師公會為限，而不許律師申請加入為個人會員，為使中華民國律師公會全國聯合會之組織依本法意旨在維持組織同一性的前提下進行改制，有使本法修正施行前已加入地方律師公會之律師取得中華民國律師公會全國聯合會個人會員資格之必要。考量本法修正施行前已加入地方律師公會之律師，其入會申請前業經各該地方律師公會同意，依修正條文第十三條第一項規定之意旨，允宜逕予其中華民國律師公會全國聯合會之會員資格，無另行申請或審查程序</w:t>
            </w:r>
            <w:r w:rsidRPr="005F25A0">
              <w:rPr>
                <w:rFonts w:hAnsi="標楷體" w:hint="eastAsia"/>
                <w:bCs/>
                <w:color w:val="000000" w:themeColor="text1"/>
                <w:sz w:val="24"/>
                <w:szCs w:val="24"/>
              </w:rPr>
              <w:lastRenderedPageBreak/>
              <w:t>之必要，爰於第一項明定渠等自本法本次修正施行後，當然為中華民國律師公會全國聯合會之個人會員。</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三、雖因組織改制所需，而使律師因第一項或修正條文第十三條第一項、第一百四十四條第一項規定取得中華民國律師公會全國聯合會之個人會員資格，惟因中華民國律師公會全國聯合會之章程原無個人會員制之設，亦未有個人會員權利義務關係之相關規範，爰於第二項明定個人會員於中華民國一百零九年十二月三十一日以前之過渡期間內，有按月繳納會費新臺幣三百元之義務，以資明確。至於中華民國律師公會全國聯合會章程第二十二條第二款以所屬會員人數計算各會員公會常年會費之規範，將各地方律師公會之常年會費轉嫁由其所屬之律師會員負擔，使中華民國律師公會全國聯合會得間接對個別律師收取會費，性質上與第二項個人會員之月會費相同，並為其所吸收。因此，中華民國律師公會全國聯合會於本法修正施行後，即不得再依其章程上開規</w:t>
            </w:r>
            <w:r w:rsidRPr="005F25A0">
              <w:rPr>
                <w:rFonts w:hAnsi="標楷體" w:hint="eastAsia"/>
                <w:bCs/>
                <w:color w:val="000000" w:themeColor="text1"/>
                <w:sz w:val="24"/>
                <w:szCs w:val="24"/>
              </w:rPr>
              <w:lastRenderedPageBreak/>
              <w:t>定對各會員公會收取常年會費，併予敘明。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lastRenderedPageBreak/>
              <w:t>第一百四十一條　各地方律師公會應於本法中華民國○年○月○日修正之條文施行後四個月內，將會員名冊提報中華民國律師公會全國聯合會。</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中華民國律師公會全國聯合會應於本法中華民國○年○月○日修正之條文施行後六個月內，確定並造具個人會員名冊，陳報中央社會行政主管機關及法務部，並公告之。</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前項個人會員，有全國律師聯合會理事、監事及個人會員代表之選舉權、被選舉權及罷免權。</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二、為利於中華民國律師公會全國聯合會辦理第一屆全國律師聯合會之相關選舉，以推動組織改制，爰增訂本條明定中華民國律師公會全國聯合會造具個人會員名冊之相關程序及效果。</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考量律師依修正條文第一百三十八條規定擇定所屬地方律師公會約需歷時二個月，爰於第一項明定各地方律師公會至遲應於本法本次修正施行後四個月內，提報所屬會員名冊於中華民國律師公會全國聯合會；另於第二項規定中華民國律師公會全國聯合會至遲應於本法本次修正施行後六個月內，確定並造具個人會員名冊，臚列具個人會員資格之全體律師姓名及其所屬地方律師公會等必要資訊，陳報有關機關並公告之。</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四、中華民國律師公會全國聯合會依第二項規定造具之個人會員名冊，兼為第一屆全國律師聯合會理事長、副理事長、理事、監事及個人會員代表選舉之選舉人名冊，爰於第三項明定名冊所</w:t>
            </w:r>
            <w:r w:rsidRPr="005F25A0">
              <w:rPr>
                <w:rFonts w:hAnsi="標楷體" w:hint="eastAsia"/>
                <w:bCs/>
                <w:color w:val="000000" w:themeColor="text1"/>
                <w:sz w:val="24"/>
                <w:szCs w:val="24"/>
              </w:rPr>
              <w:lastRenderedPageBreak/>
              <w:t>列個人會員，有全國律師聯合會理事、監事及個人會員代表之選舉權、被選舉權及罷免權，以資明確。</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lastRenderedPageBreak/>
              <w:t xml:space="preserve">第一百四十二條　</w:t>
            </w:r>
            <w:r w:rsidRPr="005F25A0">
              <w:rPr>
                <w:rFonts w:hAnsi="標楷體" w:hint="eastAsia"/>
                <w:bCs/>
                <w:color w:val="000000" w:themeColor="text1"/>
                <w:sz w:val="24"/>
                <w:szCs w:val="24"/>
              </w:rPr>
              <w:t>中華民國律師公會全國聯合會應於依前條第二項規定公告個人會員名冊後一個月內，辦理全國律師聯合會理事長、副理事長、理事、監事及個人會員代表之選舉，由前條第二項確定之全體個人會員以通訊或電子投票方式直接選出之。</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參選前項理事長、副理事長、理事、監事及個人會員代表之個人會員，為二種以上候選人之登記時，其登記均無效。</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第一項選舉之應選名額及選舉辦法如下：</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bCs/>
                <w:color w:val="000000" w:themeColor="text1"/>
                <w:sz w:val="24"/>
                <w:szCs w:val="24"/>
              </w:rPr>
              <w:t xml:space="preserve">　一、理事四十五人，其中一人為理事長、二人為副理事長，採聯名登記候選方式，由個人會員以無記名單記投票法行之。其餘理事除由各地方律師公會理事長兼任為當然理事外，採登記候選方式，由個人會員以無記名</w:t>
            </w:r>
            <w:r w:rsidRPr="005F25A0">
              <w:rPr>
                <w:rFonts w:hAnsi="標楷體" w:hint="eastAsia"/>
                <w:color w:val="000000" w:themeColor="text1"/>
                <w:sz w:val="24"/>
                <w:szCs w:val="24"/>
              </w:rPr>
              <w:t>限制連記法行之，其連記人數為九人。</w:t>
            </w:r>
          </w:p>
          <w:p w:rsidR="005F25A0" w:rsidRPr="005F25A0" w:rsidRDefault="005F25A0" w:rsidP="005F25A0">
            <w:pPr>
              <w:kinsoku w:val="0"/>
              <w:ind w:left="767" w:hangingChars="295" w:hanging="767"/>
              <w:rPr>
                <w:rFonts w:hAnsi="標楷體"/>
                <w:color w:val="000000" w:themeColor="text1"/>
                <w:sz w:val="24"/>
                <w:szCs w:val="24"/>
              </w:rPr>
            </w:pPr>
            <w:r w:rsidRPr="005F25A0">
              <w:rPr>
                <w:rFonts w:hAnsi="標楷體" w:hint="eastAsia"/>
                <w:color w:val="000000" w:themeColor="text1"/>
                <w:sz w:val="24"/>
                <w:szCs w:val="24"/>
              </w:rPr>
              <w:t xml:space="preserve">　二、監事十一人，採登記候選方式，由個人會員以無記名限制連記法行之，其連記人數為四人。</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color w:val="000000" w:themeColor="text1"/>
                <w:sz w:val="24"/>
                <w:szCs w:val="24"/>
              </w:rPr>
              <w:lastRenderedPageBreak/>
              <w:t xml:space="preserve">　三、個人會員代表七十八人，採登記候選方式，由個人會員以無記名</w:t>
            </w:r>
            <w:r w:rsidRPr="005F25A0">
              <w:rPr>
                <w:rFonts w:hAnsi="標楷體" w:hint="eastAsia"/>
                <w:bCs/>
                <w:color w:val="000000" w:themeColor="text1"/>
                <w:sz w:val="24"/>
                <w:szCs w:val="24"/>
              </w:rPr>
              <w:t>限制連記法行之，其連記人數為二十六人。</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前項理事長、副理事長、理事、監事及個人會員代表之任期自中華民國一百十年一月一日起，為期二年。</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中華民國律師公會全國聯合會為辦理第一項之選舉，應經由理事、監事聯席會議之決議，訂定選舉辦法，並報請中央社會行政主管機關備查。</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第一項規定第一屆全國律師聯合會理事長、副理事長、理事、監事及個人會員代表之選舉由中華民國律師公會全國聯合會辦理，並由修正條文第一百四十一條第二項確定之全體個人會員直接選出。另考量中華民國律師公會全國聯合會係第一次辦理全國性之選舉，從事前期選務工作之準備時間需時較長，但確定個人會員名冊與選舉日之間實不宜間隔過久，爰參考人民團體選舉罷免辦法第五條第一項所定之十五日期間，酌予延長，明定選舉應於個人會員名冊公告後一個月內舉行。</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第二項規定各項選舉之候選人登記無效事由；第三項規定各項選舉之應選名額及選舉辦法，理事名額定為四十五人，其產生方式分三種情形：一、理事長及二副理事長採聯名登記候選及無記名單記投票法。二、各地方律師公會理事長共十六人兼任為當然理事，隨職務</w:t>
            </w:r>
            <w:r w:rsidRPr="005F25A0">
              <w:rPr>
                <w:rFonts w:hAnsi="標楷體" w:hint="eastAsia"/>
                <w:bCs/>
                <w:color w:val="000000" w:themeColor="text1"/>
                <w:sz w:val="24"/>
                <w:szCs w:val="24"/>
              </w:rPr>
              <w:lastRenderedPageBreak/>
              <w:t>進退。三、其餘理事共二十六人採無記名限制連記法，連記額數為應選名額之三分之一，其非整數時，以四捨五入方式計算，爰定連記人數為九人。監事及個人會員代表之應選名額分別定為十一人及七十八人，其產生方式均比照前述其餘理事之處理。</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四、第四項規定當選人之任期起迄。第五項規定中華民國律師公會全國聯合會訂定選舉辦法之授權依據，其選舉辦法應規範之事項包括但不限於選舉之通知、選務人員、投票方式、規則及認定、開票、選舉爭議、當選人之通知、公告等事項。為期選舉之公正，關於選舉辦法之訂定及後續選務工作之進行，中華民國律師公會全國聯合會自應本於民主原則及正當法律程序原則，充分徵詢全體律師及各地方律師公會之意見，始為正當合宜，併予敘明。</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lastRenderedPageBreak/>
              <w:t>第一百四十三條</w:t>
            </w:r>
            <w:r w:rsidRPr="005F25A0">
              <w:rPr>
                <w:rFonts w:hAnsi="標楷體" w:hint="eastAsia"/>
                <w:bCs/>
                <w:color w:val="000000" w:themeColor="text1"/>
                <w:sz w:val="24"/>
                <w:szCs w:val="24"/>
              </w:rPr>
              <w:t xml:space="preserve">　依前條第一項規定當選之理事長、副理事長、理事、監事及前條第三項第一款之當然理事應於當選後組成組織改造委員會，依本法規定完成中華民國律師公會全國聯合</w:t>
            </w:r>
            <w:r w:rsidRPr="005F25A0">
              <w:rPr>
                <w:rFonts w:hAnsi="標楷體" w:hint="eastAsia"/>
                <w:bCs/>
                <w:color w:val="000000" w:themeColor="text1"/>
                <w:sz w:val="24"/>
                <w:szCs w:val="24"/>
              </w:rPr>
              <w:lastRenderedPageBreak/>
              <w:t>會之組織改制事宜。</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依前條第一項規定當選之理事長應於其就任後三個月內，將組織改造委員會決議通過之章程修正案，送請會員代表大會決議通過，並辦理相關登記。</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前項會員代表大會應出席者如下：</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一、當然會員代表：由全體理事、監事兼任。</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二、個人會員代表。</w:t>
            </w:r>
          </w:p>
          <w:p w:rsidR="005F25A0" w:rsidRPr="005F25A0" w:rsidRDefault="005F25A0" w:rsidP="005F25A0">
            <w:pPr>
              <w:kinsoku w:val="0"/>
              <w:ind w:left="767" w:hangingChars="295" w:hanging="767"/>
              <w:rPr>
                <w:rFonts w:hAnsi="標楷體"/>
                <w:bCs/>
                <w:color w:val="000000" w:themeColor="text1"/>
                <w:sz w:val="24"/>
                <w:szCs w:val="24"/>
              </w:rPr>
            </w:pPr>
            <w:r w:rsidRPr="005F25A0">
              <w:rPr>
                <w:rFonts w:hAnsi="標楷體" w:hint="eastAsia"/>
                <w:bCs/>
                <w:color w:val="000000" w:themeColor="text1"/>
                <w:sz w:val="24"/>
                <w:szCs w:val="24"/>
              </w:rPr>
              <w:t xml:space="preserve">　三、團體會員代表：由各地方律師公會理事、監事聯席會推派一人擔任。</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第二項會員代表大會之決議，應有過半數會員代表之出席，出席人數三分之二以上之同意行之。</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中華民國律師公會全國聯合會於第一項之組織改造委員會成立後，關於內部規章之訂定、修正與廢止，應先徵詢其意見。</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二、鑑於第一屆全國律師聯合會理事長、副理事長、理事、監事及個人會員代表當選後，距離實際就任日可能尚有一段期間，為加速推動中華民國律</w:t>
            </w:r>
            <w:r w:rsidRPr="005F25A0">
              <w:rPr>
                <w:rFonts w:hAnsi="標楷體" w:hint="eastAsia"/>
                <w:bCs/>
                <w:color w:val="000000" w:themeColor="text1"/>
                <w:sz w:val="24"/>
                <w:szCs w:val="24"/>
              </w:rPr>
              <w:lastRenderedPageBreak/>
              <w:t>師公會全國聯合會之組織改制，爰於第一項明定依修正條文第一百四十二條第一項規定當選之理事長、副理事長、理事、監事及同條第三項第一款之當然理事於當選後，即令尚未實際就任，仍應組成組織改造委員會（相當於第一屆全國律師聯合會之理事、監事聯席會議），儘速辦理研擬章程修正案等組織改制事宜。</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第二項規定第一屆全國律師聯合會理事長應於就任後三個月內（即中華民國一百十年一月一日起至三月三十一日止），將組織改造委員會決議通過之章程修正案，送請會員代表大會決議通過，並辦理相關登記。</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四、第三項及第四項規定會員代表大會關於組織改制之章程修正案之應出席人數及決議方式。</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五、第一屆全國律師聯合會理事長、副理事長、理事、監事及個人會員代表於當選後，雖尚未實際就任，但中華民國律師公會全國聯合會既已依法透過直接選舉產生最新民意結果，倘嗣有訂定、修正或廢止內部規章之需求，自應先</w:t>
            </w:r>
            <w:r w:rsidRPr="005F25A0">
              <w:rPr>
                <w:rFonts w:hAnsi="標楷體" w:hint="eastAsia"/>
                <w:bCs/>
                <w:color w:val="000000" w:themeColor="text1"/>
                <w:sz w:val="24"/>
                <w:szCs w:val="24"/>
              </w:rPr>
              <w:lastRenderedPageBreak/>
              <w:t>徵詢由當選人組成之組織改造委員會之意見，以為慎重，爰為第五項規定。</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color w:val="000000" w:themeColor="text1"/>
                <w:sz w:val="24"/>
                <w:szCs w:val="24"/>
              </w:rPr>
              <w:lastRenderedPageBreak/>
              <w:t>第一百四十四條</w:t>
            </w:r>
            <w:r w:rsidRPr="005F25A0">
              <w:rPr>
                <w:rFonts w:hAnsi="標楷體" w:hint="eastAsia"/>
                <w:bCs/>
                <w:color w:val="000000" w:themeColor="text1"/>
                <w:sz w:val="24"/>
                <w:szCs w:val="24"/>
              </w:rPr>
              <w:t xml:space="preserve">　本法稱全國律師聯合會者，除第二十條、第二十二條、第三十七條、第六十三條第二項、第六十四條、第六十七條、第六十八條第二項、第七十五條、第七十六條第一項第三款、第一百二十三條第二項規定外，於中華民國一百零九年十二月三十一日以前，指中華民國律師公會全國聯合會。</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中華民國律師公會全國聯合會已公布施行之章程與本法牴觸者，自本法中華民國○年○月○日修正之條文施行之日起，失其效力。</w:t>
            </w:r>
          </w:p>
          <w:p w:rsidR="005F25A0" w:rsidRPr="005F25A0" w:rsidRDefault="005F25A0" w:rsidP="005F25A0">
            <w:pPr>
              <w:kinsoku w:val="0"/>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中華民國律師公會全國聯合會第十一屆理事、監事及會員代表之任期，至中華民國一百零九年十二月三十一日為止。</w:t>
            </w:r>
          </w:p>
          <w:p w:rsidR="005F25A0" w:rsidRPr="005F25A0" w:rsidRDefault="005F25A0" w:rsidP="005F25A0">
            <w:pPr>
              <w:ind w:left="260" w:hangingChars="100" w:hanging="260"/>
              <w:rPr>
                <w:rFonts w:hAnsi="標楷體"/>
                <w:bCs/>
                <w:color w:val="000000" w:themeColor="text1"/>
                <w:sz w:val="24"/>
                <w:szCs w:val="24"/>
              </w:rPr>
            </w:pPr>
            <w:r w:rsidRPr="005F25A0">
              <w:rPr>
                <w:rFonts w:hAnsi="標楷體" w:hint="eastAsia"/>
                <w:bCs/>
                <w:color w:val="000000" w:themeColor="text1"/>
                <w:sz w:val="24"/>
                <w:szCs w:val="24"/>
              </w:rPr>
              <w:t xml:space="preserve">　　　中華民國律師公會全國聯合會自中華民國一百十年一月一日起，更名為全國律師聯合會。</w:t>
            </w:r>
          </w:p>
        </w:tc>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bCs/>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一、</w:t>
            </w:r>
            <w:r w:rsidRPr="005F25A0">
              <w:rPr>
                <w:rFonts w:hAnsi="標楷體" w:hint="eastAsia"/>
                <w:bCs/>
                <w:color w:val="000000" w:themeColor="text1"/>
                <w:sz w:val="24"/>
                <w:szCs w:val="24"/>
                <w:u w:val="single"/>
              </w:rPr>
              <w:t>本條新增</w:t>
            </w:r>
            <w:r w:rsidRPr="005F25A0">
              <w:rPr>
                <w:rFonts w:hAnsi="標楷體" w:hint="eastAsia"/>
                <w:bCs/>
                <w:color w:val="000000" w:themeColor="text1"/>
                <w:sz w:val="24"/>
                <w:szCs w:val="24"/>
              </w:rPr>
              <w:t>。</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二、本次修正透過中華民國律師公會全國聯合會組織之改制，在維持組織同一性的前提下，推動全國律師聯合會組織之直選化，以體現全體律師之意向，貫徹律師自律自治原則。雖組織變革需耗費時日完成，惟相關法制不宜處於真空狀態而無以銜接，爰於第一項明定本法稱全國律師聯合會者，於中華民國一百零九年十二月三十一日以前，指中華民國律師公會全國聯合會。但部分新制規定非由第一屆全國律師聯合會理事會、監事會或會員代表大會不能行之者，則不在此列，爰於除書中排除。</w:t>
            </w:r>
          </w:p>
          <w:p w:rsidR="005F25A0" w:rsidRPr="005F25A0" w:rsidRDefault="005F25A0" w:rsidP="005F25A0">
            <w:pPr>
              <w:kinsoku w:val="0"/>
              <w:ind w:left="520" w:hangingChars="200" w:hanging="520"/>
              <w:rPr>
                <w:rFonts w:hAnsi="標楷體"/>
                <w:bCs/>
                <w:color w:val="000000" w:themeColor="text1"/>
                <w:sz w:val="24"/>
                <w:szCs w:val="24"/>
              </w:rPr>
            </w:pPr>
            <w:r w:rsidRPr="005F25A0">
              <w:rPr>
                <w:rFonts w:hAnsi="標楷體" w:hint="eastAsia"/>
                <w:bCs/>
                <w:color w:val="000000" w:themeColor="text1"/>
                <w:sz w:val="24"/>
                <w:szCs w:val="24"/>
              </w:rPr>
              <w:t>三、本次修正有若干制度上變革，為避免新舊制度間之扞格，並確立本法之優位性，爰於第二項明定中華民國律師公會全國聯合會前已公布施行之章程與本法意旨牴觸者，應於本法修正施行後失其效力。</w:t>
            </w:r>
          </w:p>
          <w:p w:rsidR="005F25A0" w:rsidRPr="005F25A0" w:rsidRDefault="005F25A0" w:rsidP="00DF599C">
            <w:pPr>
              <w:kinsoku w:val="0"/>
              <w:ind w:left="520" w:hangingChars="200" w:hanging="520"/>
              <w:rPr>
                <w:rFonts w:hAnsi="標楷體" w:cs="標楷體"/>
                <w:color w:val="000000" w:themeColor="text1"/>
                <w:sz w:val="24"/>
                <w:szCs w:val="24"/>
              </w:rPr>
            </w:pPr>
            <w:r w:rsidRPr="005F25A0">
              <w:rPr>
                <w:rFonts w:hAnsi="標楷體" w:hint="eastAsia"/>
                <w:bCs/>
                <w:color w:val="000000" w:themeColor="text1"/>
                <w:sz w:val="24"/>
                <w:szCs w:val="24"/>
              </w:rPr>
              <w:t>四、為使中華民國律師公會全國聯合會順利改制為全國律師聯合會，俾免會務運作呈現</w:t>
            </w:r>
            <w:r w:rsidRPr="005F25A0">
              <w:rPr>
                <w:rFonts w:hAnsi="標楷體" w:hint="eastAsia"/>
                <w:bCs/>
                <w:color w:val="000000" w:themeColor="text1"/>
                <w:sz w:val="24"/>
                <w:szCs w:val="24"/>
              </w:rPr>
              <w:lastRenderedPageBreak/>
              <w:t>空窗期，爰於第三項明定中華民國律師公會全國聯合會第十一屆理事、監事及會員代表之任期延長至中華民國一百零九年十二月三十一日為止，並於第四項規定自一百十年一月一日起，更名為全國律師聯合會。</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lastRenderedPageBreak/>
              <w:t>第</w:t>
            </w:r>
            <w:r w:rsidRPr="005F25A0">
              <w:rPr>
                <w:rFonts w:hAnsi="標楷體" w:hint="eastAsia"/>
                <w:color w:val="000000" w:themeColor="text1"/>
                <w:sz w:val="24"/>
                <w:szCs w:val="24"/>
                <w:u w:val="single"/>
              </w:rPr>
              <w:t>一百四十五</w:t>
            </w:r>
            <w:r w:rsidRPr="005F25A0">
              <w:rPr>
                <w:rFonts w:hAnsi="標楷體" w:hint="eastAsia"/>
                <w:color w:val="000000" w:themeColor="text1"/>
                <w:sz w:val="24"/>
                <w:szCs w:val="24"/>
              </w:rPr>
              <w:t>條　本法施行細則，由法務部於</w:t>
            </w:r>
            <w:r w:rsidRPr="005F25A0">
              <w:rPr>
                <w:rFonts w:hAnsi="標楷體" w:hint="eastAsia"/>
                <w:color w:val="000000" w:themeColor="text1"/>
                <w:sz w:val="24"/>
                <w:szCs w:val="24"/>
                <w:u w:val="single"/>
              </w:rPr>
              <w:t>徵詢全國律師聯合會意見</w:t>
            </w:r>
            <w:r w:rsidRPr="005F25A0">
              <w:rPr>
                <w:rFonts w:hAnsi="標楷體" w:hint="eastAsia"/>
                <w:color w:val="000000" w:themeColor="text1"/>
                <w:sz w:val="24"/>
                <w:szCs w:val="24"/>
              </w:rPr>
              <w:t>後，會</w:t>
            </w:r>
            <w:r w:rsidRPr="005F25A0">
              <w:rPr>
                <w:rFonts w:hAnsi="標楷體" w:hint="eastAsia"/>
                <w:color w:val="000000" w:themeColor="text1"/>
                <w:sz w:val="24"/>
                <w:szCs w:val="24"/>
                <w:u w:val="single"/>
              </w:rPr>
              <w:t>商</w:t>
            </w:r>
            <w:r w:rsidRPr="005F25A0">
              <w:rPr>
                <w:rFonts w:hAnsi="標楷體" w:hint="eastAsia"/>
                <w:color w:val="000000" w:themeColor="text1"/>
                <w:sz w:val="24"/>
                <w:szCs w:val="24"/>
              </w:rPr>
              <w:t>內政部定之。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第五十二條　本法施行細則，由法務部會同內政部</w:t>
            </w:r>
            <w:r w:rsidRPr="005F25A0">
              <w:rPr>
                <w:rFonts w:hAnsi="標楷體" w:hint="eastAsia"/>
                <w:color w:val="000000" w:themeColor="text1"/>
                <w:sz w:val="24"/>
                <w:szCs w:val="24"/>
                <w:u w:val="single"/>
              </w:rPr>
              <w:t>擬訂，報請行政院核</w:t>
            </w:r>
            <w:r w:rsidRPr="005F25A0">
              <w:rPr>
                <w:rFonts w:hAnsi="標楷體" w:hint="eastAsia"/>
                <w:color w:val="000000" w:themeColor="text1"/>
                <w:sz w:val="24"/>
                <w:szCs w:val="24"/>
              </w:rPr>
              <w:t>定之。</w:t>
            </w:r>
          </w:p>
          <w:p w:rsidR="005F25A0" w:rsidRPr="005F25A0" w:rsidRDefault="005F25A0" w:rsidP="005F25A0">
            <w:pPr>
              <w:ind w:left="260" w:hangingChars="100" w:hanging="260"/>
              <w:rPr>
                <w:rFonts w:hAnsi="標楷體"/>
                <w:color w:val="000000" w:themeColor="text1"/>
                <w:sz w:val="24"/>
                <w:szCs w:val="24"/>
                <w:u w:val="single"/>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律師懲戒程序，由法務部擬訂，報請行政院會同司法院核定之。</w:t>
            </w:r>
          </w:p>
        </w:tc>
        <w:tc>
          <w:tcPr>
            <w:tcW w:w="2939" w:type="dxa"/>
            <w:tcBorders>
              <w:top w:val="single" w:sz="4" w:space="0" w:color="auto"/>
              <w:left w:val="single" w:sz="4" w:space="0" w:color="auto"/>
              <w:bottom w:val="single" w:sz="4" w:space="0" w:color="auto"/>
              <w:right w:val="single" w:sz="4" w:space="0" w:color="auto"/>
            </w:tcBorders>
            <w:hideMark/>
          </w:tcPr>
          <w:p w:rsidR="005F25A0" w:rsidRPr="00DF599C" w:rsidRDefault="005F25A0">
            <w:pPr>
              <w:rPr>
                <w:rFonts w:hAnsi="標楷體"/>
                <w:color w:val="000000" w:themeColor="text1"/>
                <w:sz w:val="24"/>
                <w:szCs w:val="24"/>
              </w:rPr>
            </w:pPr>
            <w:r w:rsidRPr="005F25A0">
              <w:rPr>
                <w:rFonts w:hAnsi="標楷體" w:hint="eastAsia"/>
                <w:color w:val="000000" w:themeColor="text1"/>
                <w:sz w:val="24"/>
                <w:szCs w:val="24"/>
              </w:rPr>
              <w:t>一、條次變更。</w:t>
            </w:r>
          </w:p>
          <w:p w:rsidR="005F25A0" w:rsidRPr="00DF599C" w:rsidRDefault="005F25A0" w:rsidP="00DF599C">
            <w:pPr>
              <w:kinsoku w:val="0"/>
              <w:ind w:left="520" w:hangingChars="200" w:hanging="520"/>
              <w:rPr>
                <w:rFonts w:hAnsi="標楷體"/>
                <w:bCs/>
                <w:color w:val="000000" w:themeColor="text1"/>
                <w:sz w:val="24"/>
                <w:szCs w:val="24"/>
              </w:rPr>
            </w:pPr>
            <w:r w:rsidRPr="00DF599C">
              <w:rPr>
                <w:rFonts w:hAnsi="標楷體" w:hint="eastAsia"/>
                <w:bCs/>
                <w:color w:val="000000" w:themeColor="text1"/>
                <w:sz w:val="24"/>
                <w:szCs w:val="24"/>
              </w:rPr>
              <w:t xml:space="preserve">二、現行第一項移列為本條。行政院乃憲法所定國家最高行政機關，對於各部會係立於指揮、監督之地位，各部會主管政策有關之法規命令，應由各部會自行訂定發布，無須送行政院核定。又為求周延並確實了解實務運作所需，爰規定本法施行細則之修正須徵詢全國律師聯合會意見並會商內政部。 </w:t>
            </w:r>
          </w:p>
          <w:p w:rsidR="005F25A0" w:rsidRPr="005F25A0" w:rsidRDefault="005F25A0" w:rsidP="00DF599C">
            <w:pPr>
              <w:kinsoku w:val="0"/>
              <w:ind w:left="520" w:hangingChars="200" w:hanging="520"/>
              <w:rPr>
                <w:rFonts w:hAnsi="標楷體"/>
                <w:color w:val="000000" w:themeColor="text1"/>
              </w:rPr>
            </w:pPr>
            <w:r w:rsidRPr="00DF599C">
              <w:rPr>
                <w:rFonts w:hAnsi="標楷體" w:hint="eastAsia"/>
                <w:bCs/>
                <w:color w:val="000000" w:themeColor="text1"/>
                <w:sz w:val="24"/>
                <w:szCs w:val="24"/>
              </w:rPr>
              <w:t>三、因律師懲戒程序已納入本次修法新增第八章律師之懲戒章第二節規範，修正條文第八十四條復已授權訂訂審議細則，爰刪除現行第二項。</w:t>
            </w:r>
          </w:p>
        </w:tc>
      </w:tr>
      <w:tr w:rsidR="005F25A0" w:rsidRPr="005F25A0" w:rsidTr="005F25A0">
        <w:tc>
          <w:tcPr>
            <w:tcW w:w="2939" w:type="dxa"/>
            <w:tcBorders>
              <w:top w:val="single" w:sz="4" w:space="0" w:color="auto"/>
              <w:left w:val="single" w:sz="4" w:space="0" w:color="auto"/>
              <w:bottom w:val="single" w:sz="4" w:space="0" w:color="auto"/>
              <w:right w:val="single" w:sz="4" w:space="0" w:color="auto"/>
            </w:tcBorders>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w:t>
            </w:r>
            <w:r w:rsidRPr="005F25A0">
              <w:rPr>
                <w:rFonts w:hAnsi="標楷體" w:hint="eastAsia"/>
                <w:color w:val="000000" w:themeColor="text1"/>
                <w:sz w:val="24"/>
                <w:szCs w:val="24"/>
                <w:u w:val="single"/>
              </w:rPr>
              <w:t>一百四十六</w:t>
            </w:r>
            <w:r w:rsidRPr="005F25A0">
              <w:rPr>
                <w:rFonts w:hAnsi="標楷體" w:hint="eastAsia"/>
                <w:color w:val="000000" w:themeColor="text1"/>
                <w:sz w:val="24"/>
                <w:szCs w:val="24"/>
              </w:rPr>
              <w:t>條　本法自公布日施行。</w:t>
            </w:r>
          </w:p>
          <w:p w:rsidR="005F25A0" w:rsidRPr="005F25A0" w:rsidRDefault="005F25A0" w:rsidP="005F25A0">
            <w:pPr>
              <w:ind w:left="260" w:hangingChars="100" w:hanging="260"/>
              <w:rPr>
                <w:rFonts w:hAnsi="標楷體"/>
                <w:color w:val="000000" w:themeColor="text1"/>
                <w:sz w:val="24"/>
                <w:szCs w:val="24"/>
              </w:rPr>
            </w:pPr>
          </w:p>
        </w:tc>
        <w:tc>
          <w:tcPr>
            <w:tcW w:w="2939" w:type="dxa"/>
            <w:tcBorders>
              <w:top w:val="single" w:sz="4" w:space="0" w:color="auto"/>
              <w:left w:val="single" w:sz="4" w:space="0" w:color="auto"/>
              <w:bottom w:val="single" w:sz="4" w:space="0" w:color="auto"/>
              <w:right w:val="single" w:sz="4" w:space="0" w:color="auto"/>
            </w:tcBorders>
            <w:hideMark/>
          </w:tcPr>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第五十三條　本法自公布日施行。</w:t>
            </w:r>
          </w:p>
          <w:p w:rsidR="005F25A0" w:rsidRPr="005F25A0" w:rsidRDefault="005F25A0" w:rsidP="005F25A0">
            <w:pPr>
              <w:ind w:left="260" w:hangingChars="100" w:hanging="260"/>
              <w:rPr>
                <w:rFonts w:hAnsi="標楷體"/>
                <w:color w:val="000000" w:themeColor="text1"/>
                <w:sz w:val="24"/>
                <w:szCs w:val="24"/>
              </w:rPr>
            </w:pPr>
            <w:r w:rsidRPr="005F25A0">
              <w:rPr>
                <w:rFonts w:hAnsi="標楷體" w:hint="eastAsia"/>
                <w:color w:val="000000" w:themeColor="text1"/>
                <w:sz w:val="24"/>
                <w:szCs w:val="24"/>
              </w:rPr>
              <w:t xml:space="preserve">　　　</w:t>
            </w:r>
            <w:r w:rsidRPr="005F25A0">
              <w:rPr>
                <w:rFonts w:hAnsi="標楷體" w:hint="eastAsia"/>
                <w:color w:val="000000" w:themeColor="text1"/>
                <w:sz w:val="24"/>
                <w:szCs w:val="24"/>
                <w:u w:val="single"/>
              </w:rPr>
              <w:t>本法中華民國八十七年六月二十四日修正公布之第二十條之一、第四十二條、第四十五條、第四十六條、第四十七條之一至第四十七條之十四、第四十八條</w:t>
            </w:r>
            <w:r w:rsidRPr="005F25A0">
              <w:rPr>
                <w:rFonts w:hAnsi="標楷體" w:hint="eastAsia"/>
                <w:color w:val="000000" w:themeColor="text1"/>
                <w:sz w:val="24"/>
                <w:szCs w:val="24"/>
                <w:u w:val="single"/>
              </w:rPr>
              <w:lastRenderedPageBreak/>
              <w:t>至第五十條及第五十條之一之施行日期，由行政院定之；九十九年一月五日修正之條文，自九十八年十一月二十三日施行</w:t>
            </w:r>
            <w:r w:rsidRPr="005F25A0">
              <w:rPr>
                <w:rFonts w:hAnsi="標楷體" w:hint="eastAsia"/>
                <w:color w:val="000000" w:themeColor="text1"/>
                <w:sz w:val="24"/>
                <w:szCs w:val="24"/>
              </w:rPr>
              <w:t>。</w:t>
            </w:r>
          </w:p>
        </w:tc>
        <w:tc>
          <w:tcPr>
            <w:tcW w:w="2939" w:type="dxa"/>
            <w:tcBorders>
              <w:top w:val="single" w:sz="4" w:space="0" w:color="auto"/>
              <w:left w:val="single" w:sz="4" w:space="0" w:color="auto"/>
              <w:bottom w:val="single" w:sz="4" w:space="0" w:color="auto"/>
              <w:right w:val="single" w:sz="4" w:space="0" w:color="auto"/>
            </w:tcBorders>
            <w:hideMark/>
          </w:tcPr>
          <w:p w:rsidR="005F25A0" w:rsidRPr="00DF599C" w:rsidRDefault="005F25A0" w:rsidP="00DF599C">
            <w:pPr>
              <w:kinsoku w:val="0"/>
              <w:ind w:left="520" w:hangingChars="200" w:hanging="520"/>
              <w:rPr>
                <w:rFonts w:hAnsi="標楷體"/>
                <w:bCs/>
                <w:color w:val="000000" w:themeColor="text1"/>
                <w:sz w:val="24"/>
                <w:szCs w:val="24"/>
              </w:rPr>
            </w:pPr>
            <w:r w:rsidRPr="005F25A0">
              <w:rPr>
                <w:rFonts w:hAnsi="標楷體" w:hint="eastAsia"/>
                <w:color w:val="000000" w:themeColor="text1"/>
                <w:sz w:val="24"/>
                <w:szCs w:val="24"/>
              </w:rPr>
              <w:lastRenderedPageBreak/>
              <w:t>一、</w:t>
            </w:r>
            <w:r w:rsidRPr="00DF599C">
              <w:rPr>
                <w:rFonts w:hAnsi="標楷體" w:hint="eastAsia"/>
                <w:bCs/>
                <w:color w:val="000000" w:themeColor="text1"/>
                <w:sz w:val="24"/>
                <w:szCs w:val="24"/>
                <w:u w:val="single"/>
              </w:rPr>
              <w:t>條次變更。</w:t>
            </w:r>
          </w:p>
          <w:p w:rsidR="005F25A0" w:rsidRPr="005F25A0" w:rsidRDefault="005F25A0" w:rsidP="00DF599C">
            <w:pPr>
              <w:kinsoku w:val="0"/>
              <w:ind w:left="520" w:hangingChars="200" w:hanging="520"/>
              <w:rPr>
                <w:rFonts w:hAnsi="標楷體"/>
                <w:color w:val="000000" w:themeColor="text1"/>
              </w:rPr>
            </w:pPr>
            <w:r w:rsidRPr="00DF599C">
              <w:rPr>
                <w:rFonts w:hAnsi="標楷體" w:hint="eastAsia"/>
                <w:bCs/>
                <w:color w:val="000000" w:themeColor="text1"/>
                <w:sz w:val="24"/>
                <w:szCs w:val="24"/>
              </w:rPr>
              <w:t>二、本次係全案修正，爰將現行第一項移列為本條，並刪除現行第二項規定。又修正條文第一百四十四條第一項已就本法本次修正條文由改制前中華民國律師公會全國聯</w:t>
            </w:r>
            <w:r w:rsidRPr="00DF599C">
              <w:rPr>
                <w:rFonts w:hAnsi="標楷體" w:hint="eastAsia"/>
                <w:bCs/>
                <w:color w:val="000000" w:themeColor="text1"/>
                <w:sz w:val="24"/>
                <w:szCs w:val="24"/>
              </w:rPr>
              <w:lastRenderedPageBreak/>
              <w:t>合會或由改制後之全國律師聯合會辦理，有所規範，爰明定本法自公布日施行。</w:t>
            </w:r>
          </w:p>
        </w:tc>
      </w:tr>
    </w:tbl>
    <w:p w:rsidR="00527CE3" w:rsidRDefault="00527CE3" w:rsidP="005F25A0">
      <w:pPr>
        <w:spacing w:line="460" w:lineRule="exact"/>
        <w:ind w:left="680" w:hangingChars="200" w:hanging="680"/>
        <w:jc w:val="left"/>
        <w:rPr>
          <w:bCs/>
          <w:kern w:val="0"/>
        </w:rPr>
      </w:pPr>
    </w:p>
    <w:p w:rsidR="00527CE3" w:rsidRDefault="00527CE3">
      <w:pPr>
        <w:widowControl/>
        <w:overflowPunct/>
        <w:autoSpaceDE/>
        <w:autoSpaceDN/>
        <w:jc w:val="left"/>
        <w:rPr>
          <w:bCs/>
          <w:kern w:val="0"/>
        </w:rPr>
      </w:pPr>
      <w:r>
        <w:rPr>
          <w:bCs/>
          <w:kern w:val="0"/>
        </w:rPr>
        <w:br w:type="page"/>
      </w:r>
    </w:p>
    <w:p w:rsidR="005F25A0" w:rsidRDefault="00527CE3" w:rsidP="005F25A0">
      <w:pPr>
        <w:spacing w:line="460" w:lineRule="exact"/>
        <w:ind w:left="680" w:hangingChars="200" w:hanging="680"/>
        <w:jc w:val="left"/>
        <w:rPr>
          <w:bCs/>
          <w:kern w:val="0"/>
        </w:rPr>
      </w:pPr>
      <w:r>
        <w:rPr>
          <w:rFonts w:hint="eastAsia"/>
          <w:bCs/>
          <w:kern w:val="0"/>
        </w:rPr>
        <w:lastRenderedPageBreak/>
        <w:t>附錄2</w:t>
      </w:r>
    </w:p>
    <w:p w:rsidR="00527CE3" w:rsidRDefault="00957BC6" w:rsidP="00527CE3">
      <w:pPr>
        <w:rPr>
          <w:b/>
          <w:sz w:val="36"/>
          <w:szCs w:val="36"/>
        </w:rPr>
      </w:pPr>
      <w:r>
        <w:rPr>
          <w:rFonts w:hint="eastAsia"/>
          <w:b/>
          <w:sz w:val="36"/>
          <w:szCs w:val="36"/>
        </w:rPr>
        <w:t>臺</w:t>
      </w:r>
      <w:r w:rsidR="00527CE3">
        <w:rPr>
          <w:rFonts w:hint="eastAsia"/>
          <w:b/>
          <w:sz w:val="36"/>
          <w:szCs w:val="36"/>
        </w:rPr>
        <w:t>北律師公會退出全聯會暨對律師法修正之聲明</w:t>
      </w:r>
    </w:p>
    <w:p w:rsidR="00527CE3" w:rsidRDefault="00527CE3" w:rsidP="00527CE3">
      <w:pPr>
        <w:rPr>
          <w:sz w:val="24"/>
          <w:szCs w:val="22"/>
        </w:rPr>
      </w:pPr>
    </w:p>
    <w:p w:rsidR="00527CE3" w:rsidRDefault="00527CE3" w:rsidP="00527CE3">
      <w:pPr>
        <w:rPr>
          <w:sz w:val="36"/>
          <w:szCs w:val="36"/>
        </w:rPr>
      </w:pPr>
      <w:r>
        <w:rPr>
          <w:rFonts w:hint="eastAsia"/>
        </w:rPr>
        <w:t xml:space="preserve">　　律師享有憲法所保障之工作權，有權在全國執業。雖然國會得基於實現律師業團結及自治自律，進而保障律師得以獨立自主執業之目的，立法規定律師須加入律師公會始得執業，但基於憲法上的比例原則，此項限制僅可在達成上述目的所必要之範圍內為之。律師只要加入一個公會，上述團結及自治自律之立法目的即可實現，其理至淺至明。因此，律師只要加入一個公會即可在全國執業，是律師不可剝奪的權利，尤其我國是單一法域國家，全國法令高度一致，更無就律師執業地點橫添區域限制之理。</w:t>
      </w:r>
    </w:p>
    <w:p w:rsidR="00527CE3" w:rsidRDefault="00527CE3" w:rsidP="00527CE3">
      <w:pPr>
        <w:rPr>
          <w:sz w:val="24"/>
          <w:szCs w:val="22"/>
        </w:rPr>
      </w:pPr>
    </w:p>
    <w:p w:rsidR="00527CE3" w:rsidRDefault="00527CE3" w:rsidP="00527CE3">
      <w:r>
        <w:rPr>
          <w:rFonts w:hint="eastAsia"/>
        </w:rPr>
        <w:t xml:space="preserve">　　然而，現行律師法第</w:t>
      </w:r>
      <w:r>
        <w:t>21</w:t>
      </w:r>
      <w:r>
        <w:rPr>
          <w:rFonts w:hint="eastAsia"/>
        </w:rPr>
        <w:t>條第</w:t>
      </w:r>
      <w:r>
        <w:t>1</w:t>
      </w:r>
      <w:r>
        <w:rPr>
          <w:rFonts w:hint="eastAsia"/>
        </w:rPr>
        <w:t>項</w:t>
      </w:r>
      <w:r>
        <w:t>:</w:t>
      </w:r>
      <w:r>
        <w:rPr>
          <w:rFonts w:hint="eastAsia"/>
        </w:rPr>
        <w:t>「律師應設事務所，並應加入該事務所所在地及執行職務所在地之地方律師公會。」之規定，卻以強制加入執行職務所在地公會作為限制律師執業區域之手段，導致律師除須加入事務所所在地之公會外，若需跨區執業，還須加入執行職務所在地公會。這項不合理、不必要的執業區域限制，嚴重侵害律師在全國執業的權利，導致不計其數的律師同道必須為了跨區執業而加入一個以上公會。沈重的會費負擔形同關稅壁壘，不僅顯著增加律師的執業成本，成為律師業健全發展的巨大障礙，而且也嚴重妨礙當事人自主委任律師的權益。此外，由於中華民國律師公會全國聯合會（下稱全聯會）章程第</w:t>
      </w:r>
      <w:r>
        <w:t>22</w:t>
      </w:r>
      <w:r>
        <w:rPr>
          <w:rFonts w:hint="eastAsia"/>
        </w:rPr>
        <w:t>條第</w:t>
      </w:r>
      <w:r>
        <w:t>2</w:t>
      </w:r>
      <w:r>
        <w:rPr>
          <w:rFonts w:hint="eastAsia"/>
        </w:rPr>
        <w:t>款規定各會員公會應依其會員人數繳交按每人每月新台幣</w:t>
      </w:r>
      <w:r>
        <w:t>100</w:t>
      </w:r>
      <w:r>
        <w:rPr>
          <w:rFonts w:hint="eastAsia"/>
        </w:rPr>
        <w:t>元計算之常年會費，因此各地方公會歷來向會員收取之會費中均內含繳予全聯會的常年會費，進而產生因跨區執業而加入的公會愈多，負擔的全聯會會費就愈多，形同重複課稅的極不公平現象。故，廢除執業區域限制，完成「單一入會全國執業」，早</w:t>
      </w:r>
      <w:r>
        <w:rPr>
          <w:rFonts w:hint="eastAsia"/>
        </w:rPr>
        <w:lastRenderedPageBreak/>
        <w:t>已是律師界多數有識之士長年的心願。民國</w:t>
      </w:r>
      <w:r>
        <w:t>105</w:t>
      </w:r>
      <w:r>
        <w:rPr>
          <w:rFonts w:hint="eastAsia"/>
        </w:rPr>
        <w:t>年</w:t>
      </w:r>
      <w:r>
        <w:t>4</w:t>
      </w:r>
      <w:r>
        <w:rPr>
          <w:rFonts w:hint="eastAsia"/>
        </w:rPr>
        <w:t>月，行政院與</w:t>
      </w:r>
      <w:r>
        <w:t>vTaiwan</w:t>
      </w:r>
      <w:r>
        <w:rPr>
          <w:rFonts w:hint="eastAsia"/>
        </w:rPr>
        <w:t>、財團法人民間司法改革基金會（下稱司改會）進行律師法修法意見網路民調，結果回答者中有</w:t>
      </w:r>
      <w:r>
        <w:t>1602</w:t>
      </w:r>
      <w:r>
        <w:rPr>
          <w:rFonts w:hint="eastAsia"/>
        </w:rPr>
        <w:t>人支持「單一入會全國執業」，高達</w:t>
      </w:r>
      <w:r>
        <w:t>94</w:t>
      </w:r>
      <w:r>
        <w:rPr>
          <w:rFonts w:hint="eastAsia"/>
        </w:rPr>
        <w:t>％。本會自</w:t>
      </w:r>
      <w:r>
        <w:t>105</w:t>
      </w:r>
      <w:r>
        <w:rPr>
          <w:rFonts w:hint="eastAsia"/>
        </w:rPr>
        <w:t>年</w:t>
      </w:r>
      <w:r>
        <w:t>6</w:t>
      </w:r>
      <w:r>
        <w:rPr>
          <w:rFonts w:hint="eastAsia"/>
        </w:rPr>
        <w:t>月起徵求律師連署支持「單一入會全國執業」，迄今已獲</w:t>
      </w:r>
      <w:r>
        <w:t>2017</w:t>
      </w:r>
      <w:r>
        <w:rPr>
          <w:rFonts w:hint="eastAsia"/>
        </w:rPr>
        <w:t>份連署書，且數量在持續增加中。毋庸置疑，律師界殷切期盼還我執業權益，早日實現「單一入會全國執業」。</w:t>
      </w:r>
    </w:p>
    <w:p w:rsidR="00527CE3" w:rsidRDefault="00527CE3" w:rsidP="00527CE3"/>
    <w:p w:rsidR="00527CE3" w:rsidRDefault="00527CE3" w:rsidP="00527CE3">
      <w:r>
        <w:rPr>
          <w:rFonts w:hint="eastAsia"/>
        </w:rPr>
        <w:t xml:space="preserve">　　公會組成的目的，乃在維護律師的職業自由，除外無他。本此認知，</w:t>
      </w:r>
      <w:r w:rsidR="00957BC6">
        <w:rPr>
          <w:rFonts w:hint="eastAsia"/>
        </w:rPr>
        <w:t>臺</w:t>
      </w:r>
      <w:r>
        <w:rPr>
          <w:rFonts w:hint="eastAsia"/>
        </w:rPr>
        <w:t>北律師公會（下稱本會）自</w:t>
      </w:r>
      <w:r>
        <w:t>79</w:t>
      </w:r>
      <w:r>
        <w:rPr>
          <w:rFonts w:hint="eastAsia"/>
        </w:rPr>
        <w:t>年迄今</w:t>
      </w:r>
      <w:r>
        <w:t>106</w:t>
      </w:r>
      <w:r>
        <w:rPr>
          <w:rFonts w:hint="eastAsia"/>
        </w:rPr>
        <w:t>年，</w:t>
      </w:r>
      <w:r>
        <w:t>27</w:t>
      </w:r>
      <w:r>
        <w:rPr>
          <w:rFonts w:hint="eastAsia"/>
        </w:rPr>
        <w:t>年來共</w:t>
      </w:r>
      <w:r>
        <w:t>9</w:t>
      </w:r>
      <w:r>
        <w:rPr>
          <w:rFonts w:hint="eastAsia"/>
        </w:rPr>
        <w:t>屆理監事會均以推動「單一入會全國執業」作為競選的主要政見，也一直獲得本會會員的堅定支持，乃本會對於律師制度改革所持之基本立場，歷屆理監事會不敢須臾或忘。早於</w:t>
      </w:r>
      <w:r>
        <w:t>89</w:t>
      </w:r>
      <w:r>
        <w:rPr>
          <w:rFonts w:hint="eastAsia"/>
        </w:rPr>
        <w:t>年</w:t>
      </w:r>
      <w:r>
        <w:t>8</w:t>
      </w:r>
      <w:r>
        <w:rPr>
          <w:rFonts w:hint="eastAsia"/>
        </w:rPr>
        <w:t>月</w:t>
      </w:r>
      <w:r>
        <w:t>20</w:t>
      </w:r>
      <w:r>
        <w:rPr>
          <w:rFonts w:hint="eastAsia"/>
        </w:rPr>
        <w:t>日全聯會第五屆第二次會員代表大會，本會代表高瑞錚等</w:t>
      </w:r>
      <w:r>
        <w:t>15</w:t>
      </w:r>
      <w:r>
        <w:rPr>
          <w:rFonts w:hint="eastAsia"/>
        </w:rPr>
        <w:t>人即已提案建請全聯會儘速推動修正律師法，實現「單一入會全國執業」之理想，惟經表決不通過。嗣於</w:t>
      </w:r>
      <w:r>
        <w:t>104</w:t>
      </w:r>
      <w:r>
        <w:rPr>
          <w:rFonts w:hint="eastAsia"/>
        </w:rPr>
        <w:t>年間，由於法務部與全聯會共同完成送行政院審查之律師法修正草案，並未廢除執業區域限制，雖採取主兼區制，但仍對律師執業權益造成嚴重損害，距離「單一入會全國執業」之理想甚遠，此外並有許多侵害律師自治自律之內容，因此本會在</w:t>
      </w:r>
      <w:r>
        <w:t>104</w:t>
      </w:r>
      <w:r>
        <w:rPr>
          <w:rFonts w:hint="eastAsia"/>
        </w:rPr>
        <w:t>年</w:t>
      </w:r>
      <w:r>
        <w:t>3</w:t>
      </w:r>
      <w:r>
        <w:rPr>
          <w:rFonts w:hint="eastAsia"/>
        </w:rPr>
        <w:t>月</w:t>
      </w:r>
      <w:r>
        <w:t>4</w:t>
      </w:r>
      <w:r>
        <w:rPr>
          <w:rFonts w:hint="eastAsia"/>
        </w:rPr>
        <w:t>日公開聲明，籲請立法院調整草案內容。嗣於</w:t>
      </w:r>
      <w:r>
        <w:t>105</w:t>
      </w:r>
      <w:r>
        <w:rPr>
          <w:rFonts w:hint="eastAsia"/>
        </w:rPr>
        <w:t>年</w:t>
      </w:r>
      <w:r>
        <w:t>4</w:t>
      </w:r>
      <w:r>
        <w:rPr>
          <w:rFonts w:hint="eastAsia"/>
        </w:rPr>
        <w:t>月</w:t>
      </w:r>
      <w:r>
        <w:t>17</w:t>
      </w:r>
      <w:r>
        <w:rPr>
          <w:rFonts w:hint="eastAsia"/>
        </w:rPr>
        <w:t>日，本會聲明將推動修法，實現「單一入會全國執業」。無奈全聯會仍不願正視律師界對「單一入會全國執業」日益高漲的期盼，不但於</w:t>
      </w:r>
      <w:r>
        <w:t>105</w:t>
      </w:r>
      <w:r>
        <w:rPr>
          <w:rFonts w:hint="eastAsia"/>
        </w:rPr>
        <w:t>年</w:t>
      </w:r>
      <w:r>
        <w:t>4</w:t>
      </w:r>
      <w:r>
        <w:rPr>
          <w:rFonts w:hint="eastAsia"/>
        </w:rPr>
        <w:t>月</w:t>
      </w:r>
      <w:r>
        <w:t>13</w:t>
      </w:r>
      <w:r>
        <w:rPr>
          <w:rFonts w:hint="eastAsia"/>
        </w:rPr>
        <w:t>日、同年月</w:t>
      </w:r>
      <w:r>
        <w:t>20</w:t>
      </w:r>
      <w:r>
        <w:rPr>
          <w:rFonts w:hint="eastAsia"/>
        </w:rPr>
        <w:t>日兩度發函予行政院，試圖阻止由</w:t>
      </w:r>
      <w:r>
        <w:t>vTaiwan</w:t>
      </w:r>
      <w:r>
        <w:rPr>
          <w:rFonts w:hint="eastAsia"/>
        </w:rPr>
        <w:t>、司改會辦理的網路民調，更於同年月</w:t>
      </w:r>
      <w:r>
        <w:t>20</w:t>
      </w:r>
      <w:r>
        <w:rPr>
          <w:rFonts w:hint="eastAsia"/>
        </w:rPr>
        <w:t>日函請立法院轉全體委員，促請立法委員暫緩審議修法。本會基於維護律師執業權益之職責，因此不得不於同年</w:t>
      </w:r>
      <w:r>
        <w:t>7</w:t>
      </w:r>
      <w:r>
        <w:rPr>
          <w:rFonts w:hint="eastAsia"/>
        </w:rPr>
        <w:t>月公告採取「單一入會全國執業」之律師法修正草案，並請顧立雄前立法委員在國會提案。由於全聯會前已函請國會須俟律師界獲得共識始得審議律師法修正草</w:t>
      </w:r>
      <w:r>
        <w:rPr>
          <w:rFonts w:hint="eastAsia"/>
        </w:rPr>
        <w:lastRenderedPageBreak/>
        <w:t>案，顧立雄、尤美女、蔡易餘及周春米四位律師出身之立法委員，時刻掛念律師業之健全發展，乃於</w:t>
      </w:r>
      <w:r>
        <w:t>105</w:t>
      </w:r>
      <w:r>
        <w:rPr>
          <w:rFonts w:hint="eastAsia"/>
        </w:rPr>
        <w:t>年</w:t>
      </w:r>
      <w:r>
        <w:t>5</w:t>
      </w:r>
      <w:r>
        <w:rPr>
          <w:rFonts w:hint="eastAsia"/>
        </w:rPr>
        <w:t>月</w:t>
      </w:r>
      <w:r>
        <w:t>27</w:t>
      </w:r>
      <w:r>
        <w:rPr>
          <w:rFonts w:hint="eastAsia"/>
        </w:rPr>
        <w:t>日召開公聽會，之後並建議本會與全聯會進行協商。全聯會雖然於同年</w:t>
      </w:r>
      <w:r>
        <w:t>8</w:t>
      </w:r>
      <w:r>
        <w:rPr>
          <w:rFonts w:hint="eastAsia"/>
        </w:rPr>
        <w:t>月</w:t>
      </w:r>
      <w:r>
        <w:t>6</w:t>
      </w:r>
      <w:r>
        <w:rPr>
          <w:rFonts w:hint="eastAsia"/>
        </w:rPr>
        <w:t>、</w:t>
      </w:r>
      <w:r>
        <w:t>7</w:t>
      </w:r>
      <w:r>
        <w:rPr>
          <w:rFonts w:hint="eastAsia"/>
        </w:rPr>
        <w:t>兩天在高雄、</w:t>
      </w:r>
      <w:r w:rsidR="00957BC6">
        <w:rPr>
          <w:rFonts w:hint="eastAsia"/>
        </w:rPr>
        <w:t>臺</w:t>
      </w:r>
      <w:r>
        <w:rPr>
          <w:rFonts w:hint="eastAsia"/>
        </w:rPr>
        <w:t>中及</w:t>
      </w:r>
      <w:r w:rsidR="00957BC6">
        <w:rPr>
          <w:rFonts w:hint="eastAsia"/>
        </w:rPr>
        <w:t>臺</w:t>
      </w:r>
      <w:r>
        <w:rPr>
          <w:rFonts w:hint="eastAsia"/>
        </w:rPr>
        <w:t>北辦了</w:t>
      </w:r>
      <w:r>
        <w:t>3</w:t>
      </w:r>
      <w:r>
        <w:rPr>
          <w:rFonts w:hint="eastAsia"/>
        </w:rPr>
        <w:t>場公聽會，但許多地方公會於公聽會中，基於公會收入將顯著減少之財務考量而強烈反對「單一入會全國執業」。隨後全聯會與</w:t>
      </w:r>
      <w:r w:rsidR="00957BC6">
        <w:rPr>
          <w:rFonts w:hint="eastAsia"/>
        </w:rPr>
        <w:t>臺</w:t>
      </w:r>
      <w:r>
        <w:rPr>
          <w:rFonts w:hint="eastAsia"/>
        </w:rPr>
        <w:t>中律師公會雖於同年</w:t>
      </w:r>
      <w:r>
        <w:t>11</w:t>
      </w:r>
      <w:r>
        <w:rPr>
          <w:rFonts w:hint="eastAsia"/>
        </w:rPr>
        <w:t>月</w:t>
      </w:r>
      <w:r>
        <w:t>30</w:t>
      </w:r>
      <w:r>
        <w:rPr>
          <w:rFonts w:hint="eastAsia"/>
        </w:rPr>
        <w:t>日拜會本會，續就律師法修法議題協商，惟並無具體結論。延至</w:t>
      </w:r>
      <w:r>
        <w:t>106</w:t>
      </w:r>
      <w:r>
        <w:rPr>
          <w:rFonts w:hint="eastAsia"/>
        </w:rPr>
        <w:t>年即今年，周春米、尤美女兩位委員</w:t>
      </w:r>
      <w:r>
        <w:t>1</w:t>
      </w:r>
      <w:r>
        <w:rPr>
          <w:rFonts w:hint="eastAsia"/>
        </w:rPr>
        <w:t>月</w:t>
      </w:r>
      <w:r>
        <w:t>16</w:t>
      </w:r>
      <w:r>
        <w:rPr>
          <w:rFonts w:hint="eastAsia"/>
        </w:rPr>
        <w:t>日及</w:t>
      </w:r>
      <w:r>
        <w:t>2</w:t>
      </w:r>
      <w:r>
        <w:rPr>
          <w:rFonts w:hint="eastAsia"/>
        </w:rPr>
        <w:t>月</w:t>
      </w:r>
      <w:r>
        <w:t>23</w:t>
      </w:r>
      <w:r>
        <w:rPr>
          <w:rFonts w:hint="eastAsia"/>
        </w:rPr>
        <w:t>日在立法院邀集全聯會及各地方公會兩度協商。於上述立法院外及立法院內之協商過程中，雖然本會一再釋出善意，願意在「單一入會全國執業」及主兼區兩制並行的前提下，由律師自主選擇對其最有利之跨區執業方案，且「單一入會全國執業」制下律師於跨區執業時繳交予當地公會之服務費，暨主兼區制之兼區費率，均可於修法完成後由個別律師與地方公會所組成之全聯會訂定，惟全聯會乃至其他地方公會毫無讓步之意思。至今年</w:t>
      </w:r>
      <w:r>
        <w:t>7</w:t>
      </w:r>
      <w:r>
        <w:rPr>
          <w:rFonts w:hint="eastAsia"/>
        </w:rPr>
        <w:t>月</w:t>
      </w:r>
      <w:r>
        <w:t>7</w:t>
      </w:r>
      <w:r>
        <w:rPr>
          <w:rFonts w:hint="eastAsia"/>
        </w:rPr>
        <w:t>日，全聯會再度就律師法修正之入會制度議題舉辦說明會。於該次會議，本會雖再度釋出願意讓步之善意，但不為其他地方公會接受，甚至有部分公會譏刺本會是天龍心態，並明白表示其連主兼區制都不認同。</w:t>
      </w:r>
    </w:p>
    <w:p w:rsidR="00527CE3" w:rsidRDefault="00527CE3" w:rsidP="00527CE3"/>
    <w:p w:rsidR="00527CE3" w:rsidRDefault="00527CE3" w:rsidP="00527CE3">
      <w:r>
        <w:rPr>
          <w:rFonts w:hint="eastAsia"/>
        </w:rPr>
        <w:t xml:space="preserve">　　協商迄今，本會始終以最謙卑之言詞、最多之讓步與全聯會及其他地方公會交涉，希望委屈能夠求全，能夠贖回律師應享的全國執業權益。然而，最大的善意既未能換得平等的對待，更平白招來惡意與敵意。本會深切領悟，縱使繼續協商，亦不可能獲得其他地方公會之諒解，更遑論共識。全聯會僅由地方公會組成，並無個人會員，以致重會員公會而輕律師，無法整合律師社群，是「單一入會全國執業」理想實現的主要障礙。</w:t>
      </w:r>
    </w:p>
    <w:p w:rsidR="00527CE3" w:rsidRDefault="00527CE3" w:rsidP="00527CE3"/>
    <w:p w:rsidR="00527CE3" w:rsidRDefault="00527CE3" w:rsidP="00527CE3">
      <w:r>
        <w:rPr>
          <w:rFonts w:hint="eastAsia"/>
        </w:rPr>
        <w:lastRenderedPageBreak/>
        <w:t xml:space="preserve">　　本會雖現有會員</w:t>
      </w:r>
      <w:r>
        <w:t>7237</w:t>
      </w:r>
      <w:r>
        <w:rPr>
          <w:rFonts w:hint="eastAsia"/>
        </w:rPr>
        <w:t>人，佔全國執業律師總數（以加入各地公會人數共</w:t>
      </w:r>
      <w:r>
        <w:t>8871</w:t>
      </w:r>
      <w:r>
        <w:rPr>
          <w:rFonts w:hint="eastAsia"/>
        </w:rPr>
        <w:t>人計）逾八成，縱僅計算在地會員數</w:t>
      </w:r>
      <w:r>
        <w:t>5358</w:t>
      </w:r>
      <w:r>
        <w:rPr>
          <w:rFonts w:hint="eastAsia"/>
        </w:rPr>
        <w:t>人，亦達百分之</w:t>
      </w:r>
      <w:r>
        <w:t>60.4</w:t>
      </w:r>
      <w:r>
        <w:rPr>
          <w:rFonts w:hint="eastAsia"/>
        </w:rPr>
        <w:t>，一直是全聯會中律師人數最多、繳交會費最多之會員公會，但囿於全聯會章程第</w:t>
      </w:r>
      <w:r>
        <w:t>4</w:t>
      </w:r>
      <w:r>
        <w:rPr>
          <w:rFonts w:hint="eastAsia"/>
        </w:rPr>
        <w:t>條第</w:t>
      </w:r>
      <w:r>
        <w:t>2</w:t>
      </w:r>
      <w:r>
        <w:rPr>
          <w:rFonts w:hint="eastAsia"/>
        </w:rPr>
        <w:t>項就每一公會會員代表所設之</w:t>
      </w:r>
      <w:r>
        <w:t>15</w:t>
      </w:r>
      <w:r>
        <w:rPr>
          <w:rFonts w:hint="eastAsia"/>
        </w:rPr>
        <w:t>人上限，本會僅有</w:t>
      </w:r>
      <w:r>
        <w:t>15</w:t>
      </w:r>
      <w:r>
        <w:rPr>
          <w:rFonts w:hint="eastAsia"/>
        </w:rPr>
        <w:t>席會員代表，僅佔目前總數</w:t>
      </w:r>
      <w:r>
        <w:t>206</w:t>
      </w:r>
      <w:r>
        <w:rPr>
          <w:rFonts w:hint="eastAsia"/>
        </w:rPr>
        <w:t>席會員代表的百分之</w:t>
      </w:r>
      <w:r>
        <w:t>7</w:t>
      </w:r>
      <w:r>
        <w:rPr>
          <w:rFonts w:hint="eastAsia"/>
        </w:rPr>
        <w:t>，而會員人數及所繳全聯會會費均遠少於本會之基隆、桃園、新竹、苗栗、</w:t>
      </w:r>
      <w:r w:rsidR="006275C3">
        <w:rPr>
          <w:rFonts w:hint="eastAsia"/>
        </w:rPr>
        <w:t>臺</w:t>
      </w:r>
      <w:r>
        <w:rPr>
          <w:rFonts w:hint="eastAsia"/>
        </w:rPr>
        <w:t>中、南投、彰化、</w:t>
      </w:r>
      <w:r w:rsidR="006275C3">
        <w:rPr>
          <w:rFonts w:hint="eastAsia"/>
        </w:rPr>
        <w:t>臺</w:t>
      </w:r>
      <w:r>
        <w:rPr>
          <w:rFonts w:hint="eastAsia"/>
        </w:rPr>
        <w:t>南、高雄及屏東等地方公會也都同有</w:t>
      </w:r>
      <w:r>
        <w:t>15</w:t>
      </w:r>
      <w:r>
        <w:rPr>
          <w:rFonts w:hint="eastAsia"/>
        </w:rPr>
        <w:t>席代表，在此種權利與義務顯不相當的權力結構下，本會幾無可能改變全聯會反對「單一入會全國執業」的現狀，本會對還我律師執業權益的堅持，也得不到應有的尊重。本會代表曾明知難能，猶為實現「單一入會全國執業」而盡最後的努力，於</w:t>
      </w:r>
      <w:r>
        <w:t>105</w:t>
      </w:r>
      <w:r>
        <w:rPr>
          <w:rFonts w:hint="eastAsia"/>
        </w:rPr>
        <w:t>年</w:t>
      </w:r>
      <w:r>
        <w:t>9</w:t>
      </w:r>
      <w:r>
        <w:rPr>
          <w:rFonts w:hint="eastAsia"/>
        </w:rPr>
        <w:t>月</w:t>
      </w:r>
      <w:r>
        <w:t>10</w:t>
      </w:r>
      <w:r>
        <w:rPr>
          <w:rFonts w:hint="eastAsia"/>
        </w:rPr>
        <w:t>日全聯會會員代表大會提案修正章程第</w:t>
      </w:r>
      <w:r>
        <w:t>4</w:t>
      </w:r>
      <w:r>
        <w:rPr>
          <w:rFonts w:hint="eastAsia"/>
        </w:rPr>
        <w:t>條之規定，刪除</w:t>
      </w:r>
      <w:r>
        <w:t>15</w:t>
      </w:r>
      <w:r>
        <w:rPr>
          <w:rFonts w:hint="eastAsia"/>
        </w:rPr>
        <w:t>人上限，改規定為未滿</w:t>
      </w:r>
      <w:r>
        <w:t>100</w:t>
      </w:r>
      <w:r>
        <w:rPr>
          <w:rFonts w:hint="eastAsia"/>
        </w:rPr>
        <w:t>人之公會得選派</w:t>
      </w:r>
      <w:r>
        <w:t>1</w:t>
      </w:r>
      <w:r>
        <w:rPr>
          <w:rFonts w:hint="eastAsia"/>
        </w:rPr>
        <w:t>人，每</w:t>
      </w:r>
      <w:r>
        <w:t>100</w:t>
      </w:r>
      <w:r>
        <w:rPr>
          <w:rFonts w:hint="eastAsia"/>
        </w:rPr>
        <w:t>人以上之公會，每增加</w:t>
      </w:r>
      <w:r>
        <w:t>100</w:t>
      </w:r>
      <w:r>
        <w:rPr>
          <w:rFonts w:hint="eastAsia"/>
        </w:rPr>
        <w:t>人得增選會員代表</w:t>
      </w:r>
      <w:r>
        <w:t>1</w:t>
      </w:r>
      <w:r>
        <w:rPr>
          <w:rFonts w:hint="eastAsia"/>
        </w:rPr>
        <w:t>人，以期在全國律師票票等值之民主原則下改造全聯會，使全聯會之組織與權力結構能回應全國律師的民意。遺憾的是，此提案遭數地方公會代表提案擱置。至此，全聯會反改革且本身亟待改革，本會卻無力加以改變的窘境，已極明確。本會基於維護律師執業權益之職責，須對會員期待早日實現「單一入會全國執業」之廣大民意負責，繼續留在全聯會，既妨礙此項目標之達成，且尚須繼續按月向會員收取每人</w:t>
      </w:r>
      <w:r>
        <w:t>100</w:t>
      </w:r>
      <w:r>
        <w:rPr>
          <w:rFonts w:hint="eastAsia"/>
        </w:rPr>
        <w:t>元之全聯會會費，反而有損會員權益，殊非對會員負責之道。</w:t>
      </w:r>
    </w:p>
    <w:p w:rsidR="00527CE3" w:rsidRDefault="00527CE3" w:rsidP="00527CE3"/>
    <w:p w:rsidR="00527CE3" w:rsidRDefault="00527CE3" w:rsidP="00527CE3">
      <w:r>
        <w:rPr>
          <w:rFonts w:hint="eastAsia"/>
        </w:rPr>
        <w:t xml:space="preserve">　　面對凡此種種現實，本會理監事捫心自問，倘若吾輩律師為當事人處理一件已經談了</w:t>
      </w:r>
      <w:r>
        <w:t>27</w:t>
      </w:r>
      <w:r>
        <w:rPr>
          <w:rFonts w:hint="eastAsia"/>
        </w:rPr>
        <w:t>年的和解條件卻從來沒有談出任何具體進展的爭議，此時應該做的，是要繼續拖延等待下去？抑或是為當事人的最佳利益，設法尋找讓事情前進的改變契機！同理，本會受會員付託，總結這</w:t>
      </w:r>
      <w:r>
        <w:t>27</w:t>
      </w:r>
      <w:r>
        <w:rPr>
          <w:rFonts w:hint="eastAsia"/>
        </w:rPr>
        <w:t>年來的溝通結果，顯然事緩未必則圓，委屈不能求全，現在已經是不得不</w:t>
      </w:r>
      <w:r>
        <w:rPr>
          <w:rFonts w:hint="eastAsia"/>
        </w:rPr>
        <w:lastRenderedPageBreak/>
        <w:t>起身行動的時候了。本會理監事以嚴肅負責的態度，於</w:t>
      </w:r>
      <w:r>
        <w:t>106</w:t>
      </w:r>
      <w:r>
        <w:rPr>
          <w:rFonts w:hint="eastAsia"/>
        </w:rPr>
        <w:t>年</w:t>
      </w:r>
      <w:r>
        <w:t>8</w:t>
      </w:r>
      <w:r>
        <w:rPr>
          <w:rFonts w:hint="eastAsia"/>
        </w:rPr>
        <w:t>月</w:t>
      </w:r>
      <w:r>
        <w:t>8</w:t>
      </w:r>
      <w:r>
        <w:rPr>
          <w:rFonts w:hint="eastAsia"/>
        </w:rPr>
        <w:t>日會議決議退出全聯會，並提案於</w:t>
      </w:r>
      <w:r>
        <w:t>9</w:t>
      </w:r>
      <w:r>
        <w:rPr>
          <w:rFonts w:hint="eastAsia"/>
        </w:rPr>
        <w:t>月</w:t>
      </w:r>
      <w:r>
        <w:t>9</w:t>
      </w:r>
      <w:r>
        <w:rPr>
          <w:rFonts w:hint="eastAsia"/>
        </w:rPr>
        <w:t>日會員大會討論，期以果決的行動，推進律師法的修正。全國律師同道本為一體，如今本會為保障律師自身之執業權益而退出全聯會，實在是情非得已。等到律師法修正實現的那天，等到每位律師可以直接且公平參與全國律師組織的那天，等到「單一入會全國執業」理想成真的那天，本會必定會加入嶄新的全國律師會。本會始終秉記保障人權、實現社會正義及促進民主法治之使命，為律師執業理想努力與奮鬥須臾不離。</w:t>
      </w:r>
    </w:p>
    <w:p w:rsidR="00527CE3" w:rsidRDefault="00527CE3" w:rsidP="00527CE3"/>
    <w:p w:rsidR="00527CE3" w:rsidRDefault="00527CE3" w:rsidP="00527CE3">
      <w:r>
        <w:rPr>
          <w:rFonts w:hint="eastAsia"/>
        </w:rPr>
        <w:t xml:space="preserve">　　在此也向本會會員報告，本會退出全聯會後，既已與全聯會不再有任何權利義務關係，自然不再向會員收取按每人每月</w:t>
      </w:r>
      <w:r>
        <w:t>100</w:t>
      </w:r>
      <w:r>
        <w:rPr>
          <w:rFonts w:hint="eastAsia"/>
        </w:rPr>
        <w:t>元計算之全聯會常年會費。</w:t>
      </w:r>
    </w:p>
    <w:p w:rsidR="00527CE3" w:rsidRDefault="00527CE3" w:rsidP="00527CE3"/>
    <w:p w:rsidR="00527CE3" w:rsidRDefault="00527CE3" w:rsidP="00527CE3">
      <w:r>
        <w:rPr>
          <w:rFonts w:hint="eastAsia"/>
        </w:rPr>
        <w:t xml:space="preserve">　　本會並在此鄭重宣布：本會退出全聯會後，從此與全聯會係各自獨立之團體，全聯會所作之任何決定、與政府所為之任何協議，對本會無拘束力。基於本會會員佔全國律師總數逾七成之現實，在本會退出後，全聯會不僅不具備代表本會的正當性，且不應宣稱其能代表全國律師，即使全聯會堅持反對「單一入會全國執業」，也不等於全體律師對此議題沒有共識，更不表示律師法須待全聯會與本會達成所謂共識後始能完成修正。本會在此嚴肅呼籲國會，律師業之健全乃民主法治之基石，莫再坐等不能代表全國律師的全聯會首肯，請盡速完成律師法修正，早日建立個別律師可直接參與之全國律師會，以得儘速回應各界對律師內部改革的高度期待，維護我國法制之健全發展。</w:t>
      </w:r>
    </w:p>
    <w:p w:rsidR="00527CE3" w:rsidRDefault="00527CE3" w:rsidP="00527CE3"/>
    <w:p w:rsidR="00527CE3" w:rsidRDefault="006275C3" w:rsidP="00527CE3">
      <w:r>
        <w:rPr>
          <w:rFonts w:hint="eastAsia"/>
        </w:rPr>
        <w:t>臺</w:t>
      </w:r>
      <w:r w:rsidR="00527CE3">
        <w:rPr>
          <w:rFonts w:hint="eastAsia"/>
        </w:rPr>
        <w:t>北律師公會全體理監事及全聯會代表</w:t>
      </w:r>
    </w:p>
    <w:p w:rsidR="00527CE3" w:rsidRDefault="00527CE3" w:rsidP="00527CE3"/>
    <w:p w:rsidR="00527CE3" w:rsidRDefault="00527CE3" w:rsidP="00527CE3"/>
    <w:p w:rsidR="00527CE3" w:rsidRDefault="00527CE3" w:rsidP="00527CE3">
      <w:r>
        <w:rPr>
          <w:rFonts w:hint="eastAsia"/>
        </w:rPr>
        <w:lastRenderedPageBreak/>
        <w:t>先講結論：「基於本會會員佔全國律師總數逾七成之現實，在本會退出後，全聯會不僅不具備代表本會的正當性，且不應宣稱其能代表全國律師，即使全聯會堅持反對</w:t>
      </w:r>
      <w:r>
        <w:t xml:space="preserve"> #</w:t>
      </w:r>
      <w:r>
        <w:rPr>
          <w:rFonts w:hint="eastAsia"/>
        </w:rPr>
        <w:t>單一入會全國執業，也不等於全體律師對此議題沒有共識，更不表示律師法須待全聯會與本會達成所謂共識後始能完成修正。本會在此嚴肅呼籲國會，律師業之健全乃民主法治之基石，莫再坐等不能代表全國律師的全聯會首肯，請盡速完成律師法修正，早日建立個別律師可直接參與之全國律師會，以得儘速回應各界對律師內部改革的高度期待，維護我國法制之健全發展。」</w:t>
      </w:r>
    </w:p>
    <w:p w:rsidR="00527CE3" w:rsidRPr="005F25A0" w:rsidRDefault="00527CE3" w:rsidP="005F25A0">
      <w:pPr>
        <w:spacing w:line="460" w:lineRule="exact"/>
        <w:ind w:left="680" w:hangingChars="200" w:hanging="680"/>
        <w:jc w:val="left"/>
        <w:rPr>
          <w:bCs/>
          <w:kern w:val="0"/>
        </w:rPr>
      </w:pPr>
    </w:p>
    <w:sectPr w:rsidR="00527CE3" w:rsidRPr="005F25A0" w:rsidSect="00F2453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CE" w:rsidRDefault="008729CE">
      <w:r>
        <w:separator/>
      </w:r>
    </w:p>
  </w:endnote>
  <w:endnote w:type="continuationSeparator" w:id="0">
    <w:p w:rsidR="008729CE" w:rsidRDefault="0087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中黑體(P)">
    <w:altName w:val="Arial Unicode MS"/>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6D" w:rsidRDefault="00625C6D">
    <w:pPr>
      <w:pStyle w:val="af5"/>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27618">
      <w:rPr>
        <w:rStyle w:val="ac"/>
        <w:noProof/>
        <w:sz w:val="24"/>
      </w:rPr>
      <w:t>39</w:t>
    </w:r>
    <w:r>
      <w:rPr>
        <w:rStyle w:val="ac"/>
        <w:sz w:val="24"/>
      </w:rPr>
      <w:fldChar w:fldCharType="end"/>
    </w:r>
  </w:p>
  <w:p w:rsidR="00625C6D" w:rsidRDefault="00625C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CE" w:rsidRDefault="008729CE">
      <w:r>
        <w:separator/>
      </w:r>
    </w:p>
  </w:footnote>
  <w:footnote w:type="continuationSeparator" w:id="0">
    <w:p w:rsidR="008729CE" w:rsidRDefault="00872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3CECF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5245"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896558B"/>
    <w:multiLevelType w:val="hybridMultilevel"/>
    <w:tmpl w:val="1F36D3E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667B51"/>
    <w:multiLevelType w:val="hybridMultilevel"/>
    <w:tmpl w:val="7042FD5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2B1385"/>
    <w:multiLevelType w:val="hybridMultilevel"/>
    <w:tmpl w:val="6E949876"/>
    <w:lvl w:ilvl="0" w:tplc="BB7E42E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7320C79"/>
    <w:multiLevelType w:val="hybridMultilevel"/>
    <w:tmpl w:val="1C30C3E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A5F5684"/>
    <w:multiLevelType w:val="hybridMultilevel"/>
    <w:tmpl w:val="E176EDA6"/>
    <w:lvl w:ilvl="0" w:tplc="B754C180">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B4D755F"/>
    <w:multiLevelType w:val="hybridMultilevel"/>
    <w:tmpl w:val="81F2BF24"/>
    <w:lvl w:ilvl="0" w:tplc="5FDC1900">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3"/>
  </w:num>
  <w:num w:numId="2">
    <w:abstractNumId w:val="0"/>
  </w:num>
  <w:num w:numId="3">
    <w:abstractNumId w:val="3"/>
    <w:lvlOverride w:ilvl="0">
      <w:startOverride w:val="1"/>
    </w:lvlOverride>
  </w:num>
  <w:num w:numId="4">
    <w:abstractNumId w:val="10"/>
  </w:num>
  <w:num w:numId="5">
    <w:abstractNumId w:val="6"/>
  </w:num>
  <w:num w:numId="6">
    <w:abstractNumId w:val="11"/>
  </w:num>
  <w:num w:numId="7">
    <w:abstractNumId w:val="1"/>
  </w:num>
  <w:num w:numId="8">
    <w:abstractNumId w:val="12"/>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770"/>
    <w:rsid w:val="00003AB3"/>
    <w:rsid w:val="00006961"/>
    <w:rsid w:val="000112BF"/>
    <w:rsid w:val="00012233"/>
    <w:rsid w:val="00017318"/>
    <w:rsid w:val="000229AD"/>
    <w:rsid w:val="000246F7"/>
    <w:rsid w:val="00027618"/>
    <w:rsid w:val="000301CD"/>
    <w:rsid w:val="0003114D"/>
    <w:rsid w:val="00031389"/>
    <w:rsid w:val="00036D76"/>
    <w:rsid w:val="00040339"/>
    <w:rsid w:val="00045E48"/>
    <w:rsid w:val="00057F32"/>
    <w:rsid w:val="00062A25"/>
    <w:rsid w:val="0007357E"/>
    <w:rsid w:val="00073CB5"/>
    <w:rsid w:val="0007425C"/>
    <w:rsid w:val="000751F3"/>
    <w:rsid w:val="00077553"/>
    <w:rsid w:val="000851A2"/>
    <w:rsid w:val="0009352E"/>
    <w:rsid w:val="00095969"/>
    <w:rsid w:val="00096B96"/>
    <w:rsid w:val="000A2F3F"/>
    <w:rsid w:val="000A365D"/>
    <w:rsid w:val="000B0B4A"/>
    <w:rsid w:val="000B12EC"/>
    <w:rsid w:val="000B279A"/>
    <w:rsid w:val="000B2EFF"/>
    <w:rsid w:val="000B61D2"/>
    <w:rsid w:val="000B70A7"/>
    <w:rsid w:val="000B73DD"/>
    <w:rsid w:val="000C495F"/>
    <w:rsid w:val="000D62A5"/>
    <w:rsid w:val="000D66D9"/>
    <w:rsid w:val="000E2AE9"/>
    <w:rsid w:val="000E6431"/>
    <w:rsid w:val="000F21A5"/>
    <w:rsid w:val="00102B9F"/>
    <w:rsid w:val="00112637"/>
    <w:rsid w:val="00112ABC"/>
    <w:rsid w:val="0011787F"/>
    <w:rsid w:val="0012001E"/>
    <w:rsid w:val="001201E0"/>
    <w:rsid w:val="00126A55"/>
    <w:rsid w:val="00132146"/>
    <w:rsid w:val="00133F08"/>
    <w:rsid w:val="001345E6"/>
    <w:rsid w:val="00134D52"/>
    <w:rsid w:val="001378B0"/>
    <w:rsid w:val="00142E00"/>
    <w:rsid w:val="0015276C"/>
    <w:rsid w:val="00152793"/>
    <w:rsid w:val="00153B7E"/>
    <w:rsid w:val="00154118"/>
    <w:rsid w:val="001545A9"/>
    <w:rsid w:val="001637C7"/>
    <w:rsid w:val="00163F9C"/>
    <w:rsid w:val="0016480E"/>
    <w:rsid w:val="00174018"/>
    <w:rsid w:val="00174297"/>
    <w:rsid w:val="00180E06"/>
    <w:rsid w:val="001817B3"/>
    <w:rsid w:val="00183014"/>
    <w:rsid w:val="001848C1"/>
    <w:rsid w:val="00194ED9"/>
    <w:rsid w:val="001959C2"/>
    <w:rsid w:val="00195A5B"/>
    <w:rsid w:val="001A51E3"/>
    <w:rsid w:val="001A7968"/>
    <w:rsid w:val="001B2E98"/>
    <w:rsid w:val="001B3483"/>
    <w:rsid w:val="001B3C1E"/>
    <w:rsid w:val="001B4494"/>
    <w:rsid w:val="001C0D8B"/>
    <w:rsid w:val="001C0DA8"/>
    <w:rsid w:val="001C38C7"/>
    <w:rsid w:val="001C5C27"/>
    <w:rsid w:val="001D4AD7"/>
    <w:rsid w:val="001E0D8A"/>
    <w:rsid w:val="001E2277"/>
    <w:rsid w:val="001E65E0"/>
    <w:rsid w:val="001E67BA"/>
    <w:rsid w:val="001E74C2"/>
    <w:rsid w:val="001F1631"/>
    <w:rsid w:val="001F4F82"/>
    <w:rsid w:val="001F5A48"/>
    <w:rsid w:val="001F6260"/>
    <w:rsid w:val="00200007"/>
    <w:rsid w:val="002030A5"/>
    <w:rsid w:val="00203131"/>
    <w:rsid w:val="00212242"/>
    <w:rsid w:val="00212E88"/>
    <w:rsid w:val="00213C9C"/>
    <w:rsid w:val="00215739"/>
    <w:rsid w:val="0022009E"/>
    <w:rsid w:val="00223241"/>
    <w:rsid w:val="0022425C"/>
    <w:rsid w:val="002246DE"/>
    <w:rsid w:val="002429E2"/>
    <w:rsid w:val="002470D0"/>
    <w:rsid w:val="00252BC4"/>
    <w:rsid w:val="00254014"/>
    <w:rsid w:val="00254B39"/>
    <w:rsid w:val="0026504D"/>
    <w:rsid w:val="00273A2F"/>
    <w:rsid w:val="0027714E"/>
    <w:rsid w:val="00277647"/>
    <w:rsid w:val="00280986"/>
    <w:rsid w:val="00281ECE"/>
    <w:rsid w:val="002830DB"/>
    <w:rsid w:val="002831C7"/>
    <w:rsid w:val="002840C6"/>
    <w:rsid w:val="0028636C"/>
    <w:rsid w:val="00295174"/>
    <w:rsid w:val="00296172"/>
    <w:rsid w:val="00296B92"/>
    <w:rsid w:val="002A1543"/>
    <w:rsid w:val="002A2C22"/>
    <w:rsid w:val="002B02EB"/>
    <w:rsid w:val="002B1185"/>
    <w:rsid w:val="002B220B"/>
    <w:rsid w:val="002C0602"/>
    <w:rsid w:val="002D5C16"/>
    <w:rsid w:val="002E6B1A"/>
    <w:rsid w:val="002F2476"/>
    <w:rsid w:val="002F3DFF"/>
    <w:rsid w:val="002F434E"/>
    <w:rsid w:val="002F5E05"/>
    <w:rsid w:val="002F6364"/>
    <w:rsid w:val="002F759E"/>
    <w:rsid w:val="002F7A5E"/>
    <w:rsid w:val="003070A1"/>
    <w:rsid w:val="00307A76"/>
    <w:rsid w:val="00310037"/>
    <w:rsid w:val="00312E8E"/>
    <w:rsid w:val="0031455E"/>
    <w:rsid w:val="00315A16"/>
    <w:rsid w:val="00317053"/>
    <w:rsid w:val="00317D31"/>
    <w:rsid w:val="0032109C"/>
    <w:rsid w:val="00322B45"/>
    <w:rsid w:val="00323809"/>
    <w:rsid w:val="00323D41"/>
    <w:rsid w:val="00325414"/>
    <w:rsid w:val="003302F1"/>
    <w:rsid w:val="0034470E"/>
    <w:rsid w:val="00352DB0"/>
    <w:rsid w:val="0036062F"/>
    <w:rsid w:val="00361063"/>
    <w:rsid w:val="0036130E"/>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A68D9"/>
    <w:rsid w:val="003B1017"/>
    <w:rsid w:val="003B3C07"/>
    <w:rsid w:val="003B6081"/>
    <w:rsid w:val="003B6775"/>
    <w:rsid w:val="003C5818"/>
    <w:rsid w:val="003C5FE2"/>
    <w:rsid w:val="003D05FB"/>
    <w:rsid w:val="003D1B16"/>
    <w:rsid w:val="003D45BF"/>
    <w:rsid w:val="003D508A"/>
    <w:rsid w:val="003D537F"/>
    <w:rsid w:val="003D7B75"/>
    <w:rsid w:val="003E0208"/>
    <w:rsid w:val="003E4B57"/>
    <w:rsid w:val="003F1890"/>
    <w:rsid w:val="003F27E1"/>
    <w:rsid w:val="003F437A"/>
    <w:rsid w:val="003F5C2B"/>
    <w:rsid w:val="003F7BC5"/>
    <w:rsid w:val="00400FFB"/>
    <w:rsid w:val="00402240"/>
    <w:rsid w:val="004023E9"/>
    <w:rsid w:val="0040454A"/>
    <w:rsid w:val="00410970"/>
    <w:rsid w:val="004110AB"/>
    <w:rsid w:val="00413453"/>
    <w:rsid w:val="00413F83"/>
    <w:rsid w:val="0041490C"/>
    <w:rsid w:val="00416191"/>
    <w:rsid w:val="00416721"/>
    <w:rsid w:val="00421EF0"/>
    <w:rsid w:val="004224FA"/>
    <w:rsid w:val="00423D07"/>
    <w:rsid w:val="00427936"/>
    <w:rsid w:val="004407D9"/>
    <w:rsid w:val="0044346F"/>
    <w:rsid w:val="00446CC6"/>
    <w:rsid w:val="00453FF6"/>
    <w:rsid w:val="0046520A"/>
    <w:rsid w:val="004672AB"/>
    <w:rsid w:val="004714FE"/>
    <w:rsid w:val="004734C6"/>
    <w:rsid w:val="00473577"/>
    <w:rsid w:val="00477BAA"/>
    <w:rsid w:val="00487CAB"/>
    <w:rsid w:val="00493891"/>
    <w:rsid w:val="00495053"/>
    <w:rsid w:val="004A1F59"/>
    <w:rsid w:val="004A29BE"/>
    <w:rsid w:val="004A3225"/>
    <w:rsid w:val="004A33EE"/>
    <w:rsid w:val="004A3AA8"/>
    <w:rsid w:val="004A4CC0"/>
    <w:rsid w:val="004B13C7"/>
    <w:rsid w:val="004B1B8D"/>
    <w:rsid w:val="004B778F"/>
    <w:rsid w:val="004C0609"/>
    <w:rsid w:val="004C639F"/>
    <w:rsid w:val="004C7A6F"/>
    <w:rsid w:val="004D141F"/>
    <w:rsid w:val="004D2742"/>
    <w:rsid w:val="004D6310"/>
    <w:rsid w:val="004D74ED"/>
    <w:rsid w:val="004E0062"/>
    <w:rsid w:val="004E05A1"/>
    <w:rsid w:val="004E65CC"/>
    <w:rsid w:val="004E6AA4"/>
    <w:rsid w:val="004E6DF0"/>
    <w:rsid w:val="004F472A"/>
    <w:rsid w:val="004F4EBB"/>
    <w:rsid w:val="004F5296"/>
    <w:rsid w:val="004F5E57"/>
    <w:rsid w:val="004F6710"/>
    <w:rsid w:val="00500C3E"/>
    <w:rsid w:val="00502849"/>
    <w:rsid w:val="00504334"/>
    <w:rsid w:val="0050498D"/>
    <w:rsid w:val="005104D7"/>
    <w:rsid w:val="00510B9E"/>
    <w:rsid w:val="00513EA1"/>
    <w:rsid w:val="00520A7D"/>
    <w:rsid w:val="00527CE3"/>
    <w:rsid w:val="00531175"/>
    <w:rsid w:val="005317C4"/>
    <w:rsid w:val="00533630"/>
    <w:rsid w:val="00536BC2"/>
    <w:rsid w:val="00540732"/>
    <w:rsid w:val="0054096A"/>
    <w:rsid w:val="005416D5"/>
    <w:rsid w:val="005425E1"/>
    <w:rsid w:val="005427C5"/>
    <w:rsid w:val="00542CF6"/>
    <w:rsid w:val="00553275"/>
    <w:rsid w:val="00553C03"/>
    <w:rsid w:val="00560DDA"/>
    <w:rsid w:val="00563692"/>
    <w:rsid w:val="00571679"/>
    <w:rsid w:val="00577220"/>
    <w:rsid w:val="00584235"/>
    <w:rsid w:val="005844E7"/>
    <w:rsid w:val="00587F32"/>
    <w:rsid w:val="005908B8"/>
    <w:rsid w:val="0059512E"/>
    <w:rsid w:val="005977EA"/>
    <w:rsid w:val="005A6A13"/>
    <w:rsid w:val="005A6DD2"/>
    <w:rsid w:val="005B1A02"/>
    <w:rsid w:val="005C385D"/>
    <w:rsid w:val="005D158A"/>
    <w:rsid w:val="005D3B20"/>
    <w:rsid w:val="005D71B7"/>
    <w:rsid w:val="005E2A5F"/>
    <w:rsid w:val="005E4759"/>
    <w:rsid w:val="005E5C68"/>
    <w:rsid w:val="005E65C0"/>
    <w:rsid w:val="005E67EF"/>
    <w:rsid w:val="005F0390"/>
    <w:rsid w:val="005F25A0"/>
    <w:rsid w:val="005F7B61"/>
    <w:rsid w:val="006031AC"/>
    <w:rsid w:val="006072CD"/>
    <w:rsid w:val="006115AC"/>
    <w:rsid w:val="00612023"/>
    <w:rsid w:val="00614190"/>
    <w:rsid w:val="00614517"/>
    <w:rsid w:val="00622A99"/>
    <w:rsid w:val="00622E67"/>
    <w:rsid w:val="00624059"/>
    <w:rsid w:val="00625C6D"/>
    <w:rsid w:val="006268BA"/>
    <w:rsid w:val="00626B57"/>
    <w:rsid w:val="00626EDC"/>
    <w:rsid w:val="006275C3"/>
    <w:rsid w:val="00643CB0"/>
    <w:rsid w:val="006452D3"/>
    <w:rsid w:val="006470EC"/>
    <w:rsid w:val="0065396A"/>
    <w:rsid w:val="006542D6"/>
    <w:rsid w:val="00654541"/>
    <w:rsid w:val="0065598E"/>
    <w:rsid w:val="00655AF2"/>
    <w:rsid w:val="00655BC5"/>
    <w:rsid w:val="006568BE"/>
    <w:rsid w:val="0066025D"/>
    <w:rsid w:val="0066091A"/>
    <w:rsid w:val="006773EC"/>
    <w:rsid w:val="00680504"/>
    <w:rsid w:val="00681CD9"/>
    <w:rsid w:val="00683E30"/>
    <w:rsid w:val="00684658"/>
    <w:rsid w:val="00687024"/>
    <w:rsid w:val="006902AC"/>
    <w:rsid w:val="00695E22"/>
    <w:rsid w:val="006B7093"/>
    <w:rsid w:val="006B7417"/>
    <w:rsid w:val="006D22C3"/>
    <w:rsid w:val="006D31F9"/>
    <w:rsid w:val="006D3691"/>
    <w:rsid w:val="006D4EB6"/>
    <w:rsid w:val="006E04F4"/>
    <w:rsid w:val="006E5EF0"/>
    <w:rsid w:val="006F3563"/>
    <w:rsid w:val="006F42B9"/>
    <w:rsid w:val="006F6103"/>
    <w:rsid w:val="00701BD9"/>
    <w:rsid w:val="00704E00"/>
    <w:rsid w:val="00716F3B"/>
    <w:rsid w:val="007209E7"/>
    <w:rsid w:val="00726182"/>
    <w:rsid w:val="00727635"/>
    <w:rsid w:val="00732329"/>
    <w:rsid w:val="007337CA"/>
    <w:rsid w:val="00733B3C"/>
    <w:rsid w:val="00734CE4"/>
    <w:rsid w:val="00735123"/>
    <w:rsid w:val="00741837"/>
    <w:rsid w:val="007453E6"/>
    <w:rsid w:val="00756248"/>
    <w:rsid w:val="00770453"/>
    <w:rsid w:val="0077309D"/>
    <w:rsid w:val="007762AD"/>
    <w:rsid w:val="007774EE"/>
    <w:rsid w:val="00777C67"/>
    <w:rsid w:val="00781822"/>
    <w:rsid w:val="00783F21"/>
    <w:rsid w:val="00787159"/>
    <w:rsid w:val="0079043A"/>
    <w:rsid w:val="00791668"/>
    <w:rsid w:val="00791AA1"/>
    <w:rsid w:val="00793E86"/>
    <w:rsid w:val="007A3793"/>
    <w:rsid w:val="007B32F2"/>
    <w:rsid w:val="007B5EF1"/>
    <w:rsid w:val="007C1BA2"/>
    <w:rsid w:val="007C2B48"/>
    <w:rsid w:val="007D20E9"/>
    <w:rsid w:val="007D7881"/>
    <w:rsid w:val="007D7E3A"/>
    <w:rsid w:val="007E0E10"/>
    <w:rsid w:val="007E4768"/>
    <w:rsid w:val="007E777B"/>
    <w:rsid w:val="007F2070"/>
    <w:rsid w:val="007F63C1"/>
    <w:rsid w:val="00803F9E"/>
    <w:rsid w:val="008053F5"/>
    <w:rsid w:val="00807AF7"/>
    <w:rsid w:val="00810198"/>
    <w:rsid w:val="008147EB"/>
    <w:rsid w:val="00815DA8"/>
    <w:rsid w:val="00820BF9"/>
    <w:rsid w:val="0082194D"/>
    <w:rsid w:val="008221F9"/>
    <w:rsid w:val="0082276F"/>
    <w:rsid w:val="00826EF5"/>
    <w:rsid w:val="00827100"/>
    <w:rsid w:val="008278DB"/>
    <w:rsid w:val="00831693"/>
    <w:rsid w:val="00833358"/>
    <w:rsid w:val="00840104"/>
    <w:rsid w:val="00840C1F"/>
    <w:rsid w:val="008411C9"/>
    <w:rsid w:val="008416DF"/>
    <w:rsid w:val="00841FC5"/>
    <w:rsid w:val="008434E1"/>
    <w:rsid w:val="00843D0F"/>
    <w:rsid w:val="00844EFF"/>
    <w:rsid w:val="00845709"/>
    <w:rsid w:val="00855319"/>
    <w:rsid w:val="008576BD"/>
    <w:rsid w:val="00860463"/>
    <w:rsid w:val="00861DC8"/>
    <w:rsid w:val="00862520"/>
    <w:rsid w:val="00864752"/>
    <w:rsid w:val="00864DE3"/>
    <w:rsid w:val="008729CE"/>
    <w:rsid w:val="008733DA"/>
    <w:rsid w:val="008833E8"/>
    <w:rsid w:val="008850E4"/>
    <w:rsid w:val="008906BF"/>
    <w:rsid w:val="00891810"/>
    <w:rsid w:val="008939AB"/>
    <w:rsid w:val="00894651"/>
    <w:rsid w:val="008A12F5"/>
    <w:rsid w:val="008A5751"/>
    <w:rsid w:val="008A73AF"/>
    <w:rsid w:val="008B1587"/>
    <w:rsid w:val="008B1B01"/>
    <w:rsid w:val="008B3BCD"/>
    <w:rsid w:val="008B6DF8"/>
    <w:rsid w:val="008C106C"/>
    <w:rsid w:val="008C10F1"/>
    <w:rsid w:val="008C1926"/>
    <w:rsid w:val="008C1E99"/>
    <w:rsid w:val="008D3451"/>
    <w:rsid w:val="008D7F7E"/>
    <w:rsid w:val="008E0085"/>
    <w:rsid w:val="008E1F97"/>
    <w:rsid w:val="008E2AA6"/>
    <w:rsid w:val="008E311B"/>
    <w:rsid w:val="008F46E7"/>
    <w:rsid w:val="008F64CA"/>
    <w:rsid w:val="008F6F0B"/>
    <w:rsid w:val="008F7E4B"/>
    <w:rsid w:val="009006A8"/>
    <w:rsid w:val="00900DE4"/>
    <w:rsid w:val="00903C5C"/>
    <w:rsid w:val="00907BA7"/>
    <w:rsid w:val="0091064E"/>
    <w:rsid w:val="00911FC5"/>
    <w:rsid w:val="00931A10"/>
    <w:rsid w:val="00935D68"/>
    <w:rsid w:val="009413AF"/>
    <w:rsid w:val="00944D96"/>
    <w:rsid w:val="0094771C"/>
    <w:rsid w:val="00947967"/>
    <w:rsid w:val="00955201"/>
    <w:rsid w:val="00957BC6"/>
    <w:rsid w:val="00965200"/>
    <w:rsid w:val="009668B3"/>
    <w:rsid w:val="00971471"/>
    <w:rsid w:val="0098264C"/>
    <w:rsid w:val="009849C2"/>
    <w:rsid w:val="00984D24"/>
    <w:rsid w:val="009858EB"/>
    <w:rsid w:val="009961CE"/>
    <w:rsid w:val="009A3F47"/>
    <w:rsid w:val="009A69A4"/>
    <w:rsid w:val="009B0046"/>
    <w:rsid w:val="009B0F8E"/>
    <w:rsid w:val="009C1440"/>
    <w:rsid w:val="009C1955"/>
    <w:rsid w:val="009C2107"/>
    <w:rsid w:val="009C4D5A"/>
    <w:rsid w:val="009C5D9E"/>
    <w:rsid w:val="009D2C3E"/>
    <w:rsid w:val="009E0625"/>
    <w:rsid w:val="009E3034"/>
    <w:rsid w:val="009E549F"/>
    <w:rsid w:val="009E5510"/>
    <w:rsid w:val="009F28A8"/>
    <w:rsid w:val="009F3A20"/>
    <w:rsid w:val="009F473E"/>
    <w:rsid w:val="009F5247"/>
    <w:rsid w:val="009F682A"/>
    <w:rsid w:val="00A022BE"/>
    <w:rsid w:val="00A07B4B"/>
    <w:rsid w:val="00A202F6"/>
    <w:rsid w:val="00A24C95"/>
    <w:rsid w:val="00A2599A"/>
    <w:rsid w:val="00A26094"/>
    <w:rsid w:val="00A26488"/>
    <w:rsid w:val="00A301BF"/>
    <w:rsid w:val="00A302B2"/>
    <w:rsid w:val="00A331B4"/>
    <w:rsid w:val="00A3484E"/>
    <w:rsid w:val="00A356D3"/>
    <w:rsid w:val="00A36ADA"/>
    <w:rsid w:val="00A37C4D"/>
    <w:rsid w:val="00A438D8"/>
    <w:rsid w:val="00A44FE2"/>
    <w:rsid w:val="00A473F5"/>
    <w:rsid w:val="00A51F9D"/>
    <w:rsid w:val="00A5416A"/>
    <w:rsid w:val="00A56760"/>
    <w:rsid w:val="00A639F4"/>
    <w:rsid w:val="00A65864"/>
    <w:rsid w:val="00A65D3E"/>
    <w:rsid w:val="00A65FAE"/>
    <w:rsid w:val="00A81A32"/>
    <w:rsid w:val="00A835BD"/>
    <w:rsid w:val="00A948EE"/>
    <w:rsid w:val="00A96060"/>
    <w:rsid w:val="00A97B15"/>
    <w:rsid w:val="00AA189B"/>
    <w:rsid w:val="00AA40C9"/>
    <w:rsid w:val="00AA42D5"/>
    <w:rsid w:val="00AB0CC7"/>
    <w:rsid w:val="00AB2FAB"/>
    <w:rsid w:val="00AB5C14"/>
    <w:rsid w:val="00AC1EE7"/>
    <w:rsid w:val="00AC333F"/>
    <w:rsid w:val="00AC585C"/>
    <w:rsid w:val="00AC5B4B"/>
    <w:rsid w:val="00AD12DF"/>
    <w:rsid w:val="00AD1925"/>
    <w:rsid w:val="00AD62CD"/>
    <w:rsid w:val="00AE067D"/>
    <w:rsid w:val="00AF1181"/>
    <w:rsid w:val="00AF2F79"/>
    <w:rsid w:val="00AF4653"/>
    <w:rsid w:val="00AF7DB7"/>
    <w:rsid w:val="00B05BE4"/>
    <w:rsid w:val="00B10D02"/>
    <w:rsid w:val="00B147A1"/>
    <w:rsid w:val="00B201E2"/>
    <w:rsid w:val="00B32462"/>
    <w:rsid w:val="00B3261D"/>
    <w:rsid w:val="00B443E4"/>
    <w:rsid w:val="00B5484D"/>
    <w:rsid w:val="00B563EA"/>
    <w:rsid w:val="00B56CDF"/>
    <w:rsid w:val="00B60E51"/>
    <w:rsid w:val="00B63A54"/>
    <w:rsid w:val="00B77D18"/>
    <w:rsid w:val="00B8313A"/>
    <w:rsid w:val="00B93503"/>
    <w:rsid w:val="00BA31E8"/>
    <w:rsid w:val="00BA55E0"/>
    <w:rsid w:val="00BA6BD4"/>
    <w:rsid w:val="00BA6C7A"/>
    <w:rsid w:val="00BB0B03"/>
    <w:rsid w:val="00BB17D1"/>
    <w:rsid w:val="00BB3752"/>
    <w:rsid w:val="00BB6688"/>
    <w:rsid w:val="00BC26D4"/>
    <w:rsid w:val="00BD5D0D"/>
    <w:rsid w:val="00BE0C80"/>
    <w:rsid w:val="00BF2A42"/>
    <w:rsid w:val="00C03D8C"/>
    <w:rsid w:val="00C055EC"/>
    <w:rsid w:val="00C0599F"/>
    <w:rsid w:val="00C05AAB"/>
    <w:rsid w:val="00C10DC9"/>
    <w:rsid w:val="00C12FB3"/>
    <w:rsid w:val="00C14AA9"/>
    <w:rsid w:val="00C17341"/>
    <w:rsid w:val="00C17CDA"/>
    <w:rsid w:val="00C205C2"/>
    <w:rsid w:val="00C24EEF"/>
    <w:rsid w:val="00C25CF6"/>
    <w:rsid w:val="00C26C36"/>
    <w:rsid w:val="00C32768"/>
    <w:rsid w:val="00C431DF"/>
    <w:rsid w:val="00C444B7"/>
    <w:rsid w:val="00C456BD"/>
    <w:rsid w:val="00C460B3"/>
    <w:rsid w:val="00C530DC"/>
    <w:rsid w:val="00C5350D"/>
    <w:rsid w:val="00C53E0F"/>
    <w:rsid w:val="00C55C75"/>
    <w:rsid w:val="00C57E3A"/>
    <w:rsid w:val="00C6123C"/>
    <w:rsid w:val="00C6311A"/>
    <w:rsid w:val="00C7084D"/>
    <w:rsid w:val="00C7315E"/>
    <w:rsid w:val="00C75895"/>
    <w:rsid w:val="00C7666F"/>
    <w:rsid w:val="00C83C9F"/>
    <w:rsid w:val="00C903B3"/>
    <w:rsid w:val="00C9396E"/>
    <w:rsid w:val="00C94840"/>
    <w:rsid w:val="00CA261F"/>
    <w:rsid w:val="00CA4EE3"/>
    <w:rsid w:val="00CB027F"/>
    <w:rsid w:val="00CC0EBB"/>
    <w:rsid w:val="00CC23CD"/>
    <w:rsid w:val="00CC6297"/>
    <w:rsid w:val="00CC7690"/>
    <w:rsid w:val="00CD1986"/>
    <w:rsid w:val="00CD54BF"/>
    <w:rsid w:val="00CE4D5C"/>
    <w:rsid w:val="00CF05DA"/>
    <w:rsid w:val="00CF58EB"/>
    <w:rsid w:val="00CF6FEC"/>
    <w:rsid w:val="00D0106E"/>
    <w:rsid w:val="00D06383"/>
    <w:rsid w:val="00D06C64"/>
    <w:rsid w:val="00D11D10"/>
    <w:rsid w:val="00D20E85"/>
    <w:rsid w:val="00D21C54"/>
    <w:rsid w:val="00D24615"/>
    <w:rsid w:val="00D278BA"/>
    <w:rsid w:val="00D37842"/>
    <w:rsid w:val="00D41D02"/>
    <w:rsid w:val="00D42DC2"/>
    <w:rsid w:val="00D4302B"/>
    <w:rsid w:val="00D537E1"/>
    <w:rsid w:val="00D55BB2"/>
    <w:rsid w:val="00D6091A"/>
    <w:rsid w:val="00D6605A"/>
    <w:rsid w:val="00D6695F"/>
    <w:rsid w:val="00D732F1"/>
    <w:rsid w:val="00D75644"/>
    <w:rsid w:val="00D81656"/>
    <w:rsid w:val="00D83D87"/>
    <w:rsid w:val="00D84085"/>
    <w:rsid w:val="00D84A6D"/>
    <w:rsid w:val="00D86A30"/>
    <w:rsid w:val="00D96855"/>
    <w:rsid w:val="00D97CB4"/>
    <w:rsid w:val="00D97DD4"/>
    <w:rsid w:val="00DA33DD"/>
    <w:rsid w:val="00DA5A8A"/>
    <w:rsid w:val="00DA5C75"/>
    <w:rsid w:val="00DB1170"/>
    <w:rsid w:val="00DB1FA6"/>
    <w:rsid w:val="00DB26CD"/>
    <w:rsid w:val="00DB441C"/>
    <w:rsid w:val="00DB44AF"/>
    <w:rsid w:val="00DC0C99"/>
    <w:rsid w:val="00DC1F58"/>
    <w:rsid w:val="00DC339B"/>
    <w:rsid w:val="00DC558D"/>
    <w:rsid w:val="00DC5D40"/>
    <w:rsid w:val="00DC66AA"/>
    <w:rsid w:val="00DC69A7"/>
    <w:rsid w:val="00DD203E"/>
    <w:rsid w:val="00DD30E9"/>
    <w:rsid w:val="00DD4F47"/>
    <w:rsid w:val="00DD7FBB"/>
    <w:rsid w:val="00DE0B9F"/>
    <w:rsid w:val="00DE2A9E"/>
    <w:rsid w:val="00DE2EDD"/>
    <w:rsid w:val="00DE4238"/>
    <w:rsid w:val="00DE62FD"/>
    <w:rsid w:val="00DE657F"/>
    <w:rsid w:val="00DE7D2C"/>
    <w:rsid w:val="00DF1218"/>
    <w:rsid w:val="00DF1931"/>
    <w:rsid w:val="00DF599C"/>
    <w:rsid w:val="00DF6462"/>
    <w:rsid w:val="00E02FA0"/>
    <w:rsid w:val="00E036DC"/>
    <w:rsid w:val="00E10454"/>
    <w:rsid w:val="00E112E5"/>
    <w:rsid w:val="00E122D8"/>
    <w:rsid w:val="00E12CC8"/>
    <w:rsid w:val="00E140AC"/>
    <w:rsid w:val="00E15352"/>
    <w:rsid w:val="00E17712"/>
    <w:rsid w:val="00E21CC7"/>
    <w:rsid w:val="00E24D9E"/>
    <w:rsid w:val="00E25849"/>
    <w:rsid w:val="00E2590D"/>
    <w:rsid w:val="00E30433"/>
    <w:rsid w:val="00E3197E"/>
    <w:rsid w:val="00E3370C"/>
    <w:rsid w:val="00E342F8"/>
    <w:rsid w:val="00E351ED"/>
    <w:rsid w:val="00E36BFA"/>
    <w:rsid w:val="00E42B19"/>
    <w:rsid w:val="00E45B45"/>
    <w:rsid w:val="00E5135B"/>
    <w:rsid w:val="00E541E2"/>
    <w:rsid w:val="00E54980"/>
    <w:rsid w:val="00E6034B"/>
    <w:rsid w:val="00E6208B"/>
    <w:rsid w:val="00E6549E"/>
    <w:rsid w:val="00E65EDE"/>
    <w:rsid w:val="00E70F81"/>
    <w:rsid w:val="00E77055"/>
    <w:rsid w:val="00E77460"/>
    <w:rsid w:val="00E800F9"/>
    <w:rsid w:val="00E82510"/>
    <w:rsid w:val="00E83ABC"/>
    <w:rsid w:val="00E844F2"/>
    <w:rsid w:val="00E90AD0"/>
    <w:rsid w:val="00E92FCB"/>
    <w:rsid w:val="00E93EF6"/>
    <w:rsid w:val="00E9593B"/>
    <w:rsid w:val="00EA147F"/>
    <w:rsid w:val="00EA4A27"/>
    <w:rsid w:val="00EA4FA6"/>
    <w:rsid w:val="00EB0456"/>
    <w:rsid w:val="00EB1A25"/>
    <w:rsid w:val="00EC7363"/>
    <w:rsid w:val="00ED03AB"/>
    <w:rsid w:val="00ED1963"/>
    <w:rsid w:val="00ED1CD4"/>
    <w:rsid w:val="00ED1D2B"/>
    <w:rsid w:val="00ED64B5"/>
    <w:rsid w:val="00EE7CCA"/>
    <w:rsid w:val="00EF6101"/>
    <w:rsid w:val="00F01BF1"/>
    <w:rsid w:val="00F04649"/>
    <w:rsid w:val="00F066D1"/>
    <w:rsid w:val="00F06E53"/>
    <w:rsid w:val="00F16A14"/>
    <w:rsid w:val="00F22731"/>
    <w:rsid w:val="00F24539"/>
    <w:rsid w:val="00F264DC"/>
    <w:rsid w:val="00F362D7"/>
    <w:rsid w:val="00F36EA2"/>
    <w:rsid w:val="00F37D7B"/>
    <w:rsid w:val="00F37DAE"/>
    <w:rsid w:val="00F41996"/>
    <w:rsid w:val="00F44C30"/>
    <w:rsid w:val="00F47A1F"/>
    <w:rsid w:val="00F5314C"/>
    <w:rsid w:val="00F5688C"/>
    <w:rsid w:val="00F60048"/>
    <w:rsid w:val="00F635DD"/>
    <w:rsid w:val="00F6627B"/>
    <w:rsid w:val="00F7336E"/>
    <w:rsid w:val="00F734F2"/>
    <w:rsid w:val="00F75052"/>
    <w:rsid w:val="00F804D3"/>
    <w:rsid w:val="00F816CB"/>
    <w:rsid w:val="00F81CD2"/>
    <w:rsid w:val="00F82641"/>
    <w:rsid w:val="00F90F18"/>
    <w:rsid w:val="00F9323C"/>
    <w:rsid w:val="00F937E4"/>
    <w:rsid w:val="00F9474F"/>
    <w:rsid w:val="00F95EE7"/>
    <w:rsid w:val="00FA07F5"/>
    <w:rsid w:val="00FA2AF1"/>
    <w:rsid w:val="00FA35DA"/>
    <w:rsid w:val="00FA39E6"/>
    <w:rsid w:val="00FA6C8E"/>
    <w:rsid w:val="00FA7BC9"/>
    <w:rsid w:val="00FB378E"/>
    <w:rsid w:val="00FB37F1"/>
    <w:rsid w:val="00FB474A"/>
    <w:rsid w:val="00FB47C0"/>
    <w:rsid w:val="00FB501B"/>
    <w:rsid w:val="00FB719A"/>
    <w:rsid w:val="00FB7770"/>
    <w:rsid w:val="00FD2EC7"/>
    <w:rsid w:val="00FD3B91"/>
    <w:rsid w:val="00FD576B"/>
    <w:rsid w:val="00FD579E"/>
    <w:rsid w:val="00FD6845"/>
    <w:rsid w:val="00FE21FE"/>
    <w:rsid w:val="00FE4516"/>
    <w:rsid w:val="00FE6413"/>
    <w:rsid w:val="00FE64C8"/>
    <w:rsid w:val="00FE6875"/>
    <w:rsid w:val="00FF1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107"/>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semiHidden/>
    <w:rsid w:val="004E0062"/>
    <w:pPr>
      <w:tabs>
        <w:tab w:val="center" w:pos="4153"/>
        <w:tab w:val="right" w:pos="8306"/>
      </w:tabs>
      <w:snapToGrid w:val="0"/>
    </w:pPr>
    <w:rPr>
      <w:sz w:val="20"/>
    </w:rPr>
  </w:style>
  <w:style w:type="character" w:customStyle="1" w:styleId="ae">
    <w:name w:val="頁首 字元"/>
    <w:basedOn w:val="a7"/>
    <w:link w:val="ad"/>
    <w:uiPriority w:val="99"/>
    <w:semiHidden/>
    <w:rsid w:val="00733B3C"/>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link w:val="af3"/>
    <w:uiPriority w:val="99"/>
    <w:rsid w:val="004E0062"/>
    <w:pPr>
      <w:ind w:left="698" w:hangingChars="200" w:hanging="698"/>
    </w:pPr>
  </w:style>
  <w:style w:type="character" w:customStyle="1" w:styleId="af3">
    <w:name w:val="本文縮排 字元"/>
    <w:basedOn w:val="a7"/>
    <w:link w:val="af2"/>
    <w:uiPriority w:val="99"/>
    <w:rsid w:val="00733B3C"/>
    <w:rPr>
      <w:rFonts w:ascii="標楷體" w:eastAsia="標楷體"/>
      <w:kern w:val="2"/>
      <w:sz w:val="32"/>
    </w:r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semiHidden/>
    <w:rsid w:val="004E0062"/>
    <w:pPr>
      <w:tabs>
        <w:tab w:val="center" w:pos="4153"/>
        <w:tab w:val="right" w:pos="8306"/>
      </w:tabs>
      <w:snapToGrid w:val="0"/>
    </w:pPr>
    <w:rPr>
      <w:sz w:val="20"/>
    </w:rPr>
  </w:style>
  <w:style w:type="character" w:customStyle="1" w:styleId="af6">
    <w:name w:val="頁尾 字元"/>
    <w:basedOn w:val="a7"/>
    <w:link w:val="af5"/>
    <w:uiPriority w:val="99"/>
    <w:semiHidden/>
    <w:rsid w:val="00733B3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Web">
    <w:name w:val="Normal (Web)"/>
    <w:basedOn w:val="a6"/>
    <w:uiPriority w:val="99"/>
    <w:unhideWhenUsed/>
    <w:rsid w:val="00F2453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
    <w:name w:val="條文項"/>
    <w:basedOn w:val="a6"/>
    <w:rsid w:val="004110AB"/>
    <w:pPr>
      <w:kinsoku w:val="0"/>
      <w:autoSpaceDE/>
      <w:autoSpaceDN/>
    </w:pPr>
    <w:rPr>
      <w:bCs/>
      <w:sz w:val="28"/>
    </w:rPr>
  </w:style>
  <w:style w:type="character" w:customStyle="1" w:styleId="company1">
    <w:name w:val="company1"/>
    <w:basedOn w:val="a7"/>
    <w:rsid w:val="005A6A13"/>
    <w:rPr>
      <w:rFonts w:ascii="新細明體" w:eastAsia="新細明體" w:hAnsi="新細明體" w:hint="eastAsia"/>
      <w:color w:val="000033"/>
      <w:sz w:val="18"/>
      <w:szCs w:val="18"/>
    </w:rPr>
  </w:style>
  <w:style w:type="paragraph" w:styleId="aff0">
    <w:name w:val="Body Text"/>
    <w:basedOn w:val="a6"/>
    <w:link w:val="aff1"/>
    <w:unhideWhenUsed/>
    <w:rsid w:val="00733B3C"/>
    <w:pPr>
      <w:spacing w:after="120"/>
    </w:pPr>
  </w:style>
  <w:style w:type="character" w:customStyle="1" w:styleId="aff1">
    <w:name w:val="本文 字元"/>
    <w:basedOn w:val="a7"/>
    <w:link w:val="aff0"/>
    <w:rsid w:val="00733B3C"/>
    <w:rPr>
      <w:rFonts w:ascii="標楷體" w:eastAsia="標楷體"/>
      <w:kern w:val="2"/>
      <w:sz w:val="32"/>
    </w:rPr>
  </w:style>
  <w:style w:type="paragraph" w:styleId="23">
    <w:name w:val="Body Text Indent 2"/>
    <w:basedOn w:val="a6"/>
    <w:link w:val="24"/>
    <w:unhideWhenUsed/>
    <w:rsid w:val="00733B3C"/>
    <w:pPr>
      <w:spacing w:after="120" w:line="480" w:lineRule="auto"/>
      <w:ind w:leftChars="200" w:left="480"/>
    </w:pPr>
  </w:style>
  <w:style w:type="character" w:customStyle="1" w:styleId="24">
    <w:name w:val="本文縮排 2 字元"/>
    <w:basedOn w:val="a7"/>
    <w:link w:val="23"/>
    <w:rsid w:val="00733B3C"/>
    <w:rPr>
      <w:rFonts w:ascii="標楷體" w:eastAsia="標楷體"/>
      <w:kern w:val="2"/>
      <w:sz w:val="32"/>
    </w:rPr>
  </w:style>
  <w:style w:type="character" w:customStyle="1" w:styleId="HTML">
    <w:name w:val="HTML 預設格式 字元"/>
    <w:basedOn w:val="a7"/>
    <w:link w:val="HTML0"/>
    <w:uiPriority w:val="99"/>
    <w:semiHidden/>
    <w:rsid w:val="00733B3C"/>
    <w:rPr>
      <w:rFonts w:ascii="細明體" w:eastAsia="細明體" w:hAnsi="細明體"/>
      <w:sz w:val="24"/>
      <w:szCs w:val="24"/>
    </w:rPr>
  </w:style>
  <w:style w:type="paragraph" w:styleId="HTML0">
    <w:name w:val="HTML Preformatted"/>
    <w:basedOn w:val="a6"/>
    <w:link w:val="HTML"/>
    <w:uiPriority w:val="99"/>
    <w:semiHidden/>
    <w:unhideWhenUsed/>
    <w:rsid w:val="0073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paragraph" w:styleId="aff2">
    <w:name w:val="footnote text"/>
    <w:basedOn w:val="a6"/>
    <w:link w:val="aff3"/>
    <w:uiPriority w:val="99"/>
    <w:semiHidden/>
    <w:unhideWhenUsed/>
    <w:rsid w:val="00733B3C"/>
    <w:pPr>
      <w:overflowPunct/>
      <w:autoSpaceDE/>
      <w:autoSpaceDN/>
      <w:snapToGrid w:val="0"/>
      <w:jc w:val="left"/>
    </w:pPr>
    <w:rPr>
      <w:rFonts w:ascii="Times New Roman" w:eastAsia="新細明體"/>
      <w:sz w:val="20"/>
    </w:rPr>
  </w:style>
  <w:style w:type="character" w:customStyle="1" w:styleId="aff3">
    <w:name w:val="註腳文字 字元"/>
    <w:basedOn w:val="a7"/>
    <w:link w:val="aff2"/>
    <w:uiPriority w:val="99"/>
    <w:semiHidden/>
    <w:rsid w:val="00733B3C"/>
    <w:rPr>
      <w:kern w:val="2"/>
    </w:rPr>
  </w:style>
  <w:style w:type="paragraph" w:styleId="aff4">
    <w:name w:val="annotation text"/>
    <w:basedOn w:val="a6"/>
    <w:link w:val="aff5"/>
    <w:unhideWhenUsed/>
    <w:rsid w:val="00733B3C"/>
    <w:pPr>
      <w:overflowPunct/>
      <w:autoSpaceDE/>
      <w:autoSpaceDN/>
      <w:jc w:val="left"/>
    </w:pPr>
    <w:rPr>
      <w:rFonts w:ascii="Times New Roman" w:eastAsia="新細明體"/>
      <w:sz w:val="24"/>
      <w:szCs w:val="24"/>
    </w:rPr>
  </w:style>
  <w:style w:type="character" w:customStyle="1" w:styleId="aff5">
    <w:name w:val="註解文字 字元"/>
    <w:basedOn w:val="a7"/>
    <w:link w:val="aff4"/>
    <w:rsid w:val="00733B3C"/>
    <w:rPr>
      <w:kern w:val="2"/>
      <w:sz w:val="24"/>
      <w:szCs w:val="24"/>
    </w:rPr>
  </w:style>
  <w:style w:type="character" w:customStyle="1" w:styleId="aff6">
    <w:name w:val="結語 字元"/>
    <w:basedOn w:val="a7"/>
    <w:link w:val="aff7"/>
    <w:uiPriority w:val="99"/>
    <w:semiHidden/>
    <w:rsid w:val="00733B3C"/>
    <w:rPr>
      <w:rFonts w:ascii="標楷體" w:eastAsia="標楷體" w:cs="標楷體"/>
      <w:kern w:val="2"/>
      <w:sz w:val="24"/>
      <w:szCs w:val="24"/>
    </w:rPr>
  </w:style>
  <w:style w:type="paragraph" w:styleId="aff7">
    <w:name w:val="Closing"/>
    <w:basedOn w:val="a6"/>
    <w:link w:val="aff6"/>
    <w:uiPriority w:val="99"/>
    <w:semiHidden/>
    <w:unhideWhenUsed/>
    <w:rsid w:val="00733B3C"/>
    <w:pPr>
      <w:overflowPunct/>
      <w:autoSpaceDE/>
      <w:autoSpaceDN/>
      <w:ind w:leftChars="1800" w:left="100"/>
      <w:jc w:val="left"/>
    </w:pPr>
    <w:rPr>
      <w:rFonts w:cs="標楷體"/>
      <w:sz w:val="24"/>
      <w:szCs w:val="24"/>
    </w:rPr>
  </w:style>
  <w:style w:type="character" w:customStyle="1" w:styleId="aff8">
    <w:name w:val="問候 字元"/>
    <w:basedOn w:val="a7"/>
    <w:link w:val="aff9"/>
    <w:uiPriority w:val="99"/>
    <w:semiHidden/>
    <w:rsid w:val="00733B3C"/>
    <w:rPr>
      <w:rFonts w:ascii="標楷體" w:eastAsia="標楷體" w:cs="標楷體"/>
      <w:kern w:val="2"/>
      <w:sz w:val="24"/>
      <w:szCs w:val="24"/>
    </w:rPr>
  </w:style>
  <w:style w:type="paragraph" w:styleId="aff9">
    <w:name w:val="Salutation"/>
    <w:basedOn w:val="a6"/>
    <w:next w:val="a6"/>
    <w:link w:val="aff8"/>
    <w:uiPriority w:val="99"/>
    <w:semiHidden/>
    <w:unhideWhenUsed/>
    <w:rsid w:val="00733B3C"/>
    <w:pPr>
      <w:overflowPunct/>
      <w:autoSpaceDE/>
      <w:autoSpaceDN/>
      <w:jc w:val="left"/>
    </w:pPr>
    <w:rPr>
      <w:rFonts w:cs="標楷體"/>
      <w:sz w:val="24"/>
      <w:szCs w:val="24"/>
    </w:rPr>
  </w:style>
  <w:style w:type="character" w:customStyle="1" w:styleId="25">
    <w:name w:val="本文 2 字元"/>
    <w:basedOn w:val="a7"/>
    <w:link w:val="26"/>
    <w:uiPriority w:val="99"/>
    <w:semiHidden/>
    <w:rsid w:val="00733B3C"/>
    <w:rPr>
      <w:rFonts w:ascii="標楷體" w:eastAsia="標楷體" w:hAnsi="標楷體"/>
      <w:color w:val="FF0000"/>
      <w:kern w:val="2"/>
      <w:sz w:val="24"/>
      <w:szCs w:val="28"/>
    </w:rPr>
  </w:style>
  <w:style w:type="paragraph" w:styleId="26">
    <w:name w:val="Body Text 2"/>
    <w:basedOn w:val="a6"/>
    <w:link w:val="25"/>
    <w:uiPriority w:val="99"/>
    <w:semiHidden/>
    <w:unhideWhenUsed/>
    <w:rsid w:val="00733B3C"/>
    <w:pPr>
      <w:kinsoku w:val="0"/>
      <w:autoSpaceDE/>
      <w:autoSpaceDN/>
      <w:jc w:val="left"/>
    </w:pPr>
    <w:rPr>
      <w:rFonts w:hAnsi="標楷體"/>
      <w:color w:val="FF0000"/>
      <w:sz w:val="24"/>
      <w:szCs w:val="28"/>
    </w:rPr>
  </w:style>
  <w:style w:type="character" w:customStyle="1" w:styleId="32">
    <w:name w:val="本文縮排 3 字元"/>
    <w:basedOn w:val="a7"/>
    <w:link w:val="33"/>
    <w:uiPriority w:val="99"/>
    <w:semiHidden/>
    <w:rsid w:val="00733B3C"/>
    <w:rPr>
      <w:rFonts w:ascii="標楷體" w:eastAsia="標楷體" w:hAnsi="標楷體"/>
      <w:kern w:val="2"/>
      <w:sz w:val="26"/>
      <w:szCs w:val="26"/>
      <w:u w:val="single"/>
    </w:rPr>
  </w:style>
  <w:style w:type="paragraph" w:styleId="33">
    <w:name w:val="Body Text Indent 3"/>
    <w:basedOn w:val="a6"/>
    <w:link w:val="32"/>
    <w:uiPriority w:val="99"/>
    <w:semiHidden/>
    <w:unhideWhenUsed/>
    <w:rsid w:val="00733B3C"/>
    <w:pPr>
      <w:overflowPunct/>
      <w:autoSpaceDE/>
      <w:autoSpaceDN/>
      <w:ind w:firstLineChars="200" w:firstLine="520"/>
      <w:jc w:val="left"/>
    </w:pPr>
    <w:rPr>
      <w:rFonts w:hAnsi="標楷體"/>
      <w:sz w:val="26"/>
      <w:szCs w:val="26"/>
      <w:u w:val="single"/>
    </w:rPr>
  </w:style>
  <w:style w:type="character" w:customStyle="1" w:styleId="affa">
    <w:name w:val="註解主旨 字元"/>
    <w:basedOn w:val="aff5"/>
    <w:link w:val="affb"/>
    <w:uiPriority w:val="99"/>
    <w:semiHidden/>
    <w:rsid w:val="00733B3C"/>
    <w:rPr>
      <w:b/>
      <w:bCs/>
      <w:kern w:val="2"/>
      <w:sz w:val="24"/>
      <w:szCs w:val="24"/>
    </w:rPr>
  </w:style>
  <w:style w:type="paragraph" w:styleId="affb">
    <w:name w:val="annotation subject"/>
    <w:basedOn w:val="aff4"/>
    <w:next w:val="aff4"/>
    <w:link w:val="affa"/>
    <w:uiPriority w:val="99"/>
    <w:semiHidden/>
    <w:unhideWhenUsed/>
    <w:rsid w:val="00733B3C"/>
    <w:rPr>
      <w:b/>
      <w:bCs/>
    </w:rPr>
  </w:style>
  <w:style w:type="paragraph" w:styleId="affc">
    <w:name w:val="Subtitle"/>
    <w:basedOn w:val="a6"/>
    <w:next w:val="a6"/>
    <w:link w:val="affd"/>
    <w:uiPriority w:val="99"/>
    <w:qFormat/>
    <w:rsid w:val="005F25A0"/>
    <w:pPr>
      <w:overflowPunct/>
      <w:autoSpaceDE/>
      <w:autoSpaceDN/>
      <w:spacing w:after="60"/>
      <w:jc w:val="center"/>
      <w:outlineLvl w:val="1"/>
    </w:pPr>
    <w:rPr>
      <w:rFonts w:ascii="Calibri" w:eastAsia="新細明體" w:hAnsi="Calibri"/>
      <w:sz w:val="24"/>
      <w:szCs w:val="24"/>
    </w:rPr>
  </w:style>
  <w:style w:type="character" w:customStyle="1" w:styleId="affd">
    <w:name w:val="副標題 字元"/>
    <w:basedOn w:val="a7"/>
    <w:link w:val="affc"/>
    <w:uiPriority w:val="99"/>
    <w:rsid w:val="005F25A0"/>
    <w:rPr>
      <w:rFonts w:ascii="Calibri" w:hAnsi="Calibri"/>
      <w:kern w:val="2"/>
      <w:sz w:val="24"/>
      <w:szCs w:val="24"/>
    </w:rPr>
  </w:style>
  <w:style w:type="paragraph" w:styleId="affe">
    <w:name w:val="Revision"/>
    <w:uiPriority w:val="99"/>
    <w:semiHidden/>
    <w:rsid w:val="005F25A0"/>
    <w:rPr>
      <w:kern w:val="2"/>
      <w:sz w:val="24"/>
      <w:szCs w:val="24"/>
    </w:rPr>
  </w:style>
  <w:style w:type="paragraph" w:customStyle="1" w:styleId="Default">
    <w:name w:val="Default"/>
    <w:rsid w:val="005F25A0"/>
    <w:pPr>
      <w:widowControl w:val="0"/>
      <w:autoSpaceDE w:val="0"/>
      <w:autoSpaceDN w:val="0"/>
      <w:adjustRightInd w:val="0"/>
    </w:pPr>
    <w:rPr>
      <w:rFonts w:ascii="標楷體" w:hAnsi="標楷體" w:cs="標楷體"/>
      <w:color w:val="000000"/>
      <w:sz w:val="24"/>
      <w:szCs w:val="24"/>
    </w:rPr>
  </w:style>
  <w:style w:type="character" w:styleId="afff">
    <w:name w:val="footnote reference"/>
    <w:uiPriority w:val="99"/>
    <w:semiHidden/>
    <w:unhideWhenUsed/>
    <w:rsid w:val="005F25A0"/>
    <w:rPr>
      <w:rFonts w:ascii="Times New Roman" w:hAnsi="Times New Roman" w:cs="Times New Roman" w:hint="default"/>
      <w:vertAlign w:val="superscript"/>
    </w:rPr>
  </w:style>
  <w:style w:type="character" w:styleId="afff0">
    <w:name w:val="annotation reference"/>
    <w:uiPriority w:val="99"/>
    <w:semiHidden/>
    <w:unhideWhenUsed/>
    <w:rsid w:val="005F25A0"/>
    <w:rPr>
      <w:rFonts w:ascii="Times New Roman" w:hAnsi="Times New Roman" w:cs="Times New Roman" w:hint="default"/>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107"/>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semiHidden/>
    <w:rsid w:val="004E0062"/>
    <w:pPr>
      <w:tabs>
        <w:tab w:val="center" w:pos="4153"/>
        <w:tab w:val="right" w:pos="8306"/>
      </w:tabs>
      <w:snapToGrid w:val="0"/>
    </w:pPr>
    <w:rPr>
      <w:sz w:val="20"/>
    </w:rPr>
  </w:style>
  <w:style w:type="character" w:customStyle="1" w:styleId="ae">
    <w:name w:val="頁首 字元"/>
    <w:basedOn w:val="a7"/>
    <w:link w:val="ad"/>
    <w:uiPriority w:val="99"/>
    <w:semiHidden/>
    <w:rsid w:val="00733B3C"/>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link w:val="af3"/>
    <w:uiPriority w:val="99"/>
    <w:rsid w:val="004E0062"/>
    <w:pPr>
      <w:ind w:left="698" w:hangingChars="200" w:hanging="698"/>
    </w:pPr>
  </w:style>
  <w:style w:type="character" w:customStyle="1" w:styleId="af3">
    <w:name w:val="本文縮排 字元"/>
    <w:basedOn w:val="a7"/>
    <w:link w:val="af2"/>
    <w:uiPriority w:val="99"/>
    <w:rsid w:val="00733B3C"/>
    <w:rPr>
      <w:rFonts w:ascii="標楷體" w:eastAsia="標楷體"/>
      <w:kern w:val="2"/>
      <w:sz w:val="32"/>
    </w:r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semiHidden/>
    <w:rsid w:val="004E0062"/>
    <w:pPr>
      <w:tabs>
        <w:tab w:val="center" w:pos="4153"/>
        <w:tab w:val="right" w:pos="8306"/>
      </w:tabs>
      <w:snapToGrid w:val="0"/>
    </w:pPr>
    <w:rPr>
      <w:sz w:val="20"/>
    </w:rPr>
  </w:style>
  <w:style w:type="character" w:customStyle="1" w:styleId="af6">
    <w:name w:val="頁尾 字元"/>
    <w:basedOn w:val="a7"/>
    <w:link w:val="af5"/>
    <w:uiPriority w:val="99"/>
    <w:semiHidden/>
    <w:rsid w:val="00733B3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Web">
    <w:name w:val="Normal (Web)"/>
    <w:basedOn w:val="a6"/>
    <w:uiPriority w:val="99"/>
    <w:unhideWhenUsed/>
    <w:rsid w:val="00F2453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
    <w:name w:val="條文項"/>
    <w:basedOn w:val="a6"/>
    <w:rsid w:val="004110AB"/>
    <w:pPr>
      <w:kinsoku w:val="0"/>
      <w:autoSpaceDE/>
      <w:autoSpaceDN/>
    </w:pPr>
    <w:rPr>
      <w:bCs/>
      <w:sz w:val="28"/>
    </w:rPr>
  </w:style>
  <w:style w:type="character" w:customStyle="1" w:styleId="company1">
    <w:name w:val="company1"/>
    <w:basedOn w:val="a7"/>
    <w:rsid w:val="005A6A13"/>
    <w:rPr>
      <w:rFonts w:ascii="新細明體" w:eastAsia="新細明體" w:hAnsi="新細明體" w:hint="eastAsia"/>
      <w:color w:val="000033"/>
      <w:sz w:val="18"/>
      <w:szCs w:val="18"/>
    </w:rPr>
  </w:style>
  <w:style w:type="paragraph" w:styleId="aff0">
    <w:name w:val="Body Text"/>
    <w:basedOn w:val="a6"/>
    <w:link w:val="aff1"/>
    <w:unhideWhenUsed/>
    <w:rsid w:val="00733B3C"/>
    <w:pPr>
      <w:spacing w:after="120"/>
    </w:pPr>
  </w:style>
  <w:style w:type="character" w:customStyle="1" w:styleId="aff1">
    <w:name w:val="本文 字元"/>
    <w:basedOn w:val="a7"/>
    <w:link w:val="aff0"/>
    <w:rsid w:val="00733B3C"/>
    <w:rPr>
      <w:rFonts w:ascii="標楷體" w:eastAsia="標楷體"/>
      <w:kern w:val="2"/>
      <w:sz w:val="32"/>
    </w:rPr>
  </w:style>
  <w:style w:type="paragraph" w:styleId="23">
    <w:name w:val="Body Text Indent 2"/>
    <w:basedOn w:val="a6"/>
    <w:link w:val="24"/>
    <w:unhideWhenUsed/>
    <w:rsid w:val="00733B3C"/>
    <w:pPr>
      <w:spacing w:after="120" w:line="480" w:lineRule="auto"/>
      <w:ind w:leftChars="200" w:left="480"/>
    </w:pPr>
  </w:style>
  <w:style w:type="character" w:customStyle="1" w:styleId="24">
    <w:name w:val="本文縮排 2 字元"/>
    <w:basedOn w:val="a7"/>
    <w:link w:val="23"/>
    <w:rsid w:val="00733B3C"/>
    <w:rPr>
      <w:rFonts w:ascii="標楷體" w:eastAsia="標楷體"/>
      <w:kern w:val="2"/>
      <w:sz w:val="32"/>
    </w:rPr>
  </w:style>
  <w:style w:type="character" w:customStyle="1" w:styleId="HTML">
    <w:name w:val="HTML 預設格式 字元"/>
    <w:basedOn w:val="a7"/>
    <w:link w:val="HTML0"/>
    <w:uiPriority w:val="99"/>
    <w:semiHidden/>
    <w:rsid w:val="00733B3C"/>
    <w:rPr>
      <w:rFonts w:ascii="細明體" w:eastAsia="細明體" w:hAnsi="細明體"/>
      <w:sz w:val="24"/>
      <w:szCs w:val="24"/>
    </w:rPr>
  </w:style>
  <w:style w:type="paragraph" w:styleId="HTML0">
    <w:name w:val="HTML Preformatted"/>
    <w:basedOn w:val="a6"/>
    <w:link w:val="HTML"/>
    <w:uiPriority w:val="99"/>
    <w:semiHidden/>
    <w:unhideWhenUsed/>
    <w:rsid w:val="0073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rPr>
  </w:style>
  <w:style w:type="paragraph" w:styleId="aff2">
    <w:name w:val="footnote text"/>
    <w:basedOn w:val="a6"/>
    <w:link w:val="aff3"/>
    <w:uiPriority w:val="99"/>
    <w:semiHidden/>
    <w:unhideWhenUsed/>
    <w:rsid w:val="00733B3C"/>
    <w:pPr>
      <w:overflowPunct/>
      <w:autoSpaceDE/>
      <w:autoSpaceDN/>
      <w:snapToGrid w:val="0"/>
      <w:jc w:val="left"/>
    </w:pPr>
    <w:rPr>
      <w:rFonts w:ascii="Times New Roman" w:eastAsia="新細明體"/>
      <w:sz w:val="20"/>
    </w:rPr>
  </w:style>
  <w:style w:type="character" w:customStyle="1" w:styleId="aff3">
    <w:name w:val="註腳文字 字元"/>
    <w:basedOn w:val="a7"/>
    <w:link w:val="aff2"/>
    <w:uiPriority w:val="99"/>
    <w:semiHidden/>
    <w:rsid w:val="00733B3C"/>
    <w:rPr>
      <w:kern w:val="2"/>
    </w:rPr>
  </w:style>
  <w:style w:type="paragraph" w:styleId="aff4">
    <w:name w:val="annotation text"/>
    <w:basedOn w:val="a6"/>
    <w:link w:val="aff5"/>
    <w:unhideWhenUsed/>
    <w:rsid w:val="00733B3C"/>
    <w:pPr>
      <w:overflowPunct/>
      <w:autoSpaceDE/>
      <w:autoSpaceDN/>
      <w:jc w:val="left"/>
    </w:pPr>
    <w:rPr>
      <w:rFonts w:ascii="Times New Roman" w:eastAsia="新細明體"/>
      <w:sz w:val="24"/>
      <w:szCs w:val="24"/>
    </w:rPr>
  </w:style>
  <w:style w:type="character" w:customStyle="1" w:styleId="aff5">
    <w:name w:val="註解文字 字元"/>
    <w:basedOn w:val="a7"/>
    <w:link w:val="aff4"/>
    <w:rsid w:val="00733B3C"/>
    <w:rPr>
      <w:kern w:val="2"/>
      <w:sz w:val="24"/>
      <w:szCs w:val="24"/>
    </w:rPr>
  </w:style>
  <w:style w:type="character" w:customStyle="1" w:styleId="aff6">
    <w:name w:val="結語 字元"/>
    <w:basedOn w:val="a7"/>
    <w:link w:val="aff7"/>
    <w:uiPriority w:val="99"/>
    <w:semiHidden/>
    <w:rsid w:val="00733B3C"/>
    <w:rPr>
      <w:rFonts w:ascii="標楷體" w:eastAsia="標楷體" w:cs="標楷體"/>
      <w:kern w:val="2"/>
      <w:sz w:val="24"/>
      <w:szCs w:val="24"/>
    </w:rPr>
  </w:style>
  <w:style w:type="paragraph" w:styleId="aff7">
    <w:name w:val="Closing"/>
    <w:basedOn w:val="a6"/>
    <w:link w:val="aff6"/>
    <w:uiPriority w:val="99"/>
    <w:semiHidden/>
    <w:unhideWhenUsed/>
    <w:rsid w:val="00733B3C"/>
    <w:pPr>
      <w:overflowPunct/>
      <w:autoSpaceDE/>
      <w:autoSpaceDN/>
      <w:ind w:leftChars="1800" w:left="100"/>
      <w:jc w:val="left"/>
    </w:pPr>
    <w:rPr>
      <w:rFonts w:cs="標楷體"/>
      <w:sz w:val="24"/>
      <w:szCs w:val="24"/>
    </w:rPr>
  </w:style>
  <w:style w:type="character" w:customStyle="1" w:styleId="aff8">
    <w:name w:val="問候 字元"/>
    <w:basedOn w:val="a7"/>
    <w:link w:val="aff9"/>
    <w:uiPriority w:val="99"/>
    <w:semiHidden/>
    <w:rsid w:val="00733B3C"/>
    <w:rPr>
      <w:rFonts w:ascii="標楷體" w:eastAsia="標楷體" w:cs="標楷體"/>
      <w:kern w:val="2"/>
      <w:sz w:val="24"/>
      <w:szCs w:val="24"/>
    </w:rPr>
  </w:style>
  <w:style w:type="paragraph" w:styleId="aff9">
    <w:name w:val="Salutation"/>
    <w:basedOn w:val="a6"/>
    <w:next w:val="a6"/>
    <w:link w:val="aff8"/>
    <w:uiPriority w:val="99"/>
    <w:semiHidden/>
    <w:unhideWhenUsed/>
    <w:rsid w:val="00733B3C"/>
    <w:pPr>
      <w:overflowPunct/>
      <w:autoSpaceDE/>
      <w:autoSpaceDN/>
      <w:jc w:val="left"/>
    </w:pPr>
    <w:rPr>
      <w:rFonts w:cs="標楷體"/>
      <w:sz w:val="24"/>
      <w:szCs w:val="24"/>
    </w:rPr>
  </w:style>
  <w:style w:type="character" w:customStyle="1" w:styleId="25">
    <w:name w:val="本文 2 字元"/>
    <w:basedOn w:val="a7"/>
    <w:link w:val="26"/>
    <w:uiPriority w:val="99"/>
    <w:semiHidden/>
    <w:rsid w:val="00733B3C"/>
    <w:rPr>
      <w:rFonts w:ascii="標楷體" w:eastAsia="標楷體" w:hAnsi="標楷體"/>
      <w:color w:val="FF0000"/>
      <w:kern w:val="2"/>
      <w:sz w:val="24"/>
      <w:szCs w:val="28"/>
    </w:rPr>
  </w:style>
  <w:style w:type="paragraph" w:styleId="26">
    <w:name w:val="Body Text 2"/>
    <w:basedOn w:val="a6"/>
    <w:link w:val="25"/>
    <w:uiPriority w:val="99"/>
    <w:semiHidden/>
    <w:unhideWhenUsed/>
    <w:rsid w:val="00733B3C"/>
    <w:pPr>
      <w:kinsoku w:val="0"/>
      <w:autoSpaceDE/>
      <w:autoSpaceDN/>
      <w:jc w:val="left"/>
    </w:pPr>
    <w:rPr>
      <w:rFonts w:hAnsi="標楷體"/>
      <w:color w:val="FF0000"/>
      <w:sz w:val="24"/>
      <w:szCs w:val="28"/>
    </w:rPr>
  </w:style>
  <w:style w:type="character" w:customStyle="1" w:styleId="32">
    <w:name w:val="本文縮排 3 字元"/>
    <w:basedOn w:val="a7"/>
    <w:link w:val="33"/>
    <w:uiPriority w:val="99"/>
    <w:semiHidden/>
    <w:rsid w:val="00733B3C"/>
    <w:rPr>
      <w:rFonts w:ascii="標楷體" w:eastAsia="標楷體" w:hAnsi="標楷體"/>
      <w:kern w:val="2"/>
      <w:sz w:val="26"/>
      <w:szCs w:val="26"/>
      <w:u w:val="single"/>
    </w:rPr>
  </w:style>
  <w:style w:type="paragraph" w:styleId="33">
    <w:name w:val="Body Text Indent 3"/>
    <w:basedOn w:val="a6"/>
    <w:link w:val="32"/>
    <w:uiPriority w:val="99"/>
    <w:semiHidden/>
    <w:unhideWhenUsed/>
    <w:rsid w:val="00733B3C"/>
    <w:pPr>
      <w:overflowPunct/>
      <w:autoSpaceDE/>
      <w:autoSpaceDN/>
      <w:ind w:firstLineChars="200" w:firstLine="520"/>
      <w:jc w:val="left"/>
    </w:pPr>
    <w:rPr>
      <w:rFonts w:hAnsi="標楷體"/>
      <w:sz w:val="26"/>
      <w:szCs w:val="26"/>
      <w:u w:val="single"/>
    </w:rPr>
  </w:style>
  <w:style w:type="character" w:customStyle="1" w:styleId="affa">
    <w:name w:val="註解主旨 字元"/>
    <w:basedOn w:val="aff5"/>
    <w:link w:val="affb"/>
    <w:uiPriority w:val="99"/>
    <w:semiHidden/>
    <w:rsid w:val="00733B3C"/>
    <w:rPr>
      <w:b/>
      <w:bCs/>
      <w:kern w:val="2"/>
      <w:sz w:val="24"/>
      <w:szCs w:val="24"/>
    </w:rPr>
  </w:style>
  <w:style w:type="paragraph" w:styleId="affb">
    <w:name w:val="annotation subject"/>
    <w:basedOn w:val="aff4"/>
    <w:next w:val="aff4"/>
    <w:link w:val="affa"/>
    <w:uiPriority w:val="99"/>
    <w:semiHidden/>
    <w:unhideWhenUsed/>
    <w:rsid w:val="00733B3C"/>
    <w:rPr>
      <w:b/>
      <w:bCs/>
    </w:rPr>
  </w:style>
  <w:style w:type="paragraph" w:styleId="affc">
    <w:name w:val="Subtitle"/>
    <w:basedOn w:val="a6"/>
    <w:next w:val="a6"/>
    <w:link w:val="affd"/>
    <w:uiPriority w:val="99"/>
    <w:qFormat/>
    <w:rsid w:val="005F25A0"/>
    <w:pPr>
      <w:overflowPunct/>
      <w:autoSpaceDE/>
      <w:autoSpaceDN/>
      <w:spacing w:after="60"/>
      <w:jc w:val="center"/>
      <w:outlineLvl w:val="1"/>
    </w:pPr>
    <w:rPr>
      <w:rFonts w:ascii="Calibri" w:eastAsia="新細明體" w:hAnsi="Calibri"/>
      <w:sz w:val="24"/>
      <w:szCs w:val="24"/>
    </w:rPr>
  </w:style>
  <w:style w:type="character" w:customStyle="1" w:styleId="affd">
    <w:name w:val="副標題 字元"/>
    <w:basedOn w:val="a7"/>
    <w:link w:val="affc"/>
    <w:uiPriority w:val="99"/>
    <w:rsid w:val="005F25A0"/>
    <w:rPr>
      <w:rFonts w:ascii="Calibri" w:hAnsi="Calibri"/>
      <w:kern w:val="2"/>
      <w:sz w:val="24"/>
      <w:szCs w:val="24"/>
    </w:rPr>
  </w:style>
  <w:style w:type="paragraph" w:styleId="affe">
    <w:name w:val="Revision"/>
    <w:uiPriority w:val="99"/>
    <w:semiHidden/>
    <w:rsid w:val="005F25A0"/>
    <w:rPr>
      <w:kern w:val="2"/>
      <w:sz w:val="24"/>
      <w:szCs w:val="24"/>
    </w:rPr>
  </w:style>
  <w:style w:type="paragraph" w:customStyle="1" w:styleId="Default">
    <w:name w:val="Default"/>
    <w:rsid w:val="005F25A0"/>
    <w:pPr>
      <w:widowControl w:val="0"/>
      <w:autoSpaceDE w:val="0"/>
      <w:autoSpaceDN w:val="0"/>
      <w:adjustRightInd w:val="0"/>
    </w:pPr>
    <w:rPr>
      <w:rFonts w:ascii="標楷體" w:hAnsi="標楷體" w:cs="標楷體"/>
      <w:color w:val="000000"/>
      <w:sz w:val="24"/>
      <w:szCs w:val="24"/>
    </w:rPr>
  </w:style>
  <w:style w:type="character" w:styleId="afff">
    <w:name w:val="footnote reference"/>
    <w:uiPriority w:val="99"/>
    <w:semiHidden/>
    <w:unhideWhenUsed/>
    <w:rsid w:val="005F25A0"/>
    <w:rPr>
      <w:rFonts w:ascii="Times New Roman" w:hAnsi="Times New Roman" w:cs="Times New Roman" w:hint="default"/>
      <w:vertAlign w:val="superscript"/>
    </w:rPr>
  </w:style>
  <w:style w:type="character" w:styleId="afff0">
    <w:name w:val="annotation reference"/>
    <w:uiPriority w:val="99"/>
    <w:semiHidden/>
    <w:unhideWhenUsed/>
    <w:rsid w:val="005F25A0"/>
    <w:rPr>
      <w:rFonts w:ascii="Times New Roman" w:hAnsi="Times New Roman" w:cs="Times New Roman"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6862">
      <w:bodyDiv w:val="1"/>
      <w:marLeft w:val="0"/>
      <w:marRight w:val="0"/>
      <w:marTop w:val="0"/>
      <w:marBottom w:val="0"/>
      <w:divBdr>
        <w:top w:val="none" w:sz="0" w:space="0" w:color="auto"/>
        <w:left w:val="none" w:sz="0" w:space="0" w:color="auto"/>
        <w:bottom w:val="none" w:sz="0" w:space="0" w:color="auto"/>
        <w:right w:val="none" w:sz="0" w:space="0" w:color="auto"/>
      </w:divBdr>
    </w:div>
    <w:div w:id="49614986">
      <w:bodyDiv w:val="1"/>
      <w:marLeft w:val="0"/>
      <w:marRight w:val="0"/>
      <w:marTop w:val="0"/>
      <w:marBottom w:val="0"/>
      <w:divBdr>
        <w:top w:val="none" w:sz="0" w:space="0" w:color="auto"/>
        <w:left w:val="none" w:sz="0" w:space="0" w:color="auto"/>
        <w:bottom w:val="none" w:sz="0" w:space="0" w:color="auto"/>
        <w:right w:val="none" w:sz="0" w:space="0" w:color="auto"/>
      </w:divBdr>
    </w:div>
    <w:div w:id="74129382">
      <w:bodyDiv w:val="1"/>
      <w:marLeft w:val="0"/>
      <w:marRight w:val="0"/>
      <w:marTop w:val="0"/>
      <w:marBottom w:val="0"/>
      <w:divBdr>
        <w:top w:val="none" w:sz="0" w:space="0" w:color="auto"/>
        <w:left w:val="none" w:sz="0" w:space="0" w:color="auto"/>
        <w:bottom w:val="none" w:sz="0" w:space="0" w:color="auto"/>
        <w:right w:val="none" w:sz="0" w:space="0" w:color="auto"/>
      </w:divBdr>
    </w:div>
    <w:div w:id="93331152">
      <w:bodyDiv w:val="1"/>
      <w:marLeft w:val="0"/>
      <w:marRight w:val="0"/>
      <w:marTop w:val="0"/>
      <w:marBottom w:val="0"/>
      <w:divBdr>
        <w:top w:val="none" w:sz="0" w:space="0" w:color="auto"/>
        <w:left w:val="none" w:sz="0" w:space="0" w:color="auto"/>
        <w:bottom w:val="none" w:sz="0" w:space="0" w:color="auto"/>
        <w:right w:val="none" w:sz="0" w:space="0" w:color="auto"/>
      </w:divBdr>
    </w:div>
    <w:div w:id="200476728">
      <w:bodyDiv w:val="1"/>
      <w:marLeft w:val="0"/>
      <w:marRight w:val="0"/>
      <w:marTop w:val="0"/>
      <w:marBottom w:val="0"/>
      <w:divBdr>
        <w:top w:val="none" w:sz="0" w:space="0" w:color="auto"/>
        <w:left w:val="none" w:sz="0" w:space="0" w:color="auto"/>
        <w:bottom w:val="none" w:sz="0" w:space="0" w:color="auto"/>
        <w:right w:val="none" w:sz="0" w:space="0" w:color="auto"/>
      </w:divBdr>
    </w:div>
    <w:div w:id="276109340">
      <w:bodyDiv w:val="1"/>
      <w:marLeft w:val="0"/>
      <w:marRight w:val="0"/>
      <w:marTop w:val="0"/>
      <w:marBottom w:val="0"/>
      <w:divBdr>
        <w:top w:val="none" w:sz="0" w:space="0" w:color="auto"/>
        <w:left w:val="none" w:sz="0" w:space="0" w:color="auto"/>
        <w:bottom w:val="none" w:sz="0" w:space="0" w:color="auto"/>
        <w:right w:val="none" w:sz="0" w:space="0" w:color="auto"/>
      </w:divBdr>
    </w:div>
    <w:div w:id="289635242">
      <w:bodyDiv w:val="1"/>
      <w:marLeft w:val="0"/>
      <w:marRight w:val="0"/>
      <w:marTop w:val="0"/>
      <w:marBottom w:val="0"/>
      <w:divBdr>
        <w:top w:val="none" w:sz="0" w:space="0" w:color="auto"/>
        <w:left w:val="none" w:sz="0" w:space="0" w:color="auto"/>
        <w:bottom w:val="none" w:sz="0" w:space="0" w:color="auto"/>
        <w:right w:val="none" w:sz="0" w:space="0" w:color="auto"/>
      </w:divBdr>
    </w:div>
    <w:div w:id="322902224">
      <w:bodyDiv w:val="1"/>
      <w:marLeft w:val="0"/>
      <w:marRight w:val="0"/>
      <w:marTop w:val="0"/>
      <w:marBottom w:val="0"/>
      <w:divBdr>
        <w:top w:val="none" w:sz="0" w:space="0" w:color="auto"/>
        <w:left w:val="none" w:sz="0" w:space="0" w:color="auto"/>
        <w:bottom w:val="none" w:sz="0" w:space="0" w:color="auto"/>
        <w:right w:val="none" w:sz="0" w:space="0" w:color="auto"/>
      </w:divBdr>
    </w:div>
    <w:div w:id="350768925">
      <w:bodyDiv w:val="1"/>
      <w:marLeft w:val="0"/>
      <w:marRight w:val="0"/>
      <w:marTop w:val="0"/>
      <w:marBottom w:val="0"/>
      <w:divBdr>
        <w:top w:val="none" w:sz="0" w:space="0" w:color="auto"/>
        <w:left w:val="none" w:sz="0" w:space="0" w:color="auto"/>
        <w:bottom w:val="none" w:sz="0" w:space="0" w:color="auto"/>
        <w:right w:val="none" w:sz="0" w:space="0" w:color="auto"/>
      </w:divBdr>
    </w:div>
    <w:div w:id="373041054">
      <w:bodyDiv w:val="1"/>
      <w:marLeft w:val="0"/>
      <w:marRight w:val="0"/>
      <w:marTop w:val="0"/>
      <w:marBottom w:val="0"/>
      <w:divBdr>
        <w:top w:val="none" w:sz="0" w:space="0" w:color="auto"/>
        <w:left w:val="none" w:sz="0" w:space="0" w:color="auto"/>
        <w:bottom w:val="none" w:sz="0" w:space="0" w:color="auto"/>
        <w:right w:val="none" w:sz="0" w:space="0" w:color="auto"/>
      </w:divBdr>
    </w:div>
    <w:div w:id="426852238">
      <w:bodyDiv w:val="1"/>
      <w:marLeft w:val="0"/>
      <w:marRight w:val="0"/>
      <w:marTop w:val="0"/>
      <w:marBottom w:val="0"/>
      <w:divBdr>
        <w:top w:val="none" w:sz="0" w:space="0" w:color="auto"/>
        <w:left w:val="none" w:sz="0" w:space="0" w:color="auto"/>
        <w:bottom w:val="none" w:sz="0" w:space="0" w:color="auto"/>
        <w:right w:val="none" w:sz="0" w:space="0" w:color="auto"/>
      </w:divBdr>
    </w:div>
    <w:div w:id="501818299">
      <w:bodyDiv w:val="1"/>
      <w:marLeft w:val="0"/>
      <w:marRight w:val="0"/>
      <w:marTop w:val="0"/>
      <w:marBottom w:val="0"/>
      <w:divBdr>
        <w:top w:val="none" w:sz="0" w:space="0" w:color="auto"/>
        <w:left w:val="none" w:sz="0" w:space="0" w:color="auto"/>
        <w:bottom w:val="none" w:sz="0" w:space="0" w:color="auto"/>
        <w:right w:val="none" w:sz="0" w:space="0" w:color="auto"/>
      </w:divBdr>
    </w:div>
    <w:div w:id="620844479">
      <w:bodyDiv w:val="1"/>
      <w:marLeft w:val="0"/>
      <w:marRight w:val="0"/>
      <w:marTop w:val="0"/>
      <w:marBottom w:val="0"/>
      <w:divBdr>
        <w:top w:val="none" w:sz="0" w:space="0" w:color="auto"/>
        <w:left w:val="none" w:sz="0" w:space="0" w:color="auto"/>
        <w:bottom w:val="none" w:sz="0" w:space="0" w:color="auto"/>
        <w:right w:val="none" w:sz="0" w:space="0" w:color="auto"/>
      </w:divBdr>
    </w:div>
    <w:div w:id="633684225">
      <w:bodyDiv w:val="1"/>
      <w:marLeft w:val="0"/>
      <w:marRight w:val="0"/>
      <w:marTop w:val="0"/>
      <w:marBottom w:val="0"/>
      <w:divBdr>
        <w:top w:val="none" w:sz="0" w:space="0" w:color="auto"/>
        <w:left w:val="none" w:sz="0" w:space="0" w:color="auto"/>
        <w:bottom w:val="none" w:sz="0" w:space="0" w:color="auto"/>
        <w:right w:val="none" w:sz="0" w:space="0" w:color="auto"/>
      </w:divBdr>
    </w:div>
    <w:div w:id="651718582">
      <w:bodyDiv w:val="1"/>
      <w:marLeft w:val="0"/>
      <w:marRight w:val="0"/>
      <w:marTop w:val="0"/>
      <w:marBottom w:val="0"/>
      <w:divBdr>
        <w:top w:val="none" w:sz="0" w:space="0" w:color="auto"/>
        <w:left w:val="none" w:sz="0" w:space="0" w:color="auto"/>
        <w:bottom w:val="none" w:sz="0" w:space="0" w:color="auto"/>
        <w:right w:val="none" w:sz="0" w:space="0" w:color="auto"/>
      </w:divBdr>
    </w:div>
    <w:div w:id="656693952">
      <w:bodyDiv w:val="1"/>
      <w:marLeft w:val="0"/>
      <w:marRight w:val="0"/>
      <w:marTop w:val="0"/>
      <w:marBottom w:val="0"/>
      <w:divBdr>
        <w:top w:val="none" w:sz="0" w:space="0" w:color="auto"/>
        <w:left w:val="none" w:sz="0" w:space="0" w:color="auto"/>
        <w:bottom w:val="none" w:sz="0" w:space="0" w:color="auto"/>
        <w:right w:val="none" w:sz="0" w:space="0" w:color="auto"/>
      </w:divBdr>
    </w:div>
    <w:div w:id="721758398">
      <w:bodyDiv w:val="1"/>
      <w:marLeft w:val="0"/>
      <w:marRight w:val="0"/>
      <w:marTop w:val="0"/>
      <w:marBottom w:val="0"/>
      <w:divBdr>
        <w:top w:val="none" w:sz="0" w:space="0" w:color="auto"/>
        <w:left w:val="none" w:sz="0" w:space="0" w:color="auto"/>
        <w:bottom w:val="none" w:sz="0" w:space="0" w:color="auto"/>
        <w:right w:val="none" w:sz="0" w:space="0" w:color="auto"/>
      </w:divBdr>
    </w:div>
    <w:div w:id="773283056">
      <w:bodyDiv w:val="1"/>
      <w:marLeft w:val="0"/>
      <w:marRight w:val="0"/>
      <w:marTop w:val="0"/>
      <w:marBottom w:val="0"/>
      <w:divBdr>
        <w:top w:val="none" w:sz="0" w:space="0" w:color="auto"/>
        <w:left w:val="none" w:sz="0" w:space="0" w:color="auto"/>
        <w:bottom w:val="none" w:sz="0" w:space="0" w:color="auto"/>
        <w:right w:val="none" w:sz="0" w:space="0" w:color="auto"/>
      </w:divBdr>
    </w:div>
    <w:div w:id="7803463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1068570">
      <w:bodyDiv w:val="1"/>
      <w:marLeft w:val="0"/>
      <w:marRight w:val="0"/>
      <w:marTop w:val="0"/>
      <w:marBottom w:val="0"/>
      <w:divBdr>
        <w:top w:val="none" w:sz="0" w:space="0" w:color="auto"/>
        <w:left w:val="none" w:sz="0" w:space="0" w:color="auto"/>
        <w:bottom w:val="none" w:sz="0" w:space="0" w:color="auto"/>
        <w:right w:val="none" w:sz="0" w:space="0" w:color="auto"/>
      </w:divBdr>
    </w:div>
    <w:div w:id="869149529">
      <w:bodyDiv w:val="1"/>
      <w:marLeft w:val="0"/>
      <w:marRight w:val="0"/>
      <w:marTop w:val="0"/>
      <w:marBottom w:val="0"/>
      <w:divBdr>
        <w:top w:val="none" w:sz="0" w:space="0" w:color="auto"/>
        <w:left w:val="none" w:sz="0" w:space="0" w:color="auto"/>
        <w:bottom w:val="none" w:sz="0" w:space="0" w:color="auto"/>
        <w:right w:val="none" w:sz="0" w:space="0" w:color="auto"/>
      </w:divBdr>
    </w:div>
    <w:div w:id="904031919">
      <w:bodyDiv w:val="1"/>
      <w:marLeft w:val="0"/>
      <w:marRight w:val="0"/>
      <w:marTop w:val="0"/>
      <w:marBottom w:val="0"/>
      <w:divBdr>
        <w:top w:val="none" w:sz="0" w:space="0" w:color="auto"/>
        <w:left w:val="none" w:sz="0" w:space="0" w:color="auto"/>
        <w:bottom w:val="none" w:sz="0" w:space="0" w:color="auto"/>
        <w:right w:val="none" w:sz="0" w:space="0" w:color="auto"/>
      </w:divBdr>
    </w:div>
    <w:div w:id="920799723">
      <w:bodyDiv w:val="1"/>
      <w:marLeft w:val="0"/>
      <w:marRight w:val="0"/>
      <w:marTop w:val="0"/>
      <w:marBottom w:val="0"/>
      <w:divBdr>
        <w:top w:val="none" w:sz="0" w:space="0" w:color="auto"/>
        <w:left w:val="none" w:sz="0" w:space="0" w:color="auto"/>
        <w:bottom w:val="none" w:sz="0" w:space="0" w:color="auto"/>
        <w:right w:val="none" w:sz="0" w:space="0" w:color="auto"/>
      </w:divBdr>
    </w:div>
    <w:div w:id="962810431">
      <w:bodyDiv w:val="1"/>
      <w:marLeft w:val="0"/>
      <w:marRight w:val="0"/>
      <w:marTop w:val="0"/>
      <w:marBottom w:val="0"/>
      <w:divBdr>
        <w:top w:val="none" w:sz="0" w:space="0" w:color="auto"/>
        <w:left w:val="none" w:sz="0" w:space="0" w:color="auto"/>
        <w:bottom w:val="none" w:sz="0" w:space="0" w:color="auto"/>
        <w:right w:val="none" w:sz="0" w:space="0" w:color="auto"/>
      </w:divBdr>
    </w:div>
    <w:div w:id="978612667">
      <w:bodyDiv w:val="1"/>
      <w:marLeft w:val="0"/>
      <w:marRight w:val="0"/>
      <w:marTop w:val="0"/>
      <w:marBottom w:val="0"/>
      <w:divBdr>
        <w:top w:val="none" w:sz="0" w:space="0" w:color="auto"/>
        <w:left w:val="none" w:sz="0" w:space="0" w:color="auto"/>
        <w:bottom w:val="none" w:sz="0" w:space="0" w:color="auto"/>
        <w:right w:val="none" w:sz="0" w:space="0" w:color="auto"/>
      </w:divBdr>
    </w:div>
    <w:div w:id="985007465">
      <w:bodyDiv w:val="1"/>
      <w:marLeft w:val="0"/>
      <w:marRight w:val="0"/>
      <w:marTop w:val="0"/>
      <w:marBottom w:val="0"/>
      <w:divBdr>
        <w:top w:val="none" w:sz="0" w:space="0" w:color="auto"/>
        <w:left w:val="none" w:sz="0" w:space="0" w:color="auto"/>
        <w:bottom w:val="none" w:sz="0" w:space="0" w:color="auto"/>
        <w:right w:val="none" w:sz="0" w:space="0" w:color="auto"/>
      </w:divBdr>
    </w:div>
    <w:div w:id="1120225047">
      <w:bodyDiv w:val="1"/>
      <w:marLeft w:val="0"/>
      <w:marRight w:val="0"/>
      <w:marTop w:val="0"/>
      <w:marBottom w:val="0"/>
      <w:divBdr>
        <w:top w:val="none" w:sz="0" w:space="0" w:color="auto"/>
        <w:left w:val="none" w:sz="0" w:space="0" w:color="auto"/>
        <w:bottom w:val="none" w:sz="0" w:space="0" w:color="auto"/>
        <w:right w:val="none" w:sz="0" w:space="0" w:color="auto"/>
      </w:divBdr>
    </w:div>
    <w:div w:id="1171942765">
      <w:bodyDiv w:val="1"/>
      <w:marLeft w:val="0"/>
      <w:marRight w:val="0"/>
      <w:marTop w:val="0"/>
      <w:marBottom w:val="0"/>
      <w:divBdr>
        <w:top w:val="none" w:sz="0" w:space="0" w:color="auto"/>
        <w:left w:val="none" w:sz="0" w:space="0" w:color="auto"/>
        <w:bottom w:val="none" w:sz="0" w:space="0" w:color="auto"/>
        <w:right w:val="none" w:sz="0" w:space="0" w:color="auto"/>
      </w:divBdr>
    </w:div>
    <w:div w:id="1244876034">
      <w:bodyDiv w:val="1"/>
      <w:marLeft w:val="0"/>
      <w:marRight w:val="0"/>
      <w:marTop w:val="0"/>
      <w:marBottom w:val="0"/>
      <w:divBdr>
        <w:top w:val="none" w:sz="0" w:space="0" w:color="auto"/>
        <w:left w:val="none" w:sz="0" w:space="0" w:color="auto"/>
        <w:bottom w:val="none" w:sz="0" w:space="0" w:color="auto"/>
        <w:right w:val="none" w:sz="0" w:space="0" w:color="auto"/>
      </w:divBdr>
    </w:div>
    <w:div w:id="1290353205">
      <w:bodyDiv w:val="1"/>
      <w:marLeft w:val="0"/>
      <w:marRight w:val="0"/>
      <w:marTop w:val="0"/>
      <w:marBottom w:val="0"/>
      <w:divBdr>
        <w:top w:val="none" w:sz="0" w:space="0" w:color="auto"/>
        <w:left w:val="none" w:sz="0" w:space="0" w:color="auto"/>
        <w:bottom w:val="none" w:sz="0" w:space="0" w:color="auto"/>
        <w:right w:val="none" w:sz="0" w:space="0" w:color="auto"/>
      </w:divBdr>
    </w:div>
    <w:div w:id="1298678173">
      <w:bodyDiv w:val="1"/>
      <w:marLeft w:val="0"/>
      <w:marRight w:val="0"/>
      <w:marTop w:val="0"/>
      <w:marBottom w:val="0"/>
      <w:divBdr>
        <w:top w:val="none" w:sz="0" w:space="0" w:color="auto"/>
        <w:left w:val="none" w:sz="0" w:space="0" w:color="auto"/>
        <w:bottom w:val="none" w:sz="0" w:space="0" w:color="auto"/>
        <w:right w:val="none" w:sz="0" w:space="0" w:color="auto"/>
      </w:divBdr>
    </w:div>
    <w:div w:id="1302266606">
      <w:bodyDiv w:val="1"/>
      <w:marLeft w:val="0"/>
      <w:marRight w:val="0"/>
      <w:marTop w:val="0"/>
      <w:marBottom w:val="0"/>
      <w:divBdr>
        <w:top w:val="none" w:sz="0" w:space="0" w:color="auto"/>
        <w:left w:val="none" w:sz="0" w:space="0" w:color="auto"/>
        <w:bottom w:val="none" w:sz="0" w:space="0" w:color="auto"/>
        <w:right w:val="none" w:sz="0" w:space="0" w:color="auto"/>
      </w:divBdr>
    </w:div>
    <w:div w:id="1329677822">
      <w:bodyDiv w:val="1"/>
      <w:marLeft w:val="0"/>
      <w:marRight w:val="0"/>
      <w:marTop w:val="0"/>
      <w:marBottom w:val="0"/>
      <w:divBdr>
        <w:top w:val="none" w:sz="0" w:space="0" w:color="auto"/>
        <w:left w:val="none" w:sz="0" w:space="0" w:color="auto"/>
        <w:bottom w:val="none" w:sz="0" w:space="0" w:color="auto"/>
        <w:right w:val="none" w:sz="0" w:space="0" w:color="auto"/>
      </w:divBdr>
    </w:div>
    <w:div w:id="1334214505">
      <w:bodyDiv w:val="1"/>
      <w:marLeft w:val="0"/>
      <w:marRight w:val="0"/>
      <w:marTop w:val="0"/>
      <w:marBottom w:val="0"/>
      <w:divBdr>
        <w:top w:val="none" w:sz="0" w:space="0" w:color="auto"/>
        <w:left w:val="none" w:sz="0" w:space="0" w:color="auto"/>
        <w:bottom w:val="none" w:sz="0" w:space="0" w:color="auto"/>
        <w:right w:val="none" w:sz="0" w:space="0" w:color="auto"/>
      </w:divBdr>
    </w:div>
    <w:div w:id="1362322592">
      <w:bodyDiv w:val="1"/>
      <w:marLeft w:val="0"/>
      <w:marRight w:val="0"/>
      <w:marTop w:val="0"/>
      <w:marBottom w:val="0"/>
      <w:divBdr>
        <w:top w:val="none" w:sz="0" w:space="0" w:color="auto"/>
        <w:left w:val="none" w:sz="0" w:space="0" w:color="auto"/>
        <w:bottom w:val="none" w:sz="0" w:space="0" w:color="auto"/>
        <w:right w:val="none" w:sz="0" w:space="0" w:color="auto"/>
      </w:divBdr>
    </w:div>
    <w:div w:id="1406144124">
      <w:bodyDiv w:val="1"/>
      <w:marLeft w:val="0"/>
      <w:marRight w:val="0"/>
      <w:marTop w:val="0"/>
      <w:marBottom w:val="0"/>
      <w:divBdr>
        <w:top w:val="none" w:sz="0" w:space="0" w:color="auto"/>
        <w:left w:val="none" w:sz="0" w:space="0" w:color="auto"/>
        <w:bottom w:val="none" w:sz="0" w:space="0" w:color="auto"/>
        <w:right w:val="none" w:sz="0" w:space="0" w:color="auto"/>
      </w:divBdr>
    </w:div>
    <w:div w:id="1441681869">
      <w:bodyDiv w:val="1"/>
      <w:marLeft w:val="0"/>
      <w:marRight w:val="0"/>
      <w:marTop w:val="0"/>
      <w:marBottom w:val="0"/>
      <w:divBdr>
        <w:top w:val="none" w:sz="0" w:space="0" w:color="auto"/>
        <w:left w:val="none" w:sz="0" w:space="0" w:color="auto"/>
        <w:bottom w:val="none" w:sz="0" w:space="0" w:color="auto"/>
        <w:right w:val="none" w:sz="0" w:space="0" w:color="auto"/>
      </w:divBdr>
    </w:div>
    <w:div w:id="1484279090">
      <w:bodyDiv w:val="1"/>
      <w:marLeft w:val="0"/>
      <w:marRight w:val="0"/>
      <w:marTop w:val="0"/>
      <w:marBottom w:val="0"/>
      <w:divBdr>
        <w:top w:val="none" w:sz="0" w:space="0" w:color="auto"/>
        <w:left w:val="none" w:sz="0" w:space="0" w:color="auto"/>
        <w:bottom w:val="none" w:sz="0" w:space="0" w:color="auto"/>
        <w:right w:val="none" w:sz="0" w:space="0" w:color="auto"/>
      </w:divBdr>
    </w:div>
    <w:div w:id="1498108028">
      <w:bodyDiv w:val="1"/>
      <w:marLeft w:val="0"/>
      <w:marRight w:val="0"/>
      <w:marTop w:val="0"/>
      <w:marBottom w:val="0"/>
      <w:divBdr>
        <w:top w:val="none" w:sz="0" w:space="0" w:color="auto"/>
        <w:left w:val="none" w:sz="0" w:space="0" w:color="auto"/>
        <w:bottom w:val="none" w:sz="0" w:space="0" w:color="auto"/>
        <w:right w:val="none" w:sz="0" w:space="0" w:color="auto"/>
      </w:divBdr>
    </w:div>
    <w:div w:id="1562592836">
      <w:bodyDiv w:val="1"/>
      <w:marLeft w:val="0"/>
      <w:marRight w:val="0"/>
      <w:marTop w:val="0"/>
      <w:marBottom w:val="0"/>
      <w:divBdr>
        <w:top w:val="none" w:sz="0" w:space="0" w:color="auto"/>
        <w:left w:val="none" w:sz="0" w:space="0" w:color="auto"/>
        <w:bottom w:val="none" w:sz="0" w:space="0" w:color="auto"/>
        <w:right w:val="none" w:sz="0" w:space="0" w:color="auto"/>
      </w:divBdr>
    </w:div>
    <w:div w:id="1600136733">
      <w:bodyDiv w:val="1"/>
      <w:marLeft w:val="0"/>
      <w:marRight w:val="0"/>
      <w:marTop w:val="0"/>
      <w:marBottom w:val="0"/>
      <w:divBdr>
        <w:top w:val="none" w:sz="0" w:space="0" w:color="auto"/>
        <w:left w:val="none" w:sz="0" w:space="0" w:color="auto"/>
        <w:bottom w:val="none" w:sz="0" w:space="0" w:color="auto"/>
        <w:right w:val="none" w:sz="0" w:space="0" w:color="auto"/>
      </w:divBdr>
    </w:div>
    <w:div w:id="1668747924">
      <w:bodyDiv w:val="1"/>
      <w:marLeft w:val="0"/>
      <w:marRight w:val="0"/>
      <w:marTop w:val="0"/>
      <w:marBottom w:val="0"/>
      <w:divBdr>
        <w:top w:val="none" w:sz="0" w:space="0" w:color="auto"/>
        <w:left w:val="none" w:sz="0" w:space="0" w:color="auto"/>
        <w:bottom w:val="none" w:sz="0" w:space="0" w:color="auto"/>
        <w:right w:val="none" w:sz="0" w:space="0" w:color="auto"/>
      </w:divBdr>
    </w:div>
    <w:div w:id="1813063748">
      <w:bodyDiv w:val="1"/>
      <w:marLeft w:val="0"/>
      <w:marRight w:val="0"/>
      <w:marTop w:val="0"/>
      <w:marBottom w:val="0"/>
      <w:divBdr>
        <w:top w:val="none" w:sz="0" w:space="0" w:color="auto"/>
        <w:left w:val="none" w:sz="0" w:space="0" w:color="auto"/>
        <w:bottom w:val="none" w:sz="0" w:space="0" w:color="auto"/>
        <w:right w:val="none" w:sz="0" w:space="0" w:color="auto"/>
      </w:divBdr>
    </w:div>
    <w:div w:id="1868714915">
      <w:bodyDiv w:val="1"/>
      <w:marLeft w:val="0"/>
      <w:marRight w:val="0"/>
      <w:marTop w:val="0"/>
      <w:marBottom w:val="0"/>
      <w:divBdr>
        <w:top w:val="none" w:sz="0" w:space="0" w:color="auto"/>
        <w:left w:val="none" w:sz="0" w:space="0" w:color="auto"/>
        <w:bottom w:val="none" w:sz="0" w:space="0" w:color="auto"/>
        <w:right w:val="none" w:sz="0" w:space="0" w:color="auto"/>
      </w:divBdr>
    </w:div>
    <w:div w:id="1977251485">
      <w:bodyDiv w:val="1"/>
      <w:marLeft w:val="0"/>
      <w:marRight w:val="0"/>
      <w:marTop w:val="0"/>
      <w:marBottom w:val="0"/>
      <w:divBdr>
        <w:top w:val="none" w:sz="0" w:space="0" w:color="auto"/>
        <w:left w:val="none" w:sz="0" w:space="0" w:color="auto"/>
        <w:bottom w:val="none" w:sz="0" w:space="0" w:color="auto"/>
        <w:right w:val="none" w:sz="0" w:space="0" w:color="auto"/>
      </w:divBdr>
    </w:div>
    <w:div w:id="2075472983">
      <w:bodyDiv w:val="1"/>
      <w:marLeft w:val="0"/>
      <w:marRight w:val="0"/>
      <w:marTop w:val="0"/>
      <w:marBottom w:val="0"/>
      <w:divBdr>
        <w:top w:val="none" w:sz="0" w:space="0" w:color="auto"/>
        <w:left w:val="none" w:sz="0" w:space="0" w:color="auto"/>
        <w:bottom w:val="none" w:sz="0" w:space="0" w:color="auto"/>
        <w:right w:val="none" w:sz="0" w:space="0" w:color="auto"/>
      </w:divBdr>
    </w:div>
    <w:div w:id="2113165258">
      <w:bodyDiv w:val="1"/>
      <w:marLeft w:val="0"/>
      <w:marRight w:val="0"/>
      <w:marTop w:val="0"/>
      <w:marBottom w:val="0"/>
      <w:divBdr>
        <w:top w:val="none" w:sz="0" w:space="0" w:color="auto"/>
        <w:left w:val="none" w:sz="0" w:space="0" w:color="auto"/>
        <w:bottom w:val="none" w:sz="0" w:space="0" w:color="auto"/>
        <w:right w:val="none" w:sz="0" w:space="0" w:color="auto"/>
      </w:divBdr>
    </w:div>
    <w:div w:id="21189106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0511829">
      <w:bodyDiv w:val="1"/>
      <w:marLeft w:val="0"/>
      <w:marRight w:val="0"/>
      <w:marTop w:val="0"/>
      <w:marBottom w:val="0"/>
      <w:divBdr>
        <w:top w:val="none" w:sz="0" w:space="0" w:color="auto"/>
        <w:left w:val="none" w:sz="0" w:space="0" w:color="auto"/>
        <w:bottom w:val="none" w:sz="0" w:space="0" w:color="auto"/>
        <w:right w:val="none" w:sz="0" w:space="0" w:color="auto"/>
      </w:divBdr>
    </w:div>
    <w:div w:id="2144343856">
      <w:bodyDiv w:val="1"/>
      <w:marLeft w:val="0"/>
      <w:marRight w:val="0"/>
      <w:marTop w:val="0"/>
      <w:marBottom w:val="0"/>
      <w:divBdr>
        <w:top w:val="none" w:sz="0" w:space="0" w:color="auto"/>
        <w:left w:val="none" w:sz="0" w:space="0" w:color="auto"/>
        <w:bottom w:val="none" w:sz="0" w:space="0" w:color="auto"/>
        <w:right w:val="none" w:sz="0" w:space="0" w:color="auto"/>
      </w:divBdr>
    </w:div>
    <w:div w:id="2144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B023-4637-46DE-B30F-002CFA36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156</Pages>
  <Words>13767</Words>
  <Characters>78473</Characters>
  <Application>Microsoft Office Word</Application>
  <DocSecurity>0</DocSecurity>
  <Lines>653</Lines>
  <Paragraphs>184</Paragraphs>
  <ScaleCrop>false</ScaleCrop>
  <Company>cy</Company>
  <LinksUpToDate>false</LinksUpToDate>
  <CharactersWithSpaces>92056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2019-06-24T07:34:00Z</cp:lastPrinted>
  <dcterms:created xsi:type="dcterms:W3CDTF">2019-07-15T06:28:00Z</dcterms:created>
  <dcterms:modified xsi:type="dcterms:W3CDTF">2019-07-15T06:28:00Z</dcterms:modified>
</cp:coreProperties>
</file>